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4F62" w:rsidRPr="00284F62" w:rsidRDefault="00284F62" w:rsidP="00284F6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r w:rsidRPr="00284F6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84F62" w:rsidRPr="00284F62" w:rsidRDefault="00284F62" w:rsidP="00284F62">
      <w:pPr>
        <w:spacing w:after="0" w:line="240" w:lineRule="auto"/>
        <w:jc w:val="both"/>
        <w:rPr>
          <w:rFonts w:ascii="Arial" w:hAnsi="Arial" w:cs="Arial"/>
          <w:sz w:val="20"/>
          <w:szCs w:val="20"/>
          <w:lang w:val="es-419" w:eastAsia="es-ES"/>
        </w:rPr>
      </w:pPr>
    </w:p>
    <w:p w:rsidR="00284F62" w:rsidRPr="00284F62" w:rsidRDefault="00284F62" w:rsidP="00284F62">
      <w:pPr>
        <w:spacing w:after="0" w:line="240" w:lineRule="auto"/>
        <w:jc w:val="both"/>
        <w:rPr>
          <w:rFonts w:ascii="Arial" w:hAnsi="Arial" w:cs="Arial"/>
          <w:b/>
          <w:bCs/>
          <w:iCs/>
          <w:sz w:val="20"/>
          <w:szCs w:val="20"/>
          <w:lang w:val="es-419" w:eastAsia="fr-FR"/>
        </w:rPr>
      </w:pPr>
      <w:r w:rsidRPr="00284F62">
        <w:rPr>
          <w:rFonts w:ascii="Arial" w:hAnsi="Arial" w:cs="Arial"/>
          <w:b/>
          <w:bCs/>
          <w:iCs/>
          <w:sz w:val="20"/>
          <w:szCs w:val="20"/>
          <w:lang w:val="es-419" w:eastAsia="fr-FR"/>
        </w:rPr>
        <w:t>TEMAS:</w:t>
      </w:r>
      <w:r w:rsidRPr="00284F62">
        <w:rPr>
          <w:rFonts w:ascii="Arial" w:hAnsi="Arial" w:cs="Arial"/>
          <w:b/>
          <w:bCs/>
          <w:iCs/>
          <w:sz w:val="20"/>
          <w:szCs w:val="20"/>
          <w:lang w:val="es-419" w:eastAsia="fr-FR"/>
        </w:rPr>
        <w:tab/>
      </w:r>
      <w:r w:rsidR="00A6716B">
        <w:rPr>
          <w:rFonts w:ascii="Arial" w:hAnsi="Arial" w:cs="Arial"/>
          <w:b/>
          <w:bCs/>
          <w:iCs/>
          <w:sz w:val="20"/>
          <w:szCs w:val="20"/>
          <w:lang w:eastAsia="fr-FR"/>
        </w:rPr>
        <w:t>PRECLUSIÓN DE LA INVESTIGACIÓN / POR IMPOSIBILIDAD DE DESVIRTUAR LA PRESUNCIÓN DE INOCENCIA DEL ACUSADO / FACULTAD DE LA FISCALÍA GENERAL / CASO: HOMICIDIO CULPOSO EN ACCIDENTE DE TRÁNSITO.</w:t>
      </w:r>
    </w:p>
    <w:p w:rsidR="00284F62" w:rsidRPr="00284F62" w:rsidRDefault="00284F62" w:rsidP="00284F62">
      <w:pPr>
        <w:spacing w:after="0" w:line="240" w:lineRule="auto"/>
        <w:jc w:val="both"/>
        <w:rPr>
          <w:rFonts w:ascii="Arial" w:hAnsi="Arial" w:cs="Arial"/>
          <w:sz w:val="20"/>
          <w:szCs w:val="20"/>
          <w:lang w:val="es-419" w:eastAsia="es-ES"/>
        </w:rPr>
      </w:pPr>
    </w:p>
    <w:p w:rsidR="00FB4895" w:rsidRDefault="00FB4895" w:rsidP="00FB4895">
      <w:pPr>
        <w:spacing w:after="0" w:line="240" w:lineRule="auto"/>
        <w:jc w:val="both"/>
        <w:rPr>
          <w:rFonts w:ascii="Arial" w:hAnsi="Arial" w:cs="Arial"/>
          <w:sz w:val="20"/>
          <w:szCs w:val="20"/>
          <w:lang w:val="es-419" w:eastAsia="es-ES"/>
        </w:rPr>
      </w:pPr>
      <w:r w:rsidRPr="00FB4895">
        <w:rPr>
          <w:rFonts w:ascii="Arial" w:hAnsi="Arial" w:cs="Arial"/>
          <w:sz w:val="20"/>
          <w:szCs w:val="20"/>
          <w:lang w:val="es-419" w:eastAsia="es-ES"/>
        </w:rPr>
        <w:t>La Sala debe pronunciarse sobre el grado de acierto de la decisión de primera instancia, donde se aceptó la solicitud de preclusión que formuló la delegada de la FGN por la causal 6ª del artículo 332 del C. de P.P. que se relaciona con la: “imposibilidad de desvirtuar la presunción de inocencia”; petición que fue aceptada por la juez de conocimiento y que dio origen al recurso interpuesto por el representante de víctimas.</w:t>
      </w:r>
    </w:p>
    <w:p w:rsidR="00FB4895" w:rsidRPr="00FB4895" w:rsidRDefault="00FB4895" w:rsidP="00FB4895">
      <w:pPr>
        <w:spacing w:after="0" w:line="240" w:lineRule="auto"/>
        <w:jc w:val="both"/>
        <w:rPr>
          <w:rFonts w:ascii="Arial" w:hAnsi="Arial" w:cs="Arial"/>
          <w:sz w:val="20"/>
          <w:szCs w:val="20"/>
          <w:lang w:val="es-419" w:eastAsia="es-ES"/>
        </w:rPr>
      </w:pPr>
    </w:p>
    <w:p w:rsidR="00284F62" w:rsidRDefault="00FB4895" w:rsidP="00FB4895">
      <w:pPr>
        <w:spacing w:after="0" w:line="240" w:lineRule="auto"/>
        <w:jc w:val="both"/>
        <w:rPr>
          <w:rFonts w:ascii="Arial" w:hAnsi="Arial" w:cs="Arial"/>
          <w:sz w:val="20"/>
          <w:szCs w:val="20"/>
          <w:lang w:eastAsia="es-ES"/>
        </w:rPr>
      </w:pPr>
      <w:r w:rsidRPr="00FB4895">
        <w:rPr>
          <w:rFonts w:ascii="Arial" w:hAnsi="Arial" w:cs="Arial"/>
          <w:sz w:val="20"/>
          <w:szCs w:val="20"/>
          <w:lang w:val="es-419" w:eastAsia="es-ES"/>
        </w:rPr>
        <w:t>En el presente caso el delegado de la FGN solicitó la preclusión con base en la causal antes citada, por considerar que de los EMP recaudados no se configuraban los elementos de la culpa y por tanto resultaba imposible desvirtuar la presunción de inocencia, petición que fue acogida por la juez de primer grado, por considerar en lo esencial que el señor LBO no incrementó el riesgo permitido, y que incluso de deducirse alguna conducta imprudente, en su caso debía primar el hecho que el accidente se había producido por culpa exclusiva de la víctima.</w:t>
      </w:r>
      <w:r>
        <w:rPr>
          <w:rFonts w:ascii="Arial" w:hAnsi="Arial" w:cs="Arial"/>
          <w:sz w:val="20"/>
          <w:szCs w:val="20"/>
          <w:lang w:eastAsia="es-ES"/>
        </w:rPr>
        <w:t xml:space="preserve"> (…)</w:t>
      </w:r>
    </w:p>
    <w:p w:rsidR="00FB4895" w:rsidRDefault="00FB4895" w:rsidP="00FB4895">
      <w:pPr>
        <w:spacing w:after="0" w:line="240" w:lineRule="auto"/>
        <w:jc w:val="both"/>
        <w:rPr>
          <w:rFonts w:ascii="Arial" w:hAnsi="Arial" w:cs="Arial"/>
          <w:sz w:val="20"/>
          <w:szCs w:val="20"/>
          <w:lang w:eastAsia="es-ES"/>
        </w:rPr>
      </w:pPr>
    </w:p>
    <w:p w:rsidR="00FB4895" w:rsidRDefault="007B6D3B" w:rsidP="00FB4895">
      <w:pPr>
        <w:spacing w:after="0" w:line="240" w:lineRule="auto"/>
        <w:jc w:val="both"/>
        <w:rPr>
          <w:rFonts w:ascii="Arial" w:hAnsi="Arial" w:cs="Arial"/>
          <w:sz w:val="20"/>
          <w:szCs w:val="20"/>
          <w:lang w:eastAsia="es-ES"/>
        </w:rPr>
      </w:pPr>
      <w:r>
        <w:rPr>
          <w:rFonts w:ascii="Arial" w:hAnsi="Arial" w:cs="Arial"/>
          <w:sz w:val="20"/>
          <w:szCs w:val="20"/>
          <w:lang w:eastAsia="es-ES"/>
        </w:rPr>
        <w:t xml:space="preserve">… </w:t>
      </w:r>
      <w:r w:rsidRPr="007B6D3B">
        <w:rPr>
          <w:rFonts w:ascii="Arial" w:hAnsi="Arial" w:cs="Arial"/>
          <w:sz w:val="20"/>
          <w:szCs w:val="20"/>
          <w:lang w:eastAsia="es-ES"/>
        </w:rPr>
        <w:t xml:space="preserve">se considera de manera coincidente con la juez de primer grado, que en el caso sub examen, la </w:t>
      </w:r>
      <w:proofErr w:type="spellStart"/>
      <w:r w:rsidRPr="007B6D3B">
        <w:rPr>
          <w:rFonts w:ascii="Arial" w:hAnsi="Arial" w:cs="Arial"/>
          <w:sz w:val="20"/>
          <w:szCs w:val="20"/>
          <w:lang w:eastAsia="es-ES"/>
        </w:rPr>
        <w:t>FGN</w:t>
      </w:r>
      <w:proofErr w:type="spellEnd"/>
      <w:r w:rsidRPr="007B6D3B">
        <w:rPr>
          <w:rFonts w:ascii="Arial" w:hAnsi="Arial" w:cs="Arial"/>
          <w:sz w:val="20"/>
          <w:szCs w:val="20"/>
          <w:lang w:eastAsia="es-ES"/>
        </w:rPr>
        <w:t xml:space="preserve"> no contaba con medios probatorios para desvirtuar la garantía de presunción de inocencia del procesado, que constituye un derecho fundamental de aplicación inmediata según lo dispuesto en los artículos 29 y 85 de la CP., y que en este caso guarda relación con la existencia de culpa exclusiva de la víctima, que fue determinante para la causación del hecho investigado, situación que no fue controvertida de fondo por el recurrente, quien se limitó a afirmar que el acusado transitaba a alta velocidad por un sector residencial sin tomar las precauciones debidas y que no se encontró ninguna huella de frenada que indicara que el conductor de la buseta hubiera tratado de evitar el accidente.</w:t>
      </w:r>
      <w:r>
        <w:rPr>
          <w:rFonts w:ascii="Arial" w:hAnsi="Arial" w:cs="Arial"/>
          <w:sz w:val="20"/>
          <w:szCs w:val="20"/>
          <w:lang w:eastAsia="es-ES"/>
        </w:rPr>
        <w:t xml:space="preserve"> (…)</w:t>
      </w:r>
    </w:p>
    <w:p w:rsidR="007B6D3B" w:rsidRDefault="007B6D3B" w:rsidP="00FB4895">
      <w:pPr>
        <w:spacing w:after="0" w:line="240" w:lineRule="auto"/>
        <w:jc w:val="both"/>
        <w:rPr>
          <w:rFonts w:ascii="Arial" w:hAnsi="Arial" w:cs="Arial"/>
          <w:sz w:val="20"/>
          <w:szCs w:val="20"/>
          <w:lang w:eastAsia="es-ES"/>
        </w:rPr>
      </w:pPr>
    </w:p>
    <w:p w:rsidR="007B6D3B" w:rsidRPr="00FB4895" w:rsidRDefault="00A6716B" w:rsidP="00FB4895">
      <w:pPr>
        <w:spacing w:after="0" w:line="240" w:lineRule="auto"/>
        <w:jc w:val="both"/>
        <w:rPr>
          <w:rFonts w:ascii="Arial" w:hAnsi="Arial" w:cs="Arial"/>
          <w:sz w:val="20"/>
          <w:szCs w:val="20"/>
          <w:lang w:eastAsia="es-ES"/>
        </w:rPr>
      </w:pPr>
      <w:r w:rsidRPr="00A6716B">
        <w:rPr>
          <w:rFonts w:ascii="Arial" w:hAnsi="Arial" w:cs="Arial"/>
          <w:sz w:val="20"/>
          <w:szCs w:val="20"/>
          <w:lang w:eastAsia="es-ES"/>
        </w:rPr>
        <w:t xml:space="preserve">Se debe agregar que de acuerdo a CSJ </w:t>
      </w:r>
      <w:proofErr w:type="spellStart"/>
      <w:r w:rsidRPr="00A6716B">
        <w:rPr>
          <w:rFonts w:ascii="Arial" w:hAnsi="Arial" w:cs="Arial"/>
          <w:sz w:val="20"/>
          <w:szCs w:val="20"/>
          <w:lang w:eastAsia="es-ES"/>
        </w:rPr>
        <w:t>SP</w:t>
      </w:r>
      <w:proofErr w:type="spellEnd"/>
      <w:r w:rsidRPr="00A6716B">
        <w:rPr>
          <w:rFonts w:ascii="Arial" w:hAnsi="Arial" w:cs="Arial"/>
          <w:sz w:val="20"/>
          <w:szCs w:val="20"/>
          <w:lang w:eastAsia="es-ES"/>
        </w:rPr>
        <w:t xml:space="preserve"> del 31 de octubre de 2012, radicado 39817, si la </w:t>
      </w:r>
      <w:proofErr w:type="spellStart"/>
      <w:r w:rsidRPr="00A6716B">
        <w:rPr>
          <w:rFonts w:ascii="Arial" w:hAnsi="Arial" w:cs="Arial"/>
          <w:sz w:val="20"/>
          <w:szCs w:val="20"/>
          <w:lang w:eastAsia="es-ES"/>
        </w:rPr>
        <w:t>FGN</w:t>
      </w:r>
      <w:proofErr w:type="spellEnd"/>
      <w:r w:rsidRPr="00A6716B">
        <w:rPr>
          <w:rFonts w:ascii="Arial" w:hAnsi="Arial" w:cs="Arial"/>
          <w:sz w:val="20"/>
          <w:szCs w:val="20"/>
          <w:lang w:eastAsia="es-ES"/>
        </w:rPr>
        <w:t xml:space="preserve"> no cuenta con evidencia suficiente para presentar un escrito de acusación, ya que los </w:t>
      </w:r>
      <w:proofErr w:type="spellStart"/>
      <w:r w:rsidRPr="00A6716B">
        <w:rPr>
          <w:rFonts w:ascii="Arial" w:hAnsi="Arial" w:cs="Arial"/>
          <w:sz w:val="20"/>
          <w:szCs w:val="20"/>
          <w:lang w:eastAsia="es-ES"/>
        </w:rPr>
        <w:t>EMP</w:t>
      </w:r>
      <w:proofErr w:type="spellEnd"/>
      <w:r w:rsidRPr="00A6716B">
        <w:rPr>
          <w:rFonts w:ascii="Arial" w:hAnsi="Arial" w:cs="Arial"/>
          <w:sz w:val="20"/>
          <w:szCs w:val="20"/>
          <w:lang w:eastAsia="es-ES"/>
        </w:rPr>
        <w:t xml:space="preserve"> recaudados no generan probabilidad de verdad sobre la responsabilidad del acusado, resulta procedente que se solicite la preclusión de la investigación, con base en la causal prevista en el artículo 332-6 del </w:t>
      </w:r>
      <w:proofErr w:type="spellStart"/>
      <w:r w:rsidRPr="00A6716B">
        <w:rPr>
          <w:rFonts w:ascii="Arial" w:hAnsi="Arial" w:cs="Arial"/>
          <w:sz w:val="20"/>
          <w:szCs w:val="20"/>
          <w:lang w:eastAsia="es-ES"/>
        </w:rPr>
        <w:t>CPP</w:t>
      </w:r>
      <w:proofErr w:type="spellEnd"/>
      <w:r w:rsidRPr="00A6716B">
        <w:rPr>
          <w:rFonts w:ascii="Arial" w:hAnsi="Arial" w:cs="Arial"/>
          <w:sz w:val="20"/>
          <w:szCs w:val="20"/>
          <w:lang w:eastAsia="es-ES"/>
        </w:rPr>
        <w:t>., como ocurrió en este caso, donde la evidencia recaudada indica que no le resultaba posible al ente acusador desvirtuar la garantía constitucional de presunción de inocencia que ampara al indiciado.</w:t>
      </w:r>
    </w:p>
    <w:p w:rsidR="00284F62" w:rsidRPr="00284F62" w:rsidRDefault="00284F62" w:rsidP="00284F62">
      <w:pPr>
        <w:spacing w:after="0" w:line="240" w:lineRule="auto"/>
        <w:jc w:val="both"/>
        <w:rPr>
          <w:rFonts w:ascii="Arial" w:hAnsi="Arial" w:cs="Arial"/>
          <w:sz w:val="20"/>
          <w:szCs w:val="20"/>
          <w:lang w:val="es-419" w:eastAsia="es-ES"/>
        </w:rPr>
      </w:pPr>
    </w:p>
    <w:p w:rsidR="00284F62" w:rsidRPr="00284F62" w:rsidRDefault="00284F62" w:rsidP="00284F62">
      <w:pPr>
        <w:spacing w:after="0" w:line="240" w:lineRule="auto"/>
        <w:jc w:val="both"/>
        <w:rPr>
          <w:rFonts w:ascii="Arial" w:hAnsi="Arial" w:cs="Arial"/>
          <w:sz w:val="20"/>
          <w:szCs w:val="20"/>
          <w:lang w:val="es-419" w:eastAsia="es-ES"/>
        </w:rPr>
      </w:pPr>
    </w:p>
    <w:p w:rsidR="00284F62" w:rsidRPr="00284F62" w:rsidRDefault="00284F62" w:rsidP="00284F62">
      <w:pPr>
        <w:spacing w:after="0" w:line="240" w:lineRule="auto"/>
        <w:jc w:val="both"/>
        <w:rPr>
          <w:rFonts w:ascii="Arial" w:hAnsi="Arial" w:cs="Arial"/>
          <w:sz w:val="20"/>
          <w:szCs w:val="20"/>
          <w:lang w:val="es-ES" w:eastAsia="es-ES"/>
        </w:rPr>
      </w:pPr>
    </w:p>
    <w:p w:rsidR="000C426E" w:rsidRPr="00E0777A" w:rsidRDefault="000C426E" w:rsidP="00E0777A">
      <w:pPr>
        <w:pStyle w:val="Sinespaciado"/>
        <w:spacing w:line="288" w:lineRule="auto"/>
        <w:jc w:val="center"/>
        <w:rPr>
          <w:rFonts w:ascii="Arial" w:hAnsi="Arial" w:cs="Arial"/>
          <w:b/>
          <w:sz w:val="24"/>
          <w:szCs w:val="24"/>
        </w:rPr>
      </w:pPr>
      <w:r w:rsidRPr="00E0777A">
        <w:rPr>
          <w:rFonts w:ascii="Arial" w:hAnsi="Arial" w:cs="Arial"/>
          <w:b/>
          <w:sz w:val="24"/>
          <w:szCs w:val="24"/>
        </w:rPr>
        <w:t>TRIBUNAL SUPERIOR DEL DISTRITO JUDICIAL DE PEREIRA - RISARALDA</w:t>
      </w:r>
    </w:p>
    <w:p w:rsidR="00613787" w:rsidRPr="00E0777A" w:rsidRDefault="003E2002" w:rsidP="00E0777A">
      <w:pPr>
        <w:pStyle w:val="Sinespaciado"/>
        <w:spacing w:line="288" w:lineRule="auto"/>
        <w:jc w:val="center"/>
        <w:rPr>
          <w:rFonts w:ascii="Arial" w:hAnsi="Arial" w:cs="Arial"/>
          <w:sz w:val="24"/>
          <w:szCs w:val="24"/>
        </w:rPr>
      </w:pPr>
      <w:r w:rsidRPr="00E0777A">
        <w:rPr>
          <w:rFonts w:ascii="Arial" w:hAnsi="Arial" w:cs="Arial"/>
          <w:noProof/>
          <w:sz w:val="24"/>
          <w:szCs w:val="24"/>
          <w:lang w:val="es-ES" w:eastAsia="es-ES"/>
        </w:rPr>
        <w:drawing>
          <wp:inline distT="0" distB="0" distL="0" distR="0" wp14:anchorId="43A88A4A" wp14:editId="33CE01CA">
            <wp:extent cx="466725" cy="57150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613787" w:rsidRPr="00E0777A" w:rsidRDefault="00613787" w:rsidP="00E0777A">
      <w:pPr>
        <w:pStyle w:val="Sinespaciado"/>
        <w:spacing w:line="288" w:lineRule="auto"/>
        <w:jc w:val="center"/>
        <w:rPr>
          <w:rFonts w:ascii="Arial" w:hAnsi="Arial" w:cs="Arial"/>
          <w:b/>
          <w:sz w:val="24"/>
          <w:szCs w:val="24"/>
        </w:rPr>
      </w:pPr>
      <w:r w:rsidRPr="00E0777A">
        <w:rPr>
          <w:rFonts w:ascii="Arial" w:hAnsi="Arial" w:cs="Arial"/>
          <w:b/>
          <w:sz w:val="24"/>
          <w:szCs w:val="24"/>
        </w:rPr>
        <w:t>SALA DE DECISIÓN PENAL</w:t>
      </w:r>
    </w:p>
    <w:p w:rsidR="00613787" w:rsidRPr="00E0777A" w:rsidRDefault="00613787" w:rsidP="00E0777A">
      <w:pPr>
        <w:pStyle w:val="Sinespaciado"/>
        <w:spacing w:line="288" w:lineRule="auto"/>
        <w:jc w:val="center"/>
        <w:rPr>
          <w:rFonts w:ascii="Arial" w:hAnsi="Arial" w:cs="Arial"/>
          <w:b/>
          <w:sz w:val="24"/>
          <w:szCs w:val="24"/>
        </w:rPr>
      </w:pPr>
      <w:r w:rsidRPr="00E0777A">
        <w:rPr>
          <w:rFonts w:ascii="Arial" w:hAnsi="Arial" w:cs="Arial"/>
          <w:b/>
          <w:sz w:val="24"/>
          <w:szCs w:val="24"/>
        </w:rPr>
        <w:t>M.P. JAIRO ERNESTO ESCOBAR SANZ</w:t>
      </w:r>
    </w:p>
    <w:p w:rsidR="000C426E" w:rsidRPr="00E0777A" w:rsidRDefault="00FB492C" w:rsidP="00E0777A">
      <w:pPr>
        <w:pStyle w:val="Sinespaciado"/>
        <w:tabs>
          <w:tab w:val="left" w:pos="645"/>
        </w:tabs>
        <w:spacing w:line="288" w:lineRule="auto"/>
        <w:rPr>
          <w:rFonts w:ascii="Arial" w:hAnsi="Arial" w:cs="Arial"/>
          <w:sz w:val="24"/>
          <w:szCs w:val="24"/>
        </w:rPr>
      </w:pPr>
      <w:r w:rsidRPr="00E0777A">
        <w:rPr>
          <w:rFonts w:ascii="Arial" w:hAnsi="Arial" w:cs="Arial"/>
          <w:sz w:val="24"/>
          <w:szCs w:val="24"/>
        </w:rPr>
        <w:tab/>
      </w:r>
    </w:p>
    <w:p w:rsidR="00FB492C" w:rsidRPr="00E0777A" w:rsidRDefault="00FB492C" w:rsidP="00E0777A">
      <w:pPr>
        <w:pStyle w:val="Sinespaciado"/>
        <w:tabs>
          <w:tab w:val="left" w:pos="645"/>
        </w:tabs>
        <w:spacing w:line="288" w:lineRule="auto"/>
        <w:rPr>
          <w:rFonts w:ascii="Arial" w:hAnsi="Arial" w:cs="Arial"/>
          <w:sz w:val="24"/>
          <w:szCs w:val="24"/>
        </w:rPr>
      </w:pPr>
    </w:p>
    <w:p w:rsidR="00613787" w:rsidRPr="00E0777A" w:rsidRDefault="000B1AD0" w:rsidP="00A81108">
      <w:pPr>
        <w:pStyle w:val="Sinespaciado"/>
        <w:spacing w:line="288" w:lineRule="auto"/>
        <w:jc w:val="both"/>
        <w:rPr>
          <w:rFonts w:ascii="Arial" w:hAnsi="Arial" w:cs="Arial"/>
          <w:sz w:val="24"/>
          <w:szCs w:val="24"/>
        </w:rPr>
      </w:pPr>
      <w:r w:rsidRPr="00E0777A">
        <w:rPr>
          <w:rFonts w:ascii="Arial" w:hAnsi="Arial" w:cs="Arial"/>
          <w:sz w:val="24"/>
          <w:szCs w:val="24"/>
        </w:rPr>
        <w:t>Proyecto aprob</w:t>
      </w:r>
      <w:bookmarkStart w:id="0" w:name="_GoBack"/>
      <w:bookmarkEnd w:id="0"/>
      <w:r w:rsidRPr="00E0777A">
        <w:rPr>
          <w:rFonts w:ascii="Arial" w:hAnsi="Arial" w:cs="Arial"/>
          <w:sz w:val="24"/>
          <w:szCs w:val="24"/>
        </w:rPr>
        <w:t>ado mediante acta Nro.226 del siete (7) de mar</w:t>
      </w:r>
      <w:r w:rsidR="00E0777A" w:rsidRPr="00E0777A">
        <w:rPr>
          <w:rFonts w:ascii="Arial" w:hAnsi="Arial" w:cs="Arial"/>
          <w:sz w:val="24"/>
          <w:szCs w:val="24"/>
        </w:rPr>
        <w:t>zo de dos mil diecinueve (2019)</w:t>
      </w:r>
    </w:p>
    <w:p w:rsidR="00E0777A" w:rsidRPr="00E0777A" w:rsidRDefault="00E0777A" w:rsidP="00E0777A">
      <w:pPr>
        <w:pStyle w:val="Sinespaciado"/>
        <w:spacing w:line="288" w:lineRule="auto"/>
        <w:rPr>
          <w:rFonts w:ascii="Arial" w:hAnsi="Arial" w:cs="Arial"/>
          <w:sz w:val="24"/>
          <w:szCs w:val="24"/>
        </w:rPr>
      </w:pPr>
    </w:p>
    <w:p w:rsidR="00613787" w:rsidRPr="00E0777A" w:rsidRDefault="000B1AD0" w:rsidP="00E0777A">
      <w:pPr>
        <w:pStyle w:val="Sinespaciado"/>
        <w:spacing w:line="288" w:lineRule="auto"/>
        <w:rPr>
          <w:rFonts w:ascii="Arial" w:hAnsi="Arial" w:cs="Arial"/>
          <w:sz w:val="24"/>
          <w:szCs w:val="24"/>
        </w:rPr>
      </w:pPr>
      <w:r w:rsidRPr="00E0777A">
        <w:rPr>
          <w:rFonts w:ascii="Arial" w:hAnsi="Arial" w:cs="Arial"/>
          <w:sz w:val="24"/>
          <w:szCs w:val="24"/>
        </w:rPr>
        <w:t>Pereira, ocho (8) de marzo de dos mil diecinueve (2019)</w:t>
      </w:r>
    </w:p>
    <w:p w:rsidR="00FB492C" w:rsidRPr="00E0777A" w:rsidRDefault="00A21ADB" w:rsidP="00E0777A">
      <w:pPr>
        <w:tabs>
          <w:tab w:val="left" w:pos="2410"/>
          <w:tab w:val="left" w:pos="2835"/>
        </w:tabs>
        <w:spacing w:line="288" w:lineRule="auto"/>
        <w:ind w:right="-232"/>
        <w:rPr>
          <w:rFonts w:ascii="Arial" w:hAnsi="Arial" w:cs="Arial"/>
          <w:sz w:val="24"/>
          <w:szCs w:val="24"/>
        </w:rPr>
      </w:pPr>
      <w:r w:rsidRPr="00E0777A">
        <w:rPr>
          <w:rFonts w:ascii="Arial" w:hAnsi="Arial" w:cs="Arial"/>
          <w:sz w:val="24"/>
          <w:szCs w:val="24"/>
        </w:rPr>
        <w:t xml:space="preserve">Hora: </w:t>
      </w:r>
      <w:r w:rsidR="000E7272" w:rsidRPr="00E0777A">
        <w:rPr>
          <w:rFonts w:ascii="Arial" w:hAnsi="Arial" w:cs="Arial"/>
          <w:sz w:val="24"/>
          <w:szCs w:val="24"/>
        </w:rPr>
        <w:t xml:space="preserve">8:15 a.m. </w:t>
      </w:r>
    </w:p>
    <w:p w:rsidR="00FB492C" w:rsidRPr="00E0777A" w:rsidRDefault="00FB492C" w:rsidP="00E0777A">
      <w:pPr>
        <w:tabs>
          <w:tab w:val="left" w:pos="2410"/>
          <w:tab w:val="left" w:pos="2835"/>
        </w:tabs>
        <w:spacing w:line="288" w:lineRule="auto"/>
        <w:ind w:right="-232"/>
        <w:rPr>
          <w:rFonts w:ascii="Arial" w:hAnsi="Arial" w:cs="Arial"/>
          <w:sz w:val="24"/>
          <w:szCs w:val="24"/>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5629"/>
      </w:tblGrid>
      <w:tr w:rsidR="00AE28FE" w:rsidRPr="00E0777A" w:rsidTr="000C426E">
        <w:trPr>
          <w:trHeight w:val="245"/>
        </w:trPr>
        <w:tc>
          <w:tcPr>
            <w:tcW w:w="3119" w:type="dxa"/>
            <w:tcBorders>
              <w:top w:val="thinThickSmallGap" w:sz="24" w:space="0" w:color="auto"/>
              <w:left w:val="thinThickSmallGap" w:sz="24" w:space="0" w:color="auto"/>
              <w:bottom w:val="single" w:sz="4" w:space="0" w:color="auto"/>
              <w:right w:val="single" w:sz="4" w:space="0" w:color="auto"/>
            </w:tcBorders>
          </w:tcPr>
          <w:p w:rsidR="00613787" w:rsidRPr="00E0777A" w:rsidRDefault="00613787" w:rsidP="00E0777A">
            <w:pPr>
              <w:pStyle w:val="Sinespaciado"/>
              <w:rPr>
                <w:rFonts w:ascii="Arial" w:hAnsi="Arial" w:cs="Arial"/>
                <w:sz w:val="24"/>
                <w:szCs w:val="24"/>
              </w:rPr>
            </w:pPr>
            <w:r w:rsidRPr="00E0777A">
              <w:rPr>
                <w:rFonts w:ascii="Arial" w:hAnsi="Arial" w:cs="Arial"/>
                <w:sz w:val="24"/>
                <w:szCs w:val="24"/>
              </w:rPr>
              <w:t>Radicación</w:t>
            </w:r>
          </w:p>
        </w:tc>
        <w:tc>
          <w:tcPr>
            <w:tcW w:w="5629" w:type="dxa"/>
            <w:tcBorders>
              <w:top w:val="thinThickSmallGap" w:sz="24" w:space="0" w:color="auto"/>
              <w:left w:val="single" w:sz="4" w:space="0" w:color="auto"/>
              <w:bottom w:val="single" w:sz="4" w:space="0" w:color="auto"/>
              <w:right w:val="thickThinSmallGap" w:sz="24" w:space="0" w:color="auto"/>
            </w:tcBorders>
          </w:tcPr>
          <w:p w:rsidR="00613787" w:rsidRPr="00E0777A" w:rsidRDefault="000245C1" w:rsidP="00E0777A">
            <w:pPr>
              <w:pStyle w:val="Sinespaciado"/>
              <w:rPr>
                <w:rFonts w:ascii="Arial" w:hAnsi="Arial" w:cs="Arial"/>
                <w:sz w:val="24"/>
                <w:szCs w:val="24"/>
              </w:rPr>
            </w:pPr>
            <w:r w:rsidRPr="00E0777A">
              <w:rPr>
                <w:rFonts w:ascii="Arial" w:hAnsi="Arial" w:cs="Arial"/>
                <w:sz w:val="24"/>
                <w:szCs w:val="24"/>
              </w:rPr>
              <w:t>66</w:t>
            </w:r>
            <w:r w:rsidR="00456F6A" w:rsidRPr="00E0777A">
              <w:rPr>
                <w:rFonts w:ascii="Arial" w:hAnsi="Arial" w:cs="Arial"/>
                <w:sz w:val="24"/>
                <w:szCs w:val="24"/>
              </w:rPr>
              <w:t>1706000066200500539</w:t>
            </w:r>
          </w:p>
        </w:tc>
      </w:tr>
      <w:tr w:rsidR="00AE28FE" w:rsidRPr="00E0777A" w:rsidTr="007074F0">
        <w:tc>
          <w:tcPr>
            <w:tcW w:w="3119" w:type="dxa"/>
            <w:tcBorders>
              <w:top w:val="single" w:sz="4" w:space="0" w:color="auto"/>
              <w:left w:val="thinThickSmallGap" w:sz="24" w:space="0" w:color="auto"/>
              <w:bottom w:val="single" w:sz="4" w:space="0" w:color="auto"/>
              <w:right w:val="single" w:sz="4" w:space="0" w:color="auto"/>
            </w:tcBorders>
          </w:tcPr>
          <w:p w:rsidR="00613787" w:rsidRPr="00E0777A" w:rsidRDefault="00613787" w:rsidP="00E0777A">
            <w:pPr>
              <w:pStyle w:val="Sinespaciado"/>
              <w:rPr>
                <w:rFonts w:ascii="Arial" w:hAnsi="Arial" w:cs="Arial"/>
                <w:sz w:val="24"/>
                <w:szCs w:val="24"/>
              </w:rPr>
            </w:pPr>
            <w:r w:rsidRPr="00E0777A">
              <w:rPr>
                <w:rFonts w:ascii="Arial" w:hAnsi="Arial" w:cs="Arial"/>
                <w:sz w:val="24"/>
                <w:szCs w:val="24"/>
              </w:rPr>
              <w:t>Indiciad</w:t>
            </w:r>
            <w:r w:rsidR="0088471C" w:rsidRPr="00E0777A">
              <w:rPr>
                <w:rFonts w:ascii="Arial" w:hAnsi="Arial" w:cs="Arial"/>
                <w:sz w:val="24"/>
                <w:szCs w:val="24"/>
              </w:rPr>
              <w:t>o</w:t>
            </w:r>
            <w:r w:rsidRPr="00E0777A">
              <w:rPr>
                <w:rFonts w:ascii="Arial" w:hAnsi="Arial" w:cs="Arial"/>
                <w:sz w:val="24"/>
                <w:szCs w:val="24"/>
              </w:rPr>
              <w:t xml:space="preserve"> </w:t>
            </w:r>
          </w:p>
        </w:tc>
        <w:tc>
          <w:tcPr>
            <w:tcW w:w="5629" w:type="dxa"/>
            <w:tcBorders>
              <w:top w:val="single" w:sz="4" w:space="0" w:color="auto"/>
              <w:left w:val="single" w:sz="4" w:space="0" w:color="auto"/>
              <w:bottom w:val="single" w:sz="4" w:space="0" w:color="auto"/>
              <w:right w:val="thickThinSmallGap" w:sz="24" w:space="0" w:color="auto"/>
            </w:tcBorders>
          </w:tcPr>
          <w:p w:rsidR="00613787" w:rsidRPr="00E0777A" w:rsidRDefault="00F63EAB" w:rsidP="00E0777A">
            <w:pPr>
              <w:pStyle w:val="Sinespaciado"/>
              <w:rPr>
                <w:rFonts w:ascii="Arial" w:hAnsi="Arial" w:cs="Arial"/>
                <w:sz w:val="24"/>
                <w:szCs w:val="24"/>
              </w:rPr>
            </w:pPr>
            <w:proofErr w:type="spellStart"/>
            <w:r>
              <w:rPr>
                <w:rFonts w:ascii="Arial" w:hAnsi="Arial" w:cs="Arial"/>
                <w:sz w:val="24"/>
                <w:szCs w:val="24"/>
                <w:lang w:val="es-SV"/>
              </w:rPr>
              <w:t>LBO</w:t>
            </w:r>
            <w:proofErr w:type="spellEnd"/>
          </w:p>
        </w:tc>
      </w:tr>
      <w:tr w:rsidR="00AE28FE" w:rsidRPr="00E0777A" w:rsidTr="007074F0">
        <w:tc>
          <w:tcPr>
            <w:tcW w:w="3119" w:type="dxa"/>
            <w:tcBorders>
              <w:top w:val="single" w:sz="4" w:space="0" w:color="auto"/>
              <w:left w:val="thinThickSmallGap" w:sz="24" w:space="0" w:color="auto"/>
              <w:bottom w:val="single" w:sz="4" w:space="0" w:color="auto"/>
              <w:right w:val="single" w:sz="4" w:space="0" w:color="auto"/>
            </w:tcBorders>
          </w:tcPr>
          <w:p w:rsidR="00613787" w:rsidRPr="00E0777A" w:rsidRDefault="00613787" w:rsidP="00E0777A">
            <w:pPr>
              <w:pStyle w:val="Sinespaciado"/>
              <w:rPr>
                <w:rFonts w:ascii="Arial" w:hAnsi="Arial" w:cs="Arial"/>
                <w:sz w:val="24"/>
                <w:szCs w:val="24"/>
              </w:rPr>
            </w:pPr>
            <w:r w:rsidRPr="00E0777A">
              <w:rPr>
                <w:rFonts w:ascii="Arial" w:hAnsi="Arial" w:cs="Arial"/>
                <w:sz w:val="24"/>
                <w:szCs w:val="24"/>
              </w:rPr>
              <w:t>Delito</w:t>
            </w:r>
          </w:p>
        </w:tc>
        <w:tc>
          <w:tcPr>
            <w:tcW w:w="5629" w:type="dxa"/>
            <w:tcBorders>
              <w:top w:val="single" w:sz="4" w:space="0" w:color="auto"/>
              <w:left w:val="single" w:sz="4" w:space="0" w:color="auto"/>
              <w:bottom w:val="single" w:sz="4" w:space="0" w:color="auto"/>
              <w:right w:val="thickThinSmallGap" w:sz="24" w:space="0" w:color="auto"/>
            </w:tcBorders>
          </w:tcPr>
          <w:p w:rsidR="00613787" w:rsidRPr="00E0777A" w:rsidRDefault="00A21ADB" w:rsidP="00E0777A">
            <w:pPr>
              <w:pStyle w:val="Sinespaciado"/>
              <w:rPr>
                <w:rFonts w:ascii="Arial" w:hAnsi="Arial" w:cs="Arial"/>
                <w:sz w:val="24"/>
                <w:szCs w:val="24"/>
              </w:rPr>
            </w:pPr>
            <w:r w:rsidRPr="00E0777A">
              <w:rPr>
                <w:rFonts w:ascii="Arial" w:hAnsi="Arial" w:cs="Arial"/>
                <w:sz w:val="24"/>
                <w:szCs w:val="24"/>
              </w:rPr>
              <w:t>Homicidio Culposo</w:t>
            </w:r>
          </w:p>
        </w:tc>
      </w:tr>
      <w:tr w:rsidR="00AE28FE" w:rsidRPr="00E0777A" w:rsidTr="007074F0">
        <w:tc>
          <w:tcPr>
            <w:tcW w:w="3119" w:type="dxa"/>
            <w:tcBorders>
              <w:top w:val="single" w:sz="4" w:space="0" w:color="auto"/>
              <w:left w:val="thinThickSmallGap" w:sz="24" w:space="0" w:color="auto"/>
              <w:bottom w:val="single" w:sz="4" w:space="0" w:color="auto"/>
              <w:right w:val="single" w:sz="4" w:space="0" w:color="auto"/>
            </w:tcBorders>
          </w:tcPr>
          <w:p w:rsidR="00613787" w:rsidRPr="00E0777A" w:rsidRDefault="00613787" w:rsidP="00E0777A">
            <w:pPr>
              <w:pStyle w:val="Sinespaciado"/>
              <w:rPr>
                <w:rFonts w:ascii="Arial" w:hAnsi="Arial" w:cs="Arial"/>
                <w:sz w:val="24"/>
                <w:szCs w:val="24"/>
              </w:rPr>
            </w:pPr>
            <w:r w:rsidRPr="00E0777A">
              <w:rPr>
                <w:rFonts w:ascii="Arial" w:hAnsi="Arial" w:cs="Arial"/>
                <w:sz w:val="24"/>
                <w:szCs w:val="24"/>
              </w:rPr>
              <w:t xml:space="preserve">Juzgado de conocimiento </w:t>
            </w:r>
          </w:p>
        </w:tc>
        <w:tc>
          <w:tcPr>
            <w:tcW w:w="5629" w:type="dxa"/>
            <w:tcBorders>
              <w:top w:val="single" w:sz="4" w:space="0" w:color="auto"/>
              <w:left w:val="single" w:sz="4" w:space="0" w:color="auto"/>
              <w:bottom w:val="single" w:sz="4" w:space="0" w:color="auto"/>
              <w:right w:val="thickThinSmallGap" w:sz="24" w:space="0" w:color="auto"/>
            </w:tcBorders>
          </w:tcPr>
          <w:p w:rsidR="00613787" w:rsidRPr="00E0777A" w:rsidRDefault="00A21ADB" w:rsidP="00E0777A">
            <w:pPr>
              <w:pStyle w:val="Sinespaciado"/>
              <w:rPr>
                <w:rFonts w:ascii="Arial" w:hAnsi="Arial" w:cs="Arial"/>
                <w:sz w:val="24"/>
                <w:szCs w:val="24"/>
              </w:rPr>
            </w:pPr>
            <w:r w:rsidRPr="00E0777A">
              <w:rPr>
                <w:rFonts w:ascii="Arial" w:hAnsi="Arial" w:cs="Arial"/>
                <w:sz w:val="24"/>
                <w:szCs w:val="24"/>
              </w:rPr>
              <w:t xml:space="preserve">Penal del Circuito de </w:t>
            </w:r>
            <w:r w:rsidR="00456F6A" w:rsidRPr="00E0777A">
              <w:rPr>
                <w:rFonts w:ascii="Arial" w:hAnsi="Arial" w:cs="Arial"/>
                <w:sz w:val="24"/>
                <w:szCs w:val="24"/>
              </w:rPr>
              <w:t>Dosquebradas (Risaralda)</w:t>
            </w:r>
          </w:p>
        </w:tc>
      </w:tr>
      <w:tr w:rsidR="00AE28FE" w:rsidRPr="00E0777A" w:rsidTr="007074F0">
        <w:tc>
          <w:tcPr>
            <w:tcW w:w="3119" w:type="dxa"/>
            <w:tcBorders>
              <w:top w:val="single" w:sz="4" w:space="0" w:color="auto"/>
              <w:left w:val="thinThickSmallGap" w:sz="24" w:space="0" w:color="auto"/>
              <w:bottom w:val="thickThinSmallGap" w:sz="24" w:space="0" w:color="auto"/>
              <w:right w:val="single" w:sz="4" w:space="0" w:color="auto"/>
            </w:tcBorders>
          </w:tcPr>
          <w:p w:rsidR="00613787" w:rsidRPr="00E0777A" w:rsidRDefault="00613787" w:rsidP="00E0777A">
            <w:pPr>
              <w:pStyle w:val="Sinespaciado"/>
              <w:rPr>
                <w:rFonts w:ascii="Arial" w:hAnsi="Arial" w:cs="Arial"/>
                <w:sz w:val="24"/>
                <w:szCs w:val="24"/>
              </w:rPr>
            </w:pPr>
            <w:r w:rsidRPr="00E0777A">
              <w:rPr>
                <w:rFonts w:ascii="Arial" w:hAnsi="Arial" w:cs="Arial"/>
                <w:sz w:val="24"/>
                <w:szCs w:val="24"/>
              </w:rPr>
              <w:t xml:space="preserve">Asunto </w:t>
            </w:r>
          </w:p>
        </w:tc>
        <w:tc>
          <w:tcPr>
            <w:tcW w:w="5629" w:type="dxa"/>
            <w:tcBorders>
              <w:top w:val="single" w:sz="4" w:space="0" w:color="auto"/>
              <w:left w:val="single" w:sz="4" w:space="0" w:color="auto"/>
              <w:bottom w:val="thickThinSmallGap" w:sz="24" w:space="0" w:color="auto"/>
              <w:right w:val="thickThinSmallGap" w:sz="24" w:space="0" w:color="auto"/>
            </w:tcBorders>
          </w:tcPr>
          <w:p w:rsidR="00613787" w:rsidRPr="00E0777A" w:rsidRDefault="00402500" w:rsidP="00F63EAB">
            <w:pPr>
              <w:pStyle w:val="Sinespaciado"/>
              <w:rPr>
                <w:rFonts w:ascii="Arial" w:hAnsi="Arial" w:cs="Arial"/>
                <w:sz w:val="24"/>
                <w:szCs w:val="24"/>
              </w:rPr>
            </w:pPr>
            <w:r w:rsidRPr="00E0777A">
              <w:rPr>
                <w:rFonts w:ascii="Arial" w:hAnsi="Arial" w:cs="Arial"/>
                <w:sz w:val="24"/>
                <w:szCs w:val="24"/>
              </w:rPr>
              <w:t xml:space="preserve">Confirma auto que </w:t>
            </w:r>
            <w:r w:rsidR="00456F6A" w:rsidRPr="00E0777A">
              <w:rPr>
                <w:rFonts w:ascii="Arial" w:hAnsi="Arial" w:cs="Arial"/>
                <w:sz w:val="24"/>
                <w:szCs w:val="24"/>
              </w:rPr>
              <w:t>decreta preclusión</w:t>
            </w:r>
          </w:p>
        </w:tc>
      </w:tr>
    </w:tbl>
    <w:p w:rsidR="00613787" w:rsidRPr="00E0777A" w:rsidRDefault="00613787" w:rsidP="00E0777A">
      <w:pPr>
        <w:pStyle w:val="Sinespaciado"/>
        <w:spacing w:line="288" w:lineRule="auto"/>
        <w:jc w:val="both"/>
        <w:rPr>
          <w:rFonts w:ascii="Arial" w:hAnsi="Arial" w:cs="Arial"/>
          <w:sz w:val="24"/>
          <w:szCs w:val="24"/>
        </w:rPr>
      </w:pPr>
    </w:p>
    <w:p w:rsidR="00613787" w:rsidRPr="00E0777A" w:rsidRDefault="00613787" w:rsidP="00E0777A">
      <w:pPr>
        <w:pStyle w:val="Sinespaciado"/>
        <w:spacing w:line="288" w:lineRule="auto"/>
        <w:jc w:val="both"/>
        <w:rPr>
          <w:rFonts w:ascii="Arial" w:hAnsi="Arial" w:cs="Arial"/>
          <w:sz w:val="24"/>
          <w:szCs w:val="24"/>
        </w:rPr>
      </w:pPr>
    </w:p>
    <w:p w:rsidR="00613787" w:rsidRPr="00D9234E" w:rsidRDefault="00C22B3B" w:rsidP="00E0777A">
      <w:pPr>
        <w:pStyle w:val="Sinespaciado"/>
        <w:spacing w:line="288" w:lineRule="auto"/>
        <w:jc w:val="center"/>
        <w:rPr>
          <w:rFonts w:ascii="Arial" w:hAnsi="Arial" w:cs="Arial"/>
          <w:b/>
          <w:sz w:val="24"/>
          <w:szCs w:val="24"/>
        </w:rPr>
      </w:pPr>
      <w:r w:rsidRPr="00D9234E">
        <w:rPr>
          <w:rFonts w:ascii="Arial" w:hAnsi="Arial" w:cs="Arial"/>
          <w:b/>
          <w:sz w:val="24"/>
          <w:szCs w:val="24"/>
        </w:rPr>
        <w:t xml:space="preserve">1. </w:t>
      </w:r>
      <w:r w:rsidR="00613787" w:rsidRPr="00D9234E">
        <w:rPr>
          <w:rFonts w:ascii="Arial" w:hAnsi="Arial" w:cs="Arial"/>
          <w:b/>
          <w:sz w:val="24"/>
          <w:szCs w:val="24"/>
        </w:rPr>
        <w:t>ASUNTO A DECIDIR</w:t>
      </w:r>
    </w:p>
    <w:p w:rsidR="00613787" w:rsidRPr="00E0777A" w:rsidRDefault="00613787" w:rsidP="00E0777A">
      <w:pPr>
        <w:pStyle w:val="Sinespaciado"/>
        <w:spacing w:line="288" w:lineRule="auto"/>
        <w:jc w:val="both"/>
        <w:rPr>
          <w:rFonts w:ascii="Arial" w:hAnsi="Arial" w:cs="Arial"/>
          <w:sz w:val="24"/>
          <w:szCs w:val="24"/>
        </w:rPr>
      </w:pPr>
    </w:p>
    <w:p w:rsidR="00977B2A" w:rsidRPr="00E0777A" w:rsidRDefault="00977B2A" w:rsidP="00E0777A">
      <w:pPr>
        <w:spacing w:after="0" w:line="288" w:lineRule="auto"/>
        <w:jc w:val="both"/>
        <w:rPr>
          <w:rFonts w:ascii="Arial" w:eastAsiaTheme="minorHAnsi" w:hAnsi="Arial" w:cs="Arial"/>
          <w:sz w:val="24"/>
          <w:szCs w:val="24"/>
          <w:lang w:val="es-ES"/>
        </w:rPr>
      </w:pPr>
      <w:r w:rsidRPr="00E0777A">
        <w:rPr>
          <w:rFonts w:ascii="Arial" w:eastAsiaTheme="minorHAnsi" w:hAnsi="Arial" w:cs="Arial"/>
          <w:sz w:val="24"/>
          <w:szCs w:val="24"/>
          <w:lang w:val="es-ES"/>
        </w:rPr>
        <w:t>Se procede a resolver lo concerniente al recurso de apelación prese</w:t>
      </w:r>
      <w:r w:rsidR="00383C66" w:rsidRPr="00E0777A">
        <w:rPr>
          <w:rFonts w:ascii="Arial" w:eastAsiaTheme="minorHAnsi" w:hAnsi="Arial" w:cs="Arial"/>
          <w:sz w:val="24"/>
          <w:szCs w:val="24"/>
          <w:lang w:val="es-ES"/>
        </w:rPr>
        <w:t xml:space="preserve">ntado por </w:t>
      </w:r>
      <w:r w:rsidR="00456F6A" w:rsidRPr="00E0777A">
        <w:rPr>
          <w:rFonts w:ascii="Arial" w:eastAsiaTheme="minorHAnsi" w:hAnsi="Arial" w:cs="Arial"/>
          <w:sz w:val="24"/>
          <w:szCs w:val="24"/>
          <w:lang w:val="es-ES"/>
        </w:rPr>
        <w:t>el apoderado de la víctima</w:t>
      </w:r>
      <w:r w:rsidRPr="00E0777A">
        <w:rPr>
          <w:rFonts w:ascii="Arial" w:eastAsiaTheme="minorHAnsi" w:hAnsi="Arial" w:cs="Arial"/>
          <w:sz w:val="24"/>
          <w:szCs w:val="24"/>
          <w:lang w:val="es-ES"/>
        </w:rPr>
        <w:t xml:space="preserve"> en contra de la decisión proferida por </w:t>
      </w:r>
      <w:r w:rsidR="00383C66" w:rsidRPr="00E0777A">
        <w:rPr>
          <w:rFonts w:ascii="Arial" w:eastAsiaTheme="minorHAnsi" w:hAnsi="Arial" w:cs="Arial"/>
          <w:sz w:val="24"/>
          <w:szCs w:val="24"/>
          <w:lang w:val="es-ES"/>
        </w:rPr>
        <w:t>el Juzgado</w:t>
      </w:r>
      <w:r w:rsidR="004A15BF" w:rsidRPr="00E0777A">
        <w:rPr>
          <w:rFonts w:ascii="Arial" w:eastAsiaTheme="minorHAnsi" w:hAnsi="Arial" w:cs="Arial"/>
          <w:sz w:val="24"/>
          <w:szCs w:val="24"/>
          <w:lang w:val="es-ES"/>
        </w:rPr>
        <w:t xml:space="preserve"> </w:t>
      </w:r>
      <w:r w:rsidRPr="00E0777A">
        <w:rPr>
          <w:rFonts w:ascii="Arial" w:eastAsiaTheme="minorHAnsi" w:hAnsi="Arial" w:cs="Arial"/>
          <w:sz w:val="24"/>
          <w:szCs w:val="24"/>
          <w:lang w:val="es-ES"/>
        </w:rPr>
        <w:t xml:space="preserve">Penal del Circuito de </w:t>
      </w:r>
      <w:r w:rsidR="00456F6A" w:rsidRPr="00E0777A">
        <w:rPr>
          <w:rFonts w:ascii="Arial" w:eastAsiaTheme="minorHAnsi" w:hAnsi="Arial" w:cs="Arial"/>
          <w:sz w:val="24"/>
          <w:szCs w:val="24"/>
          <w:lang w:val="es-ES"/>
        </w:rPr>
        <w:t>Dosquebradas (Risaralda)</w:t>
      </w:r>
      <w:r w:rsidR="00FB492C" w:rsidRPr="00E0777A">
        <w:rPr>
          <w:rFonts w:ascii="Arial" w:eastAsiaTheme="minorHAnsi" w:hAnsi="Arial" w:cs="Arial"/>
          <w:sz w:val="24"/>
          <w:szCs w:val="24"/>
          <w:lang w:val="es-ES"/>
        </w:rPr>
        <w:t>,</w:t>
      </w:r>
      <w:r w:rsidRPr="00E0777A">
        <w:rPr>
          <w:rFonts w:ascii="Arial" w:eastAsiaTheme="minorHAnsi" w:hAnsi="Arial" w:cs="Arial"/>
          <w:sz w:val="24"/>
          <w:szCs w:val="24"/>
          <w:lang w:val="es-ES"/>
        </w:rPr>
        <w:t xml:space="preserve"> mediante la cual decretó la preclusión de la </w:t>
      </w:r>
      <w:r w:rsidR="00B718F5" w:rsidRPr="00E0777A">
        <w:rPr>
          <w:rFonts w:ascii="Arial" w:eastAsiaTheme="minorHAnsi" w:hAnsi="Arial" w:cs="Arial"/>
          <w:sz w:val="24"/>
          <w:szCs w:val="24"/>
          <w:lang w:val="es-ES"/>
        </w:rPr>
        <w:t xml:space="preserve">investigación que se adelanta contra el señor </w:t>
      </w:r>
      <w:proofErr w:type="spellStart"/>
      <w:r w:rsidR="00F63EAB">
        <w:rPr>
          <w:rFonts w:ascii="Arial" w:eastAsiaTheme="minorHAnsi" w:hAnsi="Arial" w:cs="Arial"/>
          <w:sz w:val="24"/>
          <w:szCs w:val="24"/>
          <w:lang w:val="es-ES"/>
        </w:rPr>
        <w:t>LBO</w:t>
      </w:r>
      <w:proofErr w:type="spellEnd"/>
      <w:r w:rsidR="00B718F5" w:rsidRPr="00E0777A">
        <w:rPr>
          <w:rFonts w:ascii="Arial" w:eastAsiaTheme="minorHAnsi" w:hAnsi="Arial" w:cs="Arial"/>
          <w:sz w:val="24"/>
          <w:szCs w:val="24"/>
          <w:lang w:val="es-ES"/>
        </w:rPr>
        <w:t>, por</w:t>
      </w:r>
      <w:r w:rsidR="00045DB5" w:rsidRPr="00E0777A">
        <w:rPr>
          <w:rFonts w:ascii="Arial" w:eastAsiaTheme="minorHAnsi" w:hAnsi="Arial" w:cs="Arial"/>
          <w:sz w:val="24"/>
          <w:szCs w:val="24"/>
          <w:lang w:val="es-ES"/>
        </w:rPr>
        <w:t xml:space="preserve"> el delito de homicidio culposo</w:t>
      </w:r>
      <w:r w:rsidR="00910F9F" w:rsidRPr="00E0777A">
        <w:rPr>
          <w:rFonts w:ascii="Arial" w:eastAsiaTheme="minorHAnsi" w:hAnsi="Arial" w:cs="Arial"/>
          <w:sz w:val="24"/>
          <w:szCs w:val="24"/>
          <w:lang w:val="es-ES"/>
        </w:rPr>
        <w:t>.</w:t>
      </w:r>
    </w:p>
    <w:p w:rsidR="00613787" w:rsidRPr="00E0777A" w:rsidRDefault="00613787" w:rsidP="00D73B4B">
      <w:pPr>
        <w:pStyle w:val="Sinespaciado"/>
        <w:spacing w:line="288" w:lineRule="auto"/>
        <w:rPr>
          <w:rFonts w:ascii="Arial" w:hAnsi="Arial" w:cs="Arial"/>
          <w:sz w:val="24"/>
          <w:szCs w:val="24"/>
        </w:rPr>
      </w:pPr>
    </w:p>
    <w:p w:rsidR="00AE28FE" w:rsidRPr="00E0777A" w:rsidRDefault="00AE28FE" w:rsidP="00D73B4B">
      <w:pPr>
        <w:pStyle w:val="Sinespaciado"/>
        <w:spacing w:line="288" w:lineRule="auto"/>
        <w:rPr>
          <w:rFonts w:ascii="Arial" w:hAnsi="Arial" w:cs="Arial"/>
          <w:sz w:val="24"/>
          <w:szCs w:val="24"/>
        </w:rPr>
      </w:pPr>
    </w:p>
    <w:p w:rsidR="00613787" w:rsidRPr="00D9234E" w:rsidRDefault="00C22B3B" w:rsidP="00E0777A">
      <w:pPr>
        <w:pStyle w:val="Sinespaciado"/>
        <w:spacing w:line="288" w:lineRule="auto"/>
        <w:jc w:val="center"/>
        <w:rPr>
          <w:rFonts w:ascii="Arial" w:hAnsi="Arial" w:cs="Arial"/>
          <w:b/>
          <w:sz w:val="24"/>
          <w:szCs w:val="24"/>
        </w:rPr>
      </w:pPr>
      <w:r w:rsidRPr="00D9234E">
        <w:rPr>
          <w:rFonts w:ascii="Arial" w:hAnsi="Arial" w:cs="Arial"/>
          <w:b/>
          <w:sz w:val="24"/>
          <w:szCs w:val="24"/>
        </w:rPr>
        <w:t xml:space="preserve">2. </w:t>
      </w:r>
      <w:r w:rsidR="00613787" w:rsidRPr="00D9234E">
        <w:rPr>
          <w:rFonts w:ascii="Arial" w:hAnsi="Arial" w:cs="Arial"/>
          <w:b/>
          <w:sz w:val="24"/>
          <w:szCs w:val="24"/>
        </w:rPr>
        <w:t>ANTECEDENTES</w:t>
      </w:r>
    </w:p>
    <w:p w:rsidR="00F813C3" w:rsidRPr="00E0777A" w:rsidRDefault="00B718F5" w:rsidP="00E0777A">
      <w:pPr>
        <w:pStyle w:val="Sinespaciado"/>
        <w:spacing w:before="240" w:line="288" w:lineRule="auto"/>
        <w:jc w:val="both"/>
        <w:rPr>
          <w:rFonts w:ascii="Arial" w:hAnsi="Arial" w:cs="Arial"/>
          <w:sz w:val="24"/>
          <w:szCs w:val="24"/>
        </w:rPr>
      </w:pPr>
      <w:r w:rsidRPr="00E0777A">
        <w:rPr>
          <w:rFonts w:ascii="Arial" w:hAnsi="Arial" w:cs="Arial"/>
          <w:sz w:val="24"/>
          <w:szCs w:val="24"/>
        </w:rPr>
        <w:t xml:space="preserve">2.1 Según el informe ejecutivo que obra en el expediente, los </w:t>
      </w:r>
      <w:r w:rsidR="005F3510" w:rsidRPr="00E0777A">
        <w:rPr>
          <w:rFonts w:ascii="Arial" w:hAnsi="Arial" w:cs="Arial"/>
          <w:sz w:val="24"/>
          <w:szCs w:val="24"/>
        </w:rPr>
        <w:t>hechos que dieron origen a</w:t>
      </w:r>
      <w:r w:rsidRPr="00E0777A">
        <w:rPr>
          <w:rFonts w:ascii="Arial" w:hAnsi="Arial" w:cs="Arial"/>
          <w:sz w:val="24"/>
          <w:szCs w:val="24"/>
        </w:rPr>
        <w:t xml:space="preserve"> la presente actuación </w:t>
      </w:r>
      <w:r w:rsidR="005F3510" w:rsidRPr="00E0777A">
        <w:rPr>
          <w:rFonts w:ascii="Arial" w:hAnsi="Arial" w:cs="Arial"/>
          <w:sz w:val="24"/>
          <w:szCs w:val="24"/>
        </w:rPr>
        <w:t>son los siguientes</w:t>
      </w:r>
      <w:r w:rsidR="00F813C3" w:rsidRPr="00E0777A">
        <w:rPr>
          <w:rStyle w:val="Refdenotaalpie"/>
          <w:rFonts w:ascii="Arial" w:hAnsi="Arial" w:cs="Arial"/>
          <w:sz w:val="24"/>
          <w:szCs w:val="24"/>
        </w:rPr>
        <w:footnoteReference w:id="1"/>
      </w:r>
      <w:r w:rsidR="00F813C3" w:rsidRPr="00E0777A">
        <w:rPr>
          <w:rFonts w:ascii="Arial" w:hAnsi="Arial" w:cs="Arial"/>
          <w:sz w:val="24"/>
          <w:szCs w:val="24"/>
        </w:rPr>
        <w:t>:</w:t>
      </w:r>
    </w:p>
    <w:p w:rsidR="00797761" w:rsidRPr="00E0777A" w:rsidRDefault="00193536" w:rsidP="00E0777A">
      <w:pPr>
        <w:pStyle w:val="Sinespaciado"/>
        <w:spacing w:before="240"/>
        <w:ind w:left="426" w:right="420"/>
        <w:jc w:val="both"/>
        <w:rPr>
          <w:rFonts w:ascii="Arial" w:hAnsi="Arial" w:cs="Arial"/>
          <w:i/>
          <w:szCs w:val="24"/>
          <w:lang w:val="es-ES_tradnl" w:eastAsia="es-ES_tradnl"/>
        </w:rPr>
      </w:pPr>
      <w:r w:rsidRPr="00E0777A">
        <w:rPr>
          <w:rFonts w:ascii="Arial" w:hAnsi="Arial" w:cs="Arial"/>
          <w:i/>
          <w:szCs w:val="24"/>
          <w:lang w:val="es-ES_tradnl" w:eastAsia="es-ES_tradnl"/>
        </w:rPr>
        <w:t>“</w:t>
      </w:r>
      <w:r w:rsidR="00BD1FF5" w:rsidRPr="00E0777A">
        <w:rPr>
          <w:rFonts w:ascii="Arial" w:hAnsi="Arial" w:cs="Arial"/>
          <w:i/>
          <w:szCs w:val="24"/>
          <w:lang w:val="es-ES_tradnl" w:eastAsia="es-ES_tradnl"/>
        </w:rPr>
        <w:t>El d</w:t>
      </w:r>
      <w:r w:rsidR="006854EF" w:rsidRPr="00E0777A">
        <w:rPr>
          <w:rFonts w:ascii="Arial" w:hAnsi="Arial" w:cs="Arial"/>
          <w:i/>
          <w:szCs w:val="24"/>
          <w:lang w:val="es-ES_tradnl" w:eastAsia="es-ES_tradnl"/>
        </w:rPr>
        <w:t>ía de hoy 13 de octubre de 2005</w:t>
      </w:r>
      <w:r w:rsidR="00BD1FF5" w:rsidRPr="00E0777A">
        <w:rPr>
          <w:rFonts w:ascii="Arial" w:hAnsi="Arial" w:cs="Arial"/>
          <w:i/>
          <w:szCs w:val="24"/>
          <w:lang w:val="es-ES_tradnl" w:eastAsia="es-ES_tradnl"/>
        </w:rPr>
        <w:t xml:space="preserve"> siendo las 19:40 horas, fuimos informados por parte de la estación cien de la </w:t>
      </w:r>
      <w:proofErr w:type="spellStart"/>
      <w:r w:rsidR="00BD1FF5" w:rsidRPr="00E0777A">
        <w:rPr>
          <w:rFonts w:ascii="Arial" w:hAnsi="Arial" w:cs="Arial"/>
          <w:i/>
          <w:szCs w:val="24"/>
          <w:lang w:val="es-ES_tradnl" w:eastAsia="es-ES_tradnl"/>
        </w:rPr>
        <w:t>PONAL</w:t>
      </w:r>
      <w:proofErr w:type="spellEnd"/>
      <w:r w:rsidR="00BD1FF5" w:rsidRPr="00E0777A">
        <w:rPr>
          <w:rFonts w:ascii="Arial" w:hAnsi="Arial" w:cs="Arial"/>
          <w:i/>
          <w:szCs w:val="24"/>
          <w:lang w:val="es-ES_tradnl" w:eastAsia="es-ES_tradnl"/>
        </w:rPr>
        <w:t xml:space="preserve"> sobre un</w:t>
      </w:r>
      <w:r w:rsidR="00797761" w:rsidRPr="00E0777A">
        <w:rPr>
          <w:rFonts w:ascii="Arial" w:hAnsi="Arial" w:cs="Arial"/>
          <w:i/>
          <w:szCs w:val="24"/>
          <w:lang w:val="es-ES_tradnl" w:eastAsia="es-ES_tradnl"/>
        </w:rPr>
        <w:t xml:space="preserve"> acci</w:t>
      </w:r>
      <w:r w:rsidR="006854EF" w:rsidRPr="00E0777A">
        <w:rPr>
          <w:rFonts w:ascii="Arial" w:hAnsi="Arial" w:cs="Arial"/>
          <w:i/>
          <w:szCs w:val="24"/>
          <w:lang w:val="es-ES_tradnl" w:eastAsia="es-ES_tradnl"/>
        </w:rPr>
        <w:t>dente de tránsito en el barrio L</w:t>
      </w:r>
      <w:r w:rsidR="00797761" w:rsidRPr="00E0777A">
        <w:rPr>
          <w:rFonts w:ascii="Arial" w:hAnsi="Arial" w:cs="Arial"/>
          <w:i/>
          <w:szCs w:val="24"/>
          <w:lang w:val="es-ES_tradnl" w:eastAsia="es-ES_tradnl"/>
        </w:rPr>
        <w:t>a Sultana de Dosquebradas, en el cual falleció un menor de edad al ser atropellado por una buseta de servicio público; de inmediato se dio aviso a la Fiscalía seis seccional</w:t>
      </w:r>
      <w:r w:rsidR="00555332" w:rsidRPr="00E0777A">
        <w:rPr>
          <w:rFonts w:ascii="Arial" w:hAnsi="Arial" w:cs="Arial"/>
          <w:i/>
          <w:szCs w:val="24"/>
          <w:lang w:val="es-ES_tradnl" w:eastAsia="es-ES_tradnl"/>
        </w:rPr>
        <w:t xml:space="preserve"> de turno URI, mediante el respectivo reporte de inicio entregado a la asistente de dicho despacho.</w:t>
      </w:r>
    </w:p>
    <w:p w:rsidR="006854EF" w:rsidRPr="00E0777A" w:rsidRDefault="00555332" w:rsidP="00E0777A">
      <w:pPr>
        <w:pStyle w:val="Sinespaciado"/>
        <w:spacing w:before="240"/>
        <w:ind w:left="426" w:right="420"/>
        <w:jc w:val="both"/>
        <w:rPr>
          <w:rFonts w:ascii="Arial" w:hAnsi="Arial" w:cs="Arial"/>
          <w:i/>
          <w:szCs w:val="24"/>
          <w:lang w:val="es-ES_tradnl" w:eastAsia="es-ES_tradnl"/>
        </w:rPr>
      </w:pPr>
      <w:r w:rsidRPr="00E0777A">
        <w:rPr>
          <w:rFonts w:ascii="Arial" w:hAnsi="Arial" w:cs="Arial"/>
          <w:i/>
          <w:szCs w:val="24"/>
          <w:lang w:val="es-ES_tradnl" w:eastAsia="es-ES_tradnl"/>
        </w:rPr>
        <w:t>Una vez en el sitio</w:t>
      </w:r>
      <w:r w:rsidR="004601F3" w:rsidRPr="00E0777A">
        <w:rPr>
          <w:rFonts w:ascii="Arial" w:hAnsi="Arial" w:cs="Arial"/>
          <w:i/>
          <w:szCs w:val="24"/>
          <w:lang w:val="es-ES_tradnl" w:eastAsia="es-ES_tradnl"/>
        </w:rPr>
        <w:t xml:space="preserve"> de los hechos se estableció que dicho accidente de tránsito ocurrió en el barrio La Sultana frente a la casa ubicada</w:t>
      </w:r>
      <w:r w:rsidR="008B713A" w:rsidRPr="00E0777A">
        <w:rPr>
          <w:rFonts w:ascii="Arial" w:hAnsi="Arial" w:cs="Arial"/>
          <w:i/>
          <w:szCs w:val="24"/>
          <w:lang w:val="es-ES_tradnl" w:eastAsia="es-ES_tradnl"/>
        </w:rPr>
        <w:t xml:space="preserve"> en la manzana 12 </w:t>
      </w:r>
      <w:r w:rsidR="004601F3" w:rsidRPr="00E0777A">
        <w:rPr>
          <w:rFonts w:ascii="Arial" w:hAnsi="Arial" w:cs="Arial"/>
          <w:i/>
          <w:szCs w:val="24"/>
          <w:lang w:val="es-ES_tradnl" w:eastAsia="es-ES_tradnl"/>
        </w:rPr>
        <w:t xml:space="preserve">casa 27 y 28; se observa sobre la vía el cuerpo sin vida del menor BRYAN DAVID PALOMINO CASTRILLÓN de dos años de edad, nacido el 18 de octubre de 2002 en Pereira, hijo de Jorge Isaac y Marta Cecilia, residente en la manzana 7 casa 2 del barrio La Sultana de Dosquebradas, frente a la </w:t>
      </w:r>
      <w:r w:rsidR="008B713A" w:rsidRPr="00E0777A">
        <w:rPr>
          <w:rFonts w:ascii="Arial" w:hAnsi="Arial" w:cs="Arial"/>
          <w:i/>
          <w:szCs w:val="24"/>
          <w:lang w:val="es-ES_tradnl" w:eastAsia="es-ES_tradnl"/>
        </w:rPr>
        <w:t xml:space="preserve">casa 28 de la manzana 12 vivienda en la cual se está construyendo un segundo piso y a la cual pertenece la arena que se observa a ambos lados de la vía y de los ladrillos. </w:t>
      </w:r>
    </w:p>
    <w:p w:rsidR="00555332" w:rsidRPr="00E0777A" w:rsidRDefault="008B713A" w:rsidP="00E0777A">
      <w:pPr>
        <w:pStyle w:val="Sinespaciado"/>
        <w:spacing w:before="240"/>
        <w:ind w:left="426" w:right="420"/>
        <w:jc w:val="both"/>
        <w:rPr>
          <w:rFonts w:ascii="Arial" w:hAnsi="Arial" w:cs="Arial"/>
          <w:i/>
          <w:szCs w:val="24"/>
          <w:lang w:val="es-ES_tradnl" w:eastAsia="es-ES_tradnl"/>
        </w:rPr>
      </w:pPr>
      <w:r w:rsidRPr="00E0777A">
        <w:rPr>
          <w:rFonts w:ascii="Arial" w:hAnsi="Arial" w:cs="Arial"/>
          <w:i/>
          <w:szCs w:val="24"/>
          <w:lang w:val="es-ES_tradnl" w:eastAsia="es-ES_tradnl"/>
        </w:rPr>
        <w:t xml:space="preserve">El cuerpo </w:t>
      </w:r>
      <w:r w:rsidR="00615C7C" w:rsidRPr="00E0777A">
        <w:rPr>
          <w:rFonts w:ascii="Arial" w:hAnsi="Arial" w:cs="Arial"/>
          <w:i/>
          <w:szCs w:val="24"/>
          <w:lang w:val="es-ES_tradnl" w:eastAsia="es-ES_tradnl"/>
        </w:rPr>
        <w:t>se halla en posición decúbito dorsal sobre la vía a 3.8 m del sardinel frente a un poste de alumbrado público, el cual está al lado izquierdo de un cúmulo de arena y de los ladrillos ubicados frente a la casa 28, los cuales sobresalen en la vía hasta 2.0 m aproximadamente, y la pila de ladrillos tienen una altura de 1.73 m; es de anotar que desde este punto hacia donde se encuentra el cuerpo del niño, se aprecia buena iluminación artificial, pero hacia la manzana 8 de donde venía la buseta, se aprecia deficiencia en la iluminación artificial.</w:t>
      </w:r>
    </w:p>
    <w:p w:rsidR="00615C7C" w:rsidRPr="00E0777A" w:rsidRDefault="00615C7C" w:rsidP="00E0777A">
      <w:pPr>
        <w:pStyle w:val="Sinespaciado"/>
        <w:spacing w:before="240"/>
        <w:ind w:left="426" w:right="420"/>
        <w:jc w:val="both"/>
        <w:rPr>
          <w:rFonts w:ascii="Arial" w:hAnsi="Arial" w:cs="Arial"/>
          <w:i/>
          <w:szCs w:val="24"/>
          <w:lang w:val="es-ES_tradnl" w:eastAsia="es-ES_tradnl"/>
        </w:rPr>
      </w:pPr>
      <w:r w:rsidRPr="00E0777A">
        <w:rPr>
          <w:rFonts w:ascii="Arial" w:hAnsi="Arial" w:cs="Arial"/>
          <w:i/>
          <w:szCs w:val="24"/>
          <w:lang w:val="es-ES_tradnl" w:eastAsia="es-ES_tradnl"/>
        </w:rPr>
        <w:t>Junto al niño y hacia el pie izquierdo, se observa restos de masa encefálica y lago hemático, igualmente junto al pie izquierdo se halla una bota plástica de color azul y a</w:t>
      </w:r>
      <w:r w:rsidR="00920DDA" w:rsidRPr="00E0777A">
        <w:rPr>
          <w:rFonts w:ascii="Arial" w:hAnsi="Arial" w:cs="Arial"/>
          <w:i/>
          <w:szCs w:val="24"/>
          <w:lang w:val="es-ES_tradnl" w:eastAsia="es-ES_tradnl"/>
        </w:rPr>
        <w:t xml:space="preserve"> 2.15 m de esta bota en línea recta sobre la vía se halla otra bota plástica color azul y a </w:t>
      </w:r>
      <w:r w:rsidRPr="00E0777A">
        <w:rPr>
          <w:rFonts w:ascii="Arial" w:hAnsi="Arial" w:cs="Arial"/>
          <w:i/>
          <w:szCs w:val="24"/>
          <w:lang w:val="es-ES_tradnl" w:eastAsia="es-ES_tradnl"/>
        </w:rPr>
        <w:t xml:space="preserve">10.88 m de esta bota </w:t>
      </w:r>
      <w:r w:rsidR="00920DDA" w:rsidRPr="00E0777A">
        <w:rPr>
          <w:rFonts w:ascii="Arial" w:hAnsi="Arial" w:cs="Arial"/>
          <w:i/>
          <w:szCs w:val="24"/>
          <w:lang w:val="es-ES_tradnl" w:eastAsia="es-ES_tradnl"/>
        </w:rPr>
        <w:t xml:space="preserve">estaba ubicada una buseta de servicio público de placas </w:t>
      </w:r>
      <w:proofErr w:type="spellStart"/>
      <w:r w:rsidR="00920DDA" w:rsidRPr="00E0777A">
        <w:rPr>
          <w:rFonts w:ascii="Arial" w:hAnsi="Arial" w:cs="Arial"/>
          <w:i/>
          <w:szCs w:val="24"/>
          <w:lang w:val="es-ES_tradnl" w:eastAsia="es-ES_tradnl"/>
        </w:rPr>
        <w:t>WHL</w:t>
      </w:r>
      <w:proofErr w:type="spellEnd"/>
      <w:r w:rsidR="00920DDA" w:rsidRPr="00E0777A">
        <w:rPr>
          <w:rFonts w:ascii="Arial" w:hAnsi="Arial" w:cs="Arial"/>
          <w:i/>
          <w:szCs w:val="24"/>
          <w:lang w:val="es-ES_tradnl" w:eastAsia="es-ES_tradnl"/>
        </w:rPr>
        <w:t xml:space="preserve"> 279 afiliada a la Cooperativa de Urbanos San Fernando. </w:t>
      </w:r>
    </w:p>
    <w:p w:rsidR="00193536" w:rsidRPr="00E0777A" w:rsidRDefault="00920DDA" w:rsidP="00E0777A">
      <w:pPr>
        <w:pStyle w:val="Sinespaciado"/>
        <w:spacing w:before="240" w:after="240"/>
        <w:ind w:left="426" w:right="420"/>
        <w:jc w:val="both"/>
        <w:rPr>
          <w:rFonts w:ascii="Arial" w:hAnsi="Arial" w:cs="Arial"/>
          <w:i/>
          <w:szCs w:val="24"/>
          <w:lang w:val="es-ES_tradnl" w:eastAsia="es-ES_tradnl"/>
        </w:rPr>
      </w:pPr>
      <w:r w:rsidRPr="00E0777A">
        <w:rPr>
          <w:rFonts w:ascii="Arial" w:hAnsi="Arial" w:cs="Arial"/>
          <w:i/>
          <w:szCs w:val="24"/>
          <w:lang w:val="es-ES_tradnl" w:eastAsia="es-ES_tradnl"/>
        </w:rPr>
        <w:t xml:space="preserve">No se encontraron señales de tránsito preventivas, reglamentarias o reductores de velocidad en ninguno de los dos sentidos de circulación, pues solo se aprecia una señal preventiva de “niños en la vía” frente al sitio donde quedó este vehículo después del accidente, sobre el sardinel, pero esta se encuentra en sentido contrario a la dirección que llevaba la buseta, debido a que antes esta vía era en un solo sentido y desde un tiempo para acá se reglamentó como doble carril. La vía en general se encuentra en buen estado de conservación y en ese trayecto es muy amplia, debido a que se halla una bahía muy amplia y al lado de esta una zona verde igualmente amplia e iluminada. Una vez se termina la diligencia se puede apreciar </w:t>
      </w:r>
      <w:r w:rsidRPr="00E0777A">
        <w:rPr>
          <w:rFonts w:ascii="Arial" w:hAnsi="Arial" w:cs="Arial"/>
          <w:i/>
          <w:szCs w:val="24"/>
          <w:lang w:val="es-ES_tradnl" w:eastAsia="es-ES_tradnl"/>
        </w:rPr>
        <w:lastRenderedPageBreak/>
        <w:t>gran flujo vehicular en ambos sentidos, especialmente de busetas de servicio p</w:t>
      </w:r>
      <w:r w:rsidR="004E5C07" w:rsidRPr="00E0777A">
        <w:rPr>
          <w:rFonts w:ascii="Arial" w:hAnsi="Arial" w:cs="Arial"/>
          <w:i/>
          <w:szCs w:val="24"/>
          <w:lang w:val="es-ES_tradnl" w:eastAsia="es-ES_tradnl"/>
        </w:rPr>
        <w:t>úblico.”</w:t>
      </w:r>
    </w:p>
    <w:p w:rsidR="00390E07" w:rsidRPr="00E0777A" w:rsidRDefault="00390E07" w:rsidP="00D73B4B">
      <w:pPr>
        <w:pStyle w:val="Sinespaciado"/>
        <w:spacing w:line="288" w:lineRule="auto"/>
        <w:rPr>
          <w:rFonts w:ascii="Arial" w:hAnsi="Arial" w:cs="Arial"/>
          <w:sz w:val="24"/>
          <w:szCs w:val="24"/>
        </w:rPr>
      </w:pPr>
    </w:p>
    <w:p w:rsidR="007B7223" w:rsidRPr="00D9234E" w:rsidRDefault="00B718F5" w:rsidP="00E0777A">
      <w:pPr>
        <w:pStyle w:val="Sinespaciado"/>
        <w:spacing w:line="288" w:lineRule="auto"/>
        <w:jc w:val="center"/>
        <w:rPr>
          <w:rFonts w:ascii="Arial" w:hAnsi="Arial" w:cs="Arial"/>
          <w:b/>
          <w:sz w:val="24"/>
          <w:szCs w:val="24"/>
        </w:rPr>
      </w:pPr>
      <w:r w:rsidRPr="00D9234E">
        <w:rPr>
          <w:rFonts w:ascii="Arial" w:hAnsi="Arial" w:cs="Arial"/>
          <w:b/>
          <w:sz w:val="24"/>
          <w:szCs w:val="24"/>
        </w:rPr>
        <w:t>3. SOBRE LA S</w:t>
      </w:r>
      <w:r w:rsidR="007B7223" w:rsidRPr="00D9234E">
        <w:rPr>
          <w:rFonts w:ascii="Arial" w:hAnsi="Arial" w:cs="Arial"/>
          <w:b/>
          <w:sz w:val="24"/>
          <w:szCs w:val="24"/>
        </w:rPr>
        <w:t>OLICITUD DE PRECLUSIÓN</w:t>
      </w:r>
    </w:p>
    <w:p w:rsidR="00C22B3B" w:rsidRPr="00E0777A" w:rsidRDefault="00B718F5" w:rsidP="00E0777A">
      <w:pPr>
        <w:pStyle w:val="Sinespaciado"/>
        <w:spacing w:before="240" w:after="240" w:line="288" w:lineRule="auto"/>
        <w:jc w:val="both"/>
        <w:rPr>
          <w:rFonts w:ascii="Arial" w:hAnsi="Arial" w:cs="Arial"/>
          <w:sz w:val="24"/>
          <w:szCs w:val="24"/>
        </w:rPr>
      </w:pPr>
      <w:r w:rsidRPr="00E0777A">
        <w:rPr>
          <w:rFonts w:ascii="Arial" w:hAnsi="Arial" w:cs="Arial"/>
          <w:sz w:val="24"/>
          <w:szCs w:val="24"/>
        </w:rPr>
        <w:t xml:space="preserve">3.1 </w:t>
      </w:r>
      <w:r w:rsidR="0093599A" w:rsidRPr="00E0777A">
        <w:rPr>
          <w:rFonts w:ascii="Arial" w:hAnsi="Arial" w:cs="Arial"/>
          <w:sz w:val="24"/>
          <w:szCs w:val="24"/>
        </w:rPr>
        <w:t xml:space="preserve">La </w:t>
      </w:r>
      <w:proofErr w:type="spellStart"/>
      <w:r w:rsidR="0093599A" w:rsidRPr="00E0777A">
        <w:rPr>
          <w:rFonts w:ascii="Arial" w:hAnsi="Arial" w:cs="Arial"/>
          <w:sz w:val="24"/>
          <w:szCs w:val="24"/>
        </w:rPr>
        <w:t>FGN</w:t>
      </w:r>
      <w:proofErr w:type="spellEnd"/>
      <w:r w:rsidR="0093599A" w:rsidRPr="00E0777A">
        <w:rPr>
          <w:rFonts w:ascii="Arial" w:hAnsi="Arial" w:cs="Arial"/>
          <w:sz w:val="24"/>
          <w:szCs w:val="24"/>
        </w:rPr>
        <w:t xml:space="preserve"> presentó solicitud de prelusión el </w:t>
      </w:r>
      <w:r w:rsidR="000A3725" w:rsidRPr="00E0777A">
        <w:rPr>
          <w:rFonts w:ascii="Arial" w:hAnsi="Arial" w:cs="Arial"/>
          <w:sz w:val="24"/>
          <w:szCs w:val="24"/>
        </w:rPr>
        <w:t>01</w:t>
      </w:r>
      <w:r w:rsidR="0093599A" w:rsidRPr="00E0777A">
        <w:rPr>
          <w:rFonts w:ascii="Arial" w:hAnsi="Arial" w:cs="Arial"/>
          <w:sz w:val="24"/>
          <w:szCs w:val="24"/>
        </w:rPr>
        <w:t xml:space="preserve"> de </w:t>
      </w:r>
      <w:r w:rsidR="000A3725" w:rsidRPr="00E0777A">
        <w:rPr>
          <w:rFonts w:ascii="Arial" w:hAnsi="Arial" w:cs="Arial"/>
          <w:sz w:val="24"/>
          <w:szCs w:val="24"/>
        </w:rPr>
        <w:t>noviembre de 2011</w:t>
      </w:r>
      <w:r w:rsidR="0093599A" w:rsidRPr="00E0777A">
        <w:rPr>
          <w:rFonts w:ascii="Arial" w:hAnsi="Arial" w:cs="Arial"/>
          <w:sz w:val="24"/>
          <w:szCs w:val="24"/>
        </w:rPr>
        <w:t xml:space="preserve">, por lo cual se celebró </w:t>
      </w:r>
      <w:r w:rsidR="007B7223" w:rsidRPr="00E0777A">
        <w:rPr>
          <w:rFonts w:ascii="Arial" w:hAnsi="Arial" w:cs="Arial"/>
          <w:sz w:val="24"/>
          <w:szCs w:val="24"/>
        </w:rPr>
        <w:t>audiencia para tal fin</w:t>
      </w:r>
      <w:r w:rsidR="0093599A" w:rsidRPr="00E0777A">
        <w:rPr>
          <w:rFonts w:ascii="Arial" w:hAnsi="Arial" w:cs="Arial"/>
          <w:sz w:val="24"/>
          <w:szCs w:val="24"/>
        </w:rPr>
        <w:t xml:space="preserve"> </w:t>
      </w:r>
      <w:r w:rsidR="00916212" w:rsidRPr="00E0777A">
        <w:rPr>
          <w:rFonts w:ascii="Arial" w:hAnsi="Arial" w:cs="Arial"/>
          <w:sz w:val="24"/>
          <w:szCs w:val="24"/>
        </w:rPr>
        <w:t xml:space="preserve">el </w:t>
      </w:r>
      <w:r w:rsidR="00F10ED2" w:rsidRPr="00E0777A">
        <w:rPr>
          <w:rFonts w:ascii="Arial" w:hAnsi="Arial" w:cs="Arial"/>
          <w:sz w:val="24"/>
          <w:szCs w:val="24"/>
        </w:rPr>
        <w:t>02</w:t>
      </w:r>
      <w:r w:rsidR="008C2054" w:rsidRPr="00E0777A">
        <w:rPr>
          <w:rFonts w:ascii="Arial" w:hAnsi="Arial" w:cs="Arial"/>
          <w:sz w:val="24"/>
          <w:szCs w:val="24"/>
        </w:rPr>
        <w:t xml:space="preserve"> de </w:t>
      </w:r>
      <w:r w:rsidR="00F10ED2" w:rsidRPr="00E0777A">
        <w:rPr>
          <w:rFonts w:ascii="Arial" w:hAnsi="Arial" w:cs="Arial"/>
          <w:sz w:val="24"/>
          <w:szCs w:val="24"/>
        </w:rPr>
        <w:t>marzo</w:t>
      </w:r>
      <w:r w:rsidR="008C2054" w:rsidRPr="00E0777A">
        <w:rPr>
          <w:rFonts w:ascii="Arial" w:hAnsi="Arial" w:cs="Arial"/>
          <w:sz w:val="24"/>
          <w:szCs w:val="24"/>
        </w:rPr>
        <w:t xml:space="preserve"> de 2</w:t>
      </w:r>
      <w:r w:rsidR="00F10ED2" w:rsidRPr="00E0777A">
        <w:rPr>
          <w:rFonts w:ascii="Arial" w:hAnsi="Arial" w:cs="Arial"/>
          <w:sz w:val="24"/>
          <w:szCs w:val="24"/>
        </w:rPr>
        <w:t>012</w:t>
      </w:r>
      <w:r w:rsidR="007B7223" w:rsidRPr="00E0777A">
        <w:rPr>
          <w:rFonts w:ascii="Arial" w:hAnsi="Arial" w:cs="Arial"/>
          <w:sz w:val="24"/>
          <w:szCs w:val="24"/>
        </w:rPr>
        <w:t>;</w:t>
      </w:r>
      <w:r w:rsidR="00C759C9" w:rsidRPr="00E0777A">
        <w:rPr>
          <w:rFonts w:ascii="Arial" w:hAnsi="Arial" w:cs="Arial"/>
          <w:sz w:val="24"/>
          <w:szCs w:val="24"/>
        </w:rPr>
        <w:t xml:space="preserve"> su delegado </w:t>
      </w:r>
      <w:r w:rsidR="007B7223" w:rsidRPr="00E0777A">
        <w:rPr>
          <w:rFonts w:ascii="Arial" w:hAnsi="Arial" w:cs="Arial"/>
          <w:sz w:val="24"/>
          <w:szCs w:val="24"/>
        </w:rPr>
        <w:t>expuso las siguientes consideraciones</w:t>
      </w:r>
      <w:r w:rsidR="00815A35" w:rsidRPr="00E0777A">
        <w:rPr>
          <w:rFonts w:ascii="Arial" w:hAnsi="Arial" w:cs="Arial"/>
          <w:sz w:val="24"/>
          <w:szCs w:val="24"/>
        </w:rPr>
        <w:t>:</w:t>
      </w:r>
    </w:p>
    <w:p w:rsidR="0097031C" w:rsidRPr="00E0777A" w:rsidRDefault="00C759C9" w:rsidP="00E0777A">
      <w:pPr>
        <w:pStyle w:val="Sinespaciado"/>
        <w:numPr>
          <w:ilvl w:val="0"/>
          <w:numId w:val="1"/>
        </w:numPr>
        <w:spacing w:before="240" w:after="240" w:line="288" w:lineRule="auto"/>
        <w:ind w:left="0"/>
        <w:jc w:val="both"/>
        <w:rPr>
          <w:rFonts w:ascii="Arial" w:hAnsi="Arial" w:cs="Arial"/>
          <w:sz w:val="24"/>
          <w:szCs w:val="24"/>
        </w:rPr>
      </w:pPr>
      <w:r w:rsidRPr="00E0777A">
        <w:rPr>
          <w:rFonts w:ascii="Arial" w:hAnsi="Arial" w:cs="Arial"/>
          <w:sz w:val="24"/>
          <w:szCs w:val="24"/>
        </w:rPr>
        <w:t xml:space="preserve">Luego de hacer un recuento de los hechos en que falleció de manera accidental el menor </w:t>
      </w:r>
      <w:proofErr w:type="spellStart"/>
      <w:r w:rsidRPr="00E0777A">
        <w:rPr>
          <w:rFonts w:ascii="Arial" w:hAnsi="Arial" w:cs="Arial"/>
          <w:sz w:val="24"/>
          <w:szCs w:val="24"/>
        </w:rPr>
        <w:t>BDPC</w:t>
      </w:r>
      <w:proofErr w:type="spellEnd"/>
      <w:r w:rsidR="00907789" w:rsidRPr="00E0777A">
        <w:rPr>
          <w:rFonts w:ascii="Arial" w:hAnsi="Arial" w:cs="Arial"/>
          <w:sz w:val="24"/>
          <w:szCs w:val="24"/>
        </w:rPr>
        <w:t>,</w:t>
      </w:r>
      <w:r w:rsidRPr="00E0777A">
        <w:rPr>
          <w:rFonts w:ascii="Arial" w:hAnsi="Arial" w:cs="Arial"/>
          <w:sz w:val="24"/>
          <w:szCs w:val="24"/>
        </w:rPr>
        <w:t xml:space="preserve"> </w:t>
      </w:r>
      <w:r w:rsidR="00810E26" w:rsidRPr="00E0777A">
        <w:rPr>
          <w:rFonts w:ascii="Arial" w:hAnsi="Arial" w:cs="Arial"/>
          <w:sz w:val="24"/>
          <w:szCs w:val="24"/>
        </w:rPr>
        <w:t>i</w:t>
      </w:r>
      <w:r w:rsidR="007B7223" w:rsidRPr="00E0777A">
        <w:rPr>
          <w:rFonts w:ascii="Arial" w:hAnsi="Arial" w:cs="Arial"/>
          <w:sz w:val="24"/>
          <w:szCs w:val="24"/>
        </w:rPr>
        <w:t>ndicó</w:t>
      </w:r>
      <w:r w:rsidR="009D6005" w:rsidRPr="00E0777A">
        <w:rPr>
          <w:rFonts w:ascii="Arial" w:hAnsi="Arial" w:cs="Arial"/>
          <w:sz w:val="24"/>
          <w:szCs w:val="24"/>
        </w:rPr>
        <w:t xml:space="preserve"> que </w:t>
      </w:r>
      <w:r w:rsidR="00155151" w:rsidRPr="00E0777A">
        <w:rPr>
          <w:rFonts w:ascii="Arial" w:hAnsi="Arial" w:cs="Arial"/>
          <w:sz w:val="24"/>
          <w:szCs w:val="24"/>
        </w:rPr>
        <w:t xml:space="preserve">en la investigación pertinente se </w:t>
      </w:r>
      <w:r w:rsidR="00553479" w:rsidRPr="00E0777A">
        <w:rPr>
          <w:rFonts w:ascii="Arial" w:hAnsi="Arial" w:cs="Arial"/>
          <w:sz w:val="24"/>
          <w:szCs w:val="24"/>
        </w:rPr>
        <w:t xml:space="preserve">contó con el informe ejecutivo inicial, </w:t>
      </w:r>
      <w:r w:rsidR="00810E26" w:rsidRPr="00E0777A">
        <w:rPr>
          <w:rFonts w:ascii="Arial" w:hAnsi="Arial" w:cs="Arial"/>
          <w:sz w:val="24"/>
          <w:szCs w:val="24"/>
        </w:rPr>
        <w:t xml:space="preserve">y se incorporaron diversas evidencias como el </w:t>
      </w:r>
      <w:r w:rsidR="00553479" w:rsidRPr="00E0777A">
        <w:rPr>
          <w:rFonts w:ascii="Arial" w:hAnsi="Arial" w:cs="Arial"/>
          <w:sz w:val="24"/>
          <w:szCs w:val="24"/>
        </w:rPr>
        <w:t xml:space="preserve">acta de levantamiento de cadáver del </w:t>
      </w:r>
      <w:r w:rsidR="00907789" w:rsidRPr="00E0777A">
        <w:rPr>
          <w:rFonts w:ascii="Arial" w:hAnsi="Arial" w:cs="Arial"/>
          <w:sz w:val="24"/>
          <w:szCs w:val="24"/>
        </w:rPr>
        <w:t>citado infante, el</w:t>
      </w:r>
      <w:r w:rsidR="00553479" w:rsidRPr="00E0777A">
        <w:rPr>
          <w:rFonts w:ascii="Arial" w:hAnsi="Arial" w:cs="Arial"/>
          <w:sz w:val="24"/>
          <w:szCs w:val="24"/>
        </w:rPr>
        <w:t xml:space="preserve"> bosquejo fotográfico del sitio de los hechos, las </w:t>
      </w:r>
      <w:r w:rsidR="00810E26" w:rsidRPr="00E0777A">
        <w:rPr>
          <w:rFonts w:ascii="Arial" w:hAnsi="Arial" w:cs="Arial"/>
          <w:sz w:val="24"/>
          <w:szCs w:val="24"/>
        </w:rPr>
        <w:t xml:space="preserve">órdenes </w:t>
      </w:r>
      <w:r w:rsidR="00553479" w:rsidRPr="00E0777A">
        <w:rPr>
          <w:rFonts w:ascii="Arial" w:hAnsi="Arial" w:cs="Arial"/>
          <w:sz w:val="24"/>
          <w:szCs w:val="24"/>
        </w:rPr>
        <w:t>de comparendo elaboradas por el organismo de tránsito que rindió el informe respectivo</w:t>
      </w:r>
      <w:r w:rsidR="00907789" w:rsidRPr="00E0777A">
        <w:rPr>
          <w:rFonts w:ascii="Arial" w:hAnsi="Arial" w:cs="Arial"/>
          <w:sz w:val="24"/>
          <w:szCs w:val="24"/>
        </w:rPr>
        <w:t xml:space="preserve"> sobre los hechos,</w:t>
      </w:r>
      <w:r w:rsidR="00E22175" w:rsidRPr="00E0777A">
        <w:rPr>
          <w:rFonts w:ascii="Arial" w:hAnsi="Arial" w:cs="Arial"/>
          <w:sz w:val="24"/>
          <w:szCs w:val="24"/>
        </w:rPr>
        <w:t xml:space="preserve"> la fijación fotográfica de la inspección técnica al cadáver, </w:t>
      </w:r>
      <w:r w:rsidR="00810E26" w:rsidRPr="00E0777A">
        <w:rPr>
          <w:rFonts w:ascii="Arial" w:hAnsi="Arial" w:cs="Arial"/>
          <w:sz w:val="24"/>
          <w:szCs w:val="24"/>
        </w:rPr>
        <w:t xml:space="preserve">el </w:t>
      </w:r>
      <w:r w:rsidR="00E22175" w:rsidRPr="00E0777A">
        <w:rPr>
          <w:rFonts w:ascii="Arial" w:hAnsi="Arial" w:cs="Arial"/>
          <w:sz w:val="24"/>
          <w:szCs w:val="24"/>
        </w:rPr>
        <w:t xml:space="preserve">dictamen rendido por el laboratorio de física forense del Instituto Nacional de Medicina legal, </w:t>
      </w:r>
      <w:r w:rsidR="00553479" w:rsidRPr="00E0777A">
        <w:rPr>
          <w:rFonts w:ascii="Arial" w:hAnsi="Arial" w:cs="Arial"/>
          <w:sz w:val="24"/>
          <w:szCs w:val="24"/>
        </w:rPr>
        <w:t xml:space="preserve">así como las declaraciones de Jorge Isaac Palomino Castrillón, Martha Cecilia Castrillón Sierra, Dora Luz Hincapié Vega, </w:t>
      </w:r>
      <w:r w:rsidR="00444AF4" w:rsidRPr="00E0777A">
        <w:rPr>
          <w:rFonts w:ascii="Arial" w:hAnsi="Arial" w:cs="Arial"/>
          <w:sz w:val="24"/>
          <w:szCs w:val="24"/>
        </w:rPr>
        <w:t>Ana Mercedes S</w:t>
      </w:r>
      <w:r w:rsidR="00553479" w:rsidRPr="00E0777A">
        <w:rPr>
          <w:rFonts w:ascii="Arial" w:hAnsi="Arial" w:cs="Arial"/>
          <w:sz w:val="24"/>
          <w:szCs w:val="24"/>
        </w:rPr>
        <w:t xml:space="preserve">ilva, Carlos Barco </w:t>
      </w:r>
      <w:proofErr w:type="spellStart"/>
      <w:r w:rsidR="00553479" w:rsidRPr="00E0777A">
        <w:rPr>
          <w:rFonts w:ascii="Arial" w:hAnsi="Arial" w:cs="Arial"/>
          <w:sz w:val="24"/>
          <w:szCs w:val="24"/>
        </w:rPr>
        <w:t>Noreña</w:t>
      </w:r>
      <w:proofErr w:type="spellEnd"/>
      <w:r w:rsidR="00553479" w:rsidRPr="00E0777A">
        <w:rPr>
          <w:rFonts w:ascii="Arial" w:hAnsi="Arial" w:cs="Arial"/>
          <w:sz w:val="24"/>
          <w:szCs w:val="24"/>
        </w:rPr>
        <w:t>, Ana Milena Restrepo Velásquez</w:t>
      </w:r>
      <w:r w:rsidR="00444AF4" w:rsidRPr="00E0777A">
        <w:rPr>
          <w:rFonts w:ascii="Arial" w:hAnsi="Arial" w:cs="Arial"/>
          <w:sz w:val="24"/>
          <w:szCs w:val="24"/>
        </w:rPr>
        <w:t xml:space="preserve"> y</w:t>
      </w:r>
      <w:r w:rsidR="00553479" w:rsidRPr="00E0777A">
        <w:rPr>
          <w:rFonts w:ascii="Arial" w:hAnsi="Arial" w:cs="Arial"/>
          <w:sz w:val="24"/>
          <w:szCs w:val="24"/>
        </w:rPr>
        <w:t xml:space="preserve"> Alba Lucía Ruiz Londoño</w:t>
      </w:r>
      <w:r w:rsidR="00E22175" w:rsidRPr="00E0777A">
        <w:rPr>
          <w:rFonts w:ascii="Arial" w:hAnsi="Arial" w:cs="Arial"/>
          <w:sz w:val="24"/>
          <w:szCs w:val="24"/>
        </w:rPr>
        <w:t>.</w:t>
      </w:r>
    </w:p>
    <w:p w:rsidR="00A31D63" w:rsidRPr="00E0777A" w:rsidRDefault="00444AF4" w:rsidP="00E0777A">
      <w:pPr>
        <w:pStyle w:val="Prrafodelista"/>
        <w:numPr>
          <w:ilvl w:val="0"/>
          <w:numId w:val="1"/>
        </w:numPr>
        <w:spacing w:after="240" w:line="288" w:lineRule="auto"/>
        <w:ind w:left="0" w:right="51"/>
        <w:jc w:val="both"/>
        <w:rPr>
          <w:rFonts w:ascii="Arial" w:hAnsi="Arial" w:cs="Arial"/>
          <w:sz w:val="24"/>
          <w:szCs w:val="24"/>
        </w:rPr>
      </w:pPr>
      <w:r w:rsidRPr="00E0777A">
        <w:rPr>
          <w:rFonts w:ascii="Arial" w:hAnsi="Arial" w:cs="Arial"/>
          <w:sz w:val="24"/>
          <w:szCs w:val="24"/>
        </w:rPr>
        <w:t xml:space="preserve">Señaló que si bien el señor </w:t>
      </w:r>
      <w:proofErr w:type="spellStart"/>
      <w:r w:rsidR="00F63EAB">
        <w:rPr>
          <w:rFonts w:ascii="Arial" w:hAnsi="Arial" w:cs="Arial"/>
          <w:sz w:val="24"/>
          <w:szCs w:val="24"/>
        </w:rPr>
        <w:t>LBO</w:t>
      </w:r>
      <w:proofErr w:type="spellEnd"/>
      <w:r w:rsidRPr="00E0777A">
        <w:rPr>
          <w:rFonts w:ascii="Arial" w:hAnsi="Arial" w:cs="Arial"/>
          <w:sz w:val="24"/>
          <w:szCs w:val="24"/>
        </w:rPr>
        <w:t xml:space="preserve"> debía tener el mayor de los cuidados posibles por cuando se encontraba desarrollando una actividad peligrosa</w:t>
      </w:r>
      <w:r w:rsidR="00810E26" w:rsidRPr="00E0777A">
        <w:rPr>
          <w:rFonts w:ascii="Arial" w:hAnsi="Arial" w:cs="Arial"/>
          <w:sz w:val="24"/>
          <w:szCs w:val="24"/>
        </w:rPr>
        <w:t xml:space="preserve"> como</w:t>
      </w:r>
      <w:r w:rsidR="00907789" w:rsidRPr="00E0777A">
        <w:rPr>
          <w:rFonts w:ascii="Arial" w:hAnsi="Arial" w:cs="Arial"/>
          <w:sz w:val="24"/>
          <w:szCs w:val="24"/>
        </w:rPr>
        <w:t xml:space="preserve"> la conducción de automotores, </w:t>
      </w:r>
      <w:r w:rsidR="00810E26" w:rsidRPr="00E0777A">
        <w:rPr>
          <w:rFonts w:ascii="Arial" w:hAnsi="Arial" w:cs="Arial"/>
          <w:sz w:val="24"/>
          <w:szCs w:val="24"/>
        </w:rPr>
        <w:t xml:space="preserve">en ejercicio de la cual se le causó la muerte al menor </w:t>
      </w:r>
      <w:proofErr w:type="spellStart"/>
      <w:r w:rsidR="00810E26" w:rsidRPr="00E0777A">
        <w:rPr>
          <w:rFonts w:ascii="Arial" w:hAnsi="Arial" w:cs="Arial"/>
          <w:sz w:val="24"/>
          <w:szCs w:val="24"/>
        </w:rPr>
        <w:t>BDPC</w:t>
      </w:r>
      <w:proofErr w:type="spellEnd"/>
      <w:r w:rsidR="00810E26" w:rsidRPr="00E0777A">
        <w:rPr>
          <w:rFonts w:ascii="Arial" w:hAnsi="Arial" w:cs="Arial"/>
          <w:sz w:val="24"/>
          <w:szCs w:val="24"/>
        </w:rPr>
        <w:t>,</w:t>
      </w:r>
      <w:r w:rsidRPr="00E0777A">
        <w:rPr>
          <w:rFonts w:ascii="Arial" w:hAnsi="Arial" w:cs="Arial"/>
          <w:sz w:val="24"/>
          <w:szCs w:val="24"/>
        </w:rPr>
        <w:t xml:space="preserve"> era importante precisar que de acuerdo con los </w:t>
      </w:r>
      <w:proofErr w:type="spellStart"/>
      <w:r w:rsidRPr="00E0777A">
        <w:rPr>
          <w:rFonts w:ascii="Arial" w:hAnsi="Arial" w:cs="Arial"/>
          <w:sz w:val="24"/>
          <w:szCs w:val="24"/>
        </w:rPr>
        <w:t>EMP</w:t>
      </w:r>
      <w:proofErr w:type="spellEnd"/>
      <w:r w:rsidRPr="00E0777A">
        <w:rPr>
          <w:rFonts w:ascii="Arial" w:hAnsi="Arial" w:cs="Arial"/>
          <w:sz w:val="24"/>
          <w:szCs w:val="24"/>
        </w:rPr>
        <w:t xml:space="preserve"> recogidos por la </w:t>
      </w:r>
      <w:proofErr w:type="spellStart"/>
      <w:r w:rsidRPr="00E0777A">
        <w:rPr>
          <w:rFonts w:ascii="Arial" w:hAnsi="Arial" w:cs="Arial"/>
          <w:sz w:val="24"/>
          <w:szCs w:val="24"/>
        </w:rPr>
        <w:t>FGN</w:t>
      </w:r>
      <w:proofErr w:type="spellEnd"/>
      <w:r w:rsidRPr="00E0777A">
        <w:rPr>
          <w:rFonts w:ascii="Arial" w:hAnsi="Arial" w:cs="Arial"/>
          <w:sz w:val="24"/>
          <w:szCs w:val="24"/>
        </w:rPr>
        <w:t xml:space="preserve"> no se configuraban los elementos </w:t>
      </w:r>
      <w:r w:rsidR="00D66005" w:rsidRPr="00E0777A">
        <w:rPr>
          <w:rFonts w:ascii="Arial" w:hAnsi="Arial" w:cs="Arial"/>
          <w:sz w:val="24"/>
          <w:szCs w:val="24"/>
        </w:rPr>
        <w:t xml:space="preserve">constitutivos de </w:t>
      </w:r>
      <w:r w:rsidRPr="00E0777A">
        <w:rPr>
          <w:rFonts w:ascii="Arial" w:hAnsi="Arial" w:cs="Arial"/>
          <w:sz w:val="24"/>
          <w:szCs w:val="24"/>
        </w:rPr>
        <w:t>la culpa</w:t>
      </w:r>
      <w:r w:rsidR="00247601" w:rsidRPr="00E0777A">
        <w:rPr>
          <w:rFonts w:ascii="Arial" w:hAnsi="Arial" w:cs="Arial"/>
          <w:sz w:val="24"/>
          <w:szCs w:val="24"/>
        </w:rPr>
        <w:t xml:space="preserve"> y por lo tanto resultaba imposible desvirtuar la presunción de inocencia que amparaba al </w:t>
      </w:r>
      <w:r w:rsidR="00D66005" w:rsidRPr="00E0777A">
        <w:rPr>
          <w:rFonts w:ascii="Arial" w:hAnsi="Arial" w:cs="Arial"/>
          <w:sz w:val="24"/>
          <w:szCs w:val="24"/>
        </w:rPr>
        <w:t xml:space="preserve">incriminado.  </w:t>
      </w:r>
    </w:p>
    <w:p w:rsidR="00017129" w:rsidRPr="00E0777A" w:rsidRDefault="00247601" w:rsidP="00E0777A">
      <w:pPr>
        <w:pStyle w:val="Prrafodelista"/>
        <w:numPr>
          <w:ilvl w:val="0"/>
          <w:numId w:val="1"/>
        </w:numPr>
        <w:spacing w:after="240" w:line="288" w:lineRule="auto"/>
        <w:ind w:left="0" w:right="51"/>
        <w:jc w:val="both"/>
        <w:rPr>
          <w:rFonts w:ascii="Arial" w:hAnsi="Arial" w:cs="Arial"/>
          <w:sz w:val="24"/>
          <w:szCs w:val="24"/>
        </w:rPr>
      </w:pPr>
      <w:r w:rsidRPr="00E0777A">
        <w:rPr>
          <w:rFonts w:ascii="Arial" w:hAnsi="Arial" w:cs="Arial"/>
          <w:sz w:val="24"/>
          <w:szCs w:val="24"/>
        </w:rPr>
        <w:t xml:space="preserve">Precisó que aunque contaba con algunas declaraciones en las que se afirmaba que el señor </w:t>
      </w:r>
      <w:proofErr w:type="spellStart"/>
      <w:r w:rsidR="00F63EAB">
        <w:rPr>
          <w:rFonts w:ascii="Arial" w:hAnsi="Arial" w:cs="Arial"/>
          <w:sz w:val="24"/>
          <w:szCs w:val="24"/>
        </w:rPr>
        <w:t>LBO</w:t>
      </w:r>
      <w:proofErr w:type="spellEnd"/>
      <w:r w:rsidRPr="00E0777A">
        <w:rPr>
          <w:rFonts w:ascii="Arial" w:hAnsi="Arial" w:cs="Arial"/>
          <w:sz w:val="24"/>
          <w:szCs w:val="24"/>
        </w:rPr>
        <w:t xml:space="preserve"> conducía el vehículo con exceso de velocidad</w:t>
      </w:r>
      <w:r w:rsidR="00F158F6" w:rsidRPr="00E0777A">
        <w:rPr>
          <w:rFonts w:ascii="Arial" w:hAnsi="Arial" w:cs="Arial"/>
          <w:sz w:val="24"/>
          <w:szCs w:val="24"/>
        </w:rPr>
        <w:t xml:space="preserve"> y </w:t>
      </w:r>
      <w:r w:rsidR="00D66005" w:rsidRPr="00E0777A">
        <w:rPr>
          <w:rFonts w:ascii="Arial" w:hAnsi="Arial" w:cs="Arial"/>
          <w:sz w:val="24"/>
          <w:szCs w:val="24"/>
        </w:rPr>
        <w:t>proba</w:t>
      </w:r>
      <w:r w:rsidR="00017129" w:rsidRPr="00E0777A">
        <w:rPr>
          <w:rFonts w:ascii="Arial" w:hAnsi="Arial" w:cs="Arial"/>
          <w:sz w:val="24"/>
          <w:szCs w:val="24"/>
        </w:rPr>
        <w:t>blemente manejaba distraído po</w:t>
      </w:r>
      <w:r w:rsidR="00F158F6" w:rsidRPr="00E0777A">
        <w:rPr>
          <w:rFonts w:ascii="Arial" w:hAnsi="Arial" w:cs="Arial"/>
          <w:sz w:val="24"/>
          <w:szCs w:val="24"/>
        </w:rPr>
        <w:t xml:space="preserve">r la presencia de </w:t>
      </w:r>
      <w:r w:rsidR="00017129" w:rsidRPr="00E0777A">
        <w:rPr>
          <w:rFonts w:ascii="Arial" w:hAnsi="Arial" w:cs="Arial"/>
          <w:sz w:val="24"/>
          <w:szCs w:val="24"/>
        </w:rPr>
        <w:t xml:space="preserve">otra persona en el automotor, </w:t>
      </w:r>
      <w:r w:rsidR="00F158F6" w:rsidRPr="00E0777A">
        <w:rPr>
          <w:rFonts w:ascii="Arial" w:hAnsi="Arial" w:cs="Arial"/>
          <w:sz w:val="24"/>
          <w:szCs w:val="24"/>
        </w:rPr>
        <w:t>se logr</w:t>
      </w:r>
      <w:r w:rsidR="00792031" w:rsidRPr="00E0777A">
        <w:rPr>
          <w:rFonts w:ascii="Arial" w:hAnsi="Arial" w:cs="Arial"/>
          <w:sz w:val="24"/>
          <w:szCs w:val="24"/>
        </w:rPr>
        <w:t>ó establecer otra</w:t>
      </w:r>
      <w:r w:rsidR="00F158F6" w:rsidRPr="00E0777A">
        <w:rPr>
          <w:rFonts w:ascii="Arial" w:hAnsi="Arial" w:cs="Arial"/>
          <w:sz w:val="24"/>
          <w:szCs w:val="24"/>
        </w:rPr>
        <w:t xml:space="preserve"> hipótesi</w:t>
      </w:r>
      <w:r w:rsidR="002231EA" w:rsidRPr="00E0777A">
        <w:rPr>
          <w:rFonts w:ascii="Arial" w:hAnsi="Arial" w:cs="Arial"/>
          <w:sz w:val="24"/>
          <w:szCs w:val="24"/>
        </w:rPr>
        <w:t xml:space="preserve">s </w:t>
      </w:r>
      <w:r w:rsidR="00792031" w:rsidRPr="00E0777A">
        <w:rPr>
          <w:rFonts w:ascii="Arial" w:hAnsi="Arial" w:cs="Arial"/>
          <w:sz w:val="24"/>
          <w:szCs w:val="24"/>
        </w:rPr>
        <w:t>por cuanto</w:t>
      </w:r>
      <w:r w:rsidR="004D0AED" w:rsidRPr="00E0777A">
        <w:rPr>
          <w:rFonts w:ascii="Arial" w:hAnsi="Arial" w:cs="Arial"/>
          <w:sz w:val="24"/>
          <w:szCs w:val="24"/>
        </w:rPr>
        <w:t>:</w:t>
      </w:r>
      <w:r w:rsidR="00F158F6" w:rsidRPr="00E0777A">
        <w:rPr>
          <w:rFonts w:ascii="Arial" w:hAnsi="Arial" w:cs="Arial"/>
          <w:sz w:val="24"/>
          <w:szCs w:val="24"/>
        </w:rPr>
        <w:t xml:space="preserve"> i) </w:t>
      </w:r>
      <w:r w:rsidR="00792031" w:rsidRPr="00E0777A">
        <w:rPr>
          <w:rFonts w:ascii="Arial" w:hAnsi="Arial" w:cs="Arial"/>
          <w:sz w:val="24"/>
          <w:szCs w:val="24"/>
        </w:rPr>
        <w:t xml:space="preserve">el </w:t>
      </w:r>
      <w:r w:rsidR="00017129" w:rsidRPr="00E0777A">
        <w:rPr>
          <w:rFonts w:ascii="Arial" w:hAnsi="Arial" w:cs="Arial"/>
          <w:sz w:val="24"/>
          <w:szCs w:val="24"/>
        </w:rPr>
        <w:t xml:space="preserve">incriminado </w:t>
      </w:r>
      <w:r w:rsidR="00F158F6" w:rsidRPr="00E0777A">
        <w:rPr>
          <w:rFonts w:ascii="Arial" w:hAnsi="Arial" w:cs="Arial"/>
          <w:sz w:val="24"/>
          <w:szCs w:val="24"/>
        </w:rPr>
        <w:t xml:space="preserve">presentó un pase de quinta categoría que lo acreditaba como persona hábil y versada en la conducción de vehículos automotores, ii) el examen de alcoholemia </w:t>
      </w:r>
      <w:r w:rsidR="00907789" w:rsidRPr="00E0777A">
        <w:rPr>
          <w:rFonts w:ascii="Arial" w:hAnsi="Arial" w:cs="Arial"/>
          <w:sz w:val="24"/>
          <w:szCs w:val="24"/>
        </w:rPr>
        <w:t xml:space="preserve">que se le practicó </w:t>
      </w:r>
      <w:r w:rsidR="00792031" w:rsidRPr="00E0777A">
        <w:rPr>
          <w:rFonts w:ascii="Arial" w:hAnsi="Arial" w:cs="Arial"/>
          <w:sz w:val="24"/>
          <w:szCs w:val="24"/>
        </w:rPr>
        <w:t xml:space="preserve">practicado al procesado </w:t>
      </w:r>
      <w:r w:rsidR="00F158F6" w:rsidRPr="00E0777A">
        <w:rPr>
          <w:rFonts w:ascii="Arial" w:hAnsi="Arial" w:cs="Arial"/>
          <w:sz w:val="24"/>
          <w:szCs w:val="24"/>
        </w:rPr>
        <w:t>arrojó resultados negativos</w:t>
      </w:r>
      <w:r w:rsidR="00907789" w:rsidRPr="00E0777A">
        <w:rPr>
          <w:rFonts w:ascii="Arial" w:hAnsi="Arial" w:cs="Arial"/>
          <w:sz w:val="24"/>
          <w:szCs w:val="24"/>
        </w:rPr>
        <w:t>;</w:t>
      </w:r>
      <w:r w:rsidR="00017129" w:rsidRPr="00E0777A">
        <w:rPr>
          <w:rFonts w:ascii="Arial" w:hAnsi="Arial" w:cs="Arial"/>
          <w:sz w:val="24"/>
          <w:szCs w:val="24"/>
        </w:rPr>
        <w:t xml:space="preserve"> y </w:t>
      </w:r>
      <w:r w:rsidR="00F158F6" w:rsidRPr="00E0777A">
        <w:rPr>
          <w:rFonts w:ascii="Arial" w:hAnsi="Arial" w:cs="Arial"/>
          <w:sz w:val="24"/>
          <w:szCs w:val="24"/>
        </w:rPr>
        <w:t xml:space="preserve">iii) el menor </w:t>
      </w:r>
      <w:r w:rsidR="00C22B3B" w:rsidRPr="00E0777A">
        <w:rPr>
          <w:rFonts w:ascii="Arial" w:hAnsi="Arial" w:cs="Arial"/>
          <w:sz w:val="24"/>
          <w:szCs w:val="24"/>
        </w:rPr>
        <w:t xml:space="preserve">que falleció estaba jugando en un </w:t>
      </w:r>
      <w:r w:rsidR="00F158F6" w:rsidRPr="00E0777A">
        <w:rPr>
          <w:rFonts w:ascii="Arial" w:hAnsi="Arial" w:cs="Arial"/>
          <w:sz w:val="24"/>
          <w:szCs w:val="24"/>
        </w:rPr>
        <w:t>arenal que se encontraba cubierto por un arrume de ladrillos</w:t>
      </w:r>
      <w:r w:rsidR="00017129" w:rsidRPr="00E0777A">
        <w:rPr>
          <w:rFonts w:ascii="Arial" w:hAnsi="Arial" w:cs="Arial"/>
          <w:sz w:val="24"/>
          <w:szCs w:val="24"/>
        </w:rPr>
        <w:t xml:space="preserve">, </w:t>
      </w:r>
      <w:r w:rsidR="004D0AED" w:rsidRPr="00E0777A">
        <w:rPr>
          <w:rFonts w:ascii="Arial" w:hAnsi="Arial" w:cs="Arial"/>
          <w:sz w:val="24"/>
          <w:szCs w:val="24"/>
        </w:rPr>
        <w:t>e</w:t>
      </w:r>
      <w:r w:rsidR="00F158F6" w:rsidRPr="00E0777A">
        <w:rPr>
          <w:rFonts w:ascii="Arial" w:hAnsi="Arial" w:cs="Arial"/>
          <w:sz w:val="24"/>
          <w:szCs w:val="24"/>
        </w:rPr>
        <w:t xml:space="preserve"> intentó atravesar la vía cuando vio llegar sus padres a </w:t>
      </w:r>
      <w:r w:rsidR="00E95D51" w:rsidRPr="00E0777A">
        <w:rPr>
          <w:rFonts w:ascii="Arial" w:hAnsi="Arial" w:cs="Arial"/>
          <w:sz w:val="24"/>
          <w:szCs w:val="24"/>
        </w:rPr>
        <w:t>su</w:t>
      </w:r>
      <w:r w:rsidR="00F158F6" w:rsidRPr="00E0777A">
        <w:rPr>
          <w:rFonts w:ascii="Arial" w:hAnsi="Arial" w:cs="Arial"/>
          <w:sz w:val="24"/>
          <w:szCs w:val="24"/>
        </w:rPr>
        <w:t xml:space="preserve"> residencia</w:t>
      </w:r>
      <w:r w:rsidR="00017129" w:rsidRPr="00E0777A">
        <w:rPr>
          <w:rFonts w:ascii="Arial" w:hAnsi="Arial" w:cs="Arial"/>
          <w:sz w:val="24"/>
          <w:szCs w:val="24"/>
        </w:rPr>
        <w:t>.</w:t>
      </w:r>
    </w:p>
    <w:p w:rsidR="007B7223" w:rsidRPr="00E0777A" w:rsidRDefault="00017129" w:rsidP="00E0777A">
      <w:pPr>
        <w:pStyle w:val="Prrafodelista"/>
        <w:numPr>
          <w:ilvl w:val="0"/>
          <w:numId w:val="1"/>
        </w:numPr>
        <w:spacing w:after="240" w:line="288" w:lineRule="auto"/>
        <w:ind w:left="0" w:right="51"/>
        <w:jc w:val="both"/>
        <w:rPr>
          <w:rFonts w:ascii="Arial" w:hAnsi="Arial" w:cs="Arial"/>
          <w:sz w:val="24"/>
          <w:szCs w:val="24"/>
        </w:rPr>
      </w:pPr>
      <w:r w:rsidRPr="00E0777A">
        <w:rPr>
          <w:rFonts w:ascii="Arial" w:hAnsi="Arial" w:cs="Arial"/>
          <w:sz w:val="24"/>
          <w:szCs w:val="24"/>
        </w:rPr>
        <w:t xml:space="preserve">El </w:t>
      </w:r>
      <w:r w:rsidR="00F158F6" w:rsidRPr="00E0777A">
        <w:rPr>
          <w:rFonts w:ascii="Arial" w:hAnsi="Arial" w:cs="Arial"/>
          <w:sz w:val="24"/>
          <w:szCs w:val="24"/>
        </w:rPr>
        <w:t xml:space="preserve">dictamen pericial </w:t>
      </w:r>
      <w:r w:rsidR="00792031" w:rsidRPr="00E0777A">
        <w:rPr>
          <w:rFonts w:ascii="Arial" w:hAnsi="Arial" w:cs="Arial"/>
          <w:sz w:val="24"/>
          <w:szCs w:val="24"/>
        </w:rPr>
        <w:t xml:space="preserve">emitido por el Instituto Nacional de Medicina Legal y Ciencias Forenses arrojó como conclusiones que a) El proceso de interacción (buseta </w:t>
      </w:r>
      <w:r w:rsidRPr="00E0777A">
        <w:rPr>
          <w:rFonts w:ascii="Arial" w:hAnsi="Arial" w:cs="Arial"/>
          <w:sz w:val="24"/>
          <w:szCs w:val="24"/>
        </w:rPr>
        <w:t xml:space="preserve">- </w:t>
      </w:r>
      <w:r w:rsidR="00792031" w:rsidRPr="00E0777A">
        <w:rPr>
          <w:rFonts w:ascii="Arial" w:hAnsi="Arial" w:cs="Arial"/>
          <w:sz w:val="24"/>
          <w:szCs w:val="24"/>
        </w:rPr>
        <w:t>peatón) se produjo en el costado derecho trasero de la buseta con el peatón (no fue posible establecer con cuál región corporal y si previo a esto el peatón tuvo contacto con otra parte del rodante)</w:t>
      </w:r>
      <w:r w:rsidRPr="00E0777A">
        <w:rPr>
          <w:rFonts w:ascii="Arial" w:hAnsi="Arial" w:cs="Arial"/>
          <w:sz w:val="24"/>
          <w:szCs w:val="24"/>
        </w:rPr>
        <w:t xml:space="preserve"> lo cual resultaba acorde con el álbum fotográfico y la inspección practicada al vehículo</w:t>
      </w:r>
      <w:r w:rsidR="00DB64F8" w:rsidRPr="00E0777A">
        <w:rPr>
          <w:rFonts w:ascii="Arial" w:hAnsi="Arial" w:cs="Arial"/>
          <w:sz w:val="24"/>
          <w:szCs w:val="24"/>
        </w:rPr>
        <w:t xml:space="preserve">; </w:t>
      </w:r>
      <w:r w:rsidR="00792031" w:rsidRPr="00E0777A">
        <w:rPr>
          <w:rFonts w:ascii="Arial" w:hAnsi="Arial" w:cs="Arial"/>
          <w:sz w:val="24"/>
          <w:szCs w:val="24"/>
        </w:rPr>
        <w:t>b) La velocidad de la</w:t>
      </w:r>
      <w:r w:rsidR="005D6B8E" w:rsidRPr="00E0777A">
        <w:rPr>
          <w:rFonts w:ascii="Arial" w:hAnsi="Arial" w:cs="Arial"/>
          <w:sz w:val="24"/>
          <w:szCs w:val="24"/>
        </w:rPr>
        <w:t xml:space="preserve"> </w:t>
      </w:r>
      <w:r w:rsidR="00792031" w:rsidRPr="00E0777A">
        <w:rPr>
          <w:rFonts w:ascii="Arial" w:hAnsi="Arial" w:cs="Arial"/>
          <w:sz w:val="24"/>
          <w:szCs w:val="24"/>
        </w:rPr>
        <w:t>bus</w:t>
      </w:r>
      <w:r w:rsidR="005D6B8E" w:rsidRPr="00E0777A">
        <w:rPr>
          <w:rFonts w:ascii="Arial" w:hAnsi="Arial" w:cs="Arial"/>
          <w:sz w:val="24"/>
          <w:szCs w:val="24"/>
        </w:rPr>
        <w:t>eta</w:t>
      </w:r>
      <w:r w:rsidR="00792031" w:rsidRPr="00E0777A">
        <w:rPr>
          <w:rFonts w:ascii="Arial" w:hAnsi="Arial" w:cs="Arial"/>
          <w:sz w:val="24"/>
          <w:szCs w:val="24"/>
        </w:rPr>
        <w:t xml:space="preserve"> en el sitio donde quedó el menor sobre la vía era de entre 29</w:t>
      </w:r>
      <w:r w:rsidR="004D0AED" w:rsidRPr="00E0777A">
        <w:rPr>
          <w:rFonts w:ascii="Arial" w:hAnsi="Arial" w:cs="Arial"/>
          <w:sz w:val="24"/>
          <w:szCs w:val="24"/>
        </w:rPr>
        <w:t xml:space="preserve"> </w:t>
      </w:r>
      <w:r w:rsidR="00792031" w:rsidRPr="00E0777A">
        <w:rPr>
          <w:rFonts w:ascii="Arial" w:hAnsi="Arial" w:cs="Arial"/>
          <w:sz w:val="24"/>
          <w:szCs w:val="24"/>
        </w:rPr>
        <w:t>y 46 km/h</w:t>
      </w:r>
      <w:r w:rsidR="00E95D51" w:rsidRPr="00E0777A">
        <w:rPr>
          <w:rFonts w:ascii="Arial" w:hAnsi="Arial" w:cs="Arial"/>
          <w:sz w:val="24"/>
          <w:szCs w:val="24"/>
        </w:rPr>
        <w:t>;</w:t>
      </w:r>
      <w:r w:rsidR="005D6B8E" w:rsidRPr="00E0777A">
        <w:rPr>
          <w:rFonts w:ascii="Arial" w:hAnsi="Arial" w:cs="Arial"/>
          <w:sz w:val="24"/>
          <w:szCs w:val="24"/>
        </w:rPr>
        <w:t xml:space="preserve"> y c) La posible causa del accidente se debió a la interacción del vehículo con el peatón en un mismo espacio y tiempo el cual ocasionó las lesiones al menor</w:t>
      </w:r>
      <w:r w:rsidR="004D0AED" w:rsidRPr="00E0777A">
        <w:rPr>
          <w:rFonts w:ascii="Arial" w:hAnsi="Arial" w:cs="Arial"/>
          <w:sz w:val="24"/>
          <w:szCs w:val="24"/>
        </w:rPr>
        <w:t>.</w:t>
      </w:r>
    </w:p>
    <w:p w:rsidR="007B7223" w:rsidRPr="00E0777A" w:rsidRDefault="00DB4AFA" w:rsidP="00E0777A">
      <w:pPr>
        <w:pStyle w:val="Prrafodelista"/>
        <w:numPr>
          <w:ilvl w:val="0"/>
          <w:numId w:val="1"/>
        </w:numPr>
        <w:spacing w:after="240" w:line="288" w:lineRule="auto"/>
        <w:ind w:left="0" w:right="51"/>
        <w:jc w:val="both"/>
        <w:rPr>
          <w:rFonts w:ascii="Arial" w:hAnsi="Arial" w:cs="Arial"/>
          <w:sz w:val="24"/>
          <w:szCs w:val="24"/>
        </w:rPr>
      </w:pPr>
      <w:r w:rsidRPr="00E0777A">
        <w:rPr>
          <w:rFonts w:ascii="Arial" w:hAnsi="Arial" w:cs="Arial"/>
          <w:sz w:val="24"/>
          <w:szCs w:val="24"/>
        </w:rPr>
        <w:lastRenderedPageBreak/>
        <w:t xml:space="preserve">Destacó </w:t>
      </w:r>
      <w:r w:rsidR="00F64D4A" w:rsidRPr="00E0777A">
        <w:rPr>
          <w:rFonts w:ascii="Arial" w:hAnsi="Arial" w:cs="Arial"/>
          <w:sz w:val="24"/>
          <w:szCs w:val="24"/>
        </w:rPr>
        <w:t xml:space="preserve">que </w:t>
      </w:r>
      <w:r w:rsidRPr="00E0777A">
        <w:rPr>
          <w:rFonts w:ascii="Arial" w:hAnsi="Arial" w:cs="Arial"/>
          <w:sz w:val="24"/>
          <w:szCs w:val="24"/>
        </w:rPr>
        <w:t>lo anterior</w:t>
      </w:r>
      <w:r w:rsidR="00F64D4A" w:rsidRPr="00E0777A">
        <w:rPr>
          <w:rFonts w:ascii="Arial" w:hAnsi="Arial" w:cs="Arial"/>
          <w:sz w:val="24"/>
          <w:szCs w:val="24"/>
        </w:rPr>
        <w:t xml:space="preserve"> se mostraba acorde con el álbum fotográfico y la inspección inicial del vehículo, en los cuales no se observó ningún otro elemento que permitiera establecer un contacto diferente a aquel que se produjo entre las ruedas traseras del automotor y el cuerpo del menor, </w:t>
      </w:r>
      <w:r w:rsidR="00302DCF" w:rsidRPr="00E0777A">
        <w:rPr>
          <w:rFonts w:ascii="Arial" w:hAnsi="Arial" w:cs="Arial"/>
          <w:sz w:val="24"/>
          <w:szCs w:val="24"/>
        </w:rPr>
        <w:t xml:space="preserve">ya que el </w:t>
      </w:r>
      <w:r w:rsidR="00F64D4A" w:rsidRPr="00E0777A">
        <w:rPr>
          <w:rFonts w:ascii="Arial" w:hAnsi="Arial" w:cs="Arial"/>
          <w:sz w:val="24"/>
          <w:szCs w:val="24"/>
        </w:rPr>
        <w:t>proceso de interacci</w:t>
      </w:r>
      <w:r w:rsidR="00BD0F14" w:rsidRPr="00E0777A">
        <w:rPr>
          <w:rFonts w:ascii="Arial" w:hAnsi="Arial" w:cs="Arial"/>
          <w:sz w:val="24"/>
          <w:szCs w:val="24"/>
        </w:rPr>
        <w:t>ón se había producido</w:t>
      </w:r>
      <w:r w:rsidR="00F64D4A" w:rsidRPr="00E0777A">
        <w:rPr>
          <w:rFonts w:ascii="Arial" w:hAnsi="Arial" w:cs="Arial"/>
          <w:sz w:val="24"/>
          <w:szCs w:val="24"/>
        </w:rPr>
        <w:t xml:space="preserve"> de manera lateral, no frontal, y por tanto le resultaba muy difícil al conductor de la buseta haber</w:t>
      </w:r>
      <w:r w:rsidR="00C22B3B" w:rsidRPr="00E0777A">
        <w:rPr>
          <w:rFonts w:ascii="Arial" w:hAnsi="Arial" w:cs="Arial"/>
          <w:sz w:val="24"/>
          <w:szCs w:val="24"/>
        </w:rPr>
        <w:t xml:space="preserve"> observado a la víctima, o haber </w:t>
      </w:r>
      <w:r w:rsidR="00C7637A" w:rsidRPr="00E0777A">
        <w:rPr>
          <w:rFonts w:ascii="Arial" w:hAnsi="Arial" w:cs="Arial"/>
          <w:sz w:val="24"/>
          <w:szCs w:val="24"/>
        </w:rPr>
        <w:t>realizado algún tipo de maniobra para evitar el fatal desenlace.</w:t>
      </w:r>
    </w:p>
    <w:p w:rsidR="007B7223" w:rsidRPr="00E0777A" w:rsidRDefault="00F64D4A" w:rsidP="00E0777A">
      <w:pPr>
        <w:pStyle w:val="Prrafodelista"/>
        <w:numPr>
          <w:ilvl w:val="0"/>
          <w:numId w:val="1"/>
        </w:numPr>
        <w:spacing w:after="240" w:line="288" w:lineRule="auto"/>
        <w:ind w:left="0" w:right="51"/>
        <w:jc w:val="both"/>
        <w:rPr>
          <w:rFonts w:ascii="Arial" w:hAnsi="Arial" w:cs="Arial"/>
          <w:sz w:val="24"/>
          <w:szCs w:val="24"/>
        </w:rPr>
      </w:pPr>
      <w:r w:rsidRPr="00E0777A">
        <w:rPr>
          <w:rFonts w:ascii="Arial" w:hAnsi="Arial" w:cs="Arial"/>
          <w:sz w:val="24"/>
          <w:szCs w:val="24"/>
          <w:lang w:val="es-ES"/>
        </w:rPr>
        <w:t>En ese sentido, adujo que se debían cotejar las afirmaciones de las</w:t>
      </w:r>
      <w:r w:rsidR="00DB64F8" w:rsidRPr="00E0777A">
        <w:rPr>
          <w:rFonts w:ascii="Arial" w:hAnsi="Arial" w:cs="Arial"/>
          <w:sz w:val="24"/>
          <w:szCs w:val="24"/>
          <w:lang w:val="es-ES"/>
        </w:rPr>
        <w:t xml:space="preserve"> personas entrevistadas, </w:t>
      </w:r>
      <w:r w:rsidRPr="00E0777A">
        <w:rPr>
          <w:rFonts w:ascii="Arial" w:hAnsi="Arial" w:cs="Arial"/>
          <w:sz w:val="24"/>
          <w:szCs w:val="24"/>
          <w:lang w:val="es-ES"/>
        </w:rPr>
        <w:t>co</w:t>
      </w:r>
      <w:r w:rsidR="00BD0F14" w:rsidRPr="00E0777A">
        <w:rPr>
          <w:rFonts w:ascii="Arial" w:hAnsi="Arial" w:cs="Arial"/>
          <w:sz w:val="24"/>
          <w:szCs w:val="24"/>
          <w:lang w:val="es-ES"/>
        </w:rPr>
        <w:t>n</w:t>
      </w:r>
      <w:r w:rsidRPr="00E0777A">
        <w:rPr>
          <w:rFonts w:ascii="Arial" w:hAnsi="Arial" w:cs="Arial"/>
          <w:sz w:val="24"/>
          <w:szCs w:val="24"/>
          <w:lang w:val="es-ES"/>
        </w:rPr>
        <w:t xml:space="preserve"> las del conductor del vehículo, para concluir que el </w:t>
      </w:r>
      <w:r w:rsidR="00DB64F8" w:rsidRPr="00E0777A">
        <w:rPr>
          <w:rFonts w:ascii="Arial" w:hAnsi="Arial" w:cs="Arial"/>
          <w:sz w:val="24"/>
          <w:szCs w:val="24"/>
          <w:lang w:val="es-ES"/>
        </w:rPr>
        <w:t xml:space="preserve">señor Brito </w:t>
      </w:r>
      <w:r w:rsidRPr="00E0777A">
        <w:rPr>
          <w:rFonts w:ascii="Arial" w:hAnsi="Arial" w:cs="Arial"/>
          <w:sz w:val="24"/>
          <w:szCs w:val="24"/>
          <w:lang w:val="es-ES"/>
        </w:rPr>
        <w:t xml:space="preserve">no se dio cuenta </w:t>
      </w:r>
      <w:r w:rsidR="00DB64F8" w:rsidRPr="00E0777A">
        <w:rPr>
          <w:rFonts w:ascii="Arial" w:hAnsi="Arial" w:cs="Arial"/>
          <w:sz w:val="24"/>
          <w:szCs w:val="24"/>
          <w:lang w:val="es-ES"/>
        </w:rPr>
        <w:t xml:space="preserve">del </w:t>
      </w:r>
      <w:r w:rsidRPr="00E0777A">
        <w:rPr>
          <w:rFonts w:ascii="Arial" w:hAnsi="Arial" w:cs="Arial"/>
          <w:sz w:val="24"/>
          <w:szCs w:val="24"/>
          <w:lang w:val="es-ES"/>
        </w:rPr>
        <w:t>momento en que a</w:t>
      </w:r>
      <w:r w:rsidR="00BD0F14" w:rsidRPr="00E0777A">
        <w:rPr>
          <w:rFonts w:ascii="Arial" w:hAnsi="Arial" w:cs="Arial"/>
          <w:sz w:val="24"/>
          <w:szCs w:val="24"/>
          <w:lang w:val="es-ES"/>
        </w:rPr>
        <w:t>rrolló</w:t>
      </w:r>
      <w:r w:rsidRPr="00E0777A">
        <w:rPr>
          <w:rFonts w:ascii="Arial" w:hAnsi="Arial" w:cs="Arial"/>
          <w:sz w:val="24"/>
          <w:szCs w:val="24"/>
          <w:lang w:val="es-ES"/>
        </w:rPr>
        <w:t xml:space="preserve"> al menor, tanto</w:t>
      </w:r>
      <w:r w:rsidR="00775607" w:rsidRPr="00E0777A">
        <w:rPr>
          <w:rFonts w:ascii="Arial" w:hAnsi="Arial" w:cs="Arial"/>
          <w:sz w:val="24"/>
          <w:szCs w:val="24"/>
          <w:lang w:val="es-ES"/>
        </w:rPr>
        <w:t xml:space="preserve"> es así, que el </w:t>
      </w:r>
      <w:r w:rsidRPr="00E0777A">
        <w:rPr>
          <w:rFonts w:ascii="Arial" w:hAnsi="Arial" w:cs="Arial"/>
          <w:sz w:val="24"/>
          <w:szCs w:val="24"/>
          <w:lang w:val="es-ES"/>
        </w:rPr>
        <w:t xml:space="preserve">padre del </w:t>
      </w:r>
      <w:r w:rsidR="00E94230" w:rsidRPr="00E0777A">
        <w:rPr>
          <w:rFonts w:ascii="Arial" w:hAnsi="Arial" w:cs="Arial"/>
          <w:sz w:val="24"/>
          <w:szCs w:val="24"/>
          <w:lang w:val="es-ES"/>
        </w:rPr>
        <w:t xml:space="preserve">niño dijo que </w:t>
      </w:r>
      <w:r w:rsidR="00302DCF" w:rsidRPr="00E0777A">
        <w:rPr>
          <w:rFonts w:ascii="Arial" w:hAnsi="Arial" w:cs="Arial"/>
          <w:sz w:val="24"/>
          <w:szCs w:val="24"/>
          <w:lang w:val="es-ES"/>
        </w:rPr>
        <w:t>la buseta continu</w:t>
      </w:r>
      <w:r w:rsidR="00DB64F8" w:rsidRPr="00E0777A">
        <w:rPr>
          <w:rFonts w:ascii="Arial" w:hAnsi="Arial" w:cs="Arial"/>
          <w:sz w:val="24"/>
          <w:szCs w:val="24"/>
          <w:lang w:val="es-ES"/>
        </w:rPr>
        <w:t xml:space="preserve">ó </w:t>
      </w:r>
      <w:r w:rsidR="00302DCF" w:rsidRPr="00E0777A">
        <w:rPr>
          <w:rFonts w:ascii="Arial" w:hAnsi="Arial" w:cs="Arial"/>
          <w:sz w:val="24"/>
          <w:szCs w:val="24"/>
          <w:lang w:val="es-ES"/>
        </w:rPr>
        <w:t xml:space="preserve">su recorrido y </w:t>
      </w:r>
      <w:r w:rsidRPr="00E0777A">
        <w:rPr>
          <w:rFonts w:ascii="Arial" w:hAnsi="Arial" w:cs="Arial"/>
          <w:sz w:val="24"/>
          <w:szCs w:val="24"/>
          <w:lang w:val="es-ES"/>
        </w:rPr>
        <w:t>debió alcanzar el vehículo y subirse por la parte</w:t>
      </w:r>
      <w:r w:rsidR="00302DCF" w:rsidRPr="00E0777A">
        <w:rPr>
          <w:rFonts w:ascii="Arial" w:hAnsi="Arial" w:cs="Arial"/>
          <w:sz w:val="24"/>
          <w:szCs w:val="24"/>
          <w:lang w:val="es-ES"/>
        </w:rPr>
        <w:t xml:space="preserve"> trasera para que </w:t>
      </w:r>
      <w:r w:rsidR="00775607" w:rsidRPr="00E0777A">
        <w:rPr>
          <w:rFonts w:ascii="Arial" w:hAnsi="Arial" w:cs="Arial"/>
          <w:sz w:val="24"/>
          <w:szCs w:val="24"/>
          <w:lang w:val="es-ES"/>
        </w:rPr>
        <w:t>el motorista</w:t>
      </w:r>
      <w:r w:rsidRPr="00E0777A">
        <w:rPr>
          <w:rFonts w:ascii="Arial" w:hAnsi="Arial" w:cs="Arial"/>
          <w:sz w:val="24"/>
          <w:szCs w:val="24"/>
          <w:lang w:val="es-ES"/>
        </w:rPr>
        <w:t xml:space="preserve"> detuviera la marcha</w:t>
      </w:r>
      <w:r w:rsidR="00BD0F14" w:rsidRPr="00E0777A">
        <w:rPr>
          <w:rFonts w:ascii="Arial" w:hAnsi="Arial" w:cs="Arial"/>
          <w:sz w:val="24"/>
          <w:szCs w:val="24"/>
          <w:lang w:val="es-ES"/>
        </w:rPr>
        <w:t>.</w:t>
      </w:r>
    </w:p>
    <w:p w:rsidR="007B7223" w:rsidRPr="00E0777A" w:rsidRDefault="00F64D4A" w:rsidP="00E0777A">
      <w:pPr>
        <w:pStyle w:val="Prrafodelista"/>
        <w:numPr>
          <w:ilvl w:val="0"/>
          <w:numId w:val="1"/>
        </w:numPr>
        <w:spacing w:after="240" w:line="288" w:lineRule="auto"/>
        <w:ind w:left="0" w:right="51"/>
        <w:jc w:val="both"/>
        <w:rPr>
          <w:rFonts w:ascii="Arial" w:hAnsi="Arial" w:cs="Arial"/>
          <w:sz w:val="24"/>
          <w:szCs w:val="24"/>
        </w:rPr>
      </w:pPr>
      <w:r w:rsidRPr="00E0777A">
        <w:rPr>
          <w:rFonts w:ascii="Arial" w:eastAsiaTheme="minorHAnsi" w:hAnsi="Arial" w:cs="Arial"/>
          <w:sz w:val="24"/>
          <w:szCs w:val="24"/>
          <w:lang w:val="es-ES"/>
        </w:rPr>
        <w:t xml:space="preserve">Afirmó </w:t>
      </w:r>
      <w:r w:rsidR="00FC0E69" w:rsidRPr="00E0777A">
        <w:rPr>
          <w:rFonts w:ascii="Arial" w:eastAsiaTheme="minorHAnsi" w:hAnsi="Arial" w:cs="Arial"/>
          <w:sz w:val="24"/>
          <w:szCs w:val="24"/>
          <w:lang w:val="es-ES"/>
        </w:rPr>
        <w:t>que</w:t>
      </w:r>
      <w:r w:rsidRPr="00E0777A">
        <w:rPr>
          <w:rFonts w:ascii="Arial" w:eastAsiaTheme="minorHAnsi" w:hAnsi="Arial" w:cs="Arial"/>
          <w:sz w:val="24"/>
          <w:szCs w:val="24"/>
          <w:lang w:val="es-ES"/>
        </w:rPr>
        <w:t xml:space="preserve"> la conclusión del informe de</w:t>
      </w:r>
      <w:r w:rsidR="00E94230" w:rsidRPr="00E0777A">
        <w:rPr>
          <w:rFonts w:ascii="Arial" w:eastAsiaTheme="minorHAnsi" w:hAnsi="Arial" w:cs="Arial"/>
          <w:sz w:val="24"/>
          <w:szCs w:val="24"/>
          <w:lang w:val="es-ES"/>
        </w:rPr>
        <w:t xml:space="preserve">l </w:t>
      </w:r>
      <w:proofErr w:type="spellStart"/>
      <w:r w:rsidR="00E94230" w:rsidRPr="00E0777A">
        <w:rPr>
          <w:rFonts w:ascii="Arial" w:eastAsiaTheme="minorHAnsi" w:hAnsi="Arial" w:cs="Arial"/>
          <w:sz w:val="24"/>
          <w:szCs w:val="24"/>
          <w:lang w:val="es-ES"/>
        </w:rPr>
        <w:t>INMLYCF</w:t>
      </w:r>
      <w:proofErr w:type="spellEnd"/>
      <w:r w:rsidR="00E94230" w:rsidRPr="00E0777A">
        <w:rPr>
          <w:rFonts w:ascii="Arial" w:eastAsiaTheme="minorHAnsi" w:hAnsi="Arial" w:cs="Arial"/>
          <w:sz w:val="24"/>
          <w:szCs w:val="24"/>
          <w:lang w:val="es-ES"/>
        </w:rPr>
        <w:t xml:space="preserve">, </w:t>
      </w:r>
      <w:r w:rsidRPr="00E0777A">
        <w:rPr>
          <w:rFonts w:ascii="Arial" w:eastAsiaTheme="minorHAnsi" w:hAnsi="Arial" w:cs="Arial"/>
          <w:sz w:val="24"/>
          <w:szCs w:val="24"/>
          <w:lang w:val="es-ES"/>
        </w:rPr>
        <w:t xml:space="preserve">según el cual la buseta transitaba a una velocidad entre 29 y 46 km/h, </w:t>
      </w:r>
      <w:r w:rsidR="00FC0E69" w:rsidRPr="00E0777A">
        <w:rPr>
          <w:rFonts w:ascii="Arial" w:eastAsiaTheme="minorHAnsi" w:hAnsi="Arial" w:cs="Arial"/>
          <w:sz w:val="24"/>
          <w:szCs w:val="24"/>
          <w:lang w:val="es-ES"/>
        </w:rPr>
        <w:t>desvirtuaba</w:t>
      </w:r>
      <w:r w:rsidRPr="00E0777A">
        <w:rPr>
          <w:rFonts w:ascii="Arial" w:eastAsiaTheme="minorHAnsi" w:hAnsi="Arial" w:cs="Arial"/>
          <w:sz w:val="24"/>
          <w:szCs w:val="24"/>
          <w:lang w:val="es-ES"/>
        </w:rPr>
        <w:t xml:space="preserve"> los </w:t>
      </w:r>
      <w:r w:rsidR="00FC0E69" w:rsidRPr="00E0777A">
        <w:rPr>
          <w:rFonts w:ascii="Arial" w:eastAsiaTheme="minorHAnsi" w:hAnsi="Arial" w:cs="Arial"/>
          <w:sz w:val="24"/>
          <w:szCs w:val="24"/>
          <w:lang w:val="es-ES"/>
        </w:rPr>
        <w:t>testimonios de las personas que sin ser peritos</w:t>
      </w:r>
      <w:r w:rsidR="00775607" w:rsidRPr="00E0777A">
        <w:rPr>
          <w:rFonts w:ascii="Arial" w:eastAsiaTheme="minorHAnsi" w:hAnsi="Arial" w:cs="Arial"/>
          <w:sz w:val="24"/>
          <w:szCs w:val="24"/>
          <w:lang w:val="es-ES"/>
        </w:rPr>
        <w:t>,</w:t>
      </w:r>
      <w:r w:rsidR="00FC0E69" w:rsidRPr="00E0777A">
        <w:rPr>
          <w:rFonts w:ascii="Arial" w:eastAsiaTheme="minorHAnsi" w:hAnsi="Arial" w:cs="Arial"/>
          <w:sz w:val="24"/>
          <w:szCs w:val="24"/>
          <w:lang w:val="es-ES"/>
        </w:rPr>
        <w:t xml:space="preserve"> afirma</w:t>
      </w:r>
      <w:r w:rsidR="00302DCF" w:rsidRPr="00E0777A">
        <w:rPr>
          <w:rFonts w:ascii="Arial" w:eastAsiaTheme="minorHAnsi" w:hAnsi="Arial" w:cs="Arial"/>
          <w:sz w:val="24"/>
          <w:szCs w:val="24"/>
          <w:lang w:val="es-ES"/>
        </w:rPr>
        <w:t xml:space="preserve">ron </w:t>
      </w:r>
      <w:r w:rsidR="00FC0E69" w:rsidRPr="00E0777A">
        <w:rPr>
          <w:rFonts w:ascii="Arial" w:eastAsiaTheme="minorHAnsi" w:hAnsi="Arial" w:cs="Arial"/>
          <w:sz w:val="24"/>
          <w:szCs w:val="24"/>
          <w:lang w:val="es-ES"/>
        </w:rPr>
        <w:t xml:space="preserve">que el procesado conducía con exceso de velocidad. Corroboró lo anterior </w:t>
      </w:r>
      <w:r w:rsidR="00BD0F14" w:rsidRPr="00E0777A">
        <w:rPr>
          <w:rFonts w:ascii="Arial" w:eastAsiaTheme="minorHAnsi" w:hAnsi="Arial" w:cs="Arial"/>
          <w:sz w:val="24"/>
          <w:szCs w:val="24"/>
          <w:lang w:val="es-ES"/>
        </w:rPr>
        <w:t>con</w:t>
      </w:r>
      <w:r w:rsidR="00FC0E69" w:rsidRPr="00E0777A">
        <w:rPr>
          <w:rFonts w:ascii="Arial" w:eastAsiaTheme="minorHAnsi" w:hAnsi="Arial" w:cs="Arial"/>
          <w:sz w:val="24"/>
          <w:szCs w:val="24"/>
          <w:lang w:val="es-ES"/>
        </w:rPr>
        <w:t xml:space="preserve"> el hecho de que el padre del menor afirma</w:t>
      </w:r>
      <w:r w:rsidR="00BD0F14" w:rsidRPr="00E0777A">
        <w:rPr>
          <w:rFonts w:ascii="Arial" w:eastAsiaTheme="minorHAnsi" w:hAnsi="Arial" w:cs="Arial"/>
          <w:sz w:val="24"/>
          <w:szCs w:val="24"/>
          <w:lang w:val="es-ES"/>
        </w:rPr>
        <w:t>ra</w:t>
      </w:r>
      <w:r w:rsidR="00FC0E69" w:rsidRPr="00E0777A">
        <w:rPr>
          <w:rFonts w:ascii="Arial" w:eastAsiaTheme="minorHAnsi" w:hAnsi="Arial" w:cs="Arial"/>
          <w:sz w:val="24"/>
          <w:szCs w:val="24"/>
          <w:lang w:val="es-ES"/>
        </w:rPr>
        <w:t xml:space="preserve"> haber alcanzado a pie la buseta, lo cual significaba que el vehículo no iba a</w:t>
      </w:r>
      <w:r w:rsidR="00BD0F14" w:rsidRPr="00E0777A">
        <w:rPr>
          <w:rFonts w:ascii="Arial" w:eastAsiaTheme="minorHAnsi" w:hAnsi="Arial" w:cs="Arial"/>
          <w:sz w:val="24"/>
          <w:szCs w:val="24"/>
          <w:lang w:val="es-ES"/>
        </w:rPr>
        <w:t xml:space="preserve"> una gran velocidad</w:t>
      </w:r>
      <w:r w:rsidR="00E94230" w:rsidRPr="00E0777A">
        <w:rPr>
          <w:rFonts w:ascii="Arial" w:eastAsiaTheme="minorHAnsi" w:hAnsi="Arial" w:cs="Arial"/>
          <w:sz w:val="24"/>
          <w:szCs w:val="24"/>
          <w:lang w:val="es-ES"/>
        </w:rPr>
        <w:t xml:space="preserve">, por lo cual </w:t>
      </w:r>
      <w:r w:rsidR="00302DCF" w:rsidRPr="00E0777A">
        <w:rPr>
          <w:rFonts w:ascii="Arial" w:eastAsiaTheme="minorHAnsi" w:hAnsi="Arial" w:cs="Arial"/>
          <w:sz w:val="24"/>
          <w:szCs w:val="24"/>
          <w:lang w:val="es-ES"/>
        </w:rPr>
        <w:t xml:space="preserve">no </w:t>
      </w:r>
      <w:r w:rsidR="00E94230" w:rsidRPr="00E0777A">
        <w:rPr>
          <w:rFonts w:ascii="Arial" w:eastAsiaTheme="minorHAnsi" w:hAnsi="Arial" w:cs="Arial"/>
          <w:sz w:val="24"/>
          <w:szCs w:val="24"/>
          <w:lang w:val="es-ES"/>
        </w:rPr>
        <w:t xml:space="preserve">se podía afirmar que el señor </w:t>
      </w:r>
      <w:proofErr w:type="spellStart"/>
      <w:r w:rsidR="00F63EAB">
        <w:rPr>
          <w:rFonts w:ascii="Arial" w:eastAsiaTheme="minorHAnsi" w:hAnsi="Arial" w:cs="Arial"/>
          <w:sz w:val="24"/>
          <w:szCs w:val="24"/>
          <w:lang w:val="es-ES"/>
        </w:rPr>
        <w:t>LBO</w:t>
      </w:r>
      <w:proofErr w:type="spellEnd"/>
      <w:r w:rsidR="00BD0F14" w:rsidRPr="00E0777A">
        <w:rPr>
          <w:rFonts w:ascii="Arial" w:eastAsiaTheme="minorHAnsi" w:hAnsi="Arial" w:cs="Arial"/>
          <w:sz w:val="24"/>
          <w:szCs w:val="24"/>
          <w:lang w:val="es-ES"/>
        </w:rPr>
        <w:t xml:space="preserve"> </w:t>
      </w:r>
      <w:r w:rsidR="00775607" w:rsidRPr="00E0777A">
        <w:rPr>
          <w:rFonts w:ascii="Arial" w:eastAsiaTheme="minorHAnsi" w:hAnsi="Arial" w:cs="Arial"/>
          <w:sz w:val="24"/>
          <w:szCs w:val="24"/>
          <w:lang w:val="es-ES"/>
        </w:rPr>
        <w:t>hubiera</w:t>
      </w:r>
      <w:r w:rsidR="00E94230" w:rsidRPr="00E0777A">
        <w:rPr>
          <w:rFonts w:ascii="Arial" w:eastAsiaTheme="minorHAnsi" w:hAnsi="Arial" w:cs="Arial"/>
          <w:sz w:val="24"/>
          <w:szCs w:val="24"/>
          <w:lang w:val="es-ES"/>
        </w:rPr>
        <w:t xml:space="preserve"> </w:t>
      </w:r>
      <w:r w:rsidR="00BD0F14" w:rsidRPr="00E0777A">
        <w:rPr>
          <w:rFonts w:ascii="Arial" w:eastAsiaTheme="minorHAnsi" w:hAnsi="Arial" w:cs="Arial"/>
          <w:sz w:val="24"/>
          <w:szCs w:val="24"/>
          <w:lang w:val="es-ES"/>
        </w:rPr>
        <w:t>increment</w:t>
      </w:r>
      <w:r w:rsidR="00E94230" w:rsidRPr="00E0777A">
        <w:rPr>
          <w:rFonts w:ascii="Arial" w:eastAsiaTheme="minorHAnsi" w:hAnsi="Arial" w:cs="Arial"/>
          <w:sz w:val="24"/>
          <w:szCs w:val="24"/>
          <w:lang w:val="es-ES"/>
        </w:rPr>
        <w:t xml:space="preserve">ado el </w:t>
      </w:r>
      <w:r w:rsidR="00BD0F14" w:rsidRPr="00E0777A">
        <w:rPr>
          <w:rFonts w:ascii="Arial" w:eastAsiaTheme="minorHAnsi" w:hAnsi="Arial" w:cs="Arial"/>
          <w:sz w:val="24"/>
          <w:szCs w:val="24"/>
          <w:lang w:val="es-ES"/>
        </w:rPr>
        <w:t>riesgo permitido.</w:t>
      </w:r>
    </w:p>
    <w:p w:rsidR="007B7223" w:rsidRPr="00E0777A" w:rsidRDefault="00437E8B" w:rsidP="00E0777A">
      <w:pPr>
        <w:pStyle w:val="Prrafodelista"/>
        <w:numPr>
          <w:ilvl w:val="0"/>
          <w:numId w:val="1"/>
        </w:numPr>
        <w:spacing w:after="240" w:line="288" w:lineRule="auto"/>
        <w:ind w:left="0" w:right="51"/>
        <w:jc w:val="both"/>
        <w:rPr>
          <w:rFonts w:ascii="Arial" w:hAnsi="Arial" w:cs="Arial"/>
          <w:sz w:val="24"/>
          <w:szCs w:val="24"/>
        </w:rPr>
      </w:pPr>
      <w:r w:rsidRPr="00E0777A">
        <w:rPr>
          <w:rFonts w:ascii="Arial" w:eastAsiaTheme="minorHAnsi" w:hAnsi="Arial" w:cs="Arial"/>
          <w:sz w:val="24"/>
          <w:szCs w:val="24"/>
          <w:lang w:val="es-ES"/>
        </w:rPr>
        <w:t>Mencionó que de acuerdo con el dictamen</w:t>
      </w:r>
      <w:r w:rsidR="00302DCF" w:rsidRPr="00E0777A">
        <w:rPr>
          <w:rFonts w:ascii="Arial" w:eastAsiaTheme="minorHAnsi" w:hAnsi="Arial" w:cs="Arial"/>
          <w:sz w:val="24"/>
          <w:szCs w:val="24"/>
          <w:lang w:val="es-ES"/>
        </w:rPr>
        <w:t xml:space="preserve"> referido: </w:t>
      </w:r>
      <w:r w:rsidRPr="00E0777A">
        <w:rPr>
          <w:rFonts w:ascii="Arial" w:eastAsiaTheme="minorHAnsi" w:hAnsi="Arial" w:cs="Arial"/>
          <w:i/>
          <w:sz w:val="24"/>
          <w:szCs w:val="24"/>
          <w:lang w:val="es-ES"/>
        </w:rPr>
        <w:t>“</w:t>
      </w:r>
      <w:r w:rsidRPr="00E0777A">
        <w:rPr>
          <w:rFonts w:ascii="Arial" w:hAnsi="Arial" w:cs="Arial"/>
          <w:i/>
          <w:sz w:val="24"/>
          <w:szCs w:val="24"/>
        </w:rPr>
        <w:t>la posible causa del accidente se debió a la interacción del vehículo con el peatón en un mismo espacio y tiempo el cual ocasionó las lesiones al menor”,</w:t>
      </w:r>
      <w:r w:rsidRPr="00E0777A">
        <w:rPr>
          <w:rFonts w:ascii="Arial" w:hAnsi="Arial" w:cs="Arial"/>
          <w:sz w:val="24"/>
          <w:szCs w:val="24"/>
        </w:rPr>
        <w:t xml:space="preserve"> la cual </w:t>
      </w:r>
      <w:r w:rsidR="00E94230" w:rsidRPr="00E0777A">
        <w:rPr>
          <w:rFonts w:ascii="Arial" w:hAnsi="Arial" w:cs="Arial"/>
          <w:sz w:val="24"/>
          <w:szCs w:val="24"/>
        </w:rPr>
        <w:t xml:space="preserve">estaba corroborado con el </w:t>
      </w:r>
      <w:r w:rsidRPr="00E0777A">
        <w:rPr>
          <w:rFonts w:ascii="Arial" w:hAnsi="Arial" w:cs="Arial"/>
          <w:sz w:val="24"/>
          <w:szCs w:val="24"/>
        </w:rPr>
        <w:t>protocolo de necropsia que da</w:t>
      </w:r>
      <w:r w:rsidR="00E94230" w:rsidRPr="00E0777A">
        <w:rPr>
          <w:rFonts w:ascii="Arial" w:hAnsi="Arial" w:cs="Arial"/>
          <w:sz w:val="24"/>
          <w:szCs w:val="24"/>
        </w:rPr>
        <w:t xml:space="preserve">ba </w:t>
      </w:r>
      <w:r w:rsidRPr="00E0777A">
        <w:rPr>
          <w:rFonts w:ascii="Arial" w:hAnsi="Arial" w:cs="Arial"/>
          <w:sz w:val="24"/>
          <w:szCs w:val="24"/>
        </w:rPr>
        <w:t>cuenta de las lesiones de</w:t>
      </w:r>
      <w:r w:rsidR="00302DCF" w:rsidRPr="00E0777A">
        <w:rPr>
          <w:rFonts w:ascii="Arial" w:hAnsi="Arial" w:cs="Arial"/>
          <w:sz w:val="24"/>
          <w:szCs w:val="24"/>
        </w:rPr>
        <w:t xml:space="preserve"> la víctima y la </w:t>
      </w:r>
      <w:r w:rsidRPr="00E0777A">
        <w:rPr>
          <w:rFonts w:ascii="Arial" w:hAnsi="Arial" w:cs="Arial"/>
          <w:sz w:val="24"/>
          <w:szCs w:val="24"/>
        </w:rPr>
        <w:t>causa de su fallecimiento.</w:t>
      </w:r>
    </w:p>
    <w:p w:rsidR="00437E8B" w:rsidRPr="00E0777A" w:rsidRDefault="00437E8B" w:rsidP="00E0777A">
      <w:pPr>
        <w:pStyle w:val="Prrafodelista"/>
        <w:numPr>
          <w:ilvl w:val="0"/>
          <w:numId w:val="1"/>
        </w:numPr>
        <w:spacing w:after="240" w:line="288" w:lineRule="auto"/>
        <w:ind w:left="0" w:right="51"/>
        <w:jc w:val="both"/>
        <w:rPr>
          <w:rFonts w:ascii="Arial" w:hAnsi="Arial" w:cs="Arial"/>
          <w:sz w:val="24"/>
          <w:szCs w:val="24"/>
        </w:rPr>
      </w:pPr>
      <w:r w:rsidRPr="00E0777A">
        <w:rPr>
          <w:rFonts w:ascii="Arial" w:hAnsi="Arial" w:cs="Arial"/>
          <w:sz w:val="24"/>
          <w:szCs w:val="24"/>
          <w:lang w:val="es-ES"/>
        </w:rPr>
        <w:t>Confluyó que si bien el menor</w:t>
      </w:r>
      <w:r w:rsidR="00302DCF" w:rsidRPr="00E0777A">
        <w:rPr>
          <w:rFonts w:ascii="Arial" w:hAnsi="Arial" w:cs="Arial"/>
          <w:sz w:val="24"/>
          <w:szCs w:val="24"/>
          <w:lang w:val="es-ES"/>
        </w:rPr>
        <w:t xml:space="preserve"> </w:t>
      </w:r>
      <w:proofErr w:type="spellStart"/>
      <w:r w:rsidR="00302DCF" w:rsidRPr="00E0777A">
        <w:rPr>
          <w:rFonts w:ascii="Arial" w:hAnsi="Arial" w:cs="Arial"/>
          <w:sz w:val="24"/>
          <w:szCs w:val="24"/>
          <w:lang w:val="es-ES"/>
        </w:rPr>
        <w:t>BDPC</w:t>
      </w:r>
      <w:proofErr w:type="spellEnd"/>
      <w:r w:rsidR="00302DCF" w:rsidRPr="00E0777A">
        <w:rPr>
          <w:rFonts w:ascii="Arial" w:hAnsi="Arial" w:cs="Arial"/>
          <w:sz w:val="24"/>
          <w:szCs w:val="24"/>
          <w:lang w:val="es-ES"/>
        </w:rPr>
        <w:t xml:space="preserve"> </w:t>
      </w:r>
      <w:r w:rsidRPr="00E0777A">
        <w:rPr>
          <w:rFonts w:ascii="Arial" w:hAnsi="Arial" w:cs="Arial"/>
          <w:sz w:val="24"/>
          <w:szCs w:val="24"/>
          <w:lang w:val="es-ES"/>
        </w:rPr>
        <w:t>falleció por las lesiones que le produjo la buseta al pasar sobre su</w:t>
      </w:r>
      <w:r w:rsidR="00775607" w:rsidRPr="00E0777A">
        <w:rPr>
          <w:rFonts w:ascii="Arial" w:hAnsi="Arial" w:cs="Arial"/>
          <w:sz w:val="24"/>
          <w:szCs w:val="24"/>
          <w:lang w:val="es-ES"/>
        </w:rPr>
        <w:t xml:space="preserve"> cuerpo, </w:t>
      </w:r>
      <w:r w:rsidR="00E94230" w:rsidRPr="00E0777A">
        <w:rPr>
          <w:rFonts w:ascii="Arial" w:hAnsi="Arial" w:cs="Arial"/>
          <w:sz w:val="24"/>
          <w:szCs w:val="24"/>
          <w:lang w:val="es-ES"/>
        </w:rPr>
        <w:t xml:space="preserve">los </w:t>
      </w:r>
      <w:proofErr w:type="spellStart"/>
      <w:r w:rsidRPr="00E0777A">
        <w:rPr>
          <w:rFonts w:ascii="Arial" w:hAnsi="Arial" w:cs="Arial"/>
          <w:sz w:val="24"/>
          <w:szCs w:val="24"/>
          <w:lang w:val="es-ES"/>
        </w:rPr>
        <w:t>EMP</w:t>
      </w:r>
      <w:proofErr w:type="spellEnd"/>
      <w:r w:rsidRPr="00E0777A">
        <w:rPr>
          <w:rFonts w:ascii="Arial" w:hAnsi="Arial" w:cs="Arial"/>
          <w:sz w:val="24"/>
          <w:szCs w:val="24"/>
          <w:lang w:val="es-ES"/>
        </w:rPr>
        <w:t xml:space="preserve"> recaudados por la </w:t>
      </w:r>
      <w:proofErr w:type="spellStart"/>
      <w:r w:rsidR="00C22B3B" w:rsidRPr="00E0777A">
        <w:rPr>
          <w:rFonts w:ascii="Arial" w:hAnsi="Arial" w:cs="Arial"/>
          <w:sz w:val="24"/>
          <w:szCs w:val="24"/>
          <w:lang w:val="es-ES"/>
        </w:rPr>
        <w:t>FGN</w:t>
      </w:r>
      <w:proofErr w:type="spellEnd"/>
      <w:r w:rsidR="00C22B3B" w:rsidRPr="00E0777A">
        <w:rPr>
          <w:rFonts w:ascii="Arial" w:hAnsi="Arial" w:cs="Arial"/>
          <w:sz w:val="24"/>
          <w:szCs w:val="24"/>
          <w:lang w:val="es-ES"/>
        </w:rPr>
        <w:t xml:space="preserve"> </w:t>
      </w:r>
      <w:r w:rsidRPr="00E0777A">
        <w:rPr>
          <w:rFonts w:ascii="Arial" w:hAnsi="Arial" w:cs="Arial"/>
          <w:sz w:val="24"/>
          <w:szCs w:val="24"/>
          <w:lang w:val="es-ES"/>
        </w:rPr>
        <w:t xml:space="preserve">no </w:t>
      </w:r>
      <w:r w:rsidR="00E94230" w:rsidRPr="00E0777A">
        <w:rPr>
          <w:rFonts w:ascii="Arial" w:hAnsi="Arial" w:cs="Arial"/>
          <w:sz w:val="24"/>
          <w:szCs w:val="24"/>
          <w:lang w:val="es-ES"/>
        </w:rPr>
        <w:t xml:space="preserve">permitían </w:t>
      </w:r>
      <w:r w:rsidRPr="00E0777A">
        <w:rPr>
          <w:rFonts w:ascii="Arial" w:hAnsi="Arial" w:cs="Arial"/>
          <w:sz w:val="24"/>
          <w:szCs w:val="24"/>
          <w:lang w:val="es-ES"/>
        </w:rPr>
        <w:t xml:space="preserve">formular acusación en contra del señor </w:t>
      </w:r>
      <w:proofErr w:type="spellStart"/>
      <w:r w:rsidR="00F63EAB">
        <w:rPr>
          <w:rFonts w:ascii="Arial" w:hAnsi="Arial" w:cs="Arial"/>
          <w:sz w:val="24"/>
          <w:szCs w:val="24"/>
          <w:lang w:val="es-ES"/>
        </w:rPr>
        <w:t>LBO</w:t>
      </w:r>
      <w:proofErr w:type="spellEnd"/>
      <w:r w:rsidRPr="00E0777A">
        <w:rPr>
          <w:rFonts w:ascii="Arial" w:hAnsi="Arial" w:cs="Arial"/>
          <w:sz w:val="24"/>
          <w:szCs w:val="24"/>
          <w:lang w:val="es-ES"/>
        </w:rPr>
        <w:t xml:space="preserve"> por haber realizado el hecho a título de culpa. </w:t>
      </w:r>
    </w:p>
    <w:p w:rsidR="00B718F5" w:rsidRPr="00E0777A" w:rsidRDefault="00775607" w:rsidP="00E0777A">
      <w:pPr>
        <w:spacing w:after="240" w:line="288" w:lineRule="auto"/>
        <w:ind w:right="51"/>
        <w:jc w:val="both"/>
        <w:rPr>
          <w:rFonts w:ascii="Arial" w:hAnsi="Arial" w:cs="Arial"/>
          <w:sz w:val="24"/>
          <w:szCs w:val="24"/>
        </w:rPr>
      </w:pPr>
      <w:r w:rsidRPr="00E0777A">
        <w:rPr>
          <w:rFonts w:ascii="Arial" w:hAnsi="Arial" w:cs="Arial"/>
          <w:sz w:val="24"/>
          <w:szCs w:val="24"/>
          <w:lang w:val="es-ES"/>
        </w:rPr>
        <w:t>3</w:t>
      </w:r>
      <w:r w:rsidR="00E94230" w:rsidRPr="00E0777A">
        <w:rPr>
          <w:rFonts w:ascii="Arial" w:hAnsi="Arial" w:cs="Arial"/>
          <w:sz w:val="24"/>
          <w:szCs w:val="24"/>
          <w:lang w:val="es-ES"/>
        </w:rPr>
        <w:t xml:space="preserve">.2 </w:t>
      </w:r>
      <w:r w:rsidR="007B7223" w:rsidRPr="00E0777A">
        <w:rPr>
          <w:rFonts w:ascii="Arial" w:hAnsi="Arial" w:cs="Arial"/>
          <w:sz w:val="24"/>
          <w:szCs w:val="24"/>
          <w:lang w:val="es-ES"/>
        </w:rPr>
        <w:t xml:space="preserve">Conforme a lo expuesto, planteó que lo único procedente era </w:t>
      </w:r>
      <w:r w:rsidRPr="00E0777A">
        <w:rPr>
          <w:rFonts w:ascii="Arial" w:hAnsi="Arial" w:cs="Arial"/>
          <w:sz w:val="24"/>
          <w:szCs w:val="24"/>
          <w:lang w:val="es-ES"/>
        </w:rPr>
        <w:t>dar</w:t>
      </w:r>
      <w:r w:rsidR="007B7223" w:rsidRPr="00E0777A">
        <w:rPr>
          <w:rFonts w:ascii="Arial" w:hAnsi="Arial" w:cs="Arial"/>
          <w:sz w:val="24"/>
          <w:szCs w:val="24"/>
          <w:lang w:val="es-ES"/>
        </w:rPr>
        <w:t xml:space="preserve"> aplicación del artículo 331 del </w:t>
      </w:r>
      <w:proofErr w:type="spellStart"/>
      <w:r w:rsidR="007B7223" w:rsidRPr="00E0777A">
        <w:rPr>
          <w:rFonts w:ascii="Arial" w:hAnsi="Arial" w:cs="Arial"/>
          <w:sz w:val="24"/>
          <w:szCs w:val="24"/>
          <w:lang w:val="es-ES"/>
        </w:rPr>
        <w:t>C.P.P</w:t>
      </w:r>
      <w:proofErr w:type="spellEnd"/>
      <w:r w:rsidR="007B7223" w:rsidRPr="00E0777A">
        <w:rPr>
          <w:rFonts w:ascii="Arial" w:hAnsi="Arial" w:cs="Arial"/>
          <w:sz w:val="24"/>
          <w:szCs w:val="24"/>
          <w:lang w:val="es-ES"/>
        </w:rPr>
        <w:t>. por cuanto no existía mérito para acusar</w:t>
      </w:r>
      <w:r w:rsidR="00E94230" w:rsidRPr="00E0777A">
        <w:rPr>
          <w:rFonts w:ascii="Arial" w:hAnsi="Arial" w:cs="Arial"/>
          <w:sz w:val="24"/>
          <w:szCs w:val="24"/>
          <w:lang w:val="es-ES"/>
        </w:rPr>
        <w:t xml:space="preserve">. Por lo tanto solicitó que se decretara la preclusión </w:t>
      </w:r>
      <w:r w:rsidR="00302DCF" w:rsidRPr="00E0777A">
        <w:rPr>
          <w:rFonts w:ascii="Arial" w:hAnsi="Arial" w:cs="Arial"/>
          <w:sz w:val="24"/>
          <w:szCs w:val="24"/>
          <w:lang w:val="es-ES"/>
        </w:rPr>
        <w:t>pedida,</w:t>
      </w:r>
      <w:r w:rsidR="00E94230" w:rsidRPr="00E0777A">
        <w:rPr>
          <w:rFonts w:ascii="Arial" w:hAnsi="Arial" w:cs="Arial"/>
          <w:sz w:val="24"/>
          <w:szCs w:val="24"/>
          <w:lang w:val="es-ES"/>
        </w:rPr>
        <w:t xml:space="preserve"> </w:t>
      </w:r>
      <w:r w:rsidR="007B7223" w:rsidRPr="00E0777A">
        <w:rPr>
          <w:rFonts w:ascii="Arial" w:hAnsi="Arial" w:cs="Arial"/>
          <w:sz w:val="24"/>
          <w:szCs w:val="24"/>
          <w:lang w:val="es-ES"/>
        </w:rPr>
        <w:t>conforme a la causal contemplada en el numeral 6</w:t>
      </w:r>
      <w:r w:rsidR="00DB64F8" w:rsidRPr="00E0777A">
        <w:rPr>
          <w:rFonts w:ascii="Arial" w:hAnsi="Arial" w:cs="Arial"/>
          <w:sz w:val="24"/>
          <w:szCs w:val="24"/>
          <w:lang w:val="es-ES"/>
        </w:rPr>
        <w:t xml:space="preserve">º </w:t>
      </w:r>
      <w:r w:rsidR="007B7223" w:rsidRPr="00E0777A">
        <w:rPr>
          <w:rFonts w:ascii="Arial" w:hAnsi="Arial" w:cs="Arial"/>
          <w:sz w:val="24"/>
          <w:szCs w:val="24"/>
          <w:lang w:val="es-ES"/>
        </w:rPr>
        <w:t xml:space="preserve">del artículo 332 </w:t>
      </w:r>
      <w:r w:rsidR="007B7223" w:rsidRPr="00E0777A">
        <w:rPr>
          <w:rFonts w:ascii="Arial" w:hAnsi="Arial" w:cs="Arial"/>
          <w:i/>
          <w:sz w:val="24"/>
          <w:szCs w:val="24"/>
          <w:lang w:val="es-ES"/>
        </w:rPr>
        <w:t>ibídem</w:t>
      </w:r>
      <w:r w:rsidR="007B7223" w:rsidRPr="00E0777A">
        <w:rPr>
          <w:rFonts w:ascii="Arial" w:hAnsi="Arial" w:cs="Arial"/>
          <w:sz w:val="24"/>
          <w:szCs w:val="24"/>
          <w:lang w:val="es-ES"/>
        </w:rPr>
        <w:t>, esto es</w:t>
      </w:r>
      <w:r w:rsidR="00E94230" w:rsidRPr="00E0777A">
        <w:rPr>
          <w:rFonts w:ascii="Arial" w:hAnsi="Arial" w:cs="Arial"/>
          <w:sz w:val="24"/>
          <w:szCs w:val="24"/>
          <w:lang w:val="es-ES"/>
        </w:rPr>
        <w:t xml:space="preserve"> por la </w:t>
      </w:r>
      <w:r w:rsidR="007B7223" w:rsidRPr="00E0777A">
        <w:rPr>
          <w:rFonts w:ascii="Arial" w:hAnsi="Arial" w:cs="Arial"/>
          <w:sz w:val="24"/>
          <w:szCs w:val="24"/>
          <w:lang w:val="es-ES"/>
        </w:rPr>
        <w:t>imposibilidad de desvirtuar la presunción de inocencia</w:t>
      </w:r>
      <w:r w:rsidR="00E94230" w:rsidRPr="00E0777A">
        <w:rPr>
          <w:rFonts w:ascii="Arial" w:hAnsi="Arial" w:cs="Arial"/>
          <w:sz w:val="24"/>
          <w:szCs w:val="24"/>
          <w:lang w:val="es-ES"/>
        </w:rPr>
        <w:t xml:space="preserve"> </w:t>
      </w:r>
      <w:r w:rsidR="00033DB8" w:rsidRPr="00E0777A">
        <w:rPr>
          <w:rFonts w:ascii="Arial" w:hAnsi="Arial" w:cs="Arial"/>
          <w:sz w:val="24"/>
          <w:szCs w:val="24"/>
          <w:lang w:val="es-ES"/>
        </w:rPr>
        <w:t>del indiciado</w:t>
      </w:r>
      <w:r w:rsidR="007672E4" w:rsidRPr="00E0777A">
        <w:rPr>
          <w:rFonts w:ascii="Arial" w:hAnsi="Arial" w:cs="Arial"/>
          <w:sz w:val="24"/>
          <w:szCs w:val="24"/>
          <w:lang w:val="es-ES"/>
        </w:rPr>
        <w:t>, al no comprobarse que hubiera incumplido con el deber objetivo de cuidado.</w:t>
      </w:r>
    </w:p>
    <w:p w:rsidR="00EE7B47" w:rsidRPr="00E0777A" w:rsidRDefault="00B718F5" w:rsidP="00E0777A">
      <w:pPr>
        <w:spacing w:before="240" w:after="0" w:line="288" w:lineRule="auto"/>
        <w:jc w:val="both"/>
        <w:rPr>
          <w:rFonts w:ascii="Arial" w:hAnsi="Arial" w:cs="Arial"/>
          <w:sz w:val="24"/>
          <w:szCs w:val="24"/>
        </w:rPr>
      </w:pPr>
      <w:r w:rsidRPr="00E0777A">
        <w:rPr>
          <w:rFonts w:ascii="Arial" w:hAnsi="Arial" w:cs="Arial"/>
          <w:sz w:val="24"/>
          <w:szCs w:val="24"/>
          <w:lang w:val="es-ES"/>
        </w:rPr>
        <w:t>3.3 E</w:t>
      </w:r>
      <w:r w:rsidR="00033DB8" w:rsidRPr="00E0777A">
        <w:rPr>
          <w:rFonts w:ascii="Arial" w:hAnsi="Arial" w:cs="Arial"/>
          <w:sz w:val="24"/>
          <w:szCs w:val="24"/>
          <w:lang w:val="es-ES"/>
        </w:rPr>
        <w:t>l</w:t>
      </w:r>
      <w:r w:rsidR="007B7223" w:rsidRPr="00E0777A">
        <w:rPr>
          <w:rFonts w:ascii="Arial" w:hAnsi="Arial" w:cs="Arial"/>
          <w:sz w:val="24"/>
          <w:szCs w:val="24"/>
          <w:lang w:val="es-ES"/>
        </w:rPr>
        <w:t xml:space="preserve"> </w:t>
      </w:r>
      <w:r w:rsidR="00033DB8" w:rsidRPr="00E0777A">
        <w:rPr>
          <w:rFonts w:ascii="Arial" w:hAnsi="Arial" w:cs="Arial"/>
          <w:sz w:val="24"/>
          <w:szCs w:val="24"/>
          <w:lang w:val="es-ES"/>
        </w:rPr>
        <w:t>r</w:t>
      </w:r>
      <w:r w:rsidR="007B7223" w:rsidRPr="00E0777A">
        <w:rPr>
          <w:rFonts w:ascii="Arial" w:hAnsi="Arial" w:cs="Arial"/>
          <w:sz w:val="24"/>
          <w:szCs w:val="24"/>
          <w:lang w:val="es-ES"/>
        </w:rPr>
        <w:t xml:space="preserve">epresentante de las </w:t>
      </w:r>
      <w:r w:rsidR="00033DB8" w:rsidRPr="00E0777A">
        <w:rPr>
          <w:rFonts w:ascii="Arial" w:hAnsi="Arial" w:cs="Arial"/>
          <w:sz w:val="24"/>
          <w:szCs w:val="24"/>
          <w:lang w:val="es-ES"/>
        </w:rPr>
        <w:t>v</w:t>
      </w:r>
      <w:r w:rsidR="007B7223" w:rsidRPr="00E0777A">
        <w:rPr>
          <w:rFonts w:ascii="Arial" w:hAnsi="Arial" w:cs="Arial"/>
          <w:sz w:val="24"/>
          <w:szCs w:val="24"/>
          <w:lang w:val="es-ES"/>
        </w:rPr>
        <w:t xml:space="preserve">íctimas se opuso a la petición de la </w:t>
      </w:r>
      <w:proofErr w:type="spellStart"/>
      <w:r w:rsidR="007B7223" w:rsidRPr="00E0777A">
        <w:rPr>
          <w:rFonts w:ascii="Arial" w:hAnsi="Arial" w:cs="Arial"/>
          <w:sz w:val="24"/>
          <w:szCs w:val="24"/>
          <w:lang w:val="es-ES"/>
        </w:rPr>
        <w:t>FGN</w:t>
      </w:r>
      <w:proofErr w:type="spellEnd"/>
      <w:r w:rsidR="00033DB8" w:rsidRPr="00E0777A">
        <w:rPr>
          <w:rFonts w:ascii="Arial" w:hAnsi="Arial" w:cs="Arial"/>
          <w:sz w:val="24"/>
          <w:szCs w:val="24"/>
          <w:lang w:val="es-ES"/>
        </w:rPr>
        <w:t xml:space="preserve">, aduciendo que no se reunían los requisitos para adoptar esa determinación, por existir </w:t>
      </w:r>
      <w:r w:rsidR="007B7223" w:rsidRPr="00E0777A">
        <w:rPr>
          <w:rFonts w:ascii="Arial" w:hAnsi="Arial" w:cs="Arial"/>
          <w:sz w:val="24"/>
          <w:szCs w:val="24"/>
          <w:lang w:val="es-ES"/>
        </w:rPr>
        <w:t>fallas en la investigación</w:t>
      </w:r>
      <w:r w:rsidR="007672E4" w:rsidRPr="00E0777A">
        <w:rPr>
          <w:rFonts w:ascii="Arial" w:hAnsi="Arial" w:cs="Arial"/>
          <w:sz w:val="24"/>
          <w:szCs w:val="24"/>
          <w:lang w:val="es-ES"/>
        </w:rPr>
        <w:t>. S</w:t>
      </w:r>
      <w:r w:rsidR="008C1EFA" w:rsidRPr="00E0777A">
        <w:rPr>
          <w:rFonts w:ascii="Arial" w:hAnsi="Arial" w:cs="Arial"/>
          <w:sz w:val="24"/>
          <w:szCs w:val="24"/>
          <w:lang w:val="es-ES"/>
        </w:rPr>
        <w:t>u intervención se sintetiza así</w:t>
      </w:r>
      <w:r w:rsidR="007672E4" w:rsidRPr="00E0777A">
        <w:rPr>
          <w:rFonts w:ascii="Arial" w:hAnsi="Arial" w:cs="Arial"/>
          <w:sz w:val="24"/>
          <w:szCs w:val="24"/>
          <w:lang w:val="es-ES"/>
        </w:rPr>
        <w:t>:</w:t>
      </w:r>
    </w:p>
    <w:p w:rsidR="00D6638E" w:rsidRPr="00E0777A" w:rsidRDefault="00033DB8" w:rsidP="00E0777A">
      <w:pPr>
        <w:pStyle w:val="Prrafodelista"/>
        <w:numPr>
          <w:ilvl w:val="0"/>
          <w:numId w:val="2"/>
        </w:numPr>
        <w:spacing w:before="240" w:after="0" w:line="288" w:lineRule="auto"/>
        <w:ind w:left="0"/>
        <w:jc w:val="both"/>
        <w:rPr>
          <w:rFonts w:ascii="Arial" w:hAnsi="Arial" w:cs="Arial"/>
          <w:sz w:val="24"/>
          <w:szCs w:val="24"/>
        </w:rPr>
      </w:pPr>
      <w:r w:rsidRPr="00E0777A">
        <w:rPr>
          <w:rFonts w:ascii="Arial" w:hAnsi="Arial" w:cs="Arial"/>
          <w:sz w:val="24"/>
          <w:szCs w:val="24"/>
        </w:rPr>
        <w:t xml:space="preserve">Se </w:t>
      </w:r>
      <w:r w:rsidR="007B7223" w:rsidRPr="00E0777A">
        <w:rPr>
          <w:rFonts w:ascii="Arial" w:hAnsi="Arial" w:cs="Arial"/>
          <w:sz w:val="24"/>
          <w:szCs w:val="24"/>
        </w:rPr>
        <w:t xml:space="preserve">desconocía quién era la persona que acompañaba al </w:t>
      </w:r>
      <w:r w:rsidRPr="00E0777A">
        <w:rPr>
          <w:rFonts w:ascii="Arial" w:hAnsi="Arial" w:cs="Arial"/>
          <w:sz w:val="24"/>
          <w:szCs w:val="24"/>
        </w:rPr>
        <w:t xml:space="preserve">señor Brito mientras manejaba la buseta y si esa conducta estaba </w:t>
      </w:r>
      <w:r w:rsidR="007B7223" w:rsidRPr="00E0777A">
        <w:rPr>
          <w:rFonts w:ascii="Arial" w:hAnsi="Arial" w:cs="Arial"/>
          <w:sz w:val="24"/>
          <w:szCs w:val="24"/>
        </w:rPr>
        <w:t>permitid</w:t>
      </w:r>
      <w:r w:rsidRPr="00E0777A">
        <w:rPr>
          <w:rFonts w:ascii="Arial" w:hAnsi="Arial" w:cs="Arial"/>
          <w:sz w:val="24"/>
          <w:szCs w:val="24"/>
        </w:rPr>
        <w:t>a,</w:t>
      </w:r>
      <w:r w:rsidR="007B7223" w:rsidRPr="00E0777A">
        <w:rPr>
          <w:rFonts w:ascii="Arial" w:hAnsi="Arial" w:cs="Arial"/>
          <w:sz w:val="24"/>
          <w:szCs w:val="24"/>
        </w:rPr>
        <w:t xml:space="preserve"> puesto que eran de público conocimiento</w:t>
      </w:r>
      <w:r w:rsidR="007672E4" w:rsidRPr="00E0777A">
        <w:rPr>
          <w:rFonts w:ascii="Arial" w:hAnsi="Arial" w:cs="Arial"/>
          <w:sz w:val="24"/>
          <w:szCs w:val="24"/>
        </w:rPr>
        <w:t>, que los conductores de ese tipo de v</w:t>
      </w:r>
      <w:r w:rsidR="008C1EFA" w:rsidRPr="00E0777A">
        <w:rPr>
          <w:rFonts w:ascii="Arial" w:hAnsi="Arial" w:cs="Arial"/>
          <w:sz w:val="24"/>
          <w:szCs w:val="24"/>
        </w:rPr>
        <w:t>ehículos tenían la costumbre de llevar a “</w:t>
      </w:r>
      <w:r w:rsidR="007672E4" w:rsidRPr="00E0777A">
        <w:rPr>
          <w:rFonts w:ascii="Arial" w:hAnsi="Arial" w:cs="Arial"/>
          <w:sz w:val="24"/>
          <w:szCs w:val="24"/>
        </w:rPr>
        <w:t>su amante</w:t>
      </w:r>
      <w:r w:rsidR="008C1EFA" w:rsidRPr="00E0777A">
        <w:rPr>
          <w:rFonts w:ascii="Arial" w:hAnsi="Arial" w:cs="Arial"/>
          <w:sz w:val="24"/>
          <w:szCs w:val="24"/>
        </w:rPr>
        <w:t>”</w:t>
      </w:r>
      <w:r w:rsidR="007672E4" w:rsidRPr="00E0777A">
        <w:rPr>
          <w:rFonts w:ascii="Arial" w:hAnsi="Arial" w:cs="Arial"/>
          <w:sz w:val="24"/>
          <w:szCs w:val="24"/>
        </w:rPr>
        <w:t xml:space="preserve"> al lad</w:t>
      </w:r>
      <w:r w:rsidR="008C1EFA" w:rsidRPr="00E0777A">
        <w:rPr>
          <w:rFonts w:ascii="Arial" w:hAnsi="Arial" w:cs="Arial"/>
          <w:sz w:val="24"/>
          <w:szCs w:val="24"/>
        </w:rPr>
        <w:t xml:space="preserve">o mientras manejaban, </w:t>
      </w:r>
      <w:r w:rsidR="00D6638E" w:rsidRPr="00E0777A">
        <w:rPr>
          <w:rFonts w:ascii="Arial" w:hAnsi="Arial" w:cs="Arial"/>
          <w:sz w:val="24"/>
          <w:szCs w:val="24"/>
        </w:rPr>
        <w:t>e incurrían en d</w:t>
      </w:r>
      <w:r w:rsidR="007B7223" w:rsidRPr="00E0777A">
        <w:rPr>
          <w:rFonts w:ascii="Arial" w:hAnsi="Arial" w:cs="Arial"/>
          <w:sz w:val="24"/>
          <w:szCs w:val="24"/>
        </w:rPr>
        <w:t>esafueros cuando discut</w:t>
      </w:r>
      <w:r w:rsidR="005A7036" w:rsidRPr="00E0777A">
        <w:rPr>
          <w:rFonts w:ascii="Arial" w:hAnsi="Arial" w:cs="Arial"/>
          <w:sz w:val="24"/>
          <w:szCs w:val="24"/>
        </w:rPr>
        <w:t>ían con sus acompañantes</w:t>
      </w:r>
      <w:r w:rsidR="007B7223" w:rsidRPr="00E0777A">
        <w:rPr>
          <w:rFonts w:ascii="Arial" w:hAnsi="Arial" w:cs="Arial"/>
          <w:sz w:val="24"/>
          <w:szCs w:val="24"/>
        </w:rPr>
        <w:t xml:space="preserve"> dentro de</w:t>
      </w:r>
      <w:r w:rsidR="00D6638E" w:rsidRPr="00E0777A">
        <w:rPr>
          <w:rFonts w:ascii="Arial" w:hAnsi="Arial" w:cs="Arial"/>
          <w:sz w:val="24"/>
          <w:szCs w:val="24"/>
        </w:rPr>
        <w:t xml:space="preserve">l </w:t>
      </w:r>
      <w:r w:rsidR="007B7223" w:rsidRPr="00E0777A">
        <w:rPr>
          <w:rFonts w:ascii="Arial" w:hAnsi="Arial" w:cs="Arial"/>
          <w:sz w:val="24"/>
          <w:szCs w:val="24"/>
        </w:rPr>
        <w:t xml:space="preserve">automotor. </w:t>
      </w:r>
    </w:p>
    <w:p w:rsidR="007B7223" w:rsidRPr="00E0777A" w:rsidRDefault="00D6638E" w:rsidP="00E0777A">
      <w:pPr>
        <w:pStyle w:val="Prrafodelista"/>
        <w:numPr>
          <w:ilvl w:val="0"/>
          <w:numId w:val="2"/>
        </w:numPr>
        <w:spacing w:before="240" w:after="0" w:line="288" w:lineRule="auto"/>
        <w:ind w:left="0"/>
        <w:jc w:val="both"/>
        <w:rPr>
          <w:rFonts w:ascii="Arial" w:hAnsi="Arial" w:cs="Arial"/>
          <w:sz w:val="24"/>
          <w:szCs w:val="24"/>
        </w:rPr>
      </w:pPr>
      <w:r w:rsidRPr="00E0777A">
        <w:rPr>
          <w:rFonts w:ascii="Arial" w:hAnsi="Arial" w:cs="Arial"/>
          <w:sz w:val="24"/>
          <w:szCs w:val="24"/>
        </w:rPr>
        <w:lastRenderedPageBreak/>
        <w:t xml:space="preserve">Según el </w:t>
      </w:r>
      <w:r w:rsidR="007B7223" w:rsidRPr="00E0777A">
        <w:rPr>
          <w:rFonts w:ascii="Arial" w:hAnsi="Arial" w:cs="Arial"/>
          <w:sz w:val="24"/>
          <w:szCs w:val="24"/>
        </w:rPr>
        <w:t>testimonio del padre de</w:t>
      </w:r>
      <w:r w:rsidR="008C1EFA" w:rsidRPr="00E0777A">
        <w:rPr>
          <w:rFonts w:ascii="Arial" w:hAnsi="Arial" w:cs="Arial"/>
          <w:sz w:val="24"/>
          <w:szCs w:val="24"/>
        </w:rPr>
        <w:t xml:space="preserve"> la víctima,</w:t>
      </w:r>
      <w:r w:rsidR="007B7223" w:rsidRPr="00E0777A">
        <w:rPr>
          <w:rFonts w:ascii="Arial" w:hAnsi="Arial" w:cs="Arial"/>
          <w:sz w:val="24"/>
          <w:szCs w:val="24"/>
        </w:rPr>
        <w:t xml:space="preserve"> </w:t>
      </w:r>
      <w:r w:rsidRPr="00E0777A">
        <w:rPr>
          <w:rFonts w:ascii="Arial" w:hAnsi="Arial" w:cs="Arial"/>
          <w:sz w:val="24"/>
          <w:szCs w:val="24"/>
        </w:rPr>
        <w:t xml:space="preserve">el </w:t>
      </w:r>
      <w:r w:rsidR="007B7223" w:rsidRPr="00E0777A">
        <w:rPr>
          <w:rFonts w:ascii="Arial" w:hAnsi="Arial" w:cs="Arial"/>
          <w:sz w:val="24"/>
          <w:szCs w:val="24"/>
        </w:rPr>
        <w:t xml:space="preserve">conductor venía </w:t>
      </w:r>
      <w:r w:rsidRPr="00E0777A">
        <w:rPr>
          <w:rFonts w:ascii="Arial" w:hAnsi="Arial" w:cs="Arial"/>
          <w:sz w:val="24"/>
          <w:szCs w:val="24"/>
        </w:rPr>
        <w:t xml:space="preserve">a exceso de velocidad y </w:t>
      </w:r>
      <w:r w:rsidR="007B7223" w:rsidRPr="00E0777A">
        <w:rPr>
          <w:rFonts w:ascii="Arial" w:hAnsi="Arial" w:cs="Arial"/>
          <w:sz w:val="24"/>
          <w:szCs w:val="24"/>
        </w:rPr>
        <w:t>discutiendo con una mujer y cuando subió a la buseta le decía</w:t>
      </w:r>
      <w:r w:rsidRPr="00E0777A">
        <w:rPr>
          <w:rFonts w:ascii="Arial" w:hAnsi="Arial" w:cs="Arial"/>
          <w:sz w:val="24"/>
          <w:szCs w:val="24"/>
        </w:rPr>
        <w:t xml:space="preserve">: </w:t>
      </w:r>
      <w:r w:rsidR="007B7223" w:rsidRPr="00E0777A">
        <w:rPr>
          <w:rFonts w:ascii="Arial" w:hAnsi="Arial" w:cs="Arial"/>
          <w:sz w:val="24"/>
          <w:szCs w:val="24"/>
        </w:rPr>
        <w:t>“</w:t>
      </w:r>
      <w:r w:rsidR="007B7223" w:rsidRPr="00E0777A">
        <w:rPr>
          <w:rFonts w:ascii="Arial" w:hAnsi="Arial" w:cs="Arial"/>
          <w:i/>
          <w:sz w:val="24"/>
          <w:szCs w:val="24"/>
        </w:rPr>
        <w:t>es por su</w:t>
      </w:r>
      <w:r w:rsidR="007B7223" w:rsidRPr="00E0777A">
        <w:rPr>
          <w:rFonts w:ascii="Arial" w:hAnsi="Arial" w:cs="Arial"/>
          <w:sz w:val="24"/>
          <w:szCs w:val="24"/>
        </w:rPr>
        <w:t xml:space="preserve"> </w:t>
      </w:r>
      <w:r w:rsidR="007B7223" w:rsidRPr="00E0777A">
        <w:rPr>
          <w:rFonts w:ascii="Arial" w:hAnsi="Arial" w:cs="Arial"/>
          <w:i/>
          <w:sz w:val="24"/>
          <w:szCs w:val="24"/>
        </w:rPr>
        <w:t>culpa que yo maté a ese niño”</w:t>
      </w:r>
      <w:r w:rsidR="005A7036" w:rsidRPr="00E0777A">
        <w:rPr>
          <w:rFonts w:ascii="Arial" w:hAnsi="Arial" w:cs="Arial"/>
          <w:i/>
          <w:sz w:val="24"/>
          <w:szCs w:val="24"/>
        </w:rPr>
        <w:t>,</w:t>
      </w:r>
      <w:r w:rsidR="005A7036" w:rsidRPr="00E0777A">
        <w:rPr>
          <w:rFonts w:ascii="Arial" w:hAnsi="Arial" w:cs="Arial"/>
          <w:sz w:val="24"/>
          <w:szCs w:val="24"/>
        </w:rPr>
        <w:t xml:space="preserve"> por lo cual podría inferirse q</w:t>
      </w:r>
      <w:r w:rsidR="00D27650" w:rsidRPr="00E0777A">
        <w:rPr>
          <w:rFonts w:ascii="Arial" w:hAnsi="Arial" w:cs="Arial"/>
          <w:sz w:val="24"/>
          <w:szCs w:val="24"/>
        </w:rPr>
        <w:t xml:space="preserve">ue </w:t>
      </w:r>
      <w:r w:rsidRPr="00E0777A">
        <w:rPr>
          <w:rFonts w:ascii="Arial" w:hAnsi="Arial" w:cs="Arial"/>
          <w:sz w:val="24"/>
          <w:szCs w:val="24"/>
        </w:rPr>
        <w:t xml:space="preserve">el señor Brito </w:t>
      </w:r>
      <w:r w:rsidR="00D27650" w:rsidRPr="00E0777A">
        <w:rPr>
          <w:rFonts w:ascii="Arial" w:hAnsi="Arial" w:cs="Arial"/>
          <w:sz w:val="24"/>
          <w:szCs w:val="24"/>
        </w:rPr>
        <w:t>sí</w:t>
      </w:r>
      <w:r w:rsidR="005A7036" w:rsidRPr="00E0777A">
        <w:rPr>
          <w:rFonts w:ascii="Arial" w:hAnsi="Arial" w:cs="Arial"/>
          <w:sz w:val="24"/>
          <w:szCs w:val="24"/>
        </w:rPr>
        <w:t xml:space="preserve"> vio cuando atropelló al menor.</w:t>
      </w:r>
    </w:p>
    <w:p w:rsidR="005A7036" w:rsidRPr="00E0777A" w:rsidRDefault="008C1EFA" w:rsidP="00E0777A">
      <w:pPr>
        <w:pStyle w:val="Prrafodelista"/>
        <w:numPr>
          <w:ilvl w:val="0"/>
          <w:numId w:val="2"/>
        </w:numPr>
        <w:spacing w:before="240" w:after="0" w:line="288" w:lineRule="auto"/>
        <w:ind w:left="0"/>
        <w:jc w:val="both"/>
        <w:rPr>
          <w:rFonts w:ascii="Arial" w:hAnsi="Arial" w:cs="Arial"/>
          <w:sz w:val="24"/>
          <w:szCs w:val="24"/>
        </w:rPr>
      </w:pPr>
      <w:r w:rsidRPr="00E0777A">
        <w:rPr>
          <w:rFonts w:ascii="Arial" w:hAnsi="Arial" w:cs="Arial"/>
          <w:sz w:val="24"/>
          <w:szCs w:val="24"/>
        </w:rPr>
        <w:t>No solo</w:t>
      </w:r>
      <w:r w:rsidR="00D27650" w:rsidRPr="00E0777A">
        <w:rPr>
          <w:rFonts w:ascii="Arial" w:hAnsi="Arial" w:cs="Arial"/>
          <w:sz w:val="24"/>
          <w:szCs w:val="24"/>
        </w:rPr>
        <w:t xml:space="preserve"> </w:t>
      </w:r>
      <w:r w:rsidR="00D6638E" w:rsidRPr="00E0777A">
        <w:rPr>
          <w:rFonts w:ascii="Arial" w:hAnsi="Arial" w:cs="Arial"/>
          <w:sz w:val="24"/>
          <w:szCs w:val="24"/>
        </w:rPr>
        <w:t xml:space="preserve">existió </w:t>
      </w:r>
      <w:r w:rsidR="00D27650" w:rsidRPr="00E0777A">
        <w:rPr>
          <w:rFonts w:ascii="Arial" w:hAnsi="Arial" w:cs="Arial"/>
          <w:sz w:val="24"/>
          <w:szCs w:val="24"/>
        </w:rPr>
        <w:t>descuido o negligencia grave</w:t>
      </w:r>
      <w:r w:rsidR="00033DB8" w:rsidRPr="00E0777A">
        <w:rPr>
          <w:rFonts w:ascii="Arial" w:hAnsi="Arial" w:cs="Arial"/>
          <w:sz w:val="24"/>
          <w:szCs w:val="24"/>
        </w:rPr>
        <w:t xml:space="preserve"> del indiciado, </w:t>
      </w:r>
      <w:r w:rsidR="00D27650" w:rsidRPr="00E0777A">
        <w:rPr>
          <w:rFonts w:ascii="Arial" w:hAnsi="Arial" w:cs="Arial"/>
          <w:sz w:val="24"/>
          <w:szCs w:val="24"/>
        </w:rPr>
        <w:t xml:space="preserve">sino que además existía </w:t>
      </w:r>
      <w:r w:rsidR="00D6638E" w:rsidRPr="00E0777A">
        <w:rPr>
          <w:rFonts w:ascii="Arial" w:hAnsi="Arial" w:cs="Arial"/>
          <w:sz w:val="24"/>
          <w:szCs w:val="24"/>
        </w:rPr>
        <w:t xml:space="preserve">la circunstancia </w:t>
      </w:r>
      <w:r w:rsidR="00D27650" w:rsidRPr="00E0777A">
        <w:rPr>
          <w:rFonts w:ascii="Arial" w:hAnsi="Arial" w:cs="Arial"/>
          <w:sz w:val="24"/>
          <w:szCs w:val="24"/>
        </w:rPr>
        <w:t xml:space="preserve">agravante de que el procesado huyó del sitio de los hechos, por lo cual había que profundizar más </w:t>
      </w:r>
      <w:r w:rsidR="00033DB8" w:rsidRPr="00E0777A">
        <w:rPr>
          <w:rFonts w:ascii="Arial" w:hAnsi="Arial" w:cs="Arial"/>
          <w:sz w:val="24"/>
          <w:szCs w:val="24"/>
        </w:rPr>
        <w:t xml:space="preserve">en la investigación del caso y </w:t>
      </w:r>
      <w:r w:rsidR="00D27650" w:rsidRPr="00E0777A">
        <w:rPr>
          <w:rFonts w:ascii="Arial" w:hAnsi="Arial" w:cs="Arial"/>
          <w:sz w:val="24"/>
          <w:szCs w:val="24"/>
        </w:rPr>
        <w:t>tener en cuenta los indicios g</w:t>
      </w:r>
      <w:r w:rsidR="00CE03BD" w:rsidRPr="00E0777A">
        <w:rPr>
          <w:rFonts w:ascii="Arial" w:hAnsi="Arial" w:cs="Arial"/>
          <w:sz w:val="24"/>
          <w:szCs w:val="24"/>
        </w:rPr>
        <w:t xml:space="preserve">raves </w:t>
      </w:r>
      <w:r w:rsidR="00033DB8" w:rsidRPr="00E0777A">
        <w:rPr>
          <w:rFonts w:ascii="Arial" w:hAnsi="Arial" w:cs="Arial"/>
          <w:sz w:val="24"/>
          <w:szCs w:val="24"/>
        </w:rPr>
        <w:t>a los que hizo referencia.</w:t>
      </w:r>
      <w:r w:rsidR="00D6638E" w:rsidRPr="00E0777A">
        <w:rPr>
          <w:rFonts w:ascii="Arial" w:hAnsi="Arial" w:cs="Arial"/>
          <w:sz w:val="24"/>
          <w:szCs w:val="24"/>
        </w:rPr>
        <w:t xml:space="preserve"> Pidió como prueba que se ampliara el testimonio de los padres de la víctima.</w:t>
      </w:r>
    </w:p>
    <w:p w:rsidR="00437E8B" w:rsidRPr="00E0777A" w:rsidRDefault="00437E8B" w:rsidP="00D73B4B">
      <w:pPr>
        <w:pStyle w:val="Sinespaciado"/>
        <w:spacing w:line="288" w:lineRule="auto"/>
        <w:rPr>
          <w:rFonts w:ascii="Arial" w:hAnsi="Arial" w:cs="Arial"/>
          <w:sz w:val="24"/>
          <w:szCs w:val="24"/>
        </w:rPr>
      </w:pPr>
    </w:p>
    <w:p w:rsidR="00613787" w:rsidRPr="00D9234E" w:rsidRDefault="00033DB8" w:rsidP="00E0777A">
      <w:pPr>
        <w:pStyle w:val="Sinespaciado"/>
        <w:spacing w:line="288" w:lineRule="auto"/>
        <w:jc w:val="center"/>
        <w:rPr>
          <w:rFonts w:ascii="Arial" w:hAnsi="Arial" w:cs="Arial"/>
          <w:b/>
          <w:sz w:val="24"/>
          <w:szCs w:val="24"/>
        </w:rPr>
      </w:pPr>
      <w:r w:rsidRPr="00D9234E">
        <w:rPr>
          <w:rFonts w:ascii="Arial" w:hAnsi="Arial" w:cs="Arial"/>
          <w:b/>
          <w:sz w:val="24"/>
          <w:szCs w:val="24"/>
        </w:rPr>
        <w:t xml:space="preserve">4. </w:t>
      </w:r>
      <w:r w:rsidR="00E11C83" w:rsidRPr="00D9234E">
        <w:rPr>
          <w:rFonts w:ascii="Arial" w:hAnsi="Arial" w:cs="Arial"/>
          <w:b/>
          <w:sz w:val="24"/>
          <w:szCs w:val="24"/>
        </w:rPr>
        <w:t>SOBRE LA DECISIÓ</w:t>
      </w:r>
      <w:r w:rsidR="000C6157" w:rsidRPr="00D9234E">
        <w:rPr>
          <w:rFonts w:ascii="Arial" w:hAnsi="Arial" w:cs="Arial"/>
          <w:b/>
          <w:sz w:val="24"/>
          <w:szCs w:val="24"/>
        </w:rPr>
        <w:t>N OBJETO DEL RECURSO</w:t>
      </w:r>
    </w:p>
    <w:p w:rsidR="005516D7" w:rsidRPr="00E0777A" w:rsidRDefault="005516D7" w:rsidP="00D73B4B">
      <w:pPr>
        <w:pStyle w:val="Sinespaciado"/>
        <w:spacing w:line="288" w:lineRule="auto"/>
        <w:rPr>
          <w:rFonts w:ascii="Arial" w:hAnsi="Arial" w:cs="Arial"/>
          <w:sz w:val="24"/>
          <w:szCs w:val="24"/>
        </w:rPr>
      </w:pPr>
    </w:p>
    <w:p w:rsidR="00CD1BC2" w:rsidRPr="00E0777A" w:rsidRDefault="00BB3549" w:rsidP="00E0777A">
      <w:pPr>
        <w:pStyle w:val="Sinespaciado"/>
        <w:spacing w:line="288" w:lineRule="auto"/>
        <w:jc w:val="both"/>
        <w:rPr>
          <w:rFonts w:ascii="Arial" w:hAnsi="Arial" w:cs="Arial"/>
          <w:sz w:val="24"/>
          <w:szCs w:val="24"/>
        </w:rPr>
      </w:pPr>
      <w:r w:rsidRPr="00E0777A">
        <w:rPr>
          <w:rFonts w:ascii="Arial" w:hAnsi="Arial" w:cs="Arial"/>
          <w:sz w:val="24"/>
          <w:szCs w:val="24"/>
        </w:rPr>
        <w:t xml:space="preserve">Los fundamentos de la </w:t>
      </w:r>
      <w:r w:rsidR="00360199" w:rsidRPr="00E0777A">
        <w:rPr>
          <w:rFonts w:ascii="Arial" w:hAnsi="Arial" w:cs="Arial"/>
          <w:sz w:val="24"/>
          <w:szCs w:val="24"/>
        </w:rPr>
        <w:t xml:space="preserve">providencia </w:t>
      </w:r>
      <w:r w:rsidR="008C1EFA" w:rsidRPr="00E0777A">
        <w:rPr>
          <w:rFonts w:ascii="Arial" w:hAnsi="Arial" w:cs="Arial"/>
          <w:sz w:val="24"/>
          <w:szCs w:val="24"/>
        </w:rPr>
        <w:t>de primera instancia</w:t>
      </w:r>
      <w:r w:rsidR="00613787" w:rsidRPr="00E0777A">
        <w:rPr>
          <w:rFonts w:ascii="Arial" w:hAnsi="Arial" w:cs="Arial"/>
          <w:sz w:val="24"/>
          <w:szCs w:val="24"/>
        </w:rPr>
        <w:t xml:space="preserve"> </w:t>
      </w:r>
      <w:r w:rsidR="008B7754" w:rsidRPr="00E0777A">
        <w:rPr>
          <w:rFonts w:ascii="Arial" w:hAnsi="Arial" w:cs="Arial"/>
          <w:sz w:val="24"/>
          <w:szCs w:val="24"/>
        </w:rPr>
        <w:t>se pueden sin</w:t>
      </w:r>
      <w:r w:rsidR="002C3689" w:rsidRPr="00E0777A">
        <w:rPr>
          <w:rFonts w:ascii="Arial" w:hAnsi="Arial" w:cs="Arial"/>
          <w:sz w:val="24"/>
          <w:szCs w:val="24"/>
        </w:rPr>
        <w:t>tetizar así</w:t>
      </w:r>
      <w:r w:rsidR="00CD1BC2" w:rsidRPr="00E0777A">
        <w:rPr>
          <w:rFonts w:ascii="Arial" w:hAnsi="Arial" w:cs="Arial"/>
          <w:sz w:val="24"/>
          <w:szCs w:val="24"/>
        </w:rPr>
        <w:t>:</w:t>
      </w:r>
    </w:p>
    <w:p w:rsidR="005343AC" w:rsidRPr="00E0777A" w:rsidRDefault="00033DB8" w:rsidP="00E0777A">
      <w:pPr>
        <w:pStyle w:val="Sinespaciado"/>
        <w:numPr>
          <w:ilvl w:val="0"/>
          <w:numId w:val="3"/>
        </w:numPr>
        <w:spacing w:before="240" w:line="288" w:lineRule="auto"/>
        <w:ind w:left="0"/>
        <w:jc w:val="both"/>
        <w:rPr>
          <w:rFonts w:ascii="Arial" w:hAnsi="Arial" w:cs="Arial"/>
          <w:sz w:val="24"/>
          <w:szCs w:val="24"/>
        </w:rPr>
      </w:pPr>
      <w:r w:rsidRPr="00E0777A">
        <w:rPr>
          <w:rFonts w:ascii="Arial" w:hAnsi="Arial" w:cs="Arial"/>
          <w:sz w:val="24"/>
          <w:szCs w:val="24"/>
        </w:rPr>
        <w:t xml:space="preserve">El </w:t>
      </w:r>
      <w:r w:rsidR="00CE03BD" w:rsidRPr="00E0777A">
        <w:rPr>
          <w:rFonts w:ascii="Arial" w:hAnsi="Arial" w:cs="Arial"/>
          <w:sz w:val="24"/>
          <w:szCs w:val="24"/>
        </w:rPr>
        <w:t>problema jurídico se c</w:t>
      </w:r>
      <w:r w:rsidR="00150D43" w:rsidRPr="00E0777A">
        <w:rPr>
          <w:rFonts w:ascii="Arial" w:hAnsi="Arial" w:cs="Arial"/>
          <w:sz w:val="24"/>
          <w:szCs w:val="24"/>
        </w:rPr>
        <w:t xml:space="preserve">entraba en </w:t>
      </w:r>
      <w:r w:rsidR="00360199" w:rsidRPr="00E0777A">
        <w:rPr>
          <w:rFonts w:ascii="Arial" w:hAnsi="Arial" w:cs="Arial"/>
          <w:sz w:val="24"/>
          <w:szCs w:val="24"/>
        </w:rPr>
        <w:t xml:space="preserve">establecer si era procedente decretar la preclusión en favor del señor </w:t>
      </w:r>
      <w:proofErr w:type="spellStart"/>
      <w:r w:rsidR="00F63EAB">
        <w:rPr>
          <w:rFonts w:ascii="Arial" w:hAnsi="Arial" w:cs="Arial"/>
          <w:sz w:val="24"/>
          <w:szCs w:val="24"/>
        </w:rPr>
        <w:t>LBO</w:t>
      </w:r>
      <w:proofErr w:type="spellEnd"/>
      <w:r w:rsidR="008C1EFA" w:rsidRPr="00E0777A">
        <w:rPr>
          <w:rFonts w:ascii="Arial" w:hAnsi="Arial" w:cs="Arial"/>
          <w:sz w:val="24"/>
          <w:szCs w:val="24"/>
        </w:rPr>
        <w:t>,</w:t>
      </w:r>
      <w:r w:rsidR="00242008" w:rsidRPr="00E0777A">
        <w:rPr>
          <w:rFonts w:ascii="Arial" w:hAnsi="Arial" w:cs="Arial"/>
          <w:sz w:val="24"/>
          <w:szCs w:val="24"/>
        </w:rPr>
        <w:t xml:space="preserve"> </w:t>
      </w:r>
      <w:r w:rsidR="00150D43" w:rsidRPr="00E0777A">
        <w:rPr>
          <w:rFonts w:ascii="Arial" w:hAnsi="Arial" w:cs="Arial"/>
          <w:sz w:val="24"/>
          <w:szCs w:val="24"/>
        </w:rPr>
        <w:t xml:space="preserve">y decidir si </w:t>
      </w:r>
      <w:r w:rsidR="008C1EFA" w:rsidRPr="00E0777A">
        <w:rPr>
          <w:rFonts w:ascii="Arial" w:hAnsi="Arial" w:cs="Arial"/>
          <w:sz w:val="24"/>
          <w:szCs w:val="24"/>
        </w:rPr>
        <w:t>de la</w:t>
      </w:r>
      <w:r w:rsidR="00150D43" w:rsidRPr="00E0777A">
        <w:rPr>
          <w:rFonts w:ascii="Arial" w:hAnsi="Arial" w:cs="Arial"/>
          <w:sz w:val="24"/>
          <w:szCs w:val="24"/>
        </w:rPr>
        <w:t xml:space="preserve"> indagaci</w:t>
      </w:r>
      <w:r w:rsidR="00DB64F8" w:rsidRPr="00E0777A">
        <w:rPr>
          <w:rFonts w:ascii="Arial" w:hAnsi="Arial" w:cs="Arial"/>
          <w:sz w:val="24"/>
          <w:szCs w:val="24"/>
        </w:rPr>
        <w:t xml:space="preserve">ón </w:t>
      </w:r>
      <w:r w:rsidR="007B0711" w:rsidRPr="00E0777A">
        <w:rPr>
          <w:rFonts w:ascii="Arial" w:hAnsi="Arial" w:cs="Arial"/>
          <w:sz w:val="24"/>
          <w:szCs w:val="24"/>
        </w:rPr>
        <w:t>preliminar</w:t>
      </w:r>
      <w:r w:rsidR="00DB64F8" w:rsidRPr="00E0777A">
        <w:rPr>
          <w:rFonts w:ascii="Arial" w:hAnsi="Arial" w:cs="Arial"/>
          <w:sz w:val="24"/>
          <w:szCs w:val="24"/>
        </w:rPr>
        <w:t xml:space="preserve"> </w:t>
      </w:r>
      <w:r w:rsidR="00150D43" w:rsidRPr="00E0777A">
        <w:rPr>
          <w:rFonts w:ascii="Arial" w:hAnsi="Arial" w:cs="Arial"/>
          <w:sz w:val="24"/>
          <w:szCs w:val="24"/>
        </w:rPr>
        <w:t xml:space="preserve">se </w:t>
      </w:r>
      <w:r w:rsidR="00242008" w:rsidRPr="00E0777A">
        <w:rPr>
          <w:rFonts w:ascii="Arial" w:hAnsi="Arial" w:cs="Arial"/>
          <w:sz w:val="24"/>
          <w:szCs w:val="24"/>
        </w:rPr>
        <w:t>podía concluir</w:t>
      </w:r>
      <w:r w:rsidR="00150D43" w:rsidRPr="00E0777A">
        <w:rPr>
          <w:rFonts w:ascii="Arial" w:hAnsi="Arial" w:cs="Arial"/>
          <w:sz w:val="24"/>
          <w:szCs w:val="24"/>
        </w:rPr>
        <w:t xml:space="preserve"> que el </w:t>
      </w:r>
      <w:r w:rsidR="00360199" w:rsidRPr="00E0777A">
        <w:rPr>
          <w:rFonts w:ascii="Arial" w:hAnsi="Arial" w:cs="Arial"/>
          <w:sz w:val="24"/>
          <w:szCs w:val="24"/>
        </w:rPr>
        <w:t>indiciado no</w:t>
      </w:r>
      <w:r w:rsidR="0022261F" w:rsidRPr="00E0777A">
        <w:rPr>
          <w:rFonts w:ascii="Arial" w:hAnsi="Arial" w:cs="Arial"/>
          <w:sz w:val="24"/>
          <w:szCs w:val="24"/>
        </w:rPr>
        <w:t xml:space="preserve"> había tenido</w:t>
      </w:r>
      <w:r w:rsidR="00360199" w:rsidRPr="00E0777A">
        <w:rPr>
          <w:rFonts w:ascii="Arial" w:hAnsi="Arial" w:cs="Arial"/>
          <w:sz w:val="24"/>
          <w:szCs w:val="24"/>
        </w:rPr>
        <w:t xml:space="preserve"> participación culposa</w:t>
      </w:r>
      <w:r w:rsidR="0022261F" w:rsidRPr="00E0777A">
        <w:rPr>
          <w:rFonts w:ascii="Arial" w:hAnsi="Arial" w:cs="Arial"/>
          <w:sz w:val="24"/>
          <w:szCs w:val="24"/>
        </w:rPr>
        <w:t xml:space="preserve"> en el resultado antijurídico </w:t>
      </w:r>
      <w:r w:rsidR="00242008" w:rsidRPr="00E0777A">
        <w:rPr>
          <w:rFonts w:ascii="Arial" w:hAnsi="Arial" w:cs="Arial"/>
          <w:sz w:val="24"/>
          <w:szCs w:val="24"/>
        </w:rPr>
        <w:t xml:space="preserve">y </w:t>
      </w:r>
      <w:r w:rsidR="0022261F" w:rsidRPr="00E0777A">
        <w:rPr>
          <w:rFonts w:ascii="Arial" w:hAnsi="Arial" w:cs="Arial"/>
          <w:sz w:val="24"/>
          <w:szCs w:val="24"/>
        </w:rPr>
        <w:t>como lo pregona</w:t>
      </w:r>
      <w:r w:rsidR="00242008" w:rsidRPr="00E0777A">
        <w:rPr>
          <w:rFonts w:ascii="Arial" w:hAnsi="Arial" w:cs="Arial"/>
          <w:sz w:val="24"/>
          <w:szCs w:val="24"/>
        </w:rPr>
        <w:t>ba</w:t>
      </w:r>
      <w:r w:rsidR="008C1EFA" w:rsidRPr="00E0777A">
        <w:rPr>
          <w:rFonts w:ascii="Arial" w:hAnsi="Arial" w:cs="Arial"/>
          <w:sz w:val="24"/>
          <w:szCs w:val="24"/>
        </w:rPr>
        <w:t xml:space="preserve"> el delegado de la</w:t>
      </w:r>
      <w:r w:rsidR="0022261F" w:rsidRPr="00E0777A">
        <w:rPr>
          <w:rFonts w:ascii="Arial" w:hAnsi="Arial" w:cs="Arial"/>
          <w:sz w:val="24"/>
          <w:szCs w:val="24"/>
        </w:rPr>
        <w:t xml:space="preserve"> </w:t>
      </w:r>
      <w:proofErr w:type="spellStart"/>
      <w:r w:rsidR="00242008" w:rsidRPr="00E0777A">
        <w:rPr>
          <w:rFonts w:ascii="Arial" w:hAnsi="Arial" w:cs="Arial"/>
          <w:sz w:val="24"/>
          <w:szCs w:val="24"/>
        </w:rPr>
        <w:t>FGN</w:t>
      </w:r>
      <w:proofErr w:type="spellEnd"/>
      <w:r w:rsidR="00063E81" w:rsidRPr="00E0777A">
        <w:rPr>
          <w:rFonts w:ascii="Arial" w:hAnsi="Arial" w:cs="Arial"/>
          <w:sz w:val="24"/>
          <w:szCs w:val="24"/>
        </w:rPr>
        <w:t xml:space="preserve"> h</w:t>
      </w:r>
      <w:r w:rsidR="00242008" w:rsidRPr="00E0777A">
        <w:rPr>
          <w:rFonts w:ascii="Arial" w:hAnsi="Arial" w:cs="Arial"/>
          <w:sz w:val="24"/>
          <w:szCs w:val="24"/>
        </w:rPr>
        <w:t>abí</w:t>
      </w:r>
      <w:r w:rsidR="005B3222" w:rsidRPr="00E0777A">
        <w:rPr>
          <w:rFonts w:ascii="Arial" w:hAnsi="Arial" w:cs="Arial"/>
          <w:sz w:val="24"/>
          <w:szCs w:val="24"/>
        </w:rPr>
        <w:t>a</w:t>
      </w:r>
      <w:r w:rsidR="0022261F" w:rsidRPr="00E0777A">
        <w:rPr>
          <w:rFonts w:ascii="Arial" w:hAnsi="Arial" w:cs="Arial"/>
          <w:sz w:val="24"/>
          <w:szCs w:val="24"/>
        </w:rPr>
        <w:t xml:space="preserve"> lugar al archivo de la actuación</w:t>
      </w:r>
      <w:r w:rsidR="00242008" w:rsidRPr="00E0777A">
        <w:rPr>
          <w:rFonts w:ascii="Arial" w:hAnsi="Arial" w:cs="Arial"/>
          <w:sz w:val="24"/>
          <w:szCs w:val="24"/>
        </w:rPr>
        <w:t>;</w:t>
      </w:r>
      <w:r w:rsidR="0022261F" w:rsidRPr="00E0777A">
        <w:rPr>
          <w:rFonts w:ascii="Arial" w:hAnsi="Arial" w:cs="Arial"/>
          <w:sz w:val="24"/>
          <w:szCs w:val="24"/>
        </w:rPr>
        <w:t xml:space="preserve"> o si por el contrario, </w:t>
      </w:r>
      <w:r w:rsidR="00242008" w:rsidRPr="00E0777A">
        <w:rPr>
          <w:rFonts w:ascii="Arial" w:hAnsi="Arial" w:cs="Arial"/>
          <w:sz w:val="24"/>
          <w:szCs w:val="24"/>
        </w:rPr>
        <w:t>-</w:t>
      </w:r>
      <w:r w:rsidR="0022261F" w:rsidRPr="00E0777A">
        <w:rPr>
          <w:rFonts w:ascii="Arial" w:hAnsi="Arial" w:cs="Arial"/>
          <w:sz w:val="24"/>
          <w:szCs w:val="24"/>
        </w:rPr>
        <w:t>como lo r</w:t>
      </w:r>
      <w:r w:rsidR="00F02121" w:rsidRPr="00E0777A">
        <w:rPr>
          <w:rFonts w:ascii="Arial" w:hAnsi="Arial" w:cs="Arial"/>
          <w:sz w:val="24"/>
          <w:szCs w:val="24"/>
        </w:rPr>
        <w:t>efería</w:t>
      </w:r>
      <w:r w:rsidR="0022261F" w:rsidRPr="00E0777A">
        <w:rPr>
          <w:rFonts w:ascii="Arial" w:hAnsi="Arial" w:cs="Arial"/>
          <w:sz w:val="24"/>
          <w:szCs w:val="24"/>
        </w:rPr>
        <w:t xml:space="preserve"> el apoderado de la víctima</w:t>
      </w:r>
      <w:r w:rsidR="00242008" w:rsidRPr="00E0777A">
        <w:rPr>
          <w:rFonts w:ascii="Arial" w:hAnsi="Arial" w:cs="Arial"/>
          <w:sz w:val="24"/>
          <w:szCs w:val="24"/>
        </w:rPr>
        <w:t>-</w:t>
      </w:r>
      <w:r w:rsidR="0022261F" w:rsidRPr="00E0777A">
        <w:rPr>
          <w:rFonts w:ascii="Arial" w:hAnsi="Arial" w:cs="Arial"/>
          <w:sz w:val="24"/>
          <w:szCs w:val="24"/>
        </w:rPr>
        <w:t xml:space="preserve"> se de</w:t>
      </w:r>
      <w:r w:rsidR="00242008" w:rsidRPr="00E0777A">
        <w:rPr>
          <w:rFonts w:ascii="Arial" w:hAnsi="Arial" w:cs="Arial"/>
          <w:sz w:val="24"/>
          <w:szCs w:val="24"/>
        </w:rPr>
        <w:t>bía</w:t>
      </w:r>
      <w:r w:rsidR="0022261F" w:rsidRPr="00E0777A">
        <w:rPr>
          <w:rFonts w:ascii="Arial" w:hAnsi="Arial" w:cs="Arial"/>
          <w:sz w:val="24"/>
          <w:szCs w:val="24"/>
        </w:rPr>
        <w:t xml:space="preserve"> disponer que la investigación contin</w:t>
      </w:r>
      <w:r w:rsidR="00F95DA5" w:rsidRPr="00E0777A">
        <w:rPr>
          <w:rFonts w:ascii="Arial" w:hAnsi="Arial" w:cs="Arial"/>
          <w:sz w:val="24"/>
          <w:szCs w:val="24"/>
        </w:rPr>
        <w:t>uara</w:t>
      </w:r>
      <w:r w:rsidR="0022261F" w:rsidRPr="00E0777A">
        <w:rPr>
          <w:rFonts w:ascii="Arial" w:hAnsi="Arial" w:cs="Arial"/>
          <w:sz w:val="24"/>
          <w:szCs w:val="24"/>
        </w:rPr>
        <w:t xml:space="preserve"> para </w:t>
      </w:r>
      <w:r w:rsidRPr="00E0777A">
        <w:rPr>
          <w:rFonts w:ascii="Arial" w:hAnsi="Arial" w:cs="Arial"/>
          <w:sz w:val="24"/>
          <w:szCs w:val="24"/>
        </w:rPr>
        <w:t xml:space="preserve">formularle </w:t>
      </w:r>
      <w:r w:rsidR="0022261F" w:rsidRPr="00E0777A">
        <w:rPr>
          <w:rFonts w:ascii="Arial" w:hAnsi="Arial" w:cs="Arial"/>
          <w:sz w:val="24"/>
          <w:szCs w:val="24"/>
        </w:rPr>
        <w:t>imputación</w:t>
      </w:r>
      <w:r w:rsidR="008C1EFA" w:rsidRPr="00E0777A">
        <w:rPr>
          <w:rFonts w:ascii="Arial" w:hAnsi="Arial" w:cs="Arial"/>
          <w:sz w:val="24"/>
          <w:szCs w:val="24"/>
        </w:rPr>
        <w:t xml:space="preserve"> por esa conducta</w:t>
      </w:r>
      <w:r w:rsidR="0022261F" w:rsidRPr="00E0777A">
        <w:rPr>
          <w:rFonts w:ascii="Arial" w:hAnsi="Arial" w:cs="Arial"/>
          <w:sz w:val="24"/>
          <w:szCs w:val="24"/>
        </w:rPr>
        <w:t>.</w:t>
      </w:r>
    </w:p>
    <w:p w:rsidR="00814257" w:rsidRPr="00E0777A" w:rsidRDefault="005E2590" w:rsidP="00E0777A">
      <w:pPr>
        <w:pStyle w:val="Sinespaciado"/>
        <w:numPr>
          <w:ilvl w:val="0"/>
          <w:numId w:val="3"/>
        </w:numPr>
        <w:spacing w:before="240" w:after="240" w:line="288" w:lineRule="auto"/>
        <w:ind w:left="0"/>
        <w:jc w:val="both"/>
        <w:rPr>
          <w:rFonts w:ascii="Arial" w:hAnsi="Arial" w:cs="Arial"/>
          <w:sz w:val="24"/>
          <w:szCs w:val="24"/>
        </w:rPr>
      </w:pPr>
      <w:r w:rsidRPr="00E0777A">
        <w:rPr>
          <w:rFonts w:ascii="Arial" w:hAnsi="Arial" w:cs="Arial"/>
          <w:sz w:val="24"/>
          <w:szCs w:val="24"/>
        </w:rPr>
        <w:t xml:space="preserve">Estaba demostrada la muerte del menor </w:t>
      </w:r>
      <w:proofErr w:type="spellStart"/>
      <w:r w:rsidRPr="00E0777A">
        <w:rPr>
          <w:rFonts w:ascii="Arial" w:hAnsi="Arial" w:cs="Arial"/>
          <w:sz w:val="24"/>
          <w:szCs w:val="24"/>
        </w:rPr>
        <w:t>BDPC</w:t>
      </w:r>
      <w:proofErr w:type="spellEnd"/>
      <w:r w:rsidR="00326C44" w:rsidRPr="00E0777A">
        <w:rPr>
          <w:rFonts w:ascii="Arial" w:hAnsi="Arial" w:cs="Arial"/>
          <w:sz w:val="24"/>
          <w:szCs w:val="24"/>
        </w:rPr>
        <w:t>,</w:t>
      </w:r>
      <w:r w:rsidRPr="00E0777A">
        <w:rPr>
          <w:rFonts w:ascii="Arial" w:hAnsi="Arial" w:cs="Arial"/>
          <w:sz w:val="24"/>
          <w:szCs w:val="24"/>
        </w:rPr>
        <w:t xml:space="preserve"> que se produjo luego de ser </w:t>
      </w:r>
      <w:r w:rsidR="00C77275" w:rsidRPr="00E0777A">
        <w:rPr>
          <w:rFonts w:ascii="Arial" w:hAnsi="Arial" w:cs="Arial"/>
          <w:sz w:val="24"/>
          <w:szCs w:val="24"/>
        </w:rPr>
        <w:t>impactado por el vehículo de placas WHL279</w:t>
      </w:r>
      <w:r w:rsidR="00261110" w:rsidRPr="00E0777A">
        <w:rPr>
          <w:rFonts w:ascii="Arial" w:hAnsi="Arial" w:cs="Arial"/>
          <w:sz w:val="24"/>
          <w:szCs w:val="24"/>
        </w:rPr>
        <w:t xml:space="preserve"> afiliado a la Cooperativa Urbanos San Fernando y conducido por </w:t>
      </w:r>
      <w:proofErr w:type="spellStart"/>
      <w:r w:rsidR="00F63EAB">
        <w:rPr>
          <w:rFonts w:ascii="Arial" w:hAnsi="Arial" w:cs="Arial"/>
          <w:sz w:val="24"/>
          <w:szCs w:val="24"/>
        </w:rPr>
        <w:t>LBO</w:t>
      </w:r>
      <w:proofErr w:type="spellEnd"/>
      <w:r w:rsidR="00261110" w:rsidRPr="00E0777A">
        <w:rPr>
          <w:rFonts w:ascii="Arial" w:hAnsi="Arial" w:cs="Arial"/>
          <w:sz w:val="24"/>
          <w:szCs w:val="24"/>
        </w:rPr>
        <w:t>.</w:t>
      </w:r>
    </w:p>
    <w:p w:rsidR="00261110" w:rsidRPr="00E0777A" w:rsidRDefault="008C1EFA" w:rsidP="00E0777A">
      <w:pPr>
        <w:pStyle w:val="Sinespaciado"/>
        <w:numPr>
          <w:ilvl w:val="0"/>
          <w:numId w:val="3"/>
        </w:numPr>
        <w:spacing w:before="240" w:after="240" w:line="288" w:lineRule="auto"/>
        <w:ind w:left="0"/>
        <w:jc w:val="both"/>
        <w:rPr>
          <w:rFonts w:ascii="Arial" w:hAnsi="Arial" w:cs="Arial"/>
          <w:sz w:val="24"/>
          <w:szCs w:val="24"/>
        </w:rPr>
      </w:pPr>
      <w:r w:rsidRPr="00E0777A">
        <w:rPr>
          <w:rFonts w:ascii="Arial" w:hAnsi="Arial" w:cs="Arial"/>
          <w:sz w:val="24"/>
          <w:szCs w:val="24"/>
        </w:rPr>
        <w:t>El</w:t>
      </w:r>
      <w:r w:rsidR="00261110" w:rsidRPr="00E0777A">
        <w:rPr>
          <w:rFonts w:ascii="Arial" w:hAnsi="Arial" w:cs="Arial"/>
          <w:sz w:val="24"/>
          <w:szCs w:val="24"/>
        </w:rPr>
        <w:t xml:space="preserve"> tema a resolver consistía en establecer si existía una concurrencia de culpas entre quien conducía el vehículo y </w:t>
      </w:r>
      <w:r w:rsidR="00242008" w:rsidRPr="00E0777A">
        <w:rPr>
          <w:rFonts w:ascii="Arial" w:hAnsi="Arial" w:cs="Arial"/>
          <w:sz w:val="24"/>
          <w:szCs w:val="24"/>
        </w:rPr>
        <w:t>el</w:t>
      </w:r>
      <w:r w:rsidR="00261110" w:rsidRPr="00E0777A">
        <w:rPr>
          <w:rFonts w:ascii="Arial" w:hAnsi="Arial" w:cs="Arial"/>
          <w:sz w:val="24"/>
          <w:szCs w:val="24"/>
        </w:rPr>
        <w:t xml:space="preserve"> menor</w:t>
      </w:r>
      <w:r w:rsidR="00073097" w:rsidRPr="00E0777A">
        <w:rPr>
          <w:rFonts w:ascii="Arial" w:hAnsi="Arial" w:cs="Arial"/>
          <w:sz w:val="24"/>
          <w:szCs w:val="24"/>
        </w:rPr>
        <w:t xml:space="preserve"> </w:t>
      </w:r>
      <w:proofErr w:type="spellStart"/>
      <w:r w:rsidR="00073097" w:rsidRPr="00E0777A">
        <w:rPr>
          <w:rFonts w:ascii="Arial" w:hAnsi="Arial" w:cs="Arial"/>
          <w:sz w:val="24"/>
          <w:szCs w:val="24"/>
        </w:rPr>
        <w:t>BDPC</w:t>
      </w:r>
      <w:proofErr w:type="spellEnd"/>
      <w:r w:rsidR="00F95DA5" w:rsidRPr="00E0777A">
        <w:rPr>
          <w:rFonts w:ascii="Arial" w:hAnsi="Arial" w:cs="Arial"/>
          <w:sz w:val="24"/>
          <w:szCs w:val="24"/>
        </w:rPr>
        <w:t>, el cual -pese a sus dos años-</w:t>
      </w:r>
      <w:r w:rsidR="00261110" w:rsidRPr="00E0777A">
        <w:rPr>
          <w:rFonts w:ascii="Arial" w:hAnsi="Arial" w:cs="Arial"/>
          <w:sz w:val="24"/>
          <w:szCs w:val="24"/>
        </w:rPr>
        <w:t xml:space="preserve"> se encontraba sin acompañamiento y de manera intempestiva cruzó la vía</w:t>
      </w:r>
      <w:r w:rsidR="00242008" w:rsidRPr="00E0777A">
        <w:rPr>
          <w:rFonts w:ascii="Arial" w:hAnsi="Arial" w:cs="Arial"/>
          <w:sz w:val="24"/>
          <w:szCs w:val="24"/>
        </w:rPr>
        <w:t xml:space="preserve">; </w:t>
      </w:r>
      <w:r w:rsidR="00F95DA5" w:rsidRPr="00E0777A">
        <w:rPr>
          <w:rFonts w:ascii="Arial" w:hAnsi="Arial" w:cs="Arial"/>
          <w:sz w:val="24"/>
          <w:szCs w:val="24"/>
        </w:rPr>
        <w:t xml:space="preserve">y si era esta </w:t>
      </w:r>
      <w:r w:rsidR="00A63BB5" w:rsidRPr="00E0777A">
        <w:rPr>
          <w:rFonts w:ascii="Arial" w:hAnsi="Arial" w:cs="Arial"/>
          <w:sz w:val="24"/>
          <w:szCs w:val="24"/>
        </w:rPr>
        <w:t xml:space="preserve">la causa determinante del fatal suceso y </w:t>
      </w:r>
      <w:r w:rsidR="005E2590" w:rsidRPr="00E0777A">
        <w:rPr>
          <w:rFonts w:ascii="Arial" w:hAnsi="Arial" w:cs="Arial"/>
          <w:sz w:val="24"/>
          <w:szCs w:val="24"/>
        </w:rPr>
        <w:t xml:space="preserve">si </w:t>
      </w:r>
      <w:r w:rsidR="00A63BB5" w:rsidRPr="00E0777A">
        <w:rPr>
          <w:rFonts w:ascii="Arial" w:hAnsi="Arial" w:cs="Arial"/>
          <w:sz w:val="24"/>
          <w:szCs w:val="24"/>
        </w:rPr>
        <w:t>por ello</w:t>
      </w:r>
      <w:r w:rsidR="00D9234E">
        <w:rPr>
          <w:rFonts w:ascii="Arial" w:hAnsi="Arial" w:cs="Arial"/>
          <w:sz w:val="24"/>
          <w:szCs w:val="24"/>
        </w:rPr>
        <w:t xml:space="preserve">, </w:t>
      </w:r>
      <w:r w:rsidR="00150D43" w:rsidRPr="00E0777A">
        <w:rPr>
          <w:rFonts w:ascii="Arial" w:hAnsi="Arial" w:cs="Arial"/>
          <w:sz w:val="24"/>
          <w:szCs w:val="24"/>
        </w:rPr>
        <w:t xml:space="preserve">como lo </w:t>
      </w:r>
      <w:r w:rsidR="00A63BB5" w:rsidRPr="00E0777A">
        <w:rPr>
          <w:rFonts w:ascii="Arial" w:hAnsi="Arial" w:cs="Arial"/>
          <w:sz w:val="24"/>
          <w:szCs w:val="24"/>
        </w:rPr>
        <w:t xml:space="preserve">afirmaba el </w:t>
      </w:r>
      <w:r w:rsidR="00326C44" w:rsidRPr="00E0777A">
        <w:rPr>
          <w:rFonts w:ascii="Arial" w:hAnsi="Arial" w:cs="Arial"/>
          <w:sz w:val="24"/>
          <w:szCs w:val="24"/>
        </w:rPr>
        <w:t xml:space="preserve">Fiscal, se </w:t>
      </w:r>
      <w:r w:rsidR="00A63BB5" w:rsidRPr="00E0777A">
        <w:rPr>
          <w:rFonts w:ascii="Arial" w:hAnsi="Arial" w:cs="Arial"/>
          <w:sz w:val="24"/>
          <w:szCs w:val="24"/>
        </w:rPr>
        <w:t>present</w:t>
      </w:r>
      <w:r w:rsidR="00F95DA5" w:rsidRPr="00E0777A">
        <w:rPr>
          <w:rFonts w:ascii="Arial" w:hAnsi="Arial" w:cs="Arial"/>
          <w:sz w:val="24"/>
          <w:szCs w:val="24"/>
        </w:rPr>
        <w:t>aba</w:t>
      </w:r>
      <w:r w:rsidR="00A63BB5" w:rsidRPr="00E0777A">
        <w:rPr>
          <w:rFonts w:ascii="Arial" w:hAnsi="Arial" w:cs="Arial"/>
          <w:sz w:val="24"/>
          <w:szCs w:val="24"/>
        </w:rPr>
        <w:t xml:space="preserve"> </w:t>
      </w:r>
      <w:r w:rsidR="005E2590" w:rsidRPr="00E0777A">
        <w:rPr>
          <w:rFonts w:ascii="Arial" w:hAnsi="Arial" w:cs="Arial"/>
          <w:sz w:val="24"/>
          <w:szCs w:val="24"/>
        </w:rPr>
        <w:t>un evento de c</w:t>
      </w:r>
      <w:r w:rsidR="00A63BB5" w:rsidRPr="00E0777A">
        <w:rPr>
          <w:rFonts w:ascii="Arial" w:hAnsi="Arial" w:cs="Arial"/>
          <w:sz w:val="24"/>
          <w:szCs w:val="24"/>
        </w:rPr>
        <w:t>ulpa exclusiva de la víctima que exoneraba de toda responsabilidad al motorista</w:t>
      </w:r>
      <w:r w:rsidR="00073097" w:rsidRPr="00E0777A">
        <w:rPr>
          <w:rFonts w:ascii="Arial" w:hAnsi="Arial" w:cs="Arial"/>
          <w:sz w:val="24"/>
          <w:szCs w:val="24"/>
        </w:rPr>
        <w:t>, o si en su lugar se</w:t>
      </w:r>
      <w:r w:rsidR="00F95DA5" w:rsidRPr="00E0777A">
        <w:rPr>
          <w:rFonts w:ascii="Arial" w:hAnsi="Arial" w:cs="Arial"/>
          <w:sz w:val="24"/>
          <w:szCs w:val="24"/>
        </w:rPr>
        <w:t xml:space="preserve"> podía pregonar del señor </w:t>
      </w:r>
      <w:proofErr w:type="spellStart"/>
      <w:r w:rsidR="00F63EAB">
        <w:rPr>
          <w:rFonts w:ascii="Arial" w:hAnsi="Arial" w:cs="Arial"/>
          <w:sz w:val="24"/>
          <w:szCs w:val="24"/>
        </w:rPr>
        <w:t>LBO</w:t>
      </w:r>
      <w:proofErr w:type="spellEnd"/>
      <w:r w:rsidR="00F95DA5" w:rsidRPr="00E0777A">
        <w:rPr>
          <w:rFonts w:ascii="Arial" w:hAnsi="Arial" w:cs="Arial"/>
          <w:sz w:val="24"/>
          <w:szCs w:val="24"/>
        </w:rPr>
        <w:t xml:space="preserve"> una acción generadora de concausa, </w:t>
      </w:r>
      <w:r w:rsidR="00F02121" w:rsidRPr="00E0777A">
        <w:rPr>
          <w:rFonts w:ascii="Arial" w:hAnsi="Arial" w:cs="Arial"/>
          <w:sz w:val="24"/>
          <w:szCs w:val="24"/>
        </w:rPr>
        <w:t>es decir, que no obstante</w:t>
      </w:r>
      <w:r w:rsidR="00F95DA5" w:rsidRPr="00E0777A">
        <w:rPr>
          <w:rFonts w:ascii="Arial" w:hAnsi="Arial" w:cs="Arial"/>
          <w:sz w:val="24"/>
          <w:szCs w:val="24"/>
        </w:rPr>
        <w:t xml:space="preserve"> </w:t>
      </w:r>
      <w:r w:rsidR="00073097" w:rsidRPr="00E0777A">
        <w:rPr>
          <w:rFonts w:ascii="Arial" w:hAnsi="Arial" w:cs="Arial"/>
          <w:sz w:val="24"/>
          <w:szCs w:val="24"/>
        </w:rPr>
        <w:t>la potencial</w:t>
      </w:r>
      <w:r w:rsidR="00F95DA5" w:rsidRPr="00E0777A">
        <w:rPr>
          <w:rFonts w:ascii="Arial" w:hAnsi="Arial" w:cs="Arial"/>
          <w:sz w:val="24"/>
          <w:szCs w:val="24"/>
        </w:rPr>
        <w:t xml:space="preserve"> culpa de la víctima al invadir intempestivamente el carril de circulación del bus, era posible atribuir corresponsabilidad al </w:t>
      </w:r>
      <w:r w:rsidR="00150D43" w:rsidRPr="00E0777A">
        <w:rPr>
          <w:rFonts w:ascii="Arial" w:hAnsi="Arial" w:cs="Arial"/>
          <w:sz w:val="24"/>
          <w:szCs w:val="24"/>
        </w:rPr>
        <w:t xml:space="preserve">motorista en </w:t>
      </w:r>
      <w:r w:rsidR="005E2590" w:rsidRPr="00E0777A">
        <w:rPr>
          <w:rFonts w:ascii="Arial" w:hAnsi="Arial" w:cs="Arial"/>
          <w:sz w:val="24"/>
          <w:szCs w:val="24"/>
        </w:rPr>
        <w:t xml:space="preserve">el hecho, </w:t>
      </w:r>
      <w:r w:rsidR="00F95DA5" w:rsidRPr="00E0777A">
        <w:rPr>
          <w:rFonts w:ascii="Arial" w:hAnsi="Arial" w:cs="Arial"/>
          <w:sz w:val="24"/>
          <w:szCs w:val="24"/>
        </w:rPr>
        <w:t>por conducir con exceso de velocidad y por ello no</w:t>
      </w:r>
      <w:r w:rsidR="00242008" w:rsidRPr="00E0777A">
        <w:rPr>
          <w:rFonts w:ascii="Arial" w:hAnsi="Arial" w:cs="Arial"/>
          <w:sz w:val="24"/>
          <w:szCs w:val="24"/>
        </w:rPr>
        <w:t xml:space="preserve"> haber tenido la</w:t>
      </w:r>
      <w:r w:rsidR="00F95DA5" w:rsidRPr="00E0777A">
        <w:rPr>
          <w:rFonts w:ascii="Arial" w:hAnsi="Arial" w:cs="Arial"/>
          <w:sz w:val="24"/>
          <w:szCs w:val="24"/>
        </w:rPr>
        <w:t xml:space="preserve"> oportunidad de reaccionar a tiempo.</w:t>
      </w:r>
    </w:p>
    <w:p w:rsidR="00DF7425" w:rsidRPr="00E0777A" w:rsidRDefault="00150D43" w:rsidP="00E0777A">
      <w:pPr>
        <w:pStyle w:val="Sinespaciado"/>
        <w:numPr>
          <w:ilvl w:val="0"/>
          <w:numId w:val="3"/>
        </w:numPr>
        <w:spacing w:after="240" w:line="288" w:lineRule="auto"/>
        <w:ind w:left="0"/>
        <w:jc w:val="both"/>
        <w:rPr>
          <w:rFonts w:ascii="Arial" w:hAnsi="Arial" w:cs="Arial"/>
          <w:sz w:val="24"/>
          <w:szCs w:val="24"/>
        </w:rPr>
      </w:pPr>
      <w:r w:rsidRPr="00E0777A">
        <w:rPr>
          <w:rFonts w:ascii="Arial" w:hAnsi="Arial" w:cs="Arial"/>
          <w:sz w:val="24"/>
          <w:szCs w:val="24"/>
        </w:rPr>
        <w:t xml:space="preserve">Luego de </w:t>
      </w:r>
      <w:r w:rsidR="00DE7117" w:rsidRPr="00E0777A">
        <w:rPr>
          <w:rFonts w:ascii="Arial" w:hAnsi="Arial" w:cs="Arial"/>
          <w:sz w:val="24"/>
          <w:szCs w:val="24"/>
        </w:rPr>
        <w:t>un análisis probatorio,</w:t>
      </w:r>
      <w:r w:rsidRPr="00E0777A">
        <w:rPr>
          <w:rFonts w:ascii="Arial" w:hAnsi="Arial" w:cs="Arial"/>
          <w:sz w:val="24"/>
          <w:szCs w:val="24"/>
        </w:rPr>
        <w:t xml:space="preserve"> c</w:t>
      </w:r>
      <w:r w:rsidR="006A601C" w:rsidRPr="00E0777A">
        <w:rPr>
          <w:rFonts w:ascii="Arial" w:hAnsi="Arial" w:cs="Arial"/>
          <w:sz w:val="24"/>
          <w:szCs w:val="24"/>
        </w:rPr>
        <w:t>it</w:t>
      </w:r>
      <w:r w:rsidR="00DB64F8" w:rsidRPr="00E0777A">
        <w:rPr>
          <w:rFonts w:ascii="Arial" w:hAnsi="Arial" w:cs="Arial"/>
          <w:sz w:val="24"/>
          <w:szCs w:val="24"/>
        </w:rPr>
        <w:t xml:space="preserve">ó </w:t>
      </w:r>
      <w:r w:rsidR="00B11CB1" w:rsidRPr="00E0777A">
        <w:rPr>
          <w:rFonts w:ascii="Arial" w:hAnsi="Arial" w:cs="Arial"/>
          <w:sz w:val="24"/>
          <w:szCs w:val="24"/>
        </w:rPr>
        <w:t>jurisp</w:t>
      </w:r>
      <w:r w:rsidR="00DE7117" w:rsidRPr="00E0777A">
        <w:rPr>
          <w:rFonts w:ascii="Arial" w:hAnsi="Arial" w:cs="Arial"/>
          <w:sz w:val="24"/>
          <w:szCs w:val="24"/>
        </w:rPr>
        <w:t>rudencia pertinente de la CSJ y</w:t>
      </w:r>
      <w:r w:rsidR="00B11CB1" w:rsidRPr="00E0777A">
        <w:rPr>
          <w:rFonts w:ascii="Arial" w:hAnsi="Arial" w:cs="Arial"/>
          <w:sz w:val="24"/>
          <w:szCs w:val="24"/>
        </w:rPr>
        <w:t xml:space="preserve"> </w:t>
      </w:r>
      <w:r w:rsidR="006A601C" w:rsidRPr="00E0777A">
        <w:rPr>
          <w:rFonts w:ascii="Arial" w:hAnsi="Arial" w:cs="Arial"/>
          <w:sz w:val="24"/>
          <w:szCs w:val="24"/>
        </w:rPr>
        <w:t xml:space="preserve">conceptos propios de la </w:t>
      </w:r>
      <w:r w:rsidRPr="00E0777A">
        <w:rPr>
          <w:rFonts w:ascii="Arial" w:hAnsi="Arial" w:cs="Arial"/>
          <w:sz w:val="24"/>
          <w:szCs w:val="24"/>
        </w:rPr>
        <w:t>teoría de la imputación objetiva</w:t>
      </w:r>
      <w:r w:rsidR="00DF7425" w:rsidRPr="00E0777A">
        <w:rPr>
          <w:rFonts w:ascii="Arial" w:hAnsi="Arial" w:cs="Arial"/>
          <w:sz w:val="24"/>
          <w:szCs w:val="24"/>
        </w:rPr>
        <w:t xml:space="preserve">, </w:t>
      </w:r>
      <w:r w:rsidR="00DE7117" w:rsidRPr="00E0777A">
        <w:rPr>
          <w:rFonts w:ascii="Arial" w:hAnsi="Arial" w:cs="Arial"/>
          <w:sz w:val="24"/>
          <w:szCs w:val="24"/>
        </w:rPr>
        <w:t>mencionando la</w:t>
      </w:r>
      <w:r w:rsidR="006A601C" w:rsidRPr="00E0777A">
        <w:rPr>
          <w:rFonts w:ascii="Arial" w:hAnsi="Arial" w:cs="Arial"/>
          <w:sz w:val="24"/>
          <w:szCs w:val="24"/>
        </w:rPr>
        <w:t xml:space="preserve"> sentencia SU </w:t>
      </w:r>
      <w:r w:rsidR="00DF7425" w:rsidRPr="00E0777A">
        <w:rPr>
          <w:rFonts w:ascii="Arial" w:hAnsi="Arial" w:cs="Arial"/>
          <w:sz w:val="24"/>
          <w:szCs w:val="24"/>
        </w:rPr>
        <w:t>-1184 del 22 de noviembre de 2001 de la Corte Constitucional, donde se examinaron los conceptos de deber de garante</w:t>
      </w:r>
      <w:r w:rsidR="00DE7117" w:rsidRPr="00E0777A">
        <w:rPr>
          <w:rFonts w:ascii="Arial" w:hAnsi="Arial" w:cs="Arial"/>
          <w:sz w:val="24"/>
          <w:szCs w:val="24"/>
        </w:rPr>
        <w:t xml:space="preserve"> y los deberes consiguientes,</w:t>
      </w:r>
      <w:r w:rsidR="00C04BA7" w:rsidRPr="00E0777A">
        <w:rPr>
          <w:rFonts w:ascii="Arial" w:hAnsi="Arial" w:cs="Arial"/>
          <w:sz w:val="24"/>
          <w:szCs w:val="24"/>
        </w:rPr>
        <w:t xml:space="preserve"> </w:t>
      </w:r>
      <w:r w:rsidR="00DF7425" w:rsidRPr="00E0777A">
        <w:rPr>
          <w:rFonts w:ascii="Arial" w:hAnsi="Arial" w:cs="Arial"/>
          <w:sz w:val="24"/>
          <w:szCs w:val="24"/>
        </w:rPr>
        <w:t>ries</w:t>
      </w:r>
      <w:r w:rsidR="00C04BA7" w:rsidRPr="00E0777A">
        <w:rPr>
          <w:rFonts w:ascii="Arial" w:hAnsi="Arial" w:cs="Arial"/>
          <w:sz w:val="24"/>
          <w:szCs w:val="24"/>
        </w:rPr>
        <w:t>go permitido, principio de confian</w:t>
      </w:r>
      <w:r w:rsidR="00DE7117" w:rsidRPr="00E0777A">
        <w:rPr>
          <w:rFonts w:ascii="Arial" w:hAnsi="Arial" w:cs="Arial"/>
          <w:sz w:val="24"/>
          <w:szCs w:val="24"/>
        </w:rPr>
        <w:t>za, acciones a propio riesgo y</w:t>
      </w:r>
      <w:r w:rsidR="00C04BA7" w:rsidRPr="00E0777A">
        <w:rPr>
          <w:rFonts w:ascii="Arial" w:hAnsi="Arial" w:cs="Arial"/>
          <w:sz w:val="24"/>
          <w:szCs w:val="24"/>
        </w:rPr>
        <w:t xml:space="preserve"> prohibición de regreso.</w:t>
      </w:r>
    </w:p>
    <w:p w:rsidR="003B29A3" w:rsidRPr="00E0777A" w:rsidRDefault="00DF7425" w:rsidP="00E0777A">
      <w:pPr>
        <w:pStyle w:val="Sinespaciado"/>
        <w:numPr>
          <w:ilvl w:val="0"/>
          <w:numId w:val="3"/>
        </w:numPr>
        <w:spacing w:after="240" w:line="288" w:lineRule="auto"/>
        <w:ind w:left="0"/>
        <w:jc w:val="both"/>
        <w:rPr>
          <w:rFonts w:ascii="Arial" w:hAnsi="Arial" w:cs="Arial"/>
          <w:sz w:val="24"/>
          <w:szCs w:val="24"/>
        </w:rPr>
      </w:pPr>
      <w:r w:rsidRPr="00E0777A">
        <w:rPr>
          <w:rFonts w:ascii="Arial" w:hAnsi="Arial" w:cs="Arial"/>
          <w:sz w:val="24"/>
          <w:szCs w:val="24"/>
        </w:rPr>
        <w:t xml:space="preserve">Se </w:t>
      </w:r>
      <w:r w:rsidR="003B29A3" w:rsidRPr="00E0777A">
        <w:rPr>
          <w:rFonts w:ascii="Arial" w:hAnsi="Arial" w:cs="Arial"/>
          <w:sz w:val="24"/>
          <w:szCs w:val="24"/>
        </w:rPr>
        <w:t xml:space="preserve">debía tener en cuenta que la </w:t>
      </w:r>
      <w:r w:rsidR="00150D43" w:rsidRPr="00E0777A">
        <w:rPr>
          <w:rFonts w:ascii="Arial" w:hAnsi="Arial" w:cs="Arial"/>
          <w:sz w:val="24"/>
          <w:szCs w:val="24"/>
        </w:rPr>
        <w:t>simple causalidad no era suficiente para atribuir responsabilidad por la conducta, ya que igualmente se debía esta</w:t>
      </w:r>
      <w:r w:rsidR="003B29A3" w:rsidRPr="00E0777A">
        <w:rPr>
          <w:rFonts w:ascii="Arial" w:hAnsi="Arial" w:cs="Arial"/>
          <w:sz w:val="24"/>
          <w:szCs w:val="24"/>
        </w:rPr>
        <w:t>blecer</w:t>
      </w:r>
      <w:r w:rsidR="00DE7117" w:rsidRPr="00E0777A">
        <w:rPr>
          <w:rFonts w:ascii="Arial" w:hAnsi="Arial" w:cs="Arial"/>
          <w:sz w:val="24"/>
          <w:szCs w:val="24"/>
        </w:rPr>
        <w:t>, entre otros hechos:</w:t>
      </w:r>
      <w:r w:rsidR="00B11CB1" w:rsidRPr="00E0777A">
        <w:rPr>
          <w:rFonts w:ascii="Arial" w:hAnsi="Arial" w:cs="Arial"/>
          <w:sz w:val="24"/>
          <w:szCs w:val="24"/>
        </w:rPr>
        <w:t xml:space="preserve"> i) si se presentó un </w:t>
      </w:r>
      <w:r w:rsidR="00F02121" w:rsidRPr="00E0777A">
        <w:rPr>
          <w:rFonts w:ascii="Arial" w:hAnsi="Arial" w:cs="Arial"/>
          <w:sz w:val="24"/>
          <w:szCs w:val="24"/>
        </w:rPr>
        <w:t>increment</w:t>
      </w:r>
      <w:r w:rsidR="00B11CB1" w:rsidRPr="00E0777A">
        <w:rPr>
          <w:rFonts w:ascii="Arial" w:hAnsi="Arial" w:cs="Arial"/>
          <w:sz w:val="24"/>
          <w:szCs w:val="24"/>
        </w:rPr>
        <w:t>o</w:t>
      </w:r>
      <w:r w:rsidR="00F02121" w:rsidRPr="00E0777A">
        <w:rPr>
          <w:rFonts w:ascii="Arial" w:hAnsi="Arial" w:cs="Arial"/>
          <w:sz w:val="24"/>
          <w:szCs w:val="24"/>
        </w:rPr>
        <w:t xml:space="preserve"> </w:t>
      </w:r>
      <w:r w:rsidR="00B11CB1" w:rsidRPr="00E0777A">
        <w:rPr>
          <w:rFonts w:ascii="Arial" w:hAnsi="Arial" w:cs="Arial"/>
          <w:sz w:val="24"/>
          <w:szCs w:val="24"/>
        </w:rPr>
        <w:t xml:space="preserve">del </w:t>
      </w:r>
      <w:r w:rsidR="00F02121" w:rsidRPr="00E0777A">
        <w:rPr>
          <w:rFonts w:ascii="Arial" w:hAnsi="Arial" w:cs="Arial"/>
          <w:sz w:val="24"/>
          <w:szCs w:val="24"/>
        </w:rPr>
        <w:t>riesgo permitido</w:t>
      </w:r>
      <w:r w:rsidR="00B11CB1" w:rsidRPr="00E0777A">
        <w:rPr>
          <w:rFonts w:ascii="Arial" w:hAnsi="Arial" w:cs="Arial"/>
          <w:sz w:val="24"/>
          <w:szCs w:val="24"/>
        </w:rPr>
        <w:t xml:space="preserve">: ii) no es objetivamente </w:t>
      </w:r>
      <w:r w:rsidRPr="00E0777A">
        <w:rPr>
          <w:rFonts w:ascii="Arial" w:hAnsi="Arial" w:cs="Arial"/>
          <w:sz w:val="24"/>
          <w:szCs w:val="24"/>
        </w:rPr>
        <w:t xml:space="preserve">imputable </w:t>
      </w:r>
      <w:r w:rsidR="00B11CB1" w:rsidRPr="00E0777A">
        <w:rPr>
          <w:rFonts w:ascii="Arial" w:hAnsi="Arial" w:cs="Arial"/>
          <w:sz w:val="24"/>
          <w:szCs w:val="24"/>
        </w:rPr>
        <w:t>una acción que no crea un r</w:t>
      </w:r>
      <w:r w:rsidRPr="00E0777A">
        <w:rPr>
          <w:rFonts w:ascii="Arial" w:hAnsi="Arial" w:cs="Arial"/>
          <w:sz w:val="24"/>
          <w:szCs w:val="24"/>
        </w:rPr>
        <w:t xml:space="preserve">iesgo </w:t>
      </w:r>
      <w:r w:rsidR="00B11CB1" w:rsidRPr="00E0777A">
        <w:rPr>
          <w:rFonts w:ascii="Arial" w:hAnsi="Arial" w:cs="Arial"/>
          <w:sz w:val="24"/>
          <w:szCs w:val="24"/>
        </w:rPr>
        <w:t xml:space="preserve">desaprobado </w:t>
      </w:r>
      <w:r w:rsidRPr="00E0777A">
        <w:rPr>
          <w:rFonts w:ascii="Arial" w:hAnsi="Arial" w:cs="Arial"/>
          <w:sz w:val="24"/>
          <w:szCs w:val="24"/>
        </w:rPr>
        <w:t xml:space="preserve">que esté </w:t>
      </w:r>
      <w:r w:rsidR="00B11CB1" w:rsidRPr="00E0777A">
        <w:rPr>
          <w:rFonts w:ascii="Arial" w:hAnsi="Arial" w:cs="Arial"/>
          <w:sz w:val="24"/>
          <w:szCs w:val="24"/>
        </w:rPr>
        <w:t>fuera del ámbito de protecc</w:t>
      </w:r>
      <w:r w:rsidRPr="00E0777A">
        <w:rPr>
          <w:rFonts w:ascii="Arial" w:hAnsi="Arial" w:cs="Arial"/>
          <w:sz w:val="24"/>
          <w:szCs w:val="24"/>
        </w:rPr>
        <w:t xml:space="preserve">ión de la </w:t>
      </w:r>
      <w:r w:rsidR="00DE7117" w:rsidRPr="00E0777A">
        <w:rPr>
          <w:rFonts w:ascii="Arial" w:hAnsi="Arial" w:cs="Arial"/>
          <w:sz w:val="24"/>
          <w:szCs w:val="24"/>
        </w:rPr>
        <w:t>norma</w:t>
      </w:r>
      <w:r w:rsidR="00B11CB1" w:rsidRPr="00E0777A">
        <w:rPr>
          <w:rFonts w:ascii="Arial" w:hAnsi="Arial" w:cs="Arial"/>
          <w:sz w:val="24"/>
          <w:szCs w:val="24"/>
        </w:rPr>
        <w:t xml:space="preserve">; iii) la teoría de los roles determina </w:t>
      </w:r>
      <w:r w:rsidRPr="00E0777A">
        <w:rPr>
          <w:rFonts w:ascii="Arial" w:hAnsi="Arial" w:cs="Arial"/>
          <w:sz w:val="24"/>
          <w:szCs w:val="24"/>
        </w:rPr>
        <w:t xml:space="preserve">que </w:t>
      </w:r>
      <w:r w:rsidR="00B11CB1" w:rsidRPr="00E0777A">
        <w:rPr>
          <w:rFonts w:ascii="Arial" w:hAnsi="Arial" w:cs="Arial"/>
          <w:sz w:val="24"/>
          <w:szCs w:val="24"/>
        </w:rPr>
        <w:t>quien act</w:t>
      </w:r>
      <w:r w:rsidR="00D54738" w:rsidRPr="00E0777A">
        <w:rPr>
          <w:rFonts w:ascii="Arial" w:hAnsi="Arial" w:cs="Arial"/>
          <w:sz w:val="24"/>
          <w:szCs w:val="24"/>
        </w:rPr>
        <w:t xml:space="preserve">úe </w:t>
      </w:r>
      <w:r w:rsidR="00DE7117" w:rsidRPr="00E0777A">
        <w:rPr>
          <w:rFonts w:ascii="Arial" w:hAnsi="Arial" w:cs="Arial"/>
          <w:sz w:val="24"/>
          <w:szCs w:val="24"/>
        </w:rPr>
        <w:t xml:space="preserve">dentro </w:t>
      </w:r>
      <w:r w:rsidR="00DE7117" w:rsidRPr="00E0777A">
        <w:rPr>
          <w:rFonts w:ascii="Arial" w:hAnsi="Arial" w:cs="Arial"/>
          <w:sz w:val="24"/>
          <w:szCs w:val="24"/>
        </w:rPr>
        <w:lastRenderedPageBreak/>
        <w:t>de los lí</w:t>
      </w:r>
      <w:r w:rsidR="00B11CB1" w:rsidRPr="00E0777A">
        <w:rPr>
          <w:rFonts w:ascii="Arial" w:hAnsi="Arial" w:cs="Arial"/>
          <w:sz w:val="24"/>
          <w:szCs w:val="24"/>
        </w:rPr>
        <w:t>mites de s</w:t>
      </w:r>
      <w:r w:rsidRPr="00E0777A">
        <w:rPr>
          <w:rFonts w:ascii="Arial" w:hAnsi="Arial" w:cs="Arial"/>
          <w:sz w:val="24"/>
          <w:szCs w:val="24"/>
        </w:rPr>
        <w:t>u rol no de</w:t>
      </w:r>
      <w:r w:rsidR="00DE7117" w:rsidRPr="00E0777A">
        <w:rPr>
          <w:rFonts w:ascii="Arial" w:hAnsi="Arial" w:cs="Arial"/>
          <w:sz w:val="24"/>
          <w:szCs w:val="24"/>
        </w:rPr>
        <w:t>be responder por el curso de un hecho lesivo</w:t>
      </w:r>
      <w:r w:rsidR="00D54738" w:rsidRPr="00E0777A">
        <w:rPr>
          <w:rFonts w:ascii="Arial" w:hAnsi="Arial" w:cs="Arial"/>
          <w:sz w:val="24"/>
          <w:szCs w:val="24"/>
        </w:rPr>
        <w:t xml:space="preserve">; iv) </w:t>
      </w:r>
      <w:r w:rsidR="00B11CB1" w:rsidRPr="00E0777A">
        <w:rPr>
          <w:rFonts w:ascii="Arial" w:hAnsi="Arial" w:cs="Arial"/>
          <w:sz w:val="24"/>
          <w:szCs w:val="24"/>
        </w:rPr>
        <w:t xml:space="preserve"> en virtud </w:t>
      </w:r>
      <w:r w:rsidRPr="00E0777A">
        <w:rPr>
          <w:rFonts w:ascii="Arial" w:hAnsi="Arial" w:cs="Arial"/>
          <w:sz w:val="24"/>
          <w:szCs w:val="24"/>
        </w:rPr>
        <w:t>del principio de confianza, quien cumple con su responsabilidad puede esperar lo propio de los demás</w:t>
      </w:r>
      <w:r w:rsidR="00DE7117" w:rsidRPr="00E0777A">
        <w:rPr>
          <w:rFonts w:ascii="Arial" w:hAnsi="Arial" w:cs="Arial"/>
          <w:sz w:val="24"/>
          <w:szCs w:val="24"/>
        </w:rPr>
        <w:t xml:space="preserve">; </w:t>
      </w:r>
      <w:r w:rsidR="00C04BA7" w:rsidRPr="00E0777A">
        <w:rPr>
          <w:rFonts w:ascii="Arial" w:hAnsi="Arial" w:cs="Arial"/>
          <w:sz w:val="24"/>
          <w:szCs w:val="24"/>
        </w:rPr>
        <w:t xml:space="preserve">y </w:t>
      </w:r>
      <w:r w:rsidRPr="00E0777A">
        <w:rPr>
          <w:rFonts w:ascii="Arial" w:hAnsi="Arial" w:cs="Arial"/>
          <w:sz w:val="24"/>
          <w:szCs w:val="24"/>
        </w:rPr>
        <w:t>v) no se puede atribuir un resulta</w:t>
      </w:r>
      <w:r w:rsidR="00DE7117" w:rsidRPr="00E0777A">
        <w:rPr>
          <w:rFonts w:ascii="Arial" w:hAnsi="Arial" w:cs="Arial"/>
          <w:sz w:val="24"/>
          <w:szCs w:val="24"/>
        </w:rPr>
        <w:t>do si el hecho se origina en la</w:t>
      </w:r>
      <w:r w:rsidR="00F02121" w:rsidRPr="00E0777A">
        <w:rPr>
          <w:rFonts w:ascii="Arial" w:hAnsi="Arial" w:cs="Arial"/>
          <w:sz w:val="24"/>
          <w:szCs w:val="24"/>
        </w:rPr>
        <w:t xml:space="preserve"> culpa exclusiva de la víctima</w:t>
      </w:r>
      <w:r w:rsidRPr="00E0777A">
        <w:rPr>
          <w:rFonts w:ascii="Arial" w:hAnsi="Arial" w:cs="Arial"/>
          <w:sz w:val="24"/>
          <w:szCs w:val="24"/>
        </w:rPr>
        <w:t>, o cuando esta acepta el riesgo</w:t>
      </w:r>
      <w:r w:rsidR="00C04BA7" w:rsidRPr="00E0777A">
        <w:rPr>
          <w:rFonts w:ascii="Arial" w:hAnsi="Arial" w:cs="Arial"/>
          <w:sz w:val="24"/>
          <w:szCs w:val="24"/>
        </w:rPr>
        <w:t>.</w:t>
      </w:r>
    </w:p>
    <w:p w:rsidR="00D957ED" w:rsidRPr="00E0777A" w:rsidRDefault="003B29A3" w:rsidP="00E0777A">
      <w:pPr>
        <w:pStyle w:val="Sinespaciado"/>
        <w:numPr>
          <w:ilvl w:val="0"/>
          <w:numId w:val="3"/>
        </w:numPr>
        <w:spacing w:after="240" w:line="288" w:lineRule="auto"/>
        <w:ind w:left="0"/>
        <w:jc w:val="both"/>
        <w:rPr>
          <w:rFonts w:ascii="Arial" w:hAnsi="Arial" w:cs="Arial"/>
          <w:sz w:val="24"/>
          <w:szCs w:val="24"/>
        </w:rPr>
      </w:pPr>
      <w:r w:rsidRPr="00E0777A">
        <w:rPr>
          <w:rFonts w:ascii="Arial" w:hAnsi="Arial" w:cs="Arial"/>
          <w:sz w:val="24"/>
          <w:szCs w:val="24"/>
        </w:rPr>
        <w:t xml:space="preserve">No </w:t>
      </w:r>
      <w:r w:rsidR="00F02121" w:rsidRPr="00E0777A">
        <w:rPr>
          <w:rFonts w:ascii="Arial" w:hAnsi="Arial" w:cs="Arial"/>
          <w:sz w:val="24"/>
          <w:szCs w:val="24"/>
        </w:rPr>
        <w:t xml:space="preserve">obraba ningún elemento de prueba que indicara que el señor </w:t>
      </w:r>
      <w:proofErr w:type="spellStart"/>
      <w:r w:rsidR="00F63EAB">
        <w:rPr>
          <w:rFonts w:ascii="Arial" w:hAnsi="Arial" w:cs="Arial"/>
          <w:sz w:val="24"/>
          <w:szCs w:val="24"/>
        </w:rPr>
        <w:t>LBO</w:t>
      </w:r>
      <w:proofErr w:type="spellEnd"/>
      <w:r w:rsidR="00F02121" w:rsidRPr="00E0777A">
        <w:rPr>
          <w:rFonts w:ascii="Arial" w:hAnsi="Arial" w:cs="Arial"/>
          <w:sz w:val="24"/>
          <w:szCs w:val="24"/>
        </w:rPr>
        <w:t xml:space="preserve"> h</w:t>
      </w:r>
      <w:r w:rsidR="00D54738" w:rsidRPr="00E0777A">
        <w:rPr>
          <w:rFonts w:ascii="Arial" w:hAnsi="Arial" w:cs="Arial"/>
          <w:sz w:val="24"/>
          <w:szCs w:val="24"/>
        </w:rPr>
        <w:t xml:space="preserve">ubiera actuado de forma </w:t>
      </w:r>
      <w:r w:rsidR="00F02121" w:rsidRPr="00E0777A">
        <w:rPr>
          <w:rFonts w:ascii="Arial" w:hAnsi="Arial" w:cs="Arial"/>
          <w:sz w:val="24"/>
          <w:szCs w:val="24"/>
        </w:rPr>
        <w:t xml:space="preserve">imprudente o </w:t>
      </w:r>
      <w:r w:rsidR="00D54738" w:rsidRPr="00E0777A">
        <w:rPr>
          <w:rFonts w:ascii="Arial" w:hAnsi="Arial" w:cs="Arial"/>
          <w:sz w:val="24"/>
          <w:szCs w:val="24"/>
        </w:rPr>
        <w:t>que infri</w:t>
      </w:r>
      <w:r w:rsidR="00A15446" w:rsidRPr="00E0777A">
        <w:rPr>
          <w:rFonts w:ascii="Arial" w:hAnsi="Arial" w:cs="Arial"/>
          <w:sz w:val="24"/>
          <w:szCs w:val="24"/>
        </w:rPr>
        <w:t>n</w:t>
      </w:r>
      <w:r w:rsidR="00D54738" w:rsidRPr="00E0777A">
        <w:rPr>
          <w:rFonts w:ascii="Arial" w:hAnsi="Arial" w:cs="Arial"/>
          <w:sz w:val="24"/>
          <w:szCs w:val="24"/>
        </w:rPr>
        <w:t xml:space="preserve">giera el </w:t>
      </w:r>
      <w:r w:rsidR="00F02121" w:rsidRPr="00E0777A">
        <w:rPr>
          <w:rFonts w:ascii="Arial" w:hAnsi="Arial" w:cs="Arial"/>
          <w:sz w:val="24"/>
          <w:szCs w:val="24"/>
        </w:rPr>
        <w:t xml:space="preserve">deber objetivo de cuidado, </w:t>
      </w:r>
      <w:r w:rsidR="005E2590" w:rsidRPr="00E0777A">
        <w:rPr>
          <w:rFonts w:ascii="Arial" w:hAnsi="Arial" w:cs="Arial"/>
          <w:sz w:val="24"/>
          <w:szCs w:val="24"/>
        </w:rPr>
        <w:t xml:space="preserve">fuera de que obraba en su favor el </w:t>
      </w:r>
      <w:r w:rsidR="006603C9" w:rsidRPr="00E0777A">
        <w:rPr>
          <w:rFonts w:ascii="Arial" w:hAnsi="Arial" w:cs="Arial"/>
          <w:sz w:val="24"/>
          <w:szCs w:val="24"/>
        </w:rPr>
        <w:t>principio de confianza.</w:t>
      </w:r>
    </w:p>
    <w:p w:rsidR="00BC3304" w:rsidRPr="00E0777A" w:rsidRDefault="005E2590" w:rsidP="00E0777A">
      <w:pPr>
        <w:pStyle w:val="Sinespaciado"/>
        <w:numPr>
          <w:ilvl w:val="0"/>
          <w:numId w:val="3"/>
        </w:numPr>
        <w:spacing w:before="240" w:line="288" w:lineRule="auto"/>
        <w:ind w:left="0"/>
        <w:jc w:val="both"/>
        <w:rPr>
          <w:rFonts w:ascii="Arial" w:hAnsi="Arial" w:cs="Arial"/>
          <w:sz w:val="24"/>
          <w:szCs w:val="24"/>
        </w:rPr>
      </w:pPr>
      <w:r w:rsidRPr="00E0777A">
        <w:rPr>
          <w:rFonts w:ascii="Arial" w:hAnsi="Arial" w:cs="Arial"/>
          <w:sz w:val="24"/>
          <w:szCs w:val="24"/>
        </w:rPr>
        <w:t xml:space="preserve">Para deducir la </w:t>
      </w:r>
      <w:r w:rsidR="002732B3" w:rsidRPr="00E0777A">
        <w:rPr>
          <w:rFonts w:ascii="Arial" w:hAnsi="Arial" w:cs="Arial"/>
          <w:sz w:val="24"/>
          <w:szCs w:val="24"/>
        </w:rPr>
        <w:t>culpa por parte del conductor</w:t>
      </w:r>
      <w:r w:rsidR="006603C9" w:rsidRPr="00E0777A">
        <w:rPr>
          <w:rFonts w:ascii="Arial" w:hAnsi="Arial" w:cs="Arial"/>
          <w:sz w:val="24"/>
          <w:szCs w:val="24"/>
        </w:rPr>
        <w:t xml:space="preserve"> </w:t>
      </w:r>
      <w:r w:rsidR="00C04BA7" w:rsidRPr="00E0777A">
        <w:rPr>
          <w:rFonts w:ascii="Arial" w:hAnsi="Arial" w:cs="Arial"/>
          <w:sz w:val="24"/>
          <w:szCs w:val="24"/>
        </w:rPr>
        <w:t xml:space="preserve">hay que examinar si la conducta imprudente fue causa del resultado y </w:t>
      </w:r>
      <w:r w:rsidR="00D54738" w:rsidRPr="00E0777A">
        <w:rPr>
          <w:rFonts w:ascii="Arial" w:hAnsi="Arial" w:cs="Arial"/>
          <w:sz w:val="24"/>
          <w:szCs w:val="24"/>
        </w:rPr>
        <w:t xml:space="preserve">en este caso </w:t>
      </w:r>
      <w:r w:rsidR="00C04BA7" w:rsidRPr="00E0777A">
        <w:rPr>
          <w:rFonts w:ascii="Arial" w:hAnsi="Arial" w:cs="Arial"/>
          <w:sz w:val="24"/>
          <w:szCs w:val="24"/>
        </w:rPr>
        <w:t>no se probó que el señor Brito transitara a exceso de velocidad</w:t>
      </w:r>
      <w:r w:rsidR="00B87AF1" w:rsidRPr="00E0777A">
        <w:rPr>
          <w:rFonts w:ascii="Arial" w:hAnsi="Arial" w:cs="Arial"/>
          <w:sz w:val="24"/>
          <w:szCs w:val="24"/>
        </w:rPr>
        <w:t xml:space="preserve">, ya que el padre la víctima pudo </w:t>
      </w:r>
      <w:r w:rsidR="00A15446" w:rsidRPr="00E0777A">
        <w:rPr>
          <w:rFonts w:ascii="Arial" w:hAnsi="Arial" w:cs="Arial"/>
          <w:sz w:val="24"/>
          <w:szCs w:val="24"/>
        </w:rPr>
        <w:t>alcanzar la buseta</w:t>
      </w:r>
      <w:r w:rsidR="00B87AF1" w:rsidRPr="00E0777A">
        <w:rPr>
          <w:rFonts w:ascii="Arial" w:hAnsi="Arial" w:cs="Arial"/>
          <w:sz w:val="24"/>
          <w:szCs w:val="24"/>
        </w:rPr>
        <w:t>, e i</w:t>
      </w:r>
      <w:r w:rsidR="00C04BA7" w:rsidRPr="00E0777A">
        <w:rPr>
          <w:rFonts w:ascii="Arial" w:hAnsi="Arial" w:cs="Arial"/>
          <w:sz w:val="24"/>
          <w:szCs w:val="24"/>
        </w:rPr>
        <w:t>ncluso de aceptarse que es</w:t>
      </w:r>
      <w:r w:rsidR="00D54738" w:rsidRPr="00E0777A">
        <w:rPr>
          <w:rFonts w:ascii="Arial" w:hAnsi="Arial" w:cs="Arial"/>
          <w:sz w:val="24"/>
          <w:szCs w:val="24"/>
        </w:rPr>
        <w:t xml:space="preserve">a situación se presentó, </w:t>
      </w:r>
      <w:r w:rsidR="00B87AF1" w:rsidRPr="00E0777A">
        <w:rPr>
          <w:rFonts w:ascii="Arial" w:hAnsi="Arial" w:cs="Arial"/>
          <w:sz w:val="24"/>
          <w:szCs w:val="24"/>
        </w:rPr>
        <w:t>no se reun</w:t>
      </w:r>
      <w:r w:rsidR="00D54738" w:rsidRPr="00E0777A">
        <w:rPr>
          <w:rFonts w:ascii="Arial" w:hAnsi="Arial" w:cs="Arial"/>
          <w:sz w:val="24"/>
          <w:szCs w:val="24"/>
        </w:rPr>
        <w:t>ía</w:t>
      </w:r>
      <w:r w:rsidR="00B87AF1" w:rsidRPr="00E0777A">
        <w:rPr>
          <w:rFonts w:ascii="Arial" w:hAnsi="Arial" w:cs="Arial"/>
          <w:sz w:val="24"/>
          <w:szCs w:val="24"/>
        </w:rPr>
        <w:t xml:space="preserve"> el criterio de la causalidad adecuada, </w:t>
      </w:r>
      <w:r w:rsidR="00D54738" w:rsidRPr="00E0777A">
        <w:rPr>
          <w:rFonts w:ascii="Arial" w:hAnsi="Arial" w:cs="Arial"/>
          <w:sz w:val="24"/>
          <w:szCs w:val="24"/>
        </w:rPr>
        <w:t xml:space="preserve">al no cumplirse con los </w:t>
      </w:r>
      <w:r w:rsidR="00B87AF1" w:rsidRPr="00E0777A">
        <w:rPr>
          <w:rFonts w:ascii="Arial" w:hAnsi="Arial" w:cs="Arial"/>
          <w:sz w:val="24"/>
          <w:szCs w:val="24"/>
        </w:rPr>
        <w:t xml:space="preserve">requisitos de </w:t>
      </w:r>
      <w:r w:rsidR="00C04BA7" w:rsidRPr="00E0777A">
        <w:rPr>
          <w:rFonts w:ascii="Arial" w:hAnsi="Arial" w:cs="Arial"/>
          <w:sz w:val="24"/>
          <w:szCs w:val="24"/>
        </w:rPr>
        <w:t>previsibilidad objetiva,</w:t>
      </w:r>
      <w:r w:rsidR="00B87AF1" w:rsidRPr="00E0777A">
        <w:rPr>
          <w:rFonts w:ascii="Arial" w:hAnsi="Arial" w:cs="Arial"/>
          <w:sz w:val="24"/>
          <w:szCs w:val="24"/>
        </w:rPr>
        <w:t xml:space="preserve"> diligencia debida, incremento del riesgo y </w:t>
      </w:r>
      <w:r w:rsidR="00C04BA7" w:rsidRPr="00E0777A">
        <w:rPr>
          <w:rFonts w:ascii="Arial" w:hAnsi="Arial" w:cs="Arial"/>
          <w:sz w:val="24"/>
          <w:szCs w:val="24"/>
        </w:rPr>
        <w:t>fin de protección de la norma</w:t>
      </w:r>
      <w:r w:rsidR="00BC3304" w:rsidRPr="00E0777A">
        <w:rPr>
          <w:rFonts w:ascii="Arial" w:hAnsi="Arial" w:cs="Arial"/>
          <w:sz w:val="24"/>
          <w:szCs w:val="24"/>
        </w:rPr>
        <w:t>.</w:t>
      </w:r>
    </w:p>
    <w:p w:rsidR="005E2590" w:rsidRPr="00E0777A" w:rsidRDefault="00BC3304" w:rsidP="00E0777A">
      <w:pPr>
        <w:pStyle w:val="Sinespaciado"/>
        <w:numPr>
          <w:ilvl w:val="0"/>
          <w:numId w:val="3"/>
        </w:numPr>
        <w:spacing w:before="240" w:line="288" w:lineRule="auto"/>
        <w:ind w:left="0"/>
        <w:jc w:val="both"/>
        <w:rPr>
          <w:rFonts w:ascii="Arial" w:hAnsi="Arial" w:cs="Arial"/>
          <w:sz w:val="24"/>
          <w:szCs w:val="24"/>
        </w:rPr>
      </w:pPr>
      <w:r w:rsidRPr="00E0777A">
        <w:rPr>
          <w:rFonts w:ascii="Arial" w:hAnsi="Arial" w:cs="Arial"/>
          <w:sz w:val="24"/>
          <w:szCs w:val="24"/>
        </w:rPr>
        <w:t>De acuerdo al crite</w:t>
      </w:r>
      <w:r w:rsidR="00FD70A3" w:rsidRPr="00E0777A">
        <w:rPr>
          <w:rFonts w:ascii="Arial" w:hAnsi="Arial" w:cs="Arial"/>
          <w:sz w:val="24"/>
          <w:szCs w:val="24"/>
        </w:rPr>
        <w:t xml:space="preserve">rio del delegado de la </w:t>
      </w:r>
      <w:proofErr w:type="spellStart"/>
      <w:r w:rsidR="00FD70A3" w:rsidRPr="00E0777A">
        <w:rPr>
          <w:rFonts w:ascii="Arial" w:hAnsi="Arial" w:cs="Arial"/>
          <w:sz w:val="24"/>
          <w:szCs w:val="24"/>
        </w:rPr>
        <w:t>FGN</w:t>
      </w:r>
      <w:proofErr w:type="spellEnd"/>
      <w:r w:rsidR="00FD70A3" w:rsidRPr="00E0777A">
        <w:rPr>
          <w:rFonts w:ascii="Arial" w:hAnsi="Arial" w:cs="Arial"/>
          <w:sz w:val="24"/>
          <w:szCs w:val="24"/>
        </w:rPr>
        <w:t>, era</w:t>
      </w:r>
      <w:r w:rsidR="006603C9" w:rsidRPr="00E0777A">
        <w:rPr>
          <w:rFonts w:ascii="Arial" w:hAnsi="Arial" w:cs="Arial"/>
          <w:sz w:val="24"/>
          <w:szCs w:val="24"/>
        </w:rPr>
        <w:t xml:space="preserve"> necesario que el menor estuviera en un </w:t>
      </w:r>
      <w:r w:rsidR="002732B3" w:rsidRPr="00E0777A">
        <w:rPr>
          <w:rFonts w:ascii="Arial" w:hAnsi="Arial" w:cs="Arial"/>
          <w:sz w:val="24"/>
          <w:szCs w:val="24"/>
        </w:rPr>
        <w:t>punto visible</w:t>
      </w:r>
      <w:r w:rsidR="00FD70A3" w:rsidRPr="00E0777A">
        <w:rPr>
          <w:rFonts w:ascii="Arial" w:hAnsi="Arial" w:cs="Arial"/>
          <w:sz w:val="24"/>
          <w:szCs w:val="24"/>
        </w:rPr>
        <w:t xml:space="preserve">; </w:t>
      </w:r>
      <w:r w:rsidR="005E2590" w:rsidRPr="00E0777A">
        <w:rPr>
          <w:rFonts w:ascii="Arial" w:hAnsi="Arial" w:cs="Arial"/>
          <w:sz w:val="24"/>
          <w:szCs w:val="24"/>
        </w:rPr>
        <w:t xml:space="preserve">que el indiciado hubiera estado en posibilidad de </w:t>
      </w:r>
      <w:r w:rsidR="006603C9" w:rsidRPr="00E0777A">
        <w:rPr>
          <w:rFonts w:ascii="Arial" w:hAnsi="Arial" w:cs="Arial"/>
          <w:sz w:val="24"/>
          <w:szCs w:val="24"/>
        </w:rPr>
        <w:t xml:space="preserve">evitar el resultado, y que </w:t>
      </w:r>
      <w:r w:rsidR="005E2590" w:rsidRPr="00E0777A">
        <w:rPr>
          <w:rFonts w:ascii="Arial" w:hAnsi="Arial" w:cs="Arial"/>
          <w:sz w:val="24"/>
          <w:szCs w:val="24"/>
        </w:rPr>
        <w:t xml:space="preserve">el </w:t>
      </w:r>
      <w:r w:rsidR="00FD70A3" w:rsidRPr="00E0777A">
        <w:rPr>
          <w:rFonts w:ascii="Arial" w:hAnsi="Arial" w:cs="Arial"/>
          <w:sz w:val="24"/>
          <w:szCs w:val="24"/>
        </w:rPr>
        <w:t>exceso de velocidad o una</w:t>
      </w:r>
      <w:r w:rsidR="002732B3" w:rsidRPr="00E0777A">
        <w:rPr>
          <w:rFonts w:ascii="Arial" w:hAnsi="Arial" w:cs="Arial"/>
          <w:sz w:val="24"/>
          <w:szCs w:val="24"/>
        </w:rPr>
        <w:t xml:space="preserve"> distracción</w:t>
      </w:r>
      <w:r w:rsidRPr="00E0777A">
        <w:rPr>
          <w:rFonts w:ascii="Arial" w:hAnsi="Arial" w:cs="Arial"/>
          <w:sz w:val="24"/>
          <w:szCs w:val="24"/>
        </w:rPr>
        <w:t xml:space="preserve"> causada por su supuesta acompañante le </w:t>
      </w:r>
      <w:r w:rsidR="005E2590" w:rsidRPr="00E0777A">
        <w:rPr>
          <w:rFonts w:ascii="Arial" w:hAnsi="Arial" w:cs="Arial"/>
          <w:sz w:val="24"/>
          <w:szCs w:val="24"/>
        </w:rPr>
        <w:t xml:space="preserve">hubiera </w:t>
      </w:r>
      <w:r w:rsidR="006603C9" w:rsidRPr="00E0777A">
        <w:rPr>
          <w:rFonts w:ascii="Arial" w:hAnsi="Arial" w:cs="Arial"/>
          <w:sz w:val="24"/>
          <w:szCs w:val="24"/>
        </w:rPr>
        <w:t>impedido</w:t>
      </w:r>
      <w:r w:rsidRPr="00E0777A">
        <w:rPr>
          <w:rFonts w:ascii="Arial" w:hAnsi="Arial" w:cs="Arial"/>
          <w:sz w:val="24"/>
          <w:szCs w:val="24"/>
        </w:rPr>
        <w:t xml:space="preserve"> evitar el resultado.</w:t>
      </w:r>
      <w:r w:rsidR="002732B3" w:rsidRPr="00E0777A">
        <w:rPr>
          <w:rFonts w:ascii="Arial" w:hAnsi="Arial" w:cs="Arial"/>
          <w:sz w:val="24"/>
          <w:szCs w:val="24"/>
        </w:rPr>
        <w:t xml:space="preserve"> </w:t>
      </w:r>
    </w:p>
    <w:p w:rsidR="005E2590" w:rsidRPr="00E0777A" w:rsidRDefault="00326C44" w:rsidP="00E0777A">
      <w:pPr>
        <w:pStyle w:val="Sinespaciado"/>
        <w:numPr>
          <w:ilvl w:val="0"/>
          <w:numId w:val="3"/>
        </w:numPr>
        <w:spacing w:before="240" w:line="288" w:lineRule="auto"/>
        <w:ind w:left="0"/>
        <w:jc w:val="both"/>
        <w:rPr>
          <w:rFonts w:ascii="Arial" w:hAnsi="Arial" w:cs="Arial"/>
          <w:sz w:val="24"/>
          <w:szCs w:val="24"/>
        </w:rPr>
      </w:pPr>
      <w:r w:rsidRPr="00E0777A">
        <w:rPr>
          <w:rFonts w:ascii="Arial" w:hAnsi="Arial" w:cs="Arial"/>
          <w:sz w:val="24"/>
          <w:szCs w:val="24"/>
        </w:rPr>
        <w:t xml:space="preserve">La víctima, quien tenía dos años de edad no estaba en capacidad de advertir el riesgo que </w:t>
      </w:r>
      <w:r w:rsidR="006603C9" w:rsidRPr="00E0777A">
        <w:rPr>
          <w:rFonts w:ascii="Arial" w:hAnsi="Arial" w:cs="Arial"/>
          <w:sz w:val="24"/>
          <w:szCs w:val="24"/>
        </w:rPr>
        <w:t>ofrecía la vía y se encontraba allí sin la compañía un adulto, y</w:t>
      </w:r>
      <w:r w:rsidR="00FD70A3" w:rsidRPr="00E0777A">
        <w:rPr>
          <w:rFonts w:ascii="Arial" w:hAnsi="Arial" w:cs="Arial"/>
          <w:sz w:val="24"/>
          <w:szCs w:val="24"/>
        </w:rPr>
        <w:t>a que</w:t>
      </w:r>
      <w:r w:rsidR="006603C9" w:rsidRPr="00E0777A">
        <w:rPr>
          <w:rFonts w:ascii="Arial" w:hAnsi="Arial" w:cs="Arial"/>
          <w:sz w:val="24"/>
          <w:szCs w:val="24"/>
        </w:rPr>
        <w:t xml:space="preserve"> </w:t>
      </w:r>
      <w:r w:rsidR="002732B3" w:rsidRPr="00E0777A">
        <w:rPr>
          <w:rFonts w:ascii="Arial" w:hAnsi="Arial" w:cs="Arial"/>
          <w:sz w:val="24"/>
          <w:szCs w:val="24"/>
        </w:rPr>
        <w:t>había salido</w:t>
      </w:r>
      <w:r w:rsidR="006603C9" w:rsidRPr="00E0777A">
        <w:rPr>
          <w:rFonts w:ascii="Arial" w:hAnsi="Arial" w:cs="Arial"/>
          <w:sz w:val="24"/>
          <w:szCs w:val="24"/>
        </w:rPr>
        <w:t xml:space="preserve"> de manera intempestiva al ver llegar a sus padres</w:t>
      </w:r>
      <w:r w:rsidR="00BC3304" w:rsidRPr="00E0777A">
        <w:rPr>
          <w:rFonts w:ascii="Arial" w:hAnsi="Arial" w:cs="Arial"/>
          <w:sz w:val="24"/>
          <w:szCs w:val="24"/>
        </w:rPr>
        <w:t>, como estos lo dij</w:t>
      </w:r>
      <w:r w:rsidR="00FD70A3" w:rsidRPr="00E0777A">
        <w:rPr>
          <w:rFonts w:ascii="Arial" w:hAnsi="Arial" w:cs="Arial"/>
          <w:sz w:val="24"/>
          <w:szCs w:val="24"/>
        </w:rPr>
        <w:t xml:space="preserve">eron, quienes reconocieron que </w:t>
      </w:r>
      <w:r w:rsidR="00BC3304" w:rsidRPr="00E0777A">
        <w:rPr>
          <w:rFonts w:ascii="Arial" w:hAnsi="Arial" w:cs="Arial"/>
          <w:sz w:val="24"/>
          <w:szCs w:val="24"/>
        </w:rPr>
        <w:t>había</w:t>
      </w:r>
      <w:r w:rsidR="00FD70A3" w:rsidRPr="00E0777A">
        <w:rPr>
          <w:rFonts w:ascii="Arial" w:hAnsi="Arial" w:cs="Arial"/>
          <w:sz w:val="24"/>
          <w:szCs w:val="24"/>
        </w:rPr>
        <w:t>n</w:t>
      </w:r>
      <w:r w:rsidR="00BC3304" w:rsidRPr="00E0777A">
        <w:rPr>
          <w:rFonts w:ascii="Arial" w:hAnsi="Arial" w:cs="Arial"/>
          <w:sz w:val="24"/>
          <w:szCs w:val="24"/>
        </w:rPr>
        <w:t xml:space="preserve"> dejado al niño al cuidado de uno de sus hermanos qu</w:t>
      </w:r>
      <w:r w:rsidR="00D54738" w:rsidRPr="00E0777A">
        <w:rPr>
          <w:rFonts w:ascii="Arial" w:hAnsi="Arial" w:cs="Arial"/>
          <w:sz w:val="24"/>
          <w:szCs w:val="24"/>
        </w:rPr>
        <w:t xml:space="preserve">ien </w:t>
      </w:r>
      <w:r w:rsidR="00BC3304" w:rsidRPr="00E0777A">
        <w:rPr>
          <w:rFonts w:ascii="Arial" w:hAnsi="Arial" w:cs="Arial"/>
          <w:sz w:val="24"/>
          <w:szCs w:val="24"/>
        </w:rPr>
        <w:t>también era menor de edad, lo que impidió modificar el curso causal que puso en marcha la mis</w:t>
      </w:r>
      <w:r w:rsidR="00117AFA" w:rsidRPr="00E0777A">
        <w:rPr>
          <w:rFonts w:ascii="Arial" w:hAnsi="Arial" w:cs="Arial"/>
          <w:sz w:val="24"/>
          <w:szCs w:val="24"/>
        </w:rPr>
        <w:t>m</w:t>
      </w:r>
      <w:r w:rsidR="00BC3304" w:rsidRPr="00E0777A">
        <w:rPr>
          <w:rFonts w:ascii="Arial" w:hAnsi="Arial" w:cs="Arial"/>
          <w:sz w:val="24"/>
          <w:szCs w:val="24"/>
        </w:rPr>
        <w:t>a víctima, quien falleció por su culpa exclusiva</w:t>
      </w:r>
      <w:r w:rsidR="00117AFA" w:rsidRPr="00E0777A">
        <w:rPr>
          <w:rFonts w:ascii="Arial" w:hAnsi="Arial" w:cs="Arial"/>
          <w:sz w:val="24"/>
          <w:szCs w:val="24"/>
        </w:rPr>
        <w:t>, por lo cual no era relevante si el conductor transitaba o no a una velocidad excesiva, ya que la actuación del menor tenía el efecto de minimizar la conducta del conductor de la buseta.</w:t>
      </w:r>
      <w:r w:rsidR="009639F8" w:rsidRPr="00E0777A">
        <w:rPr>
          <w:rFonts w:ascii="Arial" w:hAnsi="Arial" w:cs="Arial"/>
          <w:sz w:val="24"/>
          <w:szCs w:val="24"/>
        </w:rPr>
        <w:t xml:space="preserve"> </w:t>
      </w:r>
    </w:p>
    <w:p w:rsidR="00A73BA0" w:rsidRPr="00E0777A" w:rsidRDefault="005E2590" w:rsidP="00E0777A">
      <w:pPr>
        <w:pStyle w:val="Sinespaciado"/>
        <w:numPr>
          <w:ilvl w:val="0"/>
          <w:numId w:val="3"/>
        </w:numPr>
        <w:spacing w:before="240" w:line="288" w:lineRule="auto"/>
        <w:ind w:left="0"/>
        <w:jc w:val="both"/>
        <w:rPr>
          <w:rFonts w:ascii="Arial" w:hAnsi="Arial" w:cs="Arial"/>
          <w:sz w:val="24"/>
          <w:szCs w:val="24"/>
        </w:rPr>
      </w:pPr>
      <w:r w:rsidRPr="00E0777A">
        <w:rPr>
          <w:rFonts w:ascii="Arial" w:hAnsi="Arial" w:cs="Arial"/>
          <w:sz w:val="24"/>
          <w:szCs w:val="24"/>
        </w:rPr>
        <w:t xml:space="preserve">No </w:t>
      </w:r>
      <w:r w:rsidR="002732B3" w:rsidRPr="00E0777A">
        <w:rPr>
          <w:rFonts w:ascii="Arial" w:hAnsi="Arial" w:cs="Arial"/>
          <w:sz w:val="24"/>
          <w:szCs w:val="24"/>
        </w:rPr>
        <w:t>consider</w:t>
      </w:r>
      <w:r w:rsidR="00326C44" w:rsidRPr="00E0777A">
        <w:rPr>
          <w:rFonts w:ascii="Arial" w:hAnsi="Arial" w:cs="Arial"/>
          <w:sz w:val="24"/>
          <w:szCs w:val="24"/>
        </w:rPr>
        <w:t>ó que la buseta</w:t>
      </w:r>
      <w:r w:rsidR="00F4101E" w:rsidRPr="00E0777A">
        <w:rPr>
          <w:rFonts w:ascii="Arial" w:hAnsi="Arial" w:cs="Arial"/>
          <w:sz w:val="24"/>
          <w:szCs w:val="24"/>
        </w:rPr>
        <w:t xml:space="preserve"> transitara </w:t>
      </w:r>
      <w:r w:rsidR="00FD70A3" w:rsidRPr="00E0777A">
        <w:rPr>
          <w:rFonts w:ascii="Arial" w:hAnsi="Arial" w:cs="Arial"/>
          <w:sz w:val="24"/>
          <w:szCs w:val="24"/>
        </w:rPr>
        <w:t xml:space="preserve">a </w:t>
      </w:r>
      <w:r w:rsidR="002732B3" w:rsidRPr="00E0777A">
        <w:rPr>
          <w:rFonts w:ascii="Arial" w:hAnsi="Arial" w:cs="Arial"/>
          <w:sz w:val="24"/>
          <w:szCs w:val="24"/>
        </w:rPr>
        <w:t>exceso de velocidad</w:t>
      </w:r>
      <w:r w:rsidR="00117AFA" w:rsidRPr="00E0777A">
        <w:rPr>
          <w:rFonts w:ascii="Arial" w:hAnsi="Arial" w:cs="Arial"/>
          <w:sz w:val="24"/>
          <w:szCs w:val="24"/>
        </w:rPr>
        <w:t xml:space="preserve">, </w:t>
      </w:r>
      <w:r w:rsidR="002732B3" w:rsidRPr="00E0777A">
        <w:rPr>
          <w:rFonts w:ascii="Arial" w:hAnsi="Arial" w:cs="Arial"/>
          <w:sz w:val="24"/>
          <w:szCs w:val="24"/>
        </w:rPr>
        <w:t>por cuanto el padre del menor alcanzó el bus corriendo y porque así lo señalaba el punto de impacto</w:t>
      </w:r>
      <w:r w:rsidR="009639F8" w:rsidRPr="00E0777A">
        <w:rPr>
          <w:rFonts w:ascii="Arial" w:hAnsi="Arial" w:cs="Arial"/>
          <w:sz w:val="24"/>
          <w:szCs w:val="24"/>
        </w:rPr>
        <w:t>.</w:t>
      </w:r>
    </w:p>
    <w:p w:rsidR="00E71D1D" w:rsidRPr="00E0777A" w:rsidRDefault="005E2590" w:rsidP="00E0777A">
      <w:pPr>
        <w:pStyle w:val="Sinespaciado"/>
        <w:numPr>
          <w:ilvl w:val="0"/>
          <w:numId w:val="3"/>
        </w:numPr>
        <w:spacing w:before="240" w:line="288" w:lineRule="auto"/>
        <w:ind w:left="0"/>
        <w:jc w:val="both"/>
        <w:rPr>
          <w:rFonts w:ascii="Arial" w:hAnsi="Arial" w:cs="Arial"/>
          <w:sz w:val="24"/>
          <w:szCs w:val="24"/>
        </w:rPr>
      </w:pPr>
      <w:r w:rsidRPr="00E0777A">
        <w:rPr>
          <w:rFonts w:ascii="Arial" w:hAnsi="Arial" w:cs="Arial"/>
          <w:sz w:val="24"/>
          <w:szCs w:val="24"/>
        </w:rPr>
        <w:t>L</w:t>
      </w:r>
      <w:r w:rsidR="00117AFA" w:rsidRPr="00E0777A">
        <w:rPr>
          <w:rFonts w:ascii="Arial" w:hAnsi="Arial" w:cs="Arial"/>
          <w:sz w:val="24"/>
          <w:szCs w:val="24"/>
        </w:rPr>
        <w:t xml:space="preserve">as entrevistas con las que </w:t>
      </w:r>
      <w:r w:rsidR="00E71D1D" w:rsidRPr="00E0777A">
        <w:rPr>
          <w:rFonts w:ascii="Arial" w:hAnsi="Arial" w:cs="Arial"/>
          <w:sz w:val="24"/>
          <w:szCs w:val="24"/>
        </w:rPr>
        <w:t>contaba el representante de</w:t>
      </w:r>
      <w:r w:rsidR="00B01C6A" w:rsidRPr="00E0777A">
        <w:rPr>
          <w:rFonts w:ascii="Arial" w:hAnsi="Arial" w:cs="Arial"/>
          <w:sz w:val="24"/>
          <w:szCs w:val="24"/>
        </w:rPr>
        <w:t xml:space="preserve"> las</w:t>
      </w:r>
      <w:r w:rsidR="00E71D1D" w:rsidRPr="00E0777A">
        <w:rPr>
          <w:rFonts w:ascii="Arial" w:hAnsi="Arial" w:cs="Arial"/>
          <w:sz w:val="24"/>
          <w:szCs w:val="24"/>
        </w:rPr>
        <w:t xml:space="preserve"> víctima</w:t>
      </w:r>
      <w:r w:rsidR="00B01C6A" w:rsidRPr="00E0777A">
        <w:rPr>
          <w:rFonts w:ascii="Arial" w:hAnsi="Arial" w:cs="Arial"/>
          <w:sz w:val="24"/>
          <w:szCs w:val="24"/>
        </w:rPr>
        <w:t>s</w:t>
      </w:r>
      <w:r w:rsidR="00E71D1D" w:rsidRPr="00E0777A">
        <w:rPr>
          <w:rFonts w:ascii="Arial" w:hAnsi="Arial" w:cs="Arial"/>
          <w:sz w:val="24"/>
          <w:szCs w:val="24"/>
        </w:rPr>
        <w:t xml:space="preserve"> </w:t>
      </w:r>
      <w:r w:rsidR="00564689" w:rsidRPr="00E0777A">
        <w:rPr>
          <w:rFonts w:ascii="Arial" w:hAnsi="Arial" w:cs="Arial"/>
          <w:sz w:val="24"/>
          <w:szCs w:val="24"/>
        </w:rPr>
        <w:t>para oponerse</w:t>
      </w:r>
      <w:r w:rsidR="00F4101E" w:rsidRPr="00E0777A">
        <w:rPr>
          <w:rFonts w:ascii="Arial" w:hAnsi="Arial" w:cs="Arial"/>
          <w:sz w:val="24"/>
          <w:szCs w:val="24"/>
        </w:rPr>
        <w:t xml:space="preserve"> a la preclusión</w:t>
      </w:r>
      <w:r w:rsidR="00117AFA" w:rsidRPr="00E0777A">
        <w:rPr>
          <w:rFonts w:ascii="Arial" w:hAnsi="Arial" w:cs="Arial"/>
          <w:sz w:val="24"/>
          <w:szCs w:val="24"/>
        </w:rPr>
        <w:t xml:space="preserve">, terminaban por </w:t>
      </w:r>
      <w:r w:rsidR="00E71D1D" w:rsidRPr="00E0777A">
        <w:rPr>
          <w:rFonts w:ascii="Arial" w:hAnsi="Arial" w:cs="Arial"/>
          <w:sz w:val="24"/>
          <w:szCs w:val="24"/>
        </w:rPr>
        <w:t>soporta</w:t>
      </w:r>
      <w:r w:rsidR="00117AFA" w:rsidRPr="00E0777A">
        <w:rPr>
          <w:rFonts w:ascii="Arial" w:hAnsi="Arial" w:cs="Arial"/>
          <w:sz w:val="24"/>
          <w:szCs w:val="24"/>
        </w:rPr>
        <w:t xml:space="preserve">r la </w:t>
      </w:r>
      <w:r w:rsidR="00564689" w:rsidRPr="00E0777A">
        <w:rPr>
          <w:rFonts w:ascii="Arial" w:hAnsi="Arial" w:cs="Arial"/>
          <w:sz w:val="24"/>
          <w:szCs w:val="24"/>
        </w:rPr>
        <w:t xml:space="preserve">hipótesis de la </w:t>
      </w:r>
      <w:proofErr w:type="spellStart"/>
      <w:r w:rsidR="00564689" w:rsidRPr="00E0777A">
        <w:rPr>
          <w:rFonts w:ascii="Arial" w:hAnsi="Arial" w:cs="Arial"/>
          <w:sz w:val="24"/>
          <w:szCs w:val="24"/>
        </w:rPr>
        <w:t>FGN</w:t>
      </w:r>
      <w:proofErr w:type="spellEnd"/>
      <w:r w:rsidR="00564689" w:rsidRPr="00E0777A">
        <w:rPr>
          <w:rFonts w:ascii="Arial" w:hAnsi="Arial" w:cs="Arial"/>
          <w:sz w:val="24"/>
          <w:szCs w:val="24"/>
        </w:rPr>
        <w:t xml:space="preserve">, razón la cual </w:t>
      </w:r>
      <w:r w:rsidR="00FD70A3" w:rsidRPr="00E0777A">
        <w:rPr>
          <w:rFonts w:ascii="Arial" w:hAnsi="Arial" w:cs="Arial"/>
          <w:sz w:val="24"/>
          <w:szCs w:val="24"/>
        </w:rPr>
        <w:t xml:space="preserve">se </w:t>
      </w:r>
      <w:r w:rsidR="00564689" w:rsidRPr="00E0777A">
        <w:rPr>
          <w:rFonts w:ascii="Arial" w:hAnsi="Arial" w:cs="Arial"/>
          <w:sz w:val="24"/>
          <w:szCs w:val="24"/>
        </w:rPr>
        <w:t xml:space="preserve">debía </w:t>
      </w:r>
      <w:r w:rsidR="00F4101E" w:rsidRPr="00E0777A">
        <w:rPr>
          <w:rFonts w:ascii="Arial" w:hAnsi="Arial" w:cs="Arial"/>
          <w:sz w:val="24"/>
          <w:szCs w:val="24"/>
        </w:rPr>
        <w:t xml:space="preserve">se </w:t>
      </w:r>
      <w:r w:rsidR="00564689" w:rsidRPr="00E0777A">
        <w:rPr>
          <w:rFonts w:ascii="Arial" w:hAnsi="Arial" w:cs="Arial"/>
          <w:sz w:val="24"/>
          <w:szCs w:val="24"/>
        </w:rPr>
        <w:t xml:space="preserve">admitir que no se contaba con elementos de prueba que pudieran </w:t>
      </w:r>
      <w:r w:rsidR="00117AFA" w:rsidRPr="00E0777A">
        <w:rPr>
          <w:rFonts w:ascii="Arial" w:hAnsi="Arial" w:cs="Arial"/>
          <w:sz w:val="24"/>
          <w:szCs w:val="24"/>
        </w:rPr>
        <w:t xml:space="preserve">deducir la existencia de una conducta culposa, </w:t>
      </w:r>
      <w:r w:rsidR="00F4101E" w:rsidRPr="00E0777A">
        <w:rPr>
          <w:rFonts w:ascii="Arial" w:hAnsi="Arial" w:cs="Arial"/>
          <w:sz w:val="24"/>
          <w:szCs w:val="24"/>
        </w:rPr>
        <w:t>por lo cual res</w:t>
      </w:r>
      <w:r w:rsidR="00FD70A3" w:rsidRPr="00E0777A">
        <w:rPr>
          <w:rFonts w:ascii="Arial" w:hAnsi="Arial" w:cs="Arial"/>
          <w:sz w:val="24"/>
          <w:szCs w:val="24"/>
        </w:rPr>
        <w:t>ultaba procedente la preclusión</w:t>
      </w:r>
      <w:r w:rsidR="00F4101E" w:rsidRPr="00E0777A">
        <w:rPr>
          <w:rFonts w:ascii="Arial" w:hAnsi="Arial" w:cs="Arial"/>
          <w:sz w:val="24"/>
          <w:szCs w:val="24"/>
        </w:rPr>
        <w:t xml:space="preserve"> solicitada</w:t>
      </w:r>
      <w:r w:rsidR="00117AFA" w:rsidRPr="00E0777A">
        <w:rPr>
          <w:rFonts w:ascii="Arial" w:hAnsi="Arial" w:cs="Arial"/>
          <w:sz w:val="24"/>
          <w:szCs w:val="24"/>
        </w:rPr>
        <w:t xml:space="preserve"> al no poderse desvirtuar la presunción de inocencia que amparaba al indiciado.</w:t>
      </w:r>
    </w:p>
    <w:p w:rsidR="00AC1319" w:rsidRPr="00E0777A" w:rsidRDefault="00AC1319" w:rsidP="00D73B4B">
      <w:pPr>
        <w:pStyle w:val="Sinespaciado"/>
        <w:spacing w:line="288" w:lineRule="auto"/>
        <w:rPr>
          <w:rFonts w:ascii="Arial" w:hAnsi="Arial" w:cs="Arial"/>
          <w:sz w:val="24"/>
          <w:szCs w:val="24"/>
        </w:rPr>
      </w:pPr>
    </w:p>
    <w:p w:rsidR="00082AF1" w:rsidRPr="00D9234E" w:rsidRDefault="009559CA" w:rsidP="00D73B4B">
      <w:pPr>
        <w:pStyle w:val="Sinespaciado"/>
        <w:spacing w:line="288" w:lineRule="auto"/>
        <w:jc w:val="center"/>
        <w:rPr>
          <w:rFonts w:ascii="Arial" w:hAnsi="Arial" w:cs="Arial"/>
          <w:b/>
          <w:sz w:val="24"/>
          <w:szCs w:val="24"/>
        </w:rPr>
      </w:pPr>
      <w:r w:rsidRPr="00D9234E">
        <w:rPr>
          <w:rFonts w:ascii="Arial" w:hAnsi="Arial" w:cs="Arial"/>
          <w:b/>
          <w:sz w:val="24"/>
          <w:szCs w:val="24"/>
        </w:rPr>
        <w:t>5</w:t>
      </w:r>
      <w:r w:rsidR="004B75A8" w:rsidRPr="00D9234E">
        <w:rPr>
          <w:rFonts w:ascii="Arial" w:hAnsi="Arial" w:cs="Arial"/>
          <w:b/>
          <w:sz w:val="24"/>
          <w:szCs w:val="24"/>
        </w:rPr>
        <w:t xml:space="preserve">. </w:t>
      </w:r>
      <w:r w:rsidR="00FD70A3" w:rsidRPr="00D9234E">
        <w:rPr>
          <w:rFonts w:ascii="Arial" w:hAnsi="Arial" w:cs="Arial"/>
          <w:b/>
          <w:sz w:val="24"/>
          <w:szCs w:val="24"/>
        </w:rPr>
        <w:t>SOBRE EL</w:t>
      </w:r>
      <w:r w:rsidR="00CE03BD" w:rsidRPr="00D9234E">
        <w:rPr>
          <w:rFonts w:ascii="Arial" w:hAnsi="Arial" w:cs="Arial"/>
          <w:b/>
          <w:sz w:val="24"/>
          <w:szCs w:val="24"/>
        </w:rPr>
        <w:t xml:space="preserve"> RECURSO INTERPUESTO</w:t>
      </w:r>
    </w:p>
    <w:p w:rsidR="000375A4" w:rsidRPr="00E0777A" w:rsidRDefault="009559CA" w:rsidP="00E0777A">
      <w:pPr>
        <w:pStyle w:val="Sinespaciado"/>
        <w:spacing w:before="240" w:line="288" w:lineRule="auto"/>
        <w:jc w:val="both"/>
        <w:rPr>
          <w:rFonts w:ascii="Arial" w:hAnsi="Arial" w:cs="Arial"/>
          <w:sz w:val="24"/>
          <w:szCs w:val="24"/>
          <w:u w:val="single"/>
        </w:rPr>
      </w:pPr>
      <w:r w:rsidRPr="00E0777A">
        <w:rPr>
          <w:rFonts w:ascii="Arial" w:hAnsi="Arial" w:cs="Arial"/>
          <w:sz w:val="24"/>
          <w:szCs w:val="24"/>
          <w:u w:val="single"/>
        </w:rPr>
        <w:t>5</w:t>
      </w:r>
      <w:r w:rsidR="000375A4" w:rsidRPr="00E0777A">
        <w:rPr>
          <w:rFonts w:ascii="Arial" w:hAnsi="Arial" w:cs="Arial"/>
          <w:sz w:val="24"/>
          <w:szCs w:val="24"/>
          <w:u w:val="single"/>
        </w:rPr>
        <w:t xml:space="preserve">.1 </w:t>
      </w:r>
      <w:r w:rsidR="00FD70A3" w:rsidRPr="00E0777A">
        <w:rPr>
          <w:rFonts w:ascii="Arial" w:hAnsi="Arial" w:cs="Arial"/>
          <w:sz w:val="24"/>
          <w:szCs w:val="24"/>
          <w:u w:val="single"/>
        </w:rPr>
        <w:t>Apoderado de la víctima (Recurrente)</w:t>
      </w:r>
      <w:r w:rsidR="000375A4" w:rsidRPr="00E0777A">
        <w:rPr>
          <w:rFonts w:ascii="Arial" w:hAnsi="Arial" w:cs="Arial"/>
          <w:sz w:val="24"/>
          <w:szCs w:val="24"/>
          <w:u w:val="single"/>
        </w:rPr>
        <w:t xml:space="preserve"> </w:t>
      </w:r>
    </w:p>
    <w:p w:rsidR="008E3274" w:rsidRPr="00E0777A" w:rsidRDefault="00F4101E" w:rsidP="00E0777A">
      <w:pPr>
        <w:pStyle w:val="Sinespaciado"/>
        <w:numPr>
          <w:ilvl w:val="0"/>
          <w:numId w:val="4"/>
        </w:numPr>
        <w:spacing w:before="240" w:line="288" w:lineRule="auto"/>
        <w:ind w:left="0"/>
        <w:jc w:val="both"/>
        <w:rPr>
          <w:rFonts w:ascii="Arial" w:hAnsi="Arial" w:cs="Arial"/>
          <w:sz w:val="24"/>
          <w:szCs w:val="24"/>
        </w:rPr>
      </w:pPr>
      <w:r w:rsidRPr="00E0777A">
        <w:rPr>
          <w:rFonts w:ascii="Arial" w:hAnsi="Arial" w:cs="Arial"/>
          <w:sz w:val="24"/>
          <w:szCs w:val="24"/>
        </w:rPr>
        <w:t xml:space="preserve">La </w:t>
      </w:r>
      <w:r w:rsidR="006B052C" w:rsidRPr="00E0777A">
        <w:rPr>
          <w:rFonts w:ascii="Arial" w:hAnsi="Arial" w:cs="Arial"/>
          <w:sz w:val="24"/>
          <w:szCs w:val="24"/>
        </w:rPr>
        <w:t>co</w:t>
      </w:r>
      <w:r w:rsidR="00B202C3" w:rsidRPr="00E0777A">
        <w:rPr>
          <w:rFonts w:ascii="Arial" w:hAnsi="Arial" w:cs="Arial"/>
          <w:sz w:val="24"/>
          <w:szCs w:val="24"/>
        </w:rPr>
        <w:t>nducta del imputado era culposa</w:t>
      </w:r>
      <w:r w:rsidR="006B052C" w:rsidRPr="00E0777A">
        <w:rPr>
          <w:rFonts w:ascii="Arial" w:hAnsi="Arial" w:cs="Arial"/>
          <w:sz w:val="24"/>
          <w:szCs w:val="24"/>
        </w:rPr>
        <w:t xml:space="preserve"> por cuanto no existía en el expedie</w:t>
      </w:r>
      <w:r w:rsidR="00B202C3" w:rsidRPr="00E0777A">
        <w:rPr>
          <w:rFonts w:ascii="Arial" w:hAnsi="Arial" w:cs="Arial"/>
          <w:sz w:val="24"/>
          <w:szCs w:val="24"/>
        </w:rPr>
        <w:t>nte prueba de huella de frenad</w:t>
      </w:r>
      <w:r w:rsidR="00FD70A3" w:rsidRPr="00E0777A">
        <w:rPr>
          <w:rFonts w:ascii="Arial" w:hAnsi="Arial" w:cs="Arial"/>
          <w:sz w:val="24"/>
          <w:szCs w:val="24"/>
        </w:rPr>
        <w:t>a y transitaba a</w:t>
      </w:r>
      <w:r w:rsidR="008E3274" w:rsidRPr="00E0777A">
        <w:rPr>
          <w:rFonts w:ascii="Arial" w:hAnsi="Arial" w:cs="Arial"/>
          <w:sz w:val="24"/>
          <w:szCs w:val="24"/>
        </w:rPr>
        <w:t xml:space="preserve"> alta velocidad en un barrio residencial sin</w:t>
      </w:r>
      <w:r w:rsidR="00FD70A3" w:rsidRPr="00E0777A">
        <w:rPr>
          <w:rFonts w:ascii="Arial" w:hAnsi="Arial" w:cs="Arial"/>
          <w:sz w:val="24"/>
          <w:szCs w:val="24"/>
        </w:rPr>
        <w:t xml:space="preserve"> tomar las precauciones debidas</w:t>
      </w:r>
      <w:r w:rsidR="008E3274" w:rsidRPr="00E0777A">
        <w:rPr>
          <w:rFonts w:ascii="Arial" w:hAnsi="Arial" w:cs="Arial"/>
          <w:sz w:val="24"/>
          <w:szCs w:val="24"/>
        </w:rPr>
        <w:t>.</w:t>
      </w:r>
    </w:p>
    <w:p w:rsidR="00312CB2" w:rsidRPr="00E0777A" w:rsidRDefault="008E3274" w:rsidP="00E0777A">
      <w:pPr>
        <w:pStyle w:val="Sinespaciado"/>
        <w:numPr>
          <w:ilvl w:val="0"/>
          <w:numId w:val="4"/>
        </w:numPr>
        <w:spacing w:before="240" w:line="288" w:lineRule="auto"/>
        <w:ind w:left="0"/>
        <w:jc w:val="both"/>
        <w:rPr>
          <w:rFonts w:ascii="Arial" w:hAnsi="Arial" w:cs="Arial"/>
          <w:sz w:val="24"/>
          <w:szCs w:val="24"/>
        </w:rPr>
      </w:pPr>
      <w:r w:rsidRPr="00E0777A">
        <w:rPr>
          <w:rFonts w:ascii="Arial" w:hAnsi="Arial" w:cs="Arial"/>
          <w:sz w:val="24"/>
          <w:szCs w:val="24"/>
        </w:rPr>
        <w:lastRenderedPageBreak/>
        <w:t xml:space="preserve">El señor Brito </w:t>
      </w:r>
      <w:r w:rsidR="006B052C" w:rsidRPr="00E0777A">
        <w:rPr>
          <w:rFonts w:ascii="Arial" w:hAnsi="Arial" w:cs="Arial"/>
          <w:sz w:val="24"/>
          <w:szCs w:val="24"/>
        </w:rPr>
        <w:t>no había intentado evitar</w:t>
      </w:r>
      <w:r w:rsidR="00B202C3" w:rsidRPr="00E0777A">
        <w:rPr>
          <w:rFonts w:ascii="Arial" w:hAnsi="Arial" w:cs="Arial"/>
          <w:sz w:val="24"/>
          <w:szCs w:val="24"/>
        </w:rPr>
        <w:t xml:space="preserve"> el accidente, </w:t>
      </w:r>
      <w:r w:rsidR="00462231" w:rsidRPr="00E0777A">
        <w:rPr>
          <w:rFonts w:ascii="Arial" w:hAnsi="Arial" w:cs="Arial"/>
          <w:sz w:val="24"/>
          <w:szCs w:val="24"/>
        </w:rPr>
        <w:t xml:space="preserve">además </w:t>
      </w:r>
      <w:r w:rsidR="00BE171B" w:rsidRPr="00E0777A">
        <w:rPr>
          <w:rFonts w:ascii="Arial" w:hAnsi="Arial" w:cs="Arial"/>
          <w:sz w:val="24"/>
          <w:szCs w:val="24"/>
        </w:rPr>
        <w:t xml:space="preserve">sabía que había atropellado al menor </w:t>
      </w:r>
      <w:r w:rsidRPr="00E0777A">
        <w:rPr>
          <w:rFonts w:ascii="Arial" w:hAnsi="Arial" w:cs="Arial"/>
          <w:sz w:val="24"/>
          <w:szCs w:val="24"/>
        </w:rPr>
        <w:t xml:space="preserve">y por eso </w:t>
      </w:r>
      <w:r w:rsidR="004B3BA5" w:rsidRPr="00E0777A">
        <w:rPr>
          <w:rFonts w:ascii="Arial" w:hAnsi="Arial" w:cs="Arial"/>
          <w:sz w:val="24"/>
          <w:szCs w:val="24"/>
        </w:rPr>
        <w:t>intentó huir</w:t>
      </w:r>
      <w:r w:rsidR="00BE171B" w:rsidRPr="00E0777A">
        <w:rPr>
          <w:rFonts w:ascii="Arial" w:hAnsi="Arial" w:cs="Arial"/>
          <w:sz w:val="24"/>
          <w:szCs w:val="24"/>
        </w:rPr>
        <w:t xml:space="preserve"> del sitio de l</w:t>
      </w:r>
      <w:r w:rsidR="00ED61DC" w:rsidRPr="00E0777A">
        <w:rPr>
          <w:rFonts w:ascii="Arial" w:hAnsi="Arial" w:cs="Arial"/>
          <w:sz w:val="24"/>
          <w:szCs w:val="24"/>
        </w:rPr>
        <w:t>os hechos</w:t>
      </w:r>
      <w:r w:rsidRPr="00E0777A">
        <w:rPr>
          <w:rFonts w:ascii="Arial" w:hAnsi="Arial" w:cs="Arial"/>
          <w:sz w:val="24"/>
          <w:szCs w:val="24"/>
        </w:rPr>
        <w:t>.</w:t>
      </w:r>
    </w:p>
    <w:p w:rsidR="00FD70A3" w:rsidRPr="00E0777A" w:rsidRDefault="00FD70A3" w:rsidP="00D73B4B">
      <w:pPr>
        <w:pStyle w:val="Sinespaciado"/>
        <w:spacing w:line="288" w:lineRule="auto"/>
        <w:rPr>
          <w:rFonts w:ascii="Arial" w:hAnsi="Arial" w:cs="Arial"/>
          <w:sz w:val="24"/>
          <w:szCs w:val="24"/>
        </w:rPr>
      </w:pPr>
    </w:p>
    <w:p w:rsidR="00923A39" w:rsidRPr="00D73B4B" w:rsidRDefault="009559CA" w:rsidP="00D73B4B">
      <w:pPr>
        <w:pStyle w:val="Sinespaciado"/>
        <w:spacing w:line="288" w:lineRule="auto"/>
        <w:rPr>
          <w:rFonts w:ascii="Arial" w:hAnsi="Arial" w:cs="Arial"/>
          <w:sz w:val="24"/>
          <w:szCs w:val="24"/>
          <w:u w:val="single"/>
        </w:rPr>
      </w:pPr>
      <w:r w:rsidRPr="00D73B4B">
        <w:rPr>
          <w:rFonts w:ascii="Arial" w:hAnsi="Arial" w:cs="Arial"/>
          <w:sz w:val="24"/>
          <w:szCs w:val="24"/>
          <w:u w:val="single"/>
        </w:rPr>
        <w:t>5</w:t>
      </w:r>
      <w:r w:rsidR="00D54738" w:rsidRPr="00D73B4B">
        <w:rPr>
          <w:rFonts w:ascii="Arial" w:hAnsi="Arial" w:cs="Arial"/>
          <w:sz w:val="24"/>
          <w:szCs w:val="24"/>
          <w:u w:val="single"/>
        </w:rPr>
        <w:t xml:space="preserve">.2 </w:t>
      </w:r>
      <w:r w:rsidR="00FD70A3" w:rsidRPr="00D73B4B">
        <w:rPr>
          <w:rFonts w:ascii="Arial" w:hAnsi="Arial" w:cs="Arial"/>
          <w:sz w:val="24"/>
          <w:szCs w:val="24"/>
          <w:u w:val="single"/>
        </w:rPr>
        <w:t>D</w:t>
      </w:r>
      <w:r w:rsidR="00A25D49" w:rsidRPr="00D73B4B">
        <w:rPr>
          <w:rFonts w:ascii="Arial" w:hAnsi="Arial" w:cs="Arial"/>
          <w:sz w:val="24"/>
          <w:szCs w:val="24"/>
          <w:u w:val="single"/>
        </w:rPr>
        <w:t>elegado del Ministerio P</w:t>
      </w:r>
      <w:r w:rsidR="005911A2" w:rsidRPr="00D73B4B">
        <w:rPr>
          <w:rFonts w:ascii="Arial" w:hAnsi="Arial" w:cs="Arial"/>
          <w:sz w:val="24"/>
          <w:szCs w:val="24"/>
          <w:u w:val="single"/>
        </w:rPr>
        <w:t>úblico (No recurrente</w:t>
      </w:r>
      <w:r w:rsidR="00FD70A3" w:rsidRPr="00D73B4B">
        <w:rPr>
          <w:rFonts w:ascii="Arial" w:hAnsi="Arial" w:cs="Arial"/>
          <w:sz w:val="24"/>
          <w:szCs w:val="24"/>
          <w:u w:val="single"/>
        </w:rPr>
        <w:t xml:space="preserve">) </w:t>
      </w:r>
    </w:p>
    <w:p w:rsidR="00D66005" w:rsidRPr="00E0777A" w:rsidRDefault="00923A39" w:rsidP="00E0777A">
      <w:pPr>
        <w:pStyle w:val="Sinespaciado"/>
        <w:numPr>
          <w:ilvl w:val="0"/>
          <w:numId w:val="4"/>
        </w:numPr>
        <w:spacing w:before="240" w:line="288" w:lineRule="auto"/>
        <w:ind w:left="0"/>
        <w:jc w:val="both"/>
        <w:rPr>
          <w:rFonts w:ascii="Arial" w:hAnsi="Arial" w:cs="Arial"/>
          <w:sz w:val="24"/>
          <w:szCs w:val="24"/>
        </w:rPr>
      </w:pPr>
      <w:r w:rsidRPr="00E0777A">
        <w:rPr>
          <w:rFonts w:ascii="Arial" w:hAnsi="Arial" w:cs="Arial"/>
          <w:sz w:val="24"/>
          <w:szCs w:val="24"/>
        </w:rPr>
        <w:t xml:space="preserve">Comparte las </w:t>
      </w:r>
      <w:r w:rsidR="00A70BA2" w:rsidRPr="00E0777A">
        <w:rPr>
          <w:rFonts w:ascii="Arial" w:hAnsi="Arial" w:cs="Arial"/>
          <w:sz w:val="24"/>
          <w:szCs w:val="24"/>
        </w:rPr>
        <w:t>consideraciones de</w:t>
      </w:r>
      <w:r w:rsidRPr="00E0777A">
        <w:rPr>
          <w:rFonts w:ascii="Arial" w:hAnsi="Arial" w:cs="Arial"/>
          <w:sz w:val="24"/>
          <w:szCs w:val="24"/>
        </w:rPr>
        <w:t xml:space="preserve"> la decisión de </w:t>
      </w:r>
      <w:r w:rsidR="00A70BA2" w:rsidRPr="00E0777A">
        <w:rPr>
          <w:rFonts w:ascii="Arial" w:hAnsi="Arial" w:cs="Arial"/>
          <w:sz w:val="24"/>
          <w:szCs w:val="24"/>
        </w:rPr>
        <w:t>primera instancia por cuanto se fundamentaban en la teoría moderna del delito culposo, en la que se habla</w:t>
      </w:r>
      <w:r w:rsidR="00462231" w:rsidRPr="00E0777A">
        <w:rPr>
          <w:rFonts w:ascii="Arial" w:hAnsi="Arial" w:cs="Arial"/>
          <w:sz w:val="24"/>
          <w:szCs w:val="24"/>
        </w:rPr>
        <w:t xml:space="preserve"> </w:t>
      </w:r>
      <w:r w:rsidR="00A70BA2" w:rsidRPr="00E0777A">
        <w:rPr>
          <w:rFonts w:ascii="Arial" w:hAnsi="Arial" w:cs="Arial"/>
          <w:sz w:val="24"/>
          <w:szCs w:val="24"/>
        </w:rPr>
        <w:t>de la asunción de responsabilidad en caso de poder</w:t>
      </w:r>
      <w:r w:rsidR="00142D11" w:rsidRPr="00E0777A">
        <w:rPr>
          <w:rFonts w:ascii="Arial" w:hAnsi="Arial" w:cs="Arial"/>
          <w:sz w:val="24"/>
          <w:szCs w:val="24"/>
        </w:rPr>
        <w:t xml:space="preserve"> deducir en contra del implicado</w:t>
      </w:r>
      <w:r w:rsidR="001D4573" w:rsidRPr="00E0777A">
        <w:rPr>
          <w:rFonts w:ascii="Arial" w:hAnsi="Arial" w:cs="Arial"/>
          <w:sz w:val="24"/>
          <w:szCs w:val="24"/>
        </w:rPr>
        <w:t>,</w:t>
      </w:r>
      <w:r w:rsidR="00142D11" w:rsidRPr="00E0777A">
        <w:rPr>
          <w:rFonts w:ascii="Arial" w:hAnsi="Arial" w:cs="Arial"/>
          <w:sz w:val="24"/>
          <w:szCs w:val="24"/>
        </w:rPr>
        <w:t xml:space="preserve"> elementos que d</w:t>
      </w:r>
      <w:r w:rsidR="00080C91" w:rsidRPr="00E0777A">
        <w:rPr>
          <w:rFonts w:ascii="Arial" w:hAnsi="Arial" w:cs="Arial"/>
          <w:sz w:val="24"/>
          <w:szCs w:val="24"/>
        </w:rPr>
        <w:t>em</w:t>
      </w:r>
      <w:r w:rsidR="00462231" w:rsidRPr="00E0777A">
        <w:rPr>
          <w:rFonts w:ascii="Arial" w:hAnsi="Arial" w:cs="Arial"/>
          <w:sz w:val="24"/>
          <w:szCs w:val="24"/>
        </w:rPr>
        <w:t xml:space="preserve">uestren que </w:t>
      </w:r>
      <w:r w:rsidR="00080C91" w:rsidRPr="00E0777A">
        <w:rPr>
          <w:rFonts w:ascii="Arial" w:hAnsi="Arial" w:cs="Arial"/>
          <w:sz w:val="24"/>
          <w:szCs w:val="24"/>
        </w:rPr>
        <w:t>había vulnerado</w:t>
      </w:r>
      <w:r w:rsidR="00142D11" w:rsidRPr="00E0777A">
        <w:rPr>
          <w:rFonts w:ascii="Arial" w:hAnsi="Arial" w:cs="Arial"/>
          <w:sz w:val="24"/>
          <w:szCs w:val="24"/>
        </w:rPr>
        <w:t xml:space="preserve"> el deber objetivo de cuidado</w:t>
      </w:r>
      <w:r w:rsidR="00D66005" w:rsidRPr="00E0777A">
        <w:rPr>
          <w:rFonts w:ascii="Arial" w:hAnsi="Arial" w:cs="Arial"/>
          <w:sz w:val="24"/>
          <w:szCs w:val="24"/>
        </w:rPr>
        <w:t>.</w:t>
      </w:r>
    </w:p>
    <w:p w:rsidR="00A70BA2" w:rsidRPr="00E0777A" w:rsidRDefault="00D66005" w:rsidP="00E0777A">
      <w:pPr>
        <w:pStyle w:val="Sinespaciado"/>
        <w:numPr>
          <w:ilvl w:val="0"/>
          <w:numId w:val="4"/>
        </w:numPr>
        <w:spacing w:before="240" w:line="288" w:lineRule="auto"/>
        <w:ind w:left="0"/>
        <w:jc w:val="both"/>
        <w:rPr>
          <w:rFonts w:ascii="Arial" w:hAnsi="Arial" w:cs="Arial"/>
          <w:sz w:val="24"/>
          <w:szCs w:val="24"/>
        </w:rPr>
      </w:pPr>
      <w:r w:rsidRPr="00E0777A">
        <w:rPr>
          <w:rFonts w:ascii="Arial" w:hAnsi="Arial" w:cs="Arial"/>
          <w:sz w:val="24"/>
          <w:szCs w:val="24"/>
        </w:rPr>
        <w:t xml:space="preserve">En el presente caso se </w:t>
      </w:r>
      <w:r w:rsidR="00142D11" w:rsidRPr="00E0777A">
        <w:rPr>
          <w:rFonts w:ascii="Arial" w:hAnsi="Arial" w:cs="Arial"/>
          <w:sz w:val="24"/>
          <w:szCs w:val="24"/>
        </w:rPr>
        <w:t xml:space="preserve">podía inferir que fue el menor </w:t>
      </w:r>
      <w:r w:rsidR="00462231" w:rsidRPr="00E0777A">
        <w:rPr>
          <w:rFonts w:ascii="Arial" w:hAnsi="Arial" w:cs="Arial"/>
          <w:sz w:val="24"/>
          <w:szCs w:val="24"/>
        </w:rPr>
        <w:t xml:space="preserve">fallecido </w:t>
      </w:r>
      <w:r w:rsidR="00142D11" w:rsidRPr="00E0777A">
        <w:rPr>
          <w:rFonts w:ascii="Arial" w:hAnsi="Arial" w:cs="Arial"/>
          <w:sz w:val="24"/>
          <w:szCs w:val="24"/>
        </w:rPr>
        <w:t>quien intempestivamente atrave</w:t>
      </w:r>
      <w:r w:rsidR="001C17A7" w:rsidRPr="00E0777A">
        <w:rPr>
          <w:rFonts w:ascii="Arial" w:hAnsi="Arial" w:cs="Arial"/>
          <w:sz w:val="24"/>
          <w:szCs w:val="24"/>
        </w:rPr>
        <w:t xml:space="preserve">só la calle, lo cual correspondería a </w:t>
      </w:r>
      <w:r w:rsidRPr="00E0777A">
        <w:rPr>
          <w:rFonts w:ascii="Arial" w:hAnsi="Arial" w:cs="Arial"/>
          <w:sz w:val="24"/>
          <w:szCs w:val="24"/>
        </w:rPr>
        <w:t xml:space="preserve">un evento de </w:t>
      </w:r>
      <w:r w:rsidR="001C17A7" w:rsidRPr="00E0777A">
        <w:rPr>
          <w:rFonts w:ascii="Arial" w:hAnsi="Arial" w:cs="Arial"/>
          <w:sz w:val="24"/>
          <w:szCs w:val="24"/>
        </w:rPr>
        <w:t>culpa exclusiva de</w:t>
      </w:r>
      <w:r w:rsidR="00142D11" w:rsidRPr="00E0777A">
        <w:rPr>
          <w:rFonts w:ascii="Arial" w:hAnsi="Arial" w:cs="Arial"/>
          <w:sz w:val="24"/>
          <w:szCs w:val="24"/>
        </w:rPr>
        <w:t xml:space="preserve"> la víctima </w:t>
      </w:r>
      <w:r w:rsidRPr="00E0777A">
        <w:rPr>
          <w:rFonts w:ascii="Arial" w:hAnsi="Arial" w:cs="Arial"/>
          <w:sz w:val="24"/>
          <w:szCs w:val="24"/>
        </w:rPr>
        <w:t>que excluye la re</w:t>
      </w:r>
      <w:r w:rsidR="00142D11" w:rsidRPr="00E0777A">
        <w:rPr>
          <w:rFonts w:ascii="Arial" w:hAnsi="Arial" w:cs="Arial"/>
          <w:sz w:val="24"/>
          <w:szCs w:val="24"/>
        </w:rPr>
        <w:t>sponsab</w:t>
      </w:r>
      <w:r w:rsidR="00B860AE" w:rsidRPr="00E0777A">
        <w:rPr>
          <w:rFonts w:ascii="Arial" w:hAnsi="Arial" w:cs="Arial"/>
          <w:sz w:val="24"/>
          <w:szCs w:val="24"/>
        </w:rPr>
        <w:t>ilid</w:t>
      </w:r>
      <w:r w:rsidR="00142D11" w:rsidRPr="00E0777A">
        <w:rPr>
          <w:rFonts w:ascii="Arial" w:hAnsi="Arial" w:cs="Arial"/>
          <w:sz w:val="24"/>
          <w:szCs w:val="24"/>
        </w:rPr>
        <w:t>ad del implicado</w:t>
      </w:r>
      <w:r w:rsidR="002272D6" w:rsidRPr="00E0777A">
        <w:rPr>
          <w:rFonts w:ascii="Arial" w:hAnsi="Arial" w:cs="Arial"/>
          <w:sz w:val="24"/>
          <w:szCs w:val="24"/>
        </w:rPr>
        <w:t>.</w:t>
      </w:r>
    </w:p>
    <w:p w:rsidR="001C17A7" w:rsidRPr="00E0777A" w:rsidRDefault="001C17A7" w:rsidP="00E0777A">
      <w:pPr>
        <w:pStyle w:val="Sinespaciado"/>
        <w:numPr>
          <w:ilvl w:val="0"/>
          <w:numId w:val="4"/>
        </w:numPr>
        <w:spacing w:before="240" w:line="288" w:lineRule="auto"/>
        <w:ind w:left="0"/>
        <w:jc w:val="both"/>
        <w:rPr>
          <w:rFonts w:ascii="Arial" w:hAnsi="Arial" w:cs="Arial"/>
          <w:sz w:val="24"/>
          <w:szCs w:val="24"/>
        </w:rPr>
      </w:pPr>
      <w:r w:rsidRPr="00E0777A">
        <w:rPr>
          <w:rFonts w:ascii="Arial" w:hAnsi="Arial" w:cs="Arial"/>
          <w:sz w:val="24"/>
          <w:szCs w:val="24"/>
        </w:rPr>
        <w:t>Con respecto a la</w:t>
      </w:r>
      <w:r w:rsidR="000E6174" w:rsidRPr="00E0777A">
        <w:rPr>
          <w:rFonts w:ascii="Arial" w:hAnsi="Arial" w:cs="Arial"/>
          <w:sz w:val="24"/>
          <w:szCs w:val="24"/>
        </w:rPr>
        <w:t xml:space="preserve"> </w:t>
      </w:r>
      <w:r w:rsidR="00462231" w:rsidRPr="00E0777A">
        <w:rPr>
          <w:rFonts w:ascii="Arial" w:hAnsi="Arial" w:cs="Arial"/>
          <w:sz w:val="24"/>
          <w:szCs w:val="24"/>
        </w:rPr>
        <w:t xml:space="preserve">ausencia </w:t>
      </w:r>
      <w:r w:rsidR="000E6174" w:rsidRPr="00E0777A">
        <w:rPr>
          <w:rFonts w:ascii="Arial" w:hAnsi="Arial" w:cs="Arial"/>
          <w:sz w:val="24"/>
          <w:szCs w:val="24"/>
        </w:rPr>
        <w:t xml:space="preserve">de </w:t>
      </w:r>
      <w:r w:rsidRPr="00E0777A">
        <w:rPr>
          <w:rFonts w:ascii="Arial" w:hAnsi="Arial" w:cs="Arial"/>
          <w:sz w:val="24"/>
          <w:szCs w:val="24"/>
        </w:rPr>
        <w:t>huella de frenad</w:t>
      </w:r>
      <w:r w:rsidR="00462231" w:rsidRPr="00E0777A">
        <w:rPr>
          <w:rFonts w:ascii="Arial" w:hAnsi="Arial" w:cs="Arial"/>
          <w:sz w:val="24"/>
          <w:szCs w:val="24"/>
        </w:rPr>
        <w:t xml:space="preserve">a referida por la defensa </w:t>
      </w:r>
      <w:r w:rsidR="000E6174" w:rsidRPr="00E0777A">
        <w:rPr>
          <w:rFonts w:ascii="Arial" w:hAnsi="Arial" w:cs="Arial"/>
          <w:sz w:val="24"/>
          <w:szCs w:val="24"/>
        </w:rPr>
        <w:t>indicó que tenía una doble connotación;</w:t>
      </w:r>
      <w:r w:rsidRPr="00E0777A">
        <w:rPr>
          <w:rFonts w:ascii="Arial" w:hAnsi="Arial" w:cs="Arial"/>
          <w:sz w:val="24"/>
          <w:szCs w:val="24"/>
        </w:rPr>
        <w:t xml:space="preserve"> </w:t>
      </w:r>
      <w:r w:rsidR="000E6174" w:rsidRPr="00E0777A">
        <w:rPr>
          <w:rFonts w:ascii="Arial" w:hAnsi="Arial" w:cs="Arial"/>
          <w:sz w:val="24"/>
          <w:szCs w:val="24"/>
        </w:rPr>
        <w:t>su ausencia indicaba que había sido</w:t>
      </w:r>
      <w:r w:rsidR="00D4734C" w:rsidRPr="00E0777A">
        <w:rPr>
          <w:rFonts w:ascii="Arial" w:hAnsi="Arial" w:cs="Arial"/>
          <w:sz w:val="24"/>
          <w:szCs w:val="24"/>
        </w:rPr>
        <w:t xml:space="preserve"> tan</w:t>
      </w:r>
      <w:r w:rsidR="000E6174" w:rsidRPr="00E0777A">
        <w:rPr>
          <w:rFonts w:ascii="Arial" w:hAnsi="Arial" w:cs="Arial"/>
          <w:sz w:val="24"/>
          <w:szCs w:val="24"/>
        </w:rPr>
        <w:t xml:space="preserve"> intempestiva la presencia del menor en la v</w:t>
      </w:r>
      <w:r w:rsidR="00D4734C" w:rsidRPr="00E0777A">
        <w:rPr>
          <w:rFonts w:ascii="Arial" w:hAnsi="Arial" w:cs="Arial"/>
          <w:sz w:val="24"/>
          <w:szCs w:val="24"/>
        </w:rPr>
        <w:t>ía</w:t>
      </w:r>
      <w:r w:rsidR="000E6174" w:rsidRPr="00E0777A">
        <w:rPr>
          <w:rFonts w:ascii="Arial" w:hAnsi="Arial" w:cs="Arial"/>
          <w:sz w:val="24"/>
          <w:szCs w:val="24"/>
        </w:rPr>
        <w:t xml:space="preserve"> que el conductor no se percató de ella y por otro lado</w:t>
      </w:r>
      <w:r w:rsidR="0097423B" w:rsidRPr="00E0777A">
        <w:rPr>
          <w:rFonts w:ascii="Arial" w:hAnsi="Arial" w:cs="Arial"/>
          <w:sz w:val="24"/>
          <w:szCs w:val="24"/>
        </w:rPr>
        <w:t xml:space="preserve"> de tenerse tal </w:t>
      </w:r>
      <w:r w:rsidR="00EB27E9" w:rsidRPr="00E0777A">
        <w:rPr>
          <w:rFonts w:ascii="Arial" w:hAnsi="Arial" w:cs="Arial"/>
          <w:sz w:val="24"/>
          <w:szCs w:val="24"/>
        </w:rPr>
        <w:t>huella</w:t>
      </w:r>
      <w:r w:rsidR="00D54738" w:rsidRPr="00E0777A">
        <w:rPr>
          <w:rFonts w:ascii="Arial" w:hAnsi="Arial" w:cs="Arial"/>
          <w:sz w:val="24"/>
          <w:szCs w:val="24"/>
        </w:rPr>
        <w:t xml:space="preserve">, </w:t>
      </w:r>
      <w:r w:rsidR="00EB27E9" w:rsidRPr="00E0777A">
        <w:rPr>
          <w:rFonts w:ascii="Arial" w:hAnsi="Arial" w:cs="Arial"/>
          <w:sz w:val="24"/>
          <w:szCs w:val="24"/>
        </w:rPr>
        <w:t>se podría inferir</w:t>
      </w:r>
      <w:r w:rsidR="00D66005" w:rsidRPr="00E0777A">
        <w:rPr>
          <w:rFonts w:ascii="Arial" w:hAnsi="Arial" w:cs="Arial"/>
          <w:sz w:val="24"/>
          <w:szCs w:val="24"/>
        </w:rPr>
        <w:t xml:space="preserve"> que el </w:t>
      </w:r>
      <w:r w:rsidR="00763DBB" w:rsidRPr="00E0777A">
        <w:rPr>
          <w:rFonts w:ascii="Arial" w:hAnsi="Arial" w:cs="Arial"/>
          <w:sz w:val="24"/>
          <w:szCs w:val="24"/>
        </w:rPr>
        <w:t>menor</w:t>
      </w:r>
      <w:r w:rsidR="000E6174" w:rsidRPr="00E0777A">
        <w:rPr>
          <w:rFonts w:ascii="Arial" w:hAnsi="Arial" w:cs="Arial"/>
          <w:sz w:val="24"/>
          <w:szCs w:val="24"/>
        </w:rPr>
        <w:t xml:space="preserve"> </w:t>
      </w:r>
      <w:r w:rsidR="00D66005" w:rsidRPr="00E0777A">
        <w:rPr>
          <w:rFonts w:ascii="Arial" w:hAnsi="Arial" w:cs="Arial"/>
          <w:sz w:val="24"/>
          <w:szCs w:val="24"/>
        </w:rPr>
        <w:t xml:space="preserve">invadió la vía lo que generaba una </w:t>
      </w:r>
      <w:r w:rsidR="000E6174" w:rsidRPr="00E0777A">
        <w:rPr>
          <w:rFonts w:ascii="Arial" w:hAnsi="Arial" w:cs="Arial"/>
          <w:sz w:val="24"/>
          <w:szCs w:val="24"/>
        </w:rPr>
        <w:t>altísima probabilidad de preclusión</w:t>
      </w:r>
      <w:r w:rsidR="00FD028F" w:rsidRPr="00E0777A">
        <w:rPr>
          <w:rFonts w:ascii="Arial" w:hAnsi="Arial" w:cs="Arial"/>
          <w:sz w:val="24"/>
          <w:szCs w:val="24"/>
        </w:rPr>
        <w:t>.</w:t>
      </w:r>
    </w:p>
    <w:p w:rsidR="00A343AF" w:rsidRPr="00E0777A" w:rsidRDefault="00A343AF" w:rsidP="00E0777A">
      <w:pPr>
        <w:pStyle w:val="Sinespaciado"/>
        <w:spacing w:before="240" w:line="288" w:lineRule="auto"/>
        <w:jc w:val="both"/>
        <w:rPr>
          <w:rFonts w:ascii="Arial" w:hAnsi="Arial" w:cs="Arial"/>
          <w:sz w:val="24"/>
          <w:szCs w:val="24"/>
          <w:u w:val="single"/>
        </w:rPr>
      </w:pPr>
    </w:p>
    <w:p w:rsidR="00A343AF" w:rsidRPr="00E0777A" w:rsidRDefault="00A343AF" w:rsidP="00E0777A">
      <w:pPr>
        <w:pStyle w:val="Sinespaciado"/>
        <w:spacing w:before="240" w:line="288" w:lineRule="auto"/>
        <w:jc w:val="both"/>
        <w:rPr>
          <w:rFonts w:ascii="Arial" w:hAnsi="Arial" w:cs="Arial"/>
          <w:sz w:val="24"/>
          <w:szCs w:val="24"/>
          <w:u w:val="single"/>
        </w:rPr>
      </w:pPr>
    </w:p>
    <w:p w:rsidR="0031499C" w:rsidRPr="00E0777A" w:rsidRDefault="00A343AF" w:rsidP="00E0777A">
      <w:pPr>
        <w:pStyle w:val="Sinespaciado"/>
        <w:spacing w:before="240" w:line="288" w:lineRule="auto"/>
        <w:jc w:val="both"/>
        <w:rPr>
          <w:rFonts w:ascii="Arial" w:hAnsi="Arial" w:cs="Arial"/>
          <w:sz w:val="24"/>
          <w:szCs w:val="24"/>
          <w:u w:val="single"/>
        </w:rPr>
      </w:pPr>
      <w:r w:rsidRPr="00E0777A">
        <w:rPr>
          <w:rFonts w:ascii="Arial" w:hAnsi="Arial" w:cs="Arial"/>
          <w:sz w:val="24"/>
          <w:szCs w:val="24"/>
          <w:u w:val="single"/>
        </w:rPr>
        <w:t>5</w:t>
      </w:r>
      <w:r w:rsidR="00D54738" w:rsidRPr="00E0777A">
        <w:rPr>
          <w:rFonts w:ascii="Arial" w:hAnsi="Arial" w:cs="Arial"/>
          <w:sz w:val="24"/>
          <w:szCs w:val="24"/>
          <w:u w:val="single"/>
        </w:rPr>
        <w:t xml:space="preserve">.3 </w:t>
      </w:r>
      <w:r w:rsidR="00EB27E9" w:rsidRPr="00E0777A">
        <w:rPr>
          <w:rFonts w:ascii="Arial" w:hAnsi="Arial" w:cs="Arial"/>
          <w:sz w:val="24"/>
          <w:szCs w:val="24"/>
          <w:u w:val="single"/>
        </w:rPr>
        <w:t>Réplica del Fiscal</w:t>
      </w:r>
    </w:p>
    <w:p w:rsidR="0031499C" w:rsidRPr="00E0777A" w:rsidRDefault="0031499C" w:rsidP="00E0777A">
      <w:pPr>
        <w:pStyle w:val="Sinespaciado"/>
        <w:numPr>
          <w:ilvl w:val="0"/>
          <w:numId w:val="5"/>
        </w:numPr>
        <w:spacing w:before="240" w:line="288" w:lineRule="auto"/>
        <w:ind w:left="0"/>
        <w:jc w:val="both"/>
        <w:rPr>
          <w:rFonts w:ascii="Arial" w:hAnsi="Arial" w:cs="Arial"/>
          <w:sz w:val="24"/>
          <w:szCs w:val="24"/>
        </w:rPr>
      </w:pPr>
      <w:r w:rsidRPr="00E0777A">
        <w:rPr>
          <w:rFonts w:ascii="Arial" w:hAnsi="Arial" w:cs="Arial"/>
          <w:sz w:val="24"/>
          <w:szCs w:val="24"/>
        </w:rPr>
        <w:t xml:space="preserve">Afirmó que con el </w:t>
      </w:r>
      <w:r w:rsidR="000F259D" w:rsidRPr="00E0777A">
        <w:rPr>
          <w:rFonts w:ascii="Arial" w:hAnsi="Arial" w:cs="Arial"/>
          <w:sz w:val="24"/>
          <w:szCs w:val="24"/>
        </w:rPr>
        <w:t>dict</w:t>
      </w:r>
      <w:r w:rsidR="00FD028F" w:rsidRPr="00E0777A">
        <w:rPr>
          <w:rFonts w:ascii="Arial" w:hAnsi="Arial" w:cs="Arial"/>
          <w:sz w:val="24"/>
          <w:szCs w:val="24"/>
        </w:rPr>
        <w:t xml:space="preserve">amen pericial se </w:t>
      </w:r>
      <w:r w:rsidRPr="00E0777A">
        <w:rPr>
          <w:rFonts w:ascii="Arial" w:hAnsi="Arial" w:cs="Arial"/>
          <w:sz w:val="24"/>
          <w:szCs w:val="24"/>
        </w:rPr>
        <w:t xml:space="preserve">había </w:t>
      </w:r>
      <w:r w:rsidR="00D66005" w:rsidRPr="00E0777A">
        <w:rPr>
          <w:rFonts w:ascii="Arial" w:hAnsi="Arial" w:cs="Arial"/>
          <w:sz w:val="24"/>
          <w:szCs w:val="24"/>
        </w:rPr>
        <w:t>estableci</w:t>
      </w:r>
      <w:r w:rsidRPr="00E0777A">
        <w:rPr>
          <w:rFonts w:ascii="Arial" w:hAnsi="Arial" w:cs="Arial"/>
          <w:sz w:val="24"/>
          <w:szCs w:val="24"/>
        </w:rPr>
        <w:t xml:space="preserve">do la </w:t>
      </w:r>
      <w:r w:rsidR="00FD028F" w:rsidRPr="00E0777A">
        <w:rPr>
          <w:rFonts w:ascii="Arial" w:hAnsi="Arial" w:cs="Arial"/>
          <w:sz w:val="24"/>
          <w:szCs w:val="24"/>
        </w:rPr>
        <w:t xml:space="preserve">velocidad en la que se desplazaba el automotor y </w:t>
      </w:r>
      <w:r w:rsidR="0097423B" w:rsidRPr="00E0777A">
        <w:rPr>
          <w:rFonts w:ascii="Arial" w:hAnsi="Arial" w:cs="Arial"/>
          <w:sz w:val="24"/>
          <w:szCs w:val="24"/>
        </w:rPr>
        <w:t xml:space="preserve">se </w:t>
      </w:r>
      <w:r w:rsidR="00FD028F" w:rsidRPr="00E0777A">
        <w:rPr>
          <w:rFonts w:ascii="Arial" w:hAnsi="Arial" w:cs="Arial"/>
          <w:sz w:val="24"/>
          <w:szCs w:val="24"/>
        </w:rPr>
        <w:t>demostr</w:t>
      </w:r>
      <w:r w:rsidR="0097423B" w:rsidRPr="00E0777A">
        <w:rPr>
          <w:rFonts w:ascii="Arial" w:hAnsi="Arial" w:cs="Arial"/>
          <w:sz w:val="24"/>
          <w:szCs w:val="24"/>
        </w:rPr>
        <w:t>ó que</w:t>
      </w:r>
      <w:r w:rsidR="00CC4254" w:rsidRPr="00E0777A">
        <w:rPr>
          <w:rFonts w:ascii="Arial" w:hAnsi="Arial" w:cs="Arial"/>
          <w:sz w:val="24"/>
          <w:szCs w:val="24"/>
        </w:rPr>
        <w:t xml:space="preserve"> era </w:t>
      </w:r>
      <w:r w:rsidR="00FD028F" w:rsidRPr="00E0777A">
        <w:rPr>
          <w:rFonts w:ascii="Arial" w:hAnsi="Arial" w:cs="Arial"/>
          <w:sz w:val="24"/>
          <w:szCs w:val="24"/>
        </w:rPr>
        <w:t xml:space="preserve">un poco menor que la máxima permitida, y </w:t>
      </w:r>
      <w:r w:rsidRPr="00E0777A">
        <w:rPr>
          <w:rFonts w:ascii="Arial" w:hAnsi="Arial" w:cs="Arial"/>
          <w:sz w:val="24"/>
          <w:szCs w:val="24"/>
        </w:rPr>
        <w:t xml:space="preserve">que </w:t>
      </w:r>
      <w:r w:rsidR="00FD028F" w:rsidRPr="00E0777A">
        <w:rPr>
          <w:rFonts w:ascii="Arial" w:hAnsi="Arial" w:cs="Arial"/>
          <w:sz w:val="24"/>
          <w:szCs w:val="24"/>
        </w:rPr>
        <w:t xml:space="preserve">de igual manera podía observarse </w:t>
      </w:r>
      <w:r w:rsidR="00D66005" w:rsidRPr="00E0777A">
        <w:rPr>
          <w:rFonts w:ascii="Arial" w:hAnsi="Arial" w:cs="Arial"/>
          <w:sz w:val="24"/>
          <w:szCs w:val="24"/>
        </w:rPr>
        <w:t xml:space="preserve">que </w:t>
      </w:r>
      <w:r w:rsidR="00FD028F" w:rsidRPr="00E0777A">
        <w:rPr>
          <w:rFonts w:ascii="Arial" w:hAnsi="Arial" w:cs="Arial"/>
          <w:sz w:val="24"/>
          <w:szCs w:val="24"/>
        </w:rPr>
        <w:t xml:space="preserve">la interacción del menor con el vehículo </w:t>
      </w:r>
      <w:r w:rsidR="003F708B" w:rsidRPr="00E0777A">
        <w:rPr>
          <w:rFonts w:ascii="Arial" w:hAnsi="Arial" w:cs="Arial"/>
          <w:sz w:val="24"/>
          <w:szCs w:val="24"/>
        </w:rPr>
        <w:t>fue por un costado</w:t>
      </w:r>
      <w:r w:rsidR="00CC4254" w:rsidRPr="00E0777A">
        <w:rPr>
          <w:rFonts w:ascii="Arial" w:hAnsi="Arial" w:cs="Arial"/>
          <w:sz w:val="24"/>
          <w:szCs w:val="24"/>
        </w:rPr>
        <w:t xml:space="preserve">, </w:t>
      </w:r>
      <w:r w:rsidR="00D66005" w:rsidRPr="00E0777A">
        <w:rPr>
          <w:rFonts w:ascii="Arial" w:hAnsi="Arial" w:cs="Arial"/>
          <w:sz w:val="24"/>
          <w:szCs w:val="24"/>
        </w:rPr>
        <w:t xml:space="preserve">lo que le impidió al </w:t>
      </w:r>
      <w:r w:rsidR="003F708B" w:rsidRPr="00E0777A">
        <w:rPr>
          <w:rFonts w:ascii="Arial" w:hAnsi="Arial" w:cs="Arial"/>
          <w:sz w:val="24"/>
          <w:szCs w:val="24"/>
        </w:rPr>
        <w:t xml:space="preserve">conductor </w:t>
      </w:r>
      <w:r w:rsidR="00D66005" w:rsidRPr="00E0777A">
        <w:rPr>
          <w:rFonts w:ascii="Arial" w:hAnsi="Arial" w:cs="Arial"/>
          <w:sz w:val="24"/>
          <w:szCs w:val="24"/>
        </w:rPr>
        <w:t xml:space="preserve">de la buseta tener </w:t>
      </w:r>
      <w:r w:rsidR="003F708B" w:rsidRPr="00E0777A">
        <w:rPr>
          <w:rFonts w:ascii="Arial" w:hAnsi="Arial" w:cs="Arial"/>
          <w:sz w:val="24"/>
          <w:szCs w:val="24"/>
        </w:rPr>
        <w:t>conocimiento de</w:t>
      </w:r>
      <w:r w:rsidR="00D66005" w:rsidRPr="00E0777A">
        <w:rPr>
          <w:rFonts w:ascii="Arial" w:hAnsi="Arial" w:cs="Arial"/>
          <w:sz w:val="24"/>
          <w:szCs w:val="24"/>
        </w:rPr>
        <w:t xml:space="preserve"> esa </w:t>
      </w:r>
      <w:r w:rsidR="003F708B" w:rsidRPr="00E0777A">
        <w:rPr>
          <w:rFonts w:ascii="Arial" w:hAnsi="Arial" w:cs="Arial"/>
          <w:sz w:val="24"/>
          <w:szCs w:val="24"/>
        </w:rPr>
        <w:t>cercanía intempestiva</w:t>
      </w:r>
      <w:r w:rsidR="00D54738" w:rsidRPr="00E0777A">
        <w:rPr>
          <w:rFonts w:ascii="Arial" w:hAnsi="Arial" w:cs="Arial"/>
          <w:sz w:val="24"/>
          <w:szCs w:val="24"/>
        </w:rPr>
        <w:t xml:space="preserve">, </w:t>
      </w:r>
      <w:r w:rsidR="00FC5407" w:rsidRPr="00E0777A">
        <w:rPr>
          <w:rFonts w:ascii="Arial" w:hAnsi="Arial" w:cs="Arial"/>
          <w:sz w:val="24"/>
          <w:szCs w:val="24"/>
        </w:rPr>
        <w:t>fuera de que la ausencia de</w:t>
      </w:r>
      <w:r w:rsidRPr="00E0777A">
        <w:rPr>
          <w:rFonts w:ascii="Arial" w:hAnsi="Arial" w:cs="Arial"/>
          <w:sz w:val="24"/>
          <w:szCs w:val="24"/>
        </w:rPr>
        <w:t xml:space="preserve"> huella de frenada indicaba que el conductor no había tratado de huir del sitio del hecho, sino que no advirti</w:t>
      </w:r>
      <w:r w:rsidR="00FC5407" w:rsidRPr="00E0777A">
        <w:rPr>
          <w:rFonts w:ascii="Arial" w:hAnsi="Arial" w:cs="Arial"/>
          <w:sz w:val="24"/>
          <w:szCs w:val="24"/>
        </w:rPr>
        <w:t>ó que hubiera arrollado al</w:t>
      </w:r>
      <w:r w:rsidR="00CC4254" w:rsidRPr="00E0777A">
        <w:rPr>
          <w:rFonts w:ascii="Arial" w:hAnsi="Arial" w:cs="Arial"/>
          <w:sz w:val="24"/>
          <w:szCs w:val="24"/>
        </w:rPr>
        <w:t xml:space="preserve"> menor. </w:t>
      </w:r>
      <w:r w:rsidRPr="00E0777A">
        <w:rPr>
          <w:rFonts w:ascii="Arial" w:hAnsi="Arial" w:cs="Arial"/>
          <w:sz w:val="24"/>
          <w:szCs w:val="24"/>
        </w:rPr>
        <w:t xml:space="preserve"> Agregó que los </w:t>
      </w:r>
      <w:r w:rsidR="000F259D" w:rsidRPr="00E0777A">
        <w:rPr>
          <w:rFonts w:ascii="Arial" w:hAnsi="Arial" w:cs="Arial"/>
          <w:sz w:val="24"/>
          <w:szCs w:val="24"/>
        </w:rPr>
        <w:t>padres de la víctima no habían hecho ninguna solicitud de aporte de pruebas, para oponerse a la solicitud de preclusión</w:t>
      </w:r>
      <w:r w:rsidR="00FC5407" w:rsidRPr="00E0777A">
        <w:rPr>
          <w:rFonts w:ascii="Arial" w:hAnsi="Arial" w:cs="Arial"/>
          <w:sz w:val="24"/>
          <w:szCs w:val="24"/>
        </w:rPr>
        <w:t xml:space="preserve">, por lo cual </w:t>
      </w:r>
      <w:r w:rsidRPr="00E0777A">
        <w:rPr>
          <w:rFonts w:ascii="Arial" w:hAnsi="Arial" w:cs="Arial"/>
          <w:sz w:val="24"/>
          <w:szCs w:val="24"/>
        </w:rPr>
        <w:t>pidió que se confirmara la decisión recur</w:t>
      </w:r>
      <w:r w:rsidR="00FC5407" w:rsidRPr="00E0777A">
        <w:rPr>
          <w:rFonts w:ascii="Arial" w:hAnsi="Arial" w:cs="Arial"/>
          <w:sz w:val="24"/>
          <w:szCs w:val="24"/>
        </w:rPr>
        <w:t xml:space="preserve">rida. </w:t>
      </w:r>
    </w:p>
    <w:p w:rsidR="009559CA" w:rsidRPr="00E0777A" w:rsidRDefault="009559CA" w:rsidP="00B44F78">
      <w:pPr>
        <w:pStyle w:val="Sinespaciado"/>
        <w:spacing w:line="288" w:lineRule="auto"/>
        <w:rPr>
          <w:rFonts w:ascii="Arial" w:hAnsi="Arial" w:cs="Arial"/>
          <w:sz w:val="24"/>
          <w:szCs w:val="24"/>
        </w:rPr>
      </w:pPr>
    </w:p>
    <w:p w:rsidR="00613787" w:rsidRPr="00D9234E" w:rsidRDefault="00A343AF" w:rsidP="00D73B4B">
      <w:pPr>
        <w:pStyle w:val="Sinespaciado"/>
        <w:spacing w:line="288" w:lineRule="auto"/>
        <w:jc w:val="center"/>
        <w:rPr>
          <w:rFonts w:ascii="Arial" w:hAnsi="Arial" w:cs="Arial"/>
          <w:b/>
          <w:sz w:val="24"/>
          <w:szCs w:val="24"/>
        </w:rPr>
      </w:pPr>
      <w:r w:rsidRPr="00D9234E">
        <w:rPr>
          <w:rFonts w:ascii="Arial" w:hAnsi="Arial" w:cs="Arial"/>
          <w:b/>
          <w:sz w:val="24"/>
          <w:szCs w:val="24"/>
        </w:rPr>
        <w:t>6</w:t>
      </w:r>
      <w:r w:rsidR="00CC4254" w:rsidRPr="00D9234E">
        <w:rPr>
          <w:rFonts w:ascii="Arial" w:hAnsi="Arial" w:cs="Arial"/>
          <w:b/>
          <w:sz w:val="24"/>
          <w:szCs w:val="24"/>
        </w:rPr>
        <w:t xml:space="preserve">. </w:t>
      </w:r>
      <w:r w:rsidR="00613787" w:rsidRPr="00D9234E">
        <w:rPr>
          <w:rFonts w:ascii="Arial" w:hAnsi="Arial" w:cs="Arial"/>
          <w:b/>
          <w:sz w:val="24"/>
          <w:szCs w:val="24"/>
        </w:rPr>
        <w:t>CONSIDERACIONES DE LA SALA</w:t>
      </w:r>
    </w:p>
    <w:p w:rsidR="009A1067" w:rsidRPr="00E0777A" w:rsidRDefault="009A1067" w:rsidP="00E0777A">
      <w:pPr>
        <w:pStyle w:val="Sinespaciado"/>
        <w:spacing w:line="288" w:lineRule="auto"/>
        <w:rPr>
          <w:rFonts w:ascii="Arial" w:hAnsi="Arial" w:cs="Arial"/>
          <w:sz w:val="24"/>
          <w:szCs w:val="24"/>
        </w:rPr>
      </w:pPr>
    </w:p>
    <w:p w:rsidR="009559CA" w:rsidRPr="00E0777A" w:rsidRDefault="00A343AF" w:rsidP="00B44F78">
      <w:pPr>
        <w:pStyle w:val="Sinespaciado"/>
        <w:spacing w:line="288" w:lineRule="auto"/>
        <w:rPr>
          <w:rFonts w:ascii="Arial" w:hAnsi="Arial" w:cs="Arial"/>
          <w:sz w:val="24"/>
          <w:szCs w:val="24"/>
        </w:rPr>
      </w:pPr>
      <w:r w:rsidRPr="00E0777A">
        <w:rPr>
          <w:rFonts w:ascii="Arial" w:hAnsi="Arial" w:cs="Arial"/>
          <w:sz w:val="24"/>
          <w:szCs w:val="24"/>
        </w:rPr>
        <w:t>6</w:t>
      </w:r>
      <w:r w:rsidR="009559CA" w:rsidRPr="00E0777A">
        <w:rPr>
          <w:rFonts w:ascii="Arial" w:hAnsi="Arial" w:cs="Arial"/>
          <w:sz w:val="24"/>
          <w:szCs w:val="24"/>
        </w:rPr>
        <w:t>.1 Competencia</w:t>
      </w:r>
    </w:p>
    <w:p w:rsidR="00F814F3" w:rsidRPr="00E0777A" w:rsidRDefault="0086278A" w:rsidP="00E0777A">
      <w:pPr>
        <w:pStyle w:val="Sinespaciado"/>
        <w:spacing w:before="240" w:line="288" w:lineRule="auto"/>
        <w:jc w:val="both"/>
        <w:rPr>
          <w:rFonts w:ascii="Arial" w:hAnsi="Arial" w:cs="Arial"/>
          <w:sz w:val="24"/>
          <w:szCs w:val="24"/>
        </w:rPr>
      </w:pPr>
      <w:r w:rsidRPr="00E0777A">
        <w:rPr>
          <w:rFonts w:ascii="Arial" w:hAnsi="Arial" w:cs="Arial"/>
          <w:sz w:val="24"/>
          <w:szCs w:val="24"/>
        </w:rPr>
        <w:t xml:space="preserve">Esta </w:t>
      </w:r>
      <w:r w:rsidR="0035171D" w:rsidRPr="00E0777A">
        <w:rPr>
          <w:rFonts w:ascii="Arial" w:hAnsi="Arial" w:cs="Arial"/>
          <w:sz w:val="24"/>
          <w:szCs w:val="24"/>
        </w:rPr>
        <w:t>Corporación</w:t>
      </w:r>
      <w:r w:rsidRPr="00E0777A">
        <w:rPr>
          <w:rFonts w:ascii="Arial" w:hAnsi="Arial" w:cs="Arial"/>
          <w:sz w:val="24"/>
          <w:szCs w:val="24"/>
        </w:rPr>
        <w:t xml:space="preserve"> es competente para</w:t>
      </w:r>
      <w:r w:rsidR="00613787" w:rsidRPr="00E0777A">
        <w:rPr>
          <w:rFonts w:ascii="Arial" w:hAnsi="Arial" w:cs="Arial"/>
          <w:sz w:val="24"/>
          <w:szCs w:val="24"/>
        </w:rPr>
        <w:t xml:space="preserve"> conocer del</w:t>
      </w:r>
      <w:r w:rsidRPr="00E0777A">
        <w:rPr>
          <w:rFonts w:ascii="Arial" w:hAnsi="Arial" w:cs="Arial"/>
          <w:sz w:val="24"/>
          <w:szCs w:val="24"/>
        </w:rPr>
        <w:t xml:space="preserve"> recurso interpuesto, con base </w:t>
      </w:r>
      <w:r w:rsidR="00613787" w:rsidRPr="00E0777A">
        <w:rPr>
          <w:rFonts w:ascii="Arial" w:hAnsi="Arial" w:cs="Arial"/>
          <w:sz w:val="24"/>
          <w:szCs w:val="24"/>
        </w:rPr>
        <w:t xml:space="preserve">en lo dispuesto </w:t>
      </w:r>
      <w:r w:rsidR="009A1067" w:rsidRPr="00E0777A">
        <w:rPr>
          <w:rFonts w:ascii="Arial" w:hAnsi="Arial" w:cs="Arial"/>
          <w:sz w:val="24"/>
          <w:szCs w:val="24"/>
        </w:rPr>
        <w:t>en el artículo 34</w:t>
      </w:r>
      <w:r w:rsidR="00D86E65" w:rsidRPr="00E0777A">
        <w:rPr>
          <w:rFonts w:ascii="Arial" w:hAnsi="Arial" w:cs="Arial"/>
          <w:sz w:val="24"/>
          <w:szCs w:val="24"/>
        </w:rPr>
        <w:t xml:space="preserve"> numeral 1</w:t>
      </w:r>
      <w:r w:rsidR="009A1067" w:rsidRPr="00E0777A">
        <w:rPr>
          <w:rFonts w:ascii="Arial" w:hAnsi="Arial" w:cs="Arial"/>
          <w:sz w:val="24"/>
          <w:szCs w:val="24"/>
        </w:rPr>
        <w:t xml:space="preserve"> de la L</w:t>
      </w:r>
      <w:r w:rsidR="00613787" w:rsidRPr="00E0777A">
        <w:rPr>
          <w:rFonts w:ascii="Arial" w:hAnsi="Arial" w:cs="Arial"/>
          <w:sz w:val="24"/>
          <w:szCs w:val="24"/>
        </w:rPr>
        <w:t>ey 906 de 2004</w:t>
      </w:r>
      <w:r w:rsidR="00613787" w:rsidRPr="00E0777A">
        <w:rPr>
          <w:rStyle w:val="Refdenotaalpie"/>
          <w:rFonts w:ascii="Arial" w:hAnsi="Arial" w:cs="Arial"/>
          <w:sz w:val="24"/>
          <w:szCs w:val="24"/>
        </w:rPr>
        <w:footnoteReference w:id="2"/>
      </w:r>
      <w:r w:rsidR="00D86E65" w:rsidRPr="00E0777A">
        <w:rPr>
          <w:rFonts w:ascii="Arial" w:hAnsi="Arial" w:cs="Arial"/>
          <w:sz w:val="24"/>
          <w:szCs w:val="24"/>
        </w:rPr>
        <w:t>.</w:t>
      </w:r>
    </w:p>
    <w:p w:rsidR="0035171D" w:rsidRPr="00E0777A" w:rsidRDefault="00A343AF" w:rsidP="00E0777A">
      <w:pPr>
        <w:pStyle w:val="Sinespaciado"/>
        <w:spacing w:before="240" w:line="288" w:lineRule="auto"/>
        <w:jc w:val="both"/>
        <w:rPr>
          <w:rFonts w:ascii="Arial" w:hAnsi="Arial" w:cs="Arial"/>
          <w:sz w:val="24"/>
          <w:szCs w:val="24"/>
          <w:u w:val="single"/>
        </w:rPr>
      </w:pPr>
      <w:r w:rsidRPr="00E0777A">
        <w:rPr>
          <w:rFonts w:ascii="Arial" w:hAnsi="Arial" w:cs="Arial"/>
          <w:sz w:val="24"/>
          <w:szCs w:val="24"/>
          <w:u w:val="single"/>
        </w:rPr>
        <w:t>6</w:t>
      </w:r>
      <w:r w:rsidR="0035171D" w:rsidRPr="00E0777A">
        <w:rPr>
          <w:rFonts w:ascii="Arial" w:hAnsi="Arial" w:cs="Arial"/>
          <w:sz w:val="24"/>
          <w:szCs w:val="24"/>
          <w:u w:val="single"/>
        </w:rPr>
        <w:t xml:space="preserve">.2 </w:t>
      </w:r>
      <w:r w:rsidR="00D86E65" w:rsidRPr="00E0777A">
        <w:rPr>
          <w:rFonts w:ascii="Arial" w:hAnsi="Arial" w:cs="Arial"/>
          <w:sz w:val="24"/>
          <w:szCs w:val="24"/>
          <w:u w:val="single"/>
        </w:rPr>
        <w:t xml:space="preserve">Problema jurídico a resolver </w:t>
      </w:r>
    </w:p>
    <w:p w:rsidR="00F814F3" w:rsidRPr="00E0777A" w:rsidRDefault="00613787" w:rsidP="00E0777A">
      <w:pPr>
        <w:pStyle w:val="Sinespaciado"/>
        <w:spacing w:before="240" w:line="288" w:lineRule="auto"/>
        <w:jc w:val="both"/>
        <w:rPr>
          <w:rFonts w:ascii="Arial" w:hAnsi="Arial" w:cs="Arial"/>
          <w:sz w:val="24"/>
          <w:szCs w:val="24"/>
        </w:rPr>
      </w:pPr>
      <w:r w:rsidRPr="00E0777A">
        <w:rPr>
          <w:rFonts w:ascii="Arial" w:hAnsi="Arial" w:cs="Arial"/>
          <w:sz w:val="24"/>
          <w:szCs w:val="24"/>
        </w:rPr>
        <w:lastRenderedPageBreak/>
        <w:t>La Sala debe pronunciarse sobre el grado de acierto de la decisión de primera instancia, donde se</w:t>
      </w:r>
      <w:r w:rsidR="00D63851" w:rsidRPr="00E0777A">
        <w:rPr>
          <w:rFonts w:ascii="Arial" w:hAnsi="Arial" w:cs="Arial"/>
          <w:sz w:val="24"/>
          <w:szCs w:val="24"/>
        </w:rPr>
        <w:t xml:space="preserve"> acept</w:t>
      </w:r>
      <w:r w:rsidR="00FC41C6" w:rsidRPr="00E0777A">
        <w:rPr>
          <w:rFonts w:ascii="Arial" w:hAnsi="Arial" w:cs="Arial"/>
          <w:sz w:val="24"/>
          <w:szCs w:val="24"/>
        </w:rPr>
        <w:t>ó</w:t>
      </w:r>
      <w:r w:rsidR="00D63851" w:rsidRPr="00E0777A">
        <w:rPr>
          <w:rFonts w:ascii="Arial" w:hAnsi="Arial" w:cs="Arial"/>
          <w:sz w:val="24"/>
          <w:szCs w:val="24"/>
        </w:rPr>
        <w:t xml:space="preserve"> la solicitud de </w:t>
      </w:r>
      <w:r w:rsidRPr="00E0777A">
        <w:rPr>
          <w:rFonts w:ascii="Arial" w:hAnsi="Arial" w:cs="Arial"/>
          <w:sz w:val="24"/>
          <w:szCs w:val="24"/>
        </w:rPr>
        <w:t>preclusi</w:t>
      </w:r>
      <w:r w:rsidR="00FC41C6" w:rsidRPr="00E0777A">
        <w:rPr>
          <w:rFonts w:ascii="Arial" w:hAnsi="Arial" w:cs="Arial"/>
          <w:sz w:val="24"/>
          <w:szCs w:val="24"/>
        </w:rPr>
        <w:t>ó</w:t>
      </w:r>
      <w:r w:rsidRPr="00E0777A">
        <w:rPr>
          <w:rFonts w:ascii="Arial" w:hAnsi="Arial" w:cs="Arial"/>
          <w:sz w:val="24"/>
          <w:szCs w:val="24"/>
        </w:rPr>
        <w:t>n que formul</w:t>
      </w:r>
      <w:r w:rsidR="00FC41C6" w:rsidRPr="00E0777A">
        <w:rPr>
          <w:rFonts w:ascii="Arial" w:hAnsi="Arial" w:cs="Arial"/>
          <w:sz w:val="24"/>
          <w:szCs w:val="24"/>
        </w:rPr>
        <w:t>ó</w:t>
      </w:r>
      <w:r w:rsidRPr="00E0777A">
        <w:rPr>
          <w:rFonts w:ascii="Arial" w:hAnsi="Arial" w:cs="Arial"/>
          <w:sz w:val="24"/>
          <w:szCs w:val="24"/>
        </w:rPr>
        <w:t xml:space="preserve"> la </w:t>
      </w:r>
      <w:r w:rsidR="00D63851" w:rsidRPr="00E0777A">
        <w:rPr>
          <w:rFonts w:ascii="Arial" w:hAnsi="Arial" w:cs="Arial"/>
          <w:sz w:val="24"/>
          <w:szCs w:val="24"/>
        </w:rPr>
        <w:t>delegada</w:t>
      </w:r>
      <w:r w:rsidR="009F2298" w:rsidRPr="00E0777A">
        <w:rPr>
          <w:rFonts w:ascii="Arial" w:hAnsi="Arial" w:cs="Arial"/>
          <w:sz w:val="24"/>
          <w:szCs w:val="24"/>
        </w:rPr>
        <w:t xml:space="preserve"> </w:t>
      </w:r>
      <w:r w:rsidR="00D63851" w:rsidRPr="00E0777A">
        <w:rPr>
          <w:rFonts w:ascii="Arial" w:hAnsi="Arial" w:cs="Arial"/>
          <w:sz w:val="24"/>
          <w:szCs w:val="24"/>
        </w:rPr>
        <w:t xml:space="preserve">de la </w:t>
      </w:r>
      <w:proofErr w:type="spellStart"/>
      <w:r w:rsidR="00D63851" w:rsidRPr="00E0777A">
        <w:rPr>
          <w:rFonts w:ascii="Arial" w:hAnsi="Arial" w:cs="Arial"/>
          <w:sz w:val="24"/>
          <w:szCs w:val="24"/>
        </w:rPr>
        <w:t>FGN</w:t>
      </w:r>
      <w:proofErr w:type="spellEnd"/>
      <w:r w:rsidR="00D63851" w:rsidRPr="00E0777A">
        <w:rPr>
          <w:rFonts w:ascii="Arial" w:hAnsi="Arial" w:cs="Arial"/>
          <w:sz w:val="24"/>
          <w:szCs w:val="24"/>
        </w:rPr>
        <w:t xml:space="preserve"> por la causal</w:t>
      </w:r>
      <w:r w:rsidR="00D52DE9" w:rsidRPr="00E0777A">
        <w:rPr>
          <w:rFonts w:ascii="Arial" w:hAnsi="Arial" w:cs="Arial"/>
          <w:sz w:val="24"/>
          <w:szCs w:val="24"/>
        </w:rPr>
        <w:t xml:space="preserve"> 6</w:t>
      </w:r>
      <w:r w:rsidR="009F2298" w:rsidRPr="00E0777A">
        <w:rPr>
          <w:rFonts w:ascii="Arial" w:hAnsi="Arial" w:cs="Arial"/>
          <w:sz w:val="24"/>
          <w:szCs w:val="24"/>
        </w:rPr>
        <w:t xml:space="preserve">ª del </w:t>
      </w:r>
      <w:r w:rsidR="0086278A" w:rsidRPr="00E0777A">
        <w:rPr>
          <w:rFonts w:ascii="Arial" w:hAnsi="Arial" w:cs="Arial"/>
          <w:sz w:val="24"/>
          <w:szCs w:val="24"/>
        </w:rPr>
        <w:t>artículo</w:t>
      </w:r>
      <w:r w:rsidR="009F2298" w:rsidRPr="00E0777A">
        <w:rPr>
          <w:rFonts w:ascii="Arial" w:hAnsi="Arial" w:cs="Arial"/>
          <w:sz w:val="24"/>
          <w:szCs w:val="24"/>
        </w:rPr>
        <w:t xml:space="preserve"> </w:t>
      </w:r>
      <w:r w:rsidRPr="00E0777A">
        <w:rPr>
          <w:rFonts w:ascii="Arial" w:hAnsi="Arial" w:cs="Arial"/>
          <w:sz w:val="24"/>
          <w:szCs w:val="24"/>
        </w:rPr>
        <w:t xml:space="preserve">332 del C. de P.P. </w:t>
      </w:r>
      <w:r w:rsidR="002C0428" w:rsidRPr="00E0777A">
        <w:rPr>
          <w:rFonts w:ascii="Arial" w:hAnsi="Arial" w:cs="Arial"/>
          <w:sz w:val="24"/>
          <w:szCs w:val="24"/>
        </w:rPr>
        <w:t>que se relacio</w:t>
      </w:r>
      <w:r w:rsidR="0086278A" w:rsidRPr="00E0777A">
        <w:rPr>
          <w:rFonts w:ascii="Arial" w:hAnsi="Arial" w:cs="Arial"/>
          <w:sz w:val="24"/>
          <w:szCs w:val="24"/>
        </w:rPr>
        <w:t>na con</w:t>
      </w:r>
      <w:r w:rsidR="0035171D" w:rsidRPr="00E0777A">
        <w:rPr>
          <w:rFonts w:ascii="Arial" w:hAnsi="Arial" w:cs="Arial"/>
          <w:sz w:val="24"/>
          <w:szCs w:val="24"/>
        </w:rPr>
        <w:t xml:space="preserve"> la</w:t>
      </w:r>
      <w:r w:rsidR="002C0428" w:rsidRPr="00E0777A">
        <w:rPr>
          <w:rFonts w:ascii="Arial" w:hAnsi="Arial" w:cs="Arial"/>
          <w:sz w:val="24"/>
          <w:szCs w:val="24"/>
        </w:rPr>
        <w:t>:</w:t>
      </w:r>
      <w:r w:rsidR="0086278A" w:rsidRPr="00E0777A">
        <w:rPr>
          <w:rFonts w:ascii="Arial" w:hAnsi="Arial" w:cs="Arial"/>
          <w:i/>
          <w:sz w:val="24"/>
          <w:szCs w:val="24"/>
        </w:rPr>
        <w:t xml:space="preserve"> “</w:t>
      </w:r>
      <w:r w:rsidR="00F4645D" w:rsidRPr="00E0777A">
        <w:rPr>
          <w:rFonts w:ascii="Arial" w:hAnsi="Arial" w:cs="Arial"/>
          <w:i/>
          <w:sz w:val="24"/>
          <w:szCs w:val="24"/>
        </w:rPr>
        <w:t xml:space="preserve">imposibilidad de </w:t>
      </w:r>
      <w:r w:rsidR="00D52DE9" w:rsidRPr="00E0777A">
        <w:rPr>
          <w:rFonts w:ascii="Arial" w:hAnsi="Arial" w:cs="Arial"/>
          <w:i/>
          <w:sz w:val="24"/>
          <w:szCs w:val="24"/>
        </w:rPr>
        <w:t>desvirtuar la presunción de inocencia</w:t>
      </w:r>
      <w:r w:rsidR="0086278A" w:rsidRPr="00E0777A">
        <w:rPr>
          <w:rFonts w:ascii="Arial" w:hAnsi="Arial" w:cs="Arial"/>
          <w:i/>
          <w:sz w:val="24"/>
          <w:szCs w:val="24"/>
        </w:rPr>
        <w:t>”</w:t>
      </w:r>
      <w:r w:rsidR="00D86E65" w:rsidRPr="00E0777A">
        <w:rPr>
          <w:rFonts w:ascii="Arial" w:hAnsi="Arial" w:cs="Arial"/>
          <w:i/>
          <w:sz w:val="24"/>
          <w:szCs w:val="24"/>
        </w:rPr>
        <w:t>;</w:t>
      </w:r>
      <w:r w:rsidR="00D63851" w:rsidRPr="00E0777A">
        <w:rPr>
          <w:rFonts w:ascii="Arial" w:hAnsi="Arial" w:cs="Arial"/>
          <w:sz w:val="24"/>
          <w:szCs w:val="24"/>
        </w:rPr>
        <w:t xml:space="preserve"> </w:t>
      </w:r>
      <w:r w:rsidR="009F2298" w:rsidRPr="00E0777A">
        <w:rPr>
          <w:rFonts w:ascii="Arial" w:hAnsi="Arial" w:cs="Arial"/>
          <w:sz w:val="24"/>
          <w:szCs w:val="24"/>
        </w:rPr>
        <w:t xml:space="preserve">petición que fue aceptada por </w:t>
      </w:r>
      <w:r w:rsidR="00D801E1" w:rsidRPr="00E0777A">
        <w:rPr>
          <w:rFonts w:ascii="Arial" w:hAnsi="Arial" w:cs="Arial"/>
          <w:sz w:val="24"/>
          <w:szCs w:val="24"/>
        </w:rPr>
        <w:t>la</w:t>
      </w:r>
      <w:r w:rsidR="009F2298" w:rsidRPr="00E0777A">
        <w:rPr>
          <w:rFonts w:ascii="Arial" w:hAnsi="Arial" w:cs="Arial"/>
          <w:sz w:val="24"/>
          <w:szCs w:val="24"/>
        </w:rPr>
        <w:t xml:space="preserve"> juez de conocimiento y que dio orige</w:t>
      </w:r>
      <w:r w:rsidR="0086278A" w:rsidRPr="00E0777A">
        <w:rPr>
          <w:rFonts w:ascii="Arial" w:hAnsi="Arial" w:cs="Arial"/>
          <w:sz w:val="24"/>
          <w:szCs w:val="24"/>
        </w:rPr>
        <w:t>n al recurso interpuesto por el</w:t>
      </w:r>
      <w:r w:rsidR="00D63851" w:rsidRPr="00E0777A">
        <w:rPr>
          <w:rFonts w:ascii="Arial" w:hAnsi="Arial" w:cs="Arial"/>
          <w:sz w:val="24"/>
          <w:szCs w:val="24"/>
        </w:rPr>
        <w:t xml:space="preserve"> </w:t>
      </w:r>
      <w:r w:rsidR="00D52DE9" w:rsidRPr="00E0777A">
        <w:rPr>
          <w:rFonts w:ascii="Arial" w:hAnsi="Arial" w:cs="Arial"/>
          <w:sz w:val="24"/>
          <w:szCs w:val="24"/>
        </w:rPr>
        <w:t>representante de víctimas.</w:t>
      </w:r>
    </w:p>
    <w:p w:rsidR="00F814F3" w:rsidRPr="00E0777A" w:rsidRDefault="00A343AF" w:rsidP="00E0777A">
      <w:pPr>
        <w:pStyle w:val="Sinespaciado"/>
        <w:spacing w:before="240" w:line="288" w:lineRule="auto"/>
        <w:jc w:val="both"/>
        <w:rPr>
          <w:rFonts w:ascii="Arial" w:hAnsi="Arial" w:cs="Arial"/>
          <w:sz w:val="24"/>
          <w:szCs w:val="24"/>
        </w:rPr>
      </w:pPr>
      <w:r w:rsidRPr="00E0777A">
        <w:rPr>
          <w:rFonts w:ascii="Arial" w:hAnsi="Arial" w:cs="Arial"/>
          <w:sz w:val="24"/>
          <w:szCs w:val="24"/>
        </w:rPr>
        <w:t>6</w:t>
      </w:r>
      <w:r w:rsidR="0035171D" w:rsidRPr="00E0777A">
        <w:rPr>
          <w:rFonts w:ascii="Arial" w:hAnsi="Arial" w:cs="Arial"/>
          <w:sz w:val="24"/>
          <w:szCs w:val="24"/>
        </w:rPr>
        <w:t>.3 En el presente caso el</w:t>
      </w:r>
      <w:r w:rsidR="00CC4254" w:rsidRPr="00E0777A">
        <w:rPr>
          <w:rFonts w:ascii="Arial" w:hAnsi="Arial" w:cs="Arial"/>
          <w:sz w:val="24"/>
          <w:szCs w:val="24"/>
        </w:rPr>
        <w:t xml:space="preserve"> delegado de la </w:t>
      </w:r>
      <w:proofErr w:type="spellStart"/>
      <w:r w:rsidR="00113E4C" w:rsidRPr="00E0777A">
        <w:rPr>
          <w:rFonts w:ascii="Arial" w:hAnsi="Arial" w:cs="Arial"/>
          <w:sz w:val="24"/>
          <w:szCs w:val="24"/>
        </w:rPr>
        <w:t>FGN</w:t>
      </w:r>
      <w:proofErr w:type="spellEnd"/>
      <w:r w:rsidR="00E81D7D" w:rsidRPr="00E0777A">
        <w:rPr>
          <w:rFonts w:ascii="Arial" w:hAnsi="Arial" w:cs="Arial"/>
          <w:sz w:val="24"/>
          <w:szCs w:val="24"/>
        </w:rPr>
        <w:t xml:space="preserve"> solicitó la preclusión </w:t>
      </w:r>
      <w:r w:rsidR="00CC4254" w:rsidRPr="00E0777A">
        <w:rPr>
          <w:rFonts w:ascii="Arial" w:hAnsi="Arial" w:cs="Arial"/>
          <w:sz w:val="24"/>
          <w:szCs w:val="24"/>
        </w:rPr>
        <w:t>con base en la causal antes ci</w:t>
      </w:r>
      <w:r w:rsidRPr="00E0777A">
        <w:rPr>
          <w:rFonts w:ascii="Arial" w:hAnsi="Arial" w:cs="Arial"/>
          <w:sz w:val="24"/>
          <w:szCs w:val="24"/>
        </w:rPr>
        <w:t>tada, por considerar que de los</w:t>
      </w:r>
      <w:r w:rsidR="00D52DE9" w:rsidRPr="00E0777A">
        <w:rPr>
          <w:rFonts w:ascii="Arial" w:hAnsi="Arial" w:cs="Arial"/>
          <w:sz w:val="24"/>
          <w:szCs w:val="24"/>
        </w:rPr>
        <w:t xml:space="preserve"> </w:t>
      </w:r>
      <w:proofErr w:type="spellStart"/>
      <w:r w:rsidR="00D52DE9" w:rsidRPr="00E0777A">
        <w:rPr>
          <w:rFonts w:ascii="Arial" w:hAnsi="Arial" w:cs="Arial"/>
          <w:sz w:val="24"/>
          <w:szCs w:val="24"/>
        </w:rPr>
        <w:t>EMP</w:t>
      </w:r>
      <w:proofErr w:type="spellEnd"/>
      <w:r w:rsidR="00363164" w:rsidRPr="00E0777A">
        <w:rPr>
          <w:rFonts w:ascii="Arial" w:hAnsi="Arial" w:cs="Arial"/>
          <w:sz w:val="24"/>
          <w:szCs w:val="24"/>
        </w:rPr>
        <w:t xml:space="preserve"> recaudados no se </w:t>
      </w:r>
      <w:r w:rsidR="00356BC2" w:rsidRPr="00E0777A">
        <w:rPr>
          <w:rFonts w:ascii="Arial" w:hAnsi="Arial" w:cs="Arial"/>
          <w:sz w:val="24"/>
          <w:szCs w:val="24"/>
        </w:rPr>
        <w:t>configuraban los elementos de la culpa y por tanto resultaba imposible desvirtuar la presunción de inocencia</w:t>
      </w:r>
      <w:r w:rsidR="00363164" w:rsidRPr="00E0777A">
        <w:rPr>
          <w:rFonts w:ascii="Arial" w:hAnsi="Arial" w:cs="Arial"/>
          <w:sz w:val="24"/>
          <w:szCs w:val="24"/>
        </w:rPr>
        <w:t>, petición que fue acogida por la juez de primer grado, por considerar en lo esenci</w:t>
      </w:r>
      <w:r w:rsidRPr="00E0777A">
        <w:rPr>
          <w:rFonts w:ascii="Arial" w:hAnsi="Arial" w:cs="Arial"/>
          <w:sz w:val="24"/>
          <w:szCs w:val="24"/>
        </w:rPr>
        <w:t xml:space="preserve">al que el señor </w:t>
      </w:r>
      <w:proofErr w:type="spellStart"/>
      <w:r w:rsidR="00F63EAB">
        <w:rPr>
          <w:rFonts w:ascii="Arial" w:hAnsi="Arial" w:cs="Arial"/>
          <w:sz w:val="24"/>
          <w:szCs w:val="24"/>
        </w:rPr>
        <w:t>LBO</w:t>
      </w:r>
      <w:proofErr w:type="spellEnd"/>
      <w:r w:rsidRPr="00E0777A">
        <w:rPr>
          <w:rFonts w:ascii="Arial" w:hAnsi="Arial" w:cs="Arial"/>
          <w:sz w:val="24"/>
          <w:szCs w:val="24"/>
        </w:rPr>
        <w:t xml:space="preserve"> no</w:t>
      </w:r>
      <w:r w:rsidR="00356BC2" w:rsidRPr="00E0777A">
        <w:rPr>
          <w:rFonts w:ascii="Arial" w:hAnsi="Arial" w:cs="Arial"/>
          <w:sz w:val="24"/>
          <w:szCs w:val="24"/>
        </w:rPr>
        <w:t xml:space="preserve"> incrementó el riesgo permitido</w:t>
      </w:r>
      <w:r w:rsidR="00363164" w:rsidRPr="00E0777A">
        <w:rPr>
          <w:rFonts w:ascii="Arial" w:hAnsi="Arial" w:cs="Arial"/>
          <w:sz w:val="24"/>
          <w:szCs w:val="24"/>
        </w:rPr>
        <w:t>, y que incluso de deducirse alguna conducta imprudente</w:t>
      </w:r>
      <w:r w:rsidR="0070304A" w:rsidRPr="00E0777A">
        <w:rPr>
          <w:rFonts w:ascii="Arial" w:hAnsi="Arial" w:cs="Arial"/>
          <w:sz w:val="24"/>
          <w:szCs w:val="24"/>
        </w:rPr>
        <w:t xml:space="preserve">, </w:t>
      </w:r>
      <w:r w:rsidR="00363164" w:rsidRPr="00E0777A">
        <w:rPr>
          <w:rFonts w:ascii="Arial" w:hAnsi="Arial" w:cs="Arial"/>
          <w:sz w:val="24"/>
          <w:szCs w:val="24"/>
        </w:rPr>
        <w:t xml:space="preserve">en </w:t>
      </w:r>
      <w:r w:rsidR="00D801E1" w:rsidRPr="00E0777A">
        <w:rPr>
          <w:rFonts w:ascii="Arial" w:hAnsi="Arial" w:cs="Arial"/>
          <w:sz w:val="24"/>
          <w:szCs w:val="24"/>
        </w:rPr>
        <w:t>su</w:t>
      </w:r>
      <w:r w:rsidR="00363164" w:rsidRPr="00E0777A">
        <w:rPr>
          <w:rFonts w:ascii="Arial" w:hAnsi="Arial" w:cs="Arial"/>
          <w:sz w:val="24"/>
          <w:szCs w:val="24"/>
        </w:rPr>
        <w:t xml:space="preserve"> caso debía primar el hecho que el accidente se </w:t>
      </w:r>
      <w:r w:rsidRPr="00E0777A">
        <w:rPr>
          <w:rFonts w:ascii="Arial" w:hAnsi="Arial" w:cs="Arial"/>
          <w:sz w:val="24"/>
          <w:szCs w:val="24"/>
        </w:rPr>
        <w:t>había</w:t>
      </w:r>
      <w:r w:rsidR="00D01BF8" w:rsidRPr="00E0777A">
        <w:rPr>
          <w:rFonts w:ascii="Arial" w:hAnsi="Arial" w:cs="Arial"/>
          <w:sz w:val="24"/>
          <w:szCs w:val="24"/>
        </w:rPr>
        <w:t xml:space="preserve"> prod</w:t>
      </w:r>
      <w:r w:rsidRPr="00E0777A">
        <w:rPr>
          <w:rFonts w:ascii="Arial" w:hAnsi="Arial" w:cs="Arial"/>
          <w:sz w:val="24"/>
          <w:szCs w:val="24"/>
        </w:rPr>
        <w:t>ucido por culpa exclusiva de la</w:t>
      </w:r>
      <w:r w:rsidR="00356BC2" w:rsidRPr="00E0777A">
        <w:rPr>
          <w:rFonts w:ascii="Arial" w:hAnsi="Arial" w:cs="Arial"/>
          <w:sz w:val="24"/>
          <w:szCs w:val="24"/>
        </w:rPr>
        <w:t xml:space="preserve"> víctima</w:t>
      </w:r>
      <w:r w:rsidR="00FB4895">
        <w:rPr>
          <w:rFonts w:ascii="Arial" w:hAnsi="Arial" w:cs="Arial"/>
          <w:sz w:val="24"/>
          <w:szCs w:val="24"/>
        </w:rPr>
        <w:t>.</w:t>
      </w:r>
    </w:p>
    <w:p w:rsidR="00FE007A" w:rsidRPr="00E0777A" w:rsidRDefault="00A343AF" w:rsidP="00E0777A">
      <w:pPr>
        <w:pStyle w:val="Sinespaciado"/>
        <w:spacing w:before="240" w:line="288" w:lineRule="auto"/>
        <w:jc w:val="both"/>
        <w:rPr>
          <w:rFonts w:ascii="Arial" w:hAnsi="Arial" w:cs="Arial"/>
          <w:sz w:val="24"/>
          <w:szCs w:val="24"/>
        </w:rPr>
      </w:pPr>
      <w:r w:rsidRPr="00E0777A">
        <w:rPr>
          <w:rFonts w:ascii="Arial" w:hAnsi="Arial" w:cs="Arial"/>
          <w:sz w:val="24"/>
          <w:szCs w:val="24"/>
        </w:rPr>
        <w:t>6.4</w:t>
      </w:r>
      <w:r w:rsidR="00D01BF8" w:rsidRPr="00E0777A">
        <w:rPr>
          <w:rFonts w:ascii="Arial" w:hAnsi="Arial" w:cs="Arial"/>
          <w:sz w:val="24"/>
          <w:szCs w:val="24"/>
        </w:rPr>
        <w:t xml:space="preserve"> </w:t>
      </w:r>
      <w:r w:rsidR="00D52DE9" w:rsidRPr="00E0777A">
        <w:rPr>
          <w:rFonts w:ascii="Arial" w:hAnsi="Arial" w:cs="Arial"/>
          <w:sz w:val="24"/>
          <w:szCs w:val="24"/>
        </w:rPr>
        <w:t>El apoderado de víctimas se opuso a tal decisión manifestando que</w:t>
      </w:r>
      <w:r w:rsidR="007E1177" w:rsidRPr="00E0777A">
        <w:rPr>
          <w:rFonts w:ascii="Arial" w:hAnsi="Arial" w:cs="Arial"/>
          <w:sz w:val="24"/>
          <w:szCs w:val="24"/>
        </w:rPr>
        <w:t xml:space="preserve">: </w:t>
      </w:r>
      <w:r w:rsidR="00D52DE9" w:rsidRPr="00E0777A">
        <w:rPr>
          <w:rFonts w:ascii="Arial" w:hAnsi="Arial" w:cs="Arial"/>
          <w:sz w:val="24"/>
          <w:szCs w:val="24"/>
        </w:rPr>
        <w:t xml:space="preserve">i) existía evidencia derivada de lo manifestado por </w:t>
      </w:r>
      <w:r w:rsidR="006E77B2" w:rsidRPr="00E0777A">
        <w:rPr>
          <w:rFonts w:ascii="Arial" w:hAnsi="Arial" w:cs="Arial"/>
          <w:sz w:val="24"/>
          <w:szCs w:val="24"/>
        </w:rPr>
        <w:t xml:space="preserve">los entrevistados, </w:t>
      </w:r>
      <w:r w:rsidR="00D52DE9" w:rsidRPr="00E0777A">
        <w:rPr>
          <w:rFonts w:ascii="Arial" w:hAnsi="Arial" w:cs="Arial"/>
          <w:sz w:val="24"/>
          <w:szCs w:val="24"/>
        </w:rPr>
        <w:t>en la cua</w:t>
      </w:r>
      <w:r w:rsidR="00F941B4" w:rsidRPr="00E0777A">
        <w:rPr>
          <w:rFonts w:ascii="Arial" w:hAnsi="Arial" w:cs="Arial"/>
          <w:sz w:val="24"/>
          <w:szCs w:val="24"/>
        </w:rPr>
        <w:t xml:space="preserve">l se indicaba que el conductor </w:t>
      </w:r>
      <w:r w:rsidR="00D52DE9" w:rsidRPr="00E0777A">
        <w:rPr>
          <w:rFonts w:ascii="Arial" w:hAnsi="Arial" w:cs="Arial"/>
          <w:sz w:val="24"/>
          <w:szCs w:val="24"/>
        </w:rPr>
        <w:t>de la buseta transitaba a alta velocidad</w:t>
      </w:r>
      <w:r w:rsidR="006E77B2" w:rsidRPr="00E0777A">
        <w:rPr>
          <w:rFonts w:ascii="Arial" w:hAnsi="Arial" w:cs="Arial"/>
          <w:sz w:val="24"/>
          <w:szCs w:val="24"/>
        </w:rPr>
        <w:t xml:space="preserve"> por un sector residencial y </w:t>
      </w:r>
      <w:r w:rsidR="00391CFA" w:rsidRPr="00E0777A">
        <w:rPr>
          <w:rFonts w:ascii="Arial" w:hAnsi="Arial" w:cs="Arial"/>
          <w:sz w:val="24"/>
          <w:szCs w:val="24"/>
        </w:rPr>
        <w:t xml:space="preserve">además </w:t>
      </w:r>
      <w:r w:rsidR="00D52DE9" w:rsidRPr="00E0777A">
        <w:rPr>
          <w:rFonts w:ascii="Arial" w:hAnsi="Arial" w:cs="Arial"/>
          <w:sz w:val="24"/>
          <w:szCs w:val="24"/>
        </w:rPr>
        <w:t>venía discutiendo con una mujer que iba en la cabina de es</w:t>
      </w:r>
      <w:r w:rsidRPr="00E0777A">
        <w:rPr>
          <w:rFonts w:ascii="Arial" w:hAnsi="Arial" w:cs="Arial"/>
          <w:sz w:val="24"/>
          <w:szCs w:val="24"/>
        </w:rPr>
        <w:t>e vehículo de servicio público;</w:t>
      </w:r>
      <w:r w:rsidR="00F941B4" w:rsidRPr="00E0777A">
        <w:rPr>
          <w:rFonts w:ascii="Arial" w:hAnsi="Arial" w:cs="Arial"/>
          <w:sz w:val="24"/>
          <w:szCs w:val="24"/>
        </w:rPr>
        <w:t xml:space="preserve"> y </w:t>
      </w:r>
      <w:r w:rsidR="00D52DE9" w:rsidRPr="00E0777A">
        <w:rPr>
          <w:rFonts w:ascii="Arial" w:hAnsi="Arial" w:cs="Arial"/>
          <w:sz w:val="24"/>
          <w:szCs w:val="24"/>
        </w:rPr>
        <w:t>ii) no se probó que hubiera huella de frenad</w:t>
      </w:r>
      <w:r w:rsidR="0070304A" w:rsidRPr="00E0777A">
        <w:rPr>
          <w:rFonts w:ascii="Arial" w:hAnsi="Arial" w:cs="Arial"/>
          <w:sz w:val="24"/>
          <w:szCs w:val="24"/>
        </w:rPr>
        <w:t>a</w:t>
      </w:r>
      <w:r w:rsidR="00D52DE9" w:rsidRPr="00E0777A">
        <w:rPr>
          <w:rFonts w:ascii="Arial" w:hAnsi="Arial" w:cs="Arial"/>
          <w:sz w:val="24"/>
          <w:szCs w:val="24"/>
        </w:rPr>
        <w:t xml:space="preserve">, lo que indicaba que el señor </w:t>
      </w:r>
      <w:proofErr w:type="spellStart"/>
      <w:r w:rsidR="00F63EAB">
        <w:rPr>
          <w:rFonts w:ascii="Arial" w:hAnsi="Arial" w:cs="Arial"/>
          <w:sz w:val="24"/>
          <w:szCs w:val="24"/>
        </w:rPr>
        <w:t>LBO</w:t>
      </w:r>
      <w:proofErr w:type="spellEnd"/>
      <w:r w:rsidR="00D52DE9" w:rsidRPr="00E0777A">
        <w:rPr>
          <w:rFonts w:ascii="Arial" w:hAnsi="Arial" w:cs="Arial"/>
          <w:sz w:val="24"/>
          <w:szCs w:val="24"/>
        </w:rPr>
        <w:t xml:space="preserve"> no detuvo la marcha de su vehículo</w:t>
      </w:r>
      <w:r w:rsidR="006E77B2" w:rsidRPr="00E0777A">
        <w:rPr>
          <w:rFonts w:ascii="Arial" w:hAnsi="Arial" w:cs="Arial"/>
          <w:sz w:val="24"/>
          <w:szCs w:val="24"/>
        </w:rPr>
        <w:t xml:space="preserve"> luego de arrollar al menor</w:t>
      </w:r>
      <w:r w:rsidR="00391CFA" w:rsidRPr="00E0777A">
        <w:rPr>
          <w:rFonts w:ascii="Arial" w:hAnsi="Arial" w:cs="Arial"/>
          <w:sz w:val="24"/>
          <w:szCs w:val="24"/>
        </w:rPr>
        <w:t xml:space="preserve">, trató de </w:t>
      </w:r>
      <w:r w:rsidR="00D52DE9" w:rsidRPr="00E0777A">
        <w:rPr>
          <w:rFonts w:ascii="Arial" w:hAnsi="Arial" w:cs="Arial"/>
          <w:sz w:val="24"/>
          <w:szCs w:val="24"/>
        </w:rPr>
        <w:t>huir del lugar de los hechos y tuvo que ser alcanzado por el padre de la víctima, señor Jorge Isaac Palomino</w:t>
      </w:r>
      <w:r w:rsidR="00D52DE9" w:rsidRPr="00E0777A">
        <w:rPr>
          <w:rStyle w:val="Refdenotaalpie"/>
          <w:rFonts w:ascii="Arial" w:hAnsi="Arial" w:cs="Arial"/>
          <w:sz w:val="24"/>
          <w:szCs w:val="24"/>
        </w:rPr>
        <w:footnoteReference w:id="3"/>
      </w:r>
      <w:r w:rsidR="00D52DE9" w:rsidRPr="00E0777A">
        <w:rPr>
          <w:rFonts w:ascii="Arial" w:hAnsi="Arial" w:cs="Arial"/>
          <w:sz w:val="24"/>
          <w:szCs w:val="24"/>
        </w:rPr>
        <w:t xml:space="preserve">. </w:t>
      </w:r>
      <w:r w:rsidR="00794263" w:rsidRPr="00E0777A">
        <w:rPr>
          <w:rFonts w:ascii="Arial" w:hAnsi="Arial" w:cs="Arial"/>
          <w:sz w:val="24"/>
          <w:szCs w:val="24"/>
        </w:rPr>
        <w:t>Además adujo que la investigación había sido deficiente</w:t>
      </w:r>
      <w:r w:rsidR="00D52DE9" w:rsidRPr="00E0777A">
        <w:rPr>
          <w:rFonts w:ascii="Arial" w:hAnsi="Arial" w:cs="Arial"/>
          <w:sz w:val="24"/>
          <w:szCs w:val="24"/>
        </w:rPr>
        <w:t xml:space="preserve"> </w:t>
      </w:r>
      <w:r w:rsidR="00794263" w:rsidRPr="00E0777A">
        <w:rPr>
          <w:rFonts w:ascii="Arial" w:hAnsi="Arial" w:cs="Arial"/>
          <w:sz w:val="24"/>
          <w:szCs w:val="24"/>
        </w:rPr>
        <w:t>y</w:t>
      </w:r>
      <w:r w:rsidR="00D52DE9" w:rsidRPr="00E0777A">
        <w:rPr>
          <w:rFonts w:ascii="Arial" w:hAnsi="Arial" w:cs="Arial"/>
          <w:sz w:val="24"/>
          <w:szCs w:val="24"/>
        </w:rPr>
        <w:t xml:space="preserve"> solicitó que se ampliara la declaración del señor Palomino y su esposa Martha Cecilia Castrillón, puesto que en el momento que habían sido entrevistados no se encontraban en condiciones anímicas normales,</w:t>
      </w:r>
      <w:r w:rsidR="00391CFA" w:rsidRPr="00E0777A">
        <w:rPr>
          <w:rFonts w:ascii="Arial" w:hAnsi="Arial" w:cs="Arial"/>
          <w:sz w:val="24"/>
          <w:szCs w:val="24"/>
        </w:rPr>
        <w:t xml:space="preserve"> y solicitó que se </w:t>
      </w:r>
      <w:r w:rsidR="00D52DE9" w:rsidRPr="00E0777A">
        <w:rPr>
          <w:rFonts w:ascii="Arial" w:hAnsi="Arial" w:cs="Arial"/>
          <w:sz w:val="24"/>
          <w:szCs w:val="24"/>
        </w:rPr>
        <w:t>oficiara a la empresa de transporte</w:t>
      </w:r>
      <w:r w:rsidR="00391CFA" w:rsidRPr="00E0777A">
        <w:rPr>
          <w:rFonts w:ascii="Arial" w:hAnsi="Arial" w:cs="Arial"/>
          <w:sz w:val="24"/>
          <w:szCs w:val="24"/>
        </w:rPr>
        <w:t xml:space="preserve"> a la cual </w:t>
      </w:r>
      <w:r w:rsidRPr="00E0777A">
        <w:rPr>
          <w:rFonts w:ascii="Arial" w:hAnsi="Arial" w:cs="Arial"/>
          <w:sz w:val="24"/>
          <w:szCs w:val="24"/>
        </w:rPr>
        <w:t>estaba adscrito el señor Brito,</w:t>
      </w:r>
      <w:r w:rsidR="00D52DE9" w:rsidRPr="00E0777A">
        <w:rPr>
          <w:rFonts w:ascii="Arial" w:hAnsi="Arial" w:cs="Arial"/>
          <w:sz w:val="24"/>
          <w:szCs w:val="24"/>
        </w:rPr>
        <w:t xml:space="preserve"> para certificar si los conductores podían llevar acompañantes al lado de su puesto en las busetas que conducían</w:t>
      </w:r>
      <w:r w:rsidR="00D52DE9" w:rsidRPr="00E0777A">
        <w:rPr>
          <w:rStyle w:val="Refdenotaalpie"/>
          <w:rFonts w:ascii="Arial" w:hAnsi="Arial" w:cs="Arial"/>
          <w:sz w:val="24"/>
          <w:szCs w:val="24"/>
        </w:rPr>
        <w:footnoteReference w:id="4"/>
      </w:r>
      <w:r w:rsidR="00D52DE9" w:rsidRPr="00E0777A">
        <w:rPr>
          <w:rFonts w:ascii="Arial" w:hAnsi="Arial" w:cs="Arial"/>
          <w:sz w:val="24"/>
          <w:szCs w:val="24"/>
        </w:rPr>
        <w:t>.</w:t>
      </w:r>
    </w:p>
    <w:p w:rsidR="00391CFA" w:rsidRPr="00E0777A" w:rsidRDefault="00A343AF" w:rsidP="00E0777A">
      <w:pPr>
        <w:pStyle w:val="Sinespaciado"/>
        <w:spacing w:before="240" w:line="288" w:lineRule="auto"/>
        <w:jc w:val="both"/>
        <w:rPr>
          <w:rFonts w:ascii="Arial" w:hAnsi="Arial" w:cs="Arial"/>
          <w:sz w:val="24"/>
          <w:szCs w:val="24"/>
        </w:rPr>
      </w:pPr>
      <w:r w:rsidRPr="00E0777A">
        <w:rPr>
          <w:rFonts w:ascii="Arial" w:hAnsi="Arial" w:cs="Arial"/>
          <w:sz w:val="24"/>
          <w:szCs w:val="24"/>
        </w:rPr>
        <w:t>6.5</w:t>
      </w:r>
      <w:r w:rsidR="00D01BF8" w:rsidRPr="00E0777A">
        <w:rPr>
          <w:rFonts w:ascii="Arial" w:hAnsi="Arial" w:cs="Arial"/>
          <w:sz w:val="24"/>
          <w:szCs w:val="24"/>
        </w:rPr>
        <w:t xml:space="preserve"> E</w:t>
      </w:r>
      <w:r w:rsidR="0014637E" w:rsidRPr="00E0777A">
        <w:rPr>
          <w:rFonts w:ascii="Arial" w:hAnsi="Arial" w:cs="Arial"/>
          <w:sz w:val="24"/>
          <w:szCs w:val="24"/>
        </w:rPr>
        <w:t>n este orden de ideas</w:t>
      </w:r>
      <w:r w:rsidR="00A254C2" w:rsidRPr="00E0777A">
        <w:rPr>
          <w:rFonts w:ascii="Arial" w:hAnsi="Arial" w:cs="Arial"/>
          <w:sz w:val="24"/>
          <w:szCs w:val="24"/>
        </w:rPr>
        <w:t>,</w:t>
      </w:r>
      <w:r w:rsidR="00066F06" w:rsidRPr="00E0777A">
        <w:rPr>
          <w:rFonts w:ascii="Arial" w:hAnsi="Arial" w:cs="Arial"/>
          <w:sz w:val="24"/>
          <w:szCs w:val="24"/>
        </w:rPr>
        <w:t xml:space="preserve"> para resolver el recurso </w:t>
      </w:r>
      <w:r w:rsidR="00D01BF8" w:rsidRPr="00E0777A">
        <w:rPr>
          <w:rFonts w:ascii="Arial" w:hAnsi="Arial" w:cs="Arial"/>
          <w:sz w:val="24"/>
          <w:szCs w:val="24"/>
        </w:rPr>
        <w:t>propuesto se hacen las siguientes consideraciones</w:t>
      </w:r>
      <w:r w:rsidR="00E16735" w:rsidRPr="00E0777A">
        <w:rPr>
          <w:rFonts w:ascii="Arial" w:hAnsi="Arial" w:cs="Arial"/>
          <w:sz w:val="24"/>
          <w:szCs w:val="24"/>
        </w:rPr>
        <w:t>, con base en la</w:t>
      </w:r>
      <w:r w:rsidRPr="00E0777A">
        <w:rPr>
          <w:rFonts w:ascii="Arial" w:hAnsi="Arial" w:cs="Arial"/>
          <w:sz w:val="24"/>
          <w:szCs w:val="24"/>
        </w:rPr>
        <w:t>s</w:t>
      </w:r>
      <w:r w:rsidR="00E16735" w:rsidRPr="00E0777A">
        <w:rPr>
          <w:rFonts w:ascii="Arial" w:hAnsi="Arial" w:cs="Arial"/>
          <w:sz w:val="24"/>
          <w:szCs w:val="24"/>
        </w:rPr>
        <w:t xml:space="preserve"> evidencias existente en la carpeta de la </w:t>
      </w:r>
      <w:proofErr w:type="spellStart"/>
      <w:r w:rsidR="00E16735" w:rsidRPr="00E0777A">
        <w:rPr>
          <w:rFonts w:ascii="Arial" w:hAnsi="Arial" w:cs="Arial"/>
          <w:sz w:val="24"/>
          <w:szCs w:val="24"/>
        </w:rPr>
        <w:t>FGN</w:t>
      </w:r>
      <w:proofErr w:type="spellEnd"/>
      <w:r w:rsidR="00E16735" w:rsidRPr="00E0777A">
        <w:rPr>
          <w:rFonts w:ascii="Arial" w:hAnsi="Arial" w:cs="Arial"/>
          <w:sz w:val="24"/>
          <w:szCs w:val="24"/>
        </w:rPr>
        <w:t>:</w:t>
      </w:r>
    </w:p>
    <w:p w:rsidR="00C1266D" w:rsidRPr="00E0777A" w:rsidRDefault="00A343AF" w:rsidP="00E0777A">
      <w:pPr>
        <w:pStyle w:val="Sinespaciado"/>
        <w:spacing w:before="240" w:line="288" w:lineRule="auto"/>
        <w:jc w:val="both"/>
        <w:rPr>
          <w:rFonts w:ascii="Arial" w:hAnsi="Arial" w:cs="Arial"/>
          <w:sz w:val="24"/>
          <w:szCs w:val="24"/>
        </w:rPr>
      </w:pPr>
      <w:r w:rsidRPr="00E0777A">
        <w:rPr>
          <w:rFonts w:ascii="Arial" w:hAnsi="Arial" w:cs="Arial"/>
          <w:sz w:val="24"/>
          <w:szCs w:val="24"/>
        </w:rPr>
        <w:t>6.5.1</w:t>
      </w:r>
      <w:r w:rsidR="00D01BF8" w:rsidRPr="00E0777A">
        <w:rPr>
          <w:rFonts w:ascii="Arial" w:hAnsi="Arial" w:cs="Arial"/>
          <w:sz w:val="24"/>
          <w:szCs w:val="24"/>
        </w:rPr>
        <w:t xml:space="preserve"> </w:t>
      </w:r>
      <w:r w:rsidRPr="00E0777A">
        <w:rPr>
          <w:rFonts w:ascii="Arial" w:hAnsi="Arial" w:cs="Arial"/>
          <w:sz w:val="24"/>
          <w:szCs w:val="24"/>
        </w:rPr>
        <w:t>En</w:t>
      </w:r>
      <w:r w:rsidR="00245CB4" w:rsidRPr="00E0777A">
        <w:rPr>
          <w:rFonts w:ascii="Arial" w:hAnsi="Arial" w:cs="Arial"/>
          <w:sz w:val="24"/>
          <w:szCs w:val="24"/>
        </w:rPr>
        <w:t xml:space="preserve"> </w:t>
      </w:r>
      <w:r w:rsidR="00391CFA" w:rsidRPr="00E0777A">
        <w:rPr>
          <w:rFonts w:ascii="Arial" w:hAnsi="Arial" w:cs="Arial"/>
          <w:sz w:val="24"/>
          <w:szCs w:val="24"/>
        </w:rPr>
        <w:t xml:space="preserve">el </w:t>
      </w:r>
      <w:r w:rsidR="00245CB4" w:rsidRPr="00E0777A">
        <w:rPr>
          <w:rFonts w:ascii="Arial" w:hAnsi="Arial" w:cs="Arial"/>
          <w:sz w:val="24"/>
          <w:szCs w:val="24"/>
        </w:rPr>
        <w:t>informe policivo</w:t>
      </w:r>
      <w:r w:rsidR="00B6054C" w:rsidRPr="00E0777A">
        <w:rPr>
          <w:rStyle w:val="Refdenotaalpie"/>
          <w:rFonts w:ascii="Arial" w:hAnsi="Arial" w:cs="Arial"/>
          <w:sz w:val="24"/>
          <w:szCs w:val="24"/>
        </w:rPr>
        <w:footnoteReference w:id="5"/>
      </w:r>
      <w:r w:rsidR="00245CB4" w:rsidRPr="00E0777A">
        <w:rPr>
          <w:rFonts w:ascii="Arial" w:hAnsi="Arial" w:cs="Arial"/>
          <w:sz w:val="24"/>
          <w:szCs w:val="24"/>
        </w:rPr>
        <w:t xml:space="preserve"> se da cuenta de la muerte del menor </w:t>
      </w:r>
      <w:proofErr w:type="spellStart"/>
      <w:r w:rsidR="00245CB4" w:rsidRPr="00E0777A">
        <w:rPr>
          <w:rFonts w:ascii="Arial" w:hAnsi="Arial" w:cs="Arial"/>
          <w:sz w:val="24"/>
          <w:szCs w:val="24"/>
        </w:rPr>
        <w:t>BDPC</w:t>
      </w:r>
      <w:proofErr w:type="spellEnd"/>
      <w:r w:rsidR="00245CB4" w:rsidRPr="00E0777A">
        <w:rPr>
          <w:rFonts w:ascii="Arial" w:hAnsi="Arial" w:cs="Arial"/>
          <w:sz w:val="24"/>
          <w:szCs w:val="24"/>
        </w:rPr>
        <w:t xml:space="preserve"> y se suministra la </w:t>
      </w:r>
      <w:r w:rsidRPr="00E0777A">
        <w:rPr>
          <w:rFonts w:ascii="Arial" w:hAnsi="Arial" w:cs="Arial"/>
          <w:sz w:val="24"/>
          <w:szCs w:val="24"/>
        </w:rPr>
        <w:t>siguiente información relevante</w:t>
      </w:r>
      <w:r w:rsidR="00245CB4" w:rsidRPr="00E0777A">
        <w:rPr>
          <w:rFonts w:ascii="Arial" w:hAnsi="Arial" w:cs="Arial"/>
          <w:sz w:val="24"/>
          <w:szCs w:val="24"/>
        </w:rPr>
        <w:t>: i) el hecho ocurrió a las 19.40 horas del 13 de octubre de 2005, en el barr</w:t>
      </w:r>
      <w:r w:rsidR="00BB454E" w:rsidRPr="00E0777A">
        <w:rPr>
          <w:rFonts w:ascii="Arial" w:hAnsi="Arial" w:cs="Arial"/>
          <w:sz w:val="24"/>
          <w:szCs w:val="24"/>
        </w:rPr>
        <w:t>io</w:t>
      </w:r>
      <w:r w:rsidRPr="00E0777A">
        <w:rPr>
          <w:rFonts w:ascii="Arial" w:hAnsi="Arial" w:cs="Arial"/>
          <w:sz w:val="24"/>
          <w:szCs w:val="24"/>
        </w:rPr>
        <w:t xml:space="preserve"> “La Sultana”</w:t>
      </w:r>
      <w:r w:rsidR="00245CB4" w:rsidRPr="00E0777A">
        <w:rPr>
          <w:rFonts w:ascii="Arial" w:hAnsi="Arial" w:cs="Arial"/>
          <w:sz w:val="24"/>
          <w:szCs w:val="24"/>
        </w:rPr>
        <w:t xml:space="preserve"> de Dosquebradas</w:t>
      </w:r>
      <w:r w:rsidRPr="00E0777A">
        <w:rPr>
          <w:rFonts w:ascii="Arial" w:hAnsi="Arial" w:cs="Arial"/>
          <w:sz w:val="24"/>
          <w:szCs w:val="24"/>
        </w:rPr>
        <w:t xml:space="preserve"> frente a</w:t>
      </w:r>
      <w:r w:rsidR="00245CB4" w:rsidRPr="00E0777A">
        <w:rPr>
          <w:rFonts w:ascii="Arial" w:hAnsi="Arial" w:cs="Arial"/>
          <w:sz w:val="24"/>
          <w:szCs w:val="24"/>
        </w:rPr>
        <w:t xml:space="preserve"> </w:t>
      </w:r>
      <w:r w:rsidR="00BB454E" w:rsidRPr="00E0777A">
        <w:rPr>
          <w:rFonts w:ascii="Arial" w:hAnsi="Arial" w:cs="Arial"/>
          <w:sz w:val="24"/>
          <w:szCs w:val="24"/>
        </w:rPr>
        <w:t>la vivienda ubicad</w:t>
      </w:r>
      <w:r w:rsidRPr="00E0777A">
        <w:rPr>
          <w:rFonts w:ascii="Arial" w:hAnsi="Arial" w:cs="Arial"/>
          <w:sz w:val="24"/>
          <w:szCs w:val="24"/>
        </w:rPr>
        <w:t>a en la manzana 12</w:t>
      </w:r>
      <w:r w:rsidR="00BB454E" w:rsidRPr="00E0777A">
        <w:rPr>
          <w:rFonts w:ascii="Arial" w:hAnsi="Arial" w:cs="Arial"/>
          <w:sz w:val="24"/>
          <w:szCs w:val="24"/>
        </w:rPr>
        <w:t>, calles 27 y 28 del municipio de Dosquebradas; ii) el cuerpo del menor se enco</w:t>
      </w:r>
      <w:r w:rsidRPr="00E0777A">
        <w:rPr>
          <w:rFonts w:ascii="Arial" w:hAnsi="Arial" w:cs="Arial"/>
          <w:sz w:val="24"/>
          <w:szCs w:val="24"/>
        </w:rPr>
        <w:t>ntraba a 3,8 metros de sardinel</w:t>
      </w:r>
      <w:r w:rsidR="00BB454E" w:rsidRPr="00E0777A">
        <w:rPr>
          <w:rFonts w:ascii="Arial" w:hAnsi="Arial" w:cs="Arial"/>
          <w:sz w:val="24"/>
          <w:szCs w:val="24"/>
        </w:rPr>
        <w:t>; iii) en el lugar donde quedó la víctima habí</w:t>
      </w:r>
      <w:r w:rsidRPr="00E0777A">
        <w:rPr>
          <w:rFonts w:ascii="Arial" w:hAnsi="Arial" w:cs="Arial"/>
          <w:sz w:val="24"/>
          <w:szCs w:val="24"/>
        </w:rPr>
        <w:t>a buena iluminación artificial</w:t>
      </w:r>
      <w:r w:rsidR="00BB454E" w:rsidRPr="00E0777A">
        <w:rPr>
          <w:rFonts w:ascii="Arial" w:hAnsi="Arial" w:cs="Arial"/>
          <w:sz w:val="24"/>
          <w:szCs w:val="24"/>
        </w:rPr>
        <w:t>; iv) hacia la manzana 8 de donde venía la buseta se aprecia deficiencia en la iluminación artificial</w:t>
      </w:r>
      <w:r w:rsidRPr="00E0777A">
        <w:rPr>
          <w:rFonts w:ascii="Arial" w:hAnsi="Arial" w:cs="Arial"/>
          <w:sz w:val="24"/>
          <w:szCs w:val="24"/>
        </w:rPr>
        <w:t>; v</w:t>
      </w:r>
      <w:r w:rsidR="007E0AA4" w:rsidRPr="00E0777A">
        <w:rPr>
          <w:rFonts w:ascii="Arial" w:hAnsi="Arial" w:cs="Arial"/>
          <w:sz w:val="24"/>
          <w:szCs w:val="24"/>
        </w:rPr>
        <w:t>) no se encontraron señales de tránsito preventivas, reglamentarias o reductores de velocidad en ninguno de los dos sentidos de circulación, pues solo se apre</w:t>
      </w:r>
      <w:r w:rsidRPr="00E0777A">
        <w:rPr>
          <w:rFonts w:ascii="Arial" w:hAnsi="Arial" w:cs="Arial"/>
          <w:sz w:val="24"/>
          <w:szCs w:val="24"/>
        </w:rPr>
        <w:t>ciaba una señal preventiva de “</w:t>
      </w:r>
      <w:r w:rsidR="007E0AA4" w:rsidRPr="00E0777A">
        <w:rPr>
          <w:rFonts w:ascii="Arial" w:hAnsi="Arial" w:cs="Arial"/>
          <w:sz w:val="24"/>
          <w:szCs w:val="24"/>
        </w:rPr>
        <w:t>NIÑOS E</w:t>
      </w:r>
      <w:r w:rsidR="00C85F8B" w:rsidRPr="00E0777A">
        <w:rPr>
          <w:rFonts w:ascii="Arial" w:hAnsi="Arial" w:cs="Arial"/>
          <w:sz w:val="24"/>
          <w:szCs w:val="24"/>
        </w:rPr>
        <w:t>N LA VÍ</w:t>
      </w:r>
      <w:r w:rsidRPr="00E0777A">
        <w:rPr>
          <w:rFonts w:ascii="Arial" w:hAnsi="Arial" w:cs="Arial"/>
          <w:sz w:val="24"/>
          <w:szCs w:val="24"/>
        </w:rPr>
        <w:t>A”</w:t>
      </w:r>
      <w:r w:rsidR="007E0AA4" w:rsidRPr="00E0777A">
        <w:rPr>
          <w:rFonts w:ascii="Arial" w:hAnsi="Arial" w:cs="Arial"/>
          <w:sz w:val="24"/>
          <w:szCs w:val="24"/>
        </w:rPr>
        <w:t xml:space="preserve"> frente al sitio donde quedó el vehículo que causó la muerte del menor, sobre el sardinel que se encuentra en sentido contrario a la dirección que llevaba la bu</w:t>
      </w:r>
      <w:r w:rsidRPr="00E0777A">
        <w:rPr>
          <w:rFonts w:ascii="Arial" w:hAnsi="Arial" w:cs="Arial"/>
          <w:sz w:val="24"/>
          <w:szCs w:val="24"/>
        </w:rPr>
        <w:t xml:space="preserve">seta de placas </w:t>
      </w:r>
      <w:proofErr w:type="spellStart"/>
      <w:r w:rsidRPr="00E0777A">
        <w:rPr>
          <w:rFonts w:ascii="Arial" w:hAnsi="Arial" w:cs="Arial"/>
          <w:sz w:val="24"/>
          <w:szCs w:val="24"/>
        </w:rPr>
        <w:t>WHL</w:t>
      </w:r>
      <w:proofErr w:type="spellEnd"/>
      <w:r w:rsidRPr="00E0777A">
        <w:rPr>
          <w:rFonts w:ascii="Arial" w:hAnsi="Arial" w:cs="Arial"/>
          <w:sz w:val="24"/>
          <w:szCs w:val="24"/>
        </w:rPr>
        <w:t xml:space="preserve"> 279, debido </w:t>
      </w:r>
      <w:r w:rsidR="007E0AA4" w:rsidRPr="00E0777A">
        <w:rPr>
          <w:rFonts w:ascii="Arial" w:hAnsi="Arial" w:cs="Arial"/>
          <w:sz w:val="24"/>
          <w:szCs w:val="24"/>
        </w:rPr>
        <w:t xml:space="preserve">a que esa vía originalmente era de un solo </w:t>
      </w:r>
      <w:r w:rsidR="00C1266D" w:rsidRPr="00E0777A">
        <w:rPr>
          <w:rFonts w:ascii="Arial" w:hAnsi="Arial" w:cs="Arial"/>
          <w:sz w:val="24"/>
          <w:szCs w:val="24"/>
        </w:rPr>
        <w:t xml:space="preserve">sentido </w:t>
      </w:r>
      <w:r w:rsidR="00C1266D" w:rsidRPr="00E0777A">
        <w:rPr>
          <w:rFonts w:ascii="Arial" w:hAnsi="Arial" w:cs="Arial"/>
          <w:sz w:val="24"/>
          <w:szCs w:val="24"/>
        </w:rPr>
        <w:lastRenderedPageBreak/>
        <w:t>y luego quedó de doble carri</w:t>
      </w:r>
      <w:r w:rsidR="00391CFA" w:rsidRPr="00E0777A">
        <w:rPr>
          <w:rFonts w:ascii="Arial" w:hAnsi="Arial" w:cs="Arial"/>
          <w:sz w:val="24"/>
          <w:szCs w:val="24"/>
        </w:rPr>
        <w:t>l</w:t>
      </w:r>
      <w:r w:rsidR="0087661A" w:rsidRPr="00E0777A">
        <w:rPr>
          <w:rFonts w:ascii="Arial" w:hAnsi="Arial" w:cs="Arial"/>
          <w:sz w:val="24"/>
          <w:szCs w:val="24"/>
        </w:rPr>
        <w:t>; y vi)</w:t>
      </w:r>
      <w:r w:rsidR="00C1266D" w:rsidRPr="00E0777A">
        <w:rPr>
          <w:rFonts w:ascii="Arial" w:hAnsi="Arial" w:cs="Arial"/>
          <w:sz w:val="24"/>
          <w:szCs w:val="24"/>
        </w:rPr>
        <w:t xml:space="preserve"> la vía se encontraba en buen estado de conservación y en ese trayecto era amplia.  </w:t>
      </w:r>
    </w:p>
    <w:p w:rsidR="00FA2B9A" w:rsidRPr="00E0777A" w:rsidRDefault="0087661A" w:rsidP="00E0777A">
      <w:pPr>
        <w:pStyle w:val="Sinespaciado"/>
        <w:spacing w:before="240" w:line="288" w:lineRule="auto"/>
        <w:jc w:val="both"/>
        <w:rPr>
          <w:rFonts w:ascii="Arial" w:hAnsi="Arial" w:cs="Arial"/>
          <w:sz w:val="24"/>
          <w:szCs w:val="24"/>
        </w:rPr>
      </w:pPr>
      <w:r w:rsidRPr="00E0777A">
        <w:rPr>
          <w:rFonts w:ascii="Arial" w:hAnsi="Arial" w:cs="Arial"/>
          <w:sz w:val="24"/>
          <w:szCs w:val="24"/>
        </w:rPr>
        <w:t xml:space="preserve">6.5.2 </w:t>
      </w:r>
      <w:r w:rsidR="00C1266D" w:rsidRPr="00E0777A">
        <w:rPr>
          <w:rFonts w:ascii="Arial" w:hAnsi="Arial" w:cs="Arial"/>
          <w:sz w:val="24"/>
          <w:szCs w:val="24"/>
        </w:rPr>
        <w:t>Igualmente se hizo referencia a una entrevista que le</w:t>
      </w:r>
      <w:r w:rsidR="000F27EB" w:rsidRPr="00E0777A">
        <w:rPr>
          <w:rFonts w:ascii="Arial" w:hAnsi="Arial" w:cs="Arial"/>
          <w:sz w:val="24"/>
          <w:szCs w:val="24"/>
        </w:rPr>
        <w:t xml:space="preserve"> recibió al señor </w:t>
      </w:r>
      <w:r w:rsidR="00C85F8B" w:rsidRPr="00E0777A">
        <w:rPr>
          <w:rFonts w:ascii="Arial" w:hAnsi="Arial" w:cs="Arial"/>
          <w:sz w:val="24"/>
          <w:szCs w:val="24"/>
        </w:rPr>
        <w:t>Jorge Isaac Palomino Castrillón</w:t>
      </w:r>
      <w:r w:rsidR="000F27EB" w:rsidRPr="00E0777A">
        <w:rPr>
          <w:rFonts w:ascii="Arial" w:hAnsi="Arial" w:cs="Arial"/>
          <w:sz w:val="24"/>
          <w:szCs w:val="24"/>
        </w:rPr>
        <w:t xml:space="preserve">, padre del menor </w:t>
      </w:r>
      <w:proofErr w:type="spellStart"/>
      <w:r w:rsidR="000F27EB" w:rsidRPr="00E0777A">
        <w:rPr>
          <w:rFonts w:ascii="Arial" w:hAnsi="Arial" w:cs="Arial"/>
          <w:sz w:val="24"/>
          <w:szCs w:val="24"/>
        </w:rPr>
        <w:t>BDPC</w:t>
      </w:r>
      <w:proofErr w:type="spellEnd"/>
      <w:r w:rsidR="000F27EB" w:rsidRPr="00E0777A">
        <w:rPr>
          <w:rFonts w:ascii="Arial" w:hAnsi="Arial" w:cs="Arial"/>
          <w:sz w:val="24"/>
          <w:szCs w:val="24"/>
        </w:rPr>
        <w:t>, quien expuso que</w:t>
      </w:r>
      <w:r w:rsidR="00C85F8B" w:rsidRPr="00E0777A">
        <w:rPr>
          <w:rFonts w:ascii="Arial" w:hAnsi="Arial" w:cs="Arial"/>
          <w:sz w:val="24"/>
          <w:szCs w:val="24"/>
        </w:rPr>
        <w:t>: i)</w:t>
      </w:r>
      <w:r w:rsidR="000F27EB" w:rsidRPr="00E0777A">
        <w:rPr>
          <w:rFonts w:ascii="Arial" w:hAnsi="Arial" w:cs="Arial"/>
          <w:sz w:val="24"/>
          <w:szCs w:val="24"/>
        </w:rPr>
        <w:t xml:space="preserve"> la noche de los hechos, </w:t>
      </w:r>
      <w:r w:rsidR="0070304A" w:rsidRPr="00E0777A">
        <w:rPr>
          <w:rFonts w:ascii="Arial" w:hAnsi="Arial" w:cs="Arial"/>
          <w:sz w:val="24"/>
          <w:szCs w:val="24"/>
        </w:rPr>
        <w:t>llegó a la m</w:t>
      </w:r>
      <w:r w:rsidR="000F27EB" w:rsidRPr="00E0777A">
        <w:rPr>
          <w:rFonts w:ascii="Arial" w:hAnsi="Arial" w:cs="Arial"/>
          <w:sz w:val="24"/>
          <w:szCs w:val="24"/>
        </w:rPr>
        <w:t>anzana siete del barr</w:t>
      </w:r>
      <w:r w:rsidR="00391CFA" w:rsidRPr="00E0777A">
        <w:rPr>
          <w:rFonts w:ascii="Arial" w:hAnsi="Arial" w:cs="Arial"/>
          <w:sz w:val="24"/>
          <w:szCs w:val="24"/>
        </w:rPr>
        <w:t>i</w:t>
      </w:r>
      <w:r w:rsidR="000F27EB" w:rsidRPr="00E0777A">
        <w:rPr>
          <w:rFonts w:ascii="Arial" w:hAnsi="Arial" w:cs="Arial"/>
          <w:sz w:val="24"/>
          <w:szCs w:val="24"/>
        </w:rPr>
        <w:t>o donde ocurrió el hecho, que era el lugar de su residencia</w:t>
      </w:r>
      <w:r w:rsidR="00C85F8B" w:rsidRPr="00E0777A">
        <w:rPr>
          <w:rFonts w:ascii="Arial" w:hAnsi="Arial" w:cs="Arial"/>
          <w:sz w:val="24"/>
          <w:szCs w:val="24"/>
        </w:rPr>
        <w:t>; ii)</w:t>
      </w:r>
      <w:r w:rsidR="000F27EB" w:rsidRPr="00E0777A">
        <w:rPr>
          <w:rFonts w:ascii="Arial" w:hAnsi="Arial" w:cs="Arial"/>
          <w:sz w:val="24"/>
          <w:szCs w:val="24"/>
        </w:rPr>
        <w:t xml:space="preserve"> </w:t>
      </w:r>
      <w:r w:rsidR="00394307" w:rsidRPr="00E0777A">
        <w:rPr>
          <w:rFonts w:ascii="Arial" w:hAnsi="Arial" w:cs="Arial"/>
          <w:sz w:val="24"/>
          <w:szCs w:val="24"/>
        </w:rPr>
        <w:t>observó una buseta que venía del</w:t>
      </w:r>
      <w:r w:rsidR="00C85F8B" w:rsidRPr="00E0777A">
        <w:rPr>
          <w:rFonts w:ascii="Arial" w:hAnsi="Arial" w:cs="Arial"/>
          <w:sz w:val="24"/>
          <w:szCs w:val="24"/>
        </w:rPr>
        <w:t xml:space="preserve"> sector de “El Mirador”</w:t>
      </w:r>
      <w:r w:rsidR="00394307" w:rsidRPr="00E0777A">
        <w:rPr>
          <w:rFonts w:ascii="Arial" w:hAnsi="Arial" w:cs="Arial"/>
          <w:sz w:val="24"/>
          <w:szCs w:val="24"/>
        </w:rPr>
        <w:t xml:space="preserve">, sin advertir nada anormal; </w:t>
      </w:r>
      <w:r w:rsidR="00C85F8B" w:rsidRPr="00E0777A">
        <w:rPr>
          <w:rFonts w:ascii="Arial" w:hAnsi="Arial" w:cs="Arial"/>
          <w:sz w:val="24"/>
          <w:szCs w:val="24"/>
        </w:rPr>
        <w:t>iii) no vio a su hijo en la vía</w:t>
      </w:r>
      <w:r w:rsidR="00394307" w:rsidRPr="00E0777A">
        <w:rPr>
          <w:rFonts w:ascii="Arial" w:hAnsi="Arial" w:cs="Arial"/>
          <w:sz w:val="24"/>
          <w:szCs w:val="24"/>
        </w:rPr>
        <w:t>; iv) cuando estaba subiendo el an</w:t>
      </w:r>
      <w:r w:rsidR="00C85F8B" w:rsidRPr="00E0777A">
        <w:rPr>
          <w:rFonts w:ascii="Arial" w:hAnsi="Arial" w:cs="Arial"/>
          <w:sz w:val="24"/>
          <w:szCs w:val="24"/>
        </w:rPr>
        <w:t>dén de su casa escuchó un golpe</w:t>
      </w:r>
      <w:r w:rsidR="00394307" w:rsidRPr="00E0777A">
        <w:rPr>
          <w:rFonts w:ascii="Arial" w:hAnsi="Arial" w:cs="Arial"/>
          <w:sz w:val="24"/>
          <w:szCs w:val="24"/>
        </w:rPr>
        <w:t>; v) luego de ser advertido por su esposa</w:t>
      </w:r>
      <w:r w:rsidR="00C85F8B" w:rsidRPr="00E0777A">
        <w:rPr>
          <w:rFonts w:ascii="Arial" w:hAnsi="Arial" w:cs="Arial"/>
          <w:sz w:val="24"/>
          <w:szCs w:val="24"/>
        </w:rPr>
        <w:t xml:space="preserve"> vio al niño tirado en la calle</w:t>
      </w:r>
      <w:r w:rsidR="00394307" w:rsidRPr="00E0777A">
        <w:rPr>
          <w:rFonts w:ascii="Arial" w:hAnsi="Arial" w:cs="Arial"/>
          <w:sz w:val="24"/>
          <w:szCs w:val="24"/>
        </w:rPr>
        <w:t xml:space="preserve">; vi) la buseta siguió su marcha y paró </w:t>
      </w:r>
      <w:r w:rsidR="00C85F8B" w:rsidRPr="00E0777A">
        <w:rPr>
          <w:rFonts w:ascii="Arial" w:hAnsi="Arial" w:cs="Arial"/>
          <w:sz w:val="24"/>
          <w:szCs w:val="24"/>
        </w:rPr>
        <w:t>más</w:t>
      </w:r>
      <w:r w:rsidR="00394307" w:rsidRPr="00E0777A">
        <w:rPr>
          <w:rFonts w:ascii="Arial" w:hAnsi="Arial" w:cs="Arial"/>
          <w:sz w:val="24"/>
          <w:szCs w:val="24"/>
        </w:rPr>
        <w:t xml:space="preserve"> adelante; y </w:t>
      </w:r>
      <w:r w:rsidR="00C85F8B" w:rsidRPr="00E0777A">
        <w:rPr>
          <w:rFonts w:ascii="Arial" w:hAnsi="Arial" w:cs="Arial"/>
          <w:sz w:val="24"/>
          <w:szCs w:val="24"/>
        </w:rPr>
        <w:t xml:space="preserve">vii) </w:t>
      </w:r>
      <w:r w:rsidR="00394307" w:rsidRPr="00E0777A">
        <w:rPr>
          <w:rFonts w:ascii="Arial" w:hAnsi="Arial" w:cs="Arial"/>
          <w:sz w:val="24"/>
          <w:szCs w:val="24"/>
        </w:rPr>
        <w:t xml:space="preserve">se subió por la parte trasera de ese vehículo y su conductor le </w:t>
      </w:r>
      <w:r w:rsidR="00C85F8B" w:rsidRPr="00E0777A">
        <w:rPr>
          <w:rFonts w:ascii="Arial" w:hAnsi="Arial" w:cs="Arial"/>
          <w:sz w:val="24"/>
          <w:szCs w:val="24"/>
        </w:rPr>
        <w:t>dijo que “arreglaran”.</w:t>
      </w:r>
    </w:p>
    <w:p w:rsidR="00212C4E" w:rsidRPr="00E0777A" w:rsidRDefault="00C85F8B" w:rsidP="00E0777A">
      <w:pPr>
        <w:pStyle w:val="Sinespaciado"/>
        <w:spacing w:before="240" w:line="288" w:lineRule="auto"/>
        <w:jc w:val="both"/>
        <w:rPr>
          <w:rFonts w:ascii="Arial" w:hAnsi="Arial" w:cs="Arial"/>
          <w:sz w:val="24"/>
          <w:szCs w:val="24"/>
        </w:rPr>
      </w:pPr>
      <w:r w:rsidRPr="00E0777A">
        <w:rPr>
          <w:rFonts w:ascii="Arial" w:hAnsi="Arial" w:cs="Arial"/>
          <w:sz w:val="24"/>
          <w:szCs w:val="24"/>
        </w:rPr>
        <w:t xml:space="preserve">6.5.3 </w:t>
      </w:r>
      <w:r w:rsidR="00FA2B9A" w:rsidRPr="00E0777A">
        <w:rPr>
          <w:rFonts w:ascii="Arial" w:hAnsi="Arial" w:cs="Arial"/>
          <w:sz w:val="24"/>
          <w:szCs w:val="24"/>
        </w:rPr>
        <w:t>Se menciona también la entrevista tomada a la única pasajera de la buseta, que era la señora Dora Luz Hincapi</w:t>
      </w:r>
      <w:r w:rsidR="00CE583A" w:rsidRPr="00E0777A">
        <w:rPr>
          <w:rFonts w:ascii="Arial" w:hAnsi="Arial" w:cs="Arial"/>
          <w:sz w:val="24"/>
          <w:szCs w:val="24"/>
        </w:rPr>
        <w:t xml:space="preserve">é </w:t>
      </w:r>
      <w:r w:rsidR="007B4280" w:rsidRPr="00E0777A">
        <w:rPr>
          <w:rFonts w:ascii="Arial" w:hAnsi="Arial" w:cs="Arial"/>
          <w:sz w:val="24"/>
          <w:szCs w:val="24"/>
        </w:rPr>
        <w:t xml:space="preserve">Vega, quien dijo ser la esposa del señor </w:t>
      </w:r>
      <w:proofErr w:type="spellStart"/>
      <w:r w:rsidR="00F63EAB">
        <w:rPr>
          <w:rFonts w:ascii="Arial" w:hAnsi="Arial" w:cs="Arial"/>
          <w:sz w:val="24"/>
          <w:szCs w:val="24"/>
        </w:rPr>
        <w:t>LBO</w:t>
      </w:r>
      <w:proofErr w:type="spellEnd"/>
      <w:r w:rsidRPr="00E0777A">
        <w:rPr>
          <w:rFonts w:ascii="Arial" w:hAnsi="Arial" w:cs="Arial"/>
          <w:sz w:val="24"/>
          <w:szCs w:val="24"/>
        </w:rPr>
        <w:t xml:space="preserve"> y dijo que: i) vení</w:t>
      </w:r>
      <w:r w:rsidR="007B4280" w:rsidRPr="00E0777A">
        <w:rPr>
          <w:rFonts w:ascii="Arial" w:hAnsi="Arial" w:cs="Arial"/>
          <w:sz w:val="24"/>
          <w:szCs w:val="24"/>
        </w:rPr>
        <w:t xml:space="preserve">a sentada en la silla delantera al lado del señor Brito; ii) </w:t>
      </w:r>
      <w:r w:rsidR="00391CFA" w:rsidRPr="00E0777A">
        <w:rPr>
          <w:rFonts w:ascii="Arial" w:hAnsi="Arial" w:cs="Arial"/>
          <w:sz w:val="24"/>
          <w:szCs w:val="24"/>
        </w:rPr>
        <w:t>al</w:t>
      </w:r>
      <w:r w:rsidRPr="00E0777A">
        <w:rPr>
          <w:rFonts w:ascii="Arial" w:hAnsi="Arial" w:cs="Arial"/>
          <w:sz w:val="24"/>
          <w:szCs w:val="24"/>
        </w:rPr>
        <w:t xml:space="preserve"> pasar por el barrio “La Sultana”</w:t>
      </w:r>
      <w:r w:rsidR="007B4280" w:rsidRPr="00E0777A">
        <w:rPr>
          <w:rFonts w:ascii="Arial" w:hAnsi="Arial" w:cs="Arial"/>
          <w:sz w:val="24"/>
          <w:szCs w:val="24"/>
        </w:rPr>
        <w:t xml:space="preserve"> se había caído una tableta de las que indicaban la ruta, por lo cual su cónyuge le dijo que la aco</w:t>
      </w:r>
      <w:r w:rsidRPr="00E0777A">
        <w:rPr>
          <w:rFonts w:ascii="Arial" w:hAnsi="Arial" w:cs="Arial"/>
          <w:sz w:val="24"/>
          <w:szCs w:val="24"/>
        </w:rPr>
        <w:t>modara;</w:t>
      </w:r>
      <w:r w:rsidR="007B4280" w:rsidRPr="00E0777A">
        <w:rPr>
          <w:rFonts w:ascii="Arial" w:hAnsi="Arial" w:cs="Arial"/>
          <w:sz w:val="24"/>
          <w:szCs w:val="24"/>
        </w:rPr>
        <w:t xml:space="preserve"> iii) luego un niño empezó a pegarle a la buseta y a decir</w:t>
      </w:r>
      <w:r w:rsidR="00212C4E" w:rsidRPr="00E0777A">
        <w:rPr>
          <w:rFonts w:ascii="Arial" w:hAnsi="Arial" w:cs="Arial"/>
          <w:sz w:val="24"/>
          <w:szCs w:val="24"/>
        </w:rPr>
        <w:t xml:space="preserve"> que parara</w:t>
      </w:r>
      <w:r w:rsidRPr="00E0777A">
        <w:rPr>
          <w:rFonts w:ascii="Arial" w:hAnsi="Arial" w:cs="Arial"/>
          <w:sz w:val="24"/>
          <w:szCs w:val="24"/>
        </w:rPr>
        <w:t>;</w:t>
      </w:r>
      <w:r w:rsidR="00212C4E" w:rsidRPr="00E0777A">
        <w:rPr>
          <w:rFonts w:ascii="Arial" w:hAnsi="Arial" w:cs="Arial"/>
          <w:sz w:val="24"/>
          <w:szCs w:val="24"/>
        </w:rPr>
        <w:t xml:space="preserve"> </w:t>
      </w:r>
      <w:r w:rsidR="00391CFA" w:rsidRPr="00E0777A">
        <w:rPr>
          <w:rFonts w:ascii="Arial" w:hAnsi="Arial" w:cs="Arial"/>
          <w:sz w:val="24"/>
          <w:szCs w:val="24"/>
        </w:rPr>
        <w:t xml:space="preserve">y </w:t>
      </w:r>
      <w:r w:rsidR="00212C4E" w:rsidRPr="00E0777A">
        <w:rPr>
          <w:rFonts w:ascii="Arial" w:hAnsi="Arial" w:cs="Arial"/>
          <w:sz w:val="24"/>
          <w:szCs w:val="24"/>
        </w:rPr>
        <w:t xml:space="preserve">iv) </w:t>
      </w:r>
      <w:r w:rsidR="00391CFA" w:rsidRPr="00E0777A">
        <w:rPr>
          <w:rFonts w:ascii="Arial" w:hAnsi="Arial" w:cs="Arial"/>
          <w:sz w:val="24"/>
          <w:szCs w:val="24"/>
        </w:rPr>
        <w:t>después de</w:t>
      </w:r>
      <w:r w:rsidR="00212C4E" w:rsidRPr="00E0777A">
        <w:rPr>
          <w:rFonts w:ascii="Arial" w:hAnsi="Arial" w:cs="Arial"/>
          <w:sz w:val="24"/>
          <w:szCs w:val="24"/>
        </w:rPr>
        <w:t xml:space="preserve"> que se detuviera la marcha del automotor vio a un niño tirado en la vía, sin que hubieran sentido ningún golpe.</w:t>
      </w:r>
    </w:p>
    <w:p w:rsidR="00442123" w:rsidRPr="00E0777A" w:rsidRDefault="00C85F8B" w:rsidP="00E0777A">
      <w:pPr>
        <w:pStyle w:val="Sinespaciado"/>
        <w:spacing w:before="240" w:line="288" w:lineRule="auto"/>
        <w:jc w:val="both"/>
        <w:rPr>
          <w:rFonts w:ascii="Arial" w:hAnsi="Arial" w:cs="Arial"/>
          <w:sz w:val="24"/>
          <w:szCs w:val="24"/>
        </w:rPr>
      </w:pPr>
      <w:r w:rsidRPr="00E0777A">
        <w:rPr>
          <w:rFonts w:ascii="Arial" w:hAnsi="Arial" w:cs="Arial"/>
          <w:sz w:val="24"/>
          <w:szCs w:val="24"/>
        </w:rPr>
        <w:t xml:space="preserve">6.5.4 </w:t>
      </w:r>
      <w:r w:rsidR="00212C4E" w:rsidRPr="00E0777A">
        <w:rPr>
          <w:rFonts w:ascii="Arial" w:hAnsi="Arial" w:cs="Arial"/>
          <w:sz w:val="24"/>
          <w:szCs w:val="24"/>
        </w:rPr>
        <w:t>Se consignó otra información entregada por Fernando Alirio Agudelo Ruiz y Erika Valencia Ruiz, quienes aunque no presenciaron el suceso dijeron que según lo que decía la gente que se aglomeró alrededor del sitio donde qued</w:t>
      </w:r>
      <w:r w:rsidR="00A375DD" w:rsidRPr="00E0777A">
        <w:rPr>
          <w:rFonts w:ascii="Arial" w:hAnsi="Arial" w:cs="Arial"/>
          <w:sz w:val="24"/>
          <w:szCs w:val="24"/>
        </w:rPr>
        <w:t xml:space="preserve">ó la víctima, el niño </w:t>
      </w:r>
      <w:proofErr w:type="spellStart"/>
      <w:r w:rsidR="00A375DD" w:rsidRPr="00E0777A">
        <w:rPr>
          <w:rFonts w:ascii="Arial" w:hAnsi="Arial" w:cs="Arial"/>
          <w:sz w:val="24"/>
          <w:szCs w:val="24"/>
        </w:rPr>
        <w:t>B</w:t>
      </w:r>
      <w:r w:rsidR="00442123" w:rsidRPr="00E0777A">
        <w:rPr>
          <w:rFonts w:ascii="Arial" w:hAnsi="Arial" w:cs="Arial"/>
          <w:sz w:val="24"/>
          <w:szCs w:val="24"/>
        </w:rPr>
        <w:t>DPC</w:t>
      </w:r>
      <w:proofErr w:type="spellEnd"/>
      <w:r w:rsidR="00442123" w:rsidRPr="00E0777A">
        <w:rPr>
          <w:rFonts w:ascii="Arial" w:hAnsi="Arial" w:cs="Arial"/>
          <w:sz w:val="24"/>
          <w:szCs w:val="24"/>
        </w:rPr>
        <w:t xml:space="preserve"> se encontraba jugando con otros menores junto a un cúmulo de arena y cuando vio llegar a sus padres en la moto atravesó la calle sin mirar la buseta que lo arrolló</w:t>
      </w:r>
      <w:r w:rsidR="00B6054C" w:rsidRPr="00E0777A">
        <w:rPr>
          <w:rFonts w:ascii="Arial" w:hAnsi="Arial" w:cs="Arial"/>
          <w:sz w:val="24"/>
          <w:szCs w:val="24"/>
        </w:rPr>
        <w:t>.</w:t>
      </w:r>
    </w:p>
    <w:p w:rsidR="00C85F8B" w:rsidRPr="00E0777A" w:rsidRDefault="00C85F8B" w:rsidP="00E0777A">
      <w:pPr>
        <w:pStyle w:val="Sinespaciado"/>
        <w:spacing w:before="240" w:line="288" w:lineRule="auto"/>
        <w:jc w:val="both"/>
        <w:rPr>
          <w:rFonts w:ascii="Arial" w:hAnsi="Arial" w:cs="Arial"/>
          <w:sz w:val="24"/>
          <w:szCs w:val="24"/>
        </w:rPr>
      </w:pPr>
      <w:r w:rsidRPr="00E0777A">
        <w:rPr>
          <w:rFonts w:ascii="Arial" w:hAnsi="Arial" w:cs="Arial"/>
          <w:sz w:val="24"/>
          <w:szCs w:val="24"/>
        </w:rPr>
        <w:t xml:space="preserve">6.5.5 </w:t>
      </w:r>
      <w:r w:rsidR="00442123" w:rsidRPr="00E0777A">
        <w:rPr>
          <w:rFonts w:ascii="Arial" w:hAnsi="Arial" w:cs="Arial"/>
          <w:sz w:val="24"/>
          <w:szCs w:val="24"/>
        </w:rPr>
        <w:t>Por su parte la señora Martha Inés Ramírez Cortés dijo que se había enterado sobre lo ocurrido, luego de llegar a su casa y expuso que al fre</w:t>
      </w:r>
      <w:r w:rsidRPr="00E0777A">
        <w:rPr>
          <w:rFonts w:ascii="Arial" w:hAnsi="Arial" w:cs="Arial"/>
          <w:sz w:val="24"/>
          <w:szCs w:val="24"/>
        </w:rPr>
        <w:t>nte de su</w:t>
      </w:r>
      <w:r w:rsidR="00442123" w:rsidRPr="00E0777A">
        <w:rPr>
          <w:rFonts w:ascii="Arial" w:hAnsi="Arial" w:cs="Arial"/>
          <w:sz w:val="24"/>
          <w:szCs w:val="24"/>
        </w:rPr>
        <w:t xml:space="preserve"> residencia </w:t>
      </w:r>
      <w:r w:rsidR="00B6054C" w:rsidRPr="00E0777A">
        <w:rPr>
          <w:rFonts w:ascii="Arial" w:hAnsi="Arial" w:cs="Arial"/>
          <w:sz w:val="24"/>
          <w:szCs w:val="24"/>
        </w:rPr>
        <w:t>había un cúmulo de arena y unos ladrill</w:t>
      </w:r>
      <w:r w:rsidRPr="00E0777A">
        <w:rPr>
          <w:rFonts w:ascii="Arial" w:hAnsi="Arial" w:cs="Arial"/>
          <w:sz w:val="24"/>
          <w:szCs w:val="24"/>
        </w:rPr>
        <w:t>os que se hallaban sobre la vía</w:t>
      </w:r>
      <w:r w:rsidR="00B6054C" w:rsidRPr="00E0777A">
        <w:rPr>
          <w:rFonts w:ascii="Arial" w:hAnsi="Arial" w:cs="Arial"/>
          <w:sz w:val="24"/>
          <w:szCs w:val="24"/>
        </w:rPr>
        <w:t>, sitio en el</w:t>
      </w:r>
      <w:r w:rsidRPr="00E0777A">
        <w:rPr>
          <w:rFonts w:ascii="Arial" w:hAnsi="Arial" w:cs="Arial"/>
          <w:sz w:val="24"/>
          <w:szCs w:val="24"/>
        </w:rPr>
        <w:t xml:space="preserve"> cual presuntamente se hallaba jugando el menor fallecido. </w:t>
      </w:r>
    </w:p>
    <w:p w:rsidR="006C7C42" w:rsidRPr="00E0777A" w:rsidRDefault="00C85F8B" w:rsidP="00E0777A">
      <w:pPr>
        <w:pStyle w:val="Sinespaciado"/>
        <w:spacing w:before="240" w:line="288" w:lineRule="auto"/>
        <w:jc w:val="both"/>
        <w:rPr>
          <w:rFonts w:ascii="Arial" w:hAnsi="Arial" w:cs="Arial"/>
          <w:sz w:val="24"/>
          <w:szCs w:val="24"/>
        </w:rPr>
      </w:pPr>
      <w:r w:rsidRPr="00E0777A">
        <w:rPr>
          <w:rFonts w:ascii="Arial" w:hAnsi="Arial" w:cs="Arial"/>
          <w:sz w:val="24"/>
          <w:szCs w:val="24"/>
        </w:rPr>
        <w:t>6.5.6 En el “</w:t>
      </w:r>
      <w:r w:rsidR="00B6054C" w:rsidRPr="00E0777A">
        <w:rPr>
          <w:rFonts w:ascii="Arial" w:hAnsi="Arial" w:cs="Arial"/>
          <w:sz w:val="24"/>
          <w:szCs w:val="24"/>
        </w:rPr>
        <w:t>formato d</w:t>
      </w:r>
      <w:r w:rsidRPr="00E0777A">
        <w:rPr>
          <w:rFonts w:ascii="Arial" w:hAnsi="Arial" w:cs="Arial"/>
          <w:sz w:val="24"/>
          <w:szCs w:val="24"/>
        </w:rPr>
        <w:t>e inspección técnica a cadáver”</w:t>
      </w:r>
      <w:r w:rsidR="00B6054C" w:rsidRPr="00E0777A">
        <w:rPr>
          <w:rStyle w:val="Refdenotaalpie"/>
          <w:rFonts w:ascii="Arial" w:hAnsi="Arial" w:cs="Arial"/>
          <w:sz w:val="24"/>
          <w:szCs w:val="24"/>
        </w:rPr>
        <w:footnoteReference w:id="6"/>
      </w:r>
      <w:r w:rsidR="00B6054C" w:rsidRPr="00E0777A">
        <w:rPr>
          <w:rFonts w:ascii="Arial" w:hAnsi="Arial" w:cs="Arial"/>
          <w:sz w:val="24"/>
          <w:szCs w:val="24"/>
        </w:rPr>
        <w:t xml:space="preserve"> se menciona que</w:t>
      </w:r>
      <w:r w:rsidRPr="00E0777A">
        <w:rPr>
          <w:rFonts w:ascii="Arial" w:hAnsi="Arial" w:cs="Arial"/>
          <w:sz w:val="24"/>
          <w:szCs w:val="24"/>
        </w:rPr>
        <w:t>: “…</w:t>
      </w:r>
      <w:r w:rsidR="00B54C33" w:rsidRPr="00E0777A">
        <w:rPr>
          <w:rFonts w:ascii="Arial" w:hAnsi="Arial" w:cs="Arial"/>
          <w:i/>
          <w:sz w:val="24"/>
          <w:szCs w:val="24"/>
        </w:rPr>
        <w:t>según informació</w:t>
      </w:r>
      <w:r w:rsidRPr="00E0777A">
        <w:rPr>
          <w:rFonts w:ascii="Arial" w:hAnsi="Arial" w:cs="Arial"/>
          <w:i/>
          <w:sz w:val="24"/>
          <w:szCs w:val="24"/>
        </w:rPr>
        <w:t xml:space="preserve">n recibida suministrada por la </w:t>
      </w:r>
      <w:r w:rsidR="00B54C33" w:rsidRPr="00E0777A">
        <w:rPr>
          <w:rFonts w:ascii="Arial" w:hAnsi="Arial" w:cs="Arial"/>
          <w:i/>
          <w:sz w:val="24"/>
          <w:szCs w:val="24"/>
        </w:rPr>
        <w:t>com</w:t>
      </w:r>
      <w:r w:rsidRPr="00E0777A">
        <w:rPr>
          <w:rFonts w:ascii="Arial" w:hAnsi="Arial" w:cs="Arial"/>
          <w:i/>
          <w:sz w:val="24"/>
          <w:szCs w:val="24"/>
        </w:rPr>
        <w:t xml:space="preserve">unidad manifiestan que el niño </w:t>
      </w:r>
      <w:r w:rsidR="00B54C33" w:rsidRPr="00E0777A">
        <w:rPr>
          <w:rFonts w:ascii="Arial" w:hAnsi="Arial" w:cs="Arial"/>
          <w:i/>
          <w:sz w:val="24"/>
          <w:szCs w:val="24"/>
        </w:rPr>
        <w:t>se le atravesó a la buset</w:t>
      </w:r>
      <w:r w:rsidRPr="00E0777A">
        <w:rPr>
          <w:rFonts w:ascii="Arial" w:hAnsi="Arial" w:cs="Arial"/>
          <w:i/>
          <w:sz w:val="24"/>
          <w:szCs w:val="24"/>
        </w:rPr>
        <w:t>a cuando este intentaba salar (</w:t>
      </w:r>
      <w:r w:rsidR="00B54C33" w:rsidRPr="00E0777A">
        <w:rPr>
          <w:rFonts w:ascii="Arial" w:hAnsi="Arial" w:cs="Arial"/>
          <w:i/>
          <w:sz w:val="24"/>
          <w:szCs w:val="24"/>
        </w:rPr>
        <w:t>sic) a su señora madre, quien en ese momento llegaba de su trabajo...”</w:t>
      </w:r>
      <w:r w:rsidRPr="00E0777A">
        <w:rPr>
          <w:rFonts w:ascii="Arial" w:hAnsi="Arial" w:cs="Arial"/>
          <w:i/>
          <w:sz w:val="24"/>
          <w:szCs w:val="24"/>
        </w:rPr>
        <w:t>.</w:t>
      </w:r>
      <w:r w:rsidR="00B54C33" w:rsidRPr="00E0777A">
        <w:rPr>
          <w:rFonts w:ascii="Arial" w:hAnsi="Arial" w:cs="Arial"/>
          <w:i/>
          <w:sz w:val="24"/>
          <w:szCs w:val="24"/>
        </w:rPr>
        <w:t xml:space="preserve"> </w:t>
      </w:r>
      <w:r w:rsidR="00B54C33" w:rsidRPr="00E0777A">
        <w:rPr>
          <w:rFonts w:ascii="Arial" w:hAnsi="Arial" w:cs="Arial"/>
          <w:sz w:val="24"/>
          <w:szCs w:val="24"/>
        </w:rPr>
        <w:t xml:space="preserve">Igualmente se expuso que: </w:t>
      </w:r>
      <w:r w:rsidRPr="00E0777A">
        <w:rPr>
          <w:rFonts w:ascii="Arial" w:hAnsi="Arial" w:cs="Arial"/>
          <w:i/>
          <w:sz w:val="24"/>
          <w:szCs w:val="24"/>
        </w:rPr>
        <w:t>“</w:t>
      </w:r>
      <w:r w:rsidR="00B54C33" w:rsidRPr="00E0777A">
        <w:rPr>
          <w:rFonts w:ascii="Arial" w:hAnsi="Arial" w:cs="Arial"/>
          <w:i/>
          <w:sz w:val="24"/>
          <w:szCs w:val="24"/>
        </w:rPr>
        <w:t>no se encuentran huellas de pisada ni tampoco de frenado”</w:t>
      </w:r>
      <w:r w:rsidRPr="00E0777A">
        <w:rPr>
          <w:rFonts w:ascii="Arial" w:hAnsi="Arial" w:cs="Arial"/>
          <w:i/>
          <w:sz w:val="24"/>
          <w:szCs w:val="24"/>
        </w:rPr>
        <w:t>,</w:t>
      </w:r>
      <w:r w:rsidR="00B54C33" w:rsidRPr="00E0777A">
        <w:rPr>
          <w:rFonts w:ascii="Arial" w:hAnsi="Arial" w:cs="Arial"/>
          <w:i/>
          <w:sz w:val="24"/>
          <w:szCs w:val="24"/>
        </w:rPr>
        <w:t xml:space="preserve"> </w:t>
      </w:r>
      <w:r w:rsidRPr="00E0777A">
        <w:rPr>
          <w:rFonts w:ascii="Arial" w:hAnsi="Arial" w:cs="Arial"/>
          <w:sz w:val="24"/>
          <w:szCs w:val="24"/>
        </w:rPr>
        <w:t>y que</w:t>
      </w:r>
      <w:r w:rsidR="00B54C33" w:rsidRPr="00E0777A">
        <w:rPr>
          <w:rFonts w:ascii="Arial" w:hAnsi="Arial" w:cs="Arial"/>
          <w:sz w:val="24"/>
          <w:szCs w:val="24"/>
        </w:rPr>
        <w:t xml:space="preserve">: </w:t>
      </w:r>
      <w:r w:rsidRPr="00E0777A">
        <w:rPr>
          <w:rFonts w:ascii="Arial" w:hAnsi="Arial" w:cs="Arial"/>
          <w:i/>
          <w:sz w:val="24"/>
          <w:szCs w:val="24"/>
        </w:rPr>
        <w:t>“</w:t>
      </w:r>
      <w:r w:rsidR="00B54C33" w:rsidRPr="00E0777A">
        <w:rPr>
          <w:rFonts w:ascii="Arial" w:hAnsi="Arial" w:cs="Arial"/>
          <w:i/>
          <w:sz w:val="24"/>
          <w:szCs w:val="24"/>
        </w:rPr>
        <w:t xml:space="preserve">la vía se encuentra en perfecto </w:t>
      </w:r>
      <w:r w:rsidRPr="00E0777A">
        <w:rPr>
          <w:rFonts w:ascii="Arial" w:hAnsi="Arial" w:cs="Arial"/>
          <w:i/>
          <w:sz w:val="24"/>
          <w:szCs w:val="24"/>
        </w:rPr>
        <w:t>estado</w:t>
      </w:r>
      <w:r w:rsidR="00B54C33" w:rsidRPr="00E0777A">
        <w:rPr>
          <w:rFonts w:ascii="Arial" w:hAnsi="Arial" w:cs="Arial"/>
          <w:i/>
          <w:sz w:val="24"/>
          <w:szCs w:val="24"/>
        </w:rPr>
        <w:t>, la arena y los ladrillos se encuentran a ambos lados de la vía, pertenecen a la casa</w:t>
      </w:r>
      <w:r w:rsidRPr="00E0777A">
        <w:rPr>
          <w:rFonts w:ascii="Arial" w:hAnsi="Arial" w:cs="Arial"/>
          <w:i/>
          <w:sz w:val="24"/>
          <w:szCs w:val="24"/>
        </w:rPr>
        <w:t xml:space="preserve"> 12 </w:t>
      </w:r>
      <w:proofErr w:type="spellStart"/>
      <w:r w:rsidR="006C7C42" w:rsidRPr="00E0777A">
        <w:rPr>
          <w:rFonts w:ascii="Arial" w:hAnsi="Arial" w:cs="Arial"/>
          <w:i/>
          <w:sz w:val="24"/>
          <w:szCs w:val="24"/>
        </w:rPr>
        <w:t>MZ</w:t>
      </w:r>
      <w:proofErr w:type="spellEnd"/>
      <w:r w:rsidRPr="00E0777A">
        <w:rPr>
          <w:rFonts w:ascii="Arial" w:hAnsi="Arial" w:cs="Arial"/>
          <w:i/>
          <w:sz w:val="24"/>
          <w:szCs w:val="24"/>
        </w:rPr>
        <w:t xml:space="preserve"> 28 se corrige </w:t>
      </w:r>
      <w:proofErr w:type="spellStart"/>
      <w:r w:rsidRPr="00E0777A">
        <w:rPr>
          <w:rFonts w:ascii="Arial" w:hAnsi="Arial" w:cs="Arial"/>
          <w:i/>
          <w:sz w:val="24"/>
          <w:szCs w:val="24"/>
        </w:rPr>
        <w:t>MZ</w:t>
      </w:r>
      <w:proofErr w:type="spellEnd"/>
      <w:r w:rsidRPr="00E0777A">
        <w:rPr>
          <w:rFonts w:ascii="Arial" w:hAnsi="Arial" w:cs="Arial"/>
          <w:i/>
          <w:sz w:val="24"/>
          <w:szCs w:val="24"/>
        </w:rPr>
        <w:t xml:space="preserve"> 12 casa 28”.</w:t>
      </w:r>
    </w:p>
    <w:p w:rsidR="00464BBD" w:rsidRPr="00E0777A" w:rsidRDefault="00C85F8B" w:rsidP="00E0777A">
      <w:pPr>
        <w:pStyle w:val="Sinespaciado"/>
        <w:spacing w:before="240" w:line="288" w:lineRule="auto"/>
        <w:jc w:val="both"/>
        <w:rPr>
          <w:rFonts w:ascii="Arial" w:hAnsi="Arial" w:cs="Arial"/>
          <w:i/>
          <w:sz w:val="24"/>
          <w:szCs w:val="24"/>
        </w:rPr>
      </w:pPr>
      <w:r w:rsidRPr="00E0777A">
        <w:rPr>
          <w:rFonts w:ascii="Arial" w:hAnsi="Arial" w:cs="Arial"/>
          <w:sz w:val="24"/>
          <w:szCs w:val="24"/>
        </w:rPr>
        <w:t>6.5.7 En el formato de “</w:t>
      </w:r>
      <w:r w:rsidR="006C7C42" w:rsidRPr="00E0777A">
        <w:rPr>
          <w:rFonts w:ascii="Arial" w:hAnsi="Arial" w:cs="Arial"/>
          <w:sz w:val="24"/>
          <w:szCs w:val="24"/>
        </w:rPr>
        <w:t>Actuación de primer respond</w:t>
      </w:r>
      <w:r w:rsidRPr="00E0777A">
        <w:rPr>
          <w:rFonts w:ascii="Arial" w:hAnsi="Arial" w:cs="Arial"/>
          <w:sz w:val="24"/>
          <w:szCs w:val="24"/>
        </w:rPr>
        <w:t>iente”</w:t>
      </w:r>
      <w:r w:rsidR="006C7C42" w:rsidRPr="00E0777A">
        <w:rPr>
          <w:rStyle w:val="Refdenotaalpie"/>
          <w:rFonts w:ascii="Arial" w:hAnsi="Arial" w:cs="Arial"/>
          <w:sz w:val="24"/>
          <w:szCs w:val="24"/>
        </w:rPr>
        <w:footnoteReference w:id="7"/>
      </w:r>
      <w:r w:rsidRPr="00E0777A">
        <w:rPr>
          <w:rFonts w:ascii="Arial" w:hAnsi="Arial" w:cs="Arial"/>
          <w:sz w:val="24"/>
          <w:szCs w:val="24"/>
        </w:rPr>
        <w:t>, se menciona</w:t>
      </w:r>
      <w:r w:rsidR="006C7C42" w:rsidRPr="00E0777A">
        <w:rPr>
          <w:rFonts w:ascii="Arial" w:hAnsi="Arial" w:cs="Arial"/>
          <w:sz w:val="24"/>
          <w:szCs w:val="24"/>
        </w:rPr>
        <w:t xml:space="preserve">: </w:t>
      </w:r>
      <w:r w:rsidRPr="00E0777A">
        <w:rPr>
          <w:rFonts w:ascii="Arial" w:hAnsi="Arial" w:cs="Arial"/>
          <w:i/>
          <w:sz w:val="24"/>
          <w:szCs w:val="24"/>
        </w:rPr>
        <w:t>“</w:t>
      </w:r>
      <w:r w:rsidR="006C7C42" w:rsidRPr="00E0777A">
        <w:rPr>
          <w:rFonts w:ascii="Arial" w:hAnsi="Arial" w:cs="Arial"/>
          <w:i/>
          <w:sz w:val="24"/>
          <w:szCs w:val="24"/>
        </w:rPr>
        <w:t xml:space="preserve">El menor estaba jugando frente a la </w:t>
      </w:r>
      <w:proofErr w:type="spellStart"/>
      <w:r w:rsidR="006C7C42" w:rsidRPr="00E0777A">
        <w:rPr>
          <w:rFonts w:ascii="Arial" w:hAnsi="Arial" w:cs="Arial"/>
          <w:i/>
          <w:sz w:val="24"/>
          <w:szCs w:val="24"/>
        </w:rPr>
        <w:t>MZ</w:t>
      </w:r>
      <w:proofErr w:type="spellEnd"/>
      <w:r w:rsidR="006C7C42" w:rsidRPr="00E0777A">
        <w:rPr>
          <w:rFonts w:ascii="Arial" w:hAnsi="Arial" w:cs="Arial"/>
          <w:i/>
          <w:sz w:val="24"/>
          <w:szCs w:val="24"/>
        </w:rPr>
        <w:t xml:space="preserve"> 12 CASA 27, cruzó la calle y venía la buseta de la Cooperativa </w:t>
      </w:r>
      <w:r w:rsidR="003B30F6" w:rsidRPr="00E0777A">
        <w:rPr>
          <w:rFonts w:ascii="Arial" w:hAnsi="Arial" w:cs="Arial"/>
          <w:i/>
          <w:sz w:val="24"/>
          <w:szCs w:val="24"/>
        </w:rPr>
        <w:t>San Fernando</w:t>
      </w:r>
      <w:r w:rsidR="00464BBD" w:rsidRPr="00E0777A">
        <w:rPr>
          <w:rFonts w:ascii="Arial" w:hAnsi="Arial" w:cs="Arial"/>
          <w:i/>
          <w:sz w:val="24"/>
          <w:szCs w:val="24"/>
        </w:rPr>
        <w:t xml:space="preserve"> No, lateral 139 y lo arroyó (sic) causándole la muerte en forma instantánea”</w:t>
      </w:r>
      <w:r w:rsidR="003B30F6" w:rsidRPr="00E0777A">
        <w:rPr>
          <w:rFonts w:ascii="Arial" w:hAnsi="Arial" w:cs="Arial"/>
          <w:i/>
          <w:sz w:val="24"/>
          <w:szCs w:val="24"/>
        </w:rPr>
        <w:t>.</w:t>
      </w:r>
      <w:r w:rsidR="00464BBD" w:rsidRPr="00E0777A">
        <w:rPr>
          <w:rFonts w:ascii="Arial" w:hAnsi="Arial" w:cs="Arial"/>
          <w:i/>
          <w:sz w:val="24"/>
          <w:szCs w:val="24"/>
        </w:rPr>
        <w:t xml:space="preserve"> </w:t>
      </w:r>
    </w:p>
    <w:p w:rsidR="00301CF9" w:rsidRPr="00E0777A" w:rsidRDefault="003B30F6" w:rsidP="00E0777A">
      <w:pPr>
        <w:pStyle w:val="Sinespaciado"/>
        <w:spacing w:before="240" w:line="288" w:lineRule="auto"/>
        <w:jc w:val="both"/>
        <w:rPr>
          <w:rFonts w:ascii="Arial" w:hAnsi="Arial" w:cs="Arial"/>
          <w:i/>
          <w:sz w:val="24"/>
          <w:szCs w:val="24"/>
        </w:rPr>
      </w:pPr>
      <w:r w:rsidRPr="00E0777A">
        <w:rPr>
          <w:rFonts w:ascii="Arial" w:hAnsi="Arial" w:cs="Arial"/>
          <w:sz w:val="24"/>
          <w:szCs w:val="24"/>
        </w:rPr>
        <w:lastRenderedPageBreak/>
        <w:t>6.5.8</w:t>
      </w:r>
      <w:r w:rsidR="00464BBD" w:rsidRPr="00E0777A">
        <w:rPr>
          <w:rFonts w:ascii="Arial" w:hAnsi="Arial" w:cs="Arial"/>
          <w:sz w:val="24"/>
          <w:szCs w:val="24"/>
        </w:rPr>
        <w:t xml:space="preserve"> Obra una manifestación escrita de</w:t>
      </w:r>
      <w:r w:rsidR="00301CF9" w:rsidRPr="00E0777A">
        <w:rPr>
          <w:rFonts w:ascii="Arial" w:hAnsi="Arial" w:cs="Arial"/>
          <w:sz w:val="24"/>
          <w:szCs w:val="24"/>
        </w:rPr>
        <w:t>l conductor de la buseta</w:t>
      </w:r>
      <w:r w:rsidR="00301CF9" w:rsidRPr="00E0777A">
        <w:rPr>
          <w:rStyle w:val="Refdenotaalpie"/>
          <w:rFonts w:ascii="Arial" w:hAnsi="Arial" w:cs="Arial"/>
          <w:sz w:val="24"/>
          <w:szCs w:val="24"/>
        </w:rPr>
        <w:footnoteReference w:id="8"/>
      </w:r>
      <w:r w:rsidRPr="00E0777A">
        <w:rPr>
          <w:rFonts w:ascii="Arial" w:hAnsi="Arial" w:cs="Arial"/>
          <w:sz w:val="24"/>
          <w:szCs w:val="24"/>
        </w:rPr>
        <w:t xml:space="preserve"> según la cual</w:t>
      </w:r>
      <w:r w:rsidR="00301CF9" w:rsidRPr="00E0777A">
        <w:rPr>
          <w:rFonts w:ascii="Arial" w:hAnsi="Arial" w:cs="Arial"/>
          <w:sz w:val="24"/>
          <w:szCs w:val="24"/>
        </w:rPr>
        <w:t xml:space="preserve">: </w:t>
      </w:r>
      <w:r w:rsidR="007C7F26" w:rsidRPr="00E0777A">
        <w:rPr>
          <w:rFonts w:ascii="Arial" w:hAnsi="Arial" w:cs="Arial"/>
          <w:i/>
          <w:sz w:val="24"/>
          <w:szCs w:val="24"/>
        </w:rPr>
        <w:t>“</w:t>
      </w:r>
      <w:r w:rsidR="00301CF9" w:rsidRPr="00E0777A">
        <w:rPr>
          <w:rFonts w:ascii="Arial" w:hAnsi="Arial" w:cs="Arial"/>
          <w:i/>
          <w:sz w:val="24"/>
          <w:szCs w:val="24"/>
        </w:rPr>
        <w:t>Yo vengo cumpliendo mi ruta cuando de repente me aparece un niño que (ilegible) a las carreras de su casa, cuando freno es porque el niño estaba debajo del carro”</w:t>
      </w:r>
      <w:r w:rsidRPr="00E0777A">
        <w:rPr>
          <w:rFonts w:ascii="Arial" w:hAnsi="Arial" w:cs="Arial"/>
          <w:i/>
          <w:sz w:val="24"/>
          <w:szCs w:val="24"/>
        </w:rPr>
        <w:t>.</w:t>
      </w:r>
      <w:r w:rsidR="00301CF9" w:rsidRPr="00E0777A">
        <w:rPr>
          <w:rFonts w:ascii="Arial" w:hAnsi="Arial" w:cs="Arial"/>
          <w:i/>
          <w:sz w:val="24"/>
          <w:szCs w:val="24"/>
        </w:rPr>
        <w:t xml:space="preserve"> </w:t>
      </w:r>
    </w:p>
    <w:p w:rsidR="00FE007A" w:rsidRPr="00E0777A" w:rsidRDefault="003B30F6" w:rsidP="00E0777A">
      <w:pPr>
        <w:pStyle w:val="Sinespaciado"/>
        <w:spacing w:before="240" w:line="288" w:lineRule="auto"/>
        <w:jc w:val="both"/>
        <w:rPr>
          <w:rFonts w:ascii="Arial" w:hAnsi="Arial" w:cs="Arial"/>
          <w:sz w:val="24"/>
          <w:szCs w:val="24"/>
        </w:rPr>
      </w:pPr>
      <w:r w:rsidRPr="00E0777A">
        <w:rPr>
          <w:rFonts w:ascii="Arial" w:hAnsi="Arial" w:cs="Arial"/>
          <w:sz w:val="24"/>
          <w:szCs w:val="24"/>
        </w:rPr>
        <w:t>6.5.9</w:t>
      </w:r>
      <w:r w:rsidR="006E0476" w:rsidRPr="00E0777A">
        <w:rPr>
          <w:rFonts w:ascii="Arial" w:hAnsi="Arial" w:cs="Arial"/>
          <w:sz w:val="24"/>
          <w:szCs w:val="24"/>
        </w:rPr>
        <w:t xml:space="preserve"> En una entrevista rendida el 14 de octubre de 2005, el señor </w:t>
      </w:r>
      <w:r w:rsidR="006831ED" w:rsidRPr="00E0777A">
        <w:rPr>
          <w:rFonts w:ascii="Arial" w:hAnsi="Arial" w:cs="Arial"/>
          <w:sz w:val="24"/>
          <w:szCs w:val="24"/>
        </w:rPr>
        <w:t xml:space="preserve">Jorge Isaac Palomino Moreno </w:t>
      </w:r>
      <w:r w:rsidR="006E0476" w:rsidRPr="00E0777A">
        <w:rPr>
          <w:rFonts w:ascii="Arial" w:hAnsi="Arial" w:cs="Arial"/>
          <w:sz w:val="24"/>
          <w:szCs w:val="24"/>
        </w:rPr>
        <w:t xml:space="preserve">se refirió a lo sucedido indicando que </w:t>
      </w:r>
      <w:r w:rsidR="006831ED" w:rsidRPr="00E0777A">
        <w:rPr>
          <w:rFonts w:ascii="Arial" w:hAnsi="Arial" w:cs="Arial"/>
          <w:sz w:val="24"/>
          <w:szCs w:val="24"/>
        </w:rPr>
        <w:t>“</w:t>
      </w:r>
      <w:r w:rsidR="006831ED" w:rsidRPr="00FB4895">
        <w:rPr>
          <w:rFonts w:ascii="Arial" w:hAnsi="Arial" w:cs="Arial"/>
          <w:szCs w:val="24"/>
        </w:rPr>
        <w:t xml:space="preserve">(…) </w:t>
      </w:r>
      <w:r w:rsidR="006E0476" w:rsidRPr="00FB4895">
        <w:rPr>
          <w:rFonts w:ascii="Arial" w:hAnsi="Arial" w:cs="Arial"/>
          <w:i/>
          <w:szCs w:val="24"/>
        </w:rPr>
        <w:t xml:space="preserve">mi hijo salió de la casa como a </w:t>
      </w:r>
      <w:r w:rsidR="00927D0C" w:rsidRPr="00FB4895">
        <w:rPr>
          <w:rFonts w:ascii="Arial" w:hAnsi="Arial" w:cs="Arial"/>
          <w:i/>
          <w:szCs w:val="24"/>
        </w:rPr>
        <w:t xml:space="preserve">encontrarme, al </w:t>
      </w:r>
      <w:r w:rsidR="006831ED" w:rsidRPr="00FB4895">
        <w:rPr>
          <w:rFonts w:ascii="Arial" w:hAnsi="Arial" w:cs="Arial"/>
          <w:i/>
          <w:szCs w:val="24"/>
        </w:rPr>
        <w:t xml:space="preserve"> salir a la calle una buseta que venía muy rápido atropelló mi bebé causándole la muerte en forma inmediata; yo venía llegando a mi casa en mi moto cuando observé que la buseta bajaba rápido, el conductor al parecer venía entretenido con una mujer en la parte de adelante y considero que fue por imprudencia del conductor de la buseta al venir distraído con una dama ya que no traía más pasajeros. Solo venía con una señora, al acercarme al lugar observé que la buseta no se detenía, solo se detuvo luego de atropellar al bebé porque yo me le monté por la parte de atrás y le dije que se detuviera, ese señor irresponsablemente me invitó a que arregláramos los dos</w:t>
      </w:r>
      <w:r w:rsidR="006831ED" w:rsidRPr="00E0777A">
        <w:rPr>
          <w:rFonts w:ascii="Arial" w:hAnsi="Arial" w:cs="Arial"/>
          <w:sz w:val="24"/>
          <w:szCs w:val="24"/>
        </w:rPr>
        <w:t>”</w:t>
      </w:r>
      <w:r w:rsidR="00586754" w:rsidRPr="00E0777A">
        <w:rPr>
          <w:rStyle w:val="Refdenotaalpie"/>
          <w:rFonts w:ascii="Arial" w:hAnsi="Arial" w:cs="Arial"/>
          <w:sz w:val="24"/>
          <w:szCs w:val="24"/>
        </w:rPr>
        <w:t xml:space="preserve"> </w:t>
      </w:r>
      <w:r w:rsidR="00586754" w:rsidRPr="00E0777A">
        <w:rPr>
          <w:rStyle w:val="Refdenotaalpie"/>
          <w:rFonts w:ascii="Arial" w:hAnsi="Arial" w:cs="Arial"/>
          <w:sz w:val="24"/>
          <w:szCs w:val="24"/>
        </w:rPr>
        <w:footnoteReference w:id="9"/>
      </w:r>
      <w:r w:rsidR="00E7267A" w:rsidRPr="00E0777A">
        <w:rPr>
          <w:rFonts w:ascii="Arial" w:hAnsi="Arial" w:cs="Arial"/>
          <w:sz w:val="24"/>
          <w:szCs w:val="24"/>
        </w:rPr>
        <w:t>.</w:t>
      </w:r>
      <w:r w:rsidRPr="00E0777A">
        <w:rPr>
          <w:rFonts w:ascii="Arial" w:hAnsi="Arial" w:cs="Arial"/>
          <w:sz w:val="24"/>
          <w:szCs w:val="24"/>
        </w:rPr>
        <w:t xml:space="preserve"> </w:t>
      </w:r>
      <w:r w:rsidR="00927D0C" w:rsidRPr="00E0777A">
        <w:rPr>
          <w:rFonts w:ascii="Arial" w:hAnsi="Arial" w:cs="Arial"/>
          <w:sz w:val="24"/>
          <w:szCs w:val="24"/>
        </w:rPr>
        <w:t>Es de anotar que en el informe del 13 de octubre de 2005, el señor Pal</w:t>
      </w:r>
      <w:r w:rsidRPr="00E0777A">
        <w:rPr>
          <w:rFonts w:ascii="Arial" w:hAnsi="Arial" w:cs="Arial"/>
          <w:sz w:val="24"/>
          <w:szCs w:val="24"/>
        </w:rPr>
        <w:t>omino Moreno había expuesto que</w:t>
      </w:r>
      <w:r w:rsidR="00927D0C" w:rsidRPr="00E0777A">
        <w:rPr>
          <w:rFonts w:ascii="Arial" w:hAnsi="Arial" w:cs="Arial"/>
          <w:sz w:val="24"/>
          <w:szCs w:val="24"/>
        </w:rPr>
        <w:t xml:space="preserve">: </w:t>
      </w:r>
      <w:r w:rsidRPr="00E0777A">
        <w:rPr>
          <w:rFonts w:ascii="Arial" w:hAnsi="Arial" w:cs="Arial"/>
          <w:sz w:val="24"/>
          <w:szCs w:val="24"/>
        </w:rPr>
        <w:t>“</w:t>
      </w:r>
      <w:r w:rsidRPr="00FB4895">
        <w:rPr>
          <w:rFonts w:ascii="Arial" w:hAnsi="Arial" w:cs="Arial"/>
          <w:szCs w:val="24"/>
        </w:rPr>
        <w:t xml:space="preserve">(…) </w:t>
      </w:r>
      <w:r w:rsidR="00586754" w:rsidRPr="00FB4895">
        <w:rPr>
          <w:rFonts w:ascii="Arial" w:hAnsi="Arial" w:cs="Arial"/>
          <w:i/>
          <w:szCs w:val="24"/>
        </w:rPr>
        <w:t>Yo tiré la moto y arranque haber (sic) qué pasaba y vi a mi hijo tirado en la calle, la buseta siguió y paró más adelante, me alcancé a subir por la puerta de atrás, le dije al conductor que se bajara</w:t>
      </w:r>
      <w:r w:rsidRPr="00FB4895">
        <w:rPr>
          <w:rFonts w:ascii="Arial" w:hAnsi="Arial" w:cs="Arial"/>
          <w:i/>
          <w:szCs w:val="24"/>
        </w:rPr>
        <w:t xml:space="preserve"> haber (sic) qué había pasado, é</w:t>
      </w:r>
      <w:r w:rsidR="00586754" w:rsidRPr="00FB4895">
        <w:rPr>
          <w:rFonts w:ascii="Arial" w:hAnsi="Arial" w:cs="Arial"/>
          <w:i/>
          <w:szCs w:val="24"/>
        </w:rPr>
        <w:t>l me contestó venga arreglemos, cuando ya se bajó ya no había nada que hacer porque el niño ya estaba en la calle muerto</w:t>
      </w:r>
      <w:r w:rsidR="00586754" w:rsidRPr="00E0777A">
        <w:rPr>
          <w:rStyle w:val="Refdenotaalpie"/>
          <w:rFonts w:ascii="Arial" w:hAnsi="Arial" w:cs="Arial"/>
          <w:sz w:val="24"/>
          <w:szCs w:val="24"/>
        </w:rPr>
        <w:footnoteReference w:id="10"/>
      </w:r>
      <w:r w:rsidR="00586754" w:rsidRPr="00E0777A">
        <w:rPr>
          <w:rFonts w:ascii="Arial" w:hAnsi="Arial" w:cs="Arial"/>
          <w:sz w:val="24"/>
          <w:szCs w:val="24"/>
        </w:rPr>
        <w:t>”.</w:t>
      </w:r>
    </w:p>
    <w:p w:rsidR="00E95CE1" w:rsidRPr="00E0777A" w:rsidRDefault="003B30F6" w:rsidP="00E0777A">
      <w:pPr>
        <w:pStyle w:val="Sinespaciado"/>
        <w:spacing w:before="240" w:line="288" w:lineRule="auto"/>
        <w:jc w:val="both"/>
        <w:rPr>
          <w:rFonts w:ascii="Arial" w:hAnsi="Arial" w:cs="Arial"/>
          <w:sz w:val="24"/>
          <w:szCs w:val="24"/>
        </w:rPr>
      </w:pPr>
      <w:r w:rsidRPr="00E0777A">
        <w:rPr>
          <w:rFonts w:ascii="Arial" w:hAnsi="Arial" w:cs="Arial"/>
          <w:sz w:val="24"/>
          <w:szCs w:val="24"/>
        </w:rPr>
        <w:t xml:space="preserve">6.5.10 </w:t>
      </w:r>
      <w:r w:rsidR="00FC1B47" w:rsidRPr="00E0777A">
        <w:rPr>
          <w:rFonts w:ascii="Arial" w:hAnsi="Arial" w:cs="Arial"/>
          <w:sz w:val="24"/>
          <w:szCs w:val="24"/>
        </w:rPr>
        <w:t>Obra el</w:t>
      </w:r>
      <w:r w:rsidR="00927D0C" w:rsidRPr="00E0777A">
        <w:rPr>
          <w:rFonts w:ascii="Arial" w:hAnsi="Arial" w:cs="Arial"/>
          <w:sz w:val="24"/>
          <w:szCs w:val="24"/>
        </w:rPr>
        <w:t xml:space="preserve"> </w:t>
      </w:r>
      <w:r w:rsidR="009D54F9" w:rsidRPr="00E0777A">
        <w:rPr>
          <w:rFonts w:ascii="Arial" w:hAnsi="Arial" w:cs="Arial"/>
          <w:sz w:val="24"/>
          <w:szCs w:val="24"/>
        </w:rPr>
        <w:t xml:space="preserve">formato de </w:t>
      </w:r>
      <w:r w:rsidR="00B56F6C" w:rsidRPr="00E0777A">
        <w:rPr>
          <w:rFonts w:ascii="Arial" w:hAnsi="Arial" w:cs="Arial"/>
          <w:sz w:val="24"/>
          <w:szCs w:val="24"/>
        </w:rPr>
        <w:t>entrevista de la señora Martha Cecilia Castrillón Sierra, madre de la víc</w:t>
      </w:r>
      <w:r w:rsidR="00FC1B47" w:rsidRPr="00E0777A">
        <w:rPr>
          <w:rFonts w:ascii="Arial" w:hAnsi="Arial" w:cs="Arial"/>
          <w:sz w:val="24"/>
          <w:szCs w:val="24"/>
        </w:rPr>
        <w:t>tima</w:t>
      </w:r>
      <w:r w:rsidR="009D54F9" w:rsidRPr="00E0777A">
        <w:rPr>
          <w:rStyle w:val="Refdenotaalpie"/>
          <w:rFonts w:ascii="Arial" w:hAnsi="Arial" w:cs="Arial"/>
          <w:sz w:val="24"/>
          <w:szCs w:val="24"/>
        </w:rPr>
        <w:footnoteReference w:id="11"/>
      </w:r>
      <w:r w:rsidR="00AC32CD" w:rsidRPr="00E0777A">
        <w:rPr>
          <w:rFonts w:ascii="Arial" w:hAnsi="Arial" w:cs="Arial"/>
          <w:sz w:val="24"/>
          <w:szCs w:val="24"/>
        </w:rPr>
        <w:t xml:space="preserve">, </w:t>
      </w:r>
      <w:r w:rsidRPr="00E0777A">
        <w:rPr>
          <w:rFonts w:ascii="Arial" w:hAnsi="Arial" w:cs="Arial"/>
          <w:sz w:val="24"/>
          <w:szCs w:val="24"/>
        </w:rPr>
        <w:t xml:space="preserve">quien expuso: </w:t>
      </w:r>
      <w:r w:rsidR="009D54F9" w:rsidRPr="00E0777A">
        <w:rPr>
          <w:rFonts w:ascii="Arial" w:hAnsi="Arial" w:cs="Arial"/>
          <w:sz w:val="24"/>
          <w:szCs w:val="24"/>
        </w:rPr>
        <w:t>“</w:t>
      </w:r>
      <w:r w:rsidRPr="00C12EE5">
        <w:rPr>
          <w:rFonts w:ascii="Arial" w:hAnsi="Arial" w:cs="Arial"/>
          <w:szCs w:val="24"/>
        </w:rPr>
        <w:t>…</w:t>
      </w:r>
      <w:r w:rsidR="009D54F9" w:rsidRPr="00C12EE5">
        <w:rPr>
          <w:rFonts w:ascii="Arial" w:hAnsi="Arial" w:cs="Arial"/>
          <w:i/>
          <w:szCs w:val="24"/>
        </w:rPr>
        <w:t xml:space="preserve"> </w:t>
      </w:r>
      <w:r w:rsidR="00B56F6C" w:rsidRPr="00C12EE5">
        <w:rPr>
          <w:rFonts w:ascii="Arial" w:hAnsi="Arial" w:cs="Arial"/>
          <w:i/>
          <w:szCs w:val="24"/>
        </w:rPr>
        <w:t xml:space="preserve">observamos que una </w:t>
      </w:r>
      <w:r w:rsidR="009D54F9" w:rsidRPr="00C12EE5">
        <w:rPr>
          <w:rFonts w:ascii="Arial" w:hAnsi="Arial" w:cs="Arial"/>
          <w:i/>
          <w:szCs w:val="24"/>
        </w:rPr>
        <w:t xml:space="preserve">buseta de la empresa San Fernando </w:t>
      </w:r>
      <w:r w:rsidR="00405539" w:rsidRPr="00C12EE5">
        <w:rPr>
          <w:rFonts w:ascii="Arial" w:hAnsi="Arial" w:cs="Arial"/>
          <w:i/>
          <w:szCs w:val="24"/>
        </w:rPr>
        <w:t xml:space="preserve">en dirección contraria venía hacia el niño </w:t>
      </w:r>
      <w:r w:rsidR="00B56F6C" w:rsidRPr="00C12EE5">
        <w:rPr>
          <w:rFonts w:ascii="Arial" w:hAnsi="Arial" w:cs="Arial"/>
          <w:i/>
          <w:szCs w:val="24"/>
        </w:rPr>
        <w:t>a muy alta velo</w:t>
      </w:r>
      <w:r w:rsidR="00FC1B47" w:rsidRPr="00C12EE5">
        <w:rPr>
          <w:rFonts w:ascii="Arial" w:hAnsi="Arial" w:cs="Arial"/>
          <w:i/>
          <w:szCs w:val="24"/>
        </w:rPr>
        <w:t>cidad, el niño estaba (ilegible</w:t>
      </w:r>
      <w:r w:rsidR="00B56F6C" w:rsidRPr="00C12EE5">
        <w:rPr>
          <w:rFonts w:ascii="Arial" w:hAnsi="Arial" w:cs="Arial"/>
          <w:i/>
          <w:szCs w:val="24"/>
        </w:rPr>
        <w:t>) jugando en la arena y de pronto la buseta le dio de frente en la cabec</w:t>
      </w:r>
      <w:r w:rsidR="000048D1" w:rsidRPr="00C12EE5">
        <w:rPr>
          <w:rFonts w:ascii="Arial" w:hAnsi="Arial" w:cs="Arial"/>
          <w:i/>
          <w:szCs w:val="24"/>
        </w:rPr>
        <w:t>ita...</w:t>
      </w:r>
      <w:r w:rsidR="00FC1B47" w:rsidRPr="00C12EE5">
        <w:rPr>
          <w:rFonts w:ascii="Arial" w:hAnsi="Arial" w:cs="Arial"/>
          <w:i/>
          <w:szCs w:val="24"/>
        </w:rPr>
        <w:t xml:space="preserve"> </w:t>
      </w:r>
      <w:r w:rsidR="000048D1" w:rsidRPr="00C12EE5">
        <w:rPr>
          <w:rFonts w:ascii="Arial" w:hAnsi="Arial" w:cs="Arial"/>
          <w:i/>
          <w:szCs w:val="24"/>
        </w:rPr>
        <w:t>la buseta le pasó prácticamente por encima y media cuadra se</w:t>
      </w:r>
      <w:r w:rsidR="00FC1B47" w:rsidRPr="00C12EE5">
        <w:rPr>
          <w:rFonts w:ascii="Arial" w:hAnsi="Arial" w:cs="Arial"/>
          <w:i/>
          <w:szCs w:val="24"/>
        </w:rPr>
        <w:t xml:space="preserve"> detuvo porque mi esposo Jorge salió detrás de la buseta</w:t>
      </w:r>
      <w:r w:rsidR="00FC1B47" w:rsidRPr="00E0777A">
        <w:rPr>
          <w:rFonts w:ascii="Arial" w:hAnsi="Arial" w:cs="Arial"/>
          <w:i/>
          <w:sz w:val="24"/>
          <w:szCs w:val="24"/>
        </w:rPr>
        <w:t>”</w:t>
      </w:r>
      <w:r w:rsidR="00AC32CD" w:rsidRPr="00E0777A">
        <w:rPr>
          <w:rFonts w:ascii="Arial" w:hAnsi="Arial" w:cs="Arial"/>
          <w:i/>
          <w:sz w:val="24"/>
          <w:szCs w:val="24"/>
        </w:rPr>
        <w:t xml:space="preserve">. </w:t>
      </w:r>
      <w:r w:rsidR="000048D1" w:rsidRPr="00E0777A">
        <w:rPr>
          <w:rFonts w:ascii="Arial" w:hAnsi="Arial" w:cs="Arial"/>
          <w:sz w:val="24"/>
          <w:szCs w:val="24"/>
        </w:rPr>
        <w:t>La señora Castrill</w:t>
      </w:r>
      <w:r w:rsidR="00CE583A" w:rsidRPr="00E0777A">
        <w:rPr>
          <w:rFonts w:ascii="Arial" w:hAnsi="Arial" w:cs="Arial"/>
          <w:sz w:val="24"/>
          <w:szCs w:val="24"/>
        </w:rPr>
        <w:t>ón</w:t>
      </w:r>
      <w:r w:rsidR="000048D1" w:rsidRPr="00E0777A">
        <w:rPr>
          <w:rFonts w:ascii="Arial" w:hAnsi="Arial" w:cs="Arial"/>
          <w:sz w:val="24"/>
          <w:szCs w:val="24"/>
        </w:rPr>
        <w:t xml:space="preserve"> le atribuyó la responsabilidad por el hecho al conductor de la buseta, manifestando que había escuchado comentarios en sentido de que el señor Brito venía distraído porque estaba discutie</w:t>
      </w:r>
      <w:r w:rsidR="00E95CE1" w:rsidRPr="00E0777A">
        <w:rPr>
          <w:rFonts w:ascii="Arial" w:hAnsi="Arial" w:cs="Arial"/>
          <w:sz w:val="24"/>
          <w:szCs w:val="24"/>
        </w:rPr>
        <w:t>ndo con una mujer que iba al interior del mismo automotor.</w:t>
      </w:r>
    </w:p>
    <w:p w:rsidR="00FC1B47" w:rsidRPr="00E0777A" w:rsidRDefault="00920096" w:rsidP="00E0777A">
      <w:pPr>
        <w:pStyle w:val="Sinespaciado"/>
        <w:spacing w:before="240" w:line="288" w:lineRule="auto"/>
        <w:jc w:val="both"/>
        <w:rPr>
          <w:rFonts w:ascii="Arial" w:hAnsi="Arial" w:cs="Arial"/>
          <w:sz w:val="24"/>
          <w:szCs w:val="24"/>
        </w:rPr>
      </w:pPr>
      <w:r w:rsidRPr="00E0777A">
        <w:rPr>
          <w:rFonts w:ascii="Arial" w:hAnsi="Arial" w:cs="Arial"/>
          <w:sz w:val="24"/>
          <w:szCs w:val="24"/>
        </w:rPr>
        <w:t>6.5.11 Por su parte de la entrevista rendida por la señora Ana Milena Restrepo Velásquez</w:t>
      </w:r>
      <w:r w:rsidR="00AC32CD" w:rsidRPr="00E0777A">
        <w:rPr>
          <w:rStyle w:val="Refdenotaalpie"/>
          <w:rFonts w:ascii="Arial" w:hAnsi="Arial" w:cs="Arial"/>
          <w:sz w:val="24"/>
          <w:szCs w:val="24"/>
        </w:rPr>
        <w:footnoteReference w:id="12"/>
      </w:r>
      <w:r w:rsidRPr="00E0777A">
        <w:rPr>
          <w:rFonts w:ascii="Arial" w:hAnsi="Arial" w:cs="Arial"/>
          <w:sz w:val="24"/>
          <w:szCs w:val="24"/>
        </w:rPr>
        <w:t xml:space="preserve"> se deduce que vio la buseta que transitaba a alta velo</w:t>
      </w:r>
      <w:r w:rsidR="00CB7EDE" w:rsidRPr="00E0777A">
        <w:rPr>
          <w:rFonts w:ascii="Arial" w:hAnsi="Arial" w:cs="Arial"/>
          <w:sz w:val="24"/>
          <w:szCs w:val="24"/>
        </w:rPr>
        <w:t xml:space="preserve">cidad por el sitio donde estaban unos niños jugando con arena y que luego escuchó un escándalo y vio el cuerpo del niño, agregando que el conductor de la buseta detuvo la </w:t>
      </w:r>
      <w:r w:rsidR="00503F6E" w:rsidRPr="00E0777A">
        <w:rPr>
          <w:rFonts w:ascii="Arial" w:hAnsi="Arial" w:cs="Arial"/>
          <w:sz w:val="24"/>
          <w:szCs w:val="24"/>
        </w:rPr>
        <w:t>marcha luego de que el padre del infante lo alcanzara</w:t>
      </w:r>
      <w:r w:rsidR="00775282" w:rsidRPr="00E0777A">
        <w:rPr>
          <w:rFonts w:ascii="Arial" w:hAnsi="Arial" w:cs="Arial"/>
          <w:sz w:val="24"/>
          <w:szCs w:val="24"/>
        </w:rPr>
        <w:t>.</w:t>
      </w:r>
      <w:r w:rsidR="00503F6E" w:rsidRPr="00E0777A">
        <w:rPr>
          <w:rFonts w:ascii="Arial" w:hAnsi="Arial" w:cs="Arial"/>
          <w:sz w:val="24"/>
          <w:szCs w:val="24"/>
        </w:rPr>
        <w:t xml:space="preserve"> </w:t>
      </w:r>
    </w:p>
    <w:p w:rsidR="00FE007A" w:rsidRPr="00E0777A" w:rsidRDefault="00A77902" w:rsidP="00E0777A">
      <w:pPr>
        <w:pStyle w:val="Sinespaciado"/>
        <w:spacing w:before="240" w:line="288" w:lineRule="auto"/>
        <w:jc w:val="both"/>
        <w:rPr>
          <w:rFonts w:ascii="Arial" w:hAnsi="Arial" w:cs="Arial"/>
          <w:sz w:val="24"/>
          <w:szCs w:val="24"/>
        </w:rPr>
      </w:pPr>
      <w:r w:rsidRPr="00E0777A">
        <w:rPr>
          <w:rFonts w:ascii="Arial" w:hAnsi="Arial" w:cs="Arial"/>
          <w:sz w:val="24"/>
          <w:szCs w:val="24"/>
        </w:rPr>
        <w:t xml:space="preserve">6.5.12 </w:t>
      </w:r>
      <w:r w:rsidR="00FC1B47" w:rsidRPr="00E0777A">
        <w:rPr>
          <w:rFonts w:ascii="Arial" w:hAnsi="Arial" w:cs="Arial"/>
          <w:sz w:val="24"/>
          <w:szCs w:val="24"/>
        </w:rPr>
        <w:t>En un informe “</w:t>
      </w:r>
      <w:r w:rsidR="00C27609" w:rsidRPr="00E0777A">
        <w:rPr>
          <w:rFonts w:ascii="Arial" w:hAnsi="Arial" w:cs="Arial"/>
          <w:sz w:val="24"/>
          <w:szCs w:val="24"/>
        </w:rPr>
        <w:t>Fo</w:t>
      </w:r>
      <w:r w:rsidR="00FC1B47" w:rsidRPr="00E0777A">
        <w:rPr>
          <w:rFonts w:ascii="Arial" w:hAnsi="Arial" w:cs="Arial"/>
          <w:sz w:val="24"/>
          <w:szCs w:val="24"/>
        </w:rPr>
        <w:t>rmato de investigador de campo”</w:t>
      </w:r>
      <w:r w:rsidR="00C27609" w:rsidRPr="00E0777A">
        <w:rPr>
          <w:rFonts w:ascii="Arial" w:hAnsi="Arial" w:cs="Arial"/>
          <w:sz w:val="24"/>
          <w:szCs w:val="24"/>
        </w:rPr>
        <w:t>, firm</w:t>
      </w:r>
      <w:r w:rsidR="00FC1B47" w:rsidRPr="00E0777A">
        <w:rPr>
          <w:rFonts w:ascii="Arial" w:hAnsi="Arial" w:cs="Arial"/>
          <w:sz w:val="24"/>
          <w:szCs w:val="24"/>
        </w:rPr>
        <w:t xml:space="preserve">ado por </w:t>
      </w:r>
      <w:proofErr w:type="spellStart"/>
      <w:r w:rsidR="00FC1B47" w:rsidRPr="00E0777A">
        <w:rPr>
          <w:rFonts w:ascii="Arial" w:hAnsi="Arial" w:cs="Arial"/>
          <w:sz w:val="24"/>
          <w:szCs w:val="24"/>
        </w:rPr>
        <w:t>Jhovanny</w:t>
      </w:r>
      <w:proofErr w:type="spellEnd"/>
      <w:r w:rsidR="00FC1B47" w:rsidRPr="00E0777A">
        <w:rPr>
          <w:rFonts w:ascii="Arial" w:hAnsi="Arial" w:cs="Arial"/>
          <w:sz w:val="24"/>
          <w:szCs w:val="24"/>
        </w:rPr>
        <w:t xml:space="preserve"> Villota Gálvez</w:t>
      </w:r>
      <w:r w:rsidR="00C27609" w:rsidRPr="00E0777A">
        <w:rPr>
          <w:rFonts w:ascii="Arial" w:hAnsi="Arial" w:cs="Arial"/>
          <w:sz w:val="24"/>
          <w:szCs w:val="24"/>
        </w:rPr>
        <w:t xml:space="preserve">, se cita lo expuesto por </w:t>
      </w:r>
      <w:r w:rsidR="003772FD" w:rsidRPr="00E0777A">
        <w:rPr>
          <w:rFonts w:ascii="Arial" w:hAnsi="Arial" w:cs="Arial"/>
          <w:sz w:val="24"/>
          <w:szCs w:val="24"/>
        </w:rPr>
        <w:t>Alba Lucía Ruiz Londoño</w:t>
      </w:r>
      <w:r w:rsidR="00C27609" w:rsidRPr="00E0777A">
        <w:rPr>
          <w:rStyle w:val="Refdenotaalpie"/>
          <w:rFonts w:ascii="Arial" w:hAnsi="Arial" w:cs="Arial"/>
          <w:sz w:val="24"/>
          <w:szCs w:val="24"/>
        </w:rPr>
        <w:footnoteReference w:id="13"/>
      </w:r>
      <w:r w:rsidR="00FC1B47" w:rsidRPr="00E0777A">
        <w:rPr>
          <w:rFonts w:ascii="Arial" w:hAnsi="Arial" w:cs="Arial"/>
          <w:sz w:val="24"/>
          <w:szCs w:val="24"/>
        </w:rPr>
        <w:t xml:space="preserve"> expuso que</w:t>
      </w:r>
      <w:r w:rsidR="000D67C7" w:rsidRPr="00E0777A">
        <w:rPr>
          <w:rFonts w:ascii="Arial" w:hAnsi="Arial" w:cs="Arial"/>
          <w:sz w:val="24"/>
          <w:szCs w:val="24"/>
        </w:rPr>
        <w:t xml:space="preserve">: </w:t>
      </w:r>
      <w:r w:rsidR="00FC1B47" w:rsidRPr="00E0777A">
        <w:rPr>
          <w:rFonts w:ascii="Arial" w:hAnsi="Arial" w:cs="Arial"/>
          <w:i/>
          <w:sz w:val="24"/>
          <w:szCs w:val="24"/>
        </w:rPr>
        <w:t>“</w:t>
      </w:r>
      <w:r w:rsidR="00347D01" w:rsidRPr="00C12EE5">
        <w:rPr>
          <w:rFonts w:ascii="Arial" w:hAnsi="Arial" w:cs="Arial"/>
          <w:i/>
          <w:szCs w:val="24"/>
        </w:rPr>
        <w:t xml:space="preserve">para ese día se encontraba en el antejardín de su casa desde donde observó a varios menores que jugaban sobre una arena, cuando de repente vio una buseta que se desplazaba a gran velocidad, impactó con su parte delantera </w:t>
      </w:r>
      <w:r w:rsidR="00B440C3" w:rsidRPr="00C12EE5">
        <w:rPr>
          <w:rFonts w:ascii="Arial" w:hAnsi="Arial" w:cs="Arial"/>
          <w:i/>
          <w:szCs w:val="24"/>
        </w:rPr>
        <w:t>lado derecho al niño Brian David, deteniéndose más adelante luego de que el señor Jorge Isaac su padre, persiguiera la buseta y posteriormente amenazara al conductor con un arma blanca para que se detuviera</w:t>
      </w:r>
      <w:r w:rsidR="00B440C3" w:rsidRPr="00E0777A">
        <w:rPr>
          <w:rFonts w:ascii="Arial" w:hAnsi="Arial" w:cs="Arial"/>
          <w:sz w:val="24"/>
          <w:szCs w:val="24"/>
        </w:rPr>
        <w:t>”.</w:t>
      </w:r>
      <w:r w:rsidR="00347D01" w:rsidRPr="00E0777A">
        <w:rPr>
          <w:rFonts w:ascii="Arial" w:hAnsi="Arial" w:cs="Arial"/>
          <w:sz w:val="24"/>
          <w:szCs w:val="24"/>
        </w:rPr>
        <w:t xml:space="preserve"> </w:t>
      </w:r>
    </w:p>
    <w:p w:rsidR="004779EE" w:rsidRPr="00E0777A" w:rsidRDefault="004779EE" w:rsidP="00E0777A">
      <w:pPr>
        <w:pStyle w:val="Sinespaciado"/>
        <w:spacing w:before="240" w:line="288" w:lineRule="auto"/>
        <w:jc w:val="both"/>
        <w:rPr>
          <w:rFonts w:ascii="Arial" w:hAnsi="Arial" w:cs="Arial"/>
          <w:sz w:val="24"/>
          <w:szCs w:val="24"/>
        </w:rPr>
      </w:pPr>
      <w:r w:rsidRPr="00E0777A">
        <w:rPr>
          <w:rFonts w:ascii="Arial" w:hAnsi="Arial" w:cs="Arial"/>
          <w:sz w:val="24"/>
          <w:szCs w:val="24"/>
        </w:rPr>
        <w:lastRenderedPageBreak/>
        <w:t xml:space="preserve">Se consignó </w:t>
      </w:r>
      <w:r w:rsidR="00586754" w:rsidRPr="00E0777A">
        <w:rPr>
          <w:rFonts w:ascii="Arial" w:hAnsi="Arial" w:cs="Arial"/>
          <w:sz w:val="24"/>
          <w:szCs w:val="24"/>
        </w:rPr>
        <w:t>también en dicho</w:t>
      </w:r>
      <w:r w:rsidRPr="00E0777A">
        <w:rPr>
          <w:rFonts w:ascii="Arial" w:hAnsi="Arial" w:cs="Arial"/>
          <w:sz w:val="24"/>
          <w:szCs w:val="24"/>
        </w:rPr>
        <w:t xml:space="preserve"> informe de investigador de campo que “</w:t>
      </w:r>
      <w:r w:rsidRPr="00C12EE5">
        <w:rPr>
          <w:rFonts w:ascii="Arial" w:hAnsi="Arial" w:cs="Arial"/>
          <w:i/>
          <w:szCs w:val="24"/>
        </w:rPr>
        <w:t xml:space="preserve">mediante las labores de vecindario realizadas por el sector, se pudo determinar que todas las versiones recolectadas a través de las personas que residen por el lugar y que para ese día se encontraban por el sitio, coinciden con las entrevistas recibidas a la señora Martha Cecilia Castrillón Sierra madre del óbito, así como la de la señora Ana Milena Restrepo Velásquez, en el sentido de que el vehículo tipo buseta de transporte urbano adscrito a la empresa Urbanos San Fernando se desplazaba a gran velocidad, además de que su conductor discutía con una mujer la cual ocupaba la silla de la cabina contigua a este, razón por la cual este pudo haber estado distraído, ocasionando </w:t>
      </w:r>
      <w:r w:rsidR="00775282" w:rsidRPr="00C12EE5">
        <w:rPr>
          <w:rFonts w:ascii="Arial" w:hAnsi="Arial" w:cs="Arial"/>
          <w:i/>
          <w:szCs w:val="24"/>
        </w:rPr>
        <w:t>el</w:t>
      </w:r>
      <w:r w:rsidR="00C0736B" w:rsidRPr="00C12EE5">
        <w:rPr>
          <w:rFonts w:ascii="Arial" w:hAnsi="Arial" w:cs="Arial"/>
          <w:i/>
          <w:szCs w:val="24"/>
        </w:rPr>
        <w:t xml:space="preserve"> </w:t>
      </w:r>
      <w:r w:rsidRPr="00C12EE5">
        <w:rPr>
          <w:rFonts w:ascii="Arial" w:hAnsi="Arial" w:cs="Arial"/>
          <w:i/>
          <w:szCs w:val="24"/>
        </w:rPr>
        <w:t>no percatarse de la presencia del menor de tres años de edad, quien jugaba sobre la arena; es de anotar que la calle es suficientemente amplia para que dos vehículos transiten cómodamente, aparte de esto posee varios postes del alumbrado público que según los moradores del sector ofrece excelente visibilidad en las horas nocturnas</w:t>
      </w:r>
      <w:r w:rsidR="000D67C7" w:rsidRPr="00C12EE5">
        <w:rPr>
          <w:rFonts w:ascii="Arial" w:hAnsi="Arial" w:cs="Arial"/>
          <w:i/>
          <w:szCs w:val="24"/>
        </w:rPr>
        <w:t>...</w:t>
      </w:r>
      <w:r w:rsidR="008A010B" w:rsidRPr="00E0777A">
        <w:rPr>
          <w:rFonts w:ascii="Arial" w:hAnsi="Arial" w:cs="Arial"/>
          <w:i/>
          <w:sz w:val="24"/>
          <w:szCs w:val="24"/>
        </w:rPr>
        <w:t>”</w:t>
      </w:r>
      <w:r w:rsidRPr="00E0777A">
        <w:rPr>
          <w:rStyle w:val="Refdenotaalpie"/>
          <w:rFonts w:ascii="Arial" w:hAnsi="Arial" w:cs="Arial"/>
          <w:sz w:val="24"/>
          <w:szCs w:val="24"/>
        </w:rPr>
        <w:footnoteReference w:id="14"/>
      </w:r>
      <w:r w:rsidRPr="00E0777A">
        <w:rPr>
          <w:rFonts w:ascii="Arial" w:hAnsi="Arial" w:cs="Arial"/>
          <w:sz w:val="24"/>
          <w:szCs w:val="24"/>
        </w:rPr>
        <w:t>.</w:t>
      </w:r>
    </w:p>
    <w:p w:rsidR="000671F3" w:rsidRPr="00E0777A" w:rsidRDefault="00A77902" w:rsidP="00E0777A">
      <w:pPr>
        <w:pStyle w:val="Sinespaciado"/>
        <w:spacing w:before="240" w:line="288" w:lineRule="auto"/>
        <w:jc w:val="both"/>
        <w:rPr>
          <w:rFonts w:ascii="Arial" w:hAnsi="Arial" w:cs="Arial"/>
          <w:sz w:val="24"/>
          <w:szCs w:val="24"/>
        </w:rPr>
      </w:pPr>
      <w:r w:rsidRPr="00E0777A">
        <w:rPr>
          <w:rFonts w:ascii="Arial" w:hAnsi="Arial" w:cs="Arial"/>
          <w:sz w:val="24"/>
          <w:szCs w:val="24"/>
        </w:rPr>
        <w:t>6</w:t>
      </w:r>
      <w:r w:rsidR="00670581" w:rsidRPr="00E0777A">
        <w:rPr>
          <w:rFonts w:ascii="Arial" w:hAnsi="Arial" w:cs="Arial"/>
          <w:sz w:val="24"/>
          <w:szCs w:val="24"/>
        </w:rPr>
        <w:t>.</w:t>
      </w:r>
      <w:r w:rsidR="00C27609" w:rsidRPr="00E0777A">
        <w:rPr>
          <w:rFonts w:ascii="Arial" w:hAnsi="Arial" w:cs="Arial"/>
          <w:sz w:val="24"/>
          <w:szCs w:val="24"/>
        </w:rPr>
        <w:t>5.13 E</w:t>
      </w:r>
      <w:r w:rsidR="00B24692" w:rsidRPr="00E0777A">
        <w:rPr>
          <w:rFonts w:ascii="Arial" w:hAnsi="Arial" w:cs="Arial"/>
          <w:sz w:val="24"/>
          <w:szCs w:val="24"/>
        </w:rPr>
        <w:t xml:space="preserve">n ese </w:t>
      </w:r>
      <w:r w:rsidR="00F941B4" w:rsidRPr="00E0777A">
        <w:rPr>
          <w:rFonts w:ascii="Arial" w:hAnsi="Arial" w:cs="Arial"/>
          <w:sz w:val="24"/>
          <w:szCs w:val="24"/>
        </w:rPr>
        <w:t>sentido</w:t>
      </w:r>
      <w:r w:rsidR="001C14CE" w:rsidRPr="00E0777A">
        <w:rPr>
          <w:rFonts w:ascii="Arial" w:hAnsi="Arial" w:cs="Arial"/>
          <w:sz w:val="24"/>
          <w:szCs w:val="24"/>
        </w:rPr>
        <w:t xml:space="preserve"> se </w:t>
      </w:r>
      <w:r w:rsidRPr="00E0777A">
        <w:rPr>
          <w:rFonts w:ascii="Arial" w:hAnsi="Arial" w:cs="Arial"/>
          <w:sz w:val="24"/>
          <w:szCs w:val="24"/>
        </w:rPr>
        <w:t xml:space="preserve">observa que pese a que algunos de los testimonios recibidos dan a entender que </w:t>
      </w:r>
      <w:r w:rsidR="00100EA6" w:rsidRPr="00E0777A">
        <w:rPr>
          <w:rFonts w:ascii="Arial" w:hAnsi="Arial" w:cs="Arial"/>
          <w:sz w:val="24"/>
          <w:szCs w:val="24"/>
        </w:rPr>
        <w:t xml:space="preserve">pudo existir alguna responsabilidad del conductor de la buseta, la petición del delegado de la </w:t>
      </w:r>
      <w:proofErr w:type="spellStart"/>
      <w:r w:rsidR="00100EA6" w:rsidRPr="00E0777A">
        <w:rPr>
          <w:rFonts w:ascii="Arial" w:hAnsi="Arial" w:cs="Arial"/>
          <w:sz w:val="24"/>
          <w:szCs w:val="24"/>
        </w:rPr>
        <w:t>FGN</w:t>
      </w:r>
      <w:proofErr w:type="spellEnd"/>
      <w:r w:rsidR="00100EA6" w:rsidRPr="00E0777A">
        <w:rPr>
          <w:rFonts w:ascii="Arial" w:hAnsi="Arial" w:cs="Arial"/>
          <w:sz w:val="24"/>
          <w:szCs w:val="24"/>
        </w:rPr>
        <w:t xml:space="preserve"> se centró específicamente en</w:t>
      </w:r>
      <w:r w:rsidR="00402500" w:rsidRPr="00E0777A">
        <w:rPr>
          <w:rFonts w:ascii="Arial" w:hAnsi="Arial" w:cs="Arial"/>
          <w:sz w:val="24"/>
          <w:szCs w:val="24"/>
        </w:rPr>
        <w:t xml:space="preserve"> los siguientes hechos: i) el </w:t>
      </w:r>
      <w:r w:rsidR="00100EA6" w:rsidRPr="00E0777A">
        <w:rPr>
          <w:rFonts w:ascii="Arial" w:hAnsi="Arial" w:cs="Arial"/>
          <w:sz w:val="24"/>
          <w:szCs w:val="24"/>
        </w:rPr>
        <w:t xml:space="preserve">menor </w:t>
      </w:r>
      <w:proofErr w:type="spellStart"/>
      <w:r w:rsidR="00100EA6" w:rsidRPr="00E0777A">
        <w:rPr>
          <w:rFonts w:ascii="Arial" w:hAnsi="Arial" w:cs="Arial"/>
          <w:sz w:val="24"/>
          <w:szCs w:val="24"/>
        </w:rPr>
        <w:t>BDPC</w:t>
      </w:r>
      <w:proofErr w:type="spellEnd"/>
      <w:r w:rsidR="00100EA6" w:rsidRPr="00E0777A">
        <w:rPr>
          <w:rFonts w:ascii="Arial" w:hAnsi="Arial" w:cs="Arial"/>
          <w:sz w:val="24"/>
          <w:szCs w:val="24"/>
        </w:rPr>
        <w:t xml:space="preserve">, quien para la </w:t>
      </w:r>
      <w:r w:rsidR="00367292" w:rsidRPr="00E0777A">
        <w:rPr>
          <w:rFonts w:ascii="Arial" w:hAnsi="Arial" w:cs="Arial"/>
          <w:sz w:val="24"/>
          <w:szCs w:val="24"/>
        </w:rPr>
        <w:t>fecha de los hechos tenía dos (</w:t>
      </w:r>
      <w:r w:rsidR="00100EA6" w:rsidRPr="00E0777A">
        <w:rPr>
          <w:rFonts w:ascii="Arial" w:hAnsi="Arial" w:cs="Arial"/>
          <w:sz w:val="24"/>
          <w:szCs w:val="24"/>
        </w:rPr>
        <w:t>2) años de edad se encontraba jugando en la parte externa de su casa en un arenal que estaba cubierto por arrume de ladrillos e intentó cruzar la vía cuando vio llegar a sus padres a su casa; ii)</w:t>
      </w:r>
      <w:r w:rsidR="00815939" w:rsidRPr="00E0777A">
        <w:rPr>
          <w:rFonts w:ascii="Arial" w:hAnsi="Arial" w:cs="Arial"/>
          <w:sz w:val="24"/>
          <w:szCs w:val="24"/>
        </w:rPr>
        <w:t xml:space="preserve"> la buseta no arrolló al menor de frente sino que la interacción fue de manera frontal, lo que le dificultaba al conductor haber observado a la víctima y le impidió hacer alguna maniobra para evitar el accidente; iii) el señor Brito ni siquiera se dio cuenta del momento en que lesionó al menor, hasta el punto de que continuó su recorrido, siendo advertido del hecho cuando lo alcanzó al padre de la víctima</w:t>
      </w:r>
      <w:r w:rsidR="00367292" w:rsidRPr="00E0777A">
        <w:rPr>
          <w:rFonts w:ascii="Arial" w:hAnsi="Arial" w:cs="Arial"/>
          <w:sz w:val="24"/>
          <w:szCs w:val="24"/>
        </w:rPr>
        <w:t>;</w:t>
      </w:r>
      <w:r w:rsidR="00815939" w:rsidRPr="00E0777A">
        <w:rPr>
          <w:rFonts w:ascii="Arial" w:hAnsi="Arial" w:cs="Arial"/>
          <w:sz w:val="24"/>
          <w:szCs w:val="24"/>
        </w:rPr>
        <w:t xml:space="preserve"> y iv) el hecho de que el padre del niño hubiera alcanzado la buseta, trasladándose a pie</w:t>
      </w:r>
      <w:r w:rsidR="00367292" w:rsidRPr="00E0777A">
        <w:rPr>
          <w:rFonts w:ascii="Arial" w:hAnsi="Arial" w:cs="Arial"/>
          <w:sz w:val="24"/>
          <w:szCs w:val="24"/>
        </w:rPr>
        <w:t>,</w:t>
      </w:r>
      <w:r w:rsidR="00815939" w:rsidRPr="00E0777A">
        <w:rPr>
          <w:rFonts w:ascii="Arial" w:hAnsi="Arial" w:cs="Arial"/>
          <w:sz w:val="24"/>
          <w:szCs w:val="24"/>
        </w:rPr>
        <w:t xml:space="preserve"> indicaba que el conductor de ese vehículo no transitaba a una velocidad excesi</w:t>
      </w:r>
      <w:r w:rsidR="000671F3" w:rsidRPr="00E0777A">
        <w:rPr>
          <w:rFonts w:ascii="Arial" w:hAnsi="Arial" w:cs="Arial"/>
          <w:sz w:val="24"/>
          <w:szCs w:val="24"/>
        </w:rPr>
        <w:t>va.</w:t>
      </w:r>
    </w:p>
    <w:p w:rsidR="00402500" w:rsidRPr="00E0777A" w:rsidRDefault="000671F3" w:rsidP="00E0777A">
      <w:pPr>
        <w:pStyle w:val="Sinespaciado"/>
        <w:spacing w:before="240" w:line="288" w:lineRule="auto"/>
        <w:jc w:val="both"/>
        <w:rPr>
          <w:rFonts w:ascii="Arial" w:hAnsi="Arial" w:cs="Arial"/>
          <w:sz w:val="24"/>
          <w:szCs w:val="24"/>
        </w:rPr>
      </w:pPr>
      <w:r w:rsidRPr="00E0777A">
        <w:rPr>
          <w:rFonts w:ascii="Arial" w:hAnsi="Arial" w:cs="Arial"/>
          <w:sz w:val="24"/>
          <w:szCs w:val="24"/>
        </w:rPr>
        <w:t>6.</w:t>
      </w:r>
      <w:r w:rsidR="00C27609" w:rsidRPr="00E0777A">
        <w:rPr>
          <w:rFonts w:ascii="Arial" w:hAnsi="Arial" w:cs="Arial"/>
          <w:sz w:val="24"/>
          <w:szCs w:val="24"/>
        </w:rPr>
        <w:t xml:space="preserve">5.14 </w:t>
      </w:r>
      <w:r w:rsidRPr="00E0777A">
        <w:rPr>
          <w:rFonts w:ascii="Arial" w:hAnsi="Arial" w:cs="Arial"/>
          <w:sz w:val="24"/>
          <w:szCs w:val="24"/>
        </w:rPr>
        <w:t>Estos argumentos fueron acogidos por la juez de primer grado al considerar la situación particular de la víctima que era un niño de dos años</w:t>
      </w:r>
      <w:r w:rsidR="00367292" w:rsidRPr="00E0777A">
        <w:rPr>
          <w:rFonts w:ascii="Arial" w:hAnsi="Arial" w:cs="Arial"/>
          <w:sz w:val="24"/>
          <w:szCs w:val="24"/>
        </w:rPr>
        <w:t xml:space="preserve">, </w:t>
      </w:r>
      <w:r w:rsidRPr="00E0777A">
        <w:rPr>
          <w:rFonts w:ascii="Arial" w:hAnsi="Arial" w:cs="Arial"/>
          <w:sz w:val="24"/>
          <w:szCs w:val="24"/>
        </w:rPr>
        <w:t>que</w:t>
      </w:r>
      <w:r w:rsidR="006A6A1A" w:rsidRPr="00E0777A">
        <w:rPr>
          <w:rFonts w:ascii="Arial" w:hAnsi="Arial" w:cs="Arial"/>
          <w:sz w:val="24"/>
          <w:szCs w:val="24"/>
        </w:rPr>
        <w:t xml:space="preserve"> por su edad no tenía ninguna capacidad de advertir el riesgo que podía correr </w:t>
      </w:r>
      <w:r w:rsidR="00367292" w:rsidRPr="00E0777A">
        <w:rPr>
          <w:rFonts w:ascii="Arial" w:hAnsi="Arial" w:cs="Arial"/>
          <w:sz w:val="24"/>
          <w:szCs w:val="24"/>
        </w:rPr>
        <w:t>al atravesar la vía,</w:t>
      </w:r>
      <w:r w:rsidR="006A6A1A" w:rsidRPr="00E0777A">
        <w:rPr>
          <w:rFonts w:ascii="Arial" w:hAnsi="Arial" w:cs="Arial"/>
          <w:sz w:val="24"/>
          <w:szCs w:val="24"/>
        </w:rPr>
        <w:t xml:space="preserve"> el cual </w:t>
      </w:r>
      <w:r w:rsidRPr="00E0777A">
        <w:rPr>
          <w:rFonts w:ascii="Arial" w:hAnsi="Arial" w:cs="Arial"/>
          <w:sz w:val="24"/>
          <w:szCs w:val="24"/>
        </w:rPr>
        <w:t>había sido dejado por sus padres al cuidado de otro menor de edad y se encontraba juga</w:t>
      </w:r>
      <w:r w:rsidR="006A6A1A" w:rsidRPr="00E0777A">
        <w:rPr>
          <w:rFonts w:ascii="Arial" w:hAnsi="Arial" w:cs="Arial"/>
          <w:sz w:val="24"/>
          <w:szCs w:val="24"/>
        </w:rPr>
        <w:t>n</w:t>
      </w:r>
      <w:r w:rsidRPr="00E0777A">
        <w:rPr>
          <w:rFonts w:ascii="Arial" w:hAnsi="Arial" w:cs="Arial"/>
          <w:sz w:val="24"/>
          <w:szCs w:val="24"/>
        </w:rPr>
        <w:t xml:space="preserve">do </w:t>
      </w:r>
      <w:proofErr w:type="spellStart"/>
      <w:r w:rsidRPr="00E0777A">
        <w:rPr>
          <w:rFonts w:ascii="Arial" w:hAnsi="Arial" w:cs="Arial"/>
          <w:sz w:val="24"/>
          <w:szCs w:val="24"/>
        </w:rPr>
        <w:t>cerca a</w:t>
      </w:r>
      <w:proofErr w:type="spellEnd"/>
      <w:r w:rsidRPr="00E0777A">
        <w:rPr>
          <w:rFonts w:ascii="Arial" w:hAnsi="Arial" w:cs="Arial"/>
          <w:sz w:val="24"/>
          <w:szCs w:val="24"/>
        </w:rPr>
        <w:t xml:space="preserve"> una vía pública, </w:t>
      </w:r>
      <w:r w:rsidR="00CE583A" w:rsidRPr="00E0777A">
        <w:rPr>
          <w:rFonts w:ascii="Arial" w:hAnsi="Arial" w:cs="Arial"/>
          <w:sz w:val="24"/>
          <w:szCs w:val="24"/>
        </w:rPr>
        <w:t>de d</w:t>
      </w:r>
      <w:r w:rsidR="006A6A1A" w:rsidRPr="00E0777A">
        <w:rPr>
          <w:rFonts w:ascii="Arial" w:hAnsi="Arial" w:cs="Arial"/>
          <w:sz w:val="24"/>
          <w:szCs w:val="24"/>
        </w:rPr>
        <w:t xml:space="preserve">onde salió al observar que llegaban sus </w:t>
      </w:r>
      <w:r w:rsidR="00C27609" w:rsidRPr="00E0777A">
        <w:rPr>
          <w:rFonts w:ascii="Arial" w:hAnsi="Arial" w:cs="Arial"/>
          <w:sz w:val="24"/>
          <w:szCs w:val="24"/>
        </w:rPr>
        <w:t xml:space="preserve">progenitores, </w:t>
      </w:r>
      <w:r w:rsidR="006A6A1A" w:rsidRPr="00E0777A">
        <w:rPr>
          <w:rFonts w:ascii="Arial" w:hAnsi="Arial" w:cs="Arial"/>
          <w:sz w:val="24"/>
          <w:szCs w:val="24"/>
        </w:rPr>
        <w:t xml:space="preserve">por lo cual </w:t>
      </w:r>
      <w:r w:rsidR="00991D35" w:rsidRPr="00E0777A">
        <w:rPr>
          <w:rFonts w:ascii="Arial" w:hAnsi="Arial" w:cs="Arial"/>
          <w:sz w:val="24"/>
          <w:szCs w:val="24"/>
        </w:rPr>
        <w:t xml:space="preserve">concluyó que se había </w:t>
      </w:r>
      <w:r w:rsidR="006A6A1A" w:rsidRPr="00E0777A">
        <w:rPr>
          <w:rFonts w:ascii="Arial" w:hAnsi="Arial" w:cs="Arial"/>
          <w:sz w:val="24"/>
          <w:szCs w:val="24"/>
        </w:rPr>
        <w:t xml:space="preserve"> present</w:t>
      </w:r>
      <w:r w:rsidR="00367292" w:rsidRPr="00E0777A">
        <w:rPr>
          <w:rFonts w:ascii="Arial" w:hAnsi="Arial" w:cs="Arial"/>
          <w:sz w:val="24"/>
          <w:szCs w:val="24"/>
        </w:rPr>
        <w:t>ado una</w:t>
      </w:r>
      <w:r w:rsidR="006A6A1A" w:rsidRPr="00E0777A">
        <w:rPr>
          <w:rFonts w:ascii="Arial" w:hAnsi="Arial" w:cs="Arial"/>
          <w:sz w:val="24"/>
          <w:szCs w:val="24"/>
        </w:rPr>
        <w:t xml:space="preserve"> situación de culpa exclusiva de la víctima, lo que </w:t>
      </w:r>
      <w:r w:rsidR="00710D54" w:rsidRPr="00E0777A">
        <w:rPr>
          <w:rFonts w:ascii="Arial" w:hAnsi="Arial" w:cs="Arial"/>
          <w:sz w:val="24"/>
          <w:szCs w:val="24"/>
        </w:rPr>
        <w:t xml:space="preserve">hacía que no resultara relevante la discusión sobre la velocidad a la que transitaba la buseta conducida por el señor Brito, que además en criterio de la </w:t>
      </w:r>
      <w:r w:rsidR="00710D54" w:rsidRPr="00E0777A">
        <w:rPr>
          <w:rFonts w:ascii="Arial" w:hAnsi="Arial" w:cs="Arial"/>
          <w:i/>
          <w:sz w:val="24"/>
          <w:szCs w:val="24"/>
        </w:rPr>
        <w:t xml:space="preserve">A quo </w:t>
      </w:r>
      <w:r w:rsidR="00710D54" w:rsidRPr="00E0777A">
        <w:rPr>
          <w:rFonts w:ascii="Arial" w:hAnsi="Arial" w:cs="Arial"/>
          <w:sz w:val="24"/>
          <w:szCs w:val="24"/>
        </w:rPr>
        <w:t>no</w:t>
      </w:r>
      <w:r w:rsidR="00367292" w:rsidRPr="00E0777A">
        <w:rPr>
          <w:rFonts w:ascii="Arial" w:hAnsi="Arial" w:cs="Arial"/>
          <w:sz w:val="24"/>
          <w:szCs w:val="24"/>
        </w:rPr>
        <w:t xml:space="preserve"> superaba los límites normales</w:t>
      </w:r>
      <w:r w:rsidR="00717BF4" w:rsidRPr="00E0777A">
        <w:rPr>
          <w:rStyle w:val="Refdenotaalpie"/>
          <w:rFonts w:ascii="Arial" w:hAnsi="Arial" w:cs="Arial"/>
          <w:sz w:val="24"/>
          <w:szCs w:val="24"/>
        </w:rPr>
        <w:footnoteReference w:id="15"/>
      </w:r>
      <w:r w:rsidR="00367292" w:rsidRPr="00E0777A">
        <w:rPr>
          <w:rFonts w:ascii="Arial" w:hAnsi="Arial" w:cs="Arial"/>
          <w:sz w:val="24"/>
          <w:szCs w:val="24"/>
        </w:rPr>
        <w:t xml:space="preserve">, </w:t>
      </w:r>
      <w:r w:rsidR="00710D54" w:rsidRPr="00E0777A">
        <w:rPr>
          <w:rFonts w:ascii="Arial" w:hAnsi="Arial" w:cs="Arial"/>
          <w:sz w:val="24"/>
          <w:szCs w:val="24"/>
        </w:rPr>
        <w:t>ya que el padre del menor por sus propios medios pudo alcanzar</w:t>
      </w:r>
      <w:r w:rsidR="00367292" w:rsidRPr="00E0777A">
        <w:rPr>
          <w:rFonts w:ascii="Arial" w:hAnsi="Arial" w:cs="Arial"/>
          <w:sz w:val="24"/>
          <w:szCs w:val="24"/>
        </w:rPr>
        <w:t xml:space="preserve"> ese automotor</w:t>
      </w:r>
      <w:r w:rsidR="00710D54" w:rsidRPr="00E0777A">
        <w:rPr>
          <w:rFonts w:ascii="Arial" w:hAnsi="Arial" w:cs="Arial"/>
          <w:sz w:val="24"/>
          <w:szCs w:val="24"/>
        </w:rPr>
        <w:t xml:space="preserve"> y porque así lo señalaba el punto de impa</w:t>
      </w:r>
      <w:r w:rsidR="009C7DA3" w:rsidRPr="00E0777A">
        <w:rPr>
          <w:rFonts w:ascii="Arial" w:hAnsi="Arial" w:cs="Arial"/>
          <w:sz w:val="24"/>
          <w:szCs w:val="24"/>
        </w:rPr>
        <w:t>cto</w:t>
      </w:r>
      <w:r w:rsidR="00402500" w:rsidRPr="00E0777A">
        <w:rPr>
          <w:rFonts w:ascii="Arial" w:hAnsi="Arial" w:cs="Arial"/>
          <w:sz w:val="24"/>
          <w:szCs w:val="24"/>
        </w:rPr>
        <w:t>.</w:t>
      </w:r>
    </w:p>
    <w:p w:rsidR="008A0CA8" w:rsidRPr="00E0777A" w:rsidRDefault="00402500" w:rsidP="00E0777A">
      <w:pPr>
        <w:pStyle w:val="Sinespaciado"/>
        <w:spacing w:before="240" w:line="288" w:lineRule="auto"/>
        <w:jc w:val="both"/>
        <w:rPr>
          <w:rFonts w:ascii="Arial" w:hAnsi="Arial" w:cs="Arial"/>
          <w:i/>
          <w:sz w:val="24"/>
          <w:szCs w:val="24"/>
        </w:rPr>
      </w:pPr>
      <w:r w:rsidRPr="00E0777A">
        <w:rPr>
          <w:rFonts w:ascii="Arial" w:hAnsi="Arial" w:cs="Arial"/>
          <w:sz w:val="24"/>
          <w:szCs w:val="24"/>
        </w:rPr>
        <w:t>6.</w:t>
      </w:r>
      <w:r w:rsidR="00991D35" w:rsidRPr="00E0777A">
        <w:rPr>
          <w:rFonts w:ascii="Arial" w:hAnsi="Arial" w:cs="Arial"/>
          <w:sz w:val="24"/>
          <w:szCs w:val="24"/>
        </w:rPr>
        <w:t>5.15 E</w:t>
      </w:r>
      <w:r w:rsidRPr="00E0777A">
        <w:rPr>
          <w:rFonts w:ascii="Arial" w:hAnsi="Arial" w:cs="Arial"/>
          <w:sz w:val="24"/>
          <w:szCs w:val="24"/>
        </w:rPr>
        <w:t xml:space="preserve">n ese sentido hay que manifestar que con las </w:t>
      </w:r>
      <w:r w:rsidR="00E719AF" w:rsidRPr="00E0777A">
        <w:rPr>
          <w:rFonts w:ascii="Arial" w:hAnsi="Arial" w:cs="Arial"/>
          <w:sz w:val="24"/>
          <w:szCs w:val="24"/>
        </w:rPr>
        <w:t xml:space="preserve">fotografías anexadas, se advierte que el conductor de la buseta no estaba en capacidad de </w:t>
      </w:r>
      <w:r w:rsidRPr="00E0777A">
        <w:rPr>
          <w:rFonts w:ascii="Arial" w:hAnsi="Arial" w:cs="Arial"/>
          <w:sz w:val="24"/>
          <w:szCs w:val="24"/>
        </w:rPr>
        <w:t xml:space="preserve">observar la </w:t>
      </w:r>
      <w:r w:rsidR="00367292" w:rsidRPr="00E0777A">
        <w:rPr>
          <w:rFonts w:ascii="Arial" w:hAnsi="Arial" w:cs="Arial"/>
          <w:sz w:val="24"/>
          <w:szCs w:val="24"/>
        </w:rPr>
        <w:t>señal preventiva de “</w:t>
      </w:r>
      <w:r w:rsidR="00E719AF" w:rsidRPr="00E0777A">
        <w:rPr>
          <w:rFonts w:ascii="Arial" w:hAnsi="Arial" w:cs="Arial"/>
          <w:sz w:val="24"/>
          <w:szCs w:val="24"/>
        </w:rPr>
        <w:t>niños en la vía ” ya que esta no se encontraba de frente al automotor que conducía</w:t>
      </w:r>
      <w:r w:rsidR="00E958B7" w:rsidRPr="00E0777A">
        <w:rPr>
          <w:rFonts w:ascii="Arial" w:hAnsi="Arial" w:cs="Arial"/>
          <w:sz w:val="24"/>
          <w:szCs w:val="24"/>
        </w:rPr>
        <w:t>, como se expuso en el informe de accidente de tráns</w:t>
      </w:r>
      <w:r w:rsidR="00367292" w:rsidRPr="00E0777A">
        <w:rPr>
          <w:rFonts w:ascii="Arial" w:hAnsi="Arial" w:cs="Arial"/>
          <w:sz w:val="24"/>
          <w:szCs w:val="24"/>
        </w:rPr>
        <w:t xml:space="preserve">ito donde se dijo lo </w:t>
      </w:r>
      <w:r w:rsidR="00367292" w:rsidRPr="00E0777A">
        <w:rPr>
          <w:rFonts w:ascii="Arial" w:hAnsi="Arial" w:cs="Arial"/>
          <w:sz w:val="24"/>
          <w:szCs w:val="24"/>
        </w:rPr>
        <w:lastRenderedPageBreak/>
        <w:t>siguiente:</w:t>
      </w:r>
      <w:r w:rsidR="00E958B7" w:rsidRPr="00E0777A">
        <w:rPr>
          <w:rFonts w:ascii="Arial" w:hAnsi="Arial" w:cs="Arial"/>
          <w:sz w:val="24"/>
          <w:szCs w:val="24"/>
        </w:rPr>
        <w:t xml:space="preserve"> </w:t>
      </w:r>
      <w:r w:rsidR="00367292" w:rsidRPr="00E0777A">
        <w:rPr>
          <w:rFonts w:ascii="Arial" w:hAnsi="Arial" w:cs="Arial"/>
          <w:i/>
          <w:sz w:val="24"/>
          <w:szCs w:val="24"/>
        </w:rPr>
        <w:t>“</w:t>
      </w:r>
      <w:r w:rsidR="00E958B7" w:rsidRPr="00C12EE5">
        <w:rPr>
          <w:rFonts w:ascii="Arial" w:hAnsi="Arial" w:cs="Arial"/>
          <w:i/>
          <w:szCs w:val="24"/>
        </w:rPr>
        <w:t>No se encontraron señales de tránsito preventivas,</w:t>
      </w:r>
      <w:r w:rsidR="00367292" w:rsidRPr="00C12EE5">
        <w:rPr>
          <w:rFonts w:ascii="Arial" w:hAnsi="Arial" w:cs="Arial"/>
          <w:i/>
          <w:szCs w:val="24"/>
        </w:rPr>
        <w:t xml:space="preserve"> reglamentarias o reductores de</w:t>
      </w:r>
      <w:r w:rsidR="00E958B7" w:rsidRPr="00C12EE5">
        <w:rPr>
          <w:rFonts w:ascii="Arial" w:hAnsi="Arial" w:cs="Arial"/>
          <w:i/>
          <w:szCs w:val="24"/>
        </w:rPr>
        <w:t xml:space="preserve"> en ninguno de los dos sentidos de circulación, pues solo se apr</w:t>
      </w:r>
      <w:r w:rsidR="00367292" w:rsidRPr="00C12EE5">
        <w:rPr>
          <w:rFonts w:ascii="Arial" w:hAnsi="Arial" w:cs="Arial"/>
          <w:i/>
          <w:szCs w:val="24"/>
        </w:rPr>
        <w:t>ecia una señal preventiva de “</w:t>
      </w:r>
      <w:r w:rsidR="00E958B7" w:rsidRPr="00C12EE5">
        <w:rPr>
          <w:rFonts w:ascii="Arial" w:hAnsi="Arial" w:cs="Arial"/>
          <w:i/>
          <w:szCs w:val="24"/>
        </w:rPr>
        <w:t xml:space="preserve">NIÑOS EN LA </w:t>
      </w:r>
      <w:proofErr w:type="spellStart"/>
      <w:r w:rsidR="00E958B7" w:rsidRPr="00C12EE5">
        <w:rPr>
          <w:rFonts w:ascii="Arial" w:hAnsi="Arial" w:cs="Arial"/>
          <w:i/>
          <w:szCs w:val="24"/>
        </w:rPr>
        <w:t>VIA</w:t>
      </w:r>
      <w:proofErr w:type="spellEnd"/>
      <w:r w:rsidR="00E958B7" w:rsidRPr="00C12EE5">
        <w:rPr>
          <w:rFonts w:ascii="Arial" w:hAnsi="Arial" w:cs="Arial"/>
          <w:i/>
          <w:szCs w:val="24"/>
        </w:rPr>
        <w:t xml:space="preserve">” frente al sitio donde quedó este vehículo después del accidente sobre el sardinel, </w:t>
      </w:r>
      <w:r w:rsidR="00E958B7" w:rsidRPr="00C12EE5">
        <w:rPr>
          <w:rFonts w:ascii="Arial" w:hAnsi="Arial" w:cs="Arial"/>
          <w:i/>
          <w:szCs w:val="24"/>
          <w:u w:val="single"/>
        </w:rPr>
        <w:t>pero esta se encuentra sentido contrario a la dirección que llevaba la buseta</w:t>
      </w:r>
      <w:r w:rsidR="007E6A5B" w:rsidRPr="00C12EE5">
        <w:rPr>
          <w:rFonts w:ascii="Arial" w:hAnsi="Arial" w:cs="Arial"/>
          <w:i/>
          <w:szCs w:val="24"/>
        </w:rPr>
        <w:t>”</w:t>
      </w:r>
      <w:r w:rsidR="00225AF7" w:rsidRPr="00C12EE5">
        <w:rPr>
          <w:rStyle w:val="Refdenotaalpie"/>
          <w:rFonts w:ascii="Arial" w:hAnsi="Arial" w:cs="Arial"/>
          <w:i/>
          <w:szCs w:val="24"/>
        </w:rPr>
        <w:footnoteReference w:id="16"/>
      </w:r>
      <w:r w:rsidR="00367292" w:rsidRPr="00C12EE5">
        <w:rPr>
          <w:rFonts w:ascii="Arial" w:hAnsi="Arial" w:cs="Arial"/>
          <w:szCs w:val="24"/>
        </w:rPr>
        <w:t xml:space="preserve"> (</w:t>
      </w:r>
      <w:r w:rsidR="007E6A5B" w:rsidRPr="00C12EE5">
        <w:rPr>
          <w:rFonts w:ascii="Arial" w:hAnsi="Arial" w:cs="Arial"/>
          <w:szCs w:val="24"/>
        </w:rPr>
        <w:t xml:space="preserve">subrayas </w:t>
      </w:r>
      <w:r w:rsidR="00367292" w:rsidRPr="00C12EE5">
        <w:rPr>
          <w:rFonts w:ascii="Arial" w:hAnsi="Arial" w:cs="Arial"/>
          <w:szCs w:val="24"/>
        </w:rPr>
        <w:t>ex-</w:t>
      </w:r>
      <w:r w:rsidR="007E6A5B" w:rsidRPr="00C12EE5">
        <w:rPr>
          <w:rFonts w:ascii="Arial" w:hAnsi="Arial" w:cs="Arial"/>
          <w:szCs w:val="24"/>
        </w:rPr>
        <w:t>texto)</w:t>
      </w:r>
      <w:r w:rsidR="00367292" w:rsidRPr="00C12EE5">
        <w:rPr>
          <w:rFonts w:ascii="Arial" w:hAnsi="Arial" w:cs="Arial"/>
          <w:szCs w:val="24"/>
        </w:rPr>
        <w:t>.</w:t>
      </w:r>
      <w:r w:rsidR="00225AF7" w:rsidRPr="00C12EE5">
        <w:rPr>
          <w:rFonts w:ascii="Arial" w:hAnsi="Arial" w:cs="Arial"/>
          <w:szCs w:val="24"/>
        </w:rPr>
        <w:t xml:space="preserve"> Igualmente en los anexos de ese informe, se</w:t>
      </w:r>
      <w:r w:rsidR="00B16F5B" w:rsidRPr="00C12EE5">
        <w:rPr>
          <w:rFonts w:ascii="Arial" w:hAnsi="Arial" w:cs="Arial"/>
          <w:szCs w:val="24"/>
        </w:rPr>
        <w:t xml:space="preserve"> </w:t>
      </w:r>
      <w:r w:rsidR="00225AF7" w:rsidRPr="00C12EE5">
        <w:rPr>
          <w:rFonts w:ascii="Arial" w:hAnsi="Arial" w:cs="Arial"/>
          <w:szCs w:val="24"/>
        </w:rPr>
        <w:t>manif</w:t>
      </w:r>
      <w:r w:rsidR="00367292" w:rsidRPr="00C12EE5">
        <w:rPr>
          <w:rFonts w:ascii="Arial" w:hAnsi="Arial" w:cs="Arial"/>
          <w:szCs w:val="24"/>
        </w:rPr>
        <w:t>iesta que “</w:t>
      </w:r>
      <w:r w:rsidR="00B16F5B" w:rsidRPr="00C12EE5">
        <w:rPr>
          <w:rFonts w:ascii="Arial" w:hAnsi="Arial" w:cs="Arial"/>
          <w:szCs w:val="24"/>
        </w:rPr>
        <w:t>...</w:t>
      </w:r>
      <w:r w:rsidR="00367292" w:rsidRPr="00C12EE5">
        <w:rPr>
          <w:rFonts w:ascii="Arial" w:hAnsi="Arial" w:cs="Arial"/>
          <w:i/>
          <w:szCs w:val="24"/>
        </w:rPr>
        <w:t xml:space="preserve">según información </w:t>
      </w:r>
      <w:r w:rsidR="00B16F5B" w:rsidRPr="00C12EE5">
        <w:rPr>
          <w:rFonts w:ascii="Arial" w:hAnsi="Arial" w:cs="Arial"/>
          <w:i/>
          <w:szCs w:val="24"/>
        </w:rPr>
        <w:t xml:space="preserve">suministrada por la comunidad manifiestan que el niño se le atravesó a la buseta cuando este intentaba salar (sic) a su señora madre </w:t>
      </w:r>
      <w:r w:rsidR="00142A07" w:rsidRPr="00C12EE5">
        <w:rPr>
          <w:rFonts w:ascii="Arial" w:hAnsi="Arial" w:cs="Arial"/>
          <w:i/>
          <w:szCs w:val="24"/>
        </w:rPr>
        <w:t>quien en es</w:t>
      </w:r>
      <w:r w:rsidR="00367292" w:rsidRPr="00C12EE5">
        <w:rPr>
          <w:rFonts w:ascii="Arial" w:hAnsi="Arial" w:cs="Arial"/>
          <w:i/>
          <w:szCs w:val="24"/>
        </w:rPr>
        <w:t>e momento llegaba de su trabajo</w:t>
      </w:r>
      <w:r w:rsidR="00142A07" w:rsidRPr="00C12EE5">
        <w:rPr>
          <w:rFonts w:ascii="Arial" w:hAnsi="Arial" w:cs="Arial"/>
          <w:i/>
          <w:szCs w:val="24"/>
        </w:rPr>
        <w:t>“</w:t>
      </w:r>
      <w:r w:rsidR="00142A07" w:rsidRPr="00C12EE5">
        <w:rPr>
          <w:rStyle w:val="Refdenotaalpie"/>
          <w:rFonts w:ascii="Arial" w:hAnsi="Arial" w:cs="Arial"/>
          <w:i/>
          <w:szCs w:val="24"/>
        </w:rPr>
        <w:footnoteReference w:id="17"/>
      </w:r>
      <w:r w:rsidR="00142A07" w:rsidRPr="00C12EE5">
        <w:rPr>
          <w:rFonts w:ascii="Arial" w:hAnsi="Arial" w:cs="Arial"/>
          <w:szCs w:val="24"/>
        </w:rPr>
        <w:t xml:space="preserve">(...) </w:t>
      </w:r>
      <w:r w:rsidR="00367292" w:rsidRPr="00C12EE5">
        <w:rPr>
          <w:rFonts w:ascii="Arial" w:hAnsi="Arial" w:cs="Arial"/>
          <w:i/>
          <w:szCs w:val="24"/>
        </w:rPr>
        <w:t>“</w:t>
      </w:r>
      <w:r w:rsidR="00142A07" w:rsidRPr="00C12EE5">
        <w:rPr>
          <w:rFonts w:ascii="Arial" w:hAnsi="Arial" w:cs="Arial"/>
          <w:i/>
          <w:szCs w:val="24"/>
        </w:rPr>
        <w:t>No se aprecia huellas de pisada, ni tampoco de fre</w:t>
      </w:r>
      <w:r w:rsidR="00367292" w:rsidRPr="00C12EE5">
        <w:rPr>
          <w:rFonts w:ascii="Arial" w:hAnsi="Arial" w:cs="Arial"/>
          <w:i/>
          <w:szCs w:val="24"/>
        </w:rPr>
        <w:t>nado”</w:t>
      </w:r>
      <w:r w:rsidR="00142A07" w:rsidRPr="00C12EE5">
        <w:rPr>
          <w:rFonts w:ascii="Arial" w:hAnsi="Arial" w:cs="Arial"/>
          <w:i/>
          <w:szCs w:val="24"/>
        </w:rPr>
        <w:t xml:space="preserve">. </w:t>
      </w:r>
      <w:r w:rsidR="00991D35" w:rsidRPr="00C12EE5">
        <w:rPr>
          <w:rFonts w:ascii="Arial" w:hAnsi="Arial" w:cs="Arial"/>
          <w:szCs w:val="24"/>
        </w:rPr>
        <w:t>Además s</w:t>
      </w:r>
      <w:r w:rsidR="00142A07" w:rsidRPr="00C12EE5">
        <w:rPr>
          <w:rFonts w:ascii="Arial" w:hAnsi="Arial" w:cs="Arial"/>
          <w:szCs w:val="24"/>
        </w:rPr>
        <w:t xml:space="preserve">e anexó una versión del </w:t>
      </w:r>
      <w:r w:rsidR="00405539" w:rsidRPr="00C12EE5">
        <w:rPr>
          <w:rFonts w:ascii="Arial" w:hAnsi="Arial" w:cs="Arial"/>
          <w:szCs w:val="24"/>
        </w:rPr>
        <w:t>indiciado, según la c</w:t>
      </w:r>
      <w:r w:rsidR="00367292" w:rsidRPr="00C12EE5">
        <w:rPr>
          <w:rFonts w:ascii="Arial" w:hAnsi="Arial" w:cs="Arial"/>
          <w:szCs w:val="24"/>
        </w:rPr>
        <w:t>ual</w:t>
      </w:r>
      <w:r w:rsidR="00142A07" w:rsidRPr="00C12EE5">
        <w:rPr>
          <w:rFonts w:ascii="Arial" w:hAnsi="Arial" w:cs="Arial"/>
          <w:szCs w:val="24"/>
        </w:rPr>
        <w:t>: “...</w:t>
      </w:r>
      <w:r w:rsidR="00142A07" w:rsidRPr="00C12EE5">
        <w:rPr>
          <w:rFonts w:ascii="Arial" w:hAnsi="Arial" w:cs="Arial"/>
          <w:i/>
          <w:szCs w:val="24"/>
        </w:rPr>
        <w:t>yo vengo cumpliendo mi ruta cuando de repente me aparece un niño que sale a la carrera de su casa cuando freno es porque el niño ya estaba debajo de</w:t>
      </w:r>
      <w:r w:rsidR="008A0CA8" w:rsidRPr="00C12EE5">
        <w:rPr>
          <w:rFonts w:ascii="Arial" w:hAnsi="Arial" w:cs="Arial"/>
          <w:i/>
          <w:szCs w:val="24"/>
        </w:rPr>
        <w:t>l carro</w:t>
      </w:r>
      <w:r w:rsidR="008A0CA8" w:rsidRPr="00E0777A">
        <w:rPr>
          <w:rStyle w:val="Refdenotaalpie"/>
          <w:rFonts w:ascii="Arial" w:hAnsi="Arial" w:cs="Arial"/>
          <w:i/>
          <w:sz w:val="24"/>
          <w:szCs w:val="24"/>
        </w:rPr>
        <w:footnoteReference w:id="18"/>
      </w:r>
      <w:r w:rsidR="00C12EE5">
        <w:rPr>
          <w:rFonts w:ascii="Arial" w:hAnsi="Arial" w:cs="Arial"/>
          <w:i/>
          <w:sz w:val="24"/>
          <w:szCs w:val="24"/>
        </w:rPr>
        <w:t>.</w:t>
      </w:r>
    </w:p>
    <w:p w:rsidR="009A7C4B" w:rsidRPr="00E0777A" w:rsidRDefault="00405539" w:rsidP="00E0777A">
      <w:pPr>
        <w:pStyle w:val="Sinespaciado"/>
        <w:spacing w:before="240" w:line="288" w:lineRule="auto"/>
        <w:jc w:val="both"/>
        <w:rPr>
          <w:rFonts w:ascii="Arial" w:hAnsi="Arial" w:cs="Arial"/>
          <w:sz w:val="24"/>
          <w:szCs w:val="24"/>
        </w:rPr>
      </w:pPr>
      <w:r w:rsidRPr="00E0777A">
        <w:rPr>
          <w:rFonts w:ascii="Arial" w:hAnsi="Arial" w:cs="Arial"/>
          <w:sz w:val="24"/>
          <w:szCs w:val="24"/>
        </w:rPr>
        <w:t>6.</w:t>
      </w:r>
      <w:r w:rsidR="00991D35" w:rsidRPr="00E0777A">
        <w:rPr>
          <w:rFonts w:ascii="Arial" w:hAnsi="Arial" w:cs="Arial"/>
          <w:sz w:val="24"/>
          <w:szCs w:val="24"/>
        </w:rPr>
        <w:t xml:space="preserve">16 </w:t>
      </w:r>
      <w:r w:rsidR="00CE583A" w:rsidRPr="00E0777A">
        <w:rPr>
          <w:rFonts w:ascii="Arial" w:hAnsi="Arial" w:cs="Arial"/>
          <w:sz w:val="24"/>
          <w:szCs w:val="24"/>
        </w:rPr>
        <w:t xml:space="preserve">Hay que agregar que no </w:t>
      </w:r>
      <w:r w:rsidR="00991D35" w:rsidRPr="00E0777A">
        <w:rPr>
          <w:rFonts w:ascii="Arial" w:hAnsi="Arial" w:cs="Arial"/>
          <w:sz w:val="24"/>
          <w:szCs w:val="24"/>
        </w:rPr>
        <w:t xml:space="preserve">existe ninguna evidencia que indique que el </w:t>
      </w:r>
      <w:r w:rsidR="008A0CA8" w:rsidRPr="00E0777A">
        <w:rPr>
          <w:rFonts w:ascii="Arial" w:hAnsi="Arial" w:cs="Arial"/>
          <w:sz w:val="24"/>
          <w:szCs w:val="24"/>
        </w:rPr>
        <w:t>accidente se hubiera producido por alguna situación relacionada con el estado mecánico del automotor que manejaba el acusado, ya que en el examen practicado por la Secretaría Municipal de Tránsito y Transporte de</w:t>
      </w:r>
      <w:r w:rsidR="00367292" w:rsidRPr="00E0777A">
        <w:rPr>
          <w:rFonts w:ascii="Arial" w:hAnsi="Arial" w:cs="Arial"/>
          <w:sz w:val="24"/>
          <w:szCs w:val="24"/>
        </w:rPr>
        <w:t xml:space="preserve"> Dosquebradas se certificó que:</w:t>
      </w:r>
      <w:r w:rsidR="00367292" w:rsidRPr="00E0777A">
        <w:rPr>
          <w:rFonts w:ascii="Arial" w:hAnsi="Arial" w:cs="Arial"/>
          <w:i/>
          <w:sz w:val="24"/>
          <w:szCs w:val="24"/>
        </w:rPr>
        <w:t xml:space="preserve"> “</w:t>
      </w:r>
      <w:r w:rsidR="008A0CA8" w:rsidRPr="00E0777A">
        <w:rPr>
          <w:rFonts w:ascii="Arial" w:hAnsi="Arial" w:cs="Arial"/>
          <w:i/>
          <w:sz w:val="24"/>
          <w:szCs w:val="24"/>
        </w:rPr>
        <w:t xml:space="preserve">El vehículo </w:t>
      </w:r>
      <w:proofErr w:type="gramStart"/>
      <w:r w:rsidR="008A0CA8" w:rsidRPr="00E0777A">
        <w:rPr>
          <w:rFonts w:ascii="Arial" w:hAnsi="Arial" w:cs="Arial"/>
          <w:i/>
          <w:sz w:val="24"/>
          <w:szCs w:val="24"/>
        </w:rPr>
        <w:t>presenta</w:t>
      </w:r>
      <w:proofErr w:type="gramEnd"/>
      <w:r w:rsidR="008A0CA8" w:rsidRPr="00E0777A">
        <w:rPr>
          <w:rFonts w:ascii="Arial" w:hAnsi="Arial" w:cs="Arial"/>
          <w:i/>
          <w:sz w:val="24"/>
          <w:szCs w:val="24"/>
        </w:rPr>
        <w:t xml:space="preserve"> óptimo estado de conservación </w:t>
      </w:r>
      <w:r w:rsidR="00B03E10" w:rsidRPr="00E0777A">
        <w:rPr>
          <w:rFonts w:ascii="Arial" w:hAnsi="Arial" w:cs="Arial"/>
          <w:i/>
          <w:sz w:val="24"/>
          <w:szCs w:val="24"/>
        </w:rPr>
        <w:t xml:space="preserve">y de </w:t>
      </w:r>
      <w:r w:rsidR="00367292" w:rsidRPr="00E0777A">
        <w:rPr>
          <w:rFonts w:ascii="Arial" w:hAnsi="Arial" w:cs="Arial"/>
          <w:i/>
          <w:sz w:val="24"/>
          <w:szCs w:val="24"/>
        </w:rPr>
        <w:t>mantenimiento . Estado mecánico: bien de frenos (</w:t>
      </w:r>
      <w:r w:rsidR="00B03E10" w:rsidRPr="00E0777A">
        <w:rPr>
          <w:rFonts w:ascii="Arial" w:hAnsi="Arial" w:cs="Arial"/>
          <w:i/>
          <w:sz w:val="24"/>
          <w:szCs w:val="24"/>
        </w:rPr>
        <w:t>principal y de seguridad, dirección, llantas, pito, p</w:t>
      </w:r>
      <w:r w:rsidR="00367292" w:rsidRPr="00E0777A">
        <w:rPr>
          <w:rFonts w:ascii="Arial" w:hAnsi="Arial" w:cs="Arial"/>
          <w:i/>
          <w:sz w:val="24"/>
          <w:szCs w:val="24"/>
        </w:rPr>
        <w:t xml:space="preserve">lumillas, espejos retrovisores </w:t>
      </w:r>
      <w:r w:rsidR="00B03E10" w:rsidRPr="00E0777A">
        <w:rPr>
          <w:rFonts w:ascii="Arial" w:hAnsi="Arial" w:cs="Arial"/>
          <w:i/>
          <w:sz w:val="24"/>
          <w:szCs w:val="24"/>
        </w:rPr>
        <w:t>y luc</w:t>
      </w:r>
      <w:r w:rsidR="00367292" w:rsidRPr="00E0777A">
        <w:rPr>
          <w:rFonts w:ascii="Arial" w:hAnsi="Arial" w:cs="Arial"/>
          <w:i/>
          <w:sz w:val="24"/>
          <w:szCs w:val="24"/>
        </w:rPr>
        <w:t>es en general (</w:t>
      </w:r>
      <w:r w:rsidR="00B03E10" w:rsidRPr="00E0777A">
        <w:rPr>
          <w:rFonts w:ascii="Arial" w:hAnsi="Arial" w:cs="Arial"/>
          <w:i/>
          <w:sz w:val="24"/>
          <w:szCs w:val="24"/>
        </w:rPr>
        <w:t>alt</w:t>
      </w:r>
      <w:r w:rsidR="00367292" w:rsidRPr="00E0777A">
        <w:rPr>
          <w:rFonts w:ascii="Arial" w:hAnsi="Arial" w:cs="Arial"/>
          <w:i/>
          <w:sz w:val="24"/>
          <w:szCs w:val="24"/>
        </w:rPr>
        <w:t>as, bajas, medias direccionales</w:t>
      </w:r>
      <w:r w:rsidR="00B03E10" w:rsidRPr="00E0777A">
        <w:rPr>
          <w:rFonts w:ascii="Arial" w:hAnsi="Arial" w:cs="Arial"/>
          <w:i/>
          <w:sz w:val="24"/>
          <w:szCs w:val="24"/>
        </w:rPr>
        <w:t>)</w:t>
      </w:r>
      <w:r w:rsidR="00B03E10" w:rsidRPr="00E0777A">
        <w:rPr>
          <w:rStyle w:val="Refdenotaalpie"/>
          <w:rFonts w:ascii="Arial" w:hAnsi="Arial" w:cs="Arial"/>
          <w:i/>
          <w:sz w:val="24"/>
          <w:szCs w:val="24"/>
        </w:rPr>
        <w:footnoteReference w:id="19"/>
      </w:r>
      <w:r w:rsidR="00367292" w:rsidRPr="00E0777A">
        <w:rPr>
          <w:rFonts w:ascii="Arial" w:hAnsi="Arial" w:cs="Arial"/>
          <w:i/>
          <w:sz w:val="24"/>
          <w:szCs w:val="24"/>
        </w:rPr>
        <w:t>,</w:t>
      </w:r>
      <w:r w:rsidR="00B03E10" w:rsidRPr="00E0777A">
        <w:rPr>
          <w:rFonts w:ascii="Arial" w:hAnsi="Arial" w:cs="Arial"/>
          <w:i/>
          <w:sz w:val="24"/>
          <w:szCs w:val="24"/>
        </w:rPr>
        <w:t xml:space="preserve"> </w:t>
      </w:r>
      <w:r w:rsidR="004B6B0D" w:rsidRPr="00E0777A">
        <w:rPr>
          <w:rFonts w:ascii="Arial" w:hAnsi="Arial" w:cs="Arial"/>
          <w:sz w:val="24"/>
          <w:szCs w:val="24"/>
        </w:rPr>
        <w:t xml:space="preserve">y además tenía </w:t>
      </w:r>
      <w:r w:rsidR="004C00D6" w:rsidRPr="00E0777A">
        <w:rPr>
          <w:rFonts w:ascii="Arial" w:hAnsi="Arial" w:cs="Arial"/>
          <w:sz w:val="24"/>
          <w:szCs w:val="24"/>
        </w:rPr>
        <w:t xml:space="preserve">vigente </w:t>
      </w:r>
      <w:r w:rsidR="00EA0C8F" w:rsidRPr="00E0777A">
        <w:rPr>
          <w:rFonts w:ascii="Arial" w:hAnsi="Arial" w:cs="Arial"/>
          <w:sz w:val="24"/>
          <w:szCs w:val="24"/>
        </w:rPr>
        <w:t xml:space="preserve">y aprobado </w:t>
      </w:r>
      <w:r w:rsidR="004C00D6" w:rsidRPr="00E0777A">
        <w:rPr>
          <w:rFonts w:ascii="Arial" w:hAnsi="Arial" w:cs="Arial"/>
          <w:sz w:val="24"/>
          <w:szCs w:val="24"/>
        </w:rPr>
        <w:t>el certificado de revisión técnico mec</w:t>
      </w:r>
      <w:r w:rsidR="007C6F10" w:rsidRPr="00E0777A">
        <w:rPr>
          <w:rFonts w:ascii="Arial" w:hAnsi="Arial" w:cs="Arial"/>
          <w:sz w:val="24"/>
          <w:szCs w:val="24"/>
        </w:rPr>
        <w:t xml:space="preserve">ánico </w:t>
      </w:r>
      <w:r w:rsidR="004C00D6" w:rsidRPr="00E0777A">
        <w:rPr>
          <w:rStyle w:val="Refdenotaalpie"/>
          <w:rFonts w:ascii="Arial" w:hAnsi="Arial" w:cs="Arial"/>
          <w:sz w:val="24"/>
          <w:szCs w:val="24"/>
        </w:rPr>
        <w:footnoteReference w:id="20"/>
      </w:r>
    </w:p>
    <w:p w:rsidR="00586754" w:rsidRPr="00E0777A" w:rsidRDefault="00405539" w:rsidP="00E0777A">
      <w:pPr>
        <w:pStyle w:val="Sinespaciado"/>
        <w:spacing w:before="240" w:line="288" w:lineRule="auto"/>
        <w:jc w:val="both"/>
        <w:rPr>
          <w:rFonts w:ascii="Arial" w:hAnsi="Arial" w:cs="Arial"/>
          <w:sz w:val="24"/>
          <w:szCs w:val="24"/>
        </w:rPr>
      </w:pPr>
      <w:r w:rsidRPr="00E0777A">
        <w:rPr>
          <w:rFonts w:ascii="Arial" w:hAnsi="Arial" w:cs="Arial"/>
          <w:sz w:val="24"/>
          <w:szCs w:val="24"/>
        </w:rPr>
        <w:t>6.1</w:t>
      </w:r>
      <w:r w:rsidR="00991D35" w:rsidRPr="00E0777A">
        <w:rPr>
          <w:rFonts w:ascii="Arial" w:hAnsi="Arial" w:cs="Arial"/>
          <w:sz w:val="24"/>
          <w:szCs w:val="24"/>
        </w:rPr>
        <w:t>7</w:t>
      </w:r>
      <w:r w:rsidR="00390E6B" w:rsidRPr="00E0777A">
        <w:rPr>
          <w:rFonts w:ascii="Arial" w:hAnsi="Arial" w:cs="Arial"/>
          <w:sz w:val="24"/>
          <w:szCs w:val="24"/>
        </w:rPr>
        <w:t xml:space="preserve"> Por lo tanto resulta consistente el argumento central de la decisión recurrida, en el sentido de que la evidencia existente no permitía desvirtuar la presunción de inocencia del señor Brito, al poderse inferir válidamente que el hecho se originó en la </w:t>
      </w:r>
      <w:r w:rsidR="007C6F10" w:rsidRPr="00E0777A">
        <w:rPr>
          <w:rFonts w:ascii="Arial" w:hAnsi="Arial" w:cs="Arial"/>
          <w:sz w:val="24"/>
          <w:szCs w:val="24"/>
        </w:rPr>
        <w:t xml:space="preserve">culpa </w:t>
      </w:r>
      <w:r w:rsidR="004C6A08" w:rsidRPr="00E0777A">
        <w:rPr>
          <w:rFonts w:ascii="Arial" w:hAnsi="Arial" w:cs="Arial"/>
          <w:sz w:val="24"/>
          <w:szCs w:val="24"/>
        </w:rPr>
        <w:t>exclusiva de la víctima</w:t>
      </w:r>
      <w:r w:rsidR="00367292" w:rsidRPr="00E0777A">
        <w:rPr>
          <w:rFonts w:ascii="Arial" w:hAnsi="Arial" w:cs="Arial"/>
          <w:sz w:val="24"/>
          <w:szCs w:val="24"/>
        </w:rPr>
        <w:t>, ya que el</w:t>
      </w:r>
      <w:r w:rsidR="00390E6B" w:rsidRPr="00E0777A">
        <w:rPr>
          <w:rFonts w:ascii="Arial" w:hAnsi="Arial" w:cs="Arial"/>
          <w:sz w:val="24"/>
          <w:szCs w:val="24"/>
        </w:rPr>
        <w:t xml:space="preserve"> </w:t>
      </w:r>
      <w:r w:rsidR="00C6789A" w:rsidRPr="00E0777A">
        <w:rPr>
          <w:rFonts w:ascii="Arial" w:hAnsi="Arial" w:cs="Arial"/>
          <w:sz w:val="24"/>
          <w:szCs w:val="24"/>
        </w:rPr>
        <w:t xml:space="preserve">menor </w:t>
      </w:r>
      <w:proofErr w:type="spellStart"/>
      <w:r w:rsidR="007C6F10" w:rsidRPr="00E0777A">
        <w:rPr>
          <w:rFonts w:ascii="Arial" w:hAnsi="Arial" w:cs="Arial"/>
          <w:sz w:val="24"/>
          <w:szCs w:val="24"/>
        </w:rPr>
        <w:t>BDPC</w:t>
      </w:r>
      <w:proofErr w:type="spellEnd"/>
      <w:r w:rsidR="007C6F10" w:rsidRPr="00E0777A">
        <w:rPr>
          <w:rFonts w:ascii="Arial" w:hAnsi="Arial" w:cs="Arial"/>
          <w:sz w:val="24"/>
          <w:szCs w:val="24"/>
        </w:rPr>
        <w:t xml:space="preserve"> </w:t>
      </w:r>
      <w:r w:rsidR="00367292" w:rsidRPr="00E0777A">
        <w:rPr>
          <w:rFonts w:ascii="Arial" w:hAnsi="Arial" w:cs="Arial"/>
          <w:sz w:val="24"/>
          <w:szCs w:val="24"/>
        </w:rPr>
        <w:t>atravesó</w:t>
      </w:r>
      <w:r w:rsidR="00C6789A" w:rsidRPr="00E0777A">
        <w:rPr>
          <w:rFonts w:ascii="Arial" w:hAnsi="Arial" w:cs="Arial"/>
          <w:sz w:val="24"/>
          <w:szCs w:val="24"/>
        </w:rPr>
        <w:t xml:space="preserve"> la calle intempestivamente </w:t>
      </w:r>
      <w:r w:rsidR="00390E6B" w:rsidRPr="00E0777A">
        <w:rPr>
          <w:rFonts w:ascii="Arial" w:hAnsi="Arial" w:cs="Arial"/>
          <w:sz w:val="24"/>
          <w:szCs w:val="24"/>
        </w:rPr>
        <w:t>en el momento</w:t>
      </w:r>
      <w:r w:rsidR="00367292" w:rsidRPr="00E0777A">
        <w:rPr>
          <w:rFonts w:ascii="Arial" w:hAnsi="Arial" w:cs="Arial"/>
          <w:sz w:val="24"/>
          <w:szCs w:val="24"/>
        </w:rPr>
        <w:t xml:space="preserve"> en que pasaba la buseta al ver</w:t>
      </w:r>
      <w:r w:rsidR="00C6789A" w:rsidRPr="00E0777A">
        <w:rPr>
          <w:rFonts w:ascii="Arial" w:hAnsi="Arial" w:cs="Arial"/>
          <w:sz w:val="24"/>
          <w:szCs w:val="24"/>
        </w:rPr>
        <w:t xml:space="preserve"> que </w:t>
      </w:r>
      <w:r w:rsidR="00AB52B5" w:rsidRPr="00E0777A">
        <w:rPr>
          <w:rFonts w:ascii="Arial" w:hAnsi="Arial" w:cs="Arial"/>
          <w:sz w:val="24"/>
          <w:szCs w:val="24"/>
        </w:rPr>
        <w:t>llegaban sus padres,</w:t>
      </w:r>
      <w:r w:rsidR="007C6F10" w:rsidRPr="00E0777A">
        <w:rPr>
          <w:rFonts w:ascii="Arial" w:hAnsi="Arial" w:cs="Arial"/>
          <w:sz w:val="24"/>
          <w:szCs w:val="24"/>
        </w:rPr>
        <w:t xml:space="preserve"> </w:t>
      </w:r>
      <w:r w:rsidR="00390E6B" w:rsidRPr="00E0777A">
        <w:rPr>
          <w:rFonts w:ascii="Arial" w:hAnsi="Arial" w:cs="Arial"/>
          <w:sz w:val="24"/>
          <w:szCs w:val="24"/>
        </w:rPr>
        <w:t>siendo evidente que en</w:t>
      </w:r>
      <w:r w:rsidR="007C6F10" w:rsidRPr="00E0777A">
        <w:rPr>
          <w:rFonts w:ascii="Arial" w:hAnsi="Arial" w:cs="Arial"/>
          <w:sz w:val="24"/>
          <w:szCs w:val="24"/>
        </w:rPr>
        <w:t xml:space="preserve"> razón de su corta edad </w:t>
      </w:r>
      <w:r w:rsidR="00367292" w:rsidRPr="00E0777A">
        <w:rPr>
          <w:rFonts w:ascii="Arial" w:hAnsi="Arial" w:cs="Arial"/>
          <w:sz w:val="24"/>
          <w:szCs w:val="24"/>
        </w:rPr>
        <w:t>no podía esperarse que</w:t>
      </w:r>
      <w:r w:rsidR="007C6F10" w:rsidRPr="00E0777A">
        <w:rPr>
          <w:rFonts w:ascii="Arial" w:hAnsi="Arial" w:cs="Arial"/>
          <w:sz w:val="24"/>
          <w:szCs w:val="24"/>
        </w:rPr>
        <w:t xml:space="preserve"> </w:t>
      </w:r>
      <w:r w:rsidR="00390E6B" w:rsidRPr="00E0777A">
        <w:rPr>
          <w:rFonts w:ascii="Arial" w:hAnsi="Arial" w:cs="Arial"/>
          <w:sz w:val="24"/>
          <w:szCs w:val="24"/>
        </w:rPr>
        <w:t xml:space="preserve">hubiera </w:t>
      </w:r>
      <w:r w:rsidR="007C6F10" w:rsidRPr="00E0777A">
        <w:rPr>
          <w:rFonts w:ascii="Arial" w:hAnsi="Arial" w:cs="Arial"/>
          <w:sz w:val="24"/>
          <w:szCs w:val="24"/>
        </w:rPr>
        <w:t>asumi</w:t>
      </w:r>
      <w:r w:rsidR="00390E6B" w:rsidRPr="00E0777A">
        <w:rPr>
          <w:rFonts w:ascii="Arial" w:hAnsi="Arial" w:cs="Arial"/>
          <w:sz w:val="24"/>
          <w:szCs w:val="24"/>
        </w:rPr>
        <w:t xml:space="preserve">do </w:t>
      </w:r>
      <w:r w:rsidR="007C6F10" w:rsidRPr="00E0777A">
        <w:rPr>
          <w:rFonts w:ascii="Arial" w:hAnsi="Arial" w:cs="Arial"/>
          <w:sz w:val="24"/>
          <w:szCs w:val="24"/>
        </w:rPr>
        <w:t xml:space="preserve">alguna conducta dirigida a preservar su integridad, por lo </w:t>
      </w:r>
      <w:r w:rsidR="009F262A" w:rsidRPr="00E0777A">
        <w:rPr>
          <w:rFonts w:ascii="Arial" w:hAnsi="Arial" w:cs="Arial"/>
          <w:sz w:val="24"/>
          <w:szCs w:val="24"/>
        </w:rPr>
        <w:t>c</w:t>
      </w:r>
      <w:r w:rsidR="00C6789A" w:rsidRPr="00E0777A">
        <w:rPr>
          <w:rFonts w:ascii="Arial" w:hAnsi="Arial" w:cs="Arial"/>
          <w:sz w:val="24"/>
          <w:szCs w:val="24"/>
        </w:rPr>
        <w:t xml:space="preserve">ual resulta posible inferir que </w:t>
      </w:r>
      <w:r w:rsidR="007C6F10" w:rsidRPr="00E0777A">
        <w:rPr>
          <w:rFonts w:ascii="Arial" w:hAnsi="Arial" w:cs="Arial"/>
          <w:sz w:val="24"/>
          <w:szCs w:val="24"/>
        </w:rPr>
        <w:t xml:space="preserve">el ingreso </w:t>
      </w:r>
      <w:r w:rsidR="00D60B9E" w:rsidRPr="00E0777A">
        <w:rPr>
          <w:rFonts w:ascii="Arial" w:hAnsi="Arial" w:cs="Arial"/>
          <w:sz w:val="24"/>
          <w:szCs w:val="24"/>
        </w:rPr>
        <w:t>abrupto del</w:t>
      </w:r>
      <w:r w:rsidR="007C6F10" w:rsidRPr="00E0777A">
        <w:rPr>
          <w:rFonts w:ascii="Arial" w:hAnsi="Arial" w:cs="Arial"/>
          <w:sz w:val="24"/>
          <w:szCs w:val="24"/>
        </w:rPr>
        <w:t xml:space="preserve"> </w:t>
      </w:r>
      <w:r w:rsidR="00D60B9E" w:rsidRPr="00E0777A">
        <w:rPr>
          <w:rFonts w:ascii="Arial" w:hAnsi="Arial" w:cs="Arial"/>
          <w:sz w:val="24"/>
          <w:szCs w:val="24"/>
        </w:rPr>
        <w:t xml:space="preserve">infante </w:t>
      </w:r>
      <w:r w:rsidR="007C6F10" w:rsidRPr="00E0777A">
        <w:rPr>
          <w:rFonts w:ascii="Arial" w:hAnsi="Arial" w:cs="Arial"/>
          <w:sz w:val="24"/>
          <w:szCs w:val="24"/>
        </w:rPr>
        <w:t xml:space="preserve">a la vía por donde </w:t>
      </w:r>
      <w:r w:rsidR="00390E6B" w:rsidRPr="00E0777A">
        <w:rPr>
          <w:rFonts w:ascii="Arial" w:hAnsi="Arial" w:cs="Arial"/>
          <w:sz w:val="24"/>
          <w:szCs w:val="24"/>
        </w:rPr>
        <w:t xml:space="preserve">transitaba el vehículo de </w:t>
      </w:r>
      <w:r w:rsidR="009F262A" w:rsidRPr="00E0777A">
        <w:rPr>
          <w:rFonts w:ascii="Arial" w:hAnsi="Arial" w:cs="Arial"/>
          <w:sz w:val="24"/>
          <w:szCs w:val="24"/>
        </w:rPr>
        <w:t xml:space="preserve">servicio público, </w:t>
      </w:r>
      <w:r w:rsidR="00044769" w:rsidRPr="00E0777A">
        <w:rPr>
          <w:rFonts w:ascii="Arial" w:hAnsi="Arial" w:cs="Arial"/>
          <w:sz w:val="24"/>
          <w:szCs w:val="24"/>
        </w:rPr>
        <w:t xml:space="preserve">fue una situación que escapó al control del señor </w:t>
      </w:r>
      <w:r w:rsidR="00147CFD" w:rsidRPr="00E0777A">
        <w:rPr>
          <w:rFonts w:ascii="Arial" w:hAnsi="Arial" w:cs="Arial"/>
          <w:sz w:val="24"/>
          <w:szCs w:val="24"/>
        </w:rPr>
        <w:t>Brito</w:t>
      </w:r>
      <w:r w:rsidR="009F262A" w:rsidRPr="00E0777A">
        <w:rPr>
          <w:rFonts w:ascii="Arial" w:hAnsi="Arial" w:cs="Arial"/>
          <w:sz w:val="24"/>
          <w:szCs w:val="24"/>
        </w:rPr>
        <w:t>, quien</w:t>
      </w:r>
      <w:r w:rsidR="00147CFD" w:rsidRPr="00E0777A">
        <w:rPr>
          <w:rFonts w:ascii="Arial" w:hAnsi="Arial" w:cs="Arial"/>
          <w:sz w:val="24"/>
          <w:szCs w:val="24"/>
        </w:rPr>
        <w:t xml:space="preserve"> no estaba en capacidad de observar la señal de precaución que i</w:t>
      </w:r>
      <w:r w:rsidR="009F262A" w:rsidRPr="00E0777A">
        <w:rPr>
          <w:rFonts w:ascii="Arial" w:hAnsi="Arial" w:cs="Arial"/>
          <w:sz w:val="24"/>
          <w:szCs w:val="24"/>
        </w:rPr>
        <w:t xml:space="preserve">ndicaba la presencia de niños </w:t>
      </w:r>
      <w:r w:rsidR="00147CFD" w:rsidRPr="00E0777A">
        <w:rPr>
          <w:rFonts w:ascii="Arial" w:hAnsi="Arial" w:cs="Arial"/>
          <w:sz w:val="24"/>
          <w:szCs w:val="24"/>
        </w:rPr>
        <w:t>en la vía</w:t>
      </w:r>
      <w:r w:rsidR="00044769" w:rsidRPr="00E0777A">
        <w:rPr>
          <w:rFonts w:ascii="Arial" w:hAnsi="Arial" w:cs="Arial"/>
          <w:sz w:val="24"/>
          <w:szCs w:val="24"/>
        </w:rPr>
        <w:t xml:space="preserve">, lo que explica que no hubiera impactado al </w:t>
      </w:r>
      <w:r w:rsidR="00147CFD" w:rsidRPr="00E0777A">
        <w:rPr>
          <w:rFonts w:ascii="Arial" w:hAnsi="Arial" w:cs="Arial"/>
          <w:sz w:val="24"/>
          <w:szCs w:val="24"/>
        </w:rPr>
        <w:t xml:space="preserve">niño de frente sino con el lateral de la buseta, </w:t>
      </w:r>
      <w:r w:rsidR="00044769" w:rsidRPr="00E0777A">
        <w:rPr>
          <w:rFonts w:ascii="Arial" w:hAnsi="Arial" w:cs="Arial"/>
          <w:sz w:val="24"/>
          <w:szCs w:val="24"/>
        </w:rPr>
        <w:t xml:space="preserve">por lo </w:t>
      </w:r>
      <w:r w:rsidR="00147CFD" w:rsidRPr="00E0777A">
        <w:rPr>
          <w:rFonts w:ascii="Arial" w:hAnsi="Arial" w:cs="Arial"/>
          <w:sz w:val="24"/>
          <w:szCs w:val="24"/>
        </w:rPr>
        <w:t xml:space="preserve">cual </w:t>
      </w:r>
      <w:r w:rsidR="009F262A" w:rsidRPr="00E0777A">
        <w:rPr>
          <w:rFonts w:ascii="Arial" w:hAnsi="Arial" w:cs="Arial"/>
          <w:sz w:val="24"/>
          <w:szCs w:val="24"/>
        </w:rPr>
        <w:t>continuó su</w:t>
      </w:r>
      <w:r w:rsidR="00147CFD" w:rsidRPr="00E0777A">
        <w:rPr>
          <w:rFonts w:ascii="Arial" w:hAnsi="Arial" w:cs="Arial"/>
          <w:sz w:val="24"/>
          <w:szCs w:val="24"/>
        </w:rPr>
        <w:t xml:space="preserve"> marcha sin notar que había atropellado al menor, </w:t>
      </w:r>
      <w:r w:rsidR="00044769" w:rsidRPr="00E0777A">
        <w:rPr>
          <w:rFonts w:ascii="Arial" w:hAnsi="Arial" w:cs="Arial"/>
          <w:sz w:val="24"/>
          <w:szCs w:val="24"/>
        </w:rPr>
        <w:t xml:space="preserve">lo que </w:t>
      </w:r>
      <w:r w:rsidR="009F262A" w:rsidRPr="00E0777A">
        <w:rPr>
          <w:rFonts w:ascii="Arial" w:hAnsi="Arial" w:cs="Arial"/>
          <w:sz w:val="24"/>
          <w:szCs w:val="24"/>
        </w:rPr>
        <w:t xml:space="preserve">se </w:t>
      </w:r>
      <w:r w:rsidR="00044769" w:rsidRPr="00E0777A">
        <w:rPr>
          <w:rFonts w:ascii="Arial" w:hAnsi="Arial" w:cs="Arial"/>
          <w:sz w:val="24"/>
          <w:szCs w:val="24"/>
        </w:rPr>
        <w:t>c</w:t>
      </w:r>
      <w:r w:rsidR="009F262A" w:rsidRPr="00E0777A">
        <w:rPr>
          <w:rFonts w:ascii="Arial" w:hAnsi="Arial" w:cs="Arial"/>
          <w:sz w:val="24"/>
          <w:szCs w:val="24"/>
        </w:rPr>
        <w:t>orroboró por la inexistencia de</w:t>
      </w:r>
      <w:r w:rsidR="00147CFD" w:rsidRPr="00E0777A">
        <w:rPr>
          <w:rFonts w:ascii="Arial" w:hAnsi="Arial" w:cs="Arial"/>
          <w:sz w:val="24"/>
          <w:szCs w:val="24"/>
        </w:rPr>
        <w:t xml:space="preserve"> huella de </w:t>
      </w:r>
      <w:r w:rsidR="00C6789A" w:rsidRPr="00E0777A">
        <w:rPr>
          <w:rFonts w:ascii="Arial" w:hAnsi="Arial" w:cs="Arial"/>
          <w:sz w:val="24"/>
          <w:szCs w:val="24"/>
        </w:rPr>
        <w:t>frenado</w:t>
      </w:r>
      <w:r w:rsidR="00147CFD" w:rsidRPr="00E0777A">
        <w:rPr>
          <w:rFonts w:ascii="Arial" w:hAnsi="Arial" w:cs="Arial"/>
          <w:sz w:val="24"/>
          <w:szCs w:val="24"/>
        </w:rPr>
        <w:t xml:space="preserve">, </w:t>
      </w:r>
      <w:r w:rsidR="009F262A" w:rsidRPr="00E0777A">
        <w:rPr>
          <w:rFonts w:ascii="Arial" w:hAnsi="Arial" w:cs="Arial"/>
          <w:sz w:val="24"/>
          <w:szCs w:val="24"/>
        </w:rPr>
        <w:t>y lo</w:t>
      </w:r>
      <w:r w:rsidR="00C6789A" w:rsidRPr="00E0777A">
        <w:rPr>
          <w:rFonts w:ascii="Arial" w:hAnsi="Arial" w:cs="Arial"/>
          <w:sz w:val="24"/>
          <w:szCs w:val="24"/>
        </w:rPr>
        <w:t xml:space="preserve"> manifestado por la señora Dora </w:t>
      </w:r>
      <w:r w:rsidR="00586754" w:rsidRPr="00E0777A">
        <w:rPr>
          <w:rFonts w:ascii="Arial" w:hAnsi="Arial" w:cs="Arial"/>
          <w:sz w:val="24"/>
          <w:szCs w:val="24"/>
        </w:rPr>
        <w:t>Luz Hincapié Vega</w:t>
      </w:r>
      <w:r w:rsidR="00402208" w:rsidRPr="00E0777A">
        <w:rPr>
          <w:rFonts w:ascii="Arial" w:hAnsi="Arial" w:cs="Arial"/>
          <w:sz w:val="24"/>
          <w:szCs w:val="24"/>
        </w:rPr>
        <w:t xml:space="preserve"> -quien era la acompañante del conductor en el momento del accidente-</w:t>
      </w:r>
      <w:r w:rsidR="006E58DF" w:rsidRPr="00E0777A">
        <w:rPr>
          <w:rFonts w:ascii="Arial" w:hAnsi="Arial" w:cs="Arial"/>
          <w:sz w:val="24"/>
          <w:szCs w:val="24"/>
        </w:rPr>
        <w:t xml:space="preserve"> </w:t>
      </w:r>
      <w:r w:rsidR="009F262A" w:rsidRPr="00E0777A">
        <w:rPr>
          <w:rFonts w:ascii="Arial" w:hAnsi="Arial" w:cs="Arial"/>
          <w:sz w:val="24"/>
          <w:szCs w:val="24"/>
        </w:rPr>
        <w:t>, quien expuso que</w:t>
      </w:r>
      <w:r w:rsidR="00044769" w:rsidRPr="00E0777A">
        <w:rPr>
          <w:rFonts w:ascii="Arial" w:hAnsi="Arial" w:cs="Arial"/>
          <w:sz w:val="24"/>
          <w:szCs w:val="24"/>
        </w:rPr>
        <w:t xml:space="preserve">: </w:t>
      </w:r>
      <w:r w:rsidR="00586754" w:rsidRPr="00E0777A">
        <w:rPr>
          <w:rFonts w:ascii="Arial" w:hAnsi="Arial" w:cs="Arial"/>
          <w:sz w:val="24"/>
          <w:szCs w:val="24"/>
        </w:rPr>
        <w:t>“</w:t>
      </w:r>
      <w:r w:rsidR="00586754" w:rsidRPr="00C12EE5">
        <w:rPr>
          <w:rFonts w:ascii="Arial" w:hAnsi="Arial" w:cs="Arial"/>
          <w:i/>
          <w:szCs w:val="24"/>
        </w:rPr>
        <w:t>en ese momento un niño empezó a pegarle a la buseta y decía que parara, mi esposo paró y el niño dijo lo mató, volteé a mirar hacia atrás y observé a un niño tirado en la vía, yo no vi al niño, no sentí ningún golpe, ni que hubiéramos pisado algo, en la buseta veníamos solo mi esposo y yo, no tengo más nada que decir</w:t>
      </w:r>
      <w:r w:rsidR="00586754" w:rsidRPr="00E0777A">
        <w:rPr>
          <w:rStyle w:val="Refdenotaalpie"/>
          <w:rFonts w:ascii="Arial" w:hAnsi="Arial" w:cs="Arial"/>
          <w:sz w:val="24"/>
          <w:szCs w:val="24"/>
        </w:rPr>
        <w:footnoteReference w:id="21"/>
      </w:r>
      <w:r w:rsidR="00586754" w:rsidRPr="00E0777A">
        <w:rPr>
          <w:rFonts w:ascii="Arial" w:hAnsi="Arial" w:cs="Arial"/>
          <w:sz w:val="24"/>
          <w:szCs w:val="24"/>
        </w:rPr>
        <w:t xml:space="preserve">”. </w:t>
      </w:r>
    </w:p>
    <w:p w:rsidR="009F262A" w:rsidRPr="00E0777A" w:rsidRDefault="00F013E8" w:rsidP="00E0777A">
      <w:pPr>
        <w:pStyle w:val="Sinespaciado"/>
        <w:spacing w:before="240" w:line="288" w:lineRule="auto"/>
        <w:jc w:val="both"/>
        <w:rPr>
          <w:rFonts w:ascii="Arial" w:hAnsi="Arial" w:cs="Arial"/>
          <w:sz w:val="24"/>
          <w:szCs w:val="24"/>
        </w:rPr>
      </w:pPr>
      <w:r w:rsidRPr="00E0777A">
        <w:rPr>
          <w:rFonts w:ascii="Arial" w:hAnsi="Arial" w:cs="Arial"/>
          <w:sz w:val="24"/>
          <w:szCs w:val="24"/>
        </w:rPr>
        <w:t>6.1</w:t>
      </w:r>
      <w:r w:rsidR="00044769" w:rsidRPr="00E0777A">
        <w:rPr>
          <w:rFonts w:ascii="Arial" w:hAnsi="Arial" w:cs="Arial"/>
          <w:sz w:val="24"/>
          <w:szCs w:val="24"/>
        </w:rPr>
        <w:t>8</w:t>
      </w:r>
      <w:r w:rsidR="002B0249" w:rsidRPr="00E0777A">
        <w:rPr>
          <w:rFonts w:ascii="Arial" w:hAnsi="Arial" w:cs="Arial"/>
          <w:sz w:val="24"/>
          <w:szCs w:val="24"/>
        </w:rPr>
        <w:t xml:space="preserve"> </w:t>
      </w:r>
      <w:r w:rsidR="0014637E" w:rsidRPr="00E0777A">
        <w:rPr>
          <w:rFonts w:ascii="Arial" w:hAnsi="Arial" w:cs="Arial"/>
          <w:sz w:val="24"/>
          <w:szCs w:val="24"/>
        </w:rPr>
        <w:t xml:space="preserve">Ahora bien, </w:t>
      </w:r>
      <w:r w:rsidR="00B02C8D" w:rsidRPr="00E0777A">
        <w:rPr>
          <w:rFonts w:ascii="Arial" w:hAnsi="Arial" w:cs="Arial"/>
          <w:sz w:val="24"/>
          <w:szCs w:val="24"/>
        </w:rPr>
        <w:t>se advierte que como consecuencia de la decisi</w:t>
      </w:r>
      <w:r w:rsidR="00FE007A" w:rsidRPr="00E0777A">
        <w:rPr>
          <w:rFonts w:ascii="Arial" w:hAnsi="Arial" w:cs="Arial"/>
          <w:sz w:val="24"/>
          <w:szCs w:val="24"/>
        </w:rPr>
        <w:t>ón de la jueza de conocimiento -</w:t>
      </w:r>
      <w:r w:rsidR="00B02C8D" w:rsidRPr="00E0777A">
        <w:rPr>
          <w:rFonts w:ascii="Arial" w:hAnsi="Arial" w:cs="Arial"/>
          <w:sz w:val="24"/>
          <w:szCs w:val="24"/>
        </w:rPr>
        <w:t xml:space="preserve">que consideró que en este caso no se había demostrado la existencia </w:t>
      </w:r>
      <w:r w:rsidR="00B02C8D" w:rsidRPr="00E0777A">
        <w:rPr>
          <w:rFonts w:ascii="Arial" w:hAnsi="Arial" w:cs="Arial"/>
          <w:sz w:val="24"/>
          <w:szCs w:val="24"/>
        </w:rPr>
        <w:lastRenderedPageBreak/>
        <w:t xml:space="preserve">de una conducta </w:t>
      </w:r>
      <w:r w:rsidR="007E6A5B" w:rsidRPr="00E0777A">
        <w:rPr>
          <w:rFonts w:ascii="Arial" w:hAnsi="Arial" w:cs="Arial"/>
          <w:sz w:val="24"/>
          <w:szCs w:val="24"/>
        </w:rPr>
        <w:t xml:space="preserve">imprudente que se </w:t>
      </w:r>
      <w:r w:rsidR="00B02C8D" w:rsidRPr="00E0777A">
        <w:rPr>
          <w:rFonts w:ascii="Arial" w:hAnsi="Arial" w:cs="Arial"/>
          <w:sz w:val="24"/>
          <w:szCs w:val="24"/>
        </w:rPr>
        <w:t>pudiera atribuir al procesado por cuanto se trataba de un evento d</w:t>
      </w:r>
      <w:r w:rsidR="00FE007A" w:rsidRPr="00E0777A">
        <w:rPr>
          <w:rFonts w:ascii="Arial" w:hAnsi="Arial" w:cs="Arial"/>
          <w:sz w:val="24"/>
          <w:szCs w:val="24"/>
        </w:rPr>
        <w:t>e culpa exclusiva de la víctima-,</w:t>
      </w:r>
      <w:r w:rsidR="009F262A" w:rsidRPr="00E0777A">
        <w:rPr>
          <w:rFonts w:ascii="Arial" w:hAnsi="Arial" w:cs="Arial"/>
          <w:sz w:val="24"/>
          <w:szCs w:val="24"/>
        </w:rPr>
        <w:t xml:space="preserve"> </w:t>
      </w:r>
      <w:r w:rsidR="007E6A5B" w:rsidRPr="00E0777A">
        <w:rPr>
          <w:rFonts w:ascii="Arial" w:hAnsi="Arial" w:cs="Arial"/>
          <w:sz w:val="24"/>
          <w:szCs w:val="24"/>
        </w:rPr>
        <w:t>res</w:t>
      </w:r>
      <w:r w:rsidR="00710D54" w:rsidRPr="00E0777A">
        <w:rPr>
          <w:rFonts w:ascii="Arial" w:hAnsi="Arial" w:cs="Arial"/>
          <w:sz w:val="24"/>
          <w:szCs w:val="24"/>
        </w:rPr>
        <w:t xml:space="preserve">ultaba aplicable el artículo 332-6 del </w:t>
      </w:r>
      <w:proofErr w:type="spellStart"/>
      <w:r w:rsidR="00710D54" w:rsidRPr="00E0777A">
        <w:rPr>
          <w:rFonts w:ascii="Arial" w:hAnsi="Arial" w:cs="Arial"/>
          <w:sz w:val="24"/>
          <w:szCs w:val="24"/>
        </w:rPr>
        <w:t>CPP</w:t>
      </w:r>
      <w:proofErr w:type="spellEnd"/>
      <w:r w:rsidR="00710D54" w:rsidRPr="00E0777A">
        <w:rPr>
          <w:rFonts w:ascii="Arial" w:hAnsi="Arial" w:cs="Arial"/>
          <w:sz w:val="24"/>
          <w:szCs w:val="24"/>
        </w:rPr>
        <w:t>, ya que no había evidencias para demostrar que el indiciado incurrió en una conducta culposa por violación del deber objetivo de cuidado.</w:t>
      </w:r>
    </w:p>
    <w:p w:rsidR="00710D54" w:rsidRPr="00E0777A" w:rsidRDefault="00710D54" w:rsidP="00E0777A">
      <w:pPr>
        <w:pStyle w:val="Sinespaciado"/>
        <w:spacing w:before="240" w:line="288" w:lineRule="auto"/>
        <w:jc w:val="both"/>
        <w:rPr>
          <w:rFonts w:ascii="Arial" w:hAnsi="Arial" w:cs="Arial"/>
          <w:sz w:val="24"/>
          <w:szCs w:val="24"/>
        </w:rPr>
      </w:pPr>
      <w:r w:rsidRPr="00E0777A">
        <w:rPr>
          <w:rFonts w:ascii="Arial" w:hAnsi="Arial" w:cs="Arial"/>
          <w:sz w:val="24"/>
          <w:szCs w:val="24"/>
        </w:rPr>
        <w:t>6.</w:t>
      </w:r>
      <w:r w:rsidR="0001415C" w:rsidRPr="00E0777A">
        <w:rPr>
          <w:rFonts w:ascii="Arial" w:hAnsi="Arial" w:cs="Arial"/>
          <w:sz w:val="24"/>
          <w:szCs w:val="24"/>
        </w:rPr>
        <w:t>1</w:t>
      </w:r>
      <w:r w:rsidR="00044769" w:rsidRPr="00E0777A">
        <w:rPr>
          <w:rFonts w:ascii="Arial" w:hAnsi="Arial" w:cs="Arial"/>
          <w:sz w:val="24"/>
          <w:szCs w:val="24"/>
        </w:rPr>
        <w:t>9</w:t>
      </w:r>
      <w:r w:rsidR="0001415C" w:rsidRPr="00E0777A">
        <w:rPr>
          <w:rFonts w:ascii="Arial" w:hAnsi="Arial" w:cs="Arial"/>
          <w:sz w:val="24"/>
          <w:szCs w:val="24"/>
        </w:rPr>
        <w:t xml:space="preserve"> </w:t>
      </w:r>
      <w:r w:rsidRPr="00E0777A">
        <w:rPr>
          <w:rFonts w:ascii="Arial" w:hAnsi="Arial" w:cs="Arial"/>
          <w:sz w:val="24"/>
          <w:szCs w:val="24"/>
        </w:rPr>
        <w:t>En la sentencia C- 920 del 7 de noviembre de 2007 de la Corte Constitucional, se expuso lo siguiente sobre el instituto de la preclusión de la investigación dentro del esquema de la ley 906 de 2004:</w:t>
      </w:r>
    </w:p>
    <w:p w:rsidR="00710D54" w:rsidRPr="00E0777A" w:rsidRDefault="00710D54" w:rsidP="00E0777A">
      <w:pPr>
        <w:spacing w:line="288" w:lineRule="auto"/>
        <w:ind w:left="567" w:right="618"/>
        <w:jc w:val="both"/>
        <w:rPr>
          <w:rFonts w:ascii="Arial" w:hAnsi="Arial" w:cs="Arial"/>
          <w:sz w:val="24"/>
          <w:szCs w:val="24"/>
        </w:rPr>
      </w:pPr>
    </w:p>
    <w:p w:rsidR="00710D54" w:rsidRPr="00035C14" w:rsidRDefault="00710D54" w:rsidP="00035C14">
      <w:pPr>
        <w:spacing w:line="240" w:lineRule="auto"/>
        <w:ind w:left="426" w:right="420"/>
        <w:jc w:val="both"/>
        <w:rPr>
          <w:rFonts w:ascii="Arial" w:hAnsi="Arial" w:cs="Arial"/>
          <w:i/>
          <w:szCs w:val="24"/>
        </w:rPr>
      </w:pPr>
      <w:r w:rsidRPr="00035C14">
        <w:rPr>
          <w:rFonts w:ascii="Arial" w:hAnsi="Arial" w:cs="Arial"/>
          <w:i/>
          <w:szCs w:val="24"/>
        </w:rPr>
        <w:t>“4. La preclusión  en el marco de la estructura  del proceso de tendencia acusatoria.</w:t>
      </w:r>
    </w:p>
    <w:p w:rsidR="00710D54" w:rsidRPr="00035C14" w:rsidRDefault="00710D54" w:rsidP="00035C14">
      <w:pPr>
        <w:spacing w:line="240" w:lineRule="auto"/>
        <w:ind w:left="426" w:right="420"/>
        <w:jc w:val="both"/>
        <w:rPr>
          <w:rFonts w:ascii="Arial" w:hAnsi="Arial" w:cs="Arial"/>
          <w:i/>
          <w:szCs w:val="24"/>
        </w:rPr>
      </w:pPr>
      <w:r w:rsidRPr="00035C14">
        <w:rPr>
          <w:rFonts w:ascii="Arial" w:hAnsi="Arial" w:cs="Arial"/>
          <w:i/>
          <w:szCs w:val="24"/>
        </w:rPr>
        <w:t xml:space="preserve">(…) </w:t>
      </w:r>
    </w:p>
    <w:p w:rsidR="00710D54" w:rsidRPr="00035C14" w:rsidRDefault="00710D54" w:rsidP="00035C14">
      <w:pPr>
        <w:spacing w:line="240" w:lineRule="auto"/>
        <w:ind w:left="426" w:right="420"/>
        <w:jc w:val="both"/>
        <w:rPr>
          <w:rFonts w:ascii="Arial" w:hAnsi="Arial" w:cs="Arial"/>
          <w:i/>
          <w:szCs w:val="24"/>
        </w:rPr>
      </w:pPr>
      <w:r w:rsidRPr="00035C14">
        <w:rPr>
          <w:rFonts w:ascii="Arial" w:hAnsi="Arial" w:cs="Arial"/>
          <w:i/>
          <w:szCs w:val="24"/>
        </w:rPr>
        <w:t xml:space="preserve">4.2. La nueva regulación constitucional introducida por el Acto legislativo 03 de 2002 (Art. </w:t>
      </w:r>
      <w:smartTag w:uri="urn:schemas-microsoft-com:office:smarttags" w:element="metricconverter">
        <w:smartTagPr>
          <w:attr w:name="ProductID" w:val="250.5 C"/>
        </w:smartTagPr>
        <w:r w:rsidRPr="00035C14">
          <w:rPr>
            <w:rFonts w:ascii="Arial" w:hAnsi="Arial" w:cs="Arial"/>
            <w:i/>
            <w:szCs w:val="24"/>
          </w:rPr>
          <w:t>250.5 C</w:t>
        </w:r>
      </w:smartTag>
      <w:r w:rsidRPr="00035C14">
        <w:rPr>
          <w:rFonts w:ascii="Arial" w:hAnsi="Arial" w:cs="Arial"/>
          <w:i/>
          <w:szCs w:val="24"/>
        </w:rPr>
        <w:t xml:space="preserve">.P.) separó a la Fiscalía General de la Nación de la facultad de </w:t>
      </w:r>
      <w:proofErr w:type="spellStart"/>
      <w:r w:rsidRPr="00035C14">
        <w:rPr>
          <w:rFonts w:ascii="Arial" w:hAnsi="Arial" w:cs="Arial"/>
          <w:i/>
          <w:szCs w:val="24"/>
        </w:rPr>
        <w:t>precluir</w:t>
      </w:r>
      <w:proofErr w:type="spellEnd"/>
      <w:r w:rsidRPr="00035C14">
        <w:rPr>
          <w:rFonts w:ascii="Arial" w:hAnsi="Arial" w:cs="Arial"/>
          <w:i/>
          <w:szCs w:val="24"/>
        </w:rPr>
        <w:t xml:space="preserve"> las investigaciones, y asignó de manera expresa tal función al juez de conocimiento. Esta configuración, se armoniza con los rasgos fundamentales del nuevo modelo de investigación y juzgamiento conforme al cual, no obstante radicar en la Fiscalía la titularidad para el ejercicio de la acción penal, la  suerte de la misma y la definición del proceso se adscribió al juez, ya sea a través del control sobre la aplicación del principio de oportunidad, la declaratoria de la preclusión del proceso, o la sentencia.</w:t>
      </w:r>
    </w:p>
    <w:p w:rsidR="00710D54" w:rsidRPr="00035C14" w:rsidRDefault="00710D54" w:rsidP="00035C14">
      <w:pPr>
        <w:spacing w:line="240" w:lineRule="auto"/>
        <w:ind w:left="426" w:right="420"/>
        <w:jc w:val="both"/>
        <w:rPr>
          <w:rFonts w:ascii="Arial" w:hAnsi="Arial" w:cs="Arial"/>
          <w:i/>
          <w:szCs w:val="24"/>
        </w:rPr>
      </w:pPr>
      <w:r w:rsidRPr="00035C14">
        <w:rPr>
          <w:rFonts w:ascii="Arial" w:hAnsi="Arial" w:cs="Arial"/>
          <w:i/>
          <w:szCs w:val="24"/>
        </w:rPr>
        <w:t>De manera contundente el inciso segundo del artículo 250 de la Constitución establece que “En ejercicio de sus funciones la Fiscalía General de la Nación deberá:</w:t>
      </w:r>
    </w:p>
    <w:p w:rsidR="00710D54" w:rsidRPr="00035C14" w:rsidRDefault="00710D54" w:rsidP="00035C14">
      <w:pPr>
        <w:spacing w:line="240" w:lineRule="auto"/>
        <w:ind w:left="426" w:right="420"/>
        <w:jc w:val="both"/>
        <w:rPr>
          <w:rFonts w:ascii="Arial" w:hAnsi="Arial" w:cs="Arial"/>
          <w:i/>
          <w:szCs w:val="24"/>
        </w:rPr>
      </w:pPr>
      <w:r w:rsidRPr="00035C14">
        <w:rPr>
          <w:rFonts w:ascii="Arial" w:hAnsi="Arial" w:cs="Arial"/>
          <w:i/>
          <w:szCs w:val="24"/>
        </w:rPr>
        <w:t>(…)</w:t>
      </w:r>
    </w:p>
    <w:p w:rsidR="00710D54" w:rsidRPr="00035C14" w:rsidRDefault="00710D54" w:rsidP="00035C14">
      <w:pPr>
        <w:spacing w:line="240" w:lineRule="auto"/>
        <w:ind w:left="426" w:right="420"/>
        <w:jc w:val="both"/>
        <w:rPr>
          <w:rFonts w:ascii="Arial" w:hAnsi="Arial" w:cs="Arial"/>
          <w:i/>
          <w:szCs w:val="24"/>
        </w:rPr>
      </w:pPr>
      <w:r w:rsidRPr="00035C14">
        <w:rPr>
          <w:rFonts w:ascii="Arial" w:hAnsi="Arial" w:cs="Arial"/>
          <w:i/>
          <w:szCs w:val="24"/>
        </w:rPr>
        <w:t>5. Solicitar ante el juez de conocimiento la preclusión de las investigaciones cuando según lo dispuesto en la ley no hubiere mérito para acusar”.</w:t>
      </w:r>
    </w:p>
    <w:p w:rsidR="00710D54" w:rsidRPr="00035C14" w:rsidRDefault="00710D54" w:rsidP="00035C14">
      <w:pPr>
        <w:spacing w:line="240" w:lineRule="auto"/>
        <w:ind w:left="426" w:right="420"/>
        <w:jc w:val="both"/>
        <w:rPr>
          <w:rFonts w:ascii="Arial" w:hAnsi="Arial" w:cs="Arial"/>
          <w:i/>
          <w:szCs w:val="24"/>
        </w:rPr>
      </w:pPr>
      <w:r w:rsidRPr="00035C14">
        <w:rPr>
          <w:rFonts w:ascii="Arial" w:hAnsi="Arial" w:cs="Arial"/>
          <w:i/>
          <w:szCs w:val="24"/>
        </w:rPr>
        <w:t xml:space="preserve">Se trata de un claro mandato para el Fiscal de formular, ante el juez de conocimiento la solicitud de preclusión, en aquellos eventos en que no hubiese podido recolectar evidencia, o elementos materiales de prueba que le permitan sostener una acusación. Es ésta una hipótesis que se funda en los principios de presunción de inocencia e in dubio pro reo, en los que  tradicionalmente se ha inspirado la figura de la preclusión de la investigación. </w:t>
      </w:r>
    </w:p>
    <w:p w:rsidR="00710D54" w:rsidRPr="00035C14" w:rsidRDefault="00710D54" w:rsidP="00035C14">
      <w:pPr>
        <w:spacing w:line="240" w:lineRule="auto"/>
        <w:ind w:left="426" w:right="420"/>
        <w:jc w:val="both"/>
        <w:rPr>
          <w:rFonts w:ascii="Arial" w:hAnsi="Arial" w:cs="Arial"/>
          <w:i/>
          <w:szCs w:val="24"/>
        </w:rPr>
      </w:pPr>
      <w:r w:rsidRPr="00035C14">
        <w:rPr>
          <w:rFonts w:ascii="Arial" w:hAnsi="Arial" w:cs="Arial"/>
          <w:i/>
          <w:szCs w:val="24"/>
        </w:rPr>
        <w:t xml:space="preserve">(…) </w:t>
      </w:r>
    </w:p>
    <w:p w:rsidR="00710D54" w:rsidRPr="00035C14" w:rsidRDefault="00710D54" w:rsidP="00035C14">
      <w:pPr>
        <w:spacing w:line="240" w:lineRule="auto"/>
        <w:ind w:left="426" w:right="420"/>
        <w:jc w:val="both"/>
        <w:rPr>
          <w:rFonts w:ascii="Arial" w:hAnsi="Arial" w:cs="Arial"/>
          <w:i/>
          <w:szCs w:val="24"/>
        </w:rPr>
      </w:pPr>
      <w:r w:rsidRPr="00035C14">
        <w:rPr>
          <w:rFonts w:ascii="Arial" w:hAnsi="Arial" w:cs="Arial"/>
          <w:i/>
          <w:szCs w:val="24"/>
        </w:rPr>
        <w:t>Más allá de una potestad derivada de la autonomía que la Constitución asigna al fiscal para el ejercicio de la acción penal, configura un imperativo que pretende introducir, en la fase de investigación, un factor de equilibrio entre los poderes del fiscal y los derechos del imputado, en aras de  preservar la garantía de presunción de inocencia que lo ampara. No obstante, esta potestad que la ley radica de manera exclusiva en el fiscal, durante la investigación, no es objeto de este juicio de constitucionalidad que se contrae al alcance del parágrafo del artículo 332 que regula las causales de preclusión que pueden ser invocadas durante el juzgamiento.</w:t>
      </w:r>
    </w:p>
    <w:p w:rsidR="00710D54" w:rsidRPr="00035C14" w:rsidRDefault="00710D54" w:rsidP="00035C14">
      <w:pPr>
        <w:spacing w:line="240" w:lineRule="auto"/>
        <w:ind w:left="426" w:right="420"/>
        <w:jc w:val="both"/>
        <w:rPr>
          <w:rFonts w:ascii="Arial" w:hAnsi="Arial" w:cs="Arial"/>
          <w:i/>
          <w:szCs w:val="24"/>
        </w:rPr>
      </w:pPr>
      <w:r w:rsidRPr="00035C14">
        <w:rPr>
          <w:rFonts w:ascii="Arial" w:hAnsi="Arial" w:cs="Arial"/>
          <w:i/>
          <w:szCs w:val="24"/>
        </w:rPr>
        <w:t xml:space="preserve">(…) </w:t>
      </w:r>
    </w:p>
    <w:p w:rsidR="009F262A" w:rsidRPr="00035C14" w:rsidRDefault="00710D54" w:rsidP="00035C14">
      <w:pPr>
        <w:spacing w:line="240" w:lineRule="auto"/>
        <w:ind w:left="426" w:right="420"/>
        <w:jc w:val="both"/>
        <w:rPr>
          <w:rFonts w:ascii="Arial" w:hAnsi="Arial" w:cs="Arial"/>
          <w:i/>
          <w:szCs w:val="24"/>
        </w:rPr>
      </w:pPr>
      <w:r w:rsidRPr="00035C14">
        <w:rPr>
          <w:rFonts w:ascii="Arial" w:hAnsi="Arial" w:cs="Arial"/>
          <w:i/>
          <w:szCs w:val="24"/>
        </w:rPr>
        <w:t>4.7. Teniendo en cuenta ese marco estructural, observa la Corte que desde una visión sistemática resulta plausible que sea en el momento de culminación de la investigación, y de consiguiente valoración de una eventual acusación por parte del fiscal, que surja la necesidad de plantear la preclusión de la investigación,  por ausencia de mérito para sostener una acusación, ya sea por razones sustanciales atinentes a la responsabilidad del imputado, debido a la inexistencia de soporte probatorio adecuado sobre cualquiera de los aspectos de la imputación, o por razones procesales relacionadas con la procedibilidad de la acción, o el vencimiento de los términos legales.”</w:t>
      </w:r>
    </w:p>
    <w:p w:rsidR="006A5BDA" w:rsidRPr="00E0777A" w:rsidRDefault="006A5BDA" w:rsidP="00E0777A">
      <w:pPr>
        <w:widowControl w:val="0"/>
        <w:autoSpaceDE w:val="0"/>
        <w:autoSpaceDN w:val="0"/>
        <w:adjustRightInd w:val="0"/>
        <w:spacing w:line="288" w:lineRule="auto"/>
        <w:ind w:right="-232"/>
        <w:jc w:val="both"/>
        <w:rPr>
          <w:rFonts w:ascii="Arial" w:hAnsi="Arial" w:cs="Arial"/>
          <w:sz w:val="24"/>
          <w:szCs w:val="24"/>
        </w:rPr>
      </w:pPr>
    </w:p>
    <w:p w:rsidR="00D42A04" w:rsidRPr="00E0777A" w:rsidRDefault="00044769" w:rsidP="00E0777A">
      <w:pPr>
        <w:widowControl w:val="0"/>
        <w:autoSpaceDE w:val="0"/>
        <w:autoSpaceDN w:val="0"/>
        <w:adjustRightInd w:val="0"/>
        <w:spacing w:line="288" w:lineRule="auto"/>
        <w:ind w:right="-232"/>
        <w:jc w:val="both"/>
        <w:rPr>
          <w:rFonts w:ascii="Arial" w:hAnsi="Arial" w:cs="Arial"/>
          <w:sz w:val="24"/>
          <w:szCs w:val="24"/>
        </w:rPr>
      </w:pPr>
      <w:r w:rsidRPr="00E0777A">
        <w:rPr>
          <w:rFonts w:ascii="Arial" w:hAnsi="Arial" w:cs="Arial"/>
          <w:sz w:val="24"/>
          <w:szCs w:val="24"/>
        </w:rPr>
        <w:t xml:space="preserve">6.20 </w:t>
      </w:r>
      <w:r w:rsidR="0044591B" w:rsidRPr="00E0777A">
        <w:rPr>
          <w:rFonts w:ascii="Arial" w:hAnsi="Arial" w:cs="Arial"/>
          <w:sz w:val="24"/>
          <w:szCs w:val="24"/>
        </w:rPr>
        <w:t xml:space="preserve">En consecuencia se considera de manera coincidente con </w:t>
      </w:r>
      <w:r w:rsidR="00010413" w:rsidRPr="00E0777A">
        <w:rPr>
          <w:rFonts w:ascii="Arial" w:hAnsi="Arial" w:cs="Arial"/>
          <w:sz w:val="24"/>
          <w:szCs w:val="24"/>
        </w:rPr>
        <w:t>la</w:t>
      </w:r>
      <w:r w:rsidR="00D42A04" w:rsidRPr="00E0777A">
        <w:rPr>
          <w:rFonts w:ascii="Arial" w:hAnsi="Arial" w:cs="Arial"/>
          <w:sz w:val="24"/>
          <w:szCs w:val="24"/>
        </w:rPr>
        <w:t xml:space="preserve"> juez de primer grado, </w:t>
      </w:r>
      <w:r w:rsidR="0044591B" w:rsidRPr="00E0777A">
        <w:rPr>
          <w:rFonts w:ascii="Arial" w:hAnsi="Arial" w:cs="Arial"/>
          <w:sz w:val="24"/>
          <w:szCs w:val="24"/>
        </w:rPr>
        <w:t xml:space="preserve">que </w:t>
      </w:r>
      <w:r w:rsidR="00D42A04" w:rsidRPr="00E0777A">
        <w:rPr>
          <w:rFonts w:ascii="Arial" w:hAnsi="Arial" w:cs="Arial"/>
          <w:sz w:val="24"/>
          <w:szCs w:val="24"/>
        </w:rPr>
        <w:t xml:space="preserve">en el caso </w:t>
      </w:r>
      <w:r w:rsidR="00D42A04" w:rsidRPr="00E0777A">
        <w:rPr>
          <w:rFonts w:ascii="Arial" w:hAnsi="Arial" w:cs="Arial"/>
          <w:i/>
          <w:sz w:val="24"/>
          <w:szCs w:val="24"/>
        </w:rPr>
        <w:t>sub examen,</w:t>
      </w:r>
      <w:r w:rsidR="00710D54" w:rsidRPr="00E0777A">
        <w:rPr>
          <w:rFonts w:ascii="Arial" w:hAnsi="Arial" w:cs="Arial"/>
          <w:sz w:val="24"/>
          <w:szCs w:val="24"/>
        </w:rPr>
        <w:t xml:space="preserve"> la </w:t>
      </w:r>
      <w:proofErr w:type="spellStart"/>
      <w:r w:rsidR="00710D54" w:rsidRPr="00E0777A">
        <w:rPr>
          <w:rFonts w:ascii="Arial" w:hAnsi="Arial" w:cs="Arial"/>
          <w:sz w:val="24"/>
          <w:szCs w:val="24"/>
        </w:rPr>
        <w:t>FGN</w:t>
      </w:r>
      <w:proofErr w:type="spellEnd"/>
      <w:r w:rsidR="00710D54" w:rsidRPr="00E0777A">
        <w:rPr>
          <w:rFonts w:ascii="Arial" w:hAnsi="Arial" w:cs="Arial"/>
          <w:sz w:val="24"/>
          <w:szCs w:val="24"/>
        </w:rPr>
        <w:t xml:space="preserve"> no c</w:t>
      </w:r>
      <w:r w:rsidR="00D42A04" w:rsidRPr="00E0777A">
        <w:rPr>
          <w:rFonts w:ascii="Arial" w:hAnsi="Arial" w:cs="Arial"/>
          <w:sz w:val="24"/>
          <w:szCs w:val="24"/>
        </w:rPr>
        <w:t xml:space="preserve">ontaba con </w:t>
      </w:r>
      <w:r w:rsidR="00710D54" w:rsidRPr="00E0777A">
        <w:rPr>
          <w:rFonts w:ascii="Arial" w:hAnsi="Arial" w:cs="Arial"/>
          <w:sz w:val="24"/>
          <w:szCs w:val="24"/>
        </w:rPr>
        <w:t>medios probatorios para desvirtuar la garantía de presunción de inocencia</w:t>
      </w:r>
      <w:r w:rsidR="00010413" w:rsidRPr="00E0777A">
        <w:rPr>
          <w:rFonts w:ascii="Arial" w:hAnsi="Arial" w:cs="Arial"/>
          <w:sz w:val="24"/>
          <w:szCs w:val="24"/>
        </w:rPr>
        <w:t xml:space="preserve"> del procesado</w:t>
      </w:r>
      <w:r w:rsidR="00710D54" w:rsidRPr="00E0777A">
        <w:rPr>
          <w:rFonts w:ascii="Arial" w:hAnsi="Arial" w:cs="Arial"/>
          <w:sz w:val="24"/>
          <w:szCs w:val="24"/>
        </w:rPr>
        <w:t>, que constituye un derecho fundamental de aplicación inmediata según lo dispuesto en los artículos 29 y 85 de la CP.</w:t>
      </w:r>
      <w:r w:rsidR="00D42A04" w:rsidRPr="00E0777A">
        <w:rPr>
          <w:rFonts w:ascii="Arial" w:hAnsi="Arial" w:cs="Arial"/>
          <w:sz w:val="24"/>
          <w:szCs w:val="24"/>
        </w:rPr>
        <w:t xml:space="preserve">, </w:t>
      </w:r>
      <w:r w:rsidR="0044591B" w:rsidRPr="00E0777A">
        <w:rPr>
          <w:rFonts w:ascii="Arial" w:hAnsi="Arial" w:cs="Arial"/>
          <w:sz w:val="24"/>
          <w:szCs w:val="24"/>
        </w:rPr>
        <w:t xml:space="preserve">y </w:t>
      </w:r>
      <w:r w:rsidR="00D42A04" w:rsidRPr="00E0777A">
        <w:rPr>
          <w:rFonts w:ascii="Arial" w:hAnsi="Arial" w:cs="Arial"/>
          <w:sz w:val="24"/>
          <w:szCs w:val="24"/>
        </w:rPr>
        <w:t xml:space="preserve">que en este caso guarda relación con la existencia de culpa exclusiva de la víctima, que fue determinante para la causación del </w:t>
      </w:r>
      <w:r w:rsidR="0044591B" w:rsidRPr="00E0777A">
        <w:rPr>
          <w:rFonts w:ascii="Arial" w:hAnsi="Arial" w:cs="Arial"/>
          <w:sz w:val="24"/>
          <w:szCs w:val="24"/>
        </w:rPr>
        <w:t xml:space="preserve">hecho investigado, situación que no fue </w:t>
      </w:r>
      <w:r w:rsidR="00D42A04" w:rsidRPr="00E0777A">
        <w:rPr>
          <w:rFonts w:ascii="Arial" w:hAnsi="Arial" w:cs="Arial"/>
          <w:sz w:val="24"/>
          <w:szCs w:val="24"/>
        </w:rPr>
        <w:t>controver</w:t>
      </w:r>
      <w:r w:rsidR="00010413" w:rsidRPr="00E0777A">
        <w:rPr>
          <w:rFonts w:ascii="Arial" w:hAnsi="Arial" w:cs="Arial"/>
          <w:sz w:val="24"/>
          <w:szCs w:val="24"/>
        </w:rPr>
        <w:t>tida de fondo por el recurrente</w:t>
      </w:r>
      <w:r w:rsidR="00D42A04" w:rsidRPr="00E0777A">
        <w:rPr>
          <w:rFonts w:ascii="Arial" w:hAnsi="Arial" w:cs="Arial"/>
          <w:sz w:val="24"/>
          <w:szCs w:val="24"/>
        </w:rPr>
        <w:t>, quien se limitó a afirmar que el acusado transitaba a alta velocidad por un sector residencial sin tomar las precauciones debidas y que no se encontró ninguna huella de frenada que indicara que el conductor de la buseta hubiera</w:t>
      </w:r>
      <w:r w:rsidR="00010413" w:rsidRPr="00E0777A">
        <w:rPr>
          <w:rFonts w:ascii="Arial" w:hAnsi="Arial" w:cs="Arial"/>
          <w:sz w:val="24"/>
          <w:szCs w:val="24"/>
        </w:rPr>
        <w:t xml:space="preserve"> tratado de evitar el accidente.</w:t>
      </w:r>
    </w:p>
    <w:p w:rsidR="00B1293E" w:rsidRPr="00E0777A" w:rsidRDefault="005150EC" w:rsidP="00E0777A">
      <w:pPr>
        <w:widowControl w:val="0"/>
        <w:autoSpaceDE w:val="0"/>
        <w:autoSpaceDN w:val="0"/>
        <w:adjustRightInd w:val="0"/>
        <w:spacing w:line="288" w:lineRule="auto"/>
        <w:ind w:right="-232"/>
        <w:jc w:val="both"/>
        <w:rPr>
          <w:rFonts w:ascii="Arial" w:hAnsi="Arial" w:cs="Arial"/>
          <w:sz w:val="24"/>
          <w:szCs w:val="24"/>
        </w:rPr>
      </w:pPr>
      <w:r w:rsidRPr="00E0777A">
        <w:rPr>
          <w:rFonts w:ascii="Arial" w:hAnsi="Arial" w:cs="Arial"/>
          <w:sz w:val="24"/>
          <w:szCs w:val="24"/>
        </w:rPr>
        <w:t>6.</w:t>
      </w:r>
      <w:r w:rsidR="00044769" w:rsidRPr="00E0777A">
        <w:rPr>
          <w:rFonts w:ascii="Arial" w:hAnsi="Arial" w:cs="Arial"/>
          <w:sz w:val="24"/>
          <w:szCs w:val="24"/>
        </w:rPr>
        <w:t xml:space="preserve">21 </w:t>
      </w:r>
      <w:r w:rsidRPr="00E0777A">
        <w:rPr>
          <w:rFonts w:ascii="Arial" w:hAnsi="Arial" w:cs="Arial"/>
          <w:sz w:val="24"/>
          <w:szCs w:val="24"/>
        </w:rPr>
        <w:t>S</w:t>
      </w:r>
      <w:r w:rsidR="00710D54" w:rsidRPr="00E0777A">
        <w:rPr>
          <w:rFonts w:ascii="Arial" w:hAnsi="Arial" w:cs="Arial"/>
          <w:sz w:val="24"/>
          <w:szCs w:val="24"/>
        </w:rPr>
        <w:t xml:space="preserve">e manifiesta lo anterior porque no se acreditó la existencia de algún testigo de los hechos que desvirtúe </w:t>
      </w:r>
      <w:r w:rsidR="007E6A5B" w:rsidRPr="00E0777A">
        <w:rPr>
          <w:rFonts w:ascii="Arial" w:hAnsi="Arial" w:cs="Arial"/>
          <w:sz w:val="24"/>
          <w:szCs w:val="24"/>
        </w:rPr>
        <w:t xml:space="preserve">que el infortunado menor </w:t>
      </w:r>
      <w:proofErr w:type="spellStart"/>
      <w:r w:rsidR="007E6A5B" w:rsidRPr="00E0777A">
        <w:rPr>
          <w:rFonts w:ascii="Arial" w:hAnsi="Arial" w:cs="Arial"/>
          <w:sz w:val="24"/>
          <w:szCs w:val="24"/>
        </w:rPr>
        <w:t>BDPC</w:t>
      </w:r>
      <w:proofErr w:type="spellEnd"/>
      <w:r w:rsidR="00F44FA2" w:rsidRPr="00E0777A">
        <w:rPr>
          <w:rFonts w:ascii="Arial" w:hAnsi="Arial" w:cs="Arial"/>
          <w:sz w:val="24"/>
          <w:szCs w:val="24"/>
        </w:rPr>
        <w:t xml:space="preserve"> realizó </w:t>
      </w:r>
      <w:r w:rsidR="0044591B" w:rsidRPr="00E0777A">
        <w:rPr>
          <w:rFonts w:ascii="Arial" w:hAnsi="Arial" w:cs="Arial"/>
          <w:sz w:val="24"/>
          <w:szCs w:val="24"/>
        </w:rPr>
        <w:t>ese</w:t>
      </w:r>
      <w:r w:rsidR="00F44FA2" w:rsidRPr="00E0777A">
        <w:rPr>
          <w:rFonts w:ascii="Arial" w:hAnsi="Arial" w:cs="Arial"/>
          <w:sz w:val="24"/>
          <w:szCs w:val="24"/>
        </w:rPr>
        <w:t xml:space="preserve"> acto que tuvo injerencia directa </w:t>
      </w:r>
      <w:r w:rsidR="00BC63D2" w:rsidRPr="00E0777A">
        <w:rPr>
          <w:rFonts w:ascii="Arial" w:hAnsi="Arial" w:cs="Arial"/>
          <w:sz w:val="24"/>
          <w:szCs w:val="24"/>
        </w:rPr>
        <w:t>para provocar su muerte, tal</w:t>
      </w:r>
      <w:r w:rsidR="00F44FA2" w:rsidRPr="00E0777A">
        <w:rPr>
          <w:rFonts w:ascii="Arial" w:hAnsi="Arial" w:cs="Arial"/>
          <w:sz w:val="24"/>
          <w:szCs w:val="24"/>
        </w:rPr>
        <w:t xml:space="preserve"> como se dijo en la decis</w:t>
      </w:r>
      <w:r w:rsidR="00BC63D2" w:rsidRPr="00E0777A">
        <w:rPr>
          <w:rFonts w:ascii="Arial" w:hAnsi="Arial" w:cs="Arial"/>
          <w:sz w:val="24"/>
          <w:szCs w:val="24"/>
        </w:rPr>
        <w:t xml:space="preserve">ión de primer grado, basada </w:t>
      </w:r>
      <w:r w:rsidR="00F44FA2" w:rsidRPr="00E0777A">
        <w:rPr>
          <w:rFonts w:ascii="Arial" w:hAnsi="Arial" w:cs="Arial"/>
          <w:sz w:val="24"/>
          <w:szCs w:val="24"/>
        </w:rPr>
        <w:t>en los presupuestos de la teoría de la imputación objetiva</w:t>
      </w:r>
      <w:r w:rsidRPr="00E0777A">
        <w:rPr>
          <w:rFonts w:ascii="Arial" w:hAnsi="Arial" w:cs="Arial"/>
          <w:sz w:val="24"/>
          <w:szCs w:val="24"/>
        </w:rPr>
        <w:t>.</w:t>
      </w:r>
    </w:p>
    <w:p w:rsidR="00B1293E" w:rsidRPr="00E0777A" w:rsidRDefault="00B1293E" w:rsidP="00E0777A">
      <w:pPr>
        <w:widowControl w:val="0"/>
        <w:autoSpaceDE w:val="0"/>
        <w:autoSpaceDN w:val="0"/>
        <w:adjustRightInd w:val="0"/>
        <w:spacing w:line="288" w:lineRule="auto"/>
        <w:ind w:right="-232"/>
        <w:jc w:val="both"/>
        <w:rPr>
          <w:rFonts w:ascii="Arial" w:hAnsi="Arial" w:cs="Arial"/>
          <w:sz w:val="24"/>
          <w:szCs w:val="24"/>
        </w:rPr>
      </w:pPr>
      <w:r w:rsidRPr="00E0777A">
        <w:rPr>
          <w:rFonts w:ascii="Arial" w:hAnsi="Arial" w:cs="Arial"/>
          <w:sz w:val="24"/>
          <w:szCs w:val="24"/>
        </w:rPr>
        <w:t xml:space="preserve">Sobre el tema se citan apartes de CSJ </w:t>
      </w:r>
      <w:proofErr w:type="spellStart"/>
      <w:r w:rsidRPr="00E0777A">
        <w:rPr>
          <w:rFonts w:ascii="Arial" w:hAnsi="Arial" w:cs="Arial"/>
          <w:sz w:val="24"/>
          <w:szCs w:val="24"/>
        </w:rPr>
        <w:t>SP</w:t>
      </w:r>
      <w:proofErr w:type="spellEnd"/>
      <w:r w:rsidRPr="00E0777A">
        <w:rPr>
          <w:rFonts w:ascii="Arial" w:hAnsi="Arial" w:cs="Arial"/>
          <w:sz w:val="24"/>
          <w:szCs w:val="24"/>
        </w:rPr>
        <w:t xml:space="preserve">  del 27 de noviembre de 2013, radicado </w:t>
      </w:r>
      <w:r w:rsidR="003620DE" w:rsidRPr="00E0777A">
        <w:rPr>
          <w:rFonts w:ascii="Arial" w:hAnsi="Arial" w:cs="Arial"/>
          <w:sz w:val="24"/>
          <w:szCs w:val="24"/>
        </w:rPr>
        <w:t>36842</w:t>
      </w:r>
      <w:r w:rsidRPr="00E0777A">
        <w:rPr>
          <w:rFonts w:ascii="Arial" w:hAnsi="Arial" w:cs="Arial"/>
          <w:sz w:val="24"/>
          <w:szCs w:val="24"/>
        </w:rPr>
        <w:t>,</w:t>
      </w:r>
      <w:r w:rsidR="003620DE" w:rsidRPr="00E0777A">
        <w:rPr>
          <w:rFonts w:ascii="Arial" w:hAnsi="Arial" w:cs="Arial"/>
          <w:sz w:val="24"/>
          <w:szCs w:val="24"/>
        </w:rPr>
        <w:t xml:space="preserve"> donde se dijo lo siguiente</w:t>
      </w:r>
      <w:r w:rsidRPr="00E0777A">
        <w:rPr>
          <w:rFonts w:ascii="Arial" w:hAnsi="Arial" w:cs="Arial"/>
          <w:sz w:val="24"/>
          <w:szCs w:val="24"/>
        </w:rPr>
        <w:t>:</w:t>
      </w:r>
    </w:p>
    <w:p w:rsidR="005150EC" w:rsidRPr="00575BFC" w:rsidRDefault="00BC63D2" w:rsidP="00575BFC">
      <w:pPr>
        <w:pStyle w:val="Textoindependiente"/>
        <w:ind w:left="426" w:right="420"/>
        <w:rPr>
          <w:rFonts w:ascii="Arial" w:hAnsi="Arial" w:cs="Arial"/>
          <w:i/>
          <w:sz w:val="22"/>
          <w:szCs w:val="24"/>
        </w:rPr>
      </w:pPr>
      <w:r w:rsidRPr="00575BFC">
        <w:rPr>
          <w:rFonts w:ascii="Arial" w:hAnsi="Arial" w:cs="Arial"/>
          <w:i/>
          <w:sz w:val="22"/>
          <w:szCs w:val="24"/>
        </w:rPr>
        <w:t>“</w:t>
      </w:r>
      <w:r w:rsidR="005150EC" w:rsidRPr="00575BFC">
        <w:rPr>
          <w:rFonts w:ascii="Arial" w:hAnsi="Arial" w:cs="Arial"/>
          <w:i/>
          <w:sz w:val="22"/>
          <w:szCs w:val="24"/>
        </w:rPr>
        <w:t>En tal sentido, la Corporación se ha pronunciado con antelación:</w:t>
      </w:r>
    </w:p>
    <w:p w:rsidR="005150EC" w:rsidRPr="00575BFC" w:rsidRDefault="005150EC" w:rsidP="00575BFC">
      <w:pPr>
        <w:pStyle w:val="Textoindependiente"/>
        <w:ind w:left="426" w:right="420"/>
        <w:rPr>
          <w:rFonts w:ascii="Arial" w:hAnsi="Arial" w:cs="Arial"/>
          <w:i/>
          <w:sz w:val="22"/>
          <w:szCs w:val="24"/>
        </w:rPr>
      </w:pPr>
    </w:p>
    <w:p w:rsidR="005150EC" w:rsidRPr="00575BFC" w:rsidRDefault="005150EC" w:rsidP="00575BFC">
      <w:pPr>
        <w:pStyle w:val="Textoindependiente"/>
        <w:ind w:left="426" w:right="420"/>
        <w:rPr>
          <w:rFonts w:ascii="Arial" w:hAnsi="Arial" w:cs="Arial"/>
          <w:i/>
          <w:sz w:val="22"/>
          <w:szCs w:val="24"/>
        </w:rPr>
      </w:pPr>
      <w:r w:rsidRPr="00575BFC">
        <w:rPr>
          <w:rFonts w:ascii="Arial" w:hAnsi="Arial" w:cs="Arial"/>
          <w:sz w:val="22"/>
          <w:szCs w:val="24"/>
        </w:rPr>
        <w:t>“</w:t>
      </w:r>
      <w:r w:rsidRPr="00575BFC">
        <w:rPr>
          <w:rFonts w:ascii="Arial" w:hAnsi="Arial" w:cs="Arial"/>
          <w:i/>
          <w:sz w:val="22"/>
          <w:szCs w:val="24"/>
        </w:rPr>
        <w:t>En casos como el analizado, la imputación jurídica -u objetiva- existe si con su comportamiento el autor despliega una actividad riesgosa; va más allá del riesgo jurídicamente permitido o aprobado, con lo cual entra al terreno de lo jurídicamente desaprobado; y produce un resultado lesivo, siempre que exista vínculo causal entre los tres factores. Dicho de otra forma, a la asunción de la actividad peligrosa debe seguir la superación del riesgo legalmente admitido y a éste, en perfecta ilación, el suceso fatal.</w:t>
      </w:r>
    </w:p>
    <w:p w:rsidR="005150EC" w:rsidRPr="00575BFC" w:rsidRDefault="005150EC" w:rsidP="00575BFC">
      <w:pPr>
        <w:pStyle w:val="Textoindependiente"/>
        <w:ind w:left="426" w:right="420"/>
        <w:rPr>
          <w:rFonts w:ascii="Arial" w:hAnsi="Arial" w:cs="Arial"/>
          <w:i/>
          <w:sz w:val="22"/>
          <w:szCs w:val="24"/>
        </w:rPr>
      </w:pPr>
    </w:p>
    <w:p w:rsidR="005150EC" w:rsidRPr="00575BFC" w:rsidRDefault="005150EC" w:rsidP="00575BFC">
      <w:pPr>
        <w:pStyle w:val="Textoindependiente"/>
        <w:ind w:left="426" w:right="420"/>
        <w:rPr>
          <w:rFonts w:ascii="Arial" w:hAnsi="Arial" w:cs="Arial"/>
          <w:i/>
          <w:sz w:val="22"/>
          <w:szCs w:val="24"/>
        </w:rPr>
      </w:pPr>
      <w:r w:rsidRPr="00575BFC">
        <w:rPr>
          <w:rFonts w:ascii="Arial" w:hAnsi="Arial" w:cs="Arial"/>
          <w:i/>
          <w:sz w:val="22"/>
          <w:szCs w:val="24"/>
        </w:rPr>
        <w:t>Dentro del mismo marco, la imputación jurídica no existe, o desaparece, si aún en desarrollo de una labor peligrosa, el autor no trasciende el riesgo jurídicamente admitido, o no produce el resultado ofensivo, por ejemplo porque el evento es imputable exclusivamente a la conducta de la víctima.</w:t>
      </w:r>
      <w:r w:rsidR="00B1293E" w:rsidRPr="00575BFC">
        <w:rPr>
          <w:rFonts w:ascii="Arial" w:hAnsi="Arial" w:cs="Arial"/>
          <w:i/>
          <w:sz w:val="22"/>
          <w:szCs w:val="24"/>
        </w:rPr>
        <w:t xml:space="preserve">” </w:t>
      </w:r>
    </w:p>
    <w:p w:rsidR="003620DE" w:rsidRPr="00E0777A" w:rsidRDefault="003620DE" w:rsidP="00E0777A">
      <w:pPr>
        <w:spacing w:line="288" w:lineRule="auto"/>
        <w:jc w:val="both"/>
        <w:rPr>
          <w:rFonts w:ascii="Arial" w:hAnsi="Arial" w:cs="Arial"/>
          <w:spacing w:val="-20"/>
          <w:sz w:val="24"/>
          <w:szCs w:val="24"/>
        </w:rPr>
      </w:pPr>
    </w:p>
    <w:p w:rsidR="002A5B8C" w:rsidRPr="00E0777A" w:rsidRDefault="00B1293E" w:rsidP="00E0777A">
      <w:pPr>
        <w:spacing w:line="288" w:lineRule="auto"/>
        <w:jc w:val="both"/>
        <w:rPr>
          <w:rFonts w:ascii="Arial" w:hAnsi="Arial" w:cs="Arial"/>
          <w:sz w:val="24"/>
          <w:szCs w:val="24"/>
        </w:rPr>
      </w:pPr>
      <w:r w:rsidRPr="00E0777A">
        <w:rPr>
          <w:rFonts w:ascii="Arial" w:hAnsi="Arial" w:cs="Arial"/>
          <w:spacing w:val="-20"/>
          <w:sz w:val="24"/>
          <w:szCs w:val="24"/>
        </w:rPr>
        <w:t>6.</w:t>
      </w:r>
      <w:r w:rsidR="00044769" w:rsidRPr="00E0777A">
        <w:rPr>
          <w:rFonts w:ascii="Arial" w:hAnsi="Arial" w:cs="Arial"/>
          <w:spacing w:val="-20"/>
          <w:sz w:val="24"/>
          <w:szCs w:val="24"/>
        </w:rPr>
        <w:t xml:space="preserve"> 22</w:t>
      </w:r>
      <w:r w:rsidR="003620DE" w:rsidRPr="00E0777A">
        <w:rPr>
          <w:rFonts w:ascii="Arial" w:hAnsi="Arial" w:cs="Arial"/>
          <w:spacing w:val="-20"/>
          <w:sz w:val="24"/>
          <w:szCs w:val="24"/>
        </w:rPr>
        <w:t xml:space="preserve"> </w:t>
      </w:r>
      <w:r w:rsidR="00044769" w:rsidRPr="00E0777A">
        <w:rPr>
          <w:rFonts w:ascii="Arial" w:hAnsi="Arial" w:cs="Arial"/>
          <w:sz w:val="24"/>
          <w:szCs w:val="24"/>
          <w:lang w:val="es-ES_tradnl"/>
        </w:rPr>
        <w:t xml:space="preserve">Como se expuso, </w:t>
      </w:r>
      <w:r w:rsidR="00227DC1" w:rsidRPr="00E0777A">
        <w:rPr>
          <w:rFonts w:ascii="Arial" w:hAnsi="Arial" w:cs="Arial"/>
          <w:sz w:val="24"/>
          <w:szCs w:val="24"/>
          <w:lang w:val="es-ES_tradnl"/>
        </w:rPr>
        <w:t>la juez de primer grado consideró que</w:t>
      </w:r>
      <w:r w:rsidR="005C30F4" w:rsidRPr="00E0777A">
        <w:rPr>
          <w:rFonts w:ascii="Arial" w:hAnsi="Arial" w:cs="Arial"/>
          <w:sz w:val="24"/>
          <w:szCs w:val="24"/>
          <w:lang w:val="es-ES_tradnl"/>
        </w:rPr>
        <w:t xml:space="preserve"> en este caso se debía acoger la posición del delegado de la </w:t>
      </w:r>
      <w:proofErr w:type="spellStart"/>
      <w:r w:rsidR="005C30F4" w:rsidRPr="00E0777A">
        <w:rPr>
          <w:rFonts w:ascii="Arial" w:hAnsi="Arial" w:cs="Arial"/>
          <w:sz w:val="24"/>
          <w:szCs w:val="24"/>
          <w:lang w:val="es-ES_tradnl"/>
        </w:rPr>
        <w:t>FGN</w:t>
      </w:r>
      <w:proofErr w:type="spellEnd"/>
      <w:r w:rsidR="00881CFF" w:rsidRPr="00E0777A">
        <w:rPr>
          <w:rFonts w:ascii="Arial" w:hAnsi="Arial" w:cs="Arial"/>
          <w:sz w:val="24"/>
          <w:szCs w:val="24"/>
          <w:lang w:val="es-ES_tradnl"/>
        </w:rPr>
        <w:t>, para lo cual consideró con fundamento en pr</w:t>
      </w:r>
      <w:r w:rsidR="00EF6A8B" w:rsidRPr="00E0777A">
        <w:rPr>
          <w:rFonts w:ascii="Arial" w:hAnsi="Arial" w:cs="Arial"/>
          <w:sz w:val="24"/>
          <w:szCs w:val="24"/>
          <w:lang w:val="es-ES_tradnl"/>
        </w:rPr>
        <w:t xml:space="preserve">ecedentes de la </w:t>
      </w:r>
      <w:proofErr w:type="spellStart"/>
      <w:r w:rsidR="00EF6A8B" w:rsidRPr="00E0777A">
        <w:rPr>
          <w:rFonts w:ascii="Arial" w:hAnsi="Arial" w:cs="Arial"/>
          <w:sz w:val="24"/>
          <w:szCs w:val="24"/>
          <w:lang w:val="es-ES_tradnl"/>
        </w:rPr>
        <w:t>SP</w:t>
      </w:r>
      <w:proofErr w:type="spellEnd"/>
      <w:r w:rsidR="00EF6A8B" w:rsidRPr="00E0777A">
        <w:rPr>
          <w:rFonts w:ascii="Arial" w:hAnsi="Arial" w:cs="Arial"/>
          <w:sz w:val="24"/>
          <w:szCs w:val="24"/>
          <w:lang w:val="es-ES_tradnl"/>
        </w:rPr>
        <w:t xml:space="preserve"> de la CSJ y </w:t>
      </w:r>
      <w:r w:rsidR="00881CFF" w:rsidRPr="00E0777A">
        <w:rPr>
          <w:rFonts w:ascii="Arial" w:hAnsi="Arial" w:cs="Arial"/>
          <w:sz w:val="24"/>
          <w:szCs w:val="24"/>
          <w:lang w:val="es-ES_tradnl"/>
        </w:rPr>
        <w:t xml:space="preserve">de la Corte Constitucional, que acudiendo a los criterios de la teoría de la imputación objetiva, como correctivo de conceptos </w:t>
      </w:r>
      <w:proofErr w:type="spellStart"/>
      <w:r w:rsidR="00881CFF" w:rsidRPr="00E0777A">
        <w:rPr>
          <w:rFonts w:ascii="Arial" w:hAnsi="Arial" w:cs="Arial"/>
          <w:sz w:val="24"/>
          <w:szCs w:val="24"/>
          <w:lang w:val="es-ES_tradnl"/>
        </w:rPr>
        <w:t>naturalísticos</w:t>
      </w:r>
      <w:proofErr w:type="spellEnd"/>
      <w:r w:rsidR="00881CFF" w:rsidRPr="00E0777A">
        <w:rPr>
          <w:rFonts w:ascii="Arial" w:hAnsi="Arial" w:cs="Arial"/>
          <w:sz w:val="24"/>
          <w:szCs w:val="24"/>
          <w:lang w:val="es-ES_tradnl"/>
        </w:rPr>
        <w:t xml:space="preserve"> basados en la equivalencia de condiciones, la </w:t>
      </w:r>
      <w:r w:rsidR="00EA7AEC" w:rsidRPr="00E0777A">
        <w:rPr>
          <w:rFonts w:ascii="Arial" w:hAnsi="Arial" w:cs="Arial"/>
          <w:sz w:val="24"/>
          <w:szCs w:val="24"/>
        </w:rPr>
        <w:t>simple causalidad no era suficiente para atribuir responsabilidad por la conducta, ya que</w:t>
      </w:r>
      <w:r w:rsidRPr="00E0777A">
        <w:rPr>
          <w:rFonts w:ascii="Arial" w:hAnsi="Arial" w:cs="Arial"/>
          <w:sz w:val="24"/>
          <w:szCs w:val="24"/>
        </w:rPr>
        <w:t xml:space="preserve"> en su criterio no se reunían los elementos que integran la cond</w:t>
      </w:r>
      <w:r w:rsidR="00EF6A8B" w:rsidRPr="00E0777A">
        <w:rPr>
          <w:rFonts w:ascii="Arial" w:hAnsi="Arial" w:cs="Arial"/>
          <w:sz w:val="24"/>
          <w:szCs w:val="24"/>
        </w:rPr>
        <w:t>ucta culposa, ya que la víctima,</w:t>
      </w:r>
      <w:r w:rsidR="00EA7AEC" w:rsidRPr="00E0777A">
        <w:rPr>
          <w:rFonts w:ascii="Arial" w:hAnsi="Arial" w:cs="Arial"/>
          <w:sz w:val="24"/>
          <w:szCs w:val="24"/>
        </w:rPr>
        <w:t xml:space="preserve"> quien tenía dos años de edad no estaba en capacidad de advertir el riesgo que ofrecía la vía y se encontraba allí sin la compañía un adulto, ya que había salido de manera intempestiva al ver llegar a sus padres, como estos lo dijeron, quienes </w:t>
      </w:r>
      <w:r w:rsidR="002A5B8C" w:rsidRPr="00E0777A">
        <w:rPr>
          <w:rFonts w:ascii="Arial" w:hAnsi="Arial" w:cs="Arial"/>
          <w:sz w:val="24"/>
          <w:szCs w:val="24"/>
        </w:rPr>
        <w:t xml:space="preserve">admitieron que </w:t>
      </w:r>
      <w:r w:rsidR="00EA7AEC" w:rsidRPr="00E0777A">
        <w:rPr>
          <w:rFonts w:ascii="Arial" w:hAnsi="Arial" w:cs="Arial"/>
          <w:sz w:val="24"/>
          <w:szCs w:val="24"/>
        </w:rPr>
        <w:t xml:space="preserve">habían dejado al niño al cuidado de uno de sus hermanos quien también era menor de edad, lo que impidió modificar el curso causal que puso en marcha </w:t>
      </w:r>
      <w:r w:rsidR="00EF6A8B" w:rsidRPr="00E0777A">
        <w:rPr>
          <w:rFonts w:ascii="Arial" w:hAnsi="Arial" w:cs="Arial"/>
          <w:sz w:val="24"/>
          <w:szCs w:val="24"/>
        </w:rPr>
        <w:t>el afectado,</w:t>
      </w:r>
      <w:r w:rsidR="00EA7AEC" w:rsidRPr="00E0777A">
        <w:rPr>
          <w:rFonts w:ascii="Arial" w:hAnsi="Arial" w:cs="Arial"/>
          <w:sz w:val="24"/>
          <w:szCs w:val="24"/>
        </w:rPr>
        <w:t xml:space="preserve"> quien falleció por su culpa exclusiva, por lo cual no era relevante si el conductor </w:t>
      </w:r>
      <w:r w:rsidR="0044591B" w:rsidRPr="00E0777A">
        <w:rPr>
          <w:rFonts w:ascii="Arial" w:hAnsi="Arial" w:cs="Arial"/>
          <w:sz w:val="24"/>
          <w:szCs w:val="24"/>
        </w:rPr>
        <w:t xml:space="preserve">Brito iba </w:t>
      </w:r>
      <w:r w:rsidR="00EA7AEC" w:rsidRPr="00E0777A">
        <w:rPr>
          <w:rFonts w:ascii="Arial" w:hAnsi="Arial" w:cs="Arial"/>
          <w:sz w:val="24"/>
          <w:szCs w:val="24"/>
        </w:rPr>
        <w:t>o no a una velocidad excesiva, ya que la actuación del menor tenía el efecto de minimizar la conducta del conductor de la buseta</w:t>
      </w:r>
      <w:r w:rsidR="002A5B8C" w:rsidRPr="00E0777A">
        <w:rPr>
          <w:rFonts w:ascii="Arial" w:hAnsi="Arial" w:cs="Arial"/>
          <w:sz w:val="24"/>
          <w:szCs w:val="24"/>
        </w:rPr>
        <w:t xml:space="preserve">, quien tampoco transitaba a una velocidad </w:t>
      </w:r>
      <w:r w:rsidR="002A5B8C" w:rsidRPr="00E0777A">
        <w:rPr>
          <w:rFonts w:ascii="Arial" w:hAnsi="Arial" w:cs="Arial"/>
          <w:sz w:val="24"/>
          <w:szCs w:val="24"/>
        </w:rPr>
        <w:lastRenderedPageBreak/>
        <w:t xml:space="preserve">excesiva, lo que se comprobó con el hecho de que el padre del menor fallecido pudo alcanzar fácilmente el vehículo de servicio público </w:t>
      </w:r>
      <w:r w:rsidR="00EF6A8B" w:rsidRPr="00E0777A">
        <w:rPr>
          <w:rFonts w:ascii="Arial" w:hAnsi="Arial" w:cs="Arial"/>
          <w:sz w:val="24"/>
          <w:szCs w:val="24"/>
        </w:rPr>
        <w:t>luego del accidente</w:t>
      </w:r>
      <w:r w:rsidR="002A5B8C" w:rsidRPr="00E0777A">
        <w:rPr>
          <w:rFonts w:ascii="Arial" w:hAnsi="Arial" w:cs="Arial"/>
          <w:sz w:val="24"/>
          <w:szCs w:val="24"/>
        </w:rPr>
        <w:t>.</w:t>
      </w:r>
    </w:p>
    <w:p w:rsidR="00EA7AEC" w:rsidRPr="00E0777A" w:rsidRDefault="00EA7AEC" w:rsidP="00E0777A">
      <w:pPr>
        <w:widowControl w:val="0"/>
        <w:autoSpaceDE w:val="0"/>
        <w:autoSpaceDN w:val="0"/>
        <w:adjustRightInd w:val="0"/>
        <w:spacing w:line="288" w:lineRule="auto"/>
        <w:ind w:right="-232"/>
        <w:jc w:val="both"/>
        <w:rPr>
          <w:rFonts w:ascii="Arial" w:hAnsi="Arial" w:cs="Arial"/>
          <w:sz w:val="24"/>
          <w:szCs w:val="24"/>
        </w:rPr>
      </w:pPr>
      <w:r w:rsidRPr="00E0777A">
        <w:rPr>
          <w:rFonts w:ascii="Arial" w:hAnsi="Arial" w:cs="Arial"/>
          <w:sz w:val="24"/>
          <w:szCs w:val="24"/>
        </w:rPr>
        <w:t>6.</w:t>
      </w:r>
      <w:r w:rsidR="00044769" w:rsidRPr="00E0777A">
        <w:rPr>
          <w:rFonts w:ascii="Arial" w:hAnsi="Arial" w:cs="Arial"/>
          <w:sz w:val="24"/>
          <w:szCs w:val="24"/>
        </w:rPr>
        <w:t>2</w:t>
      </w:r>
      <w:r w:rsidR="00903219" w:rsidRPr="00E0777A">
        <w:rPr>
          <w:rFonts w:ascii="Arial" w:hAnsi="Arial" w:cs="Arial"/>
          <w:sz w:val="24"/>
          <w:szCs w:val="24"/>
        </w:rPr>
        <w:t>3</w:t>
      </w:r>
      <w:r w:rsidR="00044769" w:rsidRPr="00E0777A">
        <w:rPr>
          <w:rFonts w:ascii="Arial" w:hAnsi="Arial" w:cs="Arial"/>
          <w:sz w:val="24"/>
          <w:szCs w:val="24"/>
        </w:rPr>
        <w:t xml:space="preserve"> </w:t>
      </w:r>
      <w:r w:rsidR="002A5B8C" w:rsidRPr="00E0777A">
        <w:rPr>
          <w:rFonts w:ascii="Arial" w:hAnsi="Arial" w:cs="Arial"/>
          <w:sz w:val="24"/>
          <w:szCs w:val="24"/>
        </w:rPr>
        <w:t xml:space="preserve">En la </w:t>
      </w:r>
      <w:r w:rsidRPr="00E0777A">
        <w:rPr>
          <w:rFonts w:ascii="Arial" w:hAnsi="Arial" w:cs="Arial"/>
          <w:sz w:val="24"/>
          <w:szCs w:val="24"/>
        </w:rPr>
        <w:t xml:space="preserve">sentencia CSJ </w:t>
      </w:r>
      <w:proofErr w:type="spellStart"/>
      <w:r w:rsidRPr="00E0777A">
        <w:rPr>
          <w:rFonts w:ascii="Arial" w:hAnsi="Arial" w:cs="Arial"/>
          <w:sz w:val="24"/>
          <w:szCs w:val="24"/>
        </w:rPr>
        <w:t>SP</w:t>
      </w:r>
      <w:proofErr w:type="spellEnd"/>
      <w:r w:rsidRPr="00E0777A">
        <w:rPr>
          <w:rFonts w:ascii="Arial" w:hAnsi="Arial" w:cs="Arial"/>
          <w:sz w:val="24"/>
          <w:szCs w:val="24"/>
        </w:rPr>
        <w:t xml:space="preserve"> del 31 de octubre de 2012 radicado 39817</w:t>
      </w:r>
      <w:r w:rsidR="002A5B8C" w:rsidRPr="00E0777A">
        <w:rPr>
          <w:rFonts w:ascii="Arial" w:hAnsi="Arial" w:cs="Arial"/>
          <w:sz w:val="24"/>
          <w:szCs w:val="24"/>
        </w:rPr>
        <w:t xml:space="preserve">, </w:t>
      </w:r>
      <w:r w:rsidRPr="00E0777A">
        <w:rPr>
          <w:rFonts w:ascii="Arial" w:hAnsi="Arial" w:cs="Arial"/>
          <w:sz w:val="24"/>
          <w:szCs w:val="24"/>
        </w:rPr>
        <w:t xml:space="preserve">se precisaron las exigencias de la preclusión de la investigación en los casos en que se invoca la causal prevista en el artículo 332-6 del </w:t>
      </w:r>
      <w:proofErr w:type="spellStart"/>
      <w:r w:rsidRPr="00E0777A">
        <w:rPr>
          <w:rFonts w:ascii="Arial" w:hAnsi="Arial" w:cs="Arial"/>
          <w:sz w:val="24"/>
          <w:szCs w:val="24"/>
        </w:rPr>
        <w:t>CPP</w:t>
      </w:r>
      <w:proofErr w:type="spellEnd"/>
      <w:r w:rsidRPr="00E0777A">
        <w:rPr>
          <w:rFonts w:ascii="Arial" w:hAnsi="Arial" w:cs="Arial"/>
          <w:sz w:val="24"/>
          <w:szCs w:val="24"/>
        </w:rPr>
        <w:t>. Para el efecto se dijo lo siguiente:</w:t>
      </w:r>
    </w:p>
    <w:p w:rsidR="00EA7AEC" w:rsidRPr="00B72164" w:rsidRDefault="00EA7AEC" w:rsidP="00B72164">
      <w:pPr>
        <w:pStyle w:val="Textosinformato"/>
        <w:ind w:right="420" w:firstLine="426"/>
        <w:jc w:val="both"/>
        <w:rPr>
          <w:rFonts w:ascii="Arial" w:hAnsi="Arial" w:cs="Arial"/>
          <w:i/>
          <w:sz w:val="22"/>
          <w:szCs w:val="24"/>
        </w:rPr>
      </w:pPr>
      <w:r w:rsidRPr="00B72164">
        <w:rPr>
          <w:rFonts w:ascii="Arial" w:hAnsi="Arial" w:cs="Arial"/>
          <w:i/>
          <w:sz w:val="22"/>
          <w:szCs w:val="24"/>
        </w:rPr>
        <w:t xml:space="preserve">“(…) </w:t>
      </w:r>
    </w:p>
    <w:p w:rsidR="00EA7AEC" w:rsidRPr="00B72164" w:rsidRDefault="00EA7AEC" w:rsidP="00E0777A">
      <w:pPr>
        <w:pStyle w:val="Textosinformato"/>
        <w:spacing w:line="288" w:lineRule="auto"/>
        <w:ind w:left="567" w:right="566"/>
        <w:jc w:val="both"/>
        <w:rPr>
          <w:rFonts w:ascii="Arial" w:hAnsi="Arial" w:cs="Arial"/>
          <w:i/>
          <w:sz w:val="22"/>
          <w:szCs w:val="24"/>
        </w:rPr>
      </w:pPr>
    </w:p>
    <w:p w:rsidR="00EA7AEC" w:rsidRPr="00575BFC" w:rsidRDefault="00EA7AEC" w:rsidP="00575BFC">
      <w:pPr>
        <w:pStyle w:val="Textosinformato"/>
        <w:ind w:left="426" w:right="420"/>
        <w:jc w:val="both"/>
        <w:rPr>
          <w:rFonts w:ascii="Arial" w:hAnsi="Arial" w:cs="Arial"/>
          <w:i/>
          <w:sz w:val="22"/>
          <w:szCs w:val="24"/>
        </w:rPr>
      </w:pPr>
      <w:r w:rsidRPr="00575BFC">
        <w:rPr>
          <w:rFonts w:ascii="Arial" w:hAnsi="Arial" w:cs="Arial"/>
          <w:i/>
          <w:sz w:val="22"/>
          <w:szCs w:val="24"/>
        </w:rPr>
        <w:t xml:space="preserve">“… la Fiscalía General de la Nación, como titular de la acción penal, ejerce el poder punitivo estatal de manera reglada, esto es, siguiendo las precisas pautas constitucionales y legales que le indican cuando puede imputar cargos o acusar a los ciudadanos y cuando está autorizada para cesar la persecución penal. </w:t>
      </w:r>
    </w:p>
    <w:p w:rsidR="00EA7AEC" w:rsidRPr="00575BFC" w:rsidRDefault="00EA7AEC" w:rsidP="00575BFC">
      <w:pPr>
        <w:pStyle w:val="Textosinformato"/>
        <w:ind w:left="426" w:right="420" w:firstLine="708"/>
        <w:jc w:val="both"/>
        <w:rPr>
          <w:rFonts w:ascii="Arial" w:hAnsi="Arial" w:cs="Arial"/>
          <w:i/>
          <w:sz w:val="22"/>
          <w:szCs w:val="24"/>
        </w:rPr>
      </w:pPr>
    </w:p>
    <w:p w:rsidR="00EA7AEC" w:rsidRPr="00575BFC" w:rsidRDefault="00EA7AEC" w:rsidP="00575BFC">
      <w:pPr>
        <w:pStyle w:val="Textosinformato"/>
        <w:ind w:left="426" w:right="420"/>
        <w:jc w:val="both"/>
        <w:rPr>
          <w:rFonts w:ascii="Arial" w:hAnsi="Arial" w:cs="Arial"/>
          <w:i/>
          <w:sz w:val="22"/>
          <w:szCs w:val="24"/>
        </w:rPr>
      </w:pPr>
      <w:r w:rsidRPr="00575BFC">
        <w:rPr>
          <w:rFonts w:ascii="Arial" w:hAnsi="Arial" w:cs="Arial"/>
          <w:i/>
          <w:sz w:val="22"/>
          <w:szCs w:val="24"/>
        </w:rPr>
        <w:t>Así, conforme al artículo 287 ibídem, “El fiscal hará la imputación fáctica cuando de los ele</w:t>
      </w:r>
      <w:r w:rsidR="007B6D3B">
        <w:rPr>
          <w:rFonts w:ascii="Arial" w:hAnsi="Arial" w:cs="Arial"/>
          <w:i/>
          <w:sz w:val="22"/>
          <w:szCs w:val="24"/>
        </w:rPr>
        <w:t xml:space="preserve">mentos materiales probatorios, </w:t>
      </w:r>
      <w:r w:rsidRPr="00575BFC">
        <w:rPr>
          <w:rFonts w:ascii="Arial" w:hAnsi="Arial" w:cs="Arial"/>
          <w:i/>
          <w:sz w:val="22"/>
          <w:szCs w:val="24"/>
        </w:rPr>
        <w:t xml:space="preserve">evidencia física o información legalmente obtenida, se pueda inferir razonablemente que el imputado es el autor o partícipe del delito que se investiga”. </w:t>
      </w:r>
    </w:p>
    <w:p w:rsidR="00EA7AEC" w:rsidRPr="00575BFC" w:rsidRDefault="00EA7AEC" w:rsidP="00575BFC">
      <w:pPr>
        <w:pStyle w:val="Textosinformato"/>
        <w:ind w:left="426" w:right="420" w:firstLine="708"/>
        <w:jc w:val="both"/>
        <w:rPr>
          <w:rFonts w:ascii="Arial" w:hAnsi="Arial" w:cs="Arial"/>
          <w:i/>
          <w:sz w:val="22"/>
          <w:szCs w:val="24"/>
        </w:rPr>
      </w:pPr>
    </w:p>
    <w:p w:rsidR="00EA7AEC" w:rsidRPr="00575BFC" w:rsidRDefault="00EA7AEC" w:rsidP="00575BFC">
      <w:pPr>
        <w:pStyle w:val="Textosinformato"/>
        <w:ind w:left="426" w:right="420"/>
        <w:jc w:val="both"/>
        <w:rPr>
          <w:rFonts w:ascii="Arial" w:hAnsi="Arial" w:cs="Arial"/>
          <w:i/>
          <w:sz w:val="22"/>
          <w:szCs w:val="24"/>
        </w:rPr>
      </w:pPr>
      <w:r w:rsidRPr="00575BFC">
        <w:rPr>
          <w:rFonts w:ascii="Arial" w:hAnsi="Arial" w:cs="Arial"/>
          <w:i/>
          <w:sz w:val="22"/>
          <w:szCs w:val="24"/>
        </w:rPr>
        <w:t xml:space="preserve">Y según el canon 336, “El fiscal presentará el escrito de acusación ante el juez competente para adelantar el juicio cuando de los elementos materiales probatorios, evidencia física o información legalmente obtenida, se pueda afirmar, con probabilidad de verdad, que la conducta delictiva existió y que el imputado es su autor o partícipe”.    </w:t>
      </w:r>
    </w:p>
    <w:p w:rsidR="00EA7AEC" w:rsidRPr="00575BFC" w:rsidRDefault="00EA7AEC" w:rsidP="00575BFC">
      <w:pPr>
        <w:pStyle w:val="Textosinformato"/>
        <w:ind w:left="426" w:right="420"/>
        <w:jc w:val="both"/>
        <w:rPr>
          <w:rFonts w:ascii="Arial" w:hAnsi="Arial" w:cs="Arial"/>
          <w:i/>
          <w:sz w:val="22"/>
          <w:szCs w:val="24"/>
          <w:u w:val="single"/>
        </w:rPr>
      </w:pPr>
    </w:p>
    <w:p w:rsidR="00EA7AEC" w:rsidRPr="00575BFC" w:rsidRDefault="00EA7AEC" w:rsidP="00575BFC">
      <w:pPr>
        <w:pStyle w:val="Textosinformato"/>
        <w:ind w:left="426" w:right="420"/>
        <w:jc w:val="both"/>
        <w:rPr>
          <w:rFonts w:ascii="Arial" w:hAnsi="Arial" w:cs="Arial"/>
          <w:i/>
          <w:sz w:val="22"/>
          <w:szCs w:val="24"/>
          <w:u w:val="single"/>
        </w:rPr>
      </w:pPr>
      <w:r w:rsidRPr="00575BFC">
        <w:rPr>
          <w:rFonts w:ascii="Arial" w:hAnsi="Arial" w:cs="Arial"/>
          <w:i/>
          <w:sz w:val="22"/>
          <w:szCs w:val="24"/>
          <w:u w:val="single"/>
        </w:rPr>
        <w:t>De esta manera, si en la actuación no se obtiene material probatorio del que se pueda inferir razonablemente la autoría o participación del indiciado en el delito que se investiga, la Fiscalía no estará habilitada para formular imputación. Tampoco podrá radicar acusación si el material probatorio acopiado no refiere con probabilidad de verdad la existencia del delito y la responsabilidad del imputado. (Subrayas fuera del texto original).</w:t>
      </w:r>
    </w:p>
    <w:p w:rsidR="00EA7AEC" w:rsidRPr="00575BFC" w:rsidRDefault="00EA7AEC" w:rsidP="00575BFC">
      <w:pPr>
        <w:pStyle w:val="Textosinformato"/>
        <w:ind w:left="426" w:right="420" w:firstLine="708"/>
        <w:jc w:val="both"/>
        <w:rPr>
          <w:rFonts w:ascii="Arial" w:hAnsi="Arial" w:cs="Arial"/>
          <w:i/>
          <w:sz w:val="22"/>
          <w:szCs w:val="24"/>
        </w:rPr>
      </w:pPr>
    </w:p>
    <w:p w:rsidR="00EA7AEC" w:rsidRPr="00575BFC" w:rsidRDefault="00EA7AEC" w:rsidP="00575BFC">
      <w:pPr>
        <w:pStyle w:val="Textosinformato"/>
        <w:ind w:left="426" w:right="420"/>
        <w:jc w:val="both"/>
        <w:rPr>
          <w:rFonts w:ascii="Arial" w:hAnsi="Arial" w:cs="Arial"/>
          <w:i/>
          <w:sz w:val="22"/>
          <w:szCs w:val="24"/>
        </w:rPr>
      </w:pPr>
      <w:r w:rsidRPr="00575BFC">
        <w:rPr>
          <w:rFonts w:ascii="Arial" w:hAnsi="Arial" w:cs="Arial"/>
          <w:i/>
          <w:sz w:val="22"/>
          <w:szCs w:val="24"/>
        </w:rPr>
        <w:t>En otro sentido, el artículo 250 numeral 5 de la Constitución Nacional faculta a la Fiscalía, c</w:t>
      </w:r>
      <w:r w:rsidR="007B6D3B">
        <w:rPr>
          <w:rFonts w:ascii="Arial" w:hAnsi="Arial" w:cs="Arial"/>
          <w:i/>
          <w:sz w:val="22"/>
          <w:szCs w:val="24"/>
        </w:rPr>
        <w:t>omo titular de la acción penal,</w:t>
      </w:r>
      <w:r w:rsidRPr="00575BFC">
        <w:rPr>
          <w:rFonts w:ascii="Arial" w:hAnsi="Arial" w:cs="Arial"/>
          <w:i/>
          <w:sz w:val="22"/>
          <w:szCs w:val="24"/>
        </w:rPr>
        <w:t xml:space="preserve"> para solicitar la preclusión de la investigación cuando “no hubiere mérito para acusar”, lo cual debe hacerse de cara a las causales establecidas en la ley…”.</w:t>
      </w:r>
    </w:p>
    <w:p w:rsidR="002A5B8C" w:rsidRPr="00E0777A" w:rsidRDefault="002A5B8C" w:rsidP="00E0777A">
      <w:pPr>
        <w:pStyle w:val="Textosinformato"/>
        <w:spacing w:line="288" w:lineRule="auto"/>
        <w:ind w:right="51"/>
        <w:jc w:val="both"/>
        <w:rPr>
          <w:rFonts w:ascii="Arial" w:hAnsi="Arial" w:cs="Arial"/>
          <w:i/>
          <w:sz w:val="24"/>
          <w:szCs w:val="24"/>
        </w:rPr>
      </w:pPr>
    </w:p>
    <w:p w:rsidR="00EF6A8B" w:rsidRPr="00E0777A" w:rsidRDefault="00EF6A8B" w:rsidP="00E0777A">
      <w:pPr>
        <w:pStyle w:val="Textosinformato"/>
        <w:spacing w:line="288" w:lineRule="auto"/>
        <w:ind w:right="51"/>
        <w:jc w:val="both"/>
        <w:rPr>
          <w:rFonts w:ascii="Arial" w:hAnsi="Arial" w:cs="Arial"/>
          <w:sz w:val="24"/>
          <w:szCs w:val="24"/>
        </w:rPr>
      </w:pPr>
      <w:r w:rsidRPr="00E0777A">
        <w:rPr>
          <w:rFonts w:ascii="Arial" w:hAnsi="Arial" w:cs="Arial"/>
          <w:sz w:val="24"/>
          <w:szCs w:val="24"/>
        </w:rPr>
        <w:t>6.24</w:t>
      </w:r>
      <w:r w:rsidR="002A5B8C" w:rsidRPr="00E0777A">
        <w:rPr>
          <w:rFonts w:ascii="Arial" w:hAnsi="Arial" w:cs="Arial"/>
          <w:sz w:val="24"/>
          <w:szCs w:val="24"/>
        </w:rPr>
        <w:t xml:space="preserve"> En ese orden de ideas, </w:t>
      </w:r>
      <w:r w:rsidR="000669EF" w:rsidRPr="00E0777A">
        <w:rPr>
          <w:rFonts w:ascii="Arial" w:hAnsi="Arial" w:cs="Arial"/>
          <w:sz w:val="24"/>
          <w:szCs w:val="24"/>
        </w:rPr>
        <w:t xml:space="preserve">se puede manifestar que </w:t>
      </w:r>
      <w:r w:rsidR="00EA7AEC" w:rsidRPr="00E0777A">
        <w:rPr>
          <w:rFonts w:ascii="Arial" w:hAnsi="Arial" w:cs="Arial"/>
          <w:sz w:val="24"/>
          <w:szCs w:val="24"/>
        </w:rPr>
        <w:t xml:space="preserve">en este caso la </w:t>
      </w:r>
      <w:proofErr w:type="spellStart"/>
      <w:r w:rsidR="00EA7AEC" w:rsidRPr="00E0777A">
        <w:rPr>
          <w:rFonts w:ascii="Arial" w:hAnsi="Arial" w:cs="Arial"/>
          <w:sz w:val="24"/>
          <w:szCs w:val="24"/>
        </w:rPr>
        <w:t>FGN</w:t>
      </w:r>
      <w:proofErr w:type="spellEnd"/>
      <w:r w:rsidR="00EA7AEC" w:rsidRPr="00E0777A">
        <w:rPr>
          <w:rFonts w:ascii="Arial" w:hAnsi="Arial" w:cs="Arial"/>
          <w:sz w:val="24"/>
          <w:szCs w:val="24"/>
        </w:rPr>
        <w:t xml:space="preserve"> no c</w:t>
      </w:r>
      <w:r w:rsidR="002A5B8C" w:rsidRPr="00E0777A">
        <w:rPr>
          <w:rFonts w:ascii="Arial" w:hAnsi="Arial" w:cs="Arial"/>
          <w:sz w:val="24"/>
          <w:szCs w:val="24"/>
        </w:rPr>
        <w:t xml:space="preserve">ontaba </w:t>
      </w:r>
      <w:r w:rsidR="00EA7AEC" w:rsidRPr="00E0777A">
        <w:rPr>
          <w:rFonts w:ascii="Arial" w:hAnsi="Arial" w:cs="Arial"/>
          <w:sz w:val="24"/>
          <w:szCs w:val="24"/>
        </w:rPr>
        <w:t>con medios probatorios para desvirtuar la garantía de presunción de inocencia, que constituye un derecho fundamental de aplicación inmediata según lo dispuesto en los artículos 29 y 85 de la CP.</w:t>
      </w:r>
    </w:p>
    <w:p w:rsidR="00EF6A8B" w:rsidRPr="00E0777A" w:rsidRDefault="00EF6A8B" w:rsidP="00E0777A">
      <w:pPr>
        <w:pStyle w:val="Textosinformato"/>
        <w:spacing w:line="288" w:lineRule="auto"/>
        <w:ind w:right="51"/>
        <w:jc w:val="both"/>
        <w:rPr>
          <w:rFonts w:ascii="Arial" w:hAnsi="Arial" w:cs="Arial"/>
          <w:sz w:val="24"/>
          <w:szCs w:val="24"/>
        </w:rPr>
      </w:pPr>
    </w:p>
    <w:p w:rsidR="00EF6A8B" w:rsidRPr="00E0777A" w:rsidRDefault="000669EF" w:rsidP="00E0777A">
      <w:pPr>
        <w:pStyle w:val="Textosinformato"/>
        <w:spacing w:line="288" w:lineRule="auto"/>
        <w:ind w:right="51"/>
        <w:jc w:val="both"/>
        <w:rPr>
          <w:rFonts w:ascii="Arial" w:hAnsi="Arial" w:cs="Arial"/>
          <w:sz w:val="24"/>
          <w:szCs w:val="24"/>
        </w:rPr>
      </w:pPr>
      <w:r w:rsidRPr="00E0777A">
        <w:rPr>
          <w:rFonts w:ascii="Arial" w:hAnsi="Arial" w:cs="Arial"/>
          <w:sz w:val="24"/>
          <w:szCs w:val="24"/>
        </w:rPr>
        <w:t xml:space="preserve">6.25 </w:t>
      </w:r>
      <w:r w:rsidR="00EA7AEC" w:rsidRPr="00E0777A">
        <w:rPr>
          <w:rFonts w:ascii="Arial" w:hAnsi="Arial" w:cs="Arial"/>
          <w:sz w:val="24"/>
          <w:szCs w:val="24"/>
        </w:rPr>
        <w:t xml:space="preserve">Se manifiesta lo anterior porque no se acreditó la existencia de algún testigo de los hechos que desvirtúe que el infortunado menor </w:t>
      </w:r>
      <w:proofErr w:type="spellStart"/>
      <w:r w:rsidR="00EA7AEC" w:rsidRPr="00E0777A">
        <w:rPr>
          <w:rFonts w:ascii="Arial" w:hAnsi="Arial" w:cs="Arial"/>
          <w:sz w:val="24"/>
          <w:szCs w:val="24"/>
        </w:rPr>
        <w:t>BDPC</w:t>
      </w:r>
      <w:proofErr w:type="spellEnd"/>
      <w:r w:rsidR="00D17EED" w:rsidRPr="00E0777A">
        <w:rPr>
          <w:rFonts w:ascii="Arial" w:hAnsi="Arial" w:cs="Arial"/>
          <w:sz w:val="24"/>
          <w:szCs w:val="24"/>
        </w:rPr>
        <w:t xml:space="preserve"> penetró de manera intempestiva a la calzada por donde transitaba la buseta que manejaba el señor </w:t>
      </w:r>
      <w:proofErr w:type="spellStart"/>
      <w:r w:rsidR="00F63EAB">
        <w:rPr>
          <w:rFonts w:ascii="Arial" w:hAnsi="Arial" w:cs="Arial"/>
          <w:sz w:val="24"/>
          <w:szCs w:val="24"/>
        </w:rPr>
        <w:t>LBO</w:t>
      </w:r>
      <w:proofErr w:type="spellEnd"/>
      <w:r w:rsidR="00D17EED" w:rsidRPr="00E0777A">
        <w:rPr>
          <w:rFonts w:ascii="Arial" w:hAnsi="Arial" w:cs="Arial"/>
          <w:sz w:val="24"/>
          <w:szCs w:val="24"/>
        </w:rPr>
        <w:t xml:space="preserve"> y que ese fue el acto determinante para que se produjera el hecho, </w:t>
      </w:r>
      <w:r w:rsidR="0044591B" w:rsidRPr="00E0777A">
        <w:rPr>
          <w:rFonts w:ascii="Arial" w:hAnsi="Arial" w:cs="Arial"/>
          <w:sz w:val="24"/>
          <w:szCs w:val="24"/>
        </w:rPr>
        <w:t xml:space="preserve">situación que </w:t>
      </w:r>
      <w:r w:rsidR="00D17EED" w:rsidRPr="00E0777A">
        <w:rPr>
          <w:rFonts w:ascii="Arial" w:hAnsi="Arial" w:cs="Arial"/>
          <w:sz w:val="24"/>
          <w:szCs w:val="24"/>
        </w:rPr>
        <w:t xml:space="preserve">no era previsible para el indiciado, </w:t>
      </w:r>
      <w:r w:rsidR="0044591B" w:rsidRPr="00E0777A">
        <w:rPr>
          <w:rFonts w:ascii="Arial" w:hAnsi="Arial" w:cs="Arial"/>
          <w:sz w:val="24"/>
          <w:szCs w:val="24"/>
        </w:rPr>
        <w:t xml:space="preserve">por lo cual puede afirmarse que si </w:t>
      </w:r>
      <w:r w:rsidR="00D17EED" w:rsidRPr="00E0777A">
        <w:rPr>
          <w:rFonts w:ascii="Arial" w:hAnsi="Arial" w:cs="Arial"/>
          <w:sz w:val="24"/>
          <w:szCs w:val="24"/>
        </w:rPr>
        <w:t>se suprime mentalmente la conducta de la víctima el resultado no se habría producido</w:t>
      </w:r>
      <w:r w:rsidR="006F69DC" w:rsidRPr="00E0777A">
        <w:rPr>
          <w:rFonts w:ascii="Arial" w:hAnsi="Arial" w:cs="Arial"/>
          <w:sz w:val="24"/>
          <w:szCs w:val="24"/>
        </w:rPr>
        <w:t>.</w:t>
      </w:r>
      <w:r w:rsidR="00D17EED" w:rsidRPr="00E0777A">
        <w:rPr>
          <w:rFonts w:ascii="Arial" w:hAnsi="Arial" w:cs="Arial"/>
          <w:sz w:val="24"/>
          <w:szCs w:val="24"/>
        </w:rPr>
        <w:t xml:space="preserve"> </w:t>
      </w:r>
    </w:p>
    <w:p w:rsidR="00EF6A8B" w:rsidRPr="00E0777A" w:rsidRDefault="00EF6A8B" w:rsidP="00E0777A">
      <w:pPr>
        <w:pStyle w:val="Textosinformato"/>
        <w:spacing w:line="288" w:lineRule="auto"/>
        <w:ind w:right="51"/>
        <w:jc w:val="both"/>
        <w:rPr>
          <w:rFonts w:ascii="Arial" w:hAnsi="Arial" w:cs="Arial"/>
          <w:sz w:val="24"/>
          <w:szCs w:val="24"/>
        </w:rPr>
      </w:pPr>
    </w:p>
    <w:p w:rsidR="00EA7AEC" w:rsidRPr="00E0777A" w:rsidRDefault="0044591B" w:rsidP="00E0777A">
      <w:pPr>
        <w:pStyle w:val="Textosinformato"/>
        <w:spacing w:line="288" w:lineRule="auto"/>
        <w:ind w:right="51"/>
        <w:jc w:val="both"/>
        <w:rPr>
          <w:rFonts w:ascii="Arial" w:hAnsi="Arial" w:cs="Arial"/>
          <w:sz w:val="24"/>
          <w:szCs w:val="24"/>
        </w:rPr>
      </w:pPr>
      <w:r w:rsidRPr="00E0777A">
        <w:rPr>
          <w:rFonts w:ascii="Arial" w:hAnsi="Arial" w:cs="Arial"/>
          <w:sz w:val="24"/>
          <w:szCs w:val="24"/>
        </w:rPr>
        <w:t xml:space="preserve">6.26 </w:t>
      </w:r>
      <w:r w:rsidR="00EA7AEC" w:rsidRPr="00E0777A">
        <w:rPr>
          <w:rFonts w:ascii="Arial" w:hAnsi="Arial" w:cs="Arial"/>
          <w:sz w:val="24"/>
          <w:szCs w:val="24"/>
        </w:rPr>
        <w:t>Por ello se considera que le asistió razón a la funcionaria de primer g</w:t>
      </w:r>
      <w:r w:rsidR="00EE1149" w:rsidRPr="00E0777A">
        <w:rPr>
          <w:rFonts w:ascii="Arial" w:hAnsi="Arial" w:cs="Arial"/>
          <w:sz w:val="24"/>
          <w:szCs w:val="24"/>
        </w:rPr>
        <w:t>rado para considerar que en este</w:t>
      </w:r>
      <w:r w:rsidR="00EA7AEC" w:rsidRPr="00E0777A">
        <w:rPr>
          <w:rFonts w:ascii="Arial" w:hAnsi="Arial" w:cs="Arial"/>
          <w:sz w:val="24"/>
          <w:szCs w:val="24"/>
        </w:rPr>
        <w:t xml:space="preserve"> caso, desde la perspectiva de la teoría de la imputación objetiva,</w:t>
      </w:r>
      <w:r w:rsidR="00EF6A8B" w:rsidRPr="00E0777A">
        <w:rPr>
          <w:rFonts w:ascii="Arial" w:hAnsi="Arial" w:cs="Arial"/>
          <w:sz w:val="24"/>
          <w:szCs w:val="24"/>
        </w:rPr>
        <w:t xml:space="preserve"> examinada en</w:t>
      </w:r>
      <w:r w:rsidR="00EA7AEC" w:rsidRPr="00E0777A">
        <w:rPr>
          <w:rFonts w:ascii="Arial" w:hAnsi="Arial" w:cs="Arial"/>
          <w:sz w:val="24"/>
          <w:szCs w:val="24"/>
        </w:rPr>
        <w:t xml:space="preserve"> CSJ </w:t>
      </w:r>
      <w:proofErr w:type="spellStart"/>
      <w:r w:rsidR="00EA7AEC" w:rsidRPr="00E0777A">
        <w:rPr>
          <w:rFonts w:ascii="Arial" w:hAnsi="Arial" w:cs="Arial"/>
          <w:sz w:val="24"/>
          <w:szCs w:val="24"/>
        </w:rPr>
        <w:t>SP</w:t>
      </w:r>
      <w:proofErr w:type="spellEnd"/>
      <w:r w:rsidR="00EA7AEC" w:rsidRPr="00E0777A">
        <w:rPr>
          <w:rFonts w:ascii="Arial" w:hAnsi="Arial" w:cs="Arial"/>
          <w:sz w:val="24"/>
          <w:szCs w:val="24"/>
        </w:rPr>
        <w:t xml:space="preserve"> del 27 de octubre d</w:t>
      </w:r>
      <w:r w:rsidR="00EF6A8B" w:rsidRPr="00E0777A">
        <w:rPr>
          <w:rFonts w:ascii="Arial" w:hAnsi="Arial" w:cs="Arial"/>
          <w:sz w:val="24"/>
          <w:szCs w:val="24"/>
        </w:rPr>
        <w:t xml:space="preserve">e 2004, radicado 20926, no era </w:t>
      </w:r>
      <w:r w:rsidR="00EA7AEC" w:rsidRPr="00E0777A">
        <w:rPr>
          <w:rFonts w:ascii="Arial" w:hAnsi="Arial" w:cs="Arial"/>
          <w:sz w:val="24"/>
          <w:szCs w:val="24"/>
        </w:rPr>
        <w:t xml:space="preserve">posible atribuir normativamente al indiciado la comisión de la conducta culposa que </w:t>
      </w:r>
      <w:r w:rsidR="00EA7AEC" w:rsidRPr="00E0777A">
        <w:rPr>
          <w:rFonts w:ascii="Arial" w:hAnsi="Arial" w:cs="Arial"/>
          <w:sz w:val="24"/>
          <w:szCs w:val="24"/>
        </w:rPr>
        <w:lastRenderedPageBreak/>
        <w:t>se le atribuía</w:t>
      </w:r>
      <w:r w:rsidR="006F69DC" w:rsidRPr="00E0777A">
        <w:rPr>
          <w:rFonts w:ascii="Arial" w:hAnsi="Arial" w:cs="Arial"/>
          <w:sz w:val="24"/>
          <w:szCs w:val="24"/>
        </w:rPr>
        <w:t>, para lo cual se debe tener en cuenta que en esa s</w:t>
      </w:r>
      <w:r w:rsidR="00EF6A8B" w:rsidRPr="00E0777A">
        <w:rPr>
          <w:rFonts w:ascii="Arial" w:hAnsi="Arial" w:cs="Arial"/>
          <w:sz w:val="24"/>
          <w:szCs w:val="24"/>
        </w:rPr>
        <w:t xml:space="preserve">entencia </w:t>
      </w:r>
      <w:r w:rsidR="00EA7AEC" w:rsidRPr="00E0777A">
        <w:rPr>
          <w:rFonts w:ascii="Arial" w:hAnsi="Arial" w:cs="Arial"/>
          <w:sz w:val="24"/>
          <w:szCs w:val="24"/>
        </w:rPr>
        <w:t>se expuso lo siguiente:</w:t>
      </w:r>
    </w:p>
    <w:p w:rsidR="00EA7AEC" w:rsidRPr="00E0777A" w:rsidRDefault="00EA7AEC" w:rsidP="00D73B4B">
      <w:pPr>
        <w:pStyle w:val="Sinespaciado"/>
        <w:spacing w:line="288" w:lineRule="auto"/>
        <w:rPr>
          <w:rFonts w:ascii="Arial" w:hAnsi="Arial" w:cs="Arial"/>
          <w:sz w:val="24"/>
          <w:szCs w:val="24"/>
        </w:rPr>
      </w:pPr>
    </w:p>
    <w:p w:rsidR="00EA7AEC" w:rsidRPr="00575BFC" w:rsidRDefault="00EA7AEC" w:rsidP="00575BFC">
      <w:pPr>
        <w:spacing w:line="240" w:lineRule="auto"/>
        <w:ind w:left="426" w:right="420"/>
        <w:jc w:val="both"/>
        <w:rPr>
          <w:rFonts w:ascii="Arial" w:hAnsi="Arial" w:cs="Arial"/>
          <w:i/>
          <w:iCs/>
          <w:szCs w:val="24"/>
        </w:rPr>
      </w:pPr>
      <w:r w:rsidRPr="00575BFC">
        <w:rPr>
          <w:rFonts w:ascii="Arial" w:hAnsi="Arial" w:cs="Arial"/>
          <w:i/>
          <w:iCs/>
          <w:szCs w:val="24"/>
        </w:rPr>
        <w:t xml:space="preserve">“(…) se debe recordar que la imputación jurídica del resultado, que se constituye en el primer nivel de desarrollo de la teoría de la imputación objetiva, se sustenta en el principio de que el riesgo jurídicamente desaprobado que se concreta de manera efectiva en la producción del resultado, es el fundamento de la imputación, con lo cual se pretende superar aquellas tendencias </w:t>
      </w:r>
      <w:proofErr w:type="spellStart"/>
      <w:r w:rsidRPr="00575BFC">
        <w:rPr>
          <w:rFonts w:ascii="Arial" w:hAnsi="Arial" w:cs="Arial"/>
          <w:i/>
          <w:iCs/>
          <w:szCs w:val="24"/>
        </w:rPr>
        <w:t>ontologicistas</w:t>
      </w:r>
      <w:proofErr w:type="spellEnd"/>
      <w:r w:rsidRPr="00575BFC">
        <w:rPr>
          <w:rFonts w:ascii="Arial" w:hAnsi="Arial" w:cs="Arial"/>
          <w:i/>
          <w:iCs/>
          <w:szCs w:val="24"/>
        </w:rPr>
        <w:t xml:space="preserve"> que enlazaban acción y resultado con exclusivo apoyo en las conocidas teorías de la causalidad (teoría de la equivalencia, </w:t>
      </w:r>
      <w:proofErr w:type="spellStart"/>
      <w:r w:rsidRPr="00575BFC">
        <w:rPr>
          <w:rFonts w:ascii="Arial" w:hAnsi="Arial" w:cs="Arial"/>
          <w:i/>
          <w:iCs/>
          <w:szCs w:val="24"/>
        </w:rPr>
        <w:t>conditio</w:t>
      </w:r>
      <w:proofErr w:type="spellEnd"/>
      <w:r w:rsidRPr="00575BFC">
        <w:rPr>
          <w:rFonts w:ascii="Arial" w:hAnsi="Arial" w:cs="Arial"/>
          <w:i/>
          <w:iCs/>
          <w:szCs w:val="24"/>
        </w:rPr>
        <w:t xml:space="preserve"> sine qua non, causalidad adecuada, relevancia típica).  </w:t>
      </w:r>
    </w:p>
    <w:p w:rsidR="00EA7AEC" w:rsidRPr="00575BFC" w:rsidRDefault="00EA7AEC" w:rsidP="00575BFC">
      <w:pPr>
        <w:spacing w:line="240" w:lineRule="auto"/>
        <w:ind w:left="426" w:right="420"/>
        <w:jc w:val="both"/>
        <w:rPr>
          <w:rFonts w:ascii="Arial" w:hAnsi="Arial" w:cs="Arial"/>
          <w:i/>
          <w:iCs/>
          <w:szCs w:val="24"/>
        </w:rPr>
      </w:pPr>
      <w:r w:rsidRPr="00575BFC">
        <w:rPr>
          <w:rFonts w:ascii="Arial" w:hAnsi="Arial" w:cs="Arial"/>
          <w:i/>
          <w:iCs/>
          <w:szCs w:val="24"/>
        </w:rPr>
        <w:t>En ese margen, los criterios de imputación objetiva parten de dos supuestos básicos: el de riesgo permitido y el principio de confianza, que determinan el estado de interacción normal de las relaciones sociales y de los riesgos que en ellas se generan. De manera que, sólo cuando la víctima asume conjuntamente con otro una actividad generadora de riesgos (lo cual acá no ocurre), puede eventualmente imputársele el resultado a la víctima, siempre que esta tenga conocimiento del riesgo que asume. En consecuencia, si es el autor quien recorre la conducta descrita en el tipo penal (quien crea el riesgo), el resultado debe serle imputado a aquel y no a la víctima, pues ésta obra dentro del principio de confianza que le enseña que en el tráfico de las relaciones sociales el vendedor realizará el comportamiento en el ámbito de competencia que le impone la organización.</w:t>
      </w:r>
    </w:p>
    <w:p w:rsidR="00EA7AEC" w:rsidRPr="00575BFC" w:rsidRDefault="00EA7AEC" w:rsidP="00575BFC">
      <w:pPr>
        <w:spacing w:line="240" w:lineRule="auto"/>
        <w:ind w:left="426" w:right="420"/>
        <w:jc w:val="both"/>
        <w:rPr>
          <w:rFonts w:ascii="Arial" w:hAnsi="Arial" w:cs="Arial"/>
          <w:i/>
          <w:iCs/>
          <w:szCs w:val="24"/>
        </w:rPr>
      </w:pPr>
      <w:r w:rsidRPr="00575BFC">
        <w:rPr>
          <w:rFonts w:ascii="Arial" w:hAnsi="Arial" w:cs="Arial"/>
          <w:i/>
          <w:iCs/>
          <w:szCs w:val="24"/>
        </w:rPr>
        <w:t xml:space="preserve">Si se quisiera ir </w:t>
      </w:r>
      <w:r w:rsidR="00EF6A8B" w:rsidRPr="00575BFC">
        <w:rPr>
          <w:rFonts w:ascii="Arial" w:hAnsi="Arial" w:cs="Arial"/>
          <w:i/>
          <w:iCs/>
          <w:szCs w:val="24"/>
        </w:rPr>
        <w:t>más</w:t>
      </w:r>
      <w:r w:rsidRPr="00575BFC">
        <w:rPr>
          <w:rFonts w:ascii="Arial" w:hAnsi="Arial" w:cs="Arial"/>
          <w:i/>
          <w:iCs/>
          <w:szCs w:val="24"/>
        </w:rPr>
        <w:t xml:space="preserve"> allá, podría también decirse que “actualmente el juicio de imputación se fundamenta en la delimitación de ámbitos de competencia: solo se responde por las conductas o resultados que debo desarrollar o evitar en virtud de los deberes que surgen de mi ámbito de responsabilidad y que se desprenden de los alcances de la posición de garante. Lo demás –salvo los deberes generales de solidaridad que sirven de sustento a la omisión de socorro – no le concierne al sujeto, no es de su incumbencia.”</w:t>
      </w:r>
      <w:r w:rsidRPr="00575BFC">
        <w:rPr>
          <w:rFonts w:ascii="Arial" w:hAnsi="Arial" w:cs="Arial"/>
          <w:i/>
          <w:iCs/>
          <w:szCs w:val="24"/>
          <w:vertAlign w:val="superscript"/>
        </w:rPr>
        <w:footnoteReference w:id="22"/>
      </w:r>
    </w:p>
    <w:p w:rsidR="00775282" w:rsidRPr="00E0777A" w:rsidRDefault="00775282" w:rsidP="00D73B4B">
      <w:pPr>
        <w:pStyle w:val="Sinespaciado"/>
        <w:spacing w:line="288" w:lineRule="auto"/>
        <w:rPr>
          <w:rFonts w:ascii="Arial" w:hAnsi="Arial" w:cs="Arial"/>
          <w:sz w:val="24"/>
          <w:szCs w:val="24"/>
        </w:rPr>
      </w:pPr>
    </w:p>
    <w:p w:rsidR="00EA7AEC" w:rsidRPr="00E0777A" w:rsidRDefault="00EA7AEC" w:rsidP="00E0777A">
      <w:pPr>
        <w:widowControl w:val="0"/>
        <w:autoSpaceDE w:val="0"/>
        <w:autoSpaceDN w:val="0"/>
        <w:adjustRightInd w:val="0"/>
        <w:spacing w:line="288" w:lineRule="auto"/>
        <w:ind w:right="-232"/>
        <w:jc w:val="both"/>
        <w:rPr>
          <w:rFonts w:ascii="Arial" w:hAnsi="Arial" w:cs="Arial"/>
          <w:sz w:val="24"/>
          <w:szCs w:val="24"/>
        </w:rPr>
      </w:pPr>
      <w:r w:rsidRPr="00E0777A">
        <w:rPr>
          <w:rFonts w:ascii="Arial" w:hAnsi="Arial" w:cs="Arial"/>
          <w:sz w:val="24"/>
          <w:szCs w:val="24"/>
        </w:rPr>
        <w:t>6.</w:t>
      </w:r>
      <w:r w:rsidR="006F69DC" w:rsidRPr="00E0777A">
        <w:rPr>
          <w:rFonts w:ascii="Arial" w:hAnsi="Arial" w:cs="Arial"/>
          <w:sz w:val="24"/>
          <w:szCs w:val="24"/>
        </w:rPr>
        <w:t>2</w:t>
      </w:r>
      <w:r w:rsidR="0044591B" w:rsidRPr="00E0777A">
        <w:rPr>
          <w:rFonts w:ascii="Arial" w:hAnsi="Arial" w:cs="Arial"/>
          <w:sz w:val="24"/>
          <w:szCs w:val="24"/>
        </w:rPr>
        <w:t xml:space="preserve">7 </w:t>
      </w:r>
      <w:r w:rsidRPr="00E0777A">
        <w:rPr>
          <w:rFonts w:ascii="Arial" w:hAnsi="Arial" w:cs="Arial"/>
          <w:sz w:val="24"/>
          <w:szCs w:val="24"/>
        </w:rPr>
        <w:t xml:space="preserve">Se debe agregar que de acuerdo a CSJ </w:t>
      </w:r>
      <w:proofErr w:type="spellStart"/>
      <w:r w:rsidRPr="00E0777A">
        <w:rPr>
          <w:rFonts w:ascii="Arial" w:hAnsi="Arial" w:cs="Arial"/>
          <w:sz w:val="24"/>
          <w:szCs w:val="24"/>
        </w:rPr>
        <w:t>SP</w:t>
      </w:r>
      <w:proofErr w:type="spellEnd"/>
      <w:r w:rsidRPr="00E0777A">
        <w:rPr>
          <w:rFonts w:ascii="Arial" w:hAnsi="Arial" w:cs="Arial"/>
          <w:sz w:val="24"/>
          <w:szCs w:val="24"/>
        </w:rPr>
        <w:t xml:space="preserve"> del 31 de octubre de 2012, radicado 39817, si la </w:t>
      </w:r>
      <w:proofErr w:type="spellStart"/>
      <w:r w:rsidRPr="00E0777A">
        <w:rPr>
          <w:rFonts w:ascii="Arial" w:hAnsi="Arial" w:cs="Arial"/>
          <w:sz w:val="24"/>
          <w:szCs w:val="24"/>
        </w:rPr>
        <w:t>FGN</w:t>
      </w:r>
      <w:proofErr w:type="spellEnd"/>
      <w:r w:rsidRPr="00E0777A">
        <w:rPr>
          <w:rFonts w:ascii="Arial" w:hAnsi="Arial" w:cs="Arial"/>
          <w:sz w:val="24"/>
          <w:szCs w:val="24"/>
        </w:rPr>
        <w:t xml:space="preserve"> no cuenta con evidencia suficiente para presentar un escrito de acusación, ya que los </w:t>
      </w:r>
      <w:proofErr w:type="spellStart"/>
      <w:r w:rsidRPr="00E0777A">
        <w:rPr>
          <w:rFonts w:ascii="Arial" w:hAnsi="Arial" w:cs="Arial"/>
          <w:sz w:val="24"/>
          <w:szCs w:val="24"/>
        </w:rPr>
        <w:t>EMP</w:t>
      </w:r>
      <w:proofErr w:type="spellEnd"/>
      <w:r w:rsidRPr="00E0777A">
        <w:rPr>
          <w:rFonts w:ascii="Arial" w:hAnsi="Arial" w:cs="Arial"/>
          <w:sz w:val="24"/>
          <w:szCs w:val="24"/>
        </w:rPr>
        <w:t xml:space="preserve"> recaudados no generan probabilidad de verdad sobre la responsabilidad del acusado, resulta procedente que se solicite la preclusión de la investigación, con base en la causal prevista en el artículo 332-6 del </w:t>
      </w:r>
      <w:proofErr w:type="spellStart"/>
      <w:r w:rsidRPr="00E0777A">
        <w:rPr>
          <w:rFonts w:ascii="Arial" w:hAnsi="Arial" w:cs="Arial"/>
          <w:sz w:val="24"/>
          <w:szCs w:val="24"/>
        </w:rPr>
        <w:t>CPP</w:t>
      </w:r>
      <w:proofErr w:type="spellEnd"/>
      <w:r w:rsidRPr="00E0777A">
        <w:rPr>
          <w:rFonts w:ascii="Arial" w:hAnsi="Arial" w:cs="Arial"/>
          <w:sz w:val="24"/>
          <w:szCs w:val="24"/>
        </w:rPr>
        <w:t xml:space="preserve">., como ocurrió en este caso, donde la evidencia recaudada indica que </w:t>
      </w:r>
      <w:r w:rsidR="002A5B8C" w:rsidRPr="00E0777A">
        <w:rPr>
          <w:rFonts w:ascii="Arial" w:hAnsi="Arial" w:cs="Arial"/>
          <w:sz w:val="24"/>
          <w:szCs w:val="24"/>
        </w:rPr>
        <w:t xml:space="preserve">no le resultaba </w:t>
      </w:r>
      <w:r w:rsidRPr="00E0777A">
        <w:rPr>
          <w:rFonts w:ascii="Arial" w:hAnsi="Arial" w:cs="Arial"/>
          <w:sz w:val="24"/>
          <w:szCs w:val="24"/>
        </w:rPr>
        <w:t>posible al ente acusador desvirtuar</w:t>
      </w:r>
      <w:r w:rsidR="00EF6A8B" w:rsidRPr="00E0777A">
        <w:rPr>
          <w:rFonts w:ascii="Arial" w:hAnsi="Arial" w:cs="Arial"/>
          <w:sz w:val="24"/>
          <w:szCs w:val="24"/>
        </w:rPr>
        <w:t xml:space="preserve"> la garantía constitucional de </w:t>
      </w:r>
      <w:r w:rsidRPr="00E0777A">
        <w:rPr>
          <w:rFonts w:ascii="Arial" w:hAnsi="Arial" w:cs="Arial"/>
          <w:sz w:val="24"/>
          <w:szCs w:val="24"/>
        </w:rPr>
        <w:t xml:space="preserve">presunción de inocencia que </w:t>
      </w:r>
      <w:r w:rsidR="00C27F6B" w:rsidRPr="00E0777A">
        <w:rPr>
          <w:rFonts w:ascii="Arial" w:hAnsi="Arial" w:cs="Arial"/>
          <w:sz w:val="24"/>
          <w:szCs w:val="24"/>
        </w:rPr>
        <w:t>ampara al indiciado.</w:t>
      </w:r>
      <w:r w:rsidRPr="00E0777A">
        <w:rPr>
          <w:rFonts w:ascii="Arial" w:hAnsi="Arial" w:cs="Arial"/>
          <w:sz w:val="24"/>
          <w:szCs w:val="24"/>
        </w:rPr>
        <w:t xml:space="preserve"> </w:t>
      </w:r>
    </w:p>
    <w:p w:rsidR="00EA7AEC" w:rsidRPr="00E0777A" w:rsidRDefault="006F69DC" w:rsidP="00E0777A">
      <w:pPr>
        <w:widowControl w:val="0"/>
        <w:autoSpaceDE w:val="0"/>
        <w:autoSpaceDN w:val="0"/>
        <w:adjustRightInd w:val="0"/>
        <w:spacing w:line="288" w:lineRule="auto"/>
        <w:ind w:right="51"/>
        <w:jc w:val="both"/>
        <w:rPr>
          <w:rFonts w:ascii="Arial" w:hAnsi="Arial" w:cs="Arial"/>
          <w:i/>
          <w:sz w:val="24"/>
          <w:szCs w:val="24"/>
        </w:rPr>
      </w:pPr>
      <w:r w:rsidRPr="00E0777A">
        <w:rPr>
          <w:rFonts w:ascii="Arial" w:hAnsi="Arial" w:cs="Arial"/>
          <w:sz w:val="24"/>
          <w:szCs w:val="24"/>
        </w:rPr>
        <w:t>6.2</w:t>
      </w:r>
      <w:r w:rsidR="00EF6A8B" w:rsidRPr="00E0777A">
        <w:rPr>
          <w:rFonts w:ascii="Arial" w:hAnsi="Arial" w:cs="Arial"/>
          <w:sz w:val="24"/>
          <w:szCs w:val="24"/>
        </w:rPr>
        <w:t>8</w:t>
      </w:r>
      <w:r w:rsidRPr="00E0777A">
        <w:rPr>
          <w:rFonts w:ascii="Arial" w:hAnsi="Arial" w:cs="Arial"/>
          <w:sz w:val="24"/>
          <w:szCs w:val="24"/>
        </w:rPr>
        <w:t xml:space="preserve"> </w:t>
      </w:r>
      <w:r w:rsidR="00EA7AEC" w:rsidRPr="00E0777A">
        <w:rPr>
          <w:rFonts w:ascii="Arial" w:hAnsi="Arial" w:cs="Arial"/>
          <w:sz w:val="24"/>
          <w:szCs w:val="24"/>
        </w:rPr>
        <w:t>Esa posición resulta conforme con lo dispuesto en el artículo 250 de la Constitución de 1991, que establece que la</w:t>
      </w:r>
      <w:r w:rsidR="00EF6A8B" w:rsidRPr="00E0777A">
        <w:rPr>
          <w:rFonts w:ascii="Arial" w:hAnsi="Arial" w:cs="Arial"/>
          <w:sz w:val="24"/>
          <w:szCs w:val="24"/>
        </w:rPr>
        <w:t xml:space="preserve"> Fiscalía General de la Nación </w:t>
      </w:r>
      <w:r w:rsidR="00EA7AEC" w:rsidRPr="00E0777A">
        <w:rPr>
          <w:rFonts w:ascii="Arial" w:hAnsi="Arial" w:cs="Arial"/>
          <w:sz w:val="24"/>
          <w:szCs w:val="24"/>
        </w:rPr>
        <w:t xml:space="preserve">está obligada a </w:t>
      </w:r>
      <w:r w:rsidR="00EA7AEC" w:rsidRPr="00E0777A">
        <w:rPr>
          <w:rFonts w:ascii="Arial" w:hAnsi="Arial" w:cs="Arial"/>
          <w:i/>
          <w:iCs/>
          <w:sz w:val="24"/>
          <w:szCs w:val="24"/>
        </w:rPr>
        <w:t xml:space="preserve">“adelantar el ejercicio de la acción penal y realizar la investigación de los hechos que revistan las características de un delito que lleguen a su conocimiento por medio de denuncia, petición especial, querella o de oficio </w:t>
      </w:r>
      <w:r w:rsidR="00EA7AEC" w:rsidRPr="00E0777A">
        <w:rPr>
          <w:rFonts w:ascii="Arial" w:hAnsi="Arial" w:cs="Arial"/>
          <w:iCs/>
          <w:sz w:val="24"/>
          <w:szCs w:val="24"/>
        </w:rPr>
        <w:t xml:space="preserve">siempre y cuando medien motivos y </w:t>
      </w:r>
      <w:r w:rsidR="00EA7AEC" w:rsidRPr="00E0777A">
        <w:rPr>
          <w:rFonts w:ascii="Arial" w:hAnsi="Arial" w:cs="Arial"/>
          <w:i/>
          <w:iCs/>
          <w:sz w:val="24"/>
          <w:szCs w:val="24"/>
        </w:rPr>
        <w:t xml:space="preserve">circunstancias fácticas que indiquen la posible existencia del mismo.” </w:t>
      </w:r>
    </w:p>
    <w:p w:rsidR="00EA7AEC" w:rsidRPr="00E0777A" w:rsidRDefault="00EA7AEC" w:rsidP="00E0777A">
      <w:pPr>
        <w:spacing w:line="288" w:lineRule="auto"/>
        <w:ind w:right="51"/>
        <w:jc w:val="both"/>
        <w:rPr>
          <w:rFonts w:ascii="Arial" w:hAnsi="Arial" w:cs="Arial"/>
          <w:sz w:val="24"/>
          <w:szCs w:val="24"/>
        </w:rPr>
      </w:pPr>
      <w:r w:rsidRPr="00E0777A">
        <w:rPr>
          <w:rFonts w:ascii="Arial" w:hAnsi="Arial" w:cs="Arial"/>
          <w:iCs/>
          <w:sz w:val="24"/>
          <w:szCs w:val="24"/>
        </w:rPr>
        <w:t>6.</w:t>
      </w:r>
      <w:r w:rsidR="00C27F6B" w:rsidRPr="00E0777A">
        <w:rPr>
          <w:rFonts w:ascii="Arial" w:hAnsi="Arial" w:cs="Arial"/>
          <w:iCs/>
          <w:sz w:val="24"/>
          <w:szCs w:val="24"/>
        </w:rPr>
        <w:t xml:space="preserve">29. </w:t>
      </w:r>
      <w:r w:rsidRPr="00E0777A">
        <w:rPr>
          <w:rFonts w:ascii="Arial" w:hAnsi="Arial" w:cs="Arial"/>
          <w:iCs/>
          <w:sz w:val="24"/>
          <w:szCs w:val="24"/>
        </w:rPr>
        <w:t xml:space="preserve">En atención a lo </w:t>
      </w:r>
      <w:r w:rsidRPr="00E0777A">
        <w:rPr>
          <w:rFonts w:ascii="Arial" w:hAnsi="Arial" w:cs="Arial"/>
          <w:sz w:val="24"/>
          <w:szCs w:val="24"/>
        </w:rPr>
        <w:t xml:space="preserve">expuesto por el órgano de cierre en materia penal, sentencia CSJ </w:t>
      </w:r>
      <w:proofErr w:type="spellStart"/>
      <w:r w:rsidRPr="00E0777A">
        <w:rPr>
          <w:rFonts w:ascii="Arial" w:hAnsi="Arial" w:cs="Arial"/>
          <w:sz w:val="24"/>
          <w:szCs w:val="24"/>
        </w:rPr>
        <w:t>SP</w:t>
      </w:r>
      <w:proofErr w:type="spellEnd"/>
      <w:r w:rsidRPr="00E0777A">
        <w:rPr>
          <w:rFonts w:ascii="Arial" w:hAnsi="Arial" w:cs="Arial"/>
          <w:sz w:val="24"/>
          <w:szCs w:val="24"/>
        </w:rPr>
        <w:t xml:space="preserve"> del 20 de mayo de 2003, radicado 16636, se pu</w:t>
      </w:r>
      <w:r w:rsidR="00C27F6B" w:rsidRPr="00E0777A">
        <w:rPr>
          <w:rFonts w:ascii="Arial" w:hAnsi="Arial" w:cs="Arial"/>
          <w:sz w:val="24"/>
          <w:szCs w:val="24"/>
        </w:rPr>
        <w:t>e</w:t>
      </w:r>
      <w:r w:rsidRPr="00E0777A">
        <w:rPr>
          <w:rFonts w:ascii="Arial" w:hAnsi="Arial" w:cs="Arial"/>
          <w:sz w:val="24"/>
          <w:szCs w:val="24"/>
        </w:rPr>
        <w:t xml:space="preserve">de plantear que en el caso </w:t>
      </w:r>
      <w:r w:rsidRPr="00E0777A">
        <w:rPr>
          <w:rFonts w:ascii="Arial" w:hAnsi="Arial" w:cs="Arial"/>
          <w:i/>
          <w:sz w:val="24"/>
          <w:szCs w:val="24"/>
        </w:rPr>
        <w:t xml:space="preserve">sub examen, </w:t>
      </w:r>
      <w:r w:rsidRPr="00E0777A">
        <w:rPr>
          <w:rFonts w:ascii="Arial" w:hAnsi="Arial" w:cs="Arial"/>
          <w:sz w:val="24"/>
          <w:szCs w:val="24"/>
        </w:rPr>
        <w:t xml:space="preserve">no existe ninguna evidencia que demuestre que el señor </w:t>
      </w:r>
      <w:r w:rsidR="00786FE3" w:rsidRPr="00E0777A">
        <w:rPr>
          <w:rFonts w:ascii="Arial" w:hAnsi="Arial" w:cs="Arial"/>
          <w:sz w:val="24"/>
          <w:szCs w:val="24"/>
        </w:rPr>
        <w:t xml:space="preserve">Brito </w:t>
      </w:r>
      <w:r w:rsidR="00C27F6B" w:rsidRPr="00E0777A">
        <w:rPr>
          <w:rFonts w:ascii="Arial" w:hAnsi="Arial" w:cs="Arial"/>
          <w:sz w:val="24"/>
          <w:szCs w:val="24"/>
        </w:rPr>
        <w:lastRenderedPageBreak/>
        <w:t>i</w:t>
      </w:r>
      <w:r w:rsidRPr="00E0777A">
        <w:rPr>
          <w:rFonts w:ascii="Arial" w:hAnsi="Arial" w:cs="Arial"/>
          <w:sz w:val="24"/>
          <w:szCs w:val="24"/>
        </w:rPr>
        <w:t>ncrementó el riesgo permitido al conducir su vehículo y que esa conducta tuvo injere</w:t>
      </w:r>
      <w:r w:rsidR="00EF6A8B" w:rsidRPr="00E0777A">
        <w:rPr>
          <w:rFonts w:ascii="Arial" w:hAnsi="Arial" w:cs="Arial"/>
          <w:sz w:val="24"/>
          <w:szCs w:val="24"/>
        </w:rPr>
        <w:t xml:space="preserve">ncia en el resultado producido, por lo cual en atención </w:t>
      </w:r>
      <w:r w:rsidRPr="00E0777A">
        <w:rPr>
          <w:rFonts w:ascii="Arial" w:hAnsi="Arial" w:cs="Arial"/>
          <w:sz w:val="24"/>
          <w:szCs w:val="24"/>
        </w:rPr>
        <w:t>a los correctivos que la dogmática penal le ha impuesto a la teoría de la equivalencia de condiciones, no resulta posible imputarle objetivamente la realización de una conducta antijurídica det</w:t>
      </w:r>
      <w:r w:rsidR="00EF6A8B" w:rsidRPr="00E0777A">
        <w:rPr>
          <w:rFonts w:ascii="Arial" w:hAnsi="Arial" w:cs="Arial"/>
          <w:sz w:val="24"/>
          <w:szCs w:val="24"/>
        </w:rPr>
        <w:t>erminante para la causación del</w:t>
      </w:r>
      <w:r w:rsidRPr="00E0777A">
        <w:rPr>
          <w:rFonts w:ascii="Arial" w:hAnsi="Arial" w:cs="Arial"/>
          <w:sz w:val="24"/>
          <w:szCs w:val="24"/>
        </w:rPr>
        <w:t xml:space="preserve"> resultado. En el precedente mencionado se expuso lo siguiente:</w:t>
      </w:r>
    </w:p>
    <w:p w:rsidR="00EA7AEC" w:rsidRPr="00E0777A" w:rsidRDefault="00EA7AEC" w:rsidP="00D73B4B">
      <w:pPr>
        <w:pStyle w:val="Sinespaciado"/>
        <w:spacing w:line="288" w:lineRule="auto"/>
        <w:rPr>
          <w:rFonts w:ascii="Arial" w:hAnsi="Arial" w:cs="Arial"/>
          <w:sz w:val="24"/>
          <w:szCs w:val="24"/>
        </w:rPr>
      </w:pPr>
    </w:p>
    <w:p w:rsidR="00EA7AEC" w:rsidRPr="00575BFC" w:rsidRDefault="00EA7AEC" w:rsidP="00575BFC">
      <w:pPr>
        <w:spacing w:line="240" w:lineRule="auto"/>
        <w:ind w:left="426" w:right="420"/>
        <w:jc w:val="both"/>
        <w:rPr>
          <w:rFonts w:ascii="Arial" w:hAnsi="Arial" w:cs="Arial"/>
          <w:i/>
          <w:szCs w:val="24"/>
        </w:rPr>
      </w:pPr>
      <w:r w:rsidRPr="00575BFC">
        <w:rPr>
          <w:rFonts w:ascii="Arial" w:hAnsi="Arial" w:cs="Arial"/>
          <w:i/>
          <w:szCs w:val="24"/>
        </w:rPr>
        <w:t>“1. Como es evidente, la simple relación de causalidad material no es suficiente para concluir en la responsabilidad penal de un procesado. A ello es menester agregar otras razones, entre ellas, las que demuestran que la consecuencia lesiva es "obra suya", o sea, que depende de su comportamiento como ser humano. O, como se dice en el nuevo Código Penal, que plasma expresamente aquello que desde mucho tiempo atrás se viene exigiendo, "La causalidad por sí sola no basta para la imputación jurídica del resultado" (artículo 9o.).</w:t>
      </w:r>
    </w:p>
    <w:p w:rsidR="00EA7AEC" w:rsidRPr="00575BFC" w:rsidRDefault="00EA7AEC" w:rsidP="00575BFC">
      <w:pPr>
        <w:spacing w:line="240" w:lineRule="auto"/>
        <w:ind w:left="426" w:right="420"/>
        <w:jc w:val="both"/>
        <w:rPr>
          <w:rFonts w:ascii="Arial" w:hAnsi="Arial" w:cs="Arial"/>
          <w:i/>
          <w:szCs w:val="24"/>
        </w:rPr>
      </w:pPr>
      <w:r w:rsidRPr="00575BFC">
        <w:rPr>
          <w:rFonts w:ascii="Arial" w:hAnsi="Arial" w:cs="Arial"/>
          <w:i/>
          <w:szCs w:val="24"/>
        </w:rPr>
        <w:t>2. En casos como el analizado, la imputación jurídica -u objetiva- existe si con su comportamiento el autor despliega una actividad riesgosa; va más allá del riesgo jurídicamente permitido o aprobado, con lo cual entra al terreno de lo jurídicamente desaprobado; y produce un resultado lesivo, siempre que exista vínculo causal entre los tres factores. Dicho de otra forma, a la asunción de la actividad peligrosa debe seguir la superación del riesgo legalmente admitido y a éste, en perfecta ilación, el suceso fatal.</w:t>
      </w:r>
    </w:p>
    <w:p w:rsidR="00EA7AEC" w:rsidRPr="00575BFC" w:rsidRDefault="00EA7AEC" w:rsidP="00575BFC">
      <w:pPr>
        <w:spacing w:line="240" w:lineRule="auto"/>
        <w:ind w:left="426" w:right="420"/>
        <w:jc w:val="both"/>
        <w:rPr>
          <w:rFonts w:ascii="Arial" w:hAnsi="Arial" w:cs="Arial"/>
          <w:i/>
          <w:szCs w:val="24"/>
        </w:rPr>
      </w:pPr>
      <w:r w:rsidRPr="00575BFC">
        <w:rPr>
          <w:rFonts w:ascii="Arial" w:hAnsi="Arial" w:cs="Arial"/>
          <w:i/>
          <w:szCs w:val="24"/>
        </w:rPr>
        <w:t>Dentro del mismo marco, la imputación jurídica no existe, o desaparece, si aún en desarrollo de una labor peligrosa, el autor no trasciende el riesgo jurídicamente admitido, o no produce el resultado ofensivo, por ejemplo porque el evento es imputable exclusivamente a la conducta de la víctima.”</w:t>
      </w:r>
    </w:p>
    <w:p w:rsidR="005140FB" w:rsidRPr="00E0777A" w:rsidRDefault="00ED1E75" w:rsidP="00E0777A">
      <w:pPr>
        <w:spacing w:line="288" w:lineRule="auto"/>
        <w:ind w:right="618"/>
        <w:jc w:val="both"/>
        <w:rPr>
          <w:rFonts w:ascii="Arial" w:hAnsi="Arial" w:cs="Arial"/>
          <w:sz w:val="24"/>
          <w:szCs w:val="24"/>
        </w:rPr>
      </w:pPr>
      <w:r w:rsidRPr="00E0777A">
        <w:rPr>
          <w:rFonts w:ascii="Arial" w:hAnsi="Arial" w:cs="Arial"/>
          <w:sz w:val="24"/>
          <w:szCs w:val="24"/>
        </w:rPr>
        <w:t>6.</w:t>
      </w:r>
      <w:r w:rsidR="00C27F6B" w:rsidRPr="00E0777A">
        <w:rPr>
          <w:rFonts w:ascii="Arial" w:hAnsi="Arial" w:cs="Arial"/>
          <w:sz w:val="24"/>
          <w:szCs w:val="24"/>
        </w:rPr>
        <w:t>30</w:t>
      </w:r>
      <w:r w:rsidRPr="00E0777A">
        <w:rPr>
          <w:rFonts w:ascii="Arial" w:hAnsi="Arial" w:cs="Arial"/>
          <w:sz w:val="24"/>
          <w:szCs w:val="24"/>
        </w:rPr>
        <w:t xml:space="preserve"> Las situaciones enunciadas llevan a concluir que en el caso en estudio, si se suprime la conducta de la víctima, no se </w:t>
      </w:r>
      <w:r w:rsidR="00EA7AEC" w:rsidRPr="00E0777A">
        <w:rPr>
          <w:rFonts w:ascii="Arial" w:hAnsi="Arial" w:cs="Arial"/>
          <w:sz w:val="24"/>
          <w:szCs w:val="24"/>
        </w:rPr>
        <w:t>habría producido el resultado, lo cual igualmente lleva a desvirtuar la causal de agravación ded</w:t>
      </w:r>
      <w:r w:rsidR="00EF6A8B" w:rsidRPr="00E0777A">
        <w:rPr>
          <w:rFonts w:ascii="Arial" w:hAnsi="Arial" w:cs="Arial"/>
          <w:sz w:val="24"/>
          <w:szCs w:val="24"/>
        </w:rPr>
        <w:t xml:space="preserve">ucida de la presunta huida del </w:t>
      </w:r>
      <w:r w:rsidR="00EA7AEC" w:rsidRPr="00E0777A">
        <w:rPr>
          <w:rFonts w:ascii="Arial" w:hAnsi="Arial" w:cs="Arial"/>
          <w:sz w:val="24"/>
          <w:szCs w:val="24"/>
        </w:rPr>
        <w:t>señor Brito del lugar de los hechos, situac</w:t>
      </w:r>
      <w:r w:rsidRPr="00E0777A">
        <w:rPr>
          <w:rFonts w:ascii="Arial" w:hAnsi="Arial" w:cs="Arial"/>
          <w:sz w:val="24"/>
          <w:szCs w:val="24"/>
        </w:rPr>
        <w:t xml:space="preserve">ión que fue considerada al examinar el </w:t>
      </w:r>
      <w:r w:rsidR="00EA7AEC" w:rsidRPr="00E0777A">
        <w:rPr>
          <w:rFonts w:ascii="Arial" w:hAnsi="Arial" w:cs="Arial"/>
          <w:sz w:val="24"/>
          <w:szCs w:val="24"/>
        </w:rPr>
        <w:t xml:space="preserve">término máximo de prescripción de la acción penal en este caso, </w:t>
      </w:r>
      <w:r w:rsidR="005140FB" w:rsidRPr="00E0777A">
        <w:rPr>
          <w:rFonts w:ascii="Arial" w:hAnsi="Arial" w:cs="Arial"/>
          <w:sz w:val="24"/>
          <w:szCs w:val="24"/>
        </w:rPr>
        <w:t>con base en lo dispuesto en el numer</w:t>
      </w:r>
      <w:r w:rsidR="00EF6A8B" w:rsidRPr="00E0777A">
        <w:rPr>
          <w:rFonts w:ascii="Arial" w:hAnsi="Arial" w:cs="Arial"/>
          <w:sz w:val="24"/>
          <w:szCs w:val="24"/>
        </w:rPr>
        <w:t>al 2º del a</w:t>
      </w:r>
      <w:r w:rsidR="00953E0C" w:rsidRPr="00E0777A">
        <w:rPr>
          <w:rFonts w:ascii="Arial" w:hAnsi="Arial" w:cs="Arial"/>
          <w:sz w:val="24"/>
          <w:szCs w:val="24"/>
        </w:rPr>
        <w:t>rtículo 11</w:t>
      </w:r>
      <w:r w:rsidR="00EF6A8B" w:rsidRPr="00E0777A">
        <w:rPr>
          <w:rFonts w:ascii="Arial" w:hAnsi="Arial" w:cs="Arial"/>
          <w:sz w:val="24"/>
          <w:szCs w:val="24"/>
        </w:rPr>
        <w:t>0 del CP (</w:t>
      </w:r>
      <w:r w:rsidR="005140FB" w:rsidRPr="00E0777A">
        <w:rPr>
          <w:rFonts w:ascii="Arial" w:hAnsi="Arial" w:cs="Arial"/>
          <w:sz w:val="24"/>
          <w:szCs w:val="24"/>
        </w:rPr>
        <w:t>antes de ser mod</w:t>
      </w:r>
      <w:r w:rsidR="00EF6A8B" w:rsidRPr="00E0777A">
        <w:rPr>
          <w:rFonts w:ascii="Arial" w:hAnsi="Arial" w:cs="Arial"/>
          <w:sz w:val="24"/>
          <w:szCs w:val="24"/>
        </w:rPr>
        <w:t>ificado por la ley 1236 de 2009)</w:t>
      </w:r>
      <w:r w:rsidR="005140FB" w:rsidRPr="00E0777A">
        <w:rPr>
          <w:rFonts w:ascii="Arial" w:hAnsi="Arial" w:cs="Arial"/>
          <w:sz w:val="24"/>
          <w:szCs w:val="24"/>
        </w:rPr>
        <w:t>.</w:t>
      </w:r>
    </w:p>
    <w:p w:rsidR="00EA7AEC" w:rsidRPr="00E0777A" w:rsidRDefault="005140FB" w:rsidP="00E0777A">
      <w:pPr>
        <w:spacing w:line="288" w:lineRule="auto"/>
        <w:ind w:right="618"/>
        <w:jc w:val="both"/>
        <w:rPr>
          <w:rFonts w:ascii="Arial" w:hAnsi="Arial" w:cs="Arial"/>
          <w:sz w:val="24"/>
          <w:szCs w:val="24"/>
        </w:rPr>
      </w:pPr>
      <w:r w:rsidRPr="00E0777A">
        <w:rPr>
          <w:rFonts w:ascii="Arial" w:hAnsi="Arial" w:cs="Arial"/>
          <w:sz w:val="24"/>
          <w:szCs w:val="24"/>
        </w:rPr>
        <w:t>6.</w:t>
      </w:r>
      <w:r w:rsidR="00C27F6B" w:rsidRPr="00E0777A">
        <w:rPr>
          <w:rFonts w:ascii="Arial" w:hAnsi="Arial" w:cs="Arial"/>
          <w:sz w:val="24"/>
          <w:szCs w:val="24"/>
        </w:rPr>
        <w:t xml:space="preserve">31 </w:t>
      </w:r>
      <w:r w:rsidR="00EA7AEC" w:rsidRPr="00E0777A">
        <w:rPr>
          <w:rFonts w:ascii="Arial" w:hAnsi="Arial" w:cs="Arial"/>
          <w:sz w:val="24"/>
          <w:szCs w:val="24"/>
        </w:rPr>
        <w:t xml:space="preserve">En ese orden de ideas, la Sala considera que frente a la decisión de primer grado, se debe tener en cuenta lo manifestado en CSJ </w:t>
      </w:r>
      <w:proofErr w:type="spellStart"/>
      <w:r w:rsidR="00EA7AEC" w:rsidRPr="00E0777A">
        <w:rPr>
          <w:rFonts w:ascii="Arial" w:hAnsi="Arial" w:cs="Arial"/>
          <w:sz w:val="24"/>
          <w:szCs w:val="24"/>
        </w:rPr>
        <w:t>SP</w:t>
      </w:r>
      <w:proofErr w:type="spellEnd"/>
      <w:r w:rsidR="00EA7AEC" w:rsidRPr="00E0777A">
        <w:rPr>
          <w:rFonts w:ascii="Arial" w:hAnsi="Arial" w:cs="Arial"/>
          <w:sz w:val="24"/>
          <w:szCs w:val="24"/>
        </w:rPr>
        <w:t xml:space="preserve"> del 28 de octubre de 2015, radicado 42.949, </w:t>
      </w:r>
      <w:r w:rsidR="002340EB" w:rsidRPr="00E0777A">
        <w:rPr>
          <w:rFonts w:ascii="Arial" w:hAnsi="Arial" w:cs="Arial"/>
          <w:sz w:val="24"/>
          <w:szCs w:val="24"/>
        </w:rPr>
        <w:t xml:space="preserve">donde se </w:t>
      </w:r>
      <w:r w:rsidR="00EA7AEC" w:rsidRPr="00E0777A">
        <w:rPr>
          <w:rFonts w:ascii="Arial" w:hAnsi="Arial" w:cs="Arial"/>
          <w:sz w:val="24"/>
          <w:szCs w:val="24"/>
        </w:rPr>
        <w:t>dijo lo siguiente:</w:t>
      </w:r>
    </w:p>
    <w:p w:rsidR="00EA7AEC" w:rsidRPr="00575BFC" w:rsidRDefault="00EA7AEC" w:rsidP="00575BFC">
      <w:pPr>
        <w:spacing w:before="100" w:beforeAutospacing="1" w:after="100" w:afterAutospacing="1" w:line="240" w:lineRule="auto"/>
        <w:ind w:left="426" w:right="420"/>
        <w:jc w:val="both"/>
        <w:rPr>
          <w:rFonts w:ascii="Arial" w:hAnsi="Arial" w:cs="Arial"/>
          <w:i/>
          <w:szCs w:val="24"/>
        </w:rPr>
      </w:pPr>
      <w:r w:rsidRPr="00575BFC">
        <w:rPr>
          <w:rFonts w:ascii="Arial" w:hAnsi="Arial" w:cs="Arial"/>
          <w:i/>
          <w:szCs w:val="24"/>
        </w:rPr>
        <w:t>“... es evidente que la preclusión es una salida procesal que, por hacer tránsito a cosa juzgada, exige la demostración, a nivel de certeza, de alguna de las causales que el legislador previo para su decreto.</w:t>
      </w:r>
    </w:p>
    <w:p w:rsidR="00EA7AEC" w:rsidRPr="00575BFC" w:rsidRDefault="00EA7AEC" w:rsidP="00575BFC">
      <w:pPr>
        <w:spacing w:line="240" w:lineRule="auto"/>
        <w:ind w:left="426" w:right="420"/>
        <w:jc w:val="both"/>
        <w:rPr>
          <w:rFonts w:ascii="Arial" w:hAnsi="Arial" w:cs="Arial"/>
          <w:i/>
          <w:szCs w:val="24"/>
        </w:rPr>
      </w:pPr>
      <w:r w:rsidRPr="00575BFC">
        <w:rPr>
          <w:rFonts w:ascii="Arial" w:hAnsi="Arial" w:cs="Arial"/>
          <w:i/>
          <w:szCs w:val="24"/>
        </w:rPr>
        <w:t xml:space="preserve">En el sentido expuesto, se pronunció recientemente esta Corporación, en CSJ AP 22 Ab. 2015, Rad. 45138, de la siguiente forma: </w:t>
      </w:r>
    </w:p>
    <w:p w:rsidR="00EA7AEC" w:rsidRPr="00575BFC" w:rsidRDefault="00EA7AEC" w:rsidP="00575BFC">
      <w:pPr>
        <w:pStyle w:val="Textoindependiente31"/>
        <w:spacing w:line="240" w:lineRule="auto"/>
        <w:ind w:left="426" w:right="420"/>
        <w:rPr>
          <w:rFonts w:ascii="Arial" w:hAnsi="Arial" w:cs="Arial"/>
          <w:i/>
          <w:sz w:val="22"/>
          <w:szCs w:val="24"/>
          <w:lang w:val="es-CO"/>
        </w:rPr>
      </w:pPr>
      <w:r w:rsidRPr="00575BFC">
        <w:rPr>
          <w:rFonts w:ascii="Arial" w:hAnsi="Arial" w:cs="Arial"/>
          <w:i/>
          <w:sz w:val="22"/>
          <w:szCs w:val="24"/>
          <w:lang w:val="es-CO"/>
        </w:rPr>
        <w:t xml:space="preserve">«El análisis y fundamentación presentados por el fiscal </w:t>
      </w:r>
      <w:r w:rsidRPr="00575BFC">
        <w:rPr>
          <w:rFonts w:ascii="Arial" w:hAnsi="Arial" w:cs="Arial"/>
          <w:i/>
          <w:sz w:val="22"/>
          <w:szCs w:val="24"/>
          <w:lang w:val="es-CO"/>
        </w:rPr>
        <w:tab/>
        <w:t xml:space="preserve">para lograr su cometido deben ser específicos y detallados, tendiendo no sólo los elementos fácticos y jurídicos que configuran la causal de preclusión </w:t>
      </w:r>
      <w:r w:rsidRPr="00575BFC">
        <w:rPr>
          <w:rFonts w:ascii="Arial" w:hAnsi="Arial" w:cs="Arial"/>
          <w:i/>
          <w:sz w:val="22"/>
          <w:szCs w:val="24"/>
          <w:lang w:val="es-CO"/>
        </w:rPr>
        <w:tab/>
        <w:t xml:space="preserve">invocada, sino los que integran el tipo penal respecto del cual se pretende la terminación anticipada del proceso, de modo que sea posible deducir con certeza la </w:t>
      </w:r>
      <w:r w:rsidRPr="00575BFC">
        <w:rPr>
          <w:rFonts w:ascii="Arial" w:hAnsi="Arial" w:cs="Arial"/>
          <w:i/>
          <w:sz w:val="22"/>
          <w:szCs w:val="24"/>
          <w:lang w:val="es-CO"/>
        </w:rPr>
        <w:tab/>
        <w:t xml:space="preserve">necesidad de extinguir la acción penal con fuerza de cosa juzgada por ausencia de mérito para continuar con la </w:t>
      </w:r>
      <w:r w:rsidRPr="00575BFC">
        <w:rPr>
          <w:rFonts w:ascii="Arial" w:hAnsi="Arial" w:cs="Arial"/>
          <w:i/>
          <w:sz w:val="22"/>
          <w:szCs w:val="24"/>
          <w:lang w:val="es-CO"/>
        </w:rPr>
        <w:tab/>
        <w:t>persecución penal».</w:t>
      </w:r>
    </w:p>
    <w:p w:rsidR="00EA7AEC" w:rsidRPr="00575BFC" w:rsidRDefault="00EA7AEC" w:rsidP="00575BFC">
      <w:pPr>
        <w:pStyle w:val="Textoindependiente31"/>
        <w:spacing w:line="240" w:lineRule="auto"/>
        <w:ind w:left="426" w:right="420" w:firstLine="708"/>
        <w:rPr>
          <w:rFonts w:ascii="Arial" w:hAnsi="Arial" w:cs="Arial"/>
          <w:i/>
          <w:sz w:val="22"/>
          <w:szCs w:val="24"/>
          <w:lang w:val="es-CO"/>
        </w:rPr>
      </w:pPr>
    </w:p>
    <w:p w:rsidR="00EA7AEC" w:rsidRPr="00575BFC" w:rsidRDefault="00EA7AEC" w:rsidP="00575BFC">
      <w:pPr>
        <w:pStyle w:val="Textoindependiente31"/>
        <w:spacing w:line="240" w:lineRule="auto"/>
        <w:ind w:left="426" w:right="420"/>
        <w:rPr>
          <w:rFonts w:ascii="Arial" w:hAnsi="Arial" w:cs="Arial"/>
          <w:sz w:val="22"/>
          <w:szCs w:val="24"/>
          <w:lang w:val="es-CO"/>
        </w:rPr>
      </w:pPr>
      <w:r w:rsidRPr="00575BFC">
        <w:rPr>
          <w:rFonts w:ascii="Arial" w:hAnsi="Arial" w:cs="Arial"/>
          <w:i/>
          <w:sz w:val="22"/>
          <w:szCs w:val="24"/>
          <w:u w:val="single"/>
          <w:lang w:val="es-CO"/>
        </w:rPr>
        <w:lastRenderedPageBreak/>
        <w:t xml:space="preserve">Ahora bien, cuando se trata de la causal sexta -imposibilidad de desvirtuar la presunción de inocencia- el Ente Acusador deberá acreditar que ha realizado una investigación exhaustiva y que a pesar de ello, no fue posible reunir los elementos demostrativos de la materialidad o de la autoría y responsabilidad del investigado, prevaleciendo la garantía fundamental de la presunción de inocencia y su correlato, el in dubio pro reo.  </w:t>
      </w:r>
      <w:r w:rsidR="005F2BC1" w:rsidRPr="00575BFC">
        <w:rPr>
          <w:rFonts w:ascii="Arial" w:hAnsi="Arial" w:cs="Arial"/>
          <w:sz w:val="22"/>
          <w:szCs w:val="24"/>
          <w:lang w:val="es-CO"/>
        </w:rPr>
        <w:t>(S</w:t>
      </w:r>
      <w:r w:rsidRPr="00575BFC">
        <w:rPr>
          <w:rFonts w:ascii="Arial" w:hAnsi="Arial" w:cs="Arial"/>
          <w:sz w:val="22"/>
          <w:szCs w:val="24"/>
          <w:lang w:val="es-CO"/>
        </w:rPr>
        <w:t xml:space="preserve">ubrayas ex texto) </w:t>
      </w:r>
    </w:p>
    <w:p w:rsidR="00EA7AEC" w:rsidRPr="00E0777A" w:rsidRDefault="00EA7AEC" w:rsidP="00E0777A">
      <w:pPr>
        <w:pStyle w:val="Textoindependiente31"/>
        <w:spacing w:line="288" w:lineRule="auto"/>
        <w:ind w:right="72" w:firstLine="708"/>
        <w:rPr>
          <w:rFonts w:ascii="Arial" w:hAnsi="Arial" w:cs="Arial"/>
          <w:i/>
          <w:sz w:val="24"/>
          <w:szCs w:val="24"/>
          <w:lang w:val="es-CO"/>
        </w:rPr>
      </w:pPr>
    </w:p>
    <w:p w:rsidR="00EA7AEC" w:rsidRPr="00E0777A" w:rsidRDefault="00EA7AEC" w:rsidP="00E0777A">
      <w:pPr>
        <w:pStyle w:val="Textoindependiente31"/>
        <w:spacing w:line="288" w:lineRule="auto"/>
        <w:ind w:right="72"/>
        <w:rPr>
          <w:rFonts w:ascii="Arial" w:hAnsi="Arial" w:cs="Arial"/>
          <w:sz w:val="24"/>
          <w:szCs w:val="24"/>
        </w:rPr>
      </w:pPr>
      <w:r w:rsidRPr="00E0777A">
        <w:rPr>
          <w:rFonts w:ascii="Arial" w:hAnsi="Arial" w:cs="Arial"/>
          <w:sz w:val="24"/>
          <w:szCs w:val="24"/>
          <w:lang w:val="es-CO"/>
        </w:rPr>
        <w:t xml:space="preserve">A su vez, en la decisión CSJ </w:t>
      </w:r>
      <w:proofErr w:type="spellStart"/>
      <w:r w:rsidRPr="00E0777A">
        <w:rPr>
          <w:rFonts w:ascii="Arial" w:hAnsi="Arial" w:cs="Arial"/>
          <w:sz w:val="24"/>
          <w:szCs w:val="24"/>
          <w:lang w:val="es-CO"/>
        </w:rPr>
        <w:t>SP</w:t>
      </w:r>
      <w:proofErr w:type="spellEnd"/>
      <w:r w:rsidRPr="00E0777A">
        <w:rPr>
          <w:rFonts w:ascii="Arial" w:hAnsi="Arial" w:cs="Arial"/>
          <w:sz w:val="24"/>
          <w:szCs w:val="24"/>
          <w:lang w:val="es-CO"/>
        </w:rPr>
        <w:t xml:space="preserve"> del 5 de octubre de 2016, radicado 45851 se expuso </w:t>
      </w:r>
    </w:p>
    <w:p w:rsidR="00EA7AEC" w:rsidRPr="00E0777A" w:rsidRDefault="00EA7AEC" w:rsidP="00E0777A">
      <w:pPr>
        <w:pStyle w:val="Puesto"/>
        <w:spacing w:line="288" w:lineRule="auto"/>
        <w:jc w:val="both"/>
        <w:rPr>
          <w:rFonts w:cs="Arial"/>
          <w:b w:val="0"/>
          <w:sz w:val="24"/>
          <w:szCs w:val="24"/>
        </w:rPr>
      </w:pPr>
    </w:p>
    <w:p w:rsidR="00EA7AEC" w:rsidRPr="00E0777A" w:rsidRDefault="00EA7AEC" w:rsidP="00B44F78">
      <w:pPr>
        <w:pStyle w:val="Puesto"/>
        <w:spacing w:line="240" w:lineRule="auto"/>
        <w:ind w:left="426" w:right="420"/>
        <w:jc w:val="both"/>
        <w:rPr>
          <w:rFonts w:cs="Arial"/>
          <w:b w:val="0"/>
          <w:sz w:val="24"/>
          <w:szCs w:val="24"/>
          <w:u w:val="single"/>
        </w:rPr>
      </w:pPr>
      <w:r w:rsidRPr="00B44F78">
        <w:rPr>
          <w:rFonts w:cs="Arial"/>
          <w:b w:val="0"/>
          <w:sz w:val="22"/>
          <w:szCs w:val="24"/>
        </w:rPr>
        <w:t>“</w:t>
      </w:r>
      <w:r w:rsidRPr="00B44F78">
        <w:rPr>
          <w:rFonts w:cs="Arial"/>
          <w:b w:val="0"/>
          <w:i/>
          <w:sz w:val="22"/>
          <w:szCs w:val="24"/>
        </w:rPr>
        <w:t>...En este punto cabe aclarar, que el in dubio pro reo se constituye en un argumento válido y pertinente para efectos de demostrar la concurrencia de la causal de preclusión contenida en el numeral 6º del artículo 332 de la Ley 906 de 2004 -imposibilidad de desvirtuar la presunción de inocencia</w:t>
      </w:r>
      <w:r w:rsidRPr="00B44F78">
        <w:rPr>
          <w:rFonts w:cs="Arial"/>
          <w:b w:val="0"/>
          <w:i/>
          <w:sz w:val="22"/>
          <w:szCs w:val="24"/>
          <w:u w:val="single"/>
        </w:rPr>
        <w:t>-, cuya certeza sobre su configuración exige acreditar que: (i) los elementos de convicción hallados no permiten sustentar la acusación –situación entre la que se cuenta, por ejemplo, la imposibilidad de superar el estadio de la duda- y (ii) no es posible obtener otros medios de conocimiento que puedan eventualmente cumplir esa función, o que “ya la investigación fue decantada hasta su límite máximo en lo racional”</w:t>
      </w:r>
      <w:r w:rsidRPr="00B44F78">
        <w:rPr>
          <w:rStyle w:val="Refdenotaalpie"/>
          <w:rFonts w:cs="Arial"/>
          <w:b w:val="0"/>
          <w:i/>
          <w:sz w:val="22"/>
          <w:szCs w:val="24"/>
          <w:u w:val="single"/>
        </w:rPr>
        <w:footnoteReference w:id="23"/>
      </w:r>
      <w:r w:rsidRPr="00B44F78">
        <w:rPr>
          <w:rFonts w:cs="Arial"/>
          <w:b w:val="0"/>
          <w:i/>
          <w:sz w:val="22"/>
          <w:szCs w:val="24"/>
          <w:u w:val="single"/>
        </w:rPr>
        <w:t>.</w:t>
      </w:r>
      <w:r w:rsidRPr="00B44F78">
        <w:rPr>
          <w:rFonts w:cs="Arial"/>
          <w:b w:val="0"/>
          <w:sz w:val="22"/>
          <w:szCs w:val="24"/>
          <w:u w:val="single"/>
        </w:rPr>
        <w:t xml:space="preserve"> </w:t>
      </w:r>
      <w:r w:rsidRPr="00E0777A">
        <w:rPr>
          <w:rFonts w:cs="Arial"/>
          <w:b w:val="0"/>
          <w:sz w:val="24"/>
          <w:szCs w:val="24"/>
          <w:u w:val="single"/>
        </w:rPr>
        <w:t xml:space="preserve">(Subrayas ex texto) </w:t>
      </w:r>
    </w:p>
    <w:p w:rsidR="005F2BC1" w:rsidRPr="00E0777A" w:rsidRDefault="005F2BC1" w:rsidP="00E0777A">
      <w:pPr>
        <w:pStyle w:val="Puesto"/>
        <w:spacing w:line="288" w:lineRule="auto"/>
        <w:jc w:val="both"/>
        <w:rPr>
          <w:rFonts w:cs="Arial"/>
          <w:b w:val="0"/>
          <w:sz w:val="24"/>
          <w:szCs w:val="24"/>
          <w:lang w:val="es-ES_tradnl"/>
        </w:rPr>
      </w:pPr>
    </w:p>
    <w:p w:rsidR="007A1660" w:rsidRPr="00E0777A" w:rsidRDefault="002340EB" w:rsidP="00E0777A">
      <w:pPr>
        <w:pStyle w:val="Puesto"/>
        <w:spacing w:line="288" w:lineRule="auto"/>
        <w:jc w:val="both"/>
        <w:rPr>
          <w:rFonts w:cs="Arial"/>
          <w:b w:val="0"/>
          <w:sz w:val="24"/>
          <w:szCs w:val="24"/>
          <w:lang w:val="es-ES_tradnl"/>
        </w:rPr>
      </w:pPr>
      <w:r w:rsidRPr="00E0777A">
        <w:rPr>
          <w:rFonts w:cs="Arial"/>
          <w:b w:val="0"/>
          <w:sz w:val="24"/>
          <w:szCs w:val="24"/>
          <w:lang w:val="es-ES_tradnl"/>
        </w:rPr>
        <w:t>6.</w:t>
      </w:r>
      <w:r w:rsidR="006F69DC" w:rsidRPr="00E0777A">
        <w:rPr>
          <w:rFonts w:cs="Arial"/>
          <w:b w:val="0"/>
          <w:sz w:val="24"/>
          <w:szCs w:val="24"/>
          <w:lang w:val="es-ES_tradnl"/>
        </w:rPr>
        <w:t>3</w:t>
      </w:r>
      <w:r w:rsidR="00C27F6B" w:rsidRPr="00E0777A">
        <w:rPr>
          <w:rFonts w:cs="Arial"/>
          <w:b w:val="0"/>
          <w:sz w:val="24"/>
          <w:szCs w:val="24"/>
          <w:lang w:val="es-ES_tradnl"/>
        </w:rPr>
        <w:t>2</w:t>
      </w:r>
      <w:r w:rsidR="005A6179" w:rsidRPr="00E0777A">
        <w:rPr>
          <w:rFonts w:cs="Arial"/>
          <w:b w:val="0"/>
          <w:sz w:val="24"/>
          <w:szCs w:val="24"/>
          <w:lang w:val="es-ES_tradnl"/>
        </w:rPr>
        <w:t xml:space="preserve"> En ese sentido hay que agregar que pese a haberse considerado el incremento del término de prescripción en el presente caso que iba hasta el máximo de la pena a imponer, partiendo de la existencia de manifestaciones que aludían a una posible huida del indiciado del sitio de los hechos, es evidente que la ca</w:t>
      </w:r>
      <w:r w:rsidR="001427AA" w:rsidRPr="00E0777A">
        <w:rPr>
          <w:rFonts w:cs="Arial"/>
          <w:b w:val="0"/>
          <w:sz w:val="24"/>
          <w:szCs w:val="24"/>
          <w:lang w:val="es-ES_tradnl"/>
        </w:rPr>
        <w:t xml:space="preserve">usal de agravación </w:t>
      </w:r>
      <w:r w:rsidR="007A1660" w:rsidRPr="00E0777A">
        <w:rPr>
          <w:rFonts w:cs="Arial"/>
          <w:b w:val="0"/>
          <w:sz w:val="24"/>
          <w:szCs w:val="24"/>
          <w:lang w:val="es-ES_tradnl"/>
        </w:rPr>
        <w:t xml:space="preserve">que fue considerada en lo relativo a la </w:t>
      </w:r>
      <w:r w:rsidR="001427AA" w:rsidRPr="00E0777A">
        <w:rPr>
          <w:rFonts w:cs="Arial"/>
          <w:b w:val="0"/>
          <w:sz w:val="24"/>
          <w:szCs w:val="24"/>
          <w:lang w:val="es-ES_tradnl"/>
        </w:rPr>
        <w:t xml:space="preserve">pena máxima a imponer por la conducta, </w:t>
      </w:r>
      <w:r w:rsidR="007A1660" w:rsidRPr="00E0777A">
        <w:rPr>
          <w:rFonts w:cs="Arial"/>
          <w:b w:val="0"/>
          <w:sz w:val="24"/>
          <w:szCs w:val="24"/>
          <w:lang w:val="es-ES_tradnl"/>
        </w:rPr>
        <w:t>en los términos del artículo 110 del CP, antes de la modificación introd</w:t>
      </w:r>
      <w:r w:rsidR="005F2BC1" w:rsidRPr="00E0777A">
        <w:rPr>
          <w:rFonts w:cs="Arial"/>
          <w:b w:val="0"/>
          <w:sz w:val="24"/>
          <w:szCs w:val="24"/>
          <w:lang w:val="es-ES_tradnl"/>
        </w:rPr>
        <w:t xml:space="preserve">ucida por la ley 1236 de 2009, </w:t>
      </w:r>
      <w:r w:rsidR="007A1660" w:rsidRPr="00E0777A">
        <w:rPr>
          <w:rFonts w:cs="Arial"/>
          <w:b w:val="0"/>
          <w:sz w:val="24"/>
          <w:szCs w:val="24"/>
          <w:lang w:val="es-ES_tradnl"/>
        </w:rPr>
        <w:t xml:space="preserve">para </w:t>
      </w:r>
      <w:r w:rsidR="005F2BC1" w:rsidRPr="00E0777A">
        <w:rPr>
          <w:rFonts w:cs="Arial"/>
          <w:b w:val="0"/>
          <w:sz w:val="24"/>
          <w:szCs w:val="24"/>
          <w:lang w:val="es-ES_tradnl"/>
        </w:rPr>
        <w:t xml:space="preserve">establecer que la prescripción </w:t>
      </w:r>
      <w:r w:rsidR="007A1660" w:rsidRPr="00E0777A">
        <w:rPr>
          <w:rFonts w:cs="Arial"/>
          <w:b w:val="0"/>
          <w:sz w:val="24"/>
          <w:szCs w:val="24"/>
          <w:lang w:val="es-ES_tradnl"/>
        </w:rPr>
        <w:t>de la acción penal operaba en 162 meses a partir de la fecha del hecho</w:t>
      </w:r>
      <w:r w:rsidR="00A94C7A" w:rsidRPr="00E0777A">
        <w:rPr>
          <w:rFonts w:cs="Arial"/>
          <w:b w:val="0"/>
          <w:sz w:val="24"/>
          <w:szCs w:val="24"/>
          <w:lang w:val="es-ES_tradnl"/>
        </w:rPr>
        <w:t>, al no haberse interrumpido por la vía de la formulación de imputación</w:t>
      </w:r>
      <w:r w:rsidR="00A94C7A" w:rsidRPr="00E0777A">
        <w:rPr>
          <w:rStyle w:val="Refdenotaalpie"/>
          <w:rFonts w:cs="Arial"/>
          <w:b w:val="0"/>
          <w:sz w:val="24"/>
          <w:szCs w:val="24"/>
          <w:lang w:val="es-ES_tradnl"/>
        </w:rPr>
        <w:footnoteReference w:id="24"/>
      </w:r>
      <w:r w:rsidR="005F2BC1" w:rsidRPr="00E0777A">
        <w:rPr>
          <w:rFonts w:cs="Arial"/>
          <w:b w:val="0"/>
          <w:sz w:val="24"/>
          <w:szCs w:val="24"/>
          <w:lang w:val="es-ES_tradnl"/>
        </w:rPr>
        <w:t>,</w:t>
      </w:r>
      <w:r w:rsidR="007A1660" w:rsidRPr="00E0777A">
        <w:rPr>
          <w:rFonts w:cs="Arial"/>
          <w:b w:val="0"/>
          <w:sz w:val="24"/>
          <w:szCs w:val="24"/>
          <w:lang w:val="es-ES_tradnl"/>
        </w:rPr>
        <w:t xml:space="preserve"> </w:t>
      </w:r>
      <w:r w:rsidR="001427AA" w:rsidRPr="00E0777A">
        <w:rPr>
          <w:rFonts w:cs="Arial"/>
          <w:b w:val="0"/>
          <w:sz w:val="24"/>
          <w:szCs w:val="24"/>
          <w:lang w:val="es-ES_tradnl"/>
        </w:rPr>
        <w:t xml:space="preserve">estaba supeditada a la existencia de pruebas que determinaran la responsabilidad del indiciado por la conducta culposa investigada, situación que no se presenta en este caso, al no poderse desvirtuar la garantía de </w:t>
      </w:r>
      <w:r w:rsidR="007A1660" w:rsidRPr="00E0777A">
        <w:rPr>
          <w:rFonts w:cs="Arial"/>
          <w:b w:val="0"/>
          <w:sz w:val="24"/>
          <w:szCs w:val="24"/>
          <w:lang w:val="es-ES_tradnl"/>
        </w:rPr>
        <w:t>presunció</w:t>
      </w:r>
      <w:r w:rsidR="005F2BC1" w:rsidRPr="00E0777A">
        <w:rPr>
          <w:rFonts w:cs="Arial"/>
          <w:b w:val="0"/>
          <w:sz w:val="24"/>
          <w:szCs w:val="24"/>
          <w:lang w:val="es-ES_tradnl"/>
        </w:rPr>
        <w:t>n de inocencia del incriminado, siguiendo el axioma de que “</w:t>
      </w:r>
      <w:r w:rsidR="007A1660" w:rsidRPr="00E0777A">
        <w:rPr>
          <w:rFonts w:cs="Arial"/>
          <w:b w:val="0"/>
          <w:sz w:val="24"/>
          <w:szCs w:val="24"/>
          <w:lang w:val="es-ES_tradnl"/>
        </w:rPr>
        <w:t>lo accesorio sigue la suerte de lo principal</w:t>
      </w:r>
      <w:r w:rsidR="005F2BC1" w:rsidRPr="00E0777A">
        <w:rPr>
          <w:rFonts w:cs="Arial"/>
          <w:b w:val="0"/>
          <w:sz w:val="24"/>
          <w:szCs w:val="24"/>
          <w:lang w:val="es-ES_tradnl"/>
        </w:rPr>
        <w:t>”</w:t>
      </w:r>
      <w:r w:rsidR="007A1660" w:rsidRPr="00E0777A">
        <w:rPr>
          <w:rFonts w:cs="Arial"/>
          <w:b w:val="0"/>
          <w:sz w:val="24"/>
          <w:szCs w:val="24"/>
          <w:lang w:val="es-ES_tradnl"/>
        </w:rPr>
        <w:t>.</w:t>
      </w:r>
    </w:p>
    <w:p w:rsidR="007A1660" w:rsidRPr="00E0777A" w:rsidRDefault="007A1660" w:rsidP="00E0777A">
      <w:pPr>
        <w:pStyle w:val="Puesto"/>
        <w:spacing w:line="288" w:lineRule="auto"/>
        <w:jc w:val="both"/>
        <w:rPr>
          <w:rFonts w:cs="Arial"/>
          <w:b w:val="0"/>
          <w:sz w:val="24"/>
          <w:szCs w:val="24"/>
          <w:lang w:val="es-ES_tradnl"/>
        </w:rPr>
      </w:pPr>
    </w:p>
    <w:p w:rsidR="00F63502" w:rsidRPr="00E0777A" w:rsidRDefault="00A94C7A" w:rsidP="00E0777A">
      <w:pPr>
        <w:pStyle w:val="Puesto"/>
        <w:spacing w:line="288" w:lineRule="auto"/>
        <w:jc w:val="both"/>
        <w:rPr>
          <w:rFonts w:cs="Arial"/>
          <w:b w:val="0"/>
          <w:sz w:val="24"/>
          <w:szCs w:val="24"/>
          <w:lang w:val="es-ES_tradnl"/>
        </w:rPr>
      </w:pPr>
      <w:r w:rsidRPr="00E0777A">
        <w:rPr>
          <w:rFonts w:cs="Arial"/>
          <w:b w:val="0"/>
          <w:sz w:val="24"/>
          <w:szCs w:val="24"/>
          <w:lang w:val="es-ES_tradnl"/>
        </w:rPr>
        <w:t>6.</w:t>
      </w:r>
      <w:r w:rsidR="006F69DC" w:rsidRPr="00E0777A">
        <w:rPr>
          <w:rFonts w:cs="Arial"/>
          <w:b w:val="0"/>
          <w:sz w:val="24"/>
          <w:szCs w:val="24"/>
          <w:lang w:val="es-ES_tradnl"/>
        </w:rPr>
        <w:t>3</w:t>
      </w:r>
      <w:r w:rsidR="00C27F6B" w:rsidRPr="00E0777A">
        <w:rPr>
          <w:rFonts w:cs="Arial"/>
          <w:b w:val="0"/>
          <w:sz w:val="24"/>
          <w:szCs w:val="24"/>
          <w:lang w:val="es-ES_tradnl"/>
        </w:rPr>
        <w:t>3</w:t>
      </w:r>
      <w:r w:rsidR="006F69DC" w:rsidRPr="00E0777A">
        <w:rPr>
          <w:rFonts w:cs="Arial"/>
          <w:b w:val="0"/>
          <w:sz w:val="24"/>
          <w:szCs w:val="24"/>
          <w:lang w:val="es-ES_tradnl"/>
        </w:rPr>
        <w:t xml:space="preserve"> Sobre el tema de la prevalencia de </w:t>
      </w:r>
      <w:r w:rsidR="00F63502" w:rsidRPr="00E0777A">
        <w:rPr>
          <w:rFonts w:cs="Arial"/>
          <w:b w:val="0"/>
          <w:sz w:val="24"/>
          <w:szCs w:val="24"/>
          <w:lang w:val="es-ES_tradnl"/>
        </w:rPr>
        <w:t xml:space="preserve">la decisión absolutoria, sobre la que declara la prescripción de la acción penal, se cita el precedente CSJ </w:t>
      </w:r>
      <w:proofErr w:type="spellStart"/>
      <w:r w:rsidR="00F63502" w:rsidRPr="00E0777A">
        <w:rPr>
          <w:rFonts w:cs="Arial"/>
          <w:b w:val="0"/>
          <w:sz w:val="24"/>
          <w:szCs w:val="24"/>
          <w:lang w:val="es-ES_tradnl"/>
        </w:rPr>
        <w:t>SP</w:t>
      </w:r>
      <w:proofErr w:type="spellEnd"/>
      <w:r w:rsidR="00F63502" w:rsidRPr="00E0777A">
        <w:rPr>
          <w:rFonts w:cs="Arial"/>
          <w:b w:val="0"/>
          <w:sz w:val="24"/>
          <w:szCs w:val="24"/>
          <w:lang w:val="es-ES_tradnl"/>
        </w:rPr>
        <w:t xml:space="preserve"> del 12 de octubre de 2016, radicado 46</w:t>
      </w:r>
      <w:r w:rsidR="005F2BC1" w:rsidRPr="00E0777A">
        <w:rPr>
          <w:rFonts w:cs="Arial"/>
          <w:b w:val="0"/>
          <w:sz w:val="24"/>
          <w:szCs w:val="24"/>
          <w:lang w:val="es-ES_tradnl"/>
        </w:rPr>
        <w:t>032, donde se dijo lo siguiente</w:t>
      </w:r>
      <w:r w:rsidR="00F63502" w:rsidRPr="00E0777A">
        <w:rPr>
          <w:rFonts w:cs="Arial"/>
          <w:b w:val="0"/>
          <w:sz w:val="24"/>
          <w:szCs w:val="24"/>
          <w:lang w:val="es-ES_tradnl"/>
        </w:rPr>
        <w:t>:</w:t>
      </w:r>
    </w:p>
    <w:p w:rsidR="005F2BC1" w:rsidRPr="00E0777A" w:rsidRDefault="005F2BC1" w:rsidP="00E0777A">
      <w:pPr>
        <w:pStyle w:val="Puesto"/>
        <w:spacing w:line="288" w:lineRule="auto"/>
        <w:ind w:left="567" w:right="618"/>
        <w:jc w:val="both"/>
        <w:rPr>
          <w:rFonts w:cs="Arial"/>
          <w:b w:val="0"/>
          <w:sz w:val="24"/>
          <w:szCs w:val="24"/>
          <w:lang w:val="es-ES_tradnl"/>
        </w:rPr>
      </w:pPr>
    </w:p>
    <w:p w:rsidR="00AC32CD" w:rsidRPr="00B44F78" w:rsidRDefault="00F63502" w:rsidP="00B44F78">
      <w:pPr>
        <w:spacing w:line="240" w:lineRule="auto"/>
        <w:ind w:left="426" w:right="420"/>
        <w:jc w:val="both"/>
        <w:rPr>
          <w:rFonts w:ascii="Arial" w:hAnsi="Arial" w:cs="Arial"/>
          <w:i/>
          <w:szCs w:val="24"/>
        </w:rPr>
      </w:pPr>
      <w:r w:rsidRPr="00B44F78">
        <w:rPr>
          <w:rFonts w:ascii="Arial" w:hAnsi="Arial" w:cs="Arial"/>
          <w:i/>
          <w:szCs w:val="24"/>
        </w:rPr>
        <w:t xml:space="preserve">“... </w:t>
      </w:r>
      <w:r w:rsidR="00AC32CD" w:rsidRPr="00B44F78">
        <w:rPr>
          <w:rFonts w:ascii="Arial" w:hAnsi="Arial" w:cs="Arial"/>
          <w:i/>
          <w:szCs w:val="24"/>
        </w:rPr>
        <w:t>Como quiera que la procesada MARTHA LILIANA GUEVARA también fue acusada por la Fiscalía como presunta coautora penalmente responsable del delito de hurto agravado por la confianza y por la cuantía, y como la prescripción que se advierte cobija la resolución acusatoria, lo lógico sería que respecto de ella la Corte también declarara la prescripción de la acción penal.</w:t>
      </w:r>
    </w:p>
    <w:p w:rsidR="00AC32CD" w:rsidRPr="00B44F78" w:rsidRDefault="00AC32CD" w:rsidP="00B44F78">
      <w:pPr>
        <w:spacing w:line="240" w:lineRule="auto"/>
        <w:ind w:left="426" w:right="420"/>
        <w:jc w:val="both"/>
        <w:rPr>
          <w:rFonts w:ascii="Arial" w:hAnsi="Arial" w:cs="Arial"/>
          <w:i/>
          <w:szCs w:val="24"/>
        </w:rPr>
      </w:pPr>
      <w:r w:rsidRPr="00B44F78">
        <w:rPr>
          <w:rFonts w:ascii="Arial" w:hAnsi="Arial" w:cs="Arial"/>
          <w:i/>
          <w:szCs w:val="24"/>
        </w:rPr>
        <w:t>No obstante, como esta Sala</w:t>
      </w:r>
      <w:r w:rsidRPr="00B44F78">
        <w:rPr>
          <w:rStyle w:val="Refdenotaalpie"/>
          <w:rFonts w:ascii="Arial" w:hAnsi="Arial" w:cs="Arial"/>
          <w:i/>
          <w:szCs w:val="24"/>
        </w:rPr>
        <w:footnoteReference w:id="25"/>
      </w:r>
      <w:r w:rsidRPr="00B44F78">
        <w:rPr>
          <w:rFonts w:ascii="Arial" w:hAnsi="Arial" w:cs="Arial"/>
          <w:i/>
          <w:szCs w:val="24"/>
        </w:rPr>
        <w:t xml:space="preserve"> es de la tesis que cuando se presenta tensión entre la alternativa de declarar la prescripción de la acción penal y optar por la absolución, debe resolverse a favor de la que reporte mayor significación sustancial para el procesado, que no es otra que el derecho a la absolución.  </w:t>
      </w:r>
    </w:p>
    <w:p w:rsidR="00AC32CD" w:rsidRPr="00B44F78" w:rsidRDefault="00AC32CD" w:rsidP="00B44F78">
      <w:pPr>
        <w:spacing w:line="240" w:lineRule="auto"/>
        <w:ind w:left="426" w:right="420"/>
        <w:jc w:val="both"/>
        <w:rPr>
          <w:rFonts w:ascii="Arial" w:hAnsi="Arial" w:cs="Arial"/>
          <w:i/>
          <w:szCs w:val="24"/>
        </w:rPr>
      </w:pPr>
      <w:r w:rsidRPr="00B44F78">
        <w:rPr>
          <w:rFonts w:ascii="Arial" w:hAnsi="Arial" w:cs="Arial"/>
          <w:i/>
          <w:szCs w:val="24"/>
        </w:rPr>
        <w:lastRenderedPageBreak/>
        <w:t>Sobre dicho particular</w:t>
      </w:r>
      <w:r w:rsidRPr="00B44F78">
        <w:rPr>
          <w:rStyle w:val="Refdenotaalpie"/>
          <w:rFonts w:ascii="Arial" w:hAnsi="Arial" w:cs="Arial"/>
          <w:i/>
          <w:szCs w:val="24"/>
        </w:rPr>
        <w:footnoteReference w:id="26"/>
      </w:r>
      <w:r w:rsidRPr="00B44F78">
        <w:rPr>
          <w:rFonts w:ascii="Arial" w:hAnsi="Arial" w:cs="Arial"/>
          <w:i/>
          <w:szCs w:val="24"/>
        </w:rPr>
        <w:t xml:space="preserve">, ha señalado que: </w:t>
      </w:r>
    </w:p>
    <w:p w:rsidR="00AC32CD" w:rsidRPr="00B44F78" w:rsidRDefault="00AC32CD" w:rsidP="00B44F78">
      <w:pPr>
        <w:pStyle w:val="Textoindependiente"/>
        <w:tabs>
          <w:tab w:val="left" w:pos="0"/>
        </w:tabs>
        <w:suppressAutoHyphens/>
        <w:ind w:left="426" w:right="420"/>
        <w:rPr>
          <w:rFonts w:ascii="Arial" w:hAnsi="Arial" w:cs="Arial"/>
          <w:i/>
          <w:sz w:val="22"/>
          <w:szCs w:val="24"/>
        </w:rPr>
      </w:pPr>
      <w:r w:rsidRPr="00B44F78">
        <w:rPr>
          <w:rFonts w:ascii="Arial" w:hAnsi="Arial" w:cs="Arial"/>
          <w:i/>
          <w:sz w:val="22"/>
          <w:szCs w:val="24"/>
        </w:rPr>
        <w:t xml:space="preserve">“Si el derecho de defensa tiene como fin brindar al sujeto pasivo de la acción penal herramientas jurídicas para oponerse a la pretensión punitiva estatal y buscar, de esa forma y por regla general, desvirtuar las pruebas de cargo y, por consiguiente, obtener la declaración judicial de su inocencia, ninguna razón tiene invalidar la actuación con el único objetivo de garantizar el adecuado ejercicio del derecho de defensa cuando las pruebas recaudadas imponen el </w:t>
      </w:r>
      <w:proofErr w:type="spellStart"/>
      <w:r w:rsidRPr="00B44F78">
        <w:rPr>
          <w:rFonts w:ascii="Arial" w:hAnsi="Arial" w:cs="Arial"/>
          <w:i/>
          <w:sz w:val="22"/>
          <w:szCs w:val="24"/>
        </w:rPr>
        <w:t>proferimiento</w:t>
      </w:r>
      <w:proofErr w:type="spellEnd"/>
      <w:r w:rsidRPr="00B44F78">
        <w:rPr>
          <w:rFonts w:ascii="Arial" w:hAnsi="Arial" w:cs="Arial"/>
          <w:i/>
          <w:sz w:val="22"/>
          <w:szCs w:val="24"/>
        </w:rPr>
        <w:t xml:space="preserve"> de una absolución. En esos casos, la mejor garantía de protección del derecho de defensa es la adopción en este momento de la decisión favorable a los intereses del acusado.</w:t>
      </w:r>
    </w:p>
    <w:p w:rsidR="00AC32CD" w:rsidRPr="00B44F78" w:rsidRDefault="00AC32CD" w:rsidP="00B44F78">
      <w:pPr>
        <w:pStyle w:val="Textoindependiente"/>
        <w:tabs>
          <w:tab w:val="left" w:pos="0"/>
        </w:tabs>
        <w:suppressAutoHyphens/>
        <w:ind w:left="426" w:right="420"/>
        <w:rPr>
          <w:rFonts w:ascii="Arial" w:hAnsi="Arial" w:cs="Arial"/>
          <w:i/>
          <w:sz w:val="22"/>
          <w:szCs w:val="24"/>
        </w:rPr>
      </w:pPr>
    </w:p>
    <w:p w:rsidR="00AC32CD" w:rsidRPr="00B44F78" w:rsidRDefault="00AC32CD" w:rsidP="00B44F78">
      <w:pPr>
        <w:spacing w:line="240" w:lineRule="auto"/>
        <w:ind w:left="426" w:right="420"/>
        <w:jc w:val="both"/>
        <w:rPr>
          <w:rFonts w:ascii="Arial" w:hAnsi="Arial" w:cs="Arial"/>
          <w:szCs w:val="24"/>
        </w:rPr>
      </w:pPr>
      <w:r w:rsidRPr="00B44F78">
        <w:rPr>
          <w:rFonts w:ascii="Arial" w:hAnsi="Arial" w:cs="Arial"/>
          <w:i/>
          <w:szCs w:val="24"/>
        </w:rPr>
        <w:t xml:space="preserve">“Recuérdese que, según lo tiene dicho la Sala, “una de las características de la nulidad es que debe prosperar si se advierte que con la sentencia se ha causado un </w:t>
      </w:r>
      <w:r w:rsidRPr="00B44F78">
        <w:rPr>
          <w:rFonts w:ascii="Arial" w:hAnsi="Arial" w:cs="Arial"/>
          <w:i/>
          <w:iCs/>
          <w:szCs w:val="24"/>
        </w:rPr>
        <w:t>daño</w:t>
      </w:r>
      <w:r w:rsidRPr="00B44F78">
        <w:rPr>
          <w:rFonts w:ascii="Arial" w:hAnsi="Arial" w:cs="Arial"/>
          <w:i/>
          <w:szCs w:val="24"/>
        </w:rPr>
        <w:t xml:space="preserve"> al procesado y </w:t>
      </w:r>
      <w:r w:rsidRPr="00B44F78">
        <w:rPr>
          <w:rFonts w:ascii="Arial" w:hAnsi="Arial" w:cs="Arial"/>
          <w:i/>
          <w:szCs w:val="24"/>
          <w:u w:val="single"/>
        </w:rPr>
        <w:t xml:space="preserve">que con la recomposición del proceso obtendría un </w:t>
      </w:r>
      <w:r w:rsidRPr="00B44F78">
        <w:rPr>
          <w:rFonts w:ascii="Arial" w:hAnsi="Arial" w:cs="Arial"/>
          <w:i/>
          <w:iCs/>
          <w:szCs w:val="24"/>
          <w:u w:val="single"/>
        </w:rPr>
        <w:t>beneficio</w:t>
      </w:r>
      <w:r w:rsidRPr="00B44F78">
        <w:rPr>
          <w:rFonts w:ascii="Arial" w:hAnsi="Arial" w:cs="Arial"/>
          <w:i/>
          <w:szCs w:val="24"/>
          <w:u w:val="single"/>
        </w:rPr>
        <w:t xml:space="preserve">, es decir, un </w:t>
      </w:r>
      <w:r w:rsidRPr="00B44F78">
        <w:rPr>
          <w:rFonts w:ascii="Arial" w:hAnsi="Arial" w:cs="Arial"/>
          <w:i/>
          <w:iCs/>
          <w:szCs w:val="24"/>
          <w:u w:val="single"/>
        </w:rPr>
        <w:t>bien’</w:t>
      </w:r>
      <w:r w:rsidRPr="00B44F78">
        <w:rPr>
          <w:rStyle w:val="Refdenotaalpie"/>
          <w:rFonts w:ascii="Arial" w:hAnsi="Arial" w:cs="Arial"/>
          <w:i/>
          <w:iCs/>
          <w:szCs w:val="24"/>
        </w:rPr>
        <w:footnoteReference w:id="27"/>
      </w:r>
      <w:r w:rsidRPr="00B44F78">
        <w:rPr>
          <w:rFonts w:ascii="Arial" w:hAnsi="Arial" w:cs="Arial"/>
          <w:i/>
          <w:iCs/>
          <w:szCs w:val="24"/>
        </w:rPr>
        <w:t xml:space="preserve"> (se resalta, ahora)”</w:t>
      </w:r>
      <w:r w:rsidRPr="00B44F78">
        <w:rPr>
          <w:rFonts w:ascii="Arial" w:hAnsi="Arial" w:cs="Arial"/>
          <w:i/>
          <w:szCs w:val="24"/>
        </w:rPr>
        <w:t>.</w:t>
      </w:r>
    </w:p>
    <w:p w:rsidR="00AC32CD" w:rsidRPr="00B44F78" w:rsidRDefault="00AC32CD" w:rsidP="00B44F78">
      <w:pPr>
        <w:spacing w:line="240" w:lineRule="auto"/>
        <w:ind w:left="426" w:right="420"/>
        <w:jc w:val="both"/>
        <w:rPr>
          <w:rFonts w:ascii="Arial" w:hAnsi="Arial" w:cs="Arial"/>
          <w:i/>
          <w:szCs w:val="24"/>
        </w:rPr>
      </w:pPr>
      <w:r w:rsidRPr="00B44F78">
        <w:rPr>
          <w:rFonts w:ascii="Arial" w:hAnsi="Arial" w:cs="Arial"/>
          <w:i/>
          <w:szCs w:val="24"/>
        </w:rPr>
        <w:t>A este respecto, asimismo la Corte</w:t>
      </w:r>
      <w:r w:rsidRPr="00B44F78">
        <w:rPr>
          <w:rStyle w:val="Refdenotaalpie"/>
          <w:rFonts w:ascii="Arial" w:hAnsi="Arial" w:cs="Arial"/>
          <w:i/>
          <w:szCs w:val="24"/>
        </w:rPr>
        <w:footnoteReference w:id="28"/>
      </w:r>
      <w:r w:rsidRPr="00B44F78">
        <w:rPr>
          <w:rFonts w:ascii="Arial" w:hAnsi="Arial" w:cs="Arial"/>
          <w:i/>
          <w:szCs w:val="24"/>
        </w:rPr>
        <w:t xml:space="preserve"> ha precisado lo siguiente:</w:t>
      </w:r>
    </w:p>
    <w:p w:rsidR="00AC32CD" w:rsidRPr="00B44F78" w:rsidRDefault="00AC32CD" w:rsidP="00B44F78">
      <w:pPr>
        <w:spacing w:line="240" w:lineRule="auto"/>
        <w:ind w:left="426" w:right="420"/>
        <w:jc w:val="both"/>
        <w:rPr>
          <w:rFonts w:ascii="Arial" w:hAnsi="Arial" w:cs="Arial"/>
          <w:i/>
          <w:szCs w:val="24"/>
        </w:rPr>
      </w:pPr>
      <w:r w:rsidRPr="00B44F78">
        <w:rPr>
          <w:rFonts w:ascii="Arial" w:hAnsi="Arial" w:cs="Arial"/>
          <w:i/>
          <w:szCs w:val="24"/>
        </w:rPr>
        <w:t xml:space="preserve">“El reconocimiento de la absolución como expresión máxima de la garantía del derecho de defensa del procesado y su elevación a objeto de protección prevalente, implica que frente a varios planteamientos de la defensa, debe preferirse el que propone la absolución, por encima de los que plantean nulidades que sólo afectan garantías de quien las propone, es decir, de vicios que no aparejan vulneración simultánea de derechos de las otras partes o comprometan situaciones de interés general. </w:t>
      </w:r>
    </w:p>
    <w:p w:rsidR="00AC32CD" w:rsidRPr="00B44F78" w:rsidRDefault="00AC32CD" w:rsidP="00B44F78">
      <w:pPr>
        <w:spacing w:line="240" w:lineRule="auto"/>
        <w:ind w:left="426" w:right="420"/>
        <w:jc w:val="both"/>
        <w:rPr>
          <w:rFonts w:ascii="Arial" w:hAnsi="Arial" w:cs="Arial"/>
          <w:i/>
          <w:szCs w:val="24"/>
        </w:rPr>
      </w:pPr>
      <w:r w:rsidRPr="00B44F78">
        <w:rPr>
          <w:rFonts w:ascii="Arial" w:hAnsi="Arial" w:cs="Arial"/>
          <w:i/>
          <w:szCs w:val="24"/>
        </w:rPr>
        <w:t xml:space="preserve">“También presupone una variación en el concepto tradicional del principio de prioridad, que enseña que los cargos de nulidad deben necesariamente prevalecer en su postulación, estudio y efectos inherentes a ellos, sobre los que sólo plantean errores in </w:t>
      </w:r>
      <w:proofErr w:type="spellStart"/>
      <w:r w:rsidRPr="00B44F78">
        <w:rPr>
          <w:rFonts w:ascii="Arial" w:hAnsi="Arial" w:cs="Arial"/>
          <w:i/>
          <w:szCs w:val="24"/>
        </w:rPr>
        <w:t>iudicando</w:t>
      </w:r>
      <w:proofErr w:type="spellEnd"/>
      <w:r w:rsidRPr="00B44F78">
        <w:rPr>
          <w:rFonts w:ascii="Arial" w:hAnsi="Arial" w:cs="Arial"/>
          <w:i/>
          <w:szCs w:val="24"/>
        </w:rPr>
        <w:t xml:space="preserve"> o de juicio, pues frente a esta nueva interpretación doctrinal pierde el carácter absoluto que lo caracterizaba, para tornarse relativo, en virtud de la introducción de nuevos referentes de valoración, distintos de la simple legalidad o ilegalidad del procedimiento.</w:t>
      </w:r>
    </w:p>
    <w:p w:rsidR="00AC32CD" w:rsidRPr="00B44F78" w:rsidRDefault="00AC32CD" w:rsidP="00B44F78">
      <w:pPr>
        <w:spacing w:line="240" w:lineRule="auto"/>
        <w:ind w:left="426" w:right="420"/>
        <w:jc w:val="both"/>
        <w:rPr>
          <w:rFonts w:ascii="Arial" w:hAnsi="Arial" w:cs="Arial"/>
          <w:i/>
          <w:szCs w:val="24"/>
        </w:rPr>
      </w:pPr>
      <w:r w:rsidRPr="00B44F78">
        <w:rPr>
          <w:rFonts w:ascii="Arial" w:hAnsi="Arial" w:cs="Arial"/>
          <w:i/>
          <w:szCs w:val="24"/>
        </w:rPr>
        <w:t xml:space="preserve">“Es posible que esta nueva postura doctrinal no sintonice con la lógica </w:t>
      </w:r>
      <w:proofErr w:type="spellStart"/>
      <w:r w:rsidRPr="00B44F78">
        <w:rPr>
          <w:rFonts w:ascii="Arial" w:hAnsi="Arial" w:cs="Arial"/>
          <w:i/>
          <w:szCs w:val="24"/>
        </w:rPr>
        <w:t>casacional</w:t>
      </w:r>
      <w:proofErr w:type="spellEnd"/>
      <w:r w:rsidRPr="00B44F78">
        <w:rPr>
          <w:rFonts w:ascii="Arial" w:hAnsi="Arial" w:cs="Arial"/>
          <w:i/>
          <w:szCs w:val="24"/>
        </w:rPr>
        <w:t xml:space="preserve"> tradicional, ni con la técnica propia del recurso, pero rescata, sin lugar a dudas, la realización de derechos y principios trascendentes en el marco de un Estado Social y Democrático de Derecho, como el derecho a una justicia pronta, a la presunción de inocencia y la prevalencia del derecho sustancial sobre el adjetivo, todos ellos de rango constitucional”.</w:t>
      </w:r>
    </w:p>
    <w:p w:rsidR="007F6D33" w:rsidRPr="00E0777A" w:rsidRDefault="00C27F6B" w:rsidP="00E0777A">
      <w:pPr>
        <w:tabs>
          <w:tab w:val="left" w:pos="-720"/>
        </w:tabs>
        <w:suppressAutoHyphens/>
        <w:spacing w:line="288" w:lineRule="auto"/>
        <w:jc w:val="both"/>
        <w:rPr>
          <w:rFonts w:ascii="Arial" w:hAnsi="Arial" w:cs="Arial"/>
          <w:sz w:val="24"/>
          <w:szCs w:val="24"/>
        </w:rPr>
      </w:pPr>
      <w:r w:rsidRPr="00E0777A">
        <w:rPr>
          <w:rFonts w:ascii="Arial" w:hAnsi="Arial" w:cs="Arial"/>
          <w:spacing w:val="-3"/>
          <w:sz w:val="24"/>
          <w:szCs w:val="24"/>
        </w:rPr>
        <w:t xml:space="preserve">6.34 </w:t>
      </w:r>
      <w:r w:rsidR="002A767C" w:rsidRPr="00E0777A">
        <w:rPr>
          <w:rFonts w:ascii="Arial" w:hAnsi="Arial" w:cs="Arial"/>
          <w:spacing w:val="-3"/>
          <w:sz w:val="24"/>
          <w:szCs w:val="24"/>
        </w:rPr>
        <w:t xml:space="preserve">Siguiendo el anterior razonamiento, se considera que en el caso </w:t>
      </w:r>
      <w:r w:rsidR="002A767C" w:rsidRPr="00E0777A">
        <w:rPr>
          <w:rFonts w:ascii="Arial" w:hAnsi="Arial" w:cs="Arial"/>
          <w:i/>
          <w:spacing w:val="-3"/>
          <w:sz w:val="24"/>
          <w:szCs w:val="24"/>
        </w:rPr>
        <w:t xml:space="preserve">sub examen, </w:t>
      </w:r>
      <w:r w:rsidR="007F6D33" w:rsidRPr="00E0777A">
        <w:rPr>
          <w:rFonts w:ascii="Arial" w:hAnsi="Arial" w:cs="Arial"/>
          <w:sz w:val="24"/>
          <w:szCs w:val="24"/>
        </w:rPr>
        <w:t xml:space="preserve">se debe aplicar el </w:t>
      </w:r>
      <w:r w:rsidR="00620023" w:rsidRPr="00E0777A">
        <w:rPr>
          <w:rFonts w:ascii="Arial" w:hAnsi="Arial" w:cs="Arial"/>
          <w:sz w:val="24"/>
          <w:szCs w:val="24"/>
        </w:rPr>
        <w:t>criterio de prevale</w:t>
      </w:r>
      <w:r w:rsidR="007F6D33" w:rsidRPr="00E0777A">
        <w:rPr>
          <w:rFonts w:ascii="Arial" w:hAnsi="Arial" w:cs="Arial"/>
          <w:sz w:val="24"/>
          <w:szCs w:val="24"/>
        </w:rPr>
        <w:t xml:space="preserve">ncia de la </w:t>
      </w:r>
      <w:r w:rsidR="00620023" w:rsidRPr="00E0777A">
        <w:rPr>
          <w:rFonts w:ascii="Arial" w:hAnsi="Arial" w:cs="Arial"/>
          <w:sz w:val="24"/>
          <w:szCs w:val="24"/>
        </w:rPr>
        <w:t>declaratoria de preclusión, sobre la prescripción de la acción penal</w:t>
      </w:r>
      <w:r w:rsidR="007E1177" w:rsidRPr="00E0777A">
        <w:rPr>
          <w:rFonts w:ascii="Arial" w:hAnsi="Arial" w:cs="Arial"/>
          <w:sz w:val="24"/>
          <w:szCs w:val="24"/>
        </w:rPr>
        <w:t xml:space="preserve">, </w:t>
      </w:r>
      <w:r w:rsidR="00620023" w:rsidRPr="00E0777A">
        <w:rPr>
          <w:rFonts w:ascii="Arial" w:hAnsi="Arial" w:cs="Arial"/>
          <w:sz w:val="24"/>
          <w:szCs w:val="24"/>
        </w:rPr>
        <w:t>como se dijo</w:t>
      </w:r>
      <w:r w:rsidR="007F6D33" w:rsidRPr="00E0777A">
        <w:rPr>
          <w:rFonts w:ascii="Arial" w:hAnsi="Arial" w:cs="Arial"/>
          <w:sz w:val="24"/>
          <w:szCs w:val="24"/>
        </w:rPr>
        <w:t xml:space="preserve"> en apartes de CSJ </w:t>
      </w:r>
      <w:proofErr w:type="spellStart"/>
      <w:r w:rsidR="007F6D33" w:rsidRPr="00E0777A">
        <w:rPr>
          <w:rFonts w:ascii="Arial" w:hAnsi="Arial" w:cs="Arial"/>
          <w:sz w:val="24"/>
          <w:szCs w:val="24"/>
        </w:rPr>
        <w:t>SP</w:t>
      </w:r>
      <w:proofErr w:type="spellEnd"/>
      <w:r w:rsidR="007F6D33" w:rsidRPr="00E0777A">
        <w:rPr>
          <w:rFonts w:ascii="Arial" w:hAnsi="Arial" w:cs="Arial"/>
          <w:sz w:val="24"/>
          <w:szCs w:val="24"/>
        </w:rPr>
        <w:t xml:space="preserve"> del 10 de septiembre de 2014, </w:t>
      </w:r>
      <w:r w:rsidR="00620023" w:rsidRPr="00E0777A">
        <w:rPr>
          <w:rFonts w:ascii="Arial" w:hAnsi="Arial" w:cs="Arial"/>
          <w:sz w:val="24"/>
          <w:szCs w:val="24"/>
        </w:rPr>
        <w:t>radicado</w:t>
      </w:r>
      <w:r w:rsidR="003D257A" w:rsidRPr="00E0777A">
        <w:rPr>
          <w:rFonts w:ascii="Arial" w:hAnsi="Arial" w:cs="Arial"/>
          <w:sz w:val="24"/>
          <w:szCs w:val="24"/>
        </w:rPr>
        <w:t xml:space="preserve"> 30693 así</w:t>
      </w:r>
      <w:r w:rsidR="007F6D33" w:rsidRPr="00E0777A">
        <w:rPr>
          <w:rFonts w:ascii="Arial" w:hAnsi="Arial" w:cs="Arial"/>
          <w:sz w:val="24"/>
          <w:szCs w:val="24"/>
        </w:rPr>
        <w:t>:</w:t>
      </w:r>
    </w:p>
    <w:p w:rsidR="00EA7AEC" w:rsidRPr="00B44F78" w:rsidRDefault="00EA7AEC" w:rsidP="00B44F78">
      <w:pPr>
        <w:spacing w:after="0" w:line="240" w:lineRule="auto"/>
        <w:ind w:left="426" w:right="420"/>
        <w:jc w:val="both"/>
        <w:rPr>
          <w:rFonts w:ascii="Arial" w:hAnsi="Arial" w:cs="Arial"/>
          <w:i/>
          <w:szCs w:val="24"/>
          <w:lang w:eastAsia="es-CO"/>
        </w:rPr>
      </w:pPr>
      <w:r w:rsidRPr="00B44F78">
        <w:rPr>
          <w:rFonts w:ascii="Arial" w:hAnsi="Arial" w:cs="Arial"/>
          <w:i/>
          <w:szCs w:val="24"/>
          <w:lang w:eastAsia="es-CO"/>
        </w:rPr>
        <w:t>«Al tenor del artículo 83 de la Ley 599 de 2000, la acción penal prescribe en un tiempo igual al máximo de la pena fijada en la norma, el cual nunca será inferior a cinco años, término que se incrementa en una tercera parte si quien comete la infracción es un servidor público. </w:t>
      </w:r>
    </w:p>
    <w:p w:rsidR="007F6D33" w:rsidRPr="00B44F78" w:rsidRDefault="007F6D33" w:rsidP="00B44F78">
      <w:pPr>
        <w:spacing w:after="0" w:line="240" w:lineRule="auto"/>
        <w:ind w:left="426" w:right="420"/>
        <w:jc w:val="both"/>
        <w:rPr>
          <w:rFonts w:ascii="Arial" w:hAnsi="Arial" w:cs="Arial"/>
          <w:i/>
          <w:szCs w:val="24"/>
          <w:lang w:eastAsia="es-CO"/>
        </w:rPr>
      </w:pPr>
    </w:p>
    <w:p w:rsidR="00EA7AEC" w:rsidRPr="00B44F78" w:rsidRDefault="00EA7AEC" w:rsidP="00B44F78">
      <w:pPr>
        <w:spacing w:after="0" w:line="240" w:lineRule="auto"/>
        <w:ind w:left="426" w:right="420"/>
        <w:jc w:val="both"/>
        <w:rPr>
          <w:rFonts w:ascii="Arial" w:hAnsi="Arial" w:cs="Arial"/>
          <w:i/>
          <w:szCs w:val="24"/>
          <w:lang w:eastAsia="es-CO"/>
        </w:rPr>
      </w:pPr>
      <w:r w:rsidRPr="00B44F78">
        <w:rPr>
          <w:rFonts w:ascii="Arial" w:hAnsi="Arial" w:cs="Arial"/>
          <w:i/>
          <w:szCs w:val="24"/>
          <w:lang w:eastAsia="es-CO"/>
        </w:rPr>
        <w:t>Como el delito de falsedad en documento privado tiene señalada una pena máxima de 6 años, dada la calidad de servidor público del incriminado debe aumentarse en la proporción indicada, de modo que el lapso máximo de prescripción en este caso es de ocho años.</w:t>
      </w:r>
    </w:p>
    <w:p w:rsidR="00EA7AEC" w:rsidRPr="00B44F78" w:rsidRDefault="00EA7AEC" w:rsidP="00B44F78">
      <w:pPr>
        <w:spacing w:after="0" w:line="240" w:lineRule="auto"/>
        <w:ind w:left="426" w:right="420"/>
        <w:jc w:val="both"/>
        <w:rPr>
          <w:rFonts w:ascii="Arial" w:hAnsi="Arial" w:cs="Arial"/>
          <w:i/>
          <w:szCs w:val="24"/>
          <w:lang w:eastAsia="es-CO"/>
        </w:rPr>
      </w:pPr>
    </w:p>
    <w:p w:rsidR="00EA7AEC" w:rsidRPr="00B44F78" w:rsidRDefault="00EA7AEC" w:rsidP="00B44F78">
      <w:pPr>
        <w:spacing w:after="0" w:line="240" w:lineRule="auto"/>
        <w:ind w:left="426" w:right="420"/>
        <w:jc w:val="both"/>
        <w:rPr>
          <w:rFonts w:ascii="Arial" w:hAnsi="Arial" w:cs="Arial"/>
          <w:i/>
          <w:szCs w:val="24"/>
          <w:lang w:eastAsia="es-CO"/>
        </w:rPr>
      </w:pPr>
      <w:r w:rsidRPr="00B44F78">
        <w:rPr>
          <w:rFonts w:ascii="Arial" w:hAnsi="Arial" w:cs="Arial"/>
          <w:i/>
          <w:szCs w:val="24"/>
          <w:lang w:eastAsia="es-CO"/>
        </w:rPr>
        <w:lastRenderedPageBreak/>
        <w:t>Por manera que, considerando la época de comisión del presunto delito y el periodo transcurrido desde la misma a hoy, es claro que se han superado los ocho años referidos, lo cual se cumplió en marzo del corriente año. </w:t>
      </w:r>
    </w:p>
    <w:p w:rsidR="00EA7AEC" w:rsidRPr="00B44F78" w:rsidRDefault="00EA7AEC" w:rsidP="00B44F78">
      <w:pPr>
        <w:spacing w:after="0" w:line="240" w:lineRule="auto"/>
        <w:ind w:left="426" w:right="420"/>
        <w:jc w:val="both"/>
        <w:rPr>
          <w:rFonts w:ascii="Arial" w:hAnsi="Arial" w:cs="Arial"/>
          <w:i/>
          <w:szCs w:val="24"/>
          <w:lang w:eastAsia="es-CO"/>
        </w:rPr>
      </w:pPr>
    </w:p>
    <w:p w:rsidR="00EA7AEC" w:rsidRPr="00B44F78" w:rsidRDefault="00EA7AEC" w:rsidP="00B44F78">
      <w:pPr>
        <w:spacing w:after="0" w:line="240" w:lineRule="auto"/>
        <w:ind w:left="426" w:right="420"/>
        <w:jc w:val="both"/>
        <w:rPr>
          <w:rFonts w:ascii="Arial" w:hAnsi="Arial" w:cs="Arial"/>
          <w:i/>
          <w:szCs w:val="24"/>
          <w:lang w:eastAsia="es-CO"/>
        </w:rPr>
      </w:pPr>
      <w:r w:rsidRPr="00B44F78">
        <w:rPr>
          <w:rFonts w:ascii="Arial" w:hAnsi="Arial" w:cs="Arial"/>
          <w:i/>
          <w:szCs w:val="24"/>
          <w:lang w:eastAsia="es-CO"/>
        </w:rPr>
        <w:t xml:space="preserve">No obstante, la Sala no decretará la prescripción de la acción penal, sino que en aras de proteger garantías de las partes como la presunción de inocencia, igualmente, </w:t>
      </w:r>
      <w:proofErr w:type="spellStart"/>
      <w:r w:rsidRPr="00B44F78">
        <w:rPr>
          <w:rFonts w:ascii="Arial" w:hAnsi="Arial" w:cs="Arial"/>
          <w:i/>
          <w:szCs w:val="24"/>
          <w:lang w:eastAsia="es-CO"/>
        </w:rPr>
        <w:t>precluirá</w:t>
      </w:r>
      <w:proofErr w:type="spellEnd"/>
      <w:r w:rsidRPr="00B44F78">
        <w:rPr>
          <w:rFonts w:ascii="Arial" w:hAnsi="Arial" w:cs="Arial"/>
          <w:i/>
          <w:szCs w:val="24"/>
          <w:lang w:eastAsia="es-CO"/>
        </w:rPr>
        <w:t xml:space="preserve"> la investigación por este delito.</w:t>
      </w:r>
    </w:p>
    <w:p w:rsidR="00EA7AEC" w:rsidRPr="00B44F78" w:rsidRDefault="00EA7AEC" w:rsidP="00B44F78">
      <w:pPr>
        <w:spacing w:after="0" w:line="240" w:lineRule="auto"/>
        <w:ind w:left="426" w:right="420"/>
        <w:jc w:val="both"/>
        <w:rPr>
          <w:rFonts w:ascii="Arial" w:hAnsi="Arial" w:cs="Arial"/>
          <w:i/>
          <w:szCs w:val="24"/>
          <w:lang w:eastAsia="es-CO"/>
        </w:rPr>
      </w:pPr>
    </w:p>
    <w:p w:rsidR="00EA7AEC" w:rsidRPr="00B44F78" w:rsidRDefault="00EA7AEC" w:rsidP="00B44F78">
      <w:pPr>
        <w:spacing w:after="0" w:line="240" w:lineRule="auto"/>
        <w:ind w:left="426" w:right="420"/>
        <w:jc w:val="both"/>
        <w:rPr>
          <w:rFonts w:ascii="Arial" w:hAnsi="Arial" w:cs="Arial"/>
          <w:i/>
          <w:szCs w:val="24"/>
          <w:lang w:eastAsia="es-CO"/>
        </w:rPr>
      </w:pPr>
      <w:r w:rsidRPr="00B44F78">
        <w:rPr>
          <w:rFonts w:ascii="Arial" w:hAnsi="Arial" w:cs="Arial"/>
          <w:i/>
          <w:szCs w:val="24"/>
          <w:lang w:eastAsia="es-CO"/>
        </w:rPr>
        <w:t>(...)</w:t>
      </w:r>
    </w:p>
    <w:p w:rsidR="00EA7AEC" w:rsidRPr="00B44F78" w:rsidRDefault="00EA7AEC" w:rsidP="00B44F78">
      <w:pPr>
        <w:spacing w:after="0" w:line="240" w:lineRule="auto"/>
        <w:ind w:left="426" w:right="420"/>
        <w:jc w:val="both"/>
        <w:rPr>
          <w:rFonts w:ascii="Arial" w:hAnsi="Arial" w:cs="Arial"/>
          <w:i/>
          <w:szCs w:val="24"/>
          <w:lang w:eastAsia="es-CO"/>
        </w:rPr>
      </w:pPr>
    </w:p>
    <w:p w:rsidR="00EA7AEC" w:rsidRPr="00B44F78" w:rsidRDefault="00EA7AEC" w:rsidP="00B44F78">
      <w:pPr>
        <w:spacing w:after="0" w:line="240" w:lineRule="auto"/>
        <w:ind w:left="426" w:right="420"/>
        <w:jc w:val="both"/>
        <w:rPr>
          <w:rFonts w:ascii="Arial" w:hAnsi="Arial" w:cs="Arial"/>
          <w:i/>
          <w:szCs w:val="24"/>
          <w:u w:val="single"/>
          <w:lang w:eastAsia="es-CO"/>
        </w:rPr>
      </w:pPr>
      <w:r w:rsidRPr="00B44F78">
        <w:rPr>
          <w:rFonts w:ascii="Arial" w:hAnsi="Arial" w:cs="Arial"/>
          <w:i/>
          <w:szCs w:val="24"/>
          <w:u w:val="single"/>
          <w:lang w:eastAsia="es-CO"/>
        </w:rPr>
        <w:t>Por manera que, prevalece la preclusión como forma de calificación del mérito del sumario, que la misma como consecuencia de la prescripción de la acción penal, de modo que así se proveerá en la parte resolutiva».</w:t>
      </w:r>
    </w:p>
    <w:p w:rsidR="00EA7AEC" w:rsidRPr="00E0777A" w:rsidRDefault="00EA7AEC" w:rsidP="00E0777A">
      <w:pPr>
        <w:spacing w:after="0" w:line="288" w:lineRule="auto"/>
        <w:rPr>
          <w:rFonts w:ascii="Arial" w:hAnsi="Arial" w:cs="Arial"/>
          <w:i/>
          <w:sz w:val="24"/>
          <w:szCs w:val="24"/>
          <w:u w:val="single"/>
          <w:lang w:eastAsia="es-CO"/>
        </w:rPr>
      </w:pPr>
    </w:p>
    <w:p w:rsidR="00710D54" w:rsidRPr="00E0777A" w:rsidRDefault="00710D54" w:rsidP="00A6716B">
      <w:pPr>
        <w:pStyle w:val="Sinespaciado"/>
        <w:spacing w:line="288" w:lineRule="auto"/>
        <w:rPr>
          <w:rFonts w:ascii="Arial" w:hAnsi="Arial" w:cs="Arial"/>
          <w:sz w:val="24"/>
          <w:szCs w:val="24"/>
        </w:rPr>
      </w:pPr>
      <w:r w:rsidRPr="00E0777A">
        <w:rPr>
          <w:rFonts w:ascii="Arial" w:hAnsi="Arial" w:cs="Arial"/>
          <w:sz w:val="24"/>
          <w:szCs w:val="24"/>
        </w:rPr>
        <w:t>Con base en lo expuesto en precedencia, la Sala de Decisión Penal de</w:t>
      </w:r>
      <w:r w:rsidR="00D9234E">
        <w:rPr>
          <w:rFonts w:ascii="Arial" w:hAnsi="Arial" w:cs="Arial"/>
          <w:sz w:val="24"/>
          <w:szCs w:val="24"/>
        </w:rPr>
        <w:t>l Tribunal Superior de Pereira,</w:t>
      </w:r>
    </w:p>
    <w:p w:rsidR="00FB4895" w:rsidRPr="00FB4895" w:rsidRDefault="00FB4895" w:rsidP="00A6716B">
      <w:pPr>
        <w:pStyle w:val="Sinespaciado"/>
        <w:spacing w:line="288" w:lineRule="auto"/>
        <w:rPr>
          <w:rFonts w:ascii="Arial" w:hAnsi="Arial" w:cs="Arial"/>
          <w:sz w:val="24"/>
          <w:szCs w:val="24"/>
        </w:rPr>
      </w:pPr>
    </w:p>
    <w:p w:rsidR="00710D54" w:rsidRPr="00D9234E" w:rsidRDefault="00710D54" w:rsidP="00D9234E">
      <w:pPr>
        <w:pStyle w:val="Sinespaciado"/>
        <w:spacing w:line="288" w:lineRule="auto"/>
        <w:jc w:val="center"/>
        <w:rPr>
          <w:rFonts w:ascii="Arial" w:hAnsi="Arial" w:cs="Arial"/>
          <w:b/>
          <w:sz w:val="24"/>
          <w:szCs w:val="24"/>
        </w:rPr>
      </w:pPr>
      <w:r w:rsidRPr="00D9234E">
        <w:rPr>
          <w:rFonts w:ascii="Arial" w:hAnsi="Arial" w:cs="Arial"/>
          <w:b/>
          <w:sz w:val="24"/>
          <w:szCs w:val="24"/>
        </w:rPr>
        <w:t>RESUELVE</w:t>
      </w:r>
    </w:p>
    <w:p w:rsidR="00D9234E" w:rsidRPr="00D9234E" w:rsidRDefault="00D9234E" w:rsidP="00A81108">
      <w:pPr>
        <w:pStyle w:val="Sinespaciado"/>
        <w:spacing w:line="288" w:lineRule="auto"/>
        <w:rPr>
          <w:rFonts w:ascii="Arial" w:hAnsi="Arial" w:cs="Arial"/>
          <w:sz w:val="24"/>
          <w:szCs w:val="24"/>
        </w:rPr>
      </w:pPr>
    </w:p>
    <w:p w:rsidR="00710D54" w:rsidRPr="00E0777A" w:rsidRDefault="00710D54" w:rsidP="00E0777A">
      <w:pPr>
        <w:spacing w:line="288" w:lineRule="auto"/>
        <w:ind w:right="-232"/>
        <w:jc w:val="both"/>
        <w:rPr>
          <w:rFonts w:ascii="Arial" w:hAnsi="Arial" w:cs="Arial"/>
          <w:bCs/>
          <w:sz w:val="24"/>
          <w:szCs w:val="24"/>
        </w:rPr>
      </w:pPr>
      <w:r w:rsidRPr="00E0777A">
        <w:rPr>
          <w:rFonts w:ascii="Arial" w:hAnsi="Arial" w:cs="Arial"/>
          <w:bCs/>
          <w:sz w:val="24"/>
          <w:szCs w:val="24"/>
        </w:rPr>
        <w:t>PRIMERO</w:t>
      </w:r>
      <w:r w:rsidRPr="00E0777A">
        <w:rPr>
          <w:rFonts w:ascii="Arial" w:hAnsi="Arial" w:cs="Arial"/>
          <w:sz w:val="24"/>
          <w:szCs w:val="24"/>
        </w:rPr>
        <w:t xml:space="preserve">: </w:t>
      </w:r>
      <w:r w:rsidRPr="00E0777A">
        <w:rPr>
          <w:rFonts w:ascii="Arial" w:hAnsi="Arial" w:cs="Arial"/>
          <w:bCs/>
          <w:sz w:val="24"/>
          <w:szCs w:val="24"/>
        </w:rPr>
        <w:t xml:space="preserve">CONFIRMAR la decisión proferida por la juez penal del circuito de Dosquebradas, mediante la cual </w:t>
      </w:r>
      <w:proofErr w:type="spellStart"/>
      <w:r w:rsidRPr="00E0777A">
        <w:rPr>
          <w:rFonts w:ascii="Arial" w:hAnsi="Arial" w:cs="Arial"/>
          <w:bCs/>
          <w:sz w:val="24"/>
          <w:szCs w:val="24"/>
        </w:rPr>
        <w:t>precluyó</w:t>
      </w:r>
      <w:proofErr w:type="spellEnd"/>
      <w:r w:rsidRPr="00E0777A">
        <w:rPr>
          <w:rFonts w:ascii="Arial" w:hAnsi="Arial" w:cs="Arial"/>
          <w:bCs/>
          <w:sz w:val="24"/>
          <w:szCs w:val="24"/>
        </w:rPr>
        <w:t xml:space="preserve"> la investigación a favor del señor </w:t>
      </w:r>
      <w:proofErr w:type="spellStart"/>
      <w:r w:rsidR="00F63EAB">
        <w:rPr>
          <w:rFonts w:ascii="Arial" w:hAnsi="Arial" w:cs="Arial"/>
          <w:bCs/>
          <w:sz w:val="24"/>
          <w:szCs w:val="24"/>
        </w:rPr>
        <w:t>LBO</w:t>
      </w:r>
      <w:proofErr w:type="spellEnd"/>
      <w:r w:rsidR="00620023" w:rsidRPr="00E0777A">
        <w:rPr>
          <w:rFonts w:ascii="Arial" w:hAnsi="Arial" w:cs="Arial"/>
          <w:bCs/>
          <w:sz w:val="24"/>
          <w:szCs w:val="24"/>
        </w:rPr>
        <w:t>,</w:t>
      </w:r>
      <w:r w:rsidRPr="00E0777A">
        <w:rPr>
          <w:rFonts w:ascii="Arial" w:hAnsi="Arial" w:cs="Arial"/>
          <w:bCs/>
          <w:sz w:val="24"/>
          <w:szCs w:val="24"/>
        </w:rPr>
        <w:t xml:space="preserve"> por el delito de homicidio culposo</w:t>
      </w:r>
      <w:r w:rsidR="00C27F6B" w:rsidRPr="00E0777A">
        <w:rPr>
          <w:rFonts w:ascii="Arial" w:hAnsi="Arial" w:cs="Arial"/>
          <w:bCs/>
          <w:sz w:val="24"/>
          <w:szCs w:val="24"/>
        </w:rPr>
        <w:t>, en lo que fue objeto de impugnación.</w:t>
      </w:r>
      <w:r w:rsidRPr="00E0777A">
        <w:rPr>
          <w:rFonts w:ascii="Arial" w:hAnsi="Arial" w:cs="Arial"/>
          <w:bCs/>
          <w:sz w:val="24"/>
          <w:szCs w:val="24"/>
        </w:rPr>
        <w:t xml:space="preserve"> </w:t>
      </w:r>
    </w:p>
    <w:p w:rsidR="00710D54" w:rsidRPr="00E0777A" w:rsidRDefault="00710D54" w:rsidP="00E0777A">
      <w:pPr>
        <w:spacing w:line="288" w:lineRule="auto"/>
        <w:ind w:right="-232"/>
        <w:jc w:val="both"/>
        <w:rPr>
          <w:rFonts w:ascii="Arial" w:hAnsi="Arial" w:cs="Arial"/>
          <w:sz w:val="24"/>
          <w:szCs w:val="24"/>
        </w:rPr>
      </w:pPr>
      <w:r w:rsidRPr="00E0777A">
        <w:rPr>
          <w:rFonts w:ascii="Arial" w:hAnsi="Arial" w:cs="Arial"/>
          <w:sz w:val="24"/>
          <w:szCs w:val="24"/>
        </w:rPr>
        <w:t>SEGUNDO: La presente decisión queda notificada en estrados y contra ella no procede recurso alguno.</w:t>
      </w:r>
    </w:p>
    <w:p w:rsidR="00710D54" w:rsidRPr="00E0777A" w:rsidRDefault="00710D54" w:rsidP="00A6716B">
      <w:pPr>
        <w:pStyle w:val="Sinespaciado"/>
        <w:spacing w:line="288" w:lineRule="auto"/>
        <w:rPr>
          <w:rFonts w:ascii="Arial" w:hAnsi="Arial" w:cs="Arial"/>
          <w:sz w:val="24"/>
          <w:szCs w:val="24"/>
        </w:rPr>
      </w:pPr>
    </w:p>
    <w:p w:rsidR="00710D54" w:rsidRPr="00E0777A" w:rsidRDefault="00710D54" w:rsidP="00A6716B">
      <w:pPr>
        <w:pStyle w:val="Sinespaciado"/>
        <w:spacing w:line="288" w:lineRule="auto"/>
        <w:rPr>
          <w:rFonts w:ascii="Arial" w:hAnsi="Arial" w:cs="Arial"/>
          <w:sz w:val="24"/>
          <w:szCs w:val="24"/>
        </w:rPr>
      </w:pPr>
    </w:p>
    <w:p w:rsidR="00710D54" w:rsidRPr="00E0777A" w:rsidRDefault="00710D54" w:rsidP="00E0777A">
      <w:pPr>
        <w:pStyle w:val="Sinespaciado"/>
        <w:spacing w:line="288" w:lineRule="auto"/>
        <w:jc w:val="center"/>
        <w:rPr>
          <w:rFonts w:ascii="Arial" w:hAnsi="Arial" w:cs="Arial"/>
          <w:bCs/>
          <w:sz w:val="24"/>
          <w:szCs w:val="24"/>
        </w:rPr>
      </w:pPr>
      <w:r w:rsidRPr="00E0777A">
        <w:rPr>
          <w:rFonts w:ascii="Arial" w:hAnsi="Arial" w:cs="Arial"/>
          <w:bCs/>
          <w:sz w:val="24"/>
          <w:szCs w:val="24"/>
        </w:rPr>
        <w:t>NOTIFÍQUESE Y CÚMPLASE</w:t>
      </w:r>
    </w:p>
    <w:p w:rsidR="00710D54" w:rsidRPr="00E0777A" w:rsidRDefault="00710D54" w:rsidP="00A6716B">
      <w:pPr>
        <w:pStyle w:val="Sinespaciado"/>
        <w:spacing w:line="288" w:lineRule="auto"/>
        <w:rPr>
          <w:rFonts w:ascii="Arial" w:hAnsi="Arial" w:cs="Arial"/>
          <w:sz w:val="24"/>
          <w:szCs w:val="24"/>
        </w:rPr>
      </w:pPr>
    </w:p>
    <w:p w:rsidR="00710D54" w:rsidRPr="00E0777A" w:rsidRDefault="00710D54" w:rsidP="00A6716B">
      <w:pPr>
        <w:pStyle w:val="Sinespaciado"/>
        <w:spacing w:line="288" w:lineRule="auto"/>
        <w:rPr>
          <w:rFonts w:ascii="Arial" w:hAnsi="Arial" w:cs="Arial"/>
          <w:sz w:val="24"/>
          <w:szCs w:val="24"/>
        </w:rPr>
      </w:pPr>
    </w:p>
    <w:p w:rsidR="00710D54" w:rsidRPr="00E0777A" w:rsidRDefault="00710D54" w:rsidP="00A6716B">
      <w:pPr>
        <w:pStyle w:val="Sinespaciado"/>
        <w:spacing w:line="288" w:lineRule="auto"/>
        <w:rPr>
          <w:rFonts w:ascii="Arial" w:hAnsi="Arial" w:cs="Arial"/>
          <w:sz w:val="24"/>
          <w:szCs w:val="24"/>
        </w:rPr>
      </w:pPr>
    </w:p>
    <w:p w:rsidR="003D257A" w:rsidRPr="00E0777A" w:rsidRDefault="003D257A" w:rsidP="00A6716B">
      <w:pPr>
        <w:pStyle w:val="Sinespaciado"/>
        <w:spacing w:line="288" w:lineRule="auto"/>
        <w:rPr>
          <w:rFonts w:ascii="Arial" w:hAnsi="Arial" w:cs="Arial"/>
          <w:sz w:val="24"/>
          <w:szCs w:val="24"/>
        </w:rPr>
      </w:pPr>
    </w:p>
    <w:p w:rsidR="00710D54" w:rsidRPr="00E0777A" w:rsidRDefault="00710D54" w:rsidP="00E0777A">
      <w:pPr>
        <w:pStyle w:val="Sinespaciado"/>
        <w:spacing w:line="288" w:lineRule="auto"/>
        <w:jc w:val="center"/>
        <w:rPr>
          <w:rFonts w:ascii="Arial" w:hAnsi="Arial" w:cs="Arial"/>
          <w:b/>
          <w:sz w:val="24"/>
          <w:szCs w:val="24"/>
        </w:rPr>
      </w:pPr>
      <w:r w:rsidRPr="00E0777A">
        <w:rPr>
          <w:rFonts w:ascii="Arial" w:hAnsi="Arial" w:cs="Arial"/>
          <w:b/>
          <w:sz w:val="24"/>
          <w:szCs w:val="24"/>
        </w:rPr>
        <w:t>JAIRO ERNESTO ESCOBAR SANZ</w:t>
      </w:r>
    </w:p>
    <w:p w:rsidR="00710D54" w:rsidRPr="00E0777A" w:rsidRDefault="00710D54" w:rsidP="00E0777A">
      <w:pPr>
        <w:pStyle w:val="Sinespaciado"/>
        <w:spacing w:line="288" w:lineRule="auto"/>
        <w:jc w:val="center"/>
        <w:rPr>
          <w:rFonts w:ascii="Arial" w:hAnsi="Arial" w:cs="Arial"/>
          <w:bCs/>
          <w:sz w:val="24"/>
          <w:szCs w:val="24"/>
        </w:rPr>
      </w:pPr>
      <w:r w:rsidRPr="00E0777A">
        <w:rPr>
          <w:rFonts w:ascii="Arial" w:hAnsi="Arial" w:cs="Arial"/>
          <w:bCs/>
          <w:sz w:val="24"/>
          <w:szCs w:val="24"/>
        </w:rPr>
        <w:t>Magistrado</w:t>
      </w:r>
    </w:p>
    <w:p w:rsidR="00710D54" w:rsidRPr="00A6716B" w:rsidRDefault="00710D54" w:rsidP="00A6716B">
      <w:pPr>
        <w:pStyle w:val="Sinespaciado"/>
        <w:spacing w:line="288" w:lineRule="auto"/>
        <w:rPr>
          <w:rFonts w:ascii="Arial" w:hAnsi="Arial" w:cs="Arial"/>
          <w:sz w:val="24"/>
          <w:szCs w:val="24"/>
        </w:rPr>
      </w:pPr>
    </w:p>
    <w:p w:rsidR="00710D54" w:rsidRPr="00A6716B" w:rsidRDefault="00710D54" w:rsidP="00A6716B">
      <w:pPr>
        <w:pStyle w:val="Sinespaciado"/>
        <w:spacing w:line="288" w:lineRule="auto"/>
        <w:rPr>
          <w:rFonts w:ascii="Arial" w:hAnsi="Arial" w:cs="Arial"/>
          <w:sz w:val="24"/>
          <w:szCs w:val="24"/>
        </w:rPr>
      </w:pPr>
    </w:p>
    <w:p w:rsidR="00710D54" w:rsidRPr="00A6716B" w:rsidRDefault="00710D54" w:rsidP="00A6716B">
      <w:pPr>
        <w:pStyle w:val="Sinespaciado"/>
        <w:spacing w:line="288" w:lineRule="auto"/>
        <w:rPr>
          <w:rFonts w:ascii="Arial" w:hAnsi="Arial" w:cs="Arial"/>
          <w:sz w:val="24"/>
          <w:szCs w:val="24"/>
        </w:rPr>
      </w:pPr>
    </w:p>
    <w:p w:rsidR="003D257A" w:rsidRPr="00A6716B" w:rsidRDefault="003D257A" w:rsidP="00A6716B">
      <w:pPr>
        <w:pStyle w:val="Sinespaciado"/>
        <w:spacing w:line="288" w:lineRule="auto"/>
        <w:rPr>
          <w:rFonts w:ascii="Arial" w:hAnsi="Arial" w:cs="Arial"/>
          <w:sz w:val="24"/>
          <w:szCs w:val="24"/>
        </w:rPr>
      </w:pPr>
    </w:p>
    <w:p w:rsidR="00710D54" w:rsidRPr="00E0777A" w:rsidRDefault="00710D54" w:rsidP="00E0777A">
      <w:pPr>
        <w:pStyle w:val="Sinespaciado"/>
        <w:spacing w:line="288" w:lineRule="auto"/>
        <w:jc w:val="center"/>
        <w:rPr>
          <w:rFonts w:ascii="Arial" w:hAnsi="Arial" w:cs="Arial"/>
          <w:b/>
          <w:sz w:val="24"/>
          <w:szCs w:val="24"/>
        </w:rPr>
      </w:pPr>
      <w:r w:rsidRPr="00E0777A">
        <w:rPr>
          <w:rFonts w:ascii="Arial" w:hAnsi="Arial" w:cs="Arial"/>
          <w:b/>
          <w:sz w:val="24"/>
          <w:szCs w:val="24"/>
        </w:rPr>
        <w:t xml:space="preserve">MANUEL </w:t>
      </w:r>
      <w:proofErr w:type="spellStart"/>
      <w:r w:rsidRPr="00E0777A">
        <w:rPr>
          <w:rFonts w:ascii="Arial" w:hAnsi="Arial" w:cs="Arial"/>
          <w:b/>
          <w:sz w:val="24"/>
          <w:szCs w:val="24"/>
        </w:rPr>
        <w:t>YARZAGARAY</w:t>
      </w:r>
      <w:proofErr w:type="spellEnd"/>
      <w:r w:rsidRPr="00E0777A">
        <w:rPr>
          <w:rFonts w:ascii="Arial" w:hAnsi="Arial" w:cs="Arial"/>
          <w:b/>
          <w:sz w:val="24"/>
          <w:szCs w:val="24"/>
        </w:rPr>
        <w:t xml:space="preserve"> BANDERA</w:t>
      </w:r>
    </w:p>
    <w:p w:rsidR="00710D54" w:rsidRPr="00E0777A" w:rsidRDefault="00710D54" w:rsidP="00E0777A">
      <w:pPr>
        <w:pStyle w:val="Sinespaciado"/>
        <w:spacing w:line="288" w:lineRule="auto"/>
        <w:jc w:val="center"/>
        <w:rPr>
          <w:rFonts w:ascii="Arial" w:hAnsi="Arial" w:cs="Arial"/>
          <w:bCs/>
          <w:sz w:val="24"/>
          <w:szCs w:val="24"/>
        </w:rPr>
      </w:pPr>
      <w:r w:rsidRPr="00E0777A">
        <w:rPr>
          <w:rFonts w:ascii="Arial" w:hAnsi="Arial" w:cs="Arial"/>
          <w:bCs/>
          <w:sz w:val="24"/>
          <w:szCs w:val="24"/>
        </w:rPr>
        <w:t>Magistrado</w:t>
      </w:r>
    </w:p>
    <w:p w:rsidR="00710D54" w:rsidRPr="00A6716B" w:rsidRDefault="00710D54" w:rsidP="00A6716B">
      <w:pPr>
        <w:pStyle w:val="Sinespaciado"/>
        <w:spacing w:line="288" w:lineRule="auto"/>
        <w:rPr>
          <w:rFonts w:ascii="Arial" w:hAnsi="Arial" w:cs="Arial"/>
          <w:sz w:val="24"/>
          <w:szCs w:val="24"/>
        </w:rPr>
      </w:pPr>
    </w:p>
    <w:p w:rsidR="003D257A" w:rsidRPr="00A6716B" w:rsidRDefault="003D257A" w:rsidP="00A6716B">
      <w:pPr>
        <w:pStyle w:val="Sinespaciado"/>
        <w:spacing w:line="288" w:lineRule="auto"/>
        <w:rPr>
          <w:rFonts w:ascii="Arial" w:hAnsi="Arial" w:cs="Arial"/>
          <w:sz w:val="24"/>
          <w:szCs w:val="24"/>
        </w:rPr>
      </w:pPr>
    </w:p>
    <w:p w:rsidR="003D257A" w:rsidRPr="00A6716B" w:rsidRDefault="003D257A" w:rsidP="00A6716B">
      <w:pPr>
        <w:pStyle w:val="Sinespaciado"/>
        <w:spacing w:line="288" w:lineRule="auto"/>
        <w:rPr>
          <w:rFonts w:ascii="Arial" w:hAnsi="Arial" w:cs="Arial"/>
          <w:sz w:val="24"/>
          <w:szCs w:val="24"/>
        </w:rPr>
      </w:pPr>
    </w:p>
    <w:p w:rsidR="00710D54" w:rsidRPr="00A6716B" w:rsidRDefault="00710D54" w:rsidP="00A6716B">
      <w:pPr>
        <w:pStyle w:val="Sinespaciado"/>
        <w:spacing w:line="288" w:lineRule="auto"/>
        <w:rPr>
          <w:rFonts w:ascii="Arial" w:hAnsi="Arial" w:cs="Arial"/>
          <w:sz w:val="24"/>
          <w:szCs w:val="24"/>
        </w:rPr>
      </w:pPr>
    </w:p>
    <w:p w:rsidR="003D257A" w:rsidRPr="00E0777A" w:rsidRDefault="003D257A" w:rsidP="00E0777A">
      <w:pPr>
        <w:pStyle w:val="Sinespaciado"/>
        <w:spacing w:line="288" w:lineRule="auto"/>
        <w:jc w:val="center"/>
        <w:rPr>
          <w:rFonts w:ascii="Arial" w:hAnsi="Arial" w:cs="Arial"/>
          <w:b/>
          <w:sz w:val="24"/>
          <w:szCs w:val="24"/>
        </w:rPr>
      </w:pPr>
      <w:r w:rsidRPr="00E0777A">
        <w:rPr>
          <w:rFonts w:ascii="Arial" w:hAnsi="Arial" w:cs="Arial"/>
          <w:b/>
          <w:sz w:val="24"/>
          <w:szCs w:val="24"/>
        </w:rPr>
        <w:t xml:space="preserve">JORGE ARTURO CASTAÑO DUQUE </w:t>
      </w:r>
    </w:p>
    <w:p w:rsidR="00A44DB9" w:rsidRPr="00E0777A" w:rsidRDefault="008B7804" w:rsidP="00E0777A">
      <w:pPr>
        <w:pStyle w:val="Sinespaciado"/>
        <w:spacing w:line="288" w:lineRule="auto"/>
        <w:jc w:val="center"/>
        <w:rPr>
          <w:rFonts w:ascii="Arial" w:hAnsi="Arial" w:cs="Arial"/>
          <w:bCs/>
          <w:sz w:val="24"/>
          <w:szCs w:val="24"/>
        </w:rPr>
      </w:pPr>
      <w:r w:rsidRPr="00E0777A">
        <w:rPr>
          <w:rFonts w:ascii="Arial" w:hAnsi="Arial" w:cs="Arial"/>
          <w:bCs/>
          <w:sz w:val="24"/>
          <w:szCs w:val="24"/>
        </w:rPr>
        <w:t>Magistrado</w:t>
      </w:r>
    </w:p>
    <w:sectPr w:rsidR="00A44DB9" w:rsidRPr="00E0777A" w:rsidSect="008B7804">
      <w:headerReference w:type="default" r:id="rId10"/>
      <w:footerReference w:type="default" r:id="rId11"/>
      <w:pgSz w:w="12242" w:h="18722" w:code="120"/>
      <w:pgMar w:top="1871" w:right="1304" w:bottom="1304" w:left="187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4E9" w:rsidRDefault="001034E9">
      <w:r>
        <w:separator/>
      </w:r>
    </w:p>
  </w:endnote>
  <w:endnote w:type="continuationSeparator" w:id="0">
    <w:p w:rsidR="001034E9" w:rsidRDefault="0010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helleyVolante BT">
    <w:altName w:val="Courier New"/>
    <w:charset w:val="00"/>
    <w:family w:val="script"/>
    <w:pitch w:val="variable"/>
    <w:sig w:usb0="00000007" w:usb1="00000000" w:usb2="00000000" w:usb3="00000000" w:csb0="0000001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KDGKH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5C" w:rsidRPr="008B7804" w:rsidRDefault="0001415C" w:rsidP="008B7804">
    <w:pPr>
      <w:pStyle w:val="Piedepgina"/>
      <w:rPr>
        <w:rFonts w:ascii="Arial" w:hAnsi="Arial" w:cs="Arial"/>
        <w:sz w:val="18"/>
        <w:szCs w:val="16"/>
      </w:rPr>
    </w:pPr>
    <w:r w:rsidRPr="008B7804">
      <w:rPr>
        <w:rFonts w:ascii="Arial" w:hAnsi="Arial" w:cs="Arial"/>
        <w:sz w:val="18"/>
        <w:szCs w:val="16"/>
        <w:lang w:val="es-ES"/>
      </w:rPr>
      <w:t xml:space="preserve">Página </w:t>
    </w:r>
    <w:r w:rsidRPr="008B7804">
      <w:rPr>
        <w:rFonts w:ascii="Arial" w:hAnsi="Arial" w:cs="Arial"/>
        <w:b/>
        <w:bCs/>
        <w:sz w:val="18"/>
        <w:szCs w:val="16"/>
      </w:rPr>
      <w:fldChar w:fldCharType="begin"/>
    </w:r>
    <w:r w:rsidRPr="008B7804">
      <w:rPr>
        <w:rFonts w:ascii="Arial" w:hAnsi="Arial" w:cs="Arial"/>
        <w:b/>
        <w:bCs/>
        <w:sz w:val="18"/>
        <w:szCs w:val="16"/>
      </w:rPr>
      <w:instrText>PAGE</w:instrText>
    </w:r>
    <w:r w:rsidRPr="008B7804">
      <w:rPr>
        <w:rFonts w:ascii="Arial" w:hAnsi="Arial" w:cs="Arial"/>
        <w:b/>
        <w:bCs/>
        <w:sz w:val="18"/>
        <w:szCs w:val="16"/>
      </w:rPr>
      <w:fldChar w:fldCharType="separate"/>
    </w:r>
    <w:r w:rsidR="00A81108">
      <w:rPr>
        <w:rFonts w:ascii="Arial" w:hAnsi="Arial" w:cs="Arial"/>
        <w:b/>
        <w:bCs/>
        <w:noProof/>
        <w:sz w:val="18"/>
        <w:szCs w:val="16"/>
      </w:rPr>
      <w:t>2</w:t>
    </w:r>
    <w:r w:rsidRPr="008B7804">
      <w:rPr>
        <w:rFonts w:ascii="Arial" w:hAnsi="Arial" w:cs="Arial"/>
        <w:b/>
        <w:bCs/>
        <w:sz w:val="18"/>
        <w:szCs w:val="16"/>
      </w:rPr>
      <w:fldChar w:fldCharType="end"/>
    </w:r>
    <w:r w:rsidRPr="008B7804">
      <w:rPr>
        <w:rFonts w:ascii="Arial" w:hAnsi="Arial" w:cs="Arial"/>
        <w:sz w:val="18"/>
        <w:szCs w:val="16"/>
        <w:lang w:val="es-ES"/>
      </w:rPr>
      <w:t xml:space="preserve"> de </w:t>
    </w:r>
    <w:r w:rsidRPr="008B7804">
      <w:rPr>
        <w:rFonts w:ascii="Arial" w:hAnsi="Arial" w:cs="Arial"/>
        <w:b/>
        <w:bCs/>
        <w:sz w:val="18"/>
        <w:szCs w:val="16"/>
      </w:rPr>
      <w:fldChar w:fldCharType="begin"/>
    </w:r>
    <w:r w:rsidRPr="008B7804">
      <w:rPr>
        <w:rFonts w:ascii="Arial" w:hAnsi="Arial" w:cs="Arial"/>
        <w:b/>
        <w:bCs/>
        <w:sz w:val="18"/>
        <w:szCs w:val="16"/>
      </w:rPr>
      <w:instrText>NUMPAGES</w:instrText>
    </w:r>
    <w:r w:rsidRPr="008B7804">
      <w:rPr>
        <w:rFonts w:ascii="Arial" w:hAnsi="Arial" w:cs="Arial"/>
        <w:b/>
        <w:bCs/>
        <w:sz w:val="18"/>
        <w:szCs w:val="16"/>
      </w:rPr>
      <w:fldChar w:fldCharType="separate"/>
    </w:r>
    <w:r w:rsidR="00A81108">
      <w:rPr>
        <w:rFonts w:ascii="Arial" w:hAnsi="Arial" w:cs="Arial"/>
        <w:b/>
        <w:bCs/>
        <w:noProof/>
        <w:sz w:val="18"/>
        <w:szCs w:val="16"/>
      </w:rPr>
      <w:t>20</w:t>
    </w:r>
    <w:r w:rsidRPr="008B7804">
      <w:rPr>
        <w:rFonts w:ascii="Arial" w:hAnsi="Arial" w:cs="Arial"/>
        <w:b/>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4E9" w:rsidRDefault="001034E9">
      <w:r>
        <w:separator/>
      </w:r>
    </w:p>
  </w:footnote>
  <w:footnote w:type="continuationSeparator" w:id="0">
    <w:p w:rsidR="001034E9" w:rsidRDefault="001034E9">
      <w:r>
        <w:continuationSeparator/>
      </w:r>
    </w:p>
  </w:footnote>
  <w:footnote w:id="1">
    <w:p w:rsidR="0001415C" w:rsidRPr="00284F62" w:rsidRDefault="0001415C" w:rsidP="00284F62">
      <w:pPr>
        <w:pStyle w:val="Textonotapie"/>
        <w:spacing w:after="0" w:line="240" w:lineRule="auto"/>
        <w:jc w:val="both"/>
        <w:rPr>
          <w:rStyle w:val="Refdenotaalpie"/>
          <w:rFonts w:ascii="Arial" w:hAnsi="Arial" w:cs="Arial"/>
          <w:sz w:val="18"/>
          <w:szCs w:val="18"/>
          <w:vertAlign w:val="baseline"/>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Conforme aparecen narrados en el expediente, visible a folios 1 y 2.</w:t>
      </w:r>
    </w:p>
  </w:footnote>
  <w:footnote w:id="2">
    <w:p w:rsidR="0001415C" w:rsidRPr="00284F62" w:rsidRDefault="0001415C" w:rsidP="00284F62">
      <w:pPr>
        <w:pStyle w:val="Textonotapie"/>
        <w:spacing w:after="0" w:line="240" w:lineRule="auto"/>
        <w:jc w:val="both"/>
        <w:rPr>
          <w:rStyle w:val="Refdenotaalpie"/>
          <w:rFonts w:ascii="Arial" w:hAnsi="Arial" w:cs="Arial"/>
          <w:sz w:val="18"/>
          <w:szCs w:val="18"/>
          <w:vertAlign w:val="baseline"/>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Artículo 34. De los tribunales superiores de distrito. “Las salas penales de los tribunales superiores de distrito judicial conocen: 1. De los recursos de apelación contra los autos y sentencias que en primera instancia profieran los jueces del circuito y de las sentencias proferidas por los municipales del mismo distrito”.</w:t>
      </w:r>
    </w:p>
  </w:footnote>
  <w:footnote w:id="3">
    <w:p w:rsidR="0001415C" w:rsidRPr="00284F62" w:rsidRDefault="0001415C"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A partir de H: 00.16.47</w:t>
      </w:r>
    </w:p>
  </w:footnote>
  <w:footnote w:id="4">
    <w:p w:rsidR="0001415C" w:rsidRPr="00284F62" w:rsidRDefault="0001415C"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A partir de H: 00.16.14</w:t>
      </w:r>
    </w:p>
  </w:footnote>
  <w:footnote w:id="5">
    <w:p w:rsidR="0001415C" w:rsidRPr="00284F62" w:rsidRDefault="0001415C"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00AC32CD" w:rsidRPr="00284F62">
        <w:rPr>
          <w:rStyle w:val="Refdenotaalpie"/>
          <w:rFonts w:ascii="Arial" w:hAnsi="Arial" w:cs="Arial"/>
          <w:sz w:val="18"/>
          <w:szCs w:val="18"/>
        </w:rPr>
        <w:t xml:space="preserve"> </w:t>
      </w:r>
      <w:r w:rsidR="00AC32CD" w:rsidRPr="00284F62">
        <w:rPr>
          <w:rStyle w:val="Refdenotaalpie"/>
          <w:rFonts w:ascii="Arial" w:hAnsi="Arial" w:cs="Arial"/>
          <w:sz w:val="18"/>
          <w:szCs w:val="18"/>
          <w:vertAlign w:val="baseline"/>
        </w:rPr>
        <w:t xml:space="preserve">Folios 1 a 17 </w:t>
      </w:r>
    </w:p>
  </w:footnote>
  <w:footnote w:id="6">
    <w:p w:rsidR="0001415C" w:rsidRPr="00284F62" w:rsidRDefault="0001415C"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 xml:space="preserve">Folios 5 a 11 </w:t>
      </w:r>
    </w:p>
  </w:footnote>
  <w:footnote w:id="7">
    <w:p w:rsidR="0001415C" w:rsidRPr="00284F62" w:rsidRDefault="0001415C"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 xml:space="preserve">Folio 14 </w:t>
      </w:r>
    </w:p>
  </w:footnote>
  <w:footnote w:id="8">
    <w:p w:rsidR="0001415C" w:rsidRPr="008B7804" w:rsidRDefault="0001415C" w:rsidP="008B7804">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vertAlign w:val="baseline"/>
        </w:rPr>
        <w:t xml:space="preserve"> Foli</w:t>
      </w:r>
      <w:r w:rsidR="00FE78F9" w:rsidRPr="00284F62">
        <w:rPr>
          <w:rStyle w:val="Refdenotaalpie"/>
          <w:rFonts w:ascii="Arial" w:hAnsi="Arial" w:cs="Arial"/>
          <w:sz w:val="18"/>
          <w:szCs w:val="18"/>
          <w:vertAlign w:val="baseline"/>
        </w:rPr>
        <w:t>o</w:t>
      </w:r>
      <w:r w:rsidRPr="00284F62">
        <w:rPr>
          <w:rStyle w:val="Refdenotaalpie"/>
          <w:rFonts w:ascii="Arial" w:hAnsi="Arial" w:cs="Arial"/>
          <w:sz w:val="18"/>
          <w:szCs w:val="18"/>
          <w:vertAlign w:val="baseline"/>
        </w:rPr>
        <w:t xml:space="preserve"> 17 </w:t>
      </w:r>
    </w:p>
  </w:footnote>
  <w:footnote w:id="9">
    <w:p w:rsidR="0001415C" w:rsidRPr="008B7804" w:rsidRDefault="0001415C" w:rsidP="008B7804">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vertAlign w:val="baseline"/>
        </w:rPr>
        <w:t xml:space="preserve"> Folio 26</w:t>
      </w:r>
    </w:p>
  </w:footnote>
  <w:footnote w:id="10">
    <w:p w:rsidR="0001415C" w:rsidRPr="008B7804" w:rsidRDefault="0001415C" w:rsidP="008B7804">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8B7804">
        <w:rPr>
          <w:rStyle w:val="Refdenotaalpie"/>
          <w:rFonts w:ascii="Arial" w:hAnsi="Arial" w:cs="Arial"/>
          <w:sz w:val="18"/>
          <w:szCs w:val="18"/>
        </w:rPr>
        <w:t xml:space="preserve"> </w:t>
      </w:r>
      <w:r w:rsidRPr="00284F62">
        <w:rPr>
          <w:rStyle w:val="Refdenotaalpie"/>
          <w:rFonts w:ascii="Arial" w:hAnsi="Arial" w:cs="Arial"/>
          <w:sz w:val="18"/>
          <w:szCs w:val="18"/>
          <w:vertAlign w:val="baseline"/>
        </w:rPr>
        <w:t>Folio 2.</w:t>
      </w:r>
    </w:p>
  </w:footnote>
  <w:footnote w:id="11">
    <w:p w:rsidR="0001415C" w:rsidRPr="008B7804" w:rsidRDefault="0001415C" w:rsidP="008B7804">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8B7804">
        <w:rPr>
          <w:rStyle w:val="Refdenotaalpie"/>
          <w:rFonts w:ascii="Arial" w:hAnsi="Arial" w:cs="Arial"/>
          <w:sz w:val="18"/>
          <w:szCs w:val="18"/>
        </w:rPr>
        <w:t xml:space="preserve"> </w:t>
      </w:r>
      <w:r w:rsidRPr="00284F62">
        <w:rPr>
          <w:rStyle w:val="Refdenotaalpie"/>
          <w:rFonts w:ascii="Arial" w:hAnsi="Arial" w:cs="Arial"/>
          <w:sz w:val="18"/>
          <w:szCs w:val="18"/>
          <w:vertAlign w:val="baseline"/>
        </w:rPr>
        <w:t>Folio 55</w:t>
      </w:r>
    </w:p>
  </w:footnote>
  <w:footnote w:id="12">
    <w:p w:rsidR="00AC32CD" w:rsidRPr="008B7804" w:rsidRDefault="00AC32CD" w:rsidP="008B7804">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8B7804">
        <w:rPr>
          <w:rStyle w:val="Refdenotaalpie"/>
          <w:rFonts w:ascii="Arial" w:hAnsi="Arial" w:cs="Arial"/>
          <w:sz w:val="18"/>
          <w:szCs w:val="18"/>
        </w:rPr>
        <w:t xml:space="preserve"> </w:t>
      </w:r>
      <w:r w:rsidRPr="00284F62">
        <w:rPr>
          <w:rStyle w:val="Refdenotaalpie"/>
          <w:rFonts w:ascii="Arial" w:hAnsi="Arial" w:cs="Arial"/>
          <w:sz w:val="18"/>
          <w:szCs w:val="18"/>
          <w:vertAlign w:val="baseline"/>
        </w:rPr>
        <w:t xml:space="preserve">Folio  56 </w:t>
      </w:r>
    </w:p>
  </w:footnote>
  <w:footnote w:id="13">
    <w:p w:rsidR="00C27609" w:rsidRPr="00284F62" w:rsidRDefault="00C27609"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 xml:space="preserve">Folio 48 </w:t>
      </w:r>
    </w:p>
  </w:footnote>
  <w:footnote w:id="14">
    <w:p w:rsidR="0001415C" w:rsidRPr="00284F62" w:rsidRDefault="0001415C"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Folio 48.</w:t>
      </w:r>
    </w:p>
  </w:footnote>
  <w:footnote w:id="15">
    <w:p w:rsidR="0001415C" w:rsidRPr="00284F62" w:rsidRDefault="0001415C" w:rsidP="00284F62">
      <w:pPr>
        <w:pStyle w:val="Textonotapie"/>
        <w:spacing w:after="0" w:line="240" w:lineRule="auto"/>
        <w:jc w:val="both"/>
        <w:rPr>
          <w:rStyle w:val="Refdenotaalpie"/>
          <w:rFonts w:ascii="Arial" w:hAnsi="Arial" w:cs="Arial"/>
          <w:sz w:val="18"/>
          <w:szCs w:val="18"/>
          <w:vertAlign w:val="baseline"/>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 xml:space="preserve">En un informe que se anexo del Instituto Nacional de Medicina Legal y Ciencias Forenses, se expuso que : `” Con base en la distancia de longitud de 17.10 metros comprendida entre la ubicación del menor y la posición del eje trasero de la buseta </w:t>
      </w:r>
      <w:proofErr w:type="spellStart"/>
      <w:r w:rsidRPr="00284F62">
        <w:rPr>
          <w:rStyle w:val="Refdenotaalpie"/>
          <w:rFonts w:ascii="Arial" w:hAnsi="Arial" w:cs="Arial"/>
          <w:sz w:val="18"/>
          <w:szCs w:val="18"/>
          <w:vertAlign w:val="baseline"/>
        </w:rPr>
        <w:t>NPR</w:t>
      </w:r>
      <w:proofErr w:type="spellEnd"/>
      <w:r w:rsidRPr="00284F62">
        <w:rPr>
          <w:rStyle w:val="Refdenotaalpie"/>
          <w:rFonts w:ascii="Arial" w:hAnsi="Arial" w:cs="Arial"/>
          <w:sz w:val="18"/>
          <w:szCs w:val="18"/>
          <w:vertAlign w:val="baseline"/>
        </w:rPr>
        <w:t xml:space="preserve"> se encontró que la velocidad en el sitio donde quedó el occiso era de entre 29 y 46 km/h)Folio 60 </w:t>
      </w:r>
    </w:p>
  </w:footnote>
  <w:footnote w:id="16">
    <w:p w:rsidR="0001415C" w:rsidRPr="00284F62" w:rsidRDefault="0001415C"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Folio 2</w:t>
      </w:r>
    </w:p>
  </w:footnote>
  <w:footnote w:id="17">
    <w:p w:rsidR="0001415C" w:rsidRPr="00284F62" w:rsidRDefault="0001415C"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Folio 6</w:t>
      </w:r>
    </w:p>
  </w:footnote>
  <w:footnote w:id="18">
    <w:p w:rsidR="0001415C" w:rsidRPr="00284F62" w:rsidRDefault="0001415C"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00775282" w:rsidRPr="00284F62">
        <w:rPr>
          <w:rStyle w:val="Refdenotaalpie"/>
          <w:rFonts w:ascii="Arial" w:hAnsi="Arial" w:cs="Arial"/>
          <w:sz w:val="18"/>
          <w:szCs w:val="18"/>
        </w:rPr>
        <w:t xml:space="preserve"> </w:t>
      </w:r>
      <w:r w:rsidR="00775282" w:rsidRPr="00284F62">
        <w:rPr>
          <w:rStyle w:val="Refdenotaalpie"/>
          <w:rFonts w:ascii="Arial" w:hAnsi="Arial" w:cs="Arial"/>
          <w:sz w:val="18"/>
          <w:szCs w:val="18"/>
          <w:vertAlign w:val="baseline"/>
        </w:rPr>
        <w:t>Folio 17</w:t>
      </w:r>
      <w:r w:rsidRPr="00284F62">
        <w:rPr>
          <w:rStyle w:val="Refdenotaalpie"/>
          <w:rFonts w:ascii="Arial" w:hAnsi="Arial" w:cs="Arial"/>
          <w:sz w:val="18"/>
          <w:szCs w:val="18"/>
          <w:vertAlign w:val="baseline"/>
        </w:rPr>
        <w:t xml:space="preserve"> </w:t>
      </w:r>
    </w:p>
  </w:footnote>
  <w:footnote w:id="19">
    <w:p w:rsidR="0001415C" w:rsidRPr="00284F62" w:rsidRDefault="0001415C"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 xml:space="preserve">Folio 20 </w:t>
      </w:r>
    </w:p>
  </w:footnote>
  <w:footnote w:id="20">
    <w:p w:rsidR="0001415C" w:rsidRPr="00284F62" w:rsidRDefault="0001415C"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 xml:space="preserve">Folios 33 a 34 </w:t>
      </w:r>
    </w:p>
  </w:footnote>
  <w:footnote w:id="21">
    <w:p w:rsidR="0001415C" w:rsidRPr="00284F62" w:rsidRDefault="0001415C"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Folio 2.</w:t>
      </w:r>
    </w:p>
  </w:footnote>
  <w:footnote w:id="22">
    <w:p w:rsidR="0001415C" w:rsidRPr="00284F62" w:rsidRDefault="0001415C" w:rsidP="00284F62">
      <w:pPr>
        <w:pStyle w:val="Textonotapie"/>
        <w:spacing w:after="0" w:line="240" w:lineRule="auto"/>
        <w:jc w:val="both"/>
        <w:rPr>
          <w:rStyle w:val="Refdenotaalpie"/>
          <w:rFonts w:ascii="Arial" w:hAnsi="Arial" w:cs="Arial"/>
          <w:sz w:val="18"/>
          <w:szCs w:val="18"/>
          <w:vertAlign w:val="baseline"/>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 xml:space="preserve">Corte Constitucional, sentencia SU 1184  de noviembre 13 de 2001. M.P. Eduardo Montealegre </w:t>
      </w:r>
      <w:proofErr w:type="spellStart"/>
      <w:r w:rsidRPr="00284F62">
        <w:rPr>
          <w:rStyle w:val="Refdenotaalpie"/>
          <w:rFonts w:ascii="Arial" w:hAnsi="Arial" w:cs="Arial"/>
          <w:sz w:val="18"/>
          <w:szCs w:val="18"/>
          <w:vertAlign w:val="baseline"/>
        </w:rPr>
        <w:t>Lynnet</w:t>
      </w:r>
      <w:proofErr w:type="spellEnd"/>
    </w:p>
  </w:footnote>
  <w:footnote w:id="23">
    <w:p w:rsidR="0001415C" w:rsidRPr="00284F62" w:rsidRDefault="0001415C"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 xml:space="preserve">CSJ AP 27 Ene. 2016, Rad. 47206. </w:t>
      </w:r>
    </w:p>
  </w:footnote>
  <w:footnote w:id="24">
    <w:p w:rsidR="00A94C7A" w:rsidRPr="00284F62" w:rsidRDefault="00A94C7A"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 xml:space="preserve">Sobre el tema ver sentencia C- 127 del 2 de marzo de 2011 Corte Constitucional </w:t>
      </w:r>
    </w:p>
  </w:footnote>
  <w:footnote w:id="25">
    <w:p w:rsidR="00AC32CD" w:rsidRPr="00284F62" w:rsidRDefault="00AC32CD"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Cfr. Sentencia de casación de 5 de mayo de 2010. Rad. 30948</w:t>
      </w:r>
    </w:p>
  </w:footnote>
  <w:footnote w:id="26">
    <w:p w:rsidR="00AC32CD" w:rsidRPr="00284F62" w:rsidRDefault="00AC32CD"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 xml:space="preserve">Cfr. entre otras, sentencia de casación de 10 de junio de 2008 Rad. 28693 y casación 27816 de 17 de junio de 2009. </w:t>
      </w:r>
    </w:p>
  </w:footnote>
  <w:footnote w:id="27">
    <w:p w:rsidR="00AC32CD" w:rsidRPr="00284F62" w:rsidRDefault="00AC32CD"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Sentencia del 11 de diciembre de 2003, radicación 19775.</w:t>
      </w:r>
    </w:p>
  </w:footnote>
  <w:footnote w:id="28">
    <w:p w:rsidR="00AC32CD" w:rsidRPr="00284F62" w:rsidRDefault="00AC32CD" w:rsidP="00284F62">
      <w:pPr>
        <w:pStyle w:val="Textonotapie"/>
        <w:spacing w:after="0" w:line="240" w:lineRule="auto"/>
        <w:jc w:val="both"/>
        <w:rPr>
          <w:rStyle w:val="Refdenotaalpie"/>
          <w:rFonts w:ascii="Arial" w:hAnsi="Arial" w:cs="Arial"/>
          <w:sz w:val="18"/>
          <w:szCs w:val="18"/>
        </w:rPr>
      </w:pPr>
      <w:r w:rsidRPr="008B7804">
        <w:rPr>
          <w:rStyle w:val="Refdenotaalpie"/>
          <w:rFonts w:ascii="Arial" w:hAnsi="Arial" w:cs="Arial"/>
          <w:sz w:val="18"/>
          <w:szCs w:val="18"/>
        </w:rPr>
        <w:footnoteRef/>
      </w:r>
      <w:r w:rsidRPr="00284F62">
        <w:rPr>
          <w:rStyle w:val="Refdenotaalpie"/>
          <w:rFonts w:ascii="Arial" w:hAnsi="Arial" w:cs="Arial"/>
          <w:sz w:val="18"/>
          <w:szCs w:val="18"/>
        </w:rPr>
        <w:t xml:space="preserve"> </w:t>
      </w:r>
      <w:r w:rsidRPr="00284F62">
        <w:rPr>
          <w:rStyle w:val="Refdenotaalpie"/>
          <w:rFonts w:ascii="Arial" w:hAnsi="Arial" w:cs="Arial"/>
          <w:sz w:val="18"/>
          <w:szCs w:val="18"/>
          <w:vertAlign w:val="baseline"/>
        </w:rPr>
        <w:t>En la referida providencia del 5 de mayo de 2010. Rad. 30948.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5C" w:rsidRPr="008B7804" w:rsidRDefault="0001415C" w:rsidP="001D0B5E">
    <w:pPr>
      <w:pStyle w:val="Sinespaciado"/>
      <w:jc w:val="right"/>
      <w:rPr>
        <w:rFonts w:ascii="Arial" w:hAnsi="Arial" w:cs="Arial"/>
        <w:sz w:val="18"/>
        <w:szCs w:val="16"/>
        <w:lang w:val="es-SV"/>
      </w:rPr>
    </w:pPr>
    <w:r w:rsidRPr="008B7804">
      <w:rPr>
        <w:rFonts w:ascii="Arial" w:hAnsi="Arial" w:cs="Arial"/>
        <w:sz w:val="18"/>
        <w:szCs w:val="16"/>
        <w:lang w:val="es-SV"/>
      </w:rPr>
      <w:t>Radicado: 661706000066200500539</w:t>
    </w:r>
  </w:p>
  <w:p w:rsidR="0001415C" w:rsidRPr="008B7804" w:rsidRDefault="0001415C" w:rsidP="001D0B5E">
    <w:pPr>
      <w:pStyle w:val="Sinespaciado"/>
      <w:jc w:val="right"/>
      <w:rPr>
        <w:rFonts w:ascii="Arial" w:hAnsi="Arial" w:cs="Arial"/>
        <w:sz w:val="18"/>
        <w:szCs w:val="16"/>
        <w:lang w:val="es-SV"/>
      </w:rPr>
    </w:pPr>
    <w:r w:rsidRPr="008B7804">
      <w:rPr>
        <w:rFonts w:ascii="Arial" w:hAnsi="Arial" w:cs="Arial"/>
        <w:sz w:val="18"/>
        <w:szCs w:val="16"/>
        <w:lang w:val="es-SV"/>
      </w:rPr>
      <w:t xml:space="preserve">Procesada: </w:t>
    </w:r>
    <w:proofErr w:type="spellStart"/>
    <w:r w:rsidRPr="008B7804">
      <w:rPr>
        <w:rFonts w:ascii="Arial" w:hAnsi="Arial" w:cs="Arial"/>
        <w:sz w:val="18"/>
        <w:szCs w:val="16"/>
        <w:lang w:val="es-SV"/>
      </w:rPr>
      <w:t>LBO</w:t>
    </w:r>
    <w:proofErr w:type="spellEnd"/>
    <w:r w:rsidRPr="008B7804">
      <w:rPr>
        <w:rFonts w:ascii="Arial" w:hAnsi="Arial" w:cs="Arial"/>
        <w:sz w:val="18"/>
        <w:szCs w:val="16"/>
        <w:lang w:val="es-SV"/>
      </w:rPr>
      <w:t xml:space="preserve"> </w:t>
    </w:r>
  </w:p>
  <w:p w:rsidR="0001415C" w:rsidRPr="008B7804" w:rsidRDefault="0001415C" w:rsidP="001D0B5E">
    <w:pPr>
      <w:pStyle w:val="Sinespaciado"/>
      <w:jc w:val="right"/>
      <w:rPr>
        <w:rFonts w:ascii="Arial" w:hAnsi="Arial" w:cs="Arial"/>
        <w:sz w:val="18"/>
        <w:szCs w:val="16"/>
        <w:lang w:val="es-SV"/>
      </w:rPr>
    </w:pPr>
    <w:r w:rsidRPr="008B7804">
      <w:rPr>
        <w:rFonts w:ascii="Arial" w:hAnsi="Arial" w:cs="Arial"/>
        <w:sz w:val="18"/>
        <w:szCs w:val="16"/>
        <w:lang w:val="es-SV"/>
      </w:rPr>
      <w:t>Delitos: Homicidio Culposo</w:t>
    </w:r>
  </w:p>
  <w:p w:rsidR="0001415C" w:rsidRPr="008B7804" w:rsidRDefault="0001415C" w:rsidP="008B7804">
    <w:pPr>
      <w:pStyle w:val="Sinespaciado"/>
      <w:jc w:val="right"/>
      <w:rPr>
        <w:rFonts w:ascii="Arial" w:hAnsi="Arial" w:cs="Arial"/>
        <w:sz w:val="18"/>
        <w:szCs w:val="16"/>
      </w:rPr>
    </w:pPr>
    <w:r w:rsidRPr="008B7804">
      <w:rPr>
        <w:rFonts w:ascii="Arial" w:hAnsi="Arial" w:cs="Arial"/>
        <w:sz w:val="18"/>
        <w:szCs w:val="16"/>
        <w:lang w:val="es-SV"/>
      </w:rPr>
      <w:t xml:space="preserve">Asunto: </w:t>
    </w:r>
    <w:r w:rsidR="00EE1149" w:rsidRPr="008B7804">
      <w:rPr>
        <w:rFonts w:ascii="Arial" w:hAnsi="Arial" w:cs="Arial"/>
        <w:sz w:val="18"/>
        <w:szCs w:val="16"/>
        <w:lang w:val="es-SV"/>
      </w:rPr>
      <w:t>Confirma</w:t>
    </w:r>
    <w:r w:rsidRPr="008B7804">
      <w:rPr>
        <w:rFonts w:ascii="Arial" w:hAnsi="Arial" w:cs="Arial"/>
        <w:sz w:val="18"/>
        <w:szCs w:val="16"/>
        <w:lang w:val="es-SV"/>
      </w:rPr>
      <w:t xml:space="preserve"> auto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0CB"/>
    <w:multiLevelType w:val="hybridMultilevel"/>
    <w:tmpl w:val="C1F66DE6"/>
    <w:lvl w:ilvl="0" w:tplc="85385B6C">
      <w:start w:val="6"/>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0E86E27"/>
    <w:multiLevelType w:val="hybridMultilevel"/>
    <w:tmpl w:val="3398AD48"/>
    <w:lvl w:ilvl="0" w:tplc="277AEB08">
      <w:start w:val="1"/>
      <w:numFmt w:val="decimal"/>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24F4A66"/>
    <w:multiLevelType w:val="hybridMultilevel"/>
    <w:tmpl w:val="F00EC8A4"/>
    <w:lvl w:ilvl="0" w:tplc="49222F68">
      <w:start w:val="1"/>
      <w:numFmt w:val="decimal"/>
      <w:pStyle w:val="EstiloTtulo2TimesNewRomanSinNegritaSinCursivaAntes"/>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060E7BF3"/>
    <w:multiLevelType w:val="multilevel"/>
    <w:tmpl w:val="F16C54DA"/>
    <w:lvl w:ilvl="0">
      <w:start w:val="4"/>
      <w:numFmt w:val="decimal"/>
      <w:lvlText w:val="%1."/>
      <w:lvlJc w:val="left"/>
      <w:pPr>
        <w:tabs>
          <w:tab w:val="num" w:pos="1755"/>
        </w:tabs>
        <w:ind w:left="1755" w:hanging="1755"/>
      </w:pPr>
      <w:rPr>
        <w:rFonts w:hint="default"/>
      </w:rPr>
    </w:lvl>
    <w:lvl w:ilvl="1">
      <w:start w:val="2"/>
      <w:numFmt w:val="decimal"/>
      <w:lvlText w:val="%1.%2."/>
      <w:lvlJc w:val="left"/>
      <w:pPr>
        <w:tabs>
          <w:tab w:val="num" w:pos="2463"/>
        </w:tabs>
        <w:ind w:left="2463" w:hanging="1755"/>
      </w:pPr>
      <w:rPr>
        <w:rFonts w:hint="default"/>
      </w:rPr>
    </w:lvl>
    <w:lvl w:ilvl="2">
      <w:start w:val="1"/>
      <w:numFmt w:val="decimal"/>
      <w:lvlText w:val="%1.%2.%3."/>
      <w:lvlJc w:val="left"/>
      <w:pPr>
        <w:tabs>
          <w:tab w:val="num" w:pos="3171"/>
        </w:tabs>
        <w:ind w:left="3171" w:hanging="1755"/>
      </w:pPr>
      <w:rPr>
        <w:rFonts w:hint="default"/>
      </w:rPr>
    </w:lvl>
    <w:lvl w:ilvl="3">
      <w:start w:val="1"/>
      <w:numFmt w:val="decimal"/>
      <w:lvlText w:val="%1.%2.%3.%4."/>
      <w:lvlJc w:val="left"/>
      <w:pPr>
        <w:tabs>
          <w:tab w:val="num" w:pos="3879"/>
        </w:tabs>
        <w:ind w:left="3879" w:hanging="1755"/>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904"/>
        </w:tabs>
        <w:ind w:left="8904" w:hanging="3240"/>
      </w:pPr>
      <w:rPr>
        <w:rFonts w:hint="default"/>
      </w:rPr>
    </w:lvl>
  </w:abstractNum>
  <w:abstractNum w:abstractNumId="4">
    <w:nsid w:val="0B4F13C8"/>
    <w:multiLevelType w:val="multilevel"/>
    <w:tmpl w:val="94AE7540"/>
    <w:lvl w:ilvl="0">
      <w:start w:val="1"/>
      <w:numFmt w:val="upperRoman"/>
      <w:lvlText w:val="%1."/>
      <w:lvlJc w:val="left"/>
      <w:pPr>
        <w:tabs>
          <w:tab w:val="num" w:pos="720"/>
        </w:tabs>
      </w:pPr>
      <w:rPr>
        <w:rFonts w:ascii="Times New Roman" w:hAnsi="Times New Roman" w:cs="Times New Roman" w:hint="default"/>
        <w:b/>
        <w:i w:val="0"/>
        <w:caps/>
        <w:sz w:val="28"/>
        <w:szCs w:val="28"/>
      </w:rPr>
    </w:lvl>
    <w:lvl w:ilvl="1">
      <w:start w:val="1"/>
      <w:numFmt w:val="decimal"/>
      <w:lvlText w:val="%2."/>
      <w:lvlJc w:val="left"/>
      <w:pPr>
        <w:tabs>
          <w:tab w:val="num" w:pos="360"/>
        </w:tabs>
      </w:pPr>
      <w:rPr>
        <w:rFonts w:ascii="Times New Roman" w:hAnsi="Times New Roman" w:cs="Times New Roman" w:hint="default"/>
        <w:b/>
        <w:i w:val="0"/>
        <w:sz w:val="28"/>
        <w:szCs w:val="28"/>
      </w:rPr>
    </w:lvl>
    <w:lvl w:ilvl="2">
      <w:start w:val="1"/>
      <w:numFmt w:val="decimal"/>
      <w:lvlText w:val="%2.%3."/>
      <w:lvlJc w:val="left"/>
      <w:pPr>
        <w:tabs>
          <w:tab w:val="num" w:pos="840"/>
        </w:tabs>
        <w:ind w:left="120"/>
      </w:pPr>
      <w:rPr>
        <w:rFonts w:ascii="Times New Roman" w:hAnsi="Times New Roman" w:cs="Times New Roman" w:hint="default"/>
        <w:b/>
        <w:i w:val="0"/>
        <w:sz w:val="28"/>
        <w:szCs w:val="28"/>
      </w:rPr>
    </w:lvl>
    <w:lvl w:ilvl="3">
      <w:start w:val="1"/>
      <w:numFmt w:val="decimal"/>
      <w:lvlText w:val="%2.%3.%4."/>
      <w:lvlJc w:val="left"/>
      <w:pPr>
        <w:tabs>
          <w:tab w:val="num" w:pos="720"/>
        </w:tabs>
      </w:pPr>
      <w:rPr>
        <w:rFonts w:ascii="Times New Roman" w:hAnsi="Times New Roman" w:cs="Times New Roman" w:hint="default"/>
        <w:b/>
        <w:i w:val="0"/>
        <w:sz w:val="28"/>
      </w:rPr>
    </w:lvl>
    <w:lvl w:ilvl="4">
      <w:start w:val="1"/>
      <w:numFmt w:val="decimal"/>
      <w:lvlText w:val="%2.%3.%4.%5."/>
      <w:lvlJc w:val="left"/>
      <w:pPr>
        <w:tabs>
          <w:tab w:val="num" w:pos="720"/>
        </w:tabs>
      </w:pPr>
      <w:rPr>
        <w:rFonts w:ascii="Times New Roman" w:hAnsi="Times New Roman" w:cs="Times New Roman" w:hint="default"/>
        <w:b/>
        <w:i w:val="0"/>
        <w:sz w:val="28"/>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0B951183"/>
    <w:multiLevelType w:val="hybridMultilevel"/>
    <w:tmpl w:val="220699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2E1D70"/>
    <w:multiLevelType w:val="hybridMultilevel"/>
    <w:tmpl w:val="FA1817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2E36CE"/>
    <w:multiLevelType w:val="multilevel"/>
    <w:tmpl w:val="8C6A495A"/>
    <w:lvl w:ilvl="0">
      <w:start w:val="4"/>
      <w:numFmt w:val="decimal"/>
      <w:lvlText w:val="%1."/>
      <w:lvlJc w:val="left"/>
      <w:pPr>
        <w:tabs>
          <w:tab w:val="num" w:pos="1215"/>
        </w:tabs>
        <w:ind w:left="1215" w:hanging="1215"/>
      </w:pPr>
      <w:rPr>
        <w:rFonts w:hint="default"/>
      </w:rPr>
    </w:lvl>
    <w:lvl w:ilvl="1">
      <w:start w:val="2"/>
      <w:numFmt w:val="decimal"/>
      <w:lvlText w:val="%1.%2."/>
      <w:lvlJc w:val="left"/>
      <w:pPr>
        <w:tabs>
          <w:tab w:val="num" w:pos="1923"/>
        </w:tabs>
        <w:ind w:left="1923"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755"/>
        </w:tabs>
        <w:ind w:left="4755" w:hanging="1215"/>
      </w:pPr>
      <w:rPr>
        <w:rFonts w:hint="default"/>
      </w:rPr>
    </w:lvl>
    <w:lvl w:ilvl="6">
      <w:start w:val="1"/>
      <w:numFmt w:val="decimal"/>
      <w:lvlText w:val="%1.%2.%3.%4.%5.%6.%7."/>
      <w:lvlJc w:val="left"/>
      <w:pPr>
        <w:tabs>
          <w:tab w:val="num" w:pos="5463"/>
        </w:tabs>
        <w:ind w:left="5463" w:hanging="1215"/>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8">
    <w:nsid w:val="195E7223"/>
    <w:multiLevelType w:val="hybridMultilevel"/>
    <w:tmpl w:val="FFF6252C"/>
    <w:lvl w:ilvl="0" w:tplc="C7A0DA3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19D95B62"/>
    <w:multiLevelType w:val="hybridMultilevel"/>
    <w:tmpl w:val="BBF41B0A"/>
    <w:lvl w:ilvl="0" w:tplc="4C44252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B83182E"/>
    <w:multiLevelType w:val="hybridMultilevel"/>
    <w:tmpl w:val="746004A6"/>
    <w:lvl w:ilvl="0" w:tplc="4F3056BA">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F0413B0"/>
    <w:multiLevelType w:val="singleLevel"/>
    <w:tmpl w:val="F4F87D5C"/>
    <w:lvl w:ilvl="0">
      <w:start w:val="1"/>
      <w:numFmt w:val="bullet"/>
      <w:lvlText w:val="-"/>
      <w:lvlJc w:val="left"/>
      <w:pPr>
        <w:tabs>
          <w:tab w:val="num" w:pos="1080"/>
        </w:tabs>
        <w:ind w:left="1080" w:hanging="360"/>
      </w:pPr>
      <w:rPr>
        <w:rFonts w:hint="default"/>
      </w:rPr>
    </w:lvl>
  </w:abstractNum>
  <w:abstractNum w:abstractNumId="12">
    <w:nsid w:val="2169013C"/>
    <w:multiLevelType w:val="hybridMultilevel"/>
    <w:tmpl w:val="2676E0BE"/>
    <w:lvl w:ilvl="0" w:tplc="8B0CE6D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298878A6"/>
    <w:multiLevelType w:val="hybridMultilevel"/>
    <w:tmpl w:val="06182B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A071246"/>
    <w:multiLevelType w:val="hybridMultilevel"/>
    <w:tmpl w:val="454267C2"/>
    <w:lvl w:ilvl="0" w:tplc="1B9C7C20">
      <w:start w:val="6"/>
      <w:numFmt w:val="decimal"/>
      <w:lvlText w:val="%1."/>
      <w:lvlJc w:val="left"/>
      <w:pPr>
        <w:tabs>
          <w:tab w:val="num" w:pos="2149"/>
        </w:tabs>
        <w:ind w:left="2149" w:hanging="144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5">
    <w:nsid w:val="30573584"/>
    <w:multiLevelType w:val="hybridMultilevel"/>
    <w:tmpl w:val="A97A247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320F3350"/>
    <w:multiLevelType w:val="hybridMultilevel"/>
    <w:tmpl w:val="96E0BD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59F40EC"/>
    <w:multiLevelType w:val="hybridMultilevel"/>
    <w:tmpl w:val="E4308A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6773EA3"/>
    <w:multiLevelType w:val="hybridMultilevel"/>
    <w:tmpl w:val="61AEE014"/>
    <w:lvl w:ilvl="0" w:tplc="0290BBAA">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A7563E1"/>
    <w:multiLevelType w:val="hybridMultilevel"/>
    <w:tmpl w:val="C444143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A854E66"/>
    <w:multiLevelType w:val="hybridMultilevel"/>
    <w:tmpl w:val="CD8E35FE"/>
    <w:lvl w:ilvl="0" w:tplc="5950C94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C204E6D"/>
    <w:multiLevelType w:val="hybridMultilevel"/>
    <w:tmpl w:val="CBF4D9C6"/>
    <w:lvl w:ilvl="0" w:tplc="912EFA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nsid w:val="3E994201"/>
    <w:multiLevelType w:val="hybridMultilevel"/>
    <w:tmpl w:val="567AD868"/>
    <w:lvl w:ilvl="0" w:tplc="5950C94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F107D6B"/>
    <w:multiLevelType w:val="hybridMultilevel"/>
    <w:tmpl w:val="971489E6"/>
    <w:lvl w:ilvl="0" w:tplc="0C0A0001">
      <w:start w:val="1"/>
      <w:numFmt w:val="bullet"/>
      <w:lvlText w:val=""/>
      <w:lvlJc w:val="left"/>
      <w:pPr>
        <w:tabs>
          <w:tab w:val="num" w:pos="1692"/>
        </w:tabs>
        <w:ind w:left="1692" w:hanging="360"/>
      </w:pPr>
      <w:rPr>
        <w:rFonts w:ascii="Symbol" w:hAnsi="Symbol" w:hint="default"/>
      </w:rPr>
    </w:lvl>
    <w:lvl w:ilvl="1" w:tplc="0C0A0003" w:tentative="1">
      <w:start w:val="1"/>
      <w:numFmt w:val="bullet"/>
      <w:lvlText w:val="o"/>
      <w:lvlJc w:val="left"/>
      <w:pPr>
        <w:tabs>
          <w:tab w:val="num" w:pos="2412"/>
        </w:tabs>
        <w:ind w:left="2412" w:hanging="360"/>
      </w:pPr>
      <w:rPr>
        <w:rFonts w:ascii="Courier New" w:hAnsi="Courier New" w:cs="Courier New" w:hint="default"/>
      </w:rPr>
    </w:lvl>
    <w:lvl w:ilvl="2" w:tplc="0C0A0005" w:tentative="1">
      <w:start w:val="1"/>
      <w:numFmt w:val="bullet"/>
      <w:lvlText w:val=""/>
      <w:lvlJc w:val="left"/>
      <w:pPr>
        <w:tabs>
          <w:tab w:val="num" w:pos="3132"/>
        </w:tabs>
        <w:ind w:left="3132" w:hanging="360"/>
      </w:pPr>
      <w:rPr>
        <w:rFonts w:ascii="Wingdings" w:hAnsi="Wingdings" w:hint="default"/>
      </w:rPr>
    </w:lvl>
    <w:lvl w:ilvl="3" w:tplc="0C0A0001" w:tentative="1">
      <w:start w:val="1"/>
      <w:numFmt w:val="bullet"/>
      <w:lvlText w:val=""/>
      <w:lvlJc w:val="left"/>
      <w:pPr>
        <w:tabs>
          <w:tab w:val="num" w:pos="3852"/>
        </w:tabs>
        <w:ind w:left="3852" w:hanging="360"/>
      </w:pPr>
      <w:rPr>
        <w:rFonts w:ascii="Symbol" w:hAnsi="Symbol" w:hint="default"/>
      </w:rPr>
    </w:lvl>
    <w:lvl w:ilvl="4" w:tplc="0C0A0003" w:tentative="1">
      <w:start w:val="1"/>
      <w:numFmt w:val="bullet"/>
      <w:lvlText w:val="o"/>
      <w:lvlJc w:val="left"/>
      <w:pPr>
        <w:tabs>
          <w:tab w:val="num" w:pos="4572"/>
        </w:tabs>
        <w:ind w:left="4572" w:hanging="360"/>
      </w:pPr>
      <w:rPr>
        <w:rFonts w:ascii="Courier New" w:hAnsi="Courier New" w:cs="Courier New" w:hint="default"/>
      </w:rPr>
    </w:lvl>
    <w:lvl w:ilvl="5" w:tplc="0C0A0005" w:tentative="1">
      <w:start w:val="1"/>
      <w:numFmt w:val="bullet"/>
      <w:lvlText w:val=""/>
      <w:lvlJc w:val="left"/>
      <w:pPr>
        <w:tabs>
          <w:tab w:val="num" w:pos="5292"/>
        </w:tabs>
        <w:ind w:left="5292" w:hanging="360"/>
      </w:pPr>
      <w:rPr>
        <w:rFonts w:ascii="Wingdings" w:hAnsi="Wingdings" w:hint="default"/>
      </w:rPr>
    </w:lvl>
    <w:lvl w:ilvl="6" w:tplc="0C0A0001" w:tentative="1">
      <w:start w:val="1"/>
      <w:numFmt w:val="bullet"/>
      <w:lvlText w:val=""/>
      <w:lvlJc w:val="left"/>
      <w:pPr>
        <w:tabs>
          <w:tab w:val="num" w:pos="6012"/>
        </w:tabs>
        <w:ind w:left="6012" w:hanging="360"/>
      </w:pPr>
      <w:rPr>
        <w:rFonts w:ascii="Symbol" w:hAnsi="Symbol" w:hint="default"/>
      </w:rPr>
    </w:lvl>
    <w:lvl w:ilvl="7" w:tplc="0C0A0003" w:tentative="1">
      <w:start w:val="1"/>
      <w:numFmt w:val="bullet"/>
      <w:lvlText w:val="o"/>
      <w:lvlJc w:val="left"/>
      <w:pPr>
        <w:tabs>
          <w:tab w:val="num" w:pos="6732"/>
        </w:tabs>
        <w:ind w:left="6732" w:hanging="360"/>
      </w:pPr>
      <w:rPr>
        <w:rFonts w:ascii="Courier New" w:hAnsi="Courier New" w:cs="Courier New" w:hint="default"/>
      </w:rPr>
    </w:lvl>
    <w:lvl w:ilvl="8" w:tplc="0C0A0005" w:tentative="1">
      <w:start w:val="1"/>
      <w:numFmt w:val="bullet"/>
      <w:lvlText w:val=""/>
      <w:lvlJc w:val="left"/>
      <w:pPr>
        <w:tabs>
          <w:tab w:val="num" w:pos="7452"/>
        </w:tabs>
        <w:ind w:left="7452" w:hanging="360"/>
      </w:pPr>
      <w:rPr>
        <w:rFonts w:ascii="Wingdings" w:hAnsi="Wingdings" w:hint="default"/>
      </w:rPr>
    </w:lvl>
  </w:abstractNum>
  <w:abstractNum w:abstractNumId="24">
    <w:nsid w:val="3FB70DC4"/>
    <w:multiLevelType w:val="hybridMultilevel"/>
    <w:tmpl w:val="1E2E290A"/>
    <w:lvl w:ilvl="0" w:tplc="50D2DB56">
      <w:start w:val="3"/>
      <w:numFmt w:val="bullet"/>
      <w:lvlText w:val="-"/>
      <w:lvlJc w:val="left"/>
      <w:pPr>
        <w:ind w:left="1440" w:hanging="360"/>
      </w:pPr>
      <w:rPr>
        <w:rFonts w:ascii="Bookman Old Style" w:eastAsia="Times New Roman" w:hAnsi="Bookman Old Style"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nsid w:val="41121378"/>
    <w:multiLevelType w:val="hybridMultilevel"/>
    <w:tmpl w:val="5F443E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8227739"/>
    <w:multiLevelType w:val="hybridMultilevel"/>
    <w:tmpl w:val="BAF00E8E"/>
    <w:lvl w:ilvl="0" w:tplc="A6C2DE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C371D9A"/>
    <w:multiLevelType w:val="hybridMultilevel"/>
    <w:tmpl w:val="9A1A5A3E"/>
    <w:lvl w:ilvl="0" w:tplc="29A02EF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E640A4C"/>
    <w:multiLevelType w:val="hybridMultilevel"/>
    <w:tmpl w:val="FB384384"/>
    <w:lvl w:ilvl="0" w:tplc="F93C212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0B75545"/>
    <w:multiLevelType w:val="hybridMultilevel"/>
    <w:tmpl w:val="DDF8F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885CA6"/>
    <w:multiLevelType w:val="hybridMultilevel"/>
    <w:tmpl w:val="40ECEC4C"/>
    <w:lvl w:ilvl="0" w:tplc="E9DEA80A">
      <w:start w:val="1"/>
      <w:numFmt w:val="lowerLetter"/>
      <w:lvlText w:val="%1."/>
      <w:lvlJc w:val="left"/>
      <w:pPr>
        <w:ind w:left="450" w:hanging="45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5D2116A6"/>
    <w:multiLevelType w:val="hybridMultilevel"/>
    <w:tmpl w:val="B55283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5E897DEF"/>
    <w:multiLevelType w:val="hybridMultilevel"/>
    <w:tmpl w:val="367EFE0C"/>
    <w:lvl w:ilvl="0" w:tplc="B80AF7E2">
      <w:start w:val="6"/>
      <w:numFmt w:val="decimal"/>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F5D3D87"/>
    <w:multiLevelType w:val="hybridMultilevel"/>
    <w:tmpl w:val="E4BA33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608D5BD4"/>
    <w:multiLevelType w:val="hybridMultilevel"/>
    <w:tmpl w:val="9894EC7E"/>
    <w:lvl w:ilvl="0" w:tplc="BC687436">
      <w:start w:val="1"/>
      <w:numFmt w:val="decimal"/>
      <w:lvlText w:val="%1."/>
      <w:lvlJc w:val="left"/>
      <w:pPr>
        <w:tabs>
          <w:tab w:val="num" w:pos="2123"/>
        </w:tabs>
        <w:ind w:left="2123" w:hanging="705"/>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5">
    <w:nsid w:val="61D20BC0"/>
    <w:multiLevelType w:val="hybridMultilevel"/>
    <w:tmpl w:val="E450650A"/>
    <w:lvl w:ilvl="0" w:tplc="94F28EAC">
      <w:start w:val="1"/>
      <w:numFmt w:val="lowerLetter"/>
      <w:lvlText w:val="%1."/>
      <w:lvlJc w:val="left"/>
      <w:pPr>
        <w:tabs>
          <w:tab w:val="num" w:pos="1245"/>
        </w:tabs>
        <w:ind w:left="1245" w:hanging="54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64276698"/>
    <w:multiLevelType w:val="hybridMultilevel"/>
    <w:tmpl w:val="2DD834DE"/>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7">
    <w:nsid w:val="6C997422"/>
    <w:multiLevelType w:val="singleLevel"/>
    <w:tmpl w:val="2242C3B8"/>
    <w:lvl w:ilvl="0">
      <w:numFmt w:val="bullet"/>
      <w:lvlText w:val="-"/>
      <w:lvlJc w:val="left"/>
      <w:pPr>
        <w:tabs>
          <w:tab w:val="num" w:pos="360"/>
        </w:tabs>
        <w:ind w:left="360" w:hanging="360"/>
      </w:pPr>
      <w:rPr>
        <w:rFonts w:hint="default"/>
      </w:rPr>
    </w:lvl>
  </w:abstractNum>
  <w:abstractNum w:abstractNumId="38">
    <w:nsid w:val="740A7D30"/>
    <w:multiLevelType w:val="hybridMultilevel"/>
    <w:tmpl w:val="D21ABD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nsid w:val="74E0791D"/>
    <w:multiLevelType w:val="hybridMultilevel"/>
    <w:tmpl w:val="7EC6E92E"/>
    <w:lvl w:ilvl="0" w:tplc="240A000F">
      <w:start w:val="1"/>
      <w:numFmt w:val="decimal"/>
      <w:lvlText w:val="%1."/>
      <w:lvlJc w:val="left"/>
      <w:pPr>
        <w:ind w:left="360" w:hanging="360"/>
      </w:pPr>
      <w:rPr>
        <w:rFonts w:hint="default"/>
      </w:rPr>
    </w:lvl>
    <w:lvl w:ilvl="1" w:tplc="4E98A5DC">
      <w:start w:val="1"/>
      <w:numFmt w:val="lowerLetter"/>
      <w:lvlText w:val="%2."/>
      <w:lvlJc w:val="left"/>
      <w:pPr>
        <w:ind w:left="1080" w:hanging="360"/>
      </w:pPr>
      <w:rPr>
        <w:rFonts w:ascii="Bookman Old Style" w:eastAsia="Calibri" w:hAnsi="Bookman Old Style" w:cs="Times New Roman"/>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761B4387"/>
    <w:multiLevelType w:val="hybridMultilevel"/>
    <w:tmpl w:val="627A3C82"/>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C662CAE"/>
    <w:multiLevelType w:val="hybridMultilevel"/>
    <w:tmpl w:val="0B8C6DEC"/>
    <w:lvl w:ilvl="0" w:tplc="54C6C884">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3"/>
  </w:num>
  <w:num w:numId="2">
    <w:abstractNumId w:val="38"/>
  </w:num>
  <w:num w:numId="3">
    <w:abstractNumId w:val="33"/>
  </w:num>
  <w:num w:numId="4">
    <w:abstractNumId w:val="31"/>
  </w:num>
  <w:num w:numId="5">
    <w:abstractNumId w:val="29"/>
  </w:num>
  <w:num w:numId="6">
    <w:abstractNumId w:val="6"/>
  </w:num>
  <w:num w:numId="7">
    <w:abstractNumId w:val="3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34"/>
  </w:num>
  <w:num w:numId="12">
    <w:abstractNumId w:val="18"/>
  </w:num>
  <w:num w:numId="13">
    <w:abstractNumId w:val="40"/>
  </w:num>
  <w:num w:numId="14">
    <w:abstractNumId w:val="8"/>
  </w:num>
  <w:num w:numId="15">
    <w:abstractNumId w:val="21"/>
  </w:num>
  <w:num w:numId="16">
    <w:abstractNumId w:val="14"/>
  </w:num>
  <w:num w:numId="17">
    <w:abstractNumId w:val="0"/>
  </w:num>
  <w:num w:numId="18">
    <w:abstractNumId w:val="32"/>
  </w:num>
  <w:num w:numId="19">
    <w:abstractNumId w:val="35"/>
  </w:num>
  <w:num w:numId="20">
    <w:abstractNumId w:val="7"/>
  </w:num>
  <w:num w:numId="21">
    <w:abstractNumId w:val="3"/>
  </w:num>
  <w:num w:numId="22">
    <w:abstractNumId w:val="5"/>
  </w:num>
  <w:num w:numId="23">
    <w:abstractNumId w:val="15"/>
  </w:num>
  <w:num w:numId="24">
    <w:abstractNumId w:val="9"/>
  </w:num>
  <w:num w:numId="25">
    <w:abstractNumId w:val="28"/>
  </w:num>
  <w:num w:numId="26">
    <w:abstractNumId w:val="41"/>
  </w:num>
  <w:num w:numId="27">
    <w:abstractNumId w:val="24"/>
  </w:num>
  <w:num w:numId="28">
    <w:abstractNumId w:val="11"/>
  </w:num>
  <w:num w:numId="29">
    <w:abstractNumId w:val="37"/>
  </w:num>
  <w:num w:numId="30">
    <w:abstractNumId w:val="10"/>
  </w:num>
  <w:num w:numId="31">
    <w:abstractNumId w:val="23"/>
  </w:num>
  <w:num w:numId="32">
    <w:abstractNumId w:val="36"/>
  </w:num>
  <w:num w:numId="33">
    <w:abstractNumId w:val="26"/>
  </w:num>
  <w:num w:numId="34">
    <w:abstractNumId w:val="27"/>
  </w:num>
  <w:num w:numId="35">
    <w:abstractNumId w:val="22"/>
  </w:num>
  <w:num w:numId="36">
    <w:abstractNumId w:val="20"/>
  </w:num>
  <w:num w:numId="37">
    <w:abstractNumId w:val="16"/>
  </w:num>
  <w:num w:numId="38">
    <w:abstractNumId w:val="17"/>
  </w:num>
  <w:num w:numId="39">
    <w:abstractNumId w:val="19"/>
  </w:num>
  <w:num w:numId="40">
    <w:abstractNumId w:val="39"/>
  </w:num>
  <w:num w:numId="41">
    <w:abstractNumId w:val="30"/>
  </w:num>
  <w:num w:numId="42">
    <w:abstractNumId w:val="25"/>
  </w:num>
  <w:num w:numId="43">
    <w:abstractNumId w:val="12"/>
  </w:num>
  <w:num w:numId="4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F0"/>
    <w:rsid w:val="000008E9"/>
    <w:rsid w:val="00001BC4"/>
    <w:rsid w:val="00002D10"/>
    <w:rsid w:val="000033C5"/>
    <w:rsid w:val="000034D8"/>
    <w:rsid w:val="00004343"/>
    <w:rsid w:val="00004832"/>
    <w:rsid w:val="000048D1"/>
    <w:rsid w:val="00004FF1"/>
    <w:rsid w:val="000060E6"/>
    <w:rsid w:val="0000630D"/>
    <w:rsid w:val="0000757F"/>
    <w:rsid w:val="00010068"/>
    <w:rsid w:val="00010413"/>
    <w:rsid w:val="00010A29"/>
    <w:rsid w:val="00010CED"/>
    <w:rsid w:val="00012A71"/>
    <w:rsid w:val="0001415C"/>
    <w:rsid w:val="000152C2"/>
    <w:rsid w:val="000158C3"/>
    <w:rsid w:val="00015DAC"/>
    <w:rsid w:val="00016A6D"/>
    <w:rsid w:val="0001706E"/>
    <w:rsid w:val="00017129"/>
    <w:rsid w:val="00017D24"/>
    <w:rsid w:val="00017DBA"/>
    <w:rsid w:val="0002127C"/>
    <w:rsid w:val="00021ADF"/>
    <w:rsid w:val="00022547"/>
    <w:rsid w:val="0002254C"/>
    <w:rsid w:val="000226CF"/>
    <w:rsid w:val="000227E0"/>
    <w:rsid w:val="000245C1"/>
    <w:rsid w:val="00024FDF"/>
    <w:rsid w:val="0002587B"/>
    <w:rsid w:val="000259EC"/>
    <w:rsid w:val="00025A73"/>
    <w:rsid w:val="0002713A"/>
    <w:rsid w:val="0002734A"/>
    <w:rsid w:val="0002739A"/>
    <w:rsid w:val="000273E5"/>
    <w:rsid w:val="000278BE"/>
    <w:rsid w:val="00031DE0"/>
    <w:rsid w:val="0003281A"/>
    <w:rsid w:val="00033552"/>
    <w:rsid w:val="00033DB8"/>
    <w:rsid w:val="000348EA"/>
    <w:rsid w:val="00034F75"/>
    <w:rsid w:val="00035C14"/>
    <w:rsid w:val="000361C1"/>
    <w:rsid w:val="00036D63"/>
    <w:rsid w:val="000375A4"/>
    <w:rsid w:val="00037B5A"/>
    <w:rsid w:val="00037E4E"/>
    <w:rsid w:val="0004088F"/>
    <w:rsid w:val="00041111"/>
    <w:rsid w:val="00041ED5"/>
    <w:rsid w:val="000421F7"/>
    <w:rsid w:val="00042A4F"/>
    <w:rsid w:val="000433C8"/>
    <w:rsid w:val="00043629"/>
    <w:rsid w:val="0004465A"/>
    <w:rsid w:val="00044769"/>
    <w:rsid w:val="00044BB8"/>
    <w:rsid w:val="00045C13"/>
    <w:rsid w:val="00045DB5"/>
    <w:rsid w:val="00050DB5"/>
    <w:rsid w:val="000521ED"/>
    <w:rsid w:val="00056193"/>
    <w:rsid w:val="000565C3"/>
    <w:rsid w:val="0005755D"/>
    <w:rsid w:val="00057C5E"/>
    <w:rsid w:val="0006018B"/>
    <w:rsid w:val="000632AD"/>
    <w:rsid w:val="00063B03"/>
    <w:rsid w:val="00063DED"/>
    <w:rsid w:val="00063E81"/>
    <w:rsid w:val="00064618"/>
    <w:rsid w:val="00064C77"/>
    <w:rsid w:val="00065697"/>
    <w:rsid w:val="00065DD4"/>
    <w:rsid w:val="0006644C"/>
    <w:rsid w:val="000669EF"/>
    <w:rsid w:val="00066F06"/>
    <w:rsid w:val="000671F3"/>
    <w:rsid w:val="0006797C"/>
    <w:rsid w:val="000701E4"/>
    <w:rsid w:val="000718D3"/>
    <w:rsid w:val="00073097"/>
    <w:rsid w:val="000743C8"/>
    <w:rsid w:val="000747C8"/>
    <w:rsid w:val="00074E0B"/>
    <w:rsid w:val="00074F02"/>
    <w:rsid w:val="000754DD"/>
    <w:rsid w:val="00076482"/>
    <w:rsid w:val="00077006"/>
    <w:rsid w:val="00077714"/>
    <w:rsid w:val="00077742"/>
    <w:rsid w:val="00077AAE"/>
    <w:rsid w:val="00080BAF"/>
    <w:rsid w:val="00080C91"/>
    <w:rsid w:val="000814CA"/>
    <w:rsid w:val="00081B4A"/>
    <w:rsid w:val="000821A3"/>
    <w:rsid w:val="0008252E"/>
    <w:rsid w:val="00082AF1"/>
    <w:rsid w:val="0008420D"/>
    <w:rsid w:val="00084C2A"/>
    <w:rsid w:val="00085877"/>
    <w:rsid w:val="000860A8"/>
    <w:rsid w:val="00086887"/>
    <w:rsid w:val="000868EC"/>
    <w:rsid w:val="00087A44"/>
    <w:rsid w:val="00087D83"/>
    <w:rsid w:val="00091328"/>
    <w:rsid w:val="00091967"/>
    <w:rsid w:val="00091DD2"/>
    <w:rsid w:val="00091F0D"/>
    <w:rsid w:val="000932A8"/>
    <w:rsid w:val="000942A5"/>
    <w:rsid w:val="00094BE7"/>
    <w:rsid w:val="00094D85"/>
    <w:rsid w:val="00094F34"/>
    <w:rsid w:val="00095218"/>
    <w:rsid w:val="00095513"/>
    <w:rsid w:val="000960B0"/>
    <w:rsid w:val="00096103"/>
    <w:rsid w:val="000961A5"/>
    <w:rsid w:val="00096CFA"/>
    <w:rsid w:val="000971D6"/>
    <w:rsid w:val="0009730C"/>
    <w:rsid w:val="00097673"/>
    <w:rsid w:val="00097E13"/>
    <w:rsid w:val="000A0CB0"/>
    <w:rsid w:val="000A139A"/>
    <w:rsid w:val="000A1C7F"/>
    <w:rsid w:val="000A2873"/>
    <w:rsid w:val="000A3259"/>
    <w:rsid w:val="000A3725"/>
    <w:rsid w:val="000A38D2"/>
    <w:rsid w:val="000A629F"/>
    <w:rsid w:val="000A7EAE"/>
    <w:rsid w:val="000B0480"/>
    <w:rsid w:val="000B0A99"/>
    <w:rsid w:val="000B0DD4"/>
    <w:rsid w:val="000B124E"/>
    <w:rsid w:val="000B1AD0"/>
    <w:rsid w:val="000B30E1"/>
    <w:rsid w:val="000B3D47"/>
    <w:rsid w:val="000B3E82"/>
    <w:rsid w:val="000B3F18"/>
    <w:rsid w:val="000B3FFC"/>
    <w:rsid w:val="000B43F6"/>
    <w:rsid w:val="000B67F2"/>
    <w:rsid w:val="000B6D58"/>
    <w:rsid w:val="000C12BF"/>
    <w:rsid w:val="000C3371"/>
    <w:rsid w:val="000C426E"/>
    <w:rsid w:val="000C46D6"/>
    <w:rsid w:val="000C6157"/>
    <w:rsid w:val="000C61B5"/>
    <w:rsid w:val="000C7233"/>
    <w:rsid w:val="000D0534"/>
    <w:rsid w:val="000D0C7A"/>
    <w:rsid w:val="000D0D00"/>
    <w:rsid w:val="000D28DA"/>
    <w:rsid w:val="000D32AD"/>
    <w:rsid w:val="000D3A31"/>
    <w:rsid w:val="000D50EF"/>
    <w:rsid w:val="000D6772"/>
    <w:rsid w:val="000D67C7"/>
    <w:rsid w:val="000D7ACB"/>
    <w:rsid w:val="000E08E9"/>
    <w:rsid w:val="000E1085"/>
    <w:rsid w:val="000E194B"/>
    <w:rsid w:val="000E2D76"/>
    <w:rsid w:val="000E31E3"/>
    <w:rsid w:val="000E3668"/>
    <w:rsid w:val="000E5E4B"/>
    <w:rsid w:val="000E6174"/>
    <w:rsid w:val="000E61F6"/>
    <w:rsid w:val="000E6299"/>
    <w:rsid w:val="000E7272"/>
    <w:rsid w:val="000E7447"/>
    <w:rsid w:val="000F0D43"/>
    <w:rsid w:val="000F1C35"/>
    <w:rsid w:val="000F259D"/>
    <w:rsid w:val="000F27EB"/>
    <w:rsid w:val="000F2E75"/>
    <w:rsid w:val="000F3D2C"/>
    <w:rsid w:val="000F3DC4"/>
    <w:rsid w:val="000F45AF"/>
    <w:rsid w:val="000F4965"/>
    <w:rsid w:val="000F4B02"/>
    <w:rsid w:val="000F4C6A"/>
    <w:rsid w:val="000F5003"/>
    <w:rsid w:val="000F5789"/>
    <w:rsid w:val="000F5796"/>
    <w:rsid w:val="000F65F8"/>
    <w:rsid w:val="000F7984"/>
    <w:rsid w:val="001000A2"/>
    <w:rsid w:val="00100EA6"/>
    <w:rsid w:val="001034E9"/>
    <w:rsid w:val="00103526"/>
    <w:rsid w:val="001036B0"/>
    <w:rsid w:val="00103C0E"/>
    <w:rsid w:val="00104480"/>
    <w:rsid w:val="001046ED"/>
    <w:rsid w:val="001055A7"/>
    <w:rsid w:val="00106DC9"/>
    <w:rsid w:val="00106DD9"/>
    <w:rsid w:val="00106E1B"/>
    <w:rsid w:val="001073A3"/>
    <w:rsid w:val="001103E7"/>
    <w:rsid w:val="00110593"/>
    <w:rsid w:val="001110ED"/>
    <w:rsid w:val="00111D66"/>
    <w:rsid w:val="00113E4C"/>
    <w:rsid w:val="0011408A"/>
    <w:rsid w:val="00114A7E"/>
    <w:rsid w:val="00115174"/>
    <w:rsid w:val="001158F8"/>
    <w:rsid w:val="00117AFA"/>
    <w:rsid w:val="00120510"/>
    <w:rsid w:val="00120DF2"/>
    <w:rsid w:val="001217AB"/>
    <w:rsid w:val="00123A83"/>
    <w:rsid w:val="00123FB7"/>
    <w:rsid w:val="001242A3"/>
    <w:rsid w:val="00124915"/>
    <w:rsid w:val="00127D09"/>
    <w:rsid w:val="001300BC"/>
    <w:rsid w:val="001307E3"/>
    <w:rsid w:val="00130D0C"/>
    <w:rsid w:val="00130D64"/>
    <w:rsid w:val="00131362"/>
    <w:rsid w:val="00131D81"/>
    <w:rsid w:val="001323EE"/>
    <w:rsid w:val="0013321C"/>
    <w:rsid w:val="001344B6"/>
    <w:rsid w:val="00134528"/>
    <w:rsid w:val="00136019"/>
    <w:rsid w:val="00136A38"/>
    <w:rsid w:val="00136C95"/>
    <w:rsid w:val="0013742E"/>
    <w:rsid w:val="00137E94"/>
    <w:rsid w:val="00141636"/>
    <w:rsid w:val="00142247"/>
    <w:rsid w:val="001427AA"/>
    <w:rsid w:val="00142A07"/>
    <w:rsid w:val="00142D11"/>
    <w:rsid w:val="00142F96"/>
    <w:rsid w:val="00143A41"/>
    <w:rsid w:val="00144212"/>
    <w:rsid w:val="0014637E"/>
    <w:rsid w:val="0014644F"/>
    <w:rsid w:val="00147707"/>
    <w:rsid w:val="00147BE7"/>
    <w:rsid w:val="00147CFD"/>
    <w:rsid w:val="00150AA1"/>
    <w:rsid w:val="00150D43"/>
    <w:rsid w:val="00153CFD"/>
    <w:rsid w:val="00154D78"/>
    <w:rsid w:val="00155046"/>
    <w:rsid w:val="00155151"/>
    <w:rsid w:val="001561AF"/>
    <w:rsid w:val="00156EDE"/>
    <w:rsid w:val="00157162"/>
    <w:rsid w:val="00160957"/>
    <w:rsid w:val="00161944"/>
    <w:rsid w:val="001620BF"/>
    <w:rsid w:val="001620C7"/>
    <w:rsid w:val="0016244A"/>
    <w:rsid w:val="00162A47"/>
    <w:rsid w:val="00163A25"/>
    <w:rsid w:val="001651C2"/>
    <w:rsid w:val="00166B97"/>
    <w:rsid w:val="00171C9E"/>
    <w:rsid w:val="00173B75"/>
    <w:rsid w:val="00174A2F"/>
    <w:rsid w:val="00175D82"/>
    <w:rsid w:val="00177865"/>
    <w:rsid w:val="0017793A"/>
    <w:rsid w:val="00177BD7"/>
    <w:rsid w:val="00180ABD"/>
    <w:rsid w:val="00180ED2"/>
    <w:rsid w:val="00180FB0"/>
    <w:rsid w:val="001826B1"/>
    <w:rsid w:val="00182BCB"/>
    <w:rsid w:val="00183A0B"/>
    <w:rsid w:val="001844F2"/>
    <w:rsid w:val="0018724E"/>
    <w:rsid w:val="001907DA"/>
    <w:rsid w:val="00191837"/>
    <w:rsid w:val="00191D95"/>
    <w:rsid w:val="00193536"/>
    <w:rsid w:val="0019361A"/>
    <w:rsid w:val="00195AE2"/>
    <w:rsid w:val="00196102"/>
    <w:rsid w:val="00196153"/>
    <w:rsid w:val="0019668D"/>
    <w:rsid w:val="0019705D"/>
    <w:rsid w:val="0019726F"/>
    <w:rsid w:val="001A0972"/>
    <w:rsid w:val="001A18EF"/>
    <w:rsid w:val="001A1DCA"/>
    <w:rsid w:val="001A25CC"/>
    <w:rsid w:val="001A2BF5"/>
    <w:rsid w:val="001A3306"/>
    <w:rsid w:val="001A3BB3"/>
    <w:rsid w:val="001A411A"/>
    <w:rsid w:val="001A4184"/>
    <w:rsid w:val="001A5827"/>
    <w:rsid w:val="001B0C84"/>
    <w:rsid w:val="001B2D0B"/>
    <w:rsid w:val="001B397B"/>
    <w:rsid w:val="001B43B7"/>
    <w:rsid w:val="001B4553"/>
    <w:rsid w:val="001B4F47"/>
    <w:rsid w:val="001B623D"/>
    <w:rsid w:val="001B627D"/>
    <w:rsid w:val="001B76B8"/>
    <w:rsid w:val="001B7871"/>
    <w:rsid w:val="001C0114"/>
    <w:rsid w:val="001C0375"/>
    <w:rsid w:val="001C0C1B"/>
    <w:rsid w:val="001C14CE"/>
    <w:rsid w:val="001C17A7"/>
    <w:rsid w:val="001C1885"/>
    <w:rsid w:val="001C22FD"/>
    <w:rsid w:val="001C31E3"/>
    <w:rsid w:val="001C330F"/>
    <w:rsid w:val="001C5C0E"/>
    <w:rsid w:val="001C7355"/>
    <w:rsid w:val="001C7BE3"/>
    <w:rsid w:val="001C7D51"/>
    <w:rsid w:val="001D0078"/>
    <w:rsid w:val="001D08DB"/>
    <w:rsid w:val="001D0B5E"/>
    <w:rsid w:val="001D15A2"/>
    <w:rsid w:val="001D1E60"/>
    <w:rsid w:val="001D2074"/>
    <w:rsid w:val="001D2D0E"/>
    <w:rsid w:val="001D4573"/>
    <w:rsid w:val="001D654B"/>
    <w:rsid w:val="001D6AC8"/>
    <w:rsid w:val="001D738D"/>
    <w:rsid w:val="001D7616"/>
    <w:rsid w:val="001D7B38"/>
    <w:rsid w:val="001E2E71"/>
    <w:rsid w:val="001E36E3"/>
    <w:rsid w:val="001E425D"/>
    <w:rsid w:val="001E563D"/>
    <w:rsid w:val="001E5B61"/>
    <w:rsid w:val="001E71F6"/>
    <w:rsid w:val="001E7502"/>
    <w:rsid w:val="001F04A8"/>
    <w:rsid w:val="001F4006"/>
    <w:rsid w:val="001F466C"/>
    <w:rsid w:val="001F4982"/>
    <w:rsid w:val="001F4D9B"/>
    <w:rsid w:val="001F5131"/>
    <w:rsid w:val="001F55BC"/>
    <w:rsid w:val="001F5B1A"/>
    <w:rsid w:val="001F616F"/>
    <w:rsid w:val="001F6ED2"/>
    <w:rsid w:val="001F7A32"/>
    <w:rsid w:val="001F7A58"/>
    <w:rsid w:val="001F7BE3"/>
    <w:rsid w:val="00200196"/>
    <w:rsid w:val="0020180C"/>
    <w:rsid w:val="002031FD"/>
    <w:rsid w:val="002034AE"/>
    <w:rsid w:val="00204E78"/>
    <w:rsid w:val="00205D70"/>
    <w:rsid w:val="00206377"/>
    <w:rsid w:val="00206D26"/>
    <w:rsid w:val="00206DB4"/>
    <w:rsid w:val="00206F4A"/>
    <w:rsid w:val="002073E3"/>
    <w:rsid w:val="00210C3E"/>
    <w:rsid w:val="00210DF3"/>
    <w:rsid w:val="00211B4C"/>
    <w:rsid w:val="00212C4E"/>
    <w:rsid w:val="00212ECE"/>
    <w:rsid w:val="00213311"/>
    <w:rsid w:val="00213799"/>
    <w:rsid w:val="00213ED3"/>
    <w:rsid w:val="00213FC5"/>
    <w:rsid w:val="00215CF1"/>
    <w:rsid w:val="00216479"/>
    <w:rsid w:val="002164A3"/>
    <w:rsid w:val="0021742D"/>
    <w:rsid w:val="00217BE5"/>
    <w:rsid w:val="00217D10"/>
    <w:rsid w:val="00220068"/>
    <w:rsid w:val="002200CD"/>
    <w:rsid w:val="002204CF"/>
    <w:rsid w:val="00221E49"/>
    <w:rsid w:val="002220A5"/>
    <w:rsid w:val="0022261F"/>
    <w:rsid w:val="002231EA"/>
    <w:rsid w:val="002233C3"/>
    <w:rsid w:val="00223ADF"/>
    <w:rsid w:val="00223AF4"/>
    <w:rsid w:val="00223AF7"/>
    <w:rsid w:val="002240DD"/>
    <w:rsid w:val="0022422F"/>
    <w:rsid w:val="00224378"/>
    <w:rsid w:val="00224678"/>
    <w:rsid w:val="002256C6"/>
    <w:rsid w:val="00225AF7"/>
    <w:rsid w:val="00226981"/>
    <w:rsid w:val="002272D6"/>
    <w:rsid w:val="00227C0B"/>
    <w:rsid w:val="00227DC1"/>
    <w:rsid w:val="00227DF5"/>
    <w:rsid w:val="00227EC2"/>
    <w:rsid w:val="00230379"/>
    <w:rsid w:val="00230FC1"/>
    <w:rsid w:val="0023103A"/>
    <w:rsid w:val="00231A4A"/>
    <w:rsid w:val="002340EB"/>
    <w:rsid w:val="00234AEF"/>
    <w:rsid w:val="00235FD7"/>
    <w:rsid w:val="00236272"/>
    <w:rsid w:val="00236399"/>
    <w:rsid w:val="00241371"/>
    <w:rsid w:val="0024158F"/>
    <w:rsid w:val="00241945"/>
    <w:rsid w:val="00241D2A"/>
    <w:rsid w:val="00242008"/>
    <w:rsid w:val="00243462"/>
    <w:rsid w:val="002435CF"/>
    <w:rsid w:val="00243A38"/>
    <w:rsid w:val="002444BF"/>
    <w:rsid w:val="00245C4D"/>
    <w:rsid w:val="00245CB4"/>
    <w:rsid w:val="002466F1"/>
    <w:rsid w:val="002472B6"/>
    <w:rsid w:val="00247601"/>
    <w:rsid w:val="0024769C"/>
    <w:rsid w:val="002477C0"/>
    <w:rsid w:val="002478AA"/>
    <w:rsid w:val="00250114"/>
    <w:rsid w:val="00250511"/>
    <w:rsid w:val="00250686"/>
    <w:rsid w:val="00250B66"/>
    <w:rsid w:val="00250D7B"/>
    <w:rsid w:val="00256041"/>
    <w:rsid w:val="00256641"/>
    <w:rsid w:val="00256A92"/>
    <w:rsid w:val="002577C9"/>
    <w:rsid w:val="00257C1C"/>
    <w:rsid w:val="002601A6"/>
    <w:rsid w:val="0026037F"/>
    <w:rsid w:val="00261110"/>
    <w:rsid w:val="0026257B"/>
    <w:rsid w:val="002627E9"/>
    <w:rsid w:val="00262F93"/>
    <w:rsid w:val="002635E4"/>
    <w:rsid w:val="00263791"/>
    <w:rsid w:val="00263A89"/>
    <w:rsid w:val="00264C9F"/>
    <w:rsid w:val="00264E63"/>
    <w:rsid w:val="00264FB1"/>
    <w:rsid w:val="00265F8E"/>
    <w:rsid w:val="002667E0"/>
    <w:rsid w:val="00267862"/>
    <w:rsid w:val="002705C1"/>
    <w:rsid w:val="00270DFF"/>
    <w:rsid w:val="002719BD"/>
    <w:rsid w:val="002719EB"/>
    <w:rsid w:val="0027316C"/>
    <w:rsid w:val="002732B3"/>
    <w:rsid w:val="002734EA"/>
    <w:rsid w:val="002746D1"/>
    <w:rsid w:val="00275215"/>
    <w:rsid w:val="00275CAA"/>
    <w:rsid w:val="00277497"/>
    <w:rsid w:val="00277BBD"/>
    <w:rsid w:val="002801FD"/>
    <w:rsid w:val="002805FA"/>
    <w:rsid w:val="002809D7"/>
    <w:rsid w:val="00281D35"/>
    <w:rsid w:val="00283CD6"/>
    <w:rsid w:val="00283FE8"/>
    <w:rsid w:val="00284F62"/>
    <w:rsid w:val="00286183"/>
    <w:rsid w:val="0028682C"/>
    <w:rsid w:val="00287363"/>
    <w:rsid w:val="002901AA"/>
    <w:rsid w:val="00291CB6"/>
    <w:rsid w:val="00291D85"/>
    <w:rsid w:val="002949F2"/>
    <w:rsid w:val="00295F35"/>
    <w:rsid w:val="00296F02"/>
    <w:rsid w:val="00297392"/>
    <w:rsid w:val="002978DF"/>
    <w:rsid w:val="002A029B"/>
    <w:rsid w:val="002A05FF"/>
    <w:rsid w:val="002A1082"/>
    <w:rsid w:val="002A1ACD"/>
    <w:rsid w:val="002A1E90"/>
    <w:rsid w:val="002A36DD"/>
    <w:rsid w:val="002A47FB"/>
    <w:rsid w:val="002A4B6A"/>
    <w:rsid w:val="002A4F8A"/>
    <w:rsid w:val="002A5B8C"/>
    <w:rsid w:val="002A60D4"/>
    <w:rsid w:val="002A6698"/>
    <w:rsid w:val="002A6C08"/>
    <w:rsid w:val="002A7062"/>
    <w:rsid w:val="002A767C"/>
    <w:rsid w:val="002A7823"/>
    <w:rsid w:val="002A7A27"/>
    <w:rsid w:val="002B0249"/>
    <w:rsid w:val="002B0E94"/>
    <w:rsid w:val="002B51EB"/>
    <w:rsid w:val="002B53DB"/>
    <w:rsid w:val="002B5899"/>
    <w:rsid w:val="002B599E"/>
    <w:rsid w:val="002B5E65"/>
    <w:rsid w:val="002B6D6B"/>
    <w:rsid w:val="002B6E6E"/>
    <w:rsid w:val="002B7CD3"/>
    <w:rsid w:val="002B7F70"/>
    <w:rsid w:val="002C0428"/>
    <w:rsid w:val="002C0AD7"/>
    <w:rsid w:val="002C2B49"/>
    <w:rsid w:val="002C2C74"/>
    <w:rsid w:val="002C2CC6"/>
    <w:rsid w:val="002C2D94"/>
    <w:rsid w:val="002C3689"/>
    <w:rsid w:val="002C3DEA"/>
    <w:rsid w:val="002C5253"/>
    <w:rsid w:val="002C5F3C"/>
    <w:rsid w:val="002C6285"/>
    <w:rsid w:val="002C644C"/>
    <w:rsid w:val="002C64AE"/>
    <w:rsid w:val="002C651A"/>
    <w:rsid w:val="002C6C88"/>
    <w:rsid w:val="002D07F5"/>
    <w:rsid w:val="002D0C1A"/>
    <w:rsid w:val="002D13E5"/>
    <w:rsid w:val="002D2372"/>
    <w:rsid w:val="002D364A"/>
    <w:rsid w:val="002D39D7"/>
    <w:rsid w:val="002D44FD"/>
    <w:rsid w:val="002D500E"/>
    <w:rsid w:val="002D5ABB"/>
    <w:rsid w:val="002D65D7"/>
    <w:rsid w:val="002D6B83"/>
    <w:rsid w:val="002D6FA4"/>
    <w:rsid w:val="002D73B0"/>
    <w:rsid w:val="002E0272"/>
    <w:rsid w:val="002E0545"/>
    <w:rsid w:val="002E130B"/>
    <w:rsid w:val="002E3854"/>
    <w:rsid w:val="002E3E7C"/>
    <w:rsid w:val="002E3FE5"/>
    <w:rsid w:val="002E46BE"/>
    <w:rsid w:val="002E4F26"/>
    <w:rsid w:val="002E57EA"/>
    <w:rsid w:val="002E61D0"/>
    <w:rsid w:val="002E7E16"/>
    <w:rsid w:val="002F18F5"/>
    <w:rsid w:val="002F1D35"/>
    <w:rsid w:val="002F25EC"/>
    <w:rsid w:val="002F2E04"/>
    <w:rsid w:val="002F416B"/>
    <w:rsid w:val="002F4711"/>
    <w:rsid w:val="002F5F4F"/>
    <w:rsid w:val="002F632B"/>
    <w:rsid w:val="002F6B13"/>
    <w:rsid w:val="00300666"/>
    <w:rsid w:val="00301C47"/>
    <w:rsid w:val="00301CF9"/>
    <w:rsid w:val="0030212D"/>
    <w:rsid w:val="00302330"/>
    <w:rsid w:val="00302DCF"/>
    <w:rsid w:val="00302E4C"/>
    <w:rsid w:val="0030366A"/>
    <w:rsid w:val="0030544D"/>
    <w:rsid w:val="00305605"/>
    <w:rsid w:val="003064B4"/>
    <w:rsid w:val="003075CC"/>
    <w:rsid w:val="00310394"/>
    <w:rsid w:val="003108F3"/>
    <w:rsid w:val="00312CB2"/>
    <w:rsid w:val="003136A3"/>
    <w:rsid w:val="003136F7"/>
    <w:rsid w:val="0031499C"/>
    <w:rsid w:val="003149B0"/>
    <w:rsid w:val="00314AC6"/>
    <w:rsid w:val="00314B71"/>
    <w:rsid w:val="00315691"/>
    <w:rsid w:val="0031666F"/>
    <w:rsid w:val="00317550"/>
    <w:rsid w:val="00321A9F"/>
    <w:rsid w:val="00321E36"/>
    <w:rsid w:val="00322454"/>
    <w:rsid w:val="00323613"/>
    <w:rsid w:val="003244F9"/>
    <w:rsid w:val="00324F95"/>
    <w:rsid w:val="003253AC"/>
    <w:rsid w:val="00325C5A"/>
    <w:rsid w:val="00326C44"/>
    <w:rsid w:val="00327243"/>
    <w:rsid w:val="0033036D"/>
    <w:rsid w:val="00330727"/>
    <w:rsid w:val="0033079E"/>
    <w:rsid w:val="00330F99"/>
    <w:rsid w:val="003333F1"/>
    <w:rsid w:val="003335A6"/>
    <w:rsid w:val="003342AE"/>
    <w:rsid w:val="00335146"/>
    <w:rsid w:val="00335E8B"/>
    <w:rsid w:val="00336602"/>
    <w:rsid w:val="00336706"/>
    <w:rsid w:val="003367A8"/>
    <w:rsid w:val="00336D81"/>
    <w:rsid w:val="00336EC1"/>
    <w:rsid w:val="00337154"/>
    <w:rsid w:val="0034027B"/>
    <w:rsid w:val="003407B5"/>
    <w:rsid w:val="00340BF4"/>
    <w:rsid w:val="00341BDA"/>
    <w:rsid w:val="00342107"/>
    <w:rsid w:val="00342688"/>
    <w:rsid w:val="00342C77"/>
    <w:rsid w:val="00342CD6"/>
    <w:rsid w:val="00342E95"/>
    <w:rsid w:val="003435F9"/>
    <w:rsid w:val="0034366F"/>
    <w:rsid w:val="003469BC"/>
    <w:rsid w:val="00347D01"/>
    <w:rsid w:val="00350217"/>
    <w:rsid w:val="0035171D"/>
    <w:rsid w:val="00351AA2"/>
    <w:rsid w:val="003525C4"/>
    <w:rsid w:val="0035283F"/>
    <w:rsid w:val="003535D8"/>
    <w:rsid w:val="00353793"/>
    <w:rsid w:val="00355C97"/>
    <w:rsid w:val="00356BC2"/>
    <w:rsid w:val="003574A5"/>
    <w:rsid w:val="003579A9"/>
    <w:rsid w:val="00360199"/>
    <w:rsid w:val="003609D7"/>
    <w:rsid w:val="003620CA"/>
    <w:rsid w:val="003620DE"/>
    <w:rsid w:val="0036227F"/>
    <w:rsid w:val="00362443"/>
    <w:rsid w:val="00363164"/>
    <w:rsid w:val="00364B05"/>
    <w:rsid w:val="00364D78"/>
    <w:rsid w:val="0036634A"/>
    <w:rsid w:val="00366759"/>
    <w:rsid w:val="003669A2"/>
    <w:rsid w:val="00367292"/>
    <w:rsid w:val="00370B56"/>
    <w:rsid w:val="0037196A"/>
    <w:rsid w:val="00371971"/>
    <w:rsid w:val="00371FFC"/>
    <w:rsid w:val="00372322"/>
    <w:rsid w:val="00372419"/>
    <w:rsid w:val="003728EF"/>
    <w:rsid w:val="003738C6"/>
    <w:rsid w:val="00373EA5"/>
    <w:rsid w:val="003746F2"/>
    <w:rsid w:val="00374E91"/>
    <w:rsid w:val="00375692"/>
    <w:rsid w:val="00375B47"/>
    <w:rsid w:val="00376591"/>
    <w:rsid w:val="003772AB"/>
    <w:rsid w:val="003772FD"/>
    <w:rsid w:val="00377567"/>
    <w:rsid w:val="003775D9"/>
    <w:rsid w:val="0038049D"/>
    <w:rsid w:val="003807AD"/>
    <w:rsid w:val="0038174E"/>
    <w:rsid w:val="00381EDE"/>
    <w:rsid w:val="0038264F"/>
    <w:rsid w:val="0038279D"/>
    <w:rsid w:val="00383602"/>
    <w:rsid w:val="0038385D"/>
    <w:rsid w:val="00383C66"/>
    <w:rsid w:val="00384A0F"/>
    <w:rsid w:val="00386FB1"/>
    <w:rsid w:val="003871C0"/>
    <w:rsid w:val="00387D78"/>
    <w:rsid w:val="00390E07"/>
    <w:rsid w:val="00390E6B"/>
    <w:rsid w:val="00391CFA"/>
    <w:rsid w:val="003925AD"/>
    <w:rsid w:val="003927C9"/>
    <w:rsid w:val="00393004"/>
    <w:rsid w:val="00393999"/>
    <w:rsid w:val="00394006"/>
    <w:rsid w:val="00394307"/>
    <w:rsid w:val="003951A5"/>
    <w:rsid w:val="003955B0"/>
    <w:rsid w:val="003963E8"/>
    <w:rsid w:val="003965A2"/>
    <w:rsid w:val="00396E6E"/>
    <w:rsid w:val="003A1754"/>
    <w:rsid w:val="003A1A35"/>
    <w:rsid w:val="003A2D0B"/>
    <w:rsid w:val="003A400E"/>
    <w:rsid w:val="003A449B"/>
    <w:rsid w:val="003A4ECC"/>
    <w:rsid w:val="003A6B71"/>
    <w:rsid w:val="003A6F37"/>
    <w:rsid w:val="003A7A04"/>
    <w:rsid w:val="003B2970"/>
    <w:rsid w:val="003B29A3"/>
    <w:rsid w:val="003B2DDE"/>
    <w:rsid w:val="003B2F82"/>
    <w:rsid w:val="003B30F6"/>
    <w:rsid w:val="003B4C96"/>
    <w:rsid w:val="003B5616"/>
    <w:rsid w:val="003B664F"/>
    <w:rsid w:val="003B7FEC"/>
    <w:rsid w:val="003C3530"/>
    <w:rsid w:val="003C51A8"/>
    <w:rsid w:val="003C51A9"/>
    <w:rsid w:val="003C5575"/>
    <w:rsid w:val="003C6AEE"/>
    <w:rsid w:val="003C6C40"/>
    <w:rsid w:val="003C715B"/>
    <w:rsid w:val="003D0183"/>
    <w:rsid w:val="003D0EE0"/>
    <w:rsid w:val="003D1841"/>
    <w:rsid w:val="003D257A"/>
    <w:rsid w:val="003D31BF"/>
    <w:rsid w:val="003D4A6D"/>
    <w:rsid w:val="003D6BBA"/>
    <w:rsid w:val="003D7DA1"/>
    <w:rsid w:val="003E01E9"/>
    <w:rsid w:val="003E0336"/>
    <w:rsid w:val="003E0A89"/>
    <w:rsid w:val="003E1E78"/>
    <w:rsid w:val="003E2002"/>
    <w:rsid w:val="003E2AA7"/>
    <w:rsid w:val="003E2BA9"/>
    <w:rsid w:val="003E2E57"/>
    <w:rsid w:val="003E33BB"/>
    <w:rsid w:val="003E3653"/>
    <w:rsid w:val="003E3F91"/>
    <w:rsid w:val="003E40BA"/>
    <w:rsid w:val="003E497E"/>
    <w:rsid w:val="003E4BB3"/>
    <w:rsid w:val="003E553D"/>
    <w:rsid w:val="003E570F"/>
    <w:rsid w:val="003E5984"/>
    <w:rsid w:val="003E5DB2"/>
    <w:rsid w:val="003E5FEF"/>
    <w:rsid w:val="003E66E1"/>
    <w:rsid w:val="003E6D43"/>
    <w:rsid w:val="003E7E03"/>
    <w:rsid w:val="003F068E"/>
    <w:rsid w:val="003F1AF3"/>
    <w:rsid w:val="003F1B41"/>
    <w:rsid w:val="003F26A7"/>
    <w:rsid w:val="003F29E1"/>
    <w:rsid w:val="003F2C40"/>
    <w:rsid w:val="003F2F92"/>
    <w:rsid w:val="003F3070"/>
    <w:rsid w:val="003F3CD1"/>
    <w:rsid w:val="003F5097"/>
    <w:rsid w:val="003F5499"/>
    <w:rsid w:val="003F610D"/>
    <w:rsid w:val="003F67B8"/>
    <w:rsid w:val="003F6804"/>
    <w:rsid w:val="003F696F"/>
    <w:rsid w:val="003F708B"/>
    <w:rsid w:val="003F7FCA"/>
    <w:rsid w:val="004014E3"/>
    <w:rsid w:val="00401BDA"/>
    <w:rsid w:val="00402208"/>
    <w:rsid w:val="00402500"/>
    <w:rsid w:val="0040256E"/>
    <w:rsid w:val="00402967"/>
    <w:rsid w:val="00402BE9"/>
    <w:rsid w:val="00403F19"/>
    <w:rsid w:val="00403FD6"/>
    <w:rsid w:val="004040A7"/>
    <w:rsid w:val="00404554"/>
    <w:rsid w:val="00405539"/>
    <w:rsid w:val="0040575C"/>
    <w:rsid w:val="0040639D"/>
    <w:rsid w:val="00407E26"/>
    <w:rsid w:val="00410D27"/>
    <w:rsid w:val="00411589"/>
    <w:rsid w:val="00412B76"/>
    <w:rsid w:val="0041360E"/>
    <w:rsid w:val="00413FC9"/>
    <w:rsid w:val="004149BD"/>
    <w:rsid w:val="004156CB"/>
    <w:rsid w:val="00416288"/>
    <w:rsid w:val="00420AD0"/>
    <w:rsid w:val="00420D50"/>
    <w:rsid w:val="004214C1"/>
    <w:rsid w:val="0042199C"/>
    <w:rsid w:val="004221CA"/>
    <w:rsid w:val="00423408"/>
    <w:rsid w:val="0042459B"/>
    <w:rsid w:val="00424DC2"/>
    <w:rsid w:val="00425437"/>
    <w:rsid w:val="00425B0B"/>
    <w:rsid w:val="00425F42"/>
    <w:rsid w:val="004319C0"/>
    <w:rsid w:val="00432620"/>
    <w:rsid w:val="00432C12"/>
    <w:rsid w:val="00433793"/>
    <w:rsid w:val="004350C8"/>
    <w:rsid w:val="0043644C"/>
    <w:rsid w:val="00436824"/>
    <w:rsid w:val="004370D8"/>
    <w:rsid w:val="004372F3"/>
    <w:rsid w:val="004379FF"/>
    <w:rsid w:val="00437B57"/>
    <w:rsid w:val="00437E8B"/>
    <w:rsid w:val="00440F49"/>
    <w:rsid w:val="004415F1"/>
    <w:rsid w:val="00441D0F"/>
    <w:rsid w:val="00442123"/>
    <w:rsid w:val="004424DC"/>
    <w:rsid w:val="00443C8F"/>
    <w:rsid w:val="00443DDA"/>
    <w:rsid w:val="00443F1D"/>
    <w:rsid w:val="00444AF4"/>
    <w:rsid w:val="004451A3"/>
    <w:rsid w:val="00445321"/>
    <w:rsid w:val="0044591B"/>
    <w:rsid w:val="004462F3"/>
    <w:rsid w:val="004475B5"/>
    <w:rsid w:val="00447BD4"/>
    <w:rsid w:val="00447C39"/>
    <w:rsid w:val="0045281A"/>
    <w:rsid w:val="004532BF"/>
    <w:rsid w:val="00453F8B"/>
    <w:rsid w:val="004548B2"/>
    <w:rsid w:val="00455FEA"/>
    <w:rsid w:val="00456F6A"/>
    <w:rsid w:val="004571BC"/>
    <w:rsid w:val="004601F3"/>
    <w:rsid w:val="004606C9"/>
    <w:rsid w:val="00461281"/>
    <w:rsid w:val="00461533"/>
    <w:rsid w:val="00461989"/>
    <w:rsid w:val="00461F5F"/>
    <w:rsid w:val="00462231"/>
    <w:rsid w:val="00462E64"/>
    <w:rsid w:val="00462EB6"/>
    <w:rsid w:val="00463486"/>
    <w:rsid w:val="0046390C"/>
    <w:rsid w:val="00463CBC"/>
    <w:rsid w:val="004645A7"/>
    <w:rsid w:val="004649D8"/>
    <w:rsid w:val="00464BBD"/>
    <w:rsid w:val="00464C27"/>
    <w:rsid w:val="00465259"/>
    <w:rsid w:val="004657D7"/>
    <w:rsid w:val="00465EE9"/>
    <w:rsid w:val="00466076"/>
    <w:rsid w:val="00467FC2"/>
    <w:rsid w:val="0047067F"/>
    <w:rsid w:val="0047103D"/>
    <w:rsid w:val="00471DE4"/>
    <w:rsid w:val="004723B4"/>
    <w:rsid w:val="004724D2"/>
    <w:rsid w:val="00472B0D"/>
    <w:rsid w:val="004738D1"/>
    <w:rsid w:val="004739D7"/>
    <w:rsid w:val="004739EF"/>
    <w:rsid w:val="004743DE"/>
    <w:rsid w:val="00474BB6"/>
    <w:rsid w:val="004759A6"/>
    <w:rsid w:val="004779EE"/>
    <w:rsid w:val="00477FB2"/>
    <w:rsid w:val="00477FFD"/>
    <w:rsid w:val="00481456"/>
    <w:rsid w:val="00482765"/>
    <w:rsid w:val="00482838"/>
    <w:rsid w:val="00482D7A"/>
    <w:rsid w:val="004835E3"/>
    <w:rsid w:val="00483D2F"/>
    <w:rsid w:val="004840AE"/>
    <w:rsid w:val="00484C1B"/>
    <w:rsid w:val="00485544"/>
    <w:rsid w:val="00485ED6"/>
    <w:rsid w:val="0048749C"/>
    <w:rsid w:val="004904AC"/>
    <w:rsid w:val="00492582"/>
    <w:rsid w:val="004962A2"/>
    <w:rsid w:val="00496C78"/>
    <w:rsid w:val="00496F5E"/>
    <w:rsid w:val="00497030"/>
    <w:rsid w:val="00497610"/>
    <w:rsid w:val="00497A16"/>
    <w:rsid w:val="00497BB5"/>
    <w:rsid w:val="004A0DE5"/>
    <w:rsid w:val="004A149B"/>
    <w:rsid w:val="004A15BF"/>
    <w:rsid w:val="004A2C4C"/>
    <w:rsid w:val="004A2EF7"/>
    <w:rsid w:val="004A340D"/>
    <w:rsid w:val="004A3559"/>
    <w:rsid w:val="004A37E3"/>
    <w:rsid w:val="004A461D"/>
    <w:rsid w:val="004A486B"/>
    <w:rsid w:val="004A4C99"/>
    <w:rsid w:val="004A5607"/>
    <w:rsid w:val="004A615A"/>
    <w:rsid w:val="004A755D"/>
    <w:rsid w:val="004B0D71"/>
    <w:rsid w:val="004B36A9"/>
    <w:rsid w:val="004B3BA5"/>
    <w:rsid w:val="004B3E49"/>
    <w:rsid w:val="004B6B0D"/>
    <w:rsid w:val="004B75A8"/>
    <w:rsid w:val="004B7663"/>
    <w:rsid w:val="004C0027"/>
    <w:rsid w:val="004C00AE"/>
    <w:rsid w:val="004C00D6"/>
    <w:rsid w:val="004C02C4"/>
    <w:rsid w:val="004C0DEF"/>
    <w:rsid w:val="004C201D"/>
    <w:rsid w:val="004C41F2"/>
    <w:rsid w:val="004C44D6"/>
    <w:rsid w:val="004C4F1B"/>
    <w:rsid w:val="004C5C59"/>
    <w:rsid w:val="004C670A"/>
    <w:rsid w:val="004C6893"/>
    <w:rsid w:val="004C6A08"/>
    <w:rsid w:val="004C79C6"/>
    <w:rsid w:val="004D0AED"/>
    <w:rsid w:val="004D1987"/>
    <w:rsid w:val="004D1E01"/>
    <w:rsid w:val="004D32DE"/>
    <w:rsid w:val="004D33C0"/>
    <w:rsid w:val="004D39D1"/>
    <w:rsid w:val="004D3B56"/>
    <w:rsid w:val="004D603B"/>
    <w:rsid w:val="004D6E21"/>
    <w:rsid w:val="004D7D30"/>
    <w:rsid w:val="004E0CB0"/>
    <w:rsid w:val="004E1A93"/>
    <w:rsid w:val="004E1B23"/>
    <w:rsid w:val="004E24AB"/>
    <w:rsid w:val="004E2D20"/>
    <w:rsid w:val="004E2E3C"/>
    <w:rsid w:val="004E3489"/>
    <w:rsid w:val="004E3B3E"/>
    <w:rsid w:val="004E3C04"/>
    <w:rsid w:val="004E4CCC"/>
    <w:rsid w:val="004E5C07"/>
    <w:rsid w:val="004E7799"/>
    <w:rsid w:val="004F03A2"/>
    <w:rsid w:val="004F081D"/>
    <w:rsid w:val="004F1A96"/>
    <w:rsid w:val="004F2828"/>
    <w:rsid w:val="004F2F00"/>
    <w:rsid w:val="004F3545"/>
    <w:rsid w:val="004F5F0C"/>
    <w:rsid w:val="004F75CB"/>
    <w:rsid w:val="004F77DB"/>
    <w:rsid w:val="005005B0"/>
    <w:rsid w:val="00500A57"/>
    <w:rsid w:val="0050255F"/>
    <w:rsid w:val="00503E8E"/>
    <w:rsid w:val="00503F6E"/>
    <w:rsid w:val="00503F8D"/>
    <w:rsid w:val="005044C5"/>
    <w:rsid w:val="00505453"/>
    <w:rsid w:val="00505728"/>
    <w:rsid w:val="005058CB"/>
    <w:rsid w:val="00505D76"/>
    <w:rsid w:val="00506A74"/>
    <w:rsid w:val="00506AA6"/>
    <w:rsid w:val="00506D84"/>
    <w:rsid w:val="005070A7"/>
    <w:rsid w:val="00507867"/>
    <w:rsid w:val="00507A0B"/>
    <w:rsid w:val="005103A3"/>
    <w:rsid w:val="00510F16"/>
    <w:rsid w:val="005113DF"/>
    <w:rsid w:val="00512E75"/>
    <w:rsid w:val="0051311C"/>
    <w:rsid w:val="00513F31"/>
    <w:rsid w:val="005140FB"/>
    <w:rsid w:val="005143AA"/>
    <w:rsid w:val="00514497"/>
    <w:rsid w:val="005147A6"/>
    <w:rsid w:val="005150EC"/>
    <w:rsid w:val="00515375"/>
    <w:rsid w:val="00515F5B"/>
    <w:rsid w:val="005176B3"/>
    <w:rsid w:val="00520FF5"/>
    <w:rsid w:val="00521442"/>
    <w:rsid w:val="00521792"/>
    <w:rsid w:val="00522972"/>
    <w:rsid w:val="00522C15"/>
    <w:rsid w:val="00522E3A"/>
    <w:rsid w:val="0052323E"/>
    <w:rsid w:val="005234A7"/>
    <w:rsid w:val="00523702"/>
    <w:rsid w:val="0052437A"/>
    <w:rsid w:val="00524830"/>
    <w:rsid w:val="00524B4C"/>
    <w:rsid w:val="0052731C"/>
    <w:rsid w:val="005304FB"/>
    <w:rsid w:val="0053076D"/>
    <w:rsid w:val="00531729"/>
    <w:rsid w:val="00531B0D"/>
    <w:rsid w:val="00531B81"/>
    <w:rsid w:val="00533E8A"/>
    <w:rsid w:val="005343AC"/>
    <w:rsid w:val="00534DE7"/>
    <w:rsid w:val="00535947"/>
    <w:rsid w:val="00536070"/>
    <w:rsid w:val="00537017"/>
    <w:rsid w:val="00537311"/>
    <w:rsid w:val="00537FF9"/>
    <w:rsid w:val="005410ED"/>
    <w:rsid w:val="0054268D"/>
    <w:rsid w:val="00542840"/>
    <w:rsid w:val="00542D5B"/>
    <w:rsid w:val="00543F2E"/>
    <w:rsid w:val="00544942"/>
    <w:rsid w:val="00545BEE"/>
    <w:rsid w:val="00545C51"/>
    <w:rsid w:val="005462C2"/>
    <w:rsid w:val="00546773"/>
    <w:rsid w:val="00546DBD"/>
    <w:rsid w:val="00547E69"/>
    <w:rsid w:val="00550F8B"/>
    <w:rsid w:val="00551480"/>
    <w:rsid w:val="005515A0"/>
    <w:rsid w:val="005516D7"/>
    <w:rsid w:val="005525AD"/>
    <w:rsid w:val="00552C2C"/>
    <w:rsid w:val="00553479"/>
    <w:rsid w:val="00554F01"/>
    <w:rsid w:val="00555332"/>
    <w:rsid w:val="0055741A"/>
    <w:rsid w:val="005576DE"/>
    <w:rsid w:val="0055786A"/>
    <w:rsid w:val="00562C81"/>
    <w:rsid w:val="0056346B"/>
    <w:rsid w:val="00564689"/>
    <w:rsid w:val="00564825"/>
    <w:rsid w:val="0056484C"/>
    <w:rsid w:val="00564FF2"/>
    <w:rsid w:val="00565951"/>
    <w:rsid w:val="00566EB5"/>
    <w:rsid w:val="00573048"/>
    <w:rsid w:val="00575BFC"/>
    <w:rsid w:val="00575C4A"/>
    <w:rsid w:val="005766FA"/>
    <w:rsid w:val="00576D7F"/>
    <w:rsid w:val="00576E22"/>
    <w:rsid w:val="00576F15"/>
    <w:rsid w:val="00580364"/>
    <w:rsid w:val="0058168C"/>
    <w:rsid w:val="0058198F"/>
    <w:rsid w:val="005832F3"/>
    <w:rsid w:val="0058556B"/>
    <w:rsid w:val="00585B32"/>
    <w:rsid w:val="00586754"/>
    <w:rsid w:val="00586CC5"/>
    <w:rsid w:val="00586D9F"/>
    <w:rsid w:val="005871E2"/>
    <w:rsid w:val="0058783F"/>
    <w:rsid w:val="005911A2"/>
    <w:rsid w:val="0059175B"/>
    <w:rsid w:val="00592033"/>
    <w:rsid w:val="0059224A"/>
    <w:rsid w:val="005927B6"/>
    <w:rsid w:val="00593258"/>
    <w:rsid w:val="00593873"/>
    <w:rsid w:val="0059413C"/>
    <w:rsid w:val="0059556E"/>
    <w:rsid w:val="00595666"/>
    <w:rsid w:val="00595701"/>
    <w:rsid w:val="005A00A2"/>
    <w:rsid w:val="005A0E95"/>
    <w:rsid w:val="005A0ED0"/>
    <w:rsid w:val="005A1BCB"/>
    <w:rsid w:val="005A2DC1"/>
    <w:rsid w:val="005A4D7B"/>
    <w:rsid w:val="005A4E7C"/>
    <w:rsid w:val="005A6179"/>
    <w:rsid w:val="005A7027"/>
    <w:rsid w:val="005A7036"/>
    <w:rsid w:val="005A7796"/>
    <w:rsid w:val="005A7E4E"/>
    <w:rsid w:val="005B0242"/>
    <w:rsid w:val="005B0BC1"/>
    <w:rsid w:val="005B0E8E"/>
    <w:rsid w:val="005B16C4"/>
    <w:rsid w:val="005B212E"/>
    <w:rsid w:val="005B2BE6"/>
    <w:rsid w:val="005B3222"/>
    <w:rsid w:val="005B3250"/>
    <w:rsid w:val="005B3A19"/>
    <w:rsid w:val="005B4FA4"/>
    <w:rsid w:val="005B5649"/>
    <w:rsid w:val="005B68DE"/>
    <w:rsid w:val="005B6F24"/>
    <w:rsid w:val="005B704B"/>
    <w:rsid w:val="005C0ADC"/>
    <w:rsid w:val="005C1695"/>
    <w:rsid w:val="005C1D46"/>
    <w:rsid w:val="005C2558"/>
    <w:rsid w:val="005C259E"/>
    <w:rsid w:val="005C30C7"/>
    <w:rsid w:val="005C30F4"/>
    <w:rsid w:val="005C376A"/>
    <w:rsid w:val="005C3811"/>
    <w:rsid w:val="005C3EA0"/>
    <w:rsid w:val="005C404E"/>
    <w:rsid w:val="005C4B2C"/>
    <w:rsid w:val="005C5C0C"/>
    <w:rsid w:val="005C6EE1"/>
    <w:rsid w:val="005D0169"/>
    <w:rsid w:val="005D0B3E"/>
    <w:rsid w:val="005D15AA"/>
    <w:rsid w:val="005D1876"/>
    <w:rsid w:val="005D1DC9"/>
    <w:rsid w:val="005D212F"/>
    <w:rsid w:val="005D2C03"/>
    <w:rsid w:val="005D313D"/>
    <w:rsid w:val="005D6064"/>
    <w:rsid w:val="005D6243"/>
    <w:rsid w:val="005D624F"/>
    <w:rsid w:val="005D6B8E"/>
    <w:rsid w:val="005D6FB7"/>
    <w:rsid w:val="005E0906"/>
    <w:rsid w:val="005E0F82"/>
    <w:rsid w:val="005E182C"/>
    <w:rsid w:val="005E1912"/>
    <w:rsid w:val="005E2590"/>
    <w:rsid w:val="005E2597"/>
    <w:rsid w:val="005E2D45"/>
    <w:rsid w:val="005E371C"/>
    <w:rsid w:val="005E45F5"/>
    <w:rsid w:val="005E4956"/>
    <w:rsid w:val="005E4EBF"/>
    <w:rsid w:val="005E6D7B"/>
    <w:rsid w:val="005F1C6B"/>
    <w:rsid w:val="005F22EE"/>
    <w:rsid w:val="005F2AAF"/>
    <w:rsid w:val="005F2BC1"/>
    <w:rsid w:val="005F2C35"/>
    <w:rsid w:val="005F2EC4"/>
    <w:rsid w:val="005F3510"/>
    <w:rsid w:val="005F363E"/>
    <w:rsid w:val="005F4C4D"/>
    <w:rsid w:val="005F62A4"/>
    <w:rsid w:val="005F7583"/>
    <w:rsid w:val="005F7BC4"/>
    <w:rsid w:val="006003A8"/>
    <w:rsid w:val="00600614"/>
    <w:rsid w:val="006016F3"/>
    <w:rsid w:val="00601AEF"/>
    <w:rsid w:val="006027BB"/>
    <w:rsid w:val="00602B69"/>
    <w:rsid w:val="00602C2B"/>
    <w:rsid w:val="00603371"/>
    <w:rsid w:val="006047F7"/>
    <w:rsid w:val="006079CB"/>
    <w:rsid w:val="00607B58"/>
    <w:rsid w:val="00610B8D"/>
    <w:rsid w:val="00611425"/>
    <w:rsid w:val="006121C3"/>
    <w:rsid w:val="00613787"/>
    <w:rsid w:val="006140FA"/>
    <w:rsid w:val="00614564"/>
    <w:rsid w:val="00614DE1"/>
    <w:rsid w:val="00615C7C"/>
    <w:rsid w:val="00615E01"/>
    <w:rsid w:val="00616832"/>
    <w:rsid w:val="006172D4"/>
    <w:rsid w:val="00617319"/>
    <w:rsid w:val="00617C53"/>
    <w:rsid w:val="00620023"/>
    <w:rsid w:val="006201F8"/>
    <w:rsid w:val="0062045A"/>
    <w:rsid w:val="00621900"/>
    <w:rsid w:val="00622117"/>
    <w:rsid w:val="0062372D"/>
    <w:rsid w:val="00623E39"/>
    <w:rsid w:val="00625FB7"/>
    <w:rsid w:val="00626331"/>
    <w:rsid w:val="006263AE"/>
    <w:rsid w:val="006279E8"/>
    <w:rsid w:val="00627FA4"/>
    <w:rsid w:val="006300FF"/>
    <w:rsid w:val="00631079"/>
    <w:rsid w:val="0063208E"/>
    <w:rsid w:val="00633F68"/>
    <w:rsid w:val="006347F7"/>
    <w:rsid w:val="00634976"/>
    <w:rsid w:val="0063685B"/>
    <w:rsid w:val="00636AB6"/>
    <w:rsid w:val="00636F5D"/>
    <w:rsid w:val="006375F5"/>
    <w:rsid w:val="00640C87"/>
    <w:rsid w:val="006432B1"/>
    <w:rsid w:val="00643DBC"/>
    <w:rsid w:val="00644D15"/>
    <w:rsid w:val="00644F60"/>
    <w:rsid w:val="00645F6C"/>
    <w:rsid w:val="0064639D"/>
    <w:rsid w:val="00646C25"/>
    <w:rsid w:val="00646D05"/>
    <w:rsid w:val="006477E8"/>
    <w:rsid w:val="006479F1"/>
    <w:rsid w:val="00647FB1"/>
    <w:rsid w:val="006507DA"/>
    <w:rsid w:val="00650B8E"/>
    <w:rsid w:val="00650D13"/>
    <w:rsid w:val="006510F4"/>
    <w:rsid w:val="00651448"/>
    <w:rsid w:val="0065175A"/>
    <w:rsid w:val="00651DEB"/>
    <w:rsid w:val="00651E7C"/>
    <w:rsid w:val="00652748"/>
    <w:rsid w:val="00652CB6"/>
    <w:rsid w:val="00653C20"/>
    <w:rsid w:val="00653DBD"/>
    <w:rsid w:val="00655252"/>
    <w:rsid w:val="00656102"/>
    <w:rsid w:val="00656177"/>
    <w:rsid w:val="00656C48"/>
    <w:rsid w:val="00656D63"/>
    <w:rsid w:val="0065716E"/>
    <w:rsid w:val="0065786F"/>
    <w:rsid w:val="00657B71"/>
    <w:rsid w:val="006602B1"/>
    <w:rsid w:val="006603C9"/>
    <w:rsid w:val="00661F49"/>
    <w:rsid w:val="00663235"/>
    <w:rsid w:val="00663759"/>
    <w:rsid w:val="00663B41"/>
    <w:rsid w:val="0066455A"/>
    <w:rsid w:val="0066487B"/>
    <w:rsid w:val="006654F2"/>
    <w:rsid w:val="00665DEF"/>
    <w:rsid w:val="00670581"/>
    <w:rsid w:val="00671617"/>
    <w:rsid w:val="00671F7D"/>
    <w:rsid w:val="0067288B"/>
    <w:rsid w:val="00672B56"/>
    <w:rsid w:val="00672B5E"/>
    <w:rsid w:val="00672E54"/>
    <w:rsid w:val="00672FA6"/>
    <w:rsid w:val="006735E5"/>
    <w:rsid w:val="00673D87"/>
    <w:rsid w:val="0067458A"/>
    <w:rsid w:val="00674E88"/>
    <w:rsid w:val="00675FC1"/>
    <w:rsid w:val="0067644B"/>
    <w:rsid w:val="0067658F"/>
    <w:rsid w:val="00676FD6"/>
    <w:rsid w:val="0068002E"/>
    <w:rsid w:val="00680457"/>
    <w:rsid w:val="006806D9"/>
    <w:rsid w:val="0068115E"/>
    <w:rsid w:val="006817DB"/>
    <w:rsid w:val="00681BEC"/>
    <w:rsid w:val="006831ED"/>
    <w:rsid w:val="006854EF"/>
    <w:rsid w:val="00686015"/>
    <w:rsid w:val="006866C9"/>
    <w:rsid w:val="00686A55"/>
    <w:rsid w:val="00687030"/>
    <w:rsid w:val="00687651"/>
    <w:rsid w:val="00690C1F"/>
    <w:rsid w:val="00690FA0"/>
    <w:rsid w:val="00691160"/>
    <w:rsid w:val="006922B8"/>
    <w:rsid w:val="00692C1F"/>
    <w:rsid w:val="0069327D"/>
    <w:rsid w:val="00693B32"/>
    <w:rsid w:val="00694425"/>
    <w:rsid w:val="00696B0B"/>
    <w:rsid w:val="00696C4F"/>
    <w:rsid w:val="0069751F"/>
    <w:rsid w:val="00697628"/>
    <w:rsid w:val="006979C2"/>
    <w:rsid w:val="00697FBC"/>
    <w:rsid w:val="006A1762"/>
    <w:rsid w:val="006A18DA"/>
    <w:rsid w:val="006A1907"/>
    <w:rsid w:val="006A1E9C"/>
    <w:rsid w:val="006A2695"/>
    <w:rsid w:val="006A39AD"/>
    <w:rsid w:val="006A43CE"/>
    <w:rsid w:val="006A4B0E"/>
    <w:rsid w:val="006A5061"/>
    <w:rsid w:val="006A53FE"/>
    <w:rsid w:val="006A560A"/>
    <w:rsid w:val="006A5BDA"/>
    <w:rsid w:val="006A5D4D"/>
    <w:rsid w:val="006A601C"/>
    <w:rsid w:val="006A66A1"/>
    <w:rsid w:val="006A6A1A"/>
    <w:rsid w:val="006A7239"/>
    <w:rsid w:val="006B00B7"/>
    <w:rsid w:val="006B0325"/>
    <w:rsid w:val="006B052C"/>
    <w:rsid w:val="006B0A5F"/>
    <w:rsid w:val="006B0A63"/>
    <w:rsid w:val="006B0DC4"/>
    <w:rsid w:val="006B11E6"/>
    <w:rsid w:val="006B134F"/>
    <w:rsid w:val="006B3144"/>
    <w:rsid w:val="006B3933"/>
    <w:rsid w:val="006B3DE9"/>
    <w:rsid w:val="006B4903"/>
    <w:rsid w:val="006B58EE"/>
    <w:rsid w:val="006B5A9D"/>
    <w:rsid w:val="006B6BAF"/>
    <w:rsid w:val="006B7055"/>
    <w:rsid w:val="006B7819"/>
    <w:rsid w:val="006C17E8"/>
    <w:rsid w:val="006C29C8"/>
    <w:rsid w:val="006C2B0D"/>
    <w:rsid w:val="006C2B63"/>
    <w:rsid w:val="006C35CC"/>
    <w:rsid w:val="006C3E98"/>
    <w:rsid w:val="006C4609"/>
    <w:rsid w:val="006C5495"/>
    <w:rsid w:val="006C5750"/>
    <w:rsid w:val="006C6B48"/>
    <w:rsid w:val="006C7C42"/>
    <w:rsid w:val="006D0017"/>
    <w:rsid w:val="006D0A05"/>
    <w:rsid w:val="006D19BE"/>
    <w:rsid w:val="006D2B9C"/>
    <w:rsid w:val="006D3C1B"/>
    <w:rsid w:val="006D47F7"/>
    <w:rsid w:val="006D4E1B"/>
    <w:rsid w:val="006D756D"/>
    <w:rsid w:val="006E0476"/>
    <w:rsid w:val="006E0C78"/>
    <w:rsid w:val="006E1EA9"/>
    <w:rsid w:val="006E2611"/>
    <w:rsid w:val="006E29A9"/>
    <w:rsid w:val="006E39D4"/>
    <w:rsid w:val="006E3CF9"/>
    <w:rsid w:val="006E4182"/>
    <w:rsid w:val="006E4B23"/>
    <w:rsid w:val="006E510D"/>
    <w:rsid w:val="006E58DF"/>
    <w:rsid w:val="006E5E4C"/>
    <w:rsid w:val="006E6435"/>
    <w:rsid w:val="006E67A6"/>
    <w:rsid w:val="006E770B"/>
    <w:rsid w:val="006E77B2"/>
    <w:rsid w:val="006F0764"/>
    <w:rsid w:val="006F1286"/>
    <w:rsid w:val="006F14CB"/>
    <w:rsid w:val="006F59E4"/>
    <w:rsid w:val="006F69DC"/>
    <w:rsid w:val="006F71B8"/>
    <w:rsid w:val="007014C5"/>
    <w:rsid w:val="007021DD"/>
    <w:rsid w:val="00702CFA"/>
    <w:rsid w:val="0070304A"/>
    <w:rsid w:val="0070326C"/>
    <w:rsid w:val="00704110"/>
    <w:rsid w:val="007047C3"/>
    <w:rsid w:val="007052A3"/>
    <w:rsid w:val="00705663"/>
    <w:rsid w:val="00706127"/>
    <w:rsid w:val="007074F0"/>
    <w:rsid w:val="00710287"/>
    <w:rsid w:val="00710439"/>
    <w:rsid w:val="00710493"/>
    <w:rsid w:val="00710D54"/>
    <w:rsid w:val="0071117A"/>
    <w:rsid w:val="00712947"/>
    <w:rsid w:val="00712D97"/>
    <w:rsid w:val="00715192"/>
    <w:rsid w:val="00716415"/>
    <w:rsid w:val="00717BF4"/>
    <w:rsid w:val="00717D09"/>
    <w:rsid w:val="00720C2D"/>
    <w:rsid w:val="007222FE"/>
    <w:rsid w:val="00723F87"/>
    <w:rsid w:val="00724A4E"/>
    <w:rsid w:val="00726E85"/>
    <w:rsid w:val="007300F6"/>
    <w:rsid w:val="00730424"/>
    <w:rsid w:val="00731B87"/>
    <w:rsid w:val="0073227B"/>
    <w:rsid w:val="00732B74"/>
    <w:rsid w:val="00733129"/>
    <w:rsid w:val="0073312D"/>
    <w:rsid w:val="0073369C"/>
    <w:rsid w:val="00733712"/>
    <w:rsid w:val="00734298"/>
    <w:rsid w:val="00734648"/>
    <w:rsid w:val="00736B0B"/>
    <w:rsid w:val="00737041"/>
    <w:rsid w:val="007371F2"/>
    <w:rsid w:val="00737286"/>
    <w:rsid w:val="00737D37"/>
    <w:rsid w:val="00740778"/>
    <w:rsid w:val="00742B92"/>
    <w:rsid w:val="00742F69"/>
    <w:rsid w:val="007430E8"/>
    <w:rsid w:val="00743B86"/>
    <w:rsid w:val="007447B7"/>
    <w:rsid w:val="0074488C"/>
    <w:rsid w:val="00744C0C"/>
    <w:rsid w:val="00745D1D"/>
    <w:rsid w:val="00745EC4"/>
    <w:rsid w:val="007469B2"/>
    <w:rsid w:val="00746A03"/>
    <w:rsid w:val="00750383"/>
    <w:rsid w:val="007524BD"/>
    <w:rsid w:val="007560C2"/>
    <w:rsid w:val="00756C7D"/>
    <w:rsid w:val="00756DBD"/>
    <w:rsid w:val="0075765D"/>
    <w:rsid w:val="00757A07"/>
    <w:rsid w:val="00760C2D"/>
    <w:rsid w:val="00761511"/>
    <w:rsid w:val="0076154A"/>
    <w:rsid w:val="00761717"/>
    <w:rsid w:val="00761E7A"/>
    <w:rsid w:val="00762890"/>
    <w:rsid w:val="00762BAC"/>
    <w:rsid w:val="007634C4"/>
    <w:rsid w:val="00763DBB"/>
    <w:rsid w:val="0076478E"/>
    <w:rsid w:val="00764854"/>
    <w:rsid w:val="007665AC"/>
    <w:rsid w:val="00767162"/>
    <w:rsid w:val="007672E4"/>
    <w:rsid w:val="0076774E"/>
    <w:rsid w:val="007702EE"/>
    <w:rsid w:val="0077109C"/>
    <w:rsid w:val="00771172"/>
    <w:rsid w:val="00771486"/>
    <w:rsid w:val="00771FCE"/>
    <w:rsid w:val="0077365F"/>
    <w:rsid w:val="007744FA"/>
    <w:rsid w:val="00774679"/>
    <w:rsid w:val="0077489E"/>
    <w:rsid w:val="00775282"/>
    <w:rsid w:val="00775607"/>
    <w:rsid w:val="00777B2D"/>
    <w:rsid w:val="00780AB0"/>
    <w:rsid w:val="00780B59"/>
    <w:rsid w:val="00780F07"/>
    <w:rsid w:val="007813C4"/>
    <w:rsid w:val="0078204A"/>
    <w:rsid w:val="0078244E"/>
    <w:rsid w:val="007849F5"/>
    <w:rsid w:val="00785DC5"/>
    <w:rsid w:val="00786F95"/>
    <w:rsid w:val="00786FE3"/>
    <w:rsid w:val="0078755B"/>
    <w:rsid w:val="00791395"/>
    <w:rsid w:val="0079143F"/>
    <w:rsid w:val="00791549"/>
    <w:rsid w:val="007917A8"/>
    <w:rsid w:val="007917C0"/>
    <w:rsid w:val="00791A83"/>
    <w:rsid w:val="00791B19"/>
    <w:rsid w:val="00791ECB"/>
    <w:rsid w:val="00792031"/>
    <w:rsid w:val="0079213E"/>
    <w:rsid w:val="007925C4"/>
    <w:rsid w:val="00792D97"/>
    <w:rsid w:val="00793B90"/>
    <w:rsid w:val="00793F5D"/>
    <w:rsid w:val="00794088"/>
    <w:rsid w:val="00794263"/>
    <w:rsid w:val="007943BE"/>
    <w:rsid w:val="007948AF"/>
    <w:rsid w:val="00794D91"/>
    <w:rsid w:val="0079502D"/>
    <w:rsid w:val="00795ECF"/>
    <w:rsid w:val="00795FF2"/>
    <w:rsid w:val="00797761"/>
    <w:rsid w:val="0079797B"/>
    <w:rsid w:val="00797D42"/>
    <w:rsid w:val="007A1589"/>
    <w:rsid w:val="007A1660"/>
    <w:rsid w:val="007A361D"/>
    <w:rsid w:val="007A634C"/>
    <w:rsid w:val="007A67FF"/>
    <w:rsid w:val="007B02B3"/>
    <w:rsid w:val="007B0711"/>
    <w:rsid w:val="007B17DF"/>
    <w:rsid w:val="007B3E42"/>
    <w:rsid w:val="007B4280"/>
    <w:rsid w:val="007B50D4"/>
    <w:rsid w:val="007B5F0B"/>
    <w:rsid w:val="007B65C0"/>
    <w:rsid w:val="007B6D3B"/>
    <w:rsid w:val="007B7223"/>
    <w:rsid w:val="007B77F3"/>
    <w:rsid w:val="007C0415"/>
    <w:rsid w:val="007C07EE"/>
    <w:rsid w:val="007C140C"/>
    <w:rsid w:val="007C36A1"/>
    <w:rsid w:val="007C3BD2"/>
    <w:rsid w:val="007C3E5D"/>
    <w:rsid w:val="007C44BD"/>
    <w:rsid w:val="007C4CE6"/>
    <w:rsid w:val="007C5A23"/>
    <w:rsid w:val="007C5AA3"/>
    <w:rsid w:val="007C5D5F"/>
    <w:rsid w:val="007C6F10"/>
    <w:rsid w:val="007C7080"/>
    <w:rsid w:val="007C748C"/>
    <w:rsid w:val="007C7F26"/>
    <w:rsid w:val="007D0AED"/>
    <w:rsid w:val="007D111C"/>
    <w:rsid w:val="007D1D0B"/>
    <w:rsid w:val="007D2084"/>
    <w:rsid w:val="007D2B97"/>
    <w:rsid w:val="007D414C"/>
    <w:rsid w:val="007D43AA"/>
    <w:rsid w:val="007D4E4C"/>
    <w:rsid w:val="007D5387"/>
    <w:rsid w:val="007D78AF"/>
    <w:rsid w:val="007D7D49"/>
    <w:rsid w:val="007E04BB"/>
    <w:rsid w:val="007E0AA4"/>
    <w:rsid w:val="007E0EE3"/>
    <w:rsid w:val="007E1013"/>
    <w:rsid w:val="007E1177"/>
    <w:rsid w:val="007E149F"/>
    <w:rsid w:val="007E1602"/>
    <w:rsid w:val="007E267B"/>
    <w:rsid w:val="007E37B5"/>
    <w:rsid w:val="007E3A87"/>
    <w:rsid w:val="007E4566"/>
    <w:rsid w:val="007E50C2"/>
    <w:rsid w:val="007E57BF"/>
    <w:rsid w:val="007E619D"/>
    <w:rsid w:val="007E6268"/>
    <w:rsid w:val="007E6A5B"/>
    <w:rsid w:val="007E722B"/>
    <w:rsid w:val="007F0DC0"/>
    <w:rsid w:val="007F1C8B"/>
    <w:rsid w:val="007F3C18"/>
    <w:rsid w:val="007F440A"/>
    <w:rsid w:val="007F4AA4"/>
    <w:rsid w:val="007F57B5"/>
    <w:rsid w:val="007F5D1C"/>
    <w:rsid w:val="007F5E2F"/>
    <w:rsid w:val="007F5FB3"/>
    <w:rsid w:val="007F6D33"/>
    <w:rsid w:val="007F7234"/>
    <w:rsid w:val="007F7564"/>
    <w:rsid w:val="008005EF"/>
    <w:rsid w:val="008008EB"/>
    <w:rsid w:val="008033A0"/>
    <w:rsid w:val="00804516"/>
    <w:rsid w:val="0080462E"/>
    <w:rsid w:val="00804772"/>
    <w:rsid w:val="00804F3A"/>
    <w:rsid w:val="00806165"/>
    <w:rsid w:val="00806218"/>
    <w:rsid w:val="00807AD8"/>
    <w:rsid w:val="00807B3D"/>
    <w:rsid w:val="00807EF6"/>
    <w:rsid w:val="00807F2C"/>
    <w:rsid w:val="008108E1"/>
    <w:rsid w:val="00810E26"/>
    <w:rsid w:val="0081226D"/>
    <w:rsid w:val="00812272"/>
    <w:rsid w:val="00812357"/>
    <w:rsid w:val="00814257"/>
    <w:rsid w:val="00814410"/>
    <w:rsid w:val="00814B6B"/>
    <w:rsid w:val="00815939"/>
    <w:rsid w:val="00815A35"/>
    <w:rsid w:val="008172C5"/>
    <w:rsid w:val="008174C0"/>
    <w:rsid w:val="0081767B"/>
    <w:rsid w:val="00817D0F"/>
    <w:rsid w:val="00821447"/>
    <w:rsid w:val="008215F1"/>
    <w:rsid w:val="0082457A"/>
    <w:rsid w:val="00824696"/>
    <w:rsid w:val="00824D6E"/>
    <w:rsid w:val="00825DAC"/>
    <w:rsid w:val="008265F6"/>
    <w:rsid w:val="00827961"/>
    <w:rsid w:val="0083018E"/>
    <w:rsid w:val="00830680"/>
    <w:rsid w:val="008329CC"/>
    <w:rsid w:val="00832D70"/>
    <w:rsid w:val="00833729"/>
    <w:rsid w:val="0083423D"/>
    <w:rsid w:val="0083452F"/>
    <w:rsid w:val="00834FBE"/>
    <w:rsid w:val="00835E3C"/>
    <w:rsid w:val="0083604D"/>
    <w:rsid w:val="008362C6"/>
    <w:rsid w:val="00836BA3"/>
    <w:rsid w:val="00836C20"/>
    <w:rsid w:val="00836DA1"/>
    <w:rsid w:val="00836E25"/>
    <w:rsid w:val="00837AC8"/>
    <w:rsid w:val="008406DA"/>
    <w:rsid w:val="00840CED"/>
    <w:rsid w:val="00840DD1"/>
    <w:rsid w:val="008417A9"/>
    <w:rsid w:val="00841B63"/>
    <w:rsid w:val="008435D0"/>
    <w:rsid w:val="0084511A"/>
    <w:rsid w:val="008459F1"/>
    <w:rsid w:val="00845B4E"/>
    <w:rsid w:val="008467B7"/>
    <w:rsid w:val="00847DD1"/>
    <w:rsid w:val="00850F16"/>
    <w:rsid w:val="0085178A"/>
    <w:rsid w:val="00851FBA"/>
    <w:rsid w:val="0085215D"/>
    <w:rsid w:val="00853CEA"/>
    <w:rsid w:val="00854AC6"/>
    <w:rsid w:val="00857049"/>
    <w:rsid w:val="00857689"/>
    <w:rsid w:val="00861303"/>
    <w:rsid w:val="008616A1"/>
    <w:rsid w:val="00861F04"/>
    <w:rsid w:val="008624ED"/>
    <w:rsid w:val="0086278A"/>
    <w:rsid w:val="00863936"/>
    <w:rsid w:val="00864B4A"/>
    <w:rsid w:val="00864DB2"/>
    <w:rsid w:val="0086526A"/>
    <w:rsid w:val="00867CD6"/>
    <w:rsid w:val="00870B49"/>
    <w:rsid w:val="00870DE7"/>
    <w:rsid w:val="0087179A"/>
    <w:rsid w:val="008727DB"/>
    <w:rsid w:val="00872A97"/>
    <w:rsid w:val="0087301F"/>
    <w:rsid w:val="008732E2"/>
    <w:rsid w:val="008741B2"/>
    <w:rsid w:val="00874F0B"/>
    <w:rsid w:val="0087661A"/>
    <w:rsid w:val="0087704A"/>
    <w:rsid w:val="0087765B"/>
    <w:rsid w:val="00877EDF"/>
    <w:rsid w:val="008801E4"/>
    <w:rsid w:val="008806DE"/>
    <w:rsid w:val="00881CFF"/>
    <w:rsid w:val="0088223A"/>
    <w:rsid w:val="00882CDF"/>
    <w:rsid w:val="008831D4"/>
    <w:rsid w:val="00883F60"/>
    <w:rsid w:val="0088471C"/>
    <w:rsid w:val="00884812"/>
    <w:rsid w:val="008851DD"/>
    <w:rsid w:val="008858E7"/>
    <w:rsid w:val="00885AD2"/>
    <w:rsid w:val="00886488"/>
    <w:rsid w:val="00886893"/>
    <w:rsid w:val="00886F6A"/>
    <w:rsid w:val="00887351"/>
    <w:rsid w:val="00887916"/>
    <w:rsid w:val="00890A39"/>
    <w:rsid w:val="0089138D"/>
    <w:rsid w:val="00894447"/>
    <w:rsid w:val="00895B8E"/>
    <w:rsid w:val="008961DC"/>
    <w:rsid w:val="008962AB"/>
    <w:rsid w:val="0089716D"/>
    <w:rsid w:val="00897190"/>
    <w:rsid w:val="008A010B"/>
    <w:rsid w:val="008A076C"/>
    <w:rsid w:val="008A08A0"/>
    <w:rsid w:val="008A0CA8"/>
    <w:rsid w:val="008A1487"/>
    <w:rsid w:val="008A3EAE"/>
    <w:rsid w:val="008A52D8"/>
    <w:rsid w:val="008A6248"/>
    <w:rsid w:val="008A6C42"/>
    <w:rsid w:val="008B06BB"/>
    <w:rsid w:val="008B089B"/>
    <w:rsid w:val="008B4DB4"/>
    <w:rsid w:val="008B560D"/>
    <w:rsid w:val="008B6062"/>
    <w:rsid w:val="008B69F3"/>
    <w:rsid w:val="008B6DBB"/>
    <w:rsid w:val="008B713A"/>
    <w:rsid w:val="008B7560"/>
    <w:rsid w:val="008B763B"/>
    <w:rsid w:val="008B7754"/>
    <w:rsid w:val="008B7804"/>
    <w:rsid w:val="008B7DB7"/>
    <w:rsid w:val="008C04B8"/>
    <w:rsid w:val="008C1EFA"/>
    <w:rsid w:val="008C2054"/>
    <w:rsid w:val="008C2B4C"/>
    <w:rsid w:val="008C3423"/>
    <w:rsid w:val="008C345D"/>
    <w:rsid w:val="008C3C32"/>
    <w:rsid w:val="008C3C4B"/>
    <w:rsid w:val="008C4795"/>
    <w:rsid w:val="008C5F2E"/>
    <w:rsid w:val="008C6276"/>
    <w:rsid w:val="008C63EA"/>
    <w:rsid w:val="008C6CFE"/>
    <w:rsid w:val="008C6E66"/>
    <w:rsid w:val="008C7375"/>
    <w:rsid w:val="008D07E6"/>
    <w:rsid w:val="008D07EA"/>
    <w:rsid w:val="008D0B35"/>
    <w:rsid w:val="008D1869"/>
    <w:rsid w:val="008D2558"/>
    <w:rsid w:val="008D3B5B"/>
    <w:rsid w:val="008D3FEB"/>
    <w:rsid w:val="008D4F6E"/>
    <w:rsid w:val="008D54D4"/>
    <w:rsid w:val="008D63FE"/>
    <w:rsid w:val="008D64A2"/>
    <w:rsid w:val="008D7ADE"/>
    <w:rsid w:val="008D7F60"/>
    <w:rsid w:val="008E0807"/>
    <w:rsid w:val="008E10B5"/>
    <w:rsid w:val="008E1471"/>
    <w:rsid w:val="008E24C0"/>
    <w:rsid w:val="008E2922"/>
    <w:rsid w:val="008E2A85"/>
    <w:rsid w:val="008E3274"/>
    <w:rsid w:val="008E3FAB"/>
    <w:rsid w:val="008E4246"/>
    <w:rsid w:val="008E5186"/>
    <w:rsid w:val="008E60F0"/>
    <w:rsid w:val="008E61D5"/>
    <w:rsid w:val="008E70D4"/>
    <w:rsid w:val="008E75ED"/>
    <w:rsid w:val="008F082C"/>
    <w:rsid w:val="008F17EB"/>
    <w:rsid w:val="008F292F"/>
    <w:rsid w:val="008F3789"/>
    <w:rsid w:val="008F493A"/>
    <w:rsid w:val="008F4C9C"/>
    <w:rsid w:val="008F5068"/>
    <w:rsid w:val="008F56F4"/>
    <w:rsid w:val="008F5D5E"/>
    <w:rsid w:val="008F5E2A"/>
    <w:rsid w:val="008F7122"/>
    <w:rsid w:val="008F76E5"/>
    <w:rsid w:val="008F7A27"/>
    <w:rsid w:val="0090153A"/>
    <w:rsid w:val="00901E69"/>
    <w:rsid w:val="0090245E"/>
    <w:rsid w:val="00902522"/>
    <w:rsid w:val="009026BD"/>
    <w:rsid w:val="00902FFE"/>
    <w:rsid w:val="00903219"/>
    <w:rsid w:val="00903675"/>
    <w:rsid w:val="00904488"/>
    <w:rsid w:val="00904A0B"/>
    <w:rsid w:val="0090610A"/>
    <w:rsid w:val="009062EE"/>
    <w:rsid w:val="009063A8"/>
    <w:rsid w:val="00907789"/>
    <w:rsid w:val="00910F6C"/>
    <w:rsid w:val="00910F9F"/>
    <w:rsid w:val="00912B3A"/>
    <w:rsid w:val="00914B6D"/>
    <w:rsid w:val="00914E91"/>
    <w:rsid w:val="0091510D"/>
    <w:rsid w:val="0091596C"/>
    <w:rsid w:val="00916212"/>
    <w:rsid w:val="0091773C"/>
    <w:rsid w:val="00920096"/>
    <w:rsid w:val="00920DDA"/>
    <w:rsid w:val="00922603"/>
    <w:rsid w:val="00922959"/>
    <w:rsid w:val="009229F7"/>
    <w:rsid w:val="00923A39"/>
    <w:rsid w:val="0092409C"/>
    <w:rsid w:val="009244DF"/>
    <w:rsid w:val="0092500F"/>
    <w:rsid w:val="009265CA"/>
    <w:rsid w:val="0092665D"/>
    <w:rsid w:val="00926733"/>
    <w:rsid w:val="00926853"/>
    <w:rsid w:val="00927D0C"/>
    <w:rsid w:val="0093081F"/>
    <w:rsid w:val="00930BED"/>
    <w:rsid w:val="00930EE0"/>
    <w:rsid w:val="00930F82"/>
    <w:rsid w:val="00931123"/>
    <w:rsid w:val="009312C6"/>
    <w:rsid w:val="00931949"/>
    <w:rsid w:val="00932108"/>
    <w:rsid w:val="00932366"/>
    <w:rsid w:val="00933E14"/>
    <w:rsid w:val="009357A3"/>
    <w:rsid w:val="0093599A"/>
    <w:rsid w:val="00936B47"/>
    <w:rsid w:val="00936E61"/>
    <w:rsid w:val="009371D6"/>
    <w:rsid w:val="00937744"/>
    <w:rsid w:val="00940E9F"/>
    <w:rsid w:val="00943225"/>
    <w:rsid w:val="00943683"/>
    <w:rsid w:val="009439C2"/>
    <w:rsid w:val="00943C41"/>
    <w:rsid w:val="0094472F"/>
    <w:rsid w:val="00944C5F"/>
    <w:rsid w:val="0094592A"/>
    <w:rsid w:val="0094663E"/>
    <w:rsid w:val="00946A50"/>
    <w:rsid w:val="0094766D"/>
    <w:rsid w:val="009505AB"/>
    <w:rsid w:val="009513D2"/>
    <w:rsid w:val="009520CE"/>
    <w:rsid w:val="00952940"/>
    <w:rsid w:val="00953E0C"/>
    <w:rsid w:val="0095571E"/>
    <w:rsid w:val="009559CA"/>
    <w:rsid w:val="00955AB0"/>
    <w:rsid w:val="00955E9F"/>
    <w:rsid w:val="00955F35"/>
    <w:rsid w:val="00955FEE"/>
    <w:rsid w:val="009570F7"/>
    <w:rsid w:val="00957269"/>
    <w:rsid w:val="00957BFB"/>
    <w:rsid w:val="009604F0"/>
    <w:rsid w:val="00960797"/>
    <w:rsid w:val="00961CA0"/>
    <w:rsid w:val="009621E2"/>
    <w:rsid w:val="0096223A"/>
    <w:rsid w:val="0096236A"/>
    <w:rsid w:val="00963576"/>
    <w:rsid w:val="00963700"/>
    <w:rsid w:val="009639F8"/>
    <w:rsid w:val="00964470"/>
    <w:rsid w:val="00965417"/>
    <w:rsid w:val="00965E89"/>
    <w:rsid w:val="00965F9E"/>
    <w:rsid w:val="009661D1"/>
    <w:rsid w:val="009667C9"/>
    <w:rsid w:val="009669EA"/>
    <w:rsid w:val="00966EFC"/>
    <w:rsid w:val="00967EA3"/>
    <w:rsid w:val="0097031C"/>
    <w:rsid w:val="00971A13"/>
    <w:rsid w:val="0097423B"/>
    <w:rsid w:val="0097540D"/>
    <w:rsid w:val="00976370"/>
    <w:rsid w:val="009767F6"/>
    <w:rsid w:val="00977209"/>
    <w:rsid w:val="00977732"/>
    <w:rsid w:val="00977B2A"/>
    <w:rsid w:val="00977CE6"/>
    <w:rsid w:val="00981C98"/>
    <w:rsid w:val="00982215"/>
    <w:rsid w:val="0098274F"/>
    <w:rsid w:val="009832D4"/>
    <w:rsid w:val="009839DF"/>
    <w:rsid w:val="00990A74"/>
    <w:rsid w:val="00990CC7"/>
    <w:rsid w:val="009919FE"/>
    <w:rsid w:val="00991D35"/>
    <w:rsid w:val="0099379B"/>
    <w:rsid w:val="00994C0C"/>
    <w:rsid w:val="009968FF"/>
    <w:rsid w:val="00997C28"/>
    <w:rsid w:val="00997E87"/>
    <w:rsid w:val="009A0859"/>
    <w:rsid w:val="009A1067"/>
    <w:rsid w:val="009A154B"/>
    <w:rsid w:val="009A1603"/>
    <w:rsid w:val="009A1698"/>
    <w:rsid w:val="009A1D64"/>
    <w:rsid w:val="009A2745"/>
    <w:rsid w:val="009A2C3B"/>
    <w:rsid w:val="009A3B00"/>
    <w:rsid w:val="009A4120"/>
    <w:rsid w:val="009A4592"/>
    <w:rsid w:val="009A4E04"/>
    <w:rsid w:val="009A7769"/>
    <w:rsid w:val="009A7AB7"/>
    <w:rsid w:val="009A7C4B"/>
    <w:rsid w:val="009B0722"/>
    <w:rsid w:val="009B16CC"/>
    <w:rsid w:val="009B1A52"/>
    <w:rsid w:val="009B1D29"/>
    <w:rsid w:val="009B2132"/>
    <w:rsid w:val="009B2849"/>
    <w:rsid w:val="009B3324"/>
    <w:rsid w:val="009B45BA"/>
    <w:rsid w:val="009B46BE"/>
    <w:rsid w:val="009B52FE"/>
    <w:rsid w:val="009B6260"/>
    <w:rsid w:val="009B7707"/>
    <w:rsid w:val="009C03C7"/>
    <w:rsid w:val="009C097B"/>
    <w:rsid w:val="009C0DA6"/>
    <w:rsid w:val="009C2368"/>
    <w:rsid w:val="009C2F3F"/>
    <w:rsid w:val="009C436A"/>
    <w:rsid w:val="009C46A5"/>
    <w:rsid w:val="009C4C0F"/>
    <w:rsid w:val="009C5524"/>
    <w:rsid w:val="009C6D23"/>
    <w:rsid w:val="009C6E4E"/>
    <w:rsid w:val="009C710C"/>
    <w:rsid w:val="009C7DA3"/>
    <w:rsid w:val="009D13E7"/>
    <w:rsid w:val="009D1F12"/>
    <w:rsid w:val="009D3625"/>
    <w:rsid w:val="009D3BC4"/>
    <w:rsid w:val="009D412C"/>
    <w:rsid w:val="009D4134"/>
    <w:rsid w:val="009D54F9"/>
    <w:rsid w:val="009D586C"/>
    <w:rsid w:val="009D6005"/>
    <w:rsid w:val="009D61EF"/>
    <w:rsid w:val="009D6774"/>
    <w:rsid w:val="009D6F3E"/>
    <w:rsid w:val="009E0E5F"/>
    <w:rsid w:val="009E2B3A"/>
    <w:rsid w:val="009E361A"/>
    <w:rsid w:val="009E3DDF"/>
    <w:rsid w:val="009E58EC"/>
    <w:rsid w:val="009E5911"/>
    <w:rsid w:val="009E5C2D"/>
    <w:rsid w:val="009E68E4"/>
    <w:rsid w:val="009E732B"/>
    <w:rsid w:val="009E7B4A"/>
    <w:rsid w:val="009E7DBC"/>
    <w:rsid w:val="009F0B62"/>
    <w:rsid w:val="009F0E93"/>
    <w:rsid w:val="009F0F01"/>
    <w:rsid w:val="009F1263"/>
    <w:rsid w:val="009F1975"/>
    <w:rsid w:val="009F226C"/>
    <w:rsid w:val="009F2274"/>
    <w:rsid w:val="009F2298"/>
    <w:rsid w:val="009F262A"/>
    <w:rsid w:val="009F270E"/>
    <w:rsid w:val="009F2717"/>
    <w:rsid w:val="009F2BEE"/>
    <w:rsid w:val="009F2EE8"/>
    <w:rsid w:val="009F39ED"/>
    <w:rsid w:val="009F3F0F"/>
    <w:rsid w:val="009F4B13"/>
    <w:rsid w:val="009F4D6A"/>
    <w:rsid w:val="009F56BE"/>
    <w:rsid w:val="009F67DD"/>
    <w:rsid w:val="009F715A"/>
    <w:rsid w:val="009F762D"/>
    <w:rsid w:val="009F7EBD"/>
    <w:rsid w:val="00A00376"/>
    <w:rsid w:val="00A00520"/>
    <w:rsid w:val="00A00735"/>
    <w:rsid w:val="00A00741"/>
    <w:rsid w:val="00A0161E"/>
    <w:rsid w:val="00A05227"/>
    <w:rsid w:val="00A073F6"/>
    <w:rsid w:val="00A075D9"/>
    <w:rsid w:val="00A07D79"/>
    <w:rsid w:val="00A10676"/>
    <w:rsid w:val="00A10E8E"/>
    <w:rsid w:val="00A110CC"/>
    <w:rsid w:val="00A111B5"/>
    <w:rsid w:val="00A114D4"/>
    <w:rsid w:val="00A11D96"/>
    <w:rsid w:val="00A1225B"/>
    <w:rsid w:val="00A129C9"/>
    <w:rsid w:val="00A12B86"/>
    <w:rsid w:val="00A14B10"/>
    <w:rsid w:val="00A15446"/>
    <w:rsid w:val="00A155F5"/>
    <w:rsid w:val="00A15DE2"/>
    <w:rsid w:val="00A163C9"/>
    <w:rsid w:val="00A165F4"/>
    <w:rsid w:val="00A20329"/>
    <w:rsid w:val="00A208C5"/>
    <w:rsid w:val="00A20CF0"/>
    <w:rsid w:val="00A21ADB"/>
    <w:rsid w:val="00A22623"/>
    <w:rsid w:val="00A24F8D"/>
    <w:rsid w:val="00A251F4"/>
    <w:rsid w:val="00A254C2"/>
    <w:rsid w:val="00A25D49"/>
    <w:rsid w:val="00A261A9"/>
    <w:rsid w:val="00A26312"/>
    <w:rsid w:val="00A27151"/>
    <w:rsid w:val="00A318A7"/>
    <w:rsid w:val="00A31D63"/>
    <w:rsid w:val="00A32243"/>
    <w:rsid w:val="00A324B2"/>
    <w:rsid w:val="00A33449"/>
    <w:rsid w:val="00A33966"/>
    <w:rsid w:val="00A34083"/>
    <w:rsid w:val="00A343AF"/>
    <w:rsid w:val="00A34E02"/>
    <w:rsid w:val="00A36E9E"/>
    <w:rsid w:val="00A375DD"/>
    <w:rsid w:val="00A4250B"/>
    <w:rsid w:val="00A427A0"/>
    <w:rsid w:val="00A42830"/>
    <w:rsid w:val="00A429FC"/>
    <w:rsid w:val="00A42B11"/>
    <w:rsid w:val="00A43D37"/>
    <w:rsid w:val="00A4417D"/>
    <w:rsid w:val="00A445E4"/>
    <w:rsid w:val="00A44DB9"/>
    <w:rsid w:val="00A4767B"/>
    <w:rsid w:val="00A47EC9"/>
    <w:rsid w:val="00A5016F"/>
    <w:rsid w:val="00A51A12"/>
    <w:rsid w:val="00A5249B"/>
    <w:rsid w:val="00A542CF"/>
    <w:rsid w:val="00A546FA"/>
    <w:rsid w:val="00A5655C"/>
    <w:rsid w:val="00A56BDD"/>
    <w:rsid w:val="00A5718B"/>
    <w:rsid w:val="00A61AFC"/>
    <w:rsid w:val="00A62FFF"/>
    <w:rsid w:val="00A63BB5"/>
    <w:rsid w:val="00A63C09"/>
    <w:rsid w:val="00A6407D"/>
    <w:rsid w:val="00A648DB"/>
    <w:rsid w:val="00A64CFC"/>
    <w:rsid w:val="00A650BF"/>
    <w:rsid w:val="00A65136"/>
    <w:rsid w:val="00A665C8"/>
    <w:rsid w:val="00A66746"/>
    <w:rsid w:val="00A66843"/>
    <w:rsid w:val="00A668E0"/>
    <w:rsid w:val="00A66B8F"/>
    <w:rsid w:val="00A6716B"/>
    <w:rsid w:val="00A6792B"/>
    <w:rsid w:val="00A706BD"/>
    <w:rsid w:val="00A70BA2"/>
    <w:rsid w:val="00A71C1D"/>
    <w:rsid w:val="00A72157"/>
    <w:rsid w:val="00A721CD"/>
    <w:rsid w:val="00A72855"/>
    <w:rsid w:val="00A73AF7"/>
    <w:rsid w:val="00A73BA0"/>
    <w:rsid w:val="00A7470C"/>
    <w:rsid w:val="00A756F0"/>
    <w:rsid w:val="00A7686A"/>
    <w:rsid w:val="00A76EE7"/>
    <w:rsid w:val="00A77902"/>
    <w:rsid w:val="00A77A44"/>
    <w:rsid w:val="00A77E4A"/>
    <w:rsid w:val="00A80D11"/>
    <w:rsid w:val="00A81108"/>
    <w:rsid w:val="00A81D15"/>
    <w:rsid w:val="00A820D5"/>
    <w:rsid w:val="00A82631"/>
    <w:rsid w:val="00A828B1"/>
    <w:rsid w:val="00A82E80"/>
    <w:rsid w:val="00A84D7B"/>
    <w:rsid w:val="00A85596"/>
    <w:rsid w:val="00A85750"/>
    <w:rsid w:val="00A85B2E"/>
    <w:rsid w:val="00A85BD3"/>
    <w:rsid w:val="00A867D9"/>
    <w:rsid w:val="00A86CB3"/>
    <w:rsid w:val="00A87306"/>
    <w:rsid w:val="00A9021B"/>
    <w:rsid w:val="00A913AA"/>
    <w:rsid w:val="00A93465"/>
    <w:rsid w:val="00A934D9"/>
    <w:rsid w:val="00A93BC6"/>
    <w:rsid w:val="00A9425A"/>
    <w:rsid w:val="00A9428C"/>
    <w:rsid w:val="00A94C7A"/>
    <w:rsid w:val="00A95C9E"/>
    <w:rsid w:val="00A95CD9"/>
    <w:rsid w:val="00A95F08"/>
    <w:rsid w:val="00A9683A"/>
    <w:rsid w:val="00A96D45"/>
    <w:rsid w:val="00AA1028"/>
    <w:rsid w:val="00AA18CE"/>
    <w:rsid w:val="00AA1AB1"/>
    <w:rsid w:val="00AA1AD9"/>
    <w:rsid w:val="00AA25F8"/>
    <w:rsid w:val="00AA380D"/>
    <w:rsid w:val="00AA488F"/>
    <w:rsid w:val="00AA4D87"/>
    <w:rsid w:val="00AA53F2"/>
    <w:rsid w:val="00AA5E6E"/>
    <w:rsid w:val="00AA66AB"/>
    <w:rsid w:val="00AB09E5"/>
    <w:rsid w:val="00AB0E59"/>
    <w:rsid w:val="00AB0EB6"/>
    <w:rsid w:val="00AB1777"/>
    <w:rsid w:val="00AB27F0"/>
    <w:rsid w:val="00AB2CBF"/>
    <w:rsid w:val="00AB2DD3"/>
    <w:rsid w:val="00AB34BF"/>
    <w:rsid w:val="00AB46F9"/>
    <w:rsid w:val="00AB4EE9"/>
    <w:rsid w:val="00AB52B5"/>
    <w:rsid w:val="00AB5A5A"/>
    <w:rsid w:val="00AB6196"/>
    <w:rsid w:val="00AB632A"/>
    <w:rsid w:val="00AC03DA"/>
    <w:rsid w:val="00AC08C1"/>
    <w:rsid w:val="00AC1319"/>
    <w:rsid w:val="00AC227C"/>
    <w:rsid w:val="00AC2572"/>
    <w:rsid w:val="00AC2CE1"/>
    <w:rsid w:val="00AC32CD"/>
    <w:rsid w:val="00AC337A"/>
    <w:rsid w:val="00AC3C5D"/>
    <w:rsid w:val="00AC4249"/>
    <w:rsid w:val="00AC440A"/>
    <w:rsid w:val="00AC5C98"/>
    <w:rsid w:val="00AC7415"/>
    <w:rsid w:val="00AC7960"/>
    <w:rsid w:val="00AD156C"/>
    <w:rsid w:val="00AD222C"/>
    <w:rsid w:val="00AD300A"/>
    <w:rsid w:val="00AD3C9D"/>
    <w:rsid w:val="00AD4D57"/>
    <w:rsid w:val="00AD52DC"/>
    <w:rsid w:val="00AD6497"/>
    <w:rsid w:val="00AD6760"/>
    <w:rsid w:val="00AD6956"/>
    <w:rsid w:val="00AD72FA"/>
    <w:rsid w:val="00AE0540"/>
    <w:rsid w:val="00AE09E4"/>
    <w:rsid w:val="00AE0CF3"/>
    <w:rsid w:val="00AE0D50"/>
    <w:rsid w:val="00AE1131"/>
    <w:rsid w:val="00AE1423"/>
    <w:rsid w:val="00AE28FE"/>
    <w:rsid w:val="00AE2E14"/>
    <w:rsid w:val="00AE3657"/>
    <w:rsid w:val="00AE3930"/>
    <w:rsid w:val="00AE4B1B"/>
    <w:rsid w:val="00AE5A9A"/>
    <w:rsid w:val="00AE74D5"/>
    <w:rsid w:val="00AF2922"/>
    <w:rsid w:val="00AF44BC"/>
    <w:rsid w:val="00AF6B5A"/>
    <w:rsid w:val="00B00BD2"/>
    <w:rsid w:val="00B01706"/>
    <w:rsid w:val="00B01C6A"/>
    <w:rsid w:val="00B01F10"/>
    <w:rsid w:val="00B020D1"/>
    <w:rsid w:val="00B02C8D"/>
    <w:rsid w:val="00B03E10"/>
    <w:rsid w:val="00B0468A"/>
    <w:rsid w:val="00B05148"/>
    <w:rsid w:val="00B052F5"/>
    <w:rsid w:val="00B055CD"/>
    <w:rsid w:val="00B05AD1"/>
    <w:rsid w:val="00B06763"/>
    <w:rsid w:val="00B0754B"/>
    <w:rsid w:val="00B10B8F"/>
    <w:rsid w:val="00B11CB1"/>
    <w:rsid w:val="00B122D7"/>
    <w:rsid w:val="00B1293E"/>
    <w:rsid w:val="00B1308F"/>
    <w:rsid w:val="00B13090"/>
    <w:rsid w:val="00B14831"/>
    <w:rsid w:val="00B159BD"/>
    <w:rsid w:val="00B1615C"/>
    <w:rsid w:val="00B162E2"/>
    <w:rsid w:val="00B16C88"/>
    <w:rsid w:val="00B16F5B"/>
    <w:rsid w:val="00B171D7"/>
    <w:rsid w:val="00B175B5"/>
    <w:rsid w:val="00B17997"/>
    <w:rsid w:val="00B17BD0"/>
    <w:rsid w:val="00B202C3"/>
    <w:rsid w:val="00B20730"/>
    <w:rsid w:val="00B208F3"/>
    <w:rsid w:val="00B2293B"/>
    <w:rsid w:val="00B22C16"/>
    <w:rsid w:val="00B231E3"/>
    <w:rsid w:val="00B237A2"/>
    <w:rsid w:val="00B24692"/>
    <w:rsid w:val="00B255BC"/>
    <w:rsid w:val="00B2571E"/>
    <w:rsid w:val="00B25EC2"/>
    <w:rsid w:val="00B278D9"/>
    <w:rsid w:val="00B27E7D"/>
    <w:rsid w:val="00B27F12"/>
    <w:rsid w:val="00B30F72"/>
    <w:rsid w:val="00B324DF"/>
    <w:rsid w:val="00B32886"/>
    <w:rsid w:val="00B32ACC"/>
    <w:rsid w:val="00B3317A"/>
    <w:rsid w:val="00B3399E"/>
    <w:rsid w:val="00B33D0C"/>
    <w:rsid w:val="00B34458"/>
    <w:rsid w:val="00B34FB7"/>
    <w:rsid w:val="00B358ED"/>
    <w:rsid w:val="00B35B78"/>
    <w:rsid w:val="00B40C14"/>
    <w:rsid w:val="00B410DD"/>
    <w:rsid w:val="00B43397"/>
    <w:rsid w:val="00B434EA"/>
    <w:rsid w:val="00B43796"/>
    <w:rsid w:val="00B440C3"/>
    <w:rsid w:val="00B442DC"/>
    <w:rsid w:val="00B44824"/>
    <w:rsid w:val="00B44F78"/>
    <w:rsid w:val="00B45984"/>
    <w:rsid w:val="00B46208"/>
    <w:rsid w:val="00B463A6"/>
    <w:rsid w:val="00B52338"/>
    <w:rsid w:val="00B52EA3"/>
    <w:rsid w:val="00B538BB"/>
    <w:rsid w:val="00B543DF"/>
    <w:rsid w:val="00B5448A"/>
    <w:rsid w:val="00B54B22"/>
    <w:rsid w:val="00B54C33"/>
    <w:rsid w:val="00B54FBF"/>
    <w:rsid w:val="00B56F6C"/>
    <w:rsid w:val="00B57D52"/>
    <w:rsid w:val="00B6051B"/>
    <w:rsid w:val="00B6054C"/>
    <w:rsid w:val="00B611C5"/>
    <w:rsid w:val="00B61249"/>
    <w:rsid w:val="00B62A23"/>
    <w:rsid w:val="00B644D0"/>
    <w:rsid w:val="00B66CDF"/>
    <w:rsid w:val="00B711C9"/>
    <w:rsid w:val="00B71847"/>
    <w:rsid w:val="00B718F5"/>
    <w:rsid w:val="00B72164"/>
    <w:rsid w:val="00B72540"/>
    <w:rsid w:val="00B729A2"/>
    <w:rsid w:val="00B72C0A"/>
    <w:rsid w:val="00B734E4"/>
    <w:rsid w:val="00B74420"/>
    <w:rsid w:val="00B75ADD"/>
    <w:rsid w:val="00B7680E"/>
    <w:rsid w:val="00B77D6D"/>
    <w:rsid w:val="00B77F84"/>
    <w:rsid w:val="00B8072B"/>
    <w:rsid w:val="00B80C32"/>
    <w:rsid w:val="00B830B9"/>
    <w:rsid w:val="00B83F8C"/>
    <w:rsid w:val="00B847C5"/>
    <w:rsid w:val="00B84827"/>
    <w:rsid w:val="00B85441"/>
    <w:rsid w:val="00B85AC0"/>
    <w:rsid w:val="00B860AE"/>
    <w:rsid w:val="00B86D9A"/>
    <w:rsid w:val="00B86F0F"/>
    <w:rsid w:val="00B8737C"/>
    <w:rsid w:val="00B87AF1"/>
    <w:rsid w:val="00B87E8C"/>
    <w:rsid w:val="00B87F0B"/>
    <w:rsid w:val="00B90797"/>
    <w:rsid w:val="00B90F14"/>
    <w:rsid w:val="00B921CF"/>
    <w:rsid w:val="00B9257C"/>
    <w:rsid w:val="00B929AE"/>
    <w:rsid w:val="00B9322C"/>
    <w:rsid w:val="00B933B8"/>
    <w:rsid w:val="00B94CD4"/>
    <w:rsid w:val="00B9545D"/>
    <w:rsid w:val="00B95606"/>
    <w:rsid w:val="00B957F3"/>
    <w:rsid w:val="00B9582D"/>
    <w:rsid w:val="00B959AF"/>
    <w:rsid w:val="00B95A63"/>
    <w:rsid w:val="00B96381"/>
    <w:rsid w:val="00B977E8"/>
    <w:rsid w:val="00BA0DF6"/>
    <w:rsid w:val="00BA1229"/>
    <w:rsid w:val="00BA1624"/>
    <w:rsid w:val="00BA1C16"/>
    <w:rsid w:val="00BA38A2"/>
    <w:rsid w:val="00BA4037"/>
    <w:rsid w:val="00BA4A02"/>
    <w:rsid w:val="00BA4F5D"/>
    <w:rsid w:val="00BA59D6"/>
    <w:rsid w:val="00BA6730"/>
    <w:rsid w:val="00BA76F5"/>
    <w:rsid w:val="00BB20AF"/>
    <w:rsid w:val="00BB3051"/>
    <w:rsid w:val="00BB3549"/>
    <w:rsid w:val="00BB380F"/>
    <w:rsid w:val="00BB3CF1"/>
    <w:rsid w:val="00BB414D"/>
    <w:rsid w:val="00BB454E"/>
    <w:rsid w:val="00BB5CC4"/>
    <w:rsid w:val="00BB6126"/>
    <w:rsid w:val="00BB6492"/>
    <w:rsid w:val="00BC0DA9"/>
    <w:rsid w:val="00BC29AE"/>
    <w:rsid w:val="00BC2B43"/>
    <w:rsid w:val="00BC2F3E"/>
    <w:rsid w:val="00BC3304"/>
    <w:rsid w:val="00BC3E39"/>
    <w:rsid w:val="00BC413F"/>
    <w:rsid w:val="00BC586A"/>
    <w:rsid w:val="00BC63D2"/>
    <w:rsid w:val="00BC686F"/>
    <w:rsid w:val="00BC7FC4"/>
    <w:rsid w:val="00BD0F14"/>
    <w:rsid w:val="00BD1A8F"/>
    <w:rsid w:val="00BD1DAF"/>
    <w:rsid w:val="00BD1FF5"/>
    <w:rsid w:val="00BD3723"/>
    <w:rsid w:val="00BD3756"/>
    <w:rsid w:val="00BD5810"/>
    <w:rsid w:val="00BD5879"/>
    <w:rsid w:val="00BD5D01"/>
    <w:rsid w:val="00BD6488"/>
    <w:rsid w:val="00BD78A4"/>
    <w:rsid w:val="00BD7EB1"/>
    <w:rsid w:val="00BE01EC"/>
    <w:rsid w:val="00BE1690"/>
    <w:rsid w:val="00BE171B"/>
    <w:rsid w:val="00BE1A23"/>
    <w:rsid w:val="00BE21BA"/>
    <w:rsid w:val="00BE2AD6"/>
    <w:rsid w:val="00BE31B5"/>
    <w:rsid w:val="00BE3338"/>
    <w:rsid w:val="00BE3981"/>
    <w:rsid w:val="00BE3AA7"/>
    <w:rsid w:val="00BE3C70"/>
    <w:rsid w:val="00BE4266"/>
    <w:rsid w:val="00BE6EBE"/>
    <w:rsid w:val="00BE729B"/>
    <w:rsid w:val="00BE7AAD"/>
    <w:rsid w:val="00BE7EC1"/>
    <w:rsid w:val="00BF0695"/>
    <w:rsid w:val="00BF0722"/>
    <w:rsid w:val="00BF178A"/>
    <w:rsid w:val="00BF1F5F"/>
    <w:rsid w:val="00BF3090"/>
    <w:rsid w:val="00BF4A7C"/>
    <w:rsid w:val="00BF50F0"/>
    <w:rsid w:val="00BF5D1C"/>
    <w:rsid w:val="00BF6598"/>
    <w:rsid w:val="00BF68C6"/>
    <w:rsid w:val="00BF71E1"/>
    <w:rsid w:val="00BF7D07"/>
    <w:rsid w:val="00C00D29"/>
    <w:rsid w:val="00C0197B"/>
    <w:rsid w:val="00C029C2"/>
    <w:rsid w:val="00C03041"/>
    <w:rsid w:val="00C030BB"/>
    <w:rsid w:val="00C04BA7"/>
    <w:rsid w:val="00C050CD"/>
    <w:rsid w:val="00C05726"/>
    <w:rsid w:val="00C05B98"/>
    <w:rsid w:val="00C06517"/>
    <w:rsid w:val="00C0723F"/>
    <w:rsid w:val="00C0736B"/>
    <w:rsid w:val="00C07592"/>
    <w:rsid w:val="00C10500"/>
    <w:rsid w:val="00C1136F"/>
    <w:rsid w:val="00C11B80"/>
    <w:rsid w:val="00C1266D"/>
    <w:rsid w:val="00C12EE5"/>
    <w:rsid w:val="00C132B3"/>
    <w:rsid w:val="00C13F78"/>
    <w:rsid w:val="00C142EA"/>
    <w:rsid w:val="00C15C30"/>
    <w:rsid w:val="00C170D2"/>
    <w:rsid w:val="00C1765F"/>
    <w:rsid w:val="00C179B2"/>
    <w:rsid w:val="00C205DC"/>
    <w:rsid w:val="00C20778"/>
    <w:rsid w:val="00C22657"/>
    <w:rsid w:val="00C22B3B"/>
    <w:rsid w:val="00C2305A"/>
    <w:rsid w:val="00C23188"/>
    <w:rsid w:val="00C2397B"/>
    <w:rsid w:val="00C23D65"/>
    <w:rsid w:val="00C244B5"/>
    <w:rsid w:val="00C262A8"/>
    <w:rsid w:val="00C26B6C"/>
    <w:rsid w:val="00C27207"/>
    <w:rsid w:val="00C27433"/>
    <w:rsid w:val="00C27609"/>
    <w:rsid w:val="00C27F6B"/>
    <w:rsid w:val="00C30C11"/>
    <w:rsid w:val="00C30FC7"/>
    <w:rsid w:val="00C31F6B"/>
    <w:rsid w:val="00C334CA"/>
    <w:rsid w:val="00C33B62"/>
    <w:rsid w:val="00C33CF7"/>
    <w:rsid w:val="00C34937"/>
    <w:rsid w:val="00C355C5"/>
    <w:rsid w:val="00C3634C"/>
    <w:rsid w:val="00C36C59"/>
    <w:rsid w:val="00C36CB0"/>
    <w:rsid w:val="00C36CF1"/>
    <w:rsid w:val="00C372E8"/>
    <w:rsid w:val="00C41348"/>
    <w:rsid w:val="00C41B4A"/>
    <w:rsid w:val="00C41D84"/>
    <w:rsid w:val="00C424A9"/>
    <w:rsid w:val="00C4367C"/>
    <w:rsid w:val="00C44316"/>
    <w:rsid w:val="00C46C50"/>
    <w:rsid w:val="00C46FDA"/>
    <w:rsid w:val="00C4707C"/>
    <w:rsid w:val="00C50BE1"/>
    <w:rsid w:val="00C51D89"/>
    <w:rsid w:val="00C522CA"/>
    <w:rsid w:val="00C52504"/>
    <w:rsid w:val="00C52EBE"/>
    <w:rsid w:val="00C53BC3"/>
    <w:rsid w:val="00C53D33"/>
    <w:rsid w:val="00C54C6F"/>
    <w:rsid w:val="00C55049"/>
    <w:rsid w:val="00C55269"/>
    <w:rsid w:val="00C55A1E"/>
    <w:rsid w:val="00C56089"/>
    <w:rsid w:val="00C57458"/>
    <w:rsid w:val="00C604DE"/>
    <w:rsid w:val="00C6168A"/>
    <w:rsid w:val="00C62E79"/>
    <w:rsid w:val="00C65596"/>
    <w:rsid w:val="00C659C8"/>
    <w:rsid w:val="00C67447"/>
    <w:rsid w:val="00C67554"/>
    <w:rsid w:val="00C6789A"/>
    <w:rsid w:val="00C70E53"/>
    <w:rsid w:val="00C715C3"/>
    <w:rsid w:val="00C71E23"/>
    <w:rsid w:val="00C7207E"/>
    <w:rsid w:val="00C72174"/>
    <w:rsid w:val="00C722B0"/>
    <w:rsid w:val="00C725EB"/>
    <w:rsid w:val="00C73219"/>
    <w:rsid w:val="00C733E1"/>
    <w:rsid w:val="00C74656"/>
    <w:rsid w:val="00C759C9"/>
    <w:rsid w:val="00C7637A"/>
    <w:rsid w:val="00C77275"/>
    <w:rsid w:val="00C7764B"/>
    <w:rsid w:val="00C7798E"/>
    <w:rsid w:val="00C810A5"/>
    <w:rsid w:val="00C81665"/>
    <w:rsid w:val="00C81993"/>
    <w:rsid w:val="00C81CB0"/>
    <w:rsid w:val="00C82517"/>
    <w:rsid w:val="00C83BC1"/>
    <w:rsid w:val="00C84D5A"/>
    <w:rsid w:val="00C85245"/>
    <w:rsid w:val="00C8564A"/>
    <w:rsid w:val="00C85967"/>
    <w:rsid w:val="00C85F8B"/>
    <w:rsid w:val="00C86F7A"/>
    <w:rsid w:val="00C9069A"/>
    <w:rsid w:val="00C90BDB"/>
    <w:rsid w:val="00C91E81"/>
    <w:rsid w:val="00C92651"/>
    <w:rsid w:val="00C93D49"/>
    <w:rsid w:val="00C93E15"/>
    <w:rsid w:val="00C94E4C"/>
    <w:rsid w:val="00C95443"/>
    <w:rsid w:val="00C954BD"/>
    <w:rsid w:val="00C95C45"/>
    <w:rsid w:val="00C963D4"/>
    <w:rsid w:val="00C9683E"/>
    <w:rsid w:val="00C96A11"/>
    <w:rsid w:val="00CA0915"/>
    <w:rsid w:val="00CA0F38"/>
    <w:rsid w:val="00CA2142"/>
    <w:rsid w:val="00CA2E75"/>
    <w:rsid w:val="00CA3213"/>
    <w:rsid w:val="00CA3E90"/>
    <w:rsid w:val="00CA4A12"/>
    <w:rsid w:val="00CA66B1"/>
    <w:rsid w:val="00CA7B89"/>
    <w:rsid w:val="00CA7F1F"/>
    <w:rsid w:val="00CB0BF4"/>
    <w:rsid w:val="00CB2C3E"/>
    <w:rsid w:val="00CB3034"/>
    <w:rsid w:val="00CB4391"/>
    <w:rsid w:val="00CB4FD2"/>
    <w:rsid w:val="00CB5A0A"/>
    <w:rsid w:val="00CB5A98"/>
    <w:rsid w:val="00CB5BE9"/>
    <w:rsid w:val="00CB617A"/>
    <w:rsid w:val="00CB6928"/>
    <w:rsid w:val="00CB6E9B"/>
    <w:rsid w:val="00CB798B"/>
    <w:rsid w:val="00CB7B56"/>
    <w:rsid w:val="00CB7EDE"/>
    <w:rsid w:val="00CC09DA"/>
    <w:rsid w:val="00CC1AE3"/>
    <w:rsid w:val="00CC1CC1"/>
    <w:rsid w:val="00CC2DBB"/>
    <w:rsid w:val="00CC2F13"/>
    <w:rsid w:val="00CC3508"/>
    <w:rsid w:val="00CC4254"/>
    <w:rsid w:val="00CC5590"/>
    <w:rsid w:val="00CC6530"/>
    <w:rsid w:val="00CC7897"/>
    <w:rsid w:val="00CC7E2B"/>
    <w:rsid w:val="00CD01A8"/>
    <w:rsid w:val="00CD0936"/>
    <w:rsid w:val="00CD15F7"/>
    <w:rsid w:val="00CD1A0F"/>
    <w:rsid w:val="00CD1A56"/>
    <w:rsid w:val="00CD1BC2"/>
    <w:rsid w:val="00CD1C05"/>
    <w:rsid w:val="00CD3D40"/>
    <w:rsid w:val="00CD4075"/>
    <w:rsid w:val="00CD4E7E"/>
    <w:rsid w:val="00CD532C"/>
    <w:rsid w:val="00CD6543"/>
    <w:rsid w:val="00CD7D94"/>
    <w:rsid w:val="00CE03BD"/>
    <w:rsid w:val="00CE0F9C"/>
    <w:rsid w:val="00CE14D1"/>
    <w:rsid w:val="00CE2716"/>
    <w:rsid w:val="00CE2AF4"/>
    <w:rsid w:val="00CE30FF"/>
    <w:rsid w:val="00CE3BFD"/>
    <w:rsid w:val="00CE48EE"/>
    <w:rsid w:val="00CE52FE"/>
    <w:rsid w:val="00CE57F8"/>
    <w:rsid w:val="00CE583A"/>
    <w:rsid w:val="00CE5C10"/>
    <w:rsid w:val="00CE6018"/>
    <w:rsid w:val="00CE6135"/>
    <w:rsid w:val="00CE62F6"/>
    <w:rsid w:val="00CE63D3"/>
    <w:rsid w:val="00CE6AF1"/>
    <w:rsid w:val="00CE6D99"/>
    <w:rsid w:val="00CE7095"/>
    <w:rsid w:val="00CF1D91"/>
    <w:rsid w:val="00CF2AD0"/>
    <w:rsid w:val="00CF345C"/>
    <w:rsid w:val="00CF3924"/>
    <w:rsid w:val="00CF3C73"/>
    <w:rsid w:val="00CF5BAB"/>
    <w:rsid w:val="00CF7018"/>
    <w:rsid w:val="00D00F1C"/>
    <w:rsid w:val="00D00F4C"/>
    <w:rsid w:val="00D01957"/>
    <w:rsid w:val="00D01BF8"/>
    <w:rsid w:val="00D01E78"/>
    <w:rsid w:val="00D02031"/>
    <w:rsid w:val="00D020A4"/>
    <w:rsid w:val="00D020E2"/>
    <w:rsid w:val="00D028C6"/>
    <w:rsid w:val="00D02F58"/>
    <w:rsid w:val="00D04FEB"/>
    <w:rsid w:val="00D0576F"/>
    <w:rsid w:val="00D0663C"/>
    <w:rsid w:val="00D066EF"/>
    <w:rsid w:val="00D07006"/>
    <w:rsid w:val="00D077E7"/>
    <w:rsid w:val="00D10C89"/>
    <w:rsid w:val="00D121B3"/>
    <w:rsid w:val="00D1354E"/>
    <w:rsid w:val="00D138D8"/>
    <w:rsid w:val="00D13F04"/>
    <w:rsid w:val="00D146EB"/>
    <w:rsid w:val="00D157BE"/>
    <w:rsid w:val="00D15C0C"/>
    <w:rsid w:val="00D17EED"/>
    <w:rsid w:val="00D201E2"/>
    <w:rsid w:val="00D229A5"/>
    <w:rsid w:val="00D23AB5"/>
    <w:rsid w:val="00D23DC5"/>
    <w:rsid w:val="00D23FC0"/>
    <w:rsid w:val="00D248BE"/>
    <w:rsid w:val="00D24C2F"/>
    <w:rsid w:val="00D2505F"/>
    <w:rsid w:val="00D25110"/>
    <w:rsid w:val="00D27650"/>
    <w:rsid w:val="00D30021"/>
    <w:rsid w:val="00D30423"/>
    <w:rsid w:val="00D30830"/>
    <w:rsid w:val="00D3117A"/>
    <w:rsid w:val="00D31552"/>
    <w:rsid w:val="00D318EB"/>
    <w:rsid w:val="00D31A57"/>
    <w:rsid w:val="00D31B7F"/>
    <w:rsid w:val="00D31CEF"/>
    <w:rsid w:val="00D32E33"/>
    <w:rsid w:val="00D333B5"/>
    <w:rsid w:val="00D33A78"/>
    <w:rsid w:val="00D35075"/>
    <w:rsid w:val="00D3649E"/>
    <w:rsid w:val="00D36AD9"/>
    <w:rsid w:val="00D40D48"/>
    <w:rsid w:val="00D420D0"/>
    <w:rsid w:val="00D423FC"/>
    <w:rsid w:val="00D42A04"/>
    <w:rsid w:val="00D42E27"/>
    <w:rsid w:val="00D42FEA"/>
    <w:rsid w:val="00D44C4D"/>
    <w:rsid w:val="00D45140"/>
    <w:rsid w:val="00D468B4"/>
    <w:rsid w:val="00D47071"/>
    <w:rsid w:val="00D47136"/>
    <w:rsid w:val="00D4734C"/>
    <w:rsid w:val="00D47C33"/>
    <w:rsid w:val="00D5035A"/>
    <w:rsid w:val="00D519CB"/>
    <w:rsid w:val="00D51B64"/>
    <w:rsid w:val="00D5218B"/>
    <w:rsid w:val="00D52C1D"/>
    <w:rsid w:val="00D52CAB"/>
    <w:rsid w:val="00D52DE9"/>
    <w:rsid w:val="00D52E2C"/>
    <w:rsid w:val="00D539F9"/>
    <w:rsid w:val="00D53CB9"/>
    <w:rsid w:val="00D54738"/>
    <w:rsid w:val="00D55169"/>
    <w:rsid w:val="00D555FE"/>
    <w:rsid w:val="00D55775"/>
    <w:rsid w:val="00D55970"/>
    <w:rsid w:val="00D55CED"/>
    <w:rsid w:val="00D56E6D"/>
    <w:rsid w:val="00D6096F"/>
    <w:rsid w:val="00D60B9E"/>
    <w:rsid w:val="00D61EDD"/>
    <w:rsid w:val="00D62131"/>
    <w:rsid w:val="00D6243E"/>
    <w:rsid w:val="00D62DAB"/>
    <w:rsid w:val="00D63275"/>
    <w:rsid w:val="00D63851"/>
    <w:rsid w:val="00D64398"/>
    <w:rsid w:val="00D66005"/>
    <w:rsid w:val="00D6638E"/>
    <w:rsid w:val="00D66516"/>
    <w:rsid w:val="00D66B3B"/>
    <w:rsid w:val="00D670FA"/>
    <w:rsid w:val="00D67667"/>
    <w:rsid w:val="00D70D8D"/>
    <w:rsid w:val="00D710CD"/>
    <w:rsid w:val="00D72374"/>
    <w:rsid w:val="00D73244"/>
    <w:rsid w:val="00D73B4B"/>
    <w:rsid w:val="00D75BB9"/>
    <w:rsid w:val="00D769BF"/>
    <w:rsid w:val="00D77072"/>
    <w:rsid w:val="00D801E1"/>
    <w:rsid w:val="00D802D2"/>
    <w:rsid w:val="00D81E84"/>
    <w:rsid w:val="00D822E5"/>
    <w:rsid w:val="00D82621"/>
    <w:rsid w:val="00D829BF"/>
    <w:rsid w:val="00D82AB3"/>
    <w:rsid w:val="00D836FA"/>
    <w:rsid w:val="00D83E0E"/>
    <w:rsid w:val="00D84962"/>
    <w:rsid w:val="00D86E65"/>
    <w:rsid w:val="00D86E7D"/>
    <w:rsid w:val="00D87574"/>
    <w:rsid w:val="00D876BA"/>
    <w:rsid w:val="00D87EF5"/>
    <w:rsid w:val="00D90DCD"/>
    <w:rsid w:val="00D91295"/>
    <w:rsid w:val="00D91D80"/>
    <w:rsid w:val="00D92072"/>
    <w:rsid w:val="00D921ED"/>
    <w:rsid w:val="00D9224F"/>
    <w:rsid w:val="00D9234E"/>
    <w:rsid w:val="00D92D1C"/>
    <w:rsid w:val="00D93CB6"/>
    <w:rsid w:val="00D957ED"/>
    <w:rsid w:val="00D96B9E"/>
    <w:rsid w:val="00DA1084"/>
    <w:rsid w:val="00DA147A"/>
    <w:rsid w:val="00DA1D4B"/>
    <w:rsid w:val="00DA2F9E"/>
    <w:rsid w:val="00DA3FE0"/>
    <w:rsid w:val="00DA435C"/>
    <w:rsid w:val="00DA61C9"/>
    <w:rsid w:val="00DA756C"/>
    <w:rsid w:val="00DA7CAD"/>
    <w:rsid w:val="00DB0757"/>
    <w:rsid w:val="00DB0A66"/>
    <w:rsid w:val="00DB368E"/>
    <w:rsid w:val="00DB469A"/>
    <w:rsid w:val="00DB4AFA"/>
    <w:rsid w:val="00DB4EE7"/>
    <w:rsid w:val="00DB582C"/>
    <w:rsid w:val="00DB649C"/>
    <w:rsid w:val="00DB64F8"/>
    <w:rsid w:val="00DB6DCF"/>
    <w:rsid w:val="00DC0BDC"/>
    <w:rsid w:val="00DC18C9"/>
    <w:rsid w:val="00DC201C"/>
    <w:rsid w:val="00DC26B0"/>
    <w:rsid w:val="00DC2E49"/>
    <w:rsid w:val="00DC3374"/>
    <w:rsid w:val="00DC3526"/>
    <w:rsid w:val="00DC36AE"/>
    <w:rsid w:val="00DC4080"/>
    <w:rsid w:val="00DC439D"/>
    <w:rsid w:val="00DC6006"/>
    <w:rsid w:val="00DC687C"/>
    <w:rsid w:val="00DC6B95"/>
    <w:rsid w:val="00DC6F15"/>
    <w:rsid w:val="00DC6F38"/>
    <w:rsid w:val="00DC7EFF"/>
    <w:rsid w:val="00DD0A80"/>
    <w:rsid w:val="00DD0B40"/>
    <w:rsid w:val="00DD13D5"/>
    <w:rsid w:val="00DD2B3B"/>
    <w:rsid w:val="00DD2B84"/>
    <w:rsid w:val="00DD2F82"/>
    <w:rsid w:val="00DD37B2"/>
    <w:rsid w:val="00DD4333"/>
    <w:rsid w:val="00DD4D60"/>
    <w:rsid w:val="00DD4EF7"/>
    <w:rsid w:val="00DD50AA"/>
    <w:rsid w:val="00DD64B0"/>
    <w:rsid w:val="00DD66DF"/>
    <w:rsid w:val="00DD6B5B"/>
    <w:rsid w:val="00DD6BAC"/>
    <w:rsid w:val="00DD717D"/>
    <w:rsid w:val="00DD79A0"/>
    <w:rsid w:val="00DE02A8"/>
    <w:rsid w:val="00DE03F3"/>
    <w:rsid w:val="00DE1725"/>
    <w:rsid w:val="00DE3F4A"/>
    <w:rsid w:val="00DE5C5A"/>
    <w:rsid w:val="00DE5FE1"/>
    <w:rsid w:val="00DE6309"/>
    <w:rsid w:val="00DE69F6"/>
    <w:rsid w:val="00DE6AEE"/>
    <w:rsid w:val="00DE6BAD"/>
    <w:rsid w:val="00DE701F"/>
    <w:rsid w:val="00DE7117"/>
    <w:rsid w:val="00DF1047"/>
    <w:rsid w:val="00DF1DD7"/>
    <w:rsid w:val="00DF283B"/>
    <w:rsid w:val="00DF3C4D"/>
    <w:rsid w:val="00DF50CA"/>
    <w:rsid w:val="00DF53CC"/>
    <w:rsid w:val="00DF5BBE"/>
    <w:rsid w:val="00DF6F06"/>
    <w:rsid w:val="00DF7193"/>
    <w:rsid w:val="00DF721D"/>
    <w:rsid w:val="00DF7425"/>
    <w:rsid w:val="00E00525"/>
    <w:rsid w:val="00E015E0"/>
    <w:rsid w:val="00E02B93"/>
    <w:rsid w:val="00E03FBA"/>
    <w:rsid w:val="00E045D4"/>
    <w:rsid w:val="00E050F5"/>
    <w:rsid w:val="00E06B31"/>
    <w:rsid w:val="00E0777A"/>
    <w:rsid w:val="00E11C83"/>
    <w:rsid w:val="00E11F8F"/>
    <w:rsid w:val="00E121BC"/>
    <w:rsid w:val="00E12448"/>
    <w:rsid w:val="00E16564"/>
    <w:rsid w:val="00E16735"/>
    <w:rsid w:val="00E17118"/>
    <w:rsid w:val="00E20588"/>
    <w:rsid w:val="00E20E3B"/>
    <w:rsid w:val="00E21728"/>
    <w:rsid w:val="00E22175"/>
    <w:rsid w:val="00E22DAC"/>
    <w:rsid w:val="00E25279"/>
    <w:rsid w:val="00E25800"/>
    <w:rsid w:val="00E26CD8"/>
    <w:rsid w:val="00E27266"/>
    <w:rsid w:val="00E2738A"/>
    <w:rsid w:val="00E3043D"/>
    <w:rsid w:val="00E30F8D"/>
    <w:rsid w:val="00E31426"/>
    <w:rsid w:val="00E315E6"/>
    <w:rsid w:val="00E335E3"/>
    <w:rsid w:val="00E34321"/>
    <w:rsid w:val="00E35C2A"/>
    <w:rsid w:val="00E36583"/>
    <w:rsid w:val="00E36CCF"/>
    <w:rsid w:val="00E414A3"/>
    <w:rsid w:val="00E41810"/>
    <w:rsid w:val="00E41B5C"/>
    <w:rsid w:val="00E428EB"/>
    <w:rsid w:val="00E42961"/>
    <w:rsid w:val="00E430A3"/>
    <w:rsid w:val="00E432B1"/>
    <w:rsid w:val="00E437F3"/>
    <w:rsid w:val="00E43D5B"/>
    <w:rsid w:val="00E442B4"/>
    <w:rsid w:val="00E4463B"/>
    <w:rsid w:val="00E4624D"/>
    <w:rsid w:val="00E467DF"/>
    <w:rsid w:val="00E477CA"/>
    <w:rsid w:val="00E50A8C"/>
    <w:rsid w:val="00E51172"/>
    <w:rsid w:val="00E512C9"/>
    <w:rsid w:val="00E513EF"/>
    <w:rsid w:val="00E514BC"/>
    <w:rsid w:val="00E53D9B"/>
    <w:rsid w:val="00E552F3"/>
    <w:rsid w:val="00E569C3"/>
    <w:rsid w:val="00E578DA"/>
    <w:rsid w:val="00E608BA"/>
    <w:rsid w:val="00E6102B"/>
    <w:rsid w:val="00E617AD"/>
    <w:rsid w:val="00E6233C"/>
    <w:rsid w:val="00E63092"/>
    <w:rsid w:val="00E63A66"/>
    <w:rsid w:val="00E6563C"/>
    <w:rsid w:val="00E66C24"/>
    <w:rsid w:val="00E676C4"/>
    <w:rsid w:val="00E702DD"/>
    <w:rsid w:val="00E70A95"/>
    <w:rsid w:val="00E719AF"/>
    <w:rsid w:val="00E71D1D"/>
    <w:rsid w:val="00E7245B"/>
    <w:rsid w:val="00E7267A"/>
    <w:rsid w:val="00E7287A"/>
    <w:rsid w:val="00E73099"/>
    <w:rsid w:val="00E731B8"/>
    <w:rsid w:val="00E744AB"/>
    <w:rsid w:val="00E74D05"/>
    <w:rsid w:val="00E75096"/>
    <w:rsid w:val="00E773F1"/>
    <w:rsid w:val="00E77A34"/>
    <w:rsid w:val="00E800A9"/>
    <w:rsid w:val="00E81D7D"/>
    <w:rsid w:val="00E82116"/>
    <w:rsid w:val="00E82721"/>
    <w:rsid w:val="00E83407"/>
    <w:rsid w:val="00E834C5"/>
    <w:rsid w:val="00E8353C"/>
    <w:rsid w:val="00E83865"/>
    <w:rsid w:val="00E83C5E"/>
    <w:rsid w:val="00E85878"/>
    <w:rsid w:val="00E866F1"/>
    <w:rsid w:val="00E903A5"/>
    <w:rsid w:val="00E9063D"/>
    <w:rsid w:val="00E907C1"/>
    <w:rsid w:val="00E91007"/>
    <w:rsid w:val="00E94230"/>
    <w:rsid w:val="00E945F1"/>
    <w:rsid w:val="00E9480E"/>
    <w:rsid w:val="00E9498F"/>
    <w:rsid w:val="00E94EF5"/>
    <w:rsid w:val="00E95426"/>
    <w:rsid w:val="00E958B7"/>
    <w:rsid w:val="00E95CE1"/>
    <w:rsid w:val="00E95D51"/>
    <w:rsid w:val="00E95E98"/>
    <w:rsid w:val="00E974D8"/>
    <w:rsid w:val="00E97815"/>
    <w:rsid w:val="00EA0C8F"/>
    <w:rsid w:val="00EA125F"/>
    <w:rsid w:val="00EA2233"/>
    <w:rsid w:val="00EA2A2A"/>
    <w:rsid w:val="00EA3ECE"/>
    <w:rsid w:val="00EA4C0D"/>
    <w:rsid w:val="00EA6744"/>
    <w:rsid w:val="00EA70CC"/>
    <w:rsid w:val="00EA7AEC"/>
    <w:rsid w:val="00EA7FFE"/>
    <w:rsid w:val="00EB27E9"/>
    <w:rsid w:val="00EB2B2A"/>
    <w:rsid w:val="00EB2ED2"/>
    <w:rsid w:val="00EB3BC3"/>
    <w:rsid w:val="00EB4DD3"/>
    <w:rsid w:val="00EB4F05"/>
    <w:rsid w:val="00EB59AF"/>
    <w:rsid w:val="00EB6256"/>
    <w:rsid w:val="00EB6718"/>
    <w:rsid w:val="00EB6C5F"/>
    <w:rsid w:val="00EB78D4"/>
    <w:rsid w:val="00EC07D5"/>
    <w:rsid w:val="00EC0E57"/>
    <w:rsid w:val="00EC1719"/>
    <w:rsid w:val="00EC1958"/>
    <w:rsid w:val="00EC2A45"/>
    <w:rsid w:val="00EC2B18"/>
    <w:rsid w:val="00EC3CEE"/>
    <w:rsid w:val="00EC41E5"/>
    <w:rsid w:val="00EC47E2"/>
    <w:rsid w:val="00EC5490"/>
    <w:rsid w:val="00EC6F04"/>
    <w:rsid w:val="00EC7430"/>
    <w:rsid w:val="00EC76E9"/>
    <w:rsid w:val="00EC7728"/>
    <w:rsid w:val="00ED10A6"/>
    <w:rsid w:val="00ED1BB7"/>
    <w:rsid w:val="00ED1E75"/>
    <w:rsid w:val="00ED2B28"/>
    <w:rsid w:val="00ED3144"/>
    <w:rsid w:val="00ED40DD"/>
    <w:rsid w:val="00ED4B24"/>
    <w:rsid w:val="00ED58EF"/>
    <w:rsid w:val="00ED61DC"/>
    <w:rsid w:val="00ED64B7"/>
    <w:rsid w:val="00ED65E8"/>
    <w:rsid w:val="00ED74F2"/>
    <w:rsid w:val="00EE07ED"/>
    <w:rsid w:val="00EE0B2A"/>
    <w:rsid w:val="00EE0F58"/>
    <w:rsid w:val="00EE1149"/>
    <w:rsid w:val="00EE1552"/>
    <w:rsid w:val="00EE1699"/>
    <w:rsid w:val="00EE29F2"/>
    <w:rsid w:val="00EE7A33"/>
    <w:rsid w:val="00EE7B47"/>
    <w:rsid w:val="00EF04B5"/>
    <w:rsid w:val="00EF05CA"/>
    <w:rsid w:val="00EF1F58"/>
    <w:rsid w:val="00EF2656"/>
    <w:rsid w:val="00EF38A0"/>
    <w:rsid w:val="00EF38D5"/>
    <w:rsid w:val="00EF4F47"/>
    <w:rsid w:val="00EF521D"/>
    <w:rsid w:val="00EF5966"/>
    <w:rsid w:val="00EF5F00"/>
    <w:rsid w:val="00EF6A8B"/>
    <w:rsid w:val="00EF78D6"/>
    <w:rsid w:val="00EF7D45"/>
    <w:rsid w:val="00EF7EC7"/>
    <w:rsid w:val="00F000D7"/>
    <w:rsid w:val="00F00CFC"/>
    <w:rsid w:val="00F00D82"/>
    <w:rsid w:val="00F011B5"/>
    <w:rsid w:val="00F013E8"/>
    <w:rsid w:val="00F01759"/>
    <w:rsid w:val="00F02121"/>
    <w:rsid w:val="00F0252E"/>
    <w:rsid w:val="00F02DAA"/>
    <w:rsid w:val="00F03D27"/>
    <w:rsid w:val="00F047A3"/>
    <w:rsid w:val="00F04CBE"/>
    <w:rsid w:val="00F04FB5"/>
    <w:rsid w:val="00F04FB7"/>
    <w:rsid w:val="00F04FC7"/>
    <w:rsid w:val="00F05D05"/>
    <w:rsid w:val="00F06679"/>
    <w:rsid w:val="00F06BBA"/>
    <w:rsid w:val="00F07018"/>
    <w:rsid w:val="00F07CFC"/>
    <w:rsid w:val="00F10064"/>
    <w:rsid w:val="00F10ED2"/>
    <w:rsid w:val="00F11638"/>
    <w:rsid w:val="00F12A73"/>
    <w:rsid w:val="00F1328D"/>
    <w:rsid w:val="00F14DB8"/>
    <w:rsid w:val="00F14DD1"/>
    <w:rsid w:val="00F15672"/>
    <w:rsid w:val="00F158F6"/>
    <w:rsid w:val="00F168FE"/>
    <w:rsid w:val="00F17B79"/>
    <w:rsid w:val="00F206D7"/>
    <w:rsid w:val="00F20DAA"/>
    <w:rsid w:val="00F2103F"/>
    <w:rsid w:val="00F21042"/>
    <w:rsid w:val="00F21549"/>
    <w:rsid w:val="00F21996"/>
    <w:rsid w:val="00F21F6F"/>
    <w:rsid w:val="00F23D15"/>
    <w:rsid w:val="00F25DBC"/>
    <w:rsid w:val="00F25FFF"/>
    <w:rsid w:val="00F26A9B"/>
    <w:rsid w:val="00F2776F"/>
    <w:rsid w:val="00F27DC7"/>
    <w:rsid w:val="00F304C9"/>
    <w:rsid w:val="00F30832"/>
    <w:rsid w:val="00F31015"/>
    <w:rsid w:val="00F333CB"/>
    <w:rsid w:val="00F33E8E"/>
    <w:rsid w:val="00F34F29"/>
    <w:rsid w:val="00F34FDD"/>
    <w:rsid w:val="00F3559F"/>
    <w:rsid w:val="00F358DA"/>
    <w:rsid w:val="00F358DC"/>
    <w:rsid w:val="00F36382"/>
    <w:rsid w:val="00F36D2E"/>
    <w:rsid w:val="00F40D6C"/>
    <w:rsid w:val="00F4101E"/>
    <w:rsid w:val="00F415EC"/>
    <w:rsid w:val="00F4185A"/>
    <w:rsid w:val="00F425B4"/>
    <w:rsid w:val="00F42DA8"/>
    <w:rsid w:val="00F43382"/>
    <w:rsid w:val="00F440D5"/>
    <w:rsid w:val="00F44FA2"/>
    <w:rsid w:val="00F4558E"/>
    <w:rsid w:val="00F46412"/>
    <w:rsid w:val="00F4645D"/>
    <w:rsid w:val="00F469D7"/>
    <w:rsid w:val="00F46ED5"/>
    <w:rsid w:val="00F47A47"/>
    <w:rsid w:val="00F508D6"/>
    <w:rsid w:val="00F5140A"/>
    <w:rsid w:val="00F51C3D"/>
    <w:rsid w:val="00F5271B"/>
    <w:rsid w:val="00F528E5"/>
    <w:rsid w:val="00F53BEA"/>
    <w:rsid w:val="00F5422A"/>
    <w:rsid w:val="00F55FC1"/>
    <w:rsid w:val="00F56491"/>
    <w:rsid w:val="00F566BC"/>
    <w:rsid w:val="00F56EEA"/>
    <w:rsid w:val="00F57D31"/>
    <w:rsid w:val="00F60680"/>
    <w:rsid w:val="00F6094E"/>
    <w:rsid w:val="00F609B8"/>
    <w:rsid w:val="00F61B17"/>
    <w:rsid w:val="00F61E29"/>
    <w:rsid w:val="00F62050"/>
    <w:rsid w:val="00F625D5"/>
    <w:rsid w:val="00F63502"/>
    <w:rsid w:val="00F63EAB"/>
    <w:rsid w:val="00F64012"/>
    <w:rsid w:val="00F64654"/>
    <w:rsid w:val="00F64982"/>
    <w:rsid w:val="00F649BF"/>
    <w:rsid w:val="00F64B46"/>
    <w:rsid w:val="00F64D4A"/>
    <w:rsid w:val="00F6766A"/>
    <w:rsid w:val="00F679C3"/>
    <w:rsid w:val="00F67C18"/>
    <w:rsid w:val="00F700E7"/>
    <w:rsid w:val="00F70D1E"/>
    <w:rsid w:val="00F7258E"/>
    <w:rsid w:val="00F72618"/>
    <w:rsid w:val="00F73192"/>
    <w:rsid w:val="00F73402"/>
    <w:rsid w:val="00F73C81"/>
    <w:rsid w:val="00F73EC4"/>
    <w:rsid w:val="00F754FE"/>
    <w:rsid w:val="00F7573B"/>
    <w:rsid w:val="00F76C28"/>
    <w:rsid w:val="00F775A7"/>
    <w:rsid w:val="00F779F8"/>
    <w:rsid w:val="00F80B7D"/>
    <w:rsid w:val="00F813C3"/>
    <w:rsid w:val="00F814F3"/>
    <w:rsid w:val="00F81A1B"/>
    <w:rsid w:val="00F8247D"/>
    <w:rsid w:val="00F82AFD"/>
    <w:rsid w:val="00F82D68"/>
    <w:rsid w:val="00F830C0"/>
    <w:rsid w:val="00F83468"/>
    <w:rsid w:val="00F8367E"/>
    <w:rsid w:val="00F83A70"/>
    <w:rsid w:val="00F83CB9"/>
    <w:rsid w:val="00F852FE"/>
    <w:rsid w:val="00F864F7"/>
    <w:rsid w:val="00F8687B"/>
    <w:rsid w:val="00F86D36"/>
    <w:rsid w:val="00F87BDD"/>
    <w:rsid w:val="00F90C3D"/>
    <w:rsid w:val="00F91555"/>
    <w:rsid w:val="00F923F4"/>
    <w:rsid w:val="00F92EED"/>
    <w:rsid w:val="00F92F19"/>
    <w:rsid w:val="00F941B4"/>
    <w:rsid w:val="00F94AE1"/>
    <w:rsid w:val="00F94EEC"/>
    <w:rsid w:val="00F954AB"/>
    <w:rsid w:val="00F95DA5"/>
    <w:rsid w:val="00F96148"/>
    <w:rsid w:val="00F9634D"/>
    <w:rsid w:val="00F963D0"/>
    <w:rsid w:val="00F9662D"/>
    <w:rsid w:val="00F9698A"/>
    <w:rsid w:val="00FA1EF4"/>
    <w:rsid w:val="00FA23A5"/>
    <w:rsid w:val="00FA2B9A"/>
    <w:rsid w:val="00FA5B9C"/>
    <w:rsid w:val="00FA5D8F"/>
    <w:rsid w:val="00FA601D"/>
    <w:rsid w:val="00FA647B"/>
    <w:rsid w:val="00FA76FB"/>
    <w:rsid w:val="00FB0501"/>
    <w:rsid w:val="00FB1172"/>
    <w:rsid w:val="00FB1436"/>
    <w:rsid w:val="00FB1501"/>
    <w:rsid w:val="00FB4895"/>
    <w:rsid w:val="00FB48FB"/>
    <w:rsid w:val="00FB4901"/>
    <w:rsid w:val="00FB492C"/>
    <w:rsid w:val="00FB55B4"/>
    <w:rsid w:val="00FB7832"/>
    <w:rsid w:val="00FC010C"/>
    <w:rsid w:val="00FC0E69"/>
    <w:rsid w:val="00FC1B47"/>
    <w:rsid w:val="00FC2F87"/>
    <w:rsid w:val="00FC3451"/>
    <w:rsid w:val="00FC3E6F"/>
    <w:rsid w:val="00FC3F63"/>
    <w:rsid w:val="00FC41C6"/>
    <w:rsid w:val="00FC4952"/>
    <w:rsid w:val="00FC4A07"/>
    <w:rsid w:val="00FC5405"/>
    <w:rsid w:val="00FC5407"/>
    <w:rsid w:val="00FC6B9B"/>
    <w:rsid w:val="00FC6DC1"/>
    <w:rsid w:val="00FC740C"/>
    <w:rsid w:val="00FC775F"/>
    <w:rsid w:val="00FC78E8"/>
    <w:rsid w:val="00FC78F0"/>
    <w:rsid w:val="00FD028F"/>
    <w:rsid w:val="00FD127C"/>
    <w:rsid w:val="00FD1C66"/>
    <w:rsid w:val="00FD23AF"/>
    <w:rsid w:val="00FD2833"/>
    <w:rsid w:val="00FD3D24"/>
    <w:rsid w:val="00FD4BD0"/>
    <w:rsid w:val="00FD5282"/>
    <w:rsid w:val="00FD55FD"/>
    <w:rsid w:val="00FD6968"/>
    <w:rsid w:val="00FD70A3"/>
    <w:rsid w:val="00FD7CD0"/>
    <w:rsid w:val="00FD7E6D"/>
    <w:rsid w:val="00FD7E99"/>
    <w:rsid w:val="00FE007A"/>
    <w:rsid w:val="00FE1907"/>
    <w:rsid w:val="00FE249E"/>
    <w:rsid w:val="00FE2E79"/>
    <w:rsid w:val="00FE32DB"/>
    <w:rsid w:val="00FE3717"/>
    <w:rsid w:val="00FE3935"/>
    <w:rsid w:val="00FE3965"/>
    <w:rsid w:val="00FE5E7D"/>
    <w:rsid w:val="00FE6058"/>
    <w:rsid w:val="00FE696F"/>
    <w:rsid w:val="00FE750C"/>
    <w:rsid w:val="00FE7691"/>
    <w:rsid w:val="00FE78F9"/>
    <w:rsid w:val="00FE7920"/>
    <w:rsid w:val="00FF011D"/>
    <w:rsid w:val="00FF1228"/>
    <w:rsid w:val="00FF1A48"/>
    <w:rsid w:val="00FF4618"/>
    <w:rsid w:val="00FF551B"/>
    <w:rsid w:val="00FF5A02"/>
    <w:rsid w:val="00FF62A1"/>
    <w:rsid w:val="00FF6BB9"/>
    <w:rsid w:val="00FF6CD1"/>
    <w:rsid w:val="00FF78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D8AD1A9E-1CAE-4B14-B1A4-730EFDA5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iPriority="0"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F0"/>
    <w:pPr>
      <w:spacing w:after="200" w:line="276" w:lineRule="auto"/>
    </w:pPr>
    <w:rPr>
      <w:rFonts w:ascii="Calibri" w:hAnsi="Calibri" w:cs="Calibri"/>
      <w:sz w:val="22"/>
      <w:szCs w:val="22"/>
      <w:lang w:val="es-CO" w:eastAsia="en-US"/>
    </w:rPr>
  </w:style>
  <w:style w:type="paragraph" w:styleId="Ttulo1">
    <w:name w:val="heading 1"/>
    <w:basedOn w:val="Normal"/>
    <w:next w:val="Normal"/>
    <w:link w:val="Ttulo1Car"/>
    <w:qFormat/>
    <w:rsid w:val="001F466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513D2"/>
    <w:pPr>
      <w:keepNext/>
      <w:spacing w:before="240" w:after="240" w:line="480" w:lineRule="auto"/>
      <w:ind w:firstLine="567"/>
      <w:jc w:val="center"/>
      <w:outlineLvl w:val="1"/>
    </w:pPr>
    <w:rPr>
      <w:rFonts w:ascii="Arial" w:hAnsi="Arial" w:cs="Times New Roman"/>
      <w:b/>
      <w:bCs/>
      <w:sz w:val="28"/>
      <w:szCs w:val="20"/>
      <w:lang w:val="es-ES" w:eastAsia="es-ES"/>
    </w:rPr>
  </w:style>
  <w:style w:type="paragraph" w:styleId="Ttulo3">
    <w:name w:val="heading 3"/>
    <w:basedOn w:val="Normal"/>
    <w:next w:val="Normal"/>
    <w:link w:val="Ttulo3Car"/>
    <w:qFormat/>
    <w:rsid w:val="009513D2"/>
    <w:pPr>
      <w:keepNext/>
      <w:spacing w:before="240" w:after="240" w:line="480" w:lineRule="auto"/>
      <w:ind w:firstLine="567"/>
      <w:jc w:val="both"/>
      <w:outlineLvl w:val="2"/>
    </w:pPr>
    <w:rPr>
      <w:rFonts w:ascii="Arial" w:hAnsi="Arial" w:cs="Times New Roman"/>
      <w:b/>
      <w:bCs/>
      <w:sz w:val="28"/>
      <w:szCs w:val="20"/>
      <w:lang w:val="es-ES" w:eastAsia="es-ES"/>
    </w:rPr>
  </w:style>
  <w:style w:type="paragraph" w:styleId="Ttulo4">
    <w:name w:val="heading 4"/>
    <w:basedOn w:val="Normal"/>
    <w:next w:val="Normal"/>
    <w:link w:val="Ttulo4Car"/>
    <w:qFormat/>
    <w:rsid w:val="00A756F0"/>
    <w:pPr>
      <w:keepNext/>
      <w:spacing w:before="240" w:after="60" w:line="240" w:lineRule="auto"/>
      <w:outlineLvl w:val="3"/>
    </w:pPr>
    <w:rPr>
      <w:b/>
      <w:bCs/>
      <w:sz w:val="28"/>
      <w:szCs w:val="28"/>
      <w:lang w:val="es-ES" w:eastAsia="es-ES"/>
    </w:rPr>
  </w:style>
  <w:style w:type="paragraph" w:styleId="Ttulo5">
    <w:name w:val="heading 5"/>
    <w:basedOn w:val="Normal"/>
    <w:next w:val="Normal"/>
    <w:link w:val="Ttulo5Car"/>
    <w:uiPriority w:val="9"/>
    <w:qFormat/>
    <w:rsid w:val="00F61B17"/>
    <w:pPr>
      <w:spacing w:before="240" w:after="60" w:line="240" w:lineRule="auto"/>
      <w:outlineLvl w:val="4"/>
    </w:pPr>
    <w:rPr>
      <w:rFonts w:cs="Times New Roman"/>
      <w:b/>
      <w:bCs/>
      <w:i/>
      <w:iCs/>
      <w:sz w:val="26"/>
      <w:szCs w:val="26"/>
      <w:lang w:val="es-MX" w:eastAsia="es-ES"/>
    </w:rPr>
  </w:style>
  <w:style w:type="paragraph" w:styleId="Ttulo6">
    <w:name w:val="heading 6"/>
    <w:basedOn w:val="Normal"/>
    <w:next w:val="Normal"/>
    <w:link w:val="Ttulo6Car"/>
    <w:uiPriority w:val="9"/>
    <w:qFormat/>
    <w:rsid w:val="00F61B17"/>
    <w:pPr>
      <w:spacing w:before="240" w:after="60" w:line="240" w:lineRule="auto"/>
      <w:outlineLvl w:val="5"/>
    </w:pPr>
    <w:rPr>
      <w:rFonts w:cs="Times New Roman"/>
      <w:b/>
      <w:bCs/>
      <w:lang w:val="x-none" w:eastAsia="es-ES"/>
    </w:rPr>
  </w:style>
  <w:style w:type="paragraph" w:styleId="Ttulo7">
    <w:name w:val="heading 7"/>
    <w:basedOn w:val="Normal"/>
    <w:next w:val="Normal"/>
    <w:link w:val="Ttulo7Car"/>
    <w:qFormat/>
    <w:rsid w:val="00F61B17"/>
    <w:pPr>
      <w:spacing w:before="240" w:after="60" w:line="240" w:lineRule="auto"/>
      <w:outlineLvl w:val="6"/>
    </w:pPr>
    <w:rPr>
      <w:rFonts w:cs="Times New Roman"/>
      <w:sz w:val="24"/>
      <w:szCs w:val="24"/>
      <w:lang w:val="x-none" w:eastAsia="es-ES"/>
    </w:rPr>
  </w:style>
  <w:style w:type="paragraph" w:styleId="Ttulo8">
    <w:name w:val="heading 8"/>
    <w:basedOn w:val="Normal"/>
    <w:next w:val="Normal"/>
    <w:link w:val="Ttulo8Car"/>
    <w:uiPriority w:val="9"/>
    <w:qFormat/>
    <w:rsid w:val="009513D2"/>
    <w:pPr>
      <w:keepNext/>
      <w:spacing w:after="0" w:line="360" w:lineRule="auto"/>
      <w:jc w:val="both"/>
      <w:outlineLvl w:val="7"/>
    </w:pPr>
    <w:rPr>
      <w:rFonts w:ascii="Arial" w:hAnsi="Arial" w:cs="Times New Roman"/>
      <w:sz w:val="28"/>
      <w:szCs w:val="20"/>
    </w:rPr>
  </w:style>
  <w:style w:type="paragraph" w:styleId="Ttulo9">
    <w:name w:val="heading 9"/>
    <w:basedOn w:val="Normal"/>
    <w:next w:val="Normal"/>
    <w:link w:val="Ttulo9Car"/>
    <w:qFormat/>
    <w:rsid w:val="001F466C"/>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Pr>
      <w:rFonts w:ascii="Calibri Light" w:eastAsia="Times New Roman" w:hAnsi="Calibri Light" w:cs="Times New Roman"/>
      <w:b/>
      <w:bCs/>
      <w:kern w:val="32"/>
      <w:sz w:val="32"/>
      <w:szCs w:val="32"/>
      <w:lang w:val="es-CO" w:eastAsia="en-US"/>
    </w:rPr>
  </w:style>
  <w:style w:type="character" w:customStyle="1" w:styleId="Ttulo4Car">
    <w:name w:val="Título 4 Car"/>
    <w:link w:val="Ttulo4"/>
    <w:locked/>
    <w:rsid w:val="00A756F0"/>
    <w:rPr>
      <w:rFonts w:cs="Times New Roman"/>
      <w:b/>
      <w:bCs/>
      <w:sz w:val="28"/>
      <w:szCs w:val="28"/>
      <w:lang w:val="es-ES" w:eastAsia="es-ES"/>
    </w:rPr>
  </w:style>
  <w:style w:type="character" w:customStyle="1" w:styleId="Ttulo9Car">
    <w:name w:val="Título 9 Car"/>
    <w:link w:val="Ttulo9"/>
    <w:uiPriority w:val="9"/>
    <w:locked/>
    <w:rPr>
      <w:rFonts w:ascii="Calibri Light" w:eastAsia="Times New Roman" w:hAnsi="Calibri Light" w:cs="Times New Roman"/>
      <w:lang w:val="es-CO" w:eastAsia="en-US"/>
    </w:rPr>
  </w:style>
  <w:style w:type="paragraph" w:styleId="Textoindependiente">
    <w:name w:val="Body Text"/>
    <w:basedOn w:val="Normal"/>
    <w:link w:val="TextoindependienteCar"/>
    <w:rsid w:val="00A756F0"/>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TextoindependienteCar">
    <w:name w:val="Texto independiente Car"/>
    <w:link w:val="Textoindependiente"/>
    <w:locked/>
    <w:rsid w:val="00A756F0"/>
    <w:rPr>
      <w:rFonts w:ascii="Bookman Old Style" w:hAnsi="Bookman Old Style" w:cs="Bookman Old Style"/>
      <w:sz w:val="28"/>
      <w:szCs w:val="28"/>
      <w:lang w:val="es-ES" w:eastAsia="es-ES"/>
    </w:rPr>
  </w:style>
  <w:style w:type="paragraph" w:styleId="Encabezado">
    <w:name w:val="header"/>
    <w:aliases w:val=" Car Car Car Car Car, Car Car Car Car2 Car Car"/>
    <w:basedOn w:val="Normal"/>
    <w:link w:val="EncabezadoCar"/>
    <w:rsid w:val="00A756F0"/>
    <w:pPr>
      <w:tabs>
        <w:tab w:val="center" w:pos="4419"/>
        <w:tab w:val="right" w:pos="8838"/>
      </w:tabs>
      <w:spacing w:after="0" w:line="240" w:lineRule="auto"/>
    </w:pPr>
    <w:rPr>
      <w:sz w:val="24"/>
      <w:szCs w:val="24"/>
      <w:lang w:val="en-US"/>
    </w:rPr>
  </w:style>
  <w:style w:type="character" w:customStyle="1" w:styleId="EncabezadoCar">
    <w:name w:val="Encabezado Car"/>
    <w:aliases w:val=" Car Car Car Car Car Car, Car Car Car Car2 Car Car Car"/>
    <w:link w:val="Encabezado"/>
    <w:locked/>
    <w:rsid w:val="00A756F0"/>
    <w:rPr>
      <w:rFonts w:cs="Times New Roman"/>
      <w:sz w:val="24"/>
      <w:szCs w:val="24"/>
      <w:lang w:val="en-US" w:eastAsia="en-US"/>
    </w:rPr>
  </w:style>
  <w:style w:type="paragraph" w:customStyle="1" w:styleId="CarCarCar">
    <w:name w:val="Car Car Car"/>
    <w:basedOn w:val="Normal"/>
    <w:uiPriority w:val="99"/>
    <w:rsid w:val="00A756F0"/>
    <w:pPr>
      <w:spacing w:after="160" w:line="240" w:lineRule="exact"/>
    </w:pPr>
    <w:rPr>
      <w:rFonts w:ascii="Tahoma" w:eastAsia="Batang" w:hAnsi="Tahoma" w:cs="Tahoma"/>
      <w:noProof/>
      <w:color w:val="000000"/>
      <w:sz w:val="20"/>
      <w:szCs w:val="20"/>
      <w:lang w:eastAsia="es-ES"/>
    </w:rPr>
  </w:style>
  <w:style w:type="paragraph" w:styleId="Piedepgina">
    <w:name w:val="footer"/>
    <w:basedOn w:val="Normal"/>
    <w:link w:val="PiedepginaCar"/>
    <w:uiPriority w:val="99"/>
    <w:rsid w:val="00A756F0"/>
    <w:pPr>
      <w:tabs>
        <w:tab w:val="center" w:pos="4419"/>
        <w:tab w:val="right" w:pos="8838"/>
      </w:tabs>
      <w:spacing w:after="0" w:line="240" w:lineRule="auto"/>
    </w:pPr>
    <w:rPr>
      <w:sz w:val="24"/>
      <w:szCs w:val="24"/>
      <w:lang w:val="en-US"/>
    </w:rPr>
  </w:style>
  <w:style w:type="character" w:customStyle="1" w:styleId="PiedepginaCar">
    <w:name w:val="Pie de página Car"/>
    <w:link w:val="Piedepgina"/>
    <w:uiPriority w:val="99"/>
    <w:locked/>
    <w:rPr>
      <w:rFonts w:ascii="Calibri" w:hAnsi="Calibri" w:cs="Calibri"/>
      <w:lang w:val="x-none" w:eastAsia="en-US"/>
    </w:rPr>
  </w:style>
  <w:style w:type="paragraph" w:styleId="Textoindependiente2">
    <w:name w:val="Body Text 2"/>
    <w:basedOn w:val="Normal"/>
    <w:link w:val="Textoindependiente2Car"/>
    <w:rsid w:val="00A756F0"/>
    <w:pPr>
      <w:spacing w:after="120" w:line="480" w:lineRule="auto"/>
    </w:pPr>
    <w:rPr>
      <w:sz w:val="24"/>
      <w:szCs w:val="24"/>
      <w:lang w:val="es-ES" w:eastAsia="es-ES"/>
    </w:rPr>
  </w:style>
  <w:style w:type="character" w:customStyle="1" w:styleId="Textoindependiente2Car">
    <w:name w:val="Texto independiente 2 Car"/>
    <w:link w:val="Textoindependiente2"/>
    <w:locked/>
    <w:rsid w:val="00A756F0"/>
    <w:rPr>
      <w:rFonts w:cs="Times New Roman"/>
      <w:sz w:val="24"/>
      <w:szCs w:val="24"/>
      <w:lang w:val="es-ES" w:eastAsia="es-ES"/>
    </w:rPr>
  </w:style>
  <w:style w:type="character" w:styleId="Nmerodepgina">
    <w:name w:val="page number"/>
    <w:rsid w:val="008B69F3"/>
    <w:rPr>
      <w:rFonts w:cs="Times New Roman"/>
    </w:rPr>
  </w:style>
  <w:style w:type="paragraph" w:styleId="Textoindependiente3">
    <w:name w:val="Body Text 3"/>
    <w:basedOn w:val="Normal"/>
    <w:link w:val="Textoindependiente3Car"/>
    <w:rsid w:val="00206D26"/>
    <w:pPr>
      <w:spacing w:after="120" w:line="240" w:lineRule="auto"/>
    </w:pPr>
    <w:rPr>
      <w:sz w:val="16"/>
      <w:szCs w:val="16"/>
      <w:lang w:val="es-ES" w:eastAsia="es-ES"/>
    </w:rPr>
  </w:style>
  <w:style w:type="character" w:customStyle="1" w:styleId="Textoindependiente3Car">
    <w:name w:val="Texto independiente 3 Car"/>
    <w:link w:val="Textoindependiente3"/>
    <w:locked/>
    <w:rsid w:val="00206D26"/>
    <w:rPr>
      <w:rFonts w:cs="Times New Roman"/>
      <w:sz w:val="16"/>
      <w:szCs w:val="16"/>
      <w:lang w:val="es-ES" w:eastAsia="es-ES"/>
    </w:rPr>
  </w:style>
  <w:style w:type="paragraph" w:styleId="Sinespaciado">
    <w:name w:val="No Spacing"/>
    <w:uiPriority w:val="99"/>
    <w:qFormat/>
    <w:rsid w:val="00A63C09"/>
    <w:rPr>
      <w:rFonts w:ascii="Calibri" w:hAnsi="Calibri" w:cs="Calibri"/>
      <w:sz w:val="22"/>
      <w:szCs w:val="22"/>
      <w:lang w:val="es-CO" w:eastAsia="en-US"/>
    </w:rPr>
  </w:style>
  <w:style w:type="paragraph" w:styleId="Textonotapie">
    <w:name w:val="footnote text"/>
    <w:aliases w:val="Footnote Text Char Char Char Char Char,Footnote Text Char Char Char Char,Footnote reference,FA Fu,Texto nota pie Car Car Car Car Car Car Car Car Car Car Car,Texto nota pie Car Car Car Car Car Car Car Car Car Car,Ca,Footnote Text Char, Ca"/>
    <w:basedOn w:val="Normal"/>
    <w:link w:val="TextonotapieCar"/>
    <w:uiPriority w:val="99"/>
    <w:rsid w:val="00DC7EFF"/>
    <w:rPr>
      <w:sz w:val="20"/>
      <w:szCs w:val="20"/>
    </w:rPr>
  </w:style>
  <w:style w:type="character" w:customStyle="1" w:styleId="TextonotapieCar">
    <w:name w:val="Texto nota pie Car"/>
    <w:aliases w:val="Footnote Text Char Char Char Char Char Car2,Footnote Text Char Char Char Char Car2,Footnote reference Car2,FA Fu Car2,Texto nota pie Car Car Car Car Car Car Car Car Car Car Car Car,Ca Car,Footnote Text Char Car, Ca Car"/>
    <w:link w:val="Textonotapie"/>
    <w:uiPriority w:val="99"/>
    <w:locked/>
    <w:rsid w:val="00DC7EFF"/>
    <w:rPr>
      <w:rFonts w:ascii="Calibri" w:hAnsi="Calibri" w:cs="Calibri"/>
      <w:lang w:val="es-CO" w:eastAsia="en-US"/>
    </w:rPr>
  </w:style>
  <w:style w:type="character" w:styleId="Refdenotaalpie">
    <w:name w:val="footnote reference"/>
    <w:aliases w:val="Texto de nota al pie,Appel note de bas de page,referencia nota al pie,BVI fnr,Footnote symbol,Footnote,Ref. de nota al pie2,Nota de pie,Ref,de nota al pie,Pie de pagina,Ref. ...,Ref1,FC,Ref. de nota al pie 2,FZ,Footnotes refss,f,4_G"/>
    <w:qFormat/>
    <w:rsid w:val="00DC7EFF"/>
    <w:rPr>
      <w:rFonts w:cs="Times New Roman"/>
      <w:vertAlign w:val="superscript"/>
    </w:rPr>
  </w:style>
  <w:style w:type="paragraph" w:styleId="Prrafodelista">
    <w:name w:val="List Paragraph"/>
    <w:basedOn w:val="Normal"/>
    <w:uiPriority w:val="34"/>
    <w:qFormat/>
    <w:rsid w:val="002D500E"/>
    <w:pPr>
      <w:ind w:left="708"/>
    </w:pPr>
  </w:style>
  <w:style w:type="character" w:styleId="Hipervnculo">
    <w:name w:val="Hyperlink"/>
    <w:uiPriority w:val="99"/>
    <w:rsid w:val="00351AA2"/>
    <w:rPr>
      <w:rFonts w:cs="Times New Roman"/>
      <w:color w:val="0000FF"/>
      <w:u w:val="single"/>
    </w:rPr>
  </w:style>
  <w:style w:type="paragraph" w:styleId="Descripcin">
    <w:name w:val="caption"/>
    <w:basedOn w:val="Normal"/>
    <w:next w:val="Normal"/>
    <w:qFormat/>
    <w:rsid w:val="000E31E3"/>
    <w:pPr>
      <w:spacing w:after="0" w:line="240" w:lineRule="auto"/>
      <w:jc w:val="center"/>
    </w:pPr>
    <w:rPr>
      <w:rFonts w:ascii="ShelleyVolante BT" w:hAnsi="ShelleyVolante BT" w:cs="ShelleyVolante BT"/>
      <w:b/>
      <w:bCs/>
      <w:sz w:val="28"/>
      <w:szCs w:val="28"/>
      <w:lang w:val="es-ES" w:eastAsia="es-ES"/>
    </w:rPr>
  </w:style>
  <w:style w:type="paragraph" w:styleId="NormalWeb">
    <w:name w:val="Normal (Web)"/>
    <w:basedOn w:val="Normal"/>
    <w:rsid w:val="00514497"/>
    <w:pPr>
      <w:spacing w:before="100" w:beforeAutospacing="1" w:after="100" w:afterAutospacing="1" w:line="240" w:lineRule="auto"/>
    </w:pPr>
    <w:rPr>
      <w:sz w:val="24"/>
      <w:szCs w:val="24"/>
      <w:lang w:eastAsia="es-CO"/>
    </w:rPr>
  </w:style>
  <w:style w:type="character" w:customStyle="1" w:styleId="Algerian">
    <w:name w:val="Algerian"/>
    <w:rsid w:val="001F466C"/>
    <w:rPr>
      <w:rFonts w:ascii="Algerian" w:hAnsi="Algerian"/>
      <w:sz w:val="30"/>
    </w:rPr>
  </w:style>
  <w:style w:type="paragraph" w:customStyle="1" w:styleId="Tablaidentificadora">
    <w:name w:val="Tabla identificadora"/>
    <w:basedOn w:val="Normal"/>
    <w:uiPriority w:val="99"/>
    <w:rsid w:val="001F466C"/>
    <w:pPr>
      <w:spacing w:after="0" w:line="240" w:lineRule="auto"/>
      <w:jc w:val="both"/>
    </w:pPr>
    <w:rPr>
      <w:rFonts w:ascii="Tahoma" w:hAnsi="Tahoma" w:cs="Tahoma"/>
      <w:sz w:val="24"/>
      <w:szCs w:val="24"/>
      <w:lang w:val="es-ES" w:eastAsia="es-MX"/>
    </w:rPr>
  </w:style>
  <w:style w:type="character" w:customStyle="1" w:styleId="Numeracinttulo">
    <w:name w:val="Numeración título"/>
    <w:rsid w:val="001F466C"/>
    <w:rPr>
      <w:rFonts w:ascii="Tahoma" w:hAnsi="Tahoma"/>
      <w:b/>
      <w:sz w:val="24"/>
    </w:rPr>
  </w:style>
  <w:style w:type="paragraph" w:customStyle="1" w:styleId="AlgerianTtulo">
    <w:name w:val="Algerian Título"/>
    <w:next w:val="Normal"/>
    <w:link w:val="AlgerianTtuloCar"/>
    <w:uiPriority w:val="99"/>
    <w:rsid w:val="001F466C"/>
    <w:pPr>
      <w:tabs>
        <w:tab w:val="left" w:pos="1202"/>
      </w:tabs>
      <w:spacing w:line="360" w:lineRule="auto"/>
      <w:jc w:val="both"/>
    </w:pPr>
    <w:rPr>
      <w:rFonts w:ascii="Algerian" w:hAnsi="Algerian" w:cs="Algerian"/>
      <w:sz w:val="30"/>
      <w:szCs w:val="30"/>
    </w:rPr>
  </w:style>
  <w:style w:type="character" w:customStyle="1" w:styleId="AlgerianTtuloCar">
    <w:name w:val="Algerian Título Car"/>
    <w:link w:val="AlgerianTtulo"/>
    <w:uiPriority w:val="99"/>
    <w:locked/>
    <w:rsid w:val="001F466C"/>
    <w:rPr>
      <w:rFonts w:ascii="Algerian" w:hAnsi="Algerian"/>
      <w:sz w:val="26"/>
      <w:lang w:val="es-ES" w:eastAsia="es-ES"/>
    </w:rPr>
  </w:style>
  <w:style w:type="character" w:customStyle="1" w:styleId="CarCar2">
    <w:name w:val="Car Car2"/>
    <w:uiPriority w:val="99"/>
    <w:semiHidden/>
    <w:rsid w:val="001F466C"/>
    <w:rPr>
      <w:rFonts w:ascii="Verdana" w:hAnsi="Verdana" w:cs="Verdana"/>
      <w:lang w:val="es-ES" w:eastAsia="es-ES"/>
    </w:rPr>
  </w:style>
  <w:style w:type="paragraph" w:customStyle="1" w:styleId="CarCar3Car">
    <w:name w:val="Car Car3 Car"/>
    <w:basedOn w:val="Normal"/>
    <w:rsid w:val="00C050CD"/>
    <w:pPr>
      <w:spacing w:after="160" w:line="240" w:lineRule="atLeast"/>
    </w:pPr>
    <w:rPr>
      <w:rFonts w:ascii="Times New Roman" w:eastAsia="Batang" w:hAnsi="Times New Roman" w:cs="Times New Roman"/>
      <w:color w:val="000000"/>
      <w:sz w:val="20"/>
      <w:szCs w:val="20"/>
      <w:lang w:val="es-ES" w:eastAsia="es-ES"/>
    </w:rPr>
  </w:style>
  <w:style w:type="character" w:customStyle="1" w:styleId="Cuerpodeltexto">
    <w:name w:val="Cuerpo del texto_"/>
    <w:link w:val="Cuerpodeltexto0"/>
    <w:locked/>
    <w:rsid w:val="00BD6488"/>
    <w:rPr>
      <w:rFonts w:ascii="Calibri" w:hAnsi="Calibri"/>
      <w:i/>
      <w:sz w:val="26"/>
      <w:shd w:val="clear" w:color="auto" w:fill="FFFFFF"/>
    </w:rPr>
  </w:style>
  <w:style w:type="paragraph" w:customStyle="1" w:styleId="Cuerpodeltexto0">
    <w:name w:val="Cuerpo del texto"/>
    <w:basedOn w:val="Normal"/>
    <w:link w:val="Cuerpodeltexto"/>
    <w:rsid w:val="00BD6488"/>
    <w:pPr>
      <w:widowControl w:val="0"/>
      <w:shd w:val="clear" w:color="auto" w:fill="FFFFFF"/>
      <w:spacing w:before="60" w:after="300" w:line="331" w:lineRule="exact"/>
      <w:jc w:val="both"/>
    </w:pPr>
    <w:rPr>
      <w:rFonts w:cs="Times New Roman"/>
      <w:i/>
      <w:iCs/>
      <w:sz w:val="26"/>
      <w:szCs w:val="26"/>
      <w:lang w:val="es-ES" w:eastAsia="es-ES"/>
    </w:rPr>
  </w:style>
  <w:style w:type="paragraph" w:styleId="Textodeglobo">
    <w:name w:val="Balloon Text"/>
    <w:basedOn w:val="Normal"/>
    <w:link w:val="TextodegloboCar"/>
    <w:unhideWhenUsed/>
    <w:locked/>
    <w:rsid w:val="008B6DBB"/>
    <w:pPr>
      <w:spacing w:after="0" w:line="240" w:lineRule="auto"/>
    </w:pPr>
    <w:rPr>
      <w:rFonts w:ascii="Segoe UI" w:hAnsi="Segoe UI" w:cs="Segoe UI"/>
      <w:sz w:val="18"/>
      <w:szCs w:val="18"/>
    </w:rPr>
  </w:style>
  <w:style w:type="character" w:customStyle="1" w:styleId="TextodegloboCar">
    <w:name w:val="Texto de globo Car"/>
    <w:link w:val="Textodeglobo"/>
    <w:locked/>
    <w:rsid w:val="008B6DBB"/>
    <w:rPr>
      <w:rFonts w:ascii="Segoe UI" w:hAnsi="Segoe UI" w:cs="Segoe UI"/>
      <w:sz w:val="18"/>
      <w:szCs w:val="18"/>
      <w:lang w:val="es-CO" w:eastAsia="en-US"/>
    </w:rPr>
  </w:style>
  <w:style w:type="paragraph" w:styleId="Sangradetextonormal">
    <w:name w:val="Body Text Indent"/>
    <w:aliases w:val=" Car"/>
    <w:basedOn w:val="Normal"/>
    <w:link w:val="SangradetextonormalCar"/>
    <w:unhideWhenUsed/>
    <w:locked/>
    <w:rsid w:val="009513D2"/>
    <w:pPr>
      <w:spacing w:after="120"/>
      <w:ind w:left="283"/>
    </w:pPr>
  </w:style>
  <w:style w:type="character" w:customStyle="1" w:styleId="SangradetextonormalCar">
    <w:name w:val="Sangría de texto normal Car"/>
    <w:aliases w:val=" Car Car"/>
    <w:link w:val="Sangradetextonormal"/>
    <w:rsid w:val="009513D2"/>
    <w:rPr>
      <w:rFonts w:ascii="Calibri" w:hAnsi="Calibri" w:cs="Calibri"/>
      <w:sz w:val="22"/>
      <w:szCs w:val="22"/>
      <w:lang w:val="es-CO" w:eastAsia="en-US"/>
    </w:rPr>
  </w:style>
  <w:style w:type="character" w:customStyle="1" w:styleId="Ttulo2Car">
    <w:name w:val="Título 2 Car"/>
    <w:link w:val="Ttulo2"/>
    <w:rsid w:val="009513D2"/>
    <w:rPr>
      <w:rFonts w:ascii="Arial" w:hAnsi="Arial"/>
      <w:b/>
      <w:bCs/>
      <w:sz w:val="28"/>
    </w:rPr>
  </w:style>
  <w:style w:type="character" w:customStyle="1" w:styleId="Ttulo3Car">
    <w:name w:val="Título 3 Car"/>
    <w:link w:val="Ttulo3"/>
    <w:rsid w:val="009513D2"/>
    <w:rPr>
      <w:rFonts w:ascii="Arial" w:hAnsi="Arial"/>
      <w:b/>
      <w:bCs/>
      <w:sz w:val="28"/>
    </w:rPr>
  </w:style>
  <w:style w:type="character" w:customStyle="1" w:styleId="Ttulo8Car">
    <w:name w:val="Título 8 Car"/>
    <w:link w:val="Ttulo8"/>
    <w:uiPriority w:val="9"/>
    <w:rsid w:val="009513D2"/>
    <w:rPr>
      <w:rFonts w:ascii="Arial" w:hAnsi="Arial"/>
      <w:sz w:val="28"/>
      <w:lang w:val="es-CO" w:eastAsia="en-US"/>
    </w:rPr>
  </w:style>
  <w:style w:type="paragraph" w:styleId="Puesto">
    <w:name w:val="Title"/>
    <w:aliases w:val=" Car4, Car1, Car4 Car,Car4 Car,Car4,Car1,Título"/>
    <w:basedOn w:val="Normal"/>
    <w:link w:val="PuestoCar"/>
    <w:qFormat/>
    <w:rsid w:val="009513D2"/>
    <w:pPr>
      <w:spacing w:after="0" w:line="360" w:lineRule="auto"/>
      <w:jc w:val="center"/>
    </w:pPr>
    <w:rPr>
      <w:rFonts w:ascii="Arial" w:hAnsi="Arial" w:cs="Times New Roman"/>
      <w:b/>
      <w:bCs/>
      <w:sz w:val="32"/>
      <w:szCs w:val="20"/>
      <w:lang w:val="es-ES" w:eastAsia="es-ES"/>
    </w:rPr>
  </w:style>
  <w:style w:type="character" w:customStyle="1" w:styleId="PuestoCar">
    <w:name w:val="Puesto Car"/>
    <w:aliases w:val=" Car4 Car1, Car1 Car, Car4 Car Car,Car4 Car Car,Car4 Car1,Car1 Car,Título Car1"/>
    <w:link w:val="Puesto"/>
    <w:rsid w:val="009513D2"/>
    <w:rPr>
      <w:rFonts w:ascii="Arial" w:hAnsi="Arial"/>
      <w:b/>
      <w:bCs/>
      <w:sz w:val="32"/>
    </w:rPr>
  </w:style>
  <w:style w:type="paragraph" w:styleId="Subttulo">
    <w:name w:val="Subtitle"/>
    <w:basedOn w:val="Normal"/>
    <w:link w:val="SubttuloCar"/>
    <w:qFormat/>
    <w:rsid w:val="009513D2"/>
    <w:pPr>
      <w:spacing w:after="0" w:line="360" w:lineRule="auto"/>
      <w:jc w:val="center"/>
    </w:pPr>
    <w:rPr>
      <w:rFonts w:ascii="Arial" w:hAnsi="Arial" w:cs="Times New Roman"/>
      <w:b/>
      <w:bCs/>
      <w:sz w:val="32"/>
      <w:szCs w:val="20"/>
      <w:lang w:val="es-ES" w:eastAsia="es-ES"/>
    </w:rPr>
  </w:style>
  <w:style w:type="character" w:customStyle="1" w:styleId="SubttuloCar">
    <w:name w:val="Subtítulo Car"/>
    <w:link w:val="Subttulo"/>
    <w:rsid w:val="009513D2"/>
    <w:rPr>
      <w:rFonts w:ascii="Arial" w:hAnsi="Arial"/>
      <w:b/>
      <w:bCs/>
      <w:sz w:val="32"/>
    </w:rPr>
  </w:style>
  <w:style w:type="paragraph" w:styleId="Textodebloque">
    <w:name w:val="Block Text"/>
    <w:basedOn w:val="Normal"/>
    <w:locked/>
    <w:rsid w:val="009513D2"/>
    <w:pPr>
      <w:spacing w:before="120" w:after="120" w:line="360" w:lineRule="auto"/>
      <w:ind w:left="567" w:right="567"/>
      <w:jc w:val="both"/>
    </w:pPr>
    <w:rPr>
      <w:rFonts w:ascii="Arial" w:hAnsi="Arial" w:cs="Times New Roman"/>
      <w:i/>
      <w:iCs/>
      <w:sz w:val="26"/>
      <w:szCs w:val="20"/>
      <w:lang w:val="es-ES" w:eastAsia="es-ES"/>
    </w:rPr>
  </w:style>
  <w:style w:type="paragraph" w:styleId="Sangra2detindependiente">
    <w:name w:val="Body Text Indent 2"/>
    <w:basedOn w:val="Normal"/>
    <w:link w:val="Sangra2detindependienteCar"/>
    <w:locked/>
    <w:rsid w:val="009513D2"/>
    <w:pPr>
      <w:spacing w:after="0" w:line="360" w:lineRule="auto"/>
      <w:ind w:firstLine="426"/>
      <w:jc w:val="both"/>
    </w:pPr>
    <w:rPr>
      <w:rFonts w:ascii="Arial" w:hAnsi="Arial" w:cs="Times New Roman"/>
      <w:sz w:val="28"/>
      <w:szCs w:val="20"/>
      <w:lang w:val="es-ES_tradnl" w:eastAsia="es-ES"/>
    </w:rPr>
  </w:style>
  <w:style w:type="character" w:customStyle="1" w:styleId="Sangra2detindependienteCar">
    <w:name w:val="Sangría 2 de t. independiente Car"/>
    <w:link w:val="Sangra2detindependiente"/>
    <w:rsid w:val="009513D2"/>
    <w:rPr>
      <w:rFonts w:ascii="Arial" w:hAnsi="Arial"/>
      <w:sz w:val="28"/>
      <w:lang w:val="es-ES_tradnl"/>
    </w:rPr>
  </w:style>
  <w:style w:type="paragraph" w:styleId="Sangra3detindependiente">
    <w:name w:val="Body Text Indent 3"/>
    <w:basedOn w:val="Normal"/>
    <w:link w:val="Sangra3detindependienteCar"/>
    <w:locked/>
    <w:rsid w:val="009513D2"/>
    <w:pPr>
      <w:spacing w:after="0" w:line="480" w:lineRule="auto"/>
      <w:ind w:firstLine="709"/>
      <w:jc w:val="both"/>
    </w:pPr>
    <w:rPr>
      <w:rFonts w:ascii="Arial" w:hAnsi="Arial" w:cs="Times New Roman"/>
      <w:sz w:val="28"/>
      <w:szCs w:val="20"/>
      <w:lang w:val="es-ES" w:eastAsia="es-ES"/>
    </w:rPr>
  </w:style>
  <w:style w:type="character" w:customStyle="1" w:styleId="Sangra3detindependienteCar">
    <w:name w:val="Sangría 3 de t. independiente Car"/>
    <w:link w:val="Sangra3detindependiente"/>
    <w:rsid w:val="009513D2"/>
    <w:rPr>
      <w:rFonts w:ascii="Arial" w:hAnsi="Arial"/>
      <w:sz w:val="28"/>
    </w:rPr>
  </w:style>
  <w:style w:type="paragraph" w:customStyle="1" w:styleId="CUERPODETEXTO">
    <w:name w:val="CUERPO DE TEXTO"/>
    <w:rsid w:val="009513D2"/>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rPr>
  </w:style>
  <w:style w:type="paragraph" w:customStyle="1" w:styleId="FIRMAS">
    <w:name w:val="FIRMAS"/>
    <w:basedOn w:val="Normal"/>
    <w:rsid w:val="009513D2"/>
    <w:pPr>
      <w:widowControl w:val="0"/>
      <w:autoSpaceDE w:val="0"/>
      <w:autoSpaceDN w:val="0"/>
      <w:adjustRightInd w:val="0"/>
      <w:spacing w:before="28" w:after="28" w:line="210" w:lineRule="atLeast"/>
      <w:jc w:val="right"/>
    </w:pPr>
    <w:rPr>
      <w:rFonts w:ascii="Times New Roman" w:hAnsi="Times New Roman" w:cs="Times New Roman"/>
      <w:i/>
      <w:iCs/>
      <w:color w:val="000000"/>
      <w:sz w:val="19"/>
      <w:szCs w:val="19"/>
      <w:lang w:val="es-ES" w:eastAsia="es-ES"/>
    </w:rPr>
  </w:style>
  <w:style w:type="paragraph" w:customStyle="1" w:styleId="Profesin">
    <w:name w:val="ProfesiÛn"/>
    <w:basedOn w:val="Normal"/>
    <w:rsid w:val="009513D2"/>
    <w:pPr>
      <w:tabs>
        <w:tab w:val="left" w:pos="1134"/>
      </w:tabs>
      <w:spacing w:after="0" w:line="360" w:lineRule="atLeast"/>
      <w:jc w:val="center"/>
    </w:pPr>
    <w:rPr>
      <w:rFonts w:ascii="Arial" w:hAnsi="Arial" w:cs="Times New Roman"/>
      <w:b/>
      <w:sz w:val="32"/>
      <w:szCs w:val="20"/>
      <w:lang w:eastAsia="es-ES"/>
    </w:rPr>
  </w:style>
  <w:style w:type="paragraph" w:customStyle="1" w:styleId="BodyText21">
    <w:name w:val="Body Text 21"/>
    <w:basedOn w:val="Normal"/>
    <w:rsid w:val="009513D2"/>
    <w:pPr>
      <w:spacing w:after="0" w:line="480" w:lineRule="auto"/>
      <w:jc w:val="both"/>
    </w:pPr>
    <w:rPr>
      <w:rFonts w:ascii="Arial" w:hAnsi="Arial" w:cs="Times New Roman"/>
      <w:snapToGrid w:val="0"/>
      <w:sz w:val="24"/>
      <w:szCs w:val="20"/>
      <w:lang w:val="es-ES_tradnl" w:eastAsia="es-ES"/>
    </w:rPr>
  </w:style>
  <w:style w:type="paragraph" w:customStyle="1" w:styleId="Textoindependiente31">
    <w:name w:val="Texto independiente 31"/>
    <w:basedOn w:val="Normal"/>
    <w:uiPriority w:val="99"/>
    <w:rsid w:val="009513D2"/>
    <w:pPr>
      <w:spacing w:after="0" w:line="360" w:lineRule="auto"/>
      <w:ind w:right="51"/>
      <w:jc w:val="both"/>
    </w:pPr>
    <w:rPr>
      <w:rFonts w:ascii="Times New Roman" w:hAnsi="Times New Roman" w:cs="Times New Roman"/>
      <w:sz w:val="28"/>
      <w:szCs w:val="20"/>
      <w:lang w:val="es-ES_tradnl" w:eastAsia="es-CO"/>
    </w:rPr>
  </w:style>
  <w:style w:type="paragraph" w:customStyle="1" w:styleId="Sangradetindependiente">
    <w:name w:val="SangrÌa de t. independiente"/>
    <w:basedOn w:val="Normal"/>
    <w:rsid w:val="009513D2"/>
    <w:pPr>
      <w:spacing w:after="0" w:line="360" w:lineRule="atLeast"/>
      <w:jc w:val="both"/>
    </w:pPr>
    <w:rPr>
      <w:rFonts w:ascii="Arial" w:hAnsi="Arial" w:cs="Times New Roman"/>
      <w:sz w:val="24"/>
      <w:szCs w:val="20"/>
      <w:lang w:val="es-ES" w:eastAsia="es-ES"/>
    </w:rPr>
  </w:style>
  <w:style w:type="character" w:customStyle="1" w:styleId="Ttulo5Car">
    <w:name w:val="Título 5 Car"/>
    <w:link w:val="Ttulo5"/>
    <w:uiPriority w:val="9"/>
    <w:rsid w:val="00F61B17"/>
    <w:rPr>
      <w:rFonts w:ascii="Calibri" w:hAnsi="Calibri"/>
      <w:b/>
      <w:bCs/>
      <w:i/>
      <w:iCs/>
      <w:sz w:val="26"/>
      <w:szCs w:val="26"/>
      <w:lang w:val="es-MX"/>
    </w:rPr>
  </w:style>
  <w:style w:type="character" w:customStyle="1" w:styleId="Ttulo6Car">
    <w:name w:val="Título 6 Car"/>
    <w:link w:val="Ttulo6"/>
    <w:uiPriority w:val="9"/>
    <w:rsid w:val="00F61B17"/>
    <w:rPr>
      <w:rFonts w:ascii="Calibri" w:hAnsi="Calibri"/>
      <w:b/>
      <w:bCs/>
      <w:sz w:val="22"/>
      <w:szCs w:val="22"/>
      <w:lang w:val="x-none"/>
    </w:rPr>
  </w:style>
  <w:style w:type="character" w:customStyle="1" w:styleId="Ttulo7Car">
    <w:name w:val="Título 7 Car"/>
    <w:link w:val="Ttulo7"/>
    <w:uiPriority w:val="9"/>
    <w:rsid w:val="00F61B17"/>
    <w:rPr>
      <w:rFonts w:ascii="Calibri" w:hAnsi="Calibri"/>
      <w:sz w:val="24"/>
      <w:szCs w:val="24"/>
      <w:lang w:val="x-none"/>
    </w:rPr>
  </w:style>
  <w:style w:type="character" w:customStyle="1" w:styleId="Sangra2detindependienteCar1">
    <w:name w:val="Sangría 2 de t. independiente Car1"/>
    <w:uiPriority w:val="99"/>
    <w:semiHidden/>
    <w:rsid w:val="00F61B17"/>
    <w:rPr>
      <w:rFonts w:ascii="Times New Roman" w:eastAsia="Times New Roman" w:hAnsi="Times New Roman" w:cs="Times New Roman"/>
      <w:sz w:val="20"/>
      <w:szCs w:val="20"/>
      <w:lang w:val="es-CO" w:eastAsia="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1,Footnote Text Char Char Char Car Car Car Car,FA  Car,Ca Car1"/>
    <w:rsid w:val="00F61B17"/>
    <w:rPr>
      <w:rFonts w:ascii="Times New Roman" w:eastAsia="Times New Roman" w:hAnsi="Times New Roman" w:cs="Times New Roman"/>
      <w:sz w:val="20"/>
      <w:szCs w:val="20"/>
      <w:lang w:val="es-CO" w:eastAsia="es-ES"/>
    </w:rPr>
  </w:style>
  <w:style w:type="character" w:styleId="Refdenotaalfinal">
    <w:name w:val="endnote reference"/>
    <w:unhideWhenUsed/>
    <w:locked/>
    <w:rsid w:val="00F61B17"/>
    <w:rPr>
      <w:vertAlign w:val="superscript"/>
    </w:rPr>
  </w:style>
  <w:style w:type="character" w:customStyle="1" w:styleId="TextonotapieCarCarCar">
    <w:name w:val="Texto nota pie Car Car Car"/>
    <w:rsid w:val="00F61B17"/>
    <w:rPr>
      <w:lang w:val="es-ES_tradnl" w:eastAsia="es-ES" w:bidi="ar-SA"/>
    </w:rPr>
  </w:style>
  <w:style w:type="paragraph" w:styleId="Textoindependienteprimerasangra">
    <w:name w:val="Body Text First Indent"/>
    <w:basedOn w:val="Textoindependiente"/>
    <w:link w:val="TextoindependienteprimerasangraCar"/>
    <w:locked/>
    <w:rsid w:val="00F61B17"/>
    <w:pPr>
      <w:autoSpaceDE/>
      <w:autoSpaceDN/>
      <w:spacing w:after="120"/>
      <w:ind w:firstLine="210"/>
      <w:jc w:val="left"/>
    </w:pPr>
    <w:rPr>
      <w:rFonts w:ascii="Times New Roman" w:eastAsia="SimSun" w:hAnsi="Times New Roman" w:cs="Times New Roman"/>
      <w:sz w:val="24"/>
      <w:szCs w:val="24"/>
      <w:lang w:val="en-US" w:eastAsia="zh-CN"/>
    </w:rPr>
  </w:style>
  <w:style w:type="character" w:customStyle="1" w:styleId="TextoindependienteprimerasangraCar">
    <w:name w:val="Texto independiente primera sangría Car"/>
    <w:link w:val="Textoindependienteprimerasangra"/>
    <w:rsid w:val="00F61B17"/>
    <w:rPr>
      <w:rFonts w:ascii="Bookman Old Style" w:eastAsia="SimSun" w:hAnsi="Bookman Old Style" w:cs="Bookman Old Style"/>
      <w:sz w:val="24"/>
      <w:szCs w:val="24"/>
      <w:lang w:val="en-US" w:eastAsia="zh-CN"/>
    </w:rPr>
  </w:style>
  <w:style w:type="paragraph" w:customStyle="1" w:styleId="Textosinformato1">
    <w:name w:val="Texto sin formato1"/>
    <w:basedOn w:val="Normal"/>
    <w:rsid w:val="00F61B17"/>
    <w:pPr>
      <w:overflowPunct w:val="0"/>
      <w:autoSpaceDE w:val="0"/>
      <w:autoSpaceDN w:val="0"/>
      <w:adjustRightInd w:val="0"/>
      <w:spacing w:after="0" w:line="240" w:lineRule="auto"/>
      <w:textAlignment w:val="baseline"/>
    </w:pPr>
    <w:rPr>
      <w:rFonts w:ascii="Courier New" w:hAnsi="Courier New" w:cs="Times New Roman"/>
      <w:sz w:val="20"/>
      <w:szCs w:val="20"/>
      <w:lang w:val="es-ES" w:eastAsia="es-ES"/>
    </w:rPr>
  </w:style>
  <w:style w:type="table" w:styleId="Tablaconcuadrcula">
    <w:name w:val="Table Grid"/>
    <w:basedOn w:val="Tablanormal"/>
    <w:uiPriority w:val="59"/>
    <w:rsid w:val="00F61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1">
    <w:name w:val="texto_navy1"/>
    <w:rsid w:val="00F61B17"/>
    <w:rPr>
      <w:color w:val="000080"/>
    </w:rPr>
  </w:style>
  <w:style w:type="paragraph" w:customStyle="1" w:styleId="Pa2">
    <w:name w:val="Pa2"/>
    <w:basedOn w:val="Normal"/>
    <w:next w:val="Normal"/>
    <w:uiPriority w:val="99"/>
    <w:rsid w:val="00F61B17"/>
    <w:pPr>
      <w:autoSpaceDE w:val="0"/>
      <w:autoSpaceDN w:val="0"/>
      <w:adjustRightInd w:val="0"/>
      <w:spacing w:after="0" w:line="241" w:lineRule="atLeast"/>
    </w:pPr>
    <w:rPr>
      <w:rFonts w:ascii="Times New Roman" w:eastAsia="Calibri" w:hAnsi="Times New Roman" w:cs="Times New Roman"/>
      <w:sz w:val="24"/>
      <w:szCs w:val="24"/>
      <w:lang w:val="es-ES"/>
    </w:rPr>
  </w:style>
  <w:style w:type="character" w:customStyle="1" w:styleId="A1">
    <w:name w:val="A1"/>
    <w:uiPriority w:val="99"/>
    <w:rsid w:val="00F61B17"/>
    <w:rPr>
      <w:color w:val="000000"/>
      <w:sz w:val="20"/>
      <w:szCs w:val="20"/>
    </w:rPr>
  </w:style>
  <w:style w:type="paragraph" w:customStyle="1" w:styleId="Textosinformato11">
    <w:name w:val="Texto sin formato11"/>
    <w:basedOn w:val="Normal"/>
    <w:rsid w:val="00F61B17"/>
    <w:pPr>
      <w:spacing w:after="0" w:line="240" w:lineRule="auto"/>
    </w:pPr>
    <w:rPr>
      <w:rFonts w:ascii="Courier New" w:hAnsi="Courier New" w:cs="Times New Roman"/>
      <w:sz w:val="20"/>
      <w:szCs w:val="20"/>
      <w:lang w:val="es-ES" w:eastAsia="es-ES"/>
    </w:rPr>
  </w:style>
  <w:style w:type="paragraph" w:customStyle="1" w:styleId="ndice2">
    <w:name w:val="índice 2"/>
    <w:basedOn w:val="Normal"/>
    <w:rsid w:val="00F61B17"/>
    <w:pPr>
      <w:widowControl w:val="0"/>
      <w:tabs>
        <w:tab w:val="right" w:leader="dot" w:pos="9360"/>
      </w:tabs>
      <w:suppressAutoHyphens/>
      <w:spacing w:after="0" w:line="240" w:lineRule="auto"/>
      <w:ind w:left="1440" w:right="720" w:hanging="720"/>
    </w:pPr>
    <w:rPr>
      <w:rFonts w:ascii="Courier New" w:hAnsi="Courier New" w:cs="Times New Roman"/>
      <w:sz w:val="24"/>
      <w:szCs w:val="20"/>
      <w:lang w:val="en-US" w:eastAsia="es-ES"/>
    </w:rPr>
  </w:style>
  <w:style w:type="character" w:customStyle="1" w:styleId="med11">
    <w:name w:val="med11"/>
    <w:rsid w:val="00F61B17"/>
    <w:rPr>
      <w:sz w:val="18"/>
      <w:szCs w:val="18"/>
    </w:rPr>
  </w:style>
  <w:style w:type="character" w:customStyle="1" w:styleId="FootnoteTextCharCharCharCharCharCar1">
    <w:name w:val="Footnote Text Char Char Char Char Char Car1"/>
    <w:aliases w:val="Footnote Text Char Char Char Char Car1,Footnote reference Car1,FA Fu Car1"/>
    <w:semiHidden/>
    <w:rsid w:val="00F61B17"/>
    <w:rPr>
      <w:lang w:eastAsia="en-US"/>
    </w:rPr>
  </w:style>
  <w:style w:type="character" w:customStyle="1" w:styleId="st1">
    <w:name w:val="st1"/>
    <w:rsid w:val="00F61B17"/>
  </w:style>
  <w:style w:type="paragraph" w:styleId="Textosinformato">
    <w:name w:val="Plain Text"/>
    <w:basedOn w:val="Normal"/>
    <w:link w:val="TextosinformatoCar"/>
    <w:locked/>
    <w:rsid w:val="00F61B17"/>
    <w:pPr>
      <w:spacing w:after="0" w:line="240" w:lineRule="auto"/>
    </w:pPr>
    <w:rPr>
      <w:rFonts w:ascii="Courier New" w:hAnsi="Courier New" w:cs="Courier New"/>
      <w:sz w:val="20"/>
      <w:szCs w:val="20"/>
      <w:lang w:val="es-ES" w:eastAsia="es-ES"/>
    </w:rPr>
  </w:style>
  <w:style w:type="character" w:customStyle="1" w:styleId="TextosinformatoCar">
    <w:name w:val="Texto sin formato Car"/>
    <w:link w:val="Textosinformato"/>
    <w:rsid w:val="00F61B17"/>
    <w:rPr>
      <w:rFonts w:ascii="Courier New" w:hAnsi="Courier New" w:cs="Courier New"/>
    </w:rPr>
  </w:style>
  <w:style w:type="character" w:customStyle="1" w:styleId="CuerpodeltextoCursiva">
    <w:name w:val="Cuerpo del texto + Cursiva"/>
    <w:aliases w:val="Espaciado 0 pto,Cuerpo del texto (7) + Sin cursiva"/>
    <w:rsid w:val="008851D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character" w:customStyle="1" w:styleId="Cuerpodeltexto7">
    <w:name w:val="Cuerpo del texto (7)_"/>
    <w:link w:val="Cuerpodeltexto70"/>
    <w:rsid w:val="008851DD"/>
    <w:rPr>
      <w:i/>
      <w:iCs/>
      <w:spacing w:val="-10"/>
      <w:sz w:val="28"/>
      <w:szCs w:val="28"/>
      <w:shd w:val="clear" w:color="auto" w:fill="FFFFFF"/>
    </w:rPr>
  </w:style>
  <w:style w:type="paragraph" w:customStyle="1" w:styleId="Cuerpodeltexto70">
    <w:name w:val="Cuerpo del texto (7)"/>
    <w:basedOn w:val="Normal"/>
    <w:link w:val="Cuerpodeltexto7"/>
    <w:rsid w:val="008851DD"/>
    <w:pPr>
      <w:widowControl w:val="0"/>
      <w:shd w:val="clear" w:color="auto" w:fill="FFFFFF"/>
      <w:spacing w:after="0" w:line="0" w:lineRule="atLeast"/>
    </w:pPr>
    <w:rPr>
      <w:rFonts w:ascii="Times New Roman" w:hAnsi="Times New Roman" w:cs="Times New Roman"/>
      <w:i/>
      <w:iCs/>
      <w:spacing w:val="-10"/>
      <w:sz w:val="28"/>
      <w:szCs w:val="28"/>
      <w:lang w:val="es-ES" w:eastAsia="es-ES"/>
    </w:rPr>
  </w:style>
  <w:style w:type="character" w:customStyle="1" w:styleId="apple-converted-space">
    <w:name w:val="apple-converted-space"/>
    <w:rsid w:val="002F4711"/>
  </w:style>
  <w:style w:type="paragraph" w:customStyle="1" w:styleId="Textoindependiente21">
    <w:name w:val="Texto independiente 21"/>
    <w:basedOn w:val="Normal"/>
    <w:uiPriority w:val="99"/>
    <w:rsid w:val="00510F16"/>
    <w:pPr>
      <w:spacing w:after="0" w:line="360" w:lineRule="atLeast"/>
      <w:ind w:firstLine="708"/>
      <w:jc w:val="both"/>
    </w:pPr>
    <w:rPr>
      <w:rFonts w:ascii="Arial" w:hAnsi="Arial" w:cs="Times New Roman"/>
      <w:sz w:val="24"/>
      <w:szCs w:val="20"/>
      <w:lang w:val="es-ES" w:eastAsia="es-ES"/>
    </w:rPr>
  </w:style>
  <w:style w:type="paragraph" w:customStyle="1" w:styleId="Car21">
    <w:name w:val="Car21"/>
    <w:basedOn w:val="Normal"/>
    <w:uiPriority w:val="99"/>
    <w:rsid w:val="003F1AF3"/>
    <w:pPr>
      <w:spacing w:after="160" w:line="240" w:lineRule="exact"/>
    </w:pPr>
    <w:rPr>
      <w:noProof/>
      <w:color w:val="000000"/>
      <w:sz w:val="20"/>
      <w:szCs w:val="20"/>
    </w:rPr>
  </w:style>
  <w:style w:type="character" w:customStyle="1" w:styleId="titulo">
    <w:name w:val="titulo"/>
    <w:basedOn w:val="Fuentedeprrafopredeter"/>
    <w:rsid w:val="00650B8E"/>
  </w:style>
  <w:style w:type="character" w:customStyle="1" w:styleId="pn-normal1">
    <w:name w:val="pn-normal1"/>
    <w:rsid w:val="00650B8E"/>
    <w:rPr>
      <w:rFonts w:ascii="Lucida Sans Unicode" w:hAnsi="Lucida Sans Unicode" w:cs="Lucida Sans Unicode" w:hint="default"/>
      <w:strike w:val="0"/>
      <w:dstrike w:val="0"/>
      <w:color w:val="000000"/>
      <w:sz w:val="11"/>
      <w:szCs w:val="11"/>
      <w:u w:val="none"/>
      <w:effect w:val="none"/>
    </w:rPr>
  </w:style>
  <w:style w:type="paragraph" w:customStyle="1" w:styleId="Default">
    <w:name w:val="Default"/>
    <w:rsid w:val="00650B8E"/>
    <w:pPr>
      <w:autoSpaceDE w:val="0"/>
      <w:autoSpaceDN w:val="0"/>
      <w:adjustRightInd w:val="0"/>
    </w:pPr>
    <w:rPr>
      <w:rFonts w:ascii="KDGKHN+Arial,Bold" w:hAnsi="KDGKHN+Arial,Bold" w:cs="KDGKHN+Arial,Bold"/>
      <w:color w:val="000000"/>
      <w:sz w:val="24"/>
      <w:szCs w:val="24"/>
    </w:rPr>
  </w:style>
  <w:style w:type="paragraph" w:customStyle="1" w:styleId="CUERPOTEXTO">
    <w:name w:val="CUERPO TEXTO"/>
    <w:rsid w:val="00650B8E"/>
    <w:pPr>
      <w:widowControl w:val="0"/>
      <w:tabs>
        <w:tab w:val="center" w:pos="510"/>
        <w:tab w:val="left" w:pos="1134"/>
      </w:tabs>
      <w:autoSpaceDE w:val="0"/>
      <w:autoSpaceDN w:val="0"/>
      <w:adjustRightInd w:val="0"/>
      <w:spacing w:before="34" w:after="34" w:line="210" w:lineRule="atLeast"/>
      <w:ind w:firstLine="283"/>
      <w:jc w:val="both"/>
    </w:pPr>
    <w:rPr>
      <w:rFonts w:eastAsia="Arial Unicode MS"/>
      <w:color w:val="000000"/>
      <w:sz w:val="19"/>
    </w:rPr>
  </w:style>
  <w:style w:type="character" w:styleId="Textoennegrita">
    <w:name w:val="Strong"/>
    <w:uiPriority w:val="22"/>
    <w:qFormat/>
    <w:rsid w:val="00650B8E"/>
    <w:rPr>
      <w:b/>
      <w:bCs/>
    </w:rPr>
  </w:style>
  <w:style w:type="character" w:styleId="nfasis">
    <w:name w:val="Emphasis"/>
    <w:qFormat/>
    <w:rsid w:val="00650B8E"/>
    <w:rPr>
      <w:i/>
      <w:iCs/>
    </w:rPr>
  </w:style>
  <w:style w:type="paragraph" w:customStyle="1" w:styleId="estilo4">
    <w:name w:val="estilo4"/>
    <w:basedOn w:val="Normal"/>
    <w:rsid w:val="00650B8E"/>
    <w:pPr>
      <w:spacing w:before="100" w:beforeAutospacing="1" w:after="100" w:afterAutospacing="1" w:line="240" w:lineRule="auto"/>
    </w:pPr>
    <w:rPr>
      <w:rFonts w:ascii="Arial" w:hAnsi="Arial" w:cs="Arial"/>
      <w:color w:val="000099"/>
      <w:sz w:val="24"/>
      <w:szCs w:val="24"/>
      <w:lang w:val="es-ES" w:eastAsia="es-ES"/>
    </w:rPr>
  </w:style>
  <w:style w:type="paragraph" w:customStyle="1" w:styleId="PlainText1">
    <w:name w:val="Plain Text1"/>
    <w:basedOn w:val="Normal"/>
    <w:rsid w:val="002746D1"/>
    <w:pPr>
      <w:spacing w:after="0" w:line="240" w:lineRule="auto"/>
    </w:pPr>
    <w:rPr>
      <w:rFonts w:ascii="Courier New" w:hAnsi="Courier New" w:cs="Times New Roman"/>
      <w:sz w:val="20"/>
      <w:szCs w:val="20"/>
      <w:lang w:val="es-ES" w:eastAsia="es-ES"/>
    </w:rPr>
  </w:style>
  <w:style w:type="paragraph" w:customStyle="1" w:styleId="Prrafodelista1">
    <w:name w:val="Párrafo de lista1"/>
    <w:basedOn w:val="Normal"/>
    <w:rsid w:val="002746D1"/>
    <w:pPr>
      <w:spacing w:after="0" w:line="240" w:lineRule="auto"/>
      <w:ind w:left="720"/>
    </w:pPr>
    <w:rPr>
      <w:rFonts w:ascii="Times New Roman" w:hAnsi="Times New Roman" w:cs="Times New Roman"/>
      <w:sz w:val="24"/>
      <w:szCs w:val="24"/>
      <w:lang w:val="es-ES" w:eastAsia="es-ES"/>
    </w:rPr>
  </w:style>
  <w:style w:type="paragraph" w:customStyle="1" w:styleId="footnotedescription">
    <w:name w:val="footnote description"/>
    <w:next w:val="Normal"/>
    <w:link w:val="footnotedescriptionChar"/>
    <w:hidden/>
    <w:rsid w:val="00263A89"/>
    <w:rPr>
      <w:rFonts w:ascii="Arial" w:eastAsia="Arial" w:hAnsi="Arial" w:cs="Arial"/>
      <w:color w:val="000000"/>
      <w:szCs w:val="22"/>
    </w:rPr>
  </w:style>
  <w:style w:type="character" w:customStyle="1" w:styleId="footnotedescriptionChar">
    <w:name w:val="footnote description Char"/>
    <w:link w:val="footnotedescription"/>
    <w:rsid w:val="00263A89"/>
    <w:rPr>
      <w:rFonts w:ascii="Arial" w:eastAsia="Arial" w:hAnsi="Arial" w:cs="Arial"/>
      <w:color w:val="000000"/>
      <w:szCs w:val="22"/>
    </w:rPr>
  </w:style>
  <w:style w:type="character" w:customStyle="1" w:styleId="footnotemark">
    <w:name w:val="footnote mark"/>
    <w:hidden/>
    <w:rsid w:val="00263A89"/>
    <w:rPr>
      <w:rFonts w:ascii="Arial" w:eastAsia="Arial" w:hAnsi="Arial" w:cs="Arial"/>
      <w:color w:val="000000"/>
      <w:sz w:val="20"/>
      <w:vertAlign w:val="superscript"/>
    </w:rPr>
  </w:style>
  <w:style w:type="table" w:customStyle="1" w:styleId="TableGrid">
    <w:name w:val="TableGrid"/>
    <w:rsid w:val="00263A89"/>
    <w:rPr>
      <w:rFonts w:ascii="Calibri" w:hAnsi="Calibri"/>
      <w:sz w:val="22"/>
      <w:szCs w:val="22"/>
    </w:rPr>
    <w:tblPr>
      <w:tblCellMar>
        <w:top w:w="0" w:type="dxa"/>
        <w:left w:w="0" w:type="dxa"/>
        <w:bottom w:w="0" w:type="dxa"/>
        <w:right w:w="0" w:type="dxa"/>
      </w:tblCellMar>
    </w:tblPr>
  </w:style>
  <w:style w:type="numbering" w:customStyle="1" w:styleId="Sinlista1">
    <w:name w:val="Sin lista1"/>
    <w:next w:val="Sinlista"/>
    <w:semiHidden/>
    <w:rsid w:val="00BE3338"/>
  </w:style>
  <w:style w:type="paragraph" w:customStyle="1" w:styleId="1">
    <w:name w:val="1"/>
    <w:basedOn w:val="Normal"/>
    <w:next w:val="Puesto"/>
    <w:qFormat/>
    <w:rsid w:val="00BE3338"/>
    <w:pPr>
      <w:spacing w:after="0" w:line="360" w:lineRule="auto"/>
      <w:jc w:val="center"/>
    </w:pPr>
    <w:rPr>
      <w:rFonts w:ascii="Arial" w:hAnsi="Arial" w:cs="Times New Roman"/>
      <w:b/>
      <w:sz w:val="28"/>
      <w:szCs w:val="20"/>
      <w:lang w:val="es-ES_tradnl" w:eastAsia="es-ES"/>
    </w:rPr>
  </w:style>
  <w:style w:type="paragraph" w:styleId="Textonotaalfinal">
    <w:name w:val="endnote text"/>
    <w:basedOn w:val="Normal"/>
    <w:link w:val="TextonotaalfinalCar"/>
    <w:locked/>
    <w:rsid w:val="00BE3338"/>
    <w:pPr>
      <w:spacing w:after="0" w:line="240" w:lineRule="auto"/>
    </w:pPr>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BE3338"/>
  </w:style>
  <w:style w:type="paragraph" w:customStyle="1" w:styleId="BodyTextIndent1">
    <w:name w:val="Body Text Indent1"/>
    <w:basedOn w:val="Normal"/>
    <w:rsid w:val="00BE3338"/>
    <w:pPr>
      <w:autoSpaceDE w:val="0"/>
      <w:autoSpaceDN w:val="0"/>
      <w:spacing w:after="0" w:line="360" w:lineRule="auto"/>
      <w:jc w:val="both"/>
    </w:pPr>
    <w:rPr>
      <w:rFonts w:ascii="Arial" w:hAnsi="Arial" w:cs="Arial"/>
      <w:sz w:val="26"/>
      <w:szCs w:val="26"/>
      <w:lang w:val="es-ES" w:eastAsia="es-ES"/>
    </w:rPr>
  </w:style>
  <w:style w:type="character" w:customStyle="1" w:styleId="Cuerpodeltexto4">
    <w:name w:val="Cuerpo del texto (4)_"/>
    <w:link w:val="Cuerpodeltexto40"/>
    <w:rsid w:val="009C710C"/>
    <w:rPr>
      <w:rFonts w:ascii="Arial" w:eastAsia="Arial" w:hAnsi="Arial" w:cs="Arial"/>
      <w:b/>
      <w:bCs/>
      <w:sz w:val="28"/>
      <w:szCs w:val="28"/>
      <w:shd w:val="clear" w:color="auto" w:fill="FFFFFF"/>
    </w:rPr>
  </w:style>
  <w:style w:type="paragraph" w:customStyle="1" w:styleId="Cuerpodeltexto40">
    <w:name w:val="Cuerpo del texto (4)"/>
    <w:basedOn w:val="Normal"/>
    <w:link w:val="Cuerpodeltexto4"/>
    <w:rsid w:val="009C710C"/>
    <w:pPr>
      <w:widowControl w:val="0"/>
      <w:shd w:val="clear" w:color="auto" w:fill="FFFFFF"/>
      <w:spacing w:after="0" w:line="295" w:lineRule="exact"/>
      <w:jc w:val="center"/>
    </w:pPr>
    <w:rPr>
      <w:rFonts w:ascii="Arial" w:eastAsia="Arial" w:hAnsi="Arial" w:cs="Arial"/>
      <w:b/>
      <w:bCs/>
      <w:sz w:val="28"/>
      <w:szCs w:val="28"/>
      <w:lang w:val="es-ES" w:eastAsia="es-ES"/>
    </w:rPr>
  </w:style>
  <w:style w:type="character" w:customStyle="1" w:styleId="Ttulo20">
    <w:name w:val="Título #2_"/>
    <w:link w:val="Ttulo21"/>
    <w:rsid w:val="009C710C"/>
    <w:rPr>
      <w:rFonts w:ascii="Arial" w:eastAsia="Arial" w:hAnsi="Arial" w:cs="Arial"/>
      <w:b/>
      <w:bCs/>
      <w:sz w:val="28"/>
      <w:szCs w:val="28"/>
      <w:shd w:val="clear" w:color="auto" w:fill="FFFFFF"/>
    </w:rPr>
  </w:style>
  <w:style w:type="paragraph" w:customStyle="1" w:styleId="Ttulo21">
    <w:name w:val="Título #2"/>
    <w:basedOn w:val="Normal"/>
    <w:link w:val="Ttulo20"/>
    <w:rsid w:val="009C710C"/>
    <w:pPr>
      <w:widowControl w:val="0"/>
      <w:shd w:val="clear" w:color="auto" w:fill="FFFFFF"/>
      <w:spacing w:before="360" w:after="720" w:line="0" w:lineRule="atLeast"/>
      <w:jc w:val="center"/>
      <w:outlineLvl w:val="1"/>
    </w:pPr>
    <w:rPr>
      <w:rFonts w:ascii="Arial" w:eastAsia="Arial" w:hAnsi="Arial" w:cs="Arial"/>
      <w:b/>
      <w:bCs/>
      <w:sz w:val="28"/>
      <w:szCs w:val="28"/>
      <w:lang w:val="es-ES" w:eastAsia="es-ES"/>
    </w:rPr>
  </w:style>
  <w:style w:type="character" w:customStyle="1" w:styleId="Cuerpodeltexto6">
    <w:name w:val="Cuerpo del texto (6)_"/>
    <w:link w:val="Cuerpodeltexto60"/>
    <w:rsid w:val="009C710C"/>
    <w:rPr>
      <w:rFonts w:ascii="Arial" w:eastAsia="Arial" w:hAnsi="Arial" w:cs="Arial"/>
      <w:b/>
      <w:bCs/>
      <w:i/>
      <w:iCs/>
      <w:sz w:val="28"/>
      <w:szCs w:val="28"/>
      <w:shd w:val="clear" w:color="auto" w:fill="FFFFFF"/>
    </w:rPr>
  </w:style>
  <w:style w:type="character" w:customStyle="1" w:styleId="Cuerpodeltexto6Sincursiva">
    <w:name w:val="Cuerpo del texto (6) + Sin cursiva"/>
    <w:rsid w:val="009C710C"/>
    <w:rPr>
      <w:rFonts w:ascii="Arial" w:eastAsia="Arial" w:hAnsi="Arial" w:cs="Arial"/>
      <w:b/>
      <w:bCs/>
      <w:i/>
      <w:iCs/>
      <w:smallCaps w:val="0"/>
      <w:strike w:val="0"/>
      <w:color w:val="000000"/>
      <w:spacing w:val="0"/>
      <w:w w:val="100"/>
      <w:position w:val="0"/>
      <w:sz w:val="28"/>
      <w:szCs w:val="28"/>
      <w:u w:val="none"/>
      <w:lang w:val="es-ES"/>
    </w:rPr>
  </w:style>
  <w:style w:type="paragraph" w:customStyle="1" w:styleId="Cuerpodeltexto60">
    <w:name w:val="Cuerpo del texto (6)"/>
    <w:basedOn w:val="Normal"/>
    <w:link w:val="Cuerpodeltexto6"/>
    <w:rsid w:val="009C710C"/>
    <w:pPr>
      <w:widowControl w:val="0"/>
      <w:shd w:val="clear" w:color="auto" w:fill="FFFFFF"/>
      <w:spacing w:before="300" w:after="0" w:line="324" w:lineRule="exact"/>
      <w:jc w:val="both"/>
    </w:pPr>
    <w:rPr>
      <w:rFonts w:ascii="Arial" w:eastAsia="Arial" w:hAnsi="Arial" w:cs="Arial"/>
      <w:b/>
      <w:bCs/>
      <w:i/>
      <w:iCs/>
      <w:sz w:val="28"/>
      <w:szCs w:val="28"/>
      <w:lang w:val="es-ES" w:eastAsia="es-ES"/>
    </w:rPr>
  </w:style>
  <w:style w:type="character" w:customStyle="1" w:styleId="CuerpodeltextoNegrita">
    <w:name w:val="Cuerpo del texto + Negrita"/>
    <w:rsid w:val="009C710C"/>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ar41">
    <w:name w:val="Car41"/>
    <w:basedOn w:val="Normal"/>
    <w:uiPriority w:val="99"/>
    <w:rsid w:val="006A1E9C"/>
    <w:pPr>
      <w:spacing w:after="160" w:line="240" w:lineRule="exact"/>
      <w:jc w:val="both"/>
    </w:pPr>
    <w:rPr>
      <w:rFonts w:ascii="Tahoma" w:eastAsia="Batang" w:hAnsi="Tahoma" w:cs="Tahoma"/>
      <w:sz w:val="20"/>
      <w:szCs w:val="20"/>
      <w:lang w:val="en-US"/>
    </w:rPr>
  </w:style>
  <w:style w:type="paragraph" w:styleId="Saludo">
    <w:name w:val="Salutation"/>
    <w:basedOn w:val="Normal"/>
    <w:link w:val="SaludoCar"/>
    <w:locked/>
    <w:rsid w:val="00097E13"/>
    <w:pPr>
      <w:spacing w:after="0" w:line="240" w:lineRule="auto"/>
    </w:pPr>
    <w:rPr>
      <w:rFonts w:ascii="Times New Roman" w:hAnsi="Times New Roman" w:cs="Times New Roman"/>
      <w:sz w:val="20"/>
      <w:szCs w:val="20"/>
      <w:lang w:val="es-ES_tradnl" w:eastAsia="es-ES"/>
    </w:rPr>
  </w:style>
  <w:style w:type="character" w:customStyle="1" w:styleId="SaludoCar">
    <w:name w:val="Saludo Car"/>
    <w:link w:val="Saludo"/>
    <w:rsid w:val="00097E13"/>
    <w:rPr>
      <w:lang w:val="es-ES_tradnl"/>
    </w:rPr>
  </w:style>
  <w:style w:type="character" w:customStyle="1" w:styleId="textonavy">
    <w:name w:val="texto_navy"/>
    <w:rsid w:val="00097E13"/>
  </w:style>
  <w:style w:type="paragraph" w:customStyle="1" w:styleId="Normal13">
    <w:name w:val="Normal 13"/>
    <w:basedOn w:val="Normal"/>
    <w:link w:val="Normal13Car"/>
    <w:autoRedefine/>
    <w:rsid w:val="00613787"/>
    <w:pPr>
      <w:tabs>
        <w:tab w:val="left" w:pos="8273"/>
      </w:tabs>
      <w:spacing w:after="0" w:line="360" w:lineRule="auto"/>
      <w:ind w:right="-35"/>
      <w:jc w:val="both"/>
    </w:pPr>
    <w:rPr>
      <w:rFonts w:ascii="Arial" w:hAnsi="Arial" w:cs="Arial"/>
      <w:sz w:val="28"/>
      <w:szCs w:val="28"/>
      <w:lang w:val="es-ES_tradnl" w:eastAsia="es-CO"/>
    </w:rPr>
  </w:style>
  <w:style w:type="character" w:customStyle="1" w:styleId="Normal13Car">
    <w:name w:val="Normal 13 Car"/>
    <w:link w:val="Normal13"/>
    <w:locked/>
    <w:rsid w:val="00613787"/>
    <w:rPr>
      <w:rFonts w:ascii="Arial" w:hAnsi="Arial" w:cs="Arial"/>
      <w:sz w:val="28"/>
      <w:szCs w:val="28"/>
      <w:lang w:val="es-ES_tradnl" w:eastAsia="es-CO"/>
    </w:rPr>
  </w:style>
  <w:style w:type="paragraph" w:customStyle="1" w:styleId="Style4">
    <w:name w:val="Style4"/>
    <w:basedOn w:val="Normal"/>
    <w:uiPriority w:val="99"/>
    <w:rsid w:val="00661F49"/>
    <w:pPr>
      <w:widowControl w:val="0"/>
      <w:autoSpaceDE w:val="0"/>
      <w:autoSpaceDN w:val="0"/>
      <w:adjustRightInd w:val="0"/>
      <w:spacing w:after="0" w:line="267" w:lineRule="exact"/>
      <w:jc w:val="both"/>
    </w:pPr>
    <w:rPr>
      <w:rFonts w:ascii="Tahoma" w:hAnsi="Tahoma" w:cs="Tahoma"/>
      <w:sz w:val="24"/>
      <w:szCs w:val="24"/>
      <w:lang w:val="es-ES" w:eastAsia="es-ES"/>
    </w:rPr>
  </w:style>
  <w:style w:type="paragraph" w:customStyle="1" w:styleId="Style5">
    <w:name w:val="Style5"/>
    <w:basedOn w:val="Normal"/>
    <w:uiPriority w:val="99"/>
    <w:rsid w:val="00661F49"/>
    <w:pPr>
      <w:widowControl w:val="0"/>
      <w:autoSpaceDE w:val="0"/>
      <w:autoSpaceDN w:val="0"/>
      <w:adjustRightInd w:val="0"/>
      <w:spacing w:after="0" w:line="270" w:lineRule="exact"/>
    </w:pPr>
    <w:rPr>
      <w:rFonts w:ascii="Tahoma" w:hAnsi="Tahoma" w:cs="Tahoma"/>
      <w:sz w:val="24"/>
      <w:szCs w:val="24"/>
      <w:lang w:val="es-ES" w:eastAsia="es-ES"/>
    </w:rPr>
  </w:style>
  <w:style w:type="character" w:customStyle="1" w:styleId="FontStyle14">
    <w:name w:val="Font Style14"/>
    <w:uiPriority w:val="99"/>
    <w:rsid w:val="00661F49"/>
    <w:rPr>
      <w:rFonts w:ascii="Tahoma" w:hAnsi="Tahoma" w:cs="Tahoma"/>
      <w:color w:val="000000"/>
      <w:sz w:val="20"/>
      <w:szCs w:val="20"/>
    </w:rPr>
  </w:style>
  <w:style w:type="character" w:customStyle="1" w:styleId="FontStyle13">
    <w:name w:val="Font Style13"/>
    <w:uiPriority w:val="99"/>
    <w:rsid w:val="00661F49"/>
    <w:rPr>
      <w:rFonts w:ascii="Tahoma" w:hAnsi="Tahoma" w:cs="Tahoma"/>
      <w:b/>
      <w:bCs/>
      <w:color w:val="000000"/>
      <w:sz w:val="20"/>
      <w:szCs w:val="20"/>
    </w:rPr>
  </w:style>
  <w:style w:type="paragraph" w:customStyle="1" w:styleId="Style7">
    <w:name w:val="Style7"/>
    <w:basedOn w:val="Normal"/>
    <w:uiPriority w:val="99"/>
    <w:rsid w:val="00661F49"/>
    <w:pPr>
      <w:widowControl w:val="0"/>
      <w:autoSpaceDE w:val="0"/>
      <w:autoSpaceDN w:val="0"/>
      <w:adjustRightInd w:val="0"/>
      <w:spacing w:after="0" w:line="240" w:lineRule="auto"/>
    </w:pPr>
    <w:rPr>
      <w:rFonts w:ascii="Tahoma" w:hAnsi="Tahoma" w:cs="Tahoma"/>
      <w:sz w:val="24"/>
      <w:szCs w:val="24"/>
      <w:lang w:val="es-ES" w:eastAsia="es-ES"/>
    </w:rPr>
  </w:style>
  <w:style w:type="paragraph" w:customStyle="1" w:styleId="Style8">
    <w:name w:val="Style8"/>
    <w:basedOn w:val="Normal"/>
    <w:uiPriority w:val="99"/>
    <w:rsid w:val="00661F49"/>
    <w:pPr>
      <w:widowControl w:val="0"/>
      <w:autoSpaceDE w:val="0"/>
      <w:autoSpaceDN w:val="0"/>
      <w:adjustRightInd w:val="0"/>
      <w:spacing w:after="0" w:line="240" w:lineRule="auto"/>
    </w:pPr>
    <w:rPr>
      <w:rFonts w:ascii="Tahoma" w:hAnsi="Tahoma" w:cs="Tahoma"/>
      <w:sz w:val="24"/>
      <w:szCs w:val="24"/>
      <w:lang w:val="es-ES" w:eastAsia="es-ES"/>
    </w:rPr>
  </w:style>
  <w:style w:type="character" w:customStyle="1" w:styleId="FontStyle11">
    <w:name w:val="Font Style11"/>
    <w:uiPriority w:val="99"/>
    <w:rsid w:val="00661F49"/>
    <w:rPr>
      <w:rFonts w:ascii="Tahoma" w:hAnsi="Tahoma" w:cs="Tahoma"/>
      <w:b/>
      <w:bCs/>
      <w:i/>
      <w:iCs/>
      <w:color w:val="000000"/>
      <w:sz w:val="20"/>
      <w:szCs w:val="20"/>
    </w:rPr>
  </w:style>
  <w:style w:type="paragraph" w:customStyle="1" w:styleId="Sangradetindependiente0">
    <w:name w:val="Sangría de t. independiente"/>
    <w:basedOn w:val="Normal"/>
    <w:rsid w:val="006B6BAF"/>
    <w:pPr>
      <w:autoSpaceDE w:val="0"/>
      <w:autoSpaceDN w:val="0"/>
      <w:spacing w:after="0" w:line="240" w:lineRule="auto"/>
    </w:pPr>
    <w:rPr>
      <w:rFonts w:ascii="Times New Roman" w:hAnsi="Times New Roman" w:cs="Times New Roman"/>
      <w:sz w:val="28"/>
      <w:szCs w:val="28"/>
      <w:lang w:val="es-ES" w:eastAsia="es-ES"/>
    </w:rPr>
  </w:style>
  <w:style w:type="character" w:styleId="Hipervnculovisitado">
    <w:name w:val="FollowedHyperlink"/>
    <w:basedOn w:val="Fuentedeprrafopredeter"/>
    <w:uiPriority w:val="99"/>
    <w:semiHidden/>
    <w:unhideWhenUsed/>
    <w:locked/>
    <w:rsid w:val="006D4E1B"/>
    <w:rPr>
      <w:color w:val="954F72" w:themeColor="followedHyperlink"/>
      <w:u w:val="single"/>
    </w:rPr>
  </w:style>
  <w:style w:type="character" w:customStyle="1" w:styleId="A0">
    <w:name w:val="A0"/>
    <w:rsid w:val="00955F35"/>
    <w:rPr>
      <w:color w:val="000000"/>
    </w:rPr>
  </w:style>
  <w:style w:type="character" w:customStyle="1" w:styleId="TtuloCar">
    <w:name w:val="Título Car"/>
    <w:link w:val="a"/>
    <w:rsid w:val="00836BA3"/>
    <w:rPr>
      <w:rFonts w:ascii="Arial" w:hAnsi="Arial"/>
      <w:b/>
      <w:sz w:val="28"/>
      <w:lang w:val="es-ES_tradnl"/>
    </w:rPr>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836BA3"/>
    <w:rPr>
      <w:rFonts w:ascii="Arial" w:hAnsi="Arial" w:cs="Arial" w:hint="default"/>
      <w:b/>
      <w:bCs w:val="0"/>
      <w:noProof w:val="0"/>
      <w:sz w:val="24"/>
      <w:lang w:val="es-ES" w:eastAsia="es-ES" w:bidi="ar-SA"/>
    </w:rPr>
  </w:style>
  <w:style w:type="character" w:customStyle="1" w:styleId="iaj1">
    <w:name w:val="i_aj1"/>
    <w:rsid w:val="00836BA3"/>
    <w:rPr>
      <w:i/>
      <w:iCs/>
    </w:rPr>
  </w:style>
  <w:style w:type="paragraph" w:customStyle="1" w:styleId="textocaja">
    <w:name w:val="textocaja"/>
    <w:basedOn w:val="Normal"/>
    <w:rsid w:val="00836BA3"/>
    <w:pPr>
      <w:spacing w:before="100" w:beforeAutospacing="1" w:after="100" w:afterAutospacing="1" w:line="240" w:lineRule="auto"/>
      <w:jc w:val="both"/>
    </w:pPr>
    <w:rPr>
      <w:rFonts w:ascii="Georgia" w:hAnsi="Georgia" w:cs="Times New Roman"/>
      <w:lang w:val="es-ES" w:eastAsia="es-ES"/>
    </w:rPr>
  </w:style>
  <w:style w:type="paragraph" w:customStyle="1" w:styleId="NormalJustificado">
    <w:name w:val="Normal + Justificado"/>
    <w:basedOn w:val="Normal"/>
    <w:rsid w:val="00836BA3"/>
    <w:pPr>
      <w:overflowPunct w:val="0"/>
      <w:autoSpaceDE w:val="0"/>
      <w:autoSpaceDN w:val="0"/>
      <w:adjustRightInd w:val="0"/>
      <w:spacing w:after="0" w:line="240" w:lineRule="auto"/>
      <w:jc w:val="both"/>
      <w:textAlignment w:val="baseline"/>
    </w:pPr>
    <w:rPr>
      <w:rFonts w:ascii="Times New Roman" w:hAnsi="Times New Roman" w:cs="Times New Roman"/>
      <w:sz w:val="28"/>
      <w:szCs w:val="28"/>
      <w:u w:val="single"/>
      <w:lang w:val="es-ES" w:eastAsia="es-ES"/>
    </w:rPr>
  </w:style>
  <w:style w:type="character" w:customStyle="1" w:styleId="PuestoCar1">
    <w:name w:val="Puesto Car1"/>
    <w:rsid w:val="00836BA3"/>
    <w:rPr>
      <w:rFonts w:ascii="Arial" w:eastAsia="Times New Roman" w:hAnsi="Arial" w:cs="Times New Roman"/>
      <w:b/>
      <w:sz w:val="28"/>
      <w:szCs w:val="20"/>
      <w:lang w:val="es-ES_tradnl" w:eastAsia="es-ES"/>
    </w:rPr>
  </w:style>
  <w:style w:type="character" w:styleId="Ttulodellibro">
    <w:name w:val="Book Title"/>
    <w:basedOn w:val="Fuentedeprrafopredeter"/>
    <w:uiPriority w:val="33"/>
    <w:rsid w:val="00EA7AEC"/>
    <w:rPr>
      <w:rFonts w:cs="Times New Roman"/>
      <w:b/>
      <w:smallCaps/>
      <w:spacing w:val="5"/>
    </w:rPr>
  </w:style>
  <w:style w:type="paragraph" w:customStyle="1" w:styleId="EstiloTtulo2TimesNewRomanSinNegritaSinCursivaAntes">
    <w:name w:val="Estilo Título 2 + Times New Roman Sin Negrita Sin Cursiva Antes: ..."/>
    <w:basedOn w:val="Ttulo2"/>
    <w:rsid w:val="00EA7AEC"/>
    <w:pPr>
      <w:numPr>
        <w:numId w:val="10"/>
      </w:numPr>
      <w:spacing w:before="0" w:after="0" w:line="240" w:lineRule="auto"/>
      <w:jc w:val="left"/>
    </w:pPr>
    <w:rPr>
      <w:rFonts w:ascii="Times New Roman" w:hAnsi="Times New Roman"/>
      <w:bCs w:val="0"/>
      <w:i/>
    </w:rPr>
  </w:style>
  <w:style w:type="paragraph" w:customStyle="1" w:styleId="Car">
    <w:name w:val="Car"/>
    <w:basedOn w:val="Normal"/>
    <w:rsid w:val="00EA7AEC"/>
    <w:pPr>
      <w:spacing w:after="160" w:line="240" w:lineRule="exact"/>
    </w:pPr>
    <w:rPr>
      <w:rFonts w:ascii="Times New Roman" w:hAnsi="Times New Roman" w:cs="Times New Roman"/>
      <w:noProof/>
      <w:color w:val="000000"/>
      <w:sz w:val="20"/>
      <w:szCs w:val="20"/>
      <w:lang w:val="es-ES" w:eastAsia="es-ES"/>
    </w:rPr>
  </w:style>
  <w:style w:type="paragraph" w:styleId="Mapadeldocumento">
    <w:name w:val="Document Map"/>
    <w:basedOn w:val="Normal"/>
    <w:link w:val="MapadeldocumentoCar"/>
    <w:locked/>
    <w:rsid w:val="00EA7AEC"/>
    <w:pPr>
      <w:shd w:val="clear" w:color="auto" w:fill="000080"/>
      <w:spacing w:after="0" w:line="240" w:lineRule="auto"/>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rsid w:val="00EA7AEC"/>
    <w:rPr>
      <w:rFonts w:ascii="Tahoma" w:hAnsi="Tahoma" w:cs="Tahoma"/>
      <w:shd w:val="clear" w:color="auto" w:fill="000080"/>
    </w:rPr>
  </w:style>
  <w:style w:type="paragraph" w:customStyle="1" w:styleId="nmerodepgina1">
    <w:name w:val="nmerodepgina1"/>
    <w:basedOn w:val="Normal"/>
    <w:rsid w:val="00EA7AEC"/>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a">
    <w:basedOn w:val="Normal"/>
    <w:next w:val="Puesto"/>
    <w:link w:val="TtuloCar"/>
    <w:uiPriority w:val="10"/>
    <w:qFormat/>
    <w:rsid w:val="005150EC"/>
    <w:pPr>
      <w:spacing w:after="0" w:line="240" w:lineRule="auto"/>
      <w:jc w:val="center"/>
    </w:pPr>
    <w:rPr>
      <w:rFonts w:ascii="Arial" w:hAnsi="Arial" w:cs="Times New Roman"/>
      <w:b/>
      <w:sz w:val="28"/>
      <w:szCs w:val="20"/>
      <w:lang w:val="es-ES_tradnl" w:eastAsia="es-ES"/>
    </w:rPr>
  </w:style>
  <w:style w:type="paragraph" w:customStyle="1" w:styleId="Textodenotaalfinal">
    <w:name w:val="Texto de nota al final"/>
    <w:basedOn w:val="Normal"/>
    <w:rsid w:val="00AC32CD"/>
    <w:pPr>
      <w:widowControl w:val="0"/>
      <w:spacing w:after="0" w:line="240" w:lineRule="auto"/>
    </w:pPr>
    <w:rPr>
      <w:rFonts w:ascii="Courier New" w:hAnsi="Courier New" w:cs="Times New Roman"/>
      <w:sz w:val="24"/>
      <w:szCs w:val="20"/>
      <w:lang w:val="es-ES_tradnl" w:eastAsia="es-ES"/>
    </w:rPr>
  </w:style>
  <w:style w:type="character" w:customStyle="1" w:styleId="TitleChar">
    <w:name w:val="Title Char"/>
    <w:locked/>
    <w:rsid w:val="00AC32CD"/>
    <w:rPr>
      <w:rFonts w:ascii="Arial" w:hAnsi="Arial"/>
      <w:b/>
      <w:spacing w:val="-3"/>
      <w:sz w:val="28"/>
      <w:lang w:val="es-ES_tradnl" w:eastAsia="es-ES" w:bidi="ar-SA"/>
    </w:rPr>
  </w:style>
  <w:style w:type="paragraph" w:customStyle="1" w:styleId="tdc1">
    <w:name w:val="tdc 1"/>
    <w:basedOn w:val="Normal"/>
    <w:rsid w:val="00AC32CD"/>
    <w:pPr>
      <w:widowControl w:val="0"/>
      <w:tabs>
        <w:tab w:val="right" w:leader="dot" w:pos="9360"/>
      </w:tabs>
      <w:suppressAutoHyphens/>
      <w:spacing w:before="480" w:after="0" w:line="240" w:lineRule="auto"/>
      <w:ind w:left="720" w:right="720" w:hanging="720"/>
    </w:pPr>
    <w:rPr>
      <w:rFonts w:ascii="Arial" w:hAnsi="Arial" w:cs="Times New Roman"/>
      <w:sz w:val="20"/>
      <w:szCs w:val="20"/>
      <w:lang w:val="en-US" w:eastAsia="es-ES"/>
    </w:rPr>
  </w:style>
  <w:style w:type="paragraph" w:customStyle="1" w:styleId="tdc2">
    <w:name w:val="tdc 2"/>
    <w:basedOn w:val="Normal"/>
    <w:rsid w:val="00AC32CD"/>
    <w:pPr>
      <w:widowControl w:val="0"/>
      <w:tabs>
        <w:tab w:val="right" w:leader="dot" w:pos="9360"/>
      </w:tabs>
      <w:suppressAutoHyphens/>
      <w:spacing w:after="0" w:line="240" w:lineRule="auto"/>
      <w:ind w:left="1440" w:right="720" w:hanging="720"/>
    </w:pPr>
    <w:rPr>
      <w:rFonts w:ascii="Arial" w:hAnsi="Arial" w:cs="Times New Roman"/>
      <w:sz w:val="20"/>
      <w:szCs w:val="20"/>
      <w:lang w:val="en-US" w:eastAsia="es-ES"/>
    </w:rPr>
  </w:style>
  <w:style w:type="paragraph" w:customStyle="1" w:styleId="tdc3">
    <w:name w:val="tdc 3"/>
    <w:basedOn w:val="Normal"/>
    <w:rsid w:val="00AC32CD"/>
    <w:pPr>
      <w:widowControl w:val="0"/>
      <w:tabs>
        <w:tab w:val="right" w:leader="dot" w:pos="9360"/>
      </w:tabs>
      <w:suppressAutoHyphens/>
      <w:spacing w:after="0" w:line="240" w:lineRule="auto"/>
      <w:ind w:left="2160" w:right="720" w:hanging="720"/>
    </w:pPr>
    <w:rPr>
      <w:rFonts w:ascii="Arial" w:hAnsi="Arial" w:cs="Times New Roman"/>
      <w:sz w:val="20"/>
      <w:szCs w:val="20"/>
      <w:lang w:val="en-US" w:eastAsia="es-ES"/>
    </w:rPr>
  </w:style>
  <w:style w:type="paragraph" w:customStyle="1" w:styleId="tdc4">
    <w:name w:val="tdc 4"/>
    <w:basedOn w:val="Normal"/>
    <w:rsid w:val="00AC32CD"/>
    <w:pPr>
      <w:widowControl w:val="0"/>
      <w:tabs>
        <w:tab w:val="right" w:leader="dot" w:pos="9360"/>
      </w:tabs>
      <w:suppressAutoHyphens/>
      <w:spacing w:after="0" w:line="240" w:lineRule="auto"/>
      <w:ind w:left="2880" w:right="720" w:hanging="720"/>
    </w:pPr>
    <w:rPr>
      <w:rFonts w:ascii="Arial" w:hAnsi="Arial" w:cs="Times New Roman"/>
      <w:sz w:val="20"/>
      <w:szCs w:val="20"/>
      <w:lang w:val="en-US" w:eastAsia="es-ES"/>
    </w:rPr>
  </w:style>
  <w:style w:type="paragraph" w:customStyle="1" w:styleId="tdc5">
    <w:name w:val="tdc 5"/>
    <w:basedOn w:val="Normal"/>
    <w:rsid w:val="00AC32CD"/>
    <w:pPr>
      <w:widowControl w:val="0"/>
      <w:tabs>
        <w:tab w:val="right" w:leader="dot" w:pos="9360"/>
      </w:tabs>
      <w:suppressAutoHyphens/>
      <w:spacing w:after="0" w:line="240" w:lineRule="auto"/>
      <w:ind w:left="3600" w:right="720" w:hanging="720"/>
    </w:pPr>
    <w:rPr>
      <w:rFonts w:ascii="Arial" w:hAnsi="Arial" w:cs="Times New Roman"/>
      <w:sz w:val="20"/>
      <w:szCs w:val="20"/>
      <w:lang w:val="en-US" w:eastAsia="es-ES"/>
    </w:rPr>
  </w:style>
  <w:style w:type="paragraph" w:customStyle="1" w:styleId="tdc6">
    <w:name w:val="tdc 6"/>
    <w:basedOn w:val="Normal"/>
    <w:rsid w:val="00AC32CD"/>
    <w:pPr>
      <w:widowControl w:val="0"/>
      <w:tabs>
        <w:tab w:val="right" w:pos="9360"/>
      </w:tabs>
      <w:suppressAutoHyphens/>
      <w:spacing w:after="0" w:line="240" w:lineRule="auto"/>
      <w:ind w:left="720" w:hanging="720"/>
    </w:pPr>
    <w:rPr>
      <w:rFonts w:ascii="Arial" w:hAnsi="Arial" w:cs="Times New Roman"/>
      <w:sz w:val="20"/>
      <w:szCs w:val="20"/>
      <w:lang w:val="en-US" w:eastAsia="es-ES"/>
    </w:rPr>
  </w:style>
  <w:style w:type="paragraph" w:customStyle="1" w:styleId="tdc7">
    <w:name w:val="tdc 7"/>
    <w:basedOn w:val="Normal"/>
    <w:rsid w:val="00AC32CD"/>
    <w:pPr>
      <w:widowControl w:val="0"/>
      <w:suppressAutoHyphens/>
      <w:spacing w:after="0" w:line="240" w:lineRule="auto"/>
      <w:ind w:left="720" w:hanging="720"/>
    </w:pPr>
    <w:rPr>
      <w:rFonts w:ascii="Arial" w:hAnsi="Arial" w:cs="Times New Roman"/>
      <w:sz w:val="20"/>
      <w:szCs w:val="20"/>
      <w:lang w:val="en-US" w:eastAsia="es-ES"/>
    </w:rPr>
  </w:style>
  <w:style w:type="paragraph" w:customStyle="1" w:styleId="tdc8">
    <w:name w:val="tdc 8"/>
    <w:basedOn w:val="Normal"/>
    <w:rsid w:val="00AC32CD"/>
    <w:pPr>
      <w:widowControl w:val="0"/>
      <w:tabs>
        <w:tab w:val="right" w:pos="9360"/>
      </w:tabs>
      <w:suppressAutoHyphens/>
      <w:spacing w:after="0" w:line="240" w:lineRule="auto"/>
      <w:ind w:left="720" w:hanging="720"/>
    </w:pPr>
    <w:rPr>
      <w:rFonts w:ascii="Arial" w:hAnsi="Arial" w:cs="Times New Roman"/>
      <w:sz w:val="20"/>
      <w:szCs w:val="20"/>
      <w:lang w:val="en-US" w:eastAsia="es-ES"/>
    </w:rPr>
  </w:style>
  <w:style w:type="paragraph" w:customStyle="1" w:styleId="tdc9">
    <w:name w:val="tdc 9"/>
    <w:basedOn w:val="Normal"/>
    <w:rsid w:val="00AC32CD"/>
    <w:pPr>
      <w:widowControl w:val="0"/>
      <w:tabs>
        <w:tab w:val="right" w:leader="dot" w:pos="9360"/>
      </w:tabs>
      <w:suppressAutoHyphens/>
      <w:spacing w:after="0" w:line="240" w:lineRule="auto"/>
      <w:ind w:left="720" w:hanging="720"/>
    </w:pPr>
    <w:rPr>
      <w:rFonts w:ascii="Arial" w:hAnsi="Arial" w:cs="Times New Roman"/>
      <w:sz w:val="20"/>
      <w:szCs w:val="20"/>
      <w:lang w:val="en-US" w:eastAsia="es-ES"/>
    </w:rPr>
  </w:style>
  <w:style w:type="paragraph" w:customStyle="1" w:styleId="ndice1">
    <w:name w:val="índice 1"/>
    <w:basedOn w:val="Normal"/>
    <w:rsid w:val="00AC32CD"/>
    <w:pPr>
      <w:widowControl w:val="0"/>
      <w:tabs>
        <w:tab w:val="right" w:leader="dot" w:pos="9360"/>
      </w:tabs>
      <w:suppressAutoHyphens/>
      <w:spacing w:after="0" w:line="240" w:lineRule="auto"/>
      <w:ind w:left="1440" w:right="720" w:hanging="1440"/>
    </w:pPr>
    <w:rPr>
      <w:rFonts w:ascii="Arial" w:hAnsi="Arial" w:cs="Times New Roman"/>
      <w:sz w:val="20"/>
      <w:szCs w:val="20"/>
      <w:lang w:val="en-US" w:eastAsia="es-ES"/>
    </w:rPr>
  </w:style>
  <w:style w:type="paragraph" w:customStyle="1" w:styleId="encabezadodetoa">
    <w:name w:val="encabezado de toa"/>
    <w:basedOn w:val="Normal"/>
    <w:rsid w:val="00AC32CD"/>
    <w:pPr>
      <w:widowControl w:val="0"/>
      <w:tabs>
        <w:tab w:val="right" w:pos="9360"/>
      </w:tabs>
      <w:suppressAutoHyphens/>
      <w:spacing w:after="0" w:line="240" w:lineRule="auto"/>
    </w:pPr>
    <w:rPr>
      <w:rFonts w:ascii="Arial" w:hAnsi="Arial" w:cs="Times New Roman"/>
      <w:sz w:val="20"/>
      <w:szCs w:val="20"/>
      <w:lang w:val="en-US" w:eastAsia="es-ES"/>
    </w:rPr>
  </w:style>
  <w:style w:type="paragraph" w:customStyle="1" w:styleId="ttulo">
    <w:name w:val="título"/>
    <w:basedOn w:val="Normal"/>
    <w:rsid w:val="00AC32CD"/>
    <w:pPr>
      <w:widowControl w:val="0"/>
      <w:spacing w:after="0" w:line="240" w:lineRule="auto"/>
    </w:pPr>
    <w:rPr>
      <w:rFonts w:ascii="Arial" w:hAnsi="Arial" w:cs="Times New Roman"/>
      <w:sz w:val="20"/>
      <w:szCs w:val="20"/>
      <w:lang w:eastAsia="es-ES"/>
    </w:rPr>
  </w:style>
  <w:style w:type="character" w:customStyle="1" w:styleId="EquationCaption">
    <w:name w:val="_Equation Caption"/>
    <w:rsid w:val="00AC32CD"/>
  </w:style>
  <w:style w:type="paragraph" w:customStyle="1" w:styleId="Textoindependiente22">
    <w:name w:val="Texto independiente 22"/>
    <w:basedOn w:val="Normal"/>
    <w:rsid w:val="00AC32CD"/>
    <w:pPr>
      <w:overflowPunct w:val="0"/>
      <w:autoSpaceDE w:val="0"/>
      <w:autoSpaceDN w:val="0"/>
      <w:adjustRightInd w:val="0"/>
      <w:spacing w:after="0" w:line="360" w:lineRule="auto"/>
      <w:ind w:firstLine="709"/>
      <w:jc w:val="both"/>
      <w:textAlignment w:val="baseline"/>
    </w:pPr>
    <w:rPr>
      <w:rFonts w:ascii="Arial" w:hAnsi="Arial" w:cs="Times New Roman"/>
      <w:spacing w:val="-3"/>
      <w:sz w:val="28"/>
      <w:szCs w:val="20"/>
      <w:lang w:val="es-ES_tradnl" w:eastAsia="es-ES"/>
    </w:rPr>
  </w:style>
  <w:style w:type="character" w:styleId="Refdecomentario">
    <w:name w:val="annotation reference"/>
    <w:locked/>
    <w:rsid w:val="00AC32CD"/>
    <w:rPr>
      <w:sz w:val="16"/>
      <w:szCs w:val="16"/>
    </w:rPr>
  </w:style>
  <w:style w:type="paragraph" w:styleId="Textocomentario">
    <w:name w:val="annotation text"/>
    <w:basedOn w:val="Normal"/>
    <w:link w:val="TextocomentarioCar"/>
    <w:locked/>
    <w:rsid w:val="00AC32CD"/>
    <w:pPr>
      <w:widowControl w:val="0"/>
      <w:spacing w:after="0" w:line="240" w:lineRule="auto"/>
    </w:pPr>
    <w:rPr>
      <w:rFonts w:ascii="Arial" w:hAnsi="Arial" w:cs="Times New Roman"/>
      <w:sz w:val="20"/>
      <w:szCs w:val="20"/>
      <w:lang w:eastAsia="es-ES"/>
    </w:rPr>
  </w:style>
  <w:style w:type="character" w:customStyle="1" w:styleId="TextocomentarioCar">
    <w:name w:val="Texto comentario Car"/>
    <w:basedOn w:val="Fuentedeprrafopredeter"/>
    <w:link w:val="Textocomentario"/>
    <w:rsid w:val="00AC32CD"/>
    <w:rPr>
      <w:rFonts w:ascii="Arial" w:hAnsi="Arial"/>
      <w:lang w:val="es-CO"/>
    </w:rPr>
  </w:style>
  <w:style w:type="paragraph" w:styleId="Asuntodelcomentario">
    <w:name w:val="annotation subject"/>
    <w:basedOn w:val="Textocomentario"/>
    <w:next w:val="Textocomentario"/>
    <w:link w:val="AsuntodelcomentarioCar"/>
    <w:locked/>
    <w:rsid w:val="00AC32CD"/>
    <w:rPr>
      <w:b/>
      <w:bCs/>
    </w:rPr>
  </w:style>
  <w:style w:type="character" w:customStyle="1" w:styleId="AsuntodelcomentarioCar">
    <w:name w:val="Asunto del comentario Car"/>
    <w:basedOn w:val="TextocomentarioCar"/>
    <w:link w:val="Asuntodelcomentario"/>
    <w:rsid w:val="00AC32CD"/>
    <w:rPr>
      <w:rFonts w:ascii="Arial" w:hAnsi="Arial"/>
      <w:b/>
      <w:bCs/>
      <w:lang w:val="es-CO"/>
    </w:rPr>
  </w:style>
  <w:style w:type="character" w:customStyle="1" w:styleId="CarCar3">
    <w:name w:val="Car Car3"/>
    <w:locked/>
    <w:rsid w:val="00AC32CD"/>
    <w:rPr>
      <w:rFonts w:ascii="Arial" w:hAnsi="Arial"/>
      <w:b/>
      <w:sz w:val="28"/>
      <w:lang w:val="es-CO" w:eastAsia="es-ES" w:bidi="ar-SA"/>
    </w:rPr>
  </w:style>
  <w:style w:type="character" w:customStyle="1" w:styleId="FontStyle78">
    <w:name w:val="Font Style78"/>
    <w:uiPriority w:val="99"/>
    <w:rsid w:val="00AC32CD"/>
    <w:rPr>
      <w:rFonts w:ascii="Palatino Linotype" w:hAnsi="Palatino Linotype" w:cs="Palatino Linotype"/>
      <w:sz w:val="26"/>
      <w:szCs w:val="26"/>
    </w:rPr>
  </w:style>
  <w:style w:type="paragraph" w:customStyle="1" w:styleId="Style36">
    <w:name w:val="Style36"/>
    <w:basedOn w:val="Normal"/>
    <w:uiPriority w:val="99"/>
    <w:rsid w:val="00AC32CD"/>
    <w:pPr>
      <w:widowControl w:val="0"/>
      <w:autoSpaceDE w:val="0"/>
      <w:autoSpaceDN w:val="0"/>
      <w:adjustRightInd w:val="0"/>
      <w:spacing w:after="0" w:line="434" w:lineRule="exact"/>
      <w:jc w:val="both"/>
    </w:pPr>
    <w:rPr>
      <w:rFonts w:ascii="Palatino Linotype" w:hAnsi="Palatino Linotype" w:cs="Times New Roman"/>
      <w:sz w:val="24"/>
      <w:szCs w:val="24"/>
      <w:lang w:val="es-ES" w:eastAsia="es-ES"/>
    </w:rPr>
  </w:style>
  <w:style w:type="character" w:customStyle="1" w:styleId="FontStyle88">
    <w:name w:val="Font Style88"/>
    <w:uiPriority w:val="99"/>
    <w:rsid w:val="00AC32CD"/>
    <w:rPr>
      <w:rFonts w:ascii="Constantia" w:hAnsi="Constantia" w:cs="Constantia"/>
      <w:sz w:val="28"/>
      <w:szCs w:val="28"/>
    </w:rPr>
  </w:style>
  <w:style w:type="paragraph" w:customStyle="1" w:styleId="Style3">
    <w:name w:val="Style3"/>
    <w:basedOn w:val="Normal"/>
    <w:uiPriority w:val="99"/>
    <w:rsid w:val="00AC32CD"/>
    <w:pPr>
      <w:widowControl w:val="0"/>
      <w:autoSpaceDE w:val="0"/>
      <w:autoSpaceDN w:val="0"/>
      <w:adjustRightInd w:val="0"/>
      <w:spacing w:after="0" w:line="323" w:lineRule="exact"/>
    </w:pPr>
    <w:rPr>
      <w:rFonts w:ascii="Palatino Linotype" w:hAnsi="Palatino Linotype" w:cs="Times New Roman"/>
      <w:sz w:val="24"/>
      <w:szCs w:val="24"/>
      <w:lang w:val="es-ES" w:eastAsia="es-ES"/>
    </w:rPr>
  </w:style>
  <w:style w:type="character" w:customStyle="1" w:styleId="FontStyle84">
    <w:name w:val="Font Style84"/>
    <w:uiPriority w:val="99"/>
    <w:rsid w:val="00AC32CD"/>
    <w:rPr>
      <w:rFonts w:ascii="Palatino Linotype" w:hAnsi="Palatino Linotype" w:cs="Palatino Linotype"/>
      <w:sz w:val="22"/>
      <w:szCs w:val="22"/>
    </w:rPr>
  </w:style>
  <w:style w:type="character" w:customStyle="1" w:styleId="FontStyle76">
    <w:name w:val="Font Style76"/>
    <w:uiPriority w:val="99"/>
    <w:rsid w:val="00AC32CD"/>
    <w:rPr>
      <w:rFonts w:ascii="Palatino Linotype" w:hAnsi="Palatino Linotype" w:cs="Palatino Linotype"/>
      <w:b/>
      <w:bCs/>
      <w:sz w:val="26"/>
      <w:szCs w:val="26"/>
    </w:rPr>
  </w:style>
  <w:style w:type="character" w:customStyle="1" w:styleId="FontStyle79">
    <w:name w:val="Font Style79"/>
    <w:uiPriority w:val="99"/>
    <w:rsid w:val="00AC32CD"/>
    <w:rPr>
      <w:rFonts w:ascii="Palatino Linotype" w:hAnsi="Palatino Linotype" w:cs="Palatino Linotype"/>
      <w:i/>
      <w:iCs/>
      <w:sz w:val="26"/>
      <w:szCs w:val="26"/>
    </w:rPr>
  </w:style>
  <w:style w:type="paragraph" w:customStyle="1" w:styleId="Style74">
    <w:name w:val="Style74"/>
    <w:basedOn w:val="Normal"/>
    <w:uiPriority w:val="99"/>
    <w:rsid w:val="00AC32CD"/>
    <w:pPr>
      <w:widowControl w:val="0"/>
      <w:autoSpaceDE w:val="0"/>
      <w:autoSpaceDN w:val="0"/>
      <w:adjustRightInd w:val="0"/>
      <w:spacing w:after="0" w:line="437" w:lineRule="exact"/>
      <w:jc w:val="both"/>
    </w:pPr>
    <w:rPr>
      <w:rFonts w:ascii="Palatino Linotype" w:hAnsi="Palatino Linotype"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8195">
      <w:bodyDiv w:val="1"/>
      <w:marLeft w:val="0"/>
      <w:marRight w:val="0"/>
      <w:marTop w:val="0"/>
      <w:marBottom w:val="0"/>
      <w:divBdr>
        <w:top w:val="none" w:sz="0" w:space="0" w:color="auto"/>
        <w:left w:val="none" w:sz="0" w:space="0" w:color="auto"/>
        <w:bottom w:val="none" w:sz="0" w:space="0" w:color="auto"/>
        <w:right w:val="none" w:sz="0" w:space="0" w:color="auto"/>
      </w:divBdr>
    </w:div>
    <w:div w:id="306864095">
      <w:bodyDiv w:val="1"/>
      <w:marLeft w:val="0"/>
      <w:marRight w:val="0"/>
      <w:marTop w:val="0"/>
      <w:marBottom w:val="0"/>
      <w:divBdr>
        <w:top w:val="none" w:sz="0" w:space="0" w:color="auto"/>
        <w:left w:val="none" w:sz="0" w:space="0" w:color="auto"/>
        <w:bottom w:val="none" w:sz="0" w:space="0" w:color="auto"/>
        <w:right w:val="none" w:sz="0" w:space="0" w:color="auto"/>
      </w:divBdr>
    </w:div>
    <w:div w:id="396052347">
      <w:bodyDiv w:val="1"/>
      <w:marLeft w:val="0"/>
      <w:marRight w:val="0"/>
      <w:marTop w:val="0"/>
      <w:marBottom w:val="0"/>
      <w:divBdr>
        <w:top w:val="none" w:sz="0" w:space="0" w:color="auto"/>
        <w:left w:val="none" w:sz="0" w:space="0" w:color="auto"/>
        <w:bottom w:val="none" w:sz="0" w:space="0" w:color="auto"/>
        <w:right w:val="none" w:sz="0" w:space="0" w:color="auto"/>
      </w:divBdr>
    </w:div>
    <w:div w:id="557939017">
      <w:marLeft w:val="0"/>
      <w:marRight w:val="0"/>
      <w:marTop w:val="0"/>
      <w:marBottom w:val="0"/>
      <w:divBdr>
        <w:top w:val="none" w:sz="0" w:space="0" w:color="auto"/>
        <w:left w:val="none" w:sz="0" w:space="0" w:color="auto"/>
        <w:bottom w:val="none" w:sz="0" w:space="0" w:color="auto"/>
        <w:right w:val="none" w:sz="0" w:space="0" w:color="auto"/>
      </w:divBdr>
    </w:div>
    <w:div w:id="557939018">
      <w:marLeft w:val="0"/>
      <w:marRight w:val="0"/>
      <w:marTop w:val="0"/>
      <w:marBottom w:val="0"/>
      <w:divBdr>
        <w:top w:val="none" w:sz="0" w:space="0" w:color="auto"/>
        <w:left w:val="none" w:sz="0" w:space="0" w:color="auto"/>
        <w:bottom w:val="none" w:sz="0" w:space="0" w:color="auto"/>
        <w:right w:val="none" w:sz="0" w:space="0" w:color="auto"/>
      </w:divBdr>
    </w:div>
    <w:div w:id="557939022">
      <w:marLeft w:val="0"/>
      <w:marRight w:val="0"/>
      <w:marTop w:val="0"/>
      <w:marBottom w:val="0"/>
      <w:divBdr>
        <w:top w:val="none" w:sz="0" w:space="0" w:color="auto"/>
        <w:left w:val="none" w:sz="0" w:space="0" w:color="auto"/>
        <w:bottom w:val="none" w:sz="0" w:space="0" w:color="auto"/>
        <w:right w:val="none" w:sz="0" w:space="0" w:color="auto"/>
      </w:divBdr>
      <w:divsChild>
        <w:div w:id="557939024">
          <w:marLeft w:val="0"/>
          <w:marRight w:val="0"/>
          <w:marTop w:val="0"/>
          <w:marBottom w:val="0"/>
          <w:divBdr>
            <w:top w:val="none" w:sz="0" w:space="0" w:color="auto"/>
            <w:left w:val="none" w:sz="0" w:space="0" w:color="auto"/>
            <w:bottom w:val="none" w:sz="0" w:space="0" w:color="auto"/>
            <w:right w:val="none" w:sz="0" w:space="0" w:color="auto"/>
          </w:divBdr>
          <w:divsChild>
            <w:div w:id="5579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9023">
      <w:marLeft w:val="0"/>
      <w:marRight w:val="0"/>
      <w:marTop w:val="0"/>
      <w:marBottom w:val="0"/>
      <w:divBdr>
        <w:top w:val="none" w:sz="0" w:space="0" w:color="auto"/>
        <w:left w:val="none" w:sz="0" w:space="0" w:color="auto"/>
        <w:bottom w:val="none" w:sz="0" w:space="0" w:color="auto"/>
        <w:right w:val="none" w:sz="0" w:space="0" w:color="auto"/>
      </w:divBdr>
      <w:divsChild>
        <w:div w:id="557939019">
          <w:marLeft w:val="0"/>
          <w:marRight w:val="0"/>
          <w:marTop w:val="0"/>
          <w:marBottom w:val="0"/>
          <w:divBdr>
            <w:top w:val="none" w:sz="0" w:space="0" w:color="auto"/>
            <w:left w:val="none" w:sz="0" w:space="0" w:color="auto"/>
            <w:bottom w:val="none" w:sz="0" w:space="0" w:color="auto"/>
            <w:right w:val="none" w:sz="0" w:space="0" w:color="auto"/>
          </w:divBdr>
          <w:divsChild>
            <w:div w:id="5579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9027">
      <w:marLeft w:val="0"/>
      <w:marRight w:val="0"/>
      <w:marTop w:val="0"/>
      <w:marBottom w:val="0"/>
      <w:divBdr>
        <w:top w:val="none" w:sz="0" w:space="0" w:color="auto"/>
        <w:left w:val="none" w:sz="0" w:space="0" w:color="auto"/>
        <w:bottom w:val="none" w:sz="0" w:space="0" w:color="auto"/>
        <w:right w:val="none" w:sz="0" w:space="0" w:color="auto"/>
      </w:divBdr>
      <w:divsChild>
        <w:div w:id="557939025">
          <w:marLeft w:val="0"/>
          <w:marRight w:val="0"/>
          <w:marTop w:val="0"/>
          <w:marBottom w:val="0"/>
          <w:divBdr>
            <w:top w:val="none" w:sz="0" w:space="0" w:color="auto"/>
            <w:left w:val="none" w:sz="0" w:space="0" w:color="auto"/>
            <w:bottom w:val="none" w:sz="0" w:space="0" w:color="auto"/>
            <w:right w:val="none" w:sz="0" w:space="0" w:color="auto"/>
          </w:divBdr>
          <w:divsChild>
            <w:div w:id="5579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91154">
      <w:bodyDiv w:val="1"/>
      <w:marLeft w:val="0"/>
      <w:marRight w:val="0"/>
      <w:marTop w:val="0"/>
      <w:marBottom w:val="0"/>
      <w:divBdr>
        <w:top w:val="none" w:sz="0" w:space="0" w:color="auto"/>
        <w:left w:val="none" w:sz="0" w:space="0" w:color="auto"/>
        <w:bottom w:val="none" w:sz="0" w:space="0" w:color="auto"/>
        <w:right w:val="none" w:sz="0" w:space="0" w:color="auto"/>
      </w:divBdr>
    </w:div>
    <w:div w:id="987824286">
      <w:bodyDiv w:val="1"/>
      <w:marLeft w:val="75"/>
      <w:marRight w:val="75"/>
      <w:marTop w:val="75"/>
      <w:marBottom w:val="75"/>
      <w:divBdr>
        <w:top w:val="none" w:sz="0" w:space="0" w:color="auto"/>
        <w:left w:val="none" w:sz="0" w:space="0" w:color="auto"/>
        <w:bottom w:val="none" w:sz="0" w:space="0" w:color="auto"/>
        <w:right w:val="none" w:sz="0" w:space="0" w:color="auto"/>
      </w:divBdr>
    </w:div>
    <w:div w:id="1227960830">
      <w:bodyDiv w:val="1"/>
      <w:marLeft w:val="75"/>
      <w:marRight w:val="75"/>
      <w:marTop w:val="75"/>
      <w:marBottom w:val="75"/>
      <w:divBdr>
        <w:top w:val="none" w:sz="0" w:space="0" w:color="auto"/>
        <w:left w:val="none" w:sz="0" w:space="0" w:color="auto"/>
        <w:bottom w:val="none" w:sz="0" w:space="0" w:color="auto"/>
        <w:right w:val="none" w:sz="0" w:space="0" w:color="auto"/>
      </w:divBdr>
    </w:div>
    <w:div w:id="20315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A09C-9B25-412E-A1A0-9D754E38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9426</Words>
  <Characters>51843</Characters>
  <Application>Microsoft Office Word</Application>
  <DocSecurity>0</DocSecurity>
  <Lines>432</Lines>
  <Paragraphs>122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RAMA JUDICIAL DEL PODER PÚBLICO</vt:lpstr>
      <vt:lpstr>RAMA JUDICIAL DEL PODER PÚBLICO</vt:lpstr>
    </vt:vector>
  </TitlesOfParts>
  <Company>Student</Company>
  <LinksUpToDate>false</LinksUpToDate>
  <CharactersWithSpaces>61147</CharactersWithSpaces>
  <SharedDoc>false</SharedDoc>
  <HLinks>
    <vt:vector size="30" baseType="variant">
      <vt:variant>
        <vt:i4>4915229</vt:i4>
      </vt:variant>
      <vt:variant>
        <vt:i4>12</vt:i4>
      </vt:variant>
      <vt:variant>
        <vt:i4>0</vt:i4>
      </vt:variant>
      <vt:variant>
        <vt:i4>5</vt:i4>
      </vt:variant>
      <vt:variant>
        <vt:lpwstr>http://estatuto.co/?e=520</vt:lpwstr>
      </vt:variant>
      <vt:variant>
        <vt:lpwstr/>
      </vt:variant>
      <vt:variant>
        <vt:i4>4915229</vt:i4>
      </vt:variant>
      <vt:variant>
        <vt:i4>9</vt:i4>
      </vt:variant>
      <vt:variant>
        <vt:i4>0</vt:i4>
      </vt:variant>
      <vt:variant>
        <vt:i4>5</vt:i4>
      </vt:variant>
      <vt:variant>
        <vt:lpwstr>http://estatuto.co/?e=521</vt:lpwstr>
      </vt:variant>
      <vt:variant>
        <vt:lpwstr/>
      </vt:variant>
      <vt:variant>
        <vt:i4>4915229</vt:i4>
      </vt:variant>
      <vt:variant>
        <vt:i4>6</vt:i4>
      </vt:variant>
      <vt:variant>
        <vt:i4>0</vt:i4>
      </vt:variant>
      <vt:variant>
        <vt:i4>5</vt:i4>
      </vt:variant>
      <vt:variant>
        <vt:lpwstr>http://estatuto.co/?e=522</vt:lpwstr>
      </vt:variant>
      <vt:variant>
        <vt:lpwstr/>
      </vt:variant>
      <vt:variant>
        <vt:i4>4915229</vt:i4>
      </vt:variant>
      <vt:variant>
        <vt:i4>3</vt:i4>
      </vt:variant>
      <vt:variant>
        <vt:i4>0</vt:i4>
      </vt:variant>
      <vt:variant>
        <vt:i4>5</vt:i4>
      </vt:variant>
      <vt:variant>
        <vt:lpwstr>http://estatuto.co/?e=523</vt:lpwstr>
      </vt:variant>
      <vt:variant>
        <vt:lpwstr/>
      </vt:variant>
      <vt:variant>
        <vt:i4>5373960</vt:i4>
      </vt:variant>
      <vt:variant>
        <vt:i4>2202</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User</dc:creator>
  <cp:keywords/>
  <dc:description/>
  <cp:lastModifiedBy>Henry Lora Rodriguez</cp:lastModifiedBy>
  <cp:revision>16</cp:revision>
  <cp:lastPrinted>2019-03-06T14:21:00Z</cp:lastPrinted>
  <dcterms:created xsi:type="dcterms:W3CDTF">2019-03-04T22:25:00Z</dcterms:created>
  <dcterms:modified xsi:type="dcterms:W3CDTF">2019-04-29T14:39:00Z</dcterms:modified>
</cp:coreProperties>
</file>