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57" w:rsidRPr="001B6E57" w:rsidRDefault="001B6E57" w:rsidP="001B6E5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1B6E5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B6E57" w:rsidRPr="001B6E57" w:rsidRDefault="001B6E57" w:rsidP="001B6E57">
      <w:pPr>
        <w:spacing w:after="0" w:line="240" w:lineRule="auto"/>
        <w:jc w:val="both"/>
        <w:rPr>
          <w:rFonts w:ascii="Arial" w:eastAsia="Times New Roman" w:hAnsi="Arial" w:cs="Arial"/>
          <w:sz w:val="20"/>
          <w:szCs w:val="20"/>
          <w:lang w:val="es-419" w:eastAsia="es-ES"/>
        </w:rPr>
      </w:pPr>
    </w:p>
    <w:p w:rsidR="001B6E57" w:rsidRPr="001B6E57" w:rsidRDefault="001B6E57" w:rsidP="001B6E57">
      <w:pPr>
        <w:spacing w:after="0" w:line="240" w:lineRule="auto"/>
        <w:jc w:val="both"/>
        <w:rPr>
          <w:rFonts w:ascii="Arial" w:eastAsia="Times New Roman" w:hAnsi="Arial" w:cs="Arial"/>
          <w:b/>
          <w:bCs/>
          <w:iCs/>
          <w:sz w:val="20"/>
          <w:szCs w:val="20"/>
          <w:lang w:val="es-419" w:eastAsia="fr-FR"/>
        </w:rPr>
      </w:pPr>
      <w:r w:rsidRPr="001B6E57">
        <w:rPr>
          <w:rFonts w:ascii="Arial" w:eastAsia="Times New Roman" w:hAnsi="Arial" w:cs="Arial"/>
          <w:b/>
          <w:bCs/>
          <w:iCs/>
          <w:sz w:val="20"/>
          <w:szCs w:val="20"/>
          <w:lang w:val="es-419" w:eastAsia="fr-FR"/>
        </w:rPr>
        <w:t>TEMAS:</w:t>
      </w:r>
      <w:r w:rsidRPr="001B6E57">
        <w:rPr>
          <w:rFonts w:ascii="Arial" w:eastAsia="Times New Roman" w:hAnsi="Arial" w:cs="Arial"/>
          <w:b/>
          <w:bCs/>
          <w:iCs/>
          <w:sz w:val="20"/>
          <w:szCs w:val="20"/>
          <w:lang w:val="es-419" w:eastAsia="fr-FR"/>
        </w:rPr>
        <w:tab/>
      </w:r>
      <w:r w:rsidR="00095513">
        <w:rPr>
          <w:rFonts w:ascii="Arial" w:eastAsia="Times New Roman" w:hAnsi="Arial" w:cs="Arial"/>
          <w:b/>
          <w:bCs/>
          <w:iCs/>
          <w:sz w:val="20"/>
          <w:szCs w:val="20"/>
          <w:lang w:val="es-CO" w:eastAsia="fr-FR"/>
        </w:rPr>
        <w:t xml:space="preserve">DEFINICIÓN DE COMPETENCIA / JUEZ COMPETENTE / </w:t>
      </w:r>
      <w:r w:rsidR="00275AC9">
        <w:rPr>
          <w:rFonts w:ascii="Arial" w:eastAsia="Times New Roman" w:hAnsi="Arial" w:cs="Arial"/>
          <w:b/>
          <w:bCs/>
          <w:iCs/>
          <w:sz w:val="20"/>
          <w:szCs w:val="20"/>
          <w:lang w:val="es-CO" w:eastAsia="fr-FR"/>
        </w:rPr>
        <w:t>EJERCICIO DE CONTROL DE GARANTÍAS / CORRESPONDE A CUALQUIER JUEZ, PERO CONDICIONADO AL LUGAR DE OCURRENCIA DE LOS HECHOS.</w:t>
      </w:r>
    </w:p>
    <w:p w:rsidR="001B6E57" w:rsidRPr="001B6E57" w:rsidRDefault="001B6E57" w:rsidP="001B6E57">
      <w:pPr>
        <w:spacing w:after="0" w:line="240" w:lineRule="auto"/>
        <w:jc w:val="both"/>
        <w:rPr>
          <w:rFonts w:ascii="Arial" w:eastAsia="Times New Roman" w:hAnsi="Arial" w:cs="Arial"/>
          <w:sz w:val="20"/>
          <w:szCs w:val="20"/>
          <w:lang w:val="es-419" w:eastAsia="es-ES"/>
        </w:rPr>
      </w:pPr>
    </w:p>
    <w:p w:rsidR="001B6E57" w:rsidRPr="00F06A01" w:rsidRDefault="00F06A01" w:rsidP="001B6E57">
      <w:pPr>
        <w:spacing w:after="0" w:line="240" w:lineRule="auto"/>
        <w:jc w:val="both"/>
        <w:rPr>
          <w:rFonts w:ascii="Arial" w:eastAsia="Times New Roman" w:hAnsi="Arial" w:cs="Arial"/>
          <w:sz w:val="20"/>
          <w:szCs w:val="20"/>
          <w:lang w:val="es-CO" w:eastAsia="es-ES"/>
        </w:rPr>
      </w:pPr>
      <w:r w:rsidRPr="00F06A01">
        <w:rPr>
          <w:rFonts w:ascii="Arial" w:eastAsia="Times New Roman" w:hAnsi="Arial" w:cs="Arial"/>
          <w:sz w:val="20"/>
          <w:szCs w:val="20"/>
          <w:lang w:val="es-419" w:eastAsia="es-ES"/>
        </w:rPr>
        <w:t>Las solicitudes sobre definición de competencia se encuentran reguladas por el artículo 54 de la ley 906 de 2004, el cual dispone que en caso de que el juez considere que es incompetente para conocer de un  proceso, o así se lo manifieste la defensa, el expediente debe ser remitido al funcionario que deba definir el asunto.</w:t>
      </w:r>
      <w:r>
        <w:rPr>
          <w:rFonts w:ascii="Arial" w:eastAsia="Times New Roman" w:hAnsi="Arial" w:cs="Arial"/>
          <w:sz w:val="20"/>
          <w:szCs w:val="20"/>
          <w:lang w:val="es-CO" w:eastAsia="es-ES"/>
        </w:rPr>
        <w:t xml:space="preserve"> (…)</w:t>
      </w:r>
    </w:p>
    <w:p w:rsidR="001B6E57" w:rsidRPr="001B6E57" w:rsidRDefault="001B6E57" w:rsidP="001B6E57">
      <w:pPr>
        <w:spacing w:after="0" w:line="240" w:lineRule="auto"/>
        <w:jc w:val="both"/>
        <w:rPr>
          <w:rFonts w:ascii="Arial" w:eastAsia="Times New Roman" w:hAnsi="Arial" w:cs="Arial"/>
          <w:sz w:val="20"/>
          <w:szCs w:val="20"/>
          <w:lang w:val="es-419" w:eastAsia="es-ES"/>
        </w:rPr>
      </w:pPr>
    </w:p>
    <w:p w:rsidR="00F06A01" w:rsidRPr="00F06A01" w:rsidRDefault="00F06A01" w:rsidP="00F06A01">
      <w:pPr>
        <w:spacing w:after="0" w:line="240" w:lineRule="auto"/>
        <w:jc w:val="both"/>
        <w:rPr>
          <w:rFonts w:ascii="Arial" w:eastAsia="Times New Roman" w:hAnsi="Arial" w:cs="Arial"/>
          <w:sz w:val="20"/>
          <w:szCs w:val="20"/>
          <w:lang w:val="es-419" w:eastAsia="es-ES"/>
        </w:rPr>
      </w:pPr>
      <w:r w:rsidRPr="00F06A01">
        <w:rPr>
          <w:rFonts w:ascii="Arial" w:eastAsia="Times New Roman" w:hAnsi="Arial" w:cs="Arial"/>
          <w:sz w:val="20"/>
          <w:szCs w:val="20"/>
          <w:lang w:val="es-419" w:eastAsia="es-ES"/>
        </w:rPr>
        <w:t>Frente a la facultad otorgada en el artículo 39 de la ley 906 de 2004 en el sentido de que cualquier juez puede ejercer el control de garantías, la SP de la CSJ en providencia del 16 de enero de 2019, radicado 54408, expuso lo siguiente:</w:t>
      </w:r>
    </w:p>
    <w:p w:rsidR="00F06A01" w:rsidRPr="00F06A01" w:rsidRDefault="00F00FEF" w:rsidP="00F00FEF">
      <w:pPr>
        <w:tabs>
          <w:tab w:val="left" w:pos="3870"/>
        </w:tabs>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ab/>
      </w:r>
      <w:bookmarkStart w:id="0" w:name="_GoBack"/>
      <w:bookmarkEnd w:id="0"/>
    </w:p>
    <w:p w:rsidR="00F06A01" w:rsidRPr="00F06A01" w:rsidRDefault="00F06A01" w:rsidP="00F06A01">
      <w:pPr>
        <w:spacing w:after="0" w:line="240" w:lineRule="auto"/>
        <w:jc w:val="both"/>
        <w:rPr>
          <w:rFonts w:ascii="Arial" w:eastAsia="Times New Roman" w:hAnsi="Arial" w:cs="Arial"/>
          <w:sz w:val="20"/>
          <w:szCs w:val="20"/>
          <w:lang w:val="es-419" w:eastAsia="es-ES"/>
        </w:rPr>
      </w:pPr>
      <w:r w:rsidRPr="00F06A01">
        <w:rPr>
          <w:rFonts w:ascii="Arial" w:eastAsia="Times New Roman" w:hAnsi="Arial" w:cs="Arial"/>
          <w:sz w:val="20"/>
          <w:szCs w:val="20"/>
          <w:lang w:val="es-419" w:eastAsia="es-ES"/>
        </w:rPr>
        <w:t>“(…) A pesar de la amplitud del tenor de la citada disposición, esta Corporación ha expuesto pacíficamente que la fijación de la competencia, en materia de control de garantías no puede obedecer:</w:t>
      </w:r>
    </w:p>
    <w:p w:rsidR="00F06A01" w:rsidRPr="00F06A01" w:rsidRDefault="00F06A01" w:rsidP="00F06A01">
      <w:pPr>
        <w:spacing w:after="0" w:line="240" w:lineRule="auto"/>
        <w:jc w:val="both"/>
        <w:rPr>
          <w:rFonts w:ascii="Arial" w:eastAsia="Times New Roman" w:hAnsi="Arial" w:cs="Arial"/>
          <w:sz w:val="20"/>
          <w:szCs w:val="20"/>
          <w:lang w:val="es-419" w:eastAsia="es-ES"/>
        </w:rPr>
      </w:pPr>
    </w:p>
    <w:p w:rsidR="001B6E57" w:rsidRPr="00F06A01" w:rsidRDefault="00F06A01" w:rsidP="00F06A01">
      <w:pPr>
        <w:spacing w:after="0" w:line="240" w:lineRule="auto"/>
        <w:jc w:val="both"/>
        <w:rPr>
          <w:rFonts w:ascii="Arial" w:eastAsia="Times New Roman" w:hAnsi="Arial" w:cs="Arial"/>
          <w:sz w:val="20"/>
          <w:szCs w:val="20"/>
          <w:lang w:val="es-CO" w:eastAsia="es-ES"/>
        </w:rPr>
      </w:pPr>
      <w:r w:rsidRPr="00F06A01">
        <w:rPr>
          <w:rFonts w:ascii="Arial" w:eastAsia="Times New Roman" w:hAnsi="Arial" w:cs="Arial"/>
          <w:sz w:val="20"/>
          <w:szCs w:val="20"/>
          <w:lang w:val="es-419" w:eastAsia="es-ES"/>
        </w:rPr>
        <w:t>… al capricho o arbitrio del solicitante, sin parar mientes en el elemento territorial, que sigue siendo factor fundamental para el efecto, como fácil se extracta de la sola lectura contextualizada de la totalidad del artículo modificado, en cuanto, remite siempre al lugar de ocurrencia del hecho.</w:t>
      </w:r>
      <w:r>
        <w:rPr>
          <w:rFonts w:ascii="Arial" w:eastAsia="Times New Roman" w:hAnsi="Arial" w:cs="Arial"/>
          <w:sz w:val="20"/>
          <w:szCs w:val="20"/>
          <w:lang w:val="es-CO" w:eastAsia="es-ES"/>
        </w:rPr>
        <w:t>” (…)</w:t>
      </w:r>
    </w:p>
    <w:p w:rsidR="001B6E57" w:rsidRPr="001B6E57" w:rsidRDefault="001B6E57" w:rsidP="001B6E57">
      <w:pPr>
        <w:spacing w:after="0" w:line="240" w:lineRule="auto"/>
        <w:jc w:val="both"/>
        <w:rPr>
          <w:rFonts w:ascii="Arial" w:eastAsia="Times New Roman" w:hAnsi="Arial" w:cs="Arial"/>
          <w:sz w:val="20"/>
          <w:szCs w:val="20"/>
          <w:lang w:eastAsia="es-ES"/>
        </w:rPr>
      </w:pPr>
    </w:p>
    <w:p w:rsidR="001B6E57" w:rsidRDefault="001B6E57" w:rsidP="001B6E57">
      <w:pPr>
        <w:spacing w:after="0" w:line="240" w:lineRule="auto"/>
        <w:jc w:val="both"/>
        <w:rPr>
          <w:rFonts w:ascii="Arial" w:eastAsia="Times New Roman" w:hAnsi="Arial" w:cs="Arial"/>
          <w:sz w:val="20"/>
          <w:szCs w:val="20"/>
          <w:lang w:eastAsia="es-ES"/>
        </w:rPr>
      </w:pPr>
    </w:p>
    <w:p w:rsidR="00095513" w:rsidRPr="001B6E57" w:rsidRDefault="00095513" w:rsidP="001B6E57">
      <w:pPr>
        <w:spacing w:after="0" w:line="240" w:lineRule="auto"/>
        <w:jc w:val="both"/>
        <w:rPr>
          <w:rFonts w:ascii="Arial" w:eastAsia="Times New Roman" w:hAnsi="Arial" w:cs="Arial"/>
          <w:sz w:val="20"/>
          <w:szCs w:val="20"/>
          <w:lang w:eastAsia="es-ES"/>
        </w:rPr>
      </w:pPr>
    </w:p>
    <w:p w:rsidR="00A2163E" w:rsidRPr="001B6E57" w:rsidRDefault="00A2163E" w:rsidP="00275AC9">
      <w:pPr>
        <w:spacing w:line="276" w:lineRule="auto"/>
        <w:ind w:right="169"/>
        <w:jc w:val="center"/>
        <w:rPr>
          <w:rFonts w:ascii="Arial" w:hAnsi="Arial" w:cs="Arial"/>
          <w:b/>
          <w:bCs/>
          <w:sz w:val="24"/>
          <w:szCs w:val="24"/>
        </w:rPr>
      </w:pPr>
      <w:r w:rsidRPr="001B6E57">
        <w:rPr>
          <w:rFonts w:ascii="Arial" w:hAnsi="Arial" w:cs="Arial"/>
          <w:b/>
          <w:bCs/>
          <w:sz w:val="24"/>
          <w:szCs w:val="24"/>
        </w:rPr>
        <w:t>RAMA JUDICIAL DEL PODER PÚBLICO</w:t>
      </w:r>
    </w:p>
    <w:p w:rsidR="00A2163E" w:rsidRPr="001B6E57" w:rsidRDefault="006B7664" w:rsidP="00275AC9">
      <w:pPr>
        <w:spacing w:line="276" w:lineRule="auto"/>
        <w:ind w:right="169"/>
        <w:jc w:val="center"/>
        <w:rPr>
          <w:rFonts w:ascii="Arial" w:hAnsi="Arial" w:cs="Arial"/>
          <w:b/>
          <w:bCs/>
          <w:sz w:val="24"/>
          <w:szCs w:val="24"/>
        </w:rPr>
      </w:pPr>
      <w:r w:rsidRPr="001B6E57">
        <w:rPr>
          <w:rFonts w:ascii="Arial" w:hAnsi="Arial" w:cs="Arial"/>
          <w:b/>
          <w:bCs/>
          <w:noProof/>
          <w:sz w:val="24"/>
          <w:szCs w:val="24"/>
          <w:lang w:eastAsia="es-ES"/>
        </w:rPr>
        <w:drawing>
          <wp:inline distT="0" distB="0" distL="0" distR="0" wp14:anchorId="6B2DCA9C" wp14:editId="56C2B04A">
            <wp:extent cx="495300" cy="600075"/>
            <wp:effectExtent l="0" t="0" r="0"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A2163E" w:rsidRPr="001B6E57" w:rsidRDefault="00A2163E" w:rsidP="00275AC9">
      <w:pPr>
        <w:spacing w:line="276" w:lineRule="auto"/>
        <w:ind w:right="169"/>
        <w:jc w:val="center"/>
        <w:rPr>
          <w:rFonts w:ascii="Arial" w:hAnsi="Arial" w:cs="Arial"/>
          <w:b/>
          <w:bCs/>
          <w:sz w:val="24"/>
          <w:szCs w:val="24"/>
        </w:rPr>
      </w:pPr>
      <w:r w:rsidRPr="001B6E57">
        <w:rPr>
          <w:rFonts w:ascii="Arial" w:hAnsi="Arial" w:cs="Arial"/>
          <w:b/>
          <w:bCs/>
          <w:sz w:val="24"/>
          <w:szCs w:val="24"/>
        </w:rPr>
        <w:t xml:space="preserve">TRIBUNAL SUPERIOR DEL DISTRITO JUDICIAL DE </w:t>
      </w:r>
    </w:p>
    <w:p w:rsidR="00A2163E" w:rsidRPr="001B6E57" w:rsidRDefault="00A2163E" w:rsidP="00275AC9">
      <w:pPr>
        <w:spacing w:line="276" w:lineRule="auto"/>
        <w:ind w:right="169"/>
        <w:jc w:val="center"/>
        <w:rPr>
          <w:rFonts w:ascii="Arial" w:hAnsi="Arial" w:cs="Arial"/>
          <w:b/>
          <w:bCs/>
          <w:sz w:val="24"/>
          <w:szCs w:val="24"/>
        </w:rPr>
      </w:pPr>
      <w:r w:rsidRPr="001B6E57">
        <w:rPr>
          <w:rFonts w:ascii="Arial" w:hAnsi="Arial" w:cs="Arial"/>
          <w:b/>
          <w:bCs/>
          <w:sz w:val="24"/>
          <w:szCs w:val="24"/>
        </w:rPr>
        <w:t>PEREIRA - RISARALDA</w:t>
      </w:r>
    </w:p>
    <w:p w:rsidR="00A2163E" w:rsidRPr="001B6E57" w:rsidRDefault="00A2163E" w:rsidP="00275AC9">
      <w:pPr>
        <w:pStyle w:val="Ttulo4"/>
        <w:spacing w:line="276" w:lineRule="auto"/>
        <w:ind w:right="169"/>
        <w:jc w:val="center"/>
        <w:rPr>
          <w:rFonts w:ascii="Arial" w:hAnsi="Arial" w:cs="Arial"/>
          <w:iCs/>
          <w:sz w:val="24"/>
          <w:szCs w:val="24"/>
        </w:rPr>
      </w:pPr>
      <w:r w:rsidRPr="001B6E57">
        <w:rPr>
          <w:rFonts w:ascii="Arial" w:hAnsi="Arial" w:cs="Arial"/>
          <w:iCs/>
          <w:sz w:val="24"/>
          <w:szCs w:val="24"/>
        </w:rPr>
        <w:t>SALA PENAL</w:t>
      </w:r>
    </w:p>
    <w:p w:rsidR="00A2163E" w:rsidRPr="001B6E57" w:rsidRDefault="00A2163E" w:rsidP="00275AC9">
      <w:pPr>
        <w:spacing w:line="276" w:lineRule="auto"/>
        <w:ind w:right="169"/>
        <w:jc w:val="center"/>
        <w:rPr>
          <w:rFonts w:ascii="Arial" w:hAnsi="Arial" w:cs="Arial"/>
          <w:b/>
          <w:sz w:val="24"/>
          <w:szCs w:val="24"/>
        </w:rPr>
      </w:pPr>
      <w:r w:rsidRPr="001B6E57">
        <w:rPr>
          <w:rFonts w:ascii="Arial" w:hAnsi="Arial" w:cs="Arial"/>
          <w:b/>
          <w:sz w:val="24"/>
          <w:szCs w:val="24"/>
        </w:rPr>
        <w:t xml:space="preserve">M P. </w:t>
      </w:r>
      <w:r w:rsidRPr="001B6E57">
        <w:rPr>
          <w:rFonts w:ascii="Arial" w:hAnsi="Arial" w:cs="Arial"/>
          <w:b/>
          <w:bCs/>
          <w:sz w:val="24"/>
          <w:szCs w:val="24"/>
        </w:rPr>
        <w:t>JAIRO ERNESTO ESCOBAR SANZ</w:t>
      </w:r>
    </w:p>
    <w:p w:rsidR="00B738B4" w:rsidRPr="00F2021C" w:rsidRDefault="00B738B4" w:rsidP="00275AC9">
      <w:pPr>
        <w:spacing w:after="0" w:line="276" w:lineRule="auto"/>
        <w:ind w:right="169"/>
        <w:jc w:val="both"/>
        <w:rPr>
          <w:rFonts w:ascii="Arial" w:hAnsi="Arial" w:cs="Arial"/>
          <w:bCs/>
          <w:sz w:val="24"/>
          <w:szCs w:val="24"/>
        </w:rPr>
      </w:pPr>
    </w:p>
    <w:p w:rsidR="007A21CF" w:rsidRPr="001B6E57" w:rsidRDefault="00A2163E" w:rsidP="00275AC9">
      <w:pPr>
        <w:pStyle w:val="Textoindependiente"/>
        <w:spacing w:line="276" w:lineRule="auto"/>
        <w:ind w:right="51"/>
        <w:rPr>
          <w:rFonts w:cs="Arial"/>
          <w:sz w:val="24"/>
          <w:szCs w:val="24"/>
        </w:rPr>
      </w:pPr>
      <w:r w:rsidRPr="001B6E57">
        <w:rPr>
          <w:rFonts w:cs="Arial"/>
          <w:sz w:val="24"/>
          <w:szCs w:val="24"/>
        </w:rPr>
        <w:t xml:space="preserve">Pereira, </w:t>
      </w:r>
      <w:r w:rsidR="00F04431" w:rsidRPr="001B6E57">
        <w:rPr>
          <w:rFonts w:cs="Arial"/>
          <w:sz w:val="24"/>
          <w:szCs w:val="24"/>
        </w:rPr>
        <w:t>dos (2) de mayo de dos mil diecinueve (2019)</w:t>
      </w:r>
    </w:p>
    <w:p w:rsidR="00A2163E" w:rsidRPr="001B6E57" w:rsidRDefault="00A2163E" w:rsidP="00275AC9">
      <w:pPr>
        <w:pStyle w:val="Textoindependiente"/>
        <w:spacing w:line="276" w:lineRule="auto"/>
        <w:ind w:right="51"/>
        <w:rPr>
          <w:rFonts w:cs="Arial"/>
          <w:sz w:val="24"/>
          <w:szCs w:val="24"/>
        </w:rPr>
      </w:pPr>
      <w:r w:rsidRPr="001B6E57">
        <w:rPr>
          <w:rFonts w:cs="Arial"/>
          <w:sz w:val="24"/>
          <w:szCs w:val="24"/>
        </w:rPr>
        <w:t xml:space="preserve">Acta No. </w:t>
      </w:r>
      <w:r w:rsidR="00F04431" w:rsidRPr="001B6E57">
        <w:rPr>
          <w:rFonts w:cs="Arial"/>
          <w:sz w:val="24"/>
          <w:szCs w:val="24"/>
        </w:rPr>
        <w:t>408</w:t>
      </w:r>
    </w:p>
    <w:p w:rsidR="00FE51D7" w:rsidRPr="001B6E57" w:rsidRDefault="00A2163E" w:rsidP="00275AC9">
      <w:pPr>
        <w:pStyle w:val="Textoindependiente"/>
        <w:spacing w:line="276" w:lineRule="auto"/>
        <w:ind w:left="2124" w:right="51" w:hanging="2124"/>
        <w:rPr>
          <w:rFonts w:cs="Arial"/>
          <w:sz w:val="24"/>
          <w:szCs w:val="24"/>
        </w:rPr>
      </w:pPr>
      <w:r w:rsidRPr="001B6E57">
        <w:rPr>
          <w:rFonts w:cs="Arial"/>
          <w:sz w:val="24"/>
          <w:szCs w:val="24"/>
        </w:rPr>
        <w:t xml:space="preserve">Hora: </w:t>
      </w:r>
      <w:r w:rsidR="00F04431" w:rsidRPr="001B6E57">
        <w:rPr>
          <w:rFonts w:cs="Arial"/>
          <w:sz w:val="24"/>
          <w:szCs w:val="24"/>
        </w:rPr>
        <w:t xml:space="preserve">11:05 .a.m. </w:t>
      </w:r>
    </w:p>
    <w:p w:rsidR="00A2163E" w:rsidRPr="00F2021C" w:rsidRDefault="00A2163E" w:rsidP="00275AC9">
      <w:pPr>
        <w:spacing w:after="0" w:line="276" w:lineRule="auto"/>
        <w:ind w:right="169"/>
        <w:jc w:val="both"/>
        <w:rPr>
          <w:rFonts w:ascii="Arial" w:hAnsi="Arial" w:cs="Arial"/>
          <w:bCs/>
          <w:sz w:val="24"/>
          <w:szCs w:val="24"/>
        </w:rPr>
      </w:pPr>
    </w:p>
    <w:p w:rsidR="00A2163E" w:rsidRPr="001B6E57" w:rsidRDefault="00A2163E" w:rsidP="00275AC9">
      <w:pPr>
        <w:numPr>
          <w:ilvl w:val="0"/>
          <w:numId w:val="4"/>
        </w:numPr>
        <w:spacing w:after="0" w:line="276" w:lineRule="auto"/>
        <w:ind w:right="169"/>
        <w:jc w:val="center"/>
        <w:rPr>
          <w:rFonts w:ascii="Arial" w:hAnsi="Arial" w:cs="Arial"/>
          <w:b/>
          <w:bCs/>
          <w:sz w:val="24"/>
          <w:szCs w:val="24"/>
        </w:rPr>
      </w:pPr>
      <w:r w:rsidRPr="001B6E57">
        <w:rPr>
          <w:rFonts w:ascii="Arial" w:hAnsi="Arial" w:cs="Arial"/>
          <w:b/>
          <w:bCs/>
          <w:sz w:val="24"/>
          <w:szCs w:val="24"/>
        </w:rPr>
        <w:t xml:space="preserve">ASUNTO A DECIDIR </w:t>
      </w:r>
    </w:p>
    <w:p w:rsidR="008866CA" w:rsidRPr="00F2021C" w:rsidRDefault="008866CA" w:rsidP="00275AC9">
      <w:pPr>
        <w:spacing w:after="0" w:line="276" w:lineRule="auto"/>
        <w:ind w:right="169"/>
        <w:jc w:val="both"/>
        <w:rPr>
          <w:rFonts w:ascii="Arial" w:hAnsi="Arial" w:cs="Arial"/>
          <w:bCs/>
          <w:sz w:val="24"/>
          <w:szCs w:val="24"/>
        </w:rPr>
      </w:pPr>
    </w:p>
    <w:p w:rsidR="006B7772" w:rsidRPr="00F906AA" w:rsidRDefault="008866CA" w:rsidP="00275AC9">
      <w:pPr>
        <w:pStyle w:val="Sinespaciado"/>
        <w:spacing w:line="276" w:lineRule="auto"/>
        <w:jc w:val="both"/>
        <w:rPr>
          <w:rFonts w:ascii="Arial" w:hAnsi="Arial" w:cs="Arial"/>
          <w:sz w:val="24"/>
          <w:szCs w:val="24"/>
        </w:rPr>
      </w:pPr>
      <w:r w:rsidRPr="001B6E57">
        <w:rPr>
          <w:rFonts w:ascii="Arial" w:hAnsi="Arial" w:cs="Arial"/>
          <w:sz w:val="24"/>
          <w:szCs w:val="24"/>
        </w:rPr>
        <w:t>Conoce la Sala de la solicitud de definición de competencia formulada por el Juzgado Quinto Penal del Circuito de Pereira, con respecto a la “solicitud de medida de protección judicial y patrimonial”</w:t>
      </w:r>
      <w:r w:rsidR="009649DF" w:rsidRPr="001B6E57">
        <w:rPr>
          <w:rFonts w:ascii="Arial" w:hAnsi="Arial" w:cs="Arial"/>
          <w:sz w:val="24"/>
          <w:szCs w:val="24"/>
        </w:rPr>
        <w:t>, formulada por el apoderado</w:t>
      </w:r>
      <w:r w:rsidR="00B738B4" w:rsidRPr="001B6E57">
        <w:rPr>
          <w:rFonts w:ascii="Arial" w:hAnsi="Arial" w:cs="Arial"/>
          <w:sz w:val="24"/>
          <w:szCs w:val="24"/>
        </w:rPr>
        <w:t xml:space="preserve"> del “Grupo de Energía</w:t>
      </w:r>
      <w:r w:rsidR="00A87674" w:rsidRPr="001B6E57">
        <w:rPr>
          <w:rFonts w:ascii="Arial" w:hAnsi="Arial" w:cs="Arial"/>
          <w:sz w:val="24"/>
          <w:szCs w:val="24"/>
        </w:rPr>
        <w:t xml:space="preserve"> </w:t>
      </w:r>
      <w:r w:rsidR="00A87674" w:rsidRPr="00F906AA">
        <w:rPr>
          <w:rFonts w:ascii="Arial" w:hAnsi="Arial" w:cs="Arial"/>
          <w:sz w:val="24"/>
          <w:szCs w:val="24"/>
        </w:rPr>
        <w:t xml:space="preserve">de </w:t>
      </w:r>
      <w:r w:rsidR="00B738B4" w:rsidRPr="00F906AA">
        <w:rPr>
          <w:rFonts w:ascii="Arial" w:hAnsi="Arial" w:cs="Arial"/>
          <w:sz w:val="24"/>
          <w:szCs w:val="24"/>
        </w:rPr>
        <w:t>Bogotá”</w:t>
      </w:r>
      <w:r w:rsidR="00A87674" w:rsidRPr="00F906AA">
        <w:rPr>
          <w:rFonts w:ascii="Arial" w:hAnsi="Arial" w:cs="Arial"/>
          <w:sz w:val="24"/>
          <w:szCs w:val="24"/>
        </w:rPr>
        <w:t>.</w:t>
      </w:r>
    </w:p>
    <w:p w:rsidR="008866CA" w:rsidRPr="00F2021C" w:rsidRDefault="0075208D" w:rsidP="00275AC9">
      <w:pPr>
        <w:spacing w:after="0" w:line="276" w:lineRule="auto"/>
        <w:ind w:right="169"/>
        <w:jc w:val="both"/>
        <w:rPr>
          <w:rFonts w:ascii="Arial" w:hAnsi="Arial" w:cs="Arial"/>
          <w:bCs/>
          <w:sz w:val="24"/>
          <w:szCs w:val="24"/>
        </w:rPr>
      </w:pPr>
      <w:r w:rsidRPr="00F2021C">
        <w:rPr>
          <w:rFonts w:ascii="Arial" w:hAnsi="Arial" w:cs="Arial"/>
          <w:bCs/>
          <w:sz w:val="24"/>
          <w:szCs w:val="24"/>
        </w:rPr>
        <w:t xml:space="preserve"> </w:t>
      </w:r>
    </w:p>
    <w:p w:rsidR="00A2163E" w:rsidRPr="001B6E57" w:rsidRDefault="00A2163E" w:rsidP="00275AC9">
      <w:pPr>
        <w:spacing w:after="0" w:line="276" w:lineRule="auto"/>
        <w:ind w:right="169"/>
        <w:jc w:val="center"/>
        <w:rPr>
          <w:rFonts w:ascii="Arial" w:hAnsi="Arial" w:cs="Arial"/>
          <w:b/>
          <w:bCs/>
          <w:sz w:val="24"/>
          <w:szCs w:val="24"/>
        </w:rPr>
      </w:pPr>
      <w:r w:rsidRPr="001B6E57">
        <w:rPr>
          <w:rFonts w:ascii="Arial" w:hAnsi="Arial" w:cs="Arial"/>
          <w:b/>
          <w:bCs/>
          <w:sz w:val="24"/>
          <w:szCs w:val="24"/>
        </w:rPr>
        <w:t xml:space="preserve">2. </w:t>
      </w:r>
      <w:r w:rsidR="00962DD9" w:rsidRPr="001B6E57">
        <w:rPr>
          <w:rFonts w:ascii="Arial" w:hAnsi="Arial" w:cs="Arial"/>
          <w:b/>
          <w:bCs/>
          <w:sz w:val="24"/>
          <w:szCs w:val="24"/>
        </w:rPr>
        <w:t>SOBRE LA ACTUACIÓN PRECEDENTE</w:t>
      </w:r>
    </w:p>
    <w:p w:rsidR="0075208D" w:rsidRPr="001B6E57" w:rsidRDefault="0075208D" w:rsidP="00275AC9">
      <w:pPr>
        <w:spacing w:after="0" w:line="276" w:lineRule="auto"/>
        <w:ind w:right="169"/>
        <w:jc w:val="both"/>
        <w:rPr>
          <w:rFonts w:ascii="Arial" w:hAnsi="Arial" w:cs="Arial"/>
          <w:bCs/>
          <w:sz w:val="24"/>
          <w:szCs w:val="24"/>
        </w:rPr>
      </w:pPr>
    </w:p>
    <w:p w:rsidR="006B7772" w:rsidRPr="001B6E57" w:rsidRDefault="00A2163E" w:rsidP="00275AC9">
      <w:pPr>
        <w:pStyle w:val="Sinespaciado"/>
        <w:spacing w:line="276" w:lineRule="auto"/>
        <w:jc w:val="both"/>
        <w:rPr>
          <w:rFonts w:ascii="Arial" w:hAnsi="Arial" w:cs="Arial"/>
          <w:sz w:val="24"/>
          <w:szCs w:val="24"/>
        </w:rPr>
      </w:pPr>
      <w:r w:rsidRPr="001B6E57">
        <w:rPr>
          <w:rFonts w:ascii="Arial" w:hAnsi="Arial" w:cs="Arial"/>
          <w:sz w:val="24"/>
          <w:szCs w:val="24"/>
        </w:rPr>
        <w:t xml:space="preserve">2.1 </w:t>
      </w:r>
      <w:r w:rsidR="00843464" w:rsidRPr="001B6E57">
        <w:rPr>
          <w:rFonts w:ascii="Arial" w:hAnsi="Arial" w:cs="Arial"/>
          <w:sz w:val="24"/>
          <w:szCs w:val="24"/>
        </w:rPr>
        <w:t>Luego de ser inf</w:t>
      </w:r>
      <w:r w:rsidR="00671BA8" w:rsidRPr="001B6E57">
        <w:rPr>
          <w:rFonts w:ascii="Arial" w:hAnsi="Arial" w:cs="Arial"/>
          <w:sz w:val="24"/>
          <w:szCs w:val="24"/>
        </w:rPr>
        <w:t xml:space="preserve">ormado </w:t>
      </w:r>
      <w:r w:rsidR="008D2F4F" w:rsidRPr="001B6E57">
        <w:rPr>
          <w:rFonts w:ascii="Arial" w:hAnsi="Arial" w:cs="Arial"/>
          <w:sz w:val="24"/>
          <w:szCs w:val="24"/>
        </w:rPr>
        <w:t>de que el Juzgado 4º Penal M</w:t>
      </w:r>
      <w:r w:rsidR="00843464" w:rsidRPr="001B6E57">
        <w:rPr>
          <w:rFonts w:ascii="Arial" w:hAnsi="Arial" w:cs="Arial"/>
          <w:sz w:val="24"/>
          <w:szCs w:val="24"/>
        </w:rPr>
        <w:t xml:space="preserve">unicipal con función de control de garantías de esta ciudad ya había </w:t>
      </w:r>
      <w:r w:rsidR="008D2F4F" w:rsidRPr="001B6E57">
        <w:rPr>
          <w:rFonts w:ascii="Arial" w:hAnsi="Arial" w:cs="Arial"/>
          <w:sz w:val="24"/>
          <w:szCs w:val="24"/>
        </w:rPr>
        <w:t>negado</w:t>
      </w:r>
      <w:r w:rsidR="00843464" w:rsidRPr="001B6E57">
        <w:rPr>
          <w:rFonts w:ascii="Arial" w:hAnsi="Arial" w:cs="Arial"/>
          <w:sz w:val="24"/>
          <w:szCs w:val="24"/>
        </w:rPr>
        <w:t xml:space="preserve"> una solicitud similar presentada por esa empresa</w:t>
      </w:r>
      <w:r w:rsidR="00671BA8" w:rsidRPr="001B6E57">
        <w:rPr>
          <w:rFonts w:ascii="Arial" w:hAnsi="Arial" w:cs="Arial"/>
          <w:sz w:val="24"/>
          <w:szCs w:val="24"/>
        </w:rPr>
        <w:t>, decisión que fue recurrida aunque luego se desistió de ese recurso, el apoderado del</w:t>
      </w:r>
      <w:r w:rsidR="0075208D" w:rsidRPr="001B6E57">
        <w:rPr>
          <w:rFonts w:ascii="Arial" w:hAnsi="Arial" w:cs="Arial"/>
          <w:sz w:val="24"/>
          <w:szCs w:val="24"/>
        </w:rPr>
        <w:t xml:space="preserve"> Grupo de Energía de Bogotá</w:t>
      </w:r>
      <w:r w:rsidR="00671BA8" w:rsidRPr="001B6E57">
        <w:rPr>
          <w:rFonts w:ascii="Arial" w:hAnsi="Arial" w:cs="Arial"/>
          <w:sz w:val="24"/>
          <w:szCs w:val="24"/>
        </w:rPr>
        <w:t>, aduciendo la calidad d</w:t>
      </w:r>
      <w:r w:rsidR="001F36BD" w:rsidRPr="001B6E57">
        <w:rPr>
          <w:rFonts w:ascii="Arial" w:hAnsi="Arial" w:cs="Arial"/>
          <w:sz w:val="24"/>
          <w:szCs w:val="24"/>
        </w:rPr>
        <w:t>e víctima que tenía esa empresa</w:t>
      </w:r>
      <w:r w:rsidR="0075208D" w:rsidRPr="001B6E57">
        <w:rPr>
          <w:rFonts w:ascii="Arial" w:hAnsi="Arial" w:cs="Arial"/>
          <w:sz w:val="24"/>
          <w:szCs w:val="24"/>
        </w:rPr>
        <w:t xml:space="preserve"> elevó una solicitud de “protección judicial y patrimonial”</w:t>
      </w:r>
      <w:r w:rsidR="00F12EA7" w:rsidRPr="001B6E57">
        <w:rPr>
          <w:rFonts w:ascii="Arial" w:hAnsi="Arial" w:cs="Arial"/>
          <w:sz w:val="24"/>
          <w:szCs w:val="24"/>
        </w:rPr>
        <w:t xml:space="preserve"> en la</w:t>
      </w:r>
      <w:r w:rsidR="00A87674" w:rsidRPr="001B6E57">
        <w:rPr>
          <w:rFonts w:ascii="Arial" w:hAnsi="Arial" w:cs="Arial"/>
          <w:sz w:val="24"/>
          <w:szCs w:val="24"/>
        </w:rPr>
        <w:t xml:space="preserve"> </w:t>
      </w:r>
      <w:r w:rsidR="00A87674" w:rsidRPr="001B6E57">
        <w:rPr>
          <w:rFonts w:ascii="Arial" w:hAnsi="Arial" w:cs="Arial"/>
          <w:sz w:val="24"/>
          <w:szCs w:val="24"/>
        </w:rPr>
        <w:lastRenderedPageBreak/>
        <w:t>audiencia efectuada el</w:t>
      </w:r>
      <w:r w:rsidR="00F12EA7" w:rsidRPr="001B6E57">
        <w:rPr>
          <w:rFonts w:ascii="Arial" w:hAnsi="Arial" w:cs="Arial"/>
          <w:sz w:val="24"/>
          <w:szCs w:val="24"/>
        </w:rPr>
        <w:t xml:space="preserve"> 12 de febrero de 2019 ante el Juzgado 6º Penal M</w:t>
      </w:r>
      <w:r w:rsidR="00A87674" w:rsidRPr="001B6E57">
        <w:rPr>
          <w:rFonts w:ascii="Arial" w:hAnsi="Arial" w:cs="Arial"/>
          <w:sz w:val="24"/>
          <w:szCs w:val="24"/>
        </w:rPr>
        <w:t xml:space="preserve">unicipal de esta ciudad, </w:t>
      </w:r>
      <w:r w:rsidR="00671BA8" w:rsidRPr="001B6E57">
        <w:rPr>
          <w:rFonts w:ascii="Arial" w:hAnsi="Arial" w:cs="Arial"/>
          <w:sz w:val="24"/>
          <w:szCs w:val="24"/>
        </w:rPr>
        <w:t>para lo cual e</w:t>
      </w:r>
      <w:r w:rsidR="00F12EA7" w:rsidRPr="001B6E57">
        <w:rPr>
          <w:rFonts w:ascii="Arial" w:hAnsi="Arial" w:cs="Arial"/>
          <w:sz w:val="24"/>
          <w:szCs w:val="24"/>
        </w:rPr>
        <w:t>xpuso lo siguiente</w:t>
      </w:r>
      <w:r w:rsidR="00A87674" w:rsidRPr="001B6E57">
        <w:rPr>
          <w:rFonts w:ascii="Arial" w:hAnsi="Arial" w:cs="Arial"/>
          <w:sz w:val="24"/>
          <w:szCs w:val="24"/>
        </w:rPr>
        <w:t>:</w:t>
      </w:r>
    </w:p>
    <w:p w:rsidR="006B7772" w:rsidRPr="001B6E57" w:rsidRDefault="006B7772" w:rsidP="00275AC9">
      <w:pPr>
        <w:pStyle w:val="Sinespaciado"/>
        <w:spacing w:line="276" w:lineRule="auto"/>
        <w:jc w:val="both"/>
        <w:rPr>
          <w:rFonts w:ascii="Arial" w:hAnsi="Arial" w:cs="Arial"/>
          <w:sz w:val="24"/>
          <w:szCs w:val="24"/>
        </w:rPr>
      </w:pPr>
    </w:p>
    <w:p w:rsidR="00C434E8" w:rsidRPr="001B6E57" w:rsidRDefault="00C434E8" w:rsidP="00275AC9">
      <w:pPr>
        <w:pStyle w:val="Sinespaciado"/>
        <w:numPr>
          <w:ilvl w:val="0"/>
          <w:numId w:val="13"/>
        </w:numPr>
        <w:spacing w:line="276" w:lineRule="auto"/>
        <w:jc w:val="both"/>
        <w:rPr>
          <w:rFonts w:ascii="Arial" w:hAnsi="Arial" w:cs="Arial"/>
          <w:sz w:val="24"/>
          <w:szCs w:val="24"/>
        </w:rPr>
      </w:pPr>
      <w:r w:rsidRPr="001B6E57">
        <w:rPr>
          <w:rFonts w:ascii="Arial" w:hAnsi="Arial" w:cs="Arial"/>
          <w:sz w:val="24"/>
          <w:szCs w:val="24"/>
        </w:rPr>
        <w:t xml:space="preserve">En </w:t>
      </w:r>
      <w:r w:rsidR="00DB758A" w:rsidRPr="001B6E57">
        <w:rPr>
          <w:rFonts w:ascii="Arial" w:hAnsi="Arial" w:cs="Arial"/>
          <w:sz w:val="24"/>
          <w:szCs w:val="24"/>
        </w:rPr>
        <w:t>la</w:t>
      </w:r>
      <w:r w:rsidRPr="001B6E57">
        <w:rPr>
          <w:rFonts w:ascii="Arial" w:hAnsi="Arial" w:cs="Arial"/>
          <w:sz w:val="24"/>
          <w:szCs w:val="24"/>
        </w:rPr>
        <w:t xml:space="preserve"> oportunidad anterior </w:t>
      </w:r>
      <w:r w:rsidR="00671BA8" w:rsidRPr="001B6E57">
        <w:rPr>
          <w:rFonts w:ascii="Arial" w:hAnsi="Arial" w:cs="Arial"/>
          <w:sz w:val="24"/>
          <w:szCs w:val="24"/>
        </w:rPr>
        <w:t xml:space="preserve">se </w:t>
      </w:r>
      <w:r w:rsidRPr="001B6E57">
        <w:rPr>
          <w:rFonts w:ascii="Arial" w:hAnsi="Arial" w:cs="Arial"/>
          <w:sz w:val="24"/>
          <w:szCs w:val="24"/>
        </w:rPr>
        <w:t>había elevado una solicitud de</w:t>
      </w:r>
      <w:r w:rsidR="00671BA8" w:rsidRPr="001B6E57">
        <w:rPr>
          <w:rFonts w:ascii="Arial" w:hAnsi="Arial" w:cs="Arial"/>
          <w:sz w:val="24"/>
          <w:szCs w:val="24"/>
        </w:rPr>
        <w:t xml:space="preserve"> </w:t>
      </w:r>
      <w:r w:rsidRPr="001B6E57">
        <w:rPr>
          <w:rFonts w:ascii="Arial" w:hAnsi="Arial" w:cs="Arial"/>
          <w:sz w:val="24"/>
          <w:szCs w:val="24"/>
        </w:rPr>
        <w:t>protección patrimonial. En esta ocasión su pretensión tiene un contenido jurídico y de habilitación de investigaciones por parte de la víctima.</w:t>
      </w:r>
    </w:p>
    <w:p w:rsidR="00C434E8" w:rsidRPr="001B6E57" w:rsidRDefault="00C434E8" w:rsidP="00275AC9">
      <w:pPr>
        <w:pStyle w:val="Sinespaciado"/>
        <w:spacing w:line="276" w:lineRule="auto"/>
        <w:ind w:left="720"/>
        <w:jc w:val="both"/>
        <w:rPr>
          <w:rFonts w:ascii="Arial" w:hAnsi="Arial" w:cs="Arial"/>
          <w:sz w:val="24"/>
          <w:szCs w:val="24"/>
        </w:rPr>
      </w:pPr>
    </w:p>
    <w:p w:rsidR="00C434E8" w:rsidRPr="001B6E57" w:rsidRDefault="00C434E8" w:rsidP="00275AC9">
      <w:pPr>
        <w:pStyle w:val="Sinespaciado"/>
        <w:numPr>
          <w:ilvl w:val="0"/>
          <w:numId w:val="13"/>
        </w:numPr>
        <w:spacing w:line="276" w:lineRule="auto"/>
        <w:jc w:val="both"/>
        <w:rPr>
          <w:rFonts w:ascii="Arial" w:hAnsi="Arial" w:cs="Arial"/>
          <w:sz w:val="24"/>
          <w:szCs w:val="24"/>
        </w:rPr>
      </w:pPr>
      <w:r w:rsidRPr="001B6E57">
        <w:rPr>
          <w:rFonts w:ascii="Arial" w:hAnsi="Arial" w:cs="Arial"/>
          <w:sz w:val="24"/>
          <w:szCs w:val="24"/>
        </w:rPr>
        <w:t xml:space="preserve">Su pretensión es diferente a la presentada ante el Juzgado </w:t>
      </w:r>
      <w:r w:rsidR="00DB758A" w:rsidRPr="001B6E57">
        <w:rPr>
          <w:rFonts w:ascii="Arial" w:hAnsi="Arial" w:cs="Arial"/>
          <w:sz w:val="24"/>
          <w:szCs w:val="24"/>
        </w:rPr>
        <w:t>4º</w:t>
      </w:r>
      <w:r w:rsidRPr="001B6E57">
        <w:rPr>
          <w:rFonts w:ascii="Arial" w:hAnsi="Arial" w:cs="Arial"/>
          <w:sz w:val="24"/>
          <w:szCs w:val="24"/>
        </w:rPr>
        <w:t xml:space="preserve"> Penal Municipal con Funciones de control de Garantías</w:t>
      </w:r>
      <w:r w:rsidR="00DB758A" w:rsidRPr="001B6E57">
        <w:rPr>
          <w:rFonts w:ascii="Arial" w:hAnsi="Arial" w:cs="Arial"/>
          <w:sz w:val="24"/>
          <w:szCs w:val="24"/>
        </w:rPr>
        <w:t xml:space="preserve"> de Pereira, en la cual</w:t>
      </w:r>
      <w:r w:rsidRPr="001B6E57">
        <w:rPr>
          <w:rFonts w:ascii="Arial" w:hAnsi="Arial" w:cs="Arial"/>
          <w:sz w:val="24"/>
          <w:szCs w:val="24"/>
        </w:rPr>
        <w:t xml:space="preserve"> incluso convocaron al acto a p</w:t>
      </w:r>
      <w:r w:rsidR="00884ECD" w:rsidRPr="001B6E57">
        <w:rPr>
          <w:rFonts w:ascii="Arial" w:hAnsi="Arial" w:cs="Arial"/>
          <w:sz w:val="24"/>
          <w:szCs w:val="24"/>
        </w:rPr>
        <w:t>ersonas diferentes a la</w:t>
      </w:r>
      <w:r w:rsidR="00A87674" w:rsidRPr="001B6E57">
        <w:rPr>
          <w:rFonts w:ascii="Arial" w:hAnsi="Arial" w:cs="Arial"/>
          <w:sz w:val="24"/>
          <w:szCs w:val="24"/>
        </w:rPr>
        <w:t xml:space="preserve">s citadas a esa </w:t>
      </w:r>
      <w:r w:rsidR="00884ECD" w:rsidRPr="001B6E57">
        <w:rPr>
          <w:rFonts w:ascii="Arial" w:hAnsi="Arial" w:cs="Arial"/>
          <w:sz w:val="24"/>
          <w:szCs w:val="24"/>
        </w:rPr>
        <w:t>diligencia</w:t>
      </w:r>
      <w:r w:rsidR="00DB758A" w:rsidRPr="001B6E57">
        <w:rPr>
          <w:rFonts w:ascii="Arial" w:hAnsi="Arial" w:cs="Arial"/>
          <w:sz w:val="24"/>
          <w:szCs w:val="24"/>
        </w:rPr>
        <w:t xml:space="preserve"> inicial. </w:t>
      </w:r>
    </w:p>
    <w:p w:rsidR="00C434E8" w:rsidRPr="001B6E57" w:rsidRDefault="00C434E8" w:rsidP="00275AC9">
      <w:pPr>
        <w:pStyle w:val="Sinespaciado"/>
        <w:spacing w:line="276" w:lineRule="auto"/>
        <w:jc w:val="both"/>
        <w:rPr>
          <w:rFonts w:ascii="Arial" w:hAnsi="Arial" w:cs="Arial"/>
          <w:sz w:val="24"/>
          <w:szCs w:val="24"/>
        </w:rPr>
      </w:pPr>
    </w:p>
    <w:p w:rsidR="009A644F" w:rsidRPr="001B6E57" w:rsidRDefault="00C434E8" w:rsidP="00275AC9">
      <w:pPr>
        <w:pStyle w:val="Sinespaciado"/>
        <w:spacing w:line="276" w:lineRule="auto"/>
        <w:jc w:val="both"/>
        <w:rPr>
          <w:rFonts w:ascii="Arial" w:hAnsi="Arial" w:cs="Arial"/>
          <w:sz w:val="24"/>
          <w:szCs w:val="24"/>
        </w:rPr>
      </w:pPr>
      <w:r w:rsidRPr="001B6E57">
        <w:rPr>
          <w:rFonts w:ascii="Arial" w:hAnsi="Arial" w:cs="Arial"/>
          <w:sz w:val="24"/>
          <w:szCs w:val="24"/>
        </w:rPr>
        <w:t xml:space="preserve">2.2 </w:t>
      </w:r>
      <w:r w:rsidR="006B7772" w:rsidRPr="001B6E57">
        <w:rPr>
          <w:rFonts w:ascii="Arial" w:hAnsi="Arial" w:cs="Arial"/>
          <w:sz w:val="24"/>
          <w:szCs w:val="24"/>
        </w:rPr>
        <w:t xml:space="preserve">El </w:t>
      </w:r>
      <w:r w:rsidRPr="001B6E57">
        <w:rPr>
          <w:rFonts w:ascii="Arial" w:hAnsi="Arial" w:cs="Arial"/>
          <w:sz w:val="24"/>
          <w:szCs w:val="24"/>
        </w:rPr>
        <w:t xml:space="preserve">apoderado de la señora Consuelo </w:t>
      </w:r>
      <w:r w:rsidR="00D3773B" w:rsidRPr="001B6E57">
        <w:rPr>
          <w:rFonts w:ascii="Arial" w:hAnsi="Arial" w:cs="Arial"/>
          <w:sz w:val="24"/>
          <w:szCs w:val="24"/>
        </w:rPr>
        <w:t xml:space="preserve">Castaño </w:t>
      </w:r>
      <w:proofErr w:type="spellStart"/>
      <w:r w:rsidR="00D3773B" w:rsidRPr="001B6E57">
        <w:rPr>
          <w:rFonts w:ascii="Arial" w:hAnsi="Arial" w:cs="Arial"/>
          <w:sz w:val="24"/>
          <w:szCs w:val="24"/>
        </w:rPr>
        <w:t>Castaño</w:t>
      </w:r>
      <w:proofErr w:type="spellEnd"/>
      <w:r w:rsidR="006B7772" w:rsidRPr="001B6E57">
        <w:rPr>
          <w:rFonts w:ascii="Arial" w:hAnsi="Arial" w:cs="Arial"/>
          <w:sz w:val="24"/>
          <w:szCs w:val="24"/>
        </w:rPr>
        <w:t xml:space="preserve">, </w:t>
      </w:r>
      <w:r w:rsidR="009A644F" w:rsidRPr="001B6E57">
        <w:rPr>
          <w:rFonts w:ascii="Arial" w:hAnsi="Arial" w:cs="Arial"/>
          <w:sz w:val="24"/>
          <w:szCs w:val="24"/>
        </w:rPr>
        <w:t xml:space="preserve">actuando </w:t>
      </w:r>
      <w:r w:rsidR="006B7772" w:rsidRPr="001B6E57">
        <w:rPr>
          <w:rFonts w:ascii="Arial" w:hAnsi="Arial" w:cs="Arial"/>
          <w:sz w:val="24"/>
          <w:szCs w:val="24"/>
        </w:rPr>
        <w:t>como tercero interviniente</w:t>
      </w:r>
      <w:r w:rsidRPr="001B6E57">
        <w:rPr>
          <w:rFonts w:ascii="Arial" w:hAnsi="Arial" w:cs="Arial"/>
          <w:sz w:val="24"/>
          <w:szCs w:val="24"/>
        </w:rPr>
        <w:t xml:space="preserve"> indicó que desconocía el objeto de la diligencia</w:t>
      </w:r>
      <w:r w:rsidR="006B7772" w:rsidRPr="001B6E57">
        <w:rPr>
          <w:rFonts w:ascii="Arial" w:hAnsi="Arial" w:cs="Arial"/>
          <w:sz w:val="24"/>
          <w:szCs w:val="24"/>
        </w:rPr>
        <w:t>,</w:t>
      </w:r>
      <w:r w:rsidRPr="001B6E57">
        <w:rPr>
          <w:rFonts w:ascii="Arial" w:hAnsi="Arial" w:cs="Arial"/>
          <w:sz w:val="24"/>
          <w:szCs w:val="24"/>
        </w:rPr>
        <w:t xml:space="preserve"> y por ello </w:t>
      </w:r>
      <w:r w:rsidR="006B7772" w:rsidRPr="001B6E57">
        <w:rPr>
          <w:rFonts w:ascii="Arial" w:hAnsi="Arial" w:cs="Arial"/>
          <w:sz w:val="24"/>
          <w:szCs w:val="24"/>
        </w:rPr>
        <w:t>pidió:</w:t>
      </w:r>
      <w:r w:rsidRPr="001B6E57">
        <w:rPr>
          <w:rFonts w:ascii="Arial" w:hAnsi="Arial" w:cs="Arial"/>
          <w:sz w:val="24"/>
          <w:szCs w:val="24"/>
        </w:rPr>
        <w:t xml:space="preserve"> i)</w:t>
      </w:r>
      <w:r w:rsidR="009A644F" w:rsidRPr="001B6E57">
        <w:rPr>
          <w:rFonts w:ascii="Arial" w:hAnsi="Arial" w:cs="Arial"/>
          <w:sz w:val="24"/>
          <w:szCs w:val="24"/>
        </w:rPr>
        <w:t xml:space="preserve"> que se le </w:t>
      </w:r>
      <w:r w:rsidRPr="001B6E57">
        <w:rPr>
          <w:rFonts w:ascii="Arial" w:hAnsi="Arial" w:cs="Arial"/>
          <w:sz w:val="24"/>
          <w:szCs w:val="24"/>
        </w:rPr>
        <w:t xml:space="preserve">corriera traslado de toda la documentación en la </w:t>
      </w:r>
      <w:r w:rsidR="00842820" w:rsidRPr="001B6E57">
        <w:rPr>
          <w:rFonts w:ascii="Arial" w:hAnsi="Arial" w:cs="Arial"/>
          <w:sz w:val="24"/>
          <w:szCs w:val="24"/>
        </w:rPr>
        <w:t xml:space="preserve">que se </w:t>
      </w:r>
      <w:r w:rsidR="001E17B4" w:rsidRPr="001B6E57">
        <w:rPr>
          <w:rFonts w:ascii="Arial" w:hAnsi="Arial" w:cs="Arial"/>
          <w:sz w:val="24"/>
          <w:szCs w:val="24"/>
        </w:rPr>
        <w:t xml:space="preserve">fundamentaba </w:t>
      </w:r>
      <w:r w:rsidR="00842820" w:rsidRPr="001B6E57">
        <w:rPr>
          <w:rFonts w:ascii="Arial" w:hAnsi="Arial" w:cs="Arial"/>
          <w:sz w:val="24"/>
          <w:szCs w:val="24"/>
        </w:rPr>
        <w:t>la diligencia</w:t>
      </w:r>
      <w:r w:rsidR="00DB758A" w:rsidRPr="001B6E57">
        <w:rPr>
          <w:rFonts w:ascii="Arial" w:hAnsi="Arial" w:cs="Arial"/>
          <w:sz w:val="24"/>
          <w:szCs w:val="24"/>
        </w:rPr>
        <w:t>;</w:t>
      </w:r>
      <w:r w:rsidR="00842820" w:rsidRPr="001B6E57">
        <w:rPr>
          <w:rFonts w:ascii="Arial" w:hAnsi="Arial" w:cs="Arial"/>
          <w:sz w:val="24"/>
          <w:szCs w:val="24"/>
        </w:rPr>
        <w:t xml:space="preserve"> </w:t>
      </w:r>
      <w:r w:rsidR="006B7772" w:rsidRPr="001B6E57">
        <w:rPr>
          <w:rFonts w:ascii="Arial" w:hAnsi="Arial" w:cs="Arial"/>
          <w:sz w:val="24"/>
          <w:szCs w:val="24"/>
        </w:rPr>
        <w:t xml:space="preserve">y </w:t>
      </w:r>
      <w:r w:rsidR="00842820" w:rsidRPr="001B6E57">
        <w:rPr>
          <w:rFonts w:ascii="Arial" w:hAnsi="Arial" w:cs="Arial"/>
          <w:sz w:val="24"/>
          <w:szCs w:val="24"/>
        </w:rPr>
        <w:t xml:space="preserve">ii) se </w:t>
      </w:r>
      <w:r w:rsidR="00DB758A" w:rsidRPr="001B6E57">
        <w:rPr>
          <w:rFonts w:ascii="Arial" w:hAnsi="Arial" w:cs="Arial"/>
          <w:sz w:val="24"/>
          <w:szCs w:val="24"/>
        </w:rPr>
        <w:t>le</w:t>
      </w:r>
      <w:r w:rsidR="001E17B4" w:rsidRPr="001B6E57">
        <w:rPr>
          <w:rFonts w:ascii="Arial" w:hAnsi="Arial" w:cs="Arial"/>
          <w:sz w:val="24"/>
          <w:szCs w:val="24"/>
        </w:rPr>
        <w:t xml:space="preserve"> </w:t>
      </w:r>
      <w:r w:rsidR="00BC5415" w:rsidRPr="001B6E57">
        <w:rPr>
          <w:rFonts w:ascii="Arial" w:hAnsi="Arial" w:cs="Arial"/>
          <w:sz w:val="24"/>
          <w:szCs w:val="24"/>
        </w:rPr>
        <w:t>indicaran</w:t>
      </w:r>
      <w:r w:rsidR="00DB758A" w:rsidRPr="001B6E57">
        <w:rPr>
          <w:rFonts w:ascii="Arial" w:hAnsi="Arial" w:cs="Arial"/>
          <w:sz w:val="24"/>
          <w:szCs w:val="24"/>
        </w:rPr>
        <w:t xml:space="preserve"> cuáles eran los</w:t>
      </w:r>
      <w:r w:rsidR="00842820" w:rsidRPr="001B6E57">
        <w:rPr>
          <w:rFonts w:ascii="Arial" w:hAnsi="Arial" w:cs="Arial"/>
          <w:sz w:val="24"/>
          <w:szCs w:val="24"/>
        </w:rPr>
        <w:t xml:space="preserve"> nuevos </w:t>
      </w:r>
      <w:proofErr w:type="spellStart"/>
      <w:r w:rsidR="009A644F" w:rsidRPr="001B6E57">
        <w:rPr>
          <w:rFonts w:ascii="Arial" w:hAnsi="Arial" w:cs="Arial"/>
          <w:sz w:val="24"/>
          <w:szCs w:val="24"/>
        </w:rPr>
        <w:t>EMP</w:t>
      </w:r>
      <w:proofErr w:type="spellEnd"/>
      <w:r w:rsidR="009A644F" w:rsidRPr="001B6E57">
        <w:rPr>
          <w:rFonts w:ascii="Arial" w:hAnsi="Arial" w:cs="Arial"/>
          <w:sz w:val="24"/>
          <w:szCs w:val="24"/>
        </w:rPr>
        <w:t xml:space="preserve"> </w:t>
      </w:r>
      <w:r w:rsidR="00842820" w:rsidRPr="001B6E57">
        <w:rPr>
          <w:rFonts w:ascii="Arial" w:hAnsi="Arial" w:cs="Arial"/>
          <w:sz w:val="24"/>
          <w:szCs w:val="24"/>
        </w:rPr>
        <w:t xml:space="preserve">en </w:t>
      </w:r>
      <w:r w:rsidR="006B7772" w:rsidRPr="001B6E57">
        <w:rPr>
          <w:rFonts w:ascii="Arial" w:hAnsi="Arial" w:cs="Arial"/>
          <w:sz w:val="24"/>
          <w:szCs w:val="24"/>
        </w:rPr>
        <w:t xml:space="preserve">que se </w:t>
      </w:r>
      <w:r w:rsidR="009A644F" w:rsidRPr="001B6E57">
        <w:rPr>
          <w:rFonts w:ascii="Arial" w:hAnsi="Arial" w:cs="Arial"/>
          <w:sz w:val="24"/>
          <w:szCs w:val="24"/>
        </w:rPr>
        <w:t>basaba la actual</w:t>
      </w:r>
      <w:r w:rsidR="00DB758A" w:rsidRPr="001B6E57">
        <w:rPr>
          <w:rFonts w:ascii="Arial" w:hAnsi="Arial" w:cs="Arial"/>
          <w:sz w:val="24"/>
          <w:szCs w:val="24"/>
        </w:rPr>
        <w:t xml:space="preserve"> solicitud</w:t>
      </w:r>
      <w:r w:rsidR="006B7772" w:rsidRPr="001B6E57">
        <w:rPr>
          <w:rFonts w:ascii="Arial" w:hAnsi="Arial" w:cs="Arial"/>
          <w:sz w:val="24"/>
          <w:szCs w:val="24"/>
        </w:rPr>
        <w:t>.</w:t>
      </w:r>
      <w:r w:rsidR="009A644F" w:rsidRPr="001B6E57">
        <w:rPr>
          <w:rFonts w:ascii="Arial" w:hAnsi="Arial" w:cs="Arial"/>
          <w:sz w:val="24"/>
          <w:szCs w:val="24"/>
        </w:rPr>
        <w:t xml:space="preserve"> Para el efecto </w:t>
      </w:r>
      <w:r w:rsidR="00DB758A" w:rsidRPr="001B6E57">
        <w:rPr>
          <w:rFonts w:ascii="Arial" w:hAnsi="Arial" w:cs="Arial"/>
          <w:sz w:val="24"/>
          <w:szCs w:val="24"/>
        </w:rPr>
        <w:t>manifestó</w:t>
      </w:r>
      <w:r w:rsidR="009A644F" w:rsidRPr="001B6E57">
        <w:rPr>
          <w:rFonts w:ascii="Arial" w:hAnsi="Arial" w:cs="Arial"/>
          <w:sz w:val="24"/>
          <w:szCs w:val="24"/>
        </w:rPr>
        <w:t>:</w:t>
      </w:r>
    </w:p>
    <w:p w:rsidR="00C434E8" w:rsidRPr="001B6E57" w:rsidRDefault="00C434E8" w:rsidP="00275AC9">
      <w:pPr>
        <w:pStyle w:val="Sinespaciado"/>
        <w:spacing w:line="276" w:lineRule="auto"/>
        <w:jc w:val="both"/>
        <w:rPr>
          <w:rFonts w:ascii="Arial" w:hAnsi="Arial" w:cs="Arial"/>
          <w:sz w:val="24"/>
          <w:szCs w:val="24"/>
        </w:rPr>
      </w:pPr>
    </w:p>
    <w:p w:rsidR="005004EC" w:rsidRPr="001B6E57" w:rsidRDefault="006B7772" w:rsidP="00275AC9">
      <w:pPr>
        <w:pStyle w:val="Sinespaciado"/>
        <w:numPr>
          <w:ilvl w:val="0"/>
          <w:numId w:val="14"/>
        </w:numPr>
        <w:spacing w:line="276" w:lineRule="auto"/>
        <w:jc w:val="both"/>
        <w:rPr>
          <w:rFonts w:ascii="Arial" w:hAnsi="Arial" w:cs="Arial"/>
          <w:sz w:val="24"/>
          <w:szCs w:val="24"/>
        </w:rPr>
      </w:pPr>
      <w:r w:rsidRPr="001B6E57">
        <w:rPr>
          <w:rFonts w:ascii="Arial" w:hAnsi="Arial" w:cs="Arial"/>
          <w:sz w:val="24"/>
          <w:szCs w:val="24"/>
        </w:rPr>
        <w:t>Se debía</w:t>
      </w:r>
      <w:r w:rsidR="00842820" w:rsidRPr="001B6E57">
        <w:rPr>
          <w:rFonts w:ascii="Arial" w:hAnsi="Arial" w:cs="Arial"/>
          <w:sz w:val="24"/>
          <w:szCs w:val="24"/>
        </w:rPr>
        <w:t xml:space="preserve"> tener en cuenta que dentro de</w:t>
      </w:r>
      <w:r w:rsidRPr="001B6E57">
        <w:rPr>
          <w:rFonts w:ascii="Arial" w:hAnsi="Arial" w:cs="Arial"/>
          <w:sz w:val="24"/>
          <w:szCs w:val="24"/>
        </w:rPr>
        <w:t xml:space="preserve"> las presentes diligencias, </w:t>
      </w:r>
      <w:r w:rsidR="009A644F" w:rsidRPr="001B6E57">
        <w:rPr>
          <w:rFonts w:ascii="Arial" w:hAnsi="Arial" w:cs="Arial"/>
          <w:sz w:val="24"/>
          <w:szCs w:val="24"/>
        </w:rPr>
        <w:t xml:space="preserve">se había celebrado nueve meses antes </w:t>
      </w:r>
      <w:r w:rsidR="00CD75D8" w:rsidRPr="001B6E57">
        <w:rPr>
          <w:rFonts w:ascii="Arial" w:hAnsi="Arial" w:cs="Arial"/>
          <w:sz w:val="24"/>
          <w:szCs w:val="24"/>
        </w:rPr>
        <w:t xml:space="preserve">una </w:t>
      </w:r>
      <w:r w:rsidR="00842820" w:rsidRPr="001B6E57">
        <w:rPr>
          <w:rFonts w:ascii="Arial" w:hAnsi="Arial" w:cs="Arial"/>
          <w:sz w:val="24"/>
          <w:szCs w:val="24"/>
        </w:rPr>
        <w:t xml:space="preserve">audiencia “innominada” de </w:t>
      </w:r>
      <w:r w:rsidR="00BC5415" w:rsidRPr="001B6E57">
        <w:rPr>
          <w:rFonts w:ascii="Arial" w:hAnsi="Arial" w:cs="Arial"/>
          <w:sz w:val="24"/>
          <w:szCs w:val="24"/>
        </w:rPr>
        <w:t>“</w:t>
      </w:r>
      <w:r w:rsidR="00842820" w:rsidRPr="001B6E57">
        <w:rPr>
          <w:rFonts w:ascii="Arial" w:hAnsi="Arial" w:cs="Arial"/>
          <w:sz w:val="24"/>
          <w:szCs w:val="24"/>
        </w:rPr>
        <w:t xml:space="preserve">protección de </w:t>
      </w:r>
      <w:r w:rsidR="00D6396E" w:rsidRPr="001B6E57">
        <w:rPr>
          <w:rFonts w:ascii="Arial" w:hAnsi="Arial" w:cs="Arial"/>
          <w:sz w:val="24"/>
          <w:szCs w:val="24"/>
        </w:rPr>
        <w:t>víctimas”</w:t>
      </w:r>
      <w:r w:rsidR="00842820" w:rsidRPr="001B6E57">
        <w:rPr>
          <w:rFonts w:ascii="Arial" w:hAnsi="Arial" w:cs="Arial"/>
          <w:sz w:val="24"/>
          <w:szCs w:val="24"/>
        </w:rPr>
        <w:t xml:space="preserve">, a la cual </w:t>
      </w:r>
      <w:r w:rsidR="005004EC" w:rsidRPr="001B6E57">
        <w:rPr>
          <w:rFonts w:ascii="Arial" w:hAnsi="Arial" w:cs="Arial"/>
          <w:sz w:val="24"/>
          <w:szCs w:val="24"/>
        </w:rPr>
        <w:t>el juez</w:t>
      </w:r>
      <w:r w:rsidR="00842820" w:rsidRPr="001B6E57">
        <w:rPr>
          <w:rFonts w:ascii="Arial" w:hAnsi="Arial" w:cs="Arial"/>
          <w:sz w:val="24"/>
          <w:szCs w:val="24"/>
        </w:rPr>
        <w:t xml:space="preserve"> </w:t>
      </w:r>
      <w:r w:rsidR="00CD75D8" w:rsidRPr="001B6E57">
        <w:rPr>
          <w:rFonts w:ascii="Arial" w:hAnsi="Arial" w:cs="Arial"/>
          <w:sz w:val="24"/>
          <w:szCs w:val="24"/>
        </w:rPr>
        <w:t xml:space="preserve">de conocimiento no </w:t>
      </w:r>
      <w:r w:rsidR="00D6396E" w:rsidRPr="001B6E57">
        <w:rPr>
          <w:rFonts w:ascii="Arial" w:hAnsi="Arial" w:cs="Arial"/>
          <w:sz w:val="24"/>
          <w:szCs w:val="24"/>
        </w:rPr>
        <w:t>le dio trámite por considerarla</w:t>
      </w:r>
      <w:r w:rsidR="00884ECD" w:rsidRPr="001B6E57">
        <w:rPr>
          <w:rFonts w:ascii="Arial" w:hAnsi="Arial" w:cs="Arial"/>
          <w:sz w:val="24"/>
          <w:szCs w:val="24"/>
        </w:rPr>
        <w:t xml:space="preserve"> improcedente</w:t>
      </w:r>
      <w:r w:rsidR="00CD75D8" w:rsidRPr="001B6E57">
        <w:rPr>
          <w:rFonts w:ascii="Arial" w:hAnsi="Arial" w:cs="Arial"/>
          <w:sz w:val="24"/>
          <w:szCs w:val="24"/>
        </w:rPr>
        <w:t xml:space="preserve">. Frente a esa </w:t>
      </w:r>
      <w:r w:rsidR="005004EC" w:rsidRPr="001B6E57">
        <w:rPr>
          <w:rFonts w:ascii="Arial" w:hAnsi="Arial" w:cs="Arial"/>
          <w:sz w:val="24"/>
          <w:szCs w:val="24"/>
        </w:rPr>
        <w:t xml:space="preserve">decisión </w:t>
      </w:r>
      <w:r w:rsidR="00CD75D8" w:rsidRPr="001B6E57">
        <w:rPr>
          <w:rFonts w:ascii="Arial" w:hAnsi="Arial" w:cs="Arial"/>
          <w:sz w:val="24"/>
          <w:szCs w:val="24"/>
        </w:rPr>
        <w:t xml:space="preserve">se interpuso un </w:t>
      </w:r>
      <w:r w:rsidR="005004EC" w:rsidRPr="001B6E57">
        <w:rPr>
          <w:rFonts w:ascii="Arial" w:hAnsi="Arial" w:cs="Arial"/>
          <w:sz w:val="24"/>
          <w:szCs w:val="24"/>
        </w:rPr>
        <w:t>recurso de apelación</w:t>
      </w:r>
      <w:r w:rsidRPr="001B6E57">
        <w:rPr>
          <w:rFonts w:ascii="Arial" w:hAnsi="Arial" w:cs="Arial"/>
          <w:sz w:val="24"/>
          <w:szCs w:val="24"/>
        </w:rPr>
        <w:t xml:space="preserve"> por parte de</w:t>
      </w:r>
      <w:r w:rsidR="00D6396E" w:rsidRPr="001B6E57">
        <w:rPr>
          <w:rFonts w:ascii="Arial" w:hAnsi="Arial" w:cs="Arial"/>
          <w:sz w:val="24"/>
          <w:szCs w:val="24"/>
        </w:rPr>
        <w:t>l representante de la</w:t>
      </w:r>
      <w:r w:rsidRPr="001B6E57">
        <w:rPr>
          <w:rFonts w:ascii="Arial" w:hAnsi="Arial" w:cs="Arial"/>
          <w:sz w:val="24"/>
          <w:szCs w:val="24"/>
        </w:rPr>
        <w:t xml:space="preserve"> Empresa de Energía de Bogotá</w:t>
      </w:r>
      <w:r w:rsidR="005004EC" w:rsidRPr="001B6E57">
        <w:rPr>
          <w:rFonts w:ascii="Arial" w:hAnsi="Arial" w:cs="Arial"/>
          <w:sz w:val="24"/>
          <w:szCs w:val="24"/>
        </w:rPr>
        <w:t xml:space="preserve">, </w:t>
      </w:r>
      <w:r w:rsidR="00D6396E" w:rsidRPr="001B6E57">
        <w:rPr>
          <w:rFonts w:ascii="Arial" w:hAnsi="Arial" w:cs="Arial"/>
          <w:sz w:val="24"/>
          <w:szCs w:val="24"/>
        </w:rPr>
        <w:t>del cual</w:t>
      </w:r>
      <w:r w:rsidR="005004EC" w:rsidRPr="001B6E57">
        <w:rPr>
          <w:rFonts w:ascii="Arial" w:hAnsi="Arial" w:cs="Arial"/>
          <w:sz w:val="24"/>
          <w:szCs w:val="24"/>
        </w:rPr>
        <w:t xml:space="preserve"> desisti</w:t>
      </w:r>
      <w:r w:rsidR="00CD75D8" w:rsidRPr="001B6E57">
        <w:rPr>
          <w:rFonts w:ascii="Arial" w:hAnsi="Arial" w:cs="Arial"/>
          <w:sz w:val="24"/>
          <w:szCs w:val="24"/>
        </w:rPr>
        <w:t xml:space="preserve">ó aunque </w:t>
      </w:r>
      <w:r w:rsidR="005004EC" w:rsidRPr="001B6E57">
        <w:rPr>
          <w:rFonts w:ascii="Arial" w:hAnsi="Arial" w:cs="Arial"/>
          <w:sz w:val="24"/>
          <w:szCs w:val="24"/>
        </w:rPr>
        <w:t>adicionalmente se present</w:t>
      </w:r>
      <w:r w:rsidR="00AD4D6C" w:rsidRPr="001B6E57">
        <w:rPr>
          <w:rFonts w:ascii="Arial" w:hAnsi="Arial" w:cs="Arial"/>
          <w:sz w:val="24"/>
          <w:szCs w:val="24"/>
        </w:rPr>
        <w:t>ó una r</w:t>
      </w:r>
      <w:r w:rsidR="00857608" w:rsidRPr="001B6E57">
        <w:rPr>
          <w:rFonts w:ascii="Arial" w:hAnsi="Arial" w:cs="Arial"/>
          <w:sz w:val="24"/>
          <w:szCs w:val="24"/>
        </w:rPr>
        <w:t xml:space="preserve">etractación </w:t>
      </w:r>
      <w:r w:rsidR="005004EC" w:rsidRPr="001B6E57">
        <w:rPr>
          <w:rFonts w:ascii="Arial" w:hAnsi="Arial" w:cs="Arial"/>
          <w:sz w:val="24"/>
          <w:szCs w:val="24"/>
        </w:rPr>
        <w:t xml:space="preserve">respecto </w:t>
      </w:r>
      <w:r w:rsidR="00857608" w:rsidRPr="001B6E57">
        <w:rPr>
          <w:rFonts w:ascii="Arial" w:hAnsi="Arial" w:cs="Arial"/>
          <w:sz w:val="24"/>
          <w:szCs w:val="24"/>
        </w:rPr>
        <w:t xml:space="preserve">a dicho desistimiento. </w:t>
      </w:r>
    </w:p>
    <w:p w:rsidR="00884ECD" w:rsidRPr="001B6E57" w:rsidRDefault="00884ECD" w:rsidP="00275AC9">
      <w:pPr>
        <w:pStyle w:val="Sinespaciado"/>
        <w:spacing w:line="276" w:lineRule="auto"/>
        <w:ind w:left="720"/>
        <w:jc w:val="both"/>
        <w:rPr>
          <w:rFonts w:ascii="Arial" w:hAnsi="Arial" w:cs="Arial"/>
          <w:sz w:val="24"/>
          <w:szCs w:val="24"/>
        </w:rPr>
      </w:pPr>
    </w:p>
    <w:p w:rsidR="00857608" w:rsidRPr="001B6E57" w:rsidRDefault="00A0732B" w:rsidP="00275AC9">
      <w:pPr>
        <w:pStyle w:val="Sinespaciado"/>
        <w:numPr>
          <w:ilvl w:val="0"/>
          <w:numId w:val="14"/>
        </w:numPr>
        <w:spacing w:line="276" w:lineRule="auto"/>
        <w:jc w:val="both"/>
        <w:rPr>
          <w:rFonts w:ascii="Arial" w:hAnsi="Arial" w:cs="Arial"/>
          <w:sz w:val="24"/>
          <w:szCs w:val="24"/>
        </w:rPr>
      </w:pPr>
      <w:r w:rsidRPr="001B6E57">
        <w:rPr>
          <w:rFonts w:ascii="Arial" w:hAnsi="Arial" w:cs="Arial"/>
          <w:sz w:val="24"/>
          <w:szCs w:val="24"/>
        </w:rPr>
        <w:t>Se</w:t>
      </w:r>
      <w:r w:rsidR="00857608" w:rsidRPr="001B6E57">
        <w:rPr>
          <w:rFonts w:ascii="Arial" w:hAnsi="Arial" w:cs="Arial"/>
          <w:sz w:val="24"/>
          <w:szCs w:val="24"/>
        </w:rPr>
        <w:t xml:space="preserve"> debe tener en cuenta que la audiencia de </w:t>
      </w:r>
      <w:r w:rsidRPr="001B6E57">
        <w:rPr>
          <w:rFonts w:ascii="Arial" w:hAnsi="Arial" w:cs="Arial"/>
          <w:sz w:val="24"/>
          <w:szCs w:val="24"/>
        </w:rPr>
        <w:t>“</w:t>
      </w:r>
      <w:r w:rsidR="00857608" w:rsidRPr="001B6E57">
        <w:rPr>
          <w:rFonts w:ascii="Arial" w:hAnsi="Arial" w:cs="Arial"/>
          <w:sz w:val="24"/>
          <w:szCs w:val="24"/>
        </w:rPr>
        <w:t>protección del patrimonio</w:t>
      </w:r>
      <w:r w:rsidRPr="001B6E57">
        <w:rPr>
          <w:rFonts w:ascii="Arial" w:hAnsi="Arial" w:cs="Arial"/>
          <w:sz w:val="24"/>
          <w:szCs w:val="24"/>
        </w:rPr>
        <w:t>”</w:t>
      </w:r>
      <w:r w:rsidR="00CD75D8" w:rsidRPr="001B6E57">
        <w:rPr>
          <w:rFonts w:ascii="Arial" w:hAnsi="Arial" w:cs="Arial"/>
          <w:sz w:val="24"/>
          <w:szCs w:val="24"/>
        </w:rPr>
        <w:t xml:space="preserve"> tuvo que ser </w:t>
      </w:r>
      <w:r w:rsidR="00857608" w:rsidRPr="001B6E57">
        <w:rPr>
          <w:rFonts w:ascii="Arial" w:hAnsi="Arial" w:cs="Arial"/>
          <w:sz w:val="24"/>
          <w:szCs w:val="24"/>
        </w:rPr>
        <w:t xml:space="preserve">reprogramada </w:t>
      </w:r>
      <w:r w:rsidR="00CD75D8" w:rsidRPr="001B6E57">
        <w:rPr>
          <w:rFonts w:ascii="Arial" w:hAnsi="Arial" w:cs="Arial"/>
          <w:sz w:val="24"/>
          <w:szCs w:val="24"/>
        </w:rPr>
        <w:t xml:space="preserve">varias veces por </w:t>
      </w:r>
      <w:r w:rsidR="00857608" w:rsidRPr="001B6E57">
        <w:rPr>
          <w:rFonts w:ascii="Arial" w:hAnsi="Arial" w:cs="Arial"/>
          <w:sz w:val="24"/>
          <w:szCs w:val="24"/>
        </w:rPr>
        <w:t xml:space="preserve">solicitud del </w:t>
      </w:r>
      <w:r w:rsidR="001D649F" w:rsidRPr="001B6E57">
        <w:rPr>
          <w:rFonts w:ascii="Arial" w:hAnsi="Arial" w:cs="Arial"/>
          <w:sz w:val="24"/>
          <w:szCs w:val="24"/>
        </w:rPr>
        <w:t>“</w:t>
      </w:r>
      <w:r w:rsidR="00857608" w:rsidRPr="001B6E57">
        <w:rPr>
          <w:rFonts w:ascii="Arial" w:hAnsi="Arial" w:cs="Arial"/>
          <w:sz w:val="24"/>
          <w:szCs w:val="24"/>
        </w:rPr>
        <w:t>Grupo de Energía de Bogotá</w:t>
      </w:r>
      <w:r w:rsidR="001D649F" w:rsidRPr="001B6E57">
        <w:rPr>
          <w:rFonts w:ascii="Arial" w:hAnsi="Arial" w:cs="Arial"/>
          <w:sz w:val="24"/>
          <w:szCs w:val="24"/>
        </w:rPr>
        <w:t>”</w:t>
      </w:r>
      <w:r w:rsidR="00857608" w:rsidRPr="001B6E57">
        <w:rPr>
          <w:rFonts w:ascii="Arial" w:hAnsi="Arial" w:cs="Arial"/>
          <w:sz w:val="24"/>
          <w:szCs w:val="24"/>
        </w:rPr>
        <w:t>, afectando a su representada ya que</w:t>
      </w:r>
      <w:r w:rsidR="001D649F" w:rsidRPr="001B6E57">
        <w:rPr>
          <w:rFonts w:ascii="Arial" w:hAnsi="Arial" w:cs="Arial"/>
          <w:sz w:val="24"/>
          <w:szCs w:val="24"/>
        </w:rPr>
        <w:t xml:space="preserve"> su apoderado</w:t>
      </w:r>
      <w:r w:rsidR="00857608" w:rsidRPr="001B6E57">
        <w:rPr>
          <w:rFonts w:ascii="Arial" w:hAnsi="Arial" w:cs="Arial"/>
          <w:sz w:val="24"/>
          <w:szCs w:val="24"/>
        </w:rPr>
        <w:t xml:space="preserve"> no reside en la ciudad de Pereira. </w:t>
      </w:r>
    </w:p>
    <w:p w:rsidR="00857608" w:rsidRPr="001B6E57" w:rsidRDefault="00857608" w:rsidP="00275AC9">
      <w:pPr>
        <w:pStyle w:val="Sinespaciado"/>
        <w:spacing w:line="276" w:lineRule="auto"/>
        <w:jc w:val="both"/>
        <w:rPr>
          <w:rFonts w:ascii="Arial" w:hAnsi="Arial" w:cs="Arial"/>
          <w:sz w:val="24"/>
          <w:szCs w:val="24"/>
        </w:rPr>
      </w:pPr>
    </w:p>
    <w:p w:rsidR="005004EC" w:rsidRPr="001B6E57" w:rsidRDefault="00F74C7F" w:rsidP="00275AC9">
      <w:pPr>
        <w:pStyle w:val="Sinespaciado"/>
        <w:numPr>
          <w:ilvl w:val="0"/>
          <w:numId w:val="14"/>
        </w:numPr>
        <w:spacing w:line="276" w:lineRule="auto"/>
        <w:jc w:val="both"/>
        <w:rPr>
          <w:rFonts w:ascii="Arial" w:hAnsi="Arial" w:cs="Arial"/>
          <w:sz w:val="24"/>
          <w:szCs w:val="24"/>
        </w:rPr>
      </w:pPr>
      <w:r w:rsidRPr="001B6E57">
        <w:rPr>
          <w:rFonts w:ascii="Arial" w:hAnsi="Arial" w:cs="Arial"/>
          <w:sz w:val="24"/>
          <w:szCs w:val="24"/>
        </w:rPr>
        <w:t xml:space="preserve">Se debe aclarar el </w:t>
      </w:r>
      <w:r w:rsidR="00857608" w:rsidRPr="001B6E57">
        <w:rPr>
          <w:rFonts w:ascii="Arial" w:hAnsi="Arial" w:cs="Arial"/>
          <w:sz w:val="24"/>
          <w:szCs w:val="24"/>
        </w:rPr>
        <w:t xml:space="preserve">motivo por el cual las diligencias se están tramitando en la ciudad de Pereira, si en Santa Rosa de Cabal </w:t>
      </w:r>
      <w:r w:rsidR="006C6F9A" w:rsidRPr="001B6E57">
        <w:rPr>
          <w:rFonts w:ascii="Arial" w:hAnsi="Arial" w:cs="Arial"/>
          <w:sz w:val="24"/>
          <w:szCs w:val="24"/>
        </w:rPr>
        <w:t xml:space="preserve">es </w:t>
      </w:r>
      <w:r w:rsidR="00857608" w:rsidRPr="001B6E57">
        <w:rPr>
          <w:rFonts w:ascii="Arial" w:hAnsi="Arial" w:cs="Arial"/>
          <w:sz w:val="24"/>
          <w:szCs w:val="24"/>
        </w:rPr>
        <w:t xml:space="preserve">donde se encuentra el proceso en el que se da cuenta sobre la presunta comisión de unos ilícitos y donde aparentemente se ejecutaron las conductas investigadas. </w:t>
      </w:r>
    </w:p>
    <w:p w:rsidR="00857608" w:rsidRPr="001B6E57" w:rsidRDefault="00857608" w:rsidP="00275AC9">
      <w:pPr>
        <w:pStyle w:val="Sinespaciado"/>
        <w:spacing w:line="276" w:lineRule="auto"/>
        <w:ind w:firstLine="60"/>
        <w:jc w:val="both"/>
        <w:rPr>
          <w:rFonts w:ascii="Arial" w:hAnsi="Arial" w:cs="Arial"/>
          <w:sz w:val="24"/>
          <w:szCs w:val="24"/>
        </w:rPr>
      </w:pPr>
    </w:p>
    <w:p w:rsidR="00C10098" w:rsidRPr="001B6E57" w:rsidRDefault="00C10098" w:rsidP="00275AC9">
      <w:pPr>
        <w:pStyle w:val="Sinespaciado"/>
        <w:numPr>
          <w:ilvl w:val="0"/>
          <w:numId w:val="14"/>
        </w:numPr>
        <w:spacing w:line="276" w:lineRule="auto"/>
        <w:jc w:val="both"/>
        <w:rPr>
          <w:rFonts w:ascii="Arial" w:hAnsi="Arial" w:cs="Arial"/>
          <w:sz w:val="24"/>
          <w:szCs w:val="24"/>
        </w:rPr>
      </w:pPr>
      <w:r w:rsidRPr="001B6E57">
        <w:rPr>
          <w:rFonts w:ascii="Arial" w:hAnsi="Arial" w:cs="Arial"/>
          <w:sz w:val="24"/>
          <w:szCs w:val="24"/>
        </w:rPr>
        <w:t xml:space="preserve">También </w:t>
      </w:r>
      <w:r w:rsidR="00A0732B" w:rsidRPr="001B6E57">
        <w:rPr>
          <w:rFonts w:ascii="Arial" w:hAnsi="Arial" w:cs="Arial"/>
          <w:sz w:val="24"/>
          <w:szCs w:val="24"/>
        </w:rPr>
        <w:t xml:space="preserve">era necesario determinar </w:t>
      </w:r>
      <w:r w:rsidRPr="001B6E57">
        <w:rPr>
          <w:rFonts w:ascii="Arial" w:hAnsi="Arial" w:cs="Arial"/>
          <w:sz w:val="24"/>
          <w:szCs w:val="24"/>
        </w:rPr>
        <w:t xml:space="preserve">si se iba a hacer presente </w:t>
      </w:r>
      <w:r w:rsidR="006C6F9A" w:rsidRPr="001B6E57">
        <w:rPr>
          <w:rFonts w:ascii="Arial" w:hAnsi="Arial" w:cs="Arial"/>
          <w:sz w:val="24"/>
          <w:szCs w:val="24"/>
        </w:rPr>
        <w:t>un</w:t>
      </w:r>
      <w:r w:rsidRPr="001B6E57">
        <w:rPr>
          <w:rFonts w:ascii="Arial" w:hAnsi="Arial" w:cs="Arial"/>
          <w:sz w:val="24"/>
          <w:szCs w:val="24"/>
        </w:rPr>
        <w:t xml:space="preserve"> del</w:t>
      </w:r>
      <w:r w:rsidR="00F74C7F" w:rsidRPr="001B6E57">
        <w:rPr>
          <w:rFonts w:ascii="Arial" w:hAnsi="Arial" w:cs="Arial"/>
          <w:sz w:val="24"/>
          <w:szCs w:val="24"/>
        </w:rPr>
        <w:t>e</w:t>
      </w:r>
      <w:r w:rsidRPr="001B6E57">
        <w:rPr>
          <w:rFonts w:ascii="Arial" w:hAnsi="Arial" w:cs="Arial"/>
          <w:sz w:val="24"/>
          <w:szCs w:val="24"/>
        </w:rPr>
        <w:t>gado del Ministerio Público</w:t>
      </w:r>
      <w:r w:rsidR="005A182A" w:rsidRPr="001B6E57">
        <w:rPr>
          <w:rFonts w:ascii="Arial" w:hAnsi="Arial" w:cs="Arial"/>
          <w:sz w:val="24"/>
          <w:szCs w:val="24"/>
        </w:rPr>
        <w:t xml:space="preserve"> y las demás personas convocadas al acto, entre ellas dos peritos. </w:t>
      </w:r>
    </w:p>
    <w:p w:rsidR="00C10098" w:rsidRPr="001B6E57" w:rsidRDefault="00C10098" w:rsidP="00275AC9">
      <w:pPr>
        <w:pStyle w:val="Sinespaciado"/>
        <w:spacing w:line="276" w:lineRule="auto"/>
        <w:jc w:val="both"/>
        <w:rPr>
          <w:rFonts w:ascii="Arial" w:hAnsi="Arial" w:cs="Arial"/>
          <w:sz w:val="24"/>
          <w:szCs w:val="24"/>
        </w:rPr>
      </w:pPr>
    </w:p>
    <w:p w:rsidR="00F74C7F" w:rsidRPr="001B6E57" w:rsidRDefault="00D3773B" w:rsidP="00275AC9">
      <w:pPr>
        <w:pStyle w:val="Sinespaciado"/>
        <w:spacing w:line="276" w:lineRule="auto"/>
        <w:jc w:val="both"/>
        <w:rPr>
          <w:rFonts w:ascii="Arial" w:hAnsi="Arial" w:cs="Arial"/>
          <w:sz w:val="24"/>
          <w:szCs w:val="24"/>
        </w:rPr>
      </w:pPr>
      <w:r w:rsidRPr="001B6E57">
        <w:rPr>
          <w:rFonts w:ascii="Arial" w:hAnsi="Arial" w:cs="Arial"/>
          <w:sz w:val="24"/>
          <w:szCs w:val="24"/>
        </w:rPr>
        <w:t xml:space="preserve">2.3 </w:t>
      </w:r>
      <w:r w:rsidR="001D649F" w:rsidRPr="001B6E57">
        <w:rPr>
          <w:rFonts w:ascii="Arial" w:hAnsi="Arial" w:cs="Arial"/>
          <w:sz w:val="24"/>
          <w:szCs w:val="24"/>
        </w:rPr>
        <w:t>A continuación la</w:t>
      </w:r>
      <w:r w:rsidR="00F97699" w:rsidRPr="001B6E57">
        <w:rPr>
          <w:rFonts w:ascii="Arial" w:hAnsi="Arial" w:cs="Arial"/>
          <w:sz w:val="24"/>
          <w:szCs w:val="24"/>
        </w:rPr>
        <w:t xml:space="preserve"> juez </w:t>
      </w:r>
      <w:r w:rsidR="006C6F9A" w:rsidRPr="001B6E57">
        <w:rPr>
          <w:rFonts w:ascii="Arial" w:hAnsi="Arial" w:cs="Arial"/>
          <w:sz w:val="24"/>
          <w:szCs w:val="24"/>
        </w:rPr>
        <w:t xml:space="preserve">6ª </w:t>
      </w:r>
      <w:r w:rsidR="00F97699" w:rsidRPr="001B6E57">
        <w:rPr>
          <w:rFonts w:ascii="Arial" w:hAnsi="Arial" w:cs="Arial"/>
          <w:sz w:val="24"/>
          <w:szCs w:val="24"/>
        </w:rPr>
        <w:t>penal municipal con funciones de control de garantías</w:t>
      </w:r>
      <w:r w:rsidR="006C6F9A" w:rsidRPr="001B6E57">
        <w:rPr>
          <w:rFonts w:ascii="Arial" w:hAnsi="Arial" w:cs="Arial"/>
          <w:sz w:val="24"/>
          <w:szCs w:val="24"/>
        </w:rPr>
        <w:t xml:space="preserve">, </w:t>
      </w:r>
      <w:r w:rsidR="00F97699" w:rsidRPr="001B6E57">
        <w:rPr>
          <w:rFonts w:ascii="Arial" w:hAnsi="Arial" w:cs="Arial"/>
          <w:sz w:val="24"/>
          <w:szCs w:val="24"/>
        </w:rPr>
        <w:t xml:space="preserve">consideró que era necesario clarificar los motivos por los cuales esa diligencia había sido </w:t>
      </w:r>
      <w:r w:rsidR="006C6F9A" w:rsidRPr="001B6E57">
        <w:rPr>
          <w:rFonts w:ascii="Arial" w:hAnsi="Arial" w:cs="Arial"/>
          <w:sz w:val="24"/>
          <w:szCs w:val="24"/>
        </w:rPr>
        <w:t xml:space="preserve">solicitada en la </w:t>
      </w:r>
      <w:r w:rsidR="00F97699" w:rsidRPr="001B6E57">
        <w:rPr>
          <w:rFonts w:ascii="Arial" w:hAnsi="Arial" w:cs="Arial"/>
          <w:sz w:val="24"/>
          <w:szCs w:val="24"/>
        </w:rPr>
        <w:t>ciudad de Pereira y no en Santa Rosa de Cabal</w:t>
      </w:r>
      <w:r w:rsidR="00F74C7F" w:rsidRPr="001B6E57">
        <w:rPr>
          <w:rFonts w:ascii="Arial" w:hAnsi="Arial" w:cs="Arial"/>
          <w:sz w:val="24"/>
          <w:szCs w:val="24"/>
        </w:rPr>
        <w:t>.</w:t>
      </w:r>
    </w:p>
    <w:p w:rsidR="00F74C7F" w:rsidRPr="001B6E57" w:rsidRDefault="00F74C7F" w:rsidP="00275AC9">
      <w:pPr>
        <w:pStyle w:val="Sinespaciado"/>
        <w:spacing w:line="276" w:lineRule="auto"/>
        <w:jc w:val="both"/>
        <w:rPr>
          <w:rFonts w:ascii="Arial" w:hAnsi="Arial" w:cs="Arial"/>
          <w:sz w:val="24"/>
          <w:szCs w:val="24"/>
        </w:rPr>
      </w:pPr>
    </w:p>
    <w:p w:rsidR="00F97699" w:rsidRPr="001B6E57" w:rsidRDefault="00F74C7F" w:rsidP="00275AC9">
      <w:pPr>
        <w:pStyle w:val="Sinespaciado"/>
        <w:spacing w:line="276" w:lineRule="auto"/>
        <w:jc w:val="both"/>
        <w:rPr>
          <w:rFonts w:ascii="Arial" w:hAnsi="Arial" w:cs="Arial"/>
          <w:sz w:val="24"/>
          <w:szCs w:val="24"/>
        </w:rPr>
      </w:pPr>
      <w:r w:rsidRPr="001B6E57">
        <w:rPr>
          <w:rFonts w:ascii="Arial" w:hAnsi="Arial" w:cs="Arial"/>
          <w:sz w:val="24"/>
          <w:szCs w:val="24"/>
        </w:rPr>
        <w:t>En consecuencia le concedió el uso de la palabra a la delegada de la</w:t>
      </w:r>
      <w:r w:rsidR="00F97699" w:rsidRPr="001B6E57">
        <w:rPr>
          <w:rFonts w:ascii="Arial" w:hAnsi="Arial" w:cs="Arial"/>
          <w:sz w:val="24"/>
          <w:szCs w:val="24"/>
        </w:rPr>
        <w:t xml:space="preserve"> </w:t>
      </w:r>
      <w:proofErr w:type="spellStart"/>
      <w:r w:rsidR="00F97699" w:rsidRPr="001B6E57">
        <w:rPr>
          <w:rFonts w:ascii="Arial" w:hAnsi="Arial" w:cs="Arial"/>
          <w:sz w:val="24"/>
          <w:szCs w:val="24"/>
        </w:rPr>
        <w:t>FGN</w:t>
      </w:r>
      <w:proofErr w:type="spellEnd"/>
      <w:r w:rsidR="00F97699" w:rsidRPr="001B6E57">
        <w:rPr>
          <w:rFonts w:ascii="Arial" w:hAnsi="Arial" w:cs="Arial"/>
          <w:sz w:val="24"/>
          <w:szCs w:val="24"/>
        </w:rPr>
        <w:t xml:space="preserve"> para que se refiriera a esa situación en particular, </w:t>
      </w:r>
      <w:r w:rsidRPr="001B6E57">
        <w:rPr>
          <w:rFonts w:ascii="Arial" w:hAnsi="Arial" w:cs="Arial"/>
          <w:sz w:val="24"/>
          <w:szCs w:val="24"/>
        </w:rPr>
        <w:t>quien manifestó lo siguiente:</w:t>
      </w:r>
      <w:r w:rsidR="00F97699" w:rsidRPr="001B6E57">
        <w:rPr>
          <w:rFonts w:ascii="Arial" w:hAnsi="Arial" w:cs="Arial"/>
          <w:sz w:val="24"/>
          <w:szCs w:val="24"/>
        </w:rPr>
        <w:t xml:space="preserve"> </w:t>
      </w:r>
    </w:p>
    <w:p w:rsidR="00F97699" w:rsidRPr="001B6E57" w:rsidRDefault="00F97699" w:rsidP="00275AC9">
      <w:pPr>
        <w:pStyle w:val="Sinespaciado"/>
        <w:spacing w:line="276" w:lineRule="auto"/>
        <w:jc w:val="both"/>
        <w:rPr>
          <w:rFonts w:ascii="Arial" w:hAnsi="Arial" w:cs="Arial"/>
          <w:sz w:val="24"/>
          <w:szCs w:val="24"/>
        </w:rPr>
      </w:pPr>
    </w:p>
    <w:p w:rsidR="007A3B42" w:rsidRPr="001B6E57" w:rsidRDefault="007A3B42" w:rsidP="00275AC9">
      <w:pPr>
        <w:pStyle w:val="Sinespaciado"/>
        <w:numPr>
          <w:ilvl w:val="0"/>
          <w:numId w:val="16"/>
        </w:numPr>
        <w:spacing w:line="276" w:lineRule="auto"/>
        <w:jc w:val="both"/>
        <w:rPr>
          <w:rFonts w:ascii="Arial" w:hAnsi="Arial" w:cs="Arial"/>
          <w:sz w:val="24"/>
          <w:szCs w:val="24"/>
        </w:rPr>
      </w:pPr>
      <w:r w:rsidRPr="001B6E57">
        <w:rPr>
          <w:rFonts w:ascii="Arial" w:hAnsi="Arial" w:cs="Arial"/>
          <w:sz w:val="24"/>
          <w:szCs w:val="24"/>
        </w:rPr>
        <w:t xml:space="preserve">De </w:t>
      </w:r>
      <w:r w:rsidR="009A692E" w:rsidRPr="001B6E57">
        <w:rPr>
          <w:rFonts w:ascii="Arial" w:hAnsi="Arial" w:cs="Arial"/>
          <w:sz w:val="24"/>
          <w:szCs w:val="24"/>
        </w:rPr>
        <w:t xml:space="preserve">conformidad con los </w:t>
      </w:r>
      <w:proofErr w:type="spellStart"/>
      <w:r w:rsidR="009A692E" w:rsidRPr="001B6E57">
        <w:rPr>
          <w:rFonts w:ascii="Arial" w:hAnsi="Arial" w:cs="Arial"/>
          <w:sz w:val="24"/>
          <w:szCs w:val="24"/>
        </w:rPr>
        <w:t>EMP</w:t>
      </w:r>
      <w:proofErr w:type="spellEnd"/>
      <w:r w:rsidR="009A692E" w:rsidRPr="001B6E57">
        <w:rPr>
          <w:rFonts w:ascii="Arial" w:hAnsi="Arial" w:cs="Arial"/>
          <w:sz w:val="24"/>
          <w:szCs w:val="24"/>
        </w:rPr>
        <w:t xml:space="preserve"> allegados y los hechos denunciados por la Empresa de Energía de Bogotá, los sucesos </w:t>
      </w:r>
      <w:r w:rsidR="00E57285" w:rsidRPr="001B6E57">
        <w:rPr>
          <w:rFonts w:ascii="Arial" w:hAnsi="Arial" w:cs="Arial"/>
          <w:sz w:val="24"/>
          <w:szCs w:val="24"/>
        </w:rPr>
        <w:t xml:space="preserve">investigados </w:t>
      </w:r>
      <w:r w:rsidR="009A692E" w:rsidRPr="001B6E57">
        <w:rPr>
          <w:rFonts w:ascii="Arial" w:hAnsi="Arial" w:cs="Arial"/>
          <w:sz w:val="24"/>
          <w:szCs w:val="24"/>
        </w:rPr>
        <w:t xml:space="preserve">acontecieron en </w:t>
      </w:r>
      <w:r w:rsidR="009A692E" w:rsidRPr="001B6E57">
        <w:rPr>
          <w:rFonts w:ascii="Arial" w:hAnsi="Arial" w:cs="Arial"/>
          <w:sz w:val="24"/>
          <w:szCs w:val="24"/>
        </w:rPr>
        <w:lastRenderedPageBreak/>
        <w:t xml:space="preserve">Santa Rosa de Cabal, y </w:t>
      </w:r>
      <w:r w:rsidR="00F74C7F" w:rsidRPr="001B6E57">
        <w:rPr>
          <w:rFonts w:ascii="Arial" w:hAnsi="Arial" w:cs="Arial"/>
          <w:sz w:val="24"/>
          <w:szCs w:val="24"/>
        </w:rPr>
        <w:t>versan sobre u</w:t>
      </w:r>
      <w:r w:rsidR="009A692E" w:rsidRPr="001B6E57">
        <w:rPr>
          <w:rFonts w:ascii="Arial" w:hAnsi="Arial" w:cs="Arial"/>
          <w:sz w:val="24"/>
          <w:szCs w:val="24"/>
        </w:rPr>
        <w:t>nos dictámenes profer</w:t>
      </w:r>
      <w:r w:rsidR="009E684F" w:rsidRPr="001B6E57">
        <w:rPr>
          <w:rFonts w:ascii="Arial" w:hAnsi="Arial" w:cs="Arial"/>
          <w:sz w:val="24"/>
          <w:szCs w:val="24"/>
        </w:rPr>
        <w:t>idos dentro de un proceso civil por la concesión de una servidumbre eléctrica. El</w:t>
      </w:r>
      <w:r w:rsidR="005B4817" w:rsidRPr="001B6E57">
        <w:rPr>
          <w:rFonts w:ascii="Arial" w:hAnsi="Arial" w:cs="Arial"/>
          <w:sz w:val="24"/>
          <w:szCs w:val="24"/>
        </w:rPr>
        <w:t xml:space="preserve"> predio objeto de </w:t>
      </w:r>
      <w:r w:rsidR="00F74C7F" w:rsidRPr="001B6E57">
        <w:rPr>
          <w:rFonts w:ascii="Arial" w:hAnsi="Arial" w:cs="Arial"/>
          <w:sz w:val="24"/>
          <w:szCs w:val="24"/>
        </w:rPr>
        <w:t xml:space="preserve">esa </w:t>
      </w:r>
      <w:r w:rsidR="005B4817" w:rsidRPr="001B6E57">
        <w:rPr>
          <w:rFonts w:ascii="Arial" w:hAnsi="Arial" w:cs="Arial"/>
          <w:sz w:val="24"/>
          <w:szCs w:val="24"/>
        </w:rPr>
        <w:t>servidumbre se encuentra ubicado en el municipio de Santa Rosa de Caba</w:t>
      </w:r>
      <w:r w:rsidRPr="001B6E57">
        <w:rPr>
          <w:rFonts w:ascii="Arial" w:hAnsi="Arial" w:cs="Arial"/>
          <w:sz w:val="24"/>
          <w:szCs w:val="24"/>
        </w:rPr>
        <w:t>l</w:t>
      </w:r>
      <w:r w:rsidR="005B4817" w:rsidRPr="001B6E57">
        <w:rPr>
          <w:rFonts w:ascii="Arial" w:hAnsi="Arial" w:cs="Arial"/>
          <w:sz w:val="24"/>
          <w:szCs w:val="24"/>
        </w:rPr>
        <w:t xml:space="preserve">. </w:t>
      </w:r>
    </w:p>
    <w:p w:rsidR="007A3B42" w:rsidRPr="00F2021C" w:rsidRDefault="007A3B42" w:rsidP="00275AC9">
      <w:pPr>
        <w:spacing w:after="0" w:line="276" w:lineRule="auto"/>
        <w:ind w:right="169"/>
        <w:jc w:val="both"/>
        <w:rPr>
          <w:rFonts w:ascii="Arial" w:hAnsi="Arial" w:cs="Arial"/>
          <w:bCs/>
          <w:sz w:val="24"/>
          <w:szCs w:val="24"/>
        </w:rPr>
      </w:pPr>
    </w:p>
    <w:p w:rsidR="005B4817" w:rsidRPr="001B6E57" w:rsidRDefault="00E57285" w:rsidP="00275AC9">
      <w:pPr>
        <w:pStyle w:val="Sinespaciado"/>
        <w:numPr>
          <w:ilvl w:val="0"/>
          <w:numId w:val="16"/>
        </w:numPr>
        <w:spacing w:line="276" w:lineRule="auto"/>
        <w:jc w:val="both"/>
        <w:rPr>
          <w:rFonts w:ascii="Arial" w:hAnsi="Arial" w:cs="Arial"/>
          <w:sz w:val="24"/>
          <w:szCs w:val="24"/>
        </w:rPr>
      </w:pPr>
      <w:r w:rsidRPr="001B6E57">
        <w:rPr>
          <w:rFonts w:ascii="Arial" w:hAnsi="Arial" w:cs="Arial"/>
          <w:sz w:val="24"/>
          <w:szCs w:val="24"/>
        </w:rPr>
        <w:t>Re</w:t>
      </w:r>
      <w:r w:rsidR="005B4817" w:rsidRPr="001B6E57">
        <w:rPr>
          <w:rFonts w:ascii="Arial" w:hAnsi="Arial" w:cs="Arial"/>
          <w:sz w:val="24"/>
          <w:szCs w:val="24"/>
        </w:rPr>
        <w:t>presenta</w:t>
      </w:r>
      <w:r w:rsidR="001D649F" w:rsidRPr="001B6E57">
        <w:rPr>
          <w:rFonts w:ascii="Arial" w:hAnsi="Arial" w:cs="Arial"/>
          <w:sz w:val="24"/>
          <w:szCs w:val="24"/>
        </w:rPr>
        <w:t xml:space="preserve"> a</w:t>
      </w:r>
      <w:r w:rsidR="005B4817" w:rsidRPr="001B6E57">
        <w:rPr>
          <w:rFonts w:ascii="Arial" w:hAnsi="Arial" w:cs="Arial"/>
          <w:sz w:val="24"/>
          <w:szCs w:val="24"/>
        </w:rPr>
        <w:t xml:space="preserve"> la seccional de administración pública que es</w:t>
      </w:r>
      <w:r w:rsidR="001E17B4" w:rsidRPr="001B6E57">
        <w:rPr>
          <w:rFonts w:ascii="Arial" w:hAnsi="Arial" w:cs="Arial"/>
          <w:sz w:val="24"/>
          <w:szCs w:val="24"/>
        </w:rPr>
        <w:t xml:space="preserve"> una célula de la </w:t>
      </w:r>
      <w:proofErr w:type="spellStart"/>
      <w:r w:rsidR="001E17B4" w:rsidRPr="001B6E57">
        <w:rPr>
          <w:rFonts w:ascii="Arial" w:hAnsi="Arial" w:cs="Arial"/>
          <w:sz w:val="24"/>
          <w:szCs w:val="24"/>
        </w:rPr>
        <w:t>FGN</w:t>
      </w:r>
      <w:proofErr w:type="spellEnd"/>
      <w:r w:rsidR="001E17B4" w:rsidRPr="001B6E57">
        <w:rPr>
          <w:rFonts w:ascii="Arial" w:hAnsi="Arial" w:cs="Arial"/>
          <w:sz w:val="24"/>
          <w:szCs w:val="24"/>
        </w:rPr>
        <w:t xml:space="preserve"> </w:t>
      </w:r>
      <w:r w:rsidR="005B4817" w:rsidRPr="001B6E57">
        <w:rPr>
          <w:rFonts w:ascii="Arial" w:hAnsi="Arial" w:cs="Arial"/>
          <w:sz w:val="24"/>
          <w:szCs w:val="24"/>
        </w:rPr>
        <w:t xml:space="preserve">a nivel departamental y por lo tanto las diligencias se tramitan en la ciudad de Pereira. </w:t>
      </w:r>
    </w:p>
    <w:p w:rsidR="007A3B42" w:rsidRPr="00F2021C" w:rsidRDefault="007A3B42" w:rsidP="00275AC9">
      <w:pPr>
        <w:spacing w:after="0" w:line="276" w:lineRule="auto"/>
        <w:ind w:right="169"/>
        <w:jc w:val="both"/>
        <w:rPr>
          <w:rFonts w:ascii="Arial" w:hAnsi="Arial" w:cs="Arial"/>
          <w:bCs/>
          <w:sz w:val="24"/>
          <w:szCs w:val="24"/>
        </w:rPr>
      </w:pPr>
    </w:p>
    <w:p w:rsidR="007A3B42" w:rsidRPr="001B6E57" w:rsidRDefault="007A3B42" w:rsidP="00275AC9">
      <w:pPr>
        <w:pStyle w:val="Sinespaciado"/>
        <w:numPr>
          <w:ilvl w:val="0"/>
          <w:numId w:val="16"/>
        </w:numPr>
        <w:spacing w:line="276" w:lineRule="auto"/>
        <w:jc w:val="both"/>
        <w:rPr>
          <w:rFonts w:ascii="Arial" w:hAnsi="Arial" w:cs="Arial"/>
          <w:sz w:val="24"/>
          <w:szCs w:val="24"/>
        </w:rPr>
      </w:pPr>
      <w:r w:rsidRPr="001B6E57">
        <w:rPr>
          <w:rFonts w:ascii="Arial" w:hAnsi="Arial" w:cs="Arial"/>
          <w:sz w:val="24"/>
          <w:szCs w:val="24"/>
        </w:rPr>
        <w:t xml:space="preserve">La </w:t>
      </w:r>
      <w:proofErr w:type="spellStart"/>
      <w:r w:rsidRPr="001B6E57">
        <w:rPr>
          <w:rFonts w:ascii="Arial" w:hAnsi="Arial" w:cs="Arial"/>
          <w:sz w:val="24"/>
          <w:szCs w:val="24"/>
        </w:rPr>
        <w:t>FGN</w:t>
      </w:r>
      <w:proofErr w:type="spellEnd"/>
      <w:r w:rsidRPr="001B6E57">
        <w:rPr>
          <w:rFonts w:ascii="Arial" w:hAnsi="Arial" w:cs="Arial"/>
          <w:sz w:val="24"/>
          <w:szCs w:val="24"/>
        </w:rPr>
        <w:t xml:space="preserve"> </w:t>
      </w:r>
      <w:r w:rsidR="00F74C7F" w:rsidRPr="001B6E57">
        <w:rPr>
          <w:rFonts w:ascii="Arial" w:hAnsi="Arial" w:cs="Arial"/>
          <w:sz w:val="24"/>
          <w:szCs w:val="24"/>
        </w:rPr>
        <w:t xml:space="preserve">tiene competencia en todo el </w:t>
      </w:r>
      <w:r w:rsidR="001D649F" w:rsidRPr="001B6E57">
        <w:rPr>
          <w:rFonts w:ascii="Arial" w:hAnsi="Arial" w:cs="Arial"/>
          <w:sz w:val="24"/>
          <w:szCs w:val="24"/>
        </w:rPr>
        <w:t xml:space="preserve">territorio nacional, </w:t>
      </w:r>
      <w:r w:rsidRPr="001B6E57">
        <w:rPr>
          <w:rFonts w:ascii="Arial" w:hAnsi="Arial" w:cs="Arial"/>
          <w:sz w:val="24"/>
          <w:szCs w:val="24"/>
        </w:rPr>
        <w:t>motivo por el cual</w:t>
      </w:r>
      <w:r w:rsidR="00E57285" w:rsidRPr="001B6E57">
        <w:rPr>
          <w:rFonts w:ascii="Arial" w:hAnsi="Arial" w:cs="Arial"/>
          <w:sz w:val="24"/>
          <w:szCs w:val="24"/>
        </w:rPr>
        <w:t xml:space="preserve"> en razón de su cargo le </w:t>
      </w:r>
      <w:r w:rsidRPr="001B6E57">
        <w:rPr>
          <w:rFonts w:ascii="Arial" w:hAnsi="Arial" w:cs="Arial"/>
          <w:sz w:val="24"/>
          <w:szCs w:val="24"/>
        </w:rPr>
        <w:t xml:space="preserve">corresponde desplazarse a cualquier sitio del municipio de Risaralda, incluyendo la ciudad de Pereira. </w:t>
      </w:r>
    </w:p>
    <w:p w:rsidR="005B4817" w:rsidRPr="001B6E57" w:rsidRDefault="005B4817" w:rsidP="00275AC9">
      <w:pPr>
        <w:pStyle w:val="Sinespaciado"/>
        <w:spacing w:line="276" w:lineRule="auto"/>
        <w:jc w:val="both"/>
        <w:rPr>
          <w:rFonts w:ascii="Arial" w:hAnsi="Arial" w:cs="Arial"/>
          <w:sz w:val="24"/>
          <w:szCs w:val="24"/>
        </w:rPr>
      </w:pPr>
    </w:p>
    <w:p w:rsidR="00CB2337" w:rsidRPr="001B6E57" w:rsidRDefault="007A3B42" w:rsidP="00275AC9">
      <w:pPr>
        <w:pStyle w:val="Sinespaciado"/>
        <w:spacing w:line="276" w:lineRule="auto"/>
        <w:jc w:val="both"/>
        <w:rPr>
          <w:rFonts w:ascii="Arial" w:hAnsi="Arial" w:cs="Arial"/>
          <w:sz w:val="24"/>
          <w:szCs w:val="24"/>
        </w:rPr>
      </w:pPr>
      <w:r w:rsidRPr="001B6E57">
        <w:rPr>
          <w:rFonts w:ascii="Arial" w:hAnsi="Arial" w:cs="Arial"/>
          <w:sz w:val="24"/>
          <w:szCs w:val="24"/>
        </w:rPr>
        <w:t>2.3</w:t>
      </w:r>
      <w:r w:rsidR="005B4817" w:rsidRPr="001B6E57">
        <w:rPr>
          <w:rFonts w:ascii="Arial" w:hAnsi="Arial" w:cs="Arial"/>
          <w:sz w:val="24"/>
          <w:szCs w:val="24"/>
        </w:rPr>
        <w:t xml:space="preserve"> </w:t>
      </w:r>
      <w:r w:rsidR="00CB2337" w:rsidRPr="001B6E57">
        <w:rPr>
          <w:rFonts w:ascii="Arial" w:hAnsi="Arial" w:cs="Arial"/>
          <w:sz w:val="24"/>
          <w:szCs w:val="24"/>
        </w:rPr>
        <w:t>Seguidamente la</w:t>
      </w:r>
      <w:r w:rsidRPr="001B6E57">
        <w:rPr>
          <w:rFonts w:ascii="Arial" w:hAnsi="Arial" w:cs="Arial"/>
          <w:sz w:val="24"/>
          <w:szCs w:val="24"/>
        </w:rPr>
        <w:t xml:space="preserve"> juez con funci</w:t>
      </w:r>
      <w:r w:rsidR="00CB2337" w:rsidRPr="001B6E57">
        <w:rPr>
          <w:rFonts w:ascii="Arial" w:hAnsi="Arial" w:cs="Arial"/>
          <w:sz w:val="24"/>
          <w:szCs w:val="24"/>
        </w:rPr>
        <w:t>ón</w:t>
      </w:r>
      <w:r w:rsidRPr="001B6E57">
        <w:rPr>
          <w:rFonts w:ascii="Arial" w:hAnsi="Arial" w:cs="Arial"/>
          <w:sz w:val="24"/>
          <w:szCs w:val="24"/>
        </w:rPr>
        <w:t xml:space="preserve"> de control de garantías le solicit</w:t>
      </w:r>
      <w:r w:rsidR="00362965" w:rsidRPr="001B6E57">
        <w:rPr>
          <w:rFonts w:ascii="Arial" w:hAnsi="Arial" w:cs="Arial"/>
          <w:sz w:val="24"/>
          <w:szCs w:val="24"/>
        </w:rPr>
        <w:t xml:space="preserve">ó al apoderado judicial del </w:t>
      </w:r>
      <w:r w:rsidR="001D649F" w:rsidRPr="001B6E57">
        <w:rPr>
          <w:rFonts w:ascii="Arial" w:hAnsi="Arial" w:cs="Arial"/>
          <w:sz w:val="24"/>
          <w:szCs w:val="24"/>
        </w:rPr>
        <w:t>“</w:t>
      </w:r>
      <w:r w:rsidR="00362965" w:rsidRPr="001B6E57">
        <w:rPr>
          <w:rFonts w:ascii="Arial" w:hAnsi="Arial" w:cs="Arial"/>
          <w:sz w:val="24"/>
          <w:szCs w:val="24"/>
        </w:rPr>
        <w:t>Grupo de Energía de Bogotá</w:t>
      </w:r>
      <w:r w:rsidR="001D649F" w:rsidRPr="001B6E57">
        <w:rPr>
          <w:rFonts w:ascii="Arial" w:hAnsi="Arial" w:cs="Arial"/>
          <w:sz w:val="24"/>
          <w:szCs w:val="24"/>
        </w:rPr>
        <w:t>”</w:t>
      </w:r>
      <w:r w:rsidR="00CB2337" w:rsidRPr="001B6E57">
        <w:rPr>
          <w:rFonts w:ascii="Arial" w:hAnsi="Arial" w:cs="Arial"/>
          <w:sz w:val="24"/>
          <w:szCs w:val="24"/>
        </w:rPr>
        <w:t xml:space="preserve">, que explicara </w:t>
      </w:r>
      <w:r w:rsidR="001D649F" w:rsidRPr="001B6E57">
        <w:rPr>
          <w:rFonts w:ascii="Arial" w:hAnsi="Arial" w:cs="Arial"/>
          <w:sz w:val="24"/>
          <w:szCs w:val="24"/>
        </w:rPr>
        <w:t>cuá</w:t>
      </w:r>
      <w:r w:rsidR="00CB2337" w:rsidRPr="001B6E57">
        <w:rPr>
          <w:rFonts w:ascii="Arial" w:hAnsi="Arial" w:cs="Arial"/>
          <w:sz w:val="24"/>
          <w:szCs w:val="24"/>
        </w:rPr>
        <w:t xml:space="preserve">l era la razón para que hubiera </w:t>
      </w:r>
      <w:r w:rsidR="00362965" w:rsidRPr="001B6E57">
        <w:rPr>
          <w:rFonts w:ascii="Arial" w:hAnsi="Arial" w:cs="Arial"/>
          <w:sz w:val="24"/>
          <w:szCs w:val="24"/>
        </w:rPr>
        <w:t xml:space="preserve">radicado su solicitud en la ciudad de Pereira, quien </w:t>
      </w:r>
      <w:r w:rsidR="001E17B4" w:rsidRPr="001B6E57">
        <w:rPr>
          <w:rFonts w:ascii="Arial" w:hAnsi="Arial" w:cs="Arial"/>
          <w:sz w:val="24"/>
          <w:szCs w:val="24"/>
        </w:rPr>
        <w:t xml:space="preserve">al respecto </w:t>
      </w:r>
      <w:r w:rsidR="00362965" w:rsidRPr="001B6E57">
        <w:rPr>
          <w:rFonts w:ascii="Arial" w:hAnsi="Arial" w:cs="Arial"/>
          <w:sz w:val="24"/>
          <w:szCs w:val="24"/>
        </w:rPr>
        <w:t>manifestó</w:t>
      </w:r>
      <w:r w:rsidR="00C05D6A" w:rsidRPr="001B6E57">
        <w:rPr>
          <w:rFonts w:ascii="Arial" w:hAnsi="Arial" w:cs="Arial"/>
          <w:sz w:val="24"/>
          <w:szCs w:val="24"/>
        </w:rPr>
        <w:t xml:space="preserve">: i) </w:t>
      </w:r>
      <w:r w:rsidR="005B4817" w:rsidRPr="001B6E57">
        <w:rPr>
          <w:rFonts w:ascii="Arial" w:hAnsi="Arial" w:cs="Arial"/>
          <w:sz w:val="24"/>
          <w:szCs w:val="24"/>
        </w:rPr>
        <w:t xml:space="preserve">el tema de la competencia territorial se da por </w:t>
      </w:r>
      <w:r w:rsidR="00362965" w:rsidRPr="001B6E57">
        <w:rPr>
          <w:rFonts w:ascii="Arial" w:hAnsi="Arial" w:cs="Arial"/>
          <w:sz w:val="24"/>
          <w:szCs w:val="24"/>
        </w:rPr>
        <w:t xml:space="preserve">disposición normativa, aunado al hecho de que de conformidad con señalado por la </w:t>
      </w:r>
      <w:proofErr w:type="spellStart"/>
      <w:r w:rsidR="00E57285" w:rsidRPr="001B6E57">
        <w:rPr>
          <w:rFonts w:ascii="Arial" w:hAnsi="Arial" w:cs="Arial"/>
          <w:sz w:val="24"/>
          <w:szCs w:val="24"/>
        </w:rPr>
        <w:t>SP</w:t>
      </w:r>
      <w:proofErr w:type="spellEnd"/>
      <w:r w:rsidR="00E57285" w:rsidRPr="001B6E57">
        <w:rPr>
          <w:rFonts w:ascii="Arial" w:hAnsi="Arial" w:cs="Arial"/>
          <w:sz w:val="24"/>
          <w:szCs w:val="24"/>
        </w:rPr>
        <w:t xml:space="preserve"> de la </w:t>
      </w:r>
      <w:r w:rsidR="00362965" w:rsidRPr="001B6E57">
        <w:rPr>
          <w:rFonts w:ascii="Arial" w:hAnsi="Arial" w:cs="Arial"/>
          <w:sz w:val="24"/>
          <w:szCs w:val="24"/>
        </w:rPr>
        <w:t>CSJ, l</w:t>
      </w:r>
      <w:r w:rsidR="005B4817" w:rsidRPr="001B6E57">
        <w:rPr>
          <w:rFonts w:ascii="Arial" w:hAnsi="Arial" w:cs="Arial"/>
          <w:sz w:val="24"/>
          <w:szCs w:val="24"/>
        </w:rPr>
        <w:t>os jueces con funciones de control de g</w:t>
      </w:r>
      <w:r w:rsidR="00362965" w:rsidRPr="001B6E57">
        <w:rPr>
          <w:rFonts w:ascii="Arial" w:hAnsi="Arial" w:cs="Arial"/>
          <w:sz w:val="24"/>
          <w:szCs w:val="24"/>
        </w:rPr>
        <w:t>arantías tienen competencia a ni</w:t>
      </w:r>
      <w:r w:rsidR="005B4817" w:rsidRPr="001B6E57">
        <w:rPr>
          <w:rFonts w:ascii="Arial" w:hAnsi="Arial" w:cs="Arial"/>
          <w:sz w:val="24"/>
          <w:szCs w:val="24"/>
        </w:rPr>
        <w:t>vel nacional</w:t>
      </w:r>
      <w:r w:rsidR="00C05D6A" w:rsidRPr="001B6E57">
        <w:rPr>
          <w:rFonts w:ascii="Arial" w:hAnsi="Arial" w:cs="Arial"/>
          <w:sz w:val="24"/>
          <w:szCs w:val="24"/>
        </w:rPr>
        <w:t>; ii)</w:t>
      </w:r>
      <w:r w:rsidR="00362965" w:rsidRPr="001B6E57">
        <w:rPr>
          <w:rFonts w:ascii="Arial" w:hAnsi="Arial" w:cs="Arial"/>
          <w:sz w:val="24"/>
          <w:szCs w:val="24"/>
        </w:rPr>
        <w:t xml:space="preserve"> en este asunto en particular, la </w:t>
      </w:r>
      <w:r w:rsidR="00C05D6A" w:rsidRPr="001B6E57">
        <w:rPr>
          <w:rFonts w:ascii="Arial" w:hAnsi="Arial" w:cs="Arial"/>
          <w:sz w:val="24"/>
          <w:szCs w:val="24"/>
        </w:rPr>
        <w:t xml:space="preserve">Fiscalía Seccional </w:t>
      </w:r>
      <w:r w:rsidR="001D649F" w:rsidRPr="001B6E57">
        <w:rPr>
          <w:rFonts w:ascii="Arial" w:hAnsi="Arial" w:cs="Arial"/>
          <w:sz w:val="24"/>
          <w:szCs w:val="24"/>
        </w:rPr>
        <w:t xml:space="preserve">que conoce el caso </w:t>
      </w:r>
      <w:r w:rsidR="00C05D6A" w:rsidRPr="001B6E57">
        <w:rPr>
          <w:rFonts w:ascii="Arial" w:hAnsi="Arial" w:cs="Arial"/>
          <w:sz w:val="24"/>
          <w:szCs w:val="24"/>
        </w:rPr>
        <w:t xml:space="preserve">se encuentra </w:t>
      </w:r>
      <w:r w:rsidR="001D649F" w:rsidRPr="001B6E57">
        <w:rPr>
          <w:rFonts w:ascii="Arial" w:hAnsi="Arial" w:cs="Arial"/>
          <w:sz w:val="24"/>
          <w:szCs w:val="24"/>
        </w:rPr>
        <w:t>ubicada en Pereira</w:t>
      </w:r>
      <w:r w:rsidR="00C05D6A" w:rsidRPr="001B6E57">
        <w:rPr>
          <w:rFonts w:ascii="Arial" w:hAnsi="Arial" w:cs="Arial"/>
          <w:sz w:val="24"/>
          <w:szCs w:val="24"/>
        </w:rPr>
        <w:t>; iii) las peticiones se presentan ante el Centro de Servicios</w:t>
      </w:r>
      <w:r w:rsidR="00E57285" w:rsidRPr="001B6E57">
        <w:rPr>
          <w:rFonts w:ascii="Arial" w:hAnsi="Arial" w:cs="Arial"/>
          <w:sz w:val="24"/>
          <w:szCs w:val="24"/>
        </w:rPr>
        <w:t xml:space="preserve"> de Pereira </w:t>
      </w:r>
      <w:r w:rsidR="00C05D6A" w:rsidRPr="001B6E57">
        <w:rPr>
          <w:rFonts w:ascii="Arial" w:hAnsi="Arial" w:cs="Arial"/>
          <w:sz w:val="24"/>
          <w:szCs w:val="24"/>
        </w:rPr>
        <w:t xml:space="preserve">el cual realiza el reparto respectivo y remite las diligencias al lugar donde exista mayor número de </w:t>
      </w:r>
      <w:proofErr w:type="spellStart"/>
      <w:r w:rsidR="00C05D6A" w:rsidRPr="001B6E57">
        <w:rPr>
          <w:rFonts w:ascii="Arial" w:hAnsi="Arial" w:cs="Arial"/>
          <w:sz w:val="24"/>
          <w:szCs w:val="24"/>
        </w:rPr>
        <w:t>EMP</w:t>
      </w:r>
      <w:proofErr w:type="spellEnd"/>
      <w:r w:rsidR="00C05D6A" w:rsidRPr="001B6E57">
        <w:rPr>
          <w:rFonts w:ascii="Arial" w:hAnsi="Arial" w:cs="Arial"/>
          <w:sz w:val="24"/>
          <w:szCs w:val="24"/>
        </w:rPr>
        <w:t xml:space="preserve"> </w:t>
      </w:r>
      <w:r w:rsidR="001D649F" w:rsidRPr="001B6E57">
        <w:rPr>
          <w:rFonts w:ascii="Arial" w:hAnsi="Arial" w:cs="Arial"/>
          <w:sz w:val="24"/>
          <w:szCs w:val="24"/>
        </w:rPr>
        <w:t xml:space="preserve">y </w:t>
      </w:r>
      <w:proofErr w:type="spellStart"/>
      <w:r w:rsidR="001D649F" w:rsidRPr="001B6E57">
        <w:rPr>
          <w:rFonts w:ascii="Arial" w:hAnsi="Arial" w:cs="Arial"/>
          <w:sz w:val="24"/>
          <w:szCs w:val="24"/>
        </w:rPr>
        <w:t>EF</w:t>
      </w:r>
      <w:proofErr w:type="spellEnd"/>
      <w:r w:rsidR="001D649F" w:rsidRPr="001B6E57">
        <w:rPr>
          <w:rFonts w:ascii="Arial" w:hAnsi="Arial" w:cs="Arial"/>
          <w:sz w:val="24"/>
          <w:szCs w:val="24"/>
        </w:rPr>
        <w:t>, que en este caso es</w:t>
      </w:r>
      <w:r w:rsidR="00DE3063" w:rsidRPr="001B6E57">
        <w:rPr>
          <w:rFonts w:ascii="Arial" w:hAnsi="Arial" w:cs="Arial"/>
          <w:sz w:val="24"/>
          <w:szCs w:val="24"/>
        </w:rPr>
        <w:t xml:space="preserve"> Pereira donde además se encuentra</w:t>
      </w:r>
      <w:r w:rsidR="001D649F" w:rsidRPr="001B6E57">
        <w:rPr>
          <w:rFonts w:ascii="Arial" w:hAnsi="Arial" w:cs="Arial"/>
          <w:sz w:val="24"/>
          <w:szCs w:val="24"/>
        </w:rPr>
        <w:t xml:space="preserve"> radicada</w:t>
      </w:r>
      <w:r w:rsidR="00DE3063" w:rsidRPr="001B6E57">
        <w:rPr>
          <w:rFonts w:ascii="Arial" w:hAnsi="Arial" w:cs="Arial"/>
          <w:sz w:val="24"/>
          <w:szCs w:val="24"/>
        </w:rPr>
        <w:t xml:space="preserve"> la fiscalía seccional que adelanta el proceso</w:t>
      </w:r>
      <w:r w:rsidR="006E55D0" w:rsidRPr="001B6E57">
        <w:rPr>
          <w:rFonts w:ascii="Arial" w:hAnsi="Arial" w:cs="Arial"/>
          <w:sz w:val="24"/>
          <w:szCs w:val="24"/>
        </w:rPr>
        <w:t xml:space="preserve">; </w:t>
      </w:r>
      <w:r w:rsidR="00DE3063" w:rsidRPr="001B6E57">
        <w:rPr>
          <w:rFonts w:ascii="Arial" w:hAnsi="Arial" w:cs="Arial"/>
          <w:sz w:val="24"/>
          <w:szCs w:val="24"/>
        </w:rPr>
        <w:t xml:space="preserve">iv) los jueces que han conocido las diligencias </w:t>
      </w:r>
      <w:r w:rsidR="006E55D0" w:rsidRPr="001B6E57">
        <w:rPr>
          <w:rFonts w:ascii="Arial" w:hAnsi="Arial" w:cs="Arial"/>
          <w:sz w:val="24"/>
          <w:szCs w:val="24"/>
        </w:rPr>
        <w:t xml:space="preserve">anteriores </w:t>
      </w:r>
      <w:r w:rsidR="001E17B4" w:rsidRPr="001B6E57">
        <w:rPr>
          <w:rFonts w:ascii="Arial" w:hAnsi="Arial" w:cs="Arial"/>
          <w:sz w:val="24"/>
          <w:szCs w:val="24"/>
        </w:rPr>
        <w:t>se en</w:t>
      </w:r>
      <w:r w:rsidR="001D649F" w:rsidRPr="001B6E57">
        <w:rPr>
          <w:rFonts w:ascii="Arial" w:hAnsi="Arial" w:cs="Arial"/>
          <w:sz w:val="24"/>
          <w:szCs w:val="24"/>
        </w:rPr>
        <w:t>cuentran radicados en esta urbe;</w:t>
      </w:r>
      <w:r w:rsidR="00151B85" w:rsidRPr="001B6E57">
        <w:rPr>
          <w:rFonts w:ascii="Arial" w:hAnsi="Arial" w:cs="Arial"/>
          <w:sz w:val="24"/>
          <w:szCs w:val="24"/>
        </w:rPr>
        <w:t xml:space="preserve"> </w:t>
      </w:r>
      <w:r w:rsidR="00DE3063" w:rsidRPr="001B6E57">
        <w:rPr>
          <w:rFonts w:ascii="Arial" w:hAnsi="Arial" w:cs="Arial"/>
          <w:sz w:val="24"/>
          <w:szCs w:val="24"/>
        </w:rPr>
        <w:t xml:space="preserve">v) la </w:t>
      </w:r>
      <w:proofErr w:type="spellStart"/>
      <w:r w:rsidR="001D649F" w:rsidRPr="001B6E57">
        <w:rPr>
          <w:rFonts w:ascii="Arial" w:hAnsi="Arial" w:cs="Arial"/>
          <w:sz w:val="24"/>
          <w:szCs w:val="24"/>
        </w:rPr>
        <w:t>SP</w:t>
      </w:r>
      <w:proofErr w:type="spellEnd"/>
      <w:r w:rsidR="001D649F" w:rsidRPr="001B6E57">
        <w:rPr>
          <w:rFonts w:ascii="Arial" w:hAnsi="Arial" w:cs="Arial"/>
          <w:sz w:val="24"/>
          <w:szCs w:val="24"/>
        </w:rPr>
        <w:t xml:space="preserve"> de la </w:t>
      </w:r>
      <w:r w:rsidR="00DE3063" w:rsidRPr="001B6E57">
        <w:rPr>
          <w:rFonts w:ascii="Arial" w:hAnsi="Arial" w:cs="Arial"/>
          <w:sz w:val="24"/>
          <w:szCs w:val="24"/>
        </w:rPr>
        <w:t xml:space="preserve">CSJ ha establecido que la competencia no sólo se determina con ocasión a la ocurrencia de los hechos sino </w:t>
      </w:r>
      <w:r w:rsidR="00E57285" w:rsidRPr="001B6E57">
        <w:rPr>
          <w:rFonts w:ascii="Arial" w:hAnsi="Arial" w:cs="Arial"/>
          <w:sz w:val="24"/>
          <w:szCs w:val="24"/>
        </w:rPr>
        <w:t xml:space="preserve">por </w:t>
      </w:r>
      <w:r w:rsidR="00DE3063" w:rsidRPr="001B6E57">
        <w:rPr>
          <w:rFonts w:ascii="Arial" w:hAnsi="Arial" w:cs="Arial"/>
          <w:sz w:val="24"/>
          <w:szCs w:val="24"/>
        </w:rPr>
        <w:t>la naturaleza de los mismos</w:t>
      </w:r>
      <w:r w:rsidR="006E55D0" w:rsidRPr="001B6E57">
        <w:rPr>
          <w:rFonts w:ascii="Arial" w:hAnsi="Arial" w:cs="Arial"/>
          <w:sz w:val="24"/>
          <w:szCs w:val="24"/>
        </w:rPr>
        <w:t xml:space="preserve">, el lugar y </w:t>
      </w:r>
      <w:r w:rsidR="00DE3063" w:rsidRPr="001B6E57">
        <w:rPr>
          <w:rFonts w:ascii="Arial" w:hAnsi="Arial" w:cs="Arial"/>
          <w:sz w:val="24"/>
          <w:szCs w:val="24"/>
        </w:rPr>
        <w:t xml:space="preserve">la cantidad de </w:t>
      </w:r>
      <w:proofErr w:type="spellStart"/>
      <w:r w:rsidR="00DE3063" w:rsidRPr="001B6E57">
        <w:rPr>
          <w:rFonts w:ascii="Arial" w:hAnsi="Arial" w:cs="Arial"/>
          <w:sz w:val="24"/>
          <w:szCs w:val="24"/>
        </w:rPr>
        <w:t>EMP</w:t>
      </w:r>
      <w:proofErr w:type="spellEnd"/>
      <w:r w:rsidR="00DE3063" w:rsidRPr="001B6E57">
        <w:rPr>
          <w:rFonts w:ascii="Arial" w:hAnsi="Arial" w:cs="Arial"/>
          <w:sz w:val="24"/>
          <w:szCs w:val="24"/>
        </w:rPr>
        <w:t xml:space="preserve"> y </w:t>
      </w:r>
      <w:proofErr w:type="spellStart"/>
      <w:r w:rsidR="00DE3063" w:rsidRPr="001B6E57">
        <w:rPr>
          <w:rFonts w:ascii="Arial" w:hAnsi="Arial" w:cs="Arial"/>
          <w:sz w:val="24"/>
          <w:szCs w:val="24"/>
        </w:rPr>
        <w:t>EF</w:t>
      </w:r>
      <w:proofErr w:type="spellEnd"/>
      <w:r w:rsidR="00DE3063" w:rsidRPr="001B6E57">
        <w:rPr>
          <w:rFonts w:ascii="Arial" w:hAnsi="Arial" w:cs="Arial"/>
          <w:sz w:val="24"/>
          <w:szCs w:val="24"/>
        </w:rPr>
        <w:t xml:space="preserve"> con los que</w:t>
      </w:r>
      <w:r w:rsidR="006E55D0" w:rsidRPr="001B6E57">
        <w:rPr>
          <w:rFonts w:ascii="Arial" w:hAnsi="Arial" w:cs="Arial"/>
          <w:sz w:val="24"/>
          <w:szCs w:val="24"/>
        </w:rPr>
        <w:t xml:space="preserve"> se c</w:t>
      </w:r>
      <w:r w:rsidR="001D649F" w:rsidRPr="001B6E57">
        <w:rPr>
          <w:rFonts w:ascii="Arial" w:hAnsi="Arial" w:cs="Arial"/>
          <w:sz w:val="24"/>
          <w:szCs w:val="24"/>
        </w:rPr>
        <w:t xml:space="preserve">uente; </w:t>
      </w:r>
      <w:r w:rsidR="00CB2337" w:rsidRPr="001B6E57">
        <w:rPr>
          <w:rFonts w:ascii="Arial" w:hAnsi="Arial" w:cs="Arial"/>
          <w:sz w:val="24"/>
          <w:szCs w:val="24"/>
        </w:rPr>
        <w:t xml:space="preserve">vi) concluyó que la juez </w:t>
      </w:r>
      <w:r w:rsidR="00E57285" w:rsidRPr="001B6E57">
        <w:rPr>
          <w:rFonts w:ascii="Arial" w:hAnsi="Arial" w:cs="Arial"/>
          <w:sz w:val="24"/>
          <w:szCs w:val="24"/>
        </w:rPr>
        <w:t xml:space="preserve">6ª </w:t>
      </w:r>
      <w:r w:rsidR="00151B85" w:rsidRPr="001B6E57">
        <w:rPr>
          <w:rFonts w:ascii="Arial" w:hAnsi="Arial" w:cs="Arial"/>
          <w:sz w:val="24"/>
          <w:szCs w:val="24"/>
        </w:rPr>
        <w:t>penal municipal con funciones de control de garantías</w:t>
      </w:r>
      <w:r w:rsidR="00CB2337" w:rsidRPr="001B6E57">
        <w:rPr>
          <w:rFonts w:ascii="Arial" w:hAnsi="Arial" w:cs="Arial"/>
          <w:sz w:val="24"/>
          <w:szCs w:val="24"/>
        </w:rPr>
        <w:t xml:space="preserve"> d</w:t>
      </w:r>
      <w:r w:rsidR="001D649F" w:rsidRPr="001B6E57">
        <w:rPr>
          <w:rFonts w:ascii="Arial" w:hAnsi="Arial" w:cs="Arial"/>
          <w:sz w:val="24"/>
          <w:szCs w:val="24"/>
        </w:rPr>
        <w:t>e esta ciudad tenía competencia</w:t>
      </w:r>
      <w:r w:rsidR="00151B85" w:rsidRPr="001B6E57">
        <w:rPr>
          <w:rFonts w:ascii="Arial" w:hAnsi="Arial" w:cs="Arial"/>
          <w:sz w:val="24"/>
          <w:szCs w:val="24"/>
        </w:rPr>
        <w:t xml:space="preserve"> para conocer de</w:t>
      </w:r>
      <w:r w:rsidR="00CB2337" w:rsidRPr="001B6E57">
        <w:rPr>
          <w:rFonts w:ascii="Arial" w:hAnsi="Arial" w:cs="Arial"/>
          <w:sz w:val="24"/>
          <w:szCs w:val="24"/>
        </w:rPr>
        <w:t xml:space="preserve"> esa solicitud.</w:t>
      </w:r>
    </w:p>
    <w:p w:rsidR="00151B85" w:rsidRPr="00F2021C" w:rsidRDefault="00151B85" w:rsidP="00275AC9">
      <w:pPr>
        <w:spacing w:after="0" w:line="276" w:lineRule="auto"/>
        <w:ind w:right="169"/>
        <w:jc w:val="both"/>
        <w:rPr>
          <w:rFonts w:ascii="Arial" w:hAnsi="Arial" w:cs="Arial"/>
          <w:bCs/>
          <w:sz w:val="24"/>
          <w:szCs w:val="24"/>
        </w:rPr>
      </w:pPr>
    </w:p>
    <w:p w:rsidR="00151B85" w:rsidRPr="001B6E57" w:rsidRDefault="00151B85" w:rsidP="00275AC9">
      <w:pPr>
        <w:pStyle w:val="Sinespaciado"/>
        <w:spacing w:line="276" w:lineRule="auto"/>
        <w:jc w:val="both"/>
        <w:rPr>
          <w:rFonts w:ascii="Arial" w:hAnsi="Arial" w:cs="Arial"/>
          <w:sz w:val="24"/>
          <w:szCs w:val="24"/>
        </w:rPr>
      </w:pPr>
      <w:r w:rsidRPr="001B6E57">
        <w:rPr>
          <w:rFonts w:ascii="Arial" w:hAnsi="Arial" w:cs="Arial"/>
          <w:sz w:val="24"/>
          <w:szCs w:val="24"/>
        </w:rPr>
        <w:t xml:space="preserve">2.4 La titular del Juzgado Sexto Penal Municipal con Funciones de Control de Garantías de esta ciudad </w:t>
      </w:r>
      <w:r w:rsidR="00E57285" w:rsidRPr="001B6E57">
        <w:rPr>
          <w:rFonts w:ascii="Arial" w:hAnsi="Arial" w:cs="Arial"/>
          <w:sz w:val="24"/>
          <w:szCs w:val="24"/>
        </w:rPr>
        <w:t>hizo las siguientes consideraciones:</w:t>
      </w:r>
    </w:p>
    <w:p w:rsidR="00151B85" w:rsidRPr="001B6E57" w:rsidRDefault="00151B85" w:rsidP="00275AC9">
      <w:pPr>
        <w:pStyle w:val="Sinespaciado"/>
        <w:spacing w:line="276" w:lineRule="auto"/>
        <w:jc w:val="both"/>
        <w:rPr>
          <w:rFonts w:ascii="Arial" w:hAnsi="Arial" w:cs="Arial"/>
          <w:sz w:val="24"/>
          <w:szCs w:val="24"/>
        </w:rPr>
      </w:pPr>
    </w:p>
    <w:p w:rsidR="00151B85" w:rsidRPr="001B6E57" w:rsidRDefault="00E57285" w:rsidP="00275AC9">
      <w:pPr>
        <w:pStyle w:val="Sinespaciado"/>
        <w:numPr>
          <w:ilvl w:val="0"/>
          <w:numId w:val="17"/>
        </w:numPr>
        <w:spacing w:line="276" w:lineRule="auto"/>
        <w:jc w:val="both"/>
        <w:rPr>
          <w:rFonts w:ascii="Arial" w:hAnsi="Arial" w:cs="Arial"/>
          <w:sz w:val="24"/>
          <w:szCs w:val="24"/>
          <w:u w:val="single"/>
        </w:rPr>
      </w:pPr>
      <w:r w:rsidRPr="001B6E57">
        <w:rPr>
          <w:rFonts w:ascii="Arial" w:hAnsi="Arial" w:cs="Arial"/>
          <w:sz w:val="24"/>
          <w:szCs w:val="24"/>
        </w:rPr>
        <w:t xml:space="preserve">Según el </w:t>
      </w:r>
      <w:r w:rsidR="00151B85" w:rsidRPr="001B6E57">
        <w:rPr>
          <w:rFonts w:ascii="Arial" w:hAnsi="Arial" w:cs="Arial"/>
          <w:sz w:val="24"/>
          <w:szCs w:val="24"/>
        </w:rPr>
        <w:t xml:space="preserve">artículo 39 del </w:t>
      </w:r>
      <w:proofErr w:type="spellStart"/>
      <w:r w:rsidR="00151B85" w:rsidRPr="001B6E57">
        <w:rPr>
          <w:rFonts w:ascii="Arial" w:hAnsi="Arial" w:cs="Arial"/>
          <w:sz w:val="24"/>
          <w:szCs w:val="24"/>
        </w:rPr>
        <w:t>CPP</w:t>
      </w:r>
      <w:proofErr w:type="spellEnd"/>
      <w:r w:rsidR="00151B85" w:rsidRPr="001B6E57">
        <w:rPr>
          <w:rFonts w:ascii="Arial" w:hAnsi="Arial" w:cs="Arial"/>
          <w:sz w:val="24"/>
          <w:szCs w:val="24"/>
        </w:rPr>
        <w:t xml:space="preserve">, </w:t>
      </w:r>
      <w:r w:rsidR="00CB2337" w:rsidRPr="001B6E57">
        <w:rPr>
          <w:rFonts w:ascii="Arial" w:hAnsi="Arial" w:cs="Arial"/>
          <w:sz w:val="24"/>
          <w:szCs w:val="24"/>
        </w:rPr>
        <w:t>los jueces que ejercen esa</w:t>
      </w:r>
      <w:r w:rsidR="00DA4267" w:rsidRPr="001B6E57">
        <w:rPr>
          <w:rFonts w:ascii="Arial" w:hAnsi="Arial" w:cs="Arial"/>
          <w:sz w:val="24"/>
          <w:szCs w:val="24"/>
        </w:rPr>
        <w:t xml:space="preserve"> función</w:t>
      </w:r>
      <w:r w:rsidR="00976584" w:rsidRPr="001B6E57">
        <w:rPr>
          <w:rFonts w:ascii="Arial" w:hAnsi="Arial" w:cs="Arial"/>
          <w:sz w:val="24"/>
          <w:szCs w:val="24"/>
        </w:rPr>
        <w:t xml:space="preserve"> de control de garantías</w:t>
      </w:r>
      <w:r w:rsidR="00DA4267" w:rsidRPr="001B6E57">
        <w:rPr>
          <w:rFonts w:ascii="Arial" w:hAnsi="Arial" w:cs="Arial"/>
          <w:sz w:val="24"/>
          <w:szCs w:val="24"/>
        </w:rPr>
        <w:t xml:space="preserve"> tienen </w:t>
      </w:r>
      <w:r w:rsidR="00151B85" w:rsidRPr="001B6E57">
        <w:rPr>
          <w:rFonts w:ascii="Arial" w:hAnsi="Arial" w:cs="Arial"/>
          <w:sz w:val="24"/>
          <w:szCs w:val="24"/>
        </w:rPr>
        <w:t>competencia</w:t>
      </w:r>
      <w:r w:rsidR="00DA4267" w:rsidRPr="001B6E57">
        <w:rPr>
          <w:rFonts w:ascii="Arial" w:hAnsi="Arial" w:cs="Arial"/>
          <w:sz w:val="24"/>
          <w:szCs w:val="24"/>
        </w:rPr>
        <w:t xml:space="preserve"> </w:t>
      </w:r>
      <w:r w:rsidR="00976584" w:rsidRPr="001B6E57">
        <w:rPr>
          <w:rFonts w:ascii="Arial" w:hAnsi="Arial" w:cs="Arial"/>
          <w:sz w:val="24"/>
          <w:szCs w:val="24"/>
        </w:rPr>
        <w:t>en todo el territorio del país.</w:t>
      </w:r>
      <w:r w:rsidR="00151B85" w:rsidRPr="001B6E57">
        <w:rPr>
          <w:rFonts w:ascii="Arial" w:hAnsi="Arial" w:cs="Arial"/>
          <w:sz w:val="24"/>
          <w:szCs w:val="24"/>
        </w:rPr>
        <w:t xml:space="preserve"> Sin embargo la</w:t>
      </w:r>
      <w:r w:rsidR="00976584" w:rsidRPr="001B6E57">
        <w:rPr>
          <w:rFonts w:ascii="Arial" w:hAnsi="Arial" w:cs="Arial"/>
          <w:sz w:val="24"/>
          <w:szCs w:val="24"/>
        </w:rPr>
        <w:t xml:space="preserve"> </w:t>
      </w:r>
      <w:proofErr w:type="spellStart"/>
      <w:r w:rsidR="00976584" w:rsidRPr="001B6E57">
        <w:rPr>
          <w:rFonts w:ascii="Arial" w:hAnsi="Arial" w:cs="Arial"/>
          <w:sz w:val="24"/>
          <w:szCs w:val="24"/>
        </w:rPr>
        <w:t>SP</w:t>
      </w:r>
      <w:proofErr w:type="spellEnd"/>
      <w:r w:rsidR="00976584" w:rsidRPr="001B6E57">
        <w:rPr>
          <w:rFonts w:ascii="Arial" w:hAnsi="Arial" w:cs="Arial"/>
          <w:sz w:val="24"/>
          <w:szCs w:val="24"/>
        </w:rPr>
        <w:t xml:space="preserve"> de la</w:t>
      </w:r>
      <w:r w:rsidR="00151B85" w:rsidRPr="001B6E57">
        <w:rPr>
          <w:rFonts w:ascii="Arial" w:hAnsi="Arial" w:cs="Arial"/>
          <w:sz w:val="24"/>
          <w:szCs w:val="24"/>
        </w:rPr>
        <w:t xml:space="preserve"> CSJ mo</w:t>
      </w:r>
      <w:r w:rsidRPr="001B6E57">
        <w:rPr>
          <w:rFonts w:ascii="Arial" w:hAnsi="Arial" w:cs="Arial"/>
          <w:sz w:val="24"/>
          <w:szCs w:val="24"/>
        </w:rPr>
        <w:t>duló ese criterio, s</w:t>
      </w:r>
      <w:r w:rsidR="00151B85" w:rsidRPr="001B6E57">
        <w:rPr>
          <w:rFonts w:ascii="Arial" w:hAnsi="Arial" w:cs="Arial"/>
          <w:sz w:val="24"/>
          <w:szCs w:val="24"/>
        </w:rPr>
        <w:t xml:space="preserve">eñalando que </w:t>
      </w:r>
      <w:r w:rsidR="00AF08C4" w:rsidRPr="001B6E57">
        <w:rPr>
          <w:rFonts w:ascii="Arial" w:hAnsi="Arial" w:cs="Arial"/>
          <w:sz w:val="24"/>
          <w:szCs w:val="24"/>
        </w:rPr>
        <w:t xml:space="preserve">esa disposición </w:t>
      </w:r>
      <w:r w:rsidR="006E55D0" w:rsidRPr="001B6E57">
        <w:rPr>
          <w:rFonts w:ascii="Arial" w:hAnsi="Arial" w:cs="Arial"/>
          <w:sz w:val="24"/>
          <w:szCs w:val="24"/>
        </w:rPr>
        <w:t xml:space="preserve">solo era </w:t>
      </w:r>
      <w:r w:rsidR="00AF08C4" w:rsidRPr="001B6E57">
        <w:rPr>
          <w:rFonts w:ascii="Arial" w:hAnsi="Arial" w:cs="Arial"/>
          <w:sz w:val="24"/>
          <w:szCs w:val="24"/>
        </w:rPr>
        <w:t>aplicable en casos de extrema urgencia.</w:t>
      </w:r>
    </w:p>
    <w:p w:rsidR="004138BD" w:rsidRPr="001B6E57" w:rsidRDefault="004138BD" w:rsidP="00275AC9">
      <w:pPr>
        <w:pStyle w:val="Sinespaciado"/>
        <w:spacing w:line="276" w:lineRule="auto"/>
        <w:ind w:left="720"/>
        <w:jc w:val="both"/>
        <w:rPr>
          <w:rFonts w:ascii="Arial" w:hAnsi="Arial" w:cs="Arial"/>
          <w:sz w:val="24"/>
          <w:szCs w:val="24"/>
          <w:u w:val="single"/>
        </w:rPr>
      </w:pPr>
    </w:p>
    <w:p w:rsidR="00865D4F" w:rsidRPr="001B6E57" w:rsidRDefault="00DA4267" w:rsidP="00275AC9">
      <w:pPr>
        <w:pStyle w:val="Sinespaciado"/>
        <w:numPr>
          <w:ilvl w:val="0"/>
          <w:numId w:val="17"/>
        </w:numPr>
        <w:spacing w:line="276" w:lineRule="auto"/>
        <w:jc w:val="both"/>
        <w:rPr>
          <w:rFonts w:ascii="Arial" w:hAnsi="Arial" w:cs="Arial"/>
          <w:sz w:val="24"/>
          <w:szCs w:val="24"/>
          <w:u w:val="single"/>
        </w:rPr>
      </w:pPr>
      <w:r w:rsidRPr="001B6E57">
        <w:rPr>
          <w:rFonts w:ascii="Arial" w:hAnsi="Arial" w:cs="Arial"/>
          <w:sz w:val="24"/>
          <w:szCs w:val="24"/>
        </w:rPr>
        <w:t xml:space="preserve">Pese a que el </w:t>
      </w:r>
      <w:r w:rsidR="001A336F" w:rsidRPr="001B6E57">
        <w:rPr>
          <w:rFonts w:ascii="Arial" w:hAnsi="Arial" w:cs="Arial"/>
          <w:sz w:val="24"/>
          <w:szCs w:val="24"/>
        </w:rPr>
        <w:t xml:space="preserve">abogado </w:t>
      </w:r>
      <w:r w:rsidRPr="001B6E57">
        <w:rPr>
          <w:rFonts w:ascii="Arial" w:hAnsi="Arial" w:cs="Arial"/>
          <w:sz w:val="24"/>
          <w:szCs w:val="24"/>
        </w:rPr>
        <w:t xml:space="preserve">que funge como peticionario </w:t>
      </w:r>
      <w:r w:rsidR="001A336F" w:rsidRPr="001B6E57">
        <w:rPr>
          <w:rFonts w:ascii="Arial" w:hAnsi="Arial" w:cs="Arial"/>
          <w:sz w:val="24"/>
          <w:szCs w:val="24"/>
        </w:rPr>
        <w:t xml:space="preserve">manifestó que los </w:t>
      </w:r>
      <w:proofErr w:type="spellStart"/>
      <w:r w:rsidR="001A336F" w:rsidRPr="001B6E57">
        <w:rPr>
          <w:rFonts w:ascii="Arial" w:hAnsi="Arial" w:cs="Arial"/>
          <w:sz w:val="24"/>
          <w:szCs w:val="24"/>
        </w:rPr>
        <w:t>EMP</w:t>
      </w:r>
      <w:proofErr w:type="spellEnd"/>
      <w:r w:rsidR="001A336F" w:rsidRPr="001B6E57">
        <w:rPr>
          <w:rFonts w:ascii="Arial" w:hAnsi="Arial" w:cs="Arial"/>
          <w:sz w:val="24"/>
          <w:szCs w:val="24"/>
        </w:rPr>
        <w:t xml:space="preserve"> se encontraban en esta ciudad, no </w:t>
      </w:r>
      <w:r w:rsidRPr="001B6E57">
        <w:rPr>
          <w:rFonts w:ascii="Arial" w:hAnsi="Arial" w:cs="Arial"/>
          <w:sz w:val="24"/>
          <w:szCs w:val="24"/>
        </w:rPr>
        <w:t>entiende por</w:t>
      </w:r>
      <w:r w:rsidR="00976584" w:rsidRPr="001B6E57">
        <w:rPr>
          <w:rFonts w:ascii="Arial" w:hAnsi="Arial" w:cs="Arial"/>
          <w:sz w:val="24"/>
          <w:szCs w:val="24"/>
        </w:rPr>
        <w:t xml:space="preserve"> qué</w:t>
      </w:r>
      <w:r w:rsidRPr="001B6E57">
        <w:rPr>
          <w:rFonts w:ascii="Arial" w:hAnsi="Arial" w:cs="Arial"/>
          <w:sz w:val="24"/>
          <w:szCs w:val="24"/>
        </w:rPr>
        <w:t xml:space="preserve"> razón no se</w:t>
      </w:r>
      <w:r w:rsidR="00976584" w:rsidRPr="001B6E57">
        <w:rPr>
          <w:rFonts w:ascii="Arial" w:hAnsi="Arial" w:cs="Arial"/>
          <w:sz w:val="24"/>
          <w:szCs w:val="24"/>
        </w:rPr>
        <w:t xml:space="preserve"> solicitó que se practicara esa</w:t>
      </w:r>
      <w:r w:rsidRPr="001B6E57">
        <w:rPr>
          <w:rFonts w:ascii="Arial" w:hAnsi="Arial" w:cs="Arial"/>
          <w:sz w:val="24"/>
          <w:szCs w:val="24"/>
        </w:rPr>
        <w:t xml:space="preserve"> actuación en Santa Rosa de Cabal, </w:t>
      </w:r>
      <w:r w:rsidR="001A336F" w:rsidRPr="001B6E57">
        <w:rPr>
          <w:rFonts w:ascii="Arial" w:hAnsi="Arial" w:cs="Arial"/>
          <w:sz w:val="24"/>
          <w:szCs w:val="24"/>
        </w:rPr>
        <w:t xml:space="preserve">máxime </w:t>
      </w:r>
      <w:r w:rsidR="00976584" w:rsidRPr="001B6E57">
        <w:rPr>
          <w:rFonts w:ascii="Arial" w:hAnsi="Arial" w:cs="Arial"/>
          <w:sz w:val="24"/>
          <w:szCs w:val="24"/>
        </w:rPr>
        <w:t>si en esa localidad se encuentra</w:t>
      </w:r>
      <w:r w:rsidR="001A336F" w:rsidRPr="001B6E57">
        <w:rPr>
          <w:rFonts w:ascii="Arial" w:hAnsi="Arial" w:cs="Arial"/>
          <w:sz w:val="24"/>
          <w:szCs w:val="24"/>
        </w:rPr>
        <w:t xml:space="preserve"> ubicado el bien inmueble sobre el que recae</w:t>
      </w:r>
      <w:r w:rsidRPr="001B6E57">
        <w:rPr>
          <w:rFonts w:ascii="Arial" w:hAnsi="Arial" w:cs="Arial"/>
          <w:sz w:val="24"/>
          <w:szCs w:val="24"/>
        </w:rPr>
        <w:t xml:space="preserve"> el </w:t>
      </w:r>
      <w:r w:rsidR="001A336F" w:rsidRPr="001B6E57">
        <w:rPr>
          <w:rFonts w:ascii="Arial" w:hAnsi="Arial" w:cs="Arial"/>
          <w:sz w:val="24"/>
          <w:szCs w:val="24"/>
        </w:rPr>
        <w:t xml:space="preserve">interés, y respecto al cual también obra un proceso civil en esa </w:t>
      </w:r>
      <w:r w:rsidR="00B73DC7" w:rsidRPr="001B6E57">
        <w:rPr>
          <w:rFonts w:ascii="Arial" w:hAnsi="Arial" w:cs="Arial"/>
          <w:sz w:val="24"/>
          <w:szCs w:val="24"/>
        </w:rPr>
        <w:t>localidad</w:t>
      </w:r>
      <w:r w:rsidR="008B4881" w:rsidRPr="001B6E57">
        <w:rPr>
          <w:rFonts w:ascii="Arial" w:hAnsi="Arial" w:cs="Arial"/>
          <w:sz w:val="24"/>
          <w:szCs w:val="24"/>
        </w:rPr>
        <w:t xml:space="preserve"> </w:t>
      </w:r>
      <w:r w:rsidR="00B73DC7" w:rsidRPr="001B6E57">
        <w:rPr>
          <w:rFonts w:ascii="Arial" w:hAnsi="Arial" w:cs="Arial"/>
          <w:sz w:val="24"/>
          <w:szCs w:val="24"/>
        </w:rPr>
        <w:t xml:space="preserve">donde además se hizo </w:t>
      </w:r>
      <w:r w:rsidR="006E55D0" w:rsidRPr="001B6E57">
        <w:rPr>
          <w:rFonts w:ascii="Arial" w:hAnsi="Arial" w:cs="Arial"/>
          <w:sz w:val="24"/>
          <w:szCs w:val="24"/>
        </w:rPr>
        <w:t>el</w:t>
      </w:r>
      <w:r w:rsidR="00B73DC7" w:rsidRPr="001B6E57">
        <w:rPr>
          <w:rFonts w:ascii="Arial" w:hAnsi="Arial" w:cs="Arial"/>
          <w:sz w:val="24"/>
          <w:szCs w:val="24"/>
        </w:rPr>
        <w:t xml:space="preserve"> </w:t>
      </w:r>
      <w:r w:rsidR="00976584" w:rsidRPr="001B6E57">
        <w:rPr>
          <w:rFonts w:ascii="Arial" w:hAnsi="Arial" w:cs="Arial"/>
          <w:sz w:val="24"/>
          <w:szCs w:val="24"/>
        </w:rPr>
        <w:t>dictamen pericial</w:t>
      </w:r>
      <w:r w:rsidR="00B73DC7" w:rsidRPr="001B6E57">
        <w:rPr>
          <w:rFonts w:ascii="Arial" w:hAnsi="Arial" w:cs="Arial"/>
          <w:sz w:val="24"/>
          <w:szCs w:val="24"/>
        </w:rPr>
        <w:t xml:space="preserve"> que viene sien</w:t>
      </w:r>
      <w:r w:rsidR="00865D4F" w:rsidRPr="001B6E57">
        <w:rPr>
          <w:rFonts w:ascii="Arial" w:hAnsi="Arial" w:cs="Arial"/>
          <w:sz w:val="24"/>
          <w:szCs w:val="24"/>
        </w:rPr>
        <w:t>do controvertido.</w:t>
      </w:r>
    </w:p>
    <w:p w:rsidR="00865D4F" w:rsidRPr="001B6E57" w:rsidRDefault="00865D4F" w:rsidP="00275AC9">
      <w:pPr>
        <w:pStyle w:val="Prrafodelista"/>
        <w:spacing w:line="276" w:lineRule="auto"/>
        <w:rPr>
          <w:rFonts w:ascii="Arial" w:hAnsi="Arial" w:cs="Arial"/>
          <w:sz w:val="24"/>
          <w:szCs w:val="24"/>
        </w:rPr>
      </w:pPr>
    </w:p>
    <w:p w:rsidR="00A5507D" w:rsidRPr="001B6E57" w:rsidRDefault="00B73DC7" w:rsidP="00275AC9">
      <w:pPr>
        <w:pStyle w:val="Sinespaciado"/>
        <w:numPr>
          <w:ilvl w:val="0"/>
          <w:numId w:val="17"/>
        </w:numPr>
        <w:spacing w:line="276" w:lineRule="auto"/>
        <w:jc w:val="both"/>
        <w:rPr>
          <w:rFonts w:ascii="Arial" w:hAnsi="Arial" w:cs="Arial"/>
          <w:sz w:val="24"/>
          <w:szCs w:val="24"/>
          <w:u w:val="single"/>
        </w:rPr>
      </w:pPr>
      <w:r w:rsidRPr="001B6E57">
        <w:rPr>
          <w:rFonts w:ascii="Arial" w:hAnsi="Arial" w:cs="Arial"/>
          <w:sz w:val="24"/>
          <w:szCs w:val="24"/>
        </w:rPr>
        <w:t xml:space="preserve">No cabe duda que si posteriormente se </w:t>
      </w:r>
      <w:r w:rsidR="00865D4F" w:rsidRPr="001B6E57">
        <w:rPr>
          <w:rFonts w:ascii="Arial" w:hAnsi="Arial" w:cs="Arial"/>
          <w:sz w:val="24"/>
          <w:szCs w:val="24"/>
        </w:rPr>
        <w:t>presenta</w:t>
      </w:r>
      <w:r w:rsidR="00CB5833" w:rsidRPr="001B6E57">
        <w:rPr>
          <w:rFonts w:ascii="Arial" w:hAnsi="Arial" w:cs="Arial"/>
          <w:sz w:val="24"/>
          <w:szCs w:val="24"/>
        </w:rPr>
        <w:t xml:space="preserve">ra </w:t>
      </w:r>
      <w:r w:rsidRPr="001B6E57">
        <w:rPr>
          <w:rFonts w:ascii="Arial" w:hAnsi="Arial" w:cs="Arial"/>
          <w:sz w:val="24"/>
          <w:szCs w:val="24"/>
        </w:rPr>
        <w:t>una solicitud de nulidad</w:t>
      </w:r>
      <w:r w:rsidR="00865D4F" w:rsidRPr="001B6E57">
        <w:rPr>
          <w:rFonts w:ascii="Arial" w:hAnsi="Arial" w:cs="Arial"/>
          <w:sz w:val="24"/>
          <w:szCs w:val="24"/>
        </w:rPr>
        <w:t xml:space="preserve"> de la actuación </w:t>
      </w:r>
      <w:r w:rsidRPr="001B6E57">
        <w:rPr>
          <w:rFonts w:ascii="Arial" w:hAnsi="Arial" w:cs="Arial"/>
          <w:sz w:val="24"/>
          <w:szCs w:val="24"/>
        </w:rPr>
        <w:t xml:space="preserve">por falta de competencia </w:t>
      </w:r>
      <w:r w:rsidR="00CB5833" w:rsidRPr="001B6E57">
        <w:rPr>
          <w:rFonts w:ascii="Arial" w:hAnsi="Arial" w:cs="Arial"/>
          <w:sz w:val="24"/>
          <w:szCs w:val="24"/>
        </w:rPr>
        <w:t xml:space="preserve">la misma podía </w:t>
      </w:r>
      <w:r w:rsidRPr="001B6E57">
        <w:rPr>
          <w:rFonts w:ascii="Arial" w:hAnsi="Arial" w:cs="Arial"/>
          <w:sz w:val="24"/>
          <w:szCs w:val="24"/>
        </w:rPr>
        <w:t xml:space="preserve">prosperar, por lo que consideró que las diligencias debían ser remitidas al juez competente </w:t>
      </w:r>
      <w:r w:rsidR="00E57285" w:rsidRPr="001B6E57">
        <w:rPr>
          <w:rFonts w:ascii="Arial" w:hAnsi="Arial" w:cs="Arial"/>
          <w:sz w:val="24"/>
          <w:szCs w:val="24"/>
        </w:rPr>
        <w:t xml:space="preserve">del </w:t>
      </w:r>
      <w:r w:rsidRPr="001B6E57">
        <w:rPr>
          <w:rFonts w:ascii="Arial" w:hAnsi="Arial" w:cs="Arial"/>
          <w:sz w:val="24"/>
          <w:szCs w:val="24"/>
        </w:rPr>
        <w:lastRenderedPageBreak/>
        <w:t>m</w:t>
      </w:r>
      <w:r w:rsidR="00F16470" w:rsidRPr="001B6E57">
        <w:rPr>
          <w:rFonts w:ascii="Arial" w:hAnsi="Arial" w:cs="Arial"/>
          <w:sz w:val="24"/>
          <w:szCs w:val="24"/>
        </w:rPr>
        <w:t>unicipio de Santa Rosa de Cabal, para que todas las partes interesadas</w:t>
      </w:r>
      <w:r w:rsidR="00313A75" w:rsidRPr="001B6E57">
        <w:rPr>
          <w:rFonts w:ascii="Arial" w:hAnsi="Arial" w:cs="Arial"/>
          <w:sz w:val="24"/>
          <w:szCs w:val="24"/>
        </w:rPr>
        <w:t xml:space="preserve">, que </w:t>
      </w:r>
      <w:r w:rsidR="00F16470" w:rsidRPr="001B6E57">
        <w:rPr>
          <w:rFonts w:ascii="Arial" w:hAnsi="Arial" w:cs="Arial"/>
          <w:sz w:val="24"/>
          <w:szCs w:val="24"/>
        </w:rPr>
        <w:t>pudieran resultar afectadas</w:t>
      </w:r>
      <w:r w:rsidR="00313A75" w:rsidRPr="001B6E57">
        <w:rPr>
          <w:rFonts w:ascii="Arial" w:hAnsi="Arial" w:cs="Arial"/>
          <w:sz w:val="24"/>
          <w:szCs w:val="24"/>
        </w:rPr>
        <w:t xml:space="preserve"> o debieran asistir a ese acto fueran </w:t>
      </w:r>
      <w:r w:rsidR="00F16470" w:rsidRPr="001B6E57">
        <w:rPr>
          <w:rFonts w:ascii="Arial" w:hAnsi="Arial" w:cs="Arial"/>
          <w:sz w:val="24"/>
          <w:szCs w:val="24"/>
        </w:rPr>
        <w:t>convocadas</w:t>
      </w:r>
      <w:r w:rsidR="00313A75" w:rsidRPr="001B6E57">
        <w:rPr>
          <w:rFonts w:ascii="Arial" w:hAnsi="Arial" w:cs="Arial"/>
          <w:sz w:val="24"/>
          <w:szCs w:val="24"/>
        </w:rPr>
        <w:t>.</w:t>
      </w:r>
      <w:r w:rsidR="00F16470" w:rsidRPr="001B6E57">
        <w:rPr>
          <w:rFonts w:ascii="Arial" w:hAnsi="Arial" w:cs="Arial"/>
          <w:sz w:val="24"/>
          <w:szCs w:val="24"/>
        </w:rPr>
        <w:t xml:space="preserve"> </w:t>
      </w:r>
    </w:p>
    <w:p w:rsidR="001A336F" w:rsidRPr="001B6E57" w:rsidRDefault="001A336F" w:rsidP="00275AC9">
      <w:pPr>
        <w:pStyle w:val="Sinespaciado"/>
        <w:spacing w:line="276" w:lineRule="auto"/>
        <w:ind w:left="360"/>
        <w:jc w:val="both"/>
        <w:rPr>
          <w:rFonts w:ascii="Arial" w:hAnsi="Arial" w:cs="Arial"/>
          <w:sz w:val="24"/>
          <w:szCs w:val="24"/>
          <w:u w:val="single"/>
        </w:rPr>
      </w:pPr>
    </w:p>
    <w:p w:rsidR="00F16470" w:rsidRPr="001B6E57" w:rsidRDefault="00F16470" w:rsidP="00275AC9">
      <w:pPr>
        <w:pStyle w:val="Sinespaciado"/>
        <w:spacing w:line="276" w:lineRule="auto"/>
        <w:ind w:left="360"/>
        <w:jc w:val="both"/>
        <w:rPr>
          <w:rFonts w:ascii="Arial" w:hAnsi="Arial" w:cs="Arial"/>
          <w:sz w:val="24"/>
          <w:szCs w:val="24"/>
        </w:rPr>
      </w:pPr>
      <w:r w:rsidRPr="001B6E57">
        <w:rPr>
          <w:rFonts w:ascii="Arial" w:hAnsi="Arial" w:cs="Arial"/>
          <w:sz w:val="24"/>
          <w:szCs w:val="24"/>
        </w:rPr>
        <w:t xml:space="preserve">2.5 El apoderado del Grupo de Energía de Bogotá advirtió que como se trataba de una aparente impugnación de competencia, se debía dar cumplimiento a lo normado en el artículo 54 del </w:t>
      </w:r>
      <w:proofErr w:type="spellStart"/>
      <w:r w:rsidRPr="001B6E57">
        <w:rPr>
          <w:rFonts w:ascii="Arial" w:hAnsi="Arial" w:cs="Arial"/>
          <w:sz w:val="24"/>
          <w:szCs w:val="24"/>
        </w:rPr>
        <w:t>CPP</w:t>
      </w:r>
      <w:proofErr w:type="spellEnd"/>
      <w:r w:rsidRPr="001B6E57">
        <w:rPr>
          <w:rFonts w:ascii="Arial" w:hAnsi="Arial" w:cs="Arial"/>
          <w:sz w:val="24"/>
          <w:szCs w:val="24"/>
        </w:rPr>
        <w:t xml:space="preserve">.  </w:t>
      </w:r>
    </w:p>
    <w:p w:rsidR="00F16470" w:rsidRPr="001B6E57" w:rsidRDefault="00F16470" w:rsidP="00275AC9">
      <w:pPr>
        <w:pStyle w:val="Sinespaciado"/>
        <w:spacing w:line="276" w:lineRule="auto"/>
        <w:ind w:left="360"/>
        <w:jc w:val="both"/>
        <w:rPr>
          <w:rFonts w:ascii="Arial" w:hAnsi="Arial" w:cs="Arial"/>
          <w:sz w:val="24"/>
          <w:szCs w:val="24"/>
        </w:rPr>
      </w:pPr>
    </w:p>
    <w:p w:rsidR="00840F71" w:rsidRPr="001B6E57" w:rsidRDefault="00F16470" w:rsidP="00275AC9">
      <w:pPr>
        <w:pStyle w:val="Sinespaciado"/>
        <w:spacing w:line="276" w:lineRule="auto"/>
        <w:ind w:left="360"/>
        <w:jc w:val="both"/>
        <w:rPr>
          <w:rFonts w:ascii="Arial" w:hAnsi="Arial" w:cs="Arial"/>
          <w:sz w:val="24"/>
          <w:szCs w:val="24"/>
        </w:rPr>
      </w:pPr>
      <w:r w:rsidRPr="001B6E57">
        <w:rPr>
          <w:rFonts w:ascii="Arial" w:hAnsi="Arial" w:cs="Arial"/>
          <w:sz w:val="24"/>
          <w:szCs w:val="24"/>
        </w:rPr>
        <w:t xml:space="preserve">2.6 En consecuencia </w:t>
      </w:r>
      <w:r w:rsidR="00CB5833" w:rsidRPr="001B6E57">
        <w:rPr>
          <w:rFonts w:ascii="Arial" w:hAnsi="Arial" w:cs="Arial"/>
          <w:sz w:val="24"/>
          <w:szCs w:val="24"/>
        </w:rPr>
        <w:t xml:space="preserve">la </w:t>
      </w:r>
      <w:r w:rsidRPr="001B6E57">
        <w:rPr>
          <w:rFonts w:ascii="Arial" w:hAnsi="Arial" w:cs="Arial"/>
          <w:sz w:val="24"/>
          <w:szCs w:val="24"/>
        </w:rPr>
        <w:t xml:space="preserve">juez </w:t>
      </w:r>
      <w:r w:rsidR="00976584" w:rsidRPr="001B6E57">
        <w:rPr>
          <w:rFonts w:ascii="Arial" w:hAnsi="Arial" w:cs="Arial"/>
          <w:sz w:val="24"/>
          <w:szCs w:val="24"/>
        </w:rPr>
        <w:t>6ª</w:t>
      </w:r>
      <w:r w:rsidRPr="001B6E57">
        <w:rPr>
          <w:rFonts w:ascii="Arial" w:hAnsi="Arial" w:cs="Arial"/>
          <w:sz w:val="24"/>
          <w:szCs w:val="24"/>
        </w:rPr>
        <w:t xml:space="preserve"> penal municipal con funciones de </w:t>
      </w:r>
      <w:r w:rsidR="00976584" w:rsidRPr="001B6E57">
        <w:rPr>
          <w:rFonts w:ascii="Arial" w:hAnsi="Arial" w:cs="Arial"/>
          <w:sz w:val="24"/>
          <w:szCs w:val="24"/>
        </w:rPr>
        <w:t>control de g</w:t>
      </w:r>
      <w:r w:rsidRPr="001B6E57">
        <w:rPr>
          <w:rFonts w:ascii="Arial" w:hAnsi="Arial" w:cs="Arial"/>
          <w:sz w:val="24"/>
          <w:szCs w:val="24"/>
        </w:rPr>
        <w:t xml:space="preserve">arantías </w:t>
      </w:r>
      <w:r w:rsidR="00CB5833" w:rsidRPr="001B6E57">
        <w:rPr>
          <w:rFonts w:ascii="Arial" w:hAnsi="Arial" w:cs="Arial"/>
          <w:sz w:val="24"/>
          <w:szCs w:val="24"/>
        </w:rPr>
        <w:t xml:space="preserve">de esta ciudad </w:t>
      </w:r>
      <w:r w:rsidRPr="001B6E57">
        <w:rPr>
          <w:rFonts w:ascii="Arial" w:hAnsi="Arial" w:cs="Arial"/>
          <w:sz w:val="24"/>
          <w:szCs w:val="24"/>
        </w:rPr>
        <w:t>dispuso la remisión de las diligencias a los Juzgados Penales del Circuito de Pereira</w:t>
      </w:r>
      <w:r w:rsidR="00313A75" w:rsidRPr="001B6E57">
        <w:rPr>
          <w:rFonts w:ascii="Arial" w:hAnsi="Arial" w:cs="Arial"/>
          <w:sz w:val="24"/>
          <w:szCs w:val="24"/>
        </w:rPr>
        <w:t xml:space="preserve">, </w:t>
      </w:r>
      <w:r w:rsidRPr="001B6E57">
        <w:rPr>
          <w:rFonts w:ascii="Arial" w:hAnsi="Arial" w:cs="Arial"/>
          <w:sz w:val="24"/>
          <w:szCs w:val="24"/>
        </w:rPr>
        <w:t xml:space="preserve">para que se definiera lo referente a la competencia para </w:t>
      </w:r>
      <w:r w:rsidR="00840F71" w:rsidRPr="001B6E57">
        <w:rPr>
          <w:rFonts w:ascii="Arial" w:hAnsi="Arial" w:cs="Arial"/>
          <w:sz w:val="24"/>
          <w:szCs w:val="24"/>
        </w:rPr>
        <w:t>dar trámite a la solicitud de “protección de patrimonio” elevada por el Grupo de Energ</w:t>
      </w:r>
      <w:r w:rsidR="00016B83" w:rsidRPr="001B6E57">
        <w:rPr>
          <w:rFonts w:ascii="Arial" w:hAnsi="Arial" w:cs="Arial"/>
          <w:sz w:val="24"/>
          <w:szCs w:val="24"/>
        </w:rPr>
        <w:t xml:space="preserve">ía de Bogotá. </w:t>
      </w:r>
    </w:p>
    <w:p w:rsidR="00016B83" w:rsidRPr="001B6E57" w:rsidRDefault="00016B83" w:rsidP="00275AC9">
      <w:pPr>
        <w:pStyle w:val="Sinespaciado"/>
        <w:spacing w:line="276" w:lineRule="auto"/>
        <w:ind w:left="360"/>
        <w:jc w:val="both"/>
        <w:rPr>
          <w:rFonts w:ascii="Arial" w:hAnsi="Arial" w:cs="Arial"/>
          <w:sz w:val="24"/>
          <w:szCs w:val="24"/>
        </w:rPr>
      </w:pPr>
    </w:p>
    <w:p w:rsidR="002B6FB1" w:rsidRPr="001B6E57" w:rsidRDefault="002B6FB1" w:rsidP="00275AC9">
      <w:pPr>
        <w:pStyle w:val="Sinespaciado"/>
        <w:spacing w:line="276" w:lineRule="auto"/>
        <w:ind w:left="360"/>
        <w:jc w:val="both"/>
        <w:rPr>
          <w:rFonts w:ascii="Arial" w:hAnsi="Arial" w:cs="Arial"/>
          <w:sz w:val="24"/>
          <w:szCs w:val="24"/>
        </w:rPr>
      </w:pPr>
      <w:r w:rsidRPr="001B6E57">
        <w:rPr>
          <w:rFonts w:ascii="Arial" w:hAnsi="Arial" w:cs="Arial"/>
          <w:sz w:val="24"/>
          <w:szCs w:val="24"/>
        </w:rPr>
        <w:t xml:space="preserve">2.7 </w:t>
      </w:r>
      <w:r w:rsidR="00CB5833" w:rsidRPr="001B6E57">
        <w:rPr>
          <w:rFonts w:ascii="Arial" w:hAnsi="Arial" w:cs="Arial"/>
          <w:sz w:val="24"/>
          <w:szCs w:val="24"/>
        </w:rPr>
        <w:t xml:space="preserve">El trámite fue asignado al </w:t>
      </w:r>
      <w:r w:rsidRPr="001B6E57">
        <w:rPr>
          <w:rFonts w:ascii="Arial" w:hAnsi="Arial" w:cs="Arial"/>
          <w:sz w:val="24"/>
          <w:szCs w:val="24"/>
        </w:rPr>
        <w:t>Juzgado Quinto Penal del Circuito de esta ciudad</w:t>
      </w:r>
      <w:r w:rsidR="00CB5833" w:rsidRPr="001B6E57">
        <w:rPr>
          <w:rFonts w:ascii="Arial" w:hAnsi="Arial" w:cs="Arial"/>
          <w:sz w:val="24"/>
          <w:szCs w:val="24"/>
        </w:rPr>
        <w:t xml:space="preserve">. Su titular mediante </w:t>
      </w:r>
      <w:r w:rsidRPr="001B6E57">
        <w:rPr>
          <w:rFonts w:ascii="Arial" w:hAnsi="Arial" w:cs="Arial"/>
          <w:sz w:val="24"/>
          <w:szCs w:val="24"/>
        </w:rPr>
        <w:t>decisión del 22 de febrero de 2019 (</w:t>
      </w:r>
      <w:proofErr w:type="spellStart"/>
      <w:r w:rsidRPr="001B6E57">
        <w:rPr>
          <w:rFonts w:ascii="Arial" w:hAnsi="Arial" w:cs="Arial"/>
          <w:sz w:val="24"/>
          <w:szCs w:val="24"/>
        </w:rPr>
        <w:t>fl</w:t>
      </w:r>
      <w:proofErr w:type="spellEnd"/>
      <w:r w:rsidRPr="001B6E57">
        <w:rPr>
          <w:rFonts w:ascii="Arial" w:hAnsi="Arial" w:cs="Arial"/>
          <w:sz w:val="24"/>
          <w:szCs w:val="24"/>
        </w:rPr>
        <w:t xml:space="preserve">. 4), </w:t>
      </w:r>
      <w:r w:rsidR="00CB5833" w:rsidRPr="001B6E57">
        <w:rPr>
          <w:rFonts w:ascii="Arial" w:hAnsi="Arial" w:cs="Arial"/>
          <w:sz w:val="24"/>
          <w:szCs w:val="24"/>
        </w:rPr>
        <w:t>d</w:t>
      </w:r>
      <w:r w:rsidRPr="001B6E57">
        <w:rPr>
          <w:rFonts w:ascii="Arial" w:hAnsi="Arial" w:cs="Arial"/>
          <w:sz w:val="24"/>
          <w:szCs w:val="24"/>
        </w:rPr>
        <w:t>ispuso el envío del proceso a esta Colegiatura, teniendo en cuenta que de conformidad con lo establecido en el artículo 36 numeral 3</w:t>
      </w:r>
      <w:r w:rsidR="00313A75" w:rsidRPr="001B6E57">
        <w:rPr>
          <w:rFonts w:ascii="Arial" w:hAnsi="Arial" w:cs="Arial"/>
          <w:sz w:val="24"/>
          <w:szCs w:val="24"/>
        </w:rPr>
        <w:t xml:space="preserve">º </w:t>
      </w:r>
      <w:r w:rsidRPr="001B6E57">
        <w:rPr>
          <w:rFonts w:ascii="Arial" w:hAnsi="Arial" w:cs="Arial"/>
          <w:sz w:val="24"/>
          <w:szCs w:val="24"/>
        </w:rPr>
        <w:t xml:space="preserve">del </w:t>
      </w:r>
      <w:proofErr w:type="spellStart"/>
      <w:r w:rsidRPr="001B6E57">
        <w:rPr>
          <w:rFonts w:ascii="Arial" w:hAnsi="Arial" w:cs="Arial"/>
          <w:sz w:val="24"/>
          <w:szCs w:val="24"/>
        </w:rPr>
        <w:t>CPP</w:t>
      </w:r>
      <w:proofErr w:type="spellEnd"/>
      <w:r w:rsidRPr="001B6E57">
        <w:rPr>
          <w:rFonts w:ascii="Arial" w:hAnsi="Arial" w:cs="Arial"/>
          <w:sz w:val="24"/>
          <w:szCs w:val="24"/>
        </w:rPr>
        <w:t xml:space="preserve">, ese despacho </w:t>
      </w:r>
      <w:r w:rsidR="00313A75" w:rsidRPr="001B6E57">
        <w:rPr>
          <w:rFonts w:ascii="Arial" w:hAnsi="Arial" w:cs="Arial"/>
          <w:sz w:val="24"/>
          <w:szCs w:val="24"/>
        </w:rPr>
        <w:t xml:space="preserve">solo estaba habilitado para </w:t>
      </w:r>
      <w:r w:rsidRPr="001B6E57">
        <w:rPr>
          <w:rFonts w:ascii="Arial" w:hAnsi="Arial" w:cs="Arial"/>
          <w:sz w:val="24"/>
          <w:szCs w:val="24"/>
        </w:rPr>
        <w:t xml:space="preserve">resolver </w:t>
      </w:r>
      <w:r w:rsidR="00CB5833" w:rsidRPr="001B6E57">
        <w:rPr>
          <w:rFonts w:ascii="Arial" w:hAnsi="Arial" w:cs="Arial"/>
          <w:sz w:val="24"/>
          <w:szCs w:val="24"/>
        </w:rPr>
        <w:t>lo</w:t>
      </w:r>
      <w:r w:rsidRPr="001B6E57">
        <w:rPr>
          <w:rFonts w:ascii="Arial" w:hAnsi="Arial" w:cs="Arial"/>
          <w:sz w:val="24"/>
          <w:szCs w:val="24"/>
        </w:rPr>
        <w:t xml:space="preserve"> concerniente a la definición de competencia entre los jueces penales o promiscuos municipales del </w:t>
      </w:r>
      <w:r w:rsidR="004138BD" w:rsidRPr="001B6E57">
        <w:rPr>
          <w:rFonts w:ascii="Arial" w:hAnsi="Arial" w:cs="Arial"/>
          <w:sz w:val="24"/>
          <w:szCs w:val="24"/>
        </w:rPr>
        <w:t>mismo circuito, lo cual no ocurr</w:t>
      </w:r>
      <w:r w:rsidR="00CB5833" w:rsidRPr="001B6E57">
        <w:rPr>
          <w:rFonts w:ascii="Arial" w:hAnsi="Arial" w:cs="Arial"/>
          <w:sz w:val="24"/>
          <w:szCs w:val="24"/>
        </w:rPr>
        <w:t xml:space="preserve">ía en este caso, ya que se debía determinar si un </w:t>
      </w:r>
      <w:r w:rsidR="004138BD" w:rsidRPr="001B6E57">
        <w:rPr>
          <w:rFonts w:ascii="Arial" w:hAnsi="Arial" w:cs="Arial"/>
          <w:sz w:val="24"/>
          <w:szCs w:val="24"/>
        </w:rPr>
        <w:t>juzgado penal municipal de Pereira o de Santa Rosa (pertenecientes a circuitos diferentes), e</w:t>
      </w:r>
      <w:r w:rsidR="00CB5833" w:rsidRPr="001B6E57">
        <w:rPr>
          <w:rFonts w:ascii="Arial" w:hAnsi="Arial" w:cs="Arial"/>
          <w:sz w:val="24"/>
          <w:szCs w:val="24"/>
        </w:rPr>
        <w:t xml:space="preserve">ra el </w:t>
      </w:r>
      <w:r w:rsidR="004138BD" w:rsidRPr="001B6E57">
        <w:rPr>
          <w:rFonts w:ascii="Arial" w:hAnsi="Arial" w:cs="Arial"/>
          <w:sz w:val="24"/>
          <w:szCs w:val="24"/>
        </w:rPr>
        <w:t xml:space="preserve">competente para </w:t>
      </w:r>
      <w:r w:rsidR="00CB5833" w:rsidRPr="001B6E57">
        <w:rPr>
          <w:rFonts w:ascii="Arial" w:hAnsi="Arial" w:cs="Arial"/>
          <w:sz w:val="24"/>
          <w:szCs w:val="24"/>
        </w:rPr>
        <w:t xml:space="preserve">pronunciarse sobre la </w:t>
      </w:r>
      <w:r w:rsidR="004138BD" w:rsidRPr="001B6E57">
        <w:rPr>
          <w:rFonts w:ascii="Arial" w:hAnsi="Arial" w:cs="Arial"/>
          <w:sz w:val="24"/>
          <w:szCs w:val="24"/>
        </w:rPr>
        <w:t>petici</w:t>
      </w:r>
      <w:r w:rsidR="00CB5833" w:rsidRPr="001B6E57">
        <w:rPr>
          <w:rFonts w:ascii="Arial" w:hAnsi="Arial" w:cs="Arial"/>
          <w:sz w:val="24"/>
          <w:szCs w:val="24"/>
        </w:rPr>
        <w:t>ón formulada</w:t>
      </w:r>
      <w:r w:rsidR="00313A75" w:rsidRPr="001B6E57">
        <w:rPr>
          <w:rFonts w:ascii="Arial" w:hAnsi="Arial" w:cs="Arial"/>
          <w:sz w:val="24"/>
          <w:szCs w:val="24"/>
        </w:rPr>
        <w:t xml:space="preserve"> por el Grupo de Energía de Bogotá.</w:t>
      </w:r>
    </w:p>
    <w:p w:rsidR="004138BD" w:rsidRPr="001B6E57" w:rsidRDefault="004138BD" w:rsidP="00275AC9">
      <w:pPr>
        <w:pStyle w:val="Sinespaciado"/>
        <w:spacing w:line="276" w:lineRule="auto"/>
        <w:ind w:left="360"/>
        <w:jc w:val="both"/>
        <w:rPr>
          <w:rFonts w:ascii="Arial" w:hAnsi="Arial" w:cs="Arial"/>
          <w:sz w:val="24"/>
          <w:szCs w:val="24"/>
        </w:rPr>
      </w:pPr>
    </w:p>
    <w:p w:rsidR="00CB5833" w:rsidRPr="001B6E57" w:rsidRDefault="00CB5833" w:rsidP="00275AC9">
      <w:pPr>
        <w:pStyle w:val="Sinespaciado"/>
        <w:spacing w:line="276" w:lineRule="auto"/>
        <w:ind w:left="360"/>
        <w:jc w:val="both"/>
        <w:rPr>
          <w:rFonts w:ascii="Arial" w:hAnsi="Arial" w:cs="Arial"/>
          <w:sz w:val="24"/>
          <w:szCs w:val="24"/>
        </w:rPr>
      </w:pPr>
      <w:r w:rsidRPr="001B6E57">
        <w:rPr>
          <w:rFonts w:ascii="Arial" w:hAnsi="Arial" w:cs="Arial"/>
          <w:sz w:val="24"/>
          <w:szCs w:val="24"/>
        </w:rPr>
        <w:t xml:space="preserve">En consecuencia y con base en el </w:t>
      </w:r>
      <w:r w:rsidR="00E746CC" w:rsidRPr="001B6E57">
        <w:rPr>
          <w:rFonts w:ascii="Arial" w:hAnsi="Arial" w:cs="Arial"/>
          <w:sz w:val="24"/>
          <w:szCs w:val="24"/>
        </w:rPr>
        <w:t xml:space="preserve"> artículo 54 del </w:t>
      </w:r>
      <w:proofErr w:type="spellStart"/>
      <w:r w:rsidR="00E746CC" w:rsidRPr="001B6E57">
        <w:rPr>
          <w:rFonts w:ascii="Arial" w:hAnsi="Arial" w:cs="Arial"/>
          <w:sz w:val="24"/>
          <w:szCs w:val="24"/>
        </w:rPr>
        <w:t>CPP</w:t>
      </w:r>
      <w:proofErr w:type="spellEnd"/>
      <w:r w:rsidRPr="001B6E57">
        <w:rPr>
          <w:rFonts w:ascii="Arial" w:hAnsi="Arial" w:cs="Arial"/>
          <w:sz w:val="24"/>
          <w:szCs w:val="24"/>
        </w:rPr>
        <w:t xml:space="preserve">, ordenó remitir las </w:t>
      </w:r>
      <w:r w:rsidR="00E746CC" w:rsidRPr="001B6E57">
        <w:rPr>
          <w:rFonts w:ascii="Arial" w:hAnsi="Arial" w:cs="Arial"/>
          <w:sz w:val="24"/>
          <w:szCs w:val="24"/>
        </w:rPr>
        <w:t>diligencias a esta Colegiatura</w:t>
      </w:r>
      <w:r w:rsidRPr="001B6E57">
        <w:rPr>
          <w:rFonts w:ascii="Arial" w:hAnsi="Arial" w:cs="Arial"/>
          <w:sz w:val="24"/>
          <w:szCs w:val="24"/>
        </w:rPr>
        <w:t xml:space="preserve"> para que se adoptara la decisión correspondiente.</w:t>
      </w:r>
    </w:p>
    <w:p w:rsidR="00276C54" w:rsidRPr="00F2021C" w:rsidRDefault="00276C54" w:rsidP="00275AC9">
      <w:pPr>
        <w:spacing w:after="0" w:line="276" w:lineRule="auto"/>
        <w:ind w:right="169"/>
        <w:jc w:val="both"/>
        <w:rPr>
          <w:rFonts w:ascii="Arial" w:hAnsi="Arial" w:cs="Arial"/>
          <w:bCs/>
          <w:sz w:val="24"/>
          <w:szCs w:val="24"/>
        </w:rPr>
      </w:pPr>
    </w:p>
    <w:p w:rsidR="00276C54" w:rsidRPr="001B6E57" w:rsidRDefault="00276C54" w:rsidP="00275AC9">
      <w:pPr>
        <w:spacing w:after="0" w:line="276" w:lineRule="auto"/>
        <w:ind w:right="169"/>
        <w:jc w:val="center"/>
        <w:rPr>
          <w:rFonts w:ascii="Arial" w:hAnsi="Arial" w:cs="Arial"/>
          <w:b/>
          <w:bCs/>
          <w:sz w:val="24"/>
          <w:szCs w:val="24"/>
        </w:rPr>
      </w:pPr>
      <w:r w:rsidRPr="001B6E57">
        <w:rPr>
          <w:rFonts w:ascii="Arial" w:hAnsi="Arial" w:cs="Arial"/>
          <w:b/>
          <w:bCs/>
          <w:sz w:val="24"/>
          <w:szCs w:val="24"/>
        </w:rPr>
        <w:t>3. CONSIDERACIONES</w:t>
      </w:r>
      <w:r w:rsidR="00CB5833" w:rsidRPr="001B6E57">
        <w:rPr>
          <w:rFonts w:ascii="Arial" w:hAnsi="Arial" w:cs="Arial"/>
          <w:b/>
          <w:bCs/>
          <w:sz w:val="24"/>
          <w:szCs w:val="24"/>
        </w:rPr>
        <w:t xml:space="preserve"> DE LA SALA</w:t>
      </w:r>
    </w:p>
    <w:p w:rsidR="00821FEC" w:rsidRPr="001B6E57" w:rsidRDefault="00821FEC" w:rsidP="00275AC9">
      <w:pPr>
        <w:spacing w:after="0" w:line="276" w:lineRule="auto"/>
        <w:ind w:right="169"/>
        <w:jc w:val="both"/>
        <w:rPr>
          <w:rFonts w:ascii="Arial" w:hAnsi="Arial" w:cs="Arial"/>
          <w:bCs/>
          <w:sz w:val="24"/>
          <w:szCs w:val="24"/>
        </w:rPr>
      </w:pPr>
    </w:p>
    <w:p w:rsidR="00276C54" w:rsidRPr="00F906AA" w:rsidRDefault="00276C54" w:rsidP="00275AC9">
      <w:pPr>
        <w:pStyle w:val="Sinespaciado"/>
        <w:spacing w:line="276" w:lineRule="auto"/>
        <w:jc w:val="both"/>
        <w:rPr>
          <w:rFonts w:ascii="Arial" w:hAnsi="Arial" w:cs="Arial"/>
          <w:sz w:val="24"/>
          <w:szCs w:val="24"/>
        </w:rPr>
      </w:pPr>
      <w:r w:rsidRPr="00F906AA">
        <w:rPr>
          <w:rFonts w:ascii="Arial" w:hAnsi="Arial" w:cs="Arial"/>
          <w:sz w:val="24"/>
          <w:szCs w:val="24"/>
        </w:rPr>
        <w:t>3.1</w:t>
      </w:r>
      <w:r w:rsidRPr="001B6E57">
        <w:rPr>
          <w:rFonts w:ascii="Arial" w:hAnsi="Arial" w:cs="Arial"/>
          <w:sz w:val="24"/>
          <w:szCs w:val="24"/>
        </w:rPr>
        <w:t xml:space="preserve"> </w:t>
      </w:r>
      <w:bookmarkStart w:id="1" w:name="BM57"/>
      <w:bookmarkEnd w:id="1"/>
      <w:r w:rsidRPr="001B6E57">
        <w:rPr>
          <w:rFonts w:ascii="Arial" w:hAnsi="Arial" w:cs="Arial"/>
          <w:sz w:val="24"/>
          <w:szCs w:val="24"/>
        </w:rPr>
        <w:t xml:space="preserve">Las solicitudes sobre definición de competencia se encuentran reguladas por el artículo 54 de la ley 906 de 2004, el cual dispone que en caso de que el juez considere que es incompetente para </w:t>
      </w:r>
      <w:r w:rsidR="00CB5833" w:rsidRPr="001B6E57">
        <w:rPr>
          <w:rFonts w:ascii="Arial" w:hAnsi="Arial" w:cs="Arial"/>
          <w:sz w:val="24"/>
          <w:szCs w:val="24"/>
        </w:rPr>
        <w:t xml:space="preserve">conocer de un </w:t>
      </w:r>
      <w:r w:rsidRPr="001B6E57">
        <w:rPr>
          <w:rFonts w:ascii="Arial" w:hAnsi="Arial" w:cs="Arial"/>
          <w:sz w:val="24"/>
          <w:szCs w:val="24"/>
        </w:rPr>
        <w:t xml:space="preserve"> proceso, o así </w:t>
      </w:r>
      <w:r w:rsidR="00842597" w:rsidRPr="001B6E57">
        <w:rPr>
          <w:rFonts w:ascii="Arial" w:hAnsi="Arial" w:cs="Arial"/>
          <w:sz w:val="24"/>
          <w:szCs w:val="24"/>
        </w:rPr>
        <w:t xml:space="preserve">se </w:t>
      </w:r>
      <w:r w:rsidRPr="001B6E57">
        <w:rPr>
          <w:rFonts w:ascii="Arial" w:hAnsi="Arial" w:cs="Arial"/>
          <w:sz w:val="24"/>
          <w:szCs w:val="24"/>
        </w:rPr>
        <w:t xml:space="preserve">lo manifieste </w:t>
      </w:r>
      <w:r w:rsidRPr="00F906AA">
        <w:rPr>
          <w:rFonts w:ascii="Arial" w:hAnsi="Arial" w:cs="Arial"/>
          <w:sz w:val="24"/>
          <w:szCs w:val="24"/>
        </w:rPr>
        <w:t>la defensa, el expediente debe ser remitido al funcionario que deba definir</w:t>
      </w:r>
      <w:r w:rsidR="00842597" w:rsidRPr="00F906AA">
        <w:rPr>
          <w:rFonts w:ascii="Arial" w:hAnsi="Arial" w:cs="Arial"/>
          <w:sz w:val="24"/>
          <w:szCs w:val="24"/>
        </w:rPr>
        <w:t xml:space="preserve"> el asunto.</w:t>
      </w:r>
    </w:p>
    <w:p w:rsidR="00821FEC" w:rsidRPr="00F2021C" w:rsidRDefault="00821FEC" w:rsidP="00275AC9">
      <w:pPr>
        <w:spacing w:after="0" w:line="276" w:lineRule="auto"/>
        <w:ind w:right="169"/>
        <w:jc w:val="both"/>
        <w:rPr>
          <w:rFonts w:ascii="Arial" w:hAnsi="Arial" w:cs="Arial"/>
          <w:bCs/>
          <w:sz w:val="24"/>
          <w:szCs w:val="24"/>
        </w:rPr>
      </w:pPr>
    </w:p>
    <w:p w:rsidR="00821FEC" w:rsidRPr="001B6E57" w:rsidRDefault="00821FEC" w:rsidP="00275AC9">
      <w:pPr>
        <w:pStyle w:val="Sinespaciado"/>
        <w:spacing w:line="276" w:lineRule="auto"/>
        <w:jc w:val="both"/>
        <w:rPr>
          <w:rFonts w:ascii="Arial" w:hAnsi="Arial" w:cs="Arial"/>
          <w:sz w:val="24"/>
          <w:szCs w:val="24"/>
        </w:rPr>
      </w:pPr>
      <w:r w:rsidRPr="001B6E57">
        <w:rPr>
          <w:rFonts w:ascii="Arial" w:hAnsi="Arial" w:cs="Arial"/>
          <w:sz w:val="24"/>
          <w:szCs w:val="24"/>
        </w:rPr>
        <w:t xml:space="preserve">3.2 El artículo 34 del </w:t>
      </w:r>
      <w:proofErr w:type="spellStart"/>
      <w:r w:rsidRPr="001B6E57">
        <w:rPr>
          <w:rFonts w:ascii="Arial" w:hAnsi="Arial" w:cs="Arial"/>
          <w:sz w:val="24"/>
          <w:szCs w:val="24"/>
        </w:rPr>
        <w:t>C</w:t>
      </w:r>
      <w:r w:rsidR="00842597" w:rsidRPr="001B6E57">
        <w:rPr>
          <w:rFonts w:ascii="Arial" w:hAnsi="Arial" w:cs="Arial"/>
          <w:sz w:val="24"/>
          <w:szCs w:val="24"/>
        </w:rPr>
        <w:t>PP</w:t>
      </w:r>
      <w:proofErr w:type="spellEnd"/>
      <w:r w:rsidR="00842597" w:rsidRPr="001B6E57">
        <w:rPr>
          <w:rFonts w:ascii="Arial" w:hAnsi="Arial" w:cs="Arial"/>
          <w:sz w:val="24"/>
          <w:szCs w:val="24"/>
        </w:rPr>
        <w:t xml:space="preserve"> </w:t>
      </w:r>
      <w:r w:rsidRPr="001B6E57">
        <w:rPr>
          <w:rFonts w:ascii="Arial" w:hAnsi="Arial" w:cs="Arial"/>
          <w:sz w:val="24"/>
          <w:szCs w:val="24"/>
        </w:rPr>
        <w:t xml:space="preserve"> al señalar la competencia de las Salas Penales de los Tribunales Superiores de Distrito Judicial, indica </w:t>
      </w:r>
      <w:r w:rsidR="00842597" w:rsidRPr="001B6E57">
        <w:rPr>
          <w:rFonts w:ascii="Arial" w:hAnsi="Arial" w:cs="Arial"/>
          <w:sz w:val="24"/>
          <w:szCs w:val="24"/>
        </w:rPr>
        <w:t xml:space="preserve">expresamente </w:t>
      </w:r>
      <w:r w:rsidRPr="001B6E57">
        <w:rPr>
          <w:rFonts w:ascii="Arial" w:hAnsi="Arial" w:cs="Arial"/>
          <w:sz w:val="24"/>
          <w:szCs w:val="24"/>
        </w:rPr>
        <w:t>que é</w:t>
      </w:r>
      <w:r w:rsidR="00842597" w:rsidRPr="001B6E57">
        <w:rPr>
          <w:rFonts w:ascii="Arial" w:hAnsi="Arial" w:cs="Arial"/>
          <w:sz w:val="24"/>
          <w:szCs w:val="24"/>
        </w:rPr>
        <w:t xml:space="preserve">sas </w:t>
      </w:r>
      <w:r w:rsidRPr="001B6E57">
        <w:rPr>
          <w:rFonts w:ascii="Arial" w:hAnsi="Arial" w:cs="Arial"/>
          <w:sz w:val="24"/>
          <w:szCs w:val="24"/>
        </w:rPr>
        <w:t xml:space="preserve"> Corporaciones conocen </w:t>
      </w:r>
      <w:r w:rsidR="00AB1F0F" w:rsidRPr="001B6E57">
        <w:rPr>
          <w:rFonts w:ascii="Arial" w:hAnsi="Arial" w:cs="Arial"/>
          <w:sz w:val="24"/>
          <w:szCs w:val="24"/>
        </w:rPr>
        <w:t xml:space="preserve">“ </w:t>
      </w:r>
      <w:r w:rsidR="00490630" w:rsidRPr="00F906AA">
        <w:rPr>
          <w:rFonts w:ascii="Arial" w:hAnsi="Arial" w:cs="Arial"/>
          <w:sz w:val="24"/>
          <w:szCs w:val="24"/>
        </w:rPr>
        <w:t>de la definición de competencia</w:t>
      </w:r>
      <w:r w:rsidRPr="00F906AA">
        <w:rPr>
          <w:rFonts w:ascii="Arial" w:hAnsi="Arial" w:cs="Arial"/>
          <w:sz w:val="24"/>
          <w:szCs w:val="24"/>
        </w:rPr>
        <w:t xml:space="preserve"> de los jueces del circuito del mismo distrito, o municipales de diferentes circuito</w:t>
      </w:r>
      <w:r w:rsidR="00AB1F0F" w:rsidRPr="00F906AA">
        <w:rPr>
          <w:rFonts w:ascii="Arial" w:hAnsi="Arial" w:cs="Arial"/>
          <w:sz w:val="24"/>
          <w:szCs w:val="24"/>
        </w:rPr>
        <w:t xml:space="preserve">s” </w:t>
      </w:r>
      <w:r w:rsidRPr="001B6E57">
        <w:rPr>
          <w:rFonts w:ascii="Arial" w:hAnsi="Arial" w:cs="Arial"/>
          <w:sz w:val="24"/>
          <w:szCs w:val="24"/>
        </w:rPr>
        <w:t>.</w:t>
      </w:r>
    </w:p>
    <w:p w:rsidR="00821FEC" w:rsidRPr="00F2021C" w:rsidRDefault="00821FEC" w:rsidP="00275AC9">
      <w:pPr>
        <w:spacing w:after="0" w:line="276" w:lineRule="auto"/>
        <w:ind w:right="169"/>
        <w:jc w:val="both"/>
        <w:rPr>
          <w:rFonts w:ascii="Arial" w:hAnsi="Arial" w:cs="Arial"/>
          <w:bCs/>
          <w:sz w:val="24"/>
          <w:szCs w:val="24"/>
        </w:rPr>
      </w:pPr>
    </w:p>
    <w:p w:rsidR="00F83EEB" w:rsidRPr="001B6E57" w:rsidRDefault="00490630" w:rsidP="00275AC9">
      <w:pPr>
        <w:pStyle w:val="Sinespaciado"/>
        <w:spacing w:line="276" w:lineRule="auto"/>
        <w:jc w:val="both"/>
        <w:rPr>
          <w:rFonts w:ascii="Arial" w:hAnsi="Arial" w:cs="Arial"/>
          <w:sz w:val="24"/>
          <w:szCs w:val="24"/>
        </w:rPr>
      </w:pPr>
      <w:r w:rsidRPr="001B6E57">
        <w:rPr>
          <w:rFonts w:ascii="Arial" w:hAnsi="Arial" w:cs="Arial"/>
          <w:sz w:val="24"/>
          <w:szCs w:val="24"/>
        </w:rPr>
        <w:t xml:space="preserve">3.3 Ahora bien, el artículo 43 Ibídem </w:t>
      </w:r>
      <w:r w:rsidR="000C60FE" w:rsidRPr="001B6E57">
        <w:rPr>
          <w:rFonts w:ascii="Arial" w:hAnsi="Arial" w:cs="Arial"/>
          <w:sz w:val="24"/>
          <w:szCs w:val="24"/>
        </w:rPr>
        <w:t>establece que por regla general es competente para conocer el juzgamiento</w:t>
      </w:r>
      <w:r w:rsidR="00A56621" w:rsidRPr="001B6E57">
        <w:rPr>
          <w:rFonts w:ascii="Arial" w:hAnsi="Arial" w:cs="Arial"/>
          <w:sz w:val="24"/>
          <w:szCs w:val="24"/>
        </w:rPr>
        <w:t xml:space="preserve"> y para fungir como</w:t>
      </w:r>
      <w:r w:rsidR="000C60FE" w:rsidRPr="001B6E57">
        <w:rPr>
          <w:rFonts w:ascii="Arial" w:hAnsi="Arial" w:cs="Arial"/>
          <w:sz w:val="24"/>
          <w:szCs w:val="24"/>
        </w:rPr>
        <w:t xml:space="preserve"> el juez de control de garantías, </w:t>
      </w:r>
      <w:r w:rsidR="00A56621" w:rsidRPr="001B6E57">
        <w:rPr>
          <w:rFonts w:ascii="Arial" w:hAnsi="Arial" w:cs="Arial"/>
          <w:sz w:val="24"/>
          <w:szCs w:val="24"/>
        </w:rPr>
        <w:t>el del lugar</w:t>
      </w:r>
      <w:r w:rsidR="000C60FE" w:rsidRPr="001B6E57">
        <w:rPr>
          <w:rFonts w:ascii="Arial" w:hAnsi="Arial" w:cs="Arial"/>
          <w:sz w:val="24"/>
          <w:szCs w:val="24"/>
        </w:rPr>
        <w:t xml:space="preserve"> donde ocurrió el delito.</w:t>
      </w:r>
    </w:p>
    <w:p w:rsidR="00F83EEB" w:rsidRPr="00F2021C" w:rsidRDefault="00F83EEB" w:rsidP="00275AC9">
      <w:pPr>
        <w:spacing w:after="0" w:line="276" w:lineRule="auto"/>
        <w:ind w:right="169"/>
        <w:jc w:val="both"/>
        <w:rPr>
          <w:rFonts w:ascii="Arial" w:hAnsi="Arial" w:cs="Arial"/>
          <w:bCs/>
          <w:sz w:val="24"/>
          <w:szCs w:val="24"/>
        </w:rPr>
      </w:pPr>
    </w:p>
    <w:p w:rsidR="00F83EEB" w:rsidRDefault="00F83EEB" w:rsidP="00275AC9">
      <w:pPr>
        <w:pStyle w:val="Sinespaciado"/>
        <w:spacing w:line="276" w:lineRule="auto"/>
        <w:jc w:val="both"/>
        <w:rPr>
          <w:rFonts w:ascii="Arial" w:hAnsi="Arial" w:cs="Arial"/>
          <w:sz w:val="24"/>
          <w:szCs w:val="24"/>
        </w:rPr>
      </w:pPr>
      <w:r w:rsidRPr="001B6E57">
        <w:rPr>
          <w:rFonts w:ascii="Arial" w:hAnsi="Arial" w:cs="Arial"/>
          <w:sz w:val="24"/>
          <w:szCs w:val="24"/>
        </w:rPr>
        <w:t>3.4 Frente a la faculta</w:t>
      </w:r>
      <w:r w:rsidR="00F06A01">
        <w:rPr>
          <w:rFonts w:ascii="Arial" w:hAnsi="Arial" w:cs="Arial"/>
          <w:sz w:val="24"/>
          <w:szCs w:val="24"/>
        </w:rPr>
        <w:t>d</w:t>
      </w:r>
      <w:r w:rsidRPr="001B6E57">
        <w:rPr>
          <w:rFonts w:ascii="Arial" w:hAnsi="Arial" w:cs="Arial"/>
          <w:sz w:val="24"/>
          <w:szCs w:val="24"/>
        </w:rPr>
        <w:t xml:space="preserve"> otorgada en el artículo 39 de la ley 906 de 2004 en el sentido de que cualquier juez puede ejercer el control de garantías, la </w:t>
      </w:r>
      <w:proofErr w:type="spellStart"/>
      <w:r w:rsidRPr="001B6E57">
        <w:rPr>
          <w:rFonts w:ascii="Arial" w:hAnsi="Arial" w:cs="Arial"/>
          <w:sz w:val="24"/>
          <w:szCs w:val="24"/>
        </w:rPr>
        <w:t>SP</w:t>
      </w:r>
      <w:proofErr w:type="spellEnd"/>
      <w:r w:rsidRPr="001B6E57">
        <w:rPr>
          <w:rFonts w:ascii="Arial" w:hAnsi="Arial" w:cs="Arial"/>
          <w:sz w:val="24"/>
          <w:szCs w:val="24"/>
        </w:rPr>
        <w:t xml:space="preserve"> de la CSJ en providencia del 16 de enero de 2019, radic</w:t>
      </w:r>
      <w:r w:rsidR="00F906AA">
        <w:rPr>
          <w:rFonts w:ascii="Arial" w:hAnsi="Arial" w:cs="Arial"/>
          <w:sz w:val="24"/>
          <w:szCs w:val="24"/>
        </w:rPr>
        <w:t>ado 54408, expuso lo siguiente:</w:t>
      </w:r>
    </w:p>
    <w:p w:rsidR="00F906AA" w:rsidRPr="001B6E57" w:rsidRDefault="00F906AA" w:rsidP="00275AC9">
      <w:pPr>
        <w:pStyle w:val="Sinespaciado"/>
        <w:spacing w:line="276" w:lineRule="auto"/>
        <w:jc w:val="both"/>
        <w:rPr>
          <w:rFonts w:ascii="Arial" w:hAnsi="Arial" w:cs="Arial"/>
          <w:sz w:val="24"/>
          <w:szCs w:val="24"/>
        </w:rPr>
      </w:pPr>
    </w:p>
    <w:p w:rsidR="00F83EEB" w:rsidRPr="00F2021C" w:rsidRDefault="00F83EEB" w:rsidP="00F2021C">
      <w:pPr>
        <w:spacing w:after="0" w:line="240" w:lineRule="auto"/>
        <w:ind w:left="426" w:right="420"/>
        <w:jc w:val="both"/>
        <w:rPr>
          <w:rFonts w:ascii="Arial" w:hAnsi="Arial" w:cs="Arial"/>
          <w:i/>
          <w:szCs w:val="24"/>
        </w:rPr>
      </w:pPr>
      <w:r w:rsidRPr="00F2021C">
        <w:rPr>
          <w:rFonts w:ascii="Arial" w:hAnsi="Arial" w:cs="Arial"/>
          <w:i/>
          <w:szCs w:val="24"/>
        </w:rPr>
        <w:t>“(…) A pesar de la amplitud del tenor de la citada disposición, esta Corporación ha expuesto pacíficamente que la fijación de la competencia, en materia de control de garantías no puede obedecer:</w:t>
      </w:r>
    </w:p>
    <w:p w:rsidR="00F2021C" w:rsidRPr="00F2021C" w:rsidRDefault="00F2021C" w:rsidP="00F2021C">
      <w:pPr>
        <w:spacing w:after="0" w:line="240" w:lineRule="auto"/>
        <w:ind w:left="426" w:right="420"/>
        <w:jc w:val="both"/>
        <w:rPr>
          <w:rFonts w:ascii="Arial" w:hAnsi="Arial" w:cs="Arial"/>
          <w:i/>
          <w:szCs w:val="24"/>
        </w:rPr>
      </w:pPr>
    </w:p>
    <w:p w:rsidR="00F83EEB" w:rsidRPr="00F2021C" w:rsidRDefault="00F83EEB" w:rsidP="00F2021C">
      <w:pPr>
        <w:spacing w:after="0" w:line="240" w:lineRule="auto"/>
        <w:ind w:left="426" w:right="420"/>
        <w:jc w:val="both"/>
        <w:rPr>
          <w:rFonts w:ascii="Arial" w:hAnsi="Arial" w:cs="Arial"/>
          <w:i/>
          <w:szCs w:val="24"/>
        </w:rPr>
      </w:pPr>
      <w:r w:rsidRPr="00F2021C">
        <w:rPr>
          <w:rFonts w:ascii="Arial" w:hAnsi="Arial" w:cs="Arial"/>
          <w:i/>
          <w:szCs w:val="24"/>
        </w:rPr>
        <w:t>… al capricho o arbitrio del solicitante, sin parar mientes en el elemento territorial, que sigue siendo factor fundamental para el efecto, como fácil se extracta de la sola lectura contextualizada de la totalidad del artículo modificado, en cuanto, remite siempre al lugar de ocurrencia del hecho.</w:t>
      </w:r>
    </w:p>
    <w:p w:rsidR="00F83EEB" w:rsidRPr="00F2021C" w:rsidRDefault="00F83EEB" w:rsidP="00F2021C">
      <w:pPr>
        <w:spacing w:after="0" w:line="240" w:lineRule="auto"/>
        <w:ind w:left="426" w:right="420"/>
        <w:jc w:val="both"/>
        <w:rPr>
          <w:rFonts w:ascii="Arial" w:hAnsi="Arial" w:cs="Arial"/>
          <w:i/>
          <w:szCs w:val="24"/>
        </w:rPr>
      </w:pPr>
    </w:p>
    <w:p w:rsidR="00F83EEB" w:rsidRPr="00F2021C" w:rsidRDefault="00F83EEB" w:rsidP="00F2021C">
      <w:pPr>
        <w:spacing w:after="0" w:line="240" w:lineRule="auto"/>
        <w:ind w:left="426" w:right="420"/>
        <w:jc w:val="both"/>
        <w:rPr>
          <w:rFonts w:ascii="Arial" w:hAnsi="Arial" w:cs="Arial"/>
          <w:i/>
          <w:szCs w:val="24"/>
        </w:rPr>
      </w:pPr>
      <w:r w:rsidRPr="00F2021C">
        <w:rPr>
          <w:rFonts w:ascii="Arial" w:hAnsi="Arial" w:cs="Arial"/>
          <w:i/>
          <w:szCs w:val="24"/>
        </w:rPr>
        <w:t>Solo en casos excepcionales, por motivos fundados, es factible que la audiencia preliminar sea solicitada y realizada por un juez distinto al que tiene competencia en el lugar del hecho (CSJ AP6115 – 2016 reiterada en CSJ AP8550 – 2017).</w:t>
      </w:r>
    </w:p>
    <w:p w:rsidR="00F83EEB" w:rsidRPr="00F2021C" w:rsidRDefault="00F83EEB" w:rsidP="00F2021C">
      <w:pPr>
        <w:pStyle w:val="Textoindependiente"/>
        <w:ind w:left="426" w:right="420"/>
        <w:rPr>
          <w:rFonts w:cs="Arial"/>
          <w:i/>
          <w:spacing w:val="-3"/>
          <w:sz w:val="22"/>
          <w:szCs w:val="24"/>
          <w:lang w:val="es-MX"/>
        </w:rPr>
      </w:pPr>
    </w:p>
    <w:p w:rsidR="00F83EEB" w:rsidRPr="00F2021C" w:rsidRDefault="00F83EEB" w:rsidP="00F2021C">
      <w:pPr>
        <w:spacing w:after="0" w:line="240" w:lineRule="auto"/>
        <w:ind w:left="426" w:right="420"/>
        <w:jc w:val="both"/>
        <w:rPr>
          <w:rFonts w:ascii="Arial" w:hAnsi="Arial" w:cs="Arial"/>
          <w:i/>
          <w:szCs w:val="24"/>
        </w:rPr>
      </w:pPr>
      <w:r w:rsidRPr="00F2021C">
        <w:rPr>
          <w:rFonts w:ascii="Arial" w:hAnsi="Arial" w:cs="Arial"/>
          <w:i/>
          <w:szCs w:val="24"/>
        </w:rPr>
        <w:t xml:space="preserve">Esa posición ha sido justificada por la Corte con base en lo siguiente: </w:t>
      </w:r>
    </w:p>
    <w:p w:rsidR="00F83EEB" w:rsidRPr="00F2021C" w:rsidRDefault="00F83EEB" w:rsidP="00F2021C">
      <w:pPr>
        <w:spacing w:after="0" w:line="240" w:lineRule="auto"/>
        <w:ind w:left="426" w:right="420"/>
        <w:jc w:val="both"/>
        <w:rPr>
          <w:rFonts w:ascii="Arial" w:hAnsi="Arial" w:cs="Arial"/>
          <w:i/>
          <w:szCs w:val="24"/>
        </w:rPr>
      </w:pPr>
    </w:p>
    <w:p w:rsidR="00F83EEB" w:rsidRPr="00F2021C" w:rsidRDefault="00F83EEB" w:rsidP="00F2021C">
      <w:pPr>
        <w:spacing w:after="0" w:line="240" w:lineRule="auto"/>
        <w:ind w:left="426" w:right="420"/>
        <w:jc w:val="both"/>
        <w:rPr>
          <w:rFonts w:ascii="Arial" w:hAnsi="Arial" w:cs="Arial"/>
          <w:i/>
          <w:szCs w:val="24"/>
        </w:rPr>
      </w:pPr>
      <w:r w:rsidRPr="00F2021C">
        <w:rPr>
          <w:rFonts w:ascii="Arial" w:hAnsi="Arial" w:cs="Arial"/>
          <w:i/>
          <w:szCs w:val="24"/>
        </w:rPr>
        <w:t>En su redacción original, el artículo 39 del estatuto adjetivo establecía que el control de garantías sería ejercido por «un juez penal municipal del lugar en que se cometió el delito», pero a partir de la modificación introducida por el canon 48 de la Ley 1453 de 2011, esta función corresponde a «cualquier juez penal municipal».</w:t>
      </w:r>
    </w:p>
    <w:p w:rsidR="00F83EEB" w:rsidRPr="00F2021C" w:rsidRDefault="00F83EEB" w:rsidP="00F2021C">
      <w:pPr>
        <w:spacing w:after="0" w:line="240" w:lineRule="auto"/>
        <w:ind w:left="426" w:right="420"/>
        <w:jc w:val="both"/>
        <w:rPr>
          <w:rFonts w:ascii="Arial" w:hAnsi="Arial" w:cs="Arial"/>
          <w:i/>
          <w:szCs w:val="24"/>
        </w:rPr>
      </w:pPr>
    </w:p>
    <w:p w:rsidR="00F83EEB" w:rsidRPr="00F2021C" w:rsidRDefault="00F83EEB" w:rsidP="00F2021C">
      <w:pPr>
        <w:spacing w:after="0" w:line="240" w:lineRule="auto"/>
        <w:ind w:left="426" w:right="420"/>
        <w:jc w:val="both"/>
        <w:rPr>
          <w:rFonts w:ascii="Arial" w:hAnsi="Arial" w:cs="Arial"/>
          <w:i/>
          <w:szCs w:val="24"/>
          <w:lang w:val="es-MX"/>
        </w:rPr>
      </w:pPr>
      <w:r w:rsidRPr="00F2021C">
        <w:rPr>
          <w:rFonts w:ascii="Arial" w:hAnsi="Arial" w:cs="Arial"/>
          <w:i/>
          <w:szCs w:val="24"/>
        </w:rPr>
        <w:t xml:space="preserve">Según lo ha explicado la Sala, este cambio normativo no puede entenderse como una autorización a las partes para escoger, sin limitación alguna, el juzgado de garantías al que quieren acudir. Por ello, en materia de audiencias preliminares, de manera preferente deben respetarse las reglas atributivas de competencia en razón del territorio, pero éstas pueden exceptuarse si las circunstancias del caso concreto así lo aconsejan. La resolución de este tipo de controversias debe tomar como puntos de partida el principio de razonabilidad y la mayor protección posible de las garantías procesales de quienes puedan verse afectados con las decisiones a adoptar. (Cfr., entre otros, </w:t>
      </w:r>
      <w:r w:rsidRPr="00F2021C">
        <w:rPr>
          <w:rFonts w:ascii="Arial" w:hAnsi="Arial" w:cs="Arial"/>
          <w:i/>
          <w:szCs w:val="24"/>
          <w:lang w:val="es-MX"/>
        </w:rPr>
        <w:t>CSJ AP, 26 Oct 2011, Rad. 37674).</w:t>
      </w:r>
    </w:p>
    <w:p w:rsidR="00F83EEB" w:rsidRPr="00F2021C" w:rsidRDefault="00F83EEB" w:rsidP="00F2021C">
      <w:pPr>
        <w:spacing w:after="0" w:line="240" w:lineRule="auto"/>
        <w:ind w:left="426" w:right="420"/>
        <w:jc w:val="both"/>
        <w:rPr>
          <w:rFonts w:ascii="Arial" w:hAnsi="Arial" w:cs="Arial"/>
          <w:i/>
          <w:szCs w:val="24"/>
          <w:lang w:val="es-MX"/>
        </w:rPr>
      </w:pPr>
    </w:p>
    <w:p w:rsidR="00F83EEB" w:rsidRPr="00F2021C" w:rsidRDefault="00F83EEB" w:rsidP="00F2021C">
      <w:pPr>
        <w:spacing w:after="0" w:line="240" w:lineRule="auto"/>
        <w:ind w:left="426" w:right="420"/>
        <w:jc w:val="both"/>
        <w:rPr>
          <w:rFonts w:ascii="Arial" w:hAnsi="Arial" w:cs="Arial"/>
          <w:bCs/>
          <w:i/>
          <w:szCs w:val="24"/>
        </w:rPr>
      </w:pPr>
      <w:r w:rsidRPr="00F2021C">
        <w:rPr>
          <w:rFonts w:ascii="Arial" w:hAnsi="Arial" w:cs="Arial"/>
          <w:bCs/>
          <w:i/>
          <w:szCs w:val="24"/>
        </w:rPr>
        <w:t>Dicho criterio, fue reiterado recientemente en la decisión CSJAP4206 del 26 de septiembre de 2018, Rad. 53746, en la que se indicó:</w:t>
      </w:r>
    </w:p>
    <w:p w:rsidR="00F83EEB" w:rsidRPr="00F2021C" w:rsidRDefault="00F83EEB" w:rsidP="00F2021C">
      <w:pPr>
        <w:spacing w:after="0" w:line="240" w:lineRule="auto"/>
        <w:ind w:left="426" w:right="420"/>
        <w:jc w:val="both"/>
        <w:rPr>
          <w:rFonts w:ascii="Arial" w:hAnsi="Arial" w:cs="Arial"/>
          <w:i/>
          <w:szCs w:val="24"/>
        </w:rPr>
      </w:pPr>
    </w:p>
    <w:p w:rsidR="00F83EEB" w:rsidRPr="00F2021C" w:rsidRDefault="00F83EEB" w:rsidP="00F2021C">
      <w:pPr>
        <w:spacing w:after="0" w:line="240" w:lineRule="auto"/>
        <w:ind w:left="426" w:right="420"/>
        <w:jc w:val="both"/>
        <w:rPr>
          <w:rFonts w:ascii="Arial" w:hAnsi="Arial" w:cs="Arial"/>
          <w:i/>
          <w:szCs w:val="24"/>
        </w:rPr>
      </w:pPr>
      <w:r w:rsidRPr="00F2021C">
        <w:rPr>
          <w:rFonts w:ascii="Arial" w:hAnsi="Arial" w:cs="Arial"/>
          <w:i/>
          <w:szCs w:val="24"/>
        </w:rPr>
        <w:t>«En AP4740-2016 se precisó que el trámite incidental en casos similares al que es objeto del presente estudio tiene como objetivo principal verificar «</w:t>
      </w:r>
      <w:r w:rsidRPr="00F2021C">
        <w:rPr>
          <w:rFonts w:ascii="Arial" w:hAnsi="Arial" w:cs="Arial"/>
          <w:bCs/>
          <w:i/>
          <w:szCs w:val="24"/>
        </w:rPr>
        <w:t>los motivos de razonabilidad -lugar de los hechos, lugar de la captura, existencia de medios probatorios y razones de urgencia- en los que se sustenta la escogencia del municipio donde se solicitó la intervención del juez de control de garantías</w:t>
      </w:r>
      <w:r w:rsidRPr="00F2021C">
        <w:rPr>
          <w:rFonts w:ascii="Arial" w:hAnsi="Arial" w:cs="Arial"/>
          <w:i/>
          <w:szCs w:val="24"/>
        </w:rPr>
        <w:t xml:space="preserve">». </w:t>
      </w:r>
    </w:p>
    <w:p w:rsidR="00F83EEB" w:rsidRPr="00F2021C" w:rsidRDefault="00F83EEB" w:rsidP="00F2021C">
      <w:pPr>
        <w:spacing w:after="0" w:line="240" w:lineRule="auto"/>
        <w:ind w:left="426" w:right="420"/>
        <w:jc w:val="both"/>
        <w:rPr>
          <w:rFonts w:ascii="Arial" w:hAnsi="Arial" w:cs="Arial"/>
          <w:i/>
          <w:szCs w:val="24"/>
        </w:rPr>
      </w:pPr>
    </w:p>
    <w:p w:rsidR="00F83EEB" w:rsidRPr="001B6E57" w:rsidRDefault="00F83EEB" w:rsidP="00F2021C">
      <w:pPr>
        <w:spacing w:line="240" w:lineRule="auto"/>
        <w:ind w:left="426" w:right="420"/>
        <w:jc w:val="both"/>
        <w:rPr>
          <w:rFonts w:ascii="Arial" w:hAnsi="Arial" w:cs="Arial"/>
          <w:i/>
          <w:sz w:val="24"/>
          <w:szCs w:val="24"/>
        </w:rPr>
      </w:pPr>
      <w:r w:rsidRPr="00F2021C">
        <w:rPr>
          <w:rFonts w:ascii="Arial" w:hAnsi="Arial" w:cs="Arial"/>
          <w:bCs/>
          <w:i/>
          <w:szCs w:val="24"/>
        </w:rPr>
        <w:t xml:space="preserve">Por tanto, de conformidad con la línea jurisprudencial reseñada, la intervención de la Sala Penal de la Corte Suprema de Justicia respecto a incidentes de definición de competencia en materia de audiencias preliminares se circunscribe a evaluar la razonabilidad de la escogencia del juez de control de garantías con base en </w:t>
      </w:r>
      <w:r w:rsidRPr="00F2021C">
        <w:rPr>
          <w:rFonts w:ascii="Arial" w:hAnsi="Arial" w:cs="Arial"/>
          <w:i/>
          <w:szCs w:val="24"/>
        </w:rPr>
        <w:t>situaciones excepcionales de cara al carácter prevalente del factor territorial (</w:t>
      </w:r>
      <w:r w:rsidRPr="00F2021C">
        <w:rPr>
          <w:rFonts w:ascii="Arial" w:hAnsi="Arial" w:cs="Arial"/>
          <w:bCs/>
          <w:i/>
          <w:szCs w:val="24"/>
        </w:rPr>
        <w:t>lugar donde</w:t>
      </w:r>
      <w:r w:rsidRPr="00F2021C">
        <w:rPr>
          <w:rFonts w:ascii="Arial" w:hAnsi="Arial" w:cs="Arial"/>
          <w:i/>
          <w:szCs w:val="24"/>
        </w:rPr>
        <w:t xml:space="preserve"> presuntamente se cometió la conducta punible), tales como que la solicitudes atinentes a la libertad del procesado fue radicada ante una autoridad judicial de la misma especialidad ubicada en el lugar donde a aquel se le capturó o está recluido por cuenta de una medida de aseguramiento que le fuera impuesta previamente, o en cumplimiento de una pena a la que fuera condenado en otro proceso. </w:t>
      </w:r>
      <w:r w:rsidRPr="001B6E57">
        <w:rPr>
          <w:rFonts w:ascii="Arial" w:hAnsi="Arial" w:cs="Arial"/>
          <w:i/>
          <w:sz w:val="24"/>
          <w:szCs w:val="24"/>
        </w:rPr>
        <w:t>(Negrilla fuera de texto).”</w:t>
      </w:r>
    </w:p>
    <w:p w:rsidR="000C60FE" w:rsidRPr="00F2021C" w:rsidRDefault="000C60FE" w:rsidP="00333C8A">
      <w:pPr>
        <w:spacing w:after="0" w:line="276" w:lineRule="auto"/>
        <w:ind w:right="169"/>
        <w:jc w:val="both"/>
        <w:rPr>
          <w:rFonts w:ascii="Arial" w:hAnsi="Arial" w:cs="Arial"/>
          <w:bCs/>
          <w:sz w:val="24"/>
          <w:szCs w:val="24"/>
        </w:rPr>
      </w:pPr>
    </w:p>
    <w:p w:rsidR="003975D6" w:rsidRPr="001B6E57" w:rsidRDefault="003975D6" w:rsidP="00333C8A">
      <w:pPr>
        <w:pStyle w:val="Sinespaciado"/>
        <w:spacing w:line="276" w:lineRule="auto"/>
        <w:jc w:val="both"/>
        <w:rPr>
          <w:rFonts w:ascii="Arial" w:hAnsi="Arial" w:cs="Arial"/>
          <w:sz w:val="24"/>
          <w:szCs w:val="24"/>
        </w:rPr>
      </w:pPr>
      <w:r w:rsidRPr="001B6E57">
        <w:rPr>
          <w:rFonts w:ascii="Arial" w:hAnsi="Arial" w:cs="Arial"/>
          <w:sz w:val="24"/>
          <w:szCs w:val="24"/>
        </w:rPr>
        <w:t>3.4 De la</w:t>
      </w:r>
      <w:r w:rsidR="00AB1F0F" w:rsidRPr="001B6E57">
        <w:rPr>
          <w:rFonts w:ascii="Arial" w:hAnsi="Arial" w:cs="Arial"/>
          <w:sz w:val="24"/>
          <w:szCs w:val="24"/>
        </w:rPr>
        <w:t xml:space="preserve"> actuación cumplida en la audiencia preliminar re</w:t>
      </w:r>
      <w:r w:rsidR="00976584" w:rsidRPr="001B6E57">
        <w:rPr>
          <w:rFonts w:ascii="Arial" w:hAnsi="Arial" w:cs="Arial"/>
          <w:sz w:val="24"/>
          <w:szCs w:val="24"/>
        </w:rPr>
        <w:t>lacionada con la solicitud de “</w:t>
      </w:r>
      <w:r w:rsidRPr="001B6E57">
        <w:rPr>
          <w:rFonts w:ascii="Arial" w:hAnsi="Arial" w:cs="Arial"/>
          <w:sz w:val="24"/>
          <w:szCs w:val="24"/>
        </w:rPr>
        <w:t xml:space="preserve">de medida de protección judicial y patrimonial”, elevada por el apoderado judicial del </w:t>
      </w:r>
      <w:r w:rsidR="00976584" w:rsidRPr="001B6E57">
        <w:rPr>
          <w:rFonts w:ascii="Arial" w:hAnsi="Arial" w:cs="Arial"/>
          <w:sz w:val="24"/>
          <w:szCs w:val="24"/>
        </w:rPr>
        <w:t>“</w:t>
      </w:r>
      <w:r w:rsidRPr="001B6E57">
        <w:rPr>
          <w:rFonts w:ascii="Arial" w:hAnsi="Arial" w:cs="Arial"/>
          <w:sz w:val="24"/>
          <w:szCs w:val="24"/>
        </w:rPr>
        <w:t>Grupo de Energía de Bogotá</w:t>
      </w:r>
      <w:r w:rsidR="00044C0F" w:rsidRPr="001B6E57">
        <w:rPr>
          <w:rFonts w:ascii="Arial" w:hAnsi="Arial" w:cs="Arial"/>
          <w:sz w:val="24"/>
          <w:szCs w:val="24"/>
        </w:rPr>
        <w:t>”</w:t>
      </w:r>
      <w:r w:rsidRPr="001B6E57">
        <w:rPr>
          <w:rFonts w:ascii="Arial" w:hAnsi="Arial" w:cs="Arial"/>
          <w:sz w:val="24"/>
          <w:szCs w:val="24"/>
        </w:rPr>
        <w:t>,</w:t>
      </w:r>
      <w:r w:rsidR="007535C7" w:rsidRPr="001B6E57">
        <w:rPr>
          <w:rFonts w:ascii="Arial" w:hAnsi="Arial" w:cs="Arial"/>
          <w:sz w:val="24"/>
          <w:szCs w:val="24"/>
        </w:rPr>
        <w:t xml:space="preserve"> se infiere que</w:t>
      </w:r>
      <w:r w:rsidR="00AB1F0F" w:rsidRPr="001B6E57">
        <w:rPr>
          <w:rFonts w:ascii="Arial" w:hAnsi="Arial" w:cs="Arial"/>
          <w:sz w:val="24"/>
          <w:szCs w:val="24"/>
        </w:rPr>
        <w:t xml:space="preserve"> la </w:t>
      </w:r>
      <w:r w:rsidR="00044C0F" w:rsidRPr="001B6E57">
        <w:rPr>
          <w:rFonts w:ascii="Arial" w:hAnsi="Arial" w:cs="Arial"/>
          <w:sz w:val="24"/>
          <w:szCs w:val="24"/>
        </w:rPr>
        <w:t>juez 6ª</w:t>
      </w:r>
      <w:r w:rsidR="000C60FE" w:rsidRPr="001B6E57">
        <w:rPr>
          <w:rFonts w:ascii="Arial" w:hAnsi="Arial" w:cs="Arial"/>
          <w:sz w:val="24"/>
          <w:szCs w:val="24"/>
        </w:rPr>
        <w:t xml:space="preserve"> penal municipal con funciones de control de garantías </w:t>
      </w:r>
      <w:r w:rsidRPr="001B6E57">
        <w:rPr>
          <w:rFonts w:ascii="Arial" w:hAnsi="Arial" w:cs="Arial"/>
          <w:sz w:val="24"/>
          <w:szCs w:val="24"/>
        </w:rPr>
        <w:t>de Pereira</w:t>
      </w:r>
      <w:r w:rsidR="00AB1F0F" w:rsidRPr="001B6E57">
        <w:rPr>
          <w:rFonts w:ascii="Arial" w:hAnsi="Arial" w:cs="Arial"/>
          <w:sz w:val="24"/>
          <w:szCs w:val="24"/>
        </w:rPr>
        <w:t xml:space="preserve"> expuso que esa petición guardaba </w:t>
      </w:r>
      <w:r w:rsidR="00673D10" w:rsidRPr="001B6E57">
        <w:rPr>
          <w:rFonts w:ascii="Arial" w:hAnsi="Arial" w:cs="Arial"/>
          <w:sz w:val="24"/>
          <w:szCs w:val="24"/>
        </w:rPr>
        <w:t>relación con un proceso civil que se estaba tramita</w:t>
      </w:r>
      <w:r w:rsidR="00044C0F" w:rsidRPr="001B6E57">
        <w:rPr>
          <w:rFonts w:ascii="Arial" w:hAnsi="Arial" w:cs="Arial"/>
          <w:sz w:val="24"/>
          <w:szCs w:val="24"/>
        </w:rPr>
        <w:t>ndo en un despacho judicial del</w:t>
      </w:r>
      <w:r w:rsidR="00673D10" w:rsidRPr="001B6E57">
        <w:rPr>
          <w:rFonts w:ascii="Arial" w:hAnsi="Arial" w:cs="Arial"/>
          <w:sz w:val="24"/>
          <w:szCs w:val="24"/>
        </w:rPr>
        <w:t xml:space="preserve"> municipio de S</w:t>
      </w:r>
      <w:r w:rsidR="007F1625" w:rsidRPr="001B6E57">
        <w:rPr>
          <w:rFonts w:ascii="Arial" w:hAnsi="Arial" w:cs="Arial"/>
          <w:sz w:val="24"/>
          <w:szCs w:val="24"/>
        </w:rPr>
        <w:t xml:space="preserve">anta Rosa de Cabal, </w:t>
      </w:r>
      <w:r w:rsidR="00E93B40" w:rsidRPr="001B6E57">
        <w:rPr>
          <w:rFonts w:ascii="Arial" w:hAnsi="Arial" w:cs="Arial"/>
          <w:sz w:val="24"/>
          <w:szCs w:val="24"/>
        </w:rPr>
        <w:t>dentro del cual se encuentra comprometido un predio ubicado en esa municipalidad</w:t>
      </w:r>
      <w:r w:rsidR="00741770" w:rsidRPr="001B6E57">
        <w:rPr>
          <w:rFonts w:ascii="Arial" w:hAnsi="Arial" w:cs="Arial"/>
          <w:sz w:val="24"/>
          <w:szCs w:val="24"/>
        </w:rPr>
        <w:t xml:space="preserve"> y del que además se </w:t>
      </w:r>
      <w:r w:rsidR="00673D10" w:rsidRPr="001B6E57">
        <w:rPr>
          <w:rFonts w:ascii="Arial" w:hAnsi="Arial" w:cs="Arial"/>
          <w:sz w:val="24"/>
          <w:szCs w:val="24"/>
        </w:rPr>
        <w:t xml:space="preserve">desprendían actuaciones de orden penal, </w:t>
      </w:r>
      <w:r w:rsidR="00741770" w:rsidRPr="001B6E57">
        <w:rPr>
          <w:rFonts w:ascii="Arial" w:hAnsi="Arial" w:cs="Arial"/>
          <w:sz w:val="24"/>
          <w:szCs w:val="24"/>
        </w:rPr>
        <w:t>ante la presunta ocurrencia de unos hechos delictivos</w:t>
      </w:r>
      <w:r w:rsidR="00842597" w:rsidRPr="001B6E57">
        <w:rPr>
          <w:rFonts w:ascii="Arial" w:hAnsi="Arial" w:cs="Arial"/>
          <w:sz w:val="24"/>
          <w:szCs w:val="24"/>
        </w:rPr>
        <w:t xml:space="preserve"> al interior de ese proceso.</w:t>
      </w:r>
      <w:r w:rsidR="00741770" w:rsidRPr="001B6E57">
        <w:rPr>
          <w:rFonts w:ascii="Arial" w:hAnsi="Arial" w:cs="Arial"/>
          <w:sz w:val="24"/>
          <w:szCs w:val="24"/>
        </w:rPr>
        <w:t xml:space="preserve"> </w:t>
      </w:r>
    </w:p>
    <w:p w:rsidR="00036B88" w:rsidRPr="00F2021C" w:rsidRDefault="00036B88" w:rsidP="00333C8A">
      <w:pPr>
        <w:spacing w:after="0" w:line="276" w:lineRule="auto"/>
        <w:ind w:right="169"/>
        <w:jc w:val="both"/>
        <w:rPr>
          <w:rFonts w:ascii="Arial" w:hAnsi="Arial" w:cs="Arial"/>
          <w:bCs/>
          <w:sz w:val="24"/>
          <w:szCs w:val="24"/>
        </w:rPr>
      </w:pPr>
    </w:p>
    <w:p w:rsidR="003975D6" w:rsidRPr="001B6E57" w:rsidRDefault="00842597" w:rsidP="00333C8A">
      <w:pPr>
        <w:pStyle w:val="Sinespaciado"/>
        <w:spacing w:line="276" w:lineRule="auto"/>
        <w:jc w:val="both"/>
        <w:rPr>
          <w:rFonts w:ascii="Arial" w:hAnsi="Arial" w:cs="Arial"/>
          <w:sz w:val="24"/>
          <w:szCs w:val="24"/>
        </w:rPr>
      </w:pPr>
      <w:r w:rsidRPr="001B6E57">
        <w:rPr>
          <w:rFonts w:ascii="Arial" w:hAnsi="Arial" w:cs="Arial"/>
          <w:sz w:val="24"/>
          <w:szCs w:val="24"/>
        </w:rPr>
        <w:lastRenderedPageBreak/>
        <w:t xml:space="preserve">3.5 </w:t>
      </w:r>
      <w:r w:rsidR="00741770" w:rsidRPr="001B6E57">
        <w:rPr>
          <w:rFonts w:ascii="Arial" w:hAnsi="Arial" w:cs="Arial"/>
          <w:sz w:val="24"/>
          <w:szCs w:val="24"/>
        </w:rPr>
        <w:t xml:space="preserve">En </w:t>
      </w:r>
      <w:r w:rsidR="00CC7894" w:rsidRPr="001B6E57">
        <w:rPr>
          <w:rFonts w:ascii="Arial" w:hAnsi="Arial" w:cs="Arial"/>
          <w:sz w:val="24"/>
          <w:szCs w:val="24"/>
        </w:rPr>
        <w:t xml:space="preserve">ese sentido </w:t>
      </w:r>
      <w:r w:rsidR="001E17B4" w:rsidRPr="001B6E57">
        <w:rPr>
          <w:rFonts w:ascii="Arial" w:hAnsi="Arial" w:cs="Arial"/>
          <w:sz w:val="24"/>
          <w:szCs w:val="24"/>
        </w:rPr>
        <w:t xml:space="preserve">la </w:t>
      </w:r>
      <w:r w:rsidR="00CC7894" w:rsidRPr="001B6E57">
        <w:rPr>
          <w:rFonts w:ascii="Arial" w:hAnsi="Arial" w:cs="Arial"/>
          <w:sz w:val="24"/>
          <w:szCs w:val="24"/>
        </w:rPr>
        <w:t>misma fiscal que adelanta la investigación, adujo que l</w:t>
      </w:r>
      <w:r w:rsidR="003975D6" w:rsidRPr="001B6E57">
        <w:rPr>
          <w:rFonts w:ascii="Arial" w:hAnsi="Arial" w:cs="Arial"/>
          <w:sz w:val="24"/>
          <w:szCs w:val="24"/>
        </w:rPr>
        <w:t>os</w:t>
      </w:r>
      <w:r w:rsidRPr="001B6E57">
        <w:rPr>
          <w:rFonts w:ascii="Arial" w:hAnsi="Arial" w:cs="Arial"/>
          <w:sz w:val="24"/>
          <w:szCs w:val="24"/>
        </w:rPr>
        <w:t xml:space="preserve"> </w:t>
      </w:r>
      <w:r w:rsidR="00CC7894" w:rsidRPr="001B6E57">
        <w:rPr>
          <w:rFonts w:ascii="Arial" w:hAnsi="Arial" w:cs="Arial"/>
          <w:sz w:val="24"/>
          <w:szCs w:val="24"/>
        </w:rPr>
        <w:t xml:space="preserve">hechos denunciados por el </w:t>
      </w:r>
      <w:r w:rsidR="00044C0F" w:rsidRPr="001B6E57">
        <w:rPr>
          <w:rFonts w:ascii="Arial" w:hAnsi="Arial" w:cs="Arial"/>
          <w:sz w:val="24"/>
          <w:szCs w:val="24"/>
        </w:rPr>
        <w:t>“</w:t>
      </w:r>
      <w:r w:rsidR="00CC7894" w:rsidRPr="001B6E57">
        <w:rPr>
          <w:rFonts w:ascii="Arial" w:hAnsi="Arial" w:cs="Arial"/>
          <w:sz w:val="24"/>
          <w:szCs w:val="24"/>
        </w:rPr>
        <w:t xml:space="preserve">Grupo </w:t>
      </w:r>
      <w:r w:rsidR="003975D6" w:rsidRPr="001B6E57">
        <w:rPr>
          <w:rFonts w:ascii="Arial" w:hAnsi="Arial" w:cs="Arial"/>
          <w:sz w:val="24"/>
          <w:szCs w:val="24"/>
        </w:rPr>
        <w:t>de Energía de Bogotá</w:t>
      </w:r>
      <w:r w:rsidR="00044C0F" w:rsidRPr="001B6E57">
        <w:rPr>
          <w:rFonts w:ascii="Arial" w:hAnsi="Arial" w:cs="Arial"/>
          <w:sz w:val="24"/>
          <w:szCs w:val="24"/>
        </w:rPr>
        <w:t>”</w:t>
      </w:r>
      <w:r w:rsidR="003975D6" w:rsidRPr="001B6E57">
        <w:rPr>
          <w:rFonts w:ascii="Arial" w:hAnsi="Arial" w:cs="Arial"/>
          <w:sz w:val="24"/>
          <w:szCs w:val="24"/>
        </w:rPr>
        <w:t xml:space="preserve"> </w:t>
      </w:r>
      <w:r w:rsidR="00CC7894" w:rsidRPr="001B6E57">
        <w:rPr>
          <w:rFonts w:ascii="Arial" w:hAnsi="Arial" w:cs="Arial"/>
          <w:sz w:val="24"/>
          <w:szCs w:val="24"/>
        </w:rPr>
        <w:t>habían acontecido</w:t>
      </w:r>
      <w:r w:rsidR="003975D6" w:rsidRPr="001B6E57">
        <w:rPr>
          <w:rFonts w:ascii="Arial" w:hAnsi="Arial" w:cs="Arial"/>
          <w:sz w:val="24"/>
          <w:szCs w:val="24"/>
        </w:rPr>
        <w:t xml:space="preserve"> en Santa Rosa de Cabal,</w:t>
      </w:r>
      <w:r w:rsidR="00CC7894" w:rsidRPr="001B6E57">
        <w:rPr>
          <w:rFonts w:ascii="Arial" w:hAnsi="Arial" w:cs="Arial"/>
          <w:sz w:val="24"/>
          <w:szCs w:val="24"/>
        </w:rPr>
        <w:t xml:space="preserve"> y se relacionaban con </w:t>
      </w:r>
      <w:r w:rsidR="003975D6" w:rsidRPr="001B6E57">
        <w:rPr>
          <w:rFonts w:ascii="Arial" w:hAnsi="Arial" w:cs="Arial"/>
          <w:sz w:val="24"/>
          <w:szCs w:val="24"/>
        </w:rPr>
        <w:t>unos dictámenes proferidos dentro de un proceso civil por la concesión de una servidumbre eléctrica</w:t>
      </w:r>
      <w:r w:rsidR="00CC7894" w:rsidRPr="001B6E57">
        <w:rPr>
          <w:rFonts w:ascii="Arial" w:hAnsi="Arial" w:cs="Arial"/>
          <w:sz w:val="24"/>
          <w:szCs w:val="24"/>
        </w:rPr>
        <w:t xml:space="preserve"> </w:t>
      </w:r>
      <w:r w:rsidR="00304BF6" w:rsidRPr="001B6E57">
        <w:rPr>
          <w:rFonts w:ascii="Arial" w:hAnsi="Arial" w:cs="Arial"/>
          <w:sz w:val="24"/>
          <w:szCs w:val="24"/>
        </w:rPr>
        <w:t>impuesta a un</w:t>
      </w:r>
      <w:r w:rsidR="00CC7894" w:rsidRPr="001B6E57">
        <w:rPr>
          <w:rFonts w:ascii="Arial" w:hAnsi="Arial" w:cs="Arial"/>
          <w:sz w:val="24"/>
          <w:szCs w:val="24"/>
        </w:rPr>
        <w:t xml:space="preserve"> bien que se localiza en </w:t>
      </w:r>
      <w:r w:rsidR="00304BF6" w:rsidRPr="001B6E57">
        <w:rPr>
          <w:rFonts w:ascii="Arial" w:hAnsi="Arial" w:cs="Arial"/>
          <w:sz w:val="24"/>
          <w:szCs w:val="24"/>
        </w:rPr>
        <w:t xml:space="preserve">ese </w:t>
      </w:r>
      <w:r w:rsidR="00CC7894" w:rsidRPr="001B6E57">
        <w:rPr>
          <w:rFonts w:ascii="Arial" w:hAnsi="Arial" w:cs="Arial"/>
          <w:sz w:val="24"/>
          <w:szCs w:val="24"/>
        </w:rPr>
        <w:t>territorio</w:t>
      </w:r>
      <w:r w:rsidR="003975D6" w:rsidRPr="001B6E57">
        <w:rPr>
          <w:rFonts w:ascii="Arial" w:hAnsi="Arial" w:cs="Arial"/>
          <w:sz w:val="24"/>
          <w:szCs w:val="24"/>
        </w:rPr>
        <w:t xml:space="preserve">. </w:t>
      </w:r>
    </w:p>
    <w:p w:rsidR="00CC7894" w:rsidRPr="00F2021C" w:rsidRDefault="00CC7894" w:rsidP="00333C8A">
      <w:pPr>
        <w:spacing w:after="0" w:line="276" w:lineRule="auto"/>
        <w:ind w:right="169"/>
        <w:jc w:val="both"/>
        <w:rPr>
          <w:rFonts w:ascii="Arial" w:hAnsi="Arial" w:cs="Arial"/>
          <w:bCs/>
          <w:sz w:val="24"/>
          <w:szCs w:val="24"/>
        </w:rPr>
      </w:pPr>
    </w:p>
    <w:p w:rsidR="003975D6" w:rsidRPr="001B6E57" w:rsidRDefault="00304BF6" w:rsidP="00333C8A">
      <w:pPr>
        <w:pStyle w:val="Sinespaciado"/>
        <w:spacing w:line="276" w:lineRule="auto"/>
        <w:jc w:val="both"/>
        <w:rPr>
          <w:rFonts w:ascii="Arial" w:hAnsi="Arial" w:cs="Arial"/>
          <w:sz w:val="24"/>
          <w:szCs w:val="24"/>
        </w:rPr>
      </w:pPr>
      <w:r w:rsidRPr="001B6E57">
        <w:rPr>
          <w:rFonts w:ascii="Arial" w:hAnsi="Arial" w:cs="Arial"/>
          <w:sz w:val="24"/>
          <w:szCs w:val="24"/>
        </w:rPr>
        <w:t>3.</w:t>
      </w:r>
      <w:r w:rsidR="001E17B4" w:rsidRPr="001B6E57">
        <w:rPr>
          <w:rFonts w:ascii="Arial" w:hAnsi="Arial" w:cs="Arial"/>
          <w:sz w:val="24"/>
          <w:szCs w:val="24"/>
        </w:rPr>
        <w:t xml:space="preserve">6 En consecuencia, para </w:t>
      </w:r>
      <w:r w:rsidR="00B716F8" w:rsidRPr="001B6E57">
        <w:rPr>
          <w:rFonts w:ascii="Arial" w:hAnsi="Arial" w:cs="Arial"/>
          <w:sz w:val="24"/>
          <w:szCs w:val="24"/>
        </w:rPr>
        <w:t xml:space="preserve">esta Sala, resulta claro que como los hechos materia de investigación acaecieron en Santa Rosa de Cabal, pues los mismos se desprenden de </w:t>
      </w:r>
      <w:r w:rsidR="00842597" w:rsidRPr="001B6E57">
        <w:rPr>
          <w:rFonts w:ascii="Arial" w:hAnsi="Arial" w:cs="Arial"/>
          <w:sz w:val="24"/>
          <w:szCs w:val="24"/>
        </w:rPr>
        <w:t xml:space="preserve">un proceso </w:t>
      </w:r>
      <w:r w:rsidR="00B716F8" w:rsidRPr="001B6E57">
        <w:rPr>
          <w:rFonts w:ascii="Arial" w:hAnsi="Arial" w:cs="Arial"/>
          <w:sz w:val="24"/>
          <w:szCs w:val="24"/>
        </w:rPr>
        <w:t>adelantad</w:t>
      </w:r>
      <w:r w:rsidR="00842597" w:rsidRPr="001B6E57">
        <w:rPr>
          <w:rFonts w:ascii="Arial" w:hAnsi="Arial" w:cs="Arial"/>
          <w:sz w:val="24"/>
          <w:szCs w:val="24"/>
        </w:rPr>
        <w:t xml:space="preserve">o en un juzgado </w:t>
      </w:r>
      <w:r w:rsidR="00B716F8" w:rsidRPr="001B6E57">
        <w:rPr>
          <w:rFonts w:ascii="Arial" w:hAnsi="Arial" w:cs="Arial"/>
          <w:sz w:val="24"/>
          <w:szCs w:val="24"/>
        </w:rPr>
        <w:t xml:space="preserve">civil en ese mismo municipio, </w:t>
      </w:r>
      <w:r w:rsidR="00842597" w:rsidRPr="001B6E57">
        <w:rPr>
          <w:rFonts w:ascii="Arial" w:hAnsi="Arial" w:cs="Arial"/>
          <w:sz w:val="24"/>
          <w:szCs w:val="24"/>
        </w:rPr>
        <w:t xml:space="preserve">el despacho competente para resolver la </w:t>
      </w:r>
      <w:r w:rsidR="00747AA5" w:rsidRPr="001B6E57">
        <w:rPr>
          <w:rFonts w:ascii="Arial" w:hAnsi="Arial" w:cs="Arial"/>
          <w:sz w:val="24"/>
          <w:szCs w:val="24"/>
        </w:rPr>
        <w:t xml:space="preserve">solicitud presentada por el </w:t>
      </w:r>
      <w:r w:rsidR="00044C0F" w:rsidRPr="001B6E57">
        <w:rPr>
          <w:rFonts w:ascii="Arial" w:hAnsi="Arial" w:cs="Arial"/>
          <w:sz w:val="24"/>
          <w:szCs w:val="24"/>
        </w:rPr>
        <w:t>“</w:t>
      </w:r>
      <w:r w:rsidR="00747AA5" w:rsidRPr="001B6E57">
        <w:rPr>
          <w:rFonts w:ascii="Arial" w:hAnsi="Arial" w:cs="Arial"/>
          <w:sz w:val="24"/>
          <w:szCs w:val="24"/>
        </w:rPr>
        <w:t>Grupo de Energía de Bogotá</w:t>
      </w:r>
      <w:r w:rsidR="00044C0F" w:rsidRPr="001B6E57">
        <w:rPr>
          <w:rFonts w:ascii="Arial" w:hAnsi="Arial" w:cs="Arial"/>
          <w:sz w:val="24"/>
          <w:szCs w:val="24"/>
        </w:rPr>
        <w:t>”</w:t>
      </w:r>
      <w:r w:rsidR="00747AA5" w:rsidRPr="001B6E57">
        <w:rPr>
          <w:rFonts w:ascii="Arial" w:hAnsi="Arial" w:cs="Arial"/>
          <w:sz w:val="24"/>
          <w:szCs w:val="24"/>
        </w:rPr>
        <w:t xml:space="preserve">, </w:t>
      </w:r>
      <w:r w:rsidR="00842597" w:rsidRPr="001B6E57">
        <w:rPr>
          <w:rFonts w:ascii="Arial" w:hAnsi="Arial" w:cs="Arial"/>
          <w:sz w:val="24"/>
          <w:szCs w:val="24"/>
        </w:rPr>
        <w:t>es el juzgado pen</w:t>
      </w:r>
      <w:r w:rsidR="00044C0F" w:rsidRPr="001B6E57">
        <w:rPr>
          <w:rFonts w:ascii="Arial" w:hAnsi="Arial" w:cs="Arial"/>
          <w:sz w:val="24"/>
          <w:szCs w:val="24"/>
        </w:rPr>
        <w:t>al municipal de esa localidad (</w:t>
      </w:r>
      <w:r w:rsidR="00842597" w:rsidRPr="001B6E57">
        <w:rPr>
          <w:rFonts w:ascii="Arial" w:hAnsi="Arial" w:cs="Arial"/>
          <w:sz w:val="24"/>
          <w:szCs w:val="24"/>
        </w:rPr>
        <w:t xml:space="preserve">actuando con función de juez de garantías), por lo cual se </w:t>
      </w:r>
      <w:r w:rsidR="00747AA5" w:rsidRPr="001B6E57">
        <w:rPr>
          <w:rFonts w:ascii="Arial" w:hAnsi="Arial" w:cs="Arial"/>
          <w:sz w:val="24"/>
          <w:szCs w:val="24"/>
        </w:rPr>
        <w:t>remiti</w:t>
      </w:r>
      <w:r w:rsidR="00842597" w:rsidRPr="001B6E57">
        <w:rPr>
          <w:rFonts w:ascii="Arial" w:hAnsi="Arial" w:cs="Arial"/>
          <w:sz w:val="24"/>
          <w:szCs w:val="24"/>
        </w:rPr>
        <w:t xml:space="preserve">rán las </w:t>
      </w:r>
      <w:r w:rsidR="00747AA5" w:rsidRPr="001B6E57">
        <w:rPr>
          <w:rFonts w:ascii="Arial" w:hAnsi="Arial" w:cs="Arial"/>
          <w:sz w:val="24"/>
          <w:szCs w:val="24"/>
        </w:rPr>
        <w:t xml:space="preserve">presentes diligencias a </w:t>
      </w:r>
      <w:r w:rsidR="00842597" w:rsidRPr="001B6E57">
        <w:rPr>
          <w:rFonts w:ascii="Arial" w:hAnsi="Arial" w:cs="Arial"/>
          <w:sz w:val="24"/>
          <w:szCs w:val="24"/>
        </w:rPr>
        <w:t xml:space="preserve">ese </w:t>
      </w:r>
      <w:r w:rsidR="007F1625" w:rsidRPr="001B6E57">
        <w:rPr>
          <w:rFonts w:ascii="Arial" w:hAnsi="Arial" w:cs="Arial"/>
          <w:sz w:val="24"/>
          <w:szCs w:val="24"/>
        </w:rPr>
        <w:t>despacho</w:t>
      </w:r>
      <w:r w:rsidR="00842597" w:rsidRPr="001B6E57">
        <w:rPr>
          <w:rFonts w:ascii="Arial" w:hAnsi="Arial" w:cs="Arial"/>
          <w:sz w:val="24"/>
          <w:szCs w:val="24"/>
        </w:rPr>
        <w:t xml:space="preserve"> para lo de su cargo </w:t>
      </w:r>
      <w:r w:rsidR="00747AA5" w:rsidRPr="001B6E57">
        <w:rPr>
          <w:rFonts w:ascii="Arial" w:hAnsi="Arial" w:cs="Arial"/>
          <w:sz w:val="24"/>
          <w:szCs w:val="24"/>
        </w:rPr>
        <w:t xml:space="preserve">. </w:t>
      </w:r>
    </w:p>
    <w:p w:rsidR="00044C0F" w:rsidRPr="00F906AA" w:rsidRDefault="00044C0F" w:rsidP="00333C8A">
      <w:pPr>
        <w:pStyle w:val="Sinespaciado"/>
        <w:spacing w:line="276" w:lineRule="auto"/>
        <w:jc w:val="both"/>
        <w:rPr>
          <w:rFonts w:ascii="Arial" w:hAnsi="Arial" w:cs="Arial"/>
          <w:sz w:val="24"/>
          <w:szCs w:val="24"/>
        </w:rPr>
      </w:pPr>
    </w:p>
    <w:p w:rsidR="00747AA5" w:rsidRPr="00F906AA" w:rsidRDefault="00747AA5" w:rsidP="00333C8A">
      <w:pPr>
        <w:pStyle w:val="Sinespaciado"/>
        <w:spacing w:line="276" w:lineRule="auto"/>
        <w:jc w:val="both"/>
        <w:rPr>
          <w:rFonts w:ascii="Arial" w:hAnsi="Arial" w:cs="Arial"/>
          <w:sz w:val="24"/>
          <w:szCs w:val="24"/>
        </w:rPr>
      </w:pPr>
      <w:r w:rsidRPr="00F906AA">
        <w:rPr>
          <w:rFonts w:ascii="Arial" w:hAnsi="Arial" w:cs="Arial"/>
          <w:sz w:val="24"/>
          <w:szCs w:val="24"/>
        </w:rPr>
        <w:t xml:space="preserve">Con base </w:t>
      </w:r>
      <w:r w:rsidR="007F1625" w:rsidRPr="00F906AA">
        <w:rPr>
          <w:rFonts w:ascii="Arial" w:hAnsi="Arial" w:cs="Arial"/>
          <w:sz w:val="24"/>
          <w:szCs w:val="24"/>
        </w:rPr>
        <w:t>en lo expuesto en precedencia, e</w:t>
      </w:r>
      <w:r w:rsidRPr="00F906AA">
        <w:rPr>
          <w:rFonts w:ascii="Arial" w:hAnsi="Arial" w:cs="Arial"/>
          <w:sz w:val="24"/>
          <w:szCs w:val="24"/>
        </w:rPr>
        <w:t xml:space="preserve">l Tribunal Superior del Distrito Judicial de Pereira, Risaralda, Sala de Decisión Penal,  </w:t>
      </w:r>
    </w:p>
    <w:p w:rsidR="00747AA5" w:rsidRPr="00F906AA" w:rsidRDefault="00747AA5" w:rsidP="00333C8A">
      <w:pPr>
        <w:pStyle w:val="Sinespaciado"/>
        <w:spacing w:line="276" w:lineRule="auto"/>
        <w:jc w:val="both"/>
        <w:rPr>
          <w:rFonts w:ascii="Arial" w:hAnsi="Arial" w:cs="Arial"/>
          <w:sz w:val="24"/>
          <w:szCs w:val="24"/>
        </w:rPr>
      </w:pPr>
    </w:p>
    <w:p w:rsidR="00747AA5" w:rsidRPr="001B6E57" w:rsidRDefault="00747AA5" w:rsidP="00333C8A">
      <w:pPr>
        <w:spacing w:after="0" w:line="276" w:lineRule="auto"/>
        <w:ind w:right="169"/>
        <w:jc w:val="center"/>
        <w:rPr>
          <w:rFonts w:ascii="Arial" w:hAnsi="Arial" w:cs="Arial"/>
          <w:b/>
          <w:bCs/>
          <w:sz w:val="24"/>
          <w:szCs w:val="24"/>
        </w:rPr>
      </w:pPr>
      <w:r w:rsidRPr="001B6E57">
        <w:rPr>
          <w:rFonts w:ascii="Arial" w:hAnsi="Arial" w:cs="Arial"/>
          <w:b/>
          <w:bCs/>
          <w:sz w:val="24"/>
          <w:szCs w:val="24"/>
        </w:rPr>
        <w:t>RESUELVE</w:t>
      </w:r>
    </w:p>
    <w:p w:rsidR="00747AA5" w:rsidRPr="00F2021C" w:rsidRDefault="00747AA5" w:rsidP="00333C8A">
      <w:pPr>
        <w:spacing w:after="0" w:line="276" w:lineRule="auto"/>
        <w:ind w:right="169"/>
        <w:jc w:val="both"/>
        <w:rPr>
          <w:rFonts w:ascii="Arial" w:hAnsi="Arial" w:cs="Arial"/>
          <w:bCs/>
          <w:sz w:val="24"/>
          <w:szCs w:val="24"/>
        </w:rPr>
      </w:pPr>
    </w:p>
    <w:p w:rsidR="00747AA5" w:rsidRDefault="00747AA5" w:rsidP="00333C8A">
      <w:pPr>
        <w:spacing w:after="0" w:line="276" w:lineRule="auto"/>
        <w:ind w:right="169"/>
        <w:jc w:val="both"/>
        <w:rPr>
          <w:rFonts w:ascii="Arial" w:hAnsi="Arial" w:cs="Arial"/>
          <w:bCs/>
          <w:sz w:val="24"/>
          <w:szCs w:val="24"/>
        </w:rPr>
      </w:pPr>
      <w:r w:rsidRPr="00F2021C">
        <w:rPr>
          <w:rFonts w:ascii="Arial" w:hAnsi="Arial" w:cs="Arial"/>
          <w:bCs/>
          <w:sz w:val="24"/>
          <w:szCs w:val="24"/>
        </w:rPr>
        <w:t xml:space="preserve">PRIMERO: DEFINIR que </w:t>
      </w:r>
      <w:r w:rsidR="00842597" w:rsidRPr="00F2021C">
        <w:rPr>
          <w:rFonts w:ascii="Arial" w:hAnsi="Arial" w:cs="Arial"/>
          <w:bCs/>
          <w:sz w:val="24"/>
          <w:szCs w:val="24"/>
        </w:rPr>
        <w:t xml:space="preserve">el </w:t>
      </w:r>
      <w:r w:rsidRPr="00F2021C">
        <w:rPr>
          <w:rFonts w:ascii="Arial" w:hAnsi="Arial" w:cs="Arial"/>
          <w:bCs/>
          <w:sz w:val="24"/>
          <w:szCs w:val="24"/>
        </w:rPr>
        <w:t>competen</w:t>
      </w:r>
      <w:r w:rsidR="00842597" w:rsidRPr="00F2021C">
        <w:rPr>
          <w:rFonts w:ascii="Arial" w:hAnsi="Arial" w:cs="Arial"/>
          <w:bCs/>
          <w:sz w:val="24"/>
          <w:szCs w:val="24"/>
        </w:rPr>
        <w:t xml:space="preserve">te </w:t>
      </w:r>
      <w:r w:rsidRPr="00F2021C">
        <w:rPr>
          <w:rFonts w:ascii="Arial" w:hAnsi="Arial" w:cs="Arial"/>
          <w:bCs/>
          <w:sz w:val="24"/>
          <w:szCs w:val="24"/>
        </w:rPr>
        <w:t xml:space="preserve"> para resolver </w:t>
      </w:r>
      <w:r w:rsidR="00036B88" w:rsidRPr="00F2021C">
        <w:rPr>
          <w:rFonts w:ascii="Arial" w:hAnsi="Arial" w:cs="Arial"/>
          <w:bCs/>
          <w:sz w:val="24"/>
          <w:szCs w:val="24"/>
        </w:rPr>
        <w:t>la “solicitud de medida de protección judicial y patrimonial”, elevada por el apoderado judicial del Grupo de Energía de Bogotá, es el Juzgado Penal Municipal de Santa Rosa de Cabal,</w:t>
      </w:r>
      <w:r w:rsidR="001E17B4" w:rsidRPr="00F2021C">
        <w:rPr>
          <w:rFonts w:ascii="Arial" w:hAnsi="Arial" w:cs="Arial"/>
          <w:bCs/>
          <w:sz w:val="24"/>
          <w:szCs w:val="24"/>
        </w:rPr>
        <w:t xml:space="preserve"> (actuando con función de control de garantías) adonde se </w:t>
      </w:r>
      <w:r w:rsidRPr="00F2021C">
        <w:rPr>
          <w:rFonts w:ascii="Arial" w:hAnsi="Arial" w:cs="Arial"/>
          <w:bCs/>
          <w:sz w:val="24"/>
          <w:szCs w:val="24"/>
        </w:rPr>
        <w:t xml:space="preserve"> remitirán inmediatamente las diligencias</w:t>
      </w:r>
      <w:r w:rsidR="00F2021C">
        <w:rPr>
          <w:rFonts w:ascii="Arial" w:hAnsi="Arial" w:cs="Arial"/>
          <w:bCs/>
          <w:sz w:val="24"/>
          <w:szCs w:val="24"/>
        </w:rPr>
        <w:t xml:space="preserve"> para lo de su cargo.</w:t>
      </w:r>
    </w:p>
    <w:p w:rsidR="00F2021C" w:rsidRPr="00F2021C" w:rsidRDefault="00F2021C" w:rsidP="00333C8A">
      <w:pPr>
        <w:spacing w:after="0" w:line="276" w:lineRule="auto"/>
        <w:ind w:right="169"/>
        <w:jc w:val="both"/>
        <w:rPr>
          <w:rFonts w:ascii="Arial" w:hAnsi="Arial" w:cs="Arial"/>
          <w:bCs/>
          <w:sz w:val="24"/>
          <w:szCs w:val="24"/>
        </w:rPr>
      </w:pPr>
    </w:p>
    <w:p w:rsidR="00036B88" w:rsidRDefault="00747AA5" w:rsidP="00333C8A">
      <w:pPr>
        <w:spacing w:after="0" w:line="276" w:lineRule="auto"/>
        <w:ind w:right="169"/>
        <w:jc w:val="both"/>
        <w:rPr>
          <w:rFonts w:ascii="Arial" w:hAnsi="Arial" w:cs="Arial"/>
          <w:bCs/>
          <w:sz w:val="24"/>
          <w:szCs w:val="24"/>
        </w:rPr>
      </w:pPr>
      <w:r w:rsidRPr="00F2021C">
        <w:rPr>
          <w:rFonts w:ascii="Arial" w:hAnsi="Arial" w:cs="Arial"/>
          <w:bCs/>
          <w:sz w:val="24"/>
          <w:szCs w:val="24"/>
        </w:rPr>
        <w:t xml:space="preserve">SEGUNDO: </w:t>
      </w:r>
      <w:r w:rsidR="00036B88" w:rsidRPr="00F2021C">
        <w:rPr>
          <w:rFonts w:ascii="Arial" w:hAnsi="Arial" w:cs="Arial"/>
          <w:bCs/>
          <w:sz w:val="24"/>
          <w:szCs w:val="24"/>
        </w:rPr>
        <w:t>Comunicar la present</w:t>
      </w:r>
      <w:r w:rsidR="00842597" w:rsidRPr="00F2021C">
        <w:rPr>
          <w:rFonts w:ascii="Arial" w:hAnsi="Arial" w:cs="Arial"/>
          <w:bCs/>
          <w:sz w:val="24"/>
          <w:szCs w:val="24"/>
        </w:rPr>
        <w:t>e</w:t>
      </w:r>
      <w:r w:rsidR="00036B88" w:rsidRPr="00F2021C">
        <w:rPr>
          <w:rFonts w:ascii="Arial" w:hAnsi="Arial" w:cs="Arial"/>
          <w:bCs/>
          <w:sz w:val="24"/>
          <w:szCs w:val="24"/>
        </w:rPr>
        <w:t xml:space="preserve"> decisión al Juzgado Sexto </w:t>
      </w:r>
      <w:r w:rsidR="007C2009" w:rsidRPr="00F2021C">
        <w:rPr>
          <w:rFonts w:ascii="Arial" w:hAnsi="Arial" w:cs="Arial"/>
          <w:bCs/>
          <w:sz w:val="24"/>
          <w:szCs w:val="24"/>
        </w:rPr>
        <w:t xml:space="preserve">6º </w:t>
      </w:r>
      <w:r w:rsidR="00036B88" w:rsidRPr="00F2021C">
        <w:rPr>
          <w:rFonts w:ascii="Arial" w:hAnsi="Arial" w:cs="Arial"/>
          <w:bCs/>
          <w:sz w:val="24"/>
          <w:szCs w:val="24"/>
        </w:rPr>
        <w:t xml:space="preserve">Penal </w:t>
      </w:r>
      <w:r w:rsidR="00F2021C">
        <w:rPr>
          <w:rFonts w:ascii="Arial" w:hAnsi="Arial" w:cs="Arial"/>
          <w:bCs/>
          <w:sz w:val="24"/>
          <w:szCs w:val="24"/>
        </w:rPr>
        <w:t>Municipal de Pereira.</w:t>
      </w:r>
    </w:p>
    <w:p w:rsidR="00F2021C" w:rsidRPr="00F2021C" w:rsidRDefault="00F2021C" w:rsidP="00333C8A">
      <w:pPr>
        <w:spacing w:after="0" w:line="276" w:lineRule="auto"/>
        <w:ind w:right="169"/>
        <w:jc w:val="both"/>
        <w:rPr>
          <w:rFonts w:ascii="Arial" w:hAnsi="Arial" w:cs="Arial"/>
          <w:bCs/>
          <w:sz w:val="24"/>
          <w:szCs w:val="24"/>
        </w:rPr>
      </w:pPr>
    </w:p>
    <w:p w:rsidR="00747AA5" w:rsidRPr="00F2021C" w:rsidRDefault="00036B88" w:rsidP="00333C8A">
      <w:pPr>
        <w:spacing w:after="0" w:line="276" w:lineRule="auto"/>
        <w:ind w:right="169"/>
        <w:jc w:val="both"/>
        <w:rPr>
          <w:rFonts w:ascii="Arial" w:hAnsi="Arial" w:cs="Arial"/>
          <w:bCs/>
          <w:sz w:val="24"/>
          <w:szCs w:val="24"/>
        </w:rPr>
      </w:pPr>
      <w:r w:rsidRPr="00F2021C">
        <w:rPr>
          <w:rFonts w:ascii="Arial" w:hAnsi="Arial" w:cs="Arial"/>
          <w:bCs/>
          <w:sz w:val="24"/>
          <w:szCs w:val="24"/>
        </w:rPr>
        <w:t xml:space="preserve">TERCERO: </w:t>
      </w:r>
      <w:r w:rsidR="00747AA5" w:rsidRPr="00F2021C">
        <w:rPr>
          <w:rFonts w:ascii="Arial" w:hAnsi="Arial" w:cs="Arial"/>
          <w:bCs/>
          <w:sz w:val="24"/>
          <w:szCs w:val="24"/>
        </w:rPr>
        <w:t xml:space="preserve">Contra esta decisión no procede recurso alguno. </w:t>
      </w:r>
    </w:p>
    <w:p w:rsidR="00747AA5" w:rsidRPr="001B6E57" w:rsidRDefault="00747AA5" w:rsidP="00333C8A">
      <w:pPr>
        <w:spacing w:after="0" w:line="276" w:lineRule="auto"/>
        <w:ind w:right="169"/>
        <w:jc w:val="both"/>
        <w:rPr>
          <w:rFonts w:ascii="Arial" w:hAnsi="Arial" w:cs="Arial"/>
          <w:bCs/>
          <w:sz w:val="24"/>
          <w:szCs w:val="24"/>
        </w:rPr>
      </w:pPr>
    </w:p>
    <w:p w:rsidR="00747AA5" w:rsidRPr="001B6E57" w:rsidRDefault="00747AA5" w:rsidP="00333C8A">
      <w:pPr>
        <w:spacing w:after="0" w:line="276" w:lineRule="auto"/>
        <w:ind w:right="169"/>
        <w:jc w:val="center"/>
        <w:rPr>
          <w:rFonts w:ascii="Arial" w:hAnsi="Arial" w:cs="Arial"/>
          <w:bCs/>
          <w:sz w:val="24"/>
          <w:szCs w:val="24"/>
        </w:rPr>
      </w:pPr>
      <w:r w:rsidRPr="001B6E57">
        <w:rPr>
          <w:rFonts w:ascii="Arial" w:hAnsi="Arial" w:cs="Arial"/>
          <w:bCs/>
          <w:sz w:val="24"/>
          <w:szCs w:val="24"/>
        </w:rPr>
        <w:t>COMUNÍQUESE Y CÚMPLASE</w:t>
      </w:r>
    </w:p>
    <w:p w:rsidR="00747AA5" w:rsidRPr="001B6E57" w:rsidRDefault="00747AA5" w:rsidP="00333C8A">
      <w:pPr>
        <w:spacing w:after="0" w:line="276" w:lineRule="auto"/>
        <w:ind w:right="169"/>
        <w:jc w:val="center"/>
        <w:rPr>
          <w:rFonts w:ascii="Arial" w:hAnsi="Arial" w:cs="Arial"/>
          <w:bCs/>
          <w:sz w:val="24"/>
          <w:szCs w:val="24"/>
        </w:rPr>
      </w:pPr>
    </w:p>
    <w:p w:rsidR="00747AA5" w:rsidRPr="001B6E57" w:rsidRDefault="00747AA5" w:rsidP="00333C8A">
      <w:pPr>
        <w:spacing w:after="0" w:line="276" w:lineRule="auto"/>
        <w:ind w:right="169"/>
        <w:jc w:val="center"/>
        <w:rPr>
          <w:rFonts w:ascii="Arial" w:hAnsi="Arial" w:cs="Arial"/>
          <w:bCs/>
          <w:sz w:val="24"/>
          <w:szCs w:val="24"/>
        </w:rPr>
      </w:pPr>
    </w:p>
    <w:p w:rsidR="00747AA5" w:rsidRPr="001B6E57" w:rsidRDefault="00747AA5" w:rsidP="00333C8A">
      <w:pPr>
        <w:spacing w:after="0" w:line="276" w:lineRule="auto"/>
        <w:ind w:right="169"/>
        <w:jc w:val="center"/>
        <w:rPr>
          <w:rFonts w:ascii="Arial" w:hAnsi="Arial" w:cs="Arial"/>
          <w:bCs/>
          <w:sz w:val="24"/>
          <w:szCs w:val="24"/>
        </w:rPr>
      </w:pPr>
    </w:p>
    <w:p w:rsidR="00747AA5" w:rsidRPr="001B6E57" w:rsidRDefault="00747AA5" w:rsidP="00333C8A">
      <w:pPr>
        <w:spacing w:after="0" w:line="276" w:lineRule="auto"/>
        <w:ind w:right="169"/>
        <w:jc w:val="center"/>
        <w:rPr>
          <w:rFonts w:ascii="Arial" w:hAnsi="Arial" w:cs="Arial"/>
          <w:b/>
          <w:bCs/>
          <w:sz w:val="24"/>
          <w:szCs w:val="24"/>
        </w:rPr>
      </w:pPr>
      <w:r w:rsidRPr="001B6E57">
        <w:rPr>
          <w:rFonts w:ascii="Arial" w:hAnsi="Arial" w:cs="Arial"/>
          <w:b/>
          <w:bCs/>
          <w:sz w:val="24"/>
          <w:szCs w:val="24"/>
        </w:rPr>
        <w:t>JAIRO ERNESTO ESCOBAR SANZ</w:t>
      </w:r>
    </w:p>
    <w:p w:rsidR="00747AA5" w:rsidRPr="001B6E57" w:rsidRDefault="00747AA5" w:rsidP="00333C8A">
      <w:pPr>
        <w:spacing w:after="0" w:line="276" w:lineRule="auto"/>
        <w:ind w:right="169"/>
        <w:jc w:val="center"/>
        <w:rPr>
          <w:rFonts w:ascii="Arial" w:hAnsi="Arial" w:cs="Arial"/>
          <w:bCs/>
          <w:sz w:val="24"/>
          <w:szCs w:val="24"/>
        </w:rPr>
      </w:pPr>
      <w:r w:rsidRPr="001B6E57">
        <w:rPr>
          <w:rFonts w:ascii="Arial" w:hAnsi="Arial" w:cs="Arial"/>
          <w:bCs/>
          <w:sz w:val="24"/>
          <w:szCs w:val="24"/>
        </w:rPr>
        <w:t>Magistrado</w:t>
      </w:r>
    </w:p>
    <w:p w:rsidR="00747AA5" w:rsidRPr="001B6E57" w:rsidRDefault="00747AA5" w:rsidP="00333C8A">
      <w:pPr>
        <w:spacing w:after="0" w:line="276" w:lineRule="auto"/>
        <w:ind w:right="169"/>
        <w:jc w:val="center"/>
        <w:rPr>
          <w:rFonts w:ascii="Arial" w:hAnsi="Arial" w:cs="Arial"/>
          <w:bCs/>
          <w:sz w:val="24"/>
          <w:szCs w:val="24"/>
        </w:rPr>
      </w:pPr>
    </w:p>
    <w:p w:rsidR="00747AA5" w:rsidRPr="001B6E57" w:rsidRDefault="00747AA5" w:rsidP="00333C8A">
      <w:pPr>
        <w:spacing w:after="0" w:line="276" w:lineRule="auto"/>
        <w:ind w:right="169"/>
        <w:jc w:val="center"/>
        <w:rPr>
          <w:rFonts w:ascii="Arial" w:hAnsi="Arial" w:cs="Arial"/>
          <w:bCs/>
          <w:sz w:val="24"/>
          <w:szCs w:val="24"/>
        </w:rPr>
      </w:pPr>
    </w:p>
    <w:p w:rsidR="00747AA5" w:rsidRPr="001B6E57" w:rsidRDefault="00747AA5" w:rsidP="00333C8A">
      <w:pPr>
        <w:spacing w:after="0" w:line="276" w:lineRule="auto"/>
        <w:ind w:right="169"/>
        <w:jc w:val="center"/>
        <w:rPr>
          <w:rFonts w:ascii="Arial" w:hAnsi="Arial" w:cs="Arial"/>
          <w:bCs/>
          <w:sz w:val="24"/>
          <w:szCs w:val="24"/>
        </w:rPr>
      </w:pPr>
    </w:p>
    <w:p w:rsidR="00747AA5" w:rsidRPr="001B6E57" w:rsidRDefault="00747AA5" w:rsidP="00333C8A">
      <w:pPr>
        <w:spacing w:after="0" w:line="276" w:lineRule="auto"/>
        <w:ind w:right="169"/>
        <w:jc w:val="center"/>
        <w:rPr>
          <w:rFonts w:ascii="Arial" w:hAnsi="Arial" w:cs="Arial"/>
          <w:b/>
          <w:bCs/>
          <w:sz w:val="24"/>
          <w:szCs w:val="24"/>
        </w:rPr>
      </w:pPr>
      <w:r w:rsidRPr="001B6E57">
        <w:rPr>
          <w:rFonts w:ascii="Arial" w:hAnsi="Arial" w:cs="Arial"/>
          <w:b/>
          <w:bCs/>
          <w:sz w:val="24"/>
          <w:szCs w:val="24"/>
        </w:rPr>
        <w:t xml:space="preserve">MANUEL </w:t>
      </w:r>
      <w:proofErr w:type="spellStart"/>
      <w:r w:rsidRPr="001B6E57">
        <w:rPr>
          <w:rFonts w:ascii="Arial" w:hAnsi="Arial" w:cs="Arial"/>
          <w:b/>
          <w:bCs/>
          <w:sz w:val="24"/>
          <w:szCs w:val="24"/>
        </w:rPr>
        <w:t>YARZAGARAY</w:t>
      </w:r>
      <w:proofErr w:type="spellEnd"/>
      <w:r w:rsidRPr="001B6E57">
        <w:rPr>
          <w:rFonts w:ascii="Arial" w:hAnsi="Arial" w:cs="Arial"/>
          <w:b/>
          <w:bCs/>
          <w:sz w:val="24"/>
          <w:szCs w:val="24"/>
        </w:rPr>
        <w:t xml:space="preserve"> BANDERA</w:t>
      </w:r>
    </w:p>
    <w:p w:rsidR="00747AA5" w:rsidRPr="001B6E57" w:rsidRDefault="00747AA5" w:rsidP="00333C8A">
      <w:pPr>
        <w:spacing w:after="0" w:line="276" w:lineRule="auto"/>
        <w:ind w:right="169"/>
        <w:jc w:val="center"/>
        <w:rPr>
          <w:rFonts w:ascii="Arial" w:hAnsi="Arial" w:cs="Arial"/>
          <w:bCs/>
          <w:sz w:val="24"/>
          <w:szCs w:val="24"/>
        </w:rPr>
      </w:pPr>
      <w:r w:rsidRPr="001B6E57">
        <w:rPr>
          <w:rFonts w:ascii="Arial" w:hAnsi="Arial" w:cs="Arial"/>
          <w:bCs/>
          <w:sz w:val="24"/>
          <w:szCs w:val="24"/>
        </w:rPr>
        <w:t>Magistrado</w:t>
      </w:r>
    </w:p>
    <w:p w:rsidR="00747AA5" w:rsidRPr="001B6E57" w:rsidRDefault="00747AA5" w:rsidP="00333C8A">
      <w:pPr>
        <w:spacing w:after="0" w:line="276" w:lineRule="auto"/>
        <w:ind w:right="169"/>
        <w:jc w:val="center"/>
        <w:rPr>
          <w:rFonts w:ascii="Arial" w:hAnsi="Arial" w:cs="Arial"/>
          <w:bCs/>
          <w:sz w:val="24"/>
          <w:szCs w:val="24"/>
        </w:rPr>
      </w:pPr>
    </w:p>
    <w:p w:rsidR="00747AA5" w:rsidRPr="001B6E57" w:rsidRDefault="00747AA5" w:rsidP="00333C8A">
      <w:pPr>
        <w:spacing w:after="0" w:line="276" w:lineRule="auto"/>
        <w:ind w:right="169"/>
        <w:jc w:val="center"/>
        <w:rPr>
          <w:rFonts w:ascii="Arial" w:hAnsi="Arial" w:cs="Arial"/>
          <w:bCs/>
          <w:sz w:val="24"/>
          <w:szCs w:val="24"/>
        </w:rPr>
      </w:pPr>
    </w:p>
    <w:p w:rsidR="00747AA5" w:rsidRPr="001B6E57" w:rsidRDefault="00747AA5" w:rsidP="00333C8A">
      <w:pPr>
        <w:spacing w:after="0" w:line="276" w:lineRule="auto"/>
        <w:ind w:right="169"/>
        <w:jc w:val="center"/>
        <w:rPr>
          <w:rFonts w:ascii="Arial" w:hAnsi="Arial" w:cs="Arial"/>
          <w:bCs/>
          <w:sz w:val="24"/>
          <w:szCs w:val="24"/>
        </w:rPr>
      </w:pPr>
    </w:p>
    <w:p w:rsidR="00747AA5" w:rsidRPr="001B6E57" w:rsidRDefault="00747AA5" w:rsidP="00333C8A">
      <w:pPr>
        <w:spacing w:after="0" w:line="276" w:lineRule="auto"/>
        <w:ind w:right="169"/>
        <w:jc w:val="center"/>
        <w:rPr>
          <w:rFonts w:ascii="Arial" w:hAnsi="Arial" w:cs="Arial"/>
          <w:b/>
          <w:bCs/>
          <w:sz w:val="24"/>
          <w:szCs w:val="24"/>
        </w:rPr>
      </w:pPr>
      <w:r w:rsidRPr="001B6E57">
        <w:rPr>
          <w:rFonts w:ascii="Arial" w:hAnsi="Arial" w:cs="Arial"/>
          <w:b/>
          <w:bCs/>
          <w:sz w:val="24"/>
          <w:szCs w:val="24"/>
        </w:rPr>
        <w:t>JORGE ARTURO CASTAÑO DUQUE</w:t>
      </w:r>
    </w:p>
    <w:p w:rsidR="00747AA5" w:rsidRPr="001B6E57" w:rsidRDefault="00747AA5" w:rsidP="00333C8A">
      <w:pPr>
        <w:spacing w:after="0" w:line="276" w:lineRule="auto"/>
        <w:ind w:right="169"/>
        <w:jc w:val="center"/>
        <w:rPr>
          <w:rFonts w:ascii="Arial" w:hAnsi="Arial" w:cs="Arial"/>
          <w:bCs/>
          <w:sz w:val="24"/>
          <w:szCs w:val="24"/>
        </w:rPr>
      </w:pPr>
      <w:r w:rsidRPr="001B6E57">
        <w:rPr>
          <w:rFonts w:ascii="Arial" w:hAnsi="Arial" w:cs="Arial"/>
          <w:bCs/>
          <w:sz w:val="24"/>
          <w:szCs w:val="24"/>
        </w:rPr>
        <w:t>Magistrado</w:t>
      </w:r>
    </w:p>
    <w:sectPr w:rsidR="00747AA5" w:rsidRPr="001B6E57" w:rsidSect="001B6E57">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90" w:rsidRDefault="00443690" w:rsidP="006B7ECF">
      <w:pPr>
        <w:spacing w:after="0" w:line="240" w:lineRule="auto"/>
      </w:pPr>
      <w:r>
        <w:separator/>
      </w:r>
    </w:p>
  </w:endnote>
  <w:endnote w:type="continuationSeparator" w:id="0">
    <w:p w:rsidR="00443690" w:rsidRDefault="00443690" w:rsidP="006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C5" w:rsidRPr="00F906AA" w:rsidRDefault="00CF2FC5" w:rsidP="00F906AA">
    <w:pPr>
      <w:pStyle w:val="Piedepgina"/>
      <w:ind w:firstLine="360"/>
      <w:jc w:val="right"/>
      <w:rPr>
        <w:rFonts w:ascii="Arial" w:hAnsi="Arial" w:cs="Arial"/>
        <w:sz w:val="18"/>
        <w:szCs w:val="16"/>
      </w:rPr>
    </w:pPr>
    <w:r w:rsidRPr="00F906AA">
      <w:rPr>
        <w:rFonts w:ascii="Arial" w:hAnsi="Arial" w:cs="Arial"/>
        <w:sz w:val="18"/>
        <w:szCs w:val="16"/>
      </w:rPr>
      <w:t xml:space="preserve">Página </w:t>
    </w:r>
    <w:r w:rsidRPr="00F906AA">
      <w:rPr>
        <w:rFonts w:ascii="Arial" w:hAnsi="Arial" w:cs="Arial"/>
        <w:sz w:val="18"/>
        <w:szCs w:val="16"/>
      </w:rPr>
      <w:fldChar w:fldCharType="begin"/>
    </w:r>
    <w:r w:rsidRPr="00F906AA">
      <w:rPr>
        <w:rFonts w:ascii="Arial" w:hAnsi="Arial" w:cs="Arial"/>
        <w:sz w:val="18"/>
        <w:szCs w:val="16"/>
      </w:rPr>
      <w:instrText xml:space="preserve"> PAGE </w:instrText>
    </w:r>
    <w:r w:rsidRPr="00F906AA">
      <w:rPr>
        <w:rFonts w:ascii="Arial" w:hAnsi="Arial" w:cs="Arial"/>
        <w:sz w:val="18"/>
        <w:szCs w:val="16"/>
      </w:rPr>
      <w:fldChar w:fldCharType="separate"/>
    </w:r>
    <w:r w:rsidR="00F00FEF">
      <w:rPr>
        <w:rFonts w:ascii="Arial" w:hAnsi="Arial" w:cs="Arial"/>
        <w:noProof/>
        <w:sz w:val="18"/>
        <w:szCs w:val="16"/>
      </w:rPr>
      <w:t>6</w:t>
    </w:r>
    <w:r w:rsidRPr="00F906AA">
      <w:rPr>
        <w:rFonts w:ascii="Arial" w:hAnsi="Arial" w:cs="Arial"/>
        <w:sz w:val="18"/>
        <w:szCs w:val="16"/>
      </w:rPr>
      <w:fldChar w:fldCharType="end"/>
    </w:r>
    <w:r w:rsidRPr="00F906AA">
      <w:rPr>
        <w:rFonts w:ascii="Arial" w:hAnsi="Arial" w:cs="Arial"/>
        <w:sz w:val="18"/>
        <w:szCs w:val="16"/>
      </w:rPr>
      <w:t xml:space="preserve"> de </w:t>
    </w:r>
    <w:r w:rsidRPr="00F906AA">
      <w:rPr>
        <w:rFonts w:ascii="Arial" w:hAnsi="Arial" w:cs="Arial"/>
        <w:sz w:val="18"/>
        <w:szCs w:val="16"/>
      </w:rPr>
      <w:fldChar w:fldCharType="begin"/>
    </w:r>
    <w:r w:rsidRPr="00F906AA">
      <w:rPr>
        <w:rFonts w:ascii="Arial" w:hAnsi="Arial" w:cs="Arial"/>
        <w:sz w:val="18"/>
        <w:szCs w:val="16"/>
      </w:rPr>
      <w:instrText xml:space="preserve"> NUMPAGES </w:instrText>
    </w:r>
    <w:r w:rsidRPr="00F906AA">
      <w:rPr>
        <w:rFonts w:ascii="Arial" w:hAnsi="Arial" w:cs="Arial"/>
        <w:sz w:val="18"/>
        <w:szCs w:val="16"/>
      </w:rPr>
      <w:fldChar w:fldCharType="separate"/>
    </w:r>
    <w:r w:rsidR="00F00FEF">
      <w:rPr>
        <w:rFonts w:ascii="Arial" w:hAnsi="Arial" w:cs="Arial"/>
        <w:noProof/>
        <w:sz w:val="18"/>
        <w:szCs w:val="16"/>
      </w:rPr>
      <w:t>6</w:t>
    </w:r>
    <w:r w:rsidRPr="00F906AA">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90" w:rsidRDefault="00443690" w:rsidP="006B7ECF">
      <w:pPr>
        <w:spacing w:after="0" w:line="240" w:lineRule="auto"/>
      </w:pPr>
      <w:r>
        <w:separator/>
      </w:r>
    </w:p>
  </w:footnote>
  <w:footnote w:type="continuationSeparator" w:id="0">
    <w:p w:rsidR="00443690" w:rsidRDefault="00443690" w:rsidP="006B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C5" w:rsidRPr="00F906AA" w:rsidRDefault="00CF2FC5" w:rsidP="00D0580C">
    <w:pPr>
      <w:pStyle w:val="Encabezado"/>
      <w:jc w:val="right"/>
      <w:rPr>
        <w:rFonts w:ascii="Arial" w:hAnsi="Arial" w:cs="Arial"/>
        <w:sz w:val="18"/>
        <w:szCs w:val="20"/>
      </w:rPr>
    </w:pPr>
    <w:r w:rsidRPr="00F906AA">
      <w:rPr>
        <w:rFonts w:ascii="Arial" w:hAnsi="Arial" w:cs="Arial"/>
        <w:sz w:val="18"/>
        <w:szCs w:val="20"/>
      </w:rPr>
      <w:t xml:space="preserve">Radicado: </w:t>
    </w:r>
    <w:r w:rsidR="007D08DC" w:rsidRPr="00F906AA">
      <w:rPr>
        <w:rFonts w:ascii="Arial" w:hAnsi="Arial" w:cs="Arial"/>
        <w:sz w:val="18"/>
        <w:szCs w:val="20"/>
      </w:rPr>
      <w:t>66001 60 00 036 2018 00657 01</w:t>
    </w:r>
  </w:p>
  <w:p w:rsidR="00CF2FC5" w:rsidRPr="00F906AA" w:rsidRDefault="00CF2FC5" w:rsidP="0004549F">
    <w:pPr>
      <w:pStyle w:val="Encabezado"/>
      <w:jc w:val="right"/>
      <w:rPr>
        <w:rFonts w:ascii="Arial" w:hAnsi="Arial" w:cs="Arial"/>
        <w:sz w:val="18"/>
        <w:szCs w:val="20"/>
      </w:rPr>
    </w:pPr>
    <w:r w:rsidRPr="00F906AA">
      <w:rPr>
        <w:rFonts w:ascii="Arial" w:hAnsi="Arial" w:cs="Arial"/>
        <w:sz w:val="18"/>
        <w:szCs w:val="20"/>
      </w:rPr>
      <w:t xml:space="preserve">Procesado: </w:t>
    </w:r>
    <w:proofErr w:type="spellStart"/>
    <w:r w:rsidR="00F00FEF">
      <w:rPr>
        <w:rFonts w:ascii="Arial" w:hAnsi="Arial" w:cs="Arial"/>
        <w:sz w:val="18"/>
        <w:szCs w:val="20"/>
      </w:rPr>
      <w:t>ECB</w:t>
    </w:r>
    <w:proofErr w:type="spellEnd"/>
    <w:r w:rsidR="008866CA" w:rsidRPr="00F906AA">
      <w:rPr>
        <w:rFonts w:ascii="Arial" w:hAnsi="Arial" w:cs="Arial"/>
        <w:sz w:val="18"/>
        <w:szCs w:val="20"/>
      </w:rPr>
      <w:t xml:space="preserve"> </w:t>
    </w:r>
  </w:p>
  <w:p w:rsidR="00CF2FC5" w:rsidRPr="00F906AA" w:rsidRDefault="00CF2FC5" w:rsidP="0004549F">
    <w:pPr>
      <w:pStyle w:val="Encabezado"/>
      <w:jc w:val="right"/>
      <w:rPr>
        <w:rFonts w:ascii="Arial" w:hAnsi="Arial" w:cs="Arial"/>
        <w:sz w:val="18"/>
        <w:szCs w:val="20"/>
      </w:rPr>
    </w:pPr>
    <w:r w:rsidRPr="00F906AA">
      <w:rPr>
        <w:rFonts w:ascii="Arial" w:hAnsi="Arial" w:cs="Arial"/>
        <w:sz w:val="18"/>
        <w:szCs w:val="20"/>
      </w:rPr>
      <w:t xml:space="preserve">Delito: </w:t>
    </w:r>
    <w:r w:rsidR="008866CA" w:rsidRPr="00F906AA">
      <w:rPr>
        <w:rFonts w:ascii="Arial" w:hAnsi="Arial" w:cs="Arial"/>
        <w:sz w:val="18"/>
        <w:szCs w:val="20"/>
      </w:rPr>
      <w:t>Prevaricato por acción y otros</w:t>
    </w:r>
  </w:p>
  <w:p w:rsidR="00CF2FC5" w:rsidRPr="00F906AA" w:rsidRDefault="00CF2FC5" w:rsidP="00F906AA">
    <w:pPr>
      <w:pStyle w:val="Encabezado"/>
      <w:jc w:val="right"/>
      <w:rPr>
        <w:rFonts w:ascii="Arial" w:hAnsi="Arial" w:cs="Arial"/>
        <w:sz w:val="18"/>
        <w:szCs w:val="20"/>
      </w:rPr>
    </w:pPr>
    <w:r w:rsidRPr="00F906AA">
      <w:rPr>
        <w:rFonts w:ascii="Arial" w:hAnsi="Arial" w:cs="Arial"/>
        <w:sz w:val="18"/>
        <w:szCs w:val="20"/>
      </w:rPr>
      <w:t>Asunto: Define competencia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9C3"/>
    <w:multiLevelType w:val="hybridMultilevel"/>
    <w:tmpl w:val="68167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F72140"/>
    <w:multiLevelType w:val="hybridMultilevel"/>
    <w:tmpl w:val="4522A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120466E1"/>
    <w:multiLevelType w:val="hybridMultilevel"/>
    <w:tmpl w:val="22CC7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C708E"/>
    <w:multiLevelType w:val="hybridMultilevel"/>
    <w:tmpl w:val="B14092AC"/>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A8159A"/>
    <w:multiLevelType w:val="hybridMultilevel"/>
    <w:tmpl w:val="E1D2B5E6"/>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A375CA1"/>
    <w:multiLevelType w:val="hybridMultilevel"/>
    <w:tmpl w:val="D27C9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860DA7"/>
    <w:multiLevelType w:val="hybridMultilevel"/>
    <w:tmpl w:val="E5DC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C07525"/>
    <w:multiLevelType w:val="hybridMultilevel"/>
    <w:tmpl w:val="F5429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1A39D6"/>
    <w:multiLevelType w:val="hybridMultilevel"/>
    <w:tmpl w:val="058C4F1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D49628E"/>
    <w:multiLevelType w:val="hybridMultilevel"/>
    <w:tmpl w:val="3948D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B45230"/>
    <w:multiLevelType w:val="hybridMultilevel"/>
    <w:tmpl w:val="6FAEF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13D4D6B"/>
    <w:multiLevelType w:val="hybridMultilevel"/>
    <w:tmpl w:val="82546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C67D84"/>
    <w:multiLevelType w:val="hybridMultilevel"/>
    <w:tmpl w:val="FB90557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9B6334B"/>
    <w:multiLevelType w:val="hybridMultilevel"/>
    <w:tmpl w:val="04AA5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E03B99"/>
    <w:multiLevelType w:val="multilevel"/>
    <w:tmpl w:val="3F9218BE"/>
    <w:lvl w:ilvl="0">
      <w:start w:val="3"/>
      <w:numFmt w:val="decimal"/>
      <w:lvlText w:val="%1."/>
      <w:lvlJc w:val="left"/>
      <w:pPr>
        <w:ind w:left="720" w:hanging="360"/>
      </w:pPr>
      <w:rPr>
        <w:rFonts w:cs="Times New Roman" w:hint="default"/>
      </w:rPr>
    </w:lvl>
    <w:lvl w:ilvl="1">
      <w:start w:val="10"/>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16">
    <w:nsid w:val="7EB709C2"/>
    <w:multiLevelType w:val="hybridMultilevel"/>
    <w:tmpl w:val="ED8C98B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15"/>
  </w:num>
  <w:num w:numId="6">
    <w:abstractNumId w:val="4"/>
  </w:num>
  <w:num w:numId="7">
    <w:abstractNumId w:val="5"/>
  </w:num>
  <w:num w:numId="8">
    <w:abstractNumId w:val="13"/>
  </w:num>
  <w:num w:numId="9">
    <w:abstractNumId w:val="9"/>
  </w:num>
  <w:num w:numId="10">
    <w:abstractNumId w:val="16"/>
  </w:num>
  <w:num w:numId="11">
    <w:abstractNumId w:val="10"/>
  </w:num>
  <w:num w:numId="12">
    <w:abstractNumId w:val="1"/>
  </w:num>
  <w:num w:numId="13">
    <w:abstractNumId w:val="12"/>
  </w:num>
  <w:num w:numId="14">
    <w:abstractNumId w:val="11"/>
  </w:num>
  <w:num w:numId="15">
    <w:abstractNumId w:val="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74"/>
    <w:rsid w:val="00010194"/>
    <w:rsid w:val="00011179"/>
    <w:rsid w:val="0001205D"/>
    <w:rsid w:val="00016B83"/>
    <w:rsid w:val="00024782"/>
    <w:rsid w:val="00026759"/>
    <w:rsid w:val="000271FD"/>
    <w:rsid w:val="00035626"/>
    <w:rsid w:val="00036B88"/>
    <w:rsid w:val="0003760D"/>
    <w:rsid w:val="00037F43"/>
    <w:rsid w:val="00040A91"/>
    <w:rsid w:val="000445C2"/>
    <w:rsid w:val="00044C0F"/>
    <w:rsid w:val="0004549F"/>
    <w:rsid w:val="000522E0"/>
    <w:rsid w:val="00053A59"/>
    <w:rsid w:val="00056DAE"/>
    <w:rsid w:val="000618EE"/>
    <w:rsid w:val="00063405"/>
    <w:rsid w:val="00081C6F"/>
    <w:rsid w:val="00082EDC"/>
    <w:rsid w:val="00084229"/>
    <w:rsid w:val="0009370E"/>
    <w:rsid w:val="00094CE8"/>
    <w:rsid w:val="00095513"/>
    <w:rsid w:val="00095873"/>
    <w:rsid w:val="000973BE"/>
    <w:rsid w:val="000A07B9"/>
    <w:rsid w:val="000A51A2"/>
    <w:rsid w:val="000B09B8"/>
    <w:rsid w:val="000B0E20"/>
    <w:rsid w:val="000B2DB1"/>
    <w:rsid w:val="000B3CBB"/>
    <w:rsid w:val="000B5471"/>
    <w:rsid w:val="000C0A3F"/>
    <w:rsid w:val="000C1BE9"/>
    <w:rsid w:val="000C2A7E"/>
    <w:rsid w:val="000C2BB8"/>
    <w:rsid w:val="000C3C25"/>
    <w:rsid w:val="000C60FE"/>
    <w:rsid w:val="000D3E21"/>
    <w:rsid w:val="000D5D0B"/>
    <w:rsid w:val="000E20C8"/>
    <w:rsid w:val="000E3124"/>
    <w:rsid w:val="000E3D47"/>
    <w:rsid w:val="000F072C"/>
    <w:rsid w:val="000F1C09"/>
    <w:rsid w:val="00103119"/>
    <w:rsid w:val="00110494"/>
    <w:rsid w:val="0011478E"/>
    <w:rsid w:val="00120946"/>
    <w:rsid w:val="001333CC"/>
    <w:rsid w:val="00142DC7"/>
    <w:rsid w:val="001517B5"/>
    <w:rsid w:val="00151B85"/>
    <w:rsid w:val="00154B25"/>
    <w:rsid w:val="00171FDC"/>
    <w:rsid w:val="00176B2D"/>
    <w:rsid w:val="001852D4"/>
    <w:rsid w:val="001864EC"/>
    <w:rsid w:val="00190F0D"/>
    <w:rsid w:val="001A16A4"/>
    <w:rsid w:val="001A336F"/>
    <w:rsid w:val="001A4DE4"/>
    <w:rsid w:val="001A538E"/>
    <w:rsid w:val="001B20F9"/>
    <w:rsid w:val="001B6CBE"/>
    <w:rsid w:val="001B6E57"/>
    <w:rsid w:val="001B7263"/>
    <w:rsid w:val="001C108B"/>
    <w:rsid w:val="001C3F12"/>
    <w:rsid w:val="001C5CB9"/>
    <w:rsid w:val="001D30FD"/>
    <w:rsid w:val="001D3F07"/>
    <w:rsid w:val="001D649F"/>
    <w:rsid w:val="001E17B4"/>
    <w:rsid w:val="001E416B"/>
    <w:rsid w:val="001E6451"/>
    <w:rsid w:val="001F36BD"/>
    <w:rsid w:val="001F459B"/>
    <w:rsid w:val="001F73CB"/>
    <w:rsid w:val="001F7F2F"/>
    <w:rsid w:val="00201977"/>
    <w:rsid w:val="00215328"/>
    <w:rsid w:val="00217CB7"/>
    <w:rsid w:val="00222450"/>
    <w:rsid w:val="0022347B"/>
    <w:rsid w:val="002302F0"/>
    <w:rsid w:val="00232B97"/>
    <w:rsid w:val="00235055"/>
    <w:rsid w:val="002417A9"/>
    <w:rsid w:val="00250EC8"/>
    <w:rsid w:val="00253CE0"/>
    <w:rsid w:val="00256D53"/>
    <w:rsid w:val="00261084"/>
    <w:rsid w:val="002639E6"/>
    <w:rsid w:val="002662F4"/>
    <w:rsid w:val="0026694B"/>
    <w:rsid w:val="00266D0D"/>
    <w:rsid w:val="002673F1"/>
    <w:rsid w:val="00271EE0"/>
    <w:rsid w:val="00275885"/>
    <w:rsid w:val="00275AC9"/>
    <w:rsid w:val="002767B1"/>
    <w:rsid w:val="00276C54"/>
    <w:rsid w:val="00280312"/>
    <w:rsid w:val="00291B25"/>
    <w:rsid w:val="00292F6A"/>
    <w:rsid w:val="00293363"/>
    <w:rsid w:val="002949DD"/>
    <w:rsid w:val="00295146"/>
    <w:rsid w:val="002A2F4F"/>
    <w:rsid w:val="002A663B"/>
    <w:rsid w:val="002B25F4"/>
    <w:rsid w:val="002B6233"/>
    <w:rsid w:val="002B633F"/>
    <w:rsid w:val="002B6FB1"/>
    <w:rsid w:val="002D0319"/>
    <w:rsid w:val="002D4665"/>
    <w:rsid w:val="002D4986"/>
    <w:rsid w:val="002D680E"/>
    <w:rsid w:val="002E0128"/>
    <w:rsid w:val="002F2AE1"/>
    <w:rsid w:val="002F513F"/>
    <w:rsid w:val="002F77E4"/>
    <w:rsid w:val="00300E51"/>
    <w:rsid w:val="003011DE"/>
    <w:rsid w:val="003019B6"/>
    <w:rsid w:val="00304BF6"/>
    <w:rsid w:val="0031093E"/>
    <w:rsid w:val="003137A2"/>
    <w:rsid w:val="00313A75"/>
    <w:rsid w:val="003176CE"/>
    <w:rsid w:val="003209C0"/>
    <w:rsid w:val="00327A00"/>
    <w:rsid w:val="00333231"/>
    <w:rsid w:val="00333C8A"/>
    <w:rsid w:val="00334435"/>
    <w:rsid w:val="003412A9"/>
    <w:rsid w:val="0034432F"/>
    <w:rsid w:val="003468A1"/>
    <w:rsid w:val="00350888"/>
    <w:rsid w:val="0035623E"/>
    <w:rsid w:val="0035671D"/>
    <w:rsid w:val="00362965"/>
    <w:rsid w:val="00366DBE"/>
    <w:rsid w:val="00370557"/>
    <w:rsid w:val="00376B59"/>
    <w:rsid w:val="003833EF"/>
    <w:rsid w:val="003975D6"/>
    <w:rsid w:val="003A05BD"/>
    <w:rsid w:val="003A0775"/>
    <w:rsid w:val="003A16D1"/>
    <w:rsid w:val="003A427A"/>
    <w:rsid w:val="003A5AE0"/>
    <w:rsid w:val="003B1975"/>
    <w:rsid w:val="003B23B5"/>
    <w:rsid w:val="003B300D"/>
    <w:rsid w:val="003C61F7"/>
    <w:rsid w:val="003D09C8"/>
    <w:rsid w:val="003D4C5C"/>
    <w:rsid w:val="003D5DD4"/>
    <w:rsid w:val="003E662B"/>
    <w:rsid w:val="003E6F8A"/>
    <w:rsid w:val="003E7F23"/>
    <w:rsid w:val="003F2658"/>
    <w:rsid w:val="003F575F"/>
    <w:rsid w:val="003F7CA4"/>
    <w:rsid w:val="004021A7"/>
    <w:rsid w:val="004023A0"/>
    <w:rsid w:val="00405504"/>
    <w:rsid w:val="004108D8"/>
    <w:rsid w:val="00411447"/>
    <w:rsid w:val="00412071"/>
    <w:rsid w:val="004138BD"/>
    <w:rsid w:val="00415598"/>
    <w:rsid w:val="00423969"/>
    <w:rsid w:val="004400CF"/>
    <w:rsid w:val="00441E3E"/>
    <w:rsid w:val="00443690"/>
    <w:rsid w:val="00445275"/>
    <w:rsid w:val="00457E4A"/>
    <w:rsid w:val="00462BBC"/>
    <w:rsid w:val="0046364C"/>
    <w:rsid w:val="004653CB"/>
    <w:rsid w:val="00467F06"/>
    <w:rsid w:val="0047145A"/>
    <w:rsid w:val="00473A8F"/>
    <w:rsid w:val="00476B2D"/>
    <w:rsid w:val="0047778E"/>
    <w:rsid w:val="00480AAA"/>
    <w:rsid w:val="0048155B"/>
    <w:rsid w:val="00483D64"/>
    <w:rsid w:val="00490630"/>
    <w:rsid w:val="00496506"/>
    <w:rsid w:val="004A06A7"/>
    <w:rsid w:val="004A3212"/>
    <w:rsid w:val="004C39A5"/>
    <w:rsid w:val="004C4B67"/>
    <w:rsid w:val="004C588C"/>
    <w:rsid w:val="004D29AD"/>
    <w:rsid w:val="004D6CFE"/>
    <w:rsid w:val="004E7F7B"/>
    <w:rsid w:val="004F2FF7"/>
    <w:rsid w:val="004F4331"/>
    <w:rsid w:val="004F4572"/>
    <w:rsid w:val="005004EC"/>
    <w:rsid w:val="00503621"/>
    <w:rsid w:val="00505E80"/>
    <w:rsid w:val="00507C5F"/>
    <w:rsid w:val="00512B87"/>
    <w:rsid w:val="00514609"/>
    <w:rsid w:val="00523979"/>
    <w:rsid w:val="00533059"/>
    <w:rsid w:val="00536AC5"/>
    <w:rsid w:val="00545E12"/>
    <w:rsid w:val="00560C58"/>
    <w:rsid w:val="00563CC2"/>
    <w:rsid w:val="00564035"/>
    <w:rsid w:val="0056674C"/>
    <w:rsid w:val="0057290D"/>
    <w:rsid w:val="0057563D"/>
    <w:rsid w:val="00575D30"/>
    <w:rsid w:val="005810D5"/>
    <w:rsid w:val="00584657"/>
    <w:rsid w:val="00587DC8"/>
    <w:rsid w:val="00592681"/>
    <w:rsid w:val="005A182A"/>
    <w:rsid w:val="005A59DD"/>
    <w:rsid w:val="005A6FE8"/>
    <w:rsid w:val="005B380D"/>
    <w:rsid w:val="005B4817"/>
    <w:rsid w:val="005C17E1"/>
    <w:rsid w:val="005C21D9"/>
    <w:rsid w:val="005D291D"/>
    <w:rsid w:val="005D5FF3"/>
    <w:rsid w:val="005D60F5"/>
    <w:rsid w:val="005E100D"/>
    <w:rsid w:val="005F2247"/>
    <w:rsid w:val="00611E76"/>
    <w:rsid w:val="00614C57"/>
    <w:rsid w:val="00614E9C"/>
    <w:rsid w:val="00616B8F"/>
    <w:rsid w:val="0062036A"/>
    <w:rsid w:val="006218E6"/>
    <w:rsid w:val="00624554"/>
    <w:rsid w:val="00625353"/>
    <w:rsid w:val="00626D00"/>
    <w:rsid w:val="00633A93"/>
    <w:rsid w:val="00633AD5"/>
    <w:rsid w:val="00635FFB"/>
    <w:rsid w:val="0064113A"/>
    <w:rsid w:val="00643640"/>
    <w:rsid w:val="00654C70"/>
    <w:rsid w:val="006550BB"/>
    <w:rsid w:val="00657404"/>
    <w:rsid w:val="00663084"/>
    <w:rsid w:val="00663BA1"/>
    <w:rsid w:val="006703E1"/>
    <w:rsid w:val="00671BA8"/>
    <w:rsid w:val="00672C9D"/>
    <w:rsid w:val="00673D10"/>
    <w:rsid w:val="0067420A"/>
    <w:rsid w:val="0067635C"/>
    <w:rsid w:val="006808F2"/>
    <w:rsid w:val="006848B4"/>
    <w:rsid w:val="00687CC0"/>
    <w:rsid w:val="006A0D96"/>
    <w:rsid w:val="006A198A"/>
    <w:rsid w:val="006A2AA3"/>
    <w:rsid w:val="006B44DF"/>
    <w:rsid w:val="006B47D0"/>
    <w:rsid w:val="006B493E"/>
    <w:rsid w:val="006B7664"/>
    <w:rsid w:val="006B7772"/>
    <w:rsid w:val="006B7ECF"/>
    <w:rsid w:val="006C3BFD"/>
    <w:rsid w:val="006C3C91"/>
    <w:rsid w:val="006C4B56"/>
    <w:rsid w:val="006C563E"/>
    <w:rsid w:val="006C6BD3"/>
    <w:rsid w:val="006C6F9A"/>
    <w:rsid w:val="006D4503"/>
    <w:rsid w:val="006E165E"/>
    <w:rsid w:val="006E46F0"/>
    <w:rsid w:val="006E55D0"/>
    <w:rsid w:val="006E79C1"/>
    <w:rsid w:val="006F3E6B"/>
    <w:rsid w:val="006F40F7"/>
    <w:rsid w:val="007014EA"/>
    <w:rsid w:val="0070220A"/>
    <w:rsid w:val="007049D0"/>
    <w:rsid w:val="00706F9E"/>
    <w:rsid w:val="00714003"/>
    <w:rsid w:val="00716099"/>
    <w:rsid w:val="0071662D"/>
    <w:rsid w:val="00720A91"/>
    <w:rsid w:val="00720C2C"/>
    <w:rsid w:val="0072196E"/>
    <w:rsid w:val="0073771F"/>
    <w:rsid w:val="00741770"/>
    <w:rsid w:val="007429FF"/>
    <w:rsid w:val="007443C5"/>
    <w:rsid w:val="00744D0E"/>
    <w:rsid w:val="00747AA5"/>
    <w:rsid w:val="0075208D"/>
    <w:rsid w:val="0075251B"/>
    <w:rsid w:val="007535C7"/>
    <w:rsid w:val="00762E8D"/>
    <w:rsid w:val="007638C0"/>
    <w:rsid w:val="00763A13"/>
    <w:rsid w:val="007701B6"/>
    <w:rsid w:val="0077155A"/>
    <w:rsid w:val="00771676"/>
    <w:rsid w:val="0077229F"/>
    <w:rsid w:val="00782E37"/>
    <w:rsid w:val="00790B0E"/>
    <w:rsid w:val="007A21CF"/>
    <w:rsid w:val="007A3B42"/>
    <w:rsid w:val="007B62D0"/>
    <w:rsid w:val="007C2009"/>
    <w:rsid w:val="007D08DC"/>
    <w:rsid w:val="007D22CB"/>
    <w:rsid w:val="007D4A2F"/>
    <w:rsid w:val="007D66E2"/>
    <w:rsid w:val="007E36B7"/>
    <w:rsid w:val="007F1625"/>
    <w:rsid w:val="00803FE1"/>
    <w:rsid w:val="0081279E"/>
    <w:rsid w:val="008160F0"/>
    <w:rsid w:val="008167D9"/>
    <w:rsid w:val="00821FEC"/>
    <w:rsid w:val="008232FA"/>
    <w:rsid w:val="00826C2D"/>
    <w:rsid w:val="00832074"/>
    <w:rsid w:val="00834F64"/>
    <w:rsid w:val="00836F6C"/>
    <w:rsid w:val="00840F71"/>
    <w:rsid w:val="00841D2F"/>
    <w:rsid w:val="00842597"/>
    <w:rsid w:val="00842820"/>
    <w:rsid w:val="00843464"/>
    <w:rsid w:val="00843D68"/>
    <w:rsid w:val="00844E74"/>
    <w:rsid w:val="00847751"/>
    <w:rsid w:val="00852639"/>
    <w:rsid w:val="00854C0A"/>
    <w:rsid w:val="00856D85"/>
    <w:rsid w:val="00857608"/>
    <w:rsid w:val="00857ED9"/>
    <w:rsid w:val="008600CE"/>
    <w:rsid w:val="0086552B"/>
    <w:rsid w:val="00865D4F"/>
    <w:rsid w:val="00870CE7"/>
    <w:rsid w:val="008772F3"/>
    <w:rsid w:val="008802FC"/>
    <w:rsid w:val="00884793"/>
    <w:rsid w:val="00884ECD"/>
    <w:rsid w:val="008866CA"/>
    <w:rsid w:val="008943E5"/>
    <w:rsid w:val="00896D72"/>
    <w:rsid w:val="008A074E"/>
    <w:rsid w:val="008A22AC"/>
    <w:rsid w:val="008B0A74"/>
    <w:rsid w:val="008B4762"/>
    <w:rsid w:val="008B4881"/>
    <w:rsid w:val="008B55BC"/>
    <w:rsid w:val="008C3DB4"/>
    <w:rsid w:val="008C3FBA"/>
    <w:rsid w:val="008C7C50"/>
    <w:rsid w:val="008D01F1"/>
    <w:rsid w:val="008D1684"/>
    <w:rsid w:val="008D2F4F"/>
    <w:rsid w:val="008E3DE5"/>
    <w:rsid w:val="008E6B29"/>
    <w:rsid w:val="008F34AA"/>
    <w:rsid w:val="008F3D97"/>
    <w:rsid w:val="00905A8D"/>
    <w:rsid w:val="00911E94"/>
    <w:rsid w:val="00920558"/>
    <w:rsid w:val="009211B9"/>
    <w:rsid w:val="00922295"/>
    <w:rsid w:val="0092653B"/>
    <w:rsid w:val="009317F6"/>
    <w:rsid w:val="009379EC"/>
    <w:rsid w:val="009379F2"/>
    <w:rsid w:val="00941D53"/>
    <w:rsid w:val="00962DD9"/>
    <w:rsid w:val="00963E19"/>
    <w:rsid w:val="009649DF"/>
    <w:rsid w:val="00965499"/>
    <w:rsid w:val="00976584"/>
    <w:rsid w:val="009816C6"/>
    <w:rsid w:val="00983F91"/>
    <w:rsid w:val="00990401"/>
    <w:rsid w:val="00995AF5"/>
    <w:rsid w:val="009A4773"/>
    <w:rsid w:val="009A644F"/>
    <w:rsid w:val="009A692E"/>
    <w:rsid w:val="009A75F5"/>
    <w:rsid w:val="009A78B0"/>
    <w:rsid w:val="009B03BF"/>
    <w:rsid w:val="009B40F3"/>
    <w:rsid w:val="009C173C"/>
    <w:rsid w:val="009C1BAB"/>
    <w:rsid w:val="009C272B"/>
    <w:rsid w:val="009D15FE"/>
    <w:rsid w:val="009D619C"/>
    <w:rsid w:val="009D6B84"/>
    <w:rsid w:val="009E1CC3"/>
    <w:rsid w:val="009E684F"/>
    <w:rsid w:val="00A00463"/>
    <w:rsid w:val="00A0732B"/>
    <w:rsid w:val="00A14782"/>
    <w:rsid w:val="00A2163E"/>
    <w:rsid w:val="00A21ED4"/>
    <w:rsid w:val="00A234C9"/>
    <w:rsid w:val="00A23D85"/>
    <w:rsid w:val="00A37211"/>
    <w:rsid w:val="00A416CD"/>
    <w:rsid w:val="00A51BEF"/>
    <w:rsid w:val="00A5507D"/>
    <w:rsid w:val="00A56621"/>
    <w:rsid w:val="00A61DA7"/>
    <w:rsid w:val="00A62016"/>
    <w:rsid w:val="00A655B3"/>
    <w:rsid w:val="00A65A27"/>
    <w:rsid w:val="00A66A36"/>
    <w:rsid w:val="00A66FDD"/>
    <w:rsid w:val="00A70161"/>
    <w:rsid w:val="00A82AC4"/>
    <w:rsid w:val="00A87674"/>
    <w:rsid w:val="00A8781B"/>
    <w:rsid w:val="00A87F89"/>
    <w:rsid w:val="00A96288"/>
    <w:rsid w:val="00AA083D"/>
    <w:rsid w:val="00AA1A5B"/>
    <w:rsid w:val="00AA43E8"/>
    <w:rsid w:val="00AB1F0F"/>
    <w:rsid w:val="00AB4CAC"/>
    <w:rsid w:val="00AB4DC9"/>
    <w:rsid w:val="00AC2A37"/>
    <w:rsid w:val="00AC4C3E"/>
    <w:rsid w:val="00AD4D6C"/>
    <w:rsid w:val="00AE2A75"/>
    <w:rsid w:val="00AE4009"/>
    <w:rsid w:val="00AE5BC2"/>
    <w:rsid w:val="00AF08C4"/>
    <w:rsid w:val="00AF0A12"/>
    <w:rsid w:val="00AF1BE8"/>
    <w:rsid w:val="00AF29CB"/>
    <w:rsid w:val="00AF44C8"/>
    <w:rsid w:val="00AF50CF"/>
    <w:rsid w:val="00B002E9"/>
    <w:rsid w:val="00B00A9F"/>
    <w:rsid w:val="00B036A2"/>
    <w:rsid w:val="00B141EF"/>
    <w:rsid w:val="00B2512C"/>
    <w:rsid w:val="00B30407"/>
    <w:rsid w:val="00B30B5C"/>
    <w:rsid w:val="00B32CC4"/>
    <w:rsid w:val="00B43B1D"/>
    <w:rsid w:val="00B4795F"/>
    <w:rsid w:val="00B5134D"/>
    <w:rsid w:val="00B52E17"/>
    <w:rsid w:val="00B54A10"/>
    <w:rsid w:val="00B633B9"/>
    <w:rsid w:val="00B66FCD"/>
    <w:rsid w:val="00B716F8"/>
    <w:rsid w:val="00B733F6"/>
    <w:rsid w:val="00B738B4"/>
    <w:rsid w:val="00B73DC7"/>
    <w:rsid w:val="00B76ED8"/>
    <w:rsid w:val="00B81BA8"/>
    <w:rsid w:val="00B83C60"/>
    <w:rsid w:val="00B86ACD"/>
    <w:rsid w:val="00B943AC"/>
    <w:rsid w:val="00B96BED"/>
    <w:rsid w:val="00B96ED6"/>
    <w:rsid w:val="00BA106E"/>
    <w:rsid w:val="00BA71A8"/>
    <w:rsid w:val="00BA7FF7"/>
    <w:rsid w:val="00BB5BD0"/>
    <w:rsid w:val="00BC266B"/>
    <w:rsid w:val="00BC2E5D"/>
    <w:rsid w:val="00BC5415"/>
    <w:rsid w:val="00BC5CCD"/>
    <w:rsid w:val="00BC749B"/>
    <w:rsid w:val="00BD42E0"/>
    <w:rsid w:val="00BD7D46"/>
    <w:rsid w:val="00BE1ABE"/>
    <w:rsid w:val="00BE2942"/>
    <w:rsid w:val="00BE31E1"/>
    <w:rsid w:val="00BE47DF"/>
    <w:rsid w:val="00BE5613"/>
    <w:rsid w:val="00BF0608"/>
    <w:rsid w:val="00BF71DC"/>
    <w:rsid w:val="00BF7C67"/>
    <w:rsid w:val="00C02B48"/>
    <w:rsid w:val="00C049CF"/>
    <w:rsid w:val="00C05BC4"/>
    <w:rsid w:val="00C05D6A"/>
    <w:rsid w:val="00C076C5"/>
    <w:rsid w:val="00C10098"/>
    <w:rsid w:val="00C119A6"/>
    <w:rsid w:val="00C16002"/>
    <w:rsid w:val="00C24626"/>
    <w:rsid w:val="00C30F4D"/>
    <w:rsid w:val="00C30F9C"/>
    <w:rsid w:val="00C34409"/>
    <w:rsid w:val="00C34CD8"/>
    <w:rsid w:val="00C35AEA"/>
    <w:rsid w:val="00C42F45"/>
    <w:rsid w:val="00C434E8"/>
    <w:rsid w:val="00C452D5"/>
    <w:rsid w:val="00C477BC"/>
    <w:rsid w:val="00C47E2F"/>
    <w:rsid w:val="00C51584"/>
    <w:rsid w:val="00C71584"/>
    <w:rsid w:val="00C7165C"/>
    <w:rsid w:val="00C732B7"/>
    <w:rsid w:val="00C73DBC"/>
    <w:rsid w:val="00C76AD6"/>
    <w:rsid w:val="00C80F86"/>
    <w:rsid w:val="00C91C08"/>
    <w:rsid w:val="00C94928"/>
    <w:rsid w:val="00C9585C"/>
    <w:rsid w:val="00CA1F41"/>
    <w:rsid w:val="00CA2E07"/>
    <w:rsid w:val="00CA61AD"/>
    <w:rsid w:val="00CB0093"/>
    <w:rsid w:val="00CB017A"/>
    <w:rsid w:val="00CB1A99"/>
    <w:rsid w:val="00CB2337"/>
    <w:rsid w:val="00CB5166"/>
    <w:rsid w:val="00CB5833"/>
    <w:rsid w:val="00CC7894"/>
    <w:rsid w:val="00CD0DCA"/>
    <w:rsid w:val="00CD75D8"/>
    <w:rsid w:val="00CD7F44"/>
    <w:rsid w:val="00CD7FB8"/>
    <w:rsid w:val="00CE1D8F"/>
    <w:rsid w:val="00CE25AA"/>
    <w:rsid w:val="00CF2FC5"/>
    <w:rsid w:val="00CF478D"/>
    <w:rsid w:val="00CF690C"/>
    <w:rsid w:val="00D01395"/>
    <w:rsid w:val="00D03B39"/>
    <w:rsid w:val="00D0580C"/>
    <w:rsid w:val="00D074B4"/>
    <w:rsid w:val="00D078EE"/>
    <w:rsid w:val="00D15F4B"/>
    <w:rsid w:val="00D2079B"/>
    <w:rsid w:val="00D2253A"/>
    <w:rsid w:val="00D2689D"/>
    <w:rsid w:val="00D26E45"/>
    <w:rsid w:val="00D31549"/>
    <w:rsid w:val="00D32530"/>
    <w:rsid w:val="00D34577"/>
    <w:rsid w:val="00D3773B"/>
    <w:rsid w:val="00D4083F"/>
    <w:rsid w:val="00D552FA"/>
    <w:rsid w:val="00D623AD"/>
    <w:rsid w:val="00D6396E"/>
    <w:rsid w:val="00D663A9"/>
    <w:rsid w:val="00D667EE"/>
    <w:rsid w:val="00D67469"/>
    <w:rsid w:val="00D70E2B"/>
    <w:rsid w:val="00D8499F"/>
    <w:rsid w:val="00D92037"/>
    <w:rsid w:val="00D9749D"/>
    <w:rsid w:val="00D974E7"/>
    <w:rsid w:val="00DA1796"/>
    <w:rsid w:val="00DA4267"/>
    <w:rsid w:val="00DA5435"/>
    <w:rsid w:val="00DB21ED"/>
    <w:rsid w:val="00DB294C"/>
    <w:rsid w:val="00DB6F37"/>
    <w:rsid w:val="00DB758A"/>
    <w:rsid w:val="00DD18B3"/>
    <w:rsid w:val="00DD2473"/>
    <w:rsid w:val="00DD6036"/>
    <w:rsid w:val="00DE1A8A"/>
    <w:rsid w:val="00DE3063"/>
    <w:rsid w:val="00DF5A56"/>
    <w:rsid w:val="00E01C9F"/>
    <w:rsid w:val="00E05094"/>
    <w:rsid w:val="00E05FE5"/>
    <w:rsid w:val="00E06097"/>
    <w:rsid w:val="00E13869"/>
    <w:rsid w:val="00E13A6A"/>
    <w:rsid w:val="00E154CE"/>
    <w:rsid w:val="00E1732F"/>
    <w:rsid w:val="00E23DDD"/>
    <w:rsid w:val="00E24E25"/>
    <w:rsid w:val="00E25119"/>
    <w:rsid w:val="00E43D5E"/>
    <w:rsid w:val="00E475BA"/>
    <w:rsid w:val="00E50014"/>
    <w:rsid w:val="00E55964"/>
    <w:rsid w:val="00E57161"/>
    <w:rsid w:val="00E57285"/>
    <w:rsid w:val="00E61923"/>
    <w:rsid w:val="00E61A4D"/>
    <w:rsid w:val="00E64B24"/>
    <w:rsid w:val="00E66D71"/>
    <w:rsid w:val="00E70896"/>
    <w:rsid w:val="00E746CC"/>
    <w:rsid w:val="00E77F31"/>
    <w:rsid w:val="00E835CB"/>
    <w:rsid w:val="00E874A9"/>
    <w:rsid w:val="00E92A42"/>
    <w:rsid w:val="00E93B40"/>
    <w:rsid w:val="00EB09BC"/>
    <w:rsid w:val="00EB2BFC"/>
    <w:rsid w:val="00EB31E9"/>
    <w:rsid w:val="00EB3F0A"/>
    <w:rsid w:val="00EB5D12"/>
    <w:rsid w:val="00EC2306"/>
    <w:rsid w:val="00EC722C"/>
    <w:rsid w:val="00ED1495"/>
    <w:rsid w:val="00ED5E2D"/>
    <w:rsid w:val="00EE52B6"/>
    <w:rsid w:val="00EE54ED"/>
    <w:rsid w:val="00EE63E9"/>
    <w:rsid w:val="00EF3F45"/>
    <w:rsid w:val="00F00FEF"/>
    <w:rsid w:val="00F04431"/>
    <w:rsid w:val="00F06A01"/>
    <w:rsid w:val="00F102F2"/>
    <w:rsid w:val="00F12EA7"/>
    <w:rsid w:val="00F140C2"/>
    <w:rsid w:val="00F15E6B"/>
    <w:rsid w:val="00F16470"/>
    <w:rsid w:val="00F2021C"/>
    <w:rsid w:val="00F218AC"/>
    <w:rsid w:val="00F22BF0"/>
    <w:rsid w:val="00F243FD"/>
    <w:rsid w:val="00F30262"/>
    <w:rsid w:val="00F30B13"/>
    <w:rsid w:val="00F3528A"/>
    <w:rsid w:val="00F41311"/>
    <w:rsid w:val="00F44ACF"/>
    <w:rsid w:val="00F504C5"/>
    <w:rsid w:val="00F51964"/>
    <w:rsid w:val="00F55D12"/>
    <w:rsid w:val="00F55D57"/>
    <w:rsid w:val="00F6134D"/>
    <w:rsid w:val="00F617EE"/>
    <w:rsid w:val="00F636D8"/>
    <w:rsid w:val="00F70AC5"/>
    <w:rsid w:val="00F74C7F"/>
    <w:rsid w:val="00F75637"/>
    <w:rsid w:val="00F75A74"/>
    <w:rsid w:val="00F800E9"/>
    <w:rsid w:val="00F8010F"/>
    <w:rsid w:val="00F81347"/>
    <w:rsid w:val="00F82ED2"/>
    <w:rsid w:val="00F83EEB"/>
    <w:rsid w:val="00F906AA"/>
    <w:rsid w:val="00F97699"/>
    <w:rsid w:val="00FA4338"/>
    <w:rsid w:val="00FA586B"/>
    <w:rsid w:val="00FB02FD"/>
    <w:rsid w:val="00FB3280"/>
    <w:rsid w:val="00FB40BE"/>
    <w:rsid w:val="00FB4BF9"/>
    <w:rsid w:val="00FC5DFF"/>
    <w:rsid w:val="00FE023B"/>
    <w:rsid w:val="00FE38B1"/>
    <w:rsid w:val="00FE3B5D"/>
    <w:rsid w:val="00FE51D7"/>
    <w:rsid w:val="00FE6519"/>
    <w:rsid w:val="00FE7B96"/>
    <w:rsid w:val="00FF1EBE"/>
    <w:rsid w:val="00FF213C"/>
    <w:rsid w:val="00FF34D3"/>
    <w:rsid w:val="00FF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5597CB-CAFB-4174-96EA-F5BF9C05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E"/>
    <w:pPr>
      <w:spacing w:after="160" w:line="259" w:lineRule="auto"/>
    </w:pPr>
    <w:rPr>
      <w:sz w:val="22"/>
      <w:szCs w:val="22"/>
      <w:lang w:eastAsia="en-US"/>
    </w:rPr>
  </w:style>
  <w:style w:type="paragraph" w:styleId="Ttulo4">
    <w:name w:val="heading 4"/>
    <w:basedOn w:val="Normal"/>
    <w:next w:val="Normal"/>
    <w:link w:val="Ttulo4Car"/>
    <w:uiPriority w:val="99"/>
    <w:qFormat/>
    <w:rsid w:val="00C76AD6"/>
    <w:pPr>
      <w:keepNext/>
      <w:spacing w:before="240" w:after="60" w:line="240" w:lineRule="auto"/>
      <w:outlineLvl w:val="3"/>
    </w:pPr>
    <w:rPr>
      <w:rFonts w:ascii="Times New Roman" w:eastAsia="Times New Roman" w:hAnsi="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C76AD6"/>
    <w:rPr>
      <w:rFonts w:ascii="Times New Roman" w:hAnsi="Times New Roman" w:cs="Times New Roman"/>
      <w:b/>
      <w:bCs/>
      <w:sz w:val="28"/>
      <w:szCs w:val="28"/>
      <w:lang w:eastAsia="es-ES"/>
    </w:rPr>
  </w:style>
  <w:style w:type="character" w:customStyle="1" w:styleId="Cuerpodeltexto">
    <w:name w:val="Cuerpo del texto_"/>
    <w:rsid w:val="00844E74"/>
    <w:rPr>
      <w:rFonts w:ascii="Arial" w:eastAsia="Times New Roman" w:hAnsi="Arial"/>
      <w:sz w:val="21"/>
      <w:u w:val="none"/>
    </w:rPr>
  </w:style>
  <w:style w:type="character" w:customStyle="1" w:styleId="CuerpodeltextoCursiva">
    <w:name w:val="Cuerpo del texto + Cursiva"/>
    <w:uiPriority w:val="99"/>
    <w:rsid w:val="00844E74"/>
    <w:rPr>
      <w:rFonts w:ascii="Arial" w:eastAsia="Times New Roman" w:hAnsi="Arial"/>
      <w:i/>
      <w:color w:val="000000"/>
      <w:spacing w:val="0"/>
      <w:w w:val="100"/>
      <w:position w:val="0"/>
      <w:sz w:val="21"/>
      <w:u w:val="none"/>
      <w:lang w:val="es-ES"/>
    </w:rPr>
  </w:style>
  <w:style w:type="character" w:customStyle="1" w:styleId="Cuerpodeltexto0">
    <w:name w:val="Cuerpo del texto"/>
    <w:rsid w:val="00844E74"/>
    <w:rPr>
      <w:rFonts w:ascii="Arial" w:eastAsia="Times New Roman" w:hAnsi="Arial"/>
      <w:color w:val="000000"/>
      <w:spacing w:val="0"/>
      <w:w w:val="100"/>
      <w:position w:val="0"/>
      <w:sz w:val="21"/>
      <w:u w:val="single"/>
      <w:lang w:val="es-ES"/>
    </w:rPr>
  </w:style>
  <w:style w:type="character" w:customStyle="1" w:styleId="CuerpodeltextoGeorgia">
    <w:name w:val="Cuerpo del texto + Georgia"/>
    <w:aliases w:val="12 pto"/>
    <w:uiPriority w:val="99"/>
    <w:rsid w:val="00844E74"/>
    <w:rPr>
      <w:rFonts w:ascii="Georgia" w:eastAsia="Times New Roman" w:hAnsi="Georgia"/>
      <w:color w:val="000000"/>
      <w:spacing w:val="0"/>
      <w:w w:val="100"/>
      <w:position w:val="0"/>
      <w:sz w:val="24"/>
      <w:u w:val="none"/>
      <w:lang w:val="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TextonotapieCar"/>
    <w:rsid w:val="006B7EC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link w:val="Textonotapie"/>
    <w:uiPriority w:val="99"/>
    <w:locked/>
    <w:rsid w:val="006B7ECF"/>
    <w:rPr>
      <w:rFonts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rsid w:val="006B7ECF"/>
    <w:rPr>
      <w:rFonts w:cs="Times New Roman"/>
      <w:vertAlign w:val="superscript"/>
    </w:rPr>
  </w:style>
  <w:style w:type="character" w:styleId="nfasis">
    <w:name w:val="Emphasis"/>
    <w:uiPriority w:val="99"/>
    <w:qFormat/>
    <w:rsid w:val="007443C5"/>
    <w:rPr>
      <w:rFonts w:cs="Times New Roman"/>
      <w:b/>
    </w:rPr>
  </w:style>
  <w:style w:type="paragraph" w:styleId="Prrafodelista">
    <w:name w:val="List Paragraph"/>
    <w:basedOn w:val="Normal"/>
    <w:uiPriority w:val="99"/>
    <w:qFormat/>
    <w:rsid w:val="007443C5"/>
    <w:pPr>
      <w:ind w:left="720"/>
      <w:contextualSpacing/>
    </w:pPr>
  </w:style>
  <w:style w:type="character" w:customStyle="1" w:styleId="Ability">
    <w:name w:val="Ability"/>
    <w:uiPriority w:val="99"/>
    <w:rsid w:val="00CB1A99"/>
  </w:style>
  <w:style w:type="paragraph" w:styleId="Textoindependiente">
    <w:name w:val="Body Text"/>
    <w:basedOn w:val="Normal"/>
    <w:link w:val="TextoindependienteCar1"/>
    <w:uiPriority w:val="99"/>
    <w:rsid w:val="00C76AD6"/>
    <w:pPr>
      <w:overflowPunct w:val="0"/>
      <w:autoSpaceDE w:val="0"/>
      <w:autoSpaceDN w:val="0"/>
      <w:adjustRightInd w:val="0"/>
      <w:spacing w:after="0" w:line="240" w:lineRule="auto"/>
      <w:jc w:val="both"/>
    </w:pPr>
    <w:rPr>
      <w:rFonts w:ascii="Arial" w:eastAsia="Times New Roman" w:hAnsi="Arial"/>
      <w:sz w:val="28"/>
      <w:szCs w:val="28"/>
      <w:lang w:val="es-CO" w:eastAsia="es-ES"/>
    </w:rPr>
  </w:style>
  <w:style w:type="character" w:customStyle="1" w:styleId="TextoindependienteCar1">
    <w:name w:val="Texto independiente Car1"/>
    <w:link w:val="Textoindependiente"/>
    <w:uiPriority w:val="99"/>
    <w:locked/>
    <w:rsid w:val="00C76AD6"/>
    <w:rPr>
      <w:rFonts w:ascii="Arial" w:hAnsi="Arial"/>
      <w:sz w:val="28"/>
      <w:lang w:val="es-CO" w:eastAsia="es-ES"/>
    </w:rPr>
  </w:style>
  <w:style w:type="character" w:customStyle="1" w:styleId="TextoindependienteCar">
    <w:name w:val="Texto independiente Car"/>
    <w:uiPriority w:val="99"/>
    <w:semiHidden/>
    <w:rsid w:val="00C76AD6"/>
    <w:rPr>
      <w:rFonts w:cs="Times New Roman"/>
    </w:rPr>
  </w:style>
  <w:style w:type="paragraph" w:styleId="Encabezado">
    <w:name w:val="header"/>
    <w:basedOn w:val="Normal"/>
    <w:link w:val="EncabezadoCar"/>
    <w:uiPriority w:val="99"/>
    <w:rsid w:val="00D0580C"/>
    <w:pPr>
      <w:tabs>
        <w:tab w:val="center" w:pos="4252"/>
        <w:tab w:val="right" w:pos="8504"/>
      </w:tabs>
      <w:spacing w:after="0" w:line="240" w:lineRule="auto"/>
    </w:pPr>
  </w:style>
  <w:style w:type="character" w:customStyle="1" w:styleId="EncabezadoCar">
    <w:name w:val="Encabezado Car"/>
    <w:link w:val="Encabezado"/>
    <w:uiPriority w:val="99"/>
    <w:locked/>
    <w:rsid w:val="00D0580C"/>
    <w:rPr>
      <w:rFonts w:cs="Times New Roman"/>
    </w:rPr>
  </w:style>
  <w:style w:type="paragraph" w:styleId="Piedepgina">
    <w:name w:val="footer"/>
    <w:basedOn w:val="Normal"/>
    <w:link w:val="PiedepginaCar"/>
    <w:uiPriority w:val="99"/>
    <w:rsid w:val="00D0580C"/>
    <w:pPr>
      <w:tabs>
        <w:tab w:val="center" w:pos="4252"/>
        <w:tab w:val="right" w:pos="8504"/>
      </w:tabs>
      <w:spacing w:after="0" w:line="240" w:lineRule="auto"/>
    </w:pPr>
  </w:style>
  <w:style w:type="character" w:customStyle="1" w:styleId="PiedepginaCar">
    <w:name w:val="Pie de página Car"/>
    <w:link w:val="Piedepgina"/>
    <w:uiPriority w:val="99"/>
    <w:locked/>
    <w:rsid w:val="00D0580C"/>
    <w:rPr>
      <w:rFonts w:cs="Times New Roman"/>
    </w:rPr>
  </w:style>
  <w:style w:type="paragraph" w:styleId="NormalWeb">
    <w:name w:val="Normal (Web)"/>
    <w:basedOn w:val="Normal"/>
    <w:uiPriority w:val="99"/>
    <w:semiHidden/>
    <w:rsid w:val="0048155B"/>
    <w:pPr>
      <w:spacing w:after="0"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672C9D"/>
    <w:rPr>
      <w:rFonts w:cs="Times New Roman"/>
    </w:rPr>
  </w:style>
  <w:style w:type="character" w:styleId="Hipervnculo">
    <w:name w:val="Hyperlink"/>
    <w:uiPriority w:val="99"/>
    <w:semiHidden/>
    <w:rsid w:val="00672C9D"/>
    <w:rPr>
      <w:rFonts w:cs="Times New Roman"/>
      <w:color w:val="0000FF"/>
      <w:u w:val="single"/>
    </w:rPr>
  </w:style>
  <w:style w:type="paragraph" w:styleId="Textoindependiente2">
    <w:name w:val="Body Text 2"/>
    <w:basedOn w:val="Normal"/>
    <w:link w:val="Textoindependiente2Car"/>
    <w:uiPriority w:val="99"/>
    <w:semiHidden/>
    <w:rsid w:val="00293363"/>
    <w:pPr>
      <w:spacing w:after="120" w:line="480" w:lineRule="auto"/>
    </w:pPr>
  </w:style>
  <w:style w:type="character" w:customStyle="1" w:styleId="Textoindependiente2Car">
    <w:name w:val="Texto independiente 2 Car"/>
    <w:link w:val="Textoindependiente2"/>
    <w:uiPriority w:val="99"/>
    <w:semiHidden/>
    <w:locked/>
    <w:rsid w:val="00293363"/>
    <w:rPr>
      <w:rFonts w:cs="Times New Roman"/>
    </w:rPr>
  </w:style>
  <w:style w:type="paragraph" w:styleId="Sinespaciado">
    <w:name w:val="No Spacing"/>
    <w:uiPriority w:val="99"/>
    <w:qFormat/>
    <w:rsid w:val="00293363"/>
    <w:rPr>
      <w:sz w:val="22"/>
      <w:szCs w:val="22"/>
      <w:lang w:eastAsia="en-US"/>
    </w:rPr>
  </w:style>
  <w:style w:type="paragraph" w:styleId="Sangra2detindependiente">
    <w:name w:val="Body Text Indent 2"/>
    <w:basedOn w:val="Normal"/>
    <w:link w:val="Sangra2detindependienteCar"/>
    <w:uiPriority w:val="99"/>
    <w:semiHidden/>
    <w:unhideWhenUsed/>
    <w:rsid w:val="00AF0A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F0A12"/>
    <w:rPr>
      <w:sz w:val="22"/>
      <w:szCs w:val="22"/>
      <w:lang w:eastAsia="en-US"/>
    </w:rPr>
  </w:style>
  <w:style w:type="paragraph" w:styleId="Sangra3detindependiente">
    <w:name w:val="Body Text Indent 3"/>
    <w:basedOn w:val="Normal"/>
    <w:link w:val="Sangra3detindependienteCar"/>
    <w:uiPriority w:val="99"/>
    <w:semiHidden/>
    <w:unhideWhenUsed/>
    <w:rsid w:val="00AF0A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F0A12"/>
    <w:rPr>
      <w:sz w:val="16"/>
      <w:szCs w:val="16"/>
      <w:lang w:eastAsia="en-US"/>
    </w:rPr>
  </w:style>
  <w:style w:type="paragraph" w:styleId="Textodeglobo">
    <w:name w:val="Balloon Text"/>
    <w:basedOn w:val="Normal"/>
    <w:link w:val="TextodegloboCar"/>
    <w:uiPriority w:val="99"/>
    <w:semiHidden/>
    <w:unhideWhenUsed/>
    <w:rsid w:val="00983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F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1AA1-B044-4ED4-894F-FC1885BF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2514</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Auxiliar Magistrado Despacho 2 Sala Penal</dc:creator>
  <cp:keywords/>
  <dc:description/>
  <cp:lastModifiedBy>Henry Lora Rodriguez</cp:lastModifiedBy>
  <cp:revision>19</cp:revision>
  <cp:lastPrinted>2019-05-02T18:31:00Z</cp:lastPrinted>
  <dcterms:created xsi:type="dcterms:W3CDTF">2019-04-25T21:56:00Z</dcterms:created>
  <dcterms:modified xsi:type="dcterms:W3CDTF">2019-07-25T18:48:00Z</dcterms:modified>
</cp:coreProperties>
</file>