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1ABC" w14:textId="77777777" w:rsidR="003F5A30" w:rsidRPr="003F5A30" w:rsidRDefault="003F5A30" w:rsidP="003F5A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3F5A3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2C4B2E" w14:textId="77777777" w:rsidR="003F5A30" w:rsidRPr="003F5A30" w:rsidRDefault="003F5A30" w:rsidP="003F5A30">
      <w:pPr>
        <w:spacing w:after="0" w:line="240" w:lineRule="auto"/>
        <w:jc w:val="both"/>
        <w:rPr>
          <w:rFonts w:ascii="Arial" w:eastAsia="Times New Roman" w:hAnsi="Arial" w:cs="Arial"/>
          <w:sz w:val="20"/>
          <w:szCs w:val="20"/>
          <w:lang w:val="es-419" w:eastAsia="es-ES"/>
        </w:rPr>
      </w:pPr>
    </w:p>
    <w:p w14:paraId="5B4CF5FB" w14:textId="0297B2D5" w:rsidR="003F5A30" w:rsidRPr="003F5A30" w:rsidRDefault="003F5A30" w:rsidP="003F5A30">
      <w:pPr>
        <w:spacing w:after="0" w:line="240" w:lineRule="auto"/>
        <w:jc w:val="both"/>
        <w:rPr>
          <w:rFonts w:ascii="Arial" w:eastAsia="Times New Roman" w:hAnsi="Arial" w:cs="Arial"/>
          <w:b/>
          <w:bCs/>
          <w:iCs/>
          <w:sz w:val="20"/>
          <w:szCs w:val="20"/>
          <w:lang w:val="es-419" w:eastAsia="fr-FR"/>
        </w:rPr>
      </w:pPr>
      <w:r w:rsidRPr="003F5A30">
        <w:rPr>
          <w:rFonts w:ascii="Arial" w:eastAsia="Times New Roman" w:hAnsi="Arial" w:cs="Arial"/>
          <w:b/>
          <w:bCs/>
          <w:iCs/>
          <w:sz w:val="20"/>
          <w:szCs w:val="20"/>
          <w:lang w:val="es-419" w:eastAsia="fr-FR"/>
        </w:rPr>
        <w:t>TEMAS:</w:t>
      </w:r>
      <w:r w:rsidRPr="003F5A30">
        <w:rPr>
          <w:rFonts w:ascii="Arial" w:eastAsia="Times New Roman" w:hAnsi="Arial" w:cs="Arial"/>
          <w:b/>
          <w:bCs/>
          <w:iCs/>
          <w:sz w:val="20"/>
          <w:szCs w:val="20"/>
          <w:lang w:val="es-419" w:eastAsia="fr-FR"/>
        </w:rPr>
        <w:tab/>
      </w:r>
      <w:r w:rsidR="00E36772">
        <w:rPr>
          <w:rFonts w:ascii="Arial" w:eastAsia="Times New Roman" w:hAnsi="Arial" w:cs="Arial"/>
          <w:b/>
          <w:bCs/>
          <w:iCs/>
          <w:sz w:val="20"/>
          <w:szCs w:val="20"/>
          <w:lang w:eastAsia="fr-FR"/>
        </w:rPr>
        <w:t xml:space="preserve">HOMICIDIO CULPOSO / SUBROGADO PENAL / SUSPENSIÓN CONDICIONAL DE LA PENA / APLICA PARA TODAS </w:t>
      </w:r>
      <w:r w:rsidR="004B0BBF">
        <w:rPr>
          <w:rFonts w:ascii="Arial" w:eastAsia="Times New Roman" w:hAnsi="Arial" w:cs="Arial"/>
          <w:b/>
          <w:bCs/>
          <w:iCs/>
          <w:sz w:val="20"/>
          <w:szCs w:val="20"/>
          <w:lang w:eastAsia="fr-FR"/>
        </w:rPr>
        <w:t>LAS SANCIONES IMPUESTAS AL PROCES</w:t>
      </w:r>
      <w:r w:rsidR="00A22B43">
        <w:rPr>
          <w:rFonts w:ascii="Arial" w:eastAsia="Times New Roman" w:hAnsi="Arial" w:cs="Arial"/>
          <w:b/>
          <w:bCs/>
          <w:iCs/>
          <w:sz w:val="20"/>
          <w:szCs w:val="20"/>
          <w:lang w:eastAsia="fr-FR"/>
        </w:rPr>
        <w:t>AD</w:t>
      </w:r>
      <w:r w:rsidR="004B0BBF">
        <w:rPr>
          <w:rFonts w:ascii="Arial" w:eastAsia="Times New Roman" w:hAnsi="Arial" w:cs="Arial"/>
          <w:b/>
          <w:bCs/>
          <w:iCs/>
          <w:sz w:val="20"/>
          <w:szCs w:val="20"/>
          <w:lang w:eastAsia="fr-FR"/>
        </w:rPr>
        <w:t>O, INCLUIDAS LAS NO PRIVATIVAS DE LA LIBERTAD / SUSPENSIÓN DE LA LICENCIA PARA CONDUCIR VEHÍCULOS / DEBE TENERSE EN CUENTA LA GRAVEDAD DE LA CONDUCTA</w:t>
      </w:r>
      <w:r w:rsidR="00A22B43">
        <w:rPr>
          <w:rFonts w:ascii="Arial" w:eastAsia="Times New Roman" w:hAnsi="Arial" w:cs="Arial"/>
          <w:b/>
          <w:bCs/>
          <w:iCs/>
          <w:sz w:val="20"/>
          <w:szCs w:val="20"/>
          <w:lang w:eastAsia="fr-FR"/>
        </w:rPr>
        <w:t>, PUES NO DEPENDE SOLO DEL EVENTUAL ESTADO DE EMBRIAGUEZ O LA CALIDAD DE PADRE.</w:t>
      </w:r>
    </w:p>
    <w:p w14:paraId="328588F5" w14:textId="77777777" w:rsidR="003F5A30" w:rsidRPr="003F5A30" w:rsidRDefault="003F5A30" w:rsidP="003F5A30">
      <w:pPr>
        <w:spacing w:after="0" w:line="240" w:lineRule="auto"/>
        <w:jc w:val="both"/>
        <w:rPr>
          <w:rFonts w:ascii="Arial" w:eastAsia="Times New Roman" w:hAnsi="Arial" w:cs="Arial"/>
          <w:sz w:val="20"/>
          <w:szCs w:val="20"/>
          <w:lang w:val="es-419" w:eastAsia="es-ES"/>
        </w:rPr>
      </w:pPr>
    </w:p>
    <w:p w14:paraId="47E3F2A0" w14:textId="788EC0E3" w:rsidR="003F5A30" w:rsidRPr="0002598E" w:rsidRDefault="0002598E" w:rsidP="003F5A3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2598E">
        <w:rPr>
          <w:rFonts w:ascii="Arial" w:eastAsia="Times New Roman" w:hAnsi="Arial" w:cs="Arial"/>
          <w:sz w:val="20"/>
          <w:szCs w:val="20"/>
          <w:lang w:eastAsia="es-ES"/>
        </w:rPr>
        <w:t>surge como problema jurídico si le era dable a la juez de instancia conceder el subrogado penal de la suspensión condicional de la ejecución de la pena respecto de la privación del derecho a conducir vehículos automotores y motocicletas, o si por el contrario dicho subrogado solo es aplicable en relación con las penas privativas de la libertad.</w:t>
      </w:r>
      <w:r>
        <w:rPr>
          <w:rFonts w:ascii="Arial" w:eastAsia="Times New Roman" w:hAnsi="Arial" w:cs="Arial"/>
          <w:sz w:val="20"/>
          <w:szCs w:val="20"/>
          <w:lang w:eastAsia="es-ES"/>
        </w:rPr>
        <w:t xml:space="preserve"> (…)</w:t>
      </w:r>
    </w:p>
    <w:p w14:paraId="0EDFB2E1" w14:textId="77777777" w:rsidR="003F5A30" w:rsidRPr="003F5A30" w:rsidRDefault="003F5A30" w:rsidP="003F5A30">
      <w:pPr>
        <w:spacing w:after="0" w:line="240" w:lineRule="auto"/>
        <w:jc w:val="both"/>
        <w:rPr>
          <w:rFonts w:ascii="Arial" w:eastAsia="Times New Roman" w:hAnsi="Arial" w:cs="Arial"/>
          <w:sz w:val="20"/>
          <w:szCs w:val="20"/>
          <w:lang w:val="es-419" w:eastAsia="es-ES"/>
        </w:rPr>
      </w:pPr>
    </w:p>
    <w:p w14:paraId="6984811D" w14:textId="77777777" w:rsidR="005063BD" w:rsidRPr="005063BD" w:rsidRDefault="005063BD" w:rsidP="005063BD">
      <w:pPr>
        <w:spacing w:after="0" w:line="240" w:lineRule="auto"/>
        <w:jc w:val="both"/>
        <w:rPr>
          <w:rFonts w:ascii="Arial" w:eastAsia="Times New Roman" w:hAnsi="Arial" w:cs="Arial"/>
          <w:sz w:val="20"/>
          <w:szCs w:val="20"/>
          <w:lang w:val="es-419" w:eastAsia="es-ES"/>
        </w:rPr>
      </w:pPr>
      <w:r w:rsidRPr="005063BD">
        <w:rPr>
          <w:rFonts w:ascii="Arial" w:eastAsia="Times New Roman" w:hAnsi="Arial" w:cs="Arial"/>
          <w:sz w:val="20"/>
          <w:szCs w:val="20"/>
          <w:lang w:val="es-419" w:eastAsia="es-ES"/>
        </w:rPr>
        <w:t xml:space="preserve">En atención al motivo del disenso debe decirse que la suspensión de la ejecución de la pena como mecanismo sustitutivo de la pena privativa de la libertad se encuentra previsto en el artículo 63 del CP, respecto del cual la SP de la CSJ en pronunciamiento SP3366-2018 radicación 50.961del 15 de agosto de 2018, M.P. Eyder Patiño Cabrera, expuso lo siguiente: </w:t>
      </w:r>
    </w:p>
    <w:p w14:paraId="1B5A1260" w14:textId="77777777" w:rsidR="005063BD" w:rsidRPr="005063BD" w:rsidRDefault="005063BD" w:rsidP="005063BD">
      <w:pPr>
        <w:spacing w:after="0" w:line="240" w:lineRule="auto"/>
        <w:jc w:val="both"/>
        <w:rPr>
          <w:rFonts w:ascii="Arial" w:eastAsia="Times New Roman" w:hAnsi="Arial" w:cs="Arial"/>
          <w:sz w:val="20"/>
          <w:szCs w:val="20"/>
          <w:lang w:val="es-419" w:eastAsia="es-ES"/>
        </w:rPr>
      </w:pPr>
    </w:p>
    <w:p w14:paraId="697FA25F" w14:textId="31307A9E" w:rsidR="005063BD" w:rsidRPr="00D44A25" w:rsidRDefault="005063BD" w:rsidP="005063BD">
      <w:pPr>
        <w:spacing w:after="0" w:line="240" w:lineRule="auto"/>
        <w:jc w:val="both"/>
        <w:rPr>
          <w:rFonts w:ascii="Arial" w:eastAsia="Times New Roman" w:hAnsi="Arial" w:cs="Arial"/>
          <w:sz w:val="20"/>
          <w:szCs w:val="20"/>
          <w:lang w:eastAsia="es-ES"/>
        </w:rPr>
      </w:pPr>
      <w:r w:rsidRPr="005063BD">
        <w:rPr>
          <w:rFonts w:ascii="Arial" w:eastAsia="Times New Roman" w:hAnsi="Arial" w:cs="Arial"/>
          <w:sz w:val="20"/>
          <w:szCs w:val="20"/>
          <w:lang w:val="es-419" w:eastAsia="es-ES"/>
        </w:rPr>
        <w:t>“3. La suspensión de la ejecución de la pena no privativa de la libertad</w:t>
      </w:r>
      <w:r w:rsidR="00D44A25">
        <w:rPr>
          <w:rFonts w:ascii="Arial" w:eastAsia="Times New Roman" w:hAnsi="Arial" w:cs="Arial"/>
          <w:sz w:val="20"/>
          <w:szCs w:val="20"/>
          <w:lang w:eastAsia="es-ES"/>
        </w:rPr>
        <w:t xml:space="preserve"> (…)</w:t>
      </w:r>
    </w:p>
    <w:p w14:paraId="562C22D5" w14:textId="77777777" w:rsidR="005063BD" w:rsidRPr="005063BD" w:rsidRDefault="005063BD" w:rsidP="005063BD">
      <w:pPr>
        <w:spacing w:after="0" w:line="240" w:lineRule="auto"/>
        <w:jc w:val="both"/>
        <w:rPr>
          <w:rFonts w:ascii="Arial" w:eastAsia="Times New Roman" w:hAnsi="Arial" w:cs="Arial"/>
          <w:sz w:val="20"/>
          <w:szCs w:val="20"/>
          <w:lang w:val="es-419" w:eastAsia="es-ES"/>
        </w:rPr>
      </w:pPr>
    </w:p>
    <w:p w14:paraId="36DE118B" w14:textId="73CA41B6" w:rsidR="003F5A30" w:rsidRDefault="00D44A25" w:rsidP="005063B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5063BD" w:rsidRPr="005063BD">
        <w:rPr>
          <w:rFonts w:ascii="Arial" w:eastAsia="Times New Roman" w:hAnsi="Arial" w:cs="Arial"/>
          <w:sz w:val="20"/>
          <w:szCs w:val="20"/>
          <w:lang w:val="es-419" w:eastAsia="es-ES"/>
        </w:rPr>
        <w:t>A pesar de que el epígrafe del Capítulo en el que se encuentran tales preceptos hace alusión a la pena privativa de la libertad, su lectura íntegra, tal como lo ha reconocido la jurisprudencia de la Sala, permite entender que esa suspensión se predica de todas las sanciones establecidas en el estatuto sustantivo</w:t>
      </w:r>
      <w:r>
        <w:rPr>
          <w:rFonts w:ascii="Arial" w:eastAsia="Times New Roman" w:hAnsi="Arial" w:cs="Arial"/>
          <w:sz w:val="20"/>
          <w:szCs w:val="20"/>
          <w:lang w:eastAsia="es-ES"/>
        </w:rPr>
        <w:t>”. (…)</w:t>
      </w:r>
    </w:p>
    <w:p w14:paraId="4D88116A" w14:textId="77777777" w:rsidR="004B0BBF" w:rsidRDefault="004B0BBF" w:rsidP="005063BD">
      <w:pPr>
        <w:spacing w:after="0" w:line="240" w:lineRule="auto"/>
        <w:jc w:val="both"/>
        <w:rPr>
          <w:rFonts w:ascii="Arial" w:eastAsia="Times New Roman" w:hAnsi="Arial" w:cs="Arial"/>
          <w:sz w:val="20"/>
          <w:szCs w:val="20"/>
          <w:lang w:eastAsia="es-ES"/>
        </w:rPr>
      </w:pPr>
    </w:p>
    <w:p w14:paraId="2CE876B7" w14:textId="16F18C56" w:rsidR="004B0BBF" w:rsidRPr="004B0BBF" w:rsidRDefault="004B0BBF" w:rsidP="004B0BB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el i</w:t>
      </w:r>
      <w:r w:rsidRPr="004B0BBF">
        <w:rPr>
          <w:rFonts w:ascii="Arial" w:eastAsia="Times New Roman" w:hAnsi="Arial" w:cs="Arial"/>
          <w:sz w:val="20"/>
          <w:szCs w:val="20"/>
          <w:lang w:eastAsia="es-ES"/>
        </w:rPr>
        <w:t xml:space="preserve">nciso 4º del mismo precepto </w:t>
      </w:r>
      <w:r>
        <w:rPr>
          <w:rFonts w:ascii="Arial" w:eastAsia="Times New Roman" w:hAnsi="Arial" w:cs="Arial"/>
          <w:sz w:val="20"/>
          <w:szCs w:val="20"/>
          <w:lang w:eastAsia="es-ES"/>
        </w:rPr>
        <w:t xml:space="preserve">(artículo 63 del código Penal) </w:t>
      </w:r>
      <w:r w:rsidRPr="004B0BBF">
        <w:rPr>
          <w:rFonts w:ascii="Arial" w:eastAsia="Times New Roman" w:hAnsi="Arial" w:cs="Arial"/>
          <w:sz w:val="20"/>
          <w:szCs w:val="20"/>
          <w:lang w:eastAsia="es-ES"/>
        </w:rPr>
        <w:t>señala que dicha suspensión en la ejecución de la pena “no será extensiva a la responsabilidad civil derivada de la conducta punible”, disposición razonable en la medida en que la indemnización de los perjuicios no corresponde a una pena, sino a una consecuencia derivada de la comisión del delito en cuanto fuente de obligaciones.</w:t>
      </w:r>
    </w:p>
    <w:p w14:paraId="6D1F25BE" w14:textId="77777777" w:rsidR="004B0BBF" w:rsidRPr="004B0BBF" w:rsidRDefault="004B0BBF" w:rsidP="004B0BBF">
      <w:pPr>
        <w:spacing w:after="0" w:line="240" w:lineRule="auto"/>
        <w:jc w:val="both"/>
        <w:rPr>
          <w:rFonts w:ascii="Arial" w:eastAsia="Times New Roman" w:hAnsi="Arial" w:cs="Arial"/>
          <w:sz w:val="20"/>
          <w:szCs w:val="20"/>
          <w:lang w:eastAsia="es-ES"/>
        </w:rPr>
      </w:pPr>
      <w:r w:rsidRPr="004B0BBF">
        <w:rPr>
          <w:rFonts w:ascii="Arial" w:eastAsia="Times New Roman" w:hAnsi="Arial" w:cs="Arial"/>
          <w:sz w:val="20"/>
          <w:szCs w:val="20"/>
          <w:lang w:eastAsia="es-ES"/>
        </w:rPr>
        <w:t xml:space="preserve"> </w:t>
      </w:r>
    </w:p>
    <w:p w14:paraId="5EF7CD01" w14:textId="70F32BAC" w:rsidR="004B0BBF" w:rsidRPr="004B0BBF" w:rsidRDefault="004B0BBF" w:rsidP="004B0BB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4B0BBF">
        <w:rPr>
          <w:rFonts w:ascii="Arial" w:eastAsia="Times New Roman" w:hAnsi="Arial" w:cs="Arial"/>
          <w:sz w:val="20"/>
          <w:szCs w:val="20"/>
          <w:lang w:eastAsia="es-ES"/>
        </w:rPr>
        <w:t>No obstante, el inciso 5º de la norma en comento señala con claridad que “El juez podrá exigir el cumplimiento de las penas no privativas de la libertad concurrentes con ésta” (subrayas fuera de texto), de donde se desprende que:</w:t>
      </w:r>
    </w:p>
    <w:p w14:paraId="63807741" w14:textId="77777777" w:rsidR="004B0BBF" w:rsidRPr="004B0BBF" w:rsidRDefault="004B0BBF" w:rsidP="004B0BBF">
      <w:pPr>
        <w:spacing w:after="0" w:line="240" w:lineRule="auto"/>
        <w:jc w:val="both"/>
        <w:rPr>
          <w:rFonts w:ascii="Arial" w:eastAsia="Times New Roman" w:hAnsi="Arial" w:cs="Arial"/>
          <w:sz w:val="20"/>
          <w:szCs w:val="20"/>
          <w:lang w:eastAsia="es-ES"/>
        </w:rPr>
      </w:pPr>
    </w:p>
    <w:p w14:paraId="526BD4ED" w14:textId="7D13D485" w:rsidR="004B0BBF" w:rsidRPr="004B0BBF" w:rsidRDefault="004B0BBF" w:rsidP="004B0BB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4B0BBF">
        <w:rPr>
          <w:rFonts w:ascii="Arial" w:eastAsia="Times New Roman" w:hAnsi="Arial" w:cs="Arial"/>
          <w:sz w:val="20"/>
          <w:szCs w:val="20"/>
          <w:lang w:eastAsia="es-ES"/>
        </w:rPr>
        <w:t>(i)</w:t>
      </w:r>
      <w:r w:rsidRPr="004B0BBF">
        <w:rPr>
          <w:rFonts w:ascii="Arial" w:eastAsia="Times New Roman" w:hAnsi="Arial" w:cs="Arial"/>
          <w:sz w:val="20"/>
          <w:szCs w:val="20"/>
          <w:lang w:eastAsia="es-ES"/>
        </w:rPr>
        <w:tab/>
        <w:t>Salvo determinación en contrario por parte del juez, la suspensión condicional de la ejecución de la pena de prisión suspende también las sanciones no privativas de la libertad.</w:t>
      </w:r>
    </w:p>
    <w:p w14:paraId="0DD4598C" w14:textId="77777777" w:rsidR="004B0BBF" w:rsidRPr="004B0BBF" w:rsidRDefault="004B0BBF" w:rsidP="004B0BBF">
      <w:pPr>
        <w:spacing w:after="0" w:line="240" w:lineRule="auto"/>
        <w:jc w:val="both"/>
        <w:rPr>
          <w:rFonts w:ascii="Arial" w:eastAsia="Times New Roman" w:hAnsi="Arial" w:cs="Arial"/>
          <w:sz w:val="20"/>
          <w:szCs w:val="20"/>
          <w:lang w:eastAsia="es-ES"/>
        </w:rPr>
      </w:pPr>
    </w:p>
    <w:p w14:paraId="7810DB7B" w14:textId="0110C614" w:rsidR="004B0BBF" w:rsidRDefault="004B0BBF" w:rsidP="004B0BB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4B0BBF">
        <w:rPr>
          <w:rFonts w:ascii="Arial" w:eastAsia="Times New Roman" w:hAnsi="Arial" w:cs="Arial"/>
          <w:sz w:val="20"/>
          <w:szCs w:val="20"/>
          <w:lang w:eastAsia="es-ES"/>
        </w:rPr>
        <w:t>(ii)</w:t>
      </w:r>
      <w:r w:rsidRPr="004B0BBF">
        <w:rPr>
          <w:rFonts w:ascii="Arial" w:eastAsia="Times New Roman" w:hAnsi="Arial" w:cs="Arial"/>
          <w:sz w:val="20"/>
          <w:szCs w:val="20"/>
          <w:lang w:eastAsia="es-ES"/>
        </w:rPr>
        <w:tab/>
        <w:t>Si el juez considera que tal suspensión no debe cobijar las penas diversas a la de prisión, así deberá señalarlo de forma expresa y motivada, caso en el cual, pese a operar el subrogado con relación a la pena privativa de la libertad, se ejecutará de manera incondicional el cumplimiento de las sanciones de naturaleza diversa a la mencionada</w:t>
      </w:r>
      <w:r>
        <w:rPr>
          <w:rFonts w:ascii="Arial" w:eastAsia="Times New Roman" w:hAnsi="Arial" w:cs="Arial"/>
          <w:sz w:val="20"/>
          <w:szCs w:val="20"/>
          <w:lang w:eastAsia="es-ES"/>
        </w:rPr>
        <w:t>”. (…)</w:t>
      </w:r>
    </w:p>
    <w:p w14:paraId="7833BC43" w14:textId="77777777" w:rsidR="00D44A25" w:rsidRPr="00D44A25" w:rsidRDefault="00D44A25" w:rsidP="005063BD">
      <w:pPr>
        <w:spacing w:after="0" w:line="240" w:lineRule="auto"/>
        <w:jc w:val="both"/>
        <w:rPr>
          <w:rFonts w:ascii="Arial" w:eastAsia="Times New Roman" w:hAnsi="Arial" w:cs="Arial"/>
          <w:sz w:val="20"/>
          <w:szCs w:val="20"/>
          <w:lang w:eastAsia="es-ES"/>
        </w:rPr>
      </w:pPr>
    </w:p>
    <w:p w14:paraId="0053D6FE" w14:textId="037E753E" w:rsidR="003F5A30" w:rsidRPr="003F5A30" w:rsidRDefault="00E36772" w:rsidP="003F5A3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36772">
        <w:rPr>
          <w:rFonts w:ascii="Arial" w:eastAsia="Times New Roman" w:hAnsi="Arial" w:cs="Arial"/>
          <w:sz w:val="20"/>
          <w:szCs w:val="20"/>
          <w:lang w:val="es-ES" w:eastAsia="es-ES"/>
        </w:rPr>
        <w:t xml:space="preserve">no resultan aceptables los argumentos de la juez de primer grado, en el sentido de que el artículo 151 del </w:t>
      </w:r>
      <w:proofErr w:type="spellStart"/>
      <w:r w:rsidRPr="00E36772">
        <w:rPr>
          <w:rFonts w:ascii="Arial" w:eastAsia="Times New Roman" w:hAnsi="Arial" w:cs="Arial"/>
          <w:sz w:val="20"/>
          <w:szCs w:val="20"/>
          <w:lang w:val="es-ES" w:eastAsia="es-ES"/>
        </w:rPr>
        <w:t>CNT</w:t>
      </w:r>
      <w:proofErr w:type="spellEnd"/>
      <w:r w:rsidRPr="00E36772">
        <w:rPr>
          <w:rFonts w:ascii="Arial" w:eastAsia="Times New Roman" w:hAnsi="Arial" w:cs="Arial"/>
          <w:sz w:val="20"/>
          <w:szCs w:val="20"/>
          <w:lang w:val="es-ES" w:eastAsia="es-ES"/>
        </w:rPr>
        <w:t xml:space="preserve"> solo prevé la suspensión de la licencia para conducir automotores cuando se demuestre el estado de embriaguez de la persona que ocasione lesiones u homicidios en accidentes de tránsito, ni que se debiera mantener vigente ese permiso al señor </w:t>
      </w:r>
      <w:proofErr w:type="spellStart"/>
      <w:r w:rsidRPr="00E36772">
        <w:rPr>
          <w:rFonts w:ascii="Arial" w:eastAsia="Times New Roman" w:hAnsi="Arial" w:cs="Arial"/>
          <w:sz w:val="20"/>
          <w:szCs w:val="20"/>
          <w:lang w:val="es-ES" w:eastAsia="es-ES"/>
        </w:rPr>
        <w:t>JFPG</w:t>
      </w:r>
      <w:proofErr w:type="spellEnd"/>
      <w:r w:rsidRPr="00E36772">
        <w:rPr>
          <w:rFonts w:ascii="Arial" w:eastAsia="Times New Roman" w:hAnsi="Arial" w:cs="Arial"/>
          <w:sz w:val="20"/>
          <w:szCs w:val="20"/>
          <w:lang w:val="es-ES" w:eastAsia="es-ES"/>
        </w:rPr>
        <w:t xml:space="preserve"> por ser padre de tres hijos que cursaban estudios, pues de suspenderse el mismo se verían afectados sus ingresos con los que sostenía familia, por lo cual concluyó que no haría efectiva la pena principal de privación del derecho a conducir automotores y motocicletas, ya que esas razones no resultan ser suficientes si se ponderan frente al grave daño generado por el procesado al causar la muerte de una persona por incurrir en omisión al deber objetivo de cuidado al realizar una maniobra de tránsito prohibida y por demás altamente peligrosa, en el ejercicio de una actividad de riesgo como lo es la conducción de vehículos automotores.</w:t>
      </w:r>
    </w:p>
    <w:p w14:paraId="2B6B8B6B" w14:textId="77777777" w:rsidR="003F5A30" w:rsidRPr="003F5A30" w:rsidRDefault="003F5A30" w:rsidP="003F5A30">
      <w:pPr>
        <w:spacing w:after="0" w:line="240" w:lineRule="auto"/>
        <w:jc w:val="both"/>
        <w:rPr>
          <w:rFonts w:ascii="Arial" w:eastAsia="Times New Roman" w:hAnsi="Arial" w:cs="Arial"/>
          <w:sz w:val="20"/>
          <w:szCs w:val="20"/>
          <w:lang w:val="es-ES" w:eastAsia="es-ES"/>
        </w:rPr>
      </w:pPr>
    </w:p>
    <w:p w14:paraId="57D043BD" w14:textId="77777777" w:rsidR="003F5A30" w:rsidRPr="003F5A30" w:rsidRDefault="003F5A30" w:rsidP="003F5A30">
      <w:pPr>
        <w:spacing w:after="0" w:line="240" w:lineRule="auto"/>
        <w:jc w:val="both"/>
        <w:rPr>
          <w:rFonts w:ascii="Arial" w:eastAsia="Times New Roman" w:hAnsi="Arial" w:cs="Arial"/>
          <w:sz w:val="20"/>
          <w:szCs w:val="20"/>
          <w:lang w:val="es-ES" w:eastAsia="es-ES"/>
        </w:rPr>
      </w:pPr>
    </w:p>
    <w:p w14:paraId="6BC396E7" w14:textId="77777777" w:rsidR="003F5A30" w:rsidRPr="003F5A30" w:rsidRDefault="003F5A30" w:rsidP="003F5A30">
      <w:pPr>
        <w:spacing w:after="0" w:line="240" w:lineRule="auto"/>
        <w:jc w:val="both"/>
        <w:rPr>
          <w:rFonts w:ascii="Arial" w:eastAsia="Times New Roman" w:hAnsi="Arial" w:cs="Arial"/>
          <w:sz w:val="20"/>
          <w:szCs w:val="20"/>
          <w:lang w:val="es-ES" w:eastAsia="es-ES"/>
        </w:rPr>
      </w:pPr>
    </w:p>
    <w:p w14:paraId="244C7651" w14:textId="3DFEEF35" w:rsidR="00D85C23" w:rsidRPr="003F5A30" w:rsidRDefault="00D85C23" w:rsidP="003F5A30">
      <w:pPr>
        <w:pStyle w:val="Sinespaciado"/>
        <w:tabs>
          <w:tab w:val="left" w:pos="893"/>
          <w:tab w:val="center" w:pos="4420"/>
        </w:tabs>
        <w:spacing w:line="288" w:lineRule="auto"/>
        <w:jc w:val="center"/>
        <w:rPr>
          <w:rFonts w:ascii="Arial" w:hAnsi="Arial" w:cs="Arial"/>
          <w:b/>
          <w:sz w:val="24"/>
          <w:szCs w:val="24"/>
          <w:lang w:val="es-ES"/>
        </w:rPr>
      </w:pPr>
      <w:r w:rsidRPr="003F5A30">
        <w:rPr>
          <w:rFonts w:ascii="Arial" w:hAnsi="Arial" w:cs="Arial"/>
          <w:b/>
          <w:sz w:val="24"/>
          <w:szCs w:val="24"/>
          <w:lang w:val="es-ES"/>
        </w:rPr>
        <w:t>RAMA JUDICIAL DEL PODER PÚBLICO</w:t>
      </w:r>
    </w:p>
    <w:p w14:paraId="2480E128" w14:textId="1A99F288" w:rsidR="00D85C23" w:rsidRPr="003F5A30" w:rsidRDefault="00D85C23" w:rsidP="003F5A30">
      <w:pPr>
        <w:pStyle w:val="Sinespaciado"/>
        <w:spacing w:line="288" w:lineRule="auto"/>
        <w:jc w:val="center"/>
        <w:rPr>
          <w:rFonts w:ascii="Arial" w:hAnsi="Arial" w:cs="Arial"/>
          <w:b/>
          <w:sz w:val="24"/>
          <w:szCs w:val="24"/>
          <w:lang w:val="es-ES"/>
        </w:rPr>
      </w:pPr>
      <w:r w:rsidRPr="003F5A30">
        <w:rPr>
          <w:rFonts w:ascii="Arial" w:hAnsi="Arial" w:cs="Arial"/>
          <w:b/>
          <w:noProof/>
          <w:sz w:val="24"/>
          <w:szCs w:val="24"/>
          <w:lang w:val="es-ES" w:eastAsia="es-ES"/>
        </w:rPr>
        <w:drawing>
          <wp:anchor distT="0" distB="0" distL="114300" distR="114300" simplePos="0" relativeHeight="251659776" behindDoc="0" locked="0" layoutInCell="1" allowOverlap="1" wp14:anchorId="768F3C9B" wp14:editId="701500F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3F5A30">
        <w:rPr>
          <w:rFonts w:ascii="Arial" w:hAnsi="Arial" w:cs="Arial"/>
          <w:b/>
          <w:sz w:val="24"/>
          <w:szCs w:val="24"/>
          <w:lang w:val="es-ES"/>
        </w:rPr>
        <w:br w:type="textWrapping" w:clear="all"/>
      </w:r>
      <w:r w:rsidRPr="003F5A30">
        <w:rPr>
          <w:rFonts w:ascii="Arial" w:hAnsi="Arial" w:cs="Arial"/>
          <w:b/>
          <w:sz w:val="24"/>
          <w:szCs w:val="24"/>
          <w:lang w:val="es-ES"/>
        </w:rPr>
        <w:t>TRIBUNAL SUPERIOR DEL DISTRITO JUDICIAL DE PEREIRA – RISARALDA</w:t>
      </w:r>
    </w:p>
    <w:p w14:paraId="7F4A729A" w14:textId="77777777" w:rsidR="00D85C23" w:rsidRPr="003F5A30" w:rsidRDefault="00D85C23" w:rsidP="003F5A30">
      <w:pPr>
        <w:pStyle w:val="Sinespaciado"/>
        <w:spacing w:line="288" w:lineRule="auto"/>
        <w:jc w:val="center"/>
        <w:rPr>
          <w:rFonts w:ascii="Arial" w:eastAsia="Times New Roman" w:hAnsi="Arial" w:cs="Arial"/>
          <w:b/>
          <w:spacing w:val="-3"/>
          <w:sz w:val="24"/>
          <w:szCs w:val="24"/>
          <w:lang w:val="es-ES_tradnl" w:eastAsia="es-ES"/>
        </w:rPr>
      </w:pPr>
      <w:r w:rsidRPr="003F5A30">
        <w:rPr>
          <w:rFonts w:ascii="Arial" w:eastAsia="Times New Roman" w:hAnsi="Arial" w:cs="Arial"/>
          <w:b/>
          <w:spacing w:val="-3"/>
          <w:sz w:val="24"/>
          <w:szCs w:val="24"/>
          <w:lang w:val="es-ES_tradnl" w:eastAsia="es-ES"/>
        </w:rPr>
        <w:t>SALA DE DECISIÓN PENAL</w:t>
      </w:r>
    </w:p>
    <w:p w14:paraId="661B6B30" w14:textId="77777777" w:rsidR="00D85C23" w:rsidRPr="003F5A30" w:rsidRDefault="00D85C23" w:rsidP="003F5A30">
      <w:pPr>
        <w:pStyle w:val="Sinespaciado"/>
        <w:spacing w:line="288" w:lineRule="auto"/>
        <w:jc w:val="center"/>
        <w:rPr>
          <w:rFonts w:ascii="Arial" w:eastAsia="Times New Roman" w:hAnsi="Arial" w:cs="Arial"/>
          <w:b/>
          <w:sz w:val="24"/>
          <w:szCs w:val="24"/>
          <w:lang w:val="es-ES_tradnl" w:eastAsia="es-ES"/>
        </w:rPr>
      </w:pPr>
      <w:r w:rsidRPr="003F5A30">
        <w:rPr>
          <w:rFonts w:ascii="Arial" w:eastAsia="Times New Roman" w:hAnsi="Arial" w:cs="Arial"/>
          <w:b/>
          <w:sz w:val="24"/>
          <w:szCs w:val="24"/>
          <w:lang w:val="es-ES_tradnl" w:eastAsia="es-ES"/>
        </w:rPr>
        <w:t>M.P. JAIRO ERNESTO ESCOBAR SANZ</w:t>
      </w:r>
    </w:p>
    <w:p w14:paraId="6DFF5CB7" w14:textId="77777777" w:rsidR="00F40828" w:rsidRPr="003F5A30" w:rsidRDefault="00F40828" w:rsidP="003F5A30">
      <w:pPr>
        <w:pStyle w:val="Sinespaciado"/>
        <w:spacing w:line="288" w:lineRule="auto"/>
        <w:jc w:val="both"/>
        <w:rPr>
          <w:rFonts w:ascii="Arial" w:hAnsi="Arial" w:cs="Arial"/>
          <w:sz w:val="24"/>
          <w:szCs w:val="24"/>
          <w:lang w:val="es-ES"/>
        </w:rPr>
      </w:pPr>
    </w:p>
    <w:p w14:paraId="3B3EAF4D" w14:textId="79DBC175" w:rsidR="00920D55" w:rsidRPr="003F5A30" w:rsidRDefault="00D962FE" w:rsidP="003F5A30">
      <w:pPr>
        <w:pStyle w:val="Sinespaciado"/>
        <w:spacing w:line="288" w:lineRule="auto"/>
        <w:jc w:val="both"/>
        <w:rPr>
          <w:rFonts w:ascii="Arial" w:hAnsi="Arial" w:cs="Arial"/>
          <w:sz w:val="24"/>
          <w:szCs w:val="24"/>
          <w:lang w:val="es-ES"/>
        </w:rPr>
      </w:pPr>
      <w:r w:rsidRPr="003F5A30">
        <w:rPr>
          <w:rFonts w:ascii="Arial" w:hAnsi="Arial" w:cs="Arial"/>
          <w:sz w:val="24"/>
          <w:szCs w:val="24"/>
          <w:lang w:val="es-ES"/>
        </w:rPr>
        <w:t xml:space="preserve">Proyecto aprobado mediante acta Nro. </w:t>
      </w:r>
      <w:r w:rsidR="004C3921" w:rsidRPr="003F5A30">
        <w:rPr>
          <w:rFonts w:ascii="Arial" w:hAnsi="Arial" w:cs="Arial"/>
          <w:sz w:val="24"/>
          <w:szCs w:val="24"/>
          <w:lang w:val="es-ES"/>
        </w:rPr>
        <w:t>592A del veintisiete (27) de junio de dos mil diecinueve (2019)</w:t>
      </w:r>
    </w:p>
    <w:p w14:paraId="7270A765" w14:textId="4A0FBDE8" w:rsidR="00920D55" w:rsidRPr="003F5A30" w:rsidRDefault="0048379A" w:rsidP="003F5A30">
      <w:pPr>
        <w:pStyle w:val="Sinespaciado"/>
        <w:spacing w:line="288" w:lineRule="auto"/>
        <w:jc w:val="both"/>
        <w:rPr>
          <w:rFonts w:ascii="Arial" w:hAnsi="Arial" w:cs="Arial"/>
          <w:sz w:val="24"/>
          <w:szCs w:val="24"/>
          <w:lang w:val="es-ES"/>
        </w:rPr>
      </w:pPr>
      <w:r w:rsidRPr="003F5A30">
        <w:rPr>
          <w:rFonts w:ascii="Arial" w:hAnsi="Arial" w:cs="Arial"/>
          <w:sz w:val="24"/>
          <w:szCs w:val="24"/>
          <w:lang w:val="es-ES"/>
        </w:rPr>
        <w:lastRenderedPageBreak/>
        <w:t xml:space="preserve">Pereira, </w:t>
      </w:r>
      <w:r w:rsidR="007742B4" w:rsidRPr="003F5A30">
        <w:rPr>
          <w:rFonts w:ascii="Arial" w:hAnsi="Arial" w:cs="Arial"/>
          <w:sz w:val="24"/>
          <w:szCs w:val="24"/>
          <w:lang w:val="es-ES"/>
        </w:rPr>
        <w:t>dieciséis (16)</w:t>
      </w:r>
      <w:r w:rsidR="004C3921" w:rsidRPr="003F5A30">
        <w:rPr>
          <w:rFonts w:ascii="Arial" w:hAnsi="Arial" w:cs="Arial"/>
          <w:sz w:val="24"/>
          <w:szCs w:val="24"/>
          <w:lang w:val="es-ES"/>
        </w:rPr>
        <w:t xml:space="preserve"> de julio de dos mil diecinueve (2019)</w:t>
      </w:r>
    </w:p>
    <w:p w14:paraId="79793597" w14:textId="54CA6107" w:rsidR="00D85C23" w:rsidRPr="003F5A30" w:rsidRDefault="00D85C23" w:rsidP="003F5A30">
      <w:pPr>
        <w:pStyle w:val="Sinespaciado"/>
        <w:spacing w:line="288" w:lineRule="auto"/>
        <w:jc w:val="both"/>
        <w:rPr>
          <w:rFonts w:ascii="Arial" w:hAnsi="Arial" w:cs="Arial"/>
          <w:sz w:val="24"/>
          <w:szCs w:val="24"/>
          <w:lang w:val="es-ES"/>
        </w:rPr>
      </w:pPr>
      <w:r w:rsidRPr="003F5A30">
        <w:rPr>
          <w:rFonts w:ascii="Arial" w:hAnsi="Arial" w:cs="Arial"/>
          <w:sz w:val="24"/>
          <w:szCs w:val="24"/>
          <w:lang w:val="es-ES"/>
        </w:rPr>
        <w:t xml:space="preserve">Hora: </w:t>
      </w:r>
      <w:r w:rsidR="007742B4" w:rsidRPr="003F5A30">
        <w:rPr>
          <w:rFonts w:ascii="Arial" w:hAnsi="Arial" w:cs="Arial"/>
          <w:sz w:val="24"/>
          <w:szCs w:val="24"/>
          <w:lang w:val="es-ES"/>
        </w:rPr>
        <w:t>8:54</w:t>
      </w:r>
      <w:r w:rsidR="004C3921" w:rsidRPr="003F5A30">
        <w:rPr>
          <w:rFonts w:ascii="Arial" w:hAnsi="Arial" w:cs="Arial"/>
          <w:sz w:val="24"/>
          <w:szCs w:val="24"/>
          <w:lang w:val="es-ES"/>
        </w:rPr>
        <w:t xml:space="preserve">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0B490D" w:rsidRPr="003F5A30" w14:paraId="3D94B315" w14:textId="77777777" w:rsidTr="00DC6299">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14:paraId="26CDBB3C" w14:textId="330D72BC" w:rsidR="00D85C23" w:rsidRPr="003F5A30" w:rsidRDefault="00920D55" w:rsidP="003F5A30">
            <w:pPr>
              <w:pStyle w:val="Sinespaciado"/>
              <w:jc w:val="both"/>
              <w:rPr>
                <w:rFonts w:ascii="Arial" w:hAnsi="Arial" w:cs="Arial"/>
                <w:szCs w:val="24"/>
                <w:lang w:val="es-ES"/>
              </w:rPr>
            </w:pPr>
            <w:r w:rsidRPr="003F5A30">
              <w:rPr>
                <w:rFonts w:ascii="Arial" w:hAnsi="Arial" w:cs="Arial"/>
                <w:szCs w:val="24"/>
                <w:lang w:val="es-ES"/>
              </w:rPr>
              <w:t>66170 60 00 066 2014 02384 01</w:t>
            </w:r>
          </w:p>
        </w:tc>
      </w:tr>
      <w:tr w:rsidR="000B490D" w:rsidRPr="003F5A30" w14:paraId="44CFAFDD" w14:textId="77777777"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14:paraId="7B1DE463" w14:textId="1C487C3C" w:rsidR="00D85C23" w:rsidRPr="003F5A30" w:rsidRDefault="00BF02F0" w:rsidP="003F5A30">
            <w:pPr>
              <w:pStyle w:val="Sinespaciado"/>
              <w:jc w:val="both"/>
              <w:rPr>
                <w:rFonts w:ascii="Arial" w:hAnsi="Arial" w:cs="Arial"/>
                <w:szCs w:val="24"/>
                <w:lang w:val="es-ES"/>
              </w:rPr>
            </w:pPr>
            <w:proofErr w:type="spellStart"/>
            <w:r>
              <w:rPr>
                <w:rFonts w:ascii="Arial" w:hAnsi="Arial" w:cs="Arial"/>
                <w:szCs w:val="24"/>
                <w:lang w:val="es-ES"/>
              </w:rPr>
              <w:t>JFPG</w:t>
            </w:r>
            <w:proofErr w:type="spellEnd"/>
          </w:p>
        </w:tc>
      </w:tr>
      <w:tr w:rsidR="000B490D" w:rsidRPr="003F5A30" w14:paraId="198C5FE5" w14:textId="77777777"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14:paraId="37823733" w14:textId="40C8BA33" w:rsidR="00D85C23" w:rsidRPr="003F5A30" w:rsidRDefault="00920D55" w:rsidP="003F5A30">
            <w:pPr>
              <w:pStyle w:val="Sinespaciado"/>
              <w:jc w:val="both"/>
              <w:rPr>
                <w:rFonts w:ascii="Arial" w:hAnsi="Arial" w:cs="Arial"/>
                <w:szCs w:val="24"/>
                <w:lang w:val="es-ES"/>
              </w:rPr>
            </w:pPr>
            <w:r w:rsidRPr="003F5A30">
              <w:rPr>
                <w:rFonts w:ascii="Arial" w:hAnsi="Arial" w:cs="Arial"/>
                <w:szCs w:val="24"/>
                <w:lang w:val="es-ES"/>
              </w:rPr>
              <w:t>Homicidio culposo</w:t>
            </w:r>
          </w:p>
        </w:tc>
      </w:tr>
      <w:tr w:rsidR="000B490D" w:rsidRPr="003F5A30" w14:paraId="23DC857F" w14:textId="77777777" w:rsidTr="0035750C">
        <w:trPr>
          <w:trHeight w:val="324"/>
        </w:trPr>
        <w:tc>
          <w:tcPr>
            <w:tcW w:w="2943"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14:paraId="08579ADB" w14:textId="0DAD362B" w:rsidR="00D85C23" w:rsidRPr="003F5A30" w:rsidRDefault="00E522E5" w:rsidP="003F5A30">
            <w:pPr>
              <w:pStyle w:val="Sinespaciado"/>
              <w:jc w:val="both"/>
              <w:rPr>
                <w:rFonts w:ascii="Arial" w:hAnsi="Arial" w:cs="Arial"/>
                <w:szCs w:val="24"/>
                <w:lang w:val="es-ES"/>
              </w:rPr>
            </w:pPr>
            <w:r w:rsidRPr="003F5A30">
              <w:rPr>
                <w:rFonts w:ascii="Arial" w:hAnsi="Arial" w:cs="Arial"/>
                <w:szCs w:val="24"/>
                <w:lang w:val="es-ES"/>
              </w:rPr>
              <w:t xml:space="preserve">Primero </w:t>
            </w:r>
            <w:r w:rsidR="00920D55" w:rsidRPr="003F5A30">
              <w:rPr>
                <w:rFonts w:ascii="Arial" w:hAnsi="Arial" w:cs="Arial"/>
                <w:szCs w:val="24"/>
                <w:lang w:val="es-ES"/>
              </w:rPr>
              <w:t>Penal del Circuito</w:t>
            </w:r>
            <w:r w:rsidRPr="003F5A30">
              <w:rPr>
                <w:rFonts w:ascii="Arial" w:hAnsi="Arial" w:cs="Arial"/>
                <w:szCs w:val="24"/>
                <w:lang w:val="es-ES"/>
              </w:rPr>
              <w:t xml:space="preserve"> de Dosquebradas</w:t>
            </w:r>
            <w:r w:rsidR="00D85C23" w:rsidRPr="003F5A30">
              <w:rPr>
                <w:rFonts w:ascii="Arial" w:hAnsi="Arial" w:cs="Arial"/>
                <w:szCs w:val="24"/>
                <w:lang w:val="es-ES"/>
              </w:rPr>
              <w:t xml:space="preserve"> </w:t>
            </w:r>
            <w:r w:rsidRPr="003F5A30">
              <w:rPr>
                <w:rFonts w:ascii="Arial" w:hAnsi="Arial" w:cs="Arial"/>
                <w:szCs w:val="24"/>
                <w:lang w:val="es-ES"/>
              </w:rPr>
              <w:t>(</w:t>
            </w:r>
            <w:r w:rsidR="00D85C23" w:rsidRPr="003F5A30">
              <w:rPr>
                <w:rFonts w:ascii="Arial" w:hAnsi="Arial" w:cs="Arial"/>
                <w:szCs w:val="24"/>
                <w:lang w:val="es-ES"/>
              </w:rPr>
              <w:t>Risaralda</w:t>
            </w:r>
            <w:r w:rsidRPr="003F5A30">
              <w:rPr>
                <w:rFonts w:ascii="Arial" w:hAnsi="Arial" w:cs="Arial"/>
                <w:szCs w:val="24"/>
                <w:lang w:val="es-ES"/>
              </w:rPr>
              <w:t>)</w:t>
            </w:r>
          </w:p>
        </w:tc>
      </w:tr>
      <w:tr w:rsidR="000B490D" w:rsidRPr="003F5A30" w14:paraId="4B6E0DE9" w14:textId="77777777" w:rsidTr="000B262B">
        <w:trPr>
          <w:trHeight w:val="558"/>
        </w:trPr>
        <w:tc>
          <w:tcPr>
            <w:tcW w:w="2943"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14:paraId="619C7CD6" w14:textId="4B27D21A" w:rsidR="00D85C23" w:rsidRPr="003F5A30" w:rsidRDefault="00D85C23" w:rsidP="003F5A30">
            <w:pPr>
              <w:pStyle w:val="Sinespaciado"/>
              <w:jc w:val="both"/>
              <w:rPr>
                <w:rFonts w:ascii="Arial" w:hAnsi="Arial" w:cs="Arial"/>
                <w:szCs w:val="24"/>
                <w:lang w:val="es-ES"/>
              </w:rPr>
            </w:pPr>
            <w:r w:rsidRPr="003F5A30">
              <w:rPr>
                <w:rFonts w:ascii="Arial" w:hAnsi="Arial" w:cs="Arial"/>
                <w:szCs w:val="24"/>
                <w:lang w:val="es-ES"/>
              </w:rPr>
              <w:t xml:space="preserve">Resolver la apelación interpuesta en contra de la sentencia emitida el </w:t>
            </w:r>
            <w:r w:rsidR="00920D55" w:rsidRPr="003F5A30">
              <w:rPr>
                <w:rFonts w:ascii="Arial" w:hAnsi="Arial" w:cs="Arial"/>
                <w:szCs w:val="24"/>
                <w:lang w:val="es-ES"/>
              </w:rPr>
              <w:t>24 de agosto de 2017</w:t>
            </w:r>
          </w:p>
        </w:tc>
      </w:tr>
    </w:tbl>
    <w:p w14:paraId="58187A43" w14:textId="77777777" w:rsidR="00D85C23" w:rsidRPr="003F5A30" w:rsidRDefault="00D85C23" w:rsidP="003F5A30">
      <w:pPr>
        <w:pStyle w:val="Sinespaciado"/>
        <w:spacing w:line="288" w:lineRule="auto"/>
        <w:jc w:val="both"/>
        <w:rPr>
          <w:rFonts w:ascii="Arial" w:hAnsi="Arial" w:cs="Arial"/>
          <w:sz w:val="24"/>
          <w:szCs w:val="24"/>
          <w:lang w:val="es-ES"/>
        </w:rPr>
      </w:pPr>
    </w:p>
    <w:p w14:paraId="3E173548" w14:textId="77777777" w:rsidR="003853DE" w:rsidRPr="003F5A30" w:rsidRDefault="003853DE" w:rsidP="003F5A30">
      <w:pPr>
        <w:pStyle w:val="Sinespaciado"/>
        <w:spacing w:line="288" w:lineRule="auto"/>
        <w:jc w:val="both"/>
        <w:rPr>
          <w:rFonts w:ascii="Arial" w:hAnsi="Arial" w:cs="Arial"/>
          <w:sz w:val="24"/>
          <w:szCs w:val="24"/>
          <w:lang w:val="es-ES"/>
        </w:rPr>
      </w:pPr>
    </w:p>
    <w:p w14:paraId="6013164D" w14:textId="1D4C700B" w:rsidR="00D85C23" w:rsidRPr="003F5A30" w:rsidRDefault="00490B89" w:rsidP="003F5A30">
      <w:pPr>
        <w:pStyle w:val="Sinespaciado"/>
        <w:spacing w:line="288" w:lineRule="auto"/>
        <w:jc w:val="center"/>
        <w:rPr>
          <w:rFonts w:ascii="Arial" w:hAnsi="Arial" w:cs="Arial"/>
          <w:b/>
          <w:sz w:val="24"/>
          <w:szCs w:val="24"/>
          <w:lang w:val="es-ES"/>
        </w:rPr>
      </w:pPr>
      <w:r w:rsidRPr="003F5A30">
        <w:rPr>
          <w:rFonts w:ascii="Arial" w:hAnsi="Arial" w:cs="Arial"/>
          <w:b/>
          <w:sz w:val="24"/>
          <w:szCs w:val="24"/>
          <w:lang w:val="es-ES"/>
        </w:rPr>
        <w:t xml:space="preserve">1. </w:t>
      </w:r>
      <w:r w:rsidR="00D85C23" w:rsidRPr="003F5A30">
        <w:rPr>
          <w:rFonts w:ascii="Arial" w:hAnsi="Arial" w:cs="Arial"/>
          <w:b/>
          <w:sz w:val="24"/>
          <w:szCs w:val="24"/>
          <w:lang w:val="es-ES"/>
        </w:rPr>
        <w:t>ASUNTO A DECIDIR</w:t>
      </w:r>
    </w:p>
    <w:p w14:paraId="29CB73F7" w14:textId="77777777" w:rsidR="00E00917" w:rsidRPr="003F5A30" w:rsidRDefault="00E00917" w:rsidP="003F5A30">
      <w:pPr>
        <w:pStyle w:val="Sinespaciado"/>
        <w:spacing w:line="288" w:lineRule="auto"/>
        <w:jc w:val="both"/>
        <w:rPr>
          <w:rFonts w:ascii="Arial" w:hAnsi="Arial" w:cs="Arial"/>
          <w:sz w:val="24"/>
          <w:szCs w:val="24"/>
          <w:lang w:val="es-ES"/>
        </w:rPr>
      </w:pPr>
    </w:p>
    <w:p w14:paraId="0549F3D4" w14:textId="3B3BB7B0" w:rsidR="00D85C23" w:rsidRPr="003F5A30" w:rsidRDefault="00D85C23" w:rsidP="003F5A30">
      <w:pPr>
        <w:pStyle w:val="Sinespaciado"/>
        <w:spacing w:line="288" w:lineRule="auto"/>
        <w:jc w:val="both"/>
        <w:rPr>
          <w:rFonts w:ascii="Arial" w:hAnsi="Arial" w:cs="Arial"/>
          <w:sz w:val="24"/>
          <w:szCs w:val="24"/>
          <w:lang w:val="es-ES"/>
        </w:rPr>
      </w:pPr>
      <w:r w:rsidRPr="003F5A30">
        <w:rPr>
          <w:rFonts w:ascii="Arial" w:hAnsi="Arial" w:cs="Arial"/>
          <w:sz w:val="24"/>
          <w:szCs w:val="24"/>
          <w:lang w:val="es-ES"/>
        </w:rPr>
        <w:t>Se procede a resolver lo concerniente al recurs</w:t>
      </w:r>
      <w:r w:rsidR="003C7E41" w:rsidRPr="003F5A30">
        <w:rPr>
          <w:rFonts w:ascii="Arial" w:hAnsi="Arial" w:cs="Arial"/>
          <w:sz w:val="24"/>
          <w:szCs w:val="24"/>
          <w:lang w:val="es-ES"/>
        </w:rPr>
        <w:t xml:space="preserve">o de apelación interpuesto por </w:t>
      </w:r>
      <w:r w:rsidR="00920D55" w:rsidRPr="003F5A30">
        <w:rPr>
          <w:rFonts w:ascii="Arial" w:hAnsi="Arial" w:cs="Arial"/>
          <w:sz w:val="24"/>
          <w:szCs w:val="24"/>
          <w:lang w:val="es-ES"/>
        </w:rPr>
        <w:t xml:space="preserve">el representante de las </w:t>
      </w:r>
      <w:r w:rsidR="00920D55" w:rsidRPr="003F5A30">
        <w:rPr>
          <w:rFonts w:ascii="Arial" w:hAnsi="Arial" w:cs="Arial"/>
          <w:sz w:val="24"/>
          <w:szCs w:val="24"/>
        </w:rPr>
        <w:t xml:space="preserve">víctimas </w:t>
      </w:r>
      <w:r w:rsidRPr="003F5A30">
        <w:rPr>
          <w:rFonts w:ascii="Arial" w:hAnsi="Arial" w:cs="Arial"/>
          <w:sz w:val="24"/>
          <w:szCs w:val="24"/>
          <w:lang w:val="es-ES"/>
        </w:rPr>
        <w:t xml:space="preserve">contra la sentencia del </w:t>
      </w:r>
      <w:r w:rsidR="00920D55" w:rsidRPr="003F5A30">
        <w:rPr>
          <w:rFonts w:ascii="Arial" w:hAnsi="Arial" w:cs="Arial"/>
          <w:sz w:val="24"/>
          <w:szCs w:val="24"/>
          <w:lang w:val="es-ES"/>
        </w:rPr>
        <w:t>24 de agosto de 2017</w:t>
      </w:r>
      <w:r w:rsidR="00B077C4" w:rsidRPr="003F5A30">
        <w:rPr>
          <w:rFonts w:ascii="Arial" w:hAnsi="Arial" w:cs="Arial"/>
          <w:sz w:val="24"/>
          <w:szCs w:val="24"/>
          <w:lang w:val="es-ES"/>
        </w:rPr>
        <w:t xml:space="preserve"> </w:t>
      </w:r>
      <w:r w:rsidRPr="003F5A30">
        <w:rPr>
          <w:rFonts w:ascii="Arial" w:hAnsi="Arial" w:cs="Arial"/>
          <w:sz w:val="24"/>
          <w:szCs w:val="24"/>
          <w:lang w:val="es-ES"/>
        </w:rPr>
        <w:t xml:space="preserve">del </w:t>
      </w:r>
      <w:r w:rsidR="005A1419" w:rsidRPr="003F5A30">
        <w:rPr>
          <w:rFonts w:ascii="Arial" w:hAnsi="Arial" w:cs="Arial"/>
          <w:sz w:val="24"/>
          <w:szCs w:val="24"/>
          <w:lang w:val="es-ES"/>
        </w:rPr>
        <w:t xml:space="preserve">Juzgado Primero </w:t>
      </w:r>
      <w:r w:rsidR="00920D55" w:rsidRPr="003F5A30">
        <w:rPr>
          <w:rFonts w:ascii="Arial" w:hAnsi="Arial" w:cs="Arial"/>
          <w:sz w:val="24"/>
          <w:szCs w:val="24"/>
          <w:lang w:val="es-ES"/>
        </w:rPr>
        <w:t>Penal del Circuito</w:t>
      </w:r>
      <w:r w:rsidR="005A1419" w:rsidRPr="003F5A30">
        <w:rPr>
          <w:rFonts w:ascii="Arial" w:hAnsi="Arial" w:cs="Arial"/>
          <w:sz w:val="24"/>
          <w:szCs w:val="24"/>
          <w:lang w:val="es-ES"/>
        </w:rPr>
        <w:t xml:space="preserve"> de Dosquebradas</w:t>
      </w:r>
      <w:r w:rsidRPr="003F5A30">
        <w:rPr>
          <w:rFonts w:ascii="Arial" w:hAnsi="Arial" w:cs="Arial"/>
          <w:sz w:val="24"/>
          <w:szCs w:val="24"/>
          <w:lang w:val="es-ES"/>
        </w:rPr>
        <w:t xml:space="preserve">, por medio de la cual se </w:t>
      </w:r>
      <w:r w:rsidR="00920D55" w:rsidRPr="003F5A30">
        <w:rPr>
          <w:rFonts w:ascii="Arial" w:hAnsi="Arial" w:cs="Arial"/>
          <w:sz w:val="24"/>
          <w:szCs w:val="24"/>
          <w:lang w:val="es-ES"/>
        </w:rPr>
        <w:t xml:space="preserve">condenó </w:t>
      </w:r>
      <w:r w:rsidRPr="003F5A30">
        <w:rPr>
          <w:rFonts w:ascii="Arial" w:hAnsi="Arial" w:cs="Arial"/>
          <w:sz w:val="24"/>
          <w:szCs w:val="24"/>
          <w:lang w:val="es-ES"/>
        </w:rPr>
        <w:t>a</w:t>
      </w:r>
      <w:r w:rsidR="003C7E41" w:rsidRPr="003F5A30">
        <w:rPr>
          <w:rFonts w:ascii="Arial" w:hAnsi="Arial" w:cs="Arial"/>
          <w:sz w:val="24"/>
          <w:szCs w:val="24"/>
          <w:lang w:val="es-ES"/>
        </w:rPr>
        <w:t xml:space="preserve"> </w:t>
      </w:r>
      <w:proofErr w:type="spellStart"/>
      <w:r w:rsidR="00BF02F0">
        <w:rPr>
          <w:rFonts w:ascii="Arial" w:hAnsi="Arial" w:cs="Arial"/>
          <w:sz w:val="24"/>
          <w:szCs w:val="24"/>
          <w:lang w:val="es-ES"/>
        </w:rPr>
        <w:t>JFPG</w:t>
      </w:r>
      <w:proofErr w:type="spellEnd"/>
      <w:r w:rsidR="00156AFE" w:rsidRPr="003F5A30">
        <w:rPr>
          <w:rFonts w:ascii="Arial" w:hAnsi="Arial" w:cs="Arial"/>
          <w:sz w:val="24"/>
          <w:szCs w:val="24"/>
          <w:lang w:val="es-ES"/>
        </w:rPr>
        <w:t xml:space="preserve"> por </w:t>
      </w:r>
      <w:r w:rsidR="005A1419" w:rsidRPr="003F5A30">
        <w:rPr>
          <w:rFonts w:ascii="Arial" w:hAnsi="Arial" w:cs="Arial"/>
          <w:sz w:val="24"/>
          <w:szCs w:val="24"/>
          <w:lang w:val="es-ES"/>
        </w:rPr>
        <w:t xml:space="preserve">el delito de </w:t>
      </w:r>
      <w:r w:rsidR="00920D55" w:rsidRPr="003F5A30">
        <w:rPr>
          <w:rFonts w:ascii="Arial" w:hAnsi="Arial" w:cs="Arial"/>
          <w:sz w:val="24"/>
          <w:szCs w:val="24"/>
          <w:lang w:val="es-ES"/>
        </w:rPr>
        <w:t>Homicidio culposo</w:t>
      </w:r>
      <w:r w:rsidRPr="003F5A30">
        <w:rPr>
          <w:rFonts w:ascii="Arial" w:hAnsi="Arial" w:cs="Arial"/>
          <w:sz w:val="24"/>
          <w:szCs w:val="24"/>
          <w:lang w:val="es-ES"/>
        </w:rPr>
        <w:t xml:space="preserve">. </w:t>
      </w:r>
    </w:p>
    <w:p w14:paraId="13E28BCA" w14:textId="77777777" w:rsidR="001C797E" w:rsidRPr="003F5A30" w:rsidRDefault="001C797E" w:rsidP="00352CA6">
      <w:pPr>
        <w:pStyle w:val="Sinespaciado"/>
        <w:spacing w:line="288" w:lineRule="auto"/>
        <w:jc w:val="both"/>
        <w:rPr>
          <w:rFonts w:ascii="Arial" w:hAnsi="Arial" w:cs="Arial"/>
          <w:sz w:val="24"/>
          <w:szCs w:val="24"/>
          <w:lang w:val="es-ES"/>
        </w:rPr>
      </w:pPr>
    </w:p>
    <w:p w14:paraId="0BD3B61B" w14:textId="77777777" w:rsidR="00D85C23" w:rsidRPr="003F5A30" w:rsidRDefault="00D85C23" w:rsidP="003F5A30">
      <w:pPr>
        <w:pStyle w:val="Sinespaciado"/>
        <w:spacing w:line="288" w:lineRule="auto"/>
        <w:jc w:val="center"/>
        <w:rPr>
          <w:rFonts w:ascii="Arial" w:hAnsi="Arial" w:cs="Arial"/>
          <w:b/>
          <w:sz w:val="24"/>
          <w:szCs w:val="24"/>
        </w:rPr>
      </w:pPr>
      <w:r w:rsidRPr="003F5A30">
        <w:rPr>
          <w:rFonts w:ascii="Arial" w:hAnsi="Arial" w:cs="Arial"/>
          <w:b/>
          <w:sz w:val="24"/>
          <w:szCs w:val="24"/>
        </w:rPr>
        <w:t>2. ANTECEDENTES</w:t>
      </w:r>
    </w:p>
    <w:p w14:paraId="53FDED48" w14:textId="77777777" w:rsidR="00D85C23" w:rsidRPr="00352CA6" w:rsidRDefault="00D85C23" w:rsidP="003F5A30">
      <w:pPr>
        <w:pStyle w:val="Sinespaciado"/>
        <w:spacing w:line="288" w:lineRule="auto"/>
        <w:jc w:val="both"/>
        <w:rPr>
          <w:rFonts w:ascii="Arial" w:hAnsi="Arial" w:cs="Arial"/>
          <w:sz w:val="24"/>
          <w:szCs w:val="24"/>
          <w:lang w:val="es-ES"/>
        </w:rPr>
      </w:pPr>
    </w:p>
    <w:p w14:paraId="4F84BF94" w14:textId="77777777" w:rsidR="00D85C23" w:rsidRPr="003F5A30" w:rsidRDefault="00D85C23" w:rsidP="003F5A30">
      <w:pPr>
        <w:pStyle w:val="Sinespaciado"/>
        <w:spacing w:line="288" w:lineRule="auto"/>
        <w:jc w:val="both"/>
        <w:rPr>
          <w:rFonts w:ascii="Arial" w:hAnsi="Arial" w:cs="Arial"/>
          <w:sz w:val="24"/>
          <w:szCs w:val="24"/>
        </w:rPr>
      </w:pPr>
      <w:r w:rsidRPr="003F5A30">
        <w:rPr>
          <w:rFonts w:ascii="Arial" w:hAnsi="Arial" w:cs="Arial"/>
          <w:sz w:val="24"/>
          <w:szCs w:val="24"/>
        </w:rPr>
        <w:t>2.1 De conformidad con el escrito de acusación el supuesto fáctico es el siguiente</w:t>
      </w:r>
      <w:r w:rsidRPr="003F5A30">
        <w:rPr>
          <w:rFonts w:ascii="Arial" w:hAnsi="Arial" w:cs="Arial"/>
          <w:sz w:val="24"/>
          <w:szCs w:val="24"/>
          <w:vertAlign w:val="superscript"/>
        </w:rPr>
        <w:footnoteReference w:id="1"/>
      </w:r>
      <w:r w:rsidRPr="003F5A30">
        <w:rPr>
          <w:rFonts w:ascii="Arial" w:hAnsi="Arial" w:cs="Arial"/>
          <w:sz w:val="24"/>
          <w:szCs w:val="24"/>
        </w:rPr>
        <w:t xml:space="preserve">: </w:t>
      </w:r>
    </w:p>
    <w:p w14:paraId="32B67FCF" w14:textId="77777777" w:rsidR="00D85C23" w:rsidRPr="00352CA6" w:rsidRDefault="00D85C23" w:rsidP="003F5A30">
      <w:pPr>
        <w:pStyle w:val="Sinespaciado"/>
        <w:spacing w:line="288" w:lineRule="auto"/>
        <w:jc w:val="both"/>
        <w:rPr>
          <w:rFonts w:ascii="Arial" w:hAnsi="Arial" w:cs="Arial"/>
          <w:sz w:val="24"/>
          <w:szCs w:val="24"/>
          <w:lang w:val="es-ES"/>
        </w:rPr>
      </w:pPr>
    </w:p>
    <w:p w14:paraId="4FD6D535" w14:textId="4D020779" w:rsidR="00920D55" w:rsidRPr="003F5A30" w:rsidRDefault="00D85C23" w:rsidP="003F5A30">
      <w:pPr>
        <w:pStyle w:val="Sinespaciado"/>
        <w:ind w:left="426" w:right="420"/>
        <w:jc w:val="both"/>
        <w:rPr>
          <w:rFonts w:ascii="Arial" w:hAnsi="Arial" w:cs="Arial"/>
          <w:i/>
          <w:szCs w:val="24"/>
        </w:rPr>
      </w:pPr>
      <w:r w:rsidRPr="003F5A30">
        <w:rPr>
          <w:rFonts w:ascii="Arial" w:hAnsi="Arial" w:cs="Arial"/>
          <w:i/>
          <w:szCs w:val="24"/>
        </w:rPr>
        <w:t>“</w:t>
      </w:r>
      <w:r w:rsidR="00920D55" w:rsidRPr="003F5A30">
        <w:rPr>
          <w:rFonts w:ascii="Arial" w:hAnsi="Arial" w:cs="Arial"/>
          <w:i/>
          <w:szCs w:val="24"/>
        </w:rPr>
        <w:t xml:space="preserve">Los hechos que permiten realizar la imputación fáctica se concretan a los ocurridos el 21 de diciembre de 2014 a eso de las seis de la tarde en la vía La Romelia-El Pollo, kilómetro 11+500 (sentido Belmonte - La Romelia) cuando la motocicleta de placas </w:t>
      </w:r>
      <w:proofErr w:type="spellStart"/>
      <w:r w:rsidR="00920D55" w:rsidRPr="003F5A30">
        <w:rPr>
          <w:rFonts w:ascii="Arial" w:hAnsi="Arial" w:cs="Arial"/>
          <w:i/>
          <w:szCs w:val="24"/>
        </w:rPr>
        <w:t>KII</w:t>
      </w:r>
      <w:proofErr w:type="spellEnd"/>
      <w:r w:rsidR="00920D55" w:rsidRPr="003F5A30">
        <w:rPr>
          <w:rFonts w:ascii="Arial" w:hAnsi="Arial" w:cs="Arial"/>
          <w:i/>
          <w:szCs w:val="24"/>
        </w:rPr>
        <w:t xml:space="preserve"> 77C, marca </w:t>
      </w:r>
      <w:proofErr w:type="spellStart"/>
      <w:r w:rsidR="00920D55" w:rsidRPr="003F5A30">
        <w:rPr>
          <w:rFonts w:ascii="Arial" w:hAnsi="Arial" w:cs="Arial"/>
          <w:i/>
          <w:szCs w:val="24"/>
        </w:rPr>
        <w:t>AKT</w:t>
      </w:r>
      <w:proofErr w:type="spellEnd"/>
      <w:r w:rsidR="00920D55" w:rsidRPr="003F5A30">
        <w:rPr>
          <w:rFonts w:ascii="Arial" w:hAnsi="Arial" w:cs="Arial"/>
          <w:i/>
          <w:szCs w:val="24"/>
        </w:rPr>
        <w:t xml:space="preserve">, línea AK125, modelo 2012, color negra, conducida por el señor </w:t>
      </w:r>
      <w:proofErr w:type="spellStart"/>
      <w:r w:rsidR="00920D55" w:rsidRPr="003F5A30">
        <w:rPr>
          <w:rFonts w:ascii="Arial" w:hAnsi="Arial" w:cs="Arial"/>
          <w:i/>
          <w:szCs w:val="24"/>
        </w:rPr>
        <w:t>BAIRON</w:t>
      </w:r>
      <w:proofErr w:type="spellEnd"/>
      <w:r w:rsidR="00920D55" w:rsidRPr="003F5A30">
        <w:rPr>
          <w:rFonts w:ascii="Arial" w:hAnsi="Arial" w:cs="Arial"/>
          <w:i/>
          <w:szCs w:val="24"/>
        </w:rPr>
        <w:t xml:space="preserve"> ALEJANDRO GÓMEZ CIFUENTES, que se desplazaba en sentido Belmonte-La Romelia, colisionó con el camión de placas </w:t>
      </w:r>
      <w:proofErr w:type="spellStart"/>
      <w:r w:rsidR="00920D55" w:rsidRPr="003F5A30">
        <w:rPr>
          <w:rFonts w:ascii="Arial" w:hAnsi="Arial" w:cs="Arial"/>
          <w:i/>
          <w:szCs w:val="24"/>
        </w:rPr>
        <w:t>STQ</w:t>
      </w:r>
      <w:proofErr w:type="spellEnd"/>
      <w:r w:rsidR="00920D55" w:rsidRPr="003F5A30">
        <w:rPr>
          <w:rFonts w:ascii="Arial" w:hAnsi="Arial" w:cs="Arial"/>
          <w:i/>
          <w:szCs w:val="24"/>
        </w:rPr>
        <w:t xml:space="preserve"> 836, carrocería en estacas, marca </w:t>
      </w:r>
      <w:proofErr w:type="spellStart"/>
      <w:r w:rsidR="00920D55" w:rsidRPr="003F5A30">
        <w:rPr>
          <w:rFonts w:ascii="Arial" w:hAnsi="Arial" w:cs="Arial"/>
          <w:i/>
          <w:szCs w:val="24"/>
        </w:rPr>
        <w:t>YUEYIN</w:t>
      </w:r>
      <w:proofErr w:type="spellEnd"/>
      <w:r w:rsidR="00920D55" w:rsidRPr="003F5A30">
        <w:rPr>
          <w:rFonts w:ascii="Arial" w:hAnsi="Arial" w:cs="Arial"/>
          <w:i/>
          <w:szCs w:val="24"/>
        </w:rPr>
        <w:t xml:space="preserve">, modelo 2015, color azul, conducido por </w:t>
      </w:r>
      <w:proofErr w:type="spellStart"/>
      <w:r w:rsidR="00BF02F0">
        <w:rPr>
          <w:rFonts w:ascii="Arial" w:hAnsi="Arial" w:cs="Arial"/>
          <w:i/>
          <w:szCs w:val="24"/>
        </w:rPr>
        <w:t>JFPG</w:t>
      </w:r>
      <w:proofErr w:type="spellEnd"/>
      <w:r w:rsidR="00920D55" w:rsidRPr="003F5A30">
        <w:rPr>
          <w:rFonts w:ascii="Arial" w:hAnsi="Arial" w:cs="Arial"/>
          <w:i/>
          <w:szCs w:val="24"/>
        </w:rPr>
        <w:t xml:space="preserve">, que rodando en sentido contrario, ejecutaba maniobra de cruce del carril del motociclista, resultando éste, </w:t>
      </w:r>
      <w:proofErr w:type="spellStart"/>
      <w:r w:rsidR="00920D55" w:rsidRPr="003F5A30">
        <w:rPr>
          <w:rFonts w:ascii="Arial" w:hAnsi="Arial" w:cs="Arial"/>
          <w:i/>
          <w:szCs w:val="24"/>
        </w:rPr>
        <w:t>BAIRON</w:t>
      </w:r>
      <w:proofErr w:type="spellEnd"/>
      <w:r w:rsidR="00920D55" w:rsidRPr="003F5A30">
        <w:rPr>
          <w:rFonts w:ascii="Arial" w:hAnsi="Arial" w:cs="Arial"/>
          <w:i/>
          <w:szCs w:val="24"/>
        </w:rPr>
        <w:t xml:space="preserve"> ALEJANDRO GÓMEZ CIFUENTES, herido y muerto en la escena de los hechos.</w:t>
      </w:r>
    </w:p>
    <w:p w14:paraId="5ECB269B" w14:textId="77777777" w:rsidR="00920D55" w:rsidRPr="003F5A30" w:rsidRDefault="00920D55" w:rsidP="003F5A30">
      <w:pPr>
        <w:pStyle w:val="Sinespaciado"/>
        <w:ind w:left="426" w:right="420"/>
        <w:jc w:val="both"/>
        <w:rPr>
          <w:rFonts w:ascii="Arial" w:hAnsi="Arial" w:cs="Arial"/>
          <w:i/>
          <w:szCs w:val="24"/>
        </w:rPr>
      </w:pPr>
    </w:p>
    <w:p w14:paraId="7FBE3827" w14:textId="16A0275D" w:rsidR="00920D55" w:rsidRPr="003F5A30" w:rsidRDefault="00920D55" w:rsidP="003F5A30">
      <w:pPr>
        <w:pStyle w:val="Sinespaciado"/>
        <w:ind w:left="426" w:right="420"/>
        <w:jc w:val="both"/>
        <w:rPr>
          <w:rFonts w:ascii="Arial" w:hAnsi="Arial" w:cs="Arial"/>
          <w:i/>
          <w:szCs w:val="24"/>
        </w:rPr>
      </w:pPr>
      <w:r w:rsidRPr="003F5A30">
        <w:rPr>
          <w:rFonts w:ascii="Arial" w:hAnsi="Arial" w:cs="Arial"/>
          <w:i/>
          <w:szCs w:val="24"/>
        </w:rPr>
        <w:t xml:space="preserve">Médico forense adscrito al Instituto de Medicina Legal de Pereira realiza necropsia al cuerpo de quien en vida respondía al nombre de </w:t>
      </w:r>
      <w:proofErr w:type="spellStart"/>
      <w:r w:rsidRPr="003F5A30">
        <w:rPr>
          <w:rFonts w:ascii="Arial" w:hAnsi="Arial" w:cs="Arial"/>
          <w:i/>
          <w:szCs w:val="24"/>
        </w:rPr>
        <w:t>BAIRON</w:t>
      </w:r>
      <w:proofErr w:type="spellEnd"/>
      <w:r w:rsidRPr="003F5A30">
        <w:rPr>
          <w:rFonts w:ascii="Arial" w:hAnsi="Arial" w:cs="Arial"/>
          <w:i/>
          <w:szCs w:val="24"/>
        </w:rPr>
        <w:t xml:space="preserve"> ALEJANDRO GÓMEZ CIFUENTES y concluye como causa básica de muerte politraumatismo contundente y manera de muerte violenta compatible con accidente de tránsito.</w:t>
      </w:r>
    </w:p>
    <w:p w14:paraId="1912E604" w14:textId="77777777" w:rsidR="00920D55" w:rsidRPr="003F5A30" w:rsidRDefault="00920D55" w:rsidP="003F5A30">
      <w:pPr>
        <w:pStyle w:val="Sinespaciado"/>
        <w:ind w:left="426" w:right="420"/>
        <w:jc w:val="both"/>
        <w:rPr>
          <w:rFonts w:ascii="Arial" w:hAnsi="Arial" w:cs="Arial"/>
          <w:i/>
          <w:szCs w:val="24"/>
        </w:rPr>
      </w:pPr>
    </w:p>
    <w:p w14:paraId="1975BF00" w14:textId="1D4427BD" w:rsidR="00920D55" w:rsidRPr="003F5A30" w:rsidRDefault="00920D55" w:rsidP="003F5A30">
      <w:pPr>
        <w:pStyle w:val="Sinespaciado"/>
        <w:ind w:left="426" w:right="420"/>
        <w:jc w:val="both"/>
        <w:rPr>
          <w:rFonts w:ascii="Arial" w:hAnsi="Arial" w:cs="Arial"/>
          <w:i/>
          <w:szCs w:val="24"/>
        </w:rPr>
      </w:pPr>
      <w:r w:rsidRPr="003F5A30">
        <w:rPr>
          <w:rFonts w:ascii="Arial" w:hAnsi="Arial" w:cs="Arial"/>
          <w:i/>
          <w:szCs w:val="24"/>
        </w:rPr>
        <w:t xml:space="preserve">Los elementos materiales probatorios con que cuenta la Fiscalía permiten establecer que el sitio donde ocurre el incidente corresponde a una sola calzada con dos carriles de doble sentido de tránsito, pendiente, recta, donde existe una Estación de servicio de gasolina, y de igual manera hacen inferir en forma razonable que el señor </w:t>
      </w:r>
      <w:proofErr w:type="spellStart"/>
      <w:r w:rsidR="00BF02F0">
        <w:rPr>
          <w:rFonts w:ascii="Arial" w:hAnsi="Arial" w:cs="Arial"/>
          <w:i/>
          <w:szCs w:val="24"/>
        </w:rPr>
        <w:t>JFPG</w:t>
      </w:r>
      <w:proofErr w:type="spellEnd"/>
      <w:r w:rsidRPr="003F5A30">
        <w:rPr>
          <w:rFonts w:ascii="Arial" w:hAnsi="Arial" w:cs="Arial"/>
          <w:i/>
          <w:szCs w:val="24"/>
        </w:rPr>
        <w:t xml:space="preserve"> al conducir el camión y ejecutar maniobra de cruce de carril para ingresar a la Estación de gasolina, girando su carro a la izquierda, obviando la señal de tránsito reglamentaria SR-06, que en ese sitio exactamente estaba fijada y que prohibía girar a la izquierda, elevó el riesgo permitido para el ejercicio de la conducción: violó el deber Objetivo de cuidado que le era exigible conforme los parámetros del artículo 23 del Código Penal, traducido en el respeto a las reglamentaciones de tránsito (artículo 55 y 60 </w:t>
      </w:r>
      <w:proofErr w:type="spellStart"/>
      <w:r w:rsidRPr="003F5A30">
        <w:rPr>
          <w:rFonts w:ascii="Arial" w:hAnsi="Arial" w:cs="Arial"/>
          <w:i/>
          <w:szCs w:val="24"/>
        </w:rPr>
        <w:t>CNT</w:t>
      </w:r>
      <w:proofErr w:type="spellEnd"/>
      <w:r w:rsidRPr="003F5A30">
        <w:rPr>
          <w:rFonts w:ascii="Arial" w:hAnsi="Arial" w:cs="Arial"/>
          <w:i/>
          <w:szCs w:val="24"/>
        </w:rPr>
        <w:t xml:space="preserve">) al ejecutar maniobra de cruce del carril ubicado a su izquierda (de sentido contrario de tránsito) para ingresar a la estación de servicio (lo que ya estaba prohibido), sin verificar que su maniobra no ofreciera peligro para los demás usuarios de la vía, vulnerando el principio de confianza de los conductores que rodaban por esa corredora y en particular del hoy occiso que se vio sorprendido con la maniobra del señor </w:t>
      </w:r>
      <w:proofErr w:type="spellStart"/>
      <w:r w:rsidR="00BF02F0">
        <w:rPr>
          <w:rFonts w:ascii="Arial" w:hAnsi="Arial" w:cs="Arial"/>
          <w:i/>
          <w:szCs w:val="24"/>
        </w:rPr>
        <w:t>JFPG</w:t>
      </w:r>
      <w:proofErr w:type="spellEnd"/>
      <w:r w:rsidRPr="003F5A30">
        <w:rPr>
          <w:rFonts w:ascii="Arial" w:hAnsi="Arial" w:cs="Arial"/>
          <w:i/>
          <w:szCs w:val="24"/>
        </w:rPr>
        <w:t xml:space="preserve"> y no logró oponer una acción oportuna a tan imprudente comportamiento. Pues de haber sido cauto y de haber hecho tal verificación, en lógica no hubiese atravesado el carril y el incidente y la muerte de </w:t>
      </w:r>
      <w:proofErr w:type="spellStart"/>
      <w:r w:rsidRPr="003F5A30">
        <w:rPr>
          <w:rFonts w:ascii="Arial" w:hAnsi="Arial" w:cs="Arial"/>
          <w:i/>
          <w:szCs w:val="24"/>
        </w:rPr>
        <w:t>BAYRON</w:t>
      </w:r>
      <w:proofErr w:type="spellEnd"/>
      <w:r w:rsidRPr="003F5A30">
        <w:rPr>
          <w:rFonts w:ascii="Arial" w:hAnsi="Arial" w:cs="Arial"/>
          <w:i/>
          <w:szCs w:val="24"/>
        </w:rPr>
        <w:t xml:space="preserve"> no se hubiese presentado.</w:t>
      </w:r>
      <w:r w:rsidR="003F5A30">
        <w:rPr>
          <w:rFonts w:ascii="Arial" w:hAnsi="Arial" w:cs="Arial"/>
          <w:i/>
          <w:szCs w:val="24"/>
        </w:rPr>
        <w:t xml:space="preserve"> </w:t>
      </w:r>
      <w:r w:rsidRPr="003F5A30">
        <w:rPr>
          <w:rFonts w:ascii="Arial" w:hAnsi="Arial" w:cs="Arial"/>
          <w:i/>
          <w:szCs w:val="24"/>
        </w:rPr>
        <w:t>(…)”</w:t>
      </w:r>
    </w:p>
    <w:p w14:paraId="3092CC0C" w14:textId="77777777" w:rsidR="0005294E" w:rsidRPr="003F5A30" w:rsidRDefault="0005294E" w:rsidP="003F5A30">
      <w:pPr>
        <w:pStyle w:val="Sinespaciado"/>
        <w:spacing w:line="288" w:lineRule="auto"/>
        <w:ind w:left="567" w:right="616"/>
        <w:jc w:val="both"/>
        <w:rPr>
          <w:rFonts w:ascii="Arial" w:hAnsi="Arial" w:cs="Arial"/>
          <w:i/>
          <w:sz w:val="24"/>
          <w:szCs w:val="24"/>
        </w:rPr>
      </w:pPr>
    </w:p>
    <w:p w14:paraId="1FEC7107" w14:textId="3F3A1D38" w:rsidR="00D85C23" w:rsidRPr="003F5A30" w:rsidRDefault="00D85C23" w:rsidP="003F5A30">
      <w:pPr>
        <w:pStyle w:val="Sinespaciado"/>
        <w:spacing w:line="288" w:lineRule="auto"/>
        <w:jc w:val="both"/>
        <w:rPr>
          <w:rFonts w:ascii="Arial" w:hAnsi="Arial" w:cs="Arial"/>
          <w:sz w:val="24"/>
          <w:szCs w:val="24"/>
        </w:rPr>
      </w:pPr>
      <w:r w:rsidRPr="003F5A30">
        <w:rPr>
          <w:rFonts w:ascii="Arial" w:hAnsi="Arial" w:cs="Arial"/>
          <w:sz w:val="24"/>
          <w:szCs w:val="24"/>
        </w:rPr>
        <w:t xml:space="preserve">2.2 La audiencia de formulación de imputación se celebró </w:t>
      </w:r>
      <w:r w:rsidR="002F5EC9" w:rsidRPr="003F5A30">
        <w:rPr>
          <w:rFonts w:ascii="Arial" w:hAnsi="Arial" w:cs="Arial"/>
          <w:sz w:val="24"/>
          <w:szCs w:val="24"/>
        </w:rPr>
        <w:t xml:space="preserve">el </w:t>
      </w:r>
      <w:r w:rsidR="00801E8D" w:rsidRPr="003F5A30">
        <w:rPr>
          <w:rFonts w:ascii="Arial" w:hAnsi="Arial" w:cs="Arial"/>
          <w:sz w:val="24"/>
          <w:szCs w:val="24"/>
        </w:rPr>
        <w:t>5 de mayo de 2015</w:t>
      </w:r>
      <w:r w:rsidRPr="003F5A30">
        <w:rPr>
          <w:rFonts w:ascii="Arial" w:hAnsi="Arial" w:cs="Arial"/>
          <w:sz w:val="24"/>
          <w:szCs w:val="24"/>
          <w:vertAlign w:val="superscript"/>
        </w:rPr>
        <w:footnoteReference w:id="2"/>
      </w:r>
      <w:r w:rsidRPr="003F5A30">
        <w:rPr>
          <w:rFonts w:ascii="Arial" w:hAnsi="Arial" w:cs="Arial"/>
          <w:sz w:val="24"/>
          <w:szCs w:val="24"/>
        </w:rPr>
        <w:t xml:space="preserve">, acto en el cual la delegada de la </w:t>
      </w:r>
      <w:proofErr w:type="spellStart"/>
      <w:r w:rsidRPr="003F5A30">
        <w:rPr>
          <w:rFonts w:ascii="Arial" w:hAnsi="Arial" w:cs="Arial"/>
          <w:sz w:val="24"/>
          <w:szCs w:val="24"/>
        </w:rPr>
        <w:t>FGN</w:t>
      </w:r>
      <w:proofErr w:type="spellEnd"/>
      <w:r w:rsidRPr="003F5A30">
        <w:rPr>
          <w:rFonts w:ascii="Arial" w:hAnsi="Arial" w:cs="Arial"/>
          <w:sz w:val="24"/>
          <w:szCs w:val="24"/>
        </w:rPr>
        <w:t xml:space="preserve"> le comunicó cargos a </w:t>
      </w:r>
      <w:proofErr w:type="spellStart"/>
      <w:r w:rsidR="00BF02F0">
        <w:rPr>
          <w:rFonts w:ascii="Arial" w:hAnsi="Arial" w:cs="Arial"/>
          <w:sz w:val="24"/>
          <w:szCs w:val="24"/>
        </w:rPr>
        <w:t>JFPG</w:t>
      </w:r>
      <w:proofErr w:type="spellEnd"/>
      <w:r w:rsidRPr="003F5A30">
        <w:rPr>
          <w:rFonts w:ascii="Arial" w:hAnsi="Arial" w:cs="Arial"/>
          <w:sz w:val="24"/>
          <w:szCs w:val="24"/>
        </w:rPr>
        <w:t xml:space="preserve"> por el delito d</w:t>
      </w:r>
      <w:r w:rsidR="002F5EC9" w:rsidRPr="003F5A30">
        <w:rPr>
          <w:rFonts w:ascii="Arial" w:hAnsi="Arial" w:cs="Arial"/>
          <w:sz w:val="24"/>
          <w:szCs w:val="24"/>
        </w:rPr>
        <w:t xml:space="preserve">e </w:t>
      </w:r>
      <w:r w:rsidR="00920D55" w:rsidRPr="003F5A30">
        <w:rPr>
          <w:rFonts w:ascii="Arial" w:hAnsi="Arial" w:cs="Arial"/>
          <w:sz w:val="24"/>
          <w:szCs w:val="24"/>
        </w:rPr>
        <w:t>Homicidio culposo</w:t>
      </w:r>
      <w:r w:rsidR="002F5EC9" w:rsidRPr="003F5A30">
        <w:rPr>
          <w:rFonts w:ascii="Arial" w:hAnsi="Arial" w:cs="Arial"/>
          <w:sz w:val="24"/>
          <w:szCs w:val="24"/>
        </w:rPr>
        <w:t xml:space="preserve"> </w:t>
      </w:r>
      <w:r w:rsidRPr="003F5A30">
        <w:rPr>
          <w:rFonts w:ascii="Arial" w:hAnsi="Arial" w:cs="Arial"/>
          <w:sz w:val="24"/>
          <w:szCs w:val="24"/>
        </w:rPr>
        <w:t>previsto en</w:t>
      </w:r>
      <w:r w:rsidR="00255201" w:rsidRPr="003F5A30">
        <w:rPr>
          <w:rFonts w:ascii="Arial" w:hAnsi="Arial" w:cs="Arial"/>
          <w:sz w:val="24"/>
          <w:szCs w:val="24"/>
        </w:rPr>
        <w:t xml:space="preserve"> </w:t>
      </w:r>
      <w:r w:rsidR="00801E8D" w:rsidRPr="003F5A30">
        <w:rPr>
          <w:rFonts w:ascii="Arial" w:hAnsi="Arial" w:cs="Arial"/>
          <w:sz w:val="24"/>
          <w:szCs w:val="24"/>
        </w:rPr>
        <w:t xml:space="preserve">el artículo 109 del CP. </w:t>
      </w:r>
      <w:r w:rsidR="00255201" w:rsidRPr="003F5A30">
        <w:rPr>
          <w:rFonts w:ascii="Arial" w:hAnsi="Arial" w:cs="Arial"/>
          <w:sz w:val="24"/>
          <w:szCs w:val="24"/>
        </w:rPr>
        <w:t xml:space="preserve">El procesado </w:t>
      </w:r>
      <w:r w:rsidR="00F52886" w:rsidRPr="003F5A30">
        <w:rPr>
          <w:rFonts w:ascii="Arial" w:hAnsi="Arial" w:cs="Arial"/>
          <w:sz w:val="24"/>
          <w:szCs w:val="24"/>
        </w:rPr>
        <w:t xml:space="preserve">no </w:t>
      </w:r>
      <w:r w:rsidRPr="003F5A30">
        <w:rPr>
          <w:rFonts w:ascii="Arial" w:hAnsi="Arial" w:cs="Arial"/>
          <w:sz w:val="24"/>
          <w:szCs w:val="24"/>
        </w:rPr>
        <w:t xml:space="preserve">aceptó </w:t>
      </w:r>
      <w:r w:rsidR="00F52886" w:rsidRPr="003F5A30">
        <w:rPr>
          <w:rFonts w:ascii="Arial" w:hAnsi="Arial" w:cs="Arial"/>
          <w:sz w:val="24"/>
          <w:szCs w:val="24"/>
        </w:rPr>
        <w:t>la imputación.</w:t>
      </w:r>
    </w:p>
    <w:p w14:paraId="4CB8CD18" w14:textId="77777777" w:rsidR="00D85C23" w:rsidRPr="00352CA6" w:rsidRDefault="00D85C23" w:rsidP="003F5A30">
      <w:pPr>
        <w:pStyle w:val="Sinespaciado"/>
        <w:spacing w:line="288" w:lineRule="auto"/>
        <w:jc w:val="both"/>
        <w:rPr>
          <w:rFonts w:ascii="Arial" w:hAnsi="Arial" w:cs="Arial"/>
          <w:sz w:val="24"/>
          <w:szCs w:val="24"/>
          <w:lang w:val="es-ES"/>
        </w:rPr>
      </w:pPr>
    </w:p>
    <w:p w14:paraId="68A0EA5B" w14:textId="54B7C918" w:rsidR="00D85C23" w:rsidRPr="003F5A30" w:rsidRDefault="009A6D5D" w:rsidP="003F5A30">
      <w:pPr>
        <w:pStyle w:val="Sinespaciado"/>
        <w:spacing w:line="288" w:lineRule="auto"/>
        <w:jc w:val="both"/>
        <w:rPr>
          <w:rFonts w:ascii="Arial" w:hAnsi="Arial" w:cs="Arial"/>
          <w:sz w:val="24"/>
          <w:szCs w:val="24"/>
        </w:rPr>
      </w:pPr>
      <w:r w:rsidRPr="003F5A30">
        <w:rPr>
          <w:rFonts w:ascii="Arial" w:hAnsi="Arial" w:cs="Arial"/>
          <w:sz w:val="24"/>
          <w:szCs w:val="24"/>
        </w:rPr>
        <w:t xml:space="preserve">2.3 El Juzgado </w:t>
      </w:r>
      <w:r w:rsidR="001C797E" w:rsidRPr="003F5A30">
        <w:rPr>
          <w:rFonts w:ascii="Arial" w:hAnsi="Arial" w:cs="Arial"/>
          <w:sz w:val="24"/>
          <w:szCs w:val="24"/>
        </w:rPr>
        <w:t xml:space="preserve">Primero </w:t>
      </w:r>
      <w:r w:rsidR="00D85C23" w:rsidRPr="003F5A30">
        <w:rPr>
          <w:rFonts w:ascii="Arial" w:hAnsi="Arial" w:cs="Arial"/>
          <w:sz w:val="24"/>
          <w:szCs w:val="24"/>
        </w:rPr>
        <w:t xml:space="preserve">Penal del </w:t>
      </w:r>
      <w:r w:rsidR="00801E8D" w:rsidRPr="003F5A30">
        <w:rPr>
          <w:rFonts w:ascii="Arial" w:hAnsi="Arial" w:cs="Arial"/>
          <w:sz w:val="24"/>
          <w:szCs w:val="24"/>
        </w:rPr>
        <w:t xml:space="preserve">Circuito </w:t>
      </w:r>
      <w:r w:rsidR="00B077C4" w:rsidRPr="003F5A30">
        <w:rPr>
          <w:rFonts w:ascii="Arial" w:hAnsi="Arial" w:cs="Arial"/>
          <w:sz w:val="24"/>
          <w:szCs w:val="24"/>
        </w:rPr>
        <w:t>de</w:t>
      </w:r>
      <w:r w:rsidR="00255201" w:rsidRPr="003F5A30">
        <w:rPr>
          <w:rFonts w:ascii="Arial" w:hAnsi="Arial" w:cs="Arial"/>
          <w:sz w:val="24"/>
          <w:szCs w:val="24"/>
        </w:rPr>
        <w:t xml:space="preserve"> Dosquebradas</w:t>
      </w:r>
      <w:r w:rsidR="00B077C4" w:rsidRPr="003F5A30">
        <w:rPr>
          <w:rFonts w:ascii="Arial" w:hAnsi="Arial" w:cs="Arial"/>
          <w:sz w:val="24"/>
          <w:szCs w:val="24"/>
        </w:rPr>
        <w:t xml:space="preserve"> </w:t>
      </w:r>
      <w:r w:rsidRPr="003F5A30">
        <w:rPr>
          <w:rFonts w:ascii="Arial" w:hAnsi="Arial" w:cs="Arial"/>
          <w:sz w:val="24"/>
          <w:szCs w:val="24"/>
        </w:rPr>
        <w:t>(</w:t>
      </w:r>
      <w:r w:rsidR="00B077C4" w:rsidRPr="003F5A30">
        <w:rPr>
          <w:rFonts w:ascii="Arial" w:hAnsi="Arial" w:cs="Arial"/>
          <w:sz w:val="24"/>
          <w:szCs w:val="24"/>
        </w:rPr>
        <w:t>Risaralda</w:t>
      </w:r>
      <w:r w:rsidRPr="003F5A30">
        <w:rPr>
          <w:rFonts w:ascii="Arial" w:hAnsi="Arial" w:cs="Arial"/>
          <w:sz w:val="24"/>
          <w:szCs w:val="24"/>
        </w:rPr>
        <w:t>)</w:t>
      </w:r>
      <w:r w:rsidR="00B077C4" w:rsidRPr="003F5A30">
        <w:rPr>
          <w:rFonts w:ascii="Arial" w:hAnsi="Arial" w:cs="Arial"/>
          <w:sz w:val="24"/>
          <w:szCs w:val="24"/>
        </w:rPr>
        <w:t xml:space="preserve">, </w:t>
      </w:r>
      <w:r w:rsidR="00D85C23" w:rsidRPr="003F5A30">
        <w:rPr>
          <w:rFonts w:ascii="Arial" w:hAnsi="Arial" w:cs="Arial"/>
          <w:sz w:val="24"/>
          <w:szCs w:val="24"/>
        </w:rPr>
        <w:t xml:space="preserve">asumió el conocimiento de la presente causa, la audiencia de formulación de acusación se realizó el </w:t>
      </w:r>
      <w:r w:rsidR="00801E8D" w:rsidRPr="003F5A30">
        <w:rPr>
          <w:rFonts w:ascii="Arial" w:hAnsi="Arial" w:cs="Arial"/>
          <w:sz w:val="24"/>
          <w:szCs w:val="24"/>
        </w:rPr>
        <w:t>11 de diciembre de 2015</w:t>
      </w:r>
      <w:r w:rsidR="00D85C23" w:rsidRPr="003F5A30">
        <w:rPr>
          <w:rFonts w:ascii="Arial" w:hAnsi="Arial" w:cs="Arial"/>
          <w:sz w:val="24"/>
          <w:szCs w:val="24"/>
          <w:vertAlign w:val="superscript"/>
        </w:rPr>
        <w:footnoteReference w:id="3"/>
      </w:r>
      <w:r w:rsidR="00D85C23" w:rsidRPr="003F5A30">
        <w:rPr>
          <w:rFonts w:ascii="Arial" w:hAnsi="Arial" w:cs="Arial"/>
          <w:sz w:val="24"/>
          <w:szCs w:val="24"/>
        </w:rPr>
        <w:t>. La audiencia pr</w:t>
      </w:r>
      <w:r w:rsidRPr="003F5A30">
        <w:rPr>
          <w:rFonts w:ascii="Arial" w:hAnsi="Arial" w:cs="Arial"/>
          <w:sz w:val="24"/>
          <w:szCs w:val="24"/>
        </w:rPr>
        <w:t xml:space="preserve">eparatoria se llevó a cabo el </w:t>
      </w:r>
      <w:r w:rsidR="00801E8D" w:rsidRPr="003F5A30">
        <w:rPr>
          <w:rFonts w:ascii="Arial" w:hAnsi="Arial" w:cs="Arial"/>
          <w:sz w:val="24"/>
          <w:szCs w:val="24"/>
        </w:rPr>
        <w:t>14 de abril de 2016</w:t>
      </w:r>
      <w:r w:rsidR="00D85C23" w:rsidRPr="003F5A30">
        <w:rPr>
          <w:rFonts w:ascii="Arial" w:hAnsi="Arial" w:cs="Arial"/>
          <w:sz w:val="24"/>
          <w:szCs w:val="24"/>
          <w:vertAlign w:val="superscript"/>
        </w:rPr>
        <w:footnoteReference w:id="4"/>
      </w:r>
      <w:r w:rsidR="00B077C4" w:rsidRPr="003F5A30">
        <w:rPr>
          <w:rFonts w:ascii="Arial" w:hAnsi="Arial" w:cs="Arial"/>
          <w:sz w:val="24"/>
          <w:szCs w:val="24"/>
        </w:rPr>
        <w:t>.</w:t>
      </w:r>
    </w:p>
    <w:p w14:paraId="004BA0B2" w14:textId="5744262B" w:rsidR="00D85C23" w:rsidRPr="00352CA6" w:rsidRDefault="0013679B" w:rsidP="00352CA6">
      <w:pPr>
        <w:pStyle w:val="Sinespaciado"/>
        <w:spacing w:line="288" w:lineRule="auto"/>
        <w:jc w:val="both"/>
        <w:rPr>
          <w:rFonts w:ascii="Arial" w:hAnsi="Arial" w:cs="Arial"/>
          <w:sz w:val="24"/>
          <w:szCs w:val="24"/>
          <w:lang w:val="es-ES"/>
        </w:rPr>
      </w:pPr>
      <w:r w:rsidRPr="00352CA6">
        <w:rPr>
          <w:rFonts w:ascii="Arial" w:hAnsi="Arial" w:cs="Arial"/>
          <w:sz w:val="24"/>
          <w:szCs w:val="24"/>
          <w:lang w:val="es-ES"/>
        </w:rPr>
        <w:tab/>
      </w:r>
    </w:p>
    <w:p w14:paraId="01CDBFEE" w14:textId="6E9B4131" w:rsidR="00D85C23" w:rsidRPr="003F5A30" w:rsidRDefault="00D85C23" w:rsidP="003F5A30">
      <w:pPr>
        <w:pStyle w:val="Sinespaciado"/>
        <w:spacing w:line="288" w:lineRule="auto"/>
        <w:jc w:val="both"/>
        <w:rPr>
          <w:rFonts w:ascii="Arial" w:hAnsi="Arial" w:cs="Arial"/>
          <w:sz w:val="24"/>
          <w:szCs w:val="24"/>
        </w:rPr>
      </w:pPr>
      <w:r w:rsidRPr="003F5A30">
        <w:rPr>
          <w:rFonts w:ascii="Arial" w:hAnsi="Arial" w:cs="Arial"/>
          <w:sz w:val="24"/>
          <w:szCs w:val="24"/>
        </w:rPr>
        <w:t xml:space="preserve">2.4 El </w:t>
      </w:r>
      <w:r w:rsidR="00103F81" w:rsidRPr="003F5A30">
        <w:rPr>
          <w:rFonts w:ascii="Arial" w:hAnsi="Arial" w:cs="Arial"/>
          <w:sz w:val="24"/>
          <w:szCs w:val="24"/>
        </w:rPr>
        <w:t xml:space="preserve">juicio oral tuvo lugar </w:t>
      </w:r>
      <w:r w:rsidR="00801E8D" w:rsidRPr="003F5A30">
        <w:rPr>
          <w:rFonts w:ascii="Arial" w:hAnsi="Arial" w:cs="Arial"/>
          <w:sz w:val="24"/>
          <w:szCs w:val="24"/>
        </w:rPr>
        <w:t>los días 2 de junio de 2016</w:t>
      </w:r>
      <w:r w:rsidR="00801E8D" w:rsidRPr="003F5A30">
        <w:rPr>
          <w:rStyle w:val="Refdenotaalpie"/>
          <w:rFonts w:ascii="Arial" w:hAnsi="Arial" w:cs="Arial"/>
          <w:sz w:val="24"/>
          <w:szCs w:val="24"/>
        </w:rPr>
        <w:footnoteReference w:id="5"/>
      </w:r>
      <w:r w:rsidR="00801E8D" w:rsidRPr="003F5A30">
        <w:rPr>
          <w:rFonts w:ascii="Arial" w:hAnsi="Arial" w:cs="Arial"/>
          <w:sz w:val="24"/>
          <w:szCs w:val="24"/>
        </w:rPr>
        <w:t>, 30 de noviembre de 2016</w:t>
      </w:r>
      <w:r w:rsidR="00801E8D" w:rsidRPr="003F5A30">
        <w:rPr>
          <w:rStyle w:val="Refdenotaalpie"/>
          <w:rFonts w:ascii="Arial" w:hAnsi="Arial" w:cs="Arial"/>
          <w:sz w:val="24"/>
          <w:szCs w:val="24"/>
        </w:rPr>
        <w:footnoteReference w:id="6"/>
      </w:r>
      <w:r w:rsidR="00607DDA" w:rsidRPr="003F5A30">
        <w:rPr>
          <w:rFonts w:ascii="Arial" w:hAnsi="Arial" w:cs="Arial"/>
          <w:sz w:val="24"/>
          <w:szCs w:val="24"/>
        </w:rPr>
        <w:t xml:space="preserve"> y </w:t>
      </w:r>
      <w:r w:rsidR="00801E8D" w:rsidRPr="003F5A30">
        <w:rPr>
          <w:rFonts w:ascii="Arial" w:hAnsi="Arial" w:cs="Arial"/>
          <w:sz w:val="24"/>
          <w:szCs w:val="24"/>
        </w:rPr>
        <w:t>culminó el 9 de junio de 2017</w:t>
      </w:r>
      <w:r w:rsidR="00494AF0" w:rsidRPr="003F5A30">
        <w:rPr>
          <w:rStyle w:val="Refdenotaalpie"/>
          <w:rFonts w:ascii="Arial" w:hAnsi="Arial" w:cs="Arial"/>
          <w:sz w:val="24"/>
          <w:szCs w:val="24"/>
        </w:rPr>
        <w:footnoteReference w:id="7"/>
      </w:r>
      <w:r w:rsidR="00F40828" w:rsidRPr="003F5A30">
        <w:rPr>
          <w:rFonts w:ascii="Arial" w:hAnsi="Arial" w:cs="Arial"/>
          <w:sz w:val="24"/>
          <w:szCs w:val="24"/>
        </w:rPr>
        <w:t>, acto en el cual el procesado se allanó a los cargos por los cuales fue acusado</w:t>
      </w:r>
      <w:r w:rsidRPr="003F5A30">
        <w:rPr>
          <w:rFonts w:ascii="Arial" w:hAnsi="Arial" w:cs="Arial"/>
          <w:sz w:val="24"/>
          <w:szCs w:val="24"/>
        </w:rPr>
        <w:t xml:space="preserve">. La sentencia fue proferida el </w:t>
      </w:r>
      <w:r w:rsidR="00920D55" w:rsidRPr="003F5A30">
        <w:rPr>
          <w:rFonts w:ascii="Arial" w:hAnsi="Arial" w:cs="Arial"/>
          <w:sz w:val="24"/>
          <w:szCs w:val="24"/>
        </w:rPr>
        <w:t>24 de agosto de 2017</w:t>
      </w:r>
      <w:r w:rsidR="00494AF0" w:rsidRPr="003F5A30">
        <w:rPr>
          <w:rFonts w:ascii="Arial" w:hAnsi="Arial" w:cs="Arial"/>
          <w:sz w:val="24"/>
          <w:szCs w:val="24"/>
          <w:vertAlign w:val="superscript"/>
        </w:rPr>
        <w:footnoteReference w:id="8"/>
      </w:r>
      <w:r w:rsidR="00494AF0" w:rsidRPr="003F5A30">
        <w:rPr>
          <w:rFonts w:ascii="Arial" w:hAnsi="Arial" w:cs="Arial"/>
          <w:sz w:val="24"/>
          <w:szCs w:val="24"/>
        </w:rPr>
        <w:t>.</w:t>
      </w:r>
    </w:p>
    <w:p w14:paraId="4D48C50F" w14:textId="77777777" w:rsidR="00D85C23" w:rsidRPr="003F5A30" w:rsidRDefault="00D85C23" w:rsidP="003F5A30">
      <w:pPr>
        <w:pStyle w:val="Sinespaciado"/>
        <w:spacing w:line="288" w:lineRule="auto"/>
        <w:jc w:val="both"/>
        <w:rPr>
          <w:rFonts w:ascii="Arial" w:hAnsi="Arial" w:cs="Arial"/>
          <w:sz w:val="24"/>
          <w:szCs w:val="24"/>
        </w:rPr>
      </w:pPr>
    </w:p>
    <w:p w14:paraId="7BBCA1BF" w14:textId="6E08E745" w:rsidR="00D85C23" w:rsidRPr="003F5A30" w:rsidRDefault="00302971" w:rsidP="003F5A30">
      <w:pPr>
        <w:pStyle w:val="Sinespaciado"/>
        <w:spacing w:line="288" w:lineRule="auto"/>
        <w:jc w:val="both"/>
        <w:rPr>
          <w:rFonts w:ascii="Arial" w:hAnsi="Arial" w:cs="Arial"/>
          <w:sz w:val="24"/>
          <w:szCs w:val="24"/>
        </w:rPr>
      </w:pPr>
      <w:r w:rsidRPr="003F5A30">
        <w:rPr>
          <w:rFonts w:ascii="Arial" w:hAnsi="Arial" w:cs="Arial"/>
          <w:sz w:val="24"/>
          <w:szCs w:val="24"/>
        </w:rPr>
        <w:t>2.5</w:t>
      </w:r>
      <w:r w:rsidR="00D85C23" w:rsidRPr="003F5A30">
        <w:rPr>
          <w:rFonts w:ascii="Arial" w:hAnsi="Arial" w:cs="Arial"/>
          <w:sz w:val="24"/>
          <w:szCs w:val="24"/>
        </w:rPr>
        <w:t xml:space="preserve"> </w:t>
      </w:r>
      <w:r w:rsidR="00F40828" w:rsidRPr="003F5A30">
        <w:rPr>
          <w:rFonts w:ascii="Arial" w:hAnsi="Arial" w:cs="Arial"/>
          <w:sz w:val="24"/>
          <w:szCs w:val="24"/>
        </w:rPr>
        <w:t xml:space="preserve">El representante de las víctimas apeló la </w:t>
      </w:r>
      <w:r w:rsidR="00D85C23" w:rsidRPr="003F5A30">
        <w:rPr>
          <w:rFonts w:ascii="Arial" w:hAnsi="Arial" w:cs="Arial"/>
          <w:sz w:val="24"/>
          <w:szCs w:val="24"/>
        </w:rPr>
        <w:t>decisión de primera instancia.</w:t>
      </w:r>
    </w:p>
    <w:p w14:paraId="2600A242" w14:textId="77777777" w:rsidR="001D354B" w:rsidRPr="003F5A30" w:rsidRDefault="001D354B" w:rsidP="003F5A30">
      <w:pPr>
        <w:pStyle w:val="Sinespaciado"/>
        <w:spacing w:line="288" w:lineRule="auto"/>
        <w:jc w:val="both"/>
        <w:rPr>
          <w:rFonts w:ascii="Arial" w:hAnsi="Arial" w:cs="Arial"/>
          <w:sz w:val="24"/>
          <w:szCs w:val="24"/>
        </w:rPr>
      </w:pPr>
    </w:p>
    <w:p w14:paraId="3F5C843C" w14:textId="31AD65D6" w:rsidR="00D85C23" w:rsidRPr="003F5A30" w:rsidRDefault="00D85C23" w:rsidP="003F5A30">
      <w:pPr>
        <w:pStyle w:val="Sinespaciado"/>
        <w:spacing w:line="288" w:lineRule="auto"/>
        <w:jc w:val="center"/>
        <w:rPr>
          <w:rFonts w:ascii="Arial" w:hAnsi="Arial" w:cs="Arial"/>
          <w:b/>
          <w:sz w:val="24"/>
          <w:szCs w:val="24"/>
        </w:rPr>
      </w:pPr>
      <w:r w:rsidRPr="003F5A30">
        <w:rPr>
          <w:rFonts w:ascii="Arial" w:hAnsi="Arial" w:cs="Arial"/>
          <w:b/>
          <w:sz w:val="24"/>
          <w:szCs w:val="24"/>
        </w:rPr>
        <w:t>3. IDENTIDAD DEL</w:t>
      </w:r>
      <w:r w:rsidR="00C82B5E" w:rsidRPr="003F5A30">
        <w:rPr>
          <w:rFonts w:ascii="Arial" w:hAnsi="Arial" w:cs="Arial"/>
          <w:b/>
          <w:sz w:val="24"/>
          <w:szCs w:val="24"/>
        </w:rPr>
        <w:t xml:space="preserve"> ACUSADO</w:t>
      </w:r>
    </w:p>
    <w:p w14:paraId="5B49CB2F" w14:textId="77777777" w:rsidR="00D85C23" w:rsidRPr="003D1015" w:rsidRDefault="00D85C23" w:rsidP="003D1015">
      <w:pPr>
        <w:pStyle w:val="Sinespaciado"/>
        <w:spacing w:line="288" w:lineRule="auto"/>
        <w:ind w:left="720"/>
        <w:jc w:val="both"/>
        <w:rPr>
          <w:rFonts w:ascii="Arial" w:eastAsia="Times New Roman" w:hAnsi="Arial" w:cs="Arial"/>
          <w:sz w:val="24"/>
          <w:szCs w:val="24"/>
        </w:rPr>
      </w:pPr>
    </w:p>
    <w:p w14:paraId="3904BEAA" w14:textId="47820DD3" w:rsidR="00D85C23" w:rsidRPr="003F5A30" w:rsidRDefault="00D85C23" w:rsidP="003F5A30">
      <w:pPr>
        <w:pStyle w:val="Sinespaciado"/>
        <w:spacing w:line="288" w:lineRule="auto"/>
        <w:jc w:val="both"/>
        <w:rPr>
          <w:rFonts w:ascii="Arial" w:hAnsi="Arial" w:cs="Arial"/>
          <w:sz w:val="24"/>
          <w:szCs w:val="24"/>
        </w:rPr>
      </w:pPr>
      <w:r w:rsidRPr="003F5A30">
        <w:rPr>
          <w:rFonts w:ascii="Arial" w:hAnsi="Arial" w:cs="Arial"/>
          <w:sz w:val="24"/>
          <w:szCs w:val="24"/>
        </w:rPr>
        <w:t xml:space="preserve">Se trata de </w:t>
      </w:r>
      <w:proofErr w:type="spellStart"/>
      <w:r w:rsidR="00BF02F0">
        <w:rPr>
          <w:rFonts w:ascii="Arial" w:hAnsi="Arial" w:cs="Arial"/>
          <w:sz w:val="24"/>
          <w:szCs w:val="24"/>
        </w:rPr>
        <w:t>JFPG</w:t>
      </w:r>
      <w:proofErr w:type="spellEnd"/>
      <w:r w:rsidR="00D80B38" w:rsidRPr="003F5A30">
        <w:rPr>
          <w:rFonts w:ascii="Arial" w:hAnsi="Arial" w:cs="Arial"/>
          <w:sz w:val="24"/>
          <w:szCs w:val="24"/>
        </w:rPr>
        <w:t>, identificad</w:t>
      </w:r>
      <w:r w:rsidR="00C82B5E" w:rsidRPr="003F5A30">
        <w:rPr>
          <w:rFonts w:ascii="Arial" w:hAnsi="Arial" w:cs="Arial"/>
          <w:sz w:val="24"/>
          <w:szCs w:val="24"/>
        </w:rPr>
        <w:t>o</w:t>
      </w:r>
      <w:r w:rsidR="00D80B38" w:rsidRPr="003F5A30">
        <w:rPr>
          <w:rFonts w:ascii="Arial" w:hAnsi="Arial" w:cs="Arial"/>
          <w:sz w:val="24"/>
          <w:szCs w:val="24"/>
        </w:rPr>
        <w:t xml:space="preserve"> con cédula de ciudadanía número </w:t>
      </w:r>
      <w:r w:rsidR="00F40828" w:rsidRPr="003F5A30">
        <w:rPr>
          <w:rFonts w:ascii="Arial" w:hAnsi="Arial" w:cs="Arial"/>
          <w:sz w:val="24"/>
          <w:szCs w:val="24"/>
        </w:rPr>
        <w:t>75.076.951</w:t>
      </w:r>
      <w:r w:rsidR="00D80B38" w:rsidRPr="003F5A30">
        <w:rPr>
          <w:rFonts w:ascii="Arial" w:hAnsi="Arial" w:cs="Arial"/>
          <w:sz w:val="24"/>
          <w:szCs w:val="24"/>
        </w:rPr>
        <w:t xml:space="preserve"> de</w:t>
      </w:r>
      <w:r w:rsidR="0086037F" w:rsidRPr="003F5A30">
        <w:rPr>
          <w:rFonts w:ascii="Arial" w:hAnsi="Arial" w:cs="Arial"/>
          <w:sz w:val="24"/>
          <w:szCs w:val="24"/>
        </w:rPr>
        <w:t xml:space="preserve"> </w:t>
      </w:r>
      <w:r w:rsidR="00F40828" w:rsidRPr="003F5A30">
        <w:rPr>
          <w:rFonts w:ascii="Arial" w:hAnsi="Arial" w:cs="Arial"/>
          <w:sz w:val="24"/>
          <w:szCs w:val="24"/>
        </w:rPr>
        <w:t>Manizales</w:t>
      </w:r>
      <w:r w:rsidR="00123829" w:rsidRPr="003F5A30">
        <w:rPr>
          <w:rFonts w:ascii="Arial" w:hAnsi="Arial" w:cs="Arial"/>
          <w:sz w:val="24"/>
          <w:szCs w:val="24"/>
        </w:rPr>
        <w:t xml:space="preserve"> (</w:t>
      </w:r>
      <w:r w:rsidR="00F40828" w:rsidRPr="003F5A30">
        <w:rPr>
          <w:rFonts w:ascii="Arial" w:hAnsi="Arial" w:cs="Arial"/>
          <w:sz w:val="24"/>
          <w:szCs w:val="24"/>
        </w:rPr>
        <w:t>Caldas</w:t>
      </w:r>
      <w:r w:rsidR="00123829" w:rsidRPr="003F5A30">
        <w:rPr>
          <w:rFonts w:ascii="Arial" w:hAnsi="Arial" w:cs="Arial"/>
          <w:sz w:val="24"/>
          <w:szCs w:val="24"/>
        </w:rPr>
        <w:t>)</w:t>
      </w:r>
      <w:r w:rsidR="00D80B38" w:rsidRPr="003F5A30">
        <w:rPr>
          <w:rFonts w:ascii="Arial" w:hAnsi="Arial" w:cs="Arial"/>
          <w:sz w:val="24"/>
          <w:szCs w:val="24"/>
        </w:rPr>
        <w:t>, nacid</w:t>
      </w:r>
      <w:r w:rsidR="0003625E" w:rsidRPr="003F5A30">
        <w:rPr>
          <w:rFonts w:ascii="Arial" w:hAnsi="Arial" w:cs="Arial"/>
          <w:sz w:val="24"/>
          <w:szCs w:val="24"/>
        </w:rPr>
        <w:t xml:space="preserve">o el </w:t>
      </w:r>
      <w:r w:rsidR="00F40828" w:rsidRPr="003F5A30">
        <w:rPr>
          <w:rFonts w:ascii="Arial" w:hAnsi="Arial" w:cs="Arial"/>
          <w:sz w:val="24"/>
          <w:szCs w:val="24"/>
        </w:rPr>
        <w:t>26 de marzo de 1975</w:t>
      </w:r>
      <w:r w:rsidR="0003625E" w:rsidRPr="003F5A30">
        <w:rPr>
          <w:rFonts w:ascii="Arial" w:hAnsi="Arial" w:cs="Arial"/>
          <w:sz w:val="24"/>
          <w:szCs w:val="24"/>
        </w:rPr>
        <w:t xml:space="preserve"> en </w:t>
      </w:r>
      <w:proofErr w:type="spellStart"/>
      <w:r w:rsidR="0003625E" w:rsidRPr="003F5A30">
        <w:rPr>
          <w:rFonts w:ascii="Arial" w:hAnsi="Arial" w:cs="Arial"/>
          <w:sz w:val="24"/>
          <w:szCs w:val="24"/>
        </w:rPr>
        <w:t>Villamaría</w:t>
      </w:r>
      <w:proofErr w:type="spellEnd"/>
      <w:r w:rsidR="0003625E" w:rsidRPr="003F5A30">
        <w:rPr>
          <w:rFonts w:ascii="Arial" w:hAnsi="Arial" w:cs="Arial"/>
          <w:sz w:val="24"/>
          <w:szCs w:val="24"/>
        </w:rPr>
        <w:t xml:space="preserve"> (Caldas). </w:t>
      </w:r>
    </w:p>
    <w:p w14:paraId="4E729436" w14:textId="77777777" w:rsidR="0005294E" w:rsidRPr="003F5A30" w:rsidRDefault="0005294E" w:rsidP="003F5A30">
      <w:pPr>
        <w:pStyle w:val="Sinespaciado"/>
        <w:spacing w:line="288" w:lineRule="auto"/>
        <w:jc w:val="both"/>
        <w:rPr>
          <w:rFonts w:ascii="Arial" w:hAnsi="Arial" w:cs="Arial"/>
          <w:sz w:val="24"/>
          <w:szCs w:val="24"/>
        </w:rPr>
      </w:pPr>
    </w:p>
    <w:p w14:paraId="3E9D178F" w14:textId="77777777" w:rsidR="007300A8" w:rsidRPr="003F5A30" w:rsidRDefault="007300A8" w:rsidP="003F5A30">
      <w:pPr>
        <w:pStyle w:val="Sinespaciado"/>
        <w:spacing w:line="288" w:lineRule="auto"/>
        <w:jc w:val="center"/>
        <w:rPr>
          <w:rFonts w:ascii="Arial" w:eastAsia="Times New Roman" w:hAnsi="Arial" w:cs="Arial"/>
          <w:b/>
          <w:sz w:val="24"/>
          <w:szCs w:val="24"/>
        </w:rPr>
      </w:pPr>
      <w:r w:rsidRPr="003F5A30">
        <w:rPr>
          <w:rFonts w:ascii="Arial" w:eastAsia="Times New Roman" w:hAnsi="Arial" w:cs="Arial"/>
          <w:b/>
          <w:sz w:val="24"/>
          <w:szCs w:val="24"/>
        </w:rPr>
        <w:t>4. SOBRE LA DECISIÓN DE PRIMERA INSTANCIA</w:t>
      </w:r>
    </w:p>
    <w:p w14:paraId="2B9D9D78" w14:textId="77777777" w:rsidR="007300A8" w:rsidRPr="003F5A30" w:rsidRDefault="007300A8" w:rsidP="003F5A30">
      <w:pPr>
        <w:pStyle w:val="Sinespaciado"/>
        <w:spacing w:line="288" w:lineRule="auto"/>
        <w:jc w:val="both"/>
        <w:rPr>
          <w:rFonts w:ascii="Arial" w:eastAsia="Times New Roman" w:hAnsi="Arial" w:cs="Arial"/>
          <w:sz w:val="24"/>
          <w:szCs w:val="24"/>
        </w:rPr>
      </w:pPr>
    </w:p>
    <w:p w14:paraId="6FADCCC9" w14:textId="548F6864" w:rsidR="00D14EB2" w:rsidRPr="009176DE" w:rsidRDefault="00D14EB2" w:rsidP="009176DE">
      <w:pPr>
        <w:pStyle w:val="Sinespaciado"/>
        <w:spacing w:line="288" w:lineRule="auto"/>
        <w:jc w:val="both"/>
        <w:rPr>
          <w:rFonts w:ascii="Arial" w:hAnsi="Arial" w:cs="Arial"/>
          <w:sz w:val="24"/>
          <w:szCs w:val="24"/>
        </w:rPr>
      </w:pPr>
      <w:r w:rsidRPr="009176DE">
        <w:rPr>
          <w:rFonts w:ascii="Arial" w:hAnsi="Arial" w:cs="Arial"/>
          <w:sz w:val="24"/>
          <w:szCs w:val="24"/>
        </w:rPr>
        <w:t xml:space="preserve">4.1 En atención al principio de limitación de la segunda instancia “tantum </w:t>
      </w:r>
      <w:proofErr w:type="spellStart"/>
      <w:r w:rsidRPr="009176DE">
        <w:rPr>
          <w:rFonts w:ascii="Arial" w:hAnsi="Arial" w:cs="Arial"/>
          <w:sz w:val="24"/>
          <w:szCs w:val="24"/>
        </w:rPr>
        <w:t>devolutum</w:t>
      </w:r>
      <w:proofErr w:type="spellEnd"/>
      <w:r w:rsidRPr="009176DE">
        <w:rPr>
          <w:rFonts w:ascii="Arial" w:hAnsi="Arial" w:cs="Arial"/>
          <w:sz w:val="24"/>
          <w:szCs w:val="24"/>
        </w:rPr>
        <w:t xml:space="preserve"> quantum </w:t>
      </w:r>
      <w:proofErr w:type="spellStart"/>
      <w:r w:rsidRPr="009176DE">
        <w:rPr>
          <w:rFonts w:ascii="Arial" w:hAnsi="Arial" w:cs="Arial"/>
          <w:sz w:val="24"/>
          <w:szCs w:val="24"/>
        </w:rPr>
        <w:t>apellatum</w:t>
      </w:r>
      <w:proofErr w:type="spellEnd"/>
      <w:r w:rsidRPr="009176DE">
        <w:rPr>
          <w:rFonts w:ascii="Arial" w:hAnsi="Arial" w:cs="Arial"/>
          <w:sz w:val="24"/>
          <w:szCs w:val="24"/>
        </w:rPr>
        <w:t>”, se menciona solamente la parte específica de la sentencia que fue objeto de impugnación, que tiene que ver con la concesión del subrogado de suspensión condicional de la ejecución de la pena en el cual se incluyó la pena principal de privación del derecho a conducir automotores y motocicletas, así:</w:t>
      </w:r>
    </w:p>
    <w:p w14:paraId="46F7213D" w14:textId="77777777" w:rsidR="007300A8" w:rsidRPr="003F5A30" w:rsidRDefault="007300A8" w:rsidP="003F5A30">
      <w:pPr>
        <w:pStyle w:val="Sinespaciado"/>
        <w:spacing w:line="288" w:lineRule="auto"/>
        <w:jc w:val="both"/>
        <w:rPr>
          <w:rFonts w:ascii="Arial" w:eastAsia="Times New Roman" w:hAnsi="Arial" w:cs="Arial"/>
          <w:sz w:val="24"/>
          <w:szCs w:val="24"/>
        </w:rPr>
      </w:pPr>
    </w:p>
    <w:p w14:paraId="7183947D" w14:textId="77777777" w:rsidR="009B7539" w:rsidRPr="009176DE" w:rsidRDefault="009B7539" w:rsidP="009176DE">
      <w:pPr>
        <w:pStyle w:val="Sinespaciado"/>
        <w:ind w:left="426" w:right="420"/>
        <w:jc w:val="both"/>
        <w:rPr>
          <w:rFonts w:ascii="Arial" w:hAnsi="Arial" w:cs="Arial"/>
          <w:i/>
          <w:szCs w:val="24"/>
        </w:rPr>
      </w:pPr>
      <w:r w:rsidRPr="009176DE">
        <w:rPr>
          <w:rFonts w:ascii="Arial" w:hAnsi="Arial" w:cs="Arial"/>
          <w:i/>
          <w:szCs w:val="24"/>
        </w:rPr>
        <w:t>“</w:t>
      </w:r>
      <w:r w:rsidR="00D14EB2" w:rsidRPr="009176DE">
        <w:rPr>
          <w:rFonts w:ascii="Arial" w:hAnsi="Arial" w:cs="Arial"/>
          <w:i/>
          <w:szCs w:val="24"/>
        </w:rPr>
        <w:t>El artículo 63 del Código Penal modificado por el artículo 29 de la Ley 1709 del 20 de enero de 2014, que preceptúa que la ejecución de la pena privativa de la libertad impuesta en</w:t>
      </w:r>
      <w:r w:rsidRPr="009176DE">
        <w:rPr>
          <w:rFonts w:ascii="Arial" w:hAnsi="Arial" w:cs="Arial"/>
          <w:i/>
          <w:szCs w:val="24"/>
        </w:rPr>
        <w:t xml:space="preserve"> </w:t>
      </w:r>
      <w:r w:rsidR="00D14EB2" w:rsidRPr="009176DE">
        <w:rPr>
          <w:rFonts w:ascii="Arial" w:hAnsi="Arial" w:cs="Arial"/>
          <w:i/>
          <w:szCs w:val="24"/>
        </w:rPr>
        <w:t>sentencia de primera</w:t>
      </w:r>
      <w:r w:rsidRPr="009176DE">
        <w:rPr>
          <w:rFonts w:ascii="Arial" w:hAnsi="Arial" w:cs="Arial"/>
          <w:i/>
          <w:szCs w:val="24"/>
        </w:rPr>
        <w:t xml:space="preserve">, segunda o única instancia se suspenderá por un periodo de dos (2) a cinco (5) años, de oficio o a petición del interesado, siempre que concurran los siguientes requisitos: </w:t>
      </w:r>
    </w:p>
    <w:p w14:paraId="59C195A5" w14:textId="77777777" w:rsidR="009B7539" w:rsidRPr="009176DE" w:rsidRDefault="009B7539" w:rsidP="009176DE">
      <w:pPr>
        <w:pStyle w:val="Sinespaciado"/>
        <w:ind w:left="426" w:right="420"/>
        <w:jc w:val="both"/>
        <w:rPr>
          <w:rFonts w:ascii="Arial" w:hAnsi="Arial" w:cs="Arial"/>
          <w:i/>
          <w:szCs w:val="24"/>
        </w:rPr>
      </w:pPr>
    </w:p>
    <w:p w14:paraId="27DA9C7C" w14:textId="77777777" w:rsidR="009B7539"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1.- Que la pena impuesta sea de</w:t>
      </w:r>
      <w:r w:rsidR="009B7539" w:rsidRPr="009176DE">
        <w:rPr>
          <w:rFonts w:ascii="Arial" w:hAnsi="Arial" w:cs="Arial"/>
          <w:i/>
          <w:szCs w:val="24"/>
        </w:rPr>
        <w:t xml:space="preserve"> prisión que no exceda de cuatro (4) años. </w:t>
      </w:r>
    </w:p>
    <w:p w14:paraId="0AAABF0E" w14:textId="77777777" w:rsidR="0005294E" w:rsidRPr="009176DE" w:rsidRDefault="0005294E" w:rsidP="009176DE">
      <w:pPr>
        <w:pStyle w:val="Sinespaciado"/>
        <w:ind w:left="426" w:right="420"/>
        <w:jc w:val="both"/>
        <w:rPr>
          <w:rFonts w:ascii="Arial" w:hAnsi="Arial" w:cs="Arial"/>
          <w:i/>
          <w:szCs w:val="24"/>
        </w:rPr>
      </w:pPr>
    </w:p>
    <w:p w14:paraId="25118399" w14:textId="08B21007"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2.- Si la persona condenada carece de antecedentes penales y no se trata de uno de los delitos contenidos en el inciso 2o del artículo 68 A de la Ley 599 de 2000, el juez de conocimiento concederá la medida con base solamente en el requisito objetivo señalado en el numeral 1 de este artículo.</w:t>
      </w:r>
    </w:p>
    <w:p w14:paraId="53F9A911" w14:textId="77777777" w:rsidR="009B7539" w:rsidRPr="009176DE" w:rsidRDefault="009B7539" w:rsidP="009176DE">
      <w:pPr>
        <w:pStyle w:val="Sinespaciado"/>
        <w:ind w:left="426" w:right="420"/>
        <w:jc w:val="both"/>
        <w:rPr>
          <w:rFonts w:ascii="Arial" w:hAnsi="Arial" w:cs="Arial"/>
          <w:i/>
          <w:szCs w:val="24"/>
        </w:rPr>
      </w:pPr>
    </w:p>
    <w:p w14:paraId="2BF25761" w14:textId="77777777"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En este caso resulta procedente la concesión de la suspensión condicional de la ejecución de la pena, por cuanto la pena a imponer no supera los cuatro (4) y no se trata de aquellas conductas expresamente prohibidas por el artículo 68 A del Código Penal.</w:t>
      </w:r>
    </w:p>
    <w:p w14:paraId="3372BE42" w14:textId="77777777" w:rsidR="009B7539" w:rsidRPr="009176DE" w:rsidRDefault="009B7539" w:rsidP="009176DE">
      <w:pPr>
        <w:pStyle w:val="Sinespaciado"/>
        <w:ind w:left="426" w:right="420"/>
        <w:jc w:val="both"/>
        <w:rPr>
          <w:rFonts w:ascii="Arial" w:hAnsi="Arial" w:cs="Arial"/>
          <w:i/>
          <w:szCs w:val="24"/>
        </w:rPr>
      </w:pPr>
    </w:p>
    <w:p w14:paraId="0B0EF311" w14:textId="77777777"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lastRenderedPageBreak/>
        <w:t>En tal sentido el procesado deberá cumplir con las obligaciones de que trata el artículo 65 del Código Penal por un período de prueba de dos (2) años, debiendo suscribir acta de compromiso y se fija caución prendaria por doscientos (200.000) mil pesos.</w:t>
      </w:r>
    </w:p>
    <w:p w14:paraId="321D91E5" w14:textId="77777777" w:rsidR="009B7539" w:rsidRPr="009176DE" w:rsidRDefault="009B7539" w:rsidP="009176DE">
      <w:pPr>
        <w:pStyle w:val="Sinespaciado"/>
        <w:ind w:left="426" w:right="420"/>
        <w:jc w:val="both"/>
        <w:rPr>
          <w:rFonts w:ascii="Arial" w:hAnsi="Arial" w:cs="Arial"/>
          <w:i/>
          <w:szCs w:val="24"/>
        </w:rPr>
      </w:pPr>
    </w:p>
    <w:p w14:paraId="06960943" w14:textId="103DEE02" w:rsidR="007300A8"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Ahora, respecto a la pena de privación del derecho a conducir vehículos automotores y motocicletas, se resalta lo contenido en el numeral 3 del artículo 92 del Código Penal, donde se indica que cuando se otorga la suspensión de la ejecución de la pena</w:t>
      </w:r>
      <w:r w:rsidR="009B7539" w:rsidRPr="009176DE">
        <w:rPr>
          <w:rFonts w:ascii="Arial" w:hAnsi="Arial" w:cs="Arial"/>
          <w:i/>
          <w:szCs w:val="24"/>
        </w:rPr>
        <w:t>,</w:t>
      </w:r>
      <w:r w:rsidRPr="009176DE">
        <w:rPr>
          <w:rFonts w:ascii="Arial" w:hAnsi="Arial" w:cs="Arial"/>
          <w:i/>
          <w:szCs w:val="24"/>
        </w:rPr>
        <w:t xml:space="preserve"> lleva implícito la suspensión de las demás penas accesorias si el juez no las exceptúa; aunque la prohibición de conducir vehículos y motocicletas es una sanción principal, seguiría entonces, si así se determina, la misma suerte que la de prisión.</w:t>
      </w:r>
    </w:p>
    <w:p w14:paraId="742B6D30" w14:textId="77777777" w:rsidR="00D14EB2" w:rsidRPr="009176DE" w:rsidRDefault="00D14EB2" w:rsidP="009176DE">
      <w:pPr>
        <w:pStyle w:val="Sinespaciado"/>
        <w:ind w:left="426" w:right="420"/>
        <w:jc w:val="both"/>
        <w:rPr>
          <w:rFonts w:ascii="Arial" w:hAnsi="Arial" w:cs="Arial"/>
          <w:i/>
          <w:szCs w:val="24"/>
        </w:rPr>
      </w:pPr>
    </w:p>
    <w:p w14:paraId="77645DE7" w14:textId="77777777"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En el presente caso, luego examinar algunos aspectos con los elementos allegados, no se hace necesario hacer efectiva la prohibición antes mencionada por lo siguiente:</w:t>
      </w:r>
    </w:p>
    <w:p w14:paraId="537035A1" w14:textId="77777777" w:rsidR="0005294E" w:rsidRPr="009176DE" w:rsidRDefault="0005294E" w:rsidP="009176DE">
      <w:pPr>
        <w:pStyle w:val="Sinespaciado"/>
        <w:ind w:left="426" w:right="420"/>
        <w:jc w:val="both"/>
        <w:rPr>
          <w:rFonts w:ascii="Arial" w:hAnsi="Arial" w:cs="Arial"/>
          <w:i/>
          <w:szCs w:val="24"/>
        </w:rPr>
      </w:pPr>
    </w:p>
    <w:p w14:paraId="60735A3B" w14:textId="77D6F1CE"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Primero, la suspensión de la licencia de conducción no solo está regulada en el Código Penal, sino que al remitirnos por analogía, se encuentra en el Código Nacional de Tránsito en su artículo 151 y siguientes, como una sanción administrativa, donde solo procede en los casos en que se causen lesiones u homicidios en accidentes de tránsito y se demuestre que la persona estaba bajo estado</w:t>
      </w:r>
      <w:r w:rsidR="009B7539" w:rsidRPr="009176DE">
        <w:rPr>
          <w:rFonts w:ascii="Arial" w:hAnsi="Arial" w:cs="Arial"/>
          <w:i/>
          <w:szCs w:val="24"/>
        </w:rPr>
        <w:t xml:space="preserve"> </w:t>
      </w:r>
      <w:r w:rsidRPr="009176DE">
        <w:rPr>
          <w:rFonts w:ascii="Arial" w:hAnsi="Arial" w:cs="Arial"/>
          <w:i/>
          <w:szCs w:val="24"/>
        </w:rPr>
        <w:t>de embriaguez, situación que no se dio en el caso que se estudia.</w:t>
      </w:r>
    </w:p>
    <w:p w14:paraId="30EC4652" w14:textId="77777777" w:rsidR="00156AFE" w:rsidRPr="009176DE" w:rsidRDefault="00156AFE" w:rsidP="009176DE">
      <w:pPr>
        <w:pStyle w:val="Sinespaciado"/>
        <w:ind w:left="426" w:right="420"/>
        <w:jc w:val="both"/>
        <w:rPr>
          <w:rFonts w:ascii="Arial" w:hAnsi="Arial" w:cs="Arial"/>
          <w:i/>
          <w:szCs w:val="24"/>
        </w:rPr>
      </w:pPr>
    </w:p>
    <w:p w14:paraId="44597841" w14:textId="77777777"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Segundo, al analizar las condiciones del procesado, se tiene, que su actuación no carece de transcendencia, pues quedará condenado, con un antecedente penal que le prohíbe realizar ciertos comportamientos y en caso de incumplimiento de alguna de las obligaciones establecidas en el artículo 65 del Código Penal, podría purgar la sanción impuesta en Centro Penitenciario y Carcelario. Igualmente, estamos ante un padre de familia con una hija - Gabriela Parra Montoya- menor de edad -7 meses- y dos hijos mayores -</w:t>
      </w:r>
      <w:proofErr w:type="spellStart"/>
      <w:r w:rsidRPr="009176DE">
        <w:rPr>
          <w:rFonts w:ascii="Arial" w:hAnsi="Arial" w:cs="Arial"/>
          <w:i/>
          <w:szCs w:val="24"/>
        </w:rPr>
        <w:t>Jhon</w:t>
      </w:r>
      <w:proofErr w:type="spellEnd"/>
      <w:r w:rsidRPr="009176DE">
        <w:rPr>
          <w:rFonts w:ascii="Arial" w:hAnsi="Arial" w:cs="Arial"/>
          <w:i/>
          <w:szCs w:val="24"/>
        </w:rPr>
        <w:t xml:space="preserve"> Sergio y Valeria Parra Montoya - que se encuentran cursando estudios universitarios y que el sustento de su familia, se deriva de su actividad como conductor de un vehículo e imponerle esa sanción, afectaría el ingreso de su núcleo familiar.</w:t>
      </w:r>
    </w:p>
    <w:p w14:paraId="0C077329" w14:textId="77777777" w:rsidR="009B7539" w:rsidRPr="009176DE" w:rsidRDefault="009B7539" w:rsidP="009176DE">
      <w:pPr>
        <w:pStyle w:val="Sinespaciado"/>
        <w:ind w:left="426" w:right="420"/>
        <w:jc w:val="both"/>
        <w:rPr>
          <w:rFonts w:ascii="Arial" w:hAnsi="Arial" w:cs="Arial"/>
          <w:i/>
          <w:szCs w:val="24"/>
        </w:rPr>
      </w:pPr>
    </w:p>
    <w:p w14:paraId="4108B5F6" w14:textId="1C49EB10" w:rsidR="00D14EB2" w:rsidRPr="009176DE" w:rsidRDefault="00D14EB2" w:rsidP="009176DE">
      <w:pPr>
        <w:pStyle w:val="Sinespaciado"/>
        <w:ind w:left="426" w:right="420"/>
        <w:jc w:val="both"/>
        <w:rPr>
          <w:rFonts w:ascii="Arial" w:hAnsi="Arial" w:cs="Arial"/>
          <w:i/>
          <w:szCs w:val="24"/>
        </w:rPr>
      </w:pPr>
      <w:r w:rsidRPr="009176DE">
        <w:rPr>
          <w:rFonts w:ascii="Arial" w:hAnsi="Arial" w:cs="Arial"/>
          <w:i/>
          <w:szCs w:val="24"/>
        </w:rPr>
        <w:t>En consecuencia, no se hará efectiva la privación del derecho a conducir vehículos automotores y motocicletas, pena que quedará también suspendida y estará el procesado bajo un periodo de prueba de dos años, cumpliendo las obligaciones del antes citado artículo 65 del C.P.</w:t>
      </w:r>
      <w:r w:rsidR="009B7539" w:rsidRPr="009176DE">
        <w:rPr>
          <w:rFonts w:ascii="Arial" w:hAnsi="Arial" w:cs="Arial"/>
          <w:i/>
          <w:szCs w:val="24"/>
        </w:rPr>
        <w:t>”</w:t>
      </w:r>
    </w:p>
    <w:p w14:paraId="30BE3F7F" w14:textId="77777777" w:rsidR="00365E0F" w:rsidRPr="003F5A30" w:rsidRDefault="00365E0F" w:rsidP="003F5A30">
      <w:pPr>
        <w:pStyle w:val="Sinespaciado"/>
        <w:spacing w:line="288" w:lineRule="auto"/>
        <w:ind w:left="567" w:right="618"/>
        <w:jc w:val="both"/>
        <w:rPr>
          <w:rFonts w:ascii="Arial" w:eastAsia="Times New Roman" w:hAnsi="Arial" w:cs="Arial"/>
          <w:i/>
          <w:sz w:val="24"/>
          <w:szCs w:val="24"/>
        </w:rPr>
      </w:pPr>
    </w:p>
    <w:p w14:paraId="44EE0B95" w14:textId="77777777" w:rsidR="007300A8" w:rsidRPr="003F5A30" w:rsidRDefault="00AE444A" w:rsidP="003F5A30">
      <w:pPr>
        <w:pStyle w:val="Sinespaciado"/>
        <w:spacing w:line="288" w:lineRule="auto"/>
        <w:jc w:val="center"/>
        <w:rPr>
          <w:rFonts w:ascii="Arial" w:eastAsia="Times New Roman" w:hAnsi="Arial" w:cs="Arial"/>
          <w:b/>
          <w:sz w:val="24"/>
          <w:szCs w:val="24"/>
        </w:rPr>
      </w:pPr>
      <w:r w:rsidRPr="003F5A30">
        <w:rPr>
          <w:rFonts w:ascii="Arial" w:eastAsia="Times New Roman" w:hAnsi="Arial" w:cs="Arial"/>
          <w:b/>
          <w:sz w:val="24"/>
          <w:szCs w:val="24"/>
        </w:rPr>
        <w:t>5</w:t>
      </w:r>
      <w:r w:rsidR="007300A8" w:rsidRPr="003F5A30">
        <w:rPr>
          <w:rFonts w:ascii="Arial" w:eastAsia="Times New Roman" w:hAnsi="Arial" w:cs="Arial"/>
          <w:b/>
          <w:sz w:val="24"/>
          <w:szCs w:val="24"/>
        </w:rPr>
        <w:t>. SOBRE EL RECURSO PROPUESTO.</w:t>
      </w:r>
    </w:p>
    <w:p w14:paraId="7B3F2E77" w14:textId="77777777" w:rsidR="007300A8" w:rsidRPr="003F5A30" w:rsidRDefault="007300A8" w:rsidP="003F5A30">
      <w:pPr>
        <w:pStyle w:val="Sinespaciado"/>
        <w:spacing w:line="288" w:lineRule="auto"/>
        <w:jc w:val="both"/>
        <w:rPr>
          <w:rFonts w:ascii="Arial" w:eastAsia="Times New Roman" w:hAnsi="Arial" w:cs="Arial"/>
          <w:sz w:val="24"/>
          <w:szCs w:val="24"/>
        </w:rPr>
      </w:pPr>
    </w:p>
    <w:p w14:paraId="41E6752E" w14:textId="72C929A0" w:rsidR="007300A8" w:rsidRPr="003F5A30" w:rsidRDefault="00AE444A" w:rsidP="003F5A30">
      <w:pPr>
        <w:pStyle w:val="Sinespaciado"/>
        <w:spacing w:line="288" w:lineRule="auto"/>
        <w:jc w:val="both"/>
        <w:rPr>
          <w:rFonts w:ascii="Arial" w:eastAsia="Times New Roman" w:hAnsi="Arial" w:cs="Arial"/>
          <w:sz w:val="24"/>
          <w:szCs w:val="24"/>
          <w:u w:val="single"/>
        </w:rPr>
      </w:pPr>
      <w:r w:rsidRPr="003F5A30">
        <w:rPr>
          <w:rFonts w:ascii="Arial" w:eastAsia="Times New Roman" w:hAnsi="Arial" w:cs="Arial"/>
          <w:sz w:val="24"/>
          <w:szCs w:val="24"/>
          <w:u w:val="single"/>
        </w:rPr>
        <w:t>5</w:t>
      </w:r>
      <w:r w:rsidR="007300A8" w:rsidRPr="003F5A30">
        <w:rPr>
          <w:rFonts w:ascii="Arial" w:eastAsia="Times New Roman" w:hAnsi="Arial" w:cs="Arial"/>
          <w:sz w:val="24"/>
          <w:szCs w:val="24"/>
          <w:u w:val="single"/>
        </w:rPr>
        <w:t xml:space="preserve">.1 </w:t>
      </w:r>
      <w:r w:rsidR="009B7539" w:rsidRPr="003F5A30">
        <w:rPr>
          <w:rFonts w:ascii="Arial" w:eastAsia="Times New Roman" w:hAnsi="Arial" w:cs="Arial"/>
          <w:sz w:val="24"/>
          <w:szCs w:val="24"/>
          <w:u w:val="single"/>
        </w:rPr>
        <w:t>Representante de víctimas (</w:t>
      </w:r>
      <w:r w:rsidR="007300A8" w:rsidRPr="003F5A30">
        <w:rPr>
          <w:rFonts w:ascii="Arial" w:eastAsia="Times New Roman" w:hAnsi="Arial" w:cs="Arial"/>
          <w:sz w:val="24"/>
          <w:szCs w:val="24"/>
          <w:u w:val="single"/>
        </w:rPr>
        <w:t>Recurrente)</w:t>
      </w:r>
    </w:p>
    <w:p w14:paraId="0BEEE03E" w14:textId="06DF4AD7" w:rsidR="007300A8" w:rsidRPr="003F5A30" w:rsidRDefault="006D2DC2" w:rsidP="003F5A30">
      <w:pPr>
        <w:pStyle w:val="Sinespaciado"/>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Su argumentación se </w:t>
      </w:r>
      <w:r w:rsidR="007300A8" w:rsidRPr="003F5A30">
        <w:rPr>
          <w:rFonts w:ascii="Arial" w:eastAsia="Times New Roman" w:hAnsi="Arial" w:cs="Arial"/>
          <w:sz w:val="24"/>
          <w:szCs w:val="24"/>
        </w:rPr>
        <w:t xml:space="preserve">sintetiza así: </w:t>
      </w:r>
    </w:p>
    <w:p w14:paraId="6843E3F9" w14:textId="77777777" w:rsidR="00F05C6D" w:rsidRPr="003F5A30" w:rsidRDefault="00F05C6D" w:rsidP="003F5A30">
      <w:pPr>
        <w:pStyle w:val="Sinespaciado"/>
        <w:spacing w:line="288" w:lineRule="auto"/>
        <w:jc w:val="both"/>
        <w:rPr>
          <w:rFonts w:ascii="Arial" w:eastAsia="Times New Roman" w:hAnsi="Arial" w:cs="Arial"/>
          <w:sz w:val="24"/>
          <w:szCs w:val="24"/>
        </w:rPr>
      </w:pPr>
    </w:p>
    <w:p w14:paraId="45B2B010" w14:textId="77777777" w:rsidR="00821FEB" w:rsidRPr="003F5A30" w:rsidRDefault="00821FEB"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Consideró necesario el cumplimiento </w:t>
      </w:r>
      <w:r w:rsidR="009B7539" w:rsidRPr="003F5A30">
        <w:rPr>
          <w:rFonts w:ascii="Arial" w:eastAsia="Times New Roman" w:hAnsi="Arial" w:cs="Arial"/>
          <w:sz w:val="24"/>
          <w:szCs w:val="24"/>
        </w:rPr>
        <w:t xml:space="preserve">efectivo de la pena de </w:t>
      </w:r>
      <w:r w:rsidRPr="003F5A30">
        <w:rPr>
          <w:rFonts w:ascii="Arial" w:eastAsia="Times New Roman" w:hAnsi="Arial" w:cs="Arial"/>
          <w:sz w:val="24"/>
          <w:szCs w:val="24"/>
        </w:rPr>
        <w:t>privación del derecho a conducir vehículos automotores</w:t>
      </w:r>
      <w:r w:rsidR="009B7539" w:rsidRPr="003F5A30">
        <w:rPr>
          <w:rFonts w:ascii="Arial" w:eastAsia="Times New Roman" w:hAnsi="Arial" w:cs="Arial"/>
          <w:sz w:val="24"/>
          <w:szCs w:val="24"/>
        </w:rPr>
        <w:t xml:space="preserve"> y por lo tanto </w:t>
      </w:r>
      <w:r w:rsidRPr="003F5A30">
        <w:rPr>
          <w:rFonts w:ascii="Arial" w:eastAsia="Times New Roman" w:hAnsi="Arial" w:cs="Arial"/>
          <w:sz w:val="24"/>
          <w:szCs w:val="24"/>
        </w:rPr>
        <w:t xml:space="preserve">solicitó revocar el fallo en ese sentido para que se </w:t>
      </w:r>
      <w:r w:rsidR="009B7539" w:rsidRPr="003F5A30">
        <w:rPr>
          <w:rFonts w:ascii="Arial" w:eastAsia="Times New Roman" w:hAnsi="Arial" w:cs="Arial"/>
          <w:sz w:val="24"/>
          <w:szCs w:val="24"/>
        </w:rPr>
        <w:t xml:space="preserve">ordene la inscripción en el </w:t>
      </w:r>
      <w:proofErr w:type="spellStart"/>
      <w:r w:rsidR="009B7539" w:rsidRPr="003F5A30">
        <w:rPr>
          <w:rFonts w:ascii="Arial" w:eastAsia="Times New Roman" w:hAnsi="Arial" w:cs="Arial"/>
          <w:sz w:val="24"/>
          <w:szCs w:val="24"/>
        </w:rPr>
        <w:t>RUNT</w:t>
      </w:r>
      <w:proofErr w:type="spellEnd"/>
      <w:r w:rsidR="009B7539" w:rsidRPr="003F5A30">
        <w:rPr>
          <w:rFonts w:ascii="Arial" w:eastAsia="Times New Roman" w:hAnsi="Arial" w:cs="Arial"/>
          <w:sz w:val="24"/>
          <w:szCs w:val="24"/>
        </w:rPr>
        <w:t>; de la sanción impuesta al</w:t>
      </w:r>
      <w:r w:rsidRPr="003F5A30">
        <w:rPr>
          <w:rFonts w:ascii="Arial" w:eastAsia="Times New Roman" w:hAnsi="Arial" w:cs="Arial"/>
          <w:sz w:val="24"/>
          <w:szCs w:val="24"/>
        </w:rPr>
        <w:t xml:space="preserve"> condenado. </w:t>
      </w:r>
    </w:p>
    <w:p w14:paraId="2A7C31DD" w14:textId="77777777" w:rsidR="00821FEB" w:rsidRPr="003F5A30" w:rsidRDefault="00821FEB" w:rsidP="003F5A30">
      <w:pPr>
        <w:pStyle w:val="Sinespaciado"/>
        <w:spacing w:line="288" w:lineRule="auto"/>
        <w:ind w:left="720"/>
        <w:jc w:val="both"/>
        <w:rPr>
          <w:rFonts w:ascii="Arial" w:eastAsia="Times New Roman" w:hAnsi="Arial" w:cs="Arial"/>
          <w:sz w:val="24"/>
          <w:szCs w:val="24"/>
        </w:rPr>
      </w:pPr>
    </w:p>
    <w:p w14:paraId="5988E025" w14:textId="1A8D9346" w:rsidR="00821FEB" w:rsidRPr="003F5A30" w:rsidRDefault="00821FEB"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Se refirió al supuesto fáctico de la acusación y los hechos probados en el juicio frente a lo cual señaló que fue</w:t>
      </w:r>
      <w:r w:rsidR="00BE5B9F" w:rsidRPr="003F5A30">
        <w:rPr>
          <w:rFonts w:ascii="Arial" w:eastAsia="Times New Roman" w:hAnsi="Arial" w:cs="Arial"/>
          <w:sz w:val="24"/>
          <w:szCs w:val="24"/>
        </w:rPr>
        <w:t xml:space="preserve"> por causa de la actuación del </w:t>
      </w:r>
      <w:r w:rsidRPr="003F5A30">
        <w:rPr>
          <w:rFonts w:ascii="Arial" w:eastAsia="Times New Roman" w:hAnsi="Arial" w:cs="Arial"/>
          <w:sz w:val="24"/>
          <w:szCs w:val="24"/>
        </w:rPr>
        <w:t xml:space="preserve">procesado </w:t>
      </w:r>
      <w:r w:rsidR="009B7539" w:rsidRPr="003F5A30">
        <w:rPr>
          <w:rFonts w:ascii="Arial" w:eastAsia="Times New Roman" w:hAnsi="Arial" w:cs="Arial"/>
          <w:sz w:val="24"/>
          <w:szCs w:val="24"/>
        </w:rPr>
        <w:t xml:space="preserve">y </w:t>
      </w:r>
      <w:r w:rsidRPr="003F5A30">
        <w:rPr>
          <w:rFonts w:ascii="Arial" w:eastAsia="Times New Roman" w:hAnsi="Arial" w:cs="Arial"/>
          <w:sz w:val="24"/>
          <w:szCs w:val="24"/>
        </w:rPr>
        <w:t xml:space="preserve">la </w:t>
      </w:r>
      <w:r w:rsidR="009B7539" w:rsidRPr="003F5A30">
        <w:rPr>
          <w:rFonts w:ascii="Arial" w:eastAsia="Times New Roman" w:hAnsi="Arial" w:cs="Arial"/>
          <w:sz w:val="24"/>
          <w:szCs w:val="24"/>
        </w:rPr>
        <w:t xml:space="preserve">transgresión al deber objetivo del cuidado </w:t>
      </w:r>
      <w:r w:rsidRPr="003F5A30">
        <w:rPr>
          <w:rFonts w:ascii="Arial" w:eastAsia="Times New Roman" w:hAnsi="Arial" w:cs="Arial"/>
          <w:sz w:val="24"/>
          <w:szCs w:val="24"/>
        </w:rPr>
        <w:t xml:space="preserve">que </w:t>
      </w:r>
      <w:r w:rsidR="009B7539" w:rsidRPr="003F5A30">
        <w:rPr>
          <w:rFonts w:ascii="Arial" w:eastAsia="Times New Roman" w:hAnsi="Arial" w:cs="Arial"/>
          <w:sz w:val="24"/>
          <w:szCs w:val="24"/>
        </w:rPr>
        <w:t>sobrevino el fallecimiento de</w:t>
      </w:r>
      <w:r w:rsidRPr="003F5A30">
        <w:rPr>
          <w:rFonts w:ascii="Arial" w:eastAsia="Times New Roman" w:hAnsi="Arial" w:cs="Arial"/>
          <w:sz w:val="24"/>
          <w:szCs w:val="24"/>
        </w:rPr>
        <w:t xml:space="preserve"> la víctima.</w:t>
      </w:r>
    </w:p>
    <w:p w14:paraId="27AD1509" w14:textId="77777777" w:rsidR="00821FEB" w:rsidRPr="003F5A30" w:rsidRDefault="00821FEB" w:rsidP="009176DE">
      <w:pPr>
        <w:pStyle w:val="Sinespaciado"/>
        <w:spacing w:line="288" w:lineRule="auto"/>
        <w:ind w:left="720"/>
        <w:jc w:val="both"/>
        <w:rPr>
          <w:rFonts w:ascii="Arial" w:eastAsia="Times New Roman" w:hAnsi="Arial" w:cs="Arial"/>
          <w:sz w:val="24"/>
          <w:szCs w:val="24"/>
        </w:rPr>
      </w:pPr>
    </w:p>
    <w:p w14:paraId="66BD3F11" w14:textId="0B1C8FEF" w:rsidR="00821FEB" w:rsidRPr="003F5A30" w:rsidRDefault="00BE5B9F"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La juez de primer grado hizo referencia al </w:t>
      </w:r>
      <w:r w:rsidR="00821FEB" w:rsidRPr="003F5A30">
        <w:rPr>
          <w:rFonts w:ascii="Arial" w:eastAsia="Times New Roman" w:hAnsi="Arial" w:cs="Arial"/>
          <w:sz w:val="24"/>
          <w:szCs w:val="24"/>
        </w:rPr>
        <w:t>artículo 92 del CP que se refiere a penas accesorias</w:t>
      </w:r>
      <w:r w:rsidRPr="003F5A30">
        <w:rPr>
          <w:rFonts w:ascii="Arial" w:eastAsia="Times New Roman" w:hAnsi="Arial" w:cs="Arial"/>
          <w:sz w:val="24"/>
          <w:szCs w:val="24"/>
        </w:rPr>
        <w:t xml:space="preserve"> y dijo que la prueba de embriaguez del acusado </w:t>
      </w:r>
      <w:r w:rsidR="00821FEB" w:rsidRPr="003F5A30">
        <w:rPr>
          <w:rFonts w:ascii="Arial" w:eastAsia="Times New Roman" w:hAnsi="Arial" w:cs="Arial"/>
          <w:sz w:val="24"/>
          <w:szCs w:val="24"/>
        </w:rPr>
        <w:t xml:space="preserve">resultó negativa, además de que </w:t>
      </w:r>
      <w:r w:rsidRPr="003F5A30">
        <w:rPr>
          <w:rFonts w:ascii="Arial" w:eastAsia="Times New Roman" w:hAnsi="Arial" w:cs="Arial"/>
          <w:sz w:val="24"/>
          <w:szCs w:val="24"/>
        </w:rPr>
        <w:t>este era padre</w:t>
      </w:r>
      <w:r w:rsidR="00821FEB" w:rsidRPr="003F5A30">
        <w:rPr>
          <w:rFonts w:ascii="Arial" w:eastAsia="Times New Roman" w:hAnsi="Arial" w:cs="Arial"/>
          <w:sz w:val="24"/>
          <w:szCs w:val="24"/>
        </w:rPr>
        <w:t xml:space="preserve"> de tres hijos, entre ellos un menor de edad. </w:t>
      </w:r>
    </w:p>
    <w:p w14:paraId="1FF0A171" w14:textId="77777777" w:rsidR="00821FEB" w:rsidRPr="003F5A30" w:rsidRDefault="00821FEB" w:rsidP="009176DE">
      <w:pPr>
        <w:pStyle w:val="Sinespaciado"/>
        <w:spacing w:line="288" w:lineRule="auto"/>
        <w:ind w:left="720"/>
        <w:jc w:val="both"/>
        <w:rPr>
          <w:rFonts w:ascii="Arial" w:eastAsia="Times New Roman" w:hAnsi="Arial" w:cs="Arial"/>
          <w:sz w:val="24"/>
          <w:szCs w:val="24"/>
        </w:rPr>
      </w:pPr>
    </w:p>
    <w:p w14:paraId="6E8E62C4" w14:textId="56A15BA9" w:rsidR="009B7539" w:rsidRPr="003F5A30" w:rsidRDefault="00984102"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Respecto del </w:t>
      </w:r>
      <w:r w:rsidR="009B7539" w:rsidRPr="003F5A30">
        <w:rPr>
          <w:rFonts w:ascii="Arial" w:eastAsia="Times New Roman" w:hAnsi="Arial" w:cs="Arial"/>
          <w:sz w:val="24"/>
          <w:szCs w:val="24"/>
        </w:rPr>
        <w:t xml:space="preserve">artículo 92 del </w:t>
      </w:r>
      <w:r w:rsidRPr="003F5A30">
        <w:rPr>
          <w:rFonts w:ascii="Arial" w:eastAsia="Times New Roman" w:hAnsi="Arial" w:cs="Arial"/>
          <w:sz w:val="24"/>
          <w:szCs w:val="24"/>
        </w:rPr>
        <w:t xml:space="preserve">CP manifestó que como la prohibición de conducir automotores es una pena </w:t>
      </w:r>
      <w:r w:rsidR="009B7539" w:rsidRPr="003F5A30">
        <w:rPr>
          <w:rFonts w:ascii="Arial" w:eastAsia="Times New Roman" w:hAnsi="Arial" w:cs="Arial"/>
          <w:sz w:val="24"/>
          <w:szCs w:val="24"/>
        </w:rPr>
        <w:t>principal no resulta ser un argumento que justifique la decisión de aplicar el subrogado penal.</w:t>
      </w:r>
    </w:p>
    <w:p w14:paraId="2D7BB038" w14:textId="77777777" w:rsidR="00984102" w:rsidRPr="003F5A30" w:rsidRDefault="00984102" w:rsidP="009176DE">
      <w:pPr>
        <w:pStyle w:val="Sinespaciado"/>
        <w:spacing w:line="288" w:lineRule="auto"/>
        <w:ind w:left="720"/>
        <w:jc w:val="both"/>
        <w:rPr>
          <w:rFonts w:ascii="Arial" w:eastAsia="Times New Roman" w:hAnsi="Arial" w:cs="Arial"/>
          <w:sz w:val="24"/>
          <w:szCs w:val="24"/>
        </w:rPr>
      </w:pPr>
    </w:p>
    <w:p w14:paraId="05DE9B7F" w14:textId="541C0847" w:rsidR="00984102" w:rsidRDefault="00984102"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El</w:t>
      </w:r>
      <w:r w:rsidR="009B7539" w:rsidRPr="003F5A30">
        <w:rPr>
          <w:rFonts w:ascii="Arial" w:eastAsia="Times New Roman" w:hAnsi="Arial" w:cs="Arial"/>
          <w:sz w:val="24"/>
          <w:szCs w:val="24"/>
        </w:rPr>
        <w:t xml:space="preserve"> subrogado penal no puede aplicarse a este tipo de penas</w:t>
      </w:r>
      <w:r w:rsidRPr="003F5A30">
        <w:rPr>
          <w:rFonts w:ascii="Arial" w:eastAsia="Times New Roman" w:hAnsi="Arial" w:cs="Arial"/>
          <w:sz w:val="24"/>
          <w:szCs w:val="24"/>
        </w:rPr>
        <w:t xml:space="preserve"> como se desprende de la lectura del artículo 63 del CP en el cual se refiere a los mecanismos sustitutivos de la pena privativa de la libertad, y se concedió para una pena</w:t>
      </w:r>
      <w:r w:rsidR="009B7539" w:rsidRPr="003F5A30">
        <w:rPr>
          <w:rFonts w:ascii="Arial" w:eastAsia="Times New Roman" w:hAnsi="Arial" w:cs="Arial"/>
          <w:sz w:val="24"/>
          <w:szCs w:val="24"/>
        </w:rPr>
        <w:t xml:space="preserve"> no privativa de la libertad; como en el caso </w:t>
      </w:r>
      <w:r w:rsidR="0012682A" w:rsidRPr="003F5A30">
        <w:rPr>
          <w:rFonts w:ascii="Arial" w:eastAsia="Times New Roman" w:hAnsi="Arial" w:cs="Arial"/>
          <w:sz w:val="24"/>
          <w:szCs w:val="24"/>
        </w:rPr>
        <w:t xml:space="preserve">que origina el disenso, </w:t>
      </w:r>
      <w:r w:rsidRPr="003F5A30">
        <w:rPr>
          <w:rFonts w:ascii="Arial" w:eastAsia="Times New Roman" w:hAnsi="Arial" w:cs="Arial"/>
          <w:sz w:val="24"/>
          <w:szCs w:val="24"/>
        </w:rPr>
        <w:t>que conlleva una pena rest</w:t>
      </w:r>
      <w:r w:rsidR="0035750C">
        <w:rPr>
          <w:rFonts w:ascii="Arial" w:eastAsia="Times New Roman" w:hAnsi="Arial" w:cs="Arial"/>
          <w:sz w:val="24"/>
          <w:szCs w:val="24"/>
        </w:rPr>
        <w:t>rictiva de derechos.</w:t>
      </w:r>
    </w:p>
    <w:p w14:paraId="583A6AB2" w14:textId="77777777" w:rsidR="0035750C" w:rsidRPr="003F5A30" w:rsidRDefault="0035750C" w:rsidP="0035750C">
      <w:pPr>
        <w:pStyle w:val="Sinespaciado"/>
        <w:spacing w:line="288" w:lineRule="auto"/>
        <w:ind w:left="720"/>
        <w:jc w:val="both"/>
        <w:rPr>
          <w:rFonts w:ascii="Arial" w:eastAsia="Times New Roman" w:hAnsi="Arial" w:cs="Arial"/>
          <w:sz w:val="24"/>
          <w:szCs w:val="24"/>
        </w:rPr>
      </w:pPr>
    </w:p>
    <w:p w14:paraId="557A8298" w14:textId="0578352E" w:rsidR="00A57796" w:rsidRPr="003F5A30" w:rsidRDefault="00984102"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Resaltó el fin </w:t>
      </w:r>
      <w:r w:rsidR="009B7539" w:rsidRPr="003F5A30">
        <w:rPr>
          <w:rFonts w:ascii="Arial" w:eastAsia="Times New Roman" w:hAnsi="Arial" w:cs="Arial"/>
          <w:sz w:val="24"/>
          <w:szCs w:val="24"/>
        </w:rPr>
        <w:t>preventivo que debe cumplirse</w:t>
      </w:r>
      <w:r w:rsidRPr="003F5A30">
        <w:rPr>
          <w:rFonts w:ascii="Arial" w:eastAsia="Times New Roman" w:hAnsi="Arial" w:cs="Arial"/>
          <w:sz w:val="24"/>
          <w:szCs w:val="24"/>
        </w:rPr>
        <w:t xml:space="preserve"> la pena </w:t>
      </w:r>
      <w:r w:rsidR="009B7539" w:rsidRPr="003F5A30">
        <w:rPr>
          <w:rFonts w:ascii="Arial" w:eastAsia="Times New Roman" w:hAnsi="Arial" w:cs="Arial"/>
          <w:sz w:val="24"/>
          <w:szCs w:val="24"/>
        </w:rPr>
        <w:t>al momento</w:t>
      </w:r>
      <w:r w:rsidRPr="003F5A30">
        <w:rPr>
          <w:rFonts w:ascii="Arial" w:eastAsia="Times New Roman" w:hAnsi="Arial" w:cs="Arial"/>
          <w:sz w:val="24"/>
          <w:szCs w:val="24"/>
        </w:rPr>
        <w:t xml:space="preserve"> de </w:t>
      </w:r>
      <w:r w:rsidR="009B7539" w:rsidRPr="003F5A30">
        <w:rPr>
          <w:rFonts w:ascii="Arial" w:eastAsia="Times New Roman" w:hAnsi="Arial" w:cs="Arial"/>
          <w:sz w:val="24"/>
          <w:szCs w:val="24"/>
        </w:rPr>
        <w:t>la sanción</w:t>
      </w:r>
      <w:r w:rsidRPr="003F5A30">
        <w:rPr>
          <w:rFonts w:ascii="Arial" w:eastAsia="Times New Roman" w:hAnsi="Arial" w:cs="Arial"/>
          <w:sz w:val="24"/>
          <w:szCs w:val="24"/>
        </w:rPr>
        <w:t xml:space="preserve">, lo cual se debe cumplir </w:t>
      </w:r>
      <w:r w:rsidR="00C92DED" w:rsidRPr="003F5A30">
        <w:rPr>
          <w:rFonts w:ascii="Arial" w:eastAsia="Times New Roman" w:hAnsi="Arial" w:cs="Arial"/>
          <w:sz w:val="24"/>
          <w:szCs w:val="24"/>
        </w:rPr>
        <w:t xml:space="preserve">en este caso </w:t>
      </w:r>
      <w:r w:rsidRPr="003F5A30">
        <w:rPr>
          <w:rFonts w:ascii="Arial" w:eastAsia="Times New Roman" w:hAnsi="Arial" w:cs="Arial"/>
          <w:sz w:val="24"/>
          <w:szCs w:val="24"/>
        </w:rPr>
        <w:t xml:space="preserve">con la pena de privación del derecho de conducir vehículos automotores lo que </w:t>
      </w:r>
      <w:r w:rsidR="00A57796" w:rsidRPr="003F5A30">
        <w:rPr>
          <w:rFonts w:ascii="Arial" w:eastAsia="Times New Roman" w:hAnsi="Arial" w:cs="Arial"/>
          <w:sz w:val="24"/>
          <w:szCs w:val="24"/>
        </w:rPr>
        <w:t xml:space="preserve">conllevaría la salvaguarda o prevención de que </w:t>
      </w:r>
      <w:r w:rsidR="009B7539" w:rsidRPr="003F5A30">
        <w:rPr>
          <w:rFonts w:ascii="Arial" w:eastAsia="Times New Roman" w:hAnsi="Arial" w:cs="Arial"/>
          <w:sz w:val="24"/>
          <w:szCs w:val="24"/>
        </w:rPr>
        <w:t>se cometan actos dañosos</w:t>
      </w:r>
      <w:r w:rsidR="00A57796" w:rsidRPr="003F5A30">
        <w:rPr>
          <w:rFonts w:ascii="Arial" w:eastAsia="Times New Roman" w:hAnsi="Arial" w:cs="Arial"/>
          <w:sz w:val="24"/>
          <w:szCs w:val="24"/>
        </w:rPr>
        <w:t xml:space="preserve"> mediante un actuar culposo.</w:t>
      </w:r>
    </w:p>
    <w:p w14:paraId="4FD3EBD1" w14:textId="77777777" w:rsidR="00A57796" w:rsidRPr="003F5A30" w:rsidRDefault="00A57796" w:rsidP="009176DE">
      <w:pPr>
        <w:pStyle w:val="Sinespaciado"/>
        <w:spacing w:line="288" w:lineRule="auto"/>
        <w:ind w:left="720"/>
        <w:jc w:val="both"/>
        <w:rPr>
          <w:rFonts w:ascii="Arial" w:eastAsia="Times New Roman" w:hAnsi="Arial" w:cs="Arial"/>
          <w:sz w:val="24"/>
          <w:szCs w:val="24"/>
        </w:rPr>
      </w:pPr>
    </w:p>
    <w:p w14:paraId="1179D4EE" w14:textId="77777777" w:rsidR="00984271" w:rsidRPr="003F5A30" w:rsidRDefault="00984271"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Adujo que la pena no</w:t>
      </w:r>
      <w:r w:rsidR="009B7539" w:rsidRPr="003F5A30">
        <w:rPr>
          <w:rFonts w:ascii="Arial" w:eastAsia="Times New Roman" w:hAnsi="Arial" w:cs="Arial"/>
          <w:sz w:val="24"/>
          <w:szCs w:val="24"/>
        </w:rPr>
        <w:t xml:space="preserve"> resulta desproporcionada ni violatoria de garantías fundamentales y por el contrario lo que busca es evitar o prevenir que se consume nuevamente un daño de igual o superiores connotaciones.</w:t>
      </w:r>
    </w:p>
    <w:p w14:paraId="02B5C398" w14:textId="77777777" w:rsidR="00984271" w:rsidRPr="003F5A30" w:rsidRDefault="00984271" w:rsidP="009176DE">
      <w:pPr>
        <w:pStyle w:val="Sinespaciado"/>
        <w:spacing w:line="288" w:lineRule="auto"/>
        <w:ind w:left="720"/>
        <w:jc w:val="both"/>
        <w:rPr>
          <w:rFonts w:ascii="Arial" w:eastAsia="Times New Roman" w:hAnsi="Arial" w:cs="Arial"/>
          <w:sz w:val="24"/>
          <w:szCs w:val="24"/>
        </w:rPr>
      </w:pPr>
    </w:p>
    <w:p w14:paraId="28C6D34E" w14:textId="5B2B5ACA" w:rsidR="00A146DA" w:rsidRPr="003F5A30" w:rsidRDefault="00984271"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Respecto del estado de embriaguez dijo que no era </w:t>
      </w:r>
      <w:r w:rsidR="00A146DA" w:rsidRPr="003F5A30">
        <w:rPr>
          <w:rFonts w:ascii="Arial" w:eastAsia="Times New Roman" w:hAnsi="Arial" w:cs="Arial"/>
          <w:sz w:val="24"/>
          <w:szCs w:val="24"/>
        </w:rPr>
        <w:t>parte del sustento de la investigación y en referencia a la condición de padre de familia, consideró que no es lo discutido sino la violación de reglamentos que llevaron a la pérdida de una vida, por lo cual se debe analizar el elemento subjetivo del delito. Aunado a que las pruebas en tal sentido fueron arri</w:t>
      </w:r>
      <w:r w:rsidR="00C92DED" w:rsidRPr="003F5A30">
        <w:rPr>
          <w:rFonts w:ascii="Arial" w:eastAsia="Times New Roman" w:hAnsi="Arial" w:cs="Arial"/>
          <w:sz w:val="24"/>
          <w:szCs w:val="24"/>
        </w:rPr>
        <w:t>m</w:t>
      </w:r>
      <w:r w:rsidR="00A146DA" w:rsidRPr="003F5A30">
        <w:rPr>
          <w:rFonts w:ascii="Arial" w:eastAsia="Times New Roman" w:hAnsi="Arial" w:cs="Arial"/>
          <w:sz w:val="24"/>
          <w:szCs w:val="24"/>
        </w:rPr>
        <w:t xml:space="preserve">adas en forma extemporánea toda vez que se </w:t>
      </w:r>
      <w:r w:rsidR="00C92DED" w:rsidRPr="003F5A30">
        <w:rPr>
          <w:rFonts w:ascii="Arial" w:eastAsia="Times New Roman" w:hAnsi="Arial" w:cs="Arial"/>
          <w:sz w:val="24"/>
          <w:szCs w:val="24"/>
        </w:rPr>
        <w:t xml:space="preserve">presentaron </w:t>
      </w:r>
      <w:r w:rsidR="00A146DA" w:rsidRPr="003F5A30">
        <w:rPr>
          <w:rFonts w:ascii="Arial" w:eastAsia="Times New Roman" w:hAnsi="Arial" w:cs="Arial"/>
          <w:sz w:val="24"/>
          <w:szCs w:val="24"/>
        </w:rPr>
        <w:t xml:space="preserve">cuando ya se había realizado la audiencia del artículo 447 </w:t>
      </w:r>
      <w:proofErr w:type="spellStart"/>
      <w:r w:rsidR="00A146DA" w:rsidRPr="003F5A30">
        <w:rPr>
          <w:rFonts w:ascii="Arial" w:eastAsia="Times New Roman" w:hAnsi="Arial" w:cs="Arial"/>
          <w:sz w:val="24"/>
          <w:szCs w:val="24"/>
        </w:rPr>
        <w:t>CPP</w:t>
      </w:r>
      <w:proofErr w:type="spellEnd"/>
      <w:r w:rsidR="00A146DA" w:rsidRPr="003F5A30">
        <w:rPr>
          <w:rFonts w:ascii="Arial" w:eastAsia="Times New Roman" w:hAnsi="Arial" w:cs="Arial"/>
          <w:sz w:val="24"/>
          <w:szCs w:val="24"/>
        </w:rPr>
        <w:t xml:space="preserve">. </w:t>
      </w:r>
    </w:p>
    <w:p w14:paraId="4EAD8770" w14:textId="77777777" w:rsidR="00A146DA" w:rsidRPr="003F5A30" w:rsidRDefault="00A146DA" w:rsidP="004C1415">
      <w:pPr>
        <w:pStyle w:val="Sinespaciado"/>
        <w:spacing w:line="288" w:lineRule="auto"/>
        <w:ind w:left="720"/>
        <w:jc w:val="both"/>
        <w:rPr>
          <w:rFonts w:ascii="Arial" w:eastAsia="Times New Roman" w:hAnsi="Arial" w:cs="Arial"/>
          <w:sz w:val="24"/>
          <w:szCs w:val="24"/>
        </w:rPr>
      </w:pPr>
    </w:p>
    <w:p w14:paraId="438BEF9F" w14:textId="23CFEBE8" w:rsidR="009B7539" w:rsidRPr="003F5A30" w:rsidRDefault="00A146DA" w:rsidP="003F5A30">
      <w:pPr>
        <w:pStyle w:val="Sinespaciado"/>
        <w:numPr>
          <w:ilvl w:val="0"/>
          <w:numId w:val="13"/>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Solicitó que se revoque </w:t>
      </w:r>
      <w:r w:rsidR="009B7539" w:rsidRPr="003F5A30">
        <w:rPr>
          <w:rFonts w:ascii="Arial" w:eastAsia="Times New Roman" w:hAnsi="Arial" w:cs="Arial"/>
          <w:sz w:val="24"/>
          <w:szCs w:val="24"/>
        </w:rPr>
        <w:t xml:space="preserve">la providencia de primera instancia y en su lugar se dicte otra que imponga </w:t>
      </w:r>
      <w:r w:rsidRPr="003F5A30">
        <w:rPr>
          <w:rFonts w:ascii="Arial" w:eastAsia="Times New Roman" w:hAnsi="Arial" w:cs="Arial"/>
          <w:sz w:val="24"/>
          <w:szCs w:val="24"/>
        </w:rPr>
        <w:t xml:space="preserve">la pena de privación del derecho a conducir vehículos automotores </w:t>
      </w:r>
      <w:r w:rsidR="009B7539" w:rsidRPr="003F5A30">
        <w:rPr>
          <w:rFonts w:ascii="Arial" w:eastAsia="Times New Roman" w:hAnsi="Arial" w:cs="Arial"/>
          <w:sz w:val="24"/>
          <w:szCs w:val="24"/>
        </w:rPr>
        <w:t>sin aplicación del subrogado penal.</w:t>
      </w:r>
    </w:p>
    <w:p w14:paraId="6A748CBD" w14:textId="77777777" w:rsidR="009B7539" w:rsidRPr="003F5A30" w:rsidRDefault="009B7539" w:rsidP="003F5A30">
      <w:pPr>
        <w:pStyle w:val="Sinespaciado"/>
        <w:spacing w:line="288" w:lineRule="auto"/>
        <w:ind w:left="720"/>
        <w:jc w:val="both"/>
        <w:rPr>
          <w:rFonts w:ascii="Arial" w:eastAsia="Times New Roman" w:hAnsi="Arial" w:cs="Arial"/>
          <w:sz w:val="24"/>
          <w:szCs w:val="24"/>
        </w:rPr>
      </w:pPr>
    </w:p>
    <w:p w14:paraId="1C8FC018" w14:textId="7698C1C2" w:rsidR="00626903" w:rsidRPr="003F5A30" w:rsidRDefault="00A146DA" w:rsidP="003F5A30">
      <w:pPr>
        <w:pStyle w:val="Sinespaciado"/>
        <w:numPr>
          <w:ilvl w:val="1"/>
          <w:numId w:val="11"/>
        </w:numPr>
        <w:spacing w:line="288" w:lineRule="auto"/>
        <w:jc w:val="both"/>
        <w:rPr>
          <w:rFonts w:ascii="Arial" w:eastAsia="Times New Roman" w:hAnsi="Arial" w:cs="Arial"/>
          <w:sz w:val="24"/>
          <w:szCs w:val="24"/>
          <w:u w:val="single"/>
        </w:rPr>
      </w:pPr>
      <w:r w:rsidRPr="003F5A30">
        <w:rPr>
          <w:rFonts w:ascii="Arial" w:eastAsia="Times New Roman" w:hAnsi="Arial" w:cs="Arial"/>
          <w:sz w:val="24"/>
          <w:szCs w:val="24"/>
          <w:u w:val="single"/>
        </w:rPr>
        <w:t>Defensor</w:t>
      </w:r>
      <w:r w:rsidR="00563B08" w:rsidRPr="003F5A30">
        <w:rPr>
          <w:rFonts w:ascii="Arial" w:eastAsia="Times New Roman" w:hAnsi="Arial" w:cs="Arial"/>
          <w:sz w:val="24"/>
          <w:szCs w:val="24"/>
          <w:u w:val="single"/>
        </w:rPr>
        <w:t xml:space="preserve"> </w:t>
      </w:r>
      <w:r w:rsidR="00626903" w:rsidRPr="003F5A30">
        <w:rPr>
          <w:rFonts w:ascii="Arial" w:eastAsia="Times New Roman" w:hAnsi="Arial" w:cs="Arial"/>
          <w:sz w:val="24"/>
          <w:szCs w:val="24"/>
          <w:u w:val="single"/>
        </w:rPr>
        <w:t>(</w:t>
      </w:r>
      <w:r w:rsidRPr="003F5A30">
        <w:rPr>
          <w:rFonts w:ascii="Arial" w:eastAsia="Times New Roman" w:hAnsi="Arial" w:cs="Arial"/>
          <w:sz w:val="24"/>
          <w:szCs w:val="24"/>
          <w:u w:val="single"/>
        </w:rPr>
        <w:t>No r</w:t>
      </w:r>
      <w:r w:rsidR="00626903" w:rsidRPr="003F5A30">
        <w:rPr>
          <w:rFonts w:ascii="Arial" w:eastAsia="Times New Roman" w:hAnsi="Arial" w:cs="Arial"/>
          <w:sz w:val="24"/>
          <w:szCs w:val="24"/>
          <w:u w:val="single"/>
        </w:rPr>
        <w:t>ecurrente)</w:t>
      </w:r>
    </w:p>
    <w:p w14:paraId="08F7F1EC" w14:textId="3F04FE47" w:rsidR="00626903" w:rsidRPr="003F5A30" w:rsidRDefault="00CF1B90" w:rsidP="003F5A30">
      <w:pPr>
        <w:pStyle w:val="Sinespaciado"/>
        <w:spacing w:line="288" w:lineRule="auto"/>
        <w:jc w:val="both"/>
        <w:rPr>
          <w:rFonts w:ascii="Arial" w:eastAsia="Times New Roman" w:hAnsi="Arial" w:cs="Arial"/>
          <w:sz w:val="24"/>
          <w:szCs w:val="24"/>
        </w:rPr>
      </w:pPr>
      <w:r w:rsidRPr="003F5A30">
        <w:rPr>
          <w:rFonts w:ascii="Arial" w:eastAsia="Times New Roman" w:hAnsi="Arial" w:cs="Arial"/>
          <w:sz w:val="24"/>
          <w:szCs w:val="24"/>
        </w:rPr>
        <w:t>(Sinopsis)</w:t>
      </w:r>
    </w:p>
    <w:p w14:paraId="1D722513" w14:textId="77777777" w:rsidR="00CF1B90" w:rsidRPr="003D1015" w:rsidRDefault="00CF1B90" w:rsidP="003D1015">
      <w:pPr>
        <w:pStyle w:val="Sinespaciado"/>
        <w:spacing w:line="288" w:lineRule="auto"/>
        <w:ind w:left="720"/>
        <w:jc w:val="both"/>
        <w:rPr>
          <w:rFonts w:ascii="Arial" w:eastAsia="Times New Roman" w:hAnsi="Arial" w:cs="Arial"/>
          <w:sz w:val="24"/>
          <w:szCs w:val="24"/>
        </w:rPr>
      </w:pPr>
    </w:p>
    <w:p w14:paraId="5FA1B07B" w14:textId="394D3CCC" w:rsidR="000A4966" w:rsidRPr="003F5A30" w:rsidRDefault="000A4966" w:rsidP="003F5A30">
      <w:pPr>
        <w:pStyle w:val="Sinespaciado"/>
        <w:numPr>
          <w:ilvl w:val="0"/>
          <w:numId w:val="15"/>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La </w:t>
      </w:r>
      <w:r w:rsidRPr="003F5A30">
        <w:rPr>
          <w:rFonts w:ascii="Arial" w:eastAsia="Times New Roman" w:hAnsi="Arial" w:cs="Arial"/>
          <w:i/>
          <w:sz w:val="24"/>
          <w:szCs w:val="24"/>
        </w:rPr>
        <w:t xml:space="preserve">A quo </w:t>
      </w:r>
      <w:r w:rsidRPr="003F5A30">
        <w:rPr>
          <w:rFonts w:ascii="Arial" w:eastAsia="Times New Roman" w:hAnsi="Arial" w:cs="Arial"/>
          <w:sz w:val="24"/>
          <w:szCs w:val="24"/>
        </w:rPr>
        <w:t xml:space="preserve">sustentó </w:t>
      </w:r>
      <w:r w:rsidR="00C92DED" w:rsidRPr="003F5A30">
        <w:rPr>
          <w:rFonts w:ascii="Arial" w:eastAsia="Times New Roman" w:hAnsi="Arial" w:cs="Arial"/>
          <w:sz w:val="24"/>
          <w:szCs w:val="24"/>
        </w:rPr>
        <w:t xml:space="preserve">su decisión </w:t>
      </w:r>
      <w:r w:rsidRPr="003F5A30">
        <w:rPr>
          <w:rFonts w:ascii="Arial" w:eastAsia="Times New Roman" w:hAnsi="Arial" w:cs="Arial"/>
          <w:sz w:val="24"/>
          <w:szCs w:val="24"/>
        </w:rPr>
        <w:t xml:space="preserve">haciendo </w:t>
      </w:r>
      <w:r w:rsidR="00A146DA" w:rsidRPr="003F5A30">
        <w:rPr>
          <w:rFonts w:ascii="Arial" w:eastAsia="Times New Roman" w:hAnsi="Arial" w:cs="Arial"/>
          <w:sz w:val="24"/>
          <w:szCs w:val="24"/>
        </w:rPr>
        <w:t>referencia al artículo 92 Numeral 3 de</w:t>
      </w:r>
      <w:r w:rsidRPr="003F5A30">
        <w:rPr>
          <w:rFonts w:ascii="Arial" w:eastAsia="Times New Roman" w:hAnsi="Arial" w:cs="Arial"/>
          <w:sz w:val="24"/>
          <w:szCs w:val="24"/>
        </w:rPr>
        <w:t>l CP y</w:t>
      </w:r>
      <w:r w:rsidR="00A146DA" w:rsidRPr="003F5A30">
        <w:rPr>
          <w:rFonts w:ascii="Arial" w:eastAsia="Times New Roman" w:hAnsi="Arial" w:cs="Arial"/>
          <w:sz w:val="24"/>
          <w:szCs w:val="24"/>
        </w:rPr>
        <w:t xml:space="preserve"> al contenido del artículo 151 del Código Nacional de Tránsito para conceder la suspensión </w:t>
      </w:r>
      <w:r w:rsidRPr="003F5A30">
        <w:rPr>
          <w:rFonts w:ascii="Arial" w:eastAsia="Times New Roman" w:hAnsi="Arial" w:cs="Arial"/>
          <w:sz w:val="24"/>
          <w:szCs w:val="24"/>
        </w:rPr>
        <w:t>de la privación de conducir vehículos</w:t>
      </w:r>
      <w:r w:rsidR="0012682A" w:rsidRPr="003F5A30">
        <w:rPr>
          <w:rFonts w:ascii="Arial" w:eastAsia="Times New Roman" w:hAnsi="Arial" w:cs="Arial"/>
          <w:sz w:val="24"/>
          <w:szCs w:val="24"/>
        </w:rPr>
        <w:t xml:space="preserve">. </w:t>
      </w:r>
      <w:r w:rsidRPr="003F5A30">
        <w:rPr>
          <w:rFonts w:ascii="Arial" w:eastAsia="Times New Roman" w:hAnsi="Arial" w:cs="Arial"/>
          <w:sz w:val="24"/>
          <w:szCs w:val="24"/>
        </w:rPr>
        <w:t xml:space="preserve"> </w:t>
      </w:r>
    </w:p>
    <w:p w14:paraId="64190469" w14:textId="77777777" w:rsidR="000A4966" w:rsidRPr="003F5A30" w:rsidRDefault="000A4966" w:rsidP="003F5A30">
      <w:pPr>
        <w:pStyle w:val="Sinespaciado"/>
        <w:spacing w:line="288" w:lineRule="auto"/>
        <w:ind w:left="720"/>
        <w:jc w:val="both"/>
        <w:rPr>
          <w:rFonts w:ascii="Arial" w:eastAsia="Times New Roman" w:hAnsi="Arial" w:cs="Arial"/>
          <w:sz w:val="24"/>
          <w:szCs w:val="24"/>
        </w:rPr>
      </w:pPr>
    </w:p>
    <w:p w14:paraId="3DB5A0F4" w14:textId="0FE064DD" w:rsidR="00783A39" w:rsidRPr="003F5A30" w:rsidRDefault="000A4966" w:rsidP="003F5A30">
      <w:pPr>
        <w:pStyle w:val="Sinespaciado"/>
        <w:numPr>
          <w:ilvl w:val="0"/>
          <w:numId w:val="15"/>
        </w:numPr>
        <w:spacing w:line="288" w:lineRule="auto"/>
        <w:jc w:val="both"/>
        <w:rPr>
          <w:rFonts w:ascii="Arial" w:eastAsia="Times New Roman" w:hAnsi="Arial" w:cs="Arial"/>
          <w:sz w:val="24"/>
          <w:szCs w:val="24"/>
        </w:rPr>
      </w:pPr>
      <w:r w:rsidRPr="003F5A30">
        <w:rPr>
          <w:rFonts w:ascii="Arial" w:eastAsia="Times New Roman" w:hAnsi="Arial" w:cs="Arial"/>
          <w:sz w:val="24"/>
          <w:szCs w:val="24"/>
        </w:rPr>
        <w:t xml:space="preserve">Concluyó que </w:t>
      </w:r>
      <w:r w:rsidR="00A146DA" w:rsidRPr="003F5A30">
        <w:rPr>
          <w:rFonts w:ascii="Arial" w:eastAsia="Times New Roman" w:hAnsi="Arial" w:cs="Arial"/>
          <w:sz w:val="24"/>
          <w:szCs w:val="24"/>
        </w:rPr>
        <w:t xml:space="preserve">al contrastar el contenido de las normas </w:t>
      </w:r>
      <w:r w:rsidRPr="003F5A30">
        <w:rPr>
          <w:rFonts w:ascii="Arial" w:eastAsia="Times New Roman" w:hAnsi="Arial" w:cs="Arial"/>
          <w:sz w:val="24"/>
          <w:szCs w:val="24"/>
        </w:rPr>
        <w:t xml:space="preserve">antedichas </w:t>
      </w:r>
      <w:r w:rsidR="00783A39" w:rsidRPr="003F5A30">
        <w:rPr>
          <w:rFonts w:ascii="Arial" w:eastAsia="Times New Roman" w:hAnsi="Arial" w:cs="Arial"/>
          <w:sz w:val="24"/>
          <w:szCs w:val="24"/>
        </w:rPr>
        <w:t>le es válido a</w:t>
      </w:r>
      <w:r w:rsidR="00C92DED" w:rsidRPr="003F5A30">
        <w:rPr>
          <w:rFonts w:ascii="Arial" w:eastAsia="Times New Roman" w:hAnsi="Arial" w:cs="Arial"/>
          <w:sz w:val="24"/>
          <w:szCs w:val="24"/>
        </w:rPr>
        <w:t xml:space="preserve"> </w:t>
      </w:r>
      <w:r w:rsidR="00783A39" w:rsidRPr="003F5A30">
        <w:rPr>
          <w:rFonts w:ascii="Arial" w:eastAsia="Times New Roman" w:hAnsi="Arial" w:cs="Arial"/>
          <w:sz w:val="24"/>
          <w:szCs w:val="24"/>
        </w:rPr>
        <w:t>l</w:t>
      </w:r>
      <w:r w:rsidR="00C92DED" w:rsidRPr="003F5A30">
        <w:rPr>
          <w:rFonts w:ascii="Arial" w:eastAsia="Times New Roman" w:hAnsi="Arial" w:cs="Arial"/>
          <w:sz w:val="24"/>
          <w:szCs w:val="24"/>
        </w:rPr>
        <w:t>a A quo</w:t>
      </w:r>
      <w:r w:rsidR="00783A39" w:rsidRPr="003F5A30">
        <w:rPr>
          <w:rFonts w:ascii="Arial" w:eastAsia="Times New Roman" w:hAnsi="Arial" w:cs="Arial"/>
          <w:sz w:val="24"/>
          <w:szCs w:val="24"/>
        </w:rPr>
        <w:t xml:space="preserve"> </w:t>
      </w:r>
      <w:r w:rsidR="00A146DA" w:rsidRPr="003F5A30">
        <w:rPr>
          <w:rFonts w:ascii="Arial" w:eastAsia="Times New Roman" w:hAnsi="Arial" w:cs="Arial"/>
          <w:sz w:val="24"/>
          <w:szCs w:val="24"/>
        </w:rPr>
        <w:t>conceder o no la suspensión de la privación del derecho a conducir automotores y automóviles</w:t>
      </w:r>
      <w:r w:rsidR="00783A39" w:rsidRPr="003F5A30">
        <w:rPr>
          <w:rFonts w:ascii="Arial" w:eastAsia="Times New Roman" w:hAnsi="Arial" w:cs="Arial"/>
          <w:sz w:val="24"/>
          <w:szCs w:val="24"/>
        </w:rPr>
        <w:t xml:space="preserve">, facultad en la cual actuó </w:t>
      </w:r>
      <w:r w:rsidR="00A146DA" w:rsidRPr="003F5A30">
        <w:rPr>
          <w:rFonts w:ascii="Arial" w:eastAsia="Times New Roman" w:hAnsi="Arial" w:cs="Arial"/>
          <w:sz w:val="24"/>
          <w:szCs w:val="24"/>
        </w:rPr>
        <w:t xml:space="preserve">la Juez de instancia considerando además las circunstancias especiales del procesado demostradas en lo relativo a la intervención del artículo 447 </w:t>
      </w:r>
      <w:proofErr w:type="spellStart"/>
      <w:r w:rsidR="00A146DA" w:rsidRPr="003F5A30">
        <w:rPr>
          <w:rFonts w:ascii="Arial" w:eastAsia="Times New Roman" w:hAnsi="Arial" w:cs="Arial"/>
          <w:sz w:val="24"/>
          <w:szCs w:val="24"/>
        </w:rPr>
        <w:t>C.P.P</w:t>
      </w:r>
      <w:proofErr w:type="spellEnd"/>
      <w:r w:rsidR="00A146DA" w:rsidRPr="003F5A30">
        <w:rPr>
          <w:rFonts w:ascii="Arial" w:eastAsia="Times New Roman" w:hAnsi="Arial" w:cs="Arial"/>
          <w:sz w:val="24"/>
          <w:szCs w:val="24"/>
        </w:rPr>
        <w:t>.</w:t>
      </w:r>
    </w:p>
    <w:p w14:paraId="3E1050C4" w14:textId="77777777" w:rsidR="00783A39" w:rsidRPr="003F5A30" w:rsidRDefault="00783A39" w:rsidP="004C1415">
      <w:pPr>
        <w:pStyle w:val="Sinespaciado"/>
        <w:spacing w:line="288" w:lineRule="auto"/>
        <w:ind w:left="720"/>
        <w:jc w:val="both"/>
        <w:rPr>
          <w:rFonts w:ascii="Arial" w:eastAsia="Times New Roman" w:hAnsi="Arial" w:cs="Arial"/>
          <w:sz w:val="24"/>
          <w:szCs w:val="24"/>
        </w:rPr>
      </w:pPr>
    </w:p>
    <w:p w14:paraId="6DC2B848" w14:textId="77777777" w:rsidR="00783A39" w:rsidRPr="003F5A30" w:rsidRDefault="00783A39" w:rsidP="003F5A30">
      <w:pPr>
        <w:pStyle w:val="Sinespaciado"/>
        <w:numPr>
          <w:ilvl w:val="0"/>
          <w:numId w:val="15"/>
        </w:numPr>
        <w:spacing w:line="288" w:lineRule="auto"/>
        <w:jc w:val="both"/>
        <w:rPr>
          <w:rFonts w:ascii="Arial" w:eastAsia="Times New Roman" w:hAnsi="Arial" w:cs="Arial"/>
          <w:sz w:val="24"/>
          <w:szCs w:val="24"/>
          <w:u w:val="single"/>
        </w:rPr>
      </w:pPr>
      <w:r w:rsidRPr="003F5A30">
        <w:rPr>
          <w:rFonts w:ascii="Arial" w:eastAsia="Times New Roman" w:hAnsi="Arial" w:cs="Arial"/>
          <w:sz w:val="24"/>
          <w:szCs w:val="24"/>
        </w:rPr>
        <w:t xml:space="preserve">La condición de padre cabeza de familia no se tuvo en cuenta para tomar la decisión y tampoco se realizó intervención por el defensor en tal sentido. </w:t>
      </w:r>
    </w:p>
    <w:p w14:paraId="316A211F" w14:textId="77777777" w:rsidR="00783A39" w:rsidRPr="003F5A30" w:rsidRDefault="00783A39" w:rsidP="003D1015">
      <w:pPr>
        <w:pStyle w:val="Sinespaciado"/>
        <w:spacing w:line="288" w:lineRule="auto"/>
        <w:ind w:left="720"/>
        <w:jc w:val="both"/>
        <w:rPr>
          <w:rFonts w:ascii="Arial" w:eastAsia="Times New Roman" w:hAnsi="Arial" w:cs="Arial"/>
          <w:sz w:val="24"/>
          <w:szCs w:val="24"/>
        </w:rPr>
      </w:pPr>
    </w:p>
    <w:p w14:paraId="29EE8085" w14:textId="7893D4DD" w:rsidR="00626903" w:rsidRPr="003F5A30" w:rsidRDefault="00783A39" w:rsidP="003F5A30">
      <w:pPr>
        <w:pStyle w:val="Sinespaciado"/>
        <w:numPr>
          <w:ilvl w:val="0"/>
          <w:numId w:val="15"/>
        </w:numPr>
        <w:spacing w:line="288" w:lineRule="auto"/>
        <w:jc w:val="both"/>
        <w:rPr>
          <w:rFonts w:ascii="Arial" w:eastAsia="Times New Roman" w:hAnsi="Arial" w:cs="Arial"/>
          <w:sz w:val="24"/>
          <w:szCs w:val="24"/>
          <w:u w:val="single"/>
        </w:rPr>
      </w:pPr>
      <w:r w:rsidRPr="003F5A30">
        <w:rPr>
          <w:rFonts w:ascii="Arial" w:eastAsia="Times New Roman" w:hAnsi="Arial" w:cs="Arial"/>
          <w:sz w:val="24"/>
          <w:szCs w:val="24"/>
        </w:rPr>
        <w:lastRenderedPageBreak/>
        <w:t xml:space="preserve">Solicitó confirmar la decisión recurrida. </w:t>
      </w:r>
    </w:p>
    <w:p w14:paraId="27DEC080" w14:textId="77777777" w:rsidR="00F14B60" w:rsidRPr="003F5A30" w:rsidRDefault="00F14B60" w:rsidP="003F5A30">
      <w:pPr>
        <w:pStyle w:val="Sinespaciado"/>
        <w:spacing w:line="288" w:lineRule="auto"/>
        <w:jc w:val="center"/>
        <w:rPr>
          <w:rFonts w:ascii="Arial" w:eastAsia="Times New Roman" w:hAnsi="Arial" w:cs="Arial"/>
          <w:sz w:val="24"/>
          <w:szCs w:val="24"/>
        </w:rPr>
      </w:pPr>
    </w:p>
    <w:p w14:paraId="0F120549" w14:textId="77777777" w:rsidR="00A9265A" w:rsidRPr="003F5A30" w:rsidRDefault="00A9265A" w:rsidP="003F5A30">
      <w:pPr>
        <w:spacing w:after="0" w:line="288" w:lineRule="auto"/>
        <w:ind w:left="720"/>
        <w:jc w:val="center"/>
        <w:rPr>
          <w:rFonts w:ascii="Arial" w:eastAsia="Calibri" w:hAnsi="Arial" w:cs="Arial"/>
          <w:b/>
          <w:sz w:val="24"/>
          <w:szCs w:val="24"/>
        </w:rPr>
      </w:pPr>
      <w:r w:rsidRPr="003F5A30">
        <w:rPr>
          <w:rFonts w:ascii="Arial" w:eastAsia="Calibri" w:hAnsi="Arial" w:cs="Arial"/>
          <w:b/>
          <w:sz w:val="24"/>
          <w:szCs w:val="24"/>
        </w:rPr>
        <w:t>6. CONSIDERACIONES DE LA SALA</w:t>
      </w:r>
    </w:p>
    <w:p w14:paraId="416179CA" w14:textId="77777777" w:rsidR="00A9265A" w:rsidRPr="003F5A30" w:rsidRDefault="00A9265A" w:rsidP="003F5A30">
      <w:pPr>
        <w:spacing w:after="0" w:line="288" w:lineRule="auto"/>
        <w:jc w:val="both"/>
        <w:rPr>
          <w:rFonts w:ascii="Arial" w:eastAsia="Calibri" w:hAnsi="Arial" w:cs="Arial"/>
          <w:sz w:val="24"/>
          <w:szCs w:val="24"/>
        </w:rPr>
      </w:pPr>
    </w:p>
    <w:p w14:paraId="538A2408" w14:textId="77777777" w:rsidR="00A9265A" w:rsidRPr="003F5A30" w:rsidRDefault="00A9265A" w:rsidP="003F5A30">
      <w:pPr>
        <w:spacing w:after="0" w:line="288" w:lineRule="auto"/>
        <w:jc w:val="both"/>
        <w:rPr>
          <w:rFonts w:ascii="Arial" w:eastAsia="Calibri" w:hAnsi="Arial" w:cs="Arial"/>
          <w:sz w:val="24"/>
          <w:szCs w:val="24"/>
        </w:rPr>
      </w:pPr>
      <w:r w:rsidRPr="003F5A30">
        <w:rPr>
          <w:rFonts w:ascii="Arial" w:eastAsia="Calibri" w:hAnsi="Arial" w:cs="Arial"/>
          <w:sz w:val="24"/>
          <w:szCs w:val="24"/>
        </w:rPr>
        <w:t>6.1 Competencia</w:t>
      </w:r>
    </w:p>
    <w:p w14:paraId="75952517" w14:textId="77777777" w:rsidR="00A9265A" w:rsidRPr="003F5A30" w:rsidRDefault="00A9265A" w:rsidP="003F5A30">
      <w:pPr>
        <w:spacing w:after="0" w:line="288" w:lineRule="auto"/>
        <w:jc w:val="both"/>
        <w:rPr>
          <w:rFonts w:ascii="Arial" w:eastAsia="Calibri" w:hAnsi="Arial" w:cs="Arial"/>
          <w:sz w:val="24"/>
          <w:szCs w:val="24"/>
        </w:rPr>
      </w:pPr>
    </w:p>
    <w:p w14:paraId="75BCC98E" w14:textId="77777777" w:rsidR="00A9265A" w:rsidRPr="003F5A30" w:rsidRDefault="00A9265A" w:rsidP="003F5A30">
      <w:pPr>
        <w:spacing w:after="0" w:line="288" w:lineRule="auto"/>
        <w:jc w:val="both"/>
        <w:rPr>
          <w:rFonts w:ascii="Arial" w:eastAsia="Calibri" w:hAnsi="Arial" w:cs="Arial"/>
          <w:sz w:val="24"/>
          <w:szCs w:val="24"/>
        </w:rPr>
      </w:pPr>
      <w:r w:rsidRPr="003F5A30">
        <w:rPr>
          <w:rFonts w:ascii="Arial" w:eastAsia="Calibri" w:hAnsi="Arial" w:cs="Arial"/>
          <w:sz w:val="24"/>
          <w:szCs w:val="24"/>
        </w:rPr>
        <w:t>Esta Colegiatura tiene competencia para conocer del recurso propuesto, en atención a lo dispuesto en los artículos 20 y 34.1 de la Ley 906 de 2004.</w:t>
      </w:r>
    </w:p>
    <w:p w14:paraId="5463432A" w14:textId="77777777" w:rsidR="00A9265A" w:rsidRPr="003F5A30" w:rsidRDefault="00A9265A" w:rsidP="003F5A30">
      <w:pPr>
        <w:spacing w:after="0" w:line="288" w:lineRule="auto"/>
        <w:jc w:val="both"/>
        <w:rPr>
          <w:rFonts w:ascii="Arial" w:eastAsia="Calibri" w:hAnsi="Arial" w:cs="Arial"/>
          <w:sz w:val="24"/>
          <w:szCs w:val="24"/>
        </w:rPr>
      </w:pPr>
      <w:r w:rsidRPr="003F5A30">
        <w:rPr>
          <w:rFonts w:ascii="Arial" w:eastAsia="Calibri" w:hAnsi="Arial" w:cs="Arial"/>
          <w:sz w:val="24"/>
          <w:szCs w:val="24"/>
        </w:rPr>
        <w:t xml:space="preserve">6.2 Problema jurídico </w:t>
      </w:r>
    </w:p>
    <w:p w14:paraId="7F148EE6" w14:textId="77777777" w:rsidR="00A9265A" w:rsidRPr="003F5A30" w:rsidRDefault="00A9265A" w:rsidP="003F5A30">
      <w:pPr>
        <w:spacing w:after="0" w:line="288" w:lineRule="auto"/>
        <w:jc w:val="both"/>
        <w:rPr>
          <w:rFonts w:ascii="Arial" w:eastAsia="Calibri" w:hAnsi="Arial" w:cs="Arial"/>
          <w:sz w:val="24"/>
          <w:szCs w:val="24"/>
        </w:rPr>
      </w:pPr>
    </w:p>
    <w:p w14:paraId="5721BB37" w14:textId="70031DFC" w:rsidR="00790984" w:rsidRPr="003F5A30" w:rsidRDefault="00790984" w:rsidP="003F5A30">
      <w:pPr>
        <w:spacing w:after="0" w:line="288" w:lineRule="auto"/>
        <w:ind w:right="-232"/>
        <w:jc w:val="both"/>
        <w:rPr>
          <w:rFonts w:ascii="Arial" w:hAnsi="Arial" w:cs="Arial"/>
          <w:sz w:val="24"/>
          <w:szCs w:val="24"/>
        </w:rPr>
      </w:pPr>
      <w:r w:rsidRPr="003F5A30">
        <w:rPr>
          <w:rFonts w:ascii="Arial" w:hAnsi="Arial" w:cs="Arial"/>
          <w:sz w:val="24"/>
          <w:szCs w:val="24"/>
        </w:rPr>
        <w:t xml:space="preserve">6.2.1 En atención a los términos del recurso propuesto se debe decidir lo concerniente al grado de acierto de la decisión de primera instancia en la cual se condenó al señor </w:t>
      </w:r>
      <w:proofErr w:type="spellStart"/>
      <w:r w:rsidR="00BF02F0">
        <w:rPr>
          <w:rFonts w:ascii="Arial" w:hAnsi="Arial" w:cs="Arial"/>
          <w:sz w:val="24"/>
          <w:szCs w:val="24"/>
        </w:rPr>
        <w:t>JFPG</w:t>
      </w:r>
      <w:proofErr w:type="spellEnd"/>
      <w:r w:rsidRPr="003F5A30">
        <w:rPr>
          <w:rFonts w:ascii="Arial" w:hAnsi="Arial" w:cs="Arial"/>
          <w:sz w:val="24"/>
          <w:szCs w:val="24"/>
        </w:rPr>
        <w:t xml:space="preserve"> como autor de la conducta de </w:t>
      </w:r>
      <w:r w:rsidR="008C1286" w:rsidRPr="003F5A30">
        <w:rPr>
          <w:rFonts w:ascii="Arial" w:hAnsi="Arial" w:cs="Arial"/>
          <w:sz w:val="24"/>
          <w:szCs w:val="24"/>
        </w:rPr>
        <w:t>Homicidio culposo</w:t>
      </w:r>
      <w:r w:rsidRPr="003F5A30">
        <w:rPr>
          <w:rFonts w:ascii="Arial" w:hAnsi="Arial" w:cs="Arial"/>
          <w:sz w:val="24"/>
          <w:szCs w:val="24"/>
        </w:rPr>
        <w:t>; por lo cual surge</w:t>
      </w:r>
      <w:r w:rsidR="008C1286" w:rsidRPr="003F5A30">
        <w:rPr>
          <w:rFonts w:ascii="Arial" w:hAnsi="Arial" w:cs="Arial"/>
          <w:sz w:val="24"/>
          <w:szCs w:val="24"/>
        </w:rPr>
        <w:t xml:space="preserve"> como problema jurídico si le era dable a la juez de instancia conceder el subrogado penal de la suspensión condicional de la ejecución de la pena respecto de la privación del derecho a conducir vehículos automotores y motocicletas, o si por el contrario dicho subrogado solo es aplicable en relación con las penas privativas de la libertad</w:t>
      </w:r>
      <w:r w:rsidRPr="003F5A30">
        <w:rPr>
          <w:rFonts w:ascii="Arial" w:hAnsi="Arial" w:cs="Arial"/>
          <w:sz w:val="24"/>
          <w:szCs w:val="24"/>
        </w:rPr>
        <w:t>.</w:t>
      </w:r>
    </w:p>
    <w:p w14:paraId="441820BF" w14:textId="77777777" w:rsidR="00790984" w:rsidRPr="003F5A30" w:rsidRDefault="00790984" w:rsidP="003F5A30">
      <w:pPr>
        <w:spacing w:after="0" w:line="288" w:lineRule="auto"/>
        <w:ind w:left="705" w:right="-232"/>
        <w:jc w:val="both"/>
        <w:rPr>
          <w:rFonts w:ascii="Arial" w:hAnsi="Arial" w:cs="Arial"/>
          <w:sz w:val="24"/>
          <w:szCs w:val="24"/>
        </w:rPr>
      </w:pPr>
      <w:r w:rsidRPr="003F5A30">
        <w:rPr>
          <w:rFonts w:ascii="Arial" w:hAnsi="Arial" w:cs="Arial"/>
          <w:sz w:val="24"/>
          <w:szCs w:val="24"/>
        </w:rPr>
        <w:t xml:space="preserve"> </w:t>
      </w:r>
    </w:p>
    <w:p w14:paraId="6CAD0B36" w14:textId="774D2495" w:rsidR="00790984" w:rsidRPr="003F5A30" w:rsidRDefault="00790984" w:rsidP="003F5A30">
      <w:pPr>
        <w:spacing w:after="0" w:line="288" w:lineRule="auto"/>
        <w:ind w:right="-232"/>
        <w:jc w:val="both"/>
        <w:rPr>
          <w:rFonts w:ascii="Arial" w:hAnsi="Arial" w:cs="Arial"/>
          <w:sz w:val="24"/>
          <w:szCs w:val="24"/>
        </w:rPr>
      </w:pPr>
      <w:r w:rsidRPr="003F5A30">
        <w:rPr>
          <w:rFonts w:ascii="Arial" w:hAnsi="Arial" w:cs="Arial"/>
          <w:sz w:val="24"/>
          <w:szCs w:val="24"/>
        </w:rPr>
        <w:t xml:space="preserve">6.3 En primer término hay que manifestar que en este caso </w:t>
      </w:r>
      <w:r w:rsidR="003A0671" w:rsidRPr="003F5A30">
        <w:rPr>
          <w:rFonts w:ascii="Arial" w:hAnsi="Arial" w:cs="Arial"/>
          <w:sz w:val="24"/>
          <w:szCs w:val="24"/>
        </w:rPr>
        <w:t xml:space="preserve">el censor </w:t>
      </w:r>
      <w:r w:rsidRPr="003F5A30">
        <w:rPr>
          <w:rFonts w:ascii="Arial" w:hAnsi="Arial" w:cs="Arial"/>
          <w:sz w:val="24"/>
          <w:szCs w:val="24"/>
        </w:rPr>
        <w:t xml:space="preserve">declinó cualquier posibilidad de controvertir la responsabilidad del señor </w:t>
      </w:r>
      <w:proofErr w:type="spellStart"/>
      <w:r w:rsidR="00BF02F0">
        <w:rPr>
          <w:rFonts w:ascii="Arial" w:hAnsi="Arial" w:cs="Arial"/>
          <w:sz w:val="24"/>
          <w:szCs w:val="24"/>
        </w:rPr>
        <w:t>JFPG</w:t>
      </w:r>
      <w:proofErr w:type="spellEnd"/>
      <w:r w:rsidRPr="003F5A30">
        <w:rPr>
          <w:rFonts w:ascii="Arial" w:hAnsi="Arial" w:cs="Arial"/>
          <w:sz w:val="24"/>
          <w:szCs w:val="24"/>
        </w:rPr>
        <w:t xml:space="preserve"> frente al delito investigado, lo que conlleva la aceptación del supuesto fáctico de la sentencia, esto es que el </w:t>
      </w:r>
      <w:r w:rsidR="003A0671" w:rsidRPr="003F5A30">
        <w:rPr>
          <w:rFonts w:ascii="Arial" w:hAnsi="Arial" w:cs="Arial"/>
          <w:sz w:val="24"/>
          <w:szCs w:val="24"/>
        </w:rPr>
        <w:t xml:space="preserve">21 de diciembre de 2014 en la vía La Romelia-El Pollo tuvo ocurrencia un accidente de tránsito entre la motocicleta de placas </w:t>
      </w:r>
      <w:proofErr w:type="spellStart"/>
      <w:r w:rsidR="003A0671" w:rsidRPr="003F5A30">
        <w:rPr>
          <w:rFonts w:ascii="Arial" w:hAnsi="Arial" w:cs="Arial"/>
          <w:sz w:val="24"/>
          <w:szCs w:val="24"/>
        </w:rPr>
        <w:t>KII</w:t>
      </w:r>
      <w:proofErr w:type="spellEnd"/>
      <w:r w:rsidR="003A0671" w:rsidRPr="003F5A30">
        <w:rPr>
          <w:rFonts w:ascii="Arial" w:hAnsi="Arial" w:cs="Arial"/>
          <w:sz w:val="24"/>
          <w:szCs w:val="24"/>
        </w:rPr>
        <w:t xml:space="preserve"> 77C conducida por la víctima </w:t>
      </w:r>
      <w:proofErr w:type="spellStart"/>
      <w:r w:rsidR="003A0671" w:rsidRPr="003F5A30">
        <w:rPr>
          <w:rFonts w:ascii="Arial" w:hAnsi="Arial" w:cs="Arial"/>
          <w:sz w:val="24"/>
          <w:szCs w:val="24"/>
        </w:rPr>
        <w:t>BAIRON</w:t>
      </w:r>
      <w:proofErr w:type="spellEnd"/>
      <w:r w:rsidR="003A0671" w:rsidRPr="003F5A30">
        <w:rPr>
          <w:rFonts w:ascii="Arial" w:hAnsi="Arial" w:cs="Arial"/>
          <w:sz w:val="24"/>
          <w:szCs w:val="24"/>
        </w:rPr>
        <w:t xml:space="preserve"> ALEJANDRO GÓMEZ CIFUENTES y el camión de placas </w:t>
      </w:r>
      <w:proofErr w:type="spellStart"/>
      <w:r w:rsidR="003A0671" w:rsidRPr="003F5A30">
        <w:rPr>
          <w:rFonts w:ascii="Arial" w:hAnsi="Arial" w:cs="Arial"/>
          <w:sz w:val="24"/>
          <w:szCs w:val="24"/>
        </w:rPr>
        <w:t>STQ</w:t>
      </w:r>
      <w:proofErr w:type="spellEnd"/>
      <w:r w:rsidR="003A0671" w:rsidRPr="003F5A30">
        <w:rPr>
          <w:rFonts w:ascii="Arial" w:hAnsi="Arial" w:cs="Arial"/>
          <w:sz w:val="24"/>
          <w:szCs w:val="24"/>
        </w:rPr>
        <w:t xml:space="preserve"> 836 guiado por el</w:t>
      </w:r>
      <w:r w:rsidR="0012682A" w:rsidRPr="003F5A30">
        <w:rPr>
          <w:rFonts w:ascii="Arial" w:hAnsi="Arial" w:cs="Arial"/>
          <w:sz w:val="24"/>
          <w:szCs w:val="24"/>
        </w:rPr>
        <w:t xml:space="preserve"> acusado </w:t>
      </w:r>
      <w:proofErr w:type="spellStart"/>
      <w:r w:rsidR="00BF02F0">
        <w:rPr>
          <w:rFonts w:ascii="Arial" w:hAnsi="Arial" w:cs="Arial"/>
          <w:sz w:val="24"/>
          <w:szCs w:val="24"/>
        </w:rPr>
        <w:t>JFPG</w:t>
      </w:r>
      <w:proofErr w:type="spellEnd"/>
      <w:r w:rsidR="003A0671" w:rsidRPr="003F5A30">
        <w:rPr>
          <w:rFonts w:ascii="Arial" w:hAnsi="Arial" w:cs="Arial"/>
          <w:sz w:val="24"/>
          <w:szCs w:val="24"/>
        </w:rPr>
        <w:t>, hechos en los cuales falleció el primero de los citados</w:t>
      </w:r>
      <w:r w:rsidRPr="003F5A30">
        <w:rPr>
          <w:rFonts w:ascii="Arial" w:hAnsi="Arial" w:cs="Arial"/>
          <w:sz w:val="24"/>
          <w:szCs w:val="24"/>
        </w:rPr>
        <w:t xml:space="preserve">. </w:t>
      </w:r>
    </w:p>
    <w:p w14:paraId="45940FED" w14:textId="77777777" w:rsidR="00790984" w:rsidRPr="003F5A30" w:rsidRDefault="00790984" w:rsidP="003F5A30">
      <w:pPr>
        <w:spacing w:after="0" w:line="288" w:lineRule="auto"/>
        <w:ind w:right="-232"/>
        <w:jc w:val="both"/>
        <w:rPr>
          <w:rFonts w:ascii="Arial" w:hAnsi="Arial" w:cs="Arial"/>
          <w:sz w:val="24"/>
          <w:szCs w:val="24"/>
        </w:rPr>
      </w:pPr>
    </w:p>
    <w:p w14:paraId="5C33D3EF" w14:textId="1C48555F" w:rsidR="00790984" w:rsidRPr="003F5A30" w:rsidRDefault="00790984" w:rsidP="003F5A30">
      <w:pPr>
        <w:spacing w:after="0" w:line="288" w:lineRule="auto"/>
        <w:ind w:right="-232"/>
        <w:jc w:val="both"/>
        <w:rPr>
          <w:rFonts w:ascii="Arial" w:hAnsi="Arial" w:cs="Arial"/>
          <w:sz w:val="24"/>
          <w:szCs w:val="24"/>
        </w:rPr>
      </w:pPr>
      <w:r w:rsidRPr="003F5A30">
        <w:rPr>
          <w:rFonts w:ascii="Arial" w:hAnsi="Arial" w:cs="Arial"/>
          <w:sz w:val="24"/>
          <w:szCs w:val="24"/>
        </w:rPr>
        <w:t>En tal virtud y en aplicación del principio de limitación de la segunda instancia, la Sala sólo se ocupará de examinar el grado de acierto de la decisión de</w:t>
      </w:r>
      <w:r w:rsidR="003A0671" w:rsidRPr="003F5A30">
        <w:rPr>
          <w:rFonts w:ascii="Arial" w:hAnsi="Arial" w:cs="Arial"/>
          <w:sz w:val="24"/>
          <w:szCs w:val="24"/>
        </w:rPr>
        <w:t xml:space="preserve"> </w:t>
      </w:r>
      <w:r w:rsidRPr="003F5A30">
        <w:rPr>
          <w:rFonts w:ascii="Arial" w:hAnsi="Arial" w:cs="Arial"/>
          <w:sz w:val="24"/>
          <w:szCs w:val="24"/>
        </w:rPr>
        <w:t>l</w:t>
      </w:r>
      <w:r w:rsidR="003A0671" w:rsidRPr="003F5A30">
        <w:rPr>
          <w:rFonts w:ascii="Arial" w:hAnsi="Arial" w:cs="Arial"/>
          <w:sz w:val="24"/>
          <w:szCs w:val="24"/>
        </w:rPr>
        <w:t>a</w:t>
      </w:r>
      <w:r w:rsidRPr="003F5A30">
        <w:rPr>
          <w:rFonts w:ascii="Arial" w:hAnsi="Arial" w:cs="Arial"/>
          <w:sz w:val="24"/>
          <w:szCs w:val="24"/>
        </w:rPr>
        <w:t xml:space="preserve"> juez de primer grado respecto del problema jurídico formulado. </w:t>
      </w:r>
    </w:p>
    <w:p w14:paraId="5394D8DF" w14:textId="77777777" w:rsidR="00790984" w:rsidRPr="003F5A30" w:rsidRDefault="00790984" w:rsidP="003F5A30">
      <w:pPr>
        <w:spacing w:after="0" w:line="288" w:lineRule="auto"/>
        <w:ind w:right="-232"/>
        <w:jc w:val="both"/>
        <w:rPr>
          <w:rFonts w:ascii="Arial" w:hAnsi="Arial" w:cs="Arial"/>
          <w:sz w:val="24"/>
          <w:szCs w:val="24"/>
        </w:rPr>
      </w:pPr>
    </w:p>
    <w:p w14:paraId="7BCA38F8" w14:textId="7E931EB9" w:rsidR="008D376A" w:rsidRPr="003F5A30" w:rsidRDefault="001D354B" w:rsidP="003F5A30">
      <w:pPr>
        <w:spacing w:after="0" w:line="288" w:lineRule="auto"/>
        <w:ind w:right="-232"/>
        <w:jc w:val="both"/>
        <w:rPr>
          <w:rFonts w:ascii="Arial" w:eastAsia="Times New Roman" w:hAnsi="Arial" w:cs="Arial"/>
          <w:sz w:val="24"/>
          <w:szCs w:val="24"/>
          <w:lang w:eastAsia="es-ES"/>
        </w:rPr>
      </w:pPr>
      <w:r w:rsidRPr="003F5A30">
        <w:rPr>
          <w:rFonts w:ascii="Arial" w:hAnsi="Arial" w:cs="Arial"/>
          <w:sz w:val="24"/>
          <w:szCs w:val="24"/>
        </w:rPr>
        <w:t>6.5</w:t>
      </w:r>
      <w:r w:rsidR="003A0671" w:rsidRPr="003F5A30">
        <w:rPr>
          <w:rFonts w:ascii="Arial" w:hAnsi="Arial" w:cs="Arial"/>
          <w:sz w:val="24"/>
          <w:szCs w:val="24"/>
        </w:rPr>
        <w:t xml:space="preserve"> </w:t>
      </w:r>
      <w:r w:rsidR="00865270" w:rsidRPr="003F5A30">
        <w:rPr>
          <w:rFonts w:ascii="Arial" w:hAnsi="Arial" w:cs="Arial"/>
          <w:sz w:val="24"/>
          <w:szCs w:val="24"/>
        </w:rPr>
        <w:t>En el fallo recurrido se hizo referencia a la posibilidad de conceder el subrogado penal respecto de una pena principal no privativa de la libertad y se concluyó que la privación de conducir vehículos automotores, si bien es una pena principal, debía seguir la</w:t>
      </w:r>
      <w:r w:rsidR="0012682A" w:rsidRPr="003F5A30">
        <w:rPr>
          <w:rFonts w:ascii="Arial" w:hAnsi="Arial" w:cs="Arial"/>
          <w:sz w:val="24"/>
          <w:szCs w:val="24"/>
        </w:rPr>
        <w:t xml:space="preserve"> misma</w:t>
      </w:r>
      <w:r w:rsidR="00865270" w:rsidRPr="003F5A30">
        <w:rPr>
          <w:rFonts w:ascii="Arial" w:hAnsi="Arial" w:cs="Arial"/>
          <w:sz w:val="24"/>
          <w:szCs w:val="24"/>
        </w:rPr>
        <w:t xml:space="preserve"> suerte de la pena de prisión, por cuanto se consideró innecesaria en el entendido que </w:t>
      </w:r>
      <w:r w:rsidR="00B831C9" w:rsidRPr="003F5A30">
        <w:rPr>
          <w:rFonts w:ascii="Arial" w:hAnsi="Arial" w:cs="Arial"/>
          <w:sz w:val="24"/>
          <w:szCs w:val="24"/>
        </w:rPr>
        <w:t xml:space="preserve">el penado quedaría atado a las obligaciones establecidas en el artículo 65 del CP y, como quiera que su oficio es la conducción de vehículos automotores del cual obtiene el sustento de su familia. </w:t>
      </w:r>
    </w:p>
    <w:p w14:paraId="696C9DA8" w14:textId="77777777" w:rsidR="00B831C9" w:rsidRPr="003F5A30" w:rsidRDefault="00B831C9" w:rsidP="003F5A30">
      <w:pPr>
        <w:spacing w:after="0" w:line="288" w:lineRule="auto"/>
        <w:ind w:right="-232"/>
        <w:jc w:val="both"/>
        <w:rPr>
          <w:rFonts w:ascii="Arial" w:eastAsia="Times New Roman" w:hAnsi="Arial" w:cs="Arial"/>
          <w:sz w:val="24"/>
          <w:szCs w:val="24"/>
          <w:lang w:eastAsia="es-ES"/>
        </w:rPr>
      </w:pPr>
    </w:p>
    <w:p w14:paraId="21F42303" w14:textId="1D3831FD" w:rsidR="008D376A" w:rsidRPr="003F5A30" w:rsidRDefault="001D354B"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6.6</w:t>
      </w:r>
      <w:r w:rsidR="008D376A" w:rsidRPr="003F5A30">
        <w:rPr>
          <w:rFonts w:ascii="Arial" w:eastAsia="Times New Roman" w:hAnsi="Arial" w:cs="Arial"/>
          <w:sz w:val="24"/>
          <w:szCs w:val="24"/>
          <w:lang w:eastAsia="es-ES"/>
        </w:rPr>
        <w:t xml:space="preserve"> Ahora bien lo que pretende </w:t>
      </w:r>
      <w:r w:rsidR="00B831C9" w:rsidRPr="003F5A30">
        <w:rPr>
          <w:rFonts w:ascii="Arial" w:eastAsia="Times New Roman" w:hAnsi="Arial" w:cs="Arial"/>
          <w:sz w:val="24"/>
          <w:szCs w:val="24"/>
          <w:lang w:eastAsia="es-ES"/>
        </w:rPr>
        <w:t xml:space="preserve">el recurrente es que se haga efectiva tal prohibición por considerar que fue la actuación </w:t>
      </w:r>
      <w:r w:rsidR="0012682A" w:rsidRPr="003F5A30">
        <w:rPr>
          <w:rFonts w:ascii="Arial" w:eastAsia="Times New Roman" w:hAnsi="Arial" w:cs="Arial"/>
          <w:sz w:val="24"/>
          <w:szCs w:val="24"/>
          <w:lang w:eastAsia="es-ES"/>
        </w:rPr>
        <w:t xml:space="preserve">imprudente </w:t>
      </w:r>
      <w:r w:rsidR="00B831C9" w:rsidRPr="003F5A30">
        <w:rPr>
          <w:rFonts w:ascii="Arial" w:eastAsia="Times New Roman" w:hAnsi="Arial" w:cs="Arial"/>
          <w:sz w:val="24"/>
          <w:szCs w:val="24"/>
          <w:lang w:eastAsia="es-ES"/>
        </w:rPr>
        <w:t xml:space="preserve">del </w:t>
      </w:r>
      <w:r w:rsidR="0012682A" w:rsidRPr="003F5A30">
        <w:rPr>
          <w:rFonts w:ascii="Arial" w:eastAsia="Times New Roman" w:hAnsi="Arial" w:cs="Arial"/>
          <w:sz w:val="24"/>
          <w:szCs w:val="24"/>
          <w:lang w:eastAsia="es-ES"/>
        </w:rPr>
        <w:t xml:space="preserve">procesado </w:t>
      </w:r>
      <w:r w:rsidR="00B831C9" w:rsidRPr="003F5A30">
        <w:rPr>
          <w:rFonts w:ascii="Arial" w:eastAsia="Times New Roman" w:hAnsi="Arial" w:cs="Arial"/>
          <w:sz w:val="24"/>
          <w:szCs w:val="24"/>
          <w:lang w:eastAsia="es-ES"/>
        </w:rPr>
        <w:t xml:space="preserve">la que ocasionó el hecho de tránsito en el que perdió la vida el señor Gómez Cifuentes. Además, resaltó que la pena de prohibición de conducción de automotores no es privativa de la libertad, en consecuencia, no era aplicable la suspensión condicional de la ejecución de la pena. </w:t>
      </w:r>
    </w:p>
    <w:p w14:paraId="36F72420" w14:textId="77777777" w:rsidR="00B831C9" w:rsidRPr="003F5A30" w:rsidRDefault="00B831C9" w:rsidP="003F5A30">
      <w:pPr>
        <w:pStyle w:val="Sinespaciado"/>
        <w:spacing w:line="288" w:lineRule="auto"/>
        <w:jc w:val="both"/>
        <w:rPr>
          <w:rFonts w:ascii="Arial" w:eastAsia="Times New Roman" w:hAnsi="Arial" w:cs="Arial"/>
          <w:sz w:val="24"/>
          <w:szCs w:val="24"/>
          <w:lang w:eastAsia="es-ES"/>
        </w:rPr>
      </w:pPr>
    </w:p>
    <w:p w14:paraId="7EAD1B03" w14:textId="7C0204B7" w:rsidR="00B831C9" w:rsidRPr="003F5A30" w:rsidRDefault="008D376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w:t>
      </w:r>
      <w:r w:rsidR="00C5745B" w:rsidRPr="003F5A30">
        <w:rPr>
          <w:rFonts w:ascii="Arial" w:eastAsia="Times New Roman" w:hAnsi="Arial" w:cs="Arial"/>
          <w:sz w:val="24"/>
          <w:szCs w:val="24"/>
          <w:lang w:eastAsia="es-ES"/>
        </w:rPr>
        <w:t>7</w:t>
      </w:r>
      <w:r w:rsidRPr="003F5A30">
        <w:rPr>
          <w:rFonts w:ascii="Arial" w:eastAsia="Times New Roman" w:hAnsi="Arial" w:cs="Arial"/>
          <w:sz w:val="24"/>
          <w:szCs w:val="24"/>
          <w:lang w:eastAsia="es-ES"/>
        </w:rPr>
        <w:t xml:space="preserve"> En atención a</w:t>
      </w:r>
      <w:r w:rsidR="00B831C9" w:rsidRPr="003F5A30">
        <w:rPr>
          <w:rFonts w:ascii="Arial" w:eastAsia="Times New Roman" w:hAnsi="Arial" w:cs="Arial"/>
          <w:sz w:val="24"/>
          <w:szCs w:val="24"/>
          <w:lang w:eastAsia="es-ES"/>
        </w:rPr>
        <w:t xml:space="preserve">l motivo del disenso debe decirse que la suspensión de la ejecución de la pena como mecanismo sustitutivo de la pena privativa de la libertad se encuentra previsto en el artículo 63 del CP, respecto del cual la </w:t>
      </w:r>
      <w:proofErr w:type="spellStart"/>
      <w:r w:rsidR="00B831C9" w:rsidRPr="003F5A30">
        <w:rPr>
          <w:rFonts w:ascii="Arial" w:eastAsia="Times New Roman" w:hAnsi="Arial" w:cs="Arial"/>
          <w:sz w:val="24"/>
          <w:szCs w:val="24"/>
          <w:lang w:eastAsia="es-ES"/>
        </w:rPr>
        <w:t>SP</w:t>
      </w:r>
      <w:proofErr w:type="spellEnd"/>
      <w:r w:rsidR="00B831C9" w:rsidRPr="003F5A30">
        <w:rPr>
          <w:rFonts w:ascii="Arial" w:eastAsia="Times New Roman" w:hAnsi="Arial" w:cs="Arial"/>
          <w:sz w:val="24"/>
          <w:szCs w:val="24"/>
          <w:lang w:eastAsia="es-ES"/>
        </w:rPr>
        <w:t xml:space="preserve"> de la CSJ en pronunciamiento </w:t>
      </w:r>
      <w:r w:rsidR="00B831C9" w:rsidRPr="003F5A30">
        <w:rPr>
          <w:rFonts w:ascii="Arial" w:eastAsia="Times New Roman" w:hAnsi="Arial" w:cs="Arial"/>
          <w:sz w:val="24"/>
          <w:szCs w:val="24"/>
          <w:lang w:eastAsia="es-ES"/>
        </w:rPr>
        <w:lastRenderedPageBreak/>
        <w:t xml:space="preserve">SP3366-2018 radicación 50.961del 15 de agosto de 2018, M.P. </w:t>
      </w:r>
      <w:proofErr w:type="spellStart"/>
      <w:r w:rsidR="00B831C9" w:rsidRPr="003F5A30">
        <w:rPr>
          <w:rFonts w:ascii="Arial" w:eastAsia="Times New Roman" w:hAnsi="Arial" w:cs="Arial"/>
          <w:sz w:val="24"/>
          <w:szCs w:val="24"/>
          <w:lang w:eastAsia="es-ES"/>
        </w:rPr>
        <w:t>Eyder</w:t>
      </w:r>
      <w:proofErr w:type="spellEnd"/>
      <w:r w:rsidR="00B831C9" w:rsidRPr="003F5A30">
        <w:rPr>
          <w:rFonts w:ascii="Arial" w:eastAsia="Times New Roman" w:hAnsi="Arial" w:cs="Arial"/>
          <w:sz w:val="24"/>
          <w:szCs w:val="24"/>
          <w:lang w:eastAsia="es-ES"/>
        </w:rPr>
        <w:t xml:space="preserve"> Patiño Cabrera, </w:t>
      </w:r>
      <w:r w:rsidR="0012682A" w:rsidRPr="003F5A30">
        <w:rPr>
          <w:rFonts w:ascii="Arial" w:eastAsia="Times New Roman" w:hAnsi="Arial" w:cs="Arial"/>
          <w:sz w:val="24"/>
          <w:szCs w:val="24"/>
          <w:lang w:eastAsia="es-ES"/>
        </w:rPr>
        <w:t>expuso lo siguiente</w:t>
      </w:r>
      <w:r w:rsidRPr="003F5A30">
        <w:rPr>
          <w:rFonts w:ascii="Arial" w:eastAsia="Times New Roman" w:hAnsi="Arial" w:cs="Arial"/>
          <w:sz w:val="24"/>
          <w:szCs w:val="24"/>
          <w:lang w:eastAsia="es-ES"/>
        </w:rPr>
        <w:t xml:space="preserve">: </w:t>
      </w:r>
    </w:p>
    <w:p w14:paraId="57085BDB" w14:textId="77777777" w:rsidR="00B831C9" w:rsidRPr="003F5A30" w:rsidRDefault="00B831C9" w:rsidP="003F5A30">
      <w:pPr>
        <w:pStyle w:val="Sinespaciado"/>
        <w:spacing w:line="288" w:lineRule="auto"/>
        <w:jc w:val="both"/>
        <w:rPr>
          <w:rFonts w:ascii="Arial" w:eastAsia="Times New Roman" w:hAnsi="Arial" w:cs="Arial"/>
          <w:sz w:val="24"/>
          <w:szCs w:val="24"/>
          <w:lang w:eastAsia="es-ES"/>
        </w:rPr>
      </w:pPr>
    </w:p>
    <w:p w14:paraId="70EAB834" w14:textId="5A040CB9"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“3. La suspensión de la ejecución de la pena no privativa de la libertad</w:t>
      </w:r>
    </w:p>
    <w:p w14:paraId="77A99E38"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4127C9CC"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3.1. El artículo 63 del Código Penal, concordante con el 474 del Código de Procedimiento Penal de 2004, prevé el mecanismo de la suspensión de la ejecución de la pena, que consiste en la cesación del cumplimiento de la sanción penal condicionada a un término de prueba y al acatamiento de determinadas reglas de conducta.</w:t>
      </w:r>
    </w:p>
    <w:p w14:paraId="2E756FE7"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6A52ADC2"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A pesar de que el epígrafe del Capítulo en el que se encuentran tales preceptos hace alusión a la pena privativa de la libertad, su lectura íntegra, tal como lo ha reconocido la jurisprudencia de la Sala, permite entender que esa suspensión se predica de todas las sanciones establecidas en el estatuto sustantivo. Así, en CSJ </w:t>
      </w:r>
      <w:proofErr w:type="spellStart"/>
      <w:r w:rsidRPr="009176DE">
        <w:rPr>
          <w:rFonts w:ascii="Arial" w:eastAsia="Calibri" w:hAnsi="Arial" w:cs="Arial"/>
          <w:i/>
          <w:szCs w:val="24"/>
          <w:lang w:val="es-ES"/>
        </w:rPr>
        <w:t>SP</w:t>
      </w:r>
      <w:proofErr w:type="spellEnd"/>
      <w:r w:rsidRPr="009176DE">
        <w:rPr>
          <w:rFonts w:ascii="Arial" w:eastAsia="Calibri" w:hAnsi="Arial" w:cs="Arial"/>
          <w:i/>
          <w:szCs w:val="24"/>
          <w:lang w:val="es-ES"/>
        </w:rPr>
        <w:t>, 25 abr. 2002 precisó:</w:t>
      </w:r>
    </w:p>
    <w:p w14:paraId="00E0D834"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4CD2E582" w14:textId="77777777" w:rsidR="00B831C9" w:rsidRPr="009176DE" w:rsidRDefault="00B831C9" w:rsidP="009176DE">
      <w:pPr>
        <w:spacing w:after="0" w:line="240" w:lineRule="auto"/>
        <w:ind w:left="426" w:right="420"/>
        <w:jc w:val="both"/>
        <w:rPr>
          <w:rFonts w:ascii="Arial" w:eastAsia="Calibri" w:hAnsi="Arial" w:cs="Arial"/>
          <w:i/>
          <w:szCs w:val="24"/>
          <w:lang w:val="es-ES_tradnl"/>
        </w:rPr>
      </w:pPr>
      <w:r w:rsidRPr="009176DE">
        <w:rPr>
          <w:rFonts w:ascii="Arial" w:eastAsia="Calibri" w:hAnsi="Arial" w:cs="Arial"/>
          <w:i/>
          <w:szCs w:val="24"/>
          <w:lang w:val="es-ES_tradnl"/>
        </w:rPr>
        <w:t>…es parte de la soberanía del Juez, cuando dispone suspender la ejecución de la sentencia condenatoria con fundamento en el Código Penal, exigir el cumplimiento de las penas no privativas de la libertad que considere convenientes, tal y como lo establecía el artículo 69 del Código Penal de 1980 y lo hace el último inciso del 63 de la ley 599 de 2000. Y esta decisión únicamente es discutible en casación si se demuestra que el fundamento de la misma no es racional o que la pena cuyo cumplimiento se exige no podía imponerse en virtud del principio de legalidad.</w:t>
      </w:r>
    </w:p>
    <w:p w14:paraId="51BB82EB"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219A5CBF"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En CSJ </w:t>
      </w:r>
      <w:proofErr w:type="spellStart"/>
      <w:r w:rsidRPr="009176DE">
        <w:rPr>
          <w:rFonts w:ascii="Arial" w:eastAsia="Calibri" w:hAnsi="Arial" w:cs="Arial"/>
          <w:i/>
          <w:szCs w:val="24"/>
          <w:lang w:val="es-ES"/>
        </w:rPr>
        <w:t>SP</w:t>
      </w:r>
      <w:proofErr w:type="spellEnd"/>
      <w:r w:rsidRPr="009176DE">
        <w:rPr>
          <w:rFonts w:ascii="Arial" w:eastAsia="Calibri" w:hAnsi="Arial" w:cs="Arial"/>
          <w:i/>
          <w:szCs w:val="24"/>
          <w:lang w:val="es-ES"/>
        </w:rPr>
        <w:t xml:space="preserve">, 29 </w:t>
      </w:r>
      <w:proofErr w:type="spellStart"/>
      <w:r w:rsidRPr="009176DE">
        <w:rPr>
          <w:rFonts w:ascii="Arial" w:eastAsia="Calibri" w:hAnsi="Arial" w:cs="Arial"/>
          <w:i/>
          <w:szCs w:val="24"/>
          <w:lang w:val="es-ES"/>
        </w:rPr>
        <w:t>may</w:t>
      </w:r>
      <w:proofErr w:type="spellEnd"/>
      <w:r w:rsidRPr="009176DE">
        <w:rPr>
          <w:rFonts w:ascii="Arial" w:eastAsia="Calibri" w:hAnsi="Arial" w:cs="Arial"/>
          <w:i/>
          <w:szCs w:val="24"/>
          <w:lang w:val="es-ES"/>
        </w:rPr>
        <w:t>. 2003, rad. 20309, tras analizar los artículos 68 del Decreto 100 de 1980 y 63 de la Ley 599 de 2000, afirmó que, comparadas esas dos normas, se colige que «antes y hoy el juez podía y puede suspender la ejecución de la sentencia. Ello significa que está facultado para suspender todas las penas, o para suspender sólo la relativa a la privativa de la libertad, exigiendo la ejecución de las demás».</w:t>
      </w:r>
    </w:p>
    <w:p w14:paraId="39E4CA07"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192742B1"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En CSJ AP, 9 </w:t>
      </w:r>
      <w:proofErr w:type="spellStart"/>
      <w:r w:rsidRPr="009176DE">
        <w:rPr>
          <w:rFonts w:ascii="Arial" w:eastAsia="Calibri" w:hAnsi="Arial" w:cs="Arial"/>
          <w:i/>
          <w:szCs w:val="24"/>
          <w:lang w:val="es-ES"/>
        </w:rPr>
        <w:t>may</w:t>
      </w:r>
      <w:proofErr w:type="spellEnd"/>
      <w:r w:rsidRPr="009176DE">
        <w:rPr>
          <w:rFonts w:ascii="Arial" w:eastAsia="Calibri" w:hAnsi="Arial" w:cs="Arial"/>
          <w:i/>
          <w:szCs w:val="24"/>
          <w:lang w:val="es-ES"/>
        </w:rPr>
        <w:t>. 2011, rad. 36350 sostuvo:</w:t>
      </w:r>
    </w:p>
    <w:p w14:paraId="1236331B"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44534C21" w14:textId="77777777" w:rsidR="00B831C9" w:rsidRPr="009176DE" w:rsidRDefault="00B831C9" w:rsidP="009176DE">
      <w:pPr>
        <w:spacing w:after="0" w:line="240" w:lineRule="auto"/>
        <w:ind w:left="426" w:right="420"/>
        <w:jc w:val="both"/>
        <w:rPr>
          <w:rFonts w:ascii="Arial" w:eastAsia="Calibri" w:hAnsi="Arial" w:cs="Arial"/>
          <w:i/>
          <w:szCs w:val="24"/>
          <w:u w:val="single"/>
          <w:lang w:val="es-ES"/>
        </w:rPr>
      </w:pPr>
      <w:r w:rsidRPr="009176DE">
        <w:rPr>
          <w:rFonts w:ascii="Arial" w:eastAsia="Calibri" w:hAnsi="Arial" w:cs="Arial"/>
          <w:i/>
          <w:szCs w:val="24"/>
          <w:u w:val="single"/>
          <w:lang w:val="es-ES"/>
        </w:rPr>
        <w:t>El artículo 63 de la Ley 599 de 2000 expresamente señala que “la ejecución de la pena privativa de la libertad impuesta” (subrayas fuera de texto) se suspenderá cuando concurran determinadas exigencias, de donde podría colegirse sin una interpretación integral, que el instituto de la condena de ejecución condicional alude únicamente a la pena de prisión, no así a las demás.</w:t>
      </w:r>
    </w:p>
    <w:p w14:paraId="4A9C661B"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6D05E4A9"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A su vez, el inciso 4º del mismo precepto señala que dicha suspensión en la ejecución de la pena “no será extensiva a la responsabilidad civil derivada de la conducta punible”, disposición razonable en la medida en que la indemnización de los perjuicios no corresponde a una pena, sino a una consecuencia derivada de la comisión del delito en cuanto fuente de obligaciones.</w:t>
      </w:r>
    </w:p>
    <w:p w14:paraId="162212D8"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 </w:t>
      </w:r>
    </w:p>
    <w:p w14:paraId="3439AE14"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No obstante, el inciso 5º de la norma en comento señala con claridad que “El juez </w:t>
      </w:r>
      <w:r w:rsidRPr="009176DE">
        <w:rPr>
          <w:rFonts w:ascii="Arial" w:eastAsia="Calibri" w:hAnsi="Arial" w:cs="Arial"/>
          <w:i/>
          <w:szCs w:val="24"/>
          <w:u w:val="single"/>
          <w:lang w:val="es-ES"/>
        </w:rPr>
        <w:t>podrá exigir el cumplimiento</w:t>
      </w:r>
      <w:r w:rsidRPr="009176DE">
        <w:rPr>
          <w:rFonts w:ascii="Arial" w:eastAsia="Calibri" w:hAnsi="Arial" w:cs="Arial"/>
          <w:i/>
          <w:szCs w:val="24"/>
          <w:lang w:val="es-ES"/>
        </w:rPr>
        <w:t xml:space="preserve"> de las penas no privativas de la libertad concurrentes con ésta” (subrayas fuera de texto), de donde se desprende que:</w:t>
      </w:r>
    </w:p>
    <w:p w14:paraId="23D8054B"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314FC16C" w14:textId="0FE26718" w:rsidR="00B831C9" w:rsidRPr="009176DE" w:rsidRDefault="00B831C9" w:rsidP="009176DE">
      <w:pPr>
        <w:spacing w:after="0" w:line="240" w:lineRule="auto"/>
        <w:ind w:left="426" w:right="420"/>
        <w:jc w:val="both"/>
        <w:rPr>
          <w:rFonts w:ascii="Arial" w:eastAsia="Calibri" w:hAnsi="Arial" w:cs="Arial"/>
          <w:i/>
          <w:szCs w:val="24"/>
          <w:u w:val="single"/>
          <w:lang w:val="es-ES"/>
        </w:rPr>
      </w:pPr>
      <w:r w:rsidRPr="009176DE">
        <w:rPr>
          <w:rFonts w:ascii="Arial" w:eastAsia="Calibri" w:hAnsi="Arial" w:cs="Arial"/>
          <w:i/>
          <w:szCs w:val="24"/>
          <w:u w:val="single"/>
          <w:lang w:val="es-ES"/>
        </w:rPr>
        <w:t>(i)</w:t>
      </w:r>
      <w:r w:rsidRPr="009176DE">
        <w:rPr>
          <w:rFonts w:ascii="Arial" w:eastAsia="Calibri" w:hAnsi="Arial" w:cs="Arial"/>
          <w:i/>
          <w:szCs w:val="24"/>
          <w:u w:val="single"/>
          <w:lang w:val="es-ES"/>
        </w:rPr>
        <w:tab/>
        <w:t>Salvo determinación en contrario por parte del juez, la suspensión condicional de la ejecución de la pena de prisión suspende también las sanciones no privativas de la libertad.</w:t>
      </w:r>
    </w:p>
    <w:p w14:paraId="5BBC2865" w14:textId="77777777" w:rsidR="00B831C9" w:rsidRPr="009176DE" w:rsidRDefault="00B831C9" w:rsidP="009176DE">
      <w:pPr>
        <w:spacing w:after="0" w:line="240" w:lineRule="auto"/>
        <w:ind w:left="426" w:right="420"/>
        <w:jc w:val="both"/>
        <w:rPr>
          <w:rFonts w:ascii="Arial" w:eastAsia="Calibri" w:hAnsi="Arial" w:cs="Arial"/>
          <w:i/>
          <w:szCs w:val="24"/>
          <w:u w:val="single"/>
          <w:lang w:val="es-ES"/>
        </w:rPr>
      </w:pPr>
    </w:p>
    <w:p w14:paraId="5C669490"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(ii)</w:t>
      </w:r>
      <w:r w:rsidRPr="009176DE">
        <w:rPr>
          <w:rFonts w:ascii="Arial" w:eastAsia="Calibri" w:hAnsi="Arial" w:cs="Arial"/>
          <w:i/>
          <w:szCs w:val="24"/>
          <w:lang w:val="es-ES"/>
        </w:rPr>
        <w:tab/>
        <w:t>Si el juez considera que tal suspensión no debe cobijar las penas diversas a la de prisión, así deberá señalarlo de forma expresa y motivada, caso en el cual, pese a operar el subrogado con relación a la pena privativa de la libertad, se ejecutará de manera incondicional el cumplimiento de las sanciones de naturaleza diversa a la mencionada</w:t>
      </w:r>
      <w:r w:rsidRPr="009176DE">
        <w:rPr>
          <w:rFonts w:ascii="Arial" w:eastAsia="Calibri" w:hAnsi="Arial" w:cs="Arial"/>
          <w:i/>
          <w:szCs w:val="24"/>
          <w:vertAlign w:val="superscript"/>
          <w:lang w:val="es-ES"/>
        </w:rPr>
        <w:footnoteReference w:id="9"/>
      </w:r>
      <w:r w:rsidRPr="009176DE">
        <w:rPr>
          <w:rFonts w:ascii="Arial" w:eastAsia="Calibri" w:hAnsi="Arial" w:cs="Arial"/>
          <w:i/>
          <w:szCs w:val="24"/>
          <w:lang w:val="es-ES"/>
        </w:rPr>
        <w:t>.</w:t>
      </w:r>
    </w:p>
    <w:p w14:paraId="665E4B66"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4A7F8842"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ab/>
        <w:t xml:space="preserve">De lo expuesto se concluye que si en este asunto el a quo, luego de verificar el cumplimiento de los requisitos objetivos y subjetivos para acceder al mencionado </w:t>
      </w:r>
      <w:r w:rsidRPr="009176DE">
        <w:rPr>
          <w:rFonts w:ascii="Arial" w:eastAsia="Calibri" w:hAnsi="Arial" w:cs="Arial"/>
          <w:i/>
          <w:szCs w:val="24"/>
          <w:lang w:val="es-ES"/>
        </w:rPr>
        <w:lastRenderedPageBreak/>
        <w:t>subrogado, dispuso la suspensión condicional de la ejecución de la pena impuesta a […] sin detenerse a exigir el cumplimiento de las otras sanciones no privativas de la libertad –decisión confirmada en segunda instancia–, es evidente que la ejecución de la pena accesoria de privación del derecho a conducir vehículos automotores también le fue suspendida condicionalmente, es decir, le puede ser revocada en caso de incumplimiento de las obligaciones establecidas para acceder al subrogado penal.</w:t>
      </w:r>
    </w:p>
    <w:p w14:paraId="199B1DA7"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6ECD42B1"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ab/>
        <w:t>Así las cosas, considera la Sala que el reclamo del defensor resulta infundado, pues si su pretensión no es otra que la de conseguir la suspensión de la citada pena accesoria, y a ello se procedió en el fallo atacado, carece de interés para concurrir a este mecanismo de impugnación extraordinaria, circunstancia que de conformidad con lo establecido en el artículo 213 de la Ley 600 de 2000 impone la inadmisión del libelo. (Subrayas del texto original, no así la negrilla).</w:t>
      </w:r>
    </w:p>
    <w:p w14:paraId="538474E3"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1B851A95" w14:textId="77777777" w:rsidR="00B831C9" w:rsidRPr="009176DE" w:rsidRDefault="00B831C9" w:rsidP="009176DE">
      <w:pPr>
        <w:spacing w:after="0" w:line="240" w:lineRule="auto"/>
        <w:ind w:left="426" w:right="420"/>
        <w:jc w:val="both"/>
        <w:rPr>
          <w:rFonts w:ascii="Arial" w:eastAsia="Calibri" w:hAnsi="Arial" w:cs="Arial"/>
          <w:i/>
          <w:szCs w:val="24"/>
          <w:lang w:val="es-ES"/>
        </w:rPr>
      </w:pPr>
      <w:r w:rsidRPr="009176DE">
        <w:rPr>
          <w:rFonts w:ascii="Arial" w:eastAsia="Calibri" w:hAnsi="Arial" w:cs="Arial"/>
          <w:i/>
          <w:szCs w:val="24"/>
          <w:lang w:val="es-ES"/>
        </w:rPr>
        <w:t xml:space="preserve">3.2. Frente a lo anterior, hay que hacer algunas acotaciones: </w:t>
      </w:r>
    </w:p>
    <w:p w14:paraId="5C59921B"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7346F6B0" w14:textId="77777777" w:rsidR="00B831C9" w:rsidRPr="009176DE" w:rsidRDefault="00B831C9" w:rsidP="009176DE">
      <w:pPr>
        <w:spacing w:after="0" w:line="240" w:lineRule="auto"/>
        <w:ind w:left="426" w:right="420"/>
        <w:jc w:val="both"/>
        <w:rPr>
          <w:rFonts w:ascii="Arial" w:eastAsia="Calibri" w:hAnsi="Arial" w:cs="Arial"/>
          <w:i/>
          <w:szCs w:val="24"/>
          <w:u w:val="single"/>
          <w:lang w:val="es-ES"/>
        </w:rPr>
      </w:pPr>
      <w:r w:rsidRPr="009176DE">
        <w:rPr>
          <w:rFonts w:ascii="Arial" w:eastAsia="Calibri" w:hAnsi="Arial" w:cs="Arial"/>
          <w:i/>
          <w:szCs w:val="24"/>
          <w:lang w:val="es-ES"/>
        </w:rPr>
        <w:t xml:space="preserve">De un lado, que, conforme al precepto 35 del Código Penal, son «penas principales la privativa de la libertad de prisión, la pecuniaria de multa y las demás privativas de otros derechos que como tal se consagren en la parte especial». </w:t>
      </w:r>
      <w:r w:rsidRPr="009176DE">
        <w:rPr>
          <w:rFonts w:ascii="Arial" w:eastAsia="Calibri" w:hAnsi="Arial" w:cs="Arial"/>
          <w:i/>
          <w:szCs w:val="24"/>
          <w:u w:val="single"/>
          <w:lang w:val="es-ES"/>
        </w:rPr>
        <w:t xml:space="preserve">Por manera que, como la pena de privación del derecho a conducir vehículos automotores y motocicletas se halla directamente consagrada en el tipo penal de homicidio culposo (artículo 109 –inciso segundo- del Código Penal), es principal, no accesoria. </w:t>
      </w:r>
    </w:p>
    <w:p w14:paraId="0472B8D3"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402925EF" w14:textId="77777777" w:rsidR="00B831C9" w:rsidRPr="009176DE" w:rsidRDefault="00B831C9" w:rsidP="009176DE">
      <w:pPr>
        <w:spacing w:after="0" w:line="240" w:lineRule="auto"/>
        <w:ind w:left="426" w:right="420"/>
        <w:jc w:val="both"/>
        <w:rPr>
          <w:rFonts w:ascii="Arial" w:eastAsia="Calibri" w:hAnsi="Arial" w:cs="Arial"/>
          <w:i/>
          <w:szCs w:val="24"/>
        </w:rPr>
      </w:pPr>
      <w:r w:rsidRPr="009176DE">
        <w:rPr>
          <w:rFonts w:ascii="Arial" w:eastAsia="Calibri" w:hAnsi="Arial" w:cs="Arial"/>
          <w:i/>
          <w:szCs w:val="24"/>
          <w:lang w:val="es-ES"/>
        </w:rPr>
        <w:t>De otra parte, que la Sala, en reciente sentencia (CSJ SP341-2018, rad. 49406), morigeró lo atinente a la motivación que debe acompañar la restricción del</w:t>
      </w:r>
      <w:r w:rsidRPr="009176DE">
        <w:rPr>
          <w:rFonts w:ascii="Arial" w:eastAsia="Calibri" w:hAnsi="Arial" w:cs="Arial"/>
          <w:i/>
          <w:szCs w:val="24"/>
        </w:rPr>
        <w:t xml:space="preserve"> acceso al subrogado, en la medida en que –adujo- aquélla no necesariamente debe aparecer expresa en el acápite atinente a la «suspensión condicional sino que, de forma implícita pero razonada, también puede verse reflejada, en el texto que motive la necesidad de imponer la sanción respectiva o incluso, en los considerandos relativos a la materialidad de la conducta punible y la responsabilidad penal».</w:t>
      </w:r>
    </w:p>
    <w:p w14:paraId="05A10CE8" w14:textId="77777777" w:rsidR="00B831C9" w:rsidRPr="009176DE" w:rsidRDefault="00B831C9" w:rsidP="009176DE">
      <w:pPr>
        <w:spacing w:after="0" w:line="240" w:lineRule="auto"/>
        <w:ind w:left="426" w:right="420"/>
        <w:jc w:val="both"/>
        <w:rPr>
          <w:rFonts w:ascii="Arial" w:eastAsia="Calibri" w:hAnsi="Arial" w:cs="Arial"/>
          <w:i/>
          <w:szCs w:val="24"/>
          <w:lang w:val="es-ES"/>
        </w:rPr>
      </w:pPr>
    </w:p>
    <w:p w14:paraId="0E78D3E9" w14:textId="39077054" w:rsidR="00B831C9" w:rsidRPr="009176DE" w:rsidRDefault="00B831C9" w:rsidP="009176DE">
      <w:pPr>
        <w:spacing w:after="0" w:line="240" w:lineRule="auto"/>
        <w:ind w:left="426" w:right="420"/>
        <w:jc w:val="both"/>
        <w:rPr>
          <w:rFonts w:ascii="Arial" w:eastAsia="Calibri" w:hAnsi="Arial" w:cs="Arial"/>
          <w:szCs w:val="24"/>
          <w:lang w:val="es-ES"/>
        </w:rPr>
      </w:pPr>
      <w:r w:rsidRPr="009176DE">
        <w:rPr>
          <w:rFonts w:ascii="Arial" w:eastAsia="Calibri" w:hAnsi="Arial" w:cs="Arial"/>
          <w:i/>
          <w:szCs w:val="24"/>
          <w:u w:val="single"/>
          <w:lang w:val="es-ES"/>
        </w:rPr>
        <w:t>Por último, de cara a uno de los argumentos esgrimidos por el actor en su libelo, que existe jurisprudencia nutrida de esta Sala, según la cual, atendiendo las previsiones del canon 63 del Código Penal, el juez, en el evento de conceder la suspensión de la ejecución de la pena de prisión, tiene la potestad de exigir el cumplimiento de las penas no privativas de la libertad, sean principales o accesorias a ella</w:t>
      </w:r>
      <w:r w:rsidRPr="009176DE">
        <w:rPr>
          <w:rFonts w:ascii="Arial" w:eastAsia="Calibri" w:hAnsi="Arial" w:cs="Arial"/>
          <w:i/>
          <w:szCs w:val="24"/>
          <w:lang w:val="es-ES"/>
        </w:rPr>
        <w:t xml:space="preserve">.” </w:t>
      </w:r>
      <w:r w:rsidR="0034029D" w:rsidRPr="009176DE">
        <w:rPr>
          <w:rFonts w:ascii="Arial" w:eastAsia="Calibri" w:hAnsi="Arial" w:cs="Arial"/>
          <w:szCs w:val="24"/>
          <w:lang w:val="es-ES"/>
        </w:rPr>
        <w:t>(</w:t>
      </w:r>
      <w:r w:rsidR="005141D9" w:rsidRPr="009176DE">
        <w:rPr>
          <w:rFonts w:ascii="Arial" w:eastAsia="Calibri" w:hAnsi="Arial" w:cs="Arial"/>
          <w:szCs w:val="24"/>
          <w:lang w:val="es-ES"/>
        </w:rPr>
        <w:t>S</w:t>
      </w:r>
      <w:r w:rsidR="0007161A">
        <w:rPr>
          <w:rFonts w:ascii="Arial" w:eastAsia="Calibri" w:hAnsi="Arial" w:cs="Arial"/>
          <w:szCs w:val="24"/>
          <w:lang w:val="es-ES"/>
        </w:rPr>
        <w:t>ubrayas ex texto).</w:t>
      </w:r>
    </w:p>
    <w:p w14:paraId="60B6D981" w14:textId="77777777" w:rsidR="0012682A" w:rsidRPr="003F5A30" w:rsidRDefault="0012682A" w:rsidP="003F5A30">
      <w:pPr>
        <w:pStyle w:val="Sinespaciado"/>
        <w:spacing w:line="288" w:lineRule="auto"/>
        <w:jc w:val="both"/>
        <w:rPr>
          <w:rFonts w:ascii="Arial" w:eastAsia="Times New Roman" w:hAnsi="Arial" w:cs="Arial"/>
          <w:sz w:val="24"/>
          <w:szCs w:val="24"/>
          <w:lang w:val="es-ES" w:eastAsia="es-ES"/>
        </w:rPr>
      </w:pPr>
    </w:p>
    <w:p w14:paraId="79ED2246" w14:textId="1F60294F" w:rsidR="003920FB" w:rsidRPr="003F5A30" w:rsidRDefault="00C7665D"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w:t>
      </w:r>
      <w:r w:rsidR="00C5745B" w:rsidRPr="003F5A30">
        <w:rPr>
          <w:rFonts w:ascii="Arial" w:eastAsia="Times New Roman" w:hAnsi="Arial" w:cs="Arial"/>
          <w:sz w:val="24"/>
          <w:szCs w:val="24"/>
          <w:lang w:eastAsia="es-ES"/>
        </w:rPr>
        <w:t>6</w:t>
      </w:r>
      <w:r w:rsidRPr="003F5A30">
        <w:rPr>
          <w:rFonts w:ascii="Arial" w:eastAsia="Times New Roman" w:hAnsi="Arial" w:cs="Arial"/>
          <w:sz w:val="24"/>
          <w:szCs w:val="24"/>
          <w:lang w:eastAsia="es-ES"/>
        </w:rPr>
        <w:t xml:space="preserve">.1 En consecuencia, </w:t>
      </w:r>
      <w:r w:rsidR="0034029D" w:rsidRPr="003F5A30">
        <w:rPr>
          <w:rFonts w:ascii="Arial" w:eastAsia="Times New Roman" w:hAnsi="Arial" w:cs="Arial"/>
          <w:sz w:val="24"/>
          <w:szCs w:val="24"/>
          <w:lang w:eastAsia="es-ES"/>
        </w:rPr>
        <w:t>debe analizarse si le asiste razón al recurrente al plantear que las particulares características en que se produjo la muerte de la víc</w:t>
      </w:r>
      <w:r w:rsidR="007632FE" w:rsidRPr="003F5A30">
        <w:rPr>
          <w:rFonts w:ascii="Arial" w:eastAsia="Times New Roman" w:hAnsi="Arial" w:cs="Arial"/>
          <w:sz w:val="24"/>
          <w:szCs w:val="24"/>
          <w:lang w:eastAsia="es-ES"/>
        </w:rPr>
        <w:t xml:space="preserve">tima </w:t>
      </w:r>
      <w:proofErr w:type="spellStart"/>
      <w:r w:rsidR="007632FE" w:rsidRPr="003F5A30">
        <w:rPr>
          <w:rFonts w:ascii="Arial" w:eastAsia="Times New Roman" w:hAnsi="Arial" w:cs="Arial"/>
          <w:sz w:val="24"/>
          <w:szCs w:val="24"/>
          <w:lang w:eastAsia="es-ES"/>
        </w:rPr>
        <w:t>Bairon</w:t>
      </w:r>
      <w:proofErr w:type="spellEnd"/>
      <w:r w:rsidR="007632FE" w:rsidRPr="003F5A30">
        <w:rPr>
          <w:rFonts w:ascii="Arial" w:eastAsia="Times New Roman" w:hAnsi="Arial" w:cs="Arial"/>
          <w:sz w:val="24"/>
          <w:szCs w:val="24"/>
          <w:lang w:eastAsia="es-ES"/>
        </w:rPr>
        <w:t xml:space="preserve"> Alejandro Gómez Cifuentes, que fue causada por una conducta altamente imprudente del señor </w:t>
      </w:r>
      <w:proofErr w:type="spellStart"/>
      <w:r w:rsidR="00BF02F0">
        <w:rPr>
          <w:rFonts w:ascii="Arial" w:eastAsia="Times New Roman" w:hAnsi="Arial" w:cs="Arial"/>
          <w:sz w:val="24"/>
          <w:szCs w:val="24"/>
          <w:lang w:eastAsia="es-ES"/>
        </w:rPr>
        <w:t>JFPG</w:t>
      </w:r>
      <w:proofErr w:type="spellEnd"/>
      <w:r w:rsidR="007632FE" w:rsidRPr="003F5A30">
        <w:rPr>
          <w:rFonts w:ascii="Arial" w:eastAsia="Times New Roman" w:hAnsi="Arial" w:cs="Arial"/>
          <w:sz w:val="24"/>
          <w:szCs w:val="24"/>
          <w:lang w:eastAsia="es-ES"/>
        </w:rPr>
        <w:t>, quien</w:t>
      </w:r>
      <w:r w:rsidR="006B4380" w:rsidRPr="003F5A30">
        <w:rPr>
          <w:rFonts w:ascii="Arial" w:eastAsia="Times New Roman" w:hAnsi="Arial" w:cs="Arial"/>
          <w:sz w:val="24"/>
          <w:szCs w:val="24"/>
          <w:lang w:eastAsia="es-ES"/>
        </w:rPr>
        <w:t xml:space="preserve"> invadió el carril por donde transitaba la víctima en el sector de la vía La Romelia – El Pollo</w:t>
      </w:r>
      <w:r w:rsidR="0012682A" w:rsidRPr="003F5A30">
        <w:rPr>
          <w:rFonts w:ascii="Arial" w:eastAsia="Times New Roman" w:hAnsi="Arial" w:cs="Arial"/>
          <w:sz w:val="24"/>
          <w:szCs w:val="24"/>
          <w:lang w:eastAsia="es-ES"/>
        </w:rPr>
        <w:t xml:space="preserve">, </w:t>
      </w:r>
      <w:r w:rsidR="006B4380" w:rsidRPr="003F5A30">
        <w:rPr>
          <w:rFonts w:ascii="Arial" w:eastAsia="Times New Roman" w:hAnsi="Arial" w:cs="Arial"/>
          <w:sz w:val="24"/>
          <w:szCs w:val="24"/>
          <w:lang w:eastAsia="es-ES"/>
        </w:rPr>
        <w:t>se debía aplicar al procesado la pena principal de privación del derecho a la conducción de automotores, a efectos de garantizar el  cumplimiento del fin de prevención de la pena que establece el art</w:t>
      </w:r>
      <w:r w:rsidR="008447DC" w:rsidRPr="003F5A30">
        <w:rPr>
          <w:rFonts w:ascii="Arial" w:eastAsia="Times New Roman" w:hAnsi="Arial" w:cs="Arial"/>
          <w:sz w:val="24"/>
          <w:szCs w:val="24"/>
          <w:lang w:eastAsia="es-ES"/>
        </w:rPr>
        <w:t>ículo 4</w:t>
      </w:r>
      <w:r w:rsidR="0012682A" w:rsidRPr="003F5A30">
        <w:rPr>
          <w:rFonts w:ascii="Arial" w:eastAsia="Times New Roman" w:hAnsi="Arial" w:cs="Arial"/>
          <w:sz w:val="24"/>
          <w:szCs w:val="24"/>
          <w:lang w:eastAsia="es-ES"/>
        </w:rPr>
        <w:t xml:space="preserve">º </w:t>
      </w:r>
      <w:r w:rsidR="008447DC" w:rsidRPr="003F5A30">
        <w:rPr>
          <w:rFonts w:ascii="Arial" w:eastAsia="Times New Roman" w:hAnsi="Arial" w:cs="Arial"/>
          <w:sz w:val="24"/>
          <w:szCs w:val="24"/>
          <w:lang w:eastAsia="es-ES"/>
        </w:rPr>
        <w:t>del CP, y que al tratarse de una pena principal, la concesión al procesado del subrogado de la condena de ejecución condicional, no implica</w:t>
      </w:r>
      <w:r w:rsidR="003920FB" w:rsidRPr="003F5A30">
        <w:rPr>
          <w:rFonts w:ascii="Arial" w:eastAsia="Times New Roman" w:hAnsi="Arial" w:cs="Arial"/>
          <w:sz w:val="24"/>
          <w:szCs w:val="24"/>
          <w:lang w:eastAsia="es-ES"/>
        </w:rPr>
        <w:t xml:space="preserve">ba </w:t>
      </w:r>
      <w:r w:rsidR="008447DC" w:rsidRPr="003F5A30">
        <w:rPr>
          <w:rFonts w:ascii="Arial" w:eastAsia="Times New Roman" w:hAnsi="Arial" w:cs="Arial"/>
          <w:sz w:val="24"/>
          <w:szCs w:val="24"/>
          <w:lang w:eastAsia="es-ES"/>
        </w:rPr>
        <w:t xml:space="preserve">la </w:t>
      </w:r>
      <w:r w:rsidR="0012682A" w:rsidRPr="003F5A30">
        <w:rPr>
          <w:rFonts w:ascii="Arial" w:eastAsia="Times New Roman" w:hAnsi="Arial" w:cs="Arial"/>
          <w:sz w:val="24"/>
          <w:szCs w:val="24"/>
          <w:lang w:eastAsia="es-ES"/>
        </w:rPr>
        <w:t>inap</w:t>
      </w:r>
      <w:r w:rsidR="008447DC" w:rsidRPr="003F5A30">
        <w:rPr>
          <w:rFonts w:ascii="Arial" w:eastAsia="Times New Roman" w:hAnsi="Arial" w:cs="Arial"/>
          <w:sz w:val="24"/>
          <w:szCs w:val="24"/>
          <w:lang w:eastAsia="es-ES"/>
        </w:rPr>
        <w:t>licación de la restricción referida</w:t>
      </w:r>
      <w:r w:rsidR="003920FB" w:rsidRPr="003F5A30">
        <w:rPr>
          <w:rFonts w:ascii="Arial" w:eastAsia="Times New Roman" w:hAnsi="Arial" w:cs="Arial"/>
          <w:sz w:val="24"/>
          <w:szCs w:val="24"/>
          <w:lang w:eastAsia="es-ES"/>
        </w:rPr>
        <w:t>, que no podía estar condicionada a consideraciones basadas en que el procesado no cometió el delito en estado de embriaguez, o que la suspensión de ese derecho afectar</w:t>
      </w:r>
      <w:r w:rsidR="0012682A" w:rsidRPr="003F5A30">
        <w:rPr>
          <w:rFonts w:ascii="Arial" w:eastAsia="Times New Roman" w:hAnsi="Arial" w:cs="Arial"/>
          <w:sz w:val="24"/>
          <w:szCs w:val="24"/>
          <w:lang w:eastAsia="es-ES"/>
        </w:rPr>
        <w:t xml:space="preserve">ía </w:t>
      </w:r>
      <w:r w:rsidR="003920FB" w:rsidRPr="003F5A30">
        <w:rPr>
          <w:rFonts w:ascii="Arial" w:eastAsia="Times New Roman" w:hAnsi="Arial" w:cs="Arial"/>
          <w:sz w:val="24"/>
          <w:szCs w:val="24"/>
          <w:lang w:eastAsia="es-ES"/>
        </w:rPr>
        <w:t>sus ingresos y por ende las posibilidades de manutención de su familia.</w:t>
      </w:r>
    </w:p>
    <w:p w14:paraId="1C17A17F" w14:textId="77777777" w:rsidR="003920FB" w:rsidRPr="003F5A30" w:rsidRDefault="003920FB" w:rsidP="003F5A30">
      <w:pPr>
        <w:pStyle w:val="Sinespaciado"/>
        <w:spacing w:line="288" w:lineRule="auto"/>
        <w:jc w:val="both"/>
        <w:rPr>
          <w:rFonts w:ascii="Arial" w:eastAsia="Times New Roman" w:hAnsi="Arial" w:cs="Arial"/>
          <w:sz w:val="24"/>
          <w:szCs w:val="24"/>
          <w:lang w:eastAsia="es-ES"/>
        </w:rPr>
      </w:pPr>
    </w:p>
    <w:p w14:paraId="2004CC65" w14:textId="123F7463" w:rsidR="00687218" w:rsidRPr="003F5A30" w:rsidRDefault="003920FB" w:rsidP="003F5A30">
      <w:pPr>
        <w:pStyle w:val="Sinespaciado"/>
        <w:spacing w:line="288" w:lineRule="auto"/>
        <w:jc w:val="both"/>
        <w:rPr>
          <w:rFonts w:ascii="Arial" w:eastAsia="Times New Roman" w:hAnsi="Arial" w:cs="Arial"/>
          <w:i/>
          <w:sz w:val="24"/>
          <w:szCs w:val="24"/>
          <w:lang w:eastAsia="es-ES"/>
        </w:rPr>
      </w:pPr>
      <w:r w:rsidRPr="003F5A30">
        <w:rPr>
          <w:rFonts w:ascii="Arial" w:eastAsia="Times New Roman" w:hAnsi="Arial" w:cs="Arial"/>
          <w:sz w:val="24"/>
          <w:szCs w:val="24"/>
          <w:lang w:eastAsia="es-ES"/>
        </w:rPr>
        <w:t>6.</w:t>
      </w:r>
      <w:r w:rsidR="00C5745B" w:rsidRPr="003F5A30">
        <w:rPr>
          <w:rFonts w:ascii="Arial" w:eastAsia="Times New Roman" w:hAnsi="Arial" w:cs="Arial"/>
          <w:sz w:val="24"/>
          <w:szCs w:val="24"/>
          <w:lang w:eastAsia="es-ES"/>
        </w:rPr>
        <w:t>6</w:t>
      </w:r>
      <w:r w:rsidRPr="003F5A30">
        <w:rPr>
          <w:rFonts w:ascii="Arial" w:eastAsia="Times New Roman" w:hAnsi="Arial" w:cs="Arial"/>
          <w:sz w:val="24"/>
          <w:szCs w:val="24"/>
          <w:lang w:eastAsia="es-ES"/>
        </w:rPr>
        <w:t xml:space="preserve">.2 En atención a la argumentación del recurrente hay que indicar que de acuerdo al contexto fáctico </w:t>
      </w:r>
      <w:r w:rsidR="003D4B1A" w:rsidRPr="003F5A30">
        <w:rPr>
          <w:rFonts w:ascii="Arial" w:eastAsia="Times New Roman" w:hAnsi="Arial" w:cs="Arial"/>
          <w:sz w:val="24"/>
          <w:szCs w:val="24"/>
          <w:lang w:eastAsia="es-ES"/>
        </w:rPr>
        <w:t xml:space="preserve">del caso contenido en el escrito de acusación, el procesado ejecutó una maniobra de cruce para ingresar a una estación de venta combustibles en esa vía: </w:t>
      </w:r>
      <w:r w:rsidR="003D4B1A" w:rsidRPr="003F5A30">
        <w:rPr>
          <w:rFonts w:ascii="Arial" w:eastAsia="Times New Roman" w:hAnsi="Arial" w:cs="Arial"/>
          <w:i/>
          <w:sz w:val="24"/>
          <w:szCs w:val="24"/>
          <w:lang w:eastAsia="es-ES"/>
        </w:rPr>
        <w:t>“</w:t>
      </w:r>
      <w:r w:rsidR="003D4B1A" w:rsidRPr="0007161A">
        <w:rPr>
          <w:rFonts w:ascii="Arial" w:eastAsia="Times New Roman" w:hAnsi="Arial" w:cs="Arial"/>
          <w:i/>
          <w:szCs w:val="24"/>
          <w:lang w:eastAsia="es-ES"/>
        </w:rPr>
        <w:t>girando su carro a la izquierda, obviando la señal de tránsito reglamentaria SR-06 que en ese sitio exactamente estaba fijada y prohibía girar a la izquierda</w:t>
      </w:r>
      <w:r w:rsidR="00AD435A" w:rsidRPr="0007161A">
        <w:rPr>
          <w:rFonts w:ascii="Arial" w:eastAsia="Times New Roman" w:hAnsi="Arial" w:cs="Arial"/>
          <w:i/>
          <w:szCs w:val="24"/>
          <w:lang w:eastAsia="es-ES"/>
        </w:rPr>
        <w:t>.</w:t>
      </w:r>
      <w:r w:rsidR="003D4B1A" w:rsidRPr="0007161A">
        <w:rPr>
          <w:rFonts w:ascii="Arial" w:eastAsia="Times New Roman" w:hAnsi="Arial" w:cs="Arial"/>
          <w:i/>
          <w:szCs w:val="24"/>
          <w:lang w:eastAsia="es-ES"/>
        </w:rPr>
        <w:t xml:space="preserve">.. sin verificar que su maniobra no ofreciera peligro para los demás usuarios de la vía, vulnerando el principio de </w:t>
      </w:r>
      <w:r w:rsidR="003D4B1A" w:rsidRPr="0007161A">
        <w:rPr>
          <w:rFonts w:ascii="Arial" w:eastAsia="Times New Roman" w:hAnsi="Arial" w:cs="Arial"/>
          <w:i/>
          <w:szCs w:val="24"/>
          <w:lang w:eastAsia="es-ES"/>
        </w:rPr>
        <w:lastRenderedPageBreak/>
        <w:t xml:space="preserve">confianza </w:t>
      </w:r>
      <w:r w:rsidR="00687218" w:rsidRPr="0007161A">
        <w:rPr>
          <w:rFonts w:ascii="Arial" w:eastAsia="Times New Roman" w:hAnsi="Arial" w:cs="Arial"/>
          <w:i/>
          <w:szCs w:val="24"/>
          <w:lang w:eastAsia="es-ES"/>
        </w:rPr>
        <w:t xml:space="preserve"> de los conductores que rodaban por esa corredora (sic) y en particular del occiso que se vio sorprendido con la maniobra del señor </w:t>
      </w:r>
      <w:proofErr w:type="spellStart"/>
      <w:r w:rsidR="00BF02F0">
        <w:rPr>
          <w:rFonts w:ascii="Arial" w:eastAsia="Times New Roman" w:hAnsi="Arial" w:cs="Arial"/>
          <w:i/>
          <w:szCs w:val="24"/>
          <w:lang w:eastAsia="es-ES"/>
        </w:rPr>
        <w:t>JFPG</w:t>
      </w:r>
      <w:proofErr w:type="spellEnd"/>
      <w:r w:rsidR="00687218" w:rsidRPr="0007161A">
        <w:rPr>
          <w:rFonts w:ascii="Arial" w:eastAsia="Times New Roman" w:hAnsi="Arial" w:cs="Arial"/>
          <w:i/>
          <w:szCs w:val="24"/>
          <w:lang w:eastAsia="es-ES"/>
        </w:rPr>
        <w:t xml:space="preserve"> y no logró oponer una acción oportuna a tan imprudente comportamiento. Pues de haber sido cauto y de haber hecho tal </w:t>
      </w:r>
      <w:r w:rsidR="00AD435A" w:rsidRPr="0007161A">
        <w:rPr>
          <w:rFonts w:ascii="Arial" w:eastAsia="Times New Roman" w:hAnsi="Arial" w:cs="Arial"/>
          <w:i/>
          <w:szCs w:val="24"/>
          <w:lang w:eastAsia="es-ES"/>
        </w:rPr>
        <w:t>verificación,</w:t>
      </w:r>
      <w:r w:rsidR="00687218" w:rsidRPr="0007161A">
        <w:rPr>
          <w:rFonts w:ascii="Arial" w:eastAsia="Times New Roman" w:hAnsi="Arial" w:cs="Arial"/>
          <w:i/>
          <w:szCs w:val="24"/>
          <w:lang w:eastAsia="es-ES"/>
        </w:rPr>
        <w:t xml:space="preserve"> en lógica no hubiese atravesado el carril y el incidente y la muerte de </w:t>
      </w:r>
      <w:proofErr w:type="spellStart"/>
      <w:r w:rsidR="00687218" w:rsidRPr="0007161A">
        <w:rPr>
          <w:rFonts w:ascii="Arial" w:eastAsia="Times New Roman" w:hAnsi="Arial" w:cs="Arial"/>
          <w:i/>
          <w:szCs w:val="24"/>
          <w:lang w:eastAsia="es-ES"/>
        </w:rPr>
        <w:t>BAYRON</w:t>
      </w:r>
      <w:proofErr w:type="spellEnd"/>
      <w:r w:rsidR="00687218" w:rsidRPr="0007161A">
        <w:rPr>
          <w:rFonts w:ascii="Arial" w:eastAsia="Times New Roman" w:hAnsi="Arial" w:cs="Arial"/>
          <w:i/>
          <w:szCs w:val="24"/>
          <w:lang w:eastAsia="es-ES"/>
        </w:rPr>
        <w:t xml:space="preserve"> no se hubiese presentado...</w:t>
      </w:r>
      <w:r w:rsidR="003D4B1A" w:rsidRPr="003F5A30">
        <w:rPr>
          <w:rStyle w:val="Refdenotaalpie"/>
          <w:rFonts w:ascii="Arial" w:eastAsia="Times New Roman" w:hAnsi="Arial" w:cs="Arial"/>
          <w:i/>
          <w:sz w:val="24"/>
          <w:szCs w:val="24"/>
          <w:lang w:eastAsia="es-ES"/>
        </w:rPr>
        <w:footnoteReference w:id="10"/>
      </w:r>
      <w:r w:rsidR="00AD435A" w:rsidRPr="003F5A30">
        <w:rPr>
          <w:rFonts w:ascii="Arial" w:eastAsia="Times New Roman" w:hAnsi="Arial" w:cs="Arial"/>
          <w:i/>
          <w:sz w:val="24"/>
          <w:szCs w:val="24"/>
          <w:lang w:eastAsia="es-ES"/>
        </w:rPr>
        <w:t>”</w:t>
      </w:r>
    </w:p>
    <w:p w14:paraId="7CFA37C0" w14:textId="77777777" w:rsidR="00687218" w:rsidRPr="003F5A30" w:rsidRDefault="00687218" w:rsidP="003F5A30">
      <w:pPr>
        <w:pStyle w:val="Sinespaciado"/>
        <w:spacing w:line="288" w:lineRule="auto"/>
        <w:jc w:val="both"/>
        <w:rPr>
          <w:rFonts w:ascii="Arial" w:eastAsia="Times New Roman" w:hAnsi="Arial" w:cs="Arial"/>
          <w:i/>
          <w:sz w:val="24"/>
          <w:szCs w:val="24"/>
          <w:lang w:eastAsia="es-ES"/>
        </w:rPr>
      </w:pPr>
    </w:p>
    <w:p w14:paraId="5DFA3218" w14:textId="1E6D7D46" w:rsidR="00D70994" w:rsidRPr="003F5A30" w:rsidRDefault="006C43F7" w:rsidP="003F5A30">
      <w:pPr>
        <w:pStyle w:val="Sinespaciado"/>
        <w:spacing w:line="288" w:lineRule="auto"/>
        <w:jc w:val="both"/>
        <w:rPr>
          <w:rFonts w:ascii="Arial" w:hAnsi="Arial" w:cs="Arial"/>
          <w:i/>
          <w:sz w:val="24"/>
          <w:szCs w:val="24"/>
        </w:rPr>
      </w:pPr>
      <w:r w:rsidRPr="003F5A30">
        <w:rPr>
          <w:rFonts w:ascii="Arial" w:eastAsia="Times New Roman" w:hAnsi="Arial" w:cs="Arial"/>
          <w:sz w:val="24"/>
          <w:szCs w:val="24"/>
          <w:lang w:eastAsia="es-ES"/>
        </w:rPr>
        <w:t>6.</w:t>
      </w:r>
      <w:r w:rsidR="00C5745B" w:rsidRPr="003F5A30">
        <w:rPr>
          <w:rFonts w:ascii="Arial" w:eastAsia="Times New Roman" w:hAnsi="Arial" w:cs="Arial"/>
          <w:sz w:val="24"/>
          <w:szCs w:val="24"/>
          <w:lang w:eastAsia="es-ES"/>
        </w:rPr>
        <w:t>6</w:t>
      </w:r>
      <w:r w:rsidRPr="003F5A30">
        <w:rPr>
          <w:rFonts w:ascii="Arial" w:eastAsia="Times New Roman" w:hAnsi="Arial" w:cs="Arial"/>
          <w:sz w:val="24"/>
          <w:szCs w:val="24"/>
          <w:lang w:eastAsia="es-ES"/>
        </w:rPr>
        <w:t xml:space="preserve">.3 Ahora bien, debe tenerse en cuenta que la aceptación de cargos que hizo el procesado al instalarse el juicio oral el 9 de junio de 2017, implicaba no solamente  su conformidad con la imputación jurídica que se le hizo por el delito de homicidio culposo, sino con los hechos que sirvieron de sustento a la </w:t>
      </w:r>
      <w:proofErr w:type="spellStart"/>
      <w:r w:rsidRPr="003F5A30">
        <w:rPr>
          <w:rFonts w:ascii="Arial" w:eastAsia="Times New Roman" w:hAnsi="Arial" w:cs="Arial"/>
          <w:i/>
          <w:sz w:val="24"/>
          <w:szCs w:val="24"/>
          <w:lang w:eastAsia="es-ES"/>
        </w:rPr>
        <w:t>imputatio</w:t>
      </w:r>
      <w:proofErr w:type="spellEnd"/>
      <w:r w:rsidR="00FF48C1" w:rsidRPr="003F5A30">
        <w:rPr>
          <w:rFonts w:ascii="Arial" w:eastAsia="Times New Roman" w:hAnsi="Arial" w:cs="Arial"/>
          <w:i/>
          <w:sz w:val="24"/>
          <w:szCs w:val="24"/>
          <w:lang w:eastAsia="es-ES"/>
        </w:rPr>
        <w:t xml:space="preserve"> iuris, </w:t>
      </w:r>
      <w:r w:rsidR="00FF48C1" w:rsidRPr="003F5A30">
        <w:rPr>
          <w:rFonts w:ascii="Arial" w:eastAsia="Times New Roman" w:hAnsi="Arial" w:cs="Arial"/>
          <w:sz w:val="24"/>
          <w:szCs w:val="24"/>
          <w:lang w:eastAsia="es-ES"/>
        </w:rPr>
        <w:t xml:space="preserve">de los cuales se desprende la realización de </w:t>
      </w:r>
      <w:r w:rsidR="00EE6BEA" w:rsidRPr="003F5A30">
        <w:rPr>
          <w:rFonts w:ascii="Arial" w:eastAsia="Times New Roman" w:hAnsi="Arial" w:cs="Arial"/>
          <w:sz w:val="24"/>
          <w:szCs w:val="24"/>
          <w:lang w:eastAsia="es-ES"/>
        </w:rPr>
        <w:t>un acto</w:t>
      </w:r>
      <w:r w:rsidR="00FF48C1" w:rsidRPr="003F5A30">
        <w:rPr>
          <w:rFonts w:ascii="Arial" w:eastAsia="Times New Roman" w:hAnsi="Arial" w:cs="Arial"/>
          <w:sz w:val="24"/>
          <w:szCs w:val="24"/>
          <w:lang w:eastAsia="es-ES"/>
        </w:rPr>
        <w:t xml:space="preserve"> </w:t>
      </w:r>
      <w:r w:rsidR="00D50674" w:rsidRPr="003F5A30">
        <w:rPr>
          <w:rFonts w:ascii="Arial" w:eastAsia="Times New Roman" w:hAnsi="Arial" w:cs="Arial"/>
          <w:sz w:val="24"/>
          <w:szCs w:val="24"/>
          <w:lang w:eastAsia="es-ES"/>
        </w:rPr>
        <w:t xml:space="preserve">de excesiva imprudencia </w:t>
      </w:r>
      <w:r w:rsidR="00FF48C1" w:rsidRPr="003F5A30">
        <w:rPr>
          <w:rFonts w:ascii="Arial" w:eastAsia="Times New Roman" w:hAnsi="Arial" w:cs="Arial"/>
          <w:sz w:val="24"/>
          <w:szCs w:val="24"/>
          <w:lang w:eastAsia="es-ES"/>
        </w:rPr>
        <w:t>por parte del acusado que fue determinante para la causación de la muerte del señor Gómez Cifuen</w:t>
      </w:r>
      <w:r w:rsidR="00EE6BEA" w:rsidRPr="003F5A30">
        <w:rPr>
          <w:rFonts w:ascii="Arial" w:eastAsia="Times New Roman" w:hAnsi="Arial" w:cs="Arial"/>
          <w:sz w:val="24"/>
          <w:szCs w:val="24"/>
          <w:lang w:eastAsia="es-ES"/>
        </w:rPr>
        <w:t xml:space="preserve">tes, sobre la cual se pronunció la juez de primer grado manifestando que: </w:t>
      </w:r>
      <w:r w:rsidR="00D70994" w:rsidRPr="003F5A30">
        <w:rPr>
          <w:rFonts w:ascii="Arial" w:eastAsia="Times New Roman" w:hAnsi="Arial" w:cs="Arial"/>
          <w:i/>
          <w:sz w:val="24"/>
          <w:szCs w:val="24"/>
          <w:lang w:eastAsia="es-ES"/>
        </w:rPr>
        <w:t>“</w:t>
      </w:r>
      <w:r w:rsidR="00D70994" w:rsidRPr="0007161A">
        <w:rPr>
          <w:rFonts w:ascii="Arial" w:hAnsi="Arial" w:cs="Arial"/>
          <w:i/>
          <w:szCs w:val="24"/>
        </w:rPr>
        <w:t xml:space="preserve">La conducta endilgada es altamente reprochable, pues se lesionó el bien jurídico tutelado, de lo anterior se puede colegir </w:t>
      </w:r>
      <w:r w:rsidR="009C07A5" w:rsidRPr="0007161A">
        <w:rPr>
          <w:rFonts w:ascii="Arial" w:hAnsi="Arial" w:cs="Arial"/>
          <w:i/>
          <w:szCs w:val="24"/>
        </w:rPr>
        <w:t>que</w:t>
      </w:r>
      <w:r w:rsidR="00AD435A" w:rsidRPr="0007161A">
        <w:rPr>
          <w:rFonts w:ascii="Arial" w:hAnsi="Arial" w:cs="Arial"/>
          <w:i/>
          <w:szCs w:val="24"/>
        </w:rPr>
        <w:t xml:space="preserve"> </w:t>
      </w:r>
      <w:r w:rsidR="00D70994" w:rsidRPr="0007161A">
        <w:rPr>
          <w:rFonts w:ascii="Arial" w:hAnsi="Arial" w:cs="Arial"/>
          <w:i/>
          <w:szCs w:val="24"/>
        </w:rPr>
        <w:t xml:space="preserve">sin mediar intención en el procesado de terminar con la vida del joven </w:t>
      </w:r>
      <w:proofErr w:type="spellStart"/>
      <w:r w:rsidR="00D70994" w:rsidRPr="0007161A">
        <w:rPr>
          <w:rFonts w:ascii="Arial" w:hAnsi="Arial" w:cs="Arial"/>
          <w:i/>
          <w:szCs w:val="24"/>
        </w:rPr>
        <w:t>Bairon</w:t>
      </w:r>
      <w:proofErr w:type="spellEnd"/>
      <w:r w:rsidR="00D70994" w:rsidRPr="0007161A">
        <w:rPr>
          <w:rFonts w:ascii="Arial" w:hAnsi="Arial" w:cs="Arial"/>
          <w:i/>
          <w:szCs w:val="24"/>
        </w:rPr>
        <w:t xml:space="preserve"> Alejandro, este infringió el deber objetivo de cuidado al no respetar las señales de tránsito, invadiendo el carril contrario ocasionando el fatal desenlace que hoy nos ocupa y por el cual debe responder</w:t>
      </w:r>
      <w:r w:rsidR="009C07A5" w:rsidRPr="0007161A">
        <w:rPr>
          <w:rFonts w:ascii="Arial" w:hAnsi="Arial" w:cs="Arial"/>
          <w:i/>
          <w:szCs w:val="24"/>
        </w:rPr>
        <w:t>...</w:t>
      </w:r>
      <w:r w:rsidR="009C07A5" w:rsidRPr="003F5A30">
        <w:rPr>
          <w:rFonts w:ascii="Arial" w:hAnsi="Arial" w:cs="Arial"/>
          <w:i/>
          <w:sz w:val="24"/>
          <w:szCs w:val="24"/>
        </w:rPr>
        <w:t>”</w:t>
      </w:r>
      <w:r w:rsidR="009C07A5" w:rsidRPr="003F5A30">
        <w:rPr>
          <w:rStyle w:val="Refdenotaalpie"/>
          <w:rFonts w:ascii="Arial" w:hAnsi="Arial" w:cs="Arial"/>
          <w:i/>
          <w:sz w:val="24"/>
          <w:szCs w:val="24"/>
        </w:rPr>
        <w:footnoteReference w:id="11"/>
      </w:r>
      <w:r w:rsidR="00D70994" w:rsidRPr="003F5A30">
        <w:rPr>
          <w:rFonts w:ascii="Arial" w:hAnsi="Arial" w:cs="Arial"/>
          <w:i/>
          <w:sz w:val="24"/>
          <w:szCs w:val="24"/>
        </w:rPr>
        <w:t xml:space="preserve">  </w:t>
      </w:r>
    </w:p>
    <w:p w14:paraId="3BF91728" w14:textId="77777777" w:rsidR="00D70994" w:rsidRPr="003F5A30" w:rsidRDefault="00D70994" w:rsidP="003F5A30">
      <w:pPr>
        <w:pStyle w:val="Sinespaciado"/>
        <w:spacing w:line="288" w:lineRule="auto"/>
        <w:jc w:val="both"/>
        <w:rPr>
          <w:rFonts w:ascii="Arial" w:eastAsia="Times New Roman" w:hAnsi="Arial" w:cs="Arial"/>
          <w:sz w:val="24"/>
          <w:szCs w:val="24"/>
          <w:lang w:eastAsia="es-ES"/>
        </w:rPr>
      </w:pPr>
    </w:p>
    <w:p w14:paraId="7BA4D495" w14:textId="22FBF6F1" w:rsidR="009C07A5" w:rsidRPr="003F5A30" w:rsidRDefault="00C5745B"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6.6</w:t>
      </w:r>
      <w:r w:rsidR="00EE6BEA" w:rsidRPr="003F5A30">
        <w:rPr>
          <w:rFonts w:ascii="Arial" w:eastAsia="Times New Roman" w:hAnsi="Arial" w:cs="Arial"/>
          <w:sz w:val="24"/>
          <w:szCs w:val="24"/>
          <w:lang w:eastAsia="es-ES"/>
        </w:rPr>
        <w:t>.4 En atención a las razones antes expuestas y con base en el fin de prevención especial de la pena que contempla el artículo 4º del CP, se debe manifestar que le</w:t>
      </w:r>
      <w:r w:rsidR="00723B1C" w:rsidRPr="003F5A30">
        <w:rPr>
          <w:rFonts w:ascii="Arial" w:eastAsia="Times New Roman" w:hAnsi="Arial" w:cs="Arial"/>
          <w:sz w:val="24"/>
          <w:szCs w:val="24"/>
          <w:lang w:eastAsia="es-ES"/>
        </w:rPr>
        <w:t xml:space="preserve"> asiste razón al </w:t>
      </w:r>
      <w:r w:rsidR="00C7665D" w:rsidRPr="003F5A30">
        <w:rPr>
          <w:rFonts w:ascii="Arial" w:eastAsia="Times New Roman" w:hAnsi="Arial" w:cs="Arial"/>
          <w:sz w:val="24"/>
          <w:szCs w:val="24"/>
          <w:lang w:eastAsia="es-ES"/>
        </w:rPr>
        <w:t>recurrente</w:t>
      </w:r>
      <w:r w:rsidR="00EE6BEA" w:rsidRPr="003F5A30">
        <w:rPr>
          <w:rFonts w:ascii="Arial" w:eastAsia="Times New Roman" w:hAnsi="Arial" w:cs="Arial"/>
          <w:sz w:val="24"/>
          <w:szCs w:val="24"/>
          <w:lang w:eastAsia="es-ES"/>
        </w:rPr>
        <w:t xml:space="preserve"> ya que la privación de la conducción de automot</w:t>
      </w:r>
      <w:r w:rsidR="0062558C" w:rsidRPr="003F5A30">
        <w:rPr>
          <w:rFonts w:ascii="Arial" w:eastAsia="Times New Roman" w:hAnsi="Arial" w:cs="Arial"/>
          <w:sz w:val="24"/>
          <w:szCs w:val="24"/>
          <w:lang w:eastAsia="es-ES"/>
        </w:rPr>
        <w:t xml:space="preserve">ores es una pena </w:t>
      </w:r>
      <w:r w:rsidR="00C7665D" w:rsidRPr="003F5A30">
        <w:rPr>
          <w:rFonts w:ascii="Arial" w:eastAsia="Times New Roman" w:hAnsi="Arial" w:cs="Arial"/>
          <w:sz w:val="24"/>
          <w:szCs w:val="24"/>
          <w:lang w:eastAsia="es-ES"/>
        </w:rPr>
        <w:t>principal y no accesoria,</w:t>
      </w:r>
      <w:r w:rsidR="0062558C" w:rsidRPr="003F5A30">
        <w:rPr>
          <w:rFonts w:ascii="Arial" w:eastAsia="Times New Roman" w:hAnsi="Arial" w:cs="Arial"/>
          <w:sz w:val="24"/>
          <w:szCs w:val="24"/>
          <w:lang w:eastAsia="es-ES"/>
        </w:rPr>
        <w:t xml:space="preserve"> </w:t>
      </w:r>
      <w:r w:rsidR="003E20AD" w:rsidRPr="003F5A30">
        <w:rPr>
          <w:rFonts w:ascii="Arial" w:eastAsia="Times New Roman" w:hAnsi="Arial" w:cs="Arial"/>
          <w:sz w:val="24"/>
          <w:szCs w:val="24"/>
          <w:lang w:eastAsia="es-ES"/>
        </w:rPr>
        <w:t>y por ello el debido entendimiento de la</w:t>
      </w:r>
      <w:r w:rsidR="00645AB5" w:rsidRPr="003F5A30">
        <w:rPr>
          <w:rFonts w:ascii="Arial" w:eastAsia="Times New Roman" w:hAnsi="Arial" w:cs="Arial"/>
          <w:sz w:val="24"/>
          <w:szCs w:val="24"/>
          <w:lang w:eastAsia="es-ES"/>
        </w:rPr>
        <w:t xml:space="preserve">s </w:t>
      </w:r>
      <w:r w:rsidR="003E20AD" w:rsidRPr="003F5A30">
        <w:rPr>
          <w:rFonts w:ascii="Arial" w:eastAsia="Times New Roman" w:hAnsi="Arial" w:cs="Arial"/>
          <w:sz w:val="24"/>
          <w:szCs w:val="24"/>
          <w:lang w:eastAsia="es-ES"/>
        </w:rPr>
        <w:t>facultad</w:t>
      </w:r>
      <w:r w:rsidRPr="003F5A30">
        <w:rPr>
          <w:rFonts w:ascii="Arial" w:eastAsia="Times New Roman" w:hAnsi="Arial" w:cs="Arial"/>
          <w:sz w:val="24"/>
          <w:szCs w:val="24"/>
          <w:lang w:eastAsia="es-ES"/>
        </w:rPr>
        <w:t>es</w:t>
      </w:r>
      <w:r w:rsidR="003E20AD" w:rsidRPr="003F5A30">
        <w:rPr>
          <w:rFonts w:ascii="Arial" w:eastAsia="Times New Roman" w:hAnsi="Arial" w:cs="Arial"/>
          <w:sz w:val="24"/>
          <w:szCs w:val="24"/>
          <w:lang w:eastAsia="es-ES"/>
        </w:rPr>
        <w:t xml:space="preserve"> del juez de conocimiento de conceder el subrogado de la condena condicional conforme al precedente antes citado</w:t>
      </w:r>
      <w:r w:rsidRPr="003F5A30">
        <w:rPr>
          <w:rFonts w:ascii="Arial" w:eastAsia="Times New Roman" w:hAnsi="Arial" w:cs="Arial"/>
          <w:sz w:val="24"/>
          <w:szCs w:val="24"/>
          <w:lang w:eastAsia="es-ES"/>
        </w:rPr>
        <w:t>,</w:t>
      </w:r>
      <w:r w:rsidR="003E20AD" w:rsidRPr="003F5A30">
        <w:rPr>
          <w:rFonts w:ascii="Arial" w:eastAsia="Times New Roman" w:hAnsi="Arial" w:cs="Arial"/>
          <w:sz w:val="24"/>
          <w:szCs w:val="24"/>
          <w:lang w:eastAsia="es-ES"/>
        </w:rPr>
        <w:t xml:space="preserve"> es que no en todos los casos la decisión de suspender la ejecución de la pena corporal conlleva indefectiblemente a dejar en suspenso otra </w:t>
      </w:r>
      <w:r w:rsidRPr="003F5A30">
        <w:rPr>
          <w:rFonts w:ascii="Arial" w:eastAsia="Times New Roman" w:hAnsi="Arial" w:cs="Arial"/>
          <w:sz w:val="24"/>
          <w:szCs w:val="24"/>
          <w:lang w:eastAsia="es-ES"/>
        </w:rPr>
        <w:t>pena principal, para lo cual se</w:t>
      </w:r>
      <w:r w:rsidR="003E20AD" w:rsidRPr="003F5A30">
        <w:rPr>
          <w:rFonts w:ascii="Arial" w:eastAsia="Times New Roman" w:hAnsi="Arial" w:cs="Arial"/>
          <w:sz w:val="24"/>
          <w:szCs w:val="24"/>
          <w:lang w:eastAsia="es-ES"/>
        </w:rPr>
        <w:t xml:space="preserve"> </w:t>
      </w:r>
      <w:r w:rsidR="00645AB5" w:rsidRPr="003F5A30">
        <w:rPr>
          <w:rFonts w:ascii="Arial" w:eastAsia="Times New Roman" w:hAnsi="Arial" w:cs="Arial"/>
          <w:sz w:val="24"/>
          <w:szCs w:val="24"/>
          <w:lang w:eastAsia="es-ES"/>
        </w:rPr>
        <w:t>debe tener en cuenta que en esa deci</w:t>
      </w:r>
      <w:r w:rsidRPr="003F5A30">
        <w:rPr>
          <w:rFonts w:ascii="Arial" w:eastAsia="Times New Roman" w:hAnsi="Arial" w:cs="Arial"/>
          <w:sz w:val="24"/>
          <w:szCs w:val="24"/>
          <w:lang w:eastAsia="es-ES"/>
        </w:rPr>
        <w:t xml:space="preserve">sión de la </w:t>
      </w:r>
      <w:proofErr w:type="spellStart"/>
      <w:r w:rsidRPr="003F5A30">
        <w:rPr>
          <w:rFonts w:ascii="Arial" w:eastAsia="Times New Roman" w:hAnsi="Arial" w:cs="Arial"/>
          <w:sz w:val="24"/>
          <w:szCs w:val="24"/>
          <w:lang w:eastAsia="es-ES"/>
        </w:rPr>
        <w:t>SP</w:t>
      </w:r>
      <w:proofErr w:type="spellEnd"/>
      <w:r w:rsidRPr="003F5A30">
        <w:rPr>
          <w:rFonts w:ascii="Arial" w:eastAsia="Times New Roman" w:hAnsi="Arial" w:cs="Arial"/>
          <w:sz w:val="24"/>
          <w:szCs w:val="24"/>
          <w:lang w:eastAsia="es-ES"/>
        </w:rPr>
        <w:t xml:space="preserve"> de la CSJ se dijo</w:t>
      </w:r>
      <w:r w:rsidR="00645AB5" w:rsidRPr="003F5A30">
        <w:rPr>
          <w:rFonts w:ascii="Arial" w:eastAsia="Times New Roman" w:hAnsi="Arial" w:cs="Arial"/>
          <w:sz w:val="24"/>
          <w:szCs w:val="24"/>
          <w:lang w:eastAsia="es-ES"/>
        </w:rPr>
        <w:t xml:space="preserve">: </w:t>
      </w:r>
      <w:r w:rsidRPr="003F5A30">
        <w:rPr>
          <w:rFonts w:ascii="Arial" w:eastAsia="Times New Roman" w:hAnsi="Arial" w:cs="Arial"/>
          <w:i/>
          <w:sz w:val="24"/>
          <w:szCs w:val="24"/>
          <w:lang w:eastAsia="es-ES"/>
        </w:rPr>
        <w:t>“</w:t>
      </w:r>
      <w:r w:rsidR="00645AB5" w:rsidRPr="005D02D3">
        <w:rPr>
          <w:rFonts w:ascii="Arial" w:eastAsia="Times New Roman" w:hAnsi="Arial" w:cs="Arial"/>
          <w:i/>
          <w:szCs w:val="24"/>
          <w:lang w:eastAsia="es-ES"/>
        </w:rPr>
        <w:t>Salvo determinación en contrario por parte del juez, la suspensión condicional de la ejecución de la pena de prisión suspende también las sanciones no privativas de la libertad</w:t>
      </w:r>
      <w:r w:rsidR="00645AB5" w:rsidRPr="003F5A30">
        <w:rPr>
          <w:rFonts w:ascii="Arial" w:eastAsia="Times New Roman" w:hAnsi="Arial" w:cs="Arial"/>
          <w:i/>
          <w:sz w:val="24"/>
          <w:szCs w:val="24"/>
          <w:lang w:eastAsia="es-ES"/>
        </w:rPr>
        <w:t xml:space="preserve">”, </w:t>
      </w:r>
      <w:r w:rsidR="00645AB5" w:rsidRPr="003F5A30">
        <w:rPr>
          <w:rFonts w:ascii="Arial" w:eastAsia="Times New Roman" w:hAnsi="Arial" w:cs="Arial"/>
          <w:sz w:val="24"/>
          <w:szCs w:val="24"/>
          <w:lang w:eastAsia="es-ES"/>
        </w:rPr>
        <w:t xml:space="preserve">frente a lo cual se debe </w:t>
      </w:r>
      <w:r w:rsidR="004E177F" w:rsidRPr="003F5A30">
        <w:rPr>
          <w:rFonts w:ascii="Arial" w:eastAsia="Times New Roman" w:hAnsi="Arial" w:cs="Arial"/>
          <w:sz w:val="24"/>
          <w:szCs w:val="24"/>
          <w:lang w:eastAsia="es-ES"/>
        </w:rPr>
        <w:t xml:space="preserve">reiterar </w:t>
      </w:r>
      <w:r w:rsidR="00645AB5" w:rsidRPr="003F5A30">
        <w:rPr>
          <w:rFonts w:ascii="Arial" w:eastAsia="Times New Roman" w:hAnsi="Arial" w:cs="Arial"/>
          <w:sz w:val="24"/>
          <w:szCs w:val="24"/>
          <w:lang w:eastAsia="es-ES"/>
        </w:rPr>
        <w:t>a que la suspensión del derecho a conducir vehículos automotores y motocicletas es una pena principal, s</w:t>
      </w:r>
      <w:r w:rsidR="0062558C" w:rsidRPr="003F5A30">
        <w:rPr>
          <w:rFonts w:ascii="Arial" w:eastAsia="Times New Roman" w:hAnsi="Arial" w:cs="Arial"/>
          <w:sz w:val="24"/>
          <w:szCs w:val="24"/>
          <w:lang w:eastAsia="es-ES"/>
        </w:rPr>
        <w:t xml:space="preserve">egún lo dispuesto en </w:t>
      </w:r>
      <w:r w:rsidR="009B6E5C" w:rsidRPr="003F5A30">
        <w:rPr>
          <w:rFonts w:ascii="Arial" w:eastAsia="Times New Roman" w:hAnsi="Arial" w:cs="Arial"/>
          <w:sz w:val="24"/>
          <w:szCs w:val="24"/>
          <w:lang w:eastAsia="es-ES"/>
        </w:rPr>
        <w:t xml:space="preserve">el </w:t>
      </w:r>
      <w:r w:rsidR="0062558C" w:rsidRPr="003F5A30">
        <w:rPr>
          <w:rFonts w:ascii="Arial" w:eastAsia="Times New Roman" w:hAnsi="Arial" w:cs="Arial"/>
          <w:sz w:val="24"/>
          <w:szCs w:val="24"/>
          <w:lang w:eastAsia="es-ES"/>
        </w:rPr>
        <w:t>artículo 36 del CP y el inc</w:t>
      </w:r>
      <w:r w:rsidR="009C07A5" w:rsidRPr="003F5A30">
        <w:rPr>
          <w:rFonts w:ascii="Arial" w:eastAsia="Times New Roman" w:hAnsi="Arial" w:cs="Arial"/>
          <w:sz w:val="24"/>
          <w:szCs w:val="24"/>
          <w:lang w:eastAsia="es-ES"/>
        </w:rPr>
        <w:t xml:space="preserve">iso </w:t>
      </w:r>
      <w:r w:rsidR="00723B1C" w:rsidRPr="003F5A30">
        <w:rPr>
          <w:rFonts w:ascii="Arial" w:eastAsia="Times New Roman" w:hAnsi="Arial" w:cs="Arial"/>
          <w:sz w:val="24"/>
          <w:szCs w:val="24"/>
          <w:lang w:eastAsia="es-ES"/>
        </w:rPr>
        <w:t xml:space="preserve"> 2º del artículo 109 C.P.</w:t>
      </w:r>
      <w:r w:rsidR="00C7665D" w:rsidRPr="003F5A30">
        <w:rPr>
          <w:rFonts w:ascii="Arial" w:eastAsia="Times New Roman" w:hAnsi="Arial" w:cs="Arial"/>
          <w:sz w:val="24"/>
          <w:szCs w:val="24"/>
          <w:lang w:eastAsia="es-ES"/>
        </w:rPr>
        <w:t xml:space="preserve"> </w:t>
      </w:r>
    </w:p>
    <w:p w14:paraId="43BEF9DB" w14:textId="77777777" w:rsidR="009C07A5" w:rsidRPr="003F5A30" w:rsidRDefault="009C07A5" w:rsidP="003F5A30">
      <w:pPr>
        <w:pStyle w:val="Sinespaciado"/>
        <w:spacing w:line="288" w:lineRule="auto"/>
        <w:jc w:val="both"/>
        <w:rPr>
          <w:rFonts w:ascii="Arial" w:eastAsia="Times New Roman" w:hAnsi="Arial" w:cs="Arial"/>
          <w:b/>
          <w:color w:val="0000CC"/>
          <w:sz w:val="24"/>
          <w:szCs w:val="24"/>
          <w:lang w:eastAsia="es-ES"/>
        </w:rPr>
      </w:pPr>
    </w:p>
    <w:p w14:paraId="01642EA3" w14:textId="420D43AE" w:rsidR="00C31ED1" w:rsidRPr="003F5A30" w:rsidRDefault="00C5745B"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6.6</w:t>
      </w:r>
      <w:r w:rsidR="009C07A5" w:rsidRPr="003F5A30">
        <w:rPr>
          <w:rFonts w:ascii="Arial" w:eastAsia="Times New Roman" w:hAnsi="Arial" w:cs="Arial"/>
          <w:sz w:val="24"/>
          <w:szCs w:val="24"/>
          <w:lang w:eastAsia="es-ES"/>
        </w:rPr>
        <w:t>.5 Por ello no resultan aceptables los argumentos de la juez de primer grado, en el sentido de que el a</w:t>
      </w:r>
      <w:r w:rsidR="00723B1C" w:rsidRPr="003F5A30">
        <w:rPr>
          <w:rFonts w:ascii="Arial" w:eastAsia="Times New Roman" w:hAnsi="Arial" w:cs="Arial"/>
          <w:sz w:val="24"/>
          <w:szCs w:val="24"/>
          <w:lang w:eastAsia="es-ES"/>
        </w:rPr>
        <w:t xml:space="preserve">rtículo 151 del </w:t>
      </w:r>
      <w:proofErr w:type="spellStart"/>
      <w:r w:rsidR="00723B1C" w:rsidRPr="003F5A30">
        <w:rPr>
          <w:rFonts w:ascii="Arial" w:eastAsia="Times New Roman" w:hAnsi="Arial" w:cs="Arial"/>
          <w:sz w:val="24"/>
          <w:szCs w:val="24"/>
          <w:lang w:eastAsia="es-ES"/>
        </w:rPr>
        <w:t>CNT</w:t>
      </w:r>
      <w:proofErr w:type="spellEnd"/>
      <w:r w:rsidR="00723B1C" w:rsidRPr="003F5A30">
        <w:rPr>
          <w:rFonts w:ascii="Arial" w:eastAsia="Times New Roman" w:hAnsi="Arial" w:cs="Arial"/>
          <w:sz w:val="24"/>
          <w:szCs w:val="24"/>
          <w:lang w:eastAsia="es-ES"/>
        </w:rPr>
        <w:t xml:space="preserve"> </w:t>
      </w:r>
      <w:r w:rsidR="009C07A5" w:rsidRPr="003F5A30">
        <w:rPr>
          <w:rFonts w:ascii="Arial" w:eastAsia="Times New Roman" w:hAnsi="Arial" w:cs="Arial"/>
          <w:sz w:val="24"/>
          <w:szCs w:val="24"/>
          <w:lang w:eastAsia="es-ES"/>
        </w:rPr>
        <w:t xml:space="preserve">solo prevé </w:t>
      </w:r>
      <w:r w:rsidR="00723B1C" w:rsidRPr="003F5A30">
        <w:rPr>
          <w:rFonts w:ascii="Arial" w:eastAsia="Times New Roman" w:hAnsi="Arial" w:cs="Arial"/>
          <w:sz w:val="24"/>
          <w:szCs w:val="24"/>
          <w:lang w:eastAsia="es-ES"/>
        </w:rPr>
        <w:t xml:space="preserve">la suspensión de la licencia </w:t>
      </w:r>
      <w:r w:rsidR="00704219" w:rsidRPr="003F5A30">
        <w:rPr>
          <w:rFonts w:ascii="Arial" w:eastAsia="Times New Roman" w:hAnsi="Arial" w:cs="Arial"/>
          <w:sz w:val="24"/>
          <w:szCs w:val="24"/>
          <w:lang w:eastAsia="es-ES"/>
        </w:rPr>
        <w:t xml:space="preserve">para conducir automotores </w:t>
      </w:r>
      <w:r w:rsidR="00723B1C" w:rsidRPr="003F5A30">
        <w:rPr>
          <w:rFonts w:ascii="Arial" w:eastAsia="Times New Roman" w:hAnsi="Arial" w:cs="Arial"/>
          <w:sz w:val="24"/>
          <w:szCs w:val="24"/>
          <w:lang w:eastAsia="es-ES"/>
        </w:rPr>
        <w:t>cuando se demuestre el estado de embriaguez de la persona que ocasione lesiones u homicidios en accidentes de tránsito</w:t>
      </w:r>
      <w:r w:rsidR="00704219" w:rsidRPr="003F5A30">
        <w:rPr>
          <w:rFonts w:ascii="Arial" w:eastAsia="Times New Roman" w:hAnsi="Arial" w:cs="Arial"/>
          <w:sz w:val="24"/>
          <w:szCs w:val="24"/>
          <w:lang w:eastAsia="es-ES"/>
        </w:rPr>
        <w:t xml:space="preserve">, ni que se debiera mantener vigente ese permiso al señor </w:t>
      </w:r>
      <w:proofErr w:type="spellStart"/>
      <w:r w:rsidR="00BF02F0">
        <w:rPr>
          <w:rFonts w:ascii="Arial" w:eastAsia="Times New Roman" w:hAnsi="Arial" w:cs="Arial"/>
          <w:sz w:val="24"/>
          <w:szCs w:val="24"/>
          <w:lang w:eastAsia="es-ES"/>
        </w:rPr>
        <w:t>JFPG</w:t>
      </w:r>
      <w:proofErr w:type="spellEnd"/>
      <w:r w:rsidR="00704219" w:rsidRPr="003F5A30">
        <w:rPr>
          <w:rFonts w:ascii="Arial" w:eastAsia="Times New Roman" w:hAnsi="Arial" w:cs="Arial"/>
          <w:sz w:val="24"/>
          <w:szCs w:val="24"/>
          <w:lang w:eastAsia="es-ES"/>
        </w:rPr>
        <w:t xml:space="preserve"> por ser padre de tres hijos que cursaban estudios, </w:t>
      </w:r>
      <w:r w:rsidR="00F250F9" w:rsidRPr="003F5A30">
        <w:rPr>
          <w:rFonts w:ascii="Arial" w:eastAsia="Times New Roman" w:hAnsi="Arial" w:cs="Arial"/>
          <w:sz w:val="24"/>
          <w:szCs w:val="24"/>
          <w:lang w:eastAsia="es-ES"/>
        </w:rPr>
        <w:t>pues</w:t>
      </w:r>
      <w:r w:rsidR="00704219" w:rsidRPr="003F5A30">
        <w:rPr>
          <w:rFonts w:ascii="Arial" w:eastAsia="Times New Roman" w:hAnsi="Arial" w:cs="Arial"/>
          <w:sz w:val="24"/>
          <w:szCs w:val="24"/>
          <w:lang w:eastAsia="es-ES"/>
        </w:rPr>
        <w:t xml:space="preserve"> de suspenderse el mismo se verían afectados sus ingresos con los que sostenía familia, por lo cual </w:t>
      </w:r>
      <w:r w:rsidR="00F209C4" w:rsidRPr="003F5A30">
        <w:rPr>
          <w:rFonts w:ascii="Arial" w:eastAsia="Times New Roman" w:hAnsi="Arial" w:cs="Arial"/>
          <w:sz w:val="24"/>
          <w:szCs w:val="24"/>
          <w:lang w:eastAsia="es-ES"/>
        </w:rPr>
        <w:t>concluyó que no</w:t>
      </w:r>
      <w:r w:rsidR="00704219" w:rsidRPr="003F5A30">
        <w:rPr>
          <w:rFonts w:ascii="Arial" w:eastAsia="Times New Roman" w:hAnsi="Arial" w:cs="Arial"/>
          <w:sz w:val="24"/>
          <w:szCs w:val="24"/>
          <w:lang w:eastAsia="es-ES"/>
        </w:rPr>
        <w:t xml:space="preserve"> haría efectiva la pena principal de </w:t>
      </w:r>
      <w:r w:rsidR="004020DA" w:rsidRPr="003F5A30">
        <w:rPr>
          <w:rFonts w:ascii="Arial" w:eastAsia="Times New Roman" w:hAnsi="Arial" w:cs="Arial"/>
          <w:sz w:val="24"/>
          <w:szCs w:val="24"/>
          <w:lang w:eastAsia="es-ES"/>
        </w:rPr>
        <w:t>privación del derecho a conducir automotores y motocicletas, ya que es</w:t>
      </w:r>
      <w:r w:rsidR="00D50674" w:rsidRPr="003F5A30">
        <w:rPr>
          <w:rFonts w:ascii="Arial" w:eastAsia="Times New Roman" w:hAnsi="Arial" w:cs="Arial"/>
          <w:sz w:val="24"/>
          <w:szCs w:val="24"/>
          <w:lang w:eastAsia="es-ES"/>
        </w:rPr>
        <w:t xml:space="preserve">as razones </w:t>
      </w:r>
      <w:r w:rsidR="00723B1C" w:rsidRPr="003F5A30">
        <w:rPr>
          <w:rFonts w:ascii="Arial" w:eastAsia="Times New Roman" w:hAnsi="Arial" w:cs="Arial"/>
          <w:sz w:val="24"/>
          <w:szCs w:val="24"/>
          <w:lang w:eastAsia="es-ES"/>
        </w:rPr>
        <w:t xml:space="preserve">no </w:t>
      </w:r>
      <w:r w:rsidR="004020DA" w:rsidRPr="003F5A30">
        <w:rPr>
          <w:rFonts w:ascii="Arial" w:eastAsia="Times New Roman" w:hAnsi="Arial" w:cs="Arial"/>
          <w:sz w:val="24"/>
          <w:szCs w:val="24"/>
          <w:lang w:eastAsia="es-ES"/>
        </w:rPr>
        <w:t xml:space="preserve">resultan ser </w:t>
      </w:r>
      <w:r w:rsidR="00723B1C" w:rsidRPr="003F5A30">
        <w:rPr>
          <w:rFonts w:ascii="Arial" w:eastAsia="Times New Roman" w:hAnsi="Arial" w:cs="Arial"/>
          <w:sz w:val="24"/>
          <w:szCs w:val="24"/>
          <w:lang w:eastAsia="es-ES"/>
        </w:rPr>
        <w:t xml:space="preserve">suficientes si se ponderan frente al grave daño </w:t>
      </w:r>
      <w:r w:rsidR="00F250F9" w:rsidRPr="003F5A30">
        <w:rPr>
          <w:rFonts w:ascii="Arial" w:eastAsia="Times New Roman" w:hAnsi="Arial" w:cs="Arial"/>
          <w:sz w:val="24"/>
          <w:szCs w:val="24"/>
          <w:lang w:eastAsia="es-ES"/>
        </w:rPr>
        <w:t>generado</w:t>
      </w:r>
      <w:r w:rsidR="00723B1C" w:rsidRPr="003F5A30">
        <w:rPr>
          <w:rFonts w:ascii="Arial" w:eastAsia="Times New Roman" w:hAnsi="Arial" w:cs="Arial"/>
          <w:sz w:val="24"/>
          <w:szCs w:val="24"/>
          <w:lang w:eastAsia="es-ES"/>
        </w:rPr>
        <w:t xml:space="preserve"> por el </w:t>
      </w:r>
      <w:r w:rsidR="004020DA" w:rsidRPr="003F5A30">
        <w:rPr>
          <w:rFonts w:ascii="Arial" w:eastAsia="Times New Roman" w:hAnsi="Arial" w:cs="Arial"/>
          <w:sz w:val="24"/>
          <w:szCs w:val="24"/>
          <w:lang w:eastAsia="es-ES"/>
        </w:rPr>
        <w:t xml:space="preserve">procesado al </w:t>
      </w:r>
      <w:r w:rsidR="00723B1C" w:rsidRPr="003F5A30">
        <w:rPr>
          <w:rFonts w:ascii="Arial" w:eastAsia="Times New Roman" w:hAnsi="Arial" w:cs="Arial"/>
          <w:sz w:val="24"/>
          <w:szCs w:val="24"/>
          <w:lang w:eastAsia="es-ES"/>
        </w:rPr>
        <w:t>causar la muerte de una persona</w:t>
      </w:r>
      <w:r w:rsidR="00C83D09" w:rsidRPr="003F5A30">
        <w:rPr>
          <w:rFonts w:ascii="Arial" w:eastAsia="Times New Roman" w:hAnsi="Arial" w:cs="Arial"/>
          <w:sz w:val="24"/>
          <w:szCs w:val="24"/>
          <w:lang w:eastAsia="es-ES"/>
        </w:rPr>
        <w:t xml:space="preserve"> por </w:t>
      </w:r>
      <w:r w:rsidR="00D50674" w:rsidRPr="003F5A30">
        <w:rPr>
          <w:rFonts w:ascii="Arial" w:eastAsia="Times New Roman" w:hAnsi="Arial" w:cs="Arial"/>
          <w:sz w:val="24"/>
          <w:szCs w:val="24"/>
          <w:lang w:eastAsia="es-ES"/>
        </w:rPr>
        <w:t>incurrir en</w:t>
      </w:r>
      <w:r w:rsidR="00C83D09" w:rsidRPr="003F5A30">
        <w:rPr>
          <w:rFonts w:ascii="Arial" w:eastAsia="Times New Roman" w:hAnsi="Arial" w:cs="Arial"/>
          <w:sz w:val="24"/>
          <w:szCs w:val="24"/>
          <w:lang w:eastAsia="es-ES"/>
        </w:rPr>
        <w:t xml:space="preserve"> omisión al deber objetivo de cuidado al realizar una maniobra de tránsito prohibida y por demás </w:t>
      </w:r>
      <w:r w:rsidR="00D50674" w:rsidRPr="003F5A30">
        <w:rPr>
          <w:rFonts w:ascii="Arial" w:eastAsia="Times New Roman" w:hAnsi="Arial" w:cs="Arial"/>
          <w:sz w:val="24"/>
          <w:szCs w:val="24"/>
          <w:lang w:eastAsia="es-ES"/>
        </w:rPr>
        <w:t xml:space="preserve">altamente </w:t>
      </w:r>
      <w:r w:rsidR="00C83D09" w:rsidRPr="003F5A30">
        <w:rPr>
          <w:rFonts w:ascii="Arial" w:eastAsia="Times New Roman" w:hAnsi="Arial" w:cs="Arial"/>
          <w:sz w:val="24"/>
          <w:szCs w:val="24"/>
          <w:lang w:eastAsia="es-ES"/>
        </w:rPr>
        <w:t xml:space="preserve">peligrosa, en el ejercicio de una actividad de riesgo como lo es la conducción de vehículos automotores. </w:t>
      </w:r>
    </w:p>
    <w:p w14:paraId="5C40FC1B" w14:textId="77777777" w:rsidR="00C31ED1" w:rsidRPr="003F5A30" w:rsidRDefault="00C31ED1" w:rsidP="003F5A30">
      <w:pPr>
        <w:pStyle w:val="Sinespaciado"/>
        <w:spacing w:line="288" w:lineRule="auto"/>
        <w:jc w:val="both"/>
        <w:rPr>
          <w:rFonts w:ascii="Arial" w:eastAsia="Times New Roman" w:hAnsi="Arial" w:cs="Arial"/>
          <w:sz w:val="24"/>
          <w:szCs w:val="24"/>
          <w:lang w:eastAsia="es-ES"/>
        </w:rPr>
      </w:pPr>
    </w:p>
    <w:p w14:paraId="1DCE97AB" w14:textId="64BFC731" w:rsidR="00615D8E" w:rsidRDefault="00C5745B"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lastRenderedPageBreak/>
        <w:t>6.6</w:t>
      </w:r>
      <w:r w:rsidR="00D50674" w:rsidRPr="003F5A30">
        <w:rPr>
          <w:rFonts w:ascii="Arial" w:eastAsia="Times New Roman" w:hAnsi="Arial" w:cs="Arial"/>
          <w:sz w:val="24"/>
          <w:szCs w:val="24"/>
          <w:lang w:eastAsia="es-ES"/>
        </w:rPr>
        <w:t xml:space="preserve">.6 </w:t>
      </w:r>
      <w:r w:rsidR="00C83D09" w:rsidRPr="003F5A30">
        <w:rPr>
          <w:rFonts w:ascii="Arial" w:eastAsia="Times New Roman" w:hAnsi="Arial" w:cs="Arial"/>
          <w:sz w:val="24"/>
          <w:szCs w:val="24"/>
          <w:lang w:eastAsia="es-ES"/>
        </w:rPr>
        <w:t>En consecuencia, también se debe resaltar el fin preventivo de la pena como garantía de salvaguarda de derechos de la comunidad frente a conductas</w:t>
      </w:r>
      <w:r w:rsidR="004020DA" w:rsidRPr="003F5A30">
        <w:rPr>
          <w:rFonts w:ascii="Arial" w:eastAsia="Times New Roman" w:hAnsi="Arial" w:cs="Arial"/>
          <w:sz w:val="24"/>
          <w:szCs w:val="24"/>
          <w:lang w:eastAsia="es-ES"/>
        </w:rPr>
        <w:t xml:space="preserve"> como la que aceptó libremente el procesado, que generaron la muerte de un ciudadano por razón de una conducta excesivamente imprudente que da a entender una actitud de muy poco respeto por la vida hu</w:t>
      </w:r>
      <w:r w:rsidR="00615D8E" w:rsidRPr="003F5A30">
        <w:rPr>
          <w:rFonts w:ascii="Arial" w:eastAsia="Times New Roman" w:hAnsi="Arial" w:cs="Arial"/>
          <w:sz w:val="24"/>
          <w:szCs w:val="24"/>
          <w:lang w:eastAsia="es-ES"/>
        </w:rPr>
        <w:t xml:space="preserve">mana, como la realizada por el señor </w:t>
      </w:r>
      <w:proofErr w:type="spellStart"/>
      <w:r w:rsidR="00BF02F0">
        <w:rPr>
          <w:rFonts w:ascii="Arial" w:eastAsia="Times New Roman" w:hAnsi="Arial" w:cs="Arial"/>
          <w:sz w:val="24"/>
          <w:szCs w:val="24"/>
          <w:lang w:eastAsia="es-ES"/>
        </w:rPr>
        <w:t>JFPG</w:t>
      </w:r>
      <w:proofErr w:type="spellEnd"/>
      <w:r w:rsidR="00615D8E" w:rsidRPr="003F5A30">
        <w:rPr>
          <w:rFonts w:ascii="Arial" w:eastAsia="Times New Roman" w:hAnsi="Arial" w:cs="Arial"/>
          <w:sz w:val="24"/>
          <w:szCs w:val="24"/>
          <w:lang w:eastAsia="es-ES"/>
        </w:rPr>
        <w:t>, que acarreó además daño para el</w:t>
      </w:r>
      <w:r w:rsidR="00C83D09" w:rsidRPr="003F5A30">
        <w:rPr>
          <w:rFonts w:ascii="Arial" w:eastAsia="Times New Roman" w:hAnsi="Arial" w:cs="Arial"/>
          <w:sz w:val="24"/>
          <w:szCs w:val="24"/>
          <w:lang w:eastAsia="es-ES"/>
        </w:rPr>
        <w:t xml:space="preserve"> núcleo familiar </w:t>
      </w:r>
      <w:r w:rsidR="00615D8E" w:rsidRPr="003F5A30">
        <w:rPr>
          <w:rFonts w:ascii="Arial" w:eastAsia="Times New Roman" w:hAnsi="Arial" w:cs="Arial"/>
          <w:sz w:val="24"/>
          <w:szCs w:val="24"/>
          <w:lang w:eastAsia="es-ES"/>
        </w:rPr>
        <w:t xml:space="preserve">de la víctima </w:t>
      </w:r>
      <w:r w:rsidR="00C83D09" w:rsidRPr="003F5A30">
        <w:rPr>
          <w:rFonts w:ascii="Arial" w:eastAsia="Times New Roman" w:hAnsi="Arial" w:cs="Arial"/>
          <w:sz w:val="24"/>
          <w:szCs w:val="24"/>
          <w:lang w:eastAsia="es-ES"/>
        </w:rPr>
        <w:t>que</w:t>
      </w:r>
      <w:r w:rsidR="00C31ED1" w:rsidRPr="003F5A30">
        <w:rPr>
          <w:rFonts w:ascii="Arial" w:eastAsia="Times New Roman" w:hAnsi="Arial" w:cs="Arial"/>
          <w:sz w:val="24"/>
          <w:szCs w:val="24"/>
          <w:lang w:eastAsia="es-ES"/>
        </w:rPr>
        <w:t xml:space="preserve"> se vio afectado con su deceso, por lo</w:t>
      </w:r>
      <w:r w:rsidR="00B569CC" w:rsidRPr="003F5A30">
        <w:rPr>
          <w:rFonts w:ascii="Arial" w:eastAsia="Times New Roman" w:hAnsi="Arial" w:cs="Arial"/>
          <w:sz w:val="24"/>
          <w:szCs w:val="24"/>
          <w:lang w:eastAsia="es-ES"/>
        </w:rPr>
        <w:t xml:space="preserve"> que</w:t>
      </w:r>
      <w:r w:rsidR="00C31ED1" w:rsidRPr="003F5A30">
        <w:rPr>
          <w:rFonts w:ascii="Arial" w:eastAsia="Times New Roman" w:hAnsi="Arial" w:cs="Arial"/>
          <w:sz w:val="24"/>
          <w:szCs w:val="24"/>
          <w:lang w:eastAsia="es-ES"/>
        </w:rPr>
        <w:t xml:space="preserve"> </w:t>
      </w:r>
      <w:r w:rsidR="00615D8E" w:rsidRPr="003F5A30">
        <w:rPr>
          <w:rFonts w:ascii="Arial" w:eastAsia="Times New Roman" w:hAnsi="Arial" w:cs="Arial"/>
          <w:sz w:val="24"/>
          <w:szCs w:val="24"/>
          <w:lang w:eastAsia="es-ES"/>
        </w:rPr>
        <w:t xml:space="preserve">se considera </w:t>
      </w:r>
      <w:r w:rsidR="00C31ED1" w:rsidRPr="003F5A30">
        <w:rPr>
          <w:rFonts w:ascii="Arial" w:eastAsia="Times New Roman" w:hAnsi="Arial" w:cs="Arial"/>
          <w:sz w:val="24"/>
          <w:szCs w:val="24"/>
          <w:lang w:eastAsia="es-ES"/>
        </w:rPr>
        <w:t>necesario hacer efectiva la pena privativa del derecho a conducir vehículos automotores</w:t>
      </w:r>
      <w:r w:rsidR="00615D8E" w:rsidRPr="003F5A30">
        <w:rPr>
          <w:rFonts w:ascii="Arial" w:eastAsia="Times New Roman" w:hAnsi="Arial" w:cs="Arial"/>
          <w:sz w:val="24"/>
          <w:szCs w:val="24"/>
          <w:lang w:eastAsia="es-ES"/>
        </w:rPr>
        <w:t xml:space="preserve"> que reclama el recurrente.</w:t>
      </w:r>
    </w:p>
    <w:p w14:paraId="05CF0FE5" w14:textId="77777777" w:rsidR="005D02D3" w:rsidRPr="003F5A30" w:rsidRDefault="005D02D3" w:rsidP="003F5A30">
      <w:pPr>
        <w:pStyle w:val="Sinespaciado"/>
        <w:spacing w:line="288" w:lineRule="auto"/>
        <w:jc w:val="both"/>
        <w:rPr>
          <w:rFonts w:ascii="Arial" w:eastAsia="Times New Roman" w:hAnsi="Arial" w:cs="Arial"/>
          <w:sz w:val="24"/>
          <w:szCs w:val="24"/>
          <w:lang w:eastAsia="es-ES"/>
        </w:rPr>
      </w:pPr>
    </w:p>
    <w:p w14:paraId="6FC87433" w14:textId="0B458502" w:rsidR="00FE78D7" w:rsidRPr="003F5A30" w:rsidRDefault="001C4D3B"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6.6 Sobre el tema se cita lo expuesto en la sentencia C</w:t>
      </w:r>
      <w:r w:rsidR="00FE78D7" w:rsidRPr="003F5A30">
        <w:rPr>
          <w:rFonts w:ascii="Arial" w:eastAsia="Times New Roman" w:hAnsi="Arial" w:cs="Arial"/>
          <w:sz w:val="24"/>
          <w:szCs w:val="24"/>
          <w:lang w:eastAsia="es-ES"/>
        </w:rPr>
        <w:t xml:space="preserve">SJ </w:t>
      </w:r>
      <w:proofErr w:type="spellStart"/>
      <w:r w:rsidR="00FE78D7" w:rsidRPr="003F5A30">
        <w:rPr>
          <w:rFonts w:ascii="Arial" w:eastAsia="Times New Roman" w:hAnsi="Arial" w:cs="Arial"/>
          <w:sz w:val="24"/>
          <w:szCs w:val="24"/>
          <w:lang w:eastAsia="es-ES"/>
        </w:rPr>
        <w:t>SP</w:t>
      </w:r>
      <w:proofErr w:type="spellEnd"/>
      <w:r w:rsidR="00FE78D7" w:rsidRPr="003F5A30">
        <w:rPr>
          <w:rFonts w:ascii="Arial" w:eastAsia="Times New Roman" w:hAnsi="Arial" w:cs="Arial"/>
          <w:sz w:val="24"/>
          <w:szCs w:val="24"/>
          <w:lang w:eastAsia="es-ES"/>
        </w:rPr>
        <w:t xml:space="preserve"> </w:t>
      </w:r>
      <w:r w:rsidRPr="003F5A30">
        <w:rPr>
          <w:rFonts w:ascii="Arial" w:eastAsia="Times New Roman" w:hAnsi="Arial" w:cs="Arial"/>
          <w:sz w:val="24"/>
          <w:szCs w:val="24"/>
          <w:lang w:eastAsia="es-ES"/>
        </w:rPr>
        <w:t xml:space="preserve"> </w:t>
      </w:r>
      <w:r w:rsidR="00FE78D7" w:rsidRPr="003F5A30">
        <w:rPr>
          <w:rFonts w:ascii="Arial" w:eastAsia="Times New Roman" w:hAnsi="Arial" w:cs="Arial"/>
          <w:sz w:val="24"/>
          <w:szCs w:val="24"/>
          <w:lang w:eastAsia="es-ES"/>
        </w:rPr>
        <w:t>del 27 de febrero de 2013, radicado</w:t>
      </w:r>
      <w:r w:rsidR="00AD435A" w:rsidRPr="003F5A30">
        <w:rPr>
          <w:rFonts w:ascii="Arial" w:eastAsia="Times New Roman" w:hAnsi="Arial" w:cs="Arial"/>
          <w:sz w:val="24"/>
          <w:szCs w:val="24"/>
          <w:lang w:eastAsia="es-ES"/>
        </w:rPr>
        <w:t xml:space="preserve"> 33254 </w:t>
      </w:r>
      <w:r w:rsidR="00FE78D7" w:rsidRPr="003F5A30">
        <w:rPr>
          <w:rFonts w:ascii="Arial" w:eastAsia="Times New Roman" w:hAnsi="Arial" w:cs="Arial"/>
          <w:sz w:val="24"/>
          <w:szCs w:val="24"/>
          <w:lang w:eastAsia="es-ES"/>
        </w:rPr>
        <w:t>donde se dijo lo siguiente:</w:t>
      </w:r>
    </w:p>
    <w:p w14:paraId="4C4D2A9E" w14:textId="77777777" w:rsidR="00FE78D7" w:rsidRPr="003F5A30" w:rsidRDefault="00FE78D7" w:rsidP="003F5A30">
      <w:pPr>
        <w:pStyle w:val="Sinespaciado"/>
        <w:spacing w:line="288" w:lineRule="auto"/>
        <w:jc w:val="both"/>
        <w:rPr>
          <w:rFonts w:ascii="Arial" w:eastAsia="Times New Roman" w:hAnsi="Arial" w:cs="Arial"/>
          <w:sz w:val="24"/>
          <w:szCs w:val="24"/>
          <w:lang w:eastAsia="es-ES"/>
        </w:rPr>
      </w:pPr>
    </w:p>
    <w:p w14:paraId="5C98858A" w14:textId="29FCDAFF" w:rsidR="00FE78D7" w:rsidRPr="005D02D3" w:rsidRDefault="00AD435A" w:rsidP="003D1015">
      <w:pPr>
        <w:spacing w:after="0" w:line="240" w:lineRule="auto"/>
        <w:ind w:left="426" w:right="420"/>
        <w:jc w:val="both"/>
        <w:rPr>
          <w:rFonts w:ascii="Arial" w:hAnsi="Arial" w:cs="Arial"/>
          <w:i/>
          <w:szCs w:val="24"/>
        </w:rPr>
      </w:pPr>
      <w:r w:rsidRPr="005D02D3">
        <w:rPr>
          <w:rFonts w:ascii="Arial" w:hAnsi="Arial" w:cs="Arial"/>
          <w:szCs w:val="24"/>
        </w:rPr>
        <w:t>“</w:t>
      </w:r>
      <w:r w:rsidR="00FE78D7" w:rsidRPr="005D02D3">
        <w:rPr>
          <w:rFonts w:ascii="Arial" w:hAnsi="Arial" w:cs="Arial"/>
          <w:szCs w:val="24"/>
        </w:rPr>
        <w:t xml:space="preserve">(...) </w:t>
      </w:r>
      <w:r w:rsidR="00FE78D7" w:rsidRPr="005D02D3">
        <w:rPr>
          <w:rFonts w:ascii="Arial" w:hAnsi="Arial" w:cs="Arial"/>
          <w:i/>
          <w:szCs w:val="24"/>
        </w:rPr>
        <w:t>3.2.1</w:t>
      </w:r>
      <w:r w:rsidR="00FE78D7" w:rsidRPr="005D02D3">
        <w:rPr>
          <w:rFonts w:ascii="Arial" w:hAnsi="Arial" w:cs="Arial"/>
          <w:i/>
          <w:szCs w:val="24"/>
        </w:rPr>
        <w:tab/>
        <w:t>La pena, a voces del art. 4° del C.P., cumple funciones de prevención (general y especial), retribución justa, reinserción social y protección del condenado. La prevención especial y la reinserción social, agrega la norma, operan en el momento de la ejecución de la pena de prisión.</w:t>
      </w:r>
    </w:p>
    <w:p w14:paraId="6247F19F" w14:textId="77777777" w:rsidR="00FE78D7" w:rsidRPr="005D02D3" w:rsidRDefault="00FE78D7" w:rsidP="005D02D3">
      <w:pPr>
        <w:pStyle w:val="Textoindependiente"/>
        <w:ind w:left="426" w:right="420"/>
        <w:rPr>
          <w:rFonts w:ascii="Arial" w:hAnsi="Arial" w:cs="Arial"/>
          <w:i/>
          <w:sz w:val="22"/>
          <w:szCs w:val="24"/>
        </w:rPr>
      </w:pPr>
    </w:p>
    <w:p w14:paraId="7D0D4F94" w14:textId="77777777" w:rsidR="00FE78D7" w:rsidRPr="005D02D3" w:rsidRDefault="00FE78D7" w:rsidP="005D02D3">
      <w:pPr>
        <w:pStyle w:val="Textoindependiente"/>
        <w:ind w:left="426" w:right="420"/>
        <w:rPr>
          <w:rFonts w:ascii="Arial" w:hAnsi="Arial" w:cs="Arial"/>
          <w:i/>
          <w:sz w:val="22"/>
          <w:szCs w:val="24"/>
        </w:rPr>
      </w:pPr>
      <w:r w:rsidRPr="005D02D3">
        <w:rPr>
          <w:rFonts w:ascii="Arial" w:hAnsi="Arial" w:cs="Arial"/>
          <w:i/>
          <w:sz w:val="22"/>
          <w:szCs w:val="24"/>
        </w:rPr>
        <w:t>De otro lado, del art. 3° ídem se extractan los principios orientadores de la imposición de la sanción penal, a saber, razonabilidad, proporcionalidad y necesidad. Éste último se entenderá en el marco de la prevención y conforme a las instituciones que la desarrollan.</w:t>
      </w:r>
    </w:p>
    <w:p w14:paraId="02B2D369" w14:textId="77777777" w:rsidR="00FE78D7" w:rsidRPr="005D02D3" w:rsidRDefault="00FE78D7" w:rsidP="005D02D3">
      <w:pPr>
        <w:pStyle w:val="Textoindependiente"/>
        <w:ind w:left="426" w:right="420"/>
        <w:rPr>
          <w:rFonts w:ascii="Arial" w:hAnsi="Arial" w:cs="Arial"/>
          <w:i/>
          <w:sz w:val="22"/>
          <w:szCs w:val="24"/>
        </w:rPr>
      </w:pPr>
      <w:r w:rsidRPr="005D02D3">
        <w:rPr>
          <w:rFonts w:ascii="Arial" w:hAnsi="Arial" w:cs="Arial"/>
          <w:i/>
          <w:sz w:val="22"/>
          <w:szCs w:val="24"/>
        </w:rPr>
        <w:t xml:space="preserve"> </w:t>
      </w:r>
    </w:p>
    <w:p w14:paraId="21651353" w14:textId="77777777" w:rsidR="00FE78D7" w:rsidRPr="005D02D3" w:rsidRDefault="00FE78D7" w:rsidP="005D02D3">
      <w:pPr>
        <w:pStyle w:val="Textoindependiente"/>
        <w:ind w:left="426" w:right="420"/>
        <w:rPr>
          <w:rFonts w:ascii="Arial" w:hAnsi="Arial" w:cs="Arial"/>
          <w:i/>
          <w:sz w:val="22"/>
          <w:szCs w:val="24"/>
        </w:rPr>
      </w:pPr>
      <w:r w:rsidRPr="005D02D3">
        <w:rPr>
          <w:rFonts w:ascii="Arial" w:hAnsi="Arial" w:cs="Arial"/>
          <w:i/>
          <w:sz w:val="22"/>
          <w:szCs w:val="24"/>
        </w:rPr>
        <w:t>Las máximas de razonabilidad y proporcionalidad, por su parte, son expresión del entendimiento constitucional del derecho penal, en el marco de un Estado social y democrático de derecho.</w:t>
      </w:r>
    </w:p>
    <w:p w14:paraId="3DA32920" w14:textId="77777777" w:rsidR="00FE78D7" w:rsidRPr="005D02D3" w:rsidRDefault="00FE78D7" w:rsidP="005D02D3">
      <w:pPr>
        <w:pStyle w:val="Textoindependiente"/>
        <w:ind w:left="426" w:right="420"/>
        <w:rPr>
          <w:rFonts w:ascii="Arial" w:hAnsi="Arial" w:cs="Arial"/>
          <w:i/>
          <w:sz w:val="22"/>
          <w:szCs w:val="24"/>
        </w:rPr>
      </w:pPr>
    </w:p>
    <w:p w14:paraId="376D9687" w14:textId="77777777" w:rsidR="00FE78D7" w:rsidRPr="005D02D3" w:rsidRDefault="00FE78D7" w:rsidP="005D02D3">
      <w:pPr>
        <w:pStyle w:val="Textoindependiente"/>
        <w:ind w:left="426" w:right="420"/>
        <w:rPr>
          <w:rStyle w:val="eacep1"/>
          <w:rFonts w:ascii="Arial" w:eastAsiaTheme="majorEastAsia" w:hAnsi="Arial" w:cs="Arial"/>
          <w:i/>
          <w:color w:val="auto"/>
          <w:sz w:val="22"/>
          <w:szCs w:val="24"/>
        </w:rPr>
      </w:pPr>
      <w:r w:rsidRPr="005D02D3">
        <w:rPr>
          <w:rFonts w:ascii="Arial" w:hAnsi="Arial" w:cs="Arial"/>
          <w:i/>
          <w:sz w:val="22"/>
          <w:szCs w:val="24"/>
        </w:rPr>
        <w:t>En efecto, en un Estado constitucional</w:t>
      </w:r>
      <w:r w:rsidRPr="005D02D3">
        <w:rPr>
          <w:rStyle w:val="Refdenotaalpie"/>
          <w:rFonts w:ascii="Arial" w:hAnsi="Arial" w:cs="Arial"/>
          <w:bCs/>
          <w:i/>
          <w:sz w:val="22"/>
          <w:szCs w:val="24"/>
        </w:rPr>
        <w:footnoteReference w:id="12"/>
      </w:r>
      <w:r w:rsidRPr="005D02D3">
        <w:rPr>
          <w:rFonts w:ascii="Arial" w:hAnsi="Arial" w:cs="Arial"/>
          <w:i/>
          <w:sz w:val="22"/>
          <w:szCs w:val="24"/>
        </w:rPr>
        <w:t xml:space="preserve"> </w:t>
      </w:r>
      <w:r w:rsidRPr="005D02D3">
        <w:rPr>
          <w:rStyle w:val="eacep1"/>
          <w:rFonts w:ascii="Arial" w:eastAsia="Arial Unicode MS" w:hAnsi="Arial" w:cs="Arial"/>
          <w:i/>
          <w:color w:val="auto"/>
          <w:sz w:val="22"/>
          <w:szCs w:val="24"/>
        </w:rPr>
        <w:t xml:space="preserve">no sólo se predica la protección de bienes jurídicos como la principal finalidad del </w:t>
      </w:r>
      <w:proofErr w:type="spellStart"/>
      <w:r w:rsidRPr="005D02D3">
        <w:rPr>
          <w:rStyle w:val="eacep1"/>
          <w:rFonts w:ascii="Arial" w:eastAsia="Arial Unicode MS" w:hAnsi="Arial" w:cs="Arial"/>
          <w:i/>
          <w:color w:val="auto"/>
          <w:sz w:val="22"/>
          <w:szCs w:val="24"/>
        </w:rPr>
        <w:t>ius</w:t>
      </w:r>
      <w:proofErr w:type="spellEnd"/>
      <w:r w:rsidRPr="005D02D3">
        <w:rPr>
          <w:rStyle w:val="eacep1"/>
          <w:rFonts w:ascii="Arial" w:eastAsia="Arial Unicode MS" w:hAnsi="Arial" w:cs="Arial"/>
          <w:i/>
          <w:color w:val="auto"/>
          <w:sz w:val="22"/>
          <w:szCs w:val="24"/>
        </w:rPr>
        <w:t xml:space="preserve"> </w:t>
      </w:r>
      <w:proofErr w:type="spellStart"/>
      <w:r w:rsidRPr="005D02D3">
        <w:rPr>
          <w:rStyle w:val="eacep1"/>
          <w:rFonts w:ascii="Arial" w:eastAsia="Arial Unicode MS" w:hAnsi="Arial" w:cs="Arial"/>
          <w:i/>
          <w:color w:val="auto"/>
          <w:sz w:val="22"/>
          <w:szCs w:val="24"/>
        </w:rPr>
        <w:t>puniendi</w:t>
      </w:r>
      <w:proofErr w:type="spellEnd"/>
      <w:r w:rsidRPr="005D02D3">
        <w:rPr>
          <w:rStyle w:val="eacep1"/>
          <w:rFonts w:ascii="Arial" w:eastAsia="Arial Unicode MS" w:hAnsi="Arial" w:cs="Arial"/>
          <w:i/>
          <w:color w:val="auto"/>
          <w:sz w:val="22"/>
          <w:szCs w:val="24"/>
        </w:rPr>
        <w:t xml:space="preserve"> –propósito a partir del cual han de comprenderse los fines de la pena--; además, se instituyen barreras de contención a la actividad punitiva estatal, a fin de mantenerla dentro de los límites propios de la racionalidad y la dignidad humana, proscribiendo los excesos en la punición. </w:t>
      </w:r>
    </w:p>
    <w:p w14:paraId="02349416" w14:textId="77777777" w:rsidR="00FE78D7" w:rsidRPr="005D02D3" w:rsidRDefault="00FE78D7" w:rsidP="005D02D3">
      <w:pPr>
        <w:pStyle w:val="Textoindependiente"/>
        <w:ind w:left="426" w:right="420"/>
        <w:rPr>
          <w:rStyle w:val="eacep1"/>
          <w:rFonts w:ascii="Arial" w:eastAsia="Arial Unicode MS" w:hAnsi="Arial" w:cs="Arial"/>
          <w:i/>
          <w:color w:val="auto"/>
          <w:sz w:val="22"/>
          <w:szCs w:val="24"/>
        </w:rPr>
      </w:pPr>
    </w:p>
    <w:p w14:paraId="3621B7B5" w14:textId="77777777" w:rsidR="00FE78D7" w:rsidRPr="005D02D3" w:rsidRDefault="00FE78D7" w:rsidP="005D02D3">
      <w:pPr>
        <w:spacing w:after="0" w:line="240" w:lineRule="auto"/>
        <w:ind w:left="426" w:right="420"/>
        <w:jc w:val="both"/>
        <w:rPr>
          <w:rFonts w:ascii="Arial" w:hAnsi="Arial" w:cs="Arial"/>
          <w:i/>
          <w:szCs w:val="24"/>
          <w:lang w:val="es-MX"/>
        </w:rPr>
      </w:pPr>
      <w:r w:rsidRPr="005D02D3">
        <w:rPr>
          <w:rStyle w:val="eacep1"/>
          <w:rFonts w:ascii="Arial" w:eastAsia="Arial Unicode MS" w:hAnsi="Arial" w:cs="Arial"/>
          <w:i/>
          <w:color w:val="auto"/>
          <w:szCs w:val="24"/>
        </w:rPr>
        <w:t>Ciertamente, según lo pregona la jurisprudencia de esta Corte</w:t>
      </w:r>
      <w:r w:rsidRPr="005D02D3">
        <w:rPr>
          <w:rStyle w:val="Refdenotaalpie"/>
          <w:rFonts w:ascii="Arial" w:hAnsi="Arial" w:cs="Arial"/>
          <w:i/>
          <w:szCs w:val="24"/>
          <w:lang w:val="es-MX"/>
        </w:rPr>
        <w:footnoteReference w:id="13"/>
      </w:r>
      <w:r w:rsidRPr="005D02D3">
        <w:rPr>
          <w:rStyle w:val="eacep1"/>
          <w:rFonts w:ascii="Arial" w:eastAsia="Arial Unicode MS" w:hAnsi="Arial" w:cs="Arial"/>
          <w:i/>
          <w:color w:val="auto"/>
          <w:szCs w:val="24"/>
        </w:rPr>
        <w:t>, el programa penal de la Constitución</w:t>
      </w:r>
      <w:r w:rsidRPr="005D02D3">
        <w:rPr>
          <w:rStyle w:val="Refdenotaalpie"/>
          <w:rFonts w:ascii="Arial" w:eastAsia="Arial Unicode MS" w:hAnsi="Arial" w:cs="Arial"/>
          <w:i/>
          <w:szCs w:val="24"/>
        </w:rPr>
        <w:footnoteReference w:id="14"/>
      </w:r>
      <w:r w:rsidRPr="005D02D3">
        <w:rPr>
          <w:rStyle w:val="eacep1"/>
          <w:rFonts w:ascii="Arial" w:eastAsia="Arial Unicode MS" w:hAnsi="Arial" w:cs="Arial"/>
          <w:i/>
          <w:color w:val="auto"/>
          <w:szCs w:val="24"/>
        </w:rPr>
        <w:t xml:space="preserve"> dicta que </w:t>
      </w:r>
      <w:r w:rsidRPr="005D02D3">
        <w:rPr>
          <w:rFonts w:ascii="Arial" w:hAnsi="Arial" w:cs="Arial"/>
          <w:i/>
          <w:szCs w:val="24"/>
          <w:lang w:val="es-MX"/>
        </w:rPr>
        <w:t xml:space="preserve">la finalidad de un derecho penal orientado a la protección de bienes jurídicos es la que mejor se articula con el Estado </w:t>
      </w:r>
      <w:r w:rsidRPr="005D02D3">
        <w:rPr>
          <w:rFonts w:ascii="Arial" w:hAnsi="Arial" w:cs="Arial"/>
          <w:i/>
          <w:szCs w:val="24"/>
        </w:rPr>
        <w:t>social y democrático de derecho</w:t>
      </w:r>
      <w:r w:rsidRPr="005D02D3">
        <w:rPr>
          <w:rFonts w:ascii="Arial" w:hAnsi="Arial" w:cs="Arial"/>
          <w:i/>
          <w:szCs w:val="24"/>
          <w:lang w:val="es-MX"/>
        </w:rPr>
        <w:t>.</w:t>
      </w:r>
    </w:p>
    <w:p w14:paraId="46915892" w14:textId="77777777" w:rsidR="00FE78D7" w:rsidRPr="005D02D3" w:rsidRDefault="00FE78D7" w:rsidP="005D02D3">
      <w:pPr>
        <w:spacing w:after="0" w:line="240" w:lineRule="auto"/>
        <w:ind w:left="426" w:right="420"/>
        <w:jc w:val="both"/>
        <w:rPr>
          <w:rFonts w:ascii="Arial" w:hAnsi="Arial" w:cs="Arial"/>
          <w:i/>
          <w:szCs w:val="24"/>
          <w:lang w:val="es-MX"/>
        </w:rPr>
      </w:pPr>
    </w:p>
    <w:p w14:paraId="50FFC443" w14:textId="77777777" w:rsidR="00FE78D7" w:rsidRPr="005D02D3" w:rsidRDefault="00FE78D7" w:rsidP="005D02D3">
      <w:pPr>
        <w:spacing w:after="0" w:line="240" w:lineRule="auto"/>
        <w:ind w:left="426" w:right="420"/>
        <w:jc w:val="both"/>
        <w:rPr>
          <w:rFonts w:ascii="Arial" w:hAnsi="Arial" w:cs="Arial"/>
          <w:i/>
          <w:szCs w:val="24"/>
        </w:rPr>
      </w:pPr>
      <w:r w:rsidRPr="005D02D3">
        <w:rPr>
          <w:rFonts w:ascii="Arial" w:hAnsi="Arial" w:cs="Arial"/>
          <w:i/>
          <w:szCs w:val="24"/>
          <w:lang w:val="es-MX"/>
        </w:rPr>
        <w:t>Bajo tal comprensión, e</w:t>
      </w:r>
      <w:r w:rsidRPr="005D02D3">
        <w:rPr>
          <w:rFonts w:ascii="Arial" w:hAnsi="Arial" w:cs="Arial"/>
          <w:i/>
          <w:szCs w:val="24"/>
        </w:rPr>
        <w:t xml:space="preserve">l fundamento del </w:t>
      </w:r>
      <w:proofErr w:type="spellStart"/>
      <w:r w:rsidRPr="005D02D3">
        <w:rPr>
          <w:rFonts w:ascii="Arial" w:hAnsi="Arial" w:cs="Arial"/>
          <w:i/>
          <w:szCs w:val="24"/>
        </w:rPr>
        <w:t>ius</w:t>
      </w:r>
      <w:proofErr w:type="spellEnd"/>
      <w:r w:rsidRPr="005D02D3">
        <w:rPr>
          <w:rFonts w:ascii="Arial" w:hAnsi="Arial" w:cs="Arial"/>
          <w:i/>
          <w:szCs w:val="24"/>
        </w:rPr>
        <w:t xml:space="preserve"> </w:t>
      </w:r>
      <w:proofErr w:type="spellStart"/>
      <w:r w:rsidRPr="005D02D3">
        <w:rPr>
          <w:rFonts w:ascii="Arial" w:hAnsi="Arial" w:cs="Arial"/>
          <w:i/>
          <w:szCs w:val="24"/>
        </w:rPr>
        <w:t>puniendi</w:t>
      </w:r>
      <w:proofErr w:type="spellEnd"/>
      <w:r w:rsidRPr="005D02D3">
        <w:rPr>
          <w:rFonts w:ascii="Arial" w:hAnsi="Arial" w:cs="Arial"/>
          <w:i/>
          <w:szCs w:val="24"/>
        </w:rPr>
        <w:t xml:space="preserve">, encarnado en la función de la pena, estriba en el cometido de prevención de delitos. Pues, desde la perspectiva </w:t>
      </w:r>
      <w:r w:rsidRPr="005D02D3">
        <w:rPr>
          <w:rFonts w:ascii="Arial" w:hAnsi="Arial" w:cs="Arial"/>
          <w:i/>
          <w:iCs/>
          <w:szCs w:val="24"/>
        </w:rPr>
        <w:t>social</w:t>
      </w:r>
      <w:r w:rsidRPr="005D02D3">
        <w:rPr>
          <w:rFonts w:ascii="Arial" w:hAnsi="Arial" w:cs="Arial"/>
          <w:i/>
          <w:szCs w:val="24"/>
        </w:rPr>
        <w:t xml:space="preserve">, la pena representa la ejecución, en concreto, del deber de intervenir activamente para lograr la realización de los derechos de los ciudadanos, a través del propósito de lucha contra el crimen. Al respecto, cabe reiterar, la razón primigenia de un Estado social es la de cumplir el deber fundamental de </w:t>
      </w:r>
      <w:r w:rsidRPr="005D02D3">
        <w:rPr>
          <w:rFonts w:ascii="Arial" w:hAnsi="Arial" w:cs="Arial"/>
          <w:i/>
          <w:iCs/>
          <w:szCs w:val="24"/>
        </w:rPr>
        <w:t>proteger</w:t>
      </w:r>
      <w:r w:rsidRPr="005D02D3">
        <w:rPr>
          <w:rFonts w:ascii="Arial" w:hAnsi="Arial" w:cs="Arial"/>
          <w:i/>
          <w:szCs w:val="24"/>
        </w:rPr>
        <w:t xml:space="preserve"> a todos sus residentes en su vida, honra, bienes, creencias y demás derechos y libertades</w:t>
      </w:r>
      <w:r w:rsidRPr="005D02D3">
        <w:rPr>
          <w:rStyle w:val="Refdenotaalpie"/>
          <w:rFonts w:ascii="Arial" w:hAnsi="Arial" w:cs="Arial"/>
          <w:i/>
          <w:szCs w:val="24"/>
        </w:rPr>
        <w:footnoteReference w:id="15"/>
      </w:r>
      <w:r w:rsidRPr="005D02D3">
        <w:rPr>
          <w:rFonts w:ascii="Arial" w:hAnsi="Arial" w:cs="Arial"/>
          <w:i/>
          <w:szCs w:val="24"/>
        </w:rPr>
        <w:t xml:space="preserve">.  </w:t>
      </w:r>
    </w:p>
    <w:p w14:paraId="7F191567" w14:textId="77777777" w:rsidR="00FE78D7" w:rsidRPr="005D02D3" w:rsidRDefault="00FE78D7" w:rsidP="005D02D3">
      <w:pPr>
        <w:spacing w:after="0" w:line="240" w:lineRule="auto"/>
        <w:ind w:left="426" w:right="420" w:firstLine="708"/>
        <w:jc w:val="both"/>
        <w:rPr>
          <w:rFonts w:ascii="Arial" w:hAnsi="Arial" w:cs="Arial"/>
          <w:i/>
          <w:szCs w:val="24"/>
        </w:rPr>
      </w:pPr>
    </w:p>
    <w:p w14:paraId="0057132C" w14:textId="77777777" w:rsidR="00FE78D7" w:rsidRPr="005D02D3" w:rsidRDefault="00FE78D7" w:rsidP="005D02D3">
      <w:pPr>
        <w:spacing w:after="0" w:line="240" w:lineRule="auto"/>
        <w:ind w:left="426" w:right="420"/>
        <w:jc w:val="both"/>
        <w:rPr>
          <w:rFonts w:ascii="Arial" w:hAnsi="Arial" w:cs="Arial"/>
          <w:i/>
          <w:szCs w:val="24"/>
        </w:rPr>
      </w:pPr>
      <w:r w:rsidRPr="005D02D3">
        <w:rPr>
          <w:rFonts w:ascii="Arial" w:hAnsi="Arial" w:cs="Arial"/>
          <w:i/>
          <w:szCs w:val="24"/>
        </w:rPr>
        <w:t xml:space="preserve">Por consiguiente, sin desatender sus demás finalidades, la pena adquiere una connotación eminentemente preventiva, dado que se orienta a incidir activamente en la lucha contra la delincuencia, como presupuesto de protección a los bienes jurídicos en cabeza de los asociados. En concordancia con este objetivo, sostiene Santiago Mir: </w:t>
      </w:r>
    </w:p>
    <w:p w14:paraId="2787311D" w14:textId="77777777" w:rsidR="00FE78D7" w:rsidRPr="005D02D3" w:rsidRDefault="00FE78D7" w:rsidP="005D02D3">
      <w:pPr>
        <w:spacing w:after="0" w:line="240" w:lineRule="auto"/>
        <w:ind w:left="426" w:right="420"/>
        <w:jc w:val="both"/>
        <w:rPr>
          <w:rFonts w:ascii="Arial" w:hAnsi="Arial" w:cs="Arial"/>
          <w:i/>
          <w:szCs w:val="24"/>
        </w:rPr>
      </w:pPr>
    </w:p>
    <w:p w14:paraId="0873ECDF" w14:textId="77777777" w:rsidR="00FE78D7" w:rsidRPr="005D02D3" w:rsidRDefault="00FE78D7" w:rsidP="005D02D3">
      <w:pPr>
        <w:spacing w:after="0" w:line="240" w:lineRule="auto"/>
        <w:ind w:left="426" w:right="420"/>
        <w:jc w:val="both"/>
        <w:rPr>
          <w:rFonts w:ascii="Arial" w:hAnsi="Arial" w:cs="Arial"/>
          <w:i/>
          <w:iCs/>
          <w:szCs w:val="24"/>
        </w:rPr>
      </w:pPr>
      <w:r w:rsidRPr="005D02D3">
        <w:rPr>
          <w:rFonts w:ascii="Arial" w:hAnsi="Arial" w:cs="Arial"/>
          <w:i/>
          <w:iCs/>
          <w:szCs w:val="24"/>
        </w:rPr>
        <w:t xml:space="preserve">El derecho penal en un Estado social y democrático debe asegurar la protección efectiva de todos los miembros de la sociedad (Estado social), por lo que ha de tender a la prevención de los delitos, entendidos como aquellos comportamientos que los ciudadanos estimen dañosos para sus bienes jurídicos, y en la medida en que los mismos ciudadanos consideren graves tales hechos (Estado democrático). Un tal derecho penal debe, pues, orientar la </w:t>
      </w:r>
      <w:r w:rsidRPr="005D02D3">
        <w:rPr>
          <w:rFonts w:ascii="Arial" w:hAnsi="Arial" w:cs="Arial"/>
          <w:i/>
          <w:szCs w:val="24"/>
        </w:rPr>
        <w:t>función preventiva de la pena</w:t>
      </w:r>
      <w:r w:rsidRPr="005D02D3">
        <w:rPr>
          <w:rFonts w:ascii="Arial" w:hAnsi="Arial" w:cs="Arial"/>
          <w:i/>
          <w:iCs/>
          <w:szCs w:val="24"/>
        </w:rPr>
        <w:t xml:space="preserve"> con arreglo a los principios de exclusiva protección de bienes jurídicos, de proporcionalidad y de culpabilidad</w:t>
      </w:r>
      <w:r w:rsidRPr="005D02D3">
        <w:rPr>
          <w:rStyle w:val="Refdenotaalpie"/>
          <w:rFonts w:ascii="Arial" w:hAnsi="Arial" w:cs="Arial"/>
          <w:i/>
          <w:iCs/>
          <w:szCs w:val="24"/>
        </w:rPr>
        <w:footnoteReference w:id="16"/>
      </w:r>
      <w:r w:rsidRPr="005D02D3">
        <w:rPr>
          <w:rFonts w:ascii="Arial" w:hAnsi="Arial" w:cs="Arial"/>
          <w:i/>
          <w:iCs/>
          <w:szCs w:val="24"/>
        </w:rPr>
        <w:t>.</w:t>
      </w:r>
    </w:p>
    <w:p w14:paraId="6252E5E0" w14:textId="77777777" w:rsidR="00FE78D7" w:rsidRPr="005D02D3" w:rsidRDefault="00FE78D7" w:rsidP="005D02D3">
      <w:pPr>
        <w:pStyle w:val="Textoindependiente3"/>
        <w:spacing w:after="0" w:line="240" w:lineRule="auto"/>
        <w:ind w:left="426" w:right="420"/>
        <w:jc w:val="both"/>
        <w:rPr>
          <w:rFonts w:ascii="Arial" w:hAnsi="Arial" w:cs="Arial"/>
          <w:i/>
          <w:sz w:val="22"/>
          <w:szCs w:val="24"/>
          <w:u w:val="single"/>
        </w:rPr>
      </w:pPr>
    </w:p>
    <w:p w14:paraId="1EE5BFCD" w14:textId="795C80BB" w:rsidR="00AD435A" w:rsidRDefault="00FE78D7" w:rsidP="005D02D3">
      <w:pPr>
        <w:pStyle w:val="Textoindependiente3"/>
        <w:spacing w:after="0" w:line="240" w:lineRule="auto"/>
        <w:ind w:left="426" w:right="420"/>
        <w:jc w:val="both"/>
        <w:rPr>
          <w:rFonts w:ascii="Arial" w:hAnsi="Arial" w:cs="Arial"/>
          <w:i/>
          <w:sz w:val="22"/>
          <w:szCs w:val="24"/>
        </w:rPr>
      </w:pPr>
      <w:r w:rsidRPr="005D02D3">
        <w:rPr>
          <w:rFonts w:ascii="Arial" w:hAnsi="Arial" w:cs="Arial"/>
          <w:i/>
          <w:sz w:val="22"/>
          <w:szCs w:val="24"/>
          <w:u w:val="single"/>
        </w:rPr>
        <w:t>De esta manera, hablar de la función preventiva de la pena es entenderla, en una apropiada conjugación con su carácter retributivo, como una medida de control social institucional que, por medio de un doble efecto disuasivo, tiende a la evitación del delito: de un lado, a través de la conminación a la colectividad para que se abstenga de incurrir en conductas criminales (prevención general); de otro, mediante la intimidación, corrección y aislamiento del delincuente (prevención especial), a manera de instrumento pensado para evitar su reincidenc</w:t>
      </w:r>
      <w:r w:rsidRPr="005D02D3">
        <w:rPr>
          <w:rFonts w:ascii="Arial" w:hAnsi="Arial" w:cs="Arial"/>
          <w:i/>
          <w:sz w:val="22"/>
          <w:szCs w:val="24"/>
        </w:rPr>
        <w:t>ia. (</w:t>
      </w:r>
      <w:r w:rsidR="00AD435A" w:rsidRPr="005D02D3">
        <w:rPr>
          <w:rFonts w:ascii="Arial" w:hAnsi="Arial" w:cs="Arial"/>
          <w:i/>
          <w:sz w:val="22"/>
          <w:szCs w:val="24"/>
        </w:rPr>
        <w:t>…</w:t>
      </w:r>
      <w:r w:rsidRPr="005D02D3">
        <w:rPr>
          <w:rFonts w:ascii="Arial" w:hAnsi="Arial" w:cs="Arial"/>
          <w:i/>
          <w:sz w:val="22"/>
          <w:szCs w:val="24"/>
        </w:rPr>
        <w:t>)</w:t>
      </w:r>
    </w:p>
    <w:p w14:paraId="6CC3737A" w14:textId="77777777" w:rsidR="005D02D3" w:rsidRPr="005D02D3" w:rsidRDefault="005D02D3" w:rsidP="005D02D3">
      <w:pPr>
        <w:pStyle w:val="Textoindependiente3"/>
        <w:spacing w:after="0" w:line="240" w:lineRule="auto"/>
        <w:ind w:left="426" w:right="420"/>
        <w:jc w:val="both"/>
        <w:rPr>
          <w:rFonts w:ascii="Arial" w:hAnsi="Arial" w:cs="Arial"/>
          <w:i/>
          <w:sz w:val="22"/>
          <w:szCs w:val="24"/>
        </w:rPr>
      </w:pPr>
    </w:p>
    <w:p w14:paraId="50FD18C9" w14:textId="255246C1" w:rsidR="00FE78D7" w:rsidRPr="005D02D3" w:rsidRDefault="00FE78D7" w:rsidP="005D02D3">
      <w:pPr>
        <w:pStyle w:val="Textoindependiente3"/>
        <w:spacing w:after="0" w:line="240" w:lineRule="auto"/>
        <w:ind w:left="426" w:right="420"/>
        <w:jc w:val="both"/>
        <w:rPr>
          <w:rFonts w:ascii="Arial" w:hAnsi="Arial" w:cs="Arial"/>
          <w:sz w:val="22"/>
          <w:szCs w:val="24"/>
        </w:rPr>
      </w:pPr>
      <w:r w:rsidRPr="005D02D3">
        <w:rPr>
          <w:rFonts w:ascii="Arial" w:hAnsi="Arial" w:cs="Arial"/>
          <w:i/>
          <w:sz w:val="22"/>
          <w:szCs w:val="24"/>
          <w:u w:val="single"/>
        </w:rPr>
        <w:t xml:space="preserve">La prevención especial, por su parte, tiende a evitar que el delincuente reincida en comportamientos desviados durante el término de ejecución de la sanción penal. Ello, por supuesto, debidamente engranado con el propósito de resocialización; ya que, como lo explica Von </w:t>
      </w:r>
      <w:proofErr w:type="spellStart"/>
      <w:r w:rsidRPr="005D02D3">
        <w:rPr>
          <w:rFonts w:ascii="Arial" w:hAnsi="Arial" w:cs="Arial"/>
          <w:i/>
          <w:sz w:val="22"/>
          <w:szCs w:val="24"/>
          <w:u w:val="single"/>
        </w:rPr>
        <w:t>Listz</w:t>
      </w:r>
      <w:proofErr w:type="spellEnd"/>
      <w:r w:rsidRPr="005D02D3">
        <w:rPr>
          <w:rFonts w:ascii="Arial" w:hAnsi="Arial" w:cs="Arial"/>
          <w:i/>
          <w:sz w:val="22"/>
          <w:szCs w:val="24"/>
          <w:u w:val="single"/>
        </w:rPr>
        <w:t>, frente a quien transgrede la ley penal la imposición de la pena ha de servir como camino para la resocialización, lo cual supone que la protección de bienes jurídicos se materializa mediante la incidencia de la sanción en</w:t>
      </w:r>
      <w:r w:rsidRPr="005D02D3">
        <w:rPr>
          <w:rFonts w:ascii="Arial" w:hAnsi="Arial" w:cs="Arial"/>
          <w:i/>
          <w:sz w:val="22"/>
          <w:szCs w:val="24"/>
        </w:rPr>
        <w:t xml:space="preserve"> </w:t>
      </w:r>
      <w:r w:rsidRPr="005D02D3">
        <w:rPr>
          <w:rFonts w:ascii="Arial" w:hAnsi="Arial" w:cs="Arial"/>
          <w:i/>
          <w:sz w:val="22"/>
          <w:szCs w:val="24"/>
          <w:u w:val="single"/>
        </w:rPr>
        <w:t>la personalidad del delincuente, con la finalidad de prevenir ulteriores delitos</w:t>
      </w:r>
      <w:r w:rsidRPr="005D02D3">
        <w:rPr>
          <w:rStyle w:val="Refdenotaalpie"/>
          <w:rFonts w:ascii="Arial" w:hAnsi="Arial" w:cs="Arial"/>
          <w:i/>
          <w:sz w:val="22"/>
          <w:szCs w:val="24"/>
        </w:rPr>
        <w:footnoteReference w:id="17"/>
      </w:r>
      <w:r w:rsidR="00AD435A" w:rsidRPr="005D02D3">
        <w:rPr>
          <w:rFonts w:ascii="Arial" w:hAnsi="Arial" w:cs="Arial"/>
          <w:i/>
          <w:sz w:val="22"/>
          <w:szCs w:val="24"/>
        </w:rPr>
        <w:t>”</w:t>
      </w:r>
      <w:r w:rsidRPr="005D02D3">
        <w:rPr>
          <w:rFonts w:ascii="Arial" w:hAnsi="Arial" w:cs="Arial"/>
          <w:i/>
          <w:sz w:val="22"/>
          <w:szCs w:val="24"/>
        </w:rPr>
        <w:t>.</w:t>
      </w:r>
      <w:r w:rsidR="00AD435A" w:rsidRPr="005D02D3">
        <w:rPr>
          <w:rFonts w:ascii="Arial" w:hAnsi="Arial" w:cs="Arial"/>
          <w:i/>
          <w:sz w:val="22"/>
          <w:szCs w:val="24"/>
        </w:rPr>
        <w:t xml:space="preserve"> </w:t>
      </w:r>
      <w:r w:rsidR="00B569CC" w:rsidRPr="005D02D3">
        <w:rPr>
          <w:rFonts w:ascii="Arial" w:hAnsi="Arial" w:cs="Arial"/>
          <w:sz w:val="24"/>
          <w:szCs w:val="24"/>
        </w:rPr>
        <w:t>(</w:t>
      </w:r>
      <w:r w:rsidR="00AD435A" w:rsidRPr="005D02D3">
        <w:rPr>
          <w:rFonts w:ascii="Arial" w:hAnsi="Arial" w:cs="Arial"/>
          <w:sz w:val="24"/>
          <w:szCs w:val="24"/>
        </w:rPr>
        <w:t>S</w:t>
      </w:r>
      <w:r w:rsidR="00B569CC" w:rsidRPr="005D02D3">
        <w:rPr>
          <w:rFonts w:ascii="Arial" w:hAnsi="Arial" w:cs="Arial"/>
          <w:sz w:val="24"/>
          <w:szCs w:val="24"/>
        </w:rPr>
        <w:t xml:space="preserve">ubrayas ex texto) </w:t>
      </w:r>
    </w:p>
    <w:p w14:paraId="242A7D49" w14:textId="77777777" w:rsidR="00AB0F6A" w:rsidRPr="003F5A30" w:rsidRDefault="00AB0F6A" w:rsidP="003F5A30">
      <w:pPr>
        <w:pStyle w:val="Sinespaciado"/>
        <w:spacing w:line="288" w:lineRule="auto"/>
        <w:jc w:val="both"/>
        <w:rPr>
          <w:rFonts w:ascii="Arial" w:eastAsia="Times New Roman" w:hAnsi="Arial" w:cs="Arial"/>
          <w:sz w:val="24"/>
          <w:szCs w:val="24"/>
          <w:lang w:eastAsia="es-ES"/>
        </w:rPr>
      </w:pPr>
    </w:p>
    <w:p w14:paraId="4B46777B" w14:textId="02DA8E2C" w:rsidR="00C937C0" w:rsidRPr="003F5A30" w:rsidRDefault="00B569CC"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 xml:space="preserve">6.7 </w:t>
      </w:r>
      <w:r w:rsidR="00393AAC" w:rsidRPr="003F5A30">
        <w:rPr>
          <w:rFonts w:ascii="Arial" w:eastAsia="Times New Roman" w:hAnsi="Arial" w:cs="Arial"/>
          <w:sz w:val="24"/>
          <w:szCs w:val="24"/>
          <w:lang w:eastAsia="es-ES"/>
        </w:rPr>
        <w:t xml:space="preserve">Con base en lo </w:t>
      </w:r>
      <w:r w:rsidR="00C31ED1" w:rsidRPr="003F5A30">
        <w:rPr>
          <w:rFonts w:ascii="Arial" w:eastAsia="Times New Roman" w:hAnsi="Arial" w:cs="Arial"/>
          <w:sz w:val="24"/>
          <w:szCs w:val="24"/>
          <w:lang w:eastAsia="es-ES"/>
        </w:rPr>
        <w:t>anterior</w:t>
      </w:r>
      <w:r w:rsidR="00393AAC" w:rsidRPr="003F5A30">
        <w:rPr>
          <w:rFonts w:ascii="Arial" w:eastAsia="Times New Roman" w:hAnsi="Arial" w:cs="Arial"/>
          <w:sz w:val="24"/>
          <w:szCs w:val="24"/>
          <w:lang w:eastAsia="es-ES"/>
        </w:rPr>
        <w:t xml:space="preserve">mente expuesto se </w:t>
      </w:r>
      <w:r w:rsidR="00C31ED1" w:rsidRPr="003F5A30">
        <w:rPr>
          <w:rFonts w:ascii="Arial" w:eastAsia="Times New Roman" w:hAnsi="Arial" w:cs="Arial"/>
          <w:sz w:val="24"/>
          <w:szCs w:val="24"/>
          <w:lang w:eastAsia="es-ES"/>
        </w:rPr>
        <w:t>modificará la decisión de primer grado</w:t>
      </w:r>
      <w:r w:rsidR="00AB0F6A" w:rsidRPr="003F5A30">
        <w:rPr>
          <w:rFonts w:ascii="Arial" w:eastAsia="Times New Roman" w:hAnsi="Arial" w:cs="Arial"/>
          <w:sz w:val="24"/>
          <w:szCs w:val="24"/>
          <w:lang w:eastAsia="es-ES"/>
        </w:rPr>
        <w:t xml:space="preserve"> para ap</w:t>
      </w:r>
      <w:r w:rsidR="00C937C0" w:rsidRPr="003F5A30">
        <w:rPr>
          <w:rFonts w:ascii="Arial" w:eastAsia="Times New Roman" w:hAnsi="Arial" w:cs="Arial"/>
          <w:sz w:val="24"/>
          <w:szCs w:val="24"/>
          <w:lang w:eastAsia="es-ES"/>
        </w:rPr>
        <w:t xml:space="preserve">licar al procesado como pena principal la privación del derecho a conducir automotores y motocicletas prevista en el inciso 2º del </w:t>
      </w:r>
      <w:r w:rsidR="00AD435A" w:rsidRPr="003F5A30">
        <w:rPr>
          <w:rFonts w:ascii="Arial" w:eastAsia="Times New Roman" w:hAnsi="Arial" w:cs="Arial"/>
          <w:sz w:val="24"/>
          <w:szCs w:val="24"/>
          <w:lang w:eastAsia="es-ES"/>
        </w:rPr>
        <w:t>artículo</w:t>
      </w:r>
      <w:r w:rsidR="00C937C0" w:rsidRPr="003F5A30">
        <w:rPr>
          <w:rFonts w:ascii="Arial" w:eastAsia="Times New Roman" w:hAnsi="Arial" w:cs="Arial"/>
          <w:sz w:val="24"/>
          <w:szCs w:val="24"/>
          <w:lang w:eastAsia="es-ES"/>
        </w:rPr>
        <w:t xml:space="preserve"> 109 CP.</w:t>
      </w:r>
    </w:p>
    <w:p w14:paraId="01EC9960" w14:textId="77777777" w:rsidR="00C937C0" w:rsidRPr="003F5A30" w:rsidRDefault="00C937C0" w:rsidP="003F5A30">
      <w:pPr>
        <w:pStyle w:val="Sinespaciado"/>
        <w:spacing w:line="288" w:lineRule="auto"/>
        <w:jc w:val="both"/>
        <w:rPr>
          <w:rFonts w:ascii="Arial" w:eastAsia="Times New Roman" w:hAnsi="Arial" w:cs="Arial"/>
          <w:sz w:val="24"/>
          <w:szCs w:val="24"/>
          <w:lang w:eastAsia="es-ES"/>
        </w:rPr>
      </w:pPr>
    </w:p>
    <w:p w14:paraId="6BE248FA" w14:textId="1365ADE1" w:rsidR="00393AAC" w:rsidRPr="003F5A30" w:rsidRDefault="00393AAC"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 xml:space="preserve">6.7.1 </w:t>
      </w:r>
      <w:r w:rsidR="00C937C0" w:rsidRPr="003F5A30">
        <w:rPr>
          <w:rFonts w:ascii="Arial" w:eastAsia="Times New Roman" w:hAnsi="Arial" w:cs="Arial"/>
          <w:sz w:val="24"/>
          <w:szCs w:val="24"/>
          <w:lang w:eastAsia="es-ES"/>
        </w:rPr>
        <w:t xml:space="preserve">En consecuencia siguiendo los parámetros del fallo de primera instancia donde se partió del mínimo del primer cuarto de pena para fijar la sanción privativa de la libertad y la pena de </w:t>
      </w:r>
      <w:r w:rsidR="0005365E" w:rsidRPr="003F5A30">
        <w:rPr>
          <w:rFonts w:ascii="Arial" w:eastAsia="Times New Roman" w:hAnsi="Arial" w:cs="Arial"/>
          <w:sz w:val="24"/>
          <w:szCs w:val="24"/>
          <w:lang w:eastAsia="es-ES"/>
        </w:rPr>
        <w:t xml:space="preserve">multa se advierte </w:t>
      </w:r>
      <w:r w:rsidRPr="003F5A30">
        <w:rPr>
          <w:rFonts w:ascii="Arial" w:eastAsia="Times New Roman" w:hAnsi="Arial" w:cs="Arial"/>
          <w:sz w:val="24"/>
          <w:szCs w:val="24"/>
          <w:lang w:eastAsia="es-ES"/>
        </w:rPr>
        <w:t xml:space="preserve">inicialmente </w:t>
      </w:r>
      <w:r w:rsidR="0005365E" w:rsidRPr="003F5A30">
        <w:rPr>
          <w:rFonts w:ascii="Arial" w:eastAsia="Times New Roman" w:hAnsi="Arial" w:cs="Arial"/>
          <w:sz w:val="24"/>
          <w:szCs w:val="24"/>
          <w:lang w:eastAsia="es-ES"/>
        </w:rPr>
        <w:t xml:space="preserve">que como en este caso no se infiere una captura en flagrancia del acusado, ya que el hecho ocurrió el 21 de diciembre de 2014 y la audiencia preliminar se adelantó el 5 de mayo de 2015, la juez de conocimiento </w:t>
      </w:r>
      <w:r w:rsidRPr="003F5A30">
        <w:rPr>
          <w:rFonts w:ascii="Arial" w:eastAsia="Times New Roman" w:hAnsi="Arial" w:cs="Arial"/>
          <w:sz w:val="24"/>
          <w:szCs w:val="24"/>
          <w:lang w:eastAsia="es-ES"/>
        </w:rPr>
        <w:t xml:space="preserve">debió hacer la rebaja de la 1/6 parte de la pena prevista en el inciso 2º del </w:t>
      </w:r>
      <w:r w:rsidR="00AD435A" w:rsidRPr="003F5A30">
        <w:rPr>
          <w:rFonts w:ascii="Arial" w:eastAsia="Times New Roman" w:hAnsi="Arial" w:cs="Arial"/>
          <w:sz w:val="24"/>
          <w:szCs w:val="24"/>
          <w:lang w:eastAsia="es-ES"/>
        </w:rPr>
        <w:t>artículo</w:t>
      </w:r>
      <w:r w:rsidRPr="003F5A30">
        <w:rPr>
          <w:rFonts w:ascii="Arial" w:eastAsia="Times New Roman" w:hAnsi="Arial" w:cs="Arial"/>
          <w:sz w:val="24"/>
          <w:szCs w:val="24"/>
          <w:lang w:eastAsia="es-ES"/>
        </w:rPr>
        <w:t xml:space="preserve"> 367 del </w:t>
      </w:r>
      <w:proofErr w:type="spellStart"/>
      <w:r w:rsidRPr="003F5A30">
        <w:rPr>
          <w:rFonts w:ascii="Arial" w:eastAsia="Times New Roman" w:hAnsi="Arial" w:cs="Arial"/>
          <w:sz w:val="24"/>
          <w:szCs w:val="24"/>
          <w:lang w:eastAsia="es-ES"/>
        </w:rPr>
        <w:t>CPP</w:t>
      </w:r>
      <w:proofErr w:type="spellEnd"/>
      <w:r w:rsidRPr="003F5A30">
        <w:rPr>
          <w:rFonts w:ascii="Arial" w:eastAsia="Times New Roman" w:hAnsi="Arial" w:cs="Arial"/>
          <w:sz w:val="24"/>
          <w:szCs w:val="24"/>
          <w:lang w:eastAsia="es-ES"/>
        </w:rPr>
        <w:t>, ya que el procesado aceptó los cargos al inicio del juicio oral.</w:t>
      </w:r>
    </w:p>
    <w:p w14:paraId="70FFF30D" w14:textId="77777777" w:rsidR="00393AAC" w:rsidRPr="003F5A30" w:rsidRDefault="00393AAC" w:rsidP="003F5A30">
      <w:pPr>
        <w:pStyle w:val="Sinespaciado"/>
        <w:spacing w:line="288" w:lineRule="auto"/>
        <w:jc w:val="both"/>
        <w:rPr>
          <w:rFonts w:ascii="Arial" w:eastAsia="Times New Roman" w:hAnsi="Arial" w:cs="Arial"/>
          <w:sz w:val="24"/>
          <w:szCs w:val="24"/>
          <w:lang w:eastAsia="es-ES"/>
        </w:rPr>
      </w:pPr>
    </w:p>
    <w:p w14:paraId="2561D606" w14:textId="783FF51B" w:rsidR="00393AAC" w:rsidRPr="003F5A30" w:rsidRDefault="00393AAC"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 xml:space="preserve">6.7.2  En ese orden de ideas como la juez partió del mínimo del primer cuarto de pena o sea 32 meses de prisión, y multa de 26.66 </w:t>
      </w:r>
      <w:proofErr w:type="spellStart"/>
      <w:r w:rsidRPr="003F5A30">
        <w:rPr>
          <w:rFonts w:ascii="Arial" w:eastAsia="Times New Roman" w:hAnsi="Arial" w:cs="Arial"/>
          <w:sz w:val="24"/>
          <w:szCs w:val="24"/>
          <w:lang w:eastAsia="es-ES"/>
        </w:rPr>
        <w:t>SMLMV</w:t>
      </w:r>
      <w:proofErr w:type="spellEnd"/>
      <w:r w:rsidR="005E5C96" w:rsidRPr="003F5A30">
        <w:rPr>
          <w:rFonts w:ascii="Arial" w:eastAsia="Times New Roman" w:hAnsi="Arial" w:cs="Arial"/>
          <w:sz w:val="24"/>
          <w:szCs w:val="24"/>
          <w:lang w:eastAsia="es-ES"/>
        </w:rPr>
        <w:t xml:space="preserve">, en aplicación del principio de legalidad de la pena, </w:t>
      </w:r>
      <w:r w:rsidRPr="003F5A30">
        <w:rPr>
          <w:rFonts w:ascii="Arial" w:eastAsia="Times New Roman" w:hAnsi="Arial" w:cs="Arial"/>
          <w:sz w:val="24"/>
          <w:szCs w:val="24"/>
          <w:lang w:eastAsia="es-ES"/>
        </w:rPr>
        <w:t xml:space="preserve">se </w:t>
      </w:r>
      <w:proofErr w:type="spellStart"/>
      <w:r w:rsidRPr="003F5A30">
        <w:rPr>
          <w:rFonts w:ascii="Arial" w:eastAsia="Times New Roman" w:hAnsi="Arial" w:cs="Arial"/>
          <w:sz w:val="24"/>
          <w:szCs w:val="24"/>
          <w:lang w:eastAsia="es-ES"/>
        </w:rPr>
        <w:t>redosificará</w:t>
      </w:r>
      <w:proofErr w:type="spellEnd"/>
      <w:r w:rsidRPr="003F5A30">
        <w:rPr>
          <w:rFonts w:ascii="Arial" w:eastAsia="Times New Roman" w:hAnsi="Arial" w:cs="Arial"/>
          <w:sz w:val="24"/>
          <w:szCs w:val="24"/>
          <w:lang w:eastAsia="es-ES"/>
        </w:rPr>
        <w:t xml:space="preserve"> de manera oficiosa la pena </w:t>
      </w:r>
      <w:r w:rsidR="00D50674" w:rsidRPr="003F5A30">
        <w:rPr>
          <w:rFonts w:ascii="Arial" w:eastAsia="Times New Roman" w:hAnsi="Arial" w:cs="Arial"/>
          <w:sz w:val="24"/>
          <w:szCs w:val="24"/>
          <w:lang w:eastAsia="es-ES"/>
        </w:rPr>
        <w:t xml:space="preserve">corporal y de multa </w:t>
      </w:r>
      <w:r w:rsidRPr="003F5A30">
        <w:rPr>
          <w:rFonts w:ascii="Arial" w:eastAsia="Times New Roman" w:hAnsi="Arial" w:cs="Arial"/>
          <w:sz w:val="24"/>
          <w:szCs w:val="24"/>
          <w:lang w:eastAsia="es-ES"/>
        </w:rPr>
        <w:t>impuesta al procesado que será disminuida en 1/6 parte queda</w:t>
      </w:r>
      <w:r w:rsidR="00A71F72" w:rsidRPr="003F5A30">
        <w:rPr>
          <w:rFonts w:ascii="Arial" w:eastAsia="Times New Roman" w:hAnsi="Arial" w:cs="Arial"/>
          <w:sz w:val="24"/>
          <w:szCs w:val="24"/>
          <w:lang w:eastAsia="es-ES"/>
        </w:rPr>
        <w:t>n</w:t>
      </w:r>
      <w:r w:rsidRPr="003F5A30">
        <w:rPr>
          <w:rFonts w:ascii="Arial" w:eastAsia="Times New Roman" w:hAnsi="Arial" w:cs="Arial"/>
          <w:sz w:val="24"/>
          <w:szCs w:val="24"/>
          <w:lang w:eastAsia="es-ES"/>
        </w:rPr>
        <w:t>do así</w:t>
      </w:r>
      <w:r w:rsidR="009C5F7E" w:rsidRPr="003F5A30">
        <w:rPr>
          <w:rFonts w:ascii="Arial" w:eastAsia="Times New Roman" w:hAnsi="Arial" w:cs="Arial"/>
          <w:sz w:val="24"/>
          <w:szCs w:val="24"/>
          <w:lang w:eastAsia="es-ES"/>
        </w:rPr>
        <w:t xml:space="preserve"> una pena de prisión de 26 meses y 20 días, y multa de 22.22 </w:t>
      </w:r>
      <w:proofErr w:type="spellStart"/>
      <w:r w:rsidR="009C5F7E" w:rsidRPr="003F5A30">
        <w:rPr>
          <w:rFonts w:ascii="Arial" w:eastAsia="Times New Roman" w:hAnsi="Arial" w:cs="Arial"/>
          <w:sz w:val="24"/>
          <w:szCs w:val="24"/>
          <w:lang w:eastAsia="es-ES"/>
        </w:rPr>
        <w:t>SMLMV</w:t>
      </w:r>
      <w:proofErr w:type="spellEnd"/>
    </w:p>
    <w:p w14:paraId="48AB0152" w14:textId="77777777" w:rsidR="009C5F7E" w:rsidRPr="003F5A30" w:rsidRDefault="009C5F7E" w:rsidP="003F5A30">
      <w:pPr>
        <w:pStyle w:val="Sinespaciado"/>
        <w:spacing w:line="288" w:lineRule="auto"/>
        <w:jc w:val="both"/>
        <w:rPr>
          <w:rFonts w:ascii="Arial" w:eastAsia="Times New Roman" w:hAnsi="Arial" w:cs="Arial"/>
          <w:sz w:val="24"/>
          <w:szCs w:val="24"/>
          <w:lang w:eastAsia="es-ES"/>
        </w:rPr>
      </w:pPr>
    </w:p>
    <w:p w14:paraId="11571FD7" w14:textId="3A3A81BE" w:rsidR="00A71F72" w:rsidRPr="003F5A30" w:rsidRDefault="00393AAC"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t>6.7.3 En lo que atañe  a la otra pena principal</w:t>
      </w:r>
      <w:r w:rsidR="00A71F72" w:rsidRPr="003F5A30">
        <w:rPr>
          <w:rFonts w:ascii="Arial" w:eastAsia="Times New Roman" w:hAnsi="Arial" w:cs="Arial"/>
          <w:sz w:val="24"/>
          <w:szCs w:val="24"/>
          <w:lang w:eastAsia="es-ES"/>
        </w:rPr>
        <w:t xml:space="preserve"> prevista en el artículo 109 inciso 2º del CP y siguiendo los mismos parámetros del fallo recurrido, se aplicará al procesado el </w:t>
      </w:r>
      <w:r w:rsidR="00ED295E" w:rsidRPr="003F5A30">
        <w:rPr>
          <w:rFonts w:ascii="Arial" w:eastAsia="Times New Roman" w:hAnsi="Arial" w:cs="Arial"/>
          <w:sz w:val="24"/>
          <w:szCs w:val="24"/>
          <w:lang w:eastAsia="es-ES"/>
        </w:rPr>
        <w:t>mínimo</w:t>
      </w:r>
      <w:r w:rsidR="00A71F72" w:rsidRPr="003F5A30">
        <w:rPr>
          <w:rFonts w:ascii="Arial" w:eastAsia="Times New Roman" w:hAnsi="Arial" w:cs="Arial"/>
          <w:sz w:val="24"/>
          <w:szCs w:val="24"/>
          <w:lang w:eastAsia="es-ES"/>
        </w:rPr>
        <w:t xml:space="preserve"> de la sanción de privación del derecho a conducir vehículos automotores y </w:t>
      </w:r>
      <w:r w:rsidR="00ED295E" w:rsidRPr="003F5A30">
        <w:rPr>
          <w:rFonts w:ascii="Arial" w:eastAsia="Times New Roman" w:hAnsi="Arial" w:cs="Arial"/>
          <w:sz w:val="24"/>
          <w:szCs w:val="24"/>
          <w:lang w:eastAsia="es-ES"/>
        </w:rPr>
        <w:t xml:space="preserve">motocicletas </w:t>
      </w:r>
      <w:r w:rsidR="00A71F72" w:rsidRPr="003F5A30">
        <w:rPr>
          <w:rFonts w:ascii="Arial" w:eastAsia="Times New Roman" w:hAnsi="Arial" w:cs="Arial"/>
          <w:sz w:val="24"/>
          <w:szCs w:val="24"/>
          <w:lang w:eastAsia="es-ES"/>
        </w:rPr>
        <w:t xml:space="preserve">que es de </w:t>
      </w:r>
      <w:r w:rsidR="00ED295E" w:rsidRPr="003F5A30">
        <w:rPr>
          <w:rFonts w:ascii="Arial" w:eastAsia="Times New Roman" w:hAnsi="Arial" w:cs="Arial"/>
          <w:sz w:val="24"/>
          <w:szCs w:val="24"/>
          <w:lang w:eastAsia="es-ES"/>
        </w:rPr>
        <w:t>48</w:t>
      </w:r>
      <w:r w:rsidR="00A71F72" w:rsidRPr="003F5A30">
        <w:rPr>
          <w:rFonts w:ascii="Arial" w:eastAsia="Times New Roman" w:hAnsi="Arial" w:cs="Arial"/>
          <w:sz w:val="24"/>
          <w:szCs w:val="24"/>
          <w:lang w:eastAsia="es-ES"/>
        </w:rPr>
        <w:t xml:space="preserve"> meses, que al ser reducido en 1/6 parte queda fijado en </w:t>
      </w:r>
      <w:r w:rsidR="00ED295E" w:rsidRPr="003F5A30">
        <w:rPr>
          <w:rFonts w:ascii="Arial" w:eastAsia="Times New Roman" w:hAnsi="Arial" w:cs="Arial"/>
          <w:sz w:val="24"/>
          <w:szCs w:val="24"/>
          <w:lang w:eastAsia="es-ES"/>
        </w:rPr>
        <w:t>40</w:t>
      </w:r>
      <w:r w:rsidR="00A71F72" w:rsidRPr="003F5A30">
        <w:rPr>
          <w:rFonts w:ascii="Arial" w:eastAsia="Times New Roman" w:hAnsi="Arial" w:cs="Arial"/>
          <w:sz w:val="24"/>
          <w:szCs w:val="24"/>
          <w:lang w:eastAsia="es-ES"/>
        </w:rPr>
        <w:t xml:space="preserve"> meses.</w:t>
      </w:r>
    </w:p>
    <w:p w14:paraId="501700B8" w14:textId="77777777" w:rsidR="008D376A" w:rsidRPr="003F5A30" w:rsidRDefault="008D376A" w:rsidP="003F5A30">
      <w:pPr>
        <w:pStyle w:val="Sinespaciado"/>
        <w:spacing w:line="288" w:lineRule="auto"/>
        <w:jc w:val="both"/>
        <w:rPr>
          <w:rFonts w:ascii="Arial" w:eastAsia="Times New Roman" w:hAnsi="Arial" w:cs="Arial"/>
          <w:sz w:val="24"/>
          <w:szCs w:val="24"/>
          <w:lang w:eastAsia="es-ES"/>
        </w:rPr>
      </w:pPr>
    </w:p>
    <w:p w14:paraId="1D837467" w14:textId="77777777" w:rsidR="008D376A" w:rsidRPr="003F5A30" w:rsidRDefault="008D376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sz w:val="24"/>
          <w:szCs w:val="24"/>
          <w:lang w:eastAsia="es-ES"/>
        </w:rPr>
        <w:lastRenderedPageBreak/>
        <w:t>6.8 Con base en lo expuesto en precedencia, la Sala de Decisión Penal del Tribunal Superior del Distrito Judicial de Pereira, administrando justicia en nombre de la República y por autoridad de la Ley,</w:t>
      </w:r>
    </w:p>
    <w:p w14:paraId="6927B003" w14:textId="77777777" w:rsidR="008D376A" w:rsidRPr="003F5A30" w:rsidRDefault="008D376A" w:rsidP="003F5A30">
      <w:pPr>
        <w:pStyle w:val="Sinespaciado"/>
        <w:spacing w:line="288" w:lineRule="auto"/>
        <w:jc w:val="both"/>
        <w:rPr>
          <w:rFonts w:ascii="Arial" w:eastAsia="Times New Roman" w:hAnsi="Arial" w:cs="Arial"/>
          <w:sz w:val="24"/>
          <w:szCs w:val="24"/>
          <w:lang w:eastAsia="es-ES"/>
        </w:rPr>
      </w:pPr>
    </w:p>
    <w:p w14:paraId="329857E7" w14:textId="77777777" w:rsidR="008D376A" w:rsidRPr="003F5A30" w:rsidRDefault="008D376A" w:rsidP="003F5A30">
      <w:pPr>
        <w:pStyle w:val="Sinespaciado"/>
        <w:spacing w:line="288" w:lineRule="auto"/>
        <w:jc w:val="center"/>
        <w:rPr>
          <w:rFonts w:ascii="Arial" w:eastAsia="Times New Roman" w:hAnsi="Arial" w:cs="Arial"/>
          <w:b/>
          <w:sz w:val="24"/>
          <w:szCs w:val="24"/>
          <w:lang w:eastAsia="es-ES"/>
        </w:rPr>
      </w:pPr>
      <w:r w:rsidRPr="003F5A30">
        <w:rPr>
          <w:rFonts w:ascii="Arial" w:eastAsia="Times New Roman" w:hAnsi="Arial" w:cs="Arial"/>
          <w:b/>
          <w:sz w:val="24"/>
          <w:szCs w:val="24"/>
          <w:lang w:eastAsia="es-ES"/>
        </w:rPr>
        <w:t>RESUELVE</w:t>
      </w:r>
    </w:p>
    <w:p w14:paraId="19711994" w14:textId="77777777" w:rsidR="008D376A" w:rsidRPr="003F5A30" w:rsidRDefault="008D376A" w:rsidP="003F5A30">
      <w:pPr>
        <w:pStyle w:val="Sinespaciado"/>
        <w:spacing w:line="288" w:lineRule="auto"/>
        <w:jc w:val="both"/>
        <w:rPr>
          <w:rFonts w:ascii="Arial" w:eastAsia="Times New Roman" w:hAnsi="Arial" w:cs="Arial"/>
          <w:sz w:val="24"/>
          <w:szCs w:val="24"/>
          <w:lang w:eastAsia="es-ES"/>
        </w:rPr>
      </w:pPr>
    </w:p>
    <w:p w14:paraId="62A7D663" w14:textId="588245E0" w:rsidR="005E5C96" w:rsidRPr="003F5A30" w:rsidRDefault="008D376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b/>
          <w:sz w:val="24"/>
          <w:szCs w:val="24"/>
          <w:lang w:eastAsia="es-ES"/>
        </w:rPr>
        <w:t xml:space="preserve">PRIMERO: </w:t>
      </w:r>
      <w:r w:rsidR="00C31ED1" w:rsidRPr="003F5A30">
        <w:rPr>
          <w:rFonts w:ascii="Arial" w:eastAsia="Times New Roman" w:hAnsi="Arial" w:cs="Arial"/>
          <w:b/>
          <w:sz w:val="24"/>
          <w:szCs w:val="24"/>
          <w:lang w:eastAsia="es-ES"/>
        </w:rPr>
        <w:t>MODIFICAR</w:t>
      </w:r>
      <w:r w:rsidR="00C31ED1" w:rsidRPr="003F5A30">
        <w:rPr>
          <w:rFonts w:ascii="Arial" w:eastAsia="Times New Roman" w:hAnsi="Arial" w:cs="Arial"/>
          <w:sz w:val="24"/>
          <w:szCs w:val="24"/>
          <w:lang w:eastAsia="es-ES"/>
        </w:rPr>
        <w:t xml:space="preserve"> </w:t>
      </w:r>
      <w:r w:rsidRPr="003F5A30">
        <w:rPr>
          <w:rFonts w:ascii="Arial" w:eastAsia="Times New Roman" w:hAnsi="Arial" w:cs="Arial"/>
          <w:sz w:val="24"/>
          <w:szCs w:val="24"/>
          <w:lang w:eastAsia="es-ES"/>
        </w:rPr>
        <w:t>la sentencia proferida por el Juzgado</w:t>
      </w:r>
      <w:r w:rsidR="00F209C4" w:rsidRPr="003F5A30">
        <w:rPr>
          <w:rFonts w:ascii="Arial" w:eastAsia="Times New Roman" w:hAnsi="Arial" w:cs="Arial"/>
          <w:sz w:val="24"/>
          <w:szCs w:val="24"/>
          <w:lang w:eastAsia="es-ES"/>
        </w:rPr>
        <w:t xml:space="preserve"> Primero Penal del Circuito de Dosquebradas </w:t>
      </w:r>
      <w:r w:rsidRPr="003F5A30">
        <w:rPr>
          <w:rFonts w:ascii="Arial" w:eastAsia="Times New Roman" w:hAnsi="Arial" w:cs="Arial"/>
          <w:sz w:val="24"/>
          <w:szCs w:val="24"/>
          <w:lang w:eastAsia="es-ES"/>
        </w:rPr>
        <w:t xml:space="preserve">en contra del señor </w:t>
      </w:r>
      <w:proofErr w:type="spellStart"/>
      <w:r w:rsidR="00BF02F0">
        <w:rPr>
          <w:rFonts w:ascii="Arial" w:eastAsia="Times New Roman" w:hAnsi="Arial" w:cs="Arial"/>
          <w:sz w:val="24"/>
          <w:szCs w:val="24"/>
          <w:lang w:eastAsia="es-ES"/>
        </w:rPr>
        <w:t>JFPG</w:t>
      </w:r>
      <w:proofErr w:type="spellEnd"/>
      <w:r w:rsidR="00F209C4" w:rsidRPr="003F5A30">
        <w:rPr>
          <w:rFonts w:ascii="Arial" w:eastAsia="Times New Roman" w:hAnsi="Arial" w:cs="Arial"/>
          <w:sz w:val="24"/>
          <w:szCs w:val="24"/>
          <w:lang w:eastAsia="es-ES"/>
        </w:rPr>
        <w:t xml:space="preserve"> </w:t>
      </w:r>
      <w:r w:rsidRPr="003F5A30">
        <w:rPr>
          <w:rFonts w:ascii="Arial" w:eastAsia="Times New Roman" w:hAnsi="Arial" w:cs="Arial"/>
          <w:sz w:val="24"/>
          <w:szCs w:val="24"/>
          <w:lang w:eastAsia="es-ES"/>
        </w:rPr>
        <w:t xml:space="preserve">del </w:t>
      </w:r>
      <w:r w:rsidR="00F209C4" w:rsidRPr="003F5A30">
        <w:rPr>
          <w:rFonts w:ascii="Arial" w:eastAsia="Times New Roman" w:hAnsi="Arial" w:cs="Arial"/>
          <w:sz w:val="24"/>
          <w:szCs w:val="24"/>
          <w:lang w:eastAsia="es-ES"/>
        </w:rPr>
        <w:t>24 de agosto de 2017</w:t>
      </w:r>
      <w:r w:rsidRPr="003F5A30">
        <w:rPr>
          <w:rFonts w:ascii="Arial" w:eastAsia="Times New Roman" w:hAnsi="Arial" w:cs="Arial"/>
          <w:sz w:val="24"/>
          <w:szCs w:val="24"/>
          <w:lang w:eastAsia="es-ES"/>
        </w:rPr>
        <w:t>.</w:t>
      </w:r>
      <w:r w:rsidR="00C31ED1" w:rsidRPr="003F5A30">
        <w:rPr>
          <w:rFonts w:ascii="Arial" w:eastAsia="Times New Roman" w:hAnsi="Arial" w:cs="Arial"/>
          <w:sz w:val="24"/>
          <w:szCs w:val="24"/>
          <w:lang w:eastAsia="es-ES"/>
        </w:rPr>
        <w:t xml:space="preserve"> En </w:t>
      </w:r>
      <w:r w:rsidR="00C31ED1" w:rsidRPr="003F5A30">
        <w:rPr>
          <w:rFonts w:ascii="Arial" w:eastAsia="Times New Roman" w:hAnsi="Arial" w:cs="Arial"/>
          <w:b/>
          <w:sz w:val="24"/>
          <w:szCs w:val="24"/>
          <w:lang w:eastAsia="es-ES"/>
        </w:rPr>
        <w:t>CONSECUENCIA</w:t>
      </w:r>
      <w:r w:rsidR="00E52858" w:rsidRPr="003F5A30">
        <w:rPr>
          <w:rFonts w:ascii="Arial" w:eastAsia="Times New Roman" w:hAnsi="Arial" w:cs="Arial"/>
          <w:sz w:val="24"/>
          <w:szCs w:val="24"/>
          <w:lang w:eastAsia="es-ES"/>
        </w:rPr>
        <w:t xml:space="preserve">, </w:t>
      </w:r>
      <w:r w:rsidR="004B29DD" w:rsidRPr="003F5A30">
        <w:rPr>
          <w:rFonts w:ascii="Arial" w:eastAsia="Times New Roman" w:hAnsi="Arial" w:cs="Arial"/>
          <w:sz w:val="24"/>
          <w:szCs w:val="24"/>
          <w:lang w:eastAsia="es-ES"/>
        </w:rPr>
        <w:t xml:space="preserve">los ordinales </w:t>
      </w:r>
      <w:r w:rsidR="005E5C96" w:rsidRPr="003F5A30">
        <w:rPr>
          <w:rFonts w:ascii="Arial" w:eastAsia="Times New Roman" w:hAnsi="Arial" w:cs="Arial"/>
          <w:b/>
          <w:sz w:val="24"/>
          <w:szCs w:val="24"/>
          <w:lang w:eastAsia="es-ES"/>
        </w:rPr>
        <w:t>PRIMERO</w:t>
      </w:r>
      <w:r w:rsidR="00E52858" w:rsidRPr="003F5A30">
        <w:rPr>
          <w:rFonts w:ascii="Arial" w:eastAsia="Times New Roman" w:hAnsi="Arial" w:cs="Arial"/>
          <w:sz w:val="24"/>
          <w:szCs w:val="24"/>
          <w:lang w:eastAsia="es-ES"/>
        </w:rPr>
        <w:t xml:space="preserve"> </w:t>
      </w:r>
      <w:r w:rsidR="004B29DD" w:rsidRPr="003F5A30">
        <w:rPr>
          <w:rFonts w:ascii="Arial" w:eastAsia="Times New Roman" w:hAnsi="Arial" w:cs="Arial"/>
          <w:sz w:val="24"/>
          <w:szCs w:val="24"/>
          <w:lang w:eastAsia="es-ES"/>
        </w:rPr>
        <w:t xml:space="preserve">y </w:t>
      </w:r>
      <w:r w:rsidR="004B29DD" w:rsidRPr="003F5A30">
        <w:rPr>
          <w:rFonts w:ascii="Arial" w:eastAsia="Times New Roman" w:hAnsi="Arial" w:cs="Arial"/>
          <w:b/>
          <w:sz w:val="24"/>
          <w:szCs w:val="24"/>
          <w:lang w:eastAsia="es-ES"/>
        </w:rPr>
        <w:t xml:space="preserve">SEGUNDO </w:t>
      </w:r>
      <w:r w:rsidR="004B29DD" w:rsidRPr="003F5A30">
        <w:rPr>
          <w:rFonts w:ascii="Arial" w:eastAsia="Times New Roman" w:hAnsi="Arial" w:cs="Arial"/>
          <w:sz w:val="24"/>
          <w:szCs w:val="24"/>
          <w:lang w:eastAsia="es-ES"/>
        </w:rPr>
        <w:t>de</w:t>
      </w:r>
      <w:r w:rsidR="004B29DD" w:rsidRPr="003F5A30">
        <w:rPr>
          <w:rFonts w:ascii="Arial" w:eastAsia="Times New Roman" w:hAnsi="Arial" w:cs="Arial"/>
          <w:b/>
          <w:sz w:val="24"/>
          <w:szCs w:val="24"/>
          <w:lang w:eastAsia="es-ES"/>
        </w:rPr>
        <w:t xml:space="preserve"> </w:t>
      </w:r>
      <w:r w:rsidR="00E52858" w:rsidRPr="003F5A30">
        <w:rPr>
          <w:rFonts w:ascii="Arial" w:eastAsia="Times New Roman" w:hAnsi="Arial" w:cs="Arial"/>
          <w:sz w:val="24"/>
          <w:szCs w:val="24"/>
          <w:lang w:eastAsia="es-ES"/>
        </w:rPr>
        <w:t>la sentencia quedará</w:t>
      </w:r>
      <w:r w:rsidR="004B29DD" w:rsidRPr="003F5A30">
        <w:rPr>
          <w:rFonts w:ascii="Arial" w:eastAsia="Times New Roman" w:hAnsi="Arial" w:cs="Arial"/>
          <w:sz w:val="24"/>
          <w:szCs w:val="24"/>
          <w:lang w:eastAsia="es-ES"/>
        </w:rPr>
        <w:t>n</w:t>
      </w:r>
      <w:r w:rsidR="00E52858" w:rsidRPr="003F5A30">
        <w:rPr>
          <w:rFonts w:ascii="Arial" w:eastAsia="Times New Roman" w:hAnsi="Arial" w:cs="Arial"/>
          <w:sz w:val="24"/>
          <w:szCs w:val="24"/>
          <w:lang w:eastAsia="es-ES"/>
        </w:rPr>
        <w:t xml:space="preserve"> así: </w:t>
      </w:r>
    </w:p>
    <w:p w14:paraId="40E86138" w14:textId="77777777" w:rsidR="00ED295E" w:rsidRPr="003F5A30" w:rsidRDefault="00ED295E" w:rsidP="003F5A30">
      <w:pPr>
        <w:pStyle w:val="Sinespaciado"/>
        <w:spacing w:line="288" w:lineRule="auto"/>
        <w:jc w:val="both"/>
        <w:rPr>
          <w:rFonts w:ascii="Arial" w:eastAsia="Times New Roman" w:hAnsi="Arial" w:cs="Arial"/>
          <w:sz w:val="24"/>
          <w:szCs w:val="24"/>
          <w:lang w:eastAsia="es-ES"/>
        </w:rPr>
      </w:pPr>
    </w:p>
    <w:p w14:paraId="1E31ED60" w14:textId="05B0F449" w:rsidR="005E5C96" w:rsidRPr="003F5A30" w:rsidRDefault="00ED295E"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b/>
          <w:sz w:val="24"/>
          <w:szCs w:val="24"/>
          <w:lang w:eastAsia="es-ES"/>
        </w:rPr>
        <w:t xml:space="preserve">PRIMERO: CONDENAR </w:t>
      </w:r>
      <w:r w:rsidRPr="003F5A30">
        <w:rPr>
          <w:rFonts w:ascii="Arial" w:eastAsia="Times New Roman" w:hAnsi="Arial" w:cs="Arial"/>
          <w:sz w:val="24"/>
          <w:szCs w:val="24"/>
          <w:lang w:eastAsia="es-ES"/>
        </w:rPr>
        <w:t xml:space="preserve">al señor </w:t>
      </w:r>
      <w:proofErr w:type="spellStart"/>
      <w:r w:rsidR="00BF02F0">
        <w:rPr>
          <w:rFonts w:ascii="Arial" w:eastAsia="Times New Roman" w:hAnsi="Arial" w:cs="Arial"/>
          <w:sz w:val="24"/>
          <w:szCs w:val="24"/>
          <w:lang w:eastAsia="es-ES"/>
        </w:rPr>
        <w:t>JFPG</w:t>
      </w:r>
      <w:proofErr w:type="spellEnd"/>
      <w:r w:rsidRPr="003F5A30">
        <w:rPr>
          <w:rFonts w:ascii="Arial" w:eastAsia="Times New Roman" w:hAnsi="Arial" w:cs="Arial"/>
          <w:sz w:val="24"/>
          <w:szCs w:val="24"/>
          <w:lang w:eastAsia="es-ES"/>
        </w:rPr>
        <w:t xml:space="preserve"> de condiciones personales y civiles antes mencionada, a la pena principal de VEINTISÉIS (26) </w:t>
      </w:r>
      <w:r w:rsidR="00464926" w:rsidRPr="003F5A30">
        <w:rPr>
          <w:rFonts w:ascii="Arial" w:eastAsia="Times New Roman" w:hAnsi="Arial" w:cs="Arial"/>
          <w:sz w:val="24"/>
          <w:szCs w:val="24"/>
          <w:lang w:eastAsia="es-ES"/>
        </w:rPr>
        <w:t xml:space="preserve">MESES Y VEINTE (20) DÍAS DE PRISIÓN y a la multa de VEINTIDÓS PUNTO VEINTIDÓS (22.22) salarios mínimos legales mensuales vigentes que deberán pagar en los términos indicados en la parte motiva, por hallarlo responsable en calidad de </w:t>
      </w:r>
      <w:r w:rsidR="00464926" w:rsidRPr="003F5A30">
        <w:rPr>
          <w:rFonts w:ascii="Arial" w:eastAsia="Times New Roman" w:hAnsi="Arial" w:cs="Arial"/>
          <w:sz w:val="24"/>
          <w:szCs w:val="24"/>
          <w:u w:val="single"/>
          <w:lang w:eastAsia="es-ES"/>
        </w:rPr>
        <w:t>autor</w:t>
      </w:r>
      <w:r w:rsidR="00464926" w:rsidRPr="003F5A30">
        <w:rPr>
          <w:rFonts w:ascii="Arial" w:eastAsia="Times New Roman" w:hAnsi="Arial" w:cs="Arial"/>
          <w:sz w:val="24"/>
          <w:szCs w:val="24"/>
          <w:lang w:eastAsia="es-ES"/>
        </w:rPr>
        <w:t xml:space="preserve"> a título de </w:t>
      </w:r>
      <w:r w:rsidR="00464926" w:rsidRPr="003F5A30">
        <w:rPr>
          <w:rFonts w:ascii="Arial" w:eastAsia="Times New Roman" w:hAnsi="Arial" w:cs="Arial"/>
          <w:sz w:val="24"/>
          <w:szCs w:val="24"/>
          <w:u w:val="single"/>
          <w:lang w:eastAsia="es-ES"/>
        </w:rPr>
        <w:t>culpa</w:t>
      </w:r>
      <w:r w:rsidR="00464926" w:rsidRPr="003F5A30">
        <w:rPr>
          <w:rFonts w:ascii="Arial" w:eastAsia="Times New Roman" w:hAnsi="Arial" w:cs="Arial"/>
          <w:sz w:val="24"/>
          <w:szCs w:val="24"/>
          <w:lang w:eastAsia="es-ES"/>
        </w:rPr>
        <w:t xml:space="preserve"> del injusto penal previsto en el Código Penal, libro segundo, título I, capítulo segundo, de los delitos contra la vida y la integridad personal, Homicidio Culposo regulado en el artículo 109 del C.P.</w:t>
      </w:r>
    </w:p>
    <w:p w14:paraId="4DD52E62" w14:textId="77777777" w:rsidR="00270DED" w:rsidRPr="003F5A30" w:rsidRDefault="00270DED" w:rsidP="003F5A30">
      <w:pPr>
        <w:pStyle w:val="Sinespaciado"/>
        <w:spacing w:line="288" w:lineRule="auto"/>
        <w:jc w:val="both"/>
        <w:rPr>
          <w:rFonts w:ascii="Arial" w:eastAsia="Times New Roman" w:hAnsi="Arial" w:cs="Arial"/>
          <w:sz w:val="24"/>
          <w:szCs w:val="24"/>
          <w:lang w:eastAsia="es-ES"/>
        </w:rPr>
      </w:pPr>
    </w:p>
    <w:p w14:paraId="5EDF1231" w14:textId="121C2386" w:rsidR="005E5C96" w:rsidRPr="003F5A30" w:rsidRDefault="0012682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b/>
          <w:sz w:val="24"/>
          <w:szCs w:val="24"/>
          <w:lang w:eastAsia="es-ES"/>
        </w:rPr>
        <w:t>SEGUNDO</w:t>
      </w:r>
      <w:r w:rsidRPr="003F5A30">
        <w:rPr>
          <w:rFonts w:ascii="Arial" w:eastAsia="Times New Roman" w:hAnsi="Arial" w:cs="Arial"/>
          <w:sz w:val="24"/>
          <w:szCs w:val="24"/>
          <w:lang w:eastAsia="es-ES"/>
        </w:rPr>
        <w:t xml:space="preserve">: </w:t>
      </w:r>
      <w:r w:rsidR="005E5C96" w:rsidRPr="003F5A30">
        <w:rPr>
          <w:rFonts w:ascii="Arial" w:eastAsia="Times New Roman" w:hAnsi="Arial" w:cs="Arial"/>
          <w:sz w:val="24"/>
          <w:szCs w:val="24"/>
          <w:lang w:eastAsia="es-ES"/>
        </w:rPr>
        <w:t xml:space="preserve">Adicionalmente se impone al procesado la privación del derecho a conducir vehículos automotores y motocicletas por un período de </w:t>
      </w:r>
      <w:r w:rsidR="004B29DD" w:rsidRPr="003F5A30">
        <w:rPr>
          <w:rFonts w:ascii="Arial" w:eastAsia="Times New Roman" w:hAnsi="Arial" w:cs="Arial"/>
          <w:sz w:val="24"/>
          <w:szCs w:val="24"/>
          <w:lang w:eastAsia="es-ES"/>
        </w:rPr>
        <w:t xml:space="preserve">CUARENTA </w:t>
      </w:r>
      <w:r w:rsidR="005E5C96" w:rsidRPr="003F5A30">
        <w:rPr>
          <w:rFonts w:ascii="Arial" w:eastAsia="Times New Roman" w:hAnsi="Arial" w:cs="Arial"/>
          <w:sz w:val="24"/>
          <w:szCs w:val="24"/>
          <w:lang w:eastAsia="es-ES"/>
        </w:rPr>
        <w:t>(</w:t>
      </w:r>
      <w:r w:rsidR="004B29DD" w:rsidRPr="003F5A30">
        <w:rPr>
          <w:rFonts w:ascii="Arial" w:eastAsia="Times New Roman" w:hAnsi="Arial" w:cs="Arial"/>
          <w:sz w:val="24"/>
          <w:szCs w:val="24"/>
          <w:lang w:eastAsia="es-ES"/>
        </w:rPr>
        <w:t>40</w:t>
      </w:r>
      <w:r w:rsidR="005E5C96" w:rsidRPr="003F5A30">
        <w:rPr>
          <w:rFonts w:ascii="Arial" w:eastAsia="Times New Roman" w:hAnsi="Arial" w:cs="Arial"/>
          <w:sz w:val="24"/>
          <w:szCs w:val="24"/>
          <w:lang w:eastAsia="es-ES"/>
        </w:rPr>
        <w:t xml:space="preserve">) </w:t>
      </w:r>
      <w:r w:rsidR="004B29DD" w:rsidRPr="003F5A30">
        <w:rPr>
          <w:rFonts w:ascii="Arial" w:eastAsia="Times New Roman" w:hAnsi="Arial" w:cs="Arial"/>
          <w:sz w:val="24"/>
          <w:szCs w:val="24"/>
          <w:lang w:eastAsia="es-ES"/>
        </w:rPr>
        <w:t>MESES</w:t>
      </w:r>
      <w:r w:rsidR="005E5C96" w:rsidRPr="003F5A30">
        <w:rPr>
          <w:rFonts w:ascii="Arial" w:eastAsia="Times New Roman" w:hAnsi="Arial" w:cs="Arial"/>
          <w:sz w:val="24"/>
          <w:szCs w:val="24"/>
          <w:lang w:eastAsia="es-ES"/>
        </w:rPr>
        <w:t xml:space="preserve">, contados desde la ejecutoria de esta providencia, con base en lo dispuesto en el inciso 2º del artículo 109 del </w:t>
      </w:r>
      <w:proofErr w:type="spellStart"/>
      <w:r w:rsidR="005E5C96" w:rsidRPr="003F5A30">
        <w:rPr>
          <w:rFonts w:ascii="Arial" w:eastAsia="Times New Roman" w:hAnsi="Arial" w:cs="Arial"/>
          <w:sz w:val="24"/>
          <w:szCs w:val="24"/>
          <w:lang w:eastAsia="es-ES"/>
        </w:rPr>
        <w:t>C.P</w:t>
      </w:r>
      <w:proofErr w:type="spellEnd"/>
      <w:r w:rsidR="00270DED" w:rsidRPr="003F5A30">
        <w:rPr>
          <w:rFonts w:ascii="Arial" w:eastAsia="Times New Roman" w:hAnsi="Arial" w:cs="Arial"/>
          <w:sz w:val="24"/>
          <w:szCs w:val="24"/>
          <w:lang w:eastAsia="es-ES"/>
        </w:rPr>
        <w:t>, frente a la cual no</w:t>
      </w:r>
      <w:r w:rsidR="009B6E5C" w:rsidRPr="003F5A30">
        <w:rPr>
          <w:rFonts w:ascii="Arial" w:eastAsia="Times New Roman" w:hAnsi="Arial" w:cs="Arial"/>
          <w:sz w:val="24"/>
          <w:szCs w:val="24"/>
          <w:lang w:eastAsia="es-ES"/>
        </w:rPr>
        <w:t xml:space="preserve"> se aplicará </w:t>
      </w:r>
      <w:r w:rsidR="004E177F" w:rsidRPr="003F5A30">
        <w:rPr>
          <w:rFonts w:ascii="Arial" w:eastAsia="Times New Roman" w:hAnsi="Arial" w:cs="Arial"/>
          <w:sz w:val="24"/>
          <w:szCs w:val="24"/>
          <w:lang w:eastAsia="es-ES"/>
        </w:rPr>
        <w:t>el subrogado de la suspensión condicio</w:t>
      </w:r>
      <w:r w:rsidR="00270DED" w:rsidRPr="003F5A30">
        <w:rPr>
          <w:rFonts w:ascii="Arial" w:eastAsia="Times New Roman" w:hAnsi="Arial" w:cs="Arial"/>
          <w:sz w:val="24"/>
          <w:szCs w:val="24"/>
          <w:lang w:eastAsia="es-ES"/>
        </w:rPr>
        <w:t>nal de la ejecución de la pena,</w:t>
      </w:r>
      <w:r w:rsidR="00E65B38" w:rsidRPr="003F5A30">
        <w:rPr>
          <w:rFonts w:ascii="Arial" w:eastAsia="Times New Roman" w:hAnsi="Arial" w:cs="Arial"/>
          <w:sz w:val="24"/>
          <w:szCs w:val="24"/>
          <w:lang w:eastAsia="es-ES"/>
        </w:rPr>
        <w:t xml:space="preserve"> para lo cual se librarán por Secretaría las comunicaciones pertinentes. </w:t>
      </w:r>
    </w:p>
    <w:p w14:paraId="10A860C8" w14:textId="77777777" w:rsidR="005E5C96" w:rsidRPr="003F5A30" w:rsidRDefault="005E5C96" w:rsidP="003F5A30">
      <w:pPr>
        <w:pStyle w:val="Sinespaciado"/>
        <w:spacing w:line="288" w:lineRule="auto"/>
        <w:jc w:val="both"/>
        <w:rPr>
          <w:rFonts w:ascii="Arial" w:eastAsia="Times New Roman" w:hAnsi="Arial" w:cs="Arial"/>
          <w:sz w:val="24"/>
          <w:szCs w:val="24"/>
          <w:lang w:eastAsia="es-ES"/>
        </w:rPr>
      </w:pPr>
    </w:p>
    <w:p w14:paraId="2C7258BD" w14:textId="7EAF4D6D" w:rsidR="005E5C96" w:rsidRPr="003F5A30" w:rsidRDefault="0012682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b/>
          <w:sz w:val="24"/>
          <w:szCs w:val="24"/>
          <w:lang w:eastAsia="es-ES"/>
        </w:rPr>
        <w:t>TERCERO</w:t>
      </w:r>
      <w:r w:rsidRPr="003F5A30">
        <w:rPr>
          <w:rFonts w:ascii="Arial" w:eastAsia="Times New Roman" w:hAnsi="Arial" w:cs="Arial"/>
          <w:sz w:val="24"/>
          <w:szCs w:val="24"/>
          <w:lang w:eastAsia="es-ES"/>
        </w:rPr>
        <w:t xml:space="preserve">: </w:t>
      </w:r>
      <w:r w:rsidR="005E5C96" w:rsidRPr="003F5A30">
        <w:rPr>
          <w:rFonts w:ascii="Arial" w:eastAsia="Times New Roman" w:hAnsi="Arial" w:cs="Arial"/>
          <w:sz w:val="24"/>
          <w:szCs w:val="24"/>
          <w:lang w:eastAsia="es-ES"/>
        </w:rPr>
        <w:t>En lo demás queda vigente la decisión de primera instancia.</w:t>
      </w:r>
    </w:p>
    <w:p w14:paraId="09AD6A1B" w14:textId="77777777" w:rsidR="005E5C96" w:rsidRPr="003F5A30" w:rsidRDefault="005E5C96" w:rsidP="003F5A30">
      <w:pPr>
        <w:pStyle w:val="Sinespaciado"/>
        <w:spacing w:line="288" w:lineRule="auto"/>
        <w:jc w:val="both"/>
        <w:rPr>
          <w:rFonts w:ascii="Arial" w:eastAsia="Times New Roman" w:hAnsi="Arial" w:cs="Arial"/>
          <w:sz w:val="24"/>
          <w:szCs w:val="24"/>
          <w:lang w:eastAsia="es-ES"/>
        </w:rPr>
      </w:pPr>
    </w:p>
    <w:p w14:paraId="6610ABD7" w14:textId="263A4E21" w:rsidR="008D376A" w:rsidRPr="003F5A30" w:rsidRDefault="0012682A" w:rsidP="003F5A30">
      <w:pPr>
        <w:pStyle w:val="Sinespaciado"/>
        <w:spacing w:line="288" w:lineRule="auto"/>
        <w:jc w:val="both"/>
        <w:rPr>
          <w:rFonts w:ascii="Arial" w:eastAsia="Times New Roman" w:hAnsi="Arial" w:cs="Arial"/>
          <w:sz w:val="24"/>
          <w:szCs w:val="24"/>
          <w:lang w:eastAsia="es-ES"/>
        </w:rPr>
      </w:pPr>
      <w:r w:rsidRPr="003F5A30">
        <w:rPr>
          <w:rFonts w:ascii="Arial" w:eastAsia="Times New Roman" w:hAnsi="Arial" w:cs="Arial"/>
          <w:b/>
          <w:sz w:val="24"/>
          <w:szCs w:val="24"/>
          <w:lang w:eastAsia="es-ES"/>
        </w:rPr>
        <w:t>CUARTO</w:t>
      </w:r>
      <w:r w:rsidRPr="003F5A30">
        <w:rPr>
          <w:rFonts w:ascii="Arial" w:eastAsia="Times New Roman" w:hAnsi="Arial" w:cs="Arial"/>
          <w:sz w:val="24"/>
          <w:szCs w:val="24"/>
          <w:lang w:eastAsia="es-ES"/>
        </w:rPr>
        <w:t>:</w:t>
      </w:r>
      <w:r w:rsidR="008D376A" w:rsidRPr="003F5A30">
        <w:rPr>
          <w:rFonts w:ascii="Arial" w:eastAsia="Times New Roman" w:hAnsi="Arial" w:cs="Arial"/>
          <w:sz w:val="24"/>
          <w:szCs w:val="24"/>
          <w:lang w:eastAsia="es-ES"/>
        </w:rPr>
        <w:t xml:space="preserve"> Esta decisión queda notificada en estrados y contra ella procede el recurso de casación.</w:t>
      </w:r>
    </w:p>
    <w:p w14:paraId="54C079F8" w14:textId="77777777" w:rsidR="00790984" w:rsidRPr="003F5A30" w:rsidRDefault="00790984" w:rsidP="003F5A30">
      <w:pPr>
        <w:spacing w:after="0" w:line="288" w:lineRule="auto"/>
        <w:jc w:val="center"/>
        <w:rPr>
          <w:rFonts w:ascii="Arial" w:eastAsia="Times New Roman" w:hAnsi="Arial" w:cs="Arial"/>
          <w:sz w:val="24"/>
          <w:szCs w:val="24"/>
        </w:rPr>
      </w:pPr>
    </w:p>
    <w:p w14:paraId="111DC47A" w14:textId="097828C2" w:rsidR="008000FE" w:rsidRPr="003F5A30" w:rsidRDefault="008000FE" w:rsidP="003F5A30">
      <w:pPr>
        <w:spacing w:after="0" w:line="288" w:lineRule="auto"/>
        <w:jc w:val="center"/>
        <w:rPr>
          <w:rFonts w:ascii="Arial" w:eastAsia="Times New Roman" w:hAnsi="Arial" w:cs="Arial"/>
          <w:sz w:val="24"/>
          <w:szCs w:val="24"/>
        </w:rPr>
      </w:pPr>
      <w:r w:rsidRPr="003F5A30">
        <w:rPr>
          <w:rFonts w:ascii="Arial" w:eastAsia="Times New Roman" w:hAnsi="Arial" w:cs="Arial"/>
          <w:sz w:val="24"/>
          <w:szCs w:val="24"/>
        </w:rPr>
        <w:t>NOTIFÍQUESE Y CÚMPLASE</w:t>
      </w:r>
    </w:p>
    <w:p w14:paraId="369EA150" w14:textId="77777777" w:rsidR="008000FE" w:rsidRPr="003F5A30" w:rsidRDefault="008000FE" w:rsidP="003F5A30">
      <w:pPr>
        <w:spacing w:after="0" w:line="288" w:lineRule="auto"/>
        <w:jc w:val="center"/>
        <w:rPr>
          <w:rFonts w:ascii="Arial" w:eastAsia="Times New Roman" w:hAnsi="Arial" w:cs="Arial"/>
          <w:b/>
          <w:sz w:val="24"/>
          <w:szCs w:val="24"/>
        </w:rPr>
      </w:pPr>
    </w:p>
    <w:p w14:paraId="61BAC373" w14:textId="77777777" w:rsidR="00C44995" w:rsidRPr="003F5A30" w:rsidRDefault="00C44995" w:rsidP="003F5A30">
      <w:pPr>
        <w:spacing w:after="0" w:line="288" w:lineRule="auto"/>
        <w:jc w:val="center"/>
        <w:rPr>
          <w:rFonts w:ascii="Arial" w:eastAsia="Times New Roman" w:hAnsi="Arial" w:cs="Arial"/>
          <w:b/>
          <w:sz w:val="24"/>
          <w:szCs w:val="24"/>
        </w:rPr>
      </w:pPr>
    </w:p>
    <w:p w14:paraId="7E9F59E4" w14:textId="77777777" w:rsidR="008000FE" w:rsidRPr="003F5A30" w:rsidRDefault="008000FE" w:rsidP="003F5A30">
      <w:pPr>
        <w:spacing w:after="0" w:line="288" w:lineRule="auto"/>
        <w:jc w:val="center"/>
        <w:rPr>
          <w:rFonts w:ascii="Arial" w:eastAsia="Times New Roman" w:hAnsi="Arial" w:cs="Arial"/>
          <w:b/>
          <w:sz w:val="24"/>
          <w:szCs w:val="24"/>
        </w:rPr>
      </w:pPr>
    </w:p>
    <w:p w14:paraId="42488C3E" w14:textId="77777777" w:rsidR="008000FE" w:rsidRPr="003F5A30" w:rsidRDefault="008000FE" w:rsidP="003F5A30">
      <w:pPr>
        <w:spacing w:after="0" w:line="288" w:lineRule="auto"/>
        <w:jc w:val="center"/>
        <w:rPr>
          <w:rFonts w:ascii="Arial" w:eastAsia="Times New Roman" w:hAnsi="Arial" w:cs="Arial"/>
          <w:b/>
          <w:sz w:val="24"/>
          <w:szCs w:val="24"/>
        </w:rPr>
      </w:pPr>
      <w:r w:rsidRPr="003F5A30">
        <w:rPr>
          <w:rFonts w:ascii="Arial" w:eastAsia="Times New Roman" w:hAnsi="Arial" w:cs="Arial"/>
          <w:b/>
          <w:sz w:val="24"/>
          <w:szCs w:val="24"/>
        </w:rPr>
        <w:t>JAIRO ERNESTO ESCOBAR SANZ</w:t>
      </w:r>
    </w:p>
    <w:p w14:paraId="74390F7F" w14:textId="77777777" w:rsidR="008000FE" w:rsidRPr="003F5A30" w:rsidRDefault="008000FE" w:rsidP="003F5A30">
      <w:pPr>
        <w:spacing w:after="0" w:line="288" w:lineRule="auto"/>
        <w:jc w:val="center"/>
        <w:rPr>
          <w:rFonts w:ascii="Arial" w:eastAsia="Times New Roman" w:hAnsi="Arial" w:cs="Arial"/>
          <w:sz w:val="24"/>
          <w:szCs w:val="24"/>
        </w:rPr>
      </w:pPr>
      <w:r w:rsidRPr="003F5A30">
        <w:rPr>
          <w:rFonts w:ascii="Arial" w:eastAsia="Times New Roman" w:hAnsi="Arial" w:cs="Arial"/>
          <w:sz w:val="24"/>
          <w:szCs w:val="24"/>
        </w:rPr>
        <w:t>Magistrado</w:t>
      </w:r>
    </w:p>
    <w:p w14:paraId="45CD0CCF" w14:textId="77777777" w:rsidR="008000FE" w:rsidRPr="003F5A30" w:rsidRDefault="008000FE" w:rsidP="003F5A30">
      <w:pPr>
        <w:spacing w:after="0" w:line="288" w:lineRule="auto"/>
        <w:jc w:val="center"/>
        <w:rPr>
          <w:rFonts w:ascii="Arial" w:eastAsia="Times New Roman" w:hAnsi="Arial" w:cs="Arial"/>
          <w:b/>
          <w:sz w:val="24"/>
          <w:szCs w:val="24"/>
        </w:rPr>
      </w:pPr>
    </w:p>
    <w:p w14:paraId="54E900EC" w14:textId="77777777" w:rsidR="00C44995" w:rsidRPr="003F5A30" w:rsidRDefault="00C44995" w:rsidP="003F5A30">
      <w:pPr>
        <w:spacing w:after="0" w:line="288" w:lineRule="auto"/>
        <w:jc w:val="center"/>
        <w:rPr>
          <w:rFonts w:ascii="Arial" w:eastAsia="Times New Roman" w:hAnsi="Arial" w:cs="Arial"/>
          <w:b/>
          <w:sz w:val="24"/>
          <w:szCs w:val="24"/>
        </w:rPr>
      </w:pPr>
    </w:p>
    <w:p w14:paraId="66712E60" w14:textId="77777777" w:rsidR="008000FE" w:rsidRPr="003F5A30" w:rsidRDefault="008000FE" w:rsidP="003F5A30">
      <w:pPr>
        <w:spacing w:after="0" w:line="288" w:lineRule="auto"/>
        <w:jc w:val="center"/>
        <w:rPr>
          <w:rFonts w:ascii="Arial" w:eastAsia="Times New Roman" w:hAnsi="Arial" w:cs="Arial"/>
          <w:b/>
          <w:sz w:val="24"/>
          <w:szCs w:val="24"/>
        </w:rPr>
      </w:pPr>
    </w:p>
    <w:p w14:paraId="1F0CF62A" w14:textId="5F79E107" w:rsidR="008000FE" w:rsidRPr="003F5A30" w:rsidRDefault="008000FE" w:rsidP="003F5A30">
      <w:pPr>
        <w:spacing w:after="0" w:line="288" w:lineRule="auto"/>
        <w:jc w:val="center"/>
        <w:rPr>
          <w:rFonts w:ascii="Arial" w:eastAsia="Times New Roman" w:hAnsi="Arial" w:cs="Arial"/>
          <w:b/>
          <w:sz w:val="24"/>
          <w:szCs w:val="24"/>
        </w:rPr>
      </w:pPr>
      <w:r w:rsidRPr="003F5A30">
        <w:rPr>
          <w:rFonts w:ascii="Arial" w:eastAsia="Times New Roman" w:hAnsi="Arial" w:cs="Arial"/>
          <w:b/>
          <w:sz w:val="24"/>
          <w:szCs w:val="24"/>
        </w:rPr>
        <w:t xml:space="preserve">MANUEL </w:t>
      </w:r>
      <w:proofErr w:type="spellStart"/>
      <w:r w:rsidRPr="003F5A30">
        <w:rPr>
          <w:rFonts w:ascii="Arial" w:eastAsia="Times New Roman" w:hAnsi="Arial" w:cs="Arial"/>
          <w:b/>
          <w:sz w:val="24"/>
          <w:szCs w:val="24"/>
        </w:rPr>
        <w:t>YARZAGARAY</w:t>
      </w:r>
      <w:proofErr w:type="spellEnd"/>
      <w:r w:rsidRPr="003F5A30">
        <w:rPr>
          <w:rFonts w:ascii="Arial" w:eastAsia="Times New Roman" w:hAnsi="Arial" w:cs="Arial"/>
          <w:b/>
          <w:sz w:val="24"/>
          <w:szCs w:val="24"/>
        </w:rPr>
        <w:t xml:space="preserve"> BANDERA</w:t>
      </w:r>
    </w:p>
    <w:p w14:paraId="4F4C6234" w14:textId="77777777" w:rsidR="008000FE" w:rsidRPr="003F5A30" w:rsidRDefault="008000FE" w:rsidP="003F5A30">
      <w:pPr>
        <w:spacing w:after="0" w:line="288" w:lineRule="auto"/>
        <w:jc w:val="center"/>
        <w:rPr>
          <w:rFonts w:ascii="Arial" w:eastAsia="Times New Roman" w:hAnsi="Arial" w:cs="Arial"/>
          <w:sz w:val="24"/>
          <w:szCs w:val="24"/>
        </w:rPr>
      </w:pPr>
      <w:r w:rsidRPr="003F5A30">
        <w:rPr>
          <w:rFonts w:ascii="Arial" w:eastAsia="Times New Roman" w:hAnsi="Arial" w:cs="Arial"/>
          <w:sz w:val="24"/>
          <w:szCs w:val="24"/>
        </w:rPr>
        <w:t>Magistrado</w:t>
      </w:r>
    </w:p>
    <w:p w14:paraId="6C925395" w14:textId="77777777" w:rsidR="000D4BCF" w:rsidRPr="003F5A30" w:rsidRDefault="000D4BCF" w:rsidP="003F5A30">
      <w:pPr>
        <w:spacing w:after="0" w:line="288" w:lineRule="auto"/>
        <w:jc w:val="center"/>
        <w:rPr>
          <w:rFonts w:ascii="Arial" w:eastAsia="Times New Roman" w:hAnsi="Arial" w:cs="Arial"/>
          <w:b/>
          <w:sz w:val="24"/>
          <w:szCs w:val="24"/>
        </w:rPr>
      </w:pPr>
    </w:p>
    <w:p w14:paraId="47985A80" w14:textId="77777777" w:rsidR="008000FE" w:rsidRPr="003F5A30" w:rsidRDefault="008000FE" w:rsidP="003F5A30">
      <w:pPr>
        <w:spacing w:after="0" w:line="288" w:lineRule="auto"/>
        <w:jc w:val="center"/>
        <w:rPr>
          <w:rFonts w:ascii="Arial" w:eastAsia="Times New Roman" w:hAnsi="Arial" w:cs="Arial"/>
          <w:b/>
          <w:sz w:val="24"/>
          <w:szCs w:val="24"/>
        </w:rPr>
      </w:pPr>
    </w:p>
    <w:p w14:paraId="3AD4CA13" w14:textId="77777777" w:rsidR="008000FE" w:rsidRPr="003F5A30" w:rsidRDefault="008000FE" w:rsidP="003F5A30">
      <w:pPr>
        <w:spacing w:after="0" w:line="288" w:lineRule="auto"/>
        <w:jc w:val="center"/>
        <w:rPr>
          <w:rFonts w:ascii="Arial" w:eastAsia="Times New Roman" w:hAnsi="Arial" w:cs="Arial"/>
          <w:b/>
          <w:sz w:val="24"/>
          <w:szCs w:val="24"/>
        </w:rPr>
      </w:pPr>
    </w:p>
    <w:p w14:paraId="1059121F" w14:textId="77777777" w:rsidR="008000FE" w:rsidRPr="003F5A30" w:rsidRDefault="008000FE" w:rsidP="003F5A30">
      <w:pPr>
        <w:spacing w:after="0" w:line="288" w:lineRule="auto"/>
        <w:jc w:val="center"/>
        <w:rPr>
          <w:rFonts w:ascii="Arial" w:eastAsia="Times New Roman" w:hAnsi="Arial" w:cs="Arial"/>
          <w:b/>
          <w:sz w:val="24"/>
          <w:szCs w:val="24"/>
        </w:rPr>
      </w:pPr>
      <w:r w:rsidRPr="003F5A30">
        <w:rPr>
          <w:rFonts w:ascii="Arial" w:eastAsia="Times New Roman" w:hAnsi="Arial" w:cs="Arial"/>
          <w:b/>
          <w:sz w:val="24"/>
          <w:szCs w:val="24"/>
        </w:rPr>
        <w:t>JORGE ARTURO CASTAÑO DUQUE</w:t>
      </w:r>
    </w:p>
    <w:p w14:paraId="51D8D140" w14:textId="0A6883BC" w:rsidR="000B490D" w:rsidRPr="003F5A30" w:rsidRDefault="008000FE" w:rsidP="003F5A30">
      <w:pPr>
        <w:spacing w:after="0" w:line="288" w:lineRule="auto"/>
        <w:jc w:val="center"/>
        <w:rPr>
          <w:rFonts w:ascii="Arial" w:eastAsia="Times New Roman" w:hAnsi="Arial" w:cs="Arial"/>
          <w:sz w:val="24"/>
          <w:szCs w:val="24"/>
        </w:rPr>
      </w:pPr>
      <w:r w:rsidRPr="003F5A30">
        <w:rPr>
          <w:rFonts w:ascii="Arial" w:eastAsia="Times New Roman" w:hAnsi="Arial" w:cs="Arial"/>
          <w:sz w:val="24"/>
          <w:szCs w:val="24"/>
        </w:rPr>
        <w:t>Magistrado</w:t>
      </w:r>
    </w:p>
    <w:sectPr w:rsidR="000B490D" w:rsidRPr="003F5A30" w:rsidSect="000B262B">
      <w:headerReference w:type="default" r:id="rId10"/>
      <w:footerReference w:type="default" r:id="rId11"/>
      <w:type w:val="continuous"/>
      <w:pgSz w:w="12242" w:h="19442" w:code="268"/>
      <w:pgMar w:top="1871" w:right="1304" w:bottom="1304" w:left="187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B97B" w14:textId="77777777" w:rsidR="006E58E5" w:rsidRDefault="006E58E5" w:rsidP="00B720CA">
      <w:pPr>
        <w:spacing w:after="0" w:line="240" w:lineRule="auto"/>
      </w:pPr>
      <w:r>
        <w:separator/>
      </w:r>
    </w:p>
  </w:endnote>
  <w:endnote w:type="continuationSeparator" w:id="0">
    <w:p w14:paraId="72D239D4" w14:textId="77777777" w:rsidR="006E58E5" w:rsidRDefault="006E58E5"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5B7A" w14:textId="77777777" w:rsidR="00464926" w:rsidRPr="000B262B" w:rsidRDefault="00464926" w:rsidP="000B262B">
    <w:pPr>
      <w:pStyle w:val="Piedepgina"/>
      <w:jc w:val="right"/>
      <w:rPr>
        <w:rFonts w:ascii="Arial" w:hAnsi="Arial" w:cs="Arial"/>
        <w:sz w:val="18"/>
        <w:szCs w:val="16"/>
      </w:rPr>
    </w:pPr>
    <w:r w:rsidRPr="000B262B">
      <w:rPr>
        <w:rFonts w:ascii="Arial" w:hAnsi="Arial" w:cs="Arial"/>
        <w:sz w:val="18"/>
        <w:szCs w:val="16"/>
      </w:rPr>
      <w:t xml:space="preserve">Página </w:t>
    </w:r>
    <w:r w:rsidRPr="000B262B">
      <w:rPr>
        <w:rFonts w:ascii="Arial" w:hAnsi="Arial" w:cs="Arial"/>
        <w:bCs/>
        <w:sz w:val="18"/>
        <w:szCs w:val="16"/>
      </w:rPr>
      <w:fldChar w:fldCharType="begin"/>
    </w:r>
    <w:r w:rsidRPr="000B262B">
      <w:rPr>
        <w:rFonts w:ascii="Arial" w:hAnsi="Arial" w:cs="Arial"/>
        <w:bCs/>
        <w:sz w:val="18"/>
        <w:szCs w:val="16"/>
      </w:rPr>
      <w:instrText>PAGE</w:instrText>
    </w:r>
    <w:r w:rsidRPr="000B262B">
      <w:rPr>
        <w:rFonts w:ascii="Arial" w:hAnsi="Arial" w:cs="Arial"/>
        <w:bCs/>
        <w:sz w:val="18"/>
        <w:szCs w:val="16"/>
      </w:rPr>
      <w:fldChar w:fldCharType="separate"/>
    </w:r>
    <w:r w:rsidR="003D1015">
      <w:rPr>
        <w:rFonts w:ascii="Arial" w:hAnsi="Arial" w:cs="Arial"/>
        <w:bCs/>
        <w:noProof/>
        <w:sz w:val="18"/>
        <w:szCs w:val="16"/>
      </w:rPr>
      <w:t>1</w:t>
    </w:r>
    <w:r w:rsidRPr="000B262B">
      <w:rPr>
        <w:rFonts w:ascii="Arial" w:hAnsi="Arial" w:cs="Arial"/>
        <w:bCs/>
        <w:sz w:val="18"/>
        <w:szCs w:val="16"/>
      </w:rPr>
      <w:fldChar w:fldCharType="end"/>
    </w:r>
    <w:r w:rsidRPr="000B262B">
      <w:rPr>
        <w:rFonts w:ascii="Arial" w:hAnsi="Arial" w:cs="Arial"/>
        <w:sz w:val="18"/>
        <w:szCs w:val="16"/>
      </w:rPr>
      <w:t xml:space="preserve"> de </w:t>
    </w:r>
    <w:r w:rsidRPr="000B262B">
      <w:rPr>
        <w:rFonts w:ascii="Arial" w:hAnsi="Arial" w:cs="Arial"/>
        <w:bCs/>
        <w:sz w:val="18"/>
        <w:szCs w:val="16"/>
      </w:rPr>
      <w:fldChar w:fldCharType="begin"/>
    </w:r>
    <w:r w:rsidRPr="000B262B">
      <w:rPr>
        <w:rFonts w:ascii="Arial" w:hAnsi="Arial" w:cs="Arial"/>
        <w:bCs/>
        <w:sz w:val="18"/>
        <w:szCs w:val="16"/>
      </w:rPr>
      <w:instrText>NUMPAGES</w:instrText>
    </w:r>
    <w:r w:rsidRPr="000B262B">
      <w:rPr>
        <w:rFonts w:ascii="Arial" w:hAnsi="Arial" w:cs="Arial"/>
        <w:bCs/>
        <w:sz w:val="18"/>
        <w:szCs w:val="16"/>
      </w:rPr>
      <w:fldChar w:fldCharType="separate"/>
    </w:r>
    <w:r w:rsidR="003D1015">
      <w:rPr>
        <w:rFonts w:ascii="Arial" w:hAnsi="Arial" w:cs="Arial"/>
        <w:bCs/>
        <w:noProof/>
        <w:sz w:val="18"/>
        <w:szCs w:val="16"/>
      </w:rPr>
      <w:t>12</w:t>
    </w:r>
    <w:r w:rsidRPr="000B262B">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9B6E" w14:textId="77777777" w:rsidR="006E58E5" w:rsidRDefault="006E58E5" w:rsidP="00B720CA">
      <w:pPr>
        <w:spacing w:after="0" w:line="240" w:lineRule="auto"/>
      </w:pPr>
      <w:r>
        <w:separator/>
      </w:r>
    </w:p>
  </w:footnote>
  <w:footnote w:type="continuationSeparator" w:id="0">
    <w:p w14:paraId="5B2BF285" w14:textId="77777777" w:rsidR="006E58E5" w:rsidRDefault="006E58E5" w:rsidP="00B720CA">
      <w:pPr>
        <w:spacing w:after="0" w:line="240" w:lineRule="auto"/>
      </w:pPr>
      <w:r>
        <w:continuationSeparator/>
      </w:r>
    </w:p>
  </w:footnote>
  <w:footnote w:id="1">
    <w:p w14:paraId="0D2FA429" w14:textId="6FCB29B3"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w:t>
      </w:r>
      <w:proofErr w:type="spellStart"/>
      <w:r w:rsidRPr="003841B7">
        <w:rPr>
          <w:rFonts w:ascii="Arial" w:hAnsi="Arial" w:cs="Arial"/>
          <w:sz w:val="18"/>
          <w:szCs w:val="16"/>
          <w:lang w:val="en-US"/>
        </w:rPr>
        <w:t>Fls</w:t>
      </w:r>
      <w:proofErr w:type="spellEnd"/>
      <w:r w:rsidRPr="003841B7">
        <w:rPr>
          <w:rFonts w:ascii="Arial" w:hAnsi="Arial" w:cs="Arial"/>
          <w:sz w:val="18"/>
          <w:szCs w:val="16"/>
          <w:lang w:val="en-US"/>
        </w:rPr>
        <w:t>. 2-3.</w:t>
      </w:r>
    </w:p>
  </w:footnote>
  <w:footnote w:id="2">
    <w:p w14:paraId="77B97E0D" w14:textId="3AD2F630"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Fl. 7</w:t>
      </w:r>
    </w:p>
  </w:footnote>
  <w:footnote w:id="3">
    <w:p w14:paraId="2225ABAA" w14:textId="17E1047D"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Fl. 26</w:t>
      </w:r>
    </w:p>
  </w:footnote>
  <w:footnote w:id="4">
    <w:p w14:paraId="1A3764D0" w14:textId="746DCCEE"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Fl. 28-30</w:t>
      </w:r>
    </w:p>
  </w:footnote>
  <w:footnote w:id="5">
    <w:p w14:paraId="1EC84CA4" w14:textId="47BB4842"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w:t>
      </w:r>
      <w:proofErr w:type="spellStart"/>
      <w:r w:rsidRPr="003841B7">
        <w:rPr>
          <w:rFonts w:ascii="Arial" w:hAnsi="Arial" w:cs="Arial"/>
          <w:sz w:val="18"/>
          <w:szCs w:val="16"/>
          <w:lang w:val="en-US"/>
        </w:rPr>
        <w:t>Fls</w:t>
      </w:r>
      <w:proofErr w:type="spellEnd"/>
      <w:r w:rsidRPr="003841B7">
        <w:rPr>
          <w:rFonts w:ascii="Arial" w:hAnsi="Arial" w:cs="Arial"/>
          <w:sz w:val="18"/>
          <w:szCs w:val="16"/>
          <w:lang w:val="en-US"/>
        </w:rPr>
        <w:t>. 34-37</w:t>
      </w:r>
    </w:p>
  </w:footnote>
  <w:footnote w:id="6">
    <w:p w14:paraId="12F17E8D" w14:textId="34195DFB"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rPr>
        <w:t xml:space="preserve"> </w:t>
      </w:r>
      <w:proofErr w:type="spellStart"/>
      <w:r w:rsidRPr="003841B7">
        <w:rPr>
          <w:rFonts w:ascii="Arial" w:hAnsi="Arial" w:cs="Arial"/>
          <w:sz w:val="18"/>
          <w:szCs w:val="16"/>
        </w:rPr>
        <w:t>Fl</w:t>
      </w:r>
      <w:proofErr w:type="spellEnd"/>
      <w:r w:rsidRPr="003841B7">
        <w:rPr>
          <w:rFonts w:ascii="Arial" w:hAnsi="Arial" w:cs="Arial"/>
          <w:sz w:val="18"/>
          <w:szCs w:val="16"/>
        </w:rPr>
        <w:t>. 43</w:t>
      </w:r>
    </w:p>
  </w:footnote>
  <w:footnote w:id="7">
    <w:p w14:paraId="7B977EF7" w14:textId="78DF8529" w:rsidR="00464926" w:rsidRPr="003841B7" w:rsidRDefault="00464926" w:rsidP="003841B7">
      <w:pPr>
        <w:pStyle w:val="Textonotapie"/>
        <w:jc w:val="both"/>
        <w:rPr>
          <w:rFonts w:ascii="Arial" w:hAnsi="Arial" w:cs="Arial"/>
          <w:sz w:val="18"/>
          <w:szCs w:val="16"/>
          <w:lang w:val="es-ES_tradnl"/>
        </w:rPr>
      </w:pPr>
      <w:r w:rsidRPr="003841B7">
        <w:rPr>
          <w:rStyle w:val="Refdenotaalpie"/>
          <w:rFonts w:ascii="Arial" w:hAnsi="Arial" w:cs="Arial"/>
          <w:sz w:val="18"/>
          <w:szCs w:val="16"/>
        </w:rPr>
        <w:footnoteRef/>
      </w:r>
      <w:r w:rsidRPr="003841B7">
        <w:rPr>
          <w:rFonts w:ascii="Arial" w:hAnsi="Arial" w:cs="Arial"/>
          <w:sz w:val="18"/>
          <w:szCs w:val="16"/>
        </w:rPr>
        <w:t xml:space="preserve"> </w:t>
      </w:r>
      <w:proofErr w:type="spellStart"/>
      <w:r w:rsidRPr="003841B7">
        <w:rPr>
          <w:rFonts w:ascii="Arial" w:hAnsi="Arial" w:cs="Arial"/>
          <w:sz w:val="18"/>
          <w:szCs w:val="16"/>
        </w:rPr>
        <w:t>Fl</w:t>
      </w:r>
      <w:proofErr w:type="spellEnd"/>
      <w:r w:rsidRPr="003841B7">
        <w:rPr>
          <w:rFonts w:ascii="Arial" w:hAnsi="Arial" w:cs="Arial"/>
          <w:sz w:val="18"/>
          <w:szCs w:val="16"/>
        </w:rPr>
        <w:t>. 48</w:t>
      </w:r>
    </w:p>
  </w:footnote>
  <w:footnote w:id="8">
    <w:p w14:paraId="090F0973" w14:textId="3F31A1EA"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rPr>
        <w:t xml:space="preserve"> Fls.49-52</w:t>
      </w:r>
    </w:p>
  </w:footnote>
  <w:footnote w:id="9">
    <w:p w14:paraId="4C664AE4" w14:textId="77777777" w:rsidR="00464926" w:rsidRPr="003841B7" w:rsidRDefault="00464926" w:rsidP="003841B7">
      <w:pPr>
        <w:pStyle w:val="Textonotapie"/>
        <w:jc w:val="both"/>
        <w:rPr>
          <w:rFonts w:ascii="Arial" w:hAnsi="Arial" w:cs="Arial"/>
          <w:sz w:val="18"/>
          <w:szCs w:val="16"/>
          <w:lang w:val="es-MX"/>
        </w:rPr>
      </w:pPr>
      <w:r w:rsidRPr="003841B7">
        <w:rPr>
          <w:rStyle w:val="Refdenotaalpie"/>
          <w:rFonts w:ascii="Arial" w:hAnsi="Arial" w:cs="Arial"/>
          <w:sz w:val="18"/>
          <w:szCs w:val="16"/>
        </w:rPr>
        <w:footnoteRef/>
      </w:r>
      <w:r w:rsidRPr="003841B7">
        <w:rPr>
          <w:rFonts w:ascii="Arial" w:hAnsi="Arial" w:cs="Arial"/>
          <w:sz w:val="18"/>
          <w:szCs w:val="16"/>
        </w:rPr>
        <w:t xml:space="preserve"> </w:t>
      </w:r>
      <w:r w:rsidRPr="003841B7">
        <w:rPr>
          <w:rFonts w:ascii="Arial" w:hAnsi="Arial" w:cs="Arial"/>
          <w:sz w:val="18"/>
          <w:szCs w:val="16"/>
          <w:lang w:val="es-MX"/>
        </w:rPr>
        <w:t>En sentido similar sentencias del 25 de abril de 2002. Rad. 12191 y del 17 de febrero de 2010. Rad. 32254.</w:t>
      </w:r>
    </w:p>
  </w:footnote>
  <w:footnote w:id="10">
    <w:p w14:paraId="4F7AC802" w14:textId="3F175B26"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rPr>
        <w:t xml:space="preserve"> Folio 2 </w:t>
      </w:r>
    </w:p>
  </w:footnote>
  <w:footnote w:id="11">
    <w:p w14:paraId="2437B43A" w14:textId="04B1B57E"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rPr>
        <w:t xml:space="preserve"> Folio 51  </w:t>
      </w:r>
    </w:p>
  </w:footnote>
  <w:footnote w:id="12">
    <w:p w14:paraId="5D936502" w14:textId="08024552" w:rsidR="00464926" w:rsidRPr="003841B7" w:rsidRDefault="00464926" w:rsidP="003841B7">
      <w:pPr>
        <w:spacing w:after="0" w:line="240" w:lineRule="auto"/>
        <w:ind w:right="18"/>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rPr>
        <w:t xml:space="preserve"> En la sentencia C-820/06, la Corte Constitucional advirtió que la cláusula </w:t>
      </w:r>
      <w:r w:rsidRPr="003841B7">
        <w:rPr>
          <w:rFonts w:ascii="Arial" w:hAnsi="Arial" w:cs="Arial"/>
          <w:i/>
          <w:sz w:val="18"/>
          <w:szCs w:val="16"/>
        </w:rPr>
        <w:t>Estado constitucional</w:t>
      </w:r>
      <w:r w:rsidRPr="003841B7">
        <w:rPr>
          <w:rFonts w:ascii="Arial" w:hAnsi="Arial" w:cs="Arial"/>
          <w:sz w:val="18"/>
          <w:szCs w:val="16"/>
        </w:rPr>
        <w:t xml:space="preserve"> se explica en virtud de la transición del imperio de la ley, principio propio del Estado de derecho, a la máxima de primacía de la Constitución.</w:t>
      </w:r>
    </w:p>
  </w:footnote>
  <w:footnote w:id="13">
    <w:p w14:paraId="0BFA77C2" w14:textId="1C0D25E2"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lang w:val="pt-BR"/>
        </w:rPr>
        <w:t xml:space="preserve"> Cfr., entre </w:t>
      </w:r>
      <w:proofErr w:type="spellStart"/>
      <w:r w:rsidRPr="003841B7">
        <w:rPr>
          <w:rFonts w:ascii="Arial" w:hAnsi="Arial" w:cs="Arial"/>
          <w:sz w:val="18"/>
          <w:szCs w:val="16"/>
          <w:lang w:val="pt-BR"/>
        </w:rPr>
        <w:t>otras</w:t>
      </w:r>
      <w:proofErr w:type="spellEnd"/>
      <w:r w:rsidRPr="003841B7">
        <w:rPr>
          <w:rFonts w:ascii="Arial" w:hAnsi="Arial" w:cs="Arial"/>
          <w:sz w:val="18"/>
          <w:szCs w:val="16"/>
          <w:lang w:val="pt-BR"/>
        </w:rPr>
        <w:t xml:space="preserve">, </w:t>
      </w:r>
      <w:proofErr w:type="spellStart"/>
      <w:r w:rsidRPr="003841B7">
        <w:rPr>
          <w:rFonts w:ascii="Arial" w:hAnsi="Arial" w:cs="Arial"/>
          <w:sz w:val="18"/>
          <w:szCs w:val="16"/>
          <w:lang w:val="pt-BR"/>
        </w:rPr>
        <w:t>C.S.J</w:t>
      </w:r>
      <w:proofErr w:type="spellEnd"/>
      <w:r w:rsidRPr="003841B7">
        <w:rPr>
          <w:rFonts w:ascii="Arial" w:hAnsi="Arial" w:cs="Arial"/>
          <w:sz w:val="18"/>
          <w:szCs w:val="16"/>
          <w:lang w:val="pt-BR"/>
        </w:rPr>
        <w:t xml:space="preserve">. – Sala de </w:t>
      </w:r>
      <w:proofErr w:type="spellStart"/>
      <w:r w:rsidRPr="003841B7">
        <w:rPr>
          <w:rFonts w:ascii="Arial" w:hAnsi="Arial" w:cs="Arial"/>
          <w:sz w:val="18"/>
          <w:szCs w:val="16"/>
          <w:lang w:val="pt-BR"/>
        </w:rPr>
        <w:t>Casación</w:t>
      </w:r>
      <w:proofErr w:type="spellEnd"/>
      <w:r w:rsidRPr="003841B7">
        <w:rPr>
          <w:rFonts w:ascii="Arial" w:hAnsi="Arial" w:cs="Arial"/>
          <w:sz w:val="18"/>
          <w:szCs w:val="16"/>
          <w:lang w:val="pt-BR"/>
        </w:rPr>
        <w:t xml:space="preserve"> Penal, </w:t>
      </w:r>
      <w:proofErr w:type="spellStart"/>
      <w:r w:rsidRPr="003841B7">
        <w:rPr>
          <w:rFonts w:ascii="Arial" w:hAnsi="Arial" w:cs="Arial"/>
          <w:sz w:val="18"/>
          <w:szCs w:val="16"/>
          <w:lang w:val="pt-BR"/>
        </w:rPr>
        <w:t>sents</w:t>
      </w:r>
      <w:proofErr w:type="spellEnd"/>
      <w:r w:rsidRPr="003841B7">
        <w:rPr>
          <w:rFonts w:ascii="Arial" w:hAnsi="Arial" w:cs="Arial"/>
          <w:sz w:val="18"/>
          <w:szCs w:val="16"/>
          <w:lang w:val="pt-BR"/>
        </w:rPr>
        <w:t xml:space="preserve">. </w:t>
      </w:r>
      <w:r w:rsidRPr="003841B7">
        <w:rPr>
          <w:rFonts w:ascii="Arial" w:hAnsi="Arial" w:cs="Arial"/>
          <w:sz w:val="18"/>
          <w:szCs w:val="16"/>
        </w:rPr>
        <w:t>01/10/09, rad. 29.110; 13/05/09, rad. 31.362; 08/08/05, rad.18.609; 26/04/06, rad. 24.612; 23/08/06 rad. 25.745; 19/10/06, rad. 19.499; y 18/11/08, rad. 29.183.</w:t>
      </w:r>
    </w:p>
  </w:footnote>
  <w:footnote w:id="14">
    <w:p w14:paraId="49C4C3CB" w14:textId="3DD16FED"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rPr>
        <w:t xml:space="preserve"> Bien sabido es que “ha</w:t>
      </w:r>
      <w:r w:rsidRPr="003841B7">
        <w:rPr>
          <w:rFonts w:ascii="Arial" w:hAnsi="Arial" w:cs="Arial"/>
          <w:iCs/>
          <w:sz w:val="18"/>
          <w:szCs w:val="16"/>
        </w:rPr>
        <w:t xml:space="preserve"> habido una </w:t>
      </w:r>
      <w:proofErr w:type="spellStart"/>
      <w:r w:rsidRPr="003841B7">
        <w:rPr>
          <w:rFonts w:ascii="Arial" w:hAnsi="Arial" w:cs="Arial"/>
          <w:iCs/>
          <w:sz w:val="18"/>
          <w:szCs w:val="16"/>
        </w:rPr>
        <w:t>constitucionalización</w:t>
      </w:r>
      <w:proofErr w:type="spellEnd"/>
      <w:r w:rsidRPr="003841B7">
        <w:rPr>
          <w:rFonts w:ascii="Arial" w:hAnsi="Arial" w:cs="Arial"/>
          <w:iCs/>
          <w:sz w:val="18"/>
          <w:szCs w:val="16"/>
        </w:rPr>
        <w:t xml:space="preserve"> del derecho penal porque, tanto en materia sustantiva como procedimental, la Carta incorpora preceptos y enuncia valores y postulados --particularmente en el campo de los derechos fundamentales-- que inciden de manera significativa en el derecho penal y, a la vez, orientan y determinan su alcance”. Así: C. Const., </w:t>
      </w:r>
      <w:proofErr w:type="spellStart"/>
      <w:r w:rsidRPr="003841B7">
        <w:rPr>
          <w:rFonts w:ascii="Arial" w:hAnsi="Arial" w:cs="Arial"/>
          <w:iCs/>
          <w:sz w:val="18"/>
          <w:szCs w:val="16"/>
        </w:rPr>
        <w:t>sent</w:t>
      </w:r>
      <w:proofErr w:type="spellEnd"/>
      <w:r w:rsidRPr="003841B7">
        <w:rPr>
          <w:rFonts w:ascii="Arial" w:hAnsi="Arial" w:cs="Arial"/>
          <w:iCs/>
          <w:sz w:val="18"/>
          <w:szCs w:val="16"/>
        </w:rPr>
        <w:t xml:space="preserve">. C-038/95. En idéntico sentido, cfr. </w:t>
      </w:r>
      <w:proofErr w:type="spellStart"/>
      <w:r w:rsidRPr="003841B7">
        <w:rPr>
          <w:rFonts w:ascii="Arial" w:hAnsi="Arial" w:cs="Arial"/>
          <w:iCs/>
          <w:sz w:val="18"/>
          <w:szCs w:val="16"/>
        </w:rPr>
        <w:t>sents</w:t>
      </w:r>
      <w:proofErr w:type="spellEnd"/>
      <w:r w:rsidRPr="003841B7">
        <w:rPr>
          <w:rFonts w:ascii="Arial" w:hAnsi="Arial" w:cs="Arial"/>
          <w:iCs/>
          <w:sz w:val="18"/>
          <w:szCs w:val="16"/>
        </w:rPr>
        <w:t xml:space="preserve">. </w:t>
      </w:r>
      <w:r w:rsidRPr="003841B7">
        <w:rPr>
          <w:rFonts w:ascii="Arial" w:hAnsi="Arial" w:cs="Arial"/>
          <w:iCs/>
          <w:sz w:val="18"/>
          <w:szCs w:val="16"/>
          <w:lang w:val="en-US"/>
        </w:rPr>
        <w:t>C-176/94, C-609/96 y C-646/01</w:t>
      </w:r>
      <w:r w:rsidRPr="003841B7">
        <w:rPr>
          <w:rFonts w:ascii="Arial" w:hAnsi="Arial" w:cs="Arial"/>
          <w:sz w:val="18"/>
          <w:szCs w:val="16"/>
          <w:lang w:val="en-US"/>
        </w:rPr>
        <w:t xml:space="preserve">. </w:t>
      </w:r>
    </w:p>
  </w:footnote>
  <w:footnote w:id="15">
    <w:p w14:paraId="1076D039" w14:textId="7F7102F8" w:rsidR="00464926" w:rsidRPr="003841B7" w:rsidRDefault="00464926" w:rsidP="003841B7">
      <w:pPr>
        <w:pStyle w:val="Textonotapie"/>
        <w:jc w:val="both"/>
        <w:rPr>
          <w:rFonts w:ascii="Arial" w:hAnsi="Arial" w:cs="Arial"/>
          <w:sz w:val="18"/>
          <w:szCs w:val="16"/>
          <w:lang w:val="en-US"/>
        </w:rPr>
      </w:pPr>
      <w:r w:rsidRPr="003841B7">
        <w:rPr>
          <w:rStyle w:val="Refdenotaalpie"/>
          <w:rFonts w:ascii="Arial" w:hAnsi="Arial" w:cs="Arial"/>
          <w:sz w:val="18"/>
          <w:szCs w:val="16"/>
        </w:rPr>
        <w:footnoteRef/>
      </w:r>
      <w:r w:rsidRPr="003841B7">
        <w:rPr>
          <w:rFonts w:ascii="Arial" w:hAnsi="Arial" w:cs="Arial"/>
          <w:sz w:val="18"/>
          <w:szCs w:val="16"/>
          <w:lang w:val="en-US"/>
        </w:rPr>
        <w:t xml:space="preserve"> C. Const</w:t>
      </w:r>
      <w:proofErr w:type="gramStart"/>
      <w:r w:rsidRPr="003841B7">
        <w:rPr>
          <w:rFonts w:ascii="Arial" w:hAnsi="Arial" w:cs="Arial"/>
          <w:sz w:val="18"/>
          <w:szCs w:val="16"/>
          <w:lang w:val="en-US"/>
        </w:rPr>
        <w:t>.,</w:t>
      </w:r>
      <w:proofErr w:type="gramEnd"/>
      <w:r w:rsidRPr="003841B7">
        <w:rPr>
          <w:rFonts w:ascii="Arial" w:hAnsi="Arial" w:cs="Arial"/>
          <w:sz w:val="18"/>
          <w:szCs w:val="16"/>
          <w:lang w:val="en-US"/>
        </w:rPr>
        <w:t xml:space="preserve"> sent. C-578/02.</w:t>
      </w:r>
    </w:p>
  </w:footnote>
  <w:footnote w:id="16">
    <w:p w14:paraId="6DAAB4D0" w14:textId="44731038" w:rsidR="00464926" w:rsidRPr="003841B7" w:rsidRDefault="00464926" w:rsidP="003841B7">
      <w:pPr>
        <w:pStyle w:val="Textonotapie"/>
        <w:jc w:val="both"/>
        <w:rPr>
          <w:rFonts w:ascii="Arial" w:hAnsi="Arial" w:cs="Arial"/>
          <w:sz w:val="18"/>
          <w:szCs w:val="16"/>
        </w:rPr>
      </w:pPr>
      <w:r w:rsidRPr="003841B7">
        <w:rPr>
          <w:rStyle w:val="Refdenotaalpie"/>
          <w:rFonts w:ascii="Arial" w:hAnsi="Arial" w:cs="Arial"/>
          <w:sz w:val="18"/>
          <w:szCs w:val="16"/>
        </w:rPr>
        <w:footnoteRef/>
      </w:r>
      <w:r w:rsidRPr="003841B7">
        <w:rPr>
          <w:rFonts w:ascii="Arial" w:hAnsi="Arial" w:cs="Arial"/>
          <w:sz w:val="18"/>
          <w:szCs w:val="16"/>
          <w:lang w:val="pt-BR"/>
        </w:rPr>
        <w:t xml:space="preserve"> MIR </w:t>
      </w:r>
      <w:proofErr w:type="spellStart"/>
      <w:r w:rsidRPr="003841B7">
        <w:rPr>
          <w:rFonts w:ascii="Arial" w:hAnsi="Arial" w:cs="Arial"/>
          <w:sz w:val="18"/>
          <w:szCs w:val="16"/>
          <w:lang w:val="pt-BR"/>
        </w:rPr>
        <w:t>PUIG</w:t>
      </w:r>
      <w:proofErr w:type="spellEnd"/>
      <w:r w:rsidRPr="003841B7">
        <w:rPr>
          <w:rFonts w:ascii="Arial" w:hAnsi="Arial" w:cs="Arial"/>
          <w:sz w:val="18"/>
          <w:szCs w:val="16"/>
          <w:lang w:val="pt-BR"/>
        </w:rPr>
        <w:t xml:space="preserve">, Santiago. </w:t>
      </w:r>
      <w:r w:rsidRPr="003841B7">
        <w:rPr>
          <w:rFonts w:ascii="Arial" w:hAnsi="Arial" w:cs="Arial"/>
          <w:i/>
          <w:sz w:val="18"/>
          <w:szCs w:val="16"/>
        </w:rPr>
        <w:t>El Derecho penal en el Estado social y democrático de derecho</w:t>
      </w:r>
      <w:r w:rsidR="003841B7">
        <w:rPr>
          <w:rFonts w:ascii="Arial" w:hAnsi="Arial" w:cs="Arial"/>
          <w:sz w:val="18"/>
          <w:szCs w:val="16"/>
        </w:rPr>
        <w:t>, p. 37</w:t>
      </w:r>
    </w:p>
  </w:footnote>
  <w:footnote w:id="17">
    <w:p w14:paraId="2BC6A892" w14:textId="77777777" w:rsidR="00464926" w:rsidRPr="003841B7" w:rsidRDefault="00464926" w:rsidP="003841B7">
      <w:pPr>
        <w:pStyle w:val="Textonotapie"/>
        <w:jc w:val="both"/>
        <w:rPr>
          <w:rFonts w:ascii="Arial" w:hAnsi="Arial" w:cs="Arial"/>
          <w:sz w:val="18"/>
          <w:szCs w:val="16"/>
          <w:lang w:val="es-MX"/>
        </w:rPr>
      </w:pPr>
      <w:r w:rsidRPr="003841B7">
        <w:rPr>
          <w:rStyle w:val="Refdenotaalpie"/>
          <w:rFonts w:ascii="Arial" w:hAnsi="Arial" w:cs="Arial"/>
          <w:sz w:val="18"/>
          <w:szCs w:val="16"/>
        </w:rPr>
        <w:footnoteRef/>
      </w:r>
      <w:r w:rsidRPr="003841B7">
        <w:rPr>
          <w:rFonts w:ascii="Arial" w:hAnsi="Arial" w:cs="Arial"/>
          <w:sz w:val="18"/>
          <w:szCs w:val="16"/>
        </w:rPr>
        <w:t xml:space="preserve"> MIR PUIG, Santiago. </w:t>
      </w:r>
      <w:r w:rsidRPr="003841B7">
        <w:rPr>
          <w:rFonts w:ascii="Arial" w:hAnsi="Arial" w:cs="Arial"/>
          <w:i/>
          <w:sz w:val="18"/>
          <w:szCs w:val="16"/>
        </w:rPr>
        <w:t>Introducción a las bases del derecho penal</w:t>
      </w:r>
      <w:r w:rsidRPr="003841B7">
        <w:rPr>
          <w:rFonts w:ascii="Arial" w:hAnsi="Arial" w:cs="Arial"/>
          <w:sz w:val="18"/>
          <w:szCs w:val="16"/>
        </w:rPr>
        <w:t>, p.</w:t>
      </w:r>
      <w:r w:rsidRPr="003841B7">
        <w:rPr>
          <w:rFonts w:ascii="Arial" w:hAnsi="Arial" w:cs="Arial"/>
          <w:sz w:val="18"/>
          <w:szCs w:val="16"/>
          <w:lang w:val="es-MX"/>
        </w:rPr>
        <w:t xml:space="preserve"> 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7AADE749" w:rsidR="00464926" w:rsidRPr="000B262B" w:rsidRDefault="00464926" w:rsidP="00092FAF">
    <w:pPr>
      <w:pStyle w:val="Encabezado"/>
      <w:jc w:val="right"/>
      <w:rPr>
        <w:rFonts w:ascii="Arial" w:hAnsi="Arial" w:cs="Arial"/>
        <w:sz w:val="18"/>
        <w:szCs w:val="16"/>
        <w:lang w:val="es-SV"/>
      </w:rPr>
    </w:pPr>
    <w:r w:rsidRPr="000B262B">
      <w:rPr>
        <w:rFonts w:ascii="Arial" w:hAnsi="Arial" w:cs="Arial"/>
        <w:sz w:val="18"/>
        <w:szCs w:val="16"/>
        <w:lang w:val="es-SV"/>
      </w:rPr>
      <w:t>Radicado: 66170600066-2014-02384-01</w:t>
    </w:r>
  </w:p>
  <w:p w14:paraId="5A447F90" w14:textId="44361733" w:rsidR="00464926" w:rsidRPr="000B262B" w:rsidRDefault="00464926" w:rsidP="00092FAF">
    <w:pPr>
      <w:pStyle w:val="Encabezado"/>
      <w:jc w:val="right"/>
      <w:rPr>
        <w:rFonts w:ascii="Arial" w:hAnsi="Arial" w:cs="Arial"/>
        <w:sz w:val="18"/>
        <w:szCs w:val="16"/>
        <w:lang w:val="es-SV"/>
      </w:rPr>
    </w:pPr>
    <w:r w:rsidRPr="000B262B">
      <w:rPr>
        <w:rFonts w:ascii="Arial" w:hAnsi="Arial" w:cs="Arial"/>
        <w:sz w:val="18"/>
        <w:szCs w:val="16"/>
        <w:lang w:val="es-SV"/>
      </w:rPr>
      <w:t xml:space="preserve">Procesado: </w:t>
    </w:r>
    <w:proofErr w:type="spellStart"/>
    <w:r w:rsidRPr="000B262B">
      <w:rPr>
        <w:rFonts w:ascii="Arial" w:hAnsi="Arial" w:cs="Arial"/>
        <w:sz w:val="18"/>
        <w:szCs w:val="16"/>
        <w:lang w:val="es-SV"/>
      </w:rPr>
      <w:t>JFPG</w:t>
    </w:r>
    <w:proofErr w:type="spellEnd"/>
  </w:p>
  <w:p w14:paraId="10DE8C82" w14:textId="6017F7F0" w:rsidR="00464926" w:rsidRPr="000B262B" w:rsidRDefault="00464926" w:rsidP="00092FAF">
    <w:pPr>
      <w:pStyle w:val="Encabezado"/>
      <w:jc w:val="right"/>
      <w:rPr>
        <w:rFonts w:ascii="Arial" w:hAnsi="Arial" w:cs="Arial"/>
        <w:sz w:val="18"/>
        <w:szCs w:val="16"/>
        <w:lang w:val="es-SV"/>
      </w:rPr>
    </w:pPr>
    <w:r w:rsidRPr="000B262B">
      <w:rPr>
        <w:rFonts w:ascii="Arial" w:hAnsi="Arial" w:cs="Arial"/>
        <w:sz w:val="18"/>
        <w:szCs w:val="16"/>
        <w:lang w:val="es-SV"/>
      </w:rPr>
      <w:t>Delito: Homicidio culposo</w:t>
    </w:r>
  </w:p>
  <w:p w14:paraId="3FC9AA46" w14:textId="77AC5DDD" w:rsidR="00464926" w:rsidRPr="000B262B" w:rsidRDefault="00464926" w:rsidP="000B262B">
    <w:pPr>
      <w:pStyle w:val="Encabezado"/>
      <w:jc w:val="right"/>
      <w:rPr>
        <w:rFonts w:ascii="Arial" w:hAnsi="Arial" w:cs="Arial"/>
        <w:sz w:val="18"/>
        <w:szCs w:val="18"/>
        <w:lang w:val="es-SV"/>
      </w:rPr>
    </w:pPr>
    <w:r w:rsidRPr="000B262B">
      <w:rPr>
        <w:rFonts w:ascii="Arial" w:hAnsi="Arial" w:cs="Arial"/>
        <w:sz w:val="18"/>
        <w:szCs w:val="18"/>
        <w:lang w:val="es-SV"/>
      </w:rPr>
      <w:t>Asunto: Modifica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7A6"/>
    <w:multiLevelType w:val="hybridMultilevel"/>
    <w:tmpl w:val="7B14303E"/>
    <w:lvl w:ilvl="0" w:tplc="53DEE89E">
      <w:start w:val="4"/>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C7203E"/>
    <w:multiLevelType w:val="hybridMultilevel"/>
    <w:tmpl w:val="3B2A14CA"/>
    <w:lvl w:ilvl="0" w:tplc="D14A91E8">
      <w:start w:val="1"/>
      <w:numFmt w:val="lowerRoman"/>
      <w:lvlText w:val="(%1)"/>
      <w:lvlJc w:val="left"/>
      <w:pPr>
        <w:ind w:left="1080" w:hanging="720"/>
      </w:pPr>
      <w:rPr>
        <w:rFonts w:cs="Times New Roman" w:hint="default"/>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666377D"/>
    <w:multiLevelType w:val="hybridMultilevel"/>
    <w:tmpl w:val="39D0391A"/>
    <w:lvl w:ilvl="0" w:tplc="0C0A0001">
      <w:start w:val="5"/>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4833A4"/>
    <w:multiLevelType w:val="hybridMultilevel"/>
    <w:tmpl w:val="E3225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2E7E63"/>
    <w:multiLevelType w:val="hybridMultilevel"/>
    <w:tmpl w:val="F64EC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A24933"/>
    <w:multiLevelType w:val="hybridMultilevel"/>
    <w:tmpl w:val="AEF80672"/>
    <w:lvl w:ilvl="0" w:tplc="5518F15A">
      <w:start w:val="2"/>
      <w:numFmt w:val="upp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777292F"/>
    <w:multiLevelType w:val="hybridMultilevel"/>
    <w:tmpl w:val="4446C73C"/>
    <w:lvl w:ilvl="0" w:tplc="B82E3032">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C653BB"/>
    <w:multiLevelType w:val="hybridMultilevel"/>
    <w:tmpl w:val="6C5442E8"/>
    <w:lvl w:ilvl="0" w:tplc="CF64C98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1A5568F"/>
    <w:multiLevelType w:val="hybridMultilevel"/>
    <w:tmpl w:val="725E208A"/>
    <w:lvl w:ilvl="0" w:tplc="0C0A0001">
      <w:start w:val="1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FC29C7"/>
    <w:multiLevelType w:val="hybridMultilevel"/>
    <w:tmpl w:val="4B4C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EA64E9"/>
    <w:multiLevelType w:val="hybridMultilevel"/>
    <w:tmpl w:val="28B4E784"/>
    <w:lvl w:ilvl="0" w:tplc="0C0A0001">
      <w:start w:val="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866669"/>
    <w:multiLevelType w:val="hybridMultilevel"/>
    <w:tmpl w:val="2E0E23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3F8104A4"/>
    <w:multiLevelType w:val="multilevel"/>
    <w:tmpl w:val="1232656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4240445E"/>
    <w:multiLevelType w:val="multilevel"/>
    <w:tmpl w:val="02F01F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961950"/>
    <w:multiLevelType w:val="hybridMultilevel"/>
    <w:tmpl w:val="B5F62190"/>
    <w:lvl w:ilvl="0" w:tplc="82D00776">
      <w:start w:val="5"/>
      <w:numFmt w:val="lowerLetter"/>
      <w:lvlText w:val="%1."/>
      <w:lvlJc w:val="left"/>
      <w:pPr>
        <w:ind w:left="1065" w:hanging="360"/>
      </w:pPr>
      <w:rPr>
        <w:rFonts w:cs="Times New Roman" w:hint="default"/>
        <w:b/>
        <w:bCs/>
        <w:i/>
        <w:iCs/>
      </w:rPr>
    </w:lvl>
    <w:lvl w:ilvl="1" w:tplc="240A0019">
      <w:start w:val="1"/>
      <w:numFmt w:val="lowerLetter"/>
      <w:lvlText w:val="%2."/>
      <w:lvlJc w:val="left"/>
      <w:pPr>
        <w:ind w:left="1785" w:hanging="360"/>
      </w:pPr>
      <w:rPr>
        <w:rFonts w:cs="Times New Roman"/>
      </w:rPr>
    </w:lvl>
    <w:lvl w:ilvl="2" w:tplc="240A001B">
      <w:start w:val="1"/>
      <w:numFmt w:val="lowerRoman"/>
      <w:lvlText w:val="%3."/>
      <w:lvlJc w:val="right"/>
      <w:pPr>
        <w:ind w:left="2505" w:hanging="180"/>
      </w:pPr>
      <w:rPr>
        <w:rFonts w:cs="Times New Roman"/>
      </w:rPr>
    </w:lvl>
    <w:lvl w:ilvl="3" w:tplc="240A000F">
      <w:start w:val="1"/>
      <w:numFmt w:val="decimal"/>
      <w:lvlText w:val="%4."/>
      <w:lvlJc w:val="left"/>
      <w:pPr>
        <w:ind w:left="3225" w:hanging="360"/>
      </w:pPr>
      <w:rPr>
        <w:rFonts w:cs="Times New Roman"/>
      </w:rPr>
    </w:lvl>
    <w:lvl w:ilvl="4" w:tplc="240A0019">
      <w:start w:val="1"/>
      <w:numFmt w:val="lowerLetter"/>
      <w:lvlText w:val="%5."/>
      <w:lvlJc w:val="left"/>
      <w:pPr>
        <w:ind w:left="3945" w:hanging="360"/>
      </w:pPr>
      <w:rPr>
        <w:rFonts w:cs="Times New Roman"/>
      </w:rPr>
    </w:lvl>
    <w:lvl w:ilvl="5" w:tplc="240A001B">
      <w:start w:val="1"/>
      <w:numFmt w:val="lowerRoman"/>
      <w:lvlText w:val="%6."/>
      <w:lvlJc w:val="right"/>
      <w:pPr>
        <w:ind w:left="4665" w:hanging="180"/>
      </w:pPr>
      <w:rPr>
        <w:rFonts w:cs="Times New Roman"/>
      </w:rPr>
    </w:lvl>
    <w:lvl w:ilvl="6" w:tplc="240A000F">
      <w:start w:val="1"/>
      <w:numFmt w:val="decimal"/>
      <w:lvlText w:val="%7."/>
      <w:lvlJc w:val="left"/>
      <w:pPr>
        <w:ind w:left="5385" w:hanging="360"/>
      </w:pPr>
      <w:rPr>
        <w:rFonts w:cs="Times New Roman"/>
      </w:rPr>
    </w:lvl>
    <w:lvl w:ilvl="7" w:tplc="240A0019">
      <w:start w:val="1"/>
      <w:numFmt w:val="lowerLetter"/>
      <w:lvlText w:val="%8."/>
      <w:lvlJc w:val="left"/>
      <w:pPr>
        <w:ind w:left="6105" w:hanging="360"/>
      </w:pPr>
      <w:rPr>
        <w:rFonts w:cs="Times New Roman"/>
      </w:rPr>
    </w:lvl>
    <w:lvl w:ilvl="8" w:tplc="240A001B">
      <w:start w:val="1"/>
      <w:numFmt w:val="lowerRoman"/>
      <w:lvlText w:val="%9."/>
      <w:lvlJc w:val="right"/>
      <w:pPr>
        <w:ind w:left="6825" w:hanging="180"/>
      </w:pPr>
      <w:rPr>
        <w:rFonts w:cs="Times New Roman"/>
      </w:rPr>
    </w:lvl>
  </w:abstractNum>
  <w:abstractNum w:abstractNumId="20">
    <w:nsid w:val="47D57C0D"/>
    <w:multiLevelType w:val="hybridMultilevel"/>
    <w:tmpl w:val="BC5CB944"/>
    <w:lvl w:ilvl="0" w:tplc="0CFA2F44">
      <w:start w:val="1"/>
      <w:numFmt w:val="lowerRoman"/>
      <w:lvlText w:val="(%1)"/>
      <w:lvlJc w:val="left"/>
      <w:pPr>
        <w:ind w:left="1080" w:hanging="720"/>
      </w:pPr>
      <w:rPr>
        <w:rFonts w:cs="Times New Roman" w:hint="default"/>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48DA0BE3"/>
    <w:multiLevelType w:val="hybridMultilevel"/>
    <w:tmpl w:val="9EACC5BC"/>
    <w:lvl w:ilvl="0" w:tplc="176AA1B8">
      <w:start w:val="1"/>
      <w:numFmt w:val="lowerRoman"/>
      <w:lvlText w:val="(%1)"/>
      <w:lvlJc w:val="left"/>
      <w:pPr>
        <w:tabs>
          <w:tab w:val="num" w:pos="1080"/>
        </w:tabs>
        <w:ind w:left="1080" w:hanging="720"/>
      </w:pPr>
      <w:rPr>
        <w:rFonts w:cs="Times New Roman" w:hint="default"/>
        <w:i/>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4C633AA4"/>
    <w:multiLevelType w:val="hybridMultilevel"/>
    <w:tmpl w:val="FC365D92"/>
    <w:lvl w:ilvl="0" w:tplc="F2CE7B92">
      <w:start w:val="1"/>
      <w:numFmt w:val="upperRoman"/>
      <w:lvlText w:val="%1."/>
      <w:lvlJc w:val="left"/>
      <w:pPr>
        <w:tabs>
          <w:tab w:val="num" w:pos="754"/>
        </w:tabs>
        <w:ind w:left="754" w:hanging="720"/>
      </w:pPr>
      <w:rPr>
        <w:rFonts w:cs="Times New Roman" w:hint="default"/>
      </w:rPr>
    </w:lvl>
    <w:lvl w:ilvl="1" w:tplc="0C0A0019">
      <w:start w:val="1"/>
      <w:numFmt w:val="lowerLetter"/>
      <w:lvlText w:val="%2."/>
      <w:lvlJc w:val="left"/>
      <w:pPr>
        <w:tabs>
          <w:tab w:val="num" w:pos="1114"/>
        </w:tabs>
        <w:ind w:left="1114" w:hanging="360"/>
      </w:pPr>
      <w:rPr>
        <w:rFonts w:cs="Times New Roman"/>
      </w:rPr>
    </w:lvl>
    <w:lvl w:ilvl="2" w:tplc="0C0A001B">
      <w:start w:val="1"/>
      <w:numFmt w:val="lowerRoman"/>
      <w:lvlText w:val="%3."/>
      <w:lvlJc w:val="right"/>
      <w:pPr>
        <w:tabs>
          <w:tab w:val="num" w:pos="1834"/>
        </w:tabs>
        <w:ind w:left="1834" w:hanging="180"/>
      </w:pPr>
      <w:rPr>
        <w:rFonts w:cs="Times New Roman"/>
      </w:rPr>
    </w:lvl>
    <w:lvl w:ilvl="3" w:tplc="0C0A000F">
      <w:start w:val="1"/>
      <w:numFmt w:val="decimal"/>
      <w:lvlText w:val="%4."/>
      <w:lvlJc w:val="left"/>
      <w:pPr>
        <w:tabs>
          <w:tab w:val="num" w:pos="2554"/>
        </w:tabs>
        <w:ind w:left="2554" w:hanging="360"/>
      </w:pPr>
      <w:rPr>
        <w:rFonts w:cs="Times New Roman"/>
      </w:rPr>
    </w:lvl>
    <w:lvl w:ilvl="4" w:tplc="0C0A0019">
      <w:start w:val="1"/>
      <w:numFmt w:val="lowerLetter"/>
      <w:lvlText w:val="%5."/>
      <w:lvlJc w:val="left"/>
      <w:pPr>
        <w:tabs>
          <w:tab w:val="num" w:pos="3274"/>
        </w:tabs>
        <w:ind w:left="3274" w:hanging="360"/>
      </w:pPr>
      <w:rPr>
        <w:rFonts w:cs="Times New Roman"/>
      </w:rPr>
    </w:lvl>
    <w:lvl w:ilvl="5" w:tplc="0C0A001B">
      <w:start w:val="1"/>
      <w:numFmt w:val="lowerRoman"/>
      <w:lvlText w:val="%6."/>
      <w:lvlJc w:val="right"/>
      <w:pPr>
        <w:tabs>
          <w:tab w:val="num" w:pos="3994"/>
        </w:tabs>
        <w:ind w:left="3994" w:hanging="180"/>
      </w:pPr>
      <w:rPr>
        <w:rFonts w:cs="Times New Roman"/>
      </w:rPr>
    </w:lvl>
    <w:lvl w:ilvl="6" w:tplc="0C0A000F">
      <w:start w:val="1"/>
      <w:numFmt w:val="decimal"/>
      <w:lvlText w:val="%7."/>
      <w:lvlJc w:val="left"/>
      <w:pPr>
        <w:tabs>
          <w:tab w:val="num" w:pos="4714"/>
        </w:tabs>
        <w:ind w:left="4714" w:hanging="360"/>
      </w:pPr>
      <w:rPr>
        <w:rFonts w:cs="Times New Roman"/>
      </w:rPr>
    </w:lvl>
    <w:lvl w:ilvl="7" w:tplc="0C0A0019">
      <w:start w:val="1"/>
      <w:numFmt w:val="lowerLetter"/>
      <w:lvlText w:val="%8."/>
      <w:lvlJc w:val="left"/>
      <w:pPr>
        <w:tabs>
          <w:tab w:val="num" w:pos="5434"/>
        </w:tabs>
        <w:ind w:left="5434" w:hanging="360"/>
      </w:pPr>
      <w:rPr>
        <w:rFonts w:cs="Times New Roman"/>
      </w:rPr>
    </w:lvl>
    <w:lvl w:ilvl="8" w:tplc="0C0A001B">
      <w:start w:val="1"/>
      <w:numFmt w:val="lowerRoman"/>
      <w:lvlText w:val="%9."/>
      <w:lvlJc w:val="right"/>
      <w:pPr>
        <w:tabs>
          <w:tab w:val="num" w:pos="6154"/>
        </w:tabs>
        <w:ind w:left="6154" w:hanging="180"/>
      </w:pPr>
      <w:rPr>
        <w:rFonts w:cs="Times New Roman"/>
      </w:rPr>
    </w:lvl>
  </w:abstractNum>
  <w:abstractNum w:abstractNumId="23">
    <w:nsid w:val="4F412AA8"/>
    <w:multiLevelType w:val="hybridMultilevel"/>
    <w:tmpl w:val="50F07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504403"/>
    <w:multiLevelType w:val="hybridMultilevel"/>
    <w:tmpl w:val="843C6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0957819"/>
    <w:multiLevelType w:val="hybridMultilevel"/>
    <w:tmpl w:val="3492527E"/>
    <w:lvl w:ilvl="0" w:tplc="3198146A">
      <w:start w:val="1"/>
      <w:numFmt w:val="lowerRoman"/>
      <w:lvlText w:val="(%1)"/>
      <w:lvlJc w:val="left"/>
      <w:pPr>
        <w:tabs>
          <w:tab w:val="num" w:pos="1080"/>
        </w:tabs>
        <w:ind w:left="1080" w:hanging="72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9E12B3F"/>
    <w:multiLevelType w:val="multilevel"/>
    <w:tmpl w:val="9E1AF464"/>
    <w:lvl w:ilvl="0">
      <w:start w:val="1"/>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CD84D17"/>
    <w:multiLevelType w:val="multilevel"/>
    <w:tmpl w:val="1B62CE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1440"/>
        </w:tabs>
        <w:ind w:left="1440" w:hanging="1080"/>
      </w:pPr>
      <w:rPr>
        <w:rFonts w:cs="Times New Roman" w:hint="default"/>
        <w:b/>
        <w:bCs/>
        <w:i w:val="0"/>
      </w:rPr>
    </w:lvl>
    <w:lvl w:ilvl="4">
      <w:start w:val="1"/>
      <w:numFmt w:val="decimal"/>
      <w:isLgl/>
      <w:lvlText w:val="%1.%2.%3.%4.%5."/>
      <w:lvlJc w:val="left"/>
      <w:pPr>
        <w:tabs>
          <w:tab w:val="num" w:pos="1440"/>
        </w:tabs>
        <w:ind w:left="1440" w:hanging="1080"/>
      </w:pPr>
      <w:rPr>
        <w:rFonts w:cs="Times New Roman" w:hint="default"/>
        <w:b/>
        <w:i w:val="0"/>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nsid w:val="7F21644B"/>
    <w:multiLevelType w:val="multilevel"/>
    <w:tmpl w:val="728622B8"/>
    <w:lvl w:ilvl="0">
      <w:start w:val="3"/>
      <w:numFmt w:val="decimal"/>
      <w:lvlText w:val="%1."/>
      <w:lvlJc w:val="left"/>
      <w:pPr>
        <w:ind w:left="900" w:hanging="900"/>
      </w:pPr>
      <w:rPr>
        <w:rFonts w:eastAsia="Times New Roman" w:cs="Times New Roman" w:hint="default"/>
        <w:b/>
        <w:i w:val="0"/>
      </w:rPr>
    </w:lvl>
    <w:lvl w:ilvl="1">
      <w:start w:val="9"/>
      <w:numFmt w:val="decimal"/>
      <w:lvlText w:val="%1.%2."/>
      <w:lvlJc w:val="left"/>
      <w:pPr>
        <w:ind w:left="900" w:hanging="900"/>
      </w:pPr>
      <w:rPr>
        <w:rFonts w:eastAsia="Times New Roman" w:cs="Times New Roman" w:hint="default"/>
        <w:b/>
        <w:i w:val="0"/>
      </w:rPr>
    </w:lvl>
    <w:lvl w:ilvl="2">
      <w:start w:val="2"/>
      <w:numFmt w:val="decimal"/>
      <w:lvlText w:val="%1.%2.%3."/>
      <w:lvlJc w:val="left"/>
      <w:pPr>
        <w:ind w:left="900" w:hanging="900"/>
      </w:pPr>
      <w:rPr>
        <w:rFonts w:eastAsia="Times New Roman" w:cs="Times New Roman" w:hint="default"/>
        <w:b/>
        <w:i w:val="0"/>
      </w:rPr>
    </w:lvl>
    <w:lvl w:ilvl="3">
      <w:start w:val="1"/>
      <w:numFmt w:val="decimal"/>
      <w:lvlText w:val="%1.%2.%3.%4."/>
      <w:lvlJc w:val="left"/>
      <w:pPr>
        <w:ind w:left="1080" w:hanging="1080"/>
      </w:pPr>
      <w:rPr>
        <w:rFonts w:eastAsia="Times New Roman" w:cs="Times New Roman" w:hint="default"/>
        <w:b/>
        <w:i w:val="0"/>
      </w:rPr>
    </w:lvl>
    <w:lvl w:ilvl="4">
      <w:start w:val="1"/>
      <w:numFmt w:val="decimal"/>
      <w:lvlText w:val="%1.%2.%3.%4.%5."/>
      <w:lvlJc w:val="left"/>
      <w:pPr>
        <w:ind w:left="1080" w:hanging="1080"/>
      </w:pPr>
      <w:rPr>
        <w:rFonts w:eastAsia="Times New Roman" w:cs="Times New Roman" w:hint="default"/>
        <w:b/>
        <w:i w:val="0"/>
      </w:rPr>
    </w:lvl>
    <w:lvl w:ilvl="5">
      <w:start w:val="1"/>
      <w:numFmt w:val="decimal"/>
      <w:lvlText w:val="%1.%2.%3.%4.%5.%6."/>
      <w:lvlJc w:val="left"/>
      <w:pPr>
        <w:ind w:left="1440" w:hanging="1440"/>
      </w:pPr>
      <w:rPr>
        <w:rFonts w:eastAsia="Times New Roman" w:cs="Times New Roman" w:hint="default"/>
        <w:b/>
        <w:i w:val="0"/>
      </w:rPr>
    </w:lvl>
    <w:lvl w:ilvl="6">
      <w:start w:val="1"/>
      <w:numFmt w:val="decimal"/>
      <w:lvlText w:val="%1.%2.%3.%4.%5.%6.%7."/>
      <w:lvlJc w:val="left"/>
      <w:pPr>
        <w:ind w:left="1800" w:hanging="1800"/>
      </w:pPr>
      <w:rPr>
        <w:rFonts w:eastAsia="Times New Roman" w:cs="Times New Roman" w:hint="default"/>
        <w:b/>
        <w:i w:val="0"/>
      </w:rPr>
    </w:lvl>
    <w:lvl w:ilvl="7">
      <w:start w:val="1"/>
      <w:numFmt w:val="decimal"/>
      <w:lvlText w:val="%1.%2.%3.%4.%5.%6.%7.%8."/>
      <w:lvlJc w:val="left"/>
      <w:pPr>
        <w:ind w:left="1800" w:hanging="1800"/>
      </w:pPr>
      <w:rPr>
        <w:rFonts w:eastAsia="Times New Roman" w:cs="Times New Roman" w:hint="default"/>
        <w:b/>
        <w:i w:val="0"/>
      </w:rPr>
    </w:lvl>
    <w:lvl w:ilvl="8">
      <w:start w:val="1"/>
      <w:numFmt w:val="decimal"/>
      <w:lvlText w:val="%1.%2.%3.%4.%5.%6.%7.%8.%9."/>
      <w:lvlJc w:val="left"/>
      <w:pPr>
        <w:ind w:left="2160" w:hanging="2160"/>
      </w:pPr>
      <w:rPr>
        <w:rFonts w:eastAsia="Times New Roman" w:cs="Times New Roman" w:hint="default"/>
        <w:b/>
        <w:i w:val="0"/>
      </w:rPr>
    </w:lvl>
  </w:abstractNum>
  <w:num w:numId="1">
    <w:abstractNumId w:val="3"/>
  </w:num>
  <w:num w:numId="2">
    <w:abstractNumId w:val="14"/>
  </w:num>
  <w:num w:numId="3">
    <w:abstractNumId w:val="4"/>
  </w:num>
  <w:num w:numId="4">
    <w:abstractNumId w:val="24"/>
  </w:num>
  <w:num w:numId="5">
    <w:abstractNumId w:val="28"/>
  </w:num>
  <w:num w:numId="6">
    <w:abstractNumId w:val="10"/>
  </w:num>
  <w:num w:numId="7">
    <w:abstractNumId w:val="5"/>
  </w:num>
  <w:num w:numId="8">
    <w:abstractNumId w:val="6"/>
  </w:num>
  <w:num w:numId="9">
    <w:abstractNumId w:val="13"/>
  </w:num>
  <w:num w:numId="10">
    <w:abstractNumId w:val="29"/>
  </w:num>
  <w:num w:numId="11">
    <w:abstractNumId w:val="18"/>
  </w:num>
  <w:num w:numId="12">
    <w:abstractNumId w:val="16"/>
  </w:num>
  <w:num w:numId="13">
    <w:abstractNumId w:val="25"/>
  </w:num>
  <w:num w:numId="14">
    <w:abstractNumId w:val="23"/>
  </w:num>
  <w:num w:numId="15">
    <w:abstractNumId w:val="7"/>
  </w:num>
  <w:num w:numId="16">
    <w:abstractNumId w:val="19"/>
  </w:num>
  <w:num w:numId="17">
    <w:abstractNumId w:val="21"/>
  </w:num>
  <w:num w:numId="18">
    <w:abstractNumId w:val="8"/>
  </w:num>
  <w:num w:numId="19">
    <w:abstractNumId w:val="11"/>
  </w:num>
  <w:num w:numId="20">
    <w:abstractNumId w:val="0"/>
  </w:num>
  <w:num w:numId="21">
    <w:abstractNumId w:val="22"/>
  </w:num>
  <w:num w:numId="22">
    <w:abstractNumId w:val="27"/>
  </w:num>
  <w:num w:numId="23">
    <w:abstractNumId w:val="9"/>
  </w:num>
  <w:num w:numId="24">
    <w:abstractNumId w:val="20"/>
  </w:num>
  <w:num w:numId="25">
    <w:abstractNumId w:val="1"/>
  </w:num>
  <w:num w:numId="26">
    <w:abstractNumId w:val="12"/>
  </w:num>
  <w:num w:numId="27">
    <w:abstractNumId w:val="15"/>
  </w:num>
  <w:num w:numId="28">
    <w:abstractNumId w:val="2"/>
  </w:num>
  <w:num w:numId="29">
    <w:abstractNumId w:val="17"/>
  </w:num>
  <w:num w:numId="30">
    <w:abstractNumId w:val="26"/>
  </w:num>
  <w:num w:numId="31">
    <w:abstractNumId w:val="30"/>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0996"/>
    <w:rsid w:val="000011B1"/>
    <w:rsid w:val="000013AF"/>
    <w:rsid w:val="0000150B"/>
    <w:rsid w:val="0000453D"/>
    <w:rsid w:val="00004612"/>
    <w:rsid w:val="00004CA8"/>
    <w:rsid w:val="000067E5"/>
    <w:rsid w:val="0001021A"/>
    <w:rsid w:val="00011011"/>
    <w:rsid w:val="00013944"/>
    <w:rsid w:val="00013F3E"/>
    <w:rsid w:val="00014429"/>
    <w:rsid w:val="000144AD"/>
    <w:rsid w:val="00014AF7"/>
    <w:rsid w:val="00014C52"/>
    <w:rsid w:val="00017BF0"/>
    <w:rsid w:val="0002208B"/>
    <w:rsid w:val="00022465"/>
    <w:rsid w:val="000235ED"/>
    <w:rsid w:val="00024640"/>
    <w:rsid w:val="000247B9"/>
    <w:rsid w:val="00024879"/>
    <w:rsid w:val="00024A9F"/>
    <w:rsid w:val="00025838"/>
    <w:rsid w:val="0002598E"/>
    <w:rsid w:val="00026DB2"/>
    <w:rsid w:val="00030269"/>
    <w:rsid w:val="00031E08"/>
    <w:rsid w:val="00032276"/>
    <w:rsid w:val="00035779"/>
    <w:rsid w:val="00035866"/>
    <w:rsid w:val="00035916"/>
    <w:rsid w:val="0003625E"/>
    <w:rsid w:val="00036D02"/>
    <w:rsid w:val="00040C79"/>
    <w:rsid w:val="0004186D"/>
    <w:rsid w:val="00041D39"/>
    <w:rsid w:val="00041DC4"/>
    <w:rsid w:val="00042B64"/>
    <w:rsid w:val="00043216"/>
    <w:rsid w:val="00043744"/>
    <w:rsid w:val="00045F4B"/>
    <w:rsid w:val="00046214"/>
    <w:rsid w:val="00050258"/>
    <w:rsid w:val="000512EA"/>
    <w:rsid w:val="0005294E"/>
    <w:rsid w:val="0005365E"/>
    <w:rsid w:val="00053E69"/>
    <w:rsid w:val="000564A8"/>
    <w:rsid w:val="00057938"/>
    <w:rsid w:val="00057C26"/>
    <w:rsid w:val="00061A60"/>
    <w:rsid w:val="000626E3"/>
    <w:rsid w:val="00062E80"/>
    <w:rsid w:val="00063052"/>
    <w:rsid w:val="00063053"/>
    <w:rsid w:val="00063238"/>
    <w:rsid w:val="000636EF"/>
    <w:rsid w:val="00063CF5"/>
    <w:rsid w:val="00063E0D"/>
    <w:rsid w:val="00063EC4"/>
    <w:rsid w:val="0006431B"/>
    <w:rsid w:val="00065F78"/>
    <w:rsid w:val="000679B0"/>
    <w:rsid w:val="00067E3E"/>
    <w:rsid w:val="000700EC"/>
    <w:rsid w:val="0007091C"/>
    <w:rsid w:val="00071008"/>
    <w:rsid w:val="0007161A"/>
    <w:rsid w:val="000719E7"/>
    <w:rsid w:val="00072C87"/>
    <w:rsid w:val="00072E20"/>
    <w:rsid w:val="000738F4"/>
    <w:rsid w:val="00073AB7"/>
    <w:rsid w:val="00081A3B"/>
    <w:rsid w:val="00082321"/>
    <w:rsid w:val="000825F8"/>
    <w:rsid w:val="00083E3D"/>
    <w:rsid w:val="0008448D"/>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7613"/>
    <w:rsid w:val="0009790C"/>
    <w:rsid w:val="000A0608"/>
    <w:rsid w:val="000A27A1"/>
    <w:rsid w:val="000A283C"/>
    <w:rsid w:val="000A439F"/>
    <w:rsid w:val="000A4966"/>
    <w:rsid w:val="000A5A46"/>
    <w:rsid w:val="000A7007"/>
    <w:rsid w:val="000B262B"/>
    <w:rsid w:val="000B38F8"/>
    <w:rsid w:val="000B436B"/>
    <w:rsid w:val="000B490D"/>
    <w:rsid w:val="000B5710"/>
    <w:rsid w:val="000B6257"/>
    <w:rsid w:val="000B63E4"/>
    <w:rsid w:val="000B6783"/>
    <w:rsid w:val="000B6E9E"/>
    <w:rsid w:val="000B77DA"/>
    <w:rsid w:val="000C0CB3"/>
    <w:rsid w:val="000C1328"/>
    <w:rsid w:val="000C22E6"/>
    <w:rsid w:val="000C3211"/>
    <w:rsid w:val="000C3436"/>
    <w:rsid w:val="000C36D1"/>
    <w:rsid w:val="000C4B0A"/>
    <w:rsid w:val="000C582C"/>
    <w:rsid w:val="000C756E"/>
    <w:rsid w:val="000C75CE"/>
    <w:rsid w:val="000D0015"/>
    <w:rsid w:val="000D01C9"/>
    <w:rsid w:val="000D05B2"/>
    <w:rsid w:val="000D09E4"/>
    <w:rsid w:val="000D284F"/>
    <w:rsid w:val="000D36FE"/>
    <w:rsid w:val="000D3830"/>
    <w:rsid w:val="000D488C"/>
    <w:rsid w:val="000D4BCF"/>
    <w:rsid w:val="000D64A9"/>
    <w:rsid w:val="000D7901"/>
    <w:rsid w:val="000E0A09"/>
    <w:rsid w:val="000E0A5E"/>
    <w:rsid w:val="000E0D33"/>
    <w:rsid w:val="000E0F1F"/>
    <w:rsid w:val="000E2131"/>
    <w:rsid w:val="000E2309"/>
    <w:rsid w:val="000E3779"/>
    <w:rsid w:val="000E3874"/>
    <w:rsid w:val="000E3DA8"/>
    <w:rsid w:val="000E4873"/>
    <w:rsid w:val="000E4BDF"/>
    <w:rsid w:val="000E4FB7"/>
    <w:rsid w:val="000E57AB"/>
    <w:rsid w:val="000E5BE9"/>
    <w:rsid w:val="000E60DB"/>
    <w:rsid w:val="000E783B"/>
    <w:rsid w:val="000F05D3"/>
    <w:rsid w:val="000F0D53"/>
    <w:rsid w:val="000F0DAF"/>
    <w:rsid w:val="000F14F3"/>
    <w:rsid w:val="000F1A28"/>
    <w:rsid w:val="000F3326"/>
    <w:rsid w:val="000F3412"/>
    <w:rsid w:val="000F3537"/>
    <w:rsid w:val="000F3943"/>
    <w:rsid w:val="000F556E"/>
    <w:rsid w:val="000F5934"/>
    <w:rsid w:val="000F5C55"/>
    <w:rsid w:val="000F6240"/>
    <w:rsid w:val="000F6B1E"/>
    <w:rsid w:val="000F7129"/>
    <w:rsid w:val="000F776E"/>
    <w:rsid w:val="00103C95"/>
    <w:rsid w:val="00103F81"/>
    <w:rsid w:val="00103FA2"/>
    <w:rsid w:val="00104973"/>
    <w:rsid w:val="00105051"/>
    <w:rsid w:val="001059DA"/>
    <w:rsid w:val="00105C4B"/>
    <w:rsid w:val="001063AF"/>
    <w:rsid w:val="00106435"/>
    <w:rsid w:val="00110E38"/>
    <w:rsid w:val="0011218F"/>
    <w:rsid w:val="001124F9"/>
    <w:rsid w:val="0011290B"/>
    <w:rsid w:val="00112E73"/>
    <w:rsid w:val="001136A8"/>
    <w:rsid w:val="00113F0F"/>
    <w:rsid w:val="0011506D"/>
    <w:rsid w:val="00115389"/>
    <w:rsid w:val="00115ACC"/>
    <w:rsid w:val="001163F3"/>
    <w:rsid w:val="001170F5"/>
    <w:rsid w:val="00117C0E"/>
    <w:rsid w:val="001217CB"/>
    <w:rsid w:val="00122375"/>
    <w:rsid w:val="00122AB0"/>
    <w:rsid w:val="00122AC4"/>
    <w:rsid w:val="001234E6"/>
    <w:rsid w:val="00123829"/>
    <w:rsid w:val="00123C8C"/>
    <w:rsid w:val="00123EC8"/>
    <w:rsid w:val="00124345"/>
    <w:rsid w:val="00125BB4"/>
    <w:rsid w:val="0012682A"/>
    <w:rsid w:val="00126833"/>
    <w:rsid w:val="00126C88"/>
    <w:rsid w:val="00126F3B"/>
    <w:rsid w:val="0012717D"/>
    <w:rsid w:val="0013016E"/>
    <w:rsid w:val="001308EC"/>
    <w:rsid w:val="00132985"/>
    <w:rsid w:val="00133DC9"/>
    <w:rsid w:val="001344F4"/>
    <w:rsid w:val="00135CEC"/>
    <w:rsid w:val="0013664B"/>
    <w:rsid w:val="0013679B"/>
    <w:rsid w:val="00140191"/>
    <w:rsid w:val="0014022F"/>
    <w:rsid w:val="001408D6"/>
    <w:rsid w:val="00141A8D"/>
    <w:rsid w:val="00142805"/>
    <w:rsid w:val="00142849"/>
    <w:rsid w:val="00142E73"/>
    <w:rsid w:val="00143FF6"/>
    <w:rsid w:val="00144679"/>
    <w:rsid w:val="001451BA"/>
    <w:rsid w:val="001452A8"/>
    <w:rsid w:val="00145B5A"/>
    <w:rsid w:val="001460B4"/>
    <w:rsid w:val="001468BA"/>
    <w:rsid w:val="00151EA7"/>
    <w:rsid w:val="001527EB"/>
    <w:rsid w:val="00153284"/>
    <w:rsid w:val="00153746"/>
    <w:rsid w:val="0015375D"/>
    <w:rsid w:val="00154265"/>
    <w:rsid w:val="00155BE3"/>
    <w:rsid w:val="00156AFE"/>
    <w:rsid w:val="00157404"/>
    <w:rsid w:val="00160FB3"/>
    <w:rsid w:val="00160FD8"/>
    <w:rsid w:val="0016109D"/>
    <w:rsid w:val="00161184"/>
    <w:rsid w:val="00161312"/>
    <w:rsid w:val="001621AB"/>
    <w:rsid w:val="00162AA9"/>
    <w:rsid w:val="00163128"/>
    <w:rsid w:val="00164B1A"/>
    <w:rsid w:val="0016579E"/>
    <w:rsid w:val="00166423"/>
    <w:rsid w:val="001665C6"/>
    <w:rsid w:val="00166A7D"/>
    <w:rsid w:val="001674D6"/>
    <w:rsid w:val="00167A13"/>
    <w:rsid w:val="00167CAC"/>
    <w:rsid w:val="00167E99"/>
    <w:rsid w:val="001705EE"/>
    <w:rsid w:val="00172ADF"/>
    <w:rsid w:val="00172CC7"/>
    <w:rsid w:val="00172F6F"/>
    <w:rsid w:val="0017323A"/>
    <w:rsid w:val="00173A8B"/>
    <w:rsid w:val="00173B15"/>
    <w:rsid w:val="0017444F"/>
    <w:rsid w:val="00174695"/>
    <w:rsid w:val="001754AE"/>
    <w:rsid w:val="0017629F"/>
    <w:rsid w:val="00176731"/>
    <w:rsid w:val="00177B18"/>
    <w:rsid w:val="00177FDD"/>
    <w:rsid w:val="001807FA"/>
    <w:rsid w:val="00180C99"/>
    <w:rsid w:val="00181D22"/>
    <w:rsid w:val="00183574"/>
    <w:rsid w:val="001839F7"/>
    <w:rsid w:val="0018555C"/>
    <w:rsid w:val="00187191"/>
    <w:rsid w:val="00187693"/>
    <w:rsid w:val="001929FF"/>
    <w:rsid w:val="00193FBC"/>
    <w:rsid w:val="00195783"/>
    <w:rsid w:val="0019594F"/>
    <w:rsid w:val="001970E6"/>
    <w:rsid w:val="00197A59"/>
    <w:rsid w:val="00197A7E"/>
    <w:rsid w:val="001A00A0"/>
    <w:rsid w:val="001A00AF"/>
    <w:rsid w:val="001A0FC9"/>
    <w:rsid w:val="001A165A"/>
    <w:rsid w:val="001A178D"/>
    <w:rsid w:val="001A2BB4"/>
    <w:rsid w:val="001A33E1"/>
    <w:rsid w:val="001A3AC8"/>
    <w:rsid w:val="001A3B6D"/>
    <w:rsid w:val="001A4177"/>
    <w:rsid w:val="001A4E3E"/>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8D7"/>
    <w:rsid w:val="001C4D3B"/>
    <w:rsid w:val="001C5A03"/>
    <w:rsid w:val="001C670E"/>
    <w:rsid w:val="001C797E"/>
    <w:rsid w:val="001C7E27"/>
    <w:rsid w:val="001D1DDE"/>
    <w:rsid w:val="001D2BE7"/>
    <w:rsid w:val="001D2E18"/>
    <w:rsid w:val="001D2F11"/>
    <w:rsid w:val="001D354B"/>
    <w:rsid w:val="001D36B9"/>
    <w:rsid w:val="001D46FE"/>
    <w:rsid w:val="001D49AB"/>
    <w:rsid w:val="001D4D62"/>
    <w:rsid w:val="001D5376"/>
    <w:rsid w:val="001D5FCE"/>
    <w:rsid w:val="001D6370"/>
    <w:rsid w:val="001D792B"/>
    <w:rsid w:val="001E1025"/>
    <w:rsid w:val="001E1C17"/>
    <w:rsid w:val="001E2F9E"/>
    <w:rsid w:val="001E5525"/>
    <w:rsid w:val="001E5E46"/>
    <w:rsid w:val="001E66AD"/>
    <w:rsid w:val="001E7201"/>
    <w:rsid w:val="001E754B"/>
    <w:rsid w:val="001E771C"/>
    <w:rsid w:val="001F063E"/>
    <w:rsid w:val="001F0A90"/>
    <w:rsid w:val="001F14B3"/>
    <w:rsid w:val="001F161C"/>
    <w:rsid w:val="001F1844"/>
    <w:rsid w:val="001F1A7D"/>
    <w:rsid w:val="001F280A"/>
    <w:rsid w:val="001F3090"/>
    <w:rsid w:val="001F3109"/>
    <w:rsid w:val="001F3EED"/>
    <w:rsid w:val="001F4B5C"/>
    <w:rsid w:val="00200D5F"/>
    <w:rsid w:val="00201BC6"/>
    <w:rsid w:val="00202275"/>
    <w:rsid w:val="002034EC"/>
    <w:rsid w:val="002037A2"/>
    <w:rsid w:val="00204113"/>
    <w:rsid w:val="002102F3"/>
    <w:rsid w:val="00210FD3"/>
    <w:rsid w:val="00211801"/>
    <w:rsid w:val="0021232A"/>
    <w:rsid w:val="00212517"/>
    <w:rsid w:val="00212C21"/>
    <w:rsid w:val="0021460F"/>
    <w:rsid w:val="00214982"/>
    <w:rsid w:val="00214FB4"/>
    <w:rsid w:val="0021562B"/>
    <w:rsid w:val="00215D5D"/>
    <w:rsid w:val="002163DE"/>
    <w:rsid w:val="0021751C"/>
    <w:rsid w:val="0021773E"/>
    <w:rsid w:val="00220791"/>
    <w:rsid w:val="002213D0"/>
    <w:rsid w:val="002216AA"/>
    <w:rsid w:val="00221D87"/>
    <w:rsid w:val="00221DB0"/>
    <w:rsid w:val="00222B84"/>
    <w:rsid w:val="0022363C"/>
    <w:rsid w:val="00224DFD"/>
    <w:rsid w:val="00227987"/>
    <w:rsid w:val="00230687"/>
    <w:rsid w:val="00230F02"/>
    <w:rsid w:val="00233013"/>
    <w:rsid w:val="00233558"/>
    <w:rsid w:val="00233891"/>
    <w:rsid w:val="002351ED"/>
    <w:rsid w:val="002357AF"/>
    <w:rsid w:val="0023704B"/>
    <w:rsid w:val="0024083A"/>
    <w:rsid w:val="00240FF4"/>
    <w:rsid w:val="00241638"/>
    <w:rsid w:val="002426F9"/>
    <w:rsid w:val="00242D89"/>
    <w:rsid w:val="00243103"/>
    <w:rsid w:val="00246B9A"/>
    <w:rsid w:val="00247504"/>
    <w:rsid w:val="00250743"/>
    <w:rsid w:val="00251225"/>
    <w:rsid w:val="002518D7"/>
    <w:rsid w:val="002538FA"/>
    <w:rsid w:val="0025456E"/>
    <w:rsid w:val="00254E8D"/>
    <w:rsid w:val="00255201"/>
    <w:rsid w:val="002560FA"/>
    <w:rsid w:val="0025650A"/>
    <w:rsid w:val="00260565"/>
    <w:rsid w:val="00261CCA"/>
    <w:rsid w:val="00261F61"/>
    <w:rsid w:val="002662A8"/>
    <w:rsid w:val="00267452"/>
    <w:rsid w:val="00267664"/>
    <w:rsid w:val="002708FA"/>
    <w:rsid w:val="00270DED"/>
    <w:rsid w:val="002721A7"/>
    <w:rsid w:val="0027317A"/>
    <w:rsid w:val="00273A27"/>
    <w:rsid w:val="00276483"/>
    <w:rsid w:val="00276667"/>
    <w:rsid w:val="002775BB"/>
    <w:rsid w:val="002808E2"/>
    <w:rsid w:val="002813C1"/>
    <w:rsid w:val="0028182D"/>
    <w:rsid w:val="002827D6"/>
    <w:rsid w:val="00283FD0"/>
    <w:rsid w:val="0028497E"/>
    <w:rsid w:val="00293657"/>
    <w:rsid w:val="00293EF4"/>
    <w:rsid w:val="00295956"/>
    <w:rsid w:val="00297236"/>
    <w:rsid w:val="002A01A6"/>
    <w:rsid w:val="002A0294"/>
    <w:rsid w:val="002A12CB"/>
    <w:rsid w:val="002A28C1"/>
    <w:rsid w:val="002A2A6C"/>
    <w:rsid w:val="002A4F9F"/>
    <w:rsid w:val="002A5951"/>
    <w:rsid w:val="002A5C07"/>
    <w:rsid w:val="002A66AB"/>
    <w:rsid w:val="002A7511"/>
    <w:rsid w:val="002A7915"/>
    <w:rsid w:val="002B058C"/>
    <w:rsid w:val="002B0A03"/>
    <w:rsid w:val="002B0DEA"/>
    <w:rsid w:val="002B1A8E"/>
    <w:rsid w:val="002B1B8A"/>
    <w:rsid w:val="002B2387"/>
    <w:rsid w:val="002B3FE4"/>
    <w:rsid w:val="002B562B"/>
    <w:rsid w:val="002B58AE"/>
    <w:rsid w:val="002B7D27"/>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702"/>
    <w:rsid w:val="002E054C"/>
    <w:rsid w:val="002E1499"/>
    <w:rsid w:val="002E3281"/>
    <w:rsid w:val="002E435D"/>
    <w:rsid w:val="002E5B7B"/>
    <w:rsid w:val="002E60BE"/>
    <w:rsid w:val="002F03B2"/>
    <w:rsid w:val="002F04A2"/>
    <w:rsid w:val="002F0F77"/>
    <w:rsid w:val="002F1DC7"/>
    <w:rsid w:val="002F2CA8"/>
    <w:rsid w:val="002F4B6F"/>
    <w:rsid w:val="002F4E8A"/>
    <w:rsid w:val="002F56DB"/>
    <w:rsid w:val="002F5ABA"/>
    <w:rsid w:val="002F5ACB"/>
    <w:rsid w:val="002F5EC9"/>
    <w:rsid w:val="003009A6"/>
    <w:rsid w:val="0030163A"/>
    <w:rsid w:val="00301E98"/>
    <w:rsid w:val="00302971"/>
    <w:rsid w:val="00302FED"/>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0E4F"/>
    <w:rsid w:val="003312DC"/>
    <w:rsid w:val="0033143F"/>
    <w:rsid w:val="003324BF"/>
    <w:rsid w:val="00333255"/>
    <w:rsid w:val="00333495"/>
    <w:rsid w:val="00333AB9"/>
    <w:rsid w:val="003351B7"/>
    <w:rsid w:val="00336F72"/>
    <w:rsid w:val="00337432"/>
    <w:rsid w:val="0034029D"/>
    <w:rsid w:val="003402AD"/>
    <w:rsid w:val="00340749"/>
    <w:rsid w:val="00340BB3"/>
    <w:rsid w:val="00340FCF"/>
    <w:rsid w:val="00341DBA"/>
    <w:rsid w:val="003421F0"/>
    <w:rsid w:val="00342574"/>
    <w:rsid w:val="003425AD"/>
    <w:rsid w:val="00342EB6"/>
    <w:rsid w:val="00343675"/>
    <w:rsid w:val="003448F2"/>
    <w:rsid w:val="00345DA7"/>
    <w:rsid w:val="00346D00"/>
    <w:rsid w:val="00347564"/>
    <w:rsid w:val="00347A42"/>
    <w:rsid w:val="00350270"/>
    <w:rsid w:val="003507FA"/>
    <w:rsid w:val="00350BA0"/>
    <w:rsid w:val="00351178"/>
    <w:rsid w:val="00351215"/>
    <w:rsid w:val="00352CA6"/>
    <w:rsid w:val="00353B4C"/>
    <w:rsid w:val="003542DE"/>
    <w:rsid w:val="003547D6"/>
    <w:rsid w:val="00354DFB"/>
    <w:rsid w:val="00355334"/>
    <w:rsid w:val="0035750C"/>
    <w:rsid w:val="00360465"/>
    <w:rsid w:val="00360A87"/>
    <w:rsid w:val="003613A6"/>
    <w:rsid w:val="00362751"/>
    <w:rsid w:val="00364ED5"/>
    <w:rsid w:val="0036525C"/>
    <w:rsid w:val="003653C1"/>
    <w:rsid w:val="00365871"/>
    <w:rsid w:val="00365B05"/>
    <w:rsid w:val="00365E0F"/>
    <w:rsid w:val="00366BE6"/>
    <w:rsid w:val="00366EA6"/>
    <w:rsid w:val="003701D2"/>
    <w:rsid w:val="0037140C"/>
    <w:rsid w:val="0037377C"/>
    <w:rsid w:val="00374115"/>
    <w:rsid w:val="003757A6"/>
    <w:rsid w:val="00376E4F"/>
    <w:rsid w:val="003772F8"/>
    <w:rsid w:val="00377732"/>
    <w:rsid w:val="00380350"/>
    <w:rsid w:val="003816F4"/>
    <w:rsid w:val="00381BB4"/>
    <w:rsid w:val="00381F74"/>
    <w:rsid w:val="003822A3"/>
    <w:rsid w:val="00382B05"/>
    <w:rsid w:val="00382E3A"/>
    <w:rsid w:val="00383084"/>
    <w:rsid w:val="00383B2C"/>
    <w:rsid w:val="003841B7"/>
    <w:rsid w:val="003853DE"/>
    <w:rsid w:val="00385CEF"/>
    <w:rsid w:val="0038637E"/>
    <w:rsid w:val="0038680E"/>
    <w:rsid w:val="00386E56"/>
    <w:rsid w:val="00387B1E"/>
    <w:rsid w:val="0039079A"/>
    <w:rsid w:val="00390BA9"/>
    <w:rsid w:val="00390C6C"/>
    <w:rsid w:val="003920FB"/>
    <w:rsid w:val="00392731"/>
    <w:rsid w:val="00392F7D"/>
    <w:rsid w:val="0039304A"/>
    <w:rsid w:val="00393063"/>
    <w:rsid w:val="00393AAC"/>
    <w:rsid w:val="00394848"/>
    <w:rsid w:val="003952B8"/>
    <w:rsid w:val="003A01A1"/>
    <w:rsid w:val="003A0671"/>
    <w:rsid w:val="003A09DA"/>
    <w:rsid w:val="003A09FD"/>
    <w:rsid w:val="003A11EF"/>
    <w:rsid w:val="003A204C"/>
    <w:rsid w:val="003A2912"/>
    <w:rsid w:val="003A41F6"/>
    <w:rsid w:val="003A5643"/>
    <w:rsid w:val="003B066F"/>
    <w:rsid w:val="003B2124"/>
    <w:rsid w:val="003B2280"/>
    <w:rsid w:val="003B29D5"/>
    <w:rsid w:val="003B566E"/>
    <w:rsid w:val="003B61F1"/>
    <w:rsid w:val="003B71C2"/>
    <w:rsid w:val="003B780C"/>
    <w:rsid w:val="003B7F27"/>
    <w:rsid w:val="003C27C9"/>
    <w:rsid w:val="003C2F8B"/>
    <w:rsid w:val="003C301A"/>
    <w:rsid w:val="003C472D"/>
    <w:rsid w:val="003C5953"/>
    <w:rsid w:val="003C5D03"/>
    <w:rsid w:val="003C5FBB"/>
    <w:rsid w:val="003C6416"/>
    <w:rsid w:val="003C75D6"/>
    <w:rsid w:val="003C7DB2"/>
    <w:rsid w:val="003C7E41"/>
    <w:rsid w:val="003D1015"/>
    <w:rsid w:val="003D2E69"/>
    <w:rsid w:val="003D3AFF"/>
    <w:rsid w:val="003D4B1A"/>
    <w:rsid w:val="003D5BE7"/>
    <w:rsid w:val="003D6899"/>
    <w:rsid w:val="003D71FA"/>
    <w:rsid w:val="003E0E98"/>
    <w:rsid w:val="003E20AD"/>
    <w:rsid w:val="003E4716"/>
    <w:rsid w:val="003E6CC6"/>
    <w:rsid w:val="003E6F71"/>
    <w:rsid w:val="003F03D7"/>
    <w:rsid w:val="003F04F2"/>
    <w:rsid w:val="003F1036"/>
    <w:rsid w:val="003F1C19"/>
    <w:rsid w:val="003F38EE"/>
    <w:rsid w:val="003F3D69"/>
    <w:rsid w:val="003F47BA"/>
    <w:rsid w:val="003F5438"/>
    <w:rsid w:val="003F56EC"/>
    <w:rsid w:val="003F5A30"/>
    <w:rsid w:val="003F654C"/>
    <w:rsid w:val="003F76DE"/>
    <w:rsid w:val="004003B2"/>
    <w:rsid w:val="004020DA"/>
    <w:rsid w:val="0040211C"/>
    <w:rsid w:val="004022C4"/>
    <w:rsid w:val="00402AD2"/>
    <w:rsid w:val="00403678"/>
    <w:rsid w:val="00403DD2"/>
    <w:rsid w:val="00404C09"/>
    <w:rsid w:val="00405250"/>
    <w:rsid w:val="0040674D"/>
    <w:rsid w:val="00406A5C"/>
    <w:rsid w:val="004104D9"/>
    <w:rsid w:val="00412444"/>
    <w:rsid w:val="00412522"/>
    <w:rsid w:val="00413A54"/>
    <w:rsid w:val="00414BC1"/>
    <w:rsid w:val="00415353"/>
    <w:rsid w:val="00415406"/>
    <w:rsid w:val="00416D88"/>
    <w:rsid w:val="004223EF"/>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8F"/>
    <w:rsid w:val="004343BF"/>
    <w:rsid w:val="00435A1C"/>
    <w:rsid w:val="00435EC4"/>
    <w:rsid w:val="00436063"/>
    <w:rsid w:val="00436461"/>
    <w:rsid w:val="0043750A"/>
    <w:rsid w:val="0044056A"/>
    <w:rsid w:val="00440944"/>
    <w:rsid w:val="004420A6"/>
    <w:rsid w:val="0044320A"/>
    <w:rsid w:val="0044382F"/>
    <w:rsid w:val="00445173"/>
    <w:rsid w:val="004461D1"/>
    <w:rsid w:val="00446742"/>
    <w:rsid w:val="00446CAF"/>
    <w:rsid w:val="00447F62"/>
    <w:rsid w:val="00450B4E"/>
    <w:rsid w:val="00451420"/>
    <w:rsid w:val="00452971"/>
    <w:rsid w:val="004536C8"/>
    <w:rsid w:val="00453A0B"/>
    <w:rsid w:val="004556BC"/>
    <w:rsid w:val="00455B0A"/>
    <w:rsid w:val="0045765C"/>
    <w:rsid w:val="00460444"/>
    <w:rsid w:val="00460C2E"/>
    <w:rsid w:val="00462B69"/>
    <w:rsid w:val="00464345"/>
    <w:rsid w:val="004645D7"/>
    <w:rsid w:val="00464926"/>
    <w:rsid w:val="00464E7E"/>
    <w:rsid w:val="004659EE"/>
    <w:rsid w:val="004660DB"/>
    <w:rsid w:val="004678DD"/>
    <w:rsid w:val="00470ED4"/>
    <w:rsid w:val="004712AE"/>
    <w:rsid w:val="00471D55"/>
    <w:rsid w:val="00471DBD"/>
    <w:rsid w:val="004721A0"/>
    <w:rsid w:val="00475925"/>
    <w:rsid w:val="0048080D"/>
    <w:rsid w:val="0048282B"/>
    <w:rsid w:val="0048359F"/>
    <w:rsid w:val="0048379A"/>
    <w:rsid w:val="00483834"/>
    <w:rsid w:val="004841EC"/>
    <w:rsid w:val="00484A93"/>
    <w:rsid w:val="00485F80"/>
    <w:rsid w:val="004860D4"/>
    <w:rsid w:val="00486E2C"/>
    <w:rsid w:val="00487C5D"/>
    <w:rsid w:val="00490B89"/>
    <w:rsid w:val="00490CE8"/>
    <w:rsid w:val="00490DF5"/>
    <w:rsid w:val="00491431"/>
    <w:rsid w:val="00491432"/>
    <w:rsid w:val="00491AD2"/>
    <w:rsid w:val="004931C6"/>
    <w:rsid w:val="0049415D"/>
    <w:rsid w:val="0049485B"/>
    <w:rsid w:val="00494AF0"/>
    <w:rsid w:val="00494CCD"/>
    <w:rsid w:val="0049538D"/>
    <w:rsid w:val="00496366"/>
    <w:rsid w:val="00496BEB"/>
    <w:rsid w:val="00497442"/>
    <w:rsid w:val="004A01BA"/>
    <w:rsid w:val="004A0D9B"/>
    <w:rsid w:val="004A124E"/>
    <w:rsid w:val="004A2857"/>
    <w:rsid w:val="004A354F"/>
    <w:rsid w:val="004A5996"/>
    <w:rsid w:val="004A7553"/>
    <w:rsid w:val="004B0A60"/>
    <w:rsid w:val="004B0BBF"/>
    <w:rsid w:val="004B1C74"/>
    <w:rsid w:val="004B1FC2"/>
    <w:rsid w:val="004B29DD"/>
    <w:rsid w:val="004B5233"/>
    <w:rsid w:val="004B5323"/>
    <w:rsid w:val="004B65D4"/>
    <w:rsid w:val="004B7D44"/>
    <w:rsid w:val="004C04DD"/>
    <w:rsid w:val="004C1415"/>
    <w:rsid w:val="004C1439"/>
    <w:rsid w:val="004C1465"/>
    <w:rsid w:val="004C2549"/>
    <w:rsid w:val="004C2C2D"/>
    <w:rsid w:val="004C3921"/>
    <w:rsid w:val="004C539E"/>
    <w:rsid w:val="004C55FB"/>
    <w:rsid w:val="004C703C"/>
    <w:rsid w:val="004C7F7E"/>
    <w:rsid w:val="004D085E"/>
    <w:rsid w:val="004D0940"/>
    <w:rsid w:val="004D22CF"/>
    <w:rsid w:val="004D636A"/>
    <w:rsid w:val="004D6C3C"/>
    <w:rsid w:val="004D70BA"/>
    <w:rsid w:val="004D753E"/>
    <w:rsid w:val="004D79EC"/>
    <w:rsid w:val="004E0013"/>
    <w:rsid w:val="004E015F"/>
    <w:rsid w:val="004E01E6"/>
    <w:rsid w:val="004E167E"/>
    <w:rsid w:val="004E177F"/>
    <w:rsid w:val="004E1BBD"/>
    <w:rsid w:val="004E2AF0"/>
    <w:rsid w:val="004E617A"/>
    <w:rsid w:val="004F0826"/>
    <w:rsid w:val="004F188D"/>
    <w:rsid w:val="004F1B79"/>
    <w:rsid w:val="004F250E"/>
    <w:rsid w:val="004F2D2E"/>
    <w:rsid w:val="004F2DC8"/>
    <w:rsid w:val="004F3140"/>
    <w:rsid w:val="004F4133"/>
    <w:rsid w:val="004F45C7"/>
    <w:rsid w:val="004F4C86"/>
    <w:rsid w:val="004F650C"/>
    <w:rsid w:val="005017CD"/>
    <w:rsid w:val="005019C0"/>
    <w:rsid w:val="0050245B"/>
    <w:rsid w:val="00502820"/>
    <w:rsid w:val="00502D9F"/>
    <w:rsid w:val="0050354E"/>
    <w:rsid w:val="0050612D"/>
    <w:rsid w:val="005063BD"/>
    <w:rsid w:val="00506DC3"/>
    <w:rsid w:val="005073CE"/>
    <w:rsid w:val="00507746"/>
    <w:rsid w:val="005110E9"/>
    <w:rsid w:val="0051130F"/>
    <w:rsid w:val="00512AC4"/>
    <w:rsid w:val="00513393"/>
    <w:rsid w:val="00513963"/>
    <w:rsid w:val="0051398A"/>
    <w:rsid w:val="005141D9"/>
    <w:rsid w:val="00515324"/>
    <w:rsid w:val="00515F24"/>
    <w:rsid w:val="00516AD8"/>
    <w:rsid w:val="00516B7B"/>
    <w:rsid w:val="00522BB9"/>
    <w:rsid w:val="00523C1D"/>
    <w:rsid w:val="0052559D"/>
    <w:rsid w:val="00526DBC"/>
    <w:rsid w:val="005270FC"/>
    <w:rsid w:val="0052735F"/>
    <w:rsid w:val="005305A8"/>
    <w:rsid w:val="005316C3"/>
    <w:rsid w:val="00531E56"/>
    <w:rsid w:val="00532EFB"/>
    <w:rsid w:val="0053446E"/>
    <w:rsid w:val="00535048"/>
    <w:rsid w:val="00537754"/>
    <w:rsid w:val="00537C3C"/>
    <w:rsid w:val="0054067F"/>
    <w:rsid w:val="00540D43"/>
    <w:rsid w:val="0054113E"/>
    <w:rsid w:val="00542D53"/>
    <w:rsid w:val="005465E7"/>
    <w:rsid w:val="00546B81"/>
    <w:rsid w:val="005472FD"/>
    <w:rsid w:val="00550405"/>
    <w:rsid w:val="00550D77"/>
    <w:rsid w:val="0055257B"/>
    <w:rsid w:val="0055266E"/>
    <w:rsid w:val="0055587D"/>
    <w:rsid w:val="0055664E"/>
    <w:rsid w:val="00556A12"/>
    <w:rsid w:val="005578F3"/>
    <w:rsid w:val="00560362"/>
    <w:rsid w:val="00560FC6"/>
    <w:rsid w:val="00562691"/>
    <w:rsid w:val="00562C0D"/>
    <w:rsid w:val="0056305E"/>
    <w:rsid w:val="00563B08"/>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7ED4"/>
    <w:rsid w:val="005A1419"/>
    <w:rsid w:val="005A3167"/>
    <w:rsid w:val="005A31DB"/>
    <w:rsid w:val="005A3696"/>
    <w:rsid w:val="005A3817"/>
    <w:rsid w:val="005A3A9C"/>
    <w:rsid w:val="005A3BD7"/>
    <w:rsid w:val="005A40E8"/>
    <w:rsid w:val="005A5606"/>
    <w:rsid w:val="005A5B3E"/>
    <w:rsid w:val="005A604D"/>
    <w:rsid w:val="005A649A"/>
    <w:rsid w:val="005A6535"/>
    <w:rsid w:val="005A6964"/>
    <w:rsid w:val="005A71B3"/>
    <w:rsid w:val="005A791C"/>
    <w:rsid w:val="005B18B6"/>
    <w:rsid w:val="005B2082"/>
    <w:rsid w:val="005B2EA0"/>
    <w:rsid w:val="005B305E"/>
    <w:rsid w:val="005B3730"/>
    <w:rsid w:val="005B4DED"/>
    <w:rsid w:val="005B4E3B"/>
    <w:rsid w:val="005B4FDA"/>
    <w:rsid w:val="005B603B"/>
    <w:rsid w:val="005B63B1"/>
    <w:rsid w:val="005B63C1"/>
    <w:rsid w:val="005B7C7A"/>
    <w:rsid w:val="005C07F2"/>
    <w:rsid w:val="005C237A"/>
    <w:rsid w:val="005C364C"/>
    <w:rsid w:val="005C3675"/>
    <w:rsid w:val="005C42C2"/>
    <w:rsid w:val="005C464E"/>
    <w:rsid w:val="005C71A0"/>
    <w:rsid w:val="005D02D3"/>
    <w:rsid w:val="005D0495"/>
    <w:rsid w:val="005D16E4"/>
    <w:rsid w:val="005D18CD"/>
    <w:rsid w:val="005D20D5"/>
    <w:rsid w:val="005D37B0"/>
    <w:rsid w:val="005D5019"/>
    <w:rsid w:val="005D67F5"/>
    <w:rsid w:val="005D7365"/>
    <w:rsid w:val="005E00E0"/>
    <w:rsid w:val="005E0436"/>
    <w:rsid w:val="005E0527"/>
    <w:rsid w:val="005E079F"/>
    <w:rsid w:val="005E232F"/>
    <w:rsid w:val="005E2B55"/>
    <w:rsid w:val="005E3EA5"/>
    <w:rsid w:val="005E3F50"/>
    <w:rsid w:val="005E49DC"/>
    <w:rsid w:val="005E4DD7"/>
    <w:rsid w:val="005E5183"/>
    <w:rsid w:val="005E5C96"/>
    <w:rsid w:val="005E697E"/>
    <w:rsid w:val="005E6E4E"/>
    <w:rsid w:val="005E7887"/>
    <w:rsid w:val="005E7FE2"/>
    <w:rsid w:val="005F0B3D"/>
    <w:rsid w:val="005F16A5"/>
    <w:rsid w:val="005F1C75"/>
    <w:rsid w:val="005F25F9"/>
    <w:rsid w:val="005F283B"/>
    <w:rsid w:val="005F3797"/>
    <w:rsid w:val="005F3901"/>
    <w:rsid w:val="005F477D"/>
    <w:rsid w:val="005F4F43"/>
    <w:rsid w:val="005F5015"/>
    <w:rsid w:val="00601EE0"/>
    <w:rsid w:val="006023BB"/>
    <w:rsid w:val="0060296B"/>
    <w:rsid w:val="006029E8"/>
    <w:rsid w:val="0060354D"/>
    <w:rsid w:val="00603B65"/>
    <w:rsid w:val="00603D82"/>
    <w:rsid w:val="00604544"/>
    <w:rsid w:val="00605190"/>
    <w:rsid w:val="006055A5"/>
    <w:rsid w:val="0060561C"/>
    <w:rsid w:val="00605757"/>
    <w:rsid w:val="006068EC"/>
    <w:rsid w:val="00607BA4"/>
    <w:rsid w:val="00607DDA"/>
    <w:rsid w:val="00610C95"/>
    <w:rsid w:val="006113E7"/>
    <w:rsid w:val="006115B9"/>
    <w:rsid w:val="00611653"/>
    <w:rsid w:val="00612DBC"/>
    <w:rsid w:val="00613AA9"/>
    <w:rsid w:val="0061407B"/>
    <w:rsid w:val="00614637"/>
    <w:rsid w:val="00615D8E"/>
    <w:rsid w:val="0061688C"/>
    <w:rsid w:val="00616A55"/>
    <w:rsid w:val="00617167"/>
    <w:rsid w:val="0061760F"/>
    <w:rsid w:val="00620794"/>
    <w:rsid w:val="00620A98"/>
    <w:rsid w:val="00621C9F"/>
    <w:rsid w:val="00622DD6"/>
    <w:rsid w:val="00622E6C"/>
    <w:rsid w:val="0062558C"/>
    <w:rsid w:val="00626903"/>
    <w:rsid w:val="00626FB2"/>
    <w:rsid w:val="00627FAA"/>
    <w:rsid w:val="006303D3"/>
    <w:rsid w:val="00630CB3"/>
    <w:rsid w:val="00631137"/>
    <w:rsid w:val="00631EF3"/>
    <w:rsid w:val="006330A2"/>
    <w:rsid w:val="006360A5"/>
    <w:rsid w:val="006361BB"/>
    <w:rsid w:val="00636A1F"/>
    <w:rsid w:val="006379E5"/>
    <w:rsid w:val="006422F8"/>
    <w:rsid w:val="00642A2E"/>
    <w:rsid w:val="00643645"/>
    <w:rsid w:val="006444A1"/>
    <w:rsid w:val="00644DDE"/>
    <w:rsid w:val="00645AB5"/>
    <w:rsid w:val="00645E1B"/>
    <w:rsid w:val="00646C5D"/>
    <w:rsid w:val="00650168"/>
    <w:rsid w:val="00650A0B"/>
    <w:rsid w:val="00650F0C"/>
    <w:rsid w:val="006517B3"/>
    <w:rsid w:val="006534E9"/>
    <w:rsid w:val="00653DC6"/>
    <w:rsid w:val="0065409C"/>
    <w:rsid w:val="006553FB"/>
    <w:rsid w:val="006563BC"/>
    <w:rsid w:val="00657B78"/>
    <w:rsid w:val="00657EF0"/>
    <w:rsid w:val="00661391"/>
    <w:rsid w:val="006635CF"/>
    <w:rsid w:val="00663C7A"/>
    <w:rsid w:val="0066411A"/>
    <w:rsid w:val="0066434B"/>
    <w:rsid w:val="006648E1"/>
    <w:rsid w:val="00664932"/>
    <w:rsid w:val="00664ED5"/>
    <w:rsid w:val="006700F5"/>
    <w:rsid w:val="006703B5"/>
    <w:rsid w:val="0067058B"/>
    <w:rsid w:val="00671A6D"/>
    <w:rsid w:val="00671F99"/>
    <w:rsid w:val="006726E8"/>
    <w:rsid w:val="00672F14"/>
    <w:rsid w:val="00673181"/>
    <w:rsid w:val="00673623"/>
    <w:rsid w:val="0067362E"/>
    <w:rsid w:val="00677287"/>
    <w:rsid w:val="00680C3D"/>
    <w:rsid w:val="00681632"/>
    <w:rsid w:val="00681941"/>
    <w:rsid w:val="00681C42"/>
    <w:rsid w:val="00681D69"/>
    <w:rsid w:val="00682655"/>
    <w:rsid w:val="00682CCD"/>
    <w:rsid w:val="006839EE"/>
    <w:rsid w:val="00683EC7"/>
    <w:rsid w:val="00684110"/>
    <w:rsid w:val="00684B6E"/>
    <w:rsid w:val="006858FE"/>
    <w:rsid w:val="00687218"/>
    <w:rsid w:val="00690F02"/>
    <w:rsid w:val="00691AE6"/>
    <w:rsid w:val="0069277F"/>
    <w:rsid w:val="00692D43"/>
    <w:rsid w:val="00695C96"/>
    <w:rsid w:val="00696506"/>
    <w:rsid w:val="00696BCC"/>
    <w:rsid w:val="006A1338"/>
    <w:rsid w:val="006A1F06"/>
    <w:rsid w:val="006A2AFB"/>
    <w:rsid w:val="006A4D86"/>
    <w:rsid w:val="006A5F0A"/>
    <w:rsid w:val="006A60B0"/>
    <w:rsid w:val="006A6569"/>
    <w:rsid w:val="006A704C"/>
    <w:rsid w:val="006A711D"/>
    <w:rsid w:val="006B113B"/>
    <w:rsid w:val="006B12A9"/>
    <w:rsid w:val="006B18A9"/>
    <w:rsid w:val="006B3315"/>
    <w:rsid w:val="006B4380"/>
    <w:rsid w:val="006B4588"/>
    <w:rsid w:val="006B4F18"/>
    <w:rsid w:val="006B5C8D"/>
    <w:rsid w:val="006B5ED7"/>
    <w:rsid w:val="006B75B6"/>
    <w:rsid w:val="006C1419"/>
    <w:rsid w:val="006C209B"/>
    <w:rsid w:val="006C33A5"/>
    <w:rsid w:val="006C4335"/>
    <w:rsid w:val="006C43F7"/>
    <w:rsid w:val="006C45BE"/>
    <w:rsid w:val="006C609F"/>
    <w:rsid w:val="006D01F0"/>
    <w:rsid w:val="006D07B5"/>
    <w:rsid w:val="006D14A2"/>
    <w:rsid w:val="006D2475"/>
    <w:rsid w:val="006D2DC2"/>
    <w:rsid w:val="006D3397"/>
    <w:rsid w:val="006D37B4"/>
    <w:rsid w:val="006D439D"/>
    <w:rsid w:val="006D47CD"/>
    <w:rsid w:val="006D4A6E"/>
    <w:rsid w:val="006D4FC2"/>
    <w:rsid w:val="006D5741"/>
    <w:rsid w:val="006D5947"/>
    <w:rsid w:val="006D5DB4"/>
    <w:rsid w:val="006D63D2"/>
    <w:rsid w:val="006D6DFF"/>
    <w:rsid w:val="006D6F07"/>
    <w:rsid w:val="006D7808"/>
    <w:rsid w:val="006D7DB4"/>
    <w:rsid w:val="006E0212"/>
    <w:rsid w:val="006E2274"/>
    <w:rsid w:val="006E4B0F"/>
    <w:rsid w:val="006E51BA"/>
    <w:rsid w:val="006E58E5"/>
    <w:rsid w:val="006E6078"/>
    <w:rsid w:val="006E7CEB"/>
    <w:rsid w:val="006F2476"/>
    <w:rsid w:val="006F2A05"/>
    <w:rsid w:val="006F3567"/>
    <w:rsid w:val="006F50B7"/>
    <w:rsid w:val="006F51BC"/>
    <w:rsid w:val="006F63DB"/>
    <w:rsid w:val="007009E9"/>
    <w:rsid w:val="00703638"/>
    <w:rsid w:val="00703A7E"/>
    <w:rsid w:val="00704219"/>
    <w:rsid w:val="007049E7"/>
    <w:rsid w:val="007055D3"/>
    <w:rsid w:val="00705D67"/>
    <w:rsid w:val="007068A0"/>
    <w:rsid w:val="00706BFE"/>
    <w:rsid w:val="007104AD"/>
    <w:rsid w:val="007104E0"/>
    <w:rsid w:val="00712373"/>
    <w:rsid w:val="00713109"/>
    <w:rsid w:val="00714DAF"/>
    <w:rsid w:val="0071626A"/>
    <w:rsid w:val="007206AC"/>
    <w:rsid w:val="00721EAB"/>
    <w:rsid w:val="00722605"/>
    <w:rsid w:val="00722F04"/>
    <w:rsid w:val="00723B1C"/>
    <w:rsid w:val="00723C20"/>
    <w:rsid w:val="007240C4"/>
    <w:rsid w:val="007253BF"/>
    <w:rsid w:val="007257E9"/>
    <w:rsid w:val="00725D98"/>
    <w:rsid w:val="007260B5"/>
    <w:rsid w:val="00726AE4"/>
    <w:rsid w:val="0073001E"/>
    <w:rsid w:val="0073003A"/>
    <w:rsid w:val="007300A8"/>
    <w:rsid w:val="00730A58"/>
    <w:rsid w:val="00731544"/>
    <w:rsid w:val="007320EA"/>
    <w:rsid w:val="00732284"/>
    <w:rsid w:val="00732E12"/>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64"/>
    <w:rsid w:val="00745F84"/>
    <w:rsid w:val="00746BFA"/>
    <w:rsid w:val="00750271"/>
    <w:rsid w:val="00752AAC"/>
    <w:rsid w:val="0075300E"/>
    <w:rsid w:val="0075513E"/>
    <w:rsid w:val="007559AE"/>
    <w:rsid w:val="007561E8"/>
    <w:rsid w:val="00756836"/>
    <w:rsid w:val="00760A8A"/>
    <w:rsid w:val="0076121B"/>
    <w:rsid w:val="007632FE"/>
    <w:rsid w:val="00764554"/>
    <w:rsid w:val="00765424"/>
    <w:rsid w:val="00766104"/>
    <w:rsid w:val="00766C17"/>
    <w:rsid w:val="007674E0"/>
    <w:rsid w:val="00771213"/>
    <w:rsid w:val="007727A0"/>
    <w:rsid w:val="007742B4"/>
    <w:rsid w:val="00774E17"/>
    <w:rsid w:val="00776FA6"/>
    <w:rsid w:val="00781058"/>
    <w:rsid w:val="0078218C"/>
    <w:rsid w:val="007833EF"/>
    <w:rsid w:val="00783A39"/>
    <w:rsid w:val="00790984"/>
    <w:rsid w:val="00791AB8"/>
    <w:rsid w:val="00791B6B"/>
    <w:rsid w:val="00792403"/>
    <w:rsid w:val="00792915"/>
    <w:rsid w:val="007938D5"/>
    <w:rsid w:val="00793CA9"/>
    <w:rsid w:val="00795903"/>
    <w:rsid w:val="00795D81"/>
    <w:rsid w:val="007971DB"/>
    <w:rsid w:val="007A0E21"/>
    <w:rsid w:val="007A2932"/>
    <w:rsid w:val="007A3549"/>
    <w:rsid w:val="007A3C03"/>
    <w:rsid w:val="007A50E4"/>
    <w:rsid w:val="007A55CD"/>
    <w:rsid w:val="007A5F29"/>
    <w:rsid w:val="007A6353"/>
    <w:rsid w:val="007A693E"/>
    <w:rsid w:val="007A6C22"/>
    <w:rsid w:val="007B0890"/>
    <w:rsid w:val="007B3A69"/>
    <w:rsid w:val="007B494B"/>
    <w:rsid w:val="007C066D"/>
    <w:rsid w:val="007C2EE7"/>
    <w:rsid w:val="007C412B"/>
    <w:rsid w:val="007C4271"/>
    <w:rsid w:val="007C4546"/>
    <w:rsid w:val="007C484C"/>
    <w:rsid w:val="007C5502"/>
    <w:rsid w:val="007C563A"/>
    <w:rsid w:val="007C5B5C"/>
    <w:rsid w:val="007C6B50"/>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5C89"/>
    <w:rsid w:val="007E66C6"/>
    <w:rsid w:val="007E6A96"/>
    <w:rsid w:val="007E6B2D"/>
    <w:rsid w:val="007F2539"/>
    <w:rsid w:val="007F26A9"/>
    <w:rsid w:val="007F29B2"/>
    <w:rsid w:val="007F3750"/>
    <w:rsid w:val="007F3A49"/>
    <w:rsid w:val="007F47C2"/>
    <w:rsid w:val="007F5175"/>
    <w:rsid w:val="007F5FE8"/>
    <w:rsid w:val="007F79B4"/>
    <w:rsid w:val="008000FE"/>
    <w:rsid w:val="00800F85"/>
    <w:rsid w:val="008016F1"/>
    <w:rsid w:val="00801E8D"/>
    <w:rsid w:val="00801EF2"/>
    <w:rsid w:val="00803B24"/>
    <w:rsid w:val="008044C2"/>
    <w:rsid w:val="0080477C"/>
    <w:rsid w:val="00804EEB"/>
    <w:rsid w:val="00805847"/>
    <w:rsid w:val="00806C19"/>
    <w:rsid w:val="00806F3E"/>
    <w:rsid w:val="00807027"/>
    <w:rsid w:val="008077BA"/>
    <w:rsid w:val="0081151F"/>
    <w:rsid w:val="00812076"/>
    <w:rsid w:val="0081471F"/>
    <w:rsid w:val="008147DA"/>
    <w:rsid w:val="00814945"/>
    <w:rsid w:val="008155F5"/>
    <w:rsid w:val="00820206"/>
    <w:rsid w:val="0082064C"/>
    <w:rsid w:val="008207A6"/>
    <w:rsid w:val="00820BAF"/>
    <w:rsid w:val="00821826"/>
    <w:rsid w:val="00821EAD"/>
    <w:rsid w:val="00821FEB"/>
    <w:rsid w:val="00823093"/>
    <w:rsid w:val="00825BA1"/>
    <w:rsid w:val="00826379"/>
    <w:rsid w:val="00826E40"/>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47DC"/>
    <w:rsid w:val="00845D5F"/>
    <w:rsid w:val="008467E6"/>
    <w:rsid w:val="00846A99"/>
    <w:rsid w:val="0085108F"/>
    <w:rsid w:val="00853453"/>
    <w:rsid w:val="0085351F"/>
    <w:rsid w:val="00854090"/>
    <w:rsid w:val="0085641C"/>
    <w:rsid w:val="00856D2E"/>
    <w:rsid w:val="00856E54"/>
    <w:rsid w:val="0086037F"/>
    <w:rsid w:val="00861AB5"/>
    <w:rsid w:val="00861E23"/>
    <w:rsid w:val="00862298"/>
    <w:rsid w:val="00862686"/>
    <w:rsid w:val="00862764"/>
    <w:rsid w:val="00862BC9"/>
    <w:rsid w:val="00865270"/>
    <w:rsid w:val="0086562B"/>
    <w:rsid w:val="00865C37"/>
    <w:rsid w:val="00865C41"/>
    <w:rsid w:val="00865F6E"/>
    <w:rsid w:val="00867934"/>
    <w:rsid w:val="00867C2E"/>
    <w:rsid w:val="00870B12"/>
    <w:rsid w:val="0087533F"/>
    <w:rsid w:val="00875AF5"/>
    <w:rsid w:val="00875E3D"/>
    <w:rsid w:val="008771DF"/>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91765"/>
    <w:rsid w:val="00891D7C"/>
    <w:rsid w:val="00892CC9"/>
    <w:rsid w:val="00894455"/>
    <w:rsid w:val="00894828"/>
    <w:rsid w:val="00894B74"/>
    <w:rsid w:val="0089656F"/>
    <w:rsid w:val="00896CF9"/>
    <w:rsid w:val="008A0885"/>
    <w:rsid w:val="008A1F29"/>
    <w:rsid w:val="008A1F99"/>
    <w:rsid w:val="008A1FC7"/>
    <w:rsid w:val="008A6F6A"/>
    <w:rsid w:val="008A708E"/>
    <w:rsid w:val="008A7E46"/>
    <w:rsid w:val="008B143F"/>
    <w:rsid w:val="008B2860"/>
    <w:rsid w:val="008B3B9F"/>
    <w:rsid w:val="008B3DCC"/>
    <w:rsid w:val="008B530E"/>
    <w:rsid w:val="008B6A39"/>
    <w:rsid w:val="008B7415"/>
    <w:rsid w:val="008B7651"/>
    <w:rsid w:val="008C1286"/>
    <w:rsid w:val="008C2007"/>
    <w:rsid w:val="008C2B3E"/>
    <w:rsid w:val="008C33FC"/>
    <w:rsid w:val="008C3F83"/>
    <w:rsid w:val="008C5558"/>
    <w:rsid w:val="008C561E"/>
    <w:rsid w:val="008C5772"/>
    <w:rsid w:val="008C6054"/>
    <w:rsid w:val="008C7DF8"/>
    <w:rsid w:val="008D02C0"/>
    <w:rsid w:val="008D032A"/>
    <w:rsid w:val="008D0AB4"/>
    <w:rsid w:val="008D0F71"/>
    <w:rsid w:val="008D21C0"/>
    <w:rsid w:val="008D2819"/>
    <w:rsid w:val="008D34CA"/>
    <w:rsid w:val="008D376A"/>
    <w:rsid w:val="008D4C60"/>
    <w:rsid w:val="008D506C"/>
    <w:rsid w:val="008D74F1"/>
    <w:rsid w:val="008E019F"/>
    <w:rsid w:val="008E0C1C"/>
    <w:rsid w:val="008E16F8"/>
    <w:rsid w:val="008E1A6F"/>
    <w:rsid w:val="008E1C9C"/>
    <w:rsid w:val="008E25B9"/>
    <w:rsid w:val="008E3182"/>
    <w:rsid w:val="008E5FB1"/>
    <w:rsid w:val="008E7554"/>
    <w:rsid w:val="008E7E3E"/>
    <w:rsid w:val="008F06D9"/>
    <w:rsid w:val="008F2C53"/>
    <w:rsid w:val="008F4145"/>
    <w:rsid w:val="008F4F4E"/>
    <w:rsid w:val="008F5683"/>
    <w:rsid w:val="008F64B6"/>
    <w:rsid w:val="008F6C31"/>
    <w:rsid w:val="008F7AF1"/>
    <w:rsid w:val="00900BB0"/>
    <w:rsid w:val="00901E7C"/>
    <w:rsid w:val="009023B9"/>
    <w:rsid w:val="009024AD"/>
    <w:rsid w:val="0090514D"/>
    <w:rsid w:val="00907412"/>
    <w:rsid w:val="00907486"/>
    <w:rsid w:val="009078F5"/>
    <w:rsid w:val="00910837"/>
    <w:rsid w:val="00911B37"/>
    <w:rsid w:val="00912C6F"/>
    <w:rsid w:val="0091376D"/>
    <w:rsid w:val="00914540"/>
    <w:rsid w:val="009176DE"/>
    <w:rsid w:val="00917863"/>
    <w:rsid w:val="00920D55"/>
    <w:rsid w:val="00921770"/>
    <w:rsid w:val="0092211E"/>
    <w:rsid w:val="0092254C"/>
    <w:rsid w:val="009241FC"/>
    <w:rsid w:val="009243D5"/>
    <w:rsid w:val="00924FE4"/>
    <w:rsid w:val="0092653C"/>
    <w:rsid w:val="00927257"/>
    <w:rsid w:val="009310A6"/>
    <w:rsid w:val="00931D73"/>
    <w:rsid w:val="009338E2"/>
    <w:rsid w:val="009357D4"/>
    <w:rsid w:val="00935ACD"/>
    <w:rsid w:val="00936A88"/>
    <w:rsid w:val="00940AAC"/>
    <w:rsid w:val="0094107E"/>
    <w:rsid w:val="0094140F"/>
    <w:rsid w:val="00942AC9"/>
    <w:rsid w:val="00942B28"/>
    <w:rsid w:val="00943DCA"/>
    <w:rsid w:val="00943EAC"/>
    <w:rsid w:val="00945BDE"/>
    <w:rsid w:val="00946D78"/>
    <w:rsid w:val="00950660"/>
    <w:rsid w:val="00950EA2"/>
    <w:rsid w:val="0095191B"/>
    <w:rsid w:val="009542D8"/>
    <w:rsid w:val="00954357"/>
    <w:rsid w:val="00955272"/>
    <w:rsid w:val="009565BF"/>
    <w:rsid w:val="00956E32"/>
    <w:rsid w:val="009572C8"/>
    <w:rsid w:val="00957C68"/>
    <w:rsid w:val="0096030A"/>
    <w:rsid w:val="009614B7"/>
    <w:rsid w:val="0096293C"/>
    <w:rsid w:val="00963118"/>
    <w:rsid w:val="009640EF"/>
    <w:rsid w:val="009653C8"/>
    <w:rsid w:val="00966292"/>
    <w:rsid w:val="0096758F"/>
    <w:rsid w:val="00970C58"/>
    <w:rsid w:val="00971CE8"/>
    <w:rsid w:val="009726C9"/>
    <w:rsid w:val="0097328B"/>
    <w:rsid w:val="00973876"/>
    <w:rsid w:val="00976729"/>
    <w:rsid w:val="00976871"/>
    <w:rsid w:val="009779E1"/>
    <w:rsid w:val="00980BC5"/>
    <w:rsid w:val="00981AAE"/>
    <w:rsid w:val="00981BDA"/>
    <w:rsid w:val="00982149"/>
    <w:rsid w:val="00984102"/>
    <w:rsid w:val="00984271"/>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9702B"/>
    <w:rsid w:val="009A17CF"/>
    <w:rsid w:val="009A1B4E"/>
    <w:rsid w:val="009A1BD0"/>
    <w:rsid w:val="009A1C9A"/>
    <w:rsid w:val="009A1FA7"/>
    <w:rsid w:val="009A20FD"/>
    <w:rsid w:val="009A2491"/>
    <w:rsid w:val="009A257E"/>
    <w:rsid w:val="009A3178"/>
    <w:rsid w:val="009A4C74"/>
    <w:rsid w:val="009A58C5"/>
    <w:rsid w:val="009A59B0"/>
    <w:rsid w:val="009A6739"/>
    <w:rsid w:val="009A6A7E"/>
    <w:rsid w:val="009A6D5D"/>
    <w:rsid w:val="009A75F2"/>
    <w:rsid w:val="009B001B"/>
    <w:rsid w:val="009B0EE0"/>
    <w:rsid w:val="009B1355"/>
    <w:rsid w:val="009B1733"/>
    <w:rsid w:val="009B2A4C"/>
    <w:rsid w:val="009B4856"/>
    <w:rsid w:val="009B4DB7"/>
    <w:rsid w:val="009B5A26"/>
    <w:rsid w:val="009B6E5C"/>
    <w:rsid w:val="009B7539"/>
    <w:rsid w:val="009C00BE"/>
    <w:rsid w:val="009C07A5"/>
    <w:rsid w:val="009C142B"/>
    <w:rsid w:val="009C2035"/>
    <w:rsid w:val="009C2A3C"/>
    <w:rsid w:val="009C3D24"/>
    <w:rsid w:val="009C402D"/>
    <w:rsid w:val="009C40B4"/>
    <w:rsid w:val="009C452E"/>
    <w:rsid w:val="009C5671"/>
    <w:rsid w:val="009C5F7E"/>
    <w:rsid w:val="009D009B"/>
    <w:rsid w:val="009D1828"/>
    <w:rsid w:val="009D1DDE"/>
    <w:rsid w:val="009D1E3C"/>
    <w:rsid w:val="009D3358"/>
    <w:rsid w:val="009D36BB"/>
    <w:rsid w:val="009D45F6"/>
    <w:rsid w:val="009D520A"/>
    <w:rsid w:val="009D5521"/>
    <w:rsid w:val="009D79C2"/>
    <w:rsid w:val="009E030B"/>
    <w:rsid w:val="009E04D9"/>
    <w:rsid w:val="009E3926"/>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1C3A"/>
    <w:rsid w:val="00A024BE"/>
    <w:rsid w:val="00A04048"/>
    <w:rsid w:val="00A043A4"/>
    <w:rsid w:val="00A04FED"/>
    <w:rsid w:val="00A07F83"/>
    <w:rsid w:val="00A10BA8"/>
    <w:rsid w:val="00A10D61"/>
    <w:rsid w:val="00A114D0"/>
    <w:rsid w:val="00A1163C"/>
    <w:rsid w:val="00A12108"/>
    <w:rsid w:val="00A139A4"/>
    <w:rsid w:val="00A146DA"/>
    <w:rsid w:val="00A17512"/>
    <w:rsid w:val="00A20103"/>
    <w:rsid w:val="00A201ED"/>
    <w:rsid w:val="00A209E2"/>
    <w:rsid w:val="00A22AB9"/>
    <w:rsid w:val="00A22B43"/>
    <w:rsid w:val="00A23244"/>
    <w:rsid w:val="00A24160"/>
    <w:rsid w:val="00A24D9B"/>
    <w:rsid w:val="00A267B8"/>
    <w:rsid w:val="00A26A98"/>
    <w:rsid w:val="00A27487"/>
    <w:rsid w:val="00A31788"/>
    <w:rsid w:val="00A31B20"/>
    <w:rsid w:val="00A32363"/>
    <w:rsid w:val="00A3390A"/>
    <w:rsid w:val="00A35501"/>
    <w:rsid w:val="00A3593B"/>
    <w:rsid w:val="00A36AC4"/>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796"/>
    <w:rsid w:val="00A57915"/>
    <w:rsid w:val="00A61C96"/>
    <w:rsid w:val="00A62588"/>
    <w:rsid w:val="00A63194"/>
    <w:rsid w:val="00A634D1"/>
    <w:rsid w:val="00A643F2"/>
    <w:rsid w:val="00A65E2D"/>
    <w:rsid w:val="00A676EC"/>
    <w:rsid w:val="00A67B85"/>
    <w:rsid w:val="00A70419"/>
    <w:rsid w:val="00A71EF9"/>
    <w:rsid w:val="00A71F72"/>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439A"/>
    <w:rsid w:val="00A85555"/>
    <w:rsid w:val="00A8688B"/>
    <w:rsid w:val="00A872B5"/>
    <w:rsid w:val="00A87564"/>
    <w:rsid w:val="00A87CCC"/>
    <w:rsid w:val="00A91D12"/>
    <w:rsid w:val="00A91E52"/>
    <w:rsid w:val="00A9212D"/>
    <w:rsid w:val="00A9232D"/>
    <w:rsid w:val="00A9265A"/>
    <w:rsid w:val="00A93CF0"/>
    <w:rsid w:val="00A9417E"/>
    <w:rsid w:val="00A9441F"/>
    <w:rsid w:val="00A97766"/>
    <w:rsid w:val="00AA1394"/>
    <w:rsid w:val="00AA1701"/>
    <w:rsid w:val="00AA1955"/>
    <w:rsid w:val="00AA2A2F"/>
    <w:rsid w:val="00AA3EBA"/>
    <w:rsid w:val="00AA5B0E"/>
    <w:rsid w:val="00AB0F6A"/>
    <w:rsid w:val="00AB196A"/>
    <w:rsid w:val="00AB19A8"/>
    <w:rsid w:val="00AB1A9D"/>
    <w:rsid w:val="00AB28EF"/>
    <w:rsid w:val="00AB2A32"/>
    <w:rsid w:val="00AB2B83"/>
    <w:rsid w:val="00AB37FB"/>
    <w:rsid w:val="00AB436A"/>
    <w:rsid w:val="00AB43DE"/>
    <w:rsid w:val="00AB516C"/>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35A"/>
    <w:rsid w:val="00AD4474"/>
    <w:rsid w:val="00AD4738"/>
    <w:rsid w:val="00AD5052"/>
    <w:rsid w:val="00AD6162"/>
    <w:rsid w:val="00AD7C8F"/>
    <w:rsid w:val="00AE0518"/>
    <w:rsid w:val="00AE0EAB"/>
    <w:rsid w:val="00AE1443"/>
    <w:rsid w:val="00AE14CE"/>
    <w:rsid w:val="00AE4225"/>
    <w:rsid w:val="00AE42C4"/>
    <w:rsid w:val="00AE444A"/>
    <w:rsid w:val="00AE482B"/>
    <w:rsid w:val="00AE54A9"/>
    <w:rsid w:val="00AE5FD0"/>
    <w:rsid w:val="00AE6D81"/>
    <w:rsid w:val="00AF0217"/>
    <w:rsid w:val="00AF10D5"/>
    <w:rsid w:val="00AF3E8A"/>
    <w:rsid w:val="00AF404D"/>
    <w:rsid w:val="00AF4C32"/>
    <w:rsid w:val="00AF4D16"/>
    <w:rsid w:val="00AF54BB"/>
    <w:rsid w:val="00AF7939"/>
    <w:rsid w:val="00AF7AC2"/>
    <w:rsid w:val="00B00B6E"/>
    <w:rsid w:val="00B0313A"/>
    <w:rsid w:val="00B03159"/>
    <w:rsid w:val="00B037DC"/>
    <w:rsid w:val="00B05988"/>
    <w:rsid w:val="00B05CBA"/>
    <w:rsid w:val="00B05E08"/>
    <w:rsid w:val="00B05F04"/>
    <w:rsid w:val="00B06763"/>
    <w:rsid w:val="00B077C4"/>
    <w:rsid w:val="00B07CBF"/>
    <w:rsid w:val="00B114E3"/>
    <w:rsid w:val="00B11D48"/>
    <w:rsid w:val="00B11F5D"/>
    <w:rsid w:val="00B13137"/>
    <w:rsid w:val="00B13244"/>
    <w:rsid w:val="00B1360C"/>
    <w:rsid w:val="00B13900"/>
    <w:rsid w:val="00B14341"/>
    <w:rsid w:val="00B14573"/>
    <w:rsid w:val="00B159A6"/>
    <w:rsid w:val="00B16A5C"/>
    <w:rsid w:val="00B178BC"/>
    <w:rsid w:val="00B17991"/>
    <w:rsid w:val="00B20DC8"/>
    <w:rsid w:val="00B235DE"/>
    <w:rsid w:val="00B23B73"/>
    <w:rsid w:val="00B241C5"/>
    <w:rsid w:val="00B26BA9"/>
    <w:rsid w:val="00B2757E"/>
    <w:rsid w:val="00B30332"/>
    <w:rsid w:val="00B309E4"/>
    <w:rsid w:val="00B30C49"/>
    <w:rsid w:val="00B31B0F"/>
    <w:rsid w:val="00B3337E"/>
    <w:rsid w:val="00B33E16"/>
    <w:rsid w:val="00B348D0"/>
    <w:rsid w:val="00B348EA"/>
    <w:rsid w:val="00B34AC6"/>
    <w:rsid w:val="00B40041"/>
    <w:rsid w:val="00B407A8"/>
    <w:rsid w:val="00B412B6"/>
    <w:rsid w:val="00B41C04"/>
    <w:rsid w:val="00B41DD0"/>
    <w:rsid w:val="00B42642"/>
    <w:rsid w:val="00B42AEB"/>
    <w:rsid w:val="00B4579D"/>
    <w:rsid w:val="00B45C30"/>
    <w:rsid w:val="00B477C4"/>
    <w:rsid w:val="00B47AB5"/>
    <w:rsid w:val="00B47AC9"/>
    <w:rsid w:val="00B47F62"/>
    <w:rsid w:val="00B50D2E"/>
    <w:rsid w:val="00B52280"/>
    <w:rsid w:val="00B52BE2"/>
    <w:rsid w:val="00B52F95"/>
    <w:rsid w:val="00B52FF2"/>
    <w:rsid w:val="00B54E73"/>
    <w:rsid w:val="00B5567F"/>
    <w:rsid w:val="00B55877"/>
    <w:rsid w:val="00B55C50"/>
    <w:rsid w:val="00B56472"/>
    <w:rsid w:val="00B569CC"/>
    <w:rsid w:val="00B5700F"/>
    <w:rsid w:val="00B60EB3"/>
    <w:rsid w:val="00B625D8"/>
    <w:rsid w:val="00B62625"/>
    <w:rsid w:val="00B62C31"/>
    <w:rsid w:val="00B63201"/>
    <w:rsid w:val="00B6324E"/>
    <w:rsid w:val="00B6344F"/>
    <w:rsid w:val="00B64B3F"/>
    <w:rsid w:val="00B6764B"/>
    <w:rsid w:val="00B70537"/>
    <w:rsid w:val="00B71AAF"/>
    <w:rsid w:val="00B720CA"/>
    <w:rsid w:val="00B733F9"/>
    <w:rsid w:val="00B73B6D"/>
    <w:rsid w:val="00B761D5"/>
    <w:rsid w:val="00B77E68"/>
    <w:rsid w:val="00B80DC0"/>
    <w:rsid w:val="00B831C9"/>
    <w:rsid w:val="00B84640"/>
    <w:rsid w:val="00B85EAF"/>
    <w:rsid w:val="00B85EF7"/>
    <w:rsid w:val="00B87514"/>
    <w:rsid w:val="00B9452B"/>
    <w:rsid w:val="00B95036"/>
    <w:rsid w:val="00B9716B"/>
    <w:rsid w:val="00BA04D5"/>
    <w:rsid w:val="00BA208D"/>
    <w:rsid w:val="00BA4FFA"/>
    <w:rsid w:val="00BA5003"/>
    <w:rsid w:val="00BA50A4"/>
    <w:rsid w:val="00BA5516"/>
    <w:rsid w:val="00BA6085"/>
    <w:rsid w:val="00BA7B28"/>
    <w:rsid w:val="00BB0257"/>
    <w:rsid w:val="00BB144F"/>
    <w:rsid w:val="00BB1DD3"/>
    <w:rsid w:val="00BB2C21"/>
    <w:rsid w:val="00BB366D"/>
    <w:rsid w:val="00BB5406"/>
    <w:rsid w:val="00BB5802"/>
    <w:rsid w:val="00BB5C1A"/>
    <w:rsid w:val="00BC09F4"/>
    <w:rsid w:val="00BC1011"/>
    <w:rsid w:val="00BC1086"/>
    <w:rsid w:val="00BC12A7"/>
    <w:rsid w:val="00BC1603"/>
    <w:rsid w:val="00BC17C8"/>
    <w:rsid w:val="00BC19C7"/>
    <w:rsid w:val="00BC1C62"/>
    <w:rsid w:val="00BC1D1D"/>
    <w:rsid w:val="00BC1E26"/>
    <w:rsid w:val="00BC2F35"/>
    <w:rsid w:val="00BC37A7"/>
    <w:rsid w:val="00BC568C"/>
    <w:rsid w:val="00BC5F6F"/>
    <w:rsid w:val="00BC61F2"/>
    <w:rsid w:val="00BC6575"/>
    <w:rsid w:val="00BD1682"/>
    <w:rsid w:val="00BD1864"/>
    <w:rsid w:val="00BD410E"/>
    <w:rsid w:val="00BD49C8"/>
    <w:rsid w:val="00BD5A28"/>
    <w:rsid w:val="00BD5AF2"/>
    <w:rsid w:val="00BD5E97"/>
    <w:rsid w:val="00BD6406"/>
    <w:rsid w:val="00BD65BB"/>
    <w:rsid w:val="00BD675C"/>
    <w:rsid w:val="00BD7046"/>
    <w:rsid w:val="00BD795D"/>
    <w:rsid w:val="00BE085B"/>
    <w:rsid w:val="00BE0AE2"/>
    <w:rsid w:val="00BE1FA1"/>
    <w:rsid w:val="00BE307C"/>
    <w:rsid w:val="00BE324B"/>
    <w:rsid w:val="00BE3C24"/>
    <w:rsid w:val="00BE5B9F"/>
    <w:rsid w:val="00BE6D6A"/>
    <w:rsid w:val="00BF02F0"/>
    <w:rsid w:val="00BF034A"/>
    <w:rsid w:val="00BF0A06"/>
    <w:rsid w:val="00BF0DC7"/>
    <w:rsid w:val="00BF18D9"/>
    <w:rsid w:val="00BF1FC0"/>
    <w:rsid w:val="00BF27A3"/>
    <w:rsid w:val="00BF30F7"/>
    <w:rsid w:val="00BF3983"/>
    <w:rsid w:val="00BF3F8C"/>
    <w:rsid w:val="00BF50A2"/>
    <w:rsid w:val="00BF5106"/>
    <w:rsid w:val="00BF5259"/>
    <w:rsid w:val="00BF6061"/>
    <w:rsid w:val="00BF6725"/>
    <w:rsid w:val="00BF6B50"/>
    <w:rsid w:val="00BF77CB"/>
    <w:rsid w:val="00BF79B0"/>
    <w:rsid w:val="00C00952"/>
    <w:rsid w:val="00C01E21"/>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0F73"/>
    <w:rsid w:val="00C21187"/>
    <w:rsid w:val="00C229E3"/>
    <w:rsid w:val="00C234AE"/>
    <w:rsid w:val="00C23F9A"/>
    <w:rsid w:val="00C243CA"/>
    <w:rsid w:val="00C24BE4"/>
    <w:rsid w:val="00C25586"/>
    <w:rsid w:val="00C260AF"/>
    <w:rsid w:val="00C31ED1"/>
    <w:rsid w:val="00C3223E"/>
    <w:rsid w:val="00C33DD3"/>
    <w:rsid w:val="00C35112"/>
    <w:rsid w:val="00C3593C"/>
    <w:rsid w:val="00C362F7"/>
    <w:rsid w:val="00C36DD6"/>
    <w:rsid w:val="00C378AA"/>
    <w:rsid w:val="00C40590"/>
    <w:rsid w:val="00C40748"/>
    <w:rsid w:val="00C41D77"/>
    <w:rsid w:val="00C41F7A"/>
    <w:rsid w:val="00C43CD8"/>
    <w:rsid w:val="00C4489F"/>
    <w:rsid w:val="00C44995"/>
    <w:rsid w:val="00C4632F"/>
    <w:rsid w:val="00C46E31"/>
    <w:rsid w:val="00C4751F"/>
    <w:rsid w:val="00C4798D"/>
    <w:rsid w:val="00C54E03"/>
    <w:rsid w:val="00C55A6B"/>
    <w:rsid w:val="00C5745B"/>
    <w:rsid w:val="00C5785A"/>
    <w:rsid w:val="00C57A80"/>
    <w:rsid w:val="00C61B5A"/>
    <w:rsid w:val="00C631AE"/>
    <w:rsid w:val="00C63630"/>
    <w:rsid w:val="00C64403"/>
    <w:rsid w:val="00C64510"/>
    <w:rsid w:val="00C64D66"/>
    <w:rsid w:val="00C64E52"/>
    <w:rsid w:val="00C7185E"/>
    <w:rsid w:val="00C71BAD"/>
    <w:rsid w:val="00C7260A"/>
    <w:rsid w:val="00C74CF5"/>
    <w:rsid w:val="00C74D44"/>
    <w:rsid w:val="00C7665D"/>
    <w:rsid w:val="00C77737"/>
    <w:rsid w:val="00C824F9"/>
    <w:rsid w:val="00C82B5E"/>
    <w:rsid w:val="00C82FE9"/>
    <w:rsid w:val="00C83D09"/>
    <w:rsid w:val="00C86831"/>
    <w:rsid w:val="00C87E01"/>
    <w:rsid w:val="00C9012B"/>
    <w:rsid w:val="00C9038B"/>
    <w:rsid w:val="00C914B6"/>
    <w:rsid w:val="00C92DED"/>
    <w:rsid w:val="00C92E14"/>
    <w:rsid w:val="00C937C0"/>
    <w:rsid w:val="00C94B9B"/>
    <w:rsid w:val="00C9574C"/>
    <w:rsid w:val="00C97159"/>
    <w:rsid w:val="00C97DE8"/>
    <w:rsid w:val="00CA0DE8"/>
    <w:rsid w:val="00CA2B2C"/>
    <w:rsid w:val="00CA4EE9"/>
    <w:rsid w:val="00CA6F85"/>
    <w:rsid w:val="00CA77B6"/>
    <w:rsid w:val="00CB2114"/>
    <w:rsid w:val="00CB24DD"/>
    <w:rsid w:val="00CB2510"/>
    <w:rsid w:val="00CB2F98"/>
    <w:rsid w:val="00CB3CFF"/>
    <w:rsid w:val="00CB54BC"/>
    <w:rsid w:val="00CB58EE"/>
    <w:rsid w:val="00CB6001"/>
    <w:rsid w:val="00CC053A"/>
    <w:rsid w:val="00CC0BF5"/>
    <w:rsid w:val="00CC2E16"/>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DAB"/>
    <w:rsid w:val="00CE3BE3"/>
    <w:rsid w:val="00CE4373"/>
    <w:rsid w:val="00CE4DC4"/>
    <w:rsid w:val="00CE7AB6"/>
    <w:rsid w:val="00CE7E16"/>
    <w:rsid w:val="00CF000E"/>
    <w:rsid w:val="00CF009A"/>
    <w:rsid w:val="00CF15D4"/>
    <w:rsid w:val="00CF1B90"/>
    <w:rsid w:val="00CF5B6E"/>
    <w:rsid w:val="00CF5FE6"/>
    <w:rsid w:val="00D00CB1"/>
    <w:rsid w:val="00D00DB4"/>
    <w:rsid w:val="00D0112F"/>
    <w:rsid w:val="00D02191"/>
    <w:rsid w:val="00D04897"/>
    <w:rsid w:val="00D04B1A"/>
    <w:rsid w:val="00D05BA2"/>
    <w:rsid w:val="00D0616C"/>
    <w:rsid w:val="00D07E13"/>
    <w:rsid w:val="00D1056B"/>
    <w:rsid w:val="00D10775"/>
    <w:rsid w:val="00D11EF8"/>
    <w:rsid w:val="00D1379B"/>
    <w:rsid w:val="00D13A8B"/>
    <w:rsid w:val="00D1400E"/>
    <w:rsid w:val="00D14EB2"/>
    <w:rsid w:val="00D153F2"/>
    <w:rsid w:val="00D1598D"/>
    <w:rsid w:val="00D164ED"/>
    <w:rsid w:val="00D20443"/>
    <w:rsid w:val="00D20492"/>
    <w:rsid w:val="00D2281F"/>
    <w:rsid w:val="00D23EA6"/>
    <w:rsid w:val="00D25976"/>
    <w:rsid w:val="00D2787D"/>
    <w:rsid w:val="00D31373"/>
    <w:rsid w:val="00D313E1"/>
    <w:rsid w:val="00D31417"/>
    <w:rsid w:val="00D31890"/>
    <w:rsid w:val="00D329DD"/>
    <w:rsid w:val="00D33290"/>
    <w:rsid w:val="00D333AF"/>
    <w:rsid w:val="00D33D11"/>
    <w:rsid w:val="00D343D2"/>
    <w:rsid w:val="00D344D7"/>
    <w:rsid w:val="00D34631"/>
    <w:rsid w:val="00D360F3"/>
    <w:rsid w:val="00D3765A"/>
    <w:rsid w:val="00D4021E"/>
    <w:rsid w:val="00D41220"/>
    <w:rsid w:val="00D41441"/>
    <w:rsid w:val="00D41CBB"/>
    <w:rsid w:val="00D42163"/>
    <w:rsid w:val="00D42278"/>
    <w:rsid w:val="00D43928"/>
    <w:rsid w:val="00D43C30"/>
    <w:rsid w:val="00D44A25"/>
    <w:rsid w:val="00D462AD"/>
    <w:rsid w:val="00D479D1"/>
    <w:rsid w:val="00D50674"/>
    <w:rsid w:val="00D507CF"/>
    <w:rsid w:val="00D50DAB"/>
    <w:rsid w:val="00D51A10"/>
    <w:rsid w:val="00D51F16"/>
    <w:rsid w:val="00D5228C"/>
    <w:rsid w:val="00D52819"/>
    <w:rsid w:val="00D53D04"/>
    <w:rsid w:val="00D54CBD"/>
    <w:rsid w:val="00D5562B"/>
    <w:rsid w:val="00D55BA9"/>
    <w:rsid w:val="00D55F60"/>
    <w:rsid w:val="00D56981"/>
    <w:rsid w:val="00D6000E"/>
    <w:rsid w:val="00D60C99"/>
    <w:rsid w:val="00D61E87"/>
    <w:rsid w:val="00D63277"/>
    <w:rsid w:val="00D656DB"/>
    <w:rsid w:val="00D676E3"/>
    <w:rsid w:val="00D67B66"/>
    <w:rsid w:val="00D7057B"/>
    <w:rsid w:val="00D70994"/>
    <w:rsid w:val="00D70A41"/>
    <w:rsid w:val="00D72D3A"/>
    <w:rsid w:val="00D73CBC"/>
    <w:rsid w:val="00D74FB0"/>
    <w:rsid w:val="00D80099"/>
    <w:rsid w:val="00D80B38"/>
    <w:rsid w:val="00D82455"/>
    <w:rsid w:val="00D837C6"/>
    <w:rsid w:val="00D83A4E"/>
    <w:rsid w:val="00D8479C"/>
    <w:rsid w:val="00D8505D"/>
    <w:rsid w:val="00D8589C"/>
    <w:rsid w:val="00D85C23"/>
    <w:rsid w:val="00D87FBE"/>
    <w:rsid w:val="00D907A1"/>
    <w:rsid w:val="00D90F99"/>
    <w:rsid w:val="00D9171D"/>
    <w:rsid w:val="00D91CFD"/>
    <w:rsid w:val="00D933BF"/>
    <w:rsid w:val="00D933C9"/>
    <w:rsid w:val="00D93628"/>
    <w:rsid w:val="00D93697"/>
    <w:rsid w:val="00D953BC"/>
    <w:rsid w:val="00D9545F"/>
    <w:rsid w:val="00D962FE"/>
    <w:rsid w:val="00D9692E"/>
    <w:rsid w:val="00D969DA"/>
    <w:rsid w:val="00D96B17"/>
    <w:rsid w:val="00D96FD8"/>
    <w:rsid w:val="00D971DD"/>
    <w:rsid w:val="00DA36CE"/>
    <w:rsid w:val="00DA3865"/>
    <w:rsid w:val="00DA392D"/>
    <w:rsid w:val="00DA3E41"/>
    <w:rsid w:val="00DA5BCB"/>
    <w:rsid w:val="00DA622D"/>
    <w:rsid w:val="00DA675A"/>
    <w:rsid w:val="00DB00FE"/>
    <w:rsid w:val="00DB03FD"/>
    <w:rsid w:val="00DB06C2"/>
    <w:rsid w:val="00DB3EAE"/>
    <w:rsid w:val="00DB3F36"/>
    <w:rsid w:val="00DB40AF"/>
    <w:rsid w:val="00DB6C85"/>
    <w:rsid w:val="00DB6E10"/>
    <w:rsid w:val="00DB75D6"/>
    <w:rsid w:val="00DC0299"/>
    <w:rsid w:val="00DC1D77"/>
    <w:rsid w:val="00DC28C0"/>
    <w:rsid w:val="00DC3703"/>
    <w:rsid w:val="00DC434B"/>
    <w:rsid w:val="00DC4E78"/>
    <w:rsid w:val="00DC5873"/>
    <w:rsid w:val="00DC6299"/>
    <w:rsid w:val="00DD0099"/>
    <w:rsid w:val="00DD134C"/>
    <w:rsid w:val="00DD1759"/>
    <w:rsid w:val="00DD3A12"/>
    <w:rsid w:val="00DD3EE9"/>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AE2"/>
    <w:rsid w:val="00DF3F0E"/>
    <w:rsid w:val="00DF44A7"/>
    <w:rsid w:val="00DF4557"/>
    <w:rsid w:val="00DF488B"/>
    <w:rsid w:val="00DF5736"/>
    <w:rsid w:val="00DF5914"/>
    <w:rsid w:val="00DF6647"/>
    <w:rsid w:val="00DF6EC8"/>
    <w:rsid w:val="00DF700D"/>
    <w:rsid w:val="00E0049E"/>
    <w:rsid w:val="00E00917"/>
    <w:rsid w:val="00E014C3"/>
    <w:rsid w:val="00E01D68"/>
    <w:rsid w:val="00E03A42"/>
    <w:rsid w:val="00E03AFE"/>
    <w:rsid w:val="00E05D67"/>
    <w:rsid w:val="00E076ED"/>
    <w:rsid w:val="00E100ED"/>
    <w:rsid w:val="00E10306"/>
    <w:rsid w:val="00E12539"/>
    <w:rsid w:val="00E127B7"/>
    <w:rsid w:val="00E131C9"/>
    <w:rsid w:val="00E1320E"/>
    <w:rsid w:val="00E15055"/>
    <w:rsid w:val="00E153CD"/>
    <w:rsid w:val="00E15965"/>
    <w:rsid w:val="00E16913"/>
    <w:rsid w:val="00E17B4A"/>
    <w:rsid w:val="00E207DF"/>
    <w:rsid w:val="00E20EC3"/>
    <w:rsid w:val="00E21EE3"/>
    <w:rsid w:val="00E2303F"/>
    <w:rsid w:val="00E230C2"/>
    <w:rsid w:val="00E23782"/>
    <w:rsid w:val="00E257CD"/>
    <w:rsid w:val="00E2673C"/>
    <w:rsid w:val="00E31795"/>
    <w:rsid w:val="00E31F41"/>
    <w:rsid w:val="00E32F24"/>
    <w:rsid w:val="00E332BC"/>
    <w:rsid w:val="00E33AA7"/>
    <w:rsid w:val="00E33D8C"/>
    <w:rsid w:val="00E34427"/>
    <w:rsid w:val="00E35CD7"/>
    <w:rsid w:val="00E36772"/>
    <w:rsid w:val="00E36829"/>
    <w:rsid w:val="00E37E81"/>
    <w:rsid w:val="00E402F4"/>
    <w:rsid w:val="00E40FA7"/>
    <w:rsid w:val="00E41B2E"/>
    <w:rsid w:val="00E42E73"/>
    <w:rsid w:val="00E43F54"/>
    <w:rsid w:val="00E445B5"/>
    <w:rsid w:val="00E45FAC"/>
    <w:rsid w:val="00E462CD"/>
    <w:rsid w:val="00E46584"/>
    <w:rsid w:val="00E46ABF"/>
    <w:rsid w:val="00E46DB7"/>
    <w:rsid w:val="00E500BC"/>
    <w:rsid w:val="00E50776"/>
    <w:rsid w:val="00E51E37"/>
    <w:rsid w:val="00E52047"/>
    <w:rsid w:val="00E522E5"/>
    <w:rsid w:val="00E52858"/>
    <w:rsid w:val="00E52B8C"/>
    <w:rsid w:val="00E531D2"/>
    <w:rsid w:val="00E540DA"/>
    <w:rsid w:val="00E5619C"/>
    <w:rsid w:val="00E60AE5"/>
    <w:rsid w:val="00E60CD6"/>
    <w:rsid w:val="00E60DDC"/>
    <w:rsid w:val="00E614E3"/>
    <w:rsid w:val="00E61580"/>
    <w:rsid w:val="00E62027"/>
    <w:rsid w:val="00E62FE6"/>
    <w:rsid w:val="00E63FE5"/>
    <w:rsid w:val="00E64A81"/>
    <w:rsid w:val="00E65B38"/>
    <w:rsid w:val="00E67284"/>
    <w:rsid w:val="00E70338"/>
    <w:rsid w:val="00E7079A"/>
    <w:rsid w:val="00E70E29"/>
    <w:rsid w:val="00E710DA"/>
    <w:rsid w:val="00E72ADB"/>
    <w:rsid w:val="00E7402F"/>
    <w:rsid w:val="00E76122"/>
    <w:rsid w:val="00E82BA9"/>
    <w:rsid w:val="00E83B11"/>
    <w:rsid w:val="00E84118"/>
    <w:rsid w:val="00E84F33"/>
    <w:rsid w:val="00E85AD9"/>
    <w:rsid w:val="00E85C73"/>
    <w:rsid w:val="00E86F83"/>
    <w:rsid w:val="00E9026A"/>
    <w:rsid w:val="00E939A7"/>
    <w:rsid w:val="00E93ACC"/>
    <w:rsid w:val="00E95831"/>
    <w:rsid w:val="00E960B1"/>
    <w:rsid w:val="00E96661"/>
    <w:rsid w:val="00E971E9"/>
    <w:rsid w:val="00E97628"/>
    <w:rsid w:val="00E9771C"/>
    <w:rsid w:val="00EA0B14"/>
    <w:rsid w:val="00EA0C4C"/>
    <w:rsid w:val="00EA158C"/>
    <w:rsid w:val="00EA199A"/>
    <w:rsid w:val="00EA1D18"/>
    <w:rsid w:val="00EA2BE9"/>
    <w:rsid w:val="00EA3782"/>
    <w:rsid w:val="00EA395F"/>
    <w:rsid w:val="00EA67E2"/>
    <w:rsid w:val="00EB1BFE"/>
    <w:rsid w:val="00EB2C6A"/>
    <w:rsid w:val="00EB32E4"/>
    <w:rsid w:val="00EB38BB"/>
    <w:rsid w:val="00EB476E"/>
    <w:rsid w:val="00EB49E3"/>
    <w:rsid w:val="00EB55A6"/>
    <w:rsid w:val="00EB7717"/>
    <w:rsid w:val="00EB799D"/>
    <w:rsid w:val="00EC1B8A"/>
    <w:rsid w:val="00EC1DD6"/>
    <w:rsid w:val="00EC367F"/>
    <w:rsid w:val="00EC3BA7"/>
    <w:rsid w:val="00EC4115"/>
    <w:rsid w:val="00EC7874"/>
    <w:rsid w:val="00EC7A64"/>
    <w:rsid w:val="00ED0878"/>
    <w:rsid w:val="00ED1FC2"/>
    <w:rsid w:val="00ED275C"/>
    <w:rsid w:val="00ED295E"/>
    <w:rsid w:val="00ED5208"/>
    <w:rsid w:val="00ED5EF6"/>
    <w:rsid w:val="00ED6C94"/>
    <w:rsid w:val="00EE1895"/>
    <w:rsid w:val="00EE21BA"/>
    <w:rsid w:val="00EE2750"/>
    <w:rsid w:val="00EE2AC0"/>
    <w:rsid w:val="00EE2E16"/>
    <w:rsid w:val="00EE3970"/>
    <w:rsid w:val="00EE5636"/>
    <w:rsid w:val="00EE5C72"/>
    <w:rsid w:val="00EE640E"/>
    <w:rsid w:val="00EE6BEA"/>
    <w:rsid w:val="00EE749B"/>
    <w:rsid w:val="00EF0837"/>
    <w:rsid w:val="00EF1415"/>
    <w:rsid w:val="00EF37C3"/>
    <w:rsid w:val="00EF3DD6"/>
    <w:rsid w:val="00EF4143"/>
    <w:rsid w:val="00EF46C7"/>
    <w:rsid w:val="00EF5862"/>
    <w:rsid w:val="00EF68C3"/>
    <w:rsid w:val="00F000CC"/>
    <w:rsid w:val="00F01754"/>
    <w:rsid w:val="00F01E3B"/>
    <w:rsid w:val="00F02599"/>
    <w:rsid w:val="00F02A9F"/>
    <w:rsid w:val="00F02BBE"/>
    <w:rsid w:val="00F03B3B"/>
    <w:rsid w:val="00F05C2A"/>
    <w:rsid w:val="00F05C6D"/>
    <w:rsid w:val="00F068BA"/>
    <w:rsid w:val="00F07F79"/>
    <w:rsid w:val="00F11683"/>
    <w:rsid w:val="00F12BCF"/>
    <w:rsid w:val="00F1468C"/>
    <w:rsid w:val="00F14B60"/>
    <w:rsid w:val="00F1798A"/>
    <w:rsid w:val="00F209C4"/>
    <w:rsid w:val="00F21D0D"/>
    <w:rsid w:val="00F23C97"/>
    <w:rsid w:val="00F24C3A"/>
    <w:rsid w:val="00F24D8A"/>
    <w:rsid w:val="00F250F9"/>
    <w:rsid w:val="00F2519F"/>
    <w:rsid w:val="00F260D8"/>
    <w:rsid w:val="00F26D44"/>
    <w:rsid w:val="00F2784C"/>
    <w:rsid w:val="00F27C74"/>
    <w:rsid w:val="00F27CB7"/>
    <w:rsid w:val="00F30D45"/>
    <w:rsid w:val="00F31224"/>
    <w:rsid w:val="00F31354"/>
    <w:rsid w:val="00F314EA"/>
    <w:rsid w:val="00F32C82"/>
    <w:rsid w:val="00F3310B"/>
    <w:rsid w:val="00F34538"/>
    <w:rsid w:val="00F347BD"/>
    <w:rsid w:val="00F347EA"/>
    <w:rsid w:val="00F347F3"/>
    <w:rsid w:val="00F3537C"/>
    <w:rsid w:val="00F3601A"/>
    <w:rsid w:val="00F37BC4"/>
    <w:rsid w:val="00F40828"/>
    <w:rsid w:val="00F4240F"/>
    <w:rsid w:val="00F427C0"/>
    <w:rsid w:val="00F42DFD"/>
    <w:rsid w:val="00F44464"/>
    <w:rsid w:val="00F44F89"/>
    <w:rsid w:val="00F46FBD"/>
    <w:rsid w:val="00F4726B"/>
    <w:rsid w:val="00F504CD"/>
    <w:rsid w:val="00F5122D"/>
    <w:rsid w:val="00F52886"/>
    <w:rsid w:val="00F54270"/>
    <w:rsid w:val="00F546D0"/>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3B8F"/>
    <w:rsid w:val="00F74430"/>
    <w:rsid w:val="00F75A5A"/>
    <w:rsid w:val="00F7661A"/>
    <w:rsid w:val="00F76BFD"/>
    <w:rsid w:val="00F76D69"/>
    <w:rsid w:val="00F76EF5"/>
    <w:rsid w:val="00F77098"/>
    <w:rsid w:val="00F803F9"/>
    <w:rsid w:val="00F8041B"/>
    <w:rsid w:val="00F852C5"/>
    <w:rsid w:val="00F8530B"/>
    <w:rsid w:val="00F86142"/>
    <w:rsid w:val="00F87E3C"/>
    <w:rsid w:val="00F87FD2"/>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44BB"/>
    <w:rsid w:val="00FA502B"/>
    <w:rsid w:val="00FA7BD1"/>
    <w:rsid w:val="00FA7C95"/>
    <w:rsid w:val="00FA7E35"/>
    <w:rsid w:val="00FB2D1B"/>
    <w:rsid w:val="00FB3114"/>
    <w:rsid w:val="00FB3A04"/>
    <w:rsid w:val="00FB6214"/>
    <w:rsid w:val="00FC04D0"/>
    <w:rsid w:val="00FC0FD8"/>
    <w:rsid w:val="00FC1BDF"/>
    <w:rsid w:val="00FC1C7F"/>
    <w:rsid w:val="00FC22A7"/>
    <w:rsid w:val="00FC2319"/>
    <w:rsid w:val="00FC29A5"/>
    <w:rsid w:val="00FC2AFE"/>
    <w:rsid w:val="00FC34D0"/>
    <w:rsid w:val="00FC356D"/>
    <w:rsid w:val="00FC38C6"/>
    <w:rsid w:val="00FC3FD8"/>
    <w:rsid w:val="00FC3FD9"/>
    <w:rsid w:val="00FC6DBF"/>
    <w:rsid w:val="00FD09E5"/>
    <w:rsid w:val="00FD0B24"/>
    <w:rsid w:val="00FD1690"/>
    <w:rsid w:val="00FD507A"/>
    <w:rsid w:val="00FD6B5C"/>
    <w:rsid w:val="00FD74A6"/>
    <w:rsid w:val="00FD7AE9"/>
    <w:rsid w:val="00FE1655"/>
    <w:rsid w:val="00FE1992"/>
    <w:rsid w:val="00FE1B90"/>
    <w:rsid w:val="00FE3EC8"/>
    <w:rsid w:val="00FE525E"/>
    <w:rsid w:val="00FE660E"/>
    <w:rsid w:val="00FE73C6"/>
    <w:rsid w:val="00FE78D7"/>
    <w:rsid w:val="00FF0C63"/>
    <w:rsid w:val="00FF0E29"/>
    <w:rsid w:val="00FF2E15"/>
    <w:rsid w:val="00FF36A5"/>
    <w:rsid w:val="00FF3B6D"/>
    <w:rsid w:val="00FF4570"/>
    <w:rsid w:val="00FF4759"/>
    <w:rsid w:val="00FF48C1"/>
    <w:rsid w:val="00FF564B"/>
    <w:rsid w:val="00FF5A96"/>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FC"/>
  <w15:docId w15:val="{CB8EB841-73B3-4F8B-B51E-D631482E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iPriority w:val="9"/>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link w:val="SinespaciadoCar"/>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4_G"/>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uiPriority w:val="99"/>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uiPriority w:val="9"/>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locked/>
    <w:rsid w:val="00FB3A04"/>
    <w:rPr>
      <w:lang w:val="es-CO" w:eastAsia="es-ES" w:bidi="ar-SA"/>
    </w:rPr>
  </w:style>
  <w:style w:type="paragraph" w:styleId="Textosinformato">
    <w:name w:val="Plain Text"/>
    <w:basedOn w:val="Normal"/>
    <w:link w:val="TextosinformatoCar"/>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uiPriority w:val="99"/>
    <w:rsid w:val="00FB3A04"/>
    <w:rPr>
      <w:rFonts w:cs="Times New Roman"/>
    </w:rPr>
  </w:style>
  <w:style w:type="paragraph" w:styleId="Sangradetextonormal">
    <w:name w:val="Body Text Indent"/>
    <w:basedOn w:val="Normal"/>
    <w:link w:val="SangradetextonormalCar"/>
    <w:uiPriority w:val="99"/>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uiPriority w:val="9"/>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uiPriority w:val="9"/>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 w:type="character" w:customStyle="1" w:styleId="SinespaciadoCar">
    <w:name w:val="Sin espaciado Car"/>
    <w:link w:val="Sinespaciado"/>
    <w:uiPriority w:val="1"/>
    <w:locked/>
    <w:rsid w:val="008D376A"/>
  </w:style>
  <w:style w:type="paragraph" w:customStyle="1" w:styleId="Ttulo10">
    <w:name w:val="Título1"/>
    <w:basedOn w:val="Normal"/>
    <w:qFormat/>
    <w:rsid w:val="005A3A9C"/>
    <w:pPr>
      <w:spacing w:after="0" w:line="240" w:lineRule="auto"/>
      <w:jc w:val="center"/>
    </w:pPr>
    <w:rPr>
      <w:rFonts w:ascii="Times New Roman" w:eastAsia="Times New Roman" w:hAnsi="Times New Roman" w:cs="Times New Roman"/>
      <w:b/>
      <w:bCs/>
      <w:sz w:val="28"/>
      <w:szCs w:val="24"/>
      <w:lang w:val="es-MX" w:eastAsia="es-ES"/>
    </w:rPr>
  </w:style>
  <w:style w:type="character" w:customStyle="1" w:styleId="textonavy1">
    <w:name w:val="texto_navy1"/>
    <w:rsid w:val="005A3A9C"/>
    <w:rPr>
      <w:color w:val="000080"/>
    </w:rPr>
  </w:style>
  <w:style w:type="paragraph" w:customStyle="1" w:styleId="Noram">
    <w:name w:val="Noram"/>
    <w:basedOn w:val="Normal"/>
    <w:rsid w:val="005A3A9C"/>
    <w:pPr>
      <w:spacing w:after="0" w:line="240" w:lineRule="auto"/>
      <w:jc w:val="both"/>
    </w:pPr>
    <w:rPr>
      <w:rFonts w:ascii="Times New Roman" w:eastAsia="Times New Roman" w:hAnsi="Times New Roman" w:cs="Times New Roman"/>
      <w:sz w:val="24"/>
      <w:szCs w:val="24"/>
      <w:lang w:val="es-ES" w:eastAsia="es-ES"/>
    </w:rPr>
  </w:style>
  <w:style w:type="paragraph" w:customStyle="1" w:styleId="msonorma">
    <w:name w:val="msonorma"/>
    <w:basedOn w:val="Normal"/>
    <w:rsid w:val="005A3A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5A3A9C"/>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16">
    <w:name w:val="CM16"/>
    <w:basedOn w:val="Default"/>
    <w:next w:val="Default"/>
    <w:uiPriority w:val="99"/>
    <w:rsid w:val="005A3A9C"/>
    <w:rPr>
      <w:color w:val="auto"/>
    </w:rPr>
  </w:style>
  <w:style w:type="paragraph" w:customStyle="1" w:styleId="CM17">
    <w:name w:val="CM17"/>
    <w:basedOn w:val="Default"/>
    <w:next w:val="Default"/>
    <w:uiPriority w:val="99"/>
    <w:rsid w:val="005A3A9C"/>
    <w:rPr>
      <w:color w:val="auto"/>
    </w:rPr>
  </w:style>
  <w:style w:type="paragraph" w:customStyle="1" w:styleId="CM2">
    <w:name w:val="CM2"/>
    <w:basedOn w:val="Default"/>
    <w:next w:val="Default"/>
    <w:uiPriority w:val="99"/>
    <w:rsid w:val="005A3A9C"/>
    <w:pPr>
      <w:spacing w:line="300" w:lineRule="atLeast"/>
    </w:pPr>
    <w:rPr>
      <w:color w:val="auto"/>
    </w:rPr>
  </w:style>
  <w:style w:type="paragraph" w:customStyle="1" w:styleId="CM3">
    <w:name w:val="CM3"/>
    <w:basedOn w:val="Default"/>
    <w:next w:val="Default"/>
    <w:uiPriority w:val="99"/>
    <w:rsid w:val="005A3A9C"/>
    <w:rPr>
      <w:color w:val="auto"/>
    </w:rPr>
  </w:style>
  <w:style w:type="paragraph" w:customStyle="1" w:styleId="CM18">
    <w:name w:val="CM18"/>
    <w:basedOn w:val="Default"/>
    <w:next w:val="Default"/>
    <w:uiPriority w:val="99"/>
    <w:rsid w:val="005A3A9C"/>
    <w:rPr>
      <w:color w:val="auto"/>
    </w:rPr>
  </w:style>
  <w:style w:type="paragraph" w:customStyle="1" w:styleId="CM19">
    <w:name w:val="CM19"/>
    <w:basedOn w:val="Default"/>
    <w:next w:val="Default"/>
    <w:uiPriority w:val="99"/>
    <w:rsid w:val="005A3A9C"/>
    <w:rPr>
      <w:color w:val="auto"/>
    </w:rPr>
  </w:style>
  <w:style w:type="paragraph" w:customStyle="1" w:styleId="CM20">
    <w:name w:val="CM20"/>
    <w:basedOn w:val="Default"/>
    <w:next w:val="Default"/>
    <w:uiPriority w:val="99"/>
    <w:rsid w:val="005A3A9C"/>
    <w:rPr>
      <w:color w:val="auto"/>
    </w:rPr>
  </w:style>
  <w:style w:type="paragraph" w:customStyle="1" w:styleId="CM21">
    <w:name w:val="CM21"/>
    <w:basedOn w:val="Default"/>
    <w:next w:val="Default"/>
    <w:uiPriority w:val="99"/>
    <w:rsid w:val="005A3A9C"/>
    <w:rPr>
      <w:color w:val="auto"/>
    </w:rPr>
  </w:style>
  <w:style w:type="paragraph" w:customStyle="1" w:styleId="CM22">
    <w:name w:val="CM22"/>
    <w:basedOn w:val="Default"/>
    <w:next w:val="Default"/>
    <w:uiPriority w:val="99"/>
    <w:rsid w:val="005A3A9C"/>
    <w:rPr>
      <w:color w:val="auto"/>
    </w:rPr>
  </w:style>
  <w:style w:type="paragraph" w:customStyle="1" w:styleId="textocaja">
    <w:name w:val="textocaja"/>
    <w:basedOn w:val="Normal"/>
    <w:rsid w:val="005A3A9C"/>
    <w:pPr>
      <w:spacing w:before="100" w:beforeAutospacing="1" w:after="100" w:afterAutospacing="1" w:line="240" w:lineRule="auto"/>
      <w:jc w:val="both"/>
    </w:pPr>
    <w:rPr>
      <w:rFonts w:ascii="Georgia" w:eastAsia="Times New Roman" w:hAnsi="Georgia" w:cs="Times New Roman"/>
      <w:lang w:eastAsia="es-CO"/>
    </w:rPr>
  </w:style>
  <w:style w:type="paragraph" w:customStyle="1" w:styleId="centrado">
    <w:name w:val="centrado"/>
    <w:basedOn w:val="Normal"/>
    <w:rsid w:val="005A3A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Spacing1">
    <w:name w:val="No Spacing1"/>
    <w:rsid w:val="005A3A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4"/>
      <w:lang w:eastAsia="es-ES"/>
    </w:rPr>
  </w:style>
  <w:style w:type="character" w:customStyle="1" w:styleId="Refdenotaalpie2Car">
    <w:name w:val="Ref. de nota al pie2 Car"/>
    <w:aliases w:val="Texto de nota al pie Car,Ref. de nota al pie1 Car,referencia nota al pie Car,Appel note de bas de page Car,Footnotes refss Car,Footnote number Car,BVI fnr Car,f Car"/>
    <w:uiPriority w:val="99"/>
    <w:semiHidden/>
    <w:locked/>
    <w:rsid w:val="005A3A9C"/>
    <w:rPr>
      <w:lang w:val="x-none" w:eastAsia="es-ES"/>
    </w:rPr>
  </w:style>
  <w:style w:type="paragraph" w:customStyle="1" w:styleId="Estilo">
    <w:name w:val="Estilo"/>
    <w:basedOn w:val="Normal"/>
    <w:rsid w:val="005A3A9C"/>
    <w:pPr>
      <w:spacing w:line="240" w:lineRule="exact"/>
    </w:pPr>
    <w:rPr>
      <w:rFonts w:ascii="Times New Roman" w:eastAsia="Times New Roman" w:hAnsi="Times New Roman" w:cs="Times New Roman"/>
      <w:noProof/>
      <w:color w:val="000000"/>
      <w:sz w:val="20"/>
      <w:szCs w:val="20"/>
      <w:lang w:eastAsia="es-ES"/>
    </w:rPr>
  </w:style>
  <w:style w:type="paragraph" w:customStyle="1" w:styleId="NormalJustificado">
    <w:name w:val="Normal + Justificado"/>
    <w:basedOn w:val="Normal"/>
    <w:rsid w:val="005A3A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u w:val="single"/>
      <w:lang w:val="es-ES" w:eastAsia="es-ES"/>
    </w:rPr>
  </w:style>
  <w:style w:type="character" w:customStyle="1" w:styleId="eacep1">
    <w:name w:val="eacep1"/>
    <w:rsid w:val="00FE78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73749">
      <w:bodyDiv w:val="1"/>
      <w:marLeft w:val="0"/>
      <w:marRight w:val="0"/>
      <w:marTop w:val="0"/>
      <w:marBottom w:val="0"/>
      <w:divBdr>
        <w:top w:val="none" w:sz="0" w:space="0" w:color="auto"/>
        <w:left w:val="none" w:sz="0" w:space="0" w:color="auto"/>
        <w:bottom w:val="none" w:sz="0" w:space="0" w:color="auto"/>
        <w:right w:val="none" w:sz="0" w:space="0" w:color="auto"/>
      </w:divBdr>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9CB8-00FE-4838-9568-DA2257BC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5844</Words>
  <Characters>32146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Henry Lora Rodriguez</cp:lastModifiedBy>
  <cp:revision>14</cp:revision>
  <cp:lastPrinted>2018-05-11T16:32:00Z</cp:lastPrinted>
  <dcterms:created xsi:type="dcterms:W3CDTF">2019-07-04T16:18:00Z</dcterms:created>
  <dcterms:modified xsi:type="dcterms:W3CDTF">2019-08-28T13:57:00Z</dcterms:modified>
</cp:coreProperties>
</file>