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1B7C" w14:textId="77777777" w:rsidR="000C0534" w:rsidRPr="000C0534" w:rsidRDefault="000C0534" w:rsidP="000C053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C053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170C49" w14:textId="77777777" w:rsidR="000C0534" w:rsidRPr="000C0534" w:rsidRDefault="000C0534" w:rsidP="000C0534">
      <w:pPr>
        <w:spacing w:after="0" w:line="240" w:lineRule="auto"/>
        <w:jc w:val="both"/>
        <w:rPr>
          <w:rFonts w:ascii="Arial" w:eastAsia="Times New Roman" w:hAnsi="Arial" w:cs="Arial"/>
          <w:sz w:val="20"/>
          <w:szCs w:val="20"/>
          <w:lang w:val="es-419" w:eastAsia="es-ES"/>
        </w:rPr>
      </w:pPr>
    </w:p>
    <w:p w14:paraId="340BE77D" w14:textId="30F0BB93" w:rsidR="000C0534" w:rsidRPr="000C0534" w:rsidRDefault="000C0534" w:rsidP="000C0534">
      <w:pPr>
        <w:spacing w:after="0" w:line="240" w:lineRule="auto"/>
        <w:jc w:val="both"/>
        <w:rPr>
          <w:rFonts w:ascii="Arial" w:eastAsia="Times New Roman" w:hAnsi="Arial" w:cs="Arial"/>
          <w:sz w:val="20"/>
          <w:szCs w:val="20"/>
          <w:lang w:val="es-419" w:eastAsia="es-ES"/>
        </w:rPr>
      </w:pPr>
      <w:r w:rsidRPr="000C0534">
        <w:rPr>
          <w:rFonts w:ascii="Arial" w:eastAsia="Times New Roman" w:hAnsi="Arial" w:cs="Arial"/>
          <w:b/>
          <w:bCs/>
          <w:iCs/>
          <w:sz w:val="20"/>
          <w:szCs w:val="20"/>
          <w:lang w:val="es-419" w:eastAsia="fr-FR"/>
        </w:rPr>
        <w:t>TEMAS:</w:t>
      </w:r>
      <w:r w:rsidRPr="000C0534">
        <w:rPr>
          <w:rFonts w:ascii="Arial" w:eastAsia="Times New Roman" w:hAnsi="Arial" w:cs="Arial"/>
          <w:b/>
          <w:bCs/>
          <w:iCs/>
          <w:sz w:val="20"/>
          <w:szCs w:val="20"/>
          <w:lang w:val="es-419" w:eastAsia="fr-FR"/>
        </w:rPr>
        <w:tab/>
      </w:r>
      <w:r w:rsidR="0020073D">
        <w:rPr>
          <w:rFonts w:ascii="Arial" w:eastAsia="Times New Roman" w:hAnsi="Arial" w:cs="Arial"/>
          <w:b/>
          <w:bCs/>
          <w:iCs/>
          <w:sz w:val="20"/>
          <w:szCs w:val="20"/>
          <w:lang w:eastAsia="fr-FR"/>
        </w:rPr>
        <w:t xml:space="preserve">OMISIÓN AGENTE RETENEDOR / </w:t>
      </w:r>
      <w:r w:rsidR="0020073D" w:rsidRPr="0020073D">
        <w:rPr>
          <w:rFonts w:ascii="Arial" w:eastAsia="Times New Roman" w:hAnsi="Arial" w:cs="Arial"/>
          <w:b/>
          <w:sz w:val="20"/>
          <w:szCs w:val="20"/>
          <w:lang w:val="es-419" w:eastAsia="es-ES"/>
        </w:rPr>
        <w:t>PRESUNCIÓN DE AUTENTICIDAD Y CERTEZA DE LAS DECLARACIONES TRIBUTARIAS Y LA INSCRIPCIÓN EN EL RUT / CARGA DINÁMICA DE LA PRUEBA A CARGO DE LA DEFENSA SI PRETENDE IMPUGNAR TALES DOCUMENTOS.</w:t>
      </w:r>
    </w:p>
    <w:p w14:paraId="20A5BB71" w14:textId="77777777" w:rsidR="0020073D" w:rsidRDefault="0020073D" w:rsidP="00857304">
      <w:pPr>
        <w:spacing w:after="0" w:line="240" w:lineRule="auto"/>
        <w:jc w:val="both"/>
        <w:rPr>
          <w:rFonts w:ascii="Arial" w:eastAsia="Times New Roman" w:hAnsi="Arial" w:cs="Arial"/>
          <w:sz w:val="20"/>
          <w:szCs w:val="20"/>
          <w:lang w:eastAsia="es-ES"/>
        </w:rPr>
      </w:pPr>
    </w:p>
    <w:p w14:paraId="62816EA2" w14:textId="111E9DF2" w:rsidR="00857304" w:rsidRPr="00857304" w:rsidRDefault="00857304" w:rsidP="0085730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857304">
        <w:rPr>
          <w:rFonts w:ascii="Arial" w:eastAsia="Times New Roman" w:hAnsi="Arial" w:cs="Arial"/>
          <w:sz w:val="20"/>
          <w:szCs w:val="20"/>
          <w:lang w:val="es-419" w:eastAsia="es-ES"/>
        </w:rPr>
        <w:t xml:space="preserve">esta Colegiatura debe decidir si se acreditó la calidad de sujeto activo calificado (comerciante) en cabeza de DMGP y si las declaraciones de impuesto sobre las ventas, así como el RUT a nombre de esta persona, son suficientes para atribuirle responsabilidad penal por la omisión de transferir al Estado las sumas de dinero recaudadas por ese concepto, sobre lo cual se hace el siguiente análisis: </w:t>
      </w:r>
    </w:p>
    <w:p w14:paraId="1A7E2022" w14:textId="77777777" w:rsidR="00857304" w:rsidRPr="00857304" w:rsidRDefault="00857304" w:rsidP="00857304">
      <w:pPr>
        <w:spacing w:after="0" w:line="240" w:lineRule="auto"/>
        <w:jc w:val="both"/>
        <w:rPr>
          <w:rFonts w:ascii="Arial" w:eastAsia="Times New Roman" w:hAnsi="Arial" w:cs="Arial"/>
          <w:sz w:val="20"/>
          <w:szCs w:val="20"/>
          <w:lang w:val="es-419" w:eastAsia="es-ES"/>
        </w:rPr>
      </w:pPr>
    </w:p>
    <w:p w14:paraId="47BC62CD" w14:textId="2210B2F0" w:rsidR="000C0534" w:rsidRPr="00857304" w:rsidRDefault="00857304" w:rsidP="00857304">
      <w:pPr>
        <w:spacing w:after="0" w:line="240" w:lineRule="auto"/>
        <w:jc w:val="both"/>
        <w:rPr>
          <w:rFonts w:ascii="Arial" w:eastAsia="Times New Roman" w:hAnsi="Arial" w:cs="Arial"/>
          <w:sz w:val="20"/>
          <w:szCs w:val="20"/>
          <w:lang w:eastAsia="es-ES"/>
        </w:rPr>
      </w:pPr>
      <w:r w:rsidRPr="00857304">
        <w:rPr>
          <w:rFonts w:ascii="Arial" w:eastAsia="Times New Roman" w:hAnsi="Arial" w:cs="Arial"/>
          <w:sz w:val="20"/>
          <w:szCs w:val="20"/>
          <w:lang w:val="es-419" w:eastAsia="es-ES"/>
        </w:rPr>
        <w:t>En primer lugar hay que manifestar que el tipo penal de “Omisión de agente retenedor o recaudador” consagrado en el artículo 402 del CP sanciona una conducta punible omisiva que lesiona el bien jurídico de la administración pública, la cual se configura cuando los encargados del recaudo de dineros del Estado, bien sea por concepto de retención en la fuente, tasas, contribuciones públicas o impuestos sobre las ventas (como ocurre en el caso en estudio), no cumplen con su deber de consignar las sumas percibidas, a favor del erario público dentro del término legal</w:t>
      </w:r>
      <w:r>
        <w:rPr>
          <w:rFonts w:ascii="Arial" w:eastAsia="Times New Roman" w:hAnsi="Arial" w:cs="Arial"/>
          <w:sz w:val="20"/>
          <w:szCs w:val="20"/>
          <w:lang w:eastAsia="es-ES"/>
        </w:rPr>
        <w:t>. (…)</w:t>
      </w:r>
    </w:p>
    <w:p w14:paraId="21273BC0" w14:textId="77777777" w:rsidR="000C0534" w:rsidRPr="000C0534" w:rsidRDefault="000C0534" w:rsidP="000C0534">
      <w:pPr>
        <w:spacing w:after="0" w:line="240" w:lineRule="auto"/>
        <w:jc w:val="both"/>
        <w:rPr>
          <w:rFonts w:ascii="Arial" w:eastAsia="Times New Roman" w:hAnsi="Arial" w:cs="Arial"/>
          <w:sz w:val="20"/>
          <w:szCs w:val="20"/>
          <w:lang w:val="es-419" w:eastAsia="es-ES"/>
        </w:rPr>
      </w:pPr>
    </w:p>
    <w:p w14:paraId="6FF2318F" w14:textId="77777777" w:rsidR="00E56DD8" w:rsidRDefault="00413075" w:rsidP="000C0534">
      <w:pPr>
        <w:spacing w:after="0" w:line="240" w:lineRule="auto"/>
        <w:jc w:val="both"/>
        <w:rPr>
          <w:rFonts w:ascii="Arial" w:eastAsia="Times New Roman" w:hAnsi="Arial" w:cs="Arial"/>
          <w:sz w:val="20"/>
          <w:szCs w:val="20"/>
          <w:lang w:eastAsia="es-ES"/>
        </w:rPr>
      </w:pPr>
      <w:r w:rsidRPr="00413075">
        <w:rPr>
          <w:rFonts w:ascii="Arial" w:eastAsia="Times New Roman" w:hAnsi="Arial" w:cs="Arial"/>
          <w:sz w:val="20"/>
          <w:szCs w:val="20"/>
          <w:lang w:val="es-419" w:eastAsia="es-ES"/>
        </w:rPr>
        <w:t>El Estatuto Tributario establece que los hechos consignados en las declaraciones tributarias, en sus correcciones o en las respuestas a los requerimientos administrativos, se consideran ciertos, salvo que se solicite una comprobación especial, o la ley la exija</w:t>
      </w:r>
      <w:r>
        <w:rPr>
          <w:rFonts w:ascii="Arial" w:eastAsia="Times New Roman" w:hAnsi="Arial" w:cs="Arial"/>
          <w:sz w:val="20"/>
          <w:szCs w:val="20"/>
          <w:lang w:eastAsia="es-ES"/>
        </w:rPr>
        <w:t>.</w:t>
      </w:r>
      <w:r w:rsidRPr="00413075">
        <w:rPr>
          <w:rFonts w:ascii="Arial" w:eastAsia="Times New Roman" w:hAnsi="Arial" w:cs="Arial"/>
          <w:sz w:val="20"/>
          <w:szCs w:val="20"/>
          <w:lang w:val="es-419" w:eastAsia="es-ES"/>
        </w:rPr>
        <w:t xml:space="preserve">  En esa norma se indica también, que el impuesto sobre las ventas se causa en materia de ventas, en la fecha de emisión de la factura o documento equivalente y a falta de estos, en el momento de la entrega, aunque se haya pactado reserva de dominio, pacto de retroventa o condición resolutoria, estableciendo más adelante como responsables de este impuesto -IVA-, a los comerciantes.</w:t>
      </w:r>
    </w:p>
    <w:p w14:paraId="530AB243" w14:textId="77777777" w:rsidR="00E56DD8" w:rsidRDefault="00E56DD8" w:rsidP="000C0534">
      <w:pPr>
        <w:spacing w:after="0" w:line="240" w:lineRule="auto"/>
        <w:jc w:val="both"/>
        <w:rPr>
          <w:rFonts w:ascii="Arial" w:eastAsia="Times New Roman" w:hAnsi="Arial" w:cs="Arial"/>
          <w:sz w:val="20"/>
          <w:szCs w:val="20"/>
          <w:lang w:eastAsia="es-ES"/>
        </w:rPr>
      </w:pPr>
    </w:p>
    <w:p w14:paraId="4EE40544" w14:textId="77777777" w:rsidR="00E56DD8" w:rsidRPr="00E56DD8" w:rsidRDefault="00E56DD8" w:rsidP="00E56DD8">
      <w:pPr>
        <w:spacing w:after="0" w:line="240" w:lineRule="auto"/>
        <w:jc w:val="both"/>
        <w:rPr>
          <w:rFonts w:ascii="Arial" w:eastAsia="Times New Roman" w:hAnsi="Arial" w:cs="Arial"/>
          <w:sz w:val="20"/>
          <w:szCs w:val="20"/>
          <w:lang w:eastAsia="es-ES"/>
        </w:rPr>
      </w:pPr>
      <w:r w:rsidRPr="00E56DD8">
        <w:rPr>
          <w:rFonts w:ascii="Arial" w:eastAsia="Times New Roman" w:hAnsi="Arial" w:cs="Arial"/>
          <w:sz w:val="20"/>
          <w:szCs w:val="20"/>
          <w:lang w:eastAsia="es-ES"/>
        </w:rPr>
        <w:t xml:space="preserve">Aunado a lo anterior el sujeto pasivo de este tipo penal es calificado, puesto que se requiere que tenga el deber de recaudar o retener esas sumas, que en este caso se derivó de la realización de actos de comercio por parte de la señora </w:t>
      </w:r>
      <w:proofErr w:type="spellStart"/>
      <w:r w:rsidRPr="00E56DD8">
        <w:rPr>
          <w:rFonts w:ascii="Arial" w:eastAsia="Times New Roman" w:hAnsi="Arial" w:cs="Arial"/>
          <w:sz w:val="20"/>
          <w:szCs w:val="20"/>
          <w:lang w:eastAsia="es-ES"/>
        </w:rPr>
        <w:t>DMGP</w:t>
      </w:r>
      <w:proofErr w:type="spellEnd"/>
      <w:r w:rsidRPr="00E56DD8">
        <w:rPr>
          <w:rFonts w:ascii="Arial" w:eastAsia="Times New Roman" w:hAnsi="Arial" w:cs="Arial"/>
          <w:sz w:val="20"/>
          <w:szCs w:val="20"/>
          <w:lang w:eastAsia="es-ES"/>
        </w:rPr>
        <w:t xml:space="preserve">, que por tal causa y como consecuencia de lo dispuesto en el artículo 20 del CP, tenía la condición de ser una particular que cumplía transitoriamente una función pública. </w:t>
      </w:r>
    </w:p>
    <w:p w14:paraId="1CAAE237" w14:textId="77777777" w:rsidR="00E56DD8" w:rsidRPr="00E56DD8" w:rsidRDefault="00E56DD8" w:rsidP="00E56DD8">
      <w:pPr>
        <w:spacing w:after="0" w:line="240" w:lineRule="auto"/>
        <w:jc w:val="both"/>
        <w:rPr>
          <w:rFonts w:ascii="Arial" w:eastAsia="Times New Roman" w:hAnsi="Arial" w:cs="Arial"/>
          <w:sz w:val="20"/>
          <w:szCs w:val="20"/>
          <w:lang w:eastAsia="es-ES"/>
        </w:rPr>
      </w:pPr>
    </w:p>
    <w:p w14:paraId="792BF017" w14:textId="52F15805" w:rsidR="000C0534" w:rsidRPr="00413075" w:rsidRDefault="00E56DD8" w:rsidP="00E56DD8">
      <w:pPr>
        <w:spacing w:after="0" w:line="240" w:lineRule="auto"/>
        <w:jc w:val="both"/>
        <w:rPr>
          <w:rFonts w:ascii="Arial" w:eastAsia="Times New Roman" w:hAnsi="Arial" w:cs="Arial"/>
          <w:sz w:val="20"/>
          <w:szCs w:val="20"/>
          <w:lang w:eastAsia="es-ES"/>
        </w:rPr>
      </w:pPr>
      <w:r w:rsidRPr="00E56DD8">
        <w:rPr>
          <w:rFonts w:ascii="Arial" w:eastAsia="Times New Roman" w:hAnsi="Arial" w:cs="Arial"/>
          <w:sz w:val="20"/>
          <w:szCs w:val="20"/>
          <w:lang w:eastAsia="es-ES"/>
        </w:rPr>
        <w:t xml:space="preserve">En la presente actuación esta Sala considera que si resultó probado con la prueba documental que ingresó al juicio, que la señora </w:t>
      </w:r>
      <w:proofErr w:type="spellStart"/>
      <w:r w:rsidRPr="00E56DD8">
        <w:rPr>
          <w:rFonts w:ascii="Arial" w:eastAsia="Times New Roman" w:hAnsi="Arial" w:cs="Arial"/>
          <w:sz w:val="20"/>
          <w:szCs w:val="20"/>
          <w:lang w:eastAsia="es-ES"/>
        </w:rPr>
        <w:t>GP</w:t>
      </w:r>
      <w:proofErr w:type="spellEnd"/>
      <w:r w:rsidRPr="00E56DD8">
        <w:rPr>
          <w:rFonts w:ascii="Arial" w:eastAsia="Times New Roman" w:hAnsi="Arial" w:cs="Arial"/>
          <w:sz w:val="20"/>
          <w:szCs w:val="20"/>
          <w:lang w:eastAsia="es-ES"/>
        </w:rPr>
        <w:t xml:space="preserve"> efectuaba actos en calidad de comerciante</w:t>
      </w:r>
      <w:r w:rsidRPr="00E56DD8">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00413075">
        <w:rPr>
          <w:rFonts w:ascii="Arial" w:eastAsia="Times New Roman" w:hAnsi="Arial" w:cs="Arial"/>
          <w:sz w:val="20"/>
          <w:szCs w:val="20"/>
          <w:lang w:eastAsia="es-ES"/>
        </w:rPr>
        <w:t>(…)</w:t>
      </w:r>
    </w:p>
    <w:p w14:paraId="25A69D2A" w14:textId="77777777" w:rsidR="000C0534" w:rsidRPr="000C0534" w:rsidRDefault="000C0534" w:rsidP="000C0534">
      <w:pPr>
        <w:spacing w:after="0" w:line="240" w:lineRule="auto"/>
        <w:jc w:val="both"/>
        <w:rPr>
          <w:rFonts w:ascii="Arial" w:eastAsia="Times New Roman" w:hAnsi="Arial" w:cs="Arial"/>
          <w:sz w:val="20"/>
          <w:szCs w:val="20"/>
          <w:lang w:val="es-ES" w:eastAsia="es-ES"/>
        </w:rPr>
      </w:pPr>
    </w:p>
    <w:p w14:paraId="03E82303" w14:textId="77777777" w:rsidR="000C0534" w:rsidRPr="000C0534" w:rsidRDefault="000C0534" w:rsidP="000C0534">
      <w:pPr>
        <w:spacing w:after="0" w:line="240" w:lineRule="auto"/>
        <w:jc w:val="both"/>
        <w:rPr>
          <w:rFonts w:ascii="Arial" w:eastAsia="Times New Roman" w:hAnsi="Arial" w:cs="Arial"/>
          <w:sz w:val="20"/>
          <w:szCs w:val="20"/>
          <w:lang w:val="es-ES" w:eastAsia="es-ES"/>
        </w:rPr>
      </w:pPr>
    </w:p>
    <w:p w14:paraId="7B93D9E4" w14:textId="77777777" w:rsidR="000C0534" w:rsidRPr="000C0534" w:rsidRDefault="000C0534" w:rsidP="000C0534">
      <w:pPr>
        <w:spacing w:after="0" w:line="240" w:lineRule="auto"/>
        <w:jc w:val="both"/>
        <w:rPr>
          <w:rFonts w:ascii="Arial" w:eastAsia="Times New Roman" w:hAnsi="Arial" w:cs="Arial"/>
          <w:sz w:val="20"/>
          <w:szCs w:val="20"/>
          <w:lang w:val="es-ES" w:eastAsia="es-ES"/>
        </w:rPr>
      </w:pPr>
    </w:p>
    <w:p w14:paraId="244C7651" w14:textId="7F13B5B6" w:rsidR="00D85C23" w:rsidRPr="000C0534" w:rsidRDefault="00D85C23" w:rsidP="000C0534">
      <w:pPr>
        <w:pStyle w:val="Sinespaciado"/>
        <w:tabs>
          <w:tab w:val="center" w:pos="4420"/>
        </w:tabs>
        <w:spacing w:line="276" w:lineRule="auto"/>
        <w:jc w:val="center"/>
        <w:rPr>
          <w:rFonts w:ascii="Arial" w:hAnsi="Arial" w:cs="Arial"/>
          <w:b/>
          <w:sz w:val="24"/>
          <w:szCs w:val="24"/>
          <w:lang w:val="es-ES"/>
        </w:rPr>
      </w:pPr>
      <w:r w:rsidRPr="000C0534">
        <w:rPr>
          <w:rFonts w:ascii="Arial" w:hAnsi="Arial" w:cs="Arial"/>
          <w:b/>
          <w:sz w:val="24"/>
          <w:szCs w:val="24"/>
          <w:lang w:val="es-ES"/>
        </w:rPr>
        <w:t>RAMA JUDICIAL DEL PODER PÚBLICO</w:t>
      </w:r>
    </w:p>
    <w:p w14:paraId="2480E128" w14:textId="1A99F288" w:rsidR="00D85C23" w:rsidRPr="000C0534" w:rsidRDefault="00D85C23" w:rsidP="000C0534">
      <w:pPr>
        <w:pStyle w:val="Sinespaciado"/>
        <w:spacing w:line="276" w:lineRule="auto"/>
        <w:jc w:val="center"/>
        <w:rPr>
          <w:rFonts w:ascii="Arial" w:hAnsi="Arial" w:cs="Arial"/>
          <w:b/>
          <w:sz w:val="24"/>
          <w:szCs w:val="24"/>
          <w:lang w:val="es-ES"/>
        </w:rPr>
      </w:pPr>
      <w:r w:rsidRPr="000C0534">
        <w:rPr>
          <w:rFonts w:ascii="Arial" w:hAnsi="Arial" w:cs="Arial"/>
          <w:b/>
          <w:noProof/>
          <w:sz w:val="24"/>
          <w:szCs w:val="24"/>
          <w:lang w:val="es-ES" w:eastAsia="es-ES"/>
        </w:rPr>
        <w:drawing>
          <wp:anchor distT="0" distB="0" distL="114300" distR="114300" simplePos="0" relativeHeight="251659264" behindDoc="0" locked="0" layoutInCell="1" allowOverlap="1" wp14:anchorId="768F3C9B" wp14:editId="701500F7">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3853DE" w:rsidRPr="000C0534">
        <w:rPr>
          <w:rFonts w:ascii="Arial" w:hAnsi="Arial" w:cs="Arial"/>
          <w:b/>
          <w:sz w:val="24"/>
          <w:szCs w:val="24"/>
          <w:lang w:val="es-ES"/>
        </w:rPr>
        <w:br w:type="textWrapping" w:clear="all"/>
      </w:r>
      <w:r w:rsidRPr="000C0534">
        <w:rPr>
          <w:rFonts w:ascii="Arial" w:hAnsi="Arial" w:cs="Arial"/>
          <w:b/>
          <w:sz w:val="24"/>
          <w:szCs w:val="24"/>
          <w:lang w:val="es-ES"/>
        </w:rPr>
        <w:t>TRIBUNAL SUPERIOR DEL DISTRITO JUDICIAL DE PEREIRA – RISARALDA</w:t>
      </w:r>
    </w:p>
    <w:p w14:paraId="7F4A729A" w14:textId="77777777" w:rsidR="00D85C23" w:rsidRPr="000C0534" w:rsidRDefault="00D85C23" w:rsidP="000C0534">
      <w:pPr>
        <w:pStyle w:val="Sinespaciado"/>
        <w:spacing w:line="276" w:lineRule="auto"/>
        <w:jc w:val="center"/>
        <w:rPr>
          <w:rFonts w:ascii="Arial" w:eastAsia="Times New Roman" w:hAnsi="Arial" w:cs="Arial"/>
          <w:b/>
          <w:spacing w:val="-3"/>
          <w:sz w:val="24"/>
          <w:szCs w:val="24"/>
          <w:lang w:val="es-ES_tradnl" w:eastAsia="es-ES"/>
        </w:rPr>
      </w:pPr>
      <w:r w:rsidRPr="000C0534">
        <w:rPr>
          <w:rFonts w:ascii="Arial" w:eastAsia="Times New Roman" w:hAnsi="Arial" w:cs="Arial"/>
          <w:b/>
          <w:spacing w:val="-3"/>
          <w:sz w:val="24"/>
          <w:szCs w:val="24"/>
          <w:lang w:val="es-ES_tradnl" w:eastAsia="es-ES"/>
        </w:rPr>
        <w:t>SALA DE DECISIÓN PENAL</w:t>
      </w:r>
    </w:p>
    <w:p w14:paraId="661B6B30" w14:textId="77777777" w:rsidR="00D85C23" w:rsidRPr="000C0534" w:rsidRDefault="00D85C23" w:rsidP="000C0534">
      <w:pPr>
        <w:pStyle w:val="Sinespaciado"/>
        <w:spacing w:line="276" w:lineRule="auto"/>
        <w:jc w:val="center"/>
        <w:rPr>
          <w:rFonts w:ascii="Arial" w:eastAsia="Times New Roman" w:hAnsi="Arial" w:cs="Arial"/>
          <w:b/>
          <w:sz w:val="24"/>
          <w:szCs w:val="24"/>
          <w:lang w:val="es-ES_tradnl" w:eastAsia="es-ES"/>
        </w:rPr>
      </w:pPr>
      <w:r w:rsidRPr="000C0534">
        <w:rPr>
          <w:rFonts w:ascii="Arial" w:eastAsia="Times New Roman" w:hAnsi="Arial" w:cs="Arial"/>
          <w:b/>
          <w:sz w:val="24"/>
          <w:szCs w:val="24"/>
          <w:lang w:val="es-ES_tradnl" w:eastAsia="es-ES"/>
        </w:rPr>
        <w:t>M.P. JAIRO ERNESTO ESCOBAR SANZ</w:t>
      </w:r>
    </w:p>
    <w:p w14:paraId="44EC0A59" w14:textId="77777777" w:rsidR="00D85C23" w:rsidRPr="000C0534" w:rsidRDefault="00D85C23" w:rsidP="000C0534">
      <w:pPr>
        <w:pStyle w:val="Sinespaciado"/>
        <w:spacing w:line="276" w:lineRule="auto"/>
        <w:jc w:val="both"/>
        <w:rPr>
          <w:rFonts w:ascii="Arial" w:hAnsi="Arial" w:cs="Arial"/>
          <w:sz w:val="24"/>
          <w:szCs w:val="24"/>
          <w:lang w:val="es-ES"/>
        </w:rPr>
      </w:pPr>
    </w:p>
    <w:p w14:paraId="7620DD6D" w14:textId="3F9524B8" w:rsidR="009410A2" w:rsidRDefault="00905835" w:rsidP="000C0534">
      <w:pPr>
        <w:pStyle w:val="Sinespaciado"/>
        <w:spacing w:line="276" w:lineRule="auto"/>
        <w:jc w:val="both"/>
        <w:rPr>
          <w:rFonts w:ascii="Arial" w:hAnsi="Arial" w:cs="Arial"/>
          <w:sz w:val="24"/>
          <w:szCs w:val="24"/>
          <w:lang w:val="es-ES"/>
        </w:rPr>
      </w:pPr>
      <w:r w:rsidRPr="000C0534">
        <w:rPr>
          <w:rFonts w:ascii="Arial" w:hAnsi="Arial" w:cs="Arial"/>
          <w:sz w:val="24"/>
          <w:szCs w:val="24"/>
          <w:lang w:val="es-ES"/>
        </w:rPr>
        <w:t>Proyecto aprobado mediante acta Nro.</w:t>
      </w:r>
      <w:r w:rsidR="003A61A9" w:rsidRPr="000C0534">
        <w:rPr>
          <w:rFonts w:ascii="Arial" w:hAnsi="Arial" w:cs="Arial"/>
          <w:sz w:val="24"/>
          <w:szCs w:val="24"/>
          <w:lang w:val="es-ES"/>
        </w:rPr>
        <w:t>693</w:t>
      </w:r>
      <w:r w:rsidR="009410A2" w:rsidRPr="000C0534">
        <w:rPr>
          <w:rFonts w:ascii="Arial" w:hAnsi="Arial" w:cs="Arial"/>
          <w:sz w:val="24"/>
          <w:szCs w:val="24"/>
          <w:lang w:val="es-ES"/>
        </w:rPr>
        <w:t xml:space="preserve"> del cinco (5) de agosto de dos mil diecinueve (2019)</w:t>
      </w:r>
    </w:p>
    <w:p w14:paraId="5E907696" w14:textId="77777777" w:rsidR="000C0534" w:rsidRPr="000C0534" w:rsidRDefault="000C0534" w:rsidP="000C0534">
      <w:pPr>
        <w:pStyle w:val="Sinespaciado"/>
        <w:spacing w:line="276" w:lineRule="auto"/>
        <w:jc w:val="both"/>
        <w:rPr>
          <w:rFonts w:ascii="Arial" w:hAnsi="Arial" w:cs="Arial"/>
          <w:sz w:val="24"/>
          <w:szCs w:val="24"/>
          <w:lang w:val="es-ES"/>
        </w:rPr>
      </w:pPr>
    </w:p>
    <w:p w14:paraId="2AB7F2D3" w14:textId="65DB9C40" w:rsidR="00D85C23" w:rsidRPr="000C0534" w:rsidRDefault="00905835" w:rsidP="000C0534">
      <w:pPr>
        <w:pStyle w:val="Sinespaciado"/>
        <w:spacing w:line="276" w:lineRule="auto"/>
        <w:jc w:val="both"/>
        <w:rPr>
          <w:rFonts w:ascii="Arial" w:hAnsi="Arial" w:cs="Arial"/>
          <w:sz w:val="24"/>
          <w:szCs w:val="24"/>
          <w:lang w:val="es-ES"/>
        </w:rPr>
      </w:pPr>
      <w:r w:rsidRPr="000C0534">
        <w:rPr>
          <w:rFonts w:ascii="Arial" w:hAnsi="Arial" w:cs="Arial"/>
          <w:sz w:val="24"/>
          <w:szCs w:val="24"/>
          <w:lang w:val="es-ES"/>
        </w:rPr>
        <w:t>Pereira,</w:t>
      </w:r>
      <w:r w:rsidR="003A61A9" w:rsidRPr="000C0534">
        <w:rPr>
          <w:rFonts w:ascii="Arial" w:hAnsi="Arial" w:cs="Arial"/>
          <w:sz w:val="24"/>
          <w:szCs w:val="24"/>
          <w:lang w:val="es-ES"/>
        </w:rPr>
        <w:t xml:space="preserve"> seis (6) de agosto de dos mil diecinueve (2019)</w:t>
      </w:r>
    </w:p>
    <w:p w14:paraId="79793597" w14:textId="7962334D" w:rsidR="00D85C23" w:rsidRPr="000C0534" w:rsidRDefault="00D85C23" w:rsidP="000C0534">
      <w:pPr>
        <w:pStyle w:val="Sinespaciado"/>
        <w:spacing w:line="276" w:lineRule="auto"/>
        <w:jc w:val="both"/>
        <w:rPr>
          <w:rFonts w:ascii="Arial" w:hAnsi="Arial" w:cs="Arial"/>
          <w:sz w:val="24"/>
          <w:szCs w:val="24"/>
          <w:lang w:val="es-ES"/>
        </w:rPr>
      </w:pPr>
      <w:r w:rsidRPr="000C0534">
        <w:rPr>
          <w:rFonts w:ascii="Arial" w:hAnsi="Arial" w:cs="Arial"/>
          <w:sz w:val="24"/>
          <w:szCs w:val="24"/>
          <w:lang w:val="es-ES"/>
        </w:rPr>
        <w:t xml:space="preserve">Hora: </w:t>
      </w:r>
      <w:r w:rsidR="003A61A9" w:rsidRPr="000C0534">
        <w:rPr>
          <w:rFonts w:ascii="Arial" w:hAnsi="Arial" w:cs="Arial"/>
          <w:sz w:val="24"/>
          <w:szCs w:val="24"/>
          <w:lang w:val="es-ES"/>
        </w:rPr>
        <w:t>8:08 a.m.</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80286E" w:rsidRPr="000C0534" w14:paraId="3D94B315" w14:textId="77777777" w:rsidTr="00E67831">
        <w:trPr>
          <w:trHeight w:val="190"/>
        </w:trPr>
        <w:tc>
          <w:tcPr>
            <w:tcW w:w="2943" w:type="dxa"/>
            <w:tcBorders>
              <w:top w:val="thinThickSmallGap" w:sz="24" w:space="0" w:color="auto"/>
              <w:left w:val="thinThickSmallGap" w:sz="24" w:space="0" w:color="auto"/>
              <w:bottom w:val="single" w:sz="4" w:space="0" w:color="auto"/>
              <w:right w:val="single" w:sz="4" w:space="0" w:color="auto"/>
            </w:tcBorders>
          </w:tcPr>
          <w:p w14:paraId="3A09D8C4" w14:textId="77777777" w:rsidR="00D85C23" w:rsidRPr="000C0534" w:rsidRDefault="00D85C23" w:rsidP="000C0534">
            <w:pPr>
              <w:pStyle w:val="Sinespaciado"/>
              <w:jc w:val="both"/>
              <w:rPr>
                <w:rFonts w:ascii="Arial" w:hAnsi="Arial" w:cs="Arial"/>
                <w:szCs w:val="24"/>
                <w:lang w:val="es-ES"/>
              </w:rPr>
            </w:pPr>
            <w:r w:rsidRPr="000C0534">
              <w:rPr>
                <w:rFonts w:ascii="Arial" w:hAnsi="Arial" w:cs="Arial"/>
                <w:szCs w:val="24"/>
                <w:lang w:val="es-ES"/>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14:paraId="26CDBB3C" w14:textId="1C8B2C64" w:rsidR="00D85C23" w:rsidRPr="000C0534" w:rsidRDefault="00624BFE" w:rsidP="000C0534">
            <w:pPr>
              <w:pStyle w:val="Sinespaciado"/>
              <w:jc w:val="both"/>
              <w:rPr>
                <w:rFonts w:ascii="Arial" w:hAnsi="Arial" w:cs="Arial"/>
                <w:szCs w:val="24"/>
                <w:lang w:val="es-ES"/>
              </w:rPr>
            </w:pPr>
            <w:r w:rsidRPr="000C0534">
              <w:rPr>
                <w:rFonts w:ascii="Arial" w:hAnsi="Arial" w:cs="Arial"/>
                <w:szCs w:val="24"/>
                <w:lang w:val="es-ES"/>
              </w:rPr>
              <w:t>66001 60 00 036 2010 03254 01</w:t>
            </w:r>
          </w:p>
        </w:tc>
      </w:tr>
      <w:tr w:rsidR="0080286E" w:rsidRPr="000C0534" w14:paraId="44CFAFDD" w14:textId="77777777" w:rsidTr="005E49DC">
        <w:trPr>
          <w:trHeight w:val="195"/>
        </w:trPr>
        <w:tc>
          <w:tcPr>
            <w:tcW w:w="2943" w:type="dxa"/>
            <w:tcBorders>
              <w:top w:val="single" w:sz="4" w:space="0" w:color="auto"/>
              <w:left w:val="thinThickSmallGap" w:sz="24" w:space="0" w:color="auto"/>
              <w:bottom w:val="single" w:sz="4" w:space="0" w:color="auto"/>
              <w:right w:val="single" w:sz="4" w:space="0" w:color="auto"/>
            </w:tcBorders>
          </w:tcPr>
          <w:p w14:paraId="0CA6EEA5" w14:textId="77777777" w:rsidR="00D85C23" w:rsidRPr="000C0534" w:rsidRDefault="00D85C23" w:rsidP="000C0534">
            <w:pPr>
              <w:pStyle w:val="Sinespaciado"/>
              <w:jc w:val="both"/>
              <w:rPr>
                <w:rFonts w:ascii="Arial" w:hAnsi="Arial" w:cs="Arial"/>
                <w:szCs w:val="24"/>
                <w:lang w:val="es-ES"/>
              </w:rPr>
            </w:pPr>
            <w:r w:rsidRPr="000C0534">
              <w:rPr>
                <w:rFonts w:ascii="Arial" w:hAnsi="Arial" w:cs="Arial"/>
                <w:szCs w:val="24"/>
                <w:lang w:val="es-ES"/>
              </w:rPr>
              <w:t>Procesado</w:t>
            </w:r>
          </w:p>
        </w:tc>
        <w:tc>
          <w:tcPr>
            <w:tcW w:w="6225" w:type="dxa"/>
            <w:tcBorders>
              <w:top w:val="single" w:sz="4" w:space="0" w:color="auto"/>
              <w:left w:val="single" w:sz="4" w:space="0" w:color="auto"/>
              <w:bottom w:val="single" w:sz="4" w:space="0" w:color="auto"/>
              <w:right w:val="thickThinSmallGap" w:sz="24" w:space="0" w:color="auto"/>
            </w:tcBorders>
          </w:tcPr>
          <w:p w14:paraId="7B1DE463" w14:textId="6D79C988" w:rsidR="00D85C23" w:rsidRPr="000C0534" w:rsidRDefault="00E52B72" w:rsidP="000C0534">
            <w:pPr>
              <w:pStyle w:val="Sinespaciado"/>
              <w:jc w:val="both"/>
              <w:rPr>
                <w:rFonts w:ascii="Arial" w:hAnsi="Arial" w:cs="Arial"/>
                <w:szCs w:val="24"/>
                <w:lang w:val="es-ES"/>
              </w:rPr>
            </w:pPr>
            <w:proofErr w:type="spellStart"/>
            <w:r>
              <w:rPr>
                <w:rFonts w:ascii="Arial" w:hAnsi="Arial" w:cs="Arial"/>
                <w:szCs w:val="24"/>
                <w:lang w:val="es-ES"/>
              </w:rPr>
              <w:t>DMGP</w:t>
            </w:r>
            <w:proofErr w:type="spellEnd"/>
          </w:p>
        </w:tc>
      </w:tr>
      <w:tr w:rsidR="0080286E" w:rsidRPr="000C0534" w14:paraId="198C5FE5" w14:textId="77777777" w:rsidTr="005E49DC">
        <w:trPr>
          <w:trHeight w:val="186"/>
        </w:trPr>
        <w:tc>
          <w:tcPr>
            <w:tcW w:w="2943" w:type="dxa"/>
            <w:tcBorders>
              <w:top w:val="single" w:sz="4" w:space="0" w:color="auto"/>
              <w:left w:val="thinThickSmallGap" w:sz="24" w:space="0" w:color="auto"/>
              <w:bottom w:val="single" w:sz="4" w:space="0" w:color="auto"/>
              <w:right w:val="single" w:sz="4" w:space="0" w:color="auto"/>
            </w:tcBorders>
          </w:tcPr>
          <w:p w14:paraId="6E9A7B89" w14:textId="77777777" w:rsidR="00D85C23" w:rsidRPr="000C0534" w:rsidRDefault="00D85C23" w:rsidP="000C0534">
            <w:pPr>
              <w:pStyle w:val="Sinespaciado"/>
              <w:jc w:val="both"/>
              <w:rPr>
                <w:rFonts w:ascii="Arial" w:hAnsi="Arial" w:cs="Arial"/>
                <w:szCs w:val="24"/>
                <w:lang w:val="es-ES"/>
              </w:rPr>
            </w:pPr>
            <w:r w:rsidRPr="000C0534">
              <w:rPr>
                <w:rFonts w:ascii="Arial" w:hAnsi="Arial" w:cs="Arial"/>
                <w:szCs w:val="24"/>
                <w:lang w:val="es-ES"/>
              </w:rPr>
              <w:t>Delito</w:t>
            </w:r>
          </w:p>
        </w:tc>
        <w:tc>
          <w:tcPr>
            <w:tcW w:w="6225" w:type="dxa"/>
            <w:tcBorders>
              <w:top w:val="single" w:sz="4" w:space="0" w:color="auto"/>
              <w:left w:val="single" w:sz="4" w:space="0" w:color="auto"/>
              <w:bottom w:val="single" w:sz="4" w:space="0" w:color="auto"/>
              <w:right w:val="thickThinSmallGap" w:sz="24" w:space="0" w:color="auto"/>
            </w:tcBorders>
          </w:tcPr>
          <w:p w14:paraId="37823733" w14:textId="096D6311" w:rsidR="00D85C23" w:rsidRPr="000C0534" w:rsidRDefault="00B12E23" w:rsidP="000C0534">
            <w:pPr>
              <w:pStyle w:val="Sinespaciado"/>
              <w:jc w:val="both"/>
              <w:rPr>
                <w:rFonts w:ascii="Arial" w:hAnsi="Arial" w:cs="Arial"/>
                <w:szCs w:val="24"/>
                <w:lang w:val="es-ES"/>
              </w:rPr>
            </w:pPr>
            <w:r w:rsidRPr="000C0534">
              <w:rPr>
                <w:rFonts w:ascii="Arial" w:hAnsi="Arial" w:cs="Arial"/>
                <w:szCs w:val="24"/>
                <w:lang w:val="es-ES"/>
              </w:rPr>
              <w:t>Omisión del agente retenedor o recaudador</w:t>
            </w:r>
          </w:p>
        </w:tc>
      </w:tr>
      <w:tr w:rsidR="0080286E" w:rsidRPr="000C0534" w14:paraId="23DC857F" w14:textId="77777777" w:rsidTr="00E67831">
        <w:trPr>
          <w:trHeight w:val="197"/>
        </w:trPr>
        <w:tc>
          <w:tcPr>
            <w:tcW w:w="2943" w:type="dxa"/>
            <w:tcBorders>
              <w:top w:val="single" w:sz="4" w:space="0" w:color="auto"/>
              <w:left w:val="thinThickSmallGap" w:sz="24" w:space="0" w:color="auto"/>
              <w:bottom w:val="single" w:sz="4" w:space="0" w:color="auto"/>
              <w:right w:val="single" w:sz="4" w:space="0" w:color="auto"/>
            </w:tcBorders>
          </w:tcPr>
          <w:p w14:paraId="394788CB" w14:textId="77777777" w:rsidR="00D85C23" w:rsidRPr="000C0534" w:rsidRDefault="00D85C23" w:rsidP="000C0534">
            <w:pPr>
              <w:pStyle w:val="Sinespaciado"/>
              <w:jc w:val="both"/>
              <w:rPr>
                <w:rFonts w:ascii="Arial" w:hAnsi="Arial" w:cs="Arial"/>
                <w:szCs w:val="24"/>
                <w:lang w:val="es-ES"/>
              </w:rPr>
            </w:pPr>
            <w:r w:rsidRPr="000C0534">
              <w:rPr>
                <w:rFonts w:ascii="Arial" w:hAnsi="Arial" w:cs="Arial"/>
                <w:szCs w:val="24"/>
                <w:lang w:val="es-ES"/>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14:paraId="08579ADB" w14:textId="51758A2E" w:rsidR="00D85C23" w:rsidRPr="000C0534" w:rsidRDefault="00B12E23" w:rsidP="000C0534">
            <w:pPr>
              <w:pStyle w:val="Sinespaciado"/>
              <w:jc w:val="both"/>
              <w:rPr>
                <w:rFonts w:ascii="Arial" w:hAnsi="Arial" w:cs="Arial"/>
                <w:szCs w:val="24"/>
                <w:lang w:val="es-ES"/>
              </w:rPr>
            </w:pPr>
            <w:r w:rsidRPr="000C0534">
              <w:rPr>
                <w:rFonts w:ascii="Arial" w:hAnsi="Arial" w:cs="Arial"/>
                <w:szCs w:val="24"/>
                <w:lang w:val="es-ES"/>
              </w:rPr>
              <w:t>Quinto Penal del Circuito</w:t>
            </w:r>
            <w:r w:rsidR="00D85C23" w:rsidRPr="000C0534">
              <w:rPr>
                <w:rFonts w:ascii="Arial" w:hAnsi="Arial" w:cs="Arial"/>
                <w:szCs w:val="24"/>
                <w:lang w:val="es-ES"/>
              </w:rPr>
              <w:t xml:space="preserve"> </w:t>
            </w:r>
            <w:r w:rsidR="00E522E5" w:rsidRPr="000C0534">
              <w:rPr>
                <w:rFonts w:ascii="Arial" w:hAnsi="Arial" w:cs="Arial"/>
                <w:szCs w:val="24"/>
                <w:lang w:val="es-ES"/>
              </w:rPr>
              <w:t>(</w:t>
            </w:r>
            <w:r w:rsidR="00D85C23" w:rsidRPr="000C0534">
              <w:rPr>
                <w:rFonts w:ascii="Arial" w:hAnsi="Arial" w:cs="Arial"/>
                <w:szCs w:val="24"/>
                <w:lang w:val="es-ES"/>
              </w:rPr>
              <w:t>Risaralda</w:t>
            </w:r>
            <w:r w:rsidR="00E522E5" w:rsidRPr="000C0534">
              <w:rPr>
                <w:rFonts w:ascii="Arial" w:hAnsi="Arial" w:cs="Arial"/>
                <w:szCs w:val="24"/>
                <w:lang w:val="es-ES"/>
              </w:rPr>
              <w:t>)</w:t>
            </w:r>
          </w:p>
        </w:tc>
      </w:tr>
      <w:tr w:rsidR="0080286E" w:rsidRPr="000C0534" w14:paraId="4B6E0DE9" w14:textId="77777777" w:rsidTr="00E67831">
        <w:trPr>
          <w:trHeight w:val="415"/>
        </w:trPr>
        <w:tc>
          <w:tcPr>
            <w:tcW w:w="2943" w:type="dxa"/>
            <w:tcBorders>
              <w:top w:val="single" w:sz="4" w:space="0" w:color="auto"/>
              <w:left w:val="thinThickSmallGap" w:sz="24" w:space="0" w:color="auto"/>
              <w:bottom w:val="thickThinSmallGap" w:sz="24" w:space="0" w:color="auto"/>
              <w:right w:val="single" w:sz="4" w:space="0" w:color="auto"/>
            </w:tcBorders>
          </w:tcPr>
          <w:p w14:paraId="5DFA2CFB" w14:textId="77777777" w:rsidR="00D85C23" w:rsidRPr="000C0534" w:rsidRDefault="00D85C23" w:rsidP="000C0534">
            <w:pPr>
              <w:pStyle w:val="Sinespaciado"/>
              <w:jc w:val="both"/>
              <w:rPr>
                <w:rFonts w:ascii="Arial" w:hAnsi="Arial" w:cs="Arial"/>
                <w:szCs w:val="24"/>
                <w:lang w:val="es-ES"/>
              </w:rPr>
            </w:pPr>
            <w:r w:rsidRPr="000C0534">
              <w:rPr>
                <w:rFonts w:ascii="Arial" w:hAnsi="Arial" w:cs="Arial"/>
                <w:szCs w:val="24"/>
                <w:lang w:val="es-ES"/>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14:paraId="619C7CD6" w14:textId="195A25D6" w:rsidR="00D85C23" w:rsidRPr="000C0534" w:rsidRDefault="00D85C23" w:rsidP="000C0534">
            <w:pPr>
              <w:pStyle w:val="Sinespaciado"/>
              <w:jc w:val="both"/>
              <w:rPr>
                <w:rFonts w:ascii="Arial" w:hAnsi="Arial" w:cs="Arial"/>
                <w:szCs w:val="24"/>
                <w:lang w:val="es-ES"/>
              </w:rPr>
            </w:pPr>
            <w:r w:rsidRPr="000C0534">
              <w:rPr>
                <w:rFonts w:ascii="Arial" w:hAnsi="Arial" w:cs="Arial"/>
                <w:szCs w:val="24"/>
                <w:lang w:val="es-ES"/>
              </w:rPr>
              <w:t xml:space="preserve">Resolver la apelación interpuesta en contra de la sentencia emitida el </w:t>
            </w:r>
            <w:r w:rsidR="00624BFE" w:rsidRPr="000C0534">
              <w:rPr>
                <w:rFonts w:ascii="Arial" w:hAnsi="Arial" w:cs="Arial"/>
                <w:szCs w:val="24"/>
                <w:lang w:val="es-ES"/>
              </w:rPr>
              <w:t>13 de octubre de 2016</w:t>
            </w:r>
          </w:p>
        </w:tc>
      </w:tr>
    </w:tbl>
    <w:p w14:paraId="6D3BA30C" w14:textId="77777777" w:rsidR="00B12E23" w:rsidRPr="000C0534" w:rsidRDefault="00B12E23" w:rsidP="000C0534">
      <w:pPr>
        <w:pStyle w:val="Sinespaciado"/>
        <w:spacing w:line="276" w:lineRule="auto"/>
        <w:jc w:val="both"/>
        <w:rPr>
          <w:rFonts w:ascii="Arial" w:hAnsi="Arial" w:cs="Arial"/>
          <w:sz w:val="24"/>
          <w:szCs w:val="24"/>
          <w:lang w:val="es-ES"/>
        </w:rPr>
      </w:pPr>
    </w:p>
    <w:p w14:paraId="23062C28" w14:textId="77777777" w:rsidR="000C0534" w:rsidRDefault="000C0534" w:rsidP="000C0534">
      <w:pPr>
        <w:pStyle w:val="Sinespaciado"/>
        <w:spacing w:line="276" w:lineRule="auto"/>
        <w:jc w:val="center"/>
        <w:rPr>
          <w:rFonts w:ascii="Arial" w:hAnsi="Arial" w:cs="Arial"/>
          <w:b/>
          <w:sz w:val="24"/>
          <w:szCs w:val="24"/>
          <w:lang w:val="es-ES"/>
        </w:rPr>
      </w:pPr>
    </w:p>
    <w:p w14:paraId="6013164D" w14:textId="1D4C700B" w:rsidR="00D85C23" w:rsidRPr="000C0534" w:rsidRDefault="00490B89" w:rsidP="000C0534">
      <w:pPr>
        <w:pStyle w:val="Sinespaciado"/>
        <w:spacing w:line="276" w:lineRule="auto"/>
        <w:jc w:val="center"/>
        <w:rPr>
          <w:rFonts w:ascii="Arial" w:hAnsi="Arial" w:cs="Arial"/>
          <w:b/>
          <w:sz w:val="24"/>
          <w:szCs w:val="24"/>
          <w:lang w:val="es-ES"/>
        </w:rPr>
      </w:pPr>
      <w:r w:rsidRPr="000C0534">
        <w:rPr>
          <w:rFonts w:ascii="Arial" w:hAnsi="Arial" w:cs="Arial"/>
          <w:b/>
          <w:sz w:val="24"/>
          <w:szCs w:val="24"/>
          <w:lang w:val="es-ES"/>
        </w:rPr>
        <w:lastRenderedPageBreak/>
        <w:t xml:space="preserve">1. </w:t>
      </w:r>
      <w:r w:rsidR="00D85C23" w:rsidRPr="000C0534">
        <w:rPr>
          <w:rFonts w:ascii="Arial" w:hAnsi="Arial" w:cs="Arial"/>
          <w:b/>
          <w:sz w:val="24"/>
          <w:szCs w:val="24"/>
          <w:lang w:val="es-ES"/>
        </w:rPr>
        <w:t>ASUNTO A DECIDIR</w:t>
      </w:r>
    </w:p>
    <w:p w14:paraId="29CB73F7" w14:textId="77777777" w:rsidR="00E00917" w:rsidRPr="000C0534" w:rsidRDefault="00E00917" w:rsidP="000C0534">
      <w:pPr>
        <w:pStyle w:val="Sinespaciado"/>
        <w:spacing w:line="276" w:lineRule="auto"/>
        <w:jc w:val="both"/>
        <w:rPr>
          <w:rFonts w:ascii="Arial" w:hAnsi="Arial" w:cs="Arial"/>
          <w:sz w:val="24"/>
          <w:szCs w:val="24"/>
          <w:lang w:val="es-ES"/>
        </w:rPr>
      </w:pPr>
    </w:p>
    <w:p w14:paraId="0549F3D4" w14:textId="3E806E13" w:rsidR="00D85C23" w:rsidRPr="000C0534" w:rsidRDefault="00D85C23" w:rsidP="000C0534">
      <w:pPr>
        <w:pStyle w:val="Sinespaciado"/>
        <w:spacing w:line="276" w:lineRule="auto"/>
        <w:jc w:val="both"/>
        <w:rPr>
          <w:rFonts w:ascii="Arial" w:hAnsi="Arial" w:cs="Arial"/>
          <w:sz w:val="24"/>
          <w:szCs w:val="24"/>
          <w:lang w:val="es-ES"/>
        </w:rPr>
      </w:pPr>
      <w:r w:rsidRPr="000C0534">
        <w:rPr>
          <w:rFonts w:ascii="Arial" w:hAnsi="Arial" w:cs="Arial"/>
          <w:sz w:val="24"/>
          <w:szCs w:val="24"/>
          <w:lang w:val="es-ES"/>
        </w:rPr>
        <w:t>Se procede a resolver lo concerniente al recurs</w:t>
      </w:r>
      <w:r w:rsidR="003C7E41" w:rsidRPr="000C0534">
        <w:rPr>
          <w:rFonts w:ascii="Arial" w:hAnsi="Arial" w:cs="Arial"/>
          <w:sz w:val="24"/>
          <w:szCs w:val="24"/>
          <w:lang w:val="es-ES"/>
        </w:rPr>
        <w:t xml:space="preserve">o de apelación interpuesto por </w:t>
      </w:r>
      <w:r w:rsidRPr="000C0534">
        <w:rPr>
          <w:rFonts w:ascii="Arial" w:hAnsi="Arial" w:cs="Arial"/>
          <w:sz w:val="24"/>
          <w:szCs w:val="24"/>
          <w:lang w:val="es-ES"/>
        </w:rPr>
        <w:t>l</w:t>
      </w:r>
      <w:r w:rsidR="003C7E41" w:rsidRPr="000C0534">
        <w:rPr>
          <w:rFonts w:ascii="Arial" w:hAnsi="Arial" w:cs="Arial"/>
          <w:sz w:val="24"/>
          <w:szCs w:val="24"/>
          <w:lang w:val="es-ES"/>
        </w:rPr>
        <w:t>a</w:t>
      </w:r>
      <w:r w:rsidRPr="000C0534">
        <w:rPr>
          <w:rFonts w:ascii="Arial" w:hAnsi="Arial" w:cs="Arial"/>
          <w:sz w:val="24"/>
          <w:szCs w:val="24"/>
          <w:lang w:val="es-ES"/>
        </w:rPr>
        <w:t xml:space="preserve"> </w:t>
      </w:r>
      <w:r w:rsidR="005A1419" w:rsidRPr="000C0534">
        <w:rPr>
          <w:rFonts w:ascii="Arial" w:hAnsi="Arial" w:cs="Arial"/>
          <w:sz w:val="24"/>
          <w:szCs w:val="24"/>
          <w:lang w:val="es-ES"/>
        </w:rPr>
        <w:t xml:space="preserve">delegada de la </w:t>
      </w:r>
      <w:proofErr w:type="spellStart"/>
      <w:r w:rsidR="005A1419" w:rsidRPr="000C0534">
        <w:rPr>
          <w:rFonts w:ascii="Arial" w:hAnsi="Arial" w:cs="Arial"/>
          <w:sz w:val="24"/>
          <w:szCs w:val="24"/>
          <w:lang w:val="es-ES"/>
        </w:rPr>
        <w:t>FGN</w:t>
      </w:r>
      <w:proofErr w:type="spellEnd"/>
      <w:r w:rsidR="005A1419" w:rsidRPr="000C0534">
        <w:rPr>
          <w:rFonts w:ascii="Arial" w:hAnsi="Arial" w:cs="Arial"/>
          <w:sz w:val="24"/>
          <w:szCs w:val="24"/>
          <w:lang w:val="es-ES"/>
        </w:rPr>
        <w:t xml:space="preserve"> </w:t>
      </w:r>
      <w:r w:rsidR="001C797E" w:rsidRPr="000C0534">
        <w:rPr>
          <w:rFonts w:ascii="Arial" w:hAnsi="Arial" w:cs="Arial"/>
          <w:sz w:val="24"/>
          <w:szCs w:val="24"/>
          <w:lang w:val="es-ES"/>
        </w:rPr>
        <w:t xml:space="preserve">y el representante de la víctima </w:t>
      </w:r>
      <w:r w:rsidRPr="000C0534">
        <w:rPr>
          <w:rFonts w:ascii="Arial" w:hAnsi="Arial" w:cs="Arial"/>
          <w:sz w:val="24"/>
          <w:szCs w:val="24"/>
          <w:lang w:val="es-ES"/>
        </w:rPr>
        <w:t xml:space="preserve">contra la sentencia del </w:t>
      </w:r>
      <w:r w:rsidR="00624BFE" w:rsidRPr="000C0534">
        <w:rPr>
          <w:rFonts w:ascii="Arial" w:hAnsi="Arial" w:cs="Arial"/>
          <w:sz w:val="24"/>
          <w:szCs w:val="24"/>
          <w:lang w:val="es-ES"/>
        </w:rPr>
        <w:t>13 de octubre de 2016</w:t>
      </w:r>
      <w:r w:rsidR="00B077C4" w:rsidRPr="000C0534">
        <w:rPr>
          <w:rFonts w:ascii="Arial" w:hAnsi="Arial" w:cs="Arial"/>
          <w:sz w:val="24"/>
          <w:szCs w:val="24"/>
          <w:lang w:val="es-ES"/>
        </w:rPr>
        <w:t xml:space="preserve"> </w:t>
      </w:r>
      <w:r w:rsidRPr="000C0534">
        <w:rPr>
          <w:rFonts w:ascii="Arial" w:hAnsi="Arial" w:cs="Arial"/>
          <w:sz w:val="24"/>
          <w:szCs w:val="24"/>
          <w:lang w:val="es-ES"/>
        </w:rPr>
        <w:t xml:space="preserve">del </w:t>
      </w:r>
      <w:r w:rsidR="005A1419" w:rsidRPr="000C0534">
        <w:rPr>
          <w:rFonts w:ascii="Arial" w:hAnsi="Arial" w:cs="Arial"/>
          <w:sz w:val="24"/>
          <w:szCs w:val="24"/>
          <w:lang w:val="es-ES"/>
        </w:rPr>
        <w:t xml:space="preserve">Juzgado </w:t>
      </w:r>
      <w:r w:rsidR="00B12E23" w:rsidRPr="000C0534">
        <w:rPr>
          <w:rFonts w:ascii="Arial" w:hAnsi="Arial" w:cs="Arial"/>
          <w:sz w:val="24"/>
          <w:szCs w:val="24"/>
          <w:lang w:val="es-ES"/>
        </w:rPr>
        <w:t>Quinto Penal del Circuito</w:t>
      </w:r>
      <w:r w:rsidRPr="000C0534">
        <w:rPr>
          <w:rFonts w:ascii="Arial" w:hAnsi="Arial" w:cs="Arial"/>
          <w:sz w:val="24"/>
          <w:szCs w:val="24"/>
          <w:lang w:val="es-ES"/>
        </w:rPr>
        <w:t xml:space="preserve">, por medio de la cual se </w:t>
      </w:r>
      <w:r w:rsidR="005A1419" w:rsidRPr="000C0534">
        <w:rPr>
          <w:rFonts w:ascii="Arial" w:hAnsi="Arial" w:cs="Arial"/>
          <w:sz w:val="24"/>
          <w:szCs w:val="24"/>
          <w:lang w:val="es-ES"/>
        </w:rPr>
        <w:t xml:space="preserve">absolvió </w:t>
      </w:r>
      <w:r w:rsidRPr="000C0534">
        <w:rPr>
          <w:rFonts w:ascii="Arial" w:hAnsi="Arial" w:cs="Arial"/>
          <w:sz w:val="24"/>
          <w:szCs w:val="24"/>
          <w:lang w:val="es-ES"/>
        </w:rPr>
        <w:t>a</w:t>
      </w:r>
      <w:r w:rsidR="003C7E41" w:rsidRPr="000C0534">
        <w:rPr>
          <w:rFonts w:ascii="Arial" w:hAnsi="Arial" w:cs="Arial"/>
          <w:sz w:val="24"/>
          <w:szCs w:val="24"/>
          <w:lang w:val="es-ES"/>
        </w:rPr>
        <w:t xml:space="preserve"> </w:t>
      </w:r>
      <w:proofErr w:type="spellStart"/>
      <w:r w:rsidR="00E52B72">
        <w:rPr>
          <w:rFonts w:ascii="Arial" w:hAnsi="Arial" w:cs="Arial"/>
          <w:sz w:val="24"/>
          <w:szCs w:val="24"/>
          <w:lang w:val="es-ES"/>
        </w:rPr>
        <w:t>DMGP</w:t>
      </w:r>
      <w:proofErr w:type="spellEnd"/>
      <w:r w:rsidRPr="000C0534">
        <w:rPr>
          <w:rFonts w:ascii="Arial" w:hAnsi="Arial" w:cs="Arial"/>
          <w:sz w:val="24"/>
          <w:szCs w:val="24"/>
          <w:lang w:val="es-ES"/>
        </w:rPr>
        <w:t xml:space="preserve">, </w:t>
      </w:r>
      <w:r w:rsidR="00C25B7A" w:rsidRPr="000C0534">
        <w:rPr>
          <w:rFonts w:ascii="Arial" w:hAnsi="Arial" w:cs="Arial"/>
          <w:sz w:val="24"/>
          <w:szCs w:val="24"/>
          <w:lang w:val="es-ES"/>
        </w:rPr>
        <w:t xml:space="preserve">por el </w:t>
      </w:r>
      <w:r w:rsidR="005A1419" w:rsidRPr="000C0534">
        <w:rPr>
          <w:rFonts w:ascii="Arial" w:hAnsi="Arial" w:cs="Arial"/>
          <w:sz w:val="24"/>
          <w:szCs w:val="24"/>
          <w:lang w:val="es-ES"/>
        </w:rPr>
        <w:t xml:space="preserve">delito de </w:t>
      </w:r>
      <w:r w:rsidR="00B12E23" w:rsidRPr="000C0534">
        <w:rPr>
          <w:rFonts w:ascii="Arial" w:hAnsi="Arial" w:cs="Arial"/>
          <w:sz w:val="24"/>
          <w:szCs w:val="24"/>
          <w:lang w:val="es-ES"/>
        </w:rPr>
        <w:t>Omisión del agente retenedor o recaudador</w:t>
      </w:r>
      <w:r w:rsidRPr="000C0534">
        <w:rPr>
          <w:rFonts w:ascii="Arial" w:hAnsi="Arial" w:cs="Arial"/>
          <w:sz w:val="24"/>
          <w:szCs w:val="24"/>
          <w:lang w:val="es-ES"/>
        </w:rPr>
        <w:t xml:space="preserve">. </w:t>
      </w:r>
    </w:p>
    <w:p w14:paraId="13E28BCA" w14:textId="77777777" w:rsidR="001C797E" w:rsidRPr="000C0534" w:rsidRDefault="001C797E" w:rsidP="000C0534">
      <w:pPr>
        <w:pStyle w:val="Sinespaciado"/>
        <w:spacing w:line="276" w:lineRule="auto"/>
        <w:jc w:val="center"/>
        <w:rPr>
          <w:rFonts w:ascii="Arial" w:hAnsi="Arial" w:cs="Arial"/>
          <w:sz w:val="24"/>
          <w:szCs w:val="24"/>
          <w:lang w:val="es-ES"/>
        </w:rPr>
      </w:pPr>
    </w:p>
    <w:p w14:paraId="0BD3B61B" w14:textId="77777777" w:rsidR="00D85C23" w:rsidRPr="000C0534" w:rsidRDefault="00D85C23" w:rsidP="000C0534">
      <w:pPr>
        <w:pStyle w:val="Sinespaciado"/>
        <w:spacing w:line="276" w:lineRule="auto"/>
        <w:jc w:val="center"/>
        <w:rPr>
          <w:rFonts w:ascii="Arial" w:hAnsi="Arial" w:cs="Arial"/>
          <w:b/>
          <w:sz w:val="24"/>
          <w:szCs w:val="24"/>
        </w:rPr>
      </w:pPr>
      <w:r w:rsidRPr="000C0534">
        <w:rPr>
          <w:rFonts w:ascii="Arial" w:hAnsi="Arial" w:cs="Arial"/>
          <w:b/>
          <w:sz w:val="24"/>
          <w:szCs w:val="24"/>
        </w:rPr>
        <w:t>2. ANTECEDENTES</w:t>
      </w:r>
    </w:p>
    <w:p w14:paraId="53FDED48" w14:textId="77777777" w:rsidR="00D85C23" w:rsidRPr="000C0534" w:rsidRDefault="00D85C23" w:rsidP="000C0534">
      <w:pPr>
        <w:pStyle w:val="Sinespaciado"/>
        <w:spacing w:line="276" w:lineRule="auto"/>
        <w:jc w:val="both"/>
        <w:rPr>
          <w:rFonts w:ascii="Arial" w:hAnsi="Arial" w:cs="Arial"/>
          <w:sz w:val="24"/>
          <w:szCs w:val="24"/>
        </w:rPr>
      </w:pPr>
    </w:p>
    <w:p w14:paraId="4F84BF94" w14:textId="3ACB856F" w:rsidR="00D85C23" w:rsidRDefault="00D85C23" w:rsidP="000C0534">
      <w:pPr>
        <w:pStyle w:val="Sinespaciado"/>
        <w:spacing w:line="276" w:lineRule="auto"/>
        <w:jc w:val="both"/>
        <w:rPr>
          <w:rFonts w:ascii="Arial" w:hAnsi="Arial" w:cs="Arial"/>
          <w:sz w:val="24"/>
          <w:szCs w:val="24"/>
        </w:rPr>
      </w:pPr>
      <w:r w:rsidRPr="000C0534">
        <w:rPr>
          <w:rFonts w:ascii="Arial" w:hAnsi="Arial" w:cs="Arial"/>
          <w:sz w:val="24"/>
          <w:szCs w:val="24"/>
        </w:rPr>
        <w:t>2.1 De conformidad con el escrito de acusación el supuesto fáctico es el siguiente</w:t>
      </w:r>
      <w:r w:rsidRPr="000C0534">
        <w:rPr>
          <w:rFonts w:ascii="Arial" w:hAnsi="Arial" w:cs="Arial"/>
          <w:sz w:val="24"/>
          <w:szCs w:val="24"/>
          <w:vertAlign w:val="superscript"/>
        </w:rPr>
        <w:footnoteReference w:id="1"/>
      </w:r>
      <w:r w:rsidR="006222D5">
        <w:rPr>
          <w:rFonts w:ascii="Arial" w:hAnsi="Arial" w:cs="Arial"/>
          <w:sz w:val="24"/>
          <w:szCs w:val="24"/>
        </w:rPr>
        <w:t>:</w:t>
      </w:r>
    </w:p>
    <w:p w14:paraId="727CDA31" w14:textId="77777777" w:rsidR="006222D5" w:rsidRPr="000C0534" w:rsidRDefault="006222D5" w:rsidP="000C0534">
      <w:pPr>
        <w:pStyle w:val="Sinespaciado"/>
        <w:spacing w:line="276" w:lineRule="auto"/>
        <w:jc w:val="both"/>
        <w:rPr>
          <w:rFonts w:ascii="Arial" w:hAnsi="Arial" w:cs="Arial"/>
          <w:sz w:val="24"/>
          <w:szCs w:val="24"/>
        </w:rPr>
      </w:pPr>
    </w:p>
    <w:p w14:paraId="77646B3A" w14:textId="3838EB02" w:rsidR="00624BFE" w:rsidRPr="006222D5" w:rsidRDefault="00B56821" w:rsidP="006222D5">
      <w:pPr>
        <w:pStyle w:val="Sinespaciado"/>
        <w:ind w:left="426" w:right="418"/>
        <w:jc w:val="both"/>
        <w:rPr>
          <w:rFonts w:ascii="Arial" w:hAnsi="Arial" w:cs="Arial"/>
          <w:i/>
          <w:szCs w:val="24"/>
        </w:rPr>
      </w:pPr>
      <w:r w:rsidRPr="006222D5">
        <w:rPr>
          <w:rFonts w:ascii="Arial" w:hAnsi="Arial" w:cs="Arial"/>
          <w:i/>
          <w:szCs w:val="24"/>
        </w:rPr>
        <w:t>“</w:t>
      </w:r>
      <w:r w:rsidR="00624BFE" w:rsidRPr="006222D5">
        <w:rPr>
          <w:rFonts w:ascii="Arial" w:hAnsi="Arial" w:cs="Arial"/>
          <w:i/>
          <w:szCs w:val="24"/>
        </w:rPr>
        <w:t xml:space="preserve">De acuerdo con la denuncia penal formulada por la Dirección Seccional de Impuestos y Aduanas de Pereira el día 11 de junio del año 2010, se pudo establecer que la señora </w:t>
      </w:r>
      <w:proofErr w:type="spellStart"/>
      <w:r w:rsidR="00E52B72">
        <w:rPr>
          <w:rFonts w:ascii="Arial" w:hAnsi="Arial" w:cs="Arial"/>
          <w:i/>
          <w:szCs w:val="24"/>
        </w:rPr>
        <w:t>DMGP</w:t>
      </w:r>
      <w:proofErr w:type="spellEnd"/>
      <w:r w:rsidR="00624BFE" w:rsidRPr="006222D5">
        <w:rPr>
          <w:rFonts w:ascii="Arial" w:hAnsi="Arial" w:cs="Arial"/>
          <w:i/>
          <w:szCs w:val="24"/>
        </w:rPr>
        <w:t xml:space="preserve"> como persona natural y siendo responsable en su condición de comerciante de la obligación de consignar las sumas recaudadas por concepto de impuesto al valor agregado a las ventas -IVA- que generó la actividad económica que explota, consistente en el alojamiento en hoteles, hostales y aparta hoteles, incumplió con dicho deber, puesto que no consignó a órdenes del erario las sumas relacionadas en sus declaraciones privadas a título de pago del impuesto a las ventas IVA, dentro de los dos meses siguientes a las fechas señaladas por el Gobierno Nacional para su presentación y pago, impuestos adeudados correspondientes a los siguientes periodos y valores: periodo 06 de 2008 por $ 1.640.000 y periodo 05 de 2008 por $ 4.143.000 por un valor total de $ 5.783.000, más intereses de mora.</w:t>
      </w:r>
    </w:p>
    <w:p w14:paraId="3F69755A" w14:textId="77777777" w:rsidR="00624BFE" w:rsidRPr="006222D5" w:rsidRDefault="00624BFE" w:rsidP="006222D5">
      <w:pPr>
        <w:pStyle w:val="Sinespaciado"/>
        <w:ind w:left="426" w:right="418"/>
        <w:jc w:val="both"/>
        <w:rPr>
          <w:rFonts w:ascii="Arial" w:hAnsi="Arial" w:cs="Arial"/>
          <w:i/>
          <w:szCs w:val="24"/>
        </w:rPr>
      </w:pPr>
    </w:p>
    <w:p w14:paraId="62729A16" w14:textId="77777777" w:rsidR="00624BFE" w:rsidRPr="006222D5" w:rsidRDefault="00624BFE" w:rsidP="006222D5">
      <w:pPr>
        <w:pStyle w:val="Sinespaciado"/>
        <w:ind w:left="426" w:right="418"/>
        <w:jc w:val="both"/>
        <w:rPr>
          <w:rFonts w:ascii="Arial" w:hAnsi="Arial" w:cs="Arial"/>
          <w:i/>
          <w:szCs w:val="24"/>
        </w:rPr>
      </w:pPr>
      <w:r w:rsidRPr="006222D5">
        <w:rPr>
          <w:rFonts w:ascii="Arial" w:hAnsi="Arial" w:cs="Arial"/>
          <w:i/>
          <w:szCs w:val="24"/>
        </w:rPr>
        <w:t>La Fiscalía cuenta con las respectivas copias de las declaraciones bimestrales del impuesto sobre las ventas IVA aludidas y el correspondiente RUT Registro Único Tributario, elementos que evidencian con claridad que las mismas fueron presentadas sin pago por la imputada, sin que hubiera consignado dichas sumas dentro del término señalado en el estatuto tributario.</w:t>
      </w:r>
    </w:p>
    <w:p w14:paraId="4BC7DC08" w14:textId="77777777" w:rsidR="00624BFE" w:rsidRPr="006222D5" w:rsidRDefault="00624BFE" w:rsidP="006222D5">
      <w:pPr>
        <w:pStyle w:val="Sinespaciado"/>
        <w:ind w:left="426" w:right="418"/>
        <w:jc w:val="both"/>
        <w:rPr>
          <w:rFonts w:ascii="Arial" w:hAnsi="Arial" w:cs="Arial"/>
          <w:i/>
          <w:szCs w:val="24"/>
        </w:rPr>
      </w:pPr>
    </w:p>
    <w:p w14:paraId="618E2E28" w14:textId="62CB1130" w:rsidR="00624BFE" w:rsidRPr="006222D5" w:rsidRDefault="00624BFE" w:rsidP="006222D5">
      <w:pPr>
        <w:pStyle w:val="Sinespaciado"/>
        <w:ind w:left="426" w:right="418"/>
        <w:jc w:val="both"/>
        <w:rPr>
          <w:rFonts w:ascii="Arial" w:hAnsi="Arial" w:cs="Arial"/>
          <w:i/>
          <w:szCs w:val="24"/>
        </w:rPr>
      </w:pPr>
      <w:r w:rsidRPr="006222D5">
        <w:rPr>
          <w:rFonts w:ascii="Arial" w:hAnsi="Arial" w:cs="Arial"/>
          <w:i/>
          <w:szCs w:val="24"/>
        </w:rPr>
        <w:t xml:space="preserve">Se tiene establecido entonces, que la señora </w:t>
      </w:r>
      <w:proofErr w:type="spellStart"/>
      <w:r w:rsidR="00E52B72">
        <w:rPr>
          <w:rFonts w:ascii="Arial" w:hAnsi="Arial" w:cs="Arial"/>
          <w:i/>
          <w:szCs w:val="24"/>
        </w:rPr>
        <w:t>DMGP</w:t>
      </w:r>
      <w:proofErr w:type="spellEnd"/>
      <w:r w:rsidRPr="006222D5">
        <w:rPr>
          <w:rFonts w:ascii="Arial" w:hAnsi="Arial" w:cs="Arial"/>
          <w:i/>
          <w:szCs w:val="24"/>
        </w:rPr>
        <w:t xml:space="preserve"> en su condición de comerciante, tenía la obligación de consignar las sumas retenidas en desarrollo de su actividad económica, sin embargo, presentó sin pago varias declaraciones bimestrales correspondiente al impuesto al valor agregado a las ventas IVA, sin pago, absteniéndose de consignar a favor de la Dirección de Impuestos y Aduanas Nacionales DIAN, esas sumas de dinero.</w:t>
      </w:r>
    </w:p>
    <w:p w14:paraId="71B501A3" w14:textId="77777777" w:rsidR="00624BFE" w:rsidRPr="006222D5" w:rsidRDefault="00624BFE" w:rsidP="006222D5">
      <w:pPr>
        <w:pStyle w:val="Sinespaciado"/>
        <w:ind w:left="426" w:right="418"/>
        <w:jc w:val="both"/>
        <w:rPr>
          <w:rFonts w:ascii="Arial" w:hAnsi="Arial" w:cs="Arial"/>
          <w:i/>
          <w:szCs w:val="24"/>
        </w:rPr>
      </w:pPr>
    </w:p>
    <w:p w14:paraId="268DB183" w14:textId="77777777" w:rsidR="00624BFE" w:rsidRPr="006222D5" w:rsidRDefault="00624BFE" w:rsidP="006222D5">
      <w:pPr>
        <w:pStyle w:val="Sinespaciado"/>
        <w:ind w:left="426" w:right="418"/>
        <w:jc w:val="both"/>
        <w:rPr>
          <w:rFonts w:ascii="Arial" w:hAnsi="Arial" w:cs="Arial"/>
          <w:i/>
          <w:szCs w:val="24"/>
        </w:rPr>
      </w:pPr>
      <w:r w:rsidRPr="006222D5">
        <w:rPr>
          <w:rFonts w:ascii="Arial" w:hAnsi="Arial" w:cs="Arial"/>
          <w:i/>
          <w:szCs w:val="24"/>
        </w:rPr>
        <w:t>Los dineros que se recaudan por concepto de impuestos pertenecen al tesoro público y se constituyen en basamento indefectible para la materialización de los fines del Estado y por ende para servir a la comunidad, luego el incumplimiento a las obligaciones que por ley han sido impuestas a los contribuyentes recaudadores, producen un evidente menoscabo a la administración pública al dejar de percibir los dineros recaudados y esa omisión tiene sanciones de carácter penal.</w:t>
      </w:r>
    </w:p>
    <w:p w14:paraId="480CC53F" w14:textId="77777777" w:rsidR="00624BFE" w:rsidRPr="006222D5" w:rsidRDefault="00624BFE" w:rsidP="006222D5">
      <w:pPr>
        <w:pStyle w:val="Sinespaciado"/>
        <w:ind w:left="426" w:right="418"/>
        <w:jc w:val="both"/>
        <w:rPr>
          <w:rFonts w:ascii="Arial" w:hAnsi="Arial" w:cs="Arial"/>
          <w:i/>
          <w:szCs w:val="24"/>
        </w:rPr>
      </w:pPr>
    </w:p>
    <w:p w14:paraId="24DFC788" w14:textId="1C1D927F" w:rsidR="00624BFE" w:rsidRPr="006222D5" w:rsidRDefault="00624BFE" w:rsidP="006222D5">
      <w:pPr>
        <w:pStyle w:val="Sinespaciado"/>
        <w:ind w:left="426" w:right="418"/>
        <w:jc w:val="both"/>
        <w:rPr>
          <w:rFonts w:ascii="Arial" w:hAnsi="Arial" w:cs="Arial"/>
          <w:i/>
          <w:szCs w:val="24"/>
        </w:rPr>
      </w:pPr>
      <w:r w:rsidRPr="006222D5">
        <w:rPr>
          <w:rFonts w:ascii="Arial" w:hAnsi="Arial" w:cs="Arial"/>
          <w:i/>
          <w:szCs w:val="24"/>
        </w:rPr>
        <w:t xml:space="preserve">Se encuentran reunidos los requisitos del artículo 336 del C. de P.P. por cuanto, de los elementos materiales probatorios, evidencia física e información legal mente obtenida, se puede afirmar con probabilidad de verdad que la conducta investigada existió y que la imputada </w:t>
      </w:r>
      <w:proofErr w:type="spellStart"/>
      <w:r w:rsidR="00E52B72">
        <w:rPr>
          <w:rFonts w:ascii="Arial" w:hAnsi="Arial" w:cs="Arial"/>
          <w:i/>
          <w:szCs w:val="24"/>
        </w:rPr>
        <w:t>DMGP</w:t>
      </w:r>
      <w:proofErr w:type="spellEnd"/>
      <w:r w:rsidRPr="006222D5">
        <w:rPr>
          <w:rFonts w:ascii="Arial" w:hAnsi="Arial" w:cs="Arial"/>
          <w:i/>
          <w:szCs w:val="24"/>
        </w:rPr>
        <w:t xml:space="preserve"> es la presunta autora de la misma.</w:t>
      </w:r>
    </w:p>
    <w:p w14:paraId="3203E585" w14:textId="77777777" w:rsidR="00624BFE" w:rsidRPr="006222D5" w:rsidRDefault="00624BFE" w:rsidP="006222D5">
      <w:pPr>
        <w:pStyle w:val="Sinespaciado"/>
        <w:ind w:left="426" w:right="418"/>
        <w:jc w:val="both"/>
        <w:rPr>
          <w:rFonts w:ascii="Arial" w:hAnsi="Arial" w:cs="Arial"/>
          <w:i/>
          <w:szCs w:val="24"/>
        </w:rPr>
      </w:pPr>
    </w:p>
    <w:p w14:paraId="19C51488" w14:textId="0174A974" w:rsidR="00624BFE" w:rsidRPr="006222D5" w:rsidRDefault="00624BFE" w:rsidP="006222D5">
      <w:pPr>
        <w:pStyle w:val="Sinespaciado"/>
        <w:ind w:left="426" w:right="418"/>
        <w:jc w:val="both"/>
        <w:rPr>
          <w:rFonts w:ascii="Arial" w:hAnsi="Arial" w:cs="Arial"/>
          <w:i/>
          <w:szCs w:val="24"/>
        </w:rPr>
      </w:pPr>
      <w:r w:rsidRPr="006222D5">
        <w:rPr>
          <w:rFonts w:ascii="Arial" w:hAnsi="Arial" w:cs="Arial"/>
          <w:i/>
          <w:szCs w:val="24"/>
        </w:rPr>
        <w:t xml:space="preserve">Consecuente con lo anterior, la Fiscalía General de la Nación, por conducto de la Fiscalía Veinte Seccional de Administración Pública delegada ante los Juzgados Penales del Circuito de Pereira, Risaralda, presenta ESCRITO DE ACUSACIÓN en contra de la señora </w:t>
      </w:r>
      <w:proofErr w:type="spellStart"/>
      <w:r w:rsidR="00E52B72">
        <w:rPr>
          <w:rFonts w:ascii="Arial" w:hAnsi="Arial" w:cs="Arial"/>
          <w:i/>
          <w:szCs w:val="24"/>
        </w:rPr>
        <w:t>DMGP</w:t>
      </w:r>
      <w:proofErr w:type="spellEnd"/>
      <w:r w:rsidRPr="006222D5">
        <w:rPr>
          <w:rFonts w:ascii="Arial" w:hAnsi="Arial" w:cs="Arial"/>
          <w:i/>
          <w:szCs w:val="24"/>
        </w:rPr>
        <w:t xml:space="preserve"> como presunta autora del delito de "OMISIÓN DEL AGENTE RETENEDOR O RECAUDADOR", conducta que describe y sanciona el código penal, libro segundo, Título XV "Delitos contra la administración pública", </w:t>
      </w:r>
      <w:r w:rsidRPr="006222D5">
        <w:rPr>
          <w:rFonts w:ascii="Arial" w:hAnsi="Arial" w:cs="Arial"/>
          <w:i/>
          <w:szCs w:val="24"/>
        </w:rPr>
        <w:lastRenderedPageBreak/>
        <w:t>capítulo primero, artículo 402, con el aumento de pena previsto en la ley 890 de 2004, artículo 14, que consagra una pena de prisión de 48 a 108 meses y multa equivalente al doble de lo no consignado, al responsable del impuesto sobre las ventas, que teniendo la obligación legal de hacerlo, no consigne las sumas recaudadas por dicho concepto, dentro de los dos meses siguientes a la fecha fijada por el Gobierno Nacional para la presentación y pago de la respectiva declaración del impuesto sobre las ventas.”</w:t>
      </w:r>
    </w:p>
    <w:p w14:paraId="326FDD49" w14:textId="77777777" w:rsidR="000C66C1" w:rsidRPr="000C0534" w:rsidRDefault="000C66C1" w:rsidP="000C0534">
      <w:pPr>
        <w:pStyle w:val="Sinespaciado"/>
        <w:spacing w:line="276" w:lineRule="auto"/>
        <w:jc w:val="both"/>
        <w:rPr>
          <w:rFonts w:ascii="Arial" w:hAnsi="Arial" w:cs="Arial"/>
          <w:sz w:val="24"/>
          <w:szCs w:val="24"/>
        </w:rPr>
      </w:pPr>
    </w:p>
    <w:p w14:paraId="1FEC7107" w14:textId="47406013" w:rsidR="00D85C23" w:rsidRPr="000C0534" w:rsidRDefault="00D85C23" w:rsidP="000C0534">
      <w:pPr>
        <w:pStyle w:val="Sinespaciado"/>
        <w:spacing w:line="276" w:lineRule="auto"/>
        <w:jc w:val="both"/>
        <w:rPr>
          <w:rFonts w:ascii="Arial" w:hAnsi="Arial" w:cs="Arial"/>
          <w:sz w:val="24"/>
          <w:szCs w:val="24"/>
        </w:rPr>
      </w:pPr>
      <w:r w:rsidRPr="000C0534">
        <w:rPr>
          <w:rFonts w:ascii="Arial" w:hAnsi="Arial" w:cs="Arial"/>
          <w:sz w:val="24"/>
          <w:szCs w:val="24"/>
        </w:rPr>
        <w:t xml:space="preserve">2.2 La audiencia de formulación de imputación se celebró </w:t>
      </w:r>
      <w:r w:rsidR="002F5EC9" w:rsidRPr="000C0534">
        <w:rPr>
          <w:rFonts w:ascii="Arial" w:hAnsi="Arial" w:cs="Arial"/>
          <w:sz w:val="24"/>
          <w:szCs w:val="24"/>
        </w:rPr>
        <w:t xml:space="preserve">el </w:t>
      </w:r>
      <w:r w:rsidR="001C3EB7" w:rsidRPr="000C0534">
        <w:rPr>
          <w:rFonts w:ascii="Arial" w:hAnsi="Arial" w:cs="Arial"/>
          <w:sz w:val="24"/>
          <w:szCs w:val="24"/>
        </w:rPr>
        <w:t>14 de mayo</w:t>
      </w:r>
      <w:r w:rsidR="00255201" w:rsidRPr="000C0534">
        <w:rPr>
          <w:rFonts w:ascii="Arial" w:hAnsi="Arial" w:cs="Arial"/>
          <w:sz w:val="24"/>
          <w:szCs w:val="24"/>
        </w:rPr>
        <w:t xml:space="preserve"> de 201</w:t>
      </w:r>
      <w:r w:rsidR="001C3EB7" w:rsidRPr="000C0534">
        <w:rPr>
          <w:rFonts w:ascii="Arial" w:hAnsi="Arial" w:cs="Arial"/>
          <w:sz w:val="24"/>
          <w:szCs w:val="24"/>
        </w:rPr>
        <w:t>5</w:t>
      </w:r>
      <w:r w:rsidRPr="000C0534">
        <w:rPr>
          <w:rFonts w:ascii="Arial" w:hAnsi="Arial" w:cs="Arial"/>
          <w:sz w:val="24"/>
          <w:szCs w:val="24"/>
          <w:vertAlign w:val="superscript"/>
        </w:rPr>
        <w:footnoteReference w:id="2"/>
      </w:r>
      <w:r w:rsidRPr="000C0534">
        <w:rPr>
          <w:rFonts w:ascii="Arial" w:hAnsi="Arial" w:cs="Arial"/>
          <w:sz w:val="24"/>
          <w:szCs w:val="24"/>
        </w:rPr>
        <w:t xml:space="preserve">, acto en el cual la delegada de la </w:t>
      </w:r>
      <w:proofErr w:type="spellStart"/>
      <w:r w:rsidRPr="000C0534">
        <w:rPr>
          <w:rFonts w:ascii="Arial" w:hAnsi="Arial" w:cs="Arial"/>
          <w:sz w:val="24"/>
          <w:szCs w:val="24"/>
        </w:rPr>
        <w:t>FGN</w:t>
      </w:r>
      <w:proofErr w:type="spellEnd"/>
      <w:r w:rsidRPr="000C0534">
        <w:rPr>
          <w:rFonts w:ascii="Arial" w:hAnsi="Arial" w:cs="Arial"/>
          <w:sz w:val="24"/>
          <w:szCs w:val="24"/>
        </w:rPr>
        <w:t xml:space="preserve"> le comunicó cargos a </w:t>
      </w:r>
      <w:proofErr w:type="spellStart"/>
      <w:r w:rsidR="00E52B72">
        <w:rPr>
          <w:rFonts w:ascii="Arial" w:hAnsi="Arial" w:cs="Arial"/>
          <w:sz w:val="24"/>
          <w:szCs w:val="24"/>
        </w:rPr>
        <w:t>DMGP</w:t>
      </w:r>
      <w:proofErr w:type="spellEnd"/>
      <w:r w:rsidRPr="000C0534">
        <w:rPr>
          <w:rFonts w:ascii="Arial" w:hAnsi="Arial" w:cs="Arial"/>
          <w:sz w:val="24"/>
          <w:szCs w:val="24"/>
        </w:rPr>
        <w:t xml:space="preserve"> por el delito d</w:t>
      </w:r>
      <w:r w:rsidR="002F5EC9" w:rsidRPr="000C0534">
        <w:rPr>
          <w:rFonts w:ascii="Arial" w:hAnsi="Arial" w:cs="Arial"/>
          <w:sz w:val="24"/>
          <w:szCs w:val="24"/>
        </w:rPr>
        <w:t xml:space="preserve">e </w:t>
      </w:r>
      <w:r w:rsidR="0080286E" w:rsidRPr="000C0534">
        <w:rPr>
          <w:rFonts w:ascii="Arial" w:hAnsi="Arial" w:cs="Arial"/>
          <w:sz w:val="24"/>
          <w:szCs w:val="24"/>
        </w:rPr>
        <w:t>o</w:t>
      </w:r>
      <w:r w:rsidR="00B12E23" w:rsidRPr="000C0534">
        <w:rPr>
          <w:rFonts w:ascii="Arial" w:hAnsi="Arial" w:cs="Arial"/>
          <w:sz w:val="24"/>
          <w:szCs w:val="24"/>
        </w:rPr>
        <w:t>misión del agente retenedor o recaudador</w:t>
      </w:r>
      <w:r w:rsidR="002F5EC9" w:rsidRPr="000C0534">
        <w:rPr>
          <w:rFonts w:ascii="Arial" w:hAnsi="Arial" w:cs="Arial"/>
          <w:sz w:val="24"/>
          <w:szCs w:val="24"/>
        </w:rPr>
        <w:t xml:space="preserve"> </w:t>
      </w:r>
      <w:r w:rsidRPr="000C0534">
        <w:rPr>
          <w:rFonts w:ascii="Arial" w:hAnsi="Arial" w:cs="Arial"/>
          <w:sz w:val="24"/>
          <w:szCs w:val="24"/>
        </w:rPr>
        <w:t>previsto en</w:t>
      </w:r>
      <w:r w:rsidR="00255201" w:rsidRPr="000C0534">
        <w:rPr>
          <w:rFonts w:ascii="Arial" w:hAnsi="Arial" w:cs="Arial"/>
          <w:sz w:val="24"/>
          <w:szCs w:val="24"/>
        </w:rPr>
        <w:t xml:space="preserve"> </w:t>
      </w:r>
      <w:r w:rsidR="0047078D" w:rsidRPr="000C0534">
        <w:rPr>
          <w:rFonts w:ascii="Arial" w:hAnsi="Arial" w:cs="Arial"/>
          <w:sz w:val="24"/>
          <w:szCs w:val="24"/>
        </w:rPr>
        <w:t>el artículo 402 del</w:t>
      </w:r>
      <w:r w:rsidR="00B077C4" w:rsidRPr="000C0534">
        <w:rPr>
          <w:rFonts w:ascii="Arial" w:hAnsi="Arial" w:cs="Arial"/>
          <w:sz w:val="24"/>
          <w:szCs w:val="24"/>
        </w:rPr>
        <w:t xml:space="preserve"> CP. </w:t>
      </w:r>
      <w:r w:rsidR="0047078D" w:rsidRPr="000C0534">
        <w:rPr>
          <w:rFonts w:ascii="Arial" w:hAnsi="Arial" w:cs="Arial"/>
          <w:sz w:val="24"/>
          <w:szCs w:val="24"/>
        </w:rPr>
        <w:t>La imputación de cargos se surtió una vez la investigada fue declarada persona ausente. La defensa no manifestó oposición.</w:t>
      </w:r>
    </w:p>
    <w:p w14:paraId="4CB8CD18" w14:textId="77777777" w:rsidR="00D85C23" w:rsidRPr="000C0534" w:rsidRDefault="00D85C23" w:rsidP="000C0534">
      <w:pPr>
        <w:pStyle w:val="Sinespaciado"/>
        <w:spacing w:line="276" w:lineRule="auto"/>
        <w:jc w:val="both"/>
        <w:rPr>
          <w:rFonts w:ascii="Arial" w:hAnsi="Arial" w:cs="Arial"/>
          <w:sz w:val="24"/>
          <w:szCs w:val="24"/>
        </w:rPr>
      </w:pPr>
    </w:p>
    <w:p w14:paraId="01CDBFEE" w14:textId="238A0312" w:rsidR="00D85C23" w:rsidRPr="000C0534" w:rsidRDefault="009A6D5D" w:rsidP="000C0534">
      <w:pPr>
        <w:pStyle w:val="Sinespaciado"/>
        <w:spacing w:line="276" w:lineRule="auto"/>
        <w:jc w:val="both"/>
        <w:rPr>
          <w:rFonts w:ascii="Arial" w:hAnsi="Arial" w:cs="Arial"/>
          <w:sz w:val="24"/>
          <w:szCs w:val="24"/>
        </w:rPr>
      </w:pPr>
      <w:r w:rsidRPr="000C0534">
        <w:rPr>
          <w:rFonts w:ascii="Arial" w:hAnsi="Arial" w:cs="Arial"/>
          <w:sz w:val="24"/>
          <w:szCs w:val="24"/>
        </w:rPr>
        <w:t>2.3 El Juzgado</w:t>
      </w:r>
      <w:r w:rsidR="0047078D" w:rsidRPr="000C0534">
        <w:rPr>
          <w:rFonts w:ascii="Arial" w:hAnsi="Arial" w:cs="Arial"/>
          <w:sz w:val="24"/>
          <w:szCs w:val="24"/>
        </w:rPr>
        <w:t xml:space="preserve"> Quinto Penal del Circuito de Pereira </w:t>
      </w:r>
      <w:r w:rsidRPr="000C0534">
        <w:rPr>
          <w:rFonts w:ascii="Arial" w:hAnsi="Arial" w:cs="Arial"/>
          <w:sz w:val="24"/>
          <w:szCs w:val="24"/>
        </w:rPr>
        <w:t>(</w:t>
      </w:r>
      <w:r w:rsidR="00B077C4" w:rsidRPr="000C0534">
        <w:rPr>
          <w:rFonts w:ascii="Arial" w:hAnsi="Arial" w:cs="Arial"/>
          <w:sz w:val="24"/>
          <w:szCs w:val="24"/>
        </w:rPr>
        <w:t>Risaralda</w:t>
      </w:r>
      <w:r w:rsidRPr="000C0534">
        <w:rPr>
          <w:rFonts w:ascii="Arial" w:hAnsi="Arial" w:cs="Arial"/>
          <w:sz w:val="24"/>
          <w:szCs w:val="24"/>
        </w:rPr>
        <w:t>)</w:t>
      </w:r>
      <w:r w:rsidR="00B077C4" w:rsidRPr="000C0534">
        <w:rPr>
          <w:rFonts w:ascii="Arial" w:hAnsi="Arial" w:cs="Arial"/>
          <w:sz w:val="24"/>
          <w:szCs w:val="24"/>
        </w:rPr>
        <w:t xml:space="preserve">, </w:t>
      </w:r>
      <w:r w:rsidR="00D85C23" w:rsidRPr="000C0534">
        <w:rPr>
          <w:rFonts w:ascii="Arial" w:hAnsi="Arial" w:cs="Arial"/>
          <w:sz w:val="24"/>
          <w:szCs w:val="24"/>
        </w:rPr>
        <w:t>asumió el conocimiento de la presente caus</w:t>
      </w:r>
      <w:r w:rsidR="00C25B7A" w:rsidRPr="000C0534">
        <w:rPr>
          <w:rFonts w:ascii="Arial" w:hAnsi="Arial" w:cs="Arial"/>
          <w:sz w:val="24"/>
          <w:szCs w:val="24"/>
        </w:rPr>
        <w:t xml:space="preserve">a. La </w:t>
      </w:r>
      <w:r w:rsidR="00D85C23" w:rsidRPr="000C0534">
        <w:rPr>
          <w:rFonts w:ascii="Arial" w:hAnsi="Arial" w:cs="Arial"/>
          <w:sz w:val="24"/>
          <w:szCs w:val="24"/>
        </w:rPr>
        <w:t xml:space="preserve">audiencia de formulación de acusación se realizó el </w:t>
      </w:r>
      <w:r w:rsidR="001C3EB7" w:rsidRPr="000C0534">
        <w:rPr>
          <w:rFonts w:ascii="Arial" w:hAnsi="Arial" w:cs="Arial"/>
          <w:sz w:val="24"/>
          <w:szCs w:val="24"/>
        </w:rPr>
        <w:t>1 de octubre de 2015</w:t>
      </w:r>
      <w:r w:rsidR="00D85C23" w:rsidRPr="000C0534">
        <w:rPr>
          <w:rFonts w:ascii="Arial" w:hAnsi="Arial" w:cs="Arial"/>
          <w:sz w:val="24"/>
          <w:szCs w:val="24"/>
          <w:vertAlign w:val="superscript"/>
        </w:rPr>
        <w:footnoteReference w:id="3"/>
      </w:r>
      <w:r w:rsidR="00D85C23" w:rsidRPr="000C0534">
        <w:rPr>
          <w:rFonts w:ascii="Arial" w:hAnsi="Arial" w:cs="Arial"/>
          <w:sz w:val="24"/>
          <w:szCs w:val="24"/>
        </w:rPr>
        <w:t>. La audiencia pr</w:t>
      </w:r>
      <w:r w:rsidRPr="000C0534">
        <w:rPr>
          <w:rFonts w:ascii="Arial" w:hAnsi="Arial" w:cs="Arial"/>
          <w:sz w:val="24"/>
          <w:szCs w:val="24"/>
        </w:rPr>
        <w:t xml:space="preserve">eparatoria se llevó a cabo el </w:t>
      </w:r>
      <w:r w:rsidR="001C3EB7" w:rsidRPr="000C0534">
        <w:rPr>
          <w:rFonts w:ascii="Arial" w:hAnsi="Arial" w:cs="Arial"/>
          <w:sz w:val="24"/>
          <w:szCs w:val="24"/>
        </w:rPr>
        <w:t>29 de febrero de 2016</w:t>
      </w:r>
      <w:r w:rsidR="00D85C23" w:rsidRPr="000C0534">
        <w:rPr>
          <w:rFonts w:ascii="Arial" w:hAnsi="Arial" w:cs="Arial"/>
          <w:sz w:val="24"/>
          <w:szCs w:val="24"/>
          <w:vertAlign w:val="superscript"/>
        </w:rPr>
        <w:footnoteReference w:id="4"/>
      </w:r>
      <w:r w:rsidR="00B077C4" w:rsidRPr="000C0534">
        <w:rPr>
          <w:rFonts w:ascii="Arial" w:hAnsi="Arial" w:cs="Arial"/>
          <w:sz w:val="24"/>
          <w:szCs w:val="24"/>
        </w:rPr>
        <w:t>.</w:t>
      </w:r>
      <w:r w:rsidR="00C25B7A" w:rsidRPr="000C0534">
        <w:rPr>
          <w:rFonts w:ascii="Arial" w:hAnsi="Arial" w:cs="Arial"/>
          <w:sz w:val="24"/>
          <w:szCs w:val="24"/>
        </w:rPr>
        <w:t xml:space="preserve"> </w:t>
      </w:r>
      <w:r w:rsidR="00AF713D" w:rsidRPr="000C0534">
        <w:rPr>
          <w:rFonts w:ascii="Arial" w:hAnsi="Arial" w:cs="Arial"/>
          <w:sz w:val="24"/>
          <w:szCs w:val="24"/>
        </w:rPr>
        <w:t xml:space="preserve"> El </w:t>
      </w:r>
      <w:r w:rsidR="00103F81" w:rsidRPr="000C0534">
        <w:rPr>
          <w:rFonts w:ascii="Arial" w:hAnsi="Arial" w:cs="Arial"/>
          <w:sz w:val="24"/>
          <w:szCs w:val="24"/>
        </w:rPr>
        <w:t xml:space="preserve">juicio oral tuvo lugar el </w:t>
      </w:r>
      <w:r w:rsidR="008B3FD5" w:rsidRPr="000C0534">
        <w:rPr>
          <w:rFonts w:ascii="Arial" w:hAnsi="Arial" w:cs="Arial"/>
          <w:sz w:val="24"/>
          <w:szCs w:val="24"/>
        </w:rPr>
        <w:t>3 de agosto de 2016</w:t>
      </w:r>
      <w:r w:rsidR="00607DDA" w:rsidRPr="000C0534">
        <w:rPr>
          <w:rStyle w:val="Refdenotaalpie"/>
          <w:rFonts w:ascii="Arial" w:hAnsi="Arial" w:cs="Arial"/>
          <w:sz w:val="24"/>
          <w:szCs w:val="24"/>
        </w:rPr>
        <w:footnoteReference w:id="5"/>
      </w:r>
      <w:r w:rsidR="00607DDA" w:rsidRPr="000C0534">
        <w:rPr>
          <w:rFonts w:ascii="Arial" w:hAnsi="Arial" w:cs="Arial"/>
          <w:sz w:val="24"/>
          <w:szCs w:val="24"/>
        </w:rPr>
        <w:t xml:space="preserve"> </w:t>
      </w:r>
      <w:r w:rsidR="008B3FD5" w:rsidRPr="000C0534">
        <w:rPr>
          <w:rFonts w:ascii="Arial" w:hAnsi="Arial" w:cs="Arial"/>
          <w:sz w:val="24"/>
          <w:szCs w:val="24"/>
        </w:rPr>
        <w:t>y el 15 de septiembre de 2016</w:t>
      </w:r>
      <w:r w:rsidR="008B3FD5" w:rsidRPr="000C0534">
        <w:rPr>
          <w:rStyle w:val="Refdenotaalpie"/>
          <w:rFonts w:ascii="Arial" w:hAnsi="Arial" w:cs="Arial"/>
          <w:sz w:val="24"/>
          <w:szCs w:val="24"/>
        </w:rPr>
        <w:footnoteReference w:id="6"/>
      </w:r>
      <w:r w:rsidR="008B3FD5" w:rsidRPr="000C0534">
        <w:rPr>
          <w:rFonts w:ascii="Arial" w:hAnsi="Arial" w:cs="Arial"/>
          <w:sz w:val="24"/>
          <w:szCs w:val="24"/>
        </w:rPr>
        <w:t xml:space="preserve">. La </w:t>
      </w:r>
      <w:r w:rsidR="00D85C23" w:rsidRPr="000C0534">
        <w:rPr>
          <w:rFonts w:ascii="Arial" w:hAnsi="Arial" w:cs="Arial"/>
          <w:sz w:val="24"/>
          <w:szCs w:val="24"/>
        </w:rPr>
        <w:t xml:space="preserve">sentencia fue proferida el </w:t>
      </w:r>
      <w:r w:rsidR="00624BFE" w:rsidRPr="000C0534">
        <w:rPr>
          <w:rFonts w:ascii="Arial" w:hAnsi="Arial" w:cs="Arial"/>
          <w:sz w:val="24"/>
          <w:szCs w:val="24"/>
        </w:rPr>
        <w:t>13 de octubre de 2016</w:t>
      </w:r>
      <w:r w:rsidR="00494AF0" w:rsidRPr="000C0534">
        <w:rPr>
          <w:rFonts w:ascii="Arial" w:hAnsi="Arial" w:cs="Arial"/>
          <w:sz w:val="24"/>
          <w:szCs w:val="24"/>
          <w:vertAlign w:val="superscript"/>
        </w:rPr>
        <w:footnoteReference w:id="7"/>
      </w:r>
      <w:r w:rsidR="00494AF0" w:rsidRPr="000C0534">
        <w:rPr>
          <w:rFonts w:ascii="Arial" w:hAnsi="Arial" w:cs="Arial"/>
          <w:sz w:val="24"/>
          <w:szCs w:val="24"/>
        </w:rPr>
        <w:t>.</w:t>
      </w:r>
    </w:p>
    <w:p w14:paraId="4D48C50F" w14:textId="77777777" w:rsidR="00D85C23" w:rsidRPr="000C0534" w:rsidRDefault="00D85C23" w:rsidP="000C0534">
      <w:pPr>
        <w:pStyle w:val="Sinespaciado"/>
        <w:spacing w:line="276" w:lineRule="auto"/>
        <w:jc w:val="both"/>
        <w:rPr>
          <w:rFonts w:ascii="Arial" w:hAnsi="Arial" w:cs="Arial"/>
          <w:sz w:val="24"/>
          <w:szCs w:val="24"/>
        </w:rPr>
      </w:pPr>
    </w:p>
    <w:p w14:paraId="7BBCA1BF" w14:textId="15B20ED5" w:rsidR="00D85C23" w:rsidRPr="000C0534" w:rsidRDefault="00302971" w:rsidP="000C0534">
      <w:pPr>
        <w:pStyle w:val="Sinespaciado"/>
        <w:spacing w:line="276" w:lineRule="auto"/>
        <w:jc w:val="both"/>
        <w:rPr>
          <w:rFonts w:ascii="Arial" w:hAnsi="Arial" w:cs="Arial"/>
          <w:sz w:val="24"/>
          <w:szCs w:val="24"/>
        </w:rPr>
      </w:pPr>
      <w:r w:rsidRPr="000C0534">
        <w:rPr>
          <w:rFonts w:ascii="Arial" w:hAnsi="Arial" w:cs="Arial"/>
          <w:sz w:val="24"/>
          <w:szCs w:val="24"/>
        </w:rPr>
        <w:t>2.</w:t>
      </w:r>
      <w:r w:rsidR="00BF510C" w:rsidRPr="000C0534">
        <w:rPr>
          <w:rFonts w:ascii="Arial" w:hAnsi="Arial" w:cs="Arial"/>
          <w:sz w:val="24"/>
          <w:szCs w:val="24"/>
        </w:rPr>
        <w:t>4</w:t>
      </w:r>
      <w:r w:rsidR="00D85C23" w:rsidRPr="000C0534">
        <w:rPr>
          <w:rFonts w:ascii="Arial" w:hAnsi="Arial" w:cs="Arial"/>
          <w:sz w:val="24"/>
          <w:szCs w:val="24"/>
        </w:rPr>
        <w:t xml:space="preserve"> </w:t>
      </w:r>
      <w:r w:rsidR="00C82B5E" w:rsidRPr="000C0534">
        <w:rPr>
          <w:rFonts w:ascii="Arial" w:hAnsi="Arial" w:cs="Arial"/>
          <w:sz w:val="24"/>
          <w:szCs w:val="24"/>
        </w:rPr>
        <w:t xml:space="preserve">La delegada de la </w:t>
      </w:r>
      <w:proofErr w:type="spellStart"/>
      <w:r w:rsidR="00C82B5E" w:rsidRPr="000C0534">
        <w:rPr>
          <w:rFonts w:ascii="Arial" w:hAnsi="Arial" w:cs="Arial"/>
          <w:sz w:val="24"/>
          <w:szCs w:val="24"/>
        </w:rPr>
        <w:t>FGN</w:t>
      </w:r>
      <w:proofErr w:type="spellEnd"/>
      <w:r w:rsidR="00C82B5E" w:rsidRPr="000C0534">
        <w:rPr>
          <w:rFonts w:ascii="Arial" w:hAnsi="Arial" w:cs="Arial"/>
          <w:sz w:val="24"/>
          <w:szCs w:val="24"/>
        </w:rPr>
        <w:t xml:space="preserve"> </w:t>
      </w:r>
      <w:r w:rsidR="004C45CC" w:rsidRPr="000C0534">
        <w:rPr>
          <w:rFonts w:ascii="Arial" w:hAnsi="Arial" w:cs="Arial"/>
          <w:sz w:val="24"/>
          <w:szCs w:val="24"/>
        </w:rPr>
        <w:t xml:space="preserve">y la </w:t>
      </w:r>
      <w:r w:rsidR="00ED5EF6" w:rsidRPr="000C0534">
        <w:rPr>
          <w:rFonts w:ascii="Arial" w:hAnsi="Arial" w:cs="Arial"/>
          <w:sz w:val="24"/>
          <w:szCs w:val="24"/>
        </w:rPr>
        <w:t xml:space="preserve">representante de </w:t>
      </w:r>
      <w:r w:rsidR="00BB7D74" w:rsidRPr="000C0534">
        <w:rPr>
          <w:rFonts w:ascii="Arial" w:hAnsi="Arial" w:cs="Arial"/>
          <w:sz w:val="24"/>
          <w:szCs w:val="24"/>
        </w:rPr>
        <w:t xml:space="preserve">la DIAN </w:t>
      </w:r>
      <w:r w:rsidR="00ED5EF6" w:rsidRPr="000C0534">
        <w:rPr>
          <w:rFonts w:ascii="Arial" w:hAnsi="Arial" w:cs="Arial"/>
          <w:sz w:val="24"/>
          <w:szCs w:val="24"/>
        </w:rPr>
        <w:t xml:space="preserve">apelaron </w:t>
      </w:r>
      <w:r w:rsidR="00D85C23" w:rsidRPr="000C0534">
        <w:rPr>
          <w:rFonts w:ascii="Arial" w:hAnsi="Arial" w:cs="Arial"/>
          <w:sz w:val="24"/>
          <w:szCs w:val="24"/>
        </w:rPr>
        <w:t>la decisión de primera instancia.</w:t>
      </w:r>
    </w:p>
    <w:p w14:paraId="716065BB" w14:textId="77777777" w:rsidR="00BF510C" w:rsidRPr="000C0534" w:rsidRDefault="00BF510C" w:rsidP="000C0534">
      <w:pPr>
        <w:pStyle w:val="Sinespaciado"/>
        <w:spacing w:line="276" w:lineRule="auto"/>
        <w:jc w:val="center"/>
        <w:rPr>
          <w:rFonts w:ascii="Arial" w:hAnsi="Arial" w:cs="Arial"/>
          <w:b/>
          <w:sz w:val="24"/>
          <w:szCs w:val="24"/>
        </w:rPr>
      </w:pPr>
    </w:p>
    <w:p w14:paraId="3F5C843C" w14:textId="745E8C78" w:rsidR="00D85C23" w:rsidRPr="000C0534" w:rsidRDefault="00BB7D74" w:rsidP="000C0534">
      <w:pPr>
        <w:pStyle w:val="Sinespaciado"/>
        <w:spacing w:line="276" w:lineRule="auto"/>
        <w:jc w:val="center"/>
        <w:rPr>
          <w:rFonts w:ascii="Arial" w:hAnsi="Arial" w:cs="Arial"/>
          <w:b/>
          <w:sz w:val="24"/>
          <w:szCs w:val="24"/>
        </w:rPr>
      </w:pPr>
      <w:r w:rsidRPr="000C0534">
        <w:rPr>
          <w:rFonts w:ascii="Arial" w:hAnsi="Arial" w:cs="Arial"/>
          <w:b/>
          <w:sz w:val="24"/>
          <w:szCs w:val="24"/>
        </w:rPr>
        <w:t>3. IDENTIDAD DE LA ACUSADA</w:t>
      </w:r>
    </w:p>
    <w:p w14:paraId="5B49CB2F" w14:textId="77777777" w:rsidR="00D85C23" w:rsidRPr="000C0534" w:rsidRDefault="00D85C23" w:rsidP="000C0534">
      <w:pPr>
        <w:pStyle w:val="Sinespaciado"/>
        <w:spacing w:line="276" w:lineRule="auto"/>
        <w:jc w:val="both"/>
        <w:rPr>
          <w:rFonts w:ascii="Arial" w:hAnsi="Arial" w:cs="Arial"/>
          <w:sz w:val="24"/>
          <w:szCs w:val="24"/>
        </w:rPr>
      </w:pPr>
    </w:p>
    <w:p w14:paraId="3904BEAA" w14:textId="5B44653F" w:rsidR="00D85C23" w:rsidRPr="000C0534" w:rsidRDefault="00D85C23" w:rsidP="000C0534">
      <w:pPr>
        <w:pStyle w:val="Sinespaciado"/>
        <w:spacing w:line="276" w:lineRule="auto"/>
        <w:jc w:val="both"/>
        <w:rPr>
          <w:rFonts w:ascii="Arial" w:hAnsi="Arial" w:cs="Arial"/>
          <w:sz w:val="24"/>
          <w:szCs w:val="24"/>
        </w:rPr>
      </w:pPr>
      <w:r w:rsidRPr="000C0534">
        <w:rPr>
          <w:rFonts w:ascii="Arial" w:hAnsi="Arial" w:cs="Arial"/>
          <w:sz w:val="24"/>
          <w:szCs w:val="24"/>
        </w:rPr>
        <w:t xml:space="preserve">Se trata de </w:t>
      </w:r>
      <w:proofErr w:type="spellStart"/>
      <w:r w:rsidR="00E52B72">
        <w:rPr>
          <w:rFonts w:ascii="Arial" w:hAnsi="Arial" w:cs="Arial"/>
          <w:sz w:val="24"/>
          <w:szCs w:val="24"/>
        </w:rPr>
        <w:t>DMGP</w:t>
      </w:r>
      <w:proofErr w:type="spellEnd"/>
      <w:r w:rsidR="00D80B38" w:rsidRPr="000C0534">
        <w:rPr>
          <w:rFonts w:ascii="Arial" w:hAnsi="Arial" w:cs="Arial"/>
          <w:sz w:val="24"/>
          <w:szCs w:val="24"/>
        </w:rPr>
        <w:t>, identificad</w:t>
      </w:r>
      <w:r w:rsidR="00BB7D74" w:rsidRPr="000C0534">
        <w:rPr>
          <w:rFonts w:ascii="Arial" w:hAnsi="Arial" w:cs="Arial"/>
          <w:sz w:val="24"/>
          <w:szCs w:val="24"/>
        </w:rPr>
        <w:t>a</w:t>
      </w:r>
      <w:r w:rsidR="00D80B38" w:rsidRPr="000C0534">
        <w:rPr>
          <w:rFonts w:ascii="Arial" w:hAnsi="Arial" w:cs="Arial"/>
          <w:sz w:val="24"/>
          <w:szCs w:val="24"/>
        </w:rPr>
        <w:t xml:space="preserve"> con cédula de ciudadanía </w:t>
      </w:r>
      <w:r w:rsidR="004C45CC" w:rsidRPr="000C0534">
        <w:rPr>
          <w:rFonts w:ascii="Arial" w:hAnsi="Arial" w:cs="Arial"/>
          <w:sz w:val="24"/>
          <w:szCs w:val="24"/>
        </w:rPr>
        <w:t>No. 42.010.912</w:t>
      </w:r>
      <w:r w:rsidR="00BB7D74" w:rsidRPr="000C0534">
        <w:rPr>
          <w:rFonts w:ascii="Arial" w:hAnsi="Arial" w:cs="Arial"/>
          <w:sz w:val="24"/>
          <w:szCs w:val="24"/>
        </w:rPr>
        <w:t xml:space="preserve"> expedida en </w:t>
      </w:r>
      <w:r w:rsidR="004C45CC" w:rsidRPr="000C0534">
        <w:rPr>
          <w:rFonts w:ascii="Arial" w:hAnsi="Arial" w:cs="Arial"/>
          <w:sz w:val="24"/>
          <w:szCs w:val="24"/>
        </w:rPr>
        <w:t xml:space="preserve">Dosquebradas </w:t>
      </w:r>
      <w:r w:rsidR="00BB7D74" w:rsidRPr="000C0534">
        <w:rPr>
          <w:rFonts w:ascii="Arial" w:hAnsi="Arial" w:cs="Arial"/>
          <w:sz w:val="24"/>
          <w:szCs w:val="24"/>
        </w:rPr>
        <w:t>(</w:t>
      </w:r>
      <w:r w:rsidR="004C45CC" w:rsidRPr="000C0534">
        <w:rPr>
          <w:rFonts w:ascii="Arial" w:hAnsi="Arial" w:cs="Arial"/>
          <w:sz w:val="24"/>
          <w:szCs w:val="24"/>
        </w:rPr>
        <w:t>Risaralda</w:t>
      </w:r>
      <w:r w:rsidR="00BB7D74" w:rsidRPr="000C0534">
        <w:rPr>
          <w:rFonts w:ascii="Arial" w:hAnsi="Arial" w:cs="Arial"/>
          <w:sz w:val="24"/>
          <w:szCs w:val="24"/>
        </w:rPr>
        <w:t xml:space="preserve">), nació en </w:t>
      </w:r>
      <w:r w:rsidR="004C45CC" w:rsidRPr="000C0534">
        <w:rPr>
          <w:rFonts w:ascii="Arial" w:hAnsi="Arial" w:cs="Arial"/>
          <w:sz w:val="24"/>
          <w:szCs w:val="24"/>
        </w:rPr>
        <w:t>Versalles (Valle) el 10 de octubre de 1971</w:t>
      </w:r>
      <w:r w:rsidR="00BB7D74" w:rsidRPr="000C0534">
        <w:rPr>
          <w:rFonts w:ascii="Arial" w:hAnsi="Arial" w:cs="Arial"/>
          <w:sz w:val="24"/>
          <w:szCs w:val="24"/>
        </w:rPr>
        <w:t xml:space="preserve">. Declarada persona ausente. </w:t>
      </w:r>
      <w:r w:rsidR="0003625E" w:rsidRPr="000C0534">
        <w:rPr>
          <w:rFonts w:ascii="Arial" w:hAnsi="Arial" w:cs="Arial"/>
          <w:sz w:val="24"/>
          <w:szCs w:val="24"/>
        </w:rPr>
        <w:t xml:space="preserve"> </w:t>
      </w:r>
    </w:p>
    <w:p w14:paraId="2D44AC92" w14:textId="77777777" w:rsidR="00455B0A" w:rsidRPr="000C0534" w:rsidRDefault="00455B0A" w:rsidP="000C0534">
      <w:pPr>
        <w:pStyle w:val="Sinespaciado"/>
        <w:spacing w:line="276" w:lineRule="auto"/>
        <w:jc w:val="both"/>
        <w:rPr>
          <w:rFonts w:ascii="Arial" w:hAnsi="Arial" w:cs="Arial"/>
          <w:sz w:val="24"/>
          <w:szCs w:val="24"/>
        </w:rPr>
      </w:pPr>
    </w:p>
    <w:p w14:paraId="3E9D178F" w14:textId="77777777" w:rsidR="007300A8" w:rsidRPr="000C0534" w:rsidRDefault="007300A8" w:rsidP="000C0534">
      <w:pPr>
        <w:pStyle w:val="Sinespaciado"/>
        <w:spacing w:line="276" w:lineRule="auto"/>
        <w:jc w:val="center"/>
        <w:rPr>
          <w:rFonts w:ascii="Arial" w:eastAsia="Times New Roman" w:hAnsi="Arial" w:cs="Arial"/>
          <w:b/>
          <w:sz w:val="24"/>
          <w:szCs w:val="24"/>
        </w:rPr>
      </w:pPr>
      <w:r w:rsidRPr="000C0534">
        <w:rPr>
          <w:rFonts w:ascii="Arial" w:eastAsia="Times New Roman" w:hAnsi="Arial" w:cs="Arial"/>
          <w:b/>
          <w:sz w:val="24"/>
          <w:szCs w:val="24"/>
        </w:rPr>
        <w:t>4. SOBRE LA DECISIÓN DE PRIMERA INSTANCIA</w:t>
      </w:r>
    </w:p>
    <w:p w14:paraId="2B9D9D78" w14:textId="77777777" w:rsidR="007300A8" w:rsidRPr="000C0534" w:rsidRDefault="007300A8" w:rsidP="000C0534">
      <w:pPr>
        <w:pStyle w:val="Sinespaciado"/>
        <w:spacing w:line="276" w:lineRule="auto"/>
        <w:jc w:val="both"/>
        <w:rPr>
          <w:rFonts w:ascii="Arial" w:eastAsia="Times New Roman" w:hAnsi="Arial" w:cs="Arial"/>
          <w:sz w:val="24"/>
          <w:szCs w:val="24"/>
        </w:rPr>
      </w:pPr>
    </w:p>
    <w:p w14:paraId="58AEDA3C" w14:textId="77777777" w:rsidR="007300A8" w:rsidRPr="000C0534" w:rsidRDefault="007300A8" w:rsidP="000C0534">
      <w:pPr>
        <w:pStyle w:val="Sinespaciado"/>
        <w:spacing w:line="276" w:lineRule="auto"/>
        <w:jc w:val="both"/>
        <w:rPr>
          <w:rFonts w:ascii="Arial" w:eastAsia="Times New Roman" w:hAnsi="Arial" w:cs="Arial"/>
          <w:sz w:val="24"/>
          <w:szCs w:val="24"/>
        </w:rPr>
      </w:pPr>
      <w:r w:rsidRPr="000C0534">
        <w:rPr>
          <w:rFonts w:ascii="Arial" w:eastAsia="Times New Roman" w:hAnsi="Arial" w:cs="Arial"/>
          <w:sz w:val="24"/>
          <w:szCs w:val="24"/>
        </w:rPr>
        <w:t>4.1 Los fundamentos del fallo de primera instancia se pueden sintetizar así:</w:t>
      </w:r>
    </w:p>
    <w:p w14:paraId="46F7213D" w14:textId="77777777" w:rsidR="007300A8" w:rsidRPr="000C0534" w:rsidRDefault="007300A8" w:rsidP="000C0534">
      <w:pPr>
        <w:pStyle w:val="Sinespaciado"/>
        <w:spacing w:line="276" w:lineRule="auto"/>
        <w:jc w:val="both"/>
        <w:rPr>
          <w:rFonts w:ascii="Arial" w:eastAsia="Times New Roman" w:hAnsi="Arial" w:cs="Arial"/>
          <w:sz w:val="24"/>
          <w:szCs w:val="24"/>
        </w:rPr>
      </w:pPr>
    </w:p>
    <w:p w14:paraId="3BBC3AD2" w14:textId="7851B381" w:rsidR="00AF713D" w:rsidRPr="000C0534" w:rsidRDefault="0067058B"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La responsabilidad de</w:t>
      </w:r>
      <w:r w:rsidR="00A24113" w:rsidRPr="000C0534">
        <w:rPr>
          <w:rFonts w:ascii="Arial" w:eastAsia="Times New Roman" w:hAnsi="Arial" w:cs="Arial"/>
          <w:sz w:val="24"/>
          <w:szCs w:val="24"/>
        </w:rPr>
        <w:t xml:space="preserve"> </w:t>
      </w:r>
      <w:r w:rsidRPr="000C0534">
        <w:rPr>
          <w:rFonts w:ascii="Arial" w:eastAsia="Times New Roman" w:hAnsi="Arial" w:cs="Arial"/>
          <w:sz w:val="24"/>
          <w:szCs w:val="24"/>
        </w:rPr>
        <w:t>l</w:t>
      </w:r>
      <w:r w:rsidR="00A24113" w:rsidRPr="000C0534">
        <w:rPr>
          <w:rFonts w:ascii="Arial" w:eastAsia="Times New Roman" w:hAnsi="Arial" w:cs="Arial"/>
          <w:sz w:val="24"/>
          <w:szCs w:val="24"/>
        </w:rPr>
        <w:t>a</w:t>
      </w:r>
      <w:r w:rsidRPr="000C0534">
        <w:rPr>
          <w:rFonts w:ascii="Arial" w:eastAsia="Times New Roman" w:hAnsi="Arial" w:cs="Arial"/>
          <w:sz w:val="24"/>
          <w:szCs w:val="24"/>
        </w:rPr>
        <w:t xml:space="preserve"> procesad</w:t>
      </w:r>
      <w:r w:rsidR="00A24113" w:rsidRPr="000C0534">
        <w:rPr>
          <w:rFonts w:ascii="Arial" w:eastAsia="Times New Roman" w:hAnsi="Arial" w:cs="Arial"/>
          <w:sz w:val="24"/>
          <w:szCs w:val="24"/>
        </w:rPr>
        <w:t>a respecto de la omisión de consignar a las arcas del Estado los dineros</w:t>
      </w:r>
      <w:r w:rsidR="00BF510C" w:rsidRPr="000C0534">
        <w:rPr>
          <w:rFonts w:ascii="Arial" w:eastAsia="Times New Roman" w:hAnsi="Arial" w:cs="Arial"/>
          <w:sz w:val="24"/>
          <w:szCs w:val="24"/>
        </w:rPr>
        <w:t xml:space="preserve"> </w:t>
      </w:r>
      <w:r w:rsidR="00D139C4" w:rsidRPr="000C0534">
        <w:rPr>
          <w:rFonts w:ascii="Arial" w:eastAsia="Times New Roman" w:hAnsi="Arial" w:cs="Arial"/>
          <w:sz w:val="24"/>
          <w:szCs w:val="24"/>
        </w:rPr>
        <w:t>qu</w:t>
      </w:r>
      <w:r w:rsidR="00BF510C" w:rsidRPr="000C0534">
        <w:rPr>
          <w:rFonts w:ascii="Arial" w:eastAsia="Times New Roman" w:hAnsi="Arial" w:cs="Arial"/>
          <w:sz w:val="24"/>
          <w:szCs w:val="24"/>
        </w:rPr>
        <w:t xml:space="preserve">e </w:t>
      </w:r>
      <w:r w:rsidR="00AF713D" w:rsidRPr="000C0534">
        <w:rPr>
          <w:rFonts w:ascii="Arial" w:eastAsia="Times New Roman" w:hAnsi="Arial" w:cs="Arial"/>
          <w:sz w:val="24"/>
          <w:szCs w:val="24"/>
        </w:rPr>
        <w:t xml:space="preserve">motivaron la denuncia en su contra, no se podía deducir a partir de simples </w:t>
      </w:r>
      <w:r w:rsidR="001E7F51" w:rsidRPr="000C0534">
        <w:rPr>
          <w:rFonts w:ascii="Arial" w:eastAsia="Times New Roman" w:hAnsi="Arial" w:cs="Arial"/>
          <w:sz w:val="24"/>
          <w:szCs w:val="24"/>
        </w:rPr>
        <w:t xml:space="preserve">suposiciones </w:t>
      </w:r>
      <w:r w:rsidR="00AF713D" w:rsidRPr="000C0534">
        <w:rPr>
          <w:rFonts w:ascii="Arial" w:eastAsia="Times New Roman" w:hAnsi="Arial" w:cs="Arial"/>
          <w:sz w:val="24"/>
          <w:szCs w:val="24"/>
        </w:rPr>
        <w:t>sobre su responsabilidad.</w:t>
      </w:r>
    </w:p>
    <w:p w14:paraId="2415EDD4" w14:textId="77777777" w:rsidR="00BF510C" w:rsidRPr="000C0534" w:rsidRDefault="00BF510C" w:rsidP="000C0534">
      <w:pPr>
        <w:pStyle w:val="Sinespaciado"/>
        <w:spacing w:line="276" w:lineRule="auto"/>
        <w:ind w:left="720"/>
        <w:jc w:val="both"/>
        <w:rPr>
          <w:rFonts w:ascii="Arial" w:eastAsia="Times New Roman" w:hAnsi="Arial" w:cs="Arial"/>
          <w:sz w:val="24"/>
          <w:szCs w:val="24"/>
        </w:rPr>
      </w:pPr>
    </w:p>
    <w:p w14:paraId="3A5CF11E" w14:textId="61882878" w:rsidR="00DD4866" w:rsidRDefault="00AF713D"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Para el efecto se debía tener en cuenta que no se aportó al juicio el </w:t>
      </w:r>
      <w:r w:rsidR="001E7F51" w:rsidRPr="000C0534">
        <w:rPr>
          <w:rFonts w:ascii="Arial" w:eastAsia="Times New Roman" w:hAnsi="Arial" w:cs="Arial"/>
          <w:sz w:val="24"/>
          <w:szCs w:val="24"/>
        </w:rPr>
        <w:t xml:space="preserve">certificado de la Cámara de Comercio de esta ciudad, </w:t>
      </w:r>
      <w:r w:rsidR="00DD4866" w:rsidRPr="000C0534">
        <w:rPr>
          <w:rFonts w:ascii="Arial" w:eastAsia="Times New Roman" w:hAnsi="Arial" w:cs="Arial"/>
          <w:sz w:val="24"/>
          <w:szCs w:val="24"/>
        </w:rPr>
        <w:t xml:space="preserve">en el cual constara que la señora </w:t>
      </w:r>
      <w:proofErr w:type="spellStart"/>
      <w:r w:rsidR="00E52B72">
        <w:rPr>
          <w:rFonts w:ascii="Arial" w:eastAsia="Times New Roman" w:hAnsi="Arial" w:cs="Arial"/>
          <w:sz w:val="24"/>
          <w:szCs w:val="24"/>
        </w:rPr>
        <w:t>DMGP</w:t>
      </w:r>
      <w:proofErr w:type="spellEnd"/>
      <w:r w:rsidR="00DD4866" w:rsidRPr="000C0534">
        <w:rPr>
          <w:rFonts w:ascii="Arial" w:eastAsia="Times New Roman" w:hAnsi="Arial" w:cs="Arial"/>
          <w:sz w:val="24"/>
          <w:szCs w:val="24"/>
        </w:rPr>
        <w:t xml:space="preserve"> en su </w:t>
      </w:r>
      <w:r w:rsidR="001E7F51" w:rsidRPr="000C0534">
        <w:rPr>
          <w:rFonts w:ascii="Arial" w:eastAsia="Times New Roman" w:hAnsi="Arial" w:cs="Arial"/>
          <w:sz w:val="24"/>
          <w:szCs w:val="24"/>
        </w:rPr>
        <w:t xml:space="preserve"> condición de comerciante </w:t>
      </w:r>
      <w:r w:rsidR="00DD4866" w:rsidRPr="000C0534">
        <w:rPr>
          <w:rFonts w:ascii="Arial" w:eastAsia="Times New Roman" w:hAnsi="Arial" w:cs="Arial"/>
          <w:sz w:val="24"/>
          <w:szCs w:val="24"/>
        </w:rPr>
        <w:t xml:space="preserve">desarrollara la </w:t>
      </w:r>
      <w:r w:rsidR="001E7F51" w:rsidRPr="000C0534">
        <w:rPr>
          <w:rFonts w:ascii="Arial" w:eastAsia="Times New Roman" w:hAnsi="Arial" w:cs="Arial"/>
          <w:sz w:val="24"/>
          <w:szCs w:val="24"/>
        </w:rPr>
        <w:t xml:space="preserve">actividad económica </w:t>
      </w:r>
      <w:r w:rsidR="00DD4866" w:rsidRPr="000C0534">
        <w:rPr>
          <w:rFonts w:ascii="Arial" w:eastAsia="Times New Roman" w:hAnsi="Arial" w:cs="Arial"/>
          <w:sz w:val="24"/>
          <w:szCs w:val="24"/>
        </w:rPr>
        <w:t xml:space="preserve">de brindar </w:t>
      </w:r>
      <w:r w:rsidR="001E7F51" w:rsidRPr="000C0534">
        <w:rPr>
          <w:rFonts w:ascii="Arial" w:eastAsia="Times New Roman" w:hAnsi="Arial" w:cs="Arial"/>
          <w:sz w:val="24"/>
          <w:szCs w:val="24"/>
        </w:rPr>
        <w:t>alojamiento en hote</w:t>
      </w:r>
      <w:r w:rsidR="00125E90">
        <w:rPr>
          <w:rFonts w:ascii="Arial" w:eastAsia="Times New Roman" w:hAnsi="Arial" w:cs="Arial"/>
          <w:sz w:val="24"/>
          <w:szCs w:val="24"/>
        </w:rPr>
        <w:t>les, hostales y aparta hoteles.</w:t>
      </w:r>
    </w:p>
    <w:p w14:paraId="6716A820" w14:textId="77777777" w:rsidR="00125E90" w:rsidRPr="000C0534" w:rsidRDefault="00125E90" w:rsidP="00125E90">
      <w:pPr>
        <w:pStyle w:val="Sinespaciado"/>
        <w:spacing w:line="276" w:lineRule="auto"/>
        <w:ind w:left="720"/>
        <w:jc w:val="both"/>
        <w:rPr>
          <w:rFonts w:ascii="Arial" w:eastAsia="Times New Roman" w:hAnsi="Arial" w:cs="Arial"/>
          <w:sz w:val="24"/>
          <w:szCs w:val="24"/>
        </w:rPr>
      </w:pPr>
    </w:p>
    <w:p w14:paraId="3949736A" w14:textId="58E94D86" w:rsidR="00DD4866" w:rsidRDefault="00DD4866"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Si una </w:t>
      </w:r>
      <w:r w:rsidR="001E7F51" w:rsidRPr="000C0534">
        <w:rPr>
          <w:rFonts w:ascii="Arial" w:eastAsia="Times New Roman" w:hAnsi="Arial" w:cs="Arial"/>
          <w:sz w:val="24"/>
          <w:szCs w:val="24"/>
        </w:rPr>
        <w:t xml:space="preserve"> persona ejerce la actividad de comercio, es decir, si tiene una empresa, o incluso si es una persona natural y presta servicios, debe inscribirse ante la Cámara de Comercio, y </w:t>
      </w:r>
      <w:r w:rsidRPr="000C0534">
        <w:rPr>
          <w:rFonts w:ascii="Arial" w:eastAsia="Times New Roman" w:hAnsi="Arial" w:cs="Arial"/>
          <w:sz w:val="24"/>
          <w:szCs w:val="24"/>
        </w:rPr>
        <w:t xml:space="preserve">renovar su matrícula anualmente e </w:t>
      </w:r>
      <w:r w:rsidRPr="000C0534">
        <w:rPr>
          <w:rFonts w:ascii="Arial" w:eastAsia="Times New Roman" w:hAnsi="Arial" w:cs="Arial"/>
          <w:sz w:val="24"/>
          <w:szCs w:val="24"/>
        </w:rPr>
        <w:lastRenderedPageBreak/>
        <w:t xml:space="preserve">igualmente se debe inscribir ante la </w:t>
      </w:r>
      <w:r w:rsidR="001E7F51" w:rsidRPr="000C0534">
        <w:rPr>
          <w:rFonts w:ascii="Arial" w:eastAsia="Times New Roman" w:hAnsi="Arial" w:cs="Arial"/>
          <w:sz w:val="24"/>
          <w:szCs w:val="24"/>
        </w:rPr>
        <w:t xml:space="preserve">DIAN para cumplir </w:t>
      </w:r>
      <w:r w:rsidRPr="000C0534">
        <w:rPr>
          <w:rFonts w:ascii="Arial" w:eastAsia="Times New Roman" w:hAnsi="Arial" w:cs="Arial"/>
          <w:sz w:val="24"/>
          <w:szCs w:val="24"/>
        </w:rPr>
        <w:t xml:space="preserve">con </w:t>
      </w:r>
      <w:r w:rsidR="00125E90">
        <w:rPr>
          <w:rFonts w:ascii="Arial" w:eastAsia="Times New Roman" w:hAnsi="Arial" w:cs="Arial"/>
          <w:sz w:val="24"/>
          <w:szCs w:val="24"/>
        </w:rPr>
        <w:t>el registro del RUT.</w:t>
      </w:r>
    </w:p>
    <w:p w14:paraId="59DB9B7F" w14:textId="77777777" w:rsidR="00125E90" w:rsidRPr="000C0534" w:rsidRDefault="00125E90" w:rsidP="00125E90">
      <w:pPr>
        <w:pStyle w:val="Sinespaciado"/>
        <w:spacing w:line="276" w:lineRule="auto"/>
        <w:ind w:left="720"/>
        <w:jc w:val="both"/>
        <w:rPr>
          <w:rFonts w:ascii="Arial" w:eastAsia="Times New Roman" w:hAnsi="Arial" w:cs="Arial"/>
          <w:sz w:val="24"/>
          <w:szCs w:val="24"/>
        </w:rPr>
      </w:pPr>
    </w:p>
    <w:p w14:paraId="4BDB08EB" w14:textId="7349E0C9" w:rsidR="001E7F51" w:rsidRPr="000C0534" w:rsidRDefault="00DD4866"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El cer</w:t>
      </w:r>
      <w:r w:rsidR="001E7F51" w:rsidRPr="000C0534">
        <w:rPr>
          <w:rFonts w:ascii="Arial" w:eastAsia="Times New Roman" w:hAnsi="Arial" w:cs="Arial"/>
          <w:sz w:val="24"/>
          <w:szCs w:val="24"/>
        </w:rPr>
        <w:t xml:space="preserve">tificado de </w:t>
      </w:r>
      <w:r w:rsidRPr="000C0534">
        <w:rPr>
          <w:rFonts w:ascii="Arial" w:eastAsia="Times New Roman" w:hAnsi="Arial" w:cs="Arial"/>
          <w:sz w:val="24"/>
          <w:szCs w:val="24"/>
        </w:rPr>
        <w:t xml:space="preserve">la </w:t>
      </w:r>
      <w:r w:rsidR="001E7F51" w:rsidRPr="000C0534">
        <w:rPr>
          <w:rFonts w:ascii="Arial" w:eastAsia="Times New Roman" w:hAnsi="Arial" w:cs="Arial"/>
          <w:sz w:val="24"/>
          <w:szCs w:val="24"/>
        </w:rPr>
        <w:t>Cámara y Comercio, mejor conocido como Certificado de Existencia y Representación Legal, informa a los usuarios si la empresa está activa, quien es</w:t>
      </w:r>
      <w:r w:rsidRPr="000C0534">
        <w:rPr>
          <w:rFonts w:ascii="Arial" w:eastAsia="Times New Roman" w:hAnsi="Arial" w:cs="Arial"/>
          <w:sz w:val="24"/>
          <w:szCs w:val="24"/>
        </w:rPr>
        <w:t xml:space="preserve"> su r</w:t>
      </w:r>
      <w:r w:rsidR="001E7F51" w:rsidRPr="000C0534">
        <w:rPr>
          <w:rFonts w:ascii="Arial" w:eastAsia="Times New Roman" w:hAnsi="Arial" w:cs="Arial"/>
          <w:sz w:val="24"/>
          <w:szCs w:val="24"/>
        </w:rPr>
        <w:t>epresentante</w:t>
      </w:r>
      <w:r w:rsidRPr="000C0534">
        <w:rPr>
          <w:rFonts w:ascii="Arial" w:eastAsia="Times New Roman" w:hAnsi="Arial" w:cs="Arial"/>
          <w:sz w:val="24"/>
          <w:szCs w:val="24"/>
        </w:rPr>
        <w:t xml:space="preserve"> legal, quienes </w:t>
      </w:r>
      <w:r w:rsidR="001E7F51" w:rsidRPr="000C0534">
        <w:rPr>
          <w:rFonts w:ascii="Arial" w:eastAsia="Times New Roman" w:hAnsi="Arial" w:cs="Arial"/>
          <w:sz w:val="24"/>
          <w:szCs w:val="24"/>
        </w:rPr>
        <w:t xml:space="preserve"> conforman </w:t>
      </w:r>
      <w:r w:rsidRPr="000C0534">
        <w:rPr>
          <w:rFonts w:ascii="Arial" w:eastAsia="Times New Roman" w:hAnsi="Arial" w:cs="Arial"/>
          <w:sz w:val="24"/>
          <w:szCs w:val="24"/>
        </w:rPr>
        <w:t xml:space="preserve">su </w:t>
      </w:r>
      <w:r w:rsidR="001E7F51" w:rsidRPr="000C0534">
        <w:rPr>
          <w:rFonts w:ascii="Arial" w:eastAsia="Times New Roman" w:hAnsi="Arial" w:cs="Arial"/>
          <w:sz w:val="24"/>
          <w:szCs w:val="24"/>
        </w:rPr>
        <w:t xml:space="preserve"> junta directiva, cuál es su objeto social, qué duración tiene la empresa, </w:t>
      </w:r>
      <w:r w:rsidRPr="000C0534">
        <w:rPr>
          <w:rFonts w:ascii="Arial" w:eastAsia="Times New Roman" w:hAnsi="Arial" w:cs="Arial"/>
          <w:sz w:val="24"/>
          <w:szCs w:val="24"/>
        </w:rPr>
        <w:t xml:space="preserve">su </w:t>
      </w:r>
      <w:r w:rsidR="001E7F51" w:rsidRPr="000C0534">
        <w:rPr>
          <w:rFonts w:ascii="Arial" w:eastAsia="Times New Roman" w:hAnsi="Arial" w:cs="Arial"/>
          <w:sz w:val="24"/>
          <w:szCs w:val="24"/>
        </w:rPr>
        <w:t xml:space="preserve">domicilio, </w:t>
      </w:r>
      <w:r w:rsidRPr="000C0534">
        <w:rPr>
          <w:rFonts w:ascii="Arial" w:eastAsia="Times New Roman" w:hAnsi="Arial" w:cs="Arial"/>
          <w:sz w:val="24"/>
          <w:szCs w:val="24"/>
        </w:rPr>
        <w:t xml:space="preserve">la </w:t>
      </w:r>
      <w:r w:rsidR="001E7F51" w:rsidRPr="000C0534">
        <w:rPr>
          <w:rFonts w:ascii="Arial" w:eastAsia="Times New Roman" w:hAnsi="Arial" w:cs="Arial"/>
          <w:sz w:val="24"/>
          <w:szCs w:val="24"/>
        </w:rPr>
        <w:t>fecha de creación</w:t>
      </w:r>
      <w:r w:rsidRPr="000C0534">
        <w:rPr>
          <w:rFonts w:ascii="Arial" w:eastAsia="Times New Roman" w:hAnsi="Arial" w:cs="Arial"/>
          <w:sz w:val="24"/>
          <w:szCs w:val="24"/>
        </w:rPr>
        <w:t xml:space="preserve"> y</w:t>
      </w:r>
      <w:r w:rsidR="001E7F51" w:rsidRPr="000C0534">
        <w:rPr>
          <w:rFonts w:ascii="Arial" w:eastAsia="Times New Roman" w:hAnsi="Arial" w:cs="Arial"/>
          <w:sz w:val="24"/>
          <w:szCs w:val="24"/>
        </w:rPr>
        <w:t xml:space="preserve"> si se han realizado cambios a la estructura de la empresa. </w:t>
      </w:r>
    </w:p>
    <w:p w14:paraId="5999424C" w14:textId="77777777" w:rsidR="001E7F51" w:rsidRPr="000C0534" w:rsidRDefault="001E7F51" w:rsidP="000C0534">
      <w:pPr>
        <w:pStyle w:val="Sinespaciado"/>
        <w:spacing w:line="276" w:lineRule="auto"/>
        <w:ind w:left="720"/>
        <w:jc w:val="both"/>
        <w:rPr>
          <w:rFonts w:ascii="Arial" w:eastAsia="Times New Roman" w:hAnsi="Arial" w:cs="Arial"/>
          <w:sz w:val="24"/>
          <w:szCs w:val="24"/>
        </w:rPr>
      </w:pPr>
    </w:p>
    <w:p w14:paraId="4D728AD0" w14:textId="3AA44E6C" w:rsidR="00783ACD" w:rsidRPr="000C0534" w:rsidRDefault="001E7F51"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En el presente caso no se sabe con certeza sí la acusada explotaba la referida actividad económica, si la misma se encontraba vigente y tenía </w:t>
      </w:r>
      <w:r w:rsidR="00DD4866" w:rsidRPr="000C0534">
        <w:rPr>
          <w:rFonts w:ascii="Arial" w:eastAsia="Times New Roman" w:hAnsi="Arial" w:cs="Arial"/>
          <w:sz w:val="24"/>
          <w:szCs w:val="24"/>
        </w:rPr>
        <w:t xml:space="preserve">esa </w:t>
      </w:r>
      <w:r w:rsidRPr="000C0534">
        <w:rPr>
          <w:rFonts w:ascii="Arial" w:eastAsia="Times New Roman" w:hAnsi="Arial" w:cs="Arial"/>
          <w:sz w:val="24"/>
          <w:szCs w:val="24"/>
        </w:rPr>
        <w:t xml:space="preserve"> obligación que permitiera establecer que se encontraba obligada a tributar, y</w:t>
      </w:r>
      <w:r w:rsidR="00DD4866" w:rsidRPr="000C0534">
        <w:rPr>
          <w:rFonts w:ascii="Arial" w:eastAsia="Times New Roman" w:hAnsi="Arial" w:cs="Arial"/>
          <w:sz w:val="24"/>
          <w:szCs w:val="24"/>
        </w:rPr>
        <w:t xml:space="preserve">a que el RUT, como lo dijo la </w:t>
      </w:r>
      <w:r w:rsidRPr="000C0534">
        <w:rPr>
          <w:rFonts w:ascii="Arial" w:eastAsia="Times New Roman" w:hAnsi="Arial" w:cs="Arial"/>
          <w:sz w:val="24"/>
          <w:szCs w:val="24"/>
        </w:rPr>
        <w:t xml:space="preserve"> Jefe de Cobranzas</w:t>
      </w:r>
      <w:r w:rsidR="00DD4866" w:rsidRPr="000C0534">
        <w:rPr>
          <w:rFonts w:ascii="Arial" w:eastAsia="Times New Roman" w:hAnsi="Arial" w:cs="Arial"/>
          <w:sz w:val="24"/>
          <w:szCs w:val="24"/>
        </w:rPr>
        <w:t xml:space="preserve"> de la DIAN, no es más que un registro o una base de </w:t>
      </w:r>
      <w:r w:rsidRPr="000C0534">
        <w:rPr>
          <w:rFonts w:ascii="Arial" w:eastAsia="Times New Roman" w:hAnsi="Arial" w:cs="Arial"/>
          <w:sz w:val="24"/>
          <w:szCs w:val="24"/>
        </w:rPr>
        <w:t xml:space="preserve">datos de las personas que se inscriben voluntariamente ante la DIAN, pero no </w:t>
      </w:r>
      <w:r w:rsidR="00DD4866" w:rsidRPr="000C0534">
        <w:rPr>
          <w:rFonts w:ascii="Arial" w:eastAsia="Times New Roman" w:hAnsi="Arial" w:cs="Arial"/>
          <w:sz w:val="24"/>
          <w:szCs w:val="24"/>
        </w:rPr>
        <w:t xml:space="preserve">constituye la prueba idónea para </w:t>
      </w:r>
      <w:r w:rsidRPr="000C0534">
        <w:rPr>
          <w:rFonts w:ascii="Arial" w:eastAsia="Times New Roman" w:hAnsi="Arial" w:cs="Arial"/>
          <w:sz w:val="24"/>
          <w:szCs w:val="24"/>
        </w:rPr>
        <w:t xml:space="preserve"> demostrar la representación legal</w:t>
      </w:r>
      <w:r w:rsidR="00DD4866" w:rsidRPr="000C0534">
        <w:rPr>
          <w:rFonts w:ascii="Arial" w:eastAsia="Times New Roman" w:hAnsi="Arial" w:cs="Arial"/>
          <w:sz w:val="24"/>
          <w:szCs w:val="24"/>
        </w:rPr>
        <w:t xml:space="preserve"> de una empresa</w:t>
      </w:r>
      <w:r w:rsidR="00783ACD" w:rsidRPr="000C0534">
        <w:rPr>
          <w:rFonts w:ascii="Arial" w:eastAsia="Times New Roman" w:hAnsi="Arial" w:cs="Arial"/>
          <w:sz w:val="24"/>
          <w:szCs w:val="24"/>
        </w:rPr>
        <w:t xml:space="preserve"> y en este caso no se anexó el doc</w:t>
      </w:r>
      <w:r w:rsidRPr="000C0534">
        <w:rPr>
          <w:rFonts w:ascii="Arial" w:eastAsia="Times New Roman" w:hAnsi="Arial" w:cs="Arial"/>
          <w:sz w:val="24"/>
          <w:szCs w:val="24"/>
        </w:rPr>
        <w:t>umento de la Cámara de Comercio, que es el único que genera</w:t>
      </w:r>
      <w:r w:rsidR="00783ACD" w:rsidRPr="000C0534">
        <w:rPr>
          <w:rFonts w:ascii="Arial" w:eastAsia="Times New Roman" w:hAnsi="Arial" w:cs="Arial"/>
          <w:sz w:val="24"/>
          <w:szCs w:val="24"/>
        </w:rPr>
        <w:t xml:space="preserve">ba la certeza de que para la fecha de la conducta omisiva la señora García fuera realmente la </w:t>
      </w:r>
      <w:r w:rsidRPr="000C0534">
        <w:rPr>
          <w:rFonts w:ascii="Arial" w:eastAsia="Times New Roman" w:hAnsi="Arial" w:cs="Arial"/>
          <w:sz w:val="24"/>
          <w:szCs w:val="24"/>
        </w:rPr>
        <w:t xml:space="preserve"> representante legal de su propia empresa, </w:t>
      </w:r>
      <w:r w:rsidR="00783ACD" w:rsidRPr="000C0534">
        <w:rPr>
          <w:rFonts w:ascii="Arial" w:eastAsia="Times New Roman" w:hAnsi="Arial" w:cs="Arial"/>
          <w:sz w:val="24"/>
          <w:szCs w:val="24"/>
        </w:rPr>
        <w:t>lo que genera una situación de duda que impide condenar a la procesada, máxime si se tiene en cuenta la pena prevista para el delito investigado.</w:t>
      </w:r>
    </w:p>
    <w:p w14:paraId="5A5D2CEC" w14:textId="77777777" w:rsidR="00783ACD" w:rsidRPr="000C0534" w:rsidRDefault="00783ACD" w:rsidP="000C0534">
      <w:pPr>
        <w:pStyle w:val="Prrafodelista"/>
        <w:spacing w:after="0" w:line="276" w:lineRule="auto"/>
        <w:rPr>
          <w:rFonts w:ascii="Arial" w:eastAsia="Times New Roman" w:hAnsi="Arial" w:cs="Arial"/>
          <w:sz w:val="24"/>
          <w:szCs w:val="24"/>
        </w:rPr>
      </w:pPr>
    </w:p>
    <w:p w14:paraId="74FBE292" w14:textId="24233F3A" w:rsidR="00071EF0" w:rsidRPr="000C0534" w:rsidRDefault="00AD08B0"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Así la firma plasmada en las declaraciones de IVA sin pago fuera la de la señora </w:t>
      </w:r>
      <w:proofErr w:type="spellStart"/>
      <w:r w:rsidR="007A7611">
        <w:rPr>
          <w:rFonts w:ascii="Arial" w:eastAsia="Times New Roman" w:hAnsi="Arial" w:cs="Arial"/>
          <w:sz w:val="24"/>
          <w:szCs w:val="24"/>
        </w:rPr>
        <w:t>DMGP</w:t>
      </w:r>
      <w:proofErr w:type="spellEnd"/>
      <w:r w:rsidRPr="000C0534">
        <w:rPr>
          <w:rFonts w:ascii="Arial" w:eastAsia="Times New Roman" w:hAnsi="Arial" w:cs="Arial"/>
          <w:sz w:val="24"/>
          <w:szCs w:val="24"/>
        </w:rPr>
        <w:t>, no existe un documento de contraste que permita asegurar que la acusada fue la persona que f</w:t>
      </w:r>
      <w:r w:rsidR="001E7F51" w:rsidRPr="000C0534">
        <w:rPr>
          <w:rFonts w:ascii="Arial" w:eastAsia="Times New Roman" w:hAnsi="Arial" w:cs="Arial"/>
          <w:sz w:val="24"/>
          <w:szCs w:val="24"/>
        </w:rPr>
        <w:t xml:space="preserve">irmó las  declaraciones bimestrales del impuesto sobre las ventas IVA, </w:t>
      </w:r>
      <w:r w:rsidRPr="000C0534">
        <w:rPr>
          <w:rFonts w:ascii="Arial" w:eastAsia="Times New Roman" w:hAnsi="Arial" w:cs="Arial"/>
          <w:sz w:val="24"/>
          <w:szCs w:val="24"/>
        </w:rPr>
        <w:t>ya que esto lo pudo haber hecho un tercero.</w:t>
      </w:r>
      <w:r w:rsidR="001E7F51" w:rsidRPr="000C0534">
        <w:rPr>
          <w:rFonts w:ascii="Arial" w:eastAsia="Times New Roman" w:hAnsi="Arial" w:cs="Arial"/>
          <w:sz w:val="24"/>
          <w:szCs w:val="24"/>
        </w:rPr>
        <w:t xml:space="preserve"> </w:t>
      </w:r>
    </w:p>
    <w:p w14:paraId="10115EEE" w14:textId="77777777" w:rsidR="00071EF0" w:rsidRPr="000C0534" w:rsidRDefault="00071EF0" w:rsidP="000C0534">
      <w:pPr>
        <w:pStyle w:val="Prrafodelista"/>
        <w:spacing w:after="0" w:line="276" w:lineRule="auto"/>
        <w:rPr>
          <w:rFonts w:ascii="Arial" w:eastAsia="Times New Roman" w:hAnsi="Arial" w:cs="Arial"/>
          <w:sz w:val="24"/>
          <w:szCs w:val="24"/>
        </w:rPr>
      </w:pPr>
    </w:p>
    <w:p w14:paraId="6A43A4DE" w14:textId="79A5A8D1" w:rsidR="00AF1CA6" w:rsidRPr="000C0534" w:rsidRDefault="001E7F51"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En estos delitos el dolo se </w:t>
      </w:r>
      <w:r w:rsidR="00AD08B0" w:rsidRPr="000C0534">
        <w:rPr>
          <w:rFonts w:ascii="Arial" w:eastAsia="Times New Roman" w:hAnsi="Arial" w:cs="Arial"/>
          <w:sz w:val="24"/>
          <w:szCs w:val="24"/>
        </w:rPr>
        <w:t xml:space="preserve">puede inferir cuando las personas que han recibido el recaudo del  impuesto del IVA firman la declaración tributaria en cero, pero como las que se presentaron al juicio no se sabe si </w:t>
      </w:r>
      <w:r w:rsidRPr="000C0534">
        <w:rPr>
          <w:rFonts w:ascii="Arial" w:eastAsia="Times New Roman" w:hAnsi="Arial" w:cs="Arial"/>
          <w:sz w:val="24"/>
          <w:szCs w:val="24"/>
        </w:rPr>
        <w:t xml:space="preserve">corresponden a la </w:t>
      </w:r>
      <w:r w:rsidR="00AD08B0" w:rsidRPr="000C0534">
        <w:rPr>
          <w:rFonts w:ascii="Arial" w:eastAsia="Times New Roman" w:hAnsi="Arial" w:cs="Arial"/>
          <w:sz w:val="24"/>
          <w:szCs w:val="24"/>
        </w:rPr>
        <w:t>acusada ya que se trata de unas f</w:t>
      </w:r>
      <w:r w:rsidRPr="000C0534">
        <w:rPr>
          <w:rFonts w:ascii="Arial" w:eastAsia="Times New Roman" w:hAnsi="Arial" w:cs="Arial"/>
          <w:sz w:val="24"/>
          <w:szCs w:val="24"/>
        </w:rPr>
        <w:t>otocopias</w:t>
      </w:r>
      <w:r w:rsidR="00AD08B0" w:rsidRPr="000C0534">
        <w:rPr>
          <w:rFonts w:ascii="Arial" w:eastAsia="Times New Roman" w:hAnsi="Arial" w:cs="Arial"/>
          <w:sz w:val="24"/>
          <w:szCs w:val="24"/>
        </w:rPr>
        <w:t xml:space="preserve"> y no se </w:t>
      </w:r>
      <w:r w:rsidRPr="000C0534">
        <w:rPr>
          <w:rFonts w:ascii="Arial" w:eastAsia="Times New Roman" w:hAnsi="Arial" w:cs="Arial"/>
          <w:sz w:val="24"/>
          <w:szCs w:val="24"/>
        </w:rPr>
        <w:t xml:space="preserve"> demostró que </w:t>
      </w:r>
      <w:r w:rsidR="00656C69" w:rsidRPr="000C0534">
        <w:rPr>
          <w:rFonts w:ascii="Arial" w:eastAsia="Times New Roman" w:hAnsi="Arial" w:cs="Arial"/>
          <w:sz w:val="24"/>
          <w:szCs w:val="24"/>
        </w:rPr>
        <w:t>la procesada fuera la a</w:t>
      </w:r>
      <w:r w:rsidRPr="000C0534">
        <w:rPr>
          <w:rFonts w:ascii="Arial" w:eastAsia="Times New Roman" w:hAnsi="Arial" w:cs="Arial"/>
          <w:sz w:val="24"/>
          <w:szCs w:val="24"/>
        </w:rPr>
        <w:t>utora de</w:t>
      </w:r>
      <w:r w:rsidR="00656C69" w:rsidRPr="000C0534">
        <w:rPr>
          <w:rFonts w:ascii="Arial" w:eastAsia="Times New Roman" w:hAnsi="Arial" w:cs="Arial"/>
          <w:sz w:val="24"/>
          <w:szCs w:val="24"/>
        </w:rPr>
        <w:t xml:space="preserve"> esos</w:t>
      </w:r>
      <w:r w:rsidRPr="000C0534">
        <w:rPr>
          <w:rFonts w:ascii="Arial" w:eastAsia="Times New Roman" w:hAnsi="Arial" w:cs="Arial"/>
          <w:sz w:val="24"/>
          <w:szCs w:val="24"/>
        </w:rPr>
        <w:t xml:space="preserve"> documentos</w:t>
      </w:r>
      <w:r w:rsidR="00656C69" w:rsidRPr="000C0534">
        <w:rPr>
          <w:rFonts w:ascii="Arial" w:eastAsia="Times New Roman" w:hAnsi="Arial" w:cs="Arial"/>
          <w:sz w:val="24"/>
          <w:szCs w:val="24"/>
        </w:rPr>
        <w:t xml:space="preserve">  al haber sido declarada </w:t>
      </w:r>
      <w:r w:rsidRPr="000C0534">
        <w:rPr>
          <w:rFonts w:ascii="Arial" w:eastAsia="Times New Roman" w:hAnsi="Arial" w:cs="Arial"/>
          <w:sz w:val="24"/>
          <w:szCs w:val="24"/>
        </w:rPr>
        <w:t xml:space="preserve"> persona ausente, no tuvo la oportunidad de dar una explicación</w:t>
      </w:r>
      <w:r w:rsidR="00656C69" w:rsidRPr="000C0534">
        <w:rPr>
          <w:rFonts w:ascii="Arial" w:eastAsia="Times New Roman" w:hAnsi="Arial" w:cs="Arial"/>
          <w:sz w:val="24"/>
          <w:szCs w:val="24"/>
        </w:rPr>
        <w:t xml:space="preserve"> al respecto</w:t>
      </w:r>
      <w:r w:rsidR="00AF1CA6" w:rsidRPr="000C0534">
        <w:rPr>
          <w:rFonts w:ascii="Arial" w:eastAsia="Times New Roman" w:hAnsi="Arial" w:cs="Arial"/>
          <w:sz w:val="24"/>
          <w:szCs w:val="24"/>
        </w:rPr>
        <w:t>.</w:t>
      </w:r>
    </w:p>
    <w:p w14:paraId="10DA1C2F" w14:textId="77777777" w:rsidR="00AF1CA6" w:rsidRPr="000C0534" w:rsidRDefault="00AF1CA6" w:rsidP="000C0534">
      <w:pPr>
        <w:pStyle w:val="Prrafodelista"/>
        <w:spacing w:after="0" w:line="276" w:lineRule="auto"/>
        <w:rPr>
          <w:rFonts w:ascii="Arial" w:eastAsia="Times New Roman" w:hAnsi="Arial" w:cs="Arial"/>
          <w:sz w:val="24"/>
          <w:szCs w:val="24"/>
        </w:rPr>
      </w:pPr>
    </w:p>
    <w:p w14:paraId="32E9AB96" w14:textId="1463E8C9" w:rsidR="00CE2B43" w:rsidRPr="000C0534" w:rsidRDefault="00656C69"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La DIAN aportó el RUT del </w:t>
      </w:r>
      <w:r w:rsidR="001E7F51" w:rsidRPr="000C0534">
        <w:rPr>
          <w:rFonts w:ascii="Arial" w:eastAsia="Times New Roman" w:hAnsi="Arial" w:cs="Arial"/>
          <w:sz w:val="24"/>
          <w:szCs w:val="24"/>
        </w:rPr>
        <w:t>2008</w:t>
      </w:r>
      <w:r w:rsidR="00AF1CA6" w:rsidRPr="000C0534">
        <w:rPr>
          <w:rFonts w:ascii="Arial" w:eastAsia="Times New Roman" w:hAnsi="Arial" w:cs="Arial"/>
          <w:sz w:val="24"/>
          <w:szCs w:val="24"/>
        </w:rPr>
        <w:t>, pero nada se aportó</w:t>
      </w:r>
      <w:r w:rsidRPr="000C0534">
        <w:rPr>
          <w:rFonts w:ascii="Arial" w:eastAsia="Times New Roman" w:hAnsi="Arial" w:cs="Arial"/>
          <w:sz w:val="24"/>
          <w:szCs w:val="24"/>
        </w:rPr>
        <w:t xml:space="preserve"> con respecto al mismo registro para los años </w:t>
      </w:r>
      <w:r w:rsidR="00AF1CA6" w:rsidRPr="000C0534">
        <w:rPr>
          <w:rFonts w:ascii="Arial" w:eastAsia="Times New Roman" w:hAnsi="Arial" w:cs="Arial"/>
          <w:sz w:val="24"/>
          <w:szCs w:val="24"/>
        </w:rPr>
        <w:t xml:space="preserve"> 2009 y 2010</w:t>
      </w:r>
      <w:r w:rsidR="001E7F51" w:rsidRPr="000C0534">
        <w:rPr>
          <w:rFonts w:ascii="Arial" w:eastAsia="Times New Roman" w:hAnsi="Arial" w:cs="Arial"/>
          <w:sz w:val="24"/>
          <w:szCs w:val="24"/>
        </w:rPr>
        <w:t>, cuando se presentó el cobro persuasivo y se presentó la denuncia</w:t>
      </w:r>
      <w:r w:rsidR="00CE2B43" w:rsidRPr="000C0534">
        <w:rPr>
          <w:rFonts w:ascii="Arial" w:eastAsia="Times New Roman" w:hAnsi="Arial" w:cs="Arial"/>
          <w:sz w:val="24"/>
          <w:szCs w:val="24"/>
        </w:rPr>
        <w:t>, por lo que se desconoce si ese documento refleja la realidad de la acusada</w:t>
      </w:r>
      <w:r w:rsidRPr="000C0534">
        <w:rPr>
          <w:rFonts w:ascii="Arial" w:eastAsia="Times New Roman" w:hAnsi="Arial" w:cs="Arial"/>
          <w:sz w:val="24"/>
          <w:szCs w:val="24"/>
        </w:rPr>
        <w:t>, ya que era posible que tuviera otro tipo de empresa.</w:t>
      </w:r>
    </w:p>
    <w:p w14:paraId="4656FE79" w14:textId="77777777" w:rsidR="00CE2B43" w:rsidRPr="000C0534" w:rsidRDefault="00CE2B43" w:rsidP="000C0534">
      <w:pPr>
        <w:pStyle w:val="Prrafodelista"/>
        <w:spacing w:after="0" w:line="276" w:lineRule="auto"/>
        <w:rPr>
          <w:rFonts w:ascii="Arial" w:eastAsia="Times New Roman" w:hAnsi="Arial" w:cs="Arial"/>
          <w:sz w:val="24"/>
          <w:szCs w:val="24"/>
        </w:rPr>
      </w:pPr>
    </w:p>
    <w:p w14:paraId="056865E7" w14:textId="159FBF32" w:rsidR="00465DF0" w:rsidRPr="000C0534" w:rsidRDefault="00656C69"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Por esas falencias probatorias </w:t>
      </w:r>
      <w:r w:rsidR="004B50B8" w:rsidRPr="000C0534">
        <w:rPr>
          <w:rFonts w:ascii="Arial" w:eastAsia="Times New Roman" w:hAnsi="Arial" w:cs="Arial"/>
          <w:sz w:val="24"/>
          <w:szCs w:val="24"/>
        </w:rPr>
        <w:t>no se acreditó que la p</w:t>
      </w:r>
      <w:r w:rsidR="00CE2B43" w:rsidRPr="000C0534">
        <w:rPr>
          <w:rFonts w:ascii="Arial" w:eastAsia="Times New Roman" w:hAnsi="Arial" w:cs="Arial"/>
          <w:sz w:val="24"/>
          <w:szCs w:val="24"/>
        </w:rPr>
        <w:t xml:space="preserve">rocesada </w:t>
      </w:r>
      <w:r w:rsidR="001E7F51" w:rsidRPr="000C0534">
        <w:rPr>
          <w:rFonts w:ascii="Arial" w:eastAsia="Times New Roman" w:hAnsi="Arial" w:cs="Arial"/>
          <w:sz w:val="24"/>
          <w:szCs w:val="24"/>
        </w:rPr>
        <w:t>h</w:t>
      </w:r>
      <w:r w:rsidR="004B50B8" w:rsidRPr="000C0534">
        <w:rPr>
          <w:rFonts w:ascii="Arial" w:eastAsia="Times New Roman" w:hAnsi="Arial" w:cs="Arial"/>
          <w:sz w:val="24"/>
          <w:szCs w:val="24"/>
        </w:rPr>
        <w:t>ubiera tenido el conocimiento y la</w:t>
      </w:r>
      <w:r w:rsidR="001E7F51" w:rsidRPr="000C0534">
        <w:rPr>
          <w:rFonts w:ascii="Arial" w:eastAsia="Times New Roman" w:hAnsi="Arial" w:cs="Arial"/>
          <w:sz w:val="24"/>
          <w:szCs w:val="24"/>
        </w:rPr>
        <w:t xml:space="preserve"> voluntad frente al delito que se le imput</w:t>
      </w:r>
      <w:r w:rsidR="004B50B8" w:rsidRPr="000C0534">
        <w:rPr>
          <w:rFonts w:ascii="Arial" w:eastAsia="Times New Roman" w:hAnsi="Arial" w:cs="Arial"/>
          <w:sz w:val="24"/>
          <w:szCs w:val="24"/>
        </w:rPr>
        <w:t xml:space="preserve">ó, fuera de que tampoco se </w:t>
      </w:r>
      <w:r w:rsidR="00CE2B43" w:rsidRPr="000C0534">
        <w:rPr>
          <w:rFonts w:ascii="Arial" w:eastAsia="Times New Roman" w:hAnsi="Arial" w:cs="Arial"/>
          <w:sz w:val="24"/>
          <w:szCs w:val="24"/>
        </w:rPr>
        <w:t xml:space="preserve"> acreditó su calidad de comerciante</w:t>
      </w:r>
      <w:r w:rsidR="004B50B8" w:rsidRPr="000C0534">
        <w:rPr>
          <w:rFonts w:ascii="Arial" w:eastAsia="Times New Roman" w:hAnsi="Arial" w:cs="Arial"/>
          <w:sz w:val="24"/>
          <w:szCs w:val="24"/>
        </w:rPr>
        <w:t xml:space="preserve">, y que el </w:t>
      </w:r>
      <w:r w:rsidR="00BF510C" w:rsidRPr="000C0534">
        <w:rPr>
          <w:rFonts w:ascii="Arial" w:eastAsia="Times New Roman" w:hAnsi="Arial" w:cs="Arial"/>
          <w:sz w:val="24"/>
          <w:szCs w:val="24"/>
        </w:rPr>
        <w:t>artículo</w:t>
      </w:r>
      <w:r w:rsidR="004B50B8" w:rsidRPr="000C0534">
        <w:rPr>
          <w:rFonts w:ascii="Arial" w:eastAsia="Times New Roman" w:hAnsi="Arial" w:cs="Arial"/>
          <w:sz w:val="24"/>
          <w:szCs w:val="24"/>
        </w:rPr>
        <w:t xml:space="preserve"> 402 del CP, exige la concurrencia de un </w:t>
      </w:r>
      <w:r w:rsidR="001E7F51" w:rsidRPr="000C0534">
        <w:rPr>
          <w:rFonts w:ascii="Arial" w:eastAsia="Times New Roman" w:hAnsi="Arial" w:cs="Arial"/>
          <w:sz w:val="24"/>
          <w:szCs w:val="24"/>
        </w:rPr>
        <w:t xml:space="preserve"> sujeto activo cualificado, </w:t>
      </w:r>
      <w:r w:rsidR="004B50B8" w:rsidRPr="000C0534">
        <w:rPr>
          <w:rFonts w:ascii="Arial" w:eastAsia="Times New Roman" w:hAnsi="Arial" w:cs="Arial"/>
          <w:sz w:val="24"/>
          <w:szCs w:val="24"/>
        </w:rPr>
        <w:t>es decir de alguien que desarrolle actos de comercio y por tal causa incurra en ese tipo de omisi</w:t>
      </w:r>
      <w:r w:rsidR="00465DF0" w:rsidRPr="000C0534">
        <w:rPr>
          <w:rFonts w:ascii="Arial" w:eastAsia="Times New Roman" w:hAnsi="Arial" w:cs="Arial"/>
          <w:sz w:val="24"/>
          <w:szCs w:val="24"/>
        </w:rPr>
        <w:t>ón.</w:t>
      </w:r>
    </w:p>
    <w:p w14:paraId="2FA9798B" w14:textId="77777777" w:rsidR="00465DF0" w:rsidRPr="000C0534" w:rsidRDefault="00465DF0" w:rsidP="000C0534">
      <w:pPr>
        <w:pStyle w:val="Prrafodelista"/>
        <w:spacing w:after="0" w:line="276" w:lineRule="auto"/>
        <w:rPr>
          <w:rFonts w:ascii="Arial" w:eastAsia="Times New Roman" w:hAnsi="Arial" w:cs="Arial"/>
          <w:sz w:val="24"/>
          <w:szCs w:val="24"/>
        </w:rPr>
      </w:pPr>
    </w:p>
    <w:p w14:paraId="61338C40" w14:textId="6AEFC1AA" w:rsidR="00465DF0" w:rsidRPr="000C0534" w:rsidRDefault="00465DF0"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En consecuencia, si bien es cierto que </w:t>
      </w:r>
      <w:r w:rsidR="001E7F51" w:rsidRPr="000C0534">
        <w:rPr>
          <w:rFonts w:ascii="Arial" w:eastAsia="Times New Roman" w:hAnsi="Arial" w:cs="Arial"/>
          <w:sz w:val="24"/>
          <w:szCs w:val="24"/>
        </w:rPr>
        <w:t xml:space="preserve">puede operar algún tipo de presunción en materia tributaria, la misma no es suficiente para </w:t>
      </w:r>
      <w:r w:rsidRPr="000C0534">
        <w:rPr>
          <w:rFonts w:ascii="Arial" w:eastAsia="Times New Roman" w:hAnsi="Arial" w:cs="Arial"/>
          <w:sz w:val="24"/>
          <w:szCs w:val="24"/>
        </w:rPr>
        <w:t xml:space="preserve">fundar la </w:t>
      </w:r>
      <w:r w:rsidR="001E7F51" w:rsidRPr="000C0534">
        <w:rPr>
          <w:rFonts w:ascii="Arial" w:eastAsia="Times New Roman" w:hAnsi="Arial" w:cs="Arial"/>
          <w:sz w:val="24"/>
          <w:szCs w:val="24"/>
        </w:rPr>
        <w:t xml:space="preserve"> responsabilidad</w:t>
      </w:r>
      <w:r w:rsidRPr="000C0534">
        <w:rPr>
          <w:rFonts w:ascii="Arial" w:eastAsia="Times New Roman" w:hAnsi="Arial" w:cs="Arial"/>
          <w:sz w:val="24"/>
          <w:szCs w:val="24"/>
        </w:rPr>
        <w:t xml:space="preserve"> </w:t>
      </w:r>
      <w:r w:rsidRPr="000C0534">
        <w:rPr>
          <w:rFonts w:ascii="Arial" w:eastAsia="Times New Roman" w:hAnsi="Arial" w:cs="Arial"/>
          <w:sz w:val="24"/>
          <w:szCs w:val="24"/>
        </w:rPr>
        <w:lastRenderedPageBreak/>
        <w:t xml:space="preserve">penal porque en este caso no se </w:t>
      </w:r>
      <w:r w:rsidR="001E7F51" w:rsidRPr="000C0534">
        <w:rPr>
          <w:rFonts w:ascii="Arial" w:eastAsia="Times New Roman" w:hAnsi="Arial" w:cs="Arial"/>
          <w:sz w:val="24"/>
          <w:szCs w:val="24"/>
        </w:rPr>
        <w:t xml:space="preserve"> demostró, como lo exige el Código de Comercio, que </w:t>
      </w:r>
      <w:r w:rsidRPr="000C0534">
        <w:rPr>
          <w:rFonts w:ascii="Arial" w:eastAsia="Times New Roman" w:hAnsi="Arial" w:cs="Arial"/>
          <w:sz w:val="24"/>
          <w:szCs w:val="24"/>
        </w:rPr>
        <w:t xml:space="preserve">la acusada </w:t>
      </w:r>
      <w:r w:rsidR="001E7F51" w:rsidRPr="000C0534">
        <w:rPr>
          <w:rFonts w:ascii="Arial" w:eastAsia="Times New Roman" w:hAnsi="Arial" w:cs="Arial"/>
          <w:sz w:val="24"/>
          <w:szCs w:val="24"/>
        </w:rPr>
        <w:t xml:space="preserve"> estuviera a la cabeza de su propia empresa</w:t>
      </w:r>
      <w:r w:rsidRPr="000C0534">
        <w:rPr>
          <w:rFonts w:ascii="Arial" w:eastAsia="Times New Roman" w:hAnsi="Arial" w:cs="Arial"/>
          <w:sz w:val="24"/>
          <w:szCs w:val="24"/>
        </w:rPr>
        <w:t xml:space="preserve">, que los valores reclamados hubieran ingresado a su patrimonio y que de </w:t>
      </w:r>
      <w:r w:rsidR="001E7F51" w:rsidRPr="000C0534">
        <w:rPr>
          <w:rFonts w:ascii="Arial" w:eastAsia="Times New Roman" w:hAnsi="Arial" w:cs="Arial"/>
          <w:sz w:val="24"/>
          <w:szCs w:val="24"/>
        </w:rPr>
        <w:t xml:space="preserve"> manera dolosa </w:t>
      </w:r>
      <w:r w:rsidRPr="000C0534">
        <w:rPr>
          <w:rFonts w:ascii="Arial" w:eastAsia="Times New Roman" w:hAnsi="Arial" w:cs="Arial"/>
          <w:sz w:val="24"/>
          <w:szCs w:val="24"/>
        </w:rPr>
        <w:t>hubiera omitido entregarlos al Estado.</w:t>
      </w:r>
    </w:p>
    <w:p w14:paraId="1C536BB3" w14:textId="77777777" w:rsidR="00465DF0" w:rsidRPr="000C0534" w:rsidRDefault="00465DF0" w:rsidP="000C0534">
      <w:pPr>
        <w:pStyle w:val="Prrafodelista"/>
        <w:spacing w:after="0" w:line="276" w:lineRule="auto"/>
        <w:rPr>
          <w:rFonts w:ascii="Arial" w:eastAsia="Times New Roman" w:hAnsi="Arial" w:cs="Arial"/>
          <w:sz w:val="24"/>
          <w:szCs w:val="24"/>
        </w:rPr>
      </w:pPr>
    </w:p>
    <w:p w14:paraId="7FF6EB49" w14:textId="5AD54B86" w:rsidR="007C6D35" w:rsidRPr="000C0534" w:rsidRDefault="00465DF0"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Pese a que a la declaración tributaria se le puede otorgar el carácter de ser una “confesión tácita” para efectos tributarios, en materia penal se tiene que </w:t>
      </w:r>
      <w:r w:rsidR="001E7F51" w:rsidRPr="000C0534">
        <w:rPr>
          <w:rFonts w:ascii="Arial" w:eastAsia="Times New Roman" w:hAnsi="Arial" w:cs="Arial"/>
          <w:sz w:val="24"/>
          <w:szCs w:val="24"/>
        </w:rPr>
        <w:t xml:space="preserve">demostrar la responsabilidad individual, </w:t>
      </w:r>
      <w:r w:rsidRPr="000C0534">
        <w:rPr>
          <w:rFonts w:ascii="Arial" w:eastAsia="Times New Roman" w:hAnsi="Arial" w:cs="Arial"/>
          <w:sz w:val="24"/>
          <w:szCs w:val="24"/>
        </w:rPr>
        <w:t xml:space="preserve">ya que el </w:t>
      </w:r>
      <w:r w:rsidR="001E7F51" w:rsidRPr="000C0534">
        <w:rPr>
          <w:rFonts w:ascii="Arial" w:eastAsia="Times New Roman" w:hAnsi="Arial" w:cs="Arial"/>
          <w:sz w:val="24"/>
          <w:szCs w:val="24"/>
        </w:rPr>
        <w:t xml:space="preserve"> artículo 9 del Código Penal,</w:t>
      </w:r>
      <w:r w:rsidRPr="000C0534">
        <w:rPr>
          <w:rFonts w:ascii="Arial" w:eastAsia="Times New Roman" w:hAnsi="Arial" w:cs="Arial"/>
          <w:sz w:val="24"/>
          <w:szCs w:val="24"/>
        </w:rPr>
        <w:t xml:space="preserve"> </w:t>
      </w:r>
      <w:r w:rsidR="001E7F51" w:rsidRPr="000C0534">
        <w:rPr>
          <w:rFonts w:ascii="Arial" w:eastAsia="Times New Roman" w:hAnsi="Arial" w:cs="Arial"/>
          <w:sz w:val="24"/>
          <w:szCs w:val="24"/>
        </w:rPr>
        <w:t xml:space="preserve">proscribe toda forma de responsabilidad objetiva, la causalidad por sí sola no es suficiente para imputar jurídicamente un resultado, </w:t>
      </w:r>
      <w:r w:rsidRPr="000C0534">
        <w:rPr>
          <w:rFonts w:ascii="Arial" w:eastAsia="Times New Roman" w:hAnsi="Arial" w:cs="Arial"/>
          <w:sz w:val="24"/>
          <w:szCs w:val="24"/>
        </w:rPr>
        <w:t xml:space="preserve">y se encuentra </w:t>
      </w:r>
      <w:r w:rsidR="001E7F51" w:rsidRPr="000C0534">
        <w:rPr>
          <w:rFonts w:ascii="Arial" w:eastAsia="Times New Roman" w:hAnsi="Arial" w:cs="Arial"/>
          <w:sz w:val="24"/>
          <w:szCs w:val="24"/>
        </w:rPr>
        <w:t>establecida la prohibición</w:t>
      </w:r>
      <w:r w:rsidR="00580F83" w:rsidRPr="000C0534">
        <w:rPr>
          <w:rFonts w:ascii="Arial" w:eastAsia="Times New Roman" w:hAnsi="Arial" w:cs="Arial"/>
          <w:sz w:val="24"/>
          <w:szCs w:val="24"/>
        </w:rPr>
        <w:t xml:space="preserve"> </w:t>
      </w:r>
      <w:r w:rsidR="001E7F51" w:rsidRPr="000C0534">
        <w:rPr>
          <w:rFonts w:ascii="Arial" w:eastAsia="Times New Roman" w:hAnsi="Arial" w:cs="Arial"/>
          <w:sz w:val="24"/>
          <w:szCs w:val="24"/>
        </w:rPr>
        <w:t>de regreso</w:t>
      </w:r>
      <w:r w:rsidRPr="000C0534">
        <w:rPr>
          <w:rFonts w:ascii="Arial" w:eastAsia="Times New Roman" w:hAnsi="Arial" w:cs="Arial"/>
          <w:sz w:val="24"/>
          <w:szCs w:val="24"/>
        </w:rPr>
        <w:t>, lo que significa que por el hecho de que una pe</w:t>
      </w:r>
      <w:r w:rsidR="007C6D35" w:rsidRPr="000C0534">
        <w:rPr>
          <w:rFonts w:ascii="Arial" w:eastAsia="Times New Roman" w:hAnsi="Arial" w:cs="Arial"/>
          <w:sz w:val="24"/>
          <w:szCs w:val="24"/>
        </w:rPr>
        <w:t xml:space="preserve">rsona haya estado en el camino de una actividad delictiva, por ese solo hecho no debe responder por el </w:t>
      </w:r>
      <w:r w:rsidR="00102B6C" w:rsidRPr="000C0534">
        <w:rPr>
          <w:rFonts w:ascii="Arial" w:eastAsia="Times New Roman" w:hAnsi="Arial" w:cs="Arial"/>
          <w:sz w:val="24"/>
          <w:szCs w:val="24"/>
        </w:rPr>
        <w:t xml:space="preserve">resultado </w:t>
      </w:r>
      <w:r w:rsidR="007C6D35" w:rsidRPr="000C0534">
        <w:rPr>
          <w:rFonts w:ascii="Arial" w:eastAsia="Times New Roman" w:hAnsi="Arial" w:cs="Arial"/>
          <w:sz w:val="24"/>
          <w:szCs w:val="24"/>
        </w:rPr>
        <w:t>que se haya generado, ya que se tiene que demostrar que actuó dolosamente para no cumplir con el deber de entregar al Est</w:t>
      </w:r>
      <w:r w:rsidR="00C755CE" w:rsidRPr="000C0534">
        <w:rPr>
          <w:rFonts w:ascii="Arial" w:eastAsia="Times New Roman" w:hAnsi="Arial" w:cs="Arial"/>
          <w:sz w:val="24"/>
          <w:szCs w:val="24"/>
        </w:rPr>
        <w:t>ado</w:t>
      </w:r>
      <w:r w:rsidR="007C6D35" w:rsidRPr="000C0534">
        <w:rPr>
          <w:rFonts w:ascii="Arial" w:eastAsia="Times New Roman" w:hAnsi="Arial" w:cs="Arial"/>
          <w:sz w:val="24"/>
          <w:szCs w:val="24"/>
        </w:rPr>
        <w:t xml:space="preserve"> los dineros que recaudó como responsable del IVA .</w:t>
      </w:r>
    </w:p>
    <w:p w14:paraId="28B1F022" w14:textId="77777777" w:rsidR="007C6D35" w:rsidRPr="000C0534" w:rsidRDefault="007C6D35" w:rsidP="000C0534">
      <w:pPr>
        <w:pStyle w:val="Prrafodelista"/>
        <w:spacing w:after="0" w:line="276" w:lineRule="auto"/>
        <w:rPr>
          <w:rFonts w:ascii="Arial" w:eastAsia="Times New Roman" w:hAnsi="Arial" w:cs="Arial"/>
          <w:sz w:val="24"/>
          <w:szCs w:val="24"/>
        </w:rPr>
      </w:pPr>
    </w:p>
    <w:p w14:paraId="5817950C" w14:textId="0880AE69" w:rsidR="007C6D35" w:rsidRPr="000C0534" w:rsidRDefault="007C6D35"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Fuera de lo anterior no se </w:t>
      </w:r>
      <w:r w:rsidR="00580F83" w:rsidRPr="000C0534">
        <w:rPr>
          <w:rFonts w:ascii="Arial" w:eastAsia="Times New Roman" w:hAnsi="Arial" w:cs="Arial"/>
          <w:sz w:val="24"/>
          <w:szCs w:val="24"/>
        </w:rPr>
        <w:t xml:space="preserve"> cuenta con el listado de facturas que </w:t>
      </w:r>
      <w:r w:rsidR="001E7F51" w:rsidRPr="000C0534">
        <w:rPr>
          <w:rFonts w:ascii="Arial" w:eastAsia="Times New Roman" w:hAnsi="Arial" w:cs="Arial"/>
          <w:sz w:val="24"/>
          <w:szCs w:val="24"/>
        </w:rPr>
        <w:t xml:space="preserve">acreditaran </w:t>
      </w:r>
      <w:r w:rsidRPr="000C0534">
        <w:rPr>
          <w:rFonts w:ascii="Arial" w:eastAsia="Times New Roman" w:hAnsi="Arial" w:cs="Arial"/>
          <w:sz w:val="24"/>
          <w:szCs w:val="24"/>
        </w:rPr>
        <w:t>el ejercicio de una actividad comercial o las v</w:t>
      </w:r>
      <w:r w:rsidR="001E7F51" w:rsidRPr="000C0534">
        <w:rPr>
          <w:rFonts w:ascii="Arial" w:eastAsia="Times New Roman" w:hAnsi="Arial" w:cs="Arial"/>
          <w:sz w:val="24"/>
          <w:szCs w:val="24"/>
        </w:rPr>
        <w:t xml:space="preserve">entas o  servicios prestados </w:t>
      </w:r>
      <w:r w:rsidRPr="000C0534">
        <w:rPr>
          <w:rFonts w:ascii="Arial" w:eastAsia="Times New Roman" w:hAnsi="Arial" w:cs="Arial"/>
          <w:sz w:val="24"/>
          <w:szCs w:val="24"/>
        </w:rPr>
        <w:t xml:space="preserve">por la señora </w:t>
      </w:r>
      <w:proofErr w:type="spellStart"/>
      <w:r w:rsidR="007A7611">
        <w:rPr>
          <w:rFonts w:ascii="Arial" w:eastAsia="Times New Roman" w:hAnsi="Arial" w:cs="Arial"/>
          <w:sz w:val="24"/>
          <w:szCs w:val="24"/>
        </w:rPr>
        <w:t>DMGP</w:t>
      </w:r>
      <w:proofErr w:type="spellEnd"/>
      <w:r w:rsidRPr="000C0534">
        <w:rPr>
          <w:rFonts w:ascii="Arial" w:eastAsia="Times New Roman" w:hAnsi="Arial" w:cs="Arial"/>
          <w:sz w:val="24"/>
          <w:szCs w:val="24"/>
        </w:rPr>
        <w:t xml:space="preserve">, para establecer el monto de las sumas que recaudó, lo que debió hacer la DIAN en ejercicio de sus deberes de </w:t>
      </w:r>
      <w:r w:rsidR="001E7F51" w:rsidRPr="000C0534">
        <w:rPr>
          <w:rFonts w:ascii="Arial" w:eastAsia="Times New Roman" w:hAnsi="Arial" w:cs="Arial"/>
          <w:sz w:val="24"/>
          <w:szCs w:val="24"/>
        </w:rPr>
        <w:t xml:space="preserve"> revisión o inspección tributaria</w:t>
      </w:r>
      <w:r w:rsidRPr="000C0534">
        <w:rPr>
          <w:rFonts w:ascii="Arial" w:eastAsia="Times New Roman" w:hAnsi="Arial" w:cs="Arial"/>
          <w:sz w:val="24"/>
          <w:szCs w:val="24"/>
        </w:rPr>
        <w:t>.</w:t>
      </w:r>
    </w:p>
    <w:p w14:paraId="0AE5911F" w14:textId="77777777" w:rsidR="00BF510C" w:rsidRPr="000C0534" w:rsidRDefault="00BF510C" w:rsidP="000C0534">
      <w:pPr>
        <w:pStyle w:val="Sinespaciado"/>
        <w:spacing w:line="276" w:lineRule="auto"/>
        <w:jc w:val="both"/>
        <w:rPr>
          <w:rFonts w:ascii="Arial" w:eastAsia="Times New Roman" w:hAnsi="Arial" w:cs="Arial"/>
          <w:sz w:val="24"/>
          <w:szCs w:val="24"/>
        </w:rPr>
      </w:pPr>
    </w:p>
    <w:p w14:paraId="21C43ABC" w14:textId="153B2929" w:rsidR="001E7F51" w:rsidRPr="000C0534" w:rsidRDefault="007C6D35"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La </w:t>
      </w:r>
      <w:r w:rsidR="001E7F51" w:rsidRPr="000C0534">
        <w:rPr>
          <w:rFonts w:ascii="Arial" w:eastAsia="Times New Roman" w:hAnsi="Arial" w:cs="Arial"/>
          <w:sz w:val="24"/>
          <w:szCs w:val="24"/>
        </w:rPr>
        <w:t xml:space="preserve">presunción que establece el Estatuto Tributario </w:t>
      </w:r>
      <w:r w:rsidRPr="000C0534">
        <w:rPr>
          <w:rFonts w:ascii="Arial" w:eastAsia="Times New Roman" w:hAnsi="Arial" w:cs="Arial"/>
          <w:sz w:val="24"/>
          <w:szCs w:val="24"/>
        </w:rPr>
        <w:t>sobre la</w:t>
      </w:r>
      <w:r w:rsidR="001E7F51" w:rsidRPr="000C0534">
        <w:rPr>
          <w:rFonts w:ascii="Arial" w:eastAsia="Times New Roman" w:hAnsi="Arial" w:cs="Arial"/>
          <w:sz w:val="24"/>
          <w:szCs w:val="24"/>
        </w:rPr>
        <w:t xml:space="preserve"> veracidad de es</w:t>
      </w:r>
      <w:r w:rsidRPr="000C0534">
        <w:rPr>
          <w:rFonts w:ascii="Arial" w:eastAsia="Times New Roman" w:hAnsi="Arial" w:cs="Arial"/>
          <w:sz w:val="24"/>
          <w:szCs w:val="24"/>
        </w:rPr>
        <w:t xml:space="preserve">os datos </w:t>
      </w:r>
      <w:r w:rsidR="001E7F51" w:rsidRPr="000C0534">
        <w:rPr>
          <w:rFonts w:ascii="Arial" w:eastAsia="Times New Roman" w:hAnsi="Arial" w:cs="Arial"/>
          <w:sz w:val="24"/>
          <w:szCs w:val="24"/>
        </w:rPr>
        <w:t>admite prueba en contrario,</w:t>
      </w:r>
      <w:r w:rsidR="005C5A84" w:rsidRPr="000C0534">
        <w:rPr>
          <w:rFonts w:ascii="Arial" w:eastAsia="Times New Roman" w:hAnsi="Arial" w:cs="Arial"/>
          <w:sz w:val="24"/>
          <w:szCs w:val="24"/>
        </w:rPr>
        <w:t xml:space="preserve"> por lo cual era necesario demostrar no solo que esos </w:t>
      </w:r>
      <w:r w:rsidR="001E7F51" w:rsidRPr="000C0534">
        <w:rPr>
          <w:rFonts w:ascii="Arial" w:eastAsia="Times New Roman" w:hAnsi="Arial" w:cs="Arial"/>
          <w:sz w:val="24"/>
          <w:szCs w:val="24"/>
        </w:rPr>
        <w:t xml:space="preserve">documentos estaban bien confeccionados, </w:t>
      </w:r>
      <w:r w:rsidR="005C5A84" w:rsidRPr="000C0534">
        <w:rPr>
          <w:rFonts w:ascii="Arial" w:eastAsia="Times New Roman" w:hAnsi="Arial" w:cs="Arial"/>
          <w:sz w:val="24"/>
          <w:szCs w:val="24"/>
        </w:rPr>
        <w:t xml:space="preserve">sino que las </w:t>
      </w:r>
      <w:r w:rsidR="001E7F51" w:rsidRPr="000C0534">
        <w:rPr>
          <w:rFonts w:ascii="Arial" w:eastAsia="Times New Roman" w:hAnsi="Arial" w:cs="Arial"/>
          <w:sz w:val="24"/>
          <w:szCs w:val="24"/>
        </w:rPr>
        <w:t xml:space="preserve">obligaciones </w:t>
      </w:r>
      <w:r w:rsidR="005C5A84" w:rsidRPr="000C0534">
        <w:rPr>
          <w:rFonts w:ascii="Arial" w:eastAsia="Times New Roman" w:hAnsi="Arial" w:cs="Arial"/>
          <w:sz w:val="24"/>
          <w:szCs w:val="24"/>
        </w:rPr>
        <w:t xml:space="preserve">tributarias </w:t>
      </w:r>
      <w:r w:rsidR="001E7F51" w:rsidRPr="000C0534">
        <w:rPr>
          <w:rFonts w:ascii="Arial" w:eastAsia="Times New Roman" w:hAnsi="Arial" w:cs="Arial"/>
          <w:sz w:val="24"/>
          <w:szCs w:val="24"/>
        </w:rPr>
        <w:t>existían.</w:t>
      </w:r>
    </w:p>
    <w:p w14:paraId="46AD0674" w14:textId="77777777" w:rsidR="006700BF" w:rsidRPr="000C0534" w:rsidRDefault="006700BF" w:rsidP="000C0534">
      <w:pPr>
        <w:pStyle w:val="Sinespaciado"/>
        <w:spacing w:line="276" w:lineRule="auto"/>
        <w:jc w:val="both"/>
        <w:rPr>
          <w:rFonts w:ascii="Arial" w:eastAsia="Times New Roman" w:hAnsi="Arial" w:cs="Arial"/>
          <w:sz w:val="24"/>
          <w:szCs w:val="24"/>
        </w:rPr>
      </w:pPr>
    </w:p>
    <w:p w14:paraId="33F813F8" w14:textId="41CE7075" w:rsidR="001E7F51" w:rsidRPr="000C0534" w:rsidRDefault="005C5A84" w:rsidP="000C0534">
      <w:pPr>
        <w:pStyle w:val="Sinespaciado"/>
        <w:numPr>
          <w:ilvl w:val="0"/>
          <w:numId w:val="7"/>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Al no </w:t>
      </w:r>
      <w:r w:rsidR="001E7F51" w:rsidRPr="000C0534">
        <w:rPr>
          <w:rFonts w:ascii="Arial" w:eastAsia="Times New Roman" w:hAnsi="Arial" w:cs="Arial"/>
          <w:sz w:val="24"/>
          <w:szCs w:val="24"/>
        </w:rPr>
        <w:t>exist</w:t>
      </w:r>
      <w:r w:rsidRPr="000C0534">
        <w:rPr>
          <w:rFonts w:ascii="Arial" w:eastAsia="Times New Roman" w:hAnsi="Arial" w:cs="Arial"/>
          <w:sz w:val="24"/>
          <w:szCs w:val="24"/>
        </w:rPr>
        <w:t xml:space="preserve">ir </w:t>
      </w:r>
      <w:r w:rsidR="001E7F51" w:rsidRPr="000C0534">
        <w:rPr>
          <w:rFonts w:ascii="Arial" w:eastAsia="Times New Roman" w:hAnsi="Arial" w:cs="Arial"/>
          <w:sz w:val="24"/>
          <w:szCs w:val="24"/>
        </w:rPr>
        <w:t xml:space="preserve">prueba de </w:t>
      </w:r>
      <w:r w:rsidRPr="000C0534">
        <w:rPr>
          <w:rFonts w:ascii="Arial" w:eastAsia="Times New Roman" w:hAnsi="Arial" w:cs="Arial"/>
          <w:sz w:val="24"/>
          <w:szCs w:val="24"/>
        </w:rPr>
        <w:t xml:space="preserve">la </w:t>
      </w:r>
      <w:r w:rsidR="001E7F51" w:rsidRPr="000C0534">
        <w:rPr>
          <w:rFonts w:ascii="Arial" w:eastAsia="Times New Roman" w:hAnsi="Arial" w:cs="Arial"/>
          <w:sz w:val="24"/>
          <w:szCs w:val="24"/>
        </w:rPr>
        <w:t>responsabilidad impositiva</w:t>
      </w:r>
      <w:r w:rsidRPr="000C0534">
        <w:rPr>
          <w:rFonts w:ascii="Arial" w:eastAsia="Times New Roman" w:hAnsi="Arial" w:cs="Arial"/>
          <w:sz w:val="24"/>
          <w:szCs w:val="24"/>
        </w:rPr>
        <w:t xml:space="preserve"> de la procesada, no se reunían los requisitos del artículo 381 del CP, para dictar una </w:t>
      </w:r>
      <w:r w:rsidR="006700BF" w:rsidRPr="000C0534">
        <w:rPr>
          <w:rFonts w:ascii="Arial" w:eastAsia="Times New Roman" w:hAnsi="Arial" w:cs="Arial"/>
          <w:sz w:val="24"/>
          <w:szCs w:val="24"/>
        </w:rPr>
        <w:t>sentencia condenatori</w:t>
      </w:r>
      <w:r w:rsidRPr="000C0534">
        <w:rPr>
          <w:rFonts w:ascii="Arial" w:eastAsia="Times New Roman" w:hAnsi="Arial" w:cs="Arial"/>
          <w:sz w:val="24"/>
          <w:szCs w:val="24"/>
        </w:rPr>
        <w:t>a</w:t>
      </w:r>
      <w:r w:rsidR="00C755CE" w:rsidRPr="000C0534">
        <w:rPr>
          <w:rFonts w:ascii="Arial" w:eastAsia="Times New Roman" w:hAnsi="Arial" w:cs="Arial"/>
          <w:sz w:val="24"/>
          <w:szCs w:val="24"/>
        </w:rPr>
        <w:t xml:space="preserve"> en su contra a</w:t>
      </w:r>
      <w:r w:rsidRPr="000C0534">
        <w:rPr>
          <w:rFonts w:ascii="Arial" w:eastAsia="Times New Roman" w:hAnsi="Arial" w:cs="Arial"/>
          <w:sz w:val="24"/>
          <w:szCs w:val="24"/>
        </w:rPr>
        <w:t>nte la prevalencia del principio de pre</w:t>
      </w:r>
      <w:r w:rsidR="001E7F51" w:rsidRPr="000C0534">
        <w:rPr>
          <w:rFonts w:ascii="Arial" w:eastAsia="Times New Roman" w:hAnsi="Arial" w:cs="Arial"/>
          <w:sz w:val="24"/>
          <w:szCs w:val="24"/>
        </w:rPr>
        <w:t>sunción de inocencia que</w:t>
      </w:r>
      <w:r w:rsidRPr="000C0534">
        <w:rPr>
          <w:rFonts w:ascii="Arial" w:eastAsia="Times New Roman" w:hAnsi="Arial" w:cs="Arial"/>
          <w:sz w:val="24"/>
          <w:szCs w:val="24"/>
        </w:rPr>
        <w:t xml:space="preserve"> implica resolver las dudas en su favor, por lo cual lo procedente era dictar una sentencia </w:t>
      </w:r>
      <w:r w:rsidR="001E7F51" w:rsidRPr="000C0534">
        <w:rPr>
          <w:rFonts w:ascii="Arial" w:eastAsia="Times New Roman" w:hAnsi="Arial" w:cs="Arial"/>
          <w:sz w:val="24"/>
          <w:szCs w:val="24"/>
        </w:rPr>
        <w:t xml:space="preserve"> absolutori</w:t>
      </w:r>
      <w:r w:rsidRPr="000C0534">
        <w:rPr>
          <w:rFonts w:ascii="Arial" w:eastAsia="Times New Roman" w:hAnsi="Arial" w:cs="Arial"/>
          <w:sz w:val="24"/>
          <w:szCs w:val="24"/>
        </w:rPr>
        <w:t>a</w:t>
      </w:r>
      <w:r w:rsidR="001E7F51" w:rsidRPr="000C0534">
        <w:rPr>
          <w:rFonts w:ascii="Arial" w:eastAsia="Times New Roman" w:hAnsi="Arial" w:cs="Arial"/>
          <w:sz w:val="24"/>
          <w:szCs w:val="24"/>
        </w:rPr>
        <w:t>.</w:t>
      </w:r>
    </w:p>
    <w:p w14:paraId="461C6D2F" w14:textId="77777777" w:rsidR="00A24113" w:rsidRPr="000C0534" w:rsidRDefault="00A24113" w:rsidP="000C0534">
      <w:pPr>
        <w:pStyle w:val="Sinespaciado"/>
        <w:spacing w:line="276" w:lineRule="auto"/>
        <w:ind w:left="720"/>
        <w:jc w:val="both"/>
        <w:rPr>
          <w:rFonts w:ascii="Arial" w:eastAsia="Times New Roman" w:hAnsi="Arial" w:cs="Arial"/>
          <w:sz w:val="24"/>
          <w:szCs w:val="24"/>
        </w:rPr>
      </w:pPr>
    </w:p>
    <w:p w14:paraId="44EE0B95" w14:textId="19A6BAFA" w:rsidR="007300A8" w:rsidRPr="000C0534" w:rsidRDefault="00AE444A" w:rsidP="000C0534">
      <w:pPr>
        <w:pStyle w:val="Sinespaciado"/>
        <w:spacing w:line="276" w:lineRule="auto"/>
        <w:jc w:val="center"/>
        <w:rPr>
          <w:rFonts w:ascii="Arial" w:eastAsia="Times New Roman" w:hAnsi="Arial" w:cs="Arial"/>
          <w:b/>
          <w:sz w:val="24"/>
          <w:szCs w:val="24"/>
        </w:rPr>
      </w:pPr>
      <w:r w:rsidRPr="000C0534">
        <w:rPr>
          <w:rFonts w:ascii="Arial" w:eastAsia="Times New Roman" w:hAnsi="Arial" w:cs="Arial"/>
          <w:b/>
          <w:sz w:val="24"/>
          <w:szCs w:val="24"/>
        </w:rPr>
        <w:t>5</w:t>
      </w:r>
      <w:r w:rsidR="007300A8" w:rsidRPr="000C0534">
        <w:rPr>
          <w:rFonts w:ascii="Arial" w:eastAsia="Times New Roman" w:hAnsi="Arial" w:cs="Arial"/>
          <w:b/>
          <w:sz w:val="24"/>
          <w:szCs w:val="24"/>
        </w:rPr>
        <w:t xml:space="preserve">. SOBRE </w:t>
      </w:r>
      <w:r w:rsidR="000E7AB8" w:rsidRPr="000C0534">
        <w:rPr>
          <w:rFonts w:ascii="Arial" w:eastAsia="Times New Roman" w:hAnsi="Arial" w:cs="Arial"/>
          <w:b/>
          <w:sz w:val="24"/>
          <w:szCs w:val="24"/>
        </w:rPr>
        <w:t>LOS</w:t>
      </w:r>
      <w:r w:rsidR="007300A8" w:rsidRPr="000C0534">
        <w:rPr>
          <w:rFonts w:ascii="Arial" w:eastAsia="Times New Roman" w:hAnsi="Arial" w:cs="Arial"/>
          <w:b/>
          <w:sz w:val="24"/>
          <w:szCs w:val="24"/>
        </w:rPr>
        <w:t xml:space="preserve"> RECURSO</w:t>
      </w:r>
      <w:r w:rsidR="000E7AB8" w:rsidRPr="000C0534">
        <w:rPr>
          <w:rFonts w:ascii="Arial" w:eastAsia="Times New Roman" w:hAnsi="Arial" w:cs="Arial"/>
          <w:b/>
          <w:sz w:val="24"/>
          <w:szCs w:val="24"/>
        </w:rPr>
        <w:t>S</w:t>
      </w:r>
      <w:r w:rsidR="007300A8" w:rsidRPr="000C0534">
        <w:rPr>
          <w:rFonts w:ascii="Arial" w:eastAsia="Times New Roman" w:hAnsi="Arial" w:cs="Arial"/>
          <w:b/>
          <w:sz w:val="24"/>
          <w:szCs w:val="24"/>
        </w:rPr>
        <w:t xml:space="preserve"> PROPUESTO</w:t>
      </w:r>
      <w:r w:rsidR="000E7AB8" w:rsidRPr="000C0534">
        <w:rPr>
          <w:rFonts w:ascii="Arial" w:eastAsia="Times New Roman" w:hAnsi="Arial" w:cs="Arial"/>
          <w:b/>
          <w:sz w:val="24"/>
          <w:szCs w:val="24"/>
        </w:rPr>
        <w:t>S</w:t>
      </w:r>
      <w:r w:rsidR="007300A8" w:rsidRPr="000C0534">
        <w:rPr>
          <w:rFonts w:ascii="Arial" w:eastAsia="Times New Roman" w:hAnsi="Arial" w:cs="Arial"/>
          <w:b/>
          <w:sz w:val="24"/>
          <w:szCs w:val="24"/>
        </w:rPr>
        <w:t>.</w:t>
      </w:r>
    </w:p>
    <w:p w14:paraId="7B3F2E77" w14:textId="77777777" w:rsidR="007300A8" w:rsidRPr="000C0534" w:rsidRDefault="007300A8" w:rsidP="000C0534">
      <w:pPr>
        <w:pStyle w:val="Sinespaciado"/>
        <w:spacing w:line="276" w:lineRule="auto"/>
        <w:jc w:val="both"/>
        <w:rPr>
          <w:rFonts w:ascii="Arial" w:eastAsia="Times New Roman" w:hAnsi="Arial" w:cs="Arial"/>
          <w:sz w:val="24"/>
          <w:szCs w:val="24"/>
        </w:rPr>
      </w:pPr>
    </w:p>
    <w:p w14:paraId="41E6752E" w14:textId="1881B13C" w:rsidR="007300A8" w:rsidRPr="000C0534" w:rsidRDefault="00AE444A" w:rsidP="000C0534">
      <w:pPr>
        <w:pStyle w:val="Sinespaciado"/>
        <w:spacing w:line="276" w:lineRule="auto"/>
        <w:jc w:val="both"/>
        <w:rPr>
          <w:rFonts w:ascii="Arial" w:eastAsia="Times New Roman" w:hAnsi="Arial" w:cs="Arial"/>
          <w:b/>
          <w:sz w:val="24"/>
          <w:szCs w:val="24"/>
          <w:u w:val="single"/>
        </w:rPr>
      </w:pPr>
      <w:r w:rsidRPr="000C0534">
        <w:rPr>
          <w:rFonts w:ascii="Arial" w:eastAsia="Times New Roman" w:hAnsi="Arial" w:cs="Arial"/>
          <w:b/>
          <w:sz w:val="24"/>
          <w:szCs w:val="24"/>
          <w:u w:val="single"/>
        </w:rPr>
        <w:t>5</w:t>
      </w:r>
      <w:r w:rsidR="007300A8" w:rsidRPr="000C0534">
        <w:rPr>
          <w:rFonts w:ascii="Arial" w:eastAsia="Times New Roman" w:hAnsi="Arial" w:cs="Arial"/>
          <w:b/>
          <w:sz w:val="24"/>
          <w:szCs w:val="24"/>
          <w:u w:val="single"/>
        </w:rPr>
        <w:t xml:space="preserve">.1 </w:t>
      </w:r>
      <w:r w:rsidR="00D41220" w:rsidRPr="000C0534">
        <w:rPr>
          <w:rFonts w:ascii="Arial" w:eastAsia="Times New Roman" w:hAnsi="Arial" w:cs="Arial"/>
          <w:b/>
          <w:sz w:val="24"/>
          <w:szCs w:val="24"/>
          <w:u w:val="single"/>
        </w:rPr>
        <w:t xml:space="preserve">Delegada </w:t>
      </w:r>
      <w:proofErr w:type="spellStart"/>
      <w:r w:rsidR="00D41220" w:rsidRPr="000C0534">
        <w:rPr>
          <w:rFonts w:ascii="Arial" w:eastAsia="Times New Roman" w:hAnsi="Arial" w:cs="Arial"/>
          <w:b/>
          <w:sz w:val="24"/>
          <w:szCs w:val="24"/>
          <w:u w:val="single"/>
        </w:rPr>
        <w:t>FGN</w:t>
      </w:r>
      <w:proofErr w:type="spellEnd"/>
      <w:r w:rsidR="00D41220" w:rsidRPr="000C0534">
        <w:rPr>
          <w:rFonts w:ascii="Arial" w:eastAsia="Times New Roman" w:hAnsi="Arial" w:cs="Arial"/>
          <w:b/>
          <w:sz w:val="24"/>
          <w:szCs w:val="24"/>
          <w:u w:val="single"/>
        </w:rPr>
        <w:t xml:space="preserve"> </w:t>
      </w:r>
      <w:r w:rsidR="007300A8" w:rsidRPr="000C0534">
        <w:rPr>
          <w:rFonts w:ascii="Arial" w:eastAsia="Times New Roman" w:hAnsi="Arial" w:cs="Arial"/>
          <w:b/>
          <w:sz w:val="24"/>
          <w:szCs w:val="24"/>
          <w:u w:val="single"/>
        </w:rPr>
        <w:t>(Recurrente)</w:t>
      </w:r>
    </w:p>
    <w:p w14:paraId="0D15EBCC" w14:textId="77777777" w:rsidR="006222D5" w:rsidRDefault="006222D5" w:rsidP="000C0534">
      <w:pPr>
        <w:pStyle w:val="Sinespaciado"/>
        <w:spacing w:line="276" w:lineRule="auto"/>
        <w:jc w:val="both"/>
        <w:rPr>
          <w:rFonts w:ascii="Arial" w:eastAsia="Times New Roman" w:hAnsi="Arial" w:cs="Arial"/>
          <w:sz w:val="24"/>
          <w:szCs w:val="24"/>
        </w:rPr>
      </w:pPr>
    </w:p>
    <w:p w14:paraId="0BEEE03E" w14:textId="06DF4AD7" w:rsidR="007300A8" w:rsidRPr="000C0534" w:rsidRDefault="006D2DC2" w:rsidP="000C0534">
      <w:pPr>
        <w:pStyle w:val="Sinespaciado"/>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Su argumentación se </w:t>
      </w:r>
      <w:r w:rsidR="007300A8" w:rsidRPr="000C0534">
        <w:rPr>
          <w:rFonts w:ascii="Arial" w:eastAsia="Times New Roman" w:hAnsi="Arial" w:cs="Arial"/>
          <w:sz w:val="24"/>
          <w:szCs w:val="24"/>
        </w:rPr>
        <w:t xml:space="preserve">sintetiza así: </w:t>
      </w:r>
    </w:p>
    <w:p w14:paraId="6843E3F9" w14:textId="77777777" w:rsidR="00F05C6D" w:rsidRPr="000C0534" w:rsidRDefault="00F05C6D" w:rsidP="000C0534">
      <w:pPr>
        <w:pStyle w:val="Sinespaciado"/>
        <w:spacing w:line="276" w:lineRule="auto"/>
        <w:jc w:val="both"/>
        <w:rPr>
          <w:rFonts w:ascii="Arial" w:eastAsia="Times New Roman" w:hAnsi="Arial" w:cs="Arial"/>
          <w:sz w:val="24"/>
          <w:szCs w:val="24"/>
        </w:rPr>
      </w:pPr>
    </w:p>
    <w:p w14:paraId="7D3D9329" w14:textId="47C06F5B" w:rsidR="006B71AC" w:rsidRPr="000C0534" w:rsidRDefault="00031B5F"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No comparte el argumento del juez de primer grado en el sentido de que exista duda sobre la conducta omisiva atribuida a la procesada, ya que en este caso compareció al juicio una servidora pública como la Dra</w:t>
      </w:r>
      <w:r w:rsidR="00C755CE" w:rsidRPr="000C0534">
        <w:rPr>
          <w:rFonts w:ascii="Arial" w:eastAsia="Times New Roman" w:hAnsi="Arial" w:cs="Arial"/>
          <w:sz w:val="24"/>
          <w:szCs w:val="24"/>
        </w:rPr>
        <w:t xml:space="preserve">. </w:t>
      </w:r>
      <w:r w:rsidRPr="000C0534">
        <w:rPr>
          <w:rFonts w:ascii="Arial" w:eastAsia="Times New Roman" w:hAnsi="Arial" w:cs="Arial"/>
          <w:sz w:val="24"/>
          <w:szCs w:val="24"/>
        </w:rPr>
        <w:t xml:space="preserve"> Diana </w:t>
      </w:r>
      <w:r w:rsidR="001E328E" w:rsidRPr="000C0534">
        <w:rPr>
          <w:rFonts w:ascii="Arial" w:eastAsia="Times New Roman" w:hAnsi="Arial" w:cs="Arial"/>
          <w:sz w:val="24"/>
          <w:szCs w:val="24"/>
        </w:rPr>
        <w:t xml:space="preserve">Lorena Ríos </w:t>
      </w:r>
      <w:proofErr w:type="spellStart"/>
      <w:r w:rsidR="001E328E" w:rsidRPr="000C0534">
        <w:rPr>
          <w:rFonts w:ascii="Arial" w:eastAsia="Times New Roman" w:hAnsi="Arial" w:cs="Arial"/>
          <w:sz w:val="24"/>
          <w:szCs w:val="24"/>
        </w:rPr>
        <w:t>Idárraga</w:t>
      </w:r>
      <w:proofErr w:type="spellEnd"/>
      <w:r w:rsidR="006B71AC" w:rsidRPr="000C0534">
        <w:rPr>
          <w:rFonts w:ascii="Arial" w:eastAsia="Times New Roman" w:hAnsi="Arial" w:cs="Arial"/>
          <w:sz w:val="24"/>
          <w:szCs w:val="24"/>
        </w:rPr>
        <w:t>, funcionar</w:t>
      </w:r>
      <w:r w:rsidRPr="000C0534">
        <w:rPr>
          <w:rFonts w:ascii="Arial" w:eastAsia="Times New Roman" w:hAnsi="Arial" w:cs="Arial"/>
          <w:sz w:val="24"/>
          <w:szCs w:val="24"/>
        </w:rPr>
        <w:t xml:space="preserve">ia </w:t>
      </w:r>
      <w:r w:rsidR="006B71AC" w:rsidRPr="000C0534">
        <w:rPr>
          <w:rFonts w:ascii="Arial" w:eastAsia="Times New Roman" w:hAnsi="Arial" w:cs="Arial"/>
          <w:sz w:val="24"/>
          <w:szCs w:val="24"/>
        </w:rPr>
        <w:t xml:space="preserve"> de la DIAN en Pereira, </w:t>
      </w:r>
      <w:r w:rsidRPr="000C0534">
        <w:rPr>
          <w:rFonts w:ascii="Arial" w:eastAsia="Times New Roman" w:hAnsi="Arial" w:cs="Arial"/>
          <w:sz w:val="24"/>
          <w:szCs w:val="24"/>
        </w:rPr>
        <w:t xml:space="preserve">quien rindió declaración bajo juramento y con ella se </w:t>
      </w:r>
      <w:r w:rsidR="006B71AC" w:rsidRPr="000C0534">
        <w:rPr>
          <w:rFonts w:ascii="Arial" w:eastAsia="Times New Roman" w:hAnsi="Arial" w:cs="Arial"/>
          <w:sz w:val="24"/>
          <w:szCs w:val="24"/>
        </w:rPr>
        <w:t xml:space="preserve">introdujeron todos y cada uno de los documentos que acreditaron la presentación de las declaraciones de IVA suscritas por quien se identificó como </w:t>
      </w:r>
      <w:proofErr w:type="spellStart"/>
      <w:r w:rsidR="00E52B72">
        <w:rPr>
          <w:rFonts w:ascii="Arial" w:eastAsia="Times New Roman" w:hAnsi="Arial" w:cs="Arial"/>
          <w:sz w:val="24"/>
          <w:szCs w:val="24"/>
        </w:rPr>
        <w:t>DMGP</w:t>
      </w:r>
      <w:proofErr w:type="spellEnd"/>
      <w:r w:rsidR="006B71AC" w:rsidRPr="000C0534">
        <w:rPr>
          <w:rFonts w:ascii="Arial" w:eastAsia="Times New Roman" w:hAnsi="Arial" w:cs="Arial"/>
          <w:sz w:val="24"/>
          <w:szCs w:val="24"/>
        </w:rPr>
        <w:t>, incluido el Registro Único Tributario.</w:t>
      </w:r>
    </w:p>
    <w:p w14:paraId="5B0754DD" w14:textId="77777777" w:rsidR="001E328E" w:rsidRPr="000C0534" w:rsidRDefault="001E328E" w:rsidP="000C0534">
      <w:pPr>
        <w:pStyle w:val="Sinespaciado"/>
        <w:spacing w:line="276" w:lineRule="auto"/>
        <w:jc w:val="both"/>
        <w:rPr>
          <w:rFonts w:ascii="Arial" w:eastAsia="Times New Roman" w:hAnsi="Arial" w:cs="Arial"/>
          <w:sz w:val="24"/>
          <w:szCs w:val="24"/>
        </w:rPr>
      </w:pPr>
    </w:p>
    <w:p w14:paraId="3E4386ED" w14:textId="7BD9ABEC" w:rsidR="006B71AC" w:rsidRPr="000C0534" w:rsidRDefault="006B71AC"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lastRenderedPageBreak/>
        <w:t xml:space="preserve">El trámite de obtención del RUT debe hacerlo el contribuyente de manera personal, </w:t>
      </w:r>
      <w:r w:rsidR="00031B5F" w:rsidRPr="000C0534">
        <w:rPr>
          <w:rFonts w:ascii="Arial" w:eastAsia="Times New Roman" w:hAnsi="Arial" w:cs="Arial"/>
          <w:sz w:val="24"/>
          <w:szCs w:val="24"/>
        </w:rPr>
        <w:t xml:space="preserve">para lo cual debe identificarse debidamente y en este caso ese registro no era una prueba insular ya que estaba aunada a otros </w:t>
      </w:r>
      <w:proofErr w:type="spellStart"/>
      <w:r w:rsidR="00031B5F" w:rsidRPr="000C0534">
        <w:rPr>
          <w:rFonts w:ascii="Arial" w:eastAsia="Times New Roman" w:hAnsi="Arial" w:cs="Arial"/>
          <w:sz w:val="24"/>
          <w:szCs w:val="24"/>
        </w:rPr>
        <w:t>EMP</w:t>
      </w:r>
      <w:proofErr w:type="spellEnd"/>
      <w:r w:rsidR="00031B5F" w:rsidRPr="000C0534">
        <w:rPr>
          <w:rFonts w:ascii="Arial" w:eastAsia="Times New Roman" w:hAnsi="Arial" w:cs="Arial"/>
          <w:sz w:val="24"/>
          <w:szCs w:val="24"/>
        </w:rPr>
        <w:t xml:space="preserve"> </w:t>
      </w:r>
      <w:r w:rsidRPr="000C0534">
        <w:rPr>
          <w:rFonts w:ascii="Arial" w:eastAsia="Times New Roman" w:hAnsi="Arial" w:cs="Arial"/>
          <w:sz w:val="24"/>
          <w:szCs w:val="24"/>
        </w:rPr>
        <w:t xml:space="preserve">que </w:t>
      </w:r>
      <w:r w:rsidR="00031B5F" w:rsidRPr="000C0534">
        <w:rPr>
          <w:rFonts w:ascii="Arial" w:eastAsia="Times New Roman" w:hAnsi="Arial" w:cs="Arial"/>
          <w:sz w:val="24"/>
          <w:szCs w:val="24"/>
        </w:rPr>
        <w:t>acreditaban qu</w:t>
      </w:r>
      <w:r w:rsidR="009E62E4" w:rsidRPr="000C0534">
        <w:rPr>
          <w:rFonts w:ascii="Arial" w:eastAsia="Times New Roman" w:hAnsi="Arial" w:cs="Arial"/>
          <w:sz w:val="24"/>
          <w:szCs w:val="24"/>
        </w:rPr>
        <w:t xml:space="preserve">e </w:t>
      </w:r>
      <w:r w:rsidR="00031B5F" w:rsidRPr="000C0534">
        <w:rPr>
          <w:rFonts w:ascii="Arial" w:eastAsia="Times New Roman" w:hAnsi="Arial" w:cs="Arial"/>
          <w:sz w:val="24"/>
          <w:szCs w:val="24"/>
        </w:rPr>
        <w:t xml:space="preserve"> la titular del mismo era la</w:t>
      </w:r>
      <w:r w:rsidR="009E62E4" w:rsidRPr="000C0534">
        <w:rPr>
          <w:rFonts w:ascii="Arial" w:eastAsia="Times New Roman" w:hAnsi="Arial" w:cs="Arial"/>
          <w:sz w:val="24"/>
          <w:szCs w:val="24"/>
        </w:rPr>
        <w:t xml:space="preserve"> señora </w:t>
      </w:r>
      <w:proofErr w:type="spellStart"/>
      <w:r w:rsidR="00E52B72">
        <w:rPr>
          <w:rFonts w:ascii="Arial" w:eastAsia="Times New Roman" w:hAnsi="Arial" w:cs="Arial"/>
          <w:sz w:val="24"/>
          <w:szCs w:val="24"/>
        </w:rPr>
        <w:t>DMGP</w:t>
      </w:r>
      <w:proofErr w:type="spellEnd"/>
      <w:r w:rsidR="009E62E4" w:rsidRPr="000C0534">
        <w:rPr>
          <w:rFonts w:ascii="Arial" w:eastAsia="Times New Roman" w:hAnsi="Arial" w:cs="Arial"/>
          <w:sz w:val="24"/>
          <w:szCs w:val="24"/>
        </w:rPr>
        <w:t xml:space="preserve">, que constituyen </w:t>
      </w:r>
      <w:r w:rsidRPr="000C0534">
        <w:rPr>
          <w:rFonts w:ascii="Arial" w:eastAsia="Times New Roman" w:hAnsi="Arial" w:cs="Arial"/>
          <w:sz w:val="24"/>
          <w:szCs w:val="24"/>
        </w:rPr>
        <w:t>documentos públicos, aportados por servidores públicos y ratificados por estos.</w:t>
      </w:r>
    </w:p>
    <w:p w14:paraId="0318CF58" w14:textId="77777777" w:rsidR="001E328E" w:rsidRPr="000C0534" w:rsidRDefault="001E328E" w:rsidP="000C0534">
      <w:pPr>
        <w:pStyle w:val="Sinespaciado"/>
        <w:spacing w:line="276" w:lineRule="auto"/>
        <w:jc w:val="both"/>
        <w:rPr>
          <w:rFonts w:ascii="Arial" w:eastAsia="Times New Roman" w:hAnsi="Arial" w:cs="Arial"/>
          <w:sz w:val="24"/>
          <w:szCs w:val="24"/>
        </w:rPr>
      </w:pPr>
    </w:p>
    <w:p w14:paraId="2B34FB9B" w14:textId="64F7A2E3" w:rsidR="006B71AC" w:rsidRPr="000C0534" w:rsidRDefault="001E328E"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Respecto de la falta de documentación que permit</w:t>
      </w:r>
      <w:r w:rsidR="009E62E4" w:rsidRPr="000C0534">
        <w:rPr>
          <w:rFonts w:ascii="Arial" w:eastAsia="Times New Roman" w:hAnsi="Arial" w:cs="Arial"/>
          <w:sz w:val="24"/>
          <w:szCs w:val="24"/>
        </w:rPr>
        <w:t>iera c</w:t>
      </w:r>
      <w:r w:rsidRPr="000C0534">
        <w:rPr>
          <w:rFonts w:ascii="Arial" w:eastAsia="Times New Roman" w:hAnsi="Arial" w:cs="Arial"/>
          <w:sz w:val="24"/>
          <w:szCs w:val="24"/>
        </w:rPr>
        <w:t xml:space="preserve">ontrastar </w:t>
      </w:r>
      <w:r w:rsidR="006B71AC" w:rsidRPr="000C0534">
        <w:rPr>
          <w:rFonts w:ascii="Arial" w:eastAsia="Times New Roman" w:hAnsi="Arial" w:cs="Arial"/>
          <w:sz w:val="24"/>
          <w:szCs w:val="24"/>
        </w:rPr>
        <w:t xml:space="preserve">las firmas </w:t>
      </w:r>
      <w:r w:rsidR="009E62E4" w:rsidRPr="000C0534">
        <w:rPr>
          <w:rFonts w:ascii="Arial" w:eastAsia="Times New Roman" w:hAnsi="Arial" w:cs="Arial"/>
          <w:sz w:val="24"/>
          <w:szCs w:val="24"/>
        </w:rPr>
        <w:t xml:space="preserve">de </w:t>
      </w:r>
      <w:proofErr w:type="spellStart"/>
      <w:r w:rsidR="00E52B72">
        <w:rPr>
          <w:rFonts w:ascii="Arial" w:eastAsia="Times New Roman" w:hAnsi="Arial" w:cs="Arial"/>
          <w:sz w:val="24"/>
          <w:szCs w:val="24"/>
        </w:rPr>
        <w:t>DMGP</w:t>
      </w:r>
      <w:proofErr w:type="spellEnd"/>
      <w:r w:rsidR="009E62E4" w:rsidRPr="000C0534">
        <w:rPr>
          <w:rFonts w:ascii="Arial" w:eastAsia="Times New Roman" w:hAnsi="Arial" w:cs="Arial"/>
          <w:sz w:val="24"/>
          <w:szCs w:val="24"/>
        </w:rPr>
        <w:t xml:space="preserve"> que </w:t>
      </w:r>
      <w:r w:rsidR="006B71AC" w:rsidRPr="000C0534">
        <w:rPr>
          <w:rFonts w:ascii="Arial" w:eastAsia="Times New Roman" w:hAnsi="Arial" w:cs="Arial"/>
          <w:sz w:val="24"/>
          <w:szCs w:val="24"/>
        </w:rPr>
        <w:t xml:space="preserve">aparecen en las </w:t>
      </w:r>
      <w:r w:rsidRPr="000C0534">
        <w:rPr>
          <w:rFonts w:ascii="Arial" w:eastAsia="Times New Roman" w:hAnsi="Arial" w:cs="Arial"/>
          <w:sz w:val="24"/>
          <w:szCs w:val="24"/>
        </w:rPr>
        <w:t>d</w:t>
      </w:r>
      <w:r w:rsidR="006B71AC" w:rsidRPr="000C0534">
        <w:rPr>
          <w:rFonts w:ascii="Arial" w:eastAsia="Times New Roman" w:hAnsi="Arial" w:cs="Arial"/>
          <w:sz w:val="24"/>
          <w:szCs w:val="24"/>
        </w:rPr>
        <w:t xml:space="preserve">eclaraciones </w:t>
      </w:r>
      <w:r w:rsidRPr="000C0534">
        <w:rPr>
          <w:rFonts w:ascii="Arial" w:eastAsia="Times New Roman" w:hAnsi="Arial" w:cs="Arial"/>
          <w:sz w:val="24"/>
          <w:szCs w:val="24"/>
        </w:rPr>
        <w:t>b</w:t>
      </w:r>
      <w:r w:rsidR="006B71AC" w:rsidRPr="000C0534">
        <w:rPr>
          <w:rFonts w:ascii="Arial" w:eastAsia="Times New Roman" w:hAnsi="Arial" w:cs="Arial"/>
          <w:sz w:val="24"/>
          <w:szCs w:val="24"/>
        </w:rPr>
        <w:t>imestrales del Impuesto sobre las Ventas</w:t>
      </w:r>
      <w:r w:rsidRPr="000C0534">
        <w:rPr>
          <w:rFonts w:ascii="Arial" w:eastAsia="Times New Roman" w:hAnsi="Arial" w:cs="Arial"/>
          <w:sz w:val="24"/>
          <w:szCs w:val="24"/>
        </w:rPr>
        <w:t xml:space="preserve">, las mismas no fueron cuestionadas en cuanto a su autenticidad </w:t>
      </w:r>
      <w:r w:rsidR="009A52CC" w:rsidRPr="000C0534">
        <w:rPr>
          <w:rFonts w:ascii="Arial" w:eastAsia="Times New Roman" w:hAnsi="Arial" w:cs="Arial"/>
          <w:sz w:val="24"/>
          <w:szCs w:val="24"/>
        </w:rPr>
        <w:t>por la defensa</w:t>
      </w:r>
      <w:r w:rsidR="009E62E4" w:rsidRPr="000C0534">
        <w:rPr>
          <w:rFonts w:ascii="Arial" w:eastAsia="Times New Roman" w:hAnsi="Arial" w:cs="Arial"/>
          <w:sz w:val="24"/>
          <w:szCs w:val="24"/>
        </w:rPr>
        <w:t>, que tenía la carga de desvirtuarla</w:t>
      </w:r>
      <w:r w:rsidR="00DC356F" w:rsidRPr="000C0534">
        <w:rPr>
          <w:rFonts w:ascii="Arial" w:eastAsia="Times New Roman" w:hAnsi="Arial" w:cs="Arial"/>
          <w:sz w:val="24"/>
          <w:szCs w:val="24"/>
        </w:rPr>
        <w:t>s</w:t>
      </w:r>
      <w:r w:rsidR="009E62E4" w:rsidRPr="000C0534">
        <w:rPr>
          <w:rFonts w:ascii="Arial" w:eastAsia="Times New Roman" w:hAnsi="Arial" w:cs="Arial"/>
          <w:sz w:val="24"/>
          <w:szCs w:val="24"/>
        </w:rPr>
        <w:t xml:space="preserve"> a través de </w:t>
      </w:r>
      <w:r w:rsidR="009A52CC" w:rsidRPr="000C0534">
        <w:rPr>
          <w:rFonts w:ascii="Arial" w:eastAsia="Times New Roman" w:hAnsi="Arial" w:cs="Arial"/>
          <w:sz w:val="24"/>
          <w:szCs w:val="24"/>
        </w:rPr>
        <w:t xml:space="preserve"> prueba</w:t>
      </w:r>
      <w:r w:rsidR="009E62E4" w:rsidRPr="000C0534">
        <w:rPr>
          <w:rFonts w:ascii="Arial" w:eastAsia="Times New Roman" w:hAnsi="Arial" w:cs="Arial"/>
          <w:sz w:val="24"/>
          <w:szCs w:val="24"/>
        </w:rPr>
        <w:t>s</w:t>
      </w:r>
      <w:r w:rsidR="009A52CC" w:rsidRPr="000C0534">
        <w:rPr>
          <w:rFonts w:ascii="Arial" w:eastAsia="Times New Roman" w:hAnsi="Arial" w:cs="Arial"/>
          <w:sz w:val="24"/>
          <w:szCs w:val="24"/>
        </w:rPr>
        <w:t xml:space="preserve"> de refutación, </w:t>
      </w:r>
      <w:r w:rsidR="009E62E4" w:rsidRPr="000C0534">
        <w:rPr>
          <w:rFonts w:ascii="Arial" w:eastAsia="Times New Roman" w:hAnsi="Arial" w:cs="Arial"/>
          <w:sz w:val="24"/>
          <w:szCs w:val="24"/>
        </w:rPr>
        <w:t>y no existe evidencia que demuestre que fueron firmadas por un tercero o que se</w:t>
      </w:r>
      <w:r w:rsidR="009A52CC" w:rsidRPr="000C0534">
        <w:rPr>
          <w:rFonts w:ascii="Arial" w:eastAsia="Times New Roman" w:hAnsi="Arial" w:cs="Arial"/>
          <w:sz w:val="24"/>
          <w:szCs w:val="24"/>
        </w:rPr>
        <w:t xml:space="preserve"> tratara de una suplantación.</w:t>
      </w:r>
      <w:r w:rsidR="0001107E" w:rsidRPr="000C0534">
        <w:rPr>
          <w:rFonts w:ascii="Arial" w:eastAsia="Times New Roman" w:hAnsi="Arial" w:cs="Arial"/>
          <w:sz w:val="24"/>
          <w:szCs w:val="24"/>
        </w:rPr>
        <w:t xml:space="preserve"> </w:t>
      </w:r>
      <w:r w:rsidR="009E62E4" w:rsidRPr="000C0534">
        <w:rPr>
          <w:rFonts w:ascii="Arial" w:eastAsia="Times New Roman" w:hAnsi="Arial" w:cs="Arial"/>
          <w:sz w:val="24"/>
          <w:szCs w:val="24"/>
        </w:rPr>
        <w:t xml:space="preserve">Tampoco se controvirtió la </w:t>
      </w:r>
      <w:r w:rsidR="0001107E" w:rsidRPr="000C0534">
        <w:rPr>
          <w:rFonts w:ascii="Arial" w:eastAsia="Times New Roman" w:hAnsi="Arial" w:cs="Arial"/>
          <w:sz w:val="24"/>
          <w:szCs w:val="24"/>
        </w:rPr>
        <w:t xml:space="preserve">veracidad de la información </w:t>
      </w:r>
      <w:r w:rsidR="009E62E4" w:rsidRPr="000C0534">
        <w:rPr>
          <w:rFonts w:ascii="Arial" w:eastAsia="Times New Roman" w:hAnsi="Arial" w:cs="Arial"/>
          <w:sz w:val="24"/>
          <w:szCs w:val="24"/>
        </w:rPr>
        <w:t xml:space="preserve">contenida en los </w:t>
      </w:r>
      <w:r w:rsidR="0001107E" w:rsidRPr="000C0534">
        <w:rPr>
          <w:rFonts w:ascii="Arial" w:eastAsia="Times New Roman" w:hAnsi="Arial" w:cs="Arial"/>
          <w:sz w:val="24"/>
          <w:szCs w:val="24"/>
        </w:rPr>
        <w:t xml:space="preserve">documentos </w:t>
      </w:r>
      <w:r w:rsidR="009E62E4" w:rsidRPr="000C0534">
        <w:rPr>
          <w:rFonts w:ascii="Arial" w:eastAsia="Times New Roman" w:hAnsi="Arial" w:cs="Arial"/>
          <w:sz w:val="24"/>
          <w:szCs w:val="24"/>
        </w:rPr>
        <w:t>ingresados para el juicio.</w:t>
      </w:r>
      <w:r w:rsidR="0001107E" w:rsidRPr="000C0534">
        <w:rPr>
          <w:rFonts w:ascii="Arial" w:eastAsia="Times New Roman" w:hAnsi="Arial" w:cs="Arial"/>
          <w:sz w:val="24"/>
          <w:szCs w:val="24"/>
        </w:rPr>
        <w:t xml:space="preserve"> </w:t>
      </w:r>
    </w:p>
    <w:p w14:paraId="2F30BD02" w14:textId="77777777" w:rsidR="0001107E" w:rsidRPr="000C0534" w:rsidRDefault="0001107E" w:rsidP="000C0534">
      <w:pPr>
        <w:pStyle w:val="Sinespaciado"/>
        <w:spacing w:line="276" w:lineRule="auto"/>
        <w:jc w:val="both"/>
        <w:rPr>
          <w:rFonts w:ascii="Arial" w:eastAsia="Times New Roman" w:hAnsi="Arial" w:cs="Arial"/>
          <w:sz w:val="24"/>
          <w:szCs w:val="24"/>
        </w:rPr>
      </w:pPr>
    </w:p>
    <w:p w14:paraId="26784B49" w14:textId="5ABBB194" w:rsidR="006B71AC" w:rsidRPr="000C0534" w:rsidRDefault="001F0387"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Como se discute que la acusada fuera la representante legal de la empresa obligada a consignar las sumas recaudadas, se debe tener en cuenta que la calidad de c</w:t>
      </w:r>
      <w:r w:rsidR="0001107E" w:rsidRPr="000C0534">
        <w:rPr>
          <w:rFonts w:ascii="Arial" w:eastAsia="Times New Roman" w:hAnsi="Arial" w:cs="Arial"/>
          <w:sz w:val="24"/>
          <w:szCs w:val="24"/>
        </w:rPr>
        <w:t xml:space="preserve">omerciante no es requisito </w:t>
      </w:r>
      <w:r w:rsidR="0001107E" w:rsidRPr="000C0534">
        <w:rPr>
          <w:rFonts w:ascii="Arial" w:eastAsia="Times New Roman" w:hAnsi="Arial" w:cs="Arial"/>
          <w:i/>
          <w:sz w:val="24"/>
          <w:szCs w:val="24"/>
        </w:rPr>
        <w:t xml:space="preserve">sine </w:t>
      </w:r>
      <w:proofErr w:type="spellStart"/>
      <w:r w:rsidR="0001107E" w:rsidRPr="000C0534">
        <w:rPr>
          <w:rFonts w:ascii="Arial" w:eastAsia="Times New Roman" w:hAnsi="Arial" w:cs="Arial"/>
          <w:i/>
          <w:sz w:val="24"/>
          <w:szCs w:val="24"/>
        </w:rPr>
        <w:t>quanon</w:t>
      </w:r>
      <w:proofErr w:type="spellEnd"/>
      <w:r w:rsidR="0001107E" w:rsidRPr="000C0534">
        <w:rPr>
          <w:rFonts w:ascii="Arial" w:eastAsia="Times New Roman" w:hAnsi="Arial" w:cs="Arial"/>
          <w:sz w:val="24"/>
          <w:szCs w:val="24"/>
        </w:rPr>
        <w:t xml:space="preserve"> para la existencia jurídica del delito  </w:t>
      </w:r>
      <w:r w:rsidRPr="000C0534">
        <w:rPr>
          <w:rFonts w:ascii="Arial" w:eastAsia="Times New Roman" w:hAnsi="Arial" w:cs="Arial"/>
          <w:sz w:val="24"/>
          <w:szCs w:val="24"/>
        </w:rPr>
        <w:t>descrito en el artículo 402 del CP, que sanciona al re</w:t>
      </w:r>
      <w:r w:rsidR="0001107E" w:rsidRPr="000C0534">
        <w:rPr>
          <w:rFonts w:ascii="Arial" w:eastAsia="Times New Roman" w:hAnsi="Arial" w:cs="Arial"/>
          <w:sz w:val="24"/>
          <w:szCs w:val="24"/>
        </w:rPr>
        <w:t>sponsable del impuesto sobre las ventas que teniendo la obligación legal de hacerlo no consigne las sumas recaudadas por dicho concepto</w:t>
      </w:r>
      <w:r w:rsidR="00C755CE" w:rsidRPr="000C0534">
        <w:rPr>
          <w:rFonts w:ascii="Arial" w:eastAsia="Times New Roman" w:hAnsi="Arial" w:cs="Arial"/>
          <w:sz w:val="24"/>
          <w:szCs w:val="24"/>
        </w:rPr>
        <w:t xml:space="preserve"> en el término legalmente </w:t>
      </w:r>
      <w:r w:rsidR="007A3E31" w:rsidRPr="000C0534">
        <w:rPr>
          <w:rFonts w:ascii="Arial" w:eastAsia="Times New Roman" w:hAnsi="Arial" w:cs="Arial"/>
          <w:sz w:val="24"/>
          <w:szCs w:val="24"/>
        </w:rPr>
        <w:t>determinado.</w:t>
      </w:r>
    </w:p>
    <w:p w14:paraId="445E1242" w14:textId="77777777" w:rsidR="0001107E" w:rsidRPr="000C0534" w:rsidRDefault="0001107E" w:rsidP="000C0534">
      <w:pPr>
        <w:pStyle w:val="Sinespaciado"/>
        <w:spacing w:line="276" w:lineRule="auto"/>
        <w:jc w:val="both"/>
        <w:rPr>
          <w:rFonts w:ascii="Arial" w:eastAsia="Times New Roman" w:hAnsi="Arial" w:cs="Arial"/>
          <w:sz w:val="24"/>
          <w:szCs w:val="24"/>
        </w:rPr>
      </w:pPr>
    </w:p>
    <w:p w14:paraId="05C44770" w14:textId="0B1A4BA5" w:rsidR="006B71AC" w:rsidRPr="000C0534" w:rsidRDefault="001F0387"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No hay duda sobre la existencia de la </w:t>
      </w:r>
      <w:r w:rsidR="006B71AC" w:rsidRPr="000C0534">
        <w:rPr>
          <w:rFonts w:ascii="Arial" w:eastAsia="Times New Roman" w:hAnsi="Arial" w:cs="Arial"/>
          <w:sz w:val="24"/>
          <w:szCs w:val="24"/>
        </w:rPr>
        <w:t>conducta delictiva</w:t>
      </w:r>
      <w:r w:rsidRPr="000C0534">
        <w:rPr>
          <w:rFonts w:ascii="Arial" w:eastAsia="Times New Roman" w:hAnsi="Arial" w:cs="Arial"/>
          <w:sz w:val="24"/>
          <w:szCs w:val="24"/>
        </w:rPr>
        <w:t xml:space="preserve">, porque la acusada actuando </w:t>
      </w:r>
      <w:r w:rsidR="00901EF1" w:rsidRPr="000C0534">
        <w:rPr>
          <w:rFonts w:ascii="Arial" w:eastAsia="Times New Roman" w:hAnsi="Arial" w:cs="Arial"/>
          <w:sz w:val="24"/>
          <w:szCs w:val="24"/>
        </w:rPr>
        <w:t xml:space="preserve">en </w:t>
      </w:r>
      <w:r w:rsidR="006B71AC" w:rsidRPr="000C0534">
        <w:rPr>
          <w:rFonts w:ascii="Arial" w:eastAsia="Times New Roman" w:hAnsi="Arial" w:cs="Arial"/>
          <w:sz w:val="24"/>
          <w:szCs w:val="24"/>
        </w:rPr>
        <w:t xml:space="preserve">nombre propio y no como representante legal de ninguna persona jurídica, </w:t>
      </w:r>
      <w:r w:rsidRPr="000C0534">
        <w:rPr>
          <w:rFonts w:ascii="Arial" w:eastAsia="Times New Roman" w:hAnsi="Arial" w:cs="Arial"/>
          <w:sz w:val="24"/>
          <w:szCs w:val="24"/>
        </w:rPr>
        <w:t>d</w:t>
      </w:r>
      <w:r w:rsidR="006B71AC" w:rsidRPr="000C0534">
        <w:rPr>
          <w:rFonts w:ascii="Arial" w:eastAsia="Times New Roman" w:hAnsi="Arial" w:cs="Arial"/>
          <w:sz w:val="24"/>
          <w:szCs w:val="24"/>
        </w:rPr>
        <w:t>eclaró el impuesto sobre las vent</w:t>
      </w:r>
      <w:r w:rsidR="00901EF1" w:rsidRPr="000C0534">
        <w:rPr>
          <w:rFonts w:ascii="Arial" w:eastAsia="Times New Roman" w:hAnsi="Arial" w:cs="Arial"/>
          <w:sz w:val="24"/>
          <w:szCs w:val="24"/>
        </w:rPr>
        <w:t>a</w:t>
      </w:r>
      <w:r w:rsidR="006B71AC" w:rsidRPr="000C0534">
        <w:rPr>
          <w:rFonts w:ascii="Arial" w:eastAsia="Times New Roman" w:hAnsi="Arial" w:cs="Arial"/>
          <w:sz w:val="24"/>
          <w:szCs w:val="24"/>
        </w:rPr>
        <w:t xml:space="preserve">s recaudado durante los periodos 05 y 06 del año gravable 2008, </w:t>
      </w:r>
      <w:r w:rsidRPr="000C0534">
        <w:rPr>
          <w:rFonts w:ascii="Arial" w:eastAsia="Times New Roman" w:hAnsi="Arial" w:cs="Arial"/>
          <w:sz w:val="24"/>
          <w:szCs w:val="24"/>
        </w:rPr>
        <w:t xml:space="preserve">pero no lo consignó en la </w:t>
      </w:r>
      <w:r w:rsidR="006B71AC" w:rsidRPr="000C0534">
        <w:rPr>
          <w:rFonts w:ascii="Arial" w:eastAsia="Times New Roman" w:hAnsi="Arial" w:cs="Arial"/>
          <w:sz w:val="24"/>
          <w:szCs w:val="24"/>
        </w:rPr>
        <w:t xml:space="preserve">fecha establecida </w:t>
      </w:r>
      <w:r w:rsidRPr="000C0534">
        <w:rPr>
          <w:rFonts w:ascii="Arial" w:eastAsia="Times New Roman" w:hAnsi="Arial" w:cs="Arial"/>
          <w:sz w:val="24"/>
          <w:szCs w:val="24"/>
        </w:rPr>
        <w:t xml:space="preserve">para el efecto </w:t>
      </w:r>
      <w:r w:rsidR="006B71AC" w:rsidRPr="000C0534">
        <w:rPr>
          <w:rFonts w:ascii="Arial" w:eastAsia="Times New Roman" w:hAnsi="Arial" w:cs="Arial"/>
          <w:sz w:val="24"/>
          <w:szCs w:val="24"/>
        </w:rPr>
        <w:t xml:space="preserve">por el Gobierno Nacional, cuando legalmente estaba obligada a hacerlo, incurriendo con su conducta en el punible previsto en el artículo 402 </w:t>
      </w:r>
      <w:r w:rsidR="00901EF1" w:rsidRPr="000C0534">
        <w:rPr>
          <w:rFonts w:ascii="Arial" w:eastAsia="Times New Roman" w:hAnsi="Arial" w:cs="Arial"/>
          <w:sz w:val="24"/>
          <w:szCs w:val="24"/>
        </w:rPr>
        <w:t>CP</w:t>
      </w:r>
      <w:r w:rsidRPr="000C0534">
        <w:rPr>
          <w:rFonts w:ascii="Arial" w:eastAsia="Times New Roman" w:hAnsi="Arial" w:cs="Arial"/>
          <w:sz w:val="24"/>
          <w:szCs w:val="24"/>
        </w:rPr>
        <w:t xml:space="preserve">, ya que se comprobó que la </w:t>
      </w:r>
      <w:r w:rsidR="00DC356F" w:rsidRPr="000C0534">
        <w:rPr>
          <w:rFonts w:ascii="Arial" w:eastAsia="Times New Roman" w:hAnsi="Arial" w:cs="Arial"/>
          <w:sz w:val="24"/>
          <w:szCs w:val="24"/>
        </w:rPr>
        <w:t xml:space="preserve">inculpada </w:t>
      </w:r>
      <w:r w:rsidRPr="000C0534">
        <w:rPr>
          <w:rFonts w:ascii="Arial" w:eastAsia="Times New Roman" w:hAnsi="Arial" w:cs="Arial"/>
          <w:sz w:val="24"/>
          <w:szCs w:val="24"/>
        </w:rPr>
        <w:t xml:space="preserve"> tenía a su cargo el pago de esa suma</w:t>
      </w:r>
      <w:r w:rsidR="00C755CE" w:rsidRPr="000C0534">
        <w:rPr>
          <w:rFonts w:ascii="Arial" w:eastAsia="Times New Roman" w:hAnsi="Arial" w:cs="Arial"/>
          <w:sz w:val="24"/>
          <w:szCs w:val="24"/>
        </w:rPr>
        <w:t xml:space="preserve"> que fue p</w:t>
      </w:r>
      <w:r w:rsidRPr="000C0534">
        <w:rPr>
          <w:rFonts w:ascii="Arial" w:eastAsia="Times New Roman" w:hAnsi="Arial" w:cs="Arial"/>
          <w:sz w:val="24"/>
          <w:szCs w:val="24"/>
        </w:rPr>
        <w:t>ercibida por los actos de comercio que realizó</w:t>
      </w:r>
      <w:r w:rsidR="00D61C23" w:rsidRPr="000C0534">
        <w:rPr>
          <w:rFonts w:ascii="Arial" w:eastAsia="Times New Roman" w:hAnsi="Arial" w:cs="Arial"/>
          <w:sz w:val="24"/>
          <w:szCs w:val="24"/>
        </w:rPr>
        <w:t>, lo que le genera</w:t>
      </w:r>
      <w:r w:rsidR="00C755CE" w:rsidRPr="000C0534">
        <w:rPr>
          <w:rFonts w:ascii="Arial" w:eastAsia="Times New Roman" w:hAnsi="Arial" w:cs="Arial"/>
          <w:sz w:val="24"/>
          <w:szCs w:val="24"/>
        </w:rPr>
        <w:t xml:space="preserve">ba </w:t>
      </w:r>
      <w:r w:rsidR="00D61C23" w:rsidRPr="000C0534">
        <w:rPr>
          <w:rFonts w:ascii="Arial" w:eastAsia="Times New Roman" w:hAnsi="Arial" w:cs="Arial"/>
          <w:sz w:val="24"/>
          <w:szCs w:val="24"/>
        </w:rPr>
        <w:t xml:space="preserve"> las obligaciones que estaban claramente detalladas en su Re</w:t>
      </w:r>
      <w:r w:rsidR="006B71AC" w:rsidRPr="000C0534">
        <w:rPr>
          <w:rFonts w:ascii="Arial" w:eastAsia="Times New Roman" w:hAnsi="Arial" w:cs="Arial"/>
          <w:sz w:val="24"/>
          <w:szCs w:val="24"/>
        </w:rPr>
        <w:t xml:space="preserve">gistro Único Tributario, </w:t>
      </w:r>
      <w:r w:rsidR="00D61C23" w:rsidRPr="000C0534">
        <w:rPr>
          <w:rFonts w:ascii="Arial" w:eastAsia="Times New Roman" w:hAnsi="Arial" w:cs="Arial"/>
          <w:sz w:val="24"/>
          <w:szCs w:val="24"/>
        </w:rPr>
        <w:t xml:space="preserve">admitido como prueba en este caso, por lo cual se acreditó que presentó las </w:t>
      </w:r>
      <w:r w:rsidR="006B71AC" w:rsidRPr="000C0534">
        <w:rPr>
          <w:rFonts w:ascii="Arial" w:eastAsia="Times New Roman" w:hAnsi="Arial" w:cs="Arial"/>
          <w:sz w:val="24"/>
          <w:szCs w:val="24"/>
        </w:rPr>
        <w:t xml:space="preserve"> declaraci</w:t>
      </w:r>
      <w:r w:rsidR="00D61C23" w:rsidRPr="000C0534">
        <w:rPr>
          <w:rFonts w:ascii="Arial" w:eastAsia="Times New Roman" w:hAnsi="Arial" w:cs="Arial"/>
          <w:sz w:val="24"/>
          <w:szCs w:val="24"/>
        </w:rPr>
        <w:t>ones de</w:t>
      </w:r>
      <w:r w:rsidR="006B71AC" w:rsidRPr="000C0534">
        <w:rPr>
          <w:rFonts w:ascii="Arial" w:eastAsia="Times New Roman" w:hAnsi="Arial" w:cs="Arial"/>
          <w:sz w:val="24"/>
          <w:szCs w:val="24"/>
        </w:rPr>
        <w:t xml:space="preserve"> IVA 2008/05 el 24 de noviembre de 2008 y </w:t>
      </w:r>
      <w:r w:rsidR="00D61C23" w:rsidRPr="000C0534">
        <w:rPr>
          <w:rFonts w:ascii="Arial" w:eastAsia="Times New Roman" w:hAnsi="Arial" w:cs="Arial"/>
          <w:sz w:val="24"/>
          <w:szCs w:val="24"/>
        </w:rPr>
        <w:t>20</w:t>
      </w:r>
      <w:r w:rsidR="006B71AC" w:rsidRPr="000C0534">
        <w:rPr>
          <w:rFonts w:ascii="Arial" w:eastAsia="Times New Roman" w:hAnsi="Arial" w:cs="Arial"/>
          <w:sz w:val="24"/>
          <w:szCs w:val="24"/>
        </w:rPr>
        <w:t xml:space="preserve">08/06 el 23 de enero de 2009, </w:t>
      </w:r>
      <w:r w:rsidR="00D61C23" w:rsidRPr="000C0534">
        <w:rPr>
          <w:rFonts w:ascii="Arial" w:eastAsia="Times New Roman" w:hAnsi="Arial" w:cs="Arial"/>
          <w:sz w:val="24"/>
          <w:szCs w:val="24"/>
        </w:rPr>
        <w:t xml:space="preserve">con su firma y sello del </w:t>
      </w:r>
      <w:r w:rsidR="006B71AC" w:rsidRPr="000C0534">
        <w:rPr>
          <w:rFonts w:ascii="Arial" w:eastAsia="Times New Roman" w:hAnsi="Arial" w:cs="Arial"/>
          <w:sz w:val="24"/>
          <w:szCs w:val="24"/>
        </w:rPr>
        <w:t xml:space="preserve"> banco Santander con la leyenda</w:t>
      </w:r>
      <w:r w:rsidR="00D61C23" w:rsidRPr="000C0534">
        <w:rPr>
          <w:rFonts w:ascii="Arial" w:eastAsia="Times New Roman" w:hAnsi="Arial" w:cs="Arial"/>
          <w:sz w:val="24"/>
          <w:szCs w:val="24"/>
        </w:rPr>
        <w:t xml:space="preserve"> recibido sin pago</w:t>
      </w:r>
      <w:r w:rsidR="00DC356F" w:rsidRPr="000C0534">
        <w:rPr>
          <w:rFonts w:ascii="Arial" w:eastAsia="Times New Roman" w:hAnsi="Arial" w:cs="Arial"/>
          <w:sz w:val="24"/>
          <w:szCs w:val="24"/>
        </w:rPr>
        <w:t>, p</w:t>
      </w:r>
      <w:r w:rsidR="00D61C23" w:rsidRPr="000C0534">
        <w:rPr>
          <w:rFonts w:ascii="Arial" w:eastAsia="Times New Roman" w:hAnsi="Arial" w:cs="Arial"/>
          <w:sz w:val="24"/>
          <w:szCs w:val="24"/>
        </w:rPr>
        <w:t xml:space="preserve">ruebas que fueron aportadas </w:t>
      </w:r>
      <w:r w:rsidR="006B71AC" w:rsidRPr="000C0534">
        <w:rPr>
          <w:rFonts w:ascii="Arial" w:eastAsia="Times New Roman" w:hAnsi="Arial" w:cs="Arial"/>
          <w:sz w:val="24"/>
          <w:szCs w:val="24"/>
        </w:rPr>
        <w:t xml:space="preserve"> legalmente </w:t>
      </w:r>
      <w:r w:rsidR="00D61C23" w:rsidRPr="000C0534">
        <w:rPr>
          <w:rFonts w:ascii="Arial" w:eastAsia="Times New Roman" w:hAnsi="Arial" w:cs="Arial"/>
          <w:sz w:val="24"/>
          <w:szCs w:val="24"/>
        </w:rPr>
        <w:t xml:space="preserve">al proceso y no fueron </w:t>
      </w:r>
      <w:r w:rsidR="006B71AC" w:rsidRPr="000C0534">
        <w:rPr>
          <w:rFonts w:ascii="Arial" w:eastAsia="Times New Roman" w:hAnsi="Arial" w:cs="Arial"/>
          <w:sz w:val="24"/>
          <w:szCs w:val="24"/>
        </w:rPr>
        <w:t>desvirtua</w:t>
      </w:r>
      <w:r w:rsidR="00D61C23" w:rsidRPr="000C0534">
        <w:rPr>
          <w:rFonts w:ascii="Arial" w:eastAsia="Times New Roman" w:hAnsi="Arial" w:cs="Arial"/>
          <w:sz w:val="24"/>
          <w:szCs w:val="24"/>
        </w:rPr>
        <w:t>das por la defensa.</w:t>
      </w:r>
    </w:p>
    <w:p w14:paraId="66011321" w14:textId="77777777" w:rsidR="00173FA0" w:rsidRPr="000C0534" w:rsidRDefault="00173FA0" w:rsidP="000C0534">
      <w:pPr>
        <w:pStyle w:val="Sinespaciado"/>
        <w:spacing w:line="276" w:lineRule="auto"/>
        <w:jc w:val="both"/>
        <w:rPr>
          <w:rFonts w:ascii="Arial" w:eastAsia="Times New Roman" w:hAnsi="Arial" w:cs="Arial"/>
          <w:sz w:val="24"/>
          <w:szCs w:val="24"/>
        </w:rPr>
      </w:pPr>
    </w:p>
    <w:p w14:paraId="3DCB0D56" w14:textId="68604265" w:rsidR="00503E9F" w:rsidRPr="000C0534" w:rsidRDefault="00D06C84"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En el juicio se </w:t>
      </w:r>
      <w:r w:rsidR="006B71AC" w:rsidRPr="000C0534">
        <w:rPr>
          <w:rFonts w:ascii="Arial" w:eastAsia="Times New Roman" w:hAnsi="Arial" w:cs="Arial"/>
          <w:sz w:val="24"/>
          <w:szCs w:val="24"/>
        </w:rPr>
        <w:t xml:space="preserve"> probó </w:t>
      </w:r>
      <w:r w:rsidR="00C755CE" w:rsidRPr="000C0534">
        <w:rPr>
          <w:rFonts w:ascii="Arial" w:eastAsia="Times New Roman" w:hAnsi="Arial" w:cs="Arial"/>
          <w:sz w:val="24"/>
          <w:szCs w:val="24"/>
        </w:rPr>
        <w:t>q</w:t>
      </w:r>
      <w:r w:rsidR="006B71AC" w:rsidRPr="000C0534">
        <w:rPr>
          <w:rFonts w:ascii="Arial" w:eastAsia="Times New Roman" w:hAnsi="Arial" w:cs="Arial"/>
          <w:sz w:val="24"/>
          <w:szCs w:val="24"/>
        </w:rPr>
        <w:t xml:space="preserve">ue las declaraciones fueron presentadas por la señora </w:t>
      </w:r>
      <w:proofErr w:type="spellStart"/>
      <w:r w:rsidR="00E52B72">
        <w:rPr>
          <w:rFonts w:ascii="Arial" w:eastAsia="Times New Roman" w:hAnsi="Arial" w:cs="Arial"/>
          <w:sz w:val="24"/>
          <w:szCs w:val="24"/>
        </w:rPr>
        <w:t>DMGP</w:t>
      </w:r>
      <w:proofErr w:type="spellEnd"/>
      <w:r w:rsidR="006B71AC" w:rsidRPr="000C0534">
        <w:rPr>
          <w:rFonts w:ascii="Arial" w:eastAsia="Times New Roman" w:hAnsi="Arial" w:cs="Arial"/>
          <w:sz w:val="24"/>
          <w:szCs w:val="24"/>
        </w:rPr>
        <w:t xml:space="preserve"> y además como consta en el sello del Banco presentadas “SIN PAGO”, la de IVA 2008/05 distinguida con el adhesivo No. </w:t>
      </w:r>
      <w:r w:rsidR="00173FA0" w:rsidRPr="000C0534">
        <w:rPr>
          <w:rFonts w:ascii="Arial" w:eastAsia="Times New Roman" w:hAnsi="Arial" w:cs="Arial"/>
          <w:sz w:val="24"/>
          <w:szCs w:val="24"/>
        </w:rPr>
        <w:t>0</w:t>
      </w:r>
      <w:r w:rsidR="006B71AC" w:rsidRPr="000C0534">
        <w:rPr>
          <w:rFonts w:ascii="Arial" w:eastAsia="Times New Roman" w:hAnsi="Arial" w:cs="Arial"/>
          <w:sz w:val="24"/>
          <w:szCs w:val="24"/>
        </w:rPr>
        <w:t>6</w:t>
      </w:r>
      <w:r w:rsidR="00173FA0" w:rsidRPr="000C0534">
        <w:rPr>
          <w:rFonts w:ascii="Arial" w:eastAsia="Times New Roman" w:hAnsi="Arial" w:cs="Arial"/>
          <w:sz w:val="24"/>
          <w:szCs w:val="24"/>
        </w:rPr>
        <w:t>11</w:t>
      </w:r>
      <w:r w:rsidR="006B71AC" w:rsidRPr="000C0534">
        <w:rPr>
          <w:rFonts w:ascii="Arial" w:eastAsia="Times New Roman" w:hAnsi="Arial" w:cs="Arial"/>
          <w:sz w:val="24"/>
          <w:szCs w:val="24"/>
        </w:rPr>
        <w:t>644</w:t>
      </w:r>
      <w:r w:rsidR="00173FA0" w:rsidRPr="000C0534">
        <w:rPr>
          <w:rFonts w:ascii="Arial" w:eastAsia="Times New Roman" w:hAnsi="Arial" w:cs="Arial"/>
          <w:sz w:val="24"/>
          <w:szCs w:val="24"/>
        </w:rPr>
        <w:t>0</w:t>
      </w:r>
      <w:r w:rsidR="006B71AC" w:rsidRPr="000C0534">
        <w:rPr>
          <w:rFonts w:ascii="Arial" w:eastAsia="Times New Roman" w:hAnsi="Arial" w:cs="Arial"/>
          <w:sz w:val="24"/>
          <w:szCs w:val="24"/>
        </w:rPr>
        <w:t>68</w:t>
      </w:r>
      <w:r w:rsidR="00173FA0" w:rsidRPr="000C0534">
        <w:rPr>
          <w:rFonts w:ascii="Arial" w:eastAsia="Times New Roman" w:hAnsi="Arial" w:cs="Arial"/>
          <w:sz w:val="24"/>
          <w:szCs w:val="24"/>
        </w:rPr>
        <w:t>0</w:t>
      </w:r>
      <w:r w:rsidR="006B71AC" w:rsidRPr="000C0534">
        <w:rPr>
          <w:rFonts w:ascii="Arial" w:eastAsia="Times New Roman" w:hAnsi="Arial" w:cs="Arial"/>
          <w:sz w:val="24"/>
          <w:szCs w:val="24"/>
        </w:rPr>
        <w:t>435 donde se liquida un total de saldo a pagar por valor de $4.143.000, y la de IVA 2008/06 con No. 06</w:t>
      </w:r>
      <w:r w:rsidR="00173FA0" w:rsidRPr="000C0534">
        <w:rPr>
          <w:rFonts w:ascii="Arial" w:eastAsia="Times New Roman" w:hAnsi="Arial" w:cs="Arial"/>
          <w:sz w:val="24"/>
          <w:szCs w:val="24"/>
        </w:rPr>
        <w:t>11</w:t>
      </w:r>
      <w:r w:rsidR="006B71AC" w:rsidRPr="000C0534">
        <w:rPr>
          <w:rFonts w:ascii="Arial" w:eastAsia="Times New Roman" w:hAnsi="Arial" w:cs="Arial"/>
          <w:sz w:val="24"/>
          <w:szCs w:val="24"/>
        </w:rPr>
        <w:t xml:space="preserve">6440682345 liquidándose un saldo a pagar de $1.640.000, ambas suscritas por la misma señora </w:t>
      </w:r>
      <w:proofErr w:type="spellStart"/>
      <w:r w:rsidR="00E52B72">
        <w:rPr>
          <w:rFonts w:ascii="Arial" w:eastAsia="Times New Roman" w:hAnsi="Arial" w:cs="Arial"/>
          <w:sz w:val="24"/>
          <w:szCs w:val="24"/>
        </w:rPr>
        <w:t>DMGP</w:t>
      </w:r>
      <w:proofErr w:type="spellEnd"/>
      <w:r w:rsidR="006B71AC" w:rsidRPr="000C0534">
        <w:rPr>
          <w:rFonts w:ascii="Arial" w:eastAsia="Times New Roman" w:hAnsi="Arial" w:cs="Arial"/>
          <w:sz w:val="24"/>
          <w:szCs w:val="24"/>
        </w:rPr>
        <w:t>, quien actúa en calidad de declarante como persona natural</w:t>
      </w:r>
      <w:r w:rsidRPr="000C0534">
        <w:rPr>
          <w:rFonts w:ascii="Arial" w:eastAsia="Times New Roman" w:hAnsi="Arial" w:cs="Arial"/>
          <w:sz w:val="24"/>
          <w:szCs w:val="24"/>
        </w:rPr>
        <w:t xml:space="preserve">, sin que resulte de recibo el argumento del </w:t>
      </w:r>
      <w:r w:rsidRPr="000C0534">
        <w:rPr>
          <w:rFonts w:ascii="Arial" w:eastAsia="Times New Roman" w:hAnsi="Arial" w:cs="Arial"/>
          <w:i/>
          <w:sz w:val="24"/>
          <w:szCs w:val="24"/>
        </w:rPr>
        <w:t xml:space="preserve">A quo, </w:t>
      </w:r>
      <w:r w:rsidRPr="000C0534">
        <w:rPr>
          <w:rFonts w:ascii="Arial" w:eastAsia="Times New Roman" w:hAnsi="Arial" w:cs="Arial"/>
          <w:sz w:val="24"/>
          <w:szCs w:val="24"/>
        </w:rPr>
        <w:t>según el cual se tenían que aportar además las fa</w:t>
      </w:r>
      <w:r w:rsidR="006B71AC" w:rsidRPr="000C0534">
        <w:rPr>
          <w:rFonts w:ascii="Arial" w:eastAsia="Times New Roman" w:hAnsi="Arial" w:cs="Arial"/>
          <w:sz w:val="24"/>
          <w:szCs w:val="24"/>
        </w:rPr>
        <w:t xml:space="preserve">cturas que demostraran los ingresos de la </w:t>
      </w:r>
      <w:r w:rsidRPr="000C0534">
        <w:rPr>
          <w:rFonts w:ascii="Arial" w:eastAsia="Times New Roman" w:hAnsi="Arial" w:cs="Arial"/>
          <w:sz w:val="24"/>
          <w:szCs w:val="24"/>
        </w:rPr>
        <w:t>procesada</w:t>
      </w:r>
      <w:r w:rsidR="00503E9F" w:rsidRPr="000C0534">
        <w:rPr>
          <w:rFonts w:ascii="Arial" w:eastAsia="Times New Roman" w:hAnsi="Arial" w:cs="Arial"/>
          <w:sz w:val="24"/>
          <w:szCs w:val="24"/>
        </w:rPr>
        <w:t xml:space="preserve">, exigencia que no se podía </w:t>
      </w:r>
      <w:r w:rsidR="00503E9F" w:rsidRPr="000C0534">
        <w:rPr>
          <w:rFonts w:ascii="Arial" w:eastAsia="Times New Roman" w:hAnsi="Arial" w:cs="Arial"/>
          <w:sz w:val="24"/>
          <w:szCs w:val="24"/>
        </w:rPr>
        <w:lastRenderedPageBreak/>
        <w:t xml:space="preserve">cumplir ya que ni la </w:t>
      </w:r>
      <w:proofErr w:type="spellStart"/>
      <w:r w:rsidR="00503E9F" w:rsidRPr="000C0534">
        <w:rPr>
          <w:rFonts w:ascii="Arial" w:eastAsia="Times New Roman" w:hAnsi="Arial" w:cs="Arial"/>
          <w:sz w:val="24"/>
          <w:szCs w:val="24"/>
        </w:rPr>
        <w:t>FGN</w:t>
      </w:r>
      <w:proofErr w:type="spellEnd"/>
      <w:r w:rsidR="00503E9F" w:rsidRPr="000C0534">
        <w:rPr>
          <w:rFonts w:ascii="Arial" w:eastAsia="Times New Roman" w:hAnsi="Arial" w:cs="Arial"/>
          <w:sz w:val="24"/>
          <w:szCs w:val="24"/>
        </w:rPr>
        <w:t xml:space="preserve"> ni la DIAN </w:t>
      </w:r>
      <w:r w:rsidR="006B71AC" w:rsidRPr="000C0534">
        <w:rPr>
          <w:rFonts w:ascii="Arial" w:eastAsia="Times New Roman" w:hAnsi="Arial" w:cs="Arial"/>
          <w:sz w:val="24"/>
          <w:szCs w:val="24"/>
        </w:rPr>
        <w:t xml:space="preserve">podían tener acceso a las mismas, dado que la </w:t>
      </w:r>
      <w:r w:rsidR="00503E9F" w:rsidRPr="000C0534">
        <w:rPr>
          <w:rFonts w:ascii="Arial" w:eastAsia="Times New Roman" w:hAnsi="Arial" w:cs="Arial"/>
          <w:sz w:val="24"/>
          <w:szCs w:val="24"/>
        </w:rPr>
        <w:t>acusada fue juzgada como persona ausente.</w:t>
      </w:r>
    </w:p>
    <w:p w14:paraId="63A38AA3" w14:textId="77777777" w:rsidR="00503E9F" w:rsidRPr="000C0534" w:rsidRDefault="00503E9F" w:rsidP="000C0534">
      <w:pPr>
        <w:pStyle w:val="Prrafodelista"/>
        <w:spacing w:after="0" w:line="276" w:lineRule="auto"/>
        <w:rPr>
          <w:rFonts w:ascii="Arial" w:eastAsia="Times New Roman" w:hAnsi="Arial" w:cs="Arial"/>
          <w:sz w:val="24"/>
          <w:szCs w:val="24"/>
        </w:rPr>
      </w:pPr>
    </w:p>
    <w:p w14:paraId="3C88D958" w14:textId="016E8ED3" w:rsidR="00503E9F" w:rsidRPr="000C0534" w:rsidRDefault="00503E9F" w:rsidP="000C0534">
      <w:pPr>
        <w:pStyle w:val="Sinespaciado"/>
        <w:numPr>
          <w:ilvl w:val="0"/>
          <w:numId w:val="8"/>
        </w:numPr>
        <w:spacing w:line="276" w:lineRule="auto"/>
        <w:jc w:val="both"/>
        <w:rPr>
          <w:rFonts w:ascii="Arial" w:eastAsia="Times New Roman" w:hAnsi="Arial" w:cs="Arial"/>
          <w:sz w:val="24"/>
          <w:szCs w:val="24"/>
        </w:rPr>
      </w:pPr>
      <w:r w:rsidRPr="000C0534">
        <w:rPr>
          <w:rFonts w:ascii="Arial" w:eastAsia="Times New Roman" w:hAnsi="Arial" w:cs="Arial"/>
          <w:sz w:val="24"/>
          <w:szCs w:val="24"/>
        </w:rPr>
        <w:t>En consecuencia se deb</w:t>
      </w:r>
      <w:r w:rsidR="00DC356F" w:rsidRPr="000C0534">
        <w:rPr>
          <w:rFonts w:ascii="Arial" w:eastAsia="Times New Roman" w:hAnsi="Arial" w:cs="Arial"/>
          <w:sz w:val="24"/>
          <w:szCs w:val="24"/>
        </w:rPr>
        <w:t xml:space="preserve">ía </w:t>
      </w:r>
      <w:r w:rsidRPr="000C0534">
        <w:rPr>
          <w:rFonts w:ascii="Arial" w:eastAsia="Times New Roman" w:hAnsi="Arial" w:cs="Arial"/>
          <w:sz w:val="24"/>
          <w:szCs w:val="24"/>
        </w:rPr>
        <w:t xml:space="preserve">otorgar </w:t>
      </w:r>
      <w:r w:rsidR="00DC356F" w:rsidRPr="000C0534">
        <w:rPr>
          <w:rFonts w:ascii="Arial" w:eastAsia="Times New Roman" w:hAnsi="Arial" w:cs="Arial"/>
          <w:sz w:val="24"/>
          <w:szCs w:val="24"/>
        </w:rPr>
        <w:t xml:space="preserve">valor probatorio a </w:t>
      </w:r>
      <w:r w:rsidRPr="000C0534">
        <w:rPr>
          <w:rFonts w:ascii="Arial" w:eastAsia="Times New Roman" w:hAnsi="Arial" w:cs="Arial"/>
          <w:sz w:val="24"/>
          <w:szCs w:val="24"/>
        </w:rPr>
        <w:t>la</w:t>
      </w:r>
      <w:r w:rsidR="00DC356F" w:rsidRPr="000C0534">
        <w:rPr>
          <w:rFonts w:ascii="Arial" w:eastAsia="Times New Roman" w:hAnsi="Arial" w:cs="Arial"/>
          <w:sz w:val="24"/>
          <w:szCs w:val="24"/>
        </w:rPr>
        <w:t>s</w:t>
      </w:r>
      <w:r w:rsidRPr="000C0534">
        <w:rPr>
          <w:rFonts w:ascii="Arial" w:eastAsia="Times New Roman" w:hAnsi="Arial" w:cs="Arial"/>
          <w:sz w:val="24"/>
          <w:szCs w:val="24"/>
        </w:rPr>
        <w:t xml:space="preserve"> declaraci</w:t>
      </w:r>
      <w:r w:rsidR="00DC356F" w:rsidRPr="000C0534">
        <w:rPr>
          <w:rFonts w:ascii="Arial" w:eastAsia="Times New Roman" w:hAnsi="Arial" w:cs="Arial"/>
          <w:sz w:val="24"/>
          <w:szCs w:val="24"/>
        </w:rPr>
        <w:t xml:space="preserve">ones </w:t>
      </w:r>
      <w:r w:rsidRPr="000C0534">
        <w:rPr>
          <w:rFonts w:ascii="Arial" w:eastAsia="Times New Roman" w:hAnsi="Arial" w:cs="Arial"/>
          <w:sz w:val="24"/>
          <w:szCs w:val="24"/>
        </w:rPr>
        <w:t xml:space="preserve"> impaga</w:t>
      </w:r>
      <w:r w:rsidR="00DC356F" w:rsidRPr="000C0534">
        <w:rPr>
          <w:rFonts w:ascii="Arial" w:eastAsia="Times New Roman" w:hAnsi="Arial" w:cs="Arial"/>
          <w:sz w:val="24"/>
          <w:szCs w:val="24"/>
        </w:rPr>
        <w:t>s</w:t>
      </w:r>
      <w:r w:rsidRPr="000C0534">
        <w:rPr>
          <w:rFonts w:ascii="Arial" w:eastAsia="Times New Roman" w:hAnsi="Arial" w:cs="Arial"/>
          <w:sz w:val="24"/>
          <w:szCs w:val="24"/>
        </w:rPr>
        <w:t xml:space="preserve"> del IVA </w:t>
      </w:r>
      <w:r w:rsidR="006B71AC" w:rsidRPr="000C0534">
        <w:rPr>
          <w:rFonts w:ascii="Arial" w:eastAsia="Times New Roman" w:hAnsi="Arial" w:cs="Arial"/>
          <w:sz w:val="24"/>
          <w:szCs w:val="24"/>
        </w:rPr>
        <w:t xml:space="preserve"> presentada</w:t>
      </w:r>
      <w:r w:rsidR="00DC356F" w:rsidRPr="000C0534">
        <w:rPr>
          <w:rFonts w:ascii="Arial" w:eastAsia="Times New Roman" w:hAnsi="Arial" w:cs="Arial"/>
          <w:sz w:val="24"/>
          <w:szCs w:val="24"/>
        </w:rPr>
        <w:t>s</w:t>
      </w:r>
      <w:r w:rsidR="006B71AC" w:rsidRPr="000C0534">
        <w:rPr>
          <w:rFonts w:ascii="Arial" w:eastAsia="Times New Roman" w:hAnsi="Arial" w:cs="Arial"/>
          <w:sz w:val="24"/>
          <w:szCs w:val="24"/>
        </w:rPr>
        <w:t xml:space="preserve"> por la enjuiciada</w:t>
      </w:r>
      <w:r w:rsidRPr="000C0534">
        <w:rPr>
          <w:rFonts w:ascii="Arial" w:eastAsia="Times New Roman" w:hAnsi="Arial" w:cs="Arial"/>
          <w:sz w:val="24"/>
          <w:szCs w:val="24"/>
        </w:rPr>
        <w:t xml:space="preserve">, por lo cual solicita que se revoque la </w:t>
      </w:r>
      <w:r w:rsidR="00EB6761" w:rsidRPr="000C0534">
        <w:rPr>
          <w:rFonts w:ascii="Arial" w:eastAsia="Times New Roman" w:hAnsi="Arial" w:cs="Arial"/>
          <w:sz w:val="24"/>
          <w:szCs w:val="24"/>
        </w:rPr>
        <w:t xml:space="preserve">sentencia absolutoria toda vez que se satisfacen las exigencias del artículo 381 </w:t>
      </w:r>
      <w:proofErr w:type="spellStart"/>
      <w:r w:rsidR="00EB6761" w:rsidRPr="000C0534">
        <w:rPr>
          <w:rFonts w:ascii="Arial" w:eastAsia="Times New Roman" w:hAnsi="Arial" w:cs="Arial"/>
          <w:sz w:val="24"/>
          <w:szCs w:val="24"/>
        </w:rPr>
        <w:t>CPP</w:t>
      </w:r>
      <w:proofErr w:type="spellEnd"/>
      <w:r w:rsidRPr="000C0534">
        <w:rPr>
          <w:rFonts w:ascii="Arial" w:eastAsia="Times New Roman" w:hAnsi="Arial" w:cs="Arial"/>
          <w:sz w:val="24"/>
          <w:szCs w:val="24"/>
        </w:rPr>
        <w:t xml:space="preserve">, para dictar un </w:t>
      </w:r>
      <w:r w:rsidR="00EB6761" w:rsidRPr="000C0534">
        <w:rPr>
          <w:rFonts w:ascii="Arial" w:eastAsia="Times New Roman" w:hAnsi="Arial" w:cs="Arial"/>
          <w:sz w:val="24"/>
          <w:szCs w:val="24"/>
        </w:rPr>
        <w:t>fallo de condena</w:t>
      </w:r>
      <w:r w:rsidRPr="000C0534">
        <w:rPr>
          <w:rFonts w:ascii="Arial" w:eastAsia="Times New Roman" w:hAnsi="Arial" w:cs="Arial"/>
          <w:sz w:val="24"/>
          <w:szCs w:val="24"/>
        </w:rPr>
        <w:t xml:space="preserve"> contra la procesada</w:t>
      </w:r>
      <w:r w:rsidR="007A3E31" w:rsidRPr="000C0534">
        <w:rPr>
          <w:rFonts w:ascii="Arial" w:eastAsia="Times New Roman" w:hAnsi="Arial" w:cs="Arial"/>
          <w:sz w:val="24"/>
          <w:szCs w:val="24"/>
        </w:rPr>
        <w:t>.</w:t>
      </w:r>
    </w:p>
    <w:p w14:paraId="71C5436F" w14:textId="45D6F739" w:rsidR="00887769" w:rsidRPr="000C0534" w:rsidRDefault="00887769" w:rsidP="000C0534">
      <w:pPr>
        <w:pStyle w:val="Sinespaciado"/>
        <w:spacing w:line="276" w:lineRule="auto"/>
        <w:jc w:val="both"/>
        <w:rPr>
          <w:rFonts w:ascii="Arial" w:eastAsia="Times New Roman" w:hAnsi="Arial" w:cs="Arial"/>
          <w:sz w:val="24"/>
          <w:szCs w:val="24"/>
          <w:u w:val="single"/>
        </w:rPr>
      </w:pPr>
    </w:p>
    <w:p w14:paraId="1C8FC018" w14:textId="2AABC094" w:rsidR="00626903" w:rsidRPr="000C0534" w:rsidRDefault="00563B08" w:rsidP="000C0534">
      <w:pPr>
        <w:pStyle w:val="Sinespaciado"/>
        <w:numPr>
          <w:ilvl w:val="1"/>
          <w:numId w:val="11"/>
        </w:numPr>
        <w:spacing w:line="276" w:lineRule="auto"/>
        <w:jc w:val="both"/>
        <w:rPr>
          <w:rFonts w:ascii="Arial" w:eastAsia="Times New Roman" w:hAnsi="Arial" w:cs="Arial"/>
          <w:b/>
          <w:sz w:val="24"/>
          <w:szCs w:val="24"/>
          <w:u w:val="single"/>
        </w:rPr>
      </w:pPr>
      <w:r w:rsidRPr="000C0534">
        <w:rPr>
          <w:rFonts w:ascii="Arial" w:eastAsia="Times New Roman" w:hAnsi="Arial" w:cs="Arial"/>
          <w:b/>
          <w:sz w:val="24"/>
          <w:szCs w:val="24"/>
          <w:u w:val="single"/>
        </w:rPr>
        <w:t>Apoderad</w:t>
      </w:r>
      <w:r w:rsidR="00182413" w:rsidRPr="000C0534">
        <w:rPr>
          <w:rFonts w:ascii="Arial" w:eastAsia="Times New Roman" w:hAnsi="Arial" w:cs="Arial"/>
          <w:b/>
          <w:sz w:val="24"/>
          <w:szCs w:val="24"/>
          <w:u w:val="single"/>
        </w:rPr>
        <w:t>a</w:t>
      </w:r>
      <w:r w:rsidRPr="000C0534">
        <w:rPr>
          <w:rFonts w:ascii="Arial" w:eastAsia="Times New Roman" w:hAnsi="Arial" w:cs="Arial"/>
          <w:b/>
          <w:sz w:val="24"/>
          <w:szCs w:val="24"/>
          <w:u w:val="single"/>
        </w:rPr>
        <w:t xml:space="preserve"> de la </w:t>
      </w:r>
      <w:r w:rsidR="00182413" w:rsidRPr="000C0534">
        <w:rPr>
          <w:rFonts w:ascii="Arial" w:eastAsia="Times New Roman" w:hAnsi="Arial" w:cs="Arial"/>
          <w:b/>
          <w:sz w:val="24"/>
          <w:szCs w:val="24"/>
          <w:u w:val="single"/>
        </w:rPr>
        <w:t xml:space="preserve">DIAN </w:t>
      </w:r>
      <w:r w:rsidR="00626903" w:rsidRPr="000C0534">
        <w:rPr>
          <w:rFonts w:ascii="Arial" w:eastAsia="Times New Roman" w:hAnsi="Arial" w:cs="Arial"/>
          <w:b/>
          <w:sz w:val="24"/>
          <w:szCs w:val="24"/>
          <w:u w:val="single"/>
        </w:rPr>
        <w:t>(</w:t>
      </w:r>
      <w:r w:rsidR="00ED5EF6" w:rsidRPr="000C0534">
        <w:rPr>
          <w:rFonts w:ascii="Arial" w:eastAsia="Times New Roman" w:hAnsi="Arial" w:cs="Arial"/>
          <w:b/>
          <w:sz w:val="24"/>
          <w:szCs w:val="24"/>
          <w:u w:val="single"/>
        </w:rPr>
        <w:t>R</w:t>
      </w:r>
      <w:r w:rsidR="00626903" w:rsidRPr="000C0534">
        <w:rPr>
          <w:rFonts w:ascii="Arial" w:eastAsia="Times New Roman" w:hAnsi="Arial" w:cs="Arial"/>
          <w:b/>
          <w:sz w:val="24"/>
          <w:szCs w:val="24"/>
          <w:u w:val="single"/>
        </w:rPr>
        <w:t>ecurrente)</w:t>
      </w:r>
    </w:p>
    <w:p w14:paraId="08F7F1EC" w14:textId="48ADD01E" w:rsidR="00626903" w:rsidRPr="000C0534" w:rsidRDefault="004953E2" w:rsidP="000C0534">
      <w:pPr>
        <w:pStyle w:val="Sinespaciado"/>
        <w:spacing w:line="276" w:lineRule="auto"/>
        <w:jc w:val="both"/>
        <w:rPr>
          <w:rFonts w:ascii="Arial" w:eastAsia="Times New Roman" w:hAnsi="Arial" w:cs="Arial"/>
          <w:sz w:val="24"/>
          <w:szCs w:val="24"/>
          <w:u w:val="single"/>
        </w:rPr>
      </w:pPr>
      <w:r w:rsidRPr="000C0534">
        <w:rPr>
          <w:rFonts w:ascii="Arial" w:eastAsia="Times New Roman" w:hAnsi="Arial" w:cs="Arial"/>
          <w:sz w:val="24"/>
          <w:szCs w:val="24"/>
          <w:u w:val="single"/>
        </w:rPr>
        <w:t>(Síntesis)</w:t>
      </w:r>
    </w:p>
    <w:p w14:paraId="1FEC560C" w14:textId="77777777" w:rsidR="004953E2" w:rsidRPr="000C0534" w:rsidRDefault="004953E2" w:rsidP="000C0534">
      <w:pPr>
        <w:pStyle w:val="Sinespaciado"/>
        <w:spacing w:line="276" w:lineRule="auto"/>
        <w:jc w:val="both"/>
        <w:rPr>
          <w:rFonts w:ascii="Arial" w:eastAsia="Times New Roman" w:hAnsi="Arial" w:cs="Arial"/>
          <w:sz w:val="24"/>
          <w:szCs w:val="24"/>
          <w:u w:val="single"/>
        </w:rPr>
      </w:pPr>
    </w:p>
    <w:p w14:paraId="055632FA" w14:textId="77777777" w:rsidR="00503E9F" w:rsidRPr="000C0534" w:rsidRDefault="00503E9F"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 xml:space="preserve">En lo esencial acudió a los mismos argumentos de la delegada de la </w:t>
      </w:r>
      <w:proofErr w:type="spellStart"/>
      <w:r w:rsidRPr="000C0534">
        <w:rPr>
          <w:rFonts w:ascii="Arial" w:eastAsia="Times New Roman" w:hAnsi="Arial" w:cs="Arial"/>
          <w:sz w:val="24"/>
          <w:szCs w:val="24"/>
        </w:rPr>
        <w:t>FGN</w:t>
      </w:r>
      <w:proofErr w:type="spellEnd"/>
      <w:r w:rsidRPr="000C0534">
        <w:rPr>
          <w:rFonts w:ascii="Arial" w:eastAsia="Times New Roman" w:hAnsi="Arial" w:cs="Arial"/>
          <w:sz w:val="24"/>
          <w:szCs w:val="24"/>
        </w:rPr>
        <w:t>.</w:t>
      </w:r>
    </w:p>
    <w:p w14:paraId="0969DD6B" w14:textId="77777777" w:rsidR="007A3E31" w:rsidRPr="000C0534" w:rsidRDefault="007A3E31" w:rsidP="000C0534">
      <w:pPr>
        <w:pStyle w:val="Sinespaciado"/>
        <w:spacing w:line="276" w:lineRule="auto"/>
        <w:jc w:val="both"/>
        <w:rPr>
          <w:rFonts w:ascii="Arial" w:eastAsia="Times New Roman" w:hAnsi="Arial" w:cs="Arial"/>
          <w:sz w:val="24"/>
          <w:szCs w:val="24"/>
        </w:rPr>
      </w:pPr>
    </w:p>
    <w:p w14:paraId="5E73B448" w14:textId="1F123616" w:rsidR="00596728" w:rsidRPr="000C0534" w:rsidRDefault="00503E9F"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Complementó su intervención</w:t>
      </w:r>
      <w:r w:rsidR="001D0D1A" w:rsidRPr="000C0534">
        <w:rPr>
          <w:rFonts w:ascii="Arial" w:eastAsia="Times New Roman" w:hAnsi="Arial" w:cs="Arial"/>
          <w:sz w:val="24"/>
          <w:szCs w:val="24"/>
        </w:rPr>
        <w:t xml:space="preserve"> manifestando que en este caso no era necesario aportar el certificado de la </w:t>
      </w:r>
      <w:r w:rsidR="00596728" w:rsidRPr="000C0534">
        <w:rPr>
          <w:rFonts w:ascii="Arial" w:eastAsia="Times New Roman" w:hAnsi="Arial" w:cs="Arial"/>
          <w:sz w:val="24"/>
          <w:szCs w:val="24"/>
        </w:rPr>
        <w:t>Cámara de Comercio para demostrar la representación</w:t>
      </w:r>
      <w:r w:rsidR="00153A71" w:rsidRPr="000C0534">
        <w:rPr>
          <w:rFonts w:ascii="Arial" w:eastAsia="Times New Roman" w:hAnsi="Arial" w:cs="Arial"/>
          <w:sz w:val="24"/>
          <w:szCs w:val="24"/>
        </w:rPr>
        <w:t xml:space="preserve"> </w:t>
      </w:r>
      <w:r w:rsidR="00596728" w:rsidRPr="000C0534">
        <w:rPr>
          <w:rFonts w:ascii="Arial" w:eastAsia="Times New Roman" w:hAnsi="Arial" w:cs="Arial"/>
          <w:sz w:val="24"/>
          <w:szCs w:val="24"/>
        </w:rPr>
        <w:t xml:space="preserve">legal, </w:t>
      </w:r>
      <w:r w:rsidR="001D0D1A" w:rsidRPr="000C0534">
        <w:rPr>
          <w:rFonts w:ascii="Arial" w:eastAsia="Times New Roman" w:hAnsi="Arial" w:cs="Arial"/>
          <w:sz w:val="24"/>
          <w:szCs w:val="24"/>
        </w:rPr>
        <w:t xml:space="preserve">ya que la obligada a pagar las sumas que recaudó por concepto de IVA era una </w:t>
      </w:r>
      <w:r w:rsidR="00596728" w:rsidRPr="000C0534">
        <w:rPr>
          <w:rFonts w:ascii="Arial" w:eastAsia="Times New Roman" w:hAnsi="Arial" w:cs="Arial"/>
          <w:sz w:val="24"/>
          <w:szCs w:val="24"/>
        </w:rPr>
        <w:t>persona natural</w:t>
      </w:r>
      <w:r w:rsidR="001D0D1A" w:rsidRPr="000C0534">
        <w:rPr>
          <w:rFonts w:ascii="Arial" w:eastAsia="Times New Roman" w:hAnsi="Arial" w:cs="Arial"/>
          <w:sz w:val="24"/>
          <w:szCs w:val="24"/>
        </w:rPr>
        <w:t xml:space="preserve"> y no una p</w:t>
      </w:r>
      <w:r w:rsidR="00596728" w:rsidRPr="000C0534">
        <w:rPr>
          <w:rFonts w:ascii="Arial" w:eastAsia="Times New Roman" w:hAnsi="Arial" w:cs="Arial"/>
          <w:sz w:val="24"/>
          <w:szCs w:val="24"/>
        </w:rPr>
        <w:t>ersona jurídica</w:t>
      </w:r>
      <w:r w:rsidR="001D0D1A" w:rsidRPr="000C0534">
        <w:rPr>
          <w:rFonts w:ascii="Arial" w:eastAsia="Times New Roman" w:hAnsi="Arial" w:cs="Arial"/>
          <w:sz w:val="24"/>
          <w:szCs w:val="24"/>
        </w:rPr>
        <w:t xml:space="preserve"> y se demostró que ejercía un actividad que estaba gravada</w:t>
      </w:r>
      <w:r w:rsidR="00F54985" w:rsidRPr="000C0534">
        <w:rPr>
          <w:rFonts w:ascii="Arial" w:eastAsia="Times New Roman" w:hAnsi="Arial" w:cs="Arial"/>
          <w:sz w:val="24"/>
          <w:szCs w:val="24"/>
        </w:rPr>
        <w:t xml:space="preserve"> y que la obligaba a consignar las sumas que percib</w:t>
      </w:r>
      <w:r w:rsidR="00DC356F" w:rsidRPr="000C0534">
        <w:rPr>
          <w:rFonts w:ascii="Arial" w:eastAsia="Times New Roman" w:hAnsi="Arial" w:cs="Arial"/>
          <w:sz w:val="24"/>
          <w:szCs w:val="24"/>
        </w:rPr>
        <w:t>ió</w:t>
      </w:r>
      <w:r w:rsidR="00F54985" w:rsidRPr="000C0534">
        <w:rPr>
          <w:rFonts w:ascii="Arial" w:eastAsia="Times New Roman" w:hAnsi="Arial" w:cs="Arial"/>
          <w:sz w:val="24"/>
          <w:szCs w:val="24"/>
        </w:rPr>
        <w:t xml:space="preserve">, máxime si la señora </w:t>
      </w:r>
      <w:proofErr w:type="spellStart"/>
      <w:r w:rsidR="007A7611">
        <w:rPr>
          <w:rFonts w:ascii="Arial" w:eastAsia="Times New Roman" w:hAnsi="Arial" w:cs="Arial"/>
          <w:sz w:val="24"/>
          <w:szCs w:val="24"/>
        </w:rPr>
        <w:t>DMGP</w:t>
      </w:r>
      <w:proofErr w:type="spellEnd"/>
      <w:r w:rsidR="00F54985" w:rsidRPr="000C0534">
        <w:rPr>
          <w:rFonts w:ascii="Arial" w:eastAsia="Times New Roman" w:hAnsi="Arial" w:cs="Arial"/>
          <w:sz w:val="24"/>
          <w:szCs w:val="24"/>
        </w:rPr>
        <w:t xml:space="preserve"> se inscribió en el RUT de manera voluntaria y mani</w:t>
      </w:r>
      <w:r w:rsidR="00596728" w:rsidRPr="000C0534">
        <w:rPr>
          <w:rFonts w:ascii="Arial" w:eastAsia="Times New Roman" w:hAnsi="Arial" w:cs="Arial"/>
          <w:sz w:val="24"/>
          <w:szCs w:val="24"/>
        </w:rPr>
        <w:t>festó que era responsable de declarar el impuesto sobre las ventas.</w:t>
      </w:r>
    </w:p>
    <w:p w14:paraId="470CC242" w14:textId="77777777" w:rsidR="008C7CD6" w:rsidRPr="000C0534" w:rsidRDefault="008C7CD6" w:rsidP="000C0534">
      <w:pPr>
        <w:pStyle w:val="Sinespaciado"/>
        <w:spacing w:line="276" w:lineRule="auto"/>
        <w:jc w:val="both"/>
        <w:rPr>
          <w:rFonts w:ascii="Arial" w:eastAsia="Times New Roman" w:hAnsi="Arial" w:cs="Arial"/>
          <w:sz w:val="24"/>
          <w:szCs w:val="24"/>
        </w:rPr>
      </w:pPr>
    </w:p>
    <w:p w14:paraId="038015A9" w14:textId="68954331" w:rsidR="00596728" w:rsidRPr="000C0534" w:rsidRDefault="00F54985"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 xml:space="preserve">En la </w:t>
      </w:r>
      <w:r w:rsidR="008C7CD6" w:rsidRPr="000C0534">
        <w:rPr>
          <w:rFonts w:ascii="Arial" w:eastAsia="Times New Roman" w:hAnsi="Arial" w:cs="Arial"/>
          <w:sz w:val="24"/>
          <w:szCs w:val="24"/>
        </w:rPr>
        <w:t>hoja del RUT</w:t>
      </w:r>
      <w:r w:rsidR="00596728" w:rsidRPr="000C0534">
        <w:rPr>
          <w:rFonts w:ascii="Arial" w:eastAsia="Times New Roman" w:hAnsi="Arial" w:cs="Arial"/>
          <w:sz w:val="24"/>
          <w:szCs w:val="24"/>
        </w:rPr>
        <w:t>, se hace igualmente mención a los datos registrados en el Certificado de Cámara de Comercio, acogiéndose a lo referido en el Decreto 2788 de 2004</w:t>
      </w:r>
      <w:r w:rsidR="008C7CD6" w:rsidRPr="000C0534">
        <w:rPr>
          <w:rFonts w:ascii="Arial" w:eastAsia="Times New Roman" w:hAnsi="Arial" w:cs="Arial"/>
          <w:sz w:val="24"/>
          <w:szCs w:val="24"/>
        </w:rPr>
        <w:t xml:space="preserve"> y allí mismo </w:t>
      </w:r>
      <w:r w:rsidR="00596728" w:rsidRPr="000C0534">
        <w:rPr>
          <w:rFonts w:ascii="Arial" w:eastAsia="Times New Roman" w:hAnsi="Arial" w:cs="Arial"/>
          <w:sz w:val="24"/>
          <w:szCs w:val="24"/>
        </w:rPr>
        <w:t>se aprecian las responsabilidades tributarias que le son inherentes con ocasión a pertenecer al régimen común</w:t>
      </w:r>
      <w:r w:rsidR="008C7CD6" w:rsidRPr="000C0534">
        <w:rPr>
          <w:rFonts w:ascii="Arial" w:eastAsia="Times New Roman" w:hAnsi="Arial" w:cs="Arial"/>
          <w:sz w:val="24"/>
          <w:szCs w:val="24"/>
        </w:rPr>
        <w:t>.</w:t>
      </w:r>
    </w:p>
    <w:p w14:paraId="63CBB368" w14:textId="77777777" w:rsidR="00596728" w:rsidRPr="000C0534" w:rsidRDefault="00596728" w:rsidP="000C0534">
      <w:pPr>
        <w:pStyle w:val="Sinespaciado"/>
        <w:spacing w:line="276" w:lineRule="auto"/>
        <w:jc w:val="both"/>
        <w:rPr>
          <w:rFonts w:ascii="Arial" w:eastAsia="Times New Roman" w:hAnsi="Arial" w:cs="Arial"/>
          <w:sz w:val="24"/>
          <w:szCs w:val="24"/>
        </w:rPr>
      </w:pPr>
    </w:p>
    <w:p w14:paraId="1AB412DE" w14:textId="728DE3C5" w:rsidR="002221EB" w:rsidRPr="000C0534" w:rsidRDefault="00F54985"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No hay duda de que la acusada fue la persona que se presentó para que le expidieran el RUT, para lo cual tuvo que identificarse debidamente</w:t>
      </w:r>
      <w:r w:rsidR="00EA46ED" w:rsidRPr="000C0534">
        <w:rPr>
          <w:rFonts w:ascii="Arial" w:eastAsia="Times New Roman" w:hAnsi="Arial" w:cs="Arial"/>
          <w:sz w:val="24"/>
          <w:szCs w:val="24"/>
        </w:rPr>
        <w:t>, lo que genera</w:t>
      </w:r>
      <w:r w:rsidR="00C755CE" w:rsidRPr="000C0534">
        <w:rPr>
          <w:rFonts w:ascii="Arial" w:eastAsia="Times New Roman" w:hAnsi="Arial" w:cs="Arial"/>
          <w:sz w:val="24"/>
          <w:szCs w:val="24"/>
        </w:rPr>
        <w:t>ba</w:t>
      </w:r>
      <w:r w:rsidR="00EA46ED" w:rsidRPr="000C0534">
        <w:rPr>
          <w:rFonts w:ascii="Arial" w:eastAsia="Times New Roman" w:hAnsi="Arial" w:cs="Arial"/>
          <w:sz w:val="24"/>
          <w:szCs w:val="24"/>
        </w:rPr>
        <w:t xml:space="preserve"> su obligación de </w:t>
      </w:r>
      <w:r w:rsidR="00596728" w:rsidRPr="000C0534">
        <w:rPr>
          <w:rFonts w:ascii="Arial" w:eastAsia="Times New Roman" w:hAnsi="Arial" w:cs="Arial"/>
          <w:sz w:val="24"/>
          <w:szCs w:val="24"/>
        </w:rPr>
        <w:t>cumplir con los deberes tributarios que la ley exige</w:t>
      </w:r>
      <w:r w:rsidR="00EA46ED" w:rsidRPr="000C0534">
        <w:rPr>
          <w:rFonts w:ascii="Arial" w:eastAsia="Times New Roman" w:hAnsi="Arial" w:cs="Arial"/>
          <w:sz w:val="24"/>
          <w:szCs w:val="24"/>
        </w:rPr>
        <w:t xml:space="preserve">, y en este caso no se desvirtuó que </w:t>
      </w:r>
      <w:r w:rsidR="00366F9D" w:rsidRPr="000C0534">
        <w:rPr>
          <w:rFonts w:ascii="Arial" w:eastAsia="Times New Roman" w:hAnsi="Arial" w:cs="Arial"/>
          <w:sz w:val="24"/>
          <w:szCs w:val="24"/>
        </w:rPr>
        <w:t xml:space="preserve">la firma impuesta en las </w:t>
      </w:r>
      <w:r w:rsidR="00EA46ED" w:rsidRPr="000C0534">
        <w:rPr>
          <w:rFonts w:ascii="Arial" w:eastAsia="Times New Roman" w:hAnsi="Arial" w:cs="Arial"/>
          <w:sz w:val="24"/>
          <w:szCs w:val="24"/>
        </w:rPr>
        <w:t>citadas declaraciones no fuera</w:t>
      </w:r>
      <w:r w:rsidR="00366F9D" w:rsidRPr="000C0534">
        <w:rPr>
          <w:rFonts w:ascii="Arial" w:eastAsia="Times New Roman" w:hAnsi="Arial" w:cs="Arial"/>
          <w:sz w:val="24"/>
          <w:szCs w:val="24"/>
        </w:rPr>
        <w:t xml:space="preserve"> </w:t>
      </w:r>
      <w:r w:rsidR="00102B6C" w:rsidRPr="000C0534">
        <w:rPr>
          <w:rFonts w:ascii="Arial" w:eastAsia="Times New Roman" w:hAnsi="Arial" w:cs="Arial"/>
          <w:sz w:val="24"/>
          <w:szCs w:val="24"/>
        </w:rPr>
        <w:t xml:space="preserve">de la </w:t>
      </w:r>
      <w:r w:rsidR="00EA46ED" w:rsidRPr="000C0534">
        <w:rPr>
          <w:rFonts w:ascii="Arial" w:eastAsia="Times New Roman" w:hAnsi="Arial" w:cs="Arial"/>
          <w:sz w:val="24"/>
          <w:szCs w:val="24"/>
        </w:rPr>
        <w:t xml:space="preserve">señora </w:t>
      </w:r>
      <w:proofErr w:type="spellStart"/>
      <w:r w:rsidR="007A7611">
        <w:rPr>
          <w:rFonts w:ascii="Arial" w:eastAsia="Times New Roman" w:hAnsi="Arial" w:cs="Arial"/>
          <w:sz w:val="24"/>
          <w:szCs w:val="24"/>
        </w:rPr>
        <w:t>DMGP</w:t>
      </w:r>
      <w:proofErr w:type="spellEnd"/>
      <w:r w:rsidR="00EA46ED" w:rsidRPr="000C0534">
        <w:rPr>
          <w:rFonts w:ascii="Arial" w:eastAsia="Times New Roman" w:hAnsi="Arial" w:cs="Arial"/>
          <w:sz w:val="24"/>
          <w:szCs w:val="24"/>
        </w:rPr>
        <w:t>.</w:t>
      </w:r>
    </w:p>
    <w:p w14:paraId="3102FA2F" w14:textId="5B72FB1A" w:rsidR="00596728" w:rsidRPr="000C0534" w:rsidRDefault="00596728" w:rsidP="000C0534">
      <w:pPr>
        <w:pStyle w:val="Sinespaciado"/>
        <w:spacing w:line="276" w:lineRule="auto"/>
        <w:jc w:val="both"/>
        <w:rPr>
          <w:rFonts w:ascii="Arial" w:eastAsia="Times New Roman" w:hAnsi="Arial" w:cs="Arial"/>
          <w:sz w:val="24"/>
          <w:szCs w:val="24"/>
        </w:rPr>
      </w:pPr>
    </w:p>
    <w:p w14:paraId="43296536" w14:textId="14552D35" w:rsidR="00F2293C" w:rsidRPr="000C0534" w:rsidRDefault="002221EB"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 xml:space="preserve">Se refirió al pronunciamiento de esta Corporación </w:t>
      </w:r>
      <w:r w:rsidR="00596728" w:rsidRPr="000C0534">
        <w:rPr>
          <w:rFonts w:ascii="Arial" w:eastAsia="Times New Roman" w:hAnsi="Arial" w:cs="Arial"/>
          <w:sz w:val="24"/>
          <w:szCs w:val="24"/>
        </w:rPr>
        <w:t>de fecha 14 de diciembre de 2009 dentro del radicado 660016</w:t>
      </w:r>
      <w:r w:rsidR="005E10BD" w:rsidRPr="000C0534">
        <w:rPr>
          <w:rFonts w:ascii="Arial" w:eastAsia="Times New Roman" w:hAnsi="Arial" w:cs="Arial"/>
          <w:sz w:val="24"/>
          <w:szCs w:val="24"/>
        </w:rPr>
        <w:t xml:space="preserve">000058200603454, </w:t>
      </w:r>
      <w:r w:rsidR="00EA46ED" w:rsidRPr="000C0534">
        <w:rPr>
          <w:rFonts w:ascii="Arial" w:eastAsia="Times New Roman" w:hAnsi="Arial" w:cs="Arial"/>
          <w:sz w:val="24"/>
          <w:szCs w:val="24"/>
        </w:rPr>
        <w:t xml:space="preserve">concluyendo que en esa providencia se dijo que cuando una </w:t>
      </w:r>
      <w:r w:rsidR="005E10BD" w:rsidRPr="000C0534">
        <w:rPr>
          <w:rFonts w:ascii="Arial" w:eastAsia="Times New Roman" w:hAnsi="Arial" w:cs="Arial"/>
          <w:sz w:val="24"/>
          <w:szCs w:val="24"/>
        </w:rPr>
        <w:t xml:space="preserve"> persona</w:t>
      </w:r>
      <w:r w:rsidR="00596728" w:rsidRPr="000C0534">
        <w:rPr>
          <w:rFonts w:ascii="Arial" w:eastAsia="Times New Roman" w:hAnsi="Arial" w:cs="Arial"/>
          <w:sz w:val="24"/>
          <w:szCs w:val="24"/>
        </w:rPr>
        <w:t xml:space="preserve"> natural </w:t>
      </w:r>
      <w:r w:rsidR="00EA46ED" w:rsidRPr="000C0534">
        <w:rPr>
          <w:rFonts w:ascii="Arial" w:eastAsia="Times New Roman" w:hAnsi="Arial" w:cs="Arial"/>
          <w:sz w:val="24"/>
          <w:szCs w:val="24"/>
        </w:rPr>
        <w:t xml:space="preserve">era la </w:t>
      </w:r>
      <w:r w:rsidR="00596728" w:rsidRPr="000C0534">
        <w:rPr>
          <w:rFonts w:ascii="Arial" w:eastAsia="Times New Roman" w:hAnsi="Arial" w:cs="Arial"/>
          <w:sz w:val="24"/>
          <w:szCs w:val="24"/>
        </w:rPr>
        <w:t>responsable de</w:t>
      </w:r>
      <w:r w:rsidR="005E10BD" w:rsidRPr="000C0534">
        <w:rPr>
          <w:rFonts w:ascii="Arial" w:eastAsia="Times New Roman" w:hAnsi="Arial" w:cs="Arial"/>
          <w:sz w:val="24"/>
          <w:szCs w:val="24"/>
        </w:rPr>
        <w:t xml:space="preserve"> </w:t>
      </w:r>
      <w:r w:rsidR="00596728" w:rsidRPr="000C0534">
        <w:rPr>
          <w:rFonts w:ascii="Arial" w:eastAsia="Times New Roman" w:hAnsi="Arial" w:cs="Arial"/>
          <w:sz w:val="24"/>
          <w:szCs w:val="24"/>
        </w:rPr>
        <w:t>recaudar, declarar y poner a disposición del Estado los dineros</w:t>
      </w:r>
      <w:r w:rsidR="00EA46ED" w:rsidRPr="000C0534">
        <w:rPr>
          <w:rFonts w:ascii="Arial" w:eastAsia="Times New Roman" w:hAnsi="Arial" w:cs="Arial"/>
          <w:sz w:val="24"/>
          <w:szCs w:val="24"/>
        </w:rPr>
        <w:t xml:space="preserve"> que percibe a título de impuestos debía consignarlos en la oportunidad debida , ya que de no hacerlo incurr</w:t>
      </w:r>
      <w:r w:rsidR="00366F9D" w:rsidRPr="000C0534">
        <w:rPr>
          <w:rFonts w:ascii="Arial" w:eastAsia="Times New Roman" w:hAnsi="Arial" w:cs="Arial"/>
          <w:sz w:val="24"/>
          <w:szCs w:val="24"/>
        </w:rPr>
        <w:t xml:space="preserve">iría </w:t>
      </w:r>
      <w:r w:rsidR="00EA46ED" w:rsidRPr="000C0534">
        <w:rPr>
          <w:rFonts w:ascii="Arial" w:eastAsia="Times New Roman" w:hAnsi="Arial" w:cs="Arial"/>
          <w:sz w:val="24"/>
          <w:szCs w:val="24"/>
        </w:rPr>
        <w:t xml:space="preserve"> en la conducta descrita en el ar</w:t>
      </w:r>
      <w:r w:rsidR="00596728" w:rsidRPr="000C0534">
        <w:rPr>
          <w:rFonts w:ascii="Arial" w:eastAsia="Times New Roman" w:hAnsi="Arial" w:cs="Arial"/>
          <w:sz w:val="24"/>
          <w:szCs w:val="24"/>
        </w:rPr>
        <w:t xml:space="preserve">tículo 402 del C.P., pues </w:t>
      </w:r>
      <w:r w:rsidR="00254D19" w:rsidRPr="000C0534">
        <w:rPr>
          <w:rFonts w:ascii="Arial" w:eastAsia="Times New Roman" w:hAnsi="Arial" w:cs="Arial"/>
          <w:sz w:val="24"/>
          <w:szCs w:val="24"/>
        </w:rPr>
        <w:t xml:space="preserve">solamente esa persona era la </w:t>
      </w:r>
      <w:r w:rsidR="00596728" w:rsidRPr="000C0534">
        <w:rPr>
          <w:rFonts w:ascii="Arial" w:eastAsia="Times New Roman" w:hAnsi="Arial" w:cs="Arial"/>
          <w:sz w:val="24"/>
          <w:szCs w:val="24"/>
        </w:rPr>
        <w:t>responsable de relacionar los ingresos gravados y hacer la</w:t>
      </w:r>
      <w:r w:rsidR="00254D19" w:rsidRPr="000C0534">
        <w:rPr>
          <w:rFonts w:ascii="Arial" w:eastAsia="Times New Roman" w:hAnsi="Arial" w:cs="Arial"/>
          <w:sz w:val="24"/>
          <w:szCs w:val="24"/>
        </w:rPr>
        <w:t>s</w:t>
      </w:r>
      <w:r w:rsidR="005E10BD" w:rsidRPr="000C0534">
        <w:rPr>
          <w:rFonts w:ascii="Arial" w:eastAsia="Times New Roman" w:hAnsi="Arial" w:cs="Arial"/>
          <w:sz w:val="24"/>
          <w:szCs w:val="24"/>
        </w:rPr>
        <w:t xml:space="preserve"> </w:t>
      </w:r>
      <w:r w:rsidR="00596728" w:rsidRPr="000C0534">
        <w:rPr>
          <w:rFonts w:ascii="Arial" w:eastAsia="Times New Roman" w:hAnsi="Arial" w:cs="Arial"/>
          <w:sz w:val="24"/>
          <w:szCs w:val="24"/>
        </w:rPr>
        <w:t>operaci</w:t>
      </w:r>
      <w:r w:rsidR="00254D19" w:rsidRPr="000C0534">
        <w:rPr>
          <w:rFonts w:ascii="Arial" w:eastAsia="Times New Roman" w:hAnsi="Arial" w:cs="Arial"/>
          <w:sz w:val="24"/>
          <w:szCs w:val="24"/>
        </w:rPr>
        <w:t>ones para liquidar ese tributo, con base en los soportes de sus operaciones comerciales.</w:t>
      </w:r>
      <w:r w:rsidR="00374013" w:rsidRPr="000C0534">
        <w:rPr>
          <w:rFonts w:ascii="Arial" w:eastAsia="Times New Roman" w:hAnsi="Arial" w:cs="Arial"/>
          <w:sz w:val="24"/>
          <w:szCs w:val="24"/>
        </w:rPr>
        <w:t xml:space="preserve"> </w:t>
      </w:r>
    </w:p>
    <w:p w14:paraId="33C4F1D9" w14:textId="77777777" w:rsidR="00F2293C" w:rsidRPr="000C0534" w:rsidRDefault="00F2293C" w:rsidP="000C0534">
      <w:pPr>
        <w:pStyle w:val="Prrafodelista"/>
        <w:spacing w:after="0" w:line="276" w:lineRule="auto"/>
        <w:rPr>
          <w:rFonts w:ascii="Arial" w:eastAsia="Times New Roman" w:hAnsi="Arial" w:cs="Arial"/>
          <w:sz w:val="24"/>
          <w:szCs w:val="24"/>
        </w:rPr>
      </w:pPr>
    </w:p>
    <w:p w14:paraId="33E4CA97" w14:textId="5633DBF0" w:rsidR="007C1724" w:rsidRPr="000C0534" w:rsidRDefault="00F2293C"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 xml:space="preserve">Se debe otorgar </w:t>
      </w:r>
      <w:r w:rsidR="00596728" w:rsidRPr="000C0534">
        <w:rPr>
          <w:rFonts w:ascii="Arial" w:eastAsia="Times New Roman" w:hAnsi="Arial" w:cs="Arial"/>
          <w:sz w:val="24"/>
          <w:szCs w:val="24"/>
        </w:rPr>
        <w:t xml:space="preserve"> grado de certeza a la</w:t>
      </w:r>
      <w:r w:rsidR="009D19D6" w:rsidRPr="000C0534">
        <w:rPr>
          <w:rFonts w:ascii="Arial" w:eastAsia="Times New Roman" w:hAnsi="Arial" w:cs="Arial"/>
          <w:sz w:val="24"/>
          <w:szCs w:val="24"/>
        </w:rPr>
        <w:t>s</w:t>
      </w:r>
      <w:r w:rsidR="00596728" w:rsidRPr="000C0534">
        <w:rPr>
          <w:rFonts w:ascii="Arial" w:eastAsia="Times New Roman" w:hAnsi="Arial" w:cs="Arial"/>
          <w:sz w:val="24"/>
          <w:szCs w:val="24"/>
        </w:rPr>
        <w:t xml:space="preserve"> declaraci</w:t>
      </w:r>
      <w:r w:rsidR="009D19D6" w:rsidRPr="000C0534">
        <w:rPr>
          <w:rFonts w:ascii="Arial" w:eastAsia="Times New Roman" w:hAnsi="Arial" w:cs="Arial"/>
          <w:sz w:val="24"/>
          <w:szCs w:val="24"/>
        </w:rPr>
        <w:t xml:space="preserve">ones </w:t>
      </w:r>
      <w:r w:rsidR="00596728" w:rsidRPr="000C0534">
        <w:rPr>
          <w:rFonts w:ascii="Arial" w:eastAsia="Times New Roman" w:hAnsi="Arial" w:cs="Arial"/>
          <w:sz w:val="24"/>
          <w:szCs w:val="24"/>
        </w:rPr>
        <w:t>presentada</w:t>
      </w:r>
      <w:r w:rsidR="009D19D6" w:rsidRPr="000C0534">
        <w:rPr>
          <w:rFonts w:ascii="Arial" w:eastAsia="Times New Roman" w:hAnsi="Arial" w:cs="Arial"/>
          <w:sz w:val="24"/>
          <w:szCs w:val="24"/>
        </w:rPr>
        <w:t>s</w:t>
      </w:r>
      <w:r w:rsidR="00596728" w:rsidRPr="000C0534">
        <w:rPr>
          <w:rFonts w:ascii="Arial" w:eastAsia="Times New Roman" w:hAnsi="Arial" w:cs="Arial"/>
          <w:sz w:val="24"/>
          <w:szCs w:val="24"/>
        </w:rPr>
        <w:t xml:space="preserve"> por la </w:t>
      </w:r>
      <w:r w:rsidRPr="000C0534">
        <w:rPr>
          <w:rFonts w:ascii="Arial" w:eastAsia="Times New Roman" w:hAnsi="Arial" w:cs="Arial"/>
          <w:sz w:val="24"/>
          <w:szCs w:val="24"/>
        </w:rPr>
        <w:t xml:space="preserve">acusada, que </w:t>
      </w:r>
      <w:r w:rsidR="00596728" w:rsidRPr="000C0534">
        <w:rPr>
          <w:rFonts w:ascii="Arial" w:eastAsia="Times New Roman" w:hAnsi="Arial" w:cs="Arial"/>
          <w:sz w:val="24"/>
          <w:szCs w:val="24"/>
        </w:rPr>
        <w:t>por disposición legal se encuentra</w:t>
      </w:r>
      <w:r w:rsidR="00366F9D" w:rsidRPr="000C0534">
        <w:rPr>
          <w:rFonts w:ascii="Arial" w:eastAsia="Times New Roman" w:hAnsi="Arial" w:cs="Arial"/>
          <w:sz w:val="24"/>
          <w:szCs w:val="24"/>
        </w:rPr>
        <w:t>n</w:t>
      </w:r>
      <w:r w:rsidR="004953E2" w:rsidRPr="000C0534">
        <w:rPr>
          <w:rFonts w:ascii="Arial" w:eastAsia="Times New Roman" w:hAnsi="Arial" w:cs="Arial"/>
          <w:sz w:val="24"/>
          <w:szCs w:val="24"/>
        </w:rPr>
        <w:t xml:space="preserve"> </w:t>
      </w:r>
      <w:r w:rsidR="00596728" w:rsidRPr="000C0534">
        <w:rPr>
          <w:rFonts w:ascii="Arial" w:eastAsia="Times New Roman" w:hAnsi="Arial" w:cs="Arial"/>
          <w:sz w:val="24"/>
          <w:szCs w:val="24"/>
        </w:rPr>
        <w:t>revestida</w:t>
      </w:r>
      <w:r w:rsidR="009D19D6" w:rsidRPr="000C0534">
        <w:rPr>
          <w:rFonts w:ascii="Arial" w:eastAsia="Times New Roman" w:hAnsi="Arial" w:cs="Arial"/>
          <w:sz w:val="24"/>
          <w:szCs w:val="24"/>
        </w:rPr>
        <w:t>s</w:t>
      </w:r>
      <w:r w:rsidR="00596728" w:rsidRPr="000C0534">
        <w:rPr>
          <w:rFonts w:ascii="Arial" w:eastAsia="Times New Roman" w:hAnsi="Arial" w:cs="Arial"/>
          <w:sz w:val="24"/>
          <w:szCs w:val="24"/>
        </w:rPr>
        <w:t xml:space="preserve"> de presunción de legalidad, conforme lo prevé el artículo 746 del ET</w:t>
      </w:r>
      <w:r w:rsidR="006F5C0B" w:rsidRPr="000C0534">
        <w:rPr>
          <w:rFonts w:ascii="Arial" w:eastAsia="Times New Roman" w:hAnsi="Arial" w:cs="Arial"/>
          <w:sz w:val="24"/>
          <w:szCs w:val="24"/>
        </w:rPr>
        <w:t>.</w:t>
      </w:r>
      <w:r w:rsidR="009D19D6" w:rsidRPr="000C0534">
        <w:rPr>
          <w:rFonts w:ascii="Arial" w:eastAsia="Times New Roman" w:hAnsi="Arial" w:cs="Arial"/>
          <w:sz w:val="24"/>
          <w:szCs w:val="24"/>
        </w:rPr>
        <w:t xml:space="preserve"> (lo que debió haber desvirtuado la defensa) adquirieron firmeza y correspondían al giro ordinario de los negocios de la señora </w:t>
      </w:r>
      <w:proofErr w:type="spellStart"/>
      <w:r w:rsidR="007A7611">
        <w:rPr>
          <w:rFonts w:ascii="Arial" w:eastAsia="Times New Roman" w:hAnsi="Arial" w:cs="Arial"/>
          <w:sz w:val="24"/>
          <w:szCs w:val="24"/>
        </w:rPr>
        <w:t>DMGP</w:t>
      </w:r>
      <w:proofErr w:type="spellEnd"/>
      <w:r w:rsidR="004953E2" w:rsidRPr="000C0534">
        <w:rPr>
          <w:rFonts w:ascii="Arial" w:eastAsia="Times New Roman" w:hAnsi="Arial" w:cs="Arial"/>
          <w:sz w:val="24"/>
          <w:szCs w:val="24"/>
        </w:rPr>
        <w:t>, lo que indica que sí</w:t>
      </w:r>
      <w:r w:rsidR="009D19D6" w:rsidRPr="000C0534">
        <w:rPr>
          <w:rFonts w:ascii="Arial" w:eastAsia="Times New Roman" w:hAnsi="Arial" w:cs="Arial"/>
          <w:sz w:val="24"/>
          <w:szCs w:val="24"/>
        </w:rPr>
        <w:t xml:space="preserve"> captó esas sumas y que se apropió indebidamente de ellas, afectando los recursos destinados al sostenimiento y la inversión que hace el </w:t>
      </w:r>
      <w:r w:rsidR="009D19D6" w:rsidRPr="000C0534">
        <w:rPr>
          <w:rFonts w:ascii="Arial" w:eastAsia="Times New Roman" w:hAnsi="Arial" w:cs="Arial"/>
          <w:sz w:val="24"/>
          <w:szCs w:val="24"/>
        </w:rPr>
        <w:lastRenderedPageBreak/>
        <w:t>Estado, frente a lo cual no se ofreció prueba en contrario ya que la acusada n</w:t>
      </w:r>
      <w:r w:rsidR="007C1724" w:rsidRPr="000C0534">
        <w:rPr>
          <w:rFonts w:ascii="Arial" w:eastAsia="Times New Roman" w:hAnsi="Arial" w:cs="Arial"/>
          <w:sz w:val="24"/>
          <w:szCs w:val="24"/>
        </w:rPr>
        <w:t>o compareció al proceso.</w:t>
      </w:r>
    </w:p>
    <w:p w14:paraId="18FCA990" w14:textId="77777777" w:rsidR="007C1724" w:rsidRPr="000C0534" w:rsidRDefault="007C1724" w:rsidP="000C0534">
      <w:pPr>
        <w:pStyle w:val="Prrafodelista"/>
        <w:spacing w:after="0" w:line="276" w:lineRule="auto"/>
        <w:rPr>
          <w:rFonts w:ascii="Arial" w:eastAsia="Times New Roman" w:hAnsi="Arial" w:cs="Arial"/>
          <w:sz w:val="24"/>
          <w:szCs w:val="24"/>
        </w:rPr>
      </w:pPr>
    </w:p>
    <w:p w14:paraId="45AE40B2" w14:textId="31742DB7" w:rsidR="00F54AE2" w:rsidRPr="000C0534" w:rsidRDefault="007C1724"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El juez de primer grado no valoró debidamente las pruebas presentadas en el juicio oral, por lo cual incurrió en error al absolver a la procesada, en un caso en que no había lugar a aplicar el principio de la presunción de inocencia ante la claridad de la prueba presentada contra la acusada, que no fue controvertida por la defensa, con base en el concepto de “carga dinámica de la prueba</w:t>
      </w:r>
      <w:r w:rsidR="004953E2" w:rsidRPr="000C0534">
        <w:rPr>
          <w:rFonts w:ascii="Arial" w:eastAsia="Times New Roman" w:hAnsi="Arial" w:cs="Arial"/>
          <w:sz w:val="24"/>
          <w:szCs w:val="24"/>
        </w:rPr>
        <w:t>”</w:t>
      </w:r>
      <w:r w:rsidRPr="000C0534">
        <w:rPr>
          <w:rFonts w:ascii="Arial" w:eastAsia="Times New Roman" w:hAnsi="Arial" w:cs="Arial"/>
          <w:sz w:val="24"/>
          <w:szCs w:val="24"/>
        </w:rPr>
        <w:t>, fuera de que el</w:t>
      </w:r>
      <w:r w:rsidRPr="000C0534">
        <w:rPr>
          <w:rFonts w:ascii="Arial" w:eastAsia="Times New Roman" w:hAnsi="Arial" w:cs="Arial"/>
          <w:i/>
          <w:sz w:val="24"/>
          <w:szCs w:val="24"/>
        </w:rPr>
        <w:t xml:space="preserve"> A quo </w:t>
      </w:r>
      <w:r w:rsidRPr="000C0534">
        <w:rPr>
          <w:rFonts w:ascii="Arial" w:eastAsia="Times New Roman" w:hAnsi="Arial" w:cs="Arial"/>
          <w:sz w:val="24"/>
          <w:szCs w:val="24"/>
        </w:rPr>
        <w:t xml:space="preserve">desconoció los </w:t>
      </w:r>
      <w:r w:rsidR="00D24838" w:rsidRPr="000C0534">
        <w:rPr>
          <w:rFonts w:ascii="Arial" w:eastAsia="Times New Roman" w:hAnsi="Arial" w:cs="Arial"/>
          <w:sz w:val="24"/>
          <w:szCs w:val="24"/>
        </w:rPr>
        <w:t>precedentes</w:t>
      </w:r>
      <w:r w:rsidR="00F54AE2" w:rsidRPr="000C0534">
        <w:rPr>
          <w:rFonts w:ascii="Arial" w:eastAsia="Times New Roman" w:hAnsi="Arial" w:cs="Arial"/>
          <w:sz w:val="24"/>
          <w:szCs w:val="24"/>
        </w:rPr>
        <w:t xml:space="preserve"> contenidos en las sentencias D-4093 del 23 de enero de 2003 (sic) de la Corte Constitucional y T- </w:t>
      </w:r>
      <w:r w:rsidR="00366F9D" w:rsidRPr="000C0534">
        <w:rPr>
          <w:rFonts w:ascii="Arial" w:eastAsia="Times New Roman" w:hAnsi="Arial" w:cs="Arial"/>
          <w:sz w:val="24"/>
          <w:szCs w:val="24"/>
        </w:rPr>
        <w:t>840 del 12 de octubre de 2016.</w:t>
      </w:r>
    </w:p>
    <w:p w14:paraId="73BD5A05" w14:textId="77777777" w:rsidR="00F54AE2" w:rsidRPr="000C0534" w:rsidRDefault="00F54AE2" w:rsidP="000C0534">
      <w:pPr>
        <w:pStyle w:val="Prrafodelista"/>
        <w:spacing w:after="0" w:line="276" w:lineRule="auto"/>
        <w:rPr>
          <w:rFonts w:ascii="Arial" w:eastAsia="Times New Roman" w:hAnsi="Arial" w:cs="Arial"/>
          <w:sz w:val="24"/>
          <w:szCs w:val="24"/>
        </w:rPr>
      </w:pPr>
    </w:p>
    <w:p w14:paraId="034CF5BF" w14:textId="300862D6" w:rsidR="00596728" w:rsidRPr="000C0534" w:rsidRDefault="00F54AE2" w:rsidP="000C0534">
      <w:pPr>
        <w:pStyle w:val="Sinespaciado"/>
        <w:numPr>
          <w:ilvl w:val="0"/>
          <w:numId w:val="9"/>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Por lo tanto</w:t>
      </w:r>
      <w:r w:rsidR="0062753B" w:rsidRPr="000C0534">
        <w:rPr>
          <w:rFonts w:ascii="Arial" w:eastAsia="Times New Roman" w:hAnsi="Arial" w:cs="Arial"/>
          <w:sz w:val="24"/>
          <w:szCs w:val="24"/>
        </w:rPr>
        <w:t>,</w:t>
      </w:r>
      <w:r w:rsidRPr="000C0534">
        <w:rPr>
          <w:rFonts w:ascii="Arial" w:eastAsia="Times New Roman" w:hAnsi="Arial" w:cs="Arial"/>
          <w:sz w:val="24"/>
          <w:szCs w:val="24"/>
        </w:rPr>
        <w:t xml:space="preserve"> </w:t>
      </w:r>
      <w:r w:rsidR="00C932B3" w:rsidRPr="000C0534">
        <w:rPr>
          <w:rFonts w:ascii="Arial" w:eastAsia="Times New Roman" w:hAnsi="Arial" w:cs="Arial"/>
          <w:sz w:val="24"/>
          <w:szCs w:val="24"/>
        </w:rPr>
        <w:t xml:space="preserve">solicitó que se revocara la sentencia de primera instancia y en su lugar se </w:t>
      </w:r>
      <w:r w:rsidR="00102B6C" w:rsidRPr="000C0534">
        <w:rPr>
          <w:rFonts w:ascii="Arial" w:eastAsia="Times New Roman" w:hAnsi="Arial" w:cs="Arial"/>
          <w:sz w:val="24"/>
          <w:szCs w:val="24"/>
        </w:rPr>
        <w:t xml:space="preserve">dictara sentencia en contra de la </w:t>
      </w:r>
      <w:r w:rsidR="00596728" w:rsidRPr="000C0534">
        <w:rPr>
          <w:rFonts w:ascii="Arial" w:eastAsia="Times New Roman" w:hAnsi="Arial" w:cs="Arial"/>
          <w:sz w:val="24"/>
          <w:szCs w:val="24"/>
        </w:rPr>
        <w:t xml:space="preserve">señora </w:t>
      </w:r>
      <w:proofErr w:type="spellStart"/>
      <w:r w:rsidR="00E52B72">
        <w:rPr>
          <w:rFonts w:ascii="Arial" w:eastAsia="Times New Roman" w:hAnsi="Arial" w:cs="Arial"/>
          <w:sz w:val="24"/>
          <w:szCs w:val="24"/>
        </w:rPr>
        <w:t>DMGP</w:t>
      </w:r>
      <w:proofErr w:type="spellEnd"/>
      <w:r w:rsidR="00102B6C" w:rsidRPr="000C0534">
        <w:rPr>
          <w:rFonts w:ascii="Arial" w:eastAsia="Times New Roman" w:hAnsi="Arial" w:cs="Arial"/>
          <w:sz w:val="24"/>
          <w:szCs w:val="24"/>
        </w:rPr>
        <w:t xml:space="preserve"> por la conducta por la cual fue acusada</w:t>
      </w:r>
      <w:r w:rsidR="00596728" w:rsidRPr="000C0534">
        <w:rPr>
          <w:rFonts w:ascii="Arial" w:eastAsia="Times New Roman" w:hAnsi="Arial" w:cs="Arial"/>
          <w:sz w:val="24"/>
          <w:szCs w:val="24"/>
        </w:rPr>
        <w:t>.</w:t>
      </w:r>
    </w:p>
    <w:p w14:paraId="7407D5B4" w14:textId="77777777" w:rsidR="00EB6761" w:rsidRPr="000C0534" w:rsidRDefault="00EB6761" w:rsidP="000C0534">
      <w:pPr>
        <w:pStyle w:val="Sinespaciado"/>
        <w:spacing w:line="276" w:lineRule="auto"/>
        <w:jc w:val="both"/>
        <w:rPr>
          <w:rFonts w:ascii="Arial" w:eastAsia="Times New Roman" w:hAnsi="Arial" w:cs="Arial"/>
          <w:sz w:val="24"/>
          <w:szCs w:val="24"/>
        </w:rPr>
      </w:pPr>
    </w:p>
    <w:p w14:paraId="5C158D50" w14:textId="5C35F1D0" w:rsidR="00B70396" w:rsidRPr="000C0534" w:rsidRDefault="00B70396" w:rsidP="000C0534">
      <w:pPr>
        <w:pStyle w:val="Sinespaciado"/>
        <w:spacing w:line="276" w:lineRule="auto"/>
        <w:jc w:val="both"/>
        <w:rPr>
          <w:rFonts w:ascii="Arial" w:eastAsia="Times New Roman" w:hAnsi="Arial" w:cs="Arial"/>
          <w:b/>
          <w:sz w:val="24"/>
          <w:szCs w:val="24"/>
          <w:u w:val="single"/>
        </w:rPr>
      </w:pPr>
      <w:r w:rsidRPr="000C0534">
        <w:rPr>
          <w:rFonts w:ascii="Arial" w:eastAsia="Times New Roman" w:hAnsi="Arial" w:cs="Arial"/>
          <w:b/>
          <w:sz w:val="24"/>
          <w:szCs w:val="24"/>
        </w:rPr>
        <w:t xml:space="preserve">5.3. </w:t>
      </w:r>
      <w:r w:rsidR="00004828" w:rsidRPr="000C0534">
        <w:rPr>
          <w:rFonts w:ascii="Arial" w:eastAsia="Times New Roman" w:hAnsi="Arial" w:cs="Arial"/>
          <w:b/>
          <w:sz w:val="24"/>
          <w:szCs w:val="24"/>
          <w:u w:val="single"/>
        </w:rPr>
        <w:t xml:space="preserve">Defensor </w:t>
      </w:r>
      <w:r w:rsidRPr="000C0534">
        <w:rPr>
          <w:rFonts w:ascii="Arial" w:eastAsia="Times New Roman" w:hAnsi="Arial" w:cs="Arial"/>
          <w:b/>
          <w:sz w:val="24"/>
          <w:szCs w:val="24"/>
          <w:u w:val="single"/>
        </w:rPr>
        <w:t>(No recurrente)</w:t>
      </w:r>
    </w:p>
    <w:p w14:paraId="6A7BAE2E" w14:textId="77777777" w:rsidR="00927257" w:rsidRPr="000C0534" w:rsidRDefault="00927257" w:rsidP="000C0534">
      <w:pPr>
        <w:pStyle w:val="Sinespaciado"/>
        <w:spacing w:line="276" w:lineRule="auto"/>
        <w:jc w:val="center"/>
        <w:rPr>
          <w:rFonts w:ascii="Arial" w:eastAsia="Times New Roman" w:hAnsi="Arial" w:cs="Arial"/>
          <w:sz w:val="24"/>
          <w:szCs w:val="24"/>
        </w:rPr>
      </w:pPr>
    </w:p>
    <w:p w14:paraId="3315AE0A" w14:textId="7D61E208" w:rsidR="00906117" w:rsidRPr="000C0534" w:rsidRDefault="00906117" w:rsidP="000C0534">
      <w:pPr>
        <w:pStyle w:val="Sinespaciado"/>
        <w:numPr>
          <w:ilvl w:val="0"/>
          <w:numId w:val="12"/>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Hace un recuento de</w:t>
      </w:r>
      <w:r w:rsidR="004A3CEA" w:rsidRPr="000C0534">
        <w:rPr>
          <w:rFonts w:ascii="Arial" w:eastAsia="Times New Roman" w:hAnsi="Arial" w:cs="Arial"/>
          <w:sz w:val="24"/>
          <w:szCs w:val="24"/>
        </w:rPr>
        <w:t xml:space="preserve"> lo actuado en el proceso a partir de la </w:t>
      </w:r>
      <w:r w:rsidRPr="000C0534">
        <w:rPr>
          <w:rFonts w:ascii="Arial" w:eastAsia="Times New Roman" w:hAnsi="Arial" w:cs="Arial"/>
          <w:sz w:val="24"/>
          <w:szCs w:val="24"/>
        </w:rPr>
        <w:t xml:space="preserve">audiencia de declaratoria de persona ausente </w:t>
      </w:r>
      <w:r w:rsidR="004A3CEA" w:rsidRPr="000C0534">
        <w:rPr>
          <w:rFonts w:ascii="Arial" w:eastAsia="Times New Roman" w:hAnsi="Arial" w:cs="Arial"/>
          <w:sz w:val="24"/>
          <w:szCs w:val="24"/>
        </w:rPr>
        <w:t>de la proc</w:t>
      </w:r>
      <w:r w:rsidR="00781FB5" w:rsidRPr="000C0534">
        <w:rPr>
          <w:rFonts w:ascii="Arial" w:eastAsia="Times New Roman" w:hAnsi="Arial" w:cs="Arial"/>
          <w:sz w:val="24"/>
          <w:szCs w:val="24"/>
        </w:rPr>
        <w:t>esada y la f</w:t>
      </w:r>
      <w:r w:rsidRPr="000C0534">
        <w:rPr>
          <w:rFonts w:ascii="Arial" w:eastAsia="Times New Roman" w:hAnsi="Arial" w:cs="Arial"/>
          <w:sz w:val="24"/>
          <w:szCs w:val="24"/>
        </w:rPr>
        <w:t xml:space="preserve">ormulación de cargos por el punible de omisión de agente retenedor. </w:t>
      </w:r>
    </w:p>
    <w:p w14:paraId="7C6C3024" w14:textId="77777777" w:rsidR="00906117" w:rsidRPr="000C0534" w:rsidRDefault="00906117" w:rsidP="000C0534">
      <w:pPr>
        <w:pStyle w:val="Sinespaciado"/>
        <w:spacing w:line="276" w:lineRule="auto"/>
        <w:jc w:val="both"/>
        <w:rPr>
          <w:rFonts w:ascii="Arial" w:eastAsia="Times New Roman" w:hAnsi="Arial" w:cs="Arial"/>
          <w:sz w:val="24"/>
          <w:szCs w:val="24"/>
        </w:rPr>
      </w:pPr>
    </w:p>
    <w:p w14:paraId="2E591D83" w14:textId="1A1E3CB9" w:rsidR="00134493" w:rsidRPr="000C0534" w:rsidRDefault="00781FB5" w:rsidP="000C0534">
      <w:pPr>
        <w:pStyle w:val="Sinespaciado"/>
        <w:numPr>
          <w:ilvl w:val="0"/>
          <w:numId w:val="12"/>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 xml:space="preserve">Al referirse a la prueba practicada en el juicio oral consideró que del </w:t>
      </w:r>
      <w:r w:rsidR="00906117" w:rsidRPr="000C0534">
        <w:rPr>
          <w:rFonts w:ascii="Arial" w:eastAsia="Times New Roman" w:hAnsi="Arial" w:cs="Arial"/>
          <w:sz w:val="24"/>
          <w:szCs w:val="24"/>
        </w:rPr>
        <w:t xml:space="preserve">testimonio </w:t>
      </w:r>
      <w:r w:rsidRPr="000C0534">
        <w:rPr>
          <w:rFonts w:ascii="Arial" w:eastAsia="Times New Roman" w:hAnsi="Arial" w:cs="Arial"/>
          <w:sz w:val="24"/>
          <w:szCs w:val="24"/>
        </w:rPr>
        <w:t>rendido por el Dr.</w:t>
      </w:r>
      <w:r w:rsidR="00906117" w:rsidRPr="000C0534">
        <w:rPr>
          <w:rFonts w:ascii="Arial" w:eastAsia="Times New Roman" w:hAnsi="Arial" w:cs="Arial"/>
          <w:sz w:val="24"/>
          <w:szCs w:val="24"/>
        </w:rPr>
        <w:t xml:space="preserve"> </w:t>
      </w:r>
      <w:proofErr w:type="spellStart"/>
      <w:r w:rsidR="00906117" w:rsidRPr="000C0534">
        <w:rPr>
          <w:rFonts w:ascii="Arial" w:eastAsia="Times New Roman" w:hAnsi="Arial" w:cs="Arial"/>
          <w:sz w:val="24"/>
          <w:szCs w:val="24"/>
        </w:rPr>
        <w:t>Naudín</w:t>
      </w:r>
      <w:proofErr w:type="spellEnd"/>
      <w:r w:rsidR="00906117" w:rsidRPr="000C0534">
        <w:rPr>
          <w:rFonts w:ascii="Arial" w:eastAsia="Times New Roman" w:hAnsi="Arial" w:cs="Arial"/>
          <w:sz w:val="24"/>
          <w:szCs w:val="24"/>
        </w:rPr>
        <w:t xml:space="preserve"> Antonio Gómez, apoderado de la DIAN, </w:t>
      </w:r>
      <w:r w:rsidRPr="000C0534">
        <w:rPr>
          <w:rFonts w:ascii="Arial" w:eastAsia="Times New Roman" w:hAnsi="Arial" w:cs="Arial"/>
          <w:sz w:val="24"/>
          <w:szCs w:val="24"/>
        </w:rPr>
        <w:t xml:space="preserve">se deduce que no </w:t>
      </w:r>
      <w:r w:rsidR="00906117" w:rsidRPr="000C0534">
        <w:rPr>
          <w:rFonts w:ascii="Arial" w:eastAsia="Times New Roman" w:hAnsi="Arial" w:cs="Arial"/>
          <w:sz w:val="24"/>
          <w:szCs w:val="24"/>
        </w:rPr>
        <w:t xml:space="preserve">hizo </w:t>
      </w:r>
      <w:r w:rsidRPr="000C0534">
        <w:rPr>
          <w:rFonts w:ascii="Arial" w:eastAsia="Times New Roman" w:hAnsi="Arial" w:cs="Arial"/>
          <w:sz w:val="24"/>
          <w:szCs w:val="24"/>
        </w:rPr>
        <w:t xml:space="preserve">ninguna </w:t>
      </w:r>
      <w:r w:rsidR="00906117" w:rsidRPr="000C0534">
        <w:rPr>
          <w:rFonts w:ascii="Arial" w:eastAsia="Times New Roman" w:hAnsi="Arial" w:cs="Arial"/>
          <w:sz w:val="24"/>
          <w:szCs w:val="24"/>
        </w:rPr>
        <w:t>gestión para notificar</w:t>
      </w:r>
      <w:r w:rsidRPr="000C0534">
        <w:rPr>
          <w:rFonts w:ascii="Arial" w:eastAsia="Times New Roman" w:hAnsi="Arial" w:cs="Arial"/>
          <w:sz w:val="24"/>
          <w:szCs w:val="24"/>
        </w:rPr>
        <w:t xml:space="preserve"> a la señora </w:t>
      </w:r>
      <w:proofErr w:type="spellStart"/>
      <w:r w:rsidR="007A7611">
        <w:rPr>
          <w:rFonts w:ascii="Arial" w:eastAsia="Times New Roman" w:hAnsi="Arial" w:cs="Arial"/>
          <w:sz w:val="24"/>
          <w:szCs w:val="24"/>
        </w:rPr>
        <w:t>DMGP</w:t>
      </w:r>
      <w:proofErr w:type="spellEnd"/>
      <w:r w:rsidR="00134493" w:rsidRPr="000C0534">
        <w:rPr>
          <w:rFonts w:ascii="Arial" w:eastAsia="Times New Roman" w:hAnsi="Arial" w:cs="Arial"/>
          <w:sz w:val="24"/>
          <w:szCs w:val="24"/>
        </w:rPr>
        <w:t>, no sa</w:t>
      </w:r>
      <w:r w:rsidR="00366F9D" w:rsidRPr="000C0534">
        <w:rPr>
          <w:rFonts w:ascii="Arial" w:eastAsia="Times New Roman" w:hAnsi="Arial" w:cs="Arial"/>
          <w:sz w:val="24"/>
          <w:szCs w:val="24"/>
        </w:rPr>
        <w:t xml:space="preserve">bía </w:t>
      </w:r>
      <w:r w:rsidR="0062753B" w:rsidRPr="000C0534">
        <w:rPr>
          <w:rFonts w:ascii="Arial" w:eastAsia="Times New Roman" w:hAnsi="Arial" w:cs="Arial"/>
          <w:sz w:val="24"/>
          <w:szCs w:val="24"/>
        </w:rPr>
        <w:t>cuándo</w:t>
      </w:r>
      <w:r w:rsidR="00134493" w:rsidRPr="000C0534">
        <w:rPr>
          <w:rFonts w:ascii="Arial" w:eastAsia="Times New Roman" w:hAnsi="Arial" w:cs="Arial"/>
          <w:sz w:val="24"/>
          <w:szCs w:val="24"/>
        </w:rPr>
        <w:t xml:space="preserve"> se le expidió el RUT, ni qu</w:t>
      </w:r>
      <w:r w:rsidR="0062753B" w:rsidRPr="000C0534">
        <w:rPr>
          <w:rFonts w:ascii="Arial" w:eastAsia="Times New Roman" w:hAnsi="Arial" w:cs="Arial"/>
          <w:sz w:val="24"/>
          <w:szCs w:val="24"/>
        </w:rPr>
        <w:t>é</w:t>
      </w:r>
      <w:r w:rsidR="00134493" w:rsidRPr="000C0534">
        <w:rPr>
          <w:rFonts w:ascii="Arial" w:eastAsia="Times New Roman" w:hAnsi="Arial" w:cs="Arial"/>
          <w:sz w:val="24"/>
          <w:szCs w:val="24"/>
        </w:rPr>
        <w:t xml:space="preserve"> gestiones se hicieron para ubicar</w:t>
      </w:r>
      <w:r w:rsidR="00366F9D" w:rsidRPr="000C0534">
        <w:rPr>
          <w:rFonts w:ascii="Arial" w:eastAsia="Times New Roman" w:hAnsi="Arial" w:cs="Arial"/>
          <w:sz w:val="24"/>
          <w:szCs w:val="24"/>
        </w:rPr>
        <w:t xml:space="preserve"> a la procesada </w:t>
      </w:r>
      <w:r w:rsidR="00134493" w:rsidRPr="000C0534">
        <w:rPr>
          <w:rFonts w:ascii="Arial" w:eastAsia="Times New Roman" w:hAnsi="Arial" w:cs="Arial"/>
          <w:sz w:val="24"/>
          <w:szCs w:val="24"/>
        </w:rPr>
        <w:t>para hacerle el cobro de la obligación tributaria.</w:t>
      </w:r>
    </w:p>
    <w:p w14:paraId="18171273" w14:textId="77777777" w:rsidR="00134493" w:rsidRPr="000C0534" w:rsidRDefault="00134493" w:rsidP="000C0534">
      <w:pPr>
        <w:pStyle w:val="Prrafodelista"/>
        <w:spacing w:after="0" w:line="276" w:lineRule="auto"/>
        <w:rPr>
          <w:rFonts w:ascii="Arial" w:eastAsia="Times New Roman" w:hAnsi="Arial" w:cs="Arial"/>
          <w:sz w:val="24"/>
          <w:szCs w:val="24"/>
        </w:rPr>
      </w:pPr>
    </w:p>
    <w:p w14:paraId="517FB530" w14:textId="4A23AC6F" w:rsidR="00134493" w:rsidRPr="000C0534" w:rsidRDefault="00134493" w:rsidP="000C0534">
      <w:pPr>
        <w:pStyle w:val="Sinespaciado"/>
        <w:numPr>
          <w:ilvl w:val="0"/>
          <w:numId w:val="12"/>
        </w:numPr>
        <w:spacing w:line="276" w:lineRule="auto"/>
        <w:ind w:left="0"/>
        <w:jc w:val="both"/>
        <w:rPr>
          <w:rFonts w:ascii="Arial" w:eastAsia="Times New Roman" w:hAnsi="Arial" w:cs="Arial"/>
          <w:sz w:val="24"/>
          <w:szCs w:val="24"/>
        </w:rPr>
      </w:pPr>
      <w:r w:rsidRPr="000C0534">
        <w:rPr>
          <w:rFonts w:ascii="Arial" w:eastAsia="Times New Roman" w:hAnsi="Arial" w:cs="Arial"/>
          <w:sz w:val="24"/>
          <w:szCs w:val="24"/>
        </w:rPr>
        <w:t>Del testimonio de la Dra. Diana Lorena Mu</w:t>
      </w:r>
      <w:r w:rsidR="00366F9D" w:rsidRPr="000C0534">
        <w:rPr>
          <w:rFonts w:ascii="Arial" w:eastAsia="Times New Roman" w:hAnsi="Arial" w:cs="Arial"/>
          <w:sz w:val="24"/>
          <w:szCs w:val="24"/>
        </w:rPr>
        <w:t>ñ</w:t>
      </w:r>
      <w:r w:rsidRPr="000C0534">
        <w:rPr>
          <w:rFonts w:ascii="Arial" w:eastAsia="Times New Roman" w:hAnsi="Arial" w:cs="Arial"/>
          <w:sz w:val="24"/>
          <w:szCs w:val="24"/>
        </w:rPr>
        <w:t>oz se deduce que pese a que se intentó notificar a la procesada y se buscó si tenía bienes para ser embargados, se le envió notificación a la dirección consignada en el RUT, pese a que su actividad comercial la adelantaba en Dosquebradas.</w:t>
      </w:r>
    </w:p>
    <w:p w14:paraId="3C5A8C4B" w14:textId="77777777" w:rsidR="00134493" w:rsidRPr="000C0534" w:rsidRDefault="00134493" w:rsidP="000C0534">
      <w:pPr>
        <w:pStyle w:val="Prrafodelista"/>
        <w:spacing w:after="0" w:line="276" w:lineRule="auto"/>
        <w:rPr>
          <w:rFonts w:ascii="Arial" w:eastAsia="Times New Roman" w:hAnsi="Arial" w:cs="Arial"/>
          <w:sz w:val="24"/>
          <w:szCs w:val="24"/>
        </w:rPr>
      </w:pPr>
    </w:p>
    <w:p w14:paraId="27A6C971" w14:textId="035A5218" w:rsidR="002179AA" w:rsidRPr="000C0534" w:rsidRDefault="00095BF6" w:rsidP="000C0534">
      <w:pPr>
        <w:pStyle w:val="Sinespaciado"/>
        <w:numPr>
          <w:ilvl w:val="0"/>
          <w:numId w:val="12"/>
        </w:numPr>
        <w:spacing w:line="276" w:lineRule="auto"/>
        <w:ind w:left="0" w:hanging="284"/>
        <w:jc w:val="both"/>
        <w:rPr>
          <w:rFonts w:ascii="Arial" w:eastAsia="Times New Roman" w:hAnsi="Arial" w:cs="Arial"/>
          <w:sz w:val="24"/>
          <w:szCs w:val="24"/>
        </w:rPr>
      </w:pPr>
      <w:r w:rsidRPr="000C0534">
        <w:rPr>
          <w:rFonts w:ascii="Arial" w:eastAsia="Times New Roman" w:hAnsi="Arial" w:cs="Arial"/>
          <w:sz w:val="24"/>
          <w:szCs w:val="24"/>
        </w:rPr>
        <w:t>En atención a los recursos propuestos, se debe tener en cuenta que una cosa es que se introduzcan unos documentos con una funcionaria de la DIAN y otra que esa situación de fe sobre</w:t>
      </w:r>
      <w:r w:rsidR="00366F9D" w:rsidRPr="000C0534">
        <w:rPr>
          <w:rFonts w:ascii="Arial" w:eastAsia="Times New Roman" w:hAnsi="Arial" w:cs="Arial"/>
          <w:sz w:val="24"/>
          <w:szCs w:val="24"/>
        </w:rPr>
        <w:t xml:space="preserve"> su</w:t>
      </w:r>
      <w:r w:rsidRPr="000C0534">
        <w:rPr>
          <w:rFonts w:ascii="Arial" w:eastAsia="Times New Roman" w:hAnsi="Arial" w:cs="Arial"/>
          <w:sz w:val="24"/>
          <w:szCs w:val="24"/>
        </w:rPr>
        <w:t xml:space="preserve"> veracidad y autenticidad, lo que no ocurrió en el presente caso, ya que  no se comprobó que las firmas de las declaraciones del impuesto del IVA </w:t>
      </w:r>
      <w:r w:rsidR="002179AA" w:rsidRPr="000C0534">
        <w:rPr>
          <w:rFonts w:ascii="Arial" w:eastAsia="Times New Roman" w:hAnsi="Arial" w:cs="Arial"/>
          <w:sz w:val="24"/>
          <w:szCs w:val="24"/>
        </w:rPr>
        <w:t xml:space="preserve">correspondieran a la acusada, lo que le competía probar a la </w:t>
      </w:r>
      <w:proofErr w:type="spellStart"/>
      <w:r w:rsidR="002179AA" w:rsidRPr="000C0534">
        <w:rPr>
          <w:rFonts w:ascii="Arial" w:eastAsia="Times New Roman" w:hAnsi="Arial" w:cs="Arial"/>
          <w:sz w:val="24"/>
          <w:szCs w:val="24"/>
        </w:rPr>
        <w:t>FGN</w:t>
      </w:r>
      <w:proofErr w:type="spellEnd"/>
      <w:r w:rsidR="002179AA" w:rsidRPr="000C0534">
        <w:rPr>
          <w:rFonts w:ascii="Arial" w:eastAsia="Times New Roman" w:hAnsi="Arial" w:cs="Arial"/>
          <w:sz w:val="24"/>
          <w:szCs w:val="24"/>
        </w:rPr>
        <w:t>, al igual que la calidad de comerciante de la incriminada, por lo cual no se podía dictar una sentencia de condena con base en las manifestaciones que hicieron en el juicio los funcionarios de la DIAN.</w:t>
      </w:r>
    </w:p>
    <w:p w14:paraId="1B5CFD43" w14:textId="77777777" w:rsidR="002179AA" w:rsidRPr="000C0534" w:rsidRDefault="002179AA" w:rsidP="000C0534">
      <w:pPr>
        <w:pStyle w:val="Prrafodelista"/>
        <w:spacing w:after="0" w:line="276" w:lineRule="auto"/>
        <w:ind w:left="0" w:hanging="284"/>
        <w:rPr>
          <w:rFonts w:ascii="Arial" w:eastAsia="Times New Roman" w:hAnsi="Arial" w:cs="Arial"/>
          <w:sz w:val="24"/>
          <w:szCs w:val="24"/>
        </w:rPr>
      </w:pPr>
    </w:p>
    <w:p w14:paraId="783B7C32" w14:textId="75203DCD" w:rsidR="0062753B" w:rsidRPr="000C0534" w:rsidRDefault="00B67F54" w:rsidP="000C0534">
      <w:pPr>
        <w:pStyle w:val="Sinespaciado"/>
        <w:numPr>
          <w:ilvl w:val="0"/>
          <w:numId w:val="12"/>
        </w:numPr>
        <w:spacing w:line="276" w:lineRule="auto"/>
        <w:ind w:left="0" w:hanging="284"/>
        <w:jc w:val="both"/>
        <w:rPr>
          <w:rFonts w:ascii="Arial" w:eastAsia="Times New Roman" w:hAnsi="Arial" w:cs="Arial"/>
          <w:sz w:val="24"/>
          <w:szCs w:val="24"/>
        </w:rPr>
      </w:pPr>
      <w:r w:rsidRPr="000C0534">
        <w:rPr>
          <w:rFonts w:ascii="Arial" w:eastAsia="Times New Roman" w:hAnsi="Arial" w:cs="Arial"/>
          <w:sz w:val="24"/>
          <w:szCs w:val="24"/>
        </w:rPr>
        <w:t xml:space="preserve">Por lo anterior se hacía necesario presentar </w:t>
      </w:r>
      <w:r w:rsidR="00004828" w:rsidRPr="000C0534">
        <w:rPr>
          <w:rFonts w:ascii="Arial" w:eastAsia="Times New Roman" w:hAnsi="Arial" w:cs="Arial"/>
          <w:sz w:val="24"/>
          <w:szCs w:val="24"/>
        </w:rPr>
        <w:t>en juicio las facturas</w:t>
      </w:r>
      <w:r w:rsidR="002179AA" w:rsidRPr="000C0534">
        <w:rPr>
          <w:rFonts w:ascii="Arial" w:eastAsia="Times New Roman" w:hAnsi="Arial" w:cs="Arial"/>
          <w:sz w:val="24"/>
          <w:szCs w:val="24"/>
        </w:rPr>
        <w:t xml:space="preserve"> que sirvieron de sop</w:t>
      </w:r>
      <w:r w:rsidR="005B00D8" w:rsidRPr="000C0534">
        <w:rPr>
          <w:rFonts w:ascii="Arial" w:eastAsia="Times New Roman" w:hAnsi="Arial" w:cs="Arial"/>
          <w:sz w:val="24"/>
          <w:szCs w:val="24"/>
        </w:rPr>
        <w:t>orte a los pagos recibidos de terceros que incluían las sumas correspondientes al impuesto que se debió recaudar, lo que no se podía probar con lo dicho por los funcionarios de la DIAN, fuera de que no existía certeza de que su representada fue la persona que percibió los dineros correspondientes a ese tributo</w:t>
      </w:r>
      <w:r w:rsidR="00366F9D" w:rsidRPr="000C0534">
        <w:rPr>
          <w:rFonts w:ascii="Arial" w:eastAsia="Times New Roman" w:hAnsi="Arial" w:cs="Arial"/>
          <w:sz w:val="24"/>
          <w:szCs w:val="24"/>
        </w:rPr>
        <w:t xml:space="preserve">, </w:t>
      </w:r>
      <w:r w:rsidR="005B00D8" w:rsidRPr="000C0534">
        <w:rPr>
          <w:rFonts w:ascii="Arial" w:eastAsia="Times New Roman" w:hAnsi="Arial" w:cs="Arial"/>
          <w:sz w:val="24"/>
          <w:szCs w:val="24"/>
        </w:rPr>
        <w:t>máxime si fue declarada persona ausente.</w:t>
      </w:r>
    </w:p>
    <w:p w14:paraId="70EFEAF7" w14:textId="77777777" w:rsidR="0062753B" w:rsidRPr="000C0534" w:rsidRDefault="0062753B" w:rsidP="000C0534">
      <w:pPr>
        <w:pStyle w:val="Sinespaciado"/>
        <w:spacing w:line="276" w:lineRule="auto"/>
        <w:jc w:val="both"/>
        <w:rPr>
          <w:rFonts w:ascii="Arial" w:eastAsia="Times New Roman" w:hAnsi="Arial" w:cs="Arial"/>
          <w:sz w:val="24"/>
          <w:szCs w:val="24"/>
        </w:rPr>
      </w:pPr>
    </w:p>
    <w:p w14:paraId="01367E24" w14:textId="4672D805" w:rsidR="0062753B" w:rsidRPr="000C0534" w:rsidRDefault="005B00D8" w:rsidP="000C0534">
      <w:pPr>
        <w:pStyle w:val="Sinespaciado"/>
        <w:numPr>
          <w:ilvl w:val="0"/>
          <w:numId w:val="12"/>
        </w:numPr>
        <w:spacing w:line="276" w:lineRule="auto"/>
        <w:ind w:left="0" w:hanging="284"/>
        <w:jc w:val="both"/>
        <w:rPr>
          <w:rFonts w:ascii="Arial" w:eastAsia="Times New Roman" w:hAnsi="Arial" w:cs="Arial"/>
          <w:sz w:val="24"/>
          <w:szCs w:val="24"/>
        </w:rPr>
      </w:pPr>
      <w:r w:rsidRPr="000C0534">
        <w:rPr>
          <w:rFonts w:ascii="Arial" w:eastAsia="Times New Roman" w:hAnsi="Arial" w:cs="Arial"/>
          <w:sz w:val="24"/>
          <w:szCs w:val="24"/>
        </w:rPr>
        <w:lastRenderedPageBreak/>
        <w:t xml:space="preserve">No se allegó el </w:t>
      </w:r>
      <w:r w:rsidR="00004828" w:rsidRPr="000C0534">
        <w:rPr>
          <w:rFonts w:ascii="Arial" w:eastAsia="Times New Roman" w:hAnsi="Arial" w:cs="Arial"/>
          <w:sz w:val="24"/>
          <w:szCs w:val="24"/>
        </w:rPr>
        <w:t>certificado de existencia y representación</w:t>
      </w:r>
      <w:r w:rsidRPr="000C0534">
        <w:rPr>
          <w:rFonts w:ascii="Arial" w:eastAsia="Times New Roman" w:hAnsi="Arial" w:cs="Arial"/>
          <w:sz w:val="24"/>
          <w:szCs w:val="24"/>
        </w:rPr>
        <w:t xml:space="preserve"> que </w:t>
      </w:r>
      <w:r w:rsidR="00004828" w:rsidRPr="000C0534">
        <w:rPr>
          <w:rFonts w:ascii="Arial" w:eastAsia="Times New Roman" w:hAnsi="Arial" w:cs="Arial"/>
          <w:sz w:val="24"/>
          <w:szCs w:val="24"/>
        </w:rPr>
        <w:t>tiene como finalidad mencionar la actividad comercial que desarrolla la persona natural o jurídica</w:t>
      </w:r>
      <w:r w:rsidRPr="000C0534">
        <w:rPr>
          <w:rFonts w:ascii="Arial" w:eastAsia="Times New Roman" w:hAnsi="Arial" w:cs="Arial"/>
          <w:sz w:val="24"/>
          <w:szCs w:val="24"/>
        </w:rPr>
        <w:t xml:space="preserve"> y r</w:t>
      </w:r>
      <w:r w:rsidR="00004828" w:rsidRPr="000C0534">
        <w:rPr>
          <w:rFonts w:ascii="Arial" w:eastAsia="Times New Roman" w:hAnsi="Arial" w:cs="Arial"/>
          <w:sz w:val="24"/>
          <w:szCs w:val="24"/>
        </w:rPr>
        <w:t xml:space="preserve">elacionar los establecimientos de comercio, </w:t>
      </w:r>
      <w:r w:rsidRPr="000C0534">
        <w:rPr>
          <w:rFonts w:ascii="Arial" w:eastAsia="Times New Roman" w:hAnsi="Arial" w:cs="Arial"/>
          <w:sz w:val="24"/>
          <w:szCs w:val="24"/>
        </w:rPr>
        <w:t>información que no se podía suplir con el R</w:t>
      </w:r>
      <w:r w:rsidR="00AB699E" w:rsidRPr="000C0534">
        <w:rPr>
          <w:rFonts w:ascii="Arial" w:eastAsia="Times New Roman" w:hAnsi="Arial" w:cs="Arial"/>
          <w:sz w:val="24"/>
          <w:szCs w:val="24"/>
        </w:rPr>
        <w:t xml:space="preserve">UT, fuera de que este último documento fue aportado por la DIAN que precisamente es la entidad que aparece como víctima en la </w:t>
      </w:r>
      <w:r w:rsidR="00366F9D" w:rsidRPr="000C0534">
        <w:rPr>
          <w:rFonts w:ascii="Arial" w:eastAsia="Times New Roman" w:hAnsi="Arial" w:cs="Arial"/>
          <w:sz w:val="24"/>
          <w:szCs w:val="24"/>
        </w:rPr>
        <w:t xml:space="preserve">presente </w:t>
      </w:r>
      <w:r w:rsidR="00AB699E" w:rsidRPr="000C0534">
        <w:rPr>
          <w:rFonts w:ascii="Arial" w:eastAsia="Times New Roman" w:hAnsi="Arial" w:cs="Arial"/>
          <w:sz w:val="24"/>
          <w:szCs w:val="24"/>
        </w:rPr>
        <w:t>actuación.</w:t>
      </w:r>
    </w:p>
    <w:p w14:paraId="6F3E1C25" w14:textId="77777777" w:rsidR="0062753B" w:rsidRPr="000C0534" w:rsidRDefault="0062753B" w:rsidP="000C0534">
      <w:pPr>
        <w:pStyle w:val="Sinespaciado"/>
        <w:spacing w:line="276" w:lineRule="auto"/>
        <w:jc w:val="both"/>
        <w:rPr>
          <w:rFonts w:ascii="Arial" w:eastAsia="Times New Roman" w:hAnsi="Arial" w:cs="Arial"/>
          <w:sz w:val="24"/>
          <w:szCs w:val="24"/>
        </w:rPr>
      </w:pPr>
    </w:p>
    <w:p w14:paraId="58EE76E8" w14:textId="2CAEC34C" w:rsidR="000B5827" w:rsidRPr="000C0534" w:rsidRDefault="00AB699E" w:rsidP="000C0534">
      <w:pPr>
        <w:pStyle w:val="Sinespaciado"/>
        <w:numPr>
          <w:ilvl w:val="0"/>
          <w:numId w:val="12"/>
        </w:numPr>
        <w:spacing w:line="276" w:lineRule="auto"/>
        <w:ind w:left="0" w:hanging="284"/>
        <w:jc w:val="both"/>
        <w:rPr>
          <w:rFonts w:ascii="Arial" w:eastAsia="Times New Roman" w:hAnsi="Arial" w:cs="Arial"/>
          <w:sz w:val="24"/>
          <w:szCs w:val="24"/>
        </w:rPr>
      </w:pPr>
      <w:r w:rsidRPr="000C0534">
        <w:rPr>
          <w:rFonts w:ascii="Arial" w:eastAsia="Times New Roman" w:hAnsi="Arial" w:cs="Arial"/>
          <w:sz w:val="24"/>
          <w:szCs w:val="24"/>
        </w:rPr>
        <w:t>No puede aducirse que los documentos presentados por la DIAN tengan presunción de autentic</w:t>
      </w:r>
      <w:r w:rsidR="00027887" w:rsidRPr="000C0534">
        <w:rPr>
          <w:rFonts w:ascii="Arial" w:eastAsia="Times New Roman" w:hAnsi="Arial" w:cs="Arial"/>
          <w:sz w:val="24"/>
          <w:szCs w:val="24"/>
        </w:rPr>
        <w:t xml:space="preserve">idad, ya que esa presunción admite prueba en contrario, por lo cual en este caso no se satisfacían los requisitos previstos en el artículo 381 del </w:t>
      </w:r>
      <w:proofErr w:type="spellStart"/>
      <w:r w:rsidR="00027887" w:rsidRPr="000C0534">
        <w:rPr>
          <w:rFonts w:ascii="Arial" w:eastAsia="Times New Roman" w:hAnsi="Arial" w:cs="Arial"/>
          <w:sz w:val="24"/>
          <w:szCs w:val="24"/>
        </w:rPr>
        <w:t>CPP</w:t>
      </w:r>
      <w:proofErr w:type="spellEnd"/>
      <w:r w:rsidR="00027887" w:rsidRPr="000C0534">
        <w:rPr>
          <w:rFonts w:ascii="Arial" w:eastAsia="Times New Roman" w:hAnsi="Arial" w:cs="Arial"/>
          <w:sz w:val="24"/>
          <w:szCs w:val="24"/>
        </w:rPr>
        <w:t xml:space="preserve"> y se </w:t>
      </w:r>
      <w:r w:rsidR="00102B6C" w:rsidRPr="000C0534">
        <w:rPr>
          <w:rFonts w:ascii="Arial" w:eastAsia="Times New Roman" w:hAnsi="Arial" w:cs="Arial"/>
          <w:sz w:val="24"/>
          <w:szCs w:val="24"/>
        </w:rPr>
        <w:t>debían</w:t>
      </w:r>
      <w:r w:rsidR="00027887" w:rsidRPr="000C0534">
        <w:rPr>
          <w:rFonts w:ascii="Arial" w:eastAsia="Times New Roman" w:hAnsi="Arial" w:cs="Arial"/>
          <w:sz w:val="24"/>
          <w:szCs w:val="24"/>
        </w:rPr>
        <w:t xml:space="preserve"> aplicar los principios de presunción de inocencia e  </w:t>
      </w:r>
      <w:r w:rsidR="001A0D93" w:rsidRPr="000C0534">
        <w:rPr>
          <w:rFonts w:ascii="Arial" w:eastAsia="Times New Roman" w:hAnsi="Arial" w:cs="Arial"/>
          <w:i/>
          <w:sz w:val="24"/>
          <w:szCs w:val="24"/>
        </w:rPr>
        <w:t>in dubio pro reo</w:t>
      </w:r>
      <w:r w:rsidR="00004828" w:rsidRPr="000C0534">
        <w:rPr>
          <w:rFonts w:ascii="Arial" w:eastAsia="Times New Roman" w:hAnsi="Arial" w:cs="Arial"/>
          <w:i/>
          <w:sz w:val="24"/>
          <w:szCs w:val="24"/>
        </w:rPr>
        <w:t xml:space="preserve">, </w:t>
      </w:r>
      <w:r w:rsidR="000B5827" w:rsidRPr="000C0534">
        <w:rPr>
          <w:rFonts w:ascii="Arial" w:eastAsia="Times New Roman" w:hAnsi="Arial" w:cs="Arial"/>
          <w:sz w:val="24"/>
          <w:szCs w:val="24"/>
        </w:rPr>
        <w:t xml:space="preserve">como lo hizo acertadamente el juez de primer grado ya que no se pueden equiparar las disposiciones del Estatuto Tributario con los ordenamientos probatorios del </w:t>
      </w:r>
      <w:proofErr w:type="spellStart"/>
      <w:r w:rsidR="000B5827" w:rsidRPr="000C0534">
        <w:rPr>
          <w:rFonts w:ascii="Arial" w:eastAsia="Times New Roman" w:hAnsi="Arial" w:cs="Arial"/>
          <w:sz w:val="24"/>
          <w:szCs w:val="24"/>
        </w:rPr>
        <w:t>CPP</w:t>
      </w:r>
      <w:proofErr w:type="spellEnd"/>
      <w:r w:rsidR="000B5827" w:rsidRPr="000C0534">
        <w:rPr>
          <w:rFonts w:ascii="Arial" w:eastAsia="Times New Roman" w:hAnsi="Arial" w:cs="Arial"/>
          <w:sz w:val="24"/>
          <w:szCs w:val="24"/>
        </w:rPr>
        <w:t xml:space="preserve">, por lo cual pide que se </w:t>
      </w:r>
      <w:r w:rsidR="00BE3E1C" w:rsidRPr="000C0534">
        <w:rPr>
          <w:rFonts w:ascii="Arial" w:eastAsia="Times New Roman" w:hAnsi="Arial" w:cs="Arial"/>
          <w:sz w:val="24"/>
          <w:szCs w:val="24"/>
        </w:rPr>
        <w:t xml:space="preserve">confirme </w:t>
      </w:r>
      <w:r w:rsidR="00004828" w:rsidRPr="000C0534">
        <w:rPr>
          <w:rFonts w:ascii="Arial" w:eastAsia="Times New Roman" w:hAnsi="Arial" w:cs="Arial"/>
          <w:sz w:val="24"/>
          <w:szCs w:val="24"/>
        </w:rPr>
        <w:t xml:space="preserve">la decisión </w:t>
      </w:r>
      <w:r w:rsidR="000B5827" w:rsidRPr="000C0534">
        <w:rPr>
          <w:rFonts w:ascii="Arial" w:eastAsia="Times New Roman" w:hAnsi="Arial" w:cs="Arial"/>
          <w:sz w:val="24"/>
          <w:szCs w:val="24"/>
        </w:rPr>
        <w:t>de primera instancia.</w:t>
      </w:r>
    </w:p>
    <w:p w14:paraId="673FA65C" w14:textId="77777777" w:rsidR="000C66C1" w:rsidRPr="000C0534" w:rsidRDefault="000C66C1" w:rsidP="000C0534">
      <w:pPr>
        <w:spacing w:after="0" w:line="276" w:lineRule="auto"/>
        <w:ind w:left="720"/>
        <w:jc w:val="center"/>
        <w:rPr>
          <w:rFonts w:ascii="Arial" w:eastAsia="Calibri" w:hAnsi="Arial" w:cs="Arial"/>
          <w:sz w:val="24"/>
          <w:szCs w:val="24"/>
        </w:rPr>
      </w:pPr>
    </w:p>
    <w:p w14:paraId="0F120549" w14:textId="77777777" w:rsidR="00A9265A" w:rsidRPr="000C0534" w:rsidRDefault="00A9265A" w:rsidP="000C0534">
      <w:pPr>
        <w:spacing w:after="0" w:line="276" w:lineRule="auto"/>
        <w:ind w:left="720"/>
        <w:jc w:val="center"/>
        <w:rPr>
          <w:rFonts w:ascii="Arial" w:eastAsia="Calibri" w:hAnsi="Arial" w:cs="Arial"/>
          <w:b/>
          <w:sz w:val="24"/>
          <w:szCs w:val="24"/>
        </w:rPr>
      </w:pPr>
      <w:r w:rsidRPr="000C0534">
        <w:rPr>
          <w:rFonts w:ascii="Arial" w:eastAsia="Calibri" w:hAnsi="Arial" w:cs="Arial"/>
          <w:b/>
          <w:sz w:val="24"/>
          <w:szCs w:val="24"/>
        </w:rPr>
        <w:t>6. CONSIDERACIONES DE LA SALA</w:t>
      </w:r>
    </w:p>
    <w:p w14:paraId="416179CA" w14:textId="77777777" w:rsidR="00A9265A" w:rsidRPr="000C0534" w:rsidRDefault="00A9265A" w:rsidP="000C0534">
      <w:pPr>
        <w:spacing w:after="0" w:line="276" w:lineRule="auto"/>
        <w:jc w:val="both"/>
        <w:rPr>
          <w:rFonts w:ascii="Arial" w:eastAsia="Calibri" w:hAnsi="Arial" w:cs="Arial"/>
          <w:sz w:val="24"/>
          <w:szCs w:val="24"/>
        </w:rPr>
      </w:pPr>
    </w:p>
    <w:p w14:paraId="538A2408" w14:textId="77777777" w:rsidR="00A9265A" w:rsidRPr="000C0534" w:rsidRDefault="00A9265A" w:rsidP="000C0534">
      <w:pPr>
        <w:spacing w:after="0" w:line="276" w:lineRule="auto"/>
        <w:jc w:val="both"/>
        <w:rPr>
          <w:rFonts w:ascii="Arial" w:eastAsia="Calibri" w:hAnsi="Arial" w:cs="Arial"/>
          <w:b/>
          <w:sz w:val="24"/>
          <w:szCs w:val="24"/>
        </w:rPr>
      </w:pPr>
      <w:r w:rsidRPr="000C0534">
        <w:rPr>
          <w:rFonts w:ascii="Arial" w:eastAsia="Calibri" w:hAnsi="Arial" w:cs="Arial"/>
          <w:b/>
          <w:sz w:val="24"/>
          <w:szCs w:val="24"/>
        </w:rPr>
        <w:t>6.1 Competencia</w:t>
      </w:r>
    </w:p>
    <w:p w14:paraId="75952517" w14:textId="77777777" w:rsidR="00A9265A" w:rsidRPr="000C0534" w:rsidRDefault="00A9265A" w:rsidP="000C0534">
      <w:pPr>
        <w:spacing w:after="0" w:line="276" w:lineRule="auto"/>
        <w:jc w:val="both"/>
        <w:rPr>
          <w:rFonts w:ascii="Arial" w:eastAsia="Calibri" w:hAnsi="Arial" w:cs="Arial"/>
          <w:sz w:val="24"/>
          <w:szCs w:val="24"/>
        </w:rPr>
      </w:pPr>
    </w:p>
    <w:p w14:paraId="75BCC98E" w14:textId="77777777" w:rsidR="00A9265A" w:rsidRPr="000C0534" w:rsidRDefault="00A9265A"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Esta Colegiatura tiene competencia para conocer del recurso propuesto, en atención a lo dispuesto en los artículos 20 y 34.1 de la Ley 906 de 2004.</w:t>
      </w:r>
    </w:p>
    <w:p w14:paraId="668D437F" w14:textId="77777777" w:rsidR="00A9265A" w:rsidRPr="000C0534" w:rsidRDefault="00A9265A" w:rsidP="000C0534">
      <w:pPr>
        <w:spacing w:after="0" w:line="276" w:lineRule="auto"/>
        <w:jc w:val="both"/>
        <w:rPr>
          <w:rFonts w:ascii="Arial" w:eastAsia="Calibri" w:hAnsi="Arial" w:cs="Arial"/>
          <w:sz w:val="24"/>
          <w:szCs w:val="24"/>
        </w:rPr>
      </w:pPr>
    </w:p>
    <w:p w14:paraId="5463432A" w14:textId="77777777" w:rsidR="00A9265A" w:rsidRPr="000C0534" w:rsidRDefault="00A9265A" w:rsidP="000C0534">
      <w:pPr>
        <w:spacing w:after="0" w:line="276" w:lineRule="auto"/>
        <w:jc w:val="both"/>
        <w:rPr>
          <w:rFonts w:ascii="Arial" w:eastAsia="Calibri" w:hAnsi="Arial" w:cs="Arial"/>
          <w:b/>
          <w:sz w:val="24"/>
          <w:szCs w:val="24"/>
        </w:rPr>
      </w:pPr>
      <w:r w:rsidRPr="000C0534">
        <w:rPr>
          <w:rFonts w:ascii="Arial" w:eastAsia="Calibri" w:hAnsi="Arial" w:cs="Arial"/>
          <w:b/>
          <w:sz w:val="24"/>
          <w:szCs w:val="24"/>
        </w:rPr>
        <w:t xml:space="preserve">6.2 Problema jurídico </w:t>
      </w:r>
    </w:p>
    <w:p w14:paraId="7F148EE6" w14:textId="77777777" w:rsidR="00A9265A" w:rsidRPr="000C0534" w:rsidRDefault="00A9265A" w:rsidP="000C0534">
      <w:pPr>
        <w:spacing w:after="0" w:line="276" w:lineRule="auto"/>
        <w:jc w:val="both"/>
        <w:rPr>
          <w:rFonts w:ascii="Arial" w:eastAsia="Calibri" w:hAnsi="Arial" w:cs="Arial"/>
          <w:sz w:val="24"/>
          <w:szCs w:val="24"/>
        </w:rPr>
      </w:pPr>
    </w:p>
    <w:p w14:paraId="3DBFB993" w14:textId="3CF5AC73" w:rsidR="00ED5EF6" w:rsidRPr="000C0534" w:rsidRDefault="00A9265A"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En atención a la argumentación</w:t>
      </w:r>
      <w:r w:rsidR="00755E0E" w:rsidRPr="000C0534">
        <w:rPr>
          <w:rFonts w:ascii="Arial" w:eastAsia="Calibri" w:hAnsi="Arial" w:cs="Arial"/>
          <w:sz w:val="24"/>
          <w:szCs w:val="24"/>
        </w:rPr>
        <w:t xml:space="preserve"> de</w:t>
      </w:r>
      <w:r w:rsidR="00ED5EF6" w:rsidRPr="000C0534">
        <w:rPr>
          <w:rFonts w:ascii="Arial" w:eastAsia="Calibri" w:hAnsi="Arial" w:cs="Arial"/>
          <w:sz w:val="24"/>
          <w:szCs w:val="24"/>
        </w:rPr>
        <w:t xml:space="preserve"> los recurrentes</w:t>
      </w:r>
      <w:r w:rsidRPr="000C0534">
        <w:rPr>
          <w:rFonts w:ascii="Arial" w:eastAsia="Calibri" w:hAnsi="Arial" w:cs="Arial"/>
          <w:sz w:val="24"/>
          <w:szCs w:val="24"/>
        </w:rPr>
        <w:t>, la Sala se ocupará de resolver lo concerniente a la responsabilidad de</w:t>
      </w:r>
      <w:r w:rsidR="00755E0E" w:rsidRPr="000C0534">
        <w:rPr>
          <w:rFonts w:ascii="Arial" w:eastAsia="Calibri" w:hAnsi="Arial" w:cs="Arial"/>
          <w:sz w:val="24"/>
          <w:szCs w:val="24"/>
        </w:rPr>
        <w:t xml:space="preserve"> </w:t>
      </w:r>
      <w:r w:rsidRPr="000C0534">
        <w:rPr>
          <w:rFonts w:ascii="Arial" w:eastAsia="Calibri" w:hAnsi="Arial" w:cs="Arial"/>
          <w:sz w:val="24"/>
          <w:szCs w:val="24"/>
        </w:rPr>
        <w:t>l</w:t>
      </w:r>
      <w:r w:rsidR="00755E0E" w:rsidRPr="000C0534">
        <w:rPr>
          <w:rFonts w:ascii="Arial" w:eastAsia="Calibri" w:hAnsi="Arial" w:cs="Arial"/>
          <w:sz w:val="24"/>
          <w:szCs w:val="24"/>
        </w:rPr>
        <w:t>a</w:t>
      </w:r>
      <w:r w:rsidRPr="000C0534">
        <w:rPr>
          <w:rFonts w:ascii="Arial" w:eastAsia="Calibri" w:hAnsi="Arial" w:cs="Arial"/>
          <w:sz w:val="24"/>
          <w:szCs w:val="24"/>
        </w:rPr>
        <w:t xml:space="preserve"> procesad</w:t>
      </w:r>
      <w:r w:rsidR="00755E0E" w:rsidRPr="000C0534">
        <w:rPr>
          <w:rFonts w:ascii="Arial" w:eastAsia="Calibri" w:hAnsi="Arial" w:cs="Arial"/>
          <w:sz w:val="24"/>
          <w:szCs w:val="24"/>
        </w:rPr>
        <w:t>a</w:t>
      </w:r>
      <w:r w:rsidR="000A707B" w:rsidRPr="000C0534">
        <w:rPr>
          <w:rFonts w:ascii="Arial" w:eastAsia="Calibri" w:hAnsi="Arial" w:cs="Arial"/>
          <w:sz w:val="24"/>
          <w:szCs w:val="24"/>
        </w:rPr>
        <w:t xml:space="preserve"> respecto del tipo penal imputado de omisión de agente retenedor, de conformidad con la denuncia presentada por la Dirección de Impuestos y Aduanas Nacionales – DIAN, y las pruebas aportadas al juicio</w:t>
      </w:r>
      <w:r w:rsidRPr="000C0534">
        <w:rPr>
          <w:rFonts w:ascii="Arial" w:eastAsia="Calibri" w:hAnsi="Arial" w:cs="Arial"/>
          <w:sz w:val="24"/>
          <w:szCs w:val="24"/>
        </w:rPr>
        <w:t xml:space="preserve">. </w:t>
      </w:r>
    </w:p>
    <w:p w14:paraId="2BFDA127" w14:textId="77777777" w:rsidR="00ED5EF6" w:rsidRPr="000C0534" w:rsidRDefault="00ED5EF6" w:rsidP="000C0534">
      <w:pPr>
        <w:spacing w:after="0" w:line="276" w:lineRule="auto"/>
        <w:jc w:val="both"/>
        <w:rPr>
          <w:rFonts w:ascii="Arial" w:eastAsia="Calibri" w:hAnsi="Arial" w:cs="Arial"/>
          <w:sz w:val="24"/>
          <w:szCs w:val="24"/>
        </w:rPr>
      </w:pPr>
    </w:p>
    <w:p w14:paraId="2446DFB1" w14:textId="19FDD95C" w:rsidR="00795B4D" w:rsidRPr="000C0534" w:rsidRDefault="00795B4D"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6.2.1 Para resolver lo anterior se debe tener en cuenta la prueba testimonial y documental que fue practicada y recaudada en el juicio oral, en el cual se escucharon las declaraciones del abogado externo de la DIAN </w:t>
      </w:r>
      <w:proofErr w:type="spellStart"/>
      <w:r w:rsidRPr="000C0534">
        <w:rPr>
          <w:rFonts w:ascii="Arial" w:eastAsia="Calibri" w:hAnsi="Arial" w:cs="Arial"/>
          <w:sz w:val="24"/>
          <w:szCs w:val="24"/>
        </w:rPr>
        <w:t>Naudín</w:t>
      </w:r>
      <w:proofErr w:type="spellEnd"/>
      <w:r w:rsidRPr="000C0534">
        <w:rPr>
          <w:rFonts w:ascii="Arial" w:eastAsia="Calibri" w:hAnsi="Arial" w:cs="Arial"/>
          <w:sz w:val="24"/>
          <w:szCs w:val="24"/>
        </w:rPr>
        <w:t xml:space="preserve"> Antonio Gómez y de la jefe de la división de gestión y cobranzas de la misma entidad Diana Lorena Ríos </w:t>
      </w:r>
      <w:proofErr w:type="spellStart"/>
      <w:r w:rsidRPr="000C0534">
        <w:rPr>
          <w:rFonts w:ascii="Arial" w:eastAsia="Calibri" w:hAnsi="Arial" w:cs="Arial"/>
          <w:sz w:val="24"/>
          <w:szCs w:val="24"/>
        </w:rPr>
        <w:t>Idárraga</w:t>
      </w:r>
      <w:proofErr w:type="spellEnd"/>
      <w:r w:rsidRPr="000C0534">
        <w:rPr>
          <w:rFonts w:ascii="Arial" w:eastAsia="Calibri" w:hAnsi="Arial" w:cs="Arial"/>
          <w:sz w:val="24"/>
          <w:szCs w:val="24"/>
        </w:rPr>
        <w:t xml:space="preserve">, de los cuales se desprende lo siguiente: </w:t>
      </w:r>
    </w:p>
    <w:p w14:paraId="2726E3CC" w14:textId="77777777" w:rsidR="00795B4D" w:rsidRPr="000C0534" w:rsidRDefault="00795B4D" w:rsidP="000C0534">
      <w:pPr>
        <w:spacing w:after="0" w:line="276" w:lineRule="auto"/>
        <w:jc w:val="both"/>
        <w:rPr>
          <w:rFonts w:ascii="Arial" w:eastAsia="Calibri" w:hAnsi="Arial" w:cs="Arial"/>
          <w:sz w:val="24"/>
          <w:szCs w:val="24"/>
        </w:rPr>
      </w:pPr>
    </w:p>
    <w:p w14:paraId="62DFF24E" w14:textId="11DBB842" w:rsidR="00745F64" w:rsidRDefault="00795B4D"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6.2.1. El Dr. </w:t>
      </w:r>
      <w:proofErr w:type="spellStart"/>
      <w:r w:rsidRPr="000C0534">
        <w:rPr>
          <w:rFonts w:ascii="Arial" w:eastAsia="Calibri" w:hAnsi="Arial" w:cs="Arial"/>
          <w:sz w:val="24"/>
          <w:szCs w:val="24"/>
        </w:rPr>
        <w:t>Naudín</w:t>
      </w:r>
      <w:proofErr w:type="spellEnd"/>
      <w:r w:rsidRPr="000C0534">
        <w:rPr>
          <w:rFonts w:ascii="Arial" w:eastAsia="Calibri" w:hAnsi="Arial" w:cs="Arial"/>
          <w:sz w:val="24"/>
          <w:szCs w:val="24"/>
        </w:rPr>
        <w:t xml:space="preserve"> Antonio Gómez </w:t>
      </w:r>
      <w:r w:rsidR="00243A04" w:rsidRPr="000C0534">
        <w:rPr>
          <w:rFonts w:ascii="Arial" w:eastAsia="Calibri" w:hAnsi="Arial" w:cs="Arial"/>
          <w:sz w:val="24"/>
          <w:szCs w:val="24"/>
        </w:rPr>
        <w:t xml:space="preserve">explicó en </w:t>
      </w:r>
      <w:r w:rsidR="00336163" w:rsidRPr="000C0534">
        <w:rPr>
          <w:rFonts w:ascii="Arial" w:eastAsia="Calibri" w:hAnsi="Arial" w:cs="Arial"/>
          <w:sz w:val="24"/>
          <w:szCs w:val="24"/>
        </w:rPr>
        <w:t>lo esencial lo siguiente en la declaración que rindió en el juicio:</w:t>
      </w:r>
      <w:r w:rsidR="00243A04" w:rsidRPr="000C0534">
        <w:rPr>
          <w:rFonts w:ascii="Arial" w:eastAsia="Calibri" w:hAnsi="Arial" w:cs="Arial"/>
          <w:sz w:val="24"/>
          <w:szCs w:val="24"/>
        </w:rPr>
        <w:t xml:space="preserve"> i)</w:t>
      </w:r>
      <w:r w:rsidR="00336163" w:rsidRPr="000C0534">
        <w:rPr>
          <w:rFonts w:ascii="Arial" w:eastAsia="Calibri" w:hAnsi="Arial" w:cs="Arial"/>
          <w:sz w:val="24"/>
          <w:szCs w:val="24"/>
        </w:rPr>
        <w:t xml:space="preserve"> se</w:t>
      </w:r>
      <w:r w:rsidR="00243A04" w:rsidRPr="000C0534">
        <w:rPr>
          <w:rFonts w:ascii="Arial" w:eastAsia="Calibri" w:hAnsi="Arial" w:cs="Arial"/>
          <w:sz w:val="24"/>
          <w:szCs w:val="24"/>
        </w:rPr>
        <w:t xml:space="preserve"> presentó denuncia en contra de la acusada porque ella diligenció una declaración al impuesto sobre las ventas de los periodos 5 y 6 de 2008, y con ocasión a ello la división de recaudo y cobranzas remitió</w:t>
      </w:r>
      <w:r w:rsidR="002E000F" w:rsidRPr="000C0534">
        <w:rPr>
          <w:rFonts w:ascii="Arial" w:eastAsia="Calibri" w:hAnsi="Arial" w:cs="Arial"/>
          <w:sz w:val="24"/>
          <w:szCs w:val="24"/>
        </w:rPr>
        <w:t xml:space="preserve"> la documentación para el efecto, como las actuaciones de cobro persuasivo, las declaraciones de impuesto de IVA, el RUT de la señora </w:t>
      </w:r>
      <w:proofErr w:type="spellStart"/>
      <w:r w:rsidR="007A7611">
        <w:rPr>
          <w:rFonts w:ascii="Arial" w:eastAsia="Calibri" w:hAnsi="Arial" w:cs="Arial"/>
          <w:sz w:val="24"/>
          <w:szCs w:val="24"/>
        </w:rPr>
        <w:t>DMGP</w:t>
      </w:r>
      <w:proofErr w:type="spellEnd"/>
      <w:r w:rsidR="002E000F" w:rsidRPr="000C0534">
        <w:rPr>
          <w:rFonts w:ascii="Arial" w:eastAsia="Calibri" w:hAnsi="Arial" w:cs="Arial"/>
          <w:sz w:val="24"/>
          <w:szCs w:val="24"/>
        </w:rPr>
        <w:t xml:space="preserve"> y la </w:t>
      </w:r>
      <w:r w:rsidR="00243A04" w:rsidRPr="000C0534">
        <w:rPr>
          <w:rFonts w:ascii="Arial" w:eastAsia="Calibri" w:hAnsi="Arial" w:cs="Arial"/>
          <w:sz w:val="24"/>
          <w:szCs w:val="24"/>
        </w:rPr>
        <w:t xml:space="preserve">constancia de </w:t>
      </w:r>
      <w:r w:rsidR="002E000F" w:rsidRPr="000C0534">
        <w:rPr>
          <w:rFonts w:ascii="Arial" w:eastAsia="Calibri" w:hAnsi="Arial" w:cs="Arial"/>
          <w:sz w:val="24"/>
          <w:szCs w:val="24"/>
        </w:rPr>
        <w:t xml:space="preserve">la jefe de su dependencia sobre la no </w:t>
      </w:r>
      <w:r w:rsidR="00243A04" w:rsidRPr="000C0534">
        <w:rPr>
          <w:rFonts w:ascii="Arial" w:eastAsia="Calibri" w:hAnsi="Arial" w:cs="Arial"/>
          <w:sz w:val="24"/>
          <w:szCs w:val="24"/>
        </w:rPr>
        <w:t>cancelación de</w:t>
      </w:r>
      <w:r w:rsidR="002E000F" w:rsidRPr="000C0534">
        <w:rPr>
          <w:rFonts w:ascii="Arial" w:eastAsia="Calibri" w:hAnsi="Arial" w:cs="Arial"/>
          <w:sz w:val="24"/>
          <w:szCs w:val="24"/>
        </w:rPr>
        <w:t xml:space="preserve"> esas </w:t>
      </w:r>
      <w:r w:rsidR="00243A04" w:rsidRPr="000C0534">
        <w:rPr>
          <w:rFonts w:ascii="Arial" w:eastAsia="Calibri" w:hAnsi="Arial" w:cs="Arial"/>
          <w:sz w:val="24"/>
          <w:szCs w:val="24"/>
        </w:rPr>
        <w:t>obligaciones</w:t>
      </w:r>
      <w:r w:rsidR="002E000F" w:rsidRPr="000C0534">
        <w:rPr>
          <w:rFonts w:ascii="Arial" w:eastAsia="Calibri" w:hAnsi="Arial" w:cs="Arial"/>
          <w:sz w:val="24"/>
          <w:szCs w:val="24"/>
        </w:rPr>
        <w:t>; ii)</w:t>
      </w:r>
      <w:r w:rsidR="00243A04" w:rsidRPr="000C0534">
        <w:rPr>
          <w:rFonts w:ascii="Arial" w:eastAsia="Calibri" w:hAnsi="Arial" w:cs="Arial"/>
          <w:sz w:val="24"/>
          <w:szCs w:val="24"/>
        </w:rPr>
        <w:t xml:space="preserve"> la actividad de</w:t>
      </w:r>
      <w:r w:rsidR="002E000F" w:rsidRPr="000C0534">
        <w:rPr>
          <w:rFonts w:ascii="Arial" w:eastAsia="Calibri" w:hAnsi="Arial" w:cs="Arial"/>
          <w:sz w:val="24"/>
          <w:szCs w:val="24"/>
        </w:rPr>
        <w:t xml:space="preserve"> </w:t>
      </w:r>
      <w:r w:rsidR="00366F9D" w:rsidRPr="000C0534">
        <w:rPr>
          <w:rFonts w:ascii="Arial" w:eastAsia="Calibri" w:hAnsi="Arial" w:cs="Arial"/>
          <w:sz w:val="24"/>
          <w:szCs w:val="24"/>
        </w:rPr>
        <w:t xml:space="preserve">la acusada </w:t>
      </w:r>
      <w:r w:rsidR="002E000F" w:rsidRPr="000C0534">
        <w:rPr>
          <w:rFonts w:ascii="Arial" w:eastAsia="Calibri" w:hAnsi="Arial" w:cs="Arial"/>
          <w:sz w:val="24"/>
          <w:szCs w:val="24"/>
        </w:rPr>
        <w:t xml:space="preserve">era prestar servicios de </w:t>
      </w:r>
      <w:r w:rsidR="00243A04" w:rsidRPr="000C0534">
        <w:rPr>
          <w:rFonts w:ascii="Arial" w:eastAsia="Calibri" w:hAnsi="Arial" w:cs="Arial"/>
          <w:sz w:val="24"/>
          <w:szCs w:val="24"/>
        </w:rPr>
        <w:t xml:space="preserve">alojamiento, </w:t>
      </w:r>
      <w:r w:rsidR="002E000F" w:rsidRPr="000C0534">
        <w:rPr>
          <w:rFonts w:ascii="Arial" w:eastAsia="Calibri" w:hAnsi="Arial" w:cs="Arial"/>
          <w:sz w:val="24"/>
          <w:szCs w:val="24"/>
        </w:rPr>
        <w:t xml:space="preserve">en </w:t>
      </w:r>
      <w:r w:rsidR="00243A04" w:rsidRPr="000C0534">
        <w:rPr>
          <w:rFonts w:ascii="Arial" w:eastAsia="Calibri" w:hAnsi="Arial" w:cs="Arial"/>
          <w:sz w:val="24"/>
          <w:szCs w:val="24"/>
        </w:rPr>
        <w:t>aparta hoteles y hostales</w:t>
      </w:r>
      <w:r w:rsidR="00366F9D" w:rsidRPr="000C0534">
        <w:rPr>
          <w:rFonts w:ascii="Arial" w:eastAsia="Calibri" w:hAnsi="Arial" w:cs="Arial"/>
          <w:sz w:val="24"/>
          <w:szCs w:val="24"/>
        </w:rPr>
        <w:t xml:space="preserve">, la cual se </w:t>
      </w:r>
      <w:r w:rsidR="002E000F" w:rsidRPr="000C0534">
        <w:rPr>
          <w:rFonts w:ascii="Arial" w:eastAsia="Calibri" w:hAnsi="Arial" w:cs="Arial"/>
          <w:sz w:val="24"/>
          <w:szCs w:val="24"/>
        </w:rPr>
        <w:t>encuentra gravada</w:t>
      </w:r>
      <w:r w:rsidR="00366F9D" w:rsidRPr="000C0534">
        <w:rPr>
          <w:rFonts w:ascii="Arial" w:eastAsia="Calibri" w:hAnsi="Arial" w:cs="Arial"/>
          <w:sz w:val="24"/>
          <w:szCs w:val="24"/>
        </w:rPr>
        <w:t xml:space="preserve">, </w:t>
      </w:r>
      <w:r w:rsidR="002E000F" w:rsidRPr="000C0534">
        <w:rPr>
          <w:rFonts w:ascii="Arial" w:eastAsia="Calibri" w:hAnsi="Arial" w:cs="Arial"/>
          <w:sz w:val="24"/>
          <w:szCs w:val="24"/>
        </w:rPr>
        <w:t xml:space="preserve">por lo cual la </w:t>
      </w:r>
      <w:r w:rsidR="00366F9D" w:rsidRPr="000C0534">
        <w:rPr>
          <w:rFonts w:ascii="Arial" w:eastAsia="Calibri" w:hAnsi="Arial" w:cs="Arial"/>
          <w:sz w:val="24"/>
          <w:szCs w:val="24"/>
        </w:rPr>
        <w:t xml:space="preserve">señora </w:t>
      </w:r>
      <w:r w:rsidR="00221CF4" w:rsidRPr="000C0534">
        <w:rPr>
          <w:rFonts w:ascii="Arial" w:eastAsia="Calibri" w:hAnsi="Arial" w:cs="Arial"/>
          <w:sz w:val="24"/>
          <w:szCs w:val="24"/>
        </w:rPr>
        <w:t>DM</w:t>
      </w:r>
      <w:r w:rsidR="00366F9D" w:rsidRPr="000C0534">
        <w:rPr>
          <w:rFonts w:ascii="Arial" w:eastAsia="Calibri" w:hAnsi="Arial" w:cs="Arial"/>
          <w:sz w:val="24"/>
          <w:szCs w:val="24"/>
        </w:rPr>
        <w:t xml:space="preserve"> </w:t>
      </w:r>
      <w:r w:rsidR="002E000F" w:rsidRPr="000C0534">
        <w:rPr>
          <w:rFonts w:ascii="Arial" w:eastAsia="Calibri" w:hAnsi="Arial" w:cs="Arial"/>
          <w:sz w:val="24"/>
          <w:szCs w:val="24"/>
        </w:rPr>
        <w:t>debía</w:t>
      </w:r>
      <w:r w:rsidR="00243A04" w:rsidRPr="000C0534">
        <w:rPr>
          <w:rFonts w:ascii="Arial" w:eastAsia="Calibri" w:hAnsi="Arial" w:cs="Arial"/>
          <w:sz w:val="24"/>
          <w:szCs w:val="24"/>
        </w:rPr>
        <w:t xml:space="preserve"> recaudar el impuesto </w:t>
      </w:r>
      <w:r w:rsidR="00FC0304" w:rsidRPr="000C0534">
        <w:rPr>
          <w:rFonts w:ascii="Arial" w:eastAsia="Calibri" w:hAnsi="Arial" w:cs="Arial"/>
          <w:sz w:val="24"/>
          <w:szCs w:val="24"/>
        </w:rPr>
        <w:t xml:space="preserve">a las ventas, </w:t>
      </w:r>
      <w:r w:rsidR="002E000F" w:rsidRPr="000C0534">
        <w:rPr>
          <w:rFonts w:ascii="Arial" w:eastAsia="Calibri" w:hAnsi="Arial" w:cs="Arial"/>
          <w:sz w:val="24"/>
          <w:szCs w:val="24"/>
        </w:rPr>
        <w:t xml:space="preserve">y </w:t>
      </w:r>
      <w:r w:rsidR="00FC0304" w:rsidRPr="000C0534">
        <w:rPr>
          <w:rFonts w:ascii="Arial" w:eastAsia="Calibri" w:hAnsi="Arial" w:cs="Arial"/>
          <w:sz w:val="24"/>
          <w:szCs w:val="24"/>
        </w:rPr>
        <w:t xml:space="preserve">declarar </w:t>
      </w:r>
      <w:r w:rsidR="002E000F" w:rsidRPr="000C0534">
        <w:rPr>
          <w:rFonts w:ascii="Arial" w:eastAsia="Calibri" w:hAnsi="Arial" w:cs="Arial"/>
          <w:sz w:val="24"/>
          <w:szCs w:val="24"/>
        </w:rPr>
        <w:t>el valor de lo percibido por impuesto de IVA; iii) relacionó los documentos que se aportaron con la denuncia</w:t>
      </w:r>
      <w:r w:rsidR="009B413C" w:rsidRPr="000C0534">
        <w:rPr>
          <w:rFonts w:ascii="Arial" w:eastAsia="Calibri" w:hAnsi="Arial" w:cs="Arial"/>
          <w:sz w:val="24"/>
          <w:szCs w:val="24"/>
        </w:rPr>
        <w:t xml:space="preserve">; iv) dentro de sus funciones no estaba la de notificar los procedimientos de cobro, para lo cual se intenta inicialmente la </w:t>
      </w:r>
      <w:r w:rsidR="00366F9D" w:rsidRPr="000C0534">
        <w:rPr>
          <w:rFonts w:ascii="Arial" w:eastAsia="Calibri" w:hAnsi="Arial" w:cs="Arial"/>
          <w:sz w:val="24"/>
          <w:szCs w:val="24"/>
        </w:rPr>
        <w:t xml:space="preserve">comunicación personal al obligado </w:t>
      </w:r>
      <w:r w:rsidR="009B413C" w:rsidRPr="000C0534">
        <w:rPr>
          <w:rFonts w:ascii="Arial" w:eastAsia="Calibri" w:hAnsi="Arial" w:cs="Arial"/>
          <w:sz w:val="24"/>
          <w:szCs w:val="24"/>
        </w:rPr>
        <w:t>y si la persona no comparece, se publica en la página web de la entidad, como lo ordena el Estatuto Tributario</w:t>
      </w:r>
      <w:r w:rsidR="00221CF4" w:rsidRPr="000C0534">
        <w:rPr>
          <w:rFonts w:ascii="Arial" w:eastAsia="Calibri" w:hAnsi="Arial" w:cs="Arial"/>
          <w:sz w:val="24"/>
          <w:szCs w:val="24"/>
        </w:rPr>
        <w:t>;</w:t>
      </w:r>
      <w:r w:rsidR="009B413C" w:rsidRPr="000C0534">
        <w:rPr>
          <w:rFonts w:ascii="Arial" w:eastAsia="Calibri" w:hAnsi="Arial" w:cs="Arial"/>
          <w:sz w:val="24"/>
          <w:szCs w:val="24"/>
        </w:rPr>
        <w:t xml:space="preserve"> y</w:t>
      </w:r>
      <w:r w:rsidR="00221CF4" w:rsidRPr="000C0534">
        <w:rPr>
          <w:rFonts w:ascii="Arial" w:eastAsia="Calibri" w:hAnsi="Arial" w:cs="Arial"/>
          <w:sz w:val="24"/>
          <w:szCs w:val="24"/>
        </w:rPr>
        <w:t>,</w:t>
      </w:r>
      <w:r w:rsidR="009B413C" w:rsidRPr="000C0534">
        <w:rPr>
          <w:rFonts w:ascii="Arial" w:eastAsia="Calibri" w:hAnsi="Arial" w:cs="Arial"/>
          <w:sz w:val="24"/>
          <w:szCs w:val="24"/>
        </w:rPr>
        <w:t xml:space="preserve"> v)</w:t>
      </w:r>
      <w:r w:rsidR="00336163" w:rsidRPr="000C0534">
        <w:rPr>
          <w:rFonts w:ascii="Arial" w:eastAsia="Calibri" w:hAnsi="Arial" w:cs="Arial"/>
          <w:sz w:val="24"/>
          <w:szCs w:val="24"/>
        </w:rPr>
        <w:t xml:space="preserve"> </w:t>
      </w:r>
      <w:r w:rsidR="00B8430E" w:rsidRPr="000C0534">
        <w:rPr>
          <w:rFonts w:ascii="Arial" w:eastAsia="Calibri" w:hAnsi="Arial" w:cs="Arial"/>
          <w:sz w:val="24"/>
          <w:szCs w:val="24"/>
        </w:rPr>
        <w:t xml:space="preserve">no recuerda la </w:t>
      </w:r>
      <w:r w:rsidR="00B8430E" w:rsidRPr="000C0534">
        <w:rPr>
          <w:rFonts w:ascii="Arial" w:eastAsia="Calibri" w:hAnsi="Arial" w:cs="Arial"/>
          <w:sz w:val="24"/>
          <w:szCs w:val="24"/>
        </w:rPr>
        <w:lastRenderedPageBreak/>
        <w:t>fecha del RUT</w:t>
      </w:r>
      <w:r w:rsidR="00366F9D" w:rsidRPr="000C0534">
        <w:rPr>
          <w:rFonts w:ascii="Arial" w:eastAsia="Calibri" w:hAnsi="Arial" w:cs="Arial"/>
          <w:sz w:val="24"/>
          <w:szCs w:val="24"/>
        </w:rPr>
        <w:t xml:space="preserve"> de la procesada, pero</w:t>
      </w:r>
      <w:r w:rsidR="00B8430E" w:rsidRPr="000C0534">
        <w:rPr>
          <w:rFonts w:ascii="Arial" w:eastAsia="Calibri" w:hAnsi="Arial" w:cs="Arial"/>
          <w:sz w:val="24"/>
          <w:szCs w:val="24"/>
        </w:rPr>
        <w:t xml:space="preserve"> sabe que se debían dos periodos que datan de 2008.</w:t>
      </w:r>
    </w:p>
    <w:p w14:paraId="1D03B7FE" w14:textId="77777777" w:rsidR="006222D5" w:rsidRPr="000C0534" w:rsidRDefault="006222D5" w:rsidP="000C0534">
      <w:pPr>
        <w:spacing w:after="0" w:line="276" w:lineRule="auto"/>
        <w:jc w:val="both"/>
        <w:rPr>
          <w:rFonts w:ascii="Arial" w:eastAsia="Calibri" w:hAnsi="Arial" w:cs="Arial"/>
          <w:sz w:val="24"/>
          <w:szCs w:val="24"/>
        </w:rPr>
      </w:pPr>
    </w:p>
    <w:p w14:paraId="597A26EC" w14:textId="53332A10" w:rsidR="00B36508" w:rsidRPr="000C0534" w:rsidRDefault="00DA5C03"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6.2.2 Por su parte la Dra. Diana Lorena Ríos </w:t>
      </w:r>
      <w:proofErr w:type="spellStart"/>
      <w:r w:rsidRPr="000C0534">
        <w:rPr>
          <w:rFonts w:ascii="Arial" w:eastAsia="Calibri" w:hAnsi="Arial" w:cs="Arial"/>
          <w:sz w:val="24"/>
          <w:szCs w:val="24"/>
        </w:rPr>
        <w:t>Idárraga</w:t>
      </w:r>
      <w:proofErr w:type="spellEnd"/>
      <w:r w:rsidRPr="000C0534">
        <w:rPr>
          <w:rFonts w:ascii="Arial" w:eastAsia="Calibri" w:hAnsi="Arial" w:cs="Arial"/>
          <w:sz w:val="24"/>
          <w:szCs w:val="24"/>
        </w:rPr>
        <w:t xml:space="preserve"> en su calidad de jefe de la dirección de cobranza de la DIAN manifestó: i) </w:t>
      </w:r>
      <w:r w:rsidR="00336163" w:rsidRPr="000C0534">
        <w:rPr>
          <w:rFonts w:ascii="Arial" w:eastAsia="Calibri" w:hAnsi="Arial" w:cs="Arial"/>
          <w:sz w:val="24"/>
          <w:szCs w:val="24"/>
        </w:rPr>
        <w:t>explicó todos los pasos q</w:t>
      </w:r>
      <w:r w:rsidR="00AE0557" w:rsidRPr="000C0534">
        <w:rPr>
          <w:rFonts w:ascii="Arial" w:eastAsia="Calibri" w:hAnsi="Arial" w:cs="Arial"/>
          <w:sz w:val="24"/>
          <w:szCs w:val="24"/>
        </w:rPr>
        <w:t>ue se adelantan para hacer los procesos de cobro de obligaciones tributarias, que incluyen la fase de cobro persuasivo y la búsqueda de bienes para afectarlos con medidas cautelares</w:t>
      </w:r>
      <w:r w:rsidR="00221CF4" w:rsidRPr="000C0534">
        <w:rPr>
          <w:rFonts w:ascii="Arial" w:eastAsia="Calibri" w:hAnsi="Arial" w:cs="Arial"/>
          <w:sz w:val="24"/>
          <w:szCs w:val="24"/>
        </w:rPr>
        <w:t>;</w:t>
      </w:r>
      <w:r w:rsidR="00AE0557" w:rsidRPr="000C0534">
        <w:rPr>
          <w:rFonts w:ascii="Arial" w:eastAsia="Calibri" w:hAnsi="Arial" w:cs="Arial"/>
          <w:sz w:val="24"/>
          <w:szCs w:val="24"/>
        </w:rPr>
        <w:t xml:space="preserve"> ii) en este caso no fue posible notificar a la acusada que tenía su RUT registrado ante la DIAN por ser </w:t>
      </w:r>
      <w:r w:rsidR="001A5009" w:rsidRPr="000C0534">
        <w:rPr>
          <w:rFonts w:ascii="Arial" w:eastAsia="Calibri" w:hAnsi="Arial" w:cs="Arial"/>
          <w:sz w:val="24"/>
          <w:szCs w:val="24"/>
        </w:rPr>
        <w:t xml:space="preserve">comerciante </w:t>
      </w:r>
      <w:r w:rsidR="005A3FC0" w:rsidRPr="000C0534">
        <w:rPr>
          <w:rFonts w:ascii="Arial" w:eastAsia="Calibri" w:hAnsi="Arial" w:cs="Arial"/>
          <w:sz w:val="24"/>
          <w:szCs w:val="24"/>
        </w:rPr>
        <w:t xml:space="preserve">; </w:t>
      </w:r>
      <w:r w:rsidR="001A5009" w:rsidRPr="000C0534">
        <w:rPr>
          <w:rFonts w:ascii="Arial" w:eastAsia="Calibri" w:hAnsi="Arial" w:cs="Arial"/>
          <w:sz w:val="24"/>
          <w:szCs w:val="24"/>
        </w:rPr>
        <w:t xml:space="preserve">iii) reconoció el </w:t>
      </w:r>
      <w:r w:rsidRPr="000C0534">
        <w:rPr>
          <w:rFonts w:ascii="Arial" w:eastAsia="Calibri" w:hAnsi="Arial" w:cs="Arial"/>
          <w:sz w:val="24"/>
          <w:szCs w:val="24"/>
        </w:rPr>
        <w:t>formulario de RUT</w:t>
      </w:r>
      <w:r w:rsidR="005A3FC0" w:rsidRPr="000C0534">
        <w:rPr>
          <w:rFonts w:ascii="Arial" w:eastAsia="Calibri" w:hAnsi="Arial" w:cs="Arial"/>
          <w:sz w:val="24"/>
          <w:szCs w:val="24"/>
        </w:rPr>
        <w:t>,</w:t>
      </w:r>
      <w:r w:rsidRPr="000C0534">
        <w:rPr>
          <w:rFonts w:ascii="Arial" w:eastAsia="Calibri" w:hAnsi="Arial" w:cs="Arial"/>
          <w:sz w:val="24"/>
          <w:szCs w:val="24"/>
        </w:rPr>
        <w:t xml:space="preserve"> </w:t>
      </w:r>
      <w:r w:rsidR="001A5009" w:rsidRPr="000C0534">
        <w:rPr>
          <w:rFonts w:ascii="Arial" w:eastAsia="Calibri" w:hAnsi="Arial" w:cs="Arial"/>
          <w:sz w:val="24"/>
          <w:szCs w:val="24"/>
        </w:rPr>
        <w:t>indican</w:t>
      </w:r>
      <w:r w:rsidR="00296035" w:rsidRPr="000C0534">
        <w:rPr>
          <w:rFonts w:ascii="Arial" w:eastAsia="Calibri" w:hAnsi="Arial" w:cs="Arial"/>
          <w:sz w:val="24"/>
          <w:szCs w:val="24"/>
        </w:rPr>
        <w:t xml:space="preserve">do que se trataba de un documento donde el </w:t>
      </w:r>
      <w:r w:rsidRPr="000C0534">
        <w:rPr>
          <w:rFonts w:ascii="Arial" w:eastAsia="Calibri" w:hAnsi="Arial" w:cs="Arial"/>
          <w:sz w:val="24"/>
          <w:szCs w:val="24"/>
        </w:rPr>
        <w:t>mismo contribuyente se registra</w:t>
      </w:r>
      <w:r w:rsidR="00296035" w:rsidRPr="000C0534">
        <w:rPr>
          <w:rFonts w:ascii="Arial" w:eastAsia="Calibri" w:hAnsi="Arial" w:cs="Arial"/>
          <w:sz w:val="24"/>
          <w:szCs w:val="24"/>
        </w:rPr>
        <w:t xml:space="preserve">ba </w:t>
      </w:r>
      <w:r w:rsidRPr="000C0534">
        <w:rPr>
          <w:rFonts w:ascii="Arial" w:eastAsia="Calibri" w:hAnsi="Arial" w:cs="Arial"/>
          <w:sz w:val="24"/>
          <w:szCs w:val="24"/>
        </w:rPr>
        <w:t xml:space="preserve"> con su</w:t>
      </w:r>
      <w:r w:rsidR="00296035" w:rsidRPr="000C0534">
        <w:rPr>
          <w:rFonts w:ascii="Arial" w:eastAsia="Calibri" w:hAnsi="Arial" w:cs="Arial"/>
          <w:sz w:val="24"/>
          <w:szCs w:val="24"/>
        </w:rPr>
        <w:t xml:space="preserve">s datos, que era necesario para inscribirse como comerciante; iv) al haberse inscrito la señora </w:t>
      </w:r>
      <w:proofErr w:type="spellStart"/>
      <w:r w:rsidR="007A7611">
        <w:rPr>
          <w:rFonts w:ascii="Arial" w:eastAsia="Calibri" w:hAnsi="Arial" w:cs="Arial"/>
          <w:sz w:val="24"/>
          <w:szCs w:val="24"/>
        </w:rPr>
        <w:t>DMGP</w:t>
      </w:r>
      <w:proofErr w:type="spellEnd"/>
      <w:r w:rsidR="00296035" w:rsidRPr="000C0534">
        <w:rPr>
          <w:rFonts w:ascii="Arial" w:eastAsia="Calibri" w:hAnsi="Arial" w:cs="Arial"/>
          <w:sz w:val="24"/>
          <w:szCs w:val="24"/>
        </w:rPr>
        <w:t xml:space="preserve"> ante el RUT adquiría la </w:t>
      </w:r>
      <w:r w:rsidR="000D0BF8" w:rsidRPr="000C0534">
        <w:rPr>
          <w:rFonts w:ascii="Arial" w:eastAsia="Calibri" w:hAnsi="Arial" w:cs="Arial"/>
          <w:sz w:val="24"/>
          <w:szCs w:val="24"/>
        </w:rPr>
        <w:t xml:space="preserve">obligación de presentar sus declaraciones de pago por sumas percibidas por IVA o retención  en la fuente; v) el RUT es el mismo </w:t>
      </w:r>
      <w:proofErr w:type="spellStart"/>
      <w:r w:rsidR="005F0626" w:rsidRPr="000C0534">
        <w:rPr>
          <w:rFonts w:ascii="Arial" w:eastAsia="Calibri" w:hAnsi="Arial" w:cs="Arial"/>
          <w:sz w:val="24"/>
          <w:szCs w:val="24"/>
        </w:rPr>
        <w:t>NIT</w:t>
      </w:r>
      <w:proofErr w:type="spellEnd"/>
      <w:r w:rsidR="005F0626" w:rsidRPr="000C0534">
        <w:rPr>
          <w:rFonts w:ascii="Arial" w:eastAsia="Calibri" w:hAnsi="Arial" w:cs="Arial"/>
          <w:sz w:val="24"/>
          <w:szCs w:val="24"/>
        </w:rPr>
        <w:t xml:space="preserve"> </w:t>
      </w:r>
      <w:r w:rsidR="000D0BF8" w:rsidRPr="000C0534">
        <w:rPr>
          <w:rFonts w:ascii="Arial" w:eastAsia="Calibri" w:hAnsi="Arial" w:cs="Arial"/>
          <w:sz w:val="24"/>
          <w:szCs w:val="24"/>
        </w:rPr>
        <w:t xml:space="preserve">que corresponde a la </w:t>
      </w:r>
      <w:r w:rsidRPr="000C0534">
        <w:rPr>
          <w:rFonts w:ascii="Arial" w:eastAsia="Calibri" w:hAnsi="Arial" w:cs="Arial"/>
          <w:sz w:val="24"/>
          <w:szCs w:val="24"/>
        </w:rPr>
        <w:t xml:space="preserve">cedula </w:t>
      </w:r>
      <w:r w:rsidR="000D0BF8" w:rsidRPr="000C0534">
        <w:rPr>
          <w:rFonts w:ascii="Arial" w:eastAsia="Calibri" w:hAnsi="Arial" w:cs="Arial"/>
          <w:sz w:val="24"/>
          <w:szCs w:val="24"/>
        </w:rPr>
        <w:t xml:space="preserve">expedida a la acusada, quien estaba registrada desde el 7 de julio de 2008 y su última actualización fue realizada el </w:t>
      </w:r>
      <w:r w:rsidRPr="000C0534">
        <w:rPr>
          <w:rFonts w:ascii="Arial" w:eastAsia="Calibri" w:hAnsi="Arial" w:cs="Arial"/>
          <w:sz w:val="24"/>
          <w:szCs w:val="24"/>
        </w:rPr>
        <w:t xml:space="preserve"> 29 de julio de 2008 </w:t>
      </w:r>
      <w:r w:rsidR="00CB04E6" w:rsidRPr="000C0534">
        <w:rPr>
          <w:rFonts w:ascii="Arial" w:eastAsia="Calibri" w:hAnsi="Arial" w:cs="Arial"/>
          <w:sz w:val="24"/>
          <w:szCs w:val="24"/>
        </w:rPr>
        <w:t xml:space="preserve">; vi) </w:t>
      </w:r>
      <w:r w:rsidR="005F0626" w:rsidRPr="000C0534">
        <w:rPr>
          <w:rFonts w:ascii="Arial" w:eastAsia="Calibri" w:hAnsi="Arial" w:cs="Arial"/>
          <w:sz w:val="24"/>
          <w:szCs w:val="24"/>
        </w:rPr>
        <w:t xml:space="preserve">la </w:t>
      </w:r>
      <w:r w:rsidRPr="000C0534">
        <w:rPr>
          <w:rFonts w:ascii="Arial" w:eastAsia="Calibri" w:hAnsi="Arial" w:cs="Arial"/>
          <w:sz w:val="24"/>
          <w:szCs w:val="24"/>
        </w:rPr>
        <w:t>acusada present</w:t>
      </w:r>
      <w:r w:rsidR="00CB04E6" w:rsidRPr="000C0534">
        <w:rPr>
          <w:rFonts w:ascii="Arial" w:eastAsia="Calibri" w:hAnsi="Arial" w:cs="Arial"/>
          <w:sz w:val="24"/>
          <w:szCs w:val="24"/>
        </w:rPr>
        <w:t xml:space="preserve">ó las </w:t>
      </w:r>
      <w:r w:rsidRPr="000C0534">
        <w:rPr>
          <w:rFonts w:ascii="Arial" w:eastAsia="Calibri" w:hAnsi="Arial" w:cs="Arial"/>
          <w:sz w:val="24"/>
          <w:szCs w:val="24"/>
        </w:rPr>
        <w:t xml:space="preserve"> declara</w:t>
      </w:r>
      <w:r w:rsidR="005F0626" w:rsidRPr="000C0534">
        <w:rPr>
          <w:rFonts w:ascii="Arial" w:eastAsia="Calibri" w:hAnsi="Arial" w:cs="Arial"/>
          <w:sz w:val="24"/>
          <w:szCs w:val="24"/>
        </w:rPr>
        <w:t>ciones de venta</w:t>
      </w:r>
      <w:r w:rsidR="00CB04E6" w:rsidRPr="000C0534">
        <w:rPr>
          <w:rFonts w:ascii="Arial" w:eastAsia="Calibri" w:hAnsi="Arial" w:cs="Arial"/>
          <w:sz w:val="24"/>
          <w:szCs w:val="24"/>
        </w:rPr>
        <w:t xml:space="preserve">s por los períodos 2008-5 y 2006-6 </w:t>
      </w:r>
      <w:r w:rsidR="005F0626" w:rsidRPr="000C0534">
        <w:rPr>
          <w:rFonts w:ascii="Arial" w:eastAsia="Calibri" w:hAnsi="Arial" w:cs="Arial"/>
          <w:sz w:val="24"/>
          <w:szCs w:val="24"/>
        </w:rPr>
        <w:t xml:space="preserve">pero no las pagó según el soporte de declaración </w:t>
      </w:r>
      <w:r w:rsidRPr="000C0534">
        <w:rPr>
          <w:rFonts w:ascii="Arial" w:eastAsia="Calibri" w:hAnsi="Arial" w:cs="Arial"/>
          <w:sz w:val="24"/>
          <w:szCs w:val="24"/>
        </w:rPr>
        <w:t xml:space="preserve">que la misma contribuyente radicó en un banco </w:t>
      </w:r>
      <w:r w:rsidR="00CB04E6" w:rsidRPr="000C0534">
        <w:rPr>
          <w:rFonts w:ascii="Arial" w:eastAsia="Calibri" w:hAnsi="Arial" w:cs="Arial"/>
          <w:sz w:val="24"/>
          <w:szCs w:val="24"/>
        </w:rPr>
        <w:t xml:space="preserve">con su </w:t>
      </w:r>
      <w:proofErr w:type="spellStart"/>
      <w:r w:rsidR="00CB04E6" w:rsidRPr="000C0534">
        <w:rPr>
          <w:rFonts w:ascii="Arial" w:eastAsia="Calibri" w:hAnsi="Arial" w:cs="Arial"/>
          <w:sz w:val="24"/>
          <w:szCs w:val="24"/>
        </w:rPr>
        <w:t>NIT</w:t>
      </w:r>
      <w:proofErr w:type="spellEnd"/>
      <w:r w:rsidR="00CB04E6" w:rsidRPr="000C0534">
        <w:rPr>
          <w:rFonts w:ascii="Arial" w:eastAsia="Calibri" w:hAnsi="Arial" w:cs="Arial"/>
          <w:sz w:val="24"/>
          <w:szCs w:val="24"/>
        </w:rPr>
        <w:t xml:space="preserve">; vii) se le puso de </w:t>
      </w:r>
      <w:r w:rsidRPr="000C0534">
        <w:rPr>
          <w:rFonts w:ascii="Arial" w:eastAsia="Calibri" w:hAnsi="Arial" w:cs="Arial"/>
          <w:sz w:val="24"/>
          <w:szCs w:val="24"/>
        </w:rPr>
        <w:t xml:space="preserve">presente </w:t>
      </w:r>
      <w:r w:rsidR="00CB04E6" w:rsidRPr="000C0534">
        <w:rPr>
          <w:rFonts w:ascii="Arial" w:eastAsia="Calibri" w:hAnsi="Arial" w:cs="Arial"/>
          <w:sz w:val="24"/>
          <w:szCs w:val="24"/>
        </w:rPr>
        <w:t xml:space="preserve">la evidencia No. 2 </w:t>
      </w:r>
      <w:r w:rsidRPr="000C0534">
        <w:rPr>
          <w:rFonts w:ascii="Arial" w:eastAsia="Calibri" w:hAnsi="Arial" w:cs="Arial"/>
          <w:sz w:val="24"/>
          <w:szCs w:val="24"/>
        </w:rPr>
        <w:t xml:space="preserve">a la testigo </w:t>
      </w:r>
      <w:r w:rsidR="00E0314E" w:rsidRPr="000C0534">
        <w:rPr>
          <w:rFonts w:ascii="Arial" w:eastAsia="Calibri" w:hAnsi="Arial" w:cs="Arial"/>
          <w:sz w:val="24"/>
          <w:szCs w:val="24"/>
        </w:rPr>
        <w:t>la prueba No.2 correspondiente a dos</w:t>
      </w:r>
      <w:r w:rsidRPr="000C0534">
        <w:rPr>
          <w:rFonts w:ascii="Arial" w:eastAsia="Calibri" w:hAnsi="Arial" w:cs="Arial"/>
          <w:sz w:val="24"/>
          <w:szCs w:val="24"/>
        </w:rPr>
        <w:t xml:space="preserve"> declaraciones bimestrales del IVA</w:t>
      </w:r>
      <w:r w:rsidR="00CB04E6" w:rsidRPr="000C0534">
        <w:rPr>
          <w:rFonts w:ascii="Arial" w:eastAsia="Calibri" w:hAnsi="Arial" w:cs="Arial"/>
          <w:sz w:val="24"/>
          <w:szCs w:val="24"/>
        </w:rPr>
        <w:t xml:space="preserve"> de los </w:t>
      </w:r>
      <w:r w:rsidRPr="000C0534">
        <w:rPr>
          <w:rFonts w:ascii="Arial" w:eastAsia="Calibri" w:hAnsi="Arial" w:cs="Arial"/>
          <w:sz w:val="24"/>
          <w:szCs w:val="24"/>
        </w:rPr>
        <w:t xml:space="preserve"> per</w:t>
      </w:r>
      <w:r w:rsidR="00CB04E6" w:rsidRPr="000C0534">
        <w:rPr>
          <w:rFonts w:ascii="Arial" w:eastAsia="Calibri" w:hAnsi="Arial" w:cs="Arial"/>
          <w:sz w:val="24"/>
          <w:szCs w:val="24"/>
        </w:rPr>
        <w:t xml:space="preserve">íodos </w:t>
      </w:r>
      <w:r w:rsidRPr="000C0534">
        <w:rPr>
          <w:rFonts w:ascii="Arial" w:eastAsia="Calibri" w:hAnsi="Arial" w:cs="Arial"/>
          <w:sz w:val="24"/>
          <w:szCs w:val="24"/>
        </w:rPr>
        <w:t>2008-5 y 2008-6</w:t>
      </w:r>
      <w:r w:rsidR="00CB04E6" w:rsidRPr="000C0534">
        <w:rPr>
          <w:rFonts w:ascii="Arial" w:eastAsia="Calibri" w:hAnsi="Arial" w:cs="Arial"/>
          <w:sz w:val="24"/>
          <w:szCs w:val="24"/>
        </w:rPr>
        <w:t xml:space="preserve">, por las sumas de </w:t>
      </w:r>
      <w:r w:rsidR="00E0314E" w:rsidRPr="000C0534">
        <w:rPr>
          <w:rFonts w:ascii="Arial" w:eastAsia="Calibri" w:hAnsi="Arial" w:cs="Arial"/>
          <w:sz w:val="24"/>
          <w:szCs w:val="24"/>
        </w:rPr>
        <w:t>$</w:t>
      </w:r>
      <w:r w:rsidRPr="000C0534">
        <w:rPr>
          <w:rFonts w:ascii="Arial" w:eastAsia="Calibri" w:hAnsi="Arial" w:cs="Arial"/>
          <w:sz w:val="24"/>
          <w:szCs w:val="24"/>
        </w:rPr>
        <w:t xml:space="preserve">4.143.000 presentada </w:t>
      </w:r>
      <w:r w:rsidR="00CB04E6" w:rsidRPr="000C0534">
        <w:rPr>
          <w:rFonts w:ascii="Arial" w:eastAsia="Calibri" w:hAnsi="Arial" w:cs="Arial"/>
          <w:sz w:val="24"/>
          <w:szCs w:val="24"/>
        </w:rPr>
        <w:t>e</w:t>
      </w:r>
      <w:r w:rsidRPr="000C0534">
        <w:rPr>
          <w:rFonts w:ascii="Arial" w:eastAsia="Calibri" w:hAnsi="Arial" w:cs="Arial"/>
          <w:sz w:val="24"/>
          <w:szCs w:val="24"/>
        </w:rPr>
        <w:t>l 24 de noviembre de 2008</w:t>
      </w:r>
      <w:r w:rsidR="00CB04E6" w:rsidRPr="000C0534">
        <w:rPr>
          <w:rFonts w:ascii="Arial" w:eastAsia="Calibri" w:hAnsi="Arial" w:cs="Arial"/>
          <w:sz w:val="24"/>
          <w:szCs w:val="24"/>
        </w:rPr>
        <w:t xml:space="preserve"> y </w:t>
      </w:r>
      <w:r w:rsidRPr="000C0534">
        <w:rPr>
          <w:rFonts w:ascii="Arial" w:eastAsia="Calibri" w:hAnsi="Arial" w:cs="Arial"/>
          <w:sz w:val="24"/>
          <w:szCs w:val="24"/>
        </w:rPr>
        <w:t>$1.640.000</w:t>
      </w:r>
      <w:r w:rsidR="007F2952" w:rsidRPr="000C0534">
        <w:rPr>
          <w:rFonts w:ascii="Arial" w:eastAsia="Calibri" w:hAnsi="Arial" w:cs="Arial"/>
          <w:sz w:val="24"/>
          <w:szCs w:val="24"/>
        </w:rPr>
        <w:t>, lo que indica que recaudó esas sumas por concepto del IVA pero no las consignó en favor del Estado; viii) el requerimiento de cobro a la denunciada fue enviado el 22 de febrero de 2010 a la direc</w:t>
      </w:r>
      <w:r w:rsidRPr="000C0534">
        <w:rPr>
          <w:rFonts w:ascii="Arial" w:eastAsia="Calibri" w:hAnsi="Arial" w:cs="Arial"/>
          <w:sz w:val="24"/>
          <w:szCs w:val="24"/>
        </w:rPr>
        <w:t xml:space="preserve">ción que </w:t>
      </w:r>
      <w:r w:rsidR="00C62A42" w:rsidRPr="000C0534">
        <w:rPr>
          <w:rFonts w:ascii="Arial" w:eastAsia="Calibri" w:hAnsi="Arial" w:cs="Arial"/>
          <w:sz w:val="24"/>
          <w:szCs w:val="24"/>
        </w:rPr>
        <w:t xml:space="preserve">tenía registrada </w:t>
      </w:r>
      <w:r w:rsidRPr="000C0534">
        <w:rPr>
          <w:rFonts w:ascii="Arial" w:eastAsia="Calibri" w:hAnsi="Arial" w:cs="Arial"/>
          <w:sz w:val="24"/>
          <w:szCs w:val="24"/>
        </w:rPr>
        <w:t xml:space="preserve">en el RUT manzana j casa 17 barrio laureles II, de </w:t>
      </w:r>
      <w:r w:rsidR="007F2952" w:rsidRPr="000C0534">
        <w:rPr>
          <w:rFonts w:ascii="Arial" w:eastAsia="Calibri" w:hAnsi="Arial" w:cs="Arial"/>
          <w:sz w:val="24"/>
          <w:szCs w:val="24"/>
        </w:rPr>
        <w:t xml:space="preserve">Pereira </w:t>
      </w:r>
      <w:r w:rsidR="00B36508" w:rsidRPr="000C0534">
        <w:rPr>
          <w:rFonts w:ascii="Arial" w:eastAsia="Calibri" w:hAnsi="Arial" w:cs="Arial"/>
          <w:sz w:val="24"/>
          <w:szCs w:val="24"/>
        </w:rPr>
        <w:t>y luego se notificó por aviso publicado en el diario “El Tiempo”; ix) la testigo reconoció los documentos a que hizo referencia que fueron aceptados como prueba para el juicio y explicó que pese la empresa de la se</w:t>
      </w:r>
      <w:r w:rsidR="00843F73" w:rsidRPr="000C0534">
        <w:rPr>
          <w:rFonts w:ascii="Arial" w:eastAsia="Calibri" w:hAnsi="Arial" w:cs="Arial"/>
          <w:sz w:val="24"/>
          <w:szCs w:val="24"/>
        </w:rPr>
        <w:t>ñ</w:t>
      </w:r>
      <w:r w:rsidR="00B36508" w:rsidRPr="000C0534">
        <w:rPr>
          <w:rFonts w:ascii="Arial" w:eastAsia="Calibri" w:hAnsi="Arial" w:cs="Arial"/>
          <w:sz w:val="24"/>
          <w:szCs w:val="24"/>
        </w:rPr>
        <w:t xml:space="preserve">ora </w:t>
      </w:r>
      <w:proofErr w:type="spellStart"/>
      <w:r w:rsidR="007A7611">
        <w:rPr>
          <w:rFonts w:ascii="Arial" w:eastAsia="Calibri" w:hAnsi="Arial" w:cs="Arial"/>
          <w:sz w:val="24"/>
          <w:szCs w:val="24"/>
        </w:rPr>
        <w:t>DMGP</w:t>
      </w:r>
      <w:proofErr w:type="spellEnd"/>
      <w:r w:rsidR="00B36508" w:rsidRPr="000C0534">
        <w:rPr>
          <w:rFonts w:ascii="Arial" w:eastAsia="Calibri" w:hAnsi="Arial" w:cs="Arial"/>
          <w:sz w:val="24"/>
          <w:szCs w:val="24"/>
        </w:rPr>
        <w:t xml:space="preserve"> estaba inscrita en la Cámara de Comercio de Dosquebradas</w:t>
      </w:r>
      <w:r w:rsidR="00843F73" w:rsidRPr="000C0534">
        <w:rPr>
          <w:rFonts w:ascii="Arial" w:eastAsia="Calibri" w:hAnsi="Arial" w:cs="Arial"/>
          <w:sz w:val="24"/>
          <w:szCs w:val="24"/>
        </w:rPr>
        <w:t xml:space="preserve">, </w:t>
      </w:r>
      <w:r w:rsidR="00B36508" w:rsidRPr="000C0534">
        <w:rPr>
          <w:rFonts w:ascii="Arial" w:eastAsia="Calibri" w:hAnsi="Arial" w:cs="Arial"/>
          <w:sz w:val="24"/>
          <w:szCs w:val="24"/>
        </w:rPr>
        <w:t>se libraron las comunicaciones a la dirección que aparecía en el RUT.</w:t>
      </w:r>
    </w:p>
    <w:p w14:paraId="14A1B9DA" w14:textId="77777777" w:rsidR="00001934" w:rsidRPr="000C0534" w:rsidRDefault="00001934" w:rsidP="000C0534">
      <w:pPr>
        <w:spacing w:after="0" w:line="276" w:lineRule="auto"/>
        <w:jc w:val="both"/>
        <w:rPr>
          <w:rFonts w:ascii="Arial" w:eastAsia="Calibri" w:hAnsi="Arial" w:cs="Arial"/>
          <w:sz w:val="24"/>
          <w:szCs w:val="24"/>
        </w:rPr>
      </w:pPr>
    </w:p>
    <w:p w14:paraId="5F9CEC1B" w14:textId="7378F0B8" w:rsidR="00DD1147" w:rsidRPr="000C0534" w:rsidRDefault="00001934"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6.3 </w:t>
      </w:r>
      <w:r w:rsidR="00B36508" w:rsidRPr="000C0534">
        <w:rPr>
          <w:rFonts w:ascii="Arial" w:eastAsia="Calibri" w:hAnsi="Arial" w:cs="Arial"/>
          <w:sz w:val="24"/>
          <w:szCs w:val="24"/>
        </w:rPr>
        <w:t xml:space="preserve">En lo que </w:t>
      </w:r>
      <w:r w:rsidR="00A9265A" w:rsidRPr="000C0534">
        <w:rPr>
          <w:rFonts w:ascii="Arial" w:eastAsia="Calibri" w:hAnsi="Arial" w:cs="Arial"/>
          <w:sz w:val="24"/>
          <w:szCs w:val="24"/>
        </w:rPr>
        <w:t xml:space="preserve">concierne a la decisión controvertida por </w:t>
      </w:r>
      <w:r w:rsidR="00745F64" w:rsidRPr="000C0534">
        <w:rPr>
          <w:rFonts w:ascii="Arial" w:eastAsia="Calibri" w:hAnsi="Arial" w:cs="Arial"/>
          <w:sz w:val="24"/>
          <w:szCs w:val="24"/>
        </w:rPr>
        <w:t>los censores</w:t>
      </w:r>
      <w:r w:rsidR="00A9265A" w:rsidRPr="000C0534">
        <w:rPr>
          <w:rFonts w:ascii="Arial" w:eastAsia="Calibri" w:hAnsi="Arial" w:cs="Arial"/>
          <w:sz w:val="24"/>
          <w:szCs w:val="24"/>
        </w:rPr>
        <w:t xml:space="preserve">, es decir lo referente a la </w:t>
      </w:r>
      <w:r w:rsidR="00AA2FB6" w:rsidRPr="000C0534">
        <w:rPr>
          <w:rFonts w:ascii="Arial" w:eastAsia="Calibri" w:hAnsi="Arial" w:cs="Arial"/>
          <w:sz w:val="24"/>
          <w:szCs w:val="24"/>
        </w:rPr>
        <w:t xml:space="preserve">absolución de la </w:t>
      </w:r>
      <w:r w:rsidR="00A9265A" w:rsidRPr="000C0534">
        <w:rPr>
          <w:rFonts w:ascii="Arial" w:eastAsia="Calibri" w:hAnsi="Arial" w:cs="Arial"/>
          <w:sz w:val="24"/>
          <w:szCs w:val="24"/>
        </w:rPr>
        <w:t xml:space="preserve"> señor</w:t>
      </w:r>
      <w:r w:rsidR="00616A14" w:rsidRPr="000C0534">
        <w:rPr>
          <w:rFonts w:ascii="Arial" w:eastAsia="Calibri" w:hAnsi="Arial" w:cs="Arial"/>
          <w:sz w:val="24"/>
          <w:szCs w:val="24"/>
        </w:rPr>
        <w:t>a</w:t>
      </w:r>
      <w:r w:rsidR="00857304">
        <w:rPr>
          <w:rFonts w:ascii="Arial" w:eastAsia="Calibri" w:hAnsi="Arial" w:cs="Arial"/>
          <w:sz w:val="24"/>
          <w:szCs w:val="24"/>
        </w:rPr>
        <w:t>…</w:t>
      </w:r>
      <w:r w:rsidR="00FB7CF0" w:rsidRPr="000C0534">
        <w:rPr>
          <w:rFonts w:ascii="Arial" w:eastAsia="Calibri" w:hAnsi="Arial" w:cs="Arial"/>
          <w:sz w:val="24"/>
          <w:szCs w:val="24"/>
        </w:rPr>
        <w:t xml:space="preserve"> </w:t>
      </w:r>
      <w:proofErr w:type="spellStart"/>
      <w:r w:rsidR="00FB7CF0" w:rsidRPr="000C0534">
        <w:rPr>
          <w:rFonts w:ascii="Arial" w:eastAsia="Calibri" w:hAnsi="Arial" w:cs="Arial"/>
          <w:sz w:val="24"/>
          <w:szCs w:val="24"/>
        </w:rPr>
        <w:t>DMGP</w:t>
      </w:r>
      <w:proofErr w:type="spellEnd"/>
      <w:r w:rsidR="00FB7CF0" w:rsidRPr="000C0534">
        <w:rPr>
          <w:rFonts w:ascii="Arial" w:eastAsia="Calibri" w:hAnsi="Arial" w:cs="Arial"/>
          <w:sz w:val="24"/>
          <w:szCs w:val="24"/>
        </w:rPr>
        <w:t xml:space="preserve"> </w:t>
      </w:r>
      <w:r w:rsidR="00AA2FB6" w:rsidRPr="000C0534">
        <w:rPr>
          <w:rFonts w:ascii="Arial" w:eastAsia="Calibri" w:hAnsi="Arial" w:cs="Arial"/>
          <w:sz w:val="24"/>
          <w:szCs w:val="24"/>
        </w:rPr>
        <w:t xml:space="preserve">por la conducta de omisión propia descrita en el artículo 402 del CP, hay que manifestar que el </w:t>
      </w:r>
      <w:r w:rsidR="001F3F94" w:rsidRPr="000C0534">
        <w:rPr>
          <w:rFonts w:ascii="Arial" w:eastAsia="Calibri" w:hAnsi="Arial" w:cs="Arial"/>
          <w:i/>
          <w:sz w:val="24"/>
          <w:szCs w:val="24"/>
        </w:rPr>
        <w:t xml:space="preserve">A quo </w:t>
      </w:r>
      <w:r w:rsidR="00A9265A" w:rsidRPr="000C0534">
        <w:rPr>
          <w:rFonts w:ascii="Arial" w:eastAsia="Calibri" w:hAnsi="Arial" w:cs="Arial"/>
          <w:sz w:val="24"/>
          <w:szCs w:val="24"/>
        </w:rPr>
        <w:t>consideró en lo esencial</w:t>
      </w:r>
      <w:r w:rsidR="00FB7CF0" w:rsidRPr="000C0534">
        <w:rPr>
          <w:rFonts w:ascii="Arial" w:eastAsia="Calibri" w:hAnsi="Arial" w:cs="Arial"/>
          <w:sz w:val="24"/>
          <w:szCs w:val="24"/>
        </w:rPr>
        <w:t xml:space="preserve">: i) que no se aportó el certificado de la Cámara de Comercio para demostrar que la señora </w:t>
      </w:r>
      <w:proofErr w:type="spellStart"/>
      <w:r w:rsidR="00FB7CF0" w:rsidRPr="000C0534">
        <w:rPr>
          <w:rFonts w:ascii="Arial" w:eastAsia="Calibri" w:hAnsi="Arial" w:cs="Arial"/>
          <w:sz w:val="24"/>
          <w:szCs w:val="24"/>
        </w:rPr>
        <w:t>DMGP</w:t>
      </w:r>
      <w:proofErr w:type="spellEnd"/>
      <w:r w:rsidR="00FB7CF0" w:rsidRPr="000C0534">
        <w:rPr>
          <w:rFonts w:ascii="Arial" w:eastAsia="Calibri" w:hAnsi="Arial" w:cs="Arial"/>
          <w:sz w:val="24"/>
          <w:szCs w:val="24"/>
        </w:rPr>
        <w:t xml:space="preserve"> hubiera ejercido la actividad comercial de prestar el servicio de hospedería, inscripción que era necesaria para que se le expidiera el RUT por parte de la DIAN, por lo cual no se sabía a ciencia cierta si la acusada se lucraba de esa actividad </w:t>
      </w:r>
      <w:r w:rsidR="000B4E72" w:rsidRPr="000C0534">
        <w:rPr>
          <w:rFonts w:ascii="Arial" w:eastAsia="Calibri" w:hAnsi="Arial" w:cs="Arial"/>
          <w:sz w:val="24"/>
          <w:szCs w:val="24"/>
        </w:rPr>
        <w:t>y si por tal causa era responsable del IVA que hubiera recaudado como consecuencia del desempeño de esos actos de comercio, lo que no se podía suplir con el RUT que no era más que un registro de las personas que se inscribían ante la DIAN</w:t>
      </w:r>
      <w:r w:rsidR="00843F73" w:rsidRPr="000C0534">
        <w:rPr>
          <w:rFonts w:ascii="Arial" w:eastAsia="Calibri" w:hAnsi="Arial" w:cs="Arial"/>
          <w:sz w:val="24"/>
          <w:szCs w:val="24"/>
        </w:rPr>
        <w:t>;</w:t>
      </w:r>
      <w:r w:rsidR="000B4E72" w:rsidRPr="000C0534">
        <w:rPr>
          <w:rFonts w:ascii="Arial" w:eastAsia="Calibri" w:hAnsi="Arial" w:cs="Arial"/>
          <w:sz w:val="24"/>
          <w:szCs w:val="24"/>
        </w:rPr>
        <w:t xml:space="preserve"> ii) </w:t>
      </w:r>
      <w:r w:rsidR="00897C42" w:rsidRPr="000C0534">
        <w:rPr>
          <w:rFonts w:ascii="Arial" w:eastAsia="Calibri" w:hAnsi="Arial" w:cs="Arial"/>
          <w:sz w:val="24"/>
          <w:szCs w:val="24"/>
        </w:rPr>
        <w:t xml:space="preserve">existieron falencias investigativas que llevaban a concluir que no </w:t>
      </w:r>
      <w:r w:rsidR="00745F64" w:rsidRPr="000C0534">
        <w:rPr>
          <w:rFonts w:ascii="Arial" w:eastAsia="Calibri" w:hAnsi="Arial" w:cs="Arial"/>
          <w:sz w:val="24"/>
          <w:szCs w:val="24"/>
        </w:rPr>
        <w:t xml:space="preserve">estaba </w:t>
      </w:r>
      <w:r w:rsidR="000B4E72" w:rsidRPr="000C0534">
        <w:rPr>
          <w:rFonts w:ascii="Arial" w:eastAsia="Calibri" w:hAnsi="Arial" w:cs="Arial"/>
          <w:sz w:val="24"/>
          <w:szCs w:val="24"/>
        </w:rPr>
        <w:t xml:space="preserve">comprobado que la acusada </w:t>
      </w:r>
      <w:r w:rsidR="001F3F94" w:rsidRPr="000C0534">
        <w:rPr>
          <w:rFonts w:ascii="Arial" w:eastAsia="Calibri" w:hAnsi="Arial" w:cs="Arial"/>
          <w:sz w:val="24"/>
          <w:szCs w:val="24"/>
        </w:rPr>
        <w:t>fuera la misma persona que firmó las declaraciones bimestrales del impuesto sobre las ventas</w:t>
      </w:r>
      <w:r w:rsidR="000B4E72" w:rsidRPr="000C0534">
        <w:rPr>
          <w:rFonts w:ascii="Arial" w:eastAsia="Calibri" w:hAnsi="Arial" w:cs="Arial"/>
          <w:sz w:val="24"/>
          <w:szCs w:val="24"/>
        </w:rPr>
        <w:t xml:space="preserve"> anexadas como evidencia de la </w:t>
      </w:r>
      <w:proofErr w:type="spellStart"/>
      <w:r w:rsidR="000B4E72" w:rsidRPr="000C0534">
        <w:rPr>
          <w:rFonts w:ascii="Arial" w:eastAsia="Calibri" w:hAnsi="Arial" w:cs="Arial"/>
          <w:sz w:val="24"/>
          <w:szCs w:val="24"/>
        </w:rPr>
        <w:t>FGN</w:t>
      </w:r>
      <w:proofErr w:type="spellEnd"/>
      <w:r w:rsidR="000B4E72" w:rsidRPr="000C0534">
        <w:rPr>
          <w:rFonts w:ascii="Arial" w:eastAsia="Calibri" w:hAnsi="Arial" w:cs="Arial"/>
          <w:sz w:val="24"/>
          <w:szCs w:val="24"/>
        </w:rPr>
        <w:t xml:space="preserve"> ya que se presentaron unas fotocopias que no demostraban que había suscrito esos documentos, lo que no fue esclarecido en el proceso ya que no se logró la comparecencia de la </w:t>
      </w:r>
      <w:r w:rsidR="00897C42" w:rsidRPr="000C0534">
        <w:rPr>
          <w:rFonts w:ascii="Arial" w:eastAsia="Calibri" w:hAnsi="Arial" w:cs="Arial"/>
          <w:sz w:val="24"/>
          <w:szCs w:val="24"/>
        </w:rPr>
        <w:t xml:space="preserve">señora </w:t>
      </w:r>
      <w:proofErr w:type="spellStart"/>
      <w:r w:rsidR="00897C42" w:rsidRPr="000C0534">
        <w:rPr>
          <w:rFonts w:ascii="Arial" w:eastAsia="Calibri" w:hAnsi="Arial" w:cs="Arial"/>
          <w:sz w:val="24"/>
          <w:szCs w:val="24"/>
        </w:rPr>
        <w:t>GP</w:t>
      </w:r>
      <w:proofErr w:type="spellEnd"/>
      <w:r w:rsidR="00897C42" w:rsidRPr="000C0534">
        <w:rPr>
          <w:rFonts w:ascii="Arial" w:eastAsia="Calibri" w:hAnsi="Arial" w:cs="Arial"/>
          <w:sz w:val="24"/>
          <w:szCs w:val="24"/>
        </w:rPr>
        <w:t xml:space="preserve"> y tampoco se probó que las sumas referidas en las declaraciones efectuadas sin pago, hubieran sido percibidas realmente por la procesada y que esta</w:t>
      </w:r>
      <w:r w:rsidR="0023094A" w:rsidRPr="000C0534">
        <w:rPr>
          <w:rFonts w:ascii="Arial" w:eastAsia="Calibri" w:hAnsi="Arial" w:cs="Arial"/>
          <w:sz w:val="24"/>
          <w:szCs w:val="24"/>
        </w:rPr>
        <w:t>,</w:t>
      </w:r>
      <w:r w:rsidR="00897C42" w:rsidRPr="000C0534">
        <w:rPr>
          <w:rFonts w:ascii="Arial" w:eastAsia="Calibri" w:hAnsi="Arial" w:cs="Arial"/>
          <w:sz w:val="24"/>
          <w:szCs w:val="24"/>
        </w:rPr>
        <w:t xml:space="preserve"> actuando de manera dolosa, hubiera omitido consignar esos dineros en favor del Estado</w:t>
      </w:r>
      <w:r w:rsidR="0023094A" w:rsidRPr="000C0534">
        <w:rPr>
          <w:rFonts w:ascii="Arial" w:eastAsia="Calibri" w:hAnsi="Arial" w:cs="Arial"/>
          <w:sz w:val="24"/>
          <w:szCs w:val="24"/>
        </w:rPr>
        <w:t>;</w:t>
      </w:r>
      <w:r w:rsidR="00843F73" w:rsidRPr="000C0534">
        <w:rPr>
          <w:rFonts w:ascii="Arial" w:eastAsia="Calibri" w:hAnsi="Arial" w:cs="Arial"/>
          <w:sz w:val="24"/>
          <w:szCs w:val="24"/>
        </w:rPr>
        <w:t xml:space="preserve"> </w:t>
      </w:r>
      <w:r w:rsidR="00897C42" w:rsidRPr="000C0534">
        <w:rPr>
          <w:rFonts w:ascii="Arial" w:eastAsia="Calibri" w:hAnsi="Arial" w:cs="Arial"/>
          <w:sz w:val="24"/>
          <w:szCs w:val="24"/>
        </w:rPr>
        <w:t>y</w:t>
      </w:r>
      <w:r w:rsidR="0023094A" w:rsidRPr="000C0534">
        <w:rPr>
          <w:rFonts w:ascii="Arial" w:eastAsia="Calibri" w:hAnsi="Arial" w:cs="Arial"/>
          <w:sz w:val="24"/>
          <w:szCs w:val="24"/>
        </w:rPr>
        <w:t>,</w:t>
      </w:r>
      <w:r w:rsidR="00897C42" w:rsidRPr="000C0534">
        <w:rPr>
          <w:rFonts w:ascii="Arial" w:eastAsia="Calibri" w:hAnsi="Arial" w:cs="Arial"/>
          <w:sz w:val="24"/>
          <w:szCs w:val="24"/>
        </w:rPr>
        <w:t xml:space="preserve"> iii) la </w:t>
      </w:r>
      <w:proofErr w:type="spellStart"/>
      <w:r w:rsidR="00897C42" w:rsidRPr="000C0534">
        <w:rPr>
          <w:rFonts w:ascii="Arial" w:eastAsia="Calibri" w:hAnsi="Arial" w:cs="Arial"/>
          <w:sz w:val="24"/>
          <w:szCs w:val="24"/>
        </w:rPr>
        <w:t>FGN</w:t>
      </w:r>
      <w:proofErr w:type="spellEnd"/>
      <w:r w:rsidR="00897C42" w:rsidRPr="000C0534">
        <w:rPr>
          <w:rFonts w:ascii="Arial" w:eastAsia="Calibri" w:hAnsi="Arial" w:cs="Arial"/>
          <w:sz w:val="24"/>
          <w:szCs w:val="24"/>
        </w:rPr>
        <w:t xml:space="preserve"> debió haber allegado al juicio las facturas </w:t>
      </w:r>
      <w:r w:rsidR="00897C42" w:rsidRPr="000C0534">
        <w:rPr>
          <w:rFonts w:ascii="Arial" w:eastAsia="Calibri" w:hAnsi="Arial" w:cs="Arial"/>
          <w:sz w:val="24"/>
          <w:szCs w:val="24"/>
        </w:rPr>
        <w:lastRenderedPageBreak/>
        <w:t>por los servicios o ventas efectuados</w:t>
      </w:r>
      <w:r w:rsidR="00843F73" w:rsidRPr="000C0534">
        <w:rPr>
          <w:rFonts w:ascii="Arial" w:eastAsia="Calibri" w:hAnsi="Arial" w:cs="Arial"/>
          <w:sz w:val="24"/>
          <w:szCs w:val="24"/>
        </w:rPr>
        <w:t xml:space="preserve"> </w:t>
      </w:r>
      <w:r w:rsidR="00897C42" w:rsidRPr="000C0534">
        <w:rPr>
          <w:rFonts w:ascii="Arial" w:eastAsia="Calibri" w:hAnsi="Arial" w:cs="Arial"/>
          <w:sz w:val="24"/>
          <w:szCs w:val="24"/>
        </w:rPr>
        <w:t>por la procesada sobre los cu</w:t>
      </w:r>
      <w:r w:rsidR="00843F73" w:rsidRPr="000C0534">
        <w:rPr>
          <w:rFonts w:ascii="Arial" w:eastAsia="Calibri" w:hAnsi="Arial" w:cs="Arial"/>
          <w:sz w:val="24"/>
          <w:szCs w:val="24"/>
        </w:rPr>
        <w:t xml:space="preserve">ales se </w:t>
      </w:r>
      <w:r w:rsidR="00897C42" w:rsidRPr="000C0534">
        <w:rPr>
          <w:rFonts w:ascii="Arial" w:eastAsia="Calibri" w:hAnsi="Arial" w:cs="Arial"/>
          <w:sz w:val="24"/>
          <w:szCs w:val="24"/>
        </w:rPr>
        <w:t>liquidaba el porcentaje de IVA contenido en las declaraciones impagas que se afirma correspondían a lo percibido por la acusada</w:t>
      </w:r>
      <w:r w:rsidR="00DD1147" w:rsidRPr="000C0534">
        <w:rPr>
          <w:rFonts w:ascii="Arial" w:eastAsia="Calibri" w:hAnsi="Arial" w:cs="Arial"/>
          <w:sz w:val="24"/>
          <w:szCs w:val="24"/>
        </w:rPr>
        <w:t>, para lo cual se debía tener en cuenta que las presunciones del Estatuto Tributario, admitían prueba en contrario, por lo cual no se reunían los presupuestos para dictar una sentencia de condena en este caso.</w:t>
      </w:r>
    </w:p>
    <w:p w14:paraId="755310F8" w14:textId="77777777" w:rsidR="00DD1147" w:rsidRPr="000C0534" w:rsidRDefault="00DD1147" w:rsidP="000C0534">
      <w:pPr>
        <w:spacing w:after="0" w:line="276" w:lineRule="auto"/>
        <w:jc w:val="both"/>
        <w:rPr>
          <w:rFonts w:ascii="Arial" w:eastAsia="Calibri" w:hAnsi="Arial" w:cs="Arial"/>
          <w:sz w:val="24"/>
          <w:szCs w:val="24"/>
        </w:rPr>
      </w:pPr>
    </w:p>
    <w:p w14:paraId="6AE31798" w14:textId="4A32AB6A" w:rsidR="00F04DFB" w:rsidRPr="000C0534" w:rsidRDefault="00DD1147" w:rsidP="000C0534">
      <w:pPr>
        <w:spacing w:after="0" w:line="276" w:lineRule="auto"/>
        <w:jc w:val="both"/>
        <w:rPr>
          <w:rFonts w:ascii="Arial" w:hAnsi="Arial" w:cs="Arial"/>
          <w:sz w:val="24"/>
          <w:szCs w:val="24"/>
        </w:rPr>
      </w:pPr>
      <w:r w:rsidRPr="000C0534">
        <w:rPr>
          <w:rFonts w:ascii="Arial" w:eastAsia="Calibri" w:hAnsi="Arial" w:cs="Arial"/>
          <w:sz w:val="24"/>
          <w:szCs w:val="24"/>
        </w:rPr>
        <w:t xml:space="preserve">6.4 Por su parte, los recurrentes se oponen a la </w:t>
      </w:r>
      <w:r w:rsidR="0078668F" w:rsidRPr="000C0534">
        <w:rPr>
          <w:rFonts w:ascii="Arial" w:eastAsia="Calibri" w:hAnsi="Arial" w:cs="Arial"/>
          <w:sz w:val="24"/>
          <w:szCs w:val="24"/>
        </w:rPr>
        <w:t xml:space="preserve">decisión del fallador de primer grado por considerar que este incurrió en una indebida valoración probatoria, para lo cual la delegada de la </w:t>
      </w:r>
      <w:proofErr w:type="spellStart"/>
      <w:r w:rsidR="0078668F" w:rsidRPr="000C0534">
        <w:rPr>
          <w:rFonts w:ascii="Arial" w:eastAsia="Calibri" w:hAnsi="Arial" w:cs="Arial"/>
          <w:sz w:val="24"/>
          <w:szCs w:val="24"/>
        </w:rPr>
        <w:t>FGN</w:t>
      </w:r>
      <w:proofErr w:type="spellEnd"/>
      <w:r w:rsidR="0078668F" w:rsidRPr="000C0534">
        <w:rPr>
          <w:rFonts w:ascii="Arial" w:eastAsia="Calibri" w:hAnsi="Arial" w:cs="Arial"/>
          <w:sz w:val="24"/>
          <w:szCs w:val="24"/>
        </w:rPr>
        <w:t xml:space="preserve"> expuso que</w:t>
      </w:r>
      <w:r w:rsidR="004054B3" w:rsidRPr="000C0534">
        <w:rPr>
          <w:rFonts w:ascii="Arial" w:eastAsia="Calibri" w:hAnsi="Arial" w:cs="Arial"/>
          <w:sz w:val="24"/>
          <w:szCs w:val="24"/>
        </w:rPr>
        <w:t xml:space="preserve"> la prueba documental presentada por la </w:t>
      </w:r>
      <w:proofErr w:type="spellStart"/>
      <w:r w:rsidR="004054B3" w:rsidRPr="000C0534">
        <w:rPr>
          <w:rFonts w:ascii="Arial" w:eastAsia="Calibri" w:hAnsi="Arial" w:cs="Arial"/>
          <w:sz w:val="24"/>
          <w:szCs w:val="24"/>
        </w:rPr>
        <w:t>FGN</w:t>
      </w:r>
      <w:proofErr w:type="spellEnd"/>
      <w:r w:rsidR="004054B3" w:rsidRPr="000C0534">
        <w:rPr>
          <w:rFonts w:ascii="Arial" w:eastAsia="Calibri" w:hAnsi="Arial" w:cs="Arial"/>
          <w:sz w:val="24"/>
          <w:szCs w:val="24"/>
        </w:rPr>
        <w:t xml:space="preserve"> no fue tachada ni debatida</w:t>
      </w:r>
      <w:r w:rsidR="002B0313" w:rsidRPr="000C0534">
        <w:rPr>
          <w:rFonts w:ascii="Arial" w:eastAsia="Calibri" w:hAnsi="Arial" w:cs="Arial"/>
          <w:sz w:val="24"/>
          <w:szCs w:val="24"/>
        </w:rPr>
        <w:t xml:space="preserve"> en lo relativo a la </w:t>
      </w:r>
      <w:r w:rsidR="004054B3" w:rsidRPr="000C0534">
        <w:rPr>
          <w:rFonts w:ascii="Arial" w:eastAsia="Calibri" w:hAnsi="Arial" w:cs="Arial"/>
          <w:sz w:val="24"/>
          <w:szCs w:val="24"/>
        </w:rPr>
        <w:t>veracidad de los datos allí consignados</w:t>
      </w:r>
      <w:r w:rsidR="00E92C34" w:rsidRPr="000C0534">
        <w:rPr>
          <w:rFonts w:ascii="Arial" w:hAnsi="Arial" w:cs="Arial"/>
          <w:sz w:val="24"/>
          <w:szCs w:val="24"/>
        </w:rPr>
        <w:t>,</w:t>
      </w:r>
      <w:r w:rsidR="004054B3" w:rsidRPr="000C0534">
        <w:rPr>
          <w:rFonts w:ascii="Arial" w:hAnsi="Arial" w:cs="Arial"/>
          <w:sz w:val="24"/>
          <w:szCs w:val="24"/>
        </w:rPr>
        <w:t xml:space="preserve"> </w:t>
      </w:r>
      <w:r w:rsidR="002B0313" w:rsidRPr="000C0534">
        <w:rPr>
          <w:rFonts w:ascii="Arial" w:hAnsi="Arial" w:cs="Arial"/>
          <w:sz w:val="24"/>
          <w:szCs w:val="24"/>
        </w:rPr>
        <w:t>ya que los doc</w:t>
      </w:r>
      <w:r w:rsidR="00E92C34" w:rsidRPr="000C0534">
        <w:rPr>
          <w:rFonts w:ascii="Arial" w:hAnsi="Arial" w:cs="Arial"/>
          <w:sz w:val="24"/>
          <w:szCs w:val="24"/>
        </w:rPr>
        <w:t xml:space="preserve">umentos aportados </w:t>
      </w:r>
      <w:r w:rsidR="002B0313" w:rsidRPr="000C0534">
        <w:rPr>
          <w:rFonts w:ascii="Arial" w:hAnsi="Arial" w:cs="Arial"/>
          <w:sz w:val="24"/>
          <w:szCs w:val="24"/>
        </w:rPr>
        <w:t xml:space="preserve">para probar la existencia de la obligación tributaria a cargo de </w:t>
      </w:r>
      <w:proofErr w:type="spellStart"/>
      <w:r w:rsidR="002B0313" w:rsidRPr="000C0534">
        <w:rPr>
          <w:rFonts w:ascii="Arial" w:hAnsi="Arial" w:cs="Arial"/>
          <w:sz w:val="24"/>
          <w:szCs w:val="24"/>
        </w:rPr>
        <w:t>DMPG</w:t>
      </w:r>
      <w:proofErr w:type="spellEnd"/>
      <w:r w:rsidR="002B0313" w:rsidRPr="000C0534">
        <w:rPr>
          <w:rFonts w:ascii="Arial" w:hAnsi="Arial" w:cs="Arial"/>
          <w:sz w:val="24"/>
          <w:szCs w:val="24"/>
        </w:rPr>
        <w:t xml:space="preserve"> se </w:t>
      </w:r>
      <w:r w:rsidR="00E92C34" w:rsidRPr="000C0534">
        <w:rPr>
          <w:rFonts w:ascii="Arial" w:hAnsi="Arial" w:cs="Arial"/>
          <w:sz w:val="24"/>
          <w:szCs w:val="24"/>
        </w:rPr>
        <w:t xml:space="preserve">presumen auténticos salvo prueba en contrario, </w:t>
      </w:r>
      <w:r w:rsidR="00946CA0" w:rsidRPr="000C0534">
        <w:rPr>
          <w:rFonts w:ascii="Arial" w:hAnsi="Arial" w:cs="Arial"/>
          <w:sz w:val="24"/>
          <w:szCs w:val="24"/>
        </w:rPr>
        <w:t>que no se introdujo en la actuación.</w:t>
      </w:r>
    </w:p>
    <w:p w14:paraId="4B281814" w14:textId="77777777" w:rsidR="00887769" w:rsidRPr="000C0534" w:rsidRDefault="00887769" w:rsidP="000C0534">
      <w:pPr>
        <w:spacing w:after="0" w:line="276" w:lineRule="auto"/>
        <w:jc w:val="both"/>
        <w:rPr>
          <w:rFonts w:ascii="Arial" w:hAnsi="Arial" w:cs="Arial"/>
          <w:sz w:val="24"/>
          <w:szCs w:val="24"/>
        </w:rPr>
      </w:pPr>
    </w:p>
    <w:p w14:paraId="0D2CE0E0" w14:textId="08052260" w:rsidR="002B0313" w:rsidRPr="000C0534" w:rsidRDefault="002B0313" w:rsidP="000C0534">
      <w:pPr>
        <w:spacing w:after="0" w:line="276" w:lineRule="auto"/>
        <w:jc w:val="both"/>
        <w:rPr>
          <w:rFonts w:ascii="Arial" w:hAnsi="Arial" w:cs="Arial"/>
          <w:sz w:val="24"/>
          <w:szCs w:val="24"/>
        </w:rPr>
      </w:pPr>
      <w:r w:rsidRPr="000C0534">
        <w:rPr>
          <w:rFonts w:ascii="Arial" w:hAnsi="Arial" w:cs="Arial"/>
          <w:sz w:val="24"/>
          <w:szCs w:val="24"/>
        </w:rPr>
        <w:t>Particularmente la</w:t>
      </w:r>
      <w:r w:rsidR="00E92C34" w:rsidRPr="000C0534">
        <w:rPr>
          <w:rFonts w:ascii="Arial" w:hAnsi="Arial" w:cs="Arial"/>
          <w:sz w:val="24"/>
          <w:szCs w:val="24"/>
        </w:rPr>
        <w:t xml:space="preserve"> apoderada de la DIAN, en su calidad de recurrente coadyuvó la sustentación de la delegada de la </w:t>
      </w:r>
      <w:proofErr w:type="spellStart"/>
      <w:r w:rsidR="00E92C34" w:rsidRPr="000C0534">
        <w:rPr>
          <w:rFonts w:ascii="Arial" w:hAnsi="Arial" w:cs="Arial"/>
          <w:sz w:val="24"/>
          <w:szCs w:val="24"/>
        </w:rPr>
        <w:t>FGN</w:t>
      </w:r>
      <w:proofErr w:type="spellEnd"/>
      <w:r w:rsidR="00E92C34" w:rsidRPr="000C0534">
        <w:rPr>
          <w:rFonts w:ascii="Arial" w:hAnsi="Arial" w:cs="Arial"/>
          <w:sz w:val="24"/>
          <w:szCs w:val="24"/>
        </w:rPr>
        <w:t xml:space="preserve"> y agregó que de conformidad con el artículo 746 del </w:t>
      </w:r>
      <w:proofErr w:type="spellStart"/>
      <w:r w:rsidR="00E92C34" w:rsidRPr="000C0534">
        <w:rPr>
          <w:rFonts w:ascii="Arial" w:hAnsi="Arial" w:cs="Arial"/>
          <w:sz w:val="24"/>
          <w:szCs w:val="24"/>
        </w:rPr>
        <w:t>E.T</w:t>
      </w:r>
      <w:proofErr w:type="spellEnd"/>
      <w:r w:rsidR="00E92C34" w:rsidRPr="000C0534">
        <w:rPr>
          <w:rFonts w:ascii="Arial" w:hAnsi="Arial" w:cs="Arial"/>
          <w:sz w:val="24"/>
          <w:szCs w:val="24"/>
        </w:rPr>
        <w:t xml:space="preserve">. las declaraciones tributarias </w:t>
      </w:r>
      <w:r w:rsidR="00843F73" w:rsidRPr="000C0534">
        <w:rPr>
          <w:rFonts w:ascii="Arial" w:hAnsi="Arial" w:cs="Arial"/>
          <w:sz w:val="24"/>
          <w:szCs w:val="24"/>
        </w:rPr>
        <w:t xml:space="preserve">gozan de esa presunción, </w:t>
      </w:r>
      <w:r w:rsidR="00E92C34" w:rsidRPr="000C0534">
        <w:rPr>
          <w:rFonts w:ascii="Arial" w:hAnsi="Arial" w:cs="Arial"/>
          <w:sz w:val="24"/>
          <w:szCs w:val="24"/>
        </w:rPr>
        <w:t xml:space="preserve">de modo que sí se demostró </w:t>
      </w:r>
      <w:r w:rsidR="00843F73" w:rsidRPr="000C0534">
        <w:rPr>
          <w:rFonts w:ascii="Arial" w:hAnsi="Arial" w:cs="Arial"/>
          <w:sz w:val="24"/>
          <w:szCs w:val="24"/>
        </w:rPr>
        <w:t xml:space="preserve">la </w:t>
      </w:r>
      <w:r w:rsidR="00E92C34" w:rsidRPr="000C0534">
        <w:rPr>
          <w:rFonts w:ascii="Arial" w:hAnsi="Arial" w:cs="Arial"/>
          <w:sz w:val="24"/>
          <w:szCs w:val="24"/>
        </w:rPr>
        <w:t xml:space="preserve">responsabilidad </w:t>
      </w:r>
      <w:r w:rsidRPr="000C0534">
        <w:rPr>
          <w:rFonts w:ascii="Arial" w:hAnsi="Arial" w:cs="Arial"/>
          <w:sz w:val="24"/>
          <w:szCs w:val="24"/>
        </w:rPr>
        <w:t xml:space="preserve">de la acusada derivada del ejercicio de una actividad que generó el recaudo de caudales del Estado por concepto del impuesto del IVA que no fueron consignados por </w:t>
      </w:r>
      <w:r w:rsidR="00843F73" w:rsidRPr="000C0534">
        <w:rPr>
          <w:rFonts w:ascii="Arial" w:hAnsi="Arial" w:cs="Arial"/>
          <w:sz w:val="24"/>
          <w:szCs w:val="24"/>
        </w:rPr>
        <w:t>e</w:t>
      </w:r>
      <w:r w:rsidRPr="000C0534">
        <w:rPr>
          <w:rFonts w:ascii="Arial" w:hAnsi="Arial" w:cs="Arial"/>
          <w:sz w:val="24"/>
          <w:szCs w:val="24"/>
        </w:rPr>
        <w:t xml:space="preserve">n la oportunidad debida, con lo cual se configuró la violación de la norma de mandato contenida en el </w:t>
      </w:r>
      <w:r w:rsidR="0023094A" w:rsidRPr="000C0534">
        <w:rPr>
          <w:rFonts w:ascii="Arial" w:hAnsi="Arial" w:cs="Arial"/>
          <w:sz w:val="24"/>
          <w:szCs w:val="24"/>
        </w:rPr>
        <w:t>artículo</w:t>
      </w:r>
      <w:r w:rsidRPr="000C0534">
        <w:rPr>
          <w:rFonts w:ascii="Arial" w:hAnsi="Arial" w:cs="Arial"/>
          <w:sz w:val="24"/>
          <w:szCs w:val="24"/>
        </w:rPr>
        <w:t xml:space="preserve"> 402 del CP.</w:t>
      </w:r>
    </w:p>
    <w:p w14:paraId="7ACAD72D" w14:textId="77777777" w:rsidR="0078668F" w:rsidRPr="000C0534" w:rsidRDefault="0078668F" w:rsidP="000C0534">
      <w:pPr>
        <w:spacing w:after="0" w:line="276" w:lineRule="auto"/>
        <w:jc w:val="both"/>
        <w:rPr>
          <w:rFonts w:ascii="Arial" w:eastAsia="Calibri" w:hAnsi="Arial" w:cs="Arial"/>
          <w:sz w:val="24"/>
          <w:szCs w:val="24"/>
        </w:rPr>
      </w:pPr>
    </w:p>
    <w:p w14:paraId="0A9E797E" w14:textId="6AFB5986" w:rsidR="00A9265A" w:rsidRPr="000C0534" w:rsidRDefault="00A9265A"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6.5 </w:t>
      </w:r>
      <w:r w:rsidR="00E35F7D" w:rsidRPr="000C0534">
        <w:rPr>
          <w:rFonts w:ascii="Arial" w:eastAsia="Calibri" w:hAnsi="Arial" w:cs="Arial"/>
          <w:sz w:val="24"/>
          <w:szCs w:val="24"/>
        </w:rPr>
        <w:t>Para efectos de resolver el problema jurídico propuesto, que tiene que ver con el grado de acierto de la decisión de primera instancia en la cual se absolvió a la procesada por las razones enunciadas en el apartado 6.3 de esta decisión</w:t>
      </w:r>
      <w:r w:rsidR="00843F73" w:rsidRPr="000C0534">
        <w:rPr>
          <w:rFonts w:ascii="Arial" w:eastAsia="Calibri" w:hAnsi="Arial" w:cs="Arial"/>
          <w:sz w:val="24"/>
          <w:szCs w:val="24"/>
        </w:rPr>
        <w:t xml:space="preserve">, </w:t>
      </w:r>
      <w:r w:rsidR="00E35F7D" w:rsidRPr="000C0534">
        <w:rPr>
          <w:rFonts w:ascii="Arial" w:eastAsia="Calibri" w:hAnsi="Arial" w:cs="Arial"/>
          <w:sz w:val="24"/>
          <w:szCs w:val="24"/>
        </w:rPr>
        <w:t xml:space="preserve">hay que manifestar inicialmente que en este proceso la defensa no </w:t>
      </w:r>
      <w:r w:rsidR="00E92C34" w:rsidRPr="000C0534">
        <w:rPr>
          <w:rFonts w:ascii="Arial" w:eastAsia="Calibri" w:hAnsi="Arial" w:cs="Arial"/>
          <w:sz w:val="24"/>
          <w:szCs w:val="24"/>
        </w:rPr>
        <w:t xml:space="preserve">aportó ninguna prueba al juicio oral, por lo tanto los únicos </w:t>
      </w:r>
      <w:proofErr w:type="spellStart"/>
      <w:r w:rsidR="00E92C34" w:rsidRPr="000C0534">
        <w:rPr>
          <w:rFonts w:ascii="Arial" w:eastAsia="Calibri" w:hAnsi="Arial" w:cs="Arial"/>
          <w:sz w:val="24"/>
          <w:szCs w:val="24"/>
        </w:rPr>
        <w:t>EMP</w:t>
      </w:r>
      <w:proofErr w:type="spellEnd"/>
      <w:r w:rsidR="00E92C34" w:rsidRPr="000C0534">
        <w:rPr>
          <w:rFonts w:ascii="Arial" w:eastAsia="Calibri" w:hAnsi="Arial" w:cs="Arial"/>
          <w:sz w:val="24"/>
          <w:szCs w:val="24"/>
        </w:rPr>
        <w:t xml:space="preserve"> y </w:t>
      </w:r>
      <w:proofErr w:type="spellStart"/>
      <w:r w:rsidR="00E92C34" w:rsidRPr="000C0534">
        <w:rPr>
          <w:rFonts w:ascii="Arial" w:eastAsia="Calibri" w:hAnsi="Arial" w:cs="Arial"/>
          <w:sz w:val="24"/>
          <w:szCs w:val="24"/>
        </w:rPr>
        <w:t>EF</w:t>
      </w:r>
      <w:proofErr w:type="spellEnd"/>
      <w:r w:rsidR="00E92C34" w:rsidRPr="000C0534">
        <w:rPr>
          <w:rFonts w:ascii="Arial" w:eastAsia="Calibri" w:hAnsi="Arial" w:cs="Arial"/>
          <w:sz w:val="24"/>
          <w:szCs w:val="24"/>
        </w:rPr>
        <w:t xml:space="preserve"> que se tuvieron en cuenta por el </w:t>
      </w:r>
      <w:r w:rsidR="00E92C34" w:rsidRPr="000C0534">
        <w:rPr>
          <w:rFonts w:ascii="Arial" w:eastAsia="Calibri" w:hAnsi="Arial" w:cs="Arial"/>
          <w:i/>
          <w:sz w:val="24"/>
          <w:szCs w:val="24"/>
        </w:rPr>
        <w:t xml:space="preserve">A quo </w:t>
      </w:r>
      <w:r w:rsidR="00E92C34" w:rsidRPr="000C0534">
        <w:rPr>
          <w:rFonts w:ascii="Arial" w:eastAsia="Calibri" w:hAnsi="Arial" w:cs="Arial"/>
          <w:sz w:val="24"/>
          <w:szCs w:val="24"/>
        </w:rPr>
        <w:t xml:space="preserve">fueron aquellos </w:t>
      </w:r>
      <w:r w:rsidR="00513ECC" w:rsidRPr="000C0534">
        <w:rPr>
          <w:rFonts w:ascii="Arial" w:eastAsia="Calibri" w:hAnsi="Arial" w:cs="Arial"/>
          <w:sz w:val="24"/>
          <w:szCs w:val="24"/>
        </w:rPr>
        <w:t>que</w:t>
      </w:r>
      <w:r w:rsidR="00E35F7D" w:rsidRPr="000C0534">
        <w:rPr>
          <w:rFonts w:ascii="Arial" w:eastAsia="Calibri" w:hAnsi="Arial" w:cs="Arial"/>
          <w:sz w:val="24"/>
          <w:szCs w:val="24"/>
        </w:rPr>
        <w:t xml:space="preserve"> presentó la </w:t>
      </w:r>
      <w:r w:rsidR="00513ECC" w:rsidRPr="000C0534">
        <w:rPr>
          <w:rFonts w:ascii="Arial" w:eastAsia="Calibri" w:hAnsi="Arial" w:cs="Arial"/>
          <w:sz w:val="24"/>
          <w:szCs w:val="24"/>
        </w:rPr>
        <w:t xml:space="preserve">a </w:t>
      </w:r>
      <w:proofErr w:type="spellStart"/>
      <w:r w:rsidR="00513ECC" w:rsidRPr="000C0534">
        <w:rPr>
          <w:rFonts w:ascii="Arial" w:eastAsia="Calibri" w:hAnsi="Arial" w:cs="Arial"/>
          <w:sz w:val="24"/>
          <w:szCs w:val="24"/>
        </w:rPr>
        <w:t>FGN</w:t>
      </w:r>
      <w:proofErr w:type="spellEnd"/>
      <w:r w:rsidR="00513ECC" w:rsidRPr="000C0534">
        <w:rPr>
          <w:rFonts w:ascii="Arial" w:eastAsia="Calibri" w:hAnsi="Arial" w:cs="Arial"/>
          <w:sz w:val="24"/>
          <w:szCs w:val="24"/>
        </w:rPr>
        <w:t xml:space="preserve"> al juicio</w:t>
      </w:r>
      <w:r w:rsidR="00E92C34" w:rsidRPr="000C0534">
        <w:rPr>
          <w:rFonts w:ascii="Arial" w:eastAsia="Calibri" w:hAnsi="Arial" w:cs="Arial"/>
          <w:sz w:val="24"/>
          <w:szCs w:val="24"/>
        </w:rPr>
        <w:t xml:space="preserve">. </w:t>
      </w:r>
    </w:p>
    <w:p w14:paraId="4804609E" w14:textId="77777777" w:rsidR="0023094A" w:rsidRPr="000C0534" w:rsidRDefault="0023094A" w:rsidP="000C0534">
      <w:pPr>
        <w:spacing w:after="0" w:line="276" w:lineRule="auto"/>
        <w:jc w:val="both"/>
        <w:rPr>
          <w:rFonts w:ascii="Arial" w:eastAsia="Calibri" w:hAnsi="Arial" w:cs="Arial"/>
          <w:sz w:val="24"/>
          <w:szCs w:val="24"/>
        </w:rPr>
      </w:pPr>
    </w:p>
    <w:p w14:paraId="5BDD77CF" w14:textId="2BC1082E" w:rsidR="00E92C34" w:rsidRPr="000C0534" w:rsidRDefault="00843F73"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En ese sentido,</w:t>
      </w:r>
      <w:r w:rsidR="008E68D2" w:rsidRPr="000C0534">
        <w:rPr>
          <w:rFonts w:ascii="Arial" w:eastAsia="Calibri" w:hAnsi="Arial" w:cs="Arial"/>
          <w:sz w:val="24"/>
          <w:szCs w:val="24"/>
        </w:rPr>
        <w:t xml:space="preserve"> </w:t>
      </w:r>
      <w:r w:rsidR="004B5E08" w:rsidRPr="000C0534">
        <w:rPr>
          <w:rFonts w:ascii="Arial" w:eastAsia="Calibri" w:hAnsi="Arial" w:cs="Arial"/>
          <w:sz w:val="24"/>
          <w:szCs w:val="24"/>
        </w:rPr>
        <w:t xml:space="preserve">se debe tener en </w:t>
      </w:r>
      <w:r w:rsidR="008E68D2" w:rsidRPr="000C0534">
        <w:rPr>
          <w:rFonts w:ascii="Arial" w:eastAsia="Calibri" w:hAnsi="Arial" w:cs="Arial"/>
          <w:sz w:val="24"/>
          <w:szCs w:val="24"/>
        </w:rPr>
        <w:t xml:space="preserve">cuenta que el defensor </w:t>
      </w:r>
      <w:r w:rsidR="006762FA" w:rsidRPr="000C0534">
        <w:rPr>
          <w:rFonts w:ascii="Arial" w:eastAsia="Calibri" w:hAnsi="Arial" w:cs="Arial"/>
          <w:sz w:val="24"/>
          <w:szCs w:val="24"/>
        </w:rPr>
        <w:t xml:space="preserve">no presentó oposición </w:t>
      </w:r>
      <w:r w:rsidR="00E35F7D" w:rsidRPr="000C0534">
        <w:rPr>
          <w:rFonts w:ascii="Arial" w:eastAsia="Calibri" w:hAnsi="Arial" w:cs="Arial"/>
          <w:sz w:val="24"/>
          <w:szCs w:val="24"/>
        </w:rPr>
        <w:t xml:space="preserve">sobre las evidencias del ente acusador, relacionadas con la existencia de unas </w:t>
      </w:r>
      <w:r w:rsidR="006762FA" w:rsidRPr="000C0534">
        <w:rPr>
          <w:rFonts w:ascii="Arial" w:eastAsia="Calibri" w:hAnsi="Arial" w:cs="Arial"/>
          <w:sz w:val="24"/>
          <w:szCs w:val="24"/>
        </w:rPr>
        <w:t xml:space="preserve">obligaciones tributarias </w:t>
      </w:r>
      <w:r w:rsidR="008E68D2" w:rsidRPr="000C0534">
        <w:rPr>
          <w:rFonts w:ascii="Arial" w:eastAsia="Calibri" w:hAnsi="Arial" w:cs="Arial"/>
          <w:sz w:val="24"/>
          <w:szCs w:val="24"/>
        </w:rPr>
        <w:t xml:space="preserve">a nombre de </w:t>
      </w:r>
      <w:r w:rsidR="006762FA" w:rsidRPr="000C0534">
        <w:rPr>
          <w:rFonts w:ascii="Arial" w:eastAsia="Calibri" w:hAnsi="Arial" w:cs="Arial"/>
          <w:sz w:val="24"/>
          <w:szCs w:val="24"/>
        </w:rPr>
        <w:t>la acusada</w:t>
      </w:r>
      <w:r w:rsidR="00E35F7D" w:rsidRPr="000C0534">
        <w:rPr>
          <w:rFonts w:ascii="Arial" w:eastAsia="Calibri" w:hAnsi="Arial" w:cs="Arial"/>
          <w:sz w:val="24"/>
          <w:szCs w:val="24"/>
        </w:rPr>
        <w:t>, por no pagar las sumas recaudadas por concepto de IVA causado por su actividad mercantil, pese a lo cual el representante de la</w:t>
      </w:r>
      <w:r w:rsidRPr="000C0534">
        <w:rPr>
          <w:rFonts w:ascii="Arial" w:eastAsia="Calibri" w:hAnsi="Arial" w:cs="Arial"/>
          <w:sz w:val="24"/>
          <w:szCs w:val="24"/>
        </w:rPr>
        <w:t xml:space="preserve"> señora </w:t>
      </w:r>
      <w:proofErr w:type="spellStart"/>
      <w:r w:rsidR="00BA4EA9" w:rsidRPr="000C0534">
        <w:rPr>
          <w:rFonts w:ascii="Arial" w:eastAsia="Calibri" w:hAnsi="Arial" w:cs="Arial"/>
          <w:sz w:val="24"/>
          <w:szCs w:val="24"/>
        </w:rPr>
        <w:t>GP</w:t>
      </w:r>
      <w:proofErr w:type="spellEnd"/>
      <w:r w:rsidR="00BA4EA9" w:rsidRPr="000C0534">
        <w:rPr>
          <w:rFonts w:ascii="Arial" w:eastAsia="Calibri" w:hAnsi="Arial" w:cs="Arial"/>
          <w:sz w:val="24"/>
          <w:szCs w:val="24"/>
        </w:rPr>
        <w:t xml:space="preserve"> </w:t>
      </w:r>
      <w:r w:rsidR="00F34678" w:rsidRPr="000C0534">
        <w:rPr>
          <w:rFonts w:ascii="Arial" w:eastAsia="Calibri" w:hAnsi="Arial" w:cs="Arial"/>
          <w:sz w:val="24"/>
          <w:szCs w:val="24"/>
        </w:rPr>
        <w:t xml:space="preserve">considera que no se </w:t>
      </w:r>
      <w:r w:rsidR="005B64F2" w:rsidRPr="000C0534">
        <w:rPr>
          <w:rFonts w:ascii="Arial" w:eastAsia="Calibri" w:hAnsi="Arial" w:cs="Arial"/>
          <w:sz w:val="24"/>
          <w:szCs w:val="24"/>
        </w:rPr>
        <w:t>pod</w:t>
      </w:r>
      <w:r w:rsidR="00F34678" w:rsidRPr="000C0534">
        <w:rPr>
          <w:rFonts w:ascii="Arial" w:eastAsia="Calibri" w:hAnsi="Arial" w:cs="Arial"/>
          <w:sz w:val="24"/>
          <w:szCs w:val="24"/>
        </w:rPr>
        <w:t xml:space="preserve">ía otorgar validez a esas evidencias </w:t>
      </w:r>
      <w:r w:rsidR="005B64F2" w:rsidRPr="000C0534">
        <w:rPr>
          <w:rFonts w:ascii="Arial" w:eastAsia="Calibri" w:hAnsi="Arial" w:cs="Arial"/>
          <w:sz w:val="24"/>
          <w:szCs w:val="24"/>
        </w:rPr>
        <w:t xml:space="preserve">porque se omitió acreditar </w:t>
      </w:r>
      <w:r w:rsidR="00D26BFA" w:rsidRPr="000C0534">
        <w:rPr>
          <w:rFonts w:ascii="Arial" w:eastAsia="Calibri" w:hAnsi="Arial" w:cs="Arial"/>
          <w:sz w:val="24"/>
          <w:szCs w:val="24"/>
        </w:rPr>
        <w:t xml:space="preserve">la veracidad de las firmas allí aportadas y de la información </w:t>
      </w:r>
      <w:r w:rsidR="00F34678" w:rsidRPr="000C0534">
        <w:rPr>
          <w:rFonts w:ascii="Arial" w:eastAsia="Calibri" w:hAnsi="Arial" w:cs="Arial"/>
          <w:sz w:val="24"/>
          <w:szCs w:val="24"/>
        </w:rPr>
        <w:t>contenida en esos documentos.</w:t>
      </w:r>
      <w:r w:rsidR="008E68D2" w:rsidRPr="000C0534">
        <w:rPr>
          <w:rFonts w:ascii="Arial" w:eastAsia="Calibri" w:hAnsi="Arial" w:cs="Arial"/>
          <w:sz w:val="24"/>
          <w:szCs w:val="24"/>
        </w:rPr>
        <w:t xml:space="preserve"> </w:t>
      </w:r>
    </w:p>
    <w:p w14:paraId="08B2DC5D" w14:textId="77777777" w:rsidR="008E68D2" w:rsidRPr="000C0534" w:rsidRDefault="008E68D2" w:rsidP="000C0534">
      <w:pPr>
        <w:spacing w:after="0" w:line="276" w:lineRule="auto"/>
        <w:jc w:val="both"/>
        <w:rPr>
          <w:rFonts w:ascii="Arial" w:eastAsia="Calibri" w:hAnsi="Arial" w:cs="Arial"/>
          <w:sz w:val="24"/>
          <w:szCs w:val="24"/>
        </w:rPr>
      </w:pPr>
    </w:p>
    <w:p w14:paraId="0E7A8055" w14:textId="2A95D0B4" w:rsidR="008E68D2" w:rsidRPr="000C0534" w:rsidRDefault="00DC59D6"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6.6 </w:t>
      </w:r>
      <w:r w:rsidR="008E68D2" w:rsidRPr="000C0534">
        <w:rPr>
          <w:rFonts w:ascii="Arial" w:eastAsia="Calibri" w:hAnsi="Arial" w:cs="Arial"/>
          <w:sz w:val="24"/>
          <w:szCs w:val="24"/>
        </w:rPr>
        <w:t xml:space="preserve">Sobre el tema hay que indicar que </w:t>
      </w:r>
      <w:r w:rsidR="004B5E08" w:rsidRPr="000C0534">
        <w:rPr>
          <w:rFonts w:ascii="Arial" w:eastAsia="Calibri" w:hAnsi="Arial" w:cs="Arial"/>
          <w:sz w:val="24"/>
          <w:szCs w:val="24"/>
        </w:rPr>
        <w:t>esta</w:t>
      </w:r>
      <w:r w:rsidR="008E68D2" w:rsidRPr="000C0534">
        <w:rPr>
          <w:rFonts w:ascii="Arial" w:eastAsia="Calibri" w:hAnsi="Arial" w:cs="Arial"/>
          <w:sz w:val="24"/>
          <w:szCs w:val="24"/>
        </w:rPr>
        <w:t xml:space="preserve"> Colegiatura debe </w:t>
      </w:r>
      <w:r w:rsidR="004B5E08" w:rsidRPr="000C0534">
        <w:rPr>
          <w:rFonts w:ascii="Arial" w:eastAsia="Calibri" w:hAnsi="Arial" w:cs="Arial"/>
          <w:sz w:val="24"/>
          <w:szCs w:val="24"/>
        </w:rPr>
        <w:t xml:space="preserve">decidir </w:t>
      </w:r>
      <w:r w:rsidR="008E68D2" w:rsidRPr="000C0534">
        <w:rPr>
          <w:rFonts w:ascii="Arial" w:eastAsia="Calibri" w:hAnsi="Arial" w:cs="Arial"/>
          <w:sz w:val="24"/>
          <w:szCs w:val="24"/>
        </w:rPr>
        <w:t xml:space="preserve">si se acreditó la calidad de sujeto activo calificado (comerciante) en cabeza de </w:t>
      </w:r>
      <w:proofErr w:type="spellStart"/>
      <w:r w:rsidR="00BA4EA9" w:rsidRPr="000C0534">
        <w:rPr>
          <w:rFonts w:ascii="Arial" w:eastAsia="Calibri" w:hAnsi="Arial" w:cs="Arial"/>
          <w:sz w:val="24"/>
          <w:szCs w:val="24"/>
        </w:rPr>
        <w:t>DMGP</w:t>
      </w:r>
      <w:proofErr w:type="spellEnd"/>
      <w:r w:rsidR="00BA4EA9" w:rsidRPr="000C0534">
        <w:rPr>
          <w:rFonts w:ascii="Arial" w:eastAsia="Calibri" w:hAnsi="Arial" w:cs="Arial"/>
          <w:sz w:val="24"/>
          <w:szCs w:val="24"/>
        </w:rPr>
        <w:t xml:space="preserve"> </w:t>
      </w:r>
      <w:r w:rsidR="008E68D2" w:rsidRPr="000C0534">
        <w:rPr>
          <w:rFonts w:ascii="Arial" w:eastAsia="Calibri" w:hAnsi="Arial" w:cs="Arial"/>
          <w:sz w:val="24"/>
          <w:szCs w:val="24"/>
        </w:rPr>
        <w:t>y si las declaraciones de impuesto sobre las ventas, así como el RUT a nombre de esta persona</w:t>
      </w:r>
      <w:r w:rsidR="004B5E08" w:rsidRPr="000C0534">
        <w:rPr>
          <w:rFonts w:ascii="Arial" w:eastAsia="Calibri" w:hAnsi="Arial" w:cs="Arial"/>
          <w:sz w:val="24"/>
          <w:szCs w:val="24"/>
        </w:rPr>
        <w:t>, son su</w:t>
      </w:r>
      <w:r w:rsidR="008E68D2" w:rsidRPr="000C0534">
        <w:rPr>
          <w:rFonts w:ascii="Arial" w:eastAsia="Calibri" w:hAnsi="Arial" w:cs="Arial"/>
          <w:sz w:val="24"/>
          <w:szCs w:val="24"/>
        </w:rPr>
        <w:t>ficientes</w:t>
      </w:r>
      <w:r w:rsidR="004B5E08" w:rsidRPr="000C0534">
        <w:rPr>
          <w:rFonts w:ascii="Arial" w:eastAsia="Calibri" w:hAnsi="Arial" w:cs="Arial"/>
          <w:sz w:val="24"/>
          <w:szCs w:val="24"/>
        </w:rPr>
        <w:t xml:space="preserve"> para atribuirle </w:t>
      </w:r>
      <w:r w:rsidR="008E68D2" w:rsidRPr="000C0534">
        <w:rPr>
          <w:rFonts w:ascii="Arial" w:eastAsia="Calibri" w:hAnsi="Arial" w:cs="Arial"/>
          <w:sz w:val="24"/>
          <w:szCs w:val="24"/>
        </w:rPr>
        <w:t>responsabilidad penal por la omisión de transferir al Estado las sumas de dinero recaudadas por ese concepto</w:t>
      </w:r>
      <w:r w:rsidR="00F34678" w:rsidRPr="000C0534">
        <w:rPr>
          <w:rFonts w:ascii="Arial" w:eastAsia="Calibri" w:hAnsi="Arial" w:cs="Arial"/>
          <w:sz w:val="24"/>
          <w:szCs w:val="24"/>
        </w:rPr>
        <w:t>, sobre lo cual se hace el siguiente análisis:</w:t>
      </w:r>
      <w:r w:rsidR="008E68D2" w:rsidRPr="000C0534">
        <w:rPr>
          <w:rFonts w:ascii="Arial" w:eastAsia="Calibri" w:hAnsi="Arial" w:cs="Arial"/>
          <w:sz w:val="24"/>
          <w:szCs w:val="24"/>
        </w:rPr>
        <w:t xml:space="preserve"> </w:t>
      </w:r>
    </w:p>
    <w:p w14:paraId="1B08F0F3" w14:textId="77777777" w:rsidR="005F28AB" w:rsidRPr="000C0534" w:rsidRDefault="005F28AB" w:rsidP="000C0534">
      <w:pPr>
        <w:spacing w:after="0" w:line="276" w:lineRule="auto"/>
        <w:jc w:val="both"/>
        <w:rPr>
          <w:rFonts w:ascii="Arial" w:eastAsia="Calibri" w:hAnsi="Arial" w:cs="Arial"/>
          <w:sz w:val="24"/>
          <w:szCs w:val="24"/>
        </w:rPr>
      </w:pPr>
    </w:p>
    <w:p w14:paraId="2A87BECE" w14:textId="2FCD9515" w:rsidR="008772AA" w:rsidRPr="000C0534" w:rsidRDefault="00A9265A" w:rsidP="000C0534">
      <w:pPr>
        <w:spacing w:after="0" w:line="276" w:lineRule="auto"/>
        <w:jc w:val="both"/>
        <w:rPr>
          <w:rFonts w:ascii="Arial" w:eastAsia="Times New Roman" w:hAnsi="Arial" w:cs="Arial"/>
          <w:sz w:val="24"/>
          <w:szCs w:val="24"/>
        </w:rPr>
      </w:pPr>
      <w:r w:rsidRPr="000C0534">
        <w:rPr>
          <w:rFonts w:ascii="Arial" w:eastAsia="Calibri" w:hAnsi="Arial" w:cs="Arial"/>
          <w:sz w:val="24"/>
          <w:szCs w:val="24"/>
        </w:rPr>
        <w:t>6.</w:t>
      </w:r>
      <w:r w:rsidR="00DC59D6" w:rsidRPr="000C0534">
        <w:rPr>
          <w:rFonts w:ascii="Arial" w:eastAsia="Calibri" w:hAnsi="Arial" w:cs="Arial"/>
          <w:sz w:val="24"/>
          <w:szCs w:val="24"/>
        </w:rPr>
        <w:t>6</w:t>
      </w:r>
      <w:r w:rsidRPr="000C0534">
        <w:rPr>
          <w:rFonts w:ascii="Arial" w:eastAsia="Calibri" w:hAnsi="Arial" w:cs="Arial"/>
          <w:sz w:val="24"/>
          <w:szCs w:val="24"/>
        </w:rPr>
        <w:t xml:space="preserve">.1 </w:t>
      </w:r>
      <w:r w:rsidR="00DC59D6" w:rsidRPr="000C0534">
        <w:rPr>
          <w:rFonts w:ascii="Arial" w:eastAsia="Calibri" w:hAnsi="Arial" w:cs="Arial"/>
          <w:sz w:val="24"/>
          <w:szCs w:val="24"/>
        </w:rPr>
        <w:t xml:space="preserve">En primer lugar hay que </w:t>
      </w:r>
      <w:r w:rsidRPr="000C0534">
        <w:rPr>
          <w:rFonts w:ascii="Arial" w:eastAsia="Calibri" w:hAnsi="Arial" w:cs="Arial"/>
          <w:sz w:val="24"/>
          <w:szCs w:val="24"/>
        </w:rPr>
        <w:t xml:space="preserve">manifestar que </w:t>
      </w:r>
      <w:r w:rsidR="008772AA" w:rsidRPr="000C0534">
        <w:rPr>
          <w:rFonts w:ascii="Arial" w:eastAsia="Times New Roman" w:hAnsi="Arial" w:cs="Arial"/>
          <w:sz w:val="24"/>
          <w:szCs w:val="24"/>
        </w:rPr>
        <w:t xml:space="preserve">el tipo </w:t>
      </w:r>
      <w:r w:rsidR="00FC007F" w:rsidRPr="000C0534">
        <w:rPr>
          <w:rFonts w:ascii="Arial" w:eastAsia="Times New Roman" w:hAnsi="Arial" w:cs="Arial"/>
          <w:sz w:val="24"/>
          <w:szCs w:val="24"/>
        </w:rPr>
        <w:t xml:space="preserve">penal </w:t>
      </w:r>
      <w:r w:rsidR="008772AA" w:rsidRPr="000C0534">
        <w:rPr>
          <w:rFonts w:ascii="Arial" w:eastAsia="Times New Roman" w:hAnsi="Arial" w:cs="Arial"/>
          <w:sz w:val="24"/>
          <w:szCs w:val="24"/>
        </w:rPr>
        <w:t xml:space="preserve">de “Omisión de agente retenedor o recaudador” </w:t>
      </w:r>
      <w:r w:rsidR="00FC007F" w:rsidRPr="000C0534">
        <w:rPr>
          <w:rFonts w:ascii="Arial" w:eastAsia="Times New Roman" w:hAnsi="Arial" w:cs="Arial"/>
          <w:sz w:val="24"/>
          <w:szCs w:val="24"/>
        </w:rPr>
        <w:t xml:space="preserve">consagrado en el </w:t>
      </w:r>
      <w:r w:rsidR="008772AA" w:rsidRPr="000C0534">
        <w:rPr>
          <w:rFonts w:ascii="Arial" w:eastAsia="Times New Roman" w:hAnsi="Arial" w:cs="Arial"/>
          <w:sz w:val="24"/>
          <w:szCs w:val="24"/>
        </w:rPr>
        <w:t xml:space="preserve">artículo 402 </w:t>
      </w:r>
      <w:r w:rsidR="00FC007F" w:rsidRPr="000C0534">
        <w:rPr>
          <w:rFonts w:ascii="Arial" w:eastAsia="Times New Roman" w:hAnsi="Arial" w:cs="Arial"/>
          <w:sz w:val="24"/>
          <w:szCs w:val="24"/>
        </w:rPr>
        <w:t xml:space="preserve">del </w:t>
      </w:r>
      <w:r w:rsidR="008772AA" w:rsidRPr="000C0534">
        <w:rPr>
          <w:rFonts w:ascii="Arial" w:eastAsia="Times New Roman" w:hAnsi="Arial" w:cs="Arial"/>
          <w:sz w:val="24"/>
          <w:szCs w:val="24"/>
        </w:rPr>
        <w:t xml:space="preserve">CP sanciona una conducta punible omisiva que lesiona el bien jurídico de la administración pública, </w:t>
      </w:r>
      <w:r w:rsidR="004B5E08" w:rsidRPr="000C0534">
        <w:rPr>
          <w:rFonts w:ascii="Arial" w:eastAsia="Times New Roman" w:hAnsi="Arial" w:cs="Arial"/>
          <w:sz w:val="24"/>
          <w:szCs w:val="24"/>
        </w:rPr>
        <w:t xml:space="preserve">la cual se </w:t>
      </w:r>
      <w:r w:rsidR="008772AA" w:rsidRPr="000C0534">
        <w:rPr>
          <w:rFonts w:ascii="Arial" w:eastAsia="Times New Roman" w:hAnsi="Arial" w:cs="Arial"/>
          <w:sz w:val="24"/>
          <w:szCs w:val="24"/>
        </w:rPr>
        <w:t xml:space="preserve">configura cuando los encargados del recaudo de dineros del Estado, bien </w:t>
      </w:r>
      <w:r w:rsidR="008772AA" w:rsidRPr="000C0534">
        <w:rPr>
          <w:rFonts w:ascii="Arial" w:eastAsia="Times New Roman" w:hAnsi="Arial" w:cs="Arial"/>
          <w:sz w:val="24"/>
          <w:szCs w:val="24"/>
        </w:rPr>
        <w:lastRenderedPageBreak/>
        <w:t>sea por concepto de retención en la fuente, tasas, contribuciones públicas o impuestos sobre las ventas</w:t>
      </w:r>
      <w:r w:rsidR="00FC007F" w:rsidRPr="000C0534">
        <w:rPr>
          <w:rFonts w:ascii="Arial" w:eastAsia="Times New Roman" w:hAnsi="Arial" w:cs="Arial"/>
          <w:sz w:val="24"/>
          <w:szCs w:val="24"/>
        </w:rPr>
        <w:t xml:space="preserve"> (como ocurre en el caso en estudio)</w:t>
      </w:r>
      <w:r w:rsidR="008772AA" w:rsidRPr="000C0534">
        <w:rPr>
          <w:rFonts w:ascii="Arial" w:eastAsia="Times New Roman" w:hAnsi="Arial" w:cs="Arial"/>
          <w:sz w:val="24"/>
          <w:szCs w:val="24"/>
        </w:rPr>
        <w:t xml:space="preserve">, no cumplen con su deber de consignar </w:t>
      </w:r>
      <w:r w:rsidR="00F34678" w:rsidRPr="000C0534">
        <w:rPr>
          <w:rFonts w:ascii="Arial" w:eastAsia="Times New Roman" w:hAnsi="Arial" w:cs="Arial"/>
          <w:sz w:val="24"/>
          <w:szCs w:val="24"/>
        </w:rPr>
        <w:t xml:space="preserve">las sumas percibidas, </w:t>
      </w:r>
      <w:r w:rsidR="008772AA" w:rsidRPr="000C0534">
        <w:rPr>
          <w:rFonts w:ascii="Arial" w:eastAsia="Times New Roman" w:hAnsi="Arial" w:cs="Arial"/>
          <w:sz w:val="24"/>
          <w:szCs w:val="24"/>
        </w:rPr>
        <w:t>a favor del erario público</w:t>
      </w:r>
      <w:r w:rsidR="004B5E08" w:rsidRPr="000C0534">
        <w:rPr>
          <w:rFonts w:ascii="Arial" w:eastAsia="Times New Roman" w:hAnsi="Arial" w:cs="Arial"/>
          <w:sz w:val="24"/>
          <w:szCs w:val="24"/>
        </w:rPr>
        <w:t xml:space="preserve"> dentro del término legal</w:t>
      </w:r>
      <w:r w:rsidR="008772AA" w:rsidRPr="000C0534">
        <w:rPr>
          <w:rFonts w:ascii="Arial" w:eastAsia="Times New Roman" w:hAnsi="Arial" w:cs="Arial"/>
          <w:sz w:val="24"/>
          <w:szCs w:val="24"/>
        </w:rPr>
        <w:t xml:space="preserve">. </w:t>
      </w:r>
      <w:r w:rsidR="00FC007F" w:rsidRPr="000C0534">
        <w:rPr>
          <w:rFonts w:ascii="Arial" w:eastAsia="Times New Roman" w:hAnsi="Arial" w:cs="Arial"/>
          <w:sz w:val="24"/>
          <w:szCs w:val="24"/>
        </w:rPr>
        <w:t>Tal disposición establec</w:t>
      </w:r>
      <w:r w:rsidR="004B5E08" w:rsidRPr="000C0534">
        <w:rPr>
          <w:rFonts w:ascii="Arial" w:eastAsia="Times New Roman" w:hAnsi="Arial" w:cs="Arial"/>
          <w:sz w:val="24"/>
          <w:szCs w:val="24"/>
        </w:rPr>
        <w:t>e lo siguiente:</w:t>
      </w:r>
    </w:p>
    <w:p w14:paraId="59339135" w14:textId="77777777" w:rsidR="00FC007F" w:rsidRPr="000C0534" w:rsidRDefault="00FC007F" w:rsidP="000C0534">
      <w:pPr>
        <w:spacing w:after="0" w:line="276" w:lineRule="auto"/>
        <w:jc w:val="both"/>
        <w:rPr>
          <w:rFonts w:ascii="Arial" w:eastAsia="Times New Roman" w:hAnsi="Arial" w:cs="Arial"/>
          <w:sz w:val="24"/>
          <w:szCs w:val="24"/>
        </w:rPr>
      </w:pPr>
    </w:p>
    <w:p w14:paraId="34AFA6D9" w14:textId="407D29C1" w:rsidR="008772AA" w:rsidRPr="006222D5" w:rsidRDefault="008772AA" w:rsidP="006222D5">
      <w:pPr>
        <w:spacing w:after="0" w:line="240" w:lineRule="auto"/>
        <w:ind w:left="426" w:right="418"/>
        <w:jc w:val="both"/>
        <w:rPr>
          <w:rFonts w:ascii="Arial" w:eastAsia="Times New Roman" w:hAnsi="Arial" w:cs="Arial"/>
          <w:i/>
          <w:iCs/>
          <w:szCs w:val="24"/>
        </w:rPr>
      </w:pPr>
      <w:r w:rsidRPr="006222D5">
        <w:rPr>
          <w:rFonts w:ascii="Arial" w:eastAsia="Times New Roman" w:hAnsi="Arial" w:cs="Arial"/>
          <w:i/>
          <w:iCs/>
          <w:szCs w:val="24"/>
        </w:rPr>
        <w:t xml:space="preserve">“Art. 402 Omisión del agente retenedor o recaudador. El agente o </w:t>
      </w:r>
      <w:proofErr w:type="spellStart"/>
      <w:r w:rsidRPr="006222D5">
        <w:rPr>
          <w:rFonts w:ascii="Arial" w:eastAsia="Times New Roman" w:hAnsi="Arial" w:cs="Arial"/>
          <w:i/>
          <w:iCs/>
          <w:szCs w:val="24"/>
        </w:rPr>
        <w:t>autorretenedor</w:t>
      </w:r>
      <w:proofErr w:type="spellEnd"/>
      <w:r w:rsidRPr="006222D5">
        <w:rPr>
          <w:rFonts w:ascii="Arial" w:eastAsia="Times New Roman" w:hAnsi="Arial" w:cs="Arial"/>
          <w:i/>
          <w:iCs/>
          <w:szCs w:val="24"/>
        </w:rPr>
        <w:t xml:space="preserve"> que no consigne las sumas retenidas o </w:t>
      </w:r>
      <w:proofErr w:type="spellStart"/>
      <w:r w:rsidRPr="006222D5">
        <w:rPr>
          <w:rFonts w:ascii="Arial" w:eastAsia="Times New Roman" w:hAnsi="Arial" w:cs="Arial"/>
          <w:i/>
          <w:iCs/>
          <w:szCs w:val="24"/>
        </w:rPr>
        <w:t>autorretenidas</w:t>
      </w:r>
      <w:proofErr w:type="spellEnd"/>
      <w:r w:rsidRPr="006222D5">
        <w:rPr>
          <w:rFonts w:ascii="Arial" w:eastAsia="Times New Roman" w:hAnsi="Arial" w:cs="Arial"/>
          <w:i/>
          <w:iCs/>
          <w:szCs w:val="24"/>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en prisión  de</w:t>
      </w:r>
      <w:r w:rsidR="00FC007F" w:rsidRPr="006222D5">
        <w:rPr>
          <w:rFonts w:ascii="Arial" w:eastAsia="Times New Roman" w:hAnsi="Arial" w:cs="Arial"/>
          <w:i/>
          <w:iCs/>
          <w:szCs w:val="24"/>
        </w:rPr>
        <w:t xml:space="preserve"> cuarenta y ocho </w:t>
      </w:r>
      <w:r w:rsidRPr="006222D5">
        <w:rPr>
          <w:rFonts w:ascii="Arial" w:eastAsia="Times New Roman" w:hAnsi="Arial" w:cs="Arial"/>
          <w:i/>
          <w:iCs/>
          <w:szCs w:val="24"/>
        </w:rPr>
        <w:t>(</w:t>
      </w:r>
      <w:r w:rsidR="00FC007F" w:rsidRPr="006222D5">
        <w:rPr>
          <w:rFonts w:ascii="Arial" w:eastAsia="Times New Roman" w:hAnsi="Arial" w:cs="Arial"/>
          <w:i/>
          <w:iCs/>
          <w:szCs w:val="24"/>
        </w:rPr>
        <w:t>48</w:t>
      </w:r>
      <w:r w:rsidRPr="006222D5">
        <w:rPr>
          <w:rFonts w:ascii="Arial" w:eastAsia="Times New Roman" w:hAnsi="Arial" w:cs="Arial"/>
          <w:i/>
          <w:iCs/>
          <w:szCs w:val="24"/>
        </w:rPr>
        <w:t xml:space="preserve">) a </w:t>
      </w:r>
      <w:r w:rsidR="00FC007F" w:rsidRPr="006222D5">
        <w:rPr>
          <w:rFonts w:ascii="Arial" w:eastAsia="Times New Roman" w:hAnsi="Arial" w:cs="Arial"/>
          <w:i/>
          <w:iCs/>
          <w:szCs w:val="24"/>
        </w:rPr>
        <w:t xml:space="preserve">ciento ocho </w:t>
      </w:r>
      <w:r w:rsidRPr="006222D5">
        <w:rPr>
          <w:rFonts w:ascii="Arial" w:eastAsia="Times New Roman" w:hAnsi="Arial" w:cs="Arial"/>
          <w:i/>
          <w:iCs/>
          <w:szCs w:val="24"/>
        </w:rPr>
        <w:t>(</w:t>
      </w:r>
      <w:r w:rsidR="00FC007F" w:rsidRPr="006222D5">
        <w:rPr>
          <w:rFonts w:ascii="Arial" w:eastAsia="Times New Roman" w:hAnsi="Arial" w:cs="Arial"/>
          <w:i/>
          <w:iCs/>
          <w:szCs w:val="24"/>
        </w:rPr>
        <w:t>108</w:t>
      </w:r>
      <w:r w:rsidRPr="006222D5">
        <w:rPr>
          <w:rFonts w:ascii="Arial" w:eastAsia="Times New Roman" w:hAnsi="Arial" w:cs="Arial"/>
          <w:i/>
          <w:iCs/>
          <w:szCs w:val="24"/>
        </w:rPr>
        <w:t xml:space="preserve">) </w:t>
      </w:r>
      <w:r w:rsidR="00FC007F" w:rsidRPr="006222D5">
        <w:rPr>
          <w:rFonts w:ascii="Arial" w:eastAsia="Times New Roman" w:hAnsi="Arial" w:cs="Arial"/>
          <w:i/>
          <w:iCs/>
          <w:szCs w:val="24"/>
        </w:rPr>
        <w:t xml:space="preserve">meses </w:t>
      </w:r>
      <w:r w:rsidRPr="006222D5">
        <w:rPr>
          <w:rFonts w:ascii="Arial" w:eastAsia="Times New Roman" w:hAnsi="Arial" w:cs="Arial"/>
          <w:i/>
          <w:iCs/>
          <w:szCs w:val="24"/>
        </w:rPr>
        <w:t>y multa equivalente al doble de lo no consignado sin que supere el equivalente a un millón veinte mil (1.020.000) Unidades de Valor Tributario (</w:t>
      </w:r>
      <w:proofErr w:type="spellStart"/>
      <w:r w:rsidRPr="006222D5">
        <w:rPr>
          <w:rFonts w:ascii="Arial" w:eastAsia="Times New Roman" w:hAnsi="Arial" w:cs="Arial"/>
          <w:i/>
          <w:iCs/>
          <w:szCs w:val="24"/>
        </w:rPr>
        <w:t>UVT</w:t>
      </w:r>
      <w:proofErr w:type="spellEnd"/>
      <w:r w:rsidRPr="006222D5">
        <w:rPr>
          <w:rFonts w:ascii="Arial" w:eastAsia="Times New Roman" w:hAnsi="Arial" w:cs="Arial"/>
          <w:i/>
          <w:iCs/>
          <w:szCs w:val="24"/>
        </w:rPr>
        <w:t>).</w:t>
      </w:r>
    </w:p>
    <w:p w14:paraId="1D0A4B2E" w14:textId="77777777" w:rsidR="00FC007F" w:rsidRPr="006222D5" w:rsidRDefault="00FC007F" w:rsidP="006222D5">
      <w:pPr>
        <w:spacing w:after="0" w:line="240" w:lineRule="auto"/>
        <w:ind w:left="426" w:right="418"/>
        <w:jc w:val="both"/>
        <w:rPr>
          <w:rFonts w:ascii="Arial" w:eastAsia="Times New Roman" w:hAnsi="Arial" w:cs="Arial"/>
          <w:i/>
          <w:iCs/>
          <w:szCs w:val="24"/>
        </w:rPr>
      </w:pPr>
    </w:p>
    <w:p w14:paraId="51A0ADA5" w14:textId="77777777" w:rsidR="008772AA" w:rsidRPr="006222D5" w:rsidRDefault="008772AA" w:rsidP="006222D5">
      <w:pPr>
        <w:spacing w:after="0" w:line="240" w:lineRule="auto"/>
        <w:ind w:left="426" w:right="418"/>
        <w:jc w:val="both"/>
        <w:rPr>
          <w:rFonts w:ascii="Arial" w:eastAsia="Times New Roman" w:hAnsi="Arial" w:cs="Arial"/>
          <w:i/>
          <w:iCs/>
          <w:szCs w:val="24"/>
        </w:rPr>
      </w:pPr>
      <w:r w:rsidRPr="006222D5">
        <w:rPr>
          <w:rFonts w:ascii="Arial" w:eastAsia="Times New Roman" w:hAnsi="Arial" w:cs="Arial"/>
          <w:i/>
          <w:iCs/>
          <w:szCs w:val="24"/>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14:paraId="7DE6DF1D" w14:textId="77777777" w:rsidR="00FC007F" w:rsidRPr="006222D5" w:rsidRDefault="00FC007F" w:rsidP="006222D5">
      <w:pPr>
        <w:spacing w:after="0" w:line="240" w:lineRule="auto"/>
        <w:ind w:left="426" w:right="418"/>
        <w:jc w:val="both"/>
        <w:rPr>
          <w:rFonts w:ascii="Arial" w:eastAsia="Times New Roman" w:hAnsi="Arial" w:cs="Arial"/>
          <w:i/>
          <w:iCs/>
          <w:szCs w:val="24"/>
        </w:rPr>
      </w:pPr>
    </w:p>
    <w:p w14:paraId="1C32727A" w14:textId="1E180FB4" w:rsidR="008772AA" w:rsidRPr="006222D5" w:rsidRDefault="008772AA" w:rsidP="006222D5">
      <w:pPr>
        <w:spacing w:after="0" w:line="240" w:lineRule="auto"/>
        <w:ind w:left="426" w:right="418"/>
        <w:jc w:val="both"/>
        <w:rPr>
          <w:rFonts w:ascii="Arial" w:eastAsia="Times New Roman" w:hAnsi="Arial" w:cs="Arial"/>
          <w:i/>
          <w:iCs/>
          <w:szCs w:val="24"/>
        </w:rPr>
      </w:pPr>
      <w:r w:rsidRPr="006222D5">
        <w:rPr>
          <w:rFonts w:ascii="Arial" w:eastAsia="Times New Roman" w:hAnsi="Arial" w:cs="Arial"/>
          <w:i/>
          <w:iCs/>
          <w:szCs w:val="24"/>
        </w:rPr>
        <w:t>Tratándose de sociedades u otras entidades, quedan sometidas a esas mismas sanciones las personas</w:t>
      </w:r>
      <w:r w:rsidRPr="006222D5">
        <w:rPr>
          <w:rFonts w:ascii="Arial" w:eastAsia="Times New Roman" w:hAnsi="Arial" w:cs="Arial"/>
          <w:iCs/>
          <w:szCs w:val="24"/>
        </w:rPr>
        <w:t xml:space="preserve"> </w:t>
      </w:r>
      <w:r w:rsidRPr="006222D5">
        <w:rPr>
          <w:rFonts w:ascii="Arial" w:eastAsia="Times New Roman" w:hAnsi="Arial" w:cs="Arial"/>
          <w:i/>
          <w:iCs/>
          <w:szCs w:val="24"/>
        </w:rPr>
        <w:t>naturales encargadas en cada entidad del cumplimiento de dichas obligaciones (…)</w:t>
      </w:r>
      <w:r w:rsidR="00FC007F" w:rsidRPr="006222D5">
        <w:rPr>
          <w:rFonts w:ascii="Arial" w:eastAsia="Times New Roman" w:hAnsi="Arial" w:cs="Arial"/>
          <w:i/>
          <w:iCs/>
          <w:szCs w:val="24"/>
        </w:rPr>
        <w:t>”</w:t>
      </w:r>
    </w:p>
    <w:p w14:paraId="1C1F28A3" w14:textId="77777777" w:rsidR="00FC007F" w:rsidRPr="000C0534" w:rsidRDefault="00FC007F" w:rsidP="000C0534">
      <w:pPr>
        <w:spacing w:after="0" w:line="276" w:lineRule="auto"/>
        <w:ind w:right="51"/>
        <w:jc w:val="both"/>
        <w:rPr>
          <w:rFonts w:ascii="Arial" w:eastAsia="Times New Roman" w:hAnsi="Arial" w:cs="Arial"/>
          <w:sz w:val="24"/>
          <w:szCs w:val="24"/>
        </w:rPr>
      </w:pPr>
    </w:p>
    <w:p w14:paraId="01DB0D99" w14:textId="183DC300" w:rsidR="008772AA" w:rsidRPr="000C0534" w:rsidRDefault="00FC007F" w:rsidP="000C0534">
      <w:pPr>
        <w:spacing w:after="0" w:line="276" w:lineRule="auto"/>
        <w:ind w:right="51"/>
        <w:jc w:val="both"/>
        <w:rPr>
          <w:rFonts w:ascii="Arial" w:eastAsia="Times New Roman" w:hAnsi="Arial" w:cs="Arial"/>
          <w:sz w:val="24"/>
          <w:szCs w:val="24"/>
        </w:rPr>
      </w:pPr>
      <w:r w:rsidRPr="000C0534">
        <w:rPr>
          <w:rFonts w:ascii="Arial" w:eastAsia="Times New Roman" w:hAnsi="Arial" w:cs="Arial"/>
          <w:sz w:val="24"/>
          <w:szCs w:val="24"/>
        </w:rPr>
        <w:t>6.6.2</w:t>
      </w:r>
      <w:r w:rsidR="004B5E08" w:rsidRPr="000C0534">
        <w:rPr>
          <w:rFonts w:ascii="Arial" w:eastAsia="Times New Roman" w:hAnsi="Arial" w:cs="Arial"/>
          <w:sz w:val="24"/>
          <w:szCs w:val="24"/>
        </w:rPr>
        <w:t xml:space="preserve"> Con </w:t>
      </w:r>
      <w:r w:rsidRPr="000C0534">
        <w:rPr>
          <w:rFonts w:ascii="Arial" w:eastAsia="Times New Roman" w:hAnsi="Arial" w:cs="Arial"/>
          <w:sz w:val="24"/>
          <w:szCs w:val="24"/>
        </w:rPr>
        <w:t xml:space="preserve">respecto </w:t>
      </w:r>
      <w:r w:rsidR="004B5E08" w:rsidRPr="000C0534">
        <w:rPr>
          <w:rFonts w:ascii="Arial" w:eastAsia="Times New Roman" w:hAnsi="Arial" w:cs="Arial"/>
          <w:sz w:val="24"/>
          <w:szCs w:val="24"/>
        </w:rPr>
        <w:t xml:space="preserve">a ese </w:t>
      </w:r>
      <w:r w:rsidRPr="000C0534">
        <w:rPr>
          <w:rFonts w:ascii="Arial" w:eastAsia="Times New Roman" w:hAnsi="Arial" w:cs="Arial"/>
          <w:sz w:val="24"/>
          <w:szCs w:val="24"/>
        </w:rPr>
        <w:t>tipo penal</w:t>
      </w:r>
      <w:r w:rsidR="008772AA" w:rsidRPr="000C0534">
        <w:rPr>
          <w:rFonts w:ascii="Arial" w:eastAsia="Times New Roman" w:hAnsi="Arial" w:cs="Arial"/>
          <w:sz w:val="24"/>
          <w:szCs w:val="24"/>
        </w:rPr>
        <w:t xml:space="preserve">, la </w:t>
      </w:r>
      <w:proofErr w:type="spellStart"/>
      <w:r w:rsidR="008772AA" w:rsidRPr="000C0534">
        <w:rPr>
          <w:rFonts w:ascii="Arial" w:eastAsia="Times New Roman" w:hAnsi="Arial" w:cs="Arial"/>
          <w:sz w:val="24"/>
          <w:szCs w:val="24"/>
        </w:rPr>
        <w:t>SP</w:t>
      </w:r>
      <w:proofErr w:type="spellEnd"/>
      <w:r w:rsidR="008772AA" w:rsidRPr="000C0534">
        <w:rPr>
          <w:rFonts w:ascii="Arial" w:eastAsia="Times New Roman" w:hAnsi="Arial" w:cs="Arial"/>
          <w:sz w:val="24"/>
          <w:szCs w:val="24"/>
        </w:rPr>
        <w:t xml:space="preserve"> de la CSJ ha expuesto lo siguiente:</w:t>
      </w:r>
    </w:p>
    <w:p w14:paraId="6B9356FF" w14:textId="77777777" w:rsidR="00FC007F" w:rsidRPr="000C0534" w:rsidRDefault="00FC007F" w:rsidP="000C0534">
      <w:pPr>
        <w:spacing w:after="0" w:line="276" w:lineRule="auto"/>
        <w:ind w:right="51"/>
        <w:jc w:val="both"/>
        <w:rPr>
          <w:rFonts w:ascii="Arial" w:eastAsia="Times New Roman" w:hAnsi="Arial" w:cs="Arial"/>
          <w:sz w:val="24"/>
          <w:szCs w:val="24"/>
        </w:rPr>
      </w:pPr>
    </w:p>
    <w:p w14:paraId="4BA56AEB" w14:textId="4C1113DF" w:rsidR="008772AA" w:rsidRPr="001D2B60" w:rsidRDefault="008772AA"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w:t>
      </w:r>
      <w:r w:rsidR="006222D5" w:rsidRPr="001D2B60">
        <w:rPr>
          <w:rFonts w:ascii="Arial" w:eastAsia="Times New Roman" w:hAnsi="Arial" w:cs="Arial"/>
          <w:i/>
          <w:iCs/>
          <w:szCs w:val="24"/>
        </w:rPr>
        <w:t xml:space="preserve">… </w:t>
      </w:r>
      <w:r w:rsidRPr="001D2B60">
        <w:rPr>
          <w:rFonts w:ascii="Arial" w:eastAsia="Times New Roman" w:hAnsi="Arial" w:cs="Arial"/>
          <w:i/>
          <w:iCs/>
          <w:szCs w:val="24"/>
        </w:rPr>
        <w:t xml:space="preserve">Sin duda, la estructuración del ilícito de omisión del agente retenedor o recaudador tiene como fundamento el interés del Estado por salvaguardar sus bienes patrimoniales, representados en los dineros que tributan los ciudadanos a través de las personas encargadas de su cobro. Esos dineros quedan temporalmente bajo custodia del agente retenedor o recaudador, quien tiene la obligación de ponerlos a disposición del erario público. Si no lo hace dentro de los términos establecidos para el efecto, incurre en el mencionado delito. </w:t>
      </w:r>
    </w:p>
    <w:p w14:paraId="24038607" w14:textId="77777777" w:rsidR="008772AA" w:rsidRPr="001D2B60" w:rsidRDefault="008772AA" w:rsidP="001D2B60">
      <w:pPr>
        <w:spacing w:after="0" w:line="240" w:lineRule="auto"/>
        <w:ind w:left="426" w:right="418"/>
        <w:jc w:val="both"/>
        <w:rPr>
          <w:rFonts w:ascii="Arial" w:eastAsia="Times New Roman" w:hAnsi="Arial" w:cs="Arial"/>
          <w:i/>
          <w:iCs/>
          <w:szCs w:val="24"/>
        </w:rPr>
      </w:pPr>
    </w:p>
    <w:p w14:paraId="36397E0E" w14:textId="77777777" w:rsidR="008772AA" w:rsidRPr="001D2B60" w:rsidRDefault="008772AA"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Pero, desde luego, para materializarse esa conducta omisiva, es necesario que el tributo haya sido, efectivamente, percibido, pues sólo a partir de esa circunstancia podrá darse la apropiación; no antes porque para entonces los dineros no están todavía bajo control (jurídico o material) del retenedor o recaudador, por cuya razón le es imposible ejercer actos de dominio sobre algo que no detenta en ese momento. De ahí que si el agente decide abstenerse de cobrar el impuesto o la contribución, no podrá atribuírsele el punible, porque en ese caso no habrá percibido dinero alguno frente al cual surja la posibilidad de apropiación. </w:t>
      </w:r>
    </w:p>
    <w:p w14:paraId="56A5ABD0" w14:textId="77777777" w:rsidR="008772AA" w:rsidRPr="001D2B60" w:rsidRDefault="008772AA" w:rsidP="001D2B60">
      <w:pPr>
        <w:spacing w:after="0" w:line="240" w:lineRule="auto"/>
        <w:ind w:left="426" w:right="418"/>
        <w:jc w:val="both"/>
        <w:rPr>
          <w:rFonts w:ascii="Arial" w:eastAsia="Times New Roman" w:hAnsi="Arial" w:cs="Arial"/>
          <w:i/>
          <w:iCs/>
          <w:szCs w:val="24"/>
        </w:rPr>
      </w:pPr>
    </w:p>
    <w:p w14:paraId="2CBD2467" w14:textId="3867F70B" w:rsidR="008772AA" w:rsidRPr="000C0534" w:rsidRDefault="008772AA" w:rsidP="001D2B60">
      <w:pPr>
        <w:spacing w:after="0" w:line="240" w:lineRule="auto"/>
        <w:ind w:left="426" w:right="418"/>
        <w:jc w:val="both"/>
        <w:rPr>
          <w:rFonts w:ascii="Arial" w:eastAsia="Times New Roman" w:hAnsi="Arial" w:cs="Arial"/>
          <w:i/>
          <w:iCs/>
          <w:sz w:val="24"/>
          <w:szCs w:val="24"/>
        </w:rPr>
      </w:pPr>
      <w:r w:rsidRPr="001D2B60">
        <w:rPr>
          <w:rFonts w:ascii="Arial" w:eastAsia="Times New Roman" w:hAnsi="Arial" w:cs="Arial"/>
          <w:i/>
          <w:iCs/>
          <w:szCs w:val="24"/>
        </w:rPr>
        <w:t>Si así procede, habrá desatendido la obligación legal que le impone retener o recaudar el tributo, haciéndose acreedor solamente a sanciones de carácter administrativo. En ese sentido, se observa cómo los artículos 370 y 437-3 del Estatuto Tributario establece al agente que no realiza la retención o percepción la carga de responder “por la suma que está obligado a retener o percibir, sin perjuicio de su derecho de reembolso contra el contribuyente, cuando aquél satisfaga la obligación”.</w:t>
      </w:r>
      <w:r w:rsidRPr="000C0534">
        <w:rPr>
          <w:rFonts w:ascii="Arial" w:eastAsia="Times New Roman" w:hAnsi="Arial" w:cs="Arial"/>
          <w:i/>
          <w:iCs/>
          <w:sz w:val="24"/>
          <w:szCs w:val="24"/>
          <w:vertAlign w:val="superscript"/>
        </w:rPr>
        <w:footnoteReference w:id="8"/>
      </w:r>
    </w:p>
    <w:p w14:paraId="616D6F36" w14:textId="77777777" w:rsidR="00634F2D" w:rsidRPr="000C0534" w:rsidRDefault="00634F2D" w:rsidP="000C0534">
      <w:pPr>
        <w:tabs>
          <w:tab w:val="left" w:pos="567"/>
        </w:tabs>
        <w:autoSpaceDE w:val="0"/>
        <w:autoSpaceDN w:val="0"/>
        <w:adjustRightInd w:val="0"/>
        <w:spacing w:after="0" w:line="276" w:lineRule="auto"/>
        <w:ind w:left="567" w:right="618"/>
        <w:jc w:val="both"/>
        <w:rPr>
          <w:rFonts w:ascii="Arial" w:eastAsia="Times New Roman" w:hAnsi="Arial" w:cs="Arial"/>
          <w:i/>
          <w:iCs/>
          <w:sz w:val="24"/>
          <w:szCs w:val="24"/>
        </w:rPr>
      </w:pPr>
    </w:p>
    <w:p w14:paraId="460F2CBF" w14:textId="7CAC9A1E" w:rsidR="008772AA" w:rsidRPr="000C0534" w:rsidRDefault="005B7F17" w:rsidP="000C0534">
      <w:pPr>
        <w:spacing w:after="0" w:line="276" w:lineRule="auto"/>
        <w:ind w:right="51"/>
        <w:jc w:val="both"/>
        <w:rPr>
          <w:rFonts w:ascii="Arial" w:eastAsia="Times New Roman" w:hAnsi="Arial" w:cs="Arial"/>
          <w:sz w:val="24"/>
          <w:szCs w:val="24"/>
        </w:rPr>
      </w:pPr>
      <w:r w:rsidRPr="000C0534">
        <w:rPr>
          <w:rFonts w:ascii="Arial" w:eastAsia="Times New Roman" w:hAnsi="Arial" w:cs="Arial"/>
          <w:sz w:val="24"/>
          <w:szCs w:val="24"/>
        </w:rPr>
        <w:t xml:space="preserve">6.6.3 </w:t>
      </w:r>
      <w:r w:rsidR="008772AA" w:rsidRPr="000C0534">
        <w:rPr>
          <w:rFonts w:ascii="Arial" w:eastAsia="Times New Roman" w:hAnsi="Arial" w:cs="Arial"/>
          <w:sz w:val="24"/>
          <w:szCs w:val="24"/>
        </w:rPr>
        <w:t xml:space="preserve">El Estatuto Tributario establece que los hechos consignados en las declaraciones tributarias, en sus correcciones o en las respuestas a los requerimientos administrativos, se consideran ciertos, salvo que se solicite una </w:t>
      </w:r>
      <w:r w:rsidR="008772AA" w:rsidRPr="000C0534">
        <w:rPr>
          <w:rFonts w:ascii="Arial" w:eastAsia="Times New Roman" w:hAnsi="Arial" w:cs="Arial"/>
          <w:sz w:val="24"/>
          <w:szCs w:val="24"/>
        </w:rPr>
        <w:lastRenderedPageBreak/>
        <w:t>comprobación especial, o la ley la exija</w:t>
      </w:r>
      <w:r w:rsidR="008772AA" w:rsidRPr="000C0534">
        <w:rPr>
          <w:rFonts w:ascii="Arial" w:eastAsia="Times New Roman" w:hAnsi="Arial" w:cs="Arial"/>
          <w:sz w:val="24"/>
          <w:szCs w:val="24"/>
          <w:vertAlign w:val="superscript"/>
        </w:rPr>
        <w:footnoteReference w:id="9"/>
      </w:r>
      <w:r w:rsidR="008772AA" w:rsidRPr="000C0534">
        <w:rPr>
          <w:rFonts w:ascii="Arial" w:eastAsia="Times New Roman" w:hAnsi="Arial" w:cs="Arial"/>
          <w:sz w:val="24"/>
          <w:szCs w:val="24"/>
        </w:rPr>
        <w:t xml:space="preserve"> En esa norma se indica también, que el impuesto sobre las ventas se causa en materia de ventas, en la fecha de emisión de la factura o documento equivalente y a falta de estos, en el momento de la entrega, aunque se haya pactado reserva de dominio, pacto de retroventa o condición resolutoria, </w:t>
      </w:r>
      <w:r w:rsidR="004B5E08" w:rsidRPr="000C0534">
        <w:rPr>
          <w:rFonts w:ascii="Arial" w:eastAsia="Times New Roman" w:hAnsi="Arial" w:cs="Arial"/>
          <w:sz w:val="24"/>
          <w:szCs w:val="24"/>
        </w:rPr>
        <w:t xml:space="preserve">estableciendo </w:t>
      </w:r>
      <w:r w:rsidR="008772AA" w:rsidRPr="000C0534">
        <w:rPr>
          <w:rFonts w:ascii="Arial" w:eastAsia="Times New Roman" w:hAnsi="Arial" w:cs="Arial"/>
          <w:sz w:val="24"/>
          <w:szCs w:val="24"/>
        </w:rPr>
        <w:t xml:space="preserve">más adelante como responsables de este impuesto </w:t>
      </w:r>
      <w:r w:rsidR="00F76D4D" w:rsidRPr="000C0534">
        <w:rPr>
          <w:rFonts w:ascii="Arial" w:eastAsia="Times New Roman" w:hAnsi="Arial" w:cs="Arial"/>
          <w:sz w:val="24"/>
          <w:szCs w:val="24"/>
        </w:rPr>
        <w:t>-</w:t>
      </w:r>
      <w:r w:rsidR="008772AA" w:rsidRPr="000C0534">
        <w:rPr>
          <w:rFonts w:ascii="Arial" w:eastAsia="Times New Roman" w:hAnsi="Arial" w:cs="Arial"/>
          <w:sz w:val="24"/>
          <w:szCs w:val="24"/>
        </w:rPr>
        <w:t>IVA-, a los comerciantes.</w:t>
      </w:r>
      <w:r w:rsidR="008772AA" w:rsidRPr="000C0534">
        <w:rPr>
          <w:rFonts w:ascii="Arial" w:eastAsia="Times New Roman" w:hAnsi="Arial" w:cs="Arial"/>
          <w:sz w:val="24"/>
          <w:szCs w:val="24"/>
          <w:vertAlign w:val="superscript"/>
        </w:rPr>
        <w:footnoteReference w:id="10"/>
      </w:r>
    </w:p>
    <w:p w14:paraId="57F6C701" w14:textId="77777777" w:rsidR="00887769" w:rsidRPr="000C0534" w:rsidRDefault="00887769" w:rsidP="000C0534">
      <w:pPr>
        <w:spacing w:after="0" w:line="276" w:lineRule="auto"/>
        <w:jc w:val="both"/>
        <w:rPr>
          <w:rFonts w:ascii="Arial" w:eastAsia="Calibri" w:hAnsi="Arial" w:cs="Arial"/>
          <w:sz w:val="24"/>
          <w:szCs w:val="24"/>
        </w:rPr>
      </w:pPr>
    </w:p>
    <w:p w14:paraId="17FBA159" w14:textId="59CDEB64" w:rsidR="008772AA" w:rsidRPr="000C0534" w:rsidRDefault="00F34678"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 xml:space="preserve">6.6.4 </w:t>
      </w:r>
      <w:r w:rsidR="005B7F17" w:rsidRPr="000C0534">
        <w:rPr>
          <w:rFonts w:ascii="Arial" w:eastAsia="Calibri" w:hAnsi="Arial" w:cs="Arial"/>
          <w:sz w:val="24"/>
          <w:szCs w:val="24"/>
        </w:rPr>
        <w:t xml:space="preserve">Aunado a lo </w:t>
      </w:r>
      <w:r w:rsidRPr="000C0534">
        <w:rPr>
          <w:rFonts w:ascii="Arial" w:eastAsia="Calibri" w:hAnsi="Arial" w:cs="Arial"/>
          <w:sz w:val="24"/>
          <w:szCs w:val="24"/>
        </w:rPr>
        <w:t xml:space="preserve">anterior el </w:t>
      </w:r>
      <w:r w:rsidR="005B7F17" w:rsidRPr="000C0534">
        <w:rPr>
          <w:rFonts w:ascii="Arial" w:eastAsia="Calibri" w:hAnsi="Arial" w:cs="Arial"/>
          <w:sz w:val="24"/>
          <w:szCs w:val="24"/>
        </w:rPr>
        <w:t>sujeto pasivo de este tipo penal es calificado</w:t>
      </w:r>
      <w:r w:rsidR="00843F73" w:rsidRPr="000C0534">
        <w:rPr>
          <w:rFonts w:ascii="Arial" w:eastAsia="Calibri" w:hAnsi="Arial" w:cs="Arial"/>
          <w:sz w:val="24"/>
          <w:szCs w:val="24"/>
        </w:rPr>
        <w:t xml:space="preserve">, </w:t>
      </w:r>
      <w:r w:rsidR="005B7F17" w:rsidRPr="000C0534">
        <w:rPr>
          <w:rFonts w:ascii="Arial" w:eastAsia="Calibri" w:hAnsi="Arial" w:cs="Arial"/>
          <w:sz w:val="24"/>
          <w:szCs w:val="24"/>
        </w:rPr>
        <w:t>puesto que se requiere que tenga el deber de recaudar o retener esas sumas,</w:t>
      </w:r>
      <w:r w:rsidR="008735C3" w:rsidRPr="000C0534">
        <w:rPr>
          <w:rFonts w:ascii="Arial" w:eastAsia="Calibri" w:hAnsi="Arial" w:cs="Arial"/>
          <w:sz w:val="24"/>
          <w:szCs w:val="24"/>
        </w:rPr>
        <w:t xml:space="preserve"> </w:t>
      </w:r>
      <w:r w:rsidRPr="000C0534">
        <w:rPr>
          <w:rFonts w:ascii="Arial" w:eastAsia="Calibri" w:hAnsi="Arial" w:cs="Arial"/>
          <w:sz w:val="24"/>
          <w:szCs w:val="24"/>
        </w:rPr>
        <w:t xml:space="preserve">que en este caso se derivó de la realización de actos de comercio por parte de la señora </w:t>
      </w:r>
      <w:proofErr w:type="spellStart"/>
      <w:r w:rsidR="00BA4EA9" w:rsidRPr="000C0534">
        <w:rPr>
          <w:rFonts w:ascii="Arial" w:eastAsia="Calibri" w:hAnsi="Arial" w:cs="Arial"/>
          <w:sz w:val="24"/>
          <w:szCs w:val="24"/>
        </w:rPr>
        <w:t>D</w:t>
      </w:r>
      <w:r w:rsidRPr="000C0534">
        <w:rPr>
          <w:rFonts w:ascii="Arial" w:eastAsia="Calibri" w:hAnsi="Arial" w:cs="Arial"/>
          <w:sz w:val="24"/>
          <w:szCs w:val="24"/>
        </w:rPr>
        <w:t>MGP</w:t>
      </w:r>
      <w:proofErr w:type="spellEnd"/>
      <w:r w:rsidRPr="000C0534">
        <w:rPr>
          <w:rFonts w:ascii="Arial" w:eastAsia="Calibri" w:hAnsi="Arial" w:cs="Arial"/>
          <w:sz w:val="24"/>
          <w:szCs w:val="24"/>
        </w:rPr>
        <w:t xml:space="preserve">, que por tal causa y como consecuencia de lo dispuesto en el artículo 20 del CP, tenía la condición de ser una particular que cumplía </w:t>
      </w:r>
      <w:r w:rsidR="008735C3" w:rsidRPr="000C0534">
        <w:rPr>
          <w:rFonts w:ascii="Arial" w:eastAsia="Calibri" w:hAnsi="Arial" w:cs="Arial"/>
          <w:sz w:val="24"/>
          <w:szCs w:val="24"/>
        </w:rPr>
        <w:t>transitoria</w:t>
      </w:r>
      <w:r w:rsidRPr="000C0534">
        <w:rPr>
          <w:rFonts w:ascii="Arial" w:eastAsia="Calibri" w:hAnsi="Arial" w:cs="Arial"/>
          <w:sz w:val="24"/>
          <w:szCs w:val="24"/>
        </w:rPr>
        <w:t>mente una</w:t>
      </w:r>
      <w:r w:rsidR="008735C3" w:rsidRPr="000C0534">
        <w:rPr>
          <w:rFonts w:ascii="Arial" w:eastAsia="Calibri" w:hAnsi="Arial" w:cs="Arial"/>
          <w:sz w:val="24"/>
          <w:szCs w:val="24"/>
        </w:rPr>
        <w:t xml:space="preserve"> función pública</w:t>
      </w:r>
      <w:r w:rsidR="005B7F17" w:rsidRPr="000C0534">
        <w:rPr>
          <w:rFonts w:ascii="Arial" w:eastAsia="Calibri" w:hAnsi="Arial" w:cs="Arial"/>
          <w:sz w:val="24"/>
          <w:szCs w:val="24"/>
        </w:rPr>
        <w:t xml:space="preserve">. </w:t>
      </w:r>
    </w:p>
    <w:p w14:paraId="579500A9" w14:textId="77777777" w:rsidR="008735C3" w:rsidRPr="000C0534" w:rsidRDefault="008735C3" w:rsidP="000C0534">
      <w:pPr>
        <w:spacing w:after="0" w:line="276" w:lineRule="auto"/>
        <w:jc w:val="both"/>
        <w:rPr>
          <w:rFonts w:ascii="Arial" w:eastAsia="Calibri" w:hAnsi="Arial" w:cs="Arial"/>
          <w:sz w:val="24"/>
          <w:szCs w:val="24"/>
        </w:rPr>
      </w:pPr>
    </w:p>
    <w:p w14:paraId="0CBB69FA" w14:textId="4BCC504A" w:rsidR="008772AA" w:rsidRPr="000C0534" w:rsidRDefault="00887769"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6.</w:t>
      </w:r>
      <w:r w:rsidR="009134F3" w:rsidRPr="000C0534">
        <w:rPr>
          <w:rFonts w:ascii="Arial" w:eastAsia="Calibri" w:hAnsi="Arial" w:cs="Arial"/>
          <w:sz w:val="24"/>
          <w:szCs w:val="24"/>
        </w:rPr>
        <w:t xml:space="preserve">7 </w:t>
      </w:r>
      <w:r w:rsidR="008735C3" w:rsidRPr="000C0534">
        <w:rPr>
          <w:rFonts w:ascii="Arial" w:eastAsia="Calibri" w:hAnsi="Arial" w:cs="Arial"/>
          <w:sz w:val="24"/>
          <w:szCs w:val="24"/>
        </w:rPr>
        <w:t>En</w:t>
      </w:r>
      <w:r w:rsidR="004B5E08" w:rsidRPr="000C0534">
        <w:rPr>
          <w:rFonts w:ascii="Arial" w:eastAsia="Calibri" w:hAnsi="Arial" w:cs="Arial"/>
          <w:sz w:val="24"/>
          <w:szCs w:val="24"/>
        </w:rPr>
        <w:t xml:space="preserve"> la presente actuación esta Sala considera que si </w:t>
      </w:r>
      <w:r w:rsidR="008735C3" w:rsidRPr="000C0534">
        <w:rPr>
          <w:rFonts w:ascii="Arial" w:eastAsia="Calibri" w:hAnsi="Arial" w:cs="Arial"/>
          <w:sz w:val="24"/>
          <w:szCs w:val="24"/>
        </w:rPr>
        <w:t>resultó probado con la prueba documental que ingresó al juicio</w:t>
      </w:r>
      <w:r w:rsidR="004B5E08" w:rsidRPr="000C0534">
        <w:rPr>
          <w:rFonts w:ascii="Arial" w:eastAsia="Calibri" w:hAnsi="Arial" w:cs="Arial"/>
          <w:sz w:val="24"/>
          <w:szCs w:val="24"/>
        </w:rPr>
        <w:t>,</w:t>
      </w:r>
      <w:r w:rsidR="008735C3" w:rsidRPr="000C0534">
        <w:rPr>
          <w:rFonts w:ascii="Arial" w:eastAsia="Calibri" w:hAnsi="Arial" w:cs="Arial"/>
          <w:sz w:val="24"/>
          <w:szCs w:val="24"/>
        </w:rPr>
        <w:t xml:space="preserve"> que la señora </w:t>
      </w:r>
      <w:proofErr w:type="spellStart"/>
      <w:r w:rsidR="00BA4EA9" w:rsidRPr="000C0534">
        <w:rPr>
          <w:rFonts w:ascii="Arial" w:eastAsia="Calibri" w:hAnsi="Arial" w:cs="Arial"/>
          <w:sz w:val="24"/>
          <w:szCs w:val="24"/>
        </w:rPr>
        <w:t>GP</w:t>
      </w:r>
      <w:proofErr w:type="spellEnd"/>
      <w:r w:rsidR="00BA4EA9" w:rsidRPr="000C0534">
        <w:rPr>
          <w:rFonts w:ascii="Arial" w:eastAsia="Calibri" w:hAnsi="Arial" w:cs="Arial"/>
          <w:sz w:val="24"/>
          <w:szCs w:val="24"/>
        </w:rPr>
        <w:t xml:space="preserve"> </w:t>
      </w:r>
      <w:r w:rsidR="008735C3" w:rsidRPr="000C0534">
        <w:rPr>
          <w:rFonts w:ascii="Arial" w:eastAsia="Calibri" w:hAnsi="Arial" w:cs="Arial"/>
          <w:sz w:val="24"/>
          <w:szCs w:val="24"/>
        </w:rPr>
        <w:t>efectuaba actos en calidad de comerciante</w:t>
      </w:r>
      <w:r w:rsidR="006C6332" w:rsidRPr="000C0534">
        <w:rPr>
          <w:rFonts w:ascii="Arial" w:eastAsia="Calibri" w:hAnsi="Arial" w:cs="Arial"/>
          <w:sz w:val="24"/>
          <w:szCs w:val="24"/>
        </w:rPr>
        <w:t xml:space="preserve">, </w:t>
      </w:r>
      <w:r w:rsidR="00056F71" w:rsidRPr="000C0534">
        <w:rPr>
          <w:rFonts w:ascii="Arial" w:eastAsia="Calibri" w:hAnsi="Arial" w:cs="Arial"/>
          <w:sz w:val="24"/>
          <w:szCs w:val="24"/>
        </w:rPr>
        <w:t>como pasa a explicarse</w:t>
      </w:r>
      <w:r w:rsidR="00843F73" w:rsidRPr="000C0534">
        <w:rPr>
          <w:rFonts w:ascii="Arial" w:eastAsia="Calibri" w:hAnsi="Arial" w:cs="Arial"/>
          <w:sz w:val="24"/>
          <w:szCs w:val="24"/>
        </w:rPr>
        <w:t xml:space="preserve"> así:</w:t>
      </w:r>
      <w:r w:rsidR="008735C3" w:rsidRPr="000C0534">
        <w:rPr>
          <w:rFonts w:ascii="Arial" w:eastAsia="Calibri" w:hAnsi="Arial" w:cs="Arial"/>
          <w:sz w:val="24"/>
          <w:szCs w:val="24"/>
        </w:rPr>
        <w:t xml:space="preserve"> </w:t>
      </w:r>
    </w:p>
    <w:p w14:paraId="353B0944" w14:textId="77777777" w:rsidR="00056F71" w:rsidRPr="000C0534" w:rsidRDefault="00056F71" w:rsidP="000C0534">
      <w:pPr>
        <w:spacing w:after="0" w:line="276" w:lineRule="auto"/>
        <w:jc w:val="both"/>
        <w:rPr>
          <w:rFonts w:ascii="Arial" w:eastAsia="Calibri" w:hAnsi="Arial" w:cs="Arial"/>
          <w:sz w:val="24"/>
          <w:szCs w:val="24"/>
        </w:rPr>
      </w:pPr>
    </w:p>
    <w:p w14:paraId="34DF370B" w14:textId="68513690" w:rsidR="00056F71" w:rsidRPr="000C0534" w:rsidRDefault="00887769"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6.</w:t>
      </w:r>
      <w:r w:rsidR="009134F3" w:rsidRPr="000C0534">
        <w:rPr>
          <w:rFonts w:ascii="Arial" w:eastAsia="Calibri" w:hAnsi="Arial" w:cs="Arial"/>
          <w:sz w:val="24"/>
          <w:szCs w:val="24"/>
        </w:rPr>
        <w:t>7.1 D</w:t>
      </w:r>
      <w:r w:rsidR="00056F71" w:rsidRPr="000C0534">
        <w:rPr>
          <w:rFonts w:ascii="Arial" w:eastAsia="Calibri" w:hAnsi="Arial" w:cs="Arial"/>
          <w:sz w:val="24"/>
          <w:szCs w:val="24"/>
        </w:rPr>
        <w:t>e conformidad co</w:t>
      </w:r>
      <w:r w:rsidR="00E56DD8">
        <w:rPr>
          <w:rFonts w:ascii="Arial" w:eastAsia="Calibri" w:hAnsi="Arial" w:cs="Arial"/>
          <w:sz w:val="24"/>
          <w:szCs w:val="24"/>
        </w:rPr>
        <w:t>n la prueba documental aportada</w:t>
      </w:r>
      <w:r w:rsidR="00056F71" w:rsidRPr="000C0534">
        <w:rPr>
          <w:rFonts w:ascii="Arial" w:eastAsia="Calibri" w:hAnsi="Arial" w:cs="Arial"/>
          <w:sz w:val="24"/>
          <w:szCs w:val="24"/>
        </w:rPr>
        <w:t xml:space="preserve"> la acusada </w:t>
      </w:r>
      <w:r w:rsidR="009134F3" w:rsidRPr="000C0534">
        <w:rPr>
          <w:rFonts w:ascii="Arial" w:eastAsia="Calibri" w:hAnsi="Arial" w:cs="Arial"/>
          <w:sz w:val="24"/>
          <w:szCs w:val="24"/>
        </w:rPr>
        <w:t xml:space="preserve">estaba </w:t>
      </w:r>
      <w:r w:rsidR="00056F71" w:rsidRPr="000C0534">
        <w:rPr>
          <w:rFonts w:ascii="Arial" w:eastAsia="Calibri" w:hAnsi="Arial" w:cs="Arial"/>
          <w:sz w:val="24"/>
          <w:szCs w:val="24"/>
        </w:rPr>
        <w:t>inscrita en el Registro Único Tributario – RUT</w:t>
      </w:r>
      <w:r w:rsidR="009134F3" w:rsidRPr="000C0534">
        <w:rPr>
          <w:rStyle w:val="Refdenotaalpie"/>
          <w:rFonts w:ascii="Arial" w:eastAsia="Calibri" w:hAnsi="Arial" w:cs="Arial"/>
          <w:sz w:val="24"/>
          <w:szCs w:val="24"/>
        </w:rPr>
        <w:footnoteReference w:id="11"/>
      </w:r>
      <w:r w:rsidR="00056F71" w:rsidRPr="000C0534">
        <w:rPr>
          <w:rFonts w:ascii="Arial" w:eastAsia="Calibri" w:hAnsi="Arial" w:cs="Arial"/>
          <w:sz w:val="24"/>
          <w:szCs w:val="24"/>
        </w:rPr>
        <w:t>, y asumió entre sus responsabilidades el pago de impuesto de renta y complementario del régimen originario, ventas del régimen común y suministrar información exógena</w:t>
      </w:r>
      <w:r w:rsidR="009134F3" w:rsidRPr="000C0534">
        <w:rPr>
          <w:rFonts w:ascii="Arial" w:eastAsia="Calibri" w:hAnsi="Arial" w:cs="Arial"/>
          <w:sz w:val="24"/>
          <w:szCs w:val="24"/>
        </w:rPr>
        <w:t xml:space="preserve">. </w:t>
      </w:r>
      <w:r w:rsidR="00056F71" w:rsidRPr="000C0534">
        <w:rPr>
          <w:rFonts w:ascii="Arial" w:eastAsia="Calibri" w:hAnsi="Arial" w:cs="Arial"/>
          <w:sz w:val="24"/>
          <w:szCs w:val="24"/>
        </w:rPr>
        <w:t xml:space="preserve"> En desarrollo de esa actividad comercial declaró durante el año </w:t>
      </w:r>
      <w:r w:rsidR="006C6332" w:rsidRPr="000C0534">
        <w:rPr>
          <w:rFonts w:ascii="Arial" w:eastAsia="Calibri" w:hAnsi="Arial" w:cs="Arial"/>
          <w:sz w:val="24"/>
          <w:szCs w:val="24"/>
        </w:rPr>
        <w:t>2008</w:t>
      </w:r>
      <w:r w:rsidR="00056F71" w:rsidRPr="000C0534">
        <w:rPr>
          <w:rFonts w:ascii="Arial" w:eastAsia="Calibri" w:hAnsi="Arial" w:cs="Arial"/>
          <w:sz w:val="24"/>
          <w:szCs w:val="24"/>
        </w:rPr>
        <w:t xml:space="preserve"> el impuesto sobre las ventas – IVA, </w:t>
      </w:r>
      <w:r w:rsidR="00EB6DFB" w:rsidRPr="000C0534">
        <w:rPr>
          <w:rFonts w:ascii="Arial" w:eastAsia="Calibri" w:hAnsi="Arial" w:cs="Arial"/>
          <w:sz w:val="24"/>
          <w:szCs w:val="24"/>
        </w:rPr>
        <w:t>correspondiente a los periodos</w:t>
      </w:r>
      <w:r w:rsidR="00056F71" w:rsidRPr="000C0534">
        <w:rPr>
          <w:rFonts w:ascii="Arial" w:eastAsia="Calibri" w:hAnsi="Arial" w:cs="Arial"/>
          <w:sz w:val="24"/>
          <w:szCs w:val="24"/>
        </w:rPr>
        <w:t xml:space="preserve"> 05 y 06</w:t>
      </w:r>
      <w:r w:rsidR="00EB6DFB" w:rsidRPr="000C0534">
        <w:rPr>
          <w:rFonts w:ascii="Arial" w:eastAsia="Calibri" w:hAnsi="Arial" w:cs="Arial"/>
          <w:sz w:val="24"/>
          <w:szCs w:val="24"/>
        </w:rPr>
        <w:t>, declaraciones en las cuales indicó haber generado impuestos por valor de $</w:t>
      </w:r>
      <w:r w:rsidR="006C6332" w:rsidRPr="000C0534">
        <w:rPr>
          <w:rFonts w:ascii="Arial" w:eastAsia="Calibri" w:hAnsi="Arial" w:cs="Arial"/>
          <w:sz w:val="24"/>
          <w:szCs w:val="24"/>
        </w:rPr>
        <w:t xml:space="preserve">4.143.000 </w:t>
      </w:r>
      <w:r w:rsidR="00EB6DFB" w:rsidRPr="000C0534">
        <w:rPr>
          <w:rFonts w:ascii="Arial" w:eastAsia="Calibri" w:hAnsi="Arial" w:cs="Arial"/>
          <w:sz w:val="24"/>
          <w:szCs w:val="24"/>
        </w:rPr>
        <w:t>y $</w:t>
      </w:r>
      <w:r w:rsidR="006C6332" w:rsidRPr="000C0534">
        <w:rPr>
          <w:rFonts w:ascii="Arial" w:eastAsia="Calibri" w:hAnsi="Arial" w:cs="Arial"/>
          <w:sz w:val="24"/>
          <w:szCs w:val="24"/>
        </w:rPr>
        <w:t>1.640.000</w:t>
      </w:r>
      <w:r w:rsidR="00EB6DFB" w:rsidRPr="000C0534">
        <w:rPr>
          <w:rFonts w:ascii="Arial" w:eastAsia="Calibri" w:hAnsi="Arial" w:cs="Arial"/>
          <w:sz w:val="24"/>
          <w:szCs w:val="24"/>
        </w:rPr>
        <w:t xml:space="preserve"> respectivamente</w:t>
      </w:r>
      <w:r w:rsidR="00EB6DFB" w:rsidRPr="000C0534">
        <w:rPr>
          <w:rStyle w:val="Refdenotaalpie"/>
          <w:rFonts w:ascii="Arial" w:eastAsia="Calibri" w:hAnsi="Arial" w:cs="Arial"/>
          <w:sz w:val="24"/>
          <w:szCs w:val="24"/>
        </w:rPr>
        <w:footnoteReference w:id="12"/>
      </w:r>
      <w:r w:rsidR="00EB6DFB" w:rsidRPr="000C0534">
        <w:rPr>
          <w:rFonts w:ascii="Arial" w:eastAsia="Calibri" w:hAnsi="Arial" w:cs="Arial"/>
          <w:sz w:val="24"/>
          <w:szCs w:val="24"/>
        </w:rPr>
        <w:t xml:space="preserve">. </w:t>
      </w:r>
      <w:r w:rsidR="009154A0" w:rsidRPr="000C0534">
        <w:rPr>
          <w:rFonts w:ascii="Arial" w:eastAsia="Calibri" w:hAnsi="Arial" w:cs="Arial"/>
          <w:sz w:val="24"/>
          <w:szCs w:val="24"/>
        </w:rPr>
        <w:t xml:space="preserve">A </w:t>
      </w:r>
      <w:r w:rsidR="009134F3" w:rsidRPr="000C0534">
        <w:rPr>
          <w:rFonts w:ascii="Arial" w:eastAsia="Calibri" w:hAnsi="Arial" w:cs="Arial"/>
          <w:sz w:val="24"/>
          <w:szCs w:val="24"/>
        </w:rPr>
        <w:t xml:space="preserve">su vez </w:t>
      </w:r>
      <w:r w:rsidR="009154A0" w:rsidRPr="000C0534">
        <w:rPr>
          <w:rFonts w:ascii="Arial" w:eastAsia="Calibri" w:hAnsi="Arial" w:cs="Arial"/>
          <w:sz w:val="24"/>
          <w:szCs w:val="24"/>
        </w:rPr>
        <w:t xml:space="preserve"> obra el oficio persuasivo </w:t>
      </w:r>
      <w:proofErr w:type="spellStart"/>
      <w:r w:rsidR="009154A0" w:rsidRPr="000C0534">
        <w:rPr>
          <w:rFonts w:ascii="Arial" w:eastAsia="Calibri" w:hAnsi="Arial" w:cs="Arial"/>
          <w:sz w:val="24"/>
          <w:szCs w:val="24"/>
        </w:rPr>
        <w:t>penalizable</w:t>
      </w:r>
      <w:proofErr w:type="spellEnd"/>
      <w:r w:rsidR="009154A0" w:rsidRPr="000C0534">
        <w:rPr>
          <w:rFonts w:ascii="Arial" w:eastAsia="Calibri" w:hAnsi="Arial" w:cs="Arial"/>
          <w:sz w:val="24"/>
          <w:szCs w:val="24"/>
        </w:rPr>
        <w:t xml:space="preserve"> No. 20105056000237 del 22 de febrero de 2010</w:t>
      </w:r>
      <w:r w:rsidR="009134F3" w:rsidRPr="000C0534">
        <w:rPr>
          <w:rFonts w:ascii="Arial" w:eastAsia="Calibri" w:hAnsi="Arial" w:cs="Arial"/>
          <w:sz w:val="24"/>
          <w:szCs w:val="24"/>
        </w:rPr>
        <w:t xml:space="preserve"> que le dirigió la DIAN </w:t>
      </w:r>
      <w:r w:rsidR="009134F3" w:rsidRPr="000C0534">
        <w:rPr>
          <w:rStyle w:val="Refdenotaalpie"/>
          <w:rFonts w:ascii="Arial" w:eastAsia="Calibri" w:hAnsi="Arial" w:cs="Arial"/>
          <w:sz w:val="24"/>
          <w:szCs w:val="24"/>
        </w:rPr>
        <w:footnoteReference w:id="13"/>
      </w:r>
      <w:r w:rsidR="009154A0" w:rsidRPr="000C0534">
        <w:rPr>
          <w:rFonts w:ascii="Arial" w:eastAsia="Calibri" w:hAnsi="Arial" w:cs="Arial"/>
          <w:sz w:val="24"/>
          <w:szCs w:val="24"/>
        </w:rPr>
        <w:t xml:space="preserve"> </w:t>
      </w:r>
      <w:r w:rsidR="00EB6DFB" w:rsidRPr="000C0534">
        <w:rPr>
          <w:rFonts w:ascii="Arial" w:eastAsia="Calibri" w:hAnsi="Arial" w:cs="Arial"/>
          <w:sz w:val="24"/>
          <w:szCs w:val="24"/>
        </w:rPr>
        <w:t xml:space="preserve">Y finalmente </w:t>
      </w:r>
      <w:r w:rsidR="009134F3" w:rsidRPr="000C0534">
        <w:rPr>
          <w:rFonts w:ascii="Arial" w:eastAsia="Calibri" w:hAnsi="Arial" w:cs="Arial"/>
          <w:sz w:val="24"/>
          <w:szCs w:val="24"/>
        </w:rPr>
        <w:t xml:space="preserve">se anexó la </w:t>
      </w:r>
      <w:r w:rsidR="00000ABF" w:rsidRPr="000C0534">
        <w:rPr>
          <w:rFonts w:ascii="Arial" w:eastAsia="Calibri" w:hAnsi="Arial" w:cs="Arial"/>
          <w:sz w:val="24"/>
          <w:szCs w:val="24"/>
        </w:rPr>
        <w:t xml:space="preserve"> </w:t>
      </w:r>
      <w:r w:rsidR="00EB6DFB" w:rsidRPr="000C0534">
        <w:rPr>
          <w:rFonts w:ascii="Arial" w:eastAsia="Calibri" w:hAnsi="Arial" w:cs="Arial"/>
          <w:sz w:val="24"/>
          <w:szCs w:val="24"/>
        </w:rPr>
        <w:t xml:space="preserve">constancia expedida por la División de Gestión de Recaudo Cobranzas de la DIAN, </w:t>
      </w:r>
      <w:r w:rsidR="00000ABF" w:rsidRPr="000C0534">
        <w:rPr>
          <w:rFonts w:ascii="Arial" w:eastAsia="Calibri" w:hAnsi="Arial" w:cs="Arial"/>
          <w:sz w:val="24"/>
          <w:szCs w:val="24"/>
        </w:rPr>
        <w:t xml:space="preserve">en el sentido de que la </w:t>
      </w:r>
      <w:r w:rsidR="00EB6DFB" w:rsidRPr="000C0534">
        <w:rPr>
          <w:rFonts w:ascii="Arial" w:eastAsia="Calibri" w:hAnsi="Arial" w:cs="Arial"/>
          <w:sz w:val="24"/>
          <w:szCs w:val="24"/>
        </w:rPr>
        <w:t>obligada</w:t>
      </w:r>
      <w:r w:rsidR="00BA4EA9" w:rsidRPr="000C0534">
        <w:rPr>
          <w:rFonts w:ascii="Arial" w:eastAsia="Calibri" w:hAnsi="Arial" w:cs="Arial"/>
          <w:sz w:val="24"/>
          <w:szCs w:val="24"/>
        </w:rPr>
        <w:t xml:space="preserve"> no ha pagado esas sumas.</w:t>
      </w:r>
      <w:r w:rsidR="009134F3" w:rsidRPr="000C0534">
        <w:rPr>
          <w:rStyle w:val="Refdenotaalpie"/>
          <w:rFonts w:ascii="Arial" w:eastAsia="Calibri" w:hAnsi="Arial" w:cs="Arial"/>
          <w:sz w:val="24"/>
          <w:szCs w:val="24"/>
        </w:rPr>
        <w:footnoteReference w:id="14"/>
      </w:r>
    </w:p>
    <w:p w14:paraId="02B360F9" w14:textId="77777777" w:rsidR="008A59D5" w:rsidRPr="000C0534" w:rsidRDefault="008A59D5" w:rsidP="000C0534">
      <w:pPr>
        <w:spacing w:after="0" w:line="276" w:lineRule="auto"/>
        <w:jc w:val="both"/>
        <w:rPr>
          <w:rFonts w:ascii="Arial" w:eastAsia="Calibri" w:hAnsi="Arial" w:cs="Arial"/>
          <w:sz w:val="24"/>
          <w:szCs w:val="24"/>
        </w:rPr>
      </w:pPr>
    </w:p>
    <w:p w14:paraId="072DEF77" w14:textId="0EA732F8" w:rsidR="008A59D5" w:rsidRPr="000C0534" w:rsidRDefault="008A59D5"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6.</w:t>
      </w:r>
      <w:r w:rsidR="00887769" w:rsidRPr="000C0534">
        <w:rPr>
          <w:rFonts w:ascii="Arial" w:eastAsia="Calibri" w:hAnsi="Arial" w:cs="Arial"/>
          <w:sz w:val="24"/>
          <w:szCs w:val="24"/>
        </w:rPr>
        <w:t>7</w:t>
      </w:r>
      <w:r w:rsidR="00391672" w:rsidRPr="000C0534">
        <w:rPr>
          <w:rFonts w:ascii="Arial" w:eastAsia="Calibri" w:hAnsi="Arial" w:cs="Arial"/>
          <w:sz w:val="24"/>
          <w:szCs w:val="24"/>
        </w:rPr>
        <w:t xml:space="preserve">.2 </w:t>
      </w:r>
      <w:r w:rsidRPr="000C0534">
        <w:rPr>
          <w:rFonts w:ascii="Arial" w:eastAsia="Calibri" w:hAnsi="Arial" w:cs="Arial"/>
          <w:sz w:val="24"/>
          <w:szCs w:val="24"/>
        </w:rPr>
        <w:t xml:space="preserve"> En oposición a la anterior prueba documental el </w:t>
      </w:r>
      <w:r w:rsidR="00391672" w:rsidRPr="000C0534">
        <w:rPr>
          <w:rFonts w:ascii="Arial" w:eastAsia="Calibri" w:hAnsi="Arial" w:cs="Arial"/>
          <w:sz w:val="24"/>
          <w:szCs w:val="24"/>
        </w:rPr>
        <w:t xml:space="preserve">juez de primer grado consideró que no se </w:t>
      </w:r>
      <w:r w:rsidRPr="000C0534">
        <w:rPr>
          <w:rFonts w:ascii="Arial" w:eastAsia="Calibri" w:hAnsi="Arial" w:cs="Arial"/>
          <w:sz w:val="24"/>
          <w:szCs w:val="24"/>
        </w:rPr>
        <w:t xml:space="preserve"> había acreditado la inscripción </w:t>
      </w:r>
      <w:r w:rsidR="00391672" w:rsidRPr="000C0534">
        <w:rPr>
          <w:rFonts w:ascii="Arial" w:eastAsia="Calibri" w:hAnsi="Arial" w:cs="Arial"/>
          <w:sz w:val="24"/>
          <w:szCs w:val="24"/>
        </w:rPr>
        <w:t xml:space="preserve">de la procesada en la Cámara de </w:t>
      </w:r>
      <w:r w:rsidRPr="000C0534">
        <w:rPr>
          <w:rFonts w:ascii="Arial" w:eastAsia="Calibri" w:hAnsi="Arial" w:cs="Arial"/>
          <w:sz w:val="24"/>
          <w:szCs w:val="24"/>
        </w:rPr>
        <w:t>Comercio</w:t>
      </w:r>
      <w:r w:rsidR="009154A0" w:rsidRPr="000C0534">
        <w:rPr>
          <w:rFonts w:ascii="Arial" w:eastAsia="Calibri" w:hAnsi="Arial" w:cs="Arial"/>
          <w:sz w:val="24"/>
          <w:szCs w:val="24"/>
        </w:rPr>
        <w:t xml:space="preserve">, </w:t>
      </w:r>
      <w:r w:rsidR="00391672" w:rsidRPr="000C0534">
        <w:rPr>
          <w:rFonts w:ascii="Arial" w:eastAsia="Calibri" w:hAnsi="Arial" w:cs="Arial"/>
          <w:sz w:val="24"/>
          <w:szCs w:val="24"/>
        </w:rPr>
        <w:t xml:space="preserve">y que </w:t>
      </w:r>
      <w:r w:rsidR="009154A0" w:rsidRPr="000C0534">
        <w:rPr>
          <w:rFonts w:ascii="Arial" w:eastAsia="Calibri" w:hAnsi="Arial" w:cs="Arial"/>
          <w:sz w:val="24"/>
          <w:szCs w:val="24"/>
        </w:rPr>
        <w:t xml:space="preserve">tampoco se probó que </w:t>
      </w:r>
      <w:r w:rsidRPr="000C0534">
        <w:rPr>
          <w:rFonts w:ascii="Arial" w:eastAsia="Calibri" w:hAnsi="Arial" w:cs="Arial"/>
          <w:sz w:val="24"/>
          <w:szCs w:val="24"/>
        </w:rPr>
        <w:t>el Registro Único Tr</w:t>
      </w:r>
      <w:r w:rsidR="00E46F39" w:rsidRPr="000C0534">
        <w:rPr>
          <w:rFonts w:ascii="Arial" w:eastAsia="Calibri" w:hAnsi="Arial" w:cs="Arial"/>
          <w:sz w:val="24"/>
          <w:szCs w:val="24"/>
        </w:rPr>
        <w:t xml:space="preserve">ibutario y las declaraciones bimestrales de impuesto a las ventas, </w:t>
      </w:r>
      <w:r w:rsidR="00391672" w:rsidRPr="000C0534">
        <w:rPr>
          <w:rFonts w:ascii="Arial" w:eastAsia="Calibri" w:hAnsi="Arial" w:cs="Arial"/>
          <w:sz w:val="24"/>
          <w:szCs w:val="24"/>
        </w:rPr>
        <w:t xml:space="preserve">hubieran sido </w:t>
      </w:r>
      <w:r w:rsidR="00E46F39" w:rsidRPr="000C0534">
        <w:rPr>
          <w:rFonts w:ascii="Arial" w:eastAsia="Calibri" w:hAnsi="Arial" w:cs="Arial"/>
          <w:sz w:val="24"/>
          <w:szCs w:val="24"/>
        </w:rPr>
        <w:t xml:space="preserve"> diligenciadas por la acusada</w:t>
      </w:r>
      <w:r w:rsidR="004B5E08" w:rsidRPr="000C0534">
        <w:rPr>
          <w:rFonts w:ascii="Arial" w:eastAsia="Calibri" w:hAnsi="Arial" w:cs="Arial"/>
          <w:sz w:val="24"/>
          <w:szCs w:val="24"/>
        </w:rPr>
        <w:t xml:space="preserve">, </w:t>
      </w:r>
      <w:r w:rsidR="00E46F39" w:rsidRPr="000C0534">
        <w:rPr>
          <w:rFonts w:ascii="Arial" w:eastAsia="Calibri" w:hAnsi="Arial" w:cs="Arial"/>
          <w:sz w:val="24"/>
          <w:szCs w:val="24"/>
        </w:rPr>
        <w:t xml:space="preserve">toda vez que debía probarse que </w:t>
      </w:r>
      <w:r w:rsidR="00391672" w:rsidRPr="000C0534">
        <w:rPr>
          <w:rFonts w:ascii="Arial" w:eastAsia="Calibri" w:hAnsi="Arial" w:cs="Arial"/>
          <w:sz w:val="24"/>
          <w:szCs w:val="24"/>
        </w:rPr>
        <w:t>la señora</w:t>
      </w:r>
      <w:r w:rsidR="00175A68" w:rsidRPr="000C0534">
        <w:rPr>
          <w:rFonts w:ascii="Arial" w:eastAsia="Calibri" w:hAnsi="Arial" w:cs="Arial"/>
          <w:sz w:val="24"/>
          <w:szCs w:val="24"/>
        </w:rPr>
        <w:t xml:space="preserve"> </w:t>
      </w:r>
      <w:proofErr w:type="spellStart"/>
      <w:r w:rsidR="00175A68" w:rsidRPr="000C0534">
        <w:rPr>
          <w:rFonts w:ascii="Arial" w:eastAsia="Calibri" w:hAnsi="Arial" w:cs="Arial"/>
          <w:sz w:val="24"/>
          <w:szCs w:val="24"/>
        </w:rPr>
        <w:t>DMGP</w:t>
      </w:r>
      <w:proofErr w:type="spellEnd"/>
      <w:r w:rsidR="00175A68" w:rsidRPr="000C0534">
        <w:rPr>
          <w:rFonts w:ascii="Arial" w:eastAsia="Calibri" w:hAnsi="Arial" w:cs="Arial"/>
          <w:sz w:val="24"/>
          <w:szCs w:val="24"/>
        </w:rPr>
        <w:t xml:space="preserve"> fue la misma persona que </w:t>
      </w:r>
      <w:r w:rsidR="00E46F39" w:rsidRPr="000C0534">
        <w:rPr>
          <w:rFonts w:ascii="Arial" w:eastAsia="Calibri" w:hAnsi="Arial" w:cs="Arial"/>
          <w:sz w:val="24"/>
          <w:szCs w:val="24"/>
        </w:rPr>
        <w:t xml:space="preserve">llevó a cabo los actos necesarios para obtener tal documentación y </w:t>
      </w:r>
      <w:r w:rsidR="00175A68" w:rsidRPr="000C0534">
        <w:rPr>
          <w:rFonts w:ascii="Arial" w:eastAsia="Calibri" w:hAnsi="Arial" w:cs="Arial"/>
          <w:sz w:val="24"/>
          <w:szCs w:val="24"/>
        </w:rPr>
        <w:t xml:space="preserve">que hizo la </w:t>
      </w:r>
      <w:r w:rsidR="00E46F39" w:rsidRPr="000C0534">
        <w:rPr>
          <w:rFonts w:ascii="Arial" w:eastAsia="Calibri" w:hAnsi="Arial" w:cs="Arial"/>
          <w:sz w:val="24"/>
          <w:szCs w:val="24"/>
        </w:rPr>
        <w:t>declara</w:t>
      </w:r>
      <w:r w:rsidR="00175A68" w:rsidRPr="000C0534">
        <w:rPr>
          <w:rFonts w:ascii="Arial" w:eastAsia="Calibri" w:hAnsi="Arial" w:cs="Arial"/>
          <w:sz w:val="24"/>
          <w:szCs w:val="24"/>
        </w:rPr>
        <w:t xml:space="preserve">ción del </w:t>
      </w:r>
      <w:r w:rsidR="00E46F39" w:rsidRPr="000C0534">
        <w:rPr>
          <w:rFonts w:ascii="Arial" w:eastAsia="Calibri" w:hAnsi="Arial" w:cs="Arial"/>
          <w:sz w:val="24"/>
          <w:szCs w:val="24"/>
        </w:rPr>
        <w:t>impuesto</w:t>
      </w:r>
      <w:r w:rsidR="00175A68" w:rsidRPr="000C0534">
        <w:rPr>
          <w:rFonts w:ascii="Arial" w:eastAsia="Calibri" w:hAnsi="Arial" w:cs="Arial"/>
          <w:sz w:val="24"/>
          <w:szCs w:val="24"/>
        </w:rPr>
        <w:t xml:space="preserve"> del IVA, lo que </w:t>
      </w:r>
      <w:r w:rsidR="00BA4EA9" w:rsidRPr="000C0534">
        <w:rPr>
          <w:rFonts w:ascii="Arial" w:eastAsia="Calibri" w:hAnsi="Arial" w:cs="Arial"/>
          <w:sz w:val="24"/>
          <w:szCs w:val="24"/>
        </w:rPr>
        <w:t xml:space="preserve">a juicio de la Sala </w:t>
      </w:r>
      <w:r w:rsidR="00175A68" w:rsidRPr="000C0534">
        <w:rPr>
          <w:rFonts w:ascii="Arial" w:eastAsia="Calibri" w:hAnsi="Arial" w:cs="Arial"/>
          <w:sz w:val="24"/>
          <w:szCs w:val="24"/>
        </w:rPr>
        <w:t>significó el desconocimiento de una evidencia documental que fue ingresada válidamente al juicio, sin oposición de la defensa, por lo cual esa i</w:t>
      </w:r>
      <w:r w:rsidR="00E46F39" w:rsidRPr="000C0534">
        <w:rPr>
          <w:rFonts w:ascii="Arial" w:eastAsia="Calibri" w:hAnsi="Arial" w:cs="Arial"/>
          <w:sz w:val="24"/>
          <w:szCs w:val="24"/>
        </w:rPr>
        <w:t xml:space="preserve">nformación </w:t>
      </w:r>
      <w:r w:rsidR="00175A68" w:rsidRPr="000C0534">
        <w:rPr>
          <w:rFonts w:ascii="Arial" w:eastAsia="Calibri" w:hAnsi="Arial" w:cs="Arial"/>
          <w:sz w:val="24"/>
          <w:szCs w:val="24"/>
        </w:rPr>
        <w:t>se debió tener como cierta.</w:t>
      </w:r>
    </w:p>
    <w:p w14:paraId="121BDBFC" w14:textId="77777777" w:rsidR="00E46F39" w:rsidRPr="000C0534" w:rsidRDefault="00E46F39" w:rsidP="000C0534">
      <w:pPr>
        <w:spacing w:after="0" w:line="276" w:lineRule="auto"/>
        <w:jc w:val="both"/>
        <w:rPr>
          <w:rFonts w:ascii="Arial" w:eastAsia="Calibri" w:hAnsi="Arial" w:cs="Arial"/>
          <w:sz w:val="24"/>
          <w:szCs w:val="24"/>
        </w:rPr>
      </w:pPr>
    </w:p>
    <w:p w14:paraId="0BCF4A5A" w14:textId="6B17A54B" w:rsidR="000E3C4B" w:rsidRPr="000C0534" w:rsidRDefault="00AE6050"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6.</w:t>
      </w:r>
      <w:r w:rsidR="00887769" w:rsidRPr="000C0534">
        <w:rPr>
          <w:rFonts w:ascii="Arial" w:eastAsia="Calibri" w:hAnsi="Arial" w:cs="Arial"/>
          <w:sz w:val="24"/>
          <w:szCs w:val="24"/>
        </w:rPr>
        <w:t>7</w:t>
      </w:r>
      <w:r w:rsidRPr="000C0534">
        <w:rPr>
          <w:rFonts w:ascii="Arial" w:eastAsia="Calibri" w:hAnsi="Arial" w:cs="Arial"/>
          <w:sz w:val="24"/>
          <w:szCs w:val="24"/>
        </w:rPr>
        <w:t xml:space="preserve">.1 Sobre el particular se advierte que en </w:t>
      </w:r>
      <w:r w:rsidR="00175A68" w:rsidRPr="000C0534">
        <w:rPr>
          <w:rFonts w:ascii="Arial" w:eastAsia="Calibri" w:hAnsi="Arial" w:cs="Arial"/>
          <w:sz w:val="24"/>
          <w:szCs w:val="24"/>
        </w:rPr>
        <w:t xml:space="preserve">un </w:t>
      </w:r>
      <w:r w:rsidRPr="000C0534">
        <w:rPr>
          <w:rFonts w:ascii="Arial" w:eastAsia="Calibri" w:hAnsi="Arial" w:cs="Arial"/>
          <w:sz w:val="24"/>
          <w:szCs w:val="24"/>
        </w:rPr>
        <w:t xml:space="preserve">pronunciamiento de esta </w:t>
      </w:r>
      <w:r w:rsidR="00BA4EA9" w:rsidRPr="000C0534">
        <w:rPr>
          <w:rFonts w:ascii="Arial" w:eastAsia="Calibri" w:hAnsi="Arial" w:cs="Arial"/>
          <w:sz w:val="24"/>
          <w:szCs w:val="24"/>
        </w:rPr>
        <w:t>colegiatura del</w:t>
      </w:r>
      <w:r w:rsidRPr="000C0534">
        <w:rPr>
          <w:rFonts w:ascii="Arial" w:eastAsia="Calibri" w:hAnsi="Arial" w:cs="Arial"/>
          <w:sz w:val="24"/>
          <w:szCs w:val="24"/>
        </w:rPr>
        <w:t xml:space="preserve"> 30 de octubre de 2018 en el radicado 660016000036201102223, M.P. Jorge Arturo Castaño Duque, se </w:t>
      </w:r>
      <w:r w:rsidR="00387D02" w:rsidRPr="000C0534">
        <w:rPr>
          <w:rFonts w:ascii="Arial" w:eastAsia="Calibri" w:hAnsi="Arial" w:cs="Arial"/>
          <w:sz w:val="24"/>
          <w:szCs w:val="24"/>
        </w:rPr>
        <w:t>examinó el tema de la</w:t>
      </w:r>
      <w:r w:rsidRPr="000C0534">
        <w:rPr>
          <w:rFonts w:ascii="Arial" w:eastAsia="Calibri" w:hAnsi="Arial" w:cs="Arial"/>
          <w:sz w:val="24"/>
          <w:szCs w:val="24"/>
        </w:rPr>
        <w:t xml:space="preserve"> presunción de validez y </w:t>
      </w:r>
      <w:r w:rsidRPr="000C0534">
        <w:rPr>
          <w:rFonts w:ascii="Arial" w:eastAsia="Calibri" w:hAnsi="Arial" w:cs="Arial"/>
          <w:sz w:val="24"/>
          <w:szCs w:val="24"/>
        </w:rPr>
        <w:lastRenderedPageBreak/>
        <w:t>autenticidad de</w:t>
      </w:r>
      <w:r w:rsidR="003461E9" w:rsidRPr="000C0534">
        <w:rPr>
          <w:rFonts w:ascii="Arial" w:eastAsia="Calibri" w:hAnsi="Arial" w:cs="Arial"/>
          <w:sz w:val="24"/>
          <w:szCs w:val="24"/>
        </w:rPr>
        <w:t xml:space="preserve"> la información contenida en el RUT y en </w:t>
      </w:r>
      <w:r w:rsidR="00175A68" w:rsidRPr="000C0534">
        <w:rPr>
          <w:rFonts w:ascii="Arial" w:eastAsia="Calibri" w:hAnsi="Arial" w:cs="Arial"/>
          <w:sz w:val="24"/>
          <w:szCs w:val="24"/>
        </w:rPr>
        <w:t>los certificados expedidos por las</w:t>
      </w:r>
      <w:r w:rsidR="003461E9" w:rsidRPr="000C0534">
        <w:rPr>
          <w:rFonts w:ascii="Arial" w:eastAsia="Calibri" w:hAnsi="Arial" w:cs="Arial"/>
          <w:sz w:val="24"/>
          <w:szCs w:val="24"/>
        </w:rPr>
        <w:t xml:space="preserve"> Cámara</w:t>
      </w:r>
      <w:r w:rsidR="00175A68" w:rsidRPr="000C0534">
        <w:rPr>
          <w:rFonts w:ascii="Arial" w:eastAsia="Calibri" w:hAnsi="Arial" w:cs="Arial"/>
          <w:sz w:val="24"/>
          <w:szCs w:val="24"/>
        </w:rPr>
        <w:t>s</w:t>
      </w:r>
      <w:r w:rsidR="003461E9" w:rsidRPr="000C0534">
        <w:rPr>
          <w:rFonts w:ascii="Arial" w:eastAsia="Calibri" w:hAnsi="Arial" w:cs="Arial"/>
          <w:sz w:val="24"/>
          <w:szCs w:val="24"/>
        </w:rPr>
        <w:t xml:space="preserve"> de Comercio</w:t>
      </w:r>
      <w:r w:rsidR="00387D02" w:rsidRPr="000C0534">
        <w:rPr>
          <w:rFonts w:ascii="Arial" w:eastAsia="Calibri" w:hAnsi="Arial" w:cs="Arial"/>
          <w:sz w:val="24"/>
          <w:szCs w:val="24"/>
        </w:rPr>
        <w:t xml:space="preserve"> y se dijo</w:t>
      </w:r>
      <w:r w:rsidR="00175A68" w:rsidRPr="000C0534">
        <w:rPr>
          <w:rFonts w:ascii="Arial" w:eastAsia="Calibri" w:hAnsi="Arial" w:cs="Arial"/>
          <w:sz w:val="24"/>
          <w:szCs w:val="24"/>
        </w:rPr>
        <w:t xml:space="preserve"> al respecto lo siguiente:</w:t>
      </w:r>
    </w:p>
    <w:p w14:paraId="5786F0A3" w14:textId="77777777" w:rsidR="009A6A13" w:rsidRPr="000C0534" w:rsidRDefault="009A6A13" w:rsidP="000C0534">
      <w:pPr>
        <w:spacing w:after="0" w:line="276" w:lineRule="auto"/>
        <w:jc w:val="both"/>
        <w:rPr>
          <w:rFonts w:ascii="Arial" w:eastAsia="Calibri" w:hAnsi="Arial" w:cs="Arial"/>
          <w:sz w:val="24"/>
          <w:szCs w:val="24"/>
        </w:rPr>
      </w:pPr>
    </w:p>
    <w:p w14:paraId="65D33238" w14:textId="28C6C598"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“Las declaraciones privadas que con ocasión de ese trámite se surtan, están regidas por el principio de buena fe al tenor del artículo 85 Superior, y en consecuencia se presume su validez y autenticidad. Se trata de formularios que deben ser elaborados previa verificación de las operaciones contables con sus respectivos soportes, y no son por tanto de libre confección o configuración. </w:t>
      </w:r>
    </w:p>
    <w:p w14:paraId="723A852D"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369BDCAA" w14:textId="3F5B02D9" w:rsidR="008A59D5"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Los contadores son simples intermediarios en la elaboración de esos documentos públicos, y lo hacen con el conocimiento, aquiescencia y aprobación de los representantes legales llamados a responder por el destino del recaudo. (…)</w:t>
      </w:r>
    </w:p>
    <w:p w14:paraId="218925DC" w14:textId="77777777" w:rsidR="00E56DD8" w:rsidRPr="001D2B60" w:rsidRDefault="00E56DD8" w:rsidP="001D2B60">
      <w:pPr>
        <w:spacing w:after="0" w:line="240" w:lineRule="auto"/>
        <w:ind w:left="426" w:right="418"/>
        <w:jc w:val="both"/>
        <w:rPr>
          <w:rFonts w:ascii="Arial" w:eastAsia="Times New Roman" w:hAnsi="Arial" w:cs="Arial"/>
          <w:i/>
          <w:iCs/>
          <w:szCs w:val="24"/>
        </w:rPr>
      </w:pPr>
    </w:p>
    <w:p w14:paraId="6230A010"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En criterio de la Colegiatura, le asiste total razón a la letrada que impugna como quiera que, al menos para los fines a los cuales se contrae la presente actuación, los datos incorporados en el RUT, entre ellos por supuesto el nombre del responsable directo de esos aportes –en el caso que nos concita a esa persona en condición de representante legal se le asignó el </w:t>
      </w:r>
      <w:proofErr w:type="spellStart"/>
      <w:r w:rsidRPr="001D2B60">
        <w:rPr>
          <w:rFonts w:ascii="Arial" w:eastAsia="Times New Roman" w:hAnsi="Arial" w:cs="Arial"/>
          <w:i/>
          <w:iCs/>
          <w:szCs w:val="24"/>
        </w:rPr>
        <w:t>NIT</w:t>
      </w:r>
      <w:proofErr w:type="spellEnd"/>
      <w:r w:rsidRPr="001D2B60">
        <w:rPr>
          <w:rFonts w:ascii="Arial" w:eastAsia="Times New Roman" w:hAnsi="Arial" w:cs="Arial"/>
          <w:i/>
          <w:iCs/>
          <w:szCs w:val="24"/>
        </w:rPr>
        <w:t xml:space="preserve"> 91.322.093-, son plenamente válidos y deben tenerse como suficientes para demostrar la calidad y condición en que actuó el señor ERNESTO PERDOMO.</w:t>
      </w:r>
    </w:p>
    <w:p w14:paraId="7E7962F2"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11D5D5A7"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Así se entiende porque toda persona que se inscribe en el registro único tributario (RUT), como aconteció con el aquí procesado, es conocedora de cuáles son sus cargas tributarias, los deberes adquiridos con el Estado, y las consecuencias que generaría el no pago de los dineros que haya recaudado en ejercicio de las funciones de agente retenedor.</w:t>
      </w:r>
    </w:p>
    <w:p w14:paraId="5372252F"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5D095AC8"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No se entiende en sana lógica que alguien que no está comprometido con el recaudo de impuestos haga una manifestación expresa ante ese organismo oficial en el sentido que adeuda sumas por concepto del IVA sin tener arte ni parte en el asunto. Es indiscutible por tanto que el citado tenía un vínculo con la COMERCIALIZADORA </w:t>
      </w:r>
      <w:proofErr w:type="spellStart"/>
      <w:r w:rsidRPr="001D2B60">
        <w:rPr>
          <w:rFonts w:ascii="Arial" w:eastAsia="Times New Roman" w:hAnsi="Arial" w:cs="Arial"/>
          <w:i/>
          <w:iCs/>
          <w:szCs w:val="24"/>
        </w:rPr>
        <w:t>ANTRAM</w:t>
      </w:r>
      <w:proofErr w:type="spellEnd"/>
      <w:r w:rsidRPr="001D2B60">
        <w:rPr>
          <w:rFonts w:ascii="Arial" w:eastAsia="Times New Roman" w:hAnsi="Arial" w:cs="Arial"/>
          <w:i/>
          <w:iCs/>
          <w:szCs w:val="24"/>
        </w:rPr>
        <w:t xml:space="preserve"> </w:t>
      </w:r>
      <w:proofErr w:type="spellStart"/>
      <w:r w:rsidRPr="001D2B60">
        <w:rPr>
          <w:rFonts w:ascii="Arial" w:eastAsia="Times New Roman" w:hAnsi="Arial" w:cs="Arial"/>
          <w:i/>
          <w:iCs/>
          <w:szCs w:val="24"/>
        </w:rPr>
        <w:t>LTDA</w:t>
      </w:r>
      <w:proofErr w:type="spellEnd"/>
      <w:r w:rsidRPr="001D2B60">
        <w:rPr>
          <w:rFonts w:ascii="Arial" w:eastAsia="Times New Roman" w:hAnsi="Arial" w:cs="Arial"/>
          <w:i/>
          <w:iCs/>
          <w:szCs w:val="24"/>
        </w:rPr>
        <w:t xml:space="preserve"> y que sabía lo que estaba manifestando.</w:t>
      </w:r>
    </w:p>
    <w:p w14:paraId="4AEC9B46"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720DA67E" w14:textId="76B225F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Lo dicho es aún más fehaciente cuando se sabe que para la inscripción en el RUT se requiere presentar no solo la cédula de ciudadanía, sino además el referido certificado de existencia y representación de la entidad. De allí que de entrada deba descartarse la tesis basilar de la defensa en el sentido que su cliente ni siquiera estaba debidamente identificado. Y es así porque no solo el señor PERDOMO TRUJILLO fue apropiadamente individualizado al momento de las audiencias preliminares ante el juez de control de garantías, instante en el cual se le declaró persona ausente, sino que, repetimos, la documentación allegada válidamente al juicio enseña que efectivamente se trata de la misma persona involucrada.” </w:t>
      </w:r>
    </w:p>
    <w:p w14:paraId="762D5AB7" w14:textId="77777777" w:rsidR="003461E9" w:rsidRPr="000C0534" w:rsidRDefault="003461E9" w:rsidP="000C0534">
      <w:pPr>
        <w:spacing w:after="0" w:line="276" w:lineRule="auto"/>
        <w:ind w:right="616"/>
        <w:jc w:val="both"/>
        <w:rPr>
          <w:rFonts w:ascii="Arial" w:eastAsia="Times New Roman" w:hAnsi="Arial" w:cs="Arial"/>
          <w:i/>
          <w:sz w:val="24"/>
          <w:szCs w:val="24"/>
          <w:lang w:val="es-ES" w:eastAsia="es-MX"/>
        </w:rPr>
      </w:pPr>
    </w:p>
    <w:p w14:paraId="44FE097A" w14:textId="556F5551" w:rsidR="003461E9" w:rsidRPr="000C0534" w:rsidRDefault="003461E9" w:rsidP="000C0534">
      <w:pPr>
        <w:tabs>
          <w:tab w:val="left" w:pos="8789"/>
        </w:tabs>
        <w:spacing w:after="0" w:line="276" w:lineRule="auto"/>
        <w:ind w:right="49"/>
        <w:jc w:val="both"/>
        <w:rPr>
          <w:rFonts w:ascii="Arial" w:eastAsia="Times New Roman" w:hAnsi="Arial" w:cs="Arial"/>
          <w:sz w:val="24"/>
          <w:szCs w:val="24"/>
          <w:lang w:val="es-ES" w:eastAsia="es-MX"/>
        </w:rPr>
      </w:pPr>
      <w:r w:rsidRPr="000C0534">
        <w:rPr>
          <w:rFonts w:ascii="Arial" w:eastAsia="Times New Roman" w:hAnsi="Arial" w:cs="Arial"/>
          <w:sz w:val="24"/>
          <w:szCs w:val="24"/>
          <w:lang w:val="es-ES" w:eastAsia="es-MX"/>
        </w:rPr>
        <w:t>Y en lo que tiene que ver con la au</w:t>
      </w:r>
      <w:r w:rsidR="00007EB3" w:rsidRPr="000C0534">
        <w:rPr>
          <w:rFonts w:ascii="Arial" w:eastAsia="Times New Roman" w:hAnsi="Arial" w:cs="Arial"/>
          <w:sz w:val="24"/>
          <w:szCs w:val="24"/>
          <w:lang w:val="es-ES" w:eastAsia="es-MX"/>
        </w:rPr>
        <w:t xml:space="preserve">tenticidad de las firmas que obran en las declaraciones de impuesto sobre las ventas sostuvo: </w:t>
      </w:r>
    </w:p>
    <w:p w14:paraId="35749B1C" w14:textId="77777777" w:rsidR="00007EB3" w:rsidRPr="000C0534" w:rsidRDefault="00007EB3" w:rsidP="000C0534">
      <w:pPr>
        <w:tabs>
          <w:tab w:val="left" w:pos="8789"/>
        </w:tabs>
        <w:spacing w:after="0" w:line="276" w:lineRule="auto"/>
        <w:ind w:right="49"/>
        <w:jc w:val="both"/>
        <w:rPr>
          <w:rFonts w:ascii="Arial" w:eastAsia="Times New Roman" w:hAnsi="Arial" w:cs="Arial"/>
          <w:sz w:val="24"/>
          <w:szCs w:val="24"/>
          <w:lang w:val="es-ES" w:eastAsia="es-MX"/>
        </w:rPr>
      </w:pPr>
    </w:p>
    <w:p w14:paraId="20A7C008" w14:textId="33773617" w:rsidR="003461E9" w:rsidRDefault="00007EB3"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w:t>
      </w:r>
      <w:r w:rsidR="003461E9" w:rsidRPr="001D2B60">
        <w:rPr>
          <w:rFonts w:ascii="Arial" w:eastAsia="Times New Roman" w:hAnsi="Arial" w:cs="Arial"/>
          <w:i/>
          <w:iCs/>
          <w:szCs w:val="24"/>
        </w:rPr>
        <w:t>Se cuestiona la autenticidad de la declaración tributaria aportada al proceso por la Fiscalía con base en el argumento de no haberse establecido si en verdad la firma que allí aparece había sido estampada de puño y letra del acusado, con lo cual se genera la posibilidad de haber sido elaborada por persona dif</w:t>
      </w:r>
      <w:r w:rsidR="00ED686E">
        <w:rPr>
          <w:rFonts w:ascii="Arial" w:eastAsia="Times New Roman" w:hAnsi="Arial" w:cs="Arial"/>
          <w:i/>
          <w:iCs/>
          <w:szCs w:val="24"/>
        </w:rPr>
        <w:t>erente.</w:t>
      </w:r>
    </w:p>
    <w:p w14:paraId="75C220F4" w14:textId="77777777" w:rsidR="00ED686E" w:rsidRPr="001D2B60" w:rsidRDefault="00ED686E" w:rsidP="001D2B60">
      <w:pPr>
        <w:spacing w:after="0" w:line="240" w:lineRule="auto"/>
        <w:ind w:left="426" w:right="418"/>
        <w:jc w:val="both"/>
        <w:rPr>
          <w:rFonts w:ascii="Arial" w:eastAsia="Times New Roman" w:hAnsi="Arial" w:cs="Arial"/>
          <w:i/>
          <w:iCs/>
          <w:szCs w:val="24"/>
        </w:rPr>
      </w:pPr>
    </w:p>
    <w:p w14:paraId="3BF86CD1"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Como se aprecia, en el asunto están involucrados dos principios: el primero de ellos, el de la carga de probar coetáneo al denominado principio de incumbencia probatoria; y el segundo, lo atinente a la presunción de autenticidad y veracidad que ostentan los documentos públicos.</w:t>
      </w:r>
    </w:p>
    <w:p w14:paraId="447365BE"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1A12FF5F"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Con respecto a lo primero, es desde luego indiscutible que, en principio, la carga de probar los elementos configurativos del tipo, la autoría y la responsabilidad, atañen en forma personal y directa al delegado de la Fiscalía General de la Nación, como </w:t>
      </w:r>
      <w:r w:rsidRPr="001D2B60">
        <w:rPr>
          <w:rFonts w:ascii="Arial" w:eastAsia="Times New Roman" w:hAnsi="Arial" w:cs="Arial"/>
          <w:i/>
          <w:iCs/>
          <w:szCs w:val="24"/>
        </w:rPr>
        <w:lastRenderedPageBreak/>
        <w:t xml:space="preserve">una derivación imperiosa de la presunción de inocencia que protege a todo ciudadano a voces del inciso 4º del artículo 29 Superior, y el artículo 7 </w:t>
      </w:r>
      <w:proofErr w:type="spellStart"/>
      <w:r w:rsidRPr="001D2B60">
        <w:rPr>
          <w:rFonts w:ascii="Arial" w:eastAsia="Times New Roman" w:hAnsi="Arial" w:cs="Arial"/>
          <w:i/>
          <w:iCs/>
          <w:szCs w:val="24"/>
        </w:rPr>
        <w:t>C.P.P</w:t>
      </w:r>
      <w:proofErr w:type="spellEnd"/>
      <w:r w:rsidRPr="001D2B60">
        <w:rPr>
          <w:rFonts w:ascii="Arial" w:eastAsia="Times New Roman" w:hAnsi="Arial" w:cs="Arial"/>
          <w:i/>
          <w:iCs/>
          <w:szCs w:val="24"/>
        </w:rPr>
        <w:t>.</w:t>
      </w:r>
    </w:p>
    <w:p w14:paraId="65DB8EB7"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32FEECF4"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Empero, esa regla general tiene su excepción, y consiste en que bajo el esquema del proceso </w:t>
      </w:r>
      <w:proofErr w:type="spellStart"/>
      <w:r w:rsidRPr="001D2B60">
        <w:rPr>
          <w:rFonts w:ascii="Arial" w:eastAsia="Times New Roman" w:hAnsi="Arial" w:cs="Arial"/>
          <w:i/>
          <w:iCs/>
          <w:szCs w:val="24"/>
        </w:rPr>
        <w:t>adversarial</w:t>
      </w:r>
      <w:proofErr w:type="spellEnd"/>
      <w:r w:rsidRPr="001D2B60">
        <w:rPr>
          <w:rFonts w:ascii="Arial" w:eastAsia="Times New Roman" w:hAnsi="Arial" w:cs="Arial"/>
          <w:i/>
          <w:iCs/>
          <w:szCs w:val="24"/>
        </w:rPr>
        <w:t xml:space="preserve"> que está en la base del sistema penal con tendencia acusatoria que nos rige, tiene aplicabilidad el principio de incumbencia probatoria, según el cual: “[…] le corresponde al interesado probar el supuesto de hecho de las normas que establecen el efecto jurídico que persigue, sin que ello signifique trasladar la carga probatoria de responsabilidad o fijar cargas dinámicas en torno a ese tópico […]”.</w:t>
      </w:r>
      <w:r w:rsidRPr="001D2B60">
        <w:rPr>
          <w:rFonts w:ascii="Arial" w:eastAsia="Times New Roman" w:hAnsi="Arial" w:cs="Arial"/>
          <w:i/>
          <w:iCs/>
          <w:szCs w:val="24"/>
          <w:vertAlign w:val="superscript"/>
        </w:rPr>
        <w:footnoteReference w:id="15"/>
      </w:r>
      <w:r w:rsidRPr="001D2B60">
        <w:rPr>
          <w:rFonts w:ascii="Arial" w:eastAsia="Times New Roman" w:hAnsi="Arial" w:cs="Arial"/>
          <w:i/>
          <w:iCs/>
          <w:szCs w:val="24"/>
          <w:vertAlign w:val="superscript"/>
        </w:rPr>
        <w:t xml:space="preserve"> </w:t>
      </w:r>
    </w:p>
    <w:p w14:paraId="78D52ABF" w14:textId="77777777" w:rsidR="003461E9" w:rsidRPr="001D2B60" w:rsidRDefault="003461E9" w:rsidP="001D2B60">
      <w:pPr>
        <w:spacing w:after="0" w:line="240" w:lineRule="auto"/>
        <w:ind w:left="426" w:right="418"/>
        <w:jc w:val="both"/>
        <w:rPr>
          <w:rFonts w:ascii="Arial" w:eastAsia="Times New Roman" w:hAnsi="Arial" w:cs="Arial"/>
          <w:i/>
          <w:iCs/>
          <w:szCs w:val="24"/>
        </w:rPr>
      </w:pPr>
    </w:p>
    <w:p w14:paraId="24D5E6FC"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Con fundamento precisamente en ese argumento, esta misma Corporación desde tiempo atrás</w:t>
      </w:r>
      <w:r w:rsidRPr="00192000">
        <w:rPr>
          <w:rFonts w:ascii="Arial" w:eastAsia="Times New Roman" w:hAnsi="Arial" w:cs="Arial"/>
          <w:i/>
          <w:iCs/>
          <w:szCs w:val="24"/>
          <w:vertAlign w:val="superscript"/>
        </w:rPr>
        <w:footnoteReference w:id="16"/>
      </w:r>
      <w:r w:rsidRPr="001D2B60">
        <w:rPr>
          <w:rFonts w:ascii="Arial" w:eastAsia="Times New Roman" w:hAnsi="Arial" w:cs="Arial"/>
          <w:i/>
          <w:iCs/>
          <w:szCs w:val="24"/>
        </w:rPr>
        <w:t xml:space="preserve"> ya había sostenido situación similar en lo atinente al delito de omisión de agente retenedor, y recientemente lo reiteró en los siguientes términos:</w:t>
      </w:r>
    </w:p>
    <w:p w14:paraId="1A27E4EF" w14:textId="77777777" w:rsidR="0063575A" w:rsidRPr="001D2B60" w:rsidRDefault="0063575A" w:rsidP="001D2B60">
      <w:pPr>
        <w:spacing w:after="0" w:line="240" w:lineRule="auto"/>
        <w:ind w:left="426" w:right="418"/>
        <w:jc w:val="both"/>
        <w:rPr>
          <w:rFonts w:ascii="Arial" w:eastAsia="Times New Roman" w:hAnsi="Arial" w:cs="Arial"/>
          <w:i/>
          <w:iCs/>
          <w:szCs w:val="24"/>
        </w:rPr>
      </w:pPr>
    </w:p>
    <w:p w14:paraId="6FC8CF6E" w14:textId="77777777"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 xml:space="preserve">“[…] si la Defensa pretendía cuestionar la autenticidad de las declaraciones tributarias aportadas por la Fiscalía al proceso con base en el argumento consistente en que las grafías que aparecían consignadas en las mismas no podían corresponder a las de la Procesada, acorde con lo preceptuado por el aludido principio de la incumbencia probatoria, era obvio que le asistía la carga de demostrar, mediante el empleo de los medios de conocimientos pertinentes, que las signaturas fueron hechas por alguna otra persona diferente a la acusada. Pero vemos que la realidad probatoria nos demuestra que la Defensa no cumplió con dicha carga, razón por la que se puede concluir que todo lo dicho, en tales términos, por los apelantes para cuestionar la autenticidad de los documentos de marras son unas simples y meras especulaciones que en nada afectan la presunción de autenticidad que amparan a las enunciadas declaraciones tributarias […]”. </w:t>
      </w:r>
      <w:r w:rsidRPr="001D2B60">
        <w:rPr>
          <w:rFonts w:ascii="Arial" w:eastAsia="Times New Roman" w:hAnsi="Arial" w:cs="Arial"/>
          <w:i/>
          <w:iCs/>
          <w:szCs w:val="24"/>
          <w:vertAlign w:val="superscript"/>
        </w:rPr>
        <w:footnoteReference w:id="17"/>
      </w:r>
      <w:r w:rsidRPr="001D2B60">
        <w:rPr>
          <w:rFonts w:ascii="Arial" w:eastAsia="Times New Roman" w:hAnsi="Arial" w:cs="Arial"/>
          <w:i/>
          <w:iCs/>
          <w:szCs w:val="24"/>
        </w:rPr>
        <w:t xml:space="preserve"> </w:t>
      </w:r>
    </w:p>
    <w:p w14:paraId="4D9A871A" w14:textId="77777777" w:rsidR="001D2B60" w:rsidRDefault="001D2B60" w:rsidP="001D2B60">
      <w:pPr>
        <w:spacing w:after="0" w:line="240" w:lineRule="auto"/>
        <w:ind w:left="426" w:right="418"/>
        <w:jc w:val="both"/>
        <w:rPr>
          <w:rFonts w:ascii="Arial" w:eastAsia="Times New Roman" w:hAnsi="Arial" w:cs="Arial"/>
          <w:i/>
          <w:iCs/>
          <w:szCs w:val="24"/>
        </w:rPr>
      </w:pPr>
    </w:p>
    <w:p w14:paraId="53F700EC" w14:textId="6E3EFDAA" w:rsidR="003461E9" w:rsidRPr="001D2B60" w:rsidRDefault="003461E9" w:rsidP="001D2B60">
      <w:pPr>
        <w:spacing w:after="0" w:line="240" w:lineRule="auto"/>
        <w:ind w:left="426" w:right="418"/>
        <w:jc w:val="both"/>
        <w:rPr>
          <w:rFonts w:ascii="Arial" w:eastAsia="Times New Roman" w:hAnsi="Arial" w:cs="Arial"/>
          <w:i/>
          <w:iCs/>
          <w:szCs w:val="24"/>
        </w:rPr>
      </w:pPr>
      <w:r w:rsidRPr="001D2B60">
        <w:rPr>
          <w:rFonts w:ascii="Arial" w:eastAsia="Times New Roman" w:hAnsi="Arial" w:cs="Arial"/>
          <w:i/>
          <w:iCs/>
          <w:szCs w:val="24"/>
        </w:rPr>
        <w:t>La anterior afirmación guarda coherencia con la denominada carga dinámica de la prueba, en cuanto, una vez que el órgano de persecución penal cumple con el deber de demostrar los elementos básicos de la acusación, al procesado se le impone el compromiso de demostrar lo contrario en caso de que pretenda desvirtuar lo aseverado por medio de la denominada defensa activa o proactiva (consistente en intentar acreditar los supuestos de hecho en los cuales funda su medio de refutación). No se trata por tanto de invertir la carga de la prueba, sino de poner las cosas en su justa dimensión, como quiera que a la Fiscalía no se le puede atribuir la obligación de allegar prueba contraria a sus pretensiones procesales, aunque desde luego en virtud del principio de lealtad procesal sí está en el deber de poner al descubierto toda aquello que haya entrado a su conocimiento y que directa o indirectamente pudiera beneficiar al acusado</w:t>
      </w:r>
      <w:r w:rsidR="00007EB3" w:rsidRPr="001D2B60">
        <w:rPr>
          <w:rFonts w:ascii="Arial" w:eastAsia="Times New Roman" w:hAnsi="Arial" w:cs="Arial"/>
          <w:i/>
          <w:iCs/>
          <w:szCs w:val="24"/>
        </w:rPr>
        <w:t>”</w:t>
      </w:r>
      <w:r w:rsidRPr="001D2B60">
        <w:rPr>
          <w:rFonts w:ascii="Arial" w:eastAsia="Times New Roman" w:hAnsi="Arial" w:cs="Arial"/>
          <w:i/>
          <w:iCs/>
          <w:szCs w:val="24"/>
        </w:rPr>
        <w:t xml:space="preserve">. </w:t>
      </w:r>
    </w:p>
    <w:p w14:paraId="61203A25" w14:textId="77777777" w:rsidR="003461E9" w:rsidRPr="000C0534" w:rsidRDefault="003461E9" w:rsidP="000C0534">
      <w:pPr>
        <w:spacing w:after="0" w:line="276" w:lineRule="auto"/>
        <w:jc w:val="both"/>
        <w:rPr>
          <w:rFonts w:ascii="Arial" w:eastAsia="Calibri" w:hAnsi="Arial" w:cs="Arial"/>
          <w:sz w:val="24"/>
          <w:szCs w:val="24"/>
        </w:rPr>
      </w:pPr>
    </w:p>
    <w:p w14:paraId="29198774" w14:textId="318401B7" w:rsidR="00007EB3" w:rsidRPr="000C0534" w:rsidRDefault="00007EB3"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6.</w:t>
      </w:r>
      <w:r w:rsidR="00887769" w:rsidRPr="000C0534">
        <w:rPr>
          <w:rFonts w:ascii="Arial" w:eastAsia="Calibri" w:hAnsi="Arial" w:cs="Arial"/>
          <w:sz w:val="24"/>
          <w:szCs w:val="24"/>
        </w:rPr>
        <w:t>7</w:t>
      </w:r>
      <w:r w:rsidRPr="000C0534">
        <w:rPr>
          <w:rFonts w:ascii="Arial" w:eastAsia="Calibri" w:hAnsi="Arial" w:cs="Arial"/>
          <w:sz w:val="24"/>
          <w:szCs w:val="24"/>
        </w:rPr>
        <w:t xml:space="preserve">.2 Precisamente en aplicación de los anteriores presupuestos la Sala considera que el </w:t>
      </w:r>
      <w:r w:rsidRPr="000C0534">
        <w:rPr>
          <w:rFonts w:ascii="Arial" w:eastAsia="Calibri" w:hAnsi="Arial" w:cs="Arial"/>
          <w:i/>
          <w:sz w:val="24"/>
          <w:szCs w:val="24"/>
        </w:rPr>
        <w:t xml:space="preserve">A quo </w:t>
      </w:r>
      <w:r w:rsidRPr="000C0534">
        <w:rPr>
          <w:rFonts w:ascii="Arial" w:eastAsia="Calibri" w:hAnsi="Arial" w:cs="Arial"/>
          <w:sz w:val="24"/>
          <w:szCs w:val="24"/>
        </w:rPr>
        <w:t xml:space="preserve">incurrió en </w:t>
      </w:r>
      <w:r w:rsidR="00387D02" w:rsidRPr="000C0534">
        <w:rPr>
          <w:rFonts w:ascii="Arial" w:eastAsia="Calibri" w:hAnsi="Arial" w:cs="Arial"/>
          <w:sz w:val="24"/>
          <w:szCs w:val="24"/>
        </w:rPr>
        <w:t xml:space="preserve">un </w:t>
      </w:r>
      <w:r w:rsidRPr="000C0534">
        <w:rPr>
          <w:rFonts w:ascii="Arial" w:eastAsia="Calibri" w:hAnsi="Arial" w:cs="Arial"/>
          <w:sz w:val="24"/>
          <w:szCs w:val="24"/>
        </w:rPr>
        <w:t>yerro en la valoración probatoria</w:t>
      </w:r>
      <w:r w:rsidR="00387D02" w:rsidRPr="000C0534">
        <w:rPr>
          <w:rFonts w:ascii="Arial" w:eastAsia="Calibri" w:hAnsi="Arial" w:cs="Arial"/>
          <w:sz w:val="24"/>
          <w:szCs w:val="24"/>
        </w:rPr>
        <w:t xml:space="preserve">, </w:t>
      </w:r>
      <w:r w:rsidR="00175A68" w:rsidRPr="000C0534">
        <w:rPr>
          <w:rFonts w:ascii="Arial" w:eastAsia="Calibri" w:hAnsi="Arial" w:cs="Arial"/>
          <w:sz w:val="24"/>
          <w:szCs w:val="24"/>
        </w:rPr>
        <w:t xml:space="preserve">ya que durante el juicio la defensa de </w:t>
      </w:r>
      <w:proofErr w:type="spellStart"/>
      <w:r w:rsidR="00175A68" w:rsidRPr="000C0534">
        <w:rPr>
          <w:rFonts w:ascii="Arial" w:eastAsia="Calibri" w:hAnsi="Arial" w:cs="Arial"/>
          <w:sz w:val="24"/>
          <w:szCs w:val="24"/>
        </w:rPr>
        <w:t>DM</w:t>
      </w:r>
      <w:r w:rsidR="00290E92" w:rsidRPr="000C0534">
        <w:rPr>
          <w:rFonts w:ascii="Arial" w:eastAsia="Calibri" w:hAnsi="Arial" w:cs="Arial"/>
          <w:sz w:val="24"/>
          <w:szCs w:val="24"/>
        </w:rPr>
        <w:t>P</w:t>
      </w:r>
      <w:r w:rsidR="00175A68" w:rsidRPr="000C0534">
        <w:rPr>
          <w:rFonts w:ascii="Arial" w:eastAsia="Calibri" w:hAnsi="Arial" w:cs="Arial"/>
          <w:sz w:val="24"/>
          <w:szCs w:val="24"/>
        </w:rPr>
        <w:t>G</w:t>
      </w:r>
      <w:proofErr w:type="spellEnd"/>
      <w:r w:rsidR="00175A68" w:rsidRPr="000C0534">
        <w:rPr>
          <w:rFonts w:ascii="Arial" w:eastAsia="Calibri" w:hAnsi="Arial" w:cs="Arial"/>
          <w:sz w:val="24"/>
          <w:szCs w:val="24"/>
        </w:rPr>
        <w:t xml:space="preserve"> no se opuso al ingreso de esos documentos, ni cuestionó la veracidad de la </w:t>
      </w:r>
      <w:r w:rsidRPr="000C0534">
        <w:rPr>
          <w:rFonts w:ascii="Arial" w:eastAsia="Calibri" w:hAnsi="Arial" w:cs="Arial"/>
          <w:sz w:val="24"/>
          <w:szCs w:val="24"/>
        </w:rPr>
        <w:t xml:space="preserve">información </w:t>
      </w:r>
      <w:r w:rsidR="00175A68" w:rsidRPr="000C0534">
        <w:rPr>
          <w:rFonts w:ascii="Arial" w:eastAsia="Calibri" w:hAnsi="Arial" w:cs="Arial"/>
          <w:sz w:val="24"/>
          <w:szCs w:val="24"/>
        </w:rPr>
        <w:t xml:space="preserve">que contenían </w:t>
      </w:r>
      <w:r w:rsidR="00290E92" w:rsidRPr="000C0534">
        <w:rPr>
          <w:rFonts w:ascii="Arial" w:eastAsia="Calibri" w:hAnsi="Arial" w:cs="Arial"/>
          <w:sz w:val="24"/>
          <w:szCs w:val="24"/>
        </w:rPr>
        <w:t xml:space="preserve">y por ellos se entiende que era deber del representante de la acusada haber solicitado las pruebas dirigidas a tachar de </w:t>
      </w:r>
      <w:r w:rsidR="00D419EF" w:rsidRPr="000C0534">
        <w:rPr>
          <w:rFonts w:ascii="Arial" w:eastAsia="Calibri" w:hAnsi="Arial" w:cs="Arial"/>
          <w:sz w:val="24"/>
          <w:szCs w:val="24"/>
        </w:rPr>
        <w:t xml:space="preserve"> falsas </w:t>
      </w:r>
      <w:r w:rsidRPr="000C0534">
        <w:rPr>
          <w:rFonts w:ascii="Arial" w:eastAsia="Calibri" w:hAnsi="Arial" w:cs="Arial"/>
          <w:sz w:val="24"/>
          <w:szCs w:val="24"/>
        </w:rPr>
        <w:t>las r</w:t>
      </w:r>
      <w:r w:rsidR="00387D02" w:rsidRPr="000C0534">
        <w:rPr>
          <w:rFonts w:ascii="Arial" w:eastAsia="Calibri" w:hAnsi="Arial" w:cs="Arial"/>
          <w:sz w:val="24"/>
          <w:szCs w:val="24"/>
        </w:rPr>
        <w:t xml:space="preserve">úbricas </w:t>
      </w:r>
      <w:r w:rsidR="00D419EF" w:rsidRPr="000C0534">
        <w:rPr>
          <w:rFonts w:ascii="Arial" w:eastAsia="Calibri" w:hAnsi="Arial" w:cs="Arial"/>
          <w:sz w:val="24"/>
          <w:szCs w:val="24"/>
        </w:rPr>
        <w:t>de las declar</w:t>
      </w:r>
      <w:r w:rsidR="00911602" w:rsidRPr="000C0534">
        <w:rPr>
          <w:rFonts w:ascii="Arial" w:eastAsia="Calibri" w:hAnsi="Arial" w:cs="Arial"/>
          <w:sz w:val="24"/>
          <w:szCs w:val="24"/>
        </w:rPr>
        <w:t>aciones sobre recaudo del IVA o</w:t>
      </w:r>
      <w:r w:rsidR="00387D02" w:rsidRPr="000C0534">
        <w:rPr>
          <w:rFonts w:ascii="Arial" w:eastAsia="Calibri" w:hAnsi="Arial" w:cs="Arial"/>
          <w:sz w:val="24"/>
          <w:szCs w:val="24"/>
        </w:rPr>
        <w:t xml:space="preserve"> para </w:t>
      </w:r>
      <w:r w:rsidRPr="000C0534">
        <w:rPr>
          <w:rFonts w:ascii="Arial" w:eastAsia="Calibri" w:hAnsi="Arial" w:cs="Arial"/>
          <w:sz w:val="24"/>
          <w:szCs w:val="24"/>
        </w:rPr>
        <w:t>probar que tanto el RUT como el certificado de Cámara de Comercio fueron obtenidos con documentos espurios o por</w:t>
      </w:r>
      <w:r w:rsidR="00290E92" w:rsidRPr="000C0534">
        <w:rPr>
          <w:rFonts w:ascii="Arial" w:eastAsia="Calibri" w:hAnsi="Arial" w:cs="Arial"/>
          <w:sz w:val="24"/>
          <w:szCs w:val="24"/>
        </w:rPr>
        <w:t xml:space="preserve"> una</w:t>
      </w:r>
      <w:r w:rsidRPr="000C0534">
        <w:rPr>
          <w:rFonts w:ascii="Arial" w:eastAsia="Calibri" w:hAnsi="Arial" w:cs="Arial"/>
          <w:sz w:val="24"/>
          <w:szCs w:val="24"/>
        </w:rPr>
        <w:t xml:space="preserve"> persona diferente a la señora </w:t>
      </w:r>
      <w:proofErr w:type="spellStart"/>
      <w:r w:rsidR="00624BFE" w:rsidRPr="000C0534">
        <w:rPr>
          <w:rFonts w:ascii="Arial" w:eastAsia="Calibri" w:hAnsi="Arial" w:cs="Arial"/>
          <w:sz w:val="24"/>
          <w:szCs w:val="24"/>
        </w:rPr>
        <w:t>D</w:t>
      </w:r>
      <w:r w:rsidR="00290E92" w:rsidRPr="000C0534">
        <w:rPr>
          <w:rFonts w:ascii="Arial" w:eastAsia="Calibri" w:hAnsi="Arial" w:cs="Arial"/>
          <w:sz w:val="24"/>
          <w:szCs w:val="24"/>
        </w:rPr>
        <w:t>MPG</w:t>
      </w:r>
      <w:proofErr w:type="spellEnd"/>
      <w:r w:rsidR="00290E92" w:rsidRPr="000C0534">
        <w:rPr>
          <w:rFonts w:ascii="Arial" w:eastAsia="Calibri" w:hAnsi="Arial" w:cs="Arial"/>
          <w:sz w:val="24"/>
          <w:szCs w:val="24"/>
        </w:rPr>
        <w:t>.</w:t>
      </w:r>
      <w:r w:rsidRPr="000C0534">
        <w:rPr>
          <w:rFonts w:ascii="Arial" w:eastAsia="Calibri" w:hAnsi="Arial" w:cs="Arial"/>
          <w:sz w:val="24"/>
          <w:szCs w:val="24"/>
        </w:rPr>
        <w:t xml:space="preserve"> </w:t>
      </w:r>
    </w:p>
    <w:p w14:paraId="3B679A27" w14:textId="77777777" w:rsidR="00007EB3" w:rsidRPr="000C0534" w:rsidRDefault="00007EB3" w:rsidP="000C0534">
      <w:pPr>
        <w:spacing w:after="0" w:line="276" w:lineRule="auto"/>
        <w:jc w:val="both"/>
        <w:rPr>
          <w:rFonts w:ascii="Arial" w:eastAsia="Calibri" w:hAnsi="Arial" w:cs="Arial"/>
          <w:sz w:val="24"/>
          <w:szCs w:val="24"/>
        </w:rPr>
      </w:pPr>
    </w:p>
    <w:p w14:paraId="79C78D30" w14:textId="2E9D219C" w:rsidR="005F6DA0" w:rsidRPr="000C0534" w:rsidRDefault="00D679E4"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L</w:t>
      </w:r>
      <w:r w:rsidR="00E34234" w:rsidRPr="000C0534">
        <w:rPr>
          <w:rFonts w:ascii="Arial" w:eastAsia="Calibri" w:hAnsi="Arial" w:cs="Arial"/>
          <w:sz w:val="24"/>
          <w:szCs w:val="24"/>
        </w:rPr>
        <w:t xml:space="preserve">o mismo sucede con el argumento según el cual </w:t>
      </w:r>
      <w:r w:rsidR="001671F7" w:rsidRPr="000C0534">
        <w:rPr>
          <w:rFonts w:ascii="Arial" w:eastAsia="Calibri" w:hAnsi="Arial" w:cs="Arial"/>
          <w:sz w:val="24"/>
          <w:szCs w:val="24"/>
        </w:rPr>
        <w:t xml:space="preserve">el ente acusador </w:t>
      </w:r>
      <w:r w:rsidR="00E34234" w:rsidRPr="000C0534">
        <w:rPr>
          <w:rFonts w:ascii="Arial" w:eastAsia="Calibri" w:hAnsi="Arial" w:cs="Arial"/>
          <w:sz w:val="24"/>
          <w:szCs w:val="24"/>
        </w:rPr>
        <w:t>omitió probar que los montos que fueron reportados como saldo a pagar por impuesto en las declaraciones bimestrales del impuesto sobre las ventas objeto de pronunciamient</w:t>
      </w:r>
      <w:r w:rsidR="00CE7FF7" w:rsidRPr="000C0534">
        <w:rPr>
          <w:rFonts w:ascii="Arial" w:eastAsia="Calibri" w:hAnsi="Arial" w:cs="Arial"/>
          <w:sz w:val="24"/>
          <w:szCs w:val="24"/>
        </w:rPr>
        <w:t xml:space="preserve">o </w:t>
      </w:r>
      <w:r w:rsidR="00E34234" w:rsidRPr="000C0534">
        <w:rPr>
          <w:rFonts w:ascii="Arial" w:eastAsia="Calibri" w:hAnsi="Arial" w:cs="Arial"/>
          <w:sz w:val="24"/>
          <w:szCs w:val="24"/>
        </w:rPr>
        <w:lastRenderedPageBreak/>
        <w:t>efectivamente fueron percibidos por la acusada, para lo cual basta reiterar que esa manifestación</w:t>
      </w:r>
      <w:r w:rsidR="00CE7FF7" w:rsidRPr="000C0534">
        <w:rPr>
          <w:rFonts w:ascii="Arial" w:eastAsia="Calibri" w:hAnsi="Arial" w:cs="Arial"/>
          <w:sz w:val="24"/>
          <w:szCs w:val="24"/>
        </w:rPr>
        <w:t xml:space="preserve"> no tiene ningún soporte probatorio, </w:t>
      </w:r>
      <w:r w:rsidR="005F6DA0" w:rsidRPr="000C0534">
        <w:rPr>
          <w:rFonts w:ascii="Arial" w:eastAsia="Calibri" w:hAnsi="Arial" w:cs="Arial"/>
          <w:sz w:val="24"/>
          <w:szCs w:val="24"/>
        </w:rPr>
        <w:t xml:space="preserve">ya que se debe </w:t>
      </w:r>
      <w:r w:rsidR="00CE7FF7" w:rsidRPr="000C0534">
        <w:rPr>
          <w:rFonts w:ascii="Arial" w:eastAsia="Calibri" w:hAnsi="Arial" w:cs="Arial"/>
          <w:sz w:val="24"/>
          <w:szCs w:val="24"/>
        </w:rPr>
        <w:t xml:space="preserve">tener en cuenta </w:t>
      </w:r>
      <w:r w:rsidR="00102B6C" w:rsidRPr="000C0534">
        <w:rPr>
          <w:rFonts w:ascii="Arial" w:eastAsia="Calibri" w:hAnsi="Arial" w:cs="Arial"/>
          <w:sz w:val="24"/>
          <w:szCs w:val="24"/>
        </w:rPr>
        <w:t>al no existir evidencia que demuestre una falsificación en la firma de</w:t>
      </w:r>
      <w:r w:rsidR="00CE7FF7" w:rsidRPr="000C0534">
        <w:rPr>
          <w:rFonts w:ascii="Arial" w:eastAsia="Calibri" w:hAnsi="Arial" w:cs="Arial"/>
          <w:sz w:val="24"/>
          <w:szCs w:val="24"/>
        </w:rPr>
        <w:t xml:space="preserve"> las declaraciones del IVA</w:t>
      </w:r>
      <w:r w:rsidR="00102B6C" w:rsidRPr="000C0534">
        <w:rPr>
          <w:rFonts w:ascii="Arial" w:eastAsia="Calibri" w:hAnsi="Arial" w:cs="Arial"/>
          <w:sz w:val="24"/>
          <w:szCs w:val="24"/>
        </w:rPr>
        <w:t xml:space="preserve"> </w:t>
      </w:r>
      <w:r w:rsidR="00CE7FF7" w:rsidRPr="000C0534">
        <w:rPr>
          <w:rFonts w:ascii="Arial" w:eastAsia="Calibri" w:hAnsi="Arial" w:cs="Arial"/>
          <w:sz w:val="24"/>
          <w:szCs w:val="24"/>
        </w:rPr>
        <w:t>no hay duda de</w:t>
      </w:r>
      <w:r w:rsidR="00102B6C" w:rsidRPr="000C0534">
        <w:rPr>
          <w:rFonts w:ascii="Arial" w:eastAsia="Calibri" w:hAnsi="Arial" w:cs="Arial"/>
          <w:sz w:val="24"/>
          <w:szCs w:val="24"/>
        </w:rPr>
        <w:t xml:space="preserve"> que</w:t>
      </w:r>
      <w:r w:rsidR="00CE7FF7" w:rsidRPr="000C0534">
        <w:rPr>
          <w:rFonts w:ascii="Arial" w:eastAsia="Calibri" w:hAnsi="Arial" w:cs="Arial"/>
          <w:sz w:val="24"/>
          <w:szCs w:val="24"/>
        </w:rPr>
        <w:t xml:space="preserve"> la obligada a consignarlas era la señora </w:t>
      </w:r>
      <w:proofErr w:type="spellStart"/>
      <w:r w:rsidR="00E52B72">
        <w:rPr>
          <w:rFonts w:ascii="Arial" w:eastAsia="Calibri" w:hAnsi="Arial" w:cs="Arial"/>
          <w:sz w:val="24"/>
          <w:szCs w:val="24"/>
        </w:rPr>
        <w:t>DMGP</w:t>
      </w:r>
      <w:proofErr w:type="spellEnd"/>
      <w:r w:rsidR="00220A8F" w:rsidRPr="000C0534">
        <w:rPr>
          <w:rFonts w:ascii="Arial" w:eastAsia="Calibri" w:hAnsi="Arial" w:cs="Arial"/>
          <w:sz w:val="24"/>
          <w:szCs w:val="24"/>
        </w:rPr>
        <w:t xml:space="preserve"> </w:t>
      </w:r>
      <w:r w:rsidR="00150FDD" w:rsidRPr="000C0534">
        <w:rPr>
          <w:rFonts w:ascii="Arial" w:eastAsia="Calibri" w:hAnsi="Arial" w:cs="Arial"/>
          <w:sz w:val="24"/>
          <w:szCs w:val="24"/>
        </w:rPr>
        <w:t>ya que e</w:t>
      </w:r>
      <w:r w:rsidR="00BA4EA9" w:rsidRPr="000C0534">
        <w:rPr>
          <w:rFonts w:ascii="Arial" w:eastAsia="Calibri" w:hAnsi="Arial" w:cs="Arial"/>
          <w:sz w:val="24"/>
          <w:szCs w:val="24"/>
        </w:rPr>
        <w:t>n e</w:t>
      </w:r>
      <w:r w:rsidR="00150FDD" w:rsidRPr="000C0534">
        <w:rPr>
          <w:rFonts w:ascii="Arial" w:eastAsia="Calibri" w:hAnsi="Arial" w:cs="Arial"/>
          <w:sz w:val="24"/>
          <w:szCs w:val="24"/>
        </w:rPr>
        <w:t xml:space="preserve">l </w:t>
      </w:r>
      <w:proofErr w:type="spellStart"/>
      <w:r w:rsidR="00150FDD" w:rsidRPr="000C0534">
        <w:rPr>
          <w:rFonts w:ascii="Arial" w:eastAsia="Calibri" w:hAnsi="Arial" w:cs="Arial"/>
          <w:sz w:val="24"/>
          <w:szCs w:val="24"/>
        </w:rPr>
        <w:t>NIT</w:t>
      </w:r>
      <w:proofErr w:type="spellEnd"/>
      <w:r w:rsidR="00150FDD" w:rsidRPr="000C0534">
        <w:rPr>
          <w:rFonts w:ascii="Arial" w:eastAsia="Calibri" w:hAnsi="Arial" w:cs="Arial"/>
          <w:sz w:val="24"/>
          <w:szCs w:val="24"/>
        </w:rPr>
        <w:t xml:space="preserve"> de las declaraciones bimestrales sobre IVA aparece su cédula de ciudadan</w:t>
      </w:r>
      <w:r w:rsidR="000E7231" w:rsidRPr="000C0534">
        <w:rPr>
          <w:rFonts w:ascii="Arial" w:eastAsia="Calibri" w:hAnsi="Arial" w:cs="Arial"/>
          <w:sz w:val="24"/>
          <w:szCs w:val="24"/>
        </w:rPr>
        <w:t>ía y se certifican los saldos que debía cancelar, siendo presentadas esas declaraciones por valores de $</w:t>
      </w:r>
      <w:r w:rsidR="00E778B1" w:rsidRPr="000C0534">
        <w:rPr>
          <w:rFonts w:ascii="Arial" w:eastAsia="Calibri" w:hAnsi="Arial" w:cs="Arial"/>
          <w:sz w:val="24"/>
          <w:szCs w:val="24"/>
        </w:rPr>
        <w:t>4.143.000</w:t>
      </w:r>
      <w:r w:rsidR="000E7231" w:rsidRPr="000C0534">
        <w:rPr>
          <w:rFonts w:ascii="Arial" w:eastAsia="Calibri" w:hAnsi="Arial" w:cs="Arial"/>
          <w:sz w:val="24"/>
          <w:szCs w:val="24"/>
        </w:rPr>
        <w:t xml:space="preserve"> y $</w:t>
      </w:r>
      <w:r w:rsidR="00D07530" w:rsidRPr="000C0534">
        <w:rPr>
          <w:rFonts w:ascii="Arial" w:eastAsia="Calibri" w:hAnsi="Arial" w:cs="Arial"/>
          <w:sz w:val="24"/>
          <w:szCs w:val="24"/>
        </w:rPr>
        <w:t>1.640.000</w:t>
      </w:r>
      <w:r w:rsidR="000E7231" w:rsidRPr="000C0534">
        <w:rPr>
          <w:rStyle w:val="Refdenotaalpie"/>
          <w:rFonts w:ascii="Arial" w:eastAsia="Calibri" w:hAnsi="Arial" w:cs="Arial"/>
          <w:sz w:val="24"/>
          <w:szCs w:val="24"/>
        </w:rPr>
        <w:footnoteReference w:id="18"/>
      </w:r>
      <w:r w:rsidR="000E7231" w:rsidRPr="000C0534">
        <w:rPr>
          <w:rFonts w:ascii="Arial" w:eastAsia="Calibri" w:hAnsi="Arial" w:cs="Arial"/>
          <w:sz w:val="24"/>
          <w:szCs w:val="24"/>
        </w:rPr>
        <w:t>, como “recibidas sin pago</w:t>
      </w:r>
      <w:r w:rsidR="0063244A" w:rsidRPr="000C0534">
        <w:rPr>
          <w:rFonts w:ascii="Arial" w:eastAsia="Calibri" w:hAnsi="Arial" w:cs="Arial"/>
          <w:sz w:val="24"/>
          <w:szCs w:val="24"/>
        </w:rPr>
        <w:t>”</w:t>
      </w:r>
      <w:r w:rsidR="000E7231" w:rsidRPr="000C0534">
        <w:rPr>
          <w:rFonts w:ascii="Arial" w:eastAsia="Calibri" w:hAnsi="Arial" w:cs="Arial"/>
          <w:sz w:val="24"/>
          <w:szCs w:val="24"/>
        </w:rPr>
        <w:t xml:space="preserve"> de acuerdo al sello colocado por </w:t>
      </w:r>
      <w:r w:rsidR="00D07530" w:rsidRPr="000C0534">
        <w:rPr>
          <w:rFonts w:ascii="Arial" w:eastAsia="Calibri" w:hAnsi="Arial" w:cs="Arial"/>
          <w:sz w:val="24"/>
          <w:szCs w:val="24"/>
        </w:rPr>
        <w:t>Banco Santander, oficina principal Caucasia</w:t>
      </w:r>
      <w:r w:rsidR="005F6DA0" w:rsidRPr="000C0534">
        <w:rPr>
          <w:rFonts w:ascii="Arial" w:eastAsia="Calibri" w:hAnsi="Arial" w:cs="Arial"/>
          <w:sz w:val="24"/>
          <w:szCs w:val="24"/>
        </w:rPr>
        <w:t>.</w:t>
      </w:r>
    </w:p>
    <w:p w14:paraId="146B289F" w14:textId="77777777" w:rsidR="005F6DA0" w:rsidRPr="000C0534" w:rsidRDefault="005F6DA0" w:rsidP="000C0534">
      <w:pPr>
        <w:spacing w:after="0" w:line="276" w:lineRule="auto"/>
        <w:jc w:val="both"/>
        <w:rPr>
          <w:rFonts w:ascii="Arial" w:eastAsia="Calibri" w:hAnsi="Arial" w:cs="Arial"/>
          <w:sz w:val="24"/>
          <w:szCs w:val="24"/>
        </w:rPr>
      </w:pPr>
    </w:p>
    <w:p w14:paraId="66BF2C8F" w14:textId="2B6C63E7" w:rsidR="00357A1E" w:rsidRPr="000C0534" w:rsidRDefault="005F6DA0" w:rsidP="000C0534">
      <w:pPr>
        <w:spacing w:after="0" w:line="276" w:lineRule="auto"/>
        <w:jc w:val="both"/>
        <w:rPr>
          <w:rFonts w:ascii="Arial" w:eastAsia="Calibri" w:hAnsi="Arial" w:cs="Arial"/>
          <w:sz w:val="24"/>
          <w:szCs w:val="24"/>
        </w:rPr>
      </w:pPr>
      <w:r w:rsidRPr="000C0534">
        <w:rPr>
          <w:rFonts w:ascii="Arial" w:eastAsia="Calibri" w:hAnsi="Arial" w:cs="Arial"/>
          <w:sz w:val="24"/>
          <w:szCs w:val="24"/>
        </w:rPr>
        <w:t>6.</w:t>
      </w:r>
      <w:r w:rsidR="00887769" w:rsidRPr="000C0534">
        <w:rPr>
          <w:rFonts w:ascii="Arial" w:eastAsia="Calibri" w:hAnsi="Arial" w:cs="Arial"/>
          <w:sz w:val="24"/>
          <w:szCs w:val="24"/>
        </w:rPr>
        <w:t>7</w:t>
      </w:r>
      <w:r w:rsidRPr="000C0534">
        <w:rPr>
          <w:rFonts w:ascii="Arial" w:eastAsia="Calibri" w:hAnsi="Arial" w:cs="Arial"/>
          <w:sz w:val="24"/>
          <w:szCs w:val="24"/>
        </w:rPr>
        <w:t>.</w:t>
      </w:r>
      <w:r w:rsidR="00887769" w:rsidRPr="000C0534">
        <w:rPr>
          <w:rFonts w:ascii="Arial" w:eastAsia="Calibri" w:hAnsi="Arial" w:cs="Arial"/>
          <w:sz w:val="24"/>
          <w:szCs w:val="24"/>
        </w:rPr>
        <w:t>3</w:t>
      </w:r>
      <w:r w:rsidR="00102B6C" w:rsidRPr="000C0534">
        <w:rPr>
          <w:rFonts w:ascii="Arial" w:eastAsia="Calibri" w:hAnsi="Arial" w:cs="Arial"/>
          <w:sz w:val="24"/>
          <w:szCs w:val="24"/>
        </w:rPr>
        <w:t xml:space="preserve"> Por lo tanto</w:t>
      </w:r>
      <w:r w:rsidR="00D07530" w:rsidRPr="000C0534">
        <w:rPr>
          <w:rFonts w:ascii="Arial" w:eastAsia="Calibri" w:hAnsi="Arial" w:cs="Arial"/>
          <w:sz w:val="24"/>
          <w:szCs w:val="24"/>
        </w:rPr>
        <w:t>,</w:t>
      </w:r>
      <w:r w:rsidRPr="000C0534">
        <w:rPr>
          <w:rFonts w:ascii="Arial" w:eastAsia="Calibri" w:hAnsi="Arial" w:cs="Arial"/>
          <w:sz w:val="24"/>
          <w:szCs w:val="24"/>
        </w:rPr>
        <w:t xml:space="preserve"> no </w:t>
      </w:r>
      <w:r w:rsidR="00290E92" w:rsidRPr="000C0534">
        <w:rPr>
          <w:rFonts w:ascii="Arial" w:eastAsia="Calibri" w:hAnsi="Arial" w:cs="Arial"/>
          <w:sz w:val="24"/>
          <w:szCs w:val="24"/>
        </w:rPr>
        <w:t xml:space="preserve">resultaba posible </w:t>
      </w:r>
      <w:r w:rsidR="00D07530" w:rsidRPr="000C0534">
        <w:rPr>
          <w:rFonts w:ascii="Arial" w:eastAsia="Calibri" w:hAnsi="Arial" w:cs="Arial"/>
          <w:sz w:val="24"/>
          <w:szCs w:val="24"/>
        </w:rPr>
        <w:t xml:space="preserve">inferir </w:t>
      </w:r>
      <w:r w:rsidRPr="000C0534">
        <w:rPr>
          <w:rFonts w:ascii="Arial" w:eastAsia="Calibri" w:hAnsi="Arial" w:cs="Arial"/>
          <w:sz w:val="24"/>
          <w:szCs w:val="24"/>
        </w:rPr>
        <w:t xml:space="preserve">sin ningún soporte probatorio que la acusada fue sustituida </w:t>
      </w:r>
      <w:r w:rsidR="00AB0FA3" w:rsidRPr="000C0534">
        <w:rPr>
          <w:rFonts w:ascii="Arial" w:eastAsia="Calibri" w:hAnsi="Arial" w:cs="Arial"/>
          <w:sz w:val="24"/>
          <w:szCs w:val="24"/>
        </w:rPr>
        <w:t>para efectos de diligencias y presentar las declaraciones bimestrales del impuesto sobre las ventas – IVA, correspondientes a los periodos 05 y 06 de 2008</w:t>
      </w:r>
      <w:r w:rsidR="00357A1E" w:rsidRPr="000C0534">
        <w:rPr>
          <w:rFonts w:ascii="Arial" w:eastAsia="Calibri" w:hAnsi="Arial" w:cs="Arial"/>
          <w:sz w:val="24"/>
          <w:szCs w:val="24"/>
        </w:rPr>
        <w:t xml:space="preserve">, </w:t>
      </w:r>
      <w:r w:rsidR="00F73C38" w:rsidRPr="000C0534">
        <w:rPr>
          <w:rFonts w:ascii="Arial" w:eastAsia="Calibri" w:hAnsi="Arial" w:cs="Arial"/>
          <w:sz w:val="24"/>
          <w:szCs w:val="24"/>
        </w:rPr>
        <w:t>por lo cual resulta claro que al percibir las sumas correspondientes al IVA en los períodos señalado</w:t>
      </w:r>
      <w:r w:rsidR="00AB0FA3" w:rsidRPr="000C0534">
        <w:rPr>
          <w:rFonts w:ascii="Arial" w:eastAsia="Calibri" w:hAnsi="Arial" w:cs="Arial"/>
          <w:sz w:val="24"/>
          <w:szCs w:val="24"/>
        </w:rPr>
        <w:t>s</w:t>
      </w:r>
      <w:r w:rsidR="00F73C38" w:rsidRPr="000C0534">
        <w:rPr>
          <w:rFonts w:ascii="Arial" w:eastAsia="Calibri" w:hAnsi="Arial" w:cs="Arial"/>
          <w:sz w:val="24"/>
          <w:szCs w:val="24"/>
        </w:rPr>
        <w:t xml:space="preserve"> por la DIAN,</w:t>
      </w:r>
      <w:r w:rsidR="00290E92" w:rsidRPr="000C0534">
        <w:rPr>
          <w:rFonts w:ascii="Arial" w:eastAsia="Calibri" w:hAnsi="Arial" w:cs="Arial"/>
          <w:sz w:val="24"/>
          <w:szCs w:val="24"/>
        </w:rPr>
        <w:t xml:space="preserve"> la ciudadana </w:t>
      </w:r>
      <w:proofErr w:type="spellStart"/>
      <w:r w:rsidR="00290E92" w:rsidRPr="000C0534">
        <w:rPr>
          <w:rFonts w:ascii="Arial" w:eastAsia="Calibri" w:hAnsi="Arial" w:cs="Arial"/>
          <w:sz w:val="24"/>
          <w:szCs w:val="24"/>
        </w:rPr>
        <w:t>PG</w:t>
      </w:r>
      <w:proofErr w:type="spellEnd"/>
      <w:r w:rsidR="00290E92" w:rsidRPr="000C0534">
        <w:rPr>
          <w:rFonts w:ascii="Arial" w:eastAsia="Calibri" w:hAnsi="Arial" w:cs="Arial"/>
          <w:sz w:val="24"/>
          <w:szCs w:val="24"/>
        </w:rPr>
        <w:t xml:space="preserve"> </w:t>
      </w:r>
      <w:r w:rsidR="00F73C38" w:rsidRPr="000C0534">
        <w:rPr>
          <w:rFonts w:ascii="Arial" w:eastAsia="Calibri" w:hAnsi="Arial" w:cs="Arial"/>
          <w:sz w:val="24"/>
          <w:szCs w:val="24"/>
        </w:rPr>
        <w:t>debía consignar esos dineros y al no hacerlo incurrió en la conducta des</w:t>
      </w:r>
      <w:r w:rsidR="00C670E8" w:rsidRPr="000C0534">
        <w:rPr>
          <w:rFonts w:ascii="Arial" w:eastAsia="Calibri" w:hAnsi="Arial" w:cs="Arial"/>
          <w:sz w:val="24"/>
          <w:szCs w:val="24"/>
        </w:rPr>
        <w:t>crita en el artículo 402 del CP</w:t>
      </w:r>
      <w:r w:rsidR="00357A1E" w:rsidRPr="000C0534">
        <w:rPr>
          <w:rFonts w:ascii="Arial" w:eastAsia="Calibri" w:hAnsi="Arial" w:cs="Arial"/>
          <w:sz w:val="24"/>
          <w:szCs w:val="24"/>
        </w:rPr>
        <w:t>.</w:t>
      </w:r>
    </w:p>
    <w:p w14:paraId="281062BE" w14:textId="77777777" w:rsidR="00E34234" w:rsidRPr="000C0534" w:rsidRDefault="00E34234" w:rsidP="000C0534">
      <w:pPr>
        <w:spacing w:after="0" w:line="276" w:lineRule="auto"/>
        <w:jc w:val="both"/>
        <w:rPr>
          <w:rFonts w:ascii="Arial" w:eastAsia="Calibri" w:hAnsi="Arial" w:cs="Arial"/>
          <w:sz w:val="24"/>
          <w:szCs w:val="24"/>
        </w:rPr>
      </w:pPr>
    </w:p>
    <w:p w14:paraId="73373C20" w14:textId="2834A59A" w:rsidR="008C5D45" w:rsidRPr="000C0534" w:rsidRDefault="001238C0" w:rsidP="000C0534">
      <w:pPr>
        <w:spacing w:after="0" w:line="276" w:lineRule="auto"/>
        <w:jc w:val="both"/>
        <w:rPr>
          <w:rFonts w:ascii="Arial" w:eastAsia="Times New Roman" w:hAnsi="Arial" w:cs="Arial"/>
          <w:sz w:val="24"/>
          <w:szCs w:val="24"/>
        </w:rPr>
      </w:pPr>
      <w:r w:rsidRPr="000C0534">
        <w:rPr>
          <w:rFonts w:ascii="Arial" w:eastAsia="Calibri" w:hAnsi="Arial" w:cs="Arial"/>
          <w:sz w:val="24"/>
          <w:szCs w:val="24"/>
        </w:rPr>
        <w:t>6.</w:t>
      </w:r>
      <w:r w:rsidR="00BA4EA9" w:rsidRPr="000C0534">
        <w:rPr>
          <w:rFonts w:ascii="Arial" w:eastAsia="Calibri" w:hAnsi="Arial" w:cs="Arial"/>
          <w:sz w:val="24"/>
          <w:szCs w:val="24"/>
        </w:rPr>
        <w:t xml:space="preserve">8 </w:t>
      </w:r>
      <w:r w:rsidR="00357A1E" w:rsidRPr="000C0534">
        <w:rPr>
          <w:rFonts w:ascii="Arial" w:eastAsia="Calibri" w:hAnsi="Arial" w:cs="Arial"/>
          <w:sz w:val="24"/>
          <w:szCs w:val="24"/>
        </w:rPr>
        <w:t xml:space="preserve"> </w:t>
      </w:r>
      <w:r w:rsidRPr="000C0534">
        <w:rPr>
          <w:rFonts w:ascii="Arial" w:eastAsia="Calibri" w:hAnsi="Arial" w:cs="Arial"/>
          <w:sz w:val="24"/>
          <w:szCs w:val="24"/>
        </w:rPr>
        <w:t>En consecuencia</w:t>
      </w:r>
      <w:r w:rsidR="00AB0FA3" w:rsidRPr="000C0534">
        <w:rPr>
          <w:rFonts w:ascii="Arial" w:eastAsia="Calibri" w:hAnsi="Arial" w:cs="Arial"/>
          <w:sz w:val="24"/>
          <w:szCs w:val="24"/>
        </w:rPr>
        <w:t>,</w:t>
      </w:r>
      <w:r w:rsidRPr="000C0534">
        <w:rPr>
          <w:rFonts w:ascii="Arial" w:eastAsia="Calibri" w:hAnsi="Arial" w:cs="Arial"/>
          <w:sz w:val="24"/>
          <w:szCs w:val="24"/>
        </w:rPr>
        <w:t xml:space="preserve"> se</w:t>
      </w:r>
      <w:r w:rsidR="00357A1E" w:rsidRPr="000C0534">
        <w:rPr>
          <w:rFonts w:ascii="Arial" w:eastAsia="Calibri" w:hAnsi="Arial" w:cs="Arial"/>
          <w:sz w:val="24"/>
          <w:szCs w:val="24"/>
        </w:rPr>
        <w:t xml:space="preserve"> considera que en el caso </w:t>
      </w:r>
      <w:r w:rsidR="00357A1E" w:rsidRPr="000C0534">
        <w:rPr>
          <w:rFonts w:ascii="Arial" w:eastAsia="Calibri" w:hAnsi="Arial" w:cs="Arial"/>
          <w:i/>
          <w:sz w:val="24"/>
          <w:szCs w:val="24"/>
        </w:rPr>
        <w:t xml:space="preserve">sub examen, </w:t>
      </w:r>
      <w:r w:rsidR="00357A1E" w:rsidRPr="000C0534">
        <w:rPr>
          <w:rFonts w:ascii="Arial" w:eastAsia="Calibri" w:hAnsi="Arial" w:cs="Arial"/>
          <w:sz w:val="24"/>
          <w:szCs w:val="24"/>
        </w:rPr>
        <w:t xml:space="preserve">se contaba con suficientes elementos probatorios </w:t>
      </w:r>
      <w:r w:rsidR="008C5D45" w:rsidRPr="000C0534">
        <w:rPr>
          <w:rFonts w:ascii="Arial" w:eastAsia="Calibri" w:hAnsi="Arial" w:cs="Arial"/>
          <w:sz w:val="24"/>
          <w:szCs w:val="24"/>
        </w:rPr>
        <w:t xml:space="preserve">que demostraban la </w:t>
      </w:r>
      <w:r w:rsidR="00357A1E" w:rsidRPr="000C0534">
        <w:rPr>
          <w:rFonts w:ascii="Arial" w:eastAsia="Calibri" w:hAnsi="Arial" w:cs="Arial"/>
          <w:sz w:val="24"/>
          <w:szCs w:val="24"/>
        </w:rPr>
        <w:t xml:space="preserve">violación de la norma de mandato contenida en el artículo 402 del CP, </w:t>
      </w:r>
      <w:r w:rsidRPr="000C0534">
        <w:rPr>
          <w:rFonts w:ascii="Arial" w:eastAsia="Calibri" w:hAnsi="Arial" w:cs="Arial"/>
          <w:sz w:val="24"/>
          <w:szCs w:val="24"/>
        </w:rPr>
        <w:t xml:space="preserve">por lo cual se revocará la decisión de primera instancia y en su lugar se proferirá sentencia condenatoria contra la señora </w:t>
      </w:r>
      <w:proofErr w:type="spellStart"/>
      <w:r w:rsidR="00E52B72">
        <w:rPr>
          <w:rFonts w:ascii="Arial" w:eastAsia="Times New Roman" w:hAnsi="Arial" w:cs="Arial"/>
          <w:sz w:val="24"/>
          <w:szCs w:val="24"/>
        </w:rPr>
        <w:t>DMGP</w:t>
      </w:r>
      <w:proofErr w:type="spellEnd"/>
      <w:r w:rsidR="008C5D45" w:rsidRPr="000C0534">
        <w:rPr>
          <w:rFonts w:ascii="Arial" w:eastAsia="Times New Roman" w:hAnsi="Arial" w:cs="Arial"/>
          <w:sz w:val="24"/>
          <w:szCs w:val="24"/>
        </w:rPr>
        <w:t xml:space="preserve"> como responsable de esa conducta punible.</w:t>
      </w:r>
    </w:p>
    <w:p w14:paraId="0FDE1096" w14:textId="77777777" w:rsidR="000C66C1" w:rsidRPr="000C0534" w:rsidRDefault="000C66C1" w:rsidP="000C0534">
      <w:pPr>
        <w:spacing w:after="0" w:line="276" w:lineRule="auto"/>
        <w:jc w:val="both"/>
        <w:rPr>
          <w:rFonts w:ascii="Arial" w:eastAsia="Times New Roman" w:hAnsi="Arial" w:cs="Arial"/>
          <w:sz w:val="24"/>
          <w:szCs w:val="24"/>
        </w:rPr>
      </w:pPr>
    </w:p>
    <w:p w14:paraId="643583D6" w14:textId="77777777" w:rsidR="008000FE" w:rsidRPr="000C0534" w:rsidRDefault="008000FE" w:rsidP="000C0534">
      <w:pPr>
        <w:spacing w:after="0" w:line="276" w:lineRule="auto"/>
        <w:jc w:val="both"/>
        <w:rPr>
          <w:rFonts w:ascii="Arial" w:eastAsia="Times New Roman" w:hAnsi="Arial" w:cs="Arial"/>
          <w:b/>
          <w:sz w:val="24"/>
          <w:szCs w:val="24"/>
        </w:rPr>
      </w:pPr>
      <w:r w:rsidRPr="000C0534">
        <w:rPr>
          <w:rFonts w:ascii="Arial" w:eastAsia="Times New Roman" w:hAnsi="Arial" w:cs="Arial"/>
          <w:b/>
          <w:sz w:val="24"/>
          <w:szCs w:val="24"/>
        </w:rPr>
        <w:t xml:space="preserve">7. DOSIFICACIÓN DE LA PENA </w:t>
      </w:r>
    </w:p>
    <w:p w14:paraId="29AEEE11" w14:textId="77777777" w:rsidR="001F3090" w:rsidRPr="000C0534" w:rsidRDefault="001F3090" w:rsidP="000C0534">
      <w:pPr>
        <w:spacing w:after="0" w:line="276" w:lineRule="auto"/>
        <w:jc w:val="both"/>
        <w:rPr>
          <w:rFonts w:ascii="Arial" w:eastAsia="Times New Roman" w:hAnsi="Arial" w:cs="Arial"/>
          <w:sz w:val="24"/>
          <w:szCs w:val="24"/>
        </w:rPr>
      </w:pPr>
    </w:p>
    <w:p w14:paraId="740F8C65" w14:textId="77777777" w:rsidR="008000FE" w:rsidRPr="000C0534" w:rsidRDefault="008000FE"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Los cuartos punitivos quedan así:</w:t>
      </w:r>
    </w:p>
    <w:p w14:paraId="7DB511B6" w14:textId="77777777" w:rsidR="00BE58A7" w:rsidRPr="000C0534" w:rsidRDefault="00BE58A7" w:rsidP="000C0534">
      <w:pPr>
        <w:spacing w:after="0" w:line="276" w:lineRule="auto"/>
        <w:jc w:val="both"/>
        <w:rPr>
          <w:rFonts w:ascii="Arial" w:eastAsia="Times New Roman" w:hAnsi="Arial" w:cs="Arial"/>
          <w:sz w:val="24"/>
          <w:szCs w:val="24"/>
        </w:rPr>
      </w:pPr>
    </w:p>
    <w:tbl>
      <w:tblPr>
        <w:tblStyle w:val="Tablaconcuadrcula"/>
        <w:tblW w:w="0" w:type="auto"/>
        <w:tblInd w:w="704" w:type="dxa"/>
        <w:tblLook w:val="04A0" w:firstRow="1" w:lastRow="0" w:firstColumn="1" w:lastColumn="0" w:noHBand="0" w:noVBand="1"/>
      </w:tblPr>
      <w:tblGrid>
        <w:gridCol w:w="2693"/>
        <w:gridCol w:w="4962"/>
      </w:tblGrid>
      <w:tr w:rsidR="0080286E" w:rsidRPr="000C0534" w14:paraId="5F173752" w14:textId="77777777" w:rsidTr="00F05C6D">
        <w:tc>
          <w:tcPr>
            <w:tcW w:w="2693" w:type="dxa"/>
            <w:tcBorders>
              <w:top w:val="nil"/>
              <w:left w:val="nil"/>
            </w:tcBorders>
          </w:tcPr>
          <w:p w14:paraId="1CFD1A87" w14:textId="77777777" w:rsidR="00C44995" w:rsidRPr="000C0534" w:rsidRDefault="00C44995" w:rsidP="000C0534">
            <w:pPr>
              <w:pStyle w:val="Prrafodelista"/>
              <w:spacing w:line="276" w:lineRule="auto"/>
              <w:ind w:left="0"/>
              <w:jc w:val="both"/>
              <w:rPr>
                <w:rFonts w:ascii="Arial" w:hAnsi="Arial" w:cs="Arial"/>
                <w:sz w:val="24"/>
                <w:szCs w:val="24"/>
              </w:rPr>
            </w:pPr>
          </w:p>
        </w:tc>
        <w:tc>
          <w:tcPr>
            <w:tcW w:w="4962" w:type="dxa"/>
          </w:tcPr>
          <w:p w14:paraId="34EF658A" w14:textId="3A9E33CE" w:rsidR="00C44995" w:rsidRPr="000C0534" w:rsidRDefault="00C44995" w:rsidP="000C0534">
            <w:pPr>
              <w:pStyle w:val="Prrafodelista"/>
              <w:spacing w:line="276" w:lineRule="auto"/>
              <w:ind w:left="0"/>
              <w:rPr>
                <w:rFonts w:ascii="Arial" w:hAnsi="Arial" w:cs="Arial"/>
                <w:sz w:val="24"/>
                <w:szCs w:val="24"/>
                <w:lang w:val="es-CO"/>
              </w:rPr>
            </w:pPr>
            <w:r w:rsidRPr="000C0534">
              <w:rPr>
                <w:rFonts w:ascii="Arial" w:hAnsi="Arial" w:cs="Arial"/>
                <w:sz w:val="24"/>
                <w:szCs w:val="24"/>
              </w:rPr>
              <w:t>Pena de prisión</w:t>
            </w:r>
          </w:p>
        </w:tc>
      </w:tr>
      <w:tr w:rsidR="0080286E" w:rsidRPr="000C0534" w14:paraId="2ECFFC01" w14:textId="77777777" w:rsidTr="00F05C6D">
        <w:tc>
          <w:tcPr>
            <w:tcW w:w="2693" w:type="dxa"/>
          </w:tcPr>
          <w:p w14:paraId="18B23CFA" w14:textId="292A62EE" w:rsidR="00C44995" w:rsidRPr="000C0534" w:rsidRDefault="00C44995"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Cuarto mínimo</w:t>
            </w:r>
          </w:p>
        </w:tc>
        <w:tc>
          <w:tcPr>
            <w:tcW w:w="4962" w:type="dxa"/>
          </w:tcPr>
          <w:p w14:paraId="08DA03C9" w14:textId="5CCF6463" w:rsidR="00C44995" w:rsidRPr="000C0534" w:rsidRDefault="001238C0"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48</w:t>
            </w:r>
            <w:r w:rsidR="00C44995" w:rsidRPr="000C0534">
              <w:rPr>
                <w:rFonts w:ascii="Arial" w:hAnsi="Arial" w:cs="Arial"/>
                <w:sz w:val="24"/>
                <w:szCs w:val="24"/>
              </w:rPr>
              <w:t xml:space="preserve"> a </w:t>
            </w:r>
            <w:r w:rsidRPr="000C0534">
              <w:rPr>
                <w:rFonts w:ascii="Arial" w:hAnsi="Arial" w:cs="Arial"/>
                <w:sz w:val="24"/>
                <w:szCs w:val="24"/>
              </w:rPr>
              <w:t>63</w:t>
            </w:r>
            <w:r w:rsidR="00C44995" w:rsidRPr="000C0534">
              <w:rPr>
                <w:rFonts w:ascii="Arial" w:hAnsi="Arial" w:cs="Arial"/>
                <w:sz w:val="24"/>
                <w:szCs w:val="24"/>
              </w:rPr>
              <w:t xml:space="preserve"> meses</w:t>
            </w:r>
          </w:p>
        </w:tc>
      </w:tr>
      <w:tr w:rsidR="0080286E" w:rsidRPr="000C0534" w14:paraId="44F6652A" w14:textId="77777777" w:rsidTr="00F05C6D">
        <w:tc>
          <w:tcPr>
            <w:tcW w:w="2693" w:type="dxa"/>
          </w:tcPr>
          <w:p w14:paraId="7C037EDD" w14:textId="77777777" w:rsidR="00C44995" w:rsidRPr="000C0534" w:rsidRDefault="00C44995"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 xml:space="preserve">Cuartos Medios </w:t>
            </w:r>
          </w:p>
        </w:tc>
        <w:tc>
          <w:tcPr>
            <w:tcW w:w="4962" w:type="dxa"/>
          </w:tcPr>
          <w:p w14:paraId="2D26CF95" w14:textId="16DD6EFA" w:rsidR="00C44995" w:rsidRPr="000C0534" w:rsidRDefault="001238C0"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 xml:space="preserve">63 meses </w:t>
            </w:r>
            <w:r w:rsidR="00C44995" w:rsidRPr="000C0534">
              <w:rPr>
                <w:rFonts w:ascii="Arial" w:hAnsi="Arial" w:cs="Arial"/>
                <w:sz w:val="24"/>
                <w:szCs w:val="24"/>
              </w:rPr>
              <w:t xml:space="preserve">1 día a </w:t>
            </w:r>
            <w:r w:rsidRPr="000C0534">
              <w:rPr>
                <w:rFonts w:ascii="Arial" w:hAnsi="Arial" w:cs="Arial"/>
                <w:sz w:val="24"/>
                <w:szCs w:val="24"/>
              </w:rPr>
              <w:t>93</w:t>
            </w:r>
            <w:r w:rsidR="00C44995" w:rsidRPr="000C0534">
              <w:rPr>
                <w:rFonts w:ascii="Arial" w:hAnsi="Arial" w:cs="Arial"/>
                <w:sz w:val="24"/>
                <w:szCs w:val="24"/>
              </w:rPr>
              <w:t xml:space="preserve"> meses</w:t>
            </w:r>
          </w:p>
        </w:tc>
      </w:tr>
      <w:tr w:rsidR="0080286E" w:rsidRPr="000C0534" w14:paraId="6FD86BCC" w14:textId="77777777" w:rsidTr="00F05C6D">
        <w:tc>
          <w:tcPr>
            <w:tcW w:w="2693" w:type="dxa"/>
          </w:tcPr>
          <w:p w14:paraId="3B93D486" w14:textId="10C89238" w:rsidR="00C44995" w:rsidRPr="000C0534" w:rsidRDefault="00C44995"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Cuarto máximo</w:t>
            </w:r>
          </w:p>
        </w:tc>
        <w:tc>
          <w:tcPr>
            <w:tcW w:w="4962" w:type="dxa"/>
          </w:tcPr>
          <w:p w14:paraId="314CF179" w14:textId="321C98DC" w:rsidR="00C44995" w:rsidRPr="000C0534" w:rsidRDefault="001238C0" w:rsidP="000C0534">
            <w:pPr>
              <w:spacing w:line="276" w:lineRule="auto"/>
              <w:jc w:val="both"/>
              <w:rPr>
                <w:rFonts w:ascii="Arial" w:hAnsi="Arial" w:cs="Arial"/>
                <w:sz w:val="24"/>
                <w:szCs w:val="24"/>
              </w:rPr>
            </w:pPr>
            <w:r w:rsidRPr="000C0534">
              <w:rPr>
                <w:rFonts w:ascii="Arial" w:hAnsi="Arial" w:cs="Arial"/>
                <w:sz w:val="24"/>
                <w:szCs w:val="24"/>
              </w:rPr>
              <w:t>93</w:t>
            </w:r>
            <w:r w:rsidR="00C44995" w:rsidRPr="000C0534">
              <w:rPr>
                <w:rFonts w:ascii="Arial" w:hAnsi="Arial" w:cs="Arial"/>
                <w:sz w:val="24"/>
                <w:szCs w:val="24"/>
              </w:rPr>
              <w:t xml:space="preserve"> meses 1 día a </w:t>
            </w:r>
            <w:r w:rsidRPr="000C0534">
              <w:rPr>
                <w:rFonts w:ascii="Arial" w:hAnsi="Arial" w:cs="Arial"/>
                <w:sz w:val="24"/>
                <w:szCs w:val="24"/>
              </w:rPr>
              <w:t>108</w:t>
            </w:r>
            <w:r w:rsidR="00C44995" w:rsidRPr="000C0534">
              <w:rPr>
                <w:rFonts w:ascii="Arial" w:hAnsi="Arial" w:cs="Arial"/>
                <w:sz w:val="24"/>
                <w:szCs w:val="24"/>
              </w:rPr>
              <w:t xml:space="preserve"> meses </w:t>
            </w:r>
          </w:p>
        </w:tc>
      </w:tr>
    </w:tbl>
    <w:p w14:paraId="3B03508C" w14:textId="77777777" w:rsidR="00BE58A7" w:rsidRPr="000C0534" w:rsidRDefault="00BE58A7" w:rsidP="000C0534">
      <w:pPr>
        <w:spacing w:after="0" w:line="276" w:lineRule="auto"/>
        <w:jc w:val="both"/>
        <w:rPr>
          <w:rFonts w:ascii="Arial" w:eastAsia="Times New Roman" w:hAnsi="Arial" w:cs="Arial"/>
          <w:sz w:val="24"/>
          <w:szCs w:val="24"/>
        </w:rPr>
      </w:pPr>
    </w:p>
    <w:tbl>
      <w:tblPr>
        <w:tblStyle w:val="Tablaconcuadrcula"/>
        <w:tblW w:w="0" w:type="auto"/>
        <w:tblInd w:w="704" w:type="dxa"/>
        <w:tblLook w:val="04A0" w:firstRow="1" w:lastRow="0" w:firstColumn="1" w:lastColumn="0" w:noHBand="0" w:noVBand="1"/>
      </w:tblPr>
      <w:tblGrid>
        <w:gridCol w:w="2693"/>
        <w:gridCol w:w="4962"/>
      </w:tblGrid>
      <w:tr w:rsidR="0080286E" w:rsidRPr="000C0534" w14:paraId="3E349B7C" w14:textId="77777777" w:rsidTr="00F05C6D">
        <w:tc>
          <w:tcPr>
            <w:tcW w:w="2693" w:type="dxa"/>
            <w:tcBorders>
              <w:top w:val="nil"/>
              <w:left w:val="nil"/>
            </w:tcBorders>
          </w:tcPr>
          <w:p w14:paraId="48365EC5" w14:textId="77777777" w:rsidR="00C44995" w:rsidRPr="000C0534" w:rsidRDefault="00C44995" w:rsidP="000C0534">
            <w:pPr>
              <w:pStyle w:val="Prrafodelista"/>
              <w:spacing w:line="276" w:lineRule="auto"/>
              <w:ind w:left="0"/>
              <w:jc w:val="both"/>
              <w:rPr>
                <w:rFonts w:ascii="Arial" w:hAnsi="Arial" w:cs="Arial"/>
                <w:sz w:val="24"/>
                <w:szCs w:val="24"/>
              </w:rPr>
            </w:pPr>
          </w:p>
        </w:tc>
        <w:tc>
          <w:tcPr>
            <w:tcW w:w="4962" w:type="dxa"/>
          </w:tcPr>
          <w:p w14:paraId="68DE9630" w14:textId="18FAF00A" w:rsidR="00C44995" w:rsidRPr="000C0534" w:rsidRDefault="00C44995" w:rsidP="000C0534">
            <w:pPr>
              <w:pStyle w:val="Prrafodelista"/>
              <w:spacing w:line="276" w:lineRule="auto"/>
              <w:ind w:left="0"/>
              <w:rPr>
                <w:rFonts w:ascii="Arial" w:hAnsi="Arial" w:cs="Arial"/>
                <w:sz w:val="24"/>
                <w:szCs w:val="24"/>
              </w:rPr>
            </w:pPr>
            <w:r w:rsidRPr="000C0534">
              <w:rPr>
                <w:rFonts w:ascii="Arial" w:hAnsi="Arial" w:cs="Arial"/>
                <w:sz w:val="24"/>
                <w:szCs w:val="24"/>
              </w:rPr>
              <w:t>Multa</w:t>
            </w:r>
          </w:p>
        </w:tc>
      </w:tr>
      <w:tr w:rsidR="0080286E" w:rsidRPr="000C0534" w14:paraId="33688343" w14:textId="77777777" w:rsidTr="00F05C6D">
        <w:tc>
          <w:tcPr>
            <w:tcW w:w="2693" w:type="dxa"/>
          </w:tcPr>
          <w:p w14:paraId="033DBB0B" w14:textId="046106EE" w:rsidR="00C44995" w:rsidRPr="000C0534" w:rsidRDefault="001238C0"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Doble de lo no consignado</w:t>
            </w:r>
            <w:r w:rsidR="00825C9F" w:rsidRPr="000C0534">
              <w:rPr>
                <w:rStyle w:val="Refdenotaalpie"/>
                <w:rFonts w:ascii="Arial" w:hAnsi="Arial" w:cs="Arial"/>
                <w:sz w:val="24"/>
                <w:szCs w:val="24"/>
              </w:rPr>
              <w:footnoteReference w:id="19"/>
            </w:r>
            <w:r w:rsidRPr="000C0534">
              <w:rPr>
                <w:rFonts w:ascii="Arial" w:hAnsi="Arial" w:cs="Arial"/>
                <w:sz w:val="24"/>
                <w:szCs w:val="24"/>
              </w:rPr>
              <w:t xml:space="preserve"> – Art. 402 </w:t>
            </w:r>
            <w:proofErr w:type="spellStart"/>
            <w:r w:rsidRPr="000C0534">
              <w:rPr>
                <w:rFonts w:ascii="Arial" w:hAnsi="Arial" w:cs="Arial"/>
                <w:sz w:val="24"/>
                <w:szCs w:val="24"/>
              </w:rPr>
              <w:t>inc</w:t>
            </w:r>
            <w:proofErr w:type="spellEnd"/>
            <w:r w:rsidRPr="000C0534">
              <w:rPr>
                <w:rFonts w:ascii="Arial" w:hAnsi="Arial" w:cs="Arial"/>
                <w:sz w:val="24"/>
                <w:szCs w:val="24"/>
              </w:rPr>
              <w:t xml:space="preserve"> 1º CP</w:t>
            </w:r>
          </w:p>
        </w:tc>
        <w:tc>
          <w:tcPr>
            <w:tcW w:w="4962" w:type="dxa"/>
          </w:tcPr>
          <w:p w14:paraId="6E4AF5B0" w14:textId="77777777" w:rsidR="001238C0" w:rsidRPr="000C0534" w:rsidRDefault="001238C0" w:rsidP="000C0534">
            <w:pPr>
              <w:pStyle w:val="Prrafodelista"/>
              <w:spacing w:line="276" w:lineRule="auto"/>
              <w:ind w:left="0"/>
              <w:jc w:val="both"/>
              <w:rPr>
                <w:rFonts w:ascii="Arial" w:hAnsi="Arial" w:cs="Arial"/>
                <w:sz w:val="24"/>
                <w:szCs w:val="24"/>
              </w:rPr>
            </w:pPr>
          </w:p>
          <w:p w14:paraId="723D440C" w14:textId="494A56A1" w:rsidR="00C44995" w:rsidRPr="000C0534" w:rsidRDefault="001238C0" w:rsidP="000C0534">
            <w:pPr>
              <w:pStyle w:val="Prrafodelista"/>
              <w:spacing w:line="276" w:lineRule="auto"/>
              <w:ind w:left="0"/>
              <w:jc w:val="both"/>
              <w:rPr>
                <w:rFonts w:ascii="Arial" w:hAnsi="Arial" w:cs="Arial"/>
                <w:sz w:val="24"/>
                <w:szCs w:val="24"/>
              </w:rPr>
            </w:pPr>
            <w:r w:rsidRPr="000C0534">
              <w:rPr>
                <w:rFonts w:ascii="Arial" w:hAnsi="Arial" w:cs="Arial"/>
                <w:sz w:val="24"/>
                <w:szCs w:val="24"/>
              </w:rPr>
              <w:t>$16.</w:t>
            </w:r>
            <w:r w:rsidR="00825C9F" w:rsidRPr="000C0534">
              <w:rPr>
                <w:rFonts w:ascii="Arial" w:hAnsi="Arial" w:cs="Arial"/>
                <w:sz w:val="24"/>
                <w:szCs w:val="24"/>
              </w:rPr>
              <w:t>324.000</w:t>
            </w:r>
            <w:r w:rsidRPr="000C0534">
              <w:rPr>
                <w:rFonts w:ascii="Arial" w:hAnsi="Arial" w:cs="Arial"/>
                <w:sz w:val="24"/>
                <w:szCs w:val="24"/>
              </w:rPr>
              <w:t xml:space="preserve"> pesos</w:t>
            </w:r>
          </w:p>
        </w:tc>
      </w:tr>
    </w:tbl>
    <w:p w14:paraId="62C6362B" w14:textId="77777777" w:rsidR="00D5731E" w:rsidRPr="000C0534" w:rsidRDefault="00D5731E" w:rsidP="000C0534">
      <w:pPr>
        <w:spacing w:after="0" w:line="276" w:lineRule="auto"/>
        <w:jc w:val="both"/>
        <w:rPr>
          <w:rFonts w:ascii="Arial" w:eastAsia="Times New Roman" w:hAnsi="Arial" w:cs="Arial"/>
          <w:sz w:val="24"/>
          <w:szCs w:val="24"/>
        </w:rPr>
      </w:pPr>
    </w:p>
    <w:p w14:paraId="57B481D4" w14:textId="717B9FCB" w:rsidR="008000FE" w:rsidRDefault="008C5D45"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Como no se advierte la </w:t>
      </w:r>
      <w:r w:rsidR="008000FE" w:rsidRPr="000C0534">
        <w:rPr>
          <w:rFonts w:ascii="Arial" w:eastAsia="Times New Roman" w:hAnsi="Arial" w:cs="Arial"/>
          <w:sz w:val="24"/>
          <w:szCs w:val="24"/>
        </w:rPr>
        <w:t xml:space="preserve"> existencia de causales de mayor o menor punibilidad, para fundamentar la individualización de la sanción, </w:t>
      </w:r>
      <w:r w:rsidR="00D5731E" w:rsidRPr="000C0534">
        <w:rPr>
          <w:rFonts w:ascii="Arial" w:eastAsia="Times New Roman" w:hAnsi="Arial" w:cs="Arial"/>
          <w:sz w:val="24"/>
          <w:szCs w:val="24"/>
        </w:rPr>
        <w:t xml:space="preserve">esta </w:t>
      </w:r>
      <w:r w:rsidR="008000FE" w:rsidRPr="000C0534">
        <w:rPr>
          <w:rFonts w:ascii="Arial" w:eastAsia="Times New Roman" w:hAnsi="Arial" w:cs="Arial"/>
          <w:sz w:val="24"/>
          <w:szCs w:val="24"/>
        </w:rPr>
        <w:t xml:space="preserve">se </w:t>
      </w:r>
      <w:r w:rsidRPr="000C0534">
        <w:rPr>
          <w:rFonts w:ascii="Arial" w:eastAsia="Times New Roman" w:hAnsi="Arial" w:cs="Arial"/>
          <w:sz w:val="24"/>
          <w:szCs w:val="24"/>
        </w:rPr>
        <w:t xml:space="preserve">fijara </w:t>
      </w:r>
      <w:r w:rsidR="008000FE" w:rsidRPr="000C0534">
        <w:rPr>
          <w:rFonts w:ascii="Arial" w:eastAsia="Times New Roman" w:hAnsi="Arial" w:cs="Arial"/>
          <w:sz w:val="24"/>
          <w:szCs w:val="24"/>
        </w:rPr>
        <w:t xml:space="preserve"> dentro del cuarto mínimo.</w:t>
      </w:r>
    </w:p>
    <w:p w14:paraId="67128D0B" w14:textId="77777777" w:rsidR="00192000" w:rsidRPr="000C0534" w:rsidRDefault="00192000" w:rsidP="000C0534">
      <w:pPr>
        <w:spacing w:after="0" w:line="276" w:lineRule="auto"/>
        <w:jc w:val="both"/>
        <w:rPr>
          <w:rFonts w:ascii="Arial" w:eastAsia="Times New Roman" w:hAnsi="Arial" w:cs="Arial"/>
          <w:sz w:val="24"/>
          <w:szCs w:val="24"/>
        </w:rPr>
      </w:pPr>
    </w:p>
    <w:p w14:paraId="7C4E29E1" w14:textId="31780EFB" w:rsidR="008000FE" w:rsidRPr="000C0534" w:rsidRDefault="008000FE"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7.1 </w:t>
      </w:r>
      <w:r w:rsidR="0063037B" w:rsidRPr="000C0534">
        <w:rPr>
          <w:rFonts w:ascii="Arial" w:eastAsia="Times New Roman" w:hAnsi="Arial" w:cs="Arial"/>
          <w:sz w:val="24"/>
          <w:szCs w:val="24"/>
        </w:rPr>
        <w:t>T</w:t>
      </w:r>
      <w:r w:rsidRPr="000C0534">
        <w:rPr>
          <w:rFonts w:ascii="Arial" w:eastAsia="Times New Roman" w:hAnsi="Arial" w:cs="Arial"/>
          <w:sz w:val="24"/>
          <w:szCs w:val="24"/>
        </w:rPr>
        <w:t xml:space="preserve">eniendo en cuenta los factores contemplados en </w:t>
      </w:r>
      <w:proofErr w:type="gramStart"/>
      <w:r w:rsidR="0063037B" w:rsidRPr="000C0534">
        <w:rPr>
          <w:rFonts w:ascii="Arial" w:eastAsia="Times New Roman" w:hAnsi="Arial" w:cs="Arial"/>
          <w:sz w:val="24"/>
          <w:szCs w:val="24"/>
        </w:rPr>
        <w:t xml:space="preserve">los </w:t>
      </w:r>
      <w:r w:rsidRPr="000C0534">
        <w:rPr>
          <w:rFonts w:ascii="Arial" w:eastAsia="Times New Roman" w:hAnsi="Arial" w:cs="Arial"/>
          <w:sz w:val="24"/>
          <w:szCs w:val="24"/>
        </w:rPr>
        <w:t>inciso</w:t>
      </w:r>
      <w:r w:rsidR="0063037B" w:rsidRPr="000C0534">
        <w:rPr>
          <w:rFonts w:ascii="Arial" w:eastAsia="Times New Roman" w:hAnsi="Arial" w:cs="Arial"/>
          <w:sz w:val="24"/>
          <w:szCs w:val="24"/>
        </w:rPr>
        <w:t>s</w:t>
      </w:r>
      <w:proofErr w:type="gramEnd"/>
      <w:r w:rsidRPr="000C0534">
        <w:rPr>
          <w:rFonts w:ascii="Arial" w:eastAsia="Times New Roman" w:hAnsi="Arial" w:cs="Arial"/>
          <w:sz w:val="24"/>
          <w:szCs w:val="24"/>
        </w:rPr>
        <w:t xml:space="preserve"> 2º</w:t>
      </w:r>
      <w:r w:rsidR="0063037B" w:rsidRPr="000C0534">
        <w:rPr>
          <w:rFonts w:ascii="Arial" w:eastAsia="Times New Roman" w:hAnsi="Arial" w:cs="Arial"/>
          <w:sz w:val="24"/>
          <w:szCs w:val="24"/>
        </w:rPr>
        <w:t xml:space="preserve"> y 3º</w:t>
      </w:r>
      <w:r w:rsidRPr="000C0534">
        <w:rPr>
          <w:rFonts w:ascii="Arial" w:eastAsia="Times New Roman" w:hAnsi="Arial" w:cs="Arial"/>
          <w:sz w:val="24"/>
          <w:szCs w:val="24"/>
        </w:rPr>
        <w:t xml:space="preserve"> del artículo 61 del C.P., se impondrá como pena principal la mínima de </w:t>
      </w:r>
      <w:r w:rsidR="0063037B" w:rsidRPr="000C0534">
        <w:rPr>
          <w:rFonts w:ascii="Arial" w:eastAsia="Times New Roman" w:hAnsi="Arial" w:cs="Arial"/>
          <w:sz w:val="24"/>
          <w:szCs w:val="24"/>
        </w:rPr>
        <w:t xml:space="preserve">48 </w:t>
      </w:r>
      <w:r w:rsidR="000F3412" w:rsidRPr="000C0534">
        <w:rPr>
          <w:rFonts w:ascii="Arial" w:eastAsia="Times New Roman" w:hAnsi="Arial" w:cs="Arial"/>
          <w:sz w:val="24"/>
          <w:szCs w:val="24"/>
        </w:rPr>
        <w:t xml:space="preserve">meses </w:t>
      </w:r>
      <w:r w:rsidR="0063037B" w:rsidRPr="000C0534">
        <w:rPr>
          <w:rFonts w:ascii="Arial" w:eastAsia="Times New Roman" w:hAnsi="Arial" w:cs="Arial"/>
          <w:sz w:val="24"/>
          <w:szCs w:val="24"/>
        </w:rPr>
        <w:t xml:space="preserve">de prisión </w:t>
      </w:r>
      <w:r w:rsidRPr="000C0534">
        <w:rPr>
          <w:rFonts w:ascii="Arial" w:eastAsia="Times New Roman" w:hAnsi="Arial" w:cs="Arial"/>
          <w:sz w:val="24"/>
          <w:szCs w:val="24"/>
        </w:rPr>
        <w:t xml:space="preserve">y multa de </w:t>
      </w:r>
      <w:r w:rsidR="0063037B" w:rsidRPr="000C0534">
        <w:rPr>
          <w:rFonts w:ascii="Arial" w:eastAsia="Times New Roman" w:hAnsi="Arial" w:cs="Arial"/>
          <w:sz w:val="24"/>
          <w:szCs w:val="24"/>
        </w:rPr>
        <w:t>$16.</w:t>
      </w:r>
      <w:r w:rsidR="00825C9F" w:rsidRPr="000C0534">
        <w:rPr>
          <w:rFonts w:ascii="Arial" w:eastAsia="Times New Roman" w:hAnsi="Arial" w:cs="Arial"/>
          <w:sz w:val="24"/>
          <w:szCs w:val="24"/>
        </w:rPr>
        <w:t>324</w:t>
      </w:r>
      <w:r w:rsidR="0063037B" w:rsidRPr="000C0534">
        <w:rPr>
          <w:rFonts w:ascii="Arial" w:eastAsia="Times New Roman" w:hAnsi="Arial" w:cs="Arial"/>
          <w:sz w:val="24"/>
          <w:szCs w:val="24"/>
        </w:rPr>
        <w:t>.000</w:t>
      </w:r>
      <w:r w:rsidRPr="000C0534">
        <w:rPr>
          <w:rFonts w:ascii="Arial" w:eastAsia="Times New Roman" w:hAnsi="Arial" w:cs="Arial"/>
          <w:sz w:val="24"/>
          <w:szCs w:val="24"/>
        </w:rPr>
        <w:t xml:space="preserve"> </w:t>
      </w:r>
      <w:r w:rsidR="0063037B" w:rsidRPr="000C0534">
        <w:rPr>
          <w:rFonts w:ascii="Arial" w:eastAsia="Times New Roman" w:hAnsi="Arial" w:cs="Arial"/>
          <w:sz w:val="24"/>
          <w:szCs w:val="24"/>
        </w:rPr>
        <w:t>pesos correspondientes al doble del valor no consignado por la sancionada.</w:t>
      </w:r>
      <w:r w:rsidRPr="000C0534">
        <w:rPr>
          <w:rFonts w:ascii="Arial" w:eastAsia="Times New Roman" w:hAnsi="Arial" w:cs="Arial"/>
          <w:sz w:val="24"/>
          <w:szCs w:val="24"/>
        </w:rPr>
        <w:t xml:space="preserve"> </w:t>
      </w:r>
    </w:p>
    <w:p w14:paraId="5DA988B5" w14:textId="77777777" w:rsidR="008000FE" w:rsidRPr="000C0534" w:rsidRDefault="008000FE" w:rsidP="000C0534">
      <w:pPr>
        <w:spacing w:after="0" w:line="276" w:lineRule="auto"/>
        <w:jc w:val="both"/>
        <w:rPr>
          <w:rFonts w:ascii="Arial" w:eastAsia="Times New Roman" w:hAnsi="Arial" w:cs="Arial"/>
          <w:sz w:val="24"/>
          <w:szCs w:val="24"/>
        </w:rPr>
      </w:pPr>
    </w:p>
    <w:p w14:paraId="47866773" w14:textId="22AD5F17" w:rsidR="008000FE" w:rsidRPr="000C0534" w:rsidRDefault="0063037B"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lastRenderedPageBreak/>
        <w:t>7.2</w:t>
      </w:r>
      <w:r w:rsidR="008000FE" w:rsidRPr="000C0534">
        <w:rPr>
          <w:rFonts w:ascii="Arial" w:eastAsia="Times New Roman" w:hAnsi="Arial" w:cs="Arial"/>
          <w:sz w:val="24"/>
          <w:szCs w:val="24"/>
        </w:rPr>
        <w:t xml:space="preserve"> Como pena accesoria se impondrá la inhabilitación en el ejercicio de derechos y funciones públicas por término igual al de la pena principal. Esta </w:t>
      </w:r>
      <w:r w:rsidR="00102B6C" w:rsidRPr="000C0534">
        <w:rPr>
          <w:rFonts w:ascii="Arial" w:eastAsia="Times New Roman" w:hAnsi="Arial" w:cs="Arial"/>
          <w:sz w:val="24"/>
          <w:szCs w:val="24"/>
        </w:rPr>
        <w:t xml:space="preserve">sanción </w:t>
      </w:r>
      <w:r w:rsidR="008000FE" w:rsidRPr="000C0534">
        <w:rPr>
          <w:rFonts w:ascii="Arial" w:eastAsia="Times New Roman" w:hAnsi="Arial" w:cs="Arial"/>
          <w:sz w:val="24"/>
          <w:szCs w:val="24"/>
        </w:rPr>
        <w:t xml:space="preserve">se aplica con base en lo dispuesto en el artículo 53 del CP. </w:t>
      </w:r>
    </w:p>
    <w:p w14:paraId="0E89414D" w14:textId="77777777" w:rsidR="00FD507A" w:rsidRPr="000C0534" w:rsidRDefault="00FD507A" w:rsidP="000C0534">
      <w:pPr>
        <w:spacing w:after="0" w:line="276" w:lineRule="auto"/>
        <w:jc w:val="both"/>
        <w:rPr>
          <w:rFonts w:ascii="Arial" w:eastAsia="Times New Roman" w:hAnsi="Arial" w:cs="Arial"/>
          <w:sz w:val="24"/>
          <w:szCs w:val="24"/>
        </w:rPr>
      </w:pPr>
    </w:p>
    <w:p w14:paraId="2A3782C0" w14:textId="7025AA54" w:rsidR="008000FE" w:rsidRPr="000C0534" w:rsidRDefault="000F3412" w:rsidP="000C0534">
      <w:pPr>
        <w:spacing w:after="0" w:line="276" w:lineRule="auto"/>
        <w:jc w:val="both"/>
        <w:rPr>
          <w:rFonts w:ascii="Arial" w:eastAsia="Times New Roman" w:hAnsi="Arial" w:cs="Arial"/>
          <w:b/>
          <w:sz w:val="24"/>
          <w:szCs w:val="24"/>
        </w:rPr>
      </w:pPr>
      <w:r w:rsidRPr="000C0534">
        <w:rPr>
          <w:rFonts w:ascii="Arial" w:eastAsia="Times New Roman" w:hAnsi="Arial" w:cs="Arial"/>
          <w:b/>
          <w:sz w:val="24"/>
          <w:szCs w:val="24"/>
        </w:rPr>
        <w:t xml:space="preserve">8 </w:t>
      </w:r>
      <w:r w:rsidR="000162FD" w:rsidRPr="000C0534">
        <w:rPr>
          <w:rFonts w:ascii="Arial" w:eastAsia="Times New Roman" w:hAnsi="Arial" w:cs="Arial"/>
          <w:b/>
          <w:sz w:val="24"/>
          <w:szCs w:val="24"/>
        </w:rPr>
        <w:t xml:space="preserve">SOBRE </w:t>
      </w:r>
      <w:r w:rsidRPr="000C0534">
        <w:rPr>
          <w:rFonts w:ascii="Arial" w:eastAsia="Times New Roman" w:hAnsi="Arial" w:cs="Arial"/>
          <w:b/>
          <w:sz w:val="24"/>
          <w:szCs w:val="24"/>
        </w:rPr>
        <w:t>SUBROGADO</w:t>
      </w:r>
      <w:r w:rsidR="000162FD" w:rsidRPr="000C0534">
        <w:rPr>
          <w:rFonts w:ascii="Arial" w:eastAsia="Times New Roman" w:hAnsi="Arial" w:cs="Arial"/>
          <w:b/>
          <w:sz w:val="24"/>
          <w:szCs w:val="24"/>
        </w:rPr>
        <w:t>S</w:t>
      </w:r>
      <w:r w:rsidRPr="000C0534">
        <w:rPr>
          <w:rFonts w:ascii="Arial" w:eastAsia="Times New Roman" w:hAnsi="Arial" w:cs="Arial"/>
          <w:b/>
          <w:sz w:val="24"/>
          <w:szCs w:val="24"/>
        </w:rPr>
        <w:t xml:space="preserve"> PENAL</w:t>
      </w:r>
      <w:r w:rsidR="000162FD" w:rsidRPr="000C0534">
        <w:rPr>
          <w:rFonts w:ascii="Arial" w:eastAsia="Times New Roman" w:hAnsi="Arial" w:cs="Arial"/>
          <w:b/>
          <w:sz w:val="24"/>
          <w:szCs w:val="24"/>
        </w:rPr>
        <w:t>ES</w:t>
      </w:r>
      <w:r w:rsidRPr="000C0534">
        <w:rPr>
          <w:rFonts w:ascii="Arial" w:eastAsia="Times New Roman" w:hAnsi="Arial" w:cs="Arial"/>
          <w:b/>
          <w:sz w:val="24"/>
          <w:szCs w:val="24"/>
        </w:rPr>
        <w:t xml:space="preserve"> </w:t>
      </w:r>
    </w:p>
    <w:p w14:paraId="2E9FC4FC" w14:textId="77777777" w:rsidR="008000FE" w:rsidRPr="000C0534" w:rsidRDefault="008000FE" w:rsidP="000C0534">
      <w:pPr>
        <w:spacing w:after="0" w:line="276" w:lineRule="auto"/>
        <w:jc w:val="both"/>
        <w:rPr>
          <w:rFonts w:ascii="Arial" w:eastAsia="Times New Roman" w:hAnsi="Arial" w:cs="Arial"/>
          <w:sz w:val="24"/>
          <w:szCs w:val="24"/>
        </w:rPr>
      </w:pPr>
    </w:p>
    <w:p w14:paraId="65BCEB61" w14:textId="53B4274F" w:rsidR="00017CB5" w:rsidRPr="000C0534" w:rsidRDefault="00017CB5"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El artículo 63 del C.P. vigente para la época de los hechos tenía previsto que la pena privativa de la libertad se podría suspender siempre que concurrieran dos requisitos, el primero de los cuales exigía que la pena impuesta sea de prisión que no exceda de 3 años, presupuesto que no se cumple en el presente caso. </w:t>
      </w:r>
    </w:p>
    <w:p w14:paraId="4154EE58" w14:textId="77777777" w:rsidR="00017CB5" w:rsidRPr="000C0534" w:rsidRDefault="00017CB5" w:rsidP="000C0534">
      <w:pPr>
        <w:spacing w:after="0" w:line="276" w:lineRule="auto"/>
        <w:jc w:val="both"/>
        <w:rPr>
          <w:rFonts w:ascii="Arial" w:eastAsia="Times New Roman" w:hAnsi="Arial" w:cs="Arial"/>
          <w:sz w:val="24"/>
          <w:szCs w:val="24"/>
        </w:rPr>
      </w:pPr>
    </w:p>
    <w:p w14:paraId="5CB674CF" w14:textId="2E19D63D" w:rsidR="000F3412" w:rsidRPr="000C0534" w:rsidRDefault="00017CB5"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Ahora, analizado por favorabilidad el mismo artículo con la modificación introducida por el </w:t>
      </w:r>
      <w:r w:rsidR="000F3412" w:rsidRPr="000C0534">
        <w:rPr>
          <w:rFonts w:ascii="Arial" w:eastAsia="Times New Roman" w:hAnsi="Arial" w:cs="Arial"/>
          <w:sz w:val="24"/>
          <w:szCs w:val="24"/>
        </w:rPr>
        <w:t>artículo 29 de la L</w:t>
      </w:r>
      <w:r w:rsidR="008000FE" w:rsidRPr="000C0534">
        <w:rPr>
          <w:rFonts w:ascii="Arial" w:eastAsia="Times New Roman" w:hAnsi="Arial" w:cs="Arial"/>
          <w:sz w:val="24"/>
          <w:szCs w:val="24"/>
        </w:rPr>
        <w:t>ey 1709 de 2014</w:t>
      </w:r>
      <w:r w:rsidRPr="000C0534">
        <w:rPr>
          <w:rFonts w:ascii="Arial" w:eastAsia="Times New Roman" w:hAnsi="Arial" w:cs="Arial"/>
          <w:sz w:val="24"/>
          <w:szCs w:val="24"/>
        </w:rPr>
        <w:t xml:space="preserve">, este establece </w:t>
      </w:r>
      <w:r w:rsidR="008000FE" w:rsidRPr="000C0534">
        <w:rPr>
          <w:rFonts w:ascii="Arial" w:eastAsia="Times New Roman" w:hAnsi="Arial" w:cs="Arial"/>
          <w:sz w:val="24"/>
          <w:szCs w:val="24"/>
        </w:rPr>
        <w:t>que es posible suspender la ejecución de la pena privativa de la libertad impuesta en la sentencia de primera, segunda o única instancia, por un período de 2 a 5 años, de oficio o a petición del interesado, cuando concurran los siguientes requisitos:</w:t>
      </w:r>
    </w:p>
    <w:p w14:paraId="552EF2F4" w14:textId="77777777" w:rsidR="000C66C1" w:rsidRPr="000C0534" w:rsidRDefault="000C66C1" w:rsidP="000C0534">
      <w:pPr>
        <w:spacing w:after="0" w:line="276" w:lineRule="auto"/>
        <w:jc w:val="both"/>
        <w:rPr>
          <w:rFonts w:ascii="Arial" w:eastAsia="Times New Roman" w:hAnsi="Arial" w:cs="Arial"/>
          <w:sz w:val="24"/>
          <w:szCs w:val="24"/>
        </w:rPr>
      </w:pPr>
    </w:p>
    <w:p w14:paraId="4254CB18" w14:textId="174112D5" w:rsidR="008000FE" w:rsidRPr="000C0534" w:rsidRDefault="008000FE"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i) que la pena impuesta no exceda de 4 años de prisión; ii) si la persona condenada carece de antecedentes penales y la conducta investigada no es una de las contenidas en el inciso 2º del artículo 68A del C.P., se concederá el subrogado con base solamente en el requisito objetivo del numeral 1º y iii) si la persona condenada tiene antecedentes penales por delito doloso dentro de los 5 años anteriores, se puede conceder la suspensión condicional de la ejecución de la pena, cuando los antecedentes personales, sociales y familiares del sentenciado indiquen que no es necesaria la ejecución de la pena.</w:t>
      </w:r>
    </w:p>
    <w:p w14:paraId="770178EB" w14:textId="77777777" w:rsidR="00227733" w:rsidRPr="000C0534" w:rsidRDefault="00227733" w:rsidP="000C0534">
      <w:pPr>
        <w:spacing w:after="0" w:line="276" w:lineRule="auto"/>
        <w:jc w:val="both"/>
        <w:rPr>
          <w:rFonts w:ascii="Arial" w:eastAsia="Times New Roman" w:hAnsi="Arial" w:cs="Arial"/>
          <w:sz w:val="24"/>
          <w:szCs w:val="24"/>
        </w:rPr>
      </w:pPr>
    </w:p>
    <w:p w14:paraId="3AB61215" w14:textId="7280F249" w:rsidR="000F3412" w:rsidRPr="000C0534" w:rsidRDefault="000162FD"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Sin emba</w:t>
      </w:r>
      <w:r w:rsidR="00367E76" w:rsidRPr="000C0534">
        <w:rPr>
          <w:rFonts w:ascii="Arial" w:eastAsia="Times New Roman" w:hAnsi="Arial" w:cs="Arial"/>
          <w:sz w:val="24"/>
          <w:szCs w:val="24"/>
        </w:rPr>
        <w:t xml:space="preserve">rgo en el caso </w:t>
      </w:r>
      <w:r w:rsidR="008000FE" w:rsidRPr="000C0534">
        <w:rPr>
          <w:rFonts w:ascii="Arial" w:eastAsia="Times New Roman" w:hAnsi="Arial" w:cs="Arial"/>
          <w:i/>
          <w:sz w:val="24"/>
          <w:szCs w:val="24"/>
        </w:rPr>
        <w:t>sub examine</w:t>
      </w:r>
      <w:r w:rsidR="008000FE" w:rsidRPr="000C0534">
        <w:rPr>
          <w:rFonts w:ascii="Arial" w:eastAsia="Times New Roman" w:hAnsi="Arial" w:cs="Arial"/>
          <w:sz w:val="24"/>
          <w:szCs w:val="24"/>
        </w:rPr>
        <w:t xml:space="preserve"> se procede por un delito de </w:t>
      </w:r>
      <w:r w:rsidR="00B12E23" w:rsidRPr="000C0534">
        <w:rPr>
          <w:rFonts w:ascii="Arial" w:eastAsia="Times New Roman" w:hAnsi="Arial" w:cs="Arial"/>
          <w:sz w:val="24"/>
          <w:szCs w:val="24"/>
        </w:rPr>
        <w:t>Omisión del agente retenedor o recaudador</w:t>
      </w:r>
      <w:r w:rsidR="008000FE" w:rsidRPr="000C0534">
        <w:rPr>
          <w:rFonts w:ascii="Arial" w:eastAsia="Times New Roman" w:hAnsi="Arial" w:cs="Arial"/>
          <w:sz w:val="24"/>
          <w:szCs w:val="24"/>
        </w:rPr>
        <w:t>, el cual se encuentra consagrado en el inciso 2º del artículo 68</w:t>
      </w:r>
      <w:r w:rsidR="000F3412" w:rsidRPr="000C0534">
        <w:rPr>
          <w:rFonts w:ascii="Arial" w:eastAsia="Times New Roman" w:hAnsi="Arial" w:cs="Arial"/>
          <w:sz w:val="24"/>
          <w:szCs w:val="24"/>
        </w:rPr>
        <w:t>A</w:t>
      </w:r>
      <w:r w:rsidR="008000FE" w:rsidRPr="000C0534">
        <w:rPr>
          <w:rFonts w:ascii="Arial" w:eastAsia="Times New Roman" w:hAnsi="Arial" w:cs="Arial"/>
          <w:sz w:val="24"/>
          <w:szCs w:val="24"/>
        </w:rPr>
        <w:t xml:space="preserve"> de la </w:t>
      </w:r>
      <w:r w:rsidR="000F3412" w:rsidRPr="000C0534">
        <w:rPr>
          <w:rFonts w:ascii="Arial" w:eastAsia="Times New Roman" w:hAnsi="Arial" w:cs="Arial"/>
          <w:sz w:val="24"/>
          <w:szCs w:val="24"/>
        </w:rPr>
        <w:t>L</w:t>
      </w:r>
      <w:r w:rsidR="008000FE" w:rsidRPr="000C0534">
        <w:rPr>
          <w:rFonts w:ascii="Arial" w:eastAsia="Times New Roman" w:hAnsi="Arial" w:cs="Arial"/>
          <w:sz w:val="24"/>
          <w:szCs w:val="24"/>
        </w:rPr>
        <w:t>ey 599 de 2000</w:t>
      </w:r>
      <w:r w:rsidR="00017CB5" w:rsidRPr="000C0534">
        <w:rPr>
          <w:rFonts w:ascii="Arial" w:eastAsia="Times New Roman" w:hAnsi="Arial" w:cs="Arial"/>
          <w:sz w:val="24"/>
          <w:szCs w:val="24"/>
        </w:rPr>
        <w:t xml:space="preserve"> toda vez que se trata de un delito contra la administración pública, motivo por el cual no hay lugar a conceder tal beneficio. </w:t>
      </w:r>
    </w:p>
    <w:p w14:paraId="23B0E5FF" w14:textId="77777777" w:rsidR="00102B6C" w:rsidRPr="000C0534" w:rsidRDefault="00102B6C" w:rsidP="000C0534">
      <w:pPr>
        <w:spacing w:after="0" w:line="276" w:lineRule="auto"/>
        <w:jc w:val="both"/>
        <w:rPr>
          <w:rFonts w:ascii="Arial" w:eastAsia="Times New Roman" w:hAnsi="Arial" w:cs="Arial"/>
          <w:b/>
          <w:sz w:val="24"/>
          <w:szCs w:val="24"/>
        </w:rPr>
      </w:pPr>
    </w:p>
    <w:p w14:paraId="346FBE37" w14:textId="3454CE63" w:rsidR="00017CB5" w:rsidRPr="000C0534" w:rsidRDefault="00B721D9" w:rsidP="000C0534">
      <w:pPr>
        <w:spacing w:after="0" w:line="276" w:lineRule="auto"/>
        <w:jc w:val="both"/>
        <w:rPr>
          <w:rFonts w:ascii="Arial" w:eastAsia="Times New Roman" w:hAnsi="Arial" w:cs="Arial"/>
          <w:b/>
          <w:sz w:val="24"/>
          <w:szCs w:val="24"/>
        </w:rPr>
      </w:pPr>
      <w:r w:rsidRPr="000C0534">
        <w:rPr>
          <w:rFonts w:ascii="Arial" w:eastAsia="Times New Roman" w:hAnsi="Arial" w:cs="Arial"/>
          <w:b/>
          <w:sz w:val="24"/>
          <w:szCs w:val="24"/>
        </w:rPr>
        <w:t>8.1 SUSTITUTO</w:t>
      </w:r>
      <w:r w:rsidR="00367E76" w:rsidRPr="000C0534">
        <w:rPr>
          <w:rFonts w:ascii="Arial" w:eastAsia="Times New Roman" w:hAnsi="Arial" w:cs="Arial"/>
          <w:b/>
          <w:sz w:val="24"/>
          <w:szCs w:val="24"/>
        </w:rPr>
        <w:t>S</w:t>
      </w:r>
      <w:r w:rsidRPr="000C0534">
        <w:rPr>
          <w:rFonts w:ascii="Arial" w:eastAsia="Times New Roman" w:hAnsi="Arial" w:cs="Arial"/>
          <w:b/>
          <w:sz w:val="24"/>
          <w:szCs w:val="24"/>
        </w:rPr>
        <w:t xml:space="preserve"> PENAL</w:t>
      </w:r>
      <w:r w:rsidR="00367E76" w:rsidRPr="000C0534">
        <w:rPr>
          <w:rFonts w:ascii="Arial" w:eastAsia="Times New Roman" w:hAnsi="Arial" w:cs="Arial"/>
          <w:b/>
          <w:sz w:val="24"/>
          <w:szCs w:val="24"/>
        </w:rPr>
        <w:t>ES</w:t>
      </w:r>
      <w:r w:rsidRPr="000C0534">
        <w:rPr>
          <w:rFonts w:ascii="Arial" w:eastAsia="Times New Roman" w:hAnsi="Arial" w:cs="Arial"/>
          <w:b/>
          <w:sz w:val="24"/>
          <w:szCs w:val="24"/>
        </w:rPr>
        <w:t xml:space="preserve"> </w:t>
      </w:r>
    </w:p>
    <w:p w14:paraId="20250008" w14:textId="77777777" w:rsidR="00B721D9" w:rsidRPr="000C0534" w:rsidRDefault="00B721D9" w:rsidP="000C0534">
      <w:pPr>
        <w:spacing w:after="0" w:line="276" w:lineRule="auto"/>
        <w:jc w:val="both"/>
        <w:rPr>
          <w:rFonts w:ascii="Arial" w:eastAsia="Times New Roman" w:hAnsi="Arial" w:cs="Arial"/>
          <w:sz w:val="24"/>
          <w:szCs w:val="24"/>
        </w:rPr>
      </w:pPr>
    </w:p>
    <w:p w14:paraId="01D16EEF" w14:textId="6E76A313" w:rsidR="00FB7D46" w:rsidRPr="000C0534" w:rsidRDefault="00786117"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Ahora</w:t>
      </w:r>
      <w:r w:rsidR="00367E76" w:rsidRPr="000C0534">
        <w:rPr>
          <w:rFonts w:ascii="Arial" w:eastAsia="Times New Roman" w:hAnsi="Arial" w:cs="Arial"/>
          <w:sz w:val="24"/>
          <w:szCs w:val="24"/>
        </w:rPr>
        <w:t xml:space="preserve"> bien, pese a que la prohibición de que </w:t>
      </w:r>
      <w:r w:rsidR="00B721D9" w:rsidRPr="000C0534">
        <w:rPr>
          <w:rFonts w:ascii="Arial" w:eastAsia="Times New Roman" w:hAnsi="Arial" w:cs="Arial"/>
          <w:sz w:val="24"/>
          <w:szCs w:val="24"/>
        </w:rPr>
        <w:t xml:space="preserve"> trata el artículo 68A del C.P., resulta aplicable en igual sentido para la sustitución de</w:t>
      </w:r>
      <w:r w:rsidR="00367E76" w:rsidRPr="000C0534">
        <w:rPr>
          <w:rFonts w:ascii="Arial" w:eastAsia="Times New Roman" w:hAnsi="Arial" w:cs="Arial"/>
          <w:sz w:val="24"/>
          <w:szCs w:val="24"/>
        </w:rPr>
        <w:t xml:space="preserve"> la </w:t>
      </w:r>
      <w:r w:rsidR="00B721D9" w:rsidRPr="000C0534">
        <w:rPr>
          <w:rFonts w:ascii="Arial" w:eastAsia="Times New Roman" w:hAnsi="Arial" w:cs="Arial"/>
          <w:sz w:val="24"/>
          <w:szCs w:val="24"/>
        </w:rPr>
        <w:t xml:space="preserve">prisión </w:t>
      </w:r>
      <w:r w:rsidR="00367E76" w:rsidRPr="000C0534">
        <w:rPr>
          <w:rFonts w:ascii="Arial" w:eastAsia="Times New Roman" w:hAnsi="Arial" w:cs="Arial"/>
          <w:sz w:val="24"/>
          <w:szCs w:val="24"/>
        </w:rPr>
        <w:t>int</w:t>
      </w:r>
      <w:r w:rsidR="002D764A" w:rsidRPr="000C0534">
        <w:rPr>
          <w:rFonts w:ascii="Arial" w:eastAsia="Times New Roman" w:hAnsi="Arial" w:cs="Arial"/>
          <w:sz w:val="24"/>
          <w:szCs w:val="24"/>
        </w:rPr>
        <w:t xml:space="preserve">ramural por la internación domiciliaria, se </w:t>
      </w:r>
      <w:r w:rsidR="00FB7D46" w:rsidRPr="000C0534">
        <w:rPr>
          <w:rFonts w:ascii="Arial" w:eastAsia="Times New Roman" w:hAnsi="Arial" w:cs="Arial"/>
          <w:sz w:val="24"/>
          <w:szCs w:val="24"/>
        </w:rPr>
        <w:t xml:space="preserve">advierte que </w:t>
      </w:r>
      <w:r w:rsidR="002D764A" w:rsidRPr="000C0534">
        <w:rPr>
          <w:rFonts w:ascii="Arial" w:eastAsia="Times New Roman" w:hAnsi="Arial" w:cs="Arial"/>
          <w:sz w:val="24"/>
          <w:szCs w:val="24"/>
        </w:rPr>
        <w:t>en este caso se debe a</w:t>
      </w:r>
      <w:r w:rsidR="00FB7D46" w:rsidRPr="000C0534">
        <w:rPr>
          <w:rFonts w:ascii="Arial" w:eastAsia="Times New Roman" w:hAnsi="Arial" w:cs="Arial"/>
          <w:sz w:val="24"/>
          <w:szCs w:val="24"/>
        </w:rPr>
        <w:t xml:space="preserve">plicar por favorabilidad el artículo 38 </w:t>
      </w:r>
      <w:r w:rsidRPr="000C0534">
        <w:rPr>
          <w:rFonts w:ascii="Arial" w:eastAsia="Times New Roman" w:hAnsi="Arial" w:cs="Arial"/>
          <w:sz w:val="24"/>
          <w:szCs w:val="24"/>
        </w:rPr>
        <w:t>del C.P.</w:t>
      </w:r>
      <w:r w:rsidR="00FB7D46" w:rsidRPr="000C0534">
        <w:rPr>
          <w:rFonts w:ascii="Arial" w:eastAsia="Times New Roman" w:hAnsi="Arial" w:cs="Arial"/>
          <w:sz w:val="24"/>
          <w:szCs w:val="24"/>
        </w:rPr>
        <w:t xml:space="preserve"> en su versión original, toda vez que era norma vigente para la época de los hechos. Así, se encuentran acreditados los requisitos para acceder al mencionado sustituto en el entendido que: i) la sentencia se impone por una conducta punible con pena mínima menor de 5 años</w:t>
      </w:r>
      <w:r w:rsidR="00102B6C" w:rsidRPr="000C0534">
        <w:rPr>
          <w:rFonts w:ascii="Arial" w:eastAsia="Times New Roman" w:hAnsi="Arial" w:cs="Arial"/>
          <w:sz w:val="24"/>
          <w:szCs w:val="24"/>
        </w:rPr>
        <w:t xml:space="preserve"> (hoy 8 años)</w:t>
      </w:r>
      <w:r w:rsidR="00FB7D46" w:rsidRPr="000C0534">
        <w:rPr>
          <w:rFonts w:ascii="Arial" w:eastAsia="Times New Roman" w:hAnsi="Arial" w:cs="Arial"/>
          <w:sz w:val="24"/>
          <w:szCs w:val="24"/>
        </w:rPr>
        <w:t xml:space="preserve"> y ii) no hay información que permita concluir que la procesada pondrá en peligro a la comunidad o evadirá el cumplimiento de la pena, por tanto debe presumirse en su favor. </w:t>
      </w:r>
    </w:p>
    <w:p w14:paraId="2F5B7D66" w14:textId="77777777" w:rsidR="00FB7D46" w:rsidRPr="000C0534" w:rsidRDefault="00FB7D46" w:rsidP="000C0534">
      <w:pPr>
        <w:spacing w:after="0" w:line="276" w:lineRule="auto"/>
        <w:jc w:val="both"/>
        <w:rPr>
          <w:rFonts w:ascii="Arial" w:eastAsia="Times New Roman" w:hAnsi="Arial" w:cs="Arial"/>
          <w:sz w:val="24"/>
          <w:szCs w:val="24"/>
        </w:rPr>
      </w:pPr>
    </w:p>
    <w:p w14:paraId="0CDEEF39" w14:textId="0FE3E24F" w:rsidR="00FB7D46" w:rsidRPr="000C0534" w:rsidRDefault="00FB7D46"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De conformidad con lo antedicho</w:t>
      </w:r>
      <w:r w:rsidR="00825C9F" w:rsidRPr="000C0534">
        <w:rPr>
          <w:rFonts w:ascii="Arial" w:eastAsia="Times New Roman" w:hAnsi="Arial" w:cs="Arial"/>
          <w:sz w:val="24"/>
          <w:szCs w:val="24"/>
        </w:rPr>
        <w:t>,</w:t>
      </w:r>
      <w:r w:rsidRPr="000C0534">
        <w:rPr>
          <w:rFonts w:ascii="Arial" w:eastAsia="Times New Roman" w:hAnsi="Arial" w:cs="Arial"/>
          <w:sz w:val="24"/>
          <w:szCs w:val="24"/>
        </w:rPr>
        <w:t xml:space="preserve"> deviene procedente conceder a la señora </w:t>
      </w:r>
      <w:proofErr w:type="spellStart"/>
      <w:r w:rsidR="00E52B72">
        <w:rPr>
          <w:rFonts w:ascii="Arial" w:eastAsia="Times New Roman" w:hAnsi="Arial" w:cs="Arial"/>
          <w:sz w:val="24"/>
          <w:szCs w:val="24"/>
        </w:rPr>
        <w:t>DMGP</w:t>
      </w:r>
      <w:proofErr w:type="spellEnd"/>
      <w:r w:rsidRPr="000C0534">
        <w:rPr>
          <w:rFonts w:ascii="Arial" w:eastAsia="Times New Roman" w:hAnsi="Arial" w:cs="Arial"/>
          <w:sz w:val="24"/>
          <w:szCs w:val="24"/>
        </w:rPr>
        <w:t xml:space="preserve"> la concesión del sustituto penal de la prisión domiciliaria para lo cual deberá garantizar mediante caución prendaria</w:t>
      </w:r>
      <w:r w:rsidR="00F04283" w:rsidRPr="000C0534">
        <w:rPr>
          <w:rFonts w:ascii="Arial" w:eastAsia="Times New Roman" w:hAnsi="Arial" w:cs="Arial"/>
          <w:sz w:val="24"/>
          <w:szCs w:val="24"/>
        </w:rPr>
        <w:t xml:space="preserve"> </w:t>
      </w:r>
      <w:r w:rsidR="00B47697" w:rsidRPr="000C0534">
        <w:rPr>
          <w:rFonts w:ascii="Arial" w:eastAsia="Times New Roman" w:hAnsi="Arial" w:cs="Arial"/>
          <w:sz w:val="24"/>
          <w:szCs w:val="24"/>
        </w:rPr>
        <w:t xml:space="preserve">en monto equivalente a un salario mínimo legal mensual vigente </w:t>
      </w:r>
      <w:r w:rsidR="00F04283" w:rsidRPr="000C0534">
        <w:rPr>
          <w:rFonts w:ascii="Arial" w:eastAsia="Times New Roman" w:hAnsi="Arial" w:cs="Arial"/>
          <w:sz w:val="24"/>
          <w:szCs w:val="24"/>
        </w:rPr>
        <w:t xml:space="preserve">el cumplimiento de las obligaciones previstas en el numeral tercero del artículo 38 del C.P. </w:t>
      </w:r>
      <w:r w:rsidR="006E7308" w:rsidRPr="000C0534">
        <w:rPr>
          <w:rFonts w:ascii="Arial" w:eastAsia="Times New Roman" w:hAnsi="Arial" w:cs="Arial"/>
          <w:sz w:val="24"/>
          <w:szCs w:val="24"/>
        </w:rPr>
        <w:t xml:space="preserve">en su versión original. </w:t>
      </w:r>
    </w:p>
    <w:p w14:paraId="41478B2E" w14:textId="77777777" w:rsidR="002D764A" w:rsidRPr="000C0534" w:rsidRDefault="002D764A" w:rsidP="000C0534">
      <w:pPr>
        <w:spacing w:after="0" w:line="276" w:lineRule="auto"/>
        <w:jc w:val="both"/>
        <w:rPr>
          <w:rFonts w:ascii="Arial" w:eastAsia="Times New Roman" w:hAnsi="Arial" w:cs="Arial"/>
          <w:sz w:val="24"/>
          <w:szCs w:val="24"/>
        </w:rPr>
      </w:pPr>
    </w:p>
    <w:p w14:paraId="7CE4A5FA" w14:textId="70EC19BA" w:rsidR="00CF4A14" w:rsidRPr="000C0534" w:rsidRDefault="00CF4A14"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 xml:space="preserve">8.2 En lo que corresponde a la privación de la libertad de la procesada que fue declarada persona ausente en la audiencia preliminar adelantada el 14 de mayo de 2015, la Sala considera que pese a tratarse de la primera sentencia condenatoria dictada en el proceso, se debe ordenar la captura de la señora </w:t>
      </w:r>
      <w:proofErr w:type="spellStart"/>
      <w:r w:rsidR="00E52B72">
        <w:rPr>
          <w:rFonts w:ascii="Arial" w:eastAsia="Times New Roman" w:hAnsi="Arial" w:cs="Arial"/>
          <w:sz w:val="24"/>
          <w:szCs w:val="24"/>
        </w:rPr>
        <w:t>DMGP</w:t>
      </w:r>
      <w:proofErr w:type="spellEnd"/>
      <w:r w:rsidRPr="000C0534">
        <w:rPr>
          <w:rFonts w:ascii="Arial" w:eastAsia="Times New Roman" w:hAnsi="Arial" w:cs="Arial"/>
          <w:sz w:val="24"/>
          <w:szCs w:val="24"/>
        </w:rPr>
        <w:t xml:space="preserve"> para que entre a descontar en prisión domiciliaria la pena impuesta, para lo cual se acoge lo expuesto por la </w:t>
      </w:r>
      <w:proofErr w:type="spellStart"/>
      <w:r w:rsidRPr="000C0534">
        <w:rPr>
          <w:rFonts w:ascii="Arial" w:eastAsia="Times New Roman" w:hAnsi="Arial" w:cs="Arial"/>
          <w:sz w:val="24"/>
          <w:szCs w:val="24"/>
        </w:rPr>
        <w:t>SP</w:t>
      </w:r>
      <w:proofErr w:type="spellEnd"/>
      <w:r w:rsidRPr="000C0534">
        <w:rPr>
          <w:rFonts w:ascii="Arial" w:eastAsia="Times New Roman" w:hAnsi="Arial" w:cs="Arial"/>
          <w:sz w:val="24"/>
          <w:szCs w:val="24"/>
        </w:rPr>
        <w:t xml:space="preserve"> de la CSJ en reciente decisión del 17 de julio de 2019, radicado </w:t>
      </w:r>
      <w:r w:rsidR="00540A6C" w:rsidRPr="000C0534">
        <w:rPr>
          <w:rFonts w:ascii="Arial" w:eastAsia="Times New Roman" w:hAnsi="Arial" w:cs="Arial"/>
          <w:sz w:val="24"/>
          <w:szCs w:val="24"/>
        </w:rPr>
        <w:t xml:space="preserve">54848, </w:t>
      </w:r>
      <w:r w:rsidRPr="000C0534">
        <w:rPr>
          <w:rFonts w:ascii="Arial" w:eastAsia="Times New Roman" w:hAnsi="Arial" w:cs="Arial"/>
          <w:sz w:val="24"/>
          <w:szCs w:val="24"/>
        </w:rPr>
        <w:t>donde se dijo lo siguiente:</w:t>
      </w:r>
    </w:p>
    <w:p w14:paraId="72CB8B46" w14:textId="77777777" w:rsidR="00227733" w:rsidRPr="000C0534" w:rsidRDefault="00227733" w:rsidP="000C0534">
      <w:pPr>
        <w:spacing w:line="276" w:lineRule="auto"/>
        <w:rPr>
          <w:rFonts w:ascii="Arial" w:hAnsi="Arial" w:cs="Arial"/>
          <w:sz w:val="24"/>
          <w:szCs w:val="24"/>
        </w:rPr>
      </w:pPr>
    </w:p>
    <w:p w14:paraId="4DBD0D41" w14:textId="4D7A622B" w:rsidR="00857789" w:rsidRPr="00192000" w:rsidRDefault="00227733" w:rsidP="00125E90">
      <w:pPr>
        <w:tabs>
          <w:tab w:val="left" w:pos="-720"/>
        </w:tabs>
        <w:suppressAutoHyphens/>
        <w:spacing w:after="0" w:line="240" w:lineRule="auto"/>
        <w:ind w:left="426" w:right="418"/>
        <w:jc w:val="both"/>
        <w:rPr>
          <w:rFonts w:ascii="Arial" w:hAnsi="Arial" w:cs="Arial"/>
          <w:spacing w:val="-3"/>
        </w:rPr>
      </w:pPr>
      <w:r w:rsidRPr="00125E90">
        <w:rPr>
          <w:rFonts w:ascii="Arial" w:hAnsi="Arial" w:cs="Arial"/>
          <w:i/>
          <w:szCs w:val="24"/>
        </w:rPr>
        <w:t>“</w:t>
      </w:r>
      <w:r w:rsidR="00857789" w:rsidRPr="00125E90">
        <w:rPr>
          <w:rFonts w:ascii="Arial" w:hAnsi="Arial" w:cs="Arial"/>
          <w:i/>
          <w:szCs w:val="24"/>
        </w:rPr>
        <w:t>1. La Fiscalía General de la Nación formuló imputación y acusó a RAÚL ALFREDO ARBOLEDA MÁRQUEZ en su condición de Ex Alcalde del Municipio de Palmira y FERNANDO MAURICIO ROJAS FIGUEROA en su calidad de Ex Secretario Jurídico de dicho municipio, entre otros, como presuntos autores responsables de los delitos de peculado por apropiación a favor de terceros y contrato sin cumplimiento de requisitos legales, con la circunstancia de mayor punibilidad referida a la «posición distinguida que el sentenciado ocupe en la sociedad, por su cargo, posición económica, ilustración, poder, oficio o ministerio», conforme los artículos 397 inciso 2º, 410 y 58 numeral 9º del Código Penal, respectivamente, con las modificaciones del canon 14 de la Ley 890 de 2004</w:t>
      </w:r>
      <w:r w:rsidR="00857789" w:rsidRPr="00192000">
        <w:rPr>
          <w:rStyle w:val="Refdenotaalpie"/>
          <w:rFonts w:ascii="Arial" w:hAnsi="Arial" w:cs="Arial"/>
          <w:i/>
        </w:rPr>
        <w:footnoteReference w:id="20"/>
      </w:r>
      <w:r w:rsidR="00857789" w:rsidRPr="00192000">
        <w:rPr>
          <w:rFonts w:ascii="Arial" w:hAnsi="Arial" w:cs="Arial"/>
          <w:i/>
        </w:rPr>
        <w:t>.</w:t>
      </w:r>
      <w:r w:rsidR="00857789" w:rsidRPr="00192000">
        <w:rPr>
          <w:rFonts w:ascii="Arial" w:hAnsi="Arial" w:cs="Arial"/>
        </w:rPr>
        <w:t xml:space="preserve"> </w:t>
      </w:r>
    </w:p>
    <w:p w14:paraId="68B26667" w14:textId="77777777" w:rsidR="00857789" w:rsidRPr="00192000" w:rsidRDefault="00857789" w:rsidP="00192000">
      <w:pPr>
        <w:tabs>
          <w:tab w:val="left" w:pos="-720"/>
        </w:tabs>
        <w:suppressAutoHyphens/>
        <w:spacing w:after="0" w:line="240" w:lineRule="auto"/>
        <w:ind w:left="426" w:right="418"/>
        <w:jc w:val="both"/>
        <w:rPr>
          <w:rFonts w:ascii="Arial" w:hAnsi="Arial" w:cs="Arial"/>
          <w:szCs w:val="24"/>
        </w:rPr>
      </w:pPr>
    </w:p>
    <w:p w14:paraId="1F0F7DEC" w14:textId="77777777" w:rsidR="00857789" w:rsidRPr="00192000" w:rsidRDefault="00857789" w:rsidP="00192000">
      <w:pPr>
        <w:tabs>
          <w:tab w:val="left" w:pos="-720"/>
        </w:tabs>
        <w:suppressAutoHyphens/>
        <w:spacing w:after="0" w:line="240" w:lineRule="auto"/>
        <w:ind w:left="426" w:right="418"/>
        <w:jc w:val="both"/>
        <w:rPr>
          <w:rFonts w:ascii="Arial" w:hAnsi="Arial" w:cs="Arial"/>
          <w:i/>
          <w:spacing w:val="-6"/>
          <w:szCs w:val="24"/>
        </w:rPr>
      </w:pPr>
      <w:r w:rsidRPr="00192000">
        <w:rPr>
          <w:rFonts w:ascii="Arial" w:hAnsi="Arial" w:cs="Arial"/>
          <w:i/>
          <w:szCs w:val="24"/>
        </w:rPr>
        <w:tab/>
        <w:t>2. Adelantado el respectivo juicio oral, público y contradictorio, mediante sentencia d</w:t>
      </w:r>
      <w:r w:rsidRPr="00192000">
        <w:rPr>
          <w:rFonts w:ascii="Arial" w:hAnsi="Arial" w:cs="Arial"/>
          <w:i/>
          <w:spacing w:val="-3"/>
          <w:szCs w:val="24"/>
        </w:rPr>
        <w:t xml:space="preserve">el 28 de junio de 2018, el Juzgado </w:t>
      </w:r>
      <w:r w:rsidRPr="00192000">
        <w:rPr>
          <w:rFonts w:ascii="Arial" w:hAnsi="Arial" w:cs="Arial"/>
          <w:i/>
          <w:spacing w:val="-6"/>
          <w:szCs w:val="24"/>
        </w:rPr>
        <w:t>Tercero Penal del Circuito de Conocimiento de Palmira</w:t>
      </w:r>
      <w:r w:rsidRPr="00192000">
        <w:rPr>
          <w:rFonts w:ascii="Arial" w:hAnsi="Arial" w:cs="Arial"/>
          <w:i/>
          <w:spacing w:val="-3"/>
          <w:szCs w:val="24"/>
        </w:rPr>
        <w:t>, los absolvió de los cargos formulados</w:t>
      </w:r>
      <w:r w:rsidRPr="00192000">
        <w:rPr>
          <w:rFonts w:ascii="Arial" w:hAnsi="Arial" w:cs="Arial"/>
          <w:i/>
          <w:spacing w:val="-6"/>
          <w:szCs w:val="24"/>
        </w:rPr>
        <w:t>.</w:t>
      </w:r>
    </w:p>
    <w:p w14:paraId="305E8DEB" w14:textId="77777777" w:rsidR="00857789" w:rsidRPr="00192000" w:rsidRDefault="00857789" w:rsidP="00192000">
      <w:pPr>
        <w:tabs>
          <w:tab w:val="left" w:pos="-720"/>
        </w:tabs>
        <w:suppressAutoHyphens/>
        <w:spacing w:after="0" w:line="240" w:lineRule="auto"/>
        <w:ind w:left="426" w:right="418"/>
        <w:jc w:val="both"/>
        <w:rPr>
          <w:rFonts w:ascii="Arial" w:hAnsi="Arial" w:cs="Arial"/>
          <w:szCs w:val="24"/>
        </w:rPr>
      </w:pPr>
    </w:p>
    <w:p w14:paraId="36773947" w14:textId="77777777" w:rsidR="00857789" w:rsidRPr="00192000" w:rsidRDefault="00857789" w:rsidP="00192000">
      <w:pPr>
        <w:tabs>
          <w:tab w:val="left" w:pos="-720"/>
        </w:tabs>
        <w:suppressAutoHyphens/>
        <w:spacing w:after="0" w:line="240" w:lineRule="auto"/>
        <w:ind w:left="426" w:right="418"/>
        <w:jc w:val="both"/>
        <w:rPr>
          <w:rFonts w:ascii="Arial" w:hAnsi="Arial" w:cs="Arial"/>
          <w:i/>
          <w:spacing w:val="-6"/>
          <w:szCs w:val="24"/>
        </w:rPr>
      </w:pPr>
      <w:r w:rsidRPr="00192000">
        <w:rPr>
          <w:rFonts w:ascii="Arial" w:hAnsi="Arial" w:cs="Arial"/>
          <w:i/>
          <w:szCs w:val="24"/>
        </w:rPr>
        <w:tab/>
        <w:t xml:space="preserve">3. Sin embargo, al resolver los recursos de apelación interpuestos por </w:t>
      </w:r>
      <w:r w:rsidRPr="00192000">
        <w:rPr>
          <w:rFonts w:ascii="Arial" w:hAnsi="Arial" w:cs="Arial"/>
          <w:i/>
          <w:spacing w:val="-6"/>
          <w:szCs w:val="24"/>
        </w:rPr>
        <w:t>el Delegado de la Fiscalía General de la Nación y el Representante del Ministerio Público, la Sala de Decisión Penal del Tribunal Superior de Distrito Judicial de Buga, el 23 de enero de 2019, revocó parcialmente la mencionada sentencia, para en su lugar, condenar a RAÚL ALFREDO ARBOLEDA MÁRQUEZ y FERNANDO MAURICIO ROJAS FIGUEROA, como coautores responsables del delito de contrato sin cumplimiento de requisitos legales, imponiéndoles en consecuencia una pena principal de 64 meses de prisión y multa en el equivalente a 66.66 salarios mínimos legales mensuales vigentes, así como la accesoria de inhabilitación para el ejercicio de derechos y funciones públicas por 80 meses.</w:t>
      </w:r>
    </w:p>
    <w:p w14:paraId="16DD2885" w14:textId="77777777" w:rsidR="00857789" w:rsidRPr="00192000" w:rsidRDefault="00857789" w:rsidP="00192000">
      <w:pPr>
        <w:tabs>
          <w:tab w:val="left" w:pos="-720"/>
        </w:tabs>
        <w:suppressAutoHyphens/>
        <w:spacing w:after="0" w:line="240" w:lineRule="auto"/>
        <w:ind w:left="426" w:right="418"/>
        <w:jc w:val="both"/>
        <w:rPr>
          <w:rFonts w:ascii="Arial" w:hAnsi="Arial" w:cs="Arial"/>
          <w:i/>
          <w:spacing w:val="-6"/>
          <w:szCs w:val="24"/>
        </w:rPr>
      </w:pPr>
    </w:p>
    <w:p w14:paraId="3D6833FC" w14:textId="77777777" w:rsidR="00857789" w:rsidRPr="00192000" w:rsidRDefault="00857789" w:rsidP="00192000">
      <w:pPr>
        <w:tabs>
          <w:tab w:val="left" w:pos="-720"/>
        </w:tabs>
        <w:suppressAutoHyphens/>
        <w:spacing w:after="0" w:line="240" w:lineRule="auto"/>
        <w:ind w:left="426" w:right="418"/>
        <w:jc w:val="both"/>
        <w:rPr>
          <w:rFonts w:ascii="Arial" w:hAnsi="Arial" w:cs="Arial"/>
          <w:spacing w:val="-6"/>
          <w:szCs w:val="24"/>
        </w:rPr>
      </w:pPr>
      <w:r w:rsidRPr="00192000">
        <w:rPr>
          <w:rFonts w:ascii="Arial" w:hAnsi="Arial" w:cs="Arial"/>
          <w:i/>
          <w:spacing w:val="-6"/>
          <w:szCs w:val="24"/>
        </w:rPr>
        <w:tab/>
        <w:t xml:space="preserve">De otra parte, les negó los mecanismos sustitutivos de la suspensión condicional de la ejecución de la pena y la prisión domiciliaria, </w:t>
      </w:r>
      <w:r w:rsidRPr="00192000">
        <w:rPr>
          <w:rFonts w:ascii="Arial" w:hAnsi="Arial" w:cs="Arial"/>
          <w:i/>
          <w:spacing w:val="-3"/>
          <w:szCs w:val="24"/>
        </w:rPr>
        <w:t>razón por la cual dispuso su captura inmediata.</w:t>
      </w:r>
      <w:r w:rsidRPr="00192000">
        <w:rPr>
          <w:rFonts w:ascii="Arial" w:hAnsi="Arial" w:cs="Arial"/>
          <w:i/>
          <w:spacing w:val="-6"/>
          <w:szCs w:val="24"/>
        </w:rPr>
        <w:t xml:space="preserve"> En lo demás el fallo fue confirmado</w:t>
      </w:r>
      <w:r w:rsidRPr="00192000">
        <w:rPr>
          <w:rStyle w:val="Refdenotaalpie"/>
          <w:rFonts w:ascii="Arial" w:hAnsi="Arial" w:cs="Arial"/>
          <w:spacing w:val="-6"/>
          <w:szCs w:val="24"/>
        </w:rPr>
        <w:footnoteReference w:id="21"/>
      </w:r>
      <w:r w:rsidRPr="00192000">
        <w:rPr>
          <w:rFonts w:ascii="Arial" w:hAnsi="Arial" w:cs="Arial"/>
          <w:spacing w:val="-6"/>
          <w:szCs w:val="24"/>
        </w:rPr>
        <w:t>.</w:t>
      </w:r>
    </w:p>
    <w:p w14:paraId="619F10D4" w14:textId="77777777" w:rsidR="00857789" w:rsidRPr="00192000" w:rsidRDefault="00857789" w:rsidP="00192000">
      <w:pPr>
        <w:tabs>
          <w:tab w:val="left" w:pos="-720"/>
        </w:tabs>
        <w:suppressAutoHyphens/>
        <w:spacing w:after="0" w:line="240" w:lineRule="auto"/>
        <w:ind w:left="426" w:right="418"/>
        <w:jc w:val="both"/>
        <w:rPr>
          <w:rFonts w:ascii="Arial" w:hAnsi="Arial" w:cs="Arial"/>
          <w:spacing w:val="-6"/>
          <w:szCs w:val="24"/>
        </w:rPr>
      </w:pPr>
    </w:p>
    <w:p w14:paraId="2E557D64"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ab/>
        <w:t>4. La mencionada sentencia fue impugnada por la defensa de los acusados al tratarse de primera condena, recurso concedido ante esta Corte una vez ajustado el trámite procesal en la forma y términos que se indicó en la decisión CSJ AP1263-2019</w:t>
      </w:r>
      <w:r w:rsidRPr="00192000">
        <w:rPr>
          <w:rStyle w:val="Refdenotaalpie"/>
          <w:rFonts w:ascii="Arial" w:hAnsi="Arial" w:cs="Arial"/>
          <w:i/>
          <w:szCs w:val="24"/>
        </w:rPr>
        <w:footnoteReference w:id="22"/>
      </w:r>
      <w:r w:rsidRPr="00192000">
        <w:rPr>
          <w:rFonts w:ascii="Arial" w:hAnsi="Arial" w:cs="Arial"/>
          <w:i/>
          <w:szCs w:val="24"/>
        </w:rPr>
        <w:t xml:space="preserve">, </w:t>
      </w:r>
    </w:p>
    <w:p w14:paraId="20B84025" w14:textId="77777777" w:rsidR="00857789" w:rsidRPr="00192000" w:rsidRDefault="00857789" w:rsidP="00192000">
      <w:pPr>
        <w:tabs>
          <w:tab w:val="left" w:pos="-720"/>
        </w:tabs>
        <w:suppressAutoHyphens/>
        <w:spacing w:after="0" w:line="240" w:lineRule="auto"/>
        <w:ind w:left="426" w:right="418"/>
        <w:jc w:val="both"/>
        <w:rPr>
          <w:rFonts w:ascii="Arial" w:hAnsi="Arial" w:cs="Arial"/>
          <w:szCs w:val="24"/>
        </w:rPr>
      </w:pPr>
    </w:p>
    <w:p w14:paraId="5781849C"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ab/>
        <w:t xml:space="preserve">5. En memorial presentado por el apoderado de los procesados, solicitó de la judicatura «abstenerse de librar orden de captura en contra de los enjuiciados» atendiendo los efectos suspensivos de la sentencia, además que los procesados asistieron a todas y cada una de las diligencias a las cuales fueron citados. </w:t>
      </w:r>
    </w:p>
    <w:p w14:paraId="1EC94537" w14:textId="77777777" w:rsidR="00857789" w:rsidRPr="00192000" w:rsidRDefault="00857789" w:rsidP="00192000">
      <w:pPr>
        <w:pStyle w:val="Prrafodelista"/>
        <w:spacing w:after="0" w:line="240" w:lineRule="auto"/>
        <w:ind w:left="426" w:right="418"/>
        <w:rPr>
          <w:rFonts w:ascii="Arial" w:hAnsi="Arial" w:cs="Arial"/>
          <w:i/>
          <w:szCs w:val="24"/>
          <w:u w:val="single"/>
        </w:rPr>
      </w:pPr>
    </w:p>
    <w:p w14:paraId="0AA79B01" w14:textId="77777777" w:rsidR="00102B6C" w:rsidRPr="00192000" w:rsidRDefault="00102B6C" w:rsidP="00192000">
      <w:pPr>
        <w:tabs>
          <w:tab w:val="left" w:pos="-720"/>
        </w:tabs>
        <w:suppressAutoHyphens/>
        <w:spacing w:after="0" w:line="240" w:lineRule="auto"/>
        <w:ind w:left="426" w:right="418"/>
        <w:jc w:val="both"/>
        <w:rPr>
          <w:rFonts w:ascii="Arial" w:hAnsi="Arial" w:cs="Arial"/>
          <w:i/>
          <w:szCs w:val="24"/>
          <w:u w:val="single"/>
        </w:rPr>
      </w:pPr>
    </w:p>
    <w:p w14:paraId="2A712214"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u w:val="single"/>
        </w:rPr>
      </w:pPr>
      <w:r w:rsidRPr="00192000">
        <w:rPr>
          <w:rFonts w:ascii="Arial" w:hAnsi="Arial" w:cs="Arial"/>
          <w:i/>
          <w:szCs w:val="24"/>
          <w:u w:val="single"/>
        </w:rPr>
        <w:tab/>
        <w:t xml:space="preserve">6. Al respecto, advierte la Sala que la petición resulta completamente improcedente, dado que la captura de FERNANDO MAURICIO ROJAS FIGUEROA y </w:t>
      </w:r>
      <w:proofErr w:type="spellStart"/>
      <w:r w:rsidRPr="00192000">
        <w:rPr>
          <w:rFonts w:ascii="Arial" w:hAnsi="Arial" w:cs="Arial"/>
          <w:i/>
          <w:szCs w:val="24"/>
          <w:u w:val="single"/>
        </w:rPr>
        <w:t>RÁUL</w:t>
      </w:r>
      <w:proofErr w:type="spellEnd"/>
      <w:r w:rsidRPr="00192000">
        <w:rPr>
          <w:rFonts w:ascii="Arial" w:hAnsi="Arial" w:cs="Arial"/>
          <w:i/>
          <w:szCs w:val="24"/>
          <w:u w:val="single"/>
        </w:rPr>
        <w:t xml:space="preserve"> ALFREDO ARBOLEDA MÁRQUEZ se ordenó por el Tribunal  en la sentencia, para el cumplimiento de la pena impuesta, como lo dispone el artículo 450 de la Ley 906 de 2004.</w:t>
      </w:r>
    </w:p>
    <w:p w14:paraId="51351D99"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u w:val="single"/>
        </w:rPr>
      </w:pPr>
    </w:p>
    <w:p w14:paraId="7DBD6998"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u w:val="single"/>
        </w:rPr>
      </w:pPr>
      <w:r w:rsidRPr="00192000">
        <w:rPr>
          <w:rFonts w:ascii="Arial" w:hAnsi="Arial" w:cs="Arial"/>
          <w:i/>
          <w:szCs w:val="24"/>
          <w:u w:val="single"/>
        </w:rPr>
        <w:tab/>
        <w:t>7. Sobre el punto, la jurisprudencia de la Sala tiene determinado que cuando en la sentencia se niegan los subrogados o penas sustitutivas, la orden de captura que sobrevenga debe ejecutarse de manera inmediata.  Así se pronunció, por ejemplo, en auto CSJ. AP 30 enero 2008. Rad. 28918:</w:t>
      </w:r>
    </w:p>
    <w:p w14:paraId="6688E573"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p>
    <w:p w14:paraId="2CD76916"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Ante las omisiones reiteradas de los jueces en materia de ejecución de la sentencia, recuerda la Sala que en la sistemática procesal anterior (Ley 600 de 2000, artículo 188) la pena privativa de la libertad se ejecutaba desde el momento en que se profería la sentencia, pero cuando se trataba de una persona a quien se le negaba el subrogado de la suspensión condicional de la ejecución de la pena  y ésta se encontrabas gozando de una libertad provisional, era necesario esperar la ejecutoria del fallo para ordenar su captura.</w:t>
      </w:r>
    </w:p>
    <w:p w14:paraId="5EE73194"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p>
    <w:p w14:paraId="6665EAA2"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La situación es diferente en el nuevo esquema procesal en el cual se ha advertido expresamente:</w:t>
      </w:r>
    </w:p>
    <w:p w14:paraId="6EE729F5"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p>
    <w:p w14:paraId="3541856E"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ARTÍCULO 450. ACUSADO NO PRIVADO DE LA LIBERTAD.  Si al momento de anunciar el sentido del fallo el acusado declarado culpable no se hallare detenido, el juez podrá disponer que continúe en libertad hasta el momento de dictar sentencia.</w:t>
      </w:r>
    </w:p>
    <w:p w14:paraId="2DA89651"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p>
    <w:p w14:paraId="379B7499"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Si la detención es necesaria, de conformidad con las normas de este código, el juez la ordenará y librará inmediatamente la orden de encarcelamiento.</w:t>
      </w:r>
    </w:p>
    <w:p w14:paraId="61D4DCE2"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p>
    <w:p w14:paraId="3E2AB8FF"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Por mandato del anterior precepto se hace necesario que los jueces observen que en los términos de la Ley 906 de 2004 la ejecución de la sentencia y las órdenes que en ella se imparten, especialmente cuando se condena a un procesado a pena privativa de la libertad y se le niegan subrogados o penas sustitutivas, resulta imperativo que la privación de la libertad se ordene en el mismo momento en que se anuncia el sentido del fallo.  Dicho en otras palabras: cuando un acusado en contra de quien se anuncia un fallo de condena que conlleva la imposición de una pena privativa de la libertad cuya ejecución no tienen que ser suspendida, los jueces deben cumplir la regla general consistente en disponer su captura inmediata para que empiece a descontar la sanción impuesta.  Y si tal mandato lo incumple el a quo se debe impartir el correctivo por el ad quem.</w:t>
      </w:r>
    </w:p>
    <w:p w14:paraId="0807E1E3" w14:textId="77777777" w:rsidR="00857789" w:rsidRPr="00192000" w:rsidRDefault="00857789" w:rsidP="00192000">
      <w:pPr>
        <w:tabs>
          <w:tab w:val="left" w:pos="-720"/>
        </w:tabs>
        <w:suppressAutoHyphens/>
        <w:spacing w:after="0" w:line="240" w:lineRule="auto"/>
        <w:ind w:left="426" w:right="418"/>
        <w:jc w:val="both"/>
        <w:rPr>
          <w:rFonts w:ascii="Arial" w:hAnsi="Arial" w:cs="Arial"/>
          <w:i/>
          <w:szCs w:val="24"/>
          <w:u w:val="single"/>
        </w:rPr>
      </w:pPr>
    </w:p>
    <w:p w14:paraId="31716D60" w14:textId="0FD482C7" w:rsidR="00857789" w:rsidRPr="00192000" w:rsidRDefault="00857789" w:rsidP="00192000">
      <w:pPr>
        <w:spacing w:after="0" w:line="240" w:lineRule="auto"/>
        <w:ind w:left="426" w:right="418" w:firstLine="282"/>
        <w:jc w:val="both"/>
        <w:rPr>
          <w:rFonts w:ascii="Arial" w:hAnsi="Arial" w:cs="Arial"/>
          <w:i/>
          <w:szCs w:val="24"/>
          <w:u w:val="single"/>
        </w:rPr>
      </w:pPr>
      <w:r w:rsidRPr="00192000">
        <w:rPr>
          <w:rFonts w:ascii="Arial" w:hAnsi="Arial" w:cs="Arial"/>
          <w:i/>
          <w:szCs w:val="24"/>
          <w:u w:val="single"/>
        </w:rPr>
        <w:t>8. Bajo ese marco conceptual, no se encuentra yerro alguno al ordenarse la aprehensión de los sentenciados y su internamiento en un centro penitenciario, pues el juzgador estaba habilitado para ello luego de emitir el fallo condenatorio, vale decir, era su deber adoptar los medios necesarios para que efectivamente se ejecutara la sanción impuesta, razón por la cual no se accederá a la petición del abogado defensor, pues la captura debe cumplirse inmediatamente, independientemente de la ejecutoria del fallo.</w:t>
      </w:r>
      <w:r w:rsidR="00540A6C" w:rsidRPr="00192000">
        <w:rPr>
          <w:rFonts w:ascii="Arial" w:hAnsi="Arial" w:cs="Arial"/>
          <w:i/>
          <w:szCs w:val="24"/>
          <w:u w:val="single"/>
        </w:rPr>
        <w:t xml:space="preserve">..” </w:t>
      </w:r>
    </w:p>
    <w:p w14:paraId="1BC2C88A" w14:textId="77777777" w:rsidR="00540A6C" w:rsidRPr="000C0534" w:rsidRDefault="00540A6C" w:rsidP="000C0534">
      <w:pPr>
        <w:spacing w:after="0" w:line="276" w:lineRule="auto"/>
        <w:ind w:firstLine="705"/>
        <w:jc w:val="both"/>
        <w:rPr>
          <w:rFonts w:ascii="Arial" w:hAnsi="Arial" w:cs="Arial"/>
          <w:i/>
          <w:sz w:val="24"/>
          <w:szCs w:val="24"/>
          <w:u w:val="single"/>
        </w:rPr>
      </w:pPr>
    </w:p>
    <w:p w14:paraId="25D109AB" w14:textId="77777777" w:rsidR="00635ADD" w:rsidRPr="000C0534" w:rsidRDefault="00635ADD" w:rsidP="000C0534">
      <w:pPr>
        <w:spacing w:after="0" w:line="276" w:lineRule="auto"/>
        <w:jc w:val="both"/>
        <w:rPr>
          <w:rFonts w:ascii="Arial" w:eastAsia="Times New Roman" w:hAnsi="Arial" w:cs="Arial"/>
          <w:b/>
          <w:sz w:val="24"/>
          <w:szCs w:val="24"/>
          <w:lang w:val="es-MX"/>
        </w:rPr>
      </w:pPr>
      <w:r w:rsidRPr="000C0534">
        <w:rPr>
          <w:rFonts w:ascii="Arial" w:eastAsia="Times New Roman" w:hAnsi="Arial" w:cs="Arial"/>
          <w:b/>
          <w:sz w:val="24"/>
          <w:szCs w:val="24"/>
          <w:lang w:val="es-ES"/>
        </w:rPr>
        <w:t>9.</w:t>
      </w:r>
      <w:r w:rsidRPr="000C0534">
        <w:rPr>
          <w:rFonts w:ascii="Arial" w:eastAsia="Times New Roman" w:hAnsi="Arial" w:cs="Arial"/>
          <w:b/>
          <w:sz w:val="24"/>
          <w:szCs w:val="24"/>
          <w:lang w:val="es-MX"/>
        </w:rPr>
        <w:t xml:space="preserve"> CONSIDERACIÓN ADICIONAL SOBRE LA APLICACIÓN DEL PRINCIPIO DE LA DOBLE CONFORMIDAD.</w:t>
      </w:r>
    </w:p>
    <w:p w14:paraId="5F6CA34F" w14:textId="77777777" w:rsidR="00635ADD" w:rsidRPr="000C0534" w:rsidRDefault="00635ADD" w:rsidP="000C0534">
      <w:pPr>
        <w:spacing w:after="0" w:line="276" w:lineRule="auto"/>
        <w:jc w:val="both"/>
        <w:rPr>
          <w:rFonts w:ascii="Arial" w:eastAsia="Times New Roman" w:hAnsi="Arial" w:cs="Arial"/>
          <w:sz w:val="24"/>
          <w:szCs w:val="24"/>
          <w:u w:val="single"/>
          <w:lang w:val="es-MX"/>
        </w:rPr>
      </w:pPr>
    </w:p>
    <w:p w14:paraId="2F405D22" w14:textId="4705309D" w:rsidR="00635ADD" w:rsidRPr="000C0534" w:rsidRDefault="00635ADD"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lang w:val="es-MX"/>
        </w:rPr>
        <w:t>9.1</w:t>
      </w:r>
      <w:r w:rsidRPr="000C0534">
        <w:rPr>
          <w:rFonts w:ascii="Arial" w:eastAsia="Times New Roman" w:hAnsi="Arial" w:cs="Arial"/>
          <w:sz w:val="24"/>
          <w:szCs w:val="24"/>
        </w:rPr>
        <w:t xml:space="preserve"> </w:t>
      </w:r>
      <w:r w:rsidR="00096326" w:rsidRPr="000C0534">
        <w:rPr>
          <w:rFonts w:ascii="Arial" w:eastAsia="Times New Roman" w:hAnsi="Arial" w:cs="Arial"/>
          <w:sz w:val="24"/>
          <w:szCs w:val="24"/>
        </w:rPr>
        <w:t>E</w:t>
      </w:r>
      <w:r w:rsidRPr="000C0534">
        <w:rPr>
          <w:rFonts w:ascii="Arial" w:eastAsia="Times New Roman" w:hAnsi="Arial" w:cs="Arial"/>
          <w:sz w:val="24"/>
          <w:szCs w:val="24"/>
        </w:rPr>
        <w:t xml:space="preserve">n reciente pronunciamiento del 3 de abril de 2019, la </w:t>
      </w:r>
      <w:proofErr w:type="spellStart"/>
      <w:r w:rsidRPr="000C0534">
        <w:rPr>
          <w:rFonts w:ascii="Arial" w:eastAsia="Times New Roman" w:hAnsi="Arial" w:cs="Arial"/>
          <w:sz w:val="24"/>
          <w:szCs w:val="24"/>
        </w:rPr>
        <w:t>SP</w:t>
      </w:r>
      <w:proofErr w:type="spellEnd"/>
      <w:r w:rsidRPr="000C0534">
        <w:rPr>
          <w:rFonts w:ascii="Arial" w:eastAsia="Times New Roman" w:hAnsi="Arial" w:cs="Arial"/>
          <w:sz w:val="24"/>
          <w:szCs w:val="24"/>
        </w:rPr>
        <w:t xml:space="preserve"> de la CJS mediante providencia AP1263-2019 radicado al No. 54.215, M.P. </w:t>
      </w:r>
      <w:proofErr w:type="spellStart"/>
      <w:r w:rsidRPr="000C0534">
        <w:rPr>
          <w:rFonts w:ascii="Arial" w:eastAsia="Times New Roman" w:hAnsi="Arial" w:cs="Arial"/>
          <w:sz w:val="24"/>
          <w:szCs w:val="24"/>
        </w:rPr>
        <w:t>Eyder</w:t>
      </w:r>
      <w:proofErr w:type="spellEnd"/>
      <w:r w:rsidRPr="000C0534">
        <w:rPr>
          <w:rFonts w:ascii="Arial" w:eastAsia="Times New Roman" w:hAnsi="Arial" w:cs="Arial"/>
          <w:sz w:val="24"/>
          <w:szCs w:val="24"/>
        </w:rPr>
        <w:t xml:space="preserve"> Patiño Cabrera, refirió: </w:t>
      </w:r>
    </w:p>
    <w:p w14:paraId="5341AFE0" w14:textId="77777777" w:rsidR="00635ADD" w:rsidRPr="000C0534" w:rsidRDefault="00635ADD" w:rsidP="000C0534">
      <w:pPr>
        <w:spacing w:after="0" w:line="276" w:lineRule="auto"/>
        <w:jc w:val="both"/>
        <w:rPr>
          <w:rFonts w:ascii="Arial" w:eastAsia="Times New Roman" w:hAnsi="Arial" w:cs="Arial"/>
          <w:sz w:val="24"/>
          <w:szCs w:val="24"/>
        </w:rPr>
      </w:pPr>
    </w:p>
    <w:p w14:paraId="1A050C01"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“2.1. Con el Acto Legislativo 01 de 2018 se implementó en Colombia, además del principio de la doble instancia para los aforados, el derecho a impugnar la primera sentencia condenatoria. Fue así como en el artículo 3°, por el cual modificó el 235 de la Carta Política, atribuyó a la Sala de Casación Penal (numeral 7), la competencia para conocer de la solicitud de doble conformidad de la primera condena proferida por los tribunales superiores o militares. Obsérvese:</w:t>
      </w:r>
    </w:p>
    <w:p w14:paraId="052B57C8" w14:textId="77777777" w:rsidR="000C66C1" w:rsidRPr="00192000" w:rsidRDefault="000C66C1" w:rsidP="00192000">
      <w:pPr>
        <w:tabs>
          <w:tab w:val="left" w:pos="-720"/>
        </w:tabs>
        <w:suppressAutoHyphens/>
        <w:spacing w:after="0" w:line="240" w:lineRule="auto"/>
        <w:ind w:left="426" w:right="418"/>
        <w:jc w:val="both"/>
        <w:rPr>
          <w:rFonts w:ascii="Arial" w:hAnsi="Arial" w:cs="Arial"/>
          <w:i/>
          <w:szCs w:val="24"/>
        </w:rPr>
      </w:pPr>
    </w:p>
    <w:p w14:paraId="390FCFFC" w14:textId="482073B2"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Artículo 235. Son atribuciones de la Corte Suprema de Justicia:</w:t>
      </w:r>
      <w:r w:rsidR="002C188D">
        <w:rPr>
          <w:rFonts w:ascii="Arial" w:hAnsi="Arial" w:cs="Arial"/>
          <w:i/>
          <w:szCs w:val="24"/>
        </w:rPr>
        <w:t xml:space="preserve"> </w:t>
      </w:r>
      <w:r w:rsidRPr="00192000">
        <w:rPr>
          <w:rFonts w:ascii="Arial" w:hAnsi="Arial" w:cs="Arial"/>
          <w:i/>
          <w:szCs w:val="24"/>
        </w:rPr>
        <w:t>(…)</w:t>
      </w:r>
    </w:p>
    <w:p w14:paraId="4517E3A3" w14:textId="77777777" w:rsidR="000C66C1" w:rsidRPr="00192000" w:rsidRDefault="000C66C1" w:rsidP="00192000">
      <w:pPr>
        <w:tabs>
          <w:tab w:val="left" w:pos="-720"/>
        </w:tabs>
        <w:suppressAutoHyphens/>
        <w:spacing w:after="0" w:line="240" w:lineRule="auto"/>
        <w:ind w:left="426" w:right="418"/>
        <w:jc w:val="both"/>
        <w:rPr>
          <w:rFonts w:ascii="Arial" w:hAnsi="Arial" w:cs="Arial"/>
          <w:i/>
          <w:szCs w:val="24"/>
        </w:rPr>
      </w:pPr>
    </w:p>
    <w:p w14:paraId="2EAAC67F" w14:textId="20036209" w:rsidR="00635ADD" w:rsidRPr="002C188D" w:rsidRDefault="00635ADD" w:rsidP="00192000">
      <w:pPr>
        <w:tabs>
          <w:tab w:val="left" w:pos="-720"/>
        </w:tabs>
        <w:suppressAutoHyphens/>
        <w:spacing w:after="0" w:line="240" w:lineRule="auto"/>
        <w:ind w:left="426" w:right="418"/>
        <w:jc w:val="both"/>
        <w:rPr>
          <w:rFonts w:ascii="Arial" w:hAnsi="Arial" w:cs="Arial"/>
          <w:i/>
          <w:sz w:val="24"/>
          <w:szCs w:val="24"/>
        </w:rPr>
      </w:pPr>
      <w:r w:rsidRPr="00192000">
        <w:rPr>
          <w:rFonts w:ascii="Arial" w:hAnsi="Arial" w:cs="Arial"/>
          <w:i/>
          <w:szCs w:val="24"/>
        </w:rPr>
        <w:lastRenderedPageBreak/>
        <w:t xml:space="preserve">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 3, 4, 5 y 6 del presente artículo, o de los fallos que en esas condiciones profieran los Tribunales Superiores o Militares. </w:t>
      </w:r>
      <w:r w:rsidRPr="002C188D">
        <w:rPr>
          <w:rFonts w:ascii="Arial" w:hAnsi="Arial" w:cs="Arial"/>
          <w:i/>
          <w:sz w:val="24"/>
          <w:szCs w:val="24"/>
        </w:rPr>
        <w:t>(Negrillas fuera del texto original).</w:t>
      </w:r>
    </w:p>
    <w:p w14:paraId="688DC8B5"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2259A80A"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2.2. Es claro que para la fecha no se ha expedido la ley prevista en la aludida reforma, en la que se concrete el procedimiento que se debe llevar a cabo para asegurar la garantía de la doble conformidad frente a la primera sentencia condenatoria en segunda instancia (términos y recursos). </w:t>
      </w:r>
    </w:p>
    <w:p w14:paraId="64904AC4"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0E9137D1"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Ese fue el motivo por el cual esta Sala consideró que, ante el vacío legal, el principio de doble conformidad podía garantizarse a través del recurso de casación, habida cuenta que, conforme a la jurisprudencia de la Corte Interamericana de Derechos Humanos, el derecho a recurrir el fallo va encaminado a permitir que la decisión adversa a los intereses del procesado sea revisada por una autoridad judicial distinta, que asegure la realización de un «examen integral de la decisión recurrida»</w:t>
      </w:r>
      <w:r w:rsidRPr="002C188D">
        <w:rPr>
          <w:rFonts w:ascii="Arial" w:hAnsi="Arial" w:cs="Arial"/>
          <w:i/>
          <w:szCs w:val="24"/>
          <w:vertAlign w:val="superscript"/>
        </w:rPr>
        <w:footnoteReference w:id="23"/>
      </w:r>
      <w:r w:rsidRPr="00192000">
        <w:rPr>
          <w:rFonts w:ascii="Arial" w:hAnsi="Arial" w:cs="Arial"/>
          <w:i/>
          <w:szCs w:val="24"/>
        </w:rPr>
        <w:t xml:space="preserve">. </w:t>
      </w:r>
    </w:p>
    <w:p w14:paraId="74171501"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348DBD87" w14:textId="37FBFF1F"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2.3. Con ese propósito, flexibilizó los criterios para acceder al recurso y abrió paso para que, en sede extraordinaria, se estudiara la determinación de condena, conforme a las críticas formuladas por el impugnante. Fue así como, en algunas oportunidades, decidió inadmitir las demandas, pero en el mismo auto dedicó un acápite para examinar lo atinente a la doble conformidad (entre otros, CSJ AP2250-2018, rad. 49849; CSJ AP2248-2018, rad. 49898 y CSJ AP407-2018, rad. 49114); en otras ocasiones, las inadmitió por falencias de técnica, aunque -tratándose de asuntos seguidos al amparo del Código de Procedimiento Penal de 2004 (Ley 906), dispuso que, agotado el trámite de insistencia, regresara el expediente para emitir sentencia de fondo y así asegurar el derecho a la doble conformidad (entre otros, CSJ AP5344-2018, rad. 51860; CSJ AP5323-2018, rad.50867 y CSJ AP5318-2018, rad. 50782). Y, en los demás eventos, las admitió sin reparar en formalidades de técnica </w:t>
      </w:r>
      <w:proofErr w:type="spellStart"/>
      <w:r w:rsidRPr="00192000">
        <w:rPr>
          <w:rFonts w:ascii="Arial" w:hAnsi="Arial" w:cs="Arial"/>
          <w:i/>
          <w:szCs w:val="24"/>
        </w:rPr>
        <w:t>casacional</w:t>
      </w:r>
      <w:proofErr w:type="spellEnd"/>
      <w:r w:rsidRPr="00192000">
        <w:rPr>
          <w:rFonts w:ascii="Arial" w:hAnsi="Arial" w:cs="Arial"/>
          <w:i/>
          <w:szCs w:val="24"/>
        </w:rPr>
        <w:t>, para resolver en sentencia sobre el fondo del asunto planteado (entre otras CSJ SP650-2017, rad. 48377; CSJ SP3764-2017, rad. 48544; CSJ SP11437-2017, rad. 48952; CSJ SP15773-2017, rad. 49013 y CSJ SP587-2017, rad. 49615); al interior de este último grupo, hubo eventos en los que revocó la condena y absolvió al procesado (CSJ SP3168-2017, rad. 44599 y SP5330-2018, rad. 51692).</w:t>
      </w:r>
    </w:p>
    <w:p w14:paraId="353F485F" w14:textId="77777777" w:rsidR="00102B6C" w:rsidRPr="00192000" w:rsidRDefault="00102B6C" w:rsidP="002C188D">
      <w:pPr>
        <w:tabs>
          <w:tab w:val="left" w:pos="-720"/>
        </w:tabs>
        <w:suppressAutoHyphens/>
        <w:spacing w:after="0" w:line="240" w:lineRule="auto"/>
        <w:ind w:right="418"/>
        <w:jc w:val="both"/>
        <w:rPr>
          <w:rFonts w:ascii="Arial" w:hAnsi="Arial" w:cs="Arial"/>
          <w:i/>
          <w:szCs w:val="24"/>
        </w:rPr>
      </w:pPr>
    </w:p>
    <w:p w14:paraId="46D2BD3E"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2.4. Ahora bien, aunque la Sala reconoce que el asunto debe ser regulado por el Congreso de la República, es consciente de la imperiosa necesidad de asegurar ese derecho de rango constitucional, hasta tanto se expida la ley. Por consiguiente, atendiendo la finalidad integradora de la jurisprudencia, adoptará medidas provisionales orientadas a garantizar, de mejor manera a como se ha venido haciendo al interior de los procesos regidos por los códigos de Procedimiento Penal de 2000 (Ley 600) y de 2004 (Ley 906), el derecho a impugnar la primera condena emitida en segunda instancia por los tribunales superiores.</w:t>
      </w:r>
    </w:p>
    <w:p w14:paraId="1DB2D828"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711B27D5"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Para tal efecto, propenderá por la solución menos traumática y que implique una mínima intromisión en el ordenamiento jurídico vigente. En ese orden, dentro del marco procesal de la casación, resguardará así esa garantía: </w:t>
      </w:r>
    </w:p>
    <w:p w14:paraId="39D40426"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15B003B1" w14:textId="77777777" w:rsidR="00635ADD"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(i) Se mantiene incólume el derecho de las partes e intervinientes a interponer el recurso extraordinario de casación, en los términos y con los presupuestos establecidos en la ley y desarrollados por la jurisprudencia.</w:t>
      </w:r>
    </w:p>
    <w:p w14:paraId="59770DDE" w14:textId="77777777" w:rsidR="002C188D" w:rsidRPr="00192000" w:rsidRDefault="002C188D" w:rsidP="00192000">
      <w:pPr>
        <w:tabs>
          <w:tab w:val="left" w:pos="-720"/>
        </w:tabs>
        <w:suppressAutoHyphens/>
        <w:spacing w:after="0" w:line="240" w:lineRule="auto"/>
        <w:ind w:left="426" w:right="418"/>
        <w:jc w:val="both"/>
        <w:rPr>
          <w:rFonts w:ascii="Arial" w:hAnsi="Arial" w:cs="Arial"/>
          <w:i/>
          <w:szCs w:val="24"/>
        </w:rPr>
      </w:pPr>
    </w:p>
    <w:p w14:paraId="04B66C86"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(ii) Sin embargo, el procesado condenado por primera vez en segunda instancia por los tribunales superiores, tendrá derecho a impugnar el fallo, ya sea directamente o </w:t>
      </w:r>
      <w:r w:rsidRPr="00192000">
        <w:rPr>
          <w:rFonts w:ascii="Arial" w:hAnsi="Arial" w:cs="Arial"/>
          <w:i/>
          <w:szCs w:val="24"/>
        </w:rPr>
        <w:lastRenderedPageBreak/>
        <w:t xml:space="preserve">por conducto de apoderado, cuya resolución corresponde a la Sala de Casación Penal. </w:t>
      </w:r>
    </w:p>
    <w:p w14:paraId="656E0CC5"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49ECD555"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(iii) La sustentación de esa impugnación estará desprovista de la técnica asociada al recurso de casación, aunque seguirá la lógica propia del recurso de apelación. Por ende, las razones del disenso constituyen el límite de la Corte para resolver.</w:t>
      </w:r>
    </w:p>
    <w:p w14:paraId="1DC0E9B5"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0CD297B4"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(iv) El tribunal, bajo esos presupuestos, advertirá en el fallo, que, frente a la decisión que contenga la primera condena, cabe la impugnación especial para el procesado y/o su defensor, mientras que las demás partes e intervinientes tienen la posibilidad de interponer recurso de casación.</w:t>
      </w:r>
    </w:p>
    <w:p w14:paraId="06128ACB"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10633C48"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(v) Los términos procesales de la casación rigen los de la impugnación especial. De manera que el plazo para promover y sustentar la impugnación especial será el mismo que prevé el Código de Procedimiento Penal, según la ley que haya regido el proceso -600 de 2000 o 906 de 2004-, para el recurso de casación. </w:t>
      </w:r>
    </w:p>
    <w:p w14:paraId="38910E6B" w14:textId="77777777" w:rsidR="00102B6C" w:rsidRPr="00192000" w:rsidRDefault="00102B6C" w:rsidP="00192000">
      <w:pPr>
        <w:tabs>
          <w:tab w:val="left" w:pos="-720"/>
        </w:tabs>
        <w:suppressAutoHyphens/>
        <w:spacing w:after="0" w:line="240" w:lineRule="auto"/>
        <w:ind w:left="426" w:right="418"/>
        <w:jc w:val="both"/>
        <w:rPr>
          <w:rFonts w:ascii="Arial" w:hAnsi="Arial" w:cs="Arial"/>
          <w:i/>
          <w:szCs w:val="24"/>
        </w:rPr>
      </w:pPr>
    </w:p>
    <w:p w14:paraId="53498AD8"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w:t>
      </w:r>
      <w:proofErr w:type="gramStart"/>
      <w:r w:rsidRPr="00192000">
        <w:rPr>
          <w:rFonts w:ascii="Arial" w:hAnsi="Arial" w:cs="Arial"/>
          <w:i/>
          <w:szCs w:val="24"/>
        </w:rPr>
        <w:t>vi</w:t>
      </w:r>
      <w:proofErr w:type="gramEnd"/>
      <w:r w:rsidRPr="00192000">
        <w:rPr>
          <w:rFonts w:ascii="Arial" w:hAnsi="Arial" w:cs="Arial"/>
          <w:i/>
          <w:szCs w:val="24"/>
        </w:rPr>
        <w:t>) Si el procesado condenado por primera vez, o su defensor, proponen impugnación especial, el tribunal, respecto de ella, correrá el traslado a los no recurrentes para que se pronuncien, conforme ocurre cuando se interpone el recurso de apelación contra sentencias, según los artículos 194 y 179 de las leyes 600 y 906, respectivamente. Luego de lo cual, remitirá el expediente a la Sala de Casación Penal.</w:t>
      </w:r>
    </w:p>
    <w:p w14:paraId="585AF3A1" w14:textId="77777777" w:rsidR="00102B6C" w:rsidRPr="00192000" w:rsidRDefault="00102B6C" w:rsidP="00192000">
      <w:pPr>
        <w:tabs>
          <w:tab w:val="left" w:pos="-720"/>
        </w:tabs>
        <w:suppressAutoHyphens/>
        <w:spacing w:after="0" w:line="240" w:lineRule="auto"/>
        <w:ind w:left="426" w:right="418"/>
        <w:jc w:val="both"/>
        <w:rPr>
          <w:rFonts w:ascii="Arial" w:hAnsi="Arial" w:cs="Arial"/>
          <w:i/>
          <w:szCs w:val="24"/>
        </w:rPr>
      </w:pPr>
    </w:p>
    <w:p w14:paraId="56C2F6E1"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(vii) Si además de la impugnación especial promovida por el acusado o su defensor, otro sujeto procesal o interviniente promovió casación, esta Sala procederá, primero, a calificar la demanda de casación.</w:t>
      </w:r>
    </w:p>
    <w:p w14:paraId="1085F2F4"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7DC62C9D"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(viii) Si se inadmite la demanda y -tratándose de procesos seguidos por el estatuto adjetivo penal de 2004- el mecanismo de insistencia no se promovió o no prosperó, la Sala procederá a resolver, en sentencia, la impugnación especial. </w:t>
      </w:r>
    </w:p>
    <w:p w14:paraId="36AA8928"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475CA29D"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(ix) Si la demanda se admite, la Sala, luego de realizada la audiencia de sustentación o de recibido el concepto de la Procuraduría –según sea Ley 906 o Ley 600-, procederá a resolver el recurso extraordinario y, en la misma sentencia, la impugnación especial. </w:t>
      </w:r>
    </w:p>
    <w:p w14:paraId="13A2B8BD" w14:textId="77777777" w:rsidR="00BF4E6E" w:rsidRPr="00192000" w:rsidRDefault="00BF4E6E" w:rsidP="00192000">
      <w:pPr>
        <w:tabs>
          <w:tab w:val="left" w:pos="-720"/>
        </w:tabs>
        <w:suppressAutoHyphens/>
        <w:spacing w:after="0" w:line="240" w:lineRule="auto"/>
        <w:ind w:left="426" w:right="418"/>
        <w:jc w:val="both"/>
        <w:rPr>
          <w:rFonts w:ascii="Arial" w:hAnsi="Arial" w:cs="Arial"/>
          <w:i/>
          <w:szCs w:val="24"/>
        </w:rPr>
      </w:pPr>
    </w:p>
    <w:p w14:paraId="29DD33D0"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(x) Puntualmente, contra la decisión que resuelve la impugnación especial no procede casación.</w:t>
      </w:r>
    </w:p>
    <w:p w14:paraId="261974A7"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 xml:space="preserve"> </w:t>
      </w:r>
    </w:p>
    <w:p w14:paraId="399CE616"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Ello porque ese fallo correspondiente se asimila a una decisión de segunda instancia y, tal como ocurre en la actualidad, contra esas determinaciones no cabe casación (cfr., entre otros pronunciamientos, CSJ AP6798-2017, rad. 46395; CSJ AP 15 jun. 2005, rad. 23336; CSJ AP 10 nov. 2004, rad. 16023; CSJ AP 12 dic. 2003, rad. 19630 y CSJ AP 5 dic. 1996, rad. 9579).</w:t>
      </w:r>
    </w:p>
    <w:p w14:paraId="5333B567"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p>
    <w:p w14:paraId="01C32157" w14:textId="77777777" w:rsidR="00635ADD" w:rsidRPr="00192000" w:rsidRDefault="00635ADD" w:rsidP="00192000">
      <w:pPr>
        <w:tabs>
          <w:tab w:val="left" w:pos="-720"/>
        </w:tabs>
        <w:suppressAutoHyphens/>
        <w:spacing w:after="0" w:line="240" w:lineRule="auto"/>
        <w:ind w:left="426" w:right="418"/>
        <w:jc w:val="both"/>
        <w:rPr>
          <w:rFonts w:ascii="Arial" w:hAnsi="Arial" w:cs="Arial"/>
          <w:i/>
          <w:szCs w:val="24"/>
        </w:rPr>
      </w:pPr>
      <w:r w:rsidRPr="00192000">
        <w:rPr>
          <w:rFonts w:ascii="Arial" w:hAnsi="Arial" w:cs="Arial"/>
          <w:i/>
          <w:szCs w:val="24"/>
        </w:rPr>
        <w:t>(xi) Los procesos que ya arribaron a la Corporación, con primera condena en segunda instancia, continuarán con el trámite que para la fecha haya dispuesto el magistrado sustanciador, toda vez que la Corte, en la determinación que adopte, garantizará el principio de doble conformidad.”</w:t>
      </w:r>
    </w:p>
    <w:p w14:paraId="09717E35" w14:textId="77777777" w:rsidR="00227733" w:rsidRPr="000C0534" w:rsidRDefault="00227733" w:rsidP="000C0534">
      <w:pPr>
        <w:spacing w:after="0" w:line="276" w:lineRule="auto"/>
        <w:jc w:val="both"/>
        <w:rPr>
          <w:rFonts w:ascii="Arial" w:eastAsia="Times New Roman" w:hAnsi="Arial" w:cs="Arial"/>
          <w:sz w:val="24"/>
          <w:szCs w:val="24"/>
        </w:rPr>
      </w:pPr>
    </w:p>
    <w:p w14:paraId="4ECA67B9" w14:textId="1CBE1FF1" w:rsidR="00635ADD" w:rsidRPr="000C0534" w:rsidRDefault="00096326"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t>9.2</w:t>
      </w:r>
      <w:r w:rsidR="00635ADD" w:rsidRPr="000C0534">
        <w:rPr>
          <w:rFonts w:ascii="Arial" w:eastAsia="Times New Roman" w:hAnsi="Arial" w:cs="Arial"/>
          <w:sz w:val="24"/>
          <w:szCs w:val="24"/>
        </w:rPr>
        <w:t xml:space="preserve"> Por las razones antes mencionadas esta Corporación anuncia que de formularse el recurso de apelación contra el fallo adoptado por esta Sala en segunda instancia, se dará aplicación a lo dispuesto en el artículo 179 del </w:t>
      </w:r>
      <w:proofErr w:type="spellStart"/>
      <w:r w:rsidR="00635ADD" w:rsidRPr="000C0534">
        <w:rPr>
          <w:rFonts w:ascii="Arial" w:eastAsia="Times New Roman" w:hAnsi="Arial" w:cs="Arial"/>
          <w:sz w:val="24"/>
          <w:szCs w:val="24"/>
        </w:rPr>
        <w:t>CPP</w:t>
      </w:r>
      <w:proofErr w:type="spellEnd"/>
      <w:r w:rsidR="00635ADD" w:rsidRPr="000C0534">
        <w:rPr>
          <w:rFonts w:ascii="Arial" w:eastAsia="Times New Roman" w:hAnsi="Arial" w:cs="Arial"/>
          <w:sz w:val="24"/>
          <w:szCs w:val="24"/>
        </w:rPr>
        <w:t xml:space="preserve">, en lo relativo a ese trámite. </w:t>
      </w:r>
    </w:p>
    <w:p w14:paraId="4ADAD27E" w14:textId="77777777" w:rsidR="00102B6C" w:rsidRPr="000C0534" w:rsidRDefault="00102B6C" w:rsidP="000C0534">
      <w:pPr>
        <w:spacing w:after="0" w:line="276" w:lineRule="auto"/>
        <w:jc w:val="center"/>
        <w:rPr>
          <w:rFonts w:ascii="Arial" w:eastAsia="Times New Roman" w:hAnsi="Arial" w:cs="Arial"/>
          <w:b/>
          <w:sz w:val="24"/>
          <w:szCs w:val="24"/>
        </w:rPr>
      </w:pPr>
    </w:p>
    <w:p w14:paraId="08F95981" w14:textId="77777777" w:rsidR="008000FE" w:rsidRPr="000C0534" w:rsidRDefault="008000FE" w:rsidP="000C0534">
      <w:pPr>
        <w:spacing w:after="0" w:line="276" w:lineRule="auto"/>
        <w:jc w:val="center"/>
        <w:rPr>
          <w:rFonts w:ascii="Arial" w:eastAsia="Times New Roman" w:hAnsi="Arial" w:cs="Arial"/>
          <w:b/>
          <w:sz w:val="24"/>
          <w:szCs w:val="24"/>
        </w:rPr>
      </w:pPr>
      <w:r w:rsidRPr="000C0534">
        <w:rPr>
          <w:rFonts w:ascii="Arial" w:eastAsia="Times New Roman" w:hAnsi="Arial" w:cs="Arial"/>
          <w:b/>
          <w:sz w:val="24"/>
          <w:szCs w:val="24"/>
        </w:rPr>
        <w:t>DECISIÓN</w:t>
      </w:r>
    </w:p>
    <w:p w14:paraId="60EB6A87" w14:textId="77777777" w:rsidR="008000FE" w:rsidRPr="000C0534" w:rsidRDefault="008000FE" w:rsidP="000C0534">
      <w:pPr>
        <w:spacing w:after="0" w:line="276" w:lineRule="auto"/>
        <w:jc w:val="both"/>
        <w:rPr>
          <w:rFonts w:ascii="Arial" w:eastAsia="Times New Roman" w:hAnsi="Arial" w:cs="Arial"/>
          <w:sz w:val="24"/>
          <w:szCs w:val="24"/>
        </w:rPr>
      </w:pPr>
    </w:p>
    <w:p w14:paraId="4262A482" w14:textId="77777777" w:rsidR="008000FE" w:rsidRPr="000C0534" w:rsidRDefault="008000FE" w:rsidP="000C0534">
      <w:pPr>
        <w:spacing w:after="0" w:line="276" w:lineRule="auto"/>
        <w:jc w:val="both"/>
        <w:rPr>
          <w:rFonts w:ascii="Arial" w:eastAsia="Times New Roman" w:hAnsi="Arial" w:cs="Arial"/>
          <w:sz w:val="24"/>
          <w:szCs w:val="24"/>
        </w:rPr>
      </w:pPr>
      <w:r w:rsidRPr="000C0534">
        <w:rPr>
          <w:rFonts w:ascii="Arial" w:eastAsia="Times New Roman" w:hAnsi="Arial" w:cs="Arial"/>
          <w:sz w:val="24"/>
          <w:szCs w:val="24"/>
        </w:rPr>
        <w:lastRenderedPageBreak/>
        <w:t>Con base en lo expuesto en precedencia, la Sala de Decisión Penal del Tribunal Superior de Pereira, administrando justicia en nombre de la República y por autoridad de la ley;</w:t>
      </w:r>
    </w:p>
    <w:p w14:paraId="2AEB56F9" w14:textId="77777777" w:rsidR="00CC050E" w:rsidRPr="000C0534" w:rsidRDefault="00CC050E" w:rsidP="000C0534">
      <w:pPr>
        <w:spacing w:after="0" w:line="276" w:lineRule="auto"/>
        <w:jc w:val="center"/>
        <w:rPr>
          <w:rFonts w:ascii="Arial" w:eastAsia="Times New Roman" w:hAnsi="Arial" w:cs="Arial"/>
          <w:sz w:val="24"/>
          <w:szCs w:val="24"/>
        </w:rPr>
      </w:pPr>
    </w:p>
    <w:p w14:paraId="1385453C" w14:textId="77777777" w:rsidR="008000FE" w:rsidRPr="000C0534" w:rsidRDefault="008000FE" w:rsidP="000C0534">
      <w:pPr>
        <w:spacing w:after="0" w:line="276" w:lineRule="auto"/>
        <w:jc w:val="center"/>
        <w:rPr>
          <w:rFonts w:ascii="Arial" w:eastAsia="Times New Roman" w:hAnsi="Arial" w:cs="Arial"/>
          <w:b/>
          <w:sz w:val="24"/>
          <w:szCs w:val="24"/>
        </w:rPr>
      </w:pPr>
      <w:r w:rsidRPr="000C0534">
        <w:rPr>
          <w:rFonts w:ascii="Arial" w:eastAsia="Times New Roman" w:hAnsi="Arial" w:cs="Arial"/>
          <w:b/>
          <w:sz w:val="24"/>
          <w:szCs w:val="24"/>
        </w:rPr>
        <w:t>RESUELVE</w:t>
      </w:r>
    </w:p>
    <w:p w14:paraId="7ABDD12E" w14:textId="77777777" w:rsidR="008000FE" w:rsidRPr="000C0534" w:rsidRDefault="008000FE" w:rsidP="000C0534">
      <w:pPr>
        <w:spacing w:after="0" w:line="276" w:lineRule="auto"/>
        <w:jc w:val="both"/>
        <w:rPr>
          <w:rFonts w:ascii="Arial" w:eastAsia="Times New Roman" w:hAnsi="Arial" w:cs="Arial"/>
          <w:sz w:val="24"/>
          <w:szCs w:val="24"/>
        </w:rPr>
      </w:pPr>
    </w:p>
    <w:p w14:paraId="5F0ECF5D" w14:textId="53C696A2" w:rsidR="008000FE" w:rsidRPr="000C0534" w:rsidRDefault="008000FE" w:rsidP="000C0534">
      <w:pPr>
        <w:spacing w:after="0" w:line="276" w:lineRule="auto"/>
        <w:jc w:val="both"/>
        <w:rPr>
          <w:rFonts w:ascii="Arial" w:eastAsia="Times New Roman" w:hAnsi="Arial" w:cs="Arial"/>
          <w:sz w:val="24"/>
          <w:szCs w:val="24"/>
        </w:rPr>
      </w:pPr>
      <w:r w:rsidRPr="000C0534">
        <w:rPr>
          <w:rFonts w:ascii="Arial" w:eastAsia="Times New Roman" w:hAnsi="Arial" w:cs="Arial"/>
          <w:b/>
          <w:sz w:val="24"/>
          <w:szCs w:val="24"/>
        </w:rPr>
        <w:t>PRIMERO: REVOCAR</w:t>
      </w:r>
      <w:r w:rsidRPr="000C0534">
        <w:rPr>
          <w:rFonts w:ascii="Arial" w:eastAsia="Times New Roman" w:hAnsi="Arial" w:cs="Arial"/>
          <w:sz w:val="24"/>
          <w:szCs w:val="24"/>
        </w:rPr>
        <w:t xml:space="preserve"> la sentencia proferida por el Juzgado </w:t>
      </w:r>
      <w:r w:rsidR="00B12E23" w:rsidRPr="000C0534">
        <w:rPr>
          <w:rFonts w:ascii="Arial" w:eastAsia="Times New Roman" w:hAnsi="Arial" w:cs="Arial"/>
          <w:sz w:val="24"/>
          <w:szCs w:val="24"/>
        </w:rPr>
        <w:t>Quinto Penal del Circuito</w:t>
      </w:r>
      <w:r w:rsidR="000F3412" w:rsidRPr="000C0534">
        <w:rPr>
          <w:rFonts w:ascii="Arial" w:eastAsia="Times New Roman" w:hAnsi="Arial" w:cs="Arial"/>
          <w:sz w:val="24"/>
          <w:szCs w:val="24"/>
        </w:rPr>
        <w:t xml:space="preserve"> </w:t>
      </w:r>
      <w:r w:rsidRPr="000C0534">
        <w:rPr>
          <w:rFonts w:ascii="Arial" w:eastAsia="Times New Roman" w:hAnsi="Arial" w:cs="Arial"/>
          <w:sz w:val="24"/>
          <w:szCs w:val="24"/>
        </w:rPr>
        <w:t xml:space="preserve">el </w:t>
      </w:r>
      <w:r w:rsidR="00624BFE" w:rsidRPr="000C0534">
        <w:rPr>
          <w:rFonts w:ascii="Arial" w:eastAsia="Times New Roman" w:hAnsi="Arial" w:cs="Arial"/>
          <w:sz w:val="24"/>
          <w:szCs w:val="24"/>
        </w:rPr>
        <w:t>13 de octubre de 2016</w:t>
      </w:r>
      <w:r w:rsidRPr="000C0534">
        <w:rPr>
          <w:rFonts w:ascii="Arial" w:eastAsia="Times New Roman" w:hAnsi="Arial" w:cs="Arial"/>
          <w:sz w:val="24"/>
          <w:szCs w:val="24"/>
        </w:rPr>
        <w:t>, donde se absolvió a</w:t>
      </w:r>
      <w:r w:rsidR="00B721D9" w:rsidRPr="000C0534">
        <w:rPr>
          <w:rFonts w:ascii="Arial" w:eastAsia="Times New Roman" w:hAnsi="Arial" w:cs="Arial"/>
          <w:sz w:val="24"/>
          <w:szCs w:val="24"/>
        </w:rPr>
        <w:t xml:space="preserve"> </w:t>
      </w:r>
      <w:r w:rsidRPr="000C0534">
        <w:rPr>
          <w:rFonts w:ascii="Arial" w:eastAsia="Times New Roman" w:hAnsi="Arial" w:cs="Arial"/>
          <w:sz w:val="24"/>
          <w:szCs w:val="24"/>
        </w:rPr>
        <w:t>l</w:t>
      </w:r>
      <w:r w:rsidR="00B721D9" w:rsidRPr="000C0534">
        <w:rPr>
          <w:rFonts w:ascii="Arial" w:eastAsia="Times New Roman" w:hAnsi="Arial" w:cs="Arial"/>
          <w:sz w:val="24"/>
          <w:szCs w:val="24"/>
        </w:rPr>
        <w:t>a</w:t>
      </w:r>
      <w:r w:rsidRPr="000C0534">
        <w:rPr>
          <w:rFonts w:ascii="Arial" w:eastAsia="Times New Roman" w:hAnsi="Arial" w:cs="Arial"/>
          <w:sz w:val="24"/>
          <w:szCs w:val="24"/>
        </w:rPr>
        <w:t xml:space="preserve"> </w:t>
      </w:r>
      <w:r w:rsidR="00102B6C" w:rsidRPr="000C0534">
        <w:rPr>
          <w:rFonts w:ascii="Arial" w:eastAsia="Times New Roman" w:hAnsi="Arial" w:cs="Arial"/>
          <w:sz w:val="24"/>
          <w:szCs w:val="24"/>
        </w:rPr>
        <w:t xml:space="preserve">procesada </w:t>
      </w:r>
      <w:r w:rsidRPr="000C0534">
        <w:rPr>
          <w:rFonts w:ascii="Arial" w:eastAsia="Times New Roman" w:hAnsi="Arial" w:cs="Arial"/>
          <w:sz w:val="24"/>
          <w:szCs w:val="24"/>
        </w:rPr>
        <w:t xml:space="preserve">por el delito de </w:t>
      </w:r>
      <w:r w:rsidR="00B12E23" w:rsidRPr="000C0534">
        <w:rPr>
          <w:rFonts w:ascii="Arial" w:eastAsia="Times New Roman" w:hAnsi="Arial" w:cs="Arial"/>
          <w:sz w:val="24"/>
          <w:szCs w:val="24"/>
        </w:rPr>
        <w:t>Omisión del agente retenedor o recaudador</w:t>
      </w:r>
      <w:r w:rsidRPr="000C0534">
        <w:rPr>
          <w:rFonts w:ascii="Arial" w:eastAsia="Times New Roman" w:hAnsi="Arial" w:cs="Arial"/>
          <w:sz w:val="24"/>
          <w:szCs w:val="24"/>
        </w:rPr>
        <w:t xml:space="preserve">, y en su lugar </w:t>
      </w:r>
      <w:r w:rsidRPr="000C0534">
        <w:rPr>
          <w:rFonts w:ascii="Arial" w:eastAsia="Times New Roman" w:hAnsi="Arial" w:cs="Arial"/>
          <w:b/>
          <w:sz w:val="24"/>
          <w:szCs w:val="24"/>
        </w:rPr>
        <w:t>CONDENAR</w:t>
      </w:r>
      <w:r w:rsidRPr="000C0534">
        <w:rPr>
          <w:rFonts w:ascii="Arial" w:eastAsia="Times New Roman" w:hAnsi="Arial" w:cs="Arial"/>
          <w:sz w:val="24"/>
          <w:szCs w:val="24"/>
        </w:rPr>
        <w:t xml:space="preserve"> a </w:t>
      </w:r>
      <w:proofErr w:type="spellStart"/>
      <w:r w:rsidR="00E52B72">
        <w:rPr>
          <w:rFonts w:ascii="Arial" w:eastAsia="Times New Roman" w:hAnsi="Arial" w:cs="Arial"/>
          <w:sz w:val="24"/>
          <w:szCs w:val="24"/>
        </w:rPr>
        <w:t>DMGP</w:t>
      </w:r>
      <w:proofErr w:type="spellEnd"/>
      <w:r w:rsidRPr="000C0534">
        <w:rPr>
          <w:rFonts w:ascii="Arial" w:eastAsia="Times New Roman" w:hAnsi="Arial" w:cs="Arial"/>
          <w:sz w:val="24"/>
          <w:szCs w:val="24"/>
        </w:rPr>
        <w:t>, a la pena principal de</w:t>
      </w:r>
      <w:r w:rsidR="00B721D9" w:rsidRPr="000C0534">
        <w:rPr>
          <w:rFonts w:ascii="Arial" w:eastAsia="Times New Roman" w:hAnsi="Arial" w:cs="Arial"/>
          <w:sz w:val="24"/>
          <w:szCs w:val="24"/>
        </w:rPr>
        <w:t xml:space="preserve"> 48</w:t>
      </w:r>
      <w:r w:rsidRPr="000C0534">
        <w:rPr>
          <w:rFonts w:ascii="Arial" w:eastAsia="Times New Roman" w:hAnsi="Arial" w:cs="Arial"/>
          <w:sz w:val="24"/>
          <w:szCs w:val="24"/>
        </w:rPr>
        <w:t xml:space="preserve"> meses</w:t>
      </w:r>
      <w:r w:rsidR="00B721D9" w:rsidRPr="000C0534">
        <w:rPr>
          <w:rFonts w:ascii="Arial" w:eastAsia="Times New Roman" w:hAnsi="Arial" w:cs="Arial"/>
          <w:sz w:val="24"/>
          <w:szCs w:val="24"/>
        </w:rPr>
        <w:t xml:space="preserve"> de</w:t>
      </w:r>
      <w:r w:rsidRPr="000C0534">
        <w:rPr>
          <w:rFonts w:ascii="Arial" w:eastAsia="Times New Roman" w:hAnsi="Arial" w:cs="Arial"/>
          <w:sz w:val="24"/>
          <w:szCs w:val="24"/>
        </w:rPr>
        <w:t xml:space="preserve"> prisión y de multa </w:t>
      </w:r>
      <w:r w:rsidR="00B721D9" w:rsidRPr="000C0534">
        <w:rPr>
          <w:rFonts w:ascii="Arial" w:eastAsia="Times New Roman" w:hAnsi="Arial" w:cs="Arial"/>
          <w:sz w:val="24"/>
          <w:szCs w:val="24"/>
        </w:rPr>
        <w:t>correspondiente a $16.</w:t>
      </w:r>
      <w:r w:rsidR="00E478C7" w:rsidRPr="000C0534">
        <w:rPr>
          <w:rFonts w:ascii="Arial" w:eastAsia="Times New Roman" w:hAnsi="Arial" w:cs="Arial"/>
          <w:sz w:val="24"/>
          <w:szCs w:val="24"/>
        </w:rPr>
        <w:t>324</w:t>
      </w:r>
      <w:r w:rsidR="00B721D9" w:rsidRPr="000C0534">
        <w:rPr>
          <w:rFonts w:ascii="Arial" w:eastAsia="Times New Roman" w:hAnsi="Arial" w:cs="Arial"/>
          <w:sz w:val="24"/>
          <w:szCs w:val="24"/>
        </w:rPr>
        <w:t xml:space="preserve">.000 </w:t>
      </w:r>
      <w:r w:rsidR="00AB2158" w:rsidRPr="000C0534">
        <w:rPr>
          <w:rFonts w:ascii="Arial" w:eastAsia="Times New Roman" w:hAnsi="Arial" w:cs="Arial"/>
          <w:sz w:val="24"/>
          <w:szCs w:val="24"/>
        </w:rPr>
        <w:t xml:space="preserve">como </w:t>
      </w:r>
      <w:r w:rsidRPr="000C0534">
        <w:rPr>
          <w:rFonts w:ascii="Arial" w:eastAsia="Times New Roman" w:hAnsi="Arial" w:cs="Arial"/>
          <w:sz w:val="24"/>
          <w:szCs w:val="24"/>
        </w:rPr>
        <w:t xml:space="preserve">responsable del delito de </w:t>
      </w:r>
      <w:r w:rsidR="00B12E23" w:rsidRPr="000C0534">
        <w:rPr>
          <w:rFonts w:ascii="Arial" w:eastAsia="Times New Roman" w:hAnsi="Arial" w:cs="Arial"/>
          <w:sz w:val="24"/>
          <w:szCs w:val="24"/>
        </w:rPr>
        <w:t>Omisión del agente retenedor o recaudador</w:t>
      </w:r>
      <w:r w:rsidRPr="000C0534">
        <w:rPr>
          <w:rFonts w:ascii="Arial" w:eastAsia="Times New Roman" w:hAnsi="Arial" w:cs="Arial"/>
          <w:sz w:val="24"/>
          <w:szCs w:val="24"/>
        </w:rPr>
        <w:t xml:space="preserve">. </w:t>
      </w:r>
    </w:p>
    <w:p w14:paraId="56361427" w14:textId="77777777" w:rsidR="008000FE" w:rsidRPr="000C0534" w:rsidRDefault="008000FE" w:rsidP="000C0534">
      <w:pPr>
        <w:spacing w:after="0" w:line="276" w:lineRule="auto"/>
        <w:jc w:val="both"/>
        <w:rPr>
          <w:rFonts w:ascii="Arial" w:eastAsia="Times New Roman" w:hAnsi="Arial" w:cs="Arial"/>
          <w:sz w:val="24"/>
          <w:szCs w:val="24"/>
        </w:rPr>
      </w:pPr>
    </w:p>
    <w:p w14:paraId="73AFEF30" w14:textId="77777777" w:rsidR="008000FE" w:rsidRPr="000C0534" w:rsidRDefault="008000FE" w:rsidP="000C0534">
      <w:pPr>
        <w:spacing w:after="0" w:line="276" w:lineRule="auto"/>
        <w:jc w:val="both"/>
        <w:rPr>
          <w:rFonts w:ascii="Arial" w:eastAsia="Times New Roman" w:hAnsi="Arial" w:cs="Arial"/>
          <w:sz w:val="24"/>
          <w:szCs w:val="24"/>
        </w:rPr>
      </w:pPr>
      <w:r w:rsidRPr="000C0534">
        <w:rPr>
          <w:rFonts w:ascii="Arial" w:eastAsia="Times New Roman" w:hAnsi="Arial" w:cs="Arial"/>
          <w:b/>
          <w:sz w:val="24"/>
          <w:szCs w:val="24"/>
        </w:rPr>
        <w:t>SEGUNDO: IMPONER</w:t>
      </w:r>
      <w:r w:rsidRPr="000C0534">
        <w:rPr>
          <w:rFonts w:ascii="Arial" w:eastAsia="Times New Roman" w:hAnsi="Arial" w:cs="Arial"/>
          <w:sz w:val="24"/>
          <w:szCs w:val="24"/>
        </w:rPr>
        <w:t xml:space="preserve"> como pena accesoria la inhabilitación en el ejercicio de derechos y funciones públicas por término igual al de la pena principal, según el artículo 53 del C.P.</w:t>
      </w:r>
    </w:p>
    <w:p w14:paraId="3F77E82B" w14:textId="77777777" w:rsidR="008000FE" w:rsidRPr="000C0534" w:rsidRDefault="008000FE" w:rsidP="000C0534">
      <w:pPr>
        <w:spacing w:after="0" w:line="276" w:lineRule="auto"/>
        <w:jc w:val="both"/>
        <w:rPr>
          <w:rFonts w:ascii="Arial" w:eastAsia="Times New Roman" w:hAnsi="Arial" w:cs="Arial"/>
          <w:sz w:val="24"/>
          <w:szCs w:val="24"/>
        </w:rPr>
      </w:pPr>
    </w:p>
    <w:p w14:paraId="5347C25E" w14:textId="4B0D3B71" w:rsidR="00B47697" w:rsidRPr="000C0534" w:rsidRDefault="00635ADD" w:rsidP="000C0534">
      <w:pPr>
        <w:spacing w:after="0" w:line="276" w:lineRule="auto"/>
        <w:jc w:val="both"/>
        <w:rPr>
          <w:rFonts w:ascii="Arial" w:eastAsia="Times New Roman" w:hAnsi="Arial" w:cs="Arial"/>
          <w:sz w:val="24"/>
          <w:szCs w:val="24"/>
        </w:rPr>
      </w:pPr>
      <w:r w:rsidRPr="000C0534">
        <w:rPr>
          <w:rFonts w:ascii="Arial" w:eastAsia="Times New Roman" w:hAnsi="Arial" w:cs="Arial"/>
          <w:b/>
          <w:sz w:val="24"/>
          <w:szCs w:val="24"/>
        </w:rPr>
        <w:t>TERCERO: NEGAR</w:t>
      </w:r>
      <w:r w:rsidRPr="000C0534">
        <w:rPr>
          <w:rFonts w:ascii="Arial" w:eastAsia="Times New Roman" w:hAnsi="Arial" w:cs="Arial"/>
          <w:sz w:val="24"/>
          <w:szCs w:val="24"/>
        </w:rPr>
        <w:t xml:space="preserve"> a </w:t>
      </w:r>
      <w:proofErr w:type="spellStart"/>
      <w:r w:rsidR="00E52B72">
        <w:rPr>
          <w:rFonts w:ascii="Arial" w:eastAsia="Times New Roman" w:hAnsi="Arial" w:cs="Arial"/>
          <w:sz w:val="24"/>
          <w:szCs w:val="24"/>
        </w:rPr>
        <w:t>DMGP</w:t>
      </w:r>
      <w:proofErr w:type="spellEnd"/>
      <w:r w:rsidRPr="000C0534">
        <w:rPr>
          <w:rFonts w:ascii="Arial" w:eastAsia="Times New Roman" w:hAnsi="Arial" w:cs="Arial"/>
          <w:sz w:val="24"/>
          <w:szCs w:val="24"/>
        </w:rPr>
        <w:t>, la suspensión condicional de la ejecución de la pena de prisión</w:t>
      </w:r>
      <w:r w:rsidR="00B47697" w:rsidRPr="000C0534">
        <w:rPr>
          <w:rFonts w:ascii="Arial" w:eastAsia="Times New Roman" w:hAnsi="Arial" w:cs="Arial"/>
          <w:sz w:val="24"/>
          <w:szCs w:val="24"/>
        </w:rPr>
        <w:t xml:space="preserve"> por lo expuesto en el acápite 8 de esta providencia. </w:t>
      </w:r>
    </w:p>
    <w:p w14:paraId="100F54B0" w14:textId="77777777" w:rsidR="00B47697" w:rsidRPr="000C0534" w:rsidRDefault="00B47697" w:rsidP="000C0534">
      <w:pPr>
        <w:spacing w:after="0" w:line="276" w:lineRule="auto"/>
        <w:jc w:val="both"/>
        <w:rPr>
          <w:rFonts w:ascii="Arial" w:eastAsia="Times New Roman" w:hAnsi="Arial" w:cs="Arial"/>
          <w:sz w:val="24"/>
          <w:szCs w:val="24"/>
        </w:rPr>
      </w:pPr>
    </w:p>
    <w:p w14:paraId="7A3B92D7" w14:textId="19664333" w:rsidR="00096326" w:rsidRPr="000C0534" w:rsidRDefault="00B47697" w:rsidP="000C0534">
      <w:pPr>
        <w:spacing w:after="0" w:line="276" w:lineRule="auto"/>
        <w:jc w:val="both"/>
        <w:rPr>
          <w:rFonts w:ascii="Arial" w:eastAsia="Times New Roman" w:hAnsi="Arial" w:cs="Arial"/>
          <w:sz w:val="24"/>
          <w:szCs w:val="24"/>
        </w:rPr>
      </w:pPr>
      <w:r w:rsidRPr="000C0534">
        <w:rPr>
          <w:rFonts w:ascii="Arial" w:eastAsia="Times New Roman" w:hAnsi="Arial" w:cs="Arial"/>
          <w:b/>
          <w:sz w:val="24"/>
          <w:szCs w:val="24"/>
        </w:rPr>
        <w:t>CUARTO: CONCEDER</w:t>
      </w:r>
      <w:r w:rsidRPr="000C0534">
        <w:rPr>
          <w:rFonts w:ascii="Arial" w:eastAsia="Times New Roman" w:hAnsi="Arial" w:cs="Arial"/>
          <w:sz w:val="24"/>
          <w:szCs w:val="24"/>
        </w:rPr>
        <w:t xml:space="preserve"> a </w:t>
      </w:r>
      <w:proofErr w:type="spellStart"/>
      <w:r w:rsidR="00E52B72">
        <w:rPr>
          <w:rFonts w:ascii="Arial" w:eastAsia="Times New Roman" w:hAnsi="Arial" w:cs="Arial"/>
          <w:sz w:val="24"/>
          <w:szCs w:val="24"/>
        </w:rPr>
        <w:t>DMGP</w:t>
      </w:r>
      <w:proofErr w:type="spellEnd"/>
      <w:r w:rsidR="00635ADD" w:rsidRPr="000C0534">
        <w:rPr>
          <w:rFonts w:ascii="Arial" w:eastAsia="Times New Roman" w:hAnsi="Arial" w:cs="Arial"/>
          <w:sz w:val="24"/>
          <w:szCs w:val="24"/>
        </w:rPr>
        <w:t xml:space="preserve"> la sustitución de pena de prisión por domiciliaria</w:t>
      </w:r>
      <w:r w:rsidRPr="000C0534">
        <w:rPr>
          <w:rFonts w:ascii="Arial" w:eastAsia="Times New Roman" w:hAnsi="Arial" w:cs="Arial"/>
          <w:sz w:val="24"/>
          <w:szCs w:val="24"/>
        </w:rPr>
        <w:t xml:space="preserve"> para lo cual deberá depositar caución prendaria y suscribir acta de compromiso en los términos del apartado 8.1 de este pronunciamiento</w:t>
      </w:r>
      <w:r w:rsidR="00635ADD" w:rsidRPr="000C0534">
        <w:rPr>
          <w:rFonts w:ascii="Arial" w:eastAsia="Times New Roman" w:hAnsi="Arial" w:cs="Arial"/>
          <w:sz w:val="24"/>
          <w:szCs w:val="24"/>
        </w:rPr>
        <w:t xml:space="preserve">. </w:t>
      </w:r>
      <w:r w:rsidR="00540A6C" w:rsidRPr="000C0534">
        <w:rPr>
          <w:rFonts w:ascii="Arial" w:eastAsia="Times New Roman" w:hAnsi="Arial" w:cs="Arial"/>
          <w:sz w:val="24"/>
          <w:szCs w:val="24"/>
        </w:rPr>
        <w:t xml:space="preserve">Se dispone librar de inmediato la correspondiente </w:t>
      </w:r>
      <w:r w:rsidR="00096326" w:rsidRPr="000C0534">
        <w:rPr>
          <w:rFonts w:ascii="Arial" w:eastAsia="Times New Roman" w:hAnsi="Arial" w:cs="Arial"/>
          <w:sz w:val="24"/>
          <w:szCs w:val="24"/>
        </w:rPr>
        <w:t xml:space="preserve"> orden de captura</w:t>
      </w:r>
      <w:r w:rsidR="00103FA9" w:rsidRPr="000C0534">
        <w:rPr>
          <w:rFonts w:ascii="Arial" w:eastAsia="Times New Roman" w:hAnsi="Arial" w:cs="Arial"/>
          <w:sz w:val="24"/>
          <w:szCs w:val="24"/>
        </w:rPr>
        <w:t xml:space="preserve">, para hacer efectiva la pena impuesta, conforme a lo explicado en el </w:t>
      </w:r>
      <w:r w:rsidR="00103FA9" w:rsidRPr="000C0534">
        <w:rPr>
          <w:rFonts w:ascii="Arial" w:eastAsia="Times New Roman" w:hAnsi="Arial" w:cs="Arial"/>
          <w:i/>
          <w:sz w:val="24"/>
          <w:szCs w:val="24"/>
        </w:rPr>
        <w:t xml:space="preserve">ítem </w:t>
      </w:r>
      <w:r w:rsidR="00103FA9" w:rsidRPr="000C0534">
        <w:rPr>
          <w:rFonts w:ascii="Arial" w:eastAsia="Times New Roman" w:hAnsi="Arial" w:cs="Arial"/>
          <w:sz w:val="24"/>
          <w:szCs w:val="24"/>
        </w:rPr>
        <w:t>8.2 de esta decisión.</w:t>
      </w:r>
    </w:p>
    <w:p w14:paraId="62037B96" w14:textId="77777777" w:rsidR="00227733" w:rsidRPr="000C0534" w:rsidRDefault="00227733" w:rsidP="000C0534">
      <w:pPr>
        <w:spacing w:after="0" w:line="276" w:lineRule="auto"/>
        <w:jc w:val="both"/>
        <w:rPr>
          <w:rFonts w:ascii="Arial" w:eastAsia="Times New Roman" w:hAnsi="Arial" w:cs="Arial"/>
          <w:b/>
          <w:sz w:val="24"/>
          <w:szCs w:val="24"/>
        </w:rPr>
      </w:pPr>
    </w:p>
    <w:p w14:paraId="01F10B90" w14:textId="7A62A13B" w:rsidR="00635ADD" w:rsidRPr="000C0534" w:rsidRDefault="00B47697" w:rsidP="000C0534">
      <w:pPr>
        <w:spacing w:after="0" w:line="276" w:lineRule="auto"/>
        <w:jc w:val="both"/>
        <w:rPr>
          <w:rFonts w:ascii="Arial" w:eastAsia="Times New Roman" w:hAnsi="Arial" w:cs="Arial"/>
          <w:sz w:val="24"/>
          <w:szCs w:val="24"/>
        </w:rPr>
      </w:pPr>
      <w:r w:rsidRPr="000C0534">
        <w:rPr>
          <w:rFonts w:ascii="Arial" w:eastAsia="Times New Roman" w:hAnsi="Arial" w:cs="Arial"/>
          <w:b/>
          <w:sz w:val="24"/>
          <w:szCs w:val="24"/>
        </w:rPr>
        <w:t>QUINTO</w:t>
      </w:r>
      <w:r w:rsidR="00635ADD" w:rsidRPr="000C0534">
        <w:rPr>
          <w:rFonts w:ascii="Arial" w:eastAsia="Times New Roman" w:hAnsi="Arial" w:cs="Arial"/>
          <w:sz w:val="24"/>
          <w:szCs w:val="24"/>
        </w:rPr>
        <w:t xml:space="preserve">: Esta determinación queda notificada en estrados y contra ella proceden los recursos de apelación especial y de casación, conforme a lo explicado en el apartado 9 de esta providencia. </w:t>
      </w:r>
    </w:p>
    <w:p w14:paraId="0C4AEC55" w14:textId="77777777" w:rsidR="009A50F3" w:rsidRPr="000C0534" w:rsidRDefault="009A50F3" w:rsidP="000C0534">
      <w:pPr>
        <w:spacing w:after="0" w:line="276" w:lineRule="auto"/>
        <w:jc w:val="center"/>
        <w:rPr>
          <w:rFonts w:ascii="Arial" w:eastAsia="Times New Roman" w:hAnsi="Arial" w:cs="Arial"/>
          <w:sz w:val="24"/>
          <w:szCs w:val="24"/>
        </w:rPr>
      </w:pPr>
    </w:p>
    <w:p w14:paraId="111DC47A" w14:textId="097828C2" w:rsidR="008000FE" w:rsidRPr="000C0534" w:rsidRDefault="008000FE" w:rsidP="000C0534">
      <w:pPr>
        <w:spacing w:after="0" w:line="276" w:lineRule="auto"/>
        <w:jc w:val="center"/>
        <w:rPr>
          <w:rFonts w:ascii="Arial" w:eastAsia="Times New Roman" w:hAnsi="Arial" w:cs="Arial"/>
          <w:b/>
          <w:sz w:val="24"/>
          <w:szCs w:val="24"/>
        </w:rPr>
      </w:pPr>
      <w:r w:rsidRPr="000C0534">
        <w:rPr>
          <w:rFonts w:ascii="Arial" w:eastAsia="Times New Roman" w:hAnsi="Arial" w:cs="Arial"/>
          <w:b/>
          <w:sz w:val="24"/>
          <w:szCs w:val="24"/>
        </w:rPr>
        <w:t>NOTIFÍQUESE Y CÚMPLASE</w:t>
      </w:r>
    </w:p>
    <w:p w14:paraId="1338C86D" w14:textId="77777777" w:rsidR="00BE58A7" w:rsidRPr="000C0534" w:rsidRDefault="00BE58A7" w:rsidP="000C0534">
      <w:pPr>
        <w:spacing w:after="0" w:line="276" w:lineRule="auto"/>
        <w:jc w:val="center"/>
        <w:rPr>
          <w:rFonts w:ascii="Arial" w:eastAsia="Times New Roman" w:hAnsi="Arial" w:cs="Arial"/>
          <w:b/>
          <w:sz w:val="24"/>
          <w:szCs w:val="24"/>
        </w:rPr>
      </w:pPr>
    </w:p>
    <w:p w14:paraId="7E9F59E4" w14:textId="77777777" w:rsidR="008000FE" w:rsidRDefault="008000FE" w:rsidP="000C0534">
      <w:pPr>
        <w:spacing w:after="0" w:line="276" w:lineRule="auto"/>
        <w:jc w:val="center"/>
        <w:rPr>
          <w:rFonts w:ascii="Arial" w:eastAsia="Times New Roman" w:hAnsi="Arial" w:cs="Arial"/>
          <w:b/>
          <w:sz w:val="24"/>
          <w:szCs w:val="24"/>
        </w:rPr>
      </w:pPr>
    </w:p>
    <w:p w14:paraId="4BAF9F07" w14:textId="77777777" w:rsidR="007A7611" w:rsidRPr="000C0534" w:rsidRDefault="007A7611" w:rsidP="000C0534">
      <w:pPr>
        <w:spacing w:after="0" w:line="276" w:lineRule="auto"/>
        <w:jc w:val="center"/>
        <w:rPr>
          <w:rFonts w:ascii="Arial" w:eastAsia="Times New Roman" w:hAnsi="Arial" w:cs="Arial"/>
          <w:b/>
          <w:sz w:val="24"/>
          <w:szCs w:val="24"/>
        </w:rPr>
      </w:pPr>
    </w:p>
    <w:p w14:paraId="42488C3E" w14:textId="77777777" w:rsidR="008000FE" w:rsidRPr="000C0534" w:rsidRDefault="008000FE" w:rsidP="000C0534">
      <w:pPr>
        <w:spacing w:after="0" w:line="276" w:lineRule="auto"/>
        <w:jc w:val="center"/>
        <w:rPr>
          <w:rFonts w:ascii="Arial" w:eastAsia="Times New Roman" w:hAnsi="Arial" w:cs="Arial"/>
          <w:b/>
          <w:sz w:val="24"/>
          <w:szCs w:val="24"/>
        </w:rPr>
      </w:pPr>
      <w:r w:rsidRPr="000C0534">
        <w:rPr>
          <w:rFonts w:ascii="Arial" w:eastAsia="Times New Roman" w:hAnsi="Arial" w:cs="Arial"/>
          <w:b/>
          <w:sz w:val="24"/>
          <w:szCs w:val="24"/>
        </w:rPr>
        <w:t>JAIRO ERNESTO ESCOBAR SANZ</w:t>
      </w:r>
    </w:p>
    <w:p w14:paraId="74390F7F" w14:textId="77777777" w:rsidR="008000FE" w:rsidRPr="000C0534" w:rsidRDefault="008000FE" w:rsidP="000C0534">
      <w:pPr>
        <w:spacing w:after="0" w:line="276" w:lineRule="auto"/>
        <w:jc w:val="center"/>
        <w:rPr>
          <w:rFonts w:ascii="Arial" w:eastAsia="Times New Roman" w:hAnsi="Arial" w:cs="Arial"/>
          <w:sz w:val="24"/>
          <w:szCs w:val="24"/>
        </w:rPr>
      </w:pPr>
      <w:r w:rsidRPr="000C0534">
        <w:rPr>
          <w:rFonts w:ascii="Arial" w:eastAsia="Times New Roman" w:hAnsi="Arial" w:cs="Arial"/>
          <w:sz w:val="24"/>
          <w:szCs w:val="24"/>
        </w:rPr>
        <w:t>Magistrado</w:t>
      </w:r>
    </w:p>
    <w:p w14:paraId="54E900EC" w14:textId="77777777" w:rsidR="00C44995" w:rsidRDefault="00C44995" w:rsidP="000C0534">
      <w:pPr>
        <w:spacing w:after="0" w:line="276" w:lineRule="auto"/>
        <w:jc w:val="center"/>
        <w:rPr>
          <w:rFonts w:ascii="Arial" w:eastAsia="Times New Roman" w:hAnsi="Arial" w:cs="Arial"/>
          <w:b/>
          <w:sz w:val="24"/>
          <w:szCs w:val="24"/>
        </w:rPr>
      </w:pPr>
    </w:p>
    <w:p w14:paraId="2B74A1D1" w14:textId="77777777" w:rsidR="007A7611" w:rsidRPr="000C0534" w:rsidRDefault="007A7611" w:rsidP="000C0534">
      <w:pPr>
        <w:spacing w:after="0" w:line="276" w:lineRule="auto"/>
        <w:jc w:val="center"/>
        <w:rPr>
          <w:rFonts w:ascii="Arial" w:eastAsia="Times New Roman" w:hAnsi="Arial" w:cs="Arial"/>
          <w:b/>
          <w:sz w:val="24"/>
          <w:szCs w:val="24"/>
        </w:rPr>
      </w:pPr>
    </w:p>
    <w:p w14:paraId="046DACE2" w14:textId="77777777" w:rsidR="00BE58A7" w:rsidRPr="000C0534" w:rsidRDefault="00BE58A7" w:rsidP="000C0534">
      <w:pPr>
        <w:spacing w:after="0" w:line="276" w:lineRule="auto"/>
        <w:jc w:val="center"/>
        <w:rPr>
          <w:rFonts w:ascii="Arial" w:eastAsia="Times New Roman" w:hAnsi="Arial" w:cs="Arial"/>
          <w:b/>
          <w:sz w:val="24"/>
          <w:szCs w:val="24"/>
        </w:rPr>
      </w:pPr>
    </w:p>
    <w:p w14:paraId="1F0CF62A" w14:textId="5F79E107" w:rsidR="008000FE" w:rsidRPr="000C0534" w:rsidRDefault="008000FE" w:rsidP="000C0534">
      <w:pPr>
        <w:spacing w:after="0" w:line="276" w:lineRule="auto"/>
        <w:jc w:val="center"/>
        <w:rPr>
          <w:rFonts w:ascii="Arial" w:eastAsia="Times New Roman" w:hAnsi="Arial" w:cs="Arial"/>
          <w:b/>
          <w:sz w:val="24"/>
          <w:szCs w:val="24"/>
        </w:rPr>
      </w:pPr>
      <w:r w:rsidRPr="000C0534">
        <w:rPr>
          <w:rFonts w:ascii="Arial" w:eastAsia="Times New Roman" w:hAnsi="Arial" w:cs="Arial"/>
          <w:b/>
          <w:sz w:val="24"/>
          <w:szCs w:val="24"/>
        </w:rPr>
        <w:t xml:space="preserve">MANUEL </w:t>
      </w:r>
      <w:proofErr w:type="spellStart"/>
      <w:r w:rsidRPr="000C0534">
        <w:rPr>
          <w:rFonts w:ascii="Arial" w:eastAsia="Times New Roman" w:hAnsi="Arial" w:cs="Arial"/>
          <w:b/>
          <w:sz w:val="24"/>
          <w:szCs w:val="24"/>
        </w:rPr>
        <w:t>YARZAGARAY</w:t>
      </w:r>
      <w:proofErr w:type="spellEnd"/>
      <w:r w:rsidRPr="000C0534">
        <w:rPr>
          <w:rFonts w:ascii="Arial" w:eastAsia="Times New Roman" w:hAnsi="Arial" w:cs="Arial"/>
          <w:b/>
          <w:sz w:val="24"/>
          <w:szCs w:val="24"/>
        </w:rPr>
        <w:t xml:space="preserve"> BANDERA</w:t>
      </w:r>
    </w:p>
    <w:p w14:paraId="4F4C6234" w14:textId="77777777" w:rsidR="008000FE" w:rsidRPr="000C0534" w:rsidRDefault="008000FE" w:rsidP="000C0534">
      <w:pPr>
        <w:spacing w:after="0" w:line="276" w:lineRule="auto"/>
        <w:jc w:val="center"/>
        <w:rPr>
          <w:rFonts w:ascii="Arial" w:eastAsia="Times New Roman" w:hAnsi="Arial" w:cs="Arial"/>
          <w:sz w:val="24"/>
          <w:szCs w:val="24"/>
        </w:rPr>
      </w:pPr>
      <w:r w:rsidRPr="000C0534">
        <w:rPr>
          <w:rFonts w:ascii="Arial" w:eastAsia="Times New Roman" w:hAnsi="Arial" w:cs="Arial"/>
          <w:sz w:val="24"/>
          <w:szCs w:val="24"/>
        </w:rPr>
        <w:t>Magistrado</w:t>
      </w:r>
    </w:p>
    <w:p w14:paraId="47985A80" w14:textId="77777777" w:rsidR="008000FE" w:rsidRDefault="008000FE" w:rsidP="000C0534">
      <w:pPr>
        <w:spacing w:after="0" w:line="276" w:lineRule="auto"/>
        <w:jc w:val="center"/>
        <w:rPr>
          <w:rFonts w:ascii="Arial" w:eastAsia="Times New Roman" w:hAnsi="Arial" w:cs="Arial"/>
          <w:b/>
          <w:sz w:val="24"/>
          <w:szCs w:val="24"/>
        </w:rPr>
      </w:pPr>
    </w:p>
    <w:p w14:paraId="34709356" w14:textId="77777777" w:rsidR="007A7611" w:rsidRPr="000C0534" w:rsidRDefault="007A7611" w:rsidP="000C0534">
      <w:pPr>
        <w:spacing w:after="0" w:line="276" w:lineRule="auto"/>
        <w:jc w:val="center"/>
        <w:rPr>
          <w:rFonts w:ascii="Arial" w:eastAsia="Times New Roman" w:hAnsi="Arial" w:cs="Arial"/>
          <w:b/>
          <w:sz w:val="24"/>
          <w:szCs w:val="24"/>
        </w:rPr>
      </w:pPr>
    </w:p>
    <w:p w14:paraId="3AD4CA13" w14:textId="77777777" w:rsidR="008000FE" w:rsidRPr="000C0534" w:rsidRDefault="008000FE" w:rsidP="000C0534">
      <w:pPr>
        <w:spacing w:after="0" w:line="276" w:lineRule="auto"/>
        <w:jc w:val="center"/>
        <w:rPr>
          <w:rFonts w:ascii="Arial" w:eastAsia="Times New Roman" w:hAnsi="Arial" w:cs="Arial"/>
          <w:b/>
          <w:sz w:val="24"/>
          <w:szCs w:val="24"/>
        </w:rPr>
      </w:pPr>
    </w:p>
    <w:p w14:paraId="1059121F" w14:textId="77777777" w:rsidR="008000FE" w:rsidRPr="000C0534" w:rsidRDefault="008000FE" w:rsidP="000C0534">
      <w:pPr>
        <w:spacing w:after="0" w:line="276" w:lineRule="auto"/>
        <w:jc w:val="center"/>
        <w:rPr>
          <w:rFonts w:ascii="Arial" w:eastAsia="Times New Roman" w:hAnsi="Arial" w:cs="Arial"/>
          <w:b/>
          <w:sz w:val="24"/>
          <w:szCs w:val="24"/>
        </w:rPr>
      </w:pPr>
      <w:r w:rsidRPr="000C0534">
        <w:rPr>
          <w:rFonts w:ascii="Arial" w:eastAsia="Times New Roman" w:hAnsi="Arial" w:cs="Arial"/>
          <w:b/>
          <w:sz w:val="24"/>
          <w:szCs w:val="24"/>
        </w:rPr>
        <w:t>JORGE ARTURO CASTAÑO DUQUE</w:t>
      </w:r>
    </w:p>
    <w:p w14:paraId="1D0C7FD3" w14:textId="08A4DA22" w:rsidR="00C25B7A" w:rsidRPr="000C0534" w:rsidRDefault="008000FE" w:rsidP="000C0F17">
      <w:pPr>
        <w:spacing w:after="0" w:line="276" w:lineRule="auto"/>
        <w:jc w:val="center"/>
        <w:rPr>
          <w:rFonts w:ascii="Arial" w:eastAsia="Times New Roman" w:hAnsi="Arial" w:cs="Arial"/>
          <w:sz w:val="24"/>
          <w:szCs w:val="24"/>
        </w:rPr>
      </w:pPr>
      <w:r w:rsidRPr="000C0534">
        <w:rPr>
          <w:rFonts w:ascii="Arial" w:eastAsia="Times New Roman" w:hAnsi="Arial" w:cs="Arial"/>
          <w:sz w:val="24"/>
          <w:szCs w:val="24"/>
        </w:rPr>
        <w:t>Magistrado</w:t>
      </w:r>
      <w:bookmarkStart w:id="0" w:name="_GoBack"/>
      <w:bookmarkEnd w:id="0"/>
    </w:p>
    <w:sectPr w:rsidR="00C25B7A" w:rsidRPr="000C0534" w:rsidSect="000C0534">
      <w:headerReference w:type="default" r:id="rId10"/>
      <w:footerReference w:type="default" r:id="rId11"/>
      <w:type w:val="continuous"/>
      <w:pgSz w:w="12240" w:h="18720" w:code="14"/>
      <w:pgMar w:top="1871" w:right="1304" w:bottom="1304" w:left="187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B30CC" w14:textId="77777777" w:rsidR="00BB7370" w:rsidRDefault="00BB7370" w:rsidP="00B720CA">
      <w:pPr>
        <w:spacing w:after="0" w:line="240" w:lineRule="auto"/>
      </w:pPr>
      <w:r>
        <w:separator/>
      </w:r>
    </w:p>
  </w:endnote>
  <w:endnote w:type="continuationSeparator" w:id="0">
    <w:p w14:paraId="6E2F318B" w14:textId="77777777" w:rsidR="00BB7370" w:rsidRDefault="00BB7370" w:rsidP="00B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35FC" w14:textId="5AB4F471" w:rsidR="00B36508" w:rsidRPr="000C0534" w:rsidRDefault="00B36508" w:rsidP="00B56821">
    <w:pPr>
      <w:pStyle w:val="Piedepgina"/>
      <w:rPr>
        <w:rFonts w:ascii="Arial" w:hAnsi="Arial" w:cs="Arial"/>
        <w:sz w:val="18"/>
        <w:szCs w:val="16"/>
      </w:rPr>
    </w:pPr>
    <w:r w:rsidRPr="000C0534">
      <w:rPr>
        <w:rFonts w:ascii="Arial" w:hAnsi="Arial" w:cs="Arial"/>
        <w:sz w:val="18"/>
        <w:szCs w:val="16"/>
      </w:rPr>
      <w:t xml:space="preserve">Página </w:t>
    </w:r>
    <w:r w:rsidRPr="000C0534">
      <w:rPr>
        <w:rFonts w:ascii="Arial" w:hAnsi="Arial" w:cs="Arial"/>
        <w:bCs/>
        <w:sz w:val="18"/>
        <w:szCs w:val="16"/>
      </w:rPr>
      <w:fldChar w:fldCharType="begin"/>
    </w:r>
    <w:r w:rsidRPr="000C0534">
      <w:rPr>
        <w:rFonts w:ascii="Arial" w:hAnsi="Arial" w:cs="Arial"/>
        <w:bCs/>
        <w:sz w:val="18"/>
        <w:szCs w:val="16"/>
      </w:rPr>
      <w:instrText>PAGE</w:instrText>
    </w:r>
    <w:r w:rsidRPr="000C0534">
      <w:rPr>
        <w:rFonts w:ascii="Arial" w:hAnsi="Arial" w:cs="Arial"/>
        <w:bCs/>
        <w:sz w:val="18"/>
        <w:szCs w:val="16"/>
      </w:rPr>
      <w:fldChar w:fldCharType="separate"/>
    </w:r>
    <w:r w:rsidR="000C0F17">
      <w:rPr>
        <w:rFonts w:ascii="Arial" w:hAnsi="Arial" w:cs="Arial"/>
        <w:bCs/>
        <w:noProof/>
        <w:sz w:val="18"/>
        <w:szCs w:val="16"/>
      </w:rPr>
      <w:t>21</w:t>
    </w:r>
    <w:r w:rsidRPr="000C0534">
      <w:rPr>
        <w:rFonts w:ascii="Arial" w:hAnsi="Arial" w:cs="Arial"/>
        <w:bCs/>
        <w:sz w:val="18"/>
        <w:szCs w:val="16"/>
      </w:rPr>
      <w:fldChar w:fldCharType="end"/>
    </w:r>
    <w:r w:rsidRPr="000C0534">
      <w:rPr>
        <w:rFonts w:ascii="Arial" w:hAnsi="Arial" w:cs="Arial"/>
        <w:sz w:val="18"/>
        <w:szCs w:val="16"/>
      </w:rPr>
      <w:t xml:space="preserve"> de </w:t>
    </w:r>
    <w:r w:rsidRPr="000C0534">
      <w:rPr>
        <w:rFonts w:ascii="Arial" w:hAnsi="Arial" w:cs="Arial"/>
        <w:bCs/>
        <w:sz w:val="18"/>
        <w:szCs w:val="16"/>
      </w:rPr>
      <w:fldChar w:fldCharType="begin"/>
    </w:r>
    <w:r w:rsidRPr="000C0534">
      <w:rPr>
        <w:rFonts w:ascii="Arial" w:hAnsi="Arial" w:cs="Arial"/>
        <w:bCs/>
        <w:sz w:val="18"/>
        <w:szCs w:val="16"/>
      </w:rPr>
      <w:instrText>NUMPAGES</w:instrText>
    </w:r>
    <w:r w:rsidRPr="000C0534">
      <w:rPr>
        <w:rFonts w:ascii="Arial" w:hAnsi="Arial" w:cs="Arial"/>
        <w:bCs/>
        <w:sz w:val="18"/>
        <w:szCs w:val="16"/>
      </w:rPr>
      <w:fldChar w:fldCharType="separate"/>
    </w:r>
    <w:r w:rsidR="000C0F17">
      <w:rPr>
        <w:rFonts w:ascii="Arial" w:hAnsi="Arial" w:cs="Arial"/>
        <w:bCs/>
        <w:noProof/>
        <w:sz w:val="18"/>
        <w:szCs w:val="16"/>
      </w:rPr>
      <w:t>22</w:t>
    </w:r>
    <w:r w:rsidRPr="000C0534">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1D19" w14:textId="77777777" w:rsidR="00BB7370" w:rsidRDefault="00BB7370" w:rsidP="00B720CA">
      <w:pPr>
        <w:spacing w:after="0" w:line="240" w:lineRule="auto"/>
      </w:pPr>
      <w:r>
        <w:separator/>
      </w:r>
    </w:p>
  </w:footnote>
  <w:footnote w:type="continuationSeparator" w:id="0">
    <w:p w14:paraId="5E0A8294" w14:textId="77777777" w:rsidR="00BB7370" w:rsidRDefault="00BB7370" w:rsidP="00B720CA">
      <w:pPr>
        <w:spacing w:after="0" w:line="240" w:lineRule="auto"/>
      </w:pPr>
      <w:r>
        <w:continuationSeparator/>
      </w:r>
    </w:p>
  </w:footnote>
  <w:footnote w:id="1">
    <w:p w14:paraId="0D2FA429" w14:textId="564B172E" w:rsidR="00B36508" w:rsidRPr="006222D5" w:rsidRDefault="00B36508" w:rsidP="006222D5">
      <w:pPr>
        <w:pStyle w:val="Textonotapie"/>
        <w:jc w:val="both"/>
        <w:rPr>
          <w:rFonts w:ascii="Arial" w:hAnsi="Arial" w:cs="Arial"/>
          <w:sz w:val="18"/>
          <w:szCs w:val="18"/>
          <w:lang w:val="en-US"/>
        </w:rPr>
      </w:pPr>
      <w:r w:rsidRPr="006222D5">
        <w:rPr>
          <w:rStyle w:val="Refdenotaalpie"/>
          <w:rFonts w:ascii="Arial" w:hAnsi="Arial" w:cs="Arial"/>
          <w:sz w:val="18"/>
          <w:szCs w:val="18"/>
        </w:rPr>
        <w:footnoteRef/>
      </w:r>
      <w:r w:rsidRPr="006222D5">
        <w:rPr>
          <w:rFonts w:ascii="Arial" w:hAnsi="Arial" w:cs="Arial"/>
          <w:sz w:val="18"/>
          <w:szCs w:val="18"/>
          <w:lang w:val="en-US"/>
        </w:rPr>
        <w:t xml:space="preserve"> Fls.1-4.</w:t>
      </w:r>
    </w:p>
  </w:footnote>
  <w:footnote w:id="2">
    <w:p w14:paraId="77B97E0D" w14:textId="39529DC3" w:rsidR="00B36508" w:rsidRPr="006222D5" w:rsidRDefault="00B36508" w:rsidP="006222D5">
      <w:pPr>
        <w:pStyle w:val="Textonotapie"/>
        <w:jc w:val="both"/>
        <w:rPr>
          <w:rFonts w:ascii="Arial" w:hAnsi="Arial" w:cs="Arial"/>
          <w:sz w:val="18"/>
          <w:szCs w:val="18"/>
          <w:lang w:val="en-US"/>
        </w:rPr>
      </w:pPr>
      <w:r w:rsidRPr="006222D5">
        <w:rPr>
          <w:rStyle w:val="Refdenotaalpie"/>
          <w:rFonts w:ascii="Arial" w:hAnsi="Arial" w:cs="Arial"/>
          <w:sz w:val="18"/>
          <w:szCs w:val="18"/>
        </w:rPr>
        <w:footnoteRef/>
      </w:r>
      <w:r w:rsidRPr="006222D5">
        <w:rPr>
          <w:rFonts w:ascii="Arial" w:hAnsi="Arial" w:cs="Arial"/>
          <w:sz w:val="18"/>
          <w:szCs w:val="18"/>
          <w:lang w:val="en-US"/>
        </w:rPr>
        <w:t xml:space="preserve"> Fl. 6</w:t>
      </w:r>
    </w:p>
  </w:footnote>
  <w:footnote w:id="3">
    <w:p w14:paraId="2225ABAA" w14:textId="4D15A414" w:rsidR="00B36508" w:rsidRPr="006222D5" w:rsidRDefault="00B36508" w:rsidP="006222D5">
      <w:pPr>
        <w:pStyle w:val="Textonotapie"/>
        <w:jc w:val="both"/>
        <w:rPr>
          <w:rFonts w:ascii="Arial" w:hAnsi="Arial" w:cs="Arial"/>
          <w:sz w:val="18"/>
          <w:szCs w:val="18"/>
          <w:lang w:val="en-US"/>
        </w:rPr>
      </w:pPr>
      <w:r w:rsidRPr="006222D5">
        <w:rPr>
          <w:rStyle w:val="Refdenotaalpie"/>
          <w:rFonts w:ascii="Arial" w:hAnsi="Arial" w:cs="Arial"/>
          <w:sz w:val="18"/>
          <w:szCs w:val="18"/>
        </w:rPr>
        <w:footnoteRef/>
      </w:r>
      <w:r w:rsidRPr="006222D5">
        <w:rPr>
          <w:rFonts w:ascii="Arial" w:hAnsi="Arial" w:cs="Arial"/>
          <w:sz w:val="18"/>
          <w:szCs w:val="18"/>
          <w:lang w:val="en-US"/>
        </w:rPr>
        <w:t xml:space="preserve"> Fl. 9</w:t>
      </w:r>
    </w:p>
  </w:footnote>
  <w:footnote w:id="4">
    <w:p w14:paraId="1A3764D0" w14:textId="57480753" w:rsidR="00B36508" w:rsidRPr="006222D5" w:rsidRDefault="00B36508" w:rsidP="006222D5">
      <w:pPr>
        <w:pStyle w:val="Textonotapie"/>
        <w:jc w:val="both"/>
        <w:rPr>
          <w:rFonts w:ascii="Arial" w:hAnsi="Arial" w:cs="Arial"/>
          <w:sz w:val="18"/>
          <w:szCs w:val="18"/>
          <w:lang w:val="en-US"/>
        </w:rPr>
      </w:pPr>
      <w:r w:rsidRPr="006222D5">
        <w:rPr>
          <w:rStyle w:val="Refdenotaalpie"/>
          <w:rFonts w:ascii="Arial" w:hAnsi="Arial" w:cs="Arial"/>
          <w:sz w:val="18"/>
          <w:szCs w:val="18"/>
        </w:rPr>
        <w:footnoteRef/>
      </w:r>
      <w:r w:rsidRPr="006222D5">
        <w:rPr>
          <w:rFonts w:ascii="Arial" w:hAnsi="Arial" w:cs="Arial"/>
          <w:sz w:val="18"/>
          <w:szCs w:val="18"/>
          <w:lang w:val="en-US"/>
        </w:rPr>
        <w:t xml:space="preserve"> </w:t>
      </w:r>
      <w:proofErr w:type="spellStart"/>
      <w:r w:rsidRPr="006222D5">
        <w:rPr>
          <w:rFonts w:ascii="Arial" w:hAnsi="Arial" w:cs="Arial"/>
          <w:sz w:val="18"/>
          <w:szCs w:val="18"/>
          <w:lang w:val="en-US"/>
        </w:rPr>
        <w:t>Fls</w:t>
      </w:r>
      <w:proofErr w:type="spellEnd"/>
      <w:r w:rsidRPr="006222D5">
        <w:rPr>
          <w:rFonts w:ascii="Arial" w:hAnsi="Arial" w:cs="Arial"/>
          <w:sz w:val="18"/>
          <w:szCs w:val="18"/>
          <w:lang w:val="en-US"/>
        </w:rPr>
        <w:t>. 12-13</w:t>
      </w:r>
    </w:p>
  </w:footnote>
  <w:footnote w:id="5">
    <w:p w14:paraId="2AB8675B" w14:textId="3821126B" w:rsidR="00B36508" w:rsidRPr="006222D5" w:rsidRDefault="00B36508" w:rsidP="006222D5">
      <w:pPr>
        <w:pStyle w:val="Textonotapie"/>
        <w:jc w:val="both"/>
        <w:rPr>
          <w:rFonts w:ascii="Arial" w:hAnsi="Arial" w:cs="Arial"/>
          <w:sz w:val="18"/>
          <w:szCs w:val="18"/>
          <w:lang w:val="en-US"/>
        </w:rPr>
      </w:pPr>
      <w:r w:rsidRPr="006222D5">
        <w:rPr>
          <w:rStyle w:val="Refdenotaalpie"/>
          <w:rFonts w:ascii="Arial" w:hAnsi="Arial" w:cs="Arial"/>
          <w:sz w:val="18"/>
          <w:szCs w:val="18"/>
        </w:rPr>
        <w:footnoteRef/>
      </w:r>
      <w:r w:rsidRPr="006222D5">
        <w:rPr>
          <w:rFonts w:ascii="Arial" w:hAnsi="Arial" w:cs="Arial"/>
          <w:sz w:val="18"/>
          <w:szCs w:val="18"/>
          <w:lang w:val="en-US"/>
        </w:rPr>
        <w:t xml:space="preserve"> </w:t>
      </w:r>
      <w:proofErr w:type="spellStart"/>
      <w:r w:rsidRPr="006222D5">
        <w:rPr>
          <w:rFonts w:ascii="Arial" w:hAnsi="Arial" w:cs="Arial"/>
          <w:sz w:val="18"/>
          <w:szCs w:val="18"/>
          <w:lang w:val="en-US"/>
        </w:rPr>
        <w:t>Fls</w:t>
      </w:r>
      <w:proofErr w:type="spellEnd"/>
      <w:r w:rsidRPr="006222D5">
        <w:rPr>
          <w:rFonts w:ascii="Arial" w:hAnsi="Arial" w:cs="Arial"/>
          <w:sz w:val="18"/>
          <w:szCs w:val="18"/>
          <w:lang w:val="en-US"/>
        </w:rPr>
        <w:t>. 29-30</w:t>
      </w:r>
    </w:p>
  </w:footnote>
  <w:footnote w:id="6">
    <w:p w14:paraId="3C094CBE" w14:textId="07660D21"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w:t>
      </w:r>
      <w:proofErr w:type="spellStart"/>
      <w:r w:rsidRPr="006222D5">
        <w:rPr>
          <w:rFonts w:ascii="Arial" w:hAnsi="Arial" w:cs="Arial"/>
          <w:sz w:val="18"/>
          <w:szCs w:val="18"/>
        </w:rPr>
        <w:t>Fl</w:t>
      </w:r>
      <w:proofErr w:type="spellEnd"/>
      <w:r w:rsidRPr="006222D5">
        <w:rPr>
          <w:rFonts w:ascii="Arial" w:hAnsi="Arial" w:cs="Arial"/>
          <w:sz w:val="18"/>
          <w:szCs w:val="18"/>
        </w:rPr>
        <w:t>. 31</w:t>
      </w:r>
    </w:p>
  </w:footnote>
  <w:footnote w:id="7">
    <w:p w14:paraId="090F0973" w14:textId="59AD13B9"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Fls.32-43</w:t>
      </w:r>
    </w:p>
  </w:footnote>
  <w:footnote w:id="8">
    <w:p w14:paraId="4F3469B0" w14:textId="77777777"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Sentencia del 30 de enero de 2008. Proceso Rad. 25.813. M.P. María del Rosario González de Lemos</w:t>
      </w:r>
    </w:p>
  </w:footnote>
  <w:footnote w:id="9">
    <w:p w14:paraId="28C757A9" w14:textId="77777777"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Art. 746 Decreto 624 de 1989.</w:t>
      </w:r>
    </w:p>
  </w:footnote>
  <w:footnote w:id="10">
    <w:p w14:paraId="027AB641" w14:textId="77777777"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Art. 429 y 437  ibídem</w:t>
      </w:r>
    </w:p>
  </w:footnote>
  <w:footnote w:id="11">
    <w:p w14:paraId="76ACE66E" w14:textId="23DA163D" w:rsidR="009134F3" w:rsidRPr="006222D5" w:rsidRDefault="009134F3"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Folio 19 </w:t>
      </w:r>
    </w:p>
  </w:footnote>
  <w:footnote w:id="12">
    <w:p w14:paraId="15EF0C47" w14:textId="2D17A668"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Folios 21 y 23.</w:t>
      </w:r>
    </w:p>
  </w:footnote>
  <w:footnote w:id="13">
    <w:p w14:paraId="2056363F" w14:textId="76F24B10" w:rsidR="009134F3" w:rsidRPr="006222D5" w:rsidRDefault="009134F3"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Folio 24</w:t>
      </w:r>
    </w:p>
  </w:footnote>
  <w:footnote w:id="14">
    <w:p w14:paraId="0EFF85E3" w14:textId="4CA0C8EA" w:rsidR="009134F3" w:rsidRPr="006222D5" w:rsidRDefault="009134F3"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Folios 27 y 28</w:t>
      </w:r>
    </w:p>
  </w:footnote>
  <w:footnote w:id="15">
    <w:p w14:paraId="45EB4609" w14:textId="77777777" w:rsidR="00B36508" w:rsidRPr="006222D5" w:rsidRDefault="00B36508" w:rsidP="006222D5">
      <w:pPr>
        <w:pStyle w:val="Sinespaciado"/>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w:t>
      </w:r>
      <w:proofErr w:type="spellStart"/>
      <w:r w:rsidRPr="006222D5">
        <w:rPr>
          <w:rFonts w:ascii="Arial" w:eastAsia="Times New Roman" w:hAnsi="Arial" w:cs="Arial"/>
          <w:sz w:val="18"/>
          <w:szCs w:val="18"/>
          <w:lang w:val="es-ES" w:eastAsia="es-ES"/>
        </w:rPr>
        <w:t>C.S.J</w:t>
      </w:r>
      <w:proofErr w:type="spellEnd"/>
      <w:r w:rsidRPr="006222D5">
        <w:rPr>
          <w:rFonts w:ascii="Arial" w:eastAsia="Times New Roman" w:hAnsi="Arial" w:cs="Arial"/>
          <w:sz w:val="18"/>
          <w:szCs w:val="18"/>
          <w:lang w:val="es-ES" w:eastAsia="es-ES"/>
        </w:rPr>
        <w:t>., S.P. sept. 8 de 2015, rad. 39419</w:t>
      </w:r>
      <w:r w:rsidRPr="006222D5">
        <w:rPr>
          <w:rFonts w:ascii="Arial" w:hAnsi="Arial" w:cs="Arial"/>
          <w:sz w:val="18"/>
          <w:szCs w:val="18"/>
        </w:rPr>
        <w:t xml:space="preserve"> </w:t>
      </w:r>
    </w:p>
  </w:footnote>
  <w:footnote w:id="16">
    <w:p w14:paraId="6DEA9B1D" w14:textId="77777777"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Cfr. </w:t>
      </w:r>
      <w:proofErr w:type="spellStart"/>
      <w:r w:rsidRPr="006222D5">
        <w:rPr>
          <w:rFonts w:ascii="Arial" w:hAnsi="Arial" w:cs="Arial"/>
          <w:sz w:val="18"/>
          <w:szCs w:val="18"/>
        </w:rPr>
        <w:t>T.S</w:t>
      </w:r>
      <w:proofErr w:type="spellEnd"/>
      <w:r w:rsidRPr="006222D5">
        <w:rPr>
          <w:rFonts w:ascii="Arial" w:hAnsi="Arial" w:cs="Arial"/>
          <w:sz w:val="18"/>
          <w:szCs w:val="18"/>
        </w:rPr>
        <w:t>., S.P., jul 08 de 2010, rad. 6600131040052, M.P. Jorge Arturo Castaño Duque</w:t>
      </w:r>
    </w:p>
  </w:footnote>
  <w:footnote w:id="17">
    <w:p w14:paraId="5C4D8B30" w14:textId="77777777" w:rsidR="00B36508" w:rsidRPr="006222D5" w:rsidRDefault="00B36508" w:rsidP="006222D5">
      <w:pPr>
        <w:pStyle w:val="Textonotapie"/>
        <w:jc w:val="both"/>
        <w:rPr>
          <w:rFonts w:ascii="Arial" w:hAnsi="Arial" w:cs="Arial"/>
          <w:sz w:val="18"/>
          <w:szCs w:val="18"/>
          <w:lang w:val="es-ES_tradnl"/>
        </w:rPr>
      </w:pPr>
      <w:r w:rsidRPr="006222D5">
        <w:rPr>
          <w:rStyle w:val="Refdenotaalpie"/>
          <w:rFonts w:ascii="Arial" w:hAnsi="Arial" w:cs="Arial"/>
          <w:sz w:val="18"/>
          <w:szCs w:val="18"/>
        </w:rPr>
        <w:footnoteRef/>
      </w:r>
      <w:r w:rsidRPr="006222D5">
        <w:rPr>
          <w:rFonts w:ascii="Arial" w:hAnsi="Arial" w:cs="Arial"/>
          <w:sz w:val="18"/>
          <w:szCs w:val="18"/>
        </w:rPr>
        <w:t xml:space="preserve"> Cfr. T.S.</w:t>
      </w:r>
      <w:proofErr w:type="gramStart"/>
      <w:r w:rsidRPr="006222D5">
        <w:rPr>
          <w:rFonts w:ascii="Arial" w:hAnsi="Arial" w:cs="Arial"/>
          <w:sz w:val="18"/>
          <w:szCs w:val="18"/>
        </w:rPr>
        <w:t>,</w:t>
      </w:r>
      <w:proofErr w:type="spellStart"/>
      <w:r w:rsidRPr="006222D5">
        <w:rPr>
          <w:rFonts w:ascii="Arial" w:hAnsi="Arial" w:cs="Arial"/>
          <w:sz w:val="18"/>
          <w:szCs w:val="18"/>
        </w:rPr>
        <w:t>S.P</w:t>
      </w:r>
      <w:proofErr w:type="spellEnd"/>
      <w:proofErr w:type="gramEnd"/>
      <w:r w:rsidRPr="006222D5">
        <w:rPr>
          <w:rFonts w:ascii="Arial" w:hAnsi="Arial" w:cs="Arial"/>
          <w:sz w:val="18"/>
          <w:szCs w:val="18"/>
        </w:rPr>
        <w:t xml:space="preserve">., mayo 11 de 2018, rad. 66201101129701, M.P. Manuel </w:t>
      </w:r>
      <w:proofErr w:type="spellStart"/>
      <w:r w:rsidRPr="006222D5">
        <w:rPr>
          <w:rFonts w:ascii="Arial" w:hAnsi="Arial" w:cs="Arial"/>
          <w:sz w:val="18"/>
          <w:szCs w:val="18"/>
        </w:rPr>
        <w:t>Yarzagaray</w:t>
      </w:r>
      <w:proofErr w:type="spellEnd"/>
      <w:r w:rsidRPr="006222D5">
        <w:rPr>
          <w:rFonts w:ascii="Arial" w:hAnsi="Arial" w:cs="Arial"/>
          <w:sz w:val="18"/>
          <w:szCs w:val="18"/>
        </w:rPr>
        <w:t xml:space="preserve"> Bandera</w:t>
      </w:r>
    </w:p>
  </w:footnote>
  <w:footnote w:id="18">
    <w:p w14:paraId="242E4B44" w14:textId="1E454095"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Folios 21 y 23 </w:t>
      </w:r>
    </w:p>
  </w:footnote>
  <w:footnote w:id="19">
    <w:p w14:paraId="19538007" w14:textId="248CA70D" w:rsidR="00B36508" w:rsidRPr="006222D5" w:rsidRDefault="00B36508"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Folio 28</w:t>
      </w:r>
    </w:p>
  </w:footnote>
  <w:footnote w:id="20">
    <w:p w14:paraId="6100C9A5" w14:textId="77777777" w:rsidR="00857789" w:rsidRPr="006222D5" w:rsidRDefault="00857789"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C. 1, Fs. 16-22 y 23-36, respectivamente.</w:t>
      </w:r>
    </w:p>
  </w:footnote>
  <w:footnote w:id="21">
    <w:p w14:paraId="76449CF9" w14:textId="77777777" w:rsidR="00857789" w:rsidRPr="006222D5" w:rsidRDefault="00857789"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C. 1, fs. 332-384.</w:t>
      </w:r>
    </w:p>
  </w:footnote>
  <w:footnote w:id="22">
    <w:p w14:paraId="4146FB16" w14:textId="77777777" w:rsidR="00857789" w:rsidRPr="006222D5" w:rsidRDefault="00857789" w:rsidP="006222D5">
      <w:pPr>
        <w:pStyle w:val="Textonotapie"/>
        <w:jc w:val="both"/>
        <w:rPr>
          <w:rFonts w:ascii="Arial" w:hAnsi="Arial" w:cs="Arial"/>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Así lo ordenó la Sala mediante auto AP165-2019 del 30 de abril.</w:t>
      </w:r>
    </w:p>
  </w:footnote>
  <w:footnote w:id="23">
    <w:p w14:paraId="0ADDB6BD" w14:textId="77777777" w:rsidR="00B36508" w:rsidRPr="006222D5" w:rsidRDefault="00B36508" w:rsidP="006222D5">
      <w:pPr>
        <w:pStyle w:val="Textonotapie"/>
        <w:jc w:val="both"/>
        <w:rPr>
          <w:rFonts w:ascii="Arial" w:hAnsi="Arial" w:cs="Arial"/>
          <w:smallCaps/>
          <w:sz w:val="18"/>
          <w:szCs w:val="18"/>
        </w:rPr>
      </w:pPr>
      <w:r w:rsidRPr="006222D5">
        <w:rPr>
          <w:rStyle w:val="Refdenotaalpie"/>
          <w:rFonts w:ascii="Arial" w:hAnsi="Arial" w:cs="Arial"/>
          <w:sz w:val="18"/>
          <w:szCs w:val="18"/>
        </w:rPr>
        <w:footnoteRef/>
      </w:r>
      <w:r w:rsidRPr="006222D5">
        <w:rPr>
          <w:rFonts w:ascii="Arial" w:hAnsi="Arial" w:cs="Arial"/>
          <w:sz w:val="18"/>
          <w:szCs w:val="18"/>
        </w:rPr>
        <w:t xml:space="preserve"> </w:t>
      </w:r>
      <w:r w:rsidRPr="006222D5">
        <w:rPr>
          <w:rFonts w:ascii="Arial" w:hAnsi="Arial" w:cs="Arial"/>
          <w:i/>
          <w:sz w:val="18"/>
          <w:szCs w:val="18"/>
        </w:rPr>
        <w:t xml:space="preserve">Cfr. </w:t>
      </w:r>
      <w:r w:rsidRPr="006222D5">
        <w:rPr>
          <w:rFonts w:ascii="Arial" w:hAnsi="Arial" w:cs="Arial"/>
          <w:sz w:val="18"/>
          <w:szCs w:val="18"/>
        </w:rPr>
        <w:t xml:space="preserve">Sentencia del 23 de noviembre de 2012, caso </w:t>
      </w:r>
      <w:r w:rsidRPr="006222D5">
        <w:rPr>
          <w:rFonts w:ascii="Arial" w:hAnsi="Arial" w:cs="Arial"/>
          <w:smallCaps/>
          <w:sz w:val="18"/>
          <w:szCs w:val="18"/>
        </w:rPr>
        <w:t xml:space="preserve">Mohamed </w:t>
      </w:r>
      <w:r w:rsidRPr="006222D5">
        <w:rPr>
          <w:rFonts w:ascii="Arial" w:hAnsi="Arial" w:cs="Arial"/>
          <w:i/>
          <w:smallCaps/>
          <w:sz w:val="18"/>
          <w:szCs w:val="18"/>
        </w:rPr>
        <w:t xml:space="preserve">vs. </w:t>
      </w:r>
      <w:r w:rsidRPr="006222D5">
        <w:rPr>
          <w:rFonts w:ascii="Arial" w:hAnsi="Arial" w:cs="Arial"/>
          <w:smallCaps/>
          <w:sz w:val="18"/>
          <w:szCs w:val="18"/>
        </w:rPr>
        <w:t>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99FD" w14:textId="663045EC" w:rsidR="00B36508" w:rsidRPr="000C0534" w:rsidRDefault="00B36508" w:rsidP="000C0534">
    <w:pPr>
      <w:pStyle w:val="Encabezado"/>
      <w:jc w:val="right"/>
      <w:rPr>
        <w:rFonts w:ascii="Arial" w:hAnsi="Arial" w:cs="Arial"/>
        <w:sz w:val="18"/>
        <w:szCs w:val="16"/>
        <w:lang w:val="es-SV"/>
      </w:rPr>
    </w:pPr>
    <w:r w:rsidRPr="000C0534">
      <w:rPr>
        <w:rFonts w:ascii="Arial" w:hAnsi="Arial" w:cs="Arial"/>
        <w:sz w:val="18"/>
        <w:szCs w:val="16"/>
        <w:lang w:val="es-SV"/>
      </w:rPr>
      <w:t>Radicado: 66001 60 00 036 2010 03254 01</w:t>
    </w:r>
  </w:p>
  <w:p w14:paraId="5A447F90" w14:textId="3C4CA018" w:rsidR="00B36508" w:rsidRPr="000C0534" w:rsidRDefault="00B36508" w:rsidP="000C0534">
    <w:pPr>
      <w:pStyle w:val="Encabezado"/>
      <w:jc w:val="right"/>
      <w:rPr>
        <w:rFonts w:ascii="Arial" w:hAnsi="Arial" w:cs="Arial"/>
        <w:sz w:val="18"/>
        <w:szCs w:val="16"/>
        <w:lang w:val="es-SV"/>
      </w:rPr>
    </w:pPr>
    <w:r w:rsidRPr="000C0534">
      <w:rPr>
        <w:rFonts w:ascii="Arial" w:hAnsi="Arial" w:cs="Arial"/>
        <w:sz w:val="18"/>
        <w:szCs w:val="16"/>
        <w:lang w:val="es-SV"/>
      </w:rPr>
      <w:t xml:space="preserve">Procesada: </w:t>
    </w:r>
    <w:proofErr w:type="spellStart"/>
    <w:r w:rsidRPr="000C0534">
      <w:rPr>
        <w:rFonts w:ascii="Arial" w:hAnsi="Arial" w:cs="Arial"/>
        <w:sz w:val="18"/>
        <w:szCs w:val="16"/>
        <w:lang w:val="es-SV"/>
      </w:rPr>
      <w:t>DMGP</w:t>
    </w:r>
    <w:proofErr w:type="spellEnd"/>
    <w:r w:rsidRPr="000C0534">
      <w:rPr>
        <w:rFonts w:ascii="Arial" w:hAnsi="Arial" w:cs="Arial"/>
        <w:sz w:val="18"/>
        <w:szCs w:val="16"/>
        <w:lang w:val="es-SV"/>
      </w:rPr>
      <w:t xml:space="preserve"> </w:t>
    </w:r>
  </w:p>
  <w:p w14:paraId="10DE8C82" w14:textId="4C8CCB79" w:rsidR="00B36508" w:rsidRPr="000C0534" w:rsidRDefault="00B36508" w:rsidP="000C0534">
    <w:pPr>
      <w:pStyle w:val="Encabezado"/>
      <w:jc w:val="right"/>
      <w:rPr>
        <w:rFonts w:ascii="Arial" w:hAnsi="Arial" w:cs="Arial"/>
        <w:sz w:val="18"/>
        <w:szCs w:val="16"/>
        <w:lang w:val="es-SV"/>
      </w:rPr>
    </w:pPr>
    <w:r w:rsidRPr="000C0534">
      <w:rPr>
        <w:rFonts w:ascii="Arial" w:hAnsi="Arial" w:cs="Arial"/>
        <w:sz w:val="18"/>
        <w:szCs w:val="16"/>
        <w:lang w:val="es-SV"/>
      </w:rPr>
      <w:t xml:space="preserve">Delito: Omisión del agente retenedor o recaudador </w:t>
    </w:r>
  </w:p>
  <w:p w14:paraId="3FC9AA46" w14:textId="1770D462" w:rsidR="00B36508" w:rsidRPr="000C0534" w:rsidRDefault="00B36508" w:rsidP="000C0534">
    <w:pPr>
      <w:pStyle w:val="Encabezado"/>
      <w:jc w:val="right"/>
      <w:rPr>
        <w:rFonts w:ascii="Arial" w:hAnsi="Arial" w:cs="Arial"/>
        <w:sz w:val="18"/>
        <w:szCs w:val="16"/>
        <w:lang w:val="es-SV"/>
      </w:rPr>
    </w:pPr>
    <w:r w:rsidRPr="000C0534">
      <w:rPr>
        <w:rFonts w:ascii="Arial" w:hAnsi="Arial" w:cs="Arial"/>
        <w:sz w:val="18"/>
        <w:szCs w:val="16"/>
        <w:lang w:val="es-SV"/>
      </w:rPr>
      <w:t>Asunto: Revoca sentencia de primera instancia y condena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014A"/>
    <w:multiLevelType w:val="hybridMultilevel"/>
    <w:tmpl w:val="8C005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AA304F"/>
    <w:multiLevelType w:val="hybridMultilevel"/>
    <w:tmpl w:val="1A1C0014"/>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4833A4"/>
    <w:multiLevelType w:val="hybridMultilevel"/>
    <w:tmpl w:val="13B2E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8B09D1"/>
    <w:multiLevelType w:val="hybridMultilevel"/>
    <w:tmpl w:val="2242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7A3F50"/>
    <w:multiLevelType w:val="hybridMultilevel"/>
    <w:tmpl w:val="1CAAF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772315"/>
    <w:multiLevelType w:val="hybridMultilevel"/>
    <w:tmpl w:val="450E9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FC29C7"/>
    <w:multiLevelType w:val="hybridMultilevel"/>
    <w:tmpl w:val="4B4C3740"/>
    <w:lvl w:ilvl="0" w:tplc="240A0001">
      <w:start w:val="1"/>
      <w:numFmt w:val="bullet"/>
      <w:lvlText w:val=""/>
      <w:lvlJc w:val="left"/>
      <w:pPr>
        <w:ind w:left="433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40445E"/>
    <w:multiLevelType w:val="multilevel"/>
    <w:tmpl w:val="02F01F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2946885"/>
    <w:multiLevelType w:val="hybridMultilevel"/>
    <w:tmpl w:val="E7729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575439"/>
    <w:multiLevelType w:val="hybridMultilevel"/>
    <w:tmpl w:val="0C9AAEAC"/>
    <w:lvl w:ilvl="0" w:tplc="919239E8">
      <w:numFmt w:val="bullet"/>
      <w:lvlText w:val="-"/>
      <w:lvlJc w:val="left"/>
      <w:pPr>
        <w:ind w:left="720" w:hanging="360"/>
      </w:pPr>
      <w:rPr>
        <w:rFonts w:ascii="Tahoma" w:eastAsia="Times New Roman" w:hAnsi="Tahoma"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032AAB"/>
    <w:multiLevelType w:val="hybridMultilevel"/>
    <w:tmpl w:val="1C1EED4E"/>
    <w:lvl w:ilvl="0" w:tplc="E2A46F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DC035A"/>
    <w:multiLevelType w:val="hybridMultilevel"/>
    <w:tmpl w:val="64129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5933A5"/>
    <w:multiLevelType w:val="hybridMultilevel"/>
    <w:tmpl w:val="3642F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CE41598"/>
    <w:multiLevelType w:val="hybridMultilevel"/>
    <w:tmpl w:val="330A4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12"/>
  </w:num>
  <w:num w:numId="6">
    <w:abstractNumId w:val="4"/>
  </w:num>
  <w:num w:numId="7">
    <w:abstractNumId w:val="2"/>
  </w:num>
  <w:num w:numId="8">
    <w:abstractNumId w:val="3"/>
  </w:num>
  <w:num w:numId="9">
    <w:abstractNumId w:val="6"/>
  </w:num>
  <w:num w:numId="10">
    <w:abstractNumId w:val="13"/>
  </w:num>
  <w:num w:numId="11">
    <w:abstractNumId w:val="8"/>
  </w:num>
  <w:num w:numId="12">
    <w:abstractNumId w:val="14"/>
  </w:num>
  <w:num w:numId="13">
    <w:abstractNumId w:val="9"/>
  </w:num>
  <w:num w:numId="14">
    <w:abstractNumId w:val="10"/>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CA"/>
    <w:rsid w:val="00000996"/>
    <w:rsid w:val="00000ABF"/>
    <w:rsid w:val="000011B1"/>
    <w:rsid w:val="000013AF"/>
    <w:rsid w:val="0000150B"/>
    <w:rsid w:val="00001934"/>
    <w:rsid w:val="0000453D"/>
    <w:rsid w:val="00004612"/>
    <w:rsid w:val="00004828"/>
    <w:rsid w:val="00004CA8"/>
    <w:rsid w:val="000067E5"/>
    <w:rsid w:val="00007EB3"/>
    <w:rsid w:val="0001021A"/>
    <w:rsid w:val="00011011"/>
    <w:rsid w:val="0001107E"/>
    <w:rsid w:val="00013944"/>
    <w:rsid w:val="00013F3E"/>
    <w:rsid w:val="00014429"/>
    <w:rsid w:val="000144AD"/>
    <w:rsid w:val="00014AF7"/>
    <w:rsid w:val="00014C52"/>
    <w:rsid w:val="000162FD"/>
    <w:rsid w:val="00017BF0"/>
    <w:rsid w:val="00017CB5"/>
    <w:rsid w:val="0002208B"/>
    <w:rsid w:val="00022465"/>
    <w:rsid w:val="000235ED"/>
    <w:rsid w:val="00024640"/>
    <w:rsid w:val="000247B9"/>
    <w:rsid w:val="00024879"/>
    <w:rsid w:val="00024A9F"/>
    <w:rsid w:val="00025838"/>
    <w:rsid w:val="00026DB2"/>
    <w:rsid w:val="00027887"/>
    <w:rsid w:val="00030269"/>
    <w:rsid w:val="00031B5F"/>
    <w:rsid w:val="00031E08"/>
    <w:rsid w:val="00032276"/>
    <w:rsid w:val="00035779"/>
    <w:rsid w:val="00035866"/>
    <w:rsid w:val="00035916"/>
    <w:rsid w:val="0003625E"/>
    <w:rsid w:val="00036D02"/>
    <w:rsid w:val="00040C79"/>
    <w:rsid w:val="0004186D"/>
    <w:rsid w:val="00041D39"/>
    <w:rsid w:val="00041DC4"/>
    <w:rsid w:val="00042B64"/>
    <w:rsid w:val="00043216"/>
    <w:rsid w:val="00043744"/>
    <w:rsid w:val="00045F4B"/>
    <w:rsid w:val="00046214"/>
    <w:rsid w:val="00050258"/>
    <w:rsid w:val="000512EA"/>
    <w:rsid w:val="00053E69"/>
    <w:rsid w:val="00054D02"/>
    <w:rsid w:val="000564A8"/>
    <w:rsid w:val="00056F71"/>
    <w:rsid w:val="00057938"/>
    <w:rsid w:val="00057C26"/>
    <w:rsid w:val="00061A60"/>
    <w:rsid w:val="000626E3"/>
    <w:rsid w:val="00062E80"/>
    <w:rsid w:val="00063052"/>
    <w:rsid w:val="00063053"/>
    <w:rsid w:val="00063238"/>
    <w:rsid w:val="000636EF"/>
    <w:rsid w:val="00063CF5"/>
    <w:rsid w:val="00063E0D"/>
    <w:rsid w:val="00063EC4"/>
    <w:rsid w:val="0006431B"/>
    <w:rsid w:val="00065F78"/>
    <w:rsid w:val="000679B0"/>
    <w:rsid w:val="00067E3E"/>
    <w:rsid w:val="000700EC"/>
    <w:rsid w:val="0007091C"/>
    <w:rsid w:val="00071008"/>
    <w:rsid w:val="00071865"/>
    <w:rsid w:val="000719E7"/>
    <w:rsid w:val="00071EF0"/>
    <w:rsid w:val="00072C87"/>
    <w:rsid w:val="00072E20"/>
    <w:rsid w:val="000738F4"/>
    <w:rsid w:val="00073AB7"/>
    <w:rsid w:val="00075777"/>
    <w:rsid w:val="00081A3B"/>
    <w:rsid w:val="00082321"/>
    <w:rsid w:val="000825F8"/>
    <w:rsid w:val="00083E3D"/>
    <w:rsid w:val="0008448D"/>
    <w:rsid w:val="00084F81"/>
    <w:rsid w:val="00085D4A"/>
    <w:rsid w:val="00086048"/>
    <w:rsid w:val="0008664F"/>
    <w:rsid w:val="00087512"/>
    <w:rsid w:val="00087FBD"/>
    <w:rsid w:val="000903E7"/>
    <w:rsid w:val="00091AF8"/>
    <w:rsid w:val="000929A4"/>
    <w:rsid w:val="00092B6A"/>
    <w:rsid w:val="00092FAF"/>
    <w:rsid w:val="00093A2D"/>
    <w:rsid w:val="00093EFA"/>
    <w:rsid w:val="00094963"/>
    <w:rsid w:val="00094A0B"/>
    <w:rsid w:val="00095676"/>
    <w:rsid w:val="00095BF6"/>
    <w:rsid w:val="00096326"/>
    <w:rsid w:val="00097613"/>
    <w:rsid w:val="0009790C"/>
    <w:rsid w:val="000A0583"/>
    <w:rsid w:val="000A0608"/>
    <w:rsid w:val="000A27A1"/>
    <w:rsid w:val="000A283C"/>
    <w:rsid w:val="000A439F"/>
    <w:rsid w:val="000A5A46"/>
    <w:rsid w:val="000A7007"/>
    <w:rsid w:val="000A707B"/>
    <w:rsid w:val="000B38F8"/>
    <w:rsid w:val="000B436B"/>
    <w:rsid w:val="000B4E72"/>
    <w:rsid w:val="000B5710"/>
    <w:rsid w:val="000B5827"/>
    <w:rsid w:val="000B6257"/>
    <w:rsid w:val="000B63E4"/>
    <w:rsid w:val="000B6783"/>
    <w:rsid w:val="000B6E9E"/>
    <w:rsid w:val="000B77DA"/>
    <w:rsid w:val="000C0534"/>
    <w:rsid w:val="000C0CB3"/>
    <w:rsid w:val="000C0F17"/>
    <w:rsid w:val="000C1328"/>
    <w:rsid w:val="000C22E6"/>
    <w:rsid w:val="000C3211"/>
    <w:rsid w:val="000C3436"/>
    <w:rsid w:val="000C36D1"/>
    <w:rsid w:val="000C4B0A"/>
    <w:rsid w:val="000C582C"/>
    <w:rsid w:val="000C66C1"/>
    <w:rsid w:val="000C756E"/>
    <w:rsid w:val="000C75CE"/>
    <w:rsid w:val="000D0015"/>
    <w:rsid w:val="000D01C9"/>
    <w:rsid w:val="000D05B2"/>
    <w:rsid w:val="000D09E4"/>
    <w:rsid w:val="000D0BF8"/>
    <w:rsid w:val="000D284F"/>
    <w:rsid w:val="000D36FE"/>
    <w:rsid w:val="000D3830"/>
    <w:rsid w:val="000D488C"/>
    <w:rsid w:val="000D4BCF"/>
    <w:rsid w:val="000D64A9"/>
    <w:rsid w:val="000D7901"/>
    <w:rsid w:val="000E0A09"/>
    <w:rsid w:val="000E0A5E"/>
    <w:rsid w:val="000E0D33"/>
    <w:rsid w:val="000E0F1F"/>
    <w:rsid w:val="000E2131"/>
    <w:rsid w:val="000E2309"/>
    <w:rsid w:val="000E3779"/>
    <w:rsid w:val="000E3874"/>
    <w:rsid w:val="000E3915"/>
    <w:rsid w:val="000E3C4B"/>
    <w:rsid w:val="000E3DA8"/>
    <w:rsid w:val="000E4873"/>
    <w:rsid w:val="000E4BDF"/>
    <w:rsid w:val="000E4FB7"/>
    <w:rsid w:val="000E57AB"/>
    <w:rsid w:val="000E5BE9"/>
    <w:rsid w:val="000E60DB"/>
    <w:rsid w:val="000E7231"/>
    <w:rsid w:val="000E783B"/>
    <w:rsid w:val="000E7AB8"/>
    <w:rsid w:val="000F05D3"/>
    <w:rsid w:val="000F0D53"/>
    <w:rsid w:val="000F0DAF"/>
    <w:rsid w:val="000F1466"/>
    <w:rsid w:val="000F14F3"/>
    <w:rsid w:val="000F1A28"/>
    <w:rsid w:val="000F3326"/>
    <w:rsid w:val="000F3412"/>
    <w:rsid w:val="000F3943"/>
    <w:rsid w:val="000F556E"/>
    <w:rsid w:val="000F5934"/>
    <w:rsid w:val="000F5C55"/>
    <w:rsid w:val="000F6240"/>
    <w:rsid w:val="000F6B1E"/>
    <w:rsid w:val="000F7129"/>
    <w:rsid w:val="000F776E"/>
    <w:rsid w:val="00102B6C"/>
    <w:rsid w:val="00103C95"/>
    <w:rsid w:val="00103F81"/>
    <w:rsid w:val="00103FA2"/>
    <w:rsid w:val="00103FA9"/>
    <w:rsid w:val="00104973"/>
    <w:rsid w:val="001059DA"/>
    <w:rsid w:val="00105C4B"/>
    <w:rsid w:val="001063AF"/>
    <w:rsid w:val="00106435"/>
    <w:rsid w:val="00110E38"/>
    <w:rsid w:val="0011218F"/>
    <w:rsid w:val="001124F9"/>
    <w:rsid w:val="0011290B"/>
    <w:rsid w:val="00112E73"/>
    <w:rsid w:val="001136A8"/>
    <w:rsid w:val="00113F0F"/>
    <w:rsid w:val="0011506D"/>
    <w:rsid w:val="00115389"/>
    <w:rsid w:val="00115ACC"/>
    <w:rsid w:val="001163F3"/>
    <w:rsid w:val="001170F5"/>
    <w:rsid w:val="00117C0E"/>
    <w:rsid w:val="001217CB"/>
    <w:rsid w:val="00121CF7"/>
    <w:rsid w:val="00122375"/>
    <w:rsid w:val="00122AB0"/>
    <w:rsid w:val="00122AC4"/>
    <w:rsid w:val="001234E6"/>
    <w:rsid w:val="0012382F"/>
    <w:rsid w:val="001238C0"/>
    <w:rsid w:val="00123C8C"/>
    <w:rsid w:val="00123EC8"/>
    <w:rsid w:val="00124345"/>
    <w:rsid w:val="00125BB4"/>
    <w:rsid w:val="00125E90"/>
    <w:rsid w:val="00126833"/>
    <w:rsid w:val="00126C88"/>
    <w:rsid w:val="00126F3B"/>
    <w:rsid w:val="0012717D"/>
    <w:rsid w:val="0013016E"/>
    <w:rsid w:val="001308EC"/>
    <w:rsid w:val="00132985"/>
    <w:rsid w:val="00133DC9"/>
    <w:rsid w:val="00134493"/>
    <w:rsid w:val="001344F4"/>
    <w:rsid w:val="00135CEC"/>
    <w:rsid w:val="0013664B"/>
    <w:rsid w:val="0013679B"/>
    <w:rsid w:val="00140191"/>
    <w:rsid w:val="0014022F"/>
    <w:rsid w:val="001408D6"/>
    <w:rsid w:val="0014110C"/>
    <w:rsid w:val="00141A8D"/>
    <w:rsid w:val="00142805"/>
    <w:rsid w:val="00142849"/>
    <w:rsid w:val="00142E73"/>
    <w:rsid w:val="00143FF6"/>
    <w:rsid w:val="00144679"/>
    <w:rsid w:val="00145016"/>
    <w:rsid w:val="001451BA"/>
    <w:rsid w:val="001452A8"/>
    <w:rsid w:val="00145B5A"/>
    <w:rsid w:val="001460B4"/>
    <w:rsid w:val="001468BA"/>
    <w:rsid w:val="00150FDD"/>
    <w:rsid w:val="00151EA7"/>
    <w:rsid w:val="001527EB"/>
    <w:rsid w:val="00153284"/>
    <w:rsid w:val="0015361F"/>
    <w:rsid w:val="00153746"/>
    <w:rsid w:val="0015375D"/>
    <w:rsid w:val="00153A71"/>
    <w:rsid w:val="00154265"/>
    <w:rsid w:val="00155BE3"/>
    <w:rsid w:val="00157404"/>
    <w:rsid w:val="00160FB3"/>
    <w:rsid w:val="00160FD8"/>
    <w:rsid w:val="0016109D"/>
    <w:rsid w:val="00161184"/>
    <w:rsid w:val="00161312"/>
    <w:rsid w:val="001621AB"/>
    <w:rsid w:val="00162AA9"/>
    <w:rsid w:val="00163128"/>
    <w:rsid w:val="00164B1A"/>
    <w:rsid w:val="00164F0C"/>
    <w:rsid w:val="00166423"/>
    <w:rsid w:val="001665C6"/>
    <w:rsid w:val="00166A7D"/>
    <w:rsid w:val="001671F7"/>
    <w:rsid w:val="001674D6"/>
    <w:rsid w:val="00167A13"/>
    <w:rsid w:val="00167CAC"/>
    <w:rsid w:val="00167E99"/>
    <w:rsid w:val="001705EE"/>
    <w:rsid w:val="00172ADF"/>
    <w:rsid w:val="00172CC7"/>
    <w:rsid w:val="00172F6F"/>
    <w:rsid w:val="0017323A"/>
    <w:rsid w:val="00173A8B"/>
    <w:rsid w:val="00173B15"/>
    <w:rsid w:val="00173FA0"/>
    <w:rsid w:val="0017444F"/>
    <w:rsid w:val="00174695"/>
    <w:rsid w:val="001754AE"/>
    <w:rsid w:val="00175A68"/>
    <w:rsid w:val="0017629F"/>
    <w:rsid w:val="00176731"/>
    <w:rsid w:val="00177B18"/>
    <w:rsid w:val="00177FDD"/>
    <w:rsid w:val="001807FA"/>
    <w:rsid w:val="00180C99"/>
    <w:rsid w:val="00181D22"/>
    <w:rsid w:val="00182413"/>
    <w:rsid w:val="00183574"/>
    <w:rsid w:val="001839F7"/>
    <w:rsid w:val="0018555C"/>
    <w:rsid w:val="00187191"/>
    <w:rsid w:val="00187693"/>
    <w:rsid w:val="00190E10"/>
    <w:rsid w:val="00191F2E"/>
    <w:rsid w:val="00192000"/>
    <w:rsid w:val="001929FF"/>
    <w:rsid w:val="00193FBC"/>
    <w:rsid w:val="00195783"/>
    <w:rsid w:val="0019594F"/>
    <w:rsid w:val="001970E6"/>
    <w:rsid w:val="00197A59"/>
    <w:rsid w:val="00197A7E"/>
    <w:rsid w:val="001A00A0"/>
    <w:rsid w:val="001A00AF"/>
    <w:rsid w:val="001A0D93"/>
    <w:rsid w:val="001A0FC9"/>
    <w:rsid w:val="001A165A"/>
    <w:rsid w:val="001A178D"/>
    <w:rsid w:val="001A2BB4"/>
    <w:rsid w:val="001A33E1"/>
    <w:rsid w:val="001A3AC8"/>
    <w:rsid w:val="001A3B6D"/>
    <w:rsid w:val="001A4177"/>
    <w:rsid w:val="001A4E3E"/>
    <w:rsid w:val="001A5009"/>
    <w:rsid w:val="001A63C0"/>
    <w:rsid w:val="001A6DD1"/>
    <w:rsid w:val="001A7249"/>
    <w:rsid w:val="001A7B15"/>
    <w:rsid w:val="001B018A"/>
    <w:rsid w:val="001B0F22"/>
    <w:rsid w:val="001B1727"/>
    <w:rsid w:val="001B1A93"/>
    <w:rsid w:val="001B22B1"/>
    <w:rsid w:val="001B25E9"/>
    <w:rsid w:val="001B2F89"/>
    <w:rsid w:val="001B3EFE"/>
    <w:rsid w:val="001B3F35"/>
    <w:rsid w:val="001B3F75"/>
    <w:rsid w:val="001B4A8A"/>
    <w:rsid w:val="001B4C93"/>
    <w:rsid w:val="001B5817"/>
    <w:rsid w:val="001B5990"/>
    <w:rsid w:val="001B7DA9"/>
    <w:rsid w:val="001B7E11"/>
    <w:rsid w:val="001B7F5F"/>
    <w:rsid w:val="001C227E"/>
    <w:rsid w:val="001C25C2"/>
    <w:rsid w:val="001C28A8"/>
    <w:rsid w:val="001C327D"/>
    <w:rsid w:val="001C38D7"/>
    <w:rsid w:val="001C3EB7"/>
    <w:rsid w:val="001C5A03"/>
    <w:rsid w:val="001C797E"/>
    <w:rsid w:val="001C7E27"/>
    <w:rsid w:val="001D0D1A"/>
    <w:rsid w:val="001D1DDE"/>
    <w:rsid w:val="001D2B60"/>
    <w:rsid w:val="001D2BE7"/>
    <w:rsid w:val="001D2E18"/>
    <w:rsid w:val="001D2F11"/>
    <w:rsid w:val="001D36B9"/>
    <w:rsid w:val="001D46FE"/>
    <w:rsid w:val="001D49AB"/>
    <w:rsid w:val="001D4D62"/>
    <w:rsid w:val="001D5376"/>
    <w:rsid w:val="001D5D84"/>
    <w:rsid w:val="001D5FCE"/>
    <w:rsid w:val="001D6370"/>
    <w:rsid w:val="001D792B"/>
    <w:rsid w:val="001E1025"/>
    <w:rsid w:val="001E1C17"/>
    <w:rsid w:val="001E2F9E"/>
    <w:rsid w:val="001E328E"/>
    <w:rsid w:val="001E5525"/>
    <w:rsid w:val="001E5E46"/>
    <w:rsid w:val="001E66AD"/>
    <w:rsid w:val="001E7201"/>
    <w:rsid w:val="001E754B"/>
    <w:rsid w:val="001E771C"/>
    <w:rsid w:val="001E7F51"/>
    <w:rsid w:val="001F0387"/>
    <w:rsid w:val="001F063E"/>
    <w:rsid w:val="001F0A90"/>
    <w:rsid w:val="001F14B3"/>
    <w:rsid w:val="001F161C"/>
    <w:rsid w:val="001F1844"/>
    <w:rsid w:val="001F1A7D"/>
    <w:rsid w:val="001F280A"/>
    <w:rsid w:val="001F3090"/>
    <w:rsid w:val="001F3109"/>
    <w:rsid w:val="001F3EED"/>
    <w:rsid w:val="001F3F94"/>
    <w:rsid w:val="001F4B5C"/>
    <w:rsid w:val="0020073D"/>
    <w:rsid w:val="00200D5F"/>
    <w:rsid w:val="00201BC6"/>
    <w:rsid w:val="00202275"/>
    <w:rsid w:val="002034EC"/>
    <w:rsid w:val="002037A2"/>
    <w:rsid w:val="00204113"/>
    <w:rsid w:val="002102F3"/>
    <w:rsid w:val="00210FD3"/>
    <w:rsid w:val="00211801"/>
    <w:rsid w:val="0021232A"/>
    <w:rsid w:val="00212517"/>
    <w:rsid w:val="00212C21"/>
    <w:rsid w:val="0021460F"/>
    <w:rsid w:val="00214982"/>
    <w:rsid w:val="00214FB4"/>
    <w:rsid w:val="0021562B"/>
    <w:rsid w:val="00215D5D"/>
    <w:rsid w:val="002163DE"/>
    <w:rsid w:val="0021751C"/>
    <w:rsid w:val="0021773E"/>
    <w:rsid w:val="002179AA"/>
    <w:rsid w:val="00220791"/>
    <w:rsid w:val="00220A8F"/>
    <w:rsid w:val="002213D0"/>
    <w:rsid w:val="002216AA"/>
    <w:rsid w:val="00221CF4"/>
    <w:rsid w:val="00221D87"/>
    <w:rsid w:val="00221DB0"/>
    <w:rsid w:val="002221EB"/>
    <w:rsid w:val="00222347"/>
    <w:rsid w:val="00222B84"/>
    <w:rsid w:val="0022363C"/>
    <w:rsid w:val="00224DFD"/>
    <w:rsid w:val="00227733"/>
    <w:rsid w:val="00227987"/>
    <w:rsid w:val="00230687"/>
    <w:rsid w:val="0023094A"/>
    <w:rsid w:val="00230F02"/>
    <w:rsid w:val="00233013"/>
    <w:rsid w:val="00233558"/>
    <w:rsid w:val="00233891"/>
    <w:rsid w:val="002351ED"/>
    <w:rsid w:val="002357AF"/>
    <w:rsid w:val="0023704B"/>
    <w:rsid w:val="0024083A"/>
    <w:rsid w:val="00240FF4"/>
    <w:rsid w:val="00241638"/>
    <w:rsid w:val="002426F9"/>
    <w:rsid w:val="00242D89"/>
    <w:rsid w:val="00243103"/>
    <w:rsid w:val="00243A04"/>
    <w:rsid w:val="00246B9A"/>
    <w:rsid w:val="00247504"/>
    <w:rsid w:val="00250743"/>
    <w:rsid w:val="00251225"/>
    <w:rsid w:val="002518D7"/>
    <w:rsid w:val="002538FA"/>
    <w:rsid w:val="0025456E"/>
    <w:rsid w:val="00254D19"/>
    <w:rsid w:val="00254E8D"/>
    <w:rsid w:val="00255201"/>
    <w:rsid w:val="002560FA"/>
    <w:rsid w:val="0025650A"/>
    <w:rsid w:val="00256977"/>
    <w:rsid w:val="00260565"/>
    <w:rsid w:val="00261CCA"/>
    <w:rsid w:val="00261F61"/>
    <w:rsid w:val="00262CBB"/>
    <w:rsid w:val="00264477"/>
    <w:rsid w:val="002662A8"/>
    <w:rsid w:val="00267452"/>
    <w:rsid w:val="00267664"/>
    <w:rsid w:val="002708FA"/>
    <w:rsid w:val="00271420"/>
    <w:rsid w:val="002721A7"/>
    <w:rsid w:val="0027317A"/>
    <w:rsid w:val="00273A27"/>
    <w:rsid w:val="00276483"/>
    <w:rsid w:val="00276667"/>
    <w:rsid w:val="002775BB"/>
    <w:rsid w:val="002808E2"/>
    <w:rsid w:val="002813C1"/>
    <w:rsid w:val="0028182D"/>
    <w:rsid w:val="002827D6"/>
    <w:rsid w:val="00283FD0"/>
    <w:rsid w:val="0028497E"/>
    <w:rsid w:val="00290E92"/>
    <w:rsid w:val="00293657"/>
    <w:rsid w:val="00293EF4"/>
    <w:rsid w:val="00295956"/>
    <w:rsid w:val="00296035"/>
    <w:rsid w:val="002960DF"/>
    <w:rsid w:val="00297149"/>
    <w:rsid w:val="00297236"/>
    <w:rsid w:val="002A01A6"/>
    <w:rsid w:val="002A0294"/>
    <w:rsid w:val="002A12CB"/>
    <w:rsid w:val="002A28C1"/>
    <w:rsid w:val="002A2A6C"/>
    <w:rsid w:val="002A4F9F"/>
    <w:rsid w:val="002A5951"/>
    <w:rsid w:val="002A5C07"/>
    <w:rsid w:val="002A66AB"/>
    <w:rsid w:val="002A7511"/>
    <w:rsid w:val="002A7915"/>
    <w:rsid w:val="002B0313"/>
    <w:rsid w:val="002B058C"/>
    <w:rsid w:val="002B0A03"/>
    <w:rsid w:val="002B0DEA"/>
    <w:rsid w:val="002B1A8E"/>
    <w:rsid w:val="002B1B8A"/>
    <w:rsid w:val="002B2387"/>
    <w:rsid w:val="002B3FE4"/>
    <w:rsid w:val="002B562B"/>
    <w:rsid w:val="002B58AE"/>
    <w:rsid w:val="002B7D27"/>
    <w:rsid w:val="002C188D"/>
    <w:rsid w:val="002C2824"/>
    <w:rsid w:val="002C3903"/>
    <w:rsid w:val="002C4E3A"/>
    <w:rsid w:val="002C51AE"/>
    <w:rsid w:val="002C53A9"/>
    <w:rsid w:val="002C58DF"/>
    <w:rsid w:val="002C627A"/>
    <w:rsid w:val="002C62C9"/>
    <w:rsid w:val="002C6EA8"/>
    <w:rsid w:val="002C6FCB"/>
    <w:rsid w:val="002D0212"/>
    <w:rsid w:val="002D3835"/>
    <w:rsid w:val="002D39F0"/>
    <w:rsid w:val="002D4B95"/>
    <w:rsid w:val="002D5C1B"/>
    <w:rsid w:val="002D5EB1"/>
    <w:rsid w:val="002D62CC"/>
    <w:rsid w:val="002D764A"/>
    <w:rsid w:val="002D7702"/>
    <w:rsid w:val="002E000F"/>
    <w:rsid w:val="002E054C"/>
    <w:rsid w:val="002E0958"/>
    <w:rsid w:val="002E1499"/>
    <w:rsid w:val="002E1EB9"/>
    <w:rsid w:val="002E3281"/>
    <w:rsid w:val="002E435D"/>
    <w:rsid w:val="002E5B7B"/>
    <w:rsid w:val="002E60BE"/>
    <w:rsid w:val="002F03B2"/>
    <w:rsid w:val="002F04A2"/>
    <w:rsid w:val="002F0F77"/>
    <w:rsid w:val="002F1DC7"/>
    <w:rsid w:val="002F2CA8"/>
    <w:rsid w:val="002F4B6F"/>
    <w:rsid w:val="002F4E8A"/>
    <w:rsid w:val="002F56DB"/>
    <w:rsid w:val="002F5ABA"/>
    <w:rsid w:val="002F5ACB"/>
    <w:rsid w:val="002F5EC9"/>
    <w:rsid w:val="003009A6"/>
    <w:rsid w:val="0030163A"/>
    <w:rsid w:val="00301E98"/>
    <w:rsid w:val="00302971"/>
    <w:rsid w:val="00302FED"/>
    <w:rsid w:val="003038E5"/>
    <w:rsid w:val="0030468E"/>
    <w:rsid w:val="00305835"/>
    <w:rsid w:val="00305F4A"/>
    <w:rsid w:val="003077ED"/>
    <w:rsid w:val="00311354"/>
    <w:rsid w:val="003113B5"/>
    <w:rsid w:val="00311ACE"/>
    <w:rsid w:val="003148C8"/>
    <w:rsid w:val="0031594F"/>
    <w:rsid w:val="00316909"/>
    <w:rsid w:val="00317030"/>
    <w:rsid w:val="00317C7A"/>
    <w:rsid w:val="00322D85"/>
    <w:rsid w:val="00322E90"/>
    <w:rsid w:val="00323755"/>
    <w:rsid w:val="00323F0B"/>
    <w:rsid w:val="003242B3"/>
    <w:rsid w:val="0032650A"/>
    <w:rsid w:val="00327D98"/>
    <w:rsid w:val="00330E4F"/>
    <w:rsid w:val="003312DC"/>
    <w:rsid w:val="0033143F"/>
    <w:rsid w:val="0033147A"/>
    <w:rsid w:val="003324BF"/>
    <w:rsid w:val="00333255"/>
    <w:rsid w:val="00333495"/>
    <w:rsid w:val="00333AB9"/>
    <w:rsid w:val="003351B7"/>
    <w:rsid w:val="00336163"/>
    <w:rsid w:val="00336F72"/>
    <w:rsid w:val="00337432"/>
    <w:rsid w:val="003402AD"/>
    <w:rsid w:val="00340749"/>
    <w:rsid w:val="00340BB3"/>
    <w:rsid w:val="00340FCF"/>
    <w:rsid w:val="00341DBA"/>
    <w:rsid w:val="003421F0"/>
    <w:rsid w:val="00342574"/>
    <w:rsid w:val="003425AD"/>
    <w:rsid w:val="00342EB6"/>
    <w:rsid w:val="00343675"/>
    <w:rsid w:val="003448F2"/>
    <w:rsid w:val="00345DA7"/>
    <w:rsid w:val="003461E9"/>
    <w:rsid w:val="00346D00"/>
    <w:rsid w:val="00347564"/>
    <w:rsid w:val="00347A42"/>
    <w:rsid w:val="00350270"/>
    <w:rsid w:val="003507FA"/>
    <w:rsid w:val="00350BA0"/>
    <w:rsid w:val="00351178"/>
    <w:rsid w:val="00351215"/>
    <w:rsid w:val="00353B4C"/>
    <w:rsid w:val="003542DE"/>
    <w:rsid w:val="003547D6"/>
    <w:rsid w:val="00354DFB"/>
    <w:rsid w:val="00355334"/>
    <w:rsid w:val="00357A1E"/>
    <w:rsid w:val="00360465"/>
    <w:rsid w:val="00360A87"/>
    <w:rsid w:val="003613A6"/>
    <w:rsid w:val="00362751"/>
    <w:rsid w:val="00364ED5"/>
    <w:rsid w:val="0036525C"/>
    <w:rsid w:val="003653C1"/>
    <w:rsid w:val="00365871"/>
    <w:rsid w:val="00365B05"/>
    <w:rsid w:val="00366BE6"/>
    <w:rsid w:val="00366EA6"/>
    <w:rsid w:val="00366F9D"/>
    <w:rsid w:val="00367E76"/>
    <w:rsid w:val="003701D2"/>
    <w:rsid w:val="0037140C"/>
    <w:rsid w:val="0037377C"/>
    <w:rsid w:val="00374013"/>
    <w:rsid w:val="00374115"/>
    <w:rsid w:val="00374EF3"/>
    <w:rsid w:val="003757A6"/>
    <w:rsid w:val="00376E4F"/>
    <w:rsid w:val="003772F8"/>
    <w:rsid w:val="00377732"/>
    <w:rsid w:val="00380350"/>
    <w:rsid w:val="003816F4"/>
    <w:rsid w:val="00381BB4"/>
    <w:rsid w:val="00381F74"/>
    <w:rsid w:val="003822A3"/>
    <w:rsid w:val="00382B05"/>
    <w:rsid w:val="00382E3A"/>
    <w:rsid w:val="00383084"/>
    <w:rsid w:val="00383B2C"/>
    <w:rsid w:val="003853DE"/>
    <w:rsid w:val="00385CEF"/>
    <w:rsid w:val="0038637E"/>
    <w:rsid w:val="0038680E"/>
    <w:rsid w:val="00386E56"/>
    <w:rsid w:val="00387B1E"/>
    <w:rsid w:val="00387D02"/>
    <w:rsid w:val="0039079A"/>
    <w:rsid w:val="00390BA9"/>
    <w:rsid w:val="00390C6C"/>
    <w:rsid w:val="00391672"/>
    <w:rsid w:val="00392731"/>
    <w:rsid w:val="00392F7D"/>
    <w:rsid w:val="0039304A"/>
    <w:rsid w:val="00393063"/>
    <w:rsid w:val="00394848"/>
    <w:rsid w:val="003952B8"/>
    <w:rsid w:val="003A01A1"/>
    <w:rsid w:val="003A09DA"/>
    <w:rsid w:val="003A09FD"/>
    <w:rsid w:val="003A11EF"/>
    <w:rsid w:val="003A204C"/>
    <w:rsid w:val="003A2912"/>
    <w:rsid w:val="003A41F6"/>
    <w:rsid w:val="003A5643"/>
    <w:rsid w:val="003A61A9"/>
    <w:rsid w:val="003B066F"/>
    <w:rsid w:val="003B2124"/>
    <w:rsid w:val="003B2280"/>
    <w:rsid w:val="003B29D5"/>
    <w:rsid w:val="003B566E"/>
    <w:rsid w:val="003B61F1"/>
    <w:rsid w:val="003B71C2"/>
    <w:rsid w:val="003B780C"/>
    <w:rsid w:val="003B7F27"/>
    <w:rsid w:val="003C27C9"/>
    <w:rsid w:val="003C2F8B"/>
    <w:rsid w:val="003C301A"/>
    <w:rsid w:val="003C472D"/>
    <w:rsid w:val="003C5953"/>
    <w:rsid w:val="003C5D03"/>
    <w:rsid w:val="003C5FBB"/>
    <w:rsid w:val="003C6416"/>
    <w:rsid w:val="003C75D6"/>
    <w:rsid w:val="003C7DB2"/>
    <w:rsid w:val="003C7E41"/>
    <w:rsid w:val="003D2E69"/>
    <w:rsid w:val="003D3AFF"/>
    <w:rsid w:val="003D5BE7"/>
    <w:rsid w:val="003D6899"/>
    <w:rsid w:val="003D71FA"/>
    <w:rsid w:val="003E0E98"/>
    <w:rsid w:val="003E21B8"/>
    <w:rsid w:val="003E4716"/>
    <w:rsid w:val="003E6CC6"/>
    <w:rsid w:val="003E6F71"/>
    <w:rsid w:val="003F03D7"/>
    <w:rsid w:val="003F04F2"/>
    <w:rsid w:val="003F1036"/>
    <w:rsid w:val="003F1C19"/>
    <w:rsid w:val="003F38EE"/>
    <w:rsid w:val="003F47BA"/>
    <w:rsid w:val="003F5438"/>
    <w:rsid w:val="003F56EC"/>
    <w:rsid w:val="003F654C"/>
    <w:rsid w:val="003F76DE"/>
    <w:rsid w:val="004003B2"/>
    <w:rsid w:val="0040211C"/>
    <w:rsid w:val="004022C4"/>
    <w:rsid w:val="00403678"/>
    <w:rsid w:val="00403DD2"/>
    <w:rsid w:val="00404385"/>
    <w:rsid w:val="00404C09"/>
    <w:rsid w:val="00405250"/>
    <w:rsid w:val="004054B3"/>
    <w:rsid w:val="0040674D"/>
    <w:rsid w:val="00406A5C"/>
    <w:rsid w:val="004104D9"/>
    <w:rsid w:val="00412444"/>
    <w:rsid w:val="00412522"/>
    <w:rsid w:val="00413075"/>
    <w:rsid w:val="0041367D"/>
    <w:rsid w:val="00413A54"/>
    <w:rsid w:val="00414BC1"/>
    <w:rsid w:val="00415353"/>
    <w:rsid w:val="00415406"/>
    <w:rsid w:val="00416D88"/>
    <w:rsid w:val="004223EF"/>
    <w:rsid w:val="00422B97"/>
    <w:rsid w:val="004230E2"/>
    <w:rsid w:val="004231A5"/>
    <w:rsid w:val="00424794"/>
    <w:rsid w:val="0042591E"/>
    <w:rsid w:val="00425F9F"/>
    <w:rsid w:val="00426366"/>
    <w:rsid w:val="00427868"/>
    <w:rsid w:val="00427AEE"/>
    <w:rsid w:val="004303E3"/>
    <w:rsid w:val="0043159C"/>
    <w:rsid w:val="00431674"/>
    <w:rsid w:val="00431737"/>
    <w:rsid w:val="00431F6F"/>
    <w:rsid w:val="00432328"/>
    <w:rsid w:val="004326B5"/>
    <w:rsid w:val="00432776"/>
    <w:rsid w:val="004330A2"/>
    <w:rsid w:val="00433B6E"/>
    <w:rsid w:val="00433B8F"/>
    <w:rsid w:val="004343BF"/>
    <w:rsid w:val="00435A1C"/>
    <w:rsid w:val="00435EC4"/>
    <w:rsid w:val="00436063"/>
    <w:rsid w:val="00436461"/>
    <w:rsid w:val="0043750A"/>
    <w:rsid w:val="0044056A"/>
    <w:rsid w:val="00440944"/>
    <w:rsid w:val="004420A6"/>
    <w:rsid w:val="0044320A"/>
    <w:rsid w:val="0044382F"/>
    <w:rsid w:val="00445173"/>
    <w:rsid w:val="004461D1"/>
    <w:rsid w:val="00446742"/>
    <w:rsid w:val="00446CAF"/>
    <w:rsid w:val="004478F2"/>
    <w:rsid w:val="00447F62"/>
    <w:rsid w:val="00450B4E"/>
    <w:rsid w:val="00451420"/>
    <w:rsid w:val="00452814"/>
    <w:rsid w:val="00452971"/>
    <w:rsid w:val="004536C8"/>
    <w:rsid w:val="00453A0B"/>
    <w:rsid w:val="004556BC"/>
    <w:rsid w:val="00455B0A"/>
    <w:rsid w:val="0045765C"/>
    <w:rsid w:val="00460444"/>
    <w:rsid w:val="00460C2E"/>
    <w:rsid w:val="00462B69"/>
    <w:rsid w:val="00464345"/>
    <w:rsid w:val="004645D7"/>
    <w:rsid w:val="00464E7E"/>
    <w:rsid w:val="004659EE"/>
    <w:rsid w:val="00465DF0"/>
    <w:rsid w:val="004660DB"/>
    <w:rsid w:val="004678DD"/>
    <w:rsid w:val="0047078D"/>
    <w:rsid w:val="00470ED4"/>
    <w:rsid w:val="004712AE"/>
    <w:rsid w:val="00471D55"/>
    <w:rsid w:val="00471DBD"/>
    <w:rsid w:val="004721A0"/>
    <w:rsid w:val="00475925"/>
    <w:rsid w:val="0048080D"/>
    <w:rsid w:val="0048282B"/>
    <w:rsid w:val="0048359F"/>
    <w:rsid w:val="00483834"/>
    <w:rsid w:val="004841EC"/>
    <w:rsid w:val="00484A93"/>
    <w:rsid w:val="00485F80"/>
    <w:rsid w:val="004860D4"/>
    <w:rsid w:val="00486E2C"/>
    <w:rsid w:val="00487C5D"/>
    <w:rsid w:val="00490B89"/>
    <w:rsid w:val="00490CE8"/>
    <w:rsid w:val="00490DF5"/>
    <w:rsid w:val="00491431"/>
    <w:rsid w:val="00491432"/>
    <w:rsid w:val="00491AD2"/>
    <w:rsid w:val="004931C6"/>
    <w:rsid w:val="0049415D"/>
    <w:rsid w:val="0049485B"/>
    <w:rsid w:val="00494AF0"/>
    <w:rsid w:val="00494CCD"/>
    <w:rsid w:val="0049538D"/>
    <w:rsid w:val="004953E2"/>
    <w:rsid w:val="00496366"/>
    <w:rsid w:val="00496BEB"/>
    <w:rsid w:val="00497442"/>
    <w:rsid w:val="004A01BA"/>
    <w:rsid w:val="004A0D9B"/>
    <w:rsid w:val="004A124E"/>
    <w:rsid w:val="004A2857"/>
    <w:rsid w:val="004A354F"/>
    <w:rsid w:val="004A3CEA"/>
    <w:rsid w:val="004A5996"/>
    <w:rsid w:val="004A7553"/>
    <w:rsid w:val="004B06E7"/>
    <w:rsid w:val="004B0A60"/>
    <w:rsid w:val="004B1C74"/>
    <w:rsid w:val="004B1FC2"/>
    <w:rsid w:val="004B50B8"/>
    <w:rsid w:val="004B5233"/>
    <w:rsid w:val="004B5323"/>
    <w:rsid w:val="004B5E08"/>
    <w:rsid w:val="004B65D4"/>
    <w:rsid w:val="004B7D44"/>
    <w:rsid w:val="004C04DD"/>
    <w:rsid w:val="004C1439"/>
    <w:rsid w:val="004C1465"/>
    <w:rsid w:val="004C2549"/>
    <w:rsid w:val="004C2C2D"/>
    <w:rsid w:val="004C45CC"/>
    <w:rsid w:val="004C539E"/>
    <w:rsid w:val="004C55FB"/>
    <w:rsid w:val="004C703C"/>
    <w:rsid w:val="004C7F7E"/>
    <w:rsid w:val="004D085E"/>
    <w:rsid w:val="004D0940"/>
    <w:rsid w:val="004D1473"/>
    <w:rsid w:val="004D22CF"/>
    <w:rsid w:val="004D2A69"/>
    <w:rsid w:val="004D636A"/>
    <w:rsid w:val="004D6C3C"/>
    <w:rsid w:val="004D70BA"/>
    <w:rsid w:val="004D753E"/>
    <w:rsid w:val="004D79EC"/>
    <w:rsid w:val="004E0013"/>
    <w:rsid w:val="004E015F"/>
    <w:rsid w:val="004E01E6"/>
    <w:rsid w:val="004E167E"/>
    <w:rsid w:val="004E1BBD"/>
    <w:rsid w:val="004E2AF0"/>
    <w:rsid w:val="004E617A"/>
    <w:rsid w:val="004F0826"/>
    <w:rsid w:val="004F188D"/>
    <w:rsid w:val="004F1B79"/>
    <w:rsid w:val="004F250E"/>
    <w:rsid w:val="004F2D2E"/>
    <w:rsid w:val="004F2DC8"/>
    <w:rsid w:val="004F3140"/>
    <w:rsid w:val="004F4133"/>
    <w:rsid w:val="004F45C7"/>
    <w:rsid w:val="004F4C86"/>
    <w:rsid w:val="004F650C"/>
    <w:rsid w:val="004F7420"/>
    <w:rsid w:val="005017CD"/>
    <w:rsid w:val="005019C0"/>
    <w:rsid w:val="0050245B"/>
    <w:rsid w:val="00502820"/>
    <w:rsid w:val="00502D9F"/>
    <w:rsid w:val="0050354E"/>
    <w:rsid w:val="00503E9F"/>
    <w:rsid w:val="00505DB7"/>
    <w:rsid w:val="0050612D"/>
    <w:rsid w:val="00506DC3"/>
    <w:rsid w:val="005073CE"/>
    <w:rsid w:val="00507746"/>
    <w:rsid w:val="005110E9"/>
    <w:rsid w:val="0051130F"/>
    <w:rsid w:val="00512AC4"/>
    <w:rsid w:val="00513393"/>
    <w:rsid w:val="00513963"/>
    <w:rsid w:val="0051398A"/>
    <w:rsid w:val="00513ECC"/>
    <w:rsid w:val="00515F24"/>
    <w:rsid w:val="00516AD8"/>
    <w:rsid w:val="00516B7B"/>
    <w:rsid w:val="00522BB9"/>
    <w:rsid w:val="00523C1D"/>
    <w:rsid w:val="005247B4"/>
    <w:rsid w:val="0052559D"/>
    <w:rsid w:val="00526DBC"/>
    <w:rsid w:val="005270FC"/>
    <w:rsid w:val="0052735F"/>
    <w:rsid w:val="005305A8"/>
    <w:rsid w:val="005316C3"/>
    <w:rsid w:val="00531E56"/>
    <w:rsid w:val="00532EFB"/>
    <w:rsid w:val="0053446E"/>
    <w:rsid w:val="00535048"/>
    <w:rsid w:val="00537754"/>
    <w:rsid w:val="00537C3C"/>
    <w:rsid w:val="0054067F"/>
    <w:rsid w:val="00540A6C"/>
    <w:rsid w:val="00540D43"/>
    <w:rsid w:val="00540DFD"/>
    <w:rsid w:val="0054113E"/>
    <w:rsid w:val="00542D53"/>
    <w:rsid w:val="005465E7"/>
    <w:rsid w:val="00546B81"/>
    <w:rsid w:val="005472FD"/>
    <w:rsid w:val="00550405"/>
    <w:rsid w:val="00550D77"/>
    <w:rsid w:val="0055257B"/>
    <w:rsid w:val="0055266E"/>
    <w:rsid w:val="00554F11"/>
    <w:rsid w:val="0055587D"/>
    <w:rsid w:val="0055664E"/>
    <w:rsid w:val="00556A12"/>
    <w:rsid w:val="00560362"/>
    <w:rsid w:val="00560FC6"/>
    <w:rsid w:val="00562691"/>
    <w:rsid w:val="00562C0D"/>
    <w:rsid w:val="0056305E"/>
    <w:rsid w:val="00563B08"/>
    <w:rsid w:val="00565982"/>
    <w:rsid w:val="00566957"/>
    <w:rsid w:val="00566D3E"/>
    <w:rsid w:val="005673D7"/>
    <w:rsid w:val="00567601"/>
    <w:rsid w:val="005676CB"/>
    <w:rsid w:val="005678F2"/>
    <w:rsid w:val="005707C4"/>
    <w:rsid w:val="005721FA"/>
    <w:rsid w:val="00572379"/>
    <w:rsid w:val="005726FE"/>
    <w:rsid w:val="00573C06"/>
    <w:rsid w:val="0057427D"/>
    <w:rsid w:val="0057454E"/>
    <w:rsid w:val="0057459C"/>
    <w:rsid w:val="00575895"/>
    <w:rsid w:val="00576029"/>
    <w:rsid w:val="0057762E"/>
    <w:rsid w:val="0057777E"/>
    <w:rsid w:val="00577A17"/>
    <w:rsid w:val="00580F83"/>
    <w:rsid w:val="00582561"/>
    <w:rsid w:val="005829E2"/>
    <w:rsid w:val="00583C4D"/>
    <w:rsid w:val="00584403"/>
    <w:rsid w:val="0059023A"/>
    <w:rsid w:val="00590E9C"/>
    <w:rsid w:val="00591E9F"/>
    <w:rsid w:val="005923C6"/>
    <w:rsid w:val="0059314B"/>
    <w:rsid w:val="0059383E"/>
    <w:rsid w:val="005938F8"/>
    <w:rsid w:val="00593B39"/>
    <w:rsid w:val="00594A1C"/>
    <w:rsid w:val="005951DF"/>
    <w:rsid w:val="00595540"/>
    <w:rsid w:val="00595E31"/>
    <w:rsid w:val="00596728"/>
    <w:rsid w:val="00597ED4"/>
    <w:rsid w:val="005A1419"/>
    <w:rsid w:val="005A2194"/>
    <w:rsid w:val="005A3167"/>
    <w:rsid w:val="005A31DB"/>
    <w:rsid w:val="005A3696"/>
    <w:rsid w:val="005A3817"/>
    <w:rsid w:val="005A3BD7"/>
    <w:rsid w:val="005A3FC0"/>
    <w:rsid w:val="005A40E8"/>
    <w:rsid w:val="005A5606"/>
    <w:rsid w:val="005A5B3E"/>
    <w:rsid w:val="005A604D"/>
    <w:rsid w:val="005A649A"/>
    <w:rsid w:val="005A6535"/>
    <w:rsid w:val="005A6964"/>
    <w:rsid w:val="005A71B3"/>
    <w:rsid w:val="005A791C"/>
    <w:rsid w:val="005B00D8"/>
    <w:rsid w:val="005B18B6"/>
    <w:rsid w:val="005B2082"/>
    <w:rsid w:val="005B2EA0"/>
    <w:rsid w:val="005B305E"/>
    <w:rsid w:val="005B3730"/>
    <w:rsid w:val="005B4DED"/>
    <w:rsid w:val="005B4E3B"/>
    <w:rsid w:val="005B4FDA"/>
    <w:rsid w:val="005B603B"/>
    <w:rsid w:val="005B63B1"/>
    <w:rsid w:val="005B63C1"/>
    <w:rsid w:val="005B64F2"/>
    <w:rsid w:val="005B7C7A"/>
    <w:rsid w:val="005B7F17"/>
    <w:rsid w:val="005C07F2"/>
    <w:rsid w:val="005C237A"/>
    <w:rsid w:val="005C364C"/>
    <w:rsid w:val="005C3675"/>
    <w:rsid w:val="005C42C2"/>
    <w:rsid w:val="005C464E"/>
    <w:rsid w:val="005C5A84"/>
    <w:rsid w:val="005C71A0"/>
    <w:rsid w:val="005D0495"/>
    <w:rsid w:val="005D16E4"/>
    <w:rsid w:val="005D18CD"/>
    <w:rsid w:val="005D20D5"/>
    <w:rsid w:val="005D37B0"/>
    <w:rsid w:val="005D5019"/>
    <w:rsid w:val="005D67F5"/>
    <w:rsid w:val="005D7365"/>
    <w:rsid w:val="005E00E0"/>
    <w:rsid w:val="005E0436"/>
    <w:rsid w:val="005E0527"/>
    <w:rsid w:val="005E079F"/>
    <w:rsid w:val="005E10BD"/>
    <w:rsid w:val="005E232F"/>
    <w:rsid w:val="005E2B55"/>
    <w:rsid w:val="005E3EA5"/>
    <w:rsid w:val="005E3F50"/>
    <w:rsid w:val="005E49DC"/>
    <w:rsid w:val="005E4B02"/>
    <w:rsid w:val="005E4DD7"/>
    <w:rsid w:val="005E5183"/>
    <w:rsid w:val="005E5F35"/>
    <w:rsid w:val="005E697E"/>
    <w:rsid w:val="005E6E4E"/>
    <w:rsid w:val="005E7887"/>
    <w:rsid w:val="005E7FE2"/>
    <w:rsid w:val="005F0626"/>
    <w:rsid w:val="005F0B3D"/>
    <w:rsid w:val="005F16A5"/>
    <w:rsid w:val="005F1C75"/>
    <w:rsid w:val="005F25F9"/>
    <w:rsid w:val="005F283B"/>
    <w:rsid w:val="005F28AB"/>
    <w:rsid w:val="005F3797"/>
    <w:rsid w:val="005F3901"/>
    <w:rsid w:val="005F477D"/>
    <w:rsid w:val="005F4F43"/>
    <w:rsid w:val="005F5015"/>
    <w:rsid w:val="005F6DA0"/>
    <w:rsid w:val="00601EE0"/>
    <w:rsid w:val="006023BB"/>
    <w:rsid w:val="0060296B"/>
    <w:rsid w:val="006029E8"/>
    <w:rsid w:val="0060354D"/>
    <w:rsid w:val="00603B65"/>
    <w:rsid w:val="00603D82"/>
    <w:rsid w:val="00604544"/>
    <w:rsid w:val="00605190"/>
    <w:rsid w:val="006055A5"/>
    <w:rsid w:val="0060561C"/>
    <w:rsid w:val="00605757"/>
    <w:rsid w:val="006068EC"/>
    <w:rsid w:val="00607923"/>
    <w:rsid w:val="00607BA4"/>
    <w:rsid w:val="00607DDA"/>
    <w:rsid w:val="00610C95"/>
    <w:rsid w:val="006115B9"/>
    <w:rsid w:val="00611653"/>
    <w:rsid w:val="00612DBC"/>
    <w:rsid w:val="00613AA9"/>
    <w:rsid w:val="0061407B"/>
    <w:rsid w:val="00614637"/>
    <w:rsid w:val="0061688C"/>
    <w:rsid w:val="00616A14"/>
    <w:rsid w:val="00616A55"/>
    <w:rsid w:val="00617167"/>
    <w:rsid w:val="0061760F"/>
    <w:rsid w:val="00620794"/>
    <w:rsid w:val="00620A98"/>
    <w:rsid w:val="00621C9F"/>
    <w:rsid w:val="006222D5"/>
    <w:rsid w:val="00622DD6"/>
    <w:rsid w:val="00622E6C"/>
    <w:rsid w:val="00624BFE"/>
    <w:rsid w:val="00626903"/>
    <w:rsid w:val="00626FB2"/>
    <w:rsid w:val="0062753B"/>
    <w:rsid w:val="00627FAA"/>
    <w:rsid w:val="0063037B"/>
    <w:rsid w:val="006303D3"/>
    <w:rsid w:val="00630CB3"/>
    <w:rsid w:val="00631137"/>
    <w:rsid w:val="00631EF3"/>
    <w:rsid w:val="0063244A"/>
    <w:rsid w:val="00632F63"/>
    <w:rsid w:val="006330A2"/>
    <w:rsid w:val="00634F2D"/>
    <w:rsid w:val="0063575A"/>
    <w:rsid w:val="00635ADD"/>
    <w:rsid w:val="006360A5"/>
    <w:rsid w:val="006361BB"/>
    <w:rsid w:val="00636A1F"/>
    <w:rsid w:val="006379E5"/>
    <w:rsid w:val="006422F8"/>
    <w:rsid w:val="00642A2E"/>
    <w:rsid w:val="00643645"/>
    <w:rsid w:val="006444A1"/>
    <w:rsid w:val="00644DDE"/>
    <w:rsid w:val="00645E1B"/>
    <w:rsid w:val="00646C5D"/>
    <w:rsid w:val="00650168"/>
    <w:rsid w:val="00650A0B"/>
    <w:rsid w:val="00650F0C"/>
    <w:rsid w:val="006517B3"/>
    <w:rsid w:val="006534E9"/>
    <w:rsid w:val="0065378A"/>
    <w:rsid w:val="00653DC6"/>
    <w:rsid w:val="0065409C"/>
    <w:rsid w:val="006553FB"/>
    <w:rsid w:val="006563BC"/>
    <w:rsid w:val="00656C69"/>
    <w:rsid w:val="00657B78"/>
    <w:rsid w:val="00657EF0"/>
    <w:rsid w:val="00661391"/>
    <w:rsid w:val="006635CF"/>
    <w:rsid w:val="00663C7A"/>
    <w:rsid w:val="0066411A"/>
    <w:rsid w:val="0066434B"/>
    <w:rsid w:val="006648E1"/>
    <w:rsid w:val="00664932"/>
    <w:rsid w:val="00664ED5"/>
    <w:rsid w:val="006700BF"/>
    <w:rsid w:val="006700F5"/>
    <w:rsid w:val="006703B5"/>
    <w:rsid w:val="0067058B"/>
    <w:rsid w:val="00671A6D"/>
    <w:rsid w:val="00671F99"/>
    <w:rsid w:val="006726E8"/>
    <w:rsid w:val="00672F14"/>
    <w:rsid w:val="00673623"/>
    <w:rsid w:val="0067362E"/>
    <w:rsid w:val="006762FA"/>
    <w:rsid w:val="00677287"/>
    <w:rsid w:val="00677EEE"/>
    <w:rsid w:val="00680C3D"/>
    <w:rsid w:val="00681632"/>
    <w:rsid w:val="00681C42"/>
    <w:rsid w:val="00681D69"/>
    <w:rsid w:val="00682655"/>
    <w:rsid w:val="00682CCD"/>
    <w:rsid w:val="006839EE"/>
    <w:rsid w:val="00683EC7"/>
    <w:rsid w:val="00684110"/>
    <w:rsid w:val="00684B6E"/>
    <w:rsid w:val="006858FE"/>
    <w:rsid w:val="00690F02"/>
    <w:rsid w:val="00691AE6"/>
    <w:rsid w:val="0069277F"/>
    <w:rsid w:val="00692D43"/>
    <w:rsid w:val="00695C96"/>
    <w:rsid w:val="00696506"/>
    <w:rsid w:val="00696BCC"/>
    <w:rsid w:val="006A0EBA"/>
    <w:rsid w:val="006A1338"/>
    <w:rsid w:val="006A1F06"/>
    <w:rsid w:val="006A2AFB"/>
    <w:rsid w:val="006A4D86"/>
    <w:rsid w:val="006A5F0A"/>
    <w:rsid w:val="006A60B0"/>
    <w:rsid w:val="006A6569"/>
    <w:rsid w:val="006A704C"/>
    <w:rsid w:val="006A711D"/>
    <w:rsid w:val="006A71EC"/>
    <w:rsid w:val="006B113B"/>
    <w:rsid w:val="006B12A9"/>
    <w:rsid w:val="006B18A9"/>
    <w:rsid w:val="006B3315"/>
    <w:rsid w:val="006B4588"/>
    <w:rsid w:val="006B4F18"/>
    <w:rsid w:val="006B5C8D"/>
    <w:rsid w:val="006B5ED7"/>
    <w:rsid w:val="006B6B03"/>
    <w:rsid w:val="006B71AC"/>
    <w:rsid w:val="006B75B6"/>
    <w:rsid w:val="006C0708"/>
    <w:rsid w:val="006C1419"/>
    <w:rsid w:val="006C209B"/>
    <w:rsid w:val="006C33A5"/>
    <w:rsid w:val="006C4335"/>
    <w:rsid w:val="006C45BE"/>
    <w:rsid w:val="006C609F"/>
    <w:rsid w:val="006C6332"/>
    <w:rsid w:val="006C6F8E"/>
    <w:rsid w:val="006D01F0"/>
    <w:rsid w:val="006D07B5"/>
    <w:rsid w:val="006D14A2"/>
    <w:rsid w:val="006D18A7"/>
    <w:rsid w:val="006D2475"/>
    <w:rsid w:val="006D2DC2"/>
    <w:rsid w:val="006D3397"/>
    <w:rsid w:val="006D37B4"/>
    <w:rsid w:val="006D439D"/>
    <w:rsid w:val="006D47CD"/>
    <w:rsid w:val="006D4A6E"/>
    <w:rsid w:val="006D4FC2"/>
    <w:rsid w:val="006D5741"/>
    <w:rsid w:val="006D5947"/>
    <w:rsid w:val="006D5DB4"/>
    <w:rsid w:val="006D63D2"/>
    <w:rsid w:val="006D6DFF"/>
    <w:rsid w:val="006D6F07"/>
    <w:rsid w:val="006D7808"/>
    <w:rsid w:val="006D7DB4"/>
    <w:rsid w:val="006E0212"/>
    <w:rsid w:val="006E2274"/>
    <w:rsid w:val="006E4B0F"/>
    <w:rsid w:val="006E51BA"/>
    <w:rsid w:val="006E6078"/>
    <w:rsid w:val="006E7308"/>
    <w:rsid w:val="006E7CEB"/>
    <w:rsid w:val="006F2476"/>
    <w:rsid w:val="006F2A05"/>
    <w:rsid w:val="006F3567"/>
    <w:rsid w:val="006F50B7"/>
    <w:rsid w:val="006F51BC"/>
    <w:rsid w:val="006F5C0B"/>
    <w:rsid w:val="006F63DB"/>
    <w:rsid w:val="007009E9"/>
    <w:rsid w:val="00703638"/>
    <w:rsid w:val="00703A7E"/>
    <w:rsid w:val="007049E7"/>
    <w:rsid w:val="007055D3"/>
    <w:rsid w:val="00705D67"/>
    <w:rsid w:val="007068A0"/>
    <w:rsid w:val="00706BFE"/>
    <w:rsid w:val="007104AD"/>
    <w:rsid w:val="007104E0"/>
    <w:rsid w:val="00712373"/>
    <w:rsid w:val="00714603"/>
    <w:rsid w:val="00714DAF"/>
    <w:rsid w:val="0071626A"/>
    <w:rsid w:val="007206AC"/>
    <w:rsid w:val="00721EAB"/>
    <w:rsid w:val="00722605"/>
    <w:rsid w:val="00722F04"/>
    <w:rsid w:val="00723C20"/>
    <w:rsid w:val="007240C4"/>
    <w:rsid w:val="007253BF"/>
    <w:rsid w:val="007257E9"/>
    <w:rsid w:val="007260B5"/>
    <w:rsid w:val="00726AE4"/>
    <w:rsid w:val="0073001E"/>
    <w:rsid w:val="0073003A"/>
    <w:rsid w:val="007300A8"/>
    <w:rsid w:val="00730A58"/>
    <w:rsid w:val="00731544"/>
    <w:rsid w:val="007320EA"/>
    <w:rsid w:val="00732284"/>
    <w:rsid w:val="00733C6E"/>
    <w:rsid w:val="007343F4"/>
    <w:rsid w:val="00736544"/>
    <w:rsid w:val="007377E3"/>
    <w:rsid w:val="00737C10"/>
    <w:rsid w:val="0074061C"/>
    <w:rsid w:val="00741401"/>
    <w:rsid w:val="007414B6"/>
    <w:rsid w:val="007424D3"/>
    <w:rsid w:val="00742EBB"/>
    <w:rsid w:val="00743095"/>
    <w:rsid w:val="007430CC"/>
    <w:rsid w:val="007437C7"/>
    <w:rsid w:val="00744251"/>
    <w:rsid w:val="00745337"/>
    <w:rsid w:val="00745A0A"/>
    <w:rsid w:val="00745F64"/>
    <w:rsid w:val="00745F84"/>
    <w:rsid w:val="00746BFA"/>
    <w:rsid w:val="007475CE"/>
    <w:rsid w:val="00750271"/>
    <w:rsid w:val="00752AAC"/>
    <w:rsid w:val="0075300E"/>
    <w:rsid w:val="0075513E"/>
    <w:rsid w:val="007559AE"/>
    <w:rsid w:val="00755E0E"/>
    <w:rsid w:val="007561E8"/>
    <w:rsid w:val="00756836"/>
    <w:rsid w:val="0076042B"/>
    <w:rsid w:val="00760A8A"/>
    <w:rsid w:val="0076121B"/>
    <w:rsid w:val="00761EF5"/>
    <w:rsid w:val="00764554"/>
    <w:rsid w:val="00765424"/>
    <w:rsid w:val="00766104"/>
    <w:rsid w:val="00766C17"/>
    <w:rsid w:val="007674E0"/>
    <w:rsid w:val="00771213"/>
    <w:rsid w:val="0077150B"/>
    <w:rsid w:val="007727A0"/>
    <w:rsid w:val="00774E17"/>
    <w:rsid w:val="00776CF0"/>
    <w:rsid w:val="00781058"/>
    <w:rsid w:val="00781FB5"/>
    <w:rsid w:val="0078218C"/>
    <w:rsid w:val="007833EF"/>
    <w:rsid w:val="00783ACD"/>
    <w:rsid w:val="00786117"/>
    <w:rsid w:val="0078668F"/>
    <w:rsid w:val="00791AB8"/>
    <w:rsid w:val="00791B6B"/>
    <w:rsid w:val="00792139"/>
    <w:rsid w:val="00792915"/>
    <w:rsid w:val="007938D5"/>
    <w:rsid w:val="00793CA9"/>
    <w:rsid w:val="00795903"/>
    <w:rsid w:val="00795B4D"/>
    <w:rsid w:val="00795D3D"/>
    <w:rsid w:val="00795D81"/>
    <w:rsid w:val="007971DB"/>
    <w:rsid w:val="007A0E21"/>
    <w:rsid w:val="007A133E"/>
    <w:rsid w:val="007A2932"/>
    <w:rsid w:val="007A3549"/>
    <w:rsid w:val="007A3C03"/>
    <w:rsid w:val="007A3E31"/>
    <w:rsid w:val="007A50E4"/>
    <w:rsid w:val="007A55CD"/>
    <w:rsid w:val="007A5F29"/>
    <w:rsid w:val="007A6353"/>
    <w:rsid w:val="007A693E"/>
    <w:rsid w:val="007A6C22"/>
    <w:rsid w:val="007A7611"/>
    <w:rsid w:val="007B0890"/>
    <w:rsid w:val="007B3A69"/>
    <w:rsid w:val="007B42A1"/>
    <w:rsid w:val="007B494B"/>
    <w:rsid w:val="007C066D"/>
    <w:rsid w:val="007C1724"/>
    <w:rsid w:val="007C2EE7"/>
    <w:rsid w:val="007C412B"/>
    <w:rsid w:val="007C4271"/>
    <w:rsid w:val="007C4546"/>
    <w:rsid w:val="007C484C"/>
    <w:rsid w:val="007C5502"/>
    <w:rsid w:val="007C563A"/>
    <w:rsid w:val="007C5B5C"/>
    <w:rsid w:val="007C6B50"/>
    <w:rsid w:val="007C6D35"/>
    <w:rsid w:val="007C7248"/>
    <w:rsid w:val="007C765E"/>
    <w:rsid w:val="007C7B50"/>
    <w:rsid w:val="007C7EC0"/>
    <w:rsid w:val="007D0185"/>
    <w:rsid w:val="007D2357"/>
    <w:rsid w:val="007D24F0"/>
    <w:rsid w:val="007D2727"/>
    <w:rsid w:val="007D2CED"/>
    <w:rsid w:val="007D4433"/>
    <w:rsid w:val="007D4DC3"/>
    <w:rsid w:val="007D63AB"/>
    <w:rsid w:val="007D67CA"/>
    <w:rsid w:val="007D7427"/>
    <w:rsid w:val="007D7CBA"/>
    <w:rsid w:val="007E0CED"/>
    <w:rsid w:val="007E0FDA"/>
    <w:rsid w:val="007E156E"/>
    <w:rsid w:val="007E186E"/>
    <w:rsid w:val="007E20AD"/>
    <w:rsid w:val="007E401A"/>
    <w:rsid w:val="007E4E67"/>
    <w:rsid w:val="007E5C89"/>
    <w:rsid w:val="007E66C6"/>
    <w:rsid w:val="007E6A96"/>
    <w:rsid w:val="007E6B2D"/>
    <w:rsid w:val="007F2539"/>
    <w:rsid w:val="007F26A9"/>
    <w:rsid w:val="007F2952"/>
    <w:rsid w:val="007F29B2"/>
    <w:rsid w:val="007F3750"/>
    <w:rsid w:val="007F3A49"/>
    <w:rsid w:val="007F47C2"/>
    <w:rsid w:val="007F5175"/>
    <w:rsid w:val="007F5FE8"/>
    <w:rsid w:val="007F79B4"/>
    <w:rsid w:val="008000FE"/>
    <w:rsid w:val="008006FA"/>
    <w:rsid w:val="00800F85"/>
    <w:rsid w:val="008013DC"/>
    <w:rsid w:val="008016F1"/>
    <w:rsid w:val="00801EF2"/>
    <w:rsid w:val="0080286E"/>
    <w:rsid w:val="00803B24"/>
    <w:rsid w:val="008044C2"/>
    <w:rsid w:val="0080477C"/>
    <w:rsid w:val="00804EEB"/>
    <w:rsid w:val="00805847"/>
    <w:rsid w:val="00806C19"/>
    <w:rsid w:val="00806F3E"/>
    <w:rsid w:val="00807027"/>
    <w:rsid w:val="008077BA"/>
    <w:rsid w:val="0081151F"/>
    <w:rsid w:val="00812076"/>
    <w:rsid w:val="0081471F"/>
    <w:rsid w:val="00814945"/>
    <w:rsid w:val="008155F5"/>
    <w:rsid w:val="00820206"/>
    <w:rsid w:val="0082064C"/>
    <w:rsid w:val="008207A6"/>
    <w:rsid w:val="008207B2"/>
    <w:rsid w:val="00820BAF"/>
    <w:rsid w:val="00821826"/>
    <w:rsid w:val="00821EAD"/>
    <w:rsid w:val="00823093"/>
    <w:rsid w:val="00825BA1"/>
    <w:rsid w:val="00825C9F"/>
    <w:rsid w:val="00826379"/>
    <w:rsid w:val="008276D5"/>
    <w:rsid w:val="00830966"/>
    <w:rsid w:val="00830B30"/>
    <w:rsid w:val="00831073"/>
    <w:rsid w:val="0083191D"/>
    <w:rsid w:val="00831C18"/>
    <w:rsid w:val="008335F3"/>
    <w:rsid w:val="008340D1"/>
    <w:rsid w:val="0083450B"/>
    <w:rsid w:val="008349BF"/>
    <w:rsid w:val="008350C2"/>
    <w:rsid w:val="00836797"/>
    <w:rsid w:val="0083722B"/>
    <w:rsid w:val="00837545"/>
    <w:rsid w:val="00837D2F"/>
    <w:rsid w:val="00841BF2"/>
    <w:rsid w:val="008422E3"/>
    <w:rsid w:val="0084284B"/>
    <w:rsid w:val="00843120"/>
    <w:rsid w:val="00843F73"/>
    <w:rsid w:val="00845D5F"/>
    <w:rsid w:val="008467E6"/>
    <w:rsid w:val="00846A99"/>
    <w:rsid w:val="0085108F"/>
    <w:rsid w:val="00853453"/>
    <w:rsid w:val="0085351F"/>
    <w:rsid w:val="00854090"/>
    <w:rsid w:val="0085641C"/>
    <w:rsid w:val="00856D2E"/>
    <w:rsid w:val="00856E54"/>
    <w:rsid w:val="00857304"/>
    <w:rsid w:val="00857789"/>
    <w:rsid w:val="0086037F"/>
    <w:rsid w:val="00861AB5"/>
    <w:rsid w:val="00861E23"/>
    <w:rsid w:val="00862298"/>
    <w:rsid w:val="00862686"/>
    <w:rsid w:val="00862764"/>
    <w:rsid w:val="00862BC9"/>
    <w:rsid w:val="008648B0"/>
    <w:rsid w:val="0086562B"/>
    <w:rsid w:val="00865C37"/>
    <w:rsid w:val="00865C41"/>
    <w:rsid w:val="00865F6E"/>
    <w:rsid w:val="00867934"/>
    <w:rsid w:val="00867C2E"/>
    <w:rsid w:val="00870B12"/>
    <w:rsid w:val="008735C3"/>
    <w:rsid w:val="00874422"/>
    <w:rsid w:val="0087533F"/>
    <w:rsid w:val="00875AF5"/>
    <w:rsid w:val="00875E3D"/>
    <w:rsid w:val="008771DF"/>
    <w:rsid w:val="008772AA"/>
    <w:rsid w:val="00877EE9"/>
    <w:rsid w:val="00880526"/>
    <w:rsid w:val="0088054B"/>
    <w:rsid w:val="00880B9E"/>
    <w:rsid w:val="00880C14"/>
    <w:rsid w:val="008821FC"/>
    <w:rsid w:val="0088282E"/>
    <w:rsid w:val="00882889"/>
    <w:rsid w:val="00883506"/>
    <w:rsid w:val="008835D4"/>
    <w:rsid w:val="0088418B"/>
    <w:rsid w:val="008843E7"/>
    <w:rsid w:val="008859DD"/>
    <w:rsid w:val="00886F3A"/>
    <w:rsid w:val="00887769"/>
    <w:rsid w:val="00891765"/>
    <w:rsid w:val="00891D7C"/>
    <w:rsid w:val="00892CC9"/>
    <w:rsid w:val="00894455"/>
    <w:rsid w:val="00894828"/>
    <w:rsid w:val="00894B74"/>
    <w:rsid w:val="0089656F"/>
    <w:rsid w:val="00896CF9"/>
    <w:rsid w:val="00897C42"/>
    <w:rsid w:val="008A0885"/>
    <w:rsid w:val="008A1F29"/>
    <w:rsid w:val="008A1F99"/>
    <w:rsid w:val="008A1FC7"/>
    <w:rsid w:val="008A59D5"/>
    <w:rsid w:val="008A6F6A"/>
    <w:rsid w:val="008A708E"/>
    <w:rsid w:val="008A7E46"/>
    <w:rsid w:val="008B143F"/>
    <w:rsid w:val="008B2860"/>
    <w:rsid w:val="008B3B9F"/>
    <w:rsid w:val="008B3DCC"/>
    <w:rsid w:val="008B3FD5"/>
    <w:rsid w:val="008B530E"/>
    <w:rsid w:val="008B6A39"/>
    <w:rsid w:val="008B6F4C"/>
    <w:rsid w:val="008B7415"/>
    <w:rsid w:val="008B7651"/>
    <w:rsid w:val="008C2007"/>
    <w:rsid w:val="008C2B3E"/>
    <w:rsid w:val="008C33FC"/>
    <w:rsid w:val="008C3F83"/>
    <w:rsid w:val="008C5558"/>
    <w:rsid w:val="008C561E"/>
    <w:rsid w:val="008C5772"/>
    <w:rsid w:val="008C5D45"/>
    <w:rsid w:val="008C6054"/>
    <w:rsid w:val="008C707E"/>
    <w:rsid w:val="008C7CD6"/>
    <w:rsid w:val="008C7DF8"/>
    <w:rsid w:val="008D02C0"/>
    <w:rsid w:val="008D032A"/>
    <w:rsid w:val="008D0AB4"/>
    <w:rsid w:val="008D0F71"/>
    <w:rsid w:val="008D21C0"/>
    <w:rsid w:val="008D2819"/>
    <w:rsid w:val="008D34CA"/>
    <w:rsid w:val="008D4BBC"/>
    <w:rsid w:val="008D4C60"/>
    <w:rsid w:val="008D506C"/>
    <w:rsid w:val="008D74F1"/>
    <w:rsid w:val="008E019F"/>
    <w:rsid w:val="008E0C1C"/>
    <w:rsid w:val="008E16F8"/>
    <w:rsid w:val="008E1A6F"/>
    <w:rsid w:val="008E1C9C"/>
    <w:rsid w:val="008E25B9"/>
    <w:rsid w:val="008E3182"/>
    <w:rsid w:val="008E5FB1"/>
    <w:rsid w:val="008E68D2"/>
    <w:rsid w:val="008E7554"/>
    <w:rsid w:val="008E7E3E"/>
    <w:rsid w:val="008F06D9"/>
    <w:rsid w:val="008F2C53"/>
    <w:rsid w:val="008F4145"/>
    <w:rsid w:val="008F4F4E"/>
    <w:rsid w:val="008F5683"/>
    <w:rsid w:val="008F64B6"/>
    <w:rsid w:val="008F6C31"/>
    <w:rsid w:val="008F7AF1"/>
    <w:rsid w:val="00900BB0"/>
    <w:rsid w:val="00901E7C"/>
    <w:rsid w:val="00901EF1"/>
    <w:rsid w:val="009023B9"/>
    <w:rsid w:val="009024AD"/>
    <w:rsid w:val="0090514D"/>
    <w:rsid w:val="00905835"/>
    <w:rsid w:val="00906117"/>
    <w:rsid w:val="00907412"/>
    <w:rsid w:val="00907486"/>
    <w:rsid w:val="009078F5"/>
    <w:rsid w:val="00910837"/>
    <w:rsid w:val="00911602"/>
    <w:rsid w:val="00911B37"/>
    <w:rsid w:val="00912C6F"/>
    <w:rsid w:val="009134F3"/>
    <w:rsid w:val="0091376D"/>
    <w:rsid w:val="00914540"/>
    <w:rsid w:val="009154A0"/>
    <w:rsid w:val="00917863"/>
    <w:rsid w:val="00921770"/>
    <w:rsid w:val="0092211E"/>
    <w:rsid w:val="0092254C"/>
    <w:rsid w:val="009241FC"/>
    <w:rsid w:val="009243D5"/>
    <w:rsid w:val="00924FE4"/>
    <w:rsid w:val="0092653C"/>
    <w:rsid w:val="00927257"/>
    <w:rsid w:val="009303F7"/>
    <w:rsid w:val="009310A6"/>
    <w:rsid w:val="00931D73"/>
    <w:rsid w:val="00932779"/>
    <w:rsid w:val="009338E2"/>
    <w:rsid w:val="00935346"/>
    <w:rsid w:val="009357D4"/>
    <w:rsid w:val="00935ACD"/>
    <w:rsid w:val="00936A88"/>
    <w:rsid w:val="00940AAC"/>
    <w:rsid w:val="0094107E"/>
    <w:rsid w:val="009410A2"/>
    <w:rsid w:val="0094140F"/>
    <w:rsid w:val="00942AC9"/>
    <w:rsid w:val="00942B28"/>
    <w:rsid w:val="00943DCA"/>
    <w:rsid w:val="00943EAC"/>
    <w:rsid w:val="00944018"/>
    <w:rsid w:val="00945BDE"/>
    <w:rsid w:val="00946CA0"/>
    <w:rsid w:val="00946D78"/>
    <w:rsid w:val="00950660"/>
    <w:rsid w:val="00950EA2"/>
    <w:rsid w:val="0095191B"/>
    <w:rsid w:val="009542D8"/>
    <w:rsid w:val="009542FA"/>
    <w:rsid w:val="00954357"/>
    <w:rsid w:val="00955272"/>
    <w:rsid w:val="009565BF"/>
    <w:rsid w:val="00956E32"/>
    <w:rsid w:val="009572C8"/>
    <w:rsid w:val="00957C68"/>
    <w:rsid w:val="0096030A"/>
    <w:rsid w:val="009614B7"/>
    <w:rsid w:val="0096293C"/>
    <w:rsid w:val="00963118"/>
    <w:rsid w:val="009640EF"/>
    <w:rsid w:val="009653C8"/>
    <w:rsid w:val="00965BB7"/>
    <w:rsid w:val="00966292"/>
    <w:rsid w:val="0096758F"/>
    <w:rsid w:val="00970C58"/>
    <w:rsid w:val="00971CE8"/>
    <w:rsid w:val="009726C9"/>
    <w:rsid w:val="0097328B"/>
    <w:rsid w:val="00973876"/>
    <w:rsid w:val="00976729"/>
    <w:rsid w:val="00976871"/>
    <w:rsid w:val="009779E1"/>
    <w:rsid w:val="00980BC5"/>
    <w:rsid w:val="00981AAE"/>
    <w:rsid w:val="00981BDA"/>
    <w:rsid w:val="00982149"/>
    <w:rsid w:val="00983B0C"/>
    <w:rsid w:val="0098515A"/>
    <w:rsid w:val="00985463"/>
    <w:rsid w:val="00985F70"/>
    <w:rsid w:val="0098613D"/>
    <w:rsid w:val="0098687A"/>
    <w:rsid w:val="00986A2C"/>
    <w:rsid w:val="00987B42"/>
    <w:rsid w:val="0099235C"/>
    <w:rsid w:val="009923C9"/>
    <w:rsid w:val="00992778"/>
    <w:rsid w:val="00992E5D"/>
    <w:rsid w:val="00994E35"/>
    <w:rsid w:val="009968CD"/>
    <w:rsid w:val="00996F58"/>
    <w:rsid w:val="0099702B"/>
    <w:rsid w:val="009A17CF"/>
    <w:rsid w:val="009A1B4E"/>
    <w:rsid w:val="009A1BD0"/>
    <w:rsid w:val="009A1C9A"/>
    <w:rsid w:val="009A1FA7"/>
    <w:rsid w:val="009A20FD"/>
    <w:rsid w:val="009A2491"/>
    <w:rsid w:val="009A257E"/>
    <w:rsid w:val="009A3178"/>
    <w:rsid w:val="009A4C74"/>
    <w:rsid w:val="009A50F3"/>
    <w:rsid w:val="009A52CC"/>
    <w:rsid w:val="009A58C5"/>
    <w:rsid w:val="009A59B0"/>
    <w:rsid w:val="009A6739"/>
    <w:rsid w:val="009A6A13"/>
    <w:rsid w:val="009A6A7E"/>
    <w:rsid w:val="009A6D5D"/>
    <w:rsid w:val="009A75F2"/>
    <w:rsid w:val="009B001B"/>
    <w:rsid w:val="009B0EE0"/>
    <w:rsid w:val="009B1355"/>
    <w:rsid w:val="009B1733"/>
    <w:rsid w:val="009B2A4C"/>
    <w:rsid w:val="009B413C"/>
    <w:rsid w:val="009B4856"/>
    <w:rsid w:val="009B4DB7"/>
    <w:rsid w:val="009B5A26"/>
    <w:rsid w:val="009B6745"/>
    <w:rsid w:val="009C00BE"/>
    <w:rsid w:val="009C142B"/>
    <w:rsid w:val="009C2035"/>
    <w:rsid w:val="009C2A3C"/>
    <w:rsid w:val="009C3D24"/>
    <w:rsid w:val="009C402D"/>
    <w:rsid w:val="009C40B4"/>
    <w:rsid w:val="009C452E"/>
    <w:rsid w:val="009C4F57"/>
    <w:rsid w:val="009C514C"/>
    <w:rsid w:val="009C5671"/>
    <w:rsid w:val="009C7AA6"/>
    <w:rsid w:val="009D009B"/>
    <w:rsid w:val="009D1828"/>
    <w:rsid w:val="009D19D6"/>
    <w:rsid w:val="009D1DDE"/>
    <w:rsid w:val="009D1E3C"/>
    <w:rsid w:val="009D3358"/>
    <w:rsid w:val="009D36BB"/>
    <w:rsid w:val="009D45F6"/>
    <w:rsid w:val="009D520A"/>
    <w:rsid w:val="009D5521"/>
    <w:rsid w:val="009D79C2"/>
    <w:rsid w:val="009E030B"/>
    <w:rsid w:val="009E04D9"/>
    <w:rsid w:val="009E3926"/>
    <w:rsid w:val="009E568B"/>
    <w:rsid w:val="009E62E4"/>
    <w:rsid w:val="009E688D"/>
    <w:rsid w:val="009E6A72"/>
    <w:rsid w:val="009E6BEB"/>
    <w:rsid w:val="009E6D61"/>
    <w:rsid w:val="009E6F9B"/>
    <w:rsid w:val="009E7289"/>
    <w:rsid w:val="009E7390"/>
    <w:rsid w:val="009E7393"/>
    <w:rsid w:val="009E73BB"/>
    <w:rsid w:val="009F196C"/>
    <w:rsid w:val="009F343B"/>
    <w:rsid w:val="009F3849"/>
    <w:rsid w:val="009F417A"/>
    <w:rsid w:val="009F52D7"/>
    <w:rsid w:val="009F535F"/>
    <w:rsid w:val="009F6BBE"/>
    <w:rsid w:val="00A00394"/>
    <w:rsid w:val="00A01C3A"/>
    <w:rsid w:val="00A024BE"/>
    <w:rsid w:val="00A04048"/>
    <w:rsid w:val="00A043A4"/>
    <w:rsid w:val="00A05DA5"/>
    <w:rsid w:val="00A07F83"/>
    <w:rsid w:val="00A07F97"/>
    <w:rsid w:val="00A10BA8"/>
    <w:rsid w:val="00A10D61"/>
    <w:rsid w:val="00A114D0"/>
    <w:rsid w:val="00A1163C"/>
    <w:rsid w:val="00A12108"/>
    <w:rsid w:val="00A139A4"/>
    <w:rsid w:val="00A17512"/>
    <w:rsid w:val="00A20103"/>
    <w:rsid w:val="00A201ED"/>
    <w:rsid w:val="00A209E2"/>
    <w:rsid w:val="00A22AB9"/>
    <w:rsid w:val="00A23244"/>
    <w:rsid w:val="00A24113"/>
    <w:rsid w:val="00A24160"/>
    <w:rsid w:val="00A24D9B"/>
    <w:rsid w:val="00A267B8"/>
    <w:rsid w:val="00A26A98"/>
    <w:rsid w:val="00A27487"/>
    <w:rsid w:val="00A31788"/>
    <w:rsid w:val="00A31B20"/>
    <w:rsid w:val="00A32363"/>
    <w:rsid w:val="00A3390A"/>
    <w:rsid w:val="00A3535E"/>
    <w:rsid w:val="00A35501"/>
    <w:rsid w:val="00A3593B"/>
    <w:rsid w:val="00A36AC4"/>
    <w:rsid w:val="00A374D5"/>
    <w:rsid w:val="00A37FD1"/>
    <w:rsid w:val="00A40E58"/>
    <w:rsid w:val="00A42E13"/>
    <w:rsid w:val="00A43849"/>
    <w:rsid w:val="00A4424D"/>
    <w:rsid w:val="00A44708"/>
    <w:rsid w:val="00A447D5"/>
    <w:rsid w:val="00A4499D"/>
    <w:rsid w:val="00A451B4"/>
    <w:rsid w:val="00A452FB"/>
    <w:rsid w:val="00A46893"/>
    <w:rsid w:val="00A46A10"/>
    <w:rsid w:val="00A470C6"/>
    <w:rsid w:val="00A50501"/>
    <w:rsid w:val="00A50FAC"/>
    <w:rsid w:val="00A53D02"/>
    <w:rsid w:val="00A54632"/>
    <w:rsid w:val="00A55CE0"/>
    <w:rsid w:val="00A566FE"/>
    <w:rsid w:val="00A57482"/>
    <w:rsid w:val="00A57915"/>
    <w:rsid w:val="00A61C96"/>
    <w:rsid w:val="00A62588"/>
    <w:rsid w:val="00A63194"/>
    <w:rsid w:val="00A634D1"/>
    <w:rsid w:val="00A643F2"/>
    <w:rsid w:val="00A65E2D"/>
    <w:rsid w:val="00A676EC"/>
    <w:rsid w:val="00A67B85"/>
    <w:rsid w:val="00A70419"/>
    <w:rsid w:val="00A71EF9"/>
    <w:rsid w:val="00A71FEF"/>
    <w:rsid w:val="00A721D7"/>
    <w:rsid w:val="00A72E63"/>
    <w:rsid w:val="00A739E9"/>
    <w:rsid w:val="00A748D9"/>
    <w:rsid w:val="00A756DF"/>
    <w:rsid w:val="00A75A2C"/>
    <w:rsid w:val="00A75BF0"/>
    <w:rsid w:val="00A761D9"/>
    <w:rsid w:val="00A76C01"/>
    <w:rsid w:val="00A80252"/>
    <w:rsid w:val="00A80875"/>
    <w:rsid w:val="00A81733"/>
    <w:rsid w:val="00A82DFE"/>
    <w:rsid w:val="00A834E2"/>
    <w:rsid w:val="00A8352D"/>
    <w:rsid w:val="00A83F3D"/>
    <w:rsid w:val="00A8439A"/>
    <w:rsid w:val="00A85555"/>
    <w:rsid w:val="00A872B5"/>
    <w:rsid w:val="00A87564"/>
    <w:rsid w:val="00A87CCC"/>
    <w:rsid w:val="00A91D12"/>
    <w:rsid w:val="00A91E52"/>
    <w:rsid w:val="00A9212D"/>
    <w:rsid w:val="00A9232D"/>
    <w:rsid w:val="00A9265A"/>
    <w:rsid w:val="00A93CF0"/>
    <w:rsid w:val="00A9417E"/>
    <w:rsid w:val="00A9441F"/>
    <w:rsid w:val="00A97766"/>
    <w:rsid w:val="00AA1394"/>
    <w:rsid w:val="00AA1701"/>
    <w:rsid w:val="00AA1955"/>
    <w:rsid w:val="00AA2A2F"/>
    <w:rsid w:val="00AA2FB6"/>
    <w:rsid w:val="00AA3198"/>
    <w:rsid w:val="00AA3EBA"/>
    <w:rsid w:val="00AA5B0E"/>
    <w:rsid w:val="00AB0FA3"/>
    <w:rsid w:val="00AB196A"/>
    <w:rsid w:val="00AB19A8"/>
    <w:rsid w:val="00AB1A9D"/>
    <w:rsid w:val="00AB2158"/>
    <w:rsid w:val="00AB28EF"/>
    <w:rsid w:val="00AB2A32"/>
    <w:rsid w:val="00AB2B83"/>
    <w:rsid w:val="00AB37FB"/>
    <w:rsid w:val="00AB436A"/>
    <w:rsid w:val="00AB43DE"/>
    <w:rsid w:val="00AB516C"/>
    <w:rsid w:val="00AB699E"/>
    <w:rsid w:val="00AB70B8"/>
    <w:rsid w:val="00AB76A7"/>
    <w:rsid w:val="00AB7F1E"/>
    <w:rsid w:val="00AC0129"/>
    <w:rsid w:val="00AC0365"/>
    <w:rsid w:val="00AC05E6"/>
    <w:rsid w:val="00AC1182"/>
    <w:rsid w:val="00AC1FAE"/>
    <w:rsid w:val="00AC290E"/>
    <w:rsid w:val="00AC297D"/>
    <w:rsid w:val="00AC43A5"/>
    <w:rsid w:val="00AC56F0"/>
    <w:rsid w:val="00AC589F"/>
    <w:rsid w:val="00AC606F"/>
    <w:rsid w:val="00AC68B5"/>
    <w:rsid w:val="00AC7E9C"/>
    <w:rsid w:val="00AD08B0"/>
    <w:rsid w:val="00AD1FC3"/>
    <w:rsid w:val="00AD30BD"/>
    <w:rsid w:val="00AD3B9E"/>
    <w:rsid w:val="00AD41AC"/>
    <w:rsid w:val="00AD4474"/>
    <w:rsid w:val="00AD4738"/>
    <w:rsid w:val="00AD5052"/>
    <w:rsid w:val="00AD6162"/>
    <w:rsid w:val="00AD7C8F"/>
    <w:rsid w:val="00AE0518"/>
    <w:rsid w:val="00AE0557"/>
    <w:rsid w:val="00AE0EAB"/>
    <w:rsid w:val="00AE1443"/>
    <w:rsid w:val="00AE14CE"/>
    <w:rsid w:val="00AE3621"/>
    <w:rsid w:val="00AE4225"/>
    <w:rsid w:val="00AE42C4"/>
    <w:rsid w:val="00AE444A"/>
    <w:rsid w:val="00AE482B"/>
    <w:rsid w:val="00AE54A9"/>
    <w:rsid w:val="00AE5FD0"/>
    <w:rsid w:val="00AE6050"/>
    <w:rsid w:val="00AE6D81"/>
    <w:rsid w:val="00AF0217"/>
    <w:rsid w:val="00AF10D5"/>
    <w:rsid w:val="00AF1CA6"/>
    <w:rsid w:val="00AF3E8A"/>
    <w:rsid w:val="00AF404D"/>
    <w:rsid w:val="00AF4C32"/>
    <w:rsid w:val="00AF4D16"/>
    <w:rsid w:val="00AF54BB"/>
    <w:rsid w:val="00AF713D"/>
    <w:rsid w:val="00AF7939"/>
    <w:rsid w:val="00AF7AC2"/>
    <w:rsid w:val="00B00B6E"/>
    <w:rsid w:val="00B0313A"/>
    <w:rsid w:val="00B03159"/>
    <w:rsid w:val="00B037DC"/>
    <w:rsid w:val="00B05988"/>
    <w:rsid w:val="00B05CBA"/>
    <w:rsid w:val="00B05E08"/>
    <w:rsid w:val="00B05F04"/>
    <w:rsid w:val="00B06763"/>
    <w:rsid w:val="00B077C4"/>
    <w:rsid w:val="00B07CBF"/>
    <w:rsid w:val="00B114E3"/>
    <w:rsid w:val="00B11D48"/>
    <w:rsid w:val="00B11F5D"/>
    <w:rsid w:val="00B12E23"/>
    <w:rsid w:val="00B13137"/>
    <w:rsid w:val="00B13244"/>
    <w:rsid w:val="00B1360C"/>
    <w:rsid w:val="00B13900"/>
    <w:rsid w:val="00B14341"/>
    <w:rsid w:val="00B14573"/>
    <w:rsid w:val="00B159A6"/>
    <w:rsid w:val="00B16A5C"/>
    <w:rsid w:val="00B178BC"/>
    <w:rsid w:val="00B17991"/>
    <w:rsid w:val="00B20DC8"/>
    <w:rsid w:val="00B21BE7"/>
    <w:rsid w:val="00B235DE"/>
    <w:rsid w:val="00B23B73"/>
    <w:rsid w:val="00B241C5"/>
    <w:rsid w:val="00B26BA9"/>
    <w:rsid w:val="00B2757E"/>
    <w:rsid w:val="00B30332"/>
    <w:rsid w:val="00B309E4"/>
    <w:rsid w:val="00B30C49"/>
    <w:rsid w:val="00B31B0F"/>
    <w:rsid w:val="00B3337E"/>
    <w:rsid w:val="00B33E16"/>
    <w:rsid w:val="00B348EA"/>
    <w:rsid w:val="00B34AC6"/>
    <w:rsid w:val="00B36508"/>
    <w:rsid w:val="00B40041"/>
    <w:rsid w:val="00B407A8"/>
    <w:rsid w:val="00B412B6"/>
    <w:rsid w:val="00B41C04"/>
    <w:rsid w:val="00B41DD0"/>
    <w:rsid w:val="00B42642"/>
    <w:rsid w:val="00B42AEB"/>
    <w:rsid w:val="00B4579D"/>
    <w:rsid w:val="00B45C30"/>
    <w:rsid w:val="00B47697"/>
    <w:rsid w:val="00B477C4"/>
    <w:rsid w:val="00B47AB5"/>
    <w:rsid w:val="00B47AC9"/>
    <w:rsid w:val="00B47F62"/>
    <w:rsid w:val="00B50D2E"/>
    <w:rsid w:val="00B52280"/>
    <w:rsid w:val="00B52BE2"/>
    <w:rsid w:val="00B52F95"/>
    <w:rsid w:val="00B52FF2"/>
    <w:rsid w:val="00B54E73"/>
    <w:rsid w:val="00B5567F"/>
    <w:rsid w:val="00B55877"/>
    <w:rsid w:val="00B55C50"/>
    <w:rsid w:val="00B56472"/>
    <w:rsid w:val="00B56821"/>
    <w:rsid w:val="00B5700F"/>
    <w:rsid w:val="00B60EB3"/>
    <w:rsid w:val="00B625D8"/>
    <w:rsid w:val="00B62625"/>
    <w:rsid w:val="00B62C31"/>
    <w:rsid w:val="00B63201"/>
    <w:rsid w:val="00B6324E"/>
    <w:rsid w:val="00B6344F"/>
    <w:rsid w:val="00B64B3F"/>
    <w:rsid w:val="00B6764B"/>
    <w:rsid w:val="00B67F54"/>
    <w:rsid w:val="00B70396"/>
    <w:rsid w:val="00B70537"/>
    <w:rsid w:val="00B71AAF"/>
    <w:rsid w:val="00B720CA"/>
    <w:rsid w:val="00B721D9"/>
    <w:rsid w:val="00B733F9"/>
    <w:rsid w:val="00B73B6D"/>
    <w:rsid w:val="00B761D5"/>
    <w:rsid w:val="00B77E68"/>
    <w:rsid w:val="00B80DC0"/>
    <w:rsid w:val="00B8430E"/>
    <w:rsid w:val="00B84640"/>
    <w:rsid w:val="00B85EAF"/>
    <w:rsid w:val="00B85EF7"/>
    <w:rsid w:val="00B87514"/>
    <w:rsid w:val="00B94072"/>
    <w:rsid w:val="00B9452B"/>
    <w:rsid w:val="00B95036"/>
    <w:rsid w:val="00B9716B"/>
    <w:rsid w:val="00BA208D"/>
    <w:rsid w:val="00BA3C47"/>
    <w:rsid w:val="00BA4EA9"/>
    <w:rsid w:val="00BA4FFA"/>
    <w:rsid w:val="00BA5003"/>
    <w:rsid w:val="00BA50A4"/>
    <w:rsid w:val="00BA5516"/>
    <w:rsid w:val="00BA6085"/>
    <w:rsid w:val="00BA7B28"/>
    <w:rsid w:val="00BB0257"/>
    <w:rsid w:val="00BB08BD"/>
    <w:rsid w:val="00BB144F"/>
    <w:rsid w:val="00BB1DD3"/>
    <w:rsid w:val="00BB2C21"/>
    <w:rsid w:val="00BB366D"/>
    <w:rsid w:val="00BB5406"/>
    <w:rsid w:val="00BB5802"/>
    <w:rsid w:val="00BB5C1A"/>
    <w:rsid w:val="00BB7370"/>
    <w:rsid w:val="00BB7D74"/>
    <w:rsid w:val="00BC043F"/>
    <w:rsid w:val="00BC0B49"/>
    <w:rsid w:val="00BC1011"/>
    <w:rsid w:val="00BC1086"/>
    <w:rsid w:val="00BC12A7"/>
    <w:rsid w:val="00BC1390"/>
    <w:rsid w:val="00BC1603"/>
    <w:rsid w:val="00BC17C8"/>
    <w:rsid w:val="00BC19C7"/>
    <w:rsid w:val="00BC1C62"/>
    <w:rsid w:val="00BC1D1D"/>
    <w:rsid w:val="00BC1E26"/>
    <w:rsid w:val="00BC2F35"/>
    <w:rsid w:val="00BC37A7"/>
    <w:rsid w:val="00BC568C"/>
    <w:rsid w:val="00BC5F6F"/>
    <w:rsid w:val="00BC61F2"/>
    <w:rsid w:val="00BC6575"/>
    <w:rsid w:val="00BD1682"/>
    <w:rsid w:val="00BD1864"/>
    <w:rsid w:val="00BD410E"/>
    <w:rsid w:val="00BD49C8"/>
    <w:rsid w:val="00BD5A28"/>
    <w:rsid w:val="00BD5AF2"/>
    <w:rsid w:val="00BD5E97"/>
    <w:rsid w:val="00BD6406"/>
    <w:rsid w:val="00BD65BB"/>
    <w:rsid w:val="00BD675C"/>
    <w:rsid w:val="00BD7046"/>
    <w:rsid w:val="00BD795D"/>
    <w:rsid w:val="00BE085B"/>
    <w:rsid w:val="00BE0AE2"/>
    <w:rsid w:val="00BE1FA1"/>
    <w:rsid w:val="00BE307C"/>
    <w:rsid w:val="00BE324B"/>
    <w:rsid w:val="00BE3C24"/>
    <w:rsid w:val="00BE3E1C"/>
    <w:rsid w:val="00BE58A7"/>
    <w:rsid w:val="00BE6D6A"/>
    <w:rsid w:val="00BF034A"/>
    <w:rsid w:val="00BF0A06"/>
    <w:rsid w:val="00BF0DC7"/>
    <w:rsid w:val="00BF18D9"/>
    <w:rsid w:val="00BF1FA1"/>
    <w:rsid w:val="00BF1FC0"/>
    <w:rsid w:val="00BF27A3"/>
    <w:rsid w:val="00BF30F7"/>
    <w:rsid w:val="00BF3983"/>
    <w:rsid w:val="00BF3F8C"/>
    <w:rsid w:val="00BF4E6E"/>
    <w:rsid w:val="00BF50A2"/>
    <w:rsid w:val="00BF5106"/>
    <w:rsid w:val="00BF510C"/>
    <w:rsid w:val="00BF5259"/>
    <w:rsid w:val="00BF6061"/>
    <w:rsid w:val="00BF6725"/>
    <w:rsid w:val="00BF6B50"/>
    <w:rsid w:val="00BF77CB"/>
    <w:rsid w:val="00BF79B0"/>
    <w:rsid w:val="00C00952"/>
    <w:rsid w:val="00C01E21"/>
    <w:rsid w:val="00C01EC9"/>
    <w:rsid w:val="00C02521"/>
    <w:rsid w:val="00C0573F"/>
    <w:rsid w:val="00C06433"/>
    <w:rsid w:val="00C06A9B"/>
    <w:rsid w:val="00C06C54"/>
    <w:rsid w:val="00C0735E"/>
    <w:rsid w:val="00C073A0"/>
    <w:rsid w:val="00C07CA7"/>
    <w:rsid w:val="00C10216"/>
    <w:rsid w:val="00C10754"/>
    <w:rsid w:val="00C11EF1"/>
    <w:rsid w:val="00C12F30"/>
    <w:rsid w:val="00C132E9"/>
    <w:rsid w:val="00C14086"/>
    <w:rsid w:val="00C17450"/>
    <w:rsid w:val="00C20A21"/>
    <w:rsid w:val="00C20CC0"/>
    <w:rsid w:val="00C20F73"/>
    <w:rsid w:val="00C21187"/>
    <w:rsid w:val="00C229E3"/>
    <w:rsid w:val="00C234AE"/>
    <w:rsid w:val="00C23F9A"/>
    <w:rsid w:val="00C243CA"/>
    <w:rsid w:val="00C24BE4"/>
    <w:rsid w:val="00C25586"/>
    <w:rsid w:val="00C25B7A"/>
    <w:rsid w:val="00C260AF"/>
    <w:rsid w:val="00C3223E"/>
    <w:rsid w:val="00C33DD3"/>
    <w:rsid w:val="00C35112"/>
    <w:rsid w:val="00C3593C"/>
    <w:rsid w:val="00C362F7"/>
    <w:rsid w:val="00C36DD6"/>
    <w:rsid w:val="00C378AA"/>
    <w:rsid w:val="00C40590"/>
    <w:rsid w:val="00C40748"/>
    <w:rsid w:val="00C41D77"/>
    <w:rsid w:val="00C41F7A"/>
    <w:rsid w:val="00C43CD8"/>
    <w:rsid w:val="00C4489F"/>
    <w:rsid w:val="00C44995"/>
    <w:rsid w:val="00C4632F"/>
    <w:rsid w:val="00C46E31"/>
    <w:rsid w:val="00C4751F"/>
    <w:rsid w:val="00C4798D"/>
    <w:rsid w:val="00C54E03"/>
    <w:rsid w:val="00C55A6B"/>
    <w:rsid w:val="00C5785A"/>
    <w:rsid w:val="00C57A80"/>
    <w:rsid w:val="00C61B5A"/>
    <w:rsid w:val="00C62A42"/>
    <w:rsid w:val="00C631AE"/>
    <w:rsid w:val="00C63630"/>
    <w:rsid w:val="00C64403"/>
    <w:rsid w:val="00C64510"/>
    <w:rsid w:val="00C64D66"/>
    <w:rsid w:val="00C64E52"/>
    <w:rsid w:val="00C670E8"/>
    <w:rsid w:val="00C71253"/>
    <w:rsid w:val="00C7185E"/>
    <w:rsid w:val="00C71BAD"/>
    <w:rsid w:val="00C7260A"/>
    <w:rsid w:val="00C74CF5"/>
    <w:rsid w:val="00C74D44"/>
    <w:rsid w:val="00C755CE"/>
    <w:rsid w:val="00C77737"/>
    <w:rsid w:val="00C824F9"/>
    <w:rsid w:val="00C82B5E"/>
    <w:rsid w:val="00C82FE9"/>
    <w:rsid w:val="00C86831"/>
    <w:rsid w:val="00C87E01"/>
    <w:rsid w:val="00C9012B"/>
    <w:rsid w:val="00C9038B"/>
    <w:rsid w:val="00C914B6"/>
    <w:rsid w:val="00C92E14"/>
    <w:rsid w:val="00C932B3"/>
    <w:rsid w:val="00C94B9B"/>
    <w:rsid w:val="00C97159"/>
    <w:rsid w:val="00C97DE8"/>
    <w:rsid w:val="00CA0DE8"/>
    <w:rsid w:val="00CA2B2C"/>
    <w:rsid w:val="00CA4EE9"/>
    <w:rsid w:val="00CA6F85"/>
    <w:rsid w:val="00CA77B6"/>
    <w:rsid w:val="00CB04E6"/>
    <w:rsid w:val="00CB2114"/>
    <w:rsid w:val="00CB24DD"/>
    <w:rsid w:val="00CB2510"/>
    <w:rsid w:val="00CB2F98"/>
    <w:rsid w:val="00CB3CFF"/>
    <w:rsid w:val="00CB54BC"/>
    <w:rsid w:val="00CB58EE"/>
    <w:rsid w:val="00CB6001"/>
    <w:rsid w:val="00CB680A"/>
    <w:rsid w:val="00CC050E"/>
    <w:rsid w:val="00CC053A"/>
    <w:rsid w:val="00CC0BF5"/>
    <w:rsid w:val="00CC2E87"/>
    <w:rsid w:val="00CC3491"/>
    <w:rsid w:val="00CC4364"/>
    <w:rsid w:val="00CC5BB6"/>
    <w:rsid w:val="00CC64AC"/>
    <w:rsid w:val="00CD070E"/>
    <w:rsid w:val="00CD0735"/>
    <w:rsid w:val="00CD2773"/>
    <w:rsid w:val="00CD2849"/>
    <w:rsid w:val="00CD34C5"/>
    <w:rsid w:val="00CD3932"/>
    <w:rsid w:val="00CD3A56"/>
    <w:rsid w:val="00CD4020"/>
    <w:rsid w:val="00CD49E5"/>
    <w:rsid w:val="00CD4B7B"/>
    <w:rsid w:val="00CD4CCA"/>
    <w:rsid w:val="00CD4D62"/>
    <w:rsid w:val="00CD50E4"/>
    <w:rsid w:val="00CE0182"/>
    <w:rsid w:val="00CE0237"/>
    <w:rsid w:val="00CE03C5"/>
    <w:rsid w:val="00CE0CB1"/>
    <w:rsid w:val="00CE0CF4"/>
    <w:rsid w:val="00CE225A"/>
    <w:rsid w:val="00CE2B43"/>
    <w:rsid w:val="00CE2DAB"/>
    <w:rsid w:val="00CE3BE3"/>
    <w:rsid w:val="00CE4373"/>
    <w:rsid w:val="00CE4DC4"/>
    <w:rsid w:val="00CE7AB6"/>
    <w:rsid w:val="00CE7E16"/>
    <w:rsid w:val="00CE7FF7"/>
    <w:rsid w:val="00CF000E"/>
    <w:rsid w:val="00CF009A"/>
    <w:rsid w:val="00CF15D4"/>
    <w:rsid w:val="00CF4A14"/>
    <w:rsid w:val="00CF5445"/>
    <w:rsid w:val="00CF5B6E"/>
    <w:rsid w:val="00CF5FE6"/>
    <w:rsid w:val="00D00CB1"/>
    <w:rsid w:val="00D00DB4"/>
    <w:rsid w:val="00D0112F"/>
    <w:rsid w:val="00D02191"/>
    <w:rsid w:val="00D04897"/>
    <w:rsid w:val="00D05BA2"/>
    <w:rsid w:val="00D0616C"/>
    <w:rsid w:val="00D06C84"/>
    <w:rsid w:val="00D07530"/>
    <w:rsid w:val="00D07E13"/>
    <w:rsid w:val="00D1056B"/>
    <w:rsid w:val="00D10775"/>
    <w:rsid w:val="00D11EF8"/>
    <w:rsid w:val="00D1379B"/>
    <w:rsid w:val="00D139C4"/>
    <w:rsid w:val="00D13A8B"/>
    <w:rsid w:val="00D1400E"/>
    <w:rsid w:val="00D153F2"/>
    <w:rsid w:val="00D1598D"/>
    <w:rsid w:val="00D164ED"/>
    <w:rsid w:val="00D20443"/>
    <w:rsid w:val="00D20492"/>
    <w:rsid w:val="00D2281F"/>
    <w:rsid w:val="00D23EA6"/>
    <w:rsid w:val="00D24838"/>
    <w:rsid w:val="00D25976"/>
    <w:rsid w:val="00D26BFA"/>
    <w:rsid w:val="00D275F6"/>
    <w:rsid w:val="00D2787D"/>
    <w:rsid w:val="00D31373"/>
    <w:rsid w:val="00D313E1"/>
    <w:rsid w:val="00D31417"/>
    <w:rsid w:val="00D31890"/>
    <w:rsid w:val="00D318FC"/>
    <w:rsid w:val="00D33290"/>
    <w:rsid w:val="00D333AF"/>
    <w:rsid w:val="00D33D11"/>
    <w:rsid w:val="00D343D2"/>
    <w:rsid w:val="00D344D7"/>
    <w:rsid w:val="00D34631"/>
    <w:rsid w:val="00D360F3"/>
    <w:rsid w:val="00D3765A"/>
    <w:rsid w:val="00D4021E"/>
    <w:rsid w:val="00D41220"/>
    <w:rsid w:val="00D41441"/>
    <w:rsid w:val="00D419EF"/>
    <w:rsid w:val="00D41CBB"/>
    <w:rsid w:val="00D42163"/>
    <w:rsid w:val="00D42278"/>
    <w:rsid w:val="00D43928"/>
    <w:rsid w:val="00D43C30"/>
    <w:rsid w:val="00D462AD"/>
    <w:rsid w:val="00D479D1"/>
    <w:rsid w:val="00D507CF"/>
    <w:rsid w:val="00D50DAB"/>
    <w:rsid w:val="00D51A10"/>
    <w:rsid w:val="00D51F16"/>
    <w:rsid w:val="00D5228C"/>
    <w:rsid w:val="00D52819"/>
    <w:rsid w:val="00D53D04"/>
    <w:rsid w:val="00D54CBD"/>
    <w:rsid w:val="00D5562B"/>
    <w:rsid w:val="00D55BA9"/>
    <w:rsid w:val="00D55F60"/>
    <w:rsid w:val="00D56981"/>
    <w:rsid w:val="00D5731E"/>
    <w:rsid w:val="00D6000E"/>
    <w:rsid w:val="00D60C99"/>
    <w:rsid w:val="00D61C23"/>
    <w:rsid w:val="00D61E87"/>
    <w:rsid w:val="00D63277"/>
    <w:rsid w:val="00D656DB"/>
    <w:rsid w:val="00D676E3"/>
    <w:rsid w:val="00D679E4"/>
    <w:rsid w:val="00D67B66"/>
    <w:rsid w:val="00D7057B"/>
    <w:rsid w:val="00D70A41"/>
    <w:rsid w:val="00D73CBC"/>
    <w:rsid w:val="00D74FB0"/>
    <w:rsid w:val="00D80099"/>
    <w:rsid w:val="00D80B38"/>
    <w:rsid w:val="00D82455"/>
    <w:rsid w:val="00D837C6"/>
    <w:rsid w:val="00D83A4E"/>
    <w:rsid w:val="00D8479C"/>
    <w:rsid w:val="00D8505D"/>
    <w:rsid w:val="00D8589C"/>
    <w:rsid w:val="00D85C23"/>
    <w:rsid w:val="00D87FBE"/>
    <w:rsid w:val="00D907A1"/>
    <w:rsid w:val="00D90F99"/>
    <w:rsid w:val="00D9171D"/>
    <w:rsid w:val="00D91CFD"/>
    <w:rsid w:val="00D933BF"/>
    <w:rsid w:val="00D933C9"/>
    <w:rsid w:val="00D93628"/>
    <w:rsid w:val="00D93697"/>
    <w:rsid w:val="00D953BC"/>
    <w:rsid w:val="00D9545F"/>
    <w:rsid w:val="00D95DD6"/>
    <w:rsid w:val="00D9692E"/>
    <w:rsid w:val="00D96B17"/>
    <w:rsid w:val="00D96FD8"/>
    <w:rsid w:val="00D971DD"/>
    <w:rsid w:val="00DA0B54"/>
    <w:rsid w:val="00DA36CE"/>
    <w:rsid w:val="00DA3865"/>
    <w:rsid w:val="00DA392D"/>
    <w:rsid w:val="00DA3E41"/>
    <w:rsid w:val="00DA5BCB"/>
    <w:rsid w:val="00DA5C03"/>
    <w:rsid w:val="00DA622D"/>
    <w:rsid w:val="00DA675A"/>
    <w:rsid w:val="00DB00FE"/>
    <w:rsid w:val="00DB06C2"/>
    <w:rsid w:val="00DB0CCF"/>
    <w:rsid w:val="00DB3EAE"/>
    <w:rsid w:val="00DB3F36"/>
    <w:rsid w:val="00DB40AF"/>
    <w:rsid w:val="00DB6C85"/>
    <w:rsid w:val="00DB6E10"/>
    <w:rsid w:val="00DB75D6"/>
    <w:rsid w:val="00DC0299"/>
    <w:rsid w:val="00DC1D77"/>
    <w:rsid w:val="00DC28C0"/>
    <w:rsid w:val="00DC356F"/>
    <w:rsid w:val="00DC3703"/>
    <w:rsid w:val="00DC434B"/>
    <w:rsid w:val="00DC4E78"/>
    <w:rsid w:val="00DC5873"/>
    <w:rsid w:val="00DC59D6"/>
    <w:rsid w:val="00DC6299"/>
    <w:rsid w:val="00DD0099"/>
    <w:rsid w:val="00DD1147"/>
    <w:rsid w:val="00DD134C"/>
    <w:rsid w:val="00DD1759"/>
    <w:rsid w:val="00DD3A12"/>
    <w:rsid w:val="00DD3EE9"/>
    <w:rsid w:val="00DD4866"/>
    <w:rsid w:val="00DD4EA7"/>
    <w:rsid w:val="00DD5375"/>
    <w:rsid w:val="00DD570B"/>
    <w:rsid w:val="00DD6E15"/>
    <w:rsid w:val="00DD7556"/>
    <w:rsid w:val="00DD7E13"/>
    <w:rsid w:val="00DE0E60"/>
    <w:rsid w:val="00DE132E"/>
    <w:rsid w:val="00DE2810"/>
    <w:rsid w:val="00DE3015"/>
    <w:rsid w:val="00DE3BB6"/>
    <w:rsid w:val="00DE3EBA"/>
    <w:rsid w:val="00DE520C"/>
    <w:rsid w:val="00DE7A58"/>
    <w:rsid w:val="00DE7C28"/>
    <w:rsid w:val="00DE7D00"/>
    <w:rsid w:val="00DF0743"/>
    <w:rsid w:val="00DF07F2"/>
    <w:rsid w:val="00DF0A92"/>
    <w:rsid w:val="00DF2E46"/>
    <w:rsid w:val="00DF311C"/>
    <w:rsid w:val="00DF3AE2"/>
    <w:rsid w:val="00DF3F0E"/>
    <w:rsid w:val="00DF44A7"/>
    <w:rsid w:val="00DF4557"/>
    <w:rsid w:val="00DF488B"/>
    <w:rsid w:val="00DF5736"/>
    <w:rsid w:val="00DF5914"/>
    <w:rsid w:val="00DF6647"/>
    <w:rsid w:val="00DF6EC8"/>
    <w:rsid w:val="00DF700D"/>
    <w:rsid w:val="00E0049E"/>
    <w:rsid w:val="00E00917"/>
    <w:rsid w:val="00E00E57"/>
    <w:rsid w:val="00E014C3"/>
    <w:rsid w:val="00E01D68"/>
    <w:rsid w:val="00E0314E"/>
    <w:rsid w:val="00E036DC"/>
    <w:rsid w:val="00E03A42"/>
    <w:rsid w:val="00E03AFE"/>
    <w:rsid w:val="00E05D67"/>
    <w:rsid w:val="00E06889"/>
    <w:rsid w:val="00E076ED"/>
    <w:rsid w:val="00E100ED"/>
    <w:rsid w:val="00E10306"/>
    <w:rsid w:val="00E12539"/>
    <w:rsid w:val="00E127B7"/>
    <w:rsid w:val="00E131C9"/>
    <w:rsid w:val="00E1320E"/>
    <w:rsid w:val="00E15055"/>
    <w:rsid w:val="00E153CD"/>
    <w:rsid w:val="00E15965"/>
    <w:rsid w:val="00E16913"/>
    <w:rsid w:val="00E207DF"/>
    <w:rsid w:val="00E20EC3"/>
    <w:rsid w:val="00E21EE3"/>
    <w:rsid w:val="00E2303F"/>
    <w:rsid w:val="00E230C2"/>
    <w:rsid w:val="00E23782"/>
    <w:rsid w:val="00E257CD"/>
    <w:rsid w:val="00E2673C"/>
    <w:rsid w:val="00E31795"/>
    <w:rsid w:val="00E31F41"/>
    <w:rsid w:val="00E32F24"/>
    <w:rsid w:val="00E332BC"/>
    <w:rsid w:val="00E33AA7"/>
    <w:rsid w:val="00E33D8C"/>
    <w:rsid w:val="00E34234"/>
    <w:rsid w:val="00E34427"/>
    <w:rsid w:val="00E35CD7"/>
    <w:rsid w:val="00E35F7D"/>
    <w:rsid w:val="00E36829"/>
    <w:rsid w:val="00E37E81"/>
    <w:rsid w:val="00E402F4"/>
    <w:rsid w:val="00E40FA7"/>
    <w:rsid w:val="00E41B2E"/>
    <w:rsid w:val="00E42E73"/>
    <w:rsid w:val="00E43F54"/>
    <w:rsid w:val="00E445B5"/>
    <w:rsid w:val="00E458E6"/>
    <w:rsid w:val="00E45FAC"/>
    <w:rsid w:val="00E462CD"/>
    <w:rsid w:val="00E46584"/>
    <w:rsid w:val="00E46ABF"/>
    <w:rsid w:val="00E46DB7"/>
    <w:rsid w:val="00E46F39"/>
    <w:rsid w:val="00E478C7"/>
    <w:rsid w:val="00E500BC"/>
    <w:rsid w:val="00E50776"/>
    <w:rsid w:val="00E50FB6"/>
    <w:rsid w:val="00E51E37"/>
    <w:rsid w:val="00E52047"/>
    <w:rsid w:val="00E522E5"/>
    <w:rsid w:val="00E52B72"/>
    <w:rsid w:val="00E52B8C"/>
    <w:rsid w:val="00E531D2"/>
    <w:rsid w:val="00E540DA"/>
    <w:rsid w:val="00E5619C"/>
    <w:rsid w:val="00E56DD8"/>
    <w:rsid w:val="00E60AE5"/>
    <w:rsid w:val="00E60CD6"/>
    <w:rsid w:val="00E60DDC"/>
    <w:rsid w:val="00E614E3"/>
    <w:rsid w:val="00E61580"/>
    <w:rsid w:val="00E62027"/>
    <w:rsid w:val="00E62FE6"/>
    <w:rsid w:val="00E63FE5"/>
    <w:rsid w:val="00E64A81"/>
    <w:rsid w:val="00E67284"/>
    <w:rsid w:val="00E67831"/>
    <w:rsid w:val="00E70338"/>
    <w:rsid w:val="00E7079A"/>
    <w:rsid w:val="00E70E29"/>
    <w:rsid w:val="00E710DA"/>
    <w:rsid w:val="00E72ADB"/>
    <w:rsid w:val="00E7402F"/>
    <w:rsid w:val="00E76122"/>
    <w:rsid w:val="00E778B1"/>
    <w:rsid w:val="00E82BA9"/>
    <w:rsid w:val="00E83B11"/>
    <w:rsid w:val="00E84118"/>
    <w:rsid w:val="00E84F33"/>
    <w:rsid w:val="00E85AD9"/>
    <w:rsid w:val="00E85C73"/>
    <w:rsid w:val="00E86F83"/>
    <w:rsid w:val="00E9026A"/>
    <w:rsid w:val="00E92C34"/>
    <w:rsid w:val="00E939A7"/>
    <w:rsid w:val="00E93ACC"/>
    <w:rsid w:val="00E95831"/>
    <w:rsid w:val="00E960B1"/>
    <w:rsid w:val="00E96259"/>
    <w:rsid w:val="00E96661"/>
    <w:rsid w:val="00E971E9"/>
    <w:rsid w:val="00E97628"/>
    <w:rsid w:val="00E9771C"/>
    <w:rsid w:val="00EA0B14"/>
    <w:rsid w:val="00EA0C4C"/>
    <w:rsid w:val="00EA158C"/>
    <w:rsid w:val="00EA199A"/>
    <w:rsid w:val="00EA1D18"/>
    <w:rsid w:val="00EA2BE9"/>
    <w:rsid w:val="00EA3782"/>
    <w:rsid w:val="00EA395F"/>
    <w:rsid w:val="00EA46ED"/>
    <w:rsid w:val="00EA67E2"/>
    <w:rsid w:val="00EB1BFE"/>
    <w:rsid w:val="00EB2C6A"/>
    <w:rsid w:val="00EB32E4"/>
    <w:rsid w:val="00EB38BB"/>
    <w:rsid w:val="00EB476E"/>
    <w:rsid w:val="00EB49E3"/>
    <w:rsid w:val="00EB55A6"/>
    <w:rsid w:val="00EB6761"/>
    <w:rsid w:val="00EB6DFB"/>
    <w:rsid w:val="00EB7717"/>
    <w:rsid w:val="00EB799D"/>
    <w:rsid w:val="00EC026B"/>
    <w:rsid w:val="00EC1B8A"/>
    <w:rsid w:val="00EC1DD6"/>
    <w:rsid w:val="00EC367F"/>
    <w:rsid w:val="00EC3BA7"/>
    <w:rsid w:val="00EC4115"/>
    <w:rsid w:val="00EC5089"/>
    <w:rsid w:val="00EC7874"/>
    <w:rsid w:val="00EC7A64"/>
    <w:rsid w:val="00ED0878"/>
    <w:rsid w:val="00ED275C"/>
    <w:rsid w:val="00ED365E"/>
    <w:rsid w:val="00ED5208"/>
    <w:rsid w:val="00ED5EF6"/>
    <w:rsid w:val="00ED686E"/>
    <w:rsid w:val="00ED6C94"/>
    <w:rsid w:val="00EE03C1"/>
    <w:rsid w:val="00EE1895"/>
    <w:rsid w:val="00EE21BA"/>
    <w:rsid w:val="00EE2750"/>
    <w:rsid w:val="00EE2AC0"/>
    <w:rsid w:val="00EE2E16"/>
    <w:rsid w:val="00EE3970"/>
    <w:rsid w:val="00EE5636"/>
    <w:rsid w:val="00EE5C72"/>
    <w:rsid w:val="00EE640E"/>
    <w:rsid w:val="00EE749B"/>
    <w:rsid w:val="00EF0837"/>
    <w:rsid w:val="00EF1415"/>
    <w:rsid w:val="00EF37C3"/>
    <w:rsid w:val="00EF3DD6"/>
    <w:rsid w:val="00EF4143"/>
    <w:rsid w:val="00EF46C7"/>
    <w:rsid w:val="00EF5862"/>
    <w:rsid w:val="00EF68C3"/>
    <w:rsid w:val="00F000CC"/>
    <w:rsid w:val="00F0044C"/>
    <w:rsid w:val="00F01754"/>
    <w:rsid w:val="00F01E3B"/>
    <w:rsid w:val="00F02599"/>
    <w:rsid w:val="00F02BBE"/>
    <w:rsid w:val="00F03B3B"/>
    <w:rsid w:val="00F04283"/>
    <w:rsid w:val="00F04DFB"/>
    <w:rsid w:val="00F05C2A"/>
    <w:rsid w:val="00F05C6D"/>
    <w:rsid w:val="00F068BA"/>
    <w:rsid w:val="00F07F79"/>
    <w:rsid w:val="00F11683"/>
    <w:rsid w:val="00F12BCF"/>
    <w:rsid w:val="00F1468C"/>
    <w:rsid w:val="00F1798A"/>
    <w:rsid w:val="00F21D0D"/>
    <w:rsid w:val="00F2293C"/>
    <w:rsid w:val="00F23C97"/>
    <w:rsid w:val="00F24C3A"/>
    <w:rsid w:val="00F24D8A"/>
    <w:rsid w:val="00F2519F"/>
    <w:rsid w:val="00F260D8"/>
    <w:rsid w:val="00F26D44"/>
    <w:rsid w:val="00F2784C"/>
    <w:rsid w:val="00F27C74"/>
    <w:rsid w:val="00F27CB7"/>
    <w:rsid w:val="00F30D45"/>
    <w:rsid w:val="00F31224"/>
    <w:rsid w:val="00F31354"/>
    <w:rsid w:val="00F314EA"/>
    <w:rsid w:val="00F32C82"/>
    <w:rsid w:val="00F3310B"/>
    <w:rsid w:val="00F34538"/>
    <w:rsid w:val="00F34678"/>
    <w:rsid w:val="00F347BD"/>
    <w:rsid w:val="00F347EA"/>
    <w:rsid w:val="00F347F3"/>
    <w:rsid w:val="00F3523C"/>
    <w:rsid w:val="00F3537C"/>
    <w:rsid w:val="00F3601A"/>
    <w:rsid w:val="00F37BC4"/>
    <w:rsid w:val="00F4240F"/>
    <w:rsid w:val="00F427C0"/>
    <w:rsid w:val="00F427F8"/>
    <w:rsid w:val="00F42DFD"/>
    <w:rsid w:val="00F44464"/>
    <w:rsid w:val="00F44F89"/>
    <w:rsid w:val="00F46FBD"/>
    <w:rsid w:val="00F4726B"/>
    <w:rsid w:val="00F504CD"/>
    <w:rsid w:val="00F5122D"/>
    <w:rsid w:val="00F52886"/>
    <w:rsid w:val="00F54270"/>
    <w:rsid w:val="00F546D0"/>
    <w:rsid w:val="00F54985"/>
    <w:rsid w:val="00F54AE2"/>
    <w:rsid w:val="00F54F2B"/>
    <w:rsid w:val="00F55561"/>
    <w:rsid w:val="00F55C6F"/>
    <w:rsid w:val="00F55EAF"/>
    <w:rsid w:val="00F55EE2"/>
    <w:rsid w:val="00F568FF"/>
    <w:rsid w:val="00F573CE"/>
    <w:rsid w:val="00F57DFD"/>
    <w:rsid w:val="00F62792"/>
    <w:rsid w:val="00F636F8"/>
    <w:rsid w:val="00F64A69"/>
    <w:rsid w:val="00F653F9"/>
    <w:rsid w:val="00F65D64"/>
    <w:rsid w:val="00F66500"/>
    <w:rsid w:val="00F66ED0"/>
    <w:rsid w:val="00F67A22"/>
    <w:rsid w:val="00F70715"/>
    <w:rsid w:val="00F70E38"/>
    <w:rsid w:val="00F71884"/>
    <w:rsid w:val="00F71CDD"/>
    <w:rsid w:val="00F72AFE"/>
    <w:rsid w:val="00F739A7"/>
    <w:rsid w:val="00F73B8F"/>
    <w:rsid w:val="00F73C38"/>
    <w:rsid w:val="00F74430"/>
    <w:rsid w:val="00F75A5A"/>
    <w:rsid w:val="00F7661A"/>
    <w:rsid w:val="00F76BFD"/>
    <w:rsid w:val="00F76D4D"/>
    <w:rsid w:val="00F76D69"/>
    <w:rsid w:val="00F76EF5"/>
    <w:rsid w:val="00F77098"/>
    <w:rsid w:val="00F803F9"/>
    <w:rsid w:val="00F8041B"/>
    <w:rsid w:val="00F852C5"/>
    <w:rsid w:val="00F8530B"/>
    <w:rsid w:val="00F86142"/>
    <w:rsid w:val="00F87E3C"/>
    <w:rsid w:val="00F87FD2"/>
    <w:rsid w:val="00F90F9F"/>
    <w:rsid w:val="00F91B4C"/>
    <w:rsid w:val="00F92643"/>
    <w:rsid w:val="00F9374A"/>
    <w:rsid w:val="00F93954"/>
    <w:rsid w:val="00F939AF"/>
    <w:rsid w:val="00F93F37"/>
    <w:rsid w:val="00F95B62"/>
    <w:rsid w:val="00F97EFF"/>
    <w:rsid w:val="00FA0126"/>
    <w:rsid w:val="00FA02D0"/>
    <w:rsid w:val="00FA0D85"/>
    <w:rsid w:val="00FA16F2"/>
    <w:rsid w:val="00FA17AE"/>
    <w:rsid w:val="00FA187A"/>
    <w:rsid w:val="00FA44BB"/>
    <w:rsid w:val="00FA502B"/>
    <w:rsid w:val="00FA7BD1"/>
    <w:rsid w:val="00FA7C95"/>
    <w:rsid w:val="00FA7E35"/>
    <w:rsid w:val="00FB2D1B"/>
    <w:rsid w:val="00FB3114"/>
    <w:rsid w:val="00FB3A04"/>
    <w:rsid w:val="00FB6214"/>
    <w:rsid w:val="00FB7CF0"/>
    <w:rsid w:val="00FB7D46"/>
    <w:rsid w:val="00FC007F"/>
    <w:rsid w:val="00FC0304"/>
    <w:rsid w:val="00FC04D0"/>
    <w:rsid w:val="00FC0FD8"/>
    <w:rsid w:val="00FC1BDF"/>
    <w:rsid w:val="00FC1C7F"/>
    <w:rsid w:val="00FC22A7"/>
    <w:rsid w:val="00FC2319"/>
    <w:rsid w:val="00FC29A5"/>
    <w:rsid w:val="00FC2AFE"/>
    <w:rsid w:val="00FC34D0"/>
    <w:rsid w:val="00FC356D"/>
    <w:rsid w:val="00FC38C6"/>
    <w:rsid w:val="00FC3FD8"/>
    <w:rsid w:val="00FC3FD9"/>
    <w:rsid w:val="00FC6DBF"/>
    <w:rsid w:val="00FD09E5"/>
    <w:rsid w:val="00FD0B24"/>
    <w:rsid w:val="00FD1690"/>
    <w:rsid w:val="00FD507A"/>
    <w:rsid w:val="00FD67A0"/>
    <w:rsid w:val="00FD6B5C"/>
    <w:rsid w:val="00FD74A6"/>
    <w:rsid w:val="00FE1655"/>
    <w:rsid w:val="00FE1992"/>
    <w:rsid w:val="00FE1B90"/>
    <w:rsid w:val="00FE3EC8"/>
    <w:rsid w:val="00FE525E"/>
    <w:rsid w:val="00FE660E"/>
    <w:rsid w:val="00FE73C6"/>
    <w:rsid w:val="00FF0C63"/>
    <w:rsid w:val="00FF0E29"/>
    <w:rsid w:val="00FF214B"/>
    <w:rsid w:val="00FF2E15"/>
    <w:rsid w:val="00FF36A5"/>
    <w:rsid w:val="00FF3B6D"/>
    <w:rsid w:val="00FF4570"/>
    <w:rsid w:val="00FF4759"/>
    <w:rsid w:val="00FF564B"/>
    <w:rsid w:val="00FF5A96"/>
    <w:rsid w:val="00FF670C"/>
    <w:rsid w:val="00FF72ED"/>
    <w:rsid w:val="00FF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FC"/>
  <w15:docId w15:val="{18296EF2-286D-486C-BAE9-07FCFD87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95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nhideWhenUsed/>
    <w:qFormat/>
    <w:rsid w:val="00FB3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B3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5D20D5"/>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nhideWhenUsed/>
    <w:qFormat/>
    <w:rsid w:val="001F4B5C"/>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FB3A0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FB3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F4B5C"/>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CA"/>
    <w:rPr>
      <w:color w:val="0563C1" w:themeColor="hyperlink"/>
      <w:u w:val="single"/>
    </w:rPr>
  </w:style>
  <w:style w:type="paragraph" w:styleId="Encabezado">
    <w:name w:val="header"/>
    <w:basedOn w:val="Normal"/>
    <w:link w:val="EncabezadoCar"/>
    <w:unhideWhenUsed/>
    <w:rsid w:val="00B720CA"/>
    <w:pPr>
      <w:tabs>
        <w:tab w:val="center" w:pos="4419"/>
        <w:tab w:val="right" w:pos="8838"/>
      </w:tabs>
      <w:spacing w:after="0" w:line="240" w:lineRule="auto"/>
    </w:pPr>
  </w:style>
  <w:style w:type="character" w:customStyle="1" w:styleId="EncabezadoCar">
    <w:name w:val="Encabezado Car"/>
    <w:basedOn w:val="Fuentedeprrafopredeter"/>
    <w:link w:val="Encabezado"/>
    <w:rsid w:val="00B720CA"/>
  </w:style>
  <w:style w:type="paragraph" w:styleId="Piedepgina">
    <w:name w:val="footer"/>
    <w:basedOn w:val="Normal"/>
    <w:link w:val="PiedepginaCar"/>
    <w:uiPriority w:val="99"/>
    <w:unhideWhenUsed/>
    <w:rsid w:val="00B720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20CA"/>
  </w:style>
  <w:style w:type="paragraph" w:styleId="Sinespaciado">
    <w:name w:val="No Spacing"/>
    <w:link w:val="SinespaciadoCar"/>
    <w:uiPriority w:val="1"/>
    <w:qFormat/>
    <w:rsid w:val="00FC6DBF"/>
    <w:pPr>
      <w:spacing w:after="0" w:line="240" w:lineRule="auto"/>
    </w:pPr>
  </w:style>
  <w:style w:type="paragraph" w:styleId="Prrafodelista">
    <w:name w:val="List Paragraph"/>
    <w:basedOn w:val="Normal"/>
    <w:uiPriority w:val="34"/>
    <w:qFormat/>
    <w:rsid w:val="003A01A1"/>
    <w:pPr>
      <w:ind w:left="720"/>
      <w:contextualSpacing/>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r,texto de nota al pie,Ca"/>
    <w:basedOn w:val="Normal"/>
    <w:link w:val="TextonotapieCar"/>
    <w:unhideWhenUsed/>
    <w:qFormat/>
    <w:rsid w:val="001A178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A Fu Car Car Car Car Car Car Car Car Car1,FA Fu Car Car Car Car Car Car1,Texto nota pie Car Car Car Car,Car Car"/>
    <w:basedOn w:val="Fuentedeprrafopredeter"/>
    <w:link w:val="Textonotapie"/>
    <w:rsid w:val="001A178D"/>
    <w:rPr>
      <w:sz w:val="20"/>
      <w:szCs w:val="20"/>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f1,4_G,FZ"/>
    <w:basedOn w:val="Fuentedeprrafopredeter"/>
    <w:unhideWhenUsed/>
    <w:qFormat/>
    <w:rsid w:val="001A178D"/>
    <w:rPr>
      <w:vertAlign w:val="superscript"/>
    </w:rPr>
  </w:style>
  <w:style w:type="character" w:customStyle="1" w:styleId="Ttulo4Car">
    <w:name w:val="Título 4 Car"/>
    <w:basedOn w:val="Fuentedeprrafopredeter"/>
    <w:link w:val="Ttulo4"/>
    <w:uiPriority w:val="9"/>
    <w:rsid w:val="005D20D5"/>
    <w:rPr>
      <w:rFonts w:ascii="Calibri" w:eastAsia="Times New Roman" w:hAnsi="Calibri" w:cs="Calibri"/>
      <w:b/>
      <w:bCs/>
      <w:sz w:val="28"/>
      <w:szCs w:val="28"/>
      <w:lang w:val="es-ES" w:eastAsia="es-ES"/>
    </w:rPr>
  </w:style>
  <w:style w:type="paragraph" w:styleId="Textoindependiente">
    <w:name w:val="Body Text"/>
    <w:basedOn w:val="Normal"/>
    <w:link w:val="TextoindependienteCar"/>
    <w:rsid w:val="005D20D5"/>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5D20D5"/>
    <w:rPr>
      <w:rFonts w:ascii="Bookman Old Style" w:eastAsia="Times New Roman" w:hAnsi="Bookman Old Style" w:cs="Bookman Old Style"/>
      <w:sz w:val="28"/>
      <w:szCs w:val="28"/>
      <w:lang w:val="es-ES" w:eastAsia="es-ES"/>
    </w:rPr>
  </w:style>
  <w:style w:type="paragraph" w:styleId="Textoindependiente2">
    <w:name w:val="Body Text 2"/>
    <w:basedOn w:val="Normal"/>
    <w:link w:val="Textoindependiente2Car"/>
    <w:rsid w:val="005D20D5"/>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5D20D5"/>
    <w:rPr>
      <w:rFonts w:ascii="Calibri" w:eastAsia="Times New Roman" w:hAnsi="Calibri" w:cs="Calibri"/>
      <w:sz w:val="24"/>
      <w:szCs w:val="24"/>
      <w:lang w:val="es-ES" w:eastAsia="es-ES"/>
    </w:rPr>
  </w:style>
  <w:style w:type="character" w:customStyle="1" w:styleId="Ttulo2Car">
    <w:name w:val="Título 2 Car"/>
    <w:basedOn w:val="Fuentedeprrafopredeter"/>
    <w:link w:val="Ttulo2"/>
    <w:rsid w:val="00FB3A0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B3A04"/>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rsid w:val="00FB3A0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FB3A04"/>
    <w:rPr>
      <w:rFonts w:asciiTheme="majorHAnsi" w:eastAsiaTheme="majorEastAsia" w:hAnsiTheme="majorHAnsi" w:cstheme="majorBidi"/>
      <w:color w:val="272727" w:themeColor="text1" w:themeTint="D8"/>
      <w:sz w:val="21"/>
      <w:szCs w:val="21"/>
    </w:rPr>
  </w:style>
  <w:style w:type="paragraph" w:styleId="Textoindependiente3">
    <w:name w:val="Body Text 3"/>
    <w:basedOn w:val="Normal"/>
    <w:link w:val="Textoindependiente3Car"/>
    <w:uiPriority w:val="99"/>
    <w:unhideWhenUsed/>
    <w:rsid w:val="00FB3A04"/>
    <w:pPr>
      <w:spacing w:after="120"/>
    </w:pPr>
    <w:rPr>
      <w:sz w:val="16"/>
      <w:szCs w:val="16"/>
    </w:rPr>
  </w:style>
  <w:style w:type="character" w:customStyle="1" w:styleId="Textoindependiente3Car">
    <w:name w:val="Texto independiente 3 Car"/>
    <w:basedOn w:val="Fuentedeprrafopredeter"/>
    <w:link w:val="Textoindependiente3"/>
    <w:uiPriority w:val="99"/>
    <w:rsid w:val="00FB3A04"/>
    <w:rPr>
      <w:sz w:val="16"/>
      <w:szCs w:val="16"/>
    </w:rPr>
  </w:style>
  <w:style w:type="character" w:customStyle="1" w:styleId="TextonotapieCar1">
    <w:name w:val="Texto nota pie Car1"/>
    <w:aliases w:val="Texto nota pie Car Car,Footnote Text Char Char Char Char Char Car,Footnote Text Char Char Char Char Car,Footnote reference Car,FA Fu Car,FA Fu Car Car Car Car Car Car Car Car Car,FA Fu Car Car Car Car Car Car,FA Fu Car Car Car Ca Car"/>
    <w:semiHidden/>
    <w:locked/>
    <w:rsid w:val="00FB3A04"/>
    <w:rPr>
      <w:lang w:val="es-CO" w:eastAsia="es-ES" w:bidi="ar-SA"/>
    </w:rPr>
  </w:style>
  <w:style w:type="paragraph" w:styleId="Textosinformato">
    <w:name w:val="Plain Text"/>
    <w:basedOn w:val="Normal"/>
    <w:link w:val="TextosinformatoCar"/>
    <w:uiPriority w:val="99"/>
    <w:rsid w:val="00FB3A0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FB3A04"/>
    <w:rPr>
      <w:rFonts w:ascii="Courier New" w:eastAsia="Times New Roman" w:hAnsi="Courier New" w:cs="Times New Roman"/>
      <w:sz w:val="20"/>
      <w:szCs w:val="20"/>
      <w:lang w:eastAsia="es-ES"/>
    </w:rPr>
  </w:style>
  <w:style w:type="paragraph" w:customStyle="1" w:styleId="BodyText21">
    <w:name w:val="Body Text 21"/>
    <w:basedOn w:val="Normal"/>
    <w:rsid w:val="00FB3A04"/>
    <w:pPr>
      <w:spacing w:after="0" w:line="480" w:lineRule="auto"/>
      <w:jc w:val="both"/>
    </w:pPr>
    <w:rPr>
      <w:rFonts w:ascii="Arial" w:eastAsia="Times New Roman" w:hAnsi="Arial" w:cs="Times New Roman"/>
      <w:sz w:val="24"/>
      <w:szCs w:val="20"/>
      <w:lang w:val="es-ES_tradnl" w:eastAsia="es-ES"/>
    </w:rPr>
  </w:style>
  <w:style w:type="paragraph" w:customStyle="1" w:styleId="Profesin">
    <w:name w:val="ProfesiÛn"/>
    <w:basedOn w:val="Normal"/>
    <w:rsid w:val="00FB3A04"/>
    <w:pPr>
      <w:tabs>
        <w:tab w:val="left" w:pos="1134"/>
      </w:tabs>
      <w:spacing w:after="0" w:line="360" w:lineRule="atLeast"/>
      <w:jc w:val="center"/>
    </w:pPr>
    <w:rPr>
      <w:rFonts w:ascii="Arial" w:eastAsia="Times New Roman" w:hAnsi="Arial" w:cs="Times New Roman"/>
      <w:b/>
      <w:sz w:val="32"/>
      <w:szCs w:val="20"/>
      <w:lang w:eastAsia="es-ES"/>
    </w:rPr>
  </w:style>
  <w:style w:type="character" w:styleId="Nmerodepgina">
    <w:name w:val="page number"/>
    <w:rsid w:val="00FB3A04"/>
    <w:rPr>
      <w:rFonts w:cs="Times New Roman"/>
    </w:rPr>
  </w:style>
  <w:style w:type="paragraph" w:styleId="Sangradetextonormal">
    <w:name w:val="Body Text Indent"/>
    <w:basedOn w:val="Normal"/>
    <w:link w:val="SangradetextonormalCar"/>
    <w:rsid w:val="00FB3A0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B3A0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FB3A04"/>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FB3A04"/>
    <w:rPr>
      <w:rFonts w:ascii="Times New Roman" w:eastAsia="Times New Roman" w:hAnsi="Times New Roman" w:cs="Times New Roman"/>
      <w:sz w:val="16"/>
      <w:szCs w:val="16"/>
      <w:lang w:eastAsia="es-ES"/>
    </w:rPr>
  </w:style>
  <w:style w:type="character" w:customStyle="1" w:styleId="apple-converted-space">
    <w:name w:val="apple-converted-space"/>
    <w:basedOn w:val="Fuentedeprrafopredeter"/>
    <w:rsid w:val="00FB3A04"/>
  </w:style>
  <w:style w:type="paragraph" w:customStyle="1" w:styleId="Textosinformato1">
    <w:name w:val="Texto sin formato1"/>
    <w:basedOn w:val="Normal"/>
    <w:rsid w:val="00FB3A04"/>
    <w:pPr>
      <w:spacing w:after="0" w:line="240" w:lineRule="auto"/>
    </w:pPr>
    <w:rPr>
      <w:rFonts w:ascii="Courier New" w:eastAsia="Times New Roman" w:hAnsi="Courier New" w:cs="Times New Roman"/>
      <w:sz w:val="20"/>
      <w:szCs w:val="20"/>
      <w:lang w:val="es-ES" w:eastAsia="es-ES"/>
    </w:rPr>
  </w:style>
  <w:style w:type="paragraph" w:styleId="NormalWeb">
    <w:name w:val="Normal (Web)"/>
    <w:basedOn w:val="Normal"/>
    <w:uiPriority w:val="99"/>
    <w:rsid w:val="00FB3A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avy">
    <w:name w:val="texto_navy"/>
    <w:basedOn w:val="Fuentedeprrafopredeter"/>
    <w:rsid w:val="00FB3A04"/>
  </w:style>
  <w:style w:type="character" w:styleId="nfasis">
    <w:name w:val="Emphasis"/>
    <w:uiPriority w:val="20"/>
    <w:qFormat/>
    <w:rsid w:val="00FB3A04"/>
    <w:rPr>
      <w:i/>
      <w:iCs/>
    </w:rPr>
  </w:style>
  <w:style w:type="paragraph" w:customStyle="1" w:styleId="txtgeneralnegro">
    <w:name w:val="txt_general_negro"/>
    <w:basedOn w:val="Normal"/>
    <w:rsid w:val="00FB3A04"/>
    <w:pPr>
      <w:spacing w:before="100" w:beforeAutospacing="1" w:after="100" w:afterAutospacing="1" w:line="240" w:lineRule="auto"/>
    </w:pPr>
    <w:rPr>
      <w:rFonts w:ascii="Verdana" w:eastAsia="Times New Roman" w:hAnsi="Verdana" w:cs="Times New Roman"/>
      <w:color w:val="666666"/>
      <w:sz w:val="12"/>
      <w:szCs w:val="12"/>
      <w:lang w:val="es-ES" w:eastAsia="es-ES"/>
    </w:rPr>
  </w:style>
  <w:style w:type="character" w:customStyle="1" w:styleId="hps">
    <w:name w:val="hps"/>
    <w:basedOn w:val="Fuentedeprrafopredeter"/>
    <w:rsid w:val="00FB3A04"/>
  </w:style>
  <w:style w:type="character" w:styleId="Textoennegrita">
    <w:name w:val="Strong"/>
    <w:uiPriority w:val="22"/>
    <w:qFormat/>
    <w:rsid w:val="00FB3A04"/>
    <w:rPr>
      <w:b/>
      <w:bCs/>
    </w:rPr>
  </w:style>
  <w:style w:type="character" w:customStyle="1" w:styleId="st">
    <w:name w:val="st"/>
    <w:basedOn w:val="Fuentedeprrafopredeter"/>
    <w:rsid w:val="00FB3A04"/>
  </w:style>
  <w:style w:type="paragraph" w:customStyle="1" w:styleId="Textoindependiente21">
    <w:name w:val="Texto independiente 21"/>
    <w:basedOn w:val="Normal"/>
    <w:rsid w:val="008349BF"/>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table" w:styleId="Tablaconcuadrcula">
    <w:name w:val="Table Grid"/>
    <w:basedOn w:val="Tablanormal"/>
    <w:rsid w:val="008349B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8349BF"/>
    <w:pPr>
      <w:spacing w:after="0" w:line="360" w:lineRule="auto"/>
      <w:ind w:firstLine="708"/>
      <w:jc w:val="both"/>
    </w:pPr>
    <w:rPr>
      <w:rFonts w:ascii="Arial" w:eastAsia="Times New Roman" w:hAnsi="Arial"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8349BF"/>
    <w:rPr>
      <w:rFonts w:ascii="Arial" w:eastAsia="Times New Roman" w:hAnsi="Arial" w:cs="Times New Roman"/>
      <w:sz w:val="28"/>
      <w:szCs w:val="20"/>
      <w:lang w:val="es-ES" w:eastAsia="es-ES"/>
    </w:rPr>
  </w:style>
  <w:style w:type="character" w:styleId="Refdecomentario">
    <w:name w:val="annotation reference"/>
    <w:rsid w:val="008349BF"/>
    <w:rPr>
      <w:sz w:val="16"/>
      <w:szCs w:val="16"/>
    </w:rPr>
  </w:style>
  <w:style w:type="paragraph" w:styleId="Textocomentario">
    <w:name w:val="annotation text"/>
    <w:basedOn w:val="Normal"/>
    <w:link w:val="TextocomentarioCar"/>
    <w:rsid w:val="008349BF"/>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8349B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8349BF"/>
    <w:rPr>
      <w:b/>
      <w:bCs/>
    </w:rPr>
  </w:style>
  <w:style w:type="character" w:customStyle="1" w:styleId="AsuntodelcomentarioCar">
    <w:name w:val="Asunto del comentario Car"/>
    <w:basedOn w:val="TextocomentarioCar"/>
    <w:link w:val="Asuntodelcomentario"/>
    <w:semiHidden/>
    <w:rsid w:val="008349BF"/>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rsid w:val="008349B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349BF"/>
    <w:rPr>
      <w:rFonts w:ascii="Tahoma" w:eastAsia="Times New Roman" w:hAnsi="Tahoma" w:cs="Tahoma"/>
      <w:sz w:val="16"/>
      <w:szCs w:val="16"/>
      <w:lang w:val="es-ES" w:eastAsia="es-ES"/>
    </w:rPr>
  </w:style>
  <w:style w:type="character" w:customStyle="1" w:styleId="CarCar2">
    <w:name w:val="Car Car2"/>
    <w:semiHidden/>
    <w:locked/>
    <w:rsid w:val="008349BF"/>
    <w:rPr>
      <w:rFonts w:ascii="Verdana" w:hAnsi="Verdana"/>
      <w:lang w:val="es-ES" w:eastAsia="es-ES" w:bidi="ar-SA"/>
    </w:rPr>
  </w:style>
  <w:style w:type="paragraph" w:styleId="Textonotaalfinal">
    <w:name w:val="endnote text"/>
    <w:basedOn w:val="Normal"/>
    <w:link w:val="TextonotaalfinalCar"/>
    <w:rsid w:val="008349BF"/>
    <w:pPr>
      <w:spacing w:after="0" w:line="240" w:lineRule="auto"/>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rsid w:val="008349BF"/>
    <w:rPr>
      <w:rFonts w:ascii="Arial" w:eastAsia="Times New Roman" w:hAnsi="Arial" w:cs="Times New Roman"/>
      <w:sz w:val="20"/>
      <w:szCs w:val="20"/>
      <w:lang w:val="es-ES" w:eastAsia="es-ES"/>
    </w:rPr>
  </w:style>
  <w:style w:type="character" w:styleId="Refdenotaalfinal">
    <w:name w:val="endnote reference"/>
    <w:rsid w:val="008349BF"/>
    <w:rPr>
      <w:vertAlign w:val="superscript"/>
    </w:rPr>
  </w:style>
  <w:style w:type="paragraph" w:styleId="Puesto">
    <w:name w:val="Title"/>
    <w:basedOn w:val="Normal"/>
    <w:link w:val="PuestoCar"/>
    <w:uiPriority w:val="10"/>
    <w:qFormat/>
    <w:rsid w:val="008D21C0"/>
    <w:pPr>
      <w:spacing w:after="0" w:line="480" w:lineRule="auto"/>
      <w:jc w:val="center"/>
    </w:pPr>
    <w:rPr>
      <w:rFonts w:ascii="Arial" w:eastAsia="Times New Roman" w:hAnsi="Arial" w:cs="Times New Roman"/>
      <w:b/>
      <w:sz w:val="28"/>
      <w:szCs w:val="20"/>
      <w:lang w:val="es-ES_tradnl" w:eastAsia="es-ES"/>
    </w:rPr>
  </w:style>
  <w:style w:type="character" w:customStyle="1" w:styleId="PuestoCar">
    <w:name w:val="Puesto Car"/>
    <w:basedOn w:val="Fuentedeprrafopredeter"/>
    <w:link w:val="Puesto"/>
    <w:uiPriority w:val="10"/>
    <w:rsid w:val="008D21C0"/>
    <w:rPr>
      <w:rFonts w:ascii="Arial" w:eastAsia="Times New Roman" w:hAnsi="Arial" w:cs="Times New Roman"/>
      <w:b/>
      <w:sz w:val="28"/>
      <w:szCs w:val="20"/>
      <w:lang w:val="es-ES_tradnl" w:eastAsia="es-ES"/>
    </w:rPr>
  </w:style>
  <w:style w:type="character" w:customStyle="1" w:styleId="Ttulo1Car">
    <w:name w:val="Título 1 Car"/>
    <w:basedOn w:val="Fuentedeprrafopredeter"/>
    <w:link w:val="Ttulo1"/>
    <w:rsid w:val="00BD795D"/>
    <w:rPr>
      <w:rFonts w:asciiTheme="majorHAnsi" w:eastAsiaTheme="majorEastAsia" w:hAnsiTheme="majorHAnsi" w:cstheme="majorBidi"/>
      <w:color w:val="2E74B5" w:themeColor="accent1" w:themeShade="BF"/>
      <w:sz w:val="32"/>
      <w:szCs w:val="32"/>
      <w:lang w:val="es-ES" w:eastAsia="es-ES"/>
    </w:rPr>
  </w:style>
  <w:style w:type="paragraph" w:customStyle="1" w:styleId="Style1">
    <w:name w:val="Style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BD795D"/>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BD795D"/>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BD795D"/>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BD795D"/>
    <w:rPr>
      <w:rFonts w:ascii="Tahoma" w:hAnsi="Tahoma" w:cs="Tahoma"/>
      <w:b/>
      <w:bCs/>
      <w:color w:val="000000"/>
      <w:sz w:val="24"/>
      <w:szCs w:val="24"/>
    </w:rPr>
  </w:style>
  <w:style w:type="character" w:customStyle="1" w:styleId="FontStyle12">
    <w:name w:val="Font Style12"/>
    <w:basedOn w:val="Fuentedeprrafopredeter"/>
    <w:uiPriority w:val="99"/>
    <w:rsid w:val="00BD795D"/>
    <w:rPr>
      <w:rFonts w:ascii="Tahoma" w:hAnsi="Tahoma" w:cs="Tahoma"/>
      <w:color w:val="000000"/>
      <w:sz w:val="24"/>
      <w:szCs w:val="24"/>
    </w:rPr>
  </w:style>
  <w:style w:type="character" w:customStyle="1" w:styleId="FontStyle13">
    <w:name w:val="Font Style13"/>
    <w:basedOn w:val="Fuentedeprrafopredeter"/>
    <w:uiPriority w:val="99"/>
    <w:rsid w:val="00BD795D"/>
    <w:rPr>
      <w:rFonts w:ascii="Arial" w:hAnsi="Arial" w:cs="Arial"/>
      <w:b/>
      <w:bCs/>
      <w:i/>
      <w:iCs/>
      <w:color w:val="000000"/>
      <w:sz w:val="24"/>
      <w:szCs w:val="24"/>
    </w:rPr>
  </w:style>
  <w:style w:type="character" w:customStyle="1" w:styleId="FontStyle14">
    <w:name w:val="Font Style14"/>
    <w:basedOn w:val="Fuentedeprrafopredeter"/>
    <w:uiPriority w:val="99"/>
    <w:rsid w:val="00BD795D"/>
    <w:rPr>
      <w:rFonts w:ascii="Arial" w:hAnsi="Arial" w:cs="Arial"/>
      <w:b/>
      <w:bCs/>
      <w:color w:val="000000"/>
      <w:sz w:val="24"/>
      <w:szCs w:val="24"/>
    </w:rPr>
  </w:style>
  <w:style w:type="character" w:customStyle="1" w:styleId="FontStyle15">
    <w:name w:val="Font Style15"/>
    <w:basedOn w:val="Fuentedeprrafopredeter"/>
    <w:uiPriority w:val="99"/>
    <w:rsid w:val="00BD795D"/>
    <w:rPr>
      <w:rFonts w:ascii="Aharoni" w:hAnsi="Aharoni" w:cs="Aharoni"/>
      <w:color w:val="000000"/>
      <w:sz w:val="28"/>
      <w:szCs w:val="28"/>
    </w:rPr>
  </w:style>
  <w:style w:type="character" w:customStyle="1" w:styleId="FontStyle16">
    <w:name w:val="Font Style16"/>
    <w:basedOn w:val="Fuentedeprrafopredeter"/>
    <w:uiPriority w:val="99"/>
    <w:rsid w:val="00BD795D"/>
    <w:rPr>
      <w:rFonts w:ascii="Arial" w:hAnsi="Arial" w:cs="Arial"/>
      <w:b/>
      <w:bCs/>
      <w:color w:val="000000"/>
      <w:sz w:val="10"/>
      <w:szCs w:val="10"/>
    </w:rPr>
  </w:style>
  <w:style w:type="paragraph" w:customStyle="1" w:styleId="Style9">
    <w:name w:val="Style9"/>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BD795D"/>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BD795D"/>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BD795D"/>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BD795D"/>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BD795D"/>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BD795D"/>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BD795D"/>
    <w:rPr>
      <w:rFonts w:ascii="Tahoma" w:hAnsi="Tahoma" w:cs="Tahoma"/>
      <w:i/>
      <w:iCs/>
      <w:color w:val="000000"/>
      <w:spacing w:val="20"/>
      <w:sz w:val="22"/>
      <w:szCs w:val="22"/>
    </w:rPr>
  </w:style>
  <w:style w:type="character" w:customStyle="1" w:styleId="FontStyle31">
    <w:name w:val="Font Style31"/>
    <w:basedOn w:val="Fuentedeprrafopredeter"/>
    <w:uiPriority w:val="99"/>
    <w:rsid w:val="00BD795D"/>
    <w:rPr>
      <w:rFonts w:ascii="Tahoma" w:hAnsi="Tahoma" w:cs="Tahoma"/>
      <w:color w:val="000000"/>
      <w:sz w:val="22"/>
      <w:szCs w:val="22"/>
    </w:rPr>
  </w:style>
  <w:style w:type="character" w:customStyle="1" w:styleId="FontStyle32">
    <w:name w:val="Font Style32"/>
    <w:basedOn w:val="Fuentedeprrafopredeter"/>
    <w:uiPriority w:val="99"/>
    <w:rsid w:val="00BD795D"/>
    <w:rPr>
      <w:rFonts w:ascii="Tahoma" w:hAnsi="Tahoma" w:cs="Tahoma"/>
      <w:b/>
      <w:bCs/>
      <w:i/>
      <w:iCs/>
      <w:color w:val="000000"/>
      <w:sz w:val="22"/>
      <w:szCs w:val="22"/>
    </w:rPr>
  </w:style>
  <w:style w:type="character" w:customStyle="1" w:styleId="FontStyle33">
    <w:name w:val="Font Style33"/>
    <w:basedOn w:val="Fuentedeprrafopredeter"/>
    <w:uiPriority w:val="99"/>
    <w:rsid w:val="00BD795D"/>
    <w:rPr>
      <w:rFonts w:ascii="Cordia New" w:hAnsi="Cordia New" w:cs="Cordia New"/>
      <w:smallCaps/>
      <w:color w:val="000000"/>
      <w:sz w:val="34"/>
      <w:szCs w:val="34"/>
    </w:rPr>
  </w:style>
  <w:style w:type="character" w:customStyle="1" w:styleId="FontStyle34">
    <w:name w:val="Font Style34"/>
    <w:basedOn w:val="Fuentedeprrafopredeter"/>
    <w:uiPriority w:val="99"/>
    <w:rsid w:val="00BD795D"/>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BD795D"/>
    <w:rPr>
      <w:rFonts w:ascii="Tahoma" w:hAnsi="Tahoma" w:cs="Tahoma"/>
      <w:b/>
      <w:bCs/>
      <w:color w:val="000000"/>
      <w:sz w:val="22"/>
      <w:szCs w:val="22"/>
    </w:rPr>
  </w:style>
  <w:style w:type="character" w:customStyle="1" w:styleId="FontStyle38">
    <w:name w:val="Font Style38"/>
    <w:basedOn w:val="Fuentedeprrafopredeter"/>
    <w:uiPriority w:val="99"/>
    <w:rsid w:val="00BD795D"/>
    <w:rPr>
      <w:rFonts w:ascii="SimSun" w:eastAsia="SimSun" w:cs="SimSun"/>
      <w:b/>
      <w:bCs/>
      <w:color w:val="000000"/>
      <w:sz w:val="18"/>
      <w:szCs w:val="18"/>
    </w:rPr>
  </w:style>
  <w:style w:type="character" w:customStyle="1" w:styleId="FontStyle40">
    <w:name w:val="Font Style40"/>
    <w:basedOn w:val="Fuentedeprrafopredeter"/>
    <w:uiPriority w:val="99"/>
    <w:rsid w:val="00BD795D"/>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BD795D"/>
    <w:rPr>
      <w:rFonts w:ascii="Tahoma" w:hAnsi="Tahoma" w:cs="Tahoma"/>
      <w:color w:val="000000"/>
      <w:sz w:val="20"/>
      <w:szCs w:val="20"/>
    </w:rPr>
  </w:style>
  <w:style w:type="character" w:customStyle="1" w:styleId="FontStyle42">
    <w:name w:val="Font Style42"/>
    <w:basedOn w:val="Fuentedeprrafopredeter"/>
    <w:uiPriority w:val="99"/>
    <w:rsid w:val="00BD795D"/>
    <w:rPr>
      <w:rFonts w:ascii="Arial Narrow" w:hAnsi="Arial Narrow" w:cs="Arial Narrow"/>
      <w:i/>
      <w:iCs/>
      <w:color w:val="000000"/>
      <w:sz w:val="20"/>
      <w:szCs w:val="20"/>
    </w:rPr>
  </w:style>
  <w:style w:type="character" w:customStyle="1" w:styleId="FontStyle44">
    <w:name w:val="Font Style44"/>
    <w:basedOn w:val="Fuentedeprrafopredeter"/>
    <w:uiPriority w:val="99"/>
    <w:rsid w:val="00BD795D"/>
    <w:rPr>
      <w:rFonts w:ascii="Tahoma" w:hAnsi="Tahoma" w:cs="Tahoma"/>
      <w:color w:val="000000"/>
      <w:sz w:val="22"/>
      <w:szCs w:val="22"/>
    </w:rPr>
  </w:style>
  <w:style w:type="character" w:customStyle="1" w:styleId="FontStyle45">
    <w:name w:val="Font Style45"/>
    <w:basedOn w:val="Fuentedeprrafopredeter"/>
    <w:uiPriority w:val="99"/>
    <w:rsid w:val="00BD795D"/>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BD795D"/>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BD795D"/>
    <w:rPr>
      <w:rFonts w:ascii="Arial Unicode MS" w:eastAsia="Arial Unicode MS" w:cs="Arial Unicode MS"/>
      <w:b/>
      <w:bCs/>
      <w:color w:val="000000"/>
      <w:sz w:val="18"/>
      <w:szCs w:val="18"/>
    </w:rPr>
  </w:style>
  <w:style w:type="paragraph" w:styleId="Descripcin">
    <w:name w:val="caption"/>
    <w:basedOn w:val="Normal"/>
    <w:next w:val="Normal"/>
    <w:uiPriority w:val="99"/>
    <w:qFormat/>
    <w:rsid w:val="00BD795D"/>
    <w:pPr>
      <w:spacing w:after="0" w:line="240" w:lineRule="auto"/>
      <w:jc w:val="center"/>
    </w:pPr>
    <w:rPr>
      <w:rFonts w:ascii="ShelleyVolante BT" w:eastAsia="Times New Roman" w:hAnsi="ShelleyVolante BT" w:cs="ShelleyVolante BT"/>
      <w:b/>
      <w:bCs/>
      <w:sz w:val="28"/>
      <w:szCs w:val="28"/>
      <w:lang w:val="es-ES" w:eastAsia="es-ES"/>
    </w:rPr>
  </w:style>
  <w:style w:type="paragraph" w:customStyle="1" w:styleId="Sangradetindependiente">
    <w:name w:val="SangrÌa de t. independiente"/>
    <w:basedOn w:val="Normal"/>
    <w:rsid w:val="00BD795D"/>
    <w:pPr>
      <w:spacing w:after="0" w:line="360" w:lineRule="atLeast"/>
      <w:jc w:val="both"/>
    </w:pPr>
    <w:rPr>
      <w:rFonts w:ascii="Arial" w:eastAsia="Times New Roman" w:hAnsi="Arial" w:cs="Times New Roman"/>
      <w:sz w:val="24"/>
      <w:szCs w:val="20"/>
      <w:lang w:val="es-ES" w:eastAsia="es-ES"/>
    </w:rPr>
  </w:style>
  <w:style w:type="character" w:customStyle="1" w:styleId="CuerpodeltextoCursiva">
    <w:name w:val="Cuerpo del texto + Cursiva"/>
    <w:aliases w:val="Espaciado 0 pto,Cuerpo del texto (7) + Sin cursiva"/>
    <w:rsid w:val="00BD795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BD795D"/>
    <w:pPr>
      <w:widowControl/>
      <w:autoSpaceDE/>
      <w:autoSpaceDN/>
      <w:adjustRightInd/>
      <w:spacing w:line="259" w:lineRule="auto"/>
      <w:outlineLvl w:val="9"/>
    </w:pPr>
  </w:style>
  <w:style w:type="character" w:customStyle="1" w:styleId="FontStyle50">
    <w:name w:val="Font Style50"/>
    <w:basedOn w:val="Fuentedeprrafopredeter"/>
    <w:uiPriority w:val="99"/>
    <w:rsid w:val="00BD795D"/>
    <w:rPr>
      <w:rFonts w:ascii="Arial" w:hAnsi="Arial" w:cs="Arial"/>
      <w:b/>
      <w:bCs/>
      <w:color w:val="000000"/>
      <w:sz w:val="22"/>
      <w:szCs w:val="22"/>
    </w:rPr>
  </w:style>
  <w:style w:type="paragraph" w:customStyle="1" w:styleId="Style10">
    <w:name w:val="Style10"/>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BD795D"/>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BD795D"/>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BD795D"/>
    <w:rPr>
      <w:rFonts w:ascii="Arial" w:hAnsi="Arial" w:cs="Arial"/>
      <w:b/>
      <w:bCs/>
      <w:color w:val="000000"/>
      <w:sz w:val="18"/>
      <w:szCs w:val="18"/>
    </w:rPr>
  </w:style>
  <w:style w:type="character" w:customStyle="1" w:styleId="FontStyle52">
    <w:name w:val="Font Style52"/>
    <w:basedOn w:val="Fuentedeprrafopredeter"/>
    <w:uiPriority w:val="99"/>
    <w:rsid w:val="00BD795D"/>
    <w:rPr>
      <w:rFonts w:ascii="Arial" w:hAnsi="Arial" w:cs="Arial"/>
      <w:b/>
      <w:bCs/>
      <w:i/>
      <w:iCs/>
      <w:color w:val="000000"/>
      <w:sz w:val="22"/>
      <w:szCs w:val="22"/>
    </w:rPr>
  </w:style>
  <w:style w:type="character" w:styleId="Nmerodelnea">
    <w:name w:val="line number"/>
    <w:basedOn w:val="Fuentedeprrafopredeter"/>
    <w:uiPriority w:val="99"/>
    <w:rsid w:val="005465E7"/>
    <w:rPr>
      <w:rFonts w:cs="Times New Roman"/>
    </w:rPr>
  </w:style>
  <w:style w:type="character" w:customStyle="1" w:styleId="FontStyle20">
    <w:name w:val="Font Style20"/>
    <w:basedOn w:val="Fuentedeprrafopredeter"/>
    <w:uiPriority w:val="99"/>
    <w:rsid w:val="00F01754"/>
    <w:rPr>
      <w:rFonts w:ascii="Tahoma" w:hAnsi="Tahoma" w:cs="Tahoma"/>
      <w:i/>
      <w:iCs/>
      <w:color w:val="000000"/>
      <w:sz w:val="26"/>
      <w:szCs w:val="26"/>
    </w:rPr>
  </w:style>
  <w:style w:type="character" w:customStyle="1" w:styleId="Ttulo6Car">
    <w:name w:val="Título 6 Car"/>
    <w:basedOn w:val="Fuentedeprrafopredeter"/>
    <w:link w:val="Ttulo6"/>
    <w:rsid w:val="001F4B5C"/>
    <w:rPr>
      <w:rFonts w:ascii="Calibri" w:eastAsia="Times New Roman" w:hAnsi="Calibri" w:cs="Times New Roman"/>
      <w:b/>
      <w:bCs/>
      <w:lang w:val="es-ES" w:eastAsia="es-ES"/>
    </w:rPr>
  </w:style>
  <w:style w:type="character" w:customStyle="1" w:styleId="Ttulo9Car">
    <w:name w:val="Título 9 Car"/>
    <w:basedOn w:val="Fuentedeprrafopredeter"/>
    <w:link w:val="Ttulo9"/>
    <w:semiHidden/>
    <w:rsid w:val="001F4B5C"/>
    <w:rPr>
      <w:rFonts w:ascii="Calibri Light" w:eastAsia="Times New Roman" w:hAnsi="Calibri Light" w:cs="Times New Roman"/>
      <w:lang w:val="es-ES" w:eastAsia="es-ES"/>
    </w:rPr>
  </w:style>
  <w:style w:type="character" w:customStyle="1" w:styleId="TtuloCar">
    <w:name w:val="Título Car"/>
    <w:rsid w:val="001F4B5C"/>
    <w:rPr>
      <w:rFonts w:ascii="Arial" w:hAnsi="Arial"/>
      <w:b/>
      <w:sz w:val="28"/>
      <w:lang w:val="es-ES_tradnl" w:eastAsia="es-ES"/>
    </w:rPr>
  </w:style>
  <w:style w:type="character" w:customStyle="1" w:styleId="baj">
    <w:name w:val="b_aj"/>
    <w:rsid w:val="001F4B5C"/>
  </w:style>
  <w:style w:type="character" w:customStyle="1" w:styleId="Cuerpodeltexto">
    <w:name w:val="Cuerpo del texto_"/>
    <w:link w:val="Cuerpodeltexto0"/>
    <w:rsid w:val="001F4B5C"/>
    <w:rPr>
      <w:rFonts w:ascii="Century Gothic" w:eastAsia="Century Gothic" w:hAnsi="Century Gothic" w:cs="Century Gothic"/>
      <w:shd w:val="clear" w:color="auto" w:fill="FFFFFF"/>
    </w:rPr>
  </w:style>
  <w:style w:type="paragraph" w:customStyle="1" w:styleId="Cuerpodeltexto0">
    <w:name w:val="Cuerpo del texto"/>
    <w:basedOn w:val="Normal"/>
    <w:link w:val="Cuerpodeltexto"/>
    <w:rsid w:val="001F4B5C"/>
    <w:pPr>
      <w:shd w:val="clear" w:color="auto" w:fill="FFFFFF"/>
      <w:spacing w:before="300" w:after="240" w:line="269" w:lineRule="exact"/>
      <w:jc w:val="both"/>
    </w:pPr>
    <w:rPr>
      <w:rFonts w:ascii="Century Gothic" w:eastAsia="Century Gothic" w:hAnsi="Century Gothic" w:cs="Century Gothic"/>
    </w:rPr>
  </w:style>
  <w:style w:type="paragraph" w:customStyle="1" w:styleId="Prrafodelista1">
    <w:name w:val="Párrafo de lista1"/>
    <w:basedOn w:val="Normal"/>
    <w:rsid w:val="001F4B5C"/>
    <w:pPr>
      <w:spacing w:after="200" w:line="276" w:lineRule="auto"/>
      <w:ind w:left="720"/>
      <w:contextualSpacing/>
    </w:pPr>
    <w:rPr>
      <w:rFonts w:ascii="Calibri" w:eastAsia="Times New Roman" w:hAnsi="Calibri" w:cs="Times New Roman"/>
    </w:rPr>
  </w:style>
  <w:style w:type="paragraph" w:customStyle="1" w:styleId="Textoindependiente22">
    <w:name w:val="Texto independiente 22"/>
    <w:basedOn w:val="Normal"/>
    <w:rsid w:val="007F5175"/>
    <w:pPr>
      <w:overflowPunct w:val="0"/>
      <w:autoSpaceDE w:val="0"/>
      <w:autoSpaceDN w:val="0"/>
      <w:adjustRightInd w:val="0"/>
      <w:spacing w:after="0" w:line="360" w:lineRule="auto"/>
      <w:ind w:firstLine="709"/>
      <w:jc w:val="both"/>
      <w:textAlignment w:val="baseline"/>
    </w:pPr>
    <w:rPr>
      <w:rFonts w:ascii="Arial" w:eastAsia="Times New Roman" w:hAnsi="Arial" w:cs="Times New Roman"/>
      <w:spacing w:val="-3"/>
      <w:sz w:val="28"/>
      <w:szCs w:val="20"/>
      <w:lang w:val="es-ES_tradnl" w:eastAsia="es-ES"/>
    </w:rPr>
  </w:style>
  <w:style w:type="paragraph" w:customStyle="1" w:styleId="CarCar1CarCarCarCar">
    <w:name w:val="Car Car1 Car Car Car Car"/>
    <w:basedOn w:val="Normal"/>
    <w:uiPriority w:val="99"/>
    <w:rsid w:val="00F90F9F"/>
    <w:pPr>
      <w:spacing w:line="240" w:lineRule="exact"/>
    </w:pPr>
    <w:rPr>
      <w:rFonts w:ascii="Times New Roman" w:eastAsia="Times New Roman" w:hAnsi="Times New Roman" w:cs="Times New Roman"/>
      <w:noProof/>
      <w:color w:val="000000"/>
      <w:sz w:val="20"/>
      <w:szCs w:val="20"/>
      <w:lang w:eastAsia="es-ES"/>
    </w:rPr>
  </w:style>
  <w:style w:type="paragraph" w:customStyle="1" w:styleId="Citajurisprudencial">
    <w:name w:val="Cita jurisprudencial"/>
    <w:autoRedefine/>
    <w:rsid w:val="001D49AB"/>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1D49AB"/>
    <w:rPr>
      <w:rFonts w:ascii="Tahoma" w:hAnsi="Tahoma"/>
      <w:b/>
      <w:smallCaps/>
      <w:sz w:val="22"/>
    </w:rPr>
  </w:style>
  <w:style w:type="character" w:customStyle="1" w:styleId="Algerian">
    <w:name w:val="Algerian"/>
    <w:rsid w:val="001D49AB"/>
    <w:rPr>
      <w:rFonts w:ascii="Algerian" w:hAnsi="Algerian"/>
      <w:sz w:val="30"/>
    </w:rPr>
  </w:style>
  <w:style w:type="paragraph" w:customStyle="1" w:styleId="Tablaidentificadora">
    <w:name w:val="Tabla identificadora"/>
    <w:basedOn w:val="Normal"/>
    <w:uiPriority w:val="99"/>
    <w:rsid w:val="001D49AB"/>
    <w:pPr>
      <w:spacing w:after="0" w:line="240" w:lineRule="auto"/>
      <w:jc w:val="both"/>
    </w:pPr>
    <w:rPr>
      <w:rFonts w:ascii="Tahoma" w:eastAsia="Times New Roman" w:hAnsi="Tahoma" w:cs="Times New Roman"/>
      <w:sz w:val="24"/>
      <w:szCs w:val="26"/>
      <w:lang w:val="es-ES" w:eastAsia="es-MX"/>
    </w:rPr>
  </w:style>
  <w:style w:type="character" w:customStyle="1" w:styleId="Numeracinttulo">
    <w:name w:val="Numeración título"/>
    <w:rsid w:val="001D49AB"/>
    <w:rPr>
      <w:rFonts w:ascii="Tahoma" w:hAnsi="Tahoma"/>
      <w:b/>
      <w:sz w:val="24"/>
    </w:rPr>
  </w:style>
  <w:style w:type="paragraph" w:customStyle="1" w:styleId="AlgerianTtulo">
    <w:name w:val="Algerian Título"/>
    <w:next w:val="Normal"/>
    <w:link w:val="AlgerianTtuloCar"/>
    <w:rsid w:val="001D49AB"/>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1D49AB"/>
    <w:rPr>
      <w:rFonts w:ascii="Algerian" w:eastAsia="Tahoma" w:hAnsi="Algerian" w:cs="Tahoma"/>
      <w:sz w:val="30"/>
      <w:szCs w:val="26"/>
      <w:lang w:val="es-ES" w:eastAsia="es-ES"/>
    </w:rPr>
  </w:style>
  <w:style w:type="character" w:customStyle="1" w:styleId="SinespaciadoCar">
    <w:name w:val="Sin espaciado Car"/>
    <w:link w:val="Sinespaciado"/>
    <w:uiPriority w:val="1"/>
    <w:locked/>
    <w:rsid w:val="00E3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21285">
      <w:marLeft w:val="0"/>
      <w:marRight w:val="0"/>
      <w:marTop w:val="0"/>
      <w:marBottom w:val="0"/>
      <w:divBdr>
        <w:top w:val="none" w:sz="0" w:space="0" w:color="auto"/>
        <w:left w:val="none" w:sz="0" w:space="0" w:color="auto"/>
        <w:bottom w:val="none" w:sz="0" w:space="0" w:color="auto"/>
        <w:right w:val="none" w:sz="0" w:space="0" w:color="auto"/>
      </w:divBdr>
      <w:divsChild>
        <w:div w:id="678384330">
          <w:marLeft w:val="0"/>
          <w:marRight w:val="0"/>
          <w:marTop w:val="0"/>
          <w:marBottom w:val="0"/>
          <w:divBdr>
            <w:top w:val="none" w:sz="0" w:space="0" w:color="auto"/>
            <w:left w:val="none" w:sz="0" w:space="0" w:color="auto"/>
            <w:bottom w:val="none" w:sz="0" w:space="0" w:color="auto"/>
            <w:right w:val="none" w:sz="0" w:space="0" w:color="auto"/>
          </w:divBdr>
          <w:divsChild>
            <w:div w:id="1582250002">
              <w:marLeft w:val="0"/>
              <w:marRight w:val="0"/>
              <w:marTop w:val="0"/>
              <w:marBottom w:val="0"/>
              <w:divBdr>
                <w:top w:val="none" w:sz="0" w:space="0" w:color="auto"/>
                <w:left w:val="none" w:sz="0" w:space="0" w:color="auto"/>
                <w:bottom w:val="none" w:sz="0" w:space="0" w:color="auto"/>
                <w:right w:val="none" w:sz="0" w:space="0" w:color="auto"/>
              </w:divBdr>
              <w:divsChild>
                <w:div w:id="322243070">
                  <w:marLeft w:val="0"/>
                  <w:marRight w:val="0"/>
                  <w:marTop w:val="0"/>
                  <w:marBottom w:val="0"/>
                  <w:divBdr>
                    <w:top w:val="none" w:sz="0" w:space="0" w:color="auto"/>
                    <w:left w:val="none" w:sz="0" w:space="0" w:color="auto"/>
                    <w:bottom w:val="none" w:sz="0" w:space="0" w:color="auto"/>
                    <w:right w:val="none" w:sz="0" w:space="0" w:color="auto"/>
                  </w:divBdr>
                  <w:divsChild>
                    <w:div w:id="1402216697">
                      <w:marLeft w:val="0"/>
                      <w:marRight w:val="0"/>
                      <w:marTop w:val="0"/>
                      <w:marBottom w:val="0"/>
                      <w:divBdr>
                        <w:top w:val="none" w:sz="0" w:space="0" w:color="auto"/>
                        <w:left w:val="none" w:sz="0" w:space="0" w:color="auto"/>
                        <w:bottom w:val="none" w:sz="0" w:space="0" w:color="auto"/>
                        <w:right w:val="none" w:sz="0" w:space="0" w:color="auto"/>
                      </w:divBdr>
                      <w:divsChild>
                        <w:div w:id="7311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25166">
      <w:bodyDiv w:val="1"/>
      <w:marLeft w:val="0"/>
      <w:marRight w:val="0"/>
      <w:marTop w:val="0"/>
      <w:marBottom w:val="0"/>
      <w:divBdr>
        <w:top w:val="none" w:sz="0" w:space="0" w:color="auto"/>
        <w:left w:val="none" w:sz="0" w:space="0" w:color="auto"/>
        <w:bottom w:val="none" w:sz="0" w:space="0" w:color="auto"/>
        <w:right w:val="none" w:sz="0" w:space="0" w:color="auto"/>
      </w:divBdr>
    </w:div>
    <w:div w:id="1747873749">
      <w:bodyDiv w:val="1"/>
      <w:marLeft w:val="0"/>
      <w:marRight w:val="0"/>
      <w:marTop w:val="0"/>
      <w:marBottom w:val="0"/>
      <w:divBdr>
        <w:top w:val="none" w:sz="0" w:space="0" w:color="auto"/>
        <w:left w:val="none" w:sz="0" w:space="0" w:color="auto"/>
        <w:bottom w:val="none" w:sz="0" w:space="0" w:color="auto"/>
        <w:right w:val="none" w:sz="0" w:space="0" w:color="auto"/>
      </w:divBdr>
    </w:div>
    <w:div w:id="2057660408">
      <w:marLeft w:val="0"/>
      <w:marRight w:val="0"/>
      <w:marTop w:val="0"/>
      <w:marBottom w:val="0"/>
      <w:divBdr>
        <w:top w:val="none" w:sz="0" w:space="0" w:color="auto"/>
        <w:left w:val="none" w:sz="0" w:space="0" w:color="auto"/>
        <w:bottom w:val="none" w:sz="0" w:space="0" w:color="auto"/>
        <w:right w:val="none" w:sz="0" w:space="0" w:color="auto"/>
      </w:divBdr>
      <w:divsChild>
        <w:div w:id="1060178334">
          <w:marLeft w:val="0"/>
          <w:marRight w:val="0"/>
          <w:marTop w:val="0"/>
          <w:marBottom w:val="0"/>
          <w:divBdr>
            <w:top w:val="none" w:sz="0" w:space="0" w:color="auto"/>
            <w:left w:val="none" w:sz="0" w:space="0" w:color="auto"/>
            <w:bottom w:val="none" w:sz="0" w:space="0" w:color="auto"/>
            <w:right w:val="none" w:sz="0" w:space="0" w:color="auto"/>
          </w:divBdr>
          <w:divsChild>
            <w:div w:id="164054433">
              <w:marLeft w:val="0"/>
              <w:marRight w:val="0"/>
              <w:marTop w:val="0"/>
              <w:marBottom w:val="0"/>
              <w:divBdr>
                <w:top w:val="none" w:sz="0" w:space="0" w:color="auto"/>
                <w:left w:val="none" w:sz="0" w:space="0" w:color="auto"/>
                <w:bottom w:val="none" w:sz="0" w:space="0" w:color="auto"/>
                <w:right w:val="none" w:sz="0" w:space="0" w:color="auto"/>
              </w:divBdr>
              <w:divsChild>
                <w:div w:id="1415780641">
                  <w:marLeft w:val="0"/>
                  <w:marRight w:val="0"/>
                  <w:marTop w:val="0"/>
                  <w:marBottom w:val="0"/>
                  <w:divBdr>
                    <w:top w:val="none" w:sz="0" w:space="0" w:color="auto"/>
                    <w:left w:val="none" w:sz="0" w:space="0" w:color="auto"/>
                    <w:bottom w:val="none" w:sz="0" w:space="0" w:color="auto"/>
                    <w:right w:val="none" w:sz="0" w:space="0" w:color="auto"/>
                  </w:divBdr>
                  <w:divsChild>
                    <w:div w:id="1969120362">
                      <w:marLeft w:val="0"/>
                      <w:marRight w:val="0"/>
                      <w:marTop w:val="0"/>
                      <w:marBottom w:val="0"/>
                      <w:divBdr>
                        <w:top w:val="none" w:sz="0" w:space="0" w:color="auto"/>
                        <w:left w:val="none" w:sz="0" w:space="0" w:color="auto"/>
                        <w:bottom w:val="none" w:sz="0" w:space="0" w:color="auto"/>
                        <w:right w:val="none" w:sz="0" w:space="0" w:color="auto"/>
                      </w:divBdr>
                      <w:divsChild>
                        <w:div w:id="2107115093">
                          <w:marLeft w:val="0"/>
                          <w:marRight w:val="0"/>
                          <w:marTop w:val="0"/>
                          <w:marBottom w:val="0"/>
                          <w:divBdr>
                            <w:top w:val="none" w:sz="0" w:space="0" w:color="auto"/>
                            <w:left w:val="none" w:sz="0" w:space="0" w:color="auto"/>
                            <w:bottom w:val="none" w:sz="0" w:space="0" w:color="auto"/>
                            <w:right w:val="none" w:sz="0" w:space="0" w:color="auto"/>
                          </w:divBdr>
                          <w:divsChild>
                            <w:div w:id="173765346">
                              <w:marLeft w:val="0"/>
                              <w:marRight w:val="0"/>
                              <w:marTop w:val="0"/>
                              <w:marBottom w:val="0"/>
                              <w:divBdr>
                                <w:top w:val="none" w:sz="0" w:space="0" w:color="auto"/>
                                <w:left w:val="none" w:sz="0" w:space="0" w:color="auto"/>
                                <w:bottom w:val="none" w:sz="0" w:space="0" w:color="auto"/>
                                <w:right w:val="none" w:sz="0" w:space="0" w:color="auto"/>
                              </w:divBdr>
                              <w:divsChild>
                                <w:div w:id="549806851">
                                  <w:marLeft w:val="0"/>
                                  <w:marRight w:val="0"/>
                                  <w:marTop w:val="0"/>
                                  <w:marBottom w:val="0"/>
                                  <w:divBdr>
                                    <w:top w:val="none" w:sz="0" w:space="0" w:color="auto"/>
                                    <w:left w:val="none" w:sz="0" w:space="0" w:color="auto"/>
                                    <w:bottom w:val="none" w:sz="0" w:space="0" w:color="auto"/>
                                    <w:right w:val="none" w:sz="0" w:space="0" w:color="auto"/>
                                  </w:divBdr>
                                  <w:divsChild>
                                    <w:div w:id="960723130">
                                      <w:marLeft w:val="0"/>
                                      <w:marRight w:val="0"/>
                                      <w:marTop w:val="0"/>
                                      <w:marBottom w:val="0"/>
                                      <w:divBdr>
                                        <w:top w:val="none" w:sz="0" w:space="0" w:color="auto"/>
                                        <w:left w:val="none" w:sz="0" w:space="0" w:color="auto"/>
                                        <w:bottom w:val="none" w:sz="0" w:space="0" w:color="auto"/>
                                        <w:right w:val="none" w:sz="0" w:space="0" w:color="auto"/>
                                      </w:divBdr>
                                      <w:divsChild>
                                        <w:div w:id="1407268662">
                                          <w:marLeft w:val="0"/>
                                          <w:marRight w:val="0"/>
                                          <w:marTop w:val="0"/>
                                          <w:marBottom w:val="0"/>
                                          <w:divBdr>
                                            <w:top w:val="none" w:sz="0" w:space="0" w:color="auto"/>
                                            <w:left w:val="none" w:sz="0" w:space="0" w:color="auto"/>
                                            <w:bottom w:val="none" w:sz="0" w:space="0" w:color="auto"/>
                                            <w:right w:val="none" w:sz="0" w:space="0" w:color="auto"/>
                                          </w:divBdr>
                                          <w:divsChild>
                                            <w:div w:id="1064374749">
                                              <w:marLeft w:val="0"/>
                                              <w:marRight w:val="0"/>
                                              <w:marTop w:val="0"/>
                                              <w:marBottom w:val="0"/>
                                              <w:divBdr>
                                                <w:top w:val="none" w:sz="0" w:space="0" w:color="auto"/>
                                                <w:left w:val="none" w:sz="0" w:space="0" w:color="auto"/>
                                                <w:bottom w:val="none" w:sz="0" w:space="0" w:color="auto"/>
                                                <w:right w:val="none" w:sz="0" w:space="0" w:color="auto"/>
                                              </w:divBdr>
                                              <w:divsChild>
                                                <w:div w:id="934051540">
                                                  <w:marLeft w:val="0"/>
                                                  <w:marRight w:val="0"/>
                                                  <w:marTop w:val="0"/>
                                                  <w:marBottom w:val="0"/>
                                                  <w:divBdr>
                                                    <w:top w:val="none" w:sz="0" w:space="0" w:color="auto"/>
                                                    <w:left w:val="none" w:sz="0" w:space="0" w:color="auto"/>
                                                    <w:bottom w:val="none" w:sz="0" w:space="0" w:color="auto"/>
                                                    <w:right w:val="none" w:sz="0" w:space="0" w:color="auto"/>
                                                  </w:divBdr>
                                                  <w:divsChild>
                                                    <w:div w:id="996494831">
                                                      <w:marLeft w:val="0"/>
                                                      <w:marRight w:val="0"/>
                                                      <w:marTop w:val="0"/>
                                                      <w:marBottom w:val="0"/>
                                                      <w:divBdr>
                                                        <w:top w:val="none" w:sz="0" w:space="0" w:color="auto"/>
                                                        <w:left w:val="none" w:sz="0" w:space="0" w:color="auto"/>
                                                        <w:bottom w:val="none" w:sz="0" w:space="0" w:color="auto"/>
                                                        <w:right w:val="none" w:sz="0" w:space="0" w:color="auto"/>
                                                      </w:divBdr>
                                                      <w:divsChild>
                                                        <w:div w:id="297105321">
                                                          <w:marLeft w:val="0"/>
                                                          <w:marRight w:val="0"/>
                                                          <w:marTop w:val="0"/>
                                                          <w:marBottom w:val="0"/>
                                                          <w:divBdr>
                                                            <w:top w:val="none" w:sz="0" w:space="0" w:color="auto"/>
                                                            <w:left w:val="none" w:sz="0" w:space="0" w:color="auto"/>
                                                            <w:bottom w:val="none" w:sz="0" w:space="0" w:color="auto"/>
                                                            <w:right w:val="none" w:sz="0" w:space="0" w:color="auto"/>
                                                          </w:divBdr>
                                                          <w:divsChild>
                                                            <w:div w:id="1196504462">
                                                              <w:marLeft w:val="0"/>
                                                              <w:marRight w:val="0"/>
                                                              <w:marTop w:val="0"/>
                                                              <w:marBottom w:val="0"/>
                                                              <w:divBdr>
                                                                <w:top w:val="none" w:sz="0" w:space="0" w:color="auto"/>
                                                                <w:left w:val="none" w:sz="0" w:space="0" w:color="auto"/>
                                                                <w:bottom w:val="none" w:sz="0" w:space="0" w:color="auto"/>
                                                                <w:right w:val="none" w:sz="0" w:space="0" w:color="auto"/>
                                                              </w:divBdr>
                                                              <w:divsChild>
                                                                <w:div w:id="1941910503">
                                                                  <w:marLeft w:val="0"/>
                                                                  <w:marRight w:val="0"/>
                                                                  <w:marTop w:val="0"/>
                                                                  <w:marBottom w:val="0"/>
                                                                  <w:divBdr>
                                                                    <w:top w:val="none" w:sz="0" w:space="0" w:color="auto"/>
                                                                    <w:left w:val="none" w:sz="0" w:space="0" w:color="auto"/>
                                                                    <w:bottom w:val="none" w:sz="0" w:space="0" w:color="auto"/>
                                                                    <w:right w:val="none" w:sz="0" w:space="0" w:color="auto"/>
                                                                  </w:divBdr>
                                                                  <w:divsChild>
                                                                    <w:div w:id="1476408637">
                                                                      <w:marLeft w:val="0"/>
                                                                      <w:marRight w:val="0"/>
                                                                      <w:marTop w:val="0"/>
                                                                      <w:marBottom w:val="0"/>
                                                                      <w:divBdr>
                                                                        <w:top w:val="none" w:sz="0" w:space="0" w:color="auto"/>
                                                                        <w:left w:val="none" w:sz="0" w:space="0" w:color="auto"/>
                                                                        <w:bottom w:val="none" w:sz="0" w:space="0" w:color="auto"/>
                                                                        <w:right w:val="none" w:sz="0" w:space="0" w:color="auto"/>
                                                                      </w:divBdr>
                                                                      <w:divsChild>
                                                                        <w:div w:id="294337622">
                                                                          <w:marLeft w:val="0"/>
                                                                          <w:marRight w:val="0"/>
                                                                          <w:marTop w:val="0"/>
                                                                          <w:marBottom w:val="0"/>
                                                                          <w:divBdr>
                                                                            <w:top w:val="none" w:sz="0" w:space="0" w:color="auto"/>
                                                                            <w:left w:val="none" w:sz="0" w:space="0" w:color="auto"/>
                                                                            <w:bottom w:val="none" w:sz="0" w:space="0" w:color="auto"/>
                                                                            <w:right w:val="none" w:sz="0" w:space="0" w:color="auto"/>
                                                                          </w:divBdr>
                                                                          <w:divsChild>
                                                                            <w:div w:id="1275986144">
                                                                              <w:marLeft w:val="0"/>
                                                                              <w:marRight w:val="0"/>
                                                                              <w:marTop w:val="0"/>
                                                                              <w:marBottom w:val="0"/>
                                                                              <w:divBdr>
                                                                                <w:top w:val="none" w:sz="0" w:space="0" w:color="auto"/>
                                                                                <w:left w:val="none" w:sz="0" w:space="0" w:color="auto"/>
                                                                                <w:bottom w:val="none" w:sz="0" w:space="0" w:color="auto"/>
                                                                                <w:right w:val="none" w:sz="0" w:space="0" w:color="auto"/>
                                                                              </w:divBdr>
                                                                              <w:divsChild>
                                                                                <w:div w:id="1881242468">
                                                                                  <w:marLeft w:val="0"/>
                                                                                  <w:marRight w:val="0"/>
                                                                                  <w:marTop w:val="0"/>
                                                                                  <w:marBottom w:val="0"/>
                                                                                  <w:divBdr>
                                                                                    <w:top w:val="none" w:sz="0" w:space="0" w:color="auto"/>
                                                                                    <w:left w:val="none" w:sz="0" w:space="0" w:color="auto"/>
                                                                                    <w:bottom w:val="none" w:sz="0" w:space="0" w:color="auto"/>
                                                                                    <w:right w:val="none" w:sz="0" w:space="0" w:color="auto"/>
                                                                                  </w:divBdr>
                                                                                  <w:divsChild>
                                                                                    <w:div w:id="79059307">
                                                                                      <w:marLeft w:val="0"/>
                                                                                      <w:marRight w:val="0"/>
                                                                                      <w:marTop w:val="0"/>
                                                                                      <w:marBottom w:val="0"/>
                                                                                      <w:divBdr>
                                                                                        <w:top w:val="single" w:sz="6" w:space="0" w:color="D8D8D8"/>
                                                                                        <w:left w:val="none" w:sz="0" w:space="0" w:color="auto"/>
                                                                                        <w:bottom w:val="none" w:sz="0" w:space="0" w:color="auto"/>
                                                                                        <w:right w:val="none" w:sz="0" w:space="0" w:color="auto"/>
                                                                                      </w:divBdr>
                                                                                      <w:divsChild>
                                                                                        <w:div w:id="828400905">
                                                                                          <w:marLeft w:val="0"/>
                                                                                          <w:marRight w:val="0"/>
                                                                                          <w:marTop w:val="0"/>
                                                                                          <w:marBottom w:val="0"/>
                                                                                          <w:divBdr>
                                                                                            <w:top w:val="none" w:sz="0" w:space="0" w:color="auto"/>
                                                                                            <w:left w:val="none" w:sz="0" w:space="0" w:color="auto"/>
                                                                                            <w:bottom w:val="none" w:sz="0" w:space="0" w:color="auto"/>
                                                                                            <w:right w:val="none" w:sz="0" w:space="0" w:color="auto"/>
                                                                                          </w:divBdr>
                                                                                          <w:divsChild>
                                                                                            <w:div w:id="1885486716">
                                                                                              <w:marLeft w:val="0"/>
                                                                                              <w:marRight w:val="0"/>
                                                                                              <w:marTop w:val="0"/>
                                                                                              <w:marBottom w:val="0"/>
                                                                                              <w:divBdr>
                                                                                                <w:top w:val="none" w:sz="0" w:space="0" w:color="auto"/>
                                                                                                <w:left w:val="none" w:sz="0" w:space="0" w:color="auto"/>
                                                                                                <w:bottom w:val="none" w:sz="0" w:space="0" w:color="auto"/>
                                                                                                <w:right w:val="none" w:sz="0" w:space="0" w:color="auto"/>
                                                                                              </w:divBdr>
                                                                                              <w:divsChild>
                                                                                                <w:div w:id="1058750168">
                                                                                                  <w:marLeft w:val="0"/>
                                                                                                  <w:marRight w:val="0"/>
                                                                                                  <w:marTop w:val="0"/>
                                                                                                  <w:marBottom w:val="0"/>
                                                                                                  <w:divBdr>
                                                                                                    <w:top w:val="none" w:sz="0" w:space="0" w:color="auto"/>
                                                                                                    <w:left w:val="none" w:sz="0" w:space="0" w:color="auto"/>
                                                                                                    <w:bottom w:val="none" w:sz="0" w:space="0" w:color="auto"/>
                                                                                                    <w:right w:val="none" w:sz="0" w:space="0" w:color="auto"/>
                                                                                                  </w:divBdr>
                                                                                                  <w:divsChild>
                                                                                                    <w:div w:id="293171571">
                                                                                                      <w:marLeft w:val="0"/>
                                                                                                      <w:marRight w:val="240"/>
                                                                                                      <w:marTop w:val="0"/>
                                                                                                      <w:marBottom w:val="0"/>
                                                                                                      <w:divBdr>
                                                                                                        <w:top w:val="none" w:sz="0" w:space="0" w:color="auto"/>
                                                                                                        <w:left w:val="none" w:sz="0" w:space="0" w:color="auto"/>
                                                                                                        <w:bottom w:val="none" w:sz="0" w:space="0" w:color="auto"/>
                                                                                                        <w:right w:val="none" w:sz="0" w:space="0" w:color="auto"/>
                                                                                                      </w:divBdr>
                                                                                                    </w:div>
                                                                                                    <w:div w:id="561411688">
                                                                                                      <w:marLeft w:val="0"/>
                                                                                                      <w:marRight w:val="240"/>
                                                                                                      <w:marTop w:val="0"/>
                                                                                                      <w:marBottom w:val="0"/>
                                                                                                      <w:divBdr>
                                                                                                        <w:top w:val="none" w:sz="0" w:space="0" w:color="auto"/>
                                                                                                        <w:left w:val="none" w:sz="0" w:space="0" w:color="auto"/>
                                                                                                        <w:bottom w:val="none" w:sz="0" w:space="0" w:color="auto"/>
                                                                                                        <w:right w:val="none" w:sz="0" w:space="0" w:color="auto"/>
                                                                                                      </w:divBdr>
                                                                                                    </w:div>
                                                                                                    <w:div w:id="764420163">
                                                                                                      <w:marLeft w:val="0"/>
                                                                                                      <w:marRight w:val="240"/>
                                                                                                      <w:marTop w:val="0"/>
                                                                                                      <w:marBottom w:val="0"/>
                                                                                                      <w:divBdr>
                                                                                                        <w:top w:val="none" w:sz="0" w:space="0" w:color="auto"/>
                                                                                                        <w:left w:val="none" w:sz="0" w:space="0" w:color="auto"/>
                                                                                                        <w:bottom w:val="none" w:sz="0" w:space="0" w:color="auto"/>
                                                                                                        <w:right w:val="none" w:sz="0" w:space="0" w:color="auto"/>
                                                                                                      </w:divBdr>
                                                                                                    </w:div>
                                                                                                    <w:div w:id="1839227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80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2470">
                                                                      <w:marLeft w:val="0"/>
                                                                      <w:marRight w:val="0"/>
                                                                      <w:marTop w:val="0"/>
                                                                      <w:marBottom w:val="0"/>
                                                                      <w:divBdr>
                                                                        <w:top w:val="none" w:sz="0" w:space="0" w:color="auto"/>
                                                                        <w:left w:val="none" w:sz="0" w:space="0" w:color="auto"/>
                                                                        <w:bottom w:val="none" w:sz="0" w:space="0" w:color="auto"/>
                                                                        <w:right w:val="none" w:sz="0" w:space="0" w:color="auto"/>
                                                                      </w:divBdr>
                                                                      <w:divsChild>
                                                                        <w:div w:id="583417600">
                                                                          <w:marLeft w:val="0"/>
                                                                          <w:marRight w:val="0"/>
                                                                          <w:marTop w:val="0"/>
                                                                          <w:marBottom w:val="0"/>
                                                                          <w:divBdr>
                                                                            <w:top w:val="none" w:sz="0" w:space="0" w:color="auto"/>
                                                                            <w:left w:val="none" w:sz="0" w:space="0" w:color="auto"/>
                                                                            <w:bottom w:val="none" w:sz="0" w:space="0" w:color="auto"/>
                                                                            <w:right w:val="none" w:sz="0" w:space="0" w:color="auto"/>
                                                                          </w:divBdr>
                                                                          <w:divsChild>
                                                                            <w:div w:id="256062328">
                                                                              <w:marLeft w:val="0"/>
                                                                              <w:marRight w:val="0"/>
                                                                              <w:marTop w:val="0"/>
                                                                              <w:marBottom w:val="0"/>
                                                                              <w:divBdr>
                                                                                <w:top w:val="none" w:sz="0" w:space="0" w:color="auto"/>
                                                                                <w:left w:val="none" w:sz="0" w:space="0" w:color="auto"/>
                                                                                <w:bottom w:val="none" w:sz="0" w:space="0" w:color="auto"/>
                                                                                <w:right w:val="none" w:sz="0" w:space="0" w:color="auto"/>
                                                                              </w:divBdr>
                                                                              <w:divsChild>
                                                                                <w:div w:id="221059498">
                                                                                  <w:marLeft w:val="0"/>
                                                                                  <w:marRight w:val="0"/>
                                                                                  <w:marTop w:val="0"/>
                                                                                  <w:marBottom w:val="0"/>
                                                                                  <w:divBdr>
                                                                                    <w:top w:val="none" w:sz="0" w:space="0" w:color="auto"/>
                                                                                    <w:left w:val="none" w:sz="0" w:space="0" w:color="auto"/>
                                                                                    <w:bottom w:val="none" w:sz="0" w:space="0" w:color="auto"/>
                                                                                    <w:right w:val="none" w:sz="0" w:space="0" w:color="auto"/>
                                                                                  </w:divBdr>
                                                                                  <w:divsChild>
                                                                                    <w:div w:id="1785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411">
                                                                              <w:marLeft w:val="0"/>
                                                                              <w:marRight w:val="0"/>
                                                                              <w:marTop w:val="0"/>
                                                                              <w:marBottom w:val="0"/>
                                                                              <w:divBdr>
                                                                                <w:top w:val="none" w:sz="0" w:space="0" w:color="auto"/>
                                                                                <w:left w:val="none" w:sz="0" w:space="0" w:color="auto"/>
                                                                                <w:bottom w:val="none" w:sz="0" w:space="0" w:color="auto"/>
                                                                                <w:right w:val="none" w:sz="0" w:space="0" w:color="auto"/>
                                                                              </w:divBdr>
                                                                              <w:divsChild>
                                                                                <w:div w:id="271016434">
                                                                                  <w:marLeft w:val="0"/>
                                                                                  <w:marRight w:val="0"/>
                                                                                  <w:marTop w:val="0"/>
                                                                                  <w:marBottom w:val="0"/>
                                                                                  <w:divBdr>
                                                                                    <w:top w:val="none" w:sz="0" w:space="0" w:color="auto"/>
                                                                                    <w:left w:val="none" w:sz="0" w:space="0" w:color="auto"/>
                                                                                    <w:bottom w:val="none" w:sz="0" w:space="0" w:color="auto"/>
                                                                                    <w:right w:val="none" w:sz="0" w:space="0" w:color="auto"/>
                                                                                  </w:divBdr>
                                                                                  <w:divsChild>
                                                                                    <w:div w:id="1265923874">
                                                                                      <w:marLeft w:val="0"/>
                                                                                      <w:marRight w:val="0"/>
                                                                                      <w:marTop w:val="0"/>
                                                                                      <w:marBottom w:val="0"/>
                                                                                      <w:divBdr>
                                                                                        <w:top w:val="none" w:sz="0" w:space="0" w:color="auto"/>
                                                                                        <w:left w:val="none" w:sz="0" w:space="0" w:color="auto"/>
                                                                                        <w:bottom w:val="none" w:sz="0" w:space="0" w:color="auto"/>
                                                                                        <w:right w:val="none" w:sz="0" w:space="0" w:color="auto"/>
                                                                                      </w:divBdr>
                                                                                      <w:divsChild>
                                                                                        <w:div w:id="5697726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7766237">
                                                                              <w:marLeft w:val="0"/>
                                                                              <w:marRight w:val="0"/>
                                                                              <w:marTop w:val="0"/>
                                                                              <w:marBottom w:val="0"/>
                                                                              <w:divBdr>
                                                                                <w:top w:val="none" w:sz="0" w:space="0" w:color="auto"/>
                                                                                <w:left w:val="none" w:sz="0" w:space="0" w:color="auto"/>
                                                                                <w:bottom w:val="none" w:sz="0" w:space="0" w:color="auto"/>
                                                                                <w:right w:val="none" w:sz="0" w:space="0" w:color="auto"/>
                                                                              </w:divBdr>
                                                                              <w:divsChild>
                                                                                <w:div w:id="1513298894">
                                                                                  <w:marLeft w:val="0"/>
                                                                                  <w:marRight w:val="0"/>
                                                                                  <w:marTop w:val="0"/>
                                                                                  <w:marBottom w:val="0"/>
                                                                                  <w:divBdr>
                                                                                    <w:top w:val="none" w:sz="0" w:space="0" w:color="auto"/>
                                                                                    <w:left w:val="none" w:sz="0" w:space="0" w:color="auto"/>
                                                                                    <w:bottom w:val="none" w:sz="0" w:space="0" w:color="auto"/>
                                                                                    <w:right w:val="none" w:sz="0" w:space="0" w:color="auto"/>
                                                                                  </w:divBdr>
                                                                                  <w:divsChild>
                                                                                    <w:div w:id="895432232">
                                                                                      <w:marLeft w:val="0"/>
                                                                                      <w:marRight w:val="0"/>
                                                                                      <w:marTop w:val="0"/>
                                                                                      <w:marBottom w:val="0"/>
                                                                                      <w:divBdr>
                                                                                        <w:top w:val="none" w:sz="0" w:space="0" w:color="auto"/>
                                                                                        <w:left w:val="none" w:sz="0" w:space="0" w:color="auto"/>
                                                                                        <w:bottom w:val="none" w:sz="0" w:space="0" w:color="auto"/>
                                                                                        <w:right w:val="none" w:sz="0" w:space="0" w:color="auto"/>
                                                                                      </w:divBdr>
                                                                                    </w:div>
                                                                                    <w:div w:id="1146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027">
                                                                          <w:marLeft w:val="0"/>
                                                                          <w:marRight w:val="0"/>
                                                                          <w:marTop w:val="0"/>
                                                                          <w:marBottom w:val="0"/>
                                                                          <w:divBdr>
                                                                            <w:top w:val="none" w:sz="0" w:space="0" w:color="auto"/>
                                                                            <w:left w:val="none" w:sz="0" w:space="0" w:color="auto"/>
                                                                            <w:bottom w:val="none" w:sz="0" w:space="0" w:color="auto"/>
                                                                            <w:right w:val="none" w:sz="0" w:space="0" w:color="auto"/>
                                                                          </w:divBdr>
                                                                          <w:divsChild>
                                                                            <w:div w:id="289435353">
                                                                              <w:marLeft w:val="0"/>
                                                                              <w:marRight w:val="0"/>
                                                                              <w:marTop w:val="0"/>
                                                                              <w:marBottom w:val="0"/>
                                                                              <w:divBdr>
                                                                                <w:top w:val="none" w:sz="0" w:space="0" w:color="auto"/>
                                                                                <w:left w:val="none" w:sz="0" w:space="0" w:color="auto"/>
                                                                                <w:bottom w:val="none" w:sz="0" w:space="0" w:color="auto"/>
                                                                                <w:right w:val="none" w:sz="0" w:space="0" w:color="auto"/>
                                                                              </w:divBdr>
                                                                              <w:divsChild>
                                                                                <w:div w:id="1121723318">
                                                                                  <w:marLeft w:val="0"/>
                                                                                  <w:marRight w:val="0"/>
                                                                                  <w:marTop w:val="0"/>
                                                                                  <w:marBottom w:val="0"/>
                                                                                  <w:divBdr>
                                                                                    <w:top w:val="none" w:sz="0" w:space="0" w:color="auto"/>
                                                                                    <w:left w:val="none" w:sz="0" w:space="0" w:color="auto"/>
                                                                                    <w:bottom w:val="none" w:sz="0" w:space="0" w:color="auto"/>
                                                                                    <w:right w:val="none" w:sz="0" w:space="0" w:color="auto"/>
                                                                                  </w:divBdr>
                                                                                  <w:divsChild>
                                                                                    <w:div w:id="1712916852">
                                                                                      <w:marLeft w:val="0"/>
                                                                                      <w:marRight w:val="0"/>
                                                                                      <w:marTop w:val="0"/>
                                                                                      <w:marBottom w:val="0"/>
                                                                                      <w:divBdr>
                                                                                        <w:top w:val="none" w:sz="0" w:space="0" w:color="auto"/>
                                                                                        <w:left w:val="none" w:sz="0" w:space="0" w:color="auto"/>
                                                                                        <w:bottom w:val="none" w:sz="0" w:space="0" w:color="auto"/>
                                                                                        <w:right w:val="none" w:sz="0" w:space="0" w:color="auto"/>
                                                                                      </w:divBdr>
                                                                                      <w:divsChild>
                                                                                        <w:div w:id="803960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4956971">
                                                                                              <w:marLeft w:val="0"/>
                                                                                              <w:marRight w:val="0"/>
                                                                                              <w:marTop w:val="0"/>
                                                                                              <w:marBottom w:val="0"/>
                                                                                              <w:divBdr>
                                                                                                <w:top w:val="none" w:sz="0" w:space="0" w:color="auto"/>
                                                                                                <w:left w:val="none" w:sz="0" w:space="0" w:color="auto"/>
                                                                                                <w:bottom w:val="none" w:sz="0" w:space="0" w:color="auto"/>
                                                                                                <w:right w:val="none" w:sz="0" w:space="0" w:color="auto"/>
                                                                                              </w:divBdr>
                                                                                              <w:divsChild>
                                                                                                <w:div w:id="1625574294">
                                                                                                  <w:marLeft w:val="0"/>
                                                                                                  <w:marRight w:val="0"/>
                                                                                                  <w:marTop w:val="0"/>
                                                                                                  <w:marBottom w:val="0"/>
                                                                                                  <w:divBdr>
                                                                                                    <w:top w:val="none" w:sz="0" w:space="0" w:color="auto"/>
                                                                                                    <w:left w:val="none" w:sz="0" w:space="0" w:color="auto"/>
                                                                                                    <w:bottom w:val="none" w:sz="0" w:space="0" w:color="auto"/>
                                                                                                    <w:right w:val="none" w:sz="0" w:space="0" w:color="auto"/>
                                                                                                  </w:divBdr>
                                                                                                  <w:divsChild>
                                                                                                    <w:div w:id="973633987">
                                                                                                      <w:marLeft w:val="0"/>
                                                                                                      <w:marRight w:val="0"/>
                                                                                                      <w:marTop w:val="0"/>
                                                                                                      <w:marBottom w:val="0"/>
                                                                                                      <w:divBdr>
                                                                                                        <w:top w:val="none" w:sz="0" w:space="0" w:color="auto"/>
                                                                                                        <w:left w:val="none" w:sz="0" w:space="0" w:color="auto"/>
                                                                                                        <w:bottom w:val="none" w:sz="0" w:space="0" w:color="auto"/>
                                                                                                        <w:right w:val="none" w:sz="0" w:space="0" w:color="auto"/>
                                                                                                      </w:divBdr>
                                                                                                      <w:divsChild>
                                                                                                        <w:div w:id="659307839">
                                                                                                          <w:marLeft w:val="0"/>
                                                                                                          <w:marRight w:val="0"/>
                                                                                                          <w:marTop w:val="0"/>
                                                                                                          <w:marBottom w:val="0"/>
                                                                                                          <w:divBdr>
                                                                                                            <w:top w:val="none" w:sz="0" w:space="0" w:color="auto"/>
                                                                                                            <w:left w:val="none" w:sz="0" w:space="0" w:color="auto"/>
                                                                                                            <w:bottom w:val="none" w:sz="0" w:space="0" w:color="auto"/>
                                                                                                            <w:right w:val="none" w:sz="0" w:space="0" w:color="auto"/>
                                                                                                          </w:divBdr>
                                                                                                          <w:divsChild>
                                                                                                            <w:div w:id="16515949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825143">
                                                                                                                  <w:marLeft w:val="225"/>
                                                                                                                  <w:marRight w:val="225"/>
                                                                                                                  <w:marTop w:val="75"/>
                                                                                                                  <w:marBottom w:val="75"/>
                                                                                                                  <w:divBdr>
                                                                                                                    <w:top w:val="none" w:sz="0" w:space="0" w:color="auto"/>
                                                                                                                    <w:left w:val="none" w:sz="0" w:space="0" w:color="auto"/>
                                                                                                                    <w:bottom w:val="none" w:sz="0" w:space="0" w:color="auto"/>
                                                                                                                    <w:right w:val="none" w:sz="0" w:space="0" w:color="auto"/>
                                                                                                                  </w:divBdr>
                                                                                                                  <w:divsChild>
                                                                                                                    <w:div w:id="56048070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902640865">
                                                                                                          <w:marLeft w:val="75"/>
                                                                                                          <w:marRight w:val="75"/>
                                                                                                          <w:marTop w:val="0"/>
                                                                                                          <w:marBottom w:val="0"/>
                                                                                                          <w:divBdr>
                                                                                                            <w:top w:val="single" w:sz="6" w:space="0" w:color="E5E5E5"/>
                                                                                                            <w:left w:val="none" w:sz="0" w:space="0" w:color="auto"/>
                                                                                                            <w:bottom w:val="none" w:sz="0" w:space="0" w:color="auto"/>
                                                                                                            <w:right w:val="none" w:sz="0" w:space="0" w:color="auto"/>
                                                                                                          </w:divBdr>
                                                                                                          <w:divsChild>
                                                                                                            <w:div w:id="1901666858">
                                                                                                              <w:marLeft w:val="0"/>
                                                                                                              <w:marRight w:val="0"/>
                                                                                                              <w:marTop w:val="0"/>
                                                                                                              <w:marBottom w:val="0"/>
                                                                                                              <w:divBdr>
                                                                                                                <w:top w:val="single" w:sz="6" w:space="9" w:color="D8D8D8"/>
                                                                                                                <w:left w:val="none" w:sz="0" w:space="0" w:color="auto"/>
                                                                                                                <w:bottom w:val="none" w:sz="0" w:space="0" w:color="auto"/>
                                                                                                                <w:right w:val="none" w:sz="0" w:space="0" w:color="auto"/>
                                                                                                              </w:divBdr>
                                                                                                              <w:divsChild>
                                                                                                                <w:div w:id="392969345">
                                                                                                                  <w:marLeft w:val="0"/>
                                                                                                                  <w:marRight w:val="0"/>
                                                                                                                  <w:marTop w:val="0"/>
                                                                                                                  <w:marBottom w:val="0"/>
                                                                                                                  <w:divBdr>
                                                                                                                    <w:top w:val="none" w:sz="0" w:space="0" w:color="auto"/>
                                                                                                                    <w:left w:val="none" w:sz="0" w:space="0" w:color="auto"/>
                                                                                                                    <w:bottom w:val="none" w:sz="0" w:space="0" w:color="auto"/>
                                                                                                                    <w:right w:val="none" w:sz="0" w:space="0" w:color="auto"/>
                                                                                                                  </w:divBdr>
                                                                                                                </w:div>
                                                                                                                <w:div w:id="974799296">
                                                                                                                  <w:marLeft w:val="0"/>
                                                                                                                  <w:marRight w:val="0"/>
                                                                                                                  <w:marTop w:val="0"/>
                                                                                                                  <w:marBottom w:val="0"/>
                                                                                                                  <w:divBdr>
                                                                                                                    <w:top w:val="none" w:sz="0" w:space="0" w:color="auto"/>
                                                                                                                    <w:left w:val="none" w:sz="0" w:space="0" w:color="auto"/>
                                                                                                                    <w:bottom w:val="none" w:sz="0" w:space="0" w:color="auto"/>
                                                                                                                    <w:right w:val="none" w:sz="0" w:space="0" w:color="auto"/>
                                                                                                                  </w:divBdr>
                                                                                                                  <w:divsChild>
                                                                                                                    <w:div w:id="412246114">
                                                                                                                      <w:marLeft w:val="0"/>
                                                                                                                      <w:marRight w:val="0"/>
                                                                                                                      <w:marTop w:val="0"/>
                                                                                                                      <w:marBottom w:val="0"/>
                                                                                                                      <w:divBdr>
                                                                                                                        <w:top w:val="none" w:sz="0" w:space="0" w:color="auto"/>
                                                                                                                        <w:left w:val="none" w:sz="0" w:space="0" w:color="auto"/>
                                                                                                                        <w:bottom w:val="none" w:sz="0" w:space="0" w:color="auto"/>
                                                                                                                        <w:right w:val="none" w:sz="0" w:space="0" w:color="auto"/>
                                                                                                                      </w:divBdr>
                                                                                                                      <w:divsChild>
                                                                                                                        <w:div w:id="840312237">
                                                                                                                          <w:marLeft w:val="15"/>
                                                                                                                          <w:marRight w:val="15"/>
                                                                                                                          <w:marTop w:val="15"/>
                                                                                                                          <w:marBottom w:val="15"/>
                                                                                                                          <w:divBdr>
                                                                                                                            <w:top w:val="single" w:sz="6" w:space="0" w:color="666666"/>
                                                                                                                            <w:left w:val="single" w:sz="6" w:space="0" w:color="CCCCCC"/>
                                                                                                                            <w:bottom w:val="single" w:sz="6" w:space="0" w:color="CCCCCC"/>
                                                                                                                            <w:right w:val="single" w:sz="6" w:space="0" w:color="CCCCCC"/>
                                                                                                                          </w:divBdr>
                                                                                                                          <w:divsChild>
                                                                                                                            <w:div w:id="1614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050827">
                                                      <w:marLeft w:val="0"/>
                                                      <w:marRight w:val="0"/>
                                                      <w:marTop w:val="45"/>
                                                      <w:marBottom w:val="0"/>
                                                      <w:divBdr>
                                                        <w:top w:val="none" w:sz="0" w:space="0" w:color="auto"/>
                                                        <w:left w:val="none" w:sz="0" w:space="0" w:color="auto"/>
                                                        <w:bottom w:val="none" w:sz="0" w:space="0" w:color="auto"/>
                                                        <w:right w:val="none" w:sz="0" w:space="0" w:color="auto"/>
                                                      </w:divBdr>
                                                      <w:divsChild>
                                                        <w:div w:id="552009884">
                                                          <w:marLeft w:val="0"/>
                                                          <w:marRight w:val="0"/>
                                                          <w:marTop w:val="0"/>
                                                          <w:marBottom w:val="0"/>
                                                          <w:divBdr>
                                                            <w:top w:val="none" w:sz="0" w:space="0" w:color="auto"/>
                                                            <w:left w:val="none" w:sz="0" w:space="0" w:color="auto"/>
                                                            <w:bottom w:val="none" w:sz="0" w:space="0" w:color="auto"/>
                                                            <w:right w:val="none" w:sz="0" w:space="0" w:color="auto"/>
                                                          </w:divBdr>
                                                          <w:divsChild>
                                                            <w:div w:id="710111040">
                                                              <w:marLeft w:val="0"/>
                                                              <w:marRight w:val="0"/>
                                                              <w:marTop w:val="0"/>
                                                              <w:marBottom w:val="0"/>
                                                              <w:divBdr>
                                                                <w:top w:val="none" w:sz="0" w:space="0" w:color="auto"/>
                                                                <w:left w:val="none" w:sz="0" w:space="0" w:color="auto"/>
                                                                <w:bottom w:val="none" w:sz="0" w:space="0" w:color="auto"/>
                                                                <w:right w:val="none" w:sz="0" w:space="0" w:color="auto"/>
                                                              </w:divBdr>
                                                              <w:divsChild>
                                                                <w:div w:id="17700526">
                                                                  <w:marLeft w:val="0"/>
                                                                  <w:marRight w:val="0"/>
                                                                  <w:marTop w:val="0"/>
                                                                  <w:marBottom w:val="0"/>
                                                                  <w:divBdr>
                                                                    <w:top w:val="none" w:sz="0" w:space="0" w:color="auto"/>
                                                                    <w:left w:val="none" w:sz="0" w:space="0" w:color="auto"/>
                                                                    <w:bottom w:val="none" w:sz="0" w:space="0" w:color="auto"/>
                                                                    <w:right w:val="none" w:sz="0" w:space="0" w:color="auto"/>
                                                                  </w:divBdr>
                                                                </w:div>
                                                                <w:div w:id="18026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9322">
                                                          <w:marLeft w:val="0"/>
                                                          <w:marRight w:val="0"/>
                                                          <w:marTop w:val="0"/>
                                                          <w:marBottom w:val="0"/>
                                                          <w:divBdr>
                                                            <w:top w:val="none" w:sz="0" w:space="0" w:color="auto"/>
                                                            <w:left w:val="none" w:sz="0" w:space="0" w:color="auto"/>
                                                            <w:bottom w:val="none" w:sz="0" w:space="0" w:color="auto"/>
                                                            <w:right w:val="none" w:sz="0" w:space="0" w:color="auto"/>
                                                          </w:divBdr>
                                                          <w:divsChild>
                                                            <w:div w:id="89274593">
                                                              <w:marLeft w:val="0"/>
                                                              <w:marRight w:val="0"/>
                                                              <w:marTop w:val="0"/>
                                                              <w:marBottom w:val="0"/>
                                                              <w:divBdr>
                                                                <w:top w:val="none" w:sz="0" w:space="0" w:color="auto"/>
                                                                <w:left w:val="none" w:sz="0" w:space="0" w:color="auto"/>
                                                                <w:bottom w:val="none" w:sz="0" w:space="0" w:color="auto"/>
                                                                <w:right w:val="none" w:sz="0" w:space="0" w:color="auto"/>
                                                              </w:divBdr>
                                                              <w:divsChild>
                                                                <w:div w:id="795031095">
                                                                  <w:marLeft w:val="0"/>
                                                                  <w:marRight w:val="0"/>
                                                                  <w:marTop w:val="0"/>
                                                                  <w:marBottom w:val="0"/>
                                                                  <w:divBdr>
                                                                    <w:top w:val="none" w:sz="0" w:space="0" w:color="auto"/>
                                                                    <w:left w:val="none" w:sz="0" w:space="0" w:color="auto"/>
                                                                    <w:bottom w:val="none" w:sz="0" w:space="0" w:color="auto"/>
                                                                    <w:right w:val="none" w:sz="0" w:space="0" w:color="auto"/>
                                                                  </w:divBdr>
                                                                  <w:divsChild>
                                                                    <w:div w:id="1599099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36631322">
                                                          <w:marLeft w:val="0"/>
                                                          <w:marRight w:val="0"/>
                                                          <w:marTop w:val="0"/>
                                                          <w:marBottom w:val="0"/>
                                                          <w:divBdr>
                                                            <w:top w:val="none" w:sz="0" w:space="0" w:color="auto"/>
                                                            <w:left w:val="none" w:sz="0" w:space="0" w:color="auto"/>
                                                            <w:bottom w:val="none" w:sz="0" w:space="0" w:color="auto"/>
                                                            <w:right w:val="none" w:sz="0" w:space="0" w:color="auto"/>
                                                          </w:divBdr>
                                                          <w:divsChild>
                                                            <w:div w:id="1363747146">
                                                              <w:marLeft w:val="0"/>
                                                              <w:marRight w:val="0"/>
                                                              <w:marTop w:val="0"/>
                                                              <w:marBottom w:val="0"/>
                                                              <w:divBdr>
                                                                <w:top w:val="none" w:sz="0" w:space="0" w:color="auto"/>
                                                                <w:left w:val="none" w:sz="0" w:space="0" w:color="auto"/>
                                                                <w:bottom w:val="none" w:sz="0" w:space="0" w:color="auto"/>
                                                                <w:right w:val="none" w:sz="0" w:space="0" w:color="auto"/>
                                                              </w:divBdr>
                                                              <w:divsChild>
                                                                <w:div w:id="146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F34D-CAD2-4BE3-82A6-F8BD8440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10430</Words>
  <Characters>57366</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Henry Lora Rodriguez</cp:lastModifiedBy>
  <cp:revision>21</cp:revision>
  <cp:lastPrinted>2019-08-08T13:15:00Z</cp:lastPrinted>
  <dcterms:created xsi:type="dcterms:W3CDTF">2019-08-01T12:34:00Z</dcterms:created>
  <dcterms:modified xsi:type="dcterms:W3CDTF">2019-09-25T18:31:00Z</dcterms:modified>
</cp:coreProperties>
</file>