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63" w:rsidRPr="00256563" w:rsidRDefault="00256563" w:rsidP="0025656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25656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56563" w:rsidRPr="00256563" w:rsidRDefault="00256563" w:rsidP="00256563">
      <w:pPr>
        <w:spacing w:after="0" w:line="240" w:lineRule="auto"/>
        <w:jc w:val="both"/>
        <w:rPr>
          <w:rFonts w:ascii="Arial" w:eastAsia="Times New Roman" w:hAnsi="Arial" w:cs="Arial"/>
          <w:sz w:val="20"/>
          <w:szCs w:val="20"/>
          <w:lang w:val="es-419" w:eastAsia="es-ES"/>
        </w:rPr>
      </w:pPr>
    </w:p>
    <w:p w:rsidR="00256563" w:rsidRDefault="00256563" w:rsidP="006731CD">
      <w:pPr>
        <w:pStyle w:val="Sinespaciado"/>
        <w:jc w:val="both"/>
        <w:rPr>
          <w:rFonts w:ascii="Arial" w:hAnsi="Arial" w:cs="Arial"/>
          <w:sz w:val="20"/>
          <w:szCs w:val="20"/>
          <w:lang w:val="es-419"/>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6731CD">
        <w:rPr>
          <w:rFonts w:ascii="Arial" w:hAnsi="Arial" w:cs="Arial"/>
          <w:b/>
          <w:bCs/>
          <w:iCs/>
          <w:sz w:val="20"/>
          <w:szCs w:val="20"/>
          <w:lang w:eastAsia="fr-FR"/>
        </w:rPr>
        <w:t>SEGURIDAD SOCIAL / CALIFICACIÓN PÉRDIDA DE CAPACIDAD LABORAL / PROCEDENCIA DE LA SOLICITUD DE EXÁMENES Y VALORACIONES COMPLEMENTARIAS POR PARTE DE LA ENTIDAD CALIFICADORA</w:t>
      </w:r>
      <w:r w:rsidR="00832DE1">
        <w:rPr>
          <w:rFonts w:ascii="Arial" w:hAnsi="Arial" w:cs="Arial"/>
          <w:b/>
          <w:bCs/>
          <w:iCs/>
          <w:sz w:val="20"/>
          <w:szCs w:val="20"/>
          <w:lang w:eastAsia="fr-FR"/>
        </w:rPr>
        <w:t xml:space="preserve"> / NO HAY VULNERACIÓN DE DERECHOS</w:t>
      </w:r>
      <w:r w:rsidR="006731CD">
        <w:rPr>
          <w:rFonts w:ascii="Arial" w:hAnsi="Arial" w:cs="Arial"/>
          <w:b/>
          <w:bCs/>
          <w:iCs/>
          <w:sz w:val="20"/>
          <w:szCs w:val="20"/>
          <w:lang w:eastAsia="fr-FR"/>
        </w:rPr>
        <w:t>.</w:t>
      </w:r>
    </w:p>
    <w:p w:rsidR="006731CD" w:rsidRDefault="006731CD" w:rsidP="006731CD">
      <w:pPr>
        <w:spacing w:after="0" w:line="240" w:lineRule="auto"/>
        <w:jc w:val="both"/>
        <w:rPr>
          <w:rFonts w:ascii="Arial" w:eastAsia="Times New Roman" w:hAnsi="Arial" w:cs="Arial"/>
          <w:sz w:val="20"/>
          <w:szCs w:val="20"/>
          <w:lang w:val="es-419" w:eastAsia="es-ES"/>
        </w:rPr>
      </w:pPr>
    </w:p>
    <w:p w:rsidR="002D2C26" w:rsidRPr="006731CD" w:rsidRDefault="006731CD" w:rsidP="006731CD">
      <w:pPr>
        <w:spacing w:after="0" w:line="240" w:lineRule="auto"/>
        <w:jc w:val="both"/>
        <w:rPr>
          <w:rFonts w:ascii="Arial" w:eastAsia="Times New Roman" w:hAnsi="Arial" w:cs="Arial"/>
          <w:sz w:val="20"/>
          <w:szCs w:val="20"/>
          <w:lang w:val="es-419" w:eastAsia="es-ES"/>
        </w:rPr>
      </w:pPr>
      <w:r w:rsidRPr="006731CD">
        <w:rPr>
          <w:rFonts w:ascii="Arial" w:eastAsia="Times New Roman" w:hAnsi="Arial" w:cs="Arial"/>
          <w:sz w:val="20"/>
          <w:szCs w:val="20"/>
          <w:lang w:val="es-419" w:eastAsia="es-ES"/>
        </w:rPr>
        <w:t xml:space="preserve">… </w:t>
      </w:r>
      <w:r w:rsidR="002D2C26" w:rsidRPr="006731CD">
        <w:rPr>
          <w:rFonts w:ascii="Arial" w:eastAsia="Times New Roman" w:hAnsi="Arial" w:cs="Arial"/>
          <w:sz w:val="20"/>
          <w:szCs w:val="20"/>
          <w:lang w:val="es-419" w:eastAsia="es-ES"/>
        </w:rPr>
        <w:t xml:space="preserve">es menester aclarar que la exigencia de COLPENSIONES de subsanar y completar el formulario de solicitud para la calificación, pese a los dichos del accionante, no es desproporcionado o arbitrario, pues la Administradora de pensiones actuó conforme a lo consagrado en el artículo 17 de la Ley 1437 de 2011 que reza:   </w:t>
      </w:r>
    </w:p>
    <w:p w:rsidR="002D2C26" w:rsidRPr="006731CD" w:rsidRDefault="002D2C26" w:rsidP="006731CD">
      <w:pPr>
        <w:spacing w:after="0" w:line="240" w:lineRule="auto"/>
        <w:jc w:val="both"/>
        <w:rPr>
          <w:rFonts w:ascii="Arial" w:eastAsia="Times New Roman" w:hAnsi="Arial" w:cs="Arial"/>
          <w:sz w:val="20"/>
          <w:szCs w:val="20"/>
          <w:lang w:val="es-419" w:eastAsia="es-ES"/>
        </w:rPr>
      </w:pPr>
    </w:p>
    <w:p w:rsidR="002D2C26" w:rsidRPr="00832DE1" w:rsidRDefault="002D2C26" w:rsidP="006731CD">
      <w:pPr>
        <w:spacing w:after="0" w:line="240" w:lineRule="auto"/>
        <w:jc w:val="both"/>
        <w:rPr>
          <w:rFonts w:ascii="Arial" w:eastAsia="Times New Roman" w:hAnsi="Arial" w:cs="Arial"/>
          <w:sz w:val="20"/>
          <w:szCs w:val="20"/>
          <w:lang w:eastAsia="es-ES"/>
        </w:rPr>
      </w:pPr>
      <w:r w:rsidRPr="006731CD">
        <w:rPr>
          <w:rFonts w:ascii="Arial" w:eastAsia="Times New Roman" w:hAnsi="Arial" w:cs="Arial"/>
          <w:sz w:val="20"/>
          <w:szCs w:val="20"/>
          <w:lang w:val="es-419" w:eastAsia="es-ES"/>
        </w:rPr>
        <w:t>“ARTÍCULO 17. PETICIONES INCOMPLETAS Y DESISTIMIENTO TÁCITO. 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requerirá al peticionario dentro de los diez (10) días siguientes a la fecha de radicación para que la complete en el término máximo de un (1) mes.</w:t>
      </w:r>
      <w:r w:rsidR="00832DE1">
        <w:rPr>
          <w:rFonts w:ascii="Arial" w:eastAsia="Times New Roman" w:hAnsi="Arial" w:cs="Arial"/>
          <w:sz w:val="20"/>
          <w:szCs w:val="20"/>
          <w:lang w:eastAsia="es-ES"/>
        </w:rPr>
        <w:t xml:space="preserve"> (…)</w:t>
      </w:r>
    </w:p>
    <w:p w:rsidR="002D2C26" w:rsidRPr="006731CD" w:rsidRDefault="002D2C26" w:rsidP="006731CD">
      <w:pPr>
        <w:spacing w:after="0" w:line="240" w:lineRule="auto"/>
        <w:jc w:val="both"/>
        <w:rPr>
          <w:rFonts w:ascii="Arial" w:eastAsia="Times New Roman" w:hAnsi="Arial" w:cs="Arial"/>
          <w:sz w:val="20"/>
          <w:szCs w:val="20"/>
          <w:lang w:val="es-419" w:eastAsia="es-ES"/>
        </w:rPr>
      </w:pPr>
    </w:p>
    <w:p w:rsidR="002D2C26" w:rsidRPr="00256563" w:rsidRDefault="002D2C26" w:rsidP="002D2C26">
      <w:pPr>
        <w:spacing w:after="0" w:line="240" w:lineRule="auto"/>
        <w:jc w:val="both"/>
        <w:rPr>
          <w:rFonts w:ascii="Arial" w:eastAsia="Times New Roman" w:hAnsi="Arial" w:cs="Arial"/>
          <w:sz w:val="20"/>
          <w:szCs w:val="20"/>
          <w:lang w:val="es-419" w:eastAsia="es-ES"/>
        </w:rPr>
      </w:pPr>
      <w:r w:rsidRPr="006731CD">
        <w:rPr>
          <w:rFonts w:ascii="Arial" w:eastAsia="Times New Roman" w:hAnsi="Arial" w:cs="Arial"/>
          <w:sz w:val="20"/>
          <w:szCs w:val="20"/>
          <w:lang w:val="es-419" w:eastAsia="es-ES"/>
        </w:rPr>
        <w:t>De igual modo, vemos como el inciso 3º del artículo en cita refiere que si en el mencionado término el peticionario no completa su solicitud conforme a lo requerido por la autoridad competente, se entenderá que tácitamente desistió de su petición</w:t>
      </w:r>
      <w:r w:rsidR="006731CD" w:rsidRPr="006731CD">
        <w:rPr>
          <w:rFonts w:ascii="Arial" w:eastAsia="Times New Roman" w:hAnsi="Arial" w:cs="Arial"/>
          <w:sz w:val="20"/>
          <w:szCs w:val="20"/>
          <w:lang w:val="es-419" w:eastAsia="es-ES"/>
        </w:rPr>
        <w:t xml:space="preserve"> (…)</w:t>
      </w:r>
    </w:p>
    <w:p w:rsidR="006731CD" w:rsidRDefault="006731CD" w:rsidP="00256563">
      <w:pPr>
        <w:spacing w:after="0" w:line="240" w:lineRule="auto"/>
        <w:jc w:val="both"/>
        <w:rPr>
          <w:rFonts w:ascii="Arial" w:eastAsia="Times New Roman" w:hAnsi="Arial" w:cs="Arial"/>
          <w:sz w:val="20"/>
          <w:szCs w:val="20"/>
          <w:lang w:val="es-419" w:eastAsia="es-ES"/>
        </w:rPr>
      </w:pPr>
    </w:p>
    <w:p w:rsidR="006731CD" w:rsidRPr="006731CD" w:rsidRDefault="006731CD" w:rsidP="00256563">
      <w:pPr>
        <w:spacing w:after="0" w:line="240" w:lineRule="auto"/>
        <w:jc w:val="both"/>
        <w:rPr>
          <w:rFonts w:ascii="Arial" w:eastAsia="Times New Roman" w:hAnsi="Arial" w:cs="Arial"/>
          <w:sz w:val="20"/>
          <w:szCs w:val="20"/>
          <w:lang w:val="es-419" w:eastAsia="es-ES"/>
        </w:rPr>
      </w:pPr>
      <w:r w:rsidRPr="006731CD">
        <w:rPr>
          <w:rFonts w:ascii="Arial" w:eastAsia="Times New Roman" w:hAnsi="Arial" w:cs="Arial"/>
          <w:sz w:val="20"/>
          <w:szCs w:val="20"/>
          <w:lang w:val="es-419" w:eastAsia="es-ES"/>
        </w:rPr>
        <w:t>Bajo tales circunstancias, es evidente que este Juez constitucional no tiene a su alcance ninguna prueba o fundamento que deje entrever la vulneración que supuestamente ha generado la COLPENSIONES a los derechos fundamentales del señor JULIÁN DE JESÚS, por el contrario ha quedado claro que esa entidad ha realizado todas las gestiones pertinentes e incluso le ha manifestado el tramite respectivo que debe llevar a cabo el accionante para obtener su cita para la valoración.</w:t>
      </w:r>
    </w:p>
    <w:p w:rsidR="00256563" w:rsidRPr="00256563" w:rsidRDefault="00256563" w:rsidP="00256563">
      <w:pPr>
        <w:spacing w:after="0" w:line="240" w:lineRule="auto"/>
        <w:jc w:val="both"/>
        <w:rPr>
          <w:rFonts w:ascii="Arial" w:eastAsia="Times New Roman" w:hAnsi="Arial" w:cs="Arial"/>
          <w:sz w:val="20"/>
          <w:szCs w:val="20"/>
          <w:lang w:val="es-419" w:eastAsia="es-ES"/>
        </w:rPr>
      </w:pPr>
    </w:p>
    <w:p w:rsidR="00256563" w:rsidRPr="00256563" w:rsidRDefault="00256563" w:rsidP="00256563">
      <w:pPr>
        <w:spacing w:after="0" w:line="240" w:lineRule="auto"/>
        <w:jc w:val="both"/>
        <w:rPr>
          <w:rFonts w:ascii="Arial" w:eastAsia="Times New Roman" w:hAnsi="Arial" w:cs="Arial"/>
          <w:sz w:val="20"/>
          <w:szCs w:val="20"/>
          <w:lang w:val="es-419" w:eastAsia="es-ES"/>
        </w:rPr>
      </w:pPr>
    </w:p>
    <w:p w:rsidR="00256563" w:rsidRPr="00256563" w:rsidRDefault="00256563" w:rsidP="00256563">
      <w:pPr>
        <w:spacing w:after="0" w:line="240" w:lineRule="auto"/>
        <w:jc w:val="both"/>
        <w:rPr>
          <w:rFonts w:ascii="Arial" w:eastAsia="Times New Roman" w:hAnsi="Arial" w:cs="Arial"/>
          <w:sz w:val="20"/>
          <w:szCs w:val="20"/>
          <w:lang w:val="es-419" w:eastAsia="es-ES"/>
        </w:rPr>
      </w:pPr>
    </w:p>
    <w:p w:rsidR="0058440A" w:rsidRPr="00EB7F42" w:rsidRDefault="0058440A" w:rsidP="00EB7F42">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REPÚBLICA DE COLOMBIA</w:t>
      </w:r>
    </w:p>
    <w:p w:rsidR="0058440A" w:rsidRPr="00EB7F42" w:rsidRDefault="0058440A" w:rsidP="00EB7F42">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RAMA JUDICIAL DEL PODER PÚBLICO</w:t>
      </w:r>
    </w:p>
    <w:p w:rsidR="0058440A" w:rsidRPr="00EB7F42" w:rsidRDefault="0058440A" w:rsidP="00E64EF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after="0" w:line="276" w:lineRule="auto"/>
        <w:jc w:val="center"/>
        <w:rPr>
          <w:rFonts w:ascii="Tahoma" w:eastAsia="Times New Roman" w:hAnsi="Tahoma" w:cs="Tahoma"/>
          <w:bCs/>
          <w:spacing w:val="-4"/>
          <w:sz w:val="24"/>
          <w:szCs w:val="24"/>
          <w:lang w:val="es-ES_tradnl" w:eastAsia="es-ES"/>
        </w:rPr>
      </w:pPr>
      <w:r w:rsidRPr="00EB7F42">
        <w:rPr>
          <w:rFonts w:ascii="Tahoma" w:eastAsia="Times New Roman" w:hAnsi="Tahoma" w:cs="Tahoma"/>
          <w:bCs/>
          <w:noProof/>
          <w:spacing w:val="-4"/>
          <w:sz w:val="24"/>
          <w:szCs w:val="24"/>
          <w:lang w:val="es-ES" w:eastAsia="es-ES"/>
        </w:rPr>
        <w:drawing>
          <wp:inline distT="0" distB="0" distL="0" distR="0" wp14:anchorId="735B7B56" wp14:editId="179786FC">
            <wp:extent cx="828675" cy="850529"/>
            <wp:effectExtent l="0" t="0" r="0" b="698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9686" cy="851566"/>
                    </a:xfrm>
                    <a:prstGeom prst="rect">
                      <a:avLst/>
                    </a:prstGeom>
                    <a:noFill/>
                    <a:ln>
                      <a:noFill/>
                    </a:ln>
                  </pic:spPr>
                </pic:pic>
              </a:graphicData>
            </a:graphic>
          </wp:inline>
        </w:drawing>
      </w:r>
    </w:p>
    <w:p w:rsidR="0058440A" w:rsidRPr="00EB7F42" w:rsidRDefault="0058440A" w:rsidP="00EB7F42">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TRIBUNAL SUPERIOR DEL DISTRITO JUDICIAL DE PEREIRA</w:t>
      </w:r>
    </w:p>
    <w:p w:rsidR="0058440A" w:rsidRPr="00EB7F42" w:rsidRDefault="0058440A" w:rsidP="00EB7F42">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SALA DE DECISIÓN PENAL</w:t>
      </w:r>
    </w:p>
    <w:p w:rsidR="0058440A" w:rsidRPr="00EB7F42" w:rsidRDefault="0058440A" w:rsidP="002873DA">
      <w:pPr>
        <w:suppressAutoHyphens/>
        <w:spacing w:after="0" w:line="240" w:lineRule="auto"/>
        <w:rPr>
          <w:rFonts w:ascii="Tahoma" w:eastAsia="Times New Roman" w:hAnsi="Tahoma" w:cs="Tahoma"/>
          <w:b/>
          <w:bCs/>
          <w:spacing w:val="-4"/>
          <w:sz w:val="24"/>
          <w:szCs w:val="24"/>
          <w:lang w:val="es-ES" w:eastAsia="es-ES"/>
        </w:rPr>
      </w:pPr>
    </w:p>
    <w:p w:rsidR="0058440A" w:rsidRPr="00EB7F42" w:rsidRDefault="0058440A" w:rsidP="00E64EFE">
      <w:pPr>
        <w:suppressAutoHyphens/>
        <w:spacing w:after="0" w:line="276" w:lineRule="auto"/>
        <w:jc w:val="center"/>
        <w:rPr>
          <w:rFonts w:ascii="Tahoma" w:eastAsia="Times New Roman" w:hAnsi="Tahoma" w:cs="Tahoma"/>
          <w:spacing w:val="-4"/>
          <w:sz w:val="24"/>
          <w:szCs w:val="24"/>
          <w:lang w:val="es-ES" w:eastAsia="es-ES"/>
        </w:rPr>
      </w:pPr>
      <w:r w:rsidRPr="00EB7F42">
        <w:rPr>
          <w:rFonts w:ascii="Tahoma" w:eastAsia="Times New Roman" w:hAnsi="Tahoma" w:cs="Tahoma"/>
          <w:spacing w:val="-4"/>
          <w:sz w:val="24"/>
          <w:szCs w:val="24"/>
          <w:lang w:val="es-ES" w:eastAsia="es-ES"/>
        </w:rPr>
        <w:t>Magistrado Ponente</w:t>
      </w:r>
    </w:p>
    <w:p w:rsidR="0058440A" w:rsidRPr="00EB7F42" w:rsidRDefault="0058440A" w:rsidP="00EB7F42">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MANUEL YARZAGARAY BANDERA</w:t>
      </w:r>
    </w:p>
    <w:p w:rsidR="0058440A" w:rsidRPr="00EB7F42" w:rsidRDefault="0058440A" w:rsidP="00E64EFE">
      <w:pPr>
        <w:widowControl w:val="0"/>
        <w:autoSpaceDE w:val="0"/>
        <w:autoSpaceDN w:val="0"/>
        <w:adjustRightInd w:val="0"/>
        <w:spacing w:after="0" w:line="276" w:lineRule="auto"/>
        <w:jc w:val="both"/>
        <w:rPr>
          <w:rFonts w:ascii="Tahoma" w:eastAsia="Times New Roman" w:hAnsi="Tahoma" w:cs="Tahoma"/>
          <w:sz w:val="24"/>
          <w:szCs w:val="24"/>
          <w:lang w:val="es-ES" w:eastAsia="es-ES"/>
        </w:rPr>
      </w:pPr>
    </w:p>
    <w:p w:rsidR="0058440A" w:rsidRPr="00EB7F42" w:rsidRDefault="0058440A" w:rsidP="00E64EFE">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SENTENCIA DE TUTELA SEGUNDA INSTANCIA</w:t>
      </w:r>
    </w:p>
    <w:p w:rsidR="0058440A" w:rsidRPr="00EB7F42" w:rsidRDefault="0058440A" w:rsidP="00E64EFE">
      <w:pPr>
        <w:widowControl w:val="0"/>
        <w:autoSpaceDE w:val="0"/>
        <w:autoSpaceDN w:val="0"/>
        <w:adjustRightInd w:val="0"/>
        <w:spacing w:after="0" w:line="276" w:lineRule="auto"/>
        <w:jc w:val="both"/>
        <w:rPr>
          <w:rFonts w:ascii="Tahoma" w:eastAsia="Times New Roman" w:hAnsi="Tahoma" w:cs="Tahoma"/>
          <w:sz w:val="24"/>
          <w:szCs w:val="24"/>
          <w:lang w:val="es-ES" w:eastAsia="es-ES"/>
        </w:rPr>
      </w:pPr>
    </w:p>
    <w:p w:rsidR="0058440A" w:rsidRPr="00EB7F42" w:rsidRDefault="0058440A" w:rsidP="00E64EFE">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Pereira,</w:t>
      </w:r>
      <w:r w:rsidR="007B29A0" w:rsidRPr="00EB7F42">
        <w:rPr>
          <w:rFonts w:ascii="Tahoma" w:eastAsia="Times New Roman" w:hAnsi="Tahoma" w:cs="Tahoma"/>
          <w:sz w:val="24"/>
          <w:szCs w:val="24"/>
          <w:lang w:val="es-ES" w:eastAsia="es-ES"/>
        </w:rPr>
        <w:t xml:space="preserve"> trece (13) de febrero de</w:t>
      </w:r>
      <w:r w:rsidRPr="00EB7F42">
        <w:rPr>
          <w:rFonts w:ascii="Tahoma" w:eastAsia="Times New Roman" w:hAnsi="Tahoma" w:cs="Tahoma"/>
          <w:sz w:val="24"/>
          <w:szCs w:val="24"/>
          <w:lang w:val="es-ES" w:eastAsia="es-ES"/>
        </w:rPr>
        <w:t xml:space="preserve"> dos mil diecinueve (2019)</w:t>
      </w:r>
    </w:p>
    <w:p w:rsidR="00F66437" w:rsidRPr="00EB7F42" w:rsidRDefault="0058440A" w:rsidP="00E64EFE">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 xml:space="preserve">Hora: </w:t>
      </w:r>
      <w:r w:rsidR="007B29A0" w:rsidRPr="00EB7F42">
        <w:rPr>
          <w:rFonts w:ascii="Tahoma" w:eastAsia="Times New Roman" w:hAnsi="Tahoma" w:cs="Tahoma"/>
          <w:sz w:val="24"/>
          <w:szCs w:val="24"/>
          <w:lang w:val="es-ES" w:eastAsia="es-ES"/>
        </w:rPr>
        <w:t xml:space="preserve">3:20 p.m. </w:t>
      </w:r>
    </w:p>
    <w:p w:rsidR="0058440A" w:rsidRPr="00EB7F42" w:rsidRDefault="0058440A" w:rsidP="00E64EFE">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Aprobado por Acta No.</w:t>
      </w:r>
      <w:r w:rsidR="007B29A0" w:rsidRPr="00EB7F42">
        <w:rPr>
          <w:rFonts w:ascii="Tahoma" w:eastAsia="Times New Roman" w:hAnsi="Tahoma" w:cs="Tahoma"/>
          <w:sz w:val="24"/>
          <w:szCs w:val="24"/>
          <w:lang w:val="es-ES" w:eastAsia="es-ES"/>
        </w:rPr>
        <w:t xml:space="preserve"> 0123</w:t>
      </w:r>
      <w:r w:rsidRPr="00EB7F42">
        <w:rPr>
          <w:rFonts w:ascii="Tahoma" w:eastAsia="Times New Roman" w:hAnsi="Tahoma" w:cs="Tahoma"/>
          <w:sz w:val="24"/>
          <w:szCs w:val="24"/>
          <w:lang w:val="es-ES" w:eastAsia="es-ES"/>
        </w:rPr>
        <w:t xml:space="preserve"> </w:t>
      </w:r>
    </w:p>
    <w:p w:rsidR="0058440A" w:rsidRPr="00EB7F42" w:rsidRDefault="0058440A" w:rsidP="00E64EFE">
      <w:pPr>
        <w:tabs>
          <w:tab w:val="left" w:pos="2266"/>
          <w:tab w:val="left" w:pos="2549"/>
        </w:tabs>
        <w:suppressAutoHyphens/>
        <w:spacing w:after="0" w:line="276" w:lineRule="auto"/>
        <w:jc w:val="both"/>
        <w:rPr>
          <w:rFonts w:ascii="Tahoma" w:eastAsia="Times New Roman" w:hAnsi="Tahoma" w:cs="Tahoma"/>
          <w:spacing w:val="-3"/>
          <w:sz w:val="24"/>
          <w:szCs w:val="24"/>
          <w:lang w:val="es-ES" w:eastAsia="es-ES"/>
        </w:rPr>
      </w:pPr>
    </w:p>
    <w:tbl>
      <w:tblPr>
        <w:tblW w:w="773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29"/>
        <w:gridCol w:w="6009"/>
      </w:tblGrid>
      <w:tr w:rsidR="0058440A" w:rsidRPr="00EB7F42" w:rsidTr="002873DA">
        <w:trPr>
          <w:trHeight w:val="271"/>
          <w:jc w:val="center"/>
        </w:trPr>
        <w:tc>
          <w:tcPr>
            <w:tcW w:w="1662" w:type="dxa"/>
            <w:tcBorders>
              <w:top w:val="single" w:sz="4" w:space="0" w:color="BFBFBF"/>
              <w:left w:val="single" w:sz="4" w:space="0" w:color="BFBFBF"/>
              <w:bottom w:val="single" w:sz="4" w:space="0" w:color="BFBFBF"/>
              <w:right w:val="single" w:sz="4" w:space="0" w:color="BFBFBF"/>
            </w:tcBorders>
            <w:vAlign w:val="center"/>
            <w:hideMark/>
          </w:tcPr>
          <w:p w:rsidR="0058440A" w:rsidRPr="00EB7F42" w:rsidRDefault="00F66437" w:rsidP="00EB7F42">
            <w:pPr>
              <w:spacing w:after="0" w:line="240" w:lineRule="auto"/>
              <w:rPr>
                <w:rFonts w:ascii="Tahoma" w:eastAsia="Times New Roman" w:hAnsi="Tahoma" w:cs="Tahoma"/>
                <w:szCs w:val="24"/>
                <w:lang w:eastAsia="es-ES"/>
              </w:rPr>
            </w:pPr>
            <w:r w:rsidRPr="00EB7F42">
              <w:rPr>
                <w:rFonts w:ascii="Tahoma" w:eastAsia="Times New Roman" w:hAnsi="Tahoma" w:cs="Tahoma"/>
                <w:smallCaps/>
                <w:szCs w:val="24"/>
                <w:lang w:eastAsia="es-ES"/>
              </w:rPr>
              <w:t xml:space="preserve">RADICACIÓN: </w:t>
            </w:r>
          </w:p>
        </w:tc>
        <w:tc>
          <w:tcPr>
            <w:tcW w:w="6076" w:type="dxa"/>
            <w:tcBorders>
              <w:top w:val="single" w:sz="4" w:space="0" w:color="BFBFBF"/>
              <w:left w:val="single" w:sz="4" w:space="0" w:color="BFBFBF"/>
              <w:bottom w:val="single" w:sz="4" w:space="0" w:color="BFBFBF"/>
              <w:right w:val="single" w:sz="4" w:space="0" w:color="BFBFBF"/>
            </w:tcBorders>
            <w:vAlign w:val="center"/>
            <w:hideMark/>
          </w:tcPr>
          <w:p w:rsidR="0058440A" w:rsidRPr="00EB7F42" w:rsidRDefault="00F66437" w:rsidP="00EB7F42">
            <w:pPr>
              <w:spacing w:after="0" w:line="240" w:lineRule="auto"/>
              <w:ind w:left="143" w:right="34"/>
              <w:rPr>
                <w:rFonts w:ascii="Tahoma" w:eastAsia="Times New Roman" w:hAnsi="Tahoma" w:cs="Tahoma"/>
                <w:szCs w:val="24"/>
                <w:lang w:eastAsia="es-ES"/>
              </w:rPr>
            </w:pPr>
            <w:r w:rsidRPr="00EB7F42">
              <w:rPr>
                <w:rFonts w:ascii="Tahoma" w:eastAsia="Times New Roman" w:hAnsi="Tahoma" w:cs="Tahoma"/>
                <w:szCs w:val="24"/>
                <w:lang w:eastAsia="es-ES"/>
              </w:rPr>
              <w:t>660013109006-2018-00113-01</w:t>
            </w:r>
          </w:p>
        </w:tc>
      </w:tr>
      <w:tr w:rsidR="0058440A" w:rsidRPr="00EB7F42" w:rsidTr="002873DA">
        <w:trPr>
          <w:trHeight w:val="284"/>
          <w:jc w:val="center"/>
        </w:trPr>
        <w:tc>
          <w:tcPr>
            <w:tcW w:w="1662" w:type="dxa"/>
            <w:tcBorders>
              <w:top w:val="single" w:sz="4" w:space="0" w:color="BFBFBF"/>
              <w:left w:val="single" w:sz="4" w:space="0" w:color="BFBFBF"/>
              <w:bottom w:val="single" w:sz="4" w:space="0" w:color="BFBFBF"/>
              <w:right w:val="single" w:sz="4" w:space="0" w:color="BFBFBF"/>
            </w:tcBorders>
            <w:vAlign w:val="center"/>
            <w:hideMark/>
          </w:tcPr>
          <w:p w:rsidR="0058440A" w:rsidRPr="00EB7F42" w:rsidRDefault="00F66437" w:rsidP="00EB7F42">
            <w:pPr>
              <w:spacing w:after="0" w:line="240" w:lineRule="auto"/>
              <w:rPr>
                <w:rFonts w:ascii="Tahoma" w:eastAsia="Times New Roman" w:hAnsi="Tahoma" w:cs="Tahoma"/>
                <w:szCs w:val="24"/>
                <w:lang w:eastAsia="es-ES"/>
              </w:rPr>
            </w:pPr>
            <w:r w:rsidRPr="00EB7F42">
              <w:rPr>
                <w:rFonts w:ascii="Tahoma" w:eastAsia="Times New Roman" w:hAnsi="Tahoma" w:cs="Tahoma"/>
                <w:smallCaps/>
                <w:szCs w:val="24"/>
                <w:lang w:eastAsia="es-ES"/>
              </w:rPr>
              <w:t xml:space="preserve">PROCEDENCIA: </w:t>
            </w:r>
          </w:p>
        </w:tc>
        <w:tc>
          <w:tcPr>
            <w:tcW w:w="6076" w:type="dxa"/>
            <w:tcBorders>
              <w:top w:val="single" w:sz="4" w:space="0" w:color="BFBFBF"/>
              <w:left w:val="single" w:sz="4" w:space="0" w:color="BFBFBF"/>
              <w:bottom w:val="single" w:sz="4" w:space="0" w:color="BFBFBF"/>
              <w:right w:val="single" w:sz="4" w:space="0" w:color="BFBFBF"/>
            </w:tcBorders>
            <w:vAlign w:val="center"/>
            <w:hideMark/>
          </w:tcPr>
          <w:p w:rsidR="0058440A" w:rsidRPr="00EB7F42" w:rsidRDefault="00F66437" w:rsidP="00EB7F42">
            <w:pPr>
              <w:spacing w:after="0" w:line="240" w:lineRule="auto"/>
              <w:ind w:left="143" w:right="34"/>
              <w:rPr>
                <w:rFonts w:ascii="Tahoma" w:eastAsia="Times New Roman" w:hAnsi="Tahoma" w:cs="Tahoma"/>
                <w:smallCaps/>
                <w:szCs w:val="24"/>
                <w:lang w:eastAsia="es-ES"/>
              </w:rPr>
            </w:pPr>
            <w:r w:rsidRPr="00EB7F42">
              <w:rPr>
                <w:rFonts w:ascii="Tahoma" w:eastAsia="Times New Roman" w:hAnsi="Tahoma" w:cs="Tahoma"/>
                <w:smallCaps/>
                <w:szCs w:val="24"/>
                <w:lang w:eastAsia="es-ES"/>
              </w:rPr>
              <w:t xml:space="preserve">JUZGADO SEXTO PENAL DEL CIRCUITO DE PEREIRA </w:t>
            </w:r>
          </w:p>
        </w:tc>
      </w:tr>
      <w:tr w:rsidR="0058440A" w:rsidRPr="00EB7F42" w:rsidTr="002873DA">
        <w:trPr>
          <w:trHeight w:val="258"/>
          <w:jc w:val="center"/>
        </w:trPr>
        <w:tc>
          <w:tcPr>
            <w:tcW w:w="1662" w:type="dxa"/>
            <w:tcBorders>
              <w:top w:val="single" w:sz="4" w:space="0" w:color="BFBFBF"/>
              <w:left w:val="single" w:sz="4" w:space="0" w:color="BFBFBF"/>
              <w:bottom w:val="single" w:sz="4" w:space="0" w:color="BFBFBF"/>
              <w:right w:val="single" w:sz="4" w:space="0" w:color="BFBFBF"/>
            </w:tcBorders>
            <w:vAlign w:val="center"/>
            <w:hideMark/>
          </w:tcPr>
          <w:p w:rsidR="0058440A" w:rsidRPr="00EB7F42" w:rsidRDefault="00F66437" w:rsidP="00EB7F42">
            <w:pPr>
              <w:spacing w:after="0" w:line="240" w:lineRule="auto"/>
              <w:rPr>
                <w:rFonts w:ascii="Tahoma" w:eastAsia="Times New Roman" w:hAnsi="Tahoma" w:cs="Tahoma"/>
                <w:szCs w:val="24"/>
                <w:lang w:eastAsia="es-ES"/>
              </w:rPr>
            </w:pPr>
            <w:r w:rsidRPr="00EB7F42">
              <w:rPr>
                <w:rFonts w:ascii="Tahoma" w:eastAsia="Times New Roman" w:hAnsi="Tahoma" w:cs="Tahoma"/>
                <w:smallCaps/>
                <w:szCs w:val="24"/>
                <w:lang w:eastAsia="es-ES"/>
              </w:rPr>
              <w:t xml:space="preserve">ACCIONANTE: </w:t>
            </w:r>
          </w:p>
        </w:tc>
        <w:tc>
          <w:tcPr>
            <w:tcW w:w="6076" w:type="dxa"/>
            <w:tcBorders>
              <w:top w:val="single" w:sz="4" w:space="0" w:color="BFBFBF"/>
              <w:left w:val="single" w:sz="4" w:space="0" w:color="BFBFBF"/>
              <w:bottom w:val="single" w:sz="4" w:space="0" w:color="BFBFBF"/>
              <w:right w:val="single" w:sz="4" w:space="0" w:color="BFBFBF"/>
            </w:tcBorders>
            <w:vAlign w:val="center"/>
            <w:hideMark/>
          </w:tcPr>
          <w:p w:rsidR="0058440A" w:rsidRPr="00EB7F42" w:rsidRDefault="00F66437" w:rsidP="00EB7F42">
            <w:pPr>
              <w:spacing w:after="0" w:line="240" w:lineRule="auto"/>
              <w:ind w:left="143" w:right="34"/>
              <w:rPr>
                <w:rFonts w:ascii="Tahoma" w:eastAsia="Times New Roman" w:hAnsi="Tahoma" w:cs="Tahoma"/>
                <w:bCs/>
                <w:smallCaps/>
                <w:szCs w:val="24"/>
                <w:lang w:val="es-ES" w:eastAsia="es-ES"/>
              </w:rPr>
            </w:pPr>
            <w:r w:rsidRPr="00EB7F42">
              <w:rPr>
                <w:rFonts w:ascii="Tahoma" w:eastAsia="Times New Roman" w:hAnsi="Tahoma" w:cs="Tahoma"/>
                <w:bCs/>
                <w:smallCaps/>
                <w:szCs w:val="24"/>
                <w:lang w:val="es-ES" w:eastAsia="es-ES"/>
              </w:rPr>
              <w:t xml:space="preserve">JULIÁN DE JESÚS SÁNCHEZ </w:t>
            </w:r>
            <w:proofErr w:type="spellStart"/>
            <w:r w:rsidRPr="00EB7F42">
              <w:rPr>
                <w:rFonts w:ascii="Tahoma" w:eastAsia="Times New Roman" w:hAnsi="Tahoma" w:cs="Tahoma"/>
                <w:bCs/>
                <w:smallCaps/>
                <w:szCs w:val="24"/>
                <w:lang w:val="es-ES" w:eastAsia="es-ES"/>
              </w:rPr>
              <w:t>SÁNCHEZ</w:t>
            </w:r>
            <w:proofErr w:type="spellEnd"/>
            <w:r w:rsidRPr="00EB7F42">
              <w:rPr>
                <w:rFonts w:ascii="Tahoma" w:eastAsia="Times New Roman" w:hAnsi="Tahoma" w:cs="Tahoma"/>
                <w:bCs/>
                <w:smallCaps/>
                <w:szCs w:val="24"/>
                <w:lang w:val="es-ES" w:eastAsia="es-ES"/>
              </w:rPr>
              <w:t xml:space="preserve"> </w:t>
            </w:r>
          </w:p>
        </w:tc>
      </w:tr>
      <w:tr w:rsidR="0058440A" w:rsidRPr="00EB7F42" w:rsidTr="002873DA">
        <w:trPr>
          <w:trHeight w:val="271"/>
          <w:jc w:val="center"/>
        </w:trPr>
        <w:tc>
          <w:tcPr>
            <w:tcW w:w="1662" w:type="dxa"/>
            <w:tcBorders>
              <w:top w:val="single" w:sz="4" w:space="0" w:color="BFBFBF"/>
              <w:left w:val="single" w:sz="4" w:space="0" w:color="BFBFBF"/>
              <w:bottom w:val="single" w:sz="4" w:space="0" w:color="BFBFBF"/>
              <w:right w:val="single" w:sz="4" w:space="0" w:color="BFBFBF"/>
            </w:tcBorders>
            <w:vAlign w:val="center"/>
            <w:hideMark/>
          </w:tcPr>
          <w:p w:rsidR="0058440A" w:rsidRPr="00EB7F42" w:rsidRDefault="00F66437" w:rsidP="00EB7F42">
            <w:pPr>
              <w:spacing w:after="0" w:line="240" w:lineRule="auto"/>
              <w:rPr>
                <w:rFonts w:ascii="Tahoma" w:eastAsia="Times New Roman" w:hAnsi="Tahoma" w:cs="Tahoma"/>
                <w:szCs w:val="24"/>
                <w:lang w:eastAsia="es-ES"/>
              </w:rPr>
            </w:pPr>
            <w:r w:rsidRPr="00EB7F42">
              <w:rPr>
                <w:rFonts w:ascii="Tahoma" w:eastAsia="Times New Roman" w:hAnsi="Tahoma" w:cs="Tahoma"/>
                <w:smallCaps/>
                <w:szCs w:val="24"/>
                <w:lang w:eastAsia="es-ES"/>
              </w:rPr>
              <w:t xml:space="preserve">ACCIONADO: </w:t>
            </w:r>
          </w:p>
        </w:tc>
        <w:tc>
          <w:tcPr>
            <w:tcW w:w="6076" w:type="dxa"/>
            <w:tcBorders>
              <w:top w:val="single" w:sz="4" w:space="0" w:color="BFBFBF"/>
              <w:left w:val="single" w:sz="4" w:space="0" w:color="BFBFBF"/>
              <w:bottom w:val="single" w:sz="4" w:space="0" w:color="BFBFBF"/>
              <w:right w:val="single" w:sz="4" w:space="0" w:color="BFBFBF"/>
            </w:tcBorders>
            <w:vAlign w:val="center"/>
            <w:hideMark/>
          </w:tcPr>
          <w:p w:rsidR="0058440A" w:rsidRPr="00EB7F42" w:rsidRDefault="00F66437" w:rsidP="00EB7F42">
            <w:pPr>
              <w:spacing w:after="0" w:line="240" w:lineRule="auto"/>
              <w:ind w:left="143" w:right="34"/>
              <w:rPr>
                <w:rFonts w:ascii="Tahoma" w:eastAsia="Times New Roman" w:hAnsi="Tahoma" w:cs="Tahoma"/>
                <w:smallCaps/>
                <w:szCs w:val="24"/>
                <w:lang w:eastAsia="es-ES"/>
              </w:rPr>
            </w:pPr>
            <w:r w:rsidRPr="00EB7F42">
              <w:rPr>
                <w:rFonts w:ascii="Tahoma" w:eastAsia="Times New Roman" w:hAnsi="Tahoma" w:cs="Tahoma"/>
                <w:smallCaps/>
                <w:szCs w:val="24"/>
                <w:lang w:eastAsia="es-ES"/>
              </w:rPr>
              <w:t>COLPENSIONES</w:t>
            </w:r>
          </w:p>
        </w:tc>
      </w:tr>
      <w:tr w:rsidR="0058440A" w:rsidRPr="00EB7F42" w:rsidTr="002873DA">
        <w:trPr>
          <w:trHeight w:val="271"/>
          <w:jc w:val="center"/>
        </w:trPr>
        <w:tc>
          <w:tcPr>
            <w:tcW w:w="1662" w:type="dxa"/>
            <w:tcBorders>
              <w:top w:val="single" w:sz="4" w:space="0" w:color="BFBFBF"/>
              <w:left w:val="single" w:sz="4" w:space="0" w:color="BFBFBF"/>
              <w:bottom w:val="single" w:sz="4" w:space="0" w:color="BFBFBF"/>
              <w:right w:val="single" w:sz="4" w:space="0" w:color="BFBFBF"/>
            </w:tcBorders>
            <w:vAlign w:val="center"/>
            <w:hideMark/>
          </w:tcPr>
          <w:p w:rsidR="0058440A" w:rsidRPr="00EB7F42" w:rsidRDefault="00F66437" w:rsidP="00EB7F42">
            <w:pPr>
              <w:spacing w:after="0" w:line="240" w:lineRule="auto"/>
              <w:rPr>
                <w:rFonts w:ascii="Tahoma" w:eastAsia="Times New Roman" w:hAnsi="Tahoma" w:cs="Tahoma"/>
                <w:szCs w:val="24"/>
                <w:lang w:eastAsia="es-ES"/>
              </w:rPr>
            </w:pPr>
            <w:r w:rsidRPr="00EB7F42">
              <w:rPr>
                <w:rFonts w:ascii="Tahoma" w:eastAsia="Times New Roman" w:hAnsi="Tahoma" w:cs="Tahoma"/>
                <w:smallCaps/>
                <w:szCs w:val="24"/>
                <w:lang w:eastAsia="es-ES"/>
              </w:rPr>
              <w:t xml:space="preserve">DECISIÓN: </w:t>
            </w:r>
          </w:p>
        </w:tc>
        <w:tc>
          <w:tcPr>
            <w:tcW w:w="6076" w:type="dxa"/>
            <w:tcBorders>
              <w:top w:val="single" w:sz="4" w:space="0" w:color="BFBFBF"/>
              <w:left w:val="single" w:sz="4" w:space="0" w:color="BFBFBF"/>
              <w:bottom w:val="single" w:sz="4" w:space="0" w:color="BFBFBF"/>
              <w:right w:val="single" w:sz="4" w:space="0" w:color="BFBFBF"/>
            </w:tcBorders>
            <w:vAlign w:val="center"/>
            <w:hideMark/>
          </w:tcPr>
          <w:p w:rsidR="0058440A" w:rsidRPr="00EB7F42" w:rsidRDefault="00F66437" w:rsidP="00EB7F42">
            <w:pPr>
              <w:spacing w:after="0" w:line="240" w:lineRule="auto"/>
              <w:ind w:left="143" w:right="34"/>
              <w:rPr>
                <w:rFonts w:ascii="Tahoma" w:eastAsia="Times New Roman" w:hAnsi="Tahoma" w:cs="Tahoma"/>
                <w:smallCaps/>
                <w:szCs w:val="24"/>
                <w:lang w:eastAsia="es-ES"/>
              </w:rPr>
            </w:pPr>
            <w:r w:rsidRPr="00EB7F42">
              <w:rPr>
                <w:rFonts w:ascii="Tahoma" w:eastAsia="Times New Roman" w:hAnsi="Tahoma" w:cs="Tahoma"/>
                <w:smallCaps/>
                <w:szCs w:val="24"/>
                <w:lang w:eastAsia="es-ES"/>
              </w:rPr>
              <w:t>CONFIRMA</w:t>
            </w:r>
          </w:p>
        </w:tc>
      </w:tr>
    </w:tbl>
    <w:p w:rsidR="0058440A" w:rsidRPr="00EB7F42" w:rsidRDefault="0058440A" w:rsidP="00E64EFE">
      <w:pPr>
        <w:widowControl w:val="0"/>
        <w:tabs>
          <w:tab w:val="left" w:pos="1404"/>
          <w:tab w:val="left" w:pos="1800"/>
          <w:tab w:val="left" w:pos="3060"/>
        </w:tabs>
        <w:autoSpaceDE w:val="0"/>
        <w:autoSpaceDN w:val="0"/>
        <w:adjustRightInd w:val="0"/>
        <w:spacing w:after="0" w:line="276" w:lineRule="auto"/>
        <w:jc w:val="both"/>
        <w:rPr>
          <w:rFonts w:ascii="Tahoma" w:eastAsia="Times New Roman" w:hAnsi="Tahoma" w:cs="Tahoma"/>
          <w:b/>
          <w:sz w:val="24"/>
          <w:szCs w:val="24"/>
          <w:lang w:eastAsia="es-ES"/>
        </w:rPr>
      </w:pPr>
    </w:p>
    <w:p w:rsidR="0058440A" w:rsidRPr="00EB7F42" w:rsidRDefault="0058440A" w:rsidP="00D25C85">
      <w:pPr>
        <w:widowControl w:val="0"/>
        <w:autoSpaceDE w:val="0"/>
        <w:autoSpaceDN w:val="0"/>
        <w:adjustRightInd w:val="0"/>
        <w:spacing w:after="0" w:line="240" w:lineRule="auto"/>
        <w:jc w:val="center"/>
        <w:rPr>
          <w:rFonts w:ascii="Tahoma" w:eastAsia="Times New Roman" w:hAnsi="Tahoma" w:cs="Tahoma"/>
          <w:bCs/>
          <w:i/>
          <w:sz w:val="24"/>
          <w:szCs w:val="24"/>
          <w:lang w:val="es-ES" w:eastAsia="es-ES"/>
        </w:rPr>
      </w:pPr>
      <w:r w:rsidRPr="00EB7F42">
        <w:rPr>
          <w:rFonts w:ascii="Tahoma" w:eastAsia="Times New Roman" w:hAnsi="Tahoma" w:cs="Tahoma"/>
          <w:b/>
          <w:sz w:val="24"/>
          <w:szCs w:val="24"/>
          <w:lang w:val="es-ES" w:eastAsia="es-ES"/>
        </w:rPr>
        <w:t>ASUNTO:</w:t>
      </w:r>
    </w:p>
    <w:p w:rsidR="0058440A" w:rsidRPr="00EB7F42" w:rsidRDefault="0058440A" w:rsidP="00D25C85">
      <w:pPr>
        <w:widowControl w:val="0"/>
        <w:tabs>
          <w:tab w:val="left" w:pos="561"/>
        </w:tabs>
        <w:autoSpaceDE w:val="0"/>
        <w:autoSpaceDN w:val="0"/>
        <w:adjustRightInd w:val="0"/>
        <w:spacing w:after="0" w:line="240" w:lineRule="auto"/>
        <w:jc w:val="both"/>
        <w:rPr>
          <w:rFonts w:ascii="Tahoma" w:eastAsia="Times New Roman" w:hAnsi="Tahoma" w:cs="Tahoma"/>
          <w:b/>
          <w:sz w:val="24"/>
          <w:szCs w:val="24"/>
          <w:lang w:val="es-ES" w:eastAsia="es-ES"/>
        </w:rPr>
      </w:pPr>
    </w:p>
    <w:p w:rsidR="0058440A" w:rsidRPr="00EB7F42" w:rsidRDefault="0058440A" w:rsidP="00E64EFE">
      <w:pPr>
        <w:widowControl w:val="0"/>
        <w:autoSpaceDE w:val="0"/>
        <w:spacing w:after="0" w:line="276" w:lineRule="auto"/>
        <w:jc w:val="both"/>
        <w:rPr>
          <w:rFonts w:ascii="Tahoma" w:hAnsi="Tahoma" w:cs="Tahoma"/>
          <w:b/>
          <w:bCs/>
          <w:sz w:val="24"/>
          <w:szCs w:val="24"/>
        </w:rPr>
      </w:pPr>
      <w:r w:rsidRPr="00EB7F42">
        <w:rPr>
          <w:rFonts w:ascii="Tahoma" w:eastAsia="Times New Roman" w:hAnsi="Tahoma" w:cs="Tahoma"/>
          <w:sz w:val="24"/>
          <w:szCs w:val="24"/>
          <w:lang w:val="es-ES" w:eastAsia="es-ES"/>
        </w:rPr>
        <w:t>Se pronuncia la Sala en torno a</w:t>
      </w:r>
      <w:r w:rsidRPr="00EB7F42">
        <w:rPr>
          <w:rFonts w:ascii="Tahoma" w:eastAsia="Times New Roman" w:hAnsi="Tahoma" w:cs="Tahoma"/>
          <w:bCs/>
          <w:sz w:val="24"/>
          <w:szCs w:val="24"/>
          <w:lang w:val="es-ES" w:eastAsia="es-ES"/>
        </w:rPr>
        <w:t xml:space="preserve"> la impugnación interpuesta por el apoderado judicial </w:t>
      </w:r>
      <w:r w:rsidRPr="00EB7F42">
        <w:rPr>
          <w:rFonts w:ascii="Tahoma" w:eastAsia="Times New Roman" w:hAnsi="Tahoma" w:cs="Tahoma"/>
          <w:bCs/>
          <w:sz w:val="24"/>
          <w:szCs w:val="24"/>
          <w:lang w:val="es-ES" w:eastAsia="es-ES"/>
        </w:rPr>
        <w:lastRenderedPageBreak/>
        <w:t xml:space="preserve">del señor </w:t>
      </w:r>
      <w:r w:rsidR="004438DA" w:rsidRPr="00EB7F42">
        <w:rPr>
          <w:rFonts w:ascii="Tahoma" w:eastAsia="Times New Roman" w:hAnsi="Tahoma" w:cs="Tahoma"/>
          <w:b/>
          <w:bCs/>
          <w:sz w:val="24"/>
          <w:szCs w:val="24"/>
          <w:lang w:val="es-ES" w:eastAsia="es-ES"/>
        </w:rPr>
        <w:t>JULIÁN</w:t>
      </w:r>
      <w:r w:rsidRPr="00EB7F42">
        <w:rPr>
          <w:rFonts w:ascii="Tahoma" w:eastAsia="Times New Roman" w:hAnsi="Tahoma" w:cs="Tahoma"/>
          <w:b/>
          <w:bCs/>
          <w:sz w:val="24"/>
          <w:szCs w:val="24"/>
          <w:lang w:val="es-ES" w:eastAsia="es-ES"/>
        </w:rPr>
        <w:t xml:space="preserve"> DE </w:t>
      </w:r>
      <w:r w:rsidR="00D25C85" w:rsidRPr="00EB7F42">
        <w:rPr>
          <w:rFonts w:ascii="Tahoma" w:eastAsia="Times New Roman" w:hAnsi="Tahoma" w:cs="Tahoma"/>
          <w:b/>
          <w:bCs/>
          <w:sz w:val="24"/>
          <w:szCs w:val="24"/>
          <w:lang w:val="es-ES" w:eastAsia="es-ES"/>
        </w:rPr>
        <w:t>JESÚS</w:t>
      </w:r>
      <w:r w:rsidRPr="00EB7F42">
        <w:rPr>
          <w:rFonts w:ascii="Tahoma" w:eastAsia="Times New Roman" w:hAnsi="Tahoma" w:cs="Tahoma"/>
          <w:b/>
          <w:bCs/>
          <w:sz w:val="24"/>
          <w:szCs w:val="24"/>
          <w:lang w:val="es-ES" w:eastAsia="es-ES"/>
        </w:rPr>
        <w:t xml:space="preserve"> </w:t>
      </w:r>
      <w:r w:rsidR="004438DA" w:rsidRPr="00EB7F42">
        <w:rPr>
          <w:rFonts w:ascii="Tahoma" w:eastAsia="Times New Roman" w:hAnsi="Tahoma" w:cs="Tahoma"/>
          <w:b/>
          <w:bCs/>
          <w:sz w:val="24"/>
          <w:szCs w:val="24"/>
          <w:lang w:val="es-ES" w:eastAsia="es-ES"/>
        </w:rPr>
        <w:t>SÁNCHEZ</w:t>
      </w:r>
      <w:r w:rsidRPr="00EB7F42">
        <w:rPr>
          <w:rFonts w:ascii="Tahoma" w:eastAsia="Times New Roman" w:hAnsi="Tahoma" w:cs="Tahoma"/>
          <w:b/>
          <w:bCs/>
          <w:sz w:val="24"/>
          <w:szCs w:val="24"/>
          <w:lang w:val="es-ES" w:eastAsia="es-ES"/>
        </w:rPr>
        <w:t xml:space="preserve"> </w:t>
      </w:r>
      <w:proofErr w:type="spellStart"/>
      <w:r w:rsidR="004438DA" w:rsidRPr="00EB7F42">
        <w:rPr>
          <w:rFonts w:ascii="Tahoma" w:eastAsia="Times New Roman" w:hAnsi="Tahoma" w:cs="Tahoma"/>
          <w:b/>
          <w:bCs/>
          <w:sz w:val="24"/>
          <w:szCs w:val="24"/>
          <w:lang w:val="es-ES" w:eastAsia="es-ES"/>
        </w:rPr>
        <w:t>SÁNCHEZ</w:t>
      </w:r>
      <w:proofErr w:type="spellEnd"/>
      <w:r w:rsidRPr="00EB7F42">
        <w:rPr>
          <w:rFonts w:ascii="Tahoma" w:eastAsia="Times New Roman" w:hAnsi="Tahoma" w:cs="Tahoma"/>
          <w:bCs/>
          <w:sz w:val="24"/>
          <w:szCs w:val="24"/>
          <w:lang w:val="es-ES" w:eastAsia="es-ES"/>
        </w:rPr>
        <w:t xml:space="preserve">, contra el fallo proferido por el Juzgado </w:t>
      </w:r>
      <w:r w:rsidR="00D25C85" w:rsidRPr="00EB7F42">
        <w:rPr>
          <w:rFonts w:ascii="Tahoma" w:eastAsia="Times New Roman" w:hAnsi="Tahoma" w:cs="Tahoma"/>
          <w:bCs/>
          <w:sz w:val="24"/>
          <w:szCs w:val="24"/>
          <w:lang w:val="es-ES" w:eastAsia="es-ES"/>
        </w:rPr>
        <w:t>Sexto Penal del Circuito</w:t>
      </w:r>
      <w:r w:rsidRPr="00EB7F42">
        <w:rPr>
          <w:rFonts w:ascii="Tahoma" w:eastAsia="Times New Roman" w:hAnsi="Tahoma" w:cs="Tahoma"/>
          <w:smallCaps/>
          <w:sz w:val="24"/>
          <w:szCs w:val="24"/>
          <w:lang w:eastAsia="es-ES"/>
        </w:rPr>
        <w:t xml:space="preserve"> </w:t>
      </w:r>
      <w:r w:rsidRPr="00EB7F42">
        <w:rPr>
          <w:rFonts w:ascii="Tahoma" w:eastAsia="Times New Roman" w:hAnsi="Tahoma" w:cs="Tahoma"/>
          <w:bCs/>
          <w:sz w:val="24"/>
          <w:szCs w:val="24"/>
          <w:lang w:val="es-ES" w:eastAsia="es-ES"/>
        </w:rPr>
        <w:t xml:space="preserve">de </w:t>
      </w:r>
      <w:r w:rsidR="005531EC" w:rsidRPr="00EB7F42">
        <w:rPr>
          <w:rFonts w:ascii="Tahoma" w:eastAsia="Times New Roman" w:hAnsi="Tahoma" w:cs="Tahoma"/>
          <w:bCs/>
          <w:sz w:val="24"/>
          <w:szCs w:val="24"/>
          <w:lang w:val="es-ES" w:eastAsia="es-ES"/>
        </w:rPr>
        <w:t>esta ciudad</w:t>
      </w:r>
      <w:r w:rsidRPr="00EB7F42">
        <w:rPr>
          <w:rFonts w:ascii="Tahoma" w:eastAsia="Times New Roman" w:hAnsi="Tahoma" w:cs="Tahoma"/>
          <w:bCs/>
          <w:sz w:val="24"/>
          <w:szCs w:val="24"/>
          <w:lang w:val="es-ES" w:eastAsia="es-ES"/>
        </w:rPr>
        <w:t xml:space="preserve"> el pasado 7 de diciembre de 2018, </w:t>
      </w:r>
      <w:r w:rsidR="005531EC" w:rsidRPr="00EB7F42">
        <w:rPr>
          <w:rFonts w:ascii="Tahoma" w:eastAsia="Times New Roman" w:hAnsi="Tahoma" w:cs="Tahoma"/>
          <w:bCs/>
          <w:sz w:val="24"/>
          <w:szCs w:val="24"/>
          <w:lang w:val="es-ES" w:eastAsia="es-ES"/>
        </w:rPr>
        <w:t xml:space="preserve">mediante </w:t>
      </w:r>
      <w:r w:rsidRPr="00EB7F42">
        <w:rPr>
          <w:rFonts w:ascii="Tahoma" w:hAnsi="Tahoma" w:cs="Tahoma"/>
          <w:bCs/>
          <w:sz w:val="24"/>
          <w:szCs w:val="24"/>
        </w:rPr>
        <w:t xml:space="preserve">el cual </w:t>
      </w:r>
      <w:r w:rsidR="00D25C85" w:rsidRPr="00EB7F42">
        <w:rPr>
          <w:rFonts w:ascii="Tahoma" w:hAnsi="Tahoma" w:cs="Tahoma"/>
          <w:bCs/>
          <w:sz w:val="24"/>
          <w:szCs w:val="24"/>
        </w:rPr>
        <w:t>declaró la carencia de objeto por hecho superado en la acción de tutela</w:t>
      </w:r>
      <w:r w:rsidRPr="00EB7F42">
        <w:rPr>
          <w:rFonts w:ascii="Tahoma" w:hAnsi="Tahoma" w:cs="Tahoma"/>
          <w:bCs/>
          <w:sz w:val="24"/>
          <w:szCs w:val="24"/>
        </w:rPr>
        <w:t xml:space="preserve"> invocada por el recurrente en contra de</w:t>
      </w:r>
      <w:r w:rsidRPr="00EB7F42">
        <w:rPr>
          <w:rFonts w:ascii="Tahoma" w:hAnsi="Tahoma" w:cs="Tahoma"/>
          <w:b/>
          <w:bCs/>
          <w:sz w:val="24"/>
          <w:szCs w:val="24"/>
        </w:rPr>
        <w:t xml:space="preserve"> COLPENSIONES. </w:t>
      </w:r>
    </w:p>
    <w:p w:rsidR="004438DA" w:rsidRPr="00EB7F42" w:rsidRDefault="004438DA" w:rsidP="00E64EFE">
      <w:pPr>
        <w:widowControl w:val="0"/>
        <w:autoSpaceDE w:val="0"/>
        <w:spacing w:after="0" w:line="276" w:lineRule="auto"/>
        <w:jc w:val="both"/>
        <w:rPr>
          <w:rFonts w:ascii="Tahoma" w:hAnsi="Tahoma" w:cs="Tahoma"/>
          <w:b/>
          <w:bCs/>
          <w:sz w:val="24"/>
          <w:szCs w:val="24"/>
        </w:rPr>
      </w:pPr>
    </w:p>
    <w:p w:rsidR="0058440A" w:rsidRPr="00EB7F42" w:rsidRDefault="0058440A" w:rsidP="00AC0061">
      <w:pPr>
        <w:widowControl w:val="0"/>
        <w:autoSpaceDE w:val="0"/>
        <w:autoSpaceDN w:val="0"/>
        <w:adjustRightInd w:val="0"/>
        <w:spacing w:after="0" w:line="240" w:lineRule="auto"/>
        <w:jc w:val="center"/>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ANTECEDENTES:</w:t>
      </w:r>
    </w:p>
    <w:p w:rsidR="0058440A" w:rsidRPr="00EB7F42" w:rsidRDefault="0058440A" w:rsidP="00AC0061">
      <w:pPr>
        <w:widowControl w:val="0"/>
        <w:autoSpaceDE w:val="0"/>
        <w:autoSpaceDN w:val="0"/>
        <w:adjustRightInd w:val="0"/>
        <w:spacing w:after="0" w:line="240" w:lineRule="auto"/>
        <w:jc w:val="both"/>
        <w:rPr>
          <w:rFonts w:ascii="Tahoma" w:eastAsia="Times New Roman" w:hAnsi="Tahoma" w:cs="Tahoma"/>
          <w:sz w:val="24"/>
          <w:szCs w:val="24"/>
          <w:lang w:val="es-ES" w:eastAsia="es-ES"/>
        </w:rPr>
      </w:pPr>
    </w:p>
    <w:p w:rsidR="0058440A" w:rsidRPr="00EB7F42" w:rsidRDefault="0058440A" w:rsidP="00E64EFE">
      <w:pPr>
        <w:widowControl w:val="0"/>
        <w:autoSpaceDE w:val="0"/>
        <w:spacing w:after="0" w:line="276" w:lineRule="auto"/>
        <w:jc w:val="both"/>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 xml:space="preserve">El apoderado judicial del señor </w:t>
      </w:r>
      <w:r w:rsidR="004438DA" w:rsidRPr="00EB7F42">
        <w:rPr>
          <w:rFonts w:ascii="Tahoma" w:eastAsia="Times New Roman" w:hAnsi="Tahoma" w:cs="Tahoma"/>
          <w:bCs/>
          <w:sz w:val="24"/>
          <w:szCs w:val="24"/>
          <w:lang w:val="es-ES" w:eastAsia="es-ES"/>
        </w:rPr>
        <w:t>JULIÁN</w:t>
      </w:r>
      <w:r w:rsidRPr="00EB7F42">
        <w:rPr>
          <w:rFonts w:ascii="Tahoma" w:eastAsia="Times New Roman" w:hAnsi="Tahoma" w:cs="Tahoma"/>
          <w:bCs/>
          <w:sz w:val="24"/>
          <w:szCs w:val="24"/>
          <w:lang w:val="es-ES" w:eastAsia="es-ES"/>
        </w:rPr>
        <w:t xml:space="preserve"> DE </w:t>
      </w:r>
      <w:r w:rsidR="00D25C85" w:rsidRPr="00EB7F42">
        <w:rPr>
          <w:rFonts w:ascii="Tahoma" w:eastAsia="Times New Roman" w:hAnsi="Tahoma" w:cs="Tahoma"/>
          <w:bCs/>
          <w:sz w:val="24"/>
          <w:szCs w:val="24"/>
          <w:lang w:val="es-ES" w:eastAsia="es-ES"/>
        </w:rPr>
        <w:t>JESÚS</w:t>
      </w:r>
      <w:r w:rsidRPr="00EB7F42">
        <w:rPr>
          <w:rFonts w:ascii="Tahoma" w:eastAsia="Times New Roman" w:hAnsi="Tahoma" w:cs="Tahoma"/>
          <w:bCs/>
          <w:sz w:val="24"/>
          <w:szCs w:val="24"/>
          <w:lang w:val="es-ES" w:eastAsia="es-ES"/>
        </w:rPr>
        <w:t xml:space="preserve"> </w:t>
      </w:r>
      <w:r w:rsidR="004438DA" w:rsidRPr="00EB7F42">
        <w:rPr>
          <w:rFonts w:ascii="Tahoma" w:eastAsia="Times New Roman" w:hAnsi="Tahoma" w:cs="Tahoma"/>
          <w:bCs/>
          <w:sz w:val="24"/>
          <w:szCs w:val="24"/>
          <w:lang w:val="es-ES" w:eastAsia="es-ES"/>
        </w:rPr>
        <w:t>SÁNCHEZ</w:t>
      </w:r>
      <w:r w:rsidRPr="00EB7F42">
        <w:rPr>
          <w:rFonts w:ascii="Tahoma" w:eastAsia="Times New Roman" w:hAnsi="Tahoma" w:cs="Tahoma"/>
          <w:bCs/>
          <w:sz w:val="24"/>
          <w:szCs w:val="24"/>
          <w:lang w:val="es-ES" w:eastAsia="es-ES"/>
        </w:rPr>
        <w:t xml:space="preserve"> </w:t>
      </w:r>
      <w:proofErr w:type="spellStart"/>
      <w:r w:rsidR="004438DA" w:rsidRPr="00EB7F42">
        <w:rPr>
          <w:rFonts w:ascii="Tahoma" w:eastAsia="Times New Roman" w:hAnsi="Tahoma" w:cs="Tahoma"/>
          <w:bCs/>
          <w:sz w:val="24"/>
          <w:szCs w:val="24"/>
          <w:lang w:val="es-ES" w:eastAsia="es-ES"/>
        </w:rPr>
        <w:t>SÁNCHEZ</w:t>
      </w:r>
      <w:proofErr w:type="spellEnd"/>
      <w:r w:rsidRPr="00EB7F42">
        <w:rPr>
          <w:rFonts w:ascii="Tahoma" w:eastAsia="Times New Roman" w:hAnsi="Tahoma" w:cs="Tahoma"/>
          <w:sz w:val="24"/>
          <w:szCs w:val="24"/>
          <w:lang w:val="es-ES" w:eastAsia="es-ES"/>
        </w:rPr>
        <w:t>, instauró acción de tutela en contra de Colpensiones, invocando la protección de sus derechos fundamentales de petición, debido proceso e igualdad. Los he</w:t>
      </w:r>
      <w:r w:rsidR="003D4EE4" w:rsidRPr="00EB7F42">
        <w:rPr>
          <w:rFonts w:ascii="Tahoma" w:eastAsia="Times New Roman" w:hAnsi="Tahoma" w:cs="Tahoma"/>
          <w:sz w:val="24"/>
          <w:szCs w:val="24"/>
          <w:lang w:val="es-ES" w:eastAsia="es-ES"/>
        </w:rPr>
        <w:t xml:space="preserve">chos según los cuales </w:t>
      </w:r>
      <w:proofErr w:type="gramStart"/>
      <w:r w:rsidR="003D4EE4" w:rsidRPr="00EB7F42">
        <w:rPr>
          <w:rFonts w:ascii="Tahoma" w:eastAsia="Times New Roman" w:hAnsi="Tahoma" w:cs="Tahoma"/>
          <w:sz w:val="24"/>
          <w:szCs w:val="24"/>
          <w:lang w:val="es-ES" w:eastAsia="es-ES"/>
        </w:rPr>
        <w:t>fundamentó</w:t>
      </w:r>
      <w:proofErr w:type="gramEnd"/>
      <w:r w:rsidRPr="00EB7F42">
        <w:rPr>
          <w:rFonts w:ascii="Tahoma" w:eastAsia="Times New Roman" w:hAnsi="Tahoma" w:cs="Tahoma"/>
          <w:sz w:val="24"/>
          <w:szCs w:val="24"/>
          <w:lang w:val="es-ES" w:eastAsia="es-ES"/>
        </w:rPr>
        <w:t xml:space="preserve"> su petición, se pueden relacionar así: </w:t>
      </w:r>
    </w:p>
    <w:p w:rsidR="0058440A" w:rsidRPr="00EB7F42" w:rsidRDefault="0058440A" w:rsidP="00E64EFE">
      <w:pPr>
        <w:widowControl w:val="0"/>
        <w:autoSpaceDE w:val="0"/>
        <w:spacing w:after="0" w:line="276" w:lineRule="auto"/>
        <w:jc w:val="both"/>
        <w:rPr>
          <w:rFonts w:ascii="Tahoma" w:eastAsia="Times New Roman" w:hAnsi="Tahoma" w:cs="Tahoma"/>
          <w:sz w:val="24"/>
          <w:szCs w:val="24"/>
          <w:lang w:val="es-ES" w:eastAsia="es-ES"/>
        </w:rPr>
      </w:pPr>
    </w:p>
    <w:p w:rsidR="0058440A" w:rsidRPr="00EB7F42" w:rsidRDefault="0058440A" w:rsidP="00E64EFE">
      <w:pPr>
        <w:widowControl w:val="0"/>
        <w:numPr>
          <w:ilvl w:val="0"/>
          <w:numId w:val="1"/>
        </w:numPr>
        <w:autoSpaceDE w:val="0"/>
        <w:spacing w:after="0" w:line="276" w:lineRule="auto"/>
        <w:ind w:left="426"/>
        <w:jc w:val="both"/>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 xml:space="preserve">El día 19 de julio de 2018 </w:t>
      </w:r>
      <w:r w:rsidR="00AC0061" w:rsidRPr="00EB7F42">
        <w:rPr>
          <w:rFonts w:ascii="Tahoma" w:eastAsia="Times New Roman" w:hAnsi="Tahoma" w:cs="Tahoma"/>
          <w:sz w:val="24"/>
          <w:szCs w:val="24"/>
          <w:lang w:val="es-ES" w:eastAsia="es-ES"/>
        </w:rPr>
        <w:t xml:space="preserve">se </w:t>
      </w:r>
      <w:r w:rsidR="00E4479A" w:rsidRPr="00EB7F42">
        <w:rPr>
          <w:rFonts w:ascii="Tahoma" w:eastAsia="Times New Roman" w:hAnsi="Tahoma" w:cs="Tahoma"/>
          <w:sz w:val="24"/>
          <w:szCs w:val="24"/>
          <w:lang w:val="es-ES" w:eastAsia="es-ES"/>
        </w:rPr>
        <w:t>presentó solicitud ante COLPENSIONES requiriendo cita para determinar la pérdida de capacidad laboral</w:t>
      </w:r>
      <w:r w:rsidR="00AC0061" w:rsidRPr="00EB7F42">
        <w:rPr>
          <w:rFonts w:ascii="Tahoma" w:eastAsia="Times New Roman" w:hAnsi="Tahoma" w:cs="Tahoma"/>
          <w:sz w:val="24"/>
          <w:szCs w:val="24"/>
          <w:lang w:val="es-ES" w:eastAsia="es-ES"/>
        </w:rPr>
        <w:t xml:space="preserve"> del señor SÁNCHEZ </w:t>
      </w:r>
      <w:proofErr w:type="spellStart"/>
      <w:r w:rsidR="00AC0061" w:rsidRPr="00EB7F42">
        <w:rPr>
          <w:rFonts w:ascii="Tahoma" w:eastAsia="Times New Roman" w:hAnsi="Tahoma" w:cs="Tahoma"/>
          <w:sz w:val="24"/>
          <w:szCs w:val="24"/>
          <w:lang w:val="es-ES" w:eastAsia="es-ES"/>
        </w:rPr>
        <w:t>SÁNCHEZ</w:t>
      </w:r>
      <w:proofErr w:type="spellEnd"/>
      <w:r w:rsidR="00E4479A" w:rsidRPr="00EB7F42">
        <w:rPr>
          <w:rFonts w:ascii="Tahoma" w:eastAsia="Times New Roman" w:hAnsi="Tahoma" w:cs="Tahoma"/>
          <w:sz w:val="24"/>
          <w:szCs w:val="24"/>
          <w:lang w:val="es-ES" w:eastAsia="es-ES"/>
        </w:rPr>
        <w:t>.</w:t>
      </w:r>
    </w:p>
    <w:p w:rsidR="0058440A" w:rsidRPr="00EB7F42" w:rsidRDefault="0058440A" w:rsidP="00E64EFE">
      <w:pPr>
        <w:widowControl w:val="0"/>
        <w:autoSpaceDE w:val="0"/>
        <w:spacing w:after="0" w:line="276" w:lineRule="auto"/>
        <w:ind w:left="426"/>
        <w:jc w:val="both"/>
        <w:rPr>
          <w:rFonts w:ascii="Tahoma" w:eastAsia="Times New Roman" w:hAnsi="Tahoma" w:cs="Tahoma"/>
          <w:sz w:val="24"/>
          <w:szCs w:val="24"/>
          <w:lang w:val="es-ES" w:eastAsia="es-ES"/>
        </w:rPr>
      </w:pPr>
    </w:p>
    <w:p w:rsidR="00E4479A" w:rsidRPr="00EB7F42" w:rsidRDefault="00E4479A" w:rsidP="00E64EFE">
      <w:pPr>
        <w:widowControl w:val="0"/>
        <w:numPr>
          <w:ilvl w:val="0"/>
          <w:numId w:val="1"/>
        </w:numPr>
        <w:autoSpaceDE w:val="0"/>
        <w:spacing w:after="0" w:line="276" w:lineRule="auto"/>
        <w:ind w:left="426"/>
        <w:jc w:val="both"/>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 xml:space="preserve">El 25 de julio de 2018, </w:t>
      </w:r>
      <w:r w:rsidR="0058440A" w:rsidRPr="00EB7F42">
        <w:rPr>
          <w:rFonts w:ascii="Tahoma" w:eastAsia="Times New Roman" w:hAnsi="Tahoma" w:cs="Tahoma"/>
          <w:sz w:val="24"/>
          <w:szCs w:val="24"/>
          <w:lang w:val="es-ES" w:eastAsia="es-ES"/>
        </w:rPr>
        <w:t xml:space="preserve">COLPENSIONES le </w:t>
      </w:r>
      <w:r w:rsidRPr="00EB7F42">
        <w:rPr>
          <w:rFonts w:ascii="Tahoma" w:eastAsia="Times New Roman" w:hAnsi="Tahoma" w:cs="Tahoma"/>
          <w:sz w:val="24"/>
          <w:szCs w:val="24"/>
          <w:lang w:val="es-ES" w:eastAsia="es-ES"/>
        </w:rPr>
        <w:t>envió comunicado indicando que debía anexar nuevamente valoración ambulatoria completa no mayor a seis meses de</w:t>
      </w:r>
      <w:r w:rsidR="005C7492" w:rsidRPr="00EB7F42">
        <w:rPr>
          <w:rFonts w:ascii="Tahoma" w:eastAsia="Times New Roman" w:hAnsi="Tahoma" w:cs="Tahoma"/>
          <w:sz w:val="24"/>
          <w:szCs w:val="24"/>
          <w:lang w:val="es-ES" w:eastAsia="es-ES"/>
        </w:rPr>
        <w:t>l</w:t>
      </w:r>
      <w:r w:rsidRPr="00EB7F42">
        <w:rPr>
          <w:rFonts w:ascii="Tahoma" w:eastAsia="Times New Roman" w:hAnsi="Tahoma" w:cs="Tahoma"/>
          <w:sz w:val="24"/>
          <w:szCs w:val="24"/>
          <w:lang w:val="es-ES" w:eastAsia="es-ES"/>
        </w:rPr>
        <w:t xml:space="preserve"> médico especialista en </w:t>
      </w:r>
      <w:proofErr w:type="spellStart"/>
      <w:r w:rsidRPr="00EB7F42">
        <w:rPr>
          <w:rFonts w:ascii="Tahoma" w:eastAsia="Times New Roman" w:hAnsi="Tahoma" w:cs="Tahoma"/>
          <w:sz w:val="24"/>
          <w:szCs w:val="24"/>
          <w:lang w:val="es-ES" w:eastAsia="es-ES"/>
        </w:rPr>
        <w:t>hematoncología</w:t>
      </w:r>
      <w:proofErr w:type="spellEnd"/>
      <w:r w:rsidRPr="00EB7F42">
        <w:rPr>
          <w:rFonts w:ascii="Tahoma" w:eastAsia="Times New Roman" w:hAnsi="Tahoma" w:cs="Tahoma"/>
          <w:sz w:val="24"/>
          <w:szCs w:val="24"/>
          <w:lang w:val="es-ES" w:eastAsia="es-ES"/>
        </w:rPr>
        <w:t xml:space="preserve"> indicando </w:t>
      </w:r>
      <w:r w:rsidR="00AC0061" w:rsidRPr="00EB7F42">
        <w:rPr>
          <w:rFonts w:ascii="Tahoma" w:eastAsia="Times New Roman" w:hAnsi="Tahoma" w:cs="Tahoma"/>
          <w:sz w:val="24"/>
          <w:szCs w:val="24"/>
          <w:lang w:val="es-ES" w:eastAsia="es-ES"/>
        </w:rPr>
        <w:t>ESTADIO/</w:t>
      </w:r>
      <w:proofErr w:type="spellStart"/>
      <w:r w:rsidRPr="00EB7F42">
        <w:rPr>
          <w:rFonts w:ascii="Tahoma" w:eastAsia="Times New Roman" w:hAnsi="Tahoma" w:cs="Tahoma"/>
          <w:sz w:val="24"/>
          <w:szCs w:val="24"/>
          <w:lang w:val="es-ES" w:eastAsia="es-ES"/>
        </w:rPr>
        <w:t>TNM</w:t>
      </w:r>
      <w:proofErr w:type="spellEnd"/>
      <w:r w:rsidRPr="00EB7F42">
        <w:rPr>
          <w:rFonts w:ascii="Tahoma" w:eastAsia="Times New Roman" w:hAnsi="Tahoma" w:cs="Tahoma"/>
          <w:sz w:val="24"/>
          <w:szCs w:val="24"/>
          <w:lang w:val="es-ES" w:eastAsia="es-ES"/>
        </w:rPr>
        <w:t xml:space="preserve"> legib</w:t>
      </w:r>
      <w:r w:rsidR="00AC0061" w:rsidRPr="00EB7F42">
        <w:rPr>
          <w:rFonts w:ascii="Tahoma" w:eastAsia="Times New Roman" w:hAnsi="Tahoma" w:cs="Tahoma"/>
          <w:sz w:val="24"/>
          <w:szCs w:val="24"/>
          <w:lang w:val="es-ES" w:eastAsia="es-ES"/>
        </w:rPr>
        <w:t>le</w:t>
      </w:r>
      <w:r w:rsidR="005C7492" w:rsidRPr="00EB7F42">
        <w:rPr>
          <w:rFonts w:ascii="Tahoma" w:eastAsia="Times New Roman" w:hAnsi="Tahoma" w:cs="Tahoma"/>
          <w:sz w:val="24"/>
          <w:szCs w:val="24"/>
          <w:lang w:val="es-ES" w:eastAsia="es-ES"/>
        </w:rPr>
        <w:t>,</w:t>
      </w:r>
      <w:r w:rsidR="00AC0061" w:rsidRPr="00EB7F42">
        <w:rPr>
          <w:rFonts w:ascii="Tahoma" w:eastAsia="Times New Roman" w:hAnsi="Tahoma" w:cs="Tahoma"/>
          <w:sz w:val="24"/>
          <w:szCs w:val="24"/>
          <w:lang w:val="es-ES" w:eastAsia="es-ES"/>
        </w:rPr>
        <w:t xml:space="preserve"> con firma y sello</w:t>
      </w:r>
      <w:r w:rsidR="005C7492" w:rsidRPr="00EB7F42">
        <w:rPr>
          <w:rFonts w:ascii="Tahoma" w:eastAsia="Times New Roman" w:hAnsi="Tahoma" w:cs="Tahoma"/>
          <w:sz w:val="24"/>
          <w:szCs w:val="24"/>
          <w:lang w:val="es-ES" w:eastAsia="es-ES"/>
        </w:rPr>
        <w:t>,</w:t>
      </w:r>
      <w:r w:rsidR="00AC0061" w:rsidRPr="00EB7F42">
        <w:rPr>
          <w:rFonts w:ascii="Tahoma" w:eastAsia="Times New Roman" w:hAnsi="Tahoma" w:cs="Tahoma"/>
          <w:sz w:val="24"/>
          <w:szCs w:val="24"/>
          <w:lang w:val="es-ES" w:eastAsia="es-ES"/>
        </w:rPr>
        <w:t xml:space="preserve"> que i</w:t>
      </w:r>
      <w:r w:rsidR="00010462" w:rsidRPr="00EB7F42">
        <w:rPr>
          <w:rFonts w:ascii="Tahoma" w:eastAsia="Times New Roman" w:hAnsi="Tahoma" w:cs="Tahoma"/>
          <w:sz w:val="24"/>
          <w:szCs w:val="24"/>
          <w:lang w:val="es-ES" w:eastAsia="es-ES"/>
        </w:rPr>
        <w:t>ndicara diagnóstico, pronóstico</w:t>
      </w:r>
      <w:r w:rsidRPr="00EB7F42">
        <w:rPr>
          <w:rFonts w:ascii="Tahoma" w:eastAsia="Times New Roman" w:hAnsi="Tahoma" w:cs="Tahoma"/>
          <w:sz w:val="24"/>
          <w:szCs w:val="24"/>
          <w:lang w:val="es-ES" w:eastAsia="es-ES"/>
        </w:rPr>
        <w:t xml:space="preserve">, secuelas y tratamiento </w:t>
      </w:r>
      <w:r w:rsidR="00010462" w:rsidRPr="00EB7F42">
        <w:rPr>
          <w:rFonts w:ascii="Tahoma" w:eastAsia="Times New Roman" w:hAnsi="Tahoma" w:cs="Tahoma"/>
          <w:sz w:val="24"/>
          <w:szCs w:val="24"/>
          <w:lang w:val="es-ES" w:eastAsia="es-ES"/>
        </w:rPr>
        <w:t xml:space="preserve">para lo cual le concedió </w:t>
      </w:r>
      <w:r w:rsidR="00693EE6" w:rsidRPr="00EB7F42">
        <w:rPr>
          <w:rFonts w:ascii="Tahoma" w:eastAsia="Times New Roman" w:hAnsi="Tahoma" w:cs="Tahoma"/>
          <w:sz w:val="24"/>
          <w:szCs w:val="24"/>
          <w:lang w:val="es-ES" w:eastAsia="es-ES"/>
        </w:rPr>
        <w:t>un</w:t>
      </w:r>
      <w:r w:rsidR="00010462" w:rsidRPr="00EB7F42">
        <w:rPr>
          <w:rFonts w:ascii="Tahoma" w:eastAsia="Times New Roman" w:hAnsi="Tahoma" w:cs="Tahoma"/>
          <w:sz w:val="24"/>
          <w:szCs w:val="24"/>
          <w:lang w:val="es-ES" w:eastAsia="es-ES"/>
        </w:rPr>
        <w:t xml:space="preserve"> mes</w:t>
      </w:r>
      <w:r w:rsidRPr="00EB7F42">
        <w:rPr>
          <w:rFonts w:ascii="Tahoma" w:eastAsia="Times New Roman" w:hAnsi="Tahoma" w:cs="Tahoma"/>
          <w:sz w:val="24"/>
          <w:szCs w:val="24"/>
          <w:lang w:val="es-ES" w:eastAsia="es-ES"/>
        </w:rPr>
        <w:t>.</w:t>
      </w:r>
    </w:p>
    <w:p w:rsidR="00E4479A" w:rsidRPr="00EB7F42" w:rsidRDefault="00E4479A" w:rsidP="00E64EFE">
      <w:pPr>
        <w:pStyle w:val="Prrafodelista"/>
        <w:spacing w:after="0" w:line="276" w:lineRule="auto"/>
        <w:rPr>
          <w:rFonts w:ascii="Tahoma" w:eastAsia="Times New Roman" w:hAnsi="Tahoma" w:cs="Tahoma"/>
          <w:sz w:val="24"/>
          <w:szCs w:val="24"/>
          <w:lang w:val="es-ES" w:eastAsia="es-ES"/>
        </w:rPr>
      </w:pPr>
    </w:p>
    <w:p w:rsidR="0058440A" w:rsidRPr="00EB7F42" w:rsidRDefault="00E4479A" w:rsidP="00E64EFE">
      <w:pPr>
        <w:widowControl w:val="0"/>
        <w:numPr>
          <w:ilvl w:val="0"/>
          <w:numId w:val="1"/>
        </w:numPr>
        <w:autoSpaceDE w:val="0"/>
        <w:spacing w:after="0" w:line="276" w:lineRule="auto"/>
        <w:ind w:left="426"/>
        <w:jc w:val="both"/>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 xml:space="preserve">Debido a la tardanza de la </w:t>
      </w:r>
      <w:r w:rsidR="00886BC9" w:rsidRPr="00EB7F42">
        <w:rPr>
          <w:rFonts w:ascii="Tahoma" w:eastAsia="Times New Roman" w:hAnsi="Tahoma" w:cs="Tahoma"/>
          <w:sz w:val="24"/>
          <w:szCs w:val="24"/>
          <w:lang w:val="es-ES" w:eastAsia="es-ES"/>
        </w:rPr>
        <w:t xml:space="preserve">EPS </w:t>
      </w:r>
      <w:r w:rsidR="005C7492" w:rsidRPr="00EB7F42">
        <w:rPr>
          <w:rFonts w:ascii="Tahoma" w:eastAsia="Times New Roman" w:hAnsi="Tahoma" w:cs="Tahoma"/>
          <w:sz w:val="24"/>
          <w:szCs w:val="24"/>
          <w:lang w:val="es-ES" w:eastAsia="es-ES"/>
        </w:rPr>
        <w:t xml:space="preserve">para asignar este tipo de </w:t>
      </w:r>
      <w:r w:rsidRPr="00EB7F42">
        <w:rPr>
          <w:rFonts w:ascii="Tahoma" w:eastAsia="Times New Roman" w:hAnsi="Tahoma" w:cs="Tahoma"/>
          <w:sz w:val="24"/>
          <w:szCs w:val="24"/>
          <w:lang w:val="es-ES" w:eastAsia="es-ES"/>
        </w:rPr>
        <w:t>citas</w:t>
      </w:r>
      <w:r w:rsidR="005C7492" w:rsidRPr="00EB7F42">
        <w:rPr>
          <w:rFonts w:ascii="Tahoma" w:eastAsia="Times New Roman" w:hAnsi="Tahoma" w:cs="Tahoma"/>
          <w:sz w:val="24"/>
          <w:szCs w:val="24"/>
          <w:lang w:val="es-ES" w:eastAsia="es-ES"/>
        </w:rPr>
        <w:t xml:space="preserve">, </w:t>
      </w:r>
      <w:r w:rsidR="00693EE6" w:rsidRPr="00EB7F42">
        <w:rPr>
          <w:rFonts w:ascii="Tahoma" w:eastAsia="Times New Roman" w:hAnsi="Tahoma" w:cs="Tahoma"/>
          <w:sz w:val="24"/>
          <w:szCs w:val="24"/>
          <w:lang w:val="es-ES" w:eastAsia="es-ES"/>
        </w:rPr>
        <w:t>la misma fue programada para un</w:t>
      </w:r>
      <w:r w:rsidRPr="00EB7F42">
        <w:rPr>
          <w:rFonts w:ascii="Tahoma" w:eastAsia="Times New Roman" w:hAnsi="Tahoma" w:cs="Tahoma"/>
          <w:sz w:val="24"/>
          <w:szCs w:val="24"/>
          <w:lang w:val="es-ES" w:eastAsia="es-ES"/>
        </w:rPr>
        <w:t xml:space="preserve"> mes después de la fecha </w:t>
      </w:r>
      <w:r w:rsidR="00693EE6" w:rsidRPr="00EB7F42">
        <w:rPr>
          <w:rFonts w:ascii="Tahoma" w:eastAsia="Times New Roman" w:hAnsi="Tahoma" w:cs="Tahoma"/>
          <w:sz w:val="24"/>
          <w:szCs w:val="24"/>
          <w:lang w:val="es-ES" w:eastAsia="es-ES"/>
        </w:rPr>
        <w:t>máxima otorgada por COLPENSIONES</w:t>
      </w:r>
      <w:r w:rsidR="00886BC9" w:rsidRPr="00EB7F42">
        <w:rPr>
          <w:rFonts w:ascii="Tahoma" w:eastAsia="Times New Roman" w:hAnsi="Tahoma" w:cs="Tahoma"/>
          <w:sz w:val="24"/>
          <w:szCs w:val="24"/>
          <w:lang w:val="es-ES" w:eastAsia="es-ES"/>
        </w:rPr>
        <w:t xml:space="preserve">, por lo que el accionante </w:t>
      </w:r>
      <w:r w:rsidR="00CE0AD8" w:rsidRPr="00EB7F42">
        <w:rPr>
          <w:rFonts w:ascii="Tahoma" w:eastAsia="Times New Roman" w:hAnsi="Tahoma" w:cs="Tahoma"/>
          <w:sz w:val="24"/>
          <w:szCs w:val="24"/>
          <w:lang w:val="es-ES" w:eastAsia="es-ES"/>
        </w:rPr>
        <w:t xml:space="preserve">apenas pudo </w:t>
      </w:r>
      <w:r w:rsidR="00886BC9" w:rsidRPr="00EB7F42">
        <w:rPr>
          <w:rFonts w:ascii="Tahoma" w:eastAsia="Times New Roman" w:hAnsi="Tahoma" w:cs="Tahoma"/>
          <w:sz w:val="24"/>
          <w:szCs w:val="24"/>
          <w:lang w:val="es-ES" w:eastAsia="es-ES"/>
        </w:rPr>
        <w:t>present</w:t>
      </w:r>
      <w:r w:rsidR="00CE0AD8" w:rsidRPr="00EB7F42">
        <w:rPr>
          <w:rFonts w:ascii="Tahoma" w:eastAsia="Times New Roman" w:hAnsi="Tahoma" w:cs="Tahoma"/>
          <w:sz w:val="24"/>
          <w:szCs w:val="24"/>
          <w:lang w:val="es-ES" w:eastAsia="es-ES"/>
        </w:rPr>
        <w:t>ar</w:t>
      </w:r>
      <w:r w:rsidR="00886BC9" w:rsidRPr="00EB7F42">
        <w:rPr>
          <w:rFonts w:ascii="Tahoma" w:eastAsia="Times New Roman" w:hAnsi="Tahoma" w:cs="Tahoma"/>
          <w:sz w:val="24"/>
          <w:szCs w:val="24"/>
          <w:lang w:val="es-ES" w:eastAsia="es-ES"/>
        </w:rPr>
        <w:t xml:space="preserve"> la adición de documentos el 17 de septiembre de 2018. Sin embargo</w:t>
      </w:r>
      <w:r w:rsidR="00AC465B" w:rsidRPr="00EB7F42">
        <w:rPr>
          <w:rFonts w:ascii="Tahoma" w:eastAsia="Times New Roman" w:hAnsi="Tahoma" w:cs="Tahoma"/>
          <w:sz w:val="24"/>
          <w:szCs w:val="24"/>
          <w:lang w:val="es-ES" w:eastAsia="es-ES"/>
        </w:rPr>
        <w:t>,</w:t>
      </w:r>
      <w:r w:rsidR="00886BC9" w:rsidRPr="00EB7F42">
        <w:rPr>
          <w:rFonts w:ascii="Tahoma" w:eastAsia="Times New Roman" w:hAnsi="Tahoma" w:cs="Tahoma"/>
          <w:sz w:val="24"/>
          <w:szCs w:val="24"/>
          <w:lang w:val="es-ES" w:eastAsia="es-ES"/>
        </w:rPr>
        <w:t xml:space="preserve"> la entidad accionada </w:t>
      </w:r>
      <w:r w:rsidR="00AC465B" w:rsidRPr="00EB7F42">
        <w:rPr>
          <w:rFonts w:ascii="Tahoma" w:eastAsia="Times New Roman" w:hAnsi="Tahoma" w:cs="Tahoma"/>
          <w:sz w:val="24"/>
          <w:szCs w:val="24"/>
          <w:lang w:val="es-ES" w:eastAsia="es-ES"/>
        </w:rPr>
        <w:t xml:space="preserve">le indicó </w:t>
      </w:r>
      <w:r w:rsidR="00886BC9" w:rsidRPr="00EB7F42">
        <w:rPr>
          <w:rFonts w:ascii="Tahoma" w:eastAsia="Times New Roman" w:hAnsi="Tahoma" w:cs="Tahoma"/>
          <w:sz w:val="24"/>
          <w:szCs w:val="24"/>
          <w:lang w:val="es-ES" w:eastAsia="es-ES"/>
        </w:rPr>
        <w:t>a través de comunicado del 2 de octubre</w:t>
      </w:r>
      <w:r w:rsidR="00AC465B" w:rsidRPr="00EB7F42">
        <w:rPr>
          <w:rFonts w:ascii="Tahoma" w:eastAsia="Times New Roman" w:hAnsi="Tahoma" w:cs="Tahoma"/>
          <w:sz w:val="24"/>
          <w:szCs w:val="24"/>
          <w:lang w:val="es-ES" w:eastAsia="es-ES"/>
        </w:rPr>
        <w:t xml:space="preserve"> de 2018</w:t>
      </w:r>
      <w:r w:rsidR="00886BC9" w:rsidRPr="00EB7F42">
        <w:rPr>
          <w:rFonts w:ascii="Tahoma" w:eastAsia="Times New Roman" w:hAnsi="Tahoma" w:cs="Tahoma"/>
          <w:sz w:val="24"/>
          <w:szCs w:val="24"/>
          <w:lang w:val="es-ES" w:eastAsia="es-ES"/>
        </w:rPr>
        <w:t xml:space="preserve"> que</w:t>
      </w:r>
      <w:r w:rsidR="00AC465B" w:rsidRPr="00EB7F42">
        <w:rPr>
          <w:rFonts w:ascii="Tahoma" w:eastAsia="Times New Roman" w:hAnsi="Tahoma" w:cs="Tahoma"/>
          <w:sz w:val="24"/>
          <w:szCs w:val="24"/>
          <w:lang w:val="es-ES" w:eastAsia="es-ES"/>
        </w:rPr>
        <w:t>, como</w:t>
      </w:r>
      <w:r w:rsidR="00886BC9" w:rsidRPr="00EB7F42">
        <w:rPr>
          <w:rFonts w:ascii="Tahoma" w:eastAsia="Times New Roman" w:hAnsi="Tahoma" w:cs="Tahoma"/>
          <w:sz w:val="24"/>
          <w:szCs w:val="24"/>
          <w:lang w:val="es-ES" w:eastAsia="es-ES"/>
        </w:rPr>
        <w:t xml:space="preserve"> ya</w:t>
      </w:r>
      <w:r w:rsidR="00AC465B" w:rsidRPr="00EB7F42">
        <w:rPr>
          <w:rFonts w:ascii="Tahoma" w:eastAsia="Times New Roman" w:hAnsi="Tahoma" w:cs="Tahoma"/>
          <w:sz w:val="24"/>
          <w:szCs w:val="24"/>
          <w:lang w:val="es-ES" w:eastAsia="es-ES"/>
        </w:rPr>
        <w:t xml:space="preserve"> había pasado</w:t>
      </w:r>
      <w:r w:rsidR="00886BC9" w:rsidRPr="00EB7F42">
        <w:rPr>
          <w:rFonts w:ascii="Tahoma" w:eastAsia="Times New Roman" w:hAnsi="Tahoma" w:cs="Tahoma"/>
          <w:sz w:val="24"/>
          <w:szCs w:val="24"/>
          <w:lang w:val="es-ES" w:eastAsia="es-ES"/>
        </w:rPr>
        <w:t xml:space="preserve"> el tiempo que ellos le dieron para anexar la documentación</w:t>
      </w:r>
      <w:r w:rsidR="00AC465B" w:rsidRPr="00EB7F42">
        <w:rPr>
          <w:rFonts w:ascii="Tahoma" w:eastAsia="Times New Roman" w:hAnsi="Tahoma" w:cs="Tahoma"/>
          <w:sz w:val="24"/>
          <w:szCs w:val="24"/>
          <w:lang w:val="es-ES" w:eastAsia="es-ES"/>
        </w:rPr>
        <w:t>, debía</w:t>
      </w:r>
      <w:r w:rsidR="00886BC9" w:rsidRPr="00EB7F42">
        <w:rPr>
          <w:rFonts w:ascii="Tahoma" w:eastAsia="Times New Roman" w:hAnsi="Tahoma" w:cs="Tahoma"/>
          <w:sz w:val="24"/>
          <w:szCs w:val="24"/>
          <w:lang w:val="es-ES" w:eastAsia="es-ES"/>
        </w:rPr>
        <w:t xml:space="preserve"> aportar nuevamente </w:t>
      </w:r>
      <w:r w:rsidR="00AC465B" w:rsidRPr="00EB7F42">
        <w:rPr>
          <w:rFonts w:ascii="Tahoma" w:eastAsia="Times New Roman" w:hAnsi="Tahoma" w:cs="Tahoma"/>
          <w:sz w:val="24"/>
          <w:szCs w:val="24"/>
          <w:lang w:val="es-ES" w:eastAsia="es-ES"/>
        </w:rPr>
        <w:t>el formulario y sus anexos completos</w:t>
      </w:r>
      <w:r w:rsidR="00886BC9" w:rsidRPr="00EB7F42">
        <w:rPr>
          <w:rFonts w:ascii="Tahoma" w:eastAsia="Times New Roman" w:hAnsi="Tahoma" w:cs="Tahoma"/>
          <w:sz w:val="24"/>
          <w:szCs w:val="24"/>
          <w:lang w:val="es-ES" w:eastAsia="es-ES"/>
        </w:rPr>
        <w:t>.</w:t>
      </w:r>
    </w:p>
    <w:p w:rsidR="00886BC9" w:rsidRPr="00EB7F42" w:rsidRDefault="00886BC9" w:rsidP="00E64EFE">
      <w:pPr>
        <w:pStyle w:val="Prrafodelista"/>
        <w:spacing w:after="0" w:line="276" w:lineRule="auto"/>
        <w:rPr>
          <w:rFonts w:ascii="Tahoma" w:eastAsia="Times New Roman" w:hAnsi="Tahoma" w:cs="Tahoma"/>
          <w:sz w:val="24"/>
          <w:szCs w:val="24"/>
          <w:lang w:val="es-ES" w:eastAsia="es-ES"/>
        </w:rPr>
      </w:pPr>
    </w:p>
    <w:p w:rsidR="00886BC9" w:rsidRPr="00EB7F42" w:rsidRDefault="00886BC9" w:rsidP="00E64EFE">
      <w:pPr>
        <w:widowControl w:val="0"/>
        <w:numPr>
          <w:ilvl w:val="0"/>
          <w:numId w:val="1"/>
        </w:numPr>
        <w:autoSpaceDE w:val="0"/>
        <w:spacing w:after="0" w:line="276" w:lineRule="auto"/>
        <w:ind w:left="426"/>
        <w:jc w:val="both"/>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Considera</w:t>
      </w:r>
      <w:r w:rsidR="004426AD" w:rsidRPr="00EB7F42">
        <w:rPr>
          <w:rFonts w:ascii="Tahoma" w:eastAsia="Times New Roman" w:hAnsi="Tahoma" w:cs="Tahoma"/>
          <w:sz w:val="24"/>
          <w:szCs w:val="24"/>
          <w:lang w:val="es-ES" w:eastAsia="es-ES"/>
        </w:rPr>
        <w:t xml:space="preserve"> el abogado</w:t>
      </w:r>
      <w:r w:rsidRPr="00EB7F42">
        <w:rPr>
          <w:rFonts w:ascii="Tahoma" w:eastAsia="Times New Roman" w:hAnsi="Tahoma" w:cs="Tahoma"/>
          <w:sz w:val="24"/>
          <w:szCs w:val="24"/>
          <w:lang w:val="es-ES" w:eastAsia="es-ES"/>
        </w:rPr>
        <w:t xml:space="preserve"> que COLPENSIONES está dilatando sin justificación alguna el proceso para otorgar la cita de calificación </w:t>
      </w:r>
      <w:r w:rsidR="004426AD" w:rsidRPr="00EB7F42">
        <w:rPr>
          <w:rFonts w:ascii="Tahoma" w:eastAsia="Times New Roman" w:hAnsi="Tahoma" w:cs="Tahoma"/>
          <w:sz w:val="24"/>
          <w:szCs w:val="24"/>
          <w:lang w:val="es-ES" w:eastAsia="es-ES"/>
        </w:rPr>
        <w:t>de pé</w:t>
      </w:r>
      <w:r w:rsidR="00E224A6" w:rsidRPr="00EB7F42">
        <w:rPr>
          <w:rFonts w:ascii="Tahoma" w:eastAsia="Times New Roman" w:hAnsi="Tahoma" w:cs="Tahoma"/>
          <w:sz w:val="24"/>
          <w:szCs w:val="24"/>
          <w:lang w:val="es-ES" w:eastAsia="es-ES"/>
        </w:rPr>
        <w:t xml:space="preserve">rdida de capacidad laboral, ya que desde </w:t>
      </w:r>
      <w:r w:rsidRPr="00EB7F42">
        <w:rPr>
          <w:rFonts w:ascii="Tahoma" w:eastAsia="Times New Roman" w:hAnsi="Tahoma" w:cs="Tahoma"/>
          <w:sz w:val="24"/>
          <w:szCs w:val="24"/>
          <w:lang w:val="es-ES" w:eastAsia="es-ES"/>
        </w:rPr>
        <w:t>e</w:t>
      </w:r>
      <w:r w:rsidR="00E224A6" w:rsidRPr="00EB7F42">
        <w:rPr>
          <w:rFonts w:ascii="Tahoma" w:eastAsia="Times New Roman" w:hAnsi="Tahoma" w:cs="Tahoma"/>
          <w:sz w:val="24"/>
          <w:szCs w:val="24"/>
          <w:lang w:val="es-ES" w:eastAsia="es-ES"/>
        </w:rPr>
        <w:t>l</w:t>
      </w:r>
      <w:r w:rsidRPr="00EB7F42">
        <w:rPr>
          <w:rFonts w:ascii="Tahoma" w:eastAsia="Times New Roman" w:hAnsi="Tahoma" w:cs="Tahoma"/>
          <w:sz w:val="24"/>
          <w:szCs w:val="24"/>
          <w:lang w:val="es-ES" w:eastAsia="es-ES"/>
        </w:rPr>
        <w:t xml:space="preserve"> 19 de </w:t>
      </w:r>
      <w:r w:rsidR="004426AD" w:rsidRPr="00EB7F42">
        <w:rPr>
          <w:rFonts w:ascii="Tahoma" w:eastAsia="Times New Roman" w:hAnsi="Tahoma" w:cs="Tahoma"/>
          <w:sz w:val="24"/>
          <w:szCs w:val="24"/>
          <w:lang w:val="es-ES" w:eastAsia="es-ES"/>
        </w:rPr>
        <w:t>julio de 2018</w:t>
      </w:r>
      <w:r w:rsidRPr="00EB7F42">
        <w:rPr>
          <w:rFonts w:ascii="Tahoma" w:eastAsia="Times New Roman" w:hAnsi="Tahoma" w:cs="Tahoma"/>
          <w:sz w:val="24"/>
          <w:szCs w:val="24"/>
          <w:lang w:val="es-ES" w:eastAsia="es-ES"/>
        </w:rPr>
        <w:t xml:space="preserve"> </w:t>
      </w:r>
      <w:r w:rsidR="004426AD" w:rsidRPr="00EB7F42">
        <w:rPr>
          <w:rFonts w:ascii="Tahoma" w:eastAsia="Times New Roman" w:hAnsi="Tahoma" w:cs="Tahoma"/>
          <w:sz w:val="24"/>
          <w:szCs w:val="24"/>
          <w:lang w:val="es-ES" w:eastAsia="es-ES"/>
        </w:rPr>
        <w:t xml:space="preserve">había radicado dicha solicitud. </w:t>
      </w:r>
    </w:p>
    <w:p w:rsidR="008638A7" w:rsidRPr="00EB7F42" w:rsidRDefault="008638A7" w:rsidP="00801963">
      <w:pPr>
        <w:widowControl w:val="0"/>
        <w:autoSpaceDE w:val="0"/>
        <w:spacing w:after="0" w:line="360" w:lineRule="auto"/>
        <w:jc w:val="both"/>
        <w:rPr>
          <w:rFonts w:ascii="Tahoma" w:eastAsia="Times New Roman" w:hAnsi="Tahoma" w:cs="Tahoma"/>
          <w:sz w:val="24"/>
          <w:szCs w:val="24"/>
          <w:lang w:val="es-ES" w:eastAsia="es-ES"/>
        </w:rPr>
      </w:pPr>
    </w:p>
    <w:p w:rsidR="0058440A" w:rsidRPr="00EB7F42" w:rsidRDefault="0058440A" w:rsidP="00874B98">
      <w:pPr>
        <w:widowControl w:val="0"/>
        <w:autoSpaceDE w:val="0"/>
        <w:spacing w:after="0" w:line="240" w:lineRule="auto"/>
        <w:jc w:val="center"/>
        <w:rPr>
          <w:rFonts w:ascii="Tahoma" w:eastAsia="Times New Roman" w:hAnsi="Tahoma" w:cs="Tahoma"/>
          <w:b/>
          <w:bCs/>
          <w:sz w:val="24"/>
          <w:szCs w:val="24"/>
          <w:lang w:val="es-ES" w:eastAsia="es-ES"/>
        </w:rPr>
      </w:pPr>
      <w:r w:rsidRPr="00EB7F42">
        <w:rPr>
          <w:rFonts w:ascii="Tahoma" w:eastAsia="Times New Roman" w:hAnsi="Tahoma" w:cs="Tahoma"/>
          <w:b/>
          <w:bCs/>
          <w:sz w:val="24"/>
          <w:szCs w:val="24"/>
          <w:lang w:val="es-ES" w:eastAsia="es-ES"/>
        </w:rPr>
        <w:t>PRETENSIONES:</w:t>
      </w:r>
    </w:p>
    <w:p w:rsidR="0058440A" w:rsidRPr="00EB7F42" w:rsidRDefault="0058440A" w:rsidP="00874B98">
      <w:pPr>
        <w:widowControl w:val="0"/>
        <w:autoSpaceDE w:val="0"/>
        <w:spacing w:after="0" w:line="240" w:lineRule="auto"/>
        <w:jc w:val="center"/>
        <w:rPr>
          <w:rFonts w:ascii="Tahoma" w:eastAsia="Times New Roman" w:hAnsi="Tahoma" w:cs="Tahoma"/>
          <w:b/>
          <w:bCs/>
          <w:sz w:val="24"/>
          <w:szCs w:val="24"/>
          <w:lang w:val="es-ES" w:eastAsia="es-ES"/>
        </w:rPr>
      </w:pPr>
    </w:p>
    <w:p w:rsidR="0058440A" w:rsidRPr="00EB7F42" w:rsidRDefault="0058440A" w:rsidP="00E64EFE">
      <w:pPr>
        <w:widowControl w:val="0"/>
        <w:autoSpaceDE w:val="0"/>
        <w:spacing w:after="0" w:line="276" w:lineRule="auto"/>
        <w:jc w:val="both"/>
        <w:rPr>
          <w:rFonts w:ascii="Tahoma" w:eastAsia="Times New Roman" w:hAnsi="Tahoma" w:cs="Tahoma"/>
          <w:bCs/>
          <w:sz w:val="24"/>
          <w:szCs w:val="24"/>
          <w:lang w:val="es-ES" w:eastAsia="es-ES"/>
        </w:rPr>
      </w:pPr>
      <w:r w:rsidRPr="00EB7F42">
        <w:rPr>
          <w:rFonts w:ascii="Tahoma" w:eastAsia="Times New Roman" w:hAnsi="Tahoma" w:cs="Tahoma"/>
          <w:bCs/>
          <w:sz w:val="24"/>
          <w:szCs w:val="24"/>
          <w:lang w:val="es-ES" w:eastAsia="es-ES"/>
        </w:rPr>
        <w:t>De conformidad con los hechos narrados en precedencia</w:t>
      </w:r>
      <w:r w:rsidR="00874B98" w:rsidRPr="00EB7F42">
        <w:rPr>
          <w:rFonts w:ascii="Tahoma" w:eastAsia="Times New Roman" w:hAnsi="Tahoma" w:cs="Tahoma"/>
          <w:bCs/>
          <w:sz w:val="24"/>
          <w:szCs w:val="24"/>
          <w:lang w:val="es-ES" w:eastAsia="es-ES"/>
        </w:rPr>
        <w:t>,</w:t>
      </w:r>
      <w:r w:rsidRPr="00EB7F42">
        <w:rPr>
          <w:rFonts w:ascii="Tahoma" w:eastAsia="Times New Roman" w:hAnsi="Tahoma" w:cs="Tahoma"/>
          <w:bCs/>
          <w:sz w:val="24"/>
          <w:szCs w:val="24"/>
          <w:lang w:val="es-ES" w:eastAsia="es-ES"/>
        </w:rPr>
        <w:t xml:space="preserve"> solicitó </w:t>
      </w:r>
      <w:r w:rsidR="00E224A6" w:rsidRPr="00EB7F42">
        <w:rPr>
          <w:rFonts w:ascii="Tahoma" w:eastAsia="Times New Roman" w:hAnsi="Tahoma" w:cs="Tahoma"/>
          <w:bCs/>
          <w:sz w:val="24"/>
          <w:szCs w:val="24"/>
          <w:lang w:val="es-ES" w:eastAsia="es-ES"/>
        </w:rPr>
        <w:t>el apoderado judicial del señor</w:t>
      </w:r>
      <w:r w:rsidRPr="00EB7F42">
        <w:rPr>
          <w:rFonts w:ascii="Tahoma" w:eastAsia="Times New Roman" w:hAnsi="Tahoma" w:cs="Tahoma"/>
          <w:bCs/>
          <w:sz w:val="24"/>
          <w:szCs w:val="24"/>
          <w:lang w:val="es-ES" w:eastAsia="es-ES"/>
        </w:rPr>
        <w:t xml:space="preserve"> </w:t>
      </w:r>
      <w:r w:rsidR="004438DA" w:rsidRPr="00EB7F42">
        <w:rPr>
          <w:rFonts w:ascii="Tahoma" w:eastAsia="Times New Roman" w:hAnsi="Tahoma" w:cs="Tahoma"/>
          <w:bCs/>
          <w:sz w:val="24"/>
          <w:szCs w:val="24"/>
          <w:lang w:val="es-ES" w:eastAsia="es-ES"/>
        </w:rPr>
        <w:t>JULIÁN</w:t>
      </w:r>
      <w:r w:rsidR="00E224A6" w:rsidRPr="00EB7F42">
        <w:rPr>
          <w:rFonts w:ascii="Tahoma" w:eastAsia="Times New Roman" w:hAnsi="Tahoma" w:cs="Tahoma"/>
          <w:bCs/>
          <w:sz w:val="24"/>
          <w:szCs w:val="24"/>
          <w:lang w:val="es-ES" w:eastAsia="es-ES"/>
        </w:rPr>
        <w:t xml:space="preserve"> DE </w:t>
      </w:r>
      <w:r w:rsidR="00D25C85" w:rsidRPr="00EB7F42">
        <w:rPr>
          <w:rFonts w:ascii="Tahoma" w:eastAsia="Times New Roman" w:hAnsi="Tahoma" w:cs="Tahoma"/>
          <w:bCs/>
          <w:sz w:val="24"/>
          <w:szCs w:val="24"/>
          <w:lang w:val="es-ES" w:eastAsia="es-ES"/>
        </w:rPr>
        <w:t>JESÚS</w:t>
      </w:r>
      <w:r w:rsidR="00E224A6" w:rsidRPr="00EB7F42">
        <w:rPr>
          <w:rFonts w:ascii="Tahoma" w:eastAsia="Times New Roman" w:hAnsi="Tahoma" w:cs="Tahoma"/>
          <w:bCs/>
          <w:sz w:val="24"/>
          <w:szCs w:val="24"/>
          <w:lang w:val="es-ES" w:eastAsia="es-ES"/>
        </w:rPr>
        <w:t xml:space="preserve"> </w:t>
      </w:r>
      <w:r w:rsidR="004438DA" w:rsidRPr="00EB7F42">
        <w:rPr>
          <w:rFonts w:ascii="Tahoma" w:eastAsia="Times New Roman" w:hAnsi="Tahoma" w:cs="Tahoma"/>
          <w:bCs/>
          <w:sz w:val="24"/>
          <w:szCs w:val="24"/>
          <w:lang w:val="es-ES" w:eastAsia="es-ES"/>
        </w:rPr>
        <w:t>SÁNCHEZ</w:t>
      </w:r>
      <w:r w:rsidRPr="00EB7F42">
        <w:rPr>
          <w:rFonts w:ascii="Tahoma" w:eastAsia="Times New Roman" w:hAnsi="Tahoma" w:cs="Tahoma"/>
          <w:bCs/>
          <w:sz w:val="24"/>
          <w:szCs w:val="24"/>
          <w:lang w:val="es-ES" w:eastAsia="es-ES"/>
        </w:rPr>
        <w:t xml:space="preserve"> que se amparen sus derechos fundamentales, y en consecuencia de ello, se ordene a COLPENSIONES</w:t>
      </w:r>
      <w:r w:rsidR="00874B98" w:rsidRPr="00EB7F42">
        <w:rPr>
          <w:rFonts w:ascii="Tahoma" w:eastAsia="Times New Roman" w:hAnsi="Tahoma" w:cs="Tahoma"/>
          <w:bCs/>
          <w:sz w:val="24"/>
          <w:szCs w:val="24"/>
          <w:lang w:val="es-ES" w:eastAsia="es-ES"/>
        </w:rPr>
        <w:t xml:space="preserve"> que resuelva de fondo y asigne</w:t>
      </w:r>
      <w:r w:rsidR="00E224A6" w:rsidRPr="00EB7F42">
        <w:rPr>
          <w:rFonts w:ascii="Tahoma" w:eastAsia="Times New Roman" w:hAnsi="Tahoma" w:cs="Tahoma"/>
          <w:bCs/>
          <w:sz w:val="24"/>
          <w:szCs w:val="24"/>
          <w:lang w:val="es-ES" w:eastAsia="es-ES"/>
        </w:rPr>
        <w:t xml:space="preserve"> fecha para la cita de calificación </w:t>
      </w:r>
      <w:r w:rsidR="00874B98" w:rsidRPr="00EB7F42">
        <w:rPr>
          <w:rFonts w:ascii="Tahoma" w:eastAsia="Times New Roman" w:hAnsi="Tahoma" w:cs="Tahoma"/>
          <w:bCs/>
          <w:sz w:val="24"/>
          <w:szCs w:val="24"/>
          <w:lang w:val="es-ES" w:eastAsia="es-ES"/>
        </w:rPr>
        <w:t>de</w:t>
      </w:r>
      <w:r w:rsidR="00E224A6" w:rsidRPr="00EB7F42">
        <w:rPr>
          <w:rFonts w:ascii="Tahoma" w:eastAsia="Times New Roman" w:hAnsi="Tahoma" w:cs="Tahoma"/>
          <w:bCs/>
          <w:sz w:val="24"/>
          <w:szCs w:val="24"/>
          <w:lang w:val="es-ES" w:eastAsia="es-ES"/>
        </w:rPr>
        <w:t xml:space="preserve"> la pérdida de capacidad laboral.</w:t>
      </w:r>
    </w:p>
    <w:p w:rsidR="0058440A" w:rsidRPr="00EB7F42" w:rsidRDefault="0058440A" w:rsidP="00874B98">
      <w:pPr>
        <w:widowControl w:val="0"/>
        <w:autoSpaceDE w:val="0"/>
        <w:spacing w:after="0" w:line="360" w:lineRule="auto"/>
        <w:jc w:val="both"/>
        <w:rPr>
          <w:rFonts w:ascii="Tahoma" w:eastAsia="Times New Roman" w:hAnsi="Tahoma" w:cs="Tahoma"/>
          <w:bCs/>
          <w:sz w:val="24"/>
          <w:szCs w:val="24"/>
          <w:lang w:val="es-ES" w:eastAsia="es-ES"/>
        </w:rPr>
      </w:pPr>
    </w:p>
    <w:p w:rsidR="0058440A" w:rsidRPr="00EB7F42" w:rsidRDefault="0058440A" w:rsidP="00C847C5">
      <w:pPr>
        <w:widowControl w:val="0"/>
        <w:tabs>
          <w:tab w:val="left" w:pos="561"/>
        </w:tabs>
        <w:autoSpaceDE w:val="0"/>
        <w:autoSpaceDN w:val="0"/>
        <w:adjustRightInd w:val="0"/>
        <w:spacing w:after="0" w:line="240" w:lineRule="auto"/>
        <w:jc w:val="center"/>
        <w:rPr>
          <w:rFonts w:ascii="Tahoma" w:eastAsia="Times New Roman" w:hAnsi="Tahoma" w:cs="Tahoma"/>
          <w:b/>
          <w:bCs/>
          <w:sz w:val="24"/>
          <w:szCs w:val="24"/>
          <w:lang w:val="es-ES" w:eastAsia="es-ES"/>
        </w:rPr>
      </w:pPr>
      <w:r w:rsidRPr="00EB7F42">
        <w:rPr>
          <w:rFonts w:ascii="Tahoma" w:eastAsia="Times New Roman" w:hAnsi="Tahoma" w:cs="Tahoma"/>
          <w:b/>
          <w:bCs/>
          <w:sz w:val="24"/>
          <w:szCs w:val="24"/>
          <w:lang w:val="es-ES" w:eastAsia="es-ES"/>
        </w:rPr>
        <w:t>TRÁMITE Y SENTENCIA DE PRIMERA INSTANCIA:</w:t>
      </w:r>
    </w:p>
    <w:p w:rsidR="0058440A" w:rsidRPr="00EB7F42" w:rsidRDefault="0058440A" w:rsidP="00C847C5">
      <w:pPr>
        <w:widowControl w:val="0"/>
        <w:autoSpaceDE w:val="0"/>
        <w:autoSpaceDN w:val="0"/>
        <w:adjustRightInd w:val="0"/>
        <w:spacing w:after="0" w:line="240" w:lineRule="auto"/>
        <w:jc w:val="both"/>
        <w:rPr>
          <w:rFonts w:ascii="Tahoma" w:eastAsia="Times New Roman" w:hAnsi="Tahoma" w:cs="Tahoma"/>
          <w:bCs/>
          <w:sz w:val="24"/>
          <w:szCs w:val="24"/>
          <w:lang w:val="es-ES" w:eastAsia="es-ES"/>
        </w:rPr>
      </w:pPr>
    </w:p>
    <w:p w:rsidR="0058440A" w:rsidRPr="00EB7F42" w:rsidRDefault="0058440A" w:rsidP="00E64EFE">
      <w:pPr>
        <w:widowControl w:val="0"/>
        <w:autoSpaceDE w:val="0"/>
        <w:autoSpaceDN w:val="0"/>
        <w:adjustRightInd w:val="0"/>
        <w:spacing w:after="0" w:line="276" w:lineRule="auto"/>
        <w:jc w:val="both"/>
        <w:rPr>
          <w:rFonts w:ascii="Tahoma" w:eastAsia="Times New Roman" w:hAnsi="Tahoma" w:cs="Tahoma"/>
          <w:bCs/>
          <w:sz w:val="24"/>
          <w:szCs w:val="24"/>
          <w:lang w:val="es-ES" w:eastAsia="es-ES"/>
        </w:rPr>
      </w:pPr>
      <w:r w:rsidRPr="00EB7F42">
        <w:rPr>
          <w:rFonts w:ascii="Tahoma" w:eastAsia="Times New Roman" w:hAnsi="Tahoma" w:cs="Tahoma"/>
          <w:bCs/>
          <w:sz w:val="24"/>
          <w:szCs w:val="24"/>
          <w:lang w:val="es-ES" w:eastAsia="es-ES"/>
        </w:rPr>
        <w:t xml:space="preserve">El Juzgado </w:t>
      </w:r>
      <w:r w:rsidR="00E224A6" w:rsidRPr="00EB7F42">
        <w:rPr>
          <w:rFonts w:ascii="Tahoma" w:eastAsia="Times New Roman" w:hAnsi="Tahoma" w:cs="Tahoma"/>
          <w:bCs/>
          <w:sz w:val="24"/>
          <w:szCs w:val="24"/>
          <w:lang w:val="es-ES" w:eastAsia="es-ES"/>
        </w:rPr>
        <w:t xml:space="preserve">Sexto Penal del Circuito </w:t>
      </w:r>
      <w:r w:rsidRPr="00EB7F42">
        <w:rPr>
          <w:rFonts w:ascii="Tahoma" w:eastAsia="Times New Roman" w:hAnsi="Tahoma" w:cs="Tahoma"/>
          <w:bCs/>
          <w:sz w:val="24"/>
          <w:szCs w:val="24"/>
          <w:lang w:val="es-ES" w:eastAsia="es-ES"/>
        </w:rPr>
        <w:t>de Pereira</w:t>
      </w:r>
      <w:r w:rsidRPr="00EB7F42">
        <w:rPr>
          <w:rFonts w:ascii="Tahoma" w:eastAsia="Times New Roman" w:hAnsi="Tahoma" w:cs="Tahoma"/>
          <w:bCs/>
          <w:sz w:val="24"/>
          <w:szCs w:val="24"/>
          <w:lang w:eastAsia="es-ES"/>
        </w:rPr>
        <w:t xml:space="preserve"> avocó el conocimiento del asunto mediante auto del </w:t>
      </w:r>
      <w:r w:rsidR="00E224A6" w:rsidRPr="00EB7F42">
        <w:rPr>
          <w:rFonts w:ascii="Tahoma" w:eastAsia="Times New Roman" w:hAnsi="Tahoma" w:cs="Tahoma"/>
          <w:bCs/>
          <w:sz w:val="24"/>
          <w:szCs w:val="24"/>
          <w:lang w:eastAsia="es-ES"/>
        </w:rPr>
        <w:t>27</w:t>
      </w:r>
      <w:r w:rsidRPr="00EB7F42">
        <w:rPr>
          <w:rFonts w:ascii="Tahoma" w:eastAsia="Times New Roman" w:hAnsi="Tahoma" w:cs="Tahoma"/>
          <w:bCs/>
          <w:sz w:val="24"/>
          <w:szCs w:val="24"/>
          <w:lang w:eastAsia="es-ES"/>
        </w:rPr>
        <w:t xml:space="preserve"> de </w:t>
      </w:r>
      <w:r w:rsidR="00E224A6" w:rsidRPr="00EB7F42">
        <w:rPr>
          <w:rFonts w:ascii="Tahoma" w:eastAsia="Times New Roman" w:hAnsi="Tahoma" w:cs="Tahoma"/>
          <w:bCs/>
          <w:sz w:val="24"/>
          <w:szCs w:val="24"/>
          <w:lang w:eastAsia="es-ES"/>
        </w:rPr>
        <w:t>noviembre</w:t>
      </w:r>
      <w:r w:rsidRPr="00EB7F42">
        <w:rPr>
          <w:rFonts w:ascii="Tahoma" w:eastAsia="Times New Roman" w:hAnsi="Tahoma" w:cs="Tahoma"/>
          <w:bCs/>
          <w:sz w:val="24"/>
          <w:szCs w:val="24"/>
          <w:lang w:eastAsia="es-ES"/>
        </w:rPr>
        <w:t xml:space="preserve"> de 2018</w:t>
      </w:r>
      <w:r w:rsidR="00402096" w:rsidRPr="00EB7F42">
        <w:rPr>
          <w:rFonts w:ascii="Tahoma" w:eastAsia="Times New Roman" w:hAnsi="Tahoma" w:cs="Tahoma"/>
          <w:bCs/>
          <w:sz w:val="24"/>
          <w:szCs w:val="24"/>
          <w:lang w:eastAsia="es-ES"/>
        </w:rPr>
        <w:t xml:space="preserve">, por medio del cual ordenó correr traslado del escrito de tutela y sus anexos a COLPENSIONES para que </w:t>
      </w:r>
      <w:r w:rsidR="0017550B" w:rsidRPr="00EB7F42">
        <w:rPr>
          <w:rFonts w:ascii="Tahoma" w:eastAsia="Times New Roman" w:hAnsi="Tahoma" w:cs="Tahoma"/>
          <w:bCs/>
          <w:sz w:val="24"/>
          <w:szCs w:val="24"/>
          <w:lang w:eastAsia="es-ES"/>
        </w:rPr>
        <w:t>ejerciera</w:t>
      </w:r>
      <w:r w:rsidR="00402096" w:rsidRPr="00EB7F42">
        <w:rPr>
          <w:rFonts w:ascii="Tahoma" w:eastAsia="Times New Roman" w:hAnsi="Tahoma" w:cs="Tahoma"/>
          <w:bCs/>
          <w:sz w:val="24"/>
          <w:szCs w:val="24"/>
          <w:lang w:eastAsia="es-ES"/>
        </w:rPr>
        <w:t xml:space="preserve"> sus derechos de defensa y contradicción</w:t>
      </w:r>
      <w:r w:rsidRPr="00EB7F42">
        <w:rPr>
          <w:rFonts w:ascii="Tahoma" w:eastAsia="Times New Roman" w:hAnsi="Tahoma" w:cs="Tahoma"/>
          <w:bCs/>
          <w:sz w:val="24"/>
          <w:szCs w:val="24"/>
          <w:lang w:val="es-ES" w:eastAsia="es-ES"/>
        </w:rPr>
        <w:t>.</w:t>
      </w:r>
      <w:r w:rsidR="0017550B" w:rsidRPr="00EB7F42">
        <w:rPr>
          <w:rFonts w:ascii="Tahoma" w:eastAsia="Times New Roman" w:hAnsi="Tahoma" w:cs="Tahoma"/>
          <w:bCs/>
          <w:sz w:val="24"/>
          <w:szCs w:val="24"/>
          <w:lang w:val="es-ES" w:eastAsia="es-ES"/>
        </w:rPr>
        <w:t xml:space="preserve"> Además, vinculó de manera oficiosa a la Junta Regional </w:t>
      </w:r>
      <w:r w:rsidR="0017550B" w:rsidRPr="00EB7F42">
        <w:rPr>
          <w:rFonts w:ascii="Tahoma" w:eastAsia="Times New Roman" w:hAnsi="Tahoma" w:cs="Tahoma"/>
          <w:bCs/>
          <w:sz w:val="24"/>
          <w:szCs w:val="24"/>
          <w:lang w:val="es-ES" w:eastAsia="es-ES"/>
        </w:rPr>
        <w:lastRenderedPageBreak/>
        <w:t xml:space="preserve">de Calificación de Invalidez. </w:t>
      </w:r>
    </w:p>
    <w:p w:rsidR="0058440A" w:rsidRPr="00EB7F42" w:rsidRDefault="0058440A" w:rsidP="00E64EFE">
      <w:pPr>
        <w:widowControl w:val="0"/>
        <w:autoSpaceDE w:val="0"/>
        <w:autoSpaceDN w:val="0"/>
        <w:adjustRightInd w:val="0"/>
        <w:spacing w:after="0" w:line="276" w:lineRule="auto"/>
        <w:jc w:val="both"/>
        <w:rPr>
          <w:rFonts w:ascii="Tahoma" w:eastAsia="Times New Roman" w:hAnsi="Tahoma" w:cs="Tahoma"/>
          <w:bCs/>
          <w:sz w:val="24"/>
          <w:szCs w:val="24"/>
          <w:lang w:val="es-ES" w:eastAsia="es-ES"/>
        </w:rPr>
      </w:pPr>
    </w:p>
    <w:p w:rsidR="00AE39A8" w:rsidRPr="00EB7F42" w:rsidRDefault="0058440A" w:rsidP="00E64EFE">
      <w:pPr>
        <w:spacing w:after="0" w:line="276" w:lineRule="auto"/>
        <w:jc w:val="both"/>
        <w:rPr>
          <w:rFonts w:ascii="Tahoma" w:eastAsia="Times New Roman" w:hAnsi="Tahoma" w:cs="Tahoma"/>
          <w:bCs/>
          <w:sz w:val="24"/>
          <w:szCs w:val="24"/>
          <w:lang w:val="es-ES" w:eastAsia="es-ES"/>
        </w:rPr>
      </w:pPr>
      <w:r w:rsidRPr="00EB7F42">
        <w:rPr>
          <w:rFonts w:ascii="Tahoma" w:eastAsia="Times New Roman" w:hAnsi="Tahoma" w:cs="Tahoma"/>
          <w:bCs/>
          <w:sz w:val="24"/>
          <w:szCs w:val="24"/>
          <w:lang w:val="es-ES" w:eastAsia="es-ES"/>
        </w:rPr>
        <w:t xml:space="preserve">Una vez analizada la situación fáctica planteada, profirió sentencia en las calendas del </w:t>
      </w:r>
      <w:r w:rsidR="00533A32" w:rsidRPr="00EB7F42">
        <w:rPr>
          <w:rFonts w:ascii="Tahoma" w:eastAsia="Times New Roman" w:hAnsi="Tahoma" w:cs="Tahoma"/>
          <w:bCs/>
          <w:sz w:val="24"/>
          <w:szCs w:val="24"/>
          <w:lang w:val="es-ES" w:eastAsia="es-ES"/>
        </w:rPr>
        <w:t xml:space="preserve">7 </w:t>
      </w:r>
      <w:r w:rsidRPr="00EB7F42">
        <w:rPr>
          <w:rFonts w:ascii="Tahoma" w:eastAsia="Times New Roman" w:hAnsi="Tahoma" w:cs="Tahoma"/>
          <w:bCs/>
          <w:sz w:val="24"/>
          <w:szCs w:val="24"/>
          <w:lang w:val="es-ES" w:eastAsia="es-ES"/>
        </w:rPr>
        <w:t xml:space="preserve">de </w:t>
      </w:r>
      <w:r w:rsidR="00533A32" w:rsidRPr="00EB7F42">
        <w:rPr>
          <w:rFonts w:ascii="Tahoma" w:eastAsia="Times New Roman" w:hAnsi="Tahoma" w:cs="Tahoma"/>
          <w:bCs/>
          <w:sz w:val="24"/>
          <w:szCs w:val="24"/>
          <w:lang w:val="es-ES" w:eastAsia="es-ES"/>
        </w:rPr>
        <w:t>diciembre</w:t>
      </w:r>
      <w:r w:rsidRPr="00EB7F42">
        <w:rPr>
          <w:rFonts w:ascii="Tahoma" w:eastAsia="Times New Roman" w:hAnsi="Tahoma" w:cs="Tahoma"/>
          <w:bCs/>
          <w:sz w:val="24"/>
          <w:szCs w:val="24"/>
          <w:lang w:val="es-ES" w:eastAsia="es-ES"/>
        </w:rPr>
        <w:t xml:space="preserve"> del 2018, donde decidió </w:t>
      </w:r>
      <w:r w:rsidR="00AE39A8" w:rsidRPr="00EB7F42">
        <w:rPr>
          <w:rFonts w:ascii="Tahoma" w:eastAsia="Times New Roman" w:hAnsi="Tahoma" w:cs="Tahoma"/>
          <w:bCs/>
          <w:sz w:val="24"/>
          <w:szCs w:val="24"/>
          <w:lang w:val="es-ES" w:eastAsia="es-ES"/>
        </w:rPr>
        <w:t xml:space="preserve">declarar la carencia de objeto por hecho superado, pues </w:t>
      </w:r>
      <w:r w:rsidR="00C847C5" w:rsidRPr="00EB7F42">
        <w:rPr>
          <w:rFonts w:ascii="Tahoma" w:eastAsia="Times New Roman" w:hAnsi="Tahoma" w:cs="Tahoma"/>
          <w:bCs/>
          <w:sz w:val="24"/>
          <w:szCs w:val="24"/>
          <w:lang w:val="es-ES" w:eastAsia="es-ES"/>
        </w:rPr>
        <w:t>concluyó</w:t>
      </w:r>
      <w:r w:rsidR="00AE39A8" w:rsidRPr="00EB7F42">
        <w:rPr>
          <w:rFonts w:ascii="Tahoma" w:eastAsia="Times New Roman" w:hAnsi="Tahoma" w:cs="Tahoma"/>
          <w:bCs/>
          <w:sz w:val="24"/>
          <w:szCs w:val="24"/>
          <w:lang w:val="es-ES" w:eastAsia="es-ES"/>
        </w:rPr>
        <w:t xml:space="preserve"> que la entidad demanda dio respuesta a la petición del accionante mediante comunicado del 30 de noviembre de 2018</w:t>
      </w:r>
      <w:r w:rsidR="00C847C5" w:rsidRPr="00EB7F42">
        <w:rPr>
          <w:rFonts w:ascii="Tahoma" w:eastAsia="Times New Roman" w:hAnsi="Tahoma" w:cs="Tahoma"/>
          <w:bCs/>
          <w:sz w:val="24"/>
          <w:szCs w:val="24"/>
          <w:lang w:val="es-ES" w:eastAsia="es-ES"/>
        </w:rPr>
        <w:t xml:space="preserve">, y aclaró </w:t>
      </w:r>
      <w:r w:rsidR="00806930" w:rsidRPr="00EB7F42">
        <w:rPr>
          <w:rFonts w:ascii="Tahoma" w:eastAsia="Times New Roman" w:hAnsi="Tahoma" w:cs="Tahoma"/>
          <w:bCs/>
          <w:sz w:val="24"/>
          <w:szCs w:val="24"/>
          <w:lang w:val="es-ES" w:eastAsia="es-ES"/>
        </w:rPr>
        <w:t xml:space="preserve">el A Quo </w:t>
      </w:r>
      <w:r w:rsidR="00C847C5" w:rsidRPr="00EB7F42">
        <w:rPr>
          <w:rFonts w:ascii="Tahoma" w:eastAsia="Times New Roman" w:hAnsi="Tahoma" w:cs="Tahoma"/>
          <w:bCs/>
          <w:sz w:val="24"/>
          <w:szCs w:val="24"/>
          <w:lang w:val="es-ES" w:eastAsia="es-ES"/>
        </w:rPr>
        <w:t>que el hecho de que la respuesta dada por COLPENSIONES</w:t>
      </w:r>
      <w:r w:rsidR="00806930" w:rsidRPr="00EB7F42">
        <w:rPr>
          <w:rFonts w:ascii="Tahoma" w:eastAsia="Times New Roman" w:hAnsi="Tahoma" w:cs="Tahoma"/>
          <w:bCs/>
          <w:sz w:val="24"/>
          <w:szCs w:val="24"/>
          <w:lang w:val="es-ES" w:eastAsia="es-ES"/>
        </w:rPr>
        <w:t xml:space="preserve"> no fuera favorable a las pretensiones del accionante, ello no quiere decir que haya una vulneración a los derechos fundamentales reclamados</w:t>
      </w:r>
      <w:r w:rsidR="001A306A" w:rsidRPr="00EB7F42">
        <w:rPr>
          <w:rFonts w:ascii="Tahoma" w:eastAsia="Times New Roman" w:hAnsi="Tahoma" w:cs="Tahoma"/>
          <w:bCs/>
          <w:sz w:val="24"/>
          <w:szCs w:val="24"/>
          <w:lang w:val="es-ES" w:eastAsia="es-ES"/>
        </w:rPr>
        <w:t>, dado que se cumplió con los requisitos jurisprudenciales para la efectividad del derecho de petición</w:t>
      </w:r>
      <w:r w:rsidR="00AE39A8" w:rsidRPr="00EB7F42">
        <w:rPr>
          <w:rFonts w:ascii="Tahoma" w:eastAsia="Times New Roman" w:hAnsi="Tahoma" w:cs="Tahoma"/>
          <w:bCs/>
          <w:sz w:val="24"/>
          <w:szCs w:val="24"/>
          <w:lang w:val="es-ES" w:eastAsia="es-ES"/>
        </w:rPr>
        <w:t xml:space="preserve">. </w:t>
      </w:r>
    </w:p>
    <w:p w:rsidR="00533A32" w:rsidRPr="00EB7F42" w:rsidRDefault="00533A32" w:rsidP="00997509">
      <w:pPr>
        <w:spacing w:after="0" w:line="360" w:lineRule="auto"/>
        <w:jc w:val="both"/>
        <w:rPr>
          <w:rFonts w:ascii="Tahoma" w:hAnsi="Tahoma" w:cs="Tahoma"/>
          <w:spacing w:val="-3"/>
          <w:sz w:val="24"/>
          <w:szCs w:val="24"/>
        </w:rPr>
      </w:pPr>
    </w:p>
    <w:p w:rsidR="0058440A" w:rsidRPr="00EB7F42" w:rsidRDefault="0058440A" w:rsidP="00997509">
      <w:pPr>
        <w:widowControl w:val="0"/>
        <w:autoSpaceDE w:val="0"/>
        <w:autoSpaceDN w:val="0"/>
        <w:adjustRightInd w:val="0"/>
        <w:spacing w:after="0" w:line="240" w:lineRule="auto"/>
        <w:jc w:val="center"/>
        <w:rPr>
          <w:rFonts w:ascii="Tahoma" w:eastAsia="Times New Roman" w:hAnsi="Tahoma" w:cs="Tahoma"/>
          <w:b/>
          <w:bCs/>
          <w:sz w:val="24"/>
          <w:szCs w:val="24"/>
          <w:lang w:val="es-ES" w:eastAsia="es-ES"/>
        </w:rPr>
      </w:pPr>
      <w:r w:rsidRPr="00EB7F42">
        <w:rPr>
          <w:rFonts w:ascii="Tahoma" w:eastAsia="Times New Roman" w:hAnsi="Tahoma" w:cs="Tahoma"/>
          <w:b/>
          <w:bCs/>
          <w:sz w:val="24"/>
          <w:szCs w:val="24"/>
          <w:lang w:val="es-ES" w:eastAsia="es-ES"/>
        </w:rPr>
        <w:t>FUNDAMENTO DE LA IMPUGNACIÓN:</w:t>
      </w:r>
    </w:p>
    <w:p w:rsidR="0058440A" w:rsidRPr="00EB7F42" w:rsidRDefault="0058440A" w:rsidP="00E64EFE">
      <w:pPr>
        <w:widowControl w:val="0"/>
        <w:autoSpaceDE w:val="0"/>
        <w:autoSpaceDN w:val="0"/>
        <w:adjustRightInd w:val="0"/>
        <w:spacing w:after="0" w:line="276" w:lineRule="auto"/>
        <w:jc w:val="center"/>
        <w:rPr>
          <w:rFonts w:ascii="Tahoma" w:eastAsia="Times New Roman" w:hAnsi="Tahoma" w:cs="Tahoma"/>
          <w:b/>
          <w:bCs/>
          <w:sz w:val="24"/>
          <w:szCs w:val="24"/>
          <w:lang w:val="es-ES" w:eastAsia="es-ES"/>
        </w:rPr>
      </w:pPr>
    </w:p>
    <w:p w:rsidR="0058440A" w:rsidRPr="00EB7F42" w:rsidRDefault="0058440A" w:rsidP="00E64EFE">
      <w:pPr>
        <w:spacing w:after="0" w:line="276" w:lineRule="auto"/>
        <w:jc w:val="both"/>
        <w:rPr>
          <w:rFonts w:ascii="Tahoma" w:hAnsi="Tahoma" w:cs="Tahoma"/>
          <w:bCs/>
          <w:sz w:val="24"/>
          <w:szCs w:val="24"/>
        </w:rPr>
      </w:pPr>
      <w:r w:rsidRPr="00EB7F42">
        <w:rPr>
          <w:rFonts w:ascii="Tahoma" w:eastAsia="Times New Roman" w:hAnsi="Tahoma" w:cs="Tahoma"/>
          <w:bCs/>
          <w:sz w:val="24"/>
          <w:szCs w:val="24"/>
          <w:lang w:val="es-ES" w:eastAsia="es-ES"/>
        </w:rPr>
        <w:t xml:space="preserve">El día </w:t>
      </w:r>
      <w:r w:rsidR="00533A32" w:rsidRPr="00EB7F42">
        <w:rPr>
          <w:rFonts w:ascii="Tahoma" w:eastAsia="Times New Roman" w:hAnsi="Tahoma" w:cs="Tahoma"/>
          <w:bCs/>
          <w:sz w:val="24"/>
          <w:szCs w:val="24"/>
          <w:lang w:val="es-ES" w:eastAsia="es-ES"/>
        </w:rPr>
        <w:t>1</w:t>
      </w:r>
      <w:r w:rsidRPr="00EB7F42">
        <w:rPr>
          <w:rFonts w:ascii="Tahoma" w:eastAsia="Times New Roman" w:hAnsi="Tahoma" w:cs="Tahoma"/>
          <w:bCs/>
          <w:sz w:val="24"/>
          <w:szCs w:val="24"/>
          <w:lang w:val="es-ES" w:eastAsia="es-ES"/>
        </w:rPr>
        <w:t xml:space="preserve">3 de diciembre de 2018, y encontrándose dentro del término legal, </w:t>
      </w:r>
      <w:r w:rsidR="00997509" w:rsidRPr="00EB7F42">
        <w:rPr>
          <w:rFonts w:ascii="Tahoma" w:eastAsia="Times New Roman" w:hAnsi="Tahoma" w:cs="Tahoma"/>
          <w:bCs/>
          <w:sz w:val="24"/>
          <w:szCs w:val="24"/>
          <w:lang w:val="es-ES" w:eastAsia="es-ES"/>
        </w:rPr>
        <w:t>el apoderado judicial del señor</w:t>
      </w:r>
      <w:r w:rsidRPr="00EB7F42">
        <w:rPr>
          <w:rFonts w:ascii="Tahoma" w:eastAsia="Times New Roman" w:hAnsi="Tahoma" w:cs="Tahoma"/>
          <w:bCs/>
          <w:sz w:val="24"/>
          <w:szCs w:val="24"/>
          <w:lang w:val="es-ES" w:eastAsia="es-ES"/>
        </w:rPr>
        <w:t xml:space="preserve"> </w:t>
      </w:r>
      <w:r w:rsidR="00997509" w:rsidRPr="00EB7F42">
        <w:rPr>
          <w:rFonts w:ascii="Tahoma" w:hAnsi="Tahoma" w:cs="Tahoma"/>
          <w:spacing w:val="-3"/>
          <w:sz w:val="24"/>
          <w:szCs w:val="24"/>
        </w:rPr>
        <w:t xml:space="preserve">JULIÁN DE JESÚS </w:t>
      </w:r>
      <w:r w:rsidRPr="00EB7F42">
        <w:rPr>
          <w:rFonts w:ascii="Tahoma" w:eastAsia="Times New Roman" w:hAnsi="Tahoma" w:cs="Tahoma"/>
          <w:bCs/>
          <w:sz w:val="24"/>
          <w:szCs w:val="24"/>
          <w:lang w:val="es-ES" w:eastAsia="es-ES"/>
        </w:rPr>
        <w:t>presentó escrito mediante el cual impugnó la decisión de primera instancia</w:t>
      </w:r>
      <w:r w:rsidR="00997509" w:rsidRPr="00EB7F42">
        <w:rPr>
          <w:rFonts w:ascii="Tahoma" w:hAnsi="Tahoma" w:cs="Tahoma"/>
          <w:bCs/>
          <w:sz w:val="24"/>
          <w:szCs w:val="24"/>
        </w:rPr>
        <w:t>.</w:t>
      </w:r>
    </w:p>
    <w:p w:rsidR="008638A7" w:rsidRPr="00EB7F42" w:rsidRDefault="008638A7" w:rsidP="00E64EFE">
      <w:pPr>
        <w:spacing w:after="0" w:line="276" w:lineRule="auto"/>
        <w:jc w:val="both"/>
        <w:rPr>
          <w:rFonts w:ascii="Tahoma" w:hAnsi="Tahoma" w:cs="Tahoma"/>
          <w:bCs/>
          <w:sz w:val="24"/>
          <w:szCs w:val="24"/>
        </w:rPr>
      </w:pPr>
    </w:p>
    <w:p w:rsidR="00010718" w:rsidRPr="00EB7F42" w:rsidRDefault="00997509" w:rsidP="00E64EFE">
      <w:pPr>
        <w:spacing w:after="0" w:line="276" w:lineRule="auto"/>
        <w:jc w:val="both"/>
        <w:rPr>
          <w:rFonts w:ascii="Tahoma" w:hAnsi="Tahoma" w:cs="Tahoma"/>
          <w:bCs/>
          <w:sz w:val="24"/>
          <w:szCs w:val="24"/>
        </w:rPr>
      </w:pPr>
      <w:r w:rsidRPr="00EB7F42">
        <w:rPr>
          <w:rFonts w:ascii="Tahoma" w:hAnsi="Tahoma" w:cs="Tahoma"/>
          <w:bCs/>
          <w:sz w:val="24"/>
          <w:szCs w:val="24"/>
        </w:rPr>
        <w:t>Para el efecto, indicó que si</w:t>
      </w:r>
      <w:r w:rsidR="00010718" w:rsidRPr="00EB7F42">
        <w:rPr>
          <w:rFonts w:ascii="Tahoma" w:hAnsi="Tahoma" w:cs="Tahoma"/>
          <w:bCs/>
          <w:sz w:val="24"/>
          <w:szCs w:val="24"/>
        </w:rPr>
        <w:t xml:space="preserve"> COLPENSIONES consideraba que la información médica brindada por la EPS no era suficiente para calificar la pérdida de capacidad laboral </w:t>
      </w:r>
      <w:r w:rsidR="00754036" w:rsidRPr="00EB7F42">
        <w:rPr>
          <w:rFonts w:ascii="Tahoma" w:hAnsi="Tahoma" w:cs="Tahoma"/>
          <w:bCs/>
          <w:sz w:val="24"/>
          <w:szCs w:val="24"/>
        </w:rPr>
        <w:t xml:space="preserve">de su mandante, </w:t>
      </w:r>
      <w:r w:rsidR="00010718" w:rsidRPr="00EB7F42">
        <w:rPr>
          <w:rFonts w:ascii="Tahoma" w:hAnsi="Tahoma" w:cs="Tahoma"/>
          <w:bCs/>
          <w:sz w:val="24"/>
          <w:szCs w:val="24"/>
        </w:rPr>
        <w:t xml:space="preserve">debió requerir directamente a la EPS y no cargar al señor </w:t>
      </w:r>
      <w:r w:rsidR="00754036" w:rsidRPr="00EB7F42">
        <w:rPr>
          <w:rFonts w:ascii="Tahoma" w:hAnsi="Tahoma" w:cs="Tahoma"/>
          <w:bCs/>
          <w:sz w:val="24"/>
          <w:szCs w:val="24"/>
        </w:rPr>
        <w:t>SÁNCHEZ</w:t>
      </w:r>
      <w:r w:rsidR="00E64E98" w:rsidRPr="00EB7F42">
        <w:rPr>
          <w:rFonts w:ascii="Tahoma" w:hAnsi="Tahoma" w:cs="Tahoma"/>
          <w:bCs/>
          <w:sz w:val="24"/>
          <w:szCs w:val="24"/>
        </w:rPr>
        <w:t xml:space="preserve"> con esa responsabilidad. </w:t>
      </w:r>
      <w:r w:rsidR="00010718" w:rsidRPr="00EB7F42">
        <w:rPr>
          <w:rFonts w:ascii="Tahoma" w:hAnsi="Tahoma" w:cs="Tahoma"/>
          <w:bCs/>
          <w:sz w:val="24"/>
          <w:szCs w:val="24"/>
        </w:rPr>
        <w:t>Además considera que la exigencia por parte de COLPENSIONES de aportar exámenes en un mes constituye un obstáculo injustificado para la calificación de pérdida de capacidad laboral y el posterior reconocimiento de la pensión de invalidez.</w:t>
      </w:r>
    </w:p>
    <w:p w:rsidR="008638A7" w:rsidRPr="00EB7F42" w:rsidRDefault="008638A7" w:rsidP="00E64EFE">
      <w:pPr>
        <w:spacing w:after="0" w:line="276" w:lineRule="auto"/>
        <w:jc w:val="both"/>
        <w:rPr>
          <w:rFonts w:ascii="Tahoma" w:hAnsi="Tahoma" w:cs="Tahoma"/>
          <w:bCs/>
          <w:sz w:val="24"/>
          <w:szCs w:val="24"/>
        </w:rPr>
      </w:pPr>
    </w:p>
    <w:p w:rsidR="00010718" w:rsidRPr="00EB7F42" w:rsidRDefault="00720749" w:rsidP="00E64EFE">
      <w:pPr>
        <w:spacing w:after="0" w:line="276" w:lineRule="auto"/>
        <w:jc w:val="both"/>
        <w:rPr>
          <w:rFonts w:ascii="Tahoma" w:hAnsi="Tahoma" w:cs="Tahoma"/>
          <w:bCs/>
          <w:sz w:val="24"/>
          <w:szCs w:val="24"/>
        </w:rPr>
      </w:pPr>
      <w:r w:rsidRPr="00EB7F42">
        <w:rPr>
          <w:rFonts w:ascii="Tahoma" w:hAnsi="Tahoma" w:cs="Tahoma"/>
          <w:bCs/>
          <w:sz w:val="24"/>
          <w:szCs w:val="24"/>
        </w:rPr>
        <w:t>A pesar de la continua</w:t>
      </w:r>
      <w:r w:rsidR="00010718" w:rsidRPr="00EB7F42">
        <w:rPr>
          <w:rFonts w:ascii="Tahoma" w:hAnsi="Tahoma" w:cs="Tahoma"/>
          <w:bCs/>
          <w:sz w:val="24"/>
          <w:szCs w:val="24"/>
        </w:rPr>
        <w:t xml:space="preserve"> vulneración de sus derechos por parte de la entidad, se cumplió con el requerimiento </w:t>
      </w:r>
      <w:r w:rsidR="0084504D" w:rsidRPr="00EB7F42">
        <w:rPr>
          <w:rFonts w:ascii="Tahoma" w:hAnsi="Tahoma" w:cs="Tahoma"/>
          <w:bCs/>
          <w:sz w:val="24"/>
          <w:szCs w:val="24"/>
        </w:rPr>
        <w:t>y aún así la entidad no ha asig</w:t>
      </w:r>
      <w:r w:rsidR="00010718" w:rsidRPr="00EB7F42">
        <w:rPr>
          <w:rFonts w:ascii="Tahoma" w:hAnsi="Tahoma" w:cs="Tahoma"/>
          <w:bCs/>
          <w:sz w:val="24"/>
          <w:szCs w:val="24"/>
        </w:rPr>
        <w:t>n</w:t>
      </w:r>
      <w:r w:rsidR="0084504D" w:rsidRPr="00EB7F42">
        <w:rPr>
          <w:rFonts w:ascii="Tahoma" w:hAnsi="Tahoma" w:cs="Tahoma"/>
          <w:bCs/>
          <w:sz w:val="24"/>
          <w:szCs w:val="24"/>
        </w:rPr>
        <w:t>a</w:t>
      </w:r>
      <w:r w:rsidR="00010718" w:rsidRPr="00EB7F42">
        <w:rPr>
          <w:rFonts w:ascii="Tahoma" w:hAnsi="Tahoma" w:cs="Tahoma"/>
          <w:bCs/>
          <w:sz w:val="24"/>
          <w:szCs w:val="24"/>
        </w:rPr>
        <w:t xml:space="preserve">do la cita sino que por el contrario le manifiesta al accionante </w:t>
      </w:r>
      <w:r w:rsidR="0084504D" w:rsidRPr="00EB7F42">
        <w:rPr>
          <w:rFonts w:ascii="Tahoma" w:hAnsi="Tahoma" w:cs="Tahoma"/>
          <w:bCs/>
          <w:sz w:val="24"/>
          <w:szCs w:val="24"/>
        </w:rPr>
        <w:t>que debe iniciar nuevamente el trámite desde el inicio.</w:t>
      </w:r>
    </w:p>
    <w:p w:rsidR="0084504D" w:rsidRPr="00EB7F42" w:rsidRDefault="0084504D" w:rsidP="00E64EFE">
      <w:pPr>
        <w:spacing w:line="276" w:lineRule="auto"/>
        <w:jc w:val="both"/>
        <w:rPr>
          <w:rFonts w:ascii="Tahoma" w:hAnsi="Tahoma" w:cs="Tahoma"/>
          <w:bCs/>
          <w:sz w:val="24"/>
          <w:szCs w:val="24"/>
        </w:rPr>
      </w:pPr>
    </w:p>
    <w:p w:rsidR="0058440A" w:rsidRPr="00EB7F42" w:rsidRDefault="0058440A" w:rsidP="00E64EFE">
      <w:pPr>
        <w:spacing w:after="0" w:line="276" w:lineRule="auto"/>
        <w:jc w:val="center"/>
        <w:rPr>
          <w:rFonts w:ascii="Tahoma" w:eastAsia="Times New Roman" w:hAnsi="Tahoma" w:cs="Tahoma"/>
          <w:b/>
          <w:sz w:val="24"/>
          <w:szCs w:val="24"/>
          <w:lang w:eastAsia="es-ES"/>
        </w:rPr>
      </w:pPr>
      <w:r w:rsidRPr="00EB7F42">
        <w:rPr>
          <w:rFonts w:ascii="Tahoma" w:eastAsia="Times New Roman" w:hAnsi="Tahoma" w:cs="Tahoma"/>
          <w:b/>
          <w:sz w:val="24"/>
          <w:szCs w:val="24"/>
          <w:lang w:eastAsia="es-ES"/>
        </w:rPr>
        <w:t>CONSIDERACIONES DE LA SALA:</w:t>
      </w:r>
    </w:p>
    <w:p w:rsidR="0058440A" w:rsidRPr="00EB7F42" w:rsidRDefault="0058440A" w:rsidP="00720749">
      <w:pPr>
        <w:suppressAutoHyphens/>
        <w:spacing w:after="0" w:line="240" w:lineRule="auto"/>
        <w:jc w:val="both"/>
        <w:rPr>
          <w:rFonts w:ascii="Tahoma" w:eastAsia="Times New Roman" w:hAnsi="Tahoma" w:cs="Tahoma"/>
          <w:spacing w:val="-3"/>
          <w:sz w:val="24"/>
          <w:szCs w:val="24"/>
          <w:lang w:val="es-ES" w:eastAsia="es-ES"/>
        </w:rPr>
      </w:pPr>
    </w:p>
    <w:p w:rsidR="0058440A" w:rsidRPr="00EB7F42" w:rsidRDefault="0058440A" w:rsidP="00720749">
      <w:pPr>
        <w:suppressAutoHyphens/>
        <w:spacing w:after="0" w:line="240" w:lineRule="auto"/>
        <w:jc w:val="both"/>
        <w:rPr>
          <w:rFonts w:ascii="Tahoma" w:eastAsia="Times New Roman" w:hAnsi="Tahoma" w:cs="Tahoma"/>
          <w:b/>
          <w:spacing w:val="-3"/>
          <w:sz w:val="24"/>
          <w:szCs w:val="24"/>
          <w:lang w:val="es-ES" w:eastAsia="es-ES"/>
        </w:rPr>
      </w:pPr>
      <w:r w:rsidRPr="00EB7F42">
        <w:rPr>
          <w:rFonts w:ascii="Tahoma" w:eastAsia="Times New Roman" w:hAnsi="Tahoma" w:cs="Tahoma"/>
          <w:b/>
          <w:spacing w:val="-3"/>
          <w:sz w:val="24"/>
          <w:szCs w:val="24"/>
          <w:lang w:val="es-ES" w:eastAsia="es-ES"/>
        </w:rPr>
        <w:t xml:space="preserve">1. Competencia: </w:t>
      </w:r>
    </w:p>
    <w:p w:rsidR="0058440A" w:rsidRPr="00EB7F42" w:rsidRDefault="0058440A" w:rsidP="00720749">
      <w:pPr>
        <w:suppressAutoHyphens/>
        <w:spacing w:after="0" w:line="240" w:lineRule="auto"/>
        <w:jc w:val="both"/>
        <w:rPr>
          <w:rFonts w:ascii="Tahoma" w:eastAsia="Times New Roman" w:hAnsi="Tahoma" w:cs="Tahoma"/>
          <w:spacing w:val="-3"/>
          <w:sz w:val="24"/>
          <w:szCs w:val="24"/>
          <w:lang w:val="es-ES" w:eastAsia="es-ES"/>
        </w:rPr>
      </w:pPr>
    </w:p>
    <w:p w:rsidR="0058440A" w:rsidRPr="00EB7F42" w:rsidRDefault="0058440A" w:rsidP="00E64EFE">
      <w:pPr>
        <w:autoSpaceDE w:val="0"/>
        <w:autoSpaceDN w:val="0"/>
        <w:adjustRightInd w:val="0"/>
        <w:spacing w:after="0" w:line="276" w:lineRule="auto"/>
        <w:jc w:val="both"/>
        <w:rPr>
          <w:rFonts w:ascii="Tahoma" w:eastAsia="Times New Roman" w:hAnsi="Tahoma" w:cs="Tahoma"/>
          <w:spacing w:val="-3"/>
          <w:sz w:val="24"/>
          <w:szCs w:val="24"/>
          <w:lang w:val="es-ES" w:eastAsia="es-ES"/>
        </w:rPr>
      </w:pPr>
      <w:r w:rsidRPr="00EB7F42">
        <w:rPr>
          <w:rFonts w:ascii="Tahoma" w:eastAsia="Times New Roman" w:hAnsi="Tahoma" w:cs="Tahoma"/>
          <w:spacing w:val="-3"/>
          <w:sz w:val="24"/>
          <w:szCs w:val="24"/>
          <w:lang w:val="es-ES" w:eastAsia="es-ES"/>
        </w:rPr>
        <w:t>La Colegiatura se encuentra funcionalmente habilitada para desatar la impugnación interpuesta, de conformidad con los artículos 86 de la Constitución Política, 32 del Decreto 2591 de 1991 y Decreto 1983 de 2017.</w:t>
      </w:r>
    </w:p>
    <w:p w:rsidR="0058440A" w:rsidRPr="00EB7F42" w:rsidRDefault="0058440A" w:rsidP="00E64EFE">
      <w:pPr>
        <w:autoSpaceDE w:val="0"/>
        <w:autoSpaceDN w:val="0"/>
        <w:adjustRightInd w:val="0"/>
        <w:spacing w:after="0" w:line="276" w:lineRule="auto"/>
        <w:jc w:val="both"/>
        <w:rPr>
          <w:rFonts w:ascii="Tahoma" w:eastAsia="Times New Roman" w:hAnsi="Tahoma" w:cs="Tahoma"/>
          <w:spacing w:val="-3"/>
          <w:sz w:val="24"/>
          <w:szCs w:val="24"/>
          <w:lang w:val="es-ES" w:eastAsia="es-ES"/>
        </w:rPr>
      </w:pPr>
    </w:p>
    <w:p w:rsidR="0058440A" w:rsidRPr="00EB7F42" w:rsidRDefault="0058440A" w:rsidP="008414EB">
      <w:pPr>
        <w:autoSpaceDE w:val="0"/>
        <w:autoSpaceDN w:val="0"/>
        <w:adjustRightInd w:val="0"/>
        <w:spacing w:after="0" w:line="240" w:lineRule="auto"/>
        <w:jc w:val="both"/>
        <w:rPr>
          <w:rFonts w:ascii="Tahoma" w:eastAsia="Times New Roman" w:hAnsi="Tahoma" w:cs="Tahoma"/>
          <w:b/>
          <w:spacing w:val="-3"/>
          <w:sz w:val="24"/>
          <w:szCs w:val="24"/>
          <w:lang w:val="es-ES" w:eastAsia="es-ES"/>
        </w:rPr>
      </w:pPr>
      <w:r w:rsidRPr="00EB7F42">
        <w:rPr>
          <w:rFonts w:ascii="Tahoma" w:eastAsia="Times New Roman" w:hAnsi="Tahoma" w:cs="Tahoma"/>
          <w:b/>
          <w:spacing w:val="-3"/>
          <w:sz w:val="24"/>
          <w:szCs w:val="24"/>
          <w:lang w:val="es-ES" w:eastAsia="es-ES"/>
        </w:rPr>
        <w:t xml:space="preserve">2. Problema jurídico: </w:t>
      </w:r>
    </w:p>
    <w:p w:rsidR="0058440A" w:rsidRPr="00EB7F42" w:rsidRDefault="0058440A" w:rsidP="008414EB">
      <w:pPr>
        <w:suppressAutoHyphens/>
        <w:spacing w:after="0" w:line="240" w:lineRule="auto"/>
        <w:jc w:val="both"/>
        <w:rPr>
          <w:rFonts w:ascii="Tahoma" w:eastAsia="Times New Roman" w:hAnsi="Tahoma" w:cs="Tahoma"/>
          <w:spacing w:val="-3"/>
          <w:sz w:val="24"/>
          <w:szCs w:val="24"/>
          <w:lang w:val="es-ES" w:eastAsia="es-ES"/>
        </w:rPr>
      </w:pPr>
    </w:p>
    <w:p w:rsidR="0058440A" w:rsidRPr="00EB7F42" w:rsidRDefault="0058440A" w:rsidP="00E64EFE">
      <w:pPr>
        <w:spacing w:after="0" w:line="276" w:lineRule="auto"/>
        <w:jc w:val="both"/>
        <w:rPr>
          <w:rFonts w:ascii="Tahoma" w:hAnsi="Tahoma" w:cs="Tahoma"/>
          <w:sz w:val="24"/>
          <w:szCs w:val="24"/>
        </w:rPr>
      </w:pPr>
      <w:r w:rsidRPr="00EB7F42">
        <w:rPr>
          <w:rFonts w:ascii="Tahoma" w:hAnsi="Tahoma" w:cs="Tahoma"/>
          <w:sz w:val="24"/>
          <w:szCs w:val="24"/>
        </w:rPr>
        <w:t xml:space="preserve">En el presente asunto le corresponde a la Sala determinar si como afirma </w:t>
      </w:r>
      <w:r w:rsidR="00720749" w:rsidRPr="00EB7F42">
        <w:rPr>
          <w:rFonts w:ascii="Tahoma" w:hAnsi="Tahoma" w:cs="Tahoma"/>
          <w:sz w:val="24"/>
          <w:szCs w:val="24"/>
        </w:rPr>
        <w:t>el</w:t>
      </w:r>
      <w:r w:rsidRPr="00EB7F42">
        <w:rPr>
          <w:rFonts w:ascii="Tahoma" w:hAnsi="Tahoma" w:cs="Tahoma"/>
          <w:sz w:val="24"/>
          <w:szCs w:val="24"/>
        </w:rPr>
        <w:t xml:space="preserve"> accionante, la entidad </w:t>
      </w:r>
      <w:r w:rsidR="00720749" w:rsidRPr="00EB7F42">
        <w:rPr>
          <w:rFonts w:ascii="Tahoma" w:hAnsi="Tahoma" w:cs="Tahoma"/>
          <w:sz w:val="24"/>
          <w:szCs w:val="24"/>
        </w:rPr>
        <w:t xml:space="preserve">demandada </w:t>
      </w:r>
      <w:r w:rsidRPr="00EB7F42">
        <w:rPr>
          <w:rFonts w:ascii="Tahoma" w:hAnsi="Tahoma" w:cs="Tahoma"/>
          <w:sz w:val="24"/>
          <w:szCs w:val="24"/>
        </w:rPr>
        <w:t xml:space="preserve">ha vulnerado sus derechos fundamentales de manera que deba revocarse la decisión de primer grado, o si contrariamente dicha sentencia resulta acertada conforme a las pruebas arrimadas al expediente.  </w:t>
      </w:r>
    </w:p>
    <w:p w:rsidR="0058440A" w:rsidRPr="00EB7F42" w:rsidRDefault="0058440A" w:rsidP="00E64EFE">
      <w:pPr>
        <w:suppressAutoHyphens/>
        <w:spacing w:after="0" w:line="276" w:lineRule="auto"/>
        <w:jc w:val="both"/>
        <w:rPr>
          <w:rFonts w:ascii="Tahoma" w:eastAsia="Times New Roman" w:hAnsi="Tahoma" w:cs="Tahoma"/>
          <w:sz w:val="24"/>
          <w:szCs w:val="24"/>
          <w:lang w:val="es-ES" w:eastAsia="es-ES"/>
        </w:rPr>
      </w:pPr>
    </w:p>
    <w:p w:rsidR="0058440A" w:rsidRPr="00EB7F42" w:rsidRDefault="0058440A" w:rsidP="00E64EFE">
      <w:pPr>
        <w:suppressAutoHyphens/>
        <w:spacing w:after="0" w:line="276" w:lineRule="auto"/>
        <w:jc w:val="both"/>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 xml:space="preserve">3. Solución: </w:t>
      </w:r>
    </w:p>
    <w:p w:rsidR="0058440A" w:rsidRPr="00EB7F42" w:rsidRDefault="0058440A" w:rsidP="00E64EFE">
      <w:pPr>
        <w:suppressAutoHyphens/>
        <w:spacing w:after="0" w:line="276" w:lineRule="auto"/>
        <w:jc w:val="both"/>
        <w:rPr>
          <w:rFonts w:ascii="Tahoma" w:eastAsia="Times New Roman" w:hAnsi="Tahoma" w:cs="Tahoma"/>
          <w:b/>
          <w:spacing w:val="-3"/>
          <w:sz w:val="24"/>
          <w:szCs w:val="24"/>
          <w:lang w:val="es-ES" w:eastAsia="es-ES"/>
        </w:rPr>
      </w:pPr>
    </w:p>
    <w:p w:rsidR="0084504D" w:rsidRPr="00EB7F42" w:rsidRDefault="0084504D" w:rsidP="00E64EFE">
      <w:pPr>
        <w:spacing w:after="0" w:line="276" w:lineRule="auto"/>
        <w:jc w:val="both"/>
        <w:rPr>
          <w:rFonts w:ascii="Tahoma" w:hAnsi="Tahoma" w:cs="Tahoma"/>
          <w:b/>
          <w:sz w:val="24"/>
          <w:szCs w:val="24"/>
        </w:rPr>
      </w:pPr>
      <w:r w:rsidRPr="00EB7F42">
        <w:rPr>
          <w:rFonts w:ascii="Tahoma" w:hAnsi="Tahoma" w:cs="Tahoma"/>
          <w:sz w:val="24"/>
          <w:szCs w:val="24"/>
        </w:rPr>
        <w:lastRenderedPageBreak/>
        <w:t xml:space="preserve">El amparo previsto en el artículo 86 Superior, como mecanismo procesal, tiene por objeto la eficaz, concreta e inmediata protección de los derechos constitucionales fundamentales en una determinada situación jurídica </w:t>
      </w:r>
      <w:r w:rsidRPr="00EB7F42">
        <w:rPr>
          <w:rFonts w:ascii="Tahoma" w:hAnsi="Tahoma" w:cs="Tahoma"/>
          <w:b/>
          <w:sz w:val="24"/>
          <w:szCs w:val="24"/>
        </w:rPr>
        <w:t>cuando éstos sean violados o se presente amenaza de conculcación.</w:t>
      </w:r>
    </w:p>
    <w:p w:rsidR="008638A7" w:rsidRPr="00EB7F42" w:rsidRDefault="008638A7" w:rsidP="00E64EFE">
      <w:pPr>
        <w:spacing w:after="0" w:line="276" w:lineRule="auto"/>
        <w:jc w:val="both"/>
        <w:rPr>
          <w:rFonts w:ascii="Tahoma" w:hAnsi="Tahoma" w:cs="Tahoma"/>
          <w:sz w:val="24"/>
          <w:szCs w:val="24"/>
        </w:rPr>
      </w:pPr>
    </w:p>
    <w:p w:rsidR="0084504D" w:rsidRPr="00EB7F42" w:rsidRDefault="0084504D" w:rsidP="00E64EFE">
      <w:pPr>
        <w:autoSpaceDE w:val="0"/>
        <w:autoSpaceDN w:val="0"/>
        <w:adjustRightInd w:val="0"/>
        <w:spacing w:after="0" w:line="276" w:lineRule="auto"/>
        <w:jc w:val="both"/>
        <w:rPr>
          <w:rFonts w:ascii="Tahoma" w:hAnsi="Tahoma" w:cs="Tahoma"/>
          <w:sz w:val="24"/>
          <w:szCs w:val="24"/>
        </w:rPr>
      </w:pPr>
      <w:r w:rsidRPr="00EB7F42">
        <w:rPr>
          <w:rFonts w:ascii="Tahoma" w:hAnsi="Tahoma" w:cs="Tahoma"/>
          <w:sz w:val="24"/>
          <w:szCs w:val="24"/>
        </w:rPr>
        <w:t>Es pertinente recordar que la acción constitucional tiene un propósito claro, definido, estricto y específico, que no es otro que brindar a la persona protección inmediata y subsidiaria para asegurar el respeto efectivo de los derechos fundamentales que se le reconocen</w:t>
      </w:r>
      <w:r w:rsidRPr="00EB7F42">
        <w:rPr>
          <w:rStyle w:val="Refdenotaalpie"/>
          <w:rFonts w:ascii="Tahoma" w:hAnsi="Tahoma" w:cs="Tahoma"/>
          <w:szCs w:val="24"/>
        </w:rPr>
        <w:footnoteReference w:id="1"/>
      </w:r>
      <w:r w:rsidRPr="00EB7F42">
        <w:rPr>
          <w:rFonts w:ascii="Tahoma" w:hAnsi="Tahoma" w:cs="Tahoma"/>
          <w:sz w:val="24"/>
          <w:szCs w:val="24"/>
        </w:rPr>
        <w:t>; consiste en una decisión de inmediato cumplimiento,</w:t>
      </w:r>
      <w:r w:rsidRPr="00EB7F42">
        <w:rPr>
          <w:rFonts w:ascii="Tahoma" w:hAnsi="Tahoma" w:cs="Tahoma"/>
          <w:b/>
          <w:sz w:val="24"/>
          <w:szCs w:val="24"/>
        </w:rPr>
        <w:t xml:space="preserve"> </w:t>
      </w:r>
      <w:r w:rsidRPr="00EB7F42">
        <w:rPr>
          <w:rFonts w:ascii="Tahoma" w:hAnsi="Tahoma" w:cs="Tahoma"/>
          <w:sz w:val="24"/>
          <w:szCs w:val="24"/>
        </w:rPr>
        <w:t xml:space="preserve">para que la persona respecto de quien </w:t>
      </w:r>
      <w:r w:rsidRPr="00EB7F42">
        <w:rPr>
          <w:rFonts w:ascii="Tahoma" w:hAnsi="Tahoma" w:cs="Tahoma"/>
          <w:b/>
          <w:sz w:val="24"/>
          <w:szCs w:val="24"/>
        </w:rPr>
        <w:t xml:space="preserve">se demostró </w:t>
      </w:r>
      <w:r w:rsidRPr="00EB7F42">
        <w:rPr>
          <w:rFonts w:ascii="Tahoma" w:hAnsi="Tahoma" w:cs="Tahoma"/>
          <w:sz w:val="24"/>
          <w:szCs w:val="24"/>
        </w:rPr>
        <w:t xml:space="preserve">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p>
    <w:p w:rsidR="008638A7" w:rsidRPr="00EB7F42" w:rsidRDefault="008638A7" w:rsidP="00E64EFE">
      <w:pPr>
        <w:autoSpaceDE w:val="0"/>
        <w:autoSpaceDN w:val="0"/>
        <w:adjustRightInd w:val="0"/>
        <w:spacing w:after="0" w:line="276" w:lineRule="auto"/>
        <w:jc w:val="both"/>
        <w:rPr>
          <w:rFonts w:ascii="Tahoma" w:hAnsi="Tahoma" w:cs="Tahoma"/>
          <w:sz w:val="24"/>
          <w:szCs w:val="24"/>
        </w:rPr>
      </w:pPr>
    </w:p>
    <w:p w:rsidR="00C730B2" w:rsidRPr="00EB7F42" w:rsidRDefault="00B01F35" w:rsidP="00E64EFE">
      <w:pPr>
        <w:autoSpaceDE w:val="0"/>
        <w:autoSpaceDN w:val="0"/>
        <w:adjustRightInd w:val="0"/>
        <w:spacing w:after="0" w:line="276" w:lineRule="auto"/>
        <w:jc w:val="both"/>
        <w:rPr>
          <w:rFonts w:ascii="Tahoma" w:hAnsi="Tahoma" w:cs="Tahoma"/>
          <w:sz w:val="24"/>
          <w:szCs w:val="24"/>
        </w:rPr>
      </w:pPr>
      <w:r w:rsidRPr="00EB7F42">
        <w:rPr>
          <w:rFonts w:ascii="Tahoma" w:hAnsi="Tahoma" w:cs="Tahoma"/>
          <w:sz w:val="24"/>
          <w:szCs w:val="24"/>
        </w:rPr>
        <w:t>En el caso bajo estudio</w:t>
      </w:r>
      <w:r w:rsidR="008414EB" w:rsidRPr="00EB7F42">
        <w:rPr>
          <w:rFonts w:ascii="Tahoma" w:hAnsi="Tahoma" w:cs="Tahoma"/>
          <w:sz w:val="24"/>
          <w:szCs w:val="24"/>
        </w:rPr>
        <w:t>,</w:t>
      </w:r>
      <w:r w:rsidR="0084504D" w:rsidRPr="00EB7F42">
        <w:rPr>
          <w:rFonts w:ascii="Tahoma" w:hAnsi="Tahoma" w:cs="Tahoma"/>
          <w:sz w:val="24"/>
          <w:szCs w:val="24"/>
        </w:rPr>
        <w:t xml:space="preserve"> lo que </w:t>
      </w:r>
      <w:r w:rsidR="00781059" w:rsidRPr="00EB7F42">
        <w:rPr>
          <w:rFonts w:ascii="Tahoma" w:hAnsi="Tahoma" w:cs="Tahoma"/>
          <w:sz w:val="24"/>
          <w:szCs w:val="24"/>
        </w:rPr>
        <w:t xml:space="preserve">se entrevé es que </w:t>
      </w:r>
      <w:r w:rsidRPr="00EB7F42">
        <w:rPr>
          <w:rFonts w:ascii="Tahoma" w:hAnsi="Tahoma" w:cs="Tahoma"/>
          <w:sz w:val="24"/>
          <w:szCs w:val="24"/>
        </w:rPr>
        <w:t>el</w:t>
      </w:r>
      <w:r w:rsidR="00781059" w:rsidRPr="00EB7F42">
        <w:rPr>
          <w:rFonts w:ascii="Tahoma" w:hAnsi="Tahoma" w:cs="Tahoma"/>
          <w:sz w:val="24"/>
          <w:szCs w:val="24"/>
        </w:rPr>
        <w:t xml:space="preserve"> interés principal </w:t>
      </w:r>
      <w:r w:rsidRPr="00EB7F42">
        <w:rPr>
          <w:rFonts w:ascii="Tahoma" w:hAnsi="Tahoma" w:cs="Tahoma"/>
          <w:sz w:val="24"/>
          <w:szCs w:val="24"/>
        </w:rPr>
        <w:t xml:space="preserve">del accionante </w:t>
      </w:r>
      <w:r w:rsidR="00781059" w:rsidRPr="00EB7F42">
        <w:rPr>
          <w:rFonts w:ascii="Tahoma" w:hAnsi="Tahoma" w:cs="Tahoma"/>
          <w:sz w:val="24"/>
          <w:szCs w:val="24"/>
        </w:rPr>
        <w:t xml:space="preserve">consiste en que COLPENSIONES proceda a asignar fecha para la calificación </w:t>
      </w:r>
      <w:r w:rsidRPr="00EB7F42">
        <w:rPr>
          <w:rFonts w:ascii="Tahoma" w:hAnsi="Tahoma" w:cs="Tahoma"/>
          <w:sz w:val="24"/>
          <w:szCs w:val="24"/>
        </w:rPr>
        <w:t>de</w:t>
      </w:r>
      <w:r w:rsidR="00781059" w:rsidRPr="00EB7F42">
        <w:rPr>
          <w:rFonts w:ascii="Tahoma" w:hAnsi="Tahoma" w:cs="Tahoma"/>
          <w:sz w:val="24"/>
          <w:szCs w:val="24"/>
        </w:rPr>
        <w:t xml:space="preserve"> la pérdida de capacidad laboral</w:t>
      </w:r>
      <w:r w:rsidRPr="00EB7F42">
        <w:rPr>
          <w:rFonts w:ascii="Tahoma" w:hAnsi="Tahoma" w:cs="Tahoma"/>
          <w:sz w:val="24"/>
          <w:szCs w:val="24"/>
        </w:rPr>
        <w:t>,</w:t>
      </w:r>
      <w:r w:rsidR="00781059" w:rsidRPr="00EB7F42">
        <w:rPr>
          <w:rFonts w:ascii="Tahoma" w:hAnsi="Tahoma" w:cs="Tahoma"/>
          <w:sz w:val="24"/>
          <w:szCs w:val="24"/>
        </w:rPr>
        <w:t xml:space="preserve"> aduciendo que dic</w:t>
      </w:r>
      <w:r w:rsidR="008414EB" w:rsidRPr="00EB7F42">
        <w:rPr>
          <w:rFonts w:ascii="Tahoma" w:hAnsi="Tahoma" w:cs="Tahoma"/>
          <w:sz w:val="24"/>
          <w:szCs w:val="24"/>
        </w:rPr>
        <w:t xml:space="preserve">ha solicitud fue presentada desde </w:t>
      </w:r>
      <w:r w:rsidR="00781059" w:rsidRPr="00EB7F42">
        <w:rPr>
          <w:rFonts w:ascii="Tahoma" w:hAnsi="Tahoma" w:cs="Tahoma"/>
          <w:sz w:val="24"/>
          <w:szCs w:val="24"/>
        </w:rPr>
        <w:t>el 19 de julio de 2018.</w:t>
      </w:r>
      <w:r w:rsidRPr="00EB7F42">
        <w:rPr>
          <w:rFonts w:ascii="Tahoma" w:hAnsi="Tahoma" w:cs="Tahoma"/>
          <w:sz w:val="24"/>
          <w:szCs w:val="24"/>
        </w:rPr>
        <w:t xml:space="preserve"> </w:t>
      </w:r>
      <w:r w:rsidR="00781059" w:rsidRPr="00EB7F42">
        <w:rPr>
          <w:rFonts w:ascii="Tahoma" w:hAnsi="Tahoma" w:cs="Tahoma"/>
          <w:sz w:val="24"/>
          <w:szCs w:val="24"/>
        </w:rPr>
        <w:t xml:space="preserve">No obstante, el </w:t>
      </w:r>
      <w:r w:rsidRPr="00EB7F42">
        <w:rPr>
          <w:rFonts w:ascii="Tahoma" w:hAnsi="Tahoma" w:cs="Tahoma"/>
          <w:sz w:val="24"/>
          <w:szCs w:val="24"/>
        </w:rPr>
        <w:t>recurrente</w:t>
      </w:r>
      <w:r w:rsidR="00781059" w:rsidRPr="00EB7F42">
        <w:rPr>
          <w:rFonts w:ascii="Tahoma" w:hAnsi="Tahoma" w:cs="Tahoma"/>
          <w:sz w:val="24"/>
          <w:szCs w:val="24"/>
        </w:rPr>
        <w:t xml:space="preserve"> debe tener en cuenta que la </w:t>
      </w:r>
      <w:r w:rsidRPr="00EB7F42">
        <w:rPr>
          <w:rFonts w:ascii="Tahoma" w:hAnsi="Tahoma" w:cs="Tahoma"/>
          <w:sz w:val="24"/>
          <w:szCs w:val="24"/>
        </w:rPr>
        <w:t>si la entidad que acciona</w:t>
      </w:r>
      <w:r w:rsidR="00B15F69" w:rsidRPr="00EB7F42">
        <w:rPr>
          <w:rFonts w:ascii="Tahoma" w:hAnsi="Tahoma" w:cs="Tahoma"/>
          <w:sz w:val="24"/>
          <w:szCs w:val="24"/>
        </w:rPr>
        <w:t xml:space="preserve"> no</w:t>
      </w:r>
      <w:r w:rsidR="00781059" w:rsidRPr="00EB7F42">
        <w:rPr>
          <w:rFonts w:ascii="Tahoma" w:hAnsi="Tahoma" w:cs="Tahoma"/>
          <w:sz w:val="24"/>
          <w:szCs w:val="24"/>
        </w:rPr>
        <w:t xml:space="preserve"> ha fijado fecha </w:t>
      </w:r>
      <w:r w:rsidRPr="00EB7F42">
        <w:rPr>
          <w:rFonts w:ascii="Tahoma" w:hAnsi="Tahoma" w:cs="Tahoma"/>
          <w:sz w:val="24"/>
          <w:szCs w:val="24"/>
        </w:rPr>
        <w:t xml:space="preserve">para la realización de la valoración, </w:t>
      </w:r>
      <w:r w:rsidR="000A16B3" w:rsidRPr="00EB7F42">
        <w:rPr>
          <w:rFonts w:ascii="Tahoma" w:hAnsi="Tahoma" w:cs="Tahoma"/>
          <w:sz w:val="24"/>
          <w:szCs w:val="24"/>
        </w:rPr>
        <w:t>fue precisamente porque él, al momento de impetrar la solicitud, no aportó la documentación completa que para tal fin se requería, y aunque se le concedió por parte de esa entidad un plazo de un mes para subsanar el yerro, culminado dicho término el actor no hizo lo suyo.</w:t>
      </w:r>
    </w:p>
    <w:p w:rsidR="00C730B2" w:rsidRPr="00EB7F42" w:rsidRDefault="00C730B2" w:rsidP="00E64EFE">
      <w:pPr>
        <w:autoSpaceDE w:val="0"/>
        <w:autoSpaceDN w:val="0"/>
        <w:adjustRightInd w:val="0"/>
        <w:spacing w:after="0" w:line="276" w:lineRule="auto"/>
        <w:jc w:val="both"/>
        <w:rPr>
          <w:rFonts w:ascii="Tahoma" w:hAnsi="Tahoma" w:cs="Tahoma"/>
          <w:sz w:val="24"/>
          <w:szCs w:val="24"/>
        </w:rPr>
      </w:pPr>
    </w:p>
    <w:p w:rsidR="000A16B3" w:rsidRPr="00EB7F42" w:rsidRDefault="00C730B2" w:rsidP="00E64EFE">
      <w:pPr>
        <w:autoSpaceDE w:val="0"/>
        <w:autoSpaceDN w:val="0"/>
        <w:adjustRightInd w:val="0"/>
        <w:spacing w:after="0" w:line="276" w:lineRule="auto"/>
        <w:jc w:val="both"/>
        <w:rPr>
          <w:rFonts w:ascii="Tahoma" w:hAnsi="Tahoma" w:cs="Tahoma"/>
          <w:sz w:val="24"/>
          <w:szCs w:val="24"/>
        </w:rPr>
      </w:pPr>
      <w:r w:rsidRPr="00EB7F42">
        <w:rPr>
          <w:rFonts w:ascii="Tahoma" w:hAnsi="Tahoma" w:cs="Tahoma"/>
          <w:sz w:val="24"/>
          <w:szCs w:val="24"/>
        </w:rPr>
        <w:t xml:space="preserve">Ahora bien, es menester aclarar que la exigencia de COLPENSIONES de subsanar y completar el formulario de solicitud para la calificación, pese a los dichos del accionante, no es desproporcionado o arbitrario, pues la Administradora de pensiones actuó conforme a lo consagrado en el artículo 17 de la Ley 1437 de 2011 que reza:  </w:t>
      </w:r>
      <w:r w:rsidR="000A16B3" w:rsidRPr="00EB7F42">
        <w:rPr>
          <w:rFonts w:ascii="Tahoma" w:hAnsi="Tahoma" w:cs="Tahoma"/>
          <w:sz w:val="24"/>
          <w:szCs w:val="24"/>
        </w:rPr>
        <w:t xml:space="preserve"> </w:t>
      </w:r>
    </w:p>
    <w:p w:rsidR="000A16B3" w:rsidRPr="00EB7F42" w:rsidRDefault="000A16B3" w:rsidP="007E4368">
      <w:pPr>
        <w:autoSpaceDE w:val="0"/>
        <w:autoSpaceDN w:val="0"/>
        <w:adjustRightInd w:val="0"/>
        <w:spacing w:after="0" w:line="240" w:lineRule="auto"/>
        <w:jc w:val="both"/>
        <w:rPr>
          <w:rFonts w:ascii="Tahoma" w:hAnsi="Tahoma" w:cs="Tahoma"/>
          <w:sz w:val="24"/>
          <w:szCs w:val="24"/>
        </w:rPr>
      </w:pPr>
    </w:p>
    <w:p w:rsidR="007E4368" w:rsidRPr="00EB7F42" w:rsidRDefault="007E4368" w:rsidP="00EB7F42">
      <w:pPr>
        <w:autoSpaceDE w:val="0"/>
        <w:autoSpaceDN w:val="0"/>
        <w:adjustRightInd w:val="0"/>
        <w:spacing w:after="0" w:line="240" w:lineRule="auto"/>
        <w:ind w:left="426" w:right="418"/>
        <w:jc w:val="both"/>
        <w:rPr>
          <w:rFonts w:ascii="Tahoma" w:hAnsi="Tahoma" w:cs="Tahoma"/>
          <w:b/>
          <w:i/>
          <w:szCs w:val="24"/>
          <w:u w:val="single"/>
        </w:rPr>
      </w:pPr>
      <w:r w:rsidRPr="00EB7F42">
        <w:rPr>
          <w:rFonts w:ascii="Tahoma" w:hAnsi="Tahoma" w:cs="Tahoma"/>
          <w:i/>
          <w:szCs w:val="24"/>
        </w:rPr>
        <w:t xml:space="preserve">“ARTÍCULO 17. PETICIONES INCOMPLETAS Y DESISTIMIENTO TÁCITO. En virtud del principio de eficacia, cuando la autoridad constate que una petición ya radicada está incompleta o que el peticionario deba realizar una gestión de trámite a su cargo, necesaria para adoptar una decisión de fondo, y que la actuación pueda continuar sin oponerse a la ley, </w:t>
      </w:r>
      <w:r w:rsidRPr="00EB7F42">
        <w:rPr>
          <w:rFonts w:ascii="Tahoma" w:hAnsi="Tahoma" w:cs="Tahoma"/>
          <w:b/>
          <w:i/>
          <w:szCs w:val="24"/>
        </w:rPr>
        <w:t xml:space="preserve">requerirá al peticionario dentro de los diez (10) días siguientes a la fecha de radicación para que la complete </w:t>
      </w:r>
      <w:r w:rsidRPr="00EB7F42">
        <w:rPr>
          <w:rFonts w:ascii="Tahoma" w:hAnsi="Tahoma" w:cs="Tahoma"/>
          <w:b/>
          <w:i/>
          <w:szCs w:val="24"/>
          <w:u w:val="single"/>
        </w:rPr>
        <w:t>en el término máximo de un (1) mes.</w:t>
      </w:r>
    </w:p>
    <w:p w:rsidR="007E4368" w:rsidRPr="00EB7F42" w:rsidRDefault="007E4368" w:rsidP="00EB7F42">
      <w:pPr>
        <w:autoSpaceDE w:val="0"/>
        <w:autoSpaceDN w:val="0"/>
        <w:adjustRightInd w:val="0"/>
        <w:spacing w:after="0" w:line="240" w:lineRule="auto"/>
        <w:ind w:left="426" w:right="418"/>
        <w:jc w:val="both"/>
        <w:rPr>
          <w:rFonts w:ascii="Tahoma" w:hAnsi="Tahoma" w:cs="Tahoma"/>
          <w:i/>
          <w:szCs w:val="24"/>
        </w:rPr>
      </w:pPr>
    </w:p>
    <w:p w:rsidR="000A16B3" w:rsidRPr="00EB7F42" w:rsidRDefault="007E4368" w:rsidP="00EB7F42">
      <w:pPr>
        <w:autoSpaceDE w:val="0"/>
        <w:autoSpaceDN w:val="0"/>
        <w:adjustRightInd w:val="0"/>
        <w:spacing w:after="0" w:line="240" w:lineRule="auto"/>
        <w:ind w:left="426" w:right="418"/>
        <w:jc w:val="both"/>
        <w:rPr>
          <w:rFonts w:ascii="Tahoma" w:hAnsi="Tahoma" w:cs="Tahoma"/>
          <w:i/>
          <w:szCs w:val="24"/>
        </w:rPr>
      </w:pPr>
      <w:r w:rsidRPr="00EB7F42">
        <w:rPr>
          <w:rFonts w:ascii="Tahoma" w:hAnsi="Tahoma" w:cs="Tahoma"/>
          <w:i/>
          <w:szCs w:val="24"/>
        </w:rPr>
        <w:t>A partir del día siguiente en que el interesado aporte los documentos o informes requeridos, se reactivará el término para resolver la petición.</w:t>
      </w:r>
    </w:p>
    <w:p w:rsidR="007E4368" w:rsidRPr="00EB7F42" w:rsidRDefault="007E4368" w:rsidP="005E0DD3">
      <w:pPr>
        <w:autoSpaceDE w:val="0"/>
        <w:autoSpaceDN w:val="0"/>
        <w:adjustRightInd w:val="0"/>
        <w:spacing w:after="0" w:line="360" w:lineRule="auto"/>
        <w:jc w:val="both"/>
        <w:rPr>
          <w:rFonts w:ascii="Tahoma" w:hAnsi="Tahoma" w:cs="Tahoma"/>
          <w:i/>
          <w:sz w:val="24"/>
          <w:szCs w:val="24"/>
        </w:rPr>
      </w:pPr>
    </w:p>
    <w:p w:rsidR="007E4368" w:rsidRPr="00EB7F42" w:rsidRDefault="007E4368" w:rsidP="00AA3713">
      <w:pPr>
        <w:autoSpaceDE w:val="0"/>
        <w:autoSpaceDN w:val="0"/>
        <w:adjustRightInd w:val="0"/>
        <w:spacing w:after="0" w:line="276" w:lineRule="auto"/>
        <w:jc w:val="both"/>
        <w:rPr>
          <w:rFonts w:ascii="Tahoma" w:hAnsi="Tahoma" w:cs="Tahoma"/>
          <w:sz w:val="24"/>
          <w:szCs w:val="24"/>
        </w:rPr>
      </w:pPr>
      <w:r w:rsidRPr="00EB7F42">
        <w:rPr>
          <w:rFonts w:ascii="Tahoma" w:hAnsi="Tahoma" w:cs="Tahoma"/>
          <w:sz w:val="24"/>
          <w:szCs w:val="24"/>
        </w:rPr>
        <w:t>De igual modo, vemos como el inciso 3º del artículo en cita refiere que si en el mencionado término el peticionario no completa su solicitud conforme a lo requerido por la autoridad competente, se entenderá que tácitamente desistió de su petición, tal y como en el presente asunto ocurrió</w:t>
      </w:r>
      <w:r w:rsidR="00CB3793" w:rsidRPr="00EB7F42">
        <w:rPr>
          <w:rFonts w:ascii="Tahoma" w:hAnsi="Tahoma" w:cs="Tahoma"/>
          <w:sz w:val="24"/>
          <w:szCs w:val="24"/>
        </w:rPr>
        <w:t>, léase</w:t>
      </w:r>
      <w:r w:rsidRPr="00EB7F42">
        <w:rPr>
          <w:rFonts w:ascii="Tahoma" w:hAnsi="Tahoma" w:cs="Tahoma"/>
          <w:sz w:val="24"/>
          <w:szCs w:val="24"/>
        </w:rPr>
        <w:t xml:space="preserve">: </w:t>
      </w:r>
    </w:p>
    <w:p w:rsidR="006054F7" w:rsidRPr="00EB7F42" w:rsidRDefault="006054F7" w:rsidP="00AA3713">
      <w:pPr>
        <w:autoSpaceDE w:val="0"/>
        <w:autoSpaceDN w:val="0"/>
        <w:adjustRightInd w:val="0"/>
        <w:spacing w:after="0" w:line="276" w:lineRule="auto"/>
        <w:jc w:val="both"/>
        <w:rPr>
          <w:rFonts w:ascii="Tahoma" w:hAnsi="Tahoma" w:cs="Tahoma"/>
          <w:sz w:val="24"/>
          <w:szCs w:val="24"/>
        </w:rPr>
      </w:pPr>
    </w:p>
    <w:p w:rsidR="006054F7" w:rsidRPr="00EB7F42" w:rsidRDefault="006054F7" w:rsidP="00EB7F42">
      <w:pPr>
        <w:autoSpaceDE w:val="0"/>
        <w:autoSpaceDN w:val="0"/>
        <w:adjustRightInd w:val="0"/>
        <w:spacing w:after="0" w:line="240" w:lineRule="auto"/>
        <w:ind w:left="426" w:right="418"/>
        <w:jc w:val="both"/>
        <w:rPr>
          <w:rFonts w:ascii="Tahoma" w:hAnsi="Tahoma" w:cs="Tahoma"/>
          <w:b/>
          <w:i/>
          <w:szCs w:val="24"/>
        </w:rPr>
      </w:pPr>
      <w:r w:rsidRPr="00EB7F42">
        <w:rPr>
          <w:rFonts w:ascii="Tahoma" w:hAnsi="Tahoma" w:cs="Tahoma"/>
          <w:i/>
          <w:szCs w:val="24"/>
        </w:rPr>
        <w:lastRenderedPageBreak/>
        <w:t xml:space="preserve">“Se entenderá que el peticionario ha desistido de su solicitud o de la actuación cuando no satisfaga el requerimiento, salvo que antes de vencer el plazo concedido </w:t>
      </w:r>
      <w:r w:rsidRPr="00EB7F42">
        <w:rPr>
          <w:rFonts w:ascii="Tahoma" w:hAnsi="Tahoma" w:cs="Tahoma"/>
          <w:b/>
          <w:i/>
          <w:szCs w:val="24"/>
        </w:rPr>
        <w:t>solicite prórroga hasta por un término igual.</w:t>
      </w:r>
    </w:p>
    <w:p w:rsidR="006054F7" w:rsidRPr="00EB7F42" w:rsidRDefault="006054F7" w:rsidP="00EB7F42">
      <w:pPr>
        <w:autoSpaceDE w:val="0"/>
        <w:autoSpaceDN w:val="0"/>
        <w:adjustRightInd w:val="0"/>
        <w:spacing w:after="0" w:line="240" w:lineRule="auto"/>
        <w:ind w:left="426" w:right="418"/>
        <w:jc w:val="both"/>
        <w:rPr>
          <w:rFonts w:ascii="Tahoma" w:hAnsi="Tahoma" w:cs="Tahoma"/>
          <w:i/>
          <w:szCs w:val="24"/>
        </w:rPr>
      </w:pPr>
    </w:p>
    <w:p w:rsidR="006054F7" w:rsidRPr="00EB7F42" w:rsidRDefault="006054F7" w:rsidP="00EB7F42">
      <w:pPr>
        <w:autoSpaceDE w:val="0"/>
        <w:autoSpaceDN w:val="0"/>
        <w:adjustRightInd w:val="0"/>
        <w:spacing w:after="0" w:line="240" w:lineRule="auto"/>
        <w:ind w:left="426" w:right="418"/>
        <w:jc w:val="both"/>
        <w:rPr>
          <w:rFonts w:ascii="Tahoma" w:hAnsi="Tahoma" w:cs="Tahoma"/>
          <w:i/>
          <w:szCs w:val="24"/>
        </w:rPr>
      </w:pPr>
      <w:r w:rsidRPr="00EB7F42">
        <w:rPr>
          <w:rFonts w:ascii="Tahoma" w:hAnsi="Tahoma" w:cs="Tahoma"/>
          <w:i/>
          <w:szCs w:val="24"/>
        </w:rPr>
        <w:t>Vencidos los términos establecidos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rsidR="007E4368" w:rsidRPr="00EB7F42" w:rsidRDefault="007E4368" w:rsidP="0009269E">
      <w:pPr>
        <w:autoSpaceDE w:val="0"/>
        <w:autoSpaceDN w:val="0"/>
        <w:adjustRightInd w:val="0"/>
        <w:spacing w:after="0" w:line="360" w:lineRule="auto"/>
        <w:jc w:val="both"/>
        <w:rPr>
          <w:rFonts w:ascii="Tahoma" w:hAnsi="Tahoma" w:cs="Tahoma"/>
          <w:sz w:val="24"/>
          <w:szCs w:val="24"/>
        </w:rPr>
      </w:pPr>
    </w:p>
    <w:p w:rsidR="00B15F69" w:rsidRPr="00EB7F42" w:rsidRDefault="0009269E" w:rsidP="00E64EFE">
      <w:pPr>
        <w:autoSpaceDE w:val="0"/>
        <w:autoSpaceDN w:val="0"/>
        <w:adjustRightInd w:val="0"/>
        <w:spacing w:after="0" w:line="276" w:lineRule="auto"/>
        <w:jc w:val="both"/>
        <w:rPr>
          <w:rFonts w:ascii="Tahoma" w:hAnsi="Tahoma" w:cs="Tahoma"/>
          <w:sz w:val="24"/>
          <w:szCs w:val="24"/>
        </w:rPr>
      </w:pPr>
      <w:r w:rsidRPr="00EB7F42">
        <w:rPr>
          <w:rFonts w:ascii="Tahoma" w:hAnsi="Tahoma" w:cs="Tahoma"/>
          <w:sz w:val="24"/>
          <w:szCs w:val="24"/>
        </w:rPr>
        <w:t xml:space="preserve">Como viene de verse, </w:t>
      </w:r>
      <w:r w:rsidR="00B15F69" w:rsidRPr="00EB7F42">
        <w:rPr>
          <w:rFonts w:ascii="Tahoma" w:hAnsi="Tahoma" w:cs="Tahoma"/>
          <w:sz w:val="24"/>
          <w:szCs w:val="24"/>
        </w:rPr>
        <w:t xml:space="preserve">COLPENSIONES en ningún momento está dilatando de manera injustificada la solicitud del señor </w:t>
      </w:r>
      <w:r w:rsidRPr="00EB7F42">
        <w:rPr>
          <w:rFonts w:ascii="Tahoma" w:hAnsi="Tahoma" w:cs="Tahoma"/>
          <w:sz w:val="24"/>
          <w:szCs w:val="24"/>
        </w:rPr>
        <w:t>JULIÁN DE JESÚS SÁNCHEZ</w:t>
      </w:r>
      <w:r w:rsidR="00B15F69" w:rsidRPr="00EB7F42">
        <w:rPr>
          <w:rFonts w:ascii="Tahoma" w:hAnsi="Tahoma" w:cs="Tahoma"/>
          <w:sz w:val="24"/>
          <w:szCs w:val="24"/>
        </w:rPr>
        <w:t xml:space="preserve">, sino que por el contrario está dando cumplimiento al conducto regular establecido por la </w:t>
      </w:r>
      <w:r w:rsidR="007643E3" w:rsidRPr="00EB7F42">
        <w:rPr>
          <w:rFonts w:ascii="Tahoma" w:hAnsi="Tahoma" w:cs="Tahoma"/>
          <w:sz w:val="24"/>
          <w:szCs w:val="24"/>
        </w:rPr>
        <w:t>ley</w:t>
      </w:r>
      <w:r w:rsidR="00B15F69" w:rsidRPr="00EB7F42">
        <w:rPr>
          <w:rFonts w:ascii="Tahoma" w:hAnsi="Tahoma" w:cs="Tahoma"/>
          <w:sz w:val="24"/>
          <w:szCs w:val="24"/>
        </w:rPr>
        <w:t xml:space="preserve"> para los casos en que se presentan peticiones incompletas y esta documentación </w:t>
      </w:r>
      <w:r w:rsidR="00FB28A5" w:rsidRPr="00EB7F42">
        <w:rPr>
          <w:rFonts w:ascii="Tahoma" w:hAnsi="Tahoma" w:cs="Tahoma"/>
          <w:sz w:val="24"/>
          <w:szCs w:val="24"/>
        </w:rPr>
        <w:t>no</w:t>
      </w:r>
      <w:r w:rsidR="00B15F69" w:rsidRPr="00EB7F42">
        <w:rPr>
          <w:rFonts w:ascii="Tahoma" w:hAnsi="Tahoma" w:cs="Tahoma"/>
          <w:sz w:val="24"/>
          <w:szCs w:val="24"/>
        </w:rPr>
        <w:t xml:space="preserve"> es aportada por el peticionario dentro del </w:t>
      </w:r>
      <w:r w:rsidR="00FB28A5" w:rsidRPr="00EB7F42">
        <w:rPr>
          <w:rFonts w:ascii="Tahoma" w:hAnsi="Tahoma" w:cs="Tahoma"/>
          <w:sz w:val="24"/>
          <w:szCs w:val="24"/>
        </w:rPr>
        <w:t>término</w:t>
      </w:r>
      <w:r w:rsidR="00B15F69" w:rsidRPr="00EB7F42">
        <w:rPr>
          <w:rFonts w:ascii="Tahoma" w:hAnsi="Tahoma" w:cs="Tahoma"/>
          <w:sz w:val="24"/>
          <w:szCs w:val="24"/>
        </w:rPr>
        <w:t xml:space="preserve"> establecido.</w:t>
      </w:r>
    </w:p>
    <w:p w:rsidR="006054F7" w:rsidRPr="00EB7F42" w:rsidRDefault="006054F7" w:rsidP="00E64EFE">
      <w:pPr>
        <w:autoSpaceDE w:val="0"/>
        <w:autoSpaceDN w:val="0"/>
        <w:adjustRightInd w:val="0"/>
        <w:spacing w:after="0" w:line="276" w:lineRule="auto"/>
        <w:jc w:val="both"/>
        <w:rPr>
          <w:rFonts w:ascii="Tahoma" w:hAnsi="Tahoma" w:cs="Tahoma"/>
          <w:sz w:val="24"/>
          <w:szCs w:val="24"/>
        </w:rPr>
      </w:pPr>
    </w:p>
    <w:p w:rsidR="00FB28A5" w:rsidRPr="00EB7F42" w:rsidRDefault="00FB28A5" w:rsidP="00E64EFE">
      <w:pPr>
        <w:autoSpaceDE w:val="0"/>
        <w:autoSpaceDN w:val="0"/>
        <w:adjustRightInd w:val="0"/>
        <w:spacing w:after="0" w:line="276" w:lineRule="auto"/>
        <w:jc w:val="both"/>
        <w:rPr>
          <w:rFonts w:ascii="Tahoma" w:hAnsi="Tahoma" w:cs="Tahoma"/>
          <w:sz w:val="24"/>
          <w:szCs w:val="24"/>
        </w:rPr>
      </w:pPr>
      <w:r w:rsidRPr="00EB7F42">
        <w:rPr>
          <w:rFonts w:ascii="Tahoma" w:hAnsi="Tahoma" w:cs="Tahoma"/>
          <w:sz w:val="24"/>
          <w:szCs w:val="24"/>
        </w:rPr>
        <w:t>En virtud de lo anterior</w:t>
      </w:r>
      <w:r w:rsidR="00F75027" w:rsidRPr="00EB7F42">
        <w:rPr>
          <w:rFonts w:ascii="Tahoma" w:hAnsi="Tahoma" w:cs="Tahoma"/>
          <w:sz w:val="24"/>
          <w:szCs w:val="24"/>
        </w:rPr>
        <w:t>,</w:t>
      </w:r>
      <w:r w:rsidRPr="00EB7F42">
        <w:rPr>
          <w:rFonts w:ascii="Tahoma" w:hAnsi="Tahoma" w:cs="Tahoma"/>
          <w:sz w:val="24"/>
          <w:szCs w:val="24"/>
        </w:rPr>
        <w:t xml:space="preserve"> y teniendo en cuenta que la documentación presentada por el accionante se </w:t>
      </w:r>
      <w:r w:rsidR="00CA19CE" w:rsidRPr="00EB7F42">
        <w:rPr>
          <w:rFonts w:ascii="Tahoma" w:hAnsi="Tahoma" w:cs="Tahoma"/>
          <w:sz w:val="24"/>
          <w:szCs w:val="24"/>
        </w:rPr>
        <w:t>realizó</w:t>
      </w:r>
      <w:r w:rsidR="00F75027" w:rsidRPr="00EB7F42">
        <w:rPr>
          <w:rFonts w:ascii="Tahoma" w:hAnsi="Tahoma" w:cs="Tahoma"/>
          <w:sz w:val="24"/>
          <w:szCs w:val="24"/>
        </w:rPr>
        <w:t xml:space="preserve"> cuando había fenecido</w:t>
      </w:r>
      <w:r w:rsidRPr="00EB7F42">
        <w:rPr>
          <w:rFonts w:ascii="Tahoma" w:hAnsi="Tahoma" w:cs="Tahoma"/>
          <w:sz w:val="24"/>
          <w:szCs w:val="24"/>
        </w:rPr>
        <w:t xml:space="preserve"> el </w:t>
      </w:r>
      <w:r w:rsidR="00CA19CE" w:rsidRPr="00EB7F42">
        <w:rPr>
          <w:rFonts w:ascii="Tahoma" w:hAnsi="Tahoma" w:cs="Tahoma"/>
          <w:sz w:val="24"/>
          <w:szCs w:val="24"/>
        </w:rPr>
        <w:t>término</w:t>
      </w:r>
      <w:r w:rsidRPr="00EB7F42">
        <w:rPr>
          <w:rFonts w:ascii="Tahoma" w:hAnsi="Tahoma" w:cs="Tahoma"/>
          <w:sz w:val="24"/>
          <w:szCs w:val="24"/>
        </w:rPr>
        <w:t xml:space="preserve"> legal para aportarla</w:t>
      </w:r>
      <w:r w:rsidR="00F75027" w:rsidRPr="00EB7F42">
        <w:rPr>
          <w:rFonts w:ascii="Tahoma" w:hAnsi="Tahoma" w:cs="Tahoma"/>
          <w:sz w:val="24"/>
          <w:szCs w:val="24"/>
        </w:rPr>
        <w:t>,</w:t>
      </w:r>
      <w:r w:rsidRPr="00EB7F42">
        <w:rPr>
          <w:rFonts w:ascii="Tahoma" w:hAnsi="Tahoma" w:cs="Tahoma"/>
          <w:sz w:val="24"/>
          <w:szCs w:val="24"/>
        </w:rPr>
        <w:t xml:space="preserve"> la entidad procedió a declarar el desistimiento </w:t>
      </w:r>
      <w:r w:rsidR="00CA19CE" w:rsidRPr="00EB7F42">
        <w:rPr>
          <w:rFonts w:ascii="Tahoma" w:hAnsi="Tahoma" w:cs="Tahoma"/>
          <w:sz w:val="24"/>
          <w:szCs w:val="24"/>
        </w:rPr>
        <w:t xml:space="preserve">tácito mediante oficio del 4 de septiembre de 2018, por lo que le informaron al accionante que debía aportar nuevamente la documentación completa y </w:t>
      </w:r>
      <w:r w:rsidR="003D4EE4" w:rsidRPr="00EB7F42">
        <w:rPr>
          <w:rFonts w:ascii="Tahoma" w:hAnsi="Tahoma" w:cs="Tahoma"/>
          <w:sz w:val="24"/>
          <w:szCs w:val="24"/>
        </w:rPr>
        <w:t xml:space="preserve">volver a </w:t>
      </w:r>
      <w:r w:rsidR="00CA19CE" w:rsidRPr="00EB7F42">
        <w:rPr>
          <w:rFonts w:ascii="Tahoma" w:hAnsi="Tahoma" w:cs="Tahoma"/>
          <w:sz w:val="24"/>
          <w:szCs w:val="24"/>
        </w:rPr>
        <w:t>solicitar la calificación de la pérdida de capacidad laboral</w:t>
      </w:r>
      <w:r w:rsidR="00E2533F" w:rsidRPr="00EB7F42">
        <w:rPr>
          <w:rFonts w:ascii="Tahoma" w:hAnsi="Tahoma" w:cs="Tahoma"/>
          <w:sz w:val="24"/>
          <w:szCs w:val="24"/>
        </w:rPr>
        <w:t>.</w:t>
      </w:r>
    </w:p>
    <w:p w:rsidR="008638A7" w:rsidRPr="00EB7F42" w:rsidRDefault="008638A7" w:rsidP="00E64EFE">
      <w:pPr>
        <w:autoSpaceDE w:val="0"/>
        <w:autoSpaceDN w:val="0"/>
        <w:adjustRightInd w:val="0"/>
        <w:spacing w:after="0" w:line="276" w:lineRule="auto"/>
        <w:jc w:val="both"/>
        <w:rPr>
          <w:rFonts w:ascii="Tahoma" w:hAnsi="Tahoma" w:cs="Tahoma"/>
          <w:sz w:val="24"/>
          <w:szCs w:val="24"/>
        </w:rPr>
      </w:pPr>
    </w:p>
    <w:p w:rsidR="00E2533F" w:rsidRPr="00EB7F42" w:rsidRDefault="00CA19CE" w:rsidP="00E64EFE">
      <w:pPr>
        <w:spacing w:after="0" w:line="276" w:lineRule="auto"/>
        <w:jc w:val="both"/>
        <w:rPr>
          <w:rFonts w:ascii="Tahoma" w:hAnsi="Tahoma" w:cs="Tahoma"/>
          <w:sz w:val="24"/>
          <w:szCs w:val="24"/>
        </w:rPr>
      </w:pPr>
      <w:r w:rsidRPr="00EB7F42">
        <w:rPr>
          <w:rFonts w:ascii="Tahoma" w:hAnsi="Tahoma" w:cs="Tahoma"/>
          <w:sz w:val="24"/>
          <w:szCs w:val="24"/>
        </w:rPr>
        <w:t xml:space="preserve">Bajo tales circunstancias, es evidente que este Juez constitucional no tiene a su alcance ninguna prueba o fundamento que deje entrever la vulneración que supuestamente ha generado la COLPENSIONES a los derechos fundamentales del señor </w:t>
      </w:r>
      <w:r w:rsidR="004438DA" w:rsidRPr="00EB7F42">
        <w:rPr>
          <w:rFonts w:ascii="Tahoma" w:hAnsi="Tahoma" w:cs="Tahoma"/>
          <w:sz w:val="24"/>
          <w:szCs w:val="24"/>
        </w:rPr>
        <w:t>JULIÁN</w:t>
      </w:r>
      <w:r w:rsidRPr="00EB7F42">
        <w:rPr>
          <w:rFonts w:ascii="Tahoma" w:hAnsi="Tahoma" w:cs="Tahoma"/>
          <w:sz w:val="24"/>
          <w:szCs w:val="24"/>
        </w:rPr>
        <w:t xml:space="preserve"> DE </w:t>
      </w:r>
      <w:r w:rsidR="00D25C85" w:rsidRPr="00EB7F42">
        <w:rPr>
          <w:rFonts w:ascii="Tahoma" w:hAnsi="Tahoma" w:cs="Tahoma"/>
          <w:sz w:val="24"/>
          <w:szCs w:val="24"/>
        </w:rPr>
        <w:t>JESÚS</w:t>
      </w:r>
      <w:r w:rsidRPr="00EB7F42">
        <w:rPr>
          <w:rFonts w:ascii="Tahoma" w:hAnsi="Tahoma" w:cs="Tahoma"/>
          <w:sz w:val="24"/>
          <w:szCs w:val="24"/>
        </w:rPr>
        <w:t>, por el co</w:t>
      </w:r>
      <w:r w:rsidR="00E2533F" w:rsidRPr="00EB7F42">
        <w:rPr>
          <w:rFonts w:ascii="Tahoma" w:hAnsi="Tahoma" w:cs="Tahoma"/>
          <w:sz w:val="24"/>
          <w:szCs w:val="24"/>
        </w:rPr>
        <w:t>ntrario ha quedado claro que es</w:t>
      </w:r>
      <w:r w:rsidRPr="00EB7F42">
        <w:rPr>
          <w:rFonts w:ascii="Tahoma" w:hAnsi="Tahoma" w:cs="Tahoma"/>
          <w:sz w:val="24"/>
          <w:szCs w:val="24"/>
        </w:rPr>
        <w:t xml:space="preserve">a entidad ha realizado todas las gestiones pertinentes e incluso le ha manifestado el tramite respectivo que debe llevar a cabo el accionante para obtener su cita para la </w:t>
      </w:r>
      <w:r w:rsidR="00E2533F" w:rsidRPr="00EB7F42">
        <w:rPr>
          <w:rFonts w:ascii="Tahoma" w:hAnsi="Tahoma" w:cs="Tahoma"/>
          <w:sz w:val="24"/>
          <w:szCs w:val="24"/>
        </w:rPr>
        <w:t>valoración</w:t>
      </w:r>
      <w:r w:rsidR="00D16C43" w:rsidRPr="00EB7F42">
        <w:rPr>
          <w:rFonts w:ascii="Tahoma" w:hAnsi="Tahoma" w:cs="Tahoma"/>
          <w:sz w:val="24"/>
          <w:szCs w:val="24"/>
        </w:rPr>
        <w:t xml:space="preserve">. </w:t>
      </w:r>
    </w:p>
    <w:p w:rsidR="00E2533F" w:rsidRPr="00EB7F42" w:rsidRDefault="00E2533F" w:rsidP="00E64EFE">
      <w:pPr>
        <w:spacing w:after="0" w:line="276" w:lineRule="auto"/>
        <w:jc w:val="both"/>
        <w:rPr>
          <w:rFonts w:ascii="Tahoma" w:hAnsi="Tahoma" w:cs="Tahoma"/>
          <w:sz w:val="24"/>
          <w:szCs w:val="24"/>
        </w:rPr>
      </w:pPr>
    </w:p>
    <w:p w:rsidR="008638A7" w:rsidRPr="00EB7F42" w:rsidRDefault="00D16C43" w:rsidP="00E64EFE">
      <w:pPr>
        <w:spacing w:after="0" w:line="276" w:lineRule="auto"/>
        <w:jc w:val="both"/>
        <w:rPr>
          <w:rFonts w:ascii="Tahoma" w:hAnsi="Tahoma" w:cs="Tahoma"/>
          <w:bCs/>
          <w:spacing w:val="-4"/>
          <w:sz w:val="24"/>
          <w:szCs w:val="24"/>
          <w:lang w:val="es-ES_tradnl"/>
        </w:rPr>
      </w:pPr>
      <w:r w:rsidRPr="00EB7F42">
        <w:rPr>
          <w:rFonts w:ascii="Tahoma" w:hAnsi="Tahoma" w:cs="Tahoma"/>
          <w:sz w:val="24"/>
          <w:szCs w:val="24"/>
        </w:rPr>
        <w:t xml:space="preserve">Bajo esa perspectiva, </w:t>
      </w:r>
      <w:r w:rsidRPr="00EB7F42">
        <w:rPr>
          <w:rFonts w:ascii="Tahoma" w:hAnsi="Tahoma" w:cs="Tahoma"/>
          <w:bCs/>
          <w:spacing w:val="-4"/>
          <w:sz w:val="24"/>
          <w:szCs w:val="24"/>
          <w:lang w:val="es-ES_tradnl"/>
        </w:rPr>
        <w:t>la presente acción constitucional resulta improcedente, tal como lo ha señalado el Órgano de Cierre en materia Constitucional, en asuntos como el que hoy nos ocupa:</w:t>
      </w:r>
    </w:p>
    <w:p w:rsidR="00D16C43" w:rsidRPr="00EB7F42" w:rsidRDefault="00D16C43" w:rsidP="00E64EFE">
      <w:pPr>
        <w:spacing w:after="0" w:line="276" w:lineRule="auto"/>
        <w:jc w:val="both"/>
        <w:rPr>
          <w:rFonts w:ascii="Tahoma" w:hAnsi="Tahoma" w:cs="Tahoma"/>
          <w:sz w:val="24"/>
          <w:szCs w:val="24"/>
        </w:rPr>
      </w:pPr>
      <w:r w:rsidRPr="00EB7F42">
        <w:rPr>
          <w:rFonts w:ascii="Tahoma" w:hAnsi="Tahoma" w:cs="Tahoma"/>
          <w:bCs/>
          <w:spacing w:val="-4"/>
          <w:sz w:val="24"/>
          <w:szCs w:val="24"/>
          <w:lang w:val="es-ES_tradnl"/>
        </w:rPr>
        <w:t xml:space="preserve"> </w:t>
      </w:r>
    </w:p>
    <w:p w:rsidR="00D16C43" w:rsidRPr="00EB7F42" w:rsidRDefault="00D16C43" w:rsidP="00EB7F42">
      <w:pPr>
        <w:spacing w:after="0" w:line="240" w:lineRule="auto"/>
        <w:ind w:left="426" w:right="418"/>
        <w:jc w:val="both"/>
        <w:rPr>
          <w:rFonts w:ascii="Tahoma" w:hAnsi="Tahoma" w:cs="Tahoma"/>
          <w:bCs/>
          <w:i/>
          <w:iCs/>
          <w:szCs w:val="24"/>
        </w:rPr>
      </w:pPr>
      <w:r w:rsidRPr="00EB7F42">
        <w:rPr>
          <w:rFonts w:ascii="Tahoma" w:hAnsi="Tahoma" w:cs="Tahoma"/>
          <w:bCs/>
          <w:i/>
          <w:szCs w:val="24"/>
        </w:rPr>
        <w:t>“(…) En el mismo sentido lo han expresado sentencias como la SU-975 de 2003 o la T-883 de 2008, al afirmar que </w:t>
      </w:r>
      <w:r w:rsidRPr="00EB7F42">
        <w:rPr>
          <w:rFonts w:ascii="Tahoma" w:hAnsi="Tahoma" w:cs="Tahoma"/>
          <w:bCs/>
          <w:i/>
          <w:iCs/>
          <w:szCs w:val="24"/>
        </w:rPr>
        <w:t xml:space="preserve">“partiendo de una interpretación sistemática, tanto de la Constitución, como de los artículos 5º y 6º del </w:t>
      </w:r>
      <w:r w:rsidRPr="00EB7F42">
        <w:rPr>
          <w:rFonts w:ascii="Tahoma" w:hAnsi="Tahoma" w:cs="Tahoma"/>
          <w:bCs/>
          <w:i/>
          <w:szCs w:val="24"/>
        </w:rPr>
        <w:t>[Decreto 2591 de 1991]</w:t>
      </w:r>
      <w:r w:rsidRPr="00EB7F42">
        <w:rPr>
          <w:rFonts w:ascii="Tahoma" w:hAnsi="Tahoma" w:cs="Tahoma"/>
          <w:bCs/>
          <w:i/>
          <w:iCs/>
          <w:szCs w:val="24"/>
        </w:rPr>
        <w:t xml:space="preserve">, se deduce que la acción u omisión cometida por los particulares o por la autoridad pública que vulnere o amenace los derechos fundamentales es un requisito lógico-jurídico para la procedencia de la acción tuitiva de derechos fundamentales (...) </w:t>
      </w:r>
      <w:r w:rsidRPr="00EB7F42">
        <w:rPr>
          <w:rFonts w:ascii="Tahoma" w:hAnsi="Tahoma" w:cs="Tahoma"/>
          <w:b/>
          <w:bCs/>
          <w:i/>
          <w:iCs/>
          <w:szCs w:val="24"/>
        </w:rPr>
        <w:t>En suma, para que la acción de tutela sea procedente requiere como presupuesto necesario de orden lógico-jurídico, que las acciones u omisiones que amenacen o vulneren los derechos fundamentales existan</w:t>
      </w:r>
      <w:r w:rsidRPr="00EB7F42">
        <w:rPr>
          <w:rFonts w:ascii="Tahoma" w:hAnsi="Tahoma" w:cs="Tahoma"/>
          <w:bCs/>
          <w:i/>
          <w:iCs/>
          <w:szCs w:val="24"/>
        </w:rPr>
        <w:t xml:space="preserve"> (…)”</w:t>
      </w:r>
      <w:r w:rsidRPr="00EB7F42">
        <w:rPr>
          <w:rFonts w:ascii="Tahoma" w:hAnsi="Tahoma" w:cs="Tahoma"/>
          <w:bCs/>
          <w:i/>
          <w:szCs w:val="24"/>
        </w:rPr>
        <w:t>, ya que </w:t>
      </w:r>
      <w:r w:rsidRPr="00EB7F42">
        <w:rPr>
          <w:rFonts w:ascii="Tahoma" w:hAnsi="Tahoma" w:cs="Tahoma"/>
          <w:b/>
          <w:bCs/>
          <w:i/>
          <w:iCs/>
          <w:szCs w:val="24"/>
        </w:rPr>
        <w:t>“sin la existencia de un acto concreto de vulneración a un derecho fundamental no hay conducta específica activa u omisiva de la cual proteger al interesado</w:t>
      </w:r>
      <w:r w:rsidRPr="00EB7F42">
        <w:rPr>
          <w:rFonts w:ascii="Tahoma" w:hAnsi="Tahoma" w:cs="Tahoma"/>
          <w:bCs/>
          <w:i/>
          <w:iCs/>
          <w:szCs w:val="24"/>
        </w:rPr>
        <w:t xml:space="preserve"> (…)”</w:t>
      </w:r>
      <w:r w:rsidRPr="00EB7F42">
        <w:rPr>
          <w:rFonts w:ascii="Tahoma" w:hAnsi="Tahoma" w:cs="Tahoma"/>
          <w:bCs/>
          <w:i/>
          <w:szCs w:val="24"/>
        </w:rPr>
        <w:t>.  </w:t>
      </w:r>
      <w:r w:rsidRPr="00EB7F42">
        <w:rPr>
          <w:rFonts w:ascii="Tahoma" w:hAnsi="Tahoma" w:cs="Tahoma"/>
          <w:bCs/>
          <w:i/>
          <w:iCs/>
          <w:szCs w:val="24"/>
        </w:rPr>
        <w:t> </w:t>
      </w:r>
    </w:p>
    <w:p w:rsidR="004F0007" w:rsidRPr="00EB7F42" w:rsidRDefault="004F0007" w:rsidP="00EB7F42">
      <w:pPr>
        <w:spacing w:after="0" w:line="240" w:lineRule="auto"/>
        <w:ind w:left="426" w:right="418"/>
        <w:jc w:val="both"/>
        <w:rPr>
          <w:rFonts w:ascii="Tahoma" w:hAnsi="Tahoma" w:cs="Tahoma"/>
          <w:bCs/>
          <w:i/>
          <w:szCs w:val="24"/>
        </w:rPr>
      </w:pPr>
    </w:p>
    <w:p w:rsidR="00D16C43" w:rsidRPr="00EB7F42" w:rsidRDefault="00D16C43" w:rsidP="00EB7F42">
      <w:pPr>
        <w:spacing w:after="0" w:line="240" w:lineRule="auto"/>
        <w:ind w:left="426" w:right="418"/>
        <w:jc w:val="both"/>
        <w:rPr>
          <w:rFonts w:ascii="Tahoma" w:hAnsi="Tahoma" w:cs="Tahoma"/>
          <w:bCs/>
          <w:i/>
          <w:szCs w:val="24"/>
        </w:rPr>
      </w:pPr>
      <w:r w:rsidRPr="00EB7F42">
        <w:rPr>
          <w:rFonts w:ascii="Tahoma" w:hAnsi="Tahoma" w:cs="Tahoma"/>
          <w:bCs/>
          <w:i/>
          <w:szCs w:val="24"/>
        </w:rPr>
        <w:t>Y lo anterior resulta así, ya que si se permite que las personas acudan al mecanismo de amparo constitucional sobre la base de acciones u omisiones inexistentes, presuntas o hipotéticas, y que por tanto no se hayan concretado en el mundo material y jurídico, </w:t>
      </w:r>
      <w:r w:rsidRPr="00EB7F42">
        <w:rPr>
          <w:rFonts w:ascii="Tahoma" w:hAnsi="Tahoma" w:cs="Tahoma"/>
          <w:bCs/>
          <w:i/>
          <w:iCs/>
          <w:szCs w:val="24"/>
        </w:rPr>
        <w:t xml:space="preserve">“ello resultaría violatorio del debido proceso de los sujetos pasivos de la </w:t>
      </w:r>
      <w:r w:rsidRPr="00EB7F42">
        <w:rPr>
          <w:rFonts w:ascii="Tahoma" w:hAnsi="Tahoma" w:cs="Tahoma"/>
          <w:bCs/>
          <w:i/>
          <w:iCs/>
          <w:szCs w:val="24"/>
        </w:rPr>
        <w:lastRenderedPageBreak/>
        <w:t>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EB7F42">
        <w:rPr>
          <w:rFonts w:ascii="Tahoma" w:hAnsi="Tahoma" w:cs="Tahoma"/>
          <w:bCs/>
          <w:i/>
          <w:szCs w:val="24"/>
        </w:rPr>
        <w:t>. </w:t>
      </w:r>
    </w:p>
    <w:p w:rsidR="004F0007" w:rsidRPr="00EB7F42" w:rsidRDefault="004F0007" w:rsidP="00EB7F42">
      <w:pPr>
        <w:spacing w:after="0" w:line="240" w:lineRule="auto"/>
        <w:ind w:left="426" w:right="418"/>
        <w:jc w:val="both"/>
        <w:rPr>
          <w:rFonts w:ascii="Tahoma" w:hAnsi="Tahoma" w:cs="Tahoma"/>
          <w:bCs/>
          <w:i/>
          <w:szCs w:val="24"/>
        </w:rPr>
      </w:pPr>
    </w:p>
    <w:p w:rsidR="0058440A" w:rsidRPr="00EB7F42" w:rsidRDefault="00D16C43" w:rsidP="00EB7F42">
      <w:pPr>
        <w:spacing w:after="0" w:line="240" w:lineRule="auto"/>
        <w:ind w:left="426" w:right="418"/>
        <w:jc w:val="both"/>
        <w:rPr>
          <w:rFonts w:ascii="Tahoma" w:hAnsi="Tahoma" w:cs="Tahoma"/>
          <w:bCs/>
          <w:i/>
          <w:szCs w:val="24"/>
        </w:rPr>
      </w:pPr>
      <w:r w:rsidRPr="00EB7F42">
        <w:rPr>
          <w:rFonts w:ascii="Tahoma" w:hAnsi="Tahoma" w:cs="Tahoma"/>
          <w:bCs/>
          <w:i/>
          <w:szCs w:val="24"/>
        </w:rPr>
        <w:t>Así pues, cuando el juez constitucional no encuentre ninguna conducta atribuible al accionado respecto de la cual se pueda determinar la presunta amenaza o violación de un derecho fundamental, debe declarar la improcedencia de la acción de tutela.”</w:t>
      </w:r>
      <w:r w:rsidRPr="00EB7F42">
        <w:rPr>
          <w:rStyle w:val="Refdenotaalpie"/>
          <w:rFonts w:ascii="Tahoma" w:hAnsi="Tahoma" w:cs="Tahoma"/>
          <w:bCs/>
          <w:i/>
          <w:sz w:val="22"/>
          <w:szCs w:val="24"/>
        </w:rPr>
        <w:footnoteReference w:id="2"/>
      </w:r>
    </w:p>
    <w:p w:rsidR="008638A7" w:rsidRPr="00EB7F42" w:rsidRDefault="008638A7" w:rsidP="00E64EFE">
      <w:pPr>
        <w:spacing w:after="0" w:line="276" w:lineRule="auto"/>
        <w:ind w:left="397" w:right="510"/>
        <w:jc w:val="both"/>
        <w:rPr>
          <w:rFonts w:ascii="Tahoma" w:eastAsia="Times New Roman" w:hAnsi="Tahoma" w:cs="Tahoma"/>
          <w:b/>
          <w:sz w:val="24"/>
          <w:szCs w:val="24"/>
          <w:lang w:val="es-ES" w:eastAsia="es-ES"/>
        </w:rPr>
      </w:pPr>
    </w:p>
    <w:p w:rsidR="007643E3" w:rsidRPr="00EB7F42" w:rsidRDefault="007643E3" w:rsidP="00E64EFE">
      <w:pPr>
        <w:spacing w:after="0" w:line="276" w:lineRule="auto"/>
        <w:jc w:val="both"/>
        <w:rPr>
          <w:rFonts w:ascii="Tahoma" w:hAnsi="Tahoma" w:cs="Tahoma"/>
          <w:sz w:val="24"/>
          <w:szCs w:val="24"/>
        </w:rPr>
      </w:pPr>
      <w:r w:rsidRPr="00EB7F42">
        <w:rPr>
          <w:rFonts w:ascii="Tahoma" w:hAnsi="Tahoma" w:cs="Tahoma"/>
          <w:sz w:val="24"/>
          <w:szCs w:val="24"/>
        </w:rPr>
        <w:t>Son suficientes los argumentos expuestos, para decir que no existe conducta alguna vulneradora de los derechos fundamentales invocados por el accionante que le sea atribuible a COLPENSIONES, por tanto, la decisión de primer nivel</w:t>
      </w:r>
      <w:r w:rsidR="00E2533F" w:rsidRPr="00EB7F42">
        <w:rPr>
          <w:rFonts w:ascii="Tahoma" w:hAnsi="Tahoma" w:cs="Tahoma"/>
          <w:sz w:val="24"/>
          <w:szCs w:val="24"/>
        </w:rPr>
        <w:t xml:space="preserve"> </w:t>
      </w:r>
      <w:r w:rsidRPr="00EB7F42">
        <w:rPr>
          <w:rFonts w:ascii="Tahoma" w:hAnsi="Tahoma" w:cs="Tahoma"/>
          <w:sz w:val="24"/>
          <w:szCs w:val="24"/>
        </w:rPr>
        <w:t>se habrá de confirmar,</w:t>
      </w:r>
      <w:r w:rsidR="00E2533F" w:rsidRPr="00EB7F42">
        <w:rPr>
          <w:rFonts w:ascii="Tahoma" w:hAnsi="Tahoma" w:cs="Tahoma"/>
          <w:sz w:val="24"/>
          <w:szCs w:val="24"/>
        </w:rPr>
        <w:t xml:space="preserve"> pues efectivamente operó el fenómeno de la carencia de objeto, pero no por hecho superado, sino porque la trasgresión alegada jamás existió.</w:t>
      </w:r>
    </w:p>
    <w:p w:rsidR="008638A7" w:rsidRPr="00EB7F42" w:rsidRDefault="008638A7" w:rsidP="00E64EFE">
      <w:pPr>
        <w:spacing w:after="0" w:line="276" w:lineRule="auto"/>
        <w:jc w:val="both"/>
        <w:rPr>
          <w:rFonts w:ascii="Tahoma" w:hAnsi="Tahoma" w:cs="Tahoma"/>
          <w:spacing w:val="-3"/>
          <w:sz w:val="24"/>
          <w:szCs w:val="24"/>
        </w:rPr>
      </w:pPr>
    </w:p>
    <w:p w:rsidR="007643E3" w:rsidRPr="00EB7F42" w:rsidRDefault="007643E3" w:rsidP="00E64EFE">
      <w:pPr>
        <w:suppressAutoHyphens/>
        <w:spacing w:after="0" w:line="276" w:lineRule="auto"/>
        <w:jc w:val="both"/>
        <w:rPr>
          <w:rFonts w:ascii="Tahoma" w:hAnsi="Tahoma" w:cs="Tahoma"/>
          <w:spacing w:val="-3"/>
          <w:sz w:val="24"/>
          <w:szCs w:val="24"/>
        </w:rPr>
      </w:pPr>
      <w:r w:rsidRPr="00EB7F42">
        <w:rPr>
          <w:rFonts w:ascii="Tahoma" w:hAnsi="Tahoma" w:cs="Tahoma"/>
          <w:spacing w:val="-3"/>
          <w:sz w:val="24"/>
          <w:szCs w:val="24"/>
        </w:rPr>
        <w:t>En mérito de lo expuesto, el Tribunal Superior del Distrito Judicial de Pereira, en Sala de Decisión Penal, administrando justicia en nombre de la República y por la autoridad conferida en la ley,</w:t>
      </w:r>
    </w:p>
    <w:p w:rsidR="00652849" w:rsidRPr="00EB7F42" w:rsidRDefault="00652849" w:rsidP="00E64EFE">
      <w:pPr>
        <w:suppressAutoHyphens/>
        <w:spacing w:after="0" w:line="276" w:lineRule="auto"/>
        <w:jc w:val="both"/>
        <w:rPr>
          <w:rFonts w:ascii="Tahoma" w:hAnsi="Tahoma" w:cs="Tahoma"/>
          <w:spacing w:val="-3"/>
          <w:sz w:val="24"/>
          <w:szCs w:val="24"/>
        </w:rPr>
      </w:pPr>
    </w:p>
    <w:p w:rsidR="007643E3" w:rsidRPr="00EB7F42" w:rsidRDefault="007643E3" w:rsidP="00F26E0F">
      <w:pPr>
        <w:suppressAutoHyphens/>
        <w:spacing w:after="0" w:line="240" w:lineRule="auto"/>
        <w:jc w:val="center"/>
        <w:rPr>
          <w:rFonts w:ascii="Tahoma" w:hAnsi="Tahoma" w:cs="Tahoma"/>
          <w:b/>
          <w:bCs/>
          <w:spacing w:val="-4"/>
          <w:sz w:val="24"/>
          <w:szCs w:val="24"/>
        </w:rPr>
      </w:pPr>
      <w:r w:rsidRPr="00EB7F42">
        <w:rPr>
          <w:rFonts w:ascii="Tahoma" w:hAnsi="Tahoma" w:cs="Tahoma"/>
          <w:b/>
          <w:bCs/>
          <w:spacing w:val="-4"/>
          <w:sz w:val="24"/>
          <w:szCs w:val="24"/>
        </w:rPr>
        <w:t>RESUELVE:</w:t>
      </w:r>
    </w:p>
    <w:p w:rsidR="00652849" w:rsidRPr="00EB7F42" w:rsidRDefault="00652849" w:rsidP="00F26E0F">
      <w:pPr>
        <w:suppressAutoHyphens/>
        <w:spacing w:after="0" w:line="240" w:lineRule="auto"/>
        <w:jc w:val="center"/>
        <w:rPr>
          <w:rFonts w:ascii="Tahoma" w:hAnsi="Tahoma" w:cs="Tahoma"/>
          <w:b/>
          <w:bCs/>
          <w:spacing w:val="-4"/>
          <w:sz w:val="24"/>
          <w:szCs w:val="24"/>
        </w:rPr>
      </w:pPr>
    </w:p>
    <w:p w:rsidR="007643E3" w:rsidRPr="00EB7F42" w:rsidRDefault="007643E3" w:rsidP="00E64EFE">
      <w:pPr>
        <w:autoSpaceDE w:val="0"/>
        <w:autoSpaceDN w:val="0"/>
        <w:adjustRightInd w:val="0"/>
        <w:spacing w:after="0" w:line="276" w:lineRule="auto"/>
        <w:jc w:val="both"/>
        <w:rPr>
          <w:rFonts w:ascii="Tahoma" w:hAnsi="Tahoma" w:cs="Tahoma"/>
          <w:bCs/>
          <w:sz w:val="24"/>
          <w:szCs w:val="24"/>
        </w:rPr>
      </w:pPr>
      <w:r w:rsidRPr="00EB7F42">
        <w:rPr>
          <w:rFonts w:ascii="Tahoma" w:hAnsi="Tahoma" w:cs="Tahoma"/>
          <w:b/>
          <w:bCs/>
          <w:sz w:val="24"/>
          <w:szCs w:val="24"/>
        </w:rPr>
        <w:t xml:space="preserve">PRIMERO: </w:t>
      </w:r>
      <w:r w:rsidRPr="00EB7F42">
        <w:rPr>
          <w:rFonts w:ascii="Tahoma" w:hAnsi="Tahoma" w:cs="Tahoma"/>
          <w:b/>
          <w:sz w:val="24"/>
          <w:szCs w:val="24"/>
        </w:rPr>
        <w:t xml:space="preserve">CONFIRMAR </w:t>
      </w:r>
      <w:r w:rsidRPr="00EB7F42">
        <w:rPr>
          <w:rFonts w:ascii="Tahoma" w:hAnsi="Tahoma" w:cs="Tahoma"/>
          <w:sz w:val="24"/>
          <w:szCs w:val="24"/>
        </w:rPr>
        <w:t>la sentencia de tutela proferida por el Juzgado Sexto Penal del Circuito de esta ciudad</w:t>
      </w:r>
      <w:r w:rsidRPr="00EB7F42">
        <w:rPr>
          <w:rFonts w:ascii="Tahoma" w:hAnsi="Tahoma" w:cs="Tahoma"/>
          <w:bCs/>
          <w:sz w:val="24"/>
          <w:szCs w:val="24"/>
        </w:rPr>
        <w:t xml:space="preserve"> el 7 de diciembre del 2018, con ocasión de la acción de tutela promovida por el señor</w:t>
      </w:r>
      <w:r w:rsidRPr="00EB7F42">
        <w:rPr>
          <w:rFonts w:ascii="Tahoma" w:hAnsi="Tahoma" w:cs="Tahoma"/>
          <w:b/>
          <w:bCs/>
          <w:sz w:val="24"/>
          <w:szCs w:val="24"/>
        </w:rPr>
        <w:t xml:space="preserve"> </w:t>
      </w:r>
      <w:r w:rsidR="004438DA" w:rsidRPr="00EB7F42">
        <w:rPr>
          <w:rFonts w:ascii="Tahoma" w:hAnsi="Tahoma" w:cs="Tahoma"/>
          <w:b/>
          <w:bCs/>
          <w:sz w:val="24"/>
          <w:szCs w:val="24"/>
        </w:rPr>
        <w:t>JULIÁN</w:t>
      </w:r>
      <w:r w:rsidRPr="00EB7F42">
        <w:rPr>
          <w:rFonts w:ascii="Tahoma" w:hAnsi="Tahoma" w:cs="Tahoma"/>
          <w:b/>
          <w:bCs/>
          <w:sz w:val="24"/>
          <w:szCs w:val="24"/>
        </w:rPr>
        <w:t xml:space="preserve"> DE </w:t>
      </w:r>
      <w:r w:rsidR="00D25C85" w:rsidRPr="00EB7F42">
        <w:rPr>
          <w:rFonts w:ascii="Tahoma" w:hAnsi="Tahoma" w:cs="Tahoma"/>
          <w:b/>
          <w:bCs/>
          <w:sz w:val="24"/>
          <w:szCs w:val="24"/>
        </w:rPr>
        <w:t>JESÚS</w:t>
      </w:r>
      <w:r w:rsidRPr="00EB7F42">
        <w:rPr>
          <w:rFonts w:ascii="Tahoma" w:hAnsi="Tahoma" w:cs="Tahoma"/>
          <w:b/>
          <w:bCs/>
          <w:sz w:val="24"/>
          <w:szCs w:val="24"/>
        </w:rPr>
        <w:t xml:space="preserve"> </w:t>
      </w:r>
      <w:r w:rsidR="004438DA" w:rsidRPr="00EB7F42">
        <w:rPr>
          <w:rFonts w:ascii="Tahoma" w:hAnsi="Tahoma" w:cs="Tahoma"/>
          <w:b/>
          <w:bCs/>
          <w:sz w:val="24"/>
          <w:szCs w:val="24"/>
        </w:rPr>
        <w:t>SÁNCHEZ</w:t>
      </w:r>
      <w:r w:rsidRPr="00EB7F42">
        <w:rPr>
          <w:rFonts w:ascii="Tahoma" w:hAnsi="Tahoma" w:cs="Tahoma"/>
          <w:b/>
          <w:bCs/>
          <w:sz w:val="24"/>
          <w:szCs w:val="24"/>
        </w:rPr>
        <w:t xml:space="preserve"> </w:t>
      </w:r>
      <w:proofErr w:type="spellStart"/>
      <w:r w:rsidR="004438DA" w:rsidRPr="00EB7F42">
        <w:rPr>
          <w:rFonts w:ascii="Tahoma" w:hAnsi="Tahoma" w:cs="Tahoma"/>
          <w:b/>
          <w:bCs/>
          <w:sz w:val="24"/>
          <w:szCs w:val="24"/>
        </w:rPr>
        <w:t>SÁNCHEZ</w:t>
      </w:r>
      <w:proofErr w:type="spellEnd"/>
      <w:r w:rsidR="00E2533F" w:rsidRPr="00EB7F42">
        <w:rPr>
          <w:rFonts w:ascii="Tahoma" w:hAnsi="Tahoma" w:cs="Tahoma"/>
          <w:bCs/>
          <w:sz w:val="24"/>
          <w:szCs w:val="24"/>
        </w:rPr>
        <w:t>, por intermedio de apoderado judicial</w:t>
      </w:r>
      <w:r w:rsidRPr="00EB7F42">
        <w:rPr>
          <w:rFonts w:ascii="Tahoma" w:hAnsi="Tahoma" w:cs="Tahoma"/>
          <w:bCs/>
          <w:sz w:val="24"/>
          <w:szCs w:val="24"/>
        </w:rPr>
        <w:t xml:space="preserve"> en contra de </w:t>
      </w:r>
      <w:r w:rsidRPr="00EB7F42">
        <w:rPr>
          <w:rFonts w:ascii="Tahoma" w:hAnsi="Tahoma" w:cs="Tahoma"/>
          <w:b/>
          <w:bCs/>
          <w:sz w:val="24"/>
          <w:szCs w:val="24"/>
        </w:rPr>
        <w:t>COLPENSIONES</w:t>
      </w:r>
      <w:r w:rsidRPr="00EB7F42">
        <w:rPr>
          <w:rFonts w:ascii="Tahoma" w:hAnsi="Tahoma" w:cs="Tahoma"/>
          <w:bCs/>
          <w:sz w:val="24"/>
          <w:szCs w:val="24"/>
        </w:rPr>
        <w:t xml:space="preserve">, </w:t>
      </w:r>
      <w:r w:rsidR="00E2533F" w:rsidRPr="00EB7F42">
        <w:rPr>
          <w:rFonts w:ascii="Tahoma" w:hAnsi="Tahoma" w:cs="Tahoma"/>
          <w:bCs/>
          <w:sz w:val="24"/>
          <w:szCs w:val="24"/>
        </w:rPr>
        <w:t>mediante la cual se declaró la carencia de objeto, pero no por hecho superado, sino porque la vulneración alegada en ningún momento existió.</w:t>
      </w:r>
    </w:p>
    <w:p w:rsidR="00652849" w:rsidRPr="00EB7F42" w:rsidRDefault="00652849" w:rsidP="00E64EFE">
      <w:pPr>
        <w:autoSpaceDE w:val="0"/>
        <w:autoSpaceDN w:val="0"/>
        <w:adjustRightInd w:val="0"/>
        <w:spacing w:after="0" w:line="276" w:lineRule="auto"/>
        <w:jc w:val="both"/>
        <w:rPr>
          <w:rFonts w:ascii="Tahoma" w:hAnsi="Tahoma" w:cs="Tahoma"/>
          <w:b/>
          <w:bCs/>
          <w:sz w:val="24"/>
          <w:szCs w:val="24"/>
        </w:rPr>
      </w:pPr>
    </w:p>
    <w:p w:rsidR="0058440A" w:rsidRPr="00EB7F42" w:rsidRDefault="0058440A" w:rsidP="00E64EFE">
      <w:pPr>
        <w:widowControl w:val="0"/>
        <w:autoSpaceDE w:val="0"/>
        <w:spacing w:after="0" w:line="276" w:lineRule="auto"/>
        <w:jc w:val="both"/>
        <w:rPr>
          <w:rFonts w:ascii="Tahoma" w:hAnsi="Tahoma" w:cs="Tahoma"/>
          <w:b/>
          <w:bCs/>
          <w:sz w:val="24"/>
          <w:szCs w:val="24"/>
        </w:rPr>
      </w:pPr>
      <w:r w:rsidRPr="00EB7F42">
        <w:rPr>
          <w:rFonts w:ascii="Tahoma" w:hAnsi="Tahoma" w:cs="Tahoma"/>
          <w:b/>
          <w:bCs/>
          <w:spacing w:val="-4"/>
          <w:sz w:val="24"/>
          <w:szCs w:val="24"/>
        </w:rPr>
        <w:t xml:space="preserve">SEGUNDO: </w:t>
      </w:r>
      <w:r w:rsidRPr="00EB7F42">
        <w:rPr>
          <w:rFonts w:ascii="Tahoma" w:hAnsi="Tahoma" w:cs="Tahoma"/>
          <w:b/>
          <w:bCs/>
          <w:spacing w:val="-4"/>
          <w:sz w:val="24"/>
          <w:szCs w:val="24"/>
          <w:lang w:val="es-ES_tradnl"/>
        </w:rPr>
        <w:t xml:space="preserve">NOTIFICAR </w:t>
      </w:r>
      <w:r w:rsidRPr="00EB7F42">
        <w:rPr>
          <w:rFonts w:ascii="Tahoma" w:hAnsi="Tahoma" w:cs="Tahoma"/>
          <w:bCs/>
          <w:spacing w:val="-4"/>
          <w:sz w:val="24"/>
          <w:szCs w:val="24"/>
          <w:lang w:val="es-ES_tradnl"/>
        </w:rPr>
        <w:t>a las partes por el medio más expedito posible y remitir la actuación a la Honorable Corte Constitucional, para su eventual revisión.</w:t>
      </w:r>
    </w:p>
    <w:p w:rsidR="0058440A" w:rsidRPr="00EB7F42" w:rsidRDefault="0058440A" w:rsidP="00E64EFE">
      <w:pPr>
        <w:spacing w:after="0" w:line="276" w:lineRule="auto"/>
        <w:jc w:val="both"/>
        <w:rPr>
          <w:rFonts w:ascii="Tahoma" w:eastAsia="Times New Roman" w:hAnsi="Tahoma" w:cs="Tahoma"/>
          <w:bCs/>
          <w:spacing w:val="-4"/>
          <w:sz w:val="24"/>
          <w:szCs w:val="24"/>
          <w:lang w:val="es-ES_tradnl" w:eastAsia="es-ES"/>
        </w:rPr>
      </w:pPr>
    </w:p>
    <w:p w:rsidR="0058440A" w:rsidRPr="00256563" w:rsidRDefault="0058440A" w:rsidP="00E64EFE">
      <w:pPr>
        <w:keepNext/>
        <w:spacing w:after="0" w:line="276" w:lineRule="auto"/>
        <w:jc w:val="center"/>
        <w:outlineLvl w:val="0"/>
        <w:rPr>
          <w:rFonts w:ascii="Tahoma" w:eastAsia="Times New Roman" w:hAnsi="Tahoma" w:cs="Tahoma"/>
          <w:bCs/>
          <w:sz w:val="24"/>
          <w:szCs w:val="24"/>
          <w:lang w:val="es-ES_tradnl" w:eastAsia="es-ES"/>
        </w:rPr>
      </w:pPr>
      <w:r w:rsidRPr="00256563">
        <w:rPr>
          <w:rFonts w:ascii="Tahoma" w:eastAsia="Times New Roman" w:hAnsi="Tahoma" w:cs="Tahoma"/>
          <w:bCs/>
          <w:sz w:val="24"/>
          <w:szCs w:val="24"/>
          <w:lang w:val="es-ES_tradnl" w:eastAsia="es-ES"/>
        </w:rPr>
        <w:t>CÓPIESE, NOTIFÍQUESE Y CÚMPLASE.</w:t>
      </w:r>
    </w:p>
    <w:p w:rsidR="0058440A" w:rsidRPr="00EB7F42" w:rsidRDefault="0058440A" w:rsidP="00E64EFE">
      <w:pPr>
        <w:spacing w:after="0" w:line="276" w:lineRule="auto"/>
        <w:rPr>
          <w:rFonts w:ascii="Tahoma" w:eastAsia="Times New Roman" w:hAnsi="Tahoma" w:cs="Tahoma"/>
          <w:sz w:val="24"/>
          <w:szCs w:val="24"/>
          <w:lang w:val="es-ES_tradnl" w:eastAsia="es-ES"/>
        </w:rPr>
      </w:pPr>
    </w:p>
    <w:p w:rsidR="0058440A" w:rsidRPr="00EB7F42" w:rsidRDefault="0058440A" w:rsidP="00E64EFE">
      <w:pPr>
        <w:spacing w:after="0" w:line="276" w:lineRule="auto"/>
        <w:rPr>
          <w:rFonts w:ascii="Tahoma" w:eastAsia="Times New Roman" w:hAnsi="Tahoma" w:cs="Tahoma"/>
          <w:sz w:val="24"/>
          <w:szCs w:val="24"/>
          <w:lang w:val="es-ES_tradnl" w:eastAsia="es-ES"/>
        </w:rPr>
      </w:pPr>
    </w:p>
    <w:p w:rsidR="0058440A" w:rsidRPr="00EB7F42" w:rsidRDefault="0058440A" w:rsidP="00E64EFE">
      <w:pPr>
        <w:spacing w:after="0" w:line="276" w:lineRule="auto"/>
        <w:jc w:val="center"/>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 xml:space="preserve">MANUEL </w:t>
      </w:r>
      <w:proofErr w:type="spellStart"/>
      <w:r w:rsidRPr="00EB7F42">
        <w:rPr>
          <w:rFonts w:ascii="Tahoma" w:eastAsia="Times New Roman" w:hAnsi="Tahoma" w:cs="Tahoma"/>
          <w:b/>
          <w:sz w:val="24"/>
          <w:szCs w:val="24"/>
          <w:lang w:val="es-ES" w:eastAsia="es-ES"/>
        </w:rPr>
        <w:t>YARZAGARAY</w:t>
      </w:r>
      <w:proofErr w:type="spellEnd"/>
      <w:r w:rsidRPr="00EB7F42">
        <w:rPr>
          <w:rFonts w:ascii="Tahoma" w:eastAsia="Times New Roman" w:hAnsi="Tahoma" w:cs="Tahoma"/>
          <w:b/>
          <w:sz w:val="24"/>
          <w:szCs w:val="24"/>
          <w:lang w:val="es-ES" w:eastAsia="es-ES"/>
        </w:rPr>
        <w:t xml:space="preserve"> BANDERA</w:t>
      </w:r>
    </w:p>
    <w:p w:rsidR="0058440A" w:rsidRPr="00EB7F42" w:rsidRDefault="0058440A" w:rsidP="00E64EFE">
      <w:pPr>
        <w:spacing w:after="0" w:line="276" w:lineRule="auto"/>
        <w:jc w:val="center"/>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Magistrado</w:t>
      </w:r>
    </w:p>
    <w:p w:rsidR="0058440A" w:rsidRPr="00EB7F42" w:rsidRDefault="0058440A" w:rsidP="00E64EFE">
      <w:pPr>
        <w:spacing w:after="0" w:line="276" w:lineRule="auto"/>
        <w:jc w:val="center"/>
        <w:rPr>
          <w:rFonts w:ascii="Tahoma" w:eastAsia="Times New Roman" w:hAnsi="Tahoma" w:cs="Tahoma"/>
          <w:b/>
          <w:sz w:val="24"/>
          <w:szCs w:val="24"/>
          <w:lang w:val="es-ES" w:eastAsia="es-ES"/>
        </w:rPr>
      </w:pPr>
    </w:p>
    <w:p w:rsidR="0058440A" w:rsidRPr="00EB7F42" w:rsidRDefault="0058440A" w:rsidP="00E64EFE">
      <w:pPr>
        <w:spacing w:after="0" w:line="276" w:lineRule="auto"/>
        <w:jc w:val="center"/>
        <w:rPr>
          <w:rFonts w:ascii="Tahoma" w:eastAsia="Times New Roman" w:hAnsi="Tahoma" w:cs="Tahoma"/>
          <w:b/>
          <w:sz w:val="24"/>
          <w:szCs w:val="24"/>
          <w:lang w:val="es-ES" w:eastAsia="es-ES"/>
        </w:rPr>
      </w:pPr>
    </w:p>
    <w:p w:rsidR="0058440A" w:rsidRPr="00EB7F42" w:rsidRDefault="0058440A" w:rsidP="00E64EFE">
      <w:pPr>
        <w:spacing w:after="0" w:line="276" w:lineRule="auto"/>
        <w:jc w:val="right"/>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JORGE ARTURO CASTAÑO DUQUE</w:t>
      </w:r>
    </w:p>
    <w:p w:rsidR="0058440A" w:rsidRPr="00EB7F42" w:rsidRDefault="0058440A" w:rsidP="00E64EFE">
      <w:pPr>
        <w:spacing w:after="0" w:line="276" w:lineRule="auto"/>
        <w:jc w:val="right"/>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Magistrado</w:t>
      </w:r>
    </w:p>
    <w:p w:rsidR="0058440A" w:rsidRPr="00EB7F42" w:rsidRDefault="0058440A" w:rsidP="00E64EFE">
      <w:pPr>
        <w:tabs>
          <w:tab w:val="left" w:pos="2880"/>
        </w:tabs>
        <w:spacing w:after="0" w:line="276" w:lineRule="auto"/>
        <w:rPr>
          <w:rFonts w:ascii="Tahoma" w:eastAsia="Times New Roman" w:hAnsi="Tahoma" w:cs="Tahoma"/>
          <w:b/>
          <w:sz w:val="24"/>
          <w:szCs w:val="24"/>
          <w:lang w:val="es-ES" w:eastAsia="es-ES"/>
        </w:rPr>
      </w:pPr>
    </w:p>
    <w:p w:rsidR="0058440A" w:rsidRPr="00EB7F42" w:rsidRDefault="0058440A" w:rsidP="00E64EFE">
      <w:pPr>
        <w:tabs>
          <w:tab w:val="left" w:pos="2880"/>
        </w:tabs>
        <w:spacing w:after="0" w:line="276" w:lineRule="auto"/>
        <w:rPr>
          <w:rFonts w:ascii="Tahoma" w:eastAsia="Times New Roman" w:hAnsi="Tahoma" w:cs="Tahoma"/>
          <w:b/>
          <w:sz w:val="24"/>
          <w:szCs w:val="24"/>
          <w:lang w:val="es-ES" w:eastAsia="es-ES"/>
        </w:rPr>
      </w:pPr>
    </w:p>
    <w:p w:rsidR="0058440A" w:rsidRPr="00EB7F42" w:rsidRDefault="0058440A" w:rsidP="00E64EFE">
      <w:pPr>
        <w:spacing w:after="0" w:line="276" w:lineRule="auto"/>
        <w:rPr>
          <w:rFonts w:ascii="Tahoma" w:eastAsia="Times New Roman" w:hAnsi="Tahoma" w:cs="Tahoma"/>
          <w:b/>
          <w:sz w:val="24"/>
          <w:szCs w:val="24"/>
          <w:lang w:val="es-ES" w:eastAsia="es-ES"/>
        </w:rPr>
      </w:pPr>
      <w:r w:rsidRPr="00EB7F42">
        <w:rPr>
          <w:rFonts w:ascii="Tahoma" w:eastAsia="Times New Roman" w:hAnsi="Tahoma" w:cs="Tahoma"/>
          <w:b/>
          <w:sz w:val="24"/>
          <w:szCs w:val="24"/>
          <w:lang w:val="es-ES" w:eastAsia="es-ES"/>
        </w:rPr>
        <w:t>JAIRO ERNESTO ESCOBAR SANZ</w:t>
      </w:r>
      <w:bookmarkStart w:id="0" w:name="_GoBack"/>
      <w:bookmarkEnd w:id="0"/>
    </w:p>
    <w:p w:rsidR="00BE200A" w:rsidRPr="00EB7F42" w:rsidRDefault="0058440A" w:rsidP="00EB7F42">
      <w:pPr>
        <w:spacing w:after="0" w:line="276" w:lineRule="auto"/>
        <w:rPr>
          <w:rFonts w:ascii="Tahoma" w:eastAsia="Times New Roman" w:hAnsi="Tahoma" w:cs="Tahoma"/>
          <w:sz w:val="24"/>
          <w:szCs w:val="24"/>
          <w:lang w:val="es-ES" w:eastAsia="es-ES"/>
        </w:rPr>
      </w:pPr>
      <w:r w:rsidRPr="00EB7F42">
        <w:rPr>
          <w:rFonts w:ascii="Tahoma" w:eastAsia="Times New Roman" w:hAnsi="Tahoma" w:cs="Tahoma"/>
          <w:sz w:val="24"/>
          <w:szCs w:val="24"/>
          <w:lang w:val="es-ES" w:eastAsia="es-ES"/>
        </w:rPr>
        <w:t>Magistrado</w:t>
      </w:r>
    </w:p>
    <w:sectPr w:rsidR="00BE200A" w:rsidRPr="00EB7F42" w:rsidSect="00EB7F42">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71" w:rsidRDefault="00C35D71" w:rsidP="0058440A">
      <w:pPr>
        <w:spacing w:after="0" w:line="240" w:lineRule="auto"/>
      </w:pPr>
      <w:r>
        <w:separator/>
      </w:r>
    </w:p>
  </w:endnote>
  <w:endnote w:type="continuationSeparator" w:id="0">
    <w:p w:rsidR="00C35D71" w:rsidRDefault="00C35D71" w:rsidP="0058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sz w:val="20"/>
        <w:szCs w:val="20"/>
      </w:rPr>
      <w:id w:val="942959250"/>
      <w:docPartObj>
        <w:docPartGallery w:val="Page Numbers (Bottom of Page)"/>
        <w:docPartUnique/>
      </w:docPartObj>
    </w:sdtPr>
    <w:sdtEndPr/>
    <w:sdtContent>
      <w:sdt>
        <w:sdtPr>
          <w:rPr>
            <w:rFonts w:ascii="Candara" w:hAnsi="Candara"/>
            <w:sz w:val="20"/>
            <w:szCs w:val="20"/>
          </w:rPr>
          <w:id w:val="-1769616900"/>
          <w:docPartObj>
            <w:docPartGallery w:val="Page Numbers (Top of Page)"/>
            <w:docPartUnique/>
          </w:docPartObj>
        </w:sdtPr>
        <w:sdtEndPr/>
        <w:sdtContent>
          <w:p w:rsidR="00231B29" w:rsidRPr="00231B29" w:rsidRDefault="00231B29">
            <w:pPr>
              <w:pStyle w:val="Piedepgina"/>
              <w:jc w:val="right"/>
              <w:rPr>
                <w:rFonts w:ascii="Candara" w:hAnsi="Candara"/>
                <w:sz w:val="20"/>
                <w:szCs w:val="20"/>
              </w:rPr>
            </w:pPr>
            <w:r w:rsidRPr="00231B29">
              <w:rPr>
                <w:rFonts w:ascii="Candara" w:hAnsi="Candara"/>
                <w:sz w:val="20"/>
                <w:szCs w:val="20"/>
                <w:lang w:val="es-ES"/>
              </w:rPr>
              <w:t xml:space="preserve">Página </w:t>
            </w:r>
            <w:r w:rsidRPr="00231B29">
              <w:rPr>
                <w:rFonts w:ascii="Candara" w:hAnsi="Candara"/>
                <w:b/>
                <w:bCs/>
                <w:sz w:val="20"/>
                <w:szCs w:val="20"/>
              </w:rPr>
              <w:fldChar w:fldCharType="begin"/>
            </w:r>
            <w:r w:rsidRPr="00231B29">
              <w:rPr>
                <w:rFonts w:ascii="Candara" w:hAnsi="Candara"/>
                <w:b/>
                <w:bCs/>
                <w:sz w:val="20"/>
                <w:szCs w:val="20"/>
              </w:rPr>
              <w:instrText>PAGE</w:instrText>
            </w:r>
            <w:r w:rsidRPr="00231B29">
              <w:rPr>
                <w:rFonts w:ascii="Candara" w:hAnsi="Candara"/>
                <w:b/>
                <w:bCs/>
                <w:sz w:val="20"/>
                <w:szCs w:val="20"/>
              </w:rPr>
              <w:fldChar w:fldCharType="separate"/>
            </w:r>
            <w:r w:rsidR="00832DE1">
              <w:rPr>
                <w:rFonts w:ascii="Candara" w:hAnsi="Candara"/>
                <w:b/>
                <w:bCs/>
                <w:noProof/>
                <w:sz w:val="20"/>
                <w:szCs w:val="20"/>
              </w:rPr>
              <w:t>6</w:t>
            </w:r>
            <w:r w:rsidRPr="00231B29">
              <w:rPr>
                <w:rFonts w:ascii="Candara" w:hAnsi="Candara"/>
                <w:b/>
                <w:bCs/>
                <w:sz w:val="20"/>
                <w:szCs w:val="20"/>
              </w:rPr>
              <w:fldChar w:fldCharType="end"/>
            </w:r>
            <w:r w:rsidRPr="00231B29">
              <w:rPr>
                <w:rFonts w:ascii="Candara" w:hAnsi="Candara"/>
                <w:sz w:val="20"/>
                <w:szCs w:val="20"/>
                <w:lang w:val="es-ES"/>
              </w:rPr>
              <w:t xml:space="preserve"> de </w:t>
            </w:r>
            <w:r w:rsidRPr="00231B29">
              <w:rPr>
                <w:rFonts w:ascii="Candara" w:hAnsi="Candara"/>
                <w:b/>
                <w:bCs/>
                <w:sz w:val="20"/>
                <w:szCs w:val="20"/>
              </w:rPr>
              <w:fldChar w:fldCharType="begin"/>
            </w:r>
            <w:r w:rsidRPr="00231B29">
              <w:rPr>
                <w:rFonts w:ascii="Candara" w:hAnsi="Candara"/>
                <w:b/>
                <w:bCs/>
                <w:sz w:val="20"/>
                <w:szCs w:val="20"/>
              </w:rPr>
              <w:instrText>NUMPAGES</w:instrText>
            </w:r>
            <w:r w:rsidRPr="00231B29">
              <w:rPr>
                <w:rFonts w:ascii="Candara" w:hAnsi="Candara"/>
                <w:b/>
                <w:bCs/>
                <w:sz w:val="20"/>
                <w:szCs w:val="20"/>
              </w:rPr>
              <w:fldChar w:fldCharType="separate"/>
            </w:r>
            <w:r w:rsidR="00832DE1">
              <w:rPr>
                <w:rFonts w:ascii="Candara" w:hAnsi="Candara"/>
                <w:b/>
                <w:bCs/>
                <w:noProof/>
                <w:sz w:val="20"/>
                <w:szCs w:val="20"/>
              </w:rPr>
              <w:t>6</w:t>
            </w:r>
            <w:r w:rsidRPr="00231B29">
              <w:rPr>
                <w:rFonts w:ascii="Candara" w:hAnsi="Candara"/>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71" w:rsidRDefault="00C35D71" w:rsidP="0058440A">
      <w:pPr>
        <w:spacing w:after="0" w:line="240" w:lineRule="auto"/>
      </w:pPr>
      <w:r>
        <w:separator/>
      </w:r>
    </w:p>
  </w:footnote>
  <w:footnote w:type="continuationSeparator" w:id="0">
    <w:p w:rsidR="00C35D71" w:rsidRDefault="00C35D71" w:rsidP="0058440A">
      <w:pPr>
        <w:spacing w:after="0" w:line="240" w:lineRule="auto"/>
      </w:pPr>
      <w:r>
        <w:continuationSeparator/>
      </w:r>
    </w:p>
  </w:footnote>
  <w:footnote w:id="1">
    <w:p w:rsidR="0084504D" w:rsidRPr="00EB7F42" w:rsidRDefault="0084504D" w:rsidP="0084504D">
      <w:pPr>
        <w:pStyle w:val="Textonotapie"/>
        <w:spacing w:line="240" w:lineRule="exact"/>
        <w:jc w:val="both"/>
        <w:rPr>
          <w:rFonts w:ascii="Arial" w:hAnsi="Arial" w:cs="Arial"/>
          <w:sz w:val="18"/>
        </w:rPr>
      </w:pPr>
      <w:r w:rsidRPr="00EB7F42">
        <w:rPr>
          <w:rStyle w:val="Refdenotaalpie"/>
          <w:rFonts w:ascii="Arial" w:hAnsi="Arial" w:cs="Arial"/>
          <w:sz w:val="18"/>
        </w:rPr>
        <w:footnoteRef/>
      </w:r>
      <w:r w:rsidRPr="00EB7F42">
        <w:rPr>
          <w:rFonts w:ascii="Arial" w:hAnsi="Arial" w:cs="Arial"/>
          <w:sz w:val="18"/>
        </w:rPr>
        <w:t xml:space="preserve"> Corte Constitucional, Sentencia T-01 de 1992.</w:t>
      </w:r>
    </w:p>
  </w:footnote>
  <w:footnote w:id="2">
    <w:p w:rsidR="00D16C43" w:rsidRPr="00EB7F42" w:rsidRDefault="00D16C43" w:rsidP="00D16C43">
      <w:pPr>
        <w:pStyle w:val="Textonotapie"/>
        <w:rPr>
          <w:rFonts w:ascii="Arial" w:hAnsi="Arial" w:cs="Arial"/>
          <w:sz w:val="18"/>
          <w:szCs w:val="18"/>
        </w:rPr>
      </w:pPr>
      <w:r w:rsidRPr="00EB7F42">
        <w:rPr>
          <w:rStyle w:val="Refdenotaalpie"/>
          <w:rFonts w:ascii="Arial" w:hAnsi="Arial" w:cs="Arial"/>
          <w:sz w:val="18"/>
          <w:szCs w:val="18"/>
        </w:rPr>
        <w:footnoteRef/>
      </w:r>
      <w:r w:rsidRPr="00EB7F42">
        <w:rPr>
          <w:rFonts w:ascii="Arial" w:hAnsi="Arial" w:cs="Arial"/>
          <w:sz w:val="18"/>
          <w:szCs w:val="18"/>
        </w:rPr>
        <w:t xml:space="preserve"> Corte Constitucional, sentencia T-130 de 2014, M.P. Dr. Luis Guillermo Guerrero Pérez.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8F" w:rsidRPr="008638A7" w:rsidRDefault="007643E3" w:rsidP="00A43B8F">
    <w:pPr>
      <w:pStyle w:val="Encabezado"/>
      <w:jc w:val="right"/>
      <w:rPr>
        <w:rFonts w:ascii="Candara" w:hAnsi="Candara" w:cs="Arial"/>
        <w:sz w:val="20"/>
        <w:szCs w:val="20"/>
      </w:rPr>
    </w:pPr>
    <w:r w:rsidRPr="008638A7">
      <w:rPr>
        <w:rFonts w:ascii="Candara" w:hAnsi="Candara" w:cs="Arial"/>
        <w:sz w:val="20"/>
        <w:szCs w:val="20"/>
      </w:rPr>
      <w:t>RADICACIÓN: 66001-31-09-006-2018-00113-01</w:t>
    </w:r>
  </w:p>
  <w:p w:rsidR="00A43B8F" w:rsidRPr="008638A7" w:rsidRDefault="007643E3" w:rsidP="00A43B8F">
    <w:pPr>
      <w:pStyle w:val="Encabezado"/>
      <w:jc w:val="right"/>
      <w:rPr>
        <w:rFonts w:ascii="Candara" w:hAnsi="Candara" w:cs="Arial"/>
        <w:sz w:val="20"/>
        <w:szCs w:val="20"/>
      </w:rPr>
    </w:pPr>
    <w:r w:rsidRPr="008638A7">
      <w:rPr>
        <w:rFonts w:ascii="Candara" w:hAnsi="Candara" w:cs="Arial"/>
        <w:sz w:val="20"/>
        <w:szCs w:val="20"/>
      </w:rPr>
      <w:t xml:space="preserve">ACCIONANTE: </w:t>
    </w:r>
    <w:r w:rsidR="008638A7" w:rsidRPr="008638A7">
      <w:rPr>
        <w:rFonts w:ascii="Candara" w:hAnsi="Candara" w:cs="Arial"/>
        <w:sz w:val="20"/>
        <w:szCs w:val="20"/>
      </w:rPr>
      <w:t xml:space="preserve">JULIÁN DE </w:t>
    </w:r>
    <w:proofErr w:type="spellStart"/>
    <w:r w:rsidR="008638A7" w:rsidRPr="008638A7">
      <w:rPr>
        <w:rFonts w:ascii="Candara" w:hAnsi="Candara" w:cs="Arial"/>
        <w:sz w:val="20"/>
        <w:szCs w:val="20"/>
      </w:rPr>
      <w:t>JESUS</w:t>
    </w:r>
    <w:proofErr w:type="spellEnd"/>
    <w:r w:rsidR="008638A7" w:rsidRPr="008638A7">
      <w:rPr>
        <w:rFonts w:ascii="Candara" w:hAnsi="Candara" w:cs="Arial"/>
        <w:sz w:val="20"/>
        <w:szCs w:val="20"/>
      </w:rPr>
      <w:t xml:space="preserve"> SÁNCHEZ </w:t>
    </w:r>
    <w:proofErr w:type="spellStart"/>
    <w:r w:rsidR="008638A7" w:rsidRPr="008638A7">
      <w:rPr>
        <w:rFonts w:ascii="Candara" w:hAnsi="Candara" w:cs="Arial"/>
        <w:sz w:val="20"/>
        <w:szCs w:val="20"/>
      </w:rPr>
      <w:t>SÁ</w:t>
    </w:r>
    <w:r w:rsidRPr="008638A7">
      <w:rPr>
        <w:rFonts w:ascii="Candara" w:hAnsi="Candara" w:cs="Arial"/>
        <w:sz w:val="20"/>
        <w:szCs w:val="20"/>
      </w:rPr>
      <w:t>NCHEZ</w:t>
    </w:r>
    <w:proofErr w:type="spellEnd"/>
  </w:p>
  <w:p w:rsidR="00A43B8F" w:rsidRPr="008638A7" w:rsidRDefault="007643E3" w:rsidP="00A43B8F">
    <w:pPr>
      <w:pStyle w:val="Encabezado"/>
      <w:jc w:val="right"/>
      <w:rPr>
        <w:rFonts w:ascii="Candara" w:hAnsi="Candara" w:cs="Arial"/>
        <w:sz w:val="20"/>
        <w:szCs w:val="20"/>
      </w:rPr>
    </w:pPr>
    <w:r w:rsidRPr="008638A7">
      <w:rPr>
        <w:rFonts w:ascii="Candara" w:hAnsi="Candara" w:cs="Arial"/>
        <w:sz w:val="20"/>
        <w:szCs w:val="20"/>
      </w:rPr>
      <w:t xml:space="preserve">ACCIONADO: COLPENSIONES </w:t>
    </w:r>
  </w:p>
  <w:p w:rsidR="00A43B8F" w:rsidRPr="008638A7" w:rsidRDefault="007643E3" w:rsidP="00A43B8F">
    <w:pPr>
      <w:pStyle w:val="Encabezado"/>
      <w:jc w:val="right"/>
      <w:rPr>
        <w:rFonts w:ascii="Candara" w:hAnsi="Candara" w:cs="Arial"/>
        <w:sz w:val="32"/>
        <w:szCs w:val="20"/>
      </w:rPr>
    </w:pPr>
    <w:r w:rsidRPr="008638A7">
      <w:rPr>
        <w:rFonts w:ascii="Candara" w:hAnsi="Candara" w:cs="Arial"/>
        <w:sz w:val="20"/>
        <w:szCs w:val="20"/>
      </w:rPr>
      <w:t>DECISIÓN: CONFIRMA</w:t>
    </w:r>
  </w:p>
  <w:p w:rsidR="00A43B8F" w:rsidRPr="00231B29" w:rsidRDefault="00C35D71" w:rsidP="008638A7">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66238"/>
    <w:multiLevelType w:val="hybridMultilevel"/>
    <w:tmpl w:val="5E404F98"/>
    <w:lvl w:ilvl="0" w:tplc="DC9AB3A6">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0A"/>
    <w:rsid w:val="00010462"/>
    <w:rsid w:val="00010718"/>
    <w:rsid w:val="0009269E"/>
    <w:rsid w:val="000A16B3"/>
    <w:rsid w:val="000A19C7"/>
    <w:rsid w:val="0017550B"/>
    <w:rsid w:val="001A306A"/>
    <w:rsid w:val="00231B29"/>
    <w:rsid w:val="00256563"/>
    <w:rsid w:val="002873DA"/>
    <w:rsid w:val="002D2C26"/>
    <w:rsid w:val="003D4EE4"/>
    <w:rsid w:val="00402096"/>
    <w:rsid w:val="004426AD"/>
    <w:rsid w:val="004438DA"/>
    <w:rsid w:val="004F0007"/>
    <w:rsid w:val="00505512"/>
    <w:rsid w:val="00533A32"/>
    <w:rsid w:val="005531EC"/>
    <w:rsid w:val="0058440A"/>
    <w:rsid w:val="005B4DE0"/>
    <w:rsid w:val="005C7492"/>
    <w:rsid w:val="005E0DD3"/>
    <w:rsid w:val="006054F7"/>
    <w:rsid w:val="006513B3"/>
    <w:rsid w:val="00652849"/>
    <w:rsid w:val="006731CD"/>
    <w:rsid w:val="00693EE6"/>
    <w:rsid w:val="00720749"/>
    <w:rsid w:val="00754036"/>
    <w:rsid w:val="007643E3"/>
    <w:rsid w:val="00772E33"/>
    <w:rsid w:val="00781059"/>
    <w:rsid w:val="007B29A0"/>
    <w:rsid w:val="007E4368"/>
    <w:rsid w:val="00801963"/>
    <w:rsid w:val="00806930"/>
    <w:rsid w:val="00826C53"/>
    <w:rsid w:val="00832DE1"/>
    <w:rsid w:val="008414EB"/>
    <w:rsid w:val="0084504D"/>
    <w:rsid w:val="008638A7"/>
    <w:rsid w:val="00874B98"/>
    <w:rsid w:val="00886BC9"/>
    <w:rsid w:val="00992460"/>
    <w:rsid w:val="00997509"/>
    <w:rsid w:val="00AA3713"/>
    <w:rsid w:val="00AC0061"/>
    <w:rsid w:val="00AC465B"/>
    <w:rsid w:val="00AE39A8"/>
    <w:rsid w:val="00B01F35"/>
    <w:rsid w:val="00B15F69"/>
    <w:rsid w:val="00B30567"/>
    <w:rsid w:val="00BE200A"/>
    <w:rsid w:val="00C35D71"/>
    <w:rsid w:val="00C730B2"/>
    <w:rsid w:val="00C847C5"/>
    <w:rsid w:val="00CA19CE"/>
    <w:rsid w:val="00CB3793"/>
    <w:rsid w:val="00CE0AD8"/>
    <w:rsid w:val="00D16C43"/>
    <w:rsid w:val="00D25C85"/>
    <w:rsid w:val="00E224A6"/>
    <w:rsid w:val="00E2533F"/>
    <w:rsid w:val="00E4479A"/>
    <w:rsid w:val="00E64E98"/>
    <w:rsid w:val="00E64EFE"/>
    <w:rsid w:val="00EB7F42"/>
    <w:rsid w:val="00F26E0F"/>
    <w:rsid w:val="00F66437"/>
    <w:rsid w:val="00F75027"/>
    <w:rsid w:val="00FB28A5"/>
    <w:rsid w:val="00FC4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8CD162-8254-4894-9A4C-814A5F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0A"/>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TextonotapieCar"/>
    <w:uiPriority w:val="99"/>
    <w:unhideWhenUsed/>
    <w:rsid w:val="0058440A"/>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Texto nota pie Car Car Car Car,f Car"/>
    <w:basedOn w:val="Fuentedeprrafopredeter"/>
    <w:link w:val="Textonotapie"/>
    <w:uiPriority w:val="99"/>
    <w:semiHidden/>
    <w:rsid w:val="0058440A"/>
    <w:rPr>
      <w:sz w:val="20"/>
      <w:szCs w:val="20"/>
      <w:lang w:val="es-CO"/>
    </w:rPr>
  </w:style>
  <w:style w:type="character" w:styleId="Refdenotaalpie">
    <w:name w:val="footnote reference"/>
    <w:aliases w:val="Texto de nota al pie,referencia nota al pie,Footnotes refss,Fago Fußnotenzeichen,Appel note de bas de page,Ref,de nota al pie"/>
    <w:unhideWhenUsed/>
    <w:rsid w:val="0058440A"/>
    <w:rPr>
      <w:rFonts w:ascii="Marin" w:hAnsi="Marin" w:hint="default"/>
      <w:noProof w:val="0"/>
      <w:sz w:val="24"/>
      <w:vertAlign w:val="superscript"/>
      <w:lang w:val="en-US"/>
    </w:rPr>
  </w:style>
  <w:style w:type="paragraph" w:styleId="Encabezado">
    <w:name w:val="header"/>
    <w:basedOn w:val="Normal"/>
    <w:link w:val="EncabezadoCar"/>
    <w:unhideWhenUsed/>
    <w:rsid w:val="0058440A"/>
    <w:pPr>
      <w:tabs>
        <w:tab w:val="center" w:pos="4252"/>
        <w:tab w:val="right" w:pos="8504"/>
      </w:tabs>
      <w:spacing w:after="0" w:line="240" w:lineRule="auto"/>
    </w:pPr>
  </w:style>
  <w:style w:type="character" w:customStyle="1" w:styleId="EncabezadoCar">
    <w:name w:val="Encabezado Car"/>
    <w:basedOn w:val="Fuentedeprrafopredeter"/>
    <w:link w:val="Encabezado"/>
    <w:rsid w:val="0058440A"/>
    <w:rPr>
      <w:lang w:val="es-CO"/>
    </w:rPr>
  </w:style>
  <w:style w:type="paragraph" w:styleId="Prrafodelista">
    <w:name w:val="List Paragraph"/>
    <w:basedOn w:val="Normal"/>
    <w:uiPriority w:val="34"/>
    <w:qFormat/>
    <w:rsid w:val="00E4479A"/>
    <w:pPr>
      <w:ind w:left="720"/>
      <w:contextualSpacing/>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Te Car"/>
    <w:uiPriority w:val="99"/>
    <w:locked/>
    <w:rsid w:val="0084504D"/>
    <w:rPr>
      <w:lang w:val="es-ES_tradnl" w:eastAsia="es-ES" w:bidi="ar-SA"/>
    </w:rPr>
  </w:style>
  <w:style w:type="paragraph" w:styleId="NormalWeb">
    <w:name w:val="Normal (Web)"/>
    <w:basedOn w:val="Normal"/>
    <w:uiPriority w:val="99"/>
    <w:semiHidden/>
    <w:unhideWhenUsed/>
    <w:rsid w:val="00FB28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aj">
    <w:name w:val="i_aj"/>
    <w:basedOn w:val="Fuentedeprrafopredeter"/>
    <w:rsid w:val="00FB28A5"/>
  </w:style>
  <w:style w:type="character" w:styleId="Hipervnculo">
    <w:name w:val="Hyperlink"/>
    <w:basedOn w:val="Fuentedeprrafopredeter"/>
    <w:uiPriority w:val="99"/>
    <w:semiHidden/>
    <w:unhideWhenUsed/>
    <w:rsid w:val="00FB28A5"/>
    <w:rPr>
      <w:color w:val="0000FF"/>
      <w:u w:val="single"/>
    </w:rPr>
  </w:style>
  <w:style w:type="paragraph" w:styleId="Piedepgina">
    <w:name w:val="footer"/>
    <w:basedOn w:val="Normal"/>
    <w:link w:val="PiedepginaCar"/>
    <w:uiPriority w:val="99"/>
    <w:unhideWhenUsed/>
    <w:rsid w:val="007643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3E3"/>
    <w:rPr>
      <w:lang w:val="es-CO"/>
    </w:rPr>
  </w:style>
  <w:style w:type="paragraph" w:styleId="Sinespaciado">
    <w:name w:val="No Spacing"/>
    <w:link w:val="SinespaciadoCar"/>
    <w:uiPriority w:val="1"/>
    <w:qFormat/>
    <w:rsid w:val="00256563"/>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256563"/>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5</cp:revision>
  <dcterms:created xsi:type="dcterms:W3CDTF">2019-02-14T16:59:00Z</dcterms:created>
  <dcterms:modified xsi:type="dcterms:W3CDTF">2019-03-21T13:11:00Z</dcterms:modified>
</cp:coreProperties>
</file>