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02C" w:rsidRPr="00B30EFC" w:rsidRDefault="00DA202C" w:rsidP="00DA202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A202C" w:rsidRPr="00B30EFC" w:rsidRDefault="00DA202C" w:rsidP="00DA202C">
      <w:pPr>
        <w:jc w:val="both"/>
        <w:rPr>
          <w:rFonts w:ascii="Arial" w:hAnsi="Arial" w:cs="Arial"/>
          <w:sz w:val="20"/>
          <w:szCs w:val="20"/>
          <w:lang w:val="es-419"/>
        </w:rPr>
      </w:pPr>
    </w:p>
    <w:p w:rsidR="00DA202C" w:rsidRPr="00B30EFC" w:rsidRDefault="00DA202C" w:rsidP="00DA202C">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7605E8">
        <w:rPr>
          <w:rFonts w:ascii="Arial" w:hAnsi="Arial" w:cs="Arial"/>
          <w:b/>
          <w:bCs/>
          <w:iCs/>
          <w:sz w:val="20"/>
          <w:szCs w:val="20"/>
          <w:lang w:val="es-CO" w:eastAsia="fr-FR"/>
        </w:rPr>
        <w:t>DERECHO DE PETICIÓN / REQUISITOS PARA SU CUMPLIMIENTO Y RESPETO / RESPUESTA DE FONDO</w:t>
      </w:r>
      <w:r w:rsidR="007605E8">
        <w:rPr>
          <w:rFonts w:ascii="Arial" w:hAnsi="Arial" w:cs="Arial"/>
          <w:b/>
          <w:bCs/>
          <w:iCs/>
          <w:sz w:val="20"/>
          <w:szCs w:val="20"/>
          <w:lang w:val="es-CO" w:eastAsia="fr-FR"/>
        </w:rPr>
        <w:t>.</w:t>
      </w:r>
    </w:p>
    <w:p w:rsidR="00DA202C" w:rsidRDefault="00DA202C" w:rsidP="00DA202C">
      <w:pPr>
        <w:jc w:val="both"/>
        <w:rPr>
          <w:rFonts w:ascii="Arial" w:hAnsi="Arial" w:cs="Arial"/>
          <w:sz w:val="20"/>
          <w:szCs w:val="20"/>
          <w:lang w:val="es-419"/>
        </w:rPr>
      </w:pPr>
    </w:p>
    <w:p w:rsidR="007605E8" w:rsidRPr="007605E8" w:rsidRDefault="007605E8" w:rsidP="007605E8">
      <w:pPr>
        <w:jc w:val="both"/>
        <w:rPr>
          <w:rFonts w:ascii="Arial" w:hAnsi="Arial" w:cs="Arial"/>
          <w:sz w:val="20"/>
          <w:szCs w:val="20"/>
          <w:lang w:val="es-419"/>
        </w:rPr>
      </w:pPr>
      <w:r w:rsidRPr="007605E8">
        <w:rPr>
          <w:rFonts w:ascii="Arial" w:hAnsi="Arial" w:cs="Arial"/>
          <w:sz w:val="20"/>
          <w:szCs w:val="20"/>
          <w:lang w:val="es-419"/>
        </w:rPr>
        <w:t>El artículo 23 Superior establece que: “Toda persona tiene derecho a presentar peticiones respetuosas a las autoridades por motivos de interés general o particular y a obtener pronta resolución. (…).", lo cual es concordante con el ejercicio de otros derechos, como lo son el derecho a la información, la libertad de expresión, el acceso a documentos públicos, y a la participación de los ciudadanos en la toma de decisiones que pueden afectarlos de manera individual o colectiva. En ese orden de ideas, y como lo ha decantado la jurisprudencia constitucional, el alcance e importancia del derecho de petición radica en una pronta respuesta por parte de la autoridad ante la cual ha sido elevada la solicitud, y que ésta sea de fondo, sin importar que sea favorable o desfavorable a los intereses del solicitante, y finalmente que la misma sea efectivamente puesta en conocimiento del reclamante.</w:t>
      </w:r>
    </w:p>
    <w:p w:rsidR="00DA202C" w:rsidRDefault="00DA202C" w:rsidP="00DA202C">
      <w:pPr>
        <w:jc w:val="both"/>
        <w:rPr>
          <w:rFonts w:ascii="Arial" w:hAnsi="Arial" w:cs="Arial"/>
          <w:sz w:val="20"/>
          <w:szCs w:val="20"/>
          <w:lang w:val="es-419"/>
        </w:rPr>
      </w:pPr>
    </w:p>
    <w:p w:rsidR="00DA202C" w:rsidRDefault="00DA202C" w:rsidP="00DA202C">
      <w:pPr>
        <w:jc w:val="both"/>
        <w:rPr>
          <w:rFonts w:ascii="Arial" w:hAnsi="Arial" w:cs="Arial"/>
          <w:sz w:val="20"/>
          <w:szCs w:val="20"/>
          <w:lang w:val="es-419"/>
        </w:rPr>
      </w:pPr>
    </w:p>
    <w:p w:rsidR="00DA202C" w:rsidRDefault="00DA202C" w:rsidP="00DA202C">
      <w:pPr>
        <w:jc w:val="both"/>
        <w:rPr>
          <w:rFonts w:ascii="Arial" w:hAnsi="Arial" w:cs="Arial"/>
          <w:sz w:val="20"/>
          <w:szCs w:val="20"/>
          <w:lang w:val="es-419"/>
        </w:rPr>
      </w:pPr>
    </w:p>
    <w:p w:rsidR="00002B9C" w:rsidRPr="00DA202C" w:rsidRDefault="00002B9C" w:rsidP="00412993">
      <w:pPr>
        <w:spacing w:line="276" w:lineRule="auto"/>
        <w:jc w:val="center"/>
        <w:rPr>
          <w:rFonts w:ascii="Tahoma" w:hAnsi="Tahoma" w:cs="Tahoma"/>
          <w:b/>
          <w:lang w:eastAsia="en-US"/>
        </w:rPr>
      </w:pPr>
      <w:r w:rsidRPr="00DA202C">
        <w:rPr>
          <w:rFonts w:ascii="Tahoma" w:hAnsi="Tahoma" w:cs="Tahoma"/>
          <w:b/>
          <w:lang w:eastAsia="en-US"/>
        </w:rPr>
        <w:t>REPÚBLICA DE COLOMBIA</w:t>
      </w:r>
    </w:p>
    <w:p w:rsidR="00002B9C" w:rsidRPr="00DA202C" w:rsidRDefault="00002B9C" w:rsidP="00412993">
      <w:pPr>
        <w:spacing w:line="276" w:lineRule="auto"/>
        <w:jc w:val="center"/>
        <w:rPr>
          <w:rFonts w:ascii="Tahoma" w:hAnsi="Tahoma" w:cs="Tahoma"/>
          <w:b/>
          <w:lang w:eastAsia="en-US"/>
        </w:rPr>
      </w:pPr>
      <w:r w:rsidRPr="00DA202C">
        <w:rPr>
          <w:rFonts w:ascii="Tahoma" w:hAnsi="Tahoma" w:cs="Tahoma"/>
          <w:b/>
          <w:lang w:eastAsia="en-US"/>
        </w:rPr>
        <w:t>RAMA JUDICIAL DEL PODER PÚBLICO</w:t>
      </w:r>
    </w:p>
    <w:p w:rsidR="00002B9C" w:rsidRPr="00DA202C" w:rsidRDefault="00002B9C" w:rsidP="00412993">
      <w:pPr>
        <w:spacing w:line="276" w:lineRule="auto"/>
        <w:jc w:val="center"/>
        <w:rPr>
          <w:rFonts w:ascii="Tahoma" w:hAnsi="Tahoma" w:cs="Tahoma"/>
          <w:b/>
          <w:lang w:eastAsia="en-US"/>
        </w:rPr>
      </w:pPr>
      <w:r w:rsidRPr="00DA202C">
        <w:rPr>
          <w:rFonts w:ascii="Tahoma" w:hAnsi="Tahoma" w:cs="Tahoma"/>
          <w:b/>
          <w:noProof/>
        </w:rPr>
        <w:drawing>
          <wp:inline distT="0" distB="0" distL="0" distR="0">
            <wp:extent cx="705485" cy="705485"/>
            <wp:effectExtent l="0" t="0" r="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inline>
        </w:drawing>
      </w:r>
    </w:p>
    <w:p w:rsidR="00002B9C" w:rsidRPr="00DA202C" w:rsidRDefault="00002B9C" w:rsidP="00412993">
      <w:pPr>
        <w:spacing w:line="276" w:lineRule="auto"/>
        <w:jc w:val="center"/>
        <w:rPr>
          <w:rFonts w:ascii="Tahoma" w:hAnsi="Tahoma" w:cs="Tahoma"/>
          <w:b/>
          <w:lang w:eastAsia="en-US"/>
        </w:rPr>
      </w:pPr>
      <w:r w:rsidRPr="00DA202C">
        <w:rPr>
          <w:rFonts w:ascii="Tahoma" w:hAnsi="Tahoma" w:cs="Tahoma"/>
          <w:b/>
          <w:lang w:eastAsia="en-US"/>
        </w:rPr>
        <w:t>TRIBUNAL SUPERIOR DEL DISTRITO JUDICIAL DE PEREIRA</w:t>
      </w:r>
    </w:p>
    <w:p w:rsidR="00002B9C" w:rsidRPr="00DA202C" w:rsidRDefault="00002B9C" w:rsidP="00412993">
      <w:pPr>
        <w:spacing w:line="276" w:lineRule="auto"/>
        <w:jc w:val="center"/>
        <w:rPr>
          <w:rFonts w:ascii="Tahoma" w:hAnsi="Tahoma" w:cs="Tahoma"/>
          <w:b/>
          <w:lang w:eastAsia="en-US"/>
        </w:rPr>
      </w:pPr>
      <w:r w:rsidRPr="00DA202C">
        <w:rPr>
          <w:rFonts w:ascii="Tahoma" w:hAnsi="Tahoma" w:cs="Tahoma"/>
          <w:b/>
          <w:lang w:eastAsia="en-US"/>
        </w:rPr>
        <w:t>SALA DE DECISIÓN PENAL</w:t>
      </w:r>
    </w:p>
    <w:p w:rsidR="00002B9C" w:rsidRPr="00DA202C" w:rsidRDefault="00002B9C" w:rsidP="00412993">
      <w:pPr>
        <w:spacing w:line="276" w:lineRule="auto"/>
        <w:jc w:val="center"/>
        <w:rPr>
          <w:rFonts w:ascii="Tahoma" w:hAnsi="Tahoma" w:cs="Tahoma"/>
          <w:b/>
          <w:lang w:eastAsia="en-US"/>
        </w:rPr>
      </w:pPr>
    </w:p>
    <w:p w:rsidR="00002B9C" w:rsidRPr="00DA202C" w:rsidRDefault="00002B9C" w:rsidP="00412993">
      <w:pPr>
        <w:spacing w:line="276" w:lineRule="auto"/>
        <w:jc w:val="center"/>
        <w:rPr>
          <w:rFonts w:ascii="Tahoma" w:hAnsi="Tahoma" w:cs="Tahoma"/>
          <w:lang w:eastAsia="en-US"/>
        </w:rPr>
      </w:pPr>
      <w:r w:rsidRPr="00DA202C">
        <w:rPr>
          <w:rFonts w:ascii="Tahoma" w:hAnsi="Tahoma" w:cs="Tahoma"/>
          <w:lang w:eastAsia="en-US"/>
        </w:rPr>
        <w:t>Magistrado Ponente</w:t>
      </w:r>
    </w:p>
    <w:p w:rsidR="00002B9C" w:rsidRPr="00DA202C" w:rsidRDefault="00002B9C" w:rsidP="00412993">
      <w:pPr>
        <w:spacing w:line="276" w:lineRule="auto"/>
        <w:jc w:val="center"/>
        <w:rPr>
          <w:rFonts w:ascii="Tahoma" w:hAnsi="Tahoma" w:cs="Tahoma"/>
          <w:b/>
          <w:lang w:eastAsia="en-US"/>
        </w:rPr>
      </w:pPr>
      <w:r w:rsidRPr="00DA202C">
        <w:rPr>
          <w:rFonts w:ascii="Tahoma" w:hAnsi="Tahoma" w:cs="Tahoma"/>
          <w:b/>
          <w:lang w:eastAsia="en-US"/>
        </w:rPr>
        <w:t xml:space="preserve"> MANUEL </w:t>
      </w:r>
      <w:proofErr w:type="spellStart"/>
      <w:r w:rsidRPr="00DA202C">
        <w:rPr>
          <w:rFonts w:ascii="Tahoma" w:hAnsi="Tahoma" w:cs="Tahoma"/>
          <w:b/>
          <w:lang w:eastAsia="en-US"/>
        </w:rPr>
        <w:t>YARZAGARAY</w:t>
      </w:r>
      <w:proofErr w:type="spellEnd"/>
      <w:r w:rsidRPr="00DA202C">
        <w:rPr>
          <w:rFonts w:ascii="Tahoma" w:hAnsi="Tahoma" w:cs="Tahoma"/>
          <w:b/>
          <w:lang w:eastAsia="en-US"/>
        </w:rPr>
        <w:t xml:space="preserve"> BANDERA</w:t>
      </w:r>
    </w:p>
    <w:p w:rsidR="00002B9C" w:rsidRPr="00DA202C" w:rsidRDefault="00002B9C" w:rsidP="00412993">
      <w:pPr>
        <w:spacing w:line="276" w:lineRule="auto"/>
        <w:jc w:val="center"/>
        <w:rPr>
          <w:rFonts w:ascii="Tahoma" w:hAnsi="Tahoma" w:cs="Tahoma"/>
          <w:b/>
          <w:bCs/>
          <w:lang w:eastAsia="en-US"/>
        </w:rPr>
      </w:pPr>
    </w:p>
    <w:p w:rsidR="00002B9C" w:rsidRPr="00DA202C" w:rsidRDefault="00002B9C" w:rsidP="00412993">
      <w:pPr>
        <w:suppressAutoHyphens/>
        <w:spacing w:line="276" w:lineRule="auto"/>
        <w:jc w:val="center"/>
        <w:rPr>
          <w:rFonts w:ascii="Tahoma" w:hAnsi="Tahoma" w:cs="Tahoma"/>
          <w:b/>
          <w:bCs/>
          <w:spacing w:val="-4"/>
        </w:rPr>
      </w:pPr>
      <w:r w:rsidRPr="00DA202C">
        <w:rPr>
          <w:rFonts w:ascii="Tahoma" w:hAnsi="Tahoma" w:cs="Tahoma"/>
          <w:b/>
          <w:bCs/>
          <w:spacing w:val="-4"/>
        </w:rPr>
        <w:t>SENTENCIA DE TUTELA SEGUNDA INSTANCIA</w:t>
      </w:r>
    </w:p>
    <w:p w:rsidR="00002B9C" w:rsidRPr="00DA202C" w:rsidRDefault="00002B9C" w:rsidP="00412993">
      <w:pPr>
        <w:spacing w:line="276" w:lineRule="auto"/>
        <w:jc w:val="center"/>
        <w:rPr>
          <w:rFonts w:ascii="Tahoma" w:hAnsi="Tahoma" w:cs="Tahoma"/>
          <w:spacing w:val="-3"/>
          <w:lang w:eastAsia="en-US"/>
        </w:rPr>
      </w:pPr>
    </w:p>
    <w:p w:rsidR="00002B9C" w:rsidRPr="00DA202C" w:rsidRDefault="00002B9C" w:rsidP="00412993">
      <w:pPr>
        <w:widowControl w:val="0"/>
        <w:autoSpaceDE w:val="0"/>
        <w:autoSpaceDN w:val="0"/>
        <w:adjustRightInd w:val="0"/>
        <w:spacing w:line="276" w:lineRule="auto"/>
        <w:jc w:val="both"/>
        <w:rPr>
          <w:rFonts w:ascii="Tahoma" w:hAnsi="Tahoma" w:cs="Tahoma"/>
        </w:rPr>
      </w:pPr>
      <w:r w:rsidRPr="00DA202C">
        <w:rPr>
          <w:rFonts w:ascii="Tahoma" w:hAnsi="Tahoma" w:cs="Tahoma"/>
        </w:rPr>
        <w:t xml:space="preserve">Pereira, catorce (14) de febrero de dos mil diecinueve (2019) </w:t>
      </w:r>
    </w:p>
    <w:p w:rsidR="00002B9C" w:rsidRPr="00DA202C" w:rsidRDefault="0077000B" w:rsidP="00412993">
      <w:pPr>
        <w:widowControl w:val="0"/>
        <w:autoSpaceDE w:val="0"/>
        <w:autoSpaceDN w:val="0"/>
        <w:adjustRightInd w:val="0"/>
        <w:spacing w:line="276" w:lineRule="auto"/>
        <w:jc w:val="both"/>
        <w:rPr>
          <w:rFonts w:ascii="Tahoma" w:hAnsi="Tahoma" w:cs="Tahoma"/>
        </w:rPr>
      </w:pPr>
      <w:r w:rsidRPr="00DA202C">
        <w:rPr>
          <w:rFonts w:ascii="Tahoma" w:hAnsi="Tahoma" w:cs="Tahoma"/>
        </w:rPr>
        <w:t>Hora:</w:t>
      </w:r>
      <w:r w:rsidR="00263DCF" w:rsidRPr="00DA202C">
        <w:rPr>
          <w:rFonts w:ascii="Tahoma" w:hAnsi="Tahoma" w:cs="Tahoma"/>
        </w:rPr>
        <w:t xml:space="preserve"> 03:50 p.m. </w:t>
      </w:r>
    </w:p>
    <w:p w:rsidR="00002B9C" w:rsidRPr="00DA202C" w:rsidRDefault="00002B9C" w:rsidP="00412993">
      <w:pPr>
        <w:widowControl w:val="0"/>
        <w:autoSpaceDE w:val="0"/>
        <w:autoSpaceDN w:val="0"/>
        <w:adjustRightInd w:val="0"/>
        <w:spacing w:line="276" w:lineRule="auto"/>
        <w:jc w:val="both"/>
        <w:rPr>
          <w:rFonts w:ascii="Tahoma" w:hAnsi="Tahoma" w:cs="Tahoma"/>
          <w:i/>
        </w:rPr>
      </w:pPr>
      <w:r w:rsidRPr="00DA202C">
        <w:rPr>
          <w:rFonts w:ascii="Tahoma" w:hAnsi="Tahoma" w:cs="Tahoma"/>
        </w:rPr>
        <w:t>Aprobado por Acta No.</w:t>
      </w:r>
      <w:r w:rsidR="00263DCF" w:rsidRPr="00DA202C">
        <w:rPr>
          <w:rFonts w:ascii="Tahoma" w:hAnsi="Tahoma" w:cs="Tahoma"/>
        </w:rPr>
        <w:t xml:space="preserve"> 0140</w:t>
      </w:r>
      <w:r w:rsidRPr="00DA202C">
        <w:rPr>
          <w:rFonts w:ascii="Tahoma" w:hAnsi="Tahoma" w:cs="Tahoma"/>
        </w:rPr>
        <w:t xml:space="preserve"> </w:t>
      </w:r>
    </w:p>
    <w:tbl>
      <w:tblPr>
        <w:tblpPr w:leftFromText="141" w:rightFromText="141" w:vertAnchor="text" w:horzAnchor="margin" w:tblpXSpec="center" w:tblpY="443"/>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6209"/>
      </w:tblGrid>
      <w:tr w:rsidR="00002B9C" w:rsidRPr="00DA202C" w:rsidTr="006A0BC5">
        <w:trPr>
          <w:trHeight w:val="71"/>
        </w:trPr>
        <w:tc>
          <w:tcPr>
            <w:tcW w:w="1696" w:type="dxa"/>
            <w:shd w:val="clear" w:color="auto" w:fill="auto"/>
          </w:tcPr>
          <w:p w:rsidR="00002B9C" w:rsidRPr="00DA202C" w:rsidRDefault="00002B9C" w:rsidP="00DA202C">
            <w:pPr>
              <w:widowControl w:val="0"/>
              <w:autoSpaceDE w:val="0"/>
              <w:autoSpaceDN w:val="0"/>
              <w:adjustRightInd w:val="0"/>
              <w:ind w:left="171" w:right="34" w:hanging="142"/>
              <w:jc w:val="both"/>
              <w:rPr>
                <w:rFonts w:ascii="Tahoma" w:hAnsi="Tahoma" w:cs="Tahoma"/>
                <w:bCs/>
                <w:sz w:val="22"/>
              </w:rPr>
            </w:pPr>
            <w:r w:rsidRPr="00DA202C">
              <w:rPr>
                <w:rFonts w:ascii="Tahoma" w:hAnsi="Tahoma" w:cs="Tahoma"/>
                <w:bCs/>
                <w:sz w:val="22"/>
              </w:rPr>
              <w:t>Radicación:</w:t>
            </w:r>
          </w:p>
        </w:tc>
        <w:tc>
          <w:tcPr>
            <w:tcW w:w="6209" w:type="dxa"/>
            <w:shd w:val="clear" w:color="auto" w:fill="auto"/>
          </w:tcPr>
          <w:p w:rsidR="00002B9C" w:rsidRPr="00DA202C" w:rsidRDefault="00002B9C" w:rsidP="00DA202C">
            <w:pPr>
              <w:widowControl w:val="0"/>
              <w:autoSpaceDE w:val="0"/>
              <w:autoSpaceDN w:val="0"/>
              <w:adjustRightInd w:val="0"/>
              <w:ind w:left="317" w:right="-51" w:hanging="142"/>
              <w:jc w:val="both"/>
              <w:rPr>
                <w:rFonts w:ascii="Tahoma" w:hAnsi="Tahoma" w:cs="Tahoma"/>
                <w:bCs/>
                <w:sz w:val="22"/>
              </w:rPr>
            </w:pPr>
            <w:r w:rsidRPr="00DA202C">
              <w:rPr>
                <w:rFonts w:ascii="Tahoma" w:hAnsi="Tahoma" w:cs="Tahoma"/>
                <w:bCs/>
                <w:sz w:val="22"/>
              </w:rPr>
              <w:t>660013187001-2018-00166-01</w:t>
            </w:r>
          </w:p>
        </w:tc>
      </w:tr>
      <w:tr w:rsidR="00002B9C" w:rsidRPr="00DA202C" w:rsidTr="006A0BC5">
        <w:trPr>
          <w:trHeight w:val="275"/>
        </w:trPr>
        <w:tc>
          <w:tcPr>
            <w:tcW w:w="1696" w:type="dxa"/>
            <w:shd w:val="clear" w:color="auto" w:fill="auto"/>
          </w:tcPr>
          <w:p w:rsidR="00002B9C" w:rsidRPr="00DA202C" w:rsidRDefault="00002B9C" w:rsidP="00DA202C">
            <w:pPr>
              <w:widowControl w:val="0"/>
              <w:autoSpaceDE w:val="0"/>
              <w:autoSpaceDN w:val="0"/>
              <w:adjustRightInd w:val="0"/>
              <w:ind w:left="171" w:right="34" w:hanging="142"/>
              <w:jc w:val="both"/>
              <w:rPr>
                <w:rFonts w:ascii="Tahoma" w:hAnsi="Tahoma" w:cs="Tahoma"/>
                <w:bCs/>
                <w:sz w:val="22"/>
              </w:rPr>
            </w:pPr>
            <w:r w:rsidRPr="00DA202C">
              <w:rPr>
                <w:rFonts w:ascii="Tahoma" w:hAnsi="Tahoma" w:cs="Tahoma"/>
                <w:bCs/>
                <w:sz w:val="22"/>
              </w:rPr>
              <w:t xml:space="preserve">Accionante:   </w:t>
            </w:r>
          </w:p>
        </w:tc>
        <w:tc>
          <w:tcPr>
            <w:tcW w:w="6209" w:type="dxa"/>
            <w:shd w:val="clear" w:color="auto" w:fill="auto"/>
          </w:tcPr>
          <w:p w:rsidR="00002B9C" w:rsidRPr="00DA202C" w:rsidRDefault="00002B9C" w:rsidP="00DA202C">
            <w:pPr>
              <w:widowControl w:val="0"/>
              <w:autoSpaceDE w:val="0"/>
              <w:autoSpaceDN w:val="0"/>
              <w:adjustRightInd w:val="0"/>
              <w:ind w:left="317" w:right="-51" w:hanging="142"/>
              <w:jc w:val="both"/>
              <w:rPr>
                <w:rFonts w:ascii="Tahoma" w:hAnsi="Tahoma" w:cs="Tahoma"/>
                <w:bCs/>
                <w:sz w:val="22"/>
              </w:rPr>
            </w:pPr>
            <w:r w:rsidRPr="00DA202C">
              <w:rPr>
                <w:rFonts w:ascii="Tahoma" w:hAnsi="Tahoma" w:cs="Tahoma"/>
                <w:bCs/>
                <w:sz w:val="22"/>
              </w:rPr>
              <w:t xml:space="preserve">José Jesús Muñoz Cardona </w:t>
            </w:r>
          </w:p>
        </w:tc>
      </w:tr>
      <w:tr w:rsidR="00002B9C" w:rsidRPr="00DA202C" w:rsidTr="006A0BC5">
        <w:trPr>
          <w:trHeight w:val="280"/>
        </w:trPr>
        <w:tc>
          <w:tcPr>
            <w:tcW w:w="1696" w:type="dxa"/>
            <w:shd w:val="clear" w:color="auto" w:fill="auto"/>
          </w:tcPr>
          <w:p w:rsidR="00002B9C" w:rsidRPr="00DA202C" w:rsidRDefault="00002B9C" w:rsidP="00DA202C">
            <w:pPr>
              <w:widowControl w:val="0"/>
              <w:autoSpaceDE w:val="0"/>
              <w:autoSpaceDN w:val="0"/>
              <w:adjustRightInd w:val="0"/>
              <w:ind w:left="171" w:right="34" w:hanging="142"/>
              <w:jc w:val="both"/>
              <w:rPr>
                <w:rFonts w:ascii="Tahoma" w:hAnsi="Tahoma" w:cs="Tahoma"/>
                <w:bCs/>
                <w:sz w:val="22"/>
              </w:rPr>
            </w:pPr>
            <w:r w:rsidRPr="00DA202C">
              <w:rPr>
                <w:rFonts w:ascii="Tahoma" w:hAnsi="Tahoma" w:cs="Tahoma"/>
                <w:bCs/>
                <w:sz w:val="22"/>
              </w:rPr>
              <w:t>Accionado:</w:t>
            </w:r>
          </w:p>
        </w:tc>
        <w:tc>
          <w:tcPr>
            <w:tcW w:w="6209" w:type="dxa"/>
            <w:shd w:val="clear" w:color="auto" w:fill="auto"/>
          </w:tcPr>
          <w:p w:rsidR="00002B9C" w:rsidRPr="00DA202C" w:rsidRDefault="00002B9C" w:rsidP="00DA202C">
            <w:pPr>
              <w:widowControl w:val="0"/>
              <w:autoSpaceDE w:val="0"/>
              <w:autoSpaceDN w:val="0"/>
              <w:adjustRightInd w:val="0"/>
              <w:ind w:left="317" w:right="-51" w:hanging="142"/>
              <w:jc w:val="both"/>
              <w:rPr>
                <w:rFonts w:ascii="Tahoma" w:hAnsi="Tahoma" w:cs="Tahoma"/>
                <w:bCs/>
                <w:sz w:val="22"/>
              </w:rPr>
            </w:pPr>
            <w:r w:rsidRPr="00DA202C">
              <w:rPr>
                <w:rFonts w:ascii="Tahoma" w:hAnsi="Tahoma" w:cs="Tahoma"/>
                <w:bCs/>
                <w:sz w:val="22"/>
              </w:rPr>
              <w:t xml:space="preserve">Secretaria de Educación de Risaralda y </w:t>
            </w:r>
            <w:proofErr w:type="spellStart"/>
            <w:r w:rsidRPr="00DA202C">
              <w:rPr>
                <w:rFonts w:ascii="Tahoma" w:hAnsi="Tahoma" w:cs="Tahoma"/>
                <w:bCs/>
                <w:sz w:val="22"/>
              </w:rPr>
              <w:t>Fiduprevisora</w:t>
            </w:r>
            <w:proofErr w:type="spellEnd"/>
            <w:r w:rsidRPr="00DA202C">
              <w:rPr>
                <w:rFonts w:ascii="Tahoma" w:hAnsi="Tahoma" w:cs="Tahoma"/>
                <w:bCs/>
                <w:sz w:val="22"/>
              </w:rPr>
              <w:t xml:space="preserve"> S.A.</w:t>
            </w:r>
          </w:p>
        </w:tc>
      </w:tr>
      <w:tr w:rsidR="00002B9C" w:rsidRPr="00DA202C" w:rsidTr="006A0BC5">
        <w:trPr>
          <w:trHeight w:val="257"/>
        </w:trPr>
        <w:tc>
          <w:tcPr>
            <w:tcW w:w="1696" w:type="dxa"/>
            <w:shd w:val="clear" w:color="auto" w:fill="auto"/>
          </w:tcPr>
          <w:p w:rsidR="00002B9C" w:rsidRPr="00DA202C" w:rsidRDefault="00002B9C" w:rsidP="00DA202C">
            <w:pPr>
              <w:widowControl w:val="0"/>
              <w:autoSpaceDE w:val="0"/>
              <w:autoSpaceDN w:val="0"/>
              <w:adjustRightInd w:val="0"/>
              <w:ind w:left="171" w:right="34" w:hanging="142"/>
              <w:jc w:val="both"/>
              <w:rPr>
                <w:rFonts w:ascii="Tahoma" w:hAnsi="Tahoma" w:cs="Tahoma"/>
                <w:bCs/>
                <w:sz w:val="22"/>
              </w:rPr>
            </w:pPr>
            <w:r w:rsidRPr="00DA202C">
              <w:rPr>
                <w:rFonts w:ascii="Tahoma" w:hAnsi="Tahoma" w:cs="Tahoma"/>
                <w:bCs/>
                <w:sz w:val="22"/>
              </w:rPr>
              <w:t>Procedencia:</w:t>
            </w:r>
          </w:p>
        </w:tc>
        <w:tc>
          <w:tcPr>
            <w:tcW w:w="6209" w:type="dxa"/>
            <w:shd w:val="clear" w:color="auto" w:fill="auto"/>
          </w:tcPr>
          <w:p w:rsidR="00002B9C" w:rsidRPr="00DA202C" w:rsidRDefault="00002B9C" w:rsidP="00DA202C">
            <w:pPr>
              <w:widowControl w:val="0"/>
              <w:autoSpaceDE w:val="0"/>
              <w:autoSpaceDN w:val="0"/>
              <w:adjustRightInd w:val="0"/>
              <w:ind w:left="317" w:right="-51" w:hanging="142"/>
              <w:jc w:val="both"/>
              <w:rPr>
                <w:rFonts w:ascii="Tahoma" w:hAnsi="Tahoma" w:cs="Tahoma"/>
                <w:bCs/>
                <w:sz w:val="22"/>
              </w:rPr>
            </w:pPr>
            <w:r w:rsidRPr="00DA202C">
              <w:rPr>
                <w:rFonts w:ascii="Tahoma" w:hAnsi="Tahoma" w:cs="Tahoma"/>
                <w:bCs/>
                <w:sz w:val="22"/>
              </w:rPr>
              <w:t>Juzgado Primero de Ejecución de Penas y M. de Seguridad</w:t>
            </w:r>
          </w:p>
        </w:tc>
      </w:tr>
      <w:tr w:rsidR="00002B9C" w:rsidRPr="00DA202C" w:rsidTr="006A0BC5">
        <w:trPr>
          <w:trHeight w:val="257"/>
        </w:trPr>
        <w:tc>
          <w:tcPr>
            <w:tcW w:w="1696" w:type="dxa"/>
            <w:shd w:val="clear" w:color="auto" w:fill="auto"/>
          </w:tcPr>
          <w:p w:rsidR="00002B9C" w:rsidRPr="00DA202C" w:rsidRDefault="00002B9C" w:rsidP="00DA202C">
            <w:pPr>
              <w:widowControl w:val="0"/>
              <w:autoSpaceDE w:val="0"/>
              <w:autoSpaceDN w:val="0"/>
              <w:adjustRightInd w:val="0"/>
              <w:ind w:left="171" w:right="34" w:hanging="142"/>
              <w:jc w:val="both"/>
              <w:rPr>
                <w:rFonts w:ascii="Tahoma" w:hAnsi="Tahoma" w:cs="Tahoma"/>
                <w:bCs/>
                <w:sz w:val="22"/>
              </w:rPr>
            </w:pPr>
            <w:r w:rsidRPr="00DA202C">
              <w:rPr>
                <w:rFonts w:ascii="Tahoma" w:hAnsi="Tahoma" w:cs="Tahoma"/>
                <w:bCs/>
                <w:sz w:val="22"/>
              </w:rPr>
              <w:t xml:space="preserve">Decisión: </w:t>
            </w:r>
          </w:p>
        </w:tc>
        <w:tc>
          <w:tcPr>
            <w:tcW w:w="6209" w:type="dxa"/>
            <w:shd w:val="clear" w:color="auto" w:fill="auto"/>
          </w:tcPr>
          <w:p w:rsidR="00002B9C" w:rsidRPr="00DA202C" w:rsidRDefault="00002B9C" w:rsidP="00DA202C">
            <w:pPr>
              <w:widowControl w:val="0"/>
              <w:autoSpaceDE w:val="0"/>
              <w:autoSpaceDN w:val="0"/>
              <w:adjustRightInd w:val="0"/>
              <w:ind w:left="317" w:right="-51" w:hanging="142"/>
              <w:jc w:val="both"/>
              <w:rPr>
                <w:rFonts w:ascii="Tahoma" w:hAnsi="Tahoma" w:cs="Tahoma"/>
                <w:bCs/>
                <w:sz w:val="22"/>
              </w:rPr>
            </w:pPr>
            <w:r w:rsidRPr="00DA202C">
              <w:rPr>
                <w:rFonts w:ascii="Tahoma" w:hAnsi="Tahoma" w:cs="Tahoma"/>
                <w:bCs/>
                <w:sz w:val="22"/>
              </w:rPr>
              <w:t>Confirma</w:t>
            </w:r>
          </w:p>
        </w:tc>
      </w:tr>
    </w:tbl>
    <w:p w:rsidR="00002B9C" w:rsidRPr="00DA202C" w:rsidRDefault="00002B9C" w:rsidP="00412993">
      <w:pPr>
        <w:widowControl w:val="0"/>
        <w:autoSpaceDE w:val="0"/>
        <w:autoSpaceDN w:val="0"/>
        <w:adjustRightInd w:val="0"/>
        <w:spacing w:line="276" w:lineRule="auto"/>
        <w:rPr>
          <w:rFonts w:ascii="Tahoma" w:hAnsi="Tahoma" w:cs="Tahoma"/>
          <w:b/>
        </w:rPr>
      </w:pPr>
    </w:p>
    <w:p w:rsidR="00002B9C" w:rsidRPr="00DA202C" w:rsidRDefault="00002B9C" w:rsidP="00412993">
      <w:pPr>
        <w:widowControl w:val="0"/>
        <w:autoSpaceDE w:val="0"/>
        <w:autoSpaceDN w:val="0"/>
        <w:adjustRightInd w:val="0"/>
        <w:spacing w:line="276" w:lineRule="auto"/>
        <w:rPr>
          <w:rFonts w:ascii="Tahoma" w:hAnsi="Tahoma" w:cs="Tahoma"/>
          <w:b/>
        </w:rPr>
      </w:pPr>
    </w:p>
    <w:p w:rsidR="00002B9C" w:rsidRPr="00DA202C" w:rsidRDefault="00002B9C" w:rsidP="00412993">
      <w:pPr>
        <w:widowControl w:val="0"/>
        <w:autoSpaceDE w:val="0"/>
        <w:autoSpaceDN w:val="0"/>
        <w:adjustRightInd w:val="0"/>
        <w:spacing w:line="276" w:lineRule="auto"/>
        <w:jc w:val="center"/>
        <w:rPr>
          <w:rFonts w:ascii="Tahoma" w:hAnsi="Tahoma" w:cs="Tahoma"/>
          <w:b/>
        </w:rPr>
      </w:pPr>
    </w:p>
    <w:p w:rsidR="00002B9C" w:rsidRPr="00DA202C" w:rsidRDefault="00002B9C" w:rsidP="00412993">
      <w:pPr>
        <w:widowControl w:val="0"/>
        <w:autoSpaceDE w:val="0"/>
        <w:autoSpaceDN w:val="0"/>
        <w:adjustRightInd w:val="0"/>
        <w:spacing w:line="276" w:lineRule="auto"/>
        <w:jc w:val="center"/>
        <w:rPr>
          <w:rFonts w:ascii="Tahoma" w:hAnsi="Tahoma" w:cs="Tahoma"/>
          <w:b/>
        </w:rPr>
      </w:pPr>
    </w:p>
    <w:p w:rsidR="00002B9C" w:rsidRPr="00DA202C" w:rsidRDefault="00002B9C" w:rsidP="00412993">
      <w:pPr>
        <w:widowControl w:val="0"/>
        <w:autoSpaceDE w:val="0"/>
        <w:autoSpaceDN w:val="0"/>
        <w:adjustRightInd w:val="0"/>
        <w:spacing w:line="276" w:lineRule="auto"/>
        <w:jc w:val="center"/>
        <w:rPr>
          <w:rFonts w:ascii="Tahoma" w:hAnsi="Tahoma" w:cs="Tahoma"/>
          <w:b/>
        </w:rPr>
      </w:pPr>
    </w:p>
    <w:p w:rsidR="00002B9C" w:rsidRPr="00DA202C" w:rsidRDefault="00002B9C" w:rsidP="00412993">
      <w:pPr>
        <w:widowControl w:val="0"/>
        <w:autoSpaceDE w:val="0"/>
        <w:autoSpaceDN w:val="0"/>
        <w:adjustRightInd w:val="0"/>
        <w:spacing w:line="276" w:lineRule="auto"/>
        <w:rPr>
          <w:rFonts w:ascii="Tahoma" w:hAnsi="Tahoma" w:cs="Tahoma"/>
          <w:b/>
        </w:rPr>
      </w:pPr>
    </w:p>
    <w:p w:rsidR="00412993" w:rsidRPr="00DA202C" w:rsidRDefault="00412993" w:rsidP="00412993">
      <w:pPr>
        <w:widowControl w:val="0"/>
        <w:autoSpaceDE w:val="0"/>
        <w:autoSpaceDN w:val="0"/>
        <w:adjustRightInd w:val="0"/>
        <w:spacing w:line="360" w:lineRule="auto"/>
        <w:jc w:val="center"/>
        <w:rPr>
          <w:rFonts w:ascii="Tahoma" w:hAnsi="Tahoma" w:cs="Tahoma"/>
          <w:b/>
        </w:rPr>
      </w:pPr>
    </w:p>
    <w:p w:rsidR="00002B9C" w:rsidRPr="00DA202C" w:rsidRDefault="00002B9C" w:rsidP="00412993">
      <w:pPr>
        <w:widowControl w:val="0"/>
        <w:autoSpaceDE w:val="0"/>
        <w:autoSpaceDN w:val="0"/>
        <w:adjustRightInd w:val="0"/>
        <w:spacing w:line="276" w:lineRule="auto"/>
        <w:jc w:val="center"/>
        <w:rPr>
          <w:rFonts w:ascii="Tahoma" w:hAnsi="Tahoma" w:cs="Tahoma"/>
          <w:bCs/>
          <w:i/>
        </w:rPr>
      </w:pPr>
      <w:r w:rsidRPr="00DA202C">
        <w:rPr>
          <w:rFonts w:ascii="Tahoma" w:hAnsi="Tahoma" w:cs="Tahoma"/>
          <w:b/>
        </w:rPr>
        <w:t>ASUNTO:</w:t>
      </w:r>
    </w:p>
    <w:p w:rsidR="00002B9C" w:rsidRPr="00DA202C" w:rsidRDefault="00002B9C" w:rsidP="00412993">
      <w:pPr>
        <w:widowControl w:val="0"/>
        <w:tabs>
          <w:tab w:val="left" w:pos="561"/>
        </w:tabs>
        <w:autoSpaceDE w:val="0"/>
        <w:spacing w:line="276" w:lineRule="auto"/>
        <w:rPr>
          <w:rFonts w:ascii="Tahoma" w:hAnsi="Tahoma" w:cs="Tahoma"/>
          <w:b/>
        </w:rPr>
      </w:pPr>
    </w:p>
    <w:p w:rsidR="00002B9C" w:rsidRPr="00DA202C" w:rsidRDefault="00002B9C" w:rsidP="00412993">
      <w:pPr>
        <w:widowControl w:val="0"/>
        <w:autoSpaceDE w:val="0"/>
        <w:spacing w:line="276" w:lineRule="auto"/>
        <w:jc w:val="both"/>
        <w:rPr>
          <w:rFonts w:ascii="Tahoma" w:hAnsi="Tahoma" w:cs="Tahoma"/>
          <w:b/>
          <w:bCs/>
        </w:rPr>
      </w:pPr>
      <w:r w:rsidRPr="00DA202C">
        <w:rPr>
          <w:rFonts w:ascii="Tahoma" w:hAnsi="Tahoma" w:cs="Tahoma"/>
        </w:rPr>
        <w:t>Se pronuncia la Sala en torno a</w:t>
      </w:r>
      <w:r w:rsidRPr="00DA202C">
        <w:rPr>
          <w:rFonts w:ascii="Tahoma" w:hAnsi="Tahoma" w:cs="Tahoma"/>
          <w:bCs/>
        </w:rPr>
        <w:t xml:space="preserve"> la impugnación interpuesta por la </w:t>
      </w:r>
      <w:proofErr w:type="spellStart"/>
      <w:r w:rsidRPr="00DA202C">
        <w:rPr>
          <w:rFonts w:ascii="Tahoma" w:hAnsi="Tahoma" w:cs="Tahoma"/>
          <w:b/>
          <w:bCs/>
        </w:rPr>
        <w:t>FIDUPREVISORA</w:t>
      </w:r>
      <w:proofErr w:type="spellEnd"/>
      <w:r w:rsidRPr="00DA202C">
        <w:rPr>
          <w:rFonts w:ascii="Tahoma" w:hAnsi="Tahoma" w:cs="Tahoma"/>
          <w:b/>
          <w:bCs/>
        </w:rPr>
        <w:t xml:space="preserve"> </w:t>
      </w:r>
      <w:proofErr w:type="spellStart"/>
      <w:r w:rsidRPr="00DA202C">
        <w:rPr>
          <w:rFonts w:ascii="Tahoma" w:hAnsi="Tahoma" w:cs="Tahoma"/>
          <w:b/>
          <w:bCs/>
        </w:rPr>
        <w:t>S.A</w:t>
      </w:r>
      <w:proofErr w:type="spellEnd"/>
      <w:r w:rsidRPr="00DA202C">
        <w:rPr>
          <w:rFonts w:ascii="Tahoma" w:hAnsi="Tahoma" w:cs="Tahoma"/>
          <w:bCs/>
        </w:rPr>
        <w:t xml:space="preserve">, contra el fallo proferido por el Juzgado Primero de Ejecución de Penas y Medidas de Seguridad de Pereira el 2 de enero de 2019, mediante el cual tuteló los derechos fundamentales de petición y debido proceso del señor </w:t>
      </w:r>
      <w:r w:rsidRPr="00DA202C">
        <w:rPr>
          <w:rFonts w:ascii="Tahoma" w:hAnsi="Tahoma" w:cs="Tahoma"/>
          <w:b/>
          <w:bCs/>
        </w:rPr>
        <w:t>JOSÉ JESÚS MUÑOZ CARDONA.</w:t>
      </w:r>
    </w:p>
    <w:p w:rsidR="0077000B" w:rsidRPr="00DA202C" w:rsidRDefault="0077000B" w:rsidP="00412993">
      <w:pPr>
        <w:widowControl w:val="0"/>
        <w:autoSpaceDE w:val="0"/>
        <w:spacing w:line="276" w:lineRule="auto"/>
        <w:jc w:val="both"/>
        <w:rPr>
          <w:rFonts w:ascii="Tahoma" w:hAnsi="Tahoma" w:cs="Tahoma"/>
          <w:b/>
        </w:rPr>
      </w:pPr>
    </w:p>
    <w:p w:rsidR="00002B9C" w:rsidRPr="00DA202C" w:rsidRDefault="00002B9C" w:rsidP="00412993">
      <w:pPr>
        <w:widowControl w:val="0"/>
        <w:autoSpaceDE w:val="0"/>
        <w:spacing w:line="276" w:lineRule="auto"/>
        <w:jc w:val="center"/>
        <w:rPr>
          <w:rFonts w:ascii="Tahoma" w:hAnsi="Tahoma" w:cs="Tahoma"/>
          <w:b/>
        </w:rPr>
      </w:pPr>
      <w:r w:rsidRPr="00DA202C">
        <w:rPr>
          <w:rFonts w:ascii="Tahoma" w:hAnsi="Tahoma" w:cs="Tahoma"/>
          <w:b/>
        </w:rPr>
        <w:t>ANTECEDENTES:</w:t>
      </w:r>
    </w:p>
    <w:p w:rsidR="00002B9C" w:rsidRPr="00DA202C" w:rsidRDefault="00002B9C" w:rsidP="00412993">
      <w:pPr>
        <w:widowControl w:val="0"/>
        <w:tabs>
          <w:tab w:val="left" w:pos="561"/>
        </w:tabs>
        <w:autoSpaceDE w:val="0"/>
        <w:spacing w:line="276" w:lineRule="auto"/>
        <w:rPr>
          <w:rFonts w:ascii="Tahoma" w:hAnsi="Tahoma" w:cs="Tahoma"/>
        </w:rPr>
      </w:pPr>
    </w:p>
    <w:p w:rsidR="00B55B25" w:rsidRPr="00DA202C" w:rsidRDefault="00002B9C" w:rsidP="00412993">
      <w:pPr>
        <w:spacing w:line="276" w:lineRule="auto"/>
        <w:jc w:val="both"/>
        <w:rPr>
          <w:rFonts w:ascii="Tahoma" w:hAnsi="Tahoma" w:cs="Tahoma"/>
        </w:rPr>
      </w:pPr>
      <w:r w:rsidRPr="00DA202C">
        <w:rPr>
          <w:rFonts w:ascii="Tahoma" w:hAnsi="Tahoma" w:cs="Tahoma"/>
        </w:rPr>
        <w:lastRenderedPageBreak/>
        <w:t xml:space="preserve">El abogado </w:t>
      </w:r>
      <w:r w:rsidR="00100C00" w:rsidRPr="00DA202C">
        <w:rPr>
          <w:rFonts w:ascii="Tahoma" w:hAnsi="Tahoma" w:cs="Tahoma"/>
        </w:rPr>
        <w:t>Alejandro Ospina López</w:t>
      </w:r>
      <w:r w:rsidRPr="00DA202C">
        <w:rPr>
          <w:rFonts w:ascii="Tahoma" w:hAnsi="Tahoma" w:cs="Tahoma"/>
        </w:rPr>
        <w:t xml:space="preserve"> instauró acción de tutela en contra del Fondo Nacional de Presta</w:t>
      </w:r>
      <w:r w:rsidR="00100C00" w:rsidRPr="00DA202C">
        <w:rPr>
          <w:rFonts w:ascii="Tahoma" w:hAnsi="Tahoma" w:cs="Tahoma"/>
        </w:rPr>
        <w:t xml:space="preserve">ciones Sociales del Magisterio, la </w:t>
      </w:r>
      <w:r w:rsidRPr="00DA202C">
        <w:rPr>
          <w:rFonts w:ascii="Tahoma" w:hAnsi="Tahoma" w:cs="Tahoma"/>
        </w:rPr>
        <w:t xml:space="preserve">Secretaría de Educación </w:t>
      </w:r>
      <w:r w:rsidR="00100C00" w:rsidRPr="00DA202C">
        <w:rPr>
          <w:rFonts w:ascii="Tahoma" w:hAnsi="Tahoma" w:cs="Tahoma"/>
        </w:rPr>
        <w:t xml:space="preserve">del Departamento de Risaralda y </w:t>
      </w:r>
      <w:proofErr w:type="spellStart"/>
      <w:r w:rsidR="00100C00" w:rsidRPr="00DA202C">
        <w:rPr>
          <w:rFonts w:ascii="Tahoma" w:hAnsi="Tahoma" w:cs="Tahoma"/>
        </w:rPr>
        <w:t>FIDUPREVISORA</w:t>
      </w:r>
      <w:proofErr w:type="spellEnd"/>
      <w:r w:rsidR="00100C00" w:rsidRPr="00DA202C">
        <w:rPr>
          <w:rFonts w:ascii="Tahoma" w:hAnsi="Tahoma" w:cs="Tahoma"/>
        </w:rPr>
        <w:t xml:space="preserve"> S.A., </w:t>
      </w:r>
      <w:r w:rsidRPr="00DA202C">
        <w:rPr>
          <w:rFonts w:ascii="Tahoma" w:hAnsi="Tahoma" w:cs="Tahoma"/>
        </w:rPr>
        <w:t xml:space="preserve">representando en calidad de apoderado </w:t>
      </w:r>
      <w:r w:rsidR="0077000B" w:rsidRPr="00DA202C">
        <w:rPr>
          <w:rFonts w:ascii="Tahoma" w:hAnsi="Tahoma" w:cs="Tahoma"/>
        </w:rPr>
        <w:t>judicial los intereses del</w:t>
      </w:r>
      <w:r w:rsidR="00100C00" w:rsidRPr="00DA202C">
        <w:rPr>
          <w:rFonts w:ascii="Tahoma" w:hAnsi="Tahoma" w:cs="Tahoma"/>
        </w:rPr>
        <w:t xml:space="preserve"> señ</w:t>
      </w:r>
      <w:r w:rsidR="0077000B" w:rsidRPr="00DA202C">
        <w:rPr>
          <w:rFonts w:ascii="Tahoma" w:hAnsi="Tahoma" w:cs="Tahoma"/>
        </w:rPr>
        <w:t>or</w:t>
      </w:r>
      <w:r w:rsidRPr="00DA202C">
        <w:rPr>
          <w:rFonts w:ascii="Tahoma" w:hAnsi="Tahoma" w:cs="Tahoma"/>
        </w:rPr>
        <w:t xml:space="preserve"> </w:t>
      </w:r>
      <w:r w:rsidR="0077000B" w:rsidRPr="00DA202C">
        <w:rPr>
          <w:rFonts w:ascii="Tahoma" w:hAnsi="Tahoma" w:cs="Tahoma"/>
        </w:rPr>
        <w:t>José Jesús Muñoz Cardona</w:t>
      </w:r>
      <w:r w:rsidRPr="00DA202C">
        <w:rPr>
          <w:rFonts w:ascii="Tahoma" w:hAnsi="Tahoma" w:cs="Tahoma"/>
        </w:rPr>
        <w:t xml:space="preserve">. </w:t>
      </w:r>
      <w:r w:rsidR="00B55B25" w:rsidRPr="00DA202C">
        <w:rPr>
          <w:rFonts w:ascii="Tahoma" w:hAnsi="Tahoma" w:cs="Tahoma"/>
        </w:rPr>
        <w:t xml:space="preserve">Los hechos en los cuales fundamentó su solicitud fueron extraídos por el juzgado de Conocimiento así: </w:t>
      </w:r>
    </w:p>
    <w:p w:rsidR="00003D7F" w:rsidRPr="00DA202C" w:rsidRDefault="00003D7F" w:rsidP="00412993">
      <w:pPr>
        <w:spacing w:line="276" w:lineRule="auto"/>
        <w:jc w:val="both"/>
        <w:rPr>
          <w:rFonts w:ascii="Tahoma" w:hAnsi="Tahoma" w:cs="Tahoma"/>
        </w:rPr>
      </w:pPr>
    </w:p>
    <w:p w:rsidR="00002B9C" w:rsidRPr="00DA202C" w:rsidRDefault="00B55B25" w:rsidP="00DA202C">
      <w:pPr>
        <w:ind w:left="426" w:right="420"/>
        <w:jc w:val="both"/>
        <w:rPr>
          <w:rFonts w:ascii="Tahoma" w:hAnsi="Tahoma" w:cs="Tahoma"/>
          <w:i/>
          <w:sz w:val="22"/>
        </w:rPr>
      </w:pPr>
      <w:r w:rsidRPr="00DA202C">
        <w:rPr>
          <w:rFonts w:ascii="Tahoma" w:hAnsi="Tahoma" w:cs="Tahoma"/>
          <w:i/>
          <w:sz w:val="22"/>
        </w:rPr>
        <w:t xml:space="preserve">“El accionante prestó servicios como docente de vinculación nacionalizado, en el Establecimiento Educativo Francisco José de Caldas ubicado en el municipio de </w:t>
      </w:r>
      <w:proofErr w:type="spellStart"/>
      <w:r w:rsidRPr="00DA202C">
        <w:rPr>
          <w:rFonts w:ascii="Tahoma" w:hAnsi="Tahoma" w:cs="Tahoma"/>
          <w:i/>
          <w:sz w:val="22"/>
        </w:rPr>
        <w:t>Guatica</w:t>
      </w:r>
      <w:proofErr w:type="spellEnd"/>
      <w:r w:rsidRPr="00DA202C">
        <w:rPr>
          <w:rFonts w:ascii="Tahoma" w:hAnsi="Tahoma" w:cs="Tahoma"/>
          <w:i/>
          <w:sz w:val="22"/>
        </w:rPr>
        <w:t>, Risaralda desde el 26 de julio de 1979 al 30 de enero de 2017.</w:t>
      </w:r>
    </w:p>
    <w:p w:rsidR="00B55B25" w:rsidRPr="00DA202C" w:rsidRDefault="00B55B25" w:rsidP="00DA202C">
      <w:pPr>
        <w:ind w:left="426" w:right="420"/>
        <w:jc w:val="both"/>
        <w:rPr>
          <w:rFonts w:ascii="Tahoma" w:hAnsi="Tahoma" w:cs="Tahoma"/>
          <w:i/>
          <w:sz w:val="22"/>
        </w:rPr>
      </w:pPr>
    </w:p>
    <w:p w:rsidR="00B55B25" w:rsidRPr="00DA202C" w:rsidRDefault="00B55B25" w:rsidP="00DA202C">
      <w:pPr>
        <w:ind w:left="426" w:right="420"/>
        <w:jc w:val="both"/>
        <w:rPr>
          <w:rFonts w:ascii="Tahoma" w:hAnsi="Tahoma" w:cs="Tahoma"/>
          <w:i/>
          <w:sz w:val="22"/>
        </w:rPr>
      </w:pPr>
      <w:r w:rsidRPr="00DA202C">
        <w:rPr>
          <w:rFonts w:ascii="Tahoma" w:hAnsi="Tahoma" w:cs="Tahoma"/>
          <w:i/>
          <w:sz w:val="22"/>
        </w:rPr>
        <w:t>El actor solicitó el 19 de abril de 2017 al Departamento de Risaralda- Secretaria de Educación sus cesantías definitivas.</w:t>
      </w:r>
    </w:p>
    <w:p w:rsidR="00B55B25" w:rsidRPr="00DA202C" w:rsidRDefault="00B55B25" w:rsidP="00DA202C">
      <w:pPr>
        <w:ind w:left="426" w:right="420"/>
        <w:jc w:val="both"/>
        <w:rPr>
          <w:rFonts w:ascii="Tahoma" w:hAnsi="Tahoma" w:cs="Tahoma"/>
          <w:i/>
          <w:sz w:val="22"/>
        </w:rPr>
      </w:pPr>
    </w:p>
    <w:p w:rsidR="00003D7F" w:rsidRPr="00DA202C" w:rsidRDefault="00B55B25" w:rsidP="00DA202C">
      <w:pPr>
        <w:ind w:left="426" w:right="420"/>
        <w:jc w:val="both"/>
        <w:rPr>
          <w:rFonts w:ascii="Tahoma" w:hAnsi="Tahoma" w:cs="Tahoma"/>
          <w:i/>
          <w:sz w:val="22"/>
        </w:rPr>
      </w:pPr>
      <w:r w:rsidRPr="00DA202C">
        <w:rPr>
          <w:rFonts w:ascii="Tahoma" w:hAnsi="Tahoma" w:cs="Tahoma"/>
          <w:i/>
          <w:sz w:val="22"/>
        </w:rPr>
        <w:t xml:space="preserve">La Secretaria de Educación Departamental de Risaralda mediante Resolución No. 0482 del 18 de mayo de 2017 reconoció y ordenó el pago de las cesantías por valor de sesenta y siete millones cincuenta y un mil setecientos veinticinco pesos ($ 67.051.725). </w:t>
      </w:r>
    </w:p>
    <w:p w:rsidR="00003D7F" w:rsidRPr="00DA202C" w:rsidRDefault="00003D7F" w:rsidP="00DA202C">
      <w:pPr>
        <w:ind w:left="426" w:right="420"/>
        <w:jc w:val="both"/>
        <w:rPr>
          <w:rFonts w:ascii="Tahoma" w:hAnsi="Tahoma" w:cs="Tahoma"/>
          <w:i/>
          <w:sz w:val="22"/>
        </w:rPr>
      </w:pPr>
    </w:p>
    <w:p w:rsidR="00B55B25" w:rsidRPr="00DA202C" w:rsidRDefault="004C2373" w:rsidP="00DA202C">
      <w:pPr>
        <w:ind w:left="426" w:right="420" w:hanging="84"/>
        <w:jc w:val="both"/>
        <w:rPr>
          <w:rFonts w:ascii="Tahoma" w:hAnsi="Tahoma" w:cs="Tahoma"/>
          <w:i/>
          <w:sz w:val="22"/>
        </w:rPr>
      </w:pPr>
      <w:r w:rsidRPr="00DA202C">
        <w:rPr>
          <w:rFonts w:ascii="Tahoma" w:hAnsi="Tahoma" w:cs="Tahoma"/>
          <w:i/>
          <w:sz w:val="22"/>
        </w:rPr>
        <w:t xml:space="preserve"> </w:t>
      </w:r>
      <w:r w:rsidR="00003D7F" w:rsidRPr="00DA202C">
        <w:rPr>
          <w:rFonts w:ascii="Tahoma" w:hAnsi="Tahoma" w:cs="Tahoma"/>
          <w:i/>
          <w:sz w:val="22"/>
        </w:rPr>
        <w:t>Las cesantías anteriores fueron pagadas el 04-04-2018.</w:t>
      </w:r>
    </w:p>
    <w:p w:rsidR="00B55B25" w:rsidRPr="00DA202C" w:rsidRDefault="00B55B25" w:rsidP="00DA202C">
      <w:pPr>
        <w:ind w:left="426" w:right="420"/>
        <w:jc w:val="both"/>
        <w:rPr>
          <w:rFonts w:ascii="Tahoma" w:hAnsi="Tahoma" w:cs="Tahoma"/>
          <w:i/>
          <w:sz w:val="22"/>
        </w:rPr>
      </w:pPr>
    </w:p>
    <w:p w:rsidR="00AF2AB7" w:rsidRPr="00DA202C" w:rsidRDefault="00B55B25" w:rsidP="00DA202C">
      <w:pPr>
        <w:ind w:left="426" w:right="420"/>
        <w:jc w:val="both"/>
        <w:rPr>
          <w:rFonts w:ascii="Tahoma" w:hAnsi="Tahoma" w:cs="Tahoma"/>
          <w:i/>
          <w:sz w:val="22"/>
        </w:rPr>
      </w:pPr>
      <w:r w:rsidRPr="00DA202C">
        <w:rPr>
          <w:rFonts w:ascii="Tahoma" w:hAnsi="Tahoma" w:cs="Tahoma"/>
          <w:i/>
          <w:sz w:val="22"/>
        </w:rPr>
        <w:t xml:space="preserve">Mediante escrito del 21 de agosto de 2018 radicó solicitud de reconocimiento y pago de la sanción moratoria por la tardanza en el pago de las cesantías. </w:t>
      </w:r>
    </w:p>
    <w:p w:rsidR="00AF2AB7" w:rsidRPr="00DA202C" w:rsidRDefault="00AF2AB7" w:rsidP="00DA202C">
      <w:pPr>
        <w:ind w:left="426" w:right="420"/>
        <w:jc w:val="both"/>
        <w:rPr>
          <w:rFonts w:ascii="Tahoma" w:hAnsi="Tahoma" w:cs="Tahoma"/>
          <w:i/>
          <w:sz w:val="22"/>
        </w:rPr>
      </w:pPr>
    </w:p>
    <w:p w:rsidR="00B55B25" w:rsidRPr="00DA202C" w:rsidRDefault="00AF2AB7" w:rsidP="00DA202C">
      <w:pPr>
        <w:ind w:left="426" w:right="420"/>
        <w:jc w:val="both"/>
        <w:rPr>
          <w:rFonts w:ascii="Tahoma" w:hAnsi="Tahoma" w:cs="Tahoma"/>
          <w:i/>
          <w:sz w:val="22"/>
        </w:rPr>
      </w:pPr>
      <w:r w:rsidRPr="00DA202C">
        <w:rPr>
          <w:rFonts w:ascii="Tahoma" w:hAnsi="Tahoma" w:cs="Tahoma"/>
          <w:i/>
          <w:sz w:val="22"/>
        </w:rPr>
        <w:t>L</w:t>
      </w:r>
      <w:r w:rsidR="00B55B25" w:rsidRPr="00DA202C">
        <w:rPr>
          <w:rFonts w:ascii="Tahoma" w:hAnsi="Tahoma" w:cs="Tahoma"/>
          <w:i/>
          <w:sz w:val="22"/>
        </w:rPr>
        <w:t xml:space="preserve">a entidad accionada no ha dada respuesta a </w:t>
      </w:r>
      <w:r w:rsidRPr="00DA202C">
        <w:rPr>
          <w:rFonts w:ascii="Tahoma" w:hAnsi="Tahoma" w:cs="Tahoma"/>
          <w:i/>
          <w:sz w:val="22"/>
        </w:rPr>
        <w:t>la solicitud anterior</w:t>
      </w:r>
      <w:r w:rsidR="00B55B25" w:rsidRPr="00DA202C">
        <w:rPr>
          <w:rFonts w:ascii="Tahoma" w:hAnsi="Tahoma" w:cs="Tahoma"/>
          <w:i/>
          <w:sz w:val="22"/>
        </w:rPr>
        <w:t>.”</w:t>
      </w:r>
    </w:p>
    <w:p w:rsidR="00B55B25" w:rsidRPr="00DA202C" w:rsidRDefault="00B55B25" w:rsidP="00412993">
      <w:pPr>
        <w:spacing w:line="276" w:lineRule="auto"/>
        <w:ind w:firstLine="708"/>
        <w:jc w:val="both"/>
        <w:rPr>
          <w:rFonts w:ascii="Tahoma" w:hAnsi="Tahoma" w:cs="Tahoma"/>
        </w:rPr>
      </w:pPr>
    </w:p>
    <w:p w:rsidR="00002B9C" w:rsidRPr="00DA202C" w:rsidRDefault="00002B9C" w:rsidP="00412993">
      <w:pPr>
        <w:spacing w:line="276" w:lineRule="auto"/>
        <w:jc w:val="center"/>
        <w:rPr>
          <w:rFonts w:ascii="Tahoma" w:hAnsi="Tahoma" w:cs="Tahoma"/>
          <w:b/>
        </w:rPr>
      </w:pPr>
      <w:r w:rsidRPr="00DA202C">
        <w:rPr>
          <w:rFonts w:ascii="Tahoma" w:hAnsi="Tahoma" w:cs="Tahoma"/>
          <w:b/>
        </w:rPr>
        <w:t>PRETENSIONES:</w:t>
      </w:r>
    </w:p>
    <w:p w:rsidR="00002B9C" w:rsidRPr="00DA202C" w:rsidRDefault="00002B9C" w:rsidP="00412993">
      <w:pPr>
        <w:spacing w:line="276" w:lineRule="auto"/>
        <w:jc w:val="both"/>
        <w:rPr>
          <w:rFonts w:ascii="Tahoma" w:hAnsi="Tahoma" w:cs="Tahoma"/>
        </w:rPr>
      </w:pPr>
    </w:p>
    <w:p w:rsidR="00002B9C" w:rsidRPr="00DA202C" w:rsidRDefault="00002B9C" w:rsidP="00412993">
      <w:pPr>
        <w:spacing w:line="276" w:lineRule="auto"/>
        <w:jc w:val="both"/>
        <w:rPr>
          <w:rFonts w:ascii="Tahoma" w:hAnsi="Tahoma" w:cs="Tahoma"/>
        </w:rPr>
      </w:pPr>
      <w:r w:rsidRPr="00DA202C">
        <w:rPr>
          <w:rFonts w:ascii="Tahoma" w:hAnsi="Tahoma" w:cs="Tahoma"/>
        </w:rPr>
        <w:t xml:space="preserve">De acuerdo a lo anterior, solicitó el accionante que se </w:t>
      </w:r>
      <w:r w:rsidR="006677AD" w:rsidRPr="00DA202C">
        <w:rPr>
          <w:rFonts w:ascii="Tahoma" w:hAnsi="Tahoma" w:cs="Tahoma"/>
        </w:rPr>
        <w:t xml:space="preserve">protejan </w:t>
      </w:r>
      <w:r w:rsidR="004C2373" w:rsidRPr="00DA202C">
        <w:rPr>
          <w:rFonts w:ascii="Tahoma" w:hAnsi="Tahoma" w:cs="Tahoma"/>
        </w:rPr>
        <w:t xml:space="preserve">los </w:t>
      </w:r>
      <w:r w:rsidRPr="00DA202C">
        <w:rPr>
          <w:rFonts w:ascii="Tahoma" w:hAnsi="Tahoma" w:cs="Tahoma"/>
        </w:rPr>
        <w:t>derecho</w:t>
      </w:r>
      <w:r w:rsidR="004C2373" w:rsidRPr="00DA202C">
        <w:rPr>
          <w:rFonts w:ascii="Tahoma" w:hAnsi="Tahoma" w:cs="Tahoma"/>
        </w:rPr>
        <w:t>s</w:t>
      </w:r>
      <w:r w:rsidRPr="00DA202C">
        <w:rPr>
          <w:rFonts w:ascii="Tahoma" w:hAnsi="Tahoma" w:cs="Tahoma"/>
        </w:rPr>
        <w:t xml:space="preserve"> fundamental</w:t>
      </w:r>
      <w:r w:rsidR="006677AD" w:rsidRPr="00DA202C">
        <w:rPr>
          <w:rFonts w:ascii="Tahoma" w:hAnsi="Tahoma" w:cs="Tahoma"/>
        </w:rPr>
        <w:t>es</w:t>
      </w:r>
      <w:r w:rsidRPr="00DA202C">
        <w:rPr>
          <w:rFonts w:ascii="Tahoma" w:hAnsi="Tahoma" w:cs="Tahoma"/>
        </w:rPr>
        <w:t xml:space="preserve"> de petició</w:t>
      </w:r>
      <w:r w:rsidR="004C2373" w:rsidRPr="00DA202C">
        <w:rPr>
          <w:rFonts w:ascii="Tahoma" w:hAnsi="Tahoma" w:cs="Tahoma"/>
        </w:rPr>
        <w:t>n y</w:t>
      </w:r>
      <w:r w:rsidR="006677AD" w:rsidRPr="00DA202C">
        <w:rPr>
          <w:rFonts w:ascii="Tahoma" w:hAnsi="Tahoma" w:cs="Tahoma"/>
        </w:rPr>
        <w:t xml:space="preserve"> debido proceso </w:t>
      </w:r>
      <w:r w:rsidR="004C2373" w:rsidRPr="00DA202C">
        <w:rPr>
          <w:rFonts w:ascii="Tahoma" w:hAnsi="Tahoma" w:cs="Tahoma"/>
        </w:rPr>
        <w:t xml:space="preserve">de su mandante, </w:t>
      </w:r>
      <w:r w:rsidRPr="00DA202C">
        <w:rPr>
          <w:rFonts w:ascii="Tahoma" w:hAnsi="Tahoma" w:cs="Tahoma"/>
        </w:rPr>
        <w:t xml:space="preserve">y en consecuencia, se ordene </w:t>
      </w:r>
      <w:r w:rsidR="006677AD" w:rsidRPr="00DA202C">
        <w:rPr>
          <w:rFonts w:ascii="Tahoma" w:hAnsi="Tahoma" w:cs="Tahoma"/>
        </w:rPr>
        <w:t>a la Secretaria de Educación Departamental de Risaralda pronunciarse de fondo</w:t>
      </w:r>
      <w:r w:rsidR="004C2373" w:rsidRPr="00DA202C">
        <w:rPr>
          <w:rFonts w:ascii="Tahoma" w:hAnsi="Tahoma" w:cs="Tahoma"/>
        </w:rPr>
        <w:t>,</w:t>
      </w:r>
      <w:r w:rsidR="006677AD" w:rsidRPr="00DA202C">
        <w:rPr>
          <w:rFonts w:ascii="Tahoma" w:hAnsi="Tahoma" w:cs="Tahoma"/>
        </w:rPr>
        <w:t xml:space="preserve"> de forma clara precisa y congruente respecto de la solicitud radicada el 21 de agosto de 2018</w:t>
      </w:r>
      <w:r w:rsidR="004C2373" w:rsidRPr="00DA202C">
        <w:rPr>
          <w:rFonts w:ascii="Tahoma" w:hAnsi="Tahoma" w:cs="Tahoma"/>
        </w:rPr>
        <w:t>,</w:t>
      </w:r>
      <w:r w:rsidR="006677AD" w:rsidRPr="00DA202C">
        <w:rPr>
          <w:rFonts w:ascii="Tahoma" w:hAnsi="Tahoma" w:cs="Tahoma"/>
        </w:rPr>
        <w:t xml:space="preserve"> en la que se solicitó el pago y reconocimiento de la sanción moratoria por tardanza en el pago de las cesantías definitivas.</w:t>
      </w:r>
    </w:p>
    <w:p w:rsidR="006677AD" w:rsidRPr="00DA202C" w:rsidRDefault="006677AD" w:rsidP="00412993">
      <w:pPr>
        <w:spacing w:line="276" w:lineRule="auto"/>
        <w:jc w:val="both"/>
        <w:rPr>
          <w:rFonts w:ascii="Tahoma" w:hAnsi="Tahoma" w:cs="Tahoma"/>
        </w:rPr>
      </w:pPr>
    </w:p>
    <w:p w:rsidR="00002B9C" w:rsidRPr="00DA202C" w:rsidRDefault="00002B9C" w:rsidP="00412993">
      <w:pPr>
        <w:widowControl w:val="0"/>
        <w:tabs>
          <w:tab w:val="left" w:pos="561"/>
        </w:tabs>
        <w:autoSpaceDE w:val="0"/>
        <w:spacing w:line="276" w:lineRule="auto"/>
        <w:jc w:val="center"/>
        <w:rPr>
          <w:rFonts w:ascii="Tahoma" w:hAnsi="Tahoma" w:cs="Tahoma"/>
          <w:b/>
          <w:bCs/>
        </w:rPr>
      </w:pPr>
      <w:r w:rsidRPr="00DA202C">
        <w:rPr>
          <w:rFonts w:ascii="Tahoma" w:hAnsi="Tahoma" w:cs="Tahoma"/>
          <w:b/>
          <w:bCs/>
        </w:rPr>
        <w:t xml:space="preserve">SENTENCIA DE PRIMERA INSTANCIA: </w:t>
      </w:r>
    </w:p>
    <w:p w:rsidR="00002B9C" w:rsidRPr="00DA202C" w:rsidRDefault="00002B9C" w:rsidP="00412993">
      <w:pPr>
        <w:widowControl w:val="0"/>
        <w:tabs>
          <w:tab w:val="left" w:pos="561"/>
        </w:tabs>
        <w:autoSpaceDE w:val="0"/>
        <w:spacing w:line="276" w:lineRule="auto"/>
        <w:jc w:val="both"/>
        <w:rPr>
          <w:rFonts w:ascii="Tahoma" w:hAnsi="Tahoma" w:cs="Tahoma"/>
          <w:spacing w:val="-3"/>
        </w:rPr>
      </w:pPr>
    </w:p>
    <w:p w:rsidR="00CD355B" w:rsidRPr="00DA202C" w:rsidRDefault="00002B9C" w:rsidP="00412993">
      <w:pPr>
        <w:widowControl w:val="0"/>
        <w:tabs>
          <w:tab w:val="left" w:pos="561"/>
        </w:tabs>
        <w:autoSpaceDE w:val="0"/>
        <w:spacing w:line="276" w:lineRule="auto"/>
        <w:jc w:val="both"/>
        <w:rPr>
          <w:rFonts w:ascii="Tahoma" w:hAnsi="Tahoma" w:cs="Tahoma"/>
          <w:spacing w:val="-3"/>
        </w:rPr>
      </w:pPr>
      <w:r w:rsidRPr="00DA202C">
        <w:rPr>
          <w:rFonts w:ascii="Tahoma" w:hAnsi="Tahoma" w:cs="Tahoma"/>
          <w:spacing w:val="-3"/>
        </w:rPr>
        <w:t xml:space="preserve">El </w:t>
      </w:r>
      <w:r w:rsidRPr="00DA202C">
        <w:rPr>
          <w:rFonts w:ascii="Tahoma" w:hAnsi="Tahoma" w:cs="Tahoma"/>
          <w:bCs/>
        </w:rPr>
        <w:t xml:space="preserve">Juzgado </w:t>
      </w:r>
      <w:r w:rsidR="006677AD" w:rsidRPr="00DA202C">
        <w:rPr>
          <w:rFonts w:ascii="Tahoma" w:hAnsi="Tahoma" w:cs="Tahoma"/>
          <w:bCs/>
        </w:rPr>
        <w:t xml:space="preserve">Primero </w:t>
      </w:r>
      <w:r w:rsidRPr="00DA202C">
        <w:rPr>
          <w:rFonts w:ascii="Tahoma" w:hAnsi="Tahoma" w:cs="Tahoma"/>
          <w:bCs/>
        </w:rPr>
        <w:t xml:space="preserve">de Ejecución de Penas y Medidas de Seguridad de Pereira </w:t>
      </w:r>
      <w:r w:rsidRPr="00DA202C">
        <w:rPr>
          <w:rFonts w:ascii="Tahoma" w:hAnsi="Tahoma" w:cs="Tahoma"/>
          <w:spacing w:val="-3"/>
        </w:rPr>
        <w:t xml:space="preserve">avocó el conocimiento de la actuación el día </w:t>
      </w:r>
      <w:r w:rsidR="006677AD" w:rsidRPr="00DA202C">
        <w:rPr>
          <w:rFonts w:ascii="Tahoma" w:hAnsi="Tahoma" w:cs="Tahoma"/>
          <w:spacing w:val="-3"/>
        </w:rPr>
        <w:t>19 d</w:t>
      </w:r>
      <w:r w:rsidR="00CD355B" w:rsidRPr="00DA202C">
        <w:rPr>
          <w:rFonts w:ascii="Tahoma" w:hAnsi="Tahoma" w:cs="Tahoma"/>
          <w:spacing w:val="-3"/>
        </w:rPr>
        <w:t xml:space="preserve">e </w:t>
      </w:r>
      <w:r w:rsidR="006677AD" w:rsidRPr="00DA202C">
        <w:rPr>
          <w:rFonts w:ascii="Tahoma" w:hAnsi="Tahoma" w:cs="Tahoma"/>
          <w:spacing w:val="-3"/>
        </w:rPr>
        <w:t>diciembre de 2018</w:t>
      </w:r>
      <w:r w:rsidRPr="00DA202C">
        <w:rPr>
          <w:rFonts w:ascii="Tahoma" w:hAnsi="Tahoma" w:cs="Tahoma"/>
          <w:spacing w:val="-3"/>
        </w:rPr>
        <w:t xml:space="preserve">, </w:t>
      </w:r>
      <w:r w:rsidR="00CD355B" w:rsidRPr="00DA202C">
        <w:rPr>
          <w:rFonts w:ascii="Tahoma" w:hAnsi="Tahoma" w:cs="Tahoma"/>
          <w:spacing w:val="-3"/>
        </w:rPr>
        <w:t>y ordenó correr traslado del escrito de tutela y sus anexos a las entidades accionadas para que ejercieran sus derechos de defensa y contradicción.</w:t>
      </w:r>
    </w:p>
    <w:p w:rsidR="00002B9C" w:rsidRPr="00DA202C" w:rsidRDefault="00002B9C" w:rsidP="00412993">
      <w:pPr>
        <w:widowControl w:val="0"/>
        <w:autoSpaceDE w:val="0"/>
        <w:spacing w:line="276" w:lineRule="auto"/>
        <w:jc w:val="both"/>
        <w:rPr>
          <w:rFonts w:ascii="Tahoma" w:hAnsi="Tahoma" w:cs="Tahoma"/>
          <w:spacing w:val="-3"/>
        </w:rPr>
      </w:pPr>
    </w:p>
    <w:p w:rsidR="004C2373" w:rsidRPr="00DA202C" w:rsidRDefault="00CD355B" w:rsidP="00412993">
      <w:pPr>
        <w:widowControl w:val="0"/>
        <w:autoSpaceDE w:val="0"/>
        <w:spacing w:line="276" w:lineRule="auto"/>
        <w:jc w:val="both"/>
        <w:rPr>
          <w:rFonts w:ascii="Tahoma" w:hAnsi="Tahoma" w:cs="Tahoma"/>
          <w:spacing w:val="-3"/>
        </w:rPr>
      </w:pPr>
      <w:r w:rsidRPr="00DA202C">
        <w:rPr>
          <w:rFonts w:ascii="Tahoma" w:hAnsi="Tahoma" w:cs="Tahoma"/>
          <w:spacing w:val="-3"/>
        </w:rPr>
        <w:t>La Secretaria de Educación del Departamento de Risaralda indicó que</w:t>
      </w:r>
      <w:r w:rsidR="004C2373" w:rsidRPr="00DA202C">
        <w:rPr>
          <w:rFonts w:ascii="Tahoma" w:hAnsi="Tahoma" w:cs="Tahoma"/>
          <w:spacing w:val="-3"/>
        </w:rPr>
        <w:t>,</w:t>
      </w:r>
      <w:r w:rsidRPr="00DA202C">
        <w:rPr>
          <w:rFonts w:ascii="Tahoma" w:hAnsi="Tahoma" w:cs="Tahoma"/>
          <w:spacing w:val="-3"/>
        </w:rPr>
        <w:t xml:space="preserve"> efectivamente</w:t>
      </w:r>
      <w:r w:rsidR="004C2373" w:rsidRPr="00DA202C">
        <w:rPr>
          <w:rFonts w:ascii="Tahoma" w:hAnsi="Tahoma" w:cs="Tahoma"/>
          <w:spacing w:val="-3"/>
        </w:rPr>
        <w:t>,</w:t>
      </w:r>
      <w:r w:rsidRPr="00DA202C">
        <w:rPr>
          <w:rFonts w:ascii="Tahoma" w:hAnsi="Tahoma" w:cs="Tahoma"/>
          <w:spacing w:val="-3"/>
        </w:rPr>
        <w:t xml:space="preserve"> el señor José Jesús Muñoz Cardona presentó derecho de petición para obtener el reconocimiento y pago de la sanción moratoria por cesantías, por lo que se procedió a efectuar los trámites internos con el fin de remitir la documentación para dar viabilidad al trámite ex</w:t>
      </w:r>
      <w:r w:rsidR="004C2373" w:rsidRPr="00DA202C">
        <w:rPr>
          <w:rFonts w:ascii="Tahoma" w:hAnsi="Tahoma" w:cs="Tahoma"/>
          <w:spacing w:val="-3"/>
        </w:rPr>
        <w:t xml:space="preserve">igido por la </w:t>
      </w:r>
      <w:proofErr w:type="spellStart"/>
      <w:r w:rsidR="004C2373" w:rsidRPr="00DA202C">
        <w:rPr>
          <w:rFonts w:ascii="Tahoma" w:hAnsi="Tahoma" w:cs="Tahoma"/>
          <w:spacing w:val="-3"/>
        </w:rPr>
        <w:t>Fiduprevisora</w:t>
      </w:r>
      <w:proofErr w:type="spellEnd"/>
      <w:r w:rsidR="004C2373" w:rsidRPr="00DA202C">
        <w:rPr>
          <w:rFonts w:ascii="Tahoma" w:hAnsi="Tahoma" w:cs="Tahoma"/>
          <w:spacing w:val="-3"/>
        </w:rPr>
        <w:t xml:space="preserve"> S.A. </w:t>
      </w:r>
    </w:p>
    <w:p w:rsidR="004C2373" w:rsidRPr="00DA202C" w:rsidRDefault="004C2373" w:rsidP="00412993">
      <w:pPr>
        <w:widowControl w:val="0"/>
        <w:autoSpaceDE w:val="0"/>
        <w:spacing w:line="276" w:lineRule="auto"/>
        <w:jc w:val="both"/>
        <w:rPr>
          <w:rFonts w:ascii="Tahoma" w:hAnsi="Tahoma" w:cs="Tahoma"/>
          <w:spacing w:val="-3"/>
        </w:rPr>
      </w:pPr>
    </w:p>
    <w:p w:rsidR="00F22488" w:rsidRPr="00DA202C" w:rsidRDefault="00F22488" w:rsidP="00412993">
      <w:pPr>
        <w:widowControl w:val="0"/>
        <w:autoSpaceDE w:val="0"/>
        <w:spacing w:line="276" w:lineRule="auto"/>
        <w:jc w:val="both"/>
        <w:rPr>
          <w:rFonts w:ascii="Tahoma" w:hAnsi="Tahoma" w:cs="Tahoma"/>
          <w:spacing w:val="-3"/>
        </w:rPr>
      </w:pPr>
      <w:r w:rsidRPr="00DA202C">
        <w:rPr>
          <w:rFonts w:ascii="Tahoma" w:hAnsi="Tahoma" w:cs="Tahoma"/>
          <w:spacing w:val="-3"/>
        </w:rPr>
        <w:t xml:space="preserve">Aseguró que el 18 de septiembre de 2018, los documentos fueron enviados a la sociedad Fiduciaria con el fin de que se estudie y apruebe el reconocimiento de la sanción </w:t>
      </w:r>
      <w:r w:rsidRPr="00DA202C">
        <w:rPr>
          <w:rFonts w:ascii="Tahoma" w:hAnsi="Tahoma" w:cs="Tahoma"/>
          <w:spacing w:val="-3"/>
        </w:rPr>
        <w:lastRenderedPageBreak/>
        <w:t>moratoria. Por lo que se opuso a las pretensiones de la acción de tutela puesto que no ha vulnerado derecho fundamental alguno del accionante.</w:t>
      </w:r>
    </w:p>
    <w:p w:rsidR="00F22488" w:rsidRPr="00DA202C" w:rsidRDefault="00F22488" w:rsidP="00412993">
      <w:pPr>
        <w:widowControl w:val="0"/>
        <w:autoSpaceDE w:val="0"/>
        <w:spacing w:line="276" w:lineRule="auto"/>
        <w:jc w:val="both"/>
        <w:rPr>
          <w:rFonts w:ascii="Tahoma" w:hAnsi="Tahoma" w:cs="Tahoma"/>
          <w:spacing w:val="-3"/>
        </w:rPr>
      </w:pPr>
    </w:p>
    <w:p w:rsidR="0048199B" w:rsidRPr="00DA202C" w:rsidRDefault="00002B9C" w:rsidP="00412993">
      <w:pPr>
        <w:spacing w:line="276" w:lineRule="auto"/>
        <w:jc w:val="both"/>
        <w:rPr>
          <w:rFonts w:ascii="Tahoma" w:hAnsi="Tahoma" w:cs="Tahoma"/>
          <w:spacing w:val="-3"/>
        </w:rPr>
      </w:pPr>
      <w:r w:rsidRPr="00DA202C">
        <w:rPr>
          <w:rFonts w:ascii="Tahoma" w:hAnsi="Tahoma" w:cs="Tahoma"/>
          <w:spacing w:val="-3"/>
        </w:rPr>
        <w:t xml:space="preserve">Posteriormente, al efectuar el estudio de la situación fáctica planteada, </w:t>
      </w:r>
      <w:r w:rsidR="004C2373" w:rsidRPr="00DA202C">
        <w:rPr>
          <w:rFonts w:ascii="Tahoma" w:hAnsi="Tahoma" w:cs="Tahoma"/>
          <w:spacing w:val="-3"/>
        </w:rPr>
        <w:t xml:space="preserve">el Despacho de primer nivel </w:t>
      </w:r>
      <w:r w:rsidRPr="00DA202C">
        <w:rPr>
          <w:rFonts w:ascii="Tahoma" w:hAnsi="Tahoma" w:cs="Tahoma"/>
          <w:spacing w:val="-3"/>
        </w:rPr>
        <w:t xml:space="preserve">resolvió mediante sentencia del </w:t>
      </w:r>
      <w:r w:rsidR="00526870" w:rsidRPr="00DA202C">
        <w:rPr>
          <w:rFonts w:ascii="Tahoma" w:hAnsi="Tahoma" w:cs="Tahoma"/>
          <w:spacing w:val="-3"/>
        </w:rPr>
        <w:t>2</w:t>
      </w:r>
      <w:r w:rsidRPr="00DA202C">
        <w:rPr>
          <w:rFonts w:ascii="Tahoma" w:hAnsi="Tahoma" w:cs="Tahoma"/>
          <w:spacing w:val="-3"/>
        </w:rPr>
        <w:t xml:space="preserve"> de </w:t>
      </w:r>
      <w:r w:rsidR="00526870" w:rsidRPr="00DA202C">
        <w:rPr>
          <w:rFonts w:ascii="Tahoma" w:hAnsi="Tahoma" w:cs="Tahoma"/>
          <w:spacing w:val="-3"/>
        </w:rPr>
        <w:t>enero</w:t>
      </w:r>
      <w:r w:rsidRPr="00DA202C">
        <w:rPr>
          <w:rFonts w:ascii="Tahoma" w:hAnsi="Tahoma" w:cs="Tahoma"/>
          <w:spacing w:val="-3"/>
        </w:rPr>
        <w:t xml:space="preserve"> </w:t>
      </w:r>
      <w:r w:rsidR="00526870" w:rsidRPr="00DA202C">
        <w:rPr>
          <w:rFonts w:ascii="Tahoma" w:hAnsi="Tahoma" w:cs="Tahoma"/>
          <w:spacing w:val="-3"/>
        </w:rPr>
        <w:t>de 2019</w:t>
      </w:r>
      <w:r w:rsidRPr="00DA202C">
        <w:rPr>
          <w:rFonts w:ascii="Tahoma" w:hAnsi="Tahoma" w:cs="Tahoma"/>
          <w:spacing w:val="-3"/>
        </w:rPr>
        <w:t xml:space="preserve"> tutelar </w:t>
      </w:r>
      <w:r w:rsidR="00E50F24" w:rsidRPr="00DA202C">
        <w:rPr>
          <w:rFonts w:ascii="Tahoma" w:hAnsi="Tahoma" w:cs="Tahoma"/>
          <w:spacing w:val="-3"/>
        </w:rPr>
        <w:t xml:space="preserve">los derechos </w:t>
      </w:r>
      <w:r w:rsidRPr="00DA202C">
        <w:rPr>
          <w:rFonts w:ascii="Tahoma" w:hAnsi="Tahoma" w:cs="Tahoma"/>
          <w:spacing w:val="-3"/>
        </w:rPr>
        <w:t>fundamental</w:t>
      </w:r>
      <w:r w:rsidR="00E50F24" w:rsidRPr="00DA202C">
        <w:rPr>
          <w:rFonts w:ascii="Tahoma" w:hAnsi="Tahoma" w:cs="Tahoma"/>
          <w:spacing w:val="-3"/>
        </w:rPr>
        <w:t>es</w:t>
      </w:r>
      <w:r w:rsidRPr="00DA202C">
        <w:rPr>
          <w:rFonts w:ascii="Tahoma" w:hAnsi="Tahoma" w:cs="Tahoma"/>
          <w:spacing w:val="-3"/>
        </w:rPr>
        <w:t xml:space="preserve"> de petición</w:t>
      </w:r>
      <w:r w:rsidR="00E50F24" w:rsidRPr="00DA202C">
        <w:rPr>
          <w:rFonts w:ascii="Tahoma" w:hAnsi="Tahoma" w:cs="Tahoma"/>
          <w:spacing w:val="-3"/>
        </w:rPr>
        <w:t xml:space="preserve"> y el debido proceso</w:t>
      </w:r>
      <w:r w:rsidRPr="00DA202C">
        <w:rPr>
          <w:rFonts w:ascii="Tahoma" w:hAnsi="Tahoma" w:cs="Tahoma"/>
          <w:spacing w:val="-3"/>
        </w:rPr>
        <w:t xml:space="preserve"> de</w:t>
      </w:r>
      <w:r w:rsidR="00E50F24" w:rsidRPr="00DA202C">
        <w:rPr>
          <w:rFonts w:ascii="Tahoma" w:hAnsi="Tahoma" w:cs="Tahoma"/>
          <w:spacing w:val="-3"/>
        </w:rPr>
        <w:t xml:space="preserve"> </w:t>
      </w:r>
      <w:r w:rsidRPr="00DA202C">
        <w:rPr>
          <w:rFonts w:ascii="Tahoma" w:hAnsi="Tahoma" w:cs="Tahoma"/>
          <w:spacing w:val="-3"/>
        </w:rPr>
        <w:t>l</w:t>
      </w:r>
      <w:r w:rsidR="00E50F24" w:rsidRPr="00DA202C">
        <w:rPr>
          <w:rFonts w:ascii="Tahoma" w:hAnsi="Tahoma" w:cs="Tahoma"/>
          <w:spacing w:val="-3"/>
        </w:rPr>
        <w:t>os</w:t>
      </w:r>
      <w:r w:rsidRPr="00DA202C">
        <w:rPr>
          <w:rFonts w:ascii="Tahoma" w:hAnsi="Tahoma" w:cs="Tahoma"/>
          <w:spacing w:val="-3"/>
        </w:rPr>
        <w:t xml:space="preserve"> cual</w:t>
      </w:r>
      <w:r w:rsidR="00E50F24" w:rsidRPr="00DA202C">
        <w:rPr>
          <w:rFonts w:ascii="Tahoma" w:hAnsi="Tahoma" w:cs="Tahoma"/>
          <w:spacing w:val="-3"/>
        </w:rPr>
        <w:t>es</w:t>
      </w:r>
      <w:r w:rsidRPr="00DA202C">
        <w:rPr>
          <w:rFonts w:ascii="Tahoma" w:hAnsi="Tahoma" w:cs="Tahoma"/>
          <w:spacing w:val="-3"/>
        </w:rPr>
        <w:t xml:space="preserve"> es titular </w:t>
      </w:r>
      <w:r w:rsidR="00526870" w:rsidRPr="00DA202C">
        <w:rPr>
          <w:rFonts w:ascii="Tahoma" w:hAnsi="Tahoma" w:cs="Tahoma"/>
          <w:spacing w:val="-3"/>
        </w:rPr>
        <w:t>e</w:t>
      </w:r>
      <w:r w:rsidRPr="00DA202C">
        <w:rPr>
          <w:rFonts w:ascii="Tahoma" w:hAnsi="Tahoma" w:cs="Tahoma"/>
          <w:spacing w:val="-3"/>
        </w:rPr>
        <w:t xml:space="preserve">l señor </w:t>
      </w:r>
      <w:r w:rsidR="00E50F24" w:rsidRPr="00DA202C">
        <w:rPr>
          <w:rFonts w:ascii="Tahoma" w:hAnsi="Tahoma" w:cs="Tahoma"/>
          <w:spacing w:val="-3"/>
        </w:rPr>
        <w:t>José Jesús Muñoz Cardona</w:t>
      </w:r>
      <w:r w:rsidRPr="00DA202C">
        <w:rPr>
          <w:rFonts w:ascii="Tahoma" w:hAnsi="Tahoma" w:cs="Tahoma"/>
          <w:spacing w:val="-3"/>
        </w:rPr>
        <w:t xml:space="preserve">, toda vez que consideró el </w:t>
      </w:r>
      <w:r w:rsidRPr="00DA202C">
        <w:rPr>
          <w:rFonts w:ascii="Tahoma" w:hAnsi="Tahoma" w:cs="Tahoma"/>
          <w:i/>
          <w:spacing w:val="-3"/>
        </w:rPr>
        <w:t>A quo</w:t>
      </w:r>
      <w:r w:rsidRPr="00DA202C">
        <w:rPr>
          <w:rFonts w:ascii="Tahoma" w:hAnsi="Tahoma" w:cs="Tahoma"/>
          <w:spacing w:val="-3"/>
        </w:rPr>
        <w:t xml:space="preserve"> que</w:t>
      </w:r>
      <w:r w:rsidR="000314C5" w:rsidRPr="00DA202C">
        <w:rPr>
          <w:rFonts w:ascii="Tahoma" w:hAnsi="Tahoma" w:cs="Tahoma"/>
          <w:spacing w:val="-3"/>
        </w:rPr>
        <w:t xml:space="preserve"> en el presente asunto la </w:t>
      </w:r>
      <w:proofErr w:type="spellStart"/>
      <w:r w:rsidR="000314C5" w:rsidRPr="00DA202C">
        <w:rPr>
          <w:rFonts w:ascii="Tahoma" w:hAnsi="Tahoma" w:cs="Tahoma"/>
          <w:spacing w:val="-3"/>
        </w:rPr>
        <w:t>Fiduprevisora</w:t>
      </w:r>
      <w:proofErr w:type="spellEnd"/>
      <w:r w:rsidR="000314C5" w:rsidRPr="00DA202C">
        <w:rPr>
          <w:rFonts w:ascii="Tahoma" w:hAnsi="Tahoma" w:cs="Tahoma"/>
          <w:spacing w:val="-3"/>
        </w:rPr>
        <w:t xml:space="preserve"> </w:t>
      </w:r>
      <w:proofErr w:type="spellStart"/>
      <w:r w:rsidR="000314C5" w:rsidRPr="00DA202C">
        <w:rPr>
          <w:rFonts w:ascii="Tahoma" w:hAnsi="Tahoma" w:cs="Tahoma"/>
          <w:spacing w:val="-3"/>
        </w:rPr>
        <w:t>S.A</w:t>
      </w:r>
      <w:proofErr w:type="spellEnd"/>
      <w:r w:rsidR="000314C5" w:rsidRPr="00DA202C">
        <w:rPr>
          <w:rFonts w:ascii="Tahoma" w:hAnsi="Tahoma" w:cs="Tahoma"/>
          <w:spacing w:val="-3"/>
        </w:rPr>
        <w:t xml:space="preserve"> vulneró el derecho fundamental de petición del accionante al sustraerse de elaborar la liquidación de la sanción moratoria </w:t>
      </w:r>
      <w:r w:rsidR="0048199B" w:rsidRPr="00DA202C">
        <w:rPr>
          <w:rFonts w:ascii="Tahoma" w:hAnsi="Tahoma" w:cs="Tahoma"/>
          <w:spacing w:val="-3"/>
        </w:rPr>
        <w:t>según</w:t>
      </w:r>
      <w:r w:rsidR="000314C5" w:rsidRPr="00DA202C">
        <w:rPr>
          <w:rFonts w:ascii="Tahoma" w:hAnsi="Tahoma" w:cs="Tahoma"/>
          <w:spacing w:val="-3"/>
        </w:rPr>
        <w:t xml:space="preserve"> petición presentada el 21 de agosto de 2018, puesto que el plazo legal para contestar esta petición </w:t>
      </w:r>
      <w:r w:rsidR="004836A6" w:rsidRPr="00DA202C">
        <w:rPr>
          <w:rFonts w:ascii="Tahoma" w:hAnsi="Tahoma" w:cs="Tahoma"/>
          <w:spacing w:val="-3"/>
        </w:rPr>
        <w:t>está</w:t>
      </w:r>
      <w:r w:rsidR="000314C5" w:rsidRPr="00DA202C">
        <w:rPr>
          <w:rFonts w:ascii="Tahoma" w:hAnsi="Tahoma" w:cs="Tahoma"/>
          <w:spacing w:val="-3"/>
        </w:rPr>
        <w:t xml:space="preserve"> más que vencido, vulnerando no solo el derecho fundamental de petición sino también la garantía del Debido Proceso Administrativo. </w:t>
      </w:r>
    </w:p>
    <w:p w:rsidR="0048199B" w:rsidRPr="00DA202C" w:rsidRDefault="0048199B" w:rsidP="00412993">
      <w:pPr>
        <w:spacing w:line="276" w:lineRule="auto"/>
        <w:jc w:val="both"/>
        <w:rPr>
          <w:rFonts w:ascii="Tahoma" w:hAnsi="Tahoma" w:cs="Tahoma"/>
          <w:spacing w:val="-3"/>
        </w:rPr>
      </w:pPr>
    </w:p>
    <w:p w:rsidR="00002B9C" w:rsidRPr="00DA202C" w:rsidRDefault="00002B9C" w:rsidP="00412993">
      <w:pPr>
        <w:spacing w:line="276" w:lineRule="auto"/>
        <w:jc w:val="both"/>
        <w:rPr>
          <w:rFonts w:ascii="Tahoma" w:hAnsi="Tahoma" w:cs="Tahoma"/>
          <w:spacing w:val="-3"/>
        </w:rPr>
      </w:pPr>
      <w:r w:rsidRPr="00DA202C">
        <w:rPr>
          <w:rFonts w:ascii="Tahoma" w:hAnsi="Tahoma" w:cs="Tahoma"/>
          <w:spacing w:val="-3"/>
        </w:rPr>
        <w:t xml:space="preserve">Acorde con ello, se le ordenó a la </w:t>
      </w:r>
      <w:proofErr w:type="spellStart"/>
      <w:r w:rsidR="000314C5" w:rsidRPr="00DA202C">
        <w:rPr>
          <w:rFonts w:ascii="Tahoma" w:hAnsi="Tahoma" w:cs="Tahoma"/>
          <w:spacing w:val="-3"/>
        </w:rPr>
        <w:t>Fiduprevisora</w:t>
      </w:r>
      <w:proofErr w:type="spellEnd"/>
      <w:r w:rsidR="000314C5" w:rsidRPr="00DA202C">
        <w:rPr>
          <w:rFonts w:ascii="Tahoma" w:hAnsi="Tahoma" w:cs="Tahoma"/>
          <w:spacing w:val="-3"/>
        </w:rPr>
        <w:t xml:space="preserve"> </w:t>
      </w:r>
      <w:proofErr w:type="spellStart"/>
      <w:r w:rsidR="000314C5" w:rsidRPr="00DA202C">
        <w:rPr>
          <w:rFonts w:ascii="Tahoma" w:hAnsi="Tahoma" w:cs="Tahoma"/>
          <w:spacing w:val="-3"/>
        </w:rPr>
        <w:t>S.A</w:t>
      </w:r>
      <w:proofErr w:type="spellEnd"/>
      <w:r w:rsidR="000314C5" w:rsidRPr="00DA202C">
        <w:rPr>
          <w:rFonts w:ascii="Tahoma" w:hAnsi="Tahoma" w:cs="Tahoma"/>
          <w:spacing w:val="-3"/>
        </w:rPr>
        <w:t xml:space="preserve"> que</w:t>
      </w:r>
      <w:r w:rsidRPr="00DA202C">
        <w:rPr>
          <w:rFonts w:ascii="Tahoma" w:hAnsi="Tahoma" w:cs="Tahoma"/>
          <w:spacing w:val="-3"/>
        </w:rPr>
        <w:t xml:space="preserve"> en el término de </w:t>
      </w:r>
      <w:r w:rsidR="004836A6" w:rsidRPr="00DA202C">
        <w:rPr>
          <w:rFonts w:ascii="Tahoma" w:hAnsi="Tahoma" w:cs="Tahoma"/>
          <w:spacing w:val="-3"/>
        </w:rPr>
        <w:t>5</w:t>
      </w:r>
      <w:r w:rsidRPr="00DA202C">
        <w:rPr>
          <w:rFonts w:ascii="Tahoma" w:hAnsi="Tahoma" w:cs="Tahoma"/>
          <w:spacing w:val="-3"/>
        </w:rPr>
        <w:t xml:space="preserve"> </w:t>
      </w:r>
      <w:r w:rsidR="004836A6" w:rsidRPr="00DA202C">
        <w:rPr>
          <w:rFonts w:ascii="Tahoma" w:hAnsi="Tahoma" w:cs="Tahoma"/>
          <w:spacing w:val="-3"/>
        </w:rPr>
        <w:t xml:space="preserve">días </w:t>
      </w:r>
      <w:r w:rsidR="0048199B" w:rsidRPr="00DA202C">
        <w:rPr>
          <w:rFonts w:ascii="Tahoma" w:hAnsi="Tahoma" w:cs="Tahoma"/>
          <w:spacing w:val="-3"/>
        </w:rPr>
        <w:t>diera</w:t>
      </w:r>
      <w:r w:rsidR="004836A6" w:rsidRPr="00DA202C">
        <w:rPr>
          <w:rFonts w:ascii="Tahoma" w:hAnsi="Tahoma" w:cs="Tahoma"/>
          <w:spacing w:val="-3"/>
        </w:rPr>
        <w:t xml:space="preserve"> respuesta de fondo a la petición radicad</w:t>
      </w:r>
      <w:r w:rsidR="0048199B" w:rsidRPr="00DA202C">
        <w:rPr>
          <w:rFonts w:ascii="Tahoma" w:hAnsi="Tahoma" w:cs="Tahoma"/>
          <w:spacing w:val="-3"/>
        </w:rPr>
        <w:t>a por el actor, y procediera</w:t>
      </w:r>
      <w:r w:rsidR="004836A6" w:rsidRPr="00DA202C">
        <w:rPr>
          <w:rFonts w:ascii="Tahoma" w:hAnsi="Tahoma" w:cs="Tahoma"/>
          <w:spacing w:val="-3"/>
        </w:rPr>
        <w:t xml:space="preserve"> a </w:t>
      </w:r>
      <w:r w:rsidR="0048199B" w:rsidRPr="00DA202C">
        <w:rPr>
          <w:rFonts w:ascii="Tahoma" w:hAnsi="Tahoma" w:cs="Tahoma"/>
          <w:spacing w:val="-3"/>
        </w:rPr>
        <w:t>r</w:t>
      </w:r>
      <w:r w:rsidR="004836A6" w:rsidRPr="00DA202C">
        <w:rPr>
          <w:rFonts w:ascii="Tahoma" w:hAnsi="Tahoma" w:cs="Tahoma"/>
          <w:spacing w:val="-3"/>
        </w:rPr>
        <w:t>ealiza</w:t>
      </w:r>
      <w:r w:rsidR="0048199B" w:rsidRPr="00DA202C">
        <w:rPr>
          <w:rFonts w:ascii="Tahoma" w:hAnsi="Tahoma" w:cs="Tahoma"/>
          <w:spacing w:val="-3"/>
        </w:rPr>
        <w:t>r</w:t>
      </w:r>
      <w:r w:rsidR="004836A6" w:rsidRPr="00DA202C">
        <w:rPr>
          <w:rFonts w:ascii="Tahoma" w:hAnsi="Tahoma" w:cs="Tahoma"/>
          <w:spacing w:val="-3"/>
        </w:rPr>
        <w:t xml:space="preserve"> de los trámites correspondientes </w:t>
      </w:r>
      <w:r w:rsidR="0080588F" w:rsidRPr="00DA202C">
        <w:rPr>
          <w:rFonts w:ascii="Tahoma" w:hAnsi="Tahoma" w:cs="Tahoma"/>
          <w:spacing w:val="-3"/>
        </w:rPr>
        <w:t xml:space="preserve">pronunciándose frente al reconocimiento </w:t>
      </w:r>
      <w:r w:rsidR="004836A6" w:rsidRPr="00DA202C">
        <w:rPr>
          <w:rFonts w:ascii="Tahoma" w:hAnsi="Tahoma" w:cs="Tahoma"/>
          <w:spacing w:val="-3"/>
        </w:rPr>
        <w:t>y pag</w:t>
      </w:r>
      <w:r w:rsidR="0080588F" w:rsidRPr="00DA202C">
        <w:rPr>
          <w:rFonts w:ascii="Tahoma" w:hAnsi="Tahoma" w:cs="Tahoma"/>
          <w:spacing w:val="-3"/>
        </w:rPr>
        <w:t>o de</w:t>
      </w:r>
      <w:r w:rsidR="004836A6" w:rsidRPr="00DA202C">
        <w:rPr>
          <w:rFonts w:ascii="Tahoma" w:hAnsi="Tahoma" w:cs="Tahoma"/>
          <w:spacing w:val="-3"/>
        </w:rPr>
        <w:t xml:space="preserve"> la sanción moratoria, y de ser así la </w:t>
      </w:r>
      <w:proofErr w:type="spellStart"/>
      <w:r w:rsidR="004836A6" w:rsidRPr="00DA202C">
        <w:rPr>
          <w:rFonts w:ascii="Tahoma" w:hAnsi="Tahoma" w:cs="Tahoma"/>
          <w:spacing w:val="-3"/>
        </w:rPr>
        <w:t>liquide</w:t>
      </w:r>
      <w:proofErr w:type="spellEnd"/>
      <w:r w:rsidR="004836A6" w:rsidRPr="00DA202C">
        <w:rPr>
          <w:rFonts w:ascii="Tahoma" w:hAnsi="Tahoma" w:cs="Tahoma"/>
          <w:spacing w:val="-3"/>
        </w:rPr>
        <w:t xml:space="preserve"> y envíe la liquidación a la Secretaria Departamental de Risaralda.</w:t>
      </w:r>
    </w:p>
    <w:p w:rsidR="00002B9C" w:rsidRPr="00DA202C" w:rsidRDefault="00002B9C" w:rsidP="00412993">
      <w:pPr>
        <w:spacing w:line="276" w:lineRule="auto"/>
        <w:jc w:val="both"/>
        <w:rPr>
          <w:rFonts w:ascii="Tahoma" w:hAnsi="Tahoma" w:cs="Tahoma"/>
          <w:b/>
          <w:bCs/>
        </w:rPr>
      </w:pPr>
    </w:p>
    <w:p w:rsidR="00002B9C" w:rsidRPr="00DA202C" w:rsidRDefault="00002B9C" w:rsidP="00412993">
      <w:pPr>
        <w:widowControl w:val="0"/>
        <w:tabs>
          <w:tab w:val="left" w:pos="588"/>
        </w:tabs>
        <w:autoSpaceDE w:val="0"/>
        <w:spacing w:line="276" w:lineRule="auto"/>
        <w:jc w:val="center"/>
        <w:rPr>
          <w:rFonts w:ascii="Tahoma" w:hAnsi="Tahoma" w:cs="Tahoma"/>
          <w:b/>
          <w:bCs/>
        </w:rPr>
      </w:pPr>
      <w:r w:rsidRPr="00DA202C">
        <w:rPr>
          <w:rFonts w:ascii="Tahoma" w:hAnsi="Tahoma" w:cs="Tahoma"/>
          <w:b/>
          <w:bCs/>
        </w:rPr>
        <w:t>FUNDAMENTO DE LA IMPUGNACIÓN:</w:t>
      </w:r>
    </w:p>
    <w:p w:rsidR="00002B9C" w:rsidRPr="00DA202C" w:rsidRDefault="00002B9C" w:rsidP="00412993">
      <w:pPr>
        <w:widowControl w:val="0"/>
        <w:tabs>
          <w:tab w:val="left" w:pos="588"/>
        </w:tabs>
        <w:autoSpaceDE w:val="0"/>
        <w:spacing w:line="276" w:lineRule="auto"/>
        <w:jc w:val="both"/>
        <w:rPr>
          <w:rFonts w:ascii="Tahoma" w:hAnsi="Tahoma" w:cs="Tahoma"/>
          <w:b/>
          <w:bCs/>
        </w:rPr>
      </w:pPr>
    </w:p>
    <w:p w:rsidR="00E00275" w:rsidRPr="00DA202C" w:rsidRDefault="001D70AF" w:rsidP="00412993">
      <w:pPr>
        <w:spacing w:line="276" w:lineRule="auto"/>
        <w:jc w:val="both"/>
        <w:rPr>
          <w:rFonts w:ascii="Tahoma" w:hAnsi="Tahoma" w:cs="Tahoma"/>
          <w:bCs/>
        </w:rPr>
      </w:pPr>
      <w:r w:rsidRPr="00DA202C">
        <w:rPr>
          <w:rFonts w:ascii="Tahoma" w:hAnsi="Tahoma" w:cs="Tahoma"/>
          <w:bCs/>
        </w:rPr>
        <w:t xml:space="preserve">La </w:t>
      </w:r>
      <w:proofErr w:type="spellStart"/>
      <w:r w:rsidRPr="00DA202C">
        <w:rPr>
          <w:rFonts w:ascii="Tahoma" w:hAnsi="Tahoma" w:cs="Tahoma"/>
          <w:bCs/>
        </w:rPr>
        <w:t>Fiduprevisora</w:t>
      </w:r>
      <w:proofErr w:type="spellEnd"/>
      <w:r w:rsidRPr="00DA202C">
        <w:rPr>
          <w:rFonts w:ascii="Tahoma" w:hAnsi="Tahoma" w:cs="Tahoma"/>
          <w:bCs/>
        </w:rPr>
        <w:t xml:space="preserve"> S.A., por medio de escrito </w:t>
      </w:r>
      <w:r w:rsidR="00002B9C" w:rsidRPr="00DA202C">
        <w:rPr>
          <w:rFonts w:ascii="Tahoma" w:hAnsi="Tahoma" w:cs="Tahoma"/>
          <w:bCs/>
        </w:rPr>
        <w:t xml:space="preserve">impugnó la decisión de primera instancia. Como sustento de su inconformidad explicó </w:t>
      </w:r>
      <w:r w:rsidRPr="00DA202C">
        <w:rPr>
          <w:rFonts w:ascii="Tahoma" w:hAnsi="Tahoma" w:cs="Tahoma"/>
          <w:bCs/>
        </w:rPr>
        <w:t xml:space="preserve">que con base en la información suministrada en la acción de tutela se procedió a verificar en los aplicativos de información y correspondencia los cuales evidenciaron que el derecho de petición presentado por el señor José Jesús Muñoz Cardona no fue radicado en </w:t>
      </w:r>
      <w:proofErr w:type="spellStart"/>
      <w:r w:rsidRPr="00DA202C">
        <w:rPr>
          <w:rFonts w:ascii="Tahoma" w:hAnsi="Tahoma" w:cs="Tahoma"/>
          <w:bCs/>
        </w:rPr>
        <w:t>Fiduprevisora</w:t>
      </w:r>
      <w:proofErr w:type="spellEnd"/>
      <w:r w:rsidRPr="00DA202C">
        <w:rPr>
          <w:rFonts w:ascii="Tahoma" w:hAnsi="Tahoma" w:cs="Tahoma"/>
          <w:bCs/>
        </w:rPr>
        <w:t xml:space="preserve"> </w:t>
      </w:r>
      <w:proofErr w:type="spellStart"/>
      <w:r w:rsidRPr="00DA202C">
        <w:rPr>
          <w:rFonts w:ascii="Tahoma" w:hAnsi="Tahoma" w:cs="Tahoma"/>
          <w:bCs/>
        </w:rPr>
        <w:t>S.A</w:t>
      </w:r>
      <w:proofErr w:type="spellEnd"/>
      <w:r w:rsidRPr="00DA202C">
        <w:rPr>
          <w:rFonts w:ascii="Tahoma" w:hAnsi="Tahoma" w:cs="Tahoma"/>
          <w:bCs/>
        </w:rPr>
        <w:t xml:space="preserve">, además en el expediente no obra prueba del </w:t>
      </w:r>
      <w:proofErr w:type="spellStart"/>
      <w:r w:rsidRPr="00DA202C">
        <w:rPr>
          <w:rFonts w:ascii="Tahoma" w:hAnsi="Tahoma" w:cs="Tahoma"/>
          <w:bCs/>
        </w:rPr>
        <w:t>sticker</w:t>
      </w:r>
      <w:proofErr w:type="spellEnd"/>
      <w:r w:rsidRPr="00DA202C">
        <w:rPr>
          <w:rFonts w:ascii="Tahoma" w:hAnsi="Tahoma" w:cs="Tahoma"/>
          <w:bCs/>
        </w:rPr>
        <w:t xml:space="preserve"> de recibido con el logo de la </w:t>
      </w:r>
      <w:proofErr w:type="spellStart"/>
      <w:r w:rsidRPr="00DA202C">
        <w:rPr>
          <w:rFonts w:ascii="Tahoma" w:hAnsi="Tahoma" w:cs="Tahoma"/>
          <w:bCs/>
        </w:rPr>
        <w:t>Fiduprevisora</w:t>
      </w:r>
      <w:proofErr w:type="spellEnd"/>
      <w:r w:rsidRPr="00DA202C">
        <w:rPr>
          <w:rFonts w:ascii="Tahoma" w:hAnsi="Tahoma" w:cs="Tahoma"/>
          <w:bCs/>
        </w:rPr>
        <w:t xml:space="preserve"> S.A., </w:t>
      </w:r>
      <w:r w:rsidR="00E00275" w:rsidRPr="00DA202C">
        <w:rPr>
          <w:rFonts w:ascii="Tahoma" w:hAnsi="Tahoma" w:cs="Tahoma"/>
          <w:bCs/>
        </w:rPr>
        <w:t xml:space="preserve">y </w:t>
      </w:r>
      <w:r w:rsidRPr="00DA202C">
        <w:rPr>
          <w:rFonts w:ascii="Tahoma" w:hAnsi="Tahoma" w:cs="Tahoma"/>
          <w:bCs/>
        </w:rPr>
        <w:t xml:space="preserve">tampoco se anexa guías de envío que acrediten que efectivamente las solicitudes fueron radicadas en dicha entidad. Por lo que la </w:t>
      </w:r>
      <w:proofErr w:type="spellStart"/>
      <w:r w:rsidRPr="00DA202C">
        <w:rPr>
          <w:rFonts w:ascii="Tahoma" w:hAnsi="Tahoma" w:cs="Tahoma"/>
          <w:bCs/>
        </w:rPr>
        <w:t>Fiduprevisora</w:t>
      </w:r>
      <w:proofErr w:type="spellEnd"/>
      <w:r w:rsidRPr="00DA202C">
        <w:rPr>
          <w:rFonts w:ascii="Tahoma" w:hAnsi="Tahoma" w:cs="Tahoma"/>
          <w:bCs/>
        </w:rPr>
        <w:t xml:space="preserve"> S.A., no ha vulnerado el derecho fundamental de petici</w:t>
      </w:r>
      <w:r w:rsidR="00E00275" w:rsidRPr="00DA202C">
        <w:rPr>
          <w:rFonts w:ascii="Tahoma" w:hAnsi="Tahoma" w:cs="Tahoma"/>
          <w:bCs/>
        </w:rPr>
        <w:t xml:space="preserve">ón del actor. </w:t>
      </w:r>
    </w:p>
    <w:p w:rsidR="00E00275" w:rsidRPr="00DA202C" w:rsidRDefault="00E00275" w:rsidP="00412993">
      <w:pPr>
        <w:spacing w:line="276" w:lineRule="auto"/>
        <w:jc w:val="both"/>
        <w:rPr>
          <w:rFonts w:ascii="Tahoma" w:hAnsi="Tahoma" w:cs="Tahoma"/>
          <w:bCs/>
        </w:rPr>
      </w:pPr>
    </w:p>
    <w:p w:rsidR="001D70AF" w:rsidRPr="00DA202C" w:rsidRDefault="00E00275" w:rsidP="00412993">
      <w:pPr>
        <w:spacing w:line="276" w:lineRule="auto"/>
        <w:jc w:val="both"/>
        <w:rPr>
          <w:rFonts w:ascii="Tahoma" w:hAnsi="Tahoma" w:cs="Tahoma"/>
          <w:bCs/>
        </w:rPr>
      </w:pPr>
      <w:r w:rsidRPr="00DA202C">
        <w:rPr>
          <w:rFonts w:ascii="Tahoma" w:hAnsi="Tahoma" w:cs="Tahoma"/>
          <w:bCs/>
        </w:rPr>
        <w:t xml:space="preserve">No obstante solicitó al despacho que se sirva oficiar al apoderado judicial del señor Muñoz Cardona con el fin de que allegue la guía de envío a través de la cual se remitió a la </w:t>
      </w:r>
      <w:proofErr w:type="spellStart"/>
      <w:r w:rsidRPr="00DA202C">
        <w:rPr>
          <w:rFonts w:ascii="Tahoma" w:hAnsi="Tahoma" w:cs="Tahoma"/>
          <w:bCs/>
        </w:rPr>
        <w:t>Fiduprevisora</w:t>
      </w:r>
      <w:proofErr w:type="spellEnd"/>
      <w:r w:rsidRPr="00DA202C">
        <w:rPr>
          <w:rFonts w:ascii="Tahoma" w:hAnsi="Tahoma" w:cs="Tahoma"/>
          <w:bCs/>
        </w:rPr>
        <w:t xml:space="preserve"> </w:t>
      </w:r>
      <w:proofErr w:type="spellStart"/>
      <w:r w:rsidRPr="00DA202C">
        <w:rPr>
          <w:rFonts w:ascii="Tahoma" w:hAnsi="Tahoma" w:cs="Tahoma"/>
          <w:bCs/>
        </w:rPr>
        <w:t>S.A</w:t>
      </w:r>
      <w:proofErr w:type="spellEnd"/>
      <w:r w:rsidRPr="00DA202C">
        <w:rPr>
          <w:rFonts w:ascii="Tahoma" w:hAnsi="Tahoma" w:cs="Tahoma"/>
          <w:bCs/>
        </w:rPr>
        <w:t xml:space="preserve"> el derecho de petición.</w:t>
      </w:r>
    </w:p>
    <w:p w:rsidR="00E00275" w:rsidRPr="00DA202C" w:rsidRDefault="00E00275" w:rsidP="00412993">
      <w:pPr>
        <w:spacing w:line="276" w:lineRule="auto"/>
        <w:jc w:val="both"/>
        <w:rPr>
          <w:rFonts w:ascii="Tahoma" w:hAnsi="Tahoma" w:cs="Tahoma"/>
          <w:bCs/>
        </w:rPr>
      </w:pPr>
    </w:p>
    <w:p w:rsidR="00E00275" w:rsidRPr="00DA202C" w:rsidRDefault="00E00275" w:rsidP="00412993">
      <w:pPr>
        <w:spacing w:line="276" w:lineRule="auto"/>
        <w:jc w:val="both"/>
        <w:rPr>
          <w:rFonts w:ascii="Tahoma" w:hAnsi="Tahoma" w:cs="Tahoma"/>
          <w:bCs/>
        </w:rPr>
      </w:pPr>
      <w:r w:rsidRPr="00DA202C">
        <w:rPr>
          <w:rFonts w:ascii="Tahoma" w:hAnsi="Tahoma" w:cs="Tahoma"/>
          <w:bCs/>
        </w:rPr>
        <w:t xml:space="preserve">Por todo lo anterior manifestó que la presente acción de tutela resulta improcedente dado que la </w:t>
      </w:r>
      <w:proofErr w:type="spellStart"/>
      <w:r w:rsidRPr="00DA202C">
        <w:rPr>
          <w:rFonts w:ascii="Tahoma" w:hAnsi="Tahoma" w:cs="Tahoma"/>
          <w:bCs/>
        </w:rPr>
        <w:t>Fiduprevisora</w:t>
      </w:r>
      <w:proofErr w:type="spellEnd"/>
      <w:r w:rsidRPr="00DA202C">
        <w:rPr>
          <w:rFonts w:ascii="Tahoma" w:hAnsi="Tahoma" w:cs="Tahoma"/>
          <w:bCs/>
        </w:rPr>
        <w:t xml:space="preserve"> </w:t>
      </w:r>
      <w:proofErr w:type="spellStart"/>
      <w:r w:rsidRPr="00DA202C">
        <w:rPr>
          <w:rFonts w:ascii="Tahoma" w:hAnsi="Tahoma" w:cs="Tahoma"/>
          <w:bCs/>
        </w:rPr>
        <w:t>S.A</w:t>
      </w:r>
      <w:proofErr w:type="spellEnd"/>
      <w:r w:rsidRPr="00DA202C">
        <w:rPr>
          <w:rFonts w:ascii="Tahoma" w:hAnsi="Tahoma" w:cs="Tahoma"/>
          <w:bCs/>
        </w:rPr>
        <w:t xml:space="preserve"> no ha vulnerado los derechos fundamentales invocados por el señor José Jesús Muñoz Cardona.</w:t>
      </w:r>
    </w:p>
    <w:p w:rsidR="00A3013A" w:rsidRPr="00DA202C" w:rsidRDefault="00A3013A" w:rsidP="00412993">
      <w:pPr>
        <w:spacing w:line="276" w:lineRule="auto"/>
        <w:jc w:val="both"/>
        <w:rPr>
          <w:rFonts w:ascii="Tahoma" w:hAnsi="Tahoma" w:cs="Tahoma"/>
          <w:bCs/>
        </w:rPr>
      </w:pPr>
    </w:p>
    <w:p w:rsidR="00002B9C" w:rsidRPr="00DA202C" w:rsidRDefault="00002B9C" w:rsidP="00412993">
      <w:pPr>
        <w:pStyle w:val="Textoindependien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DA202C">
        <w:rPr>
          <w:rFonts w:ascii="Tahoma" w:hAnsi="Tahoma" w:cs="Tahoma"/>
          <w:i w:val="0"/>
          <w:szCs w:val="24"/>
        </w:rPr>
        <w:t>CONSIDERACIONES DE LA SALA:</w:t>
      </w:r>
    </w:p>
    <w:p w:rsidR="00002B9C" w:rsidRPr="00DA202C" w:rsidRDefault="00002B9C" w:rsidP="00DA202C">
      <w:pPr>
        <w:spacing w:line="276" w:lineRule="auto"/>
        <w:jc w:val="both"/>
        <w:rPr>
          <w:rFonts w:ascii="Tahoma" w:hAnsi="Tahoma" w:cs="Tahoma"/>
          <w:bCs/>
        </w:rPr>
      </w:pPr>
    </w:p>
    <w:p w:rsidR="00002B9C" w:rsidRPr="00DA202C" w:rsidRDefault="00002B9C" w:rsidP="00412993">
      <w:pPr>
        <w:suppressAutoHyphens/>
        <w:spacing w:line="276" w:lineRule="auto"/>
        <w:jc w:val="both"/>
        <w:rPr>
          <w:rFonts w:ascii="Tahoma" w:hAnsi="Tahoma" w:cs="Tahoma"/>
          <w:b/>
          <w:spacing w:val="-3"/>
        </w:rPr>
      </w:pPr>
      <w:r w:rsidRPr="00DA202C">
        <w:rPr>
          <w:rFonts w:ascii="Tahoma" w:hAnsi="Tahoma" w:cs="Tahoma"/>
          <w:b/>
          <w:spacing w:val="-3"/>
        </w:rPr>
        <w:t xml:space="preserve">1. Competencia: </w:t>
      </w:r>
    </w:p>
    <w:p w:rsidR="00002B9C" w:rsidRPr="00DA202C" w:rsidRDefault="00002B9C" w:rsidP="00412993">
      <w:pPr>
        <w:suppressAutoHyphens/>
        <w:spacing w:line="276" w:lineRule="auto"/>
        <w:jc w:val="both"/>
        <w:rPr>
          <w:rFonts w:ascii="Tahoma" w:hAnsi="Tahoma" w:cs="Tahoma"/>
          <w:spacing w:val="-3"/>
        </w:rPr>
      </w:pPr>
    </w:p>
    <w:p w:rsidR="00002B9C" w:rsidRPr="00DA202C" w:rsidRDefault="00002B9C" w:rsidP="00412993">
      <w:pPr>
        <w:suppressAutoHyphens/>
        <w:spacing w:line="276" w:lineRule="auto"/>
        <w:jc w:val="both"/>
        <w:rPr>
          <w:rFonts w:ascii="Tahoma" w:hAnsi="Tahoma" w:cs="Tahoma"/>
          <w:spacing w:val="-3"/>
        </w:rPr>
      </w:pPr>
      <w:r w:rsidRPr="00DA202C">
        <w:rPr>
          <w:rFonts w:ascii="Tahoma" w:hAnsi="Tahoma" w:cs="Tahoma"/>
          <w:spacing w:val="-3"/>
        </w:rPr>
        <w:t>Esta Sala de decisión se encuentra funcionalmente habilitada para desatar la impugnación interpuesta de conformidad con los artículos 86 de la Constitución Política, 32 del Decreto 25</w:t>
      </w:r>
      <w:r w:rsidR="00BF7268" w:rsidRPr="00DA202C">
        <w:rPr>
          <w:rFonts w:ascii="Tahoma" w:hAnsi="Tahoma" w:cs="Tahoma"/>
          <w:spacing w:val="-3"/>
        </w:rPr>
        <w:t>91 de 1991 y 1º del Decreto 1983</w:t>
      </w:r>
      <w:r w:rsidRPr="00DA202C">
        <w:rPr>
          <w:rFonts w:ascii="Tahoma" w:hAnsi="Tahoma" w:cs="Tahoma"/>
          <w:spacing w:val="-3"/>
        </w:rPr>
        <w:t xml:space="preserve"> de 20</w:t>
      </w:r>
      <w:r w:rsidR="00BF7268" w:rsidRPr="00DA202C">
        <w:rPr>
          <w:rFonts w:ascii="Tahoma" w:hAnsi="Tahoma" w:cs="Tahoma"/>
          <w:spacing w:val="-3"/>
        </w:rPr>
        <w:t>17</w:t>
      </w:r>
      <w:r w:rsidRPr="00DA202C">
        <w:rPr>
          <w:rFonts w:ascii="Tahoma" w:hAnsi="Tahoma" w:cs="Tahoma"/>
          <w:spacing w:val="-3"/>
        </w:rPr>
        <w:t xml:space="preserve">. </w:t>
      </w:r>
    </w:p>
    <w:p w:rsidR="00002B9C" w:rsidRPr="00DA202C" w:rsidRDefault="00002B9C" w:rsidP="00412993">
      <w:pPr>
        <w:suppressAutoHyphens/>
        <w:spacing w:line="276" w:lineRule="auto"/>
        <w:jc w:val="both"/>
        <w:rPr>
          <w:rFonts w:ascii="Tahoma" w:hAnsi="Tahoma" w:cs="Tahoma"/>
          <w:b/>
          <w:spacing w:val="-3"/>
        </w:rPr>
      </w:pPr>
    </w:p>
    <w:p w:rsidR="00002B9C" w:rsidRPr="00DA202C" w:rsidRDefault="00002B9C" w:rsidP="00412993">
      <w:pPr>
        <w:suppressAutoHyphens/>
        <w:spacing w:line="276" w:lineRule="auto"/>
        <w:jc w:val="both"/>
        <w:rPr>
          <w:rFonts w:ascii="Tahoma" w:hAnsi="Tahoma" w:cs="Tahoma"/>
          <w:b/>
          <w:spacing w:val="-3"/>
        </w:rPr>
      </w:pPr>
      <w:r w:rsidRPr="00DA202C">
        <w:rPr>
          <w:rFonts w:ascii="Tahoma" w:hAnsi="Tahoma" w:cs="Tahoma"/>
          <w:b/>
          <w:spacing w:val="-3"/>
        </w:rPr>
        <w:t xml:space="preserve">2. Problema jurídico a resolver: </w:t>
      </w:r>
    </w:p>
    <w:p w:rsidR="00002B9C" w:rsidRPr="00DA202C" w:rsidRDefault="00002B9C" w:rsidP="00412993">
      <w:pPr>
        <w:suppressAutoHyphens/>
        <w:spacing w:line="276" w:lineRule="auto"/>
        <w:jc w:val="both"/>
        <w:rPr>
          <w:rFonts w:ascii="Tahoma" w:hAnsi="Tahoma" w:cs="Tahoma"/>
          <w:b/>
          <w:spacing w:val="-3"/>
        </w:rPr>
      </w:pPr>
    </w:p>
    <w:p w:rsidR="00002B9C" w:rsidRPr="00DA202C" w:rsidRDefault="00002B9C" w:rsidP="00412993">
      <w:pPr>
        <w:suppressAutoHyphens/>
        <w:spacing w:line="276" w:lineRule="auto"/>
        <w:jc w:val="both"/>
        <w:rPr>
          <w:rFonts w:ascii="Tahoma" w:hAnsi="Tahoma" w:cs="Tahoma"/>
        </w:rPr>
      </w:pPr>
      <w:r w:rsidRPr="00DA202C">
        <w:rPr>
          <w:rFonts w:ascii="Tahoma" w:hAnsi="Tahoma" w:cs="Tahoma"/>
        </w:rPr>
        <w:t>En el presente asunto le corresponde a la Sala determinar si la decisión de primer nivel estuvo acertada al conceder la solicitud de amparo constitucional reclama</w:t>
      </w:r>
      <w:r w:rsidR="002A2DE8" w:rsidRPr="00DA202C">
        <w:rPr>
          <w:rFonts w:ascii="Tahoma" w:hAnsi="Tahoma" w:cs="Tahoma"/>
        </w:rPr>
        <w:t>da por el apoderado judicial del señor</w:t>
      </w:r>
      <w:r w:rsidRPr="00DA202C">
        <w:rPr>
          <w:rFonts w:ascii="Tahoma" w:hAnsi="Tahoma" w:cs="Tahoma"/>
        </w:rPr>
        <w:t xml:space="preserve"> </w:t>
      </w:r>
      <w:r w:rsidR="002A2DE8" w:rsidRPr="00DA202C">
        <w:rPr>
          <w:rFonts w:ascii="Tahoma" w:hAnsi="Tahoma" w:cs="Tahoma"/>
        </w:rPr>
        <w:t>José Jesús Muñoz Castaño</w:t>
      </w:r>
      <w:r w:rsidRPr="00DA202C">
        <w:rPr>
          <w:rFonts w:ascii="Tahoma" w:hAnsi="Tahoma" w:cs="Tahoma"/>
        </w:rPr>
        <w:t xml:space="preserve">, y en cuanto a las órdenes que para conjurar dicha transgresión se impartieron. </w:t>
      </w:r>
    </w:p>
    <w:p w:rsidR="00002B9C" w:rsidRPr="00DA202C" w:rsidRDefault="00002B9C" w:rsidP="00412993">
      <w:pPr>
        <w:suppressAutoHyphens/>
        <w:spacing w:line="276" w:lineRule="auto"/>
        <w:jc w:val="both"/>
        <w:rPr>
          <w:rFonts w:ascii="Tahoma" w:hAnsi="Tahoma" w:cs="Tahoma"/>
          <w:spacing w:val="-3"/>
        </w:rPr>
      </w:pPr>
    </w:p>
    <w:p w:rsidR="00002B9C" w:rsidRPr="00DA202C" w:rsidRDefault="00002B9C" w:rsidP="00412993">
      <w:pPr>
        <w:suppressAutoHyphens/>
        <w:spacing w:line="276" w:lineRule="auto"/>
        <w:jc w:val="both"/>
        <w:rPr>
          <w:rFonts w:ascii="Tahoma" w:hAnsi="Tahoma" w:cs="Tahoma"/>
          <w:b/>
          <w:spacing w:val="-3"/>
        </w:rPr>
      </w:pPr>
      <w:r w:rsidRPr="00DA202C">
        <w:rPr>
          <w:rFonts w:ascii="Tahoma" w:hAnsi="Tahoma" w:cs="Tahoma"/>
          <w:b/>
          <w:spacing w:val="-3"/>
        </w:rPr>
        <w:t xml:space="preserve">3. Solución: </w:t>
      </w:r>
    </w:p>
    <w:p w:rsidR="00002B9C" w:rsidRPr="00DA202C" w:rsidRDefault="00002B9C" w:rsidP="00412993">
      <w:pPr>
        <w:suppressAutoHyphens/>
        <w:spacing w:line="276" w:lineRule="auto"/>
        <w:jc w:val="both"/>
        <w:rPr>
          <w:rFonts w:ascii="Tahoma" w:hAnsi="Tahoma" w:cs="Tahoma"/>
          <w:spacing w:val="-3"/>
        </w:rPr>
      </w:pPr>
    </w:p>
    <w:p w:rsidR="00002B9C" w:rsidRPr="00DA202C" w:rsidRDefault="00002B9C" w:rsidP="00412993">
      <w:pPr>
        <w:pStyle w:val="Textoindependiente"/>
        <w:spacing w:line="276" w:lineRule="auto"/>
        <w:rPr>
          <w:rFonts w:ascii="Tahoma" w:hAnsi="Tahoma" w:cs="Tahoma"/>
          <w:b w:val="0"/>
          <w:i w:val="0"/>
          <w:szCs w:val="24"/>
          <w:lang w:val="es-CO"/>
        </w:rPr>
      </w:pPr>
      <w:r w:rsidRPr="00DA202C">
        <w:rPr>
          <w:rFonts w:ascii="Tahoma" w:hAnsi="Tahoma" w:cs="Tahoma"/>
          <w:b w:val="0"/>
          <w:i w:val="0"/>
          <w:szCs w:val="24"/>
          <w:lang w:val="es-CO"/>
        </w:rPr>
        <w:t xml:space="preserve">De acuerdo con la Carta Política, Colombia es un Estado social y democrático de derecho, lo que se traduce en la concepción humanista del Estado que procura la promoción y mantenimiento de unas condiciones mínimas de existencia de los asociados, acordes con la dignidad de la persona, por ello, el reconocimiento de la primacía de las garantías inalienables del ser humano y el establecimiento de mecanismos efectivos para su protección. </w:t>
      </w:r>
    </w:p>
    <w:p w:rsidR="00002B9C" w:rsidRPr="00DA202C" w:rsidRDefault="00002B9C" w:rsidP="00412993">
      <w:pPr>
        <w:pStyle w:val="Textoindependiente"/>
        <w:spacing w:line="276" w:lineRule="auto"/>
        <w:rPr>
          <w:rFonts w:ascii="Tahoma" w:hAnsi="Tahoma" w:cs="Tahoma"/>
          <w:b w:val="0"/>
          <w:i w:val="0"/>
          <w:szCs w:val="24"/>
          <w:lang w:val="es-CO"/>
        </w:rPr>
      </w:pPr>
    </w:p>
    <w:p w:rsidR="00002B9C" w:rsidRPr="00DA202C" w:rsidRDefault="00002B9C" w:rsidP="00412993">
      <w:pPr>
        <w:spacing w:line="276" w:lineRule="auto"/>
        <w:jc w:val="both"/>
        <w:rPr>
          <w:rFonts w:ascii="Tahoma" w:hAnsi="Tahoma" w:cs="Tahoma"/>
        </w:rPr>
      </w:pPr>
      <w:r w:rsidRPr="00DA202C">
        <w:rPr>
          <w:rFonts w:ascii="Tahoma" w:hAnsi="Tahoma" w:cs="Tahoma"/>
        </w:rPr>
        <w:t xml:space="preserve">Según el artículo 86 de la Constitución Política de Colombia, la acción de tutela es un instrumento confiado a los Jueces para brindar a quien la reclama, la posibilidad de acudir sin mayores requerimientos a la protección directa e inmediata de los derechos fundamentales que estima han sido quebrantados por la acción u omisión de una autoridad pública o de los particulares, de manera excepcional, lográndose así que se cumpla uno de los fines del Estado, cual es garantizar la efectividad de los principios, derechos y deberes consagrados en nuestra Carta Magna. </w:t>
      </w:r>
    </w:p>
    <w:p w:rsidR="00002B9C" w:rsidRPr="00DA202C" w:rsidRDefault="00002B9C" w:rsidP="00412993">
      <w:pPr>
        <w:spacing w:line="276" w:lineRule="auto"/>
        <w:jc w:val="both"/>
        <w:rPr>
          <w:rFonts w:ascii="Tahoma" w:hAnsi="Tahoma" w:cs="Tahoma"/>
          <w:lang w:val="es-MX"/>
        </w:rPr>
      </w:pPr>
    </w:p>
    <w:p w:rsidR="00002B9C" w:rsidRPr="00DA202C" w:rsidRDefault="00002B9C" w:rsidP="00412993">
      <w:pPr>
        <w:spacing w:line="276" w:lineRule="auto"/>
        <w:jc w:val="both"/>
        <w:rPr>
          <w:rFonts w:ascii="Tahoma" w:hAnsi="Tahoma" w:cs="Tahoma"/>
          <w:lang w:val="es-MX"/>
        </w:rPr>
      </w:pPr>
      <w:r w:rsidRPr="00DA202C">
        <w:rPr>
          <w:rFonts w:ascii="Tahoma" w:hAnsi="Tahoma" w:cs="Tahoma"/>
          <w:lang w:val="es-MX"/>
        </w:rPr>
        <w:t xml:space="preserve">El artículo 23 Superior establece que: </w:t>
      </w:r>
      <w:r w:rsidRPr="00DA202C">
        <w:rPr>
          <w:rFonts w:ascii="Tahoma" w:hAnsi="Tahoma" w:cs="Tahoma"/>
        </w:rPr>
        <w:t>“</w:t>
      </w:r>
      <w:r w:rsidRPr="00DA202C">
        <w:rPr>
          <w:rFonts w:ascii="Tahoma" w:hAnsi="Tahoma" w:cs="Tahoma"/>
          <w:iCs/>
        </w:rPr>
        <w:t>Toda persona tiene derecho a presentar peticiones respetuosas a las autoridades por motivos de interés general o particular y a obtener pronta resolución. (…).</w:t>
      </w:r>
      <w:r w:rsidRPr="00DA202C">
        <w:rPr>
          <w:rFonts w:ascii="Tahoma" w:hAnsi="Tahoma" w:cs="Tahoma"/>
        </w:rPr>
        <w:t xml:space="preserve">", lo cual es concordante con el ejercicio de otros derechos, como lo son el derecho a la información, la libertad de expresión, el acceso a documentos públicos, y a la participación de los ciudadanos en la toma de decisiones que pueden afectarlos de manera individual o colectiva. </w:t>
      </w:r>
      <w:r w:rsidRPr="00DA202C">
        <w:rPr>
          <w:rFonts w:ascii="Tahoma" w:hAnsi="Tahoma" w:cs="Tahoma"/>
          <w:lang w:val="es-MX"/>
        </w:rPr>
        <w:t xml:space="preserve">En ese orden de ideas, y como lo ha decantado la jurisprudencia constitucional, el alcance e importancia del derecho de petición radica en una pronta respuesta por parte de la autoridad ante la cual ha sido elevada la solicitud, </w:t>
      </w:r>
      <w:r w:rsidR="002A2DE8" w:rsidRPr="00DA202C">
        <w:rPr>
          <w:rFonts w:ascii="Tahoma" w:hAnsi="Tahoma" w:cs="Tahoma"/>
          <w:lang w:val="es-MX"/>
        </w:rPr>
        <w:t xml:space="preserve">y </w:t>
      </w:r>
      <w:r w:rsidRPr="00DA202C">
        <w:rPr>
          <w:rFonts w:ascii="Tahoma" w:hAnsi="Tahoma" w:cs="Tahoma"/>
          <w:lang w:val="es-MX"/>
        </w:rPr>
        <w:t>que ésta sea de fondo, sin importar que sea favorable o desfavorable a los intereses del solicitante</w:t>
      </w:r>
      <w:r w:rsidRPr="00DA202C">
        <w:rPr>
          <w:rFonts w:ascii="Tahoma" w:hAnsi="Tahoma" w:cs="Tahoma"/>
          <w:i/>
          <w:iCs/>
          <w:vertAlign w:val="superscript"/>
          <w:lang w:val="en-US"/>
        </w:rPr>
        <w:footnoteReference w:id="1"/>
      </w:r>
      <w:r w:rsidRPr="00DA202C">
        <w:rPr>
          <w:rFonts w:ascii="Tahoma" w:hAnsi="Tahoma" w:cs="Tahoma"/>
          <w:lang w:val="es-MX"/>
        </w:rPr>
        <w:t>, y finalmente que la misma sea efectivamente puesta en conocimiento del reclamante.</w:t>
      </w:r>
    </w:p>
    <w:p w:rsidR="00002B9C" w:rsidRPr="00DA202C" w:rsidRDefault="00002B9C" w:rsidP="00412993">
      <w:pPr>
        <w:spacing w:line="276" w:lineRule="auto"/>
        <w:jc w:val="both"/>
        <w:rPr>
          <w:rFonts w:ascii="Tahoma" w:hAnsi="Tahoma" w:cs="Tahoma"/>
          <w:lang w:val="es-CO"/>
        </w:rPr>
      </w:pPr>
    </w:p>
    <w:p w:rsidR="002A2DE8" w:rsidRPr="00DA202C" w:rsidRDefault="00002B9C" w:rsidP="00412993">
      <w:pPr>
        <w:spacing w:line="276" w:lineRule="auto"/>
        <w:jc w:val="both"/>
        <w:rPr>
          <w:rFonts w:ascii="Tahoma" w:hAnsi="Tahoma" w:cs="Tahoma"/>
          <w:lang w:val="es-CO"/>
        </w:rPr>
      </w:pPr>
      <w:r w:rsidRPr="00DA202C">
        <w:rPr>
          <w:rFonts w:ascii="Tahoma" w:hAnsi="Tahoma" w:cs="Tahoma"/>
          <w:lang w:val="es-CO"/>
        </w:rPr>
        <w:t>En el caso puesto en conocimiento de este Juez constitucional, la parte accionante pretende que se le dé una respuesta de fondo a la</w:t>
      </w:r>
      <w:r w:rsidR="002A2DE8" w:rsidRPr="00DA202C">
        <w:rPr>
          <w:rFonts w:ascii="Tahoma" w:hAnsi="Tahoma" w:cs="Tahoma"/>
          <w:lang w:val="es-CO"/>
        </w:rPr>
        <w:t xml:space="preserve"> reclamación administrativa presentada en la Secretaría de Educación Departamental de Risaralda. </w:t>
      </w:r>
    </w:p>
    <w:p w:rsidR="002A2DE8" w:rsidRPr="00DA202C" w:rsidRDefault="002A2DE8" w:rsidP="00412993">
      <w:pPr>
        <w:spacing w:line="276" w:lineRule="auto"/>
        <w:jc w:val="both"/>
        <w:rPr>
          <w:rFonts w:ascii="Tahoma" w:hAnsi="Tahoma" w:cs="Tahoma"/>
          <w:lang w:val="es-CO"/>
        </w:rPr>
      </w:pPr>
    </w:p>
    <w:p w:rsidR="002A2DE8" w:rsidRPr="00DA202C" w:rsidRDefault="002A2DE8" w:rsidP="00412993">
      <w:pPr>
        <w:spacing w:line="276" w:lineRule="auto"/>
        <w:jc w:val="both"/>
        <w:rPr>
          <w:rFonts w:ascii="Tahoma" w:hAnsi="Tahoma" w:cs="Tahoma"/>
          <w:lang w:val="es-CO"/>
        </w:rPr>
      </w:pPr>
      <w:r w:rsidRPr="00DA202C">
        <w:rPr>
          <w:rFonts w:ascii="Tahoma" w:hAnsi="Tahoma" w:cs="Tahoma"/>
          <w:lang w:val="es-CO"/>
        </w:rPr>
        <w:t xml:space="preserve">Respecto de lo anterior, la aludida Secretaría le informó al Despacho de primer nivel que efectivamente allí se había recibido la petición del accionante, pero que la misma se había remitido con destino a la </w:t>
      </w:r>
      <w:proofErr w:type="spellStart"/>
      <w:r w:rsidRPr="00DA202C">
        <w:rPr>
          <w:rFonts w:ascii="Tahoma" w:hAnsi="Tahoma" w:cs="Tahoma"/>
          <w:lang w:val="es-CO"/>
        </w:rPr>
        <w:t>Fiduprevisora</w:t>
      </w:r>
      <w:proofErr w:type="spellEnd"/>
      <w:r w:rsidRPr="00DA202C">
        <w:rPr>
          <w:rFonts w:ascii="Tahoma" w:hAnsi="Tahoma" w:cs="Tahoma"/>
          <w:lang w:val="es-CO"/>
        </w:rPr>
        <w:t xml:space="preserve"> S.A. por ser de su competencia </w:t>
      </w:r>
      <w:r w:rsidRPr="00DA202C">
        <w:rPr>
          <w:rFonts w:ascii="Tahoma" w:hAnsi="Tahoma" w:cs="Tahoma"/>
          <w:lang w:val="es-CO"/>
        </w:rPr>
        <w:lastRenderedPageBreak/>
        <w:t xml:space="preserve">resolver lo pedido, </w:t>
      </w:r>
      <w:r w:rsidR="005754F1" w:rsidRPr="00DA202C">
        <w:rPr>
          <w:rFonts w:ascii="Tahoma" w:hAnsi="Tahoma" w:cs="Tahoma"/>
          <w:lang w:val="es-CO"/>
        </w:rPr>
        <w:t xml:space="preserve">lo cual se refleja a folio 25 del encuadernado, envío que se realizó a través del Oficio 000402-21991 del 18 de septiembre de 2018. </w:t>
      </w:r>
    </w:p>
    <w:p w:rsidR="00AD3526" w:rsidRPr="00DA202C" w:rsidRDefault="00AD3526" w:rsidP="00412993">
      <w:pPr>
        <w:spacing w:line="276" w:lineRule="auto"/>
        <w:jc w:val="both"/>
        <w:rPr>
          <w:rFonts w:ascii="Tahoma" w:hAnsi="Tahoma" w:cs="Tahoma"/>
          <w:lang w:val="es-CO"/>
        </w:rPr>
      </w:pPr>
    </w:p>
    <w:p w:rsidR="00AD3526" w:rsidRPr="00DA202C" w:rsidRDefault="00AD3526" w:rsidP="00412993">
      <w:pPr>
        <w:spacing w:line="276" w:lineRule="auto"/>
        <w:jc w:val="both"/>
        <w:rPr>
          <w:rFonts w:ascii="Tahoma" w:hAnsi="Tahoma" w:cs="Tahoma"/>
          <w:lang w:val="es-CO"/>
        </w:rPr>
      </w:pPr>
      <w:r w:rsidRPr="00DA202C">
        <w:rPr>
          <w:rFonts w:ascii="Tahoma" w:hAnsi="Tahoma" w:cs="Tahoma"/>
          <w:lang w:val="es-CO"/>
        </w:rPr>
        <w:t xml:space="preserve">En ese orden de ideas, no puede ser de recibo lo dicho por la demandada, al justificar como único argumento de su </w:t>
      </w:r>
      <w:r w:rsidR="003136BA" w:rsidRPr="00DA202C">
        <w:rPr>
          <w:rFonts w:ascii="Tahoma" w:hAnsi="Tahoma" w:cs="Tahoma"/>
          <w:lang w:val="es-CO"/>
        </w:rPr>
        <w:t>impugnación</w:t>
      </w:r>
      <w:r w:rsidRPr="00DA202C">
        <w:rPr>
          <w:rFonts w:ascii="Tahoma" w:hAnsi="Tahoma" w:cs="Tahoma"/>
          <w:lang w:val="es-CO"/>
        </w:rPr>
        <w:t xml:space="preserve"> el hecho de no haberse radicado de manera directa en esa entidad</w:t>
      </w:r>
      <w:r w:rsidR="003136BA" w:rsidRPr="00DA202C">
        <w:rPr>
          <w:rFonts w:ascii="Tahoma" w:hAnsi="Tahoma" w:cs="Tahoma"/>
          <w:lang w:val="es-CO"/>
        </w:rPr>
        <w:t xml:space="preserve"> el memorial del accionante. </w:t>
      </w:r>
    </w:p>
    <w:p w:rsidR="002A2DE8" w:rsidRPr="00DA202C" w:rsidRDefault="002A2DE8" w:rsidP="00412993">
      <w:pPr>
        <w:spacing w:line="276" w:lineRule="auto"/>
        <w:jc w:val="both"/>
        <w:rPr>
          <w:rFonts w:ascii="Tahoma" w:hAnsi="Tahoma" w:cs="Tahoma"/>
          <w:lang w:val="es-CO"/>
        </w:rPr>
      </w:pPr>
    </w:p>
    <w:p w:rsidR="00002B9C" w:rsidRPr="00DA202C" w:rsidRDefault="003136BA" w:rsidP="00412993">
      <w:pPr>
        <w:spacing w:line="276" w:lineRule="auto"/>
        <w:jc w:val="both"/>
        <w:rPr>
          <w:rFonts w:ascii="Tahoma" w:hAnsi="Tahoma" w:cs="Tahoma"/>
          <w:lang w:val="es-CO"/>
        </w:rPr>
      </w:pPr>
      <w:r w:rsidRPr="00DA202C">
        <w:rPr>
          <w:rFonts w:ascii="Tahoma" w:hAnsi="Tahoma" w:cs="Tahoma"/>
          <w:lang w:val="es-CO"/>
        </w:rPr>
        <w:t>Así las cosas, no es necesario efectuar mayores disquisiciones, toda vez que la entidad impugnante de ningún modo atacó el contenido del fallo de primer nivel, sino que únicamente se excusó en el hecho de, supuestamente</w:t>
      </w:r>
      <w:r w:rsidR="00DA202C" w:rsidRPr="00DA202C">
        <w:rPr>
          <w:rFonts w:ascii="Tahoma" w:hAnsi="Tahoma" w:cs="Tahoma"/>
          <w:lang w:val="es-CO"/>
        </w:rPr>
        <w:t xml:space="preserve">, </w:t>
      </w:r>
      <w:r w:rsidRPr="00DA202C">
        <w:rPr>
          <w:rFonts w:ascii="Tahoma" w:hAnsi="Tahoma" w:cs="Tahoma"/>
          <w:lang w:val="es-CO"/>
        </w:rPr>
        <w:t xml:space="preserve">no haber recibido la reclamación. </w:t>
      </w:r>
    </w:p>
    <w:p w:rsidR="003136BA" w:rsidRPr="00DA202C" w:rsidRDefault="003136BA" w:rsidP="00412993">
      <w:pPr>
        <w:spacing w:line="276" w:lineRule="auto"/>
        <w:jc w:val="both"/>
        <w:rPr>
          <w:rFonts w:ascii="Tahoma" w:hAnsi="Tahoma" w:cs="Tahoma"/>
          <w:lang w:val="es-CO"/>
        </w:rPr>
      </w:pPr>
    </w:p>
    <w:p w:rsidR="00002B9C" w:rsidRPr="00DA202C" w:rsidRDefault="00002B9C" w:rsidP="00412993">
      <w:pPr>
        <w:suppressAutoHyphens/>
        <w:spacing w:line="276" w:lineRule="auto"/>
        <w:jc w:val="both"/>
        <w:rPr>
          <w:rFonts w:ascii="Tahoma" w:hAnsi="Tahoma" w:cs="Tahoma"/>
          <w:spacing w:val="-3"/>
        </w:rPr>
      </w:pPr>
      <w:r w:rsidRPr="00DA202C">
        <w:rPr>
          <w:rFonts w:ascii="Tahoma" w:hAnsi="Tahoma" w:cs="Tahoma"/>
          <w:spacing w:val="-3"/>
        </w:rPr>
        <w:t>Por lo expuesto, la Sala Penal del Tribunal Superior del Distrito Judicial de Pereira, administrando justicia en nombre de la República y por la autoridad de la Ley,</w:t>
      </w:r>
    </w:p>
    <w:p w:rsidR="00002B9C" w:rsidRPr="00DA202C" w:rsidRDefault="00002B9C" w:rsidP="00412993">
      <w:pPr>
        <w:suppressAutoHyphens/>
        <w:spacing w:line="276" w:lineRule="auto"/>
        <w:jc w:val="center"/>
        <w:rPr>
          <w:rFonts w:ascii="Tahoma" w:hAnsi="Tahoma" w:cs="Tahoma"/>
          <w:b/>
          <w:bCs/>
          <w:spacing w:val="-4"/>
        </w:rPr>
      </w:pPr>
    </w:p>
    <w:p w:rsidR="00002B9C" w:rsidRPr="00DA202C" w:rsidRDefault="00002B9C" w:rsidP="00412993">
      <w:pPr>
        <w:suppressAutoHyphens/>
        <w:spacing w:line="276" w:lineRule="auto"/>
        <w:jc w:val="center"/>
        <w:rPr>
          <w:rFonts w:ascii="Tahoma" w:hAnsi="Tahoma" w:cs="Tahoma"/>
          <w:b/>
          <w:bCs/>
          <w:spacing w:val="-4"/>
        </w:rPr>
      </w:pPr>
      <w:r w:rsidRPr="00DA202C">
        <w:rPr>
          <w:rFonts w:ascii="Tahoma" w:hAnsi="Tahoma" w:cs="Tahoma"/>
          <w:b/>
          <w:bCs/>
          <w:spacing w:val="-4"/>
        </w:rPr>
        <w:t>RESUELVE:</w:t>
      </w:r>
    </w:p>
    <w:p w:rsidR="00002B9C" w:rsidRPr="00DA202C" w:rsidRDefault="00002B9C" w:rsidP="00412993">
      <w:pPr>
        <w:suppressAutoHyphens/>
        <w:spacing w:line="276" w:lineRule="auto"/>
        <w:jc w:val="both"/>
        <w:rPr>
          <w:rFonts w:ascii="Tahoma" w:hAnsi="Tahoma" w:cs="Tahoma"/>
          <w:b/>
          <w:bCs/>
          <w:spacing w:val="-4"/>
        </w:rPr>
      </w:pPr>
    </w:p>
    <w:p w:rsidR="00002B9C" w:rsidRPr="00DA202C" w:rsidRDefault="00002B9C" w:rsidP="00412993">
      <w:pPr>
        <w:widowControl w:val="0"/>
        <w:autoSpaceDE w:val="0"/>
        <w:spacing w:line="276" w:lineRule="auto"/>
        <w:jc w:val="both"/>
        <w:rPr>
          <w:rFonts w:ascii="Tahoma" w:hAnsi="Tahoma" w:cs="Tahoma"/>
          <w:iCs/>
        </w:rPr>
      </w:pPr>
      <w:r w:rsidRPr="00DA202C">
        <w:rPr>
          <w:rFonts w:ascii="Tahoma" w:hAnsi="Tahoma" w:cs="Tahoma"/>
          <w:b/>
          <w:bCs/>
        </w:rPr>
        <w:t xml:space="preserve">PRIMERO: </w:t>
      </w:r>
      <w:r w:rsidRPr="00DA202C">
        <w:rPr>
          <w:rFonts w:ascii="Tahoma" w:hAnsi="Tahoma" w:cs="Tahoma"/>
          <w:b/>
          <w:bCs/>
          <w:spacing w:val="-4"/>
        </w:rPr>
        <w:t xml:space="preserve">CONFIRMAR </w:t>
      </w:r>
      <w:r w:rsidRPr="00DA202C">
        <w:rPr>
          <w:rFonts w:ascii="Tahoma" w:hAnsi="Tahoma" w:cs="Tahoma"/>
          <w:bCs/>
          <w:spacing w:val="-4"/>
        </w:rPr>
        <w:t xml:space="preserve">el fallo de tutela proferido por </w:t>
      </w:r>
      <w:r w:rsidRPr="00DA202C">
        <w:rPr>
          <w:rFonts w:ascii="Tahoma" w:hAnsi="Tahoma" w:cs="Tahoma"/>
          <w:iCs/>
        </w:rPr>
        <w:t xml:space="preserve">el Juzgado </w:t>
      </w:r>
      <w:r w:rsidR="008C3345" w:rsidRPr="00DA202C">
        <w:rPr>
          <w:rFonts w:ascii="Tahoma" w:hAnsi="Tahoma" w:cs="Tahoma"/>
          <w:iCs/>
        </w:rPr>
        <w:t>Primero</w:t>
      </w:r>
      <w:r w:rsidRPr="00DA202C">
        <w:rPr>
          <w:rFonts w:ascii="Tahoma" w:hAnsi="Tahoma" w:cs="Tahoma"/>
          <w:iCs/>
        </w:rPr>
        <w:t xml:space="preserve"> de Ejecución de Penas y Medidas de Seguridad de Pereira, ello en el sentido de tutelar el derecho fundamental de petición del cual es titular </w:t>
      </w:r>
      <w:r w:rsidR="008C3345" w:rsidRPr="00DA202C">
        <w:rPr>
          <w:rFonts w:ascii="Tahoma" w:hAnsi="Tahoma" w:cs="Tahoma"/>
          <w:iCs/>
        </w:rPr>
        <w:t>el señor</w:t>
      </w:r>
      <w:r w:rsidRPr="00DA202C">
        <w:rPr>
          <w:rFonts w:ascii="Tahoma" w:hAnsi="Tahoma" w:cs="Tahoma"/>
          <w:iCs/>
        </w:rPr>
        <w:t xml:space="preserve"> </w:t>
      </w:r>
      <w:r w:rsidR="008C3345" w:rsidRPr="00DA202C">
        <w:rPr>
          <w:rFonts w:ascii="Tahoma" w:hAnsi="Tahoma" w:cs="Tahoma"/>
          <w:b/>
          <w:iCs/>
        </w:rPr>
        <w:t>JOSÉ JESÚS MUÑOZ CASTAÑO</w:t>
      </w:r>
      <w:r w:rsidRPr="00DA202C">
        <w:rPr>
          <w:rFonts w:ascii="Tahoma" w:hAnsi="Tahoma" w:cs="Tahoma"/>
          <w:b/>
          <w:iCs/>
        </w:rPr>
        <w:t xml:space="preserve">. </w:t>
      </w:r>
    </w:p>
    <w:p w:rsidR="00002B9C" w:rsidRPr="00DA202C" w:rsidRDefault="00002B9C" w:rsidP="00412993">
      <w:pPr>
        <w:spacing w:line="276" w:lineRule="auto"/>
        <w:jc w:val="both"/>
        <w:rPr>
          <w:rFonts w:ascii="Tahoma" w:hAnsi="Tahoma" w:cs="Tahoma"/>
          <w:b/>
          <w:bCs/>
          <w:spacing w:val="-4"/>
        </w:rPr>
      </w:pPr>
    </w:p>
    <w:p w:rsidR="00002B9C" w:rsidRPr="00DA202C" w:rsidRDefault="00002B9C" w:rsidP="00412993">
      <w:pPr>
        <w:spacing w:line="276" w:lineRule="auto"/>
        <w:jc w:val="both"/>
        <w:rPr>
          <w:rFonts w:ascii="Tahoma" w:hAnsi="Tahoma" w:cs="Tahoma"/>
          <w:b/>
          <w:bCs/>
          <w:spacing w:val="-4"/>
        </w:rPr>
      </w:pPr>
      <w:r w:rsidRPr="00DA202C">
        <w:rPr>
          <w:rFonts w:ascii="Tahoma" w:hAnsi="Tahoma" w:cs="Tahoma"/>
          <w:b/>
          <w:bCs/>
          <w:spacing w:val="-4"/>
        </w:rPr>
        <w:t xml:space="preserve">SEGUNDO: </w:t>
      </w:r>
      <w:r w:rsidRPr="00DA202C">
        <w:rPr>
          <w:rFonts w:ascii="Tahoma" w:hAnsi="Tahoma" w:cs="Tahoma"/>
          <w:b/>
          <w:lang w:val="es-CO"/>
        </w:rPr>
        <w:t xml:space="preserve">TERCERO: </w:t>
      </w:r>
      <w:r w:rsidRPr="00DA202C">
        <w:rPr>
          <w:rFonts w:ascii="Tahoma" w:hAnsi="Tahoma" w:cs="Tahoma"/>
          <w:b/>
          <w:bCs/>
          <w:spacing w:val="-4"/>
          <w:lang w:val="es-ES_tradnl"/>
        </w:rPr>
        <w:t xml:space="preserve">NOTIFICAR </w:t>
      </w:r>
      <w:r w:rsidRPr="00DA202C">
        <w:rPr>
          <w:rFonts w:ascii="Tahoma" w:hAnsi="Tahoma" w:cs="Tahoma"/>
          <w:bCs/>
          <w:spacing w:val="-4"/>
          <w:lang w:val="es-ES_tradnl"/>
        </w:rPr>
        <w:t>a las partes por el medio más expedito posible y remitir la actuación a la Honorable Corte Constitucional, para su eventual revisión.</w:t>
      </w:r>
    </w:p>
    <w:p w:rsidR="00002B9C" w:rsidRPr="00DA202C" w:rsidRDefault="00002B9C" w:rsidP="00412993">
      <w:pPr>
        <w:spacing w:line="276" w:lineRule="auto"/>
        <w:jc w:val="both"/>
        <w:rPr>
          <w:rFonts w:ascii="Tahoma" w:hAnsi="Tahoma" w:cs="Tahoma"/>
          <w:bCs/>
          <w:spacing w:val="-4"/>
          <w:lang w:val="es-ES_tradnl"/>
        </w:rPr>
      </w:pPr>
    </w:p>
    <w:p w:rsidR="00002B9C" w:rsidRPr="00DA202C" w:rsidRDefault="00002B9C" w:rsidP="00412993">
      <w:pPr>
        <w:pStyle w:val="Ttulo1"/>
        <w:spacing w:line="276" w:lineRule="auto"/>
        <w:jc w:val="center"/>
        <w:rPr>
          <w:rFonts w:ascii="Tahoma" w:hAnsi="Tahoma" w:cs="Tahoma"/>
          <w:i w:val="0"/>
          <w:szCs w:val="24"/>
        </w:rPr>
      </w:pPr>
      <w:r w:rsidRPr="00DA202C">
        <w:rPr>
          <w:rFonts w:ascii="Tahoma" w:hAnsi="Tahoma" w:cs="Tahoma"/>
          <w:i w:val="0"/>
          <w:szCs w:val="24"/>
        </w:rPr>
        <w:t>CÓPIESE, NOTIFÍQUESE Y CÚMPLASE.</w:t>
      </w:r>
    </w:p>
    <w:p w:rsidR="00002B9C" w:rsidRPr="00DA202C" w:rsidRDefault="00002B9C" w:rsidP="00412993">
      <w:pPr>
        <w:spacing w:line="276" w:lineRule="auto"/>
        <w:rPr>
          <w:rFonts w:ascii="Tahoma" w:hAnsi="Tahoma" w:cs="Tahoma"/>
          <w:lang w:val="es-ES_tradnl"/>
        </w:rPr>
      </w:pPr>
    </w:p>
    <w:p w:rsidR="00002B9C" w:rsidRPr="00DA202C" w:rsidRDefault="00002B9C" w:rsidP="00412993">
      <w:pPr>
        <w:spacing w:line="276" w:lineRule="auto"/>
        <w:rPr>
          <w:rFonts w:ascii="Tahoma" w:hAnsi="Tahoma" w:cs="Tahoma"/>
          <w:lang w:val="es-ES_tradnl"/>
        </w:rPr>
      </w:pPr>
    </w:p>
    <w:p w:rsidR="00002B9C" w:rsidRPr="00DA202C" w:rsidRDefault="00002B9C" w:rsidP="00412993">
      <w:pPr>
        <w:spacing w:line="276" w:lineRule="auto"/>
        <w:rPr>
          <w:rFonts w:ascii="Tahoma" w:hAnsi="Tahoma" w:cs="Tahoma"/>
          <w:lang w:val="es-ES_tradnl"/>
        </w:rPr>
      </w:pPr>
    </w:p>
    <w:p w:rsidR="00002B9C" w:rsidRPr="00DA202C" w:rsidRDefault="00002B9C" w:rsidP="00412993">
      <w:pPr>
        <w:spacing w:line="276" w:lineRule="auto"/>
        <w:jc w:val="center"/>
        <w:rPr>
          <w:rFonts w:ascii="Tahoma" w:hAnsi="Tahoma" w:cs="Tahoma"/>
          <w:lang w:val="es-ES_tradnl"/>
        </w:rPr>
      </w:pPr>
    </w:p>
    <w:p w:rsidR="00002B9C" w:rsidRPr="00DA202C" w:rsidRDefault="00002B9C" w:rsidP="00412993">
      <w:pPr>
        <w:spacing w:line="276" w:lineRule="auto"/>
        <w:jc w:val="center"/>
        <w:rPr>
          <w:rFonts w:ascii="Tahoma" w:hAnsi="Tahoma" w:cs="Tahoma"/>
          <w:b/>
        </w:rPr>
      </w:pPr>
      <w:r w:rsidRPr="00DA202C">
        <w:rPr>
          <w:rFonts w:ascii="Tahoma" w:hAnsi="Tahoma" w:cs="Tahoma"/>
          <w:b/>
        </w:rPr>
        <w:t xml:space="preserve">MANUEL </w:t>
      </w:r>
      <w:proofErr w:type="spellStart"/>
      <w:r w:rsidRPr="00DA202C">
        <w:rPr>
          <w:rFonts w:ascii="Tahoma" w:hAnsi="Tahoma" w:cs="Tahoma"/>
          <w:b/>
        </w:rPr>
        <w:t>YARZAGARAY</w:t>
      </w:r>
      <w:proofErr w:type="spellEnd"/>
      <w:r w:rsidRPr="00DA202C">
        <w:rPr>
          <w:rFonts w:ascii="Tahoma" w:hAnsi="Tahoma" w:cs="Tahoma"/>
          <w:b/>
        </w:rPr>
        <w:t xml:space="preserve"> BANDERA</w:t>
      </w:r>
    </w:p>
    <w:p w:rsidR="00002B9C" w:rsidRPr="00DA202C" w:rsidRDefault="00002B9C" w:rsidP="00412993">
      <w:pPr>
        <w:spacing w:line="276" w:lineRule="auto"/>
        <w:jc w:val="center"/>
        <w:rPr>
          <w:rFonts w:ascii="Tahoma" w:hAnsi="Tahoma" w:cs="Tahoma"/>
        </w:rPr>
      </w:pPr>
      <w:r w:rsidRPr="00DA202C">
        <w:rPr>
          <w:rFonts w:ascii="Tahoma" w:hAnsi="Tahoma" w:cs="Tahoma"/>
        </w:rPr>
        <w:t>Magistrado</w:t>
      </w:r>
    </w:p>
    <w:p w:rsidR="00002B9C" w:rsidRPr="00DA202C" w:rsidRDefault="00002B9C" w:rsidP="00412993">
      <w:pPr>
        <w:spacing w:line="276" w:lineRule="auto"/>
        <w:rPr>
          <w:rFonts w:ascii="Tahoma" w:hAnsi="Tahoma" w:cs="Tahoma"/>
          <w:b/>
        </w:rPr>
      </w:pPr>
    </w:p>
    <w:p w:rsidR="00002B9C" w:rsidRPr="00DA202C" w:rsidRDefault="00002B9C" w:rsidP="00412993">
      <w:pPr>
        <w:spacing w:line="276" w:lineRule="auto"/>
        <w:rPr>
          <w:rFonts w:ascii="Tahoma" w:hAnsi="Tahoma" w:cs="Tahoma"/>
          <w:b/>
        </w:rPr>
      </w:pPr>
    </w:p>
    <w:p w:rsidR="00002B9C" w:rsidRPr="00DA202C" w:rsidRDefault="00002B9C" w:rsidP="00412993">
      <w:pPr>
        <w:spacing w:line="276" w:lineRule="auto"/>
        <w:jc w:val="center"/>
        <w:rPr>
          <w:rFonts w:ascii="Tahoma" w:hAnsi="Tahoma" w:cs="Tahoma"/>
          <w:b/>
        </w:rPr>
      </w:pPr>
    </w:p>
    <w:p w:rsidR="00002B9C" w:rsidRPr="00DA202C" w:rsidRDefault="00002B9C" w:rsidP="00412993">
      <w:pPr>
        <w:spacing w:line="276" w:lineRule="auto"/>
        <w:jc w:val="center"/>
        <w:rPr>
          <w:rFonts w:ascii="Tahoma" w:hAnsi="Tahoma" w:cs="Tahoma"/>
          <w:b/>
        </w:rPr>
      </w:pPr>
    </w:p>
    <w:p w:rsidR="00002B9C" w:rsidRPr="00DA202C" w:rsidRDefault="00002B9C" w:rsidP="00412993">
      <w:pPr>
        <w:spacing w:line="276" w:lineRule="auto"/>
        <w:jc w:val="right"/>
        <w:rPr>
          <w:rFonts w:ascii="Tahoma" w:hAnsi="Tahoma" w:cs="Tahoma"/>
          <w:b/>
        </w:rPr>
      </w:pPr>
      <w:r w:rsidRPr="00DA202C">
        <w:rPr>
          <w:rFonts w:ascii="Tahoma" w:hAnsi="Tahoma" w:cs="Tahoma"/>
          <w:b/>
        </w:rPr>
        <w:t>JORGE ARTURO CASTAÑO DUQUE</w:t>
      </w:r>
    </w:p>
    <w:p w:rsidR="00002B9C" w:rsidRPr="00DA202C" w:rsidRDefault="00002B9C" w:rsidP="00412993">
      <w:pPr>
        <w:spacing w:line="276" w:lineRule="auto"/>
        <w:jc w:val="right"/>
        <w:rPr>
          <w:rFonts w:ascii="Tahoma" w:hAnsi="Tahoma" w:cs="Tahoma"/>
        </w:rPr>
      </w:pPr>
      <w:r w:rsidRPr="00DA202C">
        <w:rPr>
          <w:rFonts w:ascii="Tahoma" w:hAnsi="Tahoma" w:cs="Tahoma"/>
        </w:rPr>
        <w:t>Magistrado</w:t>
      </w:r>
    </w:p>
    <w:p w:rsidR="00002B9C" w:rsidRPr="00DA202C" w:rsidRDefault="00002B9C" w:rsidP="00412993">
      <w:pPr>
        <w:spacing w:line="276" w:lineRule="auto"/>
        <w:rPr>
          <w:rFonts w:ascii="Tahoma" w:hAnsi="Tahoma" w:cs="Tahoma"/>
          <w:b/>
        </w:rPr>
      </w:pPr>
    </w:p>
    <w:p w:rsidR="00002B9C" w:rsidRPr="00DA202C" w:rsidRDefault="00002B9C" w:rsidP="00412993">
      <w:pPr>
        <w:tabs>
          <w:tab w:val="left" w:pos="2880"/>
        </w:tabs>
        <w:spacing w:line="276" w:lineRule="auto"/>
        <w:rPr>
          <w:rFonts w:ascii="Tahoma" w:hAnsi="Tahoma" w:cs="Tahoma"/>
          <w:b/>
        </w:rPr>
      </w:pPr>
    </w:p>
    <w:p w:rsidR="00002B9C" w:rsidRPr="00DA202C" w:rsidRDefault="00002B9C" w:rsidP="00412993">
      <w:pPr>
        <w:spacing w:line="276" w:lineRule="auto"/>
        <w:rPr>
          <w:rFonts w:ascii="Tahoma" w:hAnsi="Tahoma" w:cs="Tahoma"/>
          <w:b/>
        </w:rPr>
      </w:pPr>
    </w:p>
    <w:p w:rsidR="00002B9C" w:rsidRPr="00DA202C" w:rsidRDefault="00002B9C" w:rsidP="00412993">
      <w:pPr>
        <w:spacing w:line="276" w:lineRule="auto"/>
        <w:rPr>
          <w:rFonts w:ascii="Tahoma" w:hAnsi="Tahoma" w:cs="Tahoma"/>
          <w:b/>
        </w:rPr>
      </w:pPr>
      <w:r w:rsidRPr="00DA202C">
        <w:rPr>
          <w:rFonts w:ascii="Tahoma" w:hAnsi="Tahoma" w:cs="Tahoma"/>
          <w:b/>
        </w:rPr>
        <w:t>JAIRO ERNESTO ESCOBAR SANZ</w:t>
      </w:r>
    </w:p>
    <w:p w:rsidR="00BE200A" w:rsidRPr="00DA202C" w:rsidRDefault="00002B9C" w:rsidP="00412993">
      <w:pPr>
        <w:spacing w:line="276" w:lineRule="auto"/>
        <w:rPr>
          <w:rFonts w:ascii="Tahoma" w:hAnsi="Tahoma" w:cs="Tahoma"/>
        </w:rPr>
      </w:pPr>
      <w:r w:rsidRPr="00DA202C">
        <w:rPr>
          <w:rFonts w:ascii="Tahoma" w:hAnsi="Tahoma" w:cs="Tahoma"/>
        </w:rPr>
        <w:t>Magistrado</w:t>
      </w:r>
      <w:bookmarkStart w:id="0" w:name="_GoBack"/>
      <w:bookmarkEnd w:id="0"/>
    </w:p>
    <w:sectPr w:rsidR="00BE200A" w:rsidRPr="00DA202C" w:rsidSect="00DA202C">
      <w:headerReference w:type="default" r:id="rId7"/>
      <w:footerReference w:type="default" r:id="rId8"/>
      <w:footerReference w:type="firs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04B" w:rsidRDefault="00DC604B" w:rsidP="00002B9C">
      <w:r>
        <w:separator/>
      </w:r>
    </w:p>
  </w:endnote>
  <w:endnote w:type="continuationSeparator" w:id="0">
    <w:p w:rsidR="00DC604B" w:rsidRDefault="00DC604B" w:rsidP="0000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BBB" w:rsidRPr="00A3013A" w:rsidRDefault="007978AB" w:rsidP="00444903">
    <w:pPr>
      <w:pStyle w:val="Piedepgina"/>
      <w:jc w:val="right"/>
      <w:rPr>
        <w:rStyle w:val="Nmerodepgina"/>
        <w:rFonts w:ascii="Corbel" w:hAnsi="Corbel" w:cs="Arial"/>
        <w:sz w:val="20"/>
        <w:szCs w:val="22"/>
      </w:rPr>
    </w:pPr>
    <w:r w:rsidRPr="00A3013A">
      <w:rPr>
        <w:rStyle w:val="Nmerodepgina"/>
        <w:rFonts w:ascii="Corbel" w:hAnsi="Corbel" w:cs="Arial"/>
        <w:sz w:val="20"/>
        <w:szCs w:val="22"/>
      </w:rPr>
      <w:t xml:space="preserve">Página </w:t>
    </w:r>
    <w:r w:rsidRPr="00A3013A">
      <w:rPr>
        <w:rStyle w:val="Nmerodepgina"/>
        <w:rFonts w:ascii="Corbel" w:hAnsi="Corbel" w:cs="Arial"/>
        <w:sz w:val="20"/>
        <w:szCs w:val="22"/>
      </w:rPr>
      <w:fldChar w:fldCharType="begin"/>
    </w:r>
    <w:r w:rsidRPr="00A3013A">
      <w:rPr>
        <w:rStyle w:val="Nmerodepgina"/>
        <w:rFonts w:ascii="Corbel" w:hAnsi="Corbel" w:cs="Arial"/>
        <w:sz w:val="20"/>
        <w:szCs w:val="22"/>
      </w:rPr>
      <w:instrText xml:space="preserve"> PAGE </w:instrText>
    </w:r>
    <w:r w:rsidRPr="00A3013A">
      <w:rPr>
        <w:rStyle w:val="Nmerodepgina"/>
        <w:rFonts w:ascii="Corbel" w:hAnsi="Corbel" w:cs="Arial"/>
        <w:sz w:val="20"/>
        <w:szCs w:val="22"/>
      </w:rPr>
      <w:fldChar w:fldCharType="separate"/>
    </w:r>
    <w:r w:rsidR="007605E8">
      <w:rPr>
        <w:rStyle w:val="Nmerodepgina"/>
        <w:rFonts w:ascii="Corbel" w:hAnsi="Corbel" w:cs="Arial"/>
        <w:noProof/>
        <w:sz w:val="20"/>
        <w:szCs w:val="22"/>
      </w:rPr>
      <w:t>5</w:t>
    </w:r>
    <w:r w:rsidRPr="00A3013A">
      <w:rPr>
        <w:rStyle w:val="Nmerodepgina"/>
        <w:rFonts w:ascii="Corbel" w:hAnsi="Corbel" w:cs="Arial"/>
        <w:sz w:val="20"/>
        <w:szCs w:val="22"/>
      </w:rPr>
      <w:fldChar w:fldCharType="end"/>
    </w:r>
    <w:r w:rsidRPr="00A3013A">
      <w:rPr>
        <w:rStyle w:val="Nmerodepgina"/>
        <w:rFonts w:ascii="Corbel" w:hAnsi="Corbel" w:cs="Arial"/>
        <w:sz w:val="20"/>
        <w:szCs w:val="22"/>
      </w:rPr>
      <w:t xml:space="preserve"> de </w:t>
    </w:r>
    <w:r w:rsidRPr="00A3013A">
      <w:rPr>
        <w:rStyle w:val="Nmerodepgina"/>
        <w:rFonts w:ascii="Corbel" w:hAnsi="Corbel" w:cs="Arial"/>
        <w:sz w:val="20"/>
        <w:szCs w:val="22"/>
      </w:rPr>
      <w:fldChar w:fldCharType="begin"/>
    </w:r>
    <w:r w:rsidRPr="00A3013A">
      <w:rPr>
        <w:rStyle w:val="Nmerodepgina"/>
        <w:rFonts w:ascii="Corbel" w:hAnsi="Corbel" w:cs="Arial"/>
        <w:sz w:val="20"/>
        <w:szCs w:val="22"/>
      </w:rPr>
      <w:instrText xml:space="preserve"> NUMPAGES </w:instrText>
    </w:r>
    <w:r w:rsidRPr="00A3013A">
      <w:rPr>
        <w:rStyle w:val="Nmerodepgina"/>
        <w:rFonts w:ascii="Corbel" w:hAnsi="Corbel" w:cs="Arial"/>
        <w:sz w:val="20"/>
        <w:szCs w:val="22"/>
      </w:rPr>
      <w:fldChar w:fldCharType="separate"/>
    </w:r>
    <w:r w:rsidR="007605E8">
      <w:rPr>
        <w:rStyle w:val="Nmerodepgina"/>
        <w:rFonts w:ascii="Corbel" w:hAnsi="Corbel" w:cs="Arial"/>
        <w:noProof/>
        <w:sz w:val="20"/>
        <w:szCs w:val="22"/>
      </w:rPr>
      <w:t>5</w:t>
    </w:r>
    <w:r w:rsidRPr="00A3013A">
      <w:rPr>
        <w:rStyle w:val="Nmerodepgina"/>
        <w:rFonts w:ascii="Corbel" w:hAnsi="Corbel" w:cs="Arial"/>
        <w:sz w:val="20"/>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BBB" w:rsidRDefault="00DC604B">
    <w:pPr>
      <w:pStyle w:val="Piedepgina"/>
    </w:pPr>
  </w:p>
  <w:p w:rsidR="00E85BBB" w:rsidRDefault="00DC60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04B" w:rsidRDefault="00DC604B" w:rsidP="00002B9C">
      <w:r>
        <w:separator/>
      </w:r>
    </w:p>
  </w:footnote>
  <w:footnote w:type="continuationSeparator" w:id="0">
    <w:p w:rsidR="00DC604B" w:rsidRDefault="00DC604B" w:rsidP="00002B9C">
      <w:r>
        <w:continuationSeparator/>
      </w:r>
    </w:p>
  </w:footnote>
  <w:footnote w:id="1">
    <w:p w:rsidR="00002B9C" w:rsidRPr="00DA202C" w:rsidRDefault="00002B9C" w:rsidP="00002B9C">
      <w:pPr>
        <w:pStyle w:val="Textonotapie"/>
        <w:jc w:val="both"/>
        <w:rPr>
          <w:rFonts w:ascii="Arial" w:hAnsi="Arial" w:cs="Arial"/>
          <w:sz w:val="18"/>
        </w:rPr>
      </w:pPr>
      <w:r w:rsidRPr="00DA202C">
        <w:rPr>
          <w:rStyle w:val="Refdenotaalpie"/>
          <w:rFonts w:ascii="Arial" w:hAnsi="Arial" w:cs="Arial"/>
          <w:sz w:val="18"/>
        </w:rPr>
        <w:footnoteRef/>
      </w:r>
      <w:r w:rsidRPr="00DA202C">
        <w:rPr>
          <w:rFonts w:ascii="Arial" w:hAnsi="Arial" w:cs="Arial"/>
          <w:sz w:val="18"/>
        </w:rPr>
        <w:t xml:space="preserve"> Corte Constitucional. Sentencia T-361 de 2009. Magistrado ponente: Humberto Antonio Sierra Porto.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EE" w:rsidRPr="000B10EE" w:rsidRDefault="00DF45BD" w:rsidP="000B10EE">
    <w:pPr>
      <w:pStyle w:val="Encabezado"/>
      <w:jc w:val="right"/>
      <w:rPr>
        <w:rFonts w:ascii="Corbel" w:hAnsi="Corbel" w:cs="Arial"/>
        <w:sz w:val="18"/>
        <w:szCs w:val="20"/>
        <w:lang w:val="es-CO"/>
      </w:rPr>
    </w:pPr>
    <w:r>
      <w:rPr>
        <w:rFonts w:ascii="Corbel" w:hAnsi="Corbel" w:cs="Arial"/>
        <w:sz w:val="18"/>
        <w:szCs w:val="20"/>
        <w:lang w:val="es-CO"/>
      </w:rPr>
      <w:t>Radicación: 660013187001-2018-00166</w:t>
    </w:r>
    <w:r w:rsidR="007978AB" w:rsidRPr="000B10EE">
      <w:rPr>
        <w:rFonts w:ascii="Corbel" w:hAnsi="Corbel" w:cs="Arial"/>
        <w:sz w:val="18"/>
        <w:szCs w:val="20"/>
        <w:lang w:val="es-CO"/>
      </w:rPr>
      <w:t>-01</w:t>
    </w:r>
  </w:p>
  <w:p w:rsidR="000B10EE" w:rsidRPr="000B10EE" w:rsidRDefault="007978AB" w:rsidP="000B10EE">
    <w:pPr>
      <w:pStyle w:val="Encabezado"/>
      <w:jc w:val="right"/>
      <w:rPr>
        <w:rFonts w:ascii="Corbel" w:hAnsi="Corbel" w:cs="Arial"/>
        <w:sz w:val="18"/>
        <w:szCs w:val="20"/>
        <w:lang w:val="es-CO"/>
      </w:rPr>
    </w:pPr>
    <w:r w:rsidRPr="000B10EE">
      <w:rPr>
        <w:rFonts w:ascii="Corbel" w:hAnsi="Corbel" w:cs="Arial"/>
        <w:sz w:val="18"/>
        <w:szCs w:val="20"/>
        <w:lang w:val="es-CO"/>
      </w:rPr>
      <w:t xml:space="preserve">Accionante: </w:t>
    </w:r>
    <w:r w:rsidR="00DF45BD">
      <w:rPr>
        <w:rFonts w:ascii="Corbel" w:hAnsi="Corbel" w:cs="Arial"/>
        <w:sz w:val="18"/>
        <w:szCs w:val="20"/>
        <w:lang w:val="es-CO"/>
      </w:rPr>
      <w:t>José Jesús Muñoz Cardona</w:t>
    </w:r>
  </w:p>
  <w:p w:rsidR="000B10EE" w:rsidRPr="000B10EE" w:rsidRDefault="007978AB" w:rsidP="000B10EE">
    <w:pPr>
      <w:pStyle w:val="Encabezado"/>
      <w:jc w:val="right"/>
      <w:rPr>
        <w:rFonts w:ascii="Corbel" w:hAnsi="Corbel" w:cs="Arial"/>
        <w:sz w:val="18"/>
        <w:szCs w:val="20"/>
        <w:lang w:val="es-CO"/>
      </w:rPr>
    </w:pPr>
    <w:r w:rsidRPr="000B10EE">
      <w:rPr>
        <w:rFonts w:ascii="Corbel" w:hAnsi="Corbel" w:cs="Arial"/>
        <w:sz w:val="18"/>
        <w:szCs w:val="20"/>
        <w:lang w:val="es-CO"/>
      </w:rPr>
      <w:t xml:space="preserve">Accionado: </w:t>
    </w:r>
    <w:r w:rsidR="00DF45BD">
      <w:rPr>
        <w:rFonts w:ascii="Corbel" w:hAnsi="Corbel" w:cs="Arial"/>
        <w:sz w:val="18"/>
        <w:szCs w:val="20"/>
        <w:lang w:val="es-CO"/>
      </w:rPr>
      <w:t xml:space="preserve">Secretaria de Educación de Risaralda y </w:t>
    </w:r>
    <w:proofErr w:type="spellStart"/>
    <w:r w:rsidR="00DF45BD">
      <w:rPr>
        <w:rFonts w:ascii="Corbel" w:hAnsi="Corbel" w:cs="Arial"/>
        <w:sz w:val="18"/>
        <w:szCs w:val="20"/>
        <w:lang w:val="es-CO"/>
      </w:rPr>
      <w:t>Fiduprevisora</w:t>
    </w:r>
    <w:proofErr w:type="spellEnd"/>
    <w:r w:rsidR="00DF45BD">
      <w:rPr>
        <w:rFonts w:ascii="Corbel" w:hAnsi="Corbel" w:cs="Arial"/>
        <w:sz w:val="18"/>
        <w:szCs w:val="20"/>
        <w:lang w:val="es-CO"/>
      </w:rPr>
      <w:t xml:space="preserve"> </w:t>
    </w:r>
    <w:proofErr w:type="spellStart"/>
    <w:r w:rsidR="00DF45BD">
      <w:rPr>
        <w:rFonts w:ascii="Corbel" w:hAnsi="Corbel" w:cs="Arial"/>
        <w:sz w:val="18"/>
        <w:szCs w:val="20"/>
        <w:lang w:val="es-CO"/>
      </w:rPr>
      <w:t>S.A</w:t>
    </w:r>
    <w:proofErr w:type="spellEnd"/>
  </w:p>
  <w:p w:rsidR="00C24EB5" w:rsidRPr="000B10EE" w:rsidRDefault="007978AB" w:rsidP="000B10EE">
    <w:pPr>
      <w:pStyle w:val="Encabezado"/>
      <w:jc w:val="right"/>
      <w:rPr>
        <w:rFonts w:ascii="Corbel" w:hAnsi="Corbel" w:cs="Arial"/>
        <w:sz w:val="18"/>
        <w:szCs w:val="20"/>
        <w:lang w:val="es-CO"/>
      </w:rPr>
    </w:pPr>
    <w:r w:rsidRPr="000B10EE">
      <w:rPr>
        <w:rFonts w:ascii="Corbel" w:hAnsi="Corbel" w:cs="Arial"/>
        <w:sz w:val="18"/>
        <w:szCs w:val="20"/>
        <w:lang w:val="es-CO"/>
      </w:rPr>
      <w:t>D</w:t>
    </w:r>
    <w:r>
      <w:rPr>
        <w:rFonts w:ascii="Corbel" w:hAnsi="Corbel" w:cs="Arial"/>
        <w:sz w:val="18"/>
        <w:szCs w:val="20"/>
        <w:lang w:val="es-CO"/>
      </w:rPr>
      <w:t xml:space="preserve">ecisión: Confirma </w:t>
    </w:r>
  </w:p>
  <w:p w:rsidR="000B10EE" w:rsidRPr="000B10EE" w:rsidRDefault="00DC604B" w:rsidP="000B10EE">
    <w:pPr>
      <w:pStyle w:val="Encabezado"/>
      <w:spacing w:line="276" w:lineRule="auto"/>
      <w:jc w:val="right"/>
      <w:rPr>
        <w:sz w:val="18"/>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9C"/>
    <w:rsid w:val="00002B9C"/>
    <w:rsid w:val="00003D7F"/>
    <w:rsid w:val="000314C5"/>
    <w:rsid w:val="0008324F"/>
    <w:rsid w:val="00100C00"/>
    <w:rsid w:val="001D70AF"/>
    <w:rsid w:val="00263DCF"/>
    <w:rsid w:val="002A2DE8"/>
    <w:rsid w:val="003136BA"/>
    <w:rsid w:val="00412993"/>
    <w:rsid w:val="0048199B"/>
    <w:rsid w:val="004836A6"/>
    <w:rsid w:val="004C2373"/>
    <w:rsid w:val="00526870"/>
    <w:rsid w:val="005754F1"/>
    <w:rsid w:val="006677AD"/>
    <w:rsid w:val="007605E8"/>
    <w:rsid w:val="0077000B"/>
    <w:rsid w:val="007978AB"/>
    <w:rsid w:val="0080588F"/>
    <w:rsid w:val="008C3345"/>
    <w:rsid w:val="00992460"/>
    <w:rsid w:val="00A3013A"/>
    <w:rsid w:val="00AD3526"/>
    <w:rsid w:val="00AF2AB7"/>
    <w:rsid w:val="00B30567"/>
    <w:rsid w:val="00B55B25"/>
    <w:rsid w:val="00BC0587"/>
    <w:rsid w:val="00BE200A"/>
    <w:rsid w:val="00BF7268"/>
    <w:rsid w:val="00CD355B"/>
    <w:rsid w:val="00DA202C"/>
    <w:rsid w:val="00DC604B"/>
    <w:rsid w:val="00DF45BD"/>
    <w:rsid w:val="00E00275"/>
    <w:rsid w:val="00E50F24"/>
    <w:rsid w:val="00F224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D3D779-9D8D-44CB-B70A-86082FEB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9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02B9C"/>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2B9C"/>
    <w:rPr>
      <w:rFonts w:ascii="Times New Roman" w:eastAsia="Times New Roman" w:hAnsi="Times New Roman" w:cs="Times New Roman"/>
      <w:b/>
      <w:bCs/>
      <w:i/>
      <w:sz w:val="24"/>
      <w:szCs w:val="20"/>
      <w:lang w:val="es-ES_tradnl" w:eastAsia="es-ES"/>
    </w:rPr>
  </w:style>
  <w:style w:type="paragraph" w:styleId="Textoindependiente">
    <w:name w:val="Body Text"/>
    <w:basedOn w:val="Normal"/>
    <w:link w:val="TextoindependienteCar"/>
    <w:rsid w:val="00002B9C"/>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customStyle="1" w:styleId="TextoindependienteCar">
    <w:name w:val="Texto independiente Car"/>
    <w:basedOn w:val="Fuentedeprrafopredeter"/>
    <w:link w:val="Textoindependiente"/>
    <w:rsid w:val="00002B9C"/>
    <w:rPr>
      <w:rFonts w:ascii="Times New Roman" w:eastAsia="Times New Roman" w:hAnsi="Times New Roman" w:cs="Times New Roman"/>
      <w:b/>
      <w:bCs/>
      <w:i/>
      <w:spacing w:val="-4"/>
      <w:sz w:val="24"/>
      <w:szCs w:val="20"/>
      <w:lang w:val="es-ES_tradnl" w:eastAsia="es-ES"/>
    </w:rPr>
  </w:style>
  <w:style w:type="character" w:styleId="Refdenotaalpie">
    <w:name w:val="footnote reference"/>
    <w:aliases w:val="Texto de nota al pie,referencia nota al pie,Footnotes refss,Fago Fußnotenzeichen,Appel note de bas de page,Ref. de nota al pie 2,Footnote number,BVI fnr,f"/>
    <w:uiPriority w:val="99"/>
    <w:rsid w:val="00002B9C"/>
    <w:rPr>
      <w:rFonts w:ascii="Marin" w:hAnsi="Marin"/>
      <w:noProof w:val="0"/>
      <w:sz w:val="24"/>
      <w:vertAlign w:val="superscript"/>
      <w:lang w:val="en-US"/>
    </w:rPr>
  </w:style>
  <w:style w:type="paragraph" w:styleId="Textonotapie">
    <w:name w:val="footnote text"/>
    <w:aliases w:val="Footnote Text Char Char Char Char Char,Footnote Text Char Char Char Char,Footnote reference,FA Fu,Footnote Text Char Char Char,Footnote Text,texto de nota al pie,Texto nota pie Car Car Car,Footnote Text Char,Footnote Te"/>
    <w:basedOn w:val="Normal"/>
    <w:link w:val="TextonotapieCar1"/>
    <w:uiPriority w:val="99"/>
    <w:qFormat/>
    <w:rsid w:val="00002B9C"/>
    <w:pPr>
      <w:widowControl w:val="0"/>
      <w:tabs>
        <w:tab w:val="left" w:pos="-720"/>
      </w:tabs>
      <w:suppressAutoHyphens/>
    </w:pPr>
    <w:rPr>
      <w:sz w:val="20"/>
      <w:szCs w:val="20"/>
      <w:lang w:val="es-ES_tradnl"/>
    </w:rPr>
  </w:style>
  <w:style w:type="character" w:customStyle="1" w:styleId="TextonotapieCar">
    <w:name w:val="Texto nota pie Car"/>
    <w:basedOn w:val="Fuentedeprrafopredeter"/>
    <w:uiPriority w:val="99"/>
    <w:semiHidden/>
    <w:rsid w:val="00002B9C"/>
    <w:rPr>
      <w:rFonts w:ascii="Times New Roman" w:eastAsia="Times New Roman" w:hAnsi="Times New Roman" w:cs="Times New Roman"/>
      <w:sz w:val="20"/>
      <w:szCs w:val="20"/>
      <w:lang w:eastAsia="es-ES"/>
    </w:rPr>
  </w:style>
  <w:style w:type="character" w:styleId="Nmerodepgina">
    <w:name w:val="page number"/>
    <w:basedOn w:val="Fuentedeprrafopredeter"/>
    <w:rsid w:val="00002B9C"/>
  </w:style>
  <w:style w:type="paragraph" w:styleId="Piedepgina">
    <w:name w:val="footer"/>
    <w:basedOn w:val="Normal"/>
    <w:link w:val="PiedepginaCar"/>
    <w:rsid w:val="00002B9C"/>
    <w:pPr>
      <w:widowControl w:val="0"/>
      <w:tabs>
        <w:tab w:val="left" w:pos="0"/>
        <w:tab w:val="center" w:pos="4252"/>
        <w:tab w:val="right" w:pos="8504"/>
      </w:tabs>
      <w:suppressAutoHyphens/>
    </w:pPr>
    <w:rPr>
      <w:rFonts w:ascii="Marin" w:hAnsi="Marin"/>
      <w:szCs w:val="20"/>
      <w:lang w:val="es-ES_tradnl"/>
    </w:rPr>
  </w:style>
  <w:style w:type="character" w:customStyle="1" w:styleId="PiedepginaCar">
    <w:name w:val="Pie de página Car"/>
    <w:basedOn w:val="Fuentedeprrafopredeter"/>
    <w:link w:val="Piedepgina"/>
    <w:rsid w:val="00002B9C"/>
    <w:rPr>
      <w:rFonts w:ascii="Marin" w:eastAsia="Times New Roman" w:hAnsi="Marin" w:cs="Times New Roman"/>
      <w:sz w:val="24"/>
      <w:szCs w:val="2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Texto nota pie Car Car Car Car"/>
    <w:link w:val="Textonotapie"/>
    <w:uiPriority w:val="99"/>
    <w:locked/>
    <w:rsid w:val="00002B9C"/>
    <w:rPr>
      <w:rFonts w:ascii="Times New Roman" w:eastAsia="Times New Roman" w:hAnsi="Times New Roman" w:cs="Times New Roman"/>
      <w:sz w:val="20"/>
      <w:szCs w:val="20"/>
      <w:lang w:val="es-ES_tradnl" w:eastAsia="es-ES"/>
    </w:rPr>
  </w:style>
  <w:style w:type="paragraph" w:styleId="Encabezado">
    <w:name w:val="header"/>
    <w:basedOn w:val="Normal"/>
    <w:link w:val="EncabezadoCar"/>
    <w:rsid w:val="00002B9C"/>
    <w:pPr>
      <w:tabs>
        <w:tab w:val="center" w:pos="4252"/>
        <w:tab w:val="right" w:pos="8504"/>
      </w:tabs>
    </w:pPr>
  </w:style>
  <w:style w:type="character" w:customStyle="1" w:styleId="EncabezadoCar">
    <w:name w:val="Encabezado Car"/>
    <w:basedOn w:val="Fuentedeprrafopredeter"/>
    <w:link w:val="Encabezado"/>
    <w:rsid w:val="00002B9C"/>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02B9C"/>
    <w:pPr>
      <w:spacing w:after="0" w:line="240" w:lineRule="auto"/>
    </w:pPr>
    <w:rPr>
      <w:rFonts w:ascii="Verdana" w:eastAsia="Times New Roman" w:hAnsi="Verdana" w:cs="Verdana"/>
    </w:rPr>
  </w:style>
  <w:style w:type="character" w:customStyle="1" w:styleId="SinespaciadoCar">
    <w:name w:val="Sin espaciado Car"/>
    <w:link w:val="Sinespaciado"/>
    <w:uiPriority w:val="1"/>
    <w:locked/>
    <w:rsid w:val="00002B9C"/>
    <w:rPr>
      <w:rFonts w:ascii="Verdana" w:eastAsia="Times New Roman" w:hAnsi="Verdana" w:cs="Verdana"/>
    </w:rPr>
  </w:style>
  <w:style w:type="paragraph" w:styleId="Textodeglobo">
    <w:name w:val="Balloon Text"/>
    <w:basedOn w:val="Normal"/>
    <w:link w:val="TextodegloboCar"/>
    <w:uiPriority w:val="99"/>
    <w:semiHidden/>
    <w:unhideWhenUsed/>
    <w:rsid w:val="004129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2993"/>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1791</Words>
  <Characters>9856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4</cp:revision>
  <cp:lastPrinted>2019-02-15T15:07:00Z</cp:lastPrinted>
  <dcterms:created xsi:type="dcterms:W3CDTF">2019-02-15T13:43:00Z</dcterms:created>
  <dcterms:modified xsi:type="dcterms:W3CDTF">2019-03-20T21:20:00Z</dcterms:modified>
</cp:coreProperties>
</file>