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CB2" w:rsidRPr="00517CB2" w:rsidRDefault="00517CB2" w:rsidP="00517CB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hAnsi="Arial" w:cs="Arial"/>
          <w:color w:val="FF0000"/>
          <w:spacing w:val="-8"/>
          <w:sz w:val="18"/>
          <w:szCs w:val="18"/>
          <w:lang w:val="es-419" w:eastAsia="fr-FR"/>
        </w:rPr>
      </w:pPr>
      <w:r w:rsidRPr="00517CB2">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17CB2" w:rsidRPr="00517CB2" w:rsidRDefault="00517CB2" w:rsidP="00517CB2">
      <w:pPr>
        <w:spacing w:after="0" w:line="240" w:lineRule="auto"/>
        <w:jc w:val="both"/>
        <w:rPr>
          <w:rFonts w:ascii="Arial" w:hAnsi="Arial" w:cs="Arial"/>
          <w:sz w:val="20"/>
          <w:szCs w:val="20"/>
          <w:lang w:val="es-419" w:eastAsia="es-ES"/>
        </w:rPr>
      </w:pPr>
    </w:p>
    <w:p w:rsidR="00517CB2" w:rsidRPr="00517CB2" w:rsidRDefault="00517CB2" w:rsidP="00517CB2">
      <w:pPr>
        <w:spacing w:after="0" w:line="240" w:lineRule="auto"/>
        <w:jc w:val="both"/>
        <w:rPr>
          <w:rFonts w:ascii="Arial" w:hAnsi="Arial" w:cs="Arial"/>
          <w:b/>
          <w:bCs/>
          <w:iCs/>
          <w:sz w:val="20"/>
          <w:szCs w:val="20"/>
          <w:lang w:val="es-419" w:eastAsia="fr-FR"/>
        </w:rPr>
      </w:pPr>
      <w:r w:rsidRPr="00517CB2">
        <w:rPr>
          <w:rFonts w:ascii="Arial" w:hAnsi="Arial" w:cs="Arial"/>
          <w:b/>
          <w:bCs/>
          <w:iCs/>
          <w:sz w:val="20"/>
          <w:szCs w:val="20"/>
          <w:lang w:val="es-419" w:eastAsia="fr-FR"/>
        </w:rPr>
        <w:t>TEMAS:</w:t>
      </w:r>
      <w:r w:rsidRPr="00517CB2">
        <w:rPr>
          <w:rFonts w:ascii="Arial" w:hAnsi="Arial" w:cs="Arial"/>
          <w:b/>
          <w:bCs/>
          <w:iCs/>
          <w:sz w:val="20"/>
          <w:szCs w:val="20"/>
          <w:lang w:val="es-419" w:eastAsia="fr-FR"/>
        </w:rPr>
        <w:tab/>
      </w:r>
      <w:r w:rsidR="0096156E">
        <w:rPr>
          <w:rFonts w:ascii="Arial" w:hAnsi="Arial" w:cs="Arial"/>
          <w:b/>
          <w:bCs/>
          <w:iCs/>
          <w:sz w:val="20"/>
          <w:szCs w:val="20"/>
          <w:lang w:eastAsia="fr-FR"/>
        </w:rPr>
        <w:t>LIBERTAD POR VENCIMIENTO DEL PLAZO RAZONABLE DE LA MEDIDA DE ASEGURAMIENTO / LEY 1786 DE 2016 / NO APLICA SI YA SE HA PROFERIDO SENTENCIA DE CONDENA, CON INDEPENDENCIA DE QUE NO SE ENCUENTRE EN FIRME POR INTERPOSICIÓN DEL RECURSO DE CASACIÓN.</w:t>
      </w:r>
    </w:p>
    <w:p w:rsidR="00517CB2" w:rsidRPr="00517CB2" w:rsidRDefault="00517CB2" w:rsidP="00517CB2">
      <w:pPr>
        <w:spacing w:after="0" w:line="240" w:lineRule="auto"/>
        <w:jc w:val="both"/>
        <w:rPr>
          <w:rFonts w:ascii="Arial" w:hAnsi="Arial" w:cs="Arial"/>
          <w:sz w:val="20"/>
          <w:szCs w:val="20"/>
          <w:lang w:val="es-419" w:eastAsia="es-ES"/>
        </w:rPr>
      </w:pPr>
    </w:p>
    <w:p w:rsidR="00517CB2" w:rsidRPr="00B90AB6" w:rsidRDefault="00B90AB6" w:rsidP="00517CB2">
      <w:pPr>
        <w:spacing w:after="0" w:line="240" w:lineRule="auto"/>
        <w:jc w:val="both"/>
        <w:rPr>
          <w:rFonts w:ascii="Arial" w:hAnsi="Arial" w:cs="Arial"/>
          <w:sz w:val="20"/>
          <w:szCs w:val="20"/>
          <w:lang w:eastAsia="es-ES"/>
        </w:rPr>
      </w:pPr>
      <w:r>
        <w:rPr>
          <w:rFonts w:ascii="Arial" w:hAnsi="Arial" w:cs="Arial"/>
          <w:sz w:val="20"/>
          <w:szCs w:val="20"/>
          <w:lang w:eastAsia="es-ES"/>
        </w:rPr>
        <w:t xml:space="preserve">… </w:t>
      </w:r>
      <w:r w:rsidRPr="00B90AB6">
        <w:rPr>
          <w:rFonts w:ascii="Arial" w:hAnsi="Arial" w:cs="Arial"/>
          <w:sz w:val="20"/>
          <w:szCs w:val="20"/>
          <w:lang w:eastAsia="es-ES"/>
        </w:rPr>
        <w:t xml:space="preserve">el apelante requiere que al presente asunto se le debe dar aplicación a lo dispuesto en la sentencia C-221 de 2017 de la Corte Constitucional, en la cual se da a entender que los efectos de las medidas de aseguramiento privativas de la libertad se hacen extensivos más allá del anuncio del sentido del fallo y del fallo mismo, por lo que los plazos consagrados en el parágrafo 1º del articulo 307 </w:t>
      </w:r>
      <w:proofErr w:type="spellStart"/>
      <w:r w:rsidRPr="00B90AB6">
        <w:rPr>
          <w:rFonts w:ascii="Arial" w:hAnsi="Arial" w:cs="Arial"/>
          <w:sz w:val="20"/>
          <w:szCs w:val="20"/>
          <w:lang w:eastAsia="es-ES"/>
        </w:rPr>
        <w:t>C.P.P</w:t>
      </w:r>
      <w:proofErr w:type="spellEnd"/>
      <w:r w:rsidRPr="00B90AB6">
        <w:rPr>
          <w:rFonts w:ascii="Arial" w:hAnsi="Arial" w:cs="Arial"/>
          <w:sz w:val="20"/>
          <w:szCs w:val="20"/>
          <w:lang w:eastAsia="es-ES"/>
        </w:rPr>
        <w:t xml:space="preserve">. cobijarían la segunda instancia, lo que en esencia significaría que en aquellos eventos en los cuales ya se ha proferido un fallo de condena, el cual, como consecuencia de la interposición de un recurso de alzada, se encuentra en sede de segunda instancia, sigue operando el plazo razonable regulado en el artículo 1º de la Ley 1786 de 2016 para la vigencia de la medida de aseguramiento de detención preventiva </w:t>
      </w:r>
      <w:r>
        <w:rPr>
          <w:rFonts w:ascii="Arial" w:hAnsi="Arial" w:cs="Arial"/>
          <w:sz w:val="20"/>
          <w:szCs w:val="20"/>
          <w:lang w:eastAsia="es-ES"/>
        </w:rPr>
        <w:t>…</w:t>
      </w:r>
    </w:p>
    <w:p w:rsidR="00517CB2" w:rsidRPr="00517CB2" w:rsidRDefault="00517CB2" w:rsidP="00517CB2">
      <w:pPr>
        <w:spacing w:after="0" w:line="240" w:lineRule="auto"/>
        <w:jc w:val="both"/>
        <w:rPr>
          <w:rFonts w:ascii="Arial" w:hAnsi="Arial" w:cs="Arial"/>
          <w:sz w:val="20"/>
          <w:szCs w:val="20"/>
          <w:lang w:val="es-419" w:eastAsia="es-ES"/>
        </w:rPr>
      </w:pPr>
    </w:p>
    <w:p w:rsidR="00517CB2" w:rsidRDefault="00354A97" w:rsidP="00517CB2">
      <w:pPr>
        <w:spacing w:after="0" w:line="240" w:lineRule="auto"/>
        <w:jc w:val="both"/>
        <w:rPr>
          <w:rFonts w:ascii="Arial" w:hAnsi="Arial" w:cs="Arial"/>
          <w:sz w:val="20"/>
          <w:szCs w:val="20"/>
          <w:lang w:eastAsia="es-ES"/>
        </w:rPr>
      </w:pPr>
      <w:r>
        <w:rPr>
          <w:rFonts w:ascii="Arial" w:hAnsi="Arial" w:cs="Arial"/>
          <w:sz w:val="20"/>
          <w:szCs w:val="20"/>
          <w:lang w:eastAsia="es-ES"/>
        </w:rPr>
        <w:t xml:space="preserve">… </w:t>
      </w:r>
      <w:r w:rsidRPr="00354A97">
        <w:rPr>
          <w:rFonts w:ascii="Arial" w:hAnsi="Arial" w:cs="Arial"/>
          <w:sz w:val="20"/>
          <w:szCs w:val="20"/>
          <w:lang w:eastAsia="es-ES"/>
        </w:rPr>
        <w:t>los reproches formulados por el apelante no están llamados a prosperar, por cuanto, ante la polémica que generó en la comunidad jurídica la sentencia C-221 de 2017 proferida por la Corte Constitucional, la cual fue objeto de una serie de fundadas críticas, ya que con ella erradamente se pretendió asimilar los fines y efectos de las medidas de aseguramiento con los fines de las penas, desconociendo que después del fallo un procesado no se encuentra privado de la libertad como consecuencia de la medida de aseguramiento de detención preventiva, sino, como consecuencia de la declaratoria de su responsabilidad penal que implica la imposición de una pena de prisión, tal situación llevó a la Sala de Casación de la Corte Suprema de Justicia a pronunciarse</w:t>
      </w:r>
      <w:r>
        <w:rPr>
          <w:rFonts w:ascii="Arial" w:hAnsi="Arial" w:cs="Arial"/>
          <w:sz w:val="20"/>
          <w:szCs w:val="20"/>
          <w:lang w:eastAsia="es-ES"/>
        </w:rPr>
        <w:t>…</w:t>
      </w:r>
    </w:p>
    <w:p w:rsidR="00070670" w:rsidRDefault="00070670" w:rsidP="00517CB2">
      <w:pPr>
        <w:spacing w:after="0" w:line="240" w:lineRule="auto"/>
        <w:jc w:val="both"/>
        <w:rPr>
          <w:rFonts w:ascii="Arial" w:hAnsi="Arial" w:cs="Arial"/>
          <w:sz w:val="20"/>
          <w:szCs w:val="20"/>
          <w:lang w:eastAsia="es-ES"/>
        </w:rPr>
      </w:pPr>
    </w:p>
    <w:p w:rsidR="00070670" w:rsidRPr="00354A97" w:rsidRDefault="00070670" w:rsidP="00517CB2">
      <w:pPr>
        <w:spacing w:after="0" w:line="240" w:lineRule="auto"/>
        <w:jc w:val="both"/>
        <w:rPr>
          <w:rFonts w:ascii="Arial" w:hAnsi="Arial" w:cs="Arial"/>
          <w:sz w:val="20"/>
          <w:szCs w:val="20"/>
          <w:lang w:eastAsia="es-ES"/>
        </w:rPr>
      </w:pPr>
      <w:r w:rsidRPr="00070670">
        <w:rPr>
          <w:rFonts w:ascii="Arial" w:hAnsi="Arial" w:cs="Arial"/>
          <w:sz w:val="20"/>
          <w:szCs w:val="20"/>
          <w:lang w:eastAsia="es-ES"/>
        </w:rPr>
        <w:t>“Por consiguiente, en los procesos regidos por la Ley 906 de 2004, la medida de aseguramiento tiene vigencia hasta el anuncio del sentido de fallo condenatorio, allí el juez puede hacer una manifestación expresa acerca de la libertad del procesado, disponiendo su encarcelamiento, pero si omite hacer una manifestación al respecto en esa oportunidad, la vigencia de la medida se extenderá hasta la lectura de la sentencia, momento en el que, por mandato legal, no sólo debe imponer la pena de prisión, sino que ha de resolver sobre la libertad; en particular, sobre la concesión o negativa de los sustitutos y subrogados penales</w:t>
      </w:r>
      <w:r>
        <w:rPr>
          <w:rFonts w:ascii="Arial" w:hAnsi="Arial" w:cs="Arial"/>
          <w:sz w:val="20"/>
          <w:szCs w:val="20"/>
          <w:lang w:eastAsia="es-ES"/>
        </w:rPr>
        <w:t>”</w:t>
      </w:r>
      <w:r w:rsidRPr="00070670">
        <w:rPr>
          <w:rFonts w:ascii="Arial" w:hAnsi="Arial" w:cs="Arial"/>
          <w:sz w:val="20"/>
          <w:szCs w:val="20"/>
          <w:lang w:eastAsia="es-ES"/>
        </w:rPr>
        <w:t>.</w:t>
      </w:r>
      <w:r>
        <w:rPr>
          <w:rFonts w:ascii="Arial" w:hAnsi="Arial" w:cs="Arial"/>
          <w:sz w:val="20"/>
          <w:szCs w:val="20"/>
          <w:lang w:eastAsia="es-ES"/>
        </w:rPr>
        <w:t xml:space="preserve"> (…)</w:t>
      </w:r>
    </w:p>
    <w:p w:rsidR="00517CB2" w:rsidRDefault="00517CB2" w:rsidP="00517CB2">
      <w:pPr>
        <w:spacing w:after="0" w:line="240" w:lineRule="auto"/>
        <w:jc w:val="both"/>
        <w:rPr>
          <w:rFonts w:ascii="Arial" w:hAnsi="Arial" w:cs="Arial"/>
          <w:sz w:val="20"/>
          <w:szCs w:val="20"/>
          <w:lang w:val="es-ES" w:eastAsia="es-ES"/>
        </w:rPr>
      </w:pPr>
    </w:p>
    <w:p w:rsidR="00070670" w:rsidRDefault="00070670" w:rsidP="00517CB2">
      <w:pPr>
        <w:spacing w:after="0" w:line="240" w:lineRule="auto"/>
        <w:jc w:val="both"/>
        <w:rPr>
          <w:rFonts w:ascii="Arial" w:hAnsi="Arial" w:cs="Arial"/>
          <w:sz w:val="20"/>
          <w:szCs w:val="20"/>
          <w:lang w:val="es-ES" w:eastAsia="es-ES"/>
        </w:rPr>
      </w:pPr>
      <w:r w:rsidRPr="00070670">
        <w:rPr>
          <w:rFonts w:ascii="Arial" w:hAnsi="Arial" w:cs="Arial"/>
          <w:sz w:val="20"/>
          <w:szCs w:val="20"/>
          <w:lang w:val="es-ES" w:eastAsia="es-ES"/>
        </w:rPr>
        <w:t xml:space="preserve">Al aplicar lo anterior al caso concreto, debe decir la Sala que a partir del momento en el que se anunció el sentido del fallo condenatorio en contra del señor </w:t>
      </w:r>
      <w:proofErr w:type="spellStart"/>
      <w:r w:rsidRPr="00070670">
        <w:rPr>
          <w:rFonts w:ascii="Arial" w:hAnsi="Arial" w:cs="Arial"/>
          <w:sz w:val="20"/>
          <w:szCs w:val="20"/>
          <w:lang w:val="es-ES" w:eastAsia="es-ES"/>
        </w:rPr>
        <w:t>OMB</w:t>
      </w:r>
      <w:proofErr w:type="spellEnd"/>
      <w:r w:rsidRPr="00070670">
        <w:rPr>
          <w:rFonts w:ascii="Arial" w:hAnsi="Arial" w:cs="Arial"/>
          <w:sz w:val="20"/>
          <w:szCs w:val="20"/>
          <w:lang w:val="es-ES" w:eastAsia="es-ES"/>
        </w:rPr>
        <w:t xml:space="preserve">, dejó de operar la causal de vigencia de la medida de aseguramiento de detención preventiva regulada en el parágrafo 1º del articulo 307 </w:t>
      </w:r>
      <w:proofErr w:type="spellStart"/>
      <w:r w:rsidRPr="00070670">
        <w:rPr>
          <w:rFonts w:ascii="Arial" w:hAnsi="Arial" w:cs="Arial"/>
          <w:sz w:val="20"/>
          <w:szCs w:val="20"/>
          <w:lang w:val="es-ES" w:eastAsia="es-ES"/>
        </w:rPr>
        <w:t>C.P.P</w:t>
      </w:r>
      <w:proofErr w:type="spellEnd"/>
      <w:r w:rsidRPr="00070670">
        <w:rPr>
          <w:rFonts w:ascii="Arial" w:hAnsi="Arial" w:cs="Arial"/>
          <w:sz w:val="20"/>
          <w:szCs w:val="20"/>
          <w:lang w:val="es-ES" w:eastAsia="es-ES"/>
        </w:rPr>
        <w:t xml:space="preserve">. {artículo 1º de la Ley 1786 de 2016}, por la pérdida de vigencia de la misma, lo cual a su vez torna en improcedente la petición deprecada por el apelante, máxime, y como se indicó en párrafos anteriores, esta Sala de Decisión penal, en las calendas del 06 de febrero de 2018 profirió sentencia de segunda instancia, mediante la cual se confirmó la responsabilidad penal del señor </w:t>
      </w:r>
      <w:proofErr w:type="spellStart"/>
      <w:r w:rsidRPr="00070670">
        <w:rPr>
          <w:rFonts w:ascii="Arial" w:hAnsi="Arial" w:cs="Arial"/>
          <w:sz w:val="20"/>
          <w:szCs w:val="20"/>
          <w:lang w:val="es-ES" w:eastAsia="es-ES"/>
        </w:rPr>
        <w:t>OMB</w:t>
      </w:r>
      <w:proofErr w:type="spellEnd"/>
      <w:r w:rsidRPr="00070670">
        <w:rPr>
          <w:rFonts w:ascii="Arial" w:hAnsi="Arial" w:cs="Arial"/>
          <w:sz w:val="20"/>
          <w:szCs w:val="20"/>
          <w:lang w:val="es-ES" w:eastAsia="es-ES"/>
        </w:rPr>
        <w:t xml:space="preserve">, lo que quiere decir que en estos momentos el reo </w:t>
      </w:r>
      <w:proofErr w:type="spellStart"/>
      <w:r w:rsidRPr="00070670">
        <w:rPr>
          <w:rFonts w:ascii="Arial" w:hAnsi="Arial" w:cs="Arial"/>
          <w:sz w:val="20"/>
          <w:szCs w:val="20"/>
          <w:lang w:val="es-ES" w:eastAsia="es-ES"/>
        </w:rPr>
        <w:t>OMB</w:t>
      </w:r>
      <w:proofErr w:type="spellEnd"/>
      <w:r w:rsidRPr="00070670">
        <w:rPr>
          <w:rFonts w:ascii="Arial" w:hAnsi="Arial" w:cs="Arial"/>
          <w:sz w:val="20"/>
          <w:szCs w:val="20"/>
          <w:lang w:val="es-ES" w:eastAsia="es-ES"/>
        </w:rPr>
        <w:t xml:space="preserve"> no está privado de la libertad como consecuencia de la imposición de la medida de aseguramiento de detención preventiva, sino como consecuencia de la imposición de la pena de prisión generada en las dos sentencias, independientemente de que la misma no se encuentre en firme con ocasión del recurso extraordinario de casación impetrado por parte de su apoderado.</w:t>
      </w:r>
    </w:p>
    <w:p w:rsidR="00070670" w:rsidRPr="00517CB2" w:rsidRDefault="00070670" w:rsidP="00517CB2">
      <w:pPr>
        <w:spacing w:after="0" w:line="240" w:lineRule="auto"/>
        <w:jc w:val="both"/>
        <w:rPr>
          <w:rFonts w:ascii="Arial" w:hAnsi="Arial" w:cs="Arial"/>
          <w:sz w:val="20"/>
          <w:szCs w:val="20"/>
          <w:lang w:val="es-ES" w:eastAsia="es-ES"/>
        </w:rPr>
      </w:pPr>
    </w:p>
    <w:p w:rsidR="00517CB2" w:rsidRPr="00517CB2" w:rsidRDefault="00517CB2" w:rsidP="00517CB2">
      <w:pPr>
        <w:spacing w:after="0" w:line="240" w:lineRule="auto"/>
        <w:jc w:val="both"/>
        <w:rPr>
          <w:rFonts w:ascii="Arial" w:hAnsi="Arial" w:cs="Arial"/>
          <w:sz w:val="20"/>
          <w:szCs w:val="20"/>
          <w:lang w:val="es-ES" w:eastAsia="es-ES"/>
        </w:rPr>
      </w:pPr>
    </w:p>
    <w:p w:rsidR="00517CB2" w:rsidRPr="00517CB2" w:rsidRDefault="00517CB2" w:rsidP="00517CB2">
      <w:pPr>
        <w:spacing w:after="0" w:line="240" w:lineRule="auto"/>
        <w:jc w:val="both"/>
        <w:rPr>
          <w:rFonts w:ascii="Arial" w:hAnsi="Arial" w:cs="Arial"/>
          <w:sz w:val="20"/>
          <w:szCs w:val="20"/>
          <w:lang w:val="es-ES" w:eastAsia="es-ES"/>
        </w:rPr>
      </w:pPr>
    </w:p>
    <w:p w:rsidR="005436C4" w:rsidRPr="0060320D" w:rsidRDefault="005436C4" w:rsidP="0060320D">
      <w:pPr>
        <w:spacing w:after="0" w:line="288" w:lineRule="auto"/>
        <w:jc w:val="center"/>
        <w:rPr>
          <w:rFonts w:ascii="Tahoma" w:hAnsi="Tahoma" w:cs="Tahoma"/>
          <w:b/>
          <w:sz w:val="24"/>
          <w:szCs w:val="24"/>
        </w:rPr>
      </w:pPr>
      <w:r w:rsidRPr="0060320D">
        <w:rPr>
          <w:rFonts w:ascii="Tahoma" w:hAnsi="Tahoma" w:cs="Tahoma"/>
          <w:b/>
          <w:sz w:val="24"/>
          <w:szCs w:val="24"/>
        </w:rPr>
        <w:t>REPÚBLICA DE COLOMBIA</w:t>
      </w:r>
    </w:p>
    <w:p w:rsidR="005436C4" w:rsidRPr="0060320D" w:rsidRDefault="005436C4" w:rsidP="0060320D">
      <w:pPr>
        <w:spacing w:after="0" w:line="288" w:lineRule="auto"/>
        <w:jc w:val="center"/>
        <w:rPr>
          <w:rFonts w:ascii="Tahoma" w:hAnsi="Tahoma" w:cs="Tahoma"/>
          <w:b/>
          <w:sz w:val="24"/>
          <w:szCs w:val="24"/>
        </w:rPr>
      </w:pPr>
      <w:r w:rsidRPr="0060320D">
        <w:rPr>
          <w:rFonts w:ascii="Tahoma" w:hAnsi="Tahoma" w:cs="Tahoma"/>
          <w:b/>
          <w:sz w:val="24"/>
          <w:szCs w:val="24"/>
        </w:rPr>
        <w:t>RAMA JUDICIAL DEL PODER PÚBLICO</w:t>
      </w:r>
    </w:p>
    <w:p w:rsidR="005436C4" w:rsidRPr="0060320D" w:rsidRDefault="005436C4" w:rsidP="0060320D">
      <w:pPr>
        <w:spacing w:after="0" w:line="288" w:lineRule="auto"/>
        <w:jc w:val="center"/>
        <w:rPr>
          <w:rFonts w:ascii="Tahoma" w:hAnsi="Tahoma" w:cs="Tahoma"/>
          <w:b/>
          <w:sz w:val="24"/>
          <w:szCs w:val="24"/>
        </w:rPr>
      </w:pPr>
      <w:r w:rsidRPr="0060320D">
        <w:rPr>
          <w:rFonts w:ascii="Tahoma" w:hAnsi="Tahoma" w:cs="Tahoma"/>
          <w:b/>
          <w:noProof/>
          <w:sz w:val="24"/>
          <w:szCs w:val="24"/>
          <w:lang w:val="es-ES" w:eastAsia="es-ES"/>
        </w:rPr>
        <w:drawing>
          <wp:inline distT="0" distB="0" distL="0" distR="0" wp14:anchorId="0EA4AAA5" wp14:editId="5E334119">
            <wp:extent cx="921385" cy="914400"/>
            <wp:effectExtent l="0" t="0" r="0" b="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390" cy="925322"/>
                    </a:xfrm>
                    <a:prstGeom prst="rect">
                      <a:avLst/>
                    </a:prstGeom>
                    <a:noFill/>
                    <a:ln>
                      <a:noFill/>
                    </a:ln>
                  </pic:spPr>
                </pic:pic>
              </a:graphicData>
            </a:graphic>
          </wp:inline>
        </w:drawing>
      </w:r>
    </w:p>
    <w:p w:rsidR="005436C4" w:rsidRPr="0060320D" w:rsidRDefault="005436C4" w:rsidP="0060320D">
      <w:pPr>
        <w:spacing w:after="0" w:line="288" w:lineRule="auto"/>
        <w:jc w:val="center"/>
        <w:rPr>
          <w:rFonts w:ascii="Tahoma" w:hAnsi="Tahoma" w:cs="Tahoma"/>
          <w:b/>
          <w:sz w:val="24"/>
          <w:szCs w:val="24"/>
        </w:rPr>
      </w:pPr>
      <w:r w:rsidRPr="0060320D">
        <w:rPr>
          <w:rFonts w:ascii="Tahoma" w:hAnsi="Tahoma" w:cs="Tahoma"/>
          <w:b/>
          <w:sz w:val="24"/>
          <w:szCs w:val="24"/>
        </w:rPr>
        <w:t>TRIBUNAL SUPERIOR DEL DISTRITO JUDICIAL DE PEREIRA</w:t>
      </w:r>
    </w:p>
    <w:p w:rsidR="005436C4" w:rsidRPr="0060320D" w:rsidRDefault="005436C4" w:rsidP="0060320D">
      <w:pPr>
        <w:spacing w:after="0" w:line="288" w:lineRule="auto"/>
        <w:jc w:val="center"/>
        <w:rPr>
          <w:rFonts w:ascii="Tahoma" w:hAnsi="Tahoma" w:cs="Tahoma"/>
          <w:b/>
          <w:sz w:val="24"/>
          <w:szCs w:val="24"/>
        </w:rPr>
      </w:pPr>
      <w:r w:rsidRPr="0060320D">
        <w:rPr>
          <w:rFonts w:ascii="Tahoma" w:hAnsi="Tahoma" w:cs="Tahoma"/>
          <w:b/>
          <w:sz w:val="24"/>
          <w:szCs w:val="24"/>
        </w:rPr>
        <w:t>SALA DE DECISIÓN PENAL</w:t>
      </w:r>
    </w:p>
    <w:p w:rsidR="00BB3DA2" w:rsidRPr="0060320D" w:rsidRDefault="00BB3DA2" w:rsidP="0060320D">
      <w:pPr>
        <w:spacing w:after="0" w:line="288" w:lineRule="auto"/>
        <w:jc w:val="center"/>
        <w:rPr>
          <w:rFonts w:ascii="Tahoma" w:hAnsi="Tahoma" w:cs="Tahoma"/>
          <w:b/>
          <w:sz w:val="24"/>
          <w:szCs w:val="24"/>
        </w:rPr>
      </w:pPr>
    </w:p>
    <w:p w:rsidR="005436C4" w:rsidRPr="0060320D" w:rsidRDefault="005436C4" w:rsidP="0060320D">
      <w:pPr>
        <w:spacing w:after="0" w:line="288" w:lineRule="auto"/>
        <w:jc w:val="center"/>
        <w:rPr>
          <w:rFonts w:ascii="Tahoma" w:hAnsi="Tahoma" w:cs="Tahoma"/>
          <w:b/>
          <w:sz w:val="24"/>
          <w:szCs w:val="24"/>
        </w:rPr>
      </w:pPr>
      <w:r w:rsidRPr="0060320D">
        <w:rPr>
          <w:rFonts w:ascii="Tahoma" w:hAnsi="Tahoma" w:cs="Tahoma"/>
          <w:b/>
          <w:sz w:val="24"/>
          <w:szCs w:val="24"/>
        </w:rPr>
        <w:t xml:space="preserve">M.P. MANUEL </w:t>
      </w:r>
      <w:proofErr w:type="spellStart"/>
      <w:r w:rsidRPr="0060320D">
        <w:rPr>
          <w:rFonts w:ascii="Tahoma" w:hAnsi="Tahoma" w:cs="Tahoma"/>
          <w:b/>
          <w:sz w:val="24"/>
          <w:szCs w:val="24"/>
        </w:rPr>
        <w:t>YARZAGARAY</w:t>
      </w:r>
      <w:proofErr w:type="spellEnd"/>
      <w:r w:rsidRPr="0060320D">
        <w:rPr>
          <w:rFonts w:ascii="Tahoma" w:hAnsi="Tahoma" w:cs="Tahoma"/>
          <w:b/>
          <w:sz w:val="24"/>
          <w:szCs w:val="24"/>
        </w:rPr>
        <w:t xml:space="preserve"> BANDERA</w:t>
      </w:r>
    </w:p>
    <w:p w:rsidR="00BB3DA2" w:rsidRPr="0060320D" w:rsidRDefault="00BB3DA2" w:rsidP="0060320D">
      <w:pPr>
        <w:pStyle w:val="Sinespaciado"/>
        <w:spacing w:line="288" w:lineRule="auto"/>
        <w:jc w:val="both"/>
        <w:rPr>
          <w:rFonts w:ascii="Tahoma" w:hAnsi="Tahoma" w:cs="Tahoma"/>
        </w:rPr>
      </w:pPr>
    </w:p>
    <w:p w:rsidR="00484BF9" w:rsidRPr="0060320D" w:rsidRDefault="00484BF9" w:rsidP="0060320D">
      <w:pPr>
        <w:pStyle w:val="Sinespaciado"/>
        <w:spacing w:line="288" w:lineRule="auto"/>
        <w:jc w:val="center"/>
        <w:rPr>
          <w:rFonts w:ascii="Tahoma" w:hAnsi="Tahoma" w:cs="Tahoma"/>
          <w:b/>
        </w:rPr>
      </w:pPr>
      <w:r w:rsidRPr="0060320D">
        <w:rPr>
          <w:rFonts w:ascii="Tahoma" w:hAnsi="Tahoma" w:cs="Tahoma"/>
          <w:b/>
        </w:rPr>
        <w:t xml:space="preserve">AUTO INTERLOCUTORIO DE </w:t>
      </w:r>
      <w:r w:rsidR="005436C4" w:rsidRPr="0060320D">
        <w:rPr>
          <w:rFonts w:ascii="Tahoma" w:hAnsi="Tahoma" w:cs="Tahoma"/>
          <w:b/>
        </w:rPr>
        <w:t xml:space="preserve">2ª </w:t>
      </w:r>
      <w:r w:rsidRPr="0060320D">
        <w:rPr>
          <w:rFonts w:ascii="Tahoma" w:hAnsi="Tahoma" w:cs="Tahoma"/>
          <w:b/>
        </w:rPr>
        <w:t>INSTANCIA</w:t>
      </w:r>
    </w:p>
    <w:p w:rsidR="00C72DD6" w:rsidRPr="0060320D" w:rsidRDefault="00C72DD6" w:rsidP="0060320D">
      <w:pPr>
        <w:pStyle w:val="Sinespaciado"/>
        <w:spacing w:line="288" w:lineRule="auto"/>
        <w:jc w:val="center"/>
        <w:rPr>
          <w:rFonts w:ascii="Tahoma" w:hAnsi="Tahoma" w:cs="Tahoma"/>
        </w:rPr>
      </w:pPr>
    </w:p>
    <w:p w:rsidR="00484BF9" w:rsidRPr="0060320D" w:rsidRDefault="00484BF9" w:rsidP="0060320D">
      <w:pPr>
        <w:pStyle w:val="Sinespaciado"/>
        <w:spacing w:line="288" w:lineRule="auto"/>
        <w:jc w:val="both"/>
        <w:rPr>
          <w:rFonts w:ascii="Tahoma" w:hAnsi="Tahoma" w:cs="Tahoma"/>
        </w:rPr>
      </w:pPr>
    </w:p>
    <w:p w:rsidR="001E5711" w:rsidRPr="0060320D" w:rsidRDefault="000471B7" w:rsidP="0060320D">
      <w:pPr>
        <w:pStyle w:val="Sinespaciado"/>
        <w:spacing w:line="288" w:lineRule="auto"/>
        <w:jc w:val="both"/>
        <w:rPr>
          <w:rFonts w:ascii="Tahoma" w:hAnsi="Tahoma" w:cs="Tahoma"/>
        </w:rPr>
      </w:pPr>
      <w:r w:rsidRPr="0060320D">
        <w:rPr>
          <w:rFonts w:ascii="Tahoma" w:hAnsi="Tahoma" w:cs="Tahoma"/>
        </w:rPr>
        <w:t>Pereira,</w:t>
      </w:r>
      <w:r w:rsidR="009E5FB1" w:rsidRPr="0060320D">
        <w:rPr>
          <w:rFonts w:ascii="Tahoma" w:hAnsi="Tahoma" w:cs="Tahoma"/>
        </w:rPr>
        <w:t xml:space="preserve"> </w:t>
      </w:r>
      <w:r w:rsidR="0084297B" w:rsidRPr="0060320D">
        <w:rPr>
          <w:rFonts w:ascii="Tahoma" w:hAnsi="Tahoma" w:cs="Tahoma"/>
        </w:rPr>
        <w:t>diez</w:t>
      </w:r>
      <w:r w:rsidR="0015100A" w:rsidRPr="0060320D">
        <w:rPr>
          <w:rFonts w:ascii="Tahoma" w:hAnsi="Tahoma" w:cs="Tahoma"/>
        </w:rPr>
        <w:t xml:space="preserve"> (</w:t>
      </w:r>
      <w:r w:rsidR="0084297B" w:rsidRPr="0060320D">
        <w:rPr>
          <w:rFonts w:ascii="Tahoma" w:hAnsi="Tahoma" w:cs="Tahoma"/>
        </w:rPr>
        <w:t>10</w:t>
      </w:r>
      <w:r w:rsidR="00FC50E6" w:rsidRPr="0060320D">
        <w:rPr>
          <w:rFonts w:ascii="Tahoma" w:hAnsi="Tahoma" w:cs="Tahoma"/>
        </w:rPr>
        <w:t>)</w:t>
      </w:r>
      <w:r w:rsidR="0015100A" w:rsidRPr="0060320D">
        <w:rPr>
          <w:rFonts w:ascii="Tahoma" w:hAnsi="Tahoma" w:cs="Tahoma"/>
        </w:rPr>
        <w:t xml:space="preserve"> de julio</w:t>
      </w:r>
      <w:r w:rsidR="00610258" w:rsidRPr="0060320D">
        <w:rPr>
          <w:rFonts w:ascii="Tahoma" w:hAnsi="Tahoma" w:cs="Tahoma"/>
        </w:rPr>
        <w:t xml:space="preserve"> </w:t>
      </w:r>
      <w:r w:rsidR="001E5711" w:rsidRPr="0060320D">
        <w:rPr>
          <w:rFonts w:ascii="Tahoma" w:hAnsi="Tahoma" w:cs="Tahoma"/>
        </w:rPr>
        <w:t xml:space="preserve">de dos mil </w:t>
      </w:r>
      <w:r w:rsidR="00B04AE9" w:rsidRPr="0060320D">
        <w:rPr>
          <w:rFonts w:ascii="Tahoma" w:hAnsi="Tahoma" w:cs="Tahoma"/>
        </w:rPr>
        <w:t>diecinueve (2019</w:t>
      </w:r>
      <w:r w:rsidRPr="0060320D">
        <w:rPr>
          <w:rFonts w:ascii="Tahoma" w:hAnsi="Tahoma" w:cs="Tahoma"/>
        </w:rPr>
        <w:t>)</w:t>
      </w:r>
    </w:p>
    <w:p w:rsidR="00BB6089" w:rsidRPr="0060320D" w:rsidRDefault="0015100A" w:rsidP="0060320D">
      <w:pPr>
        <w:pStyle w:val="Sinespaciado"/>
        <w:spacing w:line="288" w:lineRule="auto"/>
        <w:jc w:val="both"/>
        <w:rPr>
          <w:rFonts w:ascii="Tahoma" w:hAnsi="Tahoma" w:cs="Tahoma"/>
        </w:rPr>
      </w:pPr>
      <w:r w:rsidRPr="0060320D">
        <w:rPr>
          <w:rFonts w:ascii="Tahoma" w:hAnsi="Tahoma" w:cs="Tahoma"/>
        </w:rPr>
        <w:t xml:space="preserve">Aprobado </w:t>
      </w:r>
      <w:r w:rsidR="00EC7AA9" w:rsidRPr="0060320D">
        <w:rPr>
          <w:rFonts w:ascii="Tahoma" w:hAnsi="Tahoma" w:cs="Tahoma"/>
        </w:rPr>
        <w:t xml:space="preserve">por acta </w:t>
      </w:r>
      <w:r w:rsidRPr="0060320D">
        <w:rPr>
          <w:rFonts w:ascii="Tahoma" w:hAnsi="Tahoma" w:cs="Tahoma"/>
        </w:rPr>
        <w:t xml:space="preserve">No. </w:t>
      </w:r>
      <w:r w:rsidR="0084297B" w:rsidRPr="0060320D">
        <w:rPr>
          <w:rFonts w:ascii="Tahoma" w:hAnsi="Tahoma" w:cs="Tahoma"/>
        </w:rPr>
        <w:t>621</w:t>
      </w:r>
    </w:p>
    <w:p w:rsidR="001E5711" w:rsidRPr="0060320D" w:rsidRDefault="00C72DD6" w:rsidP="0060320D">
      <w:pPr>
        <w:pStyle w:val="Sinespaciado"/>
        <w:spacing w:line="288" w:lineRule="auto"/>
        <w:jc w:val="both"/>
        <w:rPr>
          <w:rFonts w:ascii="Tahoma" w:hAnsi="Tahoma" w:cs="Tahoma"/>
        </w:rPr>
      </w:pPr>
      <w:r w:rsidRPr="0060320D">
        <w:rPr>
          <w:rFonts w:ascii="Tahoma" w:hAnsi="Tahoma" w:cs="Tahoma"/>
        </w:rPr>
        <w:t xml:space="preserve">Hora: </w:t>
      </w:r>
      <w:r w:rsidR="0084297B" w:rsidRPr="0060320D">
        <w:rPr>
          <w:rFonts w:ascii="Tahoma" w:hAnsi="Tahoma" w:cs="Tahoma"/>
        </w:rPr>
        <w:t xml:space="preserve">10:10 a.m. </w:t>
      </w:r>
    </w:p>
    <w:p w:rsidR="005626F3" w:rsidRPr="0060320D" w:rsidRDefault="005626F3" w:rsidP="0060320D">
      <w:pPr>
        <w:pStyle w:val="Sinespaciado"/>
        <w:spacing w:line="288" w:lineRule="auto"/>
        <w:jc w:val="both"/>
        <w:rPr>
          <w:rFonts w:ascii="Tahoma" w:hAnsi="Tahoma" w:cs="Tahoma"/>
        </w:rPr>
      </w:pPr>
    </w:p>
    <w:p w:rsidR="00854EEF" w:rsidRPr="0060320D" w:rsidRDefault="00854EEF" w:rsidP="0060320D">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 w:val="22"/>
          <w:szCs w:val="24"/>
        </w:rPr>
      </w:pPr>
      <w:r w:rsidRPr="0060320D">
        <w:rPr>
          <w:rFonts w:ascii="Tahoma" w:eastAsia="Verdana" w:hAnsi="Tahoma" w:cs="Tahoma"/>
          <w:sz w:val="22"/>
          <w:szCs w:val="24"/>
        </w:rPr>
        <w:t xml:space="preserve">Procesado: </w:t>
      </w:r>
      <w:proofErr w:type="spellStart"/>
      <w:r w:rsidR="00517CB2">
        <w:rPr>
          <w:rFonts w:ascii="Tahoma" w:eastAsia="Verdana" w:hAnsi="Tahoma" w:cs="Tahoma"/>
          <w:sz w:val="22"/>
          <w:szCs w:val="24"/>
        </w:rPr>
        <w:t>OMB</w:t>
      </w:r>
      <w:proofErr w:type="spellEnd"/>
      <w:r w:rsidRPr="0060320D">
        <w:rPr>
          <w:rFonts w:ascii="Tahoma" w:eastAsia="Verdana" w:hAnsi="Tahoma" w:cs="Tahoma"/>
          <w:sz w:val="22"/>
          <w:szCs w:val="24"/>
        </w:rPr>
        <w:t xml:space="preserve"> </w:t>
      </w:r>
    </w:p>
    <w:p w:rsidR="00854EEF" w:rsidRPr="0060320D" w:rsidRDefault="00854EEF" w:rsidP="0060320D">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 w:val="22"/>
          <w:szCs w:val="24"/>
        </w:rPr>
      </w:pPr>
      <w:r w:rsidRPr="0060320D">
        <w:rPr>
          <w:rFonts w:ascii="Tahoma" w:eastAsia="Verdana" w:hAnsi="Tahoma" w:cs="Tahoma"/>
          <w:sz w:val="22"/>
          <w:szCs w:val="24"/>
        </w:rPr>
        <w:t xml:space="preserve">Rad. # </w:t>
      </w:r>
      <w:r w:rsidR="00335D4C" w:rsidRPr="0060320D">
        <w:rPr>
          <w:rFonts w:ascii="Tahoma" w:eastAsia="Verdana" w:hAnsi="Tahoma" w:cs="Tahoma"/>
          <w:sz w:val="22"/>
          <w:szCs w:val="24"/>
        </w:rPr>
        <w:t>660016000035 2014 03705 04</w:t>
      </w:r>
    </w:p>
    <w:p w:rsidR="00854EEF" w:rsidRPr="0060320D" w:rsidRDefault="00854EEF" w:rsidP="0060320D">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 w:val="22"/>
          <w:szCs w:val="24"/>
        </w:rPr>
      </w:pPr>
      <w:r w:rsidRPr="0060320D">
        <w:rPr>
          <w:rFonts w:ascii="Tahoma" w:eastAsia="Verdana" w:hAnsi="Tahoma" w:cs="Tahoma"/>
          <w:sz w:val="22"/>
          <w:szCs w:val="24"/>
        </w:rPr>
        <w:t xml:space="preserve">Delitos: </w:t>
      </w:r>
      <w:r w:rsidR="000014CD" w:rsidRPr="0060320D">
        <w:rPr>
          <w:rFonts w:ascii="Tahoma" w:eastAsia="Verdana" w:hAnsi="Tahoma" w:cs="Tahoma"/>
          <w:sz w:val="22"/>
          <w:szCs w:val="24"/>
        </w:rPr>
        <w:t>Acceso carnal violento</w:t>
      </w:r>
    </w:p>
    <w:p w:rsidR="00854EEF" w:rsidRPr="0060320D" w:rsidRDefault="00854EEF" w:rsidP="0060320D">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 w:val="22"/>
          <w:szCs w:val="24"/>
        </w:rPr>
      </w:pPr>
      <w:r w:rsidRPr="0060320D">
        <w:rPr>
          <w:rFonts w:ascii="Tahoma" w:eastAsia="Verdana" w:hAnsi="Tahoma" w:cs="Tahoma"/>
          <w:sz w:val="22"/>
          <w:szCs w:val="24"/>
        </w:rPr>
        <w:t xml:space="preserve">Procede: Juzgado </w:t>
      </w:r>
      <w:r w:rsidR="00862BA3" w:rsidRPr="0060320D">
        <w:rPr>
          <w:rFonts w:ascii="Tahoma" w:eastAsia="Verdana" w:hAnsi="Tahoma" w:cs="Tahoma"/>
          <w:sz w:val="22"/>
          <w:szCs w:val="24"/>
        </w:rPr>
        <w:t xml:space="preserve">Cuarto Penal del Circuito </w:t>
      </w:r>
    </w:p>
    <w:p w:rsidR="00862BA3" w:rsidRPr="0060320D" w:rsidRDefault="00854EEF" w:rsidP="0060320D">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 w:val="22"/>
          <w:szCs w:val="24"/>
        </w:rPr>
      </w:pPr>
      <w:r w:rsidRPr="0060320D">
        <w:rPr>
          <w:rFonts w:ascii="Tahoma" w:eastAsia="Verdana" w:hAnsi="Tahoma" w:cs="Tahoma"/>
          <w:sz w:val="22"/>
          <w:szCs w:val="24"/>
        </w:rPr>
        <w:t xml:space="preserve">Asunto: Recurso de apelación interpuesto en contra de providencia que </w:t>
      </w:r>
      <w:r w:rsidR="00834179" w:rsidRPr="0060320D">
        <w:rPr>
          <w:rFonts w:ascii="Tahoma" w:eastAsia="Verdana" w:hAnsi="Tahoma" w:cs="Tahoma"/>
          <w:sz w:val="22"/>
          <w:szCs w:val="24"/>
        </w:rPr>
        <w:t xml:space="preserve">negó </w:t>
      </w:r>
      <w:r w:rsidRPr="0060320D">
        <w:rPr>
          <w:rFonts w:ascii="Tahoma" w:eastAsia="Verdana" w:hAnsi="Tahoma" w:cs="Tahoma"/>
          <w:sz w:val="22"/>
          <w:szCs w:val="24"/>
        </w:rPr>
        <w:t xml:space="preserve">la libertad </w:t>
      </w:r>
      <w:r w:rsidR="00862BA3" w:rsidRPr="0060320D">
        <w:rPr>
          <w:rFonts w:ascii="Tahoma" w:eastAsia="Verdana" w:hAnsi="Tahoma" w:cs="Tahoma"/>
          <w:sz w:val="22"/>
          <w:szCs w:val="24"/>
        </w:rPr>
        <w:t xml:space="preserve">del Procesado. </w:t>
      </w:r>
    </w:p>
    <w:p w:rsidR="00854EEF" w:rsidRPr="0060320D" w:rsidRDefault="00854EEF" w:rsidP="0060320D">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 w:val="22"/>
          <w:szCs w:val="24"/>
        </w:rPr>
      </w:pPr>
      <w:r w:rsidRPr="0060320D">
        <w:rPr>
          <w:rFonts w:ascii="Tahoma" w:eastAsia="Verdana" w:hAnsi="Tahoma" w:cs="Tahoma"/>
          <w:sz w:val="22"/>
          <w:szCs w:val="24"/>
        </w:rPr>
        <w:t>Decisión:</w:t>
      </w:r>
      <w:r w:rsidR="00834179" w:rsidRPr="0060320D">
        <w:rPr>
          <w:rFonts w:ascii="Tahoma" w:eastAsia="Verdana" w:hAnsi="Tahoma" w:cs="Tahoma"/>
          <w:sz w:val="22"/>
          <w:szCs w:val="24"/>
        </w:rPr>
        <w:t xml:space="preserve"> Confirma</w:t>
      </w:r>
      <w:r w:rsidRPr="0060320D">
        <w:rPr>
          <w:rFonts w:ascii="Tahoma" w:eastAsia="Verdana" w:hAnsi="Tahoma" w:cs="Tahoma"/>
          <w:sz w:val="22"/>
          <w:szCs w:val="24"/>
        </w:rPr>
        <w:t xml:space="preserve"> auto opugnado</w:t>
      </w:r>
    </w:p>
    <w:p w:rsidR="00854EEF" w:rsidRPr="0060320D" w:rsidRDefault="00854EEF" w:rsidP="0060320D">
      <w:pPr>
        <w:pStyle w:val="Sinespaciado"/>
        <w:spacing w:line="288" w:lineRule="auto"/>
        <w:jc w:val="both"/>
        <w:rPr>
          <w:rFonts w:ascii="Tahoma" w:hAnsi="Tahoma" w:cs="Tahoma"/>
        </w:rPr>
      </w:pPr>
    </w:p>
    <w:p w:rsidR="00484BF9" w:rsidRPr="0060320D" w:rsidRDefault="00484BF9" w:rsidP="0060320D">
      <w:pPr>
        <w:pStyle w:val="Sinespaciado"/>
        <w:spacing w:line="288" w:lineRule="auto"/>
        <w:jc w:val="center"/>
        <w:rPr>
          <w:rFonts w:ascii="Tahoma" w:hAnsi="Tahoma" w:cs="Tahoma"/>
          <w:b/>
        </w:rPr>
      </w:pPr>
      <w:r w:rsidRPr="0060320D">
        <w:rPr>
          <w:rFonts w:ascii="Tahoma" w:hAnsi="Tahoma" w:cs="Tahoma"/>
          <w:b/>
        </w:rPr>
        <w:t>VISTOS:</w:t>
      </w:r>
    </w:p>
    <w:p w:rsidR="00484BF9" w:rsidRPr="0060320D" w:rsidRDefault="00484BF9" w:rsidP="0060320D">
      <w:pPr>
        <w:pStyle w:val="Sinespaciado"/>
        <w:spacing w:line="288" w:lineRule="auto"/>
        <w:jc w:val="both"/>
        <w:rPr>
          <w:rFonts w:ascii="Tahoma" w:hAnsi="Tahoma" w:cs="Tahoma"/>
        </w:rPr>
      </w:pPr>
    </w:p>
    <w:p w:rsidR="00C76ED3" w:rsidRPr="0060320D" w:rsidRDefault="00B60510" w:rsidP="0060320D">
      <w:pPr>
        <w:pStyle w:val="Sinespaciado"/>
        <w:spacing w:line="288" w:lineRule="auto"/>
        <w:jc w:val="both"/>
        <w:rPr>
          <w:rFonts w:ascii="Tahoma" w:hAnsi="Tahoma" w:cs="Tahoma"/>
        </w:rPr>
      </w:pPr>
      <w:r w:rsidRPr="0060320D">
        <w:rPr>
          <w:rFonts w:ascii="Tahoma" w:hAnsi="Tahoma" w:cs="Tahoma"/>
        </w:rPr>
        <w:t xml:space="preserve">Procede la Sala </w:t>
      </w:r>
      <w:r w:rsidR="00484BF9" w:rsidRPr="0060320D">
        <w:rPr>
          <w:rFonts w:ascii="Tahoma" w:hAnsi="Tahoma" w:cs="Tahoma"/>
        </w:rPr>
        <w:t>Penal de Decisión del Tribunal Superior de este Distrito Judicial a resolver el recurso de apelación interpuesto</w:t>
      </w:r>
      <w:r w:rsidR="00207129" w:rsidRPr="0060320D">
        <w:rPr>
          <w:rFonts w:ascii="Tahoma" w:hAnsi="Tahoma" w:cs="Tahoma"/>
        </w:rPr>
        <w:t xml:space="preserve"> por el Procesado </w:t>
      </w:r>
      <w:proofErr w:type="spellStart"/>
      <w:r w:rsidR="00517CB2">
        <w:rPr>
          <w:rFonts w:ascii="Tahoma" w:hAnsi="Tahoma" w:cs="Tahoma"/>
          <w:b/>
        </w:rPr>
        <w:t>OMB</w:t>
      </w:r>
      <w:proofErr w:type="spellEnd"/>
      <w:r w:rsidR="00207129" w:rsidRPr="0060320D">
        <w:rPr>
          <w:rFonts w:ascii="Tahoma" w:hAnsi="Tahoma" w:cs="Tahoma"/>
        </w:rPr>
        <w:t xml:space="preserve">, quien fue condenado por el delito de acceso carnal violento, en contra del auto proferido el día </w:t>
      </w:r>
      <w:r w:rsidR="00BB453E" w:rsidRPr="0060320D">
        <w:rPr>
          <w:rFonts w:ascii="Tahoma" w:hAnsi="Tahoma" w:cs="Tahoma"/>
        </w:rPr>
        <w:t>10 de mayo de 2019</w:t>
      </w:r>
      <w:r w:rsidR="001E4262" w:rsidRPr="0060320D">
        <w:rPr>
          <w:rFonts w:ascii="Tahoma" w:hAnsi="Tahoma" w:cs="Tahoma"/>
        </w:rPr>
        <w:t xml:space="preserve"> por el Juzgado Cuarto Penal del Circuito de Pereira, en virtud del cual </w:t>
      </w:r>
      <w:r w:rsidR="002F6824" w:rsidRPr="0060320D">
        <w:rPr>
          <w:rFonts w:ascii="Tahoma" w:hAnsi="Tahoma" w:cs="Tahoma"/>
        </w:rPr>
        <w:t xml:space="preserve">no accedió a una petición de </w:t>
      </w:r>
      <w:r w:rsidR="001E4262" w:rsidRPr="0060320D">
        <w:rPr>
          <w:rFonts w:ascii="Tahoma" w:hAnsi="Tahoma" w:cs="Tahoma"/>
        </w:rPr>
        <w:t>libertad</w:t>
      </w:r>
      <w:r w:rsidR="002F6824" w:rsidRPr="0060320D">
        <w:rPr>
          <w:rFonts w:ascii="Tahoma" w:hAnsi="Tahoma" w:cs="Tahoma"/>
        </w:rPr>
        <w:t xml:space="preserve"> deprecada por el declarado penalmente responsable</w:t>
      </w:r>
      <w:r w:rsidR="001E4262" w:rsidRPr="0060320D">
        <w:rPr>
          <w:rFonts w:ascii="Tahoma" w:hAnsi="Tahoma" w:cs="Tahoma"/>
        </w:rPr>
        <w:t xml:space="preserve">. </w:t>
      </w:r>
    </w:p>
    <w:p w:rsidR="00255D03" w:rsidRPr="0060320D" w:rsidRDefault="00255D03" w:rsidP="0060320D">
      <w:pPr>
        <w:pStyle w:val="Sinespaciado"/>
        <w:spacing w:line="288" w:lineRule="auto"/>
        <w:jc w:val="both"/>
        <w:rPr>
          <w:rFonts w:ascii="Tahoma" w:hAnsi="Tahoma" w:cs="Tahoma"/>
        </w:rPr>
      </w:pPr>
    </w:p>
    <w:p w:rsidR="00452150" w:rsidRPr="0060320D" w:rsidRDefault="00BE0062" w:rsidP="0060320D">
      <w:pPr>
        <w:pStyle w:val="Sinespaciado"/>
        <w:spacing w:line="288" w:lineRule="auto"/>
        <w:jc w:val="center"/>
        <w:rPr>
          <w:rFonts w:ascii="Tahoma" w:hAnsi="Tahoma" w:cs="Tahoma"/>
          <w:b/>
        </w:rPr>
      </w:pPr>
      <w:r w:rsidRPr="0060320D">
        <w:rPr>
          <w:rFonts w:ascii="Tahoma" w:hAnsi="Tahoma" w:cs="Tahoma"/>
          <w:b/>
        </w:rPr>
        <w:t>ANTECEDENTES</w:t>
      </w:r>
      <w:r w:rsidR="003E439A" w:rsidRPr="0060320D">
        <w:rPr>
          <w:rFonts w:ascii="Tahoma" w:hAnsi="Tahoma" w:cs="Tahoma"/>
          <w:b/>
        </w:rPr>
        <w:t xml:space="preserve"> Y ACTUACIÓN PROCESAL</w:t>
      </w:r>
      <w:r w:rsidR="00C86532" w:rsidRPr="0060320D">
        <w:rPr>
          <w:rFonts w:ascii="Tahoma" w:hAnsi="Tahoma" w:cs="Tahoma"/>
          <w:b/>
        </w:rPr>
        <w:t>:</w:t>
      </w:r>
    </w:p>
    <w:p w:rsidR="005626F3" w:rsidRPr="0060320D" w:rsidRDefault="005626F3" w:rsidP="0060320D">
      <w:pPr>
        <w:pStyle w:val="Sinespaciado"/>
        <w:spacing w:line="288" w:lineRule="auto"/>
        <w:jc w:val="center"/>
        <w:rPr>
          <w:rFonts w:ascii="Tahoma" w:hAnsi="Tahoma" w:cs="Tahoma"/>
          <w:b/>
        </w:rPr>
      </w:pPr>
    </w:p>
    <w:p w:rsidR="0079318E" w:rsidRPr="0060320D" w:rsidRDefault="00C37926" w:rsidP="0060320D">
      <w:pPr>
        <w:spacing w:after="0" w:line="288" w:lineRule="auto"/>
        <w:jc w:val="both"/>
        <w:rPr>
          <w:rFonts w:ascii="Tahoma" w:hAnsi="Tahoma" w:cs="Tahoma"/>
          <w:sz w:val="24"/>
          <w:szCs w:val="24"/>
          <w:lang w:val="es-MX"/>
        </w:rPr>
      </w:pPr>
      <w:r w:rsidRPr="0060320D">
        <w:rPr>
          <w:rFonts w:ascii="Tahoma" w:hAnsi="Tahoma" w:cs="Tahoma"/>
          <w:sz w:val="24"/>
          <w:szCs w:val="24"/>
          <w:lang w:val="es-MX"/>
        </w:rPr>
        <w:t xml:space="preserve">Mediante sentencia del 27 de mayo de 2015, se condenó al señor </w:t>
      </w:r>
      <w:proofErr w:type="spellStart"/>
      <w:r w:rsidR="00517CB2">
        <w:rPr>
          <w:rFonts w:ascii="Tahoma" w:hAnsi="Tahoma" w:cs="Tahoma"/>
          <w:sz w:val="24"/>
          <w:szCs w:val="24"/>
          <w:lang w:val="es-MX"/>
        </w:rPr>
        <w:t>OMB</w:t>
      </w:r>
      <w:proofErr w:type="spellEnd"/>
      <w:r w:rsidRPr="0060320D">
        <w:rPr>
          <w:rFonts w:ascii="Tahoma" w:hAnsi="Tahoma" w:cs="Tahoma"/>
          <w:sz w:val="24"/>
          <w:szCs w:val="24"/>
          <w:lang w:val="es-MX"/>
        </w:rPr>
        <w:t xml:space="preserve"> al haber sido hallado responsable de la conducta p</w:t>
      </w:r>
      <w:r w:rsidR="00A047F9" w:rsidRPr="0060320D">
        <w:rPr>
          <w:rFonts w:ascii="Tahoma" w:hAnsi="Tahoma" w:cs="Tahoma"/>
          <w:sz w:val="24"/>
          <w:szCs w:val="24"/>
          <w:lang w:val="es-MX"/>
        </w:rPr>
        <w:t>unible de acceso carnal violento,</w:t>
      </w:r>
      <w:r w:rsidRPr="0060320D">
        <w:rPr>
          <w:rFonts w:ascii="Tahoma" w:hAnsi="Tahoma" w:cs="Tahoma"/>
          <w:sz w:val="24"/>
          <w:szCs w:val="24"/>
          <w:lang w:val="es-MX"/>
        </w:rPr>
        <w:t xml:space="preserve"> a purgar una pena de 144 meses de prisi</w:t>
      </w:r>
      <w:r w:rsidR="00F70243" w:rsidRPr="0060320D">
        <w:rPr>
          <w:rFonts w:ascii="Tahoma" w:hAnsi="Tahoma" w:cs="Tahoma"/>
          <w:sz w:val="24"/>
          <w:szCs w:val="24"/>
          <w:lang w:val="es-MX"/>
        </w:rPr>
        <w:t>ón, a la inhabilitación en el ejercicio de derechos y funciones públicas por el mismo tiempo, además, le fue</w:t>
      </w:r>
      <w:r w:rsidR="002969E8" w:rsidRPr="0060320D">
        <w:rPr>
          <w:rFonts w:ascii="Tahoma" w:hAnsi="Tahoma" w:cs="Tahoma"/>
          <w:sz w:val="24"/>
          <w:szCs w:val="24"/>
          <w:lang w:val="es-MX"/>
        </w:rPr>
        <w:t>ron</w:t>
      </w:r>
      <w:r w:rsidR="00F70243" w:rsidRPr="0060320D">
        <w:rPr>
          <w:rFonts w:ascii="Tahoma" w:hAnsi="Tahoma" w:cs="Tahoma"/>
          <w:sz w:val="24"/>
          <w:szCs w:val="24"/>
          <w:lang w:val="es-MX"/>
        </w:rPr>
        <w:t xml:space="preserve"> negado</w:t>
      </w:r>
      <w:r w:rsidR="002969E8" w:rsidRPr="0060320D">
        <w:rPr>
          <w:rFonts w:ascii="Tahoma" w:hAnsi="Tahoma" w:cs="Tahoma"/>
          <w:sz w:val="24"/>
          <w:szCs w:val="24"/>
          <w:lang w:val="es-MX"/>
        </w:rPr>
        <w:t xml:space="preserve">s los </w:t>
      </w:r>
      <w:r w:rsidR="00F70243" w:rsidRPr="0060320D">
        <w:rPr>
          <w:rFonts w:ascii="Tahoma" w:hAnsi="Tahoma" w:cs="Tahoma"/>
          <w:sz w:val="24"/>
          <w:szCs w:val="24"/>
          <w:lang w:val="es-MX"/>
        </w:rPr>
        <w:t xml:space="preserve">subrogados y sustitutos penales, por no cumplirse con los requisitos legales para su aplicación. </w:t>
      </w:r>
      <w:r w:rsidR="001238E1" w:rsidRPr="0060320D">
        <w:rPr>
          <w:rFonts w:ascii="Tahoma" w:hAnsi="Tahoma" w:cs="Tahoma"/>
          <w:sz w:val="24"/>
          <w:szCs w:val="24"/>
          <w:lang w:val="es-MX"/>
        </w:rPr>
        <w:t xml:space="preserve">Decisión ante la cual </w:t>
      </w:r>
      <w:r w:rsidR="0079318E" w:rsidRPr="0060320D">
        <w:rPr>
          <w:rFonts w:ascii="Tahoma" w:hAnsi="Tahoma" w:cs="Tahoma"/>
          <w:sz w:val="24"/>
          <w:szCs w:val="24"/>
          <w:lang w:val="es-MX"/>
        </w:rPr>
        <w:t xml:space="preserve">el defensor interpuso el recurso de apelación. </w:t>
      </w:r>
    </w:p>
    <w:p w:rsidR="00D25D7F" w:rsidRPr="0060320D" w:rsidRDefault="00D25D7F" w:rsidP="0060320D">
      <w:pPr>
        <w:spacing w:after="0" w:line="288" w:lineRule="auto"/>
        <w:jc w:val="both"/>
        <w:rPr>
          <w:rFonts w:ascii="Tahoma" w:hAnsi="Tahoma" w:cs="Tahoma"/>
          <w:sz w:val="24"/>
          <w:szCs w:val="24"/>
          <w:lang w:val="es-MX"/>
        </w:rPr>
      </w:pPr>
    </w:p>
    <w:p w:rsidR="00D25D7F" w:rsidRPr="0060320D" w:rsidRDefault="00D25D7F" w:rsidP="0060320D">
      <w:pPr>
        <w:spacing w:after="0" w:line="288" w:lineRule="auto"/>
        <w:jc w:val="both"/>
        <w:rPr>
          <w:rFonts w:ascii="Tahoma" w:hAnsi="Tahoma" w:cs="Tahoma"/>
          <w:sz w:val="24"/>
          <w:szCs w:val="24"/>
          <w:lang w:val="es-MX"/>
        </w:rPr>
      </w:pPr>
      <w:r w:rsidRPr="0060320D">
        <w:rPr>
          <w:rFonts w:ascii="Tahoma" w:hAnsi="Tahoma" w:cs="Tahoma"/>
          <w:sz w:val="24"/>
          <w:szCs w:val="24"/>
          <w:lang w:val="es-MX"/>
        </w:rPr>
        <w:t xml:space="preserve">De esa manera, el </w:t>
      </w:r>
      <w:r w:rsidR="002906A8" w:rsidRPr="0060320D">
        <w:rPr>
          <w:rFonts w:ascii="Tahoma" w:hAnsi="Tahoma" w:cs="Tahoma"/>
          <w:sz w:val="24"/>
          <w:szCs w:val="24"/>
          <w:lang w:val="es-MX"/>
        </w:rPr>
        <w:t xml:space="preserve">expediente arribó a esta Corporación para desatar el recurso propuesto, el cual fue resuelto mediante providencia fechada del </w:t>
      </w:r>
      <w:r w:rsidR="00F326F6" w:rsidRPr="0060320D">
        <w:rPr>
          <w:rFonts w:ascii="Tahoma" w:hAnsi="Tahoma" w:cs="Tahoma"/>
          <w:sz w:val="24"/>
          <w:szCs w:val="24"/>
          <w:lang w:val="es-MX"/>
        </w:rPr>
        <w:t>06 de febrero de 2018</w:t>
      </w:r>
      <w:r w:rsidR="002906A8" w:rsidRPr="0060320D">
        <w:rPr>
          <w:rFonts w:ascii="Tahoma" w:hAnsi="Tahoma" w:cs="Tahoma"/>
          <w:sz w:val="24"/>
          <w:szCs w:val="24"/>
          <w:lang w:val="es-MX"/>
        </w:rPr>
        <w:t xml:space="preserve">, </w:t>
      </w:r>
      <w:r w:rsidR="002F6824" w:rsidRPr="0060320D">
        <w:rPr>
          <w:rFonts w:ascii="Tahoma" w:hAnsi="Tahoma" w:cs="Tahoma"/>
          <w:sz w:val="24"/>
          <w:szCs w:val="24"/>
          <w:lang w:val="es-MX"/>
        </w:rPr>
        <w:t xml:space="preserve">en la que de manera mayoritaria </w:t>
      </w:r>
      <w:r w:rsidR="00F326F6" w:rsidRPr="0060320D">
        <w:rPr>
          <w:rFonts w:ascii="Tahoma" w:hAnsi="Tahoma" w:cs="Tahoma"/>
          <w:sz w:val="24"/>
          <w:szCs w:val="24"/>
          <w:lang w:val="es-MX"/>
        </w:rPr>
        <w:t>confirm</w:t>
      </w:r>
      <w:r w:rsidR="0073350C" w:rsidRPr="0060320D">
        <w:rPr>
          <w:rFonts w:ascii="Tahoma" w:hAnsi="Tahoma" w:cs="Tahoma"/>
          <w:sz w:val="24"/>
          <w:szCs w:val="24"/>
          <w:lang w:val="es-MX"/>
        </w:rPr>
        <w:t>ó la emitida por el Juzgado Cuarto Penal del Circuito</w:t>
      </w:r>
      <w:r w:rsidR="0041422D" w:rsidRPr="0060320D">
        <w:rPr>
          <w:rFonts w:ascii="Tahoma" w:hAnsi="Tahoma" w:cs="Tahoma"/>
          <w:sz w:val="24"/>
          <w:szCs w:val="24"/>
          <w:lang w:val="es-MX"/>
        </w:rPr>
        <w:t xml:space="preserve"> de esta ciudad</w:t>
      </w:r>
      <w:r w:rsidR="00F326F6" w:rsidRPr="0060320D">
        <w:rPr>
          <w:rFonts w:ascii="Tahoma" w:hAnsi="Tahoma" w:cs="Tahoma"/>
          <w:sz w:val="24"/>
          <w:szCs w:val="24"/>
          <w:lang w:val="es-MX"/>
        </w:rPr>
        <w:t>. Y</w:t>
      </w:r>
      <w:r w:rsidR="00F128CD" w:rsidRPr="0060320D">
        <w:rPr>
          <w:rFonts w:ascii="Tahoma" w:hAnsi="Tahoma" w:cs="Tahoma"/>
          <w:sz w:val="24"/>
          <w:szCs w:val="24"/>
          <w:lang w:val="es-MX"/>
        </w:rPr>
        <w:t xml:space="preserve"> a su vez</w:t>
      </w:r>
      <w:r w:rsidR="00F326F6" w:rsidRPr="0060320D">
        <w:rPr>
          <w:rFonts w:ascii="Tahoma" w:hAnsi="Tahoma" w:cs="Tahoma"/>
          <w:sz w:val="24"/>
          <w:szCs w:val="24"/>
          <w:lang w:val="es-MX"/>
        </w:rPr>
        <w:t xml:space="preserve">, </w:t>
      </w:r>
      <w:r w:rsidR="0073350C" w:rsidRPr="0060320D">
        <w:rPr>
          <w:rFonts w:ascii="Tahoma" w:hAnsi="Tahoma" w:cs="Tahoma"/>
          <w:sz w:val="24"/>
          <w:szCs w:val="24"/>
          <w:lang w:val="es-MX"/>
        </w:rPr>
        <w:t xml:space="preserve">confirmó </w:t>
      </w:r>
      <w:r w:rsidR="00F128CD" w:rsidRPr="0060320D">
        <w:rPr>
          <w:rFonts w:ascii="Tahoma" w:hAnsi="Tahoma" w:cs="Tahoma"/>
          <w:sz w:val="24"/>
          <w:szCs w:val="24"/>
          <w:lang w:val="es-MX"/>
        </w:rPr>
        <w:t xml:space="preserve">los dos recursos que suscitaron de forma posterior a la sentencia, es decir, </w:t>
      </w:r>
      <w:r w:rsidR="0073350C" w:rsidRPr="0060320D">
        <w:rPr>
          <w:rFonts w:ascii="Tahoma" w:hAnsi="Tahoma" w:cs="Tahoma"/>
          <w:sz w:val="24"/>
          <w:szCs w:val="24"/>
          <w:lang w:val="es-MX"/>
        </w:rPr>
        <w:t>el auto del 04 de agosto de 2017, y el del 29 de septiembre de ese mismo año,</w:t>
      </w:r>
      <w:r w:rsidR="004A695F" w:rsidRPr="0060320D">
        <w:rPr>
          <w:rFonts w:ascii="Tahoma" w:hAnsi="Tahoma" w:cs="Tahoma"/>
          <w:sz w:val="24"/>
          <w:szCs w:val="24"/>
          <w:lang w:val="es-MX"/>
        </w:rPr>
        <w:t xml:space="preserve"> proferidos por ese Despacho, a través de </w:t>
      </w:r>
      <w:r w:rsidR="0073350C" w:rsidRPr="0060320D">
        <w:rPr>
          <w:rFonts w:ascii="Tahoma" w:hAnsi="Tahoma" w:cs="Tahoma"/>
          <w:sz w:val="24"/>
          <w:szCs w:val="24"/>
          <w:lang w:val="es-MX"/>
        </w:rPr>
        <w:t xml:space="preserve"> los cuales se le negó al Procesado la redención de pena por trabajo y estudio, por tratarse de competencia de los Juzgados de Ejecución de Penas y Medidas de Seguridad, y la libertad por vencimiento del término de la medida de aseguramiento, respectivamente. </w:t>
      </w:r>
    </w:p>
    <w:p w:rsidR="005A1B20" w:rsidRPr="0060320D" w:rsidRDefault="005A1B20" w:rsidP="0060320D">
      <w:pPr>
        <w:spacing w:after="0" w:line="288" w:lineRule="auto"/>
        <w:jc w:val="both"/>
        <w:rPr>
          <w:rFonts w:ascii="Tahoma" w:hAnsi="Tahoma" w:cs="Tahoma"/>
          <w:sz w:val="24"/>
          <w:szCs w:val="24"/>
          <w:lang w:val="es-MX"/>
        </w:rPr>
      </w:pPr>
    </w:p>
    <w:p w:rsidR="00B67EEB" w:rsidRPr="0060320D" w:rsidRDefault="005A1B20" w:rsidP="0060320D">
      <w:pPr>
        <w:spacing w:after="0" w:line="288" w:lineRule="auto"/>
        <w:jc w:val="both"/>
        <w:rPr>
          <w:rFonts w:ascii="Tahoma" w:hAnsi="Tahoma" w:cs="Tahoma"/>
          <w:sz w:val="24"/>
          <w:szCs w:val="24"/>
          <w:lang w:val="es-MX"/>
        </w:rPr>
      </w:pPr>
      <w:r w:rsidRPr="0060320D">
        <w:rPr>
          <w:rFonts w:ascii="Tahoma" w:hAnsi="Tahoma" w:cs="Tahoma"/>
          <w:sz w:val="24"/>
          <w:szCs w:val="24"/>
          <w:lang w:val="es-MX"/>
        </w:rPr>
        <w:lastRenderedPageBreak/>
        <w:t>En consecuencia, el ap</w:t>
      </w:r>
      <w:r w:rsidR="00E342C1" w:rsidRPr="0060320D">
        <w:rPr>
          <w:rFonts w:ascii="Tahoma" w:hAnsi="Tahoma" w:cs="Tahoma"/>
          <w:sz w:val="24"/>
          <w:szCs w:val="24"/>
          <w:lang w:val="es-MX"/>
        </w:rPr>
        <w:t xml:space="preserve">oderado del encausado </w:t>
      </w:r>
      <w:r w:rsidRPr="0060320D">
        <w:rPr>
          <w:rFonts w:ascii="Tahoma" w:hAnsi="Tahoma" w:cs="Tahoma"/>
          <w:sz w:val="24"/>
          <w:szCs w:val="24"/>
          <w:lang w:val="es-MX"/>
        </w:rPr>
        <w:t>interpuso y sustentó el rec</w:t>
      </w:r>
      <w:r w:rsidR="00E342C1" w:rsidRPr="0060320D">
        <w:rPr>
          <w:rFonts w:ascii="Tahoma" w:hAnsi="Tahoma" w:cs="Tahoma"/>
          <w:sz w:val="24"/>
          <w:szCs w:val="24"/>
          <w:lang w:val="es-MX"/>
        </w:rPr>
        <w:t>urso extraordinario de casación,</w:t>
      </w:r>
      <w:r w:rsidRPr="0060320D">
        <w:rPr>
          <w:rFonts w:ascii="Tahoma" w:hAnsi="Tahoma" w:cs="Tahoma"/>
          <w:sz w:val="24"/>
          <w:szCs w:val="24"/>
          <w:lang w:val="es-MX"/>
        </w:rPr>
        <w:t xml:space="preserve"> el cual, </w:t>
      </w:r>
      <w:r w:rsidR="0071500B" w:rsidRPr="0060320D">
        <w:rPr>
          <w:rFonts w:ascii="Tahoma" w:hAnsi="Tahoma" w:cs="Tahoma"/>
          <w:sz w:val="24"/>
          <w:szCs w:val="24"/>
          <w:lang w:val="es-MX"/>
        </w:rPr>
        <w:t xml:space="preserve">a la fecha, </w:t>
      </w:r>
      <w:r w:rsidRPr="0060320D">
        <w:rPr>
          <w:rFonts w:ascii="Tahoma" w:hAnsi="Tahoma" w:cs="Tahoma"/>
          <w:sz w:val="24"/>
          <w:szCs w:val="24"/>
          <w:lang w:val="es-MX"/>
        </w:rPr>
        <w:t xml:space="preserve">se encuentra </w:t>
      </w:r>
      <w:r w:rsidR="00215E51" w:rsidRPr="0060320D">
        <w:rPr>
          <w:rFonts w:ascii="Tahoma" w:hAnsi="Tahoma" w:cs="Tahoma"/>
          <w:sz w:val="24"/>
          <w:szCs w:val="24"/>
          <w:lang w:val="es-MX"/>
        </w:rPr>
        <w:t xml:space="preserve">aun surtiendo el trámite de casación en </w:t>
      </w:r>
      <w:proofErr w:type="gramStart"/>
      <w:r w:rsidR="00215E51" w:rsidRPr="0060320D">
        <w:rPr>
          <w:rFonts w:ascii="Tahoma" w:hAnsi="Tahoma" w:cs="Tahoma"/>
          <w:sz w:val="24"/>
          <w:szCs w:val="24"/>
          <w:lang w:val="es-MX"/>
        </w:rPr>
        <w:t>la</w:t>
      </w:r>
      <w:proofErr w:type="gramEnd"/>
      <w:r w:rsidR="00215E51" w:rsidRPr="0060320D">
        <w:rPr>
          <w:rFonts w:ascii="Tahoma" w:hAnsi="Tahoma" w:cs="Tahoma"/>
          <w:sz w:val="24"/>
          <w:szCs w:val="24"/>
          <w:lang w:val="es-MX"/>
        </w:rPr>
        <w:t xml:space="preserve"> H. Corte Suprema de Justicia. </w:t>
      </w:r>
    </w:p>
    <w:p w:rsidR="00215E51" w:rsidRPr="0060320D" w:rsidRDefault="00215E51" w:rsidP="0060320D">
      <w:pPr>
        <w:spacing w:after="0" w:line="288" w:lineRule="auto"/>
        <w:jc w:val="both"/>
        <w:rPr>
          <w:rFonts w:ascii="Tahoma" w:hAnsi="Tahoma" w:cs="Tahoma"/>
          <w:sz w:val="24"/>
          <w:szCs w:val="24"/>
          <w:lang w:val="es-MX"/>
        </w:rPr>
      </w:pPr>
    </w:p>
    <w:p w:rsidR="00B67EEB" w:rsidRPr="0060320D" w:rsidRDefault="005626F3" w:rsidP="0060320D">
      <w:pPr>
        <w:spacing w:after="0" w:line="288" w:lineRule="auto"/>
        <w:jc w:val="both"/>
        <w:rPr>
          <w:rFonts w:ascii="Tahoma" w:hAnsi="Tahoma" w:cs="Tahoma"/>
          <w:sz w:val="24"/>
          <w:szCs w:val="24"/>
          <w:lang w:val="es-MX"/>
        </w:rPr>
      </w:pPr>
      <w:r w:rsidRPr="0060320D">
        <w:rPr>
          <w:rFonts w:ascii="Tahoma" w:hAnsi="Tahoma" w:cs="Tahoma"/>
          <w:sz w:val="24"/>
          <w:szCs w:val="24"/>
          <w:lang w:val="es-MX"/>
        </w:rPr>
        <w:t xml:space="preserve">El </w:t>
      </w:r>
      <w:r w:rsidR="00B67EEB" w:rsidRPr="0060320D">
        <w:rPr>
          <w:rFonts w:ascii="Tahoma" w:hAnsi="Tahoma" w:cs="Tahoma"/>
          <w:sz w:val="24"/>
          <w:szCs w:val="24"/>
          <w:lang w:val="es-MX"/>
        </w:rPr>
        <w:t>02 de mayo de 2019, el seño</w:t>
      </w:r>
      <w:r w:rsidR="00070FFE" w:rsidRPr="0060320D">
        <w:rPr>
          <w:rFonts w:ascii="Tahoma" w:hAnsi="Tahoma" w:cs="Tahoma"/>
          <w:sz w:val="24"/>
          <w:szCs w:val="24"/>
          <w:lang w:val="es-MX"/>
        </w:rPr>
        <w:t xml:space="preserve">r </w:t>
      </w:r>
      <w:proofErr w:type="spellStart"/>
      <w:r w:rsidR="00517CB2">
        <w:rPr>
          <w:rFonts w:ascii="Tahoma" w:hAnsi="Tahoma" w:cs="Tahoma"/>
          <w:sz w:val="24"/>
          <w:szCs w:val="24"/>
          <w:lang w:val="es-MX"/>
        </w:rPr>
        <w:t>OMB</w:t>
      </w:r>
      <w:proofErr w:type="spellEnd"/>
      <w:r w:rsidR="00B67EEB" w:rsidRPr="0060320D">
        <w:rPr>
          <w:rFonts w:ascii="Tahoma" w:hAnsi="Tahoma" w:cs="Tahoma"/>
          <w:sz w:val="24"/>
          <w:szCs w:val="24"/>
          <w:lang w:val="es-MX"/>
        </w:rPr>
        <w:t xml:space="preserve"> allegó escrito ante el Juzgado Cuarto Penal del Circuito de</w:t>
      </w:r>
      <w:r w:rsidR="00070FFE" w:rsidRPr="0060320D">
        <w:rPr>
          <w:rFonts w:ascii="Tahoma" w:hAnsi="Tahoma" w:cs="Tahoma"/>
          <w:sz w:val="24"/>
          <w:szCs w:val="24"/>
          <w:lang w:val="es-MX"/>
        </w:rPr>
        <w:t xml:space="preserve"> esta ciudad</w:t>
      </w:r>
      <w:r w:rsidR="00B67EEB" w:rsidRPr="0060320D">
        <w:rPr>
          <w:rFonts w:ascii="Tahoma" w:hAnsi="Tahoma" w:cs="Tahoma"/>
          <w:sz w:val="24"/>
          <w:szCs w:val="24"/>
          <w:lang w:val="es-MX"/>
        </w:rPr>
        <w:t>, so</w:t>
      </w:r>
      <w:r w:rsidR="00070FFE" w:rsidRPr="0060320D">
        <w:rPr>
          <w:rFonts w:ascii="Tahoma" w:hAnsi="Tahoma" w:cs="Tahoma"/>
          <w:sz w:val="24"/>
          <w:szCs w:val="24"/>
          <w:lang w:val="es-MX"/>
        </w:rPr>
        <w:t xml:space="preserve">licitando la libertad, invocando de esa manera </w:t>
      </w:r>
      <w:r w:rsidR="00B67EEB" w:rsidRPr="0060320D">
        <w:rPr>
          <w:rFonts w:ascii="Tahoma" w:hAnsi="Tahoma" w:cs="Tahoma"/>
          <w:sz w:val="24"/>
          <w:szCs w:val="24"/>
          <w:lang w:val="es-MX"/>
        </w:rPr>
        <w:t xml:space="preserve">el artículo 23 de la Constitución Nacional y el artículo 14 de la Ley 1437 de 2011. </w:t>
      </w:r>
    </w:p>
    <w:p w:rsidR="00B67EEB" w:rsidRPr="0060320D" w:rsidRDefault="00B67EEB" w:rsidP="0060320D">
      <w:pPr>
        <w:spacing w:after="0" w:line="288" w:lineRule="auto"/>
        <w:jc w:val="both"/>
        <w:rPr>
          <w:rFonts w:ascii="Tahoma" w:hAnsi="Tahoma" w:cs="Tahoma"/>
          <w:sz w:val="24"/>
          <w:szCs w:val="24"/>
          <w:lang w:val="es-MX"/>
        </w:rPr>
      </w:pPr>
    </w:p>
    <w:p w:rsidR="007D7570" w:rsidRPr="0060320D" w:rsidRDefault="007D7570" w:rsidP="0060320D">
      <w:pPr>
        <w:spacing w:after="0" w:line="288" w:lineRule="auto"/>
        <w:jc w:val="both"/>
        <w:rPr>
          <w:rFonts w:ascii="Tahoma" w:hAnsi="Tahoma" w:cs="Tahoma"/>
          <w:sz w:val="24"/>
          <w:szCs w:val="24"/>
          <w:lang w:val="es-MX"/>
        </w:rPr>
      </w:pPr>
      <w:r w:rsidRPr="0060320D">
        <w:rPr>
          <w:rFonts w:ascii="Tahoma" w:hAnsi="Tahoma" w:cs="Tahoma"/>
          <w:sz w:val="24"/>
          <w:szCs w:val="24"/>
          <w:lang w:val="es-MX"/>
        </w:rPr>
        <w:t>Así las cosas, el Juzgado Cuar</w:t>
      </w:r>
      <w:r w:rsidR="00051BAA" w:rsidRPr="0060320D">
        <w:rPr>
          <w:rFonts w:ascii="Tahoma" w:hAnsi="Tahoma" w:cs="Tahoma"/>
          <w:sz w:val="24"/>
          <w:szCs w:val="24"/>
          <w:lang w:val="es-MX"/>
        </w:rPr>
        <w:t>to Penal del Circuito de esta municipalidad</w:t>
      </w:r>
      <w:r w:rsidRPr="0060320D">
        <w:rPr>
          <w:rFonts w:ascii="Tahoma" w:hAnsi="Tahoma" w:cs="Tahoma"/>
          <w:sz w:val="24"/>
          <w:szCs w:val="24"/>
          <w:lang w:val="es-MX"/>
        </w:rPr>
        <w:t>,</w:t>
      </w:r>
      <w:r w:rsidR="00051BAA" w:rsidRPr="0060320D">
        <w:rPr>
          <w:rFonts w:ascii="Tahoma" w:hAnsi="Tahoma" w:cs="Tahoma"/>
          <w:sz w:val="24"/>
          <w:szCs w:val="24"/>
          <w:lang w:val="es-MX"/>
        </w:rPr>
        <w:t xml:space="preserve"> en auto del 10 de mayo de 2019</w:t>
      </w:r>
      <w:r w:rsidRPr="0060320D">
        <w:rPr>
          <w:rFonts w:ascii="Tahoma" w:hAnsi="Tahoma" w:cs="Tahoma"/>
          <w:sz w:val="24"/>
          <w:szCs w:val="24"/>
          <w:lang w:val="es-MX"/>
        </w:rPr>
        <w:t xml:space="preserve"> resolvió </w:t>
      </w:r>
      <w:r w:rsidR="00CF47CB" w:rsidRPr="0060320D">
        <w:rPr>
          <w:rFonts w:ascii="Tahoma" w:hAnsi="Tahoma" w:cs="Tahoma"/>
          <w:sz w:val="24"/>
          <w:szCs w:val="24"/>
          <w:lang w:val="es-MX"/>
        </w:rPr>
        <w:t>negar</w:t>
      </w:r>
      <w:r w:rsidRPr="0060320D">
        <w:rPr>
          <w:rFonts w:ascii="Tahoma" w:hAnsi="Tahoma" w:cs="Tahoma"/>
          <w:sz w:val="24"/>
          <w:szCs w:val="24"/>
          <w:lang w:val="es-MX"/>
        </w:rPr>
        <w:t xml:space="preserve"> la solicitud de libertad impetrada por el P</w:t>
      </w:r>
      <w:r w:rsidR="00CF47CB" w:rsidRPr="0060320D">
        <w:rPr>
          <w:rFonts w:ascii="Tahoma" w:hAnsi="Tahoma" w:cs="Tahoma"/>
          <w:sz w:val="24"/>
          <w:szCs w:val="24"/>
          <w:lang w:val="es-MX"/>
        </w:rPr>
        <w:t xml:space="preserve">rocesado. Decisión ante la cual el encausado presentó recurso de apelación. </w:t>
      </w:r>
    </w:p>
    <w:p w:rsidR="00CF47CB" w:rsidRPr="0060320D" w:rsidRDefault="00CF47CB" w:rsidP="0060320D">
      <w:pPr>
        <w:pStyle w:val="Sinespaciado"/>
        <w:spacing w:line="288" w:lineRule="auto"/>
        <w:rPr>
          <w:rFonts w:ascii="Tahoma" w:hAnsi="Tahoma" w:cs="Tahoma"/>
          <w:b/>
        </w:rPr>
      </w:pPr>
    </w:p>
    <w:p w:rsidR="005D118C" w:rsidRPr="0060320D" w:rsidRDefault="005901B5" w:rsidP="0060320D">
      <w:pPr>
        <w:pStyle w:val="Sinespaciado"/>
        <w:spacing w:line="288" w:lineRule="auto"/>
        <w:jc w:val="center"/>
        <w:rPr>
          <w:rFonts w:ascii="Tahoma" w:hAnsi="Tahoma" w:cs="Tahoma"/>
          <w:b/>
        </w:rPr>
      </w:pPr>
      <w:r w:rsidRPr="0060320D">
        <w:rPr>
          <w:rFonts w:ascii="Tahoma" w:hAnsi="Tahoma" w:cs="Tahoma"/>
          <w:b/>
        </w:rPr>
        <w:t xml:space="preserve">EL </w:t>
      </w:r>
      <w:r w:rsidR="00484BF9" w:rsidRPr="0060320D">
        <w:rPr>
          <w:rFonts w:ascii="Tahoma" w:hAnsi="Tahoma" w:cs="Tahoma"/>
          <w:b/>
        </w:rPr>
        <w:t xml:space="preserve">AUTO </w:t>
      </w:r>
      <w:r w:rsidR="005436C4" w:rsidRPr="0060320D">
        <w:rPr>
          <w:rFonts w:ascii="Tahoma" w:hAnsi="Tahoma" w:cs="Tahoma"/>
          <w:b/>
        </w:rPr>
        <w:t>O</w:t>
      </w:r>
      <w:r w:rsidR="00484BF9" w:rsidRPr="0060320D">
        <w:rPr>
          <w:rFonts w:ascii="Tahoma" w:hAnsi="Tahoma" w:cs="Tahoma"/>
          <w:b/>
        </w:rPr>
        <w:t>PUGNADO:</w:t>
      </w:r>
    </w:p>
    <w:p w:rsidR="000C7946" w:rsidRPr="0060320D" w:rsidRDefault="000C7946" w:rsidP="0060320D">
      <w:pPr>
        <w:pStyle w:val="Sinespaciado"/>
        <w:spacing w:line="288" w:lineRule="auto"/>
        <w:jc w:val="center"/>
        <w:rPr>
          <w:rFonts w:ascii="Tahoma" w:hAnsi="Tahoma" w:cs="Tahoma"/>
          <w:b/>
        </w:rPr>
      </w:pPr>
    </w:p>
    <w:p w:rsidR="0000606A" w:rsidRPr="0060320D" w:rsidRDefault="00B7282A" w:rsidP="0060320D">
      <w:pPr>
        <w:pStyle w:val="Sinespaciado"/>
        <w:spacing w:line="288" w:lineRule="auto"/>
        <w:jc w:val="both"/>
        <w:rPr>
          <w:rFonts w:ascii="Tahoma" w:hAnsi="Tahoma" w:cs="Tahoma"/>
        </w:rPr>
      </w:pPr>
      <w:r w:rsidRPr="0060320D">
        <w:rPr>
          <w:rFonts w:ascii="Tahoma" w:hAnsi="Tahoma" w:cs="Tahoma"/>
        </w:rPr>
        <w:t>Se trata del auto proferido</w:t>
      </w:r>
      <w:r w:rsidR="00F37278" w:rsidRPr="0060320D">
        <w:rPr>
          <w:rFonts w:ascii="Tahoma" w:hAnsi="Tahoma" w:cs="Tahoma"/>
        </w:rPr>
        <w:t xml:space="preserve"> </w:t>
      </w:r>
      <w:r w:rsidR="00B8262A" w:rsidRPr="0060320D">
        <w:rPr>
          <w:rFonts w:ascii="Tahoma" w:hAnsi="Tahoma" w:cs="Tahoma"/>
        </w:rPr>
        <w:t>por el Juzgado</w:t>
      </w:r>
      <w:r w:rsidR="006C4709" w:rsidRPr="0060320D">
        <w:rPr>
          <w:rFonts w:ascii="Tahoma" w:hAnsi="Tahoma" w:cs="Tahoma"/>
        </w:rPr>
        <w:t xml:space="preserve"> </w:t>
      </w:r>
      <w:r w:rsidR="0000606A" w:rsidRPr="0060320D">
        <w:rPr>
          <w:rFonts w:ascii="Tahoma" w:hAnsi="Tahoma" w:cs="Tahoma"/>
        </w:rPr>
        <w:t>Cuarto Penal del Circuito de esta ciudad</w:t>
      </w:r>
      <w:r w:rsidR="008366F5" w:rsidRPr="0060320D">
        <w:rPr>
          <w:rFonts w:ascii="Tahoma" w:hAnsi="Tahoma" w:cs="Tahoma"/>
        </w:rPr>
        <w:t xml:space="preserve">, en la fecha arriba señalada, </w:t>
      </w:r>
      <w:r w:rsidR="006C4709" w:rsidRPr="0060320D">
        <w:rPr>
          <w:rFonts w:ascii="Tahoma" w:hAnsi="Tahoma" w:cs="Tahoma"/>
        </w:rPr>
        <w:t xml:space="preserve">por medio del cual </w:t>
      </w:r>
      <w:r w:rsidR="00601D1B" w:rsidRPr="0060320D">
        <w:rPr>
          <w:rFonts w:ascii="Tahoma" w:hAnsi="Tahoma" w:cs="Tahoma"/>
        </w:rPr>
        <w:t>la</w:t>
      </w:r>
      <w:r w:rsidR="00B8262A" w:rsidRPr="0060320D">
        <w:rPr>
          <w:rFonts w:ascii="Tahoma" w:hAnsi="Tahoma" w:cs="Tahoma"/>
        </w:rPr>
        <w:t xml:space="preserve"> </w:t>
      </w:r>
      <w:r w:rsidR="003B19A7" w:rsidRPr="0060320D">
        <w:rPr>
          <w:rFonts w:ascii="Tahoma" w:hAnsi="Tahoma" w:cs="Tahoma"/>
          <w:i/>
        </w:rPr>
        <w:t xml:space="preserve">A quo </w:t>
      </w:r>
      <w:r w:rsidR="002F6824" w:rsidRPr="0060320D">
        <w:rPr>
          <w:rFonts w:ascii="Tahoma" w:hAnsi="Tahoma" w:cs="Tahoma"/>
        </w:rPr>
        <w:t xml:space="preserve">no accedió a la petición de libertad deprecada por el declarado penalmente responsable, y para ello </w:t>
      </w:r>
      <w:r w:rsidR="003B19A7" w:rsidRPr="0060320D">
        <w:rPr>
          <w:rFonts w:ascii="Tahoma" w:hAnsi="Tahoma" w:cs="Tahoma"/>
        </w:rPr>
        <w:t>consideró que a pesar de que el escrito presentado por el Procesado de marras no contiene motivaci</w:t>
      </w:r>
      <w:r w:rsidR="005A1B20" w:rsidRPr="0060320D">
        <w:rPr>
          <w:rFonts w:ascii="Tahoma" w:hAnsi="Tahoma" w:cs="Tahoma"/>
        </w:rPr>
        <w:t xml:space="preserve">ón alguna, </w:t>
      </w:r>
      <w:r w:rsidR="000525EB" w:rsidRPr="0060320D">
        <w:rPr>
          <w:rFonts w:ascii="Tahoma" w:hAnsi="Tahoma" w:cs="Tahoma"/>
        </w:rPr>
        <w:t>se enti</w:t>
      </w:r>
      <w:r w:rsidR="002F6824" w:rsidRPr="0060320D">
        <w:rPr>
          <w:rFonts w:ascii="Tahoma" w:hAnsi="Tahoma" w:cs="Tahoma"/>
        </w:rPr>
        <w:t>ende que los requerido por este</w:t>
      </w:r>
      <w:r w:rsidR="000525EB" w:rsidRPr="0060320D">
        <w:rPr>
          <w:rFonts w:ascii="Tahoma" w:hAnsi="Tahoma" w:cs="Tahoma"/>
        </w:rPr>
        <w:t xml:space="preserve"> se trata de </w:t>
      </w:r>
      <w:r w:rsidR="00A51C5F" w:rsidRPr="0060320D">
        <w:rPr>
          <w:rFonts w:ascii="Tahoma" w:hAnsi="Tahoma" w:cs="Tahoma"/>
        </w:rPr>
        <w:t xml:space="preserve">la libertad estipulada en </w:t>
      </w:r>
      <w:r w:rsidR="000525EB" w:rsidRPr="0060320D">
        <w:rPr>
          <w:rFonts w:ascii="Tahoma" w:hAnsi="Tahoma" w:cs="Tahoma"/>
        </w:rPr>
        <w:t xml:space="preserve">las causales contempladas en el artículo 317 del </w:t>
      </w:r>
      <w:proofErr w:type="spellStart"/>
      <w:r w:rsidR="000525EB" w:rsidRPr="0060320D">
        <w:rPr>
          <w:rFonts w:ascii="Tahoma" w:hAnsi="Tahoma" w:cs="Tahoma"/>
        </w:rPr>
        <w:t>C.P.P</w:t>
      </w:r>
      <w:proofErr w:type="spellEnd"/>
      <w:r w:rsidR="002F6824" w:rsidRPr="0060320D">
        <w:rPr>
          <w:rFonts w:ascii="Tahoma" w:hAnsi="Tahoma" w:cs="Tahoma"/>
        </w:rPr>
        <w:t>.</w:t>
      </w:r>
      <w:r w:rsidR="00A51C5F" w:rsidRPr="0060320D">
        <w:rPr>
          <w:rFonts w:ascii="Tahoma" w:hAnsi="Tahoma" w:cs="Tahoma"/>
        </w:rPr>
        <w:t xml:space="preserve"> las cuales a su consideración se to</w:t>
      </w:r>
      <w:r w:rsidR="002F6824" w:rsidRPr="0060320D">
        <w:rPr>
          <w:rFonts w:ascii="Tahoma" w:hAnsi="Tahoma" w:cs="Tahoma"/>
        </w:rPr>
        <w:t>rnan improcedentes porque:</w:t>
      </w:r>
      <w:r w:rsidR="003740D8" w:rsidRPr="0060320D">
        <w:rPr>
          <w:rFonts w:ascii="Tahoma" w:hAnsi="Tahoma" w:cs="Tahoma"/>
        </w:rPr>
        <w:t xml:space="preserve"> (i) </w:t>
      </w:r>
      <w:r w:rsidR="002F6824" w:rsidRPr="0060320D">
        <w:rPr>
          <w:rFonts w:ascii="Tahoma" w:hAnsi="Tahoma" w:cs="Tahoma"/>
        </w:rPr>
        <w:t>Pese a que</w:t>
      </w:r>
      <w:r w:rsidR="00A51C5F" w:rsidRPr="0060320D">
        <w:rPr>
          <w:rFonts w:ascii="Tahoma" w:hAnsi="Tahoma" w:cs="Tahoma"/>
        </w:rPr>
        <w:t xml:space="preserve"> el Procesado se encuentra privado de la libertad desde el 30 de agosto de 2014, a la fecha, </w:t>
      </w:r>
      <w:r w:rsidR="009B05A8" w:rsidRPr="0060320D">
        <w:rPr>
          <w:rFonts w:ascii="Tahoma" w:hAnsi="Tahoma" w:cs="Tahoma"/>
        </w:rPr>
        <w:t xml:space="preserve">existe </w:t>
      </w:r>
      <w:r w:rsidR="00A51C5F" w:rsidRPr="0060320D">
        <w:rPr>
          <w:rFonts w:ascii="Tahoma" w:hAnsi="Tahoma" w:cs="Tahoma"/>
        </w:rPr>
        <w:t xml:space="preserve">sentencia condenatoria, tanto de primera, como de segunda instancia, </w:t>
      </w:r>
      <w:r w:rsidR="00F864FD" w:rsidRPr="0060320D">
        <w:rPr>
          <w:rFonts w:ascii="Tahoma" w:hAnsi="Tahoma" w:cs="Tahoma"/>
        </w:rPr>
        <w:t>y aunque en la actualidad el proceso se encuentra pendiente de ser resuelto el recurso de casación interpuesto por el apoderado del encausado</w:t>
      </w:r>
      <w:r w:rsidR="009B05A8" w:rsidRPr="0060320D">
        <w:rPr>
          <w:rFonts w:ascii="Tahoma" w:hAnsi="Tahoma" w:cs="Tahoma"/>
        </w:rPr>
        <w:t xml:space="preserve"> ante la H. Corte Suprema de Justicia</w:t>
      </w:r>
      <w:r w:rsidR="002F6824" w:rsidRPr="0060320D">
        <w:rPr>
          <w:rFonts w:ascii="Tahoma" w:hAnsi="Tahoma" w:cs="Tahoma"/>
        </w:rPr>
        <w:t xml:space="preserve">, </w:t>
      </w:r>
      <w:r w:rsidR="00F864FD" w:rsidRPr="0060320D">
        <w:rPr>
          <w:rFonts w:ascii="Tahoma" w:hAnsi="Tahoma" w:cs="Tahoma"/>
        </w:rPr>
        <w:t>los términos de que trata el art</w:t>
      </w:r>
      <w:r w:rsidR="009B05A8" w:rsidRPr="0060320D">
        <w:rPr>
          <w:rFonts w:ascii="Tahoma" w:hAnsi="Tahoma" w:cs="Tahoma"/>
        </w:rPr>
        <w:t xml:space="preserve">ículo 185 del </w:t>
      </w:r>
      <w:proofErr w:type="spellStart"/>
      <w:r w:rsidR="009B05A8" w:rsidRPr="0060320D">
        <w:rPr>
          <w:rFonts w:ascii="Tahoma" w:hAnsi="Tahoma" w:cs="Tahoma"/>
        </w:rPr>
        <w:t>C.P.P</w:t>
      </w:r>
      <w:proofErr w:type="spellEnd"/>
      <w:r w:rsidR="009B05A8" w:rsidRPr="0060320D">
        <w:rPr>
          <w:rFonts w:ascii="Tahoma" w:hAnsi="Tahoma" w:cs="Tahoma"/>
        </w:rPr>
        <w:t xml:space="preserve">. </w:t>
      </w:r>
      <w:r w:rsidR="00F864FD" w:rsidRPr="0060320D">
        <w:rPr>
          <w:rFonts w:ascii="Tahoma" w:hAnsi="Tahoma" w:cs="Tahoma"/>
        </w:rPr>
        <w:t xml:space="preserve">están superados, </w:t>
      </w:r>
      <w:r w:rsidR="00A45670" w:rsidRPr="0060320D">
        <w:rPr>
          <w:rFonts w:ascii="Tahoma" w:hAnsi="Tahoma" w:cs="Tahoma"/>
        </w:rPr>
        <w:t>y  los mismos</w:t>
      </w:r>
      <w:r w:rsidR="00F864FD" w:rsidRPr="0060320D">
        <w:rPr>
          <w:rFonts w:ascii="Tahoma" w:hAnsi="Tahoma" w:cs="Tahoma"/>
        </w:rPr>
        <w:t xml:space="preserve"> no se encuentran incluidos dentro de la disposición </w:t>
      </w:r>
      <w:r w:rsidR="00174520" w:rsidRPr="0060320D">
        <w:rPr>
          <w:rFonts w:ascii="Tahoma" w:hAnsi="Tahoma" w:cs="Tahoma"/>
        </w:rPr>
        <w:t>referenc</w:t>
      </w:r>
      <w:r w:rsidR="0068062A" w:rsidRPr="0060320D">
        <w:rPr>
          <w:rFonts w:ascii="Tahoma" w:hAnsi="Tahoma" w:cs="Tahoma"/>
        </w:rPr>
        <w:t xml:space="preserve">iada como causales de libertad; (ii) </w:t>
      </w:r>
      <w:r w:rsidR="002F6824" w:rsidRPr="0060320D">
        <w:rPr>
          <w:rFonts w:ascii="Tahoma" w:hAnsi="Tahoma" w:cs="Tahoma"/>
        </w:rPr>
        <w:t>L</w:t>
      </w:r>
      <w:r w:rsidR="004F1A17" w:rsidRPr="0060320D">
        <w:rPr>
          <w:rFonts w:ascii="Tahoma" w:hAnsi="Tahoma" w:cs="Tahoma"/>
        </w:rPr>
        <w:t xml:space="preserve">os términos estipulados como tiempo razonable para las etapas de investigación y juzgamiento, </w:t>
      </w:r>
      <w:r w:rsidR="0028293C" w:rsidRPr="0060320D">
        <w:rPr>
          <w:rFonts w:ascii="Tahoma" w:hAnsi="Tahoma" w:cs="Tahoma"/>
        </w:rPr>
        <w:t>que de ser sobrepasados, se entendería que el Procesado no debe soportar una detención preventiva indefinida, puesto que se atentaría en contra de la presunción de inocencia</w:t>
      </w:r>
      <w:r w:rsidR="00700F87" w:rsidRPr="0060320D">
        <w:rPr>
          <w:rFonts w:ascii="Tahoma" w:hAnsi="Tahoma" w:cs="Tahoma"/>
        </w:rPr>
        <w:t xml:space="preserve"> que le atañe</w:t>
      </w:r>
      <w:r w:rsidR="0028293C" w:rsidRPr="0060320D">
        <w:rPr>
          <w:rFonts w:ascii="Tahoma" w:hAnsi="Tahoma" w:cs="Tahoma"/>
        </w:rPr>
        <w:t xml:space="preserve">, no </w:t>
      </w:r>
      <w:r w:rsidR="00F323A5" w:rsidRPr="0060320D">
        <w:rPr>
          <w:rFonts w:ascii="Tahoma" w:hAnsi="Tahoma" w:cs="Tahoma"/>
        </w:rPr>
        <w:t xml:space="preserve">es procedente </w:t>
      </w:r>
      <w:r w:rsidR="0028293C" w:rsidRPr="0060320D">
        <w:rPr>
          <w:rFonts w:ascii="Tahoma" w:hAnsi="Tahoma" w:cs="Tahoma"/>
        </w:rPr>
        <w:t xml:space="preserve">en este caso, en razón a que </w:t>
      </w:r>
      <w:r w:rsidR="009B05A8" w:rsidRPr="0060320D">
        <w:rPr>
          <w:rFonts w:ascii="Tahoma" w:hAnsi="Tahoma" w:cs="Tahoma"/>
        </w:rPr>
        <w:t xml:space="preserve">la actuación seguida en contra del ciudadano </w:t>
      </w:r>
      <w:proofErr w:type="spellStart"/>
      <w:r w:rsidR="00517CB2">
        <w:rPr>
          <w:rFonts w:ascii="Tahoma" w:hAnsi="Tahoma" w:cs="Tahoma"/>
        </w:rPr>
        <w:t>OMB</w:t>
      </w:r>
      <w:proofErr w:type="spellEnd"/>
      <w:r w:rsidR="00F323A5" w:rsidRPr="0060320D">
        <w:rPr>
          <w:rFonts w:ascii="Tahoma" w:hAnsi="Tahoma" w:cs="Tahoma"/>
        </w:rPr>
        <w:t xml:space="preserve"> ya </w:t>
      </w:r>
      <w:r w:rsidR="009B05A8" w:rsidRPr="0060320D">
        <w:rPr>
          <w:rFonts w:ascii="Tahoma" w:hAnsi="Tahoma" w:cs="Tahoma"/>
        </w:rPr>
        <w:t>s</w:t>
      </w:r>
      <w:r w:rsidR="00F323A5" w:rsidRPr="0060320D">
        <w:rPr>
          <w:rFonts w:ascii="Tahoma" w:hAnsi="Tahoma" w:cs="Tahoma"/>
        </w:rPr>
        <w:t>obrepasó</w:t>
      </w:r>
      <w:r w:rsidR="0028293C" w:rsidRPr="0060320D">
        <w:rPr>
          <w:rFonts w:ascii="Tahoma" w:hAnsi="Tahoma" w:cs="Tahoma"/>
        </w:rPr>
        <w:t xml:space="preserve"> todas las etapas investigativas y de </w:t>
      </w:r>
      <w:r w:rsidR="009B05A8" w:rsidRPr="0060320D">
        <w:rPr>
          <w:rFonts w:ascii="Tahoma" w:hAnsi="Tahoma" w:cs="Tahoma"/>
        </w:rPr>
        <w:t xml:space="preserve">juicio oral, incluido </w:t>
      </w:r>
      <w:r w:rsidR="004F1A17" w:rsidRPr="0060320D">
        <w:rPr>
          <w:rFonts w:ascii="Tahoma" w:hAnsi="Tahoma" w:cs="Tahoma"/>
        </w:rPr>
        <w:t xml:space="preserve">el sentido del fallo. (iii) </w:t>
      </w:r>
      <w:r w:rsidR="002F6824" w:rsidRPr="0060320D">
        <w:rPr>
          <w:rFonts w:ascii="Tahoma" w:hAnsi="Tahoma" w:cs="Tahoma"/>
        </w:rPr>
        <w:t>F</w:t>
      </w:r>
      <w:r w:rsidR="00683C47" w:rsidRPr="0060320D">
        <w:rPr>
          <w:rFonts w:ascii="Tahoma" w:hAnsi="Tahoma" w:cs="Tahoma"/>
        </w:rPr>
        <w:t xml:space="preserve">rente a lo establecido por la Ley 1760 de 2015, modificada por la Ley 1786 de 2016, que adicionó el </w:t>
      </w:r>
      <w:r w:rsidR="00A75F14" w:rsidRPr="0060320D">
        <w:rPr>
          <w:rFonts w:ascii="Tahoma" w:hAnsi="Tahoma" w:cs="Tahoma"/>
        </w:rPr>
        <w:t>numeral</w:t>
      </w:r>
      <w:r w:rsidR="002F6824" w:rsidRPr="0060320D">
        <w:rPr>
          <w:rFonts w:ascii="Tahoma" w:hAnsi="Tahoma" w:cs="Tahoma"/>
        </w:rPr>
        <w:t xml:space="preserve"> 6º del artículo 357 del </w:t>
      </w:r>
      <w:proofErr w:type="spellStart"/>
      <w:r w:rsidR="002F6824" w:rsidRPr="0060320D">
        <w:rPr>
          <w:rFonts w:ascii="Tahoma" w:hAnsi="Tahoma" w:cs="Tahoma"/>
        </w:rPr>
        <w:t>C.P.P</w:t>
      </w:r>
      <w:proofErr w:type="spellEnd"/>
      <w:r w:rsidR="002F6824" w:rsidRPr="0060320D">
        <w:rPr>
          <w:rFonts w:ascii="Tahoma" w:hAnsi="Tahoma" w:cs="Tahoma"/>
        </w:rPr>
        <w:t>.</w:t>
      </w:r>
      <w:r w:rsidR="00A75F14" w:rsidRPr="0060320D">
        <w:rPr>
          <w:rFonts w:ascii="Tahoma" w:hAnsi="Tahoma" w:cs="Tahoma"/>
        </w:rPr>
        <w:t xml:space="preserve"> que dispuso </w:t>
      </w:r>
      <w:r w:rsidR="005E03E5" w:rsidRPr="0060320D">
        <w:rPr>
          <w:rFonts w:ascii="Tahoma" w:hAnsi="Tahoma" w:cs="Tahoma"/>
        </w:rPr>
        <w:t>como causal adicional de libertad, la que en caso de que hay</w:t>
      </w:r>
      <w:r w:rsidR="00F323A5" w:rsidRPr="0060320D">
        <w:rPr>
          <w:rFonts w:ascii="Tahoma" w:hAnsi="Tahoma" w:cs="Tahoma"/>
        </w:rPr>
        <w:t>an transcurrido más de 150 días</w:t>
      </w:r>
      <w:r w:rsidR="005E03E5" w:rsidRPr="0060320D">
        <w:rPr>
          <w:rFonts w:ascii="Tahoma" w:hAnsi="Tahoma" w:cs="Tahoma"/>
        </w:rPr>
        <w:t xml:space="preserve"> una vez iniciada la audiencia del juicio oral sin haberse desarrollado la lect</w:t>
      </w:r>
      <w:r w:rsidR="00F323A5" w:rsidRPr="0060320D">
        <w:rPr>
          <w:rFonts w:ascii="Tahoma" w:hAnsi="Tahoma" w:cs="Tahoma"/>
        </w:rPr>
        <w:t>ura del fallo, fueron  e</w:t>
      </w:r>
      <w:r w:rsidR="00336AD7" w:rsidRPr="0060320D">
        <w:rPr>
          <w:rFonts w:ascii="Tahoma" w:hAnsi="Tahoma" w:cs="Tahoma"/>
        </w:rPr>
        <w:t xml:space="preserve">tapas procesales agotadas en el presente asunto. </w:t>
      </w:r>
      <w:r w:rsidR="00F323A5" w:rsidRPr="0060320D">
        <w:rPr>
          <w:rFonts w:ascii="Tahoma" w:hAnsi="Tahoma" w:cs="Tahoma"/>
        </w:rPr>
        <w:t>(</w:t>
      </w:r>
      <w:proofErr w:type="spellStart"/>
      <w:proofErr w:type="gramStart"/>
      <w:r w:rsidR="00F323A5" w:rsidRPr="0060320D">
        <w:rPr>
          <w:rFonts w:ascii="Tahoma" w:hAnsi="Tahoma" w:cs="Tahoma"/>
        </w:rPr>
        <w:t>iiii</w:t>
      </w:r>
      <w:proofErr w:type="spellEnd"/>
      <w:proofErr w:type="gramEnd"/>
      <w:r w:rsidR="00F323A5" w:rsidRPr="0060320D">
        <w:rPr>
          <w:rFonts w:ascii="Tahoma" w:hAnsi="Tahoma" w:cs="Tahoma"/>
        </w:rPr>
        <w:t xml:space="preserve">) </w:t>
      </w:r>
      <w:r w:rsidR="002F6824" w:rsidRPr="0060320D">
        <w:rPr>
          <w:rFonts w:ascii="Tahoma" w:hAnsi="Tahoma" w:cs="Tahoma"/>
        </w:rPr>
        <w:t>C</w:t>
      </w:r>
      <w:r w:rsidR="00F323A5" w:rsidRPr="0060320D">
        <w:rPr>
          <w:rFonts w:ascii="Tahoma" w:hAnsi="Tahoma" w:cs="Tahoma"/>
        </w:rPr>
        <w:t xml:space="preserve">omo quiera que </w:t>
      </w:r>
      <w:r w:rsidR="00700F87" w:rsidRPr="0060320D">
        <w:rPr>
          <w:rFonts w:ascii="Tahoma" w:hAnsi="Tahoma" w:cs="Tahoma"/>
        </w:rPr>
        <w:t>la víctima es un menor de edad, no se puede desconocer lo preceptuado por el artículo 199 del Código de la Infancia y la Adolescencia, es decir, la prohibición de ser acreedor de la prisión domiciliaria o la libertad condicional. (</w:t>
      </w:r>
      <w:proofErr w:type="spellStart"/>
      <w:proofErr w:type="gramStart"/>
      <w:r w:rsidR="00700F87" w:rsidRPr="0060320D">
        <w:rPr>
          <w:rFonts w:ascii="Tahoma" w:hAnsi="Tahoma" w:cs="Tahoma"/>
        </w:rPr>
        <w:t>iiiii</w:t>
      </w:r>
      <w:proofErr w:type="spellEnd"/>
      <w:proofErr w:type="gramEnd"/>
      <w:r w:rsidR="00700F87" w:rsidRPr="0060320D">
        <w:rPr>
          <w:rFonts w:ascii="Tahoma" w:hAnsi="Tahoma" w:cs="Tahoma"/>
        </w:rPr>
        <w:t xml:space="preserve">) Y por último, adujo la </w:t>
      </w:r>
      <w:r w:rsidR="00700F87" w:rsidRPr="0060320D">
        <w:rPr>
          <w:rFonts w:ascii="Tahoma" w:hAnsi="Tahoma" w:cs="Tahoma"/>
          <w:i/>
        </w:rPr>
        <w:t xml:space="preserve">A quo </w:t>
      </w:r>
      <w:r w:rsidR="00700F87" w:rsidRPr="0060320D">
        <w:rPr>
          <w:rFonts w:ascii="Tahoma" w:hAnsi="Tahoma" w:cs="Tahoma"/>
        </w:rPr>
        <w:t>que la única causal restante sería la libertad provisional en caso de cumplimiento de la pena impuesta sin que se haya resuelto el recurso de apelaci</w:t>
      </w:r>
      <w:r w:rsidR="00F17F4F" w:rsidRPr="0060320D">
        <w:rPr>
          <w:rFonts w:ascii="Tahoma" w:hAnsi="Tahoma" w:cs="Tahoma"/>
        </w:rPr>
        <w:t xml:space="preserve">ón, como tampoco es el caso. </w:t>
      </w:r>
    </w:p>
    <w:p w:rsidR="002F6824" w:rsidRPr="0060320D" w:rsidRDefault="002F6824" w:rsidP="0060320D">
      <w:pPr>
        <w:pStyle w:val="Sinespaciado"/>
        <w:spacing w:line="288" w:lineRule="auto"/>
        <w:jc w:val="both"/>
        <w:rPr>
          <w:rFonts w:ascii="Tahoma" w:hAnsi="Tahoma" w:cs="Tahoma"/>
          <w:i/>
        </w:rPr>
      </w:pPr>
    </w:p>
    <w:p w:rsidR="00A66E6C" w:rsidRPr="0060320D" w:rsidRDefault="00716028" w:rsidP="0060320D">
      <w:pPr>
        <w:pStyle w:val="Sinespaciado"/>
        <w:spacing w:line="288" w:lineRule="auto"/>
        <w:jc w:val="center"/>
        <w:rPr>
          <w:rFonts w:ascii="Tahoma" w:hAnsi="Tahoma" w:cs="Tahoma"/>
          <w:b/>
        </w:rPr>
      </w:pPr>
      <w:r w:rsidRPr="0060320D">
        <w:rPr>
          <w:rFonts w:ascii="Tahoma" w:hAnsi="Tahoma" w:cs="Tahoma"/>
          <w:b/>
        </w:rPr>
        <w:t>LA ALZADA</w:t>
      </w:r>
      <w:r w:rsidR="00C86532" w:rsidRPr="0060320D">
        <w:rPr>
          <w:rFonts w:ascii="Tahoma" w:hAnsi="Tahoma" w:cs="Tahoma"/>
          <w:b/>
        </w:rPr>
        <w:t>:</w:t>
      </w:r>
    </w:p>
    <w:p w:rsidR="00484BF9" w:rsidRPr="0060320D" w:rsidRDefault="00484BF9" w:rsidP="0060320D">
      <w:pPr>
        <w:pStyle w:val="Sinespaciado"/>
        <w:spacing w:line="288" w:lineRule="auto"/>
        <w:jc w:val="center"/>
        <w:rPr>
          <w:rFonts w:ascii="Tahoma" w:hAnsi="Tahoma" w:cs="Tahoma"/>
          <w:noProof/>
        </w:rPr>
      </w:pPr>
    </w:p>
    <w:p w:rsidR="00485F11" w:rsidRPr="0060320D" w:rsidRDefault="00CF47CB" w:rsidP="0060320D">
      <w:pPr>
        <w:pStyle w:val="Sinespaciado"/>
        <w:spacing w:line="288" w:lineRule="auto"/>
        <w:jc w:val="both"/>
        <w:rPr>
          <w:rFonts w:ascii="Tahoma" w:hAnsi="Tahoma" w:cs="Tahoma"/>
        </w:rPr>
      </w:pPr>
      <w:r w:rsidRPr="0060320D">
        <w:rPr>
          <w:rFonts w:ascii="Tahoma" w:hAnsi="Tahoma" w:cs="Tahoma"/>
          <w:b/>
        </w:rPr>
        <w:t>El Procesado</w:t>
      </w:r>
      <w:r w:rsidR="00C66970" w:rsidRPr="0060320D">
        <w:rPr>
          <w:rFonts w:ascii="Tahoma" w:hAnsi="Tahoma" w:cs="Tahoma"/>
          <w:b/>
        </w:rPr>
        <w:t xml:space="preserve"> como recurrente, </w:t>
      </w:r>
      <w:r w:rsidR="00CB5F5F" w:rsidRPr="0060320D">
        <w:rPr>
          <w:rFonts w:ascii="Tahoma" w:hAnsi="Tahoma" w:cs="Tahoma"/>
        </w:rPr>
        <w:t>solicitó</w:t>
      </w:r>
      <w:r w:rsidR="00C66970" w:rsidRPr="0060320D">
        <w:rPr>
          <w:rFonts w:ascii="Tahoma" w:hAnsi="Tahoma" w:cs="Tahoma"/>
        </w:rPr>
        <w:t xml:space="preserve"> la revocatoria de la decisión de primera instancia, argumentando que se debe dar estricto cumplimiento a lo dicho por la Corte Constitucional en la sentencia C-221 de 2017,</w:t>
      </w:r>
      <w:r w:rsidR="00A80B8A" w:rsidRPr="0060320D">
        <w:rPr>
          <w:rFonts w:ascii="Tahoma" w:hAnsi="Tahoma" w:cs="Tahoma"/>
        </w:rPr>
        <w:t xml:space="preserve"> y el</w:t>
      </w:r>
      <w:r w:rsidR="002F6824" w:rsidRPr="0060320D">
        <w:rPr>
          <w:rFonts w:ascii="Tahoma" w:hAnsi="Tahoma" w:cs="Tahoma"/>
        </w:rPr>
        <w:t xml:space="preserve"> proyecto de Ley Nº 115 de 2014,</w:t>
      </w:r>
      <w:r w:rsidR="00C66970" w:rsidRPr="0060320D">
        <w:rPr>
          <w:rFonts w:ascii="Tahoma" w:hAnsi="Tahoma" w:cs="Tahoma"/>
        </w:rPr>
        <w:t xml:space="preserve"> por cuanto </w:t>
      </w:r>
      <w:r w:rsidR="00485F11" w:rsidRPr="0060320D">
        <w:rPr>
          <w:rFonts w:ascii="Tahoma" w:hAnsi="Tahoma" w:cs="Tahoma"/>
        </w:rPr>
        <w:t>esa</w:t>
      </w:r>
      <w:r w:rsidR="00A80B8A" w:rsidRPr="0060320D">
        <w:rPr>
          <w:rFonts w:ascii="Tahoma" w:hAnsi="Tahoma" w:cs="Tahoma"/>
        </w:rPr>
        <w:t>s</w:t>
      </w:r>
      <w:r w:rsidR="00485F11" w:rsidRPr="0060320D">
        <w:rPr>
          <w:rFonts w:ascii="Tahoma" w:hAnsi="Tahoma" w:cs="Tahoma"/>
        </w:rPr>
        <w:t xml:space="preserve"> </w:t>
      </w:r>
      <w:r w:rsidR="00A80B8A" w:rsidRPr="0060320D">
        <w:rPr>
          <w:rFonts w:ascii="Tahoma" w:hAnsi="Tahoma" w:cs="Tahoma"/>
        </w:rPr>
        <w:t xml:space="preserve">decisiones </w:t>
      </w:r>
      <w:r w:rsidR="00485F11" w:rsidRPr="0060320D">
        <w:rPr>
          <w:rFonts w:ascii="Tahoma" w:hAnsi="Tahoma" w:cs="Tahoma"/>
        </w:rPr>
        <w:t>prevalece</w:t>
      </w:r>
      <w:r w:rsidR="00A80B8A" w:rsidRPr="0060320D">
        <w:rPr>
          <w:rFonts w:ascii="Tahoma" w:hAnsi="Tahoma" w:cs="Tahoma"/>
        </w:rPr>
        <w:t>n</w:t>
      </w:r>
      <w:r w:rsidR="00485F11" w:rsidRPr="0060320D">
        <w:rPr>
          <w:rFonts w:ascii="Tahoma" w:hAnsi="Tahoma" w:cs="Tahoma"/>
        </w:rPr>
        <w:t xml:space="preserve"> por encima de cualquier </w:t>
      </w:r>
      <w:r w:rsidR="00A80B8A" w:rsidRPr="0060320D">
        <w:rPr>
          <w:rFonts w:ascii="Tahoma" w:hAnsi="Tahoma" w:cs="Tahoma"/>
        </w:rPr>
        <w:t>otro pronunci</w:t>
      </w:r>
      <w:r w:rsidR="00CB5F5F" w:rsidRPr="0060320D">
        <w:rPr>
          <w:rFonts w:ascii="Tahoma" w:hAnsi="Tahoma" w:cs="Tahoma"/>
        </w:rPr>
        <w:t>amiento. Y ante lo cual discurrió</w:t>
      </w:r>
      <w:r w:rsidR="00A80B8A" w:rsidRPr="0060320D">
        <w:rPr>
          <w:rFonts w:ascii="Tahoma" w:hAnsi="Tahoma" w:cs="Tahoma"/>
        </w:rPr>
        <w:t xml:space="preserve"> que el término legalmente establecido para </w:t>
      </w:r>
      <w:r w:rsidR="0092668F" w:rsidRPr="0060320D">
        <w:rPr>
          <w:rFonts w:ascii="Tahoma" w:hAnsi="Tahoma" w:cs="Tahoma"/>
        </w:rPr>
        <w:t>l</w:t>
      </w:r>
      <w:r w:rsidR="002F6824" w:rsidRPr="0060320D">
        <w:rPr>
          <w:rFonts w:ascii="Tahoma" w:hAnsi="Tahoma" w:cs="Tahoma"/>
        </w:rPr>
        <w:t>os procesos penales ordinarios</w:t>
      </w:r>
      <w:r w:rsidR="0092668F" w:rsidRPr="0060320D">
        <w:rPr>
          <w:rFonts w:ascii="Tahoma" w:hAnsi="Tahoma" w:cs="Tahoma"/>
        </w:rPr>
        <w:t xml:space="preserve"> se extendió hasta la sentencia de segunda instancia, y como quiera que la demanda de casación fue presentada por su apoderada el 27 de abril de 2018, y a la fech</w:t>
      </w:r>
      <w:r w:rsidR="00CB5F5F" w:rsidRPr="0060320D">
        <w:rPr>
          <w:rFonts w:ascii="Tahoma" w:hAnsi="Tahoma" w:cs="Tahoma"/>
        </w:rPr>
        <w:t>a no se ha resuelto el recurso</w:t>
      </w:r>
      <w:r w:rsidR="0092668F" w:rsidRPr="0060320D">
        <w:rPr>
          <w:rFonts w:ascii="Tahoma" w:hAnsi="Tahoma" w:cs="Tahoma"/>
        </w:rPr>
        <w:t>, se encuentra transgredido lo dispuesto en la sentencia</w:t>
      </w:r>
      <w:r w:rsidR="00CB5F5F" w:rsidRPr="0060320D">
        <w:rPr>
          <w:rFonts w:ascii="Tahoma" w:hAnsi="Tahoma" w:cs="Tahoma"/>
        </w:rPr>
        <w:t xml:space="preserve"> por ÉL</w:t>
      </w:r>
      <w:r w:rsidR="0092668F" w:rsidRPr="0060320D">
        <w:rPr>
          <w:rFonts w:ascii="Tahoma" w:hAnsi="Tahoma" w:cs="Tahoma"/>
        </w:rPr>
        <w:t xml:space="preserve"> referenciada. </w:t>
      </w:r>
    </w:p>
    <w:p w:rsidR="00BB3DA2" w:rsidRPr="0060320D" w:rsidRDefault="00A80B8A" w:rsidP="0060320D">
      <w:pPr>
        <w:pStyle w:val="Sinespaciado"/>
        <w:tabs>
          <w:tab w:val="left" w:pos="5391"/>
        </w:tabs>
        <w:spacing w:line="288" w:lineRule="auto"/>
        <w:jc w:val="both"/>
        <w:rPr>
          <w:rFonts w:ascii="Tahoma" w:hAnsi="Tahoma" w:cs="Tahoma"/>
        </w:rPr>
      </w:pPr>
      <w:r w:rsidRPr="0060320D">
        <w:rPr>
          <w:rFonts w:ascii="Tahoma" w:hAnsi="Tahoma" w:cs="Tahoma"/>
        </w:rPr>
        <w:tab/>
      </w:r>
    </w:p>
    <w:p w:rsidR="008975B9" w:rsidRPr="0060320D" w:rsidRDefault="00CB5F5F" w:rsidP="0060320D">
      <w:pPr>
        <w:pStyle w:val="Sinespaciado"/>
        <w:spacing w:line="288" w:lineRule="auto"/>
        <w:jc w:val="both"/>
        <w:rPr>
          <w:rFonts w:ascii="Tahoma" w:hAnsi="Tahoma" w:cs="Tahoma"/>
        </w:rPr>
      </w:pPr>
      <w:r w:rsidRPr="0060320D">
        <w:rPr>
          <w:rFonts w:ascii="Tahoma" w:hAnsi="Tahoma" w:cs="Tahoma"/>
        </w:rPr>
        <w:t>Por otra parte, consideró</w:t>
      </w:r>
      <w:r w:rsidR="00485F11" w:rsidRPr="0060320D">
        <w:rPr>
          <w:rFonts w:ascii="Tahoma" w:hAnsi="Tahoma" w:cs="Tahoma"/>
        </w:rPr>
        <w:t xml:space="preserve"> que </w:t>
      </w:r>
      <w:r w:rsidR="008975B9" w:rsidRPr="0060320D">
        <w:rPr>
          <w:rFonts w:ascii="Tahoma" w:hAnsi="Tahoma" w:cs="Tahoma"/>
        </w:rPr>
        <w:t xml:space="preserve">dentro del transcurso del proceso de marras </w:t>
      </w:r>
      <w:r w:rsidR="002B25E5" w:rsidRPr="0060320D">
        <w:rPr>
          <w:rFonts w:ascii="Tahoma" w:hAnsi="Tahoma" w:cs="Tahoma"/>
        </w:rPr>
        <w:t xml:space="preserve">le </w:t>
      </w:r>
      <w:r w:rsidR="008975B9" w:rsidRPr="0060320D">
        <w:rPr>
          <w:rFonts w:ascii="Tahoma" w:hAnsi="Tahoma" w:cs="Tahoma"/>
        </w:rPr>
        <w:t xml:space="preserve">fueron desconocidos </w:t>
      </w:r>
      <w:r w:rsidR="002B25E5" w:rsidRPr="0060320D">
        <w:rPr>
          <w:rFonts w:ascii="Tahoma" w:hAnsi="Tahoma" w:cs="Tahoma"/>
        </w:rPr>
        <w:t xml:space="preserve"> los artículos </w:t>
      </w:r>
      <w:r w:rsidR="008975B9" w:rsidRPr="0060320D">
        <w:rPr>
          <w:rFonts w:ascii="Tahoma" w:hAnsi="Tahoma" w:cs="Tahoma"/>
        </w:rPr>
        <w:t xml:space="preserve">309, 336, 381, 346 del </w:t>
      </w:r>
      <w:proofErr w:type="spellStart"/>
      <w:r w:rsidR="008975B9" w:rsidRPr="0060320D">
        <w:rPr>
          <w:rFonts w:ascii="Tahoma" w:hAnsi="Tahoma" w:cs="Tahoma"/>
        </w:rPr>
        <w:t>C.P.P</w:t>
      </w:r>
      <w:proofErr w:type="spellEnd"/>
      <w:r w:rsidR="008975B9" w:rsidRPr="0060320D">
        <w:rPr>
          <w:rFonts w:ascii="Tahoma" w:hAnsi="Tahoma" w:cs="Tahoma"/>
        </w:rPr>
        <w:t xml:space="preserve">. y el 9 del C.P. </w:t>
      </w:r>
    </w:p>
    <w:p w:rsidR="00C66970" w:rsidRPr="0060320D" w:rsidRDefault="00C66970" w:rsidP="0060320D">
      <w:pPr>
        <w:pStyle w:val="Sinespaciado"/>
        <w:spacing w:line="288" w:lineRule="auto"/>
        <w:rPr>
          <w:rFonts w:ascii="Tahoma" w:hAnsi="Tahoma" w:cs="Tahoma"/>
          <w:b/>
        </w:rPr>
      </w:pPr>
    </w:p>
    <w:p w:rsidR="00484BF9" w:rsidRPr="0060320D" w:rsidRDefault="00520ECF" w:rsidP="0060320D">
      <w:pPr>
        <w:pStyle w:val="Sinespaciado"/>
        <w:spacing w:line="288" w:lineRule="auto"/>
        <w:jc w:val="center"/>
        <w:rPr>
          <w:rFonts w:ascii="Tahoma" w:hAnsi="Tahoma" w:cs="Tahoma"/>
          <w:b/>
        </w:rPr>
      </w:pPr>
      <w:r w:rsidRPr="0060320D">
        <w:rPr>
          <w:rFonts w:ascii="Tahoma" w:hAnsi="Tahoma" w:cs="Tahoma"/>
          <w:b/>
        </w:rPr>
        <w:t xml:space="preserve">PARA </w:t>
      </w:r>
      <w:r w:rsidR="00484BF9" w:rsidRPr="0060320D">
        <w:rPr>
          <w:rFonts w:ascii="Tahoma" w:hAnsi="Tahoma" w:cs="Tahoma"/>
          <w:b/>
        </w:rPr>
        <w:t>RESOLVER SE CONSIDERA:</w:t>
      </w:r>
    </w:p>
    <w:p w:rsidR="00C72DD6" w:rsidRPr="0060320D" w:rsidRDefault="00C72DD6" w:rsidP="0060320D">
      <w:pPr>
        <w:pStyle w:val="Sinespaciado"/>
        <w:spacing w:line="288" w:lineRule="auto"/>
        <w:jc w:val="center"/>
        <w:rPr>
          <w:rFonts w:ascii="Tahoma" w:hAnsi="Tahoma" w:cs="Tahoma"/>
          <w:b/>
        </w:rPr>
      </w:pPr>
    </w:p>
    <w:p w:rsidR="00484BF9" w:rsidRPr="0060320D" w:rsidRDefault="00854EEF" w:rsidP="0060320D">
      <w:pPr>
        <w:pStyle w:val="Sinespaciado"/>
        <w:spacing w:line="288" w:lineRule="auto"/>
        <w:jc w:val="both"/>
        <w:rPr>
          <w:rFonts w:ascii="Tahoma" w:hAnsi="Tahoma" w:cs="Tahoma"/>
          <w:b/>
        </w:rPr>
      </w:pPr>
      <w:r w:rsidRPr="0060320D">
        <w:rPr>
          <w:rFonts w:ascii="Tahoma" w:hAnsi="Tahoma" w:cs="Tahoma"/>
          <w:b/>
        </w:rPr>
        <w:t xml:space="preserve">- </w:t>
      </w:r>
      <w:r w:rsidR="00484BF9" w:rsidRPr="0060320D">
        <w:rPr>
          <w:rFonts w:ascii="Tahoma" w:hAnsi="Tahoma" w:cs="Tahoma"/>
          <w:b/>
        </w:rPr>
        <w:t>Competencia:</w:t>
      </w:r>
    </w:p>
    <w:p w:rsidR="00BF7FF8" w:rsidRPr="0060320D" w:rsidRDefault="00BF7FF8" w:rsidP="0060320D">
      <w:pPr>
        <w:pStyle w:val="Sinespaciado"/>
        <w:spacing w:line="288" w:lineRule="auto"/>
        <w:jc w:val="both"/>
        <w:rPr>
          <w:rFonts w:ascii="Tahoma" w:hAnsi="Tahoma" w:cs="Tahoma"/>
          <w:b/>
        </w:rPr>
      </w:pPr>
    </w:p>
    <w:p w:rsidR="00484BF9" w:rsidRPr="0060320D" w:rsidRDefault="00484BF9" w:rsidP="0060320D">
      <w:pPr>
        <w:pStyle w:val="Sinespaciado"/>
        <w:spacing w:line="288" w:lineRule="auto"/>
        <w:jc w:val="both"/>
        <w:rPr>
          <w:rFonts w:ascii="Tahoma" w:hAnsi="Tahoma" w:cs="Tahoma"/>
        </w:rPr>
      </w:pPr>
      <w:r w:rsidRPr="0060320D">
        <w:rPr>
          <w:rFonts w:ascii="Tahoma" w:hAnsi="Tahoma" w:cs="Tahoma"/>
        </w:rPr>
        <w:t xml:space="preserve">Esta Sala de Decisión, acorde con lo consagrado en el numeral 1º del artículo 34 del </w:t>
      </w:r>
      <w:proofErr w:type="spellStart"/>
      <w:r w:rsidRPr="0060320D">
        <w:rPr>
          <w:rFonts w:ascii="Tahoma" w:hAnsi="Tahoma" w:cs="Tahoma"/>
        </w:rPr>
        <w:t>C.P.P</w:t>
      </w:r>
      <w:proofErr w:type="spellEnd"/>
      <w:r w:rsidRPr="0060320D">
        <w:rPr>
          <w:rFonts w:ascii="Tahoma" w:hAnsi="Tahoma" w:cs="Tahoma"/>
        </w:rPr>
        <w:t>. es la competente p</w:t>
      </w:r>
      <w:r w:rsidR="00BB4E33" w:rsidRPr="0060320D">
        <w:rPr>
          <w:rFonts w:ascii="Tahoma" w:hAnsi="Tahoma" w:cs="Tahoma"/>
        </w:rPr>
        <w:t>ara resolver la presente alzada.</w:t>
      </w:r>
    </w:p>
    <w:p w:rsidR="000F2804" w:rsidRPr="0060320D" w:rsidRDefault="000F2804" w:rsidP="0060320D">
      <w:pPr>
        <w:pStyle w:val="Sinespaciado"/>
        <w:spacing w:line="288" w:lineRule="auto"/>
        <w:jc w:val="both"/>
        <w:rPr>
          <w:rFonts w:ascii="Tahoma" w:hAnsi="Tahoma" w:cs="Tahoma"/>
        </w:rPr>
      </w:pPr>
    </w:p>
    <w:p w:rsidR="00484BF9" w:rsidRPr="0060320D" w:rsidRDefault="00854EEF" w:rsidP="0060320D">
      <w:pPr>
        <w:pStyle w:val="Sinespaciado"/>
        <w:spacing w:line="288" w:lineRule="auto"/>
        <w:jc w:val="both"/>
        <w:rPr>
          <w:rFonts w:ascii="Tahoma" w:hAnsi="Tahoma" w:cs="Tahoma"/>
          <w:b/>
        </w:rPr>
      </w:pPr>
      <w:r w:rsidRPr="0060320D">
        <w:rPr>
          <w:rFonts w:ascii="Tahoma" w:hAnsi="Tahoma" w:cs="Tahoma"/>
          <w:b/>
        </w:rPr>
        <w:t xml:space="preserve">- </w:t>
      </w:r>
      <w:r w:rsidR="00484BF9" w:rsidRPr="0060320D">
        <w:rPr>
          <w:rFonts w:ascii="Tahoma" w:hAnsi="Tahoma" w:cs="Tahoma"/>
          <w:b/>
        </w:rPr>
        <w:t>Problema</w:t>
      </w:r>
      <w:r w:rsidRPr="0060320D">
        <w:rPr>
          <w:rFonts w:ascii="Tahoma" w:hAnsi="Tahoma" w:cs="Tahoma"/>
          <w:b/>
        </w:rPr>
        <w:t>s</w:t>
      </w:r>
      <w:r w:rsidR="00484BF9" w:rsidRPr="0060320D">
        <w:rPr>
          <w:rFonts w:ascii="Tahoma" w:hAnsi="Tahoma" w:cs="Tahoma"/>
          <w:b/>
        </w:rPr>
        <w:t xml:space="preserve"> Jurídico</w:t>
      </w:r>
      <w:r w:rsidRPr="0060320D">
        <w:rPr>
          <w:rFonts w:ascii="Tahoma" w:hAnsi="Tahoma" w:cs="Tahoma"/>
          <w:b/>
        </w:rPr>
        <w:t>s</w:t>
      </w:r>
      <w:r w:rsidR="00484BF9" w:rsidRPr="0060320D">
        <w:rPr>
          <w:rFonts w:ascii="Tahoma" w:hAnsi="Tahoma" w:cs="Tahoma"/>
          <w:b/>
        </w:rPr>
        <w:t>:</w:t>
      </w:r>
    </w:p>
    <w:p w:rsidR="00484BF9" w:rsidRPr="0060320D" w:rsidRDefault="00484BF9" w:rsidP="0060320D">
      <w:pPr>
        <w:pStyle w:val="Sinespaciado"/>
        <w:spacing w:line="288" w:lineRule="auto"/>
        <w:jc w:val="both"/>
        <w:rPr>
          <w:rFonts w:ascii="Tahoma" w:hAnsi="Tahoma" w:cs="Tahoma"/>
        </w:rPr>
      </w:pPr>
    </w:p>
    <w:p w:rsidR="005F32B1" w:rsidRPr="0060320D" w:rsidRDefault="00A36E53" w:rsidP="0060320D">
      <w:pPr>
        <w:pStyle w:val="Sinespaciado"/>
        <w:spacing w:line="288" w:lineRule="auto"/>
        <w:jc w:val="both"/>
        <w:rPr>
          <w:rFonts w:ascii="Tahoma" w:hAnsi="Tahoma" w:cs="Tahoma"/>
        </w:rPr>
      </w:pPr>
      <w:r w:rsidRPr="0060320D">
        <w:rPr>
          <w:rFonts w:ascii="Tahoma" w:hAnsi="Tahoma" w:cs="Tahoma"/>
        </w:rPr>
        <w:t>A</w:t>
      </w:r>
      <w:r w:rsidR="00484BF9" w:rsidRPr="0060320D">
        <w:rPr>
          <w:rFonts w:ascii="Tahoma" w:hAnsi="Tahoma" w:cs="Tahoma"/>
        </w:rPr>
        <w:t xml:space="preserve">corde con los argumentos del disenso expuestos por el recurrente en la alzada, considera la Sala que de los mismos se desprende </w:t>
      </w:r>
      <w:r w:rsidR="006F3606" w:rsidRPr="0060320D">
        <w:rPr>
          <w:rFonts w:ascii="Tahoma" w:hAnsi="Tahoma" w:cs="Tahoma"/>
        </w:rPr>
        <w:t>el</w:t>
      </w:r>
      <w:r w:rsidR="00484BF9" w:rsidRPr="0060320D">
        <w:rPr>
          <w:rFonts w:ascii="Tahoma" w:hAnsi="Tahoma" w:cs="Tahoma"/>
        </w:rPr>
        <w:t xml:space="preserve"> siguiente problema jurídico:</w:t>
      </w:r>
    </w:p>
    <w:p w:rsidR="004A4DF3" w:rsidRPr="0060320D" w:rsidRDefault="004A4DF3" w:rsidP="0060320D">
      <w:pPr>
        <w:pStyle w:val="Sinespaciado"/>
        <w:spacing w:line="288" w:lineRule="auto"/>
        <w:jc w:val="both"/>
        <w:rPr>
          <w:rFonts w:ascii="Tahoma" w:hAnsi="Tahoma" w:cs="Tahoma"/>
        </w:rPr>
      </w:pPr>
    </w:p>
    <w:p w:rsidR="00BB4E33" w:rsidRPr="0060320D" w:rsidRDefault="000924CC" w:rsidP="0060320D">
      <w:pPr>
        <w:pStyle w:val="Sinespaciado"/>
        <w:spacing w:line="288" w:lineRule="auto"/>
        <w:jc w:val="both"/>
        <w:rPr>
          <w:rFonts w:ascii="Tahoma" w:hAnsi="Tahoma" w:cs="Tahoma"/>
          <w:noProof/>
          <w:lang w:val="es-ES"/>
        </w:rPr>
      </w:pPr>
      <w:r w:rsidRPr="0060320D">
        <w:rPr>
          <w:rFonts w:ascii="Tahoma" w:hAnsi="Tahoma" w:cs="Tahoma"/>
          <w:noProof/>
          <w:lang w:val="es-ES"/>
        </w:rPr>
        <w:t>¿</w:t>
      </w:r>
      <w:r w:rsidR="00601D1B" w:rsidRPr="0060320D">
        <w:rPr>
          <w:rFonts w:ascii="Tahoma" w:hAnsi="Tahoma" w:cs="Tahoma"/>
          <w:noProof/>
          <w:lang w:val="es-ES"/>
        </w:rPr>
        <w:t>Es proceden</w:t>
      </w:r>
      <w:r w:rsidR="0051367F" w:rsidRPr="0060320D">
        <w:rPr>
          <w:rFonts w:ascii="Tahoma" w:hAnsi="Tahoma" w:cs="Tahoma"/>
          <w:noProof/>
          <w:lang w:val="es-ES"/>
        </w:rPr>
        <w:t>te la peticion</w:t>
      </w:r>
      <w:r w:rsidR="005604B2" w:rsidRPr="0060320D">
        <w:rPr>
          <w:rFonts w:ascii="Tahoma" w:hAnsi="Tahoma" w:cs="Tahoma"/>
          <w:noProof/>
          <w:lang w:val="es-ES"/>
        </w:rPr>
        <w:t xml:space="preserve"> de libertad</w:t>
      </w:r>
      <w:r w:rsidR="0051367F" w:rsidRPr="0060320D">
        <w:rPr>
          <w:rFonts w:ascii="Tahoma" w:hAnsi="Tahoma" w:cs="Tahoma"/>
          <w:noProof/>
          <w:lang w:val="es-ES"/>
        </w:rPr>
        <w:t xml:space="preserve"> deprecada por el señor </w:t>
      </w:r>
      <w:r w:rsidR="00517CB2">
        <w:rPr>
          <w:rFonts w:ascii="Tahoma" w:hAnsi="Tahoma" w:cs="Tahoma"/>
          <w:noProof/>
          <w:lang w:val="es-ES"/>
        </w:rPr>
        <w:t>OMB</w:t>
      </w:r>
      <w:r w:rsidRPr="0060320D">
        <w:rPr>
          <w:rFonts w:ascii="Tahoma" w:hAnsi="Tahoma" w:cs="Tahoma"/>
          <w:noProof/>
          <w:lang w:val="es-ES"/>
        </w:rPr>
        <w:t>, con base en lo establecido en la ley 1760 de 2015</w:t>
      </w:r>
      <w:r w:rsidR="00601D1B" w:rsidRPr="0060320D">
        <w:rPr>
          <w:rFonts w:ascii="Tahoma" w:hAnsi="Tahoma" w:cs="Tahoma"/>
          <w:noProof/>
          <w:lang w:val="es-ES"/>
        </w:rPr>
        <w:t>,</w:t>
      </w:r>
      <w:r w:rsidRPr="0060320D">
        <w:rPr>
          <w:rFonts w:ascii="Tahoma" w:hAnsi="Tahoma" w:cs="Tahoma"/>
          <w:noProof/>
          <w:lang w:val="es-ES"/>
        </w:rPr>
        <w:t xml:space="preserve"> modificada por la ley 1786 de 2016, y en la sentencia C-221 de 2017?</w:t>
      </w:r>
    </w:p>
    <w:p w:rsidR="00BB4E33" w:rsidRPr="0060320D" w:rsidRDefault="00BB4E33" w:rsidP="0060320D">
      <w:pPr>
        <w:pStyle w:val="Sinespaciado"/>
        <w:spacing w:line="288" w:lineRule="auto"/>
        <w:jc w:val="both"/>
        <w:rPr>
          <w:rFonts w:ascii="Tahoma" w:hAnsi="Tahoma" w:cs="Tahoma"/>
          <w:b/>
          <w:noProof/>
          <w:lang w:val="es-ES"/>
        </w:rPr>
      </w:pPr>
    </w:p>
    <w:p w:rsidR="00484BF9" w:rsidRPr="0060320D" w:rsidRDefault="00C50037" w:rsidP="0060320D">
      <w:pPr>
        <w:pStyle w:val="Sinespaciado"/>
        <w:spacing w:line="288" w:lineRule="auto"/>
        <w:jc w:val="both"/>
        <w:rPr>
          <w:rFonts w:ascii="Tahoma" w:hAnsi="Tahoma" w:cs="Tahoma"/>
          <w:b/>
          <w:noProof/>
          <w:lang w:val="es-ES"/>
        </w:rPr>
      </w:pPr>
      <w:r w:rsidRPr="0060320D">
        <w:rPr>
          <w:rFonts w:ascii="Tahoma" w:hAnsi="Tahoma" w:cs="Tahoma"/>
          <w:b/>
          <w:noProof/>
          <w:lang w:val="es-ES"/>
        </w:rPr>
        <w:t xml:space="preserve">- </w:t>
      </w:r>
      <w:r w:rsidR="00484BF9" w:rsidRPr="0060320D">
        <w:rPr>
          <w:rFonts w:ascii="Tahoma" w:hAnsi="Tahoma" w:cs="Tahoma"/>
          <w:b/>
          <w:noProof/>
          <w:lang w:val="es-ES"/>
        </w:rPr>
        <w:t>Solución:</w:t>
      </w:r>
    </w:p>
    <w:p w:rsidR="00B77D34" w:rsidRPr="0060320D" w:rsidRDefault="00B77D34" w:rsidP="0060320D">
      <w:pPr>
        <w:pStyle w:val="Sinespaciado"/>
        <w:spacing w:line="288" w:lineRule="auto"/>
        <w:jc w:val="both"/>
        <w:rPr>
          <w:rFonts w:ascii="Tahoma" w:hAnsi="Tahoma" w:cs="Tahoma"/>
        </w:rPr>
      </w:pPr>
    </w:p>
    <w:p w:rsidR="00B067EC" w:rsidRPr="0060320D" w:rsidRDefault="008D1ECE" w:rsidP="0060320D">
      <w:pPr>
        <w:pStyle w:val="Sinespaciado"/>
        <w:spacing w:line="288" w:lineRule="auto"/>
        <w:jc w:val="both"/>
        <w:rPr>
          <w:rFonts w:ascii="Tahoma" w:hAnsi="Tahoma" w:cs="Tahoma"/>
        </w:rPr>
      </w:pPr>
      <w:r w:rsidRPr="0060320D">
        <w:rPr>
          <w:rFonts w:ascii="Tahoma" w:hAnsi="Tahoma" w:cs="Tahoma"/>
        </w:rPr>
        <w:t>Para poder solucionar el antes enunciado problema jurídico, esta Sala debe resaltar en primer luga</w:t>
      </w:r>
      <w:r w:rsidR="00F1583F" w:rsidRPr="0060320D">
        <w:rPr>
          <w:rFonts w:ascii="Tahoma" w:hAnsi="Tahoma" w:cs="Tahoma"/>
        </w:rPr>
        <w:t>r que de los escritos confus</w:t>
      </w:r>
      <w:r w:rsidR="00CB5402">
        <w:rPr>
          <w:rFonts w:ascii="Tahoma" w:hAnsi="Tahoma" w:cs="Tahoma"/>
        </w:rPr>
        <w:t>os</w:t>
      </w:r>
      <w:r w:rsidR="00F1583F" w:rsidRPr="0060320D">
        <w:rPr>
          <w:rFonts w:ascii="Tahoma" w:hAnsi="Tahoma" w:cs="Tahoma"/>
        </w:rPr>
        <w:t xml:space="preserve"> presentados por el recurrente, tanto el que hace referencia a la solicitud de libertad inicial,</w:t>
      </w:r>
      <w:r w:rsidR="00F7470F" w:rsidRPr="0060320D">
        <w:rPr>
          <w:rFonts w:ascii="Tahoma" w:hAnsi="Tahoma" w:cs="Tahoma"/>
        </w:rPr>
        <w:t xml:space="preserve"> </w:t>
      </w:r>
      <w:r w:rsidR="00B3627B" w:rsidRPr="0060320D">
        <w:rPr>
          <w:rFonts w:ascii="Tahoma" w:hAnsi="Tahoma" w:cs="Tahoma"/>
        </w:rPr>
        <w:t xml:space="preserve">sin que en el mismo se determinara </w:t>
      </w:r>
      <w:r w:rsidR="00F7470F" w:rsidRPr="0060320D">
        <w:rPr>
          <w:rFonts w:ascii="Tahoma" w:hAnsi="Tahoma" w:cs="Tahoma"/>
        </w:rPr>
        <w:t>a qué tipo de libertad</w:t>
      </w:r>
      <w:r w:rsidR="00B3627B" w:rsidRPr="0060320D">
        <w:rPr>
          <w:rFonts w:ascii="Tahoma" w:hAnsi="Tahoma" w:cs="Tahoma"/>
        </w:rPr>
        <w:t xml:space="preserve"> se</w:t>
      </w:r>
      <w:r w:rsidR="00F7470F" w:rsidRPr="0060320D">
        <w:rPr>
          <w:rFonts w:ascii="Tahoma" w:hAnsi="Tahoma" w:cs="Tahoma"/>
        </w:rPr>
        <w:t xml:space="preserve"> hace</w:t>
      </w:r>
      <w:r w:rsidR="00B3627B" w:rsidRPr="0060320D">
        <w:rPr>
          <w:rFonts w:ascii="Tahoma" w:hAnsi="Tahoma" w:cs="Tahoma"/>
        </w:rPr>
        <w:t xml:space="preserve"> alude</w:t>
      </w:r>
      <w:r w:rsidR="00F7470F" w:rsidRPr="0060320D">
        <w:rPr>
          <w:rFonts w:ascii="Tahoma" w:hAnsi="Tahoma" w:cs="Tahoma"/>
        </w:rPr>
        <w:t>,</w:t>
      </w:r>
      <w:r w:rsidR="00F1583F" w:rsidRPr="0060320D">
        <w:rPr>
          <w:rFonts w:ascii="Tahoma" w:hAnsi="Tahoma" w:cs="Tahoma"/>
        </w:rPr>
        <w:t xml:space="preserve"> como el de impugnación</w:t>
      </w:r>
      <w:r w:rsidR="00097AA1" w:rsidRPr="0060320D">
        <w:rPr>
          <w:rFonts w:ascii="Tahoma" w:hAnsi="Tahoma" w:cs="Tahoma"/>
        </w:rPr>
        <w:t xml:space="preserve"> al auto proferido por el Juzgado de primera instancia que la negó</w:t>
      </w:r>
      <w:r w:rsidR="002F6824" w:rsidRPr="0060320D">
        <w:rPr>
          <w:rFonts w:ascii="Tahoma" w:hAnsi="Tahoma" w:cs="Tahoma"/>
        </w:rPr>
        <w:t xml:space="preserve">, </w:t>
      </w:r>
      <w:r w:rsidR="00F1583F" w:rsidRPr="0060320D">
        <w:rPr>
          <w:rFonts w:ascii="Tahoma" w:hAnsi="Tahoma" w:cs="Tahoma"/>
        </w:rPr>
        <w:t xml:space="preserve">se desprende que el apelante requiere que al presente asunto se le debe dar </w:t>
      </w:r>
      <w:r w:rsidR="00FF244E" w:rsidRPr="0060320D">
        <w:rPr>
          <w:rFonts w:ascii="Tahoma" w:hAnsi="Tahoma" w:cs="Tahoma"/>
        </w:rPr>
        <w:t xml:space="preserve">aplicación </w:t>
      </w:r>
      <w:r w:rsidR="008D66CA" w:rsidRPr="0060320D">
        <w:rPr>
          <w:rFonts w:ascii="Tahoma" w:hAnsi="Tahoma" w:cs="Tahoma"/>
        </w:rPr>
        <w:t>a lo dispuesto en</w:t>
      </w:r>
      <w:r w:rsidR="00FF244E" w:rsidRPr="0060320D">
        <w:rPr>
          <w:rFonts w:ascii="Tahoma" w:hAnsi="Tahoma" w:cs="Tahoma"/>
        </w:rPr>
        <w:t xml:space="preserve"> la </w:t>
      </w:r>
      <w:r w:rsidR="009E5FB1" w:rsidRPr="0060320D">
        <w:rPr>
          <w:rFonts w:ascii="Tahoma" w:hAnsi="Tahoma" w:cs="Tahoma"/>
        </w:rPr>
        <w:t>sentencia</w:t>
      </w:r>
      <w:r w:rsidR="00261D6C" w:rsidRPr="0060320D">
        <w:rPr>
          <w:rFonts w:ascii="Tahoma" w:hAnsi="Tahoma" w:cs="Tahoma"/>
        </w:rPr>
        <w:t xml:space="preserve"> C-221 de 2017 </w:t>
      </w:r>
      <w:r w:rsidR="004D60E3" w:rsidRPr="0060320D">
        <w:rPr>
          <w:rFonts w:ascii="Tahoma" w:hAnsi="Tahoma" w:cs="Tahoma"/>
        </w:rPr>
        <w:t xml:space="preserve">de la Corte Constitucional, </w:t>
      </w:r>
      <w:r w:rsidR="00FF244E" w:rsidRPr="0060320D">
        <w:rPr>
          <w:rFonts w:ascii="Tahoma" w:hAnsi="Tahoma" w:cs="Tahoma"/>
        </w:rPr>
        <w:t>en la cual se da a entender</w:t>
      </w:r>
      <w:r w:rsidR="00261D6C" w:rsidRPr="0060320D">
        <w:rPr>
          <w:rFonts w:ascii="Tahoma" w:hAnsi="Tahoma" w:cs="Tahoma"/>
        </w:rPr>
        <w:t xml:space="preserve"> que los efectos de las medidas de aseguramiento pr</w:t>
      </w:r>
      <w:r w:rsidR="00FF244E" w:rsidRPr="0060320D">
        <w:rPr>
          <w:rFonts w:ascii="Tahoma" w:hAnsi="Tahoma" w:cs="Tahoma"/>
        </w:rPr>
        <w:t>ivativas de la libertad se hace</w:t>
      </w:r>
      <w:r w:rsidR="00261D6C" w:rsidRPr="0060320D">
        <w:rPr>
          <w:rFonts w:ascii="Tahoma" w:hAnsi="Tahoma" w:cs="Tahoma"/>
        </w:rPr>
        <w:t xml:space="preserve">n extensivos más allá del anuncio del sentido del fallo y del fallo mismo, por lo que los plazos </w:t>
      </w:r>
      <w:r w:rsidR="00B067EC" w:rsidRPr="0060320D">
        <w:rPr>
          <w:rFonts w:ascii="Tahoma" w:hAnsi="Tahoma" w:cs="Tahoma"/>
        </w:rPr>
        <w:t>consagrados en el parágrafo 1º del arti</w:t>
      </w:r>
      <w:r w:rsidR="00FF244E" w:rsidRPr="0060320D">
        <w:rPr>
          <w:rFonts w:ascii="Tahoma" w:hAnsi="Tahoma" w:cs="Tahoma"/>
        </w:rPr>
        <w:t xml:space="preserve">culo 307 </w:t>
      </w:r>
      <w:proofErr w:type="spellStart"/>
      <w:r w:rsidR="00FF244E" w:rsidRPr="0060320D">
        <w:rPr>
          <w:rFonts w:ascii="Tahoma" w:hAnsi="Tahoma" w:cs="Tahoma"/>
        </w:rPr>
        <w:t>C.P.P</w:t>
      </w:r>
      <w:proofErr w:type="spellEnd"/>
      <w:r w:rsidR="00FF244E" w:rsidRPr="0060320D">
        <w:rPr>
          <w:rFonts w:ascii="Tahoma" w:hAnsi="Tahoma" w:cs="Tahoma"/>
        </w:rPr>
        <w:t>. cobijarían la segunda</w:t>
      </w:r>
      <w:r w:rsidR="00B067EC" w:rsidRPr="0060320D">
        <w:rPr>
          <w:rFonts w:ascii="Tahoma" w:hAnsi="Tahoma" w:cs="Tahoma"/>
        </w:rPr>
        <w:t xml:space="preserve"> </w:t>
      </w:r>
      <w:r w:rsidR="00B067EC" w:rsidRPr="0060320D">
        <w:rPr>
          <w:rFonts w:ascii="Tahoma" w:hAnsi="Tahoma" w:cs="Tahoma"/>
        </w:rPr>
        <w:lastRenderedPageBreak/>
        <w:t xml:space="preserve">instancia, lo </w:t>
      </w:r>
      <w:r w:rsidR="003E5B1F" w:rsidRPr="0060320D">
        <w:rPr>
          <w:rFonts w:ascii="Tahoma" w:hAnsi="Tahoma" w:cs="Tahoma"/>
        </w:rPr>
        <w:t xml:space="preserve">que </w:t>
      </w:r>
      <w:r w:rsidR="00B067EC" w:rsidRPr="0060320D">
        <w:rPr>
          <w:rFonts w:ascii="Tahoma" w:hAnsi="Tahoma" w:cs="Tahoma"/>
        </w:rPr>
        <w:t xml:space="preserve">en esencia </w:t>
      </w:r>
      <w:r w:rsidR="00FF244E" w:rsidRPr="0060320D">
        <w:rPr>
          <w:rFonts w:ascii="Tahoma" w:hAnsi="Tahoma" w:cs="Tahoma"/>
        </w:rPr>
        <w:t>significaría</w:t>
      </w:r>
      <w:r w:rsidR="00B067EC" w:rsidRPr="0060320D">
        <w:rPr>
          <w:rFonts w:ascii="Tahoma" w:hAnsi="Tahoma" w:cs="Tahoma"/>
        </w:rPr>
        <w:t xml:space="preserve"> que en aquellos eventos en los</w:t>
      </w:r>
      <w:r w:rsidR="00FF244E" w:rsidRPr="0060320D">
        <w:rPr>
          <w:rFonts w:ascii="Tahoma" w:hAnsi="Tahoma" w:cs="Tahoma"/>
        </w:rPr>
        <w:t xml:space="preserve"> cuales ya se ha</w:t>
      </w:r>
      <w:r w:rsidR="003E5B1F" w:rsidRPr="0060320D">
        <w:rPr>
          <w:rFonts w:ascii="Tahoma" w:hAnsi="Tahoma" w:cs="Tahoma"/>
        </w:rPr>
        <w:t xml:space="preserve"> proferido un fallo d</w:t>
      </w:r>
      <w:r w:rsidR="00FF244E" w:rsidRPr="0060320D">
        <w:rPr>
          <w:rFonts w:ascii="Tahoma" w:hAnsi="Tahoma" w:cs="Tahoma"/>
        </w:rPr>
        <w:t>e condena, el cual</w:t>
      </w:r>
      <w:r w:rsidR="00B9452B" w:rsidRPr="0060320D">
        <w:rPr>
          <w:rFonts w:ascii="Tahoma" w:hAnsi="Tahoma" w:cs="Tahoma"/>
        </w:rPr>
        <w:t xml:space="preserve">, como consecuencia de la interposición de un recurso de alzada, </w:t>
      </w:r>
      <w:r w:rsidR="00FF244E" w:rsidRPr="0060320D">
        <w:rPr>
          <w:rFonts w:ascii="Tahoma" w:hAnsi="Tahoma" w:cs="Tahoma"/>
        </w:rPr>
        <w:t xml:space="preserve"> se encuentra en sede de segunda</w:t>
      </w:r>
      <w:r w:rsidR="003E5B1F" w:rsidRPr="0060320D">
        <w:rPr>
          <w:rFonts w:ascii="Tahoma" w:hAnsi="Tahoma" w:cs="Tahoma"/>
        </w:rPr>
        <w:t xml:space="preserve"> instancia</w:t>
      </w:r>
      <w:r w:rsidR="00B9452B" w:rsidRPr="0060320D">
        <w:rPr>
          <w:rFonts w:ascii="Tahoma" w:hAnsi="Tahoma" w:cs="Tahoma"/>
        </w:rPr>
        <w:t>,</w:t>
      </w:r>
      <w:r w:rsidR="003E5B1F" w:rsidRPr="0060320D">
        <w:rPr>
          <w:rFonts w:ascii="Tahoma" w:hAnsi="Tahoma" w:cs="Tahoma"/>
        </w:rPr>
        <w:t xml:space="preserve"> </w:t>
      </w:r>
      <w:r w:rsidR="00FF244E" w:rsidRPr="0060320D">
        <w:rPr>
          <w:rFonts w:ascii="Tahoma" w:hAnsi="Tahoma" w:cs="Tahoma"/>
        </w:rPr>
        <w:t>sigue</w:t>
      </w:r>
      <w:r w:rsidR="003E5B1F" w:rsidRPr="0060320D">
        <w:rPr>
          <w:rFonts w:ascii="Tahoma" w:hAnsi="Tahoma" w:cs="Tahoma"/>
        </w:rPr>
        <w:t xml:space="preserve"> operando el plazo razonable regulado en el artículo 1º de la L</w:t>
      </w:r>
      <w:r w:rsidR="00FF244E" w:rsidRPr="0060320D">
        <w:rPr>
          <w:rFonts w:ascii="Tahoma" w:hAnsi="Tahoma" w:cs="Tahoma"/>
        </w:rPr>
        <w:t>ey 1786 de 2</w:t>
      </w:r>
      <w:r w:rsidR="003E5B1F" w:rsidRPr="0060320D">
        <w:rPr>
          <w:rFonts w:ascii="Tahoma" w:hAnsi="Tahoma" w:cs="Tahoma"/>
        </w:rPr>
        <w:t>016</w:t>
      </w:r>
      <w:r w:rsidR="00E064AF" w:rsidRPr="0060320D">
        <w:rPr>
          <w:rFonts w:ascii="Tahoma" w:hAnsi="Tahoma" w:cs="Tahoma"/>
        </w:rPr>
        <w:t xml:space="preserve"> para la vigencia de la medida de aseguramiento de detención preventiva</w:t>
      </w:r>
      <w:r w:rsidR="003E5B1F" w:rsidRPr="0060320D">
        <w:rPr>
          <w:rFonts w:ascii="Tahoma" w:hAnsi="Tahoma" w:cs="Tahoma"/>
        </w:rPr>
        <w:t xml:space="preserve">, lo que quiere decir que en caso que al Procesado no se le haya definido su situación en dicho plazo, se </w:t>
      </w:r>
      <w:r w:rsidR="00FF244E" w:rsidRPr="0060320D">
        <w:rPr>
          <w:rFonts w:ascii="Tahoma" w:hAnsi="Tahoma" w:cs="Tahoma"/>
        </w:rPr>
        <w:t>hace</w:t>
      </w:r>
      <w:r w:rsidR="003E5B1F" w:rsidRPr="0060320D">
        <w:rPr>
          <w:rFonts w:ascii="Tahoma" w:hAnsi="Tahoma" w:cs="Tahoma"/>
        </w:rPr>
        <w:t xml:space="preserve"> </w:t>
      </w:r>
      <w:r w:rsidR="00FF244E" w:rsidRPr="0060320D">
        <w:rPr>
          <w:rFonts w:ascii="Tahoma" w:hAnsi="Tahoma" w:cs="Tahoma"/>
        </w:rPr>
        <w:t>merecedor de</w:t>
      </w:r>
      <w:r w:rsidR="003E5B1F" w:rsidRPr="0060320D">
        <w:rPr>
          <w:rFonts w:ascii="Tahoma" w:hAnsi="Tahoma" w:cs="Tahoma"/>
        </w:rPr>
        <w:t xml:space="preserve"> la sustitución de la medida de aseguramiento privativa de la libertad por otra o algunas no privativas de la libertad.  </w:t>
      </w:r>
    </w:p>
    <w:p w:rsidR="00685DF4" w:rsidRPr="0060320D" w:rsidRDefault="00685DF4" w:rsidP="0060320D">
      <w:pPr>
        <w:pStyle w:val="Sinespaciado"/>
        <w:spacing w:line="288" w:lineRule="auto"/>
        <w:jc w:val="both"/>
        <w:rPr>
          <w:rFonts w:ascii="Tahoma" w:hAnsi="Tahoma" w:cs="Tahoma"/>
        </w:rPr>
      </w:pPr>
    </w:p>
    <w:p w:rsidR="0092456A" w:rsidRPr="0060320D" w:rsidRDefault="003E5B1F" w:rsidP="0060320D">
      <w:pPr>
        <w:pStyle w:val="Sinespaciado"/>
        <w:spacing w:line="288" w:lineRule="auto"/>
        <w:jc w:val="both"/>
        <w:rPr>
          <w:rFonts w:ascii="Tahoma" w:hAnsi="Tahoma" w:cs="Tahoma"/>
        </w:rPr>
      </w:pPr>
      <w:r w:rsidRPr="0060320D">
        <w:rPr>
          <w:rFonts w:ascii="Tahoma" w:hAnsi="Tahoma" w:cs="Tahoma"/>
        </w:rPr>
        <w:t>Pero es de anotar que</w:t>
      </w:r>
      <w:r w:rsidR="008A037F" w:rsidRPr="0060320D">
        <w:rPr>
          <w:rFonts w:ascii="Tahoma" w:hAnsi="Tahoma" w:cs="Tahoma"/>
        </w:rPr>
        <w:t xml:space="preserve"> desde ya la Sala debe anunciar que los reproches formulados por el apelante no están llamados a prosperar, por cuanto,</w:t>
      </w:r>
      <w:r w:rsidRPr="0060320D">
        <w:rPr>
          <w:rFonts w:ascii="Tahoma" w:hAnsi="Tahoma" w:cs="Tahoma"/>
        </w:rPr>
        <w:t xml:space="preserve"> ante la polémica que generó en la c</w:t>
      </w:r>
      <w:r w:rsidR="000A3DE7" w:rsidRPr="0060320D">
        <w:rPr>
          <w:rFonts w:ascii="Tahoma" w:hAnsi="Tahoma" w:cs="Tahoma"/>
        </w:rPr>
        <w:t>omunidad jurídica la sentencia</w:t>
      </w:r>
      <w:r w:rsidRPr="0060320D">
        <w:rPr>
          <w:rFonts w:ascii="Tahoma" w:hAnsi="Tahoma" w:cs="Tahoma"/>
        </w:rPr>
        <w:t xml:space="preserve"> C-221 de 2017</w:t>
      </w:r>
      <w:r w:rsidR="000A3DE7" w:rsidRPr="0060320D">
        <w:rPr>
          <w:rFonts w:ascii="Tahoma" w:hAnsi="Tahoma" w:cs="Tahoma"/>
        </w:rPr>
        <w:t xml:space="preserve"> proferida por la Corte Constitucional</w:t>
      </w:r>
      <w:r w:rsidRPr="0060320D">
        <w:rPr>
          <w:rFonts w:ascii="Tahoma" w:hAnsi="Tahoma" w:cs="Tahoma"/>
        </w:rPr>
        <w:t xml:space="preserve">, la cual fue objeto de una serie </w:t>
      </w:r>
      <w:r w:rsidR="004C537D" w:rsidRPr="0060320D">
        <w:rPr>
          <w:rFonts w:ascii="Tahoma" w:hAnsi="Tahoma" w:cs="Tahoma"/>
        </w:rPr>
        <w:t xml:space="preserve">de </w:t>
      </w:r>
      <w:r w:rsidR="002F6824" w:rsidRPr="0060320D">
        <w:rPr>
          <w:rFonts w:ascii="Tahoma" w:hAnsi="Tahoma" w:cs="Tahoma"/>
        </w:rPr>
        <w:t xml:space="preserve">fundadas </w:t>
      </w:r>
      <w:r w:rsidRPr="0060320D">
        <w:rPr>
          <w:rFonts w:ascii="Tahoma" w:hAnsi="Tahoma" w:cs="Tahoma"/>
        </w:rPr>
        <w:t xml:space="preserve">críticas, ya que con </w:t>
      </w:r>
      <w:r w:rsidR="004C537D" w:rsidRPr="0060320D">
        <w:rPr>
          <w:rFonts w:ascii="Tahoma" w:hAnsi="Tahoma" w:cs="Tahoma"/>
        </w:rPr>
        <w:t>ella</w:t>
      </w:r>
      <w:r w:rsidRPr="0060320D">
        <w:rPr>
          <w:rFonts w:ascii="Tahoma" w:hAnsi="Tahoma" w:cs="Tahoma"/>
        </w:rPr>
        <w:t xml:space="preserve"> </w:t>
      </w:r>
      <w:r w:rsidR="004C537D" w:rsidRPr="0060320D">
        <w:rPr>
          <w:rFonts w:ascii="Tahoma" w:hAnsi="Tahoma" w:cs="Tahoma"/>
        </w:rPr>
        <w:t>erradamente</w:t>
      </w:r>
      <w:r w:rsidRPr="0060320D">
        <w:rPr>
          <w:rFonts w:ascii="Tahoma" w:hAnsi="Tahoma" w:cs="Tahoma"/>
        </w:rPr>
        <w:t xml:space="preserve"> se </w:t>
      </w:r>
      <w:r w:rsidR="00344C98" w:rsidRPr="0060320D">
        <w:rPr>
          <w:rFonts w:ascii="Tahoma" w:hAnsi="Tahoma" w:cs="Tahoma"/>
        </w:rPr>
        <w:t>pretendió asimilar</w:t>
      </w:r>
      <w:r w:rsidRPr="0060320D">
        <w:rPr>
          <w:rFonts w:ascii="Tahoma" w:hAnsi="Tahoma" w:cs="Tahoma"/>
        </w:rPr>
        <w:t xml:space="preserve"> los fines </w:t>
      </w:r>
      <w:r w:rsidR="00E064AF" w:rsidRPr="0060320D">
        <w:rPr>
          <w:rFonts w:ascii="Tahoma" w:hAnsi="Tahoma" w:cs="Tahoma"/>
        </w:rPr>
        <w:t xml:space="preserve">y efectos </w:t>
      </w:r>
      <w:r w:rsidRPr="0060320D">
        <w:rPr>
          <w:rFonts w:ascii="Tahoma" w:hAnsi="Tahoma" w:cs="Tahoma"/>
        </w:rPr>
        <w:t>de las medidas de aseguramiento con los fines de las penas,</w:t>
      </w:r>
      <w:r w:rsidR="000A3DE7" w:rsidRPr="0060320D">
        <w:rPr>
          <w:rFonts w:ascii="Tahoma" w:hAnsi="Tahoma" w:cs="Tahoma"/>
        </w:rPr>
        <w:t xml:space="preserve"> desconociendo que después del fallo un procesado no se encuentra privado de la libertad como consecuencia de la medida de aseguramiento de detención preventiva, sino, como consecuencia de la declaratoria de su responsabilidad penal que implica la im</w:t>
      </w:r>
      <w:r w:rsidR="004C537D" w:rsidRPr="0060320D">
        <w:rPr>
          <w:rFonts w:ascii="Tahoma" w:hAnsi="Tahoma" w:cs="Tahoma"/>
        </w:rPr>
        <w:t>posición de una pena de prisión, tal situación</w:t>
      </w:r>
      <w:r w:rsidR="000A3DE7" w:rsidRPr="0060320D">
        <w:rPr>
          <w:rFonts w:ascii="Tahoma" w:hAnsi="Tahoma" w:cs="Tahoma"/>
        </w:rPr>
        <w:t xml:space="preserve"> llevó a</w:t>
      </w:r>
      <w:r w:rsidRPr="0060320D">
        <w:rPr>
          <w:rFonts w:ascii="Tahoma" w:hAnsi="Tahoma" w:cs="Tahoma"/>
        </w:rPr>
        <w:t xml:space="preserve"> la Sala de Casación de la Corte Suprema de Justicia</w:t>
      </w:r>
      <w:r w:rsidR="000A3DE7" w:rsidRPr="0060320D">
        <w:rPr>
          <w:rFonts w:ascii="Tahoma" w:hAnsi="Tahoma" w:cs="Tahoma"/>
        </w:rPr>
        <w:t xml:space="preserve"> a pronunciarse</w:t>
      </w:r>
      <w:r w:rsidRPr="0060320D">
        <w:rPr>
          <w:rFonts w:ascii="Tahoma" w:hAnsi="Tahoma" w:cs="Tahoma"/>
        </w:rPr>
        <w:t xml:space="preserve">, en una decisión </w:t>
      </w:r>
      <w:r w:rsidR="00344C98" w:rsidRPr="0060320D">
        <w:rPr>
          <w:rFonts w:ascii="Tahoma" w:hAnsi="Tahoma" w:cs="Tahoma"/>
        </w:rPr>
        <w:t>que podemos catalogar</w:t>
      </w:r>
      <w:r w:rsidRPr="0060320D">
        <w:rPr>
          <w:rFonts w:ascii="Tahoma" w:hAnsi="Tahoma" w:cs="Tahoma"/>
        </w:rPr>
        <w:t xml:space="preserve"> como atina</w:t>
      </w:r>
      <w:r w:rsidR="0092456A" w:rsidRPr="0060320D">
        <w:rPr>
          <w:rFonts w:ascii="Tahoma" w:hAnsi="Tahoma" w:cs="Tahoma"/>
        </w:rPr>
        <w:t>da</w:t>
      </w:r>
      <w:r w:rsidR="0092456A" w:rsidRPr="0060320D">
        <w:rPr>
          <w:rStyle w:val="Refdenotaalpie"/>
          <w:rFonts w:ascii="Tahoma" w:hAnsi="Tahoma" w:cs="Tahoma"/>
        </w:rPr>
        <w:footnoteReference w:id="1"/>
      </w:r>
      <w:r w:rsidRPr="0060320D">
        <w:rPr>
          <w:rFonts w:ascii="Tahoma" w:hAnsi="Tahoma" w:cs="Tahoma"/>
        </w:rPr>
        <w:t xml:space="preserve">, </w:t>
      </w:r>
      <w:r w:rsidR="000A3DE7" w:rsidRPr="0060320D">
        <w:rPr>
          <w:rFonts w:ascii="Tahoma" w:hAnsi="Tahoma" w:cs="Tahoma"/>
        </w:rPr>
        <w:t>puesto que en ella moduló</w:t>
      </w:r>
      <w:r w:rsidRPr="0060320D">
        <w:rPr>
          <w:rFonts w:ascii="Tahoma" w:hAnsi="Tahoma" w:cs="Tahoma"/>
        </w:rPr>
        <w:t xml:space="preserve">, acorde con la realidad jurídica, </w:t>
      </w:r>
      <w:r w:rsidR="009E5FB1" w:rsidRPr="0060320D">
        <w:rPr>
          <w:rFonts w:ascii="Tahoma" w:hAnsi="Tahoma" w:cs="Tahoma"/>
        </w:rPr>
        <w:t>lo dicho por</w:t>
      </w:r>
      <w:r w:rsidR="0092456A" w:rsidRPr="0060320D">
        <w:rPr>
          <w:rFonts w:ascii="Tahoma" w:hAnsi="Tahoma" w:cs="Tahoma"/>
        </w:rPr>
        <w:t xml:space="preserve"> la Corte Constituc</w:t>
      </w:r>
      <w:r w:rsidR="000A3DE7" w:rsidRPr="0060320D">
        <w:rPr>
          <w:rFonts w:ascii="Tahoma" w:hAnsi="Tahoma" w:cs="Tahoma"/>
        </w:rPr>
        <w:t>ional en la polémica sentencia</w:t>
      </w:r>
      <w:r w:rsidR="0092456A" w:rsidRPr="0060320D">
        <w:rPr>
          <w:rFonts w:ascii="Tahoma" w:hAnsi="Tahoma" w:cs="Tahoma"/>
        </w:rPr>
        <w:t xml:space="preserve"> C-221 de 2017, al establecer que las medidas de aseguramiento, en especial las privativas de la libertad, tenían como límite de vigencia el fallo o el anuncio del </w:t>
      </w:r>
      <w:r w:rsidR="00344C98" w:rsidRPr="0060320D">
        <w:rPr>
          <w:rFonts w:ascii="Tahoma" w:hAnsi="Tahoma" w:cs="Tahoma"/>
        </w:rPr>
        <w:t xml:space="preserve">sentido del </w:t>
      </w:r>
      <w:r w:rsidR="0092456A" w:rsidRPr="0060320D">
        <w:rPr>
          <w:rFonts w:ascii="Tahoma" w:hAnsi="Tahoma" w:cs="Tahoma"/>
        </w:rPr>
        <w:t xml:space="preserve">mismo, lo </w:t>
      </w:r>
      <w:r w:rsidR="00E064AF" w:rsidRPr="0060320D">
        <w:rPr>
          <w:rFonts w:ascii="Tahoma" w:hAnsi="Tahoma" w:cs="Tahoma"/>
        </w:rPr>
        <w:t>que</w:t>
      </w:r>
      <w:r w:rsidR="0092456A" w:rsidRPr="0060320D">
        <w:rPr>
          <w:rFonts w:ascii="Tahoma" w:hAnsi="Tahoma" w:cs="Tahoma"/>
        </w:rPr>
        <w:t xml:space="preserve"> quiere decir que en aquellos eventos en los cuales se haya anunciado el sentido del fallo o proferido fallo de </w:t>
      </w:r>
      <w:r w:rsidR="00E064AF" w:rsidRPr="0060320D">
        <w:rPr>
          <w:rFonts w:ascii="Tahoma" w:hAnsi="Tahoma" w:cs="Tahoma"/>
        </w:rPr>
        <w:t>condena</w:t>
      </w:r>
      <w:r w:rsidR="0092456A" w:rsidRPr="0060320D">
        <w:rPr>
          <w:rFonts w:ascii="Tahoma" w:hAnsi="Tahoma" w:cs="Tahoma"/>
        </w:rPr>
        <w:t xml:space="preserve">, no sería procedente la hipótesis de sustitución de medidas de aseguramiento regulada en </w:t>
      </w:r>
      <w:r w:rsidR="009E5FB1" w:rsidRPr="0060320D">
        <w:rPr>
          <w:rFonts w:ascii="Tahoma" w:hAnsi="Tahoma" w:cs="Tahoma"/>
        </w:rPr>
        <w:t xml:space="preserve">el </w:t>
      </w:r>
      <w:r w:rsidR="0092456A" w:rsidRPr="0060320D">
        <w:rPr>
          <w:rFonts w:ascii="Tahoma" w:hAnsi="Tahoma" w:cs="Tahoma"/>
        </w:rPr>
        <w:t>parágr</w:t>
      </w:r>
      <w:r w:rsidR="009E5FB1" w:rsidRPr="0060320D">
        <w:rPr>
          <w:rFonts w:ascii="Tahoma" w:hAnsi="Tahoma" w:cs="Tahoma"/>
        </w:rPr>
        <w:t xml:space="preserve">afo 1º del articulo 307 </w:t>
      </w:r>
      <w:proofErr w:type="spellStart"/>
      <w:r w:rsidR="009E5FB1" w:rsidRPr="0060320D">
        <w:rPr>
          <w:rFonts w:ascii="Tahoma" w:hAnsi="Tahoma" w:cs="Tahoma"/>
        </w:rPr>
        <w:t>C.P.P</w:t>
      </w:r>
      <w:proofErr w:type="spellEnd"/>
      <w:r w:rsidR="009E5FB1" w:rsidRPr="0060320D">
        <w:rPr>
          <w:rFonts w:ascii="Tahoma" w:hAnsi="Tahoma" w:cs="Tahoma"/>
        </w:rPr>
        <w:t>. (</w:t>
      </w:r>
      <w:r w:rsidR="0092456A" w:rsidRPr="0060320D">
        <w:rPr>
          <w:rFonts w:ascii="Tahoma" w:hAnsi="Tahoma" w:cs="Tahoma"/>
        </w:rPr>
        <w:t>artícul</w:t>
      </w:r>
      <w:r w:rsidR="009E5FB1" w:rsidRPr="0060320D">
        <w:rPr>
          <w:rFonts w:ascii="Tahoma" w:hAnsi="Tahoma" w:cs="Tahoma"/>
        </w:rPr>
        <w:t>o 1º de la Ley # 1.786 de 2.016)</w:t>
      </w:r>
      <w:r w:rsidR="0092456A" w:rsidRPr="0060320D">
        <w:rPr>
          <w:rFonts w:ascii="Tahoma" w:hAnsi="Tahoma" w:cs="Tahoma"/>
        </w:rPr>
        <w:t>.</w:t>
      </w:r>
    </w:p>
    <w:p w:rsidR="008D0EEE" w:rsidRPr="0060320D" w:rsidRDefault="008D0EEE" w:rsidP="0060320D">
      <w:pPr>
        <w:pStyle w:val="Sinespaciado"/>
        <w:spacing w:line="288" w:lineRule="auto"/>
        <w:jc w:val="both"/>
        <w:rPr>
          <w:rFonts w:ascii="Tahoma" w:hAnsi="Tahoma" w:cs="Tahoma"/>
        </w:rPr>
      </w:pPr>
    </w:p>
    <w:p w:rsidR="0092456A" w:rsidRPr="0060320D" w:rsidRDefault="0092456A" w:rsidP="0060320D">
      <w:pPr>
        <w:pStyle w:val="Sinespaciado"/>
        <w:spacing w:line="288" w:lineRule="auto"/>
        <w:jc w:val="both"/>
        <w:rPr>
          <w:rFonts w:ascii="Tahoma" w:hAnsi="Tahoma" w:cs="Tahoma"/>
        </w:rPr>
      </w:pPr>
      <w:r w:rsidRPr="0060320D">
        <w:rPr>
          <w:rFonts w:ascii="Tahoma" w:hAnsi="Tahoma" w:cs="Tahoma"/>
        </w:rPr>
        <w:t xml:space="preserve">Para una mejor comprensión e ilustración de lo antes expuesto, </w:t>
      </w:r>
      <w:r w:rsidR="00344C98" w:rsidRPr="0060320D">
        <w:rPr>
          <w:rFonts w:ascii="Tahoma" w:hAnsi="Tahoma" w:cs="Tahoma"/>
        </w:rPr>
        <w:t xml:space="preserve">la Colegiatura considera de utilidad traer a colación apartes de la aludida decisión proferida por la Sala de Casación de la Corte Suprema de Justicia: </w:t>
      </w:r>
    </w:p>
    <w:p w:rsidR="00344C98" w:rsidRPr="0060320D" w:rsidRDefault="00344C98" w:rsidP="0060320D">
      <w:pPr>
        <w:pStyle w:val="Sinespaciado"/>
        <w:spacing w:line="288" w:lineRule="auto"/>
        <w:jc w:val="both"/>
        <w:rPr>
          <w:rFonts w:ascii="Tahoma" w:hAnsi="Tahoma" w:cs="Tahoma"/>
        </w:rPr>
      </w:pPr>
    </w:p>
    <w:p w:rsidR="00344C98" w:rsidRPr="00517CB2" w:rsidRDefault="00344C98" w:rsidP="00517CB2">
      <w:pPr>
        <w:pStyle w:val="Sinespaciado"/>
        <w:ind w:left="426" w:right="418"/>
        <w:jc w:val="both"/>
        <w:rPr>
          <w:rFonts w:ascii="Tahoma" w:hAnsi="Tahoma" w:cs="Tahoma"/>
          <w:i/>
          <w:sz w:val="22"/>
        </w:rPr>
      </w:pPr>
      <w:r w:rsidRPr="00517CB2">
        <w:rPr>
          <w:rFonts w:ascii="Tahoma" w:hAnsi="Tahoma" w:cs="Tahoma"/>
          <w:i/>
          <w:sz w:val="22"/>
        </w:rPr>
        <w:t xml:space="preserve">“Por consiguiente, en los procesos regidos por la Ley 906 de 2004, la medida de aseguramiento tiene vigencia hasta el anuncio del sentido de fallo </w:t>
      </w:r>
      <w:r w:rsidRPr="00517CB2">
        <w:rPr>
          <w:rFonts w:ascii="Tahoma" w:hAnsi="Tahoma" w:cs="Tahoma"/>
          <w:i/>
          <w:iCs/>
          <w:sz w:val="22"/>
        </w:rPr>
        <w:t>condenatorio</w:t>
      </w:r>
      <w:r w:rsidRPr="00517CB2">
        <w:rPr>
          <w:rFonts w:ascii="Tahoma" w:hAnsi="Tahoma" w:cs="Tahoma"/>
          <w:i/>
          <w:sz w:val="22"/>
        </w:rPr>
        <w:t>, allí el juez puede hacer una manifestación expresa acerca de la libertad del procesado, disponiendo su encarcelamiento, pero si omite hacer una manifestación al respecto en esa oportunidad, la vigencia de la medida se extenderá hasta la lectura de la sentencia, momento en el que, por mandato legal, no sólo debe imponer la pena de prisión, sino que ha de resolver sobre la libertad; en particular, sobre la concesión o negativa de los sustitutos y subrogados penales.</w:t>
      </w:r>
    </w:p>
    <w:p w:rsidR="00344C98" w:rsidRPr="00517CB2" w:rsidRDefault="00344C98" w:rsidP="00517CB2">
      <w:pPr>
        <w:pStyle w:val="Sinespaciado"/>
        <w:ind w:left="426" w:right="418"/>
        <w:jc w:val="both"/>
        <w:rPr>
          <w:rFonts w:ascii="Tahoma" w:hAnsi="Tahoma" w:cs="Tahoma"/>
          <w:b/>
          <w:i/>
          <w:sz w:val="22"/>
        </w:rPr>
      </w:pPr>
    </w:p>
    <w:p w:rsidR="00344C98" w:rsidRPr="00517CB2" w:rsidRDefault="00344C98" w:rsidP="00517CB2">
      <w:pPr>
        <w:pStyle w:val="Sinespaciado"/>
        <w:ind w:left="426" w:right="418"/>
        <w:jc w:val="both"/>
        <w:rPr>
          <w:rFonts w:ascii="Tahoma" w:hAnsi="Tahoma" w:cs="Tahoma"/>
          <w:i/>
          <w:sz w:val="22"/>
        </w:rPr>
      </w:pPr>
      <w:r w:rsidRPr="00517CB2">
        <w:rPr>
          <w:rFonts w:ascii="Tahoma" w:hAnsi="Tahoma" w:cs="Tahoma"/>
          <w:i/>
          <w:sz w:val="22"/>
        </w:rPr>
        <w:t xml:space="preserve">Tales razones impiden, entonces, afirmar que el cumplimiento del mandato de juzgar al detenido dentro del plazo máximo legal -genérico- (art. 1º de la Ley 1786 </w:t>
      </w:r>
      <w:r w:rsidRPr="00517CB2">
        <w:rPr>
          <w:rFonts w:ascii="Tahoma" w:hAnsi="Tahoma" w:cs="Tahoma"/>
          <w:i/>
          <w:sz w:val="22"/>
        </w:rPr>
        <w:lastRenderedPageBreak/>
        <w:t xml:space="preserve">de 2016, que modificó el art. 307 de la Ley 906 de 2004) se cumple con la lectura del fallo de segundo grado, como lo comprende la jurisprudencia constitucional. </w:t>
      </w:r>
    </w:p>
    <w:p w:rsidR="00344C98" w:rsidRPr="00517CB2" w:rsidRDefault="00344C98" w:rsidP="00517CB2">
      <w:pPr>
        <w:pStyle w:val="Sinespaciado"/>
        <w:ind w:left="426" w:right="418"/>
        <w:jc w:val="both"/>
        <w:rPr>
          <w:rFonts w:ascii="Tahoma" w:hAnsi="Tahoma" w:cs="Tahoma"/>
          <w:i/>
          <w:sz w:val="22"/>
        </w:rPr>
      </w:pPr>
    </w:p>
    <w:p w:rsidR="00344C98" w:rsidRPr="00517CB2" w:rsidRDefault="00344C98" w:rsidP="00517CB2">
      <w:pPr>
        <w:pStyle w:val="Sinespaciado"/>
        <w:ind w:left="426" w:right="418"/>
        <w:jc w:val="both"/>
        <w:rPr>
          <w:rFonts w:ascii="Tahoma" w:hAnsi="Tahoma" w:cs="Tahoma"/>
          <w:i/>
          <w:sz w:val="22"/>
        </w:rPr>
      </w:pPr>
      <w:r w:rsidRPr="00517CB2">
        <w:rPr>
          <w:rFonts w:ascii="Tahoma" w:hAnsi="Tahoma" w:cs="Tahoma"/>
          <w:i/>
          <w:sz w:val="22"/>
        </w:rPr>
        <w:t>(:::)</w:t>
      </w:r>
    </w:p>
    <w:p w:rsidR="00344C98" w:rsidRPr="00517CB2" w:rsidRDefault="00344C98" w:rsidP="00517CB2">
      <w:pPr>
        <w:pStyle w:val="Sinespaciado"/>
        <w:ind w:left="426" w:right="418"/>
        <w:jc w:val="both"/>
        <w:rPr>
          <w:rFonts w:ascii="Tahoma" w:hAnsi="Tahoma" w:cs="Tahoma"/>
          <w:i/>
          <w:sz w:val="22"/>
        </w:rPr>
      </w:pPr>
    </w:p>
    <w:p w:rsidR="00344C98" w:rsidRPr="00517CB2" w:rsidRDefault="00344C98" w:rsidP="00517CB2">
      <w:pPr>
        <w:pStyle w:val="Sinespaciado"/>
        <w:ind w:left="426" w:right="418"/>
        <w:jc w:val="both"/>
        <w:rPr>
          <w:rFonts w:ascii="Tahoma" w:hAnsi="Tahoma" w:cs="Tahoma"/>
          <w:i/>
          <w:sz w:val="22"/>
        </w:rPr>
      </w:pPr>
      <w:r w:rsidRPr="00517CB2">
        <w:rPr>
          <w:rFonts w:ascii="Tahoma" w:hAnsi="Tahoma" w:cs="Tahoma"/>
          <w:i/>
          <w:sz w:val="22"/>
        </w:rPr>
        <w:t xml:space="preserve">A tono con las razones hasta aquí expuestas existe claridad en torno a que la medida de aseguramiento, si no se supera el plazo máximo legal de vigencia, rige hasta la sentencia de primera instancia, bien porque se conceda la libertad o porque se ordene la privación de ésta, en virtud del fallo. De ahí que, desde la génesis misma de la causal de libertad </w:t>
      </w:r>
      <w:r w:rsidRPr="00517CB2">
        <w:rPr>
          <w:rFonts w:ascii="Tahoma" w:hAnsi="Tahoma" w:cs="Tahoma"/>
          <w:i/>
          <w:iCs/>
          <w:sz w:val="22"/>
        </w:rPr>
        <w:t xml:space="preserve">-específica- </w:t>
      </w:r>
      <w:r w:rsidRPr="00517CB2">
        <w:rPr>
          <w:rFonts w:ascii="Tahoma" w:hAnsi="Tahoma" w:cs="Tahoma"/>
          <w:i/>
          <w:sz w:val="22"/>
        </w:rPr>
        <w:t>por vencimiento de términos del actual art. 317-6 de la Ley 906 de 2004 se haya considerado, sin más, que “</w:t>
      </w:r>
      <w:r w:rsidRPr="00517CB2">
        <w:rPr>
          <w:rFonts w:ascii="Tahoma" w:hAnsi="Tahoma" w:cs="Tahoma"/>
          <w:i/>
          <w:iCs/>
          <w:sz w:val="22"/>
        </w:rPr>
        <w:t xml:space="preserve">ante la inexistencia de regulación específica en torno al tiempo que ha de transcurrir entre la audiencia de juicio y la audiencia de </w:t>
      </w:r>
      <w:r w:rsidRPr="00517CB2">
        <w:rPr>
          <w:rFonts w:ascii="Tahoma" w:hAnsi="Tahoma" w:cs="Tahoma"/>
          <w:b/>
          <w:bCs/>
          <w:i/>
          <w:iCs/>
          <w:sz w:val="22"/>
        </w:rPr>
        <w:t>lectura del fallo</w:t>
      </w:r>
      <w:r w:rsidRPr="00517CB2">
        <w:rPr>
          <w:rFonts w:ascii="Tahoma" w:hAnsi="Tahoma" w:cs="Tahoma"/>
          <w:i/>
          <w:iCs/>
          <w:sz w:val="22"/>
        </w:rPr>
        <w:t>, lo cual también afecta el derecho a la libertad del acusado, se propone el término de 150 días para tal efecto</w:t>
      </w:r>
      <w:r w:rsidRPr="00517CB2">
        <w:rPr>
          <w:rFonts w:ascii="Tahoma" w:hAnsi="Tahoma" w:cs="Tahoma"/>
          <w:i/>
          <w:sz w:val="22"/>
        </w:rPr>
        <w:t>”. Si la intención del legislador hubiera sido la de extender el plazo hasta la lectura de fallo de segunda instancia, así lo habría precisado expresamente.</w:t>
      </w:r>
    </w:p>
    <w:p w:rsidR="00344C98" w:rsidRPr="00517CB2" w:rsidRDefault="00344C98" w:rsidP="00517CB2">
      <w:pPr>
        <w:pStyle w:val="Sinespaciado"/>
        <w:ind w:left="426" w:right="418"/>
        <w:jc w:val="both"/>
        <w:rPr>
          <w:rFonts w:ascii="Tahoma" w:hAnsi="Tahoma" w:cs="Tahoma"/>
          <w:i/>
          <w:sz w:val="22"/>
        </w:rPr>
      </w:pPr>
    </w:p>
    <w:p w:rsidR="00344C98" w:rsidRPr="00517CB2" w:rsidRDefault="00344C98" w:rsidP="00517CB2">
      <w:pPr>
        <w:pStyle w:val="Sinespaciado"/>
        <w:ind w:left="426" w:right="418"/>
        <w:jc w:val="both"/>
        <w:rPr>
          <w:rFonts w:ascii="Tahoma" w:hAnsi="Tahoma" w:cs="Tahoma"/>
          <w:i/>
          <w:sz w:val="22"/>
        </w:rPr>
      </w:pPr>
      <w:r w:rsidRPr="00517CB2">
        <w:rPr>
          <w:rFonts w:ascii="Tahoma" w:hAnsi="Tahoma" w:cs="Tahoma"/>
          <w:i/>
          <w:sz w:val="22"/>
        </w:rPr>
        <w:t>(:::)</w:t>
      </w:r>
    </w:p>
    <w:p w:rsidR="00344C98" w:rsidRPr="00517CB2" w:rsidRDefault="00344C98" w:rsidP="00517CB2">
      <w:pPr>
        <w:pStyle w:val="Sinespaciado"/>
        <w:ind w:left="426" w:right="418"/>
        <w:jc w:val="both"/>
        <w:rPr>
          <w:rFonts w:ascii="Tahoma" w:hAnsi="Tahoma" w:cs="Tahoma"/>
          <w:i/>
          <w:sz w:val="22"/>
        </w:rPr>
      </w:pPr>
    </w:p>
    <w:p w:rsidR="00344C98" w:rsidRPr="00517CB2" w:rsidRDefault="00344C98" w:rsidP="00517CB2">
      <w:pPr>
        <w:pStyle w:val="Sinespaciado"/>
        <w:ind w:left="426" w:right="418"/>
        <w:jc w:val="both"/>
        <w:rPr>
          <w:rFonts w:ascii="Tahoma" w:hAnsi="Tahoma" w:cs="Tahoma"/>
          <w:i/>
          <w:sz w:val="22"/>
        </w:rPr>
      </w:pPr>
      <w:r w:rsidRPr="00517CB2">
        <w:rPr>
          <w:rFonts w:ascii="Tahoma" w:hAnsi="Tahoma" w:cs="Tahoma"/>
          <w:i/>
          <w:sz w:val="22"/>
        </w:rPr>
        <w:t xml:space="preserve">En síntesis, para establecer si opera la causal genérica de libertad por vencimiento del plazo máximo de vigencia de la medida de aseguramiento (art. 1º de la Ley 1786 de 2016), habrá de verificarse si el término previsto en la norma ha transcurrido sin que se haya realizado la audiencia de lectura de fallo </w:t>
      </w:r>
      <w:r w:rsidRPr="00517CB2">
        <w:rPr>
          <w:rFonts w:ascii="Tahoma" w:hAnsi="Tahoma" w:cs="Tahoma"/>
          <w:i/>
          <w:iCs/>
          <w:sz w:val="22"/>
        </w:rPr>
        <w:t xml:space="preserve">de primera instancia, </w:t>
      </w:r>
      <w:r w:rsidRPr="00517CB2">
        <w:rPr>
          <w:rFonts w:ascii="Tahoma" w:hAnsi="Tahoma" w:cs="Tahoma"/>
          <w:i/>
          <w:sz w:val="22"/>
        </w:rPr>
        <w:t xml:space="preserve">en procesos regidos por la Ley 906 de 2004, y en asuntos gobernados por la Ley 600 de 2000 (cfr. </w:t>
      </w:r>
      <w:proofErr w:type="spellStart"/>
      <w:r w:rsidRPr="00517CB2">
        <w:rPr>
          <w:rFonts w:ascii="Tahoma" w:hAnsi="Tahoma" w:cs="Tahoma"/>
          <w:i/>
          <w:sz w:val="22"/>
        </w:rPr>
        <w:t>num</w:t>
      </w:r>
      <w:proofErr w:type="spellEnd"/>
      <w:r w:rsidRPr="00517CB2">
        <w:rPr>
          <w:rFonts w:ascii="Tahoma" w:hAnsi="Tahoma" w:cs="Tahoma"/>
          <w:i/>
          <w:sz w:val="22"/>
        </w:rPr>
        <w:t xml:space="preserve">. 3.2 </w:t>
      </w:r>
      <w:r w:rsidRPr="00517CB2">
        <w:rPr>
          <w:rFonts w:ascii="Tahoma" w:hAnsi="Tahoma" w:cs="Tahoma"/>
          <w:i/>
          <w:iCs/>
          <w:sz w:val="22"/>
        </w:rPr>
        <w:t>infra</w:t>
      </w:r>
      <w:r w:rsidRPr="00517CB2">
        <w:rPr>
          <w:rFonts w:ascii="Tahoma" w:hAnsi="Tahoma" w:cs="Tahoma"/>
          <w:i/>
          <w:sz w:val="22"/>
        </w:rPr>
        <w:t xml:space="preserve">), sin que se haya proferido sentencia de primer grado. </w:t>
      </w:r>
    </w:p>
    <w:p w:rsidR="00344C98" w:rsidRPr="00517CB2" w:rsidRDefault="00344C98" w:rsidP="00517CB2">
      <w:pPr>
        <w:pStyle w:val="Sinespaciado"/>
        <w:ind w:left="426" w:right="418"/>
        <w:jc w:val="both"/>
        <w:rPr>
          <w:rFonts w:ascii="Tahoma" w:hAnsi="Tahoma" w:cs="Tahoma"/>
          <w:i/>
          <w:sz w:val="22"/>
        </w:rPr>
      </w:pPr>
    </w:p>
    <w:p w:rsidR="00344C98" w:rsidRPr="00517CB2" w:rsidRDefault="00344C98" w:rsidP="00517CB2">
      <w:pPr>
        <w:pStyle w:val="Sinespaciado"/>
        <w:ind w:left="426" w:right="418"/>
        <w:jc w:val="both"/>
        <w:rPr>
          <w:rFonts w:ascii="Tahoma" w:hAnsi="Tahoma" w:cs="Tahoma"/>
          <w:i/>
          <w:sz w:val="22"/>
        </w:rPr>
      </w:pPr>
      <w:r w:rsidRPr="00517CB2">
        <w:rPr>
          <w:rFonts w:ascii="Tahoma" w:hAnsi="Tahoma" w:cs="Tahoma"/>
          <w:i/>
          <w:sz w:val="22"/>
        </w:rPr>
        <w:t xml:space="preserve">Con estas apreciaciones, la Corte Suprema de ninguna manera cuestiona la razón que fundamenta la decisión adoptada en la sentencia C-221 de 2017, sino que, de cara a la </w:t>
      </w:r>
      <w:r w:rsidRPr="00517CB2">
        <w:rPr>
          <w:rFonts w:ascii="Tahoma" w:hAnsi="Tahoma" w:cs="Tahoma"/>
          <w:i/>
          <w:iCs/>
          <w:sz w:val="22"/>
        </w:rPr>
        <w:t xml:space="preserve">aplicación judicial </w:t>
      </w:r>
      <w:r w:rsidRPr="00517CB2">
        <w:rPr>
          <w:rFonts w:ascii="Tahoma" w:hAnsi="Tahoma" w:cs="Tahoma"/>
          <w:i/>
          <w:sz w:val="22"/>
        </w:rPr>
        <w:t xml:space="preserve">de la figura bajo estudio ha de efectuar las precisiones conceptuales pertinentes, en relación con los </w:t>
      </w:r>
      <w:r w:rsidRPr="00517CB2">
        <w:rPr>
          <w:rFonts w:ascii="Tahoma" w:hAnsi="Tahoma" w:cs="Tahoma"/>
          <w:i/>
          <w:iCs/>
          <w:sz w:val="22"/>
        </w:rPr>
        <w:t>distintos fundamentos</w:t>
      </w:r>
      <w:r w:rsidRPr="00517CB2">
        <w:rPr>
          <w:rFonts w:ascii="Tahoma" w:hAnsi="Tahoma" w:cs="Tahoma"/>
          <w:i/>
          <w:sz w:val="22"/>
        </w:rPr>
        <w:t xml:space="preserve">, de orden procesal, que justifican la restricción </w:t>
      </w:r>
      <w:r w:rsidRPr="00517CB2">
        <w:rPr>
          <w:rFonts w:ascii="Tahoma" w:hAnsi="Tahoma" w:cs="Tahoma"/>
          <w:i/>
          <w:iCs/>
          <w:sz w:val="22"/>
        </w:rPr>
        <w:t xml:space="preserve">preventiva </w:t>
      </w:r>
      <w:r w:rsidRPr="00517CB2">
        <w:rPr>
          <w:rFonts w:ascii="Tahoma" w:hAnsi="Tahoma" w:cs="Tahoma"/>
          <w:i/>
          <w:sz w:val="22"/>
        </w:rPr>
        <w:t>de la libertad personal en el proceso penal.</w:t>
      </w:r>
    </w:p>
    <w:p w:rsidR="00344C98" w:rsidRPr="00517CB2" w:rsidRDefault="00344C98" w:rsidP="00517CB2">
      <w:pPr>
        <w:pStyle w:val="Sinespaciado"/>
        <w:ind w:left="426" w:right="418"/>
        <w:jc w:val="both"/>
        <w:rPr>
          <w:rFonts w:ascii="Tahoma" w:hAnsi="Tahoma" w:cs="Tahoma"/>
          <w:i/>
          <w:sz w:val="22"/>
        </w:rPr>
      </w:pPr>
    </w:p>
    <w:p w:rsidR="00232EEF" w:rsidRPr="00517CB2" w:rsidRDefault="00344C98" w:rsidP="00517CB2">
      <w:pPr>
        <w:pStyle w:val="Sinespaciado"/>
        <w:ind w:left="426" w:right="418"/>
        <w:jc w:val="both"/>
        <w:rPr>
          <w:rFonts w:ascii="Tahoma" w:hAnsi="Tahoma" w:cs="Tahoma"/>
          <w:i/>
          <w:sz w:val="22"/>
        </w:rPr>
      </w:pPr>
      <w:r w:rsidRPr="00517CB2">
        <w:rPr>
          <w:rFonts w:ascii="Tahoma" w:hAnsi="Tahoma" w:cs="Tahoma"/>
          <w:i/>
          <w:sz w:val="22"/>
        </w:rPr>
        <w:t xml:space="preserve">La Corte Constitucional juzgó la </w:t>
      </w:r>
      <w:proofErr w:type="spellStart"/>
      <w:r w:rsidRPr="00517CB2">
        <w:rPr>
          <w:rFonts w:ascii="Tahoma" w:hAnsi="Tahoma" w:cs="Tahoma"/>
          <w:i/>
          <w:sz w:val="22"/>
        </w:rPr>
        <w:t>exequibilidad</w:t>
      </w:r>
      <w:proofErr w:type="spellEnd"/>
      <w:r w:rsidRPr="00517CB2">
        <w:rPr>
          <w:rFonts w:ascii="Tahoma" w:hAnsi="Tahoma" w:cs="Tahoma"/>
          <w:i/>
          <w:sz w:val="22"/>
        </w:rPr>
        <w:t xml:space="preserve"> de la norma (art. 307 de la Ley 906 de 2004, modificado por el art. 1º de la Ley 1786 de 2016) afirmando, </w:t>
      </w:r>
      <w:r w:rsidRPr="00517CB2">
        <w:rPr>
          <w:rFonts w:ascii="Tahoma" w:hAnsi="Tahoma" w:cs="Tahoma"/>
          <w:i/>
          <w:iCs/>
          <w:sz w:val="22"/>
        </w:rPr>
        <w:t>en esencia</w:t>
      </w:r>
      <w:r w:rsidRPr="00517CB2">
        <w:rPr>
          <w:rFonts w:ascii="Tahoma" w:hAnsi="Tahoma" w:cs="Tahoma"/>
          <w:i/>
          <w:sz w:val="22"/>
        </w:rPr>
        <w:t>, que el legislador estableció un parámetro límite para contabilizar el término de duración de la detención preventiva (de uno o dos años). La Sala, armonizando la vigencia de la jurisprudencia penal especializada con la norma en mención, pone de presente que la referida medida de aseguramiento sólo opera hasta la sentencia de primera instancia o la lectura de ésta si la decisión es condenatoria, sin que la tangencial conceptualización realizada por la jurisprudencia constitucional modifique tal entendimiento ni, mucho menos, permita afirmar que, si se supera el plazo máximo de vigencia temporal de la detención preventiva sin que se haya dictado -o leído- sentencia de segunda instancia, hay lug</w:t>
      </w:r>
      <w:r w:rsidR="00393DEB" w:rsidRPr="00517CB2">
        <w:rPr>
          <w:rFonts w:ascii="Tahoma" w:hAnsi="Tahoma" w:cs="Tahoma"/>
          <w:i/>
          <w:sz w:val="22"/>
        </w:rPr>
        <w:t>ar a la libertad del detenido…</w:t>
      </w:r>
      <w:r w:rsidRPr="00517CB2">
        <w:rPr>
          <w:rFonts w:ascii="Tahoma" w:hAnsi="Tahoma" w:cs="Tahoma"/>
          <w:i/>
          <w:sz w:val="22"/>
        </w:rPr>
        <w:t>”</w:t>
      </w:r>
      <w:r w:rsidR="00517CB2">
        <w:rPr>
          <w:rFonts w:ascii="Tahoma" w:hAnsi="Tahoma" w:cs="Tahoma"/>
          <w:i/>
          <w:sz w:val="22"/>
        </w:rPr>
        <w:t xml:space="preserve"> </w:t>
      </w:r>
      <w:r w:rsidRPr="00517CB2">
        <w:rPr>
          <w:rStyle w:val="Refdenotaalpie"/>
          <w:rFonts w:ascii="Tahoma" w:hAnsi="Tahoma" w:cs="Tahoma"/>
          <w:i/>
          <w:sz w:val="22"/>
        </w:rPr>
        <w:footnoteReference w:id="2"/>
      </w:r>
      <w:r w:rsidRPr="00517CB2">
        <w:rPr>
          <w:rFonts w:ascii="Tahoma" w:hAnsi="Tahoma" w:cs="Tahoma"/>
          <w:i/>
          <w:sz w:val="22"/>
        </w:rPr>
        <w:t>.</w:t>
      </w:r>
    </w:p>
    <w:p w:rsidR="00F22E42" w:rsidRPr="0060320D" w:rsidRDefault="00F22E42" w:rsidP="0060320D">
      <w:pPr>
        <w:pStyle w:val="Sinespaciado"/>
        <w:spacing w:line="288" w:lineRule="auto"/>
        <w:jc w:val="both"/>
        <w:rPr>
          <w:rFonts w:ascii="Tahoma" w:hAnsi="Tahoma" w:cs="Tahoma"/>
        </w:rPr>
      </w:pPr>
    </w:p>
    <w:p w:rsidR="00F22E42" w:rsidRPr="0060320D" w:rsidRDefault="002E1CAB" w:rsidP="0060320D">
      <w:pPr>
        <w:pStyle w:val="Sinespaciado"/>
        <w:spacing w:line="288" w:lineRule="auto"/>
        <w:jc w:val="both"/>
        <w:rPr>
          <w:rFonts w:ascii="Tahoma" w:hAnsi="Tahoma" w:cs="Tahoma"/>
        </w:rPr>
      </w:pPr>
      <w:r w:rsidRPr="0060320D">
        <w:rPr>
          <w:rFonts w:ascii="Tahoma" w:hAnsi="Tahoma" w:cs="Tahoma"/>
        </w:rPr>
        <w:t xml:space="preserve">Al aplicar lo anterior al caso concreto, debe decir la Sala que </w:t>
      </w:r>
      <w:r w:rsidR="00F22E42" w:rsidRPr="0060320D">
        <w:rPr>
          <w:rFonts w:ascii="Tahoma" w:hAnsi="Tahoma" w:cs="Tahoma"/>
        </w:rPr>
        <w:t>a partir del momento en el que se anunció el sentido del fallo</w:t>
      </w:r>
      <w:r w:rsidR="00A55788" w:rsidRPr="0060320D">
        <w:rPr>
          <w:rFonts w:ascii="Tahoma" w:hAnsi="Tahoma" w:cs="Tahoma"/>
        </w:rPr>
        <w:t xml:space="preserve"> condenatorio en contra del señor </w:t>
      </w:r>
      <w:proofErr w:type="spellStart"/>
      <w:r w:rsidR="00517CB2">
        <w:rPr>
          <w:rFonts w:ascii="Tahoma" w:hAnsi="Tahoma" w:cs="Tahoma"/>
        </w:rPr>
        <w:t>OMB</w:t>
      </w:r>
      <w:proofErr w:type="spellEnd"/>
      <w:r w:rsidR="00F22E42" w:rsidRPr="0060320D">
        <w:rPr>
          <w:rFonts w:ascii="Tahoma" w:hAnsi="Tahoma" w:cs="Tahoma"/>
        </w:rPr>
        <w:t>,</w:t>
      </w:r>
      <w:r w:rsidR="00F22E42" w:rsidRPr="0060320D">
        <w:rPr>
          <w:rFonts w:ascii="Tahoma" w:hAnsi="Tahoma" w:cs="Tahoma"/>
          <w:i/>
        </w:rPr>
        <w:t xml:space="preserve"> </w:t>
      </w:r>
      <w:r w:rsidR="003A78C2" w:rsidRPr="0060320D">
        <w:rPr>
          <w:rFonts w:ascii="Tahoma" w:hAnsi="Tahoma" w:cs="Tahoma"/>
        </w:rPr>
        <w:t>dejó de operar</w:t>
      </w:r>
      <w:r w:rsidR="00F22E42" w:rsidRPr="0060320D">
        <w:rPr>
          <w:rFonts w:ascii="Tahoma" w:hAnsi="Tahoma" w:cs="Tahoma"/>
        </w:rPr>
        <w:t xml:space="preserve"> la causal de vigencia de la medida de aseguramiento de detención preventiva regulada en</w:t>
      </w:r>
      <w:r w:rsidRPr="0060320D">
        <w:rPr>
          <w:rFonts w:ascii="Tahoma" w:hAnsi="Tahoma" w:cs="Tahoma"/>
        </w:rPr>
        <w:t xml:space="preserve"> el</w:t>
      </w:r>
      <w:r w:rsidR="00F22E42" w:rsidRPr="0060320D">
        <w:rPr>
          <w:rFonts w:ascii="Tahoma" w:hAnsi="Tahoma" w:cs="Tahoma"/>
        </w:rPr>
        <w:t xml:space="preserve"> parágrafo 1º del articulo 307 </w:t>
      </w:r>
      <w:proofErr w:type="spellStart"/>
      <w:r w:rsidR="003A78C2" w:rsidRPr="0060320D">
        <w:rPr>
          <w:rFonts w:ascii="Tahoma" w:hAnsi="Tahoma" w:cs="Tahoma"/>
        </w:rPr>
        <w:t>C.P.P</w:t>
      </w:r>
      <w:proofErr w:type="spellEnd"/>
      <w:r w:rsidR="003A78C2" w:rsidRPr="0060320D">
        <w:rPr>
          <w:rFonts w:ascii="Tahoma" w:hAnsi="Tahoma" w:cs="Tahoma"/>
        </w:rPr>
        <w:t>. {artículo 1º de la Ley 1786 de 2</w:t>
      </w:r>
      <w:r w:rsidR="00F22E42" w:rsidRPr="0060320D">
        <w:rPr>
          <w:rFonts w:ascii="Tahoma" w:hAnsi="Tahoma" w:cs="Tahoma"/>
        </w:rPr>
        <w:t xml:space="preserve">016}, </w:t>
      </w:r>
      <w:r w:rsidR="00E064AF" w:rsidRPr="0060320D">
        <w:rPr>
          <w:rFonts w:ascii="Tahoma" w:hAnsi="Tahoma" w:cs="Tahoma"/>
        </w:rPr>
        <w:t xml:space="preserve">por la pérdida de vigencia de la misma, </w:t>
      </w:r>
      <w:r w:rsidR="00F22E42" w:rsidRPr="0060320D">
        <w:rPr>
          <w:rFonts w:ascii="Tahoma" w:hAnsi="Tahoma" w:cs="Tahoma"/>
        </w:rPr>
        <w:t xml:space="preserve">lo cual </w:t>
      </w:r>
      <w:r w:rsidR="00E24F65" w:rsidRPr="0060320D">
        <w:rPr>
          <w:rFonts w:ascii="Tahoma" w:hAnsi="Tahoma" w:cs="Tahoma"/>
        </w:rPr>
        <w:t xml:space="preserve">a su vez </w:t>
      </w:r>
      <w:r w:rsidR="003A78C2" w:rsidRPr="0060320D">
        <w:rPr>
          <w:rFonts w:ascii="Tahoma" w:hAnsi="Tahoma" w:cs="Tahoma"/>
        </w:rPr>
        <w:t>torna</w:t>
      </w:r>
      <w:r w:rsidR="00F22E42" w:rsidRPr="0060320D">
        <w:rPr>
          <w:rFonts w:ascii="Tahoma" w:hAnsi="Tahoma" w:cs="Tahoma"/>
        </w:rPr>
        <w:t xml:space="preserve"> en </w:t>
      </w:r>
      <w:r w:rsidR="00F22E42" w:rsidRPr="0060320D">
        <w:rPr>
          <w:rFonts w:ascii="Tahoma" w:hAnsi="Tahoma" w:cs="Tahoma"/>
        </w:rPr>
        <w:lastRenderedPageBreak/>
        <w:t xml:space="preserve">improcedente </w:t>
      </w:r>
      <w:r w:rsidR="00E24F65" w:rsidRPr="0060320D">
        <w:rPr>
          <w:rFonts w:ascii="Tahoma" w:hAnsi="Tahoma" w:cs="Tahoma"/>
        </w:rPr>
        <w:t>la petición</w:t>
      </w:r>
      <w:r w:rsidR="00A55788" w:rsidRPr="0060320D">
        <w:rPr>
          <w:rFonts w:ascii="Tahoma" w:hAnsi="Tahoma" w:cs="Tahoma"/>
        </w:rPr>
        <w:t xml:space="preserve"> deprecada por el apelante</w:t>
      </w:r>
      <w:r w:rsidR="00A839B0" w:rsidRPr="0060320D">
        <w:rPr>
          <w:rFonts w:ascii="Tahoma" w:hAnsi="Tahoma" w:cs="Tahoma"/>
        </w:rPr>
        <w:t xml:space="preserve">, </w:t>
      </w:r>
      <w:r w:rsidR="00A55788" w:rsidRPr="0060320D">
        <w:rPr>
          <w:rFonts w:ascii="Tahoma" w:hAnsi="Tahoma" w:cs="Tahoma"/>
        </w:rPr>
        <w:t xml:space="preserve">máxime, y como se indicó en párrafos anteriores, esta Sala de Decisión penal, en las calendas del 06 de febrero de 2018 profirió </w:t>
      </w:r>
      <w:r w:rsidR="00A55788" w:rsidRPr="00070670">
        <w:rPr>
          <w:rFonts w:ascii="Tahoma" w:hAnsi="Tahoma" w:cs="Tahoma"/>
        </w:rPr>
        <w:t xml:space="preserve">sentencia de segunda instancia, mediante la cual se confirmó la responsabilidad penal del señor </w:t>
      </w:r>
      <w:proofErr w:type="spellStart"/>
      <w:r w:rsidR="00517CB2" w:rsidRPr="00070670">
        <w:rPr>
          <w:rFonts w:ascii="Tahoma" w:hAnsi="Tahoma" w:cs="Tahoma"/>
        </w:rPr>
        <w:t>OMB</w:t>
      </w:r>
      <w:proofErr w:type="spellEnd"/>
      <w:r w:rsidR="00A55788" w:rsidRPr="00070670">
        <w:rPr>
          <w:rFonts w:ascii="Tahoma" w:hAnsi="Tahoma" w:cs="Tahoma"/>
        </w:rPr>
        <w:t xml:space="preserve">, </w:t>
      </w:r>
      <w:r w:rsidR="00A839B0" w:rsidRPr="00070670">
        <w:rPr>
          <w:rFonts w:ascii="Tahoma" w:hAnsi="Tahoma" w:cs="Tahoma"/>
        </w:rPr>
        <w:t xml:space="preserve">lo </w:t>
      </w:r>
      <w:r w:rsidR="000A3DE7" w:rsidRPr="00070670">
        <w:rPr>
          <w:rFonts w:ascii="Tahoma" w:hAnsi="Tahoma" w:cs="Tahoma"/>
        </w:rPr>
        <w:t>que</w:t>
      </w:r>
      <w:r w:rsidR="00A839B0" w:rsidRPr="00070670">
        <w:rPr>
          <w:rFonts w:ascii="Tahoma" w:hAnsi="Tahoma" w:cs="Tahoma"/>
        </w:rPr>
        <w:t xml:space="preserve"> quiere decir que </w:t>
      </w:r>
      <w:r w:rsidR="000A3DE7" w:rsidRPr="00070670">
        <w:rPr>
          <w:rFonts w:ascii="Tahoma" w:hAnsi="Tahoma" w:cs="Tahoma"/>
        </w:rPr>
        <w:t xml:space="preserve">en estos momentos </w:t>
      </w:r>
      <w:r w:rsidR="00550FC5" w:rsidRPr="00070670">
        <w:rPr>
          <w:rFonts w:ascii="Tahoma" w:hAnsi="Tahoma" w:cs="Tahoma"/>
        </w:rPr>
        <w:t xml:space="preserve">el reo </w:t>
      </w:r>
      <w:proofErr w:type="spellStart"/>
      <w:r w:rsidR="00517CB2" w:rsidRPr="00070670">
        <w:rPr>
          <w:rFonts w:ascii="Tahoma" w:hAnsi="Tahoma" w:cs="Tahoma"/>
        </w:rPr>
        <w:t>OMB</w:t>
      </w:r>
      <w:proofErr w:type="spellEnd"/>
      <w:r w:rsidR="00550FC5" w:rsidRPr="00070670">
        <w:rPr>
          <w:rFonts w:ascii="Tahoma" w:hAnsi="Tahoma" w:cs="Tahoma"/>
        </w:rPr>
        <w:t xml:space="preserve"> </w:t>
      </w:r>
      <w:r w:rsidR="00A839B0" w:rsidRPr="00070670">
        <w:rPr>
          <w:rFonts w:ascii="Tahoma" w:hAnsi="Tahoma" w:cs="Tahoma"/>
        </w:rPr>
        <w:t xml:space="preserve">no </w:t>
      </w:r>
      <w:r w:rsidR="00B8278F" w:rsidRPr="00070670">
        <w:rPr>
          <w:rFonts w:ascii="Tahoma" w:hAnsi="Tahoma" w:cs="Tahoma"/>
        </w:rPr>
        <w:t>está</w:t>
      </w:r>
      <w:r w:rsidR="00A55788" w:rsidRPr="00070670">
        <w:rPr>
          <w:rFonts w:ascii="Tahoma" w:hAnsi="Tahoma" w:cs="Tahoma"/>
        </w:rPr>
        <w:t xml:space="preserve"> privado</w:t>
      </w:r>
      <w:r w:rsidR="00A839B0" w:rsidRPr="00070670">
        <w:rPr>
          <w:rFonts w:ascii="Tahoma" w:hAnsi="Tahoma" w:cs="Tahoma"/>
        </w:rPr>
        <w:t xml:space="preserve"> de la libertad como consecuencia de la imposición de la medida de aseguramiento de detención preventiva</w:t>
      </w:r>
      <w:r w:rsidR="00A839B0" w:rsidRPr="0060320D">
        <w:rPr>
          <w:rFonts w:ascii="Tahoma" w:hAnsi="Tahoma" w:cs="Tahoma"/>
        </w:rPr>
        <w:t>, sino como consecuencia de la imposición de la pena de pr</w:t>
      </w:r>
      <w:r w:rsidR="003A78C2" w:rsidRPr="0060320D">
        <w:rPr>
          <w:rFonts w:ascii="Tahoma" w:hAnsi="Tahoma" w:cs="Tahoma"/>
        </w:rPr>
        <w:t>isión generada en la</w:t>
      </w:r>
      <w:r w:rsidR="00A55788" w:rsidRPr="0060320D">
        <w:rPr>
          <w:rFonts w:ascii="Tahoma" w:hAnsi="Tahoma" w:cs="Tahoma"/>
        </w:rPr>
        <w:t>s dos</w:t>
      </w:r>
      <w:r w:rsidR="003A78C2" w:rsidRPr="0060320D">
        <w:rPr>
          <w:rFonts w:ascii="Tahoma" w:hAnsi="Tahoma" w:cs="Tahoma"/>
        </w:rPr>
        <w:t xml:space="preserve"> sentencia</w:t>
      </w:r>
      <w:r w:rsidR="00A55788" w:rsidRPr="0060320D">
        <w:rPr>
          <w:rFonts w:ascii="Tahoma" w:hAnsi="Tahoma" w:cs="Tahoma"/>
        </w:rPr>
        <w:t>s</w:t>
      </w:r>
      <w:r w:rsidR="003A78C2" w:rsidRPr="0060320D">
        <w:rPr>
          <w:rFonts w:ascii="Tahoma" w:hAnsi="Tahoma" w:cs="Tahoma"/>
        </w:rPr>
        <w:t xml:space="preserve">, independientemente de que la misma no se encuentre en firme con </w:t>
      </w:r>
      <w:r w:rsidR="00A55788" w:rsidRPr="0060320D">
        <w:rPr>
          <w:rFonts w:ascii="Tahoma" w:hAnsi="Tahoma" w:cs="Tahoma"/>
        </w:rPr>
        <w:t>ocasión del recurso</w:t>
      </w:r>
      <w:r w:rsidR="00403CE6" w:rsidRPr="0060320D">
        <w:rPr>
          <w:rFonts w:ascii="Tahoma" w:hAnsi="Tahoma" w:cs="Tahoma"/>
        </w:rPr>
        <w:t xml:space="preserve"> extraordinario</w:t>
      </w:r>
      <w:r w:rsidR="00A55788" w:rsidRPr="0060320D">
        <w:rPr>
          <w:rFonts w:ascii="Tahoma" w:hAnsi="Tahoma" w:cs="Tahoma"/>
        </w:rPr>
        <w:t xml:space="preserve"> de casación</w:t>
      </w:r>
      <w:r w:rsidR="003A78C2" w:rsidRPr="0060320D">
        <w:rPr>
          <w:rFonts w:ascii="Tahoma" w:hAnsi="Tahoma" w:cs="Tahoma"/>
        </w:rPr>
        <w:t xml:space="preserve"> impetrado por parte de su </w:t>
      </w:r>
      <w:r w:rsidR="00070670">
        <w:rPr>
          <w:rFonts w:ascii="Tahoma" w:hAnsi="Tahoma" w:cs="Tahoma"/>
        </w:rPr>
        <w:t>apoderado.</w:t>
      </w:r>
    </w:p>
    <w:p w:rsidR="00A839B0" w:rsidRPr="0060320D" w:rsidRDefault="00A839B0" w:rsidP="0060320D">
      <w:pPr>
        <w:pStyle w:val="Sinespaciado"/>
        <w:spacing w:line="288" w:lineRule="auto"/>
        <w:ind w:left="360"/>
        <w:jc w:val="both"/>
        <w:rPr>
          <w:rFonts w:ascii="Tahoma" w:hAnsi="Tahoma" w:cs="Tahoma"/>
        </w:rPr>
      </w:pPr>
    </w:p>
    <w:p w:rsidR="00B9452B" w:rsidRPr="0060320D" w:rsidRDefault="00EC22EE" w:rsidP="0060320D">
      <w:pPr>
        <w:pStyle w:val="Sinespaciado"/>
        <w:spacing w:line="288" w:lineRule="auto"/>
        <w:jc w:val="both"/>
        <w:rPr>
          <w:rFonts w:ascii="Tahoma" w:hAnsi="Tahoma" w:cs="Tahoma"/>
        </w:rPr>
      </w:pPr>
      <w:r w:rsidRPr="0060320D">
        <w:rPr>
          <w:rFonts w:ascii="Tahoma" w:hAnsi="Tahoma" w:cs="Tahoma"/>
        </w:rPr>
        <w:t>Ahora bien</w:t>
      </w:r>
      <w:r w:rsidR="00EE6BA0" w:rsidRPr="0060320D">
        <w:rPr>
          <w:rFonts w:ascii="Tahoma" w:hAnsi="Tahoma" w:cs="Tahoma"/>
        </w:rPr>
        <w:t>,</w:t>
      </w:r>
      <w:r w:rsidR="00A839B0" w:rsidRPr="0060320D">
        <w:rPr>
          <w:rFonts w:ascii="Tahoma" w:hAnsi="Tahoma" w:cs="Tahoma"/>
        </w:rPr>
        <w:t xml:space="preserve"> </w:t>
      </w:r>
      <w:r w:rsidR="003A78C2" w:rsidRPr="0060320D">
        <w:rPr>
          <w:rFonts w:ascii="Tahoma" w:hAnsi="Tahoma" w:cs="Tahoma"/>
        </w:rPr>
        <w:t xml:space="preserve">y frente a los dichos del recurrente respecto a que con </w:t>
      </w:r>
      <w:r w:rsidR="002F36E3" w:rsidRPr="0060320D">
        <w:rPr>
          <w:rFonts w:ascii="Tahoma" w:hAnsi="Tahoma" w:cs="Tahoma"/>
        </w:rPr>
        <w:t>la decisión adoptada por la Juez</w:t>
      </w:r>
      <w:r w:rsidR="00550FC5" w:rsidRPr="0060320D">
        <w:rPr>
          <w:rFonts w:ascii="Tahoma" w:hAnsi="Tahoma" w:cs="Tahoma"/>
        </w:rPr>
        <w:t>a de primera instancia</w:t>
      </w:r>
      <w:r w:rsidR="002F36E3" w:rsidRPr="0060320D">
        <w:rPr>
          <w:rFonts w:ascii="Tahoma" w:hAnsi="Tahoma" w:cs="Tahoma"/>
        </w:rPr>
        <w:t xml:space="preserve"> se está </w:t>
      </w:r>
      <w:r w:rsidR="00EE6BA0" w:rsidRPr="0060320D">
        <w:rPr>
          <w:rFonts w:ascii="Tahoma" w:hAnsi="Tahoma" w:cs="Tahoma"/>
        </w:rPr>
        <w:t>desconociendo</w:t>
      </w:r>
      <w:r w:rsidR="00A839B0" w:rsidRPr="0060320D">
        <w:rPr>
          <w:rFonts w:ascii="Tahoma" w:hAnsi="Tahoma" w:cs="Tahoma"/>
        </w:rPr>
        <w:t xml:space="preserve"> un precedente jurisprudencial que es de obligatorio cumplimiento, como </w:t>
      </w:r>
      <w:r w:rsidR="003A78C2" w:rsidRPr="0060320D">
        <w:rPr>
          <w:rFonts w:ascii="Tahoma" w:hAnsi="Tahoma" w:cs="Tahoma"/>
        </w:rPr>
        <w:t>lo son las</w:t>
      </w:r>
      <w:r w:rsidR="00A839B0" w:rsidRPr="0060320D">
        <w:rPr>
          <w:rFonts w:ascii="Tahoma" w:hAnsi="Tahoma" w:cs="Tahoma"/>
        </w:rPr>
        <w:t xml:space="preserve"> </w:t>
      </w:r>
      <w:r w:rsidR="00EE6BA0" w:rsidRPr="0060320D">
        <w:rPr>
          <w:rFonts w:ascii="Tahoma" w:hAnsi="Tahoma" w:cs="Tahoma"/>
        </w:rPr>
        <w:t>sentencias proferidas por la Corte Constitucional</w:t>
      </w:r>
      <w:r w:rsidR="00A839B0" w:rsidRPr="0060320D">
        <w:rPr>
          <w:rFonts w:ascii="Tahoma" w:hAnsi="Tahoma" w:cs="Tahoma"/>
        </w:rPr>
        <w:t xml:space="preserve"> en sede de </w:t>
      </w:r>
      <w:r w:rsidR="00EE6BA0" w:rsidRPr="0060320D">
        <w:rPr>
          <w:rFonts w:ascii="Tahoma" w:hAnsi="Tahoma" w:cs="Tahoma"/>
        </w:rPr>
        <w:t>constitucionalidad</w:t>
      </w:r>
      <w:r w:rsidR="00A839B0" w:rsidRPr="0060320D">
        <w:rPr>
          <w:rFonts w:ascii="Tahoma" w:hAnsi="Tahoma" w:cs="Tahoma"/>
        </w:rPr>
        <w:t xml:space="preserve">, </w:t>
      </w:r>
      <w:r w:rsidR="003A78C2" w:rsidRPr="0060320D">
        <w:rPr>
          <w:rFonts w:ascii="Tahoma" w:hAnsi="Tahoma" w:cs="Tahoma"/>
        </w:rPr>
        <w:t xml:space="preserve">quiere señalar </w:t>
      </w:r>
      <w:r w:rsidR="00B9452B" w:rsidRPr="0060320D">
        <w:rPr>
          <w:rFonts w:ascii="Tahoma" w:hAnsi="Tahoma" w:cs="Tahoma"/>
        </w:rPr>
        <w:t xml:space="preserve">la Colegiatura </w:t>
      </w:r>
      <w:r w:rsidR="003A78C2" w:rsidRPr="0060320D">
        <w:rPr>
          <w:rFonts w:ascii="Tahoma" w:hAnsi="Tahoma" w:cs="Tahoma"/>
        </w:rPr>
        <w:t xml:space="preserve">que ello </w:t>
      </w:r>
      <w:r w:rsidR="00A839B0" w:rsidRPr="0060320D">
        <w:rPr>
          <w:rFonts w:ascii="Tahoma" w:hAnsi="Tahoma" w:cs="Tahoma"/>
        </w:rPr>
        <w:t xml:space="preserve">no es cierto debido </w:t>
      </w:r>
      <w:r w:rsidR="00BF6F7D" w:rsidRPr="0060320D">
        <w:rPr>
          <w:rFonts w:ascii="Tahoma" w:hAnsi="Tahoma" w:cs="Tahoma"/>
        </w:rPr>
        <w:t xml:space="preserve">a </w:t>
      </w:r>
      <w:r w:rsidR="00A839B0" w:rsidRPr="0060320D">
        <w:rPr>
          <w:rFonts w:ascii="Tahoma" w:hAnsi="Tahoma" w:cs="Tahoma"/>
        </w:rPr>
        <w:t xml:space="preserve">que ante </w:t>
      </w:r>
      <w:r w:rsidR="00BF6F7D" w:rsidRPr="0060320D">
        <w:rPr>
          <w:rFonts w:ascii="Tahoma" w:hAnsi="Tahoma" w:cs="Tahoma"/>
        </w:rPr>
        <w:t>la falta de claridad de</w:t>
      </w:r>
      <w:r w:rsidR="00A839B0" w:rsidRPr="0060320D">
        <w:rPr>
          <w:rFonts w:ascii="Tahoma" w:hAnsi="Tahoma" w:cs="Tahoma"/>
        </w:rPr>
        <w:t xml:space="preserve"> la </w:t>
      </w:r>
      <w:r w:rsidR="00EE6BA0" w:rsidRPr="0060320D">
        <w:rPr>
          <w:rFonts w:ascii="Tahoma" w:hAnsi="Tahoma" w:cs="Tahoma"/>
        </w:rPr>
        <w:t>Máxima Guardiana de la Constitución</w:t>
      </w:r>
      <w:r w:rsidR="00B9452B" w:rsidRPr="0060320D">
        <w:rPr>
          <w:rFonts w:ascii="Tahoma" w:hAnsi="Tahoma" w:cs="Tahoma"/>
        </w:rPr>
        <w:t>,</w:t>
      </w:r>
      <w:r w:rsidR="00A839B0" w:rsidRPr="0060320D">
        <w:rPr>
          <w:rFonts w:ascii="Tahoma" w:hAnsi="Tahoma" w:cs="Tahoma"/>
        </w:rPr>
        <w:t xml:space="preserve"> </w:t>
      </w:r>
      <w:r w:rsidR="00EE6BA0" w:rsidRPr="0060320D">
        <w:rPr>
          <w:rFonts w:ascii="Tahoma" w:hAnsi="Tahoma" w:cs="Tahoma"/>
        </w:rPr>
        <w:t>s</w:t>
      </w:r>
      <w:r w:rsidR="00A839B0" w:rsidRPr="0060320D">
        <w:rPr>
          <w:rFonts w:ascii="Tahoma" w:hAnsi="Tahoma" w:cs="Tahoma"/>
        </w:rPr>
        <w:t>e tornaba procedente que dicho fallo fuera modulado</w:t>
      </w:r>
      <w:r w:rsidR="00BF6F7D" w:rsidRPr="0060320D">
        <w:rPr>
          <w:rFonts w:ascii="Tahoma" w:hAnsi="Tahoma" w:cs="Tahoma"/>
        </w:rPr>
        <w:t>,</w:t>
      </w:r>
      <w:r w:rsidR="00A839B0" w:rsidRPr="0060320D">
        <w:rPr>
          <w:rFonts w:ascii="Tahoma" w:hAnsi="Tahoma" w:cs="Tahoma"/>
        </w:rPr>
        <w:t xml:space="preserve"> como bien lo hizo </w:t>
      </w:r>
      <w:r w:rsidR="00B9452B" w:rsidRPr="0060320D">
        <w:rPr>
          <w:rFonts w:ascii="Tahoma" w:hAnsi="Tahoma" w:cs="Tahoma"/>
        </w:rPr>
        <w:t xml:space="preserve">saber </w:t>
      </w:r>
      <w:r w:rsidR="00A839B0" w:rsidRPr="0060320D">
        <w:rPr>
          <w:rFonts w:ascii="Tahoma" w:hAnsi="Tahoma" w:cs="Tahoma"/>
        </w:rPr>
        <w:t xml:space="preserve">la </w:t>
      </w:r>
      <w:r w:rsidR="00EE6BA0" w:rsidRPr="0060320D">
        <w:rPr>
          <w:rFonts w:ascii="Tahoma" w:hAnsi="Tahoma" w:cs="Tahoma"/>
        </w:rPr>
        <w:t>Sala de Casación Penal de la Corte Suprema de Justicia</w:t>
      </w:r>
      <w:r w:rsidR="00BF6F7D" w:rsidRPr="0060320D">
        <w:rPr>
          <w:rFonts w:ascii="Tahoma" w:hAnsi="Tahoma" w:cs="Tahoma"/>
        </w:rPr>
        <w:t>,</w:t>
      </w:r>
      <w:r w:rsidR="00A839B0" w:rsidRPr="0060320D">
        <w:rPr>
          <w:rFonts w:ascii="Tahoma" w:hAnsi="Tahoma" w:cs="Tahoma"/>
        </w:rPr>
        <w:t xml:space="preserve"> </w:t>
      </w:r>
      <w:r w:rsidR="00EE6BA0" w:rsidRPr="0060320D">
        <w:rPr>
          <w:rFonts w:ascii="Tahoma" w:hAnsi="Tahoma" w:cs="Tahoma"/>
        </w:rPr>
        <w:t>e</w:t>
      </w:r>
      <w:r w:rsidR="00A839B0" w:rsidRPr="0060320D">
        <w:rPr>
          <w:rFonts w:ascii="Tahoma" w:hAnsi="Tahoma" w:cs="Tahoma"/>
        </w:rPr>
        <w:t xml:space="preserve">n </w:t>
      </w:r>
      <w:r w:rsidR="00EE6BA0" w:rsidRPr="0060320D">
        <w:rPr>
          <w:rFonts w:ascii="Tahoma" w:hAnsi="Tahoma" w:cs="Tahoma"/>
        </w:rPr>
        <w:t xml:space="preserve">la providencia adoptada dentro del radicado </w:t>
      </w:r>
      <w:r w:rsidR="00550FC5" w:rsidRPr="0060320D">
        <w:rPr>
          <w:rFonts w:ascii="Tahoma" w:hAnsi="Tahoma" w:cs="Tahoma"/>
        </w:rPr>
        <w:t xml:space="preserve"># </w:t>
      </w:r>
      <w:r w:rsidR="00EE6BA0" w:rsidRPr="0060320D">
        <w:rPr>
          <w:rFonts w:ascii="Tahoma" w:hAnsi="Tahoma" w:cs="Tahoma"/>
        </w:rPr>
        <w:t>49734 del 24 de julio de 2017</w:t>
      </w:r>
      <w:r w:rsidR="003A78C2" w:rsidRPr="0060320D">
        <w:rPr>
          <w:rFonts w:ascii="Tahoma" w:hAnsi="Tahoma" w:cs="Tahoma"/>
        </w:rPr>
        <w:t>, postura que posteriormente fuera reiterada</w:t>
      </w:r>
      <w:r w:rsidR="00550FC5" w:rsidRPr="0060320D">
        <w:rPr>
          <w:rFonts w:ascii="Tahoma" w:hAnsi="Tahoma" w:cs="Tahoma"/>
        </w:rPr>
        <w:t xml:space="preserve"> por ese Alto Tribunal</w:t>
      </w:r>
      <w:r w:rsidR="00550FC5" w:rsidRPr="0060320D">
        <w:rPr>
          <w:rFonts w:ascii="Tahoma" w:hAnsi="Tahoma" w:cs="Tahoma"/>
          <w:vertAlign w:val="superscript"/>
        </w:rPr>
        <w:footnoteReference w:id="3"/>
      </w:r>
      <w:r w:rsidR="00A839B0" w:rsidRPr="0060320D">
        <w:rPr>
          <w:rFonts w:ascii="Tahoma" w:hAnsi="Tahoma" w:cs="Tahoma"/>
        </w:rPr>
        <w:t>; lo cual quiere decir que</w:t>
      </w:r>
      <w:r w:rsidR="00EE6BA0" w:rsidRPr="0060320D">
        <w:rPr>
          <w:rFonts w:ascii="Tahoma" w:hAnsi="Tahoma" w:cs="Tahoma"/>
        </w:rPr>
        <w:t xml:space="preserve"> </w:t>
      </w:r>
      <w:r w:rsidR="002F36E3" w:rsidRPr="0060320D">
        <w:rPr>
          <w:rFonts w:ascii="Tahoma" w:hAnsi="Tahoma" w:cs="Tahoma"/>
        </w:rPr>
        <w:t>lo dispuesto por la Corte Constitucional está siendo aplicado como es debido</w:t>
      </w:r>
      <w:r w:rsidR="00A839B0" w:rsidRPr="0060320D">
        <w:rPr>
          <w:rFonts w:ascii="Tahoma" w:hAnsi="Tahoma" w:cs="Tahoma"/>
        </w:rPr>
        <w:t xml:space="preserve">, </w:t>
      </w:r>
      <w:r w:rsidR="00EE6BA0" w:rsidRPr="0060320D">
        <w:rPr>
          <w:rFonts w:ascii="Tahoma" w:hAnsi="Tahoma" w:cs="Tahoma"/>
        </w:rPr>
        <w:t xml:space="preserve">toda vez que, se reitera, </w:t>
      </w:r>
      <w:r w:rsidR="00A839B0" w:rsidRPr="0060320D">
        <w:rPr>
          <w:rFonts w:ascii="Tahoma" w:hAnsi="Tahoma" w:cs="Tahoma"/>
        </w:rPr>
        <w:t>las medidas de aseguramiento privativas de la libertad tienen una vigencia hasta el anuncio del</w:t>
      </w:r>
      <w:r w:rsidR="00EE6BA0" w:rsidRPr="0060320D">
        <w:rPr>
          <w:rFonts w:ascii="Tahoma" w:hAnsi="Tahoma" w:cs="Tahoma"/>
        </w:rPr>
        <w:t xml:space="preserve"> sentido del fallo, por ende, </w:t>
      </w:r>
      <w:r w:rsidR="00A839B0" w:rsidRPr="0060320D">
        <w:rPr>
          <w:rFonts w:ascii="Tahoma" w:hAnsi="Tahoma" w:cs="Tahoma"/>
        </w:rPr>
        <w:t xml:space="preserve">la persona que se encuentre privada de la libertad después de ese </w:t>
      </w:r>
      <w:r w:rsidR="00EE6BA0" w:rsidRPr="0060320D">
        <w:rPr>
          <w:rFonts w:ascii="Tahoma" w:hAnsi="Tahoma" w:cs="Tahoma"/>
        </w:rPr>
        <w:t>hito</w:t>
      </w:r>
      <w:r w:rsidR="00A839B0" w:rsidRPr="0060320D">
        <w:rPr>
          <w:rFonts w:ascii="Tahoma" w:hAnsi="Tahoma" w:cs="Tahoma"/>
        </w:rPr>
        <w:t xml:space="preserve"> procesal </w:t>
      </w:r>
      <w:r w:rsidR="00BF6F7D" w:rsidRPr="0060320D">
        <w:rPr>
          <w:rFonts w:ascii="Tahoma" w:hAnsi="Tahoma" w:cs="Tahoma"/>
        </w:rPr>
        <w:t>lo está</w:t>
      </w:r>
      <w:r w:rsidR="00A839B0" w:rsidRPr="0060320D">
        <w:rPr>
          <w:rFonts w:ascii="Tahoma" w:hAnsi="Tahoma" w:cs="Tahoma"/>
        </w:rPr>
        <w:t xml:space="preserve"> es como consecuencia de </w:t>
      </w:r>
      <w:r w:rsidR="00BD2477" w:rsidRPr="0060320D">
        <w:rPr>
          <w:rFonts w:ascii="Tahoma" w:hAnsi="Tahoma" w:cs="Tahoma"/>
        </w:rPr>
        <w:t>haberse</w:t>
      </w:r>
      <w:r w:rsidR="00EE6BA0" w:rsidRPr="0060320D">
        <w:rPr>
          <w:rFonts w:ascii="Tahoma" w:hAnsi="Tahoma" w:cs="Tahoma"/>
        </w:rPr>
        <w:t xml:space="preserve"> declarado </w:t>
      </w:r>
      <w:r w:rsidR="00A839B0" w:rsidRPr="0060320D">
        <w:rPr>
          <w:rFonts w:ascii="Tahoma" w:hAnsi="Tahoma" w:cs="Tahoma"/>
        </w:rPr>
        <w:t xml:space="preserve">su responsabilidad penal en la </w:t>
      </w:r>
      <w:r w:rsidR="002F36E3" w:rsidRPr="0060320D">
        <w:rPr>
          <w:rFonts w:ascii="Tahoma" w:hAnsi="Tahoma" w:cs="Tahoma"/>
        </w:rPr>
        <w:t xml:space="preserve">sentencia de primera instancia, aunado a que en el proceso de marras incluso la sentencia de segundo grado se encuentra superada. </w:t>
      </w:r>
    </w:p>
    <w:p w:rsidR="008C70CB" w:rsidRPr="0060320D" w:rsidRDefault="008C70CB" w:rsidP="0060320D">
      <w:pPr>
        <w:pStyle w:val="Sinespaciado"/>
        <w:spacing w:line="288" w:lineRule="auto"/>
        <w:jc w:val="both"/>
        <w:rPr>
          <w:rFonts w:ascii="Tahoma" w:hAnsi="Tahoma" w:cs="Tahoma"/>
        </w:rPr>
      </w:pPr>
    </w:p>
    <w:p w:rsidR="008C70CB" w:rsidRPr="0060320D" w:rsidRDefault="008C70CB" w:rsidP="0060320D">
      <w:pPr>
        <w:pStyle w:val="Sinespaciado"/>
        <w:spacing w:line="288" w:lineRule="auto"/>
        <w:jc w:val="both"/>
        <w:rPr>
          <w:rFonts w:ascii="Tahoma" w:hAnsi="Tahoma" w:cs="Tahoma"/>
        </w:rPr>
      </w:pPr>
      <w:r w:rsidRPr="0060320D">
        <w:rPr>
          <w:rFonts w:ascii="Tahoma" w:hAnsi="Tahoma" w:cs="Tahoma"/>
        </w:rPr>
        <w:t xml:space="preserve">Finalmente, </w:t>
      </w:r>
      <w:r w:rsidR="009D3857" w:rsidRPr="0060320D">
        <w:rPr>
          <w:rFonts w:ascii="Tahoma" w:hAnsi="Tahoma" w:cs="Tahoma"/>
        </w:rPr>
        <w:t>en lo relativo a los artículos a que hace referencia el apelante en su escrito, esta Sala no emitirá pronunciamiento alguno, en atención a que los tópicos</w:t>
      </w:r>
      <w:r w:rsidR="00852086" w:rsidRPr="0060320D">
        <w:rPr>
          <w:rFonts w:ascii="Tahoma" w:hAnsi="Tahoma" w:cs="Tahoma"/>
        </w:rPr>
        <w:t xml:space="preserve"> que se aluden </w:t>
      </w:r>
      <w:r w:rsidR="00E54268" w:rsidRPr="0060320D">
        <w:rPr>
          <w:rFonts w:ascii="Tahoma" w:hAnsi="Tahoma" w:cs="Tahoma"/>
        </w:rPr>
        <w:t>son</w:t>
      </w:r>
      <w:r w:rsidR="009D3857" w:rsidRPr="0060320D">
        <w:rPr>
          <w:rFonts w:ascii="Tahoma" w:hAnsi="Tahoma" w:cs="Tahoma"/>
        </w:rPr>
        <w:t xml:space="preserve"> temas que ya fueron dilucidados en las sentencias. </w:t>
      </w:r>
    </w:p>
    <w:p w:rsidR="009D3857" w:rsidRPr="0060320D" w:rsidRDefault="009D3857" w:rsidP="0060320D">
      <w:pPr>
        <w:pStyle w:val="Sinespaciado"/>
        <w:spacing w:line="288" w:lineRule="auto"/>
        <w:jc w:val="both"/>
        <w:rPr>
          <w:rFonts w:ascii="Tahoma" w:hAnsi="Tahoma" w:cs="Tahoma"/>
        </w:rPr>
      </w:pPr>
    </w:p>
    <w:p w:rsidR="009A0F3C" w:rsidRPr="0060320D" w:rsidRDefault="00E24F65" w:rsidP="0060320D">
      <w:pPr>
        <w:pStyle w:val="Sinespaciado"/>
        <w:spacing w:line="288" w:lineRule="auto"/>
        <w:jc w:val="both"/>
        <w:rPr>
          <w:rFonts w:ascii="Tahoma" w:hAnsi="Tahoma" w:cs="Tahoma"/>
        </w:rPr>
      </w:pPr>
      <w:r w:rsidRPr="0060320D">
        <w:rPr>
          <w:rFonts w:ascii="Tahoma" w:hAnsi="Tahoma" w:cs="Tahoma"/>
        </w:rPr>
        <w:t xml:space="preserve">Siendo así las cosas, </w:t>
      </w:r>
      <w:r w:rsidR="00597A29" w:rsidRPr="0060320D">
        <w:rPr>
          <w:rFonts w:ascii="Tahoma" w:hAnsi="Tahoma" w:cs="Tahoma"/>
        </w:rPr>
        <w:t xml:space="preserve">al no asistirle la razón a los reproches formulados por el apelante en contra del auto confutado, </w:t>
      </w:r>
      <w:r w:rsidRPr="0060320D">
        <w:rPr>
          <w:rFonts w:ascii="Tahoma" w:hAnsi="Tahoma" w:cs="Tahoma"/>
        </w:rPr>
        <w:t xml:space="preserve">la Sala </w:t>
      </w:r>
      <w:r w:rsidR="00774F4A" w:rsidRPr="0060320D">
        <w:rPr>
          <w:rFonts w:ascii="Tahoma" w:hAnsi="Tahoma" w:cs="Tahoma"/>
        </w:rPr>
        <w:t>confirmará la decisión adoptada por parte del Juzgado</w:t>
      </w:r>
      <w:r w:rsidR="00A80C31" w:rsidRPr="0060320D">
        <w:rPr>
          <w:rFonts w:ascii="Tahoma" w:hAnsi="Tahoma" w:cs="Tahoma"/>
        </w:rPr>
        <w:t xml:space="preserve"> Cuarto Penal del Circuito de esta localidad</w:t>
      </w:r>
      <w:r w:rsidR="00774F4A" w:rsidRPr="0060320D">
        <w:rPr>
          <w:rFonts w:ascii="Tahoma" w:hAnsi="Tahoma" w:cs="Tahoma"/>
        </w:rPr>
        <w:t>, dentro del presente asunto.</w:t>
      </w:r>
    </w:p>
    <w:p w:rsidR="007B68A4" w:rsidRPr="0060320D" w:rsidRDefault="007B68A4" w:rsidP="0060320D">
      <w:pPr>
        <w:pStyle w:val="Sinespaciado"/>
        <w:spacing w:line="288" w:lineRule="auto"/>
        <w:jc w:val="both"/>
        <w:rPr>
          <w:rFonts w:ascii="Tahoma" w:hAnsi="Tahoma" w:cs="Tahoma"/>
        </w:rPr>
      </w:pPr>
    </w:p>
    <w:p w:rsidR="00BB3DA2" w:rsidRPr="0060320D" w:rsidRDefault="00550FC5" w:rsidP="0060320D">
      <w:pPr>
        <w:pStyle w:val="Sinespaciado"/>
        <w:spacing w:line="288" w:lineRule="auto"/>
        <w:jc w:val="both"/>
        <w:rPr>
          <w:rFonts w:ascii="Tahoma" w:hAnsi="Tahoma" w:cs="Tahoma"/>
        </w:rPr>
      </w:pPr>
      <w:r w:rsidRPr="0060320D">
        <w:rPr>
          <w:rFonts w:ascii="Tahoma" w:hAnsi="Tahoma" w:cs="Tahoma"/>
        </w:rPr>
        <w:t xml:space="preserve">Finalmente, como quiera que en la actualidad el Procesado </w:t>
      </w:r>
      <w:proofErr w:type="spellStart"/>
      <w:r w:rsidR="00517CB2">
        <w:rPr>
          <w:rFonts w:ascii="Tahoma" w:hAnsi="Tahoma" w:cs="Tahoma"/>
        </w:rPr>
        <w:t>OMB</w:t>
      </w:r>
      <w:proofErr w:type="spellEnd"/>
      <w:r w:rsidRPr="0060320D">
        <w:rPr>
          <w:rFonts w:ascii="Tahoma" w:hAnsi="Tahoma" w:cs="Tahoma"/>
        </w:rPr>
        <w:t xml:space="preserve"> se encuentra recluido en una penitenciaria ubicada en el municipio de El Espinal (Tolima), a efectos que sea notificado del contenido de esta decisión de 2ª instancia, se comisionara por el termino de cinco días, mas al de la distancia al Juzgado Penal del Circuito (Reparto) de esa localidad para que proceda en tal sentido.</w:t>
      </w:r>
    </w:p>
    <w:p w:rsidR="00550FC5" w:rsidRPr="0060320D" w:rsidRDefault="00550FC5" w:rsidP="0060320D">
      <w:pPr>
        <w:pStyle w:val="Sinespaciado"/>
        <w:spacing w:line="288" w:lineRule="auto"/>
        <w:jc w:val="both"/>
        <w:rPr>
          <w:rFonts w:ascii="Tahoma" w:hAnsi="Tahoma" w:cs="Tahoma"/>
        </w:rPr>
      </w:pPr>
    </w:p>
    <w:p w:rsidR="009C39BF" w:rsidRPr="0060320D" w:rsidRDefault="00484BF9" w:rsidP="0060320D">
      <w:pPr>
        <w:pStyle w:val="Sinespaciado"/>
        <w:spacing w:line="288" w:lineRule="auto"/>
        <w:jc w:val="both"/>
        <w:rPr>
          <w:rFonts w:ascii="Tahoma" w:hAnsi="Tahoma" w:cs="Tahoma"/>
        </w:rPr>
      </w:pPr>
      <w:r w:rsidRPr="0060320D">
        <w:rPr>
          <w:rFonts w:ascii="Tahoma" w:hAnsi="Tahoma" w:cs="Tahoma"/>
        </w:rPr>
        <w:lastRenderedPageBreak/>
        <w:t>Por lo anteriormente expuesto, el Tribunal Superior del Distrito Judicial de Pereira, en Sala de Decisión Penal,</w:t>
      </w:r>
      <w:r w:rsidR="00510366" w:rsidRPr="0060320D">
        <w:rPr>
          <w:rFonts w:ascii="Tahoma" w:hAnsi="Tahoma" w:cs="Tahoma"/>
        </w:rPr>
        <w:t xml:space="preserve"> </w:t>
      </w:r>
    </w:p>
    <w:p w:rsidR="009C39BF" w:rsidRPr="0060320D" w:rsidRDefault="009C39BF" w:rsidP="0060320D">
      <w:pPr>
        <w:pStyle w:val="Sinespaciado"/>
        <w:spacing w:line="288" w:lineRule="auto"/>
        <w:jc w:val="both"/>
        <w:rPr>
          <w:rFonts w:ascii="Tahoma" w:hAnsi="Tahoma" w:cs="Tahoma"/>
        </w:rPr>
      </w:pPr>
    </w:p>
    <w:p w:rsidR="00484BF9" w:rsidRPr="0060320D" w:rsidRDefault="00484BF9" w:rsidP="0060320D">
      <w:pPr>
        <w:pStyle w:val="Sinespaciado"/>
        <w:spacing w:line="288" w:lineRule="auto"/>
        <w:jc w:val="center"/>
        <w:rPr>
          <w:rFonts w:ascii="Tahoma" w:hAnsi="Tahoma" w:cs="Tahoma"/>
          <w:b/>
          <w:noProof/>
        </w:rPr>
      </w:pPr>
      <w:r w:rsidRPr="0060320D">
        <w:rPr>
          <w:rFonts w:ascii="Tahoma" w:hAnsi="Tahoma" w:cs="Tahoma"/>
          <w:b/>
          <w:noProof/>
        </w:rPr>
        <w:t>RESUELVE:</w:t>
      </w:r>
    </w:p>
    <w:p w:rsidR="00525244" w:rsidRPr="0060320D" w:rsidRDefault="00525244" w:rsidP="0060320D">
      <w:pPr>
        <w:pStyle w:val="Sinespaciado"/>
        <w:spacing w:line="288" w:lineRule="auto"/>
        <w:jc w:val="both"/>
        <w:rPr>
          <w:rFonts w:ascii="Tahoma" w:hAnsi="Tahoma" w:cs="Tahoma"/>
          <w:b/>
        </w:rPr>
      </w:pPr>
    </w:p>
    <w:p w:rsidR="00C45504" w:rsidRPr="0060320D" w:rsidRDefault="00484BF9" w:rsidP="0060320D">
      <w:pPr>
        <w:pStyle w:val="Sinespaciado"/>
        <w:spacing w:line="288" w:lineRule="auto"/>
        <w:jc w:val="both"/>
        <w:rPr>
          <w:rFonts w:ascii="Tahoma" w:hAnsi="Tahoma" w:cs="Tahoma"/>
        </w:rPr>
      </w:pPr>
      <w:r w:rsidRPr="0060320D">
        <w:rPr>
          <w:rFonts w:ascii="Tahoma" w:hAnsi="Tahoma" w:cs="Tahoma"/>
          <w:b/>
        </w:rPr>
        <w:t>PRIMERO:</w:t>
      </w:r>
      <w:r w:rsidRPr="0060320D">
        <w:rPr>
          <w:rFonts w:ascii="Tahoma" w:hAnsi="Tahoma" w:cs="Tahoma"/>
        </w:rPr>
        <w:t xml:space="preserve"> </w:t>
      </w:r>
      <w:r w:rsidR="00774F4A" w:rsidRPr="0060320D">
        <w:rPr>
          <w:rFonts w:ascii="Tahoma" w:hAnsi="Tahoma" w:cs="Tahoma"/>
          <w:b/>
        </w:rPr>
        <w:t>CONFIRMAR</w:t>
      </w:r>
      <w:r w:rsidR="00E24F65" w:rsidRPr="0060320D">
        <w:rPr>
          <w:rFonts w:ascii="Tahoma" w:hAnsi="Tahoma" w:cs="Tahoma"/>
        </w:rPr>
        <w:t xml:space="preserve"> la </w:t>
      </w:r>
      <w:r w:rsidR="00C45504" w:rsidRPr="0060320D">
        <w:rPr>
          <w:rFonts w:ascii="Tahoma" w:hAnsi="Tahoma" w:cs="Tahoma"/>
        </w:rPr>
        <w:t>providencia</w:t>
      </w:r>
      <w:r w:rsidR="001E5A05" w:rsidRPr="0060320D">
        <w:rPr>
          <w:rFonts w:ascii="Tahoma" w:hAnsi="Tahoma" w:cs="Tahoma"/>
        </w:rPr>
        <w:t xml:space="preserve"> </w:t>
      </w:r>
      <w:r w:rsidR="00C45504" w:rsidRPr="0060320D">
        <w:rPr>
          <w:rFonts w:ascii="Tahoma" w:hAnsi="Tahoma" w:cs="Tahoma"/>
        </w:rPr>
        <w:t>proferida</w:t>
      </w:r>
      <w:r w:rsidR="001E5A05" w:rsidRPr="0060320D">
        <w:rPr>
          <w:rFonts w:ascii="Tahoma" w:hAnsi="Tahoma" w:cs="Tahoma"/>
        </w:rPr>
        <w:t xml:space="preserve"> el </w:t>
      </w:r>
      <w:r w:rsidR="00D04509" w:rsidRPr="0060320D">
        <w:rPr>
          <w:rFonts w:ascii="Tahoma" w:hAnsi="Tahoma" w:cs="Tahoma"/>
        </w:rPr>
        <w:t xml:space="preserve">10 de mayo de 2019 por parte del Juzgado Cuarto Penal del Circuito de esta localidad, </w:t>
      </w:r>
      <w:r w:rsidR="001E5A05" w:rsidRPr="0060320D">
        <w:rPr>
          <w:rFonts w:ascii="Tahoma" w:hAnsi="Tahoma" w:cs="Tahoma"/>
        </w:rPr>
        <w:t>por medio de</w:t>
      </w:r>
      <w:r w:rsidR="00774F4A" w:rsidRPr="0060320D">
        <w:rPr>
          <w:rFonts w:ascii="Tahoma" w:hAnsi="Tahoma" w:cs="Tahoma"/>
        </w:rPr>
        <w:t xml:space="preserve"> </w:t>
      </w:r>
      <w:r w:rsidR="001E5A05" w:rsidRPr="0060320D">
        <w:rPr>
          <w:rFonts w:ascii="Tahoma" w:hAnsi="Tahoma" w:cs="Tahoma"/>
        </w:rPr>
        <w:t>l</w:t>
      </w:r>
      <w:r w:rsidR="00774F4A" w:rsidRPr="0060320D">
        <w:rPr>
          <w:rFonts w:ascii="Tahoma" w:hAnsi="Tahoma" w:cs="Tahoma"/>
        </w:rPr>
        <w:t xml:space="preserve">a cual le negó </w:t>
      </w:r>
      <w:r w:rsidR="00597A29" w:rsidRPr="0060320D">
        <w:rPr>
          <w:rFonts w:ascii="Tahoma" w:hAnsi="Tahoma" w:cs="Tahoma"/>
        </w:rPr>
        <w:t>la</w:t>
      </w:r>
      <w:r w:rsidR="00774F4A" w:rsidRPr="0060320D">
        <w:rPr>
          <w:rFonts w:ascii="Tahoma" w:hAnsi="Tahoma" w:cs="Tahoma"/>
        </w:rPr>
        <w:t xml:space="preserve"> </w:t>
      </w:r>
      <w:r w:rsidR="00D04509" w:rsidRPr="0060320D">
        <w:rPr>
          <w:rFonts w:ascii="Tahoma" w:hAnsi="Tahoma" w:cs="Tahoma"/>
        </w:rPr>
        <w:t xml:space="preserve">libertad al procesado </w:t>
      </w:r>
      <w:proofErr w:type="spellStart"/>
      <w:r w:rsidR="00517CB2">
        <w:rPr>
          <w:rFonts w:ascii="Tahoma" w:hAnsi="Tahoma" w:cs="Tahoma"/>
        </w:rPr>
        <w:t>OMB</w:t>
      </w:r>
      <w:proofErr w:type="spellEnd"/>
      <w:r w:rsidR="00D04509" w:rsidRPr="0060320D">
        <w:rPr>
          <w:rFonts w:ascii="Tahoma" w:hAnsi="Tahoma" w:cs="Tahoma"/>
        </w:rPr>
        <w:t xml:space="preserve">. </w:t>
      </w:r>
    </w:p>
    <w:p w:rsidR="00774F4A" w:rsidRPr="0060320D" w:rsidRDefault="00774F4A" w:rsidP="0060320D">
      <w:pPr>
        <w:pStyle w:val="Sinespaciado"/>
        <w:spacing w:line="288" w:lineRule="auto"/>
        <w:jc w:val="both"/>
        <w:rPr>
          <w:rFonts w:ascii="Tahoma" w:hAnsi="Tahoma" w:cs="Tahoma"/>
        </w:rPr>
      </w:pPr>
    </w:p>
    <w:p w:rsidR="00550FC5" w:rsidRPr="0060320D" w:rsidRDefault="00774F4A" w:rsidP="0060320D">
      <w:pPr>
        <w:pStyle w:val="Sinespaciado"/>
        <w:spacing w:line="288" w:lineRule="auto"/>
        <w:jc w:val="both"/>
        <w:rPr>
          <w:rFonts w:ascii="Tahoma" w:hAnsi="Tahoma" w:cs="Tahoma"/>
          <w:noProof/>
          <w:lang w:val="es-ES_tradnl"/>
        </w:rPr>
      </w:pPr>
      <w:r w:rsidRPr="0060320D">
        <w:rPr>
          <w:rFonts w:ascii="Tahoma" w:hAnsi="Tahoma" w:cs="Tahoma"/>
          <w:b/>
          <w:noProof/>
          <w:lang w:val="es-ES_tradnl"/>
        </w:rPr>
        <w:t>SEGUNDO</w:t>
      </w:r>
      <w:r w:rsidR="00E24F65" w:rsidRPr="0060320D">
        <w:rPr>
          <w:rFonts w:ascii="Tahoma" w:hAnsi="Tahoma" w:cs="Tahoma"/>
          <w:b/>
          <w:noProof/>
          <w:lang w:val="es-ES_tradnl"/>
        </w:rPr>
        <w:t xml:space="preserve">: </w:t>
      </w:r>
      <w:r w:rsidR="00550FC5" w:rsidRPr="0060320D">
        <w:rPr>
          <w:rFonts w:ascii="Tahoma" w:hAnsi="Tahoma" w:cs="Tahoma"/>
          <w:b/>
          <w:noProof/>
          <w:lang w:val="es-ES_tradnl"/>
        </w:rPr>
        <w:t>COMISIONAR,</w:t>
      </w:r>
      <w:r w:rsidR="00550FC5" w:rsidRPr="0060320D">
        <w:rPr>
          <w:rFonts w:ascii="Tahoma" w:hAnsi="Tahoma" w:cs="Tahoma"/>
          <w:noProof/>
          <w:lang w:val="es-ES_tradnl"/>
        </w:rPr>
        <w:t xml:space="preserve"> por el termino de cinco dias, mas el de la distancia, al Juzgado Penal del Circuito (Reparto) de El Espinal (Tolima), a fin que notifique de manera personal del contenido de este decision al Procesado </w:t>
      </w:r>
      <w:r w:rsidR="00517CB2">
        <w:rPr>
          <w:rFonts w:ascii="Tahoma" w:hAnsi="Tahoma" w:cs="Tahoma"/>
          <w:noProof/>
          <w:lang w:val="es-ES_tradnl"/>
        </w:rPr>
        <w:t>OMB</w:t>
      </w:r>
      <w:r w:rsidR="00550FC5" w:rsidRPr="0060320D">
        <w:rPr>
          <w:rFonts w:ascii="Tahoma" w:hAnsi="Tahoma" w:cs="Tahoma"/>
          <w:noProof/>
          <w:lang w:val="es-ES_tradnl"/>
        </w:rPr>
        <w:t xml:space="preserve">, quien se encuentra recluido en una penitenciaria ubicada </w:t>
      </w:r>
      <w:r w:rsidR="00685DF4" w:rsidRPr="0060320D">
        <w:rPr>
          <w:rFonts w:ascii="Tahoma" w:hAnsi="Tahoma" w:cs="Tahoma"/>
          <w:noProof/>
          <w:lang w:val="es-ES_tradnl"/>
        </w:rPr>
        <w:t xml:space="preserve">en </w:t>
      </w:r>
      <w:r w:rsidR="00550FC5" w:rsidRPr="0060320D">
        <w:rPr>
          <w:rFonts w:ascii="Tahoma" w:hAnsi="Tahoma" w:cs="Tahoma"/>
          <w:noProof/>
          <w:lang w:val="es-ES_tradnl"/>
        </w:rPr>
        <w:t>la susodicha municipalidad.</w:t>
      </w:r>
    </w:p>
    <w:p w:rsidR="00550FC5" w:rsidRPr="0060320D" w:rsidRDefault="00550FC5" w:rsidP="0060320D">
      <w:pPr>
        <w:pStyle w:val="Sinespaciado"/>
        <w:spacing w:line="288" w:lineRule="auto"/>
        <w:jc w:val="both"/>
        <w:rPr>
          <w:rFonts w:ascii="Tahoma" w:hAnsi="Tahoma" w:cs="Tahoma"/>
          <w:b/>
          <w:noProof/>
          <w:lang w:val="es-ES_tradnl"/>
        </w:rPr>
      </w:pPr>
      <w:r w:rsidRPr="0060320D">
        <w:rPr>
          <w:rFonts w:ascii="Tahoma" w:hAnsi="Tahoma" w:cs="Tahoma"/>
          <w:noProof/>
          <w:lang w:val="es-ES_tradnl"/>
        </w:rPr>
        <w:t xml:space="preserve"> </w:t>
      </w:r>
    </w:p>
    <w:p w:rsidR="00484BF9" w:rsidRPr="0060320D" w:rsidRDefault="00550FC5" w:rsidP="0060320D">
      <w:pPr>
        <w:pStyle w:val="Sinespaciado"/>
        <w:spacing w:line="288" w:lineRule="auto"/>
        <w:jc w:val="both"/>
        <w:rPr>
          <w:rFonts w:ascii="Tahoma" w:hAnsi="Tahoma" w:cs="Tahoma"/>
          <w:noProof/>
        </w:rPr>
      </w:pPr>
      <w:r w:rsidRPr="0060320D">
        <w:rPr>
          <w:rFonts w:ascii="Tahoma" w:hAnsi="Tahoma" w:cs="Tahoma"/>
          <w:b/>
          <w:noProof/>
          <w:lang w:val="es-ES_tradnl"/>
        </w:rPr>
        <w:t>TERCERO:</w:t>
      </w:r>
      <w:r w:rsidRPr="0060320D">
        <w:rPr>
          <w:rFonts w:ascii="Tahoma" w:hAnsi="Tahoma" w:cs="Tahoma"/>
          <w:noProof/>
          <w:lang w:val="es-ES_tradnl"/>
        </w:rPr>
        <w:t xml:space="preserve"> </w:t>
      </w:r>
      <w:r w:rsidR="00C45504" w:rsidRPr="0060320D">
        <w:rPr>
          <w:rFonts w:ascii="Tahoma" w:hAnsi="Tahoma" w:cs="Tahoma"/>
          <w:noProof/>
          <w:lang w:val="es-ES_tradnl"/>
        </w:rPr>
        <w:t xml:space="preserve">Declar que en contra de la presente decision </w:t>
      </w:r>
      <w:r w:rsidR="00B9452F" w:rsidRPr="0060320D">
        <w:rPr>
          <w:rFonts w:ascii="Tahoma" w:hAnsi="Tahoma" w:cs="Tahoma"/>
          <w:noProof/>
          <w:lang w:val="es-ES"/>
        </w:rPr>
        <w:t xml:space="preserve">no </w:t>
      </w:r>
      <w:r w:rsidR="00484BF9" w:rsidRPr="0060320D">
        <w:rPr>
          <w:rFonts w:ascii="Tahoma" w:hAnsi="Tahoma" w:cs="Tahoma"/>
          <w:noProof/>
          <w:lang w:val="es-ES"/>
        </w:rPr>
        <w:t xml:space="preserve">procede recurso </w:t>
      </w:r>
      <w:r w:rsidR="00B9452F" w:rsidRPr="0060320D">
        <w:rPr>
          <w:rFonts w:ascii="Tahoma" w:hAnsi="Tahoma" w:cs="Tahoma"/>
          <w:noProof/>
          <w:lang w:val="es-ES"/>
        </w:rPr>
        <w:t>alguno</w:t>
      </w:r>
      <w:r w:rsidR="00484BF9" w:rsidRPr="0060320D">
        <w:rPr>
          <w:rFonts w:ascii="Tahoma" w:hAnsi="Tahoma" w:cs="Tahoma"/>
          <w:noProof/>
          <w:lang w:val="es-ES"/>
        </w:rPr>
        <w:t>.</w:t>
      </w:r>
      <w:r w:rsidR="00484BF9" w:rsidRPr="0060320D">
        <w:rPr>
          <w:rFonts w:ascii="Tahoma" w:hAnsi="Tahoma" w:cs="Tahoma"/>
          <w:noProof/>
        </w:rPr>
        <w:t xml:space="preserve"> </w:t>
      </w:r>
    </w:p>
    <w:p w:rsidR="00B345C7" w:rsidRPr="0060320D" w:rsidRDefault="00B345C7" w:rsidP="0060320D">
      <w:pPr>
        <w:pStyle w:val="Sinespaciado"/>
        <w:spacing w:line="288" w:lineRule="auto"/>
        <w:rPr>
          <w:rFonts w:ascii="Tahoma" w:hAnsi="Tahoma" w:cs="Tahoma"/>
          <w:b/>
          <w:spacing w:val="-3"/>
        </w:rPr>
      </w:pPr>
    </w:p>
    <w:p w:rsidR="00484BF9" w:rsidRPr="00517CB2" w:rsidRDefault="00517CB2" w:rsidP="0060320D">
      <w:pPr>
        <w:pStyle w:val="Sinespaciado"/>
        <w:spacing w:line="288" w:lineRule="auto"/>
        <w:jc w:val="center"/>
        <w:rPr>
          <w:rFonts w:ascii="Tahoma" w:hAnsi="Tahoma" w:cs="Tahoma"/>
          <w:spacing w:val="-3"/>
        </w:rPr>
      </w:pPr>
      <w:r>
        <w:rPr>
          <w:rFonts w:ascii="Tahoma" w:hAnsi="Tahoma" w:cs="Tahoma"/>
          <w:spacing w:val="-3"/>
        </w:rPr>
        <w:t>COMUNÍQUESE Y CÚMPLASE</w:t>
      </w:r>
    </w:p>
    <w:p w:rsidR="000F2804" w:rsidRPr="0060320D" w:rsidRDefault="000F2804" w:rsidP="0060320D">
      <w:pPr>
        <w:pStyle w:val="Sinespaciado"/>
        <w:spacing w:line="288" w:lineRule="auto"/>
        <w:jc w:val="center"/>
        <w:rPr>
          <w:rFonts w:ascii="Tahoma" w:hAnsi="Tahoma" w:cs="Tahoma"/>
          <w:spacing w:val="-3"/>
        </w:rPr>
      </w:pPr>
    </w:p>
    <w:p w:rsidR="00DD0BF2" w:rsidRPr="0060320D" w:rsidRDefault="00DD0BF2" w:rsidP="0060320D">
      <w:pPr>
        <w:pStyle w:val="Sinespaciado"/>
        <w:spacing w:line="288" w:lineRule="auto"/>
        <w:jc w:val="center"/>
        <w:rPr>
          <w:rFonts w:ascii="Tahoma" w:hAnsi="Tahoma" w:cs="Tahoma"/>
          <w:spacing w:val="-3"/>
        </w:rPr>
      </w:pPr>
    </w:p>
    <w:p w:rsidR="000119F0" w:rsidRPr="0060320D" w:rsidRDefault="000119F0" w:rsidP="0060320D">
      <w:pPr>
        <w:pStyle w:val="Sinespaciado"/>
        <w:spacing w:line="288" w:lineRule="auto"/>
        <w:rPr>
          <w:rFonts w:ascii="Tahoma" w:hAnsi="Tahoma" w:cs="Tahoma"/>
          <w:spacing w:val="-3"/>
        </w:rPr>
      </w:pPr>
    </w:p>
    <w:p w:rsidR="00685DF4" w:rsidRPr="0060320D" w:rsidRDefault="00685DF4" w:rsidP="0060320D">
      <w:pPr>
        <w:pStyle w:val="Sinespaciado"/>
        <w:spacing w:line="288" w:lineRule="auto"/>
        <w:rPr>
          <w:rFonts w:ascii="Tahoma" w:hAnsi="Tahoma" w:cs="Tahoma"/>
          <w:spacing w:val="-3"/>
        </w:rPr>
      </w:pPr>
    </w:p>
    <w:p w:rsidR="00484BF9" w:rsidRPr="0060320D" w:rsidRDefault="00484BF9" w:rsidP="0060320D">
      <w:pPr>
        <w:pStyle w:val="Sinespaciado"/>
        <w:spacing w:line="288" w:lineRule="auto"/>
        <w:jc w:val="center"/>
        <w:rPr>
          <w:rFonts w:ascii="Tahoma" w:hAnsi="Tahoma" w:cs="Tahoma"/>
          <w:b/>
          <w:noProof/>
        </w:rPr>
      </w:pPr>
      <w:r w:rsidRPr="0060320D">
        <w:rPr>
          <w:rFonts w:ascii="Tahoma" w:hAnsi="Tahoma" w:cs="Tahoma"/>
          <w:b/>
          <w:noProof/>
        </w:rPr>
        <w:t>MANUEL YARZAGARAY BANDERA</w:t>
      </w:r>
    </w:p>
    <w:p w:rsidR="00484BF9" w:rsidRPr="0060320D" w:rsidRDefault="00484BF9" w:rsidP="0060320D">
      <w:pPr>
        <w:pStyle w:val="Sinespaciado"/>
        <w:spacing w:line="288" w:lineRule="auto"/>
        <w:jc w:val="center"/>
        <w:rPr>
          <w:rFonts w:ascii="Tahoma" w:hAnsi="Tahoma" w:cs="Tahoma"/>
          <w:noProof/>
        </w:rPr>
      </w:pPr>
      <w:r w:rsidRPr="0060320D">
        <w:rPr>
          <w:rFonts w:ascii="Tahoma" w:hAnsi="Tahoma" w:cs="Tahoma"/>
          <w:noProof/>
        </w:rPr>
        <w:t>Magistrado</w:t>
      </w:r>
    </w:p>
    <w:p w:rsidR="00C72DD6" w:rsidRPr="0060320D" w:rsidRDefault="00C72DD6" w:rsidP="0060320D">
      <w:pPr>
        <w:pStyle w:val="Sinespaciado"/>
        <w:spacing w:line="288" w:lineRule="auto"/>
        <w:jc w:val="center"/>
        <w:rPr>
          <w:rFonts w:ascii="Tahoma" w:hAnsi="Tahoma" w:cs="Tahoma"/>
          <w:b/>
          <w:spacing w:val="-3"/>
        </w:rPr>
      </w:pPr>
    </w:p>
    <w:p w:rsidR="00311AEB" w:rsidRPr="0060320D" w:rsidRDefault="00311AEB" w:rsidP="0060320D">
      <w:pPr>
        <w:pStyle w:val="Sinespaciado"/>
        <w:spacing w:line="288" w:lineRule="auto"/>
        <w:jc w:val="center"/>
        <w:rPr>
          <w:rFonts w:ascii="Tahoma" w:hAnsi="Tahoma" w:cs="Tahoma"/>
          <w:b/>
          <w:spacing w:val="-3"/>
        </w:rPr>
      </w:pPr>
    </w:p>
    <w:p w:rsidR="00D04509" w:rsidRPr="0060320D" w:rsidRDefault="00D04509" w:rsidP="0060320D">
      <w:pPr>
        <w:pStyle w:val="Sinespaciado"/>
        <w:spacing w:line="288" w:lineRule="auto"/>
        <w:jc w:val="center"/>
        <w:rPr>
          <w:rFonts w:ascii="Tahoma" w:hAnsi="Tahoma" w:cs="Tahoma"/>
          <w:b/>
          <w:spacing w:val="-3"/>
        </w:rPr>
      </w:pPr>
    </w:p>
    <w:p w:rsidR="00E24F65" w:rsidRPr="0060320D" w:rsidRDefault="00E24F65" w:rsidP="0060320D">
      <w:pPr>
        <w:pStyle w:val="Sinespaciado"/>
        <w:spacing w:line="288" w:lineRule="auto"/>
        <w:rPr>
          <w:rFonts w:ascii="Tahoma" w:hAnsi="Tahoma" w:cs="Tahoma"/>
          <w:b/>
          <w:spacing w:val="-3"/>
        </w:rPr>
      </w:pPr>
    </w:p>
    <w:p w:rsidR="00484BF9" w:rsidRPr="0060320D" w:rsidRDefault="00484BF9" w:rsidP="0060320D">
      <w:pPr>
        <w:pStyle w:val="Sinespaciado"/>
        <w:spacing w:line="288" w:lineRule="auto"/>
        <w:rPr>
          <w:rFonts w:ascii="Tahoma" w:hAnsi="Tahoma" w:cs="Tahoma"/>
          <w:b/>
          <w:noProof/>
        </w:rPr>
      </w:pPr>
      <w:r w:rsidRPr="0060320D">
        <w:rPr>
          <w:rFonts w:ascii="Tahoma" w:hAnsi="Tahoma" w:cs="Tahoma"/>
          <w:b/>
          <w:noProof/>
        </w:rPr>
        <w:t>JORGE ARTURO CASTAÑO DUQUE</w:t>
      </w:r>
    </w:p>
    <w:p w:rsidR="00C72DD6" w:rsidRPr="0060320D" w:rsidRDefault="00484BF9" w:rsidP="0060320D">
      <w:pPr>
        <w:pStyle w:val="Sinespaciado"/>
        <w:spacing w:line="288" w:lineRule="auto"/>
        <w:rPr>
          <w:rFonts w:ascii="Tahoma" w:hAnsi="Tahoma" w:cs="Tahoma"/>
          <w:noProof/>
        </w:rPr>
      </w:pPr>
      <w:r w:rsidRPr="0060320D">
        <w:rPr>
          <w:rFonts w:ascii="Tahoma" w:hAnsi="Tahoma" w:cs="Tahoma"/>
          <w:noProof/>
        </w:rPr>
        <w:t>Magistrado</w:t>
      </w:r>
    </w:p>
    <w:p w:rsidR="004A4DF3" w:rsidRPr="0060320D" w:rsidRDefault="004A4DF3" w:rsidP="0060320D">
      <w:pPr>
        <w:pStyle w:val="Sinespaciado"/>
        <w:spacing w:line="288" w:lineRule="auto"/>
        <w:jc w:val="center"/>
        <w:rPr>
          <w:rFonts w:ascii="Tahoma" w:hAnsi="Tahoma" w:cs="Tahoma"/>
          <w:b/>
          <w:spacing w:val="-3"/>
        </w:rPr>
      </w:pPr>
    </w:p>
    <w:p w:rsidR="00D04509" w:rsidRPr="0060320D" w:rsidRDefault="00D04509" w:rsidP="0060320D">
      <w:pPr>
        <w:pStyle w:val="Sinespaciado"/>
        <w:spacing w:line="288" w:lineRule="auto"/>
        <w:rPr>
          <w:rFonts w:ascii="Tahoma" w:hAnsi="Tahoma" w:cs="Tahoma"/>
          <w:b/>
          <w:spacing w:val="-3"/>
        </w:rPr>
      </w:pPr>
    </w:p>
    <w:p w:rsidR="00D04509" w:rsidRPr="0060320D" w:rsidRDefault="00D04509" w:rsidP="0060320D">
      <w:pPr>
        <w:pStyle w:val="Sinespaciado"/>
        <w:spacing w:line="288" w:lineRule="auto"/>
        <w:rPr>
          <w:rFonts w:ascii="Tahoma" w:hAnsi="Tahoma" w:cs="Tahoma"/>
          <w:b/>
          <w:spacing w:val="-3"/>
        </w:rPr>
      </w:pPr>
    </w:p>
    <w:p w:rsidR="008B7177" w:rsidRPr="0060320D" w:rsidRDefault="008B7177" w:rsidP="0060320D">
      <w:pPr>
        <w:pStyle w:val="Sinespaciado"/>
        <w:spacing w:line="288" w:lineRule="auto"/>
        <w:jc w:val="center"/>
        <w:rPr>
          <w:rFonts w:ascii="Tahoma" w:hAnsi="Tahoma" w:cs="Tahoma"/>
          <w:b/>
          <w:spacing w:val="-3"/>
        </w:rPr>
      </w:pPr>
    </w:p>
    <w:p w:rsidR="00484BF9" w:rsidRPr="0060320D" w:rsidRDefault="00484BF9" w:rsidP="0060320D">
      <w:pPr>
        <w:pStyle w:val="Sinespaciado"/>
        <w:spacing w:line="288" w:lineRule="auto"/>
        <w:jc w:val="right"/>
        <w:rPr>
          <w:rFonts w:ascii="Tahoma" w:hAnsi="Tahoma" w:cs="Tahoma"/>
          <w:b/>
          <w:noProof/>
        </w:rPr>
      </w:pPr>
      <w:r w:rsidRPr="0060320D">
        <w:rPr>
          <w:rFonts w:ascii="Tahoma" w:hAnsi="Tahoma" w:cs="Tahoma"/>
          <w:b/>
          <w:noProof/>
        </w:rPr>
        <w:t>JAIRO ERNESTO ESCOBAR SANZ</w:t>
      </w:r>
    </w:p>
    <w:p w:rsidR="00F17F4F" w:rsidRPr="0060320D" w:rsidRDefault="008B7177" w:rsidP="0060320D">
      <w:pPr>
        <w:pStyle w:val="Sinespaciado"/>
        <w:spacing w:line="288" w:lineRule="auto"/>
        <w:jc w:val="right"/>
        <w:rPr>
          <w:rFonts w:ascii="Tahoma" w:hAnsi="Tahoma" w:cs="Tahoma"/>
          <w:noProof/>
        </w:rPr>
      </w:pPr>
      <w:r w:rsidRPr="0060320D">
        <w:rPr>
          <w:rFonts w:ascii="Tahoma" w:hAnsi="Tahoma" w:cs="Tahoma"/>
          <w:noProof/>
        </w:rPr>
        <w:t>Magistrado</w:t>
      </w:r>
      <w:bookmarkStart w:id="0" w:name="_GoBack"/>
      <w:bookmarkEnd w:id="0"/>
    </w:p>
    <w:sectPr w:rsidR="00F17F4F" w:rsidRPr="0060320D" w:rsidSect="0096156E">
      <w:headerReference w:type="default" r:id="rId9"/>
      <w:footerReference w:type="default" r:id="rId10"/>
      <w:pgSz w:w="12240" w:h="18720" w:code="14"/>
      <w:pgMar w:top="1985" w:right="1418" w:bottom="1418" w:left="1985" w:header="340"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FBC" w:rsidRDefault="00012FBC" w:rsidP="00484BF9">
      <w:pPr>
        <w:spacing w:after="0" w:line="240" w:lineRule="auto"/>
        <w:rPr>
          <w:rFonts w:cs="Times New Roman"/>
        </w:rPr>
      </w:pPr>
      <w:r>
        <w:rPr>
          <w:rFonts w:cs="Times New Roman"/>
        </w:rPr>
        <w:separator/>
      </w:r>
    </w:p>
  </w:endnote>
  <w:endnote w:type="continuationSeparator" w:id="0">
    <w:p w:rsidR="00012FBC" w:rsidRDefault="00012FBC" w:rsidP="00484BF9">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F92" w:rsidRPr="0060320D" w:rsidRDefault="005C7F92">
    <w:pPr>
      <w:pStyle w:val="Piedepgina"/>
      <w:jc w:val="right"/>
      <w:rPr>
        <w:rFonts w:ascii="Arial" w:hAnsi="Arial" w:cs="Arial"/>
        <w:bCs/>
        <w:sz w:val="18"/>
        <w:szCs w:val="20"/>
      </w:rPr>
    </w:pPr>
    <w:r w:rsidRPr="0060320D">
      <w:rPr>
        <w:rFonts w:ascii="Arial" w:hAnsi="Arial" w:cs="Arial"/>
        <w:bCs/>
        <w:sz w:val="18"/>
        <w:szCs w:val="20"/>
      </w:rPr>
      <w:t xml:space="preserve">Página </w:t>
    </w:r>
    <w:r w:rsidRPr="0060320D">
      <w:rPr>
        <w:rFonts w:ascii="Arial" w:hAnsi="Arial" w:cs="Arial"/>
        <w:bCs/>
        <w:sz w:val="18"/>
        <w:szCs w:val="20"/>
      </w:rPr>
      <w:fldChar w:fldCharType="begin"/>
    </w:r>
    <w:r w:rsidRPr="0060320D">
      <w:rPr>
        <w:rFonts w:ascii="Arial" w:hAnsi="Arial" w:cs="Arial"/>
        <w:bCs/>
        <w:sz w:val="18"/>
        <w:szCs w:val="20"/>
      </w:rPr>
      <w:instrText>PAGE</w:instrText>
    </w:r>
    <w:r w:rsidRPr="0060320D">
      <w:rPr>
        <w:rFonts w:ascii="Arial" w:hAnsi="Arial" w:cs="Arial"/>
        <w:bCs/>
        <w:sz w:val="18"/>
        <w:szCs w:val="20"/>
      </w:rPr>
      <w:fldChar w:fldCharType="separate"/>
    </w:r>
    <w:r w:rsidR="000A7026">
      <w:rPr>
        <w:rFonts w:ascii="Arial" w:hAnsi="Arial" w:cs="Arial"/>
        <w:bCs/>
        <w:noProof/>
        <w:sz w:val="18"/>
        <w:szCs w:val="20"/>
      </w:rPr>
      <w:t>8</w:t>
    </w:r>
    <w:r w:rsidRPr="0060320D">
      <w:rPr>
        <w:rFonts w:ascii="Arial" w:hAnsi="Arial" w:cs="Arial"/>
        <w:bCs/>
        <w:sz w:val="18"/>
        <w:szCs w:val="20"/>
      </w:rPr>
      <w:fldChar w:fldCharType="end"/>
    </w:r>
    <w:r w:rsidRPr="0060320D">
      <w:rPr>
        <w:rFonts w:ascii="Arial" w:hAnsi="Arial" w:cs="Arial"/>
        <w:bCs/>
        <w:sz w:val="18"/>
        <w:szCs w:val="20"/>
      </w:rPr>
      <w:t xml:space="preserve"> de </w:t>
    </w:r>
    <w:r w:rsidRPr="0060320D">
      <w:rPr>
        <w:rFonts w:ascii="Arial" w:hAnsi="Arial" w:cs="Arial"/>
        <w:bCs/>
        <w:sz w:val="18"/>
        <w:szCs w:val="20"/>
      </w:rPr>
      <w:fldChar w:fldCharType="begin"/>
    </w:r>
    <w:r w:rsidRPr="0060320D">
      <w:rPr>
        <w:rFonts w:ascii="Arial" w:hAnsi="Arial" w:cs="Arial"/>
        <w:bCs/>
        <w:sz w:val="18"/>
        <w:szCs w:val="20"/>
      </w:rPr>
      <w:instrText>NUMPAGES</w:instrText>
    </w:r>
    <w:r w:rsidRPr="0060320D">
      <w:rPr>
        <w:rFonts w:ascii="Arial" w:hAnsi="Arial" w:cs="Arial"/>
        <w:bCs/>
        <w:sz w:val="18"/>
        <w:szCs w:val="20"/>
      </w:rPr>
      <w:fldChar w:fldCharType="separate"/>
    </w:r>
    <w:r w:rsidR="000A7026">
      <w:rPr>
        <w:rFonts w:ascii="Arial" w:hAnsi="Arial" w:cs="Arial"/>
        <w:bCs/>
        <w:noProof/>
        <w:sz w:val="18"/>
        <w:szCs w:val="20"/>
      </w:rPr>
      <w:t>8</w:t>
    </w:r>
    <w:r w:rsidRPr="0060320D">
      <w:rPr>
        <w:rFonts w:ascii="Arial" w:hAnsi="Arial" w:cs="Arial"/>
        <w:bCs/>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FBC" w:rsidRDefault="00012FBC" w:rsidP="00484BF9">
      <w:pPr>
        <w:spacing w:after="0" w:line="240" w:lineRule="auto"/>
        <w:rPr>
          <w:rFonts w:cs="Times New Roman"/>
        </w:rPr>
      </w:pPr>
      <w:r>
        <w:rPr>
          <w:rFonts w:cs="Times New Roman"/>
        </w:rPr>
        <w:separator/>
      </w:r>
    </w:p>
  </w:footnote>
  <w:footnote w:type="continuationSeparator" w:id="0">
    <w:p w:rsidR="00012FBC" w:rsidRDefault="00012FBC" w:rsidP="00484BF9">
      <w:pPr>
        <w:spacing w:after="0" w:line="240" w:lineRule="auto"/>
        <w:rPr>
          <w:rFonts w:cs="Times New Roman"/>
        </w:rPr>
      </w:pPr>
      <w:r>
        <w:rPr>
          <w:rFonts w:cs="Times New Roman"/>
        </w:rPr>
        <w:continuationSeparator/>
      </w:r>
    </w:p>
  </w:footnote>
  <w:footnote w:id="1">
    <w:p w:rsidR="0092456A" w:rsidRPr="00517CB2" w:rsidRDefault="0092456A" w:rsidP="00517CB2">
      <w:pPr>
        <w:pStyle w:val="Sinespaciado"/>
        <w:rPr>
          <w:rFonts w:ascii="Arial" w:hAnsi="Arial" w:cs="Arial"/>
          <w:sz w:val="18"/>
          <w:szCs w:val="18"/>
        </w:rPr>
      </w:pPr>
      <w:r w:rsidRPr="00517CB2">
        <w:rPr>
          <w:rStyle w:val="Refdenotaalpie"/>
          <w:rFonts w:ascii="Arial" w:hAnsi="Arial" w:cs="Arial"/>
          <w:sz w:val="18"/>
          <w:szCs w:val="18"/>
        </w:rPr>
        <w:footnoteRef/>
      </w:r>
      <w:r w:rsidRPr="00517CB2">
        <w:rPr>
          <w:rFonts w:ascii="Arial" w:hAnsi="Arial" w:cs="Arial"/>
          <w:sz w:val="18"/>
          <w:szCs w:val="18"/>
        </w:rPr>
        <w:t xml:space="preserve"> Nos referimos a la providencia </w:t>
      </w:r>
      <w:r w:rsidRPr="00517CB2">
        <w:rPr>
          <w:rFonts w:ascii="Arial" w:hAnsi="Arial" w:cs="Arial"/>
          <w:bCs/>
          <w:sz w:val="18"/>
          <w:szCs w:val="18"/>
        </w:rPr>
        <w:t>del 24</w:t>
      </w:r>
      <w:r w:rsidRPr="00517CB2">
        <w:rPr>
          <w:rFonts w:ascii="Arial" w:hAnsi="Arial" w:cs="Arial"/>
          <w:sz w:val="18"/>
          <w:szCs w:val="18"/>
        </w:rPr>
        <w:t xml:space="preserve"> de julio de 2.017. </w:t>
      </w:r>
      <w:r w:rsidR="0060320D" w:rsidRPr="00517CB2">
        <w:rPr>
          <w:rFonts w:ascii="Arial" w:hAnsi="Arial" w:cs="Arial"/>
          <w:bCs/>
          <w:sz w:val="18"/>
          <w:szCs w:val="18"/>
        </w:rPr>
        <w:t>AP4711-2.017. Rad. # 49734</w:t>
      </w:r>
    </w:p>
  </w:footnote>
  <w:footnote w:id="2">
    <w:p w:rsidR="00344C98" w:rsidRPr="00517CB2" w:rsidRDefault="00344C98" w:rsidP="00517CB2">
      <w:pPr>
        <w:pStyle w:val="Sinespaciado"/>
        <w:rPr>
          <w:rFonts w:ascii="Arial" w:hAnsi="Arial" w:cs="Arial"/>
          <w:sz w:val="18"/>
          <w:szCs w:val="18"/>
        </w:rPr>
      </w:pPr>
      <w:r w:rsidRPr="00517CB2">
        <w:rPr>
          <w:rStyle w:val="Refdenotaalpie"/>
          <w:rFonts w:ascii="Arial" w:hAnsi="Arial" w:cs="Arial"/>
          <w:sz w:val="18"/>
          <w:szCs w:val="18"/>
        </w:rPr>
        <w:footnoteRef/>
      </w:r>
      <w:r w:rsidRPr="00517CB2">
        <w:rPr>
          <w:rFonts w:ascii="Arial" w:hAnsi="Arial" w:cs="Arial"/>
          <w:sz w:val="18"/>
          <w:szCs w:val="18"/>
        </w:rPr>
        <w:t xml:space="preserve"> </w:t>
      </w:r>
      <w:r w:rsidRPr="00517CB2">
        <w:rPr>
          <w:rFonts w:ascii="Arial" w:hAnsi="Arial" w:cs="Arial"/>
          <w:bCs/>
          <w:sz w:val="18"/>
          <w:szCs w:val="18"/>
        </w:rPr>
        <w:t>Corte Suprema de Justicia, Sala de Casación Penal: Providencia del 24</w:t>
      </w:r>
      <w:r w:rsidRPr="00517CB2">
        <w:rPr>
          <w:rFonts w:ascii="Arial" w:hAnsi="Arial" w:cs="Arial"/>
          <w:sz w:val="18"/>
          <w:szCs w:val="18"/>
        </w:rPr>
        <w:t xml:space="preserve"> de julio de 2.017. </w:t>
      </w:r>
      <w:r w:rsidR="00517CB2">
        <w:rPr>
          <w:rFonts w:ascii="Arial" w:hAnsi="Arial" w:cs="Arial"/>
          <w:bCs/>
          <w:sz w:val="18"/>
          <w:szCs w:val="18"/>
        </w:rPr>
        <w:t>AP4711-2.017. Rad. # 49734</w:t>
      </w:r>
    </w:p>
  </w:footnote>
  <w:footnote w:id="3">
    <w:p w:rsidR="00550FC5" w:rsidRPr="00517CB2" w:rsidRDefault="00550FC5" w:rsidP="00517CB2">
      <w:pPr>
        <w:pStyle w:val="Sinespaciado"/>
        <w:rPr>
          <w:rFonts w:ascii="Arial" w:hAnsi="Arial" w:cs="Arial"/>
          <w:sz w:val="18"/>
          <w:szCs w:val="18"/>
        </w:rPr>
      </w:pPr>
      <w:r w:rsidRPr="00517CB2">
        <w:rPr>
          <w:rStyle w:val="Refdenotaalpie"/>
          <w:rFonts w:ascii="Arial" w:hAnsi="Arial" w:cs="Arial"/>
          <w:sz w:val="18"/>
          <w:szCs w:val="18"/>
        </w:rPr>
        <w:footnoteRef/>
      </w:r>
      <w:r w:rsidRPr="00517CB2">
        <w:rPr>
          <w:rFonts w:ascii="Arial" w:hAnsi="Arial" w:cs="Arial"/>
          <w:sz w:val="18"/>
          <w:szCs w:val="18"/>
        </w:rPr>
        <w:t xml:space="preserve"> CSJ, Sala de Casación Penal, decisiones AP-5052-2017 (50861) y </w:t>
      </w:r>
      <w:r w:rsidR="007B68A4" w:rsidRPr="00517CB2">
        <w:rPr>
          <w:rFonts w:ascii="Arial" w:hAnsi="Arial" w:cs="Arial"/>
          <w:sz w:val="18"/>
          <w:szCs w:val="18"/>
        </w:rPr>
        <w:t>AHP6230-2017 (51200), entre otra</w:t>
      </w:r>
      <w:r w:rsidRPr="00517CB2">
        <w:rPr>
          <w:rFonts w:ascii="Arial" w:hAnsi="Arial" w:cs="Arial"/>
          <w:sz w:val="18"/>
          <w:szCs w:val="18"/>
        </w:rPr>
        <w:t xml:space="preserv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EEF" w:rsidRPr="0060320D" w:rsidRDefault="00854EEF" w:rsidP="0060320D">
    <w:pPr>
      <w:pStyle w:val="Sinespaciado"/>
      <w:ind w:left="3969"/>
      <w:jc w:val="right"/>
      <w:rPr>
        <w:rFonts w:ascii="Arial" w:hAnsi="Arial" w:cs="Arial"/>
        <w:color w:val="7F7F7F" w:themeColor="text1" w:themeTint="80"/>
        <w:sz w:val="18"/>
        <w:szCs w:val="20"/>
      </w:rPr>
    </w:pPr>
    <w:r w:rsidRPr="0060320D">
      <w:rPr>
        <w:rFonts w:ascii="Arial" w:hAnsi="Arial" w:cs="Arial"/>
        <w:color w:val="7F7F7F" w:themeColor="text1" w:themeTint="80"/>
        <w:sz w:val="18"/>
        <w:szCs w:val="20"/>
      </w:rPr>
      <w:t xml:space="preserve">Procesado: </w:t>
    </w:r>
    <w:proofErr w:type="spellStart"/>
    <w:r w:rsidR="00C8250B" w:rsidRPr="0060320D">
      <w:rPr>
        <w:rFonts w:ascii="Arial" w:hAnsi="Arial" w:cs="Arial"/>
        <w:color w:val="7F7F7F" w:themeColor="text1" w:themeTint="80"/>
        <w:sz w:val="18"/>
        <w:szCs w:val="20"/>
      </w:rPr>
      <w:t>OMB</w:t>
    </w:r>
    <w:proofErr w:type="spellEnd"/>
    <w:r w:rsidR="00C8250B" w:rsidRPr="0060320D">
      <w:rPr>
        <w:rFonts w:ascii="Arial" w:hAnsi="Arial" w:cs="Arial"/>
        <w:color w:val="7F7F7F" w:themeColor="text1" w:themeTint="80"/>
        <w:sz w:val="18"/>
        <w:szCs w:val="20"/>
      </w:rPr>
      <w:t xml:space="preserve"> </w:t>
    </w:r>
  </w:p>
  <w:p w:rsidR="00854EEF" w:rsidRPr="0060320D" w:rsidRDefault="00854EEF" w:rsidP="0060320D">
    <w:pPr>
      <w:pStyle w:val="Sinespaciado"/>
      <w:ind w:left="3969"/>
      <w:jc w:val="right"/>
      <w:rPr>
        <w:rFonts w:ascii="Arial" w:hAnsi="Arial" w:cs="Arial"/>
        <w:color w:val="7F7F7F" w:themeColor="text1" w:themeTint="80"/>
        <w:sz w:val="18"/>
        <w:szCs w:val="20"/>
      </w:rPr>
    </w:pPr>
    <w:r w:rsidRPr="0060320D">
      <w:rPr>
        <w:rFonts w:ascii="Arial" w:hAnsi="Arial" w:cs="Arial"/>
        <w:color w:val="7F7F7F" w:themeColor="text1" w:themeTint="80"/>
        <w:sz w:val="18"/>
        <w:szCs w:val="20"/>
      </w:rPr>
      <w:t xml:space="preserve">Rad. # </w:t>
    </w:r>
    <w:r w:rsidR="00C8250B" w:rsidRPr="0060320D">
      <w:rPr>
        <w:rFonts w:ascii="Arial" w:hAnsi="Arial" w:cs="Arial"/>
        <w:color w:val="7F7F7F" w:themeColor="text1" w:themeTint="80"/>
        <w:sz w:val="18"/>
        <w:szCs w:val="20"/>
      </w:rPr>
      <w:t>660016000035 2014 03705 04</w:t>
    </w:r>
  </w:p>
  <w:p w:rsidR="00854EEF" w:rsidRPr="0060320D" w:rsidRDefault="00854EEF" w:rsidP="0060320D">
    <w:pPr>
      <w:pStyle w:val="Sinespaciado"/>
      <w:ind w:left="3969"/>
      <w:jc w:val="right"/>
      <w:rPr>
        <w:rFonts w:ascii="Arial" w:hAnsi="Arial" w:cs="Arial"/>
        <w:color w:val="7F7F7F" w:themeColor="text1" w:themeTint="80"/>
        <w:sz w:val="18"/>
        <w:szCs w:val="20"/>
      </w:rPr>
    </w:pPr>
    <w:r w:rsidRPr="0060320D">
      <w:rPr>
        <w:rFonts w:ascii="Arial" w:hAnsi="Arial" w:cs="Arial"/>
        <w:color w:val="7F7F7F" w:themeColor="text1" w:themeTint="80"/>
        <w:sz w:val="18"/>
        <w:szCs w:val="20"/>
      </w:rPr>
      <w:t xml:space="preserve">Delitos: </w:t>
    </w:r>
    <w:r w:rsidR="00C8250B" w:rsidRPr="0060320D">
      <w:rPr>
        <w:rFonts w:ascii="Arial" w:hAnsi="Arial" w:cs="Arial"/>
        <w:color w:val="7F7F7F" w:themeColor="text1" w:themeTint="80"/>
        <w:sz w:val="18"/>
        <w:szCs w:val="20"/>
      </w:rPr>
      <w:t>Acceso carnal violento</w:t>
    </w:r>
  </w:p>
  <w:p w:rsidR="00854EEF" w:rsidRPr="0060320D" w:rsidRDefault="00854EEF" w:rsidP="0060320D">
    <w:pPr>
      <w:pStyle w:val="Sinespaciado"/>
      <w:ind w:left="3969"/>
      <w:jc w:val="right"/>
      <w:rPr>
        <w:rFonts w:ascii="Arial" w:hAnsi="Arial" w:cs="Arial"/>
        <w:color w:val="7F7F7F" w:themeColor="text1" w:themeTint="80"/>
        <w:sz w:val="18"/>
        <w:szCs w:val="20"/>
      </w:rPr>
    </w:pPr>
    <w:r w:rsidRPr="0060320D">
      <w:rPr>
        <w:rFonts w:ascii="Arial" w:hAnsi="Arial" w:cs="Arial"/>
        <w:color w:val="7F7F7F" w:themeColor="text1" w:themeTint="80"/>
        <w:sz w:val="18"/>
        <w:szCs w:val="20"/>
      </w:rPr>
      <w:t xml:space="preserve">Procede: Juzgado </w:t>
    </w:r>
    <w:r w:rsidR="00C8250B" w:rsidRPr="0060320D">
      <w:rPr>
        <w:rFonts w:ascii="Arial" w:hAnsi="Arial" w:cs="Arial"/>
        <w:color w:val="7F7F7F" w:themeColor="text1" w:themeTint="80"/>
        <w:sz w:val="18"/>
        <w:szCs w:val="20"/>
      </w:rPr>
      <w:t xml:space="preserve">Cuarto Penal del Circuito de Pereira </w:t>
    </w:r>
  </w:p>
  <w:p w:rsidR="00EE6BA0" w:rsidRPr="0060320D" w:rsidRDefault="00854EEF" w:rsidP="0060320D">
    <w:pPr>
      <w:pStyle w:val="Sinespaciado"/>
      <w:ind w:left="3969"/>
      <w:jc w:val="right"/>
      <w:rPr>
        <w:rFonts w:ascii="Arial" w:hAnsi="Arial" w:cs="Arial"/>
        <w:color w:val="7F7F7F" w:themeColor="text1" w:themeTint="80"/>
        <w:sz w:val="18"/>
        <w:szCs w:val="20"/>
      </w:rPr>
    </w:pPr>
    <w:r w:rsidRPr="0060320D">
      <w:rPr>
        <w:rFonts w:ascii="Arial" w:hAnsi="Arial" w:cs="Arial"/>
        <w:color w:val="7F7F7F" w:themeColor="text1" w:themeTint="80"/>
        <w:sz w:val="18"/>
        <w:szCs w:val="20"/>
      </w:rPr>
      <w:t xml:space="preserve">Asunto: </w:t>
    </w:r>
    <w:r w:rsidR="00774F4A" w:rsidRPr="0060320D">
      <w:rPr>
        <w:rFonts w:ascii="Arial" w:hAnsi="Arial" w:cs="Arial"/>
        <w:color w:val="7F7F7F" w:themeColor="text1" w:themeTint="80"/>
        <w:sz w:val="18"/>
        <w:szCs w:val="20"/>
      </w:rPr>
      <w:t>Apelación auto</w:t>
    </w:r>
  </w:p>
  <w:p w:rsidR="00BB3DA2" w:rsidRPr="0060320D" w:rsidRDefault="00854EEF" w:rsidP="0060320D">
    <w:pPr>
      <w:pStyle w:val="Sinespaciado"/>
      <w:ind w:left="3969"/>
      <w:jc w:val="right"/>
      <w:rPr>
        <w:rFonts w:ascii="Arial" w:hAnsi="Arial" w:cs="Arial"/>
        <w:color w:val="7F7F7F" w:themeColor="text1" w:themeTint="80"/>
        <w:sz w:val="18"/>
        <w:szCs w:val="20"/>
      </w:rPr>
    </w:pPr>
    <w:r w:rsidRPr="0060320D">
      <w:rPr>
        <w:rFonts w:ascii="Arial" w:hAnsi="Arial" w:cs="Arial"/>
        <w:color w:val="7F7F7F" w:themeColor="text1" w:themeTint="80"/>
        <w:sz w:val="18"/>
        <w:szCs w:val="20"/>
      </w:rPr>
      <w:t xml:space="preserve">Decisión: </w:t>
    </w:r>
    <w:r w:rsidR="0060320D" w:rsidRPr="0060320D">
      <w:rPr>
        <w:rFonts w:ascii="Arial" w:hAnsi="Arial" w:cs="Arial"/>
        <w:color w:val="7F7F7F" w:themeColor="text1" w:themeTint="80"/>
        <w:sz w:val="18"/>
        <w:szCs w:val="20"/>
      </w:rPr>
      <w:t>Confirma decisión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D1627"/>
    <w:multiLevelType w:val="hybridMultilevel"/>
    <w:tmpl w:val="388A5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914726B"/>
    <w:multiLevelType w:val="hybridMultilevel"/>
    <w:tmpl w:val="650CE7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F06080F"/>
    <w:multiLevelType w:val="hybridMultilevel"/>
    <w:tmpl w:val="26C482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C864FCD"/>
    <w:multiLevelType w:val="hybridMultilevel"/>
    <w:tmpl w:val="1E2A7980"/>
    <w:lvl w:ilvl="0" w:tplc="5176B632">
      <w:start w:val="1"/>
      <w:numFmt w:val="decimal"/>
      <w:lvlText w:val="%1)"/>
      <w:lvlJc w:val="left"/>
      <w:pPr>
        <w:ind w:left="740" w:hanging="3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0DD2EB8"/>
    <w:multiLevelType w:val="hybridMultilevel"/>
    <w:tmpl w:val="1E863C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defaultTabStop w:val="708"/>
  <w:hyphenationZone w:val="425"/>
  <w:drawingGridHorizontalSpacing w:val="85"/>
  <w:drawingGridVerticalSpacing w:val="381"/>
  <w:displayHorizontalDrawingGridEvery w:val="2"/>
  <w:characterSpacingControl w:val="doNotCompress"/>
  <w:doNotValidateAgainstSchema/>
  <w:doNotDemarcateInvalidXml/>
  <w:hdrShapeDefaults>
    <o:shapedefaults v:ext="edit" spidmax="2049">
      <o:colormru v:ext="edit" colors="#0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BF9"/>
    <w:rsid w:val="00000FBF"/>
    <w:rsid w:val="000014CD"/>
    <w:rsid w:val="000039F1"/>
    <w:rsid w:val="00004146"/>
    <w:rsid w:val="000041A1"/>
    <w:rsid w:val="00004777"/>
    <w:rsid w:val="00004AE5"/>
    <w:rsid w:val="0000606A"/>
    <w:rsid w:val="000119F0"/>
    <w:rsid w:val="00012A27"/>
    <w:rsid w:val="00012FBC"/>
    <w:rsid w:val="000143FE"/>
    <w:rsid w:val="000174A1"/>
    <w:rsid w:val="00020BBF"/>
    <w:rsid w:val="00020D12"/>
    <w:rsid w:val="00024DFC"/>
    <w:rsid w:val="000252DB"/>
    <w:rsid w:val="00037399"/>
    <w:rsid w:val="0004213E"/>
    <w:rsid w:val="00042FB8"/>
    <w:rsid w:val="0004499D"/>
    <w:rsid w:val="000471B7"/>
    <w:rsid w:val="00051A03"/>
    <w:rsid w:val="00051BAA"/>
    <w:rsid w:val="000525EB"/>
    <w:rsid w:val="00054A80"/>
    <w:rsid w:val="00055324"/>
    <w:rsid w:val="00057322"/>
    <w:rsid w:val="00057A9A"/>
    <w:rsid w:val="00061895"/>
    <w:rsid w:val="00062E33"/>
    <w:rsid w:val="00066538"/>
    <w:rsid w:val="0006724A"/>
    <w:rsid w:val="000672F7"/>
    <w:rsid w:val="00067AF6"/>
    <w:rsid w:val="00070670"/>
    <w:rsid w:val="00070FFE"/>
    <w:rsid w:val="00072537"/>
    <w:rsid w:val="00073133"/>
    <w:rsid w:val="00073BDE"/>
    <w:rsid w:val="00075824"/>
    <w:rsid w:val="00075EAF"/>
    <w:rsid w:val="0008370D"/>
    <w:rsid w:val="0008443F"/>
    <w:rsid w:val="00085DA0"/>
    <w:rsid w:val="000924CC"/>
    <w:rsid w:val="00093D5E"/>
    <w:rsid w:val="00096369"/>
    <w:rsid w:val="00097AA1"/>
    <w:rsid w:val="00097E0A"/>
    <w:rsid w:val="000A0019"/>
    <w:rsid w:val="000A1C88"/>
    <w:rsid w:val="000A3DE7"/>
    <w:rsid w:val="000A6E1E"/>
    <w:rsid w:val="000A7026"/>
    <w:rsid w:val="000A791F"/>
    <w:rsid w:val="000A7F25"/>
    <w:rsid w:val="000B07F0"/>
    <w:rsid w:val="000B4513"/>
    <w:rsid w:val="000B6931"/>
    <w:rsid w:val="000C6DAA"/>
    <w:rsid w:val="000C707B"/>
    <w:rsid w:val="000C70F8"/>
    <w:rsid w:val="000C7946"/>
    <w:rsid w:val="000D1639"/>
    <w:rsid w:val="000D20A7"/>
    <w:rsid w:val="000D44D1"/>
    <w:rsid w:val="000E24EF"/>
    <w:rsid w:val="000E36DE"/>
    <w:rsid w:val="000E53D4"/>
    <w:rsid w:val="000F2804"/>
    <w:rsid w:val="000F28B2"/>
    <w:rsid w:val="000F4095"/>
    <w:rsid w:val="000F422C"/>
    <w:rsid w:val="000F7DA5"/>
    <w:rsid w:val="0010080A"/>
    <w:rsid w:val="0010521F"/>
    <w:rsid w:val="00105300"/>
    <w:rsid w:val="0010758F"/>
    <w:rsid w:val="001103A6"/>
    <w:rsid w:val="0011466F"/>
    <w:rsid w:val="0011493D"/>
    <w:rsid w:val="00116316"/>
    <w:rsid w:val="00120B39"/>
    <w:rsid w:val="00121BDD"/>
    <w:rsid w:val="00122696"/>
    <w:rsid w:val="00122E13"/>
    <w:rsid w:val="001238E1"/>
    <w:rsid w:val="00124B40"/>
    <w:rsid w:val="00124C13"/>
    <w:rsid w:val="00124E42"/>
    <w:rsid w:val="00126C3B"/>
    <w:rsid w:val="00127481"/>
    <w:rsid w:val="0013398F"/>
    <w:rsid w:val="001400CB"/>
    <w:rsid w:val="00145751"/>
    <w:rsid w:val="0015100A"/>
    <w:rsid w:val="00151C89"/>
    <w:rsid w:val="001546E0"/>
    <w:rsid w:val="001551E9"/>
    <w:rsid w:val="00155D5E"/>
    <w:rsid w:val="00155D8D"/>
    <w:rsid w:val="00162C3B"/>
    <w:rsid w:val="0016790B"/>
    <w:rsid w:val="00174520"/>
    <w:rsid w:val="0017563C"/>
    <w:rsid w:val="00175B80"/>
    <w:rsid w:val="00175D07"/>
    <w:rsid w:val="00180A24"/>
    <w:rsid w:val="00181968"/>
    <w:rsid w:val="00182500"/>
    <w:rsid w:val="00183F3B"/>
    <w:rsid w:val="00185279"/>
    <w:rsid w:val="001852E5"/>
    <w:rsid w:val="00185CF3"/>
    <w:rsid w:val="001934B4"/>
    <w:rsid w:val="00194324"/>
    <w:rsid w:val="00194BD0"/>
    <w:rsid w:val="0019508B"/>
    <w:rsid w:val="001A016E"/>
    <w:rsid w:val="001A1969"/>
    <w:rsid w:val="001A5AEA"/>
    <w:rsid w:val="001A70CD"/>
    <w:rsid w:val="001A77F0"/>
    <w:rsid w:val="001B1348"/>
    <w:rsid w:val="001B1B16"/>
    <w:rsid w:val="001B2A6D"/>
    <w:rsid w:val="001B4150"/>
    <w:rsid w:val="001B68AB"/>
    <w:rsid w:val="001B6A10"/>
    <w:rsid w:val="001B6E18"/>
    <w:rsid w:val="001C129C"/>
    <w:rsid w:val="001C4621"/>
    <w:rsid w:val="001C6F30"/>
    <w:rsid w:val="001D0A52"/>
    <w:rsid w:val="001D0B62"/>
    <w:rsid w:val="001D3506"/>
    <w:rsid w:val="001E3277"/>
    <w:rsid w:val="001E4262"/>
    <w:rsid w:val="001E5711"/>
    <w:rsid w:val="001E5A05"/>
    <w:rsid w:val="001F155F"/>
    <w:rsid w:val="001F2362"/>
    <w:rsid w:val="001F35FD"/>
    <w:rsid w:val="001F3979"/>
    <w:rsid w:val="001F6309"/>
    <w:rsid w:val="001F75CB"/>
    <w:rsid w:val="0020018C"/>
    <w:rsid w:val="00207129"/>
    <w:rsid w:val="00214560"/>
    <w:rsid w:val="00215E51"/>
    <w:rsid w:val="00216130"/>
    <w:rsid w:val="00220C0F"/>
    <w:rsid w:val="002211FE"/>
    <w:rsid w:val="00222E71"/>
    <w:rsid w:val="00223498"/>
    <w:rsid w:val="002247F7"/>
    <w:rsid w:val="002276A9"/>
    <w:rsid w:val="00232EEF"/>
    <w:rsid w:val="002361A7"/>
    <w:rsid w:val="00241ED8"/>
    <w:rsid w:val="00242DD7"/>
    <w:rsid w:val="00242E32"/>
    <w:rsid w:val="00245537"/>
    <w:rsid w:val="00247C4C"/>
    <w:rsid w:val="002509FB"/>
    <w:rsid w:val="00250E72"/>
    <w:rsid w:val="00255D03"/>
    <w:rsid w:val="002563D8"/>
    <w:rsid w:val="00260119"/>
    <w:rsid w:val="00261D6C"/>
    <w:rsid w:val="00262BFF"/>
    <w:rsid w:val="00264D7B"/>
    <w:rsid w:val="002657AC"/>
    <w:rsid w:val="00265EFD"/>
    <w:rsid w:val="00267D9F"/>
    <w:rsid w:val="00267EBD"/>
    <w:rsid w:val="00271946"/>
    <w:rsid w:val="00271CAC"/>
    <w:rsid w:val="00271E7A"/>
    <w:rsid w:val="00277005"/>
    <w:rsid w:val="002822BF"/>
    <w:rsid w:val="0028293C"/>
    <w:rsid w:val="00286885"/>
    <w:rsid w:val="002906A8"/>
    <w:rsid w:val="002969E8"/>
    <w:rsid w:val="00297B60"/>
    <w:rsid w:val="002A02E1"/>
    <w:rsid w:val="002A0FA1"/>
    <w:rsid w:val="002A16B4"/>
    <w:rsid w:val="002A2279"/>
    <w:rsid w:val="002A3A13"/>
    <w:rsid w:val="002B1244"/>
    <w:rsid w:val="002B1F78"/>
    <w:rsid w:val="002B21D3"/>
    <w:rsid w:val="002B25E5"/>
    <w:rsid w:val="002B5D45"/>
    <w:rsid w:val="002B5E63"/>
    <w:rsid w:val="002B69E6"/>
    <w:rsid w:val="002B78D7"/>
    <w:rsid w:val="002C08F6"/>
    <w:rsid w:val="002C24D9"/>
    <w:rsid w:val="002C2E69"/>
    <w:rsid w:val="002C4835"/>
    <w:rsid w:val="002C4D8C"/>
    <w:rsid w:val="002C6CE3"/>
    <w:rsid w:val="002C6EC3"/>
    <w:rsid w:val="002C735B"/>
    <w:rsid w:val="002D0116"/>
    <w:rsid w:val="002D0C0B"/>
    <w:rsid w:val="002D19FD"/>
    <w:rsid w:val="002D2996"/>
    <w:rsid w:val="002D49D2"/>
    <w:rsid w:val="002D4D13"/>
    <w:rsid w:val="002D532A"/>
    <w:rsid w:val="002E1CAB"/>
    <w:rsid w:val="002E1E89"/>
    <w:rsid w:val="002E5271"/>
    <w:rsid w:val="002E679F"/>
    <w:rsid w:val="002F0575"/>
    <w:rsid w:val="002F36E3"/>
    <w:rsid w:val="002F459E"/>
    <w:rsid w:val="002F5897"/>
    <w:rsid w:val="002F6824"/>
    <w:rsid w:val="00307DE8"/>
    <w:rsid w:val="00307E34"/>
    <w:rsid w:val="003110AB"/>
    <w:rsid w:val="00311AEB"/>
    <w:rsid w:val="00313C69"/>
    <w:rsid w:val="003142FE"/>
    <w:rsid w:val="00314AD3"/>
    <w:rsid w:val="003151C6"/>
    <w:rsid w:val="0031739B"/>
    <w:rsid w:val="00317A63"/>
    <w:rsid w:val="00323A87"/>
    <w:rsid w:val="003244A5"/>
    <w:rsid w:val="00324B76"/>
    <w:rsid w:val="00327AF2"/>
    <w:rsid w:val="00333421"/>
    <w:rsid w:val="003334A6"/>
    <w:rsid w:val="003335B3"/>
    <w:rsid w:val="00334FB7"/>
    <w:rsid w:val="00335AD0"/>
    <w:rsid w:val="00335D4C"/>
    <w:rsid w:val="00336AD7"/>
    <w:rsid w:val="00337837"/>
    <w:rsid w:val="0034282F"/>
    <w:rsid w:val="00342D3F"/>
    <w:rsid w:val="00344C98"/>
    <w:rsid w:val="00345DAA"/>
    <w:rsid w:val="00345EBA"/>
    <w:rsid w:val="00346471"/>
    <w:rsid w:val="00346719"/>
    <w:rsid w:val="003514CF"/>
    <w:rsid w:val="00354A97"/>
    <w:rsid w:val="00356A60"/>
    <w:rsid w:val="0036381C"/>
    <w:rsid w:val="00363A4E"/>
    <w:rsid w:val="00365ECE"/>
    <w:rsid w:val="00370A44"/>
    <w:rsid w:val="00371865"/>
    <w:rsid w:val="00371BDA"/>
    <w:rsid w:val="00373439"/>
    <w:rsid w:val="003740D8"/>
    <w:rsid w:val="003770FE"/>
    <w:rsid w:val="00382F8C"/>
    <w:rsid w:val="00385618"/>
    <w:rsid w:val="00385FDF"/>
    <w:rsid w:val="003877EE"/>
    <w:rsid w:val="00387E11"/>
    <w:rsid w:val="00390A19"/>
    <w:rsid w:val="00390B55"/>
    <w:rsid w:val="00393DEB"/>
    <w:rsid w:val="0039531D"/>
    <w:rsid w:val="003A2C86"/>
    <w:rsid w:val="003A6DEB"/>
    <w:rsid w:val="003A7593"/>
    <w:rsid w:val="003A78C2"/>
    <w:rsid w:val="003B0850"/>
    <w:rsid w:val="003B19A7"/>
    <w:rsid w:val="003B5A2D"/>
    <w:rsid w:val="003C6D3A"/>
    <w:rsid w:val="003C6D45"/>
    <w:rsid w:val="003D32C7"/>
    <w:rsid w:val="003D3F98"/>
    <w:rsid w:val="003D57D0"/>
    <w:rsid w:val="003E089D"/>
    <w:rsid w:val="003E3EE7"/>
    <w:rsid w:val="003E439A"/>
    <w:rsid w:val="003E4C3A"/>
    <w:rsid w:val="003E5B1F"/>
    <w:rsid w:val="003E6B79"/>
    <w:rsid w:val="003E6FAA"/>
    <w:rsid w:val="003E7672"/>
    <w:rsid w:val="003F08A0"/>
    <w:rsid w:val="003F117F"/>
    <w:rsid w:val="003F2B2E"/>
    <w:rsid w:val="003F4B3F"/>
    <w:rsid w:val="003F7B84"/>
    <w:rsid w:val="00403CE6"/>
    <w:rsid w:val="0040524E"/>
    <w:rsid w:val="004103F2"/>
    <w:rsid w:val="00413D60"/>
    <w:rsid w:val="0041422D"/>
    <w:rsid w:val="004147BB"/>
    <w:rsid w:val="00415C39"/>
    <w:rsid w:val="0042083F"/>
    <w:rsid w:val="004210D3"/>
    <w:rsid w:val="00423181"/>
    <w:rsid w:val="0042383D"/>
    <w:rsid w:val="00426C03"/>
    <w:rsid w:val="0043370B"/>
    <w:rsid w:val="004365D0"/>
    <w:rsid w:val="00437F74"/>
    <w:rsid w:val="00440E53"/>
    <w:rsid w:val="00445824"/>
    <w:rsid w:val="00445B6A"/>
    <w:rsid w:val="00447A30"/>
    <w:rsid w:val="00451150"/>
    <w:rsid w:val="00452150"/>
    <w:rsid w:val="00452EBB"/>
    <w:rsid w:val="00454EF4"/>
    <w:rsid w:val="00455C39"/>
    <w:rsid w:val="00457EFF"/>
    <w:rsid w:val="00463A9B"/>
    <w:rsid w:val="004643D7"/>
    <w:rsid w:val="00465D01"/>
    <w:rsid w:val="00466833"/>
    <w:rsid w:val="00467993"/>
    <w:rsid w:val="0047217F"/>
    <w:rsid w:val="00472AD8"/>
    <w:rsid w:val="0047324C"/>
    <w:rsid w:val="004734D0"/>
    <w:rsid w:val="00475BBD"/>
    <w:rsid w:val="00477E1E"/>
    <w:rsid w:val="0048344A"/>
    <w:rsid w:val="0048381F"/>
    <w:rsid w:val="00484BF9"/>
    <w:rsid w:val="00485F11"/>
    <w:rsid w:val="00486322"/>
    <w:rsid w:val="00486920"/>
    <w:rsid w:val="00487604"/>
    <w:rsid w:val="00490821"/>
    <w:rsid w:val="004957E6"/>
    <w:rsid w:val="00496F7F"/>
    <w:rsid w:val="00496FEB"/>
    <w:rsid w:val="004974A1"/>
    <w:rsid w:val="00497A24"/>
    <w:rsid w:val="004A384E"/>
    <w:rsid w:val="004A4DF3"/>
    <w:rsid w:val="004A561F"/>
    <w:rsid w:val="004A695F"/>
    <w:rsid w:val="004A7A58"/>
    <w:rsid w:val="004B3032"/>
    <w:rsid w:val="004B3209"/>
    <w:rsid w:val="004B6EDC"/>
    <w:rsid w:val="004B748B"/>
    <w:rsid w:val="004B7C59"/>
    <w:rsid w:val="004C537D"/>
    <w:rsid w:val="004C67AD"/>
    <w:rsid w:val="004C74B5"/>
    <w:rsid w:val="004D0310"/>
    <w:rsid w:val="004D1CBE"/>
    <w:rsid w:val="004D2369"/>
    <w:rsid w:val="004D3A92"/>
    <w:rsid w:val="004D4A78"/>
    <w:rsid w:val="004D60E3"/>
    <w:rsid w:val="004E279C"/>
    <w:rsid w:val="004E3500"/>
    <w:rsid w:val="004E6093"/>
    <w:rsid w:val="004F1204"/>
    <w:rsid w:val="004F1A17"/>
    <w:rsid w:val="004F2196"/>
    <w:rsid w:val="004F27B0"/>
    <w:rsid w:val="004F4824"/>
    <w:rsid w:val="004F51C5"/>
    <w:rsid w:val="004F579B"/>
    <w:rsid w:val="004F762B"/>
    <w:rsid w:val="00501566"/>
    <w:rsid w:val="00506109"/>
    <w:rsid w:val="00510112"/>
    <w:rsid w:val="00510366"/>
    <w:rsid w:val="00512E0C"/>
    <w:rsid w:val="0051367F"/>
    <w:rsid w:val="005156D6"/>
    <w:rsid w:val="00517CB2"/>
    <w:rsid w:val="00517E74"/>
    <w:rsid w:val="00517FFC"/>
    <w:rsid w:val="00520ECF"/>
    <w:rsid w:val="00523EA4"/>
    <w:rsid w:val="00525244"/>
    <w:rsid w:val="005312D4"/>
    <w:rsid w:val="0053381E"/>
    <w:rsid w:val="005402C1"/>
    <w:rsid w:val="005436C4"/>
    <w:rsid w:val="00547D21"/>
    <w:rsid w:val="00550FC5"/>
    <w:rsid w:val="00553498"/>
    <w:rsid w:val="0055382F"/>
    <w:rsid w:val="00554E80"/>
    <w:rsid w:val="00555836"/>
    <w:rsid w:val="005604B2"/>
    <w:rsid w:val="00561769"/>
    <w:rsid w:val="005626F3"/>
    <w:rsid w:val="0056297D"/>
    <w:rsid w:val="00563192"/>
    <w:rsid w:val="00564095"/>
    <w:rsid w:val="00566BF5"/>
    <w:rsid w:val="00566FAE"/>
    <w:rsid w:val="00570D75"/>
    <w:rsid w:val="00574FF2"/>
    <w:rsid w:val="00580634"/>
    <w:rsid w:val="00582D46"/>
    <w:rsid w:val="005901B5"/>
    <w:rsid w:val="00593A52"/>
    <w:rsid w:val="00594B68"/>
    <w:rsid w:val="00597A29"/>
    <w:rsid w:val="005A003A"/>
    <w:rsid w:val="005A1B20"/>
    <w:rsid w:val="005A2784"/>
    <w:rsid w:val="005B129F"/>
    <w:rsid w:val="005B2320"/>
    <w:rsid w:val="005B3288"/>
    <w:rsid w:val="005B4C8C"/>
    <w:rsid w:val="005B5BCF"/>
    <w:rsid w:val="005B5E29"/>
    <w:rsid w:val="005C0DD4"/>
    <w:rsid w:val="005C30CA"/>
    <w:rsid w:val="005C4657"/>
    <w:rsid w:val="005C6F8F"/>
    <w:rsid w:val="005C7F92"/>
    <w:rsid w:val="005D118C"/>
    <w:rsid w:val="005D3DC4"/>
    <w:rsid w:val="005D4747"/>
    <w:rsid w:val="005E03E5"/>
    <w:rsid w:val="005E7E3D"/>
    <w:rsid w:val="005F0A2E"/>
    <w:rsid w:val="005F32B1"/>
    <w:rsid w:val="005F47A8"/>
    <w:rsid w:val="00601D13"/>
    <w:rsid w:val="00601D1B"/>
    <w:rsid w:val="00602CF1"/>
    <w:rsid w:val="0060320D"/>
    <w:rsid w:val="006068A7"/>
    <w:rsid w:val="00607289"/>
    <w:rsid w:val="00610258"/>
    <w:rsid w:val="0061215C"/>
    <w:rsid w:val="00612604"/>
    <w:rsid w:val="00614C26"/>
    <w:rsid w:val="0061522E"/>
    <w:rsid w:val="0061591F"/>
    <w:rsid w:val="00615C69"/>
    <w:rsid w:val="006176E3"/>
    <w:rsid w:val="00623982"/>
    <w:rsid w:val="006254CD"/>
    <w:rsid w:val="006257FC"/>
    <w:rsid w:val="00625912"/>
    <w:rsid w:val="006300E0"/>
    <w:rsid w:val="00630E15"/>
    <w:rsid w:val="006324F5"/>
    <w:rsid w:val="00634FE5"/>
    <w:rsid w:val="00642C90"/>
    <w:rsid w:val="00643682"/>
    <w:rsid w:val="00644C0A"/>
    <w:rsid w:val="00647701"/>
    <w:rsid w:val="00652D9F"/>
    <w:rsid w:val="00652FA0"/>
    <w:rsid w:val="00656824"/>
    <w:rsid w:val="0066142A"/>
    <w:rsid w:val="00661585"/>
    <w:rsid w:val="0067244C"/>
    <w:rsid w:val="006773DB"/>
    <w:rsid w:val="0068062A"/>
    <w:rsid w:val="00683C47"/>
    <w:rsid w:val="00685466"/>
    <w:rsid w:val="00685DF4"/>
    <w:rsid w:val="006866A3"/>
    <w:rsid w:val="006872B7"/>
    <w:rsid w:val="006879C7"/>
    <w:rsid w:val="00690476"/>
    <w:rsid w:val="00691941"/>
    <w:rsid w:val="0069547D"/>
    <w:rsid w:val="00696C53"/>
    <w:rsid w:val="006A0626"/>
    <w:rsid w:val="006A422B"/>
    <w:rsid w:val="006A537A"/>
    <w:rsid w:val="006B0751"/>
    <w:rsid w:val="006B2E69"/>
    <w:rsid w:val="006B5A1A"/>
    <w:rsid w:val="006B6283"/>
    <w:rsid w:val="006B705C"/>
    <w:rsid w:val="006C4709"/>
    <w:rsid w:val="006C484A"/>
    <w:rsid w:val="006C69A6"/>
    <w:rsid w:val="006D0A57"/>
    <w:rsid w:val="006D1FE4"/>
    <w:rsid w:val="006D23CF"/>
    <w:rsid w:val="006D2B84"/>
    <w:rsid w:val="006D31E0"/>
    <w:rsid w:val="006D4B04"/>
    <w:rsid w:val="006D6EE9"/>
    <w:rsid w:val="006E1108"/>
    <w:rsid w:val="006E1DFD"/>
    <w:rsid w:val="006E27CC"/>
    <w:rsid w:val="006F0B6B"/>
    <w:rsid w:val="006F3606"/>
    <w:rsid w:val="006F6046"/>
    <w:rsid w:val="006F6E4A"/>
    <w:rsid w:val="006F7783"/>
    <w:rsid w:val="006F7987"/>
    <w:rsid w:val="00700F87"/>
    <w:rsid w:val="00705A06"/>
    <w:rsid w:val="00705C5C"/>
    <w:rsid w:val="0070665C"/>
    <w:rsid w:val="00711EBD"/>
    <w:rsid w:val="0071308F"/>
    <w:rsid w:val="0071468E"/>
    <w:rsid w:val="00714B2D"/>
    <w:rsid w:val="0071500B"/>
    <w:rsid w:val="00715A72"/>
    <w:rsid w:val="00716028"/>
    <w:rsid w:val="007163AD"/>
    <w:rsid w:val="0072121A"/>
    <w:rsid w:val="00721BCD"/>
    <w:rsid w:val="00721E1E"/>
    <w:rsid w:val="0072493B"/>
    <w:rsid w:val="0073350C"/>
    <w:rsid w:val="00735322"/>
    <w:rsid w:val="00737FA2"/>
    <w:rsid w:val="00742CCE"/>
    <w:rsid w:val="0074361A"/>
    <w:rsid w:val="00743C03"/>
    <w:rsid w:val="00747B86"/>
    <w:rsid w:val="00747B94"/>
    <w:rsid w:val="00750A62"/>
    <w:rsid w:val="00750E0C"/>
    <w:rsid w:val="00751111"/>
    <w:rsid w:val="007519A9"/>
    <w:rsid w:val="00753BFA"/>
    <w:rsid w:val="007545E4"/>
    <w:rsid w:val="00755F02"/>
    <w:rsid w:val="00756883"/>
    <w:rsid w:val="00760228"/>
    <w:rsid w:val="00761039"/>
    <w:rsid w:val="00762EEA"/>
    <w:rsid w:val="0076421C"/>
    <w:rsid w:val="007670BF"/>
    <w:rsid w:val="0076792F"/>
    <w:rsid w:val="00773997"/>
    <w:rsid w:val="00774F4A"/>
    <w:rsid w:val="0077599A"/>
    <w:rsid w:val="007761CC"/>
    <w:rsid w:val="00777AE1"/>
    <w:rsid w:val="00782002"/>
    <w:rsid w:val="0078510B"/>
    <w:rsid w:val="00785EAC"/>
    <w:rsid w:val="007916BC"/>
    <w:rsid w:val="00792EFC"/>
    <w:rsid w:val="0079318E"/>
    <w:rsid w:val="007939B1"/>
    <w:rsid w:val="00793B3B"/>
    <w:rsid w:val="00794C5D"/>
    <w:rsid w:val="007950B1"/>
    <w:rsid w:val="00796E79"/>
    <w:rsid w:val="007A09FF"/>
    <w:rsid w:val="007A20B4"/>
    <w:rsid w:val="007A3E88"/>
    <w:rsid w:val="007A7F8A"/>
    <w:rsid w:val="007B0EB7"/>
    <w:rsid w:val="007B1BAA"/>
    <w:rsid w:val="007B1F7D"/>
    <w:rsid w:val="007B4E89"/>
    <w:rsid w:val="007B61F2"/>
    <w:rsid w:val="007B68A4"/>
    <w:rsid w:val="007C00BB"/>
    <w:rsid w:val="007C1E16"/>
    <w:rsid w:val="007C2EFC"/>
    <w:rsid w:val="007C51B5"/>
    <w:rsid w:val="007C5290"/>
    <w:rsid w:val="007C59B1"/>
    <w:rsid w:val="007C66A9"/>
    <w:rsid w:val="007C6F9A"/>
    <w:rsid w:val="007D02BE"/>
    <w:rsid w:val="007D1293"/>
    <w:rsid w:val="007D4939"/>
    <w:rsid w:val="007D4A6C"/>
    <w:rsid w:val="007D7570"/>
    <w:rsid w:val="007E2A7D"/>
    <w:rsid w:val="007E390F"/>
    <w:rsid w:val="007E5868"/>
    <w:rsid w:val="007E632C"/>
    <w:rsid w:val="007E63F3"/>
    <w:rsid w:val="007E6648"/>
    <w:rsid w:val="007E6D46"/>
    <w:rsid w:val="007E6F27"/>
    <w:rsid w:val="007F2EFE"/>
    <w:rsid w:val="007F30D7"/>
    <w:rsid w:val="007F5F43"/>
    <w:rsid w:val="007F69AC"/>
    <w:rsid w:val="007F6A68"/>
    <w:rsid w:val="007F7036"/>
    <w:rsid w:val="00811251"/>
    <w:rsid w:val="00812CAA"/>
    <w:rsid w:val="008132A3"/>
    <w:rsid w:val="00817373"/>
    <w:rsid w:val="008217B1"/>
    <w:rsid w:val="008225A4"/>
    <w:rsid w:val="00824C7F"/>
    <w:rsid w:val="00825FA5"/>
    <w:rsid w:val="00833F81"/>
    <w:rsid w:val="00834179"/>
    <w:rsid w:val="008356B3"/>
    <w:rsid w:val="008366F5"/>
    <w:rsid w:val="00837580"/>
    <w:rsid w:val="00840C5C"/>
    <w:rsid w:val="00840FE8"/>
    <w:rsid w:val="00841118"/>
    <w:rsid w:val="0084297B"/>
    <w:rsid w:val="008441A4"/>
    <w:rsid w:val="00852086"/>
    <w:rsid w:val="008547EB"/>
    <w:rsid w:val="00854E7A"/>
    <w:rsid w:val="00854EEF"/>
    <w:rsid w:val="00862BA3"/>
    <w:rsid w:val="00866805"/>
    <w:rsid w:val="008744DA"/>
    <w:rsid w:val="008754EA"/>
    <w:rsid w:val="00875D74"/>
    <w:rsid w:val="008819E5"/>
    <w:rsid w:val="00894AA3"/>
    <w:rsid w:val="008975B9"/>
    <w:rsid w:val="008A037F"/>
    <w:rsid w:val="008A370F"/>
    <w:rsid w:val="008A659E"/>
    <w:rsid w:val="008A7178"/>
    <w:rsid w:val="008A7287"/>
    <w:rsid w:val="008A7C98"/>
    <w:rsid w:val="008B0278"/>
    <w:rsid w:val="008B0A3C"/>
    <w:rsid w:val="008B1570"/>
    <w:rsid w:val="008B1FB6"/>
    <w:rsid w:val="008B32BA"/>
    <w:rsid w:val="008B7177"/>
    <w:rsid w:val="008C01E3"/>
    <w:rsid w:val="008C3748"/>
    <w:rsid w:val="008C4F1D"/>
    <w:rsid w:val="008C70CB"/>
    <w:rsid w:val="008D09A8"/>
    <w:rsid w:val="008D0A38"/>
    <w:rsid w:val="008D0EEE"/>
    <w:rsid w:val="008D1ECE"/>
    <w:rsid w:val="008D4577"/>
    <w:rsid w:val="008D66CA"/>
    <w:rsid w:val="008E1472"/>
    <w:rsid w:val="008E233B"/>
    <w:rsid w:val="008E3A8D"/>
    <w:rsid w:val="008E3F42"/>
    <w:rsid w:val="008E4A56"/>
    <w:rsid w:val="008F0F89"/>
    <w:rsid w:val="008F2C80"/>
    <w:rsid w:val="008F7DF7"/>
    <w:rsid w:val="009033F1"/>
    <w:rsid w:val="0091246A"/>
    <w:rsid w:val="00912C68"/>
    <w:rsid w:val="009201F2"/>
    <w:rsid w:val="0092443F"/>
    <w:rsid w:val="0092456A"/>
    <w:rsid w:val="00925304"/>
    <w:rsid w:val="0092668F"/>
    <w:rsid w:val="009341BD"/>
    <w:rsid w:val="00934F9C"/>
    <w:rsid w:val="00937763"/>
    <w:rsid w:val="00942687"/>
    <w:rsid w:val="00945935"/>
    <w:rsid w:val="009475F0"/>
    <w:rsid w:val="009510FC"/>
    <w:rsid w:val="00951E5C"/>
    <w:rsid w:val="009540C4"/>
    <w:rsid w:val="00961299"/>
    <w:rsid w:val="0096156E"/>
    <w:rsid w:val="00963569"/>
    <w:rsid w:val="009638ED"/>
    <w:rsid w:val="00970613"/>
    <w:rsid w:val="00972294"/>
    <w:rsid w:val="009734D4"/>
    <w:rsid w:val="009738AC"/>
    <w:rsid w:val="00976697"/>
    <w:rsid w:val="00976965"/>
    <w:rsid w:val="00976BE1"/>
    <w:rsid w:val="00981650"/>
    <w:rsid w:val="0098225C"/>
    <w:rsid w:val="009824B1"/>
    <w:rsid w:val="009843CF"/>
    <w:rsid w:val="00992ACB"/>
    <w:rsid w:val="0099523A"/>
    <w:rsid w:val="00995942"/>
    <w:rsid w:val="009972C9"/>
    <w:rsid w:val="00997B9A"/>
    <w:rsid w:val="009A0F3C"/>
    <w:rsid w:val="009A125D"/>
    <w:rsid w:val="009A1510"/>
    <w:rsid w:val="009A33FE"/>
    <w:rsid w:val="009A3504"/>
    <w:rsid w:val="009A38DF"/>
    <w:rsid w:val="009B05A8"/>
    <w:rsid w:val="009B250D"/>
    <w:rsid w:val="009B5A02"/>
    <w:rsid w:val="009B5CAE"/>
    <w:rsid w:val="009C0530"/>
    <w:rsid w:val="009C0761"/>
    <w:rsid w:val="009C16BC"/>
    <w:rsid w:val="009C3938"/>
    <w:rsid w:val="009C39BF"/>
    <w:rsid w:val="009C3D30"/>
    <w:rsid w:val="009C42F7"/>
    <w:rsid w:val="009C5D61"/>
    <w:rsid w:val="009D01E3"/>
    <w:rsid w:val="009D0B5D"/>
    <w:rsid w:val="009D170D"/>
    <w:rsid w:val="009D340B"/>
    <w:rsid w:val="009D3857"/>
    <w:rsid w:val="009D5C34"/>
    <w:rsid w:val="009D6E13"/>
    <w:rsid w:val="009E385F"/>
    <w:rsid w:val="009E4576"/>
    <w:rsid w:val="009E5FB1"/>
    <w:rsid w:val="009E617F"/>
    <w:rsid w:val="009F5968"/>
    <w:rsid w:val="00A00666"/>
    <w:rsid w:val="00A047F9"/>
    <w:rsid w:val="00A0773B"/>
    <w:rsid w:val="00A11D9A"/>
    <w:rsid w:val="00A12AD3"/>
    <w:rsid w:val="00A13274"/>
    <w:rsid w:val="00A17DDC"/>
    <w:rsid w:val="00A2154B"/>
    <w:rsid w:val="00A219C0"/>
    <w:rsid w:val="00A22D2D"/>
    <w:rsid w:val="00A22E3C"/>
    <w:rsid w:val="00A25419"/>
    <w:rsid w:val="00A31AFC"/>
    <w:rsid w:val="00A323C8"/>
    <w:rsid w:val="00A34AC1"/>
    <w:rsid w:val="00A3558C"/>
    <w:rsid w:val="00A3582A"/>
    <w:rsid w:val="00A36E53"/>
    <w:rsid w:val="00A376C7"/>
    <w:rsid w:val="00A40514"/>
    <w:rsid w:val="00A40F2E"/>
    <w:rsid w:val="00A443EF"/>
    <w:rsid w:val="00A45670"/>
    <w:rsid w:val="00A457B4"/>
    <w:rsid w:val="00A45D21"/>
    <w:rsid w:val="00A468F5"/>
    <w:rsid w:val="00A46E06"/>
    <w:rsid w:val="00A470B9"/>
    <w:rsid w:val="00A51487"/>
    <w:rsid w:val="00A51C5F"/>
    <w:rsid w:val="00A53E81"/>
    <w:rsid w:val="00A54197"/>
    <w:rsid w:val="00A55788"/>
    <w:rsid w:val="00A55856"/>
    <w:rsid w:val="00A57FE0"/>
    <w:rsid w:val="00A61DE0"/>
    <w:rsid w:val="00A63810"/>
    <w:rsid w:val="00A64923"/>
    <w:rsid w:val="00A66E6C"/>
    <w:rsid w:val="00A67FEB"/>
    <w:rsid w:val="00A703DE"/>
    <w:rsid w:val="00A72A4A"/>
    <w:rsid w:val="00A74B4C"/>
    <w:rsid w:val="00A74B67"/>
    <w:rsid w:val="00A75F14"/>
    <w:rsid w:val="00A80B8A"/>
    <w:rsid w:val="00A80C31"/>
    <w:rsid w:val="00A81B9B"/>
    <w:rsid w:val="00A839B0"/>
    <w:rsid w:val="00A86949"/>
    <w:rsid w:val="00A87374"/>
    <w:rsid w:val="00A87EE7"/>
    <w:rsid w:val="00A91877"/>
    <w:rsid w:val="00A931B2"/>
    <w:rsid w:val="00A95FC2"/>
    <w:rsid w:val="00AA1EFE"/>
    <w:rsid w:val="00AA43BB"/>
    <w:rsid w:val="00AA4CEC"/>
    <w:rsid w:val="00AA658D"/>
    <w:rsid w:val="00AA74C4"/>
    <w:rsid w:val="00AB2AF6"/>
    <w:rsid w:val="00AB5A1A"/>
    <w:rsid w:val="00AB64C5"/>
    <w:rsid w:val="00AC0D27"/>
    <w:rsid w:val="00AC1E61"/>
    <w:rsid w:val="00AC1E7D"/>
    <w:rsid w:val="00AC2214"/>
    <w:rsid w:val="00AC5CDB"/>
    <w:rsid w:val="00AD03AC"/>
    <w:rsid w:val="00AD066B"/>
    <w:rsid w:val="00AD0DFD"/>
    <w:rsid w:val="00AD107C"/>
    <w:rsid w:val="00AD2199"/>
    <w:rsid w:val="00AD22B4"/>
    <w:rsid w:val="00AD320E"/>
    <w:rsid w:val="00AD3808"/>
    <w:rsid w:val="00AE3EE3"/>
    <w:rsid w:val="00AE5354"/>
    <w:rsid w:val="00AF43CF"/>
    <w:rsid w:val="00AF66B0"/>
    <w:rsid w:val="00AF7C75"/>
    <w:rsid w:val="00B01B91"/>
    <w:rsid w:val="00B04AE9"/>
    <w:rsid w:val="00B051DF"/>
    <w:rsid w:val="00B058FF"/>
    <w:rsid w:val="00B067EC"/>
    <w:rsid w:val="00B13518"/>
    <w:rsid w:val="00B169DB"/>
    <w:rsid w:val="00B208EB"/>
    <w:rsid w:val="00B232C5"/>
    <w:rsid w:val="00B2564C"/>
    <w:rsid w:val="00B30EB5"/>
    <w:rsid w:val="00B345C7"/>
    <w:rsid w:val="00B35A75"/>
    <w:rsid w:val="00B3627B"/>
    <w:rsid w:val="00B40B3B"/>
    <w:rsid w:val="00B4366B"/>
    <w:rsid w:val="00B448C4"/>
    <w:rsid w:val="00B526D9"/>
    <w:rsid w:val="00B60510"/>
    <w:rsid w:val="00B61681"/>
    <w:rsid w:val="00B61947"/>
    <w:rsid w:val="00B663D1"/>
    <w:rsid w:val="00B6729C"/>
    <w:rsid w:val="00B67EEB"/>
    <w:rsid w:val="00B67F2A"/>
    <w:rsid w:val="00B70A0F"/>
    <w:rsid w:val="00B7282A"/>
    <w:rsid w:val="00B72FD8"/>
    <w:rsid w:val="00B7701C"/>
    <w:rsid w:val="00B77D34"/>
    <w:rsid w:val="00B81339"/>
    <w:rsid w:val="00B8262A"/>
    <w:rsid w:val="00B8278F"/>
    <w:rsid w:val="00B86E3C"/>
    <w:rsid w:val="00B90AB6"/>
    <w:rsid w:val="00B93F45"/>
    <w:rsid w:val="00B9452B"/>
    <w:rsid w:val="00B9452F"/>
    <w:rsid w:val="00BA0BE5"/>
    <w:rsid w:val="00BA2716"/>
    <w:rsid w:val="00BA37A8"/>
    <w:rsid w:val="00BB260B"/>
    <w:rsid w:val="00BB3302"/>
    <w:rsid w:val="00BB3DA2"/>
    <w:rsid w:val="00BB453E"/>
    <w:rsid w:val="00BB4E33"/>
    <w:rsid w:val="00BB4E70"/>
    <w:rsid w:val="00BB6089"/>
    <w:rsid w:val="00BC2FBF"/>
    <w:rsid w:val="00BC5C98"/>
    <w:rsid w:val="00BC746D"/>
    <w:rsid w:val="00BC7CAF"/>
    <w:rsid w:val="00BD2477"/>
    <w:rsid w:val="00BD4207"/>
    <w:rsid w:val="00BD49AD"/>
    <w:rsid w:val="00BD5196"/>
    <w:rsid w:val="00BD6919"/>
    <w:rsid w:val="00BD7FC3"/>
    <w:rsid w:val="00BE0062"/>
    <w:rsid w:val="00BE24BF"/>
    <w:rsid w:val="00BE41AC"/>
    <w:rsid w:val="00BF0582"/>
    <w:rsid w:val="00BF6992"/>
    <w:rsid w:val="00BF6F7D"/>
    <w:rsid w:val="00BF7FF8"/>
    <w:rsid w:val="00C01899"/>
    <w:rsid w:val="00C01EAB"/>
    <w:rsid w:val="00C0278F"/>
    <w:rsid w:val="00C046CA"/>
    <w:rsid w:val="00C11278"/>
    <w:rsid w:val="00C130E2"/>
    <w:rsid w:val="00C133C1"/>
    <w:rsid w:val="00C166E0"/>
    <w:rsid w:val="00C26363"/>
    <w:rsid w:val="00C31557"/>
    <w:rsid w:val="00C36792"/>
    <w:rsid w:val="00C37926"/>
    <w:rsid w:val="00C40AEF"/>
    <w:rsid w:val="00C424ED"/>
    <w:rsid w:val="00C4320C"/>
    <w:rsid w:val="00C45504"/>
    <w:rsid w:val="00C46E64"/>
    <w:rsid w:val="00C47451"/>
    <w:rsid w:val="00C50037"/>
    <w:rsid w:val="00C53097"/>
    <w:rsid w:val="00C5368C"/>
    <w:rsid w:val="00C5397D"/>
    <w:rsid w:val="00C553F3"/>
    <w:rsid w:val="00C56D7A"/>
    <w:rsid w:val="00C5705D"/>
    <w:rsid w:val="00C57A97"/>
    <w:rsid w:val="00C57FA7"/>
    <w:rsid w:val="00C66970"/>
    <w:rsid w:val="00C72BD0"/>
    <w:rsid w:val="00C72DD6"/>
    <w:rsid w:val="00C730EA"/>
    <w:rsid w:val="00C73353"/>
    <w:rsid w:val="00C75DEB"/>
    <w:rsid w:val="00C76ED3"/>
    <w:rsid w:val="00C8250B"/>
    <w:rsid w:val="00C86532"/>
    <w:rsid w:val="00C87B8B"/>
    <w:rsid w:val="00C92819"/>
    <w:rsid w:val="00C92A23"/>
    <w:rsid w:val="00C92B85"/>
    <w:rsid w:val="00C933C5"/>
    <w:rsid w:val="00C934D4"/>
    <w:rsid w:val="00C93C02"/>
    <w:rsid w:val="00C9519C"/>
    <w:rsid w:val="00C95A22"/>
    <w:rsid w:val="00C968E9"/>
    <w:rsid w:val="00C96E2B"/>
    <w:rsid w:val="00CA1951"/>
    <w:rsid w:val="00CA2A6A"/>
    <w:rsid w:val="00CA4DE2"/>
    <w:rsid w:val="00CA6058"/>
    <w:rsid w:val="00CA6501"/>
    <w:rsid w:val="00CB09EA"/>
    <w:rsid w:val="00CB2F57"/>
    <w:rsid w:val="00CB5402"/>
    <w:rsid w:val="00CB5F5F"/>
    <w:rsid w:val="00CB7C79"/>
    <w:rsid w:val="00CB7DD0"/>
    <w:rsid w:val="00CC363F"/>
    <w:rsid w:val="00CC3DA2"/>
    <w:rsid w:val="00CC737A"/>
    <w:rsid w:val="00CD064B"/>
    <w:rsid w:val="00CD11EB"/>
    <w:rsid w:val="00CD5C4B"/>
    <w:rsid w:val="00CD73E6"/>
    <w:rsid w:val="00CE1E65"/>
    <w:rsid w:val="00CE1F57"/>
    <w:rsid w:val="00CE254E"/>
    <w:rsid w:val="00CE2ADC"/>
    <w:rsid w:val="00CE671A"/>
    <w:rsid w:val="00CE79FE"/>
    <w:rsid w:val="00CF035F"/>
    <w:rsid w:val="00CF34AB"/>
    <w:rsid w:val="00CF47CB"/>
    <w:rsid w:val="00D01788"/>
    <w:rsid w:val="00D01C5B"/>
    <w:rsid w:val="00D026B9"/>
    <w:rsid w:val="00D0278A"/>
    <w:rsid w:val="00D04509"/>
    <w:rsid w:val="00D04F26"/>
    <w:rsid w:val="00D057E1"/>
    <w:rsid w:val="00D07C17"/>
    <w:rsid w:val="00D11A48"/>
    <w:rsid w:val="00D12A1F"/>
    <w:rsid w:val="00D12CE5"/>
    <w:rsid w:val="00D138A5"/>
    <w:rsid w:val="00D15AF2"/>
    <w:rsid w:val="00D1690A"/>
    <w:rsid w:val="00D22FA6"/>
    <w:rsid w:val="00D25D7F"/>
    <w:rsid w:val="00D261ED"/>
    <w:rsid w:val="00D32A84"/>
    <w:rsid w:val="00D33D0B"/>
    <w:rsid w:val="00D37C12"/>
    <w:rsid w:val="00D412C4"/>
    <w:rsid w:val="00D42857"/>
    <w:rsid w:val="00D43350"/>
    <w:rsid w:val="00D44BF3"/>
    <w:rsid w:val="00D45D77"/>
    <w:rsid w:val="00D547BF"/>
    <w:rsid w:val="00D54DB4"/>
    <w:rsid w:val="00D57A94"/>
    <w:rsid w:val="00D6130D"/>
    <w:rsid w:val="00D65348"/>
    <w:rsid w:val="00D65629"/>
    <w:rsid w:val="00D66C1C"/>
    <w:rsid w:val="00D67196"/>
    <w:rsid w:val="00D676DC"/>
    <w:rsid w:val="00D74A7F"/>
    <w:rsid w:val="00D75EDC"/>
    <w:rsid w:val="00D76050"/>
    <w:rsid w:val="00D7612E"/>
    <w:rsid w:val="00D83CF1"/>
    <w:rsid w:val="00D8401F"/>
    <w:rsid w:val="00D84E6C"/>
    <w:rsid w:val="00D85182"/>
    <w:rsid w:val="00D86098"/>
    <w:rsid w:val="00D8733E"/>
    <w:rsid w:val="00D87DC8"/>
    <w:rsid w:val="00D87EE0"/>
    <w:rsid w:val="00D91EF7"/>
    <w:rsid w:val="00D95102"/>
    <w:rsid w:val="00D95337"/>
    <w:rsid w:val="00D96984"/>
    <w:rsid w:val="00D96BA1"/>
    <w:rsid w:val="00D97321"/>
    <w:rsid w:val="00D97AFD"/>
    <w:rsid w:val="00D97B28"/>
    <w:rsid w:val="00D97BB1"/>
    <w:rsid w:val="00D97C56"/>
    <w:rsid w:val="00DA0FC8"/>
    <w:rsid w:val="00DA49C7"/>
    <w:rsid w:val="00DA7125"/>
    <w:rsid w:val="00DB13B9"/>
    <w:rsid w:val="00DB59D4"/>
    <w:rsid w:val="00DB5E50"/>
    <w:rsid w:val="00DC012E"/>
    <w:rsid w:val="00DC22FC"/>
    <w:rsid w:val="00DC2499"/>
    <w:rsid w:val="00DC56A9"/>
    <w:rsid w:val="00DD0B60"/>
    <w:rsid w:val="00DD0BF2"/>
    <w:rsid w:val="00DD1448"/>
    <w:rsid w:val="00DD6990"/>
    <w:rsid w:val="00DE43C9"/>
    <w:rsid w:val="00DE44D3"/>
    <w:rsid w:val="00DE725D"/>
    <w:rsid w:val="00DE7DA2"/>
    <w:rsid w:val="00DF3A48"/>
    <w:rsid w:val="00E026BC"/>
    <w:rsid w:val="00E03EB9"/>
    <w:rsid w:val="00E064AF"/>
    <w:rsid w:val="00E13186"/>
    <w:rsid w:val="00E148EB"/>
    <w:rsid w:val="00E1551E"/>
    <w:rsid w:val="00E21C48"/>
    <w:rsid w:val="00E22742"/>
    <w:rsid w:val="00E23F7B"/>
    <w:rsid w:val="00E242C4"/>
    <w:rsid w:val="00E24F65"/>
    <w:rsid w:val="00E27485"/>
    <w:rsid w:val="00E33926"/>
    <w:rsid w:val="00E342C1"/>
    <w:rsid w:val="00E4205E"/>
    <w:rsid w:val="00E47806"/>
    <w:rsid w:val="00E52D05"/>
    <w:rsid w:val="00E54268"/>
    <w:rsid w:val="00E60FD8"/>
    <w:rsid w:val="00E6105D"/>
    <w:rsid w:val="00E62E7E"/>
    <w:rsid w:val="00E633D3"/>
    <w:rsid w:val="00E63792"/>
    <w:rsid w:val="00E64953"/>
    <w:rsid w:val="00E65162"/>
    <w:rsid w:val="00E662EC"/>
    <w:rsid w:val="00E70835"/>
    <w:rsid w:val="00E7101B"/>
    <w:rsid w:val="00E73731"/>
    <w:rsid w:val="00E73C78"/>
    <w:rsid w:val="00E80384"/>
    <w:rsid w:val="00E86A88"/>
    <w:rsid w:val="00E91BDC"/>
    <w:rsid w:val="00E9290E"/>
    <w:rsid w:val="00E93415"/>
    <w:rsid w:val="00E95593"/>
    <w:rsid w:val="00EA45E2"/>
    <w:rsid w:val="00EA6E4C"/>
    <w:rsid w:val="00EA7063"/>
    <w:rsid w:val="00EA729A"/>
    <w:rsid w:val="00EB0C27"/>
    <w:rsid w:val="00EB3CE5"/>
    <w:rsid w:val="00EC197D"/>
    <w:rsid w:val="00EC22EE"/>
    <w:rsid w:val="00EC3164"/>
    <w:rsid w:val="00EC79E6"/>
    <w:rsid w:val="00EC7AA9"/>
    <w:rsid w:val="00ED2228"/>
    <w:rsid w:val="00ED22B9"/>
    <w:rsid w:val="00ED29D0"/>
    <w:rsid w:val="00ED522A"/>
    <w:rsid w:val="00ED7033"/>
    <w:rsid w:val="00EE6BA0"/>
    <w:rsid w:val="00EE700C"/>
    <w:rsid w:val="00EE7AE4"/>
    <w:rsid w:val="00EF08AF"/>
    <w:rsid w:val="00EF2FD9"/>
    <w:rsid w:val="00EF3907"/>
    <w:rsid w:val="00EF5C30"/>
    <w:rsid w:val="00F00B19"/>
    <w:rsid w:val="00F04807"/>
    <w:rsid w:val="00F072E3"/>
    <w:rsid w:val="00F105F6"/>
    <w:rsid w:val="00F12770"/>
    <w:rsid w:val="00F128CD"/>
    <w:rsid w:val="00F138D5"/>
    <w:rsid w:val="00F1583F"/>
    <w:rsid w:val="00F17F4F"/>
    <w:rsid w:val="00F22023"/>
    <w:rsid w:val="00F22E42"/>
    <w:rsid w:val="00F25104"/>
    <w:rsid w:val="00F25587"/>
    <w:rsid w:val="00F26006"/>
    <w:rsid w:val="00F2744D"/>
    <w:rsid w:val="00F31449"/>
    <w:rsid w:val="00F323A5"/>
    <w:rsid w:val="00F326F6"/>
    <w:rsid w:val="00F342BE"/>
    <w:rsid w:val="00F37170"/>
    <w:rsid w:val="00F37278"/>
    <w:rsid w:val="00F40395"/>
    <w:rsid w:val="00F41718"/>
    <w:rsid w:val="00F423FE"/>
    <w:rsid w:val="00F46846"/>
    <w:rsid w:val="00F478FB"/>
    <w:rsid w:val="00F50CC5"/>
    <w:rsid w:val="00F50D88"/>
    <w:rsid w:val="00F535BB"/>
    <w:rsid w:val="00F537B8"/>
    <w:rsid w:val="00F553E6"/>
    <w:rsid w:val="00F57424"/>
    <w:rsid w:val="00F640C0"/>
    <w:rsid w:val="00F645B8"/>
    <w:rsid w:val="00F70243"/>
    <w:rsid w:val="00F7356D"/>
    <w:rsid w:val="00F73BA4"/>
    <w:rsid w:val="00F7470F"/>
    <w:rsid w:val="00F762FE"/>
    <w:rsid w:val="00F76C49"/>
    <w:rsid w:val="00F76DEF"/>
    <w:rsid w:val="00F81682"/>
    <w:rsid w:val="00F864FD"/>
    <w:rsid w:val="00F8662E"/>
    <w:rsid w:val="00F875EC"/>
    <w:rsid w:val="00F90795"/>
    <w:rsid w:val="00FA1FE2"/>
    <w:rsid w:val="00FA3616"/>
    <w:rsid w:val="00FA36C1"/>
    <w:rsid w:val="00FA5204"/>
    <w:rsid w:val="00FA7BDA"/>
    <w:rsid w:val="00FB1872"/>
    <w:rsid w:val="00FB6E36"/>
    <w:rsid w:val="00FC09A5"/>
    <w:rsid w:val="00FC11B8"/>
    <w:rsid w:val="00FC50E6"/>
    <w:rsid w:val="00FC6E1C"/>
    <w:rsid w:val="00FD1CA9"/>
    <w:rsid w:val="00FD2059"/>
    <w:rsid w:val="00FD49D4"/>
    <w:rsid w:val="00FE4139"/>
    <w:rsid w:val="00FE6F3D"/>
    <w:rsid w:val="00FF244E"/>
    <w:rsid w:val="00FF690D"/>
    <w:rsid w:val="00FF6F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66"/>
    </o:shapedefaults>
    <o:shapelayout v:ext="edit">
      <o:idmap v:ext="edit" data="1"/>
    </o:shapelayout>
  </w:shapeDefaults>
  <w:decimalSymbol w:val=","/>
  <w:listSeparator w:val=","/>
  <w14:defaultImageDpi w14:val="0"/>
  <w15:docId w15:val="{3600F33A-61D3-4BAC-88E3-74A0EA7A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Verdana"/>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BF9"/>
    <w:pPr>
      <w:spacing w:after="200" w:line="276" w:lineRule="auto"/>
    </w:pPr>
    <w:rPr>
      <w:sz w:val="28"/>
      <w:szCs w:val="28"/>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84BF9"/>
    <w:rPr>
      <w:rFonts w:ascii="Times New Roman" w:hAnsi="Times New Roman" w:cs="Times New Roman"/>
      <w:sz w:val="24"/>
      <w:szCs w:val="24"/>
      <w:lang w:val="es-CO"/>
    </w:rPr>
  </w:style>
  <w:style w:type="paragraph" w:customStyle="1" w:styleId="Sinespaciado1">
    <w:name w:val="Sin espaciado1"/>
    <w:uiPriority w:val="99"/>
    <w:rsid w:val="00484BF9"/>
    <w:rPr>
      <w:sz w:val="28"/>
      <w:szCs w:val="28"/>
      <w:lang w:eastAsia="en-US"/>
    </w:rPr>
  </w:style>
  <w:style w:type="character" w:customStyle="1" w:styleId="SinespaciadoCar">
    <w:name w:val="Sin espaciado Car"/>
    <w:link w:val="Sinespaciado"/>
    <w:uiPriority w:val="1"/>
    <w:locked/>
    <w:rsid w:val="00484BF9"/>
    <w:rPr>
      <w:rFonts w:ascii="Calibri" w:hAnsi="Calibri"/>
      <w:sz w:val="22"/>
      <w:lang w:val="es-CO" w:eastAsia="x-none"/>
    </w:rPr>
  </w:style>
  <w:style w:type="paragraph" w:styleId="Textonotapie">
    <w:name w:val="footnote text"/>
    <w:aliases w:val="Footnote Text Char Char Char Char Char,Footnote Text Char Char Char Char,Ref. de nota al pie1,FA Fu,texto de nota al pie"/>
    <w:basedOn w:val="Normal"/>
    <w:link w:val="TextonotapieCar"/>
    <w:uiPriority w:val="99"/>
    <w:semiHidden/>
    <w:rsid w:val="00484BF9"/>
    <w:rPr>
      <w:sz w:val="20"/>
      <w:szCs w:val="20"/>
    </w:rPr>
  </w:style>
  <w:style w:type="character" w:customStyle="1" w:styleId="TextonotapieCar">
    <w:name w:val="Texto nota pie Car"/>
    <w:aliases w:val="Footnote Text Char Char Char Char Char Car,Footnote Text Char Char Char Char Car,Ref. de nota al pie1 Car,FA Fu Car,texto de nota al pie Car"/>
    <w:link w:val="Textonotapie"/>
    <w:uiPriority w:val="99"/>
    <w:semiHidden/>
    <w:locked/>
    <w:rsid w:val="00484BF9"/>
    <w:rPr>
      <w:rFonts w:eastAsia="Times New Roman" w:cs="Times New Roman"/>
      <w:sz w:val="20"/>
      <w:szCs w:val="20"/>
    </w:rPr>
  </w:style>
  <w:style w:type="paragraph" w:styleId="Encabezado">
    <w:name w:val="header"/>
    <w:basedOn w:val="Normal"/>
    <w:link w:val="EncabezadoCar"/>
    <w:uiPriority w:val="99"/>
    <w:rsid w:val="00484BF9"/>
    <w:pPr>
      <w:tabs>
        <w:tab w:val="center" w:pos="4252"/>
        <w:tab w:val="right" w:pos="8504"/>
      </w:tabs>
    </w:pPr>
  </w:style>
  <w:style w:type="character" w:customStyle="1" w:styleId="EncabezadoCar">
    <w:name w:val="Encabezado Car"/>
    <w:link w:val="Encabezado"/>
    <w:uiPriority w:val="99"/>
    <w:locked/>
    <w:rsid w:val="00484BF9"/>
    <w:rPr>
      <w:rFonts w:eastAsia="Times New Roman" w:cs="Times New Roman"/>
    </w:rPr>
  </w:style>
  <w:style w:type="paragraph" w:styleId="Textodeglobo">
    <w:name w:val="Balloon Text"/>
    <w:basedOn w:val="Normal"/>
    <w:link w:val="TextodegloboCar"/>
    <w:uiPriority w:val="99"/>
    <w:semiHidden/>
    <w:rsid w:val="00484BF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484BF9"/>
    <w:rPr>
      <w:rFonts w:ascii="Tahoma" w:hAnsi="Tahoma" w:cs="Tahoma"/>
      <w:sz w:val="16"/>
      <w:szCs w:val="16"/>
    </w:rPr>
  </w:style>
  <w:style w:type="paragraph" w:styleId="Piedepgina">
    <w:name w:val="footer"/>
    <w:basedOn w:val="Normal"/>
    <w:link w:val="PiedepginaCar"/>
    <w:uiPriority w:val="99"/>
    <w:rsid w:val="00484BF9"/>
    <w:pPr>
      <w:tabs>
        <w:tab w:val="center" w:pos="4252"/>
        <w:tab w:val="right" w:pos="8504"/>
      </w:tabs>
      <w:spacing w:after="0" w:line="240" w:lineRule="auto"/>
    </w:pPr>
  </w:style>
  <w:style w:type="character" w:customStyle="1" w:styleId="PiedepginaCar">
    <w:name w:val="Pie de página Car"/>
    <w:link w:val="Piedepgina"/>
    <w:uiPriority w:val="99"/>
    <w:locked/>
    <w:rsid w:val="00484BF9"/>
    <w:rPr>
      <w:rFonts w:eastAsia="Times New Roman" w:cs="Times New Roman"/>
    </w:rPr>
  </w:style>
  <w:style w:type="character" w:styleId="Refdenotaalpie">
    <w:name w:val="footnote reference"/>
    <w:aliases w:val="Texto de nota al pie,Appel note de bas de page,referencia nota al pie,BVI fnr,Footnote symbol,Footnote,Ref. de nota al pie2,Nota de pie,Ref,de nota al pie,Pie de pagina,Ref. ...,Ref1,FC"/>
    <w:uiPriority w:val="99"/>
    <w:unhideWhenUsed/>
    <w:rsid w:val="007C51B5"/>
    <w:rPr>
      <w:rFonts w:cs="Times New Roman"/>
      <w:vertAlign w:val="superscript"/>
    </w:rPr>
  </w:style>
  <w:style w:type="character" w:styleId="nfasis">
    <w:name w:val="Emphasis"/>
    <w:uiPriority w:val="20"/>
    <w:qFormat/>
    <w:rsid w:val="00496F7F"/>
    <w:rPr>
      <w:rFonts w:cs="Times New Roman"/>
      <w:i/>
    </w:rPr>
  </w:style>
  <w:style w:type="character" w:styleId="Refdecomentario">
    <w:name w:val="annotation reference"/>
    <w:uiPriority w:val="99"/>
    <w:semiHidden/>
    <w:unhideWhenUsed/>
    <w:rsid w:val="004D3A92"/>
    <w:rPr>
      <w:rFonts w:cs="Times New Roman"/>
      <w:sz w:val="16"/>
      <w:szCs w:val="16"/>
    </w:rPr>
  </w:style>
  <w:style w:type="paragraph" w:styleId="Textocomentario">
    <w:name w:val="annotation text"/>
    <w:basedOn w:val="Normal"/>
    <w:link w:val="TextocomentarioCar"/>
    <w:uiPriority w:val="99"/>
    <w:semiHidden/>
    <w:unhideWhenUsed/>
    <w:rsid w:val="004D3A92"/>
    <w:rPr>
      <w:sz w:val="20"/>
      <w:szCs w:val="20"/>
    </w:rPr>
  </w:style>
  <w:style w:type="character" w:customStyle="1" w:styleId="TextocomentarioCar">
    <w:name w:val="Texto comentario Car"/>
    <w:link w:val="Textocomentario"/>
    <w:uiPriority w:val="99"/>
    <w:semiHidden/>
    <w:locked/>
    <w:rsid w:val="004D3A92"/>
    <w:rPr>
      <w:rFonts w:cs="Times New Roman"/>
      <w:sz w:val="20"/>
      <w:szCs w:val="20"/>
      <w:lang w:val="es-ES" w:eastAsia="en-US"/>
    </w:rPr>
  </w:style>
  <w:style w:type="paragraph" w:styleId="Asuntodelcomentario">
    <w:name w:val="annotation subject"/>
    <w:basedOn w:val="Textocomentario"/>
    <w:next w:val="Textocomentario"/>
    <w:link w:val="AsuntodelcomentarioCar"/>
    <w:uiPriority w:val="99"/>
    <w:semiHidden/>
    <w:unhideWhenUsed/>
    <w:rsid w:val="004D3A92"/>
    <w:rPr>
      <w:b/>
      <w:bCs/>
    </w:rPr>
  </w:style>
  <w:style w:type="character" w:customStyle="1" w:styleId="AsuntodelcomentarioCar">
    <w:name w:val="Asunto del comentario Car"/>
    <w:link w:val="Asuntodelcomentario"/>
    <w:uiPriority w:val="99"/>
    <w:semiHidden/>
    <w:locked/>
    <w:rsid w:val="004D3A92"/>
    <w:rPr>
      <w:rFonts w:cs="Times New Roman"/>
      <w:b/>
      <w:bCs/>
      <w:sz w:val="20"/>
      <w:szCs w:val="20"/>
      <w:lang w:val="es-ES" w:eastAsia="en-US"/>
    </w:rPr>
  </w:style>
  <w:style w:type="character" w:styleId="Hipervnculo">
    <w:name w:val="Hyperlink"/>
    <w:uiPriority w:val="99"/>
    <w:unhideWhenUsed/>
    <w:rsid w:val="00B208EB"/>
    <w:rPr>
      <w:rFonts w:cs="Times New Roman"/>
      <w:color w:val="0000FF"/>
      <w:u w:val="single"/>
    </w:rPr>
  </w:style>
  <w:style w:type="character" w:customStyle="1" w:styleId="apple-converted-space">
    <w:name w:val="apple-converted-space"/>
    <w:rsid w:val="00B208EB"/>
  </w:style>
  <w:style w:type="paragraph" w:customStyle="1" w:styleId="Default">
    <w:name w:val="Default"/>
    <w:rsid w:val="00344C98"/>
    <w:pPr>
      <w:autoSpaceDE w:val="0"/>
      <w:autoSpaceDN w:val="0"/>
      <w:adjustRightInd w:val="0"/>
    </w:pPr>
    <w:rPr>
      <w:rFonts w:ascii="Bookman Old Style" w:eastAsiaTheme="minorHAnsi" w:hAnsi="Bookman Old Style" w:cs="Bookman Old Style"/>
      <w:color w:val="000000"/>
      <w:sz w:val="24"/>
      <w:szCs w:val="24"/>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97767">
      <w:bodyDiv w:val="1"/>
      <w:marLeft w:val="0"/>
      <w:marRight w:val="0"/>
      <w:marTop w:val="0"/>
      <w:marBottom w:val="0"/>
      <w:divBdr>
        <w:top w:val="none" w:sz="0" w:space="0" w:color="auto"/>
        <w:left w:val="none" w:sz="0" w:space="0" w:color="auto"/>
        <w:bottom w:val="none" w:sz="0" w:space="0" w:color="auto"/>
        <w:right w:val="none" w:sz="0" w:space="0" w:color="auto"/>
      </w:divBdr>
    </w:div>
    <w:div w:id="993068236">
      <w:bodyDiv w:val="1"/>
      <w:marLeft w:val="0"/>
      <w:marRight w:val="0"/>
      <w:marTop w:val="0"/>
      <w:marBottom w:val="0"/>
      <w:divBdr>
        <w:top w:val="none" w:sz="0" w:space="0" w:color="auto"/>
        <w:left w:val="none" w:sz="0" w:space="0" w:color="auto"/>
        <w:bottom w:val="none" w:sz="0" w:space="0" w:color="auto"/>
        <w:right w:val="none" w:sz="0" w:space="0" w:color="auto"/>
      </w:divBdr>
    </w:div>
    <w:div w:id="1118181440">
      <w:bodyDiv w:val="1"/>
      <w:marLeft w:val="0"/>
      <w:marRight w:val="0"/>
      <w:marTop w:val="0"/>
      <w:marBottom w:val="0"/>
      <w:divBdr>
        <w:top w:val="none" w:sz="0" w:space="0" w:color="auto"/>
        <w:left w:val="none" w:sz="0" w:space="0" w:color="auto"/>
        <w:bottom w:val="none" w:sz="0" w:space="0" w:color="auto"/>
        <w:right w:val="none" w:sz="0" w:space="0" w:color="auto"/>
      </w:divBdr>
    </w:div>
    <w:div w:id="2088185872">
      <w:marLeft w:val="0"/>
      <w:marRight w:val="0"/>
      <w:marTop w:val="0"/>
      <w:marBottom w:val="0"/>
      <w:divBdr>
        <w:top w:val="none" w:sz="0" w:space="0" w:color="auto"/>
        <w:left w:val="none" w:sz="0" w:space="0" w:color="auto"/>
        <w:bottom w:val="none" w:sz="0" w:space="0" w:color="auto"/>
        <w:right w:val="none" w:sz="0" w:space="0" w:color="auto"/>
      </w:divBdr>
    </w:div>
    <w:div w:id="2088185873">
      <w:marLeft w:val="0"/>
      <w:marRight w:val="0"/>
      <w:marTop w:val="0"/>
      <w:marBottom w:val="0"/>
      <w:divBdr>
        <w:top w:val="none" w:sz="0" w:space="0" w:color="auto"/>
        <w:left w:val="none" w:sz="0" w:space="0" w:color="auto"/>
        <w:bottom w:val="none" w:sz="0" w:space="0" w:color="auto"/>
        <w:right w:val="none" w:sz="0" w:space="0" w:color="auto"/>
      </w:divBdr>
    </w:div>
    <w:div w:id="20881858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5"/>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40B48-A05F-4FA2-A28A-7B7527B25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Pages>
  <Words>3335</Words>
  <Characters>18345</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21637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Aux Mag. Irma Londoño P Wilson Villa Camacho</dc:creator>
  <cp:keywords/>
  <dc:description/>
  <cp:lastModifiedBy>Henry Lora Rodriguez</cp:lastModifiedBy>
  <cp:revision>154</cp:revision>
  <cp:lastPrinted>2018-04-27T14:22:00Z</cp:lastPrinted>
  <dcterms:created xsi:type="dcterms:W3CDTF">2018-04-19T23:36:00Z</dcterms:created>
  <dcterms:modified xsi:type="dcterms:W3CDTF">2019-08-13T16:36:00Z</dcterms:modified>
</cp:coreProperties>
</file>