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9C" w:rsidRPr="00F06B9C" w:rsidRDefault="00F06B9C" w:rsidP="00F06B9C">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eastAsia="Times New Roman" w:hAnsi="Arial" w:cs="Arial"/>
          <w:color w:val="FF0000"/>
          <w:spacing w:val="-2"/>
          <w:sz w:val="18"/>
          <w:szCs w:val="18"/>
          <w:lang w:val="es-419" w:eastAsia="fr-FR"/>
        </w:rPr>
      </w:pPr>
      <w:r w:rsidRPr="00F06B9C">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06B9C" w:rsidRPr="00F06B9C" w:rsidRDefault="00F06B9C" w:rsidP="00F06B9C">
      <w:pPr>
        <w:overflowPunct/>
        <w:autoSpaceDE/>
        <w:autoSpaceDN/>
        <w:adjustRightInd/>
        <w:jc w:val="both"/>
        <w:textAlignment w:val="auto"/>
        <w:rPr>
          <w:rFonts w:ascii="Arial" w:eastAsia="Times New Roman" w:hAnsi="Arial" w:cs="Arial"/>
          <w:lang w:val="es-419"/>
        </w:rPr>
      </w:pPr>
    </w:p>
    <w:p w:rsidR="00F06B9C" w:rsidRPr="00F06B9C" w:rsidRDefault="00F06B9C" w:rsidP="00F06B9C">
      <w:pPr>
        <w:overflowPunct/>
        <w:autoSpaceDE/>
        <w:autoSpaceDN/>
        <w:adjustRightInd/>
        <w:jc w:val="both"/>
        <w:textAlignment w:val="auto"/>
        <w:rPr>
          <w:rFonts w:ascii="Arial" w:eastAsia="Times New Roman" w:hAnsi="Arial" w:cs="Arial"/>
          <w:b/>
          <w:bCs/>
          <w:iCs/>
          <w:lang w:val="es-419" w:eastAsia="fr-FR"/>
        </w:rPr>
      </w:pPr>
      <w:r w:rsidRPr="00F06B9C">
        <w:rPr>
          <w:rFonts w:ascii="Arial" w:eastAsia="Times New Roman" w:hAnsi="Arial" w:cs="Arial"/>
          <w:b/>
          <w:bCs/>
          <w:iCs/>
          <w:u w:val="single"/>
          <w:lang w:val="es-419" w:eastAsia="fr-FR"/>
        </w:rPr>
        <w:t>TEMAS:</w:t>
      </w:r>
      <w:r w:rsidRPr="00F06B9C">
        <w:rPr>
          <w:rFonts w:ascii="Arial" w:eastAsia="Times New Roman" w:hAnsi="Arial" w:cs="Arial"/>
          <w:b/>
          <w:bCs/>
          <w:iCs/>
          <w:lang w:val="es-419" w:eastAsia="fr-FR"/>
        </w:rPr>
        <w:tab/>
      </w:r>
      <w:r w:rsidR="00F35D50" w:rsidRPr="00F35D50">
        <w:rPr>
          <w:rFonts w:ascii="Arial" w:eastAsia="Times New Roman" w:hAnsi="Arial" w:cs="Arial"/>
          <w:b/>
          <w:lang w:val="es-419"/>
        </w:rPr>
        <w:t>DERECHOS PERSONA PRIVADA DE LA LIBERTAD / PROCEDENCIA DE LA TUTELA /</w:t>
      </w:r>
      <w:r w:rsidR="00F35D50">
        <w:rPr>
          <w:rFonts w:ascii="Arial" w:eastAsia="Times New Roman" w:hAnsi="Arial" w:cs="Arial"/>
          <w:b/>
          <w:lang w:val="es-419"/>
        </w:rPr>
        <w:t xml:space="preserve"> </w:t>
      </w:r>
      <w:r w:rsidR="00F35D50" w:rsidRPr="00F35D50">
        <w:rPr>
          <w:rFonts w:ascii="Arial" w:eastAsia="Times New Roman" w:hAnsi="Arial" w:cs="Arial"/>
          <w:b/>
          <w:lang w:val="es-419"/>
        </w:rPr>
        <w:t xml:space="preserve">DETENCIÓN EN ESTACIÓN DE POLICÍA / TRASLADO A ESTABLECIMIENTO CARCELARIO / </w:t>
      </w:r>
      <w:r w:rsidR="00F35D50">
        <w:rPr>
          <w:rFonts w:ascii="Arial" w:eastAsia="Times New Roman" w:hAnsi="Arial" w:cs="Arial"/>
          <w:b/>
          <w:lang w:val="es-419"/>
        </w:rPr>
        <w:t xml:space="preserve">EL HACINAMIENTO DE ESTOS NO ES RAZÓN QUE JUSTIFIQUE NEGAR EL TRASLADO / </w:t>
      </w:r>
      <w:r w:rsidR="00FF24CD">
        <w:rPr>
          <w:rFonts w:ascii="Arial" w:eastAsia="Times New Roman" w:hAnsi="Arial" w:cs="Arial"/>
          <w:b/>
          <w:lang w:val="es-419"/>
        </w:rPr>
        <w:t>LAS AUTORIADES DEBEN GARANTIZAR UNA ADECUADA RECLUSIÓN.</w:t>
      </w:r>
    </w:p>
    <w:p w:rsidR="00F06B9C" w:rsidRPr="00F06B9C" w:rsidRDefault="00F06B9C" w:rsidP="00F06B9C">
      <w:pPr>
        <w:overflowPunct/>
        <w:autoSpaceDE/>
        <w:autoSpaceDN/>
        <w:adjustRightInd/>
        <w:jc w:val="both"/>
        <w:textAlignment w:val="auto"/>
        <w:rPr>
          <w:rFonts w:ascii="Arial" w:eastAsia="Times New Roman" w:hAnsi="Arial" w:cs="Arial"/>
          <w:lang w:val="es-419"/>
        </w:rPr>
      </w:pPr>
    </w:p>
    <w:p w:rsidR="00F06B9C" w:rsidRPr="00F06B9C" w:rsidRDefault="00F35D50" w:rsidP="00F06B9C">
      <w:pPr>
        <w:overflowPunct/>
        <w:autoSpaceDE/>
        <w:autoSpaceDN/>
        <w:adjustRightInd/>
        <w:jc w:val="both"/>
        <w:textAlignment w:val="auto"/>
        <w:rPr>
          <w:rFonts w:ascii="Arial" w:eastAsia="Times New Roman" w:hAnsi="Arial" w:cs="Arial"/>
          <w:lang w:val="es-419"/>
        </w:rPr>
      </w:pPr>
      <w:r w:rsidRPr="00F35D50">
        <w:rPr>
          <w:rFonts w:ascii="Arial" w:eastAsia="Times New Roman" w:hAnsi="Arial" w:cs="Arial"/>
          <w:lang w:val="es-419"/>
        </w:rPr>
        <w:t>Corresponde a esta Sala decidir si la acción de tutela es procedente para ordenar transferir a los demandantes de la Estación de Policía en la que se encuentran, a la cárcel de varones de esta ciudad o alguna otra. De serlo se establecerá si la falta de ese traslado, afecta los derechos fundamentales de los citados señores.</w:t>
      </w:r>
      <w:r>
        <w:rPr>
          <w:rFonts w:ascii="Arial" w:eastAsia="Times New Roman" w:hAnsi="Arial" w:cs="Arial"/>
          <w:lang w:val="es-419"/>
        </w:rPr>
        <w:t xml:space="preserve"> (…)</w:t>
      </w:r>
    </w:p>
    <w:p w:rsidR="00F06B9C" w:rsidRPr="00F06B9C" w:rsidRDefault="00F06B9C" w:rsidP="00F06B9C">
      <w:pPr>
        <w:overflowPunct/>
        <w:autoSpaceDE/>
        <w:autoSpaceDN/>
        <w:adjustRightInd/>
        <w:jc w:val="both"/>
        <w:textAlignment w:val="auto"/>
        <w:rPr>
          <w:rFonts w:ascii="Arial" w:eastAsia="Times New Roman" w:hAnsi="Arial" w:cs="Arial"/>
          <w:lang w:val="es-419"/>
        </w:rPr>
      </w:pPr>
    </w:p>
    <w:p w:rsidR="00F06B9C" w:rsidRPr="00F06B9C" w:rsidRDefault="00F35D50" w:rsidP="00F06B9C">
      <w:pPr>
        <w:overflowPunct/>
        <w:autoSpaceDE/>
        <w:autoSpaceDN/>
        <w:adjustRightInd/>
        <w:jc w:val="both"/>
        <w:textAlignment w:val="auto"/>
        <w:rPr>
          <w:rFonts w:ascii="Arial" w:eastAsia="Times New Roman" w:hAnsi="Arial" w:cs="Arial"/>
          <w:lang w:val="es-419"/>
        </w:rPr>
      </w:pPr>
      <w:r>
        <w:rPr>
          <w:rFonts w:ascii="Arial" w:eastAsia="Times New Roman" w:hAnsi="Arial" w:cs="Arial"/>
          <w:lang w:val="es-419"/>
        </w:rPr>
        <w:t xml:space="preserve">… </w:t>
      </w:r>
      <w:r w:rsidRPr="00F35D50">
        <w:rPr>
          <w:rFonts w:ascii="Arial" w:eastAsia="Times New Roman" w:hAnsi="Arial" w:cs="Arial"/>
          <w:lang w:val="es-419"/>
        </w:rPr>
        <w:t xml:space="preserve">el amparo resulta procedente en estos casos y por tanto es posible analizar el segundo de los problemas jurídicos planteados; es decir, si la citada falta de traslado de los actores constituye lesión de </w:t>
      </w:r>
      <w:r>
        <w:rPr>
          <w:rFonts w:ascii="Arial" w:eastAsia="Times New Roman" w:hAnsi="Arial" w:cs="Arial"/>
          <w:lang w:val="es-419"/>
        </w:rPr>
        <w:t>los derechos de los detenidos. (…)</w:t>
      </w:r>
    </w:p>
    <w:p w:rsidR="00F06B9C" w:rsidRDefault="00F06B9C" w:rsidP="00F06B9C">
      <w:pPr>
        <w:overflowPunct/>
        <w:autoSpaceDE/>
        <w:autoSpaceDN/>
        <w:adjustRightInd/>
        <w:jc w:val="both"/>
        <w:textAlignment w:val="auto"/>
        <w:rPr>
          <w:rFonts w:ascii="Arial" w:eastAsia="Times New Roman" w:hAnsi="Arial" w:cs="Arial"/>
          <w:lang w:val="es-ES"/>
        </w:rPr>
      </w:pPr>
    </w:p>
    <w:p w:rsidR="00F35D50" w:rsidRDefault="00F35D50" w:rsidP="00F06B9C">
      <w:pPr>
        <w:overflowPunct/>
        <w:autoSpaceDE/>
        <w:autoSpaceDN/>
        <w:adjustRightInd/>
        <w:jc w:val="both"/>
        <w:textAlignment w:val="auto"/>
        <w:rPr>
          <w:rFonts w:ascii="Arial" w:eastAsia="Times New Roman" w:hAnsi="Arial" w:cs="Arial"/>
          <w:lang w:val="es-ES"/>
        </w:rPr>
      </w:pPr>
      <w:r w:rsidRPr="00F35D50">
        <w:rPr>
          <w:rFonts w:ascii="Arial" w:eastAsia="Times New Roman" w:hAnsi="Arial" w:cs="Arial"/>
          <w:lang w:val="es-ES"/>
        </w:rPr>
        <w:t>Frente a los argumentos formulados en la impugnación es preciso señalar que esta Sala no desconoce la grave situación de hacinamiento de los centros penitenciarios; sin embargo, ese estado de cosas no puede ser óbice para negar los derechos de los accionantes quienes no solo padecen hacinamiento en la Estación de Policía de Dosquebradas, sino más condiciones de vulnerabilidad que podrían hallar en las cárceles, como la falta de ventilación y carencia de baterías sanitarias suficientes. Además, es conocido que en esos lugares se ven restringidas las visitas. Por tanto se debe imponer a las entidades competentes, la carga de solucionar tales dificultades.</w:t>
      </w:r>
      <w:r>
        <w:rPr>
          <w:rFonts w:ascii="Arial" w:eastAsia="Times New Roman" w:hAnsi="Arial" w:cs="Arial"/>
          <w:lang w:val="es-ES"/>
        </w:rPr>
        <w:t xml:space="preserve"> (…)</w:t>
      </w:r>
    </w:p>
    <w:p w:rsidR="00F35D50" w:rsidRDefault="00F35D50" w:rsidP="00F06B9C">
      <w:pPr>
        <w:overflowPunct/>
        <w:autoSpaceDE/>
        <w:autoSpaceDN/>
        <w:adjustRightInd/>
        <w:jc w:val="both"/>
        <w:textAlignment w:val="auto"/>
        <w:rPr>
          <w:rFonts w:ascii="Arial" w:eastAsia="Times New Roman" w:hAnsi="Arial" w:cs="Arial"/>
          <w:lang w:val="es-ES"/>
        </w:rPr>
      </w:pPr>
    </w:p>
    <w:p w:rsidR="00F06B9C" w:rsidRDefault="00F35D50" w:rsidP="00F06B9C">
      <w:pPr>
        <w:overflowPunct/>
        <w:autoSpaceDE/>
        <w:autoSpaceDN/>
        <w:adjustRightInd/>
        <w:jc w:val="both"/>
        <w:textAlignment w:val="auto"/>
        <w:rPr>
          <w:rFonts w:ascii="Arial" w:eastAsia="Times New Roman" w:hAnsi="Arial" w:cs="Arial"/>
          <w:lang w:val="es-ES"/>
        </w:rPr>
      </w:pPr>
      <w:r w:rsidRPr="00F35D50">
        <w:rPr>
          <w:rFonts w:ascii="Arial" w:eastAsia="Times New Roman" w:hAnsi="Arial" w:cs="Arial"/>
          <w:lang w:val="es-ES"/>
        </w:rPr>
        <w:t xml:space="preserve">En estas condiciones fue acertada la orden librada en el fallo recurrido, dirigida a los Directores del </w:t>
      </w:r>
      <w:proofErr w:type="spellStart"/>
      <w:r w:rsidRPr="00F35D50">
        <w:rPr>
          <w:rFonts w:ascii="Arial" w:eastAsia="Times New Roman" w:hAnsi="Arial" w:cs="Arial"/>
          <w:lang w:val="es-ES"/>
        </w:rPr>
        <w:t>INPEC</w:t>
      </w:r>
      <w:proofErr w:type="spellEnd"/>
      <w:r w:rsidRPr="00F35D50">
        <w:rPr>
          <w:rFonts w:ascii="Arial" w:eastAsia="Times New Roman" w:hAnsi="Arial" w:cs="Arial"/>
          <w:lang w:val="es-ES"/>
        </w:rPr>
        <w:t>, de la Regional Viejo Caldas de esa entidad y del establecimiento penitenciario y carcelario de mediana seguridad de Pereira, para que se adelantaran las gestiones necesarias con el fin de trasladar a los demandantes a esa cárcel o a otro establecimiento penitenciario que cumpla con las condiciones de reclusión, ya que es deber de esas autoridades hallar alternativas si es que en definitiva en dicha penitenciaria es imposible recibirlos.</w:t>
      </w:r>
    </w:p>
    <w:p w:rsidR="00F35D50" w:rsidRPr="00F06B9C" w:rsidRDefault="00F35D50" w:rsidP="00F06B9C">
      <w:pPr>
        <w:overflowPunct/>
        <w:autoSpaceDE/>
        <w:autoSpaceDN/>
        <w:adjustRightInd/>
        <w:jc w:val="both"/>
        <w:textAlignment w:val="auto"/>
        <w:rPr>
          <w:rFonts w:ascii="Arial" w:eastAsia="Times New Roman" w:hAnsi="Arial" w:cs="Arial"/>
          <w:lang w:val="es-ES"/>
        </w:rPr>
      </w:pPr>
    </w:p>
    <w:p w:rsidR="00F06B9C" w:rsidRPr="00F06B9C" w:rsidRDefault="00F06B9C" w:rsidP="00F06B9C">
      <w:pPr>
        <w:overflowPunct/>
        <w:autoSpaceDE/>
        <w:autoSpaceDN/>
        <w:adjustRightInd/>
        <w:jc w:val="both"/>
        <w:textAlignment w:val="auto"/>
        <w:rPr>
          <w:rFonts w:ascii="Arial" w:eastAsia="Times New Roman" w:hAnsi="Arial" w:cs="Arial"/>
          <w:lang w:val="es-ES"/>
        </w:rPr>
      </w:pPr>
    </w:p>
    <w:p w:rsidR="00F06B9C" w:rsidRPr="00F06B9C" w:rsidRDefault="00F06B9C" w:rsidP="00F06B9C">
      <w:pPr>
        <w:overflowPunct/>
        <w:autoSpaceDE/>
        <w:autoSpaceDN/>
        <w:adjustRightInd/>
        <w:jc w:val="both"/>
        <w:textAlignment w:val="auto"/>
        <w:rPr>
          <w:rFonts w:ascii="Arial" w:eastAsia="Times New Roman" w:hAnsi="Arial" w:cs="Arial"/>
          <w:lang w:val="es-ES"/>
        </w:rPr>
      </w:pPr>
    </w:p>
    <w:p w:rsidR="00A42BEB" w:rsidRPr="00F06B9C" w:rsidRDefault="00A42BEB" w:rsidP="00F06B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Arial" w:hAnsi="Arial" w:cs="Arial"/>
          <w:b/>
          <w:spacing w:val="-6"/>
          <w:sz w:val="24"/>
          <w:szCs w:val="24"/>
        </w:rPr>
      </w:pPr>
      <w:r w:rsidRPr="00F06B9C">
        <w:rPr>
          <w:rFonts w:ascii="Arial" w:hAnsi="Arial" w:cs="Arial"/>
          <w:b/>
          <w:spacing w:val="-6"/>
          <w:sz w:val="24"/>
          <w:szCs w:val="24"/>
        </w:rPr>
        <w:t>TRIBUNAL SUPERIOR DEL DISTRITO JUDICIAL</w:t>
      </w:r>
    </w:p>
    <w:p w:rsidR="00A42BEB" w:rsidRPr="00F06B9C" w:rsidRDefault="00A42BEB" w:rsidP="00F06B9C">
      <w:pPr>
        <w:tabs>
          <w:tab w:val="left" w:pos="0"/>
        </w:tabs>
        <w:spacing w:line="276" w:lineRule="auto"/>
        <w:jc w:val="center"/>
        <w:rPr>
          <w:rFonts w:ascii="Arial" w:hAnsi="Arial" w:cs="Arial"/>
          <w:b/>
          <w:spacing w:val="-6"/>
          <w:sz w:val="24"/>
          <w:szCs w:val="24"/>
        </w:rPr>
      </w:pPr>
      <w:r w:rsidRPr="00F06B9C">
        <w:rPr>
          <w:rFonts w:ascii="Arial" w:hAnsi="Arial" w:cs="Arial"/>
          <w:b/>
          <w:spacing w:val="-6"/>
          <w:sz w:val="24"/>
          <w:szCs w:val="24"/>
        </w:rPr>
        <w:t>SALA DE DECISIÓN CIVIL FAMILIA</w:t>
      </w:r>
    </w:p>
    <w:p w:rsidR="00455FB2" w:rsidRPr="00F06B9C" w:rsidRDefault="00455FB2" w:rsidP="00F06B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6"/>
          <w:sz w:val="24"/>
          <w:szCs w:val="24"/>
        </w:rPr>
      </w:pPr>
    </w:p>
    <w:p w:rsidR="00D43896" w:rsidRPr="00F06B9C" w:rsidRDefault="00D43896" w:rsidP="00F06B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6"/>
          <w:sz w:val="24"/>
          <w:szCs w:val="24"/>
        </w:rPr>
      </w:pPr>
      <w:r w:rsidRPr="00F06B9C">
        <w:rPr>
          <w:rFonts w:ascii="Arial" w:hAnsi="Arial" w:cs="Arial"/>
          <w:spacing w:val="-6"/>
          <w:sz w:val="24"/>
          <w:szCs w:val="24"/>
        </w:rPr>
        <w:tab/>
      </w:r>
      <w:r w:rsidRPr="00F06B9C">
        <w:rPr>
          <w:rFonts w:ascii="Arial" w:hAnsi="Arial" w:cs="Arial"/>
          <w:spacing w:val="-6"/>
          <w:sz w:val="24"/>
          <w:szCs w:val="24"/>
        </w:rPr>
        <w:tab/>
        <w:t>Magistrada Ponente: Claudia María Arcila Ríos</w:t>
      </w:r>
    </w:p>
    <w:p w:rsidR="00D43896" w:rsidRPr="00F06B9C" w:rsidRDefault="00D43896" w:rsidP="00F06B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6"/>
          <w:sz w:val="24"/>
          <w:szCs w:val="24"/>
        </w:rPr>
      </w:pPr>
      <w:r w:rsidRPr="00F06B9C">
        <w:rPr>
          <w:rFonts w:ascii="Arial" w:hAnsi="Arial" w:cs="Arial"/>
          <w:spacing w:val="-6"/>
          <w:sz w:val="24"/>
          <w:szCs w:val="24"/>
        </w:rPr>
        <w:tab/>
      </w:r>
      <w:r w:rsidRPr="00F06B9C">
        <w:rPr>
          <w:rFonts w:ascii="Arial" w:hAnsi="Arial" w:cs="Arial"/>
          <w:spacing w:val="-6"/>
          <w:sz w:val="24"/>
          <w:szCs w:val="24"/>
        </w:rPr>
        <w:tab/>
        <w:t xml:space="preserve">Pereira, </w:t>
      </w:r>
      <w:r w:rsidR="004508EE" w:rsidRPr="00F06B9C">
        <w:rPr>
          <w:rFonts w:ascii="Arial" w:hAnsi="Arial" w:cs="Arial"/>
          <w:spacing w:val="-6"/>
          <w:sz w:val="24"/>
          <w:szCs w:val="24"/>
        </w:rPr>
        <w:t>junio</w:t>
      </w:r>
      <w:r w:rsidR="0096002E" w:rsidRPr="00F06B9C">
        <w:rPr>
          <w:rFonts w:ascii="Arial" w:hAnsi="Arial" w:cs="Arial"/>
          <w:spacing w:val="-6"/>
          <w:sz w:val="24"/>
          <w:szCs w:val="24"/>
        </w:rPr>
        <w:t xml:space="preserve"> treinta</w:t>
      </w:r>
      <w:r w:rsidR="00120609" w:rsidRPr="00F06B9C">
        <w:rPr>
          <w:rFonts w:ascii="Arial" w:hAnsi="Arial" w:cs="Arial"/>
          <w:spacing w:val="-6"/>
          <w:sz w:val="24"/>
          <w:szCs w:val="24"/>
        </w:rPr>
        <w:t xml:space="preserve"> </w:t>
      </w:r>
      <w:r w:rsidR="00F72C49" w:rsidRPr="00F06B9C">
        <w:rPr>
          <w:rFonts w:ascii="Arial" w:hAnsi="Arial" w:cs="Arial"/>
          <w:spacing w:val="-6"/>
          <w:sz w:val="24"/>
          <w:szCs w:val="24"/>
        </w:rPr>
        <w:t>(</w:t>
      </w:r>
      <w:r w:rsidR="0096002E" w:rsidRPr="00F06B9C">
        <w:rPr>
          <w:rFonts w:ascii="Arial" w:hAnsi="Arial" w:cs="Arial"/>
          <w:spacing w:val="-6"/>
          <w:sz w:val="24"/>
          <w:szCs w:val="24"/>
        </w:rPr>
        <w:t>30</w:t>
      </w:r>
      <w:r w:rsidRPr="00F06B9C">
        <w:rPr>
          <w:rFonts w:ascii="Arial" w:hAnsi="Arial" w:cs="Arial"/>
          <w:spacing w:val="-6"/>
          <w:sz w:val="24"/>
          <w:szCs w:val="24"/>
        </w:rPr>
        <w:t>) de dos mil</w:t>
      </w:r>
      <w:r w:rsidR="00FE76D1" w:rsidRPr="00F06B9C">
        <w:rPr>
          <w:rFonts w:ascii="Arial" w:hAnsi="Arial" w:cs="Arial"/>
          <w:spacing w:val="-6"/>
          <w:sz w:val="24"/>
          <w:szCs w:val="24"/>
        </w:rPr>
        <w:t xml:space="preserve"> veinte (2020</w:t>
      </w:r>
      <w:r w:rsidRPr="00F06B9C">
        <w:rPr>
          <w:rFonts w:ascii="Arial" w:hAnsi="Arial" w:cs="Arial"/>
          <w:spacing w:val="-6"/>
          <w:sz w:val="24"/>
          <w:szCs w:val="24"/>
        </w:rPr>
        <w:t xml:space="preserve">) </w:t>
      </w:r>
    </w:p>
    <w:p w:rsidR="00A42BEB" w:rsidRPr="00F06B9C" w:rsidRDefault="00D43896" w:rsidP="00F06B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6"/>
          <w:sz w:val="24"/>
          <w:szCs w:val="24"/>
        </w:rPr>
      </w:pPr>
      <w:r w:rsidRPr="00F06B9C">
        <w:rPr>
          <w:rFonts w:ascii="Arial" w:hAnsi="Arial" w:cs="Arial"/>
          <w:spacing w:val="-6"/>
          <w:sz w:val="24"/>
          <w:szCs w:val="24"/>
        </w:rPr>
        <w:tab/>
      </w:r>
      <w:r w:rsidRPr="00F06B9C">
        <w:rPr>
          <w:rFonts w:ascii="Arial" w:hAnsi="Arial" w:cs="Arial"/>
          <w:spacing w:val="-6"/>
          <w:sz w:val="24"/>
          <w:szCs w:val="24"/>
        </w:rPr>
        <w:tab/>
        <w:t xml:space="preserve">Acta No. </w:t>
      </w:r>
      <w:r w:rsidR="0096002E" w:rsidRPr="00F06B9C">
        <w:rPr>
          <w:rFonts w:ascii="Arial" w:hAnsi="Arial" w:cs="Arial"/>
          <w:spacing w:val="-6"/>
          <w:sz w:val="24"/>
          <w:szCs w:val="24"/>
        </w:rPr>
        <w:t>210</w:t>
      </w:r>
      <w:r w:rsidR="00F72C49" w:rsidRPr="00F06B9C">
        <w:rPr>
          <w:rFonts w:ascii="Arial" w:hAnsi="Arial" w:cs="Arial"/>
          <w:spacing w:val="-6"/>
          <w:sz w:val="24"/>
          <w:szCs w:val="24"/>
        </w:rPr>
        <w:t xml:space="preserve"> </w:t>
      </w:r>
      <w:r w:rsidRPr="00F06B9C">
        <w:rPr>
          <w:rFonts w:ascii="Arial" w:hAnsi="Arial" w:cs="Arial"/>
          <w:spacing w:val="-6"/>
          <w:sz w:val="24"/>
          <w:szCs w:val="24"/>
        </w:rPr>
        <w:t xml:space="preserve">del </w:t>
      </w:r>
      <w:r w:rsidR="0096002E" w:rsidRPr="00F06B9C">
        <w:rPr>
          <w:rFonts w:ascii="Arial" w:hAnsi="Arial" w:cs="Arial"/>
          <w:spacing w:val="-6"/>
          <w:sz w:val="24"/>
          <w:szCs w:val="24"/>
        </w:rPr>
        <w:t xml:space="preserve">30 </w:t>
      </w:r>
      <w:r w:rsidR="00C452BA" w:rsidRPr="00F06B9C">
        <w:rPr>
          <w:rFonts w:ascii="Arial" w:hAnsi="Arial" w:cs="Arial"/>
          <w:spacing w:val="-6"/>
          <w:sz w:val="24"/>
          <w:szCs w:val="24"/>
        </w:rPr>
        <w:t xml:space="preserve">de </w:t>
      </w:r>
      <w:r w:rsidR="004508EE" w:rsidRPr="00F06B9C">
        <w:rPr>
          <w:rFonts w:ascii="Arial" w:hAnsi="Arial" w:cs="Arial"/>
          <w:spacing w:val="-6"/>
          <w:sz w:val="24"/>
          <w:szCs w:val="24"/>
        </w:rPr>
        <w:t>junio</w:t>
      </w:r>
      <w:r w:rsidR="00C452BA" w:rsidRPr="00F06B9C">
        <w:rPr>
          <w:rFonts w:ascii="Arial" w:hAnsi="Arial" w:cs="Arial"/>
          <w:spacing w:val="-6"/>
          <w:sz w:val="24"/>
          <w:szCs w:val="24"/>
        </w:rPr>
        <w:t xml:space="preserve"> de 2020</w:t>
      </w:r>
      <w:r w:rsidR="00C452BA" w:rsidRPr="00F06B9C">
        <w:rPr>
          <w:rFonts w:ascii="Arial" w:hAnsi="Arial" w:cs="Arial"/>
          <w:spacing w:val="-6"/>
          <w:sz w:val="24"/>
          <w:szCs w:val="24"/>
        </w:rPr>
        <w:tab/>
      </w:r>
      <w:r w:rsidR="00C452BA" w:rsidRPr="00F06B9C">
        <w:rPr>
          <w:rFonts w:ascii="Arial" w:hAnsi="Arial" w:cs="Arial"/>
          <w:spacing w:val="-6"/>
          <w:sz w:val="24"/>
          <w:szCs w:val="24"/>
        </w:rPr>
        <w:tab/>
      </w:r>
      <w:r w:rsidR="00C452BA" w:rsidRPr="00F06B9C">
        <w:rPr>
          <w:rFonts w:ascii="Arial" w:hAnsi="Arial" w:cs="Arial"/>
          <w:spacing w:val="-6"/>
          <w:sz w:val="24"/>
          <w:szCs w:val="24"/>
        </w:rPr>
        <w:tab/>
      </w:r>
      <w:r w:rsidR="00C452BA" w:rsidRPr="00F06B9C">
        <w:rPr>
          <w:rFonts w:ascii="Arial" w:hAnsi="Arial" w:cs="Arial"/>
          <w:spacing w:val="-6"/>
          <w:sz w:val="24"/>
          <w:szCs w:val="24"/>
        </w:rPr>
        <w:tab/>
      </w:r>
      <w:r w:rsidR="00C452BA" w:rsidRPr="00F06B9C">
        <w:rPr>
          <w:rFonts w:ascii="Arial" w:hAnsi="Arial" w:cs="Arial"/>
          <w:spacing w:val="-6"/>
          <w:sz w:val="24"/>
          <w:szCs w:val="24"/>
        </w:rPr>
        <w:tab/>
      </w:r>
      <w:r w:rsidR="0096002E" w:rsidRPr="00F06B9C">
        <w:rPr>
          <w:rFonts w:ascii="Arial" w:hAnsi="Arial" w:cs="Arial"/>
          <w:spacing w:val="-6"/>
          <w:sz w:val="24"/>
          <w:szCs w:val="24"/>
        </w:rPr>
        <w:tab/>
      </w:r>
      <w:r w:rsidR="0096002E" w:rsidRPr="00F06B9C">
        <w:rPr>
          <w:rFonts w:ascii="Arial" w:hAnsi="Arial" w:cs="Arial"/>
          <w:spacing w:val="-6"/>
          <w:sz w:val="24"/>
          <w:szCs w:val="24"/>
        </w:rPr>
        <w:tab/>
      </w:r>
      <w:r w:rsidR="00F06B9C">
        <w:rPr>
          <w:rFonts w:ascii="Arial" w:hAnsi="Arial" w:cs="Arial"/>
          <w:spacing w:val="-6"/>
          <w:sz w:val="24"/>
          <w:szCs w:val="24"/>
        </w:rPr>
        <w:tab/>
      </w:r>
      <w:r w:rsidR="00A42BEB" w:rsidRPr="00F06B9C">
        <w:rPr>
          <w:rFonts w:ascii="Arial" w:hAnsi="Arial" w:cs="Arial"/>
          <w:spacing w:val="-6"/>
          <w:sz w:val="24"/>
          <w:szCs w:val="24"/>
        </w:rPr>
        <w:t xml:space="preserve">Expediente No. </w:t>
      </w:r>
      <w:r w:rsidR="004508EE" w:rsidRPr="00F06B9C">
        <w:rPr>
          <w:rFonts w:ascii="Arial" w:hAnsi="Arial" w:cs="Arial"/>
          <w:spacing w:val="-6"/>
          <w:sz w:val="24"/>
          <w:szCs w:val="24"/>
        </w:rPr>
        <w:t>66170-31-10-001-2020-00128-02</w:t>
      </w:r>
    </w:p>
    <w:p w:rsidR="006C506C" w:rsidRPr="00F06B9C" w:rsidRDefault="006C506C" w:rsidP="00F06B9C">
      <w:pPr>
        <w:tabs>
          <w:tab w:val="left" w:pos="0"/>
        </w:tabs>
        <w:spacing w:line="276" w:lineRule="auto"/>
        <w:jc w:val="both"/>
        <w:rPr>
          <w:rFonts w:ascii="Arial" w:hAnsi="Arial" w:cs="Arial"/>
          <w:spacing w:val="-6"/>
          <w:sz w:val="24"/>
          <w:szCs w:val="24"/>
        </w:rPr>
      </w:pPr>
    </w:p>
    <w:p w:rsidR="007F15CF" w:rsidRPr="00F06B9C" w:rsidRDefault="007F15CF" w:rsidP="00F06B9C">
      <w:pPr>
        <w:tabs>
          <w:tab w:val="left" w:pos="0"/>
        </w:tabs>
        <w:spacing w:line="276" w:lineRule="auto"/>
        <w:jc w:val="both"/>
        <w:rPr>
          <w:rFonts w:ascii="Arial" w:hAnsi="Arial" w:cs="Arial"/>
          <w:spacing w:val="-6"/>
          <w:sz w:val="24"/>
          <w:szCs w:val="24"/>
        </w:rPr>
      </w:pPr>
      <w:r w:rsidRPr="00F06B9C">
        <w:rPr>
          <w:rFonts w:ascii="Arial" w:hAnsi="Arial" w:cs="Arial"/>
          <w:spacing w:val="-6"/>
          <w:sz w:val="24"/>
          <w:szCs w:val="24"/>
        </w:rPr>
        <w:t>Procede la Sala a resolver la impugnación que formuló</w:t>
      </w:r>
      <w:r w:rsidR="006B254E" w:rsidRPr="00F06B9C">
        <w:rPr>
          <w:rFonts w:ascii="Arial" w:hAnsi="Arial" w:cs="Arial"/>
          <w:spacing w:val="-6"/>
          <w:sz w:val="24"/>
          <w:szCs w:val="24"/>
        </w:rPr>
        <w:t xml:space="preserve"> </w:t>
      </w:r>
      <w:r w:rsidR="00630592" w:rsidRPr="00F06B9C">
        <w:rPr>
          <w:rFonts w:ascii="Arial" w:hAnsi="Arial" w:cs="Arial"/>
          <w:spacing w:val="-6"/>
          <w:sz w:val="24"/>
          <w:szCs w:val="24"/>
        </w:rPr>
        <w:t>l</w:t>
      </w:r>
      <w:r w:rsidR="006B254E" w:rsidRPr="00F06B9C">
        <w:rPr>
          <w:rFonts w:ascii="Arial" w:hAnsi="Arial" w:cs="Arial"/>
          <w:spacing w:val="-6"/>
          <w:sz w:val="24"/>
          <w:szCs w:val="24"/>
        </w:rPr>
        <w:t xml:space="preserve">a Directora de la Regional Viejo Caldas del </w:t>
      </w:r>
      <w:proofErr w:type="spellStart"/>
      <w:r w:rsidR="006B254E" w:rsidRPr="00F06B9C">
        <w:rPr>
          <w:rFonts w:ascii="Arial" w:hAnsi="Arial" w:cs="Arial"/>
          <w:spacing w:val="-6"/>
          <w:sz w:val="24"/>
          <w:szCs w:val="24"/>
        </w:rPr>
        <w:t>INPEC</w:t>
      </w:r>
      <w:proofErr w:type="spellEnd"/>
      <w:r w:rsidR="006B254E" w:rsidRPr="00F06B9C">
        <w:rPr>
          <w:rFonts w:ascii="Arial" w:hAnsi="Arial" w:cs="Arial"/>
          <w:spacing w:val="-6"/>
          <w:sz w:val="24"/>
          <w:szCs w:val="24"/>
        </w:rPr>
        <w:t xml:space="preserve"> </w:t>
      </w:r>
      <w:r w:rsidRPr="00F06B9C">
        <w:rPr>
          <w:rFonts w:ascii="Arial" w:hAnsi="Arial" w:cs="Arial"/>
          <w:spacing w:val="-6"/>
          <w:sz w:val="24"/>
          <w:szCs w:val="24"/>
        </w:rPr>
        <w:t xml:space="preserve">frente a la sentencia proferida por el Juzgado </w:t>
      </w:r>
      <w:r w:rsidR="00417B04" w:rsidRPr="00F06B9C">
        <w:rPr>
          <w:rFonts w:ascii="Arial" w:hAnsi="Arial" w:cs="Arial"/>
          <w:spacing w:val="-6"/>
          <w:sz w:val="24"/>
          <w:szCs w:val="24"/>
        </w:rPr>
        <w:t>de Familia de Dosquebradas</w:t>
      </w:r>
      <w:r w:rsidR="0032102F" w:rsidRPr="00F06B9C">
        <w:rPr>
          <w:rFonts w:ascii="Arial" w:hAnsi="Arial" w:cs="Arial"/>
          <w:spacing w:val="-6"/>
          <w:sz w:val="24"/>
          <w:szCs w:val="24"/>
        </w:rPr>
        <w:t xml:space="preserve">, el </w:t>
      </w:r>
      <w:r w:rsidR="006B254E" w:rsidRPr="00F06B9C">
        <w:rPr>
          <w:rFonts w:ascii="Arial" w:hAnsi="Arial" w:cs="Arial"/>
          <w:spacing w:val="-6"/>
          <w:sz w:val="24"/>
          <w:szCs w:val="24"/>
        </w:rPr>
        <w:t>19</w:t>
      </w:r>
      <w:r w:rsidR="00F22573" w:rsidRPr="00F06B9C">
        <w:rPr>
          <w:rFonts w:ascii="Arial" w:hAnsi="Arial" w:cs="Arial"/>
          <w:spacing w:val="-6"/>
          <w:sz w:val="24"/>
          <w:szCs w:val="24"/>
        </w:rPr>
        <w:t xml:space="preserve"> de ma</w:t>
      </w:r>
      <w:r w:rsidR="006B254E" w:rsidRPr="00F06B9C">
        <w:rPr>
          <w:rFonts w:ascii="Arial" w:hAnsi="Arial" w:cs="Arial"/>
          <w:spacing w:val="-6"/>
          <w:sz w:val="24"/>
          <w:szCs w:val="24"/>
        </w:rPr>
        <w:t>yo</w:t>
      </w:r>
      <w:r w:rsidRPr="00F06B9C">
        <w:rPr>
          <w:rFonts w:ascii="Arial" w:hAnsi="Arial" w:cs="Arial"/>
          <w:spacing w:val="-6"/>
          <w:sz w:val="24"/>
          <w:szCs w:val="24"/>
        </w:rPr>
        <w:t xml:space="preserve"> últim</w:t>
      </w:r>
      <w:r w:rsidR="00980B4F" w:rsidRPr="00F06B9C">
        <w:rPr>
          <w:rFonts w:ascii="Arial" w:hAnsi="Arial" w:cs="Arial"/>
          <w:spacing w:val="-6"/>
          <w:sz w:val="24"/>
          <w:szCs w:val="24"/>
        </w:rPr>
        <w:t xml:space="preserve">o, en la acción de tutela que </w:t>
      </w:r>
      <w:r w:rsidR="00417B04" w:rsidRPr="00F06B9C">
        <w:rPr>
          <w:rFonts w:ascii="Arial" w:hAnsi="Arial" w:cs="Arial"/>
          <w:spacing w:val="-6"/>
          <w:sz w:val="24"/>
          <w:szCs w:val="24"/>
        </w:rPr>
        <w:t xml:space="preserve">instauraron los señores Ricardo Emilio Gómez Loaiza, Carlos Alberto Rendón Loaiza, José Gerardo Cardona Suárez, Rodrigo Antonio García Aguirre, </w:t>
      </w:r>
      <w:proofErr w:type="spellStart"/>
      <w:r w:rsidR="00417B04" w:rsidRPr="00F06B9C">
        <w:rPr>
          <w:rFonts w:ascii="Arial" w:hAnsi="Arial" w:cs="Arial"/>
          <w:spacing w:val="-6"/>
          <w:sz w:val="24"/>
          <w:szCs w:val="24"/>
        </w:rPr>
        <w:t>Edier</w:t>
      </w:r>
      <w:proofErr w:type="spellEnd"/>
      <w:r w:rsidR="00417B04" w:rsidRPr="00F06B9C">
        <w:rPr>
          <w:rFonts w:ascii="Arial" w:hAnsi="Arial" w:cs="Arial"/>
          <w:spacing w:val="-6"/>
          <w:sz w:val="24"/>
          <w:szCs w:val="24"/>
        </w:rPr>
        <w:t xml:space="preserve"> </w:t>
      </w:r>
      <w:proofErr w:type="spellStart"/>
      <w:r w:rsidR="00417B04" w:rsidRPr="00F06B9C">
        <w:rPr>
          <w:rFonts w:ascii="Arial" w:hAnsi="Arial" w:cs="Arial"/>
          <w:spacing w:val="-6"/>
          <w:sz w:val="24"/>
          <w:szCs w:val="24"/>
        </w:rPr>
        <w:t>Duván</w:t>
      </w:r>
      <w:proofErr w:type="spellEnd"/>
      <w:r w:rsidR="00417B04" w:rsidRPr="00F06B9C">
        <w:rPr>
          <w:rFonts w:ascii="Arial" w:hAnsi="Arial" w:cs="Arial"/>
          <w:spacing w:val="-6"/>
          <w:sz w:val="24"/>
          <w:szCs w:val="24"/>
        </w:rPr>
        <w:t xml:space="preserve"> García Correa, John Anderson Marín Murillo, </w:t>
      </w:r>
      <w:proofErr w:type="spellStart"/>
      <w:r w:rsidR="00417B04" w:rsidRPr="00F06B9C">
        <w:rPr>
          <w:rFonts w:ascii="Arial" w:hAnsi="Arial" w:cs="Arial"/>
          <w:spacing w:val="-6"/>
          <w:sz w:val="24"/>
          <w:szCs w:val="24"/>
        </w:rPr>
        <w:t>Jhon</w:t>
      </w:r>
      <w:proofErr w:type="spellEnd"/>
      <w:r w:rsidR="00417B04" w:rsidRPr="00F06B9C">
        <w:rPr>
          <w:rFonts w:ascii="Arial" w:hAnsi="Arial" w:cs="Arial"/>
          <w:spacing w:val="-6"/>
          <w:sz w:val="24"/>
          <w:szCs w:val="24"/>
        </w:rPr>
        <w:t xml:space="preserve"> Fredy Rivera Morales, Héctor Fabio Moreno Romero, </w:t>
      </w:r>
      <w:proofErr w:type="spellStart"/>
      <w:r w:rsidR="00402027" w:rsidRPr="00F06B9C">
        <w:rPr>
          <w:rFonts w:ascii="Arial" w:hAnsi="Arial" w:cs="Arial"/>
          <w:spacing w:val="-6"/>
          <w:sz w:val="24"/>
          <w:szCs w:val="24"/>
        </w:rPr>
        <w:t>Uberney</w:t>
      </w:r>
      <w:proofErr w:type="spellEnd"/>
      <w:r w:rsidR="00402027" w:rsidRPr="00F06B9C">
        <w:rPr>
          <w:rFonts w:ascii="Arial" w:hAnsi="Arial" w:cs="Arial"/>
          <w:spacing w:val="-6"/>
          <w:sz w:val="24"/>
          <w:szCs w:val="24"/>
        </w:rPr>
        <w:t xml:space="preserve"> López Gallego, Néstor </w:t>
      </w:r>
      <w:proofErr w:type="spellStart"/>
      <w:r w:rsidR="00402027" w:rsidRPr="00F06B9C">
        <w:rPr>
          <w:rFonts w:ascii="Arial" w:hAnsi="Arial" w:cs="Arial"/>
          <w:spacing w:val="-6"/>
          <w:sz w:val="24"/>
          <w:szCs w:val="24"/>
        </w:rPr>
        <w:t>Dubán</w:t>
      </w:r>
      <w:proofErr w:type="spellEnd"/>
      <w:r w:rsidR="00402027" w:rsidRPr="00F06B9C">
        <w:rPr>
          <w:rFonts w:ascii="Arial" w:hAnsi="Arial" w:cs="Arial"/>
          <w:spacing w:val="-6"/>
          <w:sz w:val="24"/>
          <w:szCs w:val="24"/>
        </w:rPr>
        <w:t xml:space="preserve"> Ramos Restrepo, Diego Armando Castaño Montoya, Javier Alberto Cardona García, Jesús Antonio Álvarez Pérez, Camilo Alejandro García Hernández y </w:t>
      </w:r>
      <w:proofErr w:type="spellStart"/>
      <w:r w:rsidR="00402027" w:rsidRPr="00F06B9C">
        <w:rPr>
          <w:rFonts w:ascii="Arial" w:hAnsi="Arial" w:cs="Arial"/>
          <w:spacing w:val="-6"/>
          <w:sz w:val="24"/>
          <w:szCs w:val="24"/>
        </w:rPr>
        <w:t>Jhon</w:t>
      </w:r>
      <w:proofErr w:type="spellEnd"/>
      <w:r w:rsidR="00402027" w:rsidRPr="00F06B9C">
        <w:rPr>
          <w:rFonts w:ascii="Arial" w:hAnsi="Arial" w:cs="Arial"/>
          <w:spacing w:val="-6"/>
          <w:sz w:val="24"/>
          <w:szCs w:val="24"/>
        </w:rPr>
        <w:t xml:space="preserve"> Jairo Bueno Gañán</w:t>
      </w:r>
      <w:r w:rsidR="00630592" w:rsidRPr="00F06B9C">
        <w:rPr>
          <w:rFonts w:ascii="Arial" w:hAnsi="Arial" w:cs="Arial"/>
          <w:spacing w:val="-6"/>
          <w:sz w:val="24"/>
          <w:szCs w:val="24"/>
        </w:rPr>
        <w:t>,</w:t>
      </w:r>
      <w:r w:rsidR="00F22573" w:rsidRPr="00F06B9C">
        <w:rPr>
          <w:rFonts w:ascii="Arial" w:hAnsi="Arial" w:cs="Arial"/>
          <w:spacing w:val="-6"/>
          <w:sz w:val="24"/>
          <w:szCs w:val="24"/>
        </w:rPr>
        <w:t xml:space="preserve"> contra </w:t>
      </w:r>
      <w:r w:rsidR="0069388C" w:rsidRPr="00F06B9C">
        <w:rPr>
          <w:rFonts w:ascii="Arial" w:hAnsi="Arial" w:cs="Arial"/>
          <w:spacing w:val="-6"/>
          <w:sz w:val="24"/>
          <w:szCs w:val="24"/>
        </w:rPr>
        <w:t>l</w:t>
      </w:r>
      <w:r w:rsidR="006B254E" w:rsidRPr="00F06B9C">
        <w:rPr>
          <w:rFonts w:ascii="Arial" w:hAnsi="Arial" w:cs="Arial"/>
          <w:spacing w:val="-6"/>
          <w:sz w:val="24"/>
          <w:szCs w:val="24"/>
        </w:rPr>
        <w:t>a</w:t>
      </w:r>
      <w:r w:rsidR="0069388C" w:rsidRPr="00F06B9C">
        <w:rPr>
          <w:rFonts w:ascii="Arial" w:hAnsi="Arial" w:cs="Arial"/>
          <w:spacing w:val="-6"/>
          <w:sz w:val="24"/>
          <w:szCs w:val="24"/>
        </w:rPr>
        <w:t xml:space="preserve"> recurren</w:t>
      </w:r>
      <w:r w:rsidR="006B254E" w:rsidRPr="00F06B9C">
        <w:rPr>
          <w:rFonts w:ascii="Arial" w:hAnsi="Arial" w:cs="Arial"/>
          <w:spacing w:val="-6"/>
          <w:sz w:val="24"/>
          <w:szCs w:val="24"/>
        </w:rPr>
        <w:t xml:space="preserve">te, </w:t>
      </w:r>
      <w:r w:rsidR="0069388C" w:rsidRPr="00F06B9C">
        <w:rPr>
          <w:rFonts w:ascii="Arial" w:hAnsi="Arial" w:cs="Arial"/>
          <w:spacing w:val="-6"/>
          <w:sz w:val="24"/>
          <w:szCs w:val="24"/>
        </w:rPr>
        <w:t>el</w:t>
      </w:r>
      <w:r w:rsidR="00BA4FF8" w:rsidRPr="00F06B9C">
        <w:rPr>
          <w:rFonts w:ascii="Arial" w:hAnsi="Arial" w:cs="Arial"/>
          <w:spacing w:val="-6"/>
          <w:sz w:val="24"/>
          <w:szCs w:val="24"/>
        </w:rPr>
        <w:t xml:space="preserve"> </w:t>
      </w:r>
      <w:r w:rsidR="00630592" w:rsidRPr="00F06B9C">
        <w:rPr>
          <w:rFonts w:ascii="Arial" w:hAnsi="Arial" w:cs="Arial"/>
          <w:spacing w:val="-6"/>
          <w:sz w:val="24"/>
          <w:szCs w:val="24"/>
        </w:rPr>
        <w:t xml:space="preserve">Director Nacional del </w:t>
      </w:r>
      <w:r w:rsidR="00BA4FF8" w:rsidRPr="00F06B9C">
        <w:rPr>
          <w:rFonts w:ascii="Arial" w:hAnsi="Arial" w:cs="Arial"/>
          <w:spacing w:val="-6"/>
          <w:sz w:val="24"/>
          <w:szCs w:val="24"/>
        </w:rPr>
        <w:t>Institut</w:t>
      </w:r>
      <w:r w:rsidR="001C0383" w:rsidRPr="00F06B9C">
        <w:rPr>
          <w:rFonts w:ascii="Arial" w:hAnsi="Arial" w:cs="Arial"/>
          <w:spacing w:val="-6"/>
          <w:sz w:val="24"/>
          <w:szCs w:val="24"/>
        </w:rPr>
        <w:t>o Nacional Penitenciario –</w:t>
      </w:r>
      <w:proofErr w:type="spellStart"/>
      <w:r w:rsidR="001C0383" w:rsidRPr="00F06B9C">
        <w:rPr>
          <w:rFonts w:ascii="Arial" w:hAnsi="Arial" w:cs="Arial"/>
          <w:spacing w:val="-6"/>
          <w:sz w:val="24"/>
          <w:szCs w:val="24"/>
        </w:rPr>
        <w:t>INPEC</w:t>
      </w:r>
      <w:proofErr w:type="spellEnd"/>
      <w:r w:rsidR="00630592" w:rsidRPr="00F06B9C">
        <w:rPr>
          <w:rFonts w:ascii="Arial" w:hAnsi="Arial" w:cs="Arial"/>
          <w:spacing w:val="-6"/>
          <w:sz w:val="24"/>
          <w:szCs w:val="24"/>
        </w:rPr>
        <w:t>-</w:t>
      </w:r>
      <w:r w:rsidR="0069388C" w:rsidRPr="00F06B9C">
        <w:rPr>
          <w:rFonts w:ascii="Arial" w:hAnsi="Arial" w:cs="Arial"/>
          <w:spacing w:val="-6"/>
          <w:sz w:val="24"/>
          <w:szCs w:val="24"/>
        </w:rPr>
        <w:t xml:space="preserve"> y</w:t>
      </w:r>
      <w:r w:rsidR="00662F74" w:rsidRPr="00F06B9C">
        <w:rPr>
          <w:rFonts w:ascii="Arial" w:hAnsi="Arial" w:cs="Arial"/>
          <w:spacing w:val="-6"/>
          <w:sz w:val="24"/>
          <w:szCs w:val="24"/>
        </w:rPr>
        <w:t xml:space="preserve"> el </w:t>
      </w:r>
      <w:r w:rsidR="006B254E" w:rsidRPr="00F06B9C">
        <w:rPr>
          <w:rFonts w:ascii="Arial" w:hAnsi="Arial" w:cs="Arial"/>
          <w:spacing w:val="-6"/>
          <w:sz w:val="24"/>
          <w:szCs w:val="24"/>
        </w:rPr>
        <w:t>Director del Establecimiento Penitenciario de Mediana Seguridad de Pereira</w:t>
      </w:r>
      <w:r w:rsidR="009E048C" w:rsidRPr="00F06B9C">
        <w:rPr>
          <w:rFonts w:ascii="Arial" w:hAnsi="Arial" w:cs="Arial"/>
          <w:spacing w:val="-6"/>
          <w:sz w:val="24"/>
          <w:szCs w:val="24"/>
        </w:rPr>
        <w:t xml:space="preserve">, </w:t>
      </w:r>
      <w:r w:rsidR="00630592" w:rsidRPr="00F06B9C">
        <w:rPr>
          <w:rFonts w:ascii="Arial" w:hAnsi="Arial" w:cs="Arial"/>
          <w:spacing w:val="-6"/>
          <w:sz w:val="24"/>
          <w:szCs w:val="24"/>
        </w:rPr>
        <w:t>a la que fue vinculada</w:t>
      </w:r>
      <w:r w:rsidR="006B254E" w:rsidRPr="00F06B9C">
        <w:rPr>
          <w:rFonts w:ascii="Arial" w:hAnsi="Arial" w:cs="Arial"/>
          <w:spacing w:val="-6"/>
          <w:sz w:val="24"/>
          <w:szCs w:val="24"/>
        </w:rPr>
        <w:t xml:space="preserve"> la Gobernación de Risaralda, el Municipio de Dosquebradas y</w:t>
      </w:r>
      <w:r w:rsidR="00630592" w:rsidRPr="00F06B9C">
        <w:rPr>
          <w:rFonts w:ascii="Arial" w:hAnsi="Arial" w:cs="Arial"/>
          <w:spacing w:val="-6"/>
          <w:sz w:val="24"/>
          <w:szCs w:val="24"/>
        </w:rPr>
        <w:t xml:space="preserve"> la Estación de Policía de</w:t>
      </w:r>
      <w:r w:rsidR="006B254E" w:rsidRPr="00F06B9C">
        <w:rPr>
          <w:rFonts w:ascii="Arial" w:hAnsi="Arial" w:cs="Arial"/>
          <w:spacing w:val="-6"/>
          <w:sz w:val="24"/>
          <w:szCs w:val="24"/>
        </w:rPr>
        <w:t xml:space="preserve"> esa última localidad</w:t>
      </w:r>
      <w:r w:rsidR="00630592" w:rsidRPr="00F06B9C">
        <w:rPr>
          <w:rFonts w:ascii="Arial" w:hAnsi="Arial" w:cs="Arial"/>
          <w:spacing w:val="-6"/>
          <w:sz w:val="24"/>
          <w:szCs w:val="24"/>
        </w:rPr>
        <w:t>.</w:t>
      </w:r>
    </w:p>
    <w:p w:rsidR="007F15CF" w:rsidRPr="00F06B9C" w:rsidRDefault="007F15CF" w:rsidP="00F06B9C">
      <w:pPr>
        <w:tabs>
          <w:tab w:val="left" w:pos="0"/>
        </w:tabs>
        <w:spacing w:line="276" w:lineRule="auto"/>
        <w:jc w:val="both"/>
        <w:rPr>
          <w:rFonts w:ascii="Arial" w:hAnsi="Arial" w:cs="Arial"/>
          <w:b/>
          <w:spacing w:val="-6"/>
          <w:sz w:val="24"/>
          <w:szCs w:val="24"/>
        </w:rPr>
      </w:pPr>
    </w:p>
    <w:p w:rsidR="007F15CF" w:rsidRPr="00F06B9C" w:rsidRDefault="007F15CF" w:rsidP="00F06B9C">
      <w:pPr>
        <w:tabs>
          <w:tab w:val="left" w:pos="0"/>
        </w:tabs>
        <w:spacing w:line="276" w:lineRule="auto"/>
        <w:jc w:val="both"/>
        <w:rPr>
          <w:rFonts w:ascii="Arial" w:hAnsi="Arial" w:cs="Arial"/>
          <w:b/>
          <w:spacing w:val="-6"/>
          <w:sz w:val="24"/>
          <w:szCs w:val="24"/>
        </w:rPr>
      </w:pPr>
      <w:r w:rsidRPr="00F06B9C">
        <w:rPr>
          <w:rFonts w:ascii="Arial" w:hAnsi="Arial" w:cs="Arial"/>
          <w:b/>
          <w:spacing w:val="-6"/>
          <w:sz w:val="24"/>
          <w:szCs w:val="24"/>
        </w:rPr>
        <w:t>A</w:t>
      </w:r>
      <w:r w:rsidR="00D14A05" w:rsidRPr="00F06B9C">
        <w:rPr>
          <w:rFonts w:ascii="Arial" w:hAnsi="Arial" w:cs="Arial"/>
          <w:b/>
          <w:spacing w:val="-6"/>
          <w:sz w:val="24"/>
          <w:szCs w:val="24"/>
        </w:rPr>
        <w:t xml:space="preserve"> </w:t>
      </w:r>
      <w:r w:rsidRPr="00F06B9C">
        <w:rPr>
          <w:rFonts w:ascii="Arial" w:hAnsi="Arial" w:cs="Arial"/>
          <w:b/>
          <w:spacing w:val="-6"/>
          <w:sz w:val="24"/>
          <w:szCs w:val="24"/>
        </w:rPr>
        <w:t>N</w:t>
      </w:r>
      <w:r w:rsidR="00D14A05" w:rsidRPr="00F06B9C">
        <w:rPr>
          <w:rFonts w:ascii="Arial" w:hAnsi="Arial" w:cs="Arial"/>
          <w:b/>
          <w:spacing w:val="-6"/>
          <w:sz w:val="24"/>
          <w:szCs w:val="24"/>
        </w:rPr>
        <w:t xml:space="preserve"> </w:t>
      </w:r>
      <w:r w:rsidRPr="00F06B9C">
        <w:rPr>
          <w:rFonts w:ascii="Arial" w:hAnsi="Arial" w:cs="Arial"/>
          <w:b/>
          <w:spacing w:val="-6"/>
          <w:sz w:val="24"/>
          <w:szCs w:val="24"/>
        </w:rPr>
        <w:t>T</w:t>
      </w:r>
      <w:r w:rsidR="00D14A05" w:rsidRPr="00F06B9C">
        <w:rPr>
          <w:rFonts w:ascii="Arial" w:hAnsi="Arial" w:cs="Arial"/>
          <w:b/>
          <w:spacing w:val="-6"/>
          <w:sz w:val="24"/>
          <w:szCs w:val="24"/>
        </w:rPr>
        <w:t xml:space="preserve"> </w:t>
      </w:r>
      <w:r w:rsidRPr="00F06B9C">
        <w:rPr>
          <w:rFonts w:ascii="Arial" w:hAnsi="Arial" w:cs="Arial"/>
          <w:b/>
          <w:spacing w:val="-6"/>
          <w:sz w:val="24"/>
          <w:szCs w:val="24"/>
        </w:rPr>
        <w:t>E</w:t>
      </w:r>
      <w:r w:rsidR="00D14A05" w:rsidRPr="00F06B9C">
        <w:rPr>
          <w:rFonts w:ascii="Arial" w:hAnsi="Arial" w:cs="Arial"/>
          <w:b/>
          <w:spacing w:val="-6"/>
          <w:sz w:val="24"/>
          <w:szCs w:val="24"/>
        </w:rPr>
        <w:t xml:space="preserve"> </w:t>
      </w:r>
      <w:r w:rsidRPr="00F06B9C">
        <w:rPr>
          <w:rFonts w:ascii="Arial" w:hAnsi="Arial" w:cs="Arial"/>
          <w:b/>
          <w:spacing w:val="-6"/>
          <w:sz w:val="24"/>
          <w:szCs w:val="24"/>
        </w:rPr>
        <w:t>C</w:t>
      </w:r>
      <w:r w:rsidR="00D14A05" w:rsidRPr="00F06B9C">
        <w:rPr>
          <w:rFonts w:ascii="Arial" w:hAnsi="Arial" w:cs="Arial"/>
          <w:b/>
          <w:spacing w:val="-6"/>
          <w:sz w:val="24"/>
          <w:szCs w:val="24"/>
        </w:rPr>
        <w:t xml:space="preserve"> </w:t>
      </w:r>
      <w:r w:rsidRPr="00F06B9C">
        <w:rPr>
          <w:rFonts w:ascii="Arial" w:hAnsi="Arial" w:cs="Arial"/>
          <w:b/>
          <w:spacing w:val="-6"/>
          <w:sz w:val="24"/>
          <w:szCs w:val="24"/>
        </w:rPr>
        <w:t>E</w:t>
      </w:r>
      <w:r w:rsidR="00D14A05" w:rsidRPr="00F06B9C">
        <w:rPr>
          <w:rFonts w:ascii="Arial" w:hAnsi="Arial" w:cs="Arial"/>
          <w:b/>
          <w:spacing w:val="-6"/>
          <w:sz w:val="24"/>
          <w:szCs w:val="24"/>
        </w:rPr>
        <w:t xml:space="preserve"> </w:t>
      </w:r>
      <w:r w:rsidRPr="00F06B9C">
        <w:rPr>
          <w:rFonts w:ascii="Arial" w:hAnsi="Arial" w:cs="Arial"/>
          <w:b/>
          <w:spacing w:val="-6"/>
          <w:sz w:val="24"/>
          <w:szCs w:val="24"/>
        </w:rPr>
        <w:t>D</w:t>
      </w:r>
      <w:r w:rsidR="00D14A05" w:rsidRPr="00F06B9C">
        <w:rPr>
          <w:rFonts w:ascii="Arial" w:hAnsi="Arial" w:cs="Arial"/>
          <w:b/>
          <w:spacing w:val="-6"/>
          <w:sz w:val="24"/>
          <w:szCs w:val="24"/>
        </w:rPr>
        <w:t xml:space="preserve"> </w:t>
      </w:r>
      <w:r w:rsidRPr="00F06B9C">
        <w:rPr>
          <w:rFonts w:ascii="Arial" w:hAnsi="Arial" w:cs="Arial"/>
          <w:b/>
          <w:spacing w:val="-6"/>
          <w:sz w:val="24"/>
          <w:szCs w:val="24"/>
        </w:rPr>
        <w:t>E</w:t>
      </w:r>
      <w:r w:rsidR="00D14A05" w:rsidRPr="00F06B9C">
        <w:rPr>
          <w:rFonts w:ascii="Arial" w:hAnsi="Arial" w:cs="Arial"/>
          <w:b/>
          <w:spacing w:val="-6"/>
          <w:sz w:val="24"/>
          <w:szCs w:val="24"/>
        </w:rPr>
        <w:t xml:space="preserve"> </w:t>
      </w:r>
      <w:r w:rsidRPr="00F06B9C">
        <w:rPr>
          <w:rFonts w:ascii="Arial" w:hAnsi="Arial" w:cs="Arial"/>
          <w:b/>
          <w:spacing w:val="-6"/>
          <w:sz w:val="24"/>
          <w:szCs w:val="24"/>
        </w:rPr>
        <w:t>N</w:t>
      </w:r>
      <w:r w:rsidR="00D14A05" w:rsidRPr="00F06B9C">
        <w:rPr>
          <w:rFonts w:ascii="Arial" w:hAnsi="Arial" w:cs="Arial"/>
          <w:b/>
          <w:spacing w:val="-6"/>
          <w:sz w:val="24"/>
          <w:szCs w:val="24"/>
        </w:rPr>
        <w:t xml:space="preserve"> </w:t>
      </w:r>
      <w:r w:rsidRPr="00F06B9C">
        <w:rPr>
          <w:rFonts w:ascii="Arial" w:hAnsi="Arial" w:cs="Arial"/>
          <w:b/>
          <w:spacing w:val="-6"/>
          <w:sz w:val="24"/>
          <w:szCs w:val="24"/>
        </w:rPr>
        <w:t>T</w:t>
      </w:r>
      <w:r w:rsidR="00D14A05" w:rsidRPr="00F06B9C">
        <w:rPr>
          <w:rFonts w:ascii="Arial" w:hAnsi="Arial" w:cs="Arial"/>
          <w:b/>
          <w:spacing w:val="-6"/>
          <w:sz w:val="24"/>
          <w:szCs w:val="24"/>
        </w:rPr>
        <w:t xml:space="preserve"> </w:t>
      </w:r>
      <w:r w:rsidRPr="00F06B9C">
        <w:rPr>
          <w:rFonts w:ascii="Arial" w:hAnsi="Arial" w:cs="Arial"/>
          <w:b/>
          <w:spacing w:val="-6"/>
          <w:sz w:val="24"/>
          <w:szCs w:val="24"/>
        </w:rPr>
        <w:t>E</w:t>
      </w:r>
      <w:r w:rsidR="00D14A05" w:rsidRPr="00F06B9C">
        <w:rPr>
          <w:rFonts w:ascii="Arial" w:hAnsi="Arial" w:cs="Arial"/>
          <w:b/>
          <w:spacing w:val="-6"/>
          <w:sz w:val="24"/>
          <w:szCs w:val="24"/>
        </w:rPr>
        <w:t xml:space="preserve"> </w:t>
      </w:r>
      <w:r w:rsidRPr="00F06B9C">
        <w:rPr>
          <w:rFonts w:ascii="Arial" w:hAnsi="Arial" w:cs="Arial"/>
          <w:b/>
          <w:spacing w:val="-6"/>
          <w:sz w:val="24"/>
          <w:szCs w:val="24"/>
        </w:rPr>
        <w:t>S</w:t>
      </w:r>
    </w:p>
    <w:p w:rsidR="007F15CF" w:rsidRPr="00F06B9C" w:rsidRDefault="007F15CF" w:rsidP="00F06B9C">
      <w:pPr>
        <w:tabs>
          <w:tab w:val="left" w:pos="0"/>
        </w:tabs>
        <w:spacing w:line="276" w:lineRule="auto"/>
        <w:jc w:val="both"/>
        <w:rPr>
          <w:rFonts w:ascii="Arial" w:hAnsi="Arial" w:cs="Arial"/>
          <w:spacing w:val="-6"/>
          <w:sz w:val="24"/>
          <w:szCs w:val="24"/>
        </w:rPr>
      </w:pPr>
    </w:p>
    <w:p w:rsidR="004E35FF" w:rsidRPr="00F06B9C" w:rsidRDefault="00630592" w:rsidP="00F06B9C">
      <w:pPr>
        <w:tabs>
          <w:tab w:val="left" w:pos="0"/>
        </w:tabs>
        <w:spacing w:line="276" w:lineRule="auto"/>
        <w:jc w:val="both"/>
        <w:rPr>
          <w:rFonts w:ascii="Arial" w:hAnsi="Arial" w:cs="Arial"/>
          <w:spacing w:val="-6"/>
          <w:sz w:val="24"/>
          <w:szCs w:val="24"/>
        </w:rPr>
      </w:pPr>
      <w:r w:rsidRPr="00F06B9C">
        <w:rPr>
          <w:rFonts w:ascii="Arial" w:hAnsi="Arial" w:cs="Arial"/>
          <w:spacing w:val="-6"/>
          <w:sz w:val="24"/>
          <w:szCs w:val="24"/>
        </w:rPr>
        <w:t>1. Relataron los accionantes</w:t>
      </w:r>
      <w:r w:rsidR="004E35FF" w:rsidRPr="00F06B9C">
        <w:rPr>
          <w:rFonts w:ascii="Arial" w:hAnsi="Arial" w:cs="Arial"/>
          <w:spacing w:val="-6"/>
          <w:sz w:val="24"/>
          <w:szCs w:val="24"/>
        </w:rPr>
        <w:t xml:space="preserve"> los hechos que admiten el siguiente resumen: </w:t>
      </w:r>
    </w:p>
    <w:p w:rsidR="004E35FF" w:rsidRPr="00F06B9C" w:rsidRDefault="004E35FF" w:rsidP="00F06B9C">
      <w:pPr>
        <w:tabs>
          <w:tab w:val="left" w:pos="0"/>
        </w:tabs>
        <w:spacing w:line="276" w:lineRule="auto"/>
        <w:jc w:val="both"/>
        <w:rPr>
          <w:rFonts w:ascii="Arial" w:hAnsi="Arial" w:cs="Arial"/>
          <w:spacing w:val="-6"/>
          <w:sz w:val="24"/>
          <w:szCs w:val="24"/>
        </w:rPr>
      </w:pPr>
    </w:p>
    <w:p w:rsidR="00F40667" w:rsidRPr="00F06B9C" w:rsidRDefault="00A4647B" w:rsidP="00F06B9C">
      <w:pPr>
        <w:tabs>
          <w:tab w:val="left" w:pos="0"/>
        </w:tabs>
        <w:spacing w:line="276" w:lineRule="auto"/>
        <w:jc w:val="both"/>
        <w:rPr>
          <w:rFonts w:ascii="Arial" w:hAnsi="Arial" w:cs="Arial"/>
          <w:spacing w:val="-6"/>
          <w:sz w:val="24"/>
          <w:szCs w:val="24"/>
        </w:rPr>
      </w:pPr>
      <w:r w:rsidRPr="00F06B9C">
        <w:rPr>
          <w:rFonts w:ascii="Arial" w:hAnsi="Arial" w:cs="Arial"/>
          <w:spacing w:val="-6"/>
          <w:sz w:val="24"/>
          <w:szCs w:val="24"/>
        </w:rPr>
        <w:t xml:space="preserve">1.1 </w:t>
      </w:r>
      <w:r w:rsidR="00E30FEF" w:rsidRPr="00F06B9C">
        <w:rPr>
          <w:rFonts w:ascii="Arial" w:hAnsi="Arial" w:cs="Arial"/>
          <w:spacing w:val="-6"/>
          <w:sz w:val="24"/>
          <w:szCs w:val="24"/>
        </w:rPr>
        <w:t>En su contra se expidieron boletas de detención o encarcelamiento, fueron</w:t>
      </w:r>
      <w:r w:rsidR="00A17E1D" w:rsidRPr="00F06B9C">
        <w:rPr>
          <w:rFonts w:ascii="Arial" w:hAnsi="Arial" w:cs="Arial"/>
          <w:spacing w:val="-6"/>
          <w:sz w:val="24"/>
          <w:szCs w:val="24"/>
        </w:rPr>
        <w:t xml:space="preserve"> objeto de</w:t>
      </w:r>
      <w:r w:rsidR="00F40667" w:rsidRPr="00F06B9C">
        <w:rPr>
          <w:rFonts w:ascii="Arial" w:hAnsi="Arial" w:cs="Arial"/>
          <w:spacing w:val="-6"/>
          <w:sz w:val="24"/>
          <w:szCs w:val="24"/>
        </w:rPr>
        <w:t xml:space="preserve"> medidas de aseguramiento de privación de la libertad y se ordenó su reclusión en el establecimiento penitenciario y carcelario de mediana seguridad de Pereira.</w:t>
      </w:r>
    </w:p>
    <w:p w:rsidR="00F40667" w:rsidRPr="00F06B9C" w:rsidRDefault="00F40667" w:rsidP="00F06B9C">
      <w:pPr>
        <w:tabs>
          <w:tab w:val="left" w:pos="0"/>
        </w:tabs>
        <w:spacing w:line="276" w:lineRule="auto"/>
        <w:jc w:val="both"/>
        <w:rPr>
          <w:rFonts w:ascii="Arial" w:hAnsi="Arial" w:cs="Arial"/>
          <w:spacing w:val="-6"/>
          <w:sz w:val="24"/>
          <w:szCs w:val="24"/>
        </w:rPr>
      </w:pPr>
    </w:p>
    <w:p w:rsidR="00F40667" w:rsidRPr="00F06B9C" w:rsidRDefault="00F40667" w:rsidP="00F06B9C">
      <w:pPr>
        <w:tabs>
          <w:tab w:val="left" w:pos="0"/>
        </w:tabs>
        <w:spacing w:line="276" w:lineRule="auto"/>
        <w:jc w:val="both"/>
        <w:rPr>
          <w:rFonts w:ascii="Arial" w:hAnsi="Arial" w:cs="Arial"/>
          <w:spacing w:val="-6"/>
          <w:sz w:val="24"/>
          <w:szCs w:val="24"/>
        </w:rPr>
      </w:pPr>
      <w:r w:rsidRPr="00F06B9C">
        <w:rPr>
          <w:rFonts w:ascii="Arial" w:hAnsi="Arial" w:cs="Arial"/>
          <w:spacing w:val="-6"/>
          <w:sz w:val="24"/>
          <w:szCs w:val="24"/>
        </w:rPr>
        <w:t xml:space="preserve">1.2 En la actualidad se encuentran </w:t>
      </w:r>
      <w:r w:rsidR="00A17E1D" w:rsidRPr="00F06B9C">
        <w:rPr>
          <w:rFonts w:ascii="Arial" w:hAnsi="Arial" w:cs="Arial"/>
          <w:spacing w:val="-6"/>
          <w:sz w:val="24"/>
          <w:szCs w:val="24"/>
        </w:rPr>
        <w:t>recluidos en la E</w:t>
      </w:r>
      <w:r w:rsidRPr="00F06B9C">
        <w:rPr>
          <w:rFonts w:ascii="Arial" w:hAnsi="Arial" w:cs="Arial"/>
          <w:spacing w:val="-6"/>
          <w:sz w:val="24"/>
          <w:szCs w:val="24"/>
        </w:rPr>
        <w:t>stación de Policía de Dosquebradas</w:t>
      </w:r>
      <w:r w:rsidR="0069388C" w:rsidRPr="00F06B9C">
        <w:rPr>
          <w:rFonts w:ascii="Arial" w:hAnsi="Arial" w:cs="Arial"/>
          <w:spacing w:val="-6"/>
          <w:sz w:val="24"/>
          <w:szCs w:val="24"/>
        </w:rPr>
        <w:t xml:space="preserve"> a la espera de ser remitidos a aquel centro penitenciario. Esa Estación Policial</w:t>
      </w:r>
      <w:r w:rsidR="00D457EA" w:rsidRPr="00F06B9C">
        <w:rPr>
          <w:rFonts w:ascii="Arial" w:hAnsi="Arial" w:cs="Arial"/>
          <w:spacing w:val="-6"/>
          <w:sz w:val="24"/>
          <w:szCs w:val="24"/>
        </w:rPr>
        <w:t xml:space="preserve"> carece de las condiciones físicas y </w:t>
      </w:r>
      <w:r w:rsidR="0069388C" w:rsidRPr="00F06B9C">
        <w:rPr>
          <w:rFonts w:ascii="Arial" w:hAnsi="Arial" w:cs="Arial"/>
          <w:spacing w:val="-6"/>
          <w:sz w:val="24"/>
          <w:szCs w:val="24"/>
        </w:rPr>
        <w:t>sanitarias para su “estadía”, máxime que presenta hacinamiento</w:t>
      </w:r>
      <w:r w:rsidRPr="00F06B9C">
        <w:rPr>
          <w:rFonts w:ascii="Arial" w:hAnsi="Arial" w:cs="Arial"/>
          <w:spacing w:val="-6"/>
          <w:sz w:val="24"/>
          <w:szCs w:val="24"/>
        </w:rPr>
        <w:t>.</w:t>
      </w:r>
    </w:p>
    <w:p w:rsidR="00F40667" w:rsidRPr="00F06B9C" w:rsidRDefault="00F40667" w:rsidP="00F06B9C">
      <w:pPr>
        <w:tabs>
          <w:tab w:val="left" w:pos="0"/>
        </w:tabs>
        <w:spacing w:line="276" w:lineRule="auto"/>
        <w:jc w:val="both"/>
        <w:rPr>
          <w:rFonts w:ascii="Arial" w:hAnsi="Arial" w:cs="Arial"/>
          <w:spacing w:val="-6"/>
          <w:sz w:val="24"/>
          <w:szCs w:val="24"/>
        </w:rPr>
      </w:pPr>
    </w:p>
    <w:p w:rsidR="00A17E1D" w:rsidRDefault="00F40667" w:rsidP="00F06B9C">
      <w:pPr>
        <w:tabs>
          <w:tab w:val="left" w:pos="0"/>
        </w:tabs>
        <w:spacing w:line="276" w:lineRule="auto"/>
        <w:jc w:val="both"/>
        <w:rPr>
          <w:rFonts w:ascii="Arial" w:hAnsi="Arial" w:cs="Arial"/>
          <w:spacing w:val="-6"/>
          <w:sz w:val="24"/>
          <w:szCs w:val="24"/>
        </w:rPr>
      </w:pPr>
      <w:r w:rsidRPr="00F06B9C">
        <w:rPr>
          <w:rFonts w:ascii="Arial" w:hAnsi="Arial" w:cs="Arial"/>
          <w:spacing w:val="-6"/>
          <w:sz w:val="24"/>
          <w:szCs w:val="24"/>
        </w:rPr>
        <w:t>1.</w:t>
      </w:r>
      <w:r w:rsidR="00A17E1D" w:rsidRPr="00F06B9C">
        <w:rPr>
          <w:rFonts w:ascii="Arial" w:hAnsi="Arial" w:cs="Arial"/>
          <w:spacing w:val="-6"/>
          <w:sz w:val="24"/>
          <w:szCs w:val="24"/>
        </w:rPr>
        <w:t xml:space="preserve">3 </w:t>
      </w:r>
      <w:r w:rsidRPr="00F06B9C">
        <w:rPr>
          <w:rFonts w:ascii="Arial" w:hAnsi="Arial" w:cs="Arial"/>
          <w:spacing w:val="-6"/>
          <w:sz w:val="24"/>
          <w:szCs w:val="24"/>
        </w:rPr>
        <w:t xml:space="preserve">A pesar de haber solicitado insistentemente su traslado, la información que reciben es que el </w:t>
      </w:r>
      <w:proofErr w:type="spellStart"/>
      <w:r w:rsidRPr="00F06B9C">
        <w:rPr>
          <w:rFonts w:ascii="Arial" w:hAnsi="Arial" w:cs="Arial"/>
          <w:spacing w:val="-6"/>
          <w:sz w:val="24"/>
          <w:szCs w:val="24"/>
        </w:rPr>
        <w:t>INPEC</w:t>
      </w:r>
      <w:proofErr w:type="spellEnd"/>
      <w:r w:rsidRPr="00F06B9C">
        <w:rPr>
          <w:rFonts w:ascii="Arial" w:hAnsi="Arial" w:cs="Arial"/>
          <w:spacing w:val="-6"/>
          <w:sz w:val="24"/>
          <w:szCs w:val="24"/>
        </w:rPr>
        <w:t xml:space="preserve"> se ha negado </w:t>
      </w:r>
      <w:r w:rsidR="00D457EA" w:rsidRPr="00F06B9C">
        <w:rPr>
          <w:rFonts w:ascii="Arial" w:hAnsi="Arial" w:cs="Arial"/>
          <w:spacing w:val="-6"/>
          <w:sz w:val="24"/>
          <w:szCs w:val="24"/>
        </w:rPr>
        <w:t xml:space="preserve">a admitirlos en </w:t>
      </w:r>
      <w:r w:rsidR="0069388C" w:rsidRPr="00F06B9C">
        <w:rPr>
          <w:rFonts w:ascii="Arial" w:hAnsi="Arial" w:cs="Arial"/>
          <w:spacing w:val="-6"/>
          <w:sz w:val="24"/>
          <w:szCs w:val="24"/>
        </w:rPr>
        <w:t>la mencionada cárcel</w:t>
      </w:r>
      <w:r w:rsidRPr="00F06B9C">
        <w:rPr>
          <w:rFonts w:ascii="Arial" w:hAnsi="Arial" w:cs="Arial"/>
          <w:spacing w:val="-6"/>
          <w:sz w:val="24"/>
          <w:szCs w:val="24"/>
        </w:rPr>
        <w:t>.</w:t>
      </w:r>
    </w:p>
    <w:p w:rsidR="00F06B9C" w:rsidRPr="00F06B9C" w:rsidRDefault="00F06B9C" w:rsidP="00F06B9C">
      <w:pPr>
        <w:tabs>
          <w:tab w:val="left" w:pos="0"/>
        </w:tabs>
        <w:spacing w:line="276" w:lineRule="auto"/>
        <w:jc w:val="both"/>
        <w:rPr>
          <w:rFonts w:ascii="Arial" w:hAnsi="Arial" w:cs="Arial"/>
          <w:spacing w:val="-6"/>
          <w:sz w:val="24"/>
          <w:szCs w:val="24"/>
        </w:rPr>
      </w:pPr>
    </w:p>
    <w:p w:rsidR="00630592" w:rsidRPr="00F06B9C" w:rsidRDefault="00A17E1D" w:rsidP="00F06B9C">
      <w:pPr>
        <w:tabs>
          <w:tab w:val="left" w:pos="0"/>
        </w:tabs>
        <w:spacing w:line="276" w:lineRule="auto"/>
        <w:jc w:val="both"/>
        <w:rPr>
          <w:rFonts w:ascii="Arial" w:hAnsi="Arial" w:cs="Arial"/>
          <w:spacing w:val="-6"/>
          <w:sz w:val="24"/>
          <w:szCs w:val="24"/>
        </w:rPr>
      </w:pPr>
      <w:r w:rsidRPr="00F06B9C">
        <w:rPr>
          <w:rFonts w:ascii="Arial" w:hAnsi="Arial" w:cs="Arial"/>
          <w:spacing w:val="-6"/>
          <w:sz w:val="24"/>
          <w:szCs w:val="24"/>
        </w:rPr>
        <w:t>1.</w:t>
      </w:r>
      <w:r w:rsidR="00F06B9C">
        <w:rPr>
          <w:rFonts w:ascii="Arial" w:hAnsi="Arial" w:cs="Arial"/>
          <w:spacing w:val="-6"/>
          <w:sz w:val="24"/>
          <w:szCs w:val="24"/>
        </w:rPr>
        <w:t>4</w:t>
      </w:r>
      <w:r w:rsidRPr="00F06B9C">
        <w:rPr>
          <w:rFonts w:ascii="Arial" w:hAnsi="Arial" w:cs="Arial"/>
          <w:spacing w:val="-6"/>
          <w:sz w:val="24"/>
          <w:szCs w:val="24"/>
        </w:rPr>
        <w:t xml:space="preserve"> De conformidad con la jurisprudencia constitucional las personas privadas de su libertad no deben estar recluidas en estaciones de policía, ya que estas no brindan las condiciones para albergar internos durante tiempos prolongados.</w:t>
      </w:r>
      <w:r w:rsidR="00F40667" w:rsidRPr="00F06B9C">
        <w:rPr>
          <w:rFonts w:ascii="Arial" w:hAnsi="Arial" w:cs="Arial"/>
          <w:spacing w:val="-6"/>
          <w:sz w:val="24"/>
          <w:szCs w:val="24"/>
        </w:rPr>
        <w:t xml:space="preserve">  </w:t>
      </w:r>
    </w:p>
    <w:p w:rsidR="00165491" w:rsidRPr="00F06B9C" w:rsidRDefault="00165491" w:rsidP="00F06B9C">
      <w:pPr>
        <w:tabs>
          <w:tab w:val="left" w:pos="0"/>
        </w:tabs>
        <w:spacing w:line="276" w:lineRule="auto"/>
        <w:jc w:val="both"/>
        <w:rPr>
          <w:rFonts w:ascii="Arial" w:hAnsi="Arial" w:cs="Arial"/>
          <w:spacing w:val="-6"/>
          <w:sz w:val="24"/>
          <w:szCs w:val="24"/>
        </w:rPr>
      </w:pPr>
    </w:p>
    <w:p w:rsidR="006C3A47" w:rsidRPr="00F06B9C" w:rsidRDefault="004E35FF" w:rsidP="00F06B9C">
      <w:pPr>
        <w:tabs>
          <w:tab w:val="left" w:pos="0"/>
        </w:tabs>
        <w:spacing w:line="276" w:lineRule="auto"/>
        <w:jc w:val="both"/>
        <w:rPr>
          <w:rFonts w:ascii="Arial" w:hAnsi="Arial" w:cs="Arial"/>
          <w:spacing w:val="-6"/>
          <w:sz w:val="24"/>
          <w:szCs w:val="24"/>
        </w:rPr>
      </w:pPr>
      <w:r w:rsidRPr="00F06B9C">
        <w:rPr>
          <w:rFonts w:ascii="Arial" w:hAnsi="Arial" w:cs="Arial"/>
          <w:spacing w:val="-6"/>
          <w:sz w:val="24"/>
          <w:szCs w:val="24"/>
        </w:rPr>
        <w:t>2. Considera</w:t>
      </w:r>
      <w:r w:rsidR="00A17E1D" w:rsidRPr="00F06B9C">
        <w:rPr>
          <w:rFonts w:ascii="Arial" w:hAnsi="Arial" w:cs="Arial"/>
          <w:spacing w:val="-6"/>
          <w:sz w:val="24"/>
          <w:szCs w:val="24"/>
        </w:rPr>
        <w:t>n</w:t>
      </w:r>
      <w:r w:rsidRPr="00F06B9C">
        <w:rPr>
          <w:rFonts w:ascii="Arial" w:hAnsi="Arial" w:cs="Arial"/>
          <w:spacing w:val="-6"/>
          <w:sz w:val="24"/>
          <w:szCs w:val="24"/>
        </w:rPr>
        <w:t xml:space="preserve"> lesionados los derechos</w:t>
      </w:r>
      <w:r w:rsidR="00A17E1D" w:rsidRPr="00F06B9C">
        <w:rPr>
          <w:rFonts w:ascii="Arial" w:hAnsi="Arial" w:cs="Arial"/>
          <w:spacing w:val="-6"/>
          <w:sz w:val="24"/>
          <w:szCs w:val="24"/>
        </w:rPr>
        <w:t xml:space="preserve"> de petición,</w:t>
      </w:r>
      <w:r w:rsidR="000C6C07" w:rsidRPr="00F06B9C">
        <w:rPr>
          <w:rFonts w:ascii="Arial" w:hAnsi="Arial" w:cs="Arial"/>
          <w:spacing w:val="-6"/>
          <w:sz w:val="24"/>
          <w:szCs w:val="24"/>
        </w:rPr>
        <w:t xml:space="preserve"> </w:t>
      </w:r>
      <w:r w:rsidR="000D1DFF" w:rsidRPr="00F06B9C">
        <w:rPr>
          <w:rFonts w:ascii="Arial" w:hAnsi="Arial" w:cs="Arial"/>
          <w:spacing w:val="-6"/>
          <w:sz w:val="24"/>
          <w:szCs w:val="24"/>
        </w:rPr>
        <w:t>vida digna</w:t>
      </w:r>
      <w:r w:rsidR="005C77C9" w:rsidRPr="00F06B9C">
        <w:rPr>
          <w:rFonts w:ascii="Arial" w:hAnsi="Arial" w:cs="Arial"/>
          <w:spacing w:val="-6"/>
          <w:sz w:val="24"/>
          <w:szCs w:val="24"/>
        </w:rPr>
        <w:t>, integridad persona</w:t>
      </w:r>
      <w:r w:rsidR="00FA46A6" w:rsidRPr="00F06B9C">
        <w:rPr>
          <w:rFonts w:ascii="Arial" w:hAnsi="Arial" w:cs="Arial"/>
          <w:spacing w:val="-6"/>
          <w:sz w:val="24"/>
          <w:szCs w:val="24"/>
        </w:rPr>
        <w:t>l</w:t>
      </w:r>
      <w:r w:rsidR="00A17E1D" w:rsidRPr="00F06B9C">
        <w:rPr>
          <w:rFonts w:ascii="Arial" w:hAnsi="Arial" w:cs="Arial"/>
          <w:spacing w:val="-6"/>
          <w:sz w:val="24"/>
          <w:szCs w:val="24"/>
        </w:rPr>
        <w:t>, debido proceso, visita conyugal, resocialización, salud y unidad familia. Para su protección</w:t>
      </w:r>
      <w:r w:rsidR="0027332F" w:rsidRPr="00F06B9C">
        <w:rPr>
          <w:rFonts w:ascii="Arial" w:hAnsi="Arial" w:cs="Arial"/>
          <w:spacing w:val="-6"/>
          <w:sz w:val="24"/>
          <w:szCs w:val="24"/>
        </w:rPr>
        <w:t>,</w:t>
      </w:r>
      <w:r w:rsidRPr="00F06B9C">
        <w:rPr>
          <w:rFonts w:ascii="Arial" w:hAnsi="Arial" w:cs="Arial"/>
          <w:spacing w:val="-6"/>
          <w:sz w:val="24"/>
          <w:szCs w:val="24"/>
        </w:rPr>
        <w:t xml:space="preserve"> solicita</w:t>
      </w:r>
      <w:r w:rsidR="00A17E1D" w:rsidRPr="00F06B9C">
        <w:rPr>
          <w:rFonts w:ascii="Arial" w:hAnsi="Arial" w:cs="Arial"/>
          <w:spacing w:val="-6"/>
          <w:sz w:val="24"/>
          <w:szCs w:val="24"/>
        </w:rPr>
        <w:t>n</w:t>
      </w:r>
      <w:r w:rsidRPr="00F06B9C">
        <w:rPr>
          <w:rFonts w:ascii="Arial" w:hAnsi="Arial" w:cs="Arial"/>
          <w:spacing w:val="-6"/>
          <w:sz w:val="24"/>
          <w:szCs w:val="24"/>
        </w:rPr>
        <w:t xml:space="preserve"> se o</w:t>
      </w:r>
      <w:r w:rsidR="0097290F" w:rsidRPr="00F06B9C">
        <w:rPr>
          <w:rFonts w:ascii="Arial" w:hAnsi="Arial" w:cs="Arial"/>
          <w:spacing w:val="-6"/>
          <w:sz w:val="24"/>
          <w:szCs w:val="24"/>
        </w:rPr>
        <w:t>rdene a</w:t>
      </w:r>
      <w:r w:rsidR="005C77C9" w:rsidRPr="00F06B9C">
        <w:rPr>
          <w:rFonts w:ascii="Arial" w:hAnsi="Arial" w:cs="Arial"/>
          <w:spacing w:val="-6"/>
          <w:sz w:val="24"/>
          <w:szCs w:val="24"/>
        </w:rPr>
        <w:t xml:space="preserve">l </w:t>
      </w:r>
      <w:r w:rsidR="00A17E1D" w:rsidRPr="00F06B9C">
        <w:rPr>
          <w:rFonts w:ascii="Arial" w:hAnsi="Arial" w:cs="Arial"/>
          <w:spacing w:val="-6"/>
          <w:sz w:val="24"/>
          <w:szCs w:val="24"/>
        </w:rPr>
        <w:t>a las entidades accionadas proceder a realizar el traslado</w:t>
      </w:r>
      <w:r w:rsidR="00D457EA" w:rsidRPr="00F06B9C">
        <w:rPr>
          <w:rFonts w:ascii="Arial" w:hAnsi="Arial" w:cs="Arial"/>
          <w:spacing w:val="-6"/>
          <w:sz w:val="24"/>
          <w:szCs w:val="24"/>
        </w:rPr>
        <w:t xml:space="preserve"> al</w:t>
      </w:r>
      <w:r w:rsidR="00A17E1D" w:rsidRPr="00F06B9C">
        <w:rPr>
          <w:rFonts w:ascii="Arial" w:hAnsi="Arial" w:cs="Arial"/>
          <w:spacing w:val="-6"/>
          <w:sz w:val="24"/>
          <w:szCs w:val="24"/>
        </w:rPr>
        <w:t xml:space="preserve"> </w:t>
      </w:r>
      <w:r w:rsidR="00D457EA" w:rsidRPr="00F06B9C">
        <w:rPr>
          <w:rFonts w:ascii="Arial" w:hAnsi="Arial" w:cs="Arial"/>
          <w:spacing w:val="-6"/>
          <w:sz w:val="24"/>
          <w:szCs w:val="24"/>
        </w:rPr>
        <w:t xml:space="preserve">centro carcelario </w:t>
      </w:r>
      <w:r w:rsidR="0069388C" w:rsidRPr="00F06B9C">
        <w:rPr>
          <w:rFonts w:ascii="Arial" w:hAnsi="Arial" w:cs="Arial"/>
          <w:spacing w:val="-6"/>
          <w:sz w:val="24"/>
          <w:szCs w:val="24"/>
        </w:rPr>
        <w:t xml:space="preserve">dispuesto en las correspondientes </w:t>
      </w:r>
      <w:r w:rsidR="00E30FEF" w:rsidRPr="00F06B9C">
        <w:rPr>
          <w:rFonts w:ascii="Arial" w:hAnsi="Arial" w:cs="Arial"/>
          <w:spacing w:val="-6"/>
          <w:sz w:val="24"/>
          <w:szCs w:val="24"/>
        </w:rPr>
        <w:t>boleta</w:t>
      </w:r>
      <w:r w:rsidR="0069388C" w:rsidRPr="00F06B9C">
        <w:rPr>
          <w:rFonts w:ascii="Arial" w:hAnsi="Arial" w:cs="Arial"/>
          <w:spacing w:val="-6"/>
          <w:sz w:val="24"/>
          <w:szCs w:val="24"/>
        </w:rPr>
        <w:t>s</w:t>
      </w:r>
      <w:r w:rsidR="00E30FEF" w:rsidRPr="00F06B9C">
        <w:rPr>
          <w:rFonts w:ascii="Arial" w:hAnsi="Arial" w:cs="Arial"/>
          <w:spacing w:val="-6"/>
          <w:sz w:val="24"/>
          <w:szCs w:val="24"/>
        </w:rPr>
        <w:t xml:space="preserve"> de detención</w:t>
      </w:r>
      <w:r w:rsidR="00A17E1D" w:rsidRPr="00F06B9C">
        <w:rPr>
          <w:rFonts w:ascii="Arial" w:hAnsi="Arial" w:cs="Arial"/>
          <w:spacing w:val="-6"/>
          <w:sz w:val="24"/>
          <w:szCs w:val="24"/>
        </w:rPr>
        <w:t>.</w:t>
      </w:r>
    </w:p>
    <w:p w:rsidR="00A17E1D" w:rsidRPr="00F06B9C" w:rsidRDefault="00A17E1D" w:rsidP="00F06B9C">
      <w:pPr>
        <w:tabs>
          <w:tab w:val="left" w:pos="0"/>
        </w:tabs>
        <w:spacing w:line="276" w:lineRule="auto"/>
        <w:jc w:val="both"/>
        <w:rPr>
          <w:rFonts w:ascii="Arial" w:hAnsi="Arial" w:cs="Arial"/>
          <w:b/>
          <w:spacing w:val="-6"/>
          <w:sz w:val="24"/>
          <w:szCs w:val="24"/>
        </w:rPr>
      </w:pPr>
    </w:p>
    <w:p w:rsidR="006C3A47" w:rsidRPr="00F06B9C" w:rsidRDefault="006C3A47" w:rsidP="00F06B9C">
      <w:pPr>
        <w:tabs>
          <w:tab w:val="left" w:pos="0"/>
        </w:tabs>
        <w:spacing w:line="276" w:lineRule="auto"/>
        <w:jc w:val="both"/>
        <w:rPr>
          <w:rFonts w:ascii="Arial" w:hAnsi="Arial" w:cs="Arial"/>
          <w:b/>
          <w:spacing w:val="-6"/>
          <w:sz w:val="24"/>
          <w:szCs w:val="24"/>
        </w:rPr>
      </w:pPr>
      <w:r w:rsidRPr="00F06B9C">
        <w:rPr>
          <w:rFonts w:ascii="Arial" w:hAnsi="Arial" w:cs="Arial"/>
          <w:b/>
          <w:spacing w:val="-6"/>
          <w:sz w:val="24"/>
          <w:szCs w:val="24"/>
        </w:rPr>
        <w:t>A C T U A C I Ó N   P R O C E S A L</w:t>
      </w:r>
      <w:r w:rsidR="0013618B" w:rsidRPr="00F06B9C">
        <w:rPr>
          <w:rFonts w:ascii="Arial" w:hAnsi="Arial" w:cs="Arial"/>
          <w:b/>
          <w:spacing w:val="-6"/>
          <w:sz w:val="24"/>
          <w:szCs w:val="24"/>
        </w:rPr>
        <w:t xml:space="preserve"> </w:t>
      </w:r>
    </w:p>
    <w:p w:rsidR="006C3A47" w:rsidRPr="00F06B9C" w:rsidRDefault="006C3A47" w:rsidP="00F06B9C">
      <w:pPr>
        <w:tabs>
          <w:tab w:val="left" w:pos="0"/>
        </w:tabs>
        <w:spacing w:line="276" w:lineRule="auto"/>
        <w:jc w:val="both"/>
        <w:rPr>
          <w:rFonts w:ascii="Arial" w:hAnsi="Arial" w:cs="Arial"/>
          <w:spacing w:val="-6"/>
          <w:sz w:val="24"/>
          <w:szCs w:val="24"/>
        </w:rPr>
      </w:pPr>
    </w:p>
    <w:p w:rsidR="0013618B" w:rsidRPr="00F06B9C" w:rsidRDefault="006C3A47" w:rsidP="00F06B9C">
      <w:pPr>
        <w:tabs>
          <w:tab w:val="left" w:pos="0"/>
        </w:tabs>
        <w:spacing w:line="276" w:lineRule="auto"/>
        <w:jc w:val="both"/>
        <w:rPr>
          <w:rFonts w:ascii="Arial" w:hAnsi="Arial" w:cs="Arial"/>
          <w:spacing w:val="-6"/>
          <w:sz w:val="24"/>
          <w:szCs w:val="24"/>
        </w:rPr>
      </w:pPr>
      <w:r w:rsidRPr="00F06B9C">
        <w:rPr>
          <w:rFonts w:ascii="Arial" w:hAnsi="Arial" w:cs="Arial"/>
          <w:spacing w:val="-6"/>
          <w:sz w:val="24"/>
          <w:szCs w:val="24"/>
        </w:rPr>
        <w:t>1. Por auto de</w:t>
      </w:r>
      <w:r w:rsidR="00D943FB" w:rsidRPr="00F06B9C">
        <w:rPr>
          <w:rFonts w:ascii="Arial" w:hAnsi="Arial" w:cs="Arial"/>
          <w:spacing w:val="-6"/>
          <w:sz w:val="24"/>
          <w:szCs w:val="24"/>
        </w:rPr>
        <w:t>l pasado</w:t>
      </w:r>
      <w:r w:rsidRPr="00F06B9C">
        <w:rPr>
          <w:rFonts w:ascii="Arial" w:hAnsi="Arial" w:cs="Arial"/>
          <w:spacing w:val="-6"/>
          <w:sz w:val="24"/>
          <w:szCs w:val="24"/>
        </w:rPr>
        <w:t xml:space="preserve"> </w:t>
      </w:r>
      <w:r w:rsidR="0013618B" w:rsidRPr="00F06B9C">
        <w:rPr>
          <w:rFonts w:ascii="Arial" w:hAnsi="Arial" w:cs="Arial"/>
          <w:spacing w:val="-6"/>
          <w:sz w:val="24"/>
          <w:szCs w:val="24"/>
        </w:rPr>
        <w:t>27 de febrero se admitieron en trámite acumulado las acciones de tutela promovidas por los señores Ricardo Emilio Gómez Loaiza, Carlos Alberto Rendón Loaiza, José Gerardo Cardona Suárez, Rodrigo Antonio García Aguirre y John And</w:t>
      </w:r>
      <w:r w:rsidR="00402027" w:rsidRPr="00F06B9C">
        <w:rPr>
          <w:rFonts w:ascii="Arial" w:hAnsi="Arial" w:cs="Arial"/>
          <w:spacing w:val="-6"/>
          <w:sz w:val="24"/>
          <w:szCs w:val="24"/>
        </w:rPr>
        <w:t>rés</w:t>
      </w:r>
      <w:r w:rsidR="0013618B" w:rsidRPr="00F06B9C">
        <w:rPr>
          <w:rFonts w:ascii="Arial" w:hAnsi="Arial" w:cs="Arial"/>
          <w:spacing w:val="-6"/>
          <w:sz w:val="24"/>
          <w:szCs w:val="24"/>
        </w:rPr>
        <w:t xml:space="preserve"> Marín Murillo</w:t>
      </w:r>
      <w:r w:rsidR="00305E73" w:rsidRPr="00F06B9C">
        <w:rPr>
          <w:rStyle w:val="Refdenotaalpie"/>
          <w:rFonts w:ascii="Arial" w:hAnsi="Arial" w:cs="Arial"/>
          <w:spacing w:val="-6"/>
          <w:sz w:val="24"/>
          <w:szCs w:val="24"/>
        </w:rPr>
        <w:footnoteReference w:id="1"/>
      </w:r>
      <w:r w:rsidR="0013618B" w:rsidRPr="00F06B9C">
        <w:rPr>
          <w:rFonts w:ascii="Arial" w:hAnsi="Arial" w:cs="Arial"/>
          <w:spacing w:val="-6"/>
          <w:sz w:val="24"/>
          <w:szCs w:val="24"/>
        </w:rPr>
        <w:t>, y se ordenaron las notificaciones de rigor.</w:t>
      </w:r>
    </w:p>
    <w:p w:rsidR="0013618B" w:rsidRPr="00F06B9C" w:rsidRDefault="0013618B" w:rsidP="00F06B9C">
      <w:pPr>
        <w:tabs>
          <w:tab w:val="left" w:pos="0"/>
        </w:tabs>
        <w:spacing w:line="276" w:lineRule="auto"/>
        <w:jc w:val="both"/>
        <w:rPr>
          <w:rFonts w:ascii="Arial" w:hAnsi="Arial" w:cs="Arial"/>
          <w:spacing w:val="-6"/>
          <w:sz w:val="24"/>
          <w:szCs w:val="24"/>
        </w:rPr>
      </w:pPr>
    </w:p>
    <w:p w:rsidR="00402027" w:rsidRPr="00F06B9C" w:rsidRDefault="0013618B" w:rsidP="00F06B9C">
      <w:pPr>
        <w:tabs>
          <w:tab w:val="left" w:pos="0"/>
        </w:tabs>
        <w:spacing w:line="276" w:lineRule="auto"/>
        <w:jc w:val="both"/>
        <w:rPr>
          <w:rFonts w:ascii="Arial" w:hAnsi="Arial" w:cs="Arial"/>
          <w:spacing w:val="-6"/>
          <w:sz w:val="24"/>
          <w:szCs w:val="24"/>
        </w:rPr>
      </w:pPr>
      <w:r w:rsidRPr="00F06B9C">
        <w:rPr>
          <w:rFonts w:ascii="Arial" w:hAnsi="Arial" w:cs="Arial"/>
          <w:spacing w:val="-6"/>
          <w:sz w:val="24"/>
          <w:szCs w:val="24"/>
        </w:rPr>
        <w:t xml:space="preserve">2. Mediante proveído del 28 siguiente </w:t>
      </w:r>
      <w:r w:rsidR="00402027" w:rsidRPr="00F06B9C">
        <w:rPr>
          <w:rFonts w:ascii="Arial" w:hAnsi="Arial" w:cs="Arial"/>
          <w:spacing w:val="-6"/>
          <w:sz w:val="24"/>
          <w:szCs w:val="24"/>
        </w:rPr>
        <w:t xml:space="preserve">se admitieron las acciones de tutela instauradas por </w:t>
      </w:r>
      <w:proofErr w:type="spellStart"/>
      <w:r w:rsidR="00402027" w:rsidRPr="00F06B9C">
        <w:rPr>
          <w:rFonts w:ascii="Arial" w:hAnsi="Arial" w:cs="Arial"/>
          <w:spacing w:val="-6"/>
          <w:sz w:val="24"/>
          <w:szCs w:val="24"/>
        </w:rPr>
        <w:t>Edier</w:t>
      </w:r>
      <w:proofErr w:type="spellEnd"/>
      <w:r w:rsidR="00402027" w:rsidRPr="00F06B9C">
        <w:rPr>
          <w:rFonts w:ascii="Arial" w:hAnsi="Arial" w:cs="Arial"/>
          <w:spacing w:val="-6"/>
          <w:sz w:val="24"/>
          <w:szCs w:val="24"/>
        </w:rPr>
        <w:t xml:space="preserve"> </w:t>
      </w:r>
      <w:proofErr w:type="spellStart"/>
      <w:r w:rsidR="00402027" w:rsidRPr="00F06B9C">
        <w:rPr>
          <w:rFonts w:ascii="Arial" w:hAnsi="Arial" w:cs="Arial"/>
          <w:spacing w:val="-6"/>
          <w:sz w:val="24"/>
          <w:szCs w:val="24"/>
        </w:rPr>
        <w:t>Duván</w:t>
      </w:r>
      <w:proofErr w:type="spellEnd"/>
      <w:r w:rsidR="00402027" w:rsidRPr="00F06B9C">
        <w:rPr>
          <w:rFonts w:ascii="Arial" w:hAnsi="Arial" w:cs="Arial"/>
          <w:spacing w:val="-6"/>
          <w:sz w:val="24"/>
          <w:szCs w:val="24"/>
        </w:rPr>
        <w:t xml:space="preserve"> García Correa, John Anderson Marín Murillo</w:t>
      </w:r>
      <w:r w:rsidR="0069388C" w:rsidRPr="00F06B9C">
        <w:rPr>
          <w:rStyle w:val="Refdenotaalpie"/>
          <w:rFonts w:ascii="Arial" w:hAnsi="Arial" w:cs="Arial"/>
          <w:spacing w:val="-6"/>
          <w:sz w:val="24"/>
          <w:szCs w:val="24"/>
        </w:rPr>
        <w:footnoteReference w:id="2"/>
      </w:r>
      <w:r w:rsidR="00402027" w:rsidRPr="00F06B9C">
        <w:rPr>
          <w:rFonts w:ascii="Arial" w:hAnsi="Arial" w:cs="Arial"/>
          <w:spacing w:val="-6"/>
          <w:sz w:val="24"/>
          <w:szCs w:val="24"/>
        </w:rPr>
        <w:t xml:space="preserve">, </w:t>
      </w:r>
      <w:proofErr w:type="spellStart"/>
      <w:r w:rsidR="00402027" w:rsidRPr="00F06B9C">
        <w:rPr>
          <w:rFonts w:ascii="Arial" w:hAnsi="Arial" w:cs="Arial"/>
          <w:spacing w:val="-6"/>
          <w:sz w:val="24"/>
          <w:szCs w:val="24"/>
        </w:rPr>
        <w:t>Jhon</w:t>
      </w:r>
      <w:proofErr w:type="spellEnd"/>
      <w:r w:rsidR="00402027" w:rsidRPr="00F06B9C">
        <w:rPr>
          <w:rFonts w:ascii="Arial" w:hAnsi="Arial" w:cs="Arial"/>
          <w:spacing w:val="-6"/>
          <w:sz w:val="24"/>
          <w:szCs w:val="24"/>
        </w:rPr>
        <w:t xml:space="preserve"> Fredy Rivera Morales, Héctor Fabio Moreno Romero, </w:t>
      </w:r>
      <w:proofErr w:type="spellStart"/>
      <w:r w:rsidR="00402027" w:rsidRPr="00F06B9C">
        <w:rPr>
          <w:rFonts w:ascii="Arial" w:hAnsi="Arial" w:cs="Arial"/>
          <w:spacing w:val="-6"/>
          <w:sz w:val="24"/>
          <w:szCs w:val="24"/>
        </w:rPr>
        <w:t>Uberney</w:t>
      </w:r>
      <w:proofErr w:type="spellEnd"/>
      <w:r w:rsidR="00402027" w:rsidRPr="00F06B9C">
        <w:rPr>
          <w:rFonts w:ascii="Arial" w:hAnsi="Arial" w:cs="Arial"/>
          <w:spacing w:val="-6"/>
          <w:sz w:val="24"/>
          <w:szCs w:val="24"/>
        </w:rPr>
        <w:t xml:space="preserve"> López Gallego, Néstor </w:t>
      </w:r>
      <w:proofErr w:type="spellStart"/>
      <w:r w:rsidR="00402027" w:rsidRPr="00F06B9C">
        <w:rPr>
          <w:rFonts w:ascii="Arial" w:hAnsi="Arial" w:cs="Arial"/>
          <w:spacing w:val="-6"/>
          <w:sz w:val="24"/>
          <w:szCs w:val="24"/>
        </w:rPr>
        <w:t>Dubán</w:t>
      </w:r>
      <w:proofErr w:type="spellEnd"/>
      <w:r w:rsidR="00402027" w:rsidRPr="00F06B9C">
        <w:rPr>
          <w:rFonts w:ascii="Arial" w:hAnsi="Arial" w:cs="Arial"/>
          <w:spacing w:val="-6"/>
          <w:sz w:val="24"/>
          <w:szCs w:val="24"/>
        </w:rPr>
        <w:t xml:space="preserve"> Ramos Restrepo, Diego Armando Castaño Montoya, Javier Alberto Cardona García, Jesús Antonio Álvarez Pérez, Camilo Alejandro García Hernández y </w:t>
      </w:r>
      <w:proofErr w:type="spellStart"/>
      <w:r w:rsidR="00402027" w:rsidRPr="00F06B9C">
        <w:rPr>
          <w:rFonts w:ascii="Arial" w:hAnsi="Arial" w:cs="Arial"/>
          <w:spacing w:val="-6"/>
          <w:sz w:val="24"/>
          <w:szCs w:val="24"/>
        </w:rPr>
        <w:t>Jhon</w:t>
      </w:r>
      <w:proofErr w:type="spellEnd"/>
      <w:r w:rsidR="00402027" w:rsidRPr="00F06B9C">
        <w:rPr>
          <w:rFonts w:ascii="Arial" w:hAnsi="Arial" w:cs="Arial"/>
          <w:spacing w:val="-6"/>
          <w:sz w:val="24"/>
          <w:szCs w:val="24"/>
        </w:rPr>
        <w:t xml:space="preserve"> Jairo Bueno Gañán y se acumularon </w:t>
      </w:r>
      <w:r w:rsidR="000F6F8A" w:rsidRPr="00F06B9C">
        <w:rPr>
          <w:rFonts w:ascii="Arial" w:hAnsi="Arial" w:cs="Arial"/>
          <w:spacing w:val="-6"/>
          <w:sz w:val="24"/>
          <w:szCs w:val="24"/>
        </w:rPr>
        <w:t>con</w:t>
      </w:r>
      <w:r w:rsidR="00402027" w:rsidRPr="00F06B9C">
        <w:rPr>
          <w:rFonts w:ascii="Arial" w:hAnsi="Arial" w:cs="Arial"/>
          <w:spacing w:val="-6"/>
          <w:sz w:val="24"/>
          <w:szCs w:val="24"/>
        </w:rPr>
        <w:t xml:space="preserve"> aquellas.</w:t>
      </w:r>
    </w:p>
    <w:p w:rsidR="000F6F8A" w:rsidRPr="00F06B9C" w:rsidRDefault="000F6F8A" w:rsidP="00F06B9C">
      <w:pPr>
        <w:tabs>
          <w:tab w:val="left" w:pos="0"/>
        </w:tabs>
        <w:spacing w:line="276" w:lineRule="auto"/>
        <w:jc w:val="both"/>
        <w:rPr>
          <w:rFonts w:ascii="Arial" w:hAnsi="Arial" w:cs="Arial"/>
          <w:spacing w:val="-6"/>
          <w:sz w:val="24"/>
          <w:szCs w:val="24"/>
        </w:rPr>
      </w:pPr>
    </w:p>
    <w:p w:rsidR="00227BFF" w:rsidRPr="00F06B9C" w:rsidRDefault="000F6F8A" w:rsidP="00F06B9C">
      <w:pPr>
        <w:tabs>
          <w:tab w:val="left" w:pos="0"/>
        </w:tabs>
        <w:spacing w:line="276" w:lineRule="auto"/>
        <w:jc w:val="both"/>
        <w:rPr>
          <w:rFonts w:ascii="Arial" w:hAnsi="Arial" w:cs="Arial"/>
          <w:spacing w:val="-6"/>
          <w:sz w:val="24"/>
          <w:szCs w:val="24"/>
        </w:rPr>
      </w:pPr>
      <w:r w:rsidRPr="00F06B9C">
        <w:rPr>
          <w:rFonts w:ascii="Arial" w:hAnsi="Arial" w:cs="Arial"/>
          <w:spacing w:val="-6"/>
          <w:sz w:val="24"/>
          <w:szCs w:val="24"/>
        </w:rPr>
        <w:t xml:space="preserve">3. </w:t>
      </w:r>
      <w:r w:rsidR="00A46962" w:rsidRPr="00F06B9C">
        <w:rPr>
          <w:rFonts w:ascii="Arial" w:hAnsi="Arial" w:cs="Arial"/>
          <w:spacing w:val="-6"/>
          <w:sz w:val="24"/>
          <w:szCs w:val="24"/>
        </w:rPr>
        <w:t>E</w:t>
      </w:r>
      <w:r w:rsidR="00F04E7A" w:rsidRPr="00F06B9C">
        <w:rPr>
          <w:rFonts w:ascii="Arial" w:hAnsi="Arial" w:cs="Arial"/>
          <w:spacing w:val="-6"/>
          <w:sz w:val="24"/>
          <w:szCs w:val="24"/>
        </w:rPr>
        <w:t>n el trámite de la primera instancia se produjeron los siguientes pronunciamientos:</w:t>
      </w:r>
    </w:p>
    <w:p w:rsidR="00F04E7A" w:rsidRPr="00F06B9C" w:rsidRDefault="00F04E7A" w:rsidP="00F06B9C">
      <w:pPr>
        <w:tabs>
          <w:tab w:val="left" w:pos="0"/>
        </w:tabs>
        <w:spacing w:line="276" w:lineRule="auto"/>
        <w:jc w:val="both"/>
        <w:rPr>
          <w:rFonts w:ascii="Arial" w:hAnsi="Arial" w:cs="Arial"/>
          <w:spacing w:val="-6"/>
          <w:sz w:val="24"/>
          <w:szCs w:val="24"/>
        </w:rPr>
      </w:pPr>
    </w:p>
    <w:p w:rsidR="003F1039" w:rsidRPr="00F06B9C" w:rsidRDefault="003F1039" w:rsidP="00F06B9C">
      <w:pPr>
        <w:tabs>
          <w:tab w:val="left" w:pos="0"/>
        </w:tabs>
        <w:spacing w:line="276" w:lineRule="auto"/>
        <w:jc w:val="both"/>
        <w:rPr>
          <w:rFonts w:ascii="Arial" w:hAnsi="Arial" w:cs="Arial"/>
          <w:spacing w:val="-6"/>
          <w:sz w:val="24"/>
          <w:szCs w:val="24"/>
        </w:rPr>
      </w:pPr>
      <w:r w:rsidRPr="00F06B9C">
        <w:rPr>
          <w:rFonts w:ascii="Arial" w:hAnsi="Arial" w:cs="Arial"/>
          <w:spacing w:val="-6"/>
          <w:sz w:val="24"/>
          <w:szCs w:val="24"/>
        </w:rPr>
        <w:t>3</w:t>
      </w:r>
      <w:r w:rsidR="00F04E7A" w:rsidRPr="00F06B9C">
        <w:rPr>
          <w:rFonts w:ascii="Arial" w:hAnsi="Arial" w:cs="Arial"/>
          <w:spacing w:val="-6"/>
          <w:sz w:val="24"/>
          <w:szCs w:val="24"/>
        </w:rPr>
        <w:t xml:space="preserve">.1 </w:t>
      </w:r>
      <w:r w:rsidR="006613ED" w:rsidRPr="00F06B9C">
        <w:rPr>
          <w:rFonts w:ascii="Arial" w:hAnsi="Arial" w:cs="Arial"/>
          <w:spacing w:val="-6"/>
          <w:sz w:val="24"/>
          <w:szCs w:val="24"/>
        </w:rPr>
        <w:t>El Comandante de la Estación de Policía de Dosquebradas</w:t>
      </w:r>
      <w:r w:rsidR="008D6ED3" w:rsidRPr="00F06B9C">
        <w:rPr>
          <w:rFonts w:ascii="Arial" w:hAnsi="Arial" w:cs="Arial"/>
          <w:spacing w:val="-6"/>
          <w:sz w:val="24"/>
          <w:szCs w:val="24"/>
        </w:rPr>
        <w:t xml:space="preserve"> </w:t>
      </w:r>
      <w:r w:rsidR="00FA2342" w:rsidRPr="00F06B9C">
        <w:rPr>
          <w:rFonts w:ascii="Arial" w:hAnsi="Arial" w:cs="Arial"/>
          <w:spacing w:val="-6"/>
          <w:sz w:val="24"/>
          <w:szCs w:val="24"/>
        </w:rPr>
        <w:t>indicó</w:t>
      </w:r>
      <w:r w:rsidR="008D6ED3" w:rsidRPr="00F06B9C">
        <w:rPr>
          <w:rFonts w:ascii="Arial" w:hAnsi="Arial" w:cs="Arial"/>
          <w:spacing w:val="-6"/>
          <w:sz w:val="24"/>
          <w:szCs w:val="24"/>
        </w:rPr>
        <w:t xml:space="preserve"> que por mandato constitucional la misión de esa entidad es esencialmente la de conservar el orden público y por ende no tiene entre sus funciones la de ejecutar sentencias penales o aplicar medidas de aseguramiento. </w:t>
      </w:r>
      <w:r w:rsidR="00E524AF" w:rsidRPr="00F06B9C">
        <w:rPr>
          <w:rFonts w:ascii="Arial" w:hAnsi="Arial" w:cs="Arial"/>
          <w:spacing w:val="-6"/>
          <w:sz w:val="24"/>
          <w:szCs w:val="24"/>
        </w:rPr>
        <w:t xml:space="preserve">Así mismo, a pesar de que la Policía carece de competencia en materia penitenciaria o carcelaria, atribución que por ley le corresponde al </w:t>
      </w:r>
      <w:proofErr w:type="spellStart"/>
      <w:r w:rsidR="00E524AF" w:rsidRPr="00F06B9C">
        <w:rPr>
          <w:rFonts w:ascii="Arial" w:hAnsi="Arial" w:cs="Arial"/>
          <w:spacing w:val="-6"/>
          <w:sz w:val="24"/>
          <w:szCs w:val="24"/>
        </w:rPr>
        <w:t>INPEC</w:t>
      </w:r>
      <w:proofErr w:type="spellEnd"/>
      <w:r w:rsidR="00E524AF" w:rsidRPr="00F06B9C">
        <w:rPr>
          <w:rFonts w:ascii="Arial" w:hAnsi="Arial" w:cs="Arial"/>
          <w:spacing w:val="-6"/>
          <w:sz w:val="24"/>
          <w:szCs w:val="24"/>
        </w:rPr>
        <w:t>, debido al hacinamiento en</w:t>
      </w:r>
      <w:r w:rsidR="0077482A" w:rsidRPr="00F06B9C">
        <w:rPr>
          <w:rFonts w:ascii="Arial" w:hAnsi="Arial" w:cs="Arial"/>
          <w:spacing w:val="-6"/>
          <w:sz w:val="24"/>
          <w:szCs w:val="24"/>
        </w:rPr>
        <w:t xml:space="preserve"> los</w:t>
      </w:r>
      <w:r w:rsidR="00E524AF" w:rsidRPr="00F06B9C">
        <w:rPr>
          <w:rFonts w:ascii="Arial" w:hAnsi="Arial" w:cs="Arial"/>
          <w:spacing w:val="-6"/>
          <w:sz w:val="24"/>
          <w:szCs w:val="24"/>
        </w:rPr>
        <w:t xml:space="preserve"> centro</w:t>
      </w:r>
      <w:r w:rsidR="0077482A" w:rsidRPr="00F06B9C">
        <w:rPr>
          <w:rFonts w:ascii="Arial" w:hAnsi="Arial" w:cs="Arial"/>
          <w:spacing w:val="-6"/>
          <w:sz w:val="24"/>
          <w:szCs w:val="24"/>
        </w:rPr>
        <w:t>s</w:t>
      </w:r>
      <w:r w:rsidR="00E524AF" w:rsidRPr="00F06B9C">
        <w:rPr>
          <w:rFonts w:ascii="Arial" w:hAnsi="Arial" w:cs="Arial"/>
          <w:spacing w:val="-6"/>
          <w:sz w:val="24"/>
          <w:szCs w:val="24"/>
        </w:rPr>
        <w:t xml:space="preserve"> de reclusión y la negativa de la entidad responsable de recibir a las personas privadas de la libertad, estas deben ser </w:t>
      </w:r>
      <w:r w:rsidR="001E3A3A" w:rsidRPr="00F06B9C">
        <w:rPr>
          <w:rFonts w:ascii="Arial" w:hAnsi="Arial" w:cs="Arial"/>
          <w:spacing w:val="-6"/>
          <w:sz w:val="24"/>
          <w:szCs w:val="24"/>
        </w:rPr>
        <w:t>recluidas</w:t>
      </w:r>
      <w:r w:rsidR="0077482A" w:rsidRPr="00F06B9C">
        <w:rPr>
          <w:rFonts w:ascii="Arial" w:hAnsi="Arial" w:cs="Arial"/>
          <w:spacing w:val="-6"/>
          <w:sz w:val="24"/>
          <w:szCs w:val="24"/>
        </w:rPr>
        <w:t xml:space="preserve"> en</w:t>
      </w:r>
      <w:r w:rsidR="00E524AF" w:rsidRPr="00F06B9C">
        <w:rPr>
          <w:rFonts w:ascii="Arial" w:hAnsi="Arial" w:cs="Arial"/>
          <w:spacing w:val="-6"/>
          <w:sz w:val="24"/>
          <w:szCs w:val="24"/>
        </w:rPr>
        <w:t xml:space="preserve"> instalaciones policivas</w:t>
      </w:r>
      <w:r w:rsidR="001E3A3A" w:rsidRPr="00F06B9C">
        <w:rPr>
          <w:rFonts w:ascii="Arial" w:hAnsi="Arial" w:cs="Arial"/>
          <w:spacing w:val="-6"/>
          <w:sz w:val="24"/>
          <w:szCs w:val="24"/>
        </w:rPr>
        <w:t xml:space="preserve">, circunstancia que en el caso particular de la Estación de Policía de </w:t>
      </w:r>
      <w:r w:rsidR="001E3A3A" w:rsidRPr="00F06B9C">
        <w:rPr>
          <w:rFonts w:ascii="Arial" w:hAnsi="Arial" w:cs="Arial"/>
          <w:spacing w:val="-6"/>
          <w:sz w:val="24"/>
          <w:szCs w:val="24"/>
        </w:rPr>
        <w:lastRenderedPageBreak/>
        <w:t xml:space="preserve">Dosquebradas ha afectado su correcto funcionar ya que se han debido asignar patrulleros para el cuidado de esas instalaciones, en desmedro de la seguridad ciudadana en general, motivo por el cual se han formulado diversas solicitudes al </w:t>
      </w:r>
      <w:proofErr w:type="spellStart"/>
      <w:r w:rsidR="001E3A3A" w:rsidRPr="00F06B9C">
        <w:rPr>
          <w:rFonts w:ascii="Arial" w:hAnsi="Arial" w:cs="Arial"/>
          <w:spacing w:val="-6"/>
          <w:sz w:val="24"/>
          <w:szCs w:val="24"/>
        </w:rPr>
        <w:t>INPEC</w:t>
      </w:r>
      <w:proofErr w:type="spellEnd"/>
      <w:r w:rsidR="001E3A3A" w:rsidRPr="00F06B9C">
        <w:rPr>
          <w:rFonts w:ascii="Arial" w:hAnsi="Arial" w:cs="Arial"/>
          <w:spacing w:val="-6"/>
          <w:sz w:val="24"/>
          <w:szCs w:val="24"/>
        </w:rPr>
        <w:t xml:space="preserve"> y a los órganos de control a efecto de analizar esa problemática y adelantar un traslado inmediato al centro de reclusión</w:t>
      </w:r>
      <w:r w:rsidR="00E524AF" w:rsidRPr="00F06B9C">
        <w:rPr>
          <w:rFonts w:ascii="Arial" w:hAnsi="Arial" w:cs="Arial"/>
          <w:spacing w:val="-6"/>
          <w:sz w:val="24"/>
          <w:szCs w:val="24"/>
        </w:rPr>
        <w:t>. Frente a esta cuestión</w:t>
      </w:r>
      <w:r w:rsidR="1C6ACDF8" w:rsidRPr="00F06B9C">
        <w:rPr>
          <w:rFonts w:ascii="Arial" w:hAnsi="Arial" w:cs="Arial"/>
          <w:spacing w:val="-6"/>
          <w:sz w:val="24"/>
          <w:szCs w:val="24"/>
        </w:rPr>
        <w:t>,</w:t>
      </w:r>
      <w:r w:rsidR="00E524AF" w:rsidRPr="00F06B9C">
        <w:rPr>
          <w:rFonts w:ascii="Arial" w:hAnsi="Arial" w:cs="Arial"/>
          <w:spacing w:val="-6"/>
          <w:sz w:val="24"/>
          <w:szCs w:val="24"/>
        </w:rPr>
        <w:t xml:space="preserve"> la jurisprudencia constitucional ha reiterado que en ese lugar solo puede</w:t>
      </w:r>
      <w:r w:rsidR="001E3A3A" w:rsidRPr="00F06B9C">
        <w:rPr>
          <w:rFonts w:ascii="Arial" w:hAnsi="Arial" w:cs="Arial"/>
          <w:spacing w:val="-6"/>
          <w:sz w:val="24"/>
          <w:szCs w:val="24"/>
        </w:rPr>
        <w:t>n</w:t>
      </w:r>
      <w:r w:rsidR="00E524AF" w:rsidRPr="00F06B9C">
        <w:rPr>
          <w:rFonts w:ascii="Arial" w:hAnsi="Arial" w:cs="Arial"/>
          <w:spacing w:val="-6"/>
          <w:sz w:val="24"/>
          <w:szCs w:val="24"/>
        </w:rPr>
        <w:t xml:space="preserve"> permanecer los detenidos por un periodo de 36 horas</w:t>
      </w:r>
      <w:r w:rsidR="001E3A3A" w:rsidRPr="00F06B9C">
        <w:rPr>
          <w:rFonts w:ascii="Arial" w:hAnsi="Arial" w:cs="Arial"/>
          <w:spacing w:val="-6"/>
          <w:sz w:val="24"/>
          <w:szCs w:val="24"/>
        </w:rPr>
        <w:t>, pues carece de las condiciones mínimas que deben garantizarse en las cárceles.</w:t>
      </w:r>
      <w:r w:rsidR="00C170A1" w:rsidRPr="00F06B9C">
        <w:rPr>
          <w:rFonts w:ascii="Arial" w:hAnsi="Arial" w:cs="Arial"/>
          <w:spacing w:val="-6"/>
          <w:sz w:val="24"/>
          <w:szCs w:val="24"/>
        </w:rPr>
        <w:t xml:space="preserve"> Por tanto</w:t>
      </w:r>
      <w:r w:rsidR="1E2D38A3" w:rsidRPr="00F06B9C">
        <w:rPr>
          <w:rFonts w:ascii="Arial" w:hAnsi="Arial" w:cs="Arial"/>
          <w:spacing w:val="-6"/>
          <w:sz w:val="24"/>
          <w:szCs w:val="24"/>
        </w:rPr>
        <w:t>,</w:t>
      </w:r>
      <w:r w:rsidR="00C170A1" w:rsidRPr="00F06B9C">
        <w:rPr>
          <w:rFonts w:ascii="Arial" w:hAnsi="Arial" w:cs="Arial"/>
          <w:spacing w:val="-6"/>
          <w:sz w:val="24"/>
          <w:szCs w:val="24"/>
        </w:rPr>
        <w:t xml:space="preserve"> esa autoridad no ha lesionado derecho alguno a los actores</w:t>
      </w:r>
      <w:r w:rsidR="12EC9495" w:rsidRPr="00F06B9C">
        <w:rPr>
          <w:rFonts w:ascii="Arial" w:hAnsi="Arial" w:cs="Arial"/>
          <w:spacing w:val="-6"/>
          <w:sz w:val="24"/>
          <w:szCs w:val="24"/>
        </w:rPr>
        <w:t>;</w:t>
      </w:r>
      <w:r w:rsidR="00C170A1" w:rsidRPr="00F06B9C">
        <w:rPr>
          <w:rFonts w:ascii="Arial" w:hAnsi="Arial" w:cs="Arial"/>
          <w:spacing w:val="-6"/>
          <w:sz w:val="24"/>
          <w:szCs w:val="24"/>
        </w:rPr>
        <w:t xml:space="preserve"> por el contrario</w:t>
      </w:r>
      <w:r w:rsidR="11210A40" w:rsidRPr="00F06B9C">
        <w:rPr>
          <w:rFonts w:ascii="Arial" w:hAnsi="Arial" w:cs="Arial"/>
          <w:spacing w:val="-6"/>
          <w:sz w:val="24"/>
          <w:szCs w:val="24"/>
        </w:rPr>
        <w:t>,</w:t>
      </w:r>
      <w:r w:rsidR="00C170A1" w:rsidRPr="00F06B9C">
        <w:rPr>
          <w:rFonts w:ascii="Arial" w:hAnsi="Arial" w:cs="Arial"/>
          <w:spacing w:val="-6"/>
          <w:sz w:val="24"/>
          <w:szCs w:val="24"/>
        </w:rPr>
        <w:t xml:space="preserve"> ha procurado su defensa.</w:t>
      </w:r>
    </w:p>
    <w:p w:rsidR="00C170A1" w:rsidRPr="00F06B9C" w:rsidRDefault="00C170A1" w:rsidP="00F06B9C">
      <w:pPr>
        <w:tabs>
          <w:tab w:val="left" w:pos="0"/>
        </w:tabs>
        <w:spacing w:line="276" w:lineRule="auto"/>
        <w:jc w:val="both"/>
        <w:rPr>
          <w:rFonts w:ascii="Arial" w:hAnsi="Arial" w:cs="Arial"/>
          <w:spacing w:val="-6"/>
          <w:sz w:val="24"/>
          <w:szCs w:val="24"/>
        </w:rPr>
      </w:pPr>
    </w:p>
    <w:p w:rsidR="00C170A1" w:rsidRPr="00F06B9C" w:rsidRDefault="00C170A1" w:rsidP="00F06B9C">
      <w:pPr>
        <w:tabs>
          <w:tab w:val="left" w:pos="0"/>
        </w:tabs>
        <w:spacing w:line="276" w:lineRule="auto"/>
        <w:jc w:val="both"/>
        <w:rPr>
          <w:rFonts w:ascii="Arial" w:hAnsi="Arial" w:cs="Arial"/>
          <w:spacing w:val="-6"/>
          <w:sz w:val="24"/>
          <w:szCs w:val="24"/>
        </w:rPr>
      </w:pPr>
      <w:r w:rsidRPr="00F06B9C">
        <w:rPr>
          <w:rFonts w:ascii="Arial" w:hAnsi="Arial" w:cs="Arial"/>
          <w:spacing w:val="-6"/>
          <w:sz w:val="24"/>
          <w:szCs w:val="24"/>
        </w:rPr>
        <w:t xml:space="preserve">3.2 El </w:t>
      </w:r>
      <w:r w:rsidR="000A229A" w:rsidRPr="00F06B9C">
        <w:rPr>
          <w:rFonts w:ascii="Arial" w:hAnsi="Arial" w:cs="Arial"/>
          <w:spacing w:val="-6"/>
          <w:sz w:val="24"/>
          <w:szCs w:val="24"/>
        </w:rPr>
        <w:t>Coordinador del Grupo de Tutelas</w:t>
      </w:r>
      <w:r w:rsidRPr="00F06B9C">
        <w:rPr>
          <w:rFonts w:ascii="Arial" w:hAnsi="Arial" w:cs="Arial"/>
          <w:spacing w:val="-6"/>
          <w:sz w:val="24"/>
          <w:szCs w:val="24"/>
        </w:rPr>
        <w:t xml:space="preserve"> del </w:t>
      </w:r>
      <w:proofErr w:type="spellStart"/>
      <w:r w:rsidRPr="00F06B9C">
        <w:rPr>
          <w:rFonts w:ascii="Arial" w:hAnsi="Arial" w:cs="Arial"/>
          <w:spacing w:val="-6"/>
          <w:sz w:val="24"/>
          <w:szCs w:val="24"/>
        </w:rPr>
        <w:t>INPEC</w:t>
      </w:r>
      <w:proofErr w:type="spellEnd"/>
      <w:r w:rsidRPr="00F06B9C">
        <w:rPr>
          <w:rFonts w:ascii="Arial" w:hAnsi="Arial" w:cs="Arial"/>
          <w:spacing w:val="-6"/>
          <w:sz w:val="24"/>
          <w:szCs w:val="24"/>
        </w:rPr>
        <w:t xml:space="preserve"> manifestó que</w:t>
      </w:r>
      <w:r w:rsidR="005462BF" w:rsidRPr="00F06B9C">
        <w:rPr>
          <w:rFonts w:ascii="Arial" w:hAnsi="Arial" w:cs="Arial"/>
          <w:spacing w:val="-6"/>
          <w:sz w:val="24"/>
          <w:szCs w:val="24"/>
        </w:rPr>
        <w:t xml:space="preserve">: a) </w:t>
      </w:r>
      <w:r w:rsidRPr="00F06B9C">
        <w:rPr>
          <w:rFonts w:ascii="Arial" w:hAnsi="Arial" w:cs="Arial"/>
          <w:spacing w:val="-6"/>
          <w:sz w:val="24"/>
          <w:szCs w:val="24"/>
        </w:rPr>
        <w:t>mediante Decreto 2055 de 2014 se reglamentó el Consejo Superior de Política Criminal</w:t>
      </w:r>
      <w:r w:rsidR="161E78AF" w:rsidRPr="00F06B9C">
        <w:rPr>
          <w:rFonts w:ascii="Arial" w:hAnsi="Arial" w:cs="Arial"/>
          <w:spacing w:val="-6"/>
          <w:sz w:val="24"/>
          <w:szCs w:val="24"/>
        </w:rPr>
        <w:t>,</w:t>
      </w:r>
      <w:r w:rsidRPr="00F06B9C">
        <w:rPr>
          <w:rFonts w:ascii="Arial" w:hAnsi="Arial" w:cs="Arial"/>
          <w:spacing w:val="-6"/>
          <w:sz w:val="24"/>
          <w:szCs w:val="24"/>
        </w:rPr>
        <w:t xml:space="preserve"> entre cuyas funciones principales se encuentra la de disminuir el hacinamiento en centros carcelarios y penitenciarios; sin embargo, ha sido incumplida</w:t>
      </w:r>
      <w:r w:rsidR="000A229A" w:rsidRPr="00F06B9C">
        <w:rPr>
          <w:rFonts w:ascii="Arial" w:hAnsi="Arial" w:cs="Arial"/>
          <w:spacing w:val="-6"/>
          <w:sz w:val="24"/>
          <w:szCs w:val="24"/>
        </w:rPr>
        <w:t xml:space="preserve"> </w:t>
      </w:r>
      <w:r w:rsidR="62718CC4" w:rsidRPr="00F06B9C">
        <w:rPr>
          <w:rFonts w:ascii="Arial" w:hAnsi="Arial" w:cs="Arial"/>
          <w:spacing w:val="-6"/>
          <w:sz w:val="24"/>
          <w:szCs w:val="24"/>
        </w:rPr>
        <w:t xml:space="preserve">porque </w:t>
      </w:r>
      <w:r w:rsidR="000A229A" w:rsidRPr="00F06B9C">
        <w:rPr>
          <w:rFonts w:ascii="Arial" w:hAnsi="Arial" w:cs="Arial"/>
          <w:spacing w:val="-6"/>
          <w:sz w:val="24"/>
          <w:szCs w:val="24"/>
        </w:rPr>
        <w:t>ningún pronunciamiento</w:t>
      </w:r>
      <w:r w:rsidR="005462BF" w:rsidRPr="00F06B9C">
        <w:rPr>
          <w:rFonts w:ascii="Arial" w:hAnsi="Arial" w:cs="Arial"/>
          <w:spacing w:val="-6"/>
          <w:sz w:val="24"/>
          <w:szCs w:val="24"/>
        </w:rPr>
        <w:t xml:space="preserve"> o estudio</w:t>
      </w:r>
      <w:r w:rsidR="000A229A" w:rsidRPr="00F06B9C">
        <w:rPr>
          <w:rFonts w:ascii="Arial" w:hAnsi="Arial" w:cs="Arial"/>
          <w:spacing w:val="-6"/>
          <w:sz w:val="24"/>
          <w:szCs w:val="24"/>
        </w:rPr>
        <w:t xml:space="preserve"> se ha realizado por parte de de ese Consejo</w:t>
      </w:r>
      <w:r w:rsidRPr="00F06B9C">
        <w:rPr>
          <w:rFonts w:ascii="Arial" w:hAnsi="Arial" w:cs="Arial"/>
          <w:spacing w:val="-6"/>
          <w:sz w:val="24"/>
          <w:szCs w:val="24"/>
        </w:rPr>
        <w:t xml:space="preserve"> y</w:t>
      </w:r>
      <w:r w:rsidR="0077482A" w:rsidRPr="00F06B9C">
        <w:rPr>
          <w:rFonts w:ascii="Arial" w:hAnsi="Arial" w:cs="Arial"/>
          <w:spacing w:val="-6"/>
          <w:sz w:val="24"/>
          <w:szCs w:val="24"/>
        </w:rPr>
        <w:t>,</w:t>
      </w:r>
      <w:r w:rsidRPr="00F06B9C">
        <w:rPr>
          <w:rFonts w:ascii="Arial" w:hAnsi="Arial" w:cs="Arial"/>
          <w:spacing w:val="-6"/>
          <w:sz w:val="24"/>
          <w:szCs w:val="24"/>
        </w:rPr>
        <w:t xml:space="preserve"> por el contrario, la población carcelaria se ha incrementado al punto de que se ha visto la necesidad de adoptar medidas de urgencia, tales como ingresar reclusos a estaciones y comandos de Policía.</w:t>
      </w:r>
      <w:r w:rsidR="0077482A" w:rsidRPr="00F06B9C">
        <w:rPr>
          <w:rFonts w:ascii="Arial" w:hAnsi="Arial" w:cs="Arial"/>
          <w:spacing w:val="-6"/>
          <w:sz w:val="24"/>
          <w:szCs w:val="24"/>
        </w:rPr>
        <w:t xml:space="preserve"> El</w:t>
      </w:r>
      <w:r w:rsidR="005462BF" w:rsidRPr="00F06B9C">
        <w:rPr>
          <w:rFonts w:ascii="Arial" w:hAnsi="Arial" w:cs="Arial"/>
          <w:spacing w:val="-6"/>
          <w:sz w:val="24"/>
          <w:szCs w:val="24"/>
        </w:rPr>
        <w:t xml:space="preserve"> </w:t>
      </w:r>
      <w:proofErr w:type="spellStart"/>
      <w:r w:rsidR="005462BF" w:rsidRPr="00F06B9C">
        <w:rPr>
          <w:rFonts w:ascii="Arial" w:hAnsi="Arial" w:cs="Arial"/>
          <w:spacing w:val="-6"/>
          <w:sz w:val="24"/>
          <w:szCs w:val="24"/>
        </w:rPr>
        <w:t>INPEC</w:t>
      </w:r>
      <w:proofErr w:type="spellEnd"/>
      <w:r w:rsidR="005462BF" w:rsidRPr="00F06B9C">
        <w:rPr>
          <w:rFonts w:ascii="Arial" w:hAnsi="Arial" w:cs="Arial"/>
          <w:spacing w:val="-6"/>
          <w:sz w:val="24"/>
          <w:szCs w:val="24"/>
        </w:rPr>
        <w:t xml:space="preserve"> no cuenta con las instalaciones</w:t>
      </w:r>
      <w:r w:rsidR="00257536" w:rsidRPr="00F06B9C">
        <w:rPr>
          <w:rFonts w:ascii="Arial" w:hAnsi="Arial" w:cs="Arial"/>
          <w:spacing w:val="-6"/>
          <w:sz w:val="24"/>
          <w:szCs w:val="24"/>
        </w:rPr>
        <w:t>, el presupuesto y la logística necesario</w:t>
      </w:r>
      <w:r w:rsidR="005462BF" w:rsidRPr="00F06B9C">
        <w:rPr>
          <w:rFonts w:ascii="Arial" w:hAnsi="Arial" w:cs="Arial"/>
          <w:spacing w:val="-6"/>
          <w:sz w:val="24"/>
          <w:szCs w:val="24"/>
        </w:rPr>
        <w:t xml:space="preserve">s para brindar confinamiento digno a todos los internos y por ello es necesario establecer en </w:t>
      </w:r>
      <w:r w:rsidR="0077482A" w:rsidRPr="00F06B9C">
        <w:rPr>
          <w:rFonts w:ascii="Arial" w:hAnsi="Arial" w:cs="Arial"/>
          <w:spacing w:val="-6"/>
          <w:sz w:val="24"/>
          <w:szCs w:val="24"/>
        </w:rPr>
        <w:t>cuál</w:t>
      </w:r>
      <w:r w:rsidR="005462BF" w:rsidRPr="00F06B9C">
        <w:rPr>
          <w:rFonts w:ascii="Arial" w:hAnsi="Arial" w:cs="Arial"/>
          <w:spacing w:val="-6"/>
          <w:sz w:val="24"/>
          <w:szCs w:val="24"/>
        </w:rPr>
        <w:t xml:space="preserve"> entidad recae aquella responsabilidad</w:t>
      </w:r>
      <w:r w:rsidR="67D995D7" w:rsidRPr="00F06B9C">
        <w:rPr>
          <w:rFonts w:ascii="Arial" w:hAnsi="Arial" w:cs="Arial"/>
          <w:spacing w:val="-6"/>
          <w:sz w:val="24"/>
          <w:szCs w:val="24"/>
        </w:rPr>
        <w:t>,</w:t>
      </w:r>
      <w:r w:rsidR="005462BF" w:rsidRPr="00F06B9C">
        <w:rPr>
          <w:rFonts w:ascii="Arial" w:hAnsi="Arial" w:cs="Arial"/>
          <w:spacing w:val="-6"/>
          <w:sz w:val="24"/>
          <w:szCs w:val="24"/>
        </w:rPr>
        <w:t xml:space="preserve"> pues lo que se puede observar es que ese estado de cosas es consecuencia de una falla de la política criminal del Estado; b) según la regla jurisprudencial del equilibrio decreciente, el número de internos que egresan de los establecimientos carcelarios y penitenciarios, permite el ingreso de otros que se hallen en centros </w:t>
      </w:r>
      <w:r w:rsidR="0077482A" w:rsidRPr="00F06B9C">
        <w:rPr>
          <w:rFonts w:ascii="Arial" w:hAnsi="Arial" w:cs="Arial"/>
          <w:spacing w:val="-6"/>
          <w:sz w:val="24"/>
          <w:szCs w:val="24"/>
        </w:rPr>
        <w:t>que presenten</w:t>
      </w:r>
      <w:r w:rsidR="005462BF" w:rsidRPr="00F06B9C">
        <w:rPr>
          <w:rFonts w:ascii="Arial" w:hAnsi="Arial" w:cs="Arial"/>
          <w:spacing w:val="-6"/>
          <w:sz w:val="24"/>
          <w:szCs w:val="24"/>
        </w:rPr>
        <w:t xml:space="preserve"> hacinamiento. Sin embargo, ese parámetro no puede ser aplicado en este caso como quiera que la Regional Central del </w:t>
      </w:r>
      <w:proofErr w:type="spellStart"/>
      <w:r w:rsidR="005462BF" w:rsidRPr="00F06B9C">
        <w:rPr>
          <w:rFonts w:ascii="Arial" w:hAnsi="Arial" w:cs="Arial"/>
          <w:spacing w:val="-6"/>
          <w:sz w:val="24"/>
          <w:szCs w:val="24"/>
        </w:rPr>
        <w:t>INPEC</w:t>
      </w:r>
      <w:proofErr w:type="spellEnd"/>
      <w:r w:rsidR="005462BF" w:rsidRPr="00F06B9C">
        <w:rPr>
          <w:rFonts w:ascii="Arial" w:hAnsi="Arial" w:cs="Arial"/>
          <w:spacing w:val="-6"/>
          <w:sz w:val="24"/>
          <w:szCs w:val="24"/>
        </w:rPr>
        <w:t xml:space="preserve"> no evidencia la reducción de reclusos</w:t>
      </w:r>
      <w:r w:rsidR="10DDF6B6" w:rsidRPr="00F06B9C">
        <w:rPr>
          <w:rFonts w:ascii="Arial" w:hAnsi="Arial" w:cs="Arial"/>
          <w:spacing w:val="-6"/>
          <w:sz w:val="24"/>
          <w:szCs w:val="24"/>
        </w:rPr>
        <w:t>;</w:t>
      </w:r>
      <w:r w:rsidR="005462BF" w:rsidRPr="00F06B9C">
        <w:rPr>
          <w:rFonts w:ascii="Arial" w:hAnsi="Arial" w:cs="Arial"/>
          <w:spacing w:val="-6"/>
          <w:sz w:val="24"/>
          <w:szCs w:val="24"/>
        </w:rPr>
        <w:t xml:space="preserve"> es decir</w:t>
      </w:r>
      <w:r w:rsidR="01CA38F7" w:rsidRPr="00F06B9C">
        <w:rPr>
          <w:rFonts w:ascii="Arial" w:hAnsi="Arial" w:cs="Arial"/>
          <w:spacing w:val="-6"/>
          <w:sz w:val="24"/>
          <w:szCs w:val="24"/>
        </w:rPr>
        <w:t xml:space="preserve">, </w:t>
      </w:r>
      <w:r w:rsidR="005462BF" w:rsidRPr="00F06B9C">
        <w:rPr>
          <w:rFonts w:ascii="Arial" w:hAnsi="Arial" w:cs="Arial"/>
          <w:spacing w:val="-6"/>
          <w:sz w:val="24"/>
          <w:szCs w:val="24"/>
        </w:rPr>
        <w:t>no sería posible cumplir una eventual orden de traslado, por la falta de cupos</w:t>
      </w:r>
      <w:r w:rsidR="00272948" w:rsidRPr="00F06B9C">
        <w:rPr>
          <w:rFonts w:ascii="Arial" w:hAnsi="Arial" w:cs="Arial"/>
          <w:spacing w:val="-6"/>
          <w:sz w:val="24"/>
          <w:szCs w:val="24"/>
        </w:rPr>
        <w:t>;</w:t>
      </w:r>
      <w:r w:rsidR="00662F74" w:rsidRPr="00F06B9C">
        <w:rPr>
          <w:rFonts w:ascii="Arial" w:hAnsi="Arial" w:cs="Arial"/>
          <w:spacing w:val="-6"/>
          <w:sz w:val="24"/>
          <w:szCs w:val="24"/>
        </w:rPr>
        <w:t xml:space="preserve"> c) además de las autoridades que participan de la configuración de la política criminal</w:t>
      </w:r>
      <w:r w:rsidR="00E43DAF" w:rsidRPr="00F06B9C">
        <w:rPr>
          <w:rFonts w:ascii="Arial" w:hAnsi="Arial" w:cs="Arial"/>
          <w:spacing w:val="-6"/>
          <w:sz w:val="24"/>
          <w:szCs w:val="24"/>
        </w:rPr>
        <w:t>,</w:t>
      </w:r>
      <w:r w:rsidR="00662F74" w:rsidRPr="00F06B9C">
        <w:rPr>
          <w:rFonts w:ascii="Arial" w:hAnsi="Arial" w:cs="Arial"/>
          <w:spacing w:val="-6"/>
          <w:sz w:val="24"/>
          <w:szCs w:val="24"/>
        </w:rPr>
        <w:t xml:space="preserve"> </w:t>
      </w:r>
      <w:r w:rsidR="00272948" w:rsidRPr="00F06B9C">
        <w:rPr>
          <w:rFonts w:ascii="Arial" w:hAnsi="Arial" w:cs="Arial"/>
          <w:spacing w:val="-6"/>
          <w:sz w:val="24"/>
          <w:szCs w:val="24"/>
        </w:rPr>
        <w:t>los municipios y gobernaciones tienen responsabilidad frente a los internos de conformidad con el artículo 17 de la Ley 65 de 1993</w:t>
      </w:r>
      <w:r w:rsidR="1CCD775F" w:rsidRPr="00F06B9C">
        <w:rPr>
          <w:rFonts w:ascii="Arial" w:hAnsi="Arial" w:cs="Arial"/>
          <w:spacing w:val="-6"/>
          <w:sz w:val="24"/>
          <w:szCs w:val="24"/>
        </w:rPr>
        <w:t xml:space="preserve">, según el cual, entre sus funciones está </w:t>
      </w:r>
      <w:r w:rsidR="00272948" w:rsidRPr="00F06B9C">
        <w:rPr>
          <w:rFonts w:ascii="Arial" w:hAnsi="Arial" w:cs="Arial"/>
          <w:spacing w:val="-6"/>
          <w:sz w:val="24"/>
          <w:szCs w:val="24"/>
        </w:rPr>
        <w:t>la creación y manutención de los lugares destinados para las personas detenidas preventivamente. Por tanto</w:t>
      </w:r>
      <w:r w:rsidR="2A9A8954" w:rsidRPr="00F06B9C">
        <w:rPr>
          <w:rFonts w:ascii="Arial" w:hAnsi="Arial" w:cs="Arial"/>
          <w:spacing w:val="-6"/>
          <w:sz w:val="24"/>
          <w:szCs w:val="24"/>
        </w:rPr>
        <w:t>,</w:t>
      </w:r>
      <w:r w:rsidR="00272948" w:rsidRPr="00F06B9C">
        <w:rPr>
          <w:rFonts w:ascii="Arial" w:hAnsi="Arial" w:cs="Arial"/>
          <w:spacing w:val="-6"/>
          <w:sz w:val="24"/>
          <w:szCs w:val="24"/>
        </w:rPr>
        <w:t xml:space="preserve"> solicitó la vinculación de esos entes territoriales</w:t>
      </w:r>
      <w:r w:rsidR="00B30D1D" w:rsidRPr="00F06B9C">
        <w:rPr>
          <w:rFonts w:ascii="Arial" w:hAnsi="Arial" w:cs="Arial"/>
          <w:spacing w:val="-6"/>
          <w:sz w:val="24"/>
          <w:szCs w:val="24"/>
        </w:rPr>
        <w:t xml:space="preserve">, así como a los personeros municipales; e) el </w:t>
      </w:r>
      <w:proofErr w:type="spellStart"/>
      <w:r w:rsidR="00B30D1D" w:rsidRPr="00F06B9C">
        <w:rPr>
          <w:rFonts w:ascii="Arial" w:hAnsi="Arial" w:cs="Arial"/>
          <w:spacing w:val="-6"/>
          <w:sz w:val="24"/>
          <w:szCs w:val="24"/>
        </w:rPr>
        <w:t>INPEC</w:t>
      </w:r>
      <w:proofErr w:type="spellEnd"/>
      <w:r w:rsidR="00B30D1D" w:rsidRPr="00F06B9C">
        <w:rPr>
          <w:rFonts w:ascii="Arial" w:hAnsi="Arial" w:cs="Arial"/>
          <w:spacing w:val="-6"/>
          <w:sz w:val="24"/>
          <w:szCs w:val="24"/>
        </w:rPr>
        <w:t xml:space="preserve"> cue</w:t>
      </w:r>
      <w:r w:rsidR="00272948" w:rsidRPr="00F06B9C">
        <w:rPr>
          <w:rFonts w:ascii="Arial" w:hAnsi="Arial" w:cs="Arial"/>
          <w:spacing w:val="-6"/>
          <w:sz w:val="24"/>
          <w:szCs w:val="24"/>
        </w:rPr>
        <w:t>nta con 77.874 cupos carcelarios y en este momento alberga 121.220 internos</w:t>
      </w:r>
      <w:r w:rsidR="0042284F" w:rsidRPr="00F06B9C">
        <w:rPr>
          <w:rFonts w:ascii="Arial" w:hAnsi="Arial" w:cs="Arial"/>
          <w:spacing w:val="-6"/>
          <w:sz w:val="24"/>
          <w:szCs w:val="24"/>
        </w:rPr>
        <w:t>, número que viene en constante crecimiento, situación extrema que requiere una intervención estatal</w:t>
      </w:r>
      <w:r w:rsidR="00B30D1D" w:rsidRPr="00F06B9C">
        <w:rPr>
          <w:rFonts w:ascii="Arial" w:hAnsi="Arial" w:cs="Arial"/>
          <w:spacing w:val="-6"/>
          <w:sz w:val="24"/>
          <w:szCs w:val="24"/>
        </w:rPr>
        <w:t xml:space="preserve"> y f) por disposición legal</w:t>
      </w:r>
      <w:r w:rsidR="1B21C04D" w:rsidRPr="00F06B9C">
        <w:rPr>
          <w:rFonts w:ascii="Arial" w:hAnsi="Arial" w:cs="Arial"/>
          <w:spacing w:val="-6"/>
          <w:sz w:val="24"/>
          <w:szCs w:val="24"/>
        </w:rPr>
        <w:t>,</w:t>
      </w:r>
      <w:r w:rsidR="00B30D1D" w:rsidRPr="00F06B9C">
        <w:rPr>
          <w:rFonts w:ascii="Arial" w:hAnsi="Arial" w:cs="Arial"/>
          <w:spacing w:val="-6"/>
          <w:sz w:val="24"/>
          <w:szCs w:val="24"/>
        </w:rPr>
        <w:t xml:space="preserve"> a la Unidad de Servicios Penitenciarios y Carcelarios</w:t>
      </w:r>
      <w:r w:rsidR="0033343E" w:rsidRPr="00F06B9C">
        <w:rPr>
          <w:rFonts w:ascii="Arial" w:hAnsi="Arial" w:cs="Arial"/>
          <w:spacing w:val="-6"/>
          <w:sz w:val="24"/>
          <w:szCs w:val="24"/>
        </w:rPr>
        <w:t xml:space="preserve"> -</w:t>
      </w:r>
      <w:proofErr w:type="spellStart"/>
      <w:r w:rsidR="0033343E" w:rsidRPr="00F06B9C">
        <w:rPr>
          <w:rFonts w:ascii="Arial" w:hAnsi="Arial" w:cs="Arial"/>
          <w:spacing w:val="-6"/>
          <w:sz w:val="24"/>
          <w:szCs w:val="24"/>
          <w:lang w:val="es-CO"/>
        </w:rPr>
        <w:t>USPEC</w:t>
      </w:r>
      <w:proofErr w:type="spellEnd"/>
      <w:r w:rsidR="0033343E" w:rsidRPr="00F06B9C">
        <w:rPr>
          <w:rFonts w:ascii="Arial" w:hAnsi="Arial" w:cs="Arial"/>
          <w:spacing w:val="-6"/>
          <w:sz w:val="24"/>
          <w:szCs w:val="24"/>
          <w:lang w:val="es-CO"/>
        </w:rPr>
        <w:t>-</w:t>
      </w:r>
      <w:r w:rsidR="00B30D1D" w:rsidRPr="00F06B9C">
        <w:rPr>
          <w:rFonts w:ascii="Arial" w:hAnsi="Arial" w:cs="Arial"/>
          <w:spacing w:val="-6"/>
          <w:sz w:val="24"/>
          <w:szCs w:val="24"/>
        </w:rPr>
        <w:t xml:space="preserve"> le corresponde satisfacer la demanda alimentaria de los presos y prestarles los servicios de salud.</w:t>
      </w:r>
      <w:r w:rsidR="0042284F" w:rsidRPr="00F06B9C">
        <w:rPr>
          <w:rFonts w:ascii="Arial" w:hAnsi="Arial" w:cs="Arial"/>
          <w:spacing w:val="-6"/>
          <w:sz w:val="24"/>
          <w:szCs w:val="24"/>
        </w:rPr>
        <w:t xml:space="preserve"> </w:t>
      </w:r>
      <w:r w:rsidR="00272948" w:rsidRPr="00F06B9C">
        <w:rPr>
          <w:rFonts w:ascii="Arial" w:hAnsi="Arial" w:cs="Arial"/>
          <w:spacing w:val="-6"/>
          <w:sz w:val="24"/>
          <w:szCs w:val="24"/>
        </w:rPr>
        <w:t xml:space="preserve"> </w:t>
      </w:r>
      <w:r w:rsidR="005462BF" w:rsidRPr="00F06B9C">
        <w:rPr>
          <w:rFonts w:ascii="Arial" w:hAnsi="Arial" w:cs="Arial"/>
          <w:spacing w:val="-6"/>
          <w:sz w:val="24"/>
          <w:szCs w:val="24"/>
        </w:rPr>
        <w:t xml:space="preserve">   </w:t>
      </w:r>
    </w:p>
    <w:p w:rsidR="00B0359B" w:rsidRPr="00F06B9C" w:rsidRDefault="00B0359B" w:rsidP="00F06B9C">
      <w:pPr>
        <w:tabs>
          <w:tab w:val="left" w:pos="0"/>
        </w:tabs>
        <w:spacing w:line="276" w:lineRule="auto"/>
        <w:jc w:val="both"/>
        <w:rPr>
          <w:rFonts w:ascii="Arial" w:hAnsi="Arial" w:cs="Arial"/>
          <w:spacing w:val="-6"/>
          <w:sz w:val="24"/>
          <w:szCs w:val="24"/>
        </w:rPr>
      </w:pPr>
    </w:p>
    <w:p w:rsidR="00122C4D" w:rsidRPr="00F06B9C" w:rsidRDefault="00305E73" w:rsidP="00F06B9C">
      <w:pPr>
        <w:tabs>
          <w:tab w:val="left" w:pos="0"/>
        </w:tabs>
        <w:spacing w:line="276" w:lineRule="auto"/>
        <w:jc w:val="both"/>
        <w:rPr>
          <w:rFonts w:ascii="Arial" w:hAnsi="Arial" w:cs="Arial"/>
          <w:spacing w:val="-6"/>
          <w:sz w:val="24"/>
          <w:szCs w:val="24"/>
        </w:rPr>
      </w:pPr>
      <w:r w:rsidRPr="00F06B9C">
        <w:rPr>
          <w:rFonts w:ascii="Arial" w:hAnsi="Arial" w:cs="Arial"/>
          <w:spacing w:val="-6"/>
          <w:sz w:val="24"/>
          <w:szCs w:val="24"/>
        </w:rPr>
        <w:t>3</w:t>
      </w:r>
      <w:r w:rsidR="00662F74" w:rsidRPr="00F06B9C">
        <w:rPr>
          <w:rFonts w:ascii="Arial" w:hAnsi="Arial" w:cs="Arial"/>
          <w:spacing w:val="-6"/>
          <w:sz w:val="24"/>
          <w:szCs w:val="24"/>
        </w:rPr>
        <w:t xml:space="preserve">.3 </w:t>
      </w:r>
      <w:r w:rsidR="00C25799" w:rsidRPr="00F06B9C">
        <w:rPr>
          <w:rFonts w:ascii="Arial" w:hAnsi="Arial" w:cs="Arial"/>
          <w:spacing w:val="-6"/>
          <w:sz w:val="24"/>
          <w:szCs w:val="24"/>
        </w:rPr>
        <w:t>El Director del Establecimiento Penitenciario de Mediana Seguridad y Carcelario de Pereira</w:t>
      </w:r>
      <w:r w:rsidR="00122C4D" w:rsidRPr="00F06B9C">
        <w:rPr>
          <w:rFonts w:ascii="Arial" w:hAnsi="Arial" w:cs="Arial"/>
          <w:spacing w:val="-6"/>
          <w:sz w:val="24"/>
          <w:szCs w:val="24"/>
        </w:rPr>
        <w:t xml:space="preserve"> señaló que: a) aunque la entidad que representa es respetuosa de las decisiones judiciales, algunas de estas se contradicen pues algunos jueces de tutela ordenan tomar medidas urgentes para conjurar el hacinamiento, empero los jueces de garantías emiten órdenes de detención preventiva en ese penal; b) en vista de la situación que afrontan las cárceles, la Corte Constitucional ha dispuesto la aplicación del equilibrio decreciente y hasta la Sala Laboral del Tribunal Superior de este Distrito Judicial ha mandado adelantar gestiones inmediatas para evitar la vulneración de los derechos fundamentales de la población privada de la libertad en esa penitenciaría</w:t>
      </w:r>
      <w:r w:rsidR="00FA2342" w:rsidRPr="00F06B9C">
        <w:rPr>
          <w:rFonts w:ascii="Arial" w:hAnsi="Arial" w:cs="Arial"/>
          <w:spacing w:val="-6"/>
          <w:sz w:val="24"/>
          <w:szCs w:val="24"/>
        </w:rPr>
        <w:t xml:space="preserve">; c) esta cuenta con un total de 1.306 internos y tiene un hacinamiento del 101,7%, circunstancia que genera dificultadas logísticas, estructurales, sanitarias y de salud y d) a los entes territoriales les corresponde la custodia de las personas detenidas preventivamente. </w:t>
      </w:r>
    </w:p>
    <w:p w:rsidR="00662F74" w:rsidRPr="00F06B9C" w:rsidRDefault="00662F74" w:rsidP="00F06B9C">
      <w:pPr>
        <w:tabs>
          <w:tab w:val="left" w:pos="0"/>
        </w:tabs>
        <w:spacing w:line="276" w:lineRule="auto"/>
        <w:jc w:val="both"/>
        <w:rPr>
          <w:rFonts w:ascii="Arial" w:hAnsi="Arial" w:cs="Arial"/>
          <w:spacing w:val="-6"/>
          <w:sz w:val="24"/>
          <w:szCs w:val="24"/>
        </w:rPr>
      </w:pPr>
    </w:p>
    <w:p w:rsidR="009376AD" w:rsidRPr="00F06B9C" w:rsidRDefault="009376AD" w:rsidP="00F06B9C">
      <w:pPr>
        <w:pStyle w:val="sangria"/>
        <w:spacing w:before="0" w:beforeAutospacing="0" w:after="0" w:afterAutospacing="0" w:line="276" w:lineRule="auto"/>
        <w:jc w:val="both"/>
        <w:rPr>
          <w:rFonts w:ascii="Arial" w:hAnsi="Arial" w:cs="Arial"/>
          <w:spacing w:val="-6"/>
        </w:rPr>
      </w:pPr>
      <w:r w:rsidRPr="00F06B9C">
        <w:rPr>
          <w:rFonts w:ascii="Arial" w:hAnsi="Arial" w:cs="Arial"/>
          <w:spacing w:val="-6"/>
        </w:rPr>
        <w:t xml:space="preserve">4. El </w:t>
      </w:r>
      <w:r w:rsidR="006B254E" w:rsidRPr="00F06B9C">
        <w:rPr>
          <w:rFonts w:ascii="Arial" w:hAnsi="Arial" w:cs="Arial"/>
          <w:spacing w:val="-6"/>
        </w:rPr>
        <w:t xml:space="preserve">11 de marzo </w:t>
      </w:r>
      <w:r w:rsidRPr="00F06B9C">
        <w:rPr>
          <w:rFonts w:ascii="Arial" w:hAnsi="Arial" w:cs="Arial"/>
          <w:spacing w:val="-6"/>
        </w:rPr>
        <w:t xml:space="preserve">pasado se profirió sentencia, la cual fue declarada nula por esta Sala en auto 11 de mayo siguiente, por falta de integración del contradictorio con el </w:t>
      </w:r>
      <w:r w:rsidR="006B254E" w:rsidRPr="00F06B9C">
        <w:rPr>
          <w:rFonts w:ascii="Arial" w:hAnsi="Arial" w:cs="Arial"/>
          <w:spacing w:val="-6"/>
        </w:rPr>
        <w:t>Municipio de Dosquebradas y la Gobernación de Risaralda</w:t>
      </w:r>
      <w:r w:rsidRPr="00F06B9C">
        <w:rPr>
          <w:rFonts w:ascii="Arial" w:hAnsi="Arial" w:cs="Arial"/>
          <w:spacing w:val="-6"/>
        </w:rPr>
        <w:t>.</w:t>
      </w:r>
    </w:p>
    <w:p w:rsidR="009376AD" w:rsidRPr="00F06B9C" w:rsidRDefault="009376AD" w:rsidP="00F06B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w:hAnsi="Arial" w:cs="Arial"/>
          <w:spacing w:val="-6"/>
          <w:sz w:val="24"/>
          <w:szCs w:val="24"/>
        </w:rPr>
      </w:pPr>
    </w:p>
    <w:p w:rsidR="00FA2342" w:rsidRPr="00F06B9C" w:rsidRDefault="006B254E" w:rsidP="00F06B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w:hAnsi="Arial" w:cs="Arial"/>
          <w:spacing w:val="-6"/>
          <w:sz w:val="24"/>
          <w:szCs w:val="24"/>
        </w:rPr>
      </w:pPr>
      <w:r w:rsidRPr="00F06B9C">
        <w:rPr>
          <w:rFonts w:ascii="Arial" w:hAnsi="Arial" w:cs="Arial"/>
          <w:spacing w:val="-6"/>
          <w:sz w:val="24"/>
          <w:szCs w:val="24"/>
        </w:rPr>
        <w:t>5</w:t>
      </w:r>
      <w:r w:rsidR="009376AD" w:rsidRPr="00F06B9C">
        <w:rPr>
          <w:rFonts w:ascii="Arial" w:hAnsi="Arial" w:cs="Arial"/>
          <w:spacing w:val="-6"/>
          <w:sz w:val="24"/>
          <w:szCs w:val="24"/>
        </w:rPr>
        <w:t>.</w:t>
      </w:r>
      <w:r w:rsidR="00FA2342" w:rsidRPr="00F06B9C">
        <w:rPr>
          <w:rFonts w:ascii="Arial" w:hAnsi="Arial" w:cs="Arial"/>
          <w:spacing w:val="-6"/>
          <w:sz w:val="24"/>
          <w:szCs w:val="24"/>
        </w:rPr>
        <w:t xml:space="preserve"> </w:t>
      </w:r>
      <w:r w:rsidR="009376AD" w:rsidRPr="00F06B9C">
        <w:rPr>
          <w:rFonts w:ascii="Arial" w:hAnsi="Arial" w:cs="Arial"/>
          <w:spacing w:val="-6"/>
          <w:sz w:val="24"/>
          <w:szCs w:val="24"/>
        </w:rPr>
        <w:t>Rehech</w:t>
      </w:r>
      <w:r w:rsidR="00FA2342" w:rsidRPr="00F06B9C">
        <w:rPr>
          <w:rFonts w:ascii="Arial" w:hAnsi="Arial" w:cs="Arial"/>
          <w:spacing w:val="-6"/>
          <w:sz w:val="24"/>
          <w:szCs w:val="24"/>
        </w:rPr>
        <w:t>a en debida forma la actuación se pronunciaron esos entes territoriales.</w:t>
      </w:r>
    </w:p>
    <w:p w:rsidR="00FA2342" w:rsidRPr="00F06B9C" w:rsidRDefault="00FA2342" w:rsidP="00F06B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w:hAnsi="Arial" w:cs="Arial"/>
          <w:spacing w:val="-6"/>
          <w:sz w:val="24"/>
          <w:szCs w:val="24"/>
        </w:rPr>
      </w:pPr>
    </w:p>
    <w:p w:rsidR="00B75C61" w:rsidRDefault="00FA2342" w:rsidP="00F06B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w:hAnsi="Arial" w:cs="Arial"/>
          <w:spacing w:val="-6"/>
          <w:sz w:val="24"/>
          <w:szCs w:val="24"/>
        </w:rPr>
      </w:pPr>
      <w:r w:rsidRPr="00F06B9C">
        <w:rPr>
          <w:rFonts w:ascii="Arial" w:hAnsi="Arial" w:cs="Arial"/>
          <w:spacing w:val="-6"/>
          <w:sz w:val="24"/>
          <w:szCs w:val="24"/>
        </w:rPr>
        <w:t xml:space="preserve">5.1 El Secretario Jurídico de la Gobernación refirió </w:t>
      </w:r>
      <w:r w:rsidR="00B75C61" w:rsidRPr="00F06B9C">
        <w:rPr>
          <w:rFonts w:ascii="Arial" w:hAnsi="Arial" w:cs="Arial"/>
          <w:spacing w:val="-6"/>
          <w:sz w:val="24"/>
          <w:szCs w:val="24"/>
        </w:rPr>
        <w:t xml:space="preserve">que esa entidad carece de legitimación en la causa por pasiva ya que no le fueron atribuidas funciones de albergue de detenidos, ni tiene relación de dependencia o subordinación con las entidades a las que se concedió esa competencia; al </w:t>
      </w:r>
      <w:proofErr w:type="spellStart"/>
      <w:r w:rsidR="00B75C61" w:rsidRPr="00F06B9C">
        <w:rPr>
          <w:rFonts w:ascii="Arial" w:hAnsi="Arial" w:cs="Arial"/>
          <w:spacing w:val="-6"/>
          <w:sz w:val="24"/>
          <w:szCs w:val="24"/>
        </w:rPr>
        <w:t>INPEC</w:t>
      </w:r>
      <w:proofErr w:type="spellEnd"/>
      <w:r w:rsidR="00B75C61" w:rsidRPr="00F06B9C">
        <w:rPr>
          <w:rFonts w:ascii="Arial" w:hAnsi="Arial" w:cs="Arial"/>
          <w:spacing w:val="-6"/>
          <w:sz w:val="24"/>
          <w:szCs w:val="24"/>
        </w:rPr>
        <w:t xml:space="preserve"> le corresponde la dirección, control y mantenimiento de las cárceles. Agregó que el hacinamiento de las penitenciarias, que origina entre otras cosas dificultadas a la hora de trasladar sindicados que se encuentren en estaciones de policía, es producto de una deficiente política criminal.</w:t>
      </w:r>
    </w:p>
    <w:p w:rsidR="00F06B9C" w:rsidRPr="00F06B9C" w:rsidRDefault="00F06B9C" w:rsidP="00F06B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w:hAnsi="Arial" w:cs="Arial"/>
          <w:spacing w:val="-6"/>
          <w:sz w:val="24"/>
          <w:szCs w:val="24"/>
        </w:rPr>
      </w:pPr>
    </w:p>
    <w:p w:rsidR="00FA2342" w:rsidRPr="00F06B9C" w:rsidRDefault="00B75C61" w:rsidP="00F06B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w:hAnsi="Arial" w:cs="Arial"/>
          <w:spacing w:val="-6"/>
          <w:sz w:val="24"/>
          <w:szCs w:val="24"/>
        </w:rPr>
      </w:pPr>
      <w:r w:rsidRPr="00F06B9C">
        <w:rPr>
          <w:rFonts w:ascii="Arial" w:hAnsi="Arial" w:cs="Arial"/>
          <w:spacing w:val="-6"/>
          <w:sz w:val="24"/>
          <w:szCs w:val="24"/>
        </w:rPr>
        <w:t xml:space="preserve">5.2 El señor Alcalde de Dosquebradas informó </w:t>
      </w:r>
      <w:r w:rsidR="004136A4" w:rsidRPr="00F06B9C">
        <w:rPr>
          <w:rFonts w:ascii="Arial" w:hAnsi="Arial" w:cs="Arial"/>
          <w:spacing w:val="-6"/>
          <w:sz w:val="24"/>
          <w:szCs w:val="24"/>
        </w:rPr>
        <w:t>que</w:t>
      </w:r>
      <w:r w:rsidR="00921AE5" w:rsidRPr="00F06B9C">
        <w:rPr>
          <w:rFonts w:ascii="Arial" w:hAnsi="Arial" w:cs="Arial"/>
          <w:spacing w:val="-6"/>
          <w:sz w:val="24"/>
          <w:szCs w:val="24"/>
        </w:rPr>
        <w:t xml:space="preserve"> los hechos de las demandas no involucran a esa autoridad, pues se refieren a presuntas omisiones del </w:t>
      </w:r>
      <w:proofErr w:type="spellStart"/>
      <w:r w:rsidR="00921AE5" w:rsidRPr="00F06B9C">
        <w:rPr>
          <w:rFonts w:ascii="Arial" w:hAnsi="Arial" w:cs="Arial"/>
          <w:spacing w:val="-6"/>
          <w:sz w:val="24"/>
          <w:szCs w:val="24"/>
        </w:rPr>
        <w:t>INPEC</w:t>
      </w:r>
      <w:proofErr w:type="spellEnd"/>
      <w:r w:rsidR="00921AE5" w:rsidRPr="00F06B9C">
        <w:rPr>
          <w:rFonts w:ascii="Arial" w:hAnsi="Arial" w:cs="Arial"/>
          <w:spacing w:val="-6"/>
          <w:sz w:val="24"/>
          <w:szCs w:val="24"/>
        </w:rPr>
        <w:t xml:space="preserve">, máxime que el hacinamiento de las cárceles responde, </w:t>
      </w:r>
      <w:r w:rsidR="004136A4" w:rsidRPr="00F06B9C">
        <w:rPr>
          <w:rFonts w:ascii="Arial" w:hAnsi="Arial" w:cs="Arial"/>
          <w:spacing w:val="-6"/>
          <w:sz w:val="24"/>
          <w:szCs w:val="24"/>
        </w:rPr>
        <w:t>entre otras circunstancias, a</w:t>
      </w:r>
      <w:r w:rsidR="00921AE5" w:rsidRPr="00F06B9C">
        <w:rPr>
          <w:rFonts w:ascii="Arial" w:hAnsi="Arial" w:cs="Arial"/>
          <w:spacing w:val="-6"/>
          <w:sz w:val="24"/>
          <w:szCs w:val="24"/>
        </w:rPr>
        <w:t xml:space="preserve">l indebido manejo de la política criminal. En relación con las medidas adoptadas por ese ente territorial, comunicó que se programó visita a la Estación de Policía de esa localidad, a efecto de revisar sus condiciones locativas, empero se concluyó que ese inmueble no podía ser objeto de ninguna intervención y que se está gestionando </w:t>
      </w:r>
      <w:r w:rsidR="00413A35" w:rsidRPr="00F06B9C">
        <w:rPr>
          <w:rFonts w:ascii="Arial" w:hAnsi="Arial" w:cs="Arial"/>
          <w:spacing w:val="-6"/>
          <w:sz w:val="24"/>
          <w:szCs w:val="24"/>
        </w:rPr>
        <w:t>la disposición de espacios para albergar a las personas internas en la citada Estación. Para finalizar</w:t>
      </w:r>
      <w:r w:rsidR="096AEC54" w:rsidRPr="00F06B9C">
        <w:rPr>
          <w:rFonts w:ascii="Arial" w:hAnsi="Arial" w:cs="Arial"/>
          <w:spacing w:val="-6"/>
          <w:sz w:val="24"/>
          <w:szCs w:val="24"/>
        </w:rPr>
        <w:t>,</w:t>
      </w:r>
      <w:r w:rsidR="00413A35" w:rsidRPr="00F06B9C">
        <w:rPr>
          <w:rFonts w:ascii="Arial" w:hAnsi="Arial" w:cs="Arial"/>
          <w:spacing w:val="-6"/>
          <w:sz w:val="24"/>
          <w:szCs w:val="24"/>
        </w:rPr>
        <w:t xml:space="preserve"> señaló que los accionantes José Gerardo Cardona Suárez y </w:t>
      </w:r>
      <w:proofErr w:type="spellStart"/>
      <w:r w:rsidR="00413A35" w:rsidRPr="00F06B9C">
        <w:rPr>
          <w:rFonts w:ascii="Arial" w:hAnsi="Arial" w:cs="Arial"/>
          <w:spacing w:val="-6"/>
          <w:sz w:val="24"/>
          <w:szCs w:val="24"/>
        </w:rPr>
        <w:t>Uberney</w:t>
      </w:r>
      <w:proofErr w:type="spellEnd"/>
      <w:r w:rsidR="00413A35" w:rsidRPr="00F06B9C">
        <w:rPr>
          <w:rFonts w:ascii="Arial" w:hAnsi="Arial" w:cs="Arial"/>
          <w:spacing w:val="-6"/>
          <w:sz w:val="24"/>
          <w:szCs w:val="24"/>
        </w:rPr>
        <w:t xml:space="preserve"> López Gallego adquirieron en el status de condenados y por ello le corresponde al </w:t>
      </w:r>
      <w:proofErr w:type="spellStart"/>
      <w:r w:rsidR="00413A35" w:rsidRPr="00F06B9C">
        <w:rPr>
          <w:rFonts w:ascii="Arial" w:hAnsi="Arial" w:cs="Arial"/>
          <w:spacing w:val="-6"/>
          <w:sz w:val="24"/>
          <w:szCs w:val="24"/>
        </w:rPr>
        <w:t>INPEC</w:t>
      </w:r>
      <w:proofErr w:type="spellEnd"/>
      <w:r w:rsidR="00413A35" w:rsidRPr="00F06B9C">
        <w:rPr>
          <w:rFonts w:ascii="Arial" w:hAnsi="Arial" w:cs="Arial"/>
          <w:spacing w:val="-6"/>
          <w:sz w:val="24"/>
          <w:szCs w:val="24"/>
        </w:rPr>
        <w:t xml:space="preserve"> atenderlos directamente.  </w:t>
      </w:r>
      <w:r w:rsidR="00921AE5" w:rsidRPr="00F06B9C">
        <w:rPr>
          <w:rFonts w:ascii="Arial" w:hAnsi="Arial" w:cs="Arial"/>
          <w:spacing w:val="-6"/>
          <w:sz w:val="24"/>
          <w:szCs w:val="24"/>
        </w:rPr>
        <w:t xml:space="preserve">   </w:t>
      </w:r>
      <w:r w:rsidR="00FA2342" w:rsidRPr="00F06B9C">
        <w:rPr>
          <w:rFonts w:ascii="Arial" w:hAnsi="Arial" w:cs="Arial"/>
          <w:spacing w:val="-6"/>
          <w:sz w:val="24"/>
          <w:szCs w:val="24"/>
        </w:rPr>
        <w:t xml:space="preserve"> </w:t>
      </w:r>
    </w:p>
    <w:p w:rsidR="00FA2342" w:rsidRPr="00F06B9C" w:rsidRDefault="00FA2342" w:rsidP="00F06B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w:hAnsi="Arial" w:cs="Arial"/>
          <w:spacing w:val="-6"/>
          <w:sz w:val="24"/>
          <w:szCs w:val="24"/>
        </w:rPr>
      </w:pPr>
    </w:p>
    <w:p w:rsidR="00853A48" w:rsidRPr="00F06B9C" w:rsidRDefault="00413A35" w:rsidP="00F06B9C">
      <w:pPr>
        <w:tabs>
          <w:tab w:val="left" w:pos="0"/>
        </w:tabs>
        <w:spacing w:line="276" w:lineRule="auto"/>
        <w:jc w:val="both"/>
        <w:rPr>
          <w:rFonts w:ascii="Arial" w:hAnsi="Arial" w:cs="Arial"/>
          <w:spacing w:val="-6"/>
          <w:sz w:val="24"/>
          <w:szCs w:val="24"/>
        </w:rPr>
      </w:pPr>
      <w:r w:rsidRPr="00F06B9C">
        <w:rPr>
          <w:rFonts w:ascii="Arial" w:hAnsi="Arial" w:cs="Arial"/>
          <w:spacing w:val="-6"/>
          <w:sz w:val="24"/>
          <w:szCs w:val="24"/>
        </w:rPr>
        <w:t>6</w:t>
      </w:r>
      <w:r w:rsidR="00871714" w:rsidRPr="00F06B9C">
        <w:rPr>
          <w:rFonts w:ascii="Arial" w:hAnsi="Arial" w:cs="Arial"/>
          <w:spacing w:val="-6"/>
          <w:sz w:val="24"/>
          <w:szCs w:val="24"/>
        </w:rPr>
        <w:t xml:space="preserve">. </w:t>
      </w:r>
      <w:r w:rsidR="00434ED1" w:rsidRPr="00F06B9C">
        <w:rPr>
          <w:rFonts w:ascii="Arial" w:hAnsi="Arial" w:cs="Arial"/>
          <w:spacing w:val="-6"/>
          <w:sz w:val="24"/>
          <w:szCs w:val="24"/>
        </w:rPr>
        <w:t>Median</w:t>
      </w:r>
      <w:r w:rsidR="00B934AD" w:rsidRPr="00F06B9C">
        <w:rPr>
          <w:rFonts w:ascii="Arial" w:hAnsi="Arial" w:cs="Arial"/>
          <w:spacing w:val="-6"/>
          <w:sz w:val="24"/>
          <w:szCs w:val="24"/>
        </w:rPr>
        <w:t xml:space="preserve">te sentencia del </w:t>
      </w:r>
      <w:r w:rsidRPr="00F06B9C">
        <w:rPr>
          <w:rFonts w:ascii="Arial" w:hAnsi="Arial" w:cs="Arial"/>
          <w:spacing w:val="-6"/>
          <w:sz w:val="24"/>
          <w:szCs w:val="24"/>
        </w:rPr>
        <w:t xml:space="preserve">19 de mayo </w:t>
      </w:r>
      <w:r w:rsidR="00054A4C" w:rsidRPr="00F06B9C">
        <w:rPr>
          <w:rFonts w:ascii="Arial" w:hAnsi="Arial" w:cs="Arial"/>
          <w:spacing w:val="-6"/>
          <w:sz w:val="24"/>
          <w:szCs w:val="24"/>
        </w:rPr>
        <w:t>pasado</w:t>
      </w:r>
      <w:r w:rsidR="001C0383" w:rsidRPr="00F06B9C">
        <w:rPr>
          <w:rFonts w:ascii="Arial" w:hAnsi="Arial" w:cs="Arial"/>
          <w:spacing w:val="-6"/>
          <w:sz w:val="24"/>
          <w:szCs w:val="24"/>
        </w:rPr>
        <w:t>,</w:t>
      </w:r>
      <w:r w:rsidR="00B934AD" w:rsidRPr="00F06B9C">
        <w:rPr>
          <w:rFonts w:ascii="Arial" w:hAnsi="Arial" w:cs="Arial"/>
          <w:spacing w:val="-6"/>
          <w:sz w:val="24"/>
          <w:szCs w:val="24"/>
        </w:rPr>
        <w:t xml:space="preserve"> </w:t>
      </w:r>
      <w:r w:rsidR="00662F74" w:rsidRPr="00F06B9C">
        <w:rPr>
          <w:rFonts w:ascii="Arial" w:hAnsi="Arial" w:cs="Arial"/>
          <w:spacing w:val="-6"/>
          <w:sz w:val="24"/>
          <w:szCs w:val="24"/>
        </w:rPr>
        <w:t>el Juez de Familia de Dosquebradas</w:t>
      </w:r>
      <w:r w:rsidR="00E865CC" w:rsidRPr="00F06B9C">
        <w:rPr>
          <w:rFonts w:ascii="Arial" w:hAnsi="Arial" w:cs="Arial"/>
          <w:spacing w:val="-6"/>
          <w:sz w:val="24"/>
          <w:szCs w:val="24"/>
        </w:rPr>
        <w:t>: a)</w:t>
      </w:r>
      <w:r w:rsidR="00662F74" w:rsidRPr="00F06B9C">
        <w:rPr>
          <w:rFonts w:ascii="Arial" w:hAnsi="Arial" w:cs="Arial"/>
          <w:spacing w:val="-6"/>
          <w:sz w:val="24"/>
          <w:szCs w:val="24"/>
        </w:rPr>
        <w:t xml:space="preserve"> </w:t>
      </w:r>
      <w:r w:rsidR="007234C9" w:rsidRPr="00F06B9C">
        <w:rPr>
          <w:rFonts w:ascii="Arial" w:hAnsi="Arial" w:cs="Arial"/>
          <w:spacing w:val="-6"/>
          <w:sz w:val="24"/>
          <w:szCs w:val="24"/>
        </w:rPr>
        <w:t>concedió</w:t>
      </w:r>
      <w:r w:rsidR="00F113EA" w:rsidRPr="00F06B9C">
        <w:rPr>
          <w:rFonts w:ascii="Arial" w:hAnsi="Arial" w:cs="Arial"/>
          <w:spacing w:val="-6"/>
          <w:sz w:val="24"/>
          <w:szCs w:val="24"/>
        </w:rPr>
        <w:t xml:space="preserve"> el amparo</w:t>
      </w:r>
      <w:r w:rsidR="000C7DE3" w:rsidRPr="00F06B9C">
        <w:rPr>
          <w:rFonts w:ascii="Arial" w:hAnsi="Arial" w:cs="Arial"/>
          <w:spacing w:val="-6"/>
          <w:sz w:val="24"/>
          <w:szCs w:val="24"/>
        </w:rPr>
        <w:t xml:space="preserve"> invocado</w:t>
      </w:r>
      <w:r w:rsidR="00E865CC" w:rsidRPr="00F06B9C">
        <w:rPr>
          <w:rFonts w:ascii="Arial" w:hAnsi="Arial" w:cs="Arial"/>
          <w:spacing w:val="-6"/>
          <w:sz w:val="24"/>
          <w:szCs w:val="24"/>
        </w:rPr>
        <w:t>; b)</w:t>
      </w:r>
      <w:r w:rsidR="0007339C" w:rsidRPr="00F06B9C">
        <w:rPr>
          <w:rFonts w:ascii="Arial" w:hAnsi="Arial" w:cs="Arial"/>
          <w:spacing w:val="-6"/>
          <w:sz w:val="24"/>
          <w:szCs w:val="24"/>
        </w:rPr>
        <w:t xml:space="preserve"> </w:t>
      </w:r>
      <w:r w:rsidR="00662F74" w:rsidRPr="00F06B9C">
        <w:rPr>
          <w:rFonts w:ascii="Arial" w:hAnsi="Arial" w:cs="Arial"/>
          <w:spacing w:val="-6"/>
          <w:sz w:val="24"/>
          <w:szCs w:val="24"/>
        </w:rPr>
        <w:t xml:space="preserve">ordenó a los Directores del </w:t>
      </w:r>
      <w:proofErr w:type="spellStart"/>
      <w:r w:rsidR="00662F74" w:rsidRPr="00F06B9C">
        <w:rPr>
          <w:rFonts w:ascii="Arial" w:hAnsi="Arial" w:cs="Arial"/>
          <w:spacing w:val="-6"/>
          <w:sz w:val="24"/>
          <w:szCs w:val="24"/>
        </w:rPr>
        <w:t>INPEC</w:t>
      </w:r>
      <w:proofErr w:type="spellEnd"/>
      <w:r w:rsidR="00662F74" w:rsidRPr="00F06B9C">
        <w:rPr>
          <w:rFonts w:ascii="Arial" w:hAnsi="Arial" w:cs="Arial"/>
          <w:spacing w:val="-6"/>
          <w:sz w:val="24"/>
          <w:szCs w:val="24"/>
        </w:rPr>
        <w:t>, de la Regional Viejo Caldas de esa entidad y del establecimiento penitenciario y carcelario de mediana seguridad de Pereira adelantar, en el término de quince días, las gestiones administrativas tendientes a trasladar a los demandantes</w:t>
      </w:r>
      <w:r w:rsidR="00E865CC" w:rsidRPr="00F06B9C">
        <w:rPr>
          <w:rFonts w:ascii="Arial" w:hAnsi="Arial" w:cs="Arial"/>
          <w:spacing w:val="-6"/>
          <w:sz w:val="24"/>
          <w:szCs w:val="24"/>
        </w:rPr>
        <w:t xml:space="preserve"> Ricardo Emilio Gómez Loaiza, Carlos Alberto Rendón Loaiza, José Gerardo Cardona Suárez, Rodrigo Antonio García Aguirre, John Anderson Marín Murillo, Héctor Fabio Moreno Romero, </w:t>
      </w:r>
      <w:proofErr w:type="spellStart"/>
      <w:r w:rsidR="00E865CC" w:rsidRPr="00F06B9C">
        <w:rPr>
          <w:rFonts w:ascii="Arial" w:hAnsi="Arial" w:cs="Arial"/>
          <w:spacing w:val="-6"/>
          <w:sz w:val="24"/>
          <w:szCs w:val="24"/>
        </w:rPr>
        <w:t>Uberney</w:t>
      </w:r>
      <w:proofErr w:type="spellEnd"/>
      <w:r w:rsidR="00E865CC" w:rsidRPr="00F06B9C">
        <w:rPr>
          <w:rFonts w:ascii="Arial" w:hAnsi="Arial" w:cs="Arial"/>
          <w:spacing w:val="-6"/>
          <w:sz w:val="24"/>
          <w:szCs w:val="24"/>
        </w:rPr>
        <w:t xml:space="preserve"> López Gallego, Néstor </w:t>
      </w:r>
      <w:proofErr w:type="spellStart"/>
      <w:r w:rsidR="00E865CC" w:rsidRPr="00F06B9C">
        <w:rPr>
          <w:rFonts w:ascii="Arial" w:hAnsi="Arial" w:cs="Arial"/>
          <w:spacing w:val="-6"/>
          <w:sz w:val="24"/>
          <w:szCs w:val="24"/>
        </w:rPr>
        <w:t>Dubán</w:t>
      </w:r>
      <w:proofErr w:type="spellEnd"/>
      <w:r w:rsidR="00E865CC" w:rsidRPr="00F06B9C">
        <w:rPr>
          <w:rFonts w:ascii="Arial" w:hAnsi="Arial" w:cs="Arial"/>
          <w:spacing w:val="-6"/>
          <w:sz w:val="24"/>
          <w:szCs w:val="24"/>
        </w:rPr>
        <w:t xml:space="preserve"> Ramos Restrepo, Javier Alberto Cardona García, Jesús Antonio Álvarez Pérez, Camilo Alejandro García Hernández y </w:t>
      </w:r>
      <w:proofErr w:type="spellStart"/>
      <w:r w:rsidR="00E865CC" w:rsidRPr="00F06B9C">
        <w:rPr>
          <w:rFonts w:ascii="Arial" w:hAnsi="Arial" w:cs="Arial"/>
          <w:spacing w:val="-6"/>
          <w:sz w:val="24"/>
          <w:szCs w:val="24"/>
        </w:rPr>
        <w:t>Jhon</w:t>
      </w:r>
      <w:proofErr w:type="spellEnd"/>
      <w:r w:rsidR="00E865CC" w:rsidRPr="00F06B9C">
        <w:rPr>
          <w:rFonts w:ascii="Arial" w:hAnsi="Arial" w:cs="Arial"/>
          <w:spacing w:val="-6"/>
          <w:sz w:val="24"/>
          <w:szCs w:val="24"/>
        </w:rPr>
        <w:t xml:space="preserve"> Jairo Bueno Gañán</w:t>
      </w:r>
      <w:r w:rsidR="00662F74" w:rsidRPr="00F06B9C">
        <w:rPr>
          <w:rFonts w:ascii="Arial" w:hAnsi="Arial" w:cs="Arial"/>
          <w:spacing w:val="-6"/>
          <w:sz w:val="24"/>
          <w:szCs w:val="24"/>
        </w:rPr>
        <w:t xml:space="preserve"> a la cárcel de varones de esta ciudad o a otro establecimiento penitenciario que cumpla con las condiciones de reclusión</w:t>
      </w:r>
      <w:r w:rsidR="00E865CC" w:rsidRPr="00F06B9C">
        <w:rPr>
          <w:rFonts w:ascii="Arial" w:hAnsi="Arial" w:cs="Arial"/>
          <w:spacing w:val="-6"/>
          <w:sz w:val="24"/>
          <w:szCs w:val="24"/>
        </w:rPr>
        <w:t xml:space="preserve"> y de conformidad con las medidas sanitarias y protocolos de seguridad determinados por la situación actual del país; c) advirtió </w:t>
      </w:r>
      <w:r w:rsidR="00D2718D" w:rsidRPr="00F06B9C">
        <w:rPr>
          <w:rFonts w:ascii="Arial" w:hAnsi="Arial" w:cs="Arial"/>
          <w:spacing w:val="-6"/>
          <w:sz w:val="24"/>
          <w:szCs w:val="24"/>
        </w:rPr>
        <w:t>a</w:t>
      </w:r>
      <w:r w:rsidR="00E865CC" w:rsidRPr="00F06B9C">
        <w:rPr>
          <w:rFonts w:ascii="Arial" w:hAnsi="Arial" w:cs="Arial"/>
          <w:spacing w:val="-6"/>
          <w:sz w:val="24"/>
          <w:szCs w:val="24"/>
        </w:rPr>
        <w:t xml:space="preserve"> la</w:t>
      </w:r>
      <w:r w:rsidR="004A1CE8" w:rsidRPr="00F06B9C">
        <w:rPr>
          <w:rFonts w:ascii="Arial" w:hAnsi="Arial" w:cs="Arial"/>
          <w:spacing w:val="-6"/>
          <w:sz w:val="24"/>
          <w:szCs w:val="24"/>
        </w:rPr>
        <w:t xml:space="preserve"> </w:t>
      </w:r>
      <w:r w:rsidR="00662F74" w:rsidRPr="00F06B9C">
        <w:rPr>
          <w:rFonts w:ascii="Arial" w:hAnsi="Arial" w:cs="Arial"/>
          <w:spacing w:val="-6"/>
          <w:sz w:val="24"/>
          <w:szCs w:val="24"/>
        </w:rPr>
        <w:t>Estación de Policía de Dosquebradas</w:t>
      </w:r>
      <w:r w:rsidR="00E865CC" w:rsidRPr="00F06B9C">
        <w:rPr>
          <w:rFonts w:ascii="Arial" w:hAnsi="Arial" w:cs="Arial"/>
          <w:spacing w:val="-6"/>
          <w:sz w:val="24"/>
          <w:szCs w:val="24"/>
        </w:rPr>
        <w:t>, al Municipio de Dosquebradas y a la Gobernación de Risaralda que deben dar cumplimiento a lo ordenado en auto 110 de 2020, expedido por la Corte Constitucional y d) declaró</w:t>
      </w:r>
      <w:r w:rsidR="00C61835" w:rsidRPr="00F06B9C">
        <w:rPr>
          <w:rFonts w:ascii="Arial" w:hAnsi="Arial" w:cs="Arial"/>
          <w:spacing w:val="-6"/>
          <w:sz w:val="24"/>
          <w:szCs w:val="24"/>
        </w:rPr>
        <w:t xml:space="preserve"> el hecho superad</w:t>
      </w:r>
      <w:r w:rsidR="00E865CC" w:rsidRPr="00F06B9C">
        <w:rPr>
          <w:rFonts w:ascii="Arial" w:hAnsi="Arial" w:cs="Arial"/>
          <w:spacing w:val="-6"/>
          <w:sz w:val="24"/>
          <w:szCs w:val="24"/>
        </w:rPr>
        <w:t xml:space="preserve">o en relación con los accionantes </w:t>
      </w:r>
      <w:proofErr w:type="spellStart"/>
      <w:r w:rsidR="00E865CC" w:rsidRPr="00F06B9C">
        <w:rPr>
          <w:rFonts w:ascii="Arial" w:hAnsi="Arial" w:cs="Arial"/>
          <w:spacing w:val="-6"/>
          <w:sz w:val="24"/>
          <w:szCs w:val="24"/>
        </w:rPr>
        <w:t>Edier</w:t>
      </w:r>
      <w:proofErr w:type="spellEnd"/>
      <w:r w:rsidR="00E865CC" w:rsidRPr="00F06B9C">
        <w:rPr>
          <w:rFonts w:ascii="Arial" w:hAnsi="Arial" w:cs="Arial"/>
          <w:spacing w:val="-6"/>
          <w:sz w:val="24"/>
          <w:szCs w:val="24"/>
        </w:rPr>
        <w:t xml:space="preserve"> </w:t>
      </w:r>
      <w:proofErr w:type="spellStart"/>
      <w:r w:rsidR="00E865CC" w:rsidRPr="00F06B9C">
        <w:rPr>
          <w:rFonts w:ascii="Arial" w:hAnsi="Arial" w:cs="Arial"/>
          <w:spacing w:val="-6"/>
          <w:sz w:val="24"/>
          <w:szCs w:val="24"/>
        </w:rPr>
        <w:t>Duván</w:t>
      </w:r>
      <w:proofErr w:type="spellEnd"/>
      <w:r w:rsidR="00E865CC" w:rsidRPr="00F06B9C">
        <w:rPr>
          <w:rFonts w:ascii="Arial" w:hAnsi="Arial" w:cs="Arial"/>
          <w:spacing w:val="-6"/>
          <w:sz w:val="24"/>
          <w:szCs w:val="24"/>
        </w:rPr>
        <w:t xml:space="preserve"> García Correa, </w:t>
      </w:r>
      <w:proofErr w:type="spellStart"/>
      <w:r w:rsidR="00E865CC" w:rsidRPr="00F06B9C">
        <w:rPr>
          <w:rFonts w:ascii="Arial" w:hAnsi="Arial" w:cs="Arial"/>
          <w:spacing w:val="-6"/>
          <w:sz w:val="24"/>
          <w:szCs w:val="24"/>
        </w:rPr>
        <w:t>Jhon</w:t>
      </w:r>
      <w:proofErr w:type="spellEnd"/>
      <w:r w:rsidR="00E865CC" w:rsidRPr="00F06B9C">
        <w:rPr>
          <w:rFonts w:ascii="Arial" w:hAnsi="Arial" w:cs="Arial"/>
          <w:spacing w:val="-6"/>
          <w:sz w:val="24"/>
          <w:szCs w:val="24"/>
        </w:rPr>
        <w:t xml:space="preserve"> Fredy Rivera Morales y Diego Armando Castaño Montoya</w:t>
      </w:r>
      <w:r w:rsidR="00FD5E29" w:rsidRPr="00F06B9C">
        <w:rPr>
          <w:rFonts w:ascii="Arial" w:hAnsi="Arial" w:cs="Arial"/>
          <w:spacing w:val="-6"/>
          <w:sz w:val="24"/>
          <w:szCs w:val="24"/>
        </w:rPr>
        <w:t>.</w:t>
      </w:r>
    </w:p>
    <w:p w:rsidR="008E2461" w:rsidRPr="00F06B9C" w:rsidRDefault="008E2461" w:rsidP="00F06B9C">
      <w:pPr>
        <w:tabs>
          <w:tab w:val="left" w:pos="0"/>
        </w:tabs>
        <w:spacing w:line="276" w:lineRule="auto"/>
        <w:jc w:val="both"/>
        <w:rPr>
          <w:rFonts w:ascii="Arial" w:hAnsi="Arial" w:cs="Arial"/>
          <w:spacing w:val="-6"/>
          <w:sz w:val="24"/>
          <w:szCs w:val="24"/>
        </w:rPr>
      </w:pPr>
    </w:p>
    <w:p w:rsidR="00F74463" w:rsidRPr="00F06B9C" w:rsidRDefault="00853A48" w:rsidP="00F06B9C">
      <w:pPr>
        <w:tabs>
          <w:tab w:val="left" w:pos="0"/>
        </w:tabs>
        <w:spacing w:line="276" w:lineRule="auto"/>
        <w:jc w:val="both"/>
        <w:rPr>
          <w:rFonts w:ascii="Arial" w:hAnsi="Arial" w:cs="Arial"/>
          <w:spacing w:val="-6"/>
          <w:sz w:val="24"/>
          <w:szCs w:val="24"/>
        </w:rPr>
      </w:pPr>
      <w:r w:rsidRPr="00F06B9C">
        <w:rPr>
          <w:rFonts w:ascii="Arial" w:hAnsi="Arial" w:cs="Arial"/>
          <w:spacing w:val="-6"/>
          <w:sz w:val="24"/>
          <w:szCs w:val="24"/>
        </w:rPr>
        <w:t>Para decidir así,</w:t>
      </w:r>
      <w:r w:rsidR="00B35330" w:rsidRPr="00F06B9C">
        <w:rPr>
          <w:rFonts w:ascii="Arial" w:hAnsi="Arial" w:cs="Arial"/>
          <w:spacing w:val="-6"/>
          <w:sz w:val="24"/>
          <w:szCs w:val="24"/>
        </w:rPr>
        <w:t xml:space="preserve"> </w:t>
      </w:r>
      <w:r w:rsidR="008E2461" w:rsidRPr="00F06B9C">
        <w:rPr>
          <w:rFonts w:ascii="Arial" w:hAnsi="Arial" w:cs="Arial"/>
          <w:spacing w:val="-6"/>
          <w:sz w:val="24"/>
          <w:szCs w:val="24"/>
        </w:rPr>
        <w:t>consideró</w:t>
      </w:r>
      <w:r w:rsidR="007443FC" w:rsidRPr="00F06B9C">
        <w:rPr>
          <w:rFonts w:ascii="Arial" w:hAnsi="Arial" w:cs="Arial"/>
          <w:spacing w:val="-6"/>
          <w:sz w:val="24"/>
          <w:szCs w:val="24"/>
        </w:rPr>
        <w:t xml:space="preserve"> primero que frente a esos últimos actores, el Comandante de la citada Estación de Policía informó, en atención al requerimiento r</w:t>
      </w:r>
      <w:r w:rsidR="00C61835" w:rsidRPr="00F06B9C">
        <w:rPr>
          <w:rFonts w:ascii="Arial" w:hAnsi="Arial" w:cs="Arial"/>
          <w:spacing w:val="-6"/>
          <w:sz w:val="24"/>
          <w:szCs w:val="24"/>
        </w:rPr>
        <w:t>ealizado por el</w:t>
      </w:r>
      <w:r w:rsidR="007443FC" w:rsidRPr="00F06B9C">
        <w:rPr>
          <w:rFonts w:ascii="Arial" w:hAnsi="Arial" w:cs="Arial"/>
          <w:spacing w:val="-6"/>
          <w:sz w:val="24"/>
          <w:szCs w:val="24"/>
        </w:rPr>
        <w:t xml:space="preserve"> despacho</w:t>
      </w:r>
      <w:r w:rsidR="00C61835" w:rsidRPr="00F06B9C">
        <w:rPr>
          <w:rFonts w:ascii="Arial" w:hAnsi="Arial" w:cs="Arial"/>
          <w:spacing w:val="-6"/>
          <w:sz w:val="24"/>
          <w:szCs w:val="24"/>
        </w:rPr>
        <w:t xml:space="preserve"> judicial</w:t>
      </w:r>
      <w:r w:rsidR="007443FC" w:rsidRPr="00F06B9C">
        <w:rPr>
          <w:rFonts w:ascii="Arial" w:hAnsi="Arial" w:cs="Arial"/>
          <w:spacing w:val="-6"/>
          <w:sz w:val="24"/>
          <w:szCs w:val="24"/>
        </w:rPr>
        <w:t>, que ya fueron trasladados</w:t>
      </w:r>
      <w:r w:rsidR="00C61835" w:rsidRPr="00F06B9C">
        <w:rPr>
          <w:rFonts w:ascii="Arial" w:hAnsi="Arial" w:cs="Arial"/>
          <w:spacing w:val="-6"/>
          <w:sz w:val="24"/>
          <w:szCs w:val="24"/>
        </w:rPr>
        <w:t>,</w:t>
      </w:r>
      <w:r w:rsidR="007443FC" w:rsidRPr="00F06B9C">
        <w:rPr>
          <w:rFonts w:ascii="Arial" w:hAnsi="Arial" w:cs="Arial"/>
          <w:spacing w:val="-6"/>
          <w:sz w:val="24"/>
          <w:szCs w:val="24"/>
        </w:rPr>
        <w:t xml:space="preserve"> los dos primeros a la cárcel de varones de Pereira y el último a la de Santa Rosa de Cabal, motivo por el cual, frente a ellos, se presenta una carencia actual de objeto pues cesó la vulneración de sus derechos </w:t>
      </w:r>
      <w:r w:rsidR="007443FC" w:rsidRPr="00F06B9C">
        <w:rPr>
          <w:rFonts w:ascii="Arial" w:hAnsi="Arial" w:cs="Arial"/>
          <w:spacing w:val="-6"/>
          <w:sz w:val="24"/>
          <w:szCs w:val="24"/>
        </w:rPr>
        <w:lastRenderedPageBreak/>
        <w:t>fundamentales.</w:t>
      </w:r>
      <w:r w:rsidR="0041407B" w:rsidRPr="00F06B9C">
        <w:rPr>
          <w:rFonts w:ascii="Arial" w:hAnsi="Arial" w:cs="Arial"/>
          <w:spacing w:val="-6"/>
          <w:sz w:val="24"/>
          <w:szCs w:val="24"/>
        </w:rPr>
        <w:t xml:space="preserve"> En relación con los demás accionante</w:t>
      </w:r>
      <w:r w:rsidR="2791C553" w:rsidRPr="00F06B9C">
        <w:rPr>
          <w:rFonts w:ascii="Arial" w:hAnsi="Arial" w:cs="Arial"/>
          <w:spacing w:val="-6"/>
          <w:sz w:val="24"/>
          <w:szCs w:val="24"/>
        </w:rPr>
        <w:t>s,</w:t>
      </w:r>
      <w:r w:rsidR="0041407B" w:rsidRPr="00F06B9C">
        <w:rPr>
          <w:rFonts w:ascii="Arial" w:hAnsi="Arial" w:cs="Arial"/>
          <w:spacing w:val="-6"/>
          <w:sz w:val="24"/>
          <w:szCs w:val="24"/>
        </w:rPr>
        <w:t xml:space="preserve"> estimó que </w:t>
      </w:r>
      <w:r w:rsidR="00F74463" w:rsidRPr="00F06B9C">
        <w:rPr>
          <w:rFonts w:ascii="Arial" w:hAnsi="Arial" w:cs="Arial"/>
          <w:spacing w:val="-6"/>
          <w:sz w:val="24"/>
          <w:szCs w:val="24"/>
        </w:rPr>
        <w:t>se demostró</w:t>
      </w:r>
      <w:r w:rsidR="001B3D3C" w:rsidRPr="00F06B9C">
        <w:rPr>
          <w:rFonts w:ascii="Arial" w:hAnsi="Arial" w:cs="Arial"/>
          <w:spacing w:val="-6"/>
          <w:sz w:val="24"/>
          <w:szCs w:val="24"/>
        </w:rPr>
        <w:t xml:space="preserve"> que han sido privados preventivamente de su libertad</w:t>
      </w:r>
      <w:r w:rsidR="00DF5D00" w:rsidRPr="00F06B9C">
        <w:rPr>
          <w:rFonts w:ascii="Arial" w:hAnsi="Arial" w:cs="Arial"/>
          <w:spacing w:val="-6"/>
          <w:sz w:val="24"/>
          <w:szCs w:val="24"/>
        </w:rPr>
        <w:t xml:space="preserve"> y se encuentran actualmente recluidos en Estación</w:t>
      </w:r>
      <w:r w:rsidR="00F74463" w:rsidRPr="00F06B9C">
        <w:rPr>
          <w:rFonts w:ascii="Arial" w:hAnsi="Arial" w:cs="Arial"/>
          <w:spacing w:val="-6"/>
          <w:sz w:val="24"/>
          <w:szCs w:val="24"/>
        </w:rPr>
        <w:t xml:space="preserve"> de Policía de Dosquebradas</w:t>
      </w:r>
      <w:r w:rsidR="00DF5D00" w:rsidRPr="00F06B9C">
        <w:rPr>
          <w:rFonts w:ascii="Arial" w:hAnsi="Arial" w:cs="Arial"/>
          <w:spacing w:val="-6"/>
          <w:sz w:val="24"/>
          <w:szCs w:val="24"/>
        </w:rPr>
        <w:t xml:space="preserve">, a la espera de su traslado a la cárcel de Pereira; </w:t>
      </w:r>
      <w:r w:rsidR="71AF01E6" w:rsidRPr="00F06B9C">
        <w:rPr>
          <w:rFonts w:ascii="Arial" w:hAnsi="Arial" w:cs="Arial"/>
          <w:spacing w:val="-6"/>
          <w:sz w:val="24"/>
          <w:szCs w:val="24"/>
        </w:rPr>
        <w:t xml:space="preserve">empero, </w:t>
      </w:r>
      <w:r w:rsidR="00DF5D00" w:rsidRPr="00F06B9C">
        <w:rPr>
          <w:rFonts w:ascii="Arial" w:hAnsi="Arial" w:cs="Arial"/>
          <w:spacing w:val="-6"/>
          <w:sz w:val="24"/>
          <w:szCs w:val="24"/>
        </w:rPr>
        <w:t>esa</w:t>
      </w:r>
      <w:r w:rsidR="00E43DAF" w:rsidRPr="00F06B9C">
        <w:rPr>
          <w:rFonts w:ascii="Arial" w:hAnsi="Arial" w:cs="Arial"/>
          <w:spacing w:val="-6"/>
          <w:sz w:val="24"/>
          <w:szCs w:val="24"/>
        </w:rPr>
        <w:t xml:space="preserve"> última</w:t>
      </w:r>
      <w:r w:rsidR="00DF5D00" w:rsidRPr="00F06B9C">
        <w:rPr>
          <w:rFonts w:ascii="Arial" w:hAnsi="Arial" w:cs="Arial"/>
          <w:spacing w:val="-6"/>
          <w:sz w:val="24"/>
          <w:szCs w:val="24"/>
        </w:rPr>
        <w:t xml:space="preserve"> entidad se</w:t>
      </w:r>
      <w:r w:rsidR="0041407B" w:rsidRPr="00F06B9C">
        <w:rPr>
          <w:rFonts w:ascii="Arial" w:hAnsi="Arial" w:cs="Arial"/>
          <w:spacing w:val="-6"/>
          <w:sz w:val="24"/>
          <w:szCs w:val="24"/>
        </w:rPr>
        <w:t xml:space="preserve"> niega a autorizarlo por</w:t>
      </w:r>
      <w:r w:rsidR="00AB0C2F" w:rsidRPr="00F06B9C">
        <w:rPr>
          <w:rFonts w:ascii="Arial" w:hAnsi="Arial" w:cs="Arial"/>
          <w:spacing w:val="-6"/>
          <w:sz w:val="24"/>
          <w:szCs w:val="24"/>
        </w:rPr>
        <w:t xml:space="preserve"> la falta de cupos y la regla del equilibrio decreciente</w:t>
      </w:r>
      <w:r w:rsidR="00EA4F9E" w:rsidRPr="00F06B9C">
        <w:rPr>
          <w:rFonts w:ascii="Arial" w:hAnsi="Arial" w:cs="Arial"/>
          <w:spacing w:val="-6"/>
          <w:sz w:val="24"/>
          <w:szCs w:val="24"/>
        </w:rPr>
        <w:t>, argumento que n</w:t>
      </w:r>
      <w:r w:rsidR="00AB0C2F" w:rsidRPr="00F06B9C">
        <w:rPr>
          <w:rFonts w:ascii="Arial" w:hAnsi="Arial" w:cs="Arial"/>
          <w:spacing w:val="-6"/>
          <w:sz w:val="24"/>
          <w:szCs w:val="24"/>
        </w:rPr>
        <w:t>o</w:t>
      </w:r>
      <w:r w:rsidR="00E43DAF" w:rsidRPr="00F06B9C">
        <w:rPr>
          <w:rFonts w:ascii="Arial" w:hAnsi="Arial" w:cs="Arial"/>
          <w:spacing w:val="-6"/>
          <w:sz w:val="24"/>
          <w:szCs w:val="24"/>
        </w:rPr>
        <w:t xml:space="preserve"> </w:t>
      </w:r>
      <w:r w:rsidR="00AB0C2F" w:rsidRPr="00F06B9C">
        <w:rPr>
          <w:rFonts w:ascii="Arial" w:hAnsi="Arial" w:cs="Arial"/>
          <w:spacing w:val="-6"/>
          <w:sz w:val="24"/>
          <w:szCs w:val="24"/>
        </w:rPr>
        <w:t>compartió p</w:t>
      </w:r>
      <w:r w:rsidR="76E2DF0E" w:rsidRPr="00F06B9C">
        <w:rPr>
          <w:rFonts w:ascii="Arial" w:hAnsi="Arial" w:cs="Arial"/>
          <w:spacing w:val="-6"/>
          <w:sz w:val="24"/>
          <w:szCs w:val="24"/>
        </w:rPr>
        <w:t>orque s</w:t>
      </w:r>
      <w:r w:rsidR="00AB0C2F" w:rsidRPr="00F06B9C">
        <w:rPr>
          <w:rFonts w:ascii="Arial" w:hAnsi="Arial" w:cs="Arial"/>
          <w:spacing w:val="-6"/>
          <w:sz w:val="24"/>
          <w:szCs w:val="24"/>
        </w:rPr>
        <w:t>egún el precedente constitucional</w:t>
      </w:r>
      <w:r w:rsidR="2E39DE8C" w:rsidRPr="00F06B9C">
        <w:rPr>
          <w:rFonts w:ascii="Arial" w:hAnsi="Arial" w:cs="Arial"/>
          <w:spacing w:val="-6"/>
          <w:sz w:val="24"/>
          <w:szCs w:val="24"/>
        </w:rPr>
        <w:t>,</w:t>
      </w:r>
      <w:r w:rsidR="00AB0C2F" w:rsidRPr="00F06B9C">
        <w:rPr>
          <w:rFonts w:ascii="Arial" w:hAnsi="Arial" w:cs="Arial"/>
          <w:spacing w:val="-6"/>
          <w:sz w:val="24"/>
          <w:szCs w:val="24"/>
        </w:rPr>
        <w:t xml:space="preserve"> esa regla no es absoluta y requiere de una aplicación razonable para evitar la vulneración de los derechos fundamentales de la población reclusa. </w:t>
      </w:r>
      <w:r w:rsidR="00EA4F9E" w:rsidRPr="00F06B9C">
        <w:rPr>
          <w:rFonts w:ascii="Arial" w:hAnsi="Arial" w:cs="Arial"/>
          <w:spacing w:val="-6"/>
          <w:sz w:val="24"/>
          <w:szCs w:val="24"/>
        </w:rPr>
        <w:t xml:space="preserve">En este </w:t>
      </w:r>
      <w:r w:rsidR="00F74463" w:rsidRPr="00F06B9C">
        <w:rPr>
          <w:rFonts w:ascii="Arial" w:hAnsi="Arial" w:cs="Arial"/>
          <w:spacing w:val="-6"/>
          <w:sz w:val="24"/>
          <w:szCs w:val="24"/>
        </w:rPr>
        <w:t>asunto</w:t>
      </w:r>
      <w:r w:rsidR="00EA4F9E" w:rsidRPr="00F06B9C">
        <w:rPr>
          <w:rFonts w:ascii="Arial" w:hAnsi="Arial" w:cs="Arial"/>
          <w:spacing w:val="-6"/>
          <w:sz w:val="24"/>
          <w:szCs w:val="24"/>
        </w:rPr>
        <w:t>, los derechos de los demandantes están siendo lesionados por el hecho de permanecer en la Estación de Policía de Dosquebradas por más de 36 horas, cuando de conformidad con la jurisprudencia de la Corte Constitucional, dichos lugares carecen de las condiciones necesarias para albergar detenidos por un lapso mayor a aquel y por tanto</w:t>
      </w:r>
      <w:r w:rsidR="493AB5CA" w:rsidRPr="00F06B9C">
        <w:rPr>
          <w:rFonts w:ascii="Arial" w:hAnsi="Arial" w:cs="Arial"/>
          <w:spacing w:val="-6"/>
          <w:sz w:val="24"/>
          <w:szCs w:val="24"/>
        </w:rPr>
        <w:t>,</w:t>
      </w:r>
      <w:r w:rsidR="00EA4F9E" w:rsidRPr="00F06B9C">
        <w:rPr>
          <w:rFonts w:ascii="Arial" w:hAnsi="Arial" w:cs="Arial"/>
          <w:spacing w:val="-6"/>
          <w:sz w:val="24"/>
          <w:szCs w:val="24"/>
        </w:rPr>
        <w:t xml:space="preserve"> una vez</w:t>
      </w:r>
      <w:r w:rsidR="00F74463" w:rsidRPr="00F06B9C">
        <w:rPr>
          <w:rFonts w:ascii="Arial" w:hAnsi="Arial" w:cs="Arial"/>
          <w:spacing w:val="-6"/>
          <w:sz w:val="24"/>
          <w:szCs w:val="24"/>
        </w:rPr>
        <w:t xml:space="preserve"> los detenidos</w:t>
      </w:r>
      <w:r w:rsidR="00EA4F9E" w:rsidRPr="00F06B9C">
        <w:rPr>
          <w:rFonts w:ascii="Arial" w:hAnsi="Arial" w:cs="Arial"/>
          <w:spacing w:val="-6"/>
          <w:sz w:val="24"/>
          <w:szCs w:val="24"/>
        </w:rPr>
        <w:t xml:space="preserve"> sean puestos a órdenes de las autoridades competentes y se disponga su detención, deben ser recibidos por el </w:t>
      </w:r>
      <w:proofErr w:type="spellStart"/>
      <w:r w:rsidR="00EA4F9E" w:rsidRPr="00F06B9C">
        <w:rPr>
          <w:rFonts w:ascii="Arial" w:hAnsi="Arial" w:cs="Arial"/>
          <w:spacing w:val="-6"/>
          <w:sz w:val="24"/>
          <w:szCs w:val="24"/>
        </w:rPr>
        <w:t>INPEC</w:t>
      </w:r>
      <w:proofErr w:type="spellEnd"/>
      <w:r w:rsidR="00EA4F9E" w:rsidRPr="00F06B9C">
        <w:rPr>
          <w:rFonts w:ascii="Arial" w:hAnsi="Arial" w:cs="Arial"/>
          <w:spacing w:val="-6"/>
          <w:sz w:val="24"/>
          <w:szCs w:val="24"/>
        </w:rPr>
        <w:t>, autoridad competente de custodiar</w:t>
      </w:r>
      <w:r w:rsidR="00E43DAF" w:rsidRPr="00F06B9C">
        <w:rPr>
          <w:rFonts w:ascii="Arial" w:hAnsi="Arial" w:cs="Arial"/>
          <w:spacing w:val="-6"/>
          <w:sz w:val="24"/>
          <w:szCs w:val="24"/>
        </w:rPr>
        <w:t>los</w:t>
      </w:r>
      <w:r w:rsidR="00EA4F9E" w:rsidRPr="00F06B9C">
        <w:rPr>
          <w:rFonts w:ascii="Arial" w:hAnsi="Arial" w:cs="Arial"/>
          <w:spacing w:val="-6"/>
          <w:sz w:val="24"/>
          <w:szCs w:val="24"/>
        </w:rPr>
        <w:t xml:space="preserve"> y designar el centro penitenciario en el que deben purgar su pena</w:t>
      </w:r>
      <w:r w:rsidR="00F74463" w:rsidRPr="00F06B9C">
        <w:rPr>
          <w:rFonts w:ascii="Arial" w:hAnsi="Arial" w:cs="Arial"/>
          <w:spacing w:val="-6"/>
          <w:sz w:val="24"/>
          <w:szCs w:val="24"/>
        </w:rPr>
        <w:t>.</w:t>
      </w:r>
      <w:r w:rsidR="00AB0C2F" w:rsidRPr="00F06B9C">
        <w:rPr>
          <w:rFonts w:ascii="Arial" w:hAnsi="Arial" w:cs="Arial"/>
          <w:spacing w:val="-6"/>
          <w:sz w:val="24"/>
          <w:szCs w:val="24"/>
        </w:rPr>
        <w:t xml:space="preserve"> </w:t>
      </w:r>
      <w:r w:rsidR="00E43DAF" w:rsidRPr="00F06B9C">
        <w:rPr>
          <w:rFonts w:ascii="Arial" w:hAnsi="Arial" w:cs="Arial"/>
          <w:spacing w:val="-6"/>
          <w:sz w:val="24"/>
          <w:szCs w:val="24"/>
        </w:rPr>
        <w:t>Se acredit</w:t>
      </w:r>
      <w:r w:rsidR="6E2D7582" w:rsidRPr="00F06B9C">
        <w:rPr>
          <w:rFonts w:ascii="Arial" w:hAnsi="Arial" w:cs="Arial"/>
          <w:spacing w:val="-6"/>
          <w:sz w:val="24"/>
          <w:szCs w:val="24"/>
        </w:rPr>
        <w:t>ó</w:t>
      </w:r>
      <w:r w:rsidR="00E43DAF" w:rsidRPr="00F06B9C">
        <w:rPr>
          <w:rFonts w:ascii="Arial" w:hAnsi="Arial" w:cs="Arial"/>
          <w:spacing w:val="-6"/>
          <w:sz w:val="24"/>
          <w:szCs w:val="24"/>
        </w:rPr>
        <w:t xml:space="preserve"> además,</w:t>
      </w:r>
      <w:r w:rsidR="00F74463" w:rsidRPr="00F06B9C">
        <w:rPr>
          <w:rFonts w:ascii="Arial" w:hAnsi="Arial" w:cs="Arial"/>
          <w:spacing w:val="-6"/>
          <w:sz w:val="24"/>
          <w:szCs w:val="24"/>
        </w:rPr>
        <w:t xml:space="preserve"> con el informe de la Secretaría de Obras Públicas e Infraestructura de Dosquebradas</w:t>
      </w:r>
      <w:r w:rsidR="00E43DAF" w:rsidRPr="00F06B9C">
        <w:rPr>
          <w:rFonts w:ascii="Arial" w:hAnsi="Arial" w:cs="Arial"/>
          <w:spacing w:val="-6"/>
          <w:sz w:val="24"/>
          <w:szCs w:val="24"/>
        </w:rPr>
        <w:t>,</w:t>
      </w:r>
      <w:r w:rsidR="00F74463" w:rsidRPr="00F06B9C">
        <w:rPr>
          <w:rFonts w:ascii="Arial" w:hAnsi="Arial" w:cs="Arial"/>
          <w:spacing w:val="-6"/>
          <w:sz w:val="24"/>
          <w:szCs w:val="24"/>
        </w:rPr>
        <w:t xml:space="preserve"> que la mencionada Estación consta de un espacio de 17 metros cuadrados, con una altura de 2,5 metros, carece de ventilación, cuenta con humedades y solo tiene una letrina.</w:t>
      </w:r>
      <w:r w:rsidR="00D4095A" w:rsidRPr="00F06B9C">
        <w:rPr>
          <w:rFonts w:ascii="Arial" w:hAnsi="Arial" w:cs="Arial"/>
          <w:spacing w:val="-6"/>
          <w:sz w:val="24"/>
          <w:szCs w:val="24"/>
        </w:rPr>
        <w:t xml:space="preserve"> Así mismo</w:t>
      </w:r>
      <w:r w:rsidR="65475C90" w:rsidRPr="00F06B9C">
        <w:rPr>
          <w:rFonts w:ascii="Arial" w:hAnsi="Arial" w:cs="Arial"/>
          <w:spacing w:val="-6"/>
          <w:sz w:val="24"/>
          <w:szCs w:val="24"/>
        </w:rPr>
        <w:t>,</w:t>
      </w:r>
      <w:r w:rsidR="00D4095A" w:rsidRPr="00F06B9C">
        <w:rPr>
          <w:rFonts w:ascii="Arial" w:hAnsi="Arial" w:cs="Arial"/>
          <w:spacing w:val="-6"/>
          <w:sz w:val="24"/>
          <w:szCs w:val="24"/>
        </w:rPr>
        <w:t xml:space="preserve"> el área de ocupación promedio para cada detenido es de 0,5 metros, índice muy bajo en relación con lo recomendado para un sano ambiente</w:t>
      </w:r>
      <w:r w:rsidR="38F5A19C" w:rsidRPr="00F06B9C">
        <w:rPr>
          <w:rFonts w:ascii="Arial" w:hAnsi="Arial" w:cs="Arial"/>
          <w:spacing w:val="-6"/>
          <w:sz w:val="24"/>
          <w:szCs w:val="24"/>
        </w:rPr>
        <w:t>;</w:t>
      </w:r>
      <w:r w:rsidR="00D4095A" w:rsidRPr="00F06B9C">
        <w:rPr>
          <w:rFonts w:ascii="Arial" w:hAnsi="Arial" w:cs="Arial"/>
          <w:spacing w:val="-6"/>
          <w:sz w:val="24"/>
          <w:szCs w:val="24"/>
        </w:rPr>
        <w:t xml:space="preserve"> es decir</w:t>
      </w:r>
      <w:r w:rsidR="26E18E23" w:rsidRPr="00F06B9C">
        <w:rPr>
          <w:rFonts w:ascii="Arial" w:hAnsi="Arial" w:cs="Arial"/>
          <w:spacing w:val="-6"/>
          <w:sz w:val="24"/>
          <w:szCs w:val="24"/>
        </w:rPr>
        <w:t xml:space="preserve">, </w:t>
      </w:r>
      <w:r w:rsidR="00D4095A" w:rsidRPr="00F06B9C">
        <w:rPr>
          <w:rFonts w:ascii="Arial" w:hAnsi="Arial" w:cs="Arial"/>
          <w:spacing w:val="-6"/>
          <w:sz w:val="24"/>
          <w:szCs w:val="24"/>
        </w:rPr>
        <w:t>no cumple con los espacios mínimos requeridos para dormir, desplazarse y ventilarse. De igual manera</w:t>
      </w:r>
      <w:r w:rsidR="07599A94" w:rsidRPr="00F06B9C">
        <w:rPr>
          <w:rFonts w:ascii="Arial" w:hAnsi="Arial" w:cs="Arial"/>
          <w:spacing w:val="-6"/>
          <w:sz w:val="24"/>
          <w:szCs w:val="24"/>
        </w:rPr>
        <w:t>,</w:t>
      </w:r>
      <w:r w:rsidR="00D4095A" w:rsidRPr="00F06B9C">
        <w:rPr>
          <w:rFonts w:ascii="Arial" w:hAnsi="Arial" w:cs="Arial"/>
          <w:spacing w:val="-6"/>
          <w:sz w:val="24"/>
          <w:szCs w:val="24"/>
        </w:rPr>
        <w:t xml:space="preserve"> el Comandante de esa Estación, mediante oficio del 16 de enero de 2020, informó que el hacinamiento allí es del 538% pues una celda con capacidad para seis personas es ocupada por veintinueve. </w:t>
      </w:r>
      <w:r w:rsidR="0041407B" w:rsidRPr="00F06B9C">
        <w:rPr>
          <w:rFonts w:ascii="Arial" w:hAnsi="Arial" w:cs="Arial"/>
          <w:spacing w:val="-6"/>
          <w:sz w:val="24"/>
          <w:szCs w:val="24"/>
        </w:rPr>
        <w:t>Finalmente</w:t>
      </w:r>
      <w:r w:rsidR="528BB380" w:rsidRPr="00F06B9C">
        <w:rPr>
          <w:rFonts w:ascii="Arial" w:hAnsi="Arial" w:cs="Arial"/>
          <w:spacing w:val="-6"/>
          <w:sz w:val="24"/>
          <w:szCs w:val="24"/>
        </w:rPr>
        <w:t>,</w:t>
      </w:r>
      <w:r w:rsidR="0041407B" w:rsidRPr="00F06B9C">
        <w:rPr>
          <w:rFonts w:ascii="Arial" w:hAnsi="Arial" w:cs="Arial"/>
          <w:spacing w:val="-6"/>
          <w:sz w:val="24"/>
          <w:szCs w:val="24"/>
        </w:rPr>
        <w:t xml:space="preserve"> respecto a la competencia de los entes territoriales vinculados</w:t>
      </w:r>
      <w:r w:rsidR="3C8B87BF" w:rsidRPr="00F06B9C">
        <w:rPr>
          <w:rFonts w:ascii="Arial" w:hAnsi="Arial" w:cs="Arial"/>
          <w:spacing w:val="-6"/>
          <w:sz w:val="24"/>
          <w:szCs w:val="24"/>
        </w:rPr>
        <w:t>,</w:t>
      </w:r>
      <w:r w:rsidR="0041407B" w:rsidRPr="00F06B9C">
        <w:rPr>
          <w:rFonts w:ascii="Arial" w:hAnsi="Arial" w:cs="Arial"/>
          <w:spacing w:val="-6"/>
          <w:sz w:val="24"/>
          <w:szCs w:val="24"/>
        </w:rPr>
        <w:t xml:space="preserve"> señaló que la Corte Constitucional en el Auto 110 de este año determinó</w:t>
      </w:r>
      <w:r w:rsidR="0028296B" w:rsidRPr="00F06B9C">
        <w:rPr>
          <w:rFonts w:ascii="Arial" w:hAnsi="Arial" w:cs="Arial"/>
          <w:spacing w:val="-6"/>
          <w:sz w:val="24"/>
          <w:szCs w:val="24"/>
        </w:rPr>
        <w:t xml:space="preserve">, con efectos </w:t>
      </w:r>
      <w:proofErr w:type="spellStart"/>
      <w:r w:rsidR="0028296B" w:rsidRPr="00F06B9C">
        <w:rPr>
          <w:rFonts w:ascii="Arial" w:hAnsi="Arial" w:cs="Arial"/>
          <w:spacing w:val="-6"/>
          <w:sz w:val="24"/>
          <w:szCs w:val="24"/>
        </w:rPr>
        <w:t>intercómunis</w:t>
      </w:r>
      <w:proofErr w:type="spellEnd"/>
      <w:r w:rsidR="0028296B" w:rsidRPr="00F06B9C">
        <w:rPr>
          <w:rFonts w:ascii="Arial" w:hAnsi="Arial" w:cs="Arial"/>
          <w:spacing w:val="-6"/>
          <w:sz w:val="24"/>
          <w:szCs w:val="24"/>
        </w:rPr>
        <w:t>,</w:t>
      </w:r>
      <w:r w:rsidR="0041407B" w:rsidRPr="00F06B9C">
        <w:rPr>
          <w:rFonts w:ascii="Arial" w:hAnsi="Arial" w:cs="Arial"/>
          <w:spacing w:val="-6"/>
          <w:sz w:val="24"/>
          <w:szCs w:val="24"/>
        </w:rPr>
        <w:t xml:space="preserve"> órdenes concretas en aras de proteger los derechos de la población </w:t>
      </w:r>
      <w:r w:rsidR="0028296B" w:rsidRPr="00F06B9C">
        <w:rPr>
          <w:rFonts w:ascii="Arial" w:hAnsi="Arial" w:cs="Arial"/>
          <w:spacing w:val="-6"/>
          <w:sz w:val="24"/>
          <w:szCs w:val="24"/>
        </w:rPr>
        <w:t>sindicada y por ello se ha de ceñir a las mismas.</w:t>
      </w:r>
    </w:p>
    <w:p w:rsidR="00853A48" w:rsidRPr="00F06B9C" w:rsidRDefault="00853A48" w:rsidP="00F06B9C">
      <w:pPr>
        <w:tabs>
          <w:tab w:val="left" w:pos="0"/>
        </w:tabs>
        <w:spacing w:line="276" w:lineRule="auto"/>
        <w:jc w:val="both"/>
        <w:rPr>
          <w:rFonts w:ascii="Arial" w:hAnsi="Arial" w:cs="Arial"/>
          <w:spacing w:val="-6"/>
          <w:sz w:val="24"/>
          <w:szCs w:val="24"/>
        </w:rPr>
      </w:pPr>
    </w:p>
    <w:p w:rsidR="0028296B" w:rsidRPr="00F06B9C" w:rsidRDefault="0028296B" w:rsidP="00F06B9C">
      <w:pPr>
        <w:tabs>
          <w:tab w:val="left" w:pos="0"/>
        </w:tabs>
        <w:spacing w:line="276" w:lineRule="auto"/>
        <w:jc w:val="both"/>
        <w:rPr>
          <w:rFonts w:ascii="Arial" w:hAnsi="Arial" w:cs="Arial"/>
          <w:spacing w:val="-6"/>
          <w:sz w:val="24"/>
          <w:szCs w:val="24"/>
        </w:rPr>
      </w:pPr>
      <w:r w:rsidRPr="00F06B9C">
        <w:rPr>
          <w:rFonts w:ascii="Arial" w:hAnsi="Arial" w:cs="Arial"/>
          <w:spacing w:val="-6"/>
          <w:sz w:val="24"/>
          <w:szCs w:val="24"/>
        </w:rPr>
        <w:t>7</w:t>
      </w:r>
      <w:r w:rsidR="00853A48" w:rsidRPr="00F06B9C">
        <w:rPr>
          <w:rFonts w:ascii="Arial" w:hAnsi="Arial" w:cs="Arial"/>
          <w:spacing w:val="-6"/>
          <w:sz w:val="24"/>
          <w:szCs w:val="24"/>
        </w:rPr>
        <w:t xml:space="preserve">. Inconforme con el fallo, </w:t>
      </w:r>
      <w:r w:rsidR="00374AA2" w:rsidRPr="00F06B9C">
        <w:rPr>
          <w:rFonts w:ascii="Arial" w:hAnsi="Arial" w:cs="Arial"/>
          <w:spacing w:val="-6"/>
          <w:sz w:val="24"/>
          <w:szCs w:val="24"/>
        </w:rPr>
        <w:t>l</w:t>
      </w:r>
      <w:r w:rsidRPr="00F06B9C">
        <w:rPr>
          <w:rFonts w:ascii="Arial" w:hAnsi="Arial" w:cs="Arial"/>
          <w:spacing w:val="-6"/>
          <w:sz w:val="24"/>
          <w:szCs w:val="24"/>
        </w:rPr>
        <w:t>a</w:t>
      </w:r>
      <w:r w:rsidR="00374AA2" w:rsidRPr="00F06B9C">
        <w:rPr>
          <w:rFonts w:ascii="Arial" w:hAnsi="Arial" w:cs="Arial"/>
          <w:spacing w:val="-6"/>
          <w:sz w:val="24"/>
          <w:szCs w:val="24"/>
        </w:rPr>
        <w:t xml:space="preserve"> </w:t>
      </w:r>
      <w:r w:rsidR="00D4095A" w:rsidRPr="00F06B9C">
        <w:rPr>
          <w:rFonts w:ascii="Arial" w:hAnsi="Arial" w:cs="Arial"/>
          <w:spacing w:val="-6"/>
          <w:sz w:val="24"/>
          <w:szCs w:val="24"/>
        </w:rPr>
        <w:t>Director</w:t>
      </w:r>
      <w:r w:rsidRPr="00F06B9C">
        <w:rPr>
          <w:rFonts w:ascii="Arial" w:hAnsi="Arial" w:cs="Arial"/>
          <w:spacing w:val="-6"/>
          <w:sz w:val="24"/>
          <w:szCs w:val="24"/>
        </w:rPr>
        <w:t xml:space="preserve">a Regional Viejo Caldas del </w:t>
      </w:r>
      <w:proofErr w:type="spellStart"/>
      <w:r w:rsidRPr="00F06B9C">
        <w:rPr>
          <w:rFonts w:ascii="Arial" w:hAnsi="Arial" w:cs="Arial"/>
          <w:spacing w:val="-6"/>
          <w:sz w:val="24"/>
          <w:szCs w:val="24"/>
        </w:rPr>
        <w:t>INPEC</w:t>
      </w:r>
      <w:proofErr w:type="spellEnd"/>
      <w:r w:rsidRPr="00F06B9C">
        <w:rPr>
          <w:rFonts w:ascii="Arial" w:hAnsi="Arial" w:cs="Arial"/>
          <w:spacing w:val="-6"/>
          <w:sz w:val="24"/>
          <w:szCs w:val="24"/>
        </w:rPr>
        <w:t xml:space="preserve"> </w:t>
      </w:r>
      <w:r w:rsidR="00F155ED" w:rsidRPr="00F06B9C">
        <w:rPr>
          <w:rFonts w:ascii="Arial" w:hAnsi="Arial" w:cs="Arial"/>
          <w:spacing w:val="-6"/>
          <w:sz w:val="24"/>
          <w:szCs w:val="24"/>
        </w:rPr>
        <w:t xml:space="preserve">lo impugnó. </w:t>
      </w:r>
      <w:r w:rsidR="001A6189" w:rsidRPr="00F06B9C">
        <w:rPr>
          <w:rFonts w:ascii="Arial" w:hAnsi="Arial" w:cs="Arial"/>
          <w:spacing w:val="-6"/>
          <w:sz w:val="24"/>
          <w:szCs w:val="24"/>
        </w:rPr>
        <w:t>Adujo</w:t>
      </w:r>
      <w:r w:rsidRPr="00F06B9C">
        <w:rPr>
          <w:rFonts w:ascii="Arial" w:hAnsi="Arial" w:cs="Arial"/>
          <w:spacing w:val="-6"/>
          <w:sz w:val="24"/>
          <w:szCs w:val="24"/>
        </w:rPr>
        <w:t xml:space="preserve"> que la orden emitida en primera instancia contradice el ordenamiento jurídico y desconoce los derechos de las personas recluidas en los establecimientos de reclusión. En la sentencia se hace alusión al precedente de la Corte Constitucional, alguno de los cuales alude a las obligaciones de los entes territoriales en estos casos, que declaró el estado de cosas inconstitucional el cual demuestra que la situación carcelaria se agrava a través de los años </w:t>
      </w:r>
      <w:r w:rsidR="00C61835" w:rsidRPr="00F06B9C">
        <w:rPr>
          <w:rFonts w:ascii="Arial" w:hAnsi="Arial" w:cs="Arial"/>
          <w:spacing w:val="-6"/>
          <w:sz w:val="24"/>
          <w:szCs w:val="24"/>
        </w:rPr>
        <w:t xml:space="preserve">y que </w:t>
      </w:r>
      <w:r w:rsidRPr="00F06B9C">
        <w:rPr>
          <w:rFonts w:ascii="Arial" w:hAnsi="Arial" w:cs="Arial"/>
          <w:spacing w:val="-6"/>
          <w:sz w:val="24"/>
          <w:szCs w:val="24"/>
        </w:rPr>
        <w:t xml:space="preserve">“uno de los factores es precisamente dejar solo al </w:t>
      </w:r>
      <w:proofErr w:type="spellStart"/>
      <w:r w:rsidRPr="00F06B9C">
        <w:rPr>
          <w:rFonts w:ascii="Arial" w:hAnsi="Arial" w:cs="Arial"/>
          <w:spacing w:val="-6"/>
          <w:sz w:val="24"/>
          <w:szCs w:val="24"/>
        </w:rPr>
        <w:t>INPEC</w:t>
      </w:r>
      <w:proofErr w:type="spellEnd"/>
      <w:r w:rsidRPr="00F06B9C">
        <w:rPr>
          <w:rFonts w:ascii="Arial" w:hAnsi="Arial" w:cs="Arial"/>
          <w:spacing w:val="-6"/>
          <w:sz w:val="24"/>
          <w:szCs w:val="24"/>
        </w:rPr>
        <w:t xml:space="preserve"> con la carga del sistema penitenciario, olvidando que son varias las entidades que hacen parte del sistema”. Aunque es cierto que</w:t>
      </w:r>
      <w:r w:rsidR="00FB72CD" w:rsidRPr="00F06B9C">
        <w:rPr>
          <w:rFonts w:ascii="Arial" w:hAnsi="Arial" w:cs="Arial"/>
          <w:spacing w:val="-6"/>
          <w:sz w:val="24"/>
          <w:szCs w:val="24"/>
        </w:rPr>
        <w:t xml:space="preserve"> esa alta corporación,</w:t>
      </w:r>
      <w:r w:rsidRPr="00F06B9C">
        <w:rPr>
          <w:rFonts w:ascii="Arial" w:hAnsi="Arial" w:cs="Arial"/>
          <w:spacing w:val="-6"/>
          <w:sz w:val="24"/>
          <w:szCs w:val="24"/>
        </w:rPr>
        <w:t xml:space="preserve"> en reiteradas oportunidades</w:t>
      </w:r>
      <w:r w:rsidR="00FB72CD" w:rsidRPr="00F06B9C">
        <w:rPr>
          <w:rFonts w:ascii="Arial" w:hAnsi="Arial" w:cs="Arial"/>
          <w:spacing w:val="-6"/>
          <w:sz w:val="24"/>
          <w:szCs w:val="24"/>
        </w:rPr>
        <w:t>,</w:t>
      </w:r>
      <w:r w:rsidRPr="00F06B9C">
        <w:rPr>
          <w:rFonts w:ascii="Arial" w:hAnsi="Arial" w:cs="Arial"/>
          <w:spacing w:val="-6"/>
          <w:sz w:val="24"/>
          <w:szCs w:val="24"/>
        </w:rPr>
        <w:t xml:space="preserve"> ha señalado que las personas sindicadas o con detención preventiva no deben permanecer más de 36 horas en una estación de policía o sala transitoria</w:t>
      </w:r>
      <w:r w:rsidR="00FB72CD" w:rsidRPr="00F06B9C">
        <w:rPr>
          <w:rFonts w:ascii="Arial" w:hAnsi="Arial" w:cs="Arial"/>
          <w:spacing w:val="-6"/>
          <w:sz w:val="24"/>
          <w:szCs w:val="24"/>
        </w:rPr>
        <w:t xml:space="preserve">, </w:t>
      </w:r>
      <w:r w:rsidRPr="00F06B9C">
        <w:rPr>
          <w:rFonts w:ascii="Arial" w:hAnsi="Arial" w:cs="Arial"/>
          <w:spacing w:val="-6"/>
          <w:sz w:val="24"/>
          <w:szCs w:val="24"/>
        </w:rPr>
        <w:t>no indica</w:t>
      </w:r>
      <w:r w:rsidR="00FB72CD" w:rsidRPr="00F06B9C">
        <w:rPr>
          <w:rFonts w:ascii="Arial" w:hAnsi="Arial" w:cs="Arial"/>
          <w:spacing w:val="-6"/>
          <w:sz w:val="24"/>
          <w:szCs w:val="24"/>
        </w:rPr>
        <w:t xml:space="preserve"> que </w:t>
      </w:r>
      <w:r w:rsidRPr="00F06B9C">
        <w:rPr>
          <w:rFonts w:ascii="Arial" w:hAnsi="Arial" w:cs="Arial"/>
          <w:spacing w:val="-6"/>
          <w:sz w:val="24"/>
          <w:szCs w:val="24"/>
        </w:rPr>
        <w:t xml:space="preserve">el </w:t>
      </w:r>
      <w:proofErr w:type="spellStart"/>
      <w:r w:rsidRPr="00F06B9C">
        <w:rPr>
          <w:rFonts w:ascii="Arial" w:hAnsi="Arial" w:cs="Arial"/>
          <w:spacing w:val="-6"/>
          <w:sz w:val="24"/>
          <w:szCs w:val="24"/>
        </w:rPr>
        <w:t>INPEC</w:t>
      </w:r>
      <w:proofErr w:type="spellEnd"/>
      <w:r w:rsidRPr="00F06B9C">
        <w:rPr>
          <w:rFonts w:ascii="Arial" w:hAnsi="Arial" w:cs="Arial"/>
          <w:spacing w:val="-6"/>
          <w:sz w:val="24"/>
          <w:szCs w:val="24"/>
        </w:rPr>
        <w:t xml:space="preserve"> deba asumir y continuar asumiendo la carga que le pertenece a los entes territoriales</w:t>
      </w:r>
      <w:r w:rsidR="00FB72CD" w:rsidRPr="00F06B9C">
        <w:rPr>
          <w:rFonts w:ascii="Arial" w:hAnsi="Arial" w:cs="Arial"/>
          <w:spacing w:val="-6"/>
          <w:sz w:val="24"/>
          <w:szCs w:val="24"/>
        </w:rPr>
        <w:t xml:space="preserve">. </w:t>
      </w:r>
      <w:r w:rsidRPr="00F06B9C">
        <w:rPr>
          <w:rFonts w:ascii="Arial" w:hAnsi="Arial" w:cs="Arial"/>
          <w:spacing w:val="-6"/>
          <w:sz w:val="24"/>
          <w:szCs w:val="24"/>
        </w:rPr>
        <w:t>En el fallo de tutela no</w:t>
      </w:r>
      <w:r w:rsidR="00FB72CD" w:rsidRPr="00F06B9C">
        <w:rPr>
          <w:rFonts w:ascii="Arial" w:hAnsi="Arial" w:cs="Arial"/>
          <w:spacing w:val="-6"/>
          <w:sz w:val="24"/>
          <w:szCs w:val="24"/>
        </w:rPr>
        <w:t xml:space="preserve"> se</w:t>
      </w:r>
      <w:r w:rsidRPr="00F06B9C">
        <w:rPr>
          <w:rFonts w:ascii="Arial" w:hAnsi="Arial" w:cs="Arial"/>
          <w:spacing w:val="-6"/>
          <w:sz w:val="24"/>
          <w:szCs w:val="24"/>
        </w:rPr>
        <w:t xml:space="preserve"> tuvo en cuenta lo ordenado en el artículo 26</w:t>
      </w:r>
      <w:r w:rsidR="00FB72CD" w:rsidRPr="00F06B9C">
        <w:rPr>
          <w:rFonts w:ascii="Arial" w:hAnsi="Arial" w:cs="Arial"/>
          <w:spacing w:val="-6"/>
          <w:sz w:val="24"/>
          <w:szCs w:val="24"/>
        </w:rPr>
        <w:t xml:space="preserve"> del Decreto 546 de 2020 y </w:t>
      </w:r>
      <w:r w:rsidRPr="00F06B9C">
        <w:rPr>
          <w:rFonts w:ascii="Arial" w:hAnsi="Arial" w:cs="Arial"/>
          <w:spacing w:val="-6"/>
          <w:sz w:val="24"/>
          <w:szCs w:val="24"/>
        </w:rPr>
        <w:t xml:space="preserve">las ordenes emitidas por la Corte </w:t>
      </w:r>
      <w:r w:rsidR="00FB72CD" w:rsidRPr="00F06B9C">
        <w:rPr>
          <w:rFonts w:ascii="Arial" w:hAnsi="Arial" w:cs="Arial"/>
          <w:spacing w:val="-6"/>
          <w:sz w:val="24"/>
          <w:szCs w:val="24"/>
        </w:rPr>
        <w:t>Constitucional, porque el e</w:t>
      </w:r>
      <w:r w:rsidRPr="00F06B9C">
        <w:rPr>
          <w:rFonts w:ascii="Arial" w:hAnsi="Arial" w:cs="Arial"/>
          <w:spacing w:val="-6"/>
          <w:sz w:val="24"/>
          <w:szCs w:val="24"/>
        </w:rPr>
        <w:t>stablecimiento de Pereira</w:t>
      </w:r>
      <w:r w:rsidR="00FB72CD" w:rsidRPr="00F06B9C">
        <w:rPr>
          <w:rFonts w:ascii="Arial" w:hAnsi="Arial" w:cs="Arial"/>
          <w:spacing w:val="-6"/>
          <w:sz w:val="24"/>
          <w:szCs w:val="24"/>
        </w:rPr>
        <w:t xml:space="preserve"> y los otros que componen la regional viejo Caldas han sido </w:t>
      </w:r>
      <w:r w:rsidRPr="00F06B9C">
        <w:rPr>
          <w:rFonts w:ascii="Arial" w:hAnsi="Arial" w:cs="Arial"/>
          <w:spacing w:val="-6"/>
          <w:sz w:val="24"/>
          <w:szCs w:val="24"/>
        </w:rPr>
        <w:t xml:space="preserve">objeto de varias </w:t>
      </w:r>
      <w:r w:rsidR="00FB72CD" w:rsidRPr="00F06B9C">
        <w:rPr>
          <w:rFonts w:ascii="Arial" w:hAnsi="Arial" w:cs="Arial"/>
          <w:spacing w:val="-6"/>
          <w:sz w:val="24"/>
          <w:szCs w:val="24"/>
        </w:rPr>
        <w:t>sentencias de t</w:t>
      </w:r>
      <w:r w:rsidRPr="00F06B9C">
        <w:rPr>
          <w:rFonts w:ascii="Arial" w:hAnsi="Arial" w:cs="Arial"/>
          <w:spacing w:val="-6"/>
          <w:sz w:val="24"/>
          <w:szCs w:val="24"/>
        </w:rPr>
        <w:t xml:space="preserve">utela </w:t>
      </w:r>
      <w:r w:rsidR="00FB72CD" w:rsidRPr="00F06B9C">
        <w:rPr>
          <w:rFonts w:ascii="Arial" w:hAnsi="Arial" w:cs="Arial"/>
          <w:spacing w:val="-6"/>
          <w:sz w:val="24"/>
          <w:szCs w:val="24"/>
        </w:rPr>
        <w:t>“</w:t>
      </w:r>
      <w:r w:rsidRPr="00F06B9C">
        <w:rPr>
          <w:rFonts w:ascii="Arial" w:hAnsi="Arial" w:cs="Arial"/>
          <w:spacing w:val="-6"/>
          <w:sz w:val="24"/>
          <w:szCs w:val="24"/>
        </w:rPr>
        <w:t xml:space="preserve">que restringen el radio de acción de las directivas del </w:t>
      </w:r>
      <w:proofErr w:type="spellStart"/>
      <w:r w:rsidRPr="00F06B9C">
        <w:rPr>
          <w:rFonts w:ascii="Arial" w:hAnsi="Arial" w:cs="Arial"/>
          <w:spacing w:val="-6"/>
          <w:sz w:val="24"/>
          <w:szCs w:val="24"/>
        </w:rPr>
        <w:t>INPEC</w:t>
      </w:r>
      <w:proofErr w:type="spellEnd"/>
      <w:r w:rsidRPr="00F06B9C">
        <w:rPr>
          <w:rFonts w:ascii="Arial" w:hAnsi="Arial" w:cs="Arial"/>
          <w:spacing w:val="-6"/>
          <w:sz w:val="24"/>
          <w:szCs w:val="24"/>
        </w:rPr>
        <w:t>, al punto que algunos tienen cierre t</w:t>
      </w:r>
      <w:r w:rsidR="00FB72CD" w:rsidRPr="00F06B9C">
        <w:rPr>
          <w:rFonts w:ascii="Arial" w:hAnsi="Arial" w:cs="Arial"/>
          <w:spacing w:val="-6"/>
          <w:sz w:val="24"/>
          <w:szCs w:val="24"/>
        </w:rPr>
        <w:t xml:space="preserve">otal como el </w:t>
      </w:r>
      <w:proofErr w:type="spellStart"/>
      <w:r w:rsidR="00FB72CD" w:rsidRPr="00F06B9C">
        <w:rPr>
          <w:rFonts w:ascii="Arial" w:hAnsi="Arial" w:cs="Arial"/>
          <w:spacing w:val="-6"/>
          <w:sz w:val="24"/>
          <w:szCs w:val="24"/>
        </w:rPr>
        <w:t>EPAMS</w:t>
      </w:r>
      <w:proofErr w:type="spellEnd"/>
      <w:r w:rsidR="00FB72CD" w:rsidRPr="00F06B9C">
        <w:rPr>
          <w:rFonts w:ascii="Arial" w:hAnsi="Arial" w:cs="Arial"/>
          <w:spacing w:val="-6"/>
          <w:sz w:val="24"/>
          <w:szCs w:val="24"/>
        </w:rPr>
        <w:t xml:space="preserve"> de </w:t>
      </w:r>
      <w:r w:rsidR="2E34BCCE" w:rsidRPr="00F06B9C">
        <w:rPr>
          <w:rFonts w:ascii="Arial" w:hAnsi="Arial" w:cs="Arial"/>
          <w:spacing w:val="-6"/>
          <w:sz w:val="24"/>
          <w:szCs w:val="24"/>
        </w:rPr>
        <w:t>L</w:t>
      </w:r>
      <w:r w:rsidR="00FB72CD" w:rsidRPr="00F06B9C">
        <w:rPr>
          <w:rFonts w:ascii="Arial" w:hAnsi="Arial" w:cs="Arial"/>
          <w:spacing w:val="-6"/>
          <w:sz w:val="24"/>
          <w:szCs w:val="24"/>
        </w:rPr>
        <w:t>a Dorada</w:t>
      </w:r>
      <w:r w:rsidRPr="00F06B9C">
        <w:rPr>
          <w:rFonts w:ascii="Arial" w:hAnsi="Arial" w:cs="Arial"/>
          <w:spacing w:val="-6"/>
          <w:sz w:val="24"/>
          <w:szCs w:val="24"/>
        </w:rPr>
        <w:t xml:space="preserve">, el Complejo Penitenciario de Ibagué que no permite traslado de </w:t>
      </w:r>
      <w:proofErr w:type="spellStart"/>
      <w:r w:rsidRPr="00F06B9C">
        <w:rPr>
          <w:rFonts w:ascii="Arial" w:hAnsi="Arial" w:cs="Arial"/>
          <w:spacing w:val="-6"/>
          <w:sz w:val="24"/>
          <w:szCs w:val="24"/>
        </w:rPr>
        <w:t>PPL</w:t>
      </w:r>
      <w:proofErr w:type="spellEnd"/>
      <w:r w:rsidRPr="00F06B9C">
        <w:rPr>
          <w:rFonts w:ascii="Arial" w:hAnsi="Arial" w:cs="Arial"/>
          <w:spacing w:val="-6"/>
          <w:sz w:val="24"/>
          <w:szCs w:val="24"/>
        </w:rPr>
        <w:t xml:space="preserve"> por parte de las autoridades penitenciarias, los Establecimientos de Armenia, Calarcá en el Quindío, que tienen fallos que no permiten el ingreso de personas privadas hasta lograr su capacidad real</w:t>
      </w:r>
      <w:r w:rsidR="00FB72CD" w:rsidRPr="00F06B9C">
        <w:rPr>
          <w:rFonts w:ascii="Arial" w:hAnsi="Arial" w:cs="Arial"/>
          <w:spacing w:val="-6"/>
          <w:sz w:val="24"/>
          <w:szCs w:val="24"/>
        </w:rPr>
        <w:t>”</w:t>
      </w:r>
      <w:r w:rsidRPr="00F06B9C">
        <w:rPr>
          <w:rFonts w:ascii="Arial" w:hAnsi="Arial" w:cs="Arial"/>
          <w:spacing w:val="-6"/>
          <w:sz w:val="24"/>
          <w:szCs w:val="24"/>
        </w:rPr>
        <w:t>.</w:t>
      </w:r>
      <w:r w:rsidR="00FB72CD" w:rsidRPr="00F06B9C">
        <w:rPr>
          <w:rFonts w:ascii="Arial" w:hAnsi="Arial" w:cs="Arial"/>
          <w:spacing w:val="-6"/>
          <w:sz w:val="24"/>
          <w:szCs w:val="24"/>
        </w:rPr>
        <w:t xml:space="preserve"> Además</w:t>
      </w:r>
      <w:r w:rsidR="31EC1510" w:rsidRPr="00F06B9C">
        <w:rPr>
          <w:rFonts w:ascii="Arial" w:hAnsi="Arial" w:cs="Arial"/>
          <w:spacing w:val="-6"/>
          <w:sz w:val="24"/>
          <w:szCs w:val="24"/>
        </w:rPr>
        <w:t>,</w:t>
      </w:r>
      <w:r w:rsidR="00FB72CD" w:rsidRPr="00F06B9C">
        <w:rPr>
          <w:rFonts w:ascii="Arial" w:hAnsi="Arial" w:cs="Arial"/>
          <w:spacing w:val="-6"/>
          <w:sz w:val="24"/>
          <w:szCs w:val="24"/>
        </w:rPr>
        <w:t xml:space="preserve"> si se procediera a trasladar a las personas privadas de la libertad en Dosquebradas a otros municipios en quién recaerá la carga de asumir </w:t>
      </w:r>
      <w:r w:rsidRPr="00F06B9C">
        <w:rPr>
          <w:rFonts w:ascii="Arial" w:hAnsi="Arial" w:cs="Arial"/>
          <w:spacing w:val="-6"/>
          <w:sz w:val="24"/>
          <w:szCs w:val="24"/>
        </w:rPr>
        <w:t xml:space="preserve">los gastos de </w:t>
      </w:r>
      <w:r w:rsidR="00FB72CD" w:rsidRPr="00F06B9C">
        <w:rPr>
          <w:rFonts w:ascii="Arial" w:hAnsi="Arial" w:cs="Arial"/>
          <w:spacing w:val="-6"/>
          <w:sz w:val="24"/>
          <w:szCs w:val="24"/>
        </w:rPr>
        <w:lastRenderedPageBreak/>
        <w:t xml:space="preserve">desplazamiento </w:t>
      </w:r>
      <w:r w:rsidRPr="00F06B9C">
        <w:rPr>
          <w:rFonts w:ascii="Arial" w:hAnsi="Arial" w:cs="Arial"/>
          <w:spacing w:val="-6"/>
          <w:sz w:val="24"/>
          <w:szCs w:val="24"/>
        </w:rPr>
        <w:t xml:space="preserve"> para las diligencias judiciales o para eventos médicos.</w:t>
      </w:r>
      <w:r w:rsidR="00BD69D8" w:rsidRPr="00F06B9C">
        <w:rPr>
          <w:rFonts w:ascii="Arial" w:hAnsi="Arial" w:cs="Arial"/>
          <w:spacing w:val="-6"/>
          <w:sz w:val="24"/>
          <w:szCs w:val="24"/>
        </w:rPr>
        <w:t xml:space="preserve"> Concluyó que al</w:t>
      </w:r>
      <w:r w:rsidRPr="00F06B9C">
        <w:rPr>
          <w:rFonts w:ascii="Arial" w:hAnsi="Arial" w:cs="Arial"/>
          <w:spacing w:val="-6"/>
          <w:sz w:val="24"/>
          <w:szCs w:val="24"/>
        </w:rPr>
        <w:t xml:space="preserve"> </w:t>
      </w:r>
      <w:proofErr w:type="spellStart"/>
      <w:r w:rsidRPr="00F06B9C">
        <w:rPr>
          <w:rFonts w:ascii="Arial" w:hAnsi="Arial" w:cs="Arial"/>
          <w:spacing w:val="-6"/>
          <w:sz w:val="24"/>
          <w:szCs w:val="24"/>
        </w:rPr>
        <w:t>INPEC</w:t>
      </w:r>
      <w:proofErr w:type="spellEnd"/>
      <w:r w:rsidR="00BD69D8" w:rsidRPr="00F06B9C">
        <w:rPr>
          <w:rFonts w:ascii="Arial" w:hAnsi="Arial" w:cs="Arial"/>
          <w:spacing w:val="-6"/>
          <w:sz w:val="24"/>
          <w:szCs w:val="24"/>
        </w:rPr>
        <w:t xml:space="preserve"> no se le puede obligar a cumplir</w:t>
      </w:r>
      <w:r w:rsidRPr="00F06B9C">
        <w:rPr>
          <w:rFonts w:ascii="Arial" w:hAnsi="Arial" w:cs="Arial"/>
          <w:spacing w:val="-6"/>
          <w:sz w:val="24"/>
          <w:szCs w:val="24"/>
        </w:rPr>
        <w:t xml:space="preserve"> </w:t>
      </w:r>
      <w:r w:rsidR="00BD69D8" w:rsidRPr="00F06B9C">
        <w:rPr>
          <w:rFonts w:ascii="Arial" w:hAnsi="Arial" w:cs="Arial"/>
          <w:spacing w:val="-6"/>
          <w:sz w:val="24"/>
          <w:szCs w:val="24"/>
        </w:rPr>
        <w:t>deberes propios de otras entidades, máxime que a partir de la Ley 65 de 1993 se ordenó a los municipios a adecuar o crear establecimientos carcelarios,</w:t>
      </w:r>
      <w:r w:rsidR="00C61835" w:rsidRPr="00F06B9C">
        <w:rPr>
          <w:rFonts w:ascii="Arial" w:hAnsi="Arial" w:cs="Arial"/>
          <w:spacing w:val="-6"/>
          <w:sz w:val="24"/>
          <w:szCs w:val="24"/>
        </w:rPr>
        <w:t xml:space="preserve"> mas</w:t>
      </w:r>
      <w:r w:rsidR="00BD69D8" w:rsidRPr="00F06B9C">
        <w:rPr>
          <w:rFonts w:ascii="Arial" w:hAnsi="Arial" w:cs="Arial"/>
          <w:spacing w:val="-6"/>
          <w:sz w:val="24"/>
          <w:szCs w:val="24"/>
        </w:rPr>
        <w:t xml:space="preserve"> a la fecha no</w:t>
      </w:r>
      <w:r w:rsidRPr="00F06B9C">
        <w:rPr>
          <w:rFonts w:ascii="Arial" w:hAnsi="Arial" w:cs="Arial"/>
          <w:spacing w:val="-6"/>
          <w:sz w:val="24"/>
          <w:szCs w:val="24"/>
        </w:rPr>
        <w:t xml:space="preserve"> hay ningún</w:t>
      </w:r>
      <w:r w:rsidR="00BD69D8" w:rsidRPr="00F06B9C">
        <w:rPr>
          <w:rFonts w:ascii="Arial" w:hAnsi="Arial" w:cs="Arial"/>
          <w:spacing w:val="-6"/>
          <w:sz w:val="24"/>
          <w:szCs w:val="24"/>
        </w:rPr>
        <w:t xml:space="preserve"> centro de esas características en la ciudad de Dosquebradas ni en el</w:t>
      </w:r>
      <w:r w:rsidRPr="00F06B9C">
        <w:rPr>
          <w:rFonts w:ascii="Arial" w:hAnsi="Arial" w:cs="Arial"/>
          <w:spacing w:val="-6"/>
          <w:sz w:val="24"/>
          <w:szCs w:val="24"/>
        </w:rPr>
        <w:t xml:space="preserve"> Departamento de Risaralda</w:t>
      </w:r>
      <w:r w:rsidR="00BD69D8" w:rsidRPr="00F06B9C">
        <w:rPr>
          <w:rFonts w:ascii="Arial" w:hAnsi="Arial" w:cs="Arial"/>
          <w:spacing w:val="-6"/>
          <w:sz w:val="24"/>
          <w:szCs w:val="24"/>
        </w:rPr>
        <w:t>; estos entes</w:t>
      </w:r>
      <w:r w:rsidRPr="00F06B9C">
        <w:rPr>
          <w:rFonts w:ascii="Arial" w:hAnsi="Arial" w:cs="Arial"/>
          <w:spacing w:val="-6"/>
          <w:sz w:val="24"/>
          <w:szCs w:val="24"/>
        </w:rPr>
        <w:t xml:space="preserve"> </w:t>
      </w:r>
      <w:r w:rsidR="00BD69D8" w:rsidRPr="00F06B9C">
        <w:rPr>
          <w:rFonts w:ascii="Arial" w:hAnsi="Arial" w:cs="Arial"/>
          <w:spacing w:val="-6"/>
          <w:sz w:val="24"/>
          <w:szCs w:val="24"/>
        </w:rPr>
        <w:t xml:space="preserve">desconocen que también </w:t>
      </w:r>
      <w:r w:rsidR="00C61835" w:rsidRPr="00F06B9C">
        <w:rPr>
          <w:rFonts w:ascii="Arial" w:hAnsi="Arial" w:cs="Arial"/>
          <w:spacing w:val="-6"/>
          <w:sz w:val="24"/>
          <w:szCs w:val="24"/>
        </w:rPr>
        <w:t>hacen parte de</w:t>
      </w:r>
      <w:r w:rsidR="00BD69D8" w:rsidRPr="00F06B9C">
        <w:rPr>
          <w:rFonts w:ascii="Arial" w:hAnsi="Arial" w:cs="Arial"/>
          <w:spacing w:val="-6"/>
          <w:sz w:val="24"/>
          <w:szCs w:val="24"/>
        </w:rPr>
        <w:t xml:space="preserve"> la política criminal y que cuenta con </w:t>
      </w:r>
      <w:r w:rsidRPr="00F06B9C">
        <w:rPr>
          <w:rFonts w:ascii="Arial" w:hAnsi="Arial" w:cs="Arial"/>
          <w:spacing w:val="-6"/>
          <w:sz w:val="24"/>
          <w:szCs w:val="24"/>
        </w:rPr>
        <w:t xml:space="preserve">presupuesto para cumplir con </w:t>
      </w:r>
      <w:r w:rsidR="00BD69D8" w:rsidRPr="00F06B9C">
        <w:rPr>
          <w:rFonts w:ascii="Arial" w:hAnsi="Arial" w:cs="Arial"/>
          <w:spacing w:val="-6"/>
          <w:sz w:val="24"/>
          <w:szCs w:val="24"/>
        </w:rPr>
        <w:t>aquellas</w:t>
      </w:r>
      <w:r w:rsidRPr="00F06B9C">
        <w:rPr>
          <w:rFonts w:ascii="Arial" w:hAnsi="Arial" w:cs="Arial"/>
          <w:spacing w:val="-6"/>
          <w:sz w:val="24"/>
          <w:szCs w:val="24"/>
        </w:rPr>
        <w:t xml:space="preserve"> obligaciones</w:t>
      </w:r>
      <w:r w:rsidR="00BD69D8" w:rsidRPr="00F06B9C">
        <w:rPr>
          <w:rFonts w:ascii="Arial" w:hAnsi="Arial" w:cs="Arial"/>
          <w:spacing w:val="-6"/>
          <w:sz w:val="24"/>
          <w:szCs w:val="24"/>
        </w:rPr>
        <w:t>.</w:t>
      </w:r>
    </w:p>
    <w:p w:rsidR="00C61835" w:rsidRPr="00F06B9C" w:rsidRDefault="00C61835" w:rsidP="00F06B9C">
      <w:pPr>
        <w:tabs>
          <w:tab w:val="left" w:pos="0"/>
        </w:tabs>
        <w:spacing w:line="276" w:lineRule="auto"/>
        <w:jc w:val="both"/>
        <w:rPr>
          <w:rFonts w:ascii="Arial" w:hAnsi="Arial" w:cs="Arial"/>
          <w:spacing w:val="-6"/>
          <w:sz w:val="24"/>
          <w:szCs w:val="24"/>
        </w:rPr>
      </w:pPr>
    </w:p>
    <w:p w:rsidR="00C61835" w:rsidRPr="00F06B9C" w:rsidRDefault="00C61835" w:rsidP="00F06B9C">
      <w:pPr>
        <w:tabs>
          <w:tab w:val="left" w:pos="0"/>
        </w:tabs>
        <w:spacing w:line="276" w:lineRule="auto"/>
        <w:jc w:val="both"/>
        <w:rPr>
          <w:rFonts w:ascii="Arial" w:hAnsi="Arial" w:cs="Arial"/>
          <w:spacing w:val="-6"/>
          <w:sz w:val="24"/>
          <w:szCs w:val="24"/>
        </w:rPr>
      </w:pPr>
      <w:r w:rsidRPr="00F06B9C">
        <w:rPr>
          <w:rFonts w:ascii="Arial" w:hAnsi="Arial" w:cs="Arial"/>
          <w:spacing w:val="-6"/>
          <w:sz w:val="24"/>
          <w:szCs w:val="24"/>
        </w:rPr>
        <w:t>Solicita se revoque el fallo impugnado.</w:t>
      </w:r>
    </w:p>
    <w:p w:rsidR="003E4500" w:rsidRPr="00F06B9C" w:rsidRDefault="001A6189" w:rsidP="00F06B9C">
      <w:pPr>
        <w:tabs>
          <w:tab w:val="left" w:pos="0"/>
        </w:tabs>
        <w:spacing w:line="276" w:lineRule="auto"/>
        <w:jc w:val="both"/>
        <w:rPr>
          <w:rFonts w:ascii="Arial" w:hAnsi="Arial" w:cs="Arial"/>
          <w:spacing w:val="-6"/>
          <w:sz w:val="24"/>
          <w:szCs w:val="24"/>
        </w:rPr>
      </w:pPr>
      <w:r w:rsidRPr="00F06B9C">
        <w:rPr>
          <w:rFonts w:ascii="Arial" w:hAnsi="Arial" w:cs="Arial"/>
          <w:spacing w:val="-6"/>
          <w:sz w:val="24"/>
          <w:szCs w:val="24"/>
        </w:rPr>
        <w:t xml:space="preserve">  </w:t>
      </w:r>
    </w:p>
    <w:p w:rsidR="006C3A47" w:rsidRPr="00F06B9C" w:rsidRDefault="006C3A47" w:rsidP="00F06B9C">
      <w:pPr>
        <w:tabs>
          <w:tab w:val="left" w:pos="0"/>
        </w:tabs>
        <w:spacing w:line="276" w:lineRule="auto"/>
        <w:jc w:val="both"/>
        <w:rPr>
          <w:rFonts w:ascii="Arial" w:hAnsi="Arial" w:cs="Arial"/>
          <w:b/>
          <w:spacing w:val="-6"/>
          <w:sz w:val="24"/>
          <w:szCs w:val="24"/>
        </w:rPr>
      </w:pPr>
      <w:r w:rsidRPr="00F06B9C">
        <w:rPr>
          <w:rFonts w:ascii="Arial" w:hAnsi="Arial" w:cs="Arial"/>
          <w:b/>
          <w:spacing w:val="-6"/>
          <w:sz w:val="24"/>
          <w:szCs w:val="24"/>
        </w:rPr>
        <w:t xml:space="preserve">C O N S I D E R A C I O N E S </w:t>
      </w:r>
    </w:p>
    <w:p w:rsidR="00023599" w:rsidRPr="00F06B9C" w:rsidRDefault="00023599" w:rsidP="00F06B9C">
      <w:pPr>
        <w:tabs>
          <w:tab w:val="left" w:pos="0"/>
        </w:tabs>
        <w:spacing w:line="276" w:lineRule="auto"/>
        <w:jc w:val="both"/>
        <w:rPr>
          <w:rFonts w:ascii="Arial" w:hAnsi="Arial" w:cs="Arial"/>
          <w:spacing w:val="-6"/>
          <w:sz w:val="24"/>
          <w:szCs w:val="24"/>
        </w:rPr>
      </w:pPr>
    </w:p>
    <w:p w:rsidR="0023225D" w:rsidRDefault="0023225D" w:rsidP="00F06B9C">
      <w:pPr>
        <w:suppressAutoHyphens/>
        <w:spacing w:line="276" w:lineRule="auto"/>
        <w:jc w:val="both"/>
        <w:rPr>
          <w:rFonts w:ascii="Arial" w:hAnsi="Arial" w:cs="Arial"/>
          <w:spacing w:val="-6"/>
          <w:sz w:val="24"/>
          <w:szCs w:val="24"/>
        </w:rPr>
      </w:pPr>
      <w:r w:rsidRPr="00F06B9C">
        <w:rPr>
          <w:rFonts w:ascii="Arial" w:hAnsi="Arial" w:cs="Arial"/>
          <w:spacing w:val="-6"/>
          <w:sz w:val="24"/>
          <w:szCs w:val="24"/>
        </w:rPr>
        <w:t>1. La acción de tutela permite a toda persona reclamar ante los jueces, mediante un procedimiento preferente y sumario, la protección de sus derechos fundamentales cuando quiera que resulten vulnerados o amenazados por la acción u omisión de cualquier autoridad pública o aun de los particulares, en los casos que reglamenta el artícu</w:t>
      </w:r>
      <w:r w:rsidR="00F35D50">
        <w:rPr>
          <w:rFonts w:ascii="Arial" w:hAnsi="Arial" w:cs="Arial"/>
          <w:spacing w:val="-6"/>
          <w:sz w:val="24"/>
          <w:szCs w:val="24"/>
        </w:rPr>
        <w:t>lo 42 del Decreto 2591 de 1991.</w:t>
      </w:r>
    </w:p>
    <w:p w:rsidR="00F35D50" w:rsidRPr="00F06B9C" w:rsidRDefault="00F35D50" w:rsidP="00F06B9C">
      <w:pPr>
        <w:suppressAutoHyphens/>
        <w:spacing w:line="276" w:lineRule="auto"/>
        <w:jc w:val="both"/>
        <w:rPr>
          <w:rFonts w:ascii="Arial" w:hAnsi="Arial" w:cs="Arial"/>
          <w:spacing w:val="-6"/>
          <w:sz w:val="24"/>
          <w:szCs w:val="24"/>
        </w:rPr>
      </w:pPr>
    </w:p>
    <w:p w:rsidR="00382B60" w:rsidRPr="00F06B9C" w:rsidRDefault="00382B60" w:rsidP="00F06B9C">
      <w:pPr>
        <w:suppressAutoHyphens/>
        <w:spacing w:line="276" w:lineRule="auto"/>
        <w:jc w:val="both"/>
        <w:rPr>
          <w:rFonts w:ascii="Arial" w:hAnsi="Arial" w:cs="Arial"/>
          <w:spacing w:val="-6"/>
          <w:sz w:val="24"/>
          <w:szCs w:val="24"/>
        </w:rPr>
      </w:pPr>
      <w:r w:rsidRPr="00F06B9C">
        <w:rPr>
          <w:rFonts w:ascii="Arial" w:hAnsi="Arial" w:cs="Arial"/>
          <w:spacing w:val="-6"/>
          <w:sz w:val="24"/>
          <w:szCs w:val="24"/>
        </w:rPr>
        <w:t xml:space="preserve">2. Corresponde a esta Sala decidir si la acción de tutela es procedente para ordenar </w:t>
      </w:r>
      <w:r w:rsidR="00536F9D" w:rsidRPr="00F06B9C">
        <w:rPr>
          <w:rFonts w:ascii="Arial" w:hAnsi="Arial" w:cs="Arial"/>
          <w:spacing w:val="-6"/>
          <w:sz w:val="24"/>
          <w:szCs w:val="24"/>
        </w:rPr>
        <w:t>transferir a</w:t>
      </w:r>
      <w:r w:rsidRPr="00F06B9C">
        <w:rPr>
          <w:rFonts w:ascii="Arial" w:hAnsi="Arial" w:cs="Arial"/>
          <w:spacing w:val="-6"/>
          <w:sz w:val="24"/>
          <w:szCs w:val="24"/>
        </w:rPr>
        <w:t xml:space="preserve"> los demandantes de la Estación de Policía en la que se encuentran, a la cárcel de varones de esta ciudad o alguna otra. De serlo se establecer</w:t>
      </w:r>
      <w:r w:rsidR="00536F9D" w:rsidRPr="00F06B9C">
        <w:rPr>
          <w:rFonts w:ascii="Arial" w:hAnsi="Arial" w:cs="Arial"/>
          <w:spacing w:val="-6"/>
          <w:sz w:val="24"/>
          <w:szCs w:val="24"/>
        </w:rPr>
        <w:t xml:space="preserve">á si la </w:t>
      </w:r>
      <w:r w:rsidRPr="00F06B9C">
        <w:rPr>
          <w:rFonts w:ascii="Arial" w:hAnsi="Arial" w:cs="Arial"/>
          <w:spacing w:val="-6"/>
          <w:sz w:val="24"/>
          <w:szCs w:val="24"/>
        </w:rPr>
        <w:t>falta de</w:t>
      </w:r>
      <w:r w:rsidR="00536F9D" w:rsidRPr="00F06B9C">
        <w:rPr>
          <w:rFonts w:ascii="Arial" w:hAnsi="Arial" w:cs="Arial"/>
          <w:spacing w:val="-6"/>
          <w:sz w:val="24"/>
          <w:szCs w:val="24"/>
        </w:rPr>
        <w:t xml:space="preserve"> ese</w:t>
      </w:r>
      <w:r w:rsidRPr="00F06B9C">
        <w:rPr>
          <w:rFonts w:ascii="Arial" w:hAnsi="Arial" w:cs="Arial"/>
          <w:spacing w:val="-6"/>
          <w:sz w:val="24"/>
          <w:szCs w:val="24"/>
        </w:rPr>
        <w:t xml:space="preserve"> traslado</w:t>
      </w:r>
      <w:r w:rsidR="00536F9D" w:rsidRPr="00F06B9C">
        <w:rPr>
          <w:rFonts w:ascii="Arial" w:hAnsi="Arial" w:cs="Arial"/>
          <w:spacing w:val="-6"/>
          <w:sz w:val="24"/>
          <w:szCs w:val="24"/>
        </w:rPr>
        <w:t>, afecta los derechos fundamentales de los citados señores.</w:t>
      </w:r>
      <w:r w:rsidRPr="00F06B9C">
        <w:rPr>
          <w:rFonts w:ascii="Arial" w:hAnsi="Arial" w:cs="Arial"/>
          <w:spacing w:val="-6"/>
          <w:sz w:val="24"/>
          <w:szCs w:val="24"/>
        </w:rPr>
        <w:t xml:space="preserve"> </w:t>
      </w:r>
    </w:p>
    <w:p w:rsidR="00536F9D" w:rsidRPr="00F06B9C" w:rsidRDefault="00536F9D" w:rsidP="00F06B9C">
      <w:pPr>
        <w:suppressAutoHyphens/>
        <w:spacing w:line="276" w:lineRule="auto"/>
        <w:jc w:val="both"/>
        <w:rPr>
          <w:rFonts w:ascii="Arial" w:hAnsi="Arial" w:cs="Arial"/>
          <w:spacing w:val="-6"/>
          <w:sz w:val="24"/>
          <w:szCs w:val="24"/>
        </w:rPr>
      </w:pPr>
    </w:p>
    <w:p w:rsidR="0023225D" w:rsidRPr="00F06B9C" w:rsidRDefault="00536F9D" w:rsidP="00F06B9C">
      <w:pPr>
        <w:suppressAutoHyphens/>
        <w:spacing w:line="276" w:lineRule="auto"/>
        <w:jc w:val="both"/>
        <w:rPr>
          <w:rFonts w:ascii="Arial" w:hAnsi="Arial" w:cs="Arial"/>
          <w:spacing w:val="-6"/>
          <w:sz w:val="24"/>
          <w:szCs w:val="24"/>
        </w:rPr>
      </w:pPr>
      <w:r w:rsidRPr="00F06B9C">
        <w:rPr>
          <w:rFonts w:ascii="Arial" w:hAnsi="Arial" w:cs="Arial"/>
          <w:spacing w:val="-6"/>
          <w:sz w:val="24"/>
          <w:szCs w:val="24"/>
        </w:rPr>
        <w:t xml:space="preserve">3. </w:t>
      </w:r>
      <w:r w:rsidR="00EB4BD0" w:rsidRPr="00F06B9C">
        <w:rPr>
          <w:rFonts w:ascii="Arial" w:hAnsi="Arial" w:cs="Arial"/>
          <w:spacing w:val="-6"/>
          <w:sz w:val="24"/>
          <w:szCs w:val="24"/>
        </w:rPr>
        <w:t>Sobre el caso puesto a consideración de esta Sala, la Corte Constitucional ha dicho</w:t>
      </w:r>
      <w:r w:rsidR="005D0260" w:rsidRPr="00F06B9C">
        <w:rPr>
          <w:rFonts w:ascii="Arial" w:hAnsi="Arial" w:cs="Arial"/>
          <w:spacing w:val="-6"/>
          <w:sz w:val="24"/>
          <w:szCs w:val="24"/>
        </w:rPr>
        <w:t>:</w:t>
      </w:r>
    </w:p>
    <w:p w:rsidR="005D0260" w:rsidRPr="00F06B9C" w:rsidRDefault="005D0260" w:rsidP="00F06B9C">
      <w:pPr>
        <w:spacing w:line="276" w:lineRule="auto"/>
        <w:ind w:right="618"/>
        <w:jc w:val="both"/>
        <w:rPr>
          <w:rFonts w:ascii="Arial" w:hAnsi="Arial" w:cs="Arial"/>
          <w:spacing w:val="-6"/>
          <w:sz w:val="24"/>
          <w:szCs w:val="24"/>
          <w:lang w:val="es-CO"/>
        </w:rPr>
      </w:pPr>
    </w:p>
    <w:p w:rsidR="00EB4BD0" w:rsidRPr="00F06B9C" w:rsidRDefault="005D0260" w:rsidP="00F06B9C">
      <w:pPr>
        <w:ind w:left="426" w:right="420"/>
        <w:jc w:val="both"/>
        <w:rPr>
          <w:rFonts w:ascii="Arial" w:hAnsi="Arial" w:cs="Arial"/>
          <w:i/>
          <w:spacing w:val="-6"/>
          <w:sz w:val="22"/>
          <w:szCs w:val="24"/>
          <w:bdr w:val="none" w:sz="0" w:space="0" w:color="auto" w:frame="1"/>
          <w:lang w:val="es-CO" w:eastAsia="es-CO"/>
        </w:rPr>
      </w:pPr>
      <w:r w:rsidRPr="00F06B9C">
        <w:rPr>
          <w:rFonts w:ascii="Arial" w:hAnsi="Arial" w:cs="Arial"/>
          <w:i/>
          <w:spacing w:val="-6"/>
          <w:sz w:val="22"/>
          <w:szCs w:val="24"/>
          <w:bdr w:val="none" w:sz="0" w:space="0" w:color="auto" w:frame="1"/>
          <w:lang w:eastAsia="es-CO"/>
        </w:rPr>
        <w:t>“</w:t>
      </w:r>
      <w:r w:rsidR="00EB4BD0" w:rsidRPr="00F06B9C">
        <w:rPr>
          <w:rFonts w:ascii="Arial" w:hAnsi="Arial" w:cs="Arial"/>
          <w:i/>
          <w:spacing w:val="-6"/>
          <w:sz w:val="22"/>
          <w:szCs w:val="24"/>
          <w:bdr w:val="none" w:sz="0" w:space="0" w:color="auto" w:frame="1"/>
          <w:lang w:val="es-CO" w:eastAsia="es-CO"/>
        </w:rPr>
        <w:t>Respecto a la </w:t>
      </w:r>
      <w:r w:rsidR="00EB4BD0" w:rsidRPr="00F06B9C">
        <w:rPr>
          <w:rFonts w:ascii="Arial" w:hAnsi="Arial" w:cs="Arial"/>
          <w:bCs/>
          <w:i/>
          <w:spacing w:val="-6"/>
          <w:sz w:val="22"/>
          <w:szCs w:val="24"/>
          <w:bdr w:val="none" w:sz="0" w:space="0" w:color="auto" w:frame="1"/>
          <w:lang w:val="es-CO" w:eastAsia="es-CO"/>
        </w:rPr>
        <w:t>subsidiariedad</w:t>
      </w:r>
      <w:r w:rsidR="00EB4BD0" w:rsidRPr="00F06B9C">
        <w:rPr>
          <w:rFonts w:ascii="Arial" w:hAnsi="Arial" w:cs="Arial"/>
          <w:i/>
          <w:spacing w:val="-6"/>
          <w:sz w:val="22"/>
          <w:szCs w:val="24"/>
          <w:bdr w:val="none" w:sz="0" w:space="0" w:color="auto" w:frame="1"/>
          <w:lang w:val="es-CO" w:eastAsia="es-CO"/>
        </w:rPr>
        <w:t>, esta Corporación ha manifestado que la tutela procede en aquellos eventos en donde no exista en el</w:t>
      </w:r>
      <w:r w:rsidR="00B51522" w:rsidRPr="00F06B9C">
        <w:rPr>
          <w:rFonts w:ascii="Arial" w:hAnsi="Arial" w:cs="Arial"/>
          <w:i/>
          <w:spacing w:val="-6"/>
          <w:sz w:val="22"/>
          <w:szCs w:val="24"/>
          <w:bdr w:val="none" w:sz="0" w:space="0" w:color="auto" w:frame="1"/>
          <w:lang w:val="es-CO" w:eastAsia="es-CO"/>
        </w:rPr>
        <w:t xml:space="preserve"> </w:t>
      </w:r>
      <w:r w:rsidR="00EB4BD0" w:rsidRPr="00F06B9C">
        <w:rPr>
          <w:rFonts w:ascii="Arial" w:hAnsi="Arial" w:cs="Arial"/>
          <w:i/>
          <w:spacing w:val="-6"/>
          <w:sz w:val="22"/>
          <w:szCs w:val="24"/>
          <w:bdr w:val="none" w:sz="0" w:space="0" w:color="auto" w:frame="1"/>
          <w:lang w:val="es-CO" w:eastAsia="es-CO"/>
        </w:rPr>
        <w:t>ordenamiento jurídico un recurso judicial que permita defender los derechos que se alegan fueron vulnerados, o que existiendo uno no sea idóneo para lograr protegerlos.</w:t>
      </w:r>
      <w:r w:rsidR="0062779B" w:rsidRPr="00F06B9C">
        <w:rPr>
          <w:rStyle w:val="Refdenotaalpie"/>
          <w:rFonts w:ascii="Arial" w:hAnsi="Arial" w:cs="Arial"/>
          <w:i/>
          <w:spacing w:val="-6"/>
          <w:sz w:val="22"/>
          <w:szCs w:val="24"/>
          <w:bdr w:val="none" w:sz="0" w:space="0" w:color="auto" w:frame="1"/>
          <w:lang w:val="es-CO" w:eastAsia="es-CO"/>
        </w:rPr>
        <w:footnoteReference w:id="3"/>
      </w:r>
      <w:r w:rsidR="0062779B" w:rsidRPr="00F06B9C">
        <w:rPr>
          <w:rFonts w:ascii="Arial" w:hAnsi="Arial" w:cs="Arial"/>
          <w:i/>
          <w:spacing w:val="-6"/>
          <w:sz w:val="22"/>
          <w:szCs w:val="24"/>
          <w:bdr w:val="none" w:sz="0" w:space="0" w:color="auto" w:frame="1"/>
          <w:lang w:val="es-CO" w:eastAsia="es-CO"/>
        </w:rPr>
        <w:t xml:space="preserve"> </w:t>
      </w:r>
    </w:p>
    <w:p w:rsidR="00EB4BD0" w:rsidRPr="00F06B9C" w:rsidRDefault="00EB4BD0" w:rsidP="00F06B9C">
      <w:pPr>
        <w:ind w:left="426" w:right="420"/>
        <w:jc w:val="both"/>
        <w:rPr>
          <w:rFonts w:ascii="Arial" w:hAnsi="Arial" w:cs="Arial"/>
          <w:i/>
          <w:iCs/>
          <w:spacing w:val="-6"/>
          <w:sz w:val="22"/>
          <w:szCs w:val="24"/>
          <w:u w:val="single"/>
          <w:bdr w:val="none" w:sz="0" w:space="0" w:color="auto" w:frame="1"/>
          <w:lang w:val="es-CO" w:eastAsia="es-CO"/>
        </w:rPr>
      </w:pPr>
      <w:r w:rsidRPr="00F06B9C">
        <w:rPr>
          <w:rFonts w:ascii="Arial" w:hAnsi="Arial" w:cs="Arial"/>
          <w:i/>
          <w:iCs/>
          <w:spacing w:val="-6"/>
          <w:sz w:val="22"/>
          <w:szCs w:val="24"/>
          <w:bdr w:val="none" w:sz="0" w:space="0" w:color="auto" w:frame="1"/>
          <w:lang w:val="es-CO" w:eastAsia="es-CO"/>
        </w:rPr>
        <w:t> </w:t>
      </w:r>
    </w:p>
    <w:p w:rsidR="00EB4BD0" w:rsidRPr="00F06B9C" w:rsidRDefault="00EB4BD0" w:rsidP="00F06B9C">
      <w:pPr>
        <w:ind w:left="426" w:right="420"/>
        <w:jc w:val="both"/>
        <w:rPr>
          <w:rFonts w:ascii="Arial" w:hAnsi="Arial" w:cs="Arial"/>
          <w:i/>
          <w:spacing w:val="-6"/>
          <w:sz w:val="22"/>
          <w:szCs w:val="24"/>
          <w:bdr w:val="none" w:sz="0" w:space="0" w:color="auto" w:frame="1"/>
          <w:lang w:val="es-CO" w:eastAsia="es-CO"/>
        </w:rPr>
      </w:pPr>
      <w:r w:rsidRPr="00F06B9C">
        <w:rPr>
          <w:rFonts w:ascii="Arial" w:hAnsi="Arial" w:cs="Arial"/>
          <w:i/>
          <w:spacing w:val="-6"/>
          <w:sz w:val="22"/>
          <w:szCs w:val="24"/>
          <w:bdr w:val="none" w:sz="0" w:space="0" w:color="auto" w:frame="1"/>
          <w:lang w:val="es-CO" w:eastAsia="es-CO"/>
        </w:rPr>
        <w:t>…</w:t>
      </w:r>
    </w:p>
    <w:p w:rsidR="00EB4BD0" w:rsidRPr="00F06B9C" w:rsidRDefault="00EB4BD0" w:rsidP="00F06B9C">
      <w:pPr>
        <w:ind w:left="426" w:right="420"/>
        <w:jc w:val="both"/>
        <w:rPr>
          <w:rFonts w:ascii="Arial" w:hAnsi="Arial" w:cs="Arial"/>
          <w:i/>
          <w:spacing w:val="-6"/>
          <w:sz w:val="22"/>
          <w:szCs w:val="24"/>
          <w:bdr w:val="none" w:sz="0" w:space="0" w:color="auto" w:frame="1"/>
          <w:lang w:val="es-CO" w:eastAsia="es-CO"/>
        </w:rPr>
      </w:pPr>
      <w:r w:rsidRPr="00F06B9C">
        <w:rPr>
          <w:rFonts w:ascii="Arial" w:hAnsi="Arial" w:cs="Arial"/>
          <w:i/>
          <w:spacing w:val="-6"/>
          <w:sz w:val="22"/>
          <w:szCs w:val="24"/>
          <w:bdr w:val="none" w:sz="0" w:space="0" w:color="auto" w:frame="1"/>
          <w:lang w:val="es-CO" w:eastAsia="es-CO"/>
        </w:rPr>
        <w:t> </w:t>
      </w:r>
    </w:p>
    <w:p w:rsidR="00EB4BD0" w:rsidRPr="00F06B9C" w:rsidRDefault="00EB4BD0" w:rsidP="00F06B9C">
      <w:pPr>
        <w:ind w:left="426" w:right="420"/>
        <w:jc w:val="both"/>
        <w:rPr>
          <w:rFonts w:ascii="Arial" w:hAnsi="Arial" w:cs="Arial"/>
          <w:i/>
          <w:spacing w:val="-6"/>
          <w:sz w:val="22"/>
          <w:szCs w:val="24"/>
          <w:bdr w:val="none" w:sz="0" w:space="0" w:color="auto" w:frame="1"/>
          <w:lang w:val="es-CO" w:eastAsia="es-CO"/>
        </w:rPr>
      </w:pPr>
      <w:r w:rsidRPr="00F06B9C">
        <w:rPr>
          <w:rFonts w:ascii="Arial" w:hAnsi="Arial" w:cs="Arial"/>
          <w:i/>
          <w:spacing w:val="-6"/>
          <w:sz w:val="22"/>
          <w:szCs w:val="24"/>
          <w:bdr w:val="none" w:sz="0" w:space="0" w:color="auto" w:frame="1"/>
          <w:lang w:val="es-CO" w:eastAsia="es-CO"/>
        </w:rPr>
        <w:t>Por su parte, para que la acción de tutela proceda como un mecanismo transitorio deben existir otros medios de protección judicial idóneos y eficaces para evitar un perjuicio irremediable, los cuales se puedan ver desplazados por el recurso de amparo.</w:t>
      </w:r>
      <w:r w:rsidR="0062779B" w:rsidRPr="00F06B9C">
        <w:rPr>
          <w:rStyle w:val="Refdenotaalpie"/>
          <w:rFonts w:ascii="Arial" w:hAnsi="Arial" w:cs="Arial"/>
          <w:i/>
          <w:spacing w:val="-6"/>
          <w:sz w:val="22"/>
          <w:szCs w:val="24"/>
          <w:bdr w:val="none" w:sz="0" w:space="0" w:color="auto" w:frame="1"/>
          <w:lang w:val="es-CO" w:eastAsia="es-CO"/>
        </w:rPr>
        <w:footnoteReference w:id="4"/>
      </w:r>
    </w:p>
    <w:p w:rsidR="00EB4BD0" w:rsidRPr="00F06B9C" w:rsidRDefault="00EB4BD0" w:rsidP="00F06B9C">
      <w:pPr>
        <w:ind w:left="426" w:right="420"/>
        <w:jc w:val="both"/>
        <w:rPr>
          <w:rFonts w:ascii="Arial" w:hAnsi="Arial" w:cs="Arial"/>
          <w:i/>
          <w:spacing w:val="-6"/>
          <w:sz w:val="22"/>
          <w:szCs w:val="24"/>
          <w:bdr w:val="none" w:sz="0" w:space="0" w:color="auto" w:frame="1"/>
          <w:lang w:val="es-CO" w:eastAsia="es-CO"/>
        </w:rPr>
      </w:pPr>
      <w:r w:rsidRPr="00F06B9C">
        <w:rPr>
          <w:rFonts w:ascii="Arial" w:hAnsi="Arial" w:cs="Arial"/>
          <w:i/>
          <w:spacing w:val="-6"/>
          <w:sz w:val="22"/>
          <w:szCs w:val="24"/>
          <w:bdr w:val="none" w:sz="0" w:space="0" w:color="auto" w:frame="1"/>
          <w:lang w:val="es-CO" w:eastAsia="es-CO"/>
        </w:rPr>
        <w:t> </w:t>
      </w:r>
    </w:p>
    <w:p w:rsidR="00EB4BD0" w:rsidRPr="00F06B9C" w:rsidRDefault="00EB4BD0" w:rsidP="00F06B9C">
      <w:pPr>
        <w:ind w:left="426" w:right="420"/>
        <w:jc w:val="both"/>
        <w:rPr>
          <w:rFonts w:ascii="Arial" w:hAnsi="Arial" w:cs="Arial"/>
          <w:i/>
          <w:spacing w:val="-6"/>
          <w:sz w:val="22"/>
          <w:szCs w:val="24"/>
          <w:bdr w:val="none" w:sz="0" w:space="0" w:color="auto" w:frame="1"/>
          <w:lang w:val="es-CO" w:eastAsia="es-CO"/>
        </w:rPr>
      </w:pPr>
      <w:r w:rsidRPr="00F06B9C">
        <w:rPr>
          <w:rFonts w:ascii="Arial" w:hAnsi="Arial" w:cs="Arial"/>
          <w:i/>
          <w:spacing w:val="-6"/>
          <w:sz w:val="22"/>
          <w:szCs w:val="24"/>
          <w:bdr w:val="none" w:sz="0" w:space="0" w:color="auto" w:frame="1"/>
          <w:lang w:val="es-CO" w:eastAsia="es-CO"/>
        </w:rPr>
        <w:t>En el caso concreto, y al encontrar que no se cuenta con un medio idóneo y tampoco efectivo para evitar que los derechos fundamentales de las personas privadas de la libertad en la Estación de Policía de Norte de Bucaramanga se sigan vulnerando, la acción de tutela procede como mecanismo principal y definitivo.</w:t>
      </w:r>
    </w:p>
    <w:p w:rsidR="00EB4BD0" w:rsidRPr="00F06B9C" w:rsidRDefault="00EB4BD0" w:rsidP="00F06B9C">
      <w:pPr>
        <w:ind w:left="426" w:right="420"/>
        <w:jc w:val="both"/>
        <w:rPr>
          <w:rFonts w:ascii="Arial" w:hAnsi="Arial" w:cs="Arial"/>
          <w:i/>
          <w:spacing w:val="-6"/>
          <w:sz w:val="22"/>
          <w:szCs w:val="24"/>
          <w:bdr w:val="none" w:sz="0" w:space="0" w:color="auto" w:frame="1"/>
          <w:lang w:val="es-CO" w:eastAsia="es-CO"/>
        </w:rPr>
      </w:pPr>
      <w:r w:rsidRPr="00F06B9C">
        <w:rPr>
          <w:rFonts w:ascii="Arial" w:hAnsi="Arial" w:cs="Arial"/>
          <w:i/>
          <w:spacing w:val="-6"/>
          <w:sz w:val="22"/>
          <w:szCs w:val="24"/>
          <w:bdr w:val="none" w:sz="0" w:space="0" w:color="auto" w:frame="1"/>
          <w:lang w:val="es-CO" w:eastAsia="es-CO"/>
        </w:rPr>
        <w:t> </w:t>
      </w:r>
    </w:p>
    <w:p w:rsidR="00EB4BD0" w:rsidRPr="00F06B9C" w:rsidRDefault="00EB4BD0" w:rsidP="00F06B9C">
      <w:pPr>
        <w:ind w:left="426" w:right="420"/>
        <w:jc w:val="both"/>
        <w:rPr>
          <w:rFonts w:ascii="Arial" w:hAnsi="Arial" w:cs="Arial"/>
          <w:i/>
          <w:spacing w:val="-6"/>
          <w:sz w:val="22"/>
          <w:szCs w:val="24"/>
          <w:bdr w:val="none" w:sz="0" w:space="0" w:color="auto" w:frame="1"/>
          <w:lang w:val="es-CO" w:eastAsia="es-CO"/>
        </w:rPr>
      </w:pPr>
      <w:r w:rsidRPr="00F06B9C">
        <w:rPr>
          <w:rFonts w:ascii="Arial" w:hAnsi="Arial" w:cs="Arial"/>
          <w:bCs/>
          <w:i/>
          <w:spacing w:val="-6"/>
          <w:sz w:val="22"/>
          <w:szCs w:val="24"/>
          <w:bdr w:val="none" w:sz="0" w:space="0" w:color="auto" w:frame="1"/>
          <w:lang w:val="es-CO" w:eastAsia="es-CO"/>
        </w:rPr>
        <w:t>…</w:t>
      </w:r>
    </w:p>
    <w:p w:rsidR="00EB4BD0" w:rsidRPr="00F06B9C" w:rsidRDefault="00EB4BD0" w:rsidP="00F06B9C">
      <w:pPr>
        <w:ind w:left="426" w:right="420"/>
        <w:jc w:val="both"/>
        <w:rPr>
          <w:rFonts w:ascii="Arial" w:hAnsi="Arial" w:cs="Arial"/>
          <w:i/>
          <w:spacing w:val="-6"/>
          <w:sz w:val="22"/>
          <w:szCs w:val="24"/>
          <w:bdr w:val="none" w:sz="0" w:space="0" w:color="auto" w:frame="1"/>
          <w:lang w:val="es-CO" w:eastAsia="es-CO"/>
        </w:rPr>
      </w:pPr>
      <w:r w:rsidRPr="00F06B9C">
        <w:rPr>
          <w:rFonts w:ascii="Arial" w:hAnsi="Arial" w:cs="Arial"/>
          <w:bCs/>
          <w:i/>
          <w:spacing w:val="-6"/>
          <w:sz w:val="22"/>
          <w:szCs w:val="24"/>
          <w:bdr w:val="none" w:sz="0" w:space="0" w:color="auto" w:frame="1"/>
          <w:lang w:val="es-CO" w:eastAsia="es-CO"/>
        </w:rPr>
        <w:t> </w:t>
      </w:r>
      <w:r w:rsidRPr="00F06B9C">
        <w:rPr>
          <w:rFonts w:ascii="Arial" w:hAnsi="Arial" w:cs="Arial"/>
          <w:i/>
          <w:spacing w:val="-6"/>
          <w:sz w:val="22"/>
          <w:szCs w:val="24"/>
          <w:bdr w:val="none" w:sz="0" w:space="0" w:color="auto" w:frame="1"/>
          <w:lang w:val="es-CO" w:eastAsia="es-CO"/>
        </w:rPr>
        <w:t> </w:t>
      </w:r>
    </w:p>
    <w:p w:rsidR="00EB4BD0" w:rsidRPr="00F06B9C" w:rsidRDefault="00EB4BD0" w:rsidP="00F06B9C">
      <w:pPr>
        <w:ind w:left="426" w:right="420"/>
        <w:jc w:val="both"/>
        <w:rPr>
          <w:rFonts w:ascii="Arial" w:hAnsi="Arial" w:cs="Arial"/>
          <w:i/>
          <w:spacing w:val="-6"/>
          <w:sz w:val="22"/>
          <w:szCs w:val="24"/>
          <w:bdr w:val="none" w:sz="0" w:space="0" w:color="auto" w:frame="1"/>
          <w:lang w:val="es-CO" w:eastAsia="es-CO"/>
        </w:rPr>
      </w:pPr>
      <w:r w:rsidRPr="00F06B9C">
        <w:rPr>
          <w:rFonts w:ascii="Arial" w:hAnsi="Arial" w:cs="Arial"/>
          <w:i/>
          <w:spacing w:val="-6"/>
          <w:sz w:val="22"/>
          <w:szCs w:val="24"/>
          <w:bdr w:val="none" w:sz="0" w:space="0" w:color="auto" w:frame="1"/>
          <w:lang w:val="es-CO" w:eastAsia="es-CO"/>
        </w:rPr>
        <w:lastRenderedPageBreak/>
        <w:t>En las salas de retenidos de la Policía Nacional y de los demás organismos de seguridad no pueden permanecer retenidas las personas por más de 36 horas. Sobre este tema, el artículo 21 de la Ley 1709 de 2014 que adiciona el artículo 28A a la Ley 65 de 1993, indica que la detención en Unidad de Reacción Inmediata (URI) o unidad similar (salas de retenidos) no podrá superar las treinta y seis (36) horas. Por su parte, el artículo 28 de la Carta Política determina en su inciso segundo que </w:t>
      </w:r>
      <w:r w:rsidRPr="00F06B9C">
        <w:rPr>
          <w:rFonts w:ascii="Arial" w:hAnsi="Arial" w:cs="Arial"/>
          <w:i/>
          <w:iCs/>
          <w:spacing w:val="-6"/>
          <w:sz w:val="22"/>
          <w:szCs w:val="24"/>
          <w:bdr w:val="none" w:sz="0" w:space="0" w:color="auto" w:frame="1"/>
          <w:lang w:val="es-CO" w:eastAsia="es-CO"/>
        </w:rPr>
        <w:t>“La persona detenida preventivamente será puesta a disposición del juez competente dentro de las treinta y seis horas siguientes, para que éste adopte la decisión correspondiente en el término que establezca la ley.”</w:t>
      </w:r>
      <w:r w:rsidRPr="00F06B9C">
        <w:rPr>
          <w:rFonts w:ascii="Arial" w:hAnsi="Arial" w:cs="Arial"/>
          <w:i/>
          <w:spacing w:val="-6"/>
          <w:sz w:val="22"/>
          <w:szCs w:val="24"/>
          <w:bdr w:val="none" w:sz="0" w:space="0" w:color="auto" w:frame="1"/>
          <w:lang w:val="es-CO" w:eastAsia="es-CO"/>
        </w:rPr>
        <w:t>.</w:t>
      </w:r>
    </w:p>
    <w:p w:rsidR="00EB4BD0" w:rsidRPr="00F06B9C" w:rsidRDefault="00EB4BD0" w:rsidP="00F06B9C">
      <w:pPr>
        <w:ind w:left="426" w:right="420"/>
        <w:jc w:val="both"/>
        <w:rPr>
          <w:rFonts w:ascii="Arial" w:hAnsi="Arial" w:cs="Arial"/>
          <w:i/>
          <w:spacing w:val="-6"/>
          <w:sz w:val="22"/>
          <w:szCs w:val="24"/>
          <w:bdr w:val="none" w:sz="0" w:space="0" w:color="auto" w:frame="1"/>
          <w:lang w:val="es-CO" w:eastAsia="es-CO"/>
        </w:rPr>
      </w:pPr>
      <w:r w:rsidRPr="00F06B9C">
        <w:rPr>
          <w:rFonts w:ascii="Arial" w:hAnsi="Arial" w:cs="Arial"/>
          <w:i/>
          <w:spacing w:val="-6"/>
          <w:sz w:val="22"/>
          <w:szCs w:val="24"/>
          <w:bdr w:val="none" w:sz="0" w:space="0" w:color="auto" w:frame="1"/>
          <w:lang w:val="es-CO" w:eastAsia="es-CO"/>
        </w:rPr>
        <w:t>  </w:t>
      </w:r>
    </w:p>
    <w:p w:rsidR="00EB4BD0" w:rsidRPr="00F06B9C" w:rsidRDefault="00EB4BD0" w:rsidP="00F06B9C">
      <w:pPr>
        <w:ind w:left="426" w:right="420"/>
        <w:jc w:val="both"/>
        <w:rPr>
          <w:rFonts w:ascii="Arial" w:hAnsi="Arial" w:cs="Arial"/>
          <w:i/>
          <w:spacing w:val="-6"/>
          <w:sz w:val="22"/>
          <w:szCs w:val="24"/>
          <w:bdr w:val="none" w:sz="0" w:space="0" w:color="auto" w:frame="1"/>
          <w:lang w:val="es-CO" w:eastAsia="es-CO"/>
        </w:rPr>
      </w:pPr>
      <w:r w:rsidRPr="00F06B9C">
        <w:rPr>
          <w:rFonts w:ascii="Arial" w:hAnsi="Arial" w:cs="Arial"/>
          <w:i/>
          <w:spacing w:val="-6"/>
          <w:sz w:val="22"/>
          <w:szCs w:val="24"/>
          <w:bdr w:val="none" w:sz="0" w:space="0" w:color="auto" w:frame="1"/>
          <w:lang w:val="es-CO" w:eastAsia="es-CO"/>
        </w:rPr>
        <w:t>…</w:t>
      </w:r>
    </w:p>
    <w:p w:rsidR="00EB4BD0" w:rsidRPr="00F06B9C" w:rsidRDefault="00EB4BD0" w:rsidP="00F06B9C">
      <w:pPr>
        <w:ind w:left="426" w:right="420"/>
        <w:jc w:val="both"/>
        <w:rPr>
          <w:rFonts w:ascii="Arial" w:hAnsi="Arial" w:cs="Arial"/>
          <w:i/>
          <w:spacing w:val="-6"/>
          <w:sz w:val="22"/>
          <w:szCs w:val="24"/>
          <w:bdr w:val="none" w:sz="0" w:space="0" w:color="auto" w:frame="1"/>
          <w:lang w:val="es-CO" w:eastAsia="es-CO"/>
        </w:rPr>
      </w:pPr>
      <w:r w:rsidRPr="00F06B9C">
        <w:rPr>
          <w:rFonts w:ascii="Arial" w:hAnsi="Arial" w:cs="Arial"/>
          <w:i/>
          <w:spacing w:val="-6"/>
          <w:sz w:val="22"/>
          <w:szCs w:val="24"/>
          <w:bdr w:val="none" w:sz="0" w:space="0" w:color="auto" w:frame="1"/>
          <w:lang w:val="es-CO" w:eastAsia="es-CO"/>
        </w:rPr>
        <w:t> </w:t>
      </w:r>
      <w:r w:rsidRPr="00F06B9C">
        <w:rPr>
          <w:rFonts w:ascii="Arial" w:hAnsi="Arial" w:cs="Arial"/>
          <w:bCs/>
          <w:i/>
          <w:spacing w:val="-6"/>
          <w:sz w:val="22"/>
          <w:szCs w:val="24"/>
          <w:bdr w:val="none" w:sz="0" w:space="0" w:color="auto" w:frame="1"/>
          <w:lang w:val="es-CO" w:eastAsia="es-CO"/>
        </w:rPr>
        <w:t> </w:t>
      </w:r>
    </w:p>
    <w:p w:rsidR="00EB4BD0" w:rsidRPr="00F06B9C" w:rsidRDefault="00EB4BD0" w:rsidP="00F06B9C">
      <w:pPr>
        <w:ind w:left="426" w:right="420"/>
        <w:jc w:val="both"/>
        <w:rPr>
          <w:rFonts w:ascii="Arial" w:hAnsi="Arial" w:cs="Arial"/>
          <w:i/>
          <w:spacing w:val="-6"/>
          <w:sz w:val="22"/>
          <w:szCs w:val="24"/>
          <w:bdr w:val="none" w:sz="0" w:space="0" w:color="auto" w:frame="1"/>
          <w:lang w:val="es-CO" w:eastAsia="es-CO"/>
        </w:rPr>
      </w:pPr>
      <w:r w:rsidRPr="00F06B9C">
        <w:rPr>
          <w:rFonts w:ascii="Arial" w:hAnsi="Arial" w:cs="Arial"/>
          <w:i/>
          <w:spacing w:val="-6"/>
          <w:sz w:val="22"/>
          <w:szCs w:val="24"/>
          <w:bdr w:val="none" w:sz="0" w:space="0" w:color="auto" w:frame="1"/>
          <w:lang w:val="es-CO" w:eastAsia="es-CO"/>
        </w:rPr>
        <w:t xml:space="preserve">Las personas privadas de la libertad que se encuentran retenidas en la Estación de Policía Norte de Bucaramanga, que excedan la capacidad de las tres salas de retención transitorias que allí funcionan y, además, cuya custodia este a cargo del </w:t>
      </w:r>
      <w:proofErr w:type="spellStart"/>
      <w:r w:rsidRPr="00F06B9C">
        <w:rPr>
          <w:rFonts w:ascii="Arial" w:hAnsi="Arial" w:cs="Arial"/>
          <w:i/>
          <w:spacing w:val="-6"/>
          <w:sz w:val="22"/>
          <w:szCs w:val="24"/>
          <w:bdr w:val="none" w:sz="0" w:space="0" w:color="auto" w:frame="1"/>
          <w:lang w:val="es-CO" w:eastAsia="es-CO"/>
        </w:rPr>
        <w:t>INPEC</w:t>
      </w:r>
      <w:proofErr w:type="spellEnd"/>
      <w:r w:rsidRPr="00F06B9C">
        <w:rPr>
          <w:rFonts w:ascii="Arial" w:hAnsi="Arial" w:cs="Arial"/>
          <w:i/>
          <w:spacing w:val="-6"/>
          <w:sz w:val="22"/>
          <w:szCs w:val="24"/>
          <w:bdr w:val="none" w:sz="0" w:space="0" w:color="auto" w:frame="1"/>
          <w:lang w:val="es-CO" w:eastAsia="es-CO"/>
        </w:rPr>
        <w:t xml:space="preserve"> deberán ser trasladadas a Establecimientos Penitenciarios y Carcelarios del municipio de Bucaramanga, del Departamento de Santander o de los municipios ubicados en departamentos aledaños, en aras de proteger sus derechos fundamentales a la dignidad humana, a la integridad personal, a la salud, a la familia y a la salubridad de las personas que se encuentran privadas de la libertad en ese lugar, pues tales garantías se encuentran vulneradas y altamente amenazadas, como se verá más adelante.</w:t>
      </w:r>
    </w:p>
    <w:p w:rsidR="00EB4BD0" w:rsidRPr="00F06B9C" w:rsidRDefault="00EB4BD0" w:rsidP="00F06B9C">
      <w:pPr>
        <w:ind w:left="426" w:right="420"/>
        <w:jc w:val="both"/>
        <w:rPr>
          <w:rFonts w:ascii="Arial" w:hAnsi="Arial" w:cs="Arial"/>
          <w:i/>
          <w:spacing w:val="-6"/>
          <w:sz w:val="22"/>
          <w:szCs w:val="24"/>
          <w:bdr w:val="none" w:sz="0" w:space="0" w:color="auto" w:frame="1"/>
          <w:lang w:val="es-CO" w:eastAsia="es-CO"/>
        </w:rPr>
      </w:pPr>
      <w:r w:rsidRPr="00F06B9C">
        <w:rPr>
          <w:rFonts w:ascii="Arial" w:hAnsi="Arial" w:cs="Arial"/>
          <w:i/>
          <w:spacing w:val="-6"/>
          <w:sz w:val="22"/>
          <w:szCs w:val="24"/>
          <w:bdr w:val="none" w:sz="0" w:space="0" w:color="auto" w:frame="1"/>
          <w:lang w:val="es-CO" w:eastAsia="es-CO"/>
        </w:rPr>
        <w:t> </w:t>
      </w:r>
    </w:p>
    <w:p w:rsidR="00EB4BD0" w:rsidRPr="00F06B9C" w:rsidRDefault="00EB4BD0" w:rsidP="00F06B9C">
      <w:pPr>
        <w:ind w:left="426" w:right="420"/>
        <w:jc w:val="both"/>
        <w:rPr>
          <w:rFonts w:ascii="Arial" w:hAnsi="Arial" w:cs="Arial"/>
          <w:i/>
          <w:spacing w:val="-6"/>
          <w:sz w:val="22"/>
          <w:szCs w:val="24"/>
          <w:bdr w:val="none" w:sz="0" w:space="0" w:color="auto" w:frame="1"/>
          <w:lang w:val="es-CO" w:eastAsia="es-CO"/>
        </w:rPr>
      </w:pPr>
      <w:r w:rsidRPr="00F06B9C">
        <w:rPr>
          <w:rFonts w:ascii="Arial" w:hAnsi="Arial" w:cs="Arial"/>
          <w:i/>
          <w:spacing w:val="-6"/>
          <w:sz w:val="22"/>
          <w:szCs w:val="24"/>
          <w:bdr w:val="none" w:sz="0" w:space="0" w:color="auto" w:frame="1"/>
          <w:lang w:val="es-CO" w:eastAsia="es-CO"/>
        </w:rPr>
        <w:t>No desconoce este Alto Tribunal el actual hacinamiento que se vive en los Establecimientos Penitenciarios y Carcelarios del país, pues es una realidad que afecta cada vez más y en mayor medida las garantías constitucionales de la población carcelaria. No obstante, y como ya lo dijera esta Corporación en la Sentencia T–1077 de 2001</w:t>
      </w:r>
      <w:r w:rsidR="0062779B" w:rsidRPr="00F06B9C">
        <w:rPr>
          <w:rStyle w:val="Refdenotaalpie"/>
          <w:rFonts w:ascii="Arial" w:hAnsi="Arial" w:cs="Arial"/>
          <w:i/>
          <w:spacing w:val="-6"/>
          <w:sz w:val="22"/>
          <w:szCs w:val="24"/>
          <w:bdr w:val="none" w:sz="0" w:space="0" w:color="auto" w:frame="1"/>
          <w:lang w:val="es-CO" w:eastAsia="es-CO"/>
        </w:rPr>
        <w:footnoteReference w:id="5"/>
      </w:r>
      <w:r w:rsidRPr="00F06B9C">
        <w:rPr>
          <w:rFonts w:ascii="Arial" w:hAnsi="Arial" w:cs="Arial"/>
          <w:i/>
          <w:spacing w:val="-6"/>
          <w:sz w:val="22"/>
          <w:szCs w:val="24"/>
          <w:bdr w:val="none" w:sz="0" w:space="0" w:color="auto" w:frame="1"/>
          <w:lang w:val="es-CO" w:eastAsia="es-CO"/>
        </w:rPr>
        <w:t>, la crisis carcelaria no se erige como una excepción a la protección de las garantías </w:t>
      </w:r>
      <w:proofErr w:type="spellStart"/>
      <w:r w:rsidRPr="00F06B9C">
        <w:rPr>
          <w:rFonts w:ascii="Arial" w:hAnsi="Arial" w:cs="Arial"/>
          <w:i/>
          <w:iCs/>
          <w:spacing w:val="-6"/>
          <w:sz w:val="22"/>
          <w:szCs w:val="24"/>
          <w:bdr w:val="none" w:sz="0" w:space="0" w:color="auto" w:frame="1"/>
          <w:lang w:val="es-CO" w:eastAsia="es-CO"/>
        </w:rPr>
        <w:t>ius</w:t>
      </w:r>
      <w:proofErr w:type="spellEnd"/>
      <w:r w:rsidRPr="00F06B9C">
        <w:rPr>
          <w:rFonts w:ascii="Arial" w:hAnsi="Arial" w:cs="Arial"/>
          <w:i/>
          <w:iCs/>
          <w:spacing w:val="-6"/>
          <w:sz w:val="22"/>
          <w:szCs w:val="24"/>
          <w:bdr w:val="none" w:sz="0" w:space="0" w:color="auto" w:frame="1"/>
          <w:lang w:val="es-CO" w:eastAsia="es-CO"/>
        </w:rPr>
        <w:t xml:space="preserve"> fundamentales</w:t>
      </w:r>
      <w:r w:rsidRPr="00F06B9C">
        <w:rPr>
          <w:rFonts w:ascii="Arial" w:hAnsi="Arial" w:cs="Arial"/>
          <w:i/>
          <w:spacing w:val="-6"/>
          <w:sz w:val="22"/>
          <w:szCs w:val="24"/>
          <w:bdr w:val="none" w:sz="0" w:space="0" w:color="auto" w:frame="1"/>
          <w:lang w:val="es-CO" w:eastAsia="es-CO"/>
        </w:rPr>
        <w:t> de los sindicados y condenados, máxime cuando es tan evidente la vulneración, como en el caso que nos ocupa,  donde por un lado decenas de reclusos deben permanecer en un parqueadero totalmente ajeno a lo que debería ser una sala de retención que dignifique la humanidad de los reos, y por el otro, donde casi 70 internos deben compartir tres celdas con una capacidad de cinco (5) personas cada una.</w:t>
      </w:r>
    </w:p>
    <w:p w:rsidR="00EB4BD0" w:rsidRPr="00F06B9C" w:rsidRDefault="00EB4BD0" w:rsidP="00F06B9C">
      <w:pPr>
        <w:ind w:left="426" w:right="420"/>
        <w:jc w:val="both"/>
        <w:rPr>
          <w:rFonts w:ascii="Arial" w:hAnsi="Arial" w:cs="Arial"/>
          <w:i/>
          <w:spacing w:val="-6"/>
          <w:sz w:val="22"/>
          <w:szCs w:val="24"/>
          <w:bdr w:val="none" w:sz="0" w:space="0" w:color="auto" w:frame="1"/>
          <w:lang w:val="es-CO" w:eastAsia="es-CO"/>
        </w:rPr>
      </w:pPr>
      <w:r w:rsidRPr="00F06B9C">
        <w:rPr>
          <w:rFonts w:ascii="Arial" w:hAnsi="Arial" w:cs="Arial"/>
          <w:i/>
          <w:spacing w:val="-6"/>
          <w:sz w:val="22"/>
          <w:szCs w:val="24"/>
          <w:bdr w:val="none" w:sz="0" w:space="0" w:color="auto" w:frame="1"/>
          <w:lang w:val="es-CO" w:eastAsia="es-CO"/>
        </w:rPr>
        <w:t> </w:t>
      </w:r>
    </w:p>
    <w:p w:rsidR="00EB4BD0" w:rsidRPr="00F06B9C" w:rsidRDefault="00EB4BD0" w:rsidP="00F06B9C">
      <w:pPr>
        <w:ind w:left="426" w:right="420"/>
        <w:jc w:val="both"/>
        <w:rPr>
          <w:rFonts w:ascii="Arial" w:hAnsi="Arial" w:cs="Arial"/>
          <w:i/>
          <w:spacing w:val="-6"/>
          <w:sz w:val="22"/>
          <w:szCs w:val="24"/>
          <w:bdr w:val="none" w:sz="0" w:space="0" w:color="auto" w:frame="1"/>
          <w:lang w:val="es-CO" w:eastAsia="es-CO"/>
        </w:rPr>
      </w:pPr>
      <w:r w:rsidRPr="00F06B9C">
        <w:rPr>
          <w:rFonts w:ascii="Arial" w:hAnsi="Arial" w:cs="Arial"/>
          <w:i/>
          <w:spacing w:val="-6"/>
          <w:sz w:val="22"/>
          <w:szCs w:val="24"/>
          <w:bdr w:val="none" w:sz="0" w:space="0" w:color="auto" w:frame="1"/>
          <w:lang w:val="es-CO" w:eastAsia="es-CO"/>
        </w:rPr>
        <w:t>Ahora, tratándose del traslado de internos, el Código Penitenciario y Carcelario dispone en su artículo 73 que la entidad facultada para dicha labor es la Dirección del Instituto Nacional Penitenciario y Carcelario por decisión propia, motivada o por solicitud formulada ante ella</w:t>
      </w:r>
      <w:r w:rsidR="0062779B" w:rsidRPr="00F06B9C">
        <w:rPr>
          <w:rFonts w:ascii="Arial" w:hAnsi="Arial" w:cs="Arial"/>
          <w:i/>
          <w:spacing w:val="-6"/>
          <w:sz w:val="22"/>
          <w:szCs w:val="24"/>
          <w:bdr w:val="none" w:sz="0" w:space="0" w:color="auto" w:frame="1"/>
          <w:lang w:val="es-CO" w:eastAsia="es-CO"/>
        </w:rPr>
        <w:t>…</w:t>
      </w:r>
    </w:p>
    <w:p w:rsidR="00EB4BD0" w:rsidRPr="00F06B9C" w:rsidRDefault="00EB4BD0" w:rsidP="00F06B9C">
      <w:pPr>
        <w:ind w:left="426" w:right="420"/>
        <w:jc w:val="both"/>
        <w:rPr>
          <w:rFonts w:ascii="Arial" w:hAnsi="Arial" w:cs="Arial"/>
          <w:i/>
          <w:spacing w:val="-6"/>
          <w:sz w:val="22"/>
          <w:szCs w:val="24"/>
          <w:bdr w:val="none" w:sz="0" w:space="0" w:color="auto" w:frame="1"/>
          <w:lang w:val="es-CO" w:eastAsia="es-CO"/>
        </w:rPr>
      </w:pPr>
      <w:r w:rsidRPr="00F06B9C">
        <w:rPr>
          <w:rFonts w:ascii="Arial" w:hAnsi="Arial" w:cs="Arial"/>
          <w:i/>
          <w:spacing w:val="-6"/>
          <w:sz w:val="22"/>
          <w:szCs w:val="24"/>
          <w:bdr w:val="none" w:sz="0" w:space="0" w:color="auto" w:frame="1"/>
          <w:lang w:val="es-CO" w:eastAsia="es-CO"/>
        </w:rPr>
        <w:t> </w:t>
      </w:r>
    </w:p>
    <w:p w:rsidR="00EB4BD0" w:rsidRPr="00F06B9C" w:rsidRDefault="00EB4BD0" w:rsidP="00F06B9C">
      <w:pPr>
        <w:ind w:left="426" w:right="420"/>
        <w:jc w:val="both"/>
        <w:rPr>
          <w:rFonts w:ascii="Arial" w:hAnsi="Arial" w:cs="Arial"/>
          <w:i/>
          <w:spacing w:val="-6"/>
          <w:sz w:val="22"/>
          <w:szCs w:val="24"/>
          <w:bdr w:val="none" w:sz="0" w:space="0" w:color="auto" w:frame="1"/>
          <w:lang w:val="es-CO" w:eastAsia="es-CO"/>
        </w:rPr>
      </w:pPr>
      <w:r w:rsidRPr="00F06B9C">
        <w:rPr>
          <w:rFonts w:ascii="Arial" w:hAnsi="Arial" w:cs="Arial"/>
          <w:i/>
          <w:spacing w:val="-6"/>
          <w:sz w:val="22"/>
          <w:szCs w:val="24"/>
          <w:bdr w:val="none" w:sz="0" w:space="0" w:color="auto" w:frame="1"/>
          <w:lang w:val="es-CO" w:eastAsia="es-CO"/>
        </w:rPr>
        <w:t>La necesidad del traslado de los internos de la Estación de Policía Norte de Bucaramanga es contingente, pues el hacinamiento que allí se padece además de afectar directamente los derechos fundamentales de los privados de la libertad, va en contravía directa de la función de la pena y su finalidad intrínseca.</w:t>
      </w:r>
    </w:p>
    <w:p w:rsidR="00EB4BD0" w:rsidRPr="00F06B9C" w:rsidRDefault="00EB4BD0" w:rsidP="00F06B9C">
      <w:pPr>
        <w:ind w:left="426" w:right="420"/>
        <w:jc w:val="both"/>
        <w:rPr>
          <w:rFonts w:ascii="Arial" w:hAnsi="Arial" w:cs="Arial"/>
          <w:i/>
          <w:spacing w:val="-6"/>
          <w:sz w:val="22"/>
          <w:szCs w:val="24"/>
          <w:bdr w:val="none" w:sz="0" w:space="0" w:color="auto" w:frame="1"/>
          <w:lang w:val="es-CO" w:eastAsia="es-CO"/>
        </w:rPr>
      </w:pPr>
      <w:r w:rsidRPr="00F06B9C">
        <w:rPr>
          <w:rFonts w:ascii="Arial" w:hAnsi="Arial" w:cs="Arial"/>
          <w:i/>
          <w:spacing w:val="-6"/>
          <w:sz w:val="22"/>
          <w:szCs w:val="24"/>
          <w:bdr w:val="none" w:sz="0" w:space="0" w:color="auto" w:frame="1"/>
          <w:lang w:val="es-CO" w:eastAsia="es-CO"/>
        </w:rPr>
        <w:t> </w:t>
      </w:r>
    </w:p>
    <w:p w:rsidR="00EB4BD0" w:rsidRPr="00F06B9C" w:rsidRDefault="00EB4BD0" w:rsidP="00F06B9C">
      <w:pPr>
        <w:ind w:left="426" w:right="420"/>
        <w:jc w:val="both"/>
        <w:rPr>
          <w:rFonts w:ascii="Arial" w:hAnsi="Arial" w:cs="Arial"/>
          <w:i/>
          <w:spacing w:val="-6"/>
          <w:sz w:val="22"/>
          <w:szCs w:val="24"/>
          <w:bdr w:val="none" w:sz="0" w:space="0" w:color="auto" w:frame="1"/>
          <w:lang w:val="es-CO" w:eastAsia="es-CO"/>
        </w:rPr>
      </w:pPr>
      <w:r w:rsidRPr="00F06B9C">
        <w:rPr>
          <w:rFonts w:ascii="Arial" w:hAnsi="Arial" w:cs="Arial"/>
          <w:i/>
          <w:spacing w:val="-6"/>
          <w:sz w:val="22"/>
          <w:szCs w:val="24"/>
          <w:bdr w:val="none" w:sz="0" w:space="0" w:color="auto" w:frame="1"/>
          <w:lang w:val="es-CO" w:eastAsia="es-CO"/>
        </w:rPr>
        <w:t>…</w:t>
      </w:r>
    </w:p>
    <w:p w:rsidR="00EB4BD0" w:rsidRPr="00F06B9C" w:rsidRDefault="00EB4BD0" w:rsidP="00F06B9C">
      <w:pPr>
        <w:ind w:left="426" w:right="420"/>
        <w:jc w:val="both"/>
        <w:rPr>
          <w:rFonts w:ascii="Arial" w:hAnsi="Arial" w:cs="Arial"/>
          <w:i/>
          <w:spacing w:val="-6"/>
          <w:sz w:val="22"/>
          <w:szCs w:val="24"/>
          <w:bdr w:val="none" w:sz="0" w:space="0" w:color="auto" w:frame="1"/>
          <w:lang w:val="es-CO" w:eastAsia="es-CO"/>
        </w:rPr>
      </w:pPr>
      <w:r w:rsidRPr="00F06B9C">
        <w:rPr>
          <w:rFonts w:ascii="Arial" w:hAnsi="Arial" w:cs="Arial"/>
          <w:bCs/>
          <w:i/>
          <w:spacing w:val="-6"/>
          <w:sz w:val="22"/>
          <w:szCs w:val="24"/>
          <w:bdr w:val="none" w:sz="0" w:space="0" w:color="auto" w:frame="1"/>
          <w:lang w:val="es-CO" w:eastAsia="es-CO"/>
        </w:rPr>
        <w:t> </w:t>
      </w:r>
    </w:p>
    <w:p w:rsidR="00EB4BD0" w:rsidRPr="00F06B9C" w:rsidRDefault="00EB4BD0" w:rsidP="00F06B9C">
      <w:pPr>
        <w:ind w:left="426" w:right="420"/>
        <w:jc w:val="both"/>
        <w:rPr>
          <w:rFonts w:ascii="Arial" w:hAnsi="Arial" w:cs="Arial"/>
          <w:i/>
          <w:spacing w:val="-6"/>
          <w:sz w:val="22"/>
          <w:szCs w:val="24"/>
          <w:bdr w:val="none" w:sz="0" w:space="0" w:color="auto" w:frame="1"/>
          <w:lang w:val="es-CO" w:eastAsia="es-CO"/>
        </w:rPr>
      </w:pPr>
      <w:r w:rsidRPr="00F06B9C">
        <w:rPr>
          <w:rFonts w:ascii="Arial" w:hAnsi="Arial" w:cs="Arial"/>
          <w:i/>
          <w:spacing w:val="-6"/>
          <w:sz w:val="22"/>
          <w:szCs w:val="24"/>
          <w:bdr w:val="none" w:sz="0" w:space="0" w:color="auto" w:frame="1"/>
          <w:lang w:val="es-CO" w:eastAsia="es-CO"/>
        </w:rPr>
        <w:t xml:space="preserve">En este sentido, el propio Comandante de la Estación de Policía Norte de esa ciudad, informó que el número de personas retenidas en la Estación de Policía Norte de Bucaramanga, en la actualidad corresponde a 143 reclusos, de los cuales ninguno ostenta la calidad de detenido </w:t>
      </w:r>
      <w:proofErr w:type="spellStart"/>
      <w:r w:rsidRPr="00F06B9C">
        <w:rPr>
          <w:rFonts w:ascii="Arial" w:hAnsi="Arial" w:cs="Arial"/>
          <w:i/>
          <w:spacing w:val="-6"/>
          <w:sz w:val="22"/>
          <w:szCs w:val="24"/>
          <w:bdr w:val="none" w:sz="0" w:space="0" w:color="auto" w:frame="1"/>
          <w:lang w:val="es-CO" w:eastAsia="es-CO"/>
        </w:rPr>
        <w:t>contravencionalmente</w:t>
      </w:r>
      <w:proofErr w:type="spellEnd"/>
      <w:r w:rsidRPr="00F06B9C">
        <w:rPr>
          <w:rFonts w:ascii="Arial" w:hAnsi="Arial" w:cs="Arial"/>
          <w:i/>
          <w:spacing w:val="-6"/>
          <w:sz w:val="22"/>
          <w:szCs w:val="24"/>
          <w:bdr w:val="none" w:sz="0" w:space="0" w:color="auto" w:frame="1"/>
          <w:lang w:val="es-CO" w:eastAsia="es-CO"/>
        </w:rPr>
        <w:t>, sino que se trata de detenciones preventivas o en virtud de sentencias condenatorias ejecutoriadas, quienes se encuentran en solo tres (3) celdas con las que cuenta la estación que tienen capacidad para cinco (5) personas por celda, se encuentran hacinadas veintidós (22) personas en cada una, dentro de un espacio que no supera los 3m x 5m.</w:t>
      </w:r>
    </w:p>
    <w:p w:rsidR="00EB4BD0" w:rsidRPr="00F06B9C" w:rsidRDefault="00EB4BD0" w:rsidP="00F06B9C">
      <w:pPr>
        <w:ind w:left="426" w:right="420"/>
        <w:jc w:val="both"/>
        <w:rPr>
          <w:rFonts w:ascii="Arial" w:hAnsi="Arial" w:cs="Arial"/>
          <w:i/>
          <w:spacing w:val="-6"/>
          <w:sz w:val="22"/>
          <w:szCs w:val="24"/>
          <w:bdr w:val="none" w:sz="0" w:space="0" w:color="auto" w:frame="1"/>
          <w:lang w:val="es-CO" w:eastAsia="es-CO"/>
        </w:rPr>
      </w:pPr>
      <w:r w:rsidRPr="00F06B9C">
        <w:rPr>
          <w:rFonts w:ascii="Arial" w:hAnsi="Arial" w:cs="Arial"/>
          <w:i/>
          <w:spacing w:val="-6"/>
          <w:sz w:val="22"/>
          <w:szCs w:val="24"/>
          <w:bdr w:val="none" w:sz="0" w:space="0" w:color="auto" w:frame="1"/>
          <w:lang w:val="es-CO" w:eastAsia="es-CO"/>
        </w:rPr>
        <w:t>         </w:t>
      </w:r>
    </w:p>
    <w:p w:rsidR="00EB4BD0" w:rsidRPr="00F06B9C" w:rsidRDefault="00EB4BD0" w:rsidP="00F06B9C">
      <w:pPr>
        <w:ind w:left="426" w:right="420"/>
        <w:jc w:val="both"/>
        <w:rPr>
          <w:rFonts w:ascii="Arial" w:hAnsi="Arial" w:cs="Arial"/>
          <w:i/>
          <w:spacing w:val="-6"/>
          <w:sz w:val="22"/>
          <w:szCs w:val="24"/>
          <w:bdr w:val="none" w:sz="0" w:space="0" w:color="auto" w:frame="1"/>
          <w:lang w:val="es-CO" w:eastAsia="es-CO"/>
        </w:rPr>
      </w:pPr>
      <w:r w:rsidRPr="00F06B9C">
        <w:rPr>
          <w:rFonts w:ascii="Arial" w:hAnsi="Arial" w:cs="Arial"/>
          <w:i/>
          <w:spacing w:val="-6"/>
          <w:sz w:val="22"/>
          <w:szCs w:val="24"/>
          <w:bdr w:val="none" w:sz="0" w:space="0" w:color="auto" w:frame="1"/>
          <w:lang w:val="es-CO" w:eastAsia="es-CO"/>
        </w:rPr>
        <w:t>…</w:t>
      </w:r>
    </w:p>
    <w:p w:rsidR="00EB4BD0" w:rsidRPr="00F06B9C" w:rsidRDefault="00EB4BD0" w:rsidP="00F06B9C">
      <w:pPr>
        <w:ind w:left="426" w:right="420"/>
        <w:jc w:val="both"/>
        <w:rPr>
          <w:rFonts w:ascii="Arial" w:hAnsi="Arial" w:cs="Arial"/>
          <w:i/>
          <w:spacing w:val="-6"/>
          <w:sz w:val="22"/>
          <w:szCs w:val="24"/>
          <w:bdr w:val="none" w:sz="0" w:space="0" w:color="auto" w:frame="1"/>
          <w:lang w:val="es-CO" w:eastAsia="es-CO"/>
        </w:rPr>
      </w:pPr>
      <w:r w:rsidRPr="00F06B9C">
        <w:rPr>
          <w:rFonts w:ascii="Arial" w:hAnsi="Arial" w:cs="Arial"/>
          <w:i/>
          <w:spacing w:val="-6"/>
          <w:sz w:val="22"/>
          <w:szCs w:val="24"/>
          <w:bdr w:val="none" w:sz="0" w:space="0" w:color="auto" w:frame="1"/>
          <w:lang w:val="es-CO" w:eastAsia="es-CO"/>
        </w:rPr>
        <w:t> </w:t>
      </w:r>
    </w:p>
    <w:p w:rsidR="00382B60" w:rsidRPr="00F06B9C" w:rsidRDefault="00EB4BD0" w:rsidP="00F06B9C">
      <w:pPr>
        <w:ind w:left="426" w:right="420"/>
        <w:jc w:val="both"/>
        <w:rPr>
          <w:rFonts w:ascii="Arial" w:hAnsi="Arial" w:cs="Arial"/>
          <w:i/>
          <w:spacing w:val="-6"/>
          <w:sz w:val="22"/>
          <w:szCs w:val="24"/>
          <w:bdr w:val="none" w:sz="0" w:space="0" w:color="auto" w:frame="1"/>
          <w:lang w:val="es-CO" w:eastAsia="es-CO"/>
        </w:rPr>
      </w:pPr>
      <w:r w:rsidRPr="00F06B9C">
        <w:rPr>
          <w:rFonts w:ascii="Arial" w:hAnsi="Arial" w:cs="Arial"/>
          <w:i/>
          <w:spacing w:val="-6"/>
          <w:sz w:val="22"/>
          <w:szCs w:val="24"/>
          <w:bdr w:val="none" w:sz="0" w:space="0" w:color="auto" w:frame="1"/>
          <w:lang w:val="es-CO" w:eastAsia="es-CO"/>
        </w:rPr>
        <w:lastRenderedPageBreak/>
        <w:t>Al respecto cabe destacar que las personas privadas de la libertad no deben estar recluidas en estaciones de policía, pues éstas no tienen las condiciones suficientes para alojar personas durante espacios prolongados de tiempo…”</w:t>
      </w:r>
      <w:r w:rsidR="005D0260" w:rsidRPr="00F06B9C">
        <w:rPr>
          <w:rStyle w:val="Refdenotaalpie"/>
          <w:rFonts w:ascii="Arial" w:hAnsi="Arial" w:cs="Arial"/>
          <w:i/>
          <w:spacing w:val="-6"/>
          <w:sz w:val="22"/>
          <w:szCs w:val="24"/>
          <w:lang w:val="es-CO"/>
        </w:rPr>
        <w:footnoteReference w:id="6"/>
      </w:r>
    </w:p>
    <w:p w:rsidR="00382B60" w:rsidRPr="00F06B9C" w:rsidRDefault="00382B60" w:rsidP="00F06B9C">
      <w:pPr>
        <w:spacing w:line="276" w:lineRule="auto"/>
        <w:jc w:val="both"/>
        <w:rPr>
          <w:rFonts w:ascii="Arial" w:hAnsi="Arial" w:cs="Arial"/>
          <w:spacing w:val="-6"/>
          <w:sz w:val="24"/>
          <w:szCs w:val="24"/>
          <w:lang w:val="es-CO"/>
        </w:rPr>
      </w:pPr>
    </w:p>
    <w:p w:rsidR="00493A60" w:rsidRPr="00F06B9C" w:rsidRDefault="0062779B" w:rsidP="00F06B9C">
      <w:pPr>
        <w:spacing w:line="276" w:lineRule="auto"/>
        <w:jc w:val="both"/>
        <w:rPr>
          <w:rFonts w:ascii="Arial" w:hAnsi="Arial" w:cs="Arial"/>
          <w:spacing w:val="-6"/>
          <w:sz w:val="24"/>
          <w:szCs w:val="24"/>
          <w:lang w:val="es-CO"/>
        </w:rPr>
      </w:pPr>
      <w:r w:rsidRPr="00F06B9C">
        <w:rPr>
          <w:rFonts w:ascii="Arial" w:hAnsi="Arial" w:cs="Arial"/>
          <w:spacing w:val="-6"/>
          <w:sz w:val="24"/>
          <w:szCs w:val="24"/>
          <w:lang w:val="es-CO"/>
        </w:rPr>
        <w:t>Surge evidente de lo anterior, en primera medida, que el amparo resulta procedente en estos casos</w:t>
      </w:r>
      <w:r w:rsidR="00493A60" w:rsidRPr="00F06B9C">
        <w:rPr>
          <w:rFonts w:ascii="Arial" w:hAnsi="Arial" w:cs="Arial"/>
          <w:spacing w:val="-6"/>
          <w:sz w:val="24"/>
          <w:szCs w:val="24"/>
          <w:lang w:val="es-CO"/>
        </w:rPr>
        <w:t xml:space="preserve"> </w:t>
      </w:r>
      <w:r w:rsidRPr="00F06B9C">
        <w:rPr>
          <w:rFonts w:ascii="Arial" w:hAnsi="Arial" w:cs="Arial"/>
          <w:spacing w:val="-6"/>
          <w:sz w:val="24"/>
          <w:szCs w:val="24"/>
          <w:lang w:val="es-CO"/>
        </w:rPr>
        <w:t>y por tanto</w:t>
      </w:r>
      <w:r w:rsidR="00493A60" w:rsidRPr="00F06B9C">
        <w:rPr>
          <w:rFonts w:ascii="Arial" w:hAnsi="Arial" w:cs="Arial"/>
          <w:spacing w:val="-6"/>
          <w:sz w:val="24"/>
          <w:szCs w:val="24"/>
          <w:lang w:val="es-CO"/>
        </w:rPr>
        <w:t xml:space="preserve"> es posible analizar el segundo de los problemas jurídicos planteados</w:t>
      </w:r>
      <w:r w:rsidR="34698767" w:rsidRPr="00F06B9C">
        <w:rPr>
          <w:rFonts w:ascii="Arial" w:hAnsi="Arial" w:cs="Arial"/>
          <w:spacing w:val="-6"/>
          <w:sz w:val="24"/>
          <w:szCs w:val="24"/>
          <w:lang w:val="es-CO"/>
        </w:rPr>
        <w:t>;</w:t>
      </w:r>
      <w:r w:rsidR="00493A60" w:rsidRPr="00F06B9C">
        <w:rPr>
          <w:rFonts w:ascii="Arial" w:hAnsi="Arial" w:cs="Arial"/>
          <w:spacing w:val="-6"/>
          <w:sz w:val="24"/>
          <w:szCs w:val="24"/>
          <w:lang w:val="es-CO"/>
        </w:rPr>
        <w:t xml:space="preserve"> es decir</w:t>
      </w:r>
      <w:r w:rsidR="325D43A5" w:rsidRPr="00F06B9C">
        <w:rPr>
          <w:rFonts w:ascii="Arial" w:hAnsi="Arial" w:cs="Arial"/>
          <w:spacing w:val="-6"/>
          <w:sz w:val="24"/>
          <w:szCs w:val="24"/>
          <w:lang w:val="es-CO"/>
        </w:rPr>
        <w:t>,</w:t>
      </w:r>
      <w:r w:rsidR="00493A60" w:rsidRPr="00F06B9C">
        <w:rPr>
          <w:rFonts w:ascii="Arial" w:hAnsi="Arial" w:cs="Arial"/>
          <w:spacing w:val="-6"/>
          <w:sz w:val="24"/>
          <w:szCs w:val="24"/>
          <w:lang w:val="es-CO"/>
        </w:rPr>
        <w:t xml:space="preserve"> si la citada falta de traslado </w:t>
      </w:r>
      <w:r w:rsidR="00332BA6" w:rsidRPr="00F06B9C">
        <w:rPr>
          <w:rFonts w:ascii="Arial" w:hAnsi="Arial" w:cs="Arial"/>
          <w:spacing w:val="-6"/>
          <w:sz w:val="24"/>
          <w:szCs w:val="24"/>
          <w:lang w:val="es-CO"/>
        </w:rPr>
        <w:t xml:space="preserve">de los actores </w:t>
      </w:r>
      <w:r w:rsidR="00493A60" w:rsidRPr="00F06B9C">
        <w:rPr>
          <w:rFonts w:ascii="Arial" w:hAnsi="Arial" w:cs="Arial"/>
          <w:spacing w:val="-6"/>
          <w:sz w:val="24"/>
          <w:szCs w:val="24"/>
          <w:lang w:val="es-CO"/>
        </w:rPr>
        <w:t xml:space="preserve">constituye lesión de los derechos de los detenidos.  </w:t>
      </w:r>
    </w:p>
    <w:p w:rsidR="00493A60" w:rsidRPr="00F06B9C" w:rsidRDefault="00493A60" w:rsidP="00F06B9C">
      <w:pPr>
        <w:spacing w:line="276" w:lineRule="auto"/>
        <w:jc w:val="both"/>
        <w:rPr>
          <w:rFonts w:ascii="Arial" w:hAnsi="Arial" w:cs="Arial"/>
          <w:spacing w:val="-6"/>
          <w:sz w:val="24"/>
          <w:szCs w:val="24"/>
          <w:lang w:val="es-CO"/>
        </w:rPr>
      </w:pPr>
    </w:p>
    <w:p w:rsidR="00493A60" w:rsidRPr="00F06B9C" w:rsidRDefault="00493A60" w:rsidP="00F06B9C">
      <w:pPr>
        <w:spacing w:line="276" w:lineRule="auto"/>
        <w:jc w:val="both"/>
        <w:rPr>
          <w:rFonts w:ascii="Arial" w:hAnsi="Arial" w:cs="Arial"/>
          <w:spacing w:val="-6"/>
          <w:sz w:val="24"/>
          <w:szCs w:val="24"/>
          <w:lang w:val="es-CO"/>
        </w:rPr>
      </w:pPr>
      <w:r w:rsidRPr="00F06B9C">
        <w:rPr>
          <w:rFonts w:ascii="Arial" w:hAnsi="Arial" w:cs="Arial"/>
          <w:spacing w:val="-6"/>
          <w:sz w:val="24"/>
          <w:szCs w:val="24"/>
          <w:lang w:val="es-CO"/>
        </w:rPr>
        <w:t>4. Las pruebas allegadas al proceso acreditan los siguientes hechos:</w:t>
      </w:r>
    </w:p>
    <w:p w:rsidR="00493A60" w:rsidRPr="00F06B9C" w:rsidRDefault="00493A60" w:rsidP="00F06B9C">
      <w:pPr>
        <w:spacing w:line="276" w:lineRule="auto"/>
        <w:jc w:val="both"/>
        <w:rPr>
          <w:rFonts w:ascii="Arial" w:hAnsi="Arial" w:cs="Arial"/>
          <w:spacing w:val="-6"/>
          <w:sz w:val="24"/>
          <w:szCs w:val="24"/>
          <w:lang w:val="es-CO"/>
        </w:rPr>
      </w:pPr>
    </w:p>
    <w:p w:rsidR="00096E98" w:rsidRPr="00F06B9C" w:rsidRDefault="00493A60" w:rsidP="00F06B9C">
      <w:pPr>
        <w:spacing w:line="276" w:lineRule="auto"/>
        <w:jc w:val="both"/>
        <w:rPr>
          <w:rFonts w:ascii="Arial" w:hAnsi="Arial" w:cs="Arial"/>
          <w:spacing w:val="-6"/>
          <w:sz w:val="24"/>
          <w:szCs w:val="24"/>
          <w:lang w:val="es-CO"/>
        </w:rPr>
      </w:pPr>
      <w:r w:rsidRPr="00F06B9C">
        <w:rPr>
          <w:rFonts w:ascii="Arial" w:hAnsi="Arial" w:cs="Arial"/>
          <w:spacing w:val="-6"/>
          <w:sz w:val="24"/>
          <w:szCs w:val="24"/>
          <w:lang w:val="es-CO"/>
        </w:rPr>
        <w:t xml:space="preserve">4.1 </w:t>
      </w:r>
      <w:r w:rsidR="00096E98" w:rsidRPr="00F06B9C">
        <w:rPr>
          <w:rFonts w:ascii="Arial" w:hAnsi="Arial" w:cs="Arial"/>
          <w:spacing w:val="-6"/>
          <w:sz w:val="24"/>
          <w:szCs w:val="24"/>
          <w:lang w:val="es-CO"/>
        </w:rPr>
        <w:t xml:space="preserve">De acuerdo con lo informado por el Comandante </w:t>
      </w:r>
      <w:r w:rsidR="00096E98" w:rsidRPr="00F06B9C">
        <w:rPr>
          <w:rFonts w:ascii="Arial" w:hAnsi="Arial" w:cs="Arial"/>
          <w:spacing w:val="-6"/>
          <w:sz w:val="24"/>
          <w:szCs w:val="24"/>
        </w:rPr>
        <w:t>de la Estación de Policía de Dosquebradas, en sus reiteradas solicitudes de intervención y traslado de sindicados a penitenciarías, ese lugar presenta un</w:t>
      </w:r>
      <w:r w:rsidR="00B237D8" w:rsidRPr="00F06B9C">
        <w:rPr>
          <w:rFonts w:ascii="Arial" w:hAnsi="Arial" w:cs="Arial"/>
          <w:spacing w:val="-6"/>
          <w:sz w:val="24"/>
          <w:szCs w:val="24"/>
        </w:rPr>
        <w:t xml:space="preserve"> alto</w:t>
      </w:r>
      <w:r w:rsidR="00096E98" w:rsidRPr="00F06B9C">
        <w:rPr>
          <w:rFonts w:ascii="Arial" w:hAnsi="Arial" w:cs="Arial"/>
          <w:spacing w:val="-6"/>
          <w:sz w:val="24"/>
          <w:szCs w:val="24"/>
        </w:rPr>
        <w:t xml:space="preserve"> hacinamiento</w:t>
      </w:r>
      <w:r w:rsidR="00332BA6" w:rsidRPr="00F06B9C">
        <w:rPr>
          <w:rFonts w:ascii="Arial" w:hAnsi="Arial" w:cs="Arial"/>
          <w:spacing w:val="-6"/>
          <w:sz w:val="24"/>
          <w:szCs w:val="24"/>
        </w:rPr>
        <w:t xml:space="preserve">, el cual </w:t>
      </w:r>
      <w:r w:rsidR="00B237D8" w:rsidRPr="00F06B9C">
        <w:rPr>
          <w:rFonts w:ascii="Arial" w:hAnsi="Arial" w:cs="Arial"/>
          <w:spacing w:val="-6"/>
          <w:sz w:val="24"/>
          <w:szCs w:val="24"/>
        </w:rPr>
        <w:t>para el 16 de enero de este año ascendía a</w:t>
      </w:r>
      <w:r w:rsidR="00096E98" w:rsidRPr="00F06B9C">
        <w:rPr>
          <w:rFonts w:ascii="Arial" w:hAnsi="Arial" w:cs="Arial"/>
          <w:spacing w:val="-6"/>
          <w:sz w:val="24"/>
          <w:szCs w:val="24"/>
        </w:rPr>
        <w:t xml:space="preserve"> 538%</w:t>
      </w:r>
      <w:r w:rsidR="00332BA6" w:rsidRPr="00F06B9C">
        <w:rPr>
          <w:rFonts w:ascii="Arial" w:hAnsi="Arial" w:cs="Arial"/>
          <w:spacing w:val="-6"/>
          <w:sz w:val="24"/>
          <w:szCs w:val="24"/>
        </w:rPr>
        <w:t>,</w:t>
      </w:r>
      <w:r w:rsidR="00096E98" w:rsidRPr="00F06B9C">
        <w:rPr>
          <w:rFonts w:ascii="Arial" w:hAnsi="Arial" w:cs="Arial"/>
          <w:spacing w:val="-6"/>
          <w:sz w:val="24"/>
          <w:szCs w:val="24"/>
        </w:rPr>
        <w:t xml:space="preserve"> pues una celda con capacidad para seis personas es ocupada por veintinueve</w:t>
      </w:r>
      <w:r w:rsidR="00096E98" w:rsidRPr="00F06B9C">
        <w:rPr>
          <w:rStyle w:val="Refdenotaalpie"/>
          <w:rFonts w:ascii="Arial" w:hAnsi="Arial" w:cs="Arial"/>
          <w:spacing w:val="-6"/>
          <w:sz w:val="24"/>
          <w:szCs w:val="24"/>
          <w:lang w:val="es-CO"/>
        </w:rPr>
        <w:footnoteReference w:id="7"/>
      </w:r>
      <w:r w:rsidR="00096E98" w:rsidRPr="00F06B9C">
        <w:rPr>
          <w:rFonts w:ascii="Arial" w:hAnsi="Arial" w:cs="Arial"/>
          <w:spacing w:val="-6"/>
          <w:sz w:val="24"/>
          <w:szCs w:val="24"/>
        </w:rPr>
        <w:t>.</w:t>
      </w:r>
    </w:p>
    <w:p w:rsidR="00096E98" w:rsidRPr="00F06B9C" w:rsidRDefault="00096E98" w:rsidP="00F06B9C">
      <w:pPr>
        <w:spacing w:line="276" w:lineRule="auto"/>
        <w:jc w:val="both"/>
        <w:rPr>
          <w:rFonts w:ascii="Arial" w:hAnsi="Arial" w:cs="Arial"/>
          <w:spacing w:val="-6"/>
          <w:sz w:val="24"/>
          <w:szCs w:val="24"/>
          <w:lang w:val="es-CO"/>
        </w:rPr>
      </w:pPr>
      <w:r w:rsidRPr="00F06B9C">
        <w:rPr>
          <w:rFonts w:ascii="Arial" w:hAnsi="Arial" w:cs="Arial"/>
          <w:spacing w:val="-6"/>
          <w:sz w:val="24"/>
          <w:szCs w:val="24"/>
          <w:lang w:val="es-CO"/>
        </w:rPr>
        <w:t xml:space="preserve"> </w:t>
      </w:r>
    </w:p>
    <w:p w:rsidR="001165F8" w:rsidRPr="00F06B9C" w:rsidRDefault="00096E98" w:rsidP="00F06B9C">
      <w:pPr>
        <w:spacing w:line="276" w:lineRule="auto"/>
        <w:jc w:val="both"/>
        <w:rPr>
          <w:rFonts w:ascii="Arial" w:hAnsi="Arial" w:cs="Arial"/>
          <w:spacing w:val="-6"/>
          <w:sz w:val="24"/>
          <w:szCs w:val="24"/>
        </w:rPr>
      </w:pPr>
      <w:r w:rsidRPr="00F06B9C">
        <w:rPr>
          <w:rFonts w:ascii="Arial" w:hAnsi="Arial" w:cs="Arial"/>
          <w:spacing w:val="-6"/>
          <w:sz w:val="24"/>
          <w:szCs w:val="24"/>
          <w:lang w:val="es-CO"/>
        </w:rPr>
        <w:t xml:space="preserve">4.2 </w:t>
      </w:r>
      <w:r w:rsidR="001165F8" w:rsidRPr="00F06B9C">
        <w:rPr>
          <w:rFonts w:ascii="Arial" w:hAnsi="Arial" w:cs="Arial"/>
          <w:spacing w:val="-6"/>
          <w:sz w:val="24"/>
          <w:szCs w:val="24"/>
        </w:rPr>
        <w:t xml:space="preserve">Según informe rendido por la Secretaría de Obras Públicas e Infraestructura de Dosquebradas, el 19 de diciembre de 2019, las instalaciones destinadas para el albergue temporal de sindicados </w:t>
      </w:r>
      <w:r w:rsidR="00ED0AD8" w:rsidRPr="00F06B9C">
        <w:rPr>
          <w:rFonts w:ascii="Arial" w:hAnsi="Arial" w:cs="Arial"/>
          <w:spacing w:val="-6"/>
          <w:sz w:val="24"/>
          <w:szCs w:val="24"/>
        </w:rPr>
        <w:t>en la Estación de Policía de Dosquebradas</w:t>
      </w:r>
      <w:r w:rsidR="001165F8" w:rsidRPr="00F06B9C">
        <w:rPr>
          <w:rFonts w:ascii="Arial" w:hAnsi="Arial" w:cs="Arial"/>
          <w:spacing w:val="-6"/>
          <w:sz w:val="24"/>
          <w:szCs w:val="24"/>
        </w:rPr>
        <w:t xml:space="preserve"> consta de un espacio</w:t>
      </w:r>
      <w:r w:rsidR="00ED0AD8" w:rsidRPr="00F06B9C">
        <w:rPr>
          <w:rFonts w:ascii="Arial" w:hAnsi="Arial" w:cs="Arial"/>
          <w:spacing w:val="-6"/>
          <w:sz w:val="24"/>
          <w:szCs w:val="24"/>
        </w:rPr>
        <w:t xml:space="preserve"> de mampostería confinada </w:t>
      </w:r>
      <w:r w:rsidR="001165F8" w:rsidRPr="00F06B9C">
        <w:rPr>
          <w:rFonts w:ascii="Arial" w:hAnsi="Arial" w:cs="Arial"/>
          <w:spacing w:val="-6"/>
          <w:sz w:val="24"/>
          <w:szCs w:val="24"/>
        </w:rPr>
        <w:t>de</w:t>
      </w:r>
      <w:r w:rsidR="00ED0AD8" w:rsidRPr="00F06B9C">
        <w:rPr>
          <w:rFonts w:ascii="Arial" w:hAnsi="Arial" w:cs="Arial"/>
          <w:spacing w:val="-6"/>
          <w:sz w:val="24"/>
          <w:szCs w:val="24"/>
        </w:rPr>
        <w:t xml:space="preserve"> 17</w:t>
      </w:r>
      <w:r w:rsidR="001165F8" w:rsidRPr="00F06B9C">
        <w:rPr>
          <w:rFonts w:ascii="Arial" w:hAnsi="Arial" w:cs="Arial"/>
          <w:spacing w:val="-6"/>
          <w:sz w:val="24"/>
          <w:szCs w:val="24"/>
        </w:rPr>
        <w:t xml:space="preserve"> metros cuadrados, con una altura</w:t>
      </w:r>
      <w:r w:rsidR="00332BA6" w:rsidRPr="00F06B9C">
        <w:rPr>
          <w:rFonts w:ascii="Arial" w:hAnsi="Arial" w:cs="Arial"/>
          <w:spacing w:val="-6"/>
          <w:sz w:val="24"/>
          <w:szCs w:val="24"/>
        </w:rPr>
        <w:t xml:space="preserve"> aprox</w:t>
      </w:r>
      <w:r w:rsidR="00ED0AD8" w:rsidRPr="00F06B9C">
        <w:rPr>
          <w:rFonts w:ascii="Arial" w:hAnsi="Arial" w:cs="Arial"/>
          <w:spacing w:val="-6"/>
          <w:sz w:val="24"/>
          <w:szCs w:val="24"/>
        </w:rPr>
        <w:t xml:space="preserve">imada de 2,5 metros; no tiene posibilidad de circulación de aire; presenta filtraciones de agua; el sistema de aguas lluvias es insuficiente; solo cuenta con un retrete y </w:t>
      </w:r>
      <w:r w:rsidR="001165F8" w:rsidRPr="00F06B9C">
        <w:rPr>
          <w:rFonts w:ascii="Arial" w:hAnsi="Arial" w:cs="Arial"/>
          <w:spacing w:val="-6"/>
          <w:sz w:val="24"/>
          <w:szCs w:val="24"/>
        </w:rPr>
        <w:t xml:space="preserve">el área de ocupación promedio para cada </w:t>
      </w:r>
      <w:r w:rsidR="00ED0AD8" w:rsidRPr="00F06B9C">
        <w:rPr>
          <w:rFonts w:ascii="Arial" w:hAnsi="Arial" w:cs="Arial"/>
          <w:spacing w:val="-6"/>
          <w:sz w:val="24"/>
          <w:szCs w:val="24"/>
        </w:rPr>
        <w:t>sindicado</w:t>
      </w:r>
      <w:r w:rsidR="001165F8" w:rsidRPr="00F06B9C">
        <w:rPr>
          <w:rFonts w:ascii="Arial" w:hAnsi="Arial" w:cs="Arial"/>
          <w:spacing w:val="-6"/>
          <w:sz w:val="24"/>
          <w:szCs w:val="24"/>
        </w:rPr>
        <w:t xml:space="preserve"> es de 0,5 metros, </w:t>
      </w:r>
      <w:r w:rsidR="00ED0AD8" w:rsidRPr="00F06B9C">
        <w:rPr>
          <w:rFonts w:ascii="Arial" w:hAnsi="Arial" w:cs="Arial"/>
          <w:spacing w:val="-6"/>
          <w:sz w:val="24"/>
          <w:szCs w:val="24"/>
        </w:rPr>
        <w:t>“</w:t>
      </w:r>
      <w:r w:rsidR="00ED0AD8" w:rsidRPr="00F06B9C">
        <w:rPr>
          <w:rFonts w:ascii="Arial" w:hAnsi="Arial" w:cs="Arial"/>
          <w:spacing w:val="-6"/>
          <w:sz w:val="22"/>
          <w:szCs w:val="24"/>
        </w:rPr>
        <w:t>lo cual es muy bajo en relación al estándar recomendable para</w:t>
      </w:r>
      <w:r w:rsidR="001165F8" w:rsidRPr="00F06B9C">
        <w:rPr>
          <w:rFonts w:ascii="Arial" w:hAnsi="Arial" w:cs="Arial"/>
          <w:spacing w:val="-6"/>
          <w:sz w:val="22"/>
          <w:szCs w:val="24"/>
        </w:rPr>
        <w:t xml:space="preserve"> un ambiente</w:t>
      </w:r>
      <w:r w:rsidR="00ED0AD8" w:rsidRPr="00F06B9C">
        <w:rPr>
          <w:rFonts w:ascii="Arial" w:hAnsi="Arial" w:cs="Arial"/>
          <w:spacing w:val="-6"/>
          <w:sz w:val="22"/>
          <w:szCs w:val="24"/>
        </w:rPr>
        <w:t xml:space="preserve"> sano</w:t>
      </w:r>
      <w:r w:rsidR="00ED0AD8" w:rsidRPr="00F06B9C">
        <w:rPr>
          <w:rFonts w:ascii="Arial" w:hAnsi="Arial" w:cs="Arial"/>
          <w:spacing w:val="-6"/>
          <w:sz w:val="24"/>
          <w:szCs w:val="24"/>
        </w:rPr>
        <w:t>”. Como diagnóstico consignó que esas instalaciones no cumplen con los m</w:t>
      </w:r>
      <w:r w:rsidR="00332BA6" w:rsidRPr="00F06B9C">
        <w:rPr>
          <w:rFonts w:ascii="Arial" w:hAnsi="Arial" w:cs="Arial"/>
          <w:spacing w:val="-6"/>
          <w:sz w:val="24"/>
          <w:szCs w:val="24"/>
        </w:rPr>
        <w:t xml:space="preserve">ínimos </w:t>
      </w:r>
      <w:r w:rsidR="00ED0AD8" w:rsidRPr="00F06B9C">
        <w:rPr>
          <w:rFonts w:ascii="Arial" w:hAnsi="Arial" w:cs="Arial"/>
          <w:spacing w:val="-6"/>
          <w:sz w:val="24"/>
          <w:szCs w:val="24"/>
        </w:rPr>
        <w:t>requerimientos de habitabilidad para dormir, desplazamiento, ventilación de aire y sistema sanitario</w:t>
      </w:r>
      <w:r w:rsidR="00332BA6" w:rsidRPr="00F06B9C">
        <w:rPr>
          <w:rFonts w:ascii="Arial" w:hAnsi="Arial" w:cs="Arial"/>
          <w:spacing w:val="-6"/>
          <w:sz w:val="24"/>
          <w:szCs w:val="24"/>
        </w:rPr>
        <w:t>”</w:t>
      </w:r>
      <w:r w:rsidR="001165F8" w:rsidRPr="00F06B9C">
        <w:rPr>
          <w:rStyle w:val="Refdenotaalpie"/>
          <w:rFonts w:ascii="Arial" w:hAnsi="Arial" w:cs="Arial"/>
          <w:spacing w:val="-6"/>
          <w:sz w:val="24"/>
          <w:szCs w:val="24"/>
          <w:lang w:val="es-CO"/>
        </w:rPr>
        <w:footnoteReference w:id="8"/>
      </w:r>
      <w:r w:rsidR="001165F8" w:rsidRPr="00F06B9C">
        <w:rPr>
          <w:rFonts w:ascii="Arial" w:hAnsi="Arial" w:cs="Arial"/>
          <w:spacing w:val="-6"/>
          <w:sz w:val="24"/>
          <w:szCs w:val="24"/>
        </w:rPr>
        <w:t xml:space="preserve">. </w:t>
      </w:r>
    </w:p>
    <w:p w:rsidR="00493A60" w:rsidRPr="00F06B9C" w:rsidRDefault="00493A60" w:rsidP="00F06B9C">
      <w:pPr>
        <w:spacing w:line="276" w:lineRule="auto"/>
        <w:jc w:val="both"/>
        <w:rPr>
          <w:rFonts w:ascii="Arial" w:hAnsi="Arial" w:cs="Arial"/>
          <w:spacing w:val="-6"/>
          <w:sz w:val="24"/>
          <w:szCs w:val="24"/>
          <w:lang w:val="es-CO"/>
        </w:rPr>
      </w:pPr>
    </w:p>
    <w:p w:rsidR="00B237D8" w:rsidRPr="00F06B9C" w:rsidRDefault="00B237D8" w:rsidP="00F06B9C">
      <w:pPr>
        <w:spacing w:line="276" w:lineRule="auto"/>
        <w:jc w:val="both"/>
        <w:rPr>
          <w:rFonts w:ascii="Arial" w:hAnsi="Arial" w:cs="Arial"/>
          <w:spacing w:val="-6"/>
          <w:sz w:val="24"/>
          <w:szCs w:val="24"/>
          <w:lang w:val="es-CO"/>
        </w:rPr>
      </w:pPr>
      <w:r w:rsidRPr="00F06B9C">
        <w:rPr>
          <w:rFonts w:ascii="Arial" w:hAnsi="Arial" w:cs="Arial"/>
          <w:spacing w:val="-6"/>
          <w:sz w:val="24"/>
          <w:szCs w:val="24"/>
          <w:lang w:val="es-CO"/>
        </w:rPr>
        <w:t>4.3</w:t>
      </w:r>
      <w:r w:rsidR="00493A60" w:rsidRPr="00F06B9C">
        <w:rPr>
          <w:rFonts w:ascii="Arial" w:hAnsi="Arial" w:cs="Arial"/>
          <w:spacing w:val="-6"/>
          <w:sz w:val="24"/>
          <w:szCs w:val="24"/>
          <w:lang w:val="es-CO"/>
        </w:rPr>
        <w:t xml:space="preserve"> En respuesta a la solicitud formulada por la Personera Delegada en lo Penal de Dosquebradas,</w:t>
      </w:r>
      <w:r w:rsidR="00332BA6" w:rsidRPr="00F06B9C">
        <w:rPr>
          <w:rFonts w:ascii="Arial" w:hAnsi="Arial" w:cs="Arial"/>
          <w:spacing w:val="-6"/>
          <w:sz w:val="24"/>
          <w:szCs w:val="24"/>
          <w:lang w:val="es-CO"/>
        </w:rPr>
        <w:t xml:space="preserve"> en relación con</w:t>
      </w:r>
      <w:r w:rsidR="00096E98" w:rsidRPr="00F06B9C">
        <w:rPr>
          <w:rFonts w:ascii="Arial" w:hAnsi="Arial" w:cs="Arial"/>
          <w:spacing w:val="-6"/>
          <w:sz w:val="24"/>
          <w:szCs w:val="24"/>
          <w:lang w:val="es-CO"/>
        </w:rPr>
        <w:t xml:space="preserve"> las personas privadas de la libertad en aquella Estación,</w:t>
      </w:r>
      <w:r w:rsidR="00493A60" w:rsidRPr="00F06B9C">
        <w:rPr>
          <w:rFonts w:ascii="Arial" w:hAnsi="Arial" w:cs="Arial"/>
          <w:spacing w:val="-6"/>
          <w:sz w:val="24"/>
          <w:szCs w:val="24"/>
          <w:lang w:val="es-CO"/>
        </w:rPr>
        <w:t xml:space="preserve"> la Directora de la Regional </w:t>
      </w:r>
      <w:proofErr w:type="spellStart"/>
      <w:r w:rsidR="00493A60" w:rsidRPr="00F06B9C">
        <w:rPr>
          <w:rFonts w:ascii="Arial" w:hAnsi="Arial" w:cs="Arial"/>
          <w:spacing w:val="-6"/>
          <w:sz w:val="24"/>
          <w:szCs w:val="24"/>
          <w:lang w:val="es-CO"/>
        </w:rPr>
        <w:t>INPEC</w:t>
      </w:r>
      <w:proofErr w:type="spellEnd"/>
      <w:r w:rsidR="00493A60" w:rsidRPr="00F06B9C">
        <w:rPr>
          <w:rFonts w:ascii="Arial" w:hAnsi="Arial" w:cs="Arial"/>
          <w:spacing w:val="-6"/>
          <w:sz w:val="24"/>
          <w:szCs w:val="24"/>
          <w:lang w:val="es-CO"/>
        </w:rPr>
        <w:t xml:space="preserve"> Viejo Caldas, mediante oficio del 3 de enero de 2020, informó que: a) los centros penitenciarios de Pereira</w:t>
      </w:r>
      <w:r w:rsidR="00332BA6" w:rsidRPr="00F06B9C">
        <w:rPr>
          <w:rFonts w:ascii="Arial" w:hAnsi="Arial" w:cs="Arial"/>
          <w:spacing w:val="-6"/>
          <w:sz w:val="24"/>
          <w:szCs w:val="24"/>
          <w:lang w:val="es-CO"/>
        </w:rPr>
        <w:t>, Dosquebradas</w:t>
      </w:r>
      <w:r w:rsidR="00493A60" w:rsidRPr="00F06B9C">
        <w:rPr>
          <w:rFonts w:ascii="Arial" w:hAnsi="Arial" w:cs="Arial"/>
          <w:spacing w:val="-6"/>
          <w:sz w:val="24"/>
          <w:szCs w:val="24"/>
          <w:lang w:val="es-CO"/>
        </w:rPr>
        <w:t xml:space="preserve"> y Santa Rosa de Cabal presentan hacinamiento; b) </w:t>
      </w:r>
      <w:r w:rsidR="001165F8" w:rsidRPr="00F06B9C">
        <w:rPr>
          <w:rFonts w:ascii="Arial" w:hAnsi="Arial" w:cs="Arial"/>
          <w:spacing w:val="-6"/>
          <w:sz w:val="24"/>
          <w:szCs w:val="24"/>
          <w:lang w:val="es-CO"/>
        </w:rPr>
        <w:t>los entes territoriales podrán celebrar convenios para el sostenimiento y mejoramiento de los centro de reclusión, los cuales en este momento no se han ejecutado completamente y c) es deber aplicar la regla del equilibrio decreciente hasta que se subsane el hacinamiento</w:t>
      </w:r>
      <w:r w:rsidR="00493A60" w:rsidRPr="00F06B9C">
        <w:rPr>
          <w:rStyle w:val="Refdenotaalpie"/>
          <w:rFonts w:ascii="Arial" w:hAnsi="Arial" w:cs="Arial"/>
          <w:spacing w:val="-6"/>
          <w:sz w:val="24"/>
          <w:szCs w:val="24"/>
          <w:lang w:val="es-CO"/>
        </w:rPr>
        <w:footnoteReference w:id="9"/>
      </w:r>
      <w:r w:rsidR="001165F8" w:rsidRPr="00F06B9C">
        <w:rPr>
          <w:rFonts w:ascii="Arial" w:hAnsi="Arial" w:cs="Arial"/>
          <w:spacing w:val="-6"/>
          <w:sz w:val="24"/>
          <w:szCs w:val="24"/>
          <w:lang w:val="es-CO"/>
        </w:rPr>
        <w:t>.</w:t>
      </w:r>
      <w:r w:rsidR="00382B60" w:rsidRPr="00F06B9C">
        <w:rPr>
          <w:rFonts w:ascii="Arial" w:hAnsi="Arial" w:cs="Arial"/>
          <w:spacing w:val="-6"/>
          <w:sz w:val="24"/>
          <w:szCs w:val="24"/>
          <w:lang w:val="es-CO"/>
        </w:rPr>
        <w:tab/>
      </w:r>
      <w:r w:rsidR="00382B60" w:rsidRPr="00F06B9C">
        <w:rPr>
          <w:rFonts w:ascii="Arial" w:hAnsi="Arial" w:cs="Arial"/>
          <w:spacing w:val="-6"/>
          <w:sz w:val="24"/>
          <w:szCs w:val="24"/>
          <w:lang w:val="es-CO"/>
        </w:rPr>
        <w:tab/>
      </w:r>
    </w:p>
    <w:p w:rsidR="00B237D8" w:rsidRPr="00F06B9C" w:rsidRDefault="00B237D8" w:rsidP="00F06B9C">
      <w:pPr>
        <w:spacing w:line="276" w:lineRule="auto"/>
        <w:jc w:val="both"/>
        <w:rPr>
          <w:rFonts w:ascii="Arial" w:hAnsi="Arial" w:cs="Arial"/>
          <w:spacing w:val="-6"/>
          <w:sz w:val="24"/>
          <w:szCs w:val="24"/>
          <w:lang w:val="es-CO"/>
        </w:rPr>
      </w:pPr>
    </w:p>
    <w:p w:rsidR="00493A60" w:rsidRPr="00F06B9C" w:rsidRDefault="00B237D8" w:rsidP="00F06B9C">
      <w:pPr>
        <w:spacing w:line="276" w:lineRule="auto"/>
        <w:jc w:val="both"/>
        <w:rPr>
          <w:rFonts w:ascii="Arial" w:hAnsi="Arial" w:cs="Arial"/>
          <w:spacing w:val="-6"/>
          <w:sz w:val="24"/>
          <w:szCs w:val="24"/>
          <w:lang w:val="es-CO"/>
        </w:rPr>
      </w:pPr>
      <w:r w:rsidRPr="00F06B9C">
        <w:rPr>
          <w:rFonts w:ascii="Arial" w:hAnsi="Arial" w:cs="Arial"/>
          <w:spacing w:val="-6"/>
          <w:sz w:val="24"/>
          <w:szCs w:val="24"/>
          <w:lang w:val="es-CO"/>
        </w:rPr>
        <w:t xml:space="preserve">4.4 Aunque con la demanda se dejó de aportar prueba de las </w:t>
      </w:r>
      <w:r w:rsidRPr="00F06B9C">
        <w:rPr>
          <w:rFonts w:ascii="Arial" w:hAnsi="Arial" w:cs="Arial"/>
          <w:spacing w:val="-6"/>
          <w:sz w:val="24"/>
          <w:szCs w:val="24"/>
        </w:rPr>
        <w:t>boletas de detención o encarcelamiento, de las providencias por medio de las cuales se impuso medida de aseguramiento de privación de la libertad o de la orden de reclusión en el establecimiento penitenciario y carcelario de mediana seguridad de Pereira, los hechos que aluden a su existencia, dejaron de ser desvirtuados</w:t>
      </w:r>
      <w:r w:rsidR="00526326" w:rsidRPr="00F06B9C">
        <w:rPr>
          <w:rFonts w:ascii="Arial" w:hAnsi="Arial" w:cs="Arial"/>
          <w:spacing w:val="-6"/>
          <w:sz w:val="24"/>
          <w:szCs w:val="24"/>
        </w:rPr>
        <w:t>,</w:t>
      </w:r>
      <w:r w:rsidRPr="00F06B9C">
        <w:rPr>
          <w:rFonts w:ascii="Arial" w:hAnsi="Arial" w:cs="Arial"/>
          <w:spacing w:val="-6"/>
          <w:sz w:val="24"/>
          <w:szCs w:val="24"/>
        </w:rPr>
        <w:t xml:space="preserve"> entonces se puede concluir como ciertos y que</w:t>
      </w:r>
      <w:r w:rsidR="00526326" w:rsidRPr="00F06B9C">
        <w:rPr>
          <w:rFonts w:ascii="Arial" w:hAnsi="Arial" w:cs="Arial"/>
          <w:spacing w:val="-6"/>
          <w:sz w:val="24"/>
          <w:szCs w:val="24"/>
        </w:rPr>
        <w:t xml:space="preserve"> por ende</w:t>
      </w:r>
      <w:r w:rsidRPr="00F06B9C">
        <w:rPr>
          <w:rFonts w:ascii="Arial" w:hAnsi="Arial" w:cs="Arial"/>
          <w:spacing w:val="-6"/>
          <w:sz w:val="24"/>
          <w:szCs w:val="24"/>
        </w:rPr>
        <w:t xml:space="preserve"> los demandantes</w:t>
      </w:r>
      <w:r w:rsidR="00526326" w:rsidRPr="00F06B9C">
        <w:rPr>
          <w:rFonts w:ascii="Arial" w:hAnsi="Arial" w:cs="Arial"/>
          <w:spacing w:val="-6"/>
          <w:sz w:val="24"/>
          <w:szCs w:val="24"/>
        </w:rPr>
        <w:t>,</w:t>
      </w:r>
      <w:r w:rsidRPr="00F06B9C">
        <w:rPr>
          <w:rFonts w:ascii="Arial" w:hAnsi="Arial" w:cs="Arial"/>
          <w:spacing w:val="-6"/>
          <w:sz w:val="24"/>
          <w:szCs w:val="24"/>
        </w:rPr>
        <w:t xml:space="preserve"> detenidos </w:t>
      </w:r>
      <w:r w:rsidR="00526326" w:rsidRPr="00F06B9C">
        <w:rPr>
          <w:rFonts w:ascii="Arial" w:hAnsi="Arial" w:cs="Arial"/>
          <w:spacing w:val="-6"/>
          <w:sz w:val="24"/>
          <w:szCs w:val="24"/>
        </w:rPr>
        <w:t>de manera preventiva, tienen orden de traslado a ese centro penitenciario.</w:t>
      </w:r>
      <w:r w:rsidR="00382B60" w:rsidRPr="00F06B9C">
        <w:rPr>
          <w:rFonts w:ascii="Arial" w:hAnsi="Arial" w:cs="Arial"/>
          <w:spacing w:val="-6"/>
          <w:sz w:val="24"/>
          <w:szCs w:val="24"/>
          <w:lang w:val="es-CO"/>
        </w:rPr>
        <w:tab/>
      </w:r>
      <w:r w:rsidR="00382B60" w:rsidRPr="00F06B9C">
        <w:rPr>
          <w:rFonts w:ascii="Arial" w:hAnsi="Arial" w:cs="Arial"/>
          <w:spacing w:val="-6"/>
          <w:sz w:val="24"/>
          <w:szCs w:val="24"/>
          <w:lang w:val="es-CO"/>
        </w:rPr>
        <w:tab/>
      </w:r>
    </w:p>
    <w:p w:rsidR="00493A60" w:rsidRPr="00F06B9C" w:rsidRDefault="00493A60" w:rsidP="00F06B9C">
      <w:pPr>
        <w:spacing w:line="276" w:lineRule="auto"/>
        <w:jc w:val="both"/>
        <w:rPr>
          <w:rFonts w:ascii="Arial" w:hAnsi="Arial" w:cs="Arial"/>
          <w:spacing w:val="-6"/>
          <w:sz w:val="24"/>
          <w:szCs w:val="24"/>
          <w:lang w:val="es-CO"/>
        </w:rPr>
      </w:pPr>
    </w:p>
    <w:p w:rsidR="00526326" w:rsidRPr="00F06B9C" w:rsidRDefault="00526326" w:rsidP="00F06B9C">
      <w:pPr>
        <w:spacing w:line="276" w:lineRule="auto"/>
        <w:ind w:right="51"/>
        <w:jc w:val="both"/>
        <w:rPr>
          <w:rFonts w:ascii="Arial" w:hAnsi="Arial" w:cs="Arial"/>
          <w:spacing w:val="-6"/>
          <w:sz w:val="24"/>
          <w:szCs w:val="24"/>
        </w:rPr>
      </w:pPr>
      <w:r w:rsidRPr="00F06B9C">
        <w:rPr>
          <w:rFonts w:ascii="Arial" w:hAnsi="Arial" w:cs="Arial"/>
          <w:spacing w:val="-6"/>
          <w:sz w:val="24"/>
          <w:szCs w:val="24"/>
          <w:lang w:val="es-CO"/>
        </w:rPr>
        <w:lastRenderedPageBreak/>
        <w:t xml:space="preserve">5. </w:t>
      </w:r>
      <w:r w:rsidR="0062779B" w:rsidRPr="00F06B9C">
        <w:rPr>
          <w:rFonts w:ascii="Arial" w:hAnsi="Arial" w:cs="Arial"/>
          <w:spacing w:val="-6"/>
          <w:sz w:val="24"/>
          <w:szCs w:val="24"/>
        </w:rPr>
        <w:t>De estas pruebas se puede concluir que</w:t>
      </w:r>
      <w:r w:rsidRPr="00F06B9C">
        <w:rPr>
          <w:rFonts w:ascii="Arial" w:hAnsi="Arial" w:cs="Arial"/>
          <w:spacing w:val="-6"/>
          <w:sz w:val="24"/>
          <w:szCs w:val="24"/>
        </w:rPr>
        <w:t>, tal como lo dedujo el funcionario de primera sede</w:t>
      </w:r>
      <w:r w:rsidR="0062779B" w:rsidRPr="00F06B9C">
        <w:rPr>
          <w:rFonts w:ascii="Arial" w:hAnsi="Arial" w:cs="Arial"/>
          <w:spacing w:val="-6"/>
          <w:sz w:val="24"/>
          <w:szCs w:val="24"/>
        </w:rPr>
        <w:t xml:space="preserve"> y de conformidad con la jurisprudencia de la Corte Constitucional,</w:t>
      </w:r>
      <w:r w:rsidRPr="00F06B9C">
        <w:rPr>
          <w:rFonts w:ascii="Arial" w:hAnsi="Arial" w:cs="Arial"/>
          <w:spacing w:val="-6"/>
          <w:sz w:val="24"/>
          <w:szCs w:val="24"/>
        </w:rPr>
        <w:t xml:space="preserve"> el </w:t>
      </w:r>
      <w:proofErr w:type="spellStart"/>
      <w:r w:rsidRPr="00F06B9C">
        <w:rPr>
          <w:rFonts w:ascii="Arial" w:hAnsi="Arial" w:cs="Arial"/>
          <w:spacing w:val="-6"/>
          <w:sz w:val="24"/>
          <w:szCs w:val="24"/>
        </w:rPr>
        <w:t>INPEC</w:t>
      </w:r>
      <w:proofErr w:type="spellEnd"/>
      <w:r w:rsidRPr="00F06B9C">
        <w:rPr>
          <w:rFonts w:ascii="Arial" w:hAnsi="Arial" w:cs="Arial"/>
          <w:spacing w:val="-6"/>
          <w:sz w:val="24"/>
          <w:szCs w:val="24"/>
        </w:rPr>
        <w:t xml:space="preserve"> se encuentra lesionando los derechos de los accionantes al no permitirles el ingreso a la cárcel de varones de esta ciudad, o a cualquier otro centro penitenciario, y mantenerlos en una celda destinada a detenciones transitorias, la que tampoco satisface los estándares básicos</w:t>
      </w:r>
      <w:r w:rsidR="0062779B" w:rsidRPr="00F06B9C">
        <w:rPr>
          <w:rFonts w:ascii="Arial" w:hAnsi="Arial" w:cs="Arial"/>
          <w:spacing w:val="-6"/>
          <w:sz w:val="24"/>
          <w:szCs w:val="24"/>
        </w:rPr>
        <w:t xml:space="preserve"> de habitabilidad</w:t>
      </w:r>
      <w:r w:rsidRPr="00F06B9C">
        <w:rPr>
          <w:rFonts w:ascii="Arial" w:hAnsi="Arial" w:cs="Arial"/>
          <w:spacing w:val="-6"/>
          <w:sz w:val="24"/>
          <w:szCs w:val="24"/>
        </w:rPr>
        <w:t xml:space="preserve">, tal como quedó acreditado, </w:t>
      </w:r>
      <w:r w:rsidR="0062779B" w:rsidRPr="00F06B9C">
        <w:rPr>
          <w:rFonts w:ascii="Arial" w:hAnsi="Arial" w:cs="Arial"/>
          <w:spacing w:val="-6"/>
          <w:sz w:val="24"/>
          <w:szCs w:val="24"/>
        </w:rPr>
        <w:t>a pesar de que</w:t>
      </w:r>
      <w:r w:rsidRPr="00F06B9C">
        <w:rPr>
          <w:rFonts w:ascii="Arial" w:hAnsi="Arial" w:cs="Arial"/>
          <w:spacing w:val="-6"/>
          <w:sz w:val="24"/>
          <w:szCs w:val="24"/>
        </w:rPr>
        <w:t xml:space="preserve"> ya cuentan con orden de traslado a aquel centro carcelario.</w:t>
      </w:r>
    </w:p>
    <w:p w:rsidR="00640A46" w:rsidRPr="00F06B9C" w:rsidRDefault="00640A46" w:rsidP="00F06B9C">
      <w:pPr>
        <w:spacing w:line="276" w:lineRule="auto"/>
        <w:ind w:right="51"/>
        <w:jc w:val="both"/>
        <w:rPr>
          <w:rFonts w:ascii="Arial" w:hAnsi="Arial" w:cs="Arial"/>
          <w:spacing w:val="-6"/>
          <w:sz w:val="24"/>
          <w:szCs w:val="24"/>
        </w:rPr>
      </w:pPr>
    </w:p>
    <w:p w:rsidR="00640A46" w:rsidRPr="00F06B9C" w:rsidRDefault="00640A46" w:rsidP="00F06B9C">
      <w:pPr>
        <w:spacing w:line="276" w:lineRule="auto"/>
        <w:ind w:right="51"/>
        <w:jc w:val="both"/>
        <w:rPr>
          <w:rFonts w:ascii="Arial" w:hAnsi="Arial" w:cs="Arial"/>
          <w:spacing w:val="-6"/>
          <w:sz w:val="24"/>
          <w:szCs w:val="24"/>
          <w:lang w:val="es-CO"/>
        </w:rPr>
      </w:pPr>
      <w:r w:rsidRPr="00F06B9C">
        <w:rPr>
          <w:rFonts w:ascii="Arial" w:hAnsi="Arial" w:cs="Arial"/>
          <w:spacing w:val="-6"/>
          <w:sz w:val="24"/>
          <w:szCs w:val="24"/>
        </w:rPr>
        <w:t>6. Frente a los argumentos formulados en la impugnación es preciso señalar que esta Sala no desconoce la grav</w:t>
      </w:r>
      <w:r w:rsidR="00332BA6" w:rsidRPr="00F06B9C">
        <w:rPr>
          <w:rFonts w:ascii="Arial" w:hAnsi="Arial" w:cs="Arial"/>
          <w:spacing w:val="-6"/>
          <w:sz w:val="24"/>
          <w:szCs w:val="24"/>
        </w:rPr>
        <w:t>e</w:t>
      </w:r>
      <w:r w:rsidRPr="00F06B9C">
        <w:rPr>
          <w:rFonts w:ascii="Arial" w:hAnsi="Arial" w:cs="Arial"/>
          <w:spacing w:val="-6"/>
          <w:sz w:val="24"/>
          <w:szCs w:val="24"/>
        </w:rPr>
        <w:t xml:space="preserve"> situación de</w:t>
      </w:r>
      <w:r w:rsidRPr="00F06B9C">
        <w:rPr>
          <w:rFonts w:ascii="Arial" w:hAnsi="Arial" w:cs="Arial"/>
          <w:spacing w:val="-6"/>
          <w:sz w:val="24"/>
          <w:szCs w:val="24"/>
          <w:lang w:val="es-CO"/>
        </w:rPr>
        <w:t xml:space="preserve"> hacinamiento de los centros penitenciarios; sin embargo, ese estado de cosas no puede ser óbice para negar los derechos de los accionantes quienes no solo padecen hacinamiento en la Estación de Policía de Dosquebradas, sino más condiciones de vulnerabilidad</w:t>
      </w:r>
      <w:r w:rsidR="00A711F3" w:rsidRPr="00F06B9C">
        <w:rPr>
          <w:rFonts w:ascii="Arial" w:hAnsi="Arial" w:cs="Arial"/>
          <w:spacing w:val="-6"/>
          <w:sz w:val="24"/>
          <w:szCs w:val="24"/>
          <w:lang w:val="es-CO"/>
        </w:rPr>
        <w:t xml:space="preserve"> que podrían hallar en las cárceles</w:t>
      </w:r>
      <w:r w:rsidRPr="00F06B9C">
        <w:rPr>
          <w:rFonts w:ascii="Arial" w:hAnsi="Arial" w:cs="Arial"/>
          <w:spacing w:val="-6"/>
          <w:sz w:val="24"/>
          <w:szCs w:val="24"/>
          <w:lang w:val="es-CO"/>
        </w:rPr>
        <w:t>, como la falta de ventilación y carencia de baterías sanitarias suficientes. Además</w:t>
      </w:r>
      <w:r w:rsidR="32FB4C50" w:rsidRPr="00F06B9C">
        <w:rPr>
          <w:rFonts w:ascii="Arial" w:hAnsi="Arial" w:cs="Arial"/>
          <w:spacing w:val="-6"/>
          <w:sz w:val="24"/>
          <w:szCs w:val="24"/>
          <w:lang w:val="es-CO"/>
        </w:rPr>
        <w:t>,</w:t>
      </w:r>
      <w:r w:rsidRPr="00F06B9C">
        <w:rPr>
          <w:rFonts w:ascii="Arial" w:hAnsi="Arial" w:cs="Arial"/>
          <w:spacing w:val="-6"/>
          <w:sz w:val="24"/>
          <w:szCs w:val="24"/>
          <w:lang w:val="es-CO"/>
        </w:rPr>
        <w:t xml:space="preserve"> es conocido que en esos lugares se</w:t>
      </w:r>
      <w:r w:rsidR="00A711F3" w:rsidRPr="00F06B9C">
        <w:rPr>
          <w:rFonts w:ascii="Arial" w:hAnsi="Arial" w:cs="Arial"/>
          <w:spacing w:val="-6"/>
          <w:sz w:val="24"/>
          <w:szCs w:val="24"/>
          <w:lang w:val="es-CO"/>
        </w:rPr>
        <w:t xml:space="preserve"> ven restringidas las visitas. Por tanto se debe imponer</w:t>
      </w:r>
      <w:r w:rsidRPr="00F06B9C">
        <w:rPr>
          <w:rFonts w:ascii="Arial" w:hAnsi="Arial" w:cs="Arial"/>
          <w:spacing w:val="-6"/>
          <w:sz w:val="24"/>
          <w:szCs w:val="24"/>
          <w:lang w:val="es-CO"/>
        </w:rPr>
        <w:t xml:space="preserve"> a la</w:t>
      </w:r>
      <w:r w:rsidR="00A711F3" w:rsidRPr="00F06B9C">
        <w:rPr>
          <w:rFonts w:ascii="Arial" w:hAnsi="Arial" w:cs="Arial"/>
          <w:spacing w:val="-6"/>
          <w:sz w:val="24"/>
          <w:szCs w:val="24"/>
          <w:lang w:val="es-CO"/>
        </w:rPr>
        <w:t>s entidades competentes</w:t>
      </w:r>
      <w:r w:rsidRPr="00F06B9C">
        <w:rPr>
          <w:rFonts w:ascii="Arial" w:hAnsi="Arial" w:cs="Arial"/>
          <w:spacing w:val="-6"/>
          <w:sz w:val="24"/>
          <w:szCs w:val="24"/>
          <w:lang w:val="es-CO"/>
        </w:rPr>
        <w:t xml:space="preserve">, la carga de solucionar </w:t>
      </w:r>
      <w:r w:rsidR="00A711F3" w:rsidRPr="00F06B9C">
        <w:rPr>
          <w:rFonts w:ascii="Arial" w:hAnsi="Arial" w:cs="Arial"/>
          <w:spacing w:val="-6"/>
          <w:sz w:val="24"/>
          <w:szCs w:val="24"/>
          <w:lang w:val="es-CO"/>
        </w:rPr>
        <w:t>tales dificultades</w:t>
      </w:r>
      <w:r w:rsidRPr="00F06B9C">
        <w:rPr>
          <w:rFonts w:ascii="Arial" w:hAnsi="Arial" w:cs="Arial"/>
          <w:spacing w:val="-6"/>
          <w:sz w:val="24"/>
          <w:szCs w:val="24"/>
          <w:lang w:val="es-CO"/>
        </w:rPr>
        <w:t>.</w:t>
      </w:r>
    </w:p>
    <w:p w:rsidR="00640A46" w:rsidRPr="00F06B9C" w:rsidRDefault="00640A46" w:rsidP="00F06B9C">
      <w:pPr>
        <w:spacing w:line="276" w:lineRule="auto"/>
        <w:ind w:right="51"/>
        <w:jc w:val="both"/>
        <w:rPr>
          <w:rFonts w:ascii="Arial" w:hAnsi="Arial" w:cs="Arial"/>
          <w:spacing w:val="-6"/>
          <w:sz w:val="24"/>
          <w:szCs w:val="24"/>
        </w:rPr>
      </w:pPr>
      <w:r w:rsidRPr="00F06B9C">
        <w:rPr>
          <w:rFonts w:ascii="Arial" w:hAnsi="Arial" w:cs="Arial"/>
          <w:spacing w:val="-6"/>
          <w:sz w:val="24"/>
          <w:szCs w:val="24"/>
        </w:rPr>
        <w:t xml:space="preserve"> </w:t>
      </w:r>
    </w:p>
    <w:p w:rsidR="00382B60" w:rsidRPr="00F06B9C" w:rsidRDefault="00A711F3" w:rsidP="00F06B9C">
      <w:pPr>
        <w:spacing w:line="276" w:lineRule="auto"/>
        <w:jc w:val="both"/>
        <w:rPr>
          <w:rFonts w:ascii="Arial" w:hAnsi="Arial" w:cs="Arial"/>
          <w:spacing w:val="-6"/>
          <w:sz w:val="24"/>
          <w:szCs w:val="24"/>
          <w:lang w:val="es-CO"/>
        </w:rPr>
      </w:pPr>
      <w:r w:rsidRPr="00F06B9C">
        <w:rPr>
          <w:rFonts w:ascii="Arial" w:hAnsi="Arial" w:cs="Arial"/>
          <w:spacing w:val="-6"/>
          <w:sz w:val="24"/>
          <w:szCs w:val="24"/>
        </w:rPr>
        <w:t>Frente a esa situación</w:t>
      </w:r>
      <w:r w:rsidR="00382B60" w:rsidRPr="00F06B9C">
        <w:rPr>
          <w:rFonts w:ascii="Arial" w:hAnsi="Arial" w:cs="Arial"/>
          <w:spacing w:val="-6"/>
          <w:sz w:val="24"/>
          <w:szCs w:val="24"/>
          <w:lang w:val="es-CO"/>
        </w:rPr>
        <w:t xml:space="preserve"> la Sala de Casación Laboral de la Corte</w:t>
      </w:r>
      <w:r w:rsidRPr="00F06B9C">
        <w:rPr>
          <w:rFonts w:ascii="Arial" w:hAnsi="Arial" w:cs="Arial"/>
          <w:spacing w:val="-6"/>
          <w:sz w:val="24"/>
          <w:szCs w:val="24"/>
          <w:lang w:val="es-CO"/>
        </w:rPr>
        <w:t xml:space="preserve"> Suprema de Justicia</w:t>
      </w:r>
      <w:r w:rsidR="00382B60" w:rsidRPr="00F06B9C">
        <w:rPr>
          <w:rFonts w:ascii="Arial" w:hAnsi="Arial" w:cs="Arial"/>
          <w:spacing w:val="-6"/>
          <w:sz w:val="24"/>
          <w:szCs w:val="24"/>
          <w:lang w:val="es-CO"/>
        </w:rPr>
        <w:t>,</w:t>
      </w:r>
      <w:r w:rsidRPr="00F06B9C">
        <w:rPr>
          <w:rFonts w:ascii="Arial" w:hAnsi="Arial" w:cs="Arial"/>
          <w:spacing w:val="-6"/>
          <w:sz w:val="24"/>
          <w:szCs w:val="24"/>
          <w:lang w:val="es-CO"/>
        </w:rPr>
        <w:t xml:space="preserve"> en un caso q</w:t>
      </w:r>
      <w:r w:rsidR="00662E37" w:rsidRPr="00F06B9C">
        <w:rPr>
          <w:rFonts w:ascii="Arial" w:hAnsi="Arial" w:cs="Arial"/>
          <w:spacing w:val="-6"/>
          <w:sz w:val="24"/>
          <w:szCs w:val="24"/>
          <w:lang w:val="es-CO"/>
        </w:rPr>
        <w:t>ue presenta similares matices a los que son</w:t>
      </w:r>
      <w:r w:rsidRPr="00F06B9C">
        <w:rPr>
          <w:rFonts w:ascii="Arial" w:hAnsi="Arial" w:cs="Arial"/>
          <w:spacing w:val="-6"/>
          <w:sz w:val="24"/>
          <w:szCs w:val="24"/>
          <w:lang w:val="es-CO"/>
        </w:rPr>
        <w:t xml:space="preserve"> objeto de análisis en esta providencia,</w:t>
      </w:r>
      <w:r w:rsidR="00382B60" w:rsidRPr="00F06B9C">
        <w:rPr>
          <w:rFonts w:ascii="Arial" w:hAnsi="Arial" w:cs="Arial"/>
          <w:spacing w:val="-6"/>
          <w:sz w:val="24"/>
          <w:szCs w:val="24"/>
          <w:lang w:val="es-CO"/>
        </w:rPr>
        <w:t xml:space="preserve"> explicó: </w:t>
      </w:r>
    </w:p>
    <w:p w:rsidR="00382B60" w:rsidRPr="00F06B9C" w:rsidRDefault="00382B60" w:rsidP="00F06B9C">
      <w:pPr>
        <w:spacing w:line="276" w:lineRule="auto"/>
        <w:jc w:val="both"/>
        <w:rPr>
          <w:rFonts w:ascii="Arial" w:hAnsi="Arial" w:cs="Arial"/>
          <w:spacing w:val="-6"/>
          <w:sz w:val="24"/>
          <w:szCs w:val="24"/>
          <w:lang w:val="es-CO"/>
        </w:rPr>
      </w:pPr>
    </w:p>
    <w:p w:rsidR="00382B60" w:rsidRPr="00F06B9C" w:rsidRDefault="00A711F3" w:rsidP="00F06B9C">
      <w:pPr>
        <w:ind w:left="426" w:right="420"/>
        <w:jc w:val="both"/>
        <w:rPr>
          <w:rFonts w:ascii="Arial" w:hAnsi="Arial" w:cs="Arial"/>
          <w:i/>
          <w:spacing w:val="-6"/>
          <w:sz w:val="22"/>
          <w:szCs w:val="24"/>
        </w:rPr>
      </w:pPr>
      <w:r w:rsidRPr="00F06B9C">
        <w:rPr>
          <w:rFonts w:ascii="Arial" w:hAnsi="Arial" w:cs="Arial"/>
          <w:spacing w:val="-6"/>
          <w:sz w:val="22"/>
          <w:szCs w:val="24"/>
          <w:lang w:val="es-CO"/>
        </w:rPr>
        <w:t>“</w:t>
      </w:r>
      <w:r w:rsidR="00382B60" w:rsidRPr="00F06B9C">
        <w:rPr>
          <w:rFonts w:ascii="Arial" w:hAnsi="Arial" w:cs="Arial"/>
          <w:i/>
          <w:spacing w:val="-6"/>
          <w:sz w:val="22"/>
          <w:szCs w:val="24"/>
          <w:lang w:val="es-CO"/>
        </w:rPr>
        <w:t>A</w:t>
      </w:r>
      <w:proofErr w:type="spellStart"/>
      <w:r w:rsidR="00382B60" w:rsidRPr="00F06B9C">
        <w:rPr>
          <w:rFonts w:ascii="Arial" w:hAnsi="Arial" w:cs="Arial"/>
          <w:i/>
          <w:spacing w:val="-6"/>
          <w:sz w:val="22"/>
          <w:szCs w:val="24"/>
        </w:rPr>
        <w:t>hora</w:t>
      </w:r>
      <w:proofErr w:type="spellEnd"/>
      <w:r w:rsidR="00382B60" w:rsidRPr="00F06B9C">
        <w:rPr>
          <w:rFonts w:ascii="Arial" w:hAnsi="Arial" w:cs="Arial"/>
          <w:i/>
          <w:spacing w:val="-6"/>
          <w:sz w:val="22"/>
          <w:szCs w:val="24"/>
        </w:rPr>
        <w:t xml:space="preserve"> bien, respecto al segundo punto de inconformidad del apelante referente a que el juez de primer grado en este mecanismo constitucional, no tuvo en cuenta el hacinamiento que padece el Complejo Penitenciario de Mediana Seguridad y Carcelario de Medellín –Bellavista-, es de advertir que la orden se ve condicionada a que en ese centro penitenciario se liberen cupos, y es en ese momento que el </w:t>
      </w:r>
      <w:proofErr w:type="spellStart"/>
      <w:r w:rsidR="00382B60" w:rsidRPr="00F06B9C">
        <w:rPr>
          <w:rFonts w:ascii="Arial" w:hAnsi="Arial" w:cs="Arial"/>
          <w:i/>
          <w:spacing w:val="-6"/>
          <w:sz w:val="22"/>
          <w:szCs w:val="24"/>
        </w:rPr>
        <w:t>INPEC</w:t>
      </w:r>
      <w:proofErr w:type="spellEnd"/>
      <w:r w:rsidR="00382B60" w:rsidRPr="00F06B9C">
        <w:rPr>
          <w:rFonts w:ascii="Arial" w:hAnsi="Arial" w:cs="Arial"/>
          <w:i/>
          <w:spacing w:val="-6"/>
          <w:sz w:val="22"/>
          <w:szCs w:val="24"/>
        </w:rPr>
        <w:t xml:space="preserve"> recibirá en custodia y efectuará el traslado de </w:t>
      </w:r>
      <w:proofErr w:type="spellStart"/>
      <w:r w:rsidR="00382B60" w:rsidRPr="00F06B9C">
        <w:rPr>
          <w:rFonts w:ascii="Arial" w:hAnsi="Arial" w:cs="Arial"/>
          <w:i/>
          <w:spacing w:val="-6"/>
          <w:sz w:val="22"/>
          <w:szCs w:val="24"/>
        </w:rPr>
        <w:t>Casallas</w:t>
      </w:r>
      <w:proofErr w:type="spellEnd"/>
      <w:r w:rsidR="00382B60" w:rsidRPr="00F06B9C">
        <w:rPr>
          <w:rFonts w:ascii="Arial" w:hAnsi="Arial" w:cs="Arial"/>
          <w:i/>
          <w:spacing w:val="-6"/>
          <w:sz w:val="22"/>
          <w:szCs w:val="24"/>
        </w:rPr>
        <w:t xml:space="preserve"> Arenas a ese establecimiento.</w:t>
      </w:r>
    </w:p>
    <w:p w:rsidR="00382B60" w:rsidRPr="00F06B9C" w:rsidRDefault="00382B60" w:rsidP="00F06B9C">
      <w:pPr>
        <w:ind w:left="426" w:right="420"/>
        <w:jc w:val="both"/>
        <w:rPr>
          <w:rFonts w:ascii="Arial" w:hAnsi="Arial" w:cs="Arial"/>
          <w:i/>
          <w:spacing w:val="-6"/>
          <w:sz w:val="22"/>
          <w:szCs w:val="24"/>
        </w:rPr>
      </w:pPr>
    </w:p>
    <w:p w:rsidR="00382B60" w:rsidRPr="00F06B9C" w:rsidRDefault="00382B60" w:rsidP="00F06B9C">
      <w:pPr>
        <w:ind w:left="426" w:right="420"/>
        <w:jc w:val="both"/>
        <w:rPr>
          <w:rFonts w:ascii="Arial" w:hAnsi="Arial" w:cs="Arial"/>
          <w:bCs/>
          <w:i/>
          <w:spacing w:val="-6"/>
          <w:sz w:val="22"/>
          <w:szCs w:val="24"/>
        </w:rPr>
      </w:pPr>
      <w:r w:rsidRPr="00F06B9C">
        <w:rPr>
          <w:rFonts w:ascii="Arial" w:hAnsi="Arial" w:cs="Arial"/>
          <w:i/>
          <w:spacing w:val="-6"/>
          <w:sz w:val="22"/>
          <w:szCs w:val="24"/>
        </w:rPr>
        <w:t xml:space="preserve">No obstante ello, como bien se sabe este complejo no es el único penal que se encuentra en estas condiciones, pues </w:t>
      </w:r>
      <w:r w:rsidRPr="00F06B9C">
        <w:rPr>
          <w:rFonts w:ascii="Arial" w:hAnsi="Arial" w:cs="Arial"/>
          <w:bCs/>
          <w:i/>
          <w:spacing w:val="-6"/>
          <w:sz w:val="22"/>
          <w:szCs w:val="24"/>
        </w:rPr>
        <w:t xml:space="preserve">existe un estado de cosas inconstitucional reconocido por la </w:t>
      </w:r>
      <w:r w:rsidRPr="00F06B9C">
        <w:rPr>
          <w:rFonts w:ascii="Arial" w:hAnsi="Arial" w:cs="Arial"/>
          <w:i/>
          <w:spacing w:val="-6"/>
          <w:sz w:val="22"/>
          <w:szCs w:val="24"/>
        </w:rPr>
        <w:t xml:space="preserve">Corte Constitucional en la sentencia T-153 de 1998, </w:t>
      </w:r>
      <w:r w:rsidRPr="00F06B9C">
        <w:rPr>
          <w:rFonts w:ascii="Arial" w:hAnsi="Arial" w:cs="Arial"/>
          <w:bCs/>
          <w:i/>
          <w:spacing w:val="-6"/>
          <w:sz w:val="22"/>
          <w:szCs w:val="24"/>
        </w:rPr>
        <w:t xml:space="preserve">frente a las condiciones de las cárceles del país que actualmente se encuentran afectadas por altos niveles de sobrepoblación e insalubridad y que dicha problemática únicamente se conjura mediante la creación de nuevos centros de reclusión y la implementación de una política criminal que favorezca la descongestión de los centros de detención, luego no es dable alegar el hacinamiento, que por demás padecen todas las cárceles del país. </w:t>
      </w:r>
    </w:p>
    <w:p w:rsidR="00382B60" w:rsidRPr="00F06B9C" w:rsidRDefault="00382B60" w:rsidP="00F06B9C">
      <w:pPr>
        <w:ind w:left="426" w:right="420"/>
        <w:jc w:val="both"/>
        <w:rPr>
          <w:rFonts w:ascii="Arial" w:hAnsi="Arial" w:cs="Arial"/>
          <w:bCs/>
          <w:i/>
          <w:spacing w:val="-6"/>
          <w:sz w:val="22"/>
          <w:szCs w:val="24"/>
        </w:rPr>
      </w:pPr>
    </w:p>
    <w:p w:rsidR="00382B60" w:rsidRPr="00F06B9C" w:rsidRDefault="00382B60" w:rsidP="00F06B9C">
      <w:pPr>
        <w:ind w:left="426" w:right="420"/>
        <w:jc w:val="both"/>
        <w:rPr>
          <w:rFonts w:ascii="Arial" w:hAnsi="Arial" w:cs="Arial"/>
          <w:i/>
          <w:spacing w:val="-6"/>
          <w:sz w:val="22"/>
          <w:szCs w:val="24"/>
        </w:rPr>
      </w:pPr>
      <w:r w:rsidRPr="00F06B9C">
        <w:rPr>
          <w:rFonts w:ascii="Arial" w:hAnsi="Arial" w:cs="Arial"/>
          <w:i/>
          <w:spacing w:val="-6"/>
          <w:sz w:val="22"/>
          <w:szCs w:val="24"/>
        </w:rPr>
        <w:t xml:space="preserve">En tal sentido, se advierte que mientras se supera tal situación, es deber del Instituto Nacional Penitenciario y Carcelario – </w:t>
      </w:r>
      <w:proofErr w:type="spellStart"/>
      <w:r w:rsidRPr="00F06B9C">
        <w:rPr>
          <w:rFonts w:ascii="Arial" w:hAnsi="Arial" w:cs="Arial"/>
          <w:i/>
          <w:spacing w:val="-6"/>
          <w:sz w:val="22"/>
          <w:szCs w:val="24"/>
        </w:rPr>
        <w:t>INPEC</w:t>
      </w:r>
      <w:proofErr w:type="spellEnd"/>
      <w:r w:rsidRPr="00F06B9C">
        <w:rPr>
          <w:rFonts w:ascii="Arial" w:hAnsi="Arial" w:cs="Arial"/>
          <w:i/>
          <w:spacing w:val="-6"/>
          <w:sz w:val="22"/>
          <w:szCs w:val="24"/>
        </w:rPr>
        <w:t>, la custodia y ubicación de las personas privadas de la libertad, a quienes se les debe salvaguardar sus prerrogativas fundamentales y como consecuencia de ello, otorgarles un establecimiento de reclusión en el que puedan cumplir sus condenas o medidas de aseguramiento.</w:t>
      </w:r>
      <w:r w:rsidR="00A711F3" w:rsidRPr="00F06B9C">
        <w:rPr>
          <w:rFonts w:ascii="Arial" w:hAnsi="Arial" w:cs="Arial"/>
          <w:i/>
          <w:spacing w:val="-6"/>
          <w:sz w:val="22"/>
          <w:szCs w:val="24"/>
        </w:rPr>
        <w:t>”</w:t>
      </w:r>
      <w:r w:rsidR="00662E37" w:rsidRPr="00F06B9C">
        <w:rPr>
          <w:rFonts w:ascii="Arial" w:hAnsi="Arial" w:cs="Arial"/>
          <w:i/>
          <w:spacing w:val="-6"/>
          <w:sz w:val="22"/>
          <w:szCs w:val="24"/>
        </w:rPr>
        <w:t xml:space="preserve"> </w:t>
      </w:r>
      <w:r w:rsidR="00662E37" w:rsidRPr="00F06B9C">
        <w:rPr>
          <w:rFonts w:ascii="Arial" w:hAnsi="Arial" w:cs="Arial"/>
          <w:i/>
          <w:spacing w:val="-6"/>
          <w:sz w:val="22"/>
          <w:szCs w:val="24"/>
          <w:vertAlign w:val="superscript"/>
          <w:lang w:val="es-CO"/>
        </w:rPr>
        <w:footnoteReference w:id="10"/>
      </w:r>
    </w:p>
    <w:p w:rsidR="00382B60" w:rsidRPr="00F06B9C" w:rsidRDefault="00382B60" w:rsidP="00F06B9C">
      <w:pPr>
        <w:spacing w:line="276" w:lineRule="auto"/>
        <w:jc w:val="both"/>
        <w:rPr>
          <w:rFonts w:ascii="Arial" w:hAnsi="Arial" w:cs="Arial"/>
          <w:spacing w:val="-6"/>
          <w:sz w:val="24"/>
          <w:szCs w:val="24"/>
        </w:rPr>
      </w:pPr>
    </w:p>
    <w:p w:rsidR="00382B60" w:rsidRPr="00F06B9C" w:rsidRDefault="00A711F3" w:rsidP="00F06B9C">
      <w:pPr>
        <w:spacing w:line="276" w:lineRule="auto"/>
        <w:jc w:val="both"/>
        <w:rPr>
          <w:rFonts w:ascii="Arial" w:hAnsi="Arial" w:cs="Arial"/>
          <w:spacing w:val="-6"/>
          <w:sz w:val="24"/>
          <w:szCs w:val="24"/>
          <w:lang w:val="es-CO"/>
        </w:rPr>
      </w:pPr>
      <w:r w:rsidRPr="00F06B9C">
        <w:rPr>
          <w:rFonts w:ascii="Arial" w:hAnsi="Arial" w:cs="Arial"/>
          <w:spacing w:val="-6"/>
          <w:sz w:val="24"/>
          <w:szCs w:val="24"/>
        </w:rPr>
        <w:t xml:space="preserve">En estas condiciones fue acertada la orden librada en el fallo recurrido, dirigida a los Directores del </w:t>
      </w:r>
      <w:proofErr w:type="spellStart"/>
      <w:r w:rsidRPr="00F06B9C">
        <w:rPr>
          <w:rFonts w:ascii="Arial" w:hAnsi="Arial" w:cs="Arial"/>
          <w:spacing w:val="-6"/>
          <w:sz w:val="24"/>
          <w:szCs w:val="24"/>
        </w:rPr>
        <w:t>INPEC</w:t>
      </w:r>
      <w:proofErr w:type="spellEnd"/>
      <w:r w:rsidRPr="00F06B9C">
        <w:rPr>
          <w:rFonts w:ascii="Arial" w:hAnsi="Arial" w:cs="Arial"/>
          <w:spacing w:val="-6"/>
          <w:sz w:val="24"/>
          <w:szCs w:val="24"/>
        </w:rPr>
        <w:t>, de la Regional Viejo Caldas de esa entidad y del establecimiento penitenciario y carcelario de mediana seguridad de Pereira</w:t>
      </w:r>
      <w:r w:rsidR="00662E37" w:rsidRPr="00F06B9C">
        <w:rPr>
          <w:rFonts w:ascii="Arial" w:hAnsi="Arial" w:cs="Arial"/>
          <w:spacing w:val="-6"/>
          <w:sz w:val="24"/>
          <w:szCs w:val="24"/>
        </w:rPr>
        <w:t>,</w:t>
      </w:r>
      <w:r w:rsidRPr="00F06B9C">
        <w:rPr>
          <w:rFonts w:ascii="Arial" w:hAnsi="Arial" w:cs="Arial"/>
          <w:spacing w:val="-6"/>
          <w:sz w:val="24"/>
          <w:szCs w:val="24"/>
        </w:rPr>
        <w:t xml:space="preserve"> para que se </w:t>
      </w:r>
      <w:r w:rsidR="3D1622F5" w:rsidRPr="00F06B9C">
        <w:rPr>
          <w:rFonts w:ascii="Arial" w:hAnsi="Arial" w:cs="Arial"/>
          <w:spacing w:val="-6"/>
          <w:sz w:val="24"/>
          <w:szCs w:val="24"/>
        </w:rPr>
        <w:t xml:space="preserve">adelantaran </w:t>
      </w:r>
      <w:r w:rsidRPr="00F06B9C">
        <w:rPr>
          <w:rFonts w:ascii="Arial" w:hAnsi="Arial" w:cs="Arial"/>
          <w:spacing w:val="-6"/>
          <w:sz w:val="24"/>
          <w:szCs w:val="24"/>
        </w:rPr>
        <w:t xml:space="preserve">las gestiones necesarias </w:t>
      </w:r>
      <w:r w:rsidR="306ADDB6" w:rsidRPr="00F06B9C">
        <w:rPr>
          <w:rFonts w:ascii="Arial" w:hAnsi="Arial" w:cs="Arial"/>
          <w:spacing w:val="-6"/>
          <w:sz w:val="24"/>
          <w:szCs w:val="24"/>
        </w:rPr>
        <w:t xml:space="preserve">con el fin de </w:t>
      </w:r>
      <w:r w:rsidRPr="00F06B9C">
        <w:rPr>
          <w:rFonts w:ascii="Arial" w:hAnsi="Arial" w:cs="Arial"/>
          <w:spacing w:val="-6"/>
          <w:sz w:val="24"/>
          <w:szCs w:val="24"/>
        </w:rPr>
        <w:t>trasladar a los demandantes a esa cárcel o a otro establecimiento penitenciario que cumpla con las condiciones de reclusión,</w:t>
      </w:r>
      <w:r w:rsidR="2B7F54D3" w:rsidRPr="00F06B9C">
        <w:rPr>
          <w:rFonts w:ascii="Arial" w:hAnsi="Arial" w:cs="Arial"/>
          <w:spacing w:val="-6"/>
          <w:sz w:val="24"/>
          <w:szCs w:val="24"/>
        </w:rPr>
        <w:t xml:space="preserve"> ya que </w:t>
      </w:r>
      <w:r w:rsidRPr="00F06B9C">
        <w:rPr>
          <w:rFonts w:ascii="Arial" w:hAnsi="Arial" w:cs="Arial"/>
          <w:spacing w:val="-6"/>
          <w:sz w:val="24"/>
          <w:szCs w:val="24"/>
        </w:rPr>
        <w:t xml:space="preserve">es deber </w:t>
      </w:r>
      <w:r w:rsidR="1856A384" w:rsidRPr="00F06B9C">
        <w:rPr>
          <w:rFonts w:ascii="Arial" w:hAnsi="Arial" w:cs="Arial"/>
          <w:spacing w:val="-6"/>
          <w:sz w:val="24"/>
          <w:szCs w:val="24"/>
        </w:rPr>
        <w:t xml:space="preserve">de esas </w:t>
      </w:r>
      <w:r w:rsidRPr="00F06B9C">
        <w:rPr>
          <w:rFonts w:ascii="Arial" w:hAnsi="Arial" w:cs="Arial"/>
          <w:spacing w:val="-6"/>
          <w:sz w:val="24"/>
          <w:szCs w:val="24"/>
        </w:rPr>
        <w:t xml:space="preserve">autoridades hallar alternativas si es que en definitiva en dicha penitenciaria </w:t>
      </w:r>
      <w:r w:rsidR="00382B60" w:rsidRPr="00F06B9C">
        <w:rPr>
          <w:rFonts w:ascii="Arial" w:hAnsi="Arial" w:cs="Arial"/>
          <w:spacing w:val="-6"/>
          <w:sz w:val="24"/>
          <w:szCs w:val="24"/>
          <w:lang w:val="es-CO"/>
        </w:rPr>
        <w:t xml:space="preserve">es imposible </w:t>
      </w:r>
      <w:r w:rsidRPr="00F06B9C">
        <w:rPr>
          <w:rFonts w:ascii="Arial" w:hAnsi="Arial" w:cs="Arial"/>
          <w:spacing w:val="-6"/>
          <w:sz w:val="24"/>
          <w:szCs w:val="24"/>
          <w:lang w:val="es-CO"/>
        </w:rPr>
        <w:t>recibirlos</w:t>
      </w:r>
      <w:r w:rsidR="00382B60" w:rsidRPr="00F06B9C">
        <w:rPr>
          <w:rFonts w:ascii="Arial" w:hAnsi="Arial" w:cs="Arial"/>
          <w:spacing w:val="-6"/>
          <w:sz w:val="24"/>
          <w:szCs w:val="24"/>
          <w:lang w:val="es-CO"/>
        </w:rPr>
        <w:t xml:space="preserve">. </w:t>
      </w:r>
    </w:p>
    <w:p w:rsidR="00EF06A5" w:rsidRPr="00F06B9C" w:rsidRDefault="00EF06A5" w:rsidP="00F06B9C">
      <w:pPr>
        <w:spacing w:line="276" w:lineRule="auto"/>
        <w:jc w:val="both"/>
        <w:rPr>
          <w:rFonts w:ascii="Arial" w:hAnsi="Arial" w:cs="Arial"/>
          <w:spacing w:val="-6"/>
          <w:sz w:val="24"/>
          <w:szCs w:val="24"/>
          <w:lang w:val="es-CO"/>
        </w:rPr>
      </w:pPr>
    </w:p>
    <w:p w:rsidR="00B51522" w:rsidRPr="00F06B9C" w:rsidRDefault="00EF06A5" w:rsidP="00F06B9C">
      <w:pPr>
        <w:spacing w:line="276" w:lineRule="auto"/>
        <w:jc w:val="both"/>
        <w:rPr>
          <w:rFonts w:ascii="Arial" w:hAnsi="Arial" w:cs="Arial"/>
          <w:bCs/>
          <w:spacing w:val="-6"/>
          <w:sz w:val="24"/>
          <w:szCs w:val="24"/>
          <w:shd w:val="clear" w:color="auto" w:fill="FFFFFF"/>
        </w:rPr>
      </w:pPr>
      <w:r w:rsidRPr="00F06B9C">
        <w:rPr>
          <w:rFonts w:ascii="Arial" w:hAnsi="Arial" w:cs="Arial"/>
          <w:spacing w:val="-6"/>
          <w:sz w:val="24"/>
          <w:szCs w:val="24"/>
          <w:lang w:val="es-CO"/>
        </w:rPr>
        <w:lastRenderedPageBreak/>
        <w:t xml:space="preserve">7. </w:t>
      </w:r>
      <w:r w:rsidR="00D0568C" w:rsidRPr="00F06B9C">
        <w:rPr>
          <w:rFonts w:ascii="Arial" w:hAnsi="Arial" w:cs="Arial"/>
          <w:spacing w:val="-6"/>
          <w:sz w:val="24"/>
          <w:szCs w:val="24"/>
          <w:lang w:val="es-CO"/>
        </w:rPr>
        <w:t xml:space="preserve">En relación con la competencia de los entes territoriales que </w:t>
      </w:r>
      <w:r w:rsidR="0033343E" w:rsidRPr="00F06B9C">
        <w:rPr>
          <w:rFonts w:ascii="Arial" w:hAnsi="Arial" w:cs="Arial"/>
          <w:spacing w:val="-6"/>
          <w:sz w:val="24"/>
          <w:szCs w:val="24"/>
          <w:lang w:val="es-CO"/>
        </w:rPr>
        <w:t>intervienen en el mantenimiento de los sitios destinados para recluir a personas detenidas preventivamente, esta Sala</w:t>
      </w:r>
      <w:r w:rsidR="00D0568C" w:rsidRPr="00F06B9C">
        <w:rPr>
          <w:rFonts w:ascii="Arial" w:hAnsi="Arial" w:cs="Arial"/>
          <w:spacing w:val="-6"/>
          <w:sz w:val="24"/>
          <w:szCs w:val="24"/>
          <w:lang w:val="es-CO"/>
        </w:rPr>
        <w:t xml:space="preserve">, tal como lo dedujo el funcionario de primera sede, considera que frente a ellos </w:t>
      </w:r>
      <w:r w:rsidR="00D0568C" w:rsidRPr="00F06B9C">
        <w:rPr>
          <w:rFonts w:ascii="Arial" w:hAnsi="Arial" w:cs="Arial"/>
          <w:bCs/>
          <w:spacing w:val="-6"/>
          <w:sz w:val="24"/>
          <w:szCs w:val="24"/>
          <w:shd w:val="clear" w:color="auto" w:fill="FFFFFF"/>
        </w:rPr>
        <w:t>la Corte Constitucional</w:t>
      </w:r>
      <w:r w:rsidR="00D0568C" w:rsidRPr="00F06B9C">
        <w:rPr>
          <w:rFonts w:ascii="Arial" w:hAnsi="Arial" w:cs="Arial"/>
          <w:spacing w:val="-6"/>
          <w:sz w:val="24"/>
          <w:szCs w:val="24"/>
        </w:rPr>
        <w:t xml:space="preserve"> en el </w:t>
      </w:r>
      <w:r w:rsidR="00D0568C" w:rsidRPr="00F06B9C">
        <w:rPr>
          <w:rFonts w:ascii="Arial" w:hAnsi="Arial" w:cs="Arial"/>
          <w:bCs/>
          <w:spacing w:val="-6"/>
          <w:sz w:val="24"/>
          <w:szCs w:val="24"/>
          <w:shd w:val="clear" w:color="auto" w:fill="FFFFFF"/>
        </w:rPr>
        <w:t xml:space="preserve">Auto 110 del 26 de marzo 2020, ordenó, con efectos inter </w:t>
      </w:r>
      <w:proofErr w:type="spellStart"/>
      <w:r w:rsidR="00D0568C" w:rsidRPr="00F06B9C">
        <w:rPr>
          <w:rFonts w:ascii="Arial" w:hAnsi="Arial" w:cs="Arial"/>
          <w:bCs/>
          <w:spacing w:val="-6"/>
          <w:sz w:val="24"/>
          <w:szCs w:val="24"/>
          <w:shd w:val="clear" w:color="auto" w:fill="FFFFFF"/>
        </w:rPr>
        <w:t>comunis</w:t>
      </w:r>
      <w:proofErr w:type="spellEnd"/>
      <w:r w:rsidR="00D0568C" w:rsidRPr="00F06B9C">
        <w:rPr>
          <w:rFonts w:ascii="Arial" w:hAnsi="Arial" w:cs="Arial"/>
          <w:bCs/>
          <w:spacing w:val="-6"/>
          <w:sz w:val="24"/>
          <w:szCs w:val="24"/>
          <w:shd w:val="clear" w:color="auto" w:fill="FFFFFF"/>
        </w:rPr>
        <w:t xml:space="preserve"> y en el marco de la pandemia causada por el Covid-19 </w:t>
      </w:r>
      <w:r w:rsidR="0033343E" w:rsidRPr="00F06B9C">
        <w:rPr>
          <w:rFonts w:ascii="Arial" w:hAnsi="Arial" w:cs="Arial"/>
          <w:bCs/>
          <w:spacing w:val="-6"/>
          <w:sz w:val="24"/>
          <w:szCs w:val="24"/>
          <w:shd w:val="clear" w:color="auto" w:fill="FFFFFF"/>
        </w:rPr>
        <w:t xml:space="preserve">, </w:t>
      </w:r>
      <w:r w:rsidR="00D0568C" w:rsidRPr="00F06B9C">
        <w:rPr>
          <w:rFonts w:ascii="Arial" w:hAnsi="Arial" w:cs="Arial"/>
          <w:bCs/>
          <w:spacing w:val="-6"/>
          <w:sz w:val="24"/>
          <w:szCs w:val="24"/>
          <w:shd w:val="clear" w:color="auto" w:fill="FFFFFF"/>
        </w:rPr>
        <w:t>“</w:t>
      </w:r>
      <w:r w:rsidR="0033343E" w:rsidRPr="00F06B9C">
        <w:rPr>
          <w:rFonts w:ascii="Arial" w:hAnsi="Arial" w:cs="Arial"/>
          <w:bCs/>
          <w:i/>
          <w:spacing w:val="-6"/>
          <w:sz w:val="22"/>
          <w:szCs w:val="24"/>
          <w:shd w:val="clear" w:color="auto" w:fill="FFFFFF"/>
        </w:rPr>
        <w:t xml:space="preserve">garanticen que las personas privadas de la libertad que se encuentran en estos lugares (i) puedan acceder a servicios sanitarios, incluidos productos de aseo tales como jabón y gel </w:t>
      </w:r>
      <w:proofErr w:type="spellStart"/>
      <w:r w:rsidR="0033343E" w:rsidRPr="00F06B9C">
        <w:rPr>
          <w:rFonts w:ascii="Arial" w:hAnsi="Arial" w:cs="Arial"/>
          <w:bCs/>
          <w:i/>
          <w:spacing w:val="-6"/>
          <w:sz w:val="22"/>
          <w:szCs w:val="24"/>
          <w:shd w:val="clear" w:color="auto" w:fill="FFFFFF"/>
        </w:rPr>
        <w:t>antibacterial</w:t>
      </w:r>
      <w:proofErr w:type="spellEnd"/>
      <w:r w:rsidR="0033343E" w:rsidRPr="00F06B9C">
        <w:rPr>
          <w:rFonts w:ascii="Arial" w:hAnsi="Arial" w:cs="Arial"/>
          <w:bCs/>
          <w:i/>
          <w:spacing w:val="-6"/>
          <w:sz w:val="22"/>
          <w:szCs w:val="24"/>
          <w:shd w:val="clear" w:color="auto" w:fill="FFFFFF"/>
        </w:rPr>
        <w:t xml:space="preserve">, para el lavado de sus manos como medida preventiva para el contagio del COVID-19; (ii) accedan al servicio de agua potable de manera permanente y (iii) se les suministre la alimentación diaria y permanente con el componente nutricional requerido según los estándares aplicados por la </w:t>
      </w:r>
      <w:proofErr w:type="spellStart"/>
      <w:r w:rsidR="0033343E" w:rsidRPr="00F06B9C">
        <w:rPr>
          <w:rFonts w:ascii="Arial" w:hAnsi="Arial" w:cs="Arial"/>
          <w:bCs/>
          <w:i/>
          <w:spacing w:val="-6"/>
          <w:sz w:val="22"/>
          <w:szCs w:val="24"/>
          <w:shd w:val="clear" w:color="auto" w:fill="FFFFFF"/>
        </w:rPr>
        <w:t>USPEC</w:t>
      </w:r>
      <w:proofErr w:type="spellEnd"/>
      <w:r w:rsidR="0033343E" w:rsidRPr="00F06B9C">
        <w:rPr>
          <w:rFonts w:ascii="Arial" w:hAnsi="Arial" w:cs="Arial"/>
          <w:bCs/>
          <w:i/>
          <w:spacing w:val="-6"/>
          <w:sz w:val="22"/>
          <w:szCs w:val="24"/>
          <w:shd w:val="clear" w:color="auto" w:fill="FFFFFF"/>
        </w:rPr>
        <w:t>, entidad que tendrá que facilitar la información necesaria a fin de dar cumplimiento a este numeral</w:t>
      </w:r>
      <w:r w:rsidR="0033343E" w:rsidRPr="00F06B9C">
        <w:rPr>
          <w:rFonts w:ascii="Arial" w:hAnsi="Arial" w:cs="Arial"/>
          <w:bCs/>
          <w:i/>
          <w:spacing w:val="-6"/>
          <w:sz w:val="24"/>
          <w:szCs w:val="24"/>
          <w:shd w:val="clear" w:color="auto" w:fill="FFFFFF"/>
        </w:rPr>
        <w:t>.</w:t>
      </w:r>
      <w:r w:rsidR="00B51522" w:rsidRPr="00F06B9C">
        <w:rPr>
          <w:rFonts w:ascii="Arial" w:hAnsi="Arial" w:cs="Arial"/>
          <w:bCs/>
          <w:i/>
          <w:spacing w:val="-6"/>
          <w:sz w:val="24"/>
          <w:szCs w:val="24"/>
          <w:shd w:val="clear" w:color="auto" w:fill="FFFFFF"/>
        </w:rPr>
        <w:t>”</w:t>
      </w:r>
      <w:r w:rsidR="00F35D50">
        <w:rPr>
          <w:rFonts w:ascii="Arial" w:hAnsi="Arial" w:cs="Arial"/>
          <w:bCs/>
          <w:i/>
          <w:spacing w:val="-6"/>
          <w:sz w:val="24"/>
          <w:szCs w:val="24"/>
          <w:shd w:val="clear" w:color="auto" w:fill="FFFFFF"/>
        </w:rPr>
        <w:t xml:space="preserve"> </w:t>
      </w:r>
      <w:r w:rsidR="00D0568C" w:rsidRPr="00F06B9C">
        <w:rPr>
          <w:rFonts w:ascii="Arial" w:hAnsi="Arial" w:cs="Arial"/>
          <w:bCs/>
          <w:i/>
          <w:spacing w:val="-6"/>
          <w:sz w:val="24"/>
          <w:szCs w:val="24"/>
          <w:shd w:val="clear" w:color="auto" w:fill="FFFFFF"/>
        </w:rPr>
        <w:t xml:space="preserve"> </w:t>
      </w:r>
      <w:r w:rsidR="00D0568C" w:rsidRPr="00F06B9C">
        <w:rPr>
          <w:rFonts w:ascii="Arial" w:hAnsi="Arial" w:cs="Arial"/>
          <w:bCs/>
          <w:spacing w:val="-6"/>
          <w:sz w:val="24"/>
          <w:szCs w:val="24"/>
          <w:shd w:val="clear" w:color="auto" w:fill="FFFFFF"/>
        </w:rPr>
        <w:t xml:space="preserve">Es decir que al haberse establecido ya </w:t>
      </w:r>
      <w:r w:rsidR="00B51522" w:rsidRPr="00F06B9C">
        <w:rPr>
          <w:rFonts w:ascii="Arial" w:hAnsi="Arial" w:cs="Arial"/>
          <w:bCs/>
          <w:spacing w:val="-6"/>
          <w:sz w:val="24"/>
          <w:szCs w:val="24"/>
          <w:shd w:val="clear" w:color="auto" w:fill="FFFFFF"/>
        </w:rPr>
        <w:t xml:space="preserve">las cargas </w:t>
      </w:r>
      <w:r w:rsidR="00332BA6" w:rsidRPr="00F06B9C">
        <w:rPr>
          <w:rFonts w:ascii="Arial" w:hAnsi="Arial" w:cs="Arial"/>
          <w:bCs/>
          <w:spacing w:val="-6"/>
          <w:sz w:val="24"/>
          <w:szCs w:val="24"/>
          <w:shd w:val="clear" w:color="auto" w:fill="FFFFFF"/>
        </w:rPr>
        <w:t xml:space="preserve">básicas </w:t>
      </w:r>
      <w:r w:rsidR="00B51522" w:rsidRPr="00F06B9C">
        <w:rPr>
          <w:rFonts w:ascii="Arial" w:hAnsi="Arial" w:cs="Arial"/>
          <w:bCs/>
          <w:spacing w:val="-6"/>
          <w:sz w:val="24"/>
          <w:szCs w:val="24"/>
          <w:shd w:val="clear" w:color="auto" w:fill="FFFFFF"/>
        </w:rPr>
        <w:t xml:space="preserve">que deben asumir las citadas entidades, en relación con los derechos de </w:t>
      </w:r>
      <w:r w:rsidR="00D0568C" w:rsidRPr="00F06B9C">
        <w:rPr>
          <w:rFonts w:ascii="Arial" w:hAnsi="Arial" w:cs="Arial"/>
          <w:bCs/>
          <w:spacing w:val="-6"/>
          <w:sz w:val="24"/>
          <w:szCs w:val="24"/>
          <w:shd w:val="clear" w:color="auto" w:fill="FFFFFF"/>
        </w:rPr>
        <w:t>los accionantes mientras se realiza el traslado a un centro penitenciario</w:t>
      </w:r>
      <w:r w:rsidR="00B51522" w:rsidRPr="00F06B9C">
        <w:rPr>
          <w:rFonts w:ascii="Arial" w:hAnsi="Arial" w:cs="Arial"/>
          <w:bCs/>
          <w:spacing w:val="-6"/>
          <w:sz w:val="24"/>
          <w:szCs w:val="24"/>
          <w:shd w:val="clear" w:color="auto" w:fill="FFFFFF"/>
        </w:rPr>
        <w:t xml:space="preserve">, </w:t>
      </w:r>
      <w:r w:rsidR="00D0568C" w:rsidRPr="00F06B9C">
        <w:rPr>
          <w:rFonts w:ascii="Arial" w:hAnsi="Arial" w:cs="Arial"/>
          <w:bCs/>
          <w:spacing w:val="-6"/>
          <w:sz w:val="24"/>
          <w:szCs w:val="24"/>
          <w:shd w:val="clear" w:color="auto" w:fill="FFFFFF"/>
        </w:rPr>
        <w:t>la orden</w:t>
      </w:r>
      <w:r w:rsidR="000B39BF" w:rsidRPr="00F06B9C">
        <w:rPr>
          <w:rFonts w:ascii="Arial" w:hAnsi="Arial" w:cs="Arial"/>
          <w:bCs/>
          <w:spacing w:val="-6"/>
          <w:sz w:val="24"/>
          <w:szCs w:val="24"/>
          <w:shd w:val="clear" w:color="auto" w:fill="FFFFFF"/>
        </w:rPr>
        <w:t xml:space="preserve"> del fallo recurrido</w:t>
      </w:r>
      <w:r w:rsidR="00D0568C" w:rsidRPr="00F06B9C">
        <w:rPr>
          <w:rFonts w:ascii="Arial" w:hAnsi="Arial" w:cs="Arial"/>
          <w:bCs/>
          <w:spacing w:val="-6"/>
          <w:sz w:val="24"/>
          <w:szCs w:val="24"/>
          <w:shd w:val="clear" w:color="auto" w:fill="FFFFFF"/>
        </w:rPr>
        <w:t xml:space="preserve"> dirigida a que las cumplan resulta acertada.</w:t>
      </w:r>
    </w:p>
    <w:p w:rsidR="00D0568C" w:rsidRPr="00F06B9C" w:rsidRDefault="00D0568C" w:rsidP="00F06B9C">
      <w:pPr>
        <w:spacing w:line="276" w:lineRule="auto"/>
        <w:jc w:val="both"/>
        <w:rPr>
          <w:rFonts w:ascii="Arial" w:hAnsi="Arial" w:cs="Arial"/>
          <w:bCs/>
          <w:spacing w:val="-6"/>
          <w:sz w:val="24"/>
          <w:szCs w:val="24"/>
          <w:shd w:val="clear" w:color="auto" w:fill="FFFFFF"/>
        </w:rPr>
      </w:pPr>
    </w:p>
    <w:p w:rsidR="00D0568C" w:rsidRPr="00F06B9C" w:rsidRDefault="00D0568C" w:rsidP="00F06B9C">
      <w:pPr>
        <w:spacing w:line="276" w:lineRule="auto"/>
        <w:jc w:val="both"/>
        <w:rPr>
          <w:rFonts w:ascii="Arial" w:hAnsi="Arial" w:cs="Arial"/>
          <w:i/>
          <w:iCs/>
          <w:spacing w:val="-6"/>
          <w:sz w:val="24"/>
          <w:szCs w:val="24"/>
          <w:shd w:val="clear" w:color="auto" w:fill="FFFFFF"/>
        </w:rPr>
      </w:pPr>
      <w:r w:rsidRPr="00F06B9C">
        <w:rPr>
          <w:rFonts w:ascii="Arial" w:hAnsi="Arial" w:cs="Arial"/>
          <w:spacing w:val="-6"/>
          <w:sz w:val="24"/>
          <w:szCs w:val="24"/>
          <w:shd w:val="clear" w:color="auto" w:fill="FFFFFF"/>
        </w:rPr>
        <w:t>8. La recurrente también alega que de accederse al traslado solicitado</w:t>
      </w:r>
      <w:r w:rsidR="00D10125" w:rsidRPr="00F06B9C">
        <w:rPr>
          <w:rFonts w:ascii="Arial" w:hAnsi="Arial" w:cs="Arial"/>
          <w:spacing w:val="-6"/>
          <w:sz w:val="24"/>
          <w:szCs w:val="24"/>
          <w:shd w:val="clear" w:color="auto" w:fill="FFFFFF"/>
        </w:rPr>
        <w:t xml:space="preserve"> hacía otra ciudad, se presentaría controversia sobre la entidad que debe asumir los desplazamientos para diligencias judiciales o citas médicas y que la sentencia de primera instancia desconoce el artículo 26 del Decreto 546 de 2020; sin embargo, frente a lo primero</w:t>
      </w:r>
      <w:r w:rsidR="377991BD" w:rsidRPr="00F06B9C">
        <w:rPr>
          <w:rFonts w:ascii="Arial" w:hAnsi="Arial" w:cs="Arial"/>
          <w:spacing w:val="-6"/>
          <w:sz w:val="24"/>
          <w:szCs w:val="24"/>
          <w:shd w:val="clear" w:color="auto" w:fill="FFFFFF"/>
        </w:rPr>
        <w:t>,</w:t>
      </w:r>
      <w:r w:rsidR="00D10125" w:rsidRPr="00F06B9C">
        <w:rPr>
          <w:rFonts w:ascii="Arial" w:hAnsi="Arial" w:cs="Arial"/>
          <w:spacing w:val="-6"/>
          <w:sz w:val="24"/>
          <w:szCs w:val="24"/>
          <w:shd w:val="clear" w:color="auto" w:fill="FFFFFF"/>
        </w:rPr>
        <w:t xml:space="preserve"> la Sala considera que esa </w:t>
      </w:r>
      <w:bookmarkStart w:id="0" w:name="_GoBack"/>
      <w:bookmarkEnd w:id="0"/>
      <w:r w:rsidR="00D10125" w:rsidRPr="00F06B9C">
        <w:rPr>
          <w:rFonts w:ascii="Arial" w:hAnsi="Arial" w:cs="Arial"/>
          <w:spacing w:val="-6"/>
          <w:sz w:val="24"/>
          <w:szCs w:val="24"/>
          <w:shd w:val="clear" w:color="auto" w:fill="FFFFFF"/>
        </w:rPr>
        <w:t>simple circunstancia no puede servir como excusa para negar los derechos de los demandantes a ser trasladados a un centro carcelario, máxime que aquello representa una situación interadministrativa que deberá ser dirimida en su momento y respecto a lo segundo</w:t>
      </w:r>
      <w:r w:rsidR="6C68EB05" w:rsidRPr="00F06B9C">
        <w:rPr>
          <w:rFonts w:ascii="Arial" w:hAnsi="Arial" w:cs="Arial"/>
          <w:spacing w:val="-6"/>
          <w:sz w:val="24"/>
          <w:szCs w:val="24"/>
          <w:shd w:val="clear" w:color="auto" w:fill="FFFFFF"/>
        </w:rPr>
        <w:t xml:space="preserve">, </w:t>
      </w:r>
      <w:r w:rsidR="00D10125" w:rsidRPr="00F06B9C">
        <w:rPr>
          <w:rFonts w:ascii="Arial" w:hAnsi="Arial" w:cs="Arial"/>
          <w:spacing w:val="-6"/>
          <w:sz w:val="24"/>
          <w:szCs w:val="24"/>
          <w:shd w:val="clear" w:color="auto" w:fill="FFFFFF"/>
        </w:rPr>
        <w:t>bast</w:t>
      </w:r>
      <w:r w:rsidR="448488BB" w:rsidRPr="00F06B9C">
        <w:rPr>
          <w:rFonts w:ascii="Arial" w:hAnsi="Arial" w:cs="Arial"/>
          <w:spacing w:val="-6"/>
          <w:sz w:val="24"/>
          <w:szCs w:val="24"/>
          <w:shd w:val="clear" w:color="auto" w:fill="FFFFFF"/>
        </w:rPr>
        <w:t>a</w:t>
      </w:r>
      <w:r w:rsidR="00D10125" w:rsidRPr="00F06B9C">
        <w:rPr>
          <w:rFonts w:ascii="Arial" w:hAnsi="Arial" w:cs="Arial"/>
          <w:spacing w:val="-6"/>
          <w:sz w:val="24"/>
          <w:szCs w:val="24"/>
          <w:shd w:val="clear" w:color="auto" w:fill="FFFFFF"/>
        </w:rPr>
        <w:t xml:space="preserve"> decir que esa norma no guarda relación con el traslado dispuesto</w:t>
      </w:r>
      <w:r w:rsidR="005A6AE4" w:rsidRPr="00F06B9C">
        <w:rPr>
          <w:rFonts w:ascii="Arial" w:hAnsi="Arial" w:cs="Arial"/>
          <w:spacing w:val="-6"/>
          <w:sz w:val="24"/>
          <w:szCs w:val="24"/>
          <w:shd w:val="clear" w:color="auto" w:fill="FFFFFF"/>
        </w:rPr>
        <w:t>, pues solo se refiera a</w:t>
      </w:r>
      <w:r w:rsidR="006D5D50" w:rsidRPr="00F06B9C">
        <w:rPr>
          <w:rFonts w:ascii="Arial" w:hAnsi="Arial" w:cs="Arial"/>
          <w:spacing w:val="-6"/>
          <w:sz w:val="24"/>
          <w:szCs w:val="24"/>
          <w:shd w:val="clear" w:color="auto" w:fill="FFFFFF"/>
        </w:rPr>
        <w:t xml:space="preserve"> las facultade</w:t>
      </w:r>
      <w:r w:rsidR="00D10125" w:rsidRPr="00F06B9C">
        <w:rPr>
          <w:rFonts w:ascii="Arial" w:hAnsi="Arial" w:cs="Arial"/>
          <w:spacing w:val="-6"/>
          <w:sz w:val="24"/>
          <w:szCs w:val="24"/>
          <w:shd w:val="clear" w:color="auto" w:fill="FFFFFF"/>
        </w:rPr>
        <w:t xml:space="preserve">s presupuestales para adoptar </w:t>
      </w:r>
      <w:r w:rsidR="005A6AE4" w:rsidRPr="00F06B9C">
        <w:rPr>
          <w:rFonts w:ascii="Arial" w:hAnsi="Arial" w:cs="Arial"/>
          <w:i/>
          <w:iCs/>
          <w:spacing w:val="-6"/>
          <w:sz w:val="24"/>
          <w:szCs w:val="24"/>
          <w:shd w:val="clear" w:color="auto" w:fill="FFFFFF"/>
        </w:rPr>
        <w:t>“</w:t>
      </w:r>
      <w:r w:rsidR="00D10125" w:rsidRPr="00F06B9C">
        <w:rPr>
          <w:rFonts w:ascii="Arial" w:hAnsi="Arial" w:cs="Arial"/>
          <w:i/>
          <w:iCs/>
          <w:spacing w:val="-6"/>
          <w:sz w:val="22"/>
          <w:szCs w:val="24"/>
        </w:rPr>
        <w:t xml:space="preserve">las medidas sanitarias a fin de mitigar los efectos derivados del COVID-1 tomar que permitan garantizar la salud y bienestar la población privada de la libertad y condiciones laborales los servidores penitenciarios y auxiliares bachilleres, así como todo aquello necesario para el cumplimiento de la </w:t>
      </w:r>
      <w:proofErr w:type="spellStart"/>
      <w:r w:rsidR="00D10125" w:rsidRPr="00F06B9C">
        <w:rPr>
          <w:rFonts w:ascii="Arial" w:hAnsi="Arial" w:cs="Arial"/>
          <w:i/>
          <w:iCs/>
          <w:spacing w:val="-6"/>
          <w:sz w:val="22"/>
          <w:szCs w:val="24"/>
        </w:rPr>
        <w:t>misionalidad</w:t>
      </w:r>
      <w:proofErr w:type="spellEnd"/>
      <w:r w:rsidR="005A6AE4" w:rsidRPr="00F06B9C">
        <w:rPr>
          <w:rFonts w:ascii="Arial" w:hAnsi="Arial" w:cs="Arial"/>
          <w:i/>
          <w:iCs/>
          <w:spacing w:val="-6"/>
          <w:sz w:val="24"/>
          <w:szCs w:val="24"/>
        </w:rPr>
        <w:t>”.</w:t>
      </w:r>
    </w:p>
    <w:p w:rsidR="00D0568C" w:rsidRPr="00F06B9C" w:rsidRDefault="00D0568C" w:rsidP="00F06B9C">
      <w:pPr>
        <w:spacing w:line="276" w:lineRule="auto"/>
        <w:jc w:val="both"/>
        <w:rPr>
          <w:rFonts w:ascii="Arial" w:hAnsi="Arial" w:cs="Arial"/>
          <w:spacing w:val="-6"/>
          <w:sz w:val="24"/>
          <w:szCs w:val="24"/>
          <w:lang w:val="es-CO"/>
        </w:rPr>
      </w:pPr>
    </w:p>
    <w:p w:rsidR="00CB2C55" w:rsidRPr="00F06B9C" w:rsidRDefault="00D10125" w:rsidP="00F06B9C">
      <w:pPr>
        <w:suppressAutoHyphens/>
        <w:spacing w:line="276" w:lineRule="auto"/>
        <w:jc w:val="both"/>
        <w:rPr>
          <w:rFonts w:ascii="Arial" w:hAnsi="Arial" w:cs="Arial"/>
          <w:spacing w:val="-6"/>
          <w:sz w:val="24"/>
          <w:szCs w:val="24"/>
        </w:rPr>
      </w:pPr>
      <w:r w:rsidRPr="00F06B9C">
        <w:rPr>
          <w:rFonts w:ascii="Arial" w:hAnsi="Arial" w:cs="Arial"/>
          <w:spacing w:val="-6"/>
          <w:sz w:val="24"/>
          <w:szCs w:val="24"/>
        </w:rPr>
        <w:t>9.</w:t>
      </w:r>
      <w:r w:rsidR="006D5D50" w:rsidRPr="00F06B9C">
        <w:rPr>
          <w:rFonts w:ascii="Arial" w:hAnsi="Arial" w:cs="Arial"/>
          <w:spacing w:val="-6"/>
          <w:sz w:val="24"/>
          <w:szCs w:val="24"/>
        </w:rPr>
        <w:t xml:space="preserve"> En conclusión, se confirmará el fallo que se revisa</w:t>
      </w:r>
      <w:r w:rsidR="7A34A0DD" w:rsidRPr="00F06B9C">
        <w:rPr>
          <w:rFonts w:ascii="Arial" w:hAnsi="Arial" w:cs="Arial"/>
          <w:spacing w:val="-6"/>
          <w:sz w:val="24"/>
          <w:szCs w:val="24"/>
        </w:rPr>
        <w:t xml:space="preserve"> S</w:t>
      </w:r>
      <w:r w:rsidR="006D5D50" w:rsidRPr="00F06B9C">
        <w:rPr>
          <w:rFonts w:ascii="Arial" w:hAnsi="Arial" w:cs="Arial"/>
          <w:spacing w:val="-6"/>
          <w:sz w:val="24"/>
          <w:szCs w:val="24"/>
        </w:rPr>
        <w:t>in embargo,</w:t>
      </w:r>
      <w:r w:rsidR="005A6AE4" w:rsidRPr="00F06B9C">
        <w:rPr>
          <w:rFonts w:ascii="Arial" w:hAnsi="Arial" w:cs="Arial"/>
          <w:spacing w:val="-6"/>
          <w:sz w:val="24"/>
          <w:szCs w:val="24"/>
        </w:rPr>
        <w:t xml:space="preserve"> este Tribunal </w:t>
      </w:r>
      <w:r w:rsidR="000B39BF" w:rsidRPr="00F06B9C">
        <w:rPr>
          <w:rFonts w:ascii="Arial" w:hAnsi="Arial" w:cs="Arial"/>
          <w:spacing w:val="-6"/>
          <w:sz w:val="24"/>
          <w:szCs w:val="24"/>
        </w:rPr>
        <w:t>dará</w:t>
      </w:r>
      <w:r w:rsidR="005A6AE4" w:rsidRPr="00F06B9C">
        <w:rPr>
          <w:rFonts w:ascii="Arial" w:hAnsi="Arial" w:cs="Arial"/>
          <w:spacing w:val="-6"/>
          <w:sz w:val="24"/>
          <w:szCs w:val="24"/>
        </w:rPr>
        <w:t xml:space="preserve"> aplicación a lo dispuesto en el </w:t>
      </w:r>
      <w:r w:rsidR="005A6AE4" w:rsidRPr="00F06B9C">
        <w:rPr>
          <w:rFonts w:ascii="Arial" w:hAnsi="Arial" w:cs="Arial"/>
          <w:spacing w:val="-6"/>
          <w:sz w:val="24"/>
          <w:szCs w:val="24"/>
          <w:shd w:val="clear" w:color="auto" w:fill="FFFFFF"/>
        </w:rPr>
        <w:t>artículo 27</w:t>
      </w:r>
      <w:r w:rsidR="005A6AE4" w:rsidRPr="00F06B9C">
        <w:rPr>
          <w:rFonts w:ascii="Arial" w:hAnsi="Arial" w:cs="Arial"/>
          <w:spacing w:val="-6"/>
          <w:sz w:val="24"/>
          <w:szCs w:val="24"/>
        </w:rPr>
        <w:t xml:space="preserve"> del mencionado </w:t>
      </w:r>
      <w:r w:rsidR="005A6AE4" w:rsidRPr="00F06B9C">
        <w:rPr>
          <w:rFonts w:ascii="Arial" w:hAnsi="Arial" w:cs="Arial"/>
          <w:spacing w:val="-6"/>
          <w:sz w:val="24"/>
          <w:szCs w:val="24"/>
          <w:shd w:val="clear" w:color="auto" w:fill="FFFFFF"/>
        </w:rPr>
        <w:t>Decreto 546 de</w:t>
      </w:r>
      <w:r w:rsidR="006D5D50" w:rsidRPr="00F06B9C">
        <w:rPr>
          <w:rFonts w:ascii="Arial" w:hAnsi="Arial" w:cs="Arial"/>
          <w:spacing w:val="-6"/>
          <w:sz w:val="24"/>
          <w:szCs w:val="24"/>
          <w:shd w:val="clear" w:color="auto" w:fill="FFFFFF"/>
        </w:rPr>
        <w:t>l 14 de abril de</w:t>
      </w:r>
      <w:r w:rsidR="005A6AE4" w:rsidRPr="00F06B9C">
        <w:rPr>
          <w:rFonts w:ascii="Arial" w:hAnsi="Arial" w:cs="Arial"/>
          <w:spacing w:val="-6"/>
          <w:sz w:val="24"/>
          <w:szCs w:val="24"/>
          <w:shd w:val="clear" w:color="auto" w:fill="FFFFFF"/>
        </w:rPr>
        <w:t xml:space="preserve"> 2020,</w:t>
      </w:r>
      <w:r w:rsidR="006D5D50" w:rsidRPr="00F06B9C">
        <w:rPr>
          <w:rFonts w:ascii="Arial" w:hAnsi="Arial" w:cs="Arial"/>
          <w:spacing w:val="-6"/>
          <w:sz w:val="24"/>
          <w:szCs w:val="24"/>
          <w:shd w:val="clear" w:color="auto" w:fill="FFFFFF"/>
        </w:rPr>
        <w:t xml:space="preserve"> que establece que</w:t>
      </w:r>
      <w:r w:rsidR="005A6AE4" w:rsidRPr="00F06B9C">
        <w:rPr>
          <w:rFonts w:ascii="Arial" w:hAnsi="Arial" w:cs="Arial"/>
          <w:spacing w:val="-6"/>
          <w:sz w:val="24"/>
          <w:szCs w:val="24"/>
          <w:shd w:val="clear" w:color="auto" w:fill="FFFFFF"/>
        </w:rPr>
        <w:t xml:space="preserve"> a partir de la fecha de </w:t>
      </w:r>
      <w:r w:rsidR="7B13E00A" w:rsidRPr="00F06B9C">
        <w:rPr>
          <w:rFonts w:ascii="Arial" w:hAnsi="Arial" w:cs="Arial"/>
          <w:spacing w:val="-6"/>
          <w:sz w:val="24"/>
          <w:szCs w:val="24"/>
          <w:shd w:val="clear" w:color="auto" w:fill="FFFFFF"/>
        </w:rPr>
        <w:t xml:space="preserve">su </w:t>
      </w:r>
      <w:r w:rsidR="005A6AE4" w:rsidRPr="00F06B9C">
        <w:rPr>
          <w:rFonts w:ascii="Arial" w:hAnsi="Arial" w:cs="Arial"/>
          <w:spacing w:val="-6"/>
          <w:sz w:val="24"/>
          <w:szCs w:val="24"/>
          <w:shd w:val="clear" w:color="auto" w:fill="FFFFFF"/>
        </w:rPr>
        <w:t>vigencia quedan suspendidas por el término de tres meses, los traslados de personas con medida aseguramiento de detención preventiva y personas condenadas que se encuentren en los centros detención transitoria como las Estaciones de Policía y Unidades de Reacción Inmediata, a los Establecimientos Penitenciarios y Carcelarios.</w:t>
      </w:r>
      <w:r w:rsidR="006D5D50" w:rsidRPr="00F06B9C">
        <w:rPr>
          <w:rFonts w:ascii="Arial" w:hAnsi="Arial" w:cs="Arial"/>
          <w:spacing w:val="-6"/>
          <w:sz w:val="24"/>
          <w:szCs w:val="24"/>
          <w:shd w:val="clear" w:color="auto" w:fill="FFFFFF"/>
        </w:rPr>
        <w:t xml:space="preserve"> En consecuencia, y para evitar la presentación de nuevas acciones de tutela, esta Sala condicionará la orden de traslado impuesta en primera instancia para que se materialice el 14 de julio próximo, fecha en que vence aquel lapso.</w:t>
      </w:r>
    </w:p>
    <w:p w:rsidR="006D5D50" w:rsidRPr="00F06B9C" w:rsidRDefault="006D5D50" w:rsidP="00F06B9C">
      <w:pPr>
        <w:spacing w:line="276" w:lineRule="auto"/>
        <w:jc w:val="both"/>
        <w:rPr>
          <w:rFonts w:ascii="Arial" w:hAnsi="Arial" w:cs="Arial"/>
          <w:spacing w:val="-6"/>
          <w:sz w:val="24"/>
          <w:szCs w:val="24"/>
        </w:rPr>
      </w:pPr>
    </w:p>
    <w:p w:rsidR="00137929" w:rsidRPr="00F06B9C" w:rsidRDefault="00137929" w:rsidP="00F06B9C">
      <w:pPr>
        <w:suppressAutoHyphens/>
        <w:spacing w:line="276" w:lineRule="auto"/>
        <w:jc w:val="both"/>
        <w:rPr>
          <w:rFonts w:ascii="Arial" w:hAnsi="Arial" w:cs="Arial"/>
          <w:spacing w:val="-6"/>
          <w:sz w:val="24"/>
          <w:szCs w:val="24"/>
        </w:rPr>
      </w:pPr>
      <w:r w:rsidRPr="00F06B9C">
        <w:rPr>
          <w:rFonts w:ascii="Arial" w:hAnsi="Arial" w:cs="Arial"/>
          <w:spacing w:val="-6"/>
          <w:sz w:val="24"/>
          <w:szCs w:val="24"/>
        </w:rPr>
        <w:t>Por lo expuesto, la Sala Civil Familia del Tribunal Superior de Pereira, Risaralda, administrando justicia en nombre de la República y por autoridad de la ley,</w:t>
      </w:r>
    </w:p>
    <w:p w:rsidR="00B51522" w:rsidRPr="00F06B9C" w:rsidRDefault="00B51522" w:rsidP="00F06B9C">
      <w:pPr>
        <w:spacing w:line="276" w:lineRule="auto"/>
        <w:jc w:val="both"/>
        <w:rPr>
          <w:rFonts w:ascii="Arial" w:hAnsi="Arial" w:cs="Arial"/>
          <w:spacing w:val="-6"/>
          <w:sz w:val="24"/>
          <w:szCs w:val="24"/>
        </w:rPr>
      </w:pPr>
    </w:p>
    <w:p w:rsidR="00137929" w:rsidRPr="00F06B9C" w:rsidRDefault="00137929" w:rsidP="00F06B9C">
      <w:pPr>
        <w:spacing w:line="276" w:lineRule="auto"/>
        <w:jc w:val="both"/>
        <w:rPr>
          <w:rFonts w:ascii="Arial" w:hAnsi="Arial" w:cs="Arial"/>
          <w:b/>
          <w:spacing w:val="-6"/>
          <w:sz w:val="24"/>
          <w:szCs w:val="24"/>
        </w:rPr>
      </w:pPr>
      <w:r w:rsidRPr="00F06B9C">
        <w:rPr>
          <w:rFonts w:ascii="Arial" w:hAnsi="Arial" w:cs="Arial"/>
          <w:b/>
          <w:spacing w:val="-6"/>
          <w:sz w:val="24"/>
          <w:szCs w:val="24"/>
        </w:rPr>
        <w:t xml:space="preserve">R E S U E L V </w:t>
      </w:r>
      <w:proofErr w:type="gramStart"/>
      <w:r w:rsidRPr="00F06B9C">
        <w:rPr>
          <w:rFonts w:ascii="Arial" w:hAnsi="Arial" w:cs="Arial"/>
          <w:b/>
          <w:spacing w:val="-6"/>
          <w:sz w:val="24"/>
          <w:szCs w:val="24"/>
        </w:rPr>
        <w:t>E</w:t>
      </w:r>
      <w:r w:rsidR="006C506C" w:rsidRPr="00F06B9C">
        <w:rPr>
          <w:rFonts w:ascii="Arial" w:hAnsi="Arial" w:cs="Arial"/>
          <w:b/>
          <w:spacing w:val="-6"/>
          <w:sz w:val="24"/>
          <w:szCs w:val="24"/>
        </w:rPr>
        <w:t xml:space="preserve">  :</w:t>
      </w:r>
      <w:proofErr w:type="gramEnd"/>
    </w:p>
    <w:p w:rsidR="006C506C" w:rsidRPr="00F06B9C" w:rsidRDefault="006C506C" w:rsidP="00F06B9C">
      <w:pPr>
        <w:spacing w:line="276" w:lineRule="auto"/>
        <w:jc w:val="both"/>
        <w:rPr>
          <w:rFonts w:ascii="Arial" w:hAnsi="Arial" w:cs="Arial"/>
          <w:b/>
          <w:spacing w:val="-6"/>
          <w:sz w:val="24"/>
          <w:szCs w:val="24"/>
        </w:rPr>
      </w:pPr>
    </w:p>
    <w:p w:rsidR="00D10125" w:rsidRPr="00F06B9C" w:rsidRDefault="00137929" w:rsidP="00F06B9C">
      <w:pPr>
        <w:tabs>
          <w:tab w:val="left" w:pos="0"/>
        </w:tabs>
        <w:spacing w:line="276" w:lineRule="auto"/>
        <w:jc w:val="both"/>
        <w:rPr>
          <w:rFonts w:ascii="Arial" w:hAnsi="Arial" w:cs="Arial"/>
          <w:spacing w:val="-6"/>
          <w:sz w:val="24"/>
          <w:szCs w:val="24"/>
        </w:rPr>
      </w:pPr>
      <w:r w:rsidRPr="00F06B9C">
        <w:rPr>
          <w:rFonts w:ascii="Arial" w:hAnsi="Arial" w:cs="Arial"/>
          <w:b/>
          <w:spacing w:val="-6"/>
          <w:sz w:val="24"/>
          <w:szCs w:val="24"/>
        </w:rPr>
        <w:t xml:space="preserve">PRIMERO: </w:t>
      </w:r>
      <w:r w:rsidR="00996716" w:rsidRPr="00F06B9C">
        <w:rPr>
          <w:rFonts w:ascii="Arial" w:hAnsi="Arial" w:cs="Arial"/>
          <w:b/>
          <w:spacing w:val="-6"/>
          <w:sz w:val="24"/>
          <w:szCs w:val="24"/>
        </w:rPr>
        <w:t>CONFIRMAR</w:t>
      </w:r>
      <w:r w:rsidR="00996716" w:rsidRPr="00F06B9C">
        <w:rPr>
          <w:rFonts w:ascii="Arial" w:hAnsi="Arial" w:cs="Arial"/>
          <w:spacing w:val="-6"/>
          <w:sz w:val="24"/>
          <w:szCs w:val="24"/>
        </w:rPr>
        <w:t xml:space="preserve"> la sentencia proferida por </w:t>
      </w:r>
      <w:r w:rsidR="00332BA6" w:rsidRPr="00F06B9C">
        <w:rPr>
          <w:rFonts w:ascii="Arial" w:hAnsi="Arial" w:cs="Arial"/>
          <w:spacing w:val="-6"/>
          <w:sz w:val="24"/>
          <w:szCs w:val="24"/>
        </w:rPr>
        <w:t xml:space="preserve">el Juzgado de Familia de Dosquebradas, el </w:t>
      </w:r>
      <w:r w:rsidR="00D10125" w:rsidRPr="00F06B9C">
        <w:rPr>
          <w:rFonts w:ascii="Arial" w:hAnsi="Arial" w:cs="Arial"/>
          <w:spacing w:val="-6"/>
          <w:sz w:val="24"/>
          <w:szCs w:val="24"/>
        </w:rPr>
        <w:t xml:space="preserve">19 de mayo último, en la acción de tutela que instauraron los señores Ricardo Emilio Gómez Loaiza, Carlos Alberto Rendón Loaiza, José Gerardo Cardona </w:t>
      </w:r>
      <w:r w:rsidR="00D10125" w:rsidRPr="00F06B9C">
        <w:rPr>
          <w:rFonts w:ascii="Arial" w:hAnsi="Arial" w:cs="Arial"/>
          <w:spacing w:val="-6"/>
          <w:sz w:val="24"/>
          <w:szCs w:val="24"/>
        </w:rPr>
        <w:lastRenderedPageBreak/>
        <w:t xml:space="preserve">Suárez, Rodrigo Antonio García Aguirre, </w:t>
      </w:r>
      <w:proofErr w:type="spellStart"/>
      <w:r w:rsidR="00D10125" w:rsidRPr="00F06B9C">
        <w:rPr>
          <w:rFonts w:ascii="Arial" w:hAnsi="Arial" w:cs="Arial"/>
          <w:spacing w:val="-6"/>
          <w:sz w:val="24"/>
          <w:szCs w:val="24"/>
        </w:rPr>
        <w:t>Edier</w:t>
      </w:r>
      <w:proofErr w:type="spellEnd"/>
      <w:r w:rsidR="00D10125" w:rsidRPr="00F06B9C">
        <w:rPr>
          <w:rFonts w:ascii="Arial" w:hAnsi="Arial" w:cs="Arial"/>
          <w:spacing w:val="-6"/>
          <w:sz w:val="24"/>
          <w:szCs w:val="24"/>
        </w:rPr>
        <w:t xml:space="preserve"> </w:t>
      </w:r>
      <w:proofErr w:type="spellStart"/>
      <w:r w:rsidR="00D10125" w:rsidRPr="00F06B9C">
        <w:rPr>
          <w:rFonts w:ascii="Arial" w:hAnsi="Arial" w:cs="Arial"/>
          <w:spacing w:val="-6"/>
          <w:sz w:val="24"/>
          <w:szCs w:val="24"/>
        </w:rPr>
        <w:t>Duván</w:t>
      </w:r>
      <w:proofErr w:type="spellEnd"/>
      <w:r w:rsidR="00D10125" w:rsidRPr="00F06B9C">
        <w:rPr>
          <w:rFonts w:ascii="Arial" w:hAnsi="Arial" w:cs="Arial"/>
          <w:spacing w:val="-6"/>
          <w:sz w:val="24"/>
          <w:szCs w:val="24"/>
        </w:rPr>
        <w:t xml:space="preserve"> García Correa, John Anderson Marín Murillo, </w:t>
      </w:r>
      <w:proofErr w:type="spellStart"/>
      <w:r w:rsidR="00D10125" w:rsidRPr="00F06B9C">
        <w:rPr>
          <w:rFonts w:ascii="Arial" w:hAnsi="Arial" w:cs="Arial"/>
          <w:spacing w:val="-6"/>
          <w:sz w:val="24"/>
          <w:szCs w:val="24"/>
        </w:rPr>
        <w:t>Jhon</w:t>
      </w:r>
      <w:proofErr w:type="spellEnd"/>
      <w:r w:rsidR="00D10125" w:rsidRPr="00F06B9C">
        <w:rPr>
          <w:rFonts w:ascii="Arial" w:hAnsi="Arial" w:cs="Arial"/>
          <w:spacing w:val="-6"/>
          <w:sz w:val="24"/>
          <w:szCs w:val="24"/>
        </w:rPr>
        <w:t xml:space="preserve"> Fredy Rivera Morales, Héctor Fabio Moreno Romero, </w:t>
      </w:r>
      <w:proofErr w:type="spellStart"/>
      <w:r w:rsidR="00D10125" w:rsidRPr="00F06B9C">
        <w:rPr>
          <w:rFonts w:ascii="Arial" w:hAnsi="Arial" w:cs="Arial"/>
          <w:spacing w:val="-6"/>
          <w:sz w:val="24"/>
          <w:szCs w:val="24"/>
        </w:rPr>
        <w:t>Uberney</w:t>
      </w:r>
      <w:proofErr w:type="spellEnd"/>
      <w:r w:rsidR="00D10125" w:rsidRPr="00F06B9C">
        <w:rPr>
          <w:rFonts w:ascii="Arial" w:hAnsi="Arial" w:cs="Arial"/>
          <w:spacing w:val="-6"/>
          <w:sz w:val="24"/>
          <w:szCs w:val="24"/>
        </w:rPr>
        <w:t xml:space="preserve"> López Gallego, Néstor </w:t>
      </w:r>
      <w:proofErr w:type="spellStart"/>
      <w:r w:rsidR="00D10125" w:rsidRPr="00F06B9C">
        <w:rPr>
          <w:rFonts w:ascii="Arial" w:hAnsi="Arial" w:cs="Arial"/>
          <w:spacing w:val="-6"/>
          <w:sz w:val="24"/>
          <w:szCs w:val="24"/>
        </w:rPr>
        <w:t>Dubán</w:t>
      </w:r>
      <w:proofErr w:type="spellEnd"/>
      <w:r w:rsidR="00D10125" w:rsidRPr="00F06B9C">
        <w:rPr>
          <w:rFonts w:ascii="Arial" w:hAnsi="Arial" w:cs="Arial"/>
          <w:spacing w:val="-6"/>
          <w:sz w:val="24"/>
          <w:szCs w:val="24"/>
        </w:rPr>
        <w:t xml:space="preserve"> Ramos Restrepo, Diego Armando Castaño Montoya, Javier Alberto Cardona García, Jesús Antonio Álvarez Pérez, Camilo Alejandro García Hernández y </w:t>
      </w:r>
      <w:proofErr w:type="spellStart"/>
      <w:r w:rsidR="00D10125" w:rsidRPr="00F06B9C">
        <w:rPr>
          <w:rFonts w:ascii="Arial" w:hAnsi="Arial" w:cs="Arial"/>
          <w:spacing w:val="-6"/>
          <w:sz w:val="24"/>
          <w:szCs w:val="24"/>
        </w:rPr>
        <w:t>Jhon</w:t>
      </w:r>
      <w:proofErr w:type="spellEnd"/>
      <w:r w:rsidR="00D10125" w:rsidRPr="00F06B9C">
        <w:rPr>
          <w:rFonts w:ascii="Arial" w:hAnsi="Arial" w:cs="Arial"/>
          <w:spacing w:val="-6"/>
          <w:sz w:val="24"/>
          <w:szCs w:val="24"/>
        </w:rPr>
        <w:t xml:space="preserve"> Jairo Bueno Gañán, contra los Directores del </w:t>
      </w:r>
      <w:proofErr w:type="spellStart"/>
      <w:r w:rsidR="00D10125" w:rsidRPr="00F06B9C">
        <w:rPr>
          <w:rFonts w:ascii="Arial" w:hAnsi="Arial" w:cs="Arial"/>
          <w:spacing w:val="-6"/>
          <w:sz w:val="24"/>
          <w:szCs w:val="24"/>
        </w:rPr>
        <w:t>INPEC</w:t>
      </w:r>
      <w:proofErr w:type="spellEnd"/>
      <w:r w:rsidR="00D10125" w:rsidRPr="00F06B9C">
        <w:rPr>
          <w:rFonts w:ascii="Arial" w:hAnsi="Arial" w:cs="Arial"/>
          <w:spacing w:val="-6"/>
          <w:sz w:val="24"/>
          <w:szCs w:val="24"/>
        </w:rPr>
        <w:t>, del Establecimiento Penitenciario de Mediana Seguridad de Pereira y de la Regional Viejo Caldas, a la que fue vinculada la Gobernación de Risaralda, el Municipio de Dosquebradas y la Estación de Policía de esa última localidad</w:t>
      </w:r>
      <w:r w:rsidR="006D5D50" w:rsidRPr="00F06B9C">
        <w:rPr>
          <w:rFonts w:ascii="Arial" w:hAnsi="Arial" w:cs="Arial"/>
          <w:spacing w:val="-6"/>
          <w:sz w:val="24"/>
          <w:szCs w:val="24"/>
        </w:rPr>
        <w:t xml:space="preserve">, </w:t>
      </w:r>
      <w:r w:rsidR="006D5D50" w:rsidRPr="00F06B9C">
        <w:rPr>
          <w:rFonts w:ascii="Arial" w:hAnsi="Arial" w:cs="Arial"/>
          <w:b/>
          <w:spacing w:val="-6"/>
          <w:sz w:val="24"/>
          <w:szCs w:val="24"/>
        </w:rPr>
        <w:t>MODIFICANDO</w:t>
      </w:r>
      <w:r w:rsidR="006D5D50" w:rsidRPr="00F06B9C">
        <w:rPr>
          <w:rFonts w:ascii="Arial" w:hAnsi="Arial" w:cs="Arial"/>
          <w:spacing w:val="-6"/>
          <w:sz w:val="24"/>
          <w:szCs w:val="24"/>
        </w:rPr>
        <w:t xml:space="preserve"> el ordinal tercero en el sentido de que el traslado de los accionantes que aún permanecen en la citada Estación de Policía, se deberá materializar el 14 de julio de este año. </w:t>
      </w:r>
    </w:p>
    <w:p w:rsidR="006C506C" w:rsidRPr="00F06B9C" w:rsidRDefault="006C506C" w:rsidP="00F06B9C">
      <w:pPr>
        <w:tabs>
          <w:tab w:val="left" w:pos="0"/>
        </w:tabs>
        <w:spacing w:line="276" w:lineRule="auto"/>
        <w:jc w:val="both"/>
        <w:rPr>
          <w:rFonts w:ascii="Arial" w:hAnsi="Arial" w:cs="Arial"/>
          <w:spacing w:val="-6"/>
          <w:sz w:val="24"/>
          <w:szCs w:val="24"/>
        </w:rPr>
      </w:pPr>
    </w:p>
    <w:p w:rsidR="00F5754F" w:rsidRPr="00F06B9C" w:rsidRDefault="00F5754F" w:rsidP="00F06B9C">
      <w:pPr>
        <w:suppressAutoHyphens/>
        <w:spacing w:line="276" w:lineRule="auto"/>
        <w:jc w:val="both"/>
        <w:rPr>
          <w:rFonts w:ascii="Arial" w:hAnsi="Arial" w:cs="Arial"/>
          <w:spacing w:val="-6"/>
          <w:sz w:val="24"/>
          <w:szCs w:val="24"/>
        </w:rPr>
      </w:pPr>
      <w:r w:rsidRPr="00F06B9C">
        <w:rPr>
          <w:rFonts w:ascii="Arial" w:hAnsi="Arial" w:cs="Arial"/>
          <w:b/>
          <w:spacing w:val="-6"/>
          <w:sz w:val="24"/>
          <w:szCs w:val="24"/>
        </w:rPr>
        <w:t>SEGUNDO:</w:t>
      </w:r>
      <w:r w:rsidRPr="00F06B9C">
        <w:rPr>
          <w:rFonts w:ascii="Arial" w:hAnsi="Arial" w:cs="Arial"/>
          <w:spacing w:val="-6"/>
          <w:sz w:val="24"/>
          <w:szCs w:val="24"/>
        </w:rPr>
        <w:t xml:space="preserve"> </w:t>
      </w:r>
      <w:r w:rsidR="00E758BA" w:rsidRPr="00F06B9C">
        <w:rPr>
          <w:rFonts w:ascii="Arial" w:hAnsi="Arial" w:cs="Arial"/>
          <w:spacing w:val="-6"/>
          <w:sz w:val="24"/>
          <w:szCs w:val="24"/>
        </w:rPr>
        <w:t>Notifíquese esta decisión a las partes conforme lo previene el artículo 30 del Decreto 2591 de 1991.</w:t>
      </w:r>
    </w:p>
    <w:p w:rsidR="006C506C" w:rsidRPr="00F06B9C" w:rsidRDefault="006C506C" w:rsidP="00F06B9C">
      <w:pPr>
        <w:suppressAutoHyphens/>
        <w:spacing w:line="276" w:lineRule="auto"/>
        <w:jc w:val="both"/>
        <w:rPr>
          <w:rFonts w:ascii="Arial" w:hAnsi="Arial" w:cs="Arial"/>
          <w:spacing w:val="-6"/>
          <w:sz w:val="24"/>
          <w:szCs w:val="24"/>
        </w:rPr>
      </w:pPr>
    </w:p>
    <w:p w:rsidR="00137929" w:rsidRPr="00F06B9C" w:rsidRDefault="00F5754F" w:rsidP="00F06B9C">
      <w:pPr>
        <w:suppressAutoHyphens/>
        <w:spacing w:line="276" w:lineRule="auto"/>
        <w:jc w:val="both"/>
        <w:rPr>
          <w:rFonts w:ascii="Arial" w:hAnsi="Arial" w:cs="Arial"/>
          <w:spacing w:val="-6"/>
          <w:sz w:val="24"/>
          <w:szCs w:val="24"/>
        </w:rPr>
      </w:pPr>
      <w:r w:rsidRPr="00F06B9C">
        <w:rPr>
          <w:rFonts w:ascii="Arial" w:hAnsi="Arial" w:cs="Arial"/>
          <w:b/>
          <w:spacing w:val="-6"/>
          <w:sz w:val="24"/>
          <w:szCs w:val="24"/>
        </w:rPr>
        <w:t>TERCERO:</w:t>
      </w:r>
      <w:r w:rsidRPr="00F06B9C">
        <w:rPr>
          <w:rFonts w:ascii="Arial" w:hAnsi="Arial" w:cs="Arial"/>
          <w:spacing w:val="-6"/>
          <w:sz w:val="24"/>
          <w:szCs w:val="24"/>
        </w:rPr>
        <w:t xml:space="preserve"> </w:t>
      </w:r>
      <w:r w:rsidR="00E758BA" w:rsidRPr="00F06B9C">
        <w:rPr>
          <w:rFonts w:ascii="Arial" w:hAnsi="Arial" w:cs="Arial"/>
          <w:spacing w:val="-6"/>
          <w:sz w:val="24"/>
          <w:szCs w:val="24"/>
        </w:rPr>
        <w:t>Como lo dispone el artículo 32 del Decreto 2591 de 1991, envíese el expediente a la Corte Constitucional para su eventual revisión.</w:t>
      </w:r>
    </w:p>
    <w:p w:rsidR="00137929" w:rsidRPr="00F06B9C" w:rsidRDefault="00137929" w:rsidP="00F06B9C">
      <w:pPr>
        <w:spacing w:line="276" w:lineRule="auto"/>
        <w:jc w:val="both"/>
        <w:rPr>
          <w:rFonts w:ascii="Arial" w:hAnsi="Arial" w:cs="Arial"/>
          <w:spacing w:val="-6"/>
          <w:sz w:val="24"/>
          <w:szCs w:val="24"/>
        </w:rPr>
      </w:pPr>
    </w:p>
    <w:p w:rsidR="006C506C" w:rsidRPr="00F06B9C" w:rsidRDefault="00137929" w:rsidP="00F06B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6"/>
          <w:sz w:val="24"/>
          <w:szCs w:val="24"/>
        </w:rPr>
      </w:pPr>
      <w:r w:rsidRPr="00F06B9C">
        <w:rPr>
          <w:rFonts w:ascii="Arial" w:hAnsi="Arial" w:cs="Arial"/>
          <w:spacing w:val="-6"/>
          <w:sz w:val="24"/>
          <w:szCs w:val="24"/>
        </w:rPr>
        <w:t>Notifíquese y cúmplase,</w:t>
      </w:r>
    </w:p>
    <w:p w:rsidR="006C506C" w:rsidRPr="00F06B9C" w:rsidRDefault="006C506C" w:rsidP="00F06B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6"/>
          <w:sz w:val="24"/>
          <w:szCs w:val="24"/>
        </w:rPr>
      </w:pPr>
    </w:p>
    <w:p w:rsidR="00137929" w:rsidRPr="00F06B9C" w:rsidRDefault="00137929" w:rsidP="00F06B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6"/>
          <w:sz w:val="24"/>
          <w:szCs w:val="24"/>
        </w:rPr>
      </w:pPr>
      <w:r w:rsidRPr="00F06B9C">
        <w:rPr>
          <w:rFonts w:ascii="Arial" w:hAnsi="Arial" w:cs="Arial"/>
          <w:spacing w:val="-6"/>
          <w:sz w:val="24"/>
          <w:szCs w:val="24"/>
        </w:rPr>
        <w:t>Los Magistrados,</w:t>
      </w:r>
    </w:p>
    <w:p w:rsidR="0050432F" w:rsidRPr="00F06B9C" w:rsidRDefault="0050432F" w:rsidP="00F06B9C">
      <w:pPr>
        <w:pStyle w:val="Textoindependiente"/>
        <w:spacing w:after="0" w:line="276" w:lineRule="auto"/>
        <w:jc w:val="both"/>
        <w:rPr>
          <w:rFonts w:ascii="Arial" w:hAnsi="Arial" w:cs="Arial"/>
          <w:spacing w:val="-6"/>
          <w:sz w:val="24"/>
          <w:szCs w:val="24"/>
        </w:rPr>
      </w:pPr>
    </w:p>
    <w:p w:rsidR="0050432F" w:rsidRPr="00F06B9C" w:rsidRDefault="0050432F" w:rsidP="00F06B9C">
      <w:pPr>
        <w:pStyle w:val="Textoindependiente"/>
        <w:spacing w:after="0" w:line="276" w:lineRule="auto"/>
        <w:jc w:val="both"/>
        <w:rPr>
          <w:rFonts w:ascii="Arial" w:hAnsi="Arial" w:cs="Arial"/>
          <w:spacing w:val="-6"/>
          <w:sz w:val="24"/>
          <w:szCs w:val="24"/>
        </w:rPr>
      </w:pPr>
    </w:p>
    <w:p w:rsidR="002050D5" w:rsidRPr="00F06B9C" w:rsidRDefault="002050D5" w:rsidP="00F06B9C">
      <w:pPr>
        <w:pStyle w:val="Textoindependiente"/>
        <w:spacing w:after="0" w:line="276" w:lineRule="auto"/>
        <w:jc w:val="both"/>
        <w:rPr>
          <w:rFonts w:ascii="Arial" w:hAnsi="Arial" w:cs="Arial"/>
          <w:spacing w:val="-6"/>
          <w:sz w:val="24"/>
          <w:szCs w:val="24"/>
        </w:rPr>
      </w:pPr>
    </w:p>
    <w:p w:rsidR="00137929" w:rsidRPr="00F06B9C" w:rsidRDefault="007436FB" w:rsidP="00F06B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b/>
          <w:spacing w:val="-6"/>
          <w:sz w:val="24"/>
          <w:szCs w:val="24"/>
        </w:rPr>
      </w:pPr>
      <w:r w:rsidRPr="00F06B9C">
        <w:rPr>
          <w:rFonts w:ascii="Arial" w:hAnsi="Arial" w:cs="Arial"/>
          <w:spacing w:val="-6"/>
          <w:sz w:val="24"/>
          <w:szCs w:val="24"/>
        </w:rPr>
        <w:tab/>
      </w:r>
      <w:r w:rsidRPr="00F06B9C">
        <w:rPr>
          <w:rFonts w:ascii="Arial" w:hAnsi="Arial" w:cs="Arial"/>
          <w:spacing w:val="-6"/>
          <w:sz w:val="24"/>
          <w:szCs w:val="24"/>
        </w:rPr>
        <w:tab/>
      </w:r>
      <w:r w:rsidR="009B3324" w:rsidRPr="00F06B9C">
        <w:rPr>
          <w:rFonts w:ascii="Arial" w:hAnsi="Arial" w:cs="Arial"/>
          <w:spacing w:val="-6"/>
          <w:sz w:val="24"/>
          <w:szCs w:val="24"/>
        </w:rPr>
        <w:tab/>
      </w:r>
      <w:r w:rsidR="00137929" w:rsidRPr="00F06B9C">
        <w:rPr>
          <w:rFonts w:ascii="Arial" w:hAnsi="Arial" w:cs="Arial"/>
          <w:b/>
          <w:spacing w:val="-6"/>
          <w:sz w:val="24"/>
          <w:szCs w:val="24"/>
        </w:rPr>
        <w:t>CLAUDIA MARÍA ARCILA RÍOS</w:t>
      </w:r>
    </w:p>
    <w:p w:rsidR="004E1AC7" w:rsidRPr="00F06B9C" w:rsidRDefault="004E1AC7" w:rsidP="00F06B9C">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Arial" w:hAnsi="Arial" w:cs="Arial"/>
          <w:b/>
          <w:spacing w:val="-6"/>
          <w:sz w:val="24"/>
          <w:szCs w:val="24"/>
        </w:rPr>
      </w:pPr>
    </w:p>
    <w:p w:rsidR="004E1AC7" w:rsidRPr="00F06B9C" w:rsidRDefault="004E1AC7" w:rsidP="00F06B9C">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Arial" w:hAnsi="Arial" w:cs="Arial"/>
          <w:b/>
          <w:spacing w:val="-6"/>
          <w:sz w:val="24"/>
          <w:szCs w:val="24"/>
        </w:rPr>
      </w:pPr>
    </w:p>
    <w:p w:rsidR="004E1AC7" w:rsidRPr="00F06B9C" w:rsidRDefault="004E1AC7" w:rsidP="00F06B9C">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Arial" w:hAnsi="Arial" w:cs="Arial"/>
          <w:b/>
          <w:spacing w:val="-6"/>
          <w:sz w:val="24"/>
          <w:szCs w:val="24"/>
        </w:rPr>
      </w:pPr>
    </w:p>
    <w:p w:rsidR="00137929" w:rsidRPr="00F06B9C" w:rsidRDefault="007436FB" w:rsidP="00F06B9C">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Arial" w:hAnsi="Arial" w:cs="Arial"/>
          <w:b/>
          <w:spacing w:val="-6"/>
          <w:sz w:val="24"/>
          <w:szCs w:val="24"/>
        </w:rPr>
      </w:pPr>
      <w:r w:rsidRPr="00F06B9C">
        <w:rPr>
          <w:rFonts w:ascii="Arial" w:hAnsi="Arial" w:cs="Arial"/>
          <w:b/>
          <w:spacing w:val="-6"/>
          <w:sz w:val="24"/>
          <w:szCs w:val="24"/>
        </w:rPr>
        <w:tab/>
      </w:r>
      <w:r w:rsidRPr="00F06B9C">
        <w:rPr>
          <w:rFonts w:ascii="Arial" w:hAnsi="Arial" w:cs="Arial"/>
          <w:b/>
          <w:spacing w:val="-6"/>
          <w:sz w:val="24"/>
          <w:szCs w:val="24"/>
        </w:rPr>
        <w:tab/>
      </w:r>
      <w:r w:rsidR="009B3324" w:rsidRPr="00F06B9C">
        <w:rPr>
          <w:rFonts w:ascii="Arial" w:hAnsi="Arial" w:cs="Arial"/>
          <w:b/>
          <w:spacing w:val="-6"/>
          <w:sz w:val="24"/>
          <w:szCs w:val="24"/>
        </w:rPr>
        <w:tab/>
      </w:r>
      <w:proofErr w:type="spellStart"/>
      <w:r w:rsidR="00137929" w:rsidRPr="00F06B9C">
        <w:rPr>
          <w:rFonts w:ascii="Arial" w:hAnsi="Arial" w:cs="Arial"/>
          <w:b/>
          <w:spacing w:val="-6"/>
          <w:sz w:val="24"/>
          <w:szCs w:val="24"/>
        </w:rPr>
        <w:t>DUBERNEY</w:t>
      </w:r>
      <w:proofErr w:type="spellEnd"/>
      <w:r w:rsidR="00137929" w:rsidRPr="00F06B9C">
        <w:rPr>
          <w:rFonts w:ascii="Arial" w:hAnsi="Arial" w:cs="Arial"/>
          <w:b/>
          <w:spacing w:val="-6"/>
          <w:sz w:val="24"/>
          <w:szCs w:val="24"/>
        </w:rPr>
        <w:t xml:space="preserve"> GRISALES HERRERA</w:t>
      </w:r>
    </w:p>
    <w:p w:rsidR="004E1AC7" w:rsidRPr="00F06B9C" w:rsidRDefault="004E1AC7" w:rsidP="00F06B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b/>
          <w:spacing w:val="-6"/>
          <w:sz w:val="24"/>
          <w:szCs w:val="24"/>
        </w:rPr>
      </w:pPr>
    </w:p>
    <w:p w:rsidR="004E1AC7" w:rsidRPr="00F06B9C" w:rsidRDefault="004E1AC7" w:rsidP="00F06B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b/>
          <w:spacing w:val="-6"/>
          <w:sz w:val="24"/>
          <w:szCs w:val="24"/>
        </w:rPr>
      </w:pPr>
    </w:p>
    <w:p w:rsidR="002050D5" w:rsidRPr="00F06B9C" w:rsidRDefault="002050D5" w:rsidP="00F06B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b/>
          <w:spacing w:val="-6"/>
          <w:sz w:val="24"/>
          <w:szCs w:val="24"/>
        </w:rPr>
      </w:pPr>
    </w:p>
    <w:p w:rsidR="00B51522" w:rsidRPr="00F06B9C" w:rsidRDefault="007436FB" w:rsidP="00F06B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b/>
          <w:spacing w:val="-6"/>
          <w:sz w:val="24"/>
          <w:szCs w:val="24"/>
        </w:rPr>
      </w:pPr>
      <w:r w:rsidRPr="00F06B9C">
        <w:rPr>
          <w:rFonts w:ascii="Arial" w:hAnsi="Arial" w:cs="Arial"/>
          <w:b/>
          <w:spacing w:val="-6"/>
          <w:sz w:val="24"/>
          <w:szCs w:val="24"/>
        </w:rPr>
        <w:tab/>
      </w:r>
      <w:r w:rsidRPr="00F06B9C">
        <w:rPr>
          <w:rFonts w:ascii="Arial" w:hAnsi="Arial" w:cs="Arial"/>
          <w:b/>
          <w:spacing w:val="-6"/>
          <w:sz w:val="24"/>
          <w:szCs w:val="24"/>
        </w:rPr>
        <w:tab/>
      </w:r>
      <w:r w:rsidR="009B3324" w:rsidRPr="00F06B9C">
        <w:rPr>
          <w:rFonts w:ascii="Arial" w:hAnsi="Arial" w:cs="Arial"/>
          <w:b/>
          <w:spacing w:val="-6"/>
          <w:sz w:val="24"/>
          <w:szCs w:val="24"/>
        </w:rPr>
        <w:tab/>
      </w:r>
      <w:proofErr w:type="spellStart"/>
      <w:r w:rsidR="00137929" w:rsidRPr="00F06B9C">
        <w:rPr>
          <w:rFonts w:ascii="Arial" w:hAnsi="Arial" w:cs="Arial"/>
          <w:b/>
          <w:spacing w:val="-6"/>
          <w:sz w:val="24"/>
          <w:szCs w:val="24"/>
        </w:rPr>
        <w:t>EDDER</w:t>
      </w:r>
      <w:proofErr w:type="spellEnd"/>
      <w:r w:rsidR="00137929" w:rsidRPr="00F06B9C">
        <w:rPr>
          <w:rFonts w:ascii="Arial" w:hAnsi="Arial" w:cs="Arial"/>
          <w:b/>
          <w:spacing w:val="-6"/>
          <w:sz w:val="24"/>
          <w:szCs w:val="24"/>
        </w:rPr>
        <w:t xml:space="preserve"> JIMMY SÁNCHEZ </w:t>
      </w:r>
      <w:proofErr w:type="spellStart"/>
      <w:r w:rsidR="00137929" w:rsidRPr="00F06B9C">
        <w:rPr>
          <w:rFonts w:ascii="Arial" w:hAnsi="Arial" w:cs="Arial"/>
          <w:b/>
          <w:spacing w:val="-6"/>
          <w:sz w:val="24"/>
          <w:szCs w:val="24"/>
        </w:rPr>
        <w:t>CALAMBÁS</w:t>
      </w:r>
      <w:proofErr w:type="spellEnd"/>
    </w:p>
    <w:sectPr w:rsidR="00B51522" w:rsidRPr="00F06B9C" w:rsidSect="00F06B9C">
      <w:footerReference w:type="default" r:id="rId11"/>
      <w:pgSz w:w="12242" w:h="18722" w:code="14"/>
      <w:pgMar w:top="1871" w:right="1304" w:bottom="1304" w:left="187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43" w:rsidRDefault="006C7143">
      <w:r>
        <w:separator/>
      </w:r>
    </w:p>
  </w:endnote>
  <w:endnote w:type="continuationSeparator" w:id="0">
    <w:p w:rsidR="006C7143" w:rsidRDefault="006C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26" w:rsidRPr="00F06B9C" w:rsidRDefault="003E7368">
    <w:pPr>
      <w:pStyle w:val="Piedepgina"/>
      <w:framePr w:wrap="auto" w:vAnchor="text" w:hAnchor="margin" w:xAlign="right" w:y="1"/>
      <w:rPr>
        <w:rStyle w:val="Nmerodepgina"/>
        <w:rFonts w:ascii="Arial" w:hAnsi="Arial" w:cs="Arial"/>
        <w:sz w:val="18"/>
      </w:rPr>
    </w:pPr>
    <w:r w:rsidRPr="00F06B9C">
      <w:rPr>
        <w:rStyle w:val="Nmerodepgina"/>
        <w:rFonts w:ascii="Arial" w:hAnsi="Arial" w:cs="Arial"/>
        <w:sz w:val="18"/>
      </w:rPr>
      <w:fldChar w:fldCharType="begin"/>
    </w:r>
    <w:r w:rsidR="00544F26" w:rsidRPr="00F06B9C">
      <w:rPr>
        <w:rStyle w:val="Nmerodepgina"/>
        <w:rFonts w:ascii="Arial" w:hAnsi="Arial" w:cs="Arial"/>
        <w:sz w:val="18"/>
      </w:rPr>
      <w:instrText xml:space="preserve">PAGE  </w:instrText>
    </w:r>
    <w:r w:rsidRPr="00F06B9C">
      <w:rPr>
        <w:rStyle w:val="Nmerodepgina"/>
        <w:rFonts w:ascii="Arial" w:hAnsi="Arial" w:cs="Arial"/>
        <w:sz w:val="18"/>
      </w:rPr>
      <w:fldChar w:fldCharType="separate"/>
    </w:r>
    <w:r w:rsidR="00073250">
      <w:rPr>
        <w:rStyle w:val="Nmerodepgina"/>
        <w:rFonts w:ascii="Arial" w:hAnsi="Arial" w:cs="Arial"/>
        <w:noProof/>
        <w:sz w:val="18"/>
      </w:rPr>
      <w:t>11</w:t>
    </w:r>
    <w:r w:rsidRPr="00F06B9C">
      <w:rPr>
        <w:rStyle w:val="Nmerodepgina"/>
        <w:rFonts w:ascii="Arial" w:hAnsi="Arial" w:cs="Arial"/>
        <w:sz w:val="18"/>
      </w:rPr>
      <w:fldChar w:fldCharType="end"/>
    </w:r>
  </w:p>
  <w:p w:rsidR="00544F26" w:rsidRDefault="00544F2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43" w:rsidRDefault="006C7143">
      <w:r>
        <w:separator/>
      </w:r>
    </w:p>
  </w:footnote>
  <w:footnote w:type="continuationSeparator" w:id="0">
    <w:p w:rsidR="006C7143" w:rsidRDefault="006C7143">
      <w:r>
        <w:continuationSeparator/>
      </w:r>
    </w:p>
  </w:footnote>
  <w:footnote w:id="1">
    <w:p w:rsidR="00305E73" w:rsidRPr="00F35D50" w:rsidRDefault="00305E73" w:rsidP="00073250">
      <w:pPr>
        <w:pStyle w:val="Textonotapie"/>
        <w:jc w:val="both"/>
        <w:rPr>
          <w:rFonts w:ascii="Arial" w:hAnsi="Arial" w:cs="Arial"/>
          <w:sz w:val="18"/>
          <w:szCs w:val="18"/>
          <w:lang w:val="es-CO"/>
        </w:rPr>
      </w:pPr>
      <w:r w:rsidRPr="00F35D50">
        <w:rPr>
          <w:rStyle w:val="Refdenotaalpie"/>
          <w:rFonts w:ascii="Arial" w:hAnsi="Arial" w:cs="Arial"/>
          <w:sz w:val="18"/>
          <w:szCs w:val="18"/>
        </w:rPr>
        <w:footnoteRef/>
      </w:r>
      <w:r w:rsidRPr="00F35D50">
        <w:rPr>
          <w:rFonts w:ascii="Arial" w:hAnsi="Arial" w:cs="Arial"/>
          <w:sz w:val="18"/>
          <w:szCs w:val="18"/>
        </w:rPr>
        <w:t xml:space="preserve"> </w:t>
      </w:r>
      <w:r w:rsidR="008E2461" w:rsidRPr="00F35D50">
        <w:rPr>
          <w:rFonts w:ascii="Arial" w:hAnsi="Arial" w:cs="Arial"/>
          <w:sz w:val="18"/>
          <w:szCs w:val="18"/>
          <w:lang w:val="es-CO"/>
        </w:rPr>
        <w:t xml:space="preserve">Al </w:t>
      </w:r>
      <w:r w:rsidRPr="00F35D50">
        <w:rPr>
          <w:rFonts w:ascii="Arial" w:hAnsi="Arial" w:cs="Arial"/>
          <w:sz w:val="18"/>
          <w:szCs w:val="18"/>
          <w:lang w:val="es-CO"/>
        </w:rPr>
        <w:t xml:space="preserve">notificar la acción de tutela </w:t>
      </w:r>
      <w:r w:rsidR="0069388C" w:rsidRPr="00F35D50">
        <w:rPr>
          <w:rFonts w:ascii="Arial" w:hAnsi="Arial" w:cs="Arial"/>
          <w:sz w:val="18"/>
          <w:szCs w:val="18"/>
          <w:lang w:val="es-CO"/>
        </w:rPr>
        <w:t xml:space="preserve">a </w:t>
      </w:r>
      <w:r w:rsidRPr="00F35D50">
        <w:rPr>
          <w:rFonts w:ascii="Arial" w:hAnsi="Arial" w:cs="Arial"/>
          <w:sz w:val="18"/>
          <w:szCs w:val="18"/>
        </w:rPr>
        <w:t>John Andrés Marín Murillo y John Anderson Marín Murillo</w:t>
      </w:r>
      <w:r w:rsidRPr="00F35D50">
        <w:rPr>
          <w:rFonts w:ascii="Arial" w:hAnsi="Arial" w:cs="Arial"/>
          <w:sz w:val="18"/>
          <w:szCs w:val="18"/>
          <w:lang w:val="es-CO"/>
        </w:rPr>
        <w:t xml:space="preserve"> se pudo comprobar</w:t>
      </w:r>
      <w:r w:rsidRPr="00F35D50">
        <w:rPr>
          <w:rFonts w:ascii="Arial" w:hAnsi="Arial" w:cs="Arial"/>
          <w:sz w:val="18"/>
          <w:szCs w:val="18"/>
        </w:rPr>
        <w:t xml:space="preserve"> que</w:t>
      </w:r>
      <w:r w:rsidRPr="00F35D50">
        <w:rPr>
          <w:rFonts w:ascii="Arial" w:hAnsi="Arial" w:cs="Arial"/>
          <w:sz w:val="18"/>
          <w:szCs w:val="18"/>
          <w:lang w:val="es-CO"/>
        </w:rPr>
        <w:t xml:space="preserve">, al confrontar sus documentos de identidad, </w:t>
      </w:r>
      <w:r w:rsidR="008E2461" w:rsidRPr="00F35D50">
        <w:rPr>
          <w:rFonts w:ascii="Arial" w:hAnsi="Arial" w:cs="Arial"/>
          <w:sz w:val="18"/>
          <w:szCs w:val="18"/>
          <w:lang w:val="es-CO"/>
        </w:rPr>
        <w:t>se trata de la misma persona, tal como se consignó e</w:t>
      </w:r>
      <w:r w:rsidR="0069388C" w:rsidRPr="00F35D50">
        <w:rPr>
          <w:rFonts w:ascii="Arial" w:hAnsi="Arial" w:cs="Arial"/>
          <w:sz w:val="18"/>
          <w:szCs w:val="18"/>
          <w:lang w:val="es-CO"/>
        </w:rPr>
        <w:t>n el fallo de primera instancia</w:t>
      </w:r>
      <w:r w:rsidR="0077482A" w:rsidRPr="00F35D50">
        <w:rPr>
          <w:rFonts w:ascii="Arial" w:hAnsi="Arial" w:cs="Arial"/>
          <w:sz w:val="18"/>
          <w:szCs w:val="18"/>
          <w:lang w:val="es-CO"/>
        </w:rPr>
        <w:t>. Además se comprobó que</w:t>
      </w:r>
      <w:r w:rsidR="0069388C" w:rsidRPr="00F35D50">
        <w:rPr>
          <w:rFonts w:ascii="Arial" w:hAnsi="Arial" w:cs="Arial"/>
          <w:sz w:val="18"/>
          <w:szCs w:val="18"/>
          <w:lang w:val="es-CO"/>
        </w:rPr>
        <w:t xml:space="preserve"> su verdadero nombre</w:t>
      </w:r>
      <w:r w:rsidR="0077482A" w:rsidRPr="00F35D50">
        <w:rPr>
          <w:rFonts w:ascii="Arial" w:hAnsi="Arial" w:cs="Arial"/>
          <w:sz w:val="18"/>
          <w:szCs w:val="18"/>
          <w:lang w:val="es-CO"/>
        </w:rPr>
        <w:t xml:space="preserve"> es</w:t>
      </w:r>
      <w:r w:rsidR="0069388C" w:rsidRPr="00F35D50">
        <w:rPr>
          <w:rFonts w:ascii="Arial" w:hAnsi="Arial" w:cs="Arial"/>
          <w:sz w:val="18"/>
          <w:szCs w:val="18"/>
          <w:lang w:val="es-CO"/>
        </w:rPr>
        <w:t xml:space="preserve"> </w:t>
      </w:r>
      <w:r w:rsidR="0069388C" w:rsidRPr="00F35D50">
        <w:rPr>
          <w:rFonts w:ascii="Arial" w:hAnsi="Arial" w:cs="Arial"/>
          <w:sz w:val="18"/>
          <w:szCs w:val="18"/>
        </w:rPr>
        <w:t>John Anderson Marín Murillo</w:t>
      </w:r>
    </w:p>
  </w:footnote>
  <w:footnote w:id="2">
    <w:p w:rsidR="0069388C" w:rsidRPr="00F35D50" w:rsidRDefault="0069388C" w:rsidP="00073250">
      <w:pPr>
        <w:pStyle w:val="Textonotapie"/>
        <w:jc w:val="both"/>
        <w:rPr>
          <w:rFonts w:ascii="Arial" w:hAnsi="Arial" w:cs="Arial"/>
          <w:sz w:val="18"/>
          <w:szCs w:val="18"/>
          <w:lang w:val="es-CO"/>
        </w:rPr>
      </w:pPr>
      <w:r w:rsidRPr="00F35D50">
        <w:rPr>
          <w:rStyle w:val="Refdenotaalpie"/>
          <w:rFonts w:ascii="Arial" w:hAnsi="Arial" w:cs="Arial"/>
          <w:sz w:val="18"/>
          <w:szCs w:val="18"/>
        </w:rPr>
        <w:footnoteRef/>
      </w:r>
      <w:r w:rsidRPr="00F35D50">
        <w:rPr>
          <w:rFonts w:ascii="Arial" w:hAnsi="Arial" w:cs="Arial"/>
          <w:sz w:val="18"/>
          <w:szCs w:val="18"/>
        </w:rPr>
        <w:t xml:space="preserve"> </w:t>
      </w:r>
      <w:r w:rsidRPr="00F35D50">
        <w:rPr>
          <w:rFonts w:ascii="Arial" w:hAnsi="Arial" w:cs="Arial"/>
          <w:sz w:val="18"/>
          <w:szCs w:val="18"/>
          <w:lang w:val="es-CO"/>
        </w:rPr>
        <w:t>Ver anterior nota al pie</w:t>
      </w:r>
    </w:p>
  </w:footnote>
  <w:footnote w:id="3">
    <w:p w:rsidR="0062779B" w:rsidRPr="00F35D50" w:rsidRDefault="0062779B" w:rsidP="00073250">
      <w:pPr>
        <w:pStyle w:val="Textonotapie"/>
        <w:jc w:val="both"/>
        <w:rPr>
          <w:rFonts w:ascii="Arial" w:hAnsi="Arial" w:cs="Arial"/>
          <w:sz w:val="18"/>
          <w:szCs w:val="18"/>
        </w:rPr>
      </w:pPr>
      <w:r w:rsidRPr="00F35D50">
        <w:rPr>
          <w:rStyle w:val="Refdenotaalpie"/>
          <w:rFonts w:ascii="Arial" w:hAnsi="Arial" w:cs="Arial"/>
          <w:sz w:val="18"/>
          <w:szCs w:val="18"/>
        </w:rPr>
        <w:footnoteRef/>
      </w:r>
      <w:r w:rsidRPr="00F35D50">
        <w:rPr>
          <w:rFonts w:ascii="Arial" w:hAnsi="Arial" w:cs="Arial"/>
          <w:sz w:val="18"/>
          <w:szCs w:val="18"/>
        </w:rPr>
        <w:t xml:space="preserve"> </w:t>
      </w:r>
      <w:r w:rsidRPr="00F35D50">
        <w:rPr>
          <w:rFonts w:ascii="Arial" w:hAnsi="Arial" w:cs="Arial"/>
          <w:color w:val="000000"/>
          <w:sz w:val="18"/>
          <w:szCs w:val="18"/>
        </w:rPr>
        <w:t xml:space="preserve">Decreto 2591 de 1997. Artículo 8: Aun cuando el afectado disponga de otro medio de defensa judicial, la acción de tutela procederá cuando se utilice como mecanismo transitorio para evitar un perjuicio irremediable. En el caso del inciso anterior, el juez señalará expresamente en la sentencia que su orden permanecerá vigente sólo durante el término que la autoridad judicial competente utilice para decidir de fondo sobre la acción instaurada por el afectado. En todo caso el afectado deberá ejercer dicha acción en un término máximo de cuatro (4) meses a partir del fallo de tutela. Si no la instaura, cesarán los efectos de éste. Cuando se utilice como mecanismo transitorio para evitar un daño irreparable, la acción de tutela también podrá ejercerse conjuntamente con la acción de nulidad y de las demás procedentes ante la jurisdicción de lo contencioso administrativo. En estos casos, el juez si lo estima procedente podrá ordenar que no se aplique el acto particular respecto de la situación jurídica concreta cuya protección se solicita, mientras dure el proceso. Ver también las Sentencias de la Corte Constitucional T-041 de 2014. M.P. Luis Ernesto Vargas Silva y T-057 de 2016, M.P. Jorge Ignacio </w:t>
      </w:r>
      <w:proofErr w:type="spellStart"/>
      <w:r w:rsidRPr="00F35D50">
        <w:rPr>
          <w:rFonts w:ascii="Arial" w:hAnsi="Arial" w:cs="Arial"/>
          <w:color w:val="000000"/>
          <w:sz w:val="18"/>
          <w:szCs w:val="18"/>
        </w:rPr>
        <w:t>Pretelt</w:t>
      </w:r>
      <w:proofErr w:type="spellEnd"/>
      <w:r w:rsidRPr="00F35D50">
        <w:rPr>
          <w:rFonts w:ascii="Arial" w:hAnsi="Arial" w:cs="Arial"/>
          <w:color w:val="000000"/>
          <w:sz w:val="18"/>
          <w:szCs w:val="18"/>
        </w:rPr>
        <w:t xml:space="preserve"> </w:t>
      </w:r>
      <w:proofErr w:type="spellStart"/>
      <w:r w:rsidRPr="00F35D50">
        <w:rPr>
          <w:rFonts w:ascii="Arial" w:hAnsi="Arial" w:cs="Arial"/>
          <w:color w:val="000000"/>
          <w:sz w:val="18"/>
          <w:szCs w:val="18"/>
        </w:rPr>
        <w:t>Chaljub</w:t>
      </w:r>
      <w:proofErr w:type="spellEnd"/>
      <w:r w:rsidRPr="00F35D50">
        <w:rPr>
          <w:rFonts w:ascii="Arial" w:hAnsi="Arial" w:cs="Arial"/>
          <w:color w:val="000000"/>
          <w:sz w:val="18"/>
          <w:szCs w:val="18"/>
        </w:rPr>
        <w:t>.</w:t>
      </w:r>
    </w:p>
  </w:footnote>
  <w:footnote w:id="4">
    <w:p w:rsidR="0062779B" w:rsidRPr="00F35D50" w:rsidRDefault="0062779B" w:rsidP="00073250">
      <w:pPr>
        <w:pStyle w:val="Textonotapie"/>
        <w:jc w:val="both"/>
        <w:rPr>
          <w:rFonts w:ascii="Arial" w:hAnsi="Arial" w:cs="Arial"/>
          <w:sz w:val="18"/>
          <w:szCs w:val="18"/>
        </w:rPr>
      </w:pPr>
      <w:r w:rsidRPr="00F35D50">
        <w:rPr>
          <w:rStyle w:val="Refdenotaalpie"/>
          <w:rFonts w:ascii="Arial" w:hAnsi="Arial" w:cs="Arial"/>
          <w:sz w:val="18"/>
          <w:szCs w:val="18"/>
        </w:rPr>
        <w:footnoteRef/>
      </w:r>
      <w:r w:rsidRPr="00F35D50">
        <w:rPr>
          <w:rFonts w:ascii="Arial" w:hAnsi="Arial" w:cs="Arial"/>
          <w:sz w:val="18"/>
          <w:szCs w:val="18"/>
        </w:rPr>
        <w:t xml:space="preserve"> </w:t>
      </w:r>
      <w:r w:rsidRPr="00F35D50">
        <w:rPr>
          <w:rFonts w:ascii="Arial" w:hAnsi="Arial" w:cs="Arial"/>
          <w:color w:val="000000"/>
          <w:sz w:val="18"/>
          <w:szCs w:val="18"/>
          <w:shd w:val="clear" w:color="auto" w:fill="FFFFFF"/>
        </w:rPr>
        <w:t>Sentencia de la Corte Constitucional T-235 de 2010, M.P. Luis Ernesto Vargas Silva.</w:t>
      </w:r>
    </w:p>
  </w:footnote>
  <w:footnote w:id="5">
    <w:p w:rsidR="0062779B" w:rsidRPr="00F35D50" w:rsidRDefault="0062779B" w:rsidP="00073250">
      <w:pPr>
        <w:pStyle w:val="Textonotapie"/>
        <w:jc w:val="both"/>
        <w:rPr>
          <w:rFonts w:ascii="Arial" w:hAnsi="Arial" w:cs="Arial"/>
          <w:sz w:val="18"/>
          <w:szCs w:val="18"/>
        </w:rPr>
      </w:pPr>
      <w:r w:rsidRPr="00F35D50">
        <w:rPr>
          <w:rStyle w:val="Refdenotaalpie"/>
          <w:rFonts w:ascii="Arial" w:hAnsi="Arial" w:cs="Arial"/>
          <w:sz w:val="18"/>
          <w:szCs w:val="18"/>
        </w:rPr>
        <w:footnoteRef/>
      </w:r>
      <w:r w:rsidRPr="00F35D50">
        <w:rPr>
          <w:rFonts w:ascii="Arial" w:hAnsi="Arial" w:cs="Arial"/>
          <w:sz w:val="18"/>
          <w:szCs w:val="18"/>
        </w:rPr>
        <w:t xml:space="preserve"> </w:t>
      </w:r>
      <w:r w:rsidRPr="00F35D50">
        <w:rPr>
          <w:rFonts w:ascii="Arial" w:hAnsi="Arial" w:cs="Arial"/>
          <w:color w:val="000000"/>
          <w:sz w:val="18"/>
          <w:szCs w:val="18"/>
          <w:shd w:val="clear" w:color="auto" w:fill="FFFFFF"/>
        </w:rPr>
        <w:t>M.P. Jaime Araujo Rentería.</w:t>
      </w:r>
    </w:p>
  </w:footnote>
  <w:footnote w:id="6">
    <w:p w:rsidR="005D0260" w:rsidRPr="00F35D50" w:rsidRDefault="005D0260" w:rsidP="00073250">
      <w:pPr>
        <w:pStyle w:val="Textonotapie"/>
        <w:jc w:val="both"/>
        <w:rPr>
          <w:rFonts w:ascii="Arial" w:hAnsi="Arial" w:cs="Arial"/>
          <w:sz w:val="18"/>
          <w:szCs w:val="18"/>
          <w:lang w:val="es-CO"/>
        </w:rPr>
      </w:pPr>
      <w:r w:rsidRPr="00F35D50">
        <w:rPr>
          <w:rStyle w:val="Refdenotaalpie"/>
          <w:rFonts w:ascii="Arial" w:hAnsi="Arial" w:cs="Arial"/>
          <w:sz w:val="18"/>
          <w:szCs w:val="18"/>
        </w:rPr>
        <w:footnoteRef/>
      </w:r>
      <w:r w:rsidRPr="00F35D50">
        <w:rPr>
          <w:rFonts w:ascii="Arial" w:hAnsi="Arial" w:cs="Arial"/>
          <w:sz w:val="18"/>
          <w:szCs w:val="18"/>
        </w:rPr>
        <w:t xml:space="preserve"> Sentencia </w:t>
      </w:r>
      <w:r w:rsidR="00EB4BD0" w:rsidRPr="00F35D50">
        <w:rPr>
          <w:rFonts w:ascii="Arial" w:hAnsi="Arial" w:cs="Arial"/>
          <w:sz w:val="18"/>
          <w:szCs w:val="18"/>
        </w:rPr>
        <w:t>T-276 de 2016</w:t>
      </w:r>
      <w:r w:rsidRPr="00F35D50">
        <w:rPr>
          <w:rFonts w:ascii="Arial" w:hAnsi="Arial" w:cs="Arial"/>
          <w:sz w:val="18"/>
          <w:szCs w:val="18"/>
        </w:rPr>
        <w:t xml:space="preserve">, M.P. </w:t>
      </w:r>
      <w:r w:rsidR="00EB4BD0" w:rsidRPr="00F35D50">
        <w:rPr>
          <w:rFonts w:ascii="Arial" w:hAnsi="Arial" w:cs="Arial"/>
          <w:sz w:val="18"/>
          <w:szCs w:val="18"/>
        </w:rPr>
        <w:t xml:space="preserve">Jorge Ignacio </w:t>
      </w:r>
      <w:proofErr w:type="spellStart"/>
      <w:r w:rsidR="00EB4BD0" w:rsidRPr="00F35D50">
        <w:rPr>
          <w:rFonts w:ascii="Arial" w:hAnsi="Arial" w:cs="Arial"/>
          <w:sz w:val="18"/>
          <w:szCs w:val="18"/>
        </w:rPr>
        <w:t>Pretelt</w:t>
      </w:r>
      <w:proofErr w:type="spellEnd"/>
      <w:r w:rsidR="00EB4BD0" w:rsidRPr="00F35D50">
        <w:rPr>
          <w:rFonts w:ascii="Arial" w:hAnsi="Arial" w:cs="Arial"/>
          <w:sz w:val="18"/>
          <w:szCs w:val="18"/>
        </w:rPr>
        <w:t xml:space="preserve"> </w:t>
      </w:r>
      <w:proofErr w:type="spellStart"/>
      <w:r w:rsidR="00EB4BD0" w:rsidRPr="00F35D50">
        <w:rPr>
          <w:rFonts w:ascii="Arial" w:hAnsi="Arial" w:cs="Arial"/>
          <w:sz w:val="18"/>
          <w:szCs w:val="18"/>
        </w:rPr>
        <w:t>Chaljub</w:t>
      </w:r>
      <w:proofErr w:type="spellEnd"/>
    </w:p>
  </w:footnote>
  <w:footnote w:id="7">
    <w:p w:rsidR="00B237D8" w:rsidRPr="00F35D50" w:rsidRDefault="00096E98" w:rsidP="00073250">
      <w:pPr>
        <w:pStyle w:val="Textonotapie"/>
        <w:jc w:val="both"/>
        <w:rPr>
          <w:rFonts w:ascii="Arial" w:hAnsi="Arial" w:cs="Arial"/>
          <w:sz w:val="18"/>
          <w:szCs w:val="18"/>
        </w:rPr>
      </w:pPr>
      <w:r w:rsidRPr="00F35D50">
        <w:rPr>
          <w:rStyle w:val="Refdenotaalpie"/>
          <w:rFonts w:ascii="Arial" w:hAnsi="Arial" w:cs="Arial"/>
          <w:sz w:val="18"/>
          <w:szCs w:val="18"/>
        </w:rPr>
        <w:footnoteRef/>
      </w:r>
      <w:r w:rsidRPr="00F35D50">
        <w:rPr>
          <w:rFonts w:ascii="Arial" w:hAnsi="Arial" w:cs="Arial"/>
          <w:sz w:val="18"/>
          <w:szCs w:val="18"/>
        </w:rPr>
        <w:t xml:space="preserve"> Folio</w:t>
      </w:r>
      <w:r w:rsidR="00B237D8" w:rsidRPr="00F35D50">
        <w:rPr>
          <w:rFonts w:ascii="Arial" w:hAnsi="Arial" w:cs="Arial"/>
          <w:sz w:val="18"/>
          <w:szCs w:val="18"/>
        </w:rPr>
        <w:t xml:space="preserve"> 20 </w:t>
      </w:r>
      <w:r w:rsidRPr="00F35D50">
        <w:rPr>
          <w:rFonts w:ascii="Arial" w:hAnsi="Arial" w:cs="Arial"/>
          <w:sz w:val="18"/>
          <w:szCs w:val="18"/>
        </w:rPr>
        <w:t>de las acciones de tutela</w:t>
      </w:r>
      <w:r w:rsidR="00B237D8" w:rsidRPr="00F35D50">
        <w:rPr>
          <w:rFonts w:ascii="Arial" w:hAnsi="Arial" w:cs="Arial"/>
          <w:sz w:val="18"/>
          <w:szCs w:val="18"/>
        </w:rPr>
        <w:t xml:space="preserve"> y archivo denominado “anexo contestación estación de policía d</w:t>
      </w:r>
    </w:p>
    <w:p w:rsidR="00096E98" w:rsidRPr="00F35D50" w:rsidRDefault="00B237D8" w:rsidP="00073250">
      <w:pPr>
        <w:pStyle w:val="Textonotapie"/>
        <w:jc w:val="both"/>
        <w:rPr>
          <w:rFonts w:ascii="Arial" w:hAnsi="Arial" w:cs="Arial"/>
          <w:sz w:val="18"/>
          <w:szCs w:val="18"/>
        </w:rPr>
      </w:pPr>
      <w:r w:rsidRPr="00F35D50">
        <w:rPr>
          <w:rFonts w:ascii="Arial" w:hAnsi="Arial" w:cs="Arial"/>
          <w:sz w:val="18"/>
          <w:szCs w:val="18"/>
        </w:rPr>
        <w:t>Dosquebradas”</w:t>
      </w:r>
    </w:p>
  </w:footnote>
  <w:footnote w:id="8">
    <w:p w:rsidR="001165F8" w:rsidRPr="00F35D50" w:rsidRDefault="001165F8" w:rsidP="00073250">
      <w:pPr>
        <w:pStyle w:val="Textonotapie"/>
        <w:jc w:val="both"/>
        <w:rPr>
          <w:rFonts w:ascii="Arial" w:hAnsi="Arial" w:cs="Arial"/>
          <w:sz w:val="18"/>
          <w:szCs w:val="18"/>
        </w:rPr>
      </w:pPr>
      <w:r w:rsidRPr="00F35D50">
        <w:rPr>
          <w:rStyle w:val="Refdenotaalpie"/>
          <w:rFonts w:ascii="Arial" w:hAnsi="Arial" w:cs="Arial"/>
          <w:sz w:val="18"/>
          <w:szCs w:val="18"/>
        </w:rPr>
        <w:footnoteRef/>
      </w:r>
      <w:r w:rsidRPr="00F35D50">
        <w:rPr>
          <w:rFonts w:ascii="Arial" w:hAnsi="Arial" w:cs="Arial"/>
          <w:sz w:val="18"/>
          <w:szCs w:val="18"/>
        </w:rPr>
        <w:t xml:space="preserve"> Folios 10 a 16 de las acciones de tutela</w:t>
      </w:r>
    </w:p>
  </w:footnote>
  <w:footnote w:id="9">
    <w:p w:rsidR="00493A60" w:rsidRPr="00F35D50" w:rsidRDefault="00493A60" w:rsidP="00073250">
      <w:pPr>
        <w:pStyle w:val="Textonotapie"/>
        <w:jc w:val="both"/>
        <w:rPr>
          <w:rFonts w:ascii="Arial" w:hAnsi="Arial" w:cs="Arial"/>
          <w:sz w:val="18"/>
          <w:szCs w:val="18"/>
        </w:rPr>
      </w:pPr>
      <w:r w:rsidRPr="00F35D50">
        <w:rPr>
          <w:rStyle w:val="Refdenotaalpie"/>
          <w:rFonts w:ascii="Arial" w:hAnsi="Arial" w:cs="Arial"/>
          <w:sz w:val="18"/>
          <w:szCs w:val="18"/>
        </w:rPr>
        <w:footnoteRef/>
      </w:r>
      <w:r w:rsidRPr="00F35D50">
        <w:rPr>
          <w:rFonts w:ascii="Arial" w:hAnsi="Arial" w:cs="Arial"/>
          <w:sz w:val="18"/>
          <w:szCs w:val="18"/>
        </w:rPr>
        <w:t xml:space="preserve"> Folios 6 a </w:t>
      </w:r>
      <w:r w:rsidR="001165F8" w:rsidRPr="00F35D50">
        <w:rPr>
          <w:rFonts w:ascii="Arial" w:hAnsi="Arial" w:cs="Arial"/>
          <w:sz w:val="18"/>
          <w:szCs w:val="18"/>
        </w:rPr>
        <w:t xml:space="preserve">8 </w:t>
      </w:r>
      <w:r w:rsidRPr="00F35D50">
        <w:rPr>
          <w:rFonts w:ascii="Arial" w:hAnsi="Arial" w:cs="Arial"/>
          <w:sz w:val="18"/>
          <w:szCs w:val="18"/>
        </w:rPr>
        <w:t>de las acciones de tutela</w:t>
      </w:r>
    </w:p>
  </w:footnote>
  <w:footnote w:id="10">
    <w:p w:rsidR="00662E37" w:rsidRPr="00F35D50" w:rsidRDefault="00662E37" w:rsidP="00073250">
      <w:pPr>
        <w:pStyle w:val="Textonotapie"/>
        <w:jc w:val="both"/>
        <w:rPr>
          <w:rFonts w:ascii="Arial" w:hAnsi="Arial" w:cs="Arial"/>
          <w:sz w:val="18"/>
          <w:szCs w:val="18"/>
          <w:lang w:val="es-CO"/>
        </w:rPr>
      </w:pPr>
      <w:r w:rsidRPr="00F35D50">
        <w:rPr>
          <w:rStyle w:val="Refdenotaalpie"/>
          <w:rFonts w:ascii="Arial" w:hAnsi="Arial" w:cs="Arial"/>
          <w:sz w:val="18"/>
          <w:szCs w:val="18"/>
        </w:rPr>
        <w:footnoteRef/>
      </w:r>
      <w:r w:rsidRPr="00F35D50">
        <w:rPr>
          <w:rFonts w:ascii="Arial" w:hAnsi="Arial" w:cs="Arial"/>
          <w:sz w:val="18"/>
          <w:szCs w:val="18"/>
        </w:rPr>
        <w:t xml:space="preserve"> Sentencia </w:t>
      </w:r>
      <w:proofErr w:type="spellStart"/>
      <w:r w:rsidRPr="00F35D50">
        <w:rPr>
          <w:rFonts w:ascii="Arial" w:hAnsi="Arial" w:cs="Arial"/>
          <w:sz w:val="18"/>
          <w:szCs w:val="18"/>
        </w:rPr>
        <w:t>STL1244</w:t>
      </w:r>
      <w:proofErr w:type="spellEnd"/>
      <w:r w:rsidRPr="00F35D50">
        <w:rPr>
          <w:rFonts w:ascii="Arial" w:hAnsi="Arial" w:cs="Arial"/>
          <w:sz w:val="18"/>
          <w:szCs w:val="18"/>
        </w:rPr>
        <w:t xml:space="preserve">-2018 del 31 de enero del 2018 </w:t>
      </w:r>
      <w:proofErr w:type="spellStart"/>
      <w:r w:rsidRPr="00F35D50">
        <w:rPr>
          <w:rFonts w:ascii="Arial" w:hAnsi="Arial" w:cs="Arial"/>
          <w:sz w:val="18"/>
          <w:szCs w:val="18"/>
        </w:rPr>
        <w:t>M.P</w:t>
      </w:r>
      <w:proofErr w:type="spellEnd"/>
      <w:r w:rsidRPr="00F35D50">
        <w:rPr>
          <w:rFonts w:ascii="Arial" w:hAnsi="Arial" w:cs="Arial"/>
          <w:sz w:val="18"/>
          <w:szCs w:val="18"/>
        </w:rPr>
        <w:t>. Clara Cecilia Dueñas Quevedo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2BEB"/>
    <w:rsid w:val="00000043"/>
    <w:rsid w:val="00001526"/>
    <w:rsid w:val="000017BC"/>
    <w:rsid w:val="000017E1"/>
    <w:rsid w:val="00002584"/>
    <w:rsid w:val="0000336C"/>
    <w:rsid w:val="000035AD"/>
    <w:rsid w:val="00003C20"/>
    <w:rsid w:val="00005110"/>
    <w:rsid w:val="000052A0"/>
    <w:rsid w:val="00005EBF"/>
    <w:rsid w:val="000069A6"/>
    <w:rsid w:val="000078E7"/>
    <w:rsid w:val="00007AB4"/>
    <w:rsid w:val="00007D25"/>
    <w:rsid w:val="00010188"/>
    <w:rsid w:val="0001052A"/>
    <w:rsid w:val="00010890"/>
    <w:rsid w:val="000116C1"/>
    <w:rsid w:val="00013E8C"/>
    <w:rsid w:val="000151DB"/>
    <w:rsid w:val="00016C40"/>
    <w:rsid w:val="00016D95"/>
    <w:rsid w:val="00017EAE"/>
    <w:rsid w:val="0002024A"/>
    <w:rsid w:val="000211C8"/>
    <w:rsid w:val="0002146D"/>
    <w:rsid w:val="00022309"/>
    <w:rsid w:val="00023599"/>
    <w:rsid w:val="00023634"/>
    <w:rsid w:val="000244A7"/>
    <w:rsid w:val="00024B04"/>
    <w:rsid w:val="00024C66"/>
    <w:rsid w:val="00024FCB"/>
    <w:rsid w:val="00025F0D"/>
    <w:rsid w:val="000263A5"/>
    <w:rsid w:val="00026B23"/>
    <w:rsid w:val="00030331"/>
    <w:rsid w:val="00030CE2"/>
    <w:rsid w:val="000310F1"/>
    <w:rsid w:val="0003192A"/>
    <w:rsid w:val="000325CA"/>
    <w:rsid w:val="0003287E"/>
    <w:rsid w:val="0003390D"/>
    <w:rsid w:val="00034BA0"/>
    <w:rsid w:val="0003504A"/>
    <w:rsid w:val="00035C9D"/>
    <w:rsid w:val="00036C93"/>
    <w:rsid w:val="00037337"/>
    <w:rsid w:val="00040160"/>
    <w:rsid w:val="00041204"/>
    <w:rsid w:val="00042728"/>
    <w:rsid w:val="000428F6"/>
    <w:rsid w:val="0004294B"/>
    <w:rsid w:val="00043F9C"/>
    <w:rsid w:val="000452E0"/>
    <w:rsid w:val="00045770"/>
    <w:rsid w:val="00045911"/>
    <w:rsid w:val="00045C25"/>
    <w:rsid w:val="00046018"/>
    <w:rsid w:val="000467ED"/>
    <w:rsid w:val="00046B33"/>
    <w:rsid w:val="00047A7C"/>
    <w:rsid w:val="00050E9F"/>
    <w:rsid w:val="000514FE"/>
    <w:rsid w:val="000517EF"/>
    <w:rsid w:val="00051AFC"/>
    <w:rsid w:val="00052CEF"/>
    <w:rsid w:val="000535A9"/>
    <w:rsid w:val="000540C3"/>
    <w:rsid w:val="000549E1"/>
    <w:rsid w:val="00054A4C"/>
    <w:rsid w:val="00055359"/>
    <w:rsid w:val="000560D3"/>
    <w:rsid w:val="0005613E"/>
    <w:rsid w:val="0005614B"/>
    <w:rsid w:val="000567CD"/>
    <w:rsid w:val="0005698E"/>
    <w:rsid w:val="00056A5D"/>
    <w:rsid w:val="00056C25"/>
    <w:rsid w:val="00056C30"/>
    <w:rsid w:val="000570A8"/>
    <w:rsid w:val="000576F4"/>
    <w:rsid w:val="00057B6D"/>
    <w:rsid w:val="00057EFA"/>
    <w:rsid w:val="00060171"/>
    <w:rsid w:val="00060239"/>
    <w:rsid w:val="0006070C"/>
    <w:rsid w:val="00060B7B"/>
    <w:rsid w:val="00060C2E"/>
    <w:rsid w:val="000617A0"/>
    <w:rsid w:val="000626AB"/>
    <w:rsid w:val="00063BB6"/>
    <w:rsid w:val="00063C5D"/>
    <w:rsid w:val="000640AD"/>
    <w:rsid w:val="000667F6"/>
    <w:rsid w:val="00066EBB"/>
    <w:rsid w:val="00071136"/>
    <w:rsid w:val="000711A1"/>
    <w:rsid w:val="00071D33"/>
    <w:rsid w:val="00072020"/>
    <w:rsid w:val="00073250"/>
    <w:rsid w:val="0007339C"/>
    <w:rsid w:val="0007381A"/>
    <w:rsid w:val="00074D72"/>
    <w:rsid w:val="000769EE"/>
    <w:rsid w:val="00076C6E"/>
    <w:rsid w:val="00080F62"/>
    <w:rsid w:val="000810C0"/>
    <w:rsid w:val="000812F1"/>
    <w:rsid w:val="000818AD"/>
    <w:rsid w:val="00081B27"/>
    <w:rsid w:val="0008255B"/>
    <w:rsid w:val="000829BB"/>
    <w:rsid w:val="0008352E"/>
    <w:rsid w:val="000839CE"/>
    <w:rsid w:val="00083C24"/>
    <w:rsid w:val="00086221"/>
    <w:rsid w:val="00087746"/>
    <w:rsid w:val="00090EEA"/>
    <w:rsid w:val="000912D3"/>
    <w:rsid w:val="00092795"/>
    <w:rsid w:val="00092935"/>
    <w:rsid w:val="00093642"/>
    <w:rsid w:val="000940EF"/>
    <w:rsid w:val="00094876"/>
    <w:rsid w:val="00095257"/>
    <w:rsid w:val="00095BCE"/>
    <w:rsid w:val="0009650D"/>
    <w:rsid w:val="00096605"/>
    <w:rsid w:val="00096AFB"/>
    <w:rsid w:val="00096B52"/>
    <w:rsid w:val="00096B7F"/>
    <w:rsid w:val="00096BF5"/>
    <w:rsid w:val="00096C92"/>
    <w:rsid w:val="00096E98"/>
    <w:rsid w:val="00096EA9"/>
    <w:rsid w:val="000A1A0C"/>
    <w:rsid w:val="000A21C4"/>
    <w:rsid w:val="000A2236"/>
    <w:rsid w:val="000A229A"/>
    <w:rsid w:val="000A2E23"/>
    <w:rsid w:val="000A2E56"/>
    <w:rsid w:val="000A3046"/>
    <w:rsid w:val="000A3901"/>
    <w:rsid w:val="000A3FA7"/>
    <w:rsid w:val="000A4437"/>
    <w:rsid w:val="000A6616"/>
    <w:rsid w:val="000A6DFF"/>
    <w:rsid w:val="000B07F2"/>
    <w:rsid w:val="000B1CB1"/>
    <w:rsid w:val="000B23E8"/>
    <w:rsid w:val="000B30B6"/>
    <w:rsid w:val="000B3278"/>
    <w:rsid w:val="000B39A6"/>
    <w:rsid w:val="000B39BF"/>
    <w:rsid w:val="000B3D82"/>
    <w:rsid w:val="000B5292"/>
    <w:rsid w:val="000B5AA4"/>
    <w:rsid w:val="000B6414"/>
    <w:rsid w:val="000B6CF1"/>
    <w:rsid w:val="000B6EB4"/>
    <w:rsid w:val="000C03AE"/>
    <w:rsid w:val="000C1873"/>
    <w:rsid w:val="000C240C"/>
    <w:rsid w:val="000C30E5"/>
    <w:rsid w:val="000C3723"/>
    <w:rsid w:val="000C59F3"/>
    <w:rsid w:val="000C5D66"/>
    <w:rsid w:val="000C6445"/>
    <w:rsid w:val="000C6C07"/>
    <w:rsid w:val="000C78F5"/>
    <w:rsid w:val="000C7DE3"/>
    <w:rsid w:val="000D0065"/>
    <w:rsid w:val="000D0525"/>
    <w:rsid w:val="000D07BE"/>
    <w:rsid w:val="000D1DFF"/>
    <w:rsid w:val="000D2829"/>
    <w:rsid w:val="000D29BB"/>
    <w:rsid w:val="000D32E5"/>
    <w:rsid w:val="000D4AD0"/>
    <w:rsid w:val="000D4C70"/>
    <w:rsid w:val="000D74FB"/>
    <w:rsid w:val="000E1507"/>
    <w:rsid w:val="000E1C98"/>
    <w:rsid w:val="000E1D5A"/>
    <w:rsid w:val="000E2E21"/>
    <w:rsid w:val="000E386E"/>
    <w:rsid w:val="000E4B94"/>
    <w:rsid w:val="000E4D53"/>
    <w:rsid w:val="000E4FEB"/>
    <w:rsid w:val="000E5641"/>
    <w:rsid w:val="000E5F30"/>
    <w:rsid w:val="000E7352"/>
    <w:rsid w:val="000F016E"/>
    <w:rsid w:val="000F11D2"/>
    <w:rsid w:val="000F1831"/>
    <w:rsid w:val="000F2629"/>
    <w:rsid w:val="000F351A"/>
    <w:rsid w:val="000F4BD9"/>
    <w:rsid w:val="000F6A4D"/>
    <w:rsid w:val="000F6F8A"/>
    <w:rsid w:val="000F7077"/>
    <w:rsid w:val="000F791D"/>
    <w:rsid w:val="00101E22"/>
    <w:rsid w:val="00101E30"/>
    <w:rsid w:val="00101E87"/>
    <w:rsid w:val="001022EA"/>
    <w:rsid w:val="00105CC4"/>
    <w:rsid w:val="001060FB"/>
    <w:rsid w:val="00106893"/>
    <w:rsid w:val="00107712"/>
    <w:rsid w:val="00110089"/>
    <w:rsid w:val="00110565"/>
    <w:rsid w:val="001124C1"/>
    <w:rsid w:val="00112888"/>
    <w:rsid w:val="001129D5"/>
    <w:rsid w:val="00112AB4"/>
    <w:rsid w:val="0011364F"/>
    <w:rsid w:val="0011373E"/>
    <w:rsid w:val="00114930"/>
    <w:rsid w:val="00115E60"/>
    <w:rsid w:val="00115F94"/>
    <w:rsid w:val="001161E3"/>
    <w:rsid w:val="001165F8"/>
    <w:rsid w:val="0011688D"/>
    <w:rsid w:val="001175B6"/>
    <w:rsid w:val="00117633"/>
    <w:rsid w:val="00120145"/>
    <w:rsid w:val="00120609"/>
    <w:rsid w:val="00120F47"/>
    <w:rsid w:val="00122C4D"/>
    <w:rsid w:val="001246C7"/>
    <w:rsid w:val="00125151"/>
    <w:rsid w:val="00125D5A"/>
    <w:rsid w:val="001263C2"/>
    <w:rsid w:val="00126669"/>
    <w:rsid w:val="00126889"/>
    <w:rsid w:val="00126F5A"/>
    <w:rsid w:val="0013000F"/>
    <w:rsid w:val="0013019E"/>
    <w:rsid w:val="00130725"/>
    <w:rsid w:val="00130A94"/>
    <w:rsid w:val="00131538"/>
    <w:rsid w:val="00132304"/>
    <w:rsid w:val="0013269C"/>
    <w:rsid w:val="00134A4C"/>
    <w:rsid w:val="00135249"/>
    <w:rsid w:val="001357E0"/>
    <w:rsid w:val="00135D55"/>
    <w:rsid w:val="0013618B"/>
    <w:rsid w:val="0013671F"/>
    <w:rsid w:val="00136FA6"/>
    <w:rsid w:val="00137929"/>
    <w:rsid w:val="001379BF"/>
    <w:rsid w:val="00137D17"/>
    <w:rsid w:val="00137E66"/>
    <w:rsid w:val="00140EAC"/>
    <w:rsid w:val="001412AE"/>
    <w:rsid w:val="0014281C"/>
    <w:rsid w:val="00143092"/>
    <w:rsid w:val="001432E8"/>
    <w:rsid w:val="001438A4"/>
    <w:rsid w:val="00144FC4"/>
    <w:rsid w:val="00147882"/>
    <w:rsid w:val="0015055E"/>
    <w:rsid w:val="00151D35"/>
    <w:rsid w:val="00151E22"/>
    <w:rsid w:val="001521DD"/>
    <w:rsid w:val="00152E8A"/>
    <w:rsid w:val="00153827"/>
    <w:rsid w:val="00153D0B"/>
    <w:rsid w:val="001550BA"/>
    <w:rsid w:val="0015521B"/>
    <w:rsid w:val="00156E0C"/>
    <w:rsid w:val="00156F91"/>
    <w:rsid w:val="0015795B"/>
    <w:rsid w:val="001611D7"/>
    <w:rsid w:val="00161953"/>
    <w:rsid w:val="00161A26"/>
    <w:rsid w:val="0016206D"/>
    <w:rsid w:val="00162A55"/>
    <w:rsid w:val="0016328A"/>
    <w:rsid w:val="0016346F"/>
    <w:rsid w:val="0016378E"/>
    <w:rsid w:val="00163A1B"/>
    <w:rsid w:val="00163A9D"/>
    <w:rsid w:val="00163B76"/>
    <w:rsid w:val="00163E79"/>
    <w:rsid w:val="00165491"/>
    <w:rsid w:val="00165BBA"/>
    <w:rsid w:val="00166629"/>
    <w:rsid w:val="00166810"/>
    <w:rsid w:val="00166B22"/>
    <w:rsid w:val="00166F85"/>
    <w:rsid w:val="0017046D"/>
    <w:rsid w:val="00171593"/>
    <w:rsid w:val="001721EB"/>
    <w:rsid w:val="001722A6"/>
    <w:rsid w:val="0017405A"/>
    <w:rsid w:val="001742A0"/>
    <w:rsid w:val="00175B94"/>
    <w:rsid w:val="00177187"/>
    <w:rsid w:val="00180EEF"/>
    <w:rsid w:val="00181435"/>
    <w:rsid w:val="001816E3"/>
    <w:rsid w:val="00181799"/>
    <w:rsid w:val="00181EA3"/>
    <w:rsid w:val="0018235E"/>
    <w:rsid w:val="00182593"/>
    <w:rsid w:val="00182F68"/>
    <w:rsid w:val="001833B9"/>
    <w:rsid w:val="001835C9"/>
    <w:rsid w:val="00183A04"/>
    <w:rsid w:val="00183BD7"/>
    <w:rsid w:val="00183BF8"/>
    <w:rsid w:val="00183F5E"/>
    <w:rsid w:val="0018432E"/>
    <w:rsid w:val="00184421"/>
    <w:rsid w:val="00186437"/>
    <w:rsid w:val="00186D79"/>
    <w:rsid w:val="001877CC"/>
    <w:rsid w:val="001902EB"/>
    <w:rsid w:val="00190ECB"/>
    <w:rsid w:val="00190ED0"/>
    <w:rsid w:val="00191F68"/>
    <w:rsid w:val="001926B6"/>
    <w:rsid w:val="00192C30"/>
    <w:rsid w:val="00194C24"/>
    <w:rsid w:val="00195065"/>
    <w:rsid w:val="0019570B"/>
    <w:rsid w:val="00196588"/>
    <w:rsid w:val="00196667"/>
    <w:rsid w:val="001A2015"/>
    <w:rsid w:val="001A2E3B"/>
    <w:rsid w:val="001A3033"/>
    <w:rsid w:val="001A3E0F"/>
    <w:rsid w:val="001A3F7B"/>
    <w:rsid w:val="001A4F9E"/>
    <w:rsid w:val="001A57FD"/>
    <w:rsid w:val="001A5F84"/>
    <w:rsid w:val="001A6189"/>
    <w:rsid w:val="001A6578"/>
    <w:rsid w:val="001A77D9"/>
    <w:rsid w:val="001B05B6"/>
    <w:rsid w:val="001B253B"/>
    <w:rsid w:val="001B2B06"/>
    <w:rsid w:val="001B2D6E"/>
    <w:rsid w:val="001B31F9"/>
    <w:rsid w:val="001B333D"/>
    <w:rsid w:val="001B3D3C"/>
    <w:rsid w:val="001B565C"/>
    <w:rsid w:val="001B6190"/>
    <w:rsid w:val="001B61EF"/>
    <w:rsid w:val="001B7A97"/>
    <w:rsid w:val="001B7EED"/>
    <w:rsid w:val="001C0383"/>
    <w:rsid w:val="001C0A62"/>
    <w:rsid w:val="001C0E90"/>
    <w:rsid w:val="001C154D"/>
    <w:rsid w:val="001C18B8"/>
    <w:rsid w:val="001C23C2"/>
    <w:rsid w:val="001C2417"/>
    <w:rsid w:val="001C3F75"/>
    <w:rsid w:val="001C43D5"/>
    <w:rsid w:val="001C6466"/>
    <w:rsid w:val="001C6F79"/>
    <w:rsid w:val="001C7451"/>
    <w:rsid w:val="001C7D50"/>
    <w:rsid w:val="001D0189"/>
    <w:rsid w:val="001D01F0"/>
    <w:rsid w:val="001D2F00"/>
    <w:rsid w:val="001D51BE"/>
    <w:rsid w:val="001D5609"/>
    <w:rsid w:val="001D6562"/>
    <w:rsid w:val="001D6A66"/>
    <w:rsid w:val="001D6BEA"/>
    <w:rsid w:val="001D7720"/>
    <w:rsid w:val="001D7BFF"/>
    <w:rsid w:val="001E0A8E"/>
    <w:rsid w:val="001E16F3"/>
    <w:rsid w:val="001E2B56"/>
    <w:rsid w:val="001E37AA"/>
    <w:rsid w:val="001E3822"/>
    <w:rsid w:val="001E3A3A"/>
    <w:rsid w:val="001E4F8F"/>
    <w:rsid w:val="001E5796"/>
    <w:rsid w:val="001E5AC5"/>
    <w:rsid w:val="001E5F94"/>
    <w:rsid w:val="001E608D"/>
    <w:rsid w:val="001E6B1D"/>
    <w:rsid w:val="001E6ED9"/>
    <w:rsid w:val="001F0B1A"/>
    <w:rsid w:val="001F13DC"/>
    <w:rsid w:val="001F1686"/>
    <w:rsid w:val="001F194C"/>
    <w:rsid w:val="001F1C26"/>
    <w:rsid w:val="001F1F04"/>
    <w:rsid w:val="001F2097"/>
    <w:rsid w:val="001F27D5"/>
    <w:rsid w:val="001F3365"/>
    <w:rsid w:val="001F39EE"/>
    <w:rsid w:val="001F4263"/>
    <w:rsid w:val="001F4A31"/>
    <w:rsid w:val="001F4FCC"/>
    <w:rsid w:val="001F5FF9"/>
    <w:rsid w:val="001F6172"/>
    <w:rsid w:val="001F624D"/>
    <w:rsid w:val="001F6C3D"/>
    <w:rsid w:val="001F7176"/>
    <w:rsid w:val="001F7295"/>
    <w:rsid w:val="001F7DA8"/>
    <w:rsid w:val="00200A3F"/>
    <w:rsid w:val="00202926"/>
    <w:rsid w:val="002030CE"/>
    <w:rsid w:val="00203353"/>
    <w:rsid w:val="002050D5"/>
    <w:rsid w:val="00205727"/>
    <w:rsid w:val="00207806"/>
    <w:rsid w:val="00207919"/>
    <w:rsid w:val="0020791F"/>
    <w:rsid w:val="002105ED"/>
    <w:rsid w:val="00211FBE"/>
    <w:rsid w:val="00212ADA"/>
    <w:rsid w:val="00214166"/>
    <w:rsid w:val="00214531"/>
    <w:rsid w:val="0021478D"/>
    <w:rsid w:val="00215DE1"/>
    <w:rsid w:val="002163CF"/>
    <w:rsid w:val="00220A6F"/>
    <w:rsid w:val="00220CF0"/>
    <w:rsid w:val="002219C9"/>
    <w:rsid w:val="00221B59"/>
    <w:rsid w:val="00221C7C"/>
    <w:rsid w:val="002224CC"/>
    <w:rsid w:val="00222CAE"/>
    <w:rsid w:val="00223212"/>
    <w:rsid w:val="0022325E"/>
    <w:rsid w:val="00223AC6"/>
    <w:rsid w:val="00224EC3"/>
    <w:rsid w:val="00226584"/>
    <w:rsid w:val="00226CA3"/>
    <w:rsid w:val="002272A8"/>
    <w:rsid w:val="002275FE"/>
    <w:rsid w:val="00227754"/>
    <w:rsid w:val="00227BFF"/>
    <w:rsid w:val="0023001A"/>
    <w:rsid w:val="0023126F"/>
    <w:rsid w:val="00231298"/>
    <w:rsid w:val="00231E63"/>
    <w:rsid w:val="0023225D"/>
    <w:rsid w:val="002337EB"/>
    <w:rsid w:val="002368FE"/>
    <w:rsid w:val="0023751E"/>
    <w:rsid w:val="00237E04"/>
    <w:rsid w:val="00240061"/>
    <w:rsid w:val="00243CF8"/>
    <w:rsid w:val="00244C84"/>
    <w:rsid w:val="00245E55"/>
    <w:rsid w:val="002476B3"/>
    <w:rsid w:val="00247CD2"/>
    <w:rsid w:val="0025075E"/>
    <w:rsid w:val="0025315E"/>
    <w:rsid w:val="0025329F"/>
    <w:rsid w:val="00254039"/>
    <w:rsid w:val="00257536"/>
    <w:rsid w:val="00257704"/>
    <w:rsid w:val="002579EC"/>
    <w:rsid w:val="00260D34"/>
    <w:rsid w:val="00261ACD"/>
    <w:rsid w:val="002624E3"/>
    <w:rsid w:val="0026256A"/>
    <w:rsid w:val="00262CDC"/>
    <w:rsid w:val="00264D2B"/>
    <w:rsid w:val="0026546F"/>
    <w:rsid w:val="00265E4B"/>
    <w:rsid w:val="0026602A"/>
    <w:rsid w:val="00266790"/>
    <w:rsid w:val="00266C5A"/>
    <w:rsid w:val="00267421"/>
    <w:rsid w:val="00270BE0"/>
    <w:rsid w:val="002720F9"/>
    <w:rsid w:val="0027276E"/>
    <w:rsid w:val="00272784"/>
    <w:rsid w:val="00272948"/>
    <w:rsid w:val="0027332F"/>
    <w:rsid w:val="002736E3"/>
    <w:rsid w:val="002763B5"/>
    <w:rsid w:val="00276876"/>
    <w:rsid w:val="00276EDC"/>
    <w:rsid w:val="00282962"/>
    <w:rsid w:val="0028296B"/>
    <w:rsid w:val="002836E0"/>
    <w:rsid w:val="002837DC"/>
    <w:rsid w:val="00283980"/>
    <w:rsid w:val="00284000"/>
    <w:rsid w:val="0028412E"/>
    <w:rsid w:val="00284D77"/>
    <w:rsid w:val="002854FC"/>
    <w:rsid w:val="00285F3B"/>
    <w:rsid w:val="0028630A"/>
    <w:rsid w:val="00286ECF"/>
    <w:rsid w:val="00286F20"/>
    <w:rsid w:val="00287C5F"/>
    <w:rsid w:val="00290F99"/>
    <w:rsid w:val="0029199B"/>
    <w:rsid w:val="0029239B"/>
    <w:rsid w:val="002925FC"/>
    <w:rsid w:val="00292A08"/>
    <w:rsid w:val="00292A5E"/>
    <w:rsid w:val="00293648"/>
    <w:rsid w:val="00293DFE"/>
    <w:rsid w:val="002941CB"/>
    <w:rsid w:val="002959E9"/>
    <w:rsid w:val="002966D0"/>
    <w:rsid w:val="00297097"/>
    <w:rsid w:val="002A16C0"/>
    <w:rsid w:val="002A22D2"/>
    <w:rsid w:val="002A263A"/>
    <w:rsid w:val="002A2C2E"/>
    <w:rsid w:val="002A5194"/>
    <w:rsid w:val="002A5681"/>
    <w:rsid w:val="002A5ADD"/>
    <w:rsid w:val="002A5DA0"/>
    <w:rsid w:val="002A5F53"/>
    <w:rsid w:val="002A7A94"/>
    <w:rsid w:val="002B0D11"/>
    <w:rsid w:val="002B1D95"/>
    <w:rsid w:val="002B1F78"/>
    <w:rsid w:val="002B301F"/>
    <w:rsid w:val="002B335E"/>
    <w:rsid w:val="002B3D79"/>
    <w:rsid w:val="002B42EB"/>
    <w:rsid w:val="002B46DE"/>
    <w:rsid w:val="002B5293"/>
    <w:rsid w:val="002B5A43"/>
    <w:rsid w:val="002B615E"/>
    <w:rsid w:val="002B64E8"/>
    <w:rsid w:val="002B732F"/>
    <w:rsid w:val="002C0F72"/>
    <w:rsid w:val="002C22F7"/>
    <w:rsid w:val="002C3400"/>
    <w:rsid w:val="002C3613"/>
    <w:rsid w:val="002C37F1"/>
    <w:rsid w:val="002C3BBE"/>
    <w:rsid w:val="002C40BB"/>
    <w:rsid w:val="002C57F9"/>
    <w:rsid w:val="002C65E0"/>
    <w:rsid w:val="002C772E"/>
    <w:rsid w:val="002D05E5"/>
    <w:rsid w:val="002D06D0"/>
    <w:rsid w:val="002D0AC9"/>
    <w:rsid w:val="002D2315"/>
    <w:rsid w:val="002D5A3C"/>
    <w:rsid w:val="002D5ABD"/>
    <w:rsid w:val="002D7165"/>
    <w:rsid w:val="002E1D2F"/>
    <w:rsid w:val="002E4853"/>
    <w:rsid w:val="002E5286"/>
    <w:rsid w:val="002E5A87"/>
    <w:rsid w:val="002E5B28"/>
    <w:rsid w:val="002E6619"/>
    <w:rsid w:val="002E77E9"/>
    <w:rsid w:val="002E7A8D"/>
    <w:rsid w:val="002F0F4C"/>
    <w:rsid w:val="002F1188"/>
    <w:rsid w:val="002F1280"/>
    <w:rsid w:val="002F15A3"/>
    <w:rsid w:val="002F18DD"/>
    <w:rsid w:val="002F19DD"/>
    <w:rsid w:val="002F204D"/>
    <w:rsid w:val="002F4A07"/>
    <w:rsid w:val="002F4DFA"/>
    <w:rsid w:val="002F591D"/>
    <w:rsid w:val="002F5E5A"/>
    <w:rsid w:val="00300FF6"/>
    <w:rsid w:val="00302358"/>
    <w:rsid w:val="00302AC1"/>
    <w:rsid w:val="00304C8E"/>
    <w:rsid w:val="003057C0"/>
    <w:rsid w:val="00305E73"/>
    <w:rsid w:val="00307132"/>
    <w:rsid w:val="00307151"/>
    <w:rsid w:val="00307BC6"/>
    <w:rsid w:val="00310A91"/>
    <w:rsid w:val="00312B62"/>
    <w:rsid w:val="003138DE"/>
    <w:rsid w:val="00314AC5"/>
    <w:rsid w:val="00314BFB"/>
    <w:rsid w:val="003152E8"/>
    <w:rsid w:val="003159F6"/>
    <w:rsid w:val="00317599"/>
    <w:rsid w:val="0032102F"/>
    <w:rsid w:val="00321B07"/>
    <w:rsid w:val="003223C5"/>
    <w:rsid w:val="00322573"/>
    <w:rsid w:val="00323879"/>
    <w:rsid w:val="003238CC"/>
    <w:rsid w:val="00323B45"/>
    <w:rsid w:val="003244AF"/>
    <w:rsid w:val="003244EF"/>
    <w:rsid w:val="00324692"/>
    <w:rsid w:val="00324C25"/>
    <w:rsid w:val="00325A55"/>
    <w:rsid w:val="00326354"/>
    <w:rsid w:val="00326B24"/>
    <w:rsid w:val="00332BA6"/>
    <w:rsid w:val="00332CB3"/>
    <w:rsid w:val="00332CF4"/>
    <w:rsid w:val="0033343E"/>
    <w:rsid w:val="00333B79"/>
    <w:rsid w:val="00333FEB"/>
    <w:rsid w:val="003342C9"/>
    <w:rsid w:val="00334761"/>
    <w:rsid w:val="00335699"/>
    <w:rsid w:val="003359CB"/>
    <w:rsid w:val="003359D7"/>
    <w:rsid w:val="00341F29"/>
    <w:rsid w:val="00342304"/>
    <w:rsid w:val="003423A6"/>
    <w:rsid w:val="003431F8"/>
    <w:rsid w:val="00343A9C"/>
    <w:rsid w:val="00345092"/>
    <w:rsid w:val="0034604F"/>
    <w:rsid w:val="00346115"/>
    <w:rsid w:val="0034705F"/>
    <w:rsid w:val="003470EC"/>
    <w:rsid w:val="0034723F"/>
    <w:rsid w:val="0034765E"/>
    <w:rsid w:val="00347C6D"/>
    <w:rsid w:val="003501E8"/>
    <w:rsid w:val="00350B6D"/>
    <w:rsid w:val="00350F75"/>
    <w:rsid w:val="00352655"/>
    <w:rsid w:val="003537DD"/>
    <w:rsid w:val="00356229"/>
    <w:rsid w:val="003569C6"/>
    <w:rsid w:val="0035797F"/>
    <w:rsid w:val="00357C08"/>
    <w:rsid w:val="00357D45"/>
    <w:rsid w:val="003614CC"/>
    <w:rsid w:val="00361599"/>
    <w:rsid w:val="003615AF"/>
    <w:rsid w:val="0036665D"/>
    <w:rsid w:val="00367047"/>
    <w:rsid w:val="00367784"/>
    <w:rsid w:val="00370A2C"/>
    <w:rsid w:val="0037113A"/>
    <w:rsid w:val="003723A3"/>
    <w:rsid w:val="003727C5"/>
    <w:rsid w:val="00373CCA"/>
    <w:rsid w:val="003746EB"/>
    <w:rsid w:val="00374AA2"/>
    <w:rsid w:val="00375234"/>
    <w:rsid w:val="003766F7"/>
    <w:rsid w:val="00377F4D"/>
    <w:rsid w:val="00377FC0"/>
    <w:rsid w:val="00380D4A"/>
    <w:rsid w:val="00381030"/>
    <w:rsid w:val="003810FA"/>
    <w:rsid w:val="00381195"/>
    <w:rsid w:val="0038185C"/>
    <w:rsid w:val="00381D0C"/>
    <w:rsid w:val="00382B60"/>
    <w:rsid w:val="00383FC3"/>
    <w:rsid w:val="003849BD"/>
    <w:rsid w:val="003854DA"/>
    <w:rsid w:val="00385B73"/>
    <w:rsid w:val="00385D47"/>
    <w:rsid w:val="00387008"/>
    <w:rsid w:val="003871C9"/>
    <w:rsid w:val="00387607"/>
    <w:rsid w:val="0038783F"/>
    <w:rsid w:val="00387ADD"/>
    <w:rsid w:val="00387FAB"/>
    <w:rsid w:val="003914F1"/>
    <w:rsid w:val="003916D9"/>
    <w:rsid w:val="003924DC"/>
    <w:rsid w:val="00393098"/>
    <w:rsid w:val="003934FB"/>
    <w:rsid w:val="00395B46"/>
    <w:rsid w:val="00395B7F"/>
    <w:rsid w:val="0039619A"/>
    <w:rsid w:val="00396B56"/>
    <w:rsid w:val="00397EB9"/>
    <w:rsid w:val="003A0B37"/>
    <w:rsid w:val="003A0D82"/>
    <w:rsid w:val="003A1BFA"/>
    <w:rsid w:val="003A2228"/>
    <w:rsid w:val="003A2D4C"/>
    <w:rsid w:val="003A3C0D"/>
    <w:rsid w:val="003A4AA9"/>
    <w:rsid w:val="003A4D16"/>
    <w:rsid w:val="003A53D7"/>
    <w:rsid w:val="003A5518"/>
    <w:rsid w:val="003A5C1E"/>
    <w:rsid w:val="003A62B8"/>
    <w:rsid w:val="003A6344"/>
    <w:rsid w:val="003A6C50"/>
    <w:rsid w:val="003A73D2"/>
    <w:rsid w:val="003A7600"/>
    <w:rsid w:val="003A762C"/>
    <w:rsid w:val="003A7DF3"/>
    <w:rsid w:val="003B0275"/>
    <w:rsid w:val="003B0B49"/>
    <w:rsid w:val="003B2169"/>
    <w:rsid w:val="003B24DB"/>
    <w:rsid w:val="003B3106"/>
    <w:rsid w:val="003B32FC"/>
    <w:rsid w:val="003B39AB"/>
    <w:rsid w:val="003B42EE"/>
    <w:rsid w:val="003B4434"/>
    <w:rsid w:val="003B557A"/>
    <w:rsid w:val="003B5706"/>
    <w:rsid w:val="003B5D9C"/>
    <w:rsid w:val="003B6D32"/>
    <w:rsid w:val="003B6E6C"/>
    <w:rsid w:val="003B737D"/>
    <w:rsid w:val="003B77A0"/>
    <w:rsid w:val="003B7C05"/>
    <w:rsid w:val="003C091E"/>
    <w:rsid w:val="003C1D5F"/>
    <w:rsid w:val="003C1FDC"/>
    <w:rsid w:val="003C22DF"/>
    <w:rsid w:val="003C2855"/>
    <w:rsid w:val="003C2A86"/>
    <w:rsid w:val="003C2D02"/>
    <w:rsid w:val="003C2E8C"/>
    <w:rsid w:val="003C3907"/>
    <w:rsid w:val="003C4428"/>
    <w:rsid w:val="003C520D"/>
    <w:rsid w:val="003C5490"/>
    <w:rsid w:val="003C54DD"/>
    <w:rsid w:val="003C58F4"/>
    <w:rsid w:val="003C799C"/>
    <w:rsid w:val="003C7B9D"/>
    <w:rsid w:val="003D09C3"/>
    <w:rsid w:val="003D1309"/>
    <w:rsid w:val="003D27B2"/>
    <w:rsid w:val="003D2EEF"/>
    <w:rsid w:val="003D6BF7"/>
    <w:rsid w:val="003D7E42"/>
    <w:rsid w:val="003E0255"/>
    <w:rsid w:val="003E06D1"/>
    <w:rsid w:val="003E0941"/>
    <w:rsid w:val="003E1517"/>
    <w:rsid w:val="003E1C6F"/>
    <w:rsid w:val="003E2208"/>
    <w:rsid w:val="003E236C"/>
    <w:rsid w:val="003E2FF7"/>
    <w:rsid w:val="003E30F3"/>
    <w:rsid w:val="003E3341"/>
    <w:rsid w:val="003E3A60"/>
    <w:rsid w:val="003E4059"/>
    <w:rsid w:val="003E4064"/>
    <w:rsid w:val="003E4296"/>
    <w:rsid w:val="003E4500"/>
    <w:rsid w:val="003E546D"/>
    <w:rsid w:val="003E62C3"/>
    <w:rsid w:val="003E6341"/>
    <w:rsid w:val="003E68AB"/>
    <w:rsid w:val="003E7368"/>
    <w:rsid w:val="003F1039"/>
    <w:rsid w:val="003F19FC"/>
    <w:rsid w:val="003F20D2"/>
    <w:rsid w:val="003F2EED"/>
    <w:rsid w:val="003F3656"/>
    <w:rsid w:val="003F5201"/>
    <w:rsid w:val="003F64E4"/>
    <w:rsid w:val="003F7204"/>
    <w:rsid w:val="003F7399"/>
    <w:rsid w:val="00400480"/>
    <w:rsid w:val="00402027"/>
    <w:rsid w:val="00403385"/>
    <w:rsid w:val="004040B3"/>
    <w:rsid w:val="0040596E"/>
    <w:rsid w:val="00405E0C"/>
    <w:rsid w:val="00405EB7"/>
    <w:rsid w:val="004062DC"/>
    <w:rsid w:val="00407087"/>
    <w:rsid w:val="00407E5E"/>
    <w:rsid w:val="00410D3A"/>
    <w:rsid w:val="00410E0C"/>
    <w:rsid w:val="00410E5C"/>
    <w:rsid w:val="00412787"/>
    <w:rsid w:val="00412B5B"/>
    <w:rsid w:val="004136A4"/>
    <w:rsid w:val="0041397A"/>
    <w:rsid w:val="00413A35"/>
    <w:rsid w:val="00413DC7"/>
    <w:rsid w:val="00413ED9"/>
    <w:rsid w:val="0041407B"/>
    <w:rsid w:val="0041434B"/>
    <w:rsid w:val="00415AB3"/>
    <w:rsid w:val="004166CF"/>
    <w:rsid w:val="004168F5"/>
    <w:rsid w:val="00417000"/>
    <w:rsid w:val="00417B04"/>
    <w:rsid w:val="00420C56"/>
    <w:rsid w:val="004215B8"/>
    <w:rsid w:val="0042284F"/>
    <w:rsid w:val="004232D0"/>
    <w:rsid w:val="0042331A"/>
    <w:rsid w:val="0042375A"/>
    <w:rsid w:val="00424C50"/>
    <w:rsid w:val="00424E5E"/>
    <w:rsid w:val="00425447"/>
    <w:rsid w:val="00426723"/>
    <w:rsid w:val="004272EC"/>
    <w:rsid w:val="0043200F"/>
    <w:rsid w:val="004323A0"/>
    <w:rsid w:val="004326E9"/>
    <w:rsid w:val="004336AF"/>
    <w:rsid w:val="00434ED1"/>
    <w:rsid w:val="0043598A"/>
    <w:rsid w:val="00435FE2"/>
    <w:rsid w:val="004366E1"/>
    <w:rsid w:val="00437063"/>
    <w:rsid w:val="00437F16"/>
    <w:rsid w:val="00440397"/>
    <w:rsid w:val="0044151B"/>
    <w:rsid w:val="004418B4"/>
    <w:rsid w:val="00442E77"/>
    <w:rsid w:val="00443A8C"/>
    <w:rsid w:val="0044408E"/>
    <w:rsid w:val="004442C0"/>
    <w:rsid w:val="00444973"/>
    <w:rsid w:val="004449AB"/>
    <w:rsid w:val="004455EE"/>
    <w:rsid w:val="0044582D"/>
    <w:rsid w:val="00450245"/>
    <w:rsid w:val="004508EE"/>
    <w:rsid w:val="004515EE"/>
    <w:rsid w:val="00452387"/>
    <w:rsid w:val="004523D4"/>
    <w:rsid w:val="004526EE"/>
    <w:rsid w:val="0045303D"/>
    <w:rsid w:val="004531FD"/>
    <w:rsid w:val="004534DB"/>
    <w:rsid w:val="0045358C"/>
    <w:rsid w:val="00453B39"/>
    <w:rsid w:val="00455F69"/>
    <w:rsid w:val="00455FB2"/>
    <w:rsid w:val="00460E55"/>
    <w:rsid w:val="004616AE"/>
    <w:rsid w:val="00462265"/>
    <w:rsid w:val="00462FAE"/>
    <w:rsid w:val="0046366F"/>
    <w:rsid w:val="00463F50"/>
    <w:rsid w:val="0046438B"/>
    <w:rsid w:val="00464564"/>
    <w:rsid w:val="00465656"/>
    <w:rsid w:val="00465DB1"/>
    <w:rsid w:val="00466018"/>
    <w:rsid w:val="004663BB"/>
    <w:rsid w:val="00467280"/>
    <w:rsid w:val="004675A5"/>
    <w:rsid w:val="00467DB6"/>
    <w:rsid w:val="00467EA9"/>
    <w:rsid w:val="004711C5"/>
    <w:rsid w:val="004712F1"/>
    <w:rsid w:val="00471490"/>
    <w:rsid w:val="004718F7"/>
    <w:rsid w:val="00471B27"/>
    <w:rsid w:val="00471DD7"/>
    <w:rsid w:val="0047292C"/>
    <w:rsid w:val="0047403B"/>
    <w:rsid w:val="00474B76"/>
    <w:rsid w:val="00475176"/>
    <w:rsid w:val="00475578"/>
    <w:rsid w:val="00475EF5"/>
    <w:rsid w:val="00476269"/>
    <w:rsid w:val="0047639B"/>
    <w:rsid w:val="0047747D"/>
    <w:rsid w:val="00477C27"/>
    <w:rsid w:val="004803BE"/>
    <w:rsid w:val="0048066C"/>
    <w:rsid w:val="00481D3B"/>
    <w:rsid w:val="00482CD9"/>
    <w:rsid w:val="00483720"/>
    <w:rsid w:val="0048478D"/>
    <w:rsid w:val="00484F60"/>
    <w:rsid w:val="004851D3"/>
    <w:rsid w:val="00486473"/>
    <w:rsid w:val="004866DE"/>
    <w:rsid w:val="00486B03"/>
    <w:rsid w:val="00486F9A"/>
    <w:rsid w:val="00487F92"/>
    <w:rsid w:val="004900DD"/>
    <w:rsid w:val="00490208"/>
    <w:rsid w:val="00490785"/>
    <w:rsid w:val="00490CE9"/>
    <w:rsid w:val="0049140C"/>
    <w:rsid w:val="00493410"/>
    <w:rsid w:val="004937BB"/>
    <w:rsid w:val="00493A60"/>
    <w:rsid w:val="00493ABE"/>
    <w:rsid w:val="00493C24"/>
    <w:rsid w:val="004943F9"/>
    <w:rsid w:val="0049441B"/>
    <w:rsid w:val="00495577"/>
    <w:rsid w:val="004957DA"/>
    <w:rsid w:val="00495FCE"/>
    <w:rsid w:val="004961D1"/>
    <w:rsid w:val="00496685"/>
    <w:rsid w:val="00496AFF"/>
    <w:rsid w:val="00496EBD"/>
    <w:rsid w:val="00497224"/>
    <w:rsid w:val="004A0406"/>
    <w:rsid w:val="004A0866"/>
    <w:rsid w:val="004A1798"/>
    <w:rsid w:val="004A19BB"/>
    <w:rsid w:val="004A1CE8"/>
    <w:rsid w:val="004A2B49"/>
    <w:rsid w:val="004A3B94"/>
    <w:rsid w:val="004A4ECF"/>
    <w:rsid w:val="004A5311"/>
    <w:rsid w:val="004A6271"/>
    <w:rsid w:val="004A6388"/>
    <w:rsid w:val="004A7BAF"/>
    <w:rsid w:val="004B0883"/>
    <w:rsid w:val="004B1ADA"/>
    <w:rsid w:val="004B3DFA"/>
    <w:rsid w:val="004B413C"/>
    <w:rsid w:val="004B41D1"/>
    <w:rsid w:val="004B522C"/>
    <w:rsid w:val="004B59AC"/>
    <w:rsid w:val="004B6564"/>
    <w:rsid w:val="004B722E"/>
    <w:rsid w:val="004B755B"/>
    <w:rsid w:val="004B7734"/>
    <w:rsid w:val="004C09D6"/>
    <w:rsid w:val="004C0A09"/>
    <w:rsid w:val="004C0FAA"/>
    <w:rsid w:val="004C2A6F"/>
    <w:rsid w:val="004C46D3"/>
    <w:rsid w:val="004C4C8C"/>
    <w:rsid w:val="004C4E6F"/>
    <w:rsid w:val="004C5CC9"/>
    <w:rsid w:val="004C66B8"/>
    <w:rsid w:val="004C6730"/>
    <w:rsid w:val="004C6A14"/>
    <w:rsid w:val="004C6B25"/>
    <w:rsid w:val="004C7274"/>
    <w:rsid w:val="004C7556"/>
    <w:rsid w:val="004C7D9A"/>
    <w:rsid w:val="004D01DC"/>
    <w:rsid w:val="004D03F6"/>
    <w:rsid w:val="004D06D1"/>
    <w:rsid w:val="004D2A1D"/>
    <w:rsid w:val="004D33F2"/>
    <w:rsid w:val="004D3628"/>
    <w:rsid w:val="004D3F24"/>
    <w:rsid w:val="004D426E"/>
    <w:rsid w:val="004D46C1"/>
    <w:rsid w:val="004D4834"/>
    <w:rsid w:val="004D5449"/>
    <w:rsid w:val="004D54CA"/>
    <w:rsid w:val="004D54F6"/>
    <w:rsid w:val="004D5825"/>
    <w:rsid w:val="004D600C"/>
    <w:rsid w:val="004D6A62"/>
    <w:rsid w:val="004D7565"/>
    <w:rsid w:val="004D7AC9"/>
    <w:rsid w:val="004D7C68"/>
    <w:rsid w:val="004E1AC7"/>
    <w:rsid w:val="004E2653"/>
    <w:rsid w:val="004E35FF"/>
    <w:rsid w:val="004E38B1"/>
    <w:rsid w:val="004E39E0"/>
    <w:rsid w:val="004E4073"/>
    <w:rsid w:val="004E4924"/>
    <w:rsid w:val="004E4C11"/>
    <w:rsid w:val="004E5FC7"/>
    <w:rsid w:val="004E676C"/>
    <w:rsid w:val="004E701F"/>
    <w:rsid w:val="004F2193"/>
    <w:rsid w:val="004F25EB"/>
    <w:rsid w:val="004F2AE4"/>
    <w:rsid w:val="004F2E5D"/>
    <w:rsid w:val="004F2F50"/>
    <w:rsid w:val="004F3384"/>
    <w:rsid w:val="004F50C3"/>
    <w:rsid w:val="004F54B7"/>
    <w:rsid w:val="004F5BC6"/>
    <w:rsid w:val="004F5CD0"/>
    <w:rsid w:val="004F7229"/>
    <w:rsid w:val="004F7A2A"/>
    <w:rsid w:val="005009BB"/>
    <w:rsid w:val="0050254D"/>
    <w:rsid w:val="005028B1"/>
    <w:rsid w:val="0050313E"/>
    <w:rsid w:val="005035C9"/>
    <w:rsid w:val="00503821"/>
    <w:rsid w:val="00503E41"/>
    <w:rsid w:val="0050432F"/>
    <w:rsid w:val="005043E5"/>
    <w:rsid w:val="005046D6"/>
    <w:rsid w:val="005048F0"/>
    <w:rsid w:val="00505E8B"/>
    <w:rsid w:val="00507411"/>
    <w:rsid w:val="00510317"/>
    <w:rsid w:val="00510442"/>
    <w:rsid w:val="00511206"/>
    <w:rsid w:val="00511D9B"/>
    <w:rsid w:val="00511E19"/>
    <w:rsid w:val="00512712"/>
    <w:rsid w:val="00512842"/>
    <w:rsid w:val="0051439A"/>
    <w:rsid w:val="005154C5"/>
    <w:rsid w:val="005157D9"/>
    <w:rsid w:val="00520144"/>
    <w:rsid w:val="00520196"/>
    <w:rsid w:val="0052025E"/>
    <w:rsid w:val="00520C20"/>
    <w:rsid w:val="00521E42"/>
    <w:rsid w:val="00524475"/>
    <w:rsid w:val="00526030"/>
    <w:rsid w:val="00526326"/>
    <w:rsid w:val="0052655E"/>
    <w:rsid w:val="00530B66"/>
    <w:rsid w:val="005312A4"/>
    <w:rsid w:val="00531DAA"/>
    <w:rsid w:val="00531F42"/>
    <w:rsid w:val="00533EE9"/>
    <w:rsid w:val="0053505E"/>
    <w:rsid w:val="0053638E"/>
    <w:rsid w:val="005367C3"/>
    <w:rsid w:val="00536F9D"/>
    <w:rsid w:val="005407EE"/>
    <w:rsid w:val="005412DD"/>
    <w:rsid w:val="00541B8D"/>
    <w:rsid w:val="00541BB5"/>
    <w:rsid w:val="005426E8"/>
    <w:rsid w:val="005431E0"/>
    <w:rsid w:val="005437CE"/>
    <w:rsid w:val="00543899"/>
    <w:rsid w:val="00544409"/>
    <w:rsid w:val="00544D6F"/>
    <w:rsid w:val="00544D85"/>
    <w:rsid w:val="00544DAF"/>
    <w:rsid w:val="00544E27"/>
    <w:rsid w:val="00544F26"/>
    <w:rsid w:val="005459FF"/>
    <w:rsid w:val="005462BF"/>
    <w:rsid w:val="00546488"/>
    <w:rsid w:val="005467EF"/>
    <w:rsid w:val="00547A4F"/>
    <w:rsid w:val="00550F35"/>
    <w:rsid w:val="0055359D"/>
    <w:rsid w:val="00554282"/>
    <w:rsid w:val="00554C3D"/>
    <w:rsid w:val="00555DC8"/>
    <w:rsid w:val="005560DA"/>
    <w:rsid w:val="00556A3C"/>
    <w:rsid w:val="005572C8"/>
    <w:rsid w:val="005578E3"/>
    <w:rsid w:val="00557B29"/>
    <w:rsid w:val="00557DAC"/>
    <w:rsid w:val="005603CE"/>
    <w:rsid w:val="0056081E"/>
    <w:rsid w:val="00560DAC"/>
    <w:rsid w:val="00561639"/>
    <w:rsid w:val="005617AD"/>
    <w:rsid w:val="005618A6"/>
    <w:rsid w:val="00562019"/>
    <w:rsid w:val="0056291E"/>
    <w:rsid w:val="00563692"/>
    <w:rsid w:val="00563B49"/>
    <w:rsid w:val="00564969"/>
    <w:rsid w:val="00564C42"/>
    <w:rsid w:val="00565BAA"/>
    <w:rsid w:val="00566890"/>
    <w:rsid w:val="00566B25"/>
    <w:rsid w:val="00566B44"/>
    <w:rsid w:val="005674F8"/>
    <w:rsid w:val="00570261"/>
    <w:rsid w:val="0057032A"/>
    <w:rsid w:val="005703D7"/>
    <w:rsid w:val="00570C58"/>
    <w:rsid w:val="00571170"/>
    <w:rsid w:val="005711B7"/>
    <w:rsid w:val="00571D07"/>
    <w:rsid w:val="00571EFC"/>
    <w:rsid w:val="00572539"/>
    <w:rsid w:val="005726BD"/>
    <w:rsid w:val="00572FF3"/>
    <w:rsid w:val="0057380B"/>
    <w:rsid w:val="00575709"/>
    <w:rsid w:val="005764CC"/>
    <w:rsid w:val="005774EE"/>
    <w:rsid w:val="0058142D"/>
    <w:rsid w:val="00581E38"/>
    <w:rsid w:val="00582068"/>
    <w:rsid w:val="00583AA4"/>
    <w:rsid w:val="005840F3"/>
    <w:rsid w:val="00584699"/>
    <w:rsid w:val="00584FC3"/>
    <w:rsid w:val="005854AD"/>
    <w:rsid w:val="005858B7"/>
    <w:rsid w:val="0058595E"/>
    <w:rsid w:val="00587339"/>
    <w:rsid w:val="00590DE4"/>
    <w:rsid w:val="005916C6"/>
    <w:rsid w:val="00591D2C"/>
    <w:rsid w:val="00593C7E"/>
    <w:rsid w:val="00594F80"/>
    <w:rsid w:val="005955C6"/>
    <w:rsid w:val="00597172"/>
    <w:rsid w:val="005A04AC"/>
    <w:rsid w:val="005A0C3E"/>
    <w:rsid w:val="005A0F3C"/>
    <w:rsid w:val="005A1729"/>
    <w:rsid w:val="005A2533"/>
    <w:rsid w:val="005A2EBA"/>
    <w:rsid w:val="005A584A"/>
    <w:rsid w:val="005A5995"/>
    <w:rsid w:val="005A66C0"/>
    <w:rsid w:val="005A6AE4"/>
    <w:rsid w:val="005A759A"/>
    <w:rsid w:val="005A7E34"/>
    <w:rsid w:val="005B0E5C"/>
    <w:rsid w:val="005B1B71"/>
    <w:rsid w:val="005B1C41"/>
    <w:rsid w:val="005B3B3D"/>
    <w:rsid w:val="005B3E2E"/>
    <w:rsid w:val="005B447F"/>
    <w:rsid w:val="005B76C1"/>
    <w:rsid w:val="005B7D77"/>
    <w:rsid w:val="005C0A51"/>
    <w:rsid w:val="005C11DF"/>
    <w:rsid w:val="005C12F4"/>
    <w:rsid w:val="005C164F"/>
    <w:rsid w:val="005C2489"/>
    <w:rsid w:val="005C42E7"/>
    <w:rsid w:val="005C5260"/>
    <w:rsid w:val="005C6E28"/>
    <w:rsid w:val="005C7049"/>
    <w:rsid w:val="005C7533"/>
    <w:rsid w:val="005C75A1"/>
    <w:rsid w:val="005C77C9"/>
    <w:rsid w:val="005C78AF"/>
    <w:rsid w:val="005D0260"/>
    <w:rsid w:val="005D0630"/>
    <w:rsid w:val="005D13DC"/>
    <w:rsid w:val="005D1C11"/>
    <w:rsid w:val="005D1D19"/>
    <w:rsid w:val="005D21CC"/>
    <w:rsid w:val="005D3E39"/>
    <w:rsid w:val="005D437E"/>
    <w:rsid w:val="005D4792"/>
    <w:rsid w:val="005D6479"/>
    <w:rsid w:val="005D6E9D"/>
    <w:rsid w:val="005D738C"/>
    <w:rsid w:val="005D7BC5"/>
    <w:rsid w:val="005E1D04"/>
    <w:rsid w:val="005E2662"/>
    <w:rsid w:val="005E3196"/>
    <w:rsid w:val="005E53C3"/>
    <w:rsid w:val="005E55F2"/>
    <w:rsid w:val="005E5B0B"/>
    <w:rsid w:val="005E5F4F"/>
    <w:rsid w:val="005E788C"/>
    <w:rsid w:val="005E78EB"/>
    <w:rsid w:val="005E7AE4"/>
    <w:rsid w:val="005F0195"/>
    <w:rsid w:val="005F08B3"/>
    <w:rsid w:val="005F09A5"/>
    <w:rsid w:val="005F0F8E"/>
    <w:rsid w:val="005F261B"/>
    <w:rsid w:val="005F2EDA"/>
    <w:rsid w:val="005F3595"/>
    <w:rsid w:val="005F4347"/>
    <w:rsid w:val="005F454B"/>
    <w:rsid w:val="005F467D"/>
    <w:rsid w:val="005F570B"/>
    <w:rsid w:val="005F58DF"/>
    <w:rsid w:val="005F5E3F"/>
    <w:rsid w:val="005F5F86"/>
    <w:rsid w:val="005F7E6F"/>
    <w:rsid w:val="005F7F0C"/>
    <w:rsid w:val="0060003B"/>
    <w:rsid w:val="006003B9"/>
    <w:rsid w:val="0060153A"/>
    <w:rsid w:val="006016B1"/>
    <w:rsid w:val="00601B67"/>
    <w:rsid w:val="00604105"/>
    <w:rsid w:val="006046C9"/>
    <w:rsid w:val="00604727"/>
    <w:rsid w:val="0060547C"/>
    <w:rsid w:val="00605FF9"/>
    <w:rsid w:val="006068C7"/>
    <w:rsid w:val="006104D9"/>
    <w:rsid w:val="00610E22"/>
    <w:rsid w:val="00611B29"/>
    <w:rsid w:val="00612625"/>
    <w:rsid w:val="006129BD"/>
    <w:rsid w:val="006133BF"/>
    <w:rsid w:val="00613B78"/>
    <w:rsid w:val="006159A7"/>
    <w:rsid w:val="00615D7D"/>
    <w:rsid w:val="00616AB1"/>
    <w:rsid w:val="006170AB"/>
    <w:rsid w:val="006207D2"/>
    <w:rsid w:val="00620AE0"/>
    <w:rsid w:val="0062286E"/>
    <w:rsid w:val="00622A4F"/>
    <w:rsid w:val="00622DDF"/>
    <w:rsid w:val="00622E5A"/>
    <w:rsid w:val="0062342C"/>
    <w:rsid w:val="00624C8A"/>
    <w:rsid w:val="00624DCB"/>
    <w:rsid w:val="00625317"/>
    <w:rsid w:val="00626F12"/>
    <w:rsid w:val="00626FA0"/>
    <w:rsid w:val="00627699"/>
    <w:rsid w:val="0062779B"/>
    <w:rsid w:val="00630592"/>
    <w:rsid w:val="006322CC"/>
    <w:rsid w:val="00633357"/>
    <w:rsid w:val="00635C94"/>
    <w:rsid w:val="00636097"/>
    <w:rsid w:val="00636549"/>
    <w:rsid w:val="006373B3"/>
    <w:rsid w:val="00637821"/>
    <w:rsid w:val="00637DF7"/>
    <w:rsid w:val="00640A46"/>
    <w:rsid w:val="006416EF"/>
    <w:rsid w:val="00642695"/>
    <w:rsid w:val="00643971"/>
    <w:rsid w:val="00644818"/>
    <w:rsid w:val="00645FEE"/>
    <w:rsid w:val="00646713"/>
    <w:rsid w:val="006476EA"/>
    <w:rsid w:val="00647C10"/>
    <w:rsid w:val="00651137"/>
    <w:rsid w:val="00651509"/>
    <w:rsid w:val="00651B05"/>
    <w:rsid w:val="00651FDB"/>
    <w:rsid w:val="006533BF"/>
    <w:rsid w:val="0065364D"/>
    <w:rsid w:val="00654D18"/>
    <w:rsid w:val="006561E3"/>
    <w:rsid w:val="006561FE"/>
    <w:rsid w:val="00657A78"/>
    <w:rsid w:val="00657BAC"/>
    <w:rsid w:val="00657F26"/>
    <w:rsid w:val="00660F69"/>
    <w:rsid w:val="006613ED"/>
    <w:rsid w:val="006615A3"/>
    <w:rsid w:val="00661C15"/>
    <w:rsid w:val="0066233B"/>
    <w:rsid w:val="00662979"/>
    <w:rsid w:val="00662E37"/>
    <w:rsid w:val="00662F74"/>
    <w:rsid w:val="00662F8F"/>
    <w:rsid w:val="00663050"/>
    <w:rsid w:val="0066312E"/>
    <w:rsid w:val="0066439E"/>
    <w:rsid w:val="00664942"/>
    <w:rsid w:val="00664C04"/>
    <w:rsid w:val="00665012"/>
    <w:rsid w:val="00665E78"/>
    <w:rsid w:val="00666091"/>
    <w:rsid w:val="006671D6"/>
    <w:rsid w:val="00667A74"/>
    <w:rsid w:val="00667B0A"/>
    <w:rsid w:val="0067034F"/>
    <w:rsid w:val="00670623"/>
    <w:rsid w:val="00670D95"/>
    <w:rsid w:val="00672583"/>
    <w:rsid w:val="0067379E"/>
    <w:rsid w:val="00673E64"/>
    <w:rsid w:val="00675AE4"/>
    <w:rsid w:val="00675F5D"/>
    <w:rsid w:val="00676F70"/>
    <w:rsid w:val="00677D54"/>
    <w:rsid w:val="00677F04"/>
    <w:rsid w:val="00680456"/>
    <w:rsid w:val="0068162B"/>
    <w:rsid w:val="00681C06"/>
    <w:rsid w:val="00682219"/>
    <w:rsid w:val="006822F9"/>
    <w:rsid w:val="0068262D"/>
    <w:rsid w:val="00683003"/>
    <w:rsid w:val="00684E21"/>
    <w:rsid w:val="00686C52"/>
    <w:rsid w:val="00686E8F"/>
    <w:rsid w:val="00687480"/>
    <w:rsid w:val="00687536"/>
    <w:rsid w:val="0069049A"/>
    <w:rsid w:val="00691979"/>
    <w:rsid w:val="0069388C"/>
    <w:rsid w:val="00694024"/>
    <w:rsid w:val="006946F1"/>
    <w:rsid w:val="00694B06"/>
    <w:rsid w:val="00696EBD"/>
    <w:rsid w:val="00697E5D"/>
    <w:rsid w:val="006A17CA"/>
    <w:rsid w:val="006A1942"/>
    <w:rsid w:val="006A2111"/>
    <w:rsid w:val="006A27A5"/>
    <w:rsid w:val="006A28CD"/>
    <w:rsid w:val="006A2937"/>
    <w:rsid w:val="006A3782"/>
    <w:rsid w:val="006A407C"/>
    <w:rsid w:val="006A4D43"/>
    <w:rsid w:val="006A54AA"/>
    <w:rsid w:val="006A561A"/>
    <w:rsid w:val="006A5D3E"/>
    <w:rsid w:val="006A5EE6"/>
    <w:rsid w:val="006A5F0D"/>
    <w:rsid w:val="006A6041"/>
    <w:rsid w:val="006A7A45"/>
    <w:rsid w:val="006B254E"/>
    <w:rsid w:val="006B2EA8"/>
    <w:rsid w:val="006B34E1"/>
    <w:rsid w:val="006B36D5"/>
    <w:rsid w:val="006B4C03"/>
    <w:rsid w:val="006B4C52"/>
    <w:rsid w:val="006B5373"/>
    <w:rsid w:val="006B6C01"/>
    <w:rsid w:val="006C054D"/>
    <w:rsid w:val="006C0908"/>
    <w:rsid w:val="006C1AB4"/>
    <w:rsid w:val="006C1C13"/>
    <w:rsid w:val="006C26BF"/>
    <w:rsid w:val="006C3A47"/>
    <w:rsid w:val="006C3BAD"/>
    <w:rsid w:val="006C3E0A"/>
    <w:rsid w:val="006C42E0"/>
    <w:rsid w:val="006C506C"/>
    <w:rsid w:val="006C50DC"/>
    <w:rsid w:val="006C6CE6"/>
    <w:rsid w:val="006C7143"/>
    <w:rsid w:val="006C7645"/>
    <w:rsid w:val="006D143D"/>
    <w:rsid w:val="006D1A1E"/>
    <w:rsid w:val="006D1B4C"/>
    <w:rsid w:val="006D25E7"/>
    <w:rsid w:val="006D367C"/>
    <w:rsid w:val="006D36E9"/>
    <w:rsid w:val="006D395A"/>
    <w:rsid w:val="006D4E7D"/>
    <w:rsid w:val="006D589C"/>
    <w:rsid w:val="006D5D50"/>
    <w:rsid w:val="006D787D"/>
    <w:rsid w:val="006D7AB5"/>
    <w:rsid w:val="006E0B4E"/>
    <w:rsid w:val="006E1F3D"/>
    <w:rsid w:val="006E25B9"/>
    <w:rsid w:val="006E2C3D"/>
    <w:rsid w:val="006E33E8"/>
    <w:rsid w:val="006E4599"/>
    <w:rsid w:val="006E4726"/>
    <w:rsid w:val="006E5E44"/>
    <w:rsid w:val="006E6948"/>
    <w:rsid w:val="006F1F39"/>
    <w:rsid w:val="006F495B"/>
    <w:rsid w:val="006F4A5C"/>
    <w:rsid w:val="006F56D1"/>
    <w:rsid w:val="006F592C"/>
    <w:rsid w:val="006F67DF"/>
    <w:rsid w:val="0070124B"/>
    <w:rsid w:val="007012C1"/>
    <w:rsid w:val="00701438"/>
    <w:rsid w:val="007015A3"/>
    <w:rsid w:val="00701D99"/>
    <w:rsid w:val="007029D0"/>
    <w:rsid w:val="00703569"/>
    <w:rsid w:val="00703655"/>
    <w:rsid w:val="00703C18"/>
    <w:rsid w:val="00704886"/>
    <w:rsid w:val="007051F8"/>
    <w:rsid w:val="0070686B"/>
    <w:rsid w:val="00706E04"/>
    <w:rsid w:val="00706FC2"/>
    <w:rsid w:val="007074C4"/>
    <w:rsid w:val="00710D16"/>
    <w:rsid w:val="00711A5D"/>
    <w:rsid w:val="00711D9B"/>
    <w:rsid w:val="00712186"/>
    <w:rsid w:val="00712B90"/>
    <w:rsid w:val="00712E8E"/>
    <w:rsid w:val="00713010"/>
    <w:rsid w:val="00713E3B"/>
    <w:rsid w:val="0071429E"/>
    <w:rsid w:val="0071468C"/>
    <w:rsid w:val="00715453"/>
    <w:rsid w:val="007158CF"/>
    <w:rsid w:val="00715C94"/>
    <w:rsid w:val="007162F5"/>
    <w:rsid w:val="007175A8"/>
    <w:rsid w:val="00720DDF"/>
    <w:rsid w:val="00721ABA"/>
    <w:rsid w:val="007227E9"/>
    <w:rsid w:val="00722B4C"/>
    <w:rsid w:val="0072302D"/>
    <w:rsid w:val="0072311E"/>
    <w:rsid w:val="007231CA"/>
    <w:rsid w:val="007234C9"/>
    <w:rsid w:val="00723721"/>
    <w:rsid w:val="00725732"/>
    <w:rsid w:val="0072634C"/>
    <w:rsid w:val="007268D3"/>
    <w:rsid w:val="00727571"/>
    <w:rsid w:val="00727B70"/>
    <w:rsid w:val="0073057B"/>
    <w:rsid w:val="0073086D"/>
    <w:rsid w:val="007309CD"/>
    <w:rsid w:val="00731330"/>
    <w:rsid w:val="007317F1"/>
    <w:rsid w:val="00732D25"/>
    <w:rsid w:val="00733B63"/>
    <w:rsid w:val="00733DFE"/>
    <w:rsid w:val="00733E7C"/>
    <w:rsid w:val="0073517E"/>
    <w:rsid w:val="00735BF8"/>
    <w:rsid w:val="0073670C"/>
    <w:rsid w:val="0073689D"/>
    <w:rsid w:val="00736A10"/>
    <w:rsid w:val="00737B54"/>
    <w:rsid w:val="00741E62"/>
    <w:rsid w:val="00743400"/>
    <w:rsid w:val="007436FB"/>
    <w:rsid w:val="00744193"/>
    <w:rsid w:val="007443FC"/>
    <w:rsid w:val="00744E71"/>
    <w:rsid w:val="00745547"/>
    <w:rsid w:val="007459C7"/>
    <w:rsid w:val="00746881"/>
    <w:rsid w:val="00746D0F"/>
    <w:rsid w:val="00747AD3"/>
    <w:rsid w:val="00747B75"/>
    <w:rsid w:val="00750405"/>
    <w:rsid w:val="0075047B"/>
    <w:rsid w:val="00750A2C"/>
    <w:rsid w:val="007510F1"/>
    <w:rsid w:val="0075240E"/>
    <w:rsid w:val="007539E7"/>
    <w:rsid w:val="00753DD7"/>
    <w:rsid w:val="00753DE7"/>
    <w:rsid w:val="00754262"/>
    <w:rsid w:val="00754E10"/>
    <w:rsid w:val="00755A9D"/>
    <w:rsid w:val="0075612E"/>
    <w:rsid w:val="00756388"/>
    <w:rsid w:val="00757302"/>
    <w:rsid w:val="007577B5"/>
    <w:rsid w:val="0075782B"/>
    <w:rsid w:val="00761A20"/>
    <w:rsid w:val="007623E1"/>
    <w:rsid w:val="00762CEC"/>
    <w:rsid w:val="00763CF4"/>
    <w:rsid w:val="007664F6"/>
    <w:rsid w:val="00767785"/>
    <w:rsid w:val="00770530"/>
    <w:rsid w:val="0077109F"/>
    <w:rsid w:val="00771EB7"/>
    <w:rsid w:val="00772B87"/>
    <w:rsid w:val="007747E0"/>
    <w:rsid w:val="0077482A"/>
    <w:rsid w:val="00775612"/>
    <w:rsid w:val="007761D1"/>
    <w:rsid w:val="00776756"/>
    <w:rsid w:val="00777D33"/>
    <w:rsid w:val="00780E1A"/>
    <w:rsid w:val="0078213D"/>
    <w:rsid w:val="007830F4"/>
    <w:rsid w:val="00783A45"/>
    <w:rsid w:val="00783D9D"/>
    <w:rsid w:val="00784869"/>
    <w:rsid w:val="00784A71"/>
    <w:rsid w:val="00784BB6"/>
    <w:rsid w:val="007852AE"/>
    <w:rsid w:val="00785BDC"/>
    <w:rsid w:val="007870D3"/>
    <w:rsid w:val="007871F7"/>
    <w:rsid w:val="007876A9"/>
    <w:rsid w:val="00791690"/>
    <w:rsid w:val="00791998"/>
    <w:rsid w:val="00791CCD"/>
    <w:rsid w:val="00791D8C"/>
    <w:rsid w:val="00791DAA"/>
    <w:rsid w:val="00792AD5"/>
    <w:rsid w:val="00796294"/>
    <w:rsid w:val="0079716A"/>
    <w:rsid w:val="00797850"/>
    <w:rsid w:val="00797FA2"/>
    <w:rsid w:val="007A0C40"/>
    <w:rsid w:val="007A11DD"/>
    <w:rsid w:val="007A1B92"/>
    <w:rsid w:val="007A2689"/>
    <w:rsid w:val="007A2819"/>
    <w:rsid w:val="007A281E"/>
    <w:rsid w:val="007A286D"/>
    <w:rsid w:val="007A2E31"/>
    <w:rsid w:val="007A42F1"/>
    <w:rsid w:val="007A6751"/>
    <w:rsid w:val="007A7BB9"/>
    <w:rsid w:val="007A7C14"/>
    <w:rsid w:val="007B0FDC"/>
    <w:rsid w:val="007B1612"/>
    <w:rsid w:val="007B4279"/>
    <w:rsid w:val="007B49C2"/>
    <w:rsid w:val="007B5DE0"/>
    <w:rsid w:val="007B7683"/>
    <w:rsid w:val="007B7862"/>
    <w:rsid w:val="007B7880"/>
    <w:rsid w:val="007B7C38"/>
    <w:rsid w:val="007B7DD1"/>
    <w:rsid w:val="007C02A1"/>
    <w:rsid w:val="007C0982"/>
    <w:rsid w:val="007C0D26"/>
    <w:rsid w:val="007C1430"/>
    <w:rsid w:val="007C196B"/>
    <w:rsid w:val="007C1C32"/>
    <w:rsid w:val="007C20DB"/>
    <w:rsid w:val="007C2173"/>
    <w:rsid w:val="007C2EE3"/>
    <w:rsid w:val="007C3A91"/>
    <w:rsid w:val="007C4913"/>
    <w:rsid w:val="007C5991"/>
    <w:rsid w:val="007C5F07"/>
    <w:rsid w:val="007C6127"/>
    <w:rsid w:val="007D0F2E"/>
    <w:rsid w:val="007D124B"/>
    <w:rsid w:val="007D1373"/>
    <w:rsid w:val="007D39E8"/>
    <w:rsid w:val="007D4BD8"/>
    <w:rsid w:val="007D50F2"/>
    <w:rsid w:val="007D657C"/>
    <w:rsid w:val="007D684F"/>
    <w:rsid w:val="007D69FB"/>
    <w:rsid w:val="007D7415"/>
    <w:rsid w:val="007D77D7"/>
    <w:rsid w:val="007D7C2E"/>
    <w:rsid w:val="007E0D77"/>
    <w:rsid w:val="007E135A"/>
    <w:rsid w:val="007E1630"/>
    <w:rsid w:val="007E3FA9"/>
    <w:rsid w:val="007E4B49"/>
    <w:rsid w:val="007E667C"/>
    <w:rsid w:val="007E6F0B"/>
    <w:rsid w:val="007E7761"/>
    <w:rsid w:val="007E776E"/>
    <w:rsid w:val="007E7B74"/>
    <w:rsid w:val="007E7FE9"/>
    <w:rsid w:val="007F0DE4"/>
    <w:rsid w:val="007F123B"/>
    <w:rsid w:val="007F15CF"/>
    <w:rsid w:val="007F1ACE"/>
    <w:rsid w:val="007F2D26"/>
    <w:rsid w:val="007F2FF2"/>
    <w:rsid w:val="007F3000"/>
    <w:rsid w:val="007F32BE"/>
    <w:rsid w:val="007F437B"/>
    <w:rsid w:val="007F45EB"/>
    <w:rsid w:val="007F4ABC"/>
    <w:rsid w:val="007F5286"/>
    <w:rsid w:val="007F60BE"/>
    <w:rsid w:val="007F61FC"/>
    <w:rsid w:val="007F67A1"/>
    <w:rsid w:val="007F6840"/>
    <w:rsid w:val="007F7E43"/>
    <w:rsid w:val="00800192"/>
    <w:rsid w:val="008008A7"/>
    <w:rsid w:val="00801752"/>
    <w:rsid w:val="008019D2"/>
    <w:rsid w:val="00801C48"/>
    <w:rsid w:val="00802499"/>
    <w:rsid w:val="00802B79"/>
    <w:rsid w:val="00803235"/>
    <w:rsid w:val="00804C51"/>
    <w:rsid w:val="008053DE"/>
    <w:rsid w:val="00806CDC"/>
    <w:rsid w:val="00806CE7"/>
    <w:rsid w:val="008106D2"/>
    <w:rsid w:val="00810DDA"/>
    <w:rsid w:val="00810EBC"/>
    <w:rsid w:val="00811F3B"/>
    <w:rsid w:val="00812B41"/>
    <w:rsid w:val="00812B43"/>
    <w:rsid w:val="00812FB7"/>
    <w:rsid w:val="00813C49"/>
    <w:rsid w:val="00814814"/>
    <w:rsid w:val="008155F1"/>
    <w:rsid w:val="00815D39"/>
    <w:rsid w:val="008167C4"/>
    <w:rsid w:val="0081731B"/>
    <w:rsid w:val="0081798D"/>
    <w:rsid w:val="00817B8B"/>
    <w:rsid w:val="00820B41"/>
    <w:rsid w:val="00820DA7"/>
    <w:rsid w:val="00820F6E"/>
    <w:rsid w:val="00821571"/>
    <w:rsid w:val="008218B7"/>
    <w:rsid w:val="00822AB1"/>
    <w:rsid w:val="00822C75"/>
    <w:rsid w:val="00822F22"/>
    <w:rsid w:val="00823B15"/>
    <w:rsid w:val="00823C27"/>
    <w:rsid w:val="008245C8"/>
    <w:rsid w:val="00824CAE"/>
    <w:rsid w:val="008257A6"/>
    <w:rsid w:val="00827132"/>
    <w:rsid w:val="00827416"/>
    <w:rsid w:val="00827CAD"/>
    <w:rsid w:val="008300C6"/>
    <w:rsid w:val="00830641"/>
    <w:rsid w:val="00830A83"/>
    <w:rsid w:val="00830C51"/>
    <w:rsid w:val="008317D6"/>
    <w:rsid w:val="008318BA"/>
    <w:rsid w:val="00831972"/>
    <w:rsid w:val="0083211B"/>
    <w:rsid w:val="00832713"/>
    <w:rsid w:val="00834F7A"/>
    <w:rsid w:val="00835728"/>
    <w:rsid w:val="00835840"/>
    <w:rsid w:val="00835C13"/>
    <w:rsid w:val="00836053"/>
    <w:rsid w:val="008368F8"/>
    <w:rsid w:val="008379C3"/>
    <w:rsid w:val="00837A20"/>
    <w:rsid w:val="00837BFA"/>
    <w:rsid w:val="00837D94"/>
    <w:rsid w:val="00841394"/>
    <w:rsid w:val="008427A7"/>
    <w:rsid w:val="008427A8"/>
    <w:rsid w:val="008432F1"/>
    <w:rsid w:val="00843A9A"/>
    <w:rsid w:val="00843B0E"/>
    <w:rsid w:val="00843DD3"/>
    <w:rsid w:val="00844519"/>
    <w:rsid w:val="008448BF"/>
    <w:rsid w:val="00844C3B"/>
    <w:rsid w:val="0084610C"/>
    <w:rsid w:val="0084612B"/>
    <w:rsid w:val="0084673B"/>
    <w:rsid w:val="0084685B"/>
    <w:rsid w:val="00847CA5"/>
    <w:rsid w:val="008501CE"/>
    <w:rsid w:val="008503A2"/>
    <w:rsid w:val="00850CE8"/>
    <w:rsid w:val="00850ED6"/>
    <w:rsid w:val="00851E9B"/>
    <w:rsid w:val="00852552"/>
    <w:rsid w:val="00853A2A"/>
    <w:rsid w:val="00853A48"/>
    <w:rsid w:val="00853F2C"/>
    <w:rsid w:val="0085463F"/>
    <w:rsid w:val="008549F6"/>
    <w:rsid w:val="00854D4E"/>
    <w:rsid w:val="00855E3F"/>
    <w:rsid w:val="008561C4"/>
    <w:rsid w:val="00857481"/>
    <w:rsid w:val="00860B3D"/>
    <w:rsid w:val="00860E42"/>
    <w:rsid w:val="00861424"/>
    <w:rsid w:val="0086187F"/>
    <w:rsid w:val="00863FCA"/>
    <w:rsid w:val="00864066"/>
    <w:rsid w:val="00864254"/>
    <w:rsid w:val="00864266"/>
    <w:rsid w:val="008642B2"/>
    <w:rsid w:val="00864C90"/>
    <w:rsid w:val="00866AAC"/>
    <w:rsid w:val="0086742E"/>
    <w:rsid w:val="00867679"/>
    <w:rsid w:val="0086774C"/>
    <w:rsid w:val="00867ECD"/>
    <w:rsid w:val="00867F86"/>
    <w:rsid w:val="00870DBE"/>
    <w:rsid w:val="00871714"/>
    <w:rsid w:val="00871F63"/>
    <w:rsid w:val="00872F99"/>
    <w:rsid w:val="008743C8"/>
    <w:rsid w:val="008753F2"/>
    <w:rsid w:val="00876232"/>
    <w:rsid w:val="00880ACB"/>
    <w:rsid w:val="00881D91"/>
    <w:rsid w:val="00881FFA"/>
    <w:rsid w:val="00882185"/>
    <w:rsid w:val="008826DA"/>
    <w:rsid w:val="00883BC5"/>
    <w:rsid w:val="00884B1B"/>
    <w:rsid w:val="00884B84"/>
    <w:rsid w:val="0088593E"/>
    <w:rsid w:val="00885DDF"/>
    <w:rsid w:val="008861A9"/>
    <w:rsid w:val="00886B21"/>
    <w:rsid w:val="00886E56"/>
    <w:rsid w:val="00890384"/>
    <w:rsid w:val="00890498"/>
    <w:rsid w:val="008910DB"/>
    <w:rsid w:val="00891DBD"/>
    <w:rsid w:val="008921B2"/>
    <w:rsid w:val="0089278A"/>
    <w:rsid w:val="00892CC3"/>
    <w:rsid w:val="00893164"/>
    <w:rsid w:val="00893DE2"/>
    <w:rsid w:val="00893F9E"/>
    <w:rsid w:val="00894E24"/>
    <w:rsid w:val="00897752"/>
    <w:rsid w:val="00897B87"/>
    <w:rsid w:val="00897DD4"/>
    <w:rsid w:val="008A1313"/>
    <w:rsid w:val="008A33A2"/>
    <w:rsid w:val="008A3662"/>
    <w:rsid w:val="008A366E"/>
    <w:rsid w:val="008A4497"/>
    <w:rsid w:val="008A497D"/>
    <w:rsid w:val="008A548F"/>
    <w:rsid w:val="008A575C"/>
    <w:rsid w:val="008A6EBA"/>
    <w:rsid w:val="008B0BEF"/>
    <w:rsid w:val="008B0CF2"/>
    <w:rsid w:val="008B15B2"/>
    <w:rsid w:val="008B24D0"/>
    <w:rsid w:val="008B2C73"/>
    <w:rsid w:val="008B38B7"/>
    <w:rsid w:val="008B3D7A"/>
    <w:rsid w:val="008B4391"/>
    <w:rsid w:val="008B4B6D"/>
    <w:rsid w:val="008B5AFD"/>
    <w:rsid w:val="008B6017"/>
    <w:rsid w:val="008C01B0"/>
    <w:rsid w:val="008C027F"/>
    <w:rsid w:val="008C162F"/>
    <w:rsid w:val="008C1A90"/>
    <w:rsid w:val="008C632B"/>
    <w:rsid w:val="008C6B36"/>
    <w:rsid w:val="008C7A1B"/>
    <w:rsid w:val="008C7A87"/>
    <w:rsid w:val="008C7B3B"/>
    <w:rsid w:val="008D031E"/>
    <w:rsid w:val="008D1EB6"/>
    <w:rsid w:val="008D2189"/>
    <w:rsid w:val="008D2A7F"/>
    <w:rsid w:val="008D2AAE"/>
    <w:rsid w:val="008D2ADF"/>
    <w:rsid w:val="008D2F12"/>
    <w:rsid w:val="008D4BBC"/>
    <w:rsid w:val="008D6ED3"/>
    <w:rsid w:val="008D709C"/>
    <w:rsid w:val="008E07A7"/>
    <w:rsid w:val="008E22E5"/>
    <w:rsid w:val="008E2461"/>
    <w:rsid w:val="008E30DA"/>
    <w:rsid w:val="008E3AE5"/>
    <w:rsid w:val="008E3B3C"/>
    <w:rsid w:val="008E465A"/>
    <w:rsid w:val="008E4921"/>
    <w:rsid w:val="008E5193"/>
    <w:rsid w:val="008E565E"/>
    <w:rsid w:val="008E5AB7"/>
    <w:rsid w:val="008E653A"/>
    <w:rsid w:val="008E6ABD"/>
    <w:rsid w:val="008E6BDB"/>
    <w:rsid w:val="008E6CE0"/>
    <w:rsid w:val="008E6EE0"/>
    <w:rsid w:val="008F10EB"/>
    <w:rsid w:val="008F1896"/>
    <w:rsid w:val="008F1BE4"/>
    <w:rsid w:val="008F32E1"/>
    <w:rsid w:val="008F4357"/>
    <w:rsid w:val="008F4F4E"/>
    <w:rsid w:val="008F501C"/>
    <w:rsid w:val="008F5259"/>
    <w:rsid w:val="008F5B29"/>
    <w:rsid w:val="008F7925"/>
    <w:rsid w:val="008F7B6F"/>
    <w:rsid w:val="0090090D"/>
    <w:rsid w:val="009011BD"/>
    <w:rsid w:val="00901465"/>
    <w:rsid w:val="00901560"/>
    <w:rsid w:val="009016EB"/>
    <w:rsid w:val="00901B30"/>
    <w:rsid w:val="0090431F"/>
    <w:rsid w:val="00904660"/>
    <w:rsid w:val="0090539C"/>
    <w:rsid w:val="00905422"/>
    <w:rsid w:val="00905BF9"/>
    <w:rsid w:val="00906B77"/>
    <w:rsid w:val="00906C23"/>
    <w:rsid w:val="00907F4D"/>
    <w:rsid w:val="009109FA"/>
    <w:rsid w:val="00910EBE"/>
    <w:rsid w:val="009138FF"/>
    <w:rsid w:val="009140A7"/>
    <w:rsid w:val="00914196"/>
    <w:rsid w:val="0091504C"/>
    <w:rsid w:val="00915939"/>
    <w:rsid w:val="00915BF7"/>
    <w:rsid w:val="00917541"/>
    <w:rsid w:val="00917C47"/>
    <w:rsid w:val="00920AD0"/>
    <w:rsid w:val="00920D1C"/>
    <w:rsid w:val="00920E3C"/>
    <w:rsid w:val="00921AE5"/>
    <w:rsid w:val="0092223A"/>
    <w:rsid w:val="00922423"/>
    <w:rsid w:val="0092293D"/>
    <w:rsid w:val="009232B2"/>
    <w:rsid w:val="00923A0F"/>
    <w:rsid w:val="00924334"/>
    <w:rsid w:val="00924CE6"/>
    <w:rsid w:val="00924F6C"/>
    <w:rsid w:val="0092573C"/>
    <w:rsid w:val="009262C9"/>
    <w:rsid w:val="009266CB"/>
    <w:rsid w:val="00926D06"/>
    <w:rsid w:val="00926D0E"/>
    <w:rsid w:val="009312F8"/>
    <w:rsid w:val="00931F5D"/>
    <w:rsid w:val="00933972"/>
    <w:rsid w:val="00933B5C"/>
    <w:rsid w:val="009341B5"/>
    <w:rsid w:val="00935B5A"/>
    <w:rsid w:val="00935C50"/>
    <w:rsid w:val="009368A3"/>
    <w:rsid w:val="0093733C"/>
    <w:rsid w:val="009376AD"/>
    <w:rsid w:val="0094040E"/>
    <w:rsid w:val="00942D68"/>
    <w:rsid w:val="00943732"/>
    <w:rsid w:val="00943878"/>
    <w:rsid w:val="00945284"/>
    <w:rsid w:val="00945C8E"/>
    <w:rsid w:val="0094668D"/>
    <w:rsid w:val="00946C73"/>
    <w:rsid w:val="00946E3D"/>
    <w:rsid w:val="009478EC"/>
    <w:rsid w:val="00950222"/>
    <w:rsid w:val="00950903"/>
    <w:rsid w:val="00950FC5"/>
    <w:rsid w:val="00951DDF"/>
    <w:rsid w:val="00953594"/>
    <w:rsid w:val="00954DAC"/>
    <w:rsid w:val="00954E26"/>
    <w:rsid w:val="00955E44"/>
    <w:rsid w:val="00956224"/>
    <w:rsid w:val="0096002E"/>
    <w:rsid w:val="00962804"/>
    <w:rsid w:val="00963743"/>
    <w:rsid w:val="00963C6B"/>
    <w:rsid w:val="00963DF3"/>
    <w:rsid w:val="009645A4"/>
    <w:rsid w:val="009654BC"/>
    <w:rsid w:val="00965DBB"/>
    <w:rsid w:val="00966669"/>
    <w:rsid w:val="0096673C"/>
    <w:rsid w:val="00966E0B"/>
    <w:rsid w:val="00967620"/>
    <w:rsid w:val="00967C94"/>
    <w:rsid w:val="009703B1"/>
    <w:rsid w:val="00970F1A"/>
    <w:rsid w:val="009720B2"/>
    <w:rsid w:val="009720BC"/>
    <w:rsid w:val="0097252B"/>
    <w:rsid w:val="0097290F"/>
    <w:rsid w:val="00973A68"/>
    <w:rsid w:val="00973F24"/>
    <w:rsid w:val="009740D4"/>
    <w:rsid w:val="00974E25"/>
    <w:rsid w:val="0097569A"/>
    <w:rsid w:val="00976138"/>
    <w:rsid w:val="00976159"/>
    <w:rsid w:val="00976861"/>
    <w:rsid w:val="00977708"/>
    <w:rsid w:val="00980B4F"/>
    <w:rsid w:val="00981BC6"/>
    <w:rsid w:val="00981E9D"/>
    <w:rsid w:val="00982552"/>
    <w:rsid w:val="00983B35"/>
    <w:rsid w:val="00983C32"/>
    <w:rsid w:val="00983E66"/>
    <w:rsid w:val="009843AF"/>
    <w:rsid w:val="00985B97"/>
    <w:rsid w:val="00987BFF"/>
    <w:rsid w:val="009905D0"/>
    <w:rsid w:val="00990A3D"/>
    <w:rsid w:val="00991475"/>
    <w:rsid w:val="00991948"/>
    <w:rsid w:val="00993780"/>
    <w:rsid w:val="00993923"/>
    <w:rsid w:val="00995E79"/>
    <w:rsid w:val="00996528"/>
    <w:rsid w:val="00996716"/>
    <w:rsid w:val="00996775"/>
    <w:rsid w:val="00996D1C"/>
    <w:rsid w:val="0099711F"/>
    <w:rsid w:val="00997321"/>
    <w:rsid w:val="009A111E"/>
    <w:rsid w:val="009A11DE"/>
    <w:rsid w:val="009A1442"/>
    <w:rsid w:val="009A1B88"/>
    <w:rsid w:val="009A1B9D"/>
    <w:rsid w:val="009A2DD8"/>
    <w:rsid w:val="009A30B3"/>
    <w:rsid w:val="009A3163"/>
    <w:rsid w:val="009A353D"/>
    <w:rsid w:val="009A38E6"/>
    <w:rsid w:val="009A4130"/>
    <w:rsid w:val="009A4362"/>
    <w:rsid w:val="009A441B"/>
    <w:rsid w:val="009A63F9"/>
    <w:rsid w:val="009A75C7"/>
    <w:rsid w:val="009A76CD"/>
    <w:rsid w:val="009B0E42"/>
    <w:rsid w:val="009B1285"/>
    <w:rsid w:val="009B3324"/>
    <w:rsid w:val="009B4666"/>
    <w:rsid w:val="009B4F18"/>
    <w:rsid w:val="009B5176"/>
    <w:rsid w:val="009B5363"/>
    <w:rsid w:val="009B55CB"/>
    <w:rsid w:val="009B5B69"/>
    <w:rsid w:val="009B7922"/>
    <w:rsid w:val="009C0322"/>
    <w:rsid w:val="009C0354"/>
    <w:rsid w:val="009C0EBC"/>
    <w:rsid w:val="009C1A2A"/>
    <w:rsid w:val="009C1B96"/>
    <w:rsid w:val="009C2597"/>
    <w:rsid w:val="009C26F3"/>
    <w:rsid w:val="009C2AFB"/>
    <w:rsid w:val="009C3470"/>
    <w:rsid w:val="009C34A4"/>
    <w:rsid w:val="009C4C8E"/>
    <w:rsid w:val="009C5B77"/>
    <w:rsid w:val="009C5E58"/>
    <w:rsid w:val="009C6850"/>
    <w:rsid w:val="009C6907"/>
    <w:rsid w:val="009C6F83"/>
    <w:rsid w:val="009D11C1"/>
    <w:rsid w:val="009D15C9"/>
    <w:rsid w:val="009D2D7C"/>
    <w:rsid w:val="009D30B6"/>
    <w:rsid w:val="009D351A"/>
    <w:rsid w:val="009D38BF"/>
    <w:rsid w:val="009D3AD0"/>
    <w:rsid w:val="009D41F6"/>
    <w:rsid w:val="009D5970"/>
    <w:rsid w:val="009D6C4A"/>
    <w:rsid w:val="009D79D0"/>
    <w:rsid w:val="009D7A19"/>
    <w:rsid w:val="009E048C"/>
    <w:rsid w:val="009E1E5F"/>
    <w:rsid w:val="009E2387"/>
    <w:rsid w:val="009E2AEE"/>
    <w:rsid w:val="009E34BA"/>
    <w:rsid w:val="009E368C"/>
    <w:rsid w:val="009E3836"/>
    <w:rsid w:val="009E46DE"/>
    <w:rsid w:val="009E52C6"/>
    <w:rsid w:val="009E58E6"/>
    <w:rsid w:val="009E7DB0"/>
    <w:rsid w:val="009F09A9"/>
    <w:rsid w:val="009F2FB3"/>
    <w:rsid w:val="009F3221"/>
    <w:rsid w:val="009F33FB"/>
    <w:rsid w:val="009F3C1B"/>
    <w:rsid w:val="009F4A6D"/>
    <w:rsid w:val="009F5CCC"/>
    <w:rsid w:val="009F5FE6"/>
    <w:rsid w:val="00A00BFE"/>
    <w:rsid w:val="00A00C26"/>
    <w:rsid w:val="00A00E38"/>
    <w:rsid w:val="00A0185C"/>
    <w:rsid w:val="00A0229D"/>
    <w:rsid w:val="00A035AA"/>
    <w:rsid w:val="00A035ED"/>
    <w:rsid w:val="00A047C6"/>
    <w:rsid w:val="00A04EBD"/>
    <w:rsid w:val="00A05F05"/>
    <w:rsid w:val="00A07C36"/>
    <w:rsid w:val="00A07DA5"/>
    <w:rsid w:val="00A07EA9"/>
    <w:rsid w:val="00A07FF0"/>
    <w:rsid w:val="00A115FA"/>
    <w:rsid w:val="00A11666"/>
    <w:rsid w:val="00A1279D"/>
    <w:rsid w:val="00A12FA6"/>
    <w:rsid w:val="00A13984"/>
    <w:rsid w:val="00A13A0E"/>
    <w:rsid w:val="00A150FF"/>
    <w:rsid w:val="00A15964"/>
    <w:rsid w:val="00A15B5B"/>
    <w:rsid w:val="00A16788"/>
    <w:rsid w:val="00A1687D"/>
    <w:rsid w:val="00A16883"/>
    <w:rsid w:val="00A16C2B"/>
    <w:rsid w:val="00A17E1D"/>
    <w:rsid w:val="00A20D77"/>
    <w:rsid w:val="00A230BC"/>
    <w:rsid w:val="00A23713"/>
    <w:rsid w:val="00A23D63"/>
    <w:rsid w:val="00A24F6F"/>
    <w:rsid w:val="00A26C62"/>
    <w:rsid w:val="00A26F7E"/>
    <w:rsid w:val="00A26FA7"/>
    <w:rsid w:val="00A27796"/>
    <w:rsid w:val="00A30C56"/>
    <w:rsid w:val="00A30DEF"/>
    <w:rsid w:val="00A30F10"/>
    <w:rsid w:val="00A314BF"/>
    <w:rsid w:val="00A319DE"/>
    <w:rsid w:val="00A33D64"/>
    <w:rsid w:val="00A34514"/>
    <w:rsid w:val="00A3486A"/>
    <w:rsid w:val="00A34A82"/>
    <w:rsid w:val="00A355A9"/>
    <w:rsid w:val="00A35EA3"/>
    <w:rsid w:val="00A36AE7"/>
    <w:rsid w:val="00A37466"/>
    <w:rsid w:val="00A3751D"/>
    <w:rsid w:val="00A37647"/>
    <w:rsid w:val="00A40330"/>
    <w:rsid w:val="00A42BEB"/>
    <w:rsid w:val="00A42E34"/>
    <w:rsid w:val="00A4317A"/>
    <w:rsid w:val="00A432D1"/>
    <w:rsid w:val="00A4381B"/>
    <w:rsid w:val="00A4402C"/>
    <w:rsid w:val="00A444A1"/>
    <w:rsid w:val="00A445C0"/>
    <w:rsid w:val="00A45D4B"/>
    <w:rsid w:val="00A4647B"/>
    <w:rsid w:val="00A46962"/>
    <w:rsid w:val="00A47468"/>
    <w:rsid w:val="00A474D5"/>
    <w:rsid w:val="00A47903"/>
    <w:rsid w:val="00A479B7"/>
    <w:rsid w:val="00A5034D"/>
    <w:rsid w:val="00A5091D"/>
    <w:rsid w:val="00A53092"/>
    <w:rsid w:val="00A53778"/>
    <w:rsid w:val="00A53902"/>
    <w:rsid w:val="00A55244"/>
    <w:rsid w:val="00A55E6B"/>
    <w:rsid w:val="00A568E6"/>
    <w:rsid w:val="00A56A44"/>
    <w:rsid w:val="00A56FE1"/>
    <w:rsid w:val="00A571B5"/>
    <w:rsid w:val="00A57207"/>
    <w:rsid w:val="00A57B63"/>
    <w:rsid w:val="00A57CC6"/>
    <w:rsid w:val="00A57EE7"/>
    <w:rsid w:val="00A6003E"/>
    <w:rsid w:val="00A60E75"/>
    <w:rsid w:val="00A6176A"/>
    <w:rsid w:val="00A63F1B"/>
    <w:rsid w:val="00A64650"/>
    <w:rsid w:val="00A64DC2"/>
    <w:rsid w:val="00A6502A"/>
    <w:rsid w:val="00A651D6"/>
    <w:rsid w:val="00A655F8"/>
    <w:rsid w:val="00A6583C"/>
    <w:rsid w:val="00A65B43"/>
    <w:rsid w:val="00A65EC6"/>
    <w:rsid w:val="00A65F36"/>
    <w:rsid w:val="00A65F8B"/>
    <w:rsid w:val="00A66590"/>
    <w:rsid w:val="00A66737"/>
    <w:rsid w:val="00A66AA2"/>
    <w:rsid w:val="00A675FF"/>
    <w:rsid w:val="00A70A46"/>
    <w:rsid w:val="00A70BBF"/>
    <w:rsid w:val="00A711F3"/>
    <w:rsid w:val="00A7140C"/>
    <w:rsid w:val="00A72FB4"/>
    <w:rsid w:val="00A737B6"/>
    <w:rsid w:val="00A768F1"/>
    <w:rsid w:val="00A8069F"/>
    <w:rsid w:val="00A80C8A"/>
    <w:rsid w:val="00A81C4F"/>
    <w:rsid w:val="00A81F75"/>
    <w:rsid w:val="00A8252E"/>
    <w:rsid w:val="00A838CC"/>
    <w:rsid w:val="00A84298"/>
    <w:rsid w:val="00A844AF"/>
    <w:rsid w:val="00A84676"/>
    <w:rsid w:val="00A849EA"/>
    <w:rsid w:val="00A84C97"/>
    <w:rsid w:val="00A86286"/>
    <w:rsid w:val="00A86C53"/>
    <w:rsid w:val="00A879DE"/>
    <w:rsid w:val="00A87CF8"/>
    <w:rsid w:val="00A9075F"/>
    <w:rsid w:val="00A919FA"/>
    <w:rsid w:val="00A91B68"/>
    <w:rsid w:val="00A920AE"/>
    <w:rsid w:val="00A927F6"/>
    <w:rsid w:val="00A978D3"/>
    <w:rsid w:val="00AA0A66"/>
    <w:rsid w:val="00AA1D67"/>
    <w:rsid w:val="00AA222F"/>
    <w:rsid w:val="00AA34AE"/>
    <w:rsid w:val="00AA373B"/>
    <w:rsid w:val="00AA46B6"/>
    <w:rsid w:val="00AA46D3"/>
    <w:rsid w:val="00AA4E64"/>
    <w:rsid w:val="00AA5090"/>
    <w:rsid w:val="00AA6647"/>
    <w:rsid w:val="00AA6A47"/>
    <w:rsid w:val="00AA6E3E"/>
    <w:rsid w:val="00AA71FE"/>
    <w:rsid w:val="00AA71FF"/>
    <w:rsid w:val="00AA747C"/>
    <w:rsid w:val="00AA75C5"/>
    <w:rsid w:val="00AB0C2F"/>
    <w:rsid w:val="00AB0E4B"/>
    <w:rsid w:val="00AB129E"/>
    <w:rsid w:val="00AB164C"/>
    <w:rsid w:val="00AB2DB5"/>
    <w:rsid w:val="00AB338D"/>
    <w:rsid w:val="00AB48D3"/>
    <w:rsid w:val="00AB4F6B"/>
    <w:rsid w:val="00AB58DF"/>
    <w:rsid w:val="00AB5EB4"/>
    <w:rsid w:val="00AB6504"/>
    <w:rsid w:val="00AB7110"/>
    <w:rsid w:val="00AB781B"/>
    <w:rsid w:val="00AB7883"/>
    <w:rsid w:val="00AB7E64"/>
    <w:rsid w:val="00AC0071"/>
    <w:rsid w:val="00AC0492"/>
    <w:rsid w:val="00AC0F0B"/>
    <w:rsid w:val="00AC12C0"/>
    <w:rsid w:val="00AC1DB1"/>
    <w:rsid w:val="00AC2703"/>
    <w:rsid w:val="00AC3B1E"/>
    <w:rsid w:val="00AC406A"/>
    <w:rsid w:val="00AC477B"/>
    <w:rsid w:val="00AC48C0"/>
    <w:rsid w:val="00AC579F"/>
    <w:rsid w:val="00AC6001"/>
    <w:rsid w:val="00AC6E3C"/>
    <w:rsid w:val="00AC6E84"/>
    <w:rsid w:val="00AC70AB"/>
    <w:rsid w:val="00AC7E05"/>
    <w:rsid w:val="00AD03AD"/>
    <w:rsid w:val="00AD08D1"/>
    <w:rsid w:val="00AD1760"/>
    <w:rsid w:val="00AD1B2B"/>
    <w:rsid w:val="00AD3272"/>
    <w:rsid w:val="00AD3756"/>
    <w:rsid w:val="00AD41BF"/>
    <w:rsid w:val="00AD4999"/>
    <w:rsid w:val="00AD7051"/>
    <w:rsid w:val="00AD7FCC"/>
    <w:rsid w:val="00AE29D5"/>
    <w:rsid w:val="00AE2B82"/>
    <w:rsid w:val="00AE362C"/>
    <w:rsid w:val="00AE3D2E"/>
    <w:rsid w:val="00AE4472"/>
    <w:rsid w:val="00AE5023"/>
    <w:rsid w:val="00AE5A69"/>
    <w:rsid w:val="00AE61E3"/>
    <w:rsid w:val="00AE65B9"/>
    <w:rsid w:val="00AE749C"/>
    <w:rsid w:val="00AF2E8E"/>
    <w:rsid w:val="00AF3030"/>
    <w:rsid w:val="00AF3165"/>
    <w:rsid w:val="00AF37E9"/>
    <w:rsid w:val="00AF3903"/>
    <w:rsid w:val="00AF3A3E"/>
    <w:rsid w:val="00AF4C82"/>
    <w:rsid w:val="00AF585B"/>
    <w:rsid w:val="00B01474"/>
    <w:rsid w:val="00B01EC7"/>
    <w:rsid w:val="00B021C4"/>
    <w:rsid w:val="00B02DCB"/>
    <w:rsid w:val="00B0339F"/>
    <w:rsid w:val="00B0359B"/>
    <w:rsid w:val="00B04418"/>
    <w:rsid w:val="00B04C3C"/>
    <w:rsid w:val="00B04E46"/>
    <w:rsid w:val="00B057A8"/>
    <w:rsid w:val="00B05AF3"/>
    <w:rsid w:val="00B060E7"/>
    <w:rsid w:val="00B06947"/>
    <w:rsid w:val="00B07A6B"/>
    <w:rsid w:val="00B07C5A"/>
    <w:rsid w:val="00B104ED"/>
    <w:rsid w:val="00B10A84"/>
    <w:rsid w:val="00B11944"/>
    <w:rsid w:val="00B12D34"/>
    <w:rsid w:val="00B12EDA"/>
    <w:rsid w:val="00B141D6"/>
    <w:rsid w:val="00B1476E"/>
    <w:rsid w:val="00B14E97"/>
    <w:rsid w:val="00B152E7"/>
    <w:rsid w:val="00B15D5A"/>
    <w:rsid w:val="00B206D2"/>
    <w:rsid w:val="00B20A4D"/>
    <w:rsid w:val="00B20F1E"/>
    <w:rsid w:val="00B21FC2"/>
    <w:rsid w:val="00B2234A"/>
    <w:rsid w:val="00B225CA"/>
    <w:rsid w:val="00B2332F"/>
    <w:rsid w:val="00B237D8"/>
    <w:rsid w:val="00B238F9"/>
    <w:rsid w:val="00B24865"/>
    <w:rsid w:val="00B25CE6"/>
    <w:rsid w:val="00B300C8"/>
    <w:rsid w:val="00B305D1"/>
    <w:rsid w:val="00B3065B"/>
    <w:rsid w:val="00B3076C"/>
    <w:rsid w:val="00B30D1D"/>
    <w:rsid w:val="00B31F88"/>
    <w:rsid w:val="00B33497"/>
    <w:rsid w:val="00B335F2"/>
    <w:rsid w:val="00B3380E"/>
    <w:rsid w:val="00B33A9D"/>
    <w:rsid w:val="00B342E9"/>
    <w:rsid w:val="00B34327"/>
    <w:rsid w:val="00B35330"/>
    <w:rsid w:val="00B3584B"/>
    <w:rsid w:val="00B3707C"/>
    <w:rsid w:val="00B40570"/>
    <w:rsid w:val="00B40A78"/>
    <w:rsid w:val="00B40B9F"/>
    <w:rsid w:val="00B4152A"/>
    <w:rsid w:val="00B42185"/>
    <w:rsid w:val="00B425F8"/>
    <w:rsid w:val="00B43195"/>
    <w:rsid w:val="00B43922"/>
    <w:rsid w:val="00B43DCB"/>
    <w:rsid w:val="00B44C37"/>
    <w:rsid w:val="00B4576A"/>
    <w:rsid w:val="00B4660C"/>
    <w:rsid w:val="00B46D7C"/>
    <w:rsid w:val="00B47A17"/>
    <w:rsid w:val="00B47D0E"/>
    <w:rsid w:val="00B5094E"/>
    <w:rsid w:val="00B50E10"/>
    <w:rsid w:val="00B51522"/>
    <w:rsid w:val="00B53311"/>
    <w:rsid w:val="00B56D57"/>
    <w:rsid w:val="00B56FB3"/>
    <w:rsid w:val="00B57889"/>
    <w:rsid w:val="00B57D52"/>
    <w:rsid w:val="00B603CA"/>
    <w:rsid w:val="00B6071C"/>
    <w:rsid w:val="00B60BA7"/>
    <w:rsid w:val="00B611F9"/>
    <w:rsid w:val="00B62647"/>
    <w:rsid w:val="00B62A1D"/>
    <w:rsid w:val="00B6322D"/>
    <w:rsid w:val="00B63E5E"/>
    <w:rsid w:val="00B6411F"/>
    <w:rsid w:val="00B6479F"/>
    <w:rsid w:val="00B64C50"/>
    <w:rsid w:val="00B66520"/>
    <w:rsid w:val="00B66C51"/>
    <w:rsid w:val="00B67CD0"/>
    <w:rsid w:val="00B7121E"/>
    <w:rsid w:val="00B71A6B"/>
    <w:rsid w:val="00B71E5F"/>
    <w:rsid w:val="00B75AA9"/>
    <w:rsid w:val="00B75C61"/>
    <w:rsid w:val="00B75DBD"/>
    <w:rsid w:val="00B76DD0"/>
    <w:rsid w:val="00B779C0"/>
    <w:rsid w:val="00B77F9D"/>
    <w:rsid w:val="00B80082"/>
    <w:rsid w:val="00B800F8"/>
    <w:rsid w:val="00B80F4C"/>
    <w:rsid w:val="00B81658"/>
    <w:rsid w:val="00B82696"/>
    <w:rsid w:val="00B82C39"/>
    <w:rsid w:val="00B82DBC"/>
    <w:rsid w:val="00B82DCC"/>
    <w:rsid w:val="00B831A4"/>
    <w:rsid w:val="00B839B7"/>
    <w:rsid w:val="00B84983"/>
    <w:rsid w:val="00B85EDE"/>
    <w:rsid w:val="00B86156"/>
    <w:rsid w:val="00B861FF"/>
    <w:rsid w:val="00B86EAA"/>
    <w:rsid w:val="00B871D9"/>
    <w:rsid w:val="00B87331"/>
    <w:rsid w:val="00B90B27"/>
    <w:rsid w:val="00B91DF0"/>
    <w:rsid w:val="00B92889"/>
    <w:rsid w:val="00B92A7F"/>
    <w:rsid w:val="00B93281"/>
    <w:rsid w:val="00B934AD"/>
    <w:rsid w:val="00B93C46"/>
    <w:rsid w:val="00B94188"/>
    <w:rsid w:val="00B96AD2"/>
    <w:rsid w:val="00B96EC6"/>
    <w:rsid w:val="00B97850"/>
    <w:rsid w:val="00B97F71"/>
    <w:rsid w:val="00BA1E4E"/>
    <w:rsid w:val="00BA2360"/>
    <w:rsid w:val="00BA25AF"/>
    <w:rsid w:val="00BA2713"/>
    <w:rsid w:val="00BA2FBD"/>
    <w:rsid w:val="00BA4071"/>
    <w:rsid w:val="00BA4FF8"/>
    <w:rsid w:val="00BA5355"/>
    <w:rsid w:val="00BA5F9F"/>
    <w:rsid w:val="00BA5FEA"/>
    <w:rsid w:val="00BA698A"/>
    <w:rsid w:val="00BB0D72"/>
    <w:rsid w:val="00BB0E1C"/>
    <w:rsid w:val="00BB0EEF"/>
    <w:rsid w:val="00BB148C"/>
    <w:rsid w:val="00BB15A5"/>
    <w:rsid w:val="00BB1CC7"/>
    <w:rsid w:val="00BB1D5F"/>
    <w:rsid w:val="00BB25D0"/>
    <w:rsid w:val="00BB2B1B"/>
    <w:rsid w:val="00BB2B97"/>
    <w:rsid w:val="00BB3B87"/>
    <w:rsid w:val="00BB3E1F"/>
    <w:rsid w:val="00BB4D78"/>
    <w:rsid w:val="00BB6036"/>
    <w:rsid w:val="00BB6817"/>
    <w:rsid w:val="00BB6C45"/>
    <w:rsid w:val="00BB7516"/>
    <w:rsid w:val="00BB7F24"/>
    <w:rsid w:val="00BC057E"/>
    <w:rsid w:val="00BC064F"/>
    <w:rsid w:val="00BC0EC7"/>
    <w:rsid w:val="00BC1860"/>
    <w:rsid w:val="00BC1889"/>
    <w:rsid w:val="00BC1896"/>
    <w:rsid w:val="00BC1C87"/>
    <w:rsid w:val="00BC1CE3"/>
    <w:rsid w:val="00BC2168"/>
    <w:rsid w:val="00BC2223"/>
    <w:rsid w:val="00BC2647"/>
    <w:rsid w:val="00BC2C64"/>
    <w:rsid w:val="00BC329F"/>
    <w:rsid w:val="00BC448D"/>
    <w:rsid w:val="00BC4682"/>
    <w:rsid w:val="00BC56B0"/>
    <w:rsid w:val="00BD071F"/>
    <w:rsid w:val="00BD0AAE"/>
    <w:rsid w:val="00BD0B39"/>
    <w:rsid w:val="00BD0C3C"/>
    <w:rsid w:val="00BD16CE"/>
    <w:rsid w:val="00BD2405"/>
    <w:rsid w:val="00BD2D72"/>
    <w:rsid w:val="00BD3B94"/>
    <w:rsid w:val="00BD417C"/>
    <w:rsid w:val="00BD4211"/>
    <w:rsid w:val="00BD51EE"/>
    <w:rsid w:val="00BD5946"/>
    <w:rsid w:val="00BD5DD6"/>
    <w:rsid w:val="00BD5FE5"/>
    <w:rsid w:val="00BD677C"/>
    <w:rsid w:val="00BD69D8"/>
    <w:rsid w:val="00BD6D72"/>
    <w:rsid w:val="00BD71EB"/>
    <w:rsid w:val="00BE0EB2"/>
    <w:rsid w:val="00BE2375"/>
    <w:rsid w:val="00BE2CEF"/>
    <w:rsid w:val="00BE2E86"/>
    <w:rsid w:val="00BE37DC"/>
    <w:rsid w:val="00BE3A5A"/>
    <w:rsid w:val="00BE3B47"/>
    <w:rsid w:val="00BE6695"/>
    <w:rsid w:val="00BE715C"/>
    <w:rsid w:val="00BE722B"/>
    <w:rsid w:val="00BE73D9"/>
    <w:rsid w:val="00BE7685"/>
    <w:rsid w:val="00BE7767"/>
    <w:rsid w:val="00BF0183"/>
    <w:rsid w:val="00BF1165"/>
    <w:rsid w:val="00BF12E2"/>
    <w:rsid w:val="00BF1C2B"/>
    <w:rsid w:val="00BF1D68"/>
    <w:rsid w:val="00BF35D9"/>
    <w:rsid w:val="00BF388E"/>
    <w:rsid w:val="00BF3E06"/>
    <w:rsid w:val="00BF3EAF"/>
    <w:rsid w:val="00BF5F31"/>
    <w:rsid w:val="00BF6764"/>
    <w:rsid w:val="00BF6D9B"/>
    <w:rsid w:val="00BF7A3A"/>
    <w:rsid w:val="00BF7DEC"/>
    <w:rsid w:val="00C022E0"/>
    <w:rsid w:val="00C02886"/>
    <w:rsid w:val="00C02CD3"/>
    <w:rsid w:val="00C02F67"/>
    <w:rsid w:val="00C0394A"/>
    <w:rsid w:val="00C04759"/>
    <w:rsid w:val="00C0519C"/>
    <w:rsid w:val="00C06248"/>
    <w:rsid w:val="00C0671C"/>
    <w:rsid w:val="00C06944"/>
    <w:rsid w:val="00C10BC4"/>
    <w:rsid w:val="00C11D1E"/>
    <w:rsid w:val="00C11DC7"/>
    <w:rsid w:val="00C1228E"/>
    <w:rsid w:val="00C127F0"/>
    <w:rsid w:val="00C13AC3"/>
    <w:rsid w:val="00C13B97"/>
    <w:rsid w:val="00C13EA0"/>
    <w:rsid w:val="00C14CB5"/>
    <w:rsid w:val="00C15EDE"/>
    <w:rsid w:val="00C15F6C"/>
    <w:rsid w:val="00C167EB"/>
    <w:rsid w:val="00C16A9E"/>
    <w:rsid w:val="00C16B36"/>
    <w:rsid w:val="00C170A1"/>
    <w:rsid w:val="00C17102"/>
    <w:rsid w:val="00C17851"/>
    <w:rsid w:val="00C23317"/>
    <w:rsid w:val="00C24137"/>
    <w:rsid w:val="00C25799"/>
    <w:rsid w:val="00C25DD1"/>
    <w:rsid w:val="00C260DD"/>
    <w:rsid w:val="00C260E7"/>
    <w:rsid w:val="00C261E2"/>
    <w:rsid w:val="00C27E46"/>
    <w:rsid w:val="00C27EAF"/>
    <w:rsid w:val="00C309D5"/>
    <w:rsid w:val="00C31CD5"/>
    <w:rsid w:val="00C327B2"/>
    <w:rsid w:val="00C3457E"/>
    <w:rsid w:val="00C35086"/>
    <w:rsid w:val="00C35379"/>
    <w:rsid w:val="00C355AD"/>
    <w:rsid w:val="00C36CCE"/>
    <w:rsid w:val="00C374D9"/>
    <w:rsid w:val="00C403BA"/>
    <w:rsid w:val="00C41B8B"/>
    <w:rsid w:val="00C420D8"/>
    <w:rsid w:val="00C4277D"/>
    <w:rsid w:val="00C43F50"/>
    <w:rsid w:val="00C444F3"/>
    <w:rsid w:val="00C449A7"/>
    <w:rsid w:val="00C452BA"/>
    <w:rsid w:val="00C46178"/>
    <w:rsid w:val="00C46CA8"/>
    <w:rsid w:val="00C470E7"/>
    <w:rsid w:val="00C4718B"/>
    <w:rsid w:val="00C4735C"/>
    <w:rsid w:val="00C520DD"/>
    <w:rsid w:val="00C533DF"/>
    <w:rsid w:val="00C534C7"/>
    <w:rsid w:val="00C53C25"/>
    <w:rsid w:val="00C550C6"/>
    <w:rsid w:val="00C55A9A"/>
    <w:rsid w:val="00C56314"/>
    <w:rsid w:val="00C575D9"/>
    <w:rsid w:val="00C61835"/>
    <w:rsid w:val="00C61D4B"/>
    <w:rsid w:val="00C62390"/>
    <w:rsid w:val="00C63081"/>
    <w:rsid w:val="00C6340C"/>
    <w:rsid w:val="00C63D20"/>
    <w:rsid w:val="00C63D4A"/>
    <w:rsid w:val="00C6464E"/>
    <w:rsid w:val="00C65C06"/>
    <w:rsid w:val="00C66595"/>
    <w:rsid w:val="00C6719C"/>
    <w:rsid w:val="00C679E8"/>
    <w:rsid w:val="00C704DE"/>
    <w:rsid w:val="00C70BFD"/>
    <w:rsid w:val="00C70C78"/>
    <w:rsid w:val="00C70D85"/>
    <w:rsid w:val="00C71428"/>
    <w:rsid w:val="00C7240D"/>
    <w:rsid w:val="00C733D6"/>
    <w:rsid w:val="00C741C7"/>
    <w:rsid w:val="00C745A7"/>
    <w:rsid w:val="00C74705"/>
    <w:rsid w:val="00C74B17"/>
    <w:rsid w:val="00C764ED"/>
    <w:rsid w:val="00C769B1"/>
    <w:rsid w:val="00C77984"/>
    <w:rsid w:val="00C800BD"/>
    <w:rsid w:val="00C8061D"/>
    <w:rsid w:val="00C80AB0"/>
    <w:rsid w:val="00C81872"/>
    <w:rsid w:val="00C821FD"/>
    <w:rsid w:val="00C82CD9"/>
    <w:rsid w:val="00C82E33"/>
    <w:rsid w:val="00C84EFC"/>
    <w:rsid w:val="00C8763E"/>
    <w:rsid w:val="00C87909"/>
    <w:rsid w:val="00C87939"/>
    <w:rsid w:val="00C9099B"/>
    <w:rsid w:val="00C90CC0"/>
    <w:rsid w:val="00C91DF8"/>
    <w:rsid w:val="00C932B7"/>
    <w:rsid w:val="00C9332A"/>
    <w:rsid w:val="00C93356"/>
    <w:rsid w:val="00C9394A"/>
    <w:rsid w:val="00C93EBC"/>
    <w:rsid w:val="00C94890"/>
    <w:rsid w:val="00C9556E"/>
    <w:rsid w:val="00C955F3"/>
    <w:rsid w:val="00C95D52"/>
    <w:rsid w:val="00C96079"/>
    <w:rsid w:val="00C962A9"/>
    <w:rsid w:val="00C96466"/>
    <w:rsid w:val="00C97784"/>
    <w:rsid w:val="00CA1AD0"/>
    <w:rsid w:val="00CA1BE4"/>
    <w:rsid w:val="00CA1EEE"/>
    <w:rsid w:val="00CA2CD6"/>
    <w:rsid w:val="00CA3514"/>
    <w:rsid w:val="00CA3A4F"/>
    <w:rsid w:val="00CA3E51"/>
    <w:rsid w:val="00CA4453"/>
    <w:rsid w:val="00CA4F93"/>
    <w:rsid w:val="00CA660B"/>
    <w:rsid w:val="00CA6C19"/>
    <w:rsid w:val="00CA6D5E"/>
    <w:rsid w:val="00CA7C11"/>
    <w:rsid w:val="00CA7F4E"/>
    <w:rsid w:val="00CB1AB0"/>
    <w:rsid w:val="00CB23A7"/>
    <w:rsid w:val="00CB2C55"/>
    <w:rsid w:val="00CB388C"/>
    <w:rsid w:val="00CB55CE"/>
    <w:rsid w:val="00CB5A12"/>
    <w:rsid w:val="00CB7A3B"/>
    <w:rsid w:val="00CC0258"/>
    <w:rsid w:val="00CC382F"/>
    <w:rsid w:val="00CC736E"/>
    <w:rsid w:val="00CD0F27"/>
    <w:rsid w:val="00CD1B37"/>
    <w:rsid w:val="00CD2F95"/>
    <w:rsid w:val="00CD359D"/>
    <w:rsid w:val="00CD3A8E"/>
    <w:rsid w:val="00CD4079"/>
    <w:rsid w:val="00CD4347"/>
    <w:rsid w:val="00CD49EC"/>
    <w:rsid w:val="00CD50F5"/>
    <w:rsid w:val="00CD75AE"/>
    <w:rsid w:val="00CE0929"/>
    <w:rsid w:val="00CE0C93"/>
    <w:rsid w:val="00CE1076"/>
    <w:rsid w:val="00CE21F6"/>
    <w:rsid w:val="00CE2D5A"/>
    <w:rsid w:val="00CE4F27"/>
    <w:rsid w:val="00CE562D"/>
    <w:rsid w:val="00CE5728"/>
    <w:rsid w:val="00CE60F8"/>
    <w:rsid w:val="00CE647A"/>
    <w:rsid w:val="00CF01B3"/>
    <w:rsid w:val="00CF1F3B"/>
    <w:rsid w:val="00CF3104"/>
    <w:rsid w:val="00CF3FEA"/>
    <w:rsid w:val="00CF6389"/>
    <w:rsid w:val="00CF72F1"/>
    <w:rsid w:val="00D011F9"/>
    <w:rsid w:val="00D03343"/>
    <w:rsid w:val="00D03F7D"/>
    <w:rsid w:val="00D0568C"/>
    <w:rsid w:val="00D05726"/>
    <w:rsid w:val="00D057B9"/>
    <w:rsid w:val="00D05B9F"/>
    <w:rsid w:val="00D068AD"/>
    <w:rsid w:val="00D06C63"/>
    <w:rsid w:val="00D06D13"/>
    <w:rsid w:val="00D07D73"/>
    <w:rsid w:val="00D07D81"/>
    <w:rsid w:val="00D07F59"/>
    <w:rsid w:val="00D10125"/>
    <w:rsid w:val="00D10483"/>
    <w:rsid w:val="00D1217D"/>
    <w:rsid w:val="00D12339"/>
    <w:rsid w:val="00D123A9"/>
    <w:rsid w:val="00D127EB"/>
    <w:rsid w:val="00D14A05"/>
    <w:rsid w:val="00D15928"/>
    <w:rsid w:val="00D15C98"/>
    <w:rsid w:val="00D16154"/>
    <w:rsid w:val="00D200EC"/>
    <w:rsid w:val="00D20526"/>
    <w:rsid w:val="00D21722"/>
    <w:rsid w:val="00D21992"/>
    <w:rsid w:val="00D22081"/>
    <w:rsid w:val="00D233E8"/>
    <w:rsid w:val="00D239EA"/>
    <w:rsid w:val="00D24E6D"/>
    <w:rsid w:val="00D25353"/>
    <w:rsid w:val="00D25544"/>
    <w:rsid w:val="00D25D34"/>
    <w:rsid w:val="00D2718D"/>
    <w:rsid w:val="00D302C1"/>
    <w:rsid w:val="00D304FF"/>
    <w:rsid w:val="00D307E6"/>
    <w:rsid w:val="00D31383"/>
    <w:rsid w:val="00D31410"/>
    <w:rsid w:val="00D31E9E"/>
    <w:rsid w:val="00D32519"/>
    <w:rsid w:val="00D3336A"/>
    <w:rsid w:val="00D33B61"/>
    <w:rsid w:val="00D34BBC"/>
    <w:rsid w:val="00D34E3E"/>
    <w:rsid w:val="00D36341"/>
    <w:rsid w:val="00D3703D"/>
    <w:rsid w:val="00D4095A"/>
    <w:rsid w:val="00D40A84"/>
    <w:rsid w:val="00D43896"/>
    <w:rsid w:val="00D448A8"/>
    <w:rsid w:val="00D44FFC"/>
    <w:rsid w:val="00D457AF"/>
    <w:rsid w:val="00D457EA"/>
    <w:rsid w:val="00D45BA2"/>
    <w:rsid w:val="00D4673F"/>
    <w:rsid w:val="00D46C26"/>
    <w:rsid w:val="00D5251A"/>
    <w:rsid w:val="00D52E63"/>
    <w:rsid w:val="00D53487"/>
    <w:rsid w:val="00D53FEE"/>
    <w:rsid w:val="00D558D1"/>
    <w:rsid w:val="00D559B5"/>
    <w:rsid w:val="00D55E45"/>
    <w:rsid w:val="00D56369"/>
    <w:rsid w:val="00D5744B"/>
    <w:rsid w:val="00D57D0B"/>
    <w:rsid w:val="00D600FF"/>
    <w:rsid w:val="00D60A3D"/>
    <w:rsid w:val="00D60E55"/>
    <w:rsid w:val="00D627F8"/>
    <w:rsid w:val="00D62D6F"/>
    <w:rsid w:val="00D63EF9"/>
    <w:rsid w:val="00D64A02"/>
    <w:rsid w:val="00D65135"/>
    <w:rsid w:val="00D656A5"/>
    <w:rsid w:val="00D67097"/>
    <w:rsid w:val="00D67E07"/>
    <w:rsid w:val="00D70D77"/>
    <w:rsid w:val="00D70DBD"/>
    <w:rsid w:val="00D70FF0"/>
    <w:rsid w:val="00D72C9B"/>
    <w:rsid w:val="00D73316"/>
    <w:rsid w:val="00D735DF"/>
    <w:rsid w:val="00D73669"/>
    <w:rsid w:val="00D763CE"/>
    <w:rsid w:val="00D764C3"/>
    <w:rsid w:val="00D773EF"/>
    <w:rsid w:val="00D77456"/>
    <w:rsid w:val="00D77C4B"/>
    <w:rsid w:val="00D81009"/>
    <w:rsid w:val="00D81599"/>
    <w:rsid w:val="00D83F6E"/>
    <w:rsid w:val="00D842A4"/>
    <w:rsid w:val="00D843A5"/>
    <w:rsid w:val="00D850C4"/>
    <w:rsid w:val="00D85747"/>
    <w:rsid w:val="00D858F7"/>
    <w:rsid w:val="00D860B5"/>
    <w:rsid w:val="00D86211"/>
    <w:rsid w:val="00D86580"/>
    <w:rsid w:val="00D86DA1"/>
    <w:rsid w:val="00D87475"/>
    <w:rsid w:val="00D87599"/>
    <w:rsid w:val="00D87F4D"/>
    <w:rsid w:val="00D90AC3"/>
    <w:rsid w:val="00D92B07"/>
    <w:rsid w:val="00D943FB"/>
    <w:rsid w:val="00D94618"/>
    <w:rsid w:val="00D94D7D"/>
    <w:rsid w:val="00D95F87"/>
    <w:rsid w:val="00D9634A"/>
    <w:rsid w:val="00D966BC"/>
    <w:rsid w:val="00D96993"/>
    <w:rsid w:val="00D96DF0"/>
    <w:rsid w:val="00D972A4"/>
    <w:rsid w:val="00DA054F"/>
    <w:rsid w:val="00DA0A78"/>
    <w:rsid w:val="00DA0C98"/>
    <w:rsid w:val="00DA0F78"/>
    <w:rsid w:val="00DA1152"/>
    <w:rsid w:val="00DA27A6"/>
    <w:rsid w:val="00DA3973"/>
    <w:rsid w:val="00DA3EF0"/>
    <w:rsid w:val="00DA416F"/>
    <w:rsid w:val="00DA4391"/>
    <w:rsid w:val="00DA5432"/>
    <w:rsid w:val="00DA6875"/>
    <w:rsid w:val="00DA76BE"/>
    <w:rsid w:val="00DA7861"/>
    <w:rsid w:val="00DB0066"/>
    <w:rsid w:val="00DB019B"/>
    <w:rsid w:val="00DB23F1"/>
    <w:rsid w:val="00DB2F36"/>
    <w:rsid w:val="00DB312F"/>
    <w:rsid w:val="00DB4024"/>
    <w:rsid w:val="00DB4ACE"/>
    <w:rsid w:val="00DB4DE2"/>
    <w:rsid w:val="00DB550F"/>
    <w:rsid w:val="00DB6559"/>
    <w:rsid w:val="00DB6C74"/>
    <w:rsid w:val="00DC01CF"/>
    <w:rsid w:val="00DC05F6"/>
    <w:rsid w:val="00DC0B06"/>
    <w:rsid w:val="00DC2589"/>
    <w:rsid w:val="00DC287B"/>
    <w:rsid w:val="00DC2B51"/>
    <w:rsid w:val="00DC42DE"/>
    <w:rsid w:val="00DC5674"/>
    <w:rsid w:val="00DC584A"/>
    <w:rsid w:val="00DC5B71"/>
    <w:rsid w:val="00DC630F"/>
    <w:rsid w:val="00DC66EA"/>
    <w:rsid w:val="00DC6F8A"/>
    <w:rsid w:val="00DC7EA6"/>
    <w:rsid w:val="00DD02F4"/>
    <w:rsid w:val="00DD0D7C"/>
    <w:rsid w:val="00DD0E0A"/>
    <w:rsid w:val="00DD2430"/>
    <w:rsid w:val="00DD4254"/>
    <w:rsid w:val="00DD5173"/>
    <w:rsid w:val="00DD5929"/>
    <w:rsid w:val="00DD71D9"/>
    <w:rsid w:val="00DD7804"/>
    <w:rsid w:val="00DE0682"/>
    <w:rsid w:val="00DE06A6"/>
    <w:rsid w:val="00DE0CBB"/>
    <w:rsid w:val="00DE1839"/>
    <w:rsid w:val="00DE1BA1"/>
    <w:rsid w:val="00DE205D"/>
    <w:rsid w:val="00DE209E"/>
    <w:rsid w:val="00DE5291"/>
    <w:rsid w:val="00DE61D0"/>
    <w:rsid w:val="00DE6670"/>
    <w:rsid w:val="00DF0389"/>
    <w:rsid w:val="00DF0D7C"/>
    <w:rsid w:val="00DF0DAE"/>
    <w:rsid w:val="00DF0F99"/>
    <w:rsid w:val="00DF186D"/>
    <w:rsid w:val="00DF190E"/>
    <w:rsid w:val="00DF25D2"/>
    <w:rsid w:val="00DF3BF4"/>
    <w:rsid w:val="00DF4043"/>
    <w:rsid w:val="00DF47BF"/>
    <w:rsid w:val="00DF4DA9"/>
    <w:rsid w:val="00DF524A"/>
    <w:rsid w:val="00DF5D00"/>
    <w:rsid w:val="00DF5E62"/>
    <w:rsid w:val="00DF7000"/>
    <w:rsid w:val="00DF7D83"/>
    <w:rsid w:val="00E01635"/>
    <w:rsid w:val="00E02EBF"/>
    <w:rsid w:val="00E0316D"/>
    <w:rsid w:val="00E0385B"/>
    <w:rsid w:val="00E040CC"/>
    <w:rsid w:val="00E044B4"/>
    <w:rsid w:val="00E05A14"/>
    <w:rsid w:val="00E06E5C"/>
    <w:rsid w:val="00E06F82"/>
    <w:rsid w:val="00E073C2"/>
    <w:rsid w:val="00E1005B"/>
    <w:rsid w:val="00E10E29"/>
    <w:rsid w:val="00E11A40"/>
    <w:rsid w:val="00E11E7D"/>
    <w:rsid w:val="00E11F20"/>
    <w:rsid w:val="00E12112"/>
    <w:rsid w:val="00E1270F"/>
    <w:rsid w:val="00E12C5C"/>
    <w:rsid w:val="00E12E07"/>
    <w:rsid w:val="00E15775"/>
    <w:rsid w:val="00E16479"/>
    <w:rsid w:val="00E165B6"/>
    <w:rsid w:val="00E17B47"/>
    <w:rsid w:val="00E17C81"/>
    <w:rsid w:val="00E204B9"/>
    <w:rsid w:val="00E21021"/>
    <w:rsid w:val="00E21328"/>
    <w:rsid w:val="00E21EAA"/>
    <w:rsid w:val="00E22966"/>
    <w:rsid w:val="00E22999"/>
    <w:rsid w:val="00E23523"/>
    <w:rsid w:val="00E24220"/>
    <w:rsid w:val="00E2599C"/>
    <w:rsid w:val="00E264DC"/>
    <w:rsid w:val="00E3035E"/>
    <w:rsid w:val="00E30B24"/>
    <w:rsid w:val="00E30EC2"/>
    <w:rsid w:val="00E30FEF"/>
    <w:rsid w:val="00E31B90"/>
    <w:rsid w:val="00E31DE4"/>
    <w:rsid w:val="00E31E6B"/>
    <w:rsid w:val="00E3220A"/>
    <w:rsid w:val="00E32F03"/>
    <w:rsid w:val="00E32F3E"/>
    <w:rsid w:val="00E33B66"/>
    <w:rsid w:val="00E3403B"/>
    <w:rsid w:val="00E3451A"/>
    <w:rsid w:val="00E34B75"/>
    <w:rsid w:val="00E363BF"/>
    <w:rsid w:val="00E36B36"/>
    <w:rsid w:val="00E36D90"/>
    <w:rsid w:val="00E4003D"/>
    <w:rsid w:val="00E401B0"/>
    <w:rsid w:val="00E4111E"/>
    <w:rsid w:val="00E4127B"/>
    <w:rsid w:val="00E41E8F"/>
    <w:rsid w:val="00E41EAB"/>
    <w:rsid w:val="00E42C10"/>
    <w:rsid w:val="00E430E6"/>
    <w:rsid w:val="00E43111"/>
    <w:rsid w:val="00E43DAF"/>
    <w:rsid w:val="00E444D1"/>
    <w:rsid w:val="00E44864"/>
    <w:rsid w:val="00E44B43"/>
    <w:rsid w:val="00E44F52"/>
    <w:rsid w:val="00E454D0"/>
    <w:rsid w:val="00E45710"/>
    <w:rsid w:val="00E457DF"/>
    <w:rsid w:val="00E45AC8"/>
    <w:rsid w:val="00E45EF7"/>
    <w:rsid w:val="00E463AA"/>
    <w:rsid w:val="00E4656C"/>
    <w:rsid w:val="00E46B8D"/>
    <w:rsid w:val="00E47042"/>
    <w:rsid w:val="00E47A2A"/>
    <w:rsid w:val="00E47F9E"/>
    <w:rsid w:val="00E47FCB"/>
    <w:rsid w:val="00E50538"/>
    <w:rsid w:val="00E50951"/>
    <w:rsid w:val="00E509C1"/>
    <w:rsid w:val="00E524AF"/>
    <w:rsid w:val="00E52BA4"/>
    <w:rsid w:val="00E53A43"/>
    <w:rsid w:val="00E5416D"/>
    <w:rsid w:val="00E54AD9"/>
    <w:rsid w:val="00E55751"/>
    <w:rsid w:val="00E55C96"/>
    <w:rsid w:val="00E561C1"/>
    <w:rsid w:val="00E56FBE"/>
    <w:rsid w:val="00E56FEA"/>
    <w:rsid w:val="00E57089"/>
    <w:rsid w:val="00E570A9"/>
    <w:rsid w:val="00E57F76"/>
    <w:rsid w:val="00E6030B"/>
    <w:rsid w:val="00E60B15"/>
    <w:rsid w:val="00E61073"/>
    <w:rsid w:val="00E6363C"/>
    <w:rsid w:val="00E65F6B"/>
    <w:rsid w:val="00E6687D"/>
    <w:rsid w:val="00E66DA3"/>
    <w:rsid w:val="00E66F1A"/>
    <w:rsid w:val="00E6732E"/>
    <w:rsid w:val="00E67350"/>
    <w:rsid w:val="00E675AF"/>
    <w:rsid w:val="00E6777C"/>
    <w:rsid w:val="00E67E2D"/>
    <w:rsid w:val="00E70F41"/>
    <w:rsid w:val="00E710EC"/>
    <w:rsid w:val="00E712B3"/>
    <w:rsid w:val="00E712D0"/>
    <w:rsid w:val="00E71E8B"/>
    <w:rsid w:val="00E72163"/>
    <w:rsid w:val="00E72D0F"/>
    <w:rsid w:val="00E73C02"/>
    <w:rsid w:val="00E74394"/>
    <w:rsid w:val="00E744EB"/>
    <w:rsid w:val="00E74693"/>
    <w:rsid w:val="00E74712"/>
    <w:rsid w:val="00E74828"/>
    <w:rsid w:val="00E74833"/>
    <w:rsid w:val="00E749C9"/>
    <w:rsid w:val="00E74FF6"/>
    <w:rsid w:val="00E7500C"/>
    <w:rsid w:val="00E75385"/>
    <w:rsid w:val="00E758BA"/>
    <w:rsid w:val="00E76223"/>
    <w:rsid w:val="00E764B1"/>
    <w:rsid w:val="00E77CB9"/>
    <w:rsid w:val="00E81656"/>
    <w:rsid w:val="00E8185D"/>
    <w:rsid w:val="00E81A05"/>
    <w:rsid w:val="00E82855"/>
    <w:rsid w:val="00E82C0F"/>
    <w:rsid w:val="00E8316A"/>
    <w:rsid w:val="00E8336F"/>
    <w:rsid w:val="00E83584"/>
    <w:rsid w:val="00E845E4"/>
    <w:rsid w:val="00E85438"/>
    <w:rsid w:val="00E8609E"/>
    <w:rsid w:val="00E865CC"/>
    <w:rsid w:val="00E86908"/>
    <w:rsid w:val="00E874BD"/>
    <w:rsid w:val="00E87742"/>
    <w:rsid w:val="00E87BDA"/>
    <w:rsid w:val="00E87C82"/>
    <w:rsid w:val="00E87F9F"/>
    <w:rsid w:val="00E900C5"/>
    <w:rsid w:val="00E90187"/>
    <w:rsid w:val="00E91AED"/>
    <w:rsid w:val="00E91C69"/>
    <w:rsid w:val="00E928E3"/>
    <w:rsid w:val="00E92B1A"/>
    <w:rsid w:val="00E92EA4"/>
    <w:rsid w:val="00E93406"/>
    <w:rsid w:val="00E93771"/>
    <w:rsid w:val="00E940BE"/>
    <w:rsid w:val="00E954D3"/>
    <w:rsid w:val="00E95A3C"/>
    <w:rsid w:val="00E9611D"/>
    <w:rsid w:val="00E97204"/>
    <w:rsid w:val="00E97742"/>
    <w:rsid w:val="00E97E50"/>
    <w:rsid w:val="00EA1259"/>
    <w:rsid w:val="00EA16AD"/>
    <w:rsid w:val="00EA197C"/>
    <w:rsid w:val="00EA1B35"/>
    <w:rsid w:val="00EA1BE5"/>
    <w:rsid w:val="00EA3344"/>
    <w:rsid w:val="00EA34C1"/>
    <w:rsid w:val="00EA4F9E"/>
    <w:rsid w:val="00EA6869"/>
    <w:rsid w:val="00EA778B"/>
    <w:rsid w:val="00EA7F1B"/>
    <w:rsid w:val="00EB0CC8"/>
    <w:rsid w:val="00EB144A"/>
    <w:rsid w:val="00EB14C1"/>
    <w:rsid w:val="00EB26E2"/>
    <w:rsid w:val="00EB2796"/>
    <w:rsid w:val="00EB2869"/>
    <w:rsid w:val="00EB2DAC"/>
    <w:rsid w:val="00EB443F"/>
    <w:rsid w:val="00EB45AB"/>
    <w:rsid w:val="00EB4BD0"/>
    <w:rsid w:val="00EB5882"/>
    <w:rsid w:val="00EB5B97"/>
    <w:rsid w:val="00EB5C92"/>
    <w:rsid w:val="00EB61ED"/>
    <w:rsid w:val="00EB6451"/>
    <w:rsid w:val="00EB66C6"/>
    <w:rsid w:val="00EB673A"/>
    <w:rsid w:val="00EC001B"/>
    <w:rsid w:val="00EC020C"/>
    <w:rsid w:val="00EC041F"/>
    <w:rsid w:val="00EC04D8"/>
    <w:rsid w:val="00EC06F4"/>
    <w:rsid w:val="00EC11A2"/>
    <w:rsid w:val="00EC131E"/>
    <w:rsid w:val="00EC15F0"/>
    <w:rsid w:val="00EC16E6"/>
    <w:rsid w:val="00EC2971"/>
    <w:rsid w:val="00EC2E57"/>
    <w:rsid w:val="00EC3A42"/>
    <w:rsid w:val="00EC3F24"/>
    <w:rsid w:val="00EC43F3"/>
    <w:rsid w:val="00EC4620"/>
    <w:rsid w:val="00EC46B2"/>
    <w:rsid w:val="00EC4CC1"/>
    <w:rsid w:val="00EC553F"/>
    <w:rsid w:val="00EC588C"/>
    <w:rsid w:val="00EC59D4"/>
    <w:rsid w:val="00EC5C2C"/>
    <w:rsid w:val="00EC71C4"/>
    <w:rsid w:val="00EC7CE7"/>
    <w:rsid w:val="00ED0AD8"/>
    <w:rsid w:val="00ED0B64"/>
    <w:rsid w:val="00ED1058"/>
    <w:rsid w:val="00ED111B"/>
    <w:rsid w:val="00ED1A3D"/>
    <w:rsid w:val="00ED1A79"/>
    <w:rsid w:val="00ED247A"/>
    <w:rsid w:val="00ED2900"/>
    <w:rsid w:val="00ED2FE6"/>
    <w:rsid w:val="00ED4A91"/>
    <w:rsid w:val="00ED4DCD"/>
    <w:rsid w:val="00ED4FC2"/>
    <w:rsid w:val="00ED5485"/>
    <w:rsid w:val="00ED6A2D"/>
    <w:rsid w:val="00ED6E00"/>
    <w:rsid w:val="00ED705A"/>
    <w:rsid w:val="00ED709A"/>
    <w:rsid w:val="00ED71AC"/>
    <w:rsid w:val="00ED793E"/>
    <w:rsid w:val="00ED7E34"/>
    <w:rsid w:val="00EE115B"/>
    <w:rsid w:val="00EE1326"/>
    <w:rsid w:val="00EE1366"/>
    <w:rsid w:val="00EE1A92"/>
    <w:rsid w:val="00EE22CF"/>
    <w:rsid w:val="00EE328E"/>
    <w:rsid w:val="00EE3EF4"/>
    <w:rsid w:val="00EE4150"/>
    <w:rsid w:val="00EE47EF"/>
    <w:rsid w:val="00EE6B9B"/>
    <w:rsid w:val="00EE7845"/>
    <w:rsid w:val="00EE79EE"/>
    <w:rsid w:val="00EF0058"/>
    <w:rsid w:val="00EF0343"/>
    <w:rsid w:val="00EF06A5"/>
    <w:rsid w:val="00EF11C1"/>
    <w:rsid w:val="00EF160C"/>
    <w:rsid w:val="00EF1F70"/>
    <w:rsid w:val="00EF42D4"/>
    <w:rsid w:val="00EF51D0"/>
    <w:rsid w:val="00EF537D"/>
    <w:rsid w:val="00EF5664"/>
    <w:rsid w:val="00EF6079"/>
    <w:rsid w:val="00EF7024"/>
    <w:rsid w:val="00EF747F"/>
    <w:rsid w:val="00EF7907"/>
    <w:rsid w:val="00F00317"/>
    <w:rsid w:val="00F00FBC"/>
    <w:rsid w:val="00F016ED"/>
    <w:rsid w:val="00F01DAA"/>
    <w:rsid w:val="00F01EAF"/>
    <w:rsid w:val="00F0449F"/>
    <w:rsid w:val="00F0452B"/>
    <w:rsid w:val="00F04B9D"/>
    <w:rsid w:val="00F04E7A"/>
    <w:rsid w:val="00F050B6"/>
    <w:rsid w:val="00F05CB3"/>
    <w:rsid w:val="00F06A4C"/>
    <w:rsid w:val="00F06B9C"/>
    <w:rsid w:val="00F06BB2"/>
    <w:rsid w:val="00F06FFB"/>
    <w:rsid w:val="00F07894"/>
    <w:rsid w:val="00F113EA"/>
    <w:rsid w:val="00F11478"/>
    <w:rsid w:val="00F127CA"/>
    <w:rsid w:val="00F1282C"/>
    <w:rsid w:val="00F12D3D"/>
    <w:rsid w:val="00F138F4"/>
    <w:rsid w:val="00F13B6B"/>
    <w:rsid w:val="00F1487B"/>
    <w:rsid w:val="00F14933"/>
    <w:rsid w:val="00F14DBF"/>
    <w:rsid w:val="00F155ED"/>
    <w:rsid w:val="00F15D37"/>
    <w:rsid w:val="00F20770"/>
    <w:rsid w:val="00F20D3A"/>
    <w:rsid w:val="00F20EFD"/>
    <w:rsid w:val="00F2148E"/>
    <w:rsid w:val="00F21F86"/>
    <w:rsid w:val="00F22573"/>
    <w:rsid w:val="00F22C8C"/>
    <w:rsid w:val="00F232B2"/>
    <w:rsid w:val="00F2382F"/>
    <w:rsid w:val="00F24341"/>
    <w:rsid w:val="00F24A8A"/>
    <w:rsid w:val="00F2556A"/>
    <w:rsid w:val="00F257E5"/>
    <w:rsid w:val="00F268BB"/>
    <w:rsid w:val="00F26CB6"/>
    <w:rsid w:val="00F27A93"/>
    <w:rsid w:val="00F304B1"/>
    <w:rsid w:val="00F31A67"/>
    <w:rsid w:val="00F32F67"/>
    <w:rsid w:val="00F3348D"/>
    <w:rsid w:val="00F33894"/>
    <w:rsid w:val="00F33D90"/>
    <w:rsid w:val="00F34CE7"/>
    <w:rsid w:val="00F3599E"/>
    <w:rsid w:val="00F35D50"/>
    <w:rsid w:val="00F35F11"/>
    <w:rsid w:val="00F3649D"/>
    <w:rsid w:val="00F37C5C"/>
    <w:rsid w:val="00F402BD"/>
    <w:rsid w:val="00F404A8"/>
    <w:rsid w:val="00F40667"/>
    <w:rsid w:val="00F40ED6"/>
    <w:rsid w:val="00F40FD3"/>
    <w:rsid w:val="00F41913"/>
    <w:rsid w:val="00F42B97"/>
    <w:rsid w:val="00F42E09"/>
    <w:rsid w:val="00F43961"/>
    <w:rsid w:val="00F43D1B"/>
    <w:rsid w:val="00F44D59"/>
    <w:rsid w:val="00F45066"/>
    <w:rsid w:val="00F451D7"/>
    <w:rsid w:val="00F46192"/>
    <w:rsid w:val="00F46380"/>
    <w:rsid w:val="00F46954"/>
    <w:rsid w:val="00F46EF0"/>
    <w:rsid w:val="00F479CF"/>
    <w:rsid w:val="00F50969"/>
    <w:rsid w:val="00F5309D"/>
    <w:rsid w:val="00F54F07"/>
    <w:rsid w:val="00F5650F"/>
    <w:rsid w:val="00F5709A"/>
    <w:rsid w:val="00F5754F"/>
    <w:rsid w:val="00F57569"/>
    <w:rsid w:val="00F57C20"/>
    <w:rsid w:val="00F57D9F"/>
    <w:rsid w:val="00F6040B"/>
    <w:rsid w:val="00F60CFD"/>
    <w:rsid w:val="00F61605"/>
    <w:rsid w:val="00F61868"/>
    <w:rsid w:val="00F61EBD"/>
    <w:rsid w:val="00F62900"/>
    <w:rsid w:val="00F62992"/>
    <w:rsid w:val="00F641A4"/>
    <w:rsid w:val="00F641D6"/>
    <w:rsid w:val="00F64952"/>
    <w:rsid w:val="00F64F06"/>
    <w:rsid w:val="00F65069"/>
    <w:rsid w:val="00F653AE"/>
    <w:rsid w:val="00F65A18"/>
    <w:rsid w:val="00F65B88"/>
    <w:rsid w:val="00F65CE3"/>
    <w:rsid w:val="00F65DF5"/>
    <w:rsid w:val="00F65E90"/>
    <w:rsid w:val="00F6645E"/>
    <w:rsid w:val="00F66846"/>
    <w:rsid w:val="00F67E25"/>
    <w:rsid w:val="00F67E6D"/>
    <w:rsid w:val="00F700D7"/>
    <w:rsid w:val="00F706EE"/>
    <w:rsid w:val="00F70B68"/>
    <w:rsid w:val="00F71FB1"/>
    <w:rsid w:val="00F72C49"/>
    <w:rsid w:val="00F73F7D"/>
    <w:rsid w:val="00F74463"/>
    <w:rsid w:val="00F7480D"/>
    <w:rsid w:val="00F751CE"/>
    <w:rsid w:val="00F76956"/>
    <w:rsid w:val="00F76C7C"/>
    <w:rsid w:val="00F7709D"/>
    <w:rsid w:val="00F7728A"/>
    <w:rsid w:val="00F773A8"/>
    <w:rsid w:val="00F77B93"/>
    <w:rsid w:val="00F77FF4"/>
    <w:rsid w:val="00F80046"/>
    <w:rsid w:val="00F801B6"/>
    <w:rsid w:val="00F81FFD"/>
    <w:rsid w:val="00F82584"/>
    <w:rsid w:val="00F82872"/>
    <w:rsid w:val="00F82918"/>
    <w:rsid w:val="00F83BB1"/>
    <w:rsid w:val="00F83C41"/>
    <w:rsid w:val="00F84A5C"/>
    <w:rsid w:val="00F865C3"/>
    <w:rsid w:val="00F86EF8"/>
    <w:rsid w:val="00F87F3B"/>
    <w:rsid w:val="00F90113"/>
    <w:rsid w:val="00F9090E"/>
    <w:rsid w:val="00F91CD8"/>
    <w:rsid w:val="00F94D8F"/>
    <w:rsid w:val="00F956CC"/>
    <w:rsid w:val="00F96E35"/>
    <w:rsid w:val="00F9785D"/>
    <w:rsid w:val="00FA1E04"/>
    <w:rsid w:val="00FA20DD"/>
    <w:rsid w:val="00FA211A"/>
    <w:rsid w:val="00FA2342"/>
    <w:rsid w:val="00FA30F3"/>
    <w:rsid w:val="00FA408D"/>
    <w:rsid w:val="00FA40E0"/>
    <w:rsid w:val="00FA42BB"/>
    <w:rsid w:val="00FA4447"/>
    <w:rsid w:val="00FA46A6"/>
    <w:rsid w:val="00FA491D"/>
    <w:rsid w:val="00FA5BA6"/>
    <w:rsid w:val="00FA61B0"/>
    <w:rsid w:val="00FA72F4"/>
    <w:rsid w:val="00FA7BD8"/>
    <w:rsid w:val="00FA7E31"/>
    <w:rsid w:val="00FB002D"/>
    <w:rsid w:val="00FB01DD"/>
    <w:rsid w:val="00FB3479"/>
    <w:rsid w:val="00FB39AA"/>
    <w:rsid w:val="00FB3A26"/>
    <w:rsid w:val="00FB44CB"/>
    <w:rsid w:val="00FB4783"/>
    <w:rsid w:val="00FB4A02"/>
    <w:rsid w:val="00FB51D8"/>
    <w:rsid w:val="00FB5357"/>
    <w:rsid w:val="00FB53F3"/>
    <w:rsid w:val="00FB67D4"/>
    <w:rsid w:val="00FB72CD"/>
    <w:rsid w:val="00FC0CDB"/>
    <w:rsid w:val="00FC0D37"/>
    <w:rsid w:val="00FC1EE9"/>
    <w:rsid w:val="00FC2080"/>
    <w:rsid w:val="00FC2531"/>
    <w:rsid w:val="00FC31BC"/>
    <w:rsid w:val="00FC3248"/>
    <w:rsid w:val="00FC3383"/>
    <w:rsid w:val="00FC46C7"/>
    <w:rsid w:val="00FC4ACB"/>
    <w:rsid w:val="00FC5068"/>
    <w:rsid w:val="00FC5AAE"/>
    <w:rsid w:val="00FC5AD5"/>
    <w:rsid w:val="00FC5BFF"/>
    <w:rsid w:val="00FC5F7C"/>
    <w:rsid w:val="00FC6450"/>
    <w:rsid w:val="00FC7168"/>
    <w:rsid w:val="00FC73B0"/>
    <w:rsid w:val="00FC7B0D"/>
    <w:rsid w:val="00FC7E5B"/>
    <w:rsid w:val="00FD04AA"/>
    <w:rsid w:val="00FD1323"/>
    <w:rsid w:val="00FD2047"/>
    <w:rsid w:val="00FD296E"/>
    <w:rsid w:val="00FD2D70"/>
    <w:rsid w:val="00FD3D17"/>
    <w:rsid w:val="00FD4B4B"/>
    <w:rsid w:val="00FD5CA4"/>
    <w:rsid w:val="00FD5E29"/>
    <w:rsid w:val="00FD7BE4"/>
    <w:rsid w:val="00FD7DD9"/>
    <w:rsid w:val="00FD7EA3"/>
    <w:rsid w:val="00FE003C"/>
    <w:rsid w:val="00FE06AA"/>
    <w:rsid w:val="00FE130E"/>
    <w:rsid w:val="00FE136D"/>
    <w:rsid w:val="00FE1612"/>
    <w:rsid w:val="00FE17AE"/>
    <w:rsid w:val="00FE1902"/>
    <w:rsid w:val="00FE1FEA"/>
    <w:rsid w:val="00FE2024"/>
    <w:rsid w:val="00FE2847"/>
    <w:rsid w:val="00FE3F0A"/>
    <w:rsid w:val="00FE4DD4"/>
    <w:rsid w:val="00FE76D1"/>
    <w:rsid w:val="00FE7949"/>
    <w:rsid w:val="00FE7D06"/>
    <w:rsid w:val="00FF0977"/>
    <w:rsid w:val="00FF0A4B"/>
    <w:rsid w:val="00FF0C8E"/>
    <w:rsid w:val="00FF185E"/>
    <w:rsid w:val="00FF1FAC"/>
    <w:rsid w:val="00FF2297"/>
    <w:rsid w:val="00FF24CD"/>
    <w:rsid w:val="00FF2C87"/>
    <w:rsid w:val="00FF2E42"/>
    <w:rsid w:val="00FF3FEA"/>
    <w:rsid w:val="00FF49C6"/>
    <w:rsid w:val="00FF5EA5"/>
    <w:rsid w:val="00FF64D8"/>
    <w:rsid w:val="00FF6920"/>
    <w:rsid w:val="00FF7572"/>
    <w:rsid w:val="00FF7802"/>
    <w:rsid w:val="01CA38F7"/>
    <w:rsid w:val="01CC0A15"/>
    <w:rsid w:val="0751FE82"/>
    <w:rsid w:val="075633C7"/>
    <w:rsid w:val="07599A94"/>
    <w:rsid w:val="077AB262"/>
    <w:rsid w:val="08FB8545"/>
    <w:rsid w:val="096AEC54"/>
    <w:rsid w:val="10DDF6B6"/>
    <w:rsid w:val="11210A40"/>
    <w:rsid w:val="11EF7E2C"/>
    <w:rsid w:val="12EC9495"/>
    <w:rsid w:val="15E70077"/>
    <w:rsid w:val="161E78AF"/>
    <w:rsid w:val="17F6129E"/>
    <w:rsid w:val="1856A384"/>
    <w:rsid w:val="18A256B6"/>
    <w:rsid w:val="1B21C04D"/>
    <w:rsid w:val="1C6ACDF8"/>
    <w:rsid w:val="1CCD775F"/>
    <w:rsid w:val="1D9744A8"/>
    <w:rsid w:val="1E2D38A3"/>
    <w:rsid w:val="238C9A26"/>
    <w:rsid w:val="26E18E23"/>
    <w:rsid w:val="2791C553"/>
    <w:rsid w:val="2978BFD3"/>
    <w:rsid w:val="29D5431C"/>
    <w:rsid w:val="2A9A8954"/>
    <w:rsid w:val="2B7F54D3"/>
    <w:rsid w:val="2B84E2F0"/>
    <w:rsid w:val="2E34BCCE"/>
    <w:rsid w:val="2E39DE8C"/>
    <w:rsid w:val="306ADDB6"/>
    <w:rsid w:val="31EC1510"/>
    <w:rsid w:val="325D43A5"/>
    <w:rsid w:val="32FB4C50"/>
    <w:rsid w:val="34698767"/>
    <w:rsid w:val="358E348A"/>
    <w:rsid w:val="366A6D17"/>
    <w:rsid w:val="377991BD"/>
    <w:rsid w:val="38AAE74A"/>
    <w:rsid w:val="38F5A19C"/>
    <w:rsid w:val="391B34C4"/>
    <w:rsid w:val="3C8B87BF"/>
    <w:rsid w:val="3D1622F5"/>
    <w:rsid w:val="40989DA0"/>
    <w:rsid w:val="4414FCAC"/>
    <w:rsid w:val="448488BB"/>
    <w:rsid w:val="46128B5C"/>
    <w:rsid w:val="46CECFB7"/>
    <w:rsid w:val="4728B2BB"/>
    <w:rsid w:val="493AB5CA"/>
    <w:rsid w:val="528BB380"/>
    <w:rsid w:val="52AAE885"/>
    <w:rsid w:val="53EACE7D"/>
    <w:rsid w:val="575FC522"/>
    <w:rsid w:val="58915DE2"/>
    <w:rsid w:val="5922F40B"/>
    <w:rsid w:val="5E15DD39"/>
    <w:rsid w:val="5F03AF1A"/>
    <w:rsid w:val="61E6FDE1"/>
    <w:rsid w:val="62718CC4"/>
    <w:rsid w:val="65475C90"/>
    <w:rsid w:val="66A12847"/>
    <w:rsid w:val="6706D474"/>
    <w:rsid w:val="67D995D7"/>
    <w:rsid w:val="682450EC"/>
    <w:rsid w:val="6C68EB05"/>
    <w:rsid w:val="6E2D7582"/>
    <w:rsid w:val="71AF01E6"/>
    <w:rsid w:val="76E2DF0E"/>
    <w:rsid w:val="7A34A0DD"/>
    <w:rsid w:val="7B13E00A"/>
    <w:rsid w:val="7EBD19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Cambria Math" w:hAnsi="Cambria Math" w:cs="Cambria Math"/>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ft"/>
    <w:basedOn w:val="Normal"/>
    <w:link w:val="TextonotapieCar1"/>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uiPriority w:val="99"/>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
    <w:name w:val="Puesto"/>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 Car,ft Car"/>
    <w:link w:val="Textonotapie"/>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Prrafodelista">
    <w:name w:val="List Paragraph"/>
    <w:basedOn w:val="Normal"/>
    <w:uiPriority w:val="34"/>
    <w:qFormat/>
    <w:rsid w:val="00EB4BD0"/>
    <w:pPr>
      <w:ind w:left="720"/>
      <w:contextualSpacing/>
    </w:pPr>
  </w:style>
  <w:style w:type="paragraph" w:styleId="Encabezado">
    <w:name w:val="header"/>
    <w:basedOn w:val="Normal"/>
    <w:link w:val="EncabezadoCar"/>
    <w:rsid w:val="00F06B9C"/>
    <w:pPr>
      <w:tabs>
        <w:tab w:val="center" w:pos="4252"/>
        <w:tab w:val="right" w:pos="8504"/>
      </w:tabs>
    </w:pPr>
  </w:style>
  <w:style w:type="character" w:customStyle="1" w:styleId="EncabezadoCar">
    <w:name w:val="Encabezado Car"/>
    <w:basedOn w:val="Fuentedeprrafopredeter"/>
    <w:link w:val="Encabezado"/>
    <w:rsid w:val="00F06B9C"/>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655378451">
      <w:bodyDiv w:val="1"/>
      <w:marLeft w:val="0"/>
      <w:marRight w:val="0"/>
      <w:marTop w:val="0"/>
      <w:marBottom w:val="0"/>
      <w:divBdr>
        <w:top w:val="none" w:sz="0" w:space="0" w:color="auto"/>
        <w:left w:val="none" w:sz="0" w:space="0" w:color="auto"/>
        <w:bottom w:val="none" w:sz="0" w:space="0" w:color="auto"/>
        <w:right w:val="none" w:sz="0" w:space="0" w:color="auto"/>
      </w:divBdr>
      <w:divsChild>
        <w:div w:id="1225681531">
          <w:marLeft w:val="720"/>
          <w:marRight w:val="0"/>
          <w:marTop w:val="0"/>
          <w:marBottom w:val="0"/>
          <w:divBdr>
            <w:top w:val="none" w:sz="0" w:space="0" w:color="auto"/>
            <w:left w:val="none" w:sz="0" w:space="0" w:color="auto"/>
            <w:bottom w:val="none" w:sz="0" w:space="0" w:color="auto"/>
            <w:right w:val="none" w:sz="0" w:space="0" w:color="auto"/>
          </w:divBdr>
        </w:div>
      </w:divsChild>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54000662">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034844584">
      <w:bodyDiv w:val="1"/>
      <w:marLeft w:val="0"/>
      <w:marRight w:val="0"/>
      <w:marTop w:val="0"/>
      <w:marBottom w:val="0"/>
      <w:divBdr>
        <w:top w:val="none" w:sz="0" w:space="0" w:color="auto"/>
        <w:left w:val="none" w:sz="0" w:space="0" w:color="auto"/>
        <w:bottom w:val="none" w:sz="0" w:space="0" w:color="auto"/>
        <w:right w:val="none" w:sz="0" w:space="0" w:color="auto"/>
      </w:divBdr>
      <w:divsChild>
        <w:div w:id="1782647703">
          <w:marLeft w:val="720"/>
          <w:marRight w:val="0"/>
          <w:marTop w:val="0"/>
          <w:marBottom w:val="0"/>
          <w:divBdr>
            <w:top w:val="none" w:sz="0" w:space="0" w:color="auto"/>
            <w:left w:val="none" w:sz="0" w:space="0" w:color="auto"/>
            <w:bottom w:val="none" w:sz="0" w:space="0" w:color="auto"/>
            <w:right w:val="none" w:sz="0" w:space="0" w:color="auto"/>
          </w:divBdr>
        </w:div>
      </w:divsChild>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34701470">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539008912">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8733791">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17196532">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871719951">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892227605">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A8EF3-9FA4-4CCA-AFB9-6E9A9D5D4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A4A01-BA4F-4E89-92A8-F59CFEEFB67B}">
  <ds:schemaRefs>
    <ds:schemaRef ds:uri="http://schemas.microsoft.com/sharepoint/v3/contenttype/forms"/>
  </ds:schemaRefs>
</ds:datastoreItem>
</file>

<file path=customXml/itemProps3.xml><?xml version="1.0" encoding="utf-8"?>
<ds:datastoreItem xmlns:ds="http://schemas.openxmlformats.org/officeDocument/2006/customXml" ds:itemID="{92FAC7C8-05BC-4780-AA18-37426BB3AB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08BC57-6116-450A-BF64-8DEE9ABE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5423</Words>
  <Characters>29827</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35180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13</cp:revision>
  <cp:lastPrinted>2019-05-15T16:52:00Z</cp:lastPrinted>
  <dcterms:created xsi:type="dcterms:W3CDTF">2020-06-24T13:04:00Z</dcterms:created>
  <dcterms:modified xsi:type="dcterms:W3CDTF">2020-08-13T14:05:00Z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