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4001" w14:textId="77777777" w:rsidR="00237699" w:rsidRPr="00237699" w:rsidRDefault="00237699" w:rsidP="0023769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23769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8F5A81" w14:textId="77777777" w:rsidR="00237699" w:rsidRPr="00237699" w:rsidRDefault="00237699" w:rsidP="00237699">
      <w:pPr>
        <w:overflowPunct/>
        <w:autoSpaceDE/>
        <w:autoSpaceDN/>
        <w:adjustRightInd/>
        <w:jc w:val="both"/>
        <w:textAlignment w:val="auto"/>
        <w:rPr>
          <w:rFonts w:ascii="Arial" w:hAnsi="Arial" w:cs="Arial"/>
          <w:lang w:val="es-419"/>
        </w:rPr>
      </w:pPr>
    </w:p>
    <w:p w14:paraId="4A8FCF52" w14:textId="288EA29F" w:rsidR="00237699" w:rsidRPr="00237699" w:rsidRDefault="00237699" w:rsidP="00237699">
      <w:pPr>
        <w:overflowPunct/>
        <w:autoSpaceDE/>
        <w:autoSpaceDN/>
        <w:adjustRightInd/>
        <w:jc w:val="both"/>
        <w:textAlignment w:val="auto"/>
        <w:rPr>
          <w:rFonts w:ascii="Arial" w:hAnsi="Arial" w:cs="Arial"/>
          <w:b/>
          <w:bCs/>
          <w:iCs/>
          <w:lang w:val="es-419" w:eastAsia="fr-FR"/>
        </w:rPr>
      </w:pPr>
      <w:r w:rsidRPr="00237699">
        <w:rPr>
          <w:rFonts w:ascii="Arial" w:hAnsi="Arial" w:cs="Arial"/>
          <w:b/>
          <w:bCs/>
          <w:iCs/>
          <w:u w:val="single"/>
          <w:lang w:val="es-419" w:eastAsia="fr-FR"/>
        </w:rPr>
        <w:t>TEMAS:</w:t>
      </w:r>
      <w:r w:rsidRPr="00237699">
        <w:rPr>
          <w:rFonts w:ascii="Arial" w:hAnsi="Arial" w:cs="Arial"/>
          <w:b/>
          <w:bCs/>
          <w:iCs/>
          <w:lang w:val="es-419" w:eastAsia="fr-FR"/>
        </w:rPr>
        <w:tab/>
      </w:r>
      <w:r w:rsidRPr="00237699">
        <w:rPr>
          <w:rFonts w:ascii="Arial" w:hAnsi="Arial" w:cs="Arial"/>
          <w:b/>
          <w:lang w:val="es-419"/>
        </w:rPr>
        <w:t>R</w:t>
      </w:r>
      <w:r w:rsidR="00202695">
        <w:rPr>
          <w:rFonts w:ascii="Arial" w:hAnsi="Arial" w:cs="Arial"/>
          <w:b/>
          <w:lang w:val="es-419"/>
        </w:rPr>
        <w:t>ECURSO DE REVISIÓN / PROCEDE EXCLUSIVAMENTE CONTRA SENTENCIAS / NO CONTRA AUTOS / COMO EL QUE ORDENA SEGUIR ADELANTE LA EJECUCIÓN ANTE LA NO PROPOSICIÓN DE EXCEPCIONES.</w:t>
      </w:r>
    </w:p>
    <w:p w14:paraId="0A114912" w14:textId="77777777" w:rsidR="00237699" w:rsidRDefault="00237699" w:rsidP="00237699">
      <w:pPr>
        <w:overflowPunct/>
        <w:autoSpaceDE/>
        <w:autoSpaceDN/>
        <w:adjustRightInd/>
        <w:jc w:val="both"/>
        <w:textAlignment w:val="auto"/>
        <w:rPr>
          <w:rFonts w:ascii="Arial" w:hAnsi="Arial" w:cs="Arial"/>
          <w:lang w:val="es-419"/>
        </w:rPr>
      </w:pPr>
    </w:p>
    <w:p w14:paraId="1A7D3D1B" w14:textId="6BBDA477" w:rsidR="00202695" w:rsidRDefault="00202695" w:rsidP="00237699">
      <w:pPr>
        <w:overflowPunct/>
        <w:autoSpaceDE/>
        <w:autoSpaceDN/>
        <w:adjustRightInd/>
        <w:jc w:val="both"/>
        <w:textAlignment w:val="auto"/>
        <w:rPr>
          <w:rFonts w:ascii="Arial" w:hAnsi="Arial" w:cs="Arial"/>
          <w:lang w:val="es-419"/>
        </w:rPr>
      </w:pPr>
      <w:r w:rsidRPr="00202695">
        <w:rPr>
          <w:rFonts w:ascii="Arial" w:hAnsi="Arial" w:cs="Arial"/>
          <w:lang w:val="es-419"/>
        </w:rPr>
        <w:t>A vuelta de revisar el presente asunto, esto es, el recurso extraordinario de revisión interpuesto</w:t>
      </w:r>
      <w:r>
        <w:rPr>
          <w:rFonts w:ascii="Arial" w:hAnsi="Arial" w:cs="Arial"/>
          <w:lang w:val="es-419"/>
        </w:rPr>
        <w:t>…</w:t>
      </w:r>
      <w:r w:rsidRPr="00202695">
        <w:rPr>
          <w:rFonts w:ascii="Arial" w:hAnsi="Arial" w:cs="Arial"/>
          <w:lang w:val="es-419"/>
        </w:rPr>
        <w:t>, se advierte que como dentro de dicho asunto no hubo proposición de excepciones, el proveído en cita corresponde al auto de que trata el inciso 2º del artículo 440 del Código General del Proceso, que, en tal circunstancia, ordena seguir adelante con la ejecución.</w:t>
      </w:r>
    </w:p>
    <w:p w14:paraId="519DF4CC" w14:textId="77777777" w:rsidR="00202695" w:rsidRPr="00237699" w:rsidRDefault="00202695" w:rsidP="00237699">
      <w:pPr>
        <w:overflowPunct/>
        <w:autoSpaceDE/>
        <w:autoSpaceDN/>
        <w:adjustRightInd/>
        <w:jc w:val="both"/>
        <w:textAlignment w:val="auto"/>
        <w:rPr>
          <w:rFonts w:ascii="Arial" w:hAnsi="Arial" w:cs="Arial"/>
          <w:lang w:val="es-419"/>
        </w:rPr>
      </w:pPr>
    </w:p>
    <w:p w14:paraId="0E0A25DA" w14:textId="77777777" w:rsidR="00202695" w:rsidRPr="00202695" w:rsidRDefault="00202695" w:rsidP="00202695">
      <w:pPr>
        <w:overflowPunct/>
        <w:autoSpaceDE/>
        <w:autoSpaceDN/>
        <w:adjustRightInd/>
        <w:jc w:val="both"/>
        <w:textAlignment w:val="auto"/>
        <w:rPr>
          <w:rFonts w:ascii="Arial" w:hAnsi="Arial" w:cs="Arial"/>
          <w:lang w:val="es-419"/>
        </w:rPr>
      </w:pPr>
      <w:r w:rsidRPr="00202695">
        <w:rPr>
          <w:rFonts w:ascii="Arial" w:hAnsi="Arial" w:cs="Arial"/>
          <w:lang w:val="es-419"/>
        </w:rPr>
        <w:t>El artículo 354 del Código General del Proceso, dice: “El recurso extraordinario de revisión procede contra las sentencias ejecutoriadas” (resaltado ajeno al texto).</w:t>
      </w:r>
    </w:p>
    <w:p w14:paraId="365ADF55" w14:textId="77777777" w:rsidR="00202695" w:rsidRPr="00202695" w:rsidRDefault="00202695" w:rsidP="00202695">
      <w:pPr>
        <w:overflowPunct/>
        <w:autoSpaceDE/>
        <w:autoSpaceDN/>
        <w:adjustRightInd/>
        <w:jc w:val="both"/>
        <w:textAlignment w:val="auto"/>
        <w:rPr>
          <w:rFonts w:ascii="Arial" w:hAnsi="Arial" w:cs="Arial"/>
          <w:lang w:val="es-419"/>
        </w:rPr>
      </w:pPr>
    </w:p>
    <w:p w14:paraId="542CE791" w14:textId="5ED5E23D" w:rsidR="00237699" w:rsidRPr="00237699" w:rsidRDefault="00202695" w:rsidP="00202695">
      <w:pPr>
        <w:overflowPunct/>
        <w:autoSpaceDE/>
        <w:autoSpaceDN/>
        <w:adjustRightInd/>
        <w:jc w:val="both"/>
        <w:textAlignment w:val="auto"/>
        <w:rPr>
          <w:rFonts w:ascii="Arial" w:hAnsi="Arial" w:cs="Arial"/>
          <w:lang w:val="es-419"/>
        </w:rPr>
      </w:pPr>
      <w:r w:rsidRPr="00202695">
        <w:rPr>
          <w:rFonts w:ascii="Arial" w:hAnsi="Arial" w:cs="Arial"/>
          <w:lang w:val="es-419"/>
        </w:rPr>
        <w:t>Surge de esa disposición, sin dubitación alguna, que no procede, entonces, dicho recurso frente a los autos, conclusión que además puede hallarse en otras disposiciones que regulan la materia. En efecto, el artículo 355 que enlista las causales de revisión, hace referencia, en cada una de ellas, a la sentencia que se profirió en el respectivo proceso</w:t>
      </w:r>
      <w:r>
        <w:rPr>
          <w:rFonts w:ascii="Arial" w:hAnsi="Arial" w:cs="Arial"/>
          <w:lang w:val="es-419"/>
        </w:rPr>
        <w:t>…</w:t>
      </w:r>
    </w:p>
    <w:p w14:paraId="59BC9013" w14:textId="77777777" w:rsidR="00237699" w:rsidRPr="00237699" w:rsidRDefault="00237699" w:rsidP="00237699">
      <w:pPr>
        <w:overflowPunct/>
        <w:autoSpaceDE/>
        <w:autoSpaceDN/>
        <w:adjustRightInd/>
        <w:jc w:val="both"/>
        <w:textAlignment w:val="auto"/>
        <w:rPr>
          <w:rFonts w:ascii="Arial" w:hAnsi="Arial" w:cs="Arial"/>
          <w:lang w:val="es-419"/>
        </w:rPr>
      </w:pPr>
    </w:p>
    <w:p w14:paraId="31F0000C" w14:textId="46979AA3" w:rsidR="00237699" w:rsidRPr="00237699" w:rsidRDefault="00202695" w:rsidP="0023769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202695">
        <w:rPr>
          <w:rFonts w:ascii="Arial" w:hAnsi="Arial" w:cs="Arial"/>
          <w:lang w:val="es-419"/>
        </w:rPr>
        <w:t>el ataque que se hace por este instrumento extraordinario va dirigido frente a un auto, por lo que, como viene de verse, no es susceptible del recurso de revisión que el legislador consagró con un carácter singular y restringido, sin que proceda entonces frente a decisiones judiciales que no sean sentencias.</w:t>
      </w:r>
    </w:p>
    <w:p w14:paraId="05E07204" w14:textId="77777777" w:rsidR="00237699" w:rsidRPr="00237699" w:rsidRDefault="00237699" w:rsidP="00237699">
      <w:pPr>
        <w:overflowPunct/>
        <w:autoSpaceDE/>
        <w:autoSpaceDN/>
        <w:adjustRightInd/>
        <w:jc w:val="both"/>
        <w:textAlignment w:val="auto"/>
        <w:rPr>
          <w:rFonts w:ascii="Arial" w:hAnsi="Arial" w:cs="Arial"/>
          <w:lang w:val="es-ES"/>
        </w:rPr>
      </w:pPr>
    </w:p>
    <w:p w14:paraId="0E82B489" w14:textId="77777777" w:rsidR="00237699" w:rsidRPr="00237699" w:rsidRDefault="00237699" w:rsidP="00237699">
      <w:pPr>
        <w:overflowPunct/>
        <w:autoSpaceDE/>
        <w:autoSpaceDN/>
        <w:adjustRightInd/>
        <w:jc w:val="both"/>
        <w:textAlignment w:val="auto"/>
        <w:rPr>
          <w:rFonts w:ascii="Arial" w:hAnsi="Arial" w:cs="Arial"/>
          <w:lang w:val="es-ES"/>
        </w:rPr>
      </w:pPr>
    </w:p>
    <w:p w14:paraId="47549E45" w14:textId="77777777" w:rsidR="00237699" w:rsidRPr="00237699" w:rsidRDefault="00237699" w:rsidP="00237699">
      <w:pPr>
        <w:overflowPunct/>
        <w:autoSpaceDE/>
        <w:autoSpaceDN/>
        <w:adjustRightInd/>
        <w:jc w:val="both"/>
        <w:textAlignment w:val="auto"/>
        <w:rPr>
          <w:rFonts w:ascii="Arial" w:hAnsi="Arial" w:cs="Arial"/>
          <w:lang w:val="es-ES"/>
        </w:rPr>
      </w:pPr>
    </w:p>
    <w:p w14:paraId="2030BD70" w14:textId="10A6D735" w:rsidR="00776FD5" w:rsidRPr="00202695" w:rsidRDefault="00776FD5" w:rsidP="002376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202695">
        <w:rPr>
          <w:rFonts w:ascii="Tahoma" w:hAnsi="Tahoma" w:cs="Tahoma"/>
          <w:b/>
          <w:sz w:val="24"/>
          <w:szCs w:val="24"/>
        </w:rPr>
        <w:t>TRIBUNAL SUPERIOR DEL DISTRITO JUDICIAL</w:t>
      </w:r>
    </w:p>
    <w:p w14:paraId="2DB22494" w14:textId="77777777" w:rsidR="00776FD5" w:rsidRPr="00202695" w:rsidRDefault="00776FD5" w:rsidP="002376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202695">
        <w:rPr>
          <w:rFonts w:ascii="Tahoma" w:hAnsi="Tahoma" w:cs="Tahoma"/>
          <w:b/>
          <w:sz w:val="24"/>
          <w:szCs w:val="24"/>
        </w:rPr>
        <w:t xml:space="preserve">SALA </w:t>
      </w:r>
      <w:r w:rsidR="00EA526E" w:rsidRPr="00202695">
        <w:rPr>
          <w:rFonts w:ascii="Tahoma" w:hAnsi="Tahoma" w:cs="Tahoma"/>
          <w:b/>
          <w:sz w:val="24"/>
          <w:szCs w:val="24"/>
        </w:rPr>
        <w:t xml:space="preserve">UNITARIA </w:t>
      </w:r>
      <w:r w:rsidRPr="00202695">
        <w:rPr>
          <w:rFonts w:ascii="Tahoma" w:hAnsi="Tahoma" w:cs="Tahoma"/>
          <w:b/>
          <w:sz w:val="24"/>
          <w:szCs w:val="24"/>
        </w:rPr>
        <w:t>CIVIL FAMILIA</w:t>
      </w:r>
    </w:p>
    <w:p w14:paraId="1299C43A" w14:textId="77777777" w:rsidR="00080A6B" w:rsidRPr="00202695" w:rsidRDefault="00080A6B"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597B882D" w14:textId="77777777" w:rsidR="00B93ECC" w:rsidRPr="00202695" w:rsidRDefault="00B93ECC" w:rsidP="00237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02695">
        <w:rPr>
          <w:rFonts w:ascii="Tahoma" w:hAnsi="Tahoma" w:cs="Tahoma"/>
          <w:sz w:val="24"/>
          <w:szCs w:val="24"/>
        </w:rPr>
        <w:tab/>
      </w:r>
      <w:r w:rsidR="00776FD5" w:rsidRPr="00202695">
        <w:rPr>
          <w:rFonts w:ascii="Tahoma" w:hAnsi="Tahoma" w:cs="Tahoma"/>
          <w:sz w:val="24"/>
          <w:szCs w:val="24"/>
        </w:rPr>
        <w:t>Magistrada: Claudia María Arcila Ríos</w:t>
      </w:r>
    </w:p>
    <w:p w14:paraId="475BF1B6" w14:textId="69B7EC9A" w:rsidR="005C1734" w:rsidRPr="00202695" w:rsidRDefault="00B93ECC" w:rsidP="00237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02695">
        <w:rPr>
          <w:rFonts w:ascii="Tahoma" w:hAnsi="Tahoma" w:cs="Tahoma"/>
          <w:sz w:val="24"/>
          <w:szCs w:val="24"/>
        </w:rPr>
        <w:tab/>
      </w:r>
      <w:r w:rsidR="00793C4F" w:rsidRPr="00202695">
        <w:rPr>
          <w:rFonts w:ascii="Tahoma" w:hAnsi="Tahoma" w:cs="Tahoma"/>
          <w:sz w:val="24"/>
          <w:szCs w:val="24"/>
        </w:rPr>
        <w:t>P</w:t>
      </w:r>
      <w:r w:rsidR="00776FD5" w:rsidRPr="00202695">
        <w:rPr>
          <w:rFonts w:ascii="Tahoma" w:hAnsi="Tahoma" w:cs="Tahoma"/>
          <w:sz w:val="24"/>
          <w:szCs w:val="24"/>
        </w:rPr>
        <w:t>ereira,</w:t>
      </w:r>
      <w:r w:rsidR="004B5D25" w:rsidRPr="00202695">
        <w:rPr>
          <w:rFonts w:ascii="Tahoma" w:hAnsi="Tahoma" w:cs="Tahoma"/>
          <w:sz w:val="24"/>
          <w:szCs w:val="24"/>
        </w:rPr>
        <w:t xml:space="preserve"> </w:t>
      </w:r>
      <w:r w:rsidR="005C1734" w:rsidRPr="00202695">
        <w:rPr>
          <w:rFonts w:ascii="Tahoma" w:hAnsi="Tahoma" w:cs="Tahoma"/>
          <w:sz w:val="24"/>
          <w:szCs w:val="24"/>
        </w:rPr>
        <w:t>ocho de septiembre de dos mil veinte</w:t>
      </w:r>
    </w:p>
    <w:p w14:paraId="50E60C39" w14:textId="306E179E" w:rsidR="00776FD5" w:rsidRPr="00202695" w:rsidRDefault="004736D2" w:rsidP="00237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202695">
        <w:rPr>
          <w:rFonts w:ascii="Tahoma" w:hAnsi="Tahoma" w:cs="Tahoma"/>
          <w:sz w:val="24"/>
          <w:szCs w:val="24"/>
        </w:rPr>
        <w:tab/>
      </w:r>
      <w:r w:rsidR="00776FD5" w:rsidRPr="00202695">
        <w:rPr>
          <w:rFonts w:ascii="Tahoma" w:hAnsi="Tahoma" w:cs="Tahoma"/>
          <w:sz w:val="24"/>
          <w:szCs w:val="24"/>
        </w:rPr>
        <w:t>Expediente</w:t>
      </w:r>
      <w:r w:rsidR="009D234E" w:rsidRPr="00202695">
        <w:rPr>
          <w:rFonts w:ascii="Tahoma" w:hAnsi="Tahoma" w:cs="Tahoma"/>
          <w:sz w:val="24"/>
          <w:szCs w:val="24"/>
        </w:rPr>
        <w:t xml:space="preserve"> No. 66</w:t>
      </w:r>
      <w:r w:rsidR="005E67BF" w:rsidRPr="00202695">
        <w:rPr>
          <w:rFonts w:ascii="Tahoma" w:hAnsi="Tahoma" w:cs="Tahoma"/>
          <w:sz w:val="24"/>
          <w:szCs w:val="24"/>
        </w:rPr>
        <w:t>001-</w:t>
      </w:r>
      <w:r w:rsidR="00245992" w:rsidRPr="00202695">
        <w:rPr>
          <w:rFonts w:ascii="Tahoma" w:hAnsi="Tahoma" w:cs="Tahoma"/>
          <w:sz w:val="24"/>
          <w:szCs w:val="24"/>
        </w:rPr>
        <w:t>22</w:t>
      </w:r>
      <w:r w:rsidR="005E67BF" w:rsidRPr="00202695">
        <w:rPr>
          <w:rFonts w:ascii="Tahoma" w:hAnsi="Tahoma" w:cs="Tahoma"/>
          <w:sz w:val="24"/>
          <w:szCs w:val="24"/>
        </w:rPr>
        <w:t>-</w:t>
      </w:r>
      <w:r w:rsidR="00245992" w:rsidRPr="00202695">
        <w:rPr>
          <w:rFonts w:ascii="Tahoma" w:hAnsi="Tahoma" w:cs="Tahoma"/>
          <w:sz w:val="24"/>
          <w:szCs w:val="24"/>
        </w:rPr>
        <w:t>1</w:t>
      </w:r>
      <w:r w:rsidR="00073256" w:rsidRPr="00202695">
        <w:rPr>
          <w:rFonts w:ascii="Tahoma" w:hAnsi="Tahoma" w:cs="Tahoma"/>
          <w:sz w:val="24"/>
          <w:szCs w:val="24"/>
        </w:rPr>
        <w:t>3</w:t>
      </w:r>
      <w:r w:rsidR="005E67BF" w:rsidRPr="00202695">
        <w:rPr>
          <w:rFonts w:ascii="Tahoma" w:hAnsi="Tahoma" w:cs="Tahoma"/>
          <w:sz w:val="24"/>
          <w:szCs w:val="24"/>
        </w:rPr>
        <w:t>-00</w:t>
      </w:r>
      <w:r w:rsidR="00245992" w:rsidRPr="00202695">
        <w:rPr>
          <w:rFonts w:ascii="Tahoma" w:hAnsi="Tahoma" w:cs="Tahoma"/>
          <w:sz w:val="24"/>
          <w:szCs w:val="24"/>
        </w:rPr>
        <w:t>0</w:t>
      </w:r>
      <w:r w:rsidR="005E67BF" w:rsidRPr="00202695">
        <w:rPr>
          <w:rFonts w:ascii="Tahoma" w:hAnsi="Tahoma" w:cs="Tahoma"/>
          <w:sz w:val="24"/>
          <w:szCs w:val="24"/>
        </w:rPr>
        <w:t>-20</w:t>
      </w:r>
      <w:r w:rsidR="00897186" w:rsidRPr="00202695">
        <w:rPr>
          <w:rFonts w:ascii="Tahoma" w:hAnsi="Tahoma" w:cs="Tahoma"/>
          <w:sz w:val="24"/>
          <w:szCs w:val="24"/>
        </w:rPr>
        <w:t>1</w:t>
      </w:r>
      <w:r w:rsidR="005C1734" w:rsidRPr="00202695">
        <w:rPr>
          <w:rFonts w:ascii="Tahoma" w:hAnsi="Tahoma" w:cs="Tahoma"/>
          <w:sz w:val="24"/>
          <w:szCs w:val="24"/>
        </w:rPr>
        <w:t>9</w:t>
      </w:r>
      <w:r w:rsidR="00526498" w:rsidRPr="00202695">
        <w:rPr>
          <w:rFonts w:ascii="Tahoma" w:hAnsi="Tahoma" w:cs="Tahoma"/>
          <w:sz w:val="24"/>
          <w:szCs w:val="24"/>
        </w:rPr>
        <w:t>-00</w:t>
      </w:r>
      <w:r w:rsidR="005C1734" w:rsidRPr="00202695">
        <w:rPr>
          <w:rFonts w:ascii="Tahoma" w:hAnsi="Tahoma" w:cs="Tahoma"/>
          <w:sz w:val="24"/>
          <w:szCs w:val="24"/>
        </w:rPr>
        <w:t>722</w:t>
      </w:r>
      <w:r w:rsidR="00526498" w:rsidRPr="00202695">
        <w:rPr>
          <w:rFonts w:ascii="Tahoma" w:hAnsi="Tahoma" w:cs="Tahoma"/>
          <w:sz w:val="24"/>
          <w:szCs w:val="24"/>
        </w:rPr>
        <w:t>-0</w:t>
      </w:r>
      <w:r w:rsidR="00245992" w:rsidRPr="00202695">
        <w:rPr>
          <w:rFonts w:ascii="Tahoma" w:hAnsi="Tahoma" w:cs="Tahoma"/>
          <w:sz w:val="24"/>
          <w:szCs w:val="24"/>
        </w:rPr>
        <w:t>0</w:t>
      </w:r>
    </w:p>
    <w:p w14:paraId="3CF2D8B6" w14:textId="77777777" w:rsidR="005C1734" w:rsidRPr="00202695" w:rsidRDefault="005C1734"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1688BE01" w14:textId="652FA139" w:rsidR="005A7E85" w:rsidRPr="00202695" w:rsidRDefault="005C1734" w:rsidP="00237699">
      <w:pPr>
        <w:pStyle w:val="Textoindependiente"/>
        <w:spacing w:line="276" w:lineRule="auto"/>
        <w:rPr>
          <w:rFonts w:ascii="Tahoma" w:hAnsi="Tahoma" w:cs="Tahoma"/>
          <w:b/>
          <w:bCs/>
          <w:spacing w:val="0"/>
          <w:szCs w:val="24"/>
        </w:rPr>
      </w:pPr>
      <w:r w:rsidRPr="00202695">
        <w:rPr>
          <w:rFonts w:ascii="Tahoma" w:hAnsi="Tahoma" w:cs="Tahoma"/>
          <w:spacing w:val="0"/>
          <w:szCs w:val="24"/>
        </w:rPr>
        <w:t>A vuelta de revisar el pres</w:t>
      </w:r>
      <w:r w:rsidR="004B5D25" w:rsidRPr="00202695">
        <w:rPr>
          <w:rFonts w:ascii="Tahoma" w:hAnsi="Tahoma" w:cs="Tahoma"/>
          <w:spacing w:val="0"/>
          <w:szCs w:val="24"/>
        </w:rPr>
        <w:t xml:space="preserve">ente asunto, esto es, </w:t>
      </w:r>
      <w:r w:rsidR="1A1F7C95" w:rsidRPr="00202695">
        <w:rPr>
          <w:rFonts w:ascii="Tahoma" w:hAnsi="Tahoma" w:cs="Tahoma"/>
          <w:spacing w:val="0"/>
          <w:szCs w:val="24"/>
        </w:rPr>
        <w:t xml:space="preserve">el </w:t>
      </w:r>
      <w:r w:rsidR="004B5D25" w:rsidRPr="00202695">
        <w:rPr>
          <w:rFonts w:ascii="Tahoma" w:hAnsi="Tahoma" w:cs="Tahoma"/>
          <w:spacing w:val="0"/>
          <w:szCs w:val="24"/>
        </w:rPr>
        <w:t xml:space="preserve">recurso extraordinario de revisión interpuesto por medio de apoderada judicial por </w:t>
      </w:r>
      <w:r w:rsidR="623E88FD" w:rsidRPr="00202695">
        <w:rPr>
          <w:rFonts w:ascii="Tahoma" w:hAnsi="Tahoma" w:cs="Tahoma"/>
          <w:spacing w:val="0"/>
          <w:szCs w:val="24"/>
        </w:rPr>
        <w:t xml:space="preserve">la sociedad </w:t>
      </w:r>
      <w:r w:rsidR="004B5D25" w:rsidRPr="00202695">
        <w:rPr>
          <w:rFonts w:ascii="Tahoma" w:hAnsi="Tahoma" w:cs="Tahoma"/>
          <w:i/>
          <w:iCs/>
          <w:spacing w:val="0"/>
          <w:szCs w:val="24"/>
        </w:rPr>
        <w:t xml:space="preserve">Comercial </w:t>
      </w:r>
      <w:r w:rsidR="0823FE93" w:rsidRPr="00202695">
        <w:rPr>
          <w:rFonts w:ascii="Tahoma" w:hAnsi="Tahoma" w:cs="Tahoma"/>
          <w:i/>
          <w:iCs/>
          <w:spacing w:val="0"/>
          <w:szCs w:val="24"/>
        </w:rPr>
        <w:t xml:space="preserve">e Inversiones Las </w:t>
      </w:r>
      <w:r w:rsidR="28CF00EC" w:rsidRPr="00202695">
        <w:rPr>
          <w:rFonts w:ascii="Tahoma" w:hAnsi="Tahoma" w:cs="Tahoma"/>
          <w:i/>
          <w:iCs/>
          <w:spacing w:val="0"/>
          <w:szCs w:val="24"/>
        </w:rPr>
        <w:t xml:space="preserve">“E” </w:t>
      </w:r>
      <w:proofErr w:type="spellStart"/>
      <w:r w:rsidR="28CF00EC" w:rsidRPr="00202695">
        <w:rPr>
          <w:rFonts w:ascii="Tahoma" w:hAnsi="Tahoma" w:cs="Tahoma"/>
          <w:i/>
          <w:iCs/>
          <w:spacing w:val="0"/>
          <w:szCs w:val="24"/>
        </w:rPr>
        <w:t>S</w:t>
      </w:r>
      <w:r w:rsidR="004B5D25" w:rsidRPr="00202695">
        <w:rPr>
          <w:rFonts w:ascii="Tahoma" w:hAnsi="Tahoma" w:cs="Tahoma"/>
          <w:i/>
          <w:iCs/>
          <w:spacing w:val="0"/>
          <w:szCs w:val="24"/>
        </w:rPr>
        <w:t>AS</w:t>
      </w:r>
      <w:proofErr w:type="spellEnd"/>
      <w:r w:rsidR="004B5D25" w:rsidRPr="00202695">
        <w:rPr>
          <w:rFonts w:ascii="Tahoma" w:hAnsi="Tahoma" w:cs="Tahoma"/>
          <w:i/>
          <w:iCs/>
          <w:spacing w:val="0"/>
          <w:szCs w:val="24"/>
        </w:rPr>
        <w:t xml:space="preserve">, </w:t>
      </w:r>
      <w:r w:rsidR="0D732DD9" w:rsidRPr="00202695">
        <w:rPr>
          <w:rFonts w:ascii="Tahoma" w:hAnsi="Tahoma" w:cs="Tahoma"/>
          <w:spacing w:val="0"/>
          <w:szCs w:val="24"/>
        </w:rPr>
        <w:t xml:space="preserve">frente </w:t>
      </w:r>
      <w:r w:rsidR="00245992" w:rsidRPr="00202695">
        <w:rPr>
          <w:rFonts w:ascii="Tahoma" w:hAnsi="Tahoma" w:cs="Tahoma"/>
          <w:spacing w:val="0"/>
          <w:szCs w:val="24"/>
        </w:rPr>
        <w:t xml:space="preserve">a </w:t>
      </w:r>
      <w:r w:rsidR="00AE789D" w:rsidRPr="00202695">
        <w:rPr>
          <w:rFonts w:ascii="Tahoma" w:hAnsi="Tahoma" w:cs="Tahoma"/>
          <w:spacing w:val="0"/>
          <w:szCs w:val="24"/>
        </w:rPr>
        <w:t xml:space="preserve">providencia </w:t>
      </w:r>
      <w:r w:rsidR="2DD2B99D" w:rsidRPr="00202695">
        <w:rPr>
          <w:rFonts w:ascii="Tahoma" w:hAnsi="Tahoma" w:cs="Tahoma"/>
          <w:spacing w:val="0"/>
          <w:szCs w:val="24"/>
        </w:rPr>
        <w:t>d</w:t>
      </w:r>
      <w:r w:rsidR="00217A1A" w:rsidRPr="00202695">
        <w:rPr>
          <w:rFonts w:ascii="Tahoma" w:hAnsi="Tahoma" w:cs="Tahoma"/>
          <w:spacing w:val="0"/>
          <w:szCs w:val="24"/>
        </w:rPr>
        <w:t xml:space="preserve">el Juzgado </w:t>
      </w:r>
      <w:r w:rsidR="00AE789D" w:rsidRPr="00202695">
        <w:rPr>
          <w:rFonts w:ascii="Tahoma" w:hAnsi="Tahoma" w:cs="Tahoma"/>
          <w:spacing w:val="0"/>
          <w:szCs w:val="24"/>
        </w:rPr>
        <w:t>Segundo Civil del C</w:t>
      </w:r>
      <w:r w:rsidR="006532BF" w:rsidRPr="00202695">
        <w:rPr>
          <w:rFonts w:ascii="Tahoma" w:hAnsi="Tahoma" w:cs="Tahoma"/>
          <w:spacing w:val="0"/>
          <w:szCs w:val="24"/>
        </w:rPr>
        <w:t>ircuito local</w:t>
      </w:r>
      <w:r w:rsidR="00AE789D" w:rsidRPr="00202695">
        <w:rPr>
          <w:rFonts w:ascii="Tahoma" w:hAnsi="Tahoma" w:cs="Tahoma"/>
          <w:spacing w:val="0"/>
          <w:szCs w:val="24"/>
        </w:rPr>
        <w:t xml:space="preserve">, </w:t>
      </w:r>
      <w:r w:rsidR="6F6FEC50" w:rsidRPr="00202695">
        <w:rPr>
          <w:rFonts w:ascii="Tahoma" w:hAnsi="Tahoma" w:cs="Tahoma"/>
          <w:spacing w:val="0"/>
          <w:szCs w:val="24"/>
        </w:rPr>
        <w:t>proferida e</w:t>
      </w:r>
      <w:r w:rsidR="00217A1A" w:rsidRPr="00202695">
        <w:rPr>
          <w:rFonts w:ascii="Tahoma" w:hAnsi="Tahoma" w:cs="Tahoma"/>
          <w:spacing w:val="0"/>
          <w:szCs w:val="24"/>
        </w:rPr>
        <w:t xml:space="preserve">l </w:t>
      </w:r>
      <w:r w:rsidR="00AE789D" w:rsidRPr="00202695">
        <w:rPr>
          <w:rFonts w:ascii="Tahoma" w:hAnsi="Tahoma" w:cs="Tahoma"/>
          <w:spacing w:val="0"/>
          <w:szCs w:val="24"/>
        </w:rPr>
        <w:t>24 de julio de 2018</w:t>
      </w:r>
      <w:r w:rsidR="00217A1A" w:rsidRPr="00202695">
        <w:rPr>
          <w:rFonts w:ascii="Tahoma" w:hAnsi="Tahoma" w:cs="Tahoma"/>
          <w:spacing w:val="0"/>
          <w:szCs w:val="24"/>
        </w:rPr>
        <w:t xml:space="preserve">, en el proceso ejecutivo </w:t>
      </w:r>
      <w:r w:rsidR="00AE789D" w:rsidRPr="00202695">
        <w:rPr>
          <w:rFonts w:ascii="Tahoma" w:hAnsi="Tahoma" w:cs="Tahoma"/>
          <w:spacing w:val="0"/>
          <w:szCs w:val="24"/>
        </w:rPr>
        <w:t xml:space="preserve">que </w:t>
      </w:r>
      <w:r w:rsidR="00217A1A" w:rsidRPr="00202695">
        <w:rPr>
          <w:rFonts w:ascii="Tahoma" w:hAnsi="Tahoma" w:cs="Tahoma"/>
          <w:spacing w:val="0"/>
          <w:szCs w:val="24"/>
        </w:rPr>
        <w:t xml:space="preserve">en su contra </w:t>
      </w:r>
      <w:r w:rsidR="00AE789D" w:rsidRPr="00202695">
        <w:rPr>
          <w:rFonts w:ascii="Tahoma" w:hAnsi="Tahoma" w:cs="Tahoma"/>
          <w:spacing w:val="0"/>
          <w:szCs w:val="24"/>
        </w:rPr>
        <w:t>y</w:t>
      </w:r>
      <w:r w:rsidR="7C99697D" w:rsidRPr="00202695">
        <w:rPr>
          <w:rFonts w:ascii="Tahoma" w:hAnsi="Tahoma" w:cs="Tahoma"/>
          <w:spacing w:val="0"/>
          <w:szCs w:val="24"/>
        </w:rPr>
        <w:t xml:space="preserve"> de</w:t>
      </w:r>
      <w:r w:rsidR="00AE789D" w:rsidRPr="00202695">
        <w:rPr>
          <w:rFonts w:ascii="Tahoma" w:hAnsi="Tahoma" w:cs="Tahoma"/>
          <w:spacing w:val="0"/>
          <w:szCs w:val="24"/>
        </w:rPr>
        <w:t xml:space="preserve"> Mauricio Alejandro Pérez Velásquez, inició Bancolombia S</w:t>
      </w:r>
      <w:r w:rsidR="00237699" w:rsidRPr="00202695">
        <w:rPr>
          <w:rFonts w:ascii="Tahoma" w:hAnsi="Tahoma" w:cs="Tahoma"/>
          <w:spacing w:val="0"/>
          <w:szCs w:val="24"/>
        </w:rPr>
        <w:t>.</w:t>
      </w:r>
      <w:r w:rsidR="00AE789D" w:rsidRPr="00202695">
        <w:rPr>
          <w:rFonts w:ascii="Tahoma" w:hAnsi="Tahoma" w:cs="Tahoma"/>
          <w:spacing w:val="0"/>
          <w:szCs w:val="24"/>
        </w:rPr>
        <w:t>A</w:t>
      </w:r>
      <w:r w:rsidR="00237699" w:rsidRPr="00202695">
        <w:rPr>
          <w:rFonts w:ascii="Tahoma" w:hAnsi="Tahoma" w:cs="Tahoma"/>
          <w:spacing w:val="0"/>
          <w:szCs w:val="24"/>
        </w:rPr>
        <w:t>.</w:t>
      </w:r>
      <w:r w:rsidR="00AE789D" w:rsidRPr="00202695">
        <w:rPr>
          <w:rFonts w:ascii="Tahoma" w:hAnsi="Tahoma" w:cs="Tahoma"/>
          <w:spacing w:val="0"/>
          <w:szCs w:val="24"/>
        </w:rPr>
        <w:t xml:space="preserve">, se advierte </w:t>
      </w:r>
      <w:r w:rsidR="00B62CBF" w:rsidRPr="00202695">
        <w:rPr>
          <w:rFonts w:ascii="Tahoma" w:hAnsi="Tahoma" w:cs="Tahoma"/>
          <w:spacing w:val="0"/>
          <w:szCs w:val="24"/>
        </w:rPr>
        <w:t xml:space="preserve">que como dentro de dicho asunto no hubo proposición de excepciones, </w:t>
      </w:r>
      <w:r w:rsidR="008F52CA" w:rsidRPr="00202695">
        <w:rPr>
          <w:rFonts w:ascii="Tahoma" w:hAnsi="Tahoma" w:cs="Tahoma"/>
          <w:spacing w:val="0"/>
          <w:szCs w:val="24"/>
        </w:rPr>
        <w:t>el proveído en cita corresponde al auto</w:t>
      </w:r>
      <w:r w:rsidR="008F52CA" w:rsidRPr="00202695">
        <w:rPr>
          <w:rFonts w:ascii="Tahoma" w:hAnsi="Tahoma" w:cs="Tahoma"/>
          <w:i/>
          <w:iCs/>
          <w:spacing w:val="0"/>
          <w:szCs w:val="24"/>
        </w:rPr>
        <w:t xml:space="preserve"> </w:t>
      </w:r>
      <w:r w:rsidR="008F52CA" w:rsidRPr="00202695">
        <w:rPr>
          <w:rFonts w:ascii="Tahoma" w:hAnsi="Tahoma" w:cs="Tahoma"/>
          <w:spacing w:val="0"/>
          <w:szCs w:val="24"/>
        </w:rPr>
        <w:t>de que trata el inciso 2º del artículo 440 del C</w:t>
      </w:r>
      <w:r w:rsidR="6FC61B72" w:rsidRPr="00202695">
        <w:rPr>
          <w:rFonts w:ascii="Tahoma" w:hAnsi="Tahoma" w:cs="Tahoma"/>
          <w:spacing w:val="0"/>
          <w:szCs w:val="24"/>
        </w:rPr>
        <w:t xml:space="preserve">ódigo </w:t>
      </w:r>
      <w:r w:rsidR="008F52CA" w:rsidRPr="00202695">
        <w:rPr>
          <w:rFonts w:ascii="Tahoma" w:hAnsi="Tahoma" w:cs="Tahoma"/>
          <w:spacing w:val="0"/>
          <w:szCs w:val="24"/>
        </w:rPr>
        <w:t>G</w:t>
      </w:r>
      <w:r w:rsidR="4FA6EE78" w:rsidRPr="00202695">
        <w:rPr>
          <w:rFonts w:ascii="Tahoma" w:hAnsi="Tahoma" w:cs="Tahoma"/>
          <w:spacing w:val="0"/>
          <w:szCs w:val="24"/>
        </w:rPr>
        <w:t>eneral del Proceso,</w:t>
      </w:r>
      <w:r w:rsidR="008F52CA" w:rsidRPr="00202695">
        <w:rPr>
          <w:rFonts w:ascii="Tahoma" w:hAnsi="Tahoma" w:cs="Tahoma"/>
          <w:spacing w:val="0"/>
          <w:szCs w:val="24"/>
        </w:rPr>
        <w:t xml:space="preserve"> que, en tal circunstancia</w:t>
      </w:r>
      <w:r w:rsidR="148A3202" w:rsidRPr="00202695">
        <w:rPr>
          <w:rFonts w:ascii="Tahoma" w:hAnsi="Tahoma" w:cs="Tahoma"/>
          <w:spacing w:val="0"/>
          <w:szCs w:val="24"/>
        </w:rPr>
        <w:t>,</w:t>
      </w:r>
      <w:r w:rsidR="008F52CA" w:rsidRPr="00202695">
        <w:rPr>
          <w:rFonts w:ascii="Tahoma" w:hAnsi="Tahoma" w:cs="Tahoma"/>
          <w:spacing w:val="0"/>
          <w:szCs w:val="24"/>
        </w:rPr>
        <w:t xml:space="preserve"> ordena seguir adelante con la ejecución</w:t>
      </w:r>
      <w:r w:rsidR="46E0164B" w:rsidRPr="00202695">
        <w:rPr>
          <w:rFonts w:ascii="Tahoma" w:hAnsi="Tahoma" w:cs="Tahoma"/>
          <w:spacing w:val="0"/>
          <w:szCs w:val="24"/>
        </w:rPr>
        <w:t>.</w:t>
      </w:r>
    </w:p>
    <w:p w14:paraId="438014B8" w14:textId="1EC2BFAD" w:rsidR="005A7E85" w:rsidRPr="00202695" w:rsidRDefault="005A7E85"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0C9685D4" w14:textId="61D223D7" w:rsidR="005A7E85" w:rsidRPr="00202695" w:rsidRDefault="46E0164B" w:rsidP="00237699">
      <w:pPr>
        <w:pStyle w:val="Textoindependiente"/>
        <w:spacing w:line="276" w:lineRule="auto"/>
        <w:rPr>
          <w:rFonts w:ascii="Tahoma" w:hAnsi="Tahoma" w:cs="Tahoma"/>
          <w:b/>
          <w:bCs/>
          <w:spacing w:val="0"/>
          <w:szCs w:val="24"/>
        </w:rPr>
      </w:pPr>
      <w:r w:rsidRPr="00202695">
        <w:rPr>
          <w:rFonts w:ascii="Tahoma" w:hAnsi="Tahoma" w:cs="Tahoma"/>
          <w:spacing w:val="0"/>
          <w:szCs w:val="24"/>
        </w:rPr>
        <w:t xml:space="preserve">El </w:t>
      </w:r>
      <w:r w:rsidR="0062058B" w:rsidRPr="00202695">
        <w:rPr>
          <w:rFonts w:ascii="Tahoma" w:hAnsi="Tahoma" w:cs="Tahoma"/>
          <w:spacing w:val="0"/>
          <w:szCs w:val="24"/>
        </w:rPr>
        <w:t>artículo</w:t>
      </w:r>
      <w:r w:rsidR="00AA208A" w:rsidRPr="00202695">
        <w:rPr>
          <w:rFonts w:ascii="Tahoma" w:hAnsi="Tahoma" w:cs="Tahoma"/>
          <w:spacing w:val="0"/>
          <w:szCs w:val="24"/>
        </w:rPr>
        <w:t xml:space="preserve"> 354</w:t>
      </w:r>
      <w:r w:rsidR="005A7E85" w:rsidRPr="00202695">
        <w:rPr>
          <w:rFonts w:ascii="Tahoma" w:hAnsi="Tahoma" w:cs="Tahoma"/>
          <w:spacing w:val="0"/>
          <w:szCs w:val="24"/>
        </w:rPr>
        <w:t xml:space="preserve"> del Código</w:t>
      </w:r>
      <w:r w:rsidR="00AA208A" w:rsidRPr="00202695">
        <w:rPr>
          <w:rFonts w:ascii="Tahoma" w:hAnsi="Tahoma" w:cs="Tahoma"/>
          <w:spacing w:val="0"/>
          <w:szCs w:val="24"/>
        </w:rPr>
        <w:t xml:space="preserve"> General del Proceso</w:t>
      </w:r>
      <w:r w:rsidR="005A7E85" w:rsidRPr="00202695">
        <w:rPr>
          <w:rFonts w:ascii="Tahoma" w:hAnsi="Tahoma" w:cs="Tahoma"/>
          <w:spacing w:val="0"/>
          <w:szCs w:val="24"/>
        </w:rPr>
        <w:t>, dice: “</w:t>
      </w:r>
      <w:r w:rsidR="005A7E85" w:rsidRPr="00202695">
        <w:rPr>
          <w:rFonts w:ascii="Tahoma" w:hAnsi="Tahoma" w:cs="Tahoma"/>
          <w:i/>
          <w:iCs/>
          <w:spacing w:val="0"/>
          <w:sz w:val="22"/>
          <w:szCs w:val="24"/>
        </w:rPr>
        <w:t xml:space="preserve">El recurso extraordinario de revisión procede contra </w:t>
      </w:r>
      <w:r w:rsidR="005A7E85" w:rsidRPr="00202695">
        <w:rPr>
          <w:rFonts w:ascii="Tahoma" w:hAnsi="Tahoma" w:cs="Tahoma"/>
          <w:b/>
          <w:bCs/>
          <w:i/>
          <w:iCs/>
          <w:spacing w:val="0"/>
          <w:sz w:val="22"/>
          <w:szCs w:val="24"/>
        </w:rPr>
        <w:t>las sentencias</w:t>
      </w:r>
      <w:r w:rsidR="005A7E85" w:rsidRPr="00202695">
        <w:rPr>
          <w:rFonts w:ascii="Tahoma" w:hAnsi="Tahoma" w:cs="Tahoma"/>
          <w:i/>
          <w:iCs/>
          <w:spacing w:val="0"/>
          <w:sz w:val="22"/>
          <w:szCs w:val="24"/>
        </w:rPr>
        <w:t xml:space="preserve"> ejecutoriadas</w:t>
      </w:r>
      <w:r w:rsidR="005A7E85" w:rsidRPr="00202695">
        <w:rPr>
          <w:rFonts w:ascii="Tahoma" w:hAnsi="Tahoma" w:cs="Tahoma"/>
          <w:i/>
          <w:iCs/>
          <w:spacing w:val="0"/>
          <w:szCs w:val="24"/>
        </w:rPr>
        <w:t xml:space="preserve">” </w:t>
      </w:r>
      <w:r w:rsidR="005A7E85" w:rsidRPr="00202695">
        <w:rPr>
          <w:rFonts w:ascii="Tahoma" w:hAnsi="Tahoma" w:cs="Tahoma"/>
          <w:spacing w:val="0"/>
          <w:szCs w:val="24"/>
        </w:rPr>
        <w:t>(resaltado ajeno al texto)</w:t>
      </w:r>
      <w:r w:rsidR="00237699" w:rsidRPr="00202695">
        <w:rPr>
          <w:rFonts w:ascii="Tahoma" w:hAnsi="Tahoma" w:cs="Tahoma"/>
          <w:spacing w:val="0"/>
          <w:szCs w:val="24"/>
        </w:rPr>
        <w:t>.</w:t>
      </w:r>
    </w:p>
    <w:p w14:paraId="34CE0A41" w14:textId="77777777" w:rsidR="005A7E85" w:rsidRPr="00202695" w:rsidRDefault="005A7E85"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157193A6" w14:textId="77777777" w:rsidR="00217A1A" w:rsidRPr="00202695" w:rsidRDefault="005A7E85" w:rsidP="00237699">
      <w:pPr>
        <w:pStyle w:val="Textoindependiente"/>
        <w:spacing w:line="276" w:lineRule="auto"/>
        <w:rPr>
          <w:rFonts w:ascii="Tahoma" w:hAnsi="Tahoma" w:cs="Tahoma"/>
          <w:spacing w:val="0"/>
          <w:szCs w:val="24"/>
        </w:rPr>
      </w:pPr>
      <w:r w:rsidRPr="00202695">
        <w:rPr>
          <w:rFonts w:ascii="Tahoma" w:hAnsi="Tahoma" w:cs="Tahoma"/>
          <w:spacing w:val="0"/>
          <w:szCs w:val="24"/>
        </w:rPr>
        <w:t>Surge de esa disposición</w:t>
      </w:r>
      <w:r w:rsidR="00AA208A" w:rsidRPr="00202695">
        <w:rPr>
          <w:rFonts w:ascii="Tahoma" w:hAnsi="Tahoma" w:cs="Tahoma"/>
          <w:spacing w:val="0"/>
          <w:szCs w:val="24"/>
        </w:rPr>
        <w:t xml:space="preserve">, sin dubitación alguna, que no procede, entonces, dicho </w:t>
      </w:r>
      <w:r w:rsidRPr="00202695">
        <w:rPr>
          <w:rFonts w:ascii="Tahoma" w:hAnsi="Tahoma" w:cs="Tahoma"/>
          <w:spacing w:val="0"/>
          <w:szCs w:val="24"/>
        </w:rPr>
        <w:t>recurso frente a los autos, conclusión que además puede hallarse en otras disposiciones que regulan la mat</w:t>
      </w:r>
      <w:r w:rsidR="00AA208A" w:rsidRPr="00202695">
        <w:rPr>
          <w:rFonts w:ascii="Tahoma" w:hAnsi="Tahoma" w:cs="Tahoma"/>
          <w:spacing w:val="0"/>
          <w:szCs w:val="24"/>
        </w:rPr>
        <w:t>eria. En efecto, el artículo 355</w:t>
      </w:r>
      <w:r w:rsidRPr="00202695">
        <w:rPr>
          <w:rFonts w:ascii="Tahoma" w:hAnsi="Tahoma" w:cs="Tahoma"/>
          <w:spacing w:val="0"/>
          <w:szCs w:val="24"/>
        </w:rPr>
        <w:t xml:space="preserve"> que enlista las causales de revisión, hace referencia, en cada una de ellas, a la sentencia que se profirió en el r</w:t>
      </w:r>
      <w:r w:rsidR="00AA208A" w:rsidRPr="00202695">
        <w:rPr>
          <w:rFonts w:ascii="Tahoma" w:hAnsi="Tahoma" w:cs="Tahoma"/>
          <w:spacing w:val="0"/>
          <w:szCs w:val="24"/>
        </w:rPr>
        <w:t>espectivo proceso; el 356</w:t>
      </w:r>
      <w:r w:rsidRPr="00202695">
        <w:rPr>
          <w:rFonts w:ascii="Tahoma" w:hAnsi="Tahoma" w:cs="Tahoma"/>
          <w:spacing w:val="0"/>
          <w:szCs w:val="24"/>
        </w:rPr>
        <w:t xml:space="preserve"> que señala los términos para proponerlo, autoriza hacerlo en varias oportunidades, entre ellas desde cuando queda ejecutoriada la sentencia, desde cuando la persona perjudicada con la sentencia la conoce o cuando se inscriba en un registro público y el </w:t>
      </w:r>
      <w:r w:rsidR="00AA208A" w:rsidRPr="00202695">
        <w:rPr>
          <w:rFonts w:ascii="Tahoma" w:hAnsi="Tahoma" w:cs="Tahoma"/>
          <w:spacing w:val="0"/>
          <w:szCs w:val="24"/>
        </w:rPr>
        <w:t xml:space="preserve">357 </w:t>
      </w:r>
      <w:r w:rsidRPr="00202695">
        <w:rPr>
          <w:rFonts w:ascii="Tahoma" w:hAnsi="Tahoma" w:cs="Tahoma"/>
          <w:spacing w:val="0"/>
          <w:szCs w:val="24"/>
        </w:rPr>
        <w:t>que enlista los requisitos formales del recurso, exige en el numeral 3º,  designar el proceso en que se dictó la sentencia.</w:t>
      </w:r>
    </w:p>
    <w:p w14:paraId="62EBF3C5" w14:textId="77777777" w:rsidR="002D0696" w:rsidRPr="00202695" w:rsidRDefault="002D0696"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1CA2FAC5" w14:textId="77777777" w:rsidR="00507C43" w:rsidRPr="00202695" w:rsidRDefault="00AA208A" w:rsidP="00237699">
      <w:pPr>
        <w:pStyle w:val="NormalWeb"/>
        <w:shd w:val="clear" w:color="auto" w:fill="FFFFFF"/>
        <w:spacing w:before="0" w:beforeAutospacing="0" w:after="0" w:afterAutospacing="0" w:line="276" w:lineRule="auto"/>
        <w:jc w:val="both"/>
        <w:rPr>
          <w:rFonts w:ascii="Tahoma" w:hAnsi="Tahoma" w:cs="Tahoma"/>
        </w:rPr>
      </w:pPr>
      <w:r w:rsidRPr="00202695">
        <w:rPr>
          <w:rFonts w:ascii="Tahoma" w:hAnsi="Tahoma" w:cs="Tahoma"/>
          <w:lang w:val="es-ES_tradnl"/>
        </w:rPr>
        <w:lastRenderedPageBreak/>
        <w:t>Y como se señaló al inicio de este proveído, el ataque que se hace por este instrumento extraordinario va dirigido frente a un auto, por lo que, como viene de verse, no es susceptible del recurso de revisión</w:t>
      </w:r>
      <w:r w:rsidR="00507C43" w:rsidRPr="00202695">
        <w:rPr>
          <w:rFonts w:ascii="Tahoma" w:hAnsi="Tahoma" w:cs="Tahoma"/>
        </w:rPr>
        <w:t xml:space="preserve"> que </w:t>
      </w:r>
      <w:r w:rsidR="00920E96" w:rsidRPr="00202695">
        <w:rPr>
          <w:rFonts w:ascii="Tahoma" w:hAnsi="Tahoma" w:cs="Tahoma"/>
        </w:rPr>
        <w:t xml:space="preserve">el legislador </w:t>
      </w:r>
      <w:r w:rsidR="00507C43" w:rsidRPr="00202695">
        <w:rPr>
          <w:rFonts w:ascii="Tahoma" w:hAnsi="Tahoma" w:cs="Tahoma"/>
        </w:rPr>
        <w:t>consagró con un carácter singular y restringido, sin que proceda entonces frente a decisiones judiciales que no sean sentencias.</w:t>
      </w:r>
    </w:p>
    <w:p w14:paraId="6D98A12B" w14:textId="77777777" w:rsidR="00507C43" w:rsidRPr="00202695" w:rsidRDefault="00507C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4481C6BC" w14:textId="75F02E96" w:rsidR="00151712" w:rsidRPr="00202695" w:rsidRDefault="28D6638B" w:rsidP="00237699">
      <w:pPr>
        <w:pStyle w:val="Textoindependiente"/>
        <w:spacing w:line="276" w:lineRule="auto"/>
        <w:rPr>
          <w:rFonts w:ascii="Tahoma" w:hAnsi="Tahoma" w:cs="Tahoma"/>
          <w:spacing w:val="0"/>
          <w:szCs w:val="24"/>
        </w:rPr>
      </w:pPr>
      <w:r w:rsidRPr="00202695">
        <w:rPr>
          <w:rFonts w:ascii="Tahoma" w:hAnsi="Tahoma" w:cs="Tahoma"/>
          <w:spacing w:val="0"/>
          <w:szCs w:val="24"/>
        </w:rPr>
        <w:t xml:space="preserve">Aunque </w:t>
      </w:r>
      <w:r w:rsidR="006E2200" w:rsidRPr="00202695">
        <w:rPr>
          <w:rFonts w:ascii="Tahoma" w:hAnsi="Tahoma" w:cs="Tahoma"/>
          <w:spacing w:val="0"/>
          <w:szCs w:val="24"/>
        </w:rPr>
        <w:t>pudiere pensarse que el auto frente al cual se formula la queja</w:t>
      </w:r>
      <w:r w:rsidR="002D0696" w:rsidRPr="00202695">
        <w:rPr>
          <w:rFonts w:ascii="Tahoma" w:hAnsi="Tahoma" w:cs="Tahoma"/>
          <w:spacing w:val="0"/>
          <w:szCs w:val="24"/>
        </w:rPr>
        <w:t xml:space="preserve"> </w:t>
      </w:r>
      <w:r w:rsidR="006E2200" w:rsidRPr="00202695">
        <w:rPr>
          <w:rFonts w:ascii="Tahoma" w:hAnsi="Tahoma" w:cs="Tahoma"/>
          <w:spacing w:val="0"/>
          <w:szCs w:val="24"/>
        </w:rPr>
        <w:t xml:space="preserve">corresponde a una resolución judicial que tiene la fuerza de una </w:t>
      </w:r>
      <w:r w:rsidR="002D0696" w:rsidRPr="00202695">
        <w:rPr>
          <w:rFonts w:ascii="Tahoma" w:hAnsi="Tahoma" w:cs="Tahoma"/>
          <w:spacing w:val="0"/>
          <w:szCs w:val="24"/>
        </w:rPr>
        <w:t xml:space="preserve">sentencia, por cuanto resolvió la totalidad de las pretensiones de la demanda, </w:t>
      </w:r>
      <w:r w:rsidR="006E2200" w:rsidRPr="00202695">
        <w:rPr>
          <w:rFonts w:ascii="Tahoma" w:hAnsi="Tahoma" w:cs="Tahoma"/>
          <w:spacing w:val="0"/>
          <w:szCs w:val="24"/>
        </w:rPr>
        <w:t xml:space="preserve">lo cierto es que no podría tener cabida en el escenario del </w:t>
      </w:r>
      <w:r w:rsidR="002D0696" w:rsidRPr="00202695">
        <w:rPr>
          <w:rFonts w:ascii="Tahoma" w:hAnsi="Tahoma" w:cs="Tahoma"/>
          <w:spacing w:val="0"/>
          <w:szCs w:val="24"/>
        </w:rPr>
        <w:t xml:space="preserve">recurso </w:t>
      </w:r>
      <w:r w:rsidR="006E2200" w:rsidRPr="00202695">
        <w:rPr>
          <w:rFonts w:ascii="Tahoma" w:hAnsi="Tahoma" w:cs="Tahoma"/>
          <w:spacing w:val="0"/>
          <w:szCs w:val="24"/>
        </w:rPr>
        <w:t xml:space="preserve">extraordinario de revisión, porque de ser </w:t>
      </w:r>
      <w:r w:rsidR="002D0696" w:rsidRPr="00202695">
        <w:rPr>
          <w:rFonts w:ascii="Tahoma" w:hAnsi="Tahoma" w:cs="Tahoma"/>
          <w:spacing w:val="0"/>
          <w:szCs w:val="24"/>
        </w:rPr>
        <w:t xml:space="preserve">así lo hubiera consagrado </w:t>
      </w:r>
      <w:r w:rsidR="006E2200" w:rsidRPr="00202695">
        <w:rPr>
          <w:rFonts w:ascii="Tahoma" w:hAnsi="Tahoma" w:cs="Tahoma"/>
          <w:spacing w:val="0"/>
          <w:szCs w:val="24"/>
        </w:rPr>
        <w:t xml:space="preserve">expresamente de tal manera </w:t>
      </w:r>
      <w:r w:rsidR="00151712" w:rsidRPr="00202695">
        <w:rPr>
          <w:rFonts w:ascii="Tahoma" w:hAnsi="Tahoma" w:cs="Tahoma"/>
          <w:spacing w:val="0"/>
          <w:szCs w:val="24"/>
        </w:rPr>
        <w:t>el legislador.</w:t>
      </w:r>
    </w:p>
    <w:p w14:paraId="2946DB82" w14:textId="77777777" w:rsidR="00151712" w:rsidRPr="00202695" w:rsidRDefault="00151712"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15760337" w14:textId="77777777" w:rsidR="00F25B61" w:rsidRPr="00202695" w:rsidRDefault="00F25B61" w:rsidP="00237699">
      <w:pPr>
        <w:pStyle w:val="Textoindependiente"/>
        <w:spacing w:line="276" w:lineRule="auto"/>
        <w:rPr>
          <w:rFonts w:ascii="Tahoma" w:hAnsi="Tahoma" w:cs="Tahoma"/>
          <w:spacing w:val="0"/>
          <w:szCs w:val="24"/>
        </w:rPr>
      </w:pPr>
      <w:r w:rsidRPr="00202695">
        <w:rPr>
          <w:rFonts w:ascii="Tahoma" w:hAnsi="Tahoma" w:cs="Tahoma"/>
          <w:spacing w:val="0"/>
          <w:szCs w:val="24"/>
        </w:rPr>
        <w:t>En asunto similar al que ahora ocupa la atención de esta Sala, dijo la Corte Suprema de Justicia:</w:t>
      </w:r>
    </w:p>
    <w:p w14:paraId="5997CC1D" w14:textId="77777777" w:rsidR="00920E96" w:rsidRPr="00202695" w:rsidRDefault="00920E96"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3FDC5EBA" w14:textId="77777777" w:rsidR="00F25B61" w:rsidRPr="00202695" w:rsidRDefault="00F25B61" w:rsidP="00237699">
      <w:pPr>
        <w:pStyle w:val="Textoindependiente"/>
        <w:tabs>
          <w:tab w:val="clear" w:pos="708"/>
        </w:tabs>
        <w:spacing w:line="240" w:lineRule="auto"/>
        <w:ind w:left="426" w:right="424"/>
        <w:rPr>
          <w:rFonts w:ascii="Tahoma" w:eastAsia="Verdana" w:hAnsi="Tahoma" w:cs="Tahoma"/>
          <w:bCs/>
          <w:spacing w:val="0"/>
          <w:sz w:val="22"/>
          <w:szCs w:val="24"/>
        </w:rPr>
      </w:pPr>
      <w:r w:rsidRPr="00202695">
        <w:rPr>
          <w:rFonts w:ascii="Tahoma" w:eastAsia="Verdana" w:hAnsi="Tahoma" w:cs="Tahoma"/>
          <w:bCs/>
          <w:spacing w:val="0"/>
          <w:sz w:val="22"/>
          <w:szCs w:val="24"/>
        </w:rPr>
        <w:t>“2. De otra parte, tanto de la copia informal de la sentencia de tutela que el recurrente aporta (</w:t>
      </w:r>
      <w:proofErr w:type="spellStart"/>
      <w:r w:rsidRPr="00202695">
        <w:rPr>
          <w:rFonts w:ascii="Tahoma" w:eastAsia="Verdana" w:hAnsi="Tahoma" w:cs="Tahoma"/>
          <w:bCs/>
          <w:spacing w:val="0"/>
          <w:sz w:val="22"/>
          <w:szCs w:val="24"/>
        </w:rPr>
        <w:t>fl</w:t>
      </w:r>
      <w:proofErr w:type="spellEnd"/>
      <w:r w:rsidRPr="00202695">
        <w:rPr>
          <w:rFonts w:ascii="Tahoma" w:eastAsia="Verdana" w:hAnsi="Tahoma" w:cs="Tahoma"/>
          <w:bCs/>
          <w:spacing w:val="0"/>
          <w:sz w:val="22"/>
          <w:szCs w:val="24"/>
        </w:rPr>
        <w:t xml:space="preserve">. 6), como de la lectura de la demanda con la cual se dice sustentar el recurso de revisión, se hace evidente que este medio extraordinario está siendo utilizado para impugnar una providencia que no tiene el carácter de sentencia. </w:t>
      </w:r>
    </w:p>
    <w:p w14:paraId="110FFD37" w14:textId="77777777" w:rsidR="00F25B61" w:rsidRPr="00202695" w:rsidRDefault="00F25B61" w:rsidP="00237699">
      <w:pPr>
        <w:shd w:val="clear" w:color="auto" w:fill="FFFFFF" w:themeFill="background1"/>
        <w:ind w:left="426" w:right="424" w:firstLine="709"/>
        <w:jc w:val="both"/>
        <w:rPr>
          <w:rFonts w:ascii="Tahoma" w:eastAsia="Verdana" w:hAnsi="Tahoma" w:cs="Tahoma"/>
          <w:bCs/>
          <w:sz w:val="22"/>
          <w:szCs w:val="24"/>
        </w:rPr>
      </w:pPr>
    </w:p>
    <w:p w14:paraId="45C0F7AB" w14:textId="77777777" w:rsidR="00F25B61" w:rsidRPr="00202695" w:rsidRDefault="00F25B61" w:rsidP="00237699">
      <w:pPr>
        <w:shd w:val="clear" w:color="auto" w:fill="FFFFFF" w:themeFill="background1"/>
        <w:ind w:left="426" w:right="424"/>
        <w:jc w:val="both"/>
        <w:rPr>
          <w:rFonts w:ascii="Tahoma" w:eastAsia="Verdana" w:hAnsi="Tahoma" w:cs="Tahoma"/>
          <w:bCs/>
          <w:sz w:val="22"/>
          <w:szCs w:val="24"/>
        </w:rPr>
      </w:pPr>
      <w:r w:rsidRPr="00202695">
        <w:rPr>
          <w:rFonts w:ascii="Tahoma" w:eastAsia="Verdana" w:hAnsi="Tahoma" w:cs="Tahoma"/>
          <w:bCs/>
          <w:sz w:val="22"/>
          <w:szCs w:val="24"/>
        </w:rPr>
        <w:t>Al respecto es de precisar que para la admisión del recurso en cuestión, se debe tener en cuenta que al tenor del artículo 379</w:t>
      </w:r>
      <w:r w:rsidRPr="00202695">
        <w:rPr>
          <w:rFonts w:ascii="Tahoma" w:eastAsia="Verdana" w:hAnsi="Tahoma" w:cs="Tahoma"/>
          <w:bCs/>
          <w:i/>
          <w:iCs/>
          <w:sz w:val="22"/>
          <w:szCs w:val="24"/>
        </w:rPr>
        <w:t xml:space="preserve"> ídem</w:t>
      </w:r>
      <w:r w:rsidRPr="00202695">
        <w:rPr>
          <w:rFonts w:ascii="Tahoma" w:eastAsia="Verdana" w:hAnsi="Tahoma" w:cs="Tahoma"/>
          <w:bCs/>
          <w:sz w:val="22"/>
          <w:szCs w:val="24"/>
        </w:rPr>
        <w:t xml:space="preserve"> éste procede exclusivamente contra sentencias ejecutoriadas.  Recuérdese que, como ha sostenido la Corte de manera constante:</w:t>
      </w:r>
    </w:p>
    <w:p w14:paraId="6B699379" w14:textId="77777777" w:rsidR="00F25B61" w:rsidRPr="00202695" w:rsidRDefault="00F25B61" w:rsidP="00237699">
      <w:pPr>
        <w:shd w:val="clear" w:color="auto" w:fill="FFFFFF" w:themeFill="background1"/>
        <w:ind w:left="426" w:right="424" w:firstLine="709"/>
        <w:jc w:val="both"/>
        <w:rPr>
          <w:rFonts w:ascii="Tahoma" w:eastAsia="Verdana" w:hAnsi="Tahoma" w:cs="Tahoma"/>
          <w:bCs/>
          <w:sz w:val="22"/>
          <w:szCs w:val="24"/>
        </w:rPr>
      </w:pPr>
    </w:p>
    <w:p w14:paraId="2B562724" w14:textId="77777777" w:rsidR="00F25B61" w:rsidRPr="00202695" w:rsidRDefault="00F25B61" w:rsidP="00237699">
      <w:pPr>
        <w:shd w:val="clear" w:color="auto" w:fill="FFFFFF" w:themeFill="background1"/>
        <w:ind w:left="426" w:right="424"/>
        <w:jc w:val="both"/>
        <w:rPr>
          <w:rFonts w:ascii="Tahoma" w:eastAsia="Verdana" w:hAnsi="Tahoma" w:cs="Tahoma"/>
          <w:bCs/>
          <w:sz w:val="22"/>
          <w:szCs w:val="24"/>
        </w:rPr>
      </w:pPr>
      <w:r w:rsidRPr="00202695">
        <w:rPr>
          <w:rFonts w:ascii="Tahoma" w:eastAsia="Verdana" w:hAnsi="Tahoma" w:cs="Tahoma"/>
          <w:bCs/>
          <w:sz w:val="22"/>
          <w:szCs w:val="24"/>
        </w:rPr>
        <w:t>“</w:t>
      </w:r>
      <w:r w:rsidRPr="00202695">
        <w:rPr>
          <w:rFonts w:ascii="Tahoma" w:eastAsia="Verdana" w:hAnsi="Tahoma" w:cs="Tahoma"/>
          <w:bCs/>
          <w:i/>
          <w:iCs/>
          <w:sz w:val="22"/>
          <w:szCs w:val="24"/>
        </w:rPr>
        <w:t>No pueden ser materia del recurso extraordinario de revisión decisiones judiciales diferentes a las sentencias, como los llamados autos de sustanciación, las resoluciones interlocutorias, ni tampoco pueden serlo los autos de este último linaje con fuerza de sentencia, pues el criterio extraordinario, singular y restringido del recurso que se viene comentando impide una interpretación que permita extenderlo a resoluciones que formalmente no son sentencias sino proveídos de menor jerarquía, como los autos</w:t>
      </w:r>
      <w:r w:rsidRPr="00202695">
        <w:rPr>
          <w:rFonts w:ascii="Tahoma" w:eastAsia="Verdana" w:hAnsi="Tahoma" w:cs="Tahoma"/>
          <w:bCs/>
          <w:sz w:val="22"/>
          <w:szCs w:val="24"/>
        </w:rPr>
        <w:t>”, porque “</w:t>
      </w:r>
      <w:r w:rsidRPr="00202695">
        <w:rPr>
          <w:rFonts w:ascii="Tahoma" w:eastAsia="Verdana" w:hAnsi="Tahoma" w:cs="Tahoma"/>
          <w:bCs/>
          <w:i/>
          <w:iCs/>
          <w:sz w:val="22"/>
          <w:szCs w:val="24"/>
        </w:rPr>
        <w:t>si se hubiera querido establecer el recurso de revisión para atacar otro género de decisiones judiciales distinto de sentencias, lo hubiera expresado así el legislador. Empero, no lo dijo y tampoco puede desprenderse del articulado que tiene que ver con el mencionado medio de impugnación el cual reitera que procede únicamente contra ‘sentencias ejecutoriadas’ (CCXXVIII, volumen II, página 1499)</w:t>
      </w:r>
      <w:r w:rsidRPr="00202695">
        <w:rPr>
          <w:rFonts w:ascii="Tahoma" w:eastAsia="Verdana" w:hAnsi="Tahoma" w:cs="Tahoma"/>
          <w:bCs/>
          <w:sz w:val="22"/>
          <w:szCs w:val="24"/>
        </w:rPr>
        <w:t>”</w:t>
      </w:r>
      <w:r w:rsidRPr="00202695">
        <w:rPr>
          <w:rStyle w:val="Refdenotaalpie"/>
          <w:rFonts w:ascii="Tahoma" w:eastAsia="Verdana" w:hAnsi="Tahoma" w:cs="Tahoma"/>
          <w:bCs/>
          <w:sz w:val="22"/>
          <w:szCs w:val="24"/>
        </w:rPr>
        <w:footnoteReference w:id="1"/>
      </w:r>
      <w:r w:rsidRPr="00202695">
        <w:rPr>
          <w:rFonts w:ascii="Tahoma" w:eastAsia="Verdana" w:hAnsi="Tahoma" w:cs="Tahoma"/>
          <w:bCs/>
          <w:sz w:val="22"/>
          <w:szCs w:val="24"/>
        </w:rPr>
        <w:t xml:space="preserve">. </w:t>
      </w:r>
    </w:p>
    <w:p w14:paraId="3FE9F23F" w14:textId="77777777" w:rsidR="00F25B61" w:rsidRPr="00202695" w:rsidRDefault="00F25B61" w:rsidP="00237699">
      <w:pPr>
        <w:shd w:val="clear" w:color="auto" w:fill="FFFFFF" w:themeFill="background1"/>
        <w:ind w:left="426" w:right="424"/>
        <w:jc w:val="both"/>
        <w:rPr>
          <w:rFonts w:ascii="Tahoma" w:eastAsia="Verdana" w:hAnsi="Tahoma" w:cs="Tahoma"/>
          <w:bCs/>
          <w:sz w:val="22"/>
          <w:szCs w:val="24"/>
        </w:rPr>
      </w:pPr>
    </w:p>
    <w:p w14:paraId="5613D37C" w14:textId="77777777" w:rsidR="00F25B61" w:rsidRPr="00202695" w:rsidRDefault="00F25B61" w:rsidP="00237699">
      <w:pPr>
        <w:shd w:val="clear" w:color="auto" w:fill="FFFFFF" w:themeFill="background1"/>
        <w:ind w:left="426" w:right="424"/>
        <w:jc w:val="both"/>
        <w:rPr>
          <w:rFonts w:ascii="Tahoma" w:eastAsia="Verdana" w:hAnsi="Tahoma" w:cs="Tahoma"/>
          <w:bCs/>
          <w:sz w:val="22"/>
          <w:szCs w:val="24"/>
        </w:rPr>
      </w:pPr>
      <w:r w:rsidRPr="00202695">
        <w:rPr>
          <w:rFonts w:ascii="Tahoma" w:eastAsia="Verdana" w:hAnsi="Tahoma" w:cs="Tahoma"/>
          <w:bCs/>
          <w:sz w:val="22"/>
          <w:szCs w:val="24"/>
        </w:rPr>
        <w:t>3. A consecuencia de lo expuesto ha de concluirse que el recurso de revisión instaurado mediante escrito presentado el día 27 de agosto de 2013, debe ser rechazado en los términos del inciso 4° del artículo 383 del Código de Procedimiento Civil, toda vez que aparece suscrito por persona no legitimada para actuar y versa sobre una providencia no sujeta a este medio de impugnación extraordinario.”</w:t>
      </w:r>
      <w:r w:rsidRPr="00202695">
        <w:rPr>
          <w:rStyle w:val="Refdenotaalpie"/>
          <w:rFonts w:ascii="Tahoma" w:eastAsia="Verdana" w:hAnsi="Tahoma" w:cs="Tahoma"/>
          <w:bCs/>
          <w:sz w:val="22"/>
          <w:szCs w:val="24"/>
        </w:rPr>
        <w:footnoteReference w:id="2"/>
      </w:r>
      <w:r w:rsidRPr="00202695">
        <w:rPr>
          <w:rFonts w:ascii="Tahoma" w:eastAsia="Verdana" w:hAnsi="Tahoma" w:cs="Tahoma"/>
          <w:bCs/>
          <w:sz w:val="22"/>
          <w:szCs w:val="24"/>
        </w:rPr>
        <w:t xml:space="preserve"> </w:t>
      </w:r>
    </w:p>
    <w:p w14:paraId="1F72F646" w14:textId="77777777" w:rsidR="00F25B61" w:rsidRPr="00202695" w:rsidRDefault="00F25B61"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7288D294" w14:textId="77777777" w:rsidR="00B554FB" w:rsidRPr="00202695" w:rsidRDefault="00B554FB" w:rsidP="00237699">
      <w:pPr>
        <w:spacing w:line="276" w:lineRule="auto"/>
        <w:jc w:val="both"/>
        <w:rPr>
          <w:rFonts w:ascii="Tahoma" w:hAnsi="Tahoma" w:cs="Tahoma"/>
          <w:color w:val="000000"/>
          <w:sz w:val="24"/>
          <w:szCs w:val="24"/>
        </w:rPr>
      </w:pPr>
      <w:r w:rsidRPr="00202695">
        <w:rPr>
          <w:rFonts w:ascii="Tahoma" w:hAnsi="Tahoma" w:cs="Tahoma"/>
          <w:color w:val="000000"/>
          <w:sz w:val="24"/>
          <w:szCs w:val="24"/>
        </w:rPr>
        <w:t>No obstante el pronunciamiento está referido al Código de Procedimiento Civil, la cuestión resulta totalmente símil a lo que hoy contempla sobre el particular el Código General del Proceso.</w:t>
      </w:r>
    </w:p>
    <w:p w14:paraId="08CE6F91" w14:textId="77777777" w:rsidR="00B554FB" w:rsidRPr="00202695" w:rsidRDefault="00B554FB"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3FF437E5" w14:textId="77777777" w:rsidR="00B60743" w:rsidRPr="00202695" w:rsidRDefault="00920E96" w:rsidP="00237699">
      <w:pPr>
        <w:spacing w:line="276" w:lineRule="auto"/>
        <w:jc w:val="both"/>
        <w:rPr>
          <w:rFonts w:ascii="Tahoma" w:hAnsi="Tahoma" w:cs="Tahoma"/>
          <w:color w:val="000000"/>
          <w:sz w:val="24"/>
          <w:szCs w:val="24"/>
        </w:rPr>
      </w:pPr>
      <w:r w:rsidRPr="00202695">
        <w:rPr>
          <w:rFonts w:ascii="Tahoma" w:hAnsi="Tahoma" w:cs="Tahoma"/>
          <w:color w:val="000000"/>
          <w:sz w:val="24"/>
          <w:szCs w:val="24"/>
        </w:rPr>
        <w:t xml:space="preserve">En consecuencia, </w:t>
      </w:r>
      <w:r w:rsidR="005208FD" w:rsidRPr="00202695">
        <w:rPr>
          <w:rFonts w:ascii="Tahoma" w:hAnsi="Tahoma" w:cs="Tahoma"/>
          <w:color w:val="000000"/>
          <w:sz w:val="24"/>
          <w:szCs w:val="24"/>
        </w:rPr>
        <w:t xml:space="preserve">de la detenida revisión que se hace del expediente arrimado, no queda alternativa diversa a la de entrar a rechazar el </w:t>
      </w:r>
      <w:r w:rsidR="00B60743" w:rsidRPr="00202695">
        <w:rPr>
          <w:rFonts w:ascii="Tahoma" w:hAnsi="Tahoma" w:cs="Tahoma"/>
          <w:color w:val="000000"/>
          <w:sz w:val="24"/>
          <w:szCs w:val="24"/>
        </w:rPr>
        <w:t xml:space="preserve">recurso de revisión formulado y se harán los </w:t>
      </w:r>
      <w:r w:rsidR="009118DE" w:rsidRPr="00202695">
        <w:rPr>
          <w:rFonts w:ascii="Tahoma" w:hAnsi="Tahoma" w:cs="Tahoma"/>
          <w:color w:val="000000"/>
          <w:sz w:val="24"/>
          <w:szCs w:val="24"/>
        </w:rPr>
        <w:t xml:space="preserve">demás </w:t>
      </w:r>
      <w:r w:rsidR="00B60743" w:rsidRPr="00202695">
        <w:rPr>
          <w:rFonts w:ascii="Tahoma" w:hAnsi="Tahoma" w:cs="Tahoma"/>
          <w:color w:val="000000"/>
          <w:sz w:val="24"/>
          <w:szCs w:val="24"/>
        </w:rPr>
        <w:t>ordenamientos que del caso se desprendan.</w:t>
      </w:r>
    </w:p>
    <w:p w14:paraId="61CDCEAD" w14:textId="77777777" w:rsidR="00B24989" w:rsidRPr="00202695" w:rsidRDefault="00B24989"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252BB3E3" w14:textId="77777777" w:rsidR="00B24989" w:rsidRPr="00202695" w:rsidRDefault="00B24989" w:rsidP="00237699">
      <w:pPr>
        <w:pStyle w:val="Default"/>
        <w:spacing w:line="276" w:lineRule="auto"/>
        <w:jc w:val="both"/>
        <w:rPr>
          <w:rFonts w:ascii="Tahoma" w:hAnsi="Tahoma" w:cs="Tahoma"/>
          <w:lang w:val="es-ES"/>
        </w:rPr>
      </w:pPr>
      <w:r w:rsidRPr="00202695">
        <w:rPr>
          <w:rFonts w:ascii="Tahoma" w:hAnsi="Tahoma" w:cs="Tahoma"/>
          <w:lang w:val="es-ES"/>
        </w:rPr>
        <w:lastRenderedPageBreak/>
        <w:t xml:space="preserve">De otro lado, </w:t>
      </w:r>
      <w:r w:rsidRPr="00202695">
        <w:rPr>
          <w:rStyle w:val="normaltextrun"/>
          <w:rFonts w:ascii="Tahoma" w:eastAsia="Verdana" w:hAnsi="Tahoma" w:cs="Tahoma"/>
          <w:lang w:val="es-ES"/>
        </w:rPr>
        <w:t>e</w:t>
      </w:r>
      <w:r w:rsidRPr="00202695">
        <w:rPr>
          <w:rFonts w:ascii="Tahoma" w:hAnsi="Tahoma" w:cs="Tahoma"/>
          <w:lang w:val="es-ES"/>
        </w:rPr>
        <w:t xml:space="preserve">n ejercicio de la autorización otorgada por el inciso 5º del artículo 121 del Código General del Proceso, y por lo que fuere del caso, se amplía, hasta por seis meses más el término para una eventual decisión de fondo, teniendo en cuenta: a) el cúmulo de acciones constitucionales, b) la revisión de los proyectos de los demás magistrados de la Sala, en asuntos de la misma naturaleza, c) la descongestión ordenada por Acuerdo </w:t>
      </w:r>
      <w:proofErr w:type="spellStart"/>
      <w:r w:rsidRPr="00202695">
        <w:rPr>
          <w:rFonts w:ascii="Tahoma" w:hAnsi="Tahoma" w:cs="Tahoma"/>
          <w:lang w:val="es-ES"/>
        </w:rPr>
        <w:t>PCSJA19</w:t>
      </w:r>
      <w:proofErr w:type="spellEnd"/>
      <w:r w:rsidRPr="00202695">
        <w:rPr>
          <w:rFonts w:ascii="Tahoma" w:hAnsi="Tahoma" w:cs="Tahoma"/>
          <w:lang w:val="es-ES"/>
        </w:rPr>
        <w:t xml:space="preserve">-11327, expedido por el Consejo Superior de la Judicatura el 26 de junio de 2019, respecto del Tribunal Superior de Medellín, d) los efectos que se han producido en el despacho con motivo de la expedición del Decreto 417 del 17 de marzo de 2020, por medio del cual se declaró el Estado de Emergencia Económica, Social y Ecológica en todo el territorio nacional y las demás disposiciones que de él han surgido, lo que ha hecho necesario dedicar mayor tiempo a su estudio y a adquirir destrezas en materia de tecnología para tramitar en forma diferente todos los procesos, debido al aislamiento social y e) el tiempo que se ha requerido para escanear cada uno de los procesos del despacho. </w:t>
      </w:r>
    </w:p>
    <w:p w14:paraId="6BB9E253" w14:textId="77777777" w:rsidR="00B24989" w:rsidRPr="00202695" w:rsidRDefault="00B24989"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504303A0" w14:textId="77777777" w:rsidR="00B24989" w:rsidRPr="00202695" w:rsidRDefault="00B24989" w:rsidP="00237699">
      <w:pPr>
        <w:pStyle w:val="Default"/>
        <w:spacing w:line="276" w:lineRule="auto"/>
        <w:jc w:val="both"/>
        <w:rPr>
          <w:rFonts w:ascii="Tahoma" w:hAnsi="Tahoma" w:cs="Tahoma"/>
          <w:lang w:val="es-ES"/>
        </w:rPr>
      </w:pPr>
      <w:r w:rsidRPr="00202695">
        <w:rPr>
          <w:rFonts w:ascii="Tahoma" w:hAnsi="Tahoma" w:cs="Tahoma"/>
          <w:lang w:val="es-ES"/>
        </w:rPr>
        <w:t xml:space="preserve">Todas esas circunstancias han exigido dedicar un tiempo considerable de la jornada laboral, que ha impedido dictar el fallo en oportunidad anterior. </w:t>
      </w:r>
    </w:p>
    <w:p w14:paraId="23DE523C" w14:textId="77777777" w:rsidR="00B24989" w:rsidRPr="00202695" w:rsidRDefault="00B24989"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5995FF74" w14:textId="77777777" w:rsidR="00B60743" w:rsidRPr="00202695" w:rsidRDefault="00B60743" w:rsidP="00237699">
      <w:pPr>
        <w:spacing w:line="276" w:lineRule="auto"/>
        <w:jc w:val="both"/>
        <w:rPr>
          <w:rFonts w:ascii="Tahoma" w:hAnsi="Tahoma" w:cs="Tahoma"/>
          <w:color w:val="000000"/>
          <w:sz w:val="24"/>
          <w:szCs w:val="24"/>
        </w:rPr>
      </w:pPr>
      <w:r w:rsidRPr="00202695">
        <w:rPr>
          <w:rFonts w:ascii="Tahoma" w:hAnsi="Tahoma" w:cs="Tahoma"/>
          <w:color w:val="000000"/>
          <w:sz w:val="24"/>
          <w:szCs w:val="24"/>
        </w:rPr>
        <w:t>En mérito de lo expuesto, el Tribunal Superior de</w:t>
      </w:r>
      <w:r w:rsidR="009118DE" w:rsidRPr="00202695">
        <w:rPr>
          <w:rFonts w:ascii="Tahoma" w:hAnsi="Tahoma" w:cs="Tahoma"/>
          <w:color w:val="000000"/>
          <w:sz w:val="24"/>
          <w:szCs w:val="24"/>
        </w:rPr>
        <w:t>l Distrito Judicial de</w:t>
      </w:r>
      <w:r w:rsidRPr="00202695">
        <w:rPr>
          <w:rFonts w:ascii="Tahoma" w:hAnsi="Tahoma" w:cs="Tahoma"/>
          <w:color w:val="000000"/>
          <w:sz w:val="24"/>
          <w:szCs w:val="24"/>
        </w:rPr>
        <w:t xml:space="preserve"> Pereira, en Sala Unitaria Civil Familia,</w:t>
      </w:r>
    </w:p>
    <w:p w14:paraId="52E56223" w14:textId="77777777" w:rsidR="00B60743" w:rsidRPr="00202695" w:rsidRDefault="00B607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1260A5EB" w14:textId="6EAFA74F" w:rsidR="00920E96" w:rsidRPr="00202695" w:rsidRDefault="00237699" w:rsidP="00237699">
      <w:pPr>
        <w:spacing w:line="276" w:lineRule="auto"/>
        <w:jc w:val="both"/>
        <w:rPr>
          <w:rFonts w:ascii="Tahoma" w:hAnsi="Tahoma" w:cs="Tahoma"/>
          <w:b/>
          <w:color w:val="000000"/>
          <w:sz w:val="24"/>
          <w:szCs w:val="24"/>
        </w:rPr>
      </w:pPr>
      <w:r w:rsidRPr="00202695">
        <w:rPr>
          <w:rFonts w:ascii="Tahoma" w:hAnsi="Tahoma" w:cs="Tahoma"/>
          <w:b/>
          <w:color w:val="000000"/>
          <w:sz w:val="24"/>
          <w:szCs w:val="24"/>
        </w:rPr>
        <w:t xml:space="preserve">R E S U E L V </w:t>
      </w:r>
      <w:proofErr w:type="gramStart"/>
      <w:r w:rsidRPr="00202695">
        <w:rPr>
          <w:rFonts w:ascii="Tahoma" w:hAnsi="Tahoma" w:cs="Tahoma"/>
          <w:b/>
          <w:color w:val="000000"/>
          <w:sz w:val="24"/>
          <w:szCs w:val="24"/>
        </w:rPr>
        <w:t xml:space="preserve">E </w:t>
      </w:r>
      <w:r w:rsidR="00B60743" w:rsidRPr="00202695">
        <w:rPr>
          <w:rFonts w:ascii="Tahoma" w:hAnsi="Tahoma" w:cs="Tahoma"/>
          <w:b/>
          <w:color w:val="000000"/>
          <w:sz w:val="24"/>
          <w:szCs w:val="24"/>
        </w:rPr>
        <w:t>:</w:t>
      </w:r>
      <w:proofErr w:type="gramEnd"/>
    </w:p>
    <w:p w14:paraId="07547A01" w14:textId="77777777" w:rsidR="00920E96" w:rsidRPr="00202695" w:rsidRDefault="00920E96"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0E5B6F3D" w14:textId="63B2856C" w:rsidR="00B60743" w:rsidRPr="00202695" w:rsidRDefault="00B60743" w:rsidP="00237699">
      <w:pPr>
        <w:spacing w:line="276" w:lineRule="auto"/>
        <w:jc w:val="both"/>
        <w:rPr>
          <w:rFonts w:ascii="Tahoma" w:hAnsi="Tahoma" w:cs="Tahoma"/>
          <w:sz w:val="24"/>
          <w:szCs w:val="24"/>
        </w:rPr>
      </w:pPr>
      <w:r w:rsidRPr="00202695">
        <w:rPr>
          <w:rFonts w:ascii="Tahoma" w:hAnsi="Tahoma" w:cs="Tahoma"/>
          <w:b/>
          <w:color w:val="000000"/>
          <w:sz w:val="24"/>
          <w:szCs w:val="24"/>
        </w:rPr>
        <w:t>1º.- Rechazar</w:t>
      </w:r>
      <w:r w:rsidRPr="00202695">
        <w:rPr>
          <w:rFonts w:ascii="Tahoma" w:hAnsi="Tahoma" w:cs="Tahoma"/>
          <w:color w:val="000000"/>
          <w:sz w:val="24"/>
          <w:szCs w:val="24"/>
        </w:rPr>
        <w:t xml:space="preserve"> el recurso de revisión formulado por</w:t>
      </w:r>
      <w:r w:rsidR="006532BF" w:rsidRPr="00202695">
        <w:rPr>
          <w:rFonts w:ascii="Tahoma" w:hAnsi="Tahoma" w:cs="Tahoma"/>
          <w:sz w:val="24"/>
          <w:szCs w:val="24"/>
        </w:rPr>
        <w:t xml:space="preserve"> </w:t>
      </w:r>
      <w:r w:rsidR="006532BF" w:rsidRPr="00202695">
        <w:rPr>
          <w:rFonts w:ascii="Tahoma" w:hAnsi="Tahoma" w:cs="Tahoma"/>
          <w:i/>
          <w:sz w:val="24"/>
          <w:szCs w:val="24"/>
        </w:rPr>
        <w:t xml:space="preserve">Comercial E INVERSIONES LAS E </w:t>
      </w:r>
      <w:proofErr w:type="spellStart"/>
      <w:r w:rsidR="006532BF" w:rsidRPr="00202695">
        <w:rPr>
          <w:rFonts w:ascii="Tahoma" w:hAnsi="Tahoma" w:cs="Tahoma"/>
          <w:i/>
          <w:sz w:val="24"/>
          <w:szCs w:val="24"/>
        </w:rPr>
        <w:t>SAS</w:t>
      </w:r>
      <w:proofErr w:type="spellEnd"/>
      <w:r w:rsidR="006532BF" w:rsidRPr="00202695">
        <w:rPr>
          <w:rFonts w:ascii="Tahoma" w:hAnsi="Tahoma" w:cs="Tahoma"/>
          <w:i/>
          <w:sz w:val="24"/>
          <w:szCs w:val="24"/>
        </w:rPr>
        <w:t xml:space="preserve">, </w:t>
      </w:r>
      <w:r w:rsidR="006532BF" w:rsidRPr="00202695">
        <w:rPr>
          <w:rFonts w:ascii="Tahoma" w:hAnsi="Tahoma" w:cs="Tahoma"/>
          <w:sz w:val="24"/>
          <w:szCs w:val="24"/>
        </w:rPr>
        <w:t>contra la providencia proferida por el Juzgado Segundo Civil del Circuito local el 24 de julio de 2018, en el proceso ejecutivo que en su contra y frente a Mauricio Alejandro Pérez Velásquez, inició Bancolombia S</w:t>
      </w:r>
      <w:r w:rsidR="00237699" w:rsidRPr="00202695">
        <w:rPr>
          <w:rFonts w:ascii="Tahoma" w:hAnsi="Tahoma" w:cs="Tahoma"/>
          <w:sz w:val="24"/>
          <w:szCs w:val="24"/>
        </w:rPr>
        <w:t>.</w:t>
      </w:r>
      <w:r w:rsidR="006532BF" w:rsidRPr="00202695">
        <w:rPr>
          <w:rFonts w:ascii="Tahoma" w:hAnsi="Tahoma" w:cs="Tahoma"/>
          <w:sz w:val="24"/>
          <w:szCs w:val="24"/>
        </w:rPr>
        <w:t>A</w:t>
      </w:r>
      <w:r w:rsidR="00381120" w:rsidRPr="00202695">
        <w:rPr>
          <w:rFonts w:ascii="Tahoma" w:hAnsi="Tahoma" w:cs="Tahoma"/>
          <w:sz w:val="24"/>
          <w:szCs w:val="24"/>
        </w:rPr>
        <w:t>.</w:t>
      </w:r>
    </w:p>
    <w:p w14:paraId="5043CB0F" w14:textId="77777777" w:rsidR="00381120" w:rsidRPr="00202695" w:rsidRDefault="00381120"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69E996CC" w14:textId="77777777" w:rsidR="00B60743" w:rsidRPr="00202695" w:rsidRDefault="00B60743" w:rsidP="00237699">
      <w:pPr>
        <w:spacing w:line="276" w:lineRule="auto"/>
        <w:jc w:val="both"/>
        <w:rPr>
          <w:rFonts w:ascii="Tahoma" w:hAnsi="Tahoma" w:cs="Tahoma"/>
          <w:sz w:val="24"/>
          <w:szCs w:val="24"/>
        </w:rPr>
      </w:pPr>
      <w:r w:rsidRPr="00202695">
        <w:rPr>
          <w:rFonts w:ascii="Tahoma" w:hAnsi="Tahoma" w:cs="Tahoma"/>
          <w:b/>
          <w:sz w:val="24"/>
          <w:szCs w:val="24"/>
        </w:rPr>
        <w:t>2º.-</w:t>
      </w:r>
      <w:r w:rsidRPr="00202695">
        <w:rPr>
          <w:rFonts w:ascii="Tahoma" w:hAnsi="Tahoma" w:cs="Tahoma"/>
          <w:sz w:val="24"/>
          <w:szCs w:val="24"/>
        </w:rPr>
        <w:t xml:space="preserve"> Devuélvanse al actor los anexos aportados con </w:t>
      </w:r>
      <w:r w:rsidR="00381120" w:rsidRPr="00202695">
        <w:rPr>
          <w:rFonts w:ascii="Tahoma" w:hAnsi="Tahoma" w:cs="Tahoma"/>
          <w:sz w:val="24"/>
          <w:szCs w:val="24"/>
        </w:rPr>
        <w:t>el recurso</w:t>
      </w:r>
      <w:r w:rsidRPr="00202695">
        <w:rPr>
          <w:rFonts w:ascii="Tahoma" w:hAnsi="Tahoma" w:cs="Tahoma"/>
          <w:sz w:val="24"/>
          <w:szCs w:val="24"/>
        </w:rPr>
        <w:t>, sin necesidad de desglose.</w:t>
      </w:r>
    </w:p>
    <w:p w14:paraId="07459315" w14:textId="77777777" w:rsidR="00B60743" w:rsidRPr="00202695" w:rsidRDefault="00B607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293DC579" w14:textId="77777777" w:rsidR="00036A8E" w:rsidRPr="00202695" w:rsidRDefault="00B60743" w:rsidP="00237699">
      <w:pPr>
        <w:spacing w:line="276" w:lineRule="auto"/>
        <w:jc w:val="both"/>
        <w:rPr>
          <w:rFonts w:ascii="Tahoma" w:hAnsi="Tahoma" w:cs="Tahoma"/>
          <w:sz w:val="24"/>
          <w:szCs w:val="24"/>
        </w:rPr>
      </w:pPr>
      <w:r w:rsidRPr="00202695">
        <w:rPr>
          <w:rFonts w:ascii="Tahoma" w:hAnsi="Tahoma" w:cs="Tahoma"/>
          <w:b/>
          <w:sz w:val="24"/>
          <w:szCs w:val="24"/>
        </w:rPr>
        <w:t>3º.-</w:t>
      </w:r>
      <w:r w:rsidR="00381120" w:rsidRPr="00202695">
        <w:rPr>
          <w:rFonts w:ascii="Tahoma" w:hAnsi="Tahoma" w:cs="Tahoma"/>
          <w:sz w:val="24"/>
          <w:szCs w:val="24"/>
        </w:rPr>
        <w:t xml:space="preserve"> </w:t>
      </w:r>
      <w:r w:rsidR="00B00A69" w:rsidRPr="00202695">
        <w:rPr>
          <w:rFonts w:ascii="Tahoma" w:hAnsi="Tahoma" w:cs="Tahoma"/>
          <w:sz w:val="24"/>
          <w:szCs w:val="24"/>
        </w:rPr>
        <w:t xml:space="preserve">Remítase </w:t>
      </w:r>
      <w:r w:rsidR="00036A8E" w:rsidRPr="00202695">
        <w:rPr>
          <w:rFonts w:ascii="Tahoma" w:hAnsi="Tahoma" w:cs="Tahoma"/>
          <w:sz w:val="24"/>
          <w:szCs w:val="24"/>
        </w:rPr>
        <w:t>el proceso ejecutivo al juzgado de origen.</w:t>
      </w:r>
    </w:p>
    <w:p w14:paraId="6537F28F" w14:textId="77777777" w:rsidR="00036A8E" w:rsidRPr="00202695" w:rsidRDefault="00036A8E"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08AC30B0" w14:textId="77777777" w:rsidR="00B24989" w:rsidRPr="00202695" w:rsidRDefault="00036A8E" w:rsidP="00237699">
      <w:pPr>
        <w:spacing w:line="276" w:lineRule="auto"/>
        <w:jc w:val="both"/>
        <w:rPr>
          <w:rFonts w:ascii="Tahoma" w:hAnsi="Tahoma" w:cs="Tahoma"/>
          <w:sz w:val="24"/>
          <w:szCs w:val="24"/>
        </w:rPr>
      </w:pPr>
      <w:r w:rsidRPr="00202695">
        <w:rPr>
          <w:rFonts w:ascii="Tahoma" w:hAnsi="Tahoma" w:cs="Tahoma"/>
          <w:b/>
          <w:sz w:val="24"/>
          <w:szCs w:val="24"/>
        </w:rPr>
        <w:t>4º.-</w:t>
      </w:r>
      <w:r w:rsidR="00B24989" w:rsidRPr="00202695">
        <w:rPr>
          <w:rFonts w:ascii="Tahoma" w:hAnsi="Tahoma" w:cs="Tahoma"/>
          <w:b/>
          <w:sz w:val="24"/>
          <w:szCs w:val="24"/>
        </w:rPr>
        <w:t xml:space="preserve"> </w:t>
      </w:r>
      <w:r w:rsidR="00B24989" w:rsidRPr="00202695">
        <w:rPr>
          <w:rFonts w:ascii="Tahoma" w:hAnsi="Tahoma" w:cs="Tahoma"/>
          <w:sz w:val="24"/>
          <w:szCs w:val="24"/>
        </w:rPr>
        <w:t>Prorrogar el término para una eventual decisión de fondo, por seis (6) meses más, acorde con lo indicado en la parte motiva.</w:t>
      </w:r>
    </w:p>
    <w:p w14:paraId="6DFB9E20" w14:textId="77777777" w:rsidR="00B24989" w:rsidRPr="00202695" w:rsidRDefault="00B24989"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1BBAF8DC" w14:textId="77777777" w:rsidR="00B60743" w:rsidRPr="00202695" w:rsidRDefault="00B24989" w:rsidP="00237699">
      <w:pPr>
        <w:spacing w:line="276" w:lineRule="auto"/>
        <w:jc w:val="both"/>
        <w:rPr>
          <w:rFonts w:ascii="Tahoma" w:hAnsi="Tahoma" w:cs="Tahoma"/>
          <w:sz w:val="24"/>
          <w:szCs w:val="24"/>
        </w:rPr>
      </w:pPr>
      <w:r w:rsidRPr="00202695">
        <w:rPr>
          <w:rFonts w:ascii="Tahoma" w:hAnsi="Tahoma" w:cs="Tahoma"/>
          <w:b/>
          <w:sz w:val="24"/>
          <w:szCs w:val="24"/>
        </w:rPr>
        <w:t xml:space="preserve">5º.- </w:t>
      </w:r>
      <w:r w:rsidR="00381120" w:rsidRPr="00202695">
        <w:rPr>
          <w:rFonts w:ascii="Tahoma" w:hAnsi="Tahoma" w:cs="Tahoma"/>
          <w:sz w:val="24"/>
          <w:szCs w:val="24"/>
        </w:rPr>
        <w:t>Archívese el asunto, previas las anotaciones a que haya lugar.</w:t>
      </w:r>
    </w:p>
    <w:p w14:paraId="70DF9E56" w14:textId="77777777" w:rsidR="00755443" w:rsidRPr="00202695" w:rsidRDefault="007554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768064FE" w14:textId="77777777" w:rsidR="00755443" w:rsidRPr="00202695" w:rsidRDefault="00755443" w:rsidP="00237699">
      <w:pPr>
        <w:spacing w:line="276" w:lineRule="auto"/>
        <w:jc w:val="both"/>
        <w:rPr>
          <w:rFonts w:ascii="Tahoma" w:hAnsi="Tahoma" w:cs="Tahoma"/>
          <w:b/>
          <w:sz w:val="24"/>
          <w:szCs w:val="24"/>
        </w:rPr>
      </w:pPr>
      <w:r w:rsidRPr="00202695">
        <w:rPr>
          <w:rFonts w:ascii="Tahoma" w:hAnsi="Tahoma" w:cs="Tahoma"/>
          <w:b/>
          <w:sz w:val="24"/>
          <w:szCs w:val="24"/>
        </w:rPr>
        <w:t>NOTIFÍQUESE</w:t>
      </w:r>
    </w:p>
    <w:p w14:paraId="144A5D23" w14:textId="77777777" w:rsidR="00755443" w:rsidRPr="00202695" w:rsidRDefault="007554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35F7748B" w14:textId="77777777" w:rsidR="00755443" w:rsidRPr="00202695" w:rsidRDefault="00755443" w:rsidP="00237699">
      <w:pPr>
        <w:spacing w:line="276" w:lineRule="auto"/>
        <w:jc w:val="both"/>
        <w:rPr>
          <w:rFonts w:ascii="Tahoma" w:hAnsi="Tahoma" w:cs="Tahoma"/>
          <w:sz w:val="24"/>
          <w:szCs w:val="24"/>
        </w:rPr>
      </w:pPr>
      <w:r w:rsidRPr="00202695">
        <w:rPr>
          <w:rFonts w:ascii="Tahoma" w:hAnsi="Tahoma" w:cs="Tahoma"/>
          <w:sz w:val="24"/>
          <w:szCs w:val="24"/>
        </w:rPr>
        <w:t>La Magistrada,</w:t>
      </w:r>
    </w:p>
    <w:p w14:paraId="7D4B311B" w14:textId="1A5F890C" w:rsidR="00755443" w:rsidRPr="00202695" w:rsidRDefault="007554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bookmarkStart w:id="0" w:name="_GoBack"/>
    </w:p>
    <w:p w14:paraId="3B7B4B86" w14:textId="77777777" w:rsidR="00755443" w:rsidRPr="00202695" w:rsidRDefault="007554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3A0FF5F2" w14:textId="77777777" w:rsidR="00755443" w:rsidRPr="00202695" w:rsidRDefault="007554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p w14:paraId="5630AD66" w14:textId="77777777" w:rsidR="00755443" w:rsidRPr="00202695" w:rsidRDefault="00755443" w:rsidP="0020269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z w:val="24"/>
          <w:szCs w:val="24"/>
        </w:rPr>
      </w:pPr>
    </w:p>
    <w:bookmarkEnd w:id="0"/>
    <w:p w14:paraId="680A4E5D" w14:textId="484E3076" w:rsidR="00755443" w:rsidRPr="00202695" w:rsidRDefault="00755443" w:rsidP="00237699">
      <w:pPr>
        <w:spacing w:line="276" w:lineRule="auto"/>
        <w:jc w:val="center"/>
        <w:rPr>
          <w:rFonts w:ascii="Tahoma" w:hAnsi="Tahoma" w:cs="Tahoma"/>
          <w:b/>
          <w:sz w:val="24"/>
          <w:szCs w:val="24"/>
        </w:rPr>
      </w:pPr>
      <w:r w:rsidRPr="00202695">
        <w:rPr>
          <w:rFonts w:ascii="Tahoma" w:hAnsi="Tahoma" w:cs="Tahoma"/>
          <w:b/>
          <w:sz w:val="24"/>
          <w:szCs w:val="24"/>
        </w:rPr>
        <w:t>CLAUDIA MARÍA ARCILA RÍOS</w:t>
      </w:r>
    </w:p>
    <w:sectPr w:rsidR="00755443" w:rsidRPr="00202695" w:rsidSect="00202695">
      <w:footerReference w:type="default" r:id="rId12"/>
      <w:pgSz w:w="12242" w:h="18722" w:code="258"/>
      <w:pgMar w:top="1758" w:right="1191" w:bottom="1191" w:left="175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21ACE" w14:textId="77777777" w:rsidR="002D5F09" w:rsidRDefault="002D5F09">
      <w:r>
        <w:separator/>
      </w:r>
    </w:p>
  </w:endnote>
  <w:endnote w:type="continuationSeparator" w:id="0">
    <w:p w14:paraId="13FE8667" w14:textId="77777777" w:rsidR="002D5F09" w:rsidRDefault="002D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C178" w14:textId="77777777" w:rsidR="000D266C" w:rsidRPr="00237699" w:rsidRDefault="000D266C">
    <w:pPr>
      <w:pStyle w:val="Piedepgina"/>
      <w:framePr w:wrap="auto" w:vAnchor="text" w:hAnchor="margin" w:xAlign="right" w:y="1"/>
      <w:rPr>
        <w:rStyle w:val="Nmerodepgina"/>
        <w:rFonts w:ascii="Arial" w:hAnsi="Arial" w:cs="Arial"/>
        <w:sz w:val="18"/>
      </w:rPr>
    </w:pPr>
    <w:r w:rsidRPr="00237699">
      <w:rPr>
        <w:rStyle w:val="Nmerodepgina"/>
        <w:rFonts w:ascii="Arial" w:hAnsi="Arial" w:cs="Arial"/>
        <w:sz w:val="18"/>
      </w:rPr>
      <w:fldChar w:fldCharType="begin"/>
    </w:r>
    <w:r w:rsidRPr="00237699">
      <w:rPr>
        <w:rStyle w:val="Nmerodepgina"/>
        <w:rFonts w:ascii="Arial" w:hAnsi="Arial" w:cs="Arial"/>
        <w:sz w:val="18"/>
      </w:rPr>
      <w:instrText xml:space="preserve">PAGE  </w:instrText>
    </w:r>
    <w:r w:rsidRPr="00237699">
      <w:rPr>
        <w:rStyle w:val="Nmerodepgina"/>
        <w:rFonts w:ascii="Arial" w:hAnsi="Arial" w:cs="Arial"/>
        <w:sz w:val="18"/>
      </w:rPr>
      <w:fldChar w:fldCharType="separate"/>
    </w:r>
    <w:r w:rsidR="00202695">
      <w:rPr>
        <w:rStyle w:val="Nmerodepgina"/>
        <w:rFonts w:ascii="Arial" w:hAnsi="Arial" w:cs="Arial"/>
        <w:noProof/>
        <w:sz w:val="18"/>
      </w:rPr>
      <w:t>1</w:t>
    </w:r>
    <w:r w:rsidRPr="00237699">
      <w:rPr>
        <w:rStyle w:val="Nmerodepgina"/>
        <w:rFonts w:ascii="Arial" w:hAnsi="Arial" w:cs="Arial"/>
        <w:sz w:val="18"/>
      </w:rPr>
      <w:fldChar w:fldCharType="end"/>
    </w:r>
  </w:p>
  <w:p w14:paraId="19219836" w14:textId="77777777" w:rsidR="000D266C" w:rsidRDefault="000D266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AB7B5" w14:textId="77777777" w:rsidR="002D5F09" w:rsidRDefault="002D5F09">
      <w:r>
        <w:separator/>
      </w:r>
    </w:p>
  </w:footnote>
  <w:footnote w:type="continuationSeparator" w:id="0">
    <w:p w14:paraId="4C2D4074" w14:textId="77777777" w:rsidR="002D5F09" w:rsidRDefault="002D5F09">
      <w:r>
        <w:continuationSeparator/>
      </w:r>
    </w:p>
  </w:footnote>
  <w:footnote w:id="1">
    <w:p w14:paraId="108C0BE3" w14:textId="77777777" w:rsidR="00F25B61" w:rsidRPr="00237699" w:rsidRDefault="00F25B61" w:rsidP="00237699">
      <w:pPr>
        <w:jc w:val="both"/>
        <w:rPr>
          <w:rFonts w:ascii="Arial" w:hAnsi="Arial" w:cs="Arial"/>
          <w:sz w:val="18"/>
          <w:szCs w:val="18"/>
          <w:lang w:val="es-MX"/>
        </w:rPr>
      </w:pPr>
      <w:r w:rsidRPr="00237699">
        <w:rPr>
          <w:rStyle w:val="Refdenotaalpie"/>
          <w:rFonts w:ascii="Arial" w:hAnsi="Arial" w:cs="Arial"/>
          <w:sz w:val="18"/>
          <w:szCs w:val="18"/>
        </w:rPr>
        <w:footnoteRef/>
      </w:r>
      <w:r w:rsidRPr="00237699">
        <w:rPr>
          <w:rFonts w:ascii="Arial" w:hAnsi="Arial" w:cs="Arial"/>
          <w:sz w:val="18"/>
          <w:szCs w:val="18"/>
        </w:rPr>
        <w:t xml:space="preserve"> </w:t>
      </w:r>
      <w:r w:rsidRPr="00237699">
        <w:rPr>
          <w:rFonts w:ascii="Arial" w:hAnsi="Arial" w:cs="Arial"/>
          <w:sz w:val="18"/>
          <w:szCs w:val="18"/>
          <w:lang w:val="es-MX"/>
        </w:rPr>
        <w:t xml:space="preserve">Cfr., </w:t>
      </w:r>
      <w:r w:rsidRPr="00237699">
        <w:rPr>
          <w:rFonts w:ascii="Arial" w:hAnsi="Arial" w:cs="Arial"/>
          <w:sz w:val="18"/>
          <w:szCs w:val="18"/>
        </w:rPr>
        <w:t xml:space="preserve">Auto de 22 de enero de 2010, </w:t>
      </w:r>
      <w:proofErr w:type="spellStart"/>
      <w:r w:rsidRPr="00237699">
        <w:rPr>
          <w:rFonts w:ascii="Arial" w:hAnsi="Arial" w:cs="Arial"/>
          <w:sz w:val="18"/>
          <w:szCs w:val="18"/>
        </w:rPr>
        <w:t>exp</w:t>
      </w:r>
      <w:proofErr w:type="spellEnd"/>
      <w:r w:rsidRPr="00237699">
        <w:rPr>
          <w:rFonts w:ascii="Arial" w:hAnsi="Arial" w:cs="Arial"/>
          <w:sz w:val="18"/>
          <w:szCs w:val="18"/>
        </w:rPr>
        <w:t>. 11001-0203-000-2009-02293-00.</w:t>
      </w:r>
    </w:p>
  </w:footnote>
  <w:footnote w:id="2">
    <w:p w14:paraId="5C1B2874" w14:textId="77777777" w:rsidR="00F25B61" w:rsidRPr="00237699" w:rsidRDefault="00F25B61" w:rsidP="00237699">
      <w:pPr>
        <w:jc w:val="both"/>
        <w:rPr>
          <w:rFonts w:ascii="Arial" w:hAnsi="Arial" w:cs="Arial"/>
          <w:sz w:val="18"/>
          <w:szCs w:val="18"/>
        </w:rPr>
      </w:pPr>
      <w:r w:rsidRPr="00237699">
        <w:rPr>
          <w:rStyle w:val="Refdenotaalpie"/>
          <w:rFonts w:ascii="Arial" w:hAnsi="Arial" w:cs="Arial"/>
          <w:sz w:val="18"/>
          <w:szCs w:val="18"/>
        </w:rPr>
        <w:footnoteRef/>
      </w:r>
      <w:r w:rsidRPr="00237699">
        <w:rPr>
          <w:rFonts w:ascii="Arial" w:hAnsi="Arial" w:cs="Arial"/>
          <w:sz w:val="18"/>
          <w:szCs w:val="18"/>
        </w:rPr>
        <w:t xml:space="preserve"> Auto del 28 de diciembre de 2013, expediente 11001-0203-000-2013-02059-00</w:t>
      </w:r>
      <w:r w:rsidR="002D0696" w:rsidRPr="00237699">
        <w:rPr>
          <w:rFonts w:ascii="Arial" w:hAnsi="Arial" w:cs="Arial"/>
          <w:sz w:val="18"/>
          <w:szCs w:val="18"/>
        </w:rPr>
        <w:t xml:space="preserve">, </w:t>
      </w:r>
      <w:proofErr w:type="spellStart"/>
      <w:r w:rsidR="002D0696" w:rsidRPr="00237699">
        <w:rPr>
          <w:rFonts w:ascii="Arial" w:hAnsi="Arial" w:cs="Arial"/>
          <w:sz w:val="18"/>
          <w:szCs w:val="18"/>
        </w:rPr>
        <w:t>MP</w:t>
      </w:r>
      <w:proofErr w:type="spellEnd"/>
      <w:r w:rsidR="002D0696" w:rsidRPr="00237699">
        <w:rPr>
          <w:rFonts w:ascii="Arial" w:hAnsi="Arial" w:cs="Arial"/>
          <w:sz w:val="18"/>
          <w:szCs w:val="18"/>
        </w:rPr>
        <w:t xml:space="preserve">. Jesús </w:t>
      </w:r>
      <w:proofErr w:type="spellStart"/>
      <w:r w:rsidR="002D0696" w:rsidRPr="00237699">
        <w:rPr>
          <w:rFonts w:ascii="Arial" w:hAnsi="Arial" w:cs="Arial"/>
          <w:sz w:val="18"/>
          <w:szCs w:val="18"/>
        </w:rPr>
        <w:t>Vall</w:t>
      </w:r>
      <w:proofErr w:type="spellEnd"/>
      <w:r w:rsidR="002D0696" w:rsidRPr="00237699">
        <w:rPr>
          <w:rFonts w:ascii="Arial" w:hAnsi="Arial" w:cs="Arial"/>
          <w:sz w:val="18"/>
          <w:szCs w:val="18"/>
        </w:rPr>
        <w:t xml:space="preserve"> de </w:t>
      </w:r>
      <w:proofErr w:type="spellStart"/>
      <w:r w:rsidR="002D0696" w:rsidRPr="00237699">
        <w:rPr>
          <w:rFonts w:ascii="Arial" w:hAnsi="Arial" w:cs="Arial"/>
          <w:sz w:val="18"/>
          <w:szCs w:val="18"/>
        </w:rPr>
        <w:t>Rutén</w:t>
      </w:r>
      <w:proofErr w:type="spellEnd"/>
      <w:r w:rsidR="002D0696" w:rsidRPr="00237699">
        <w:rPr>
          <w:rFonts w:ascii="Arial" w:hAnsi="Arial" w:cs="Arial"/>
          <w:sz w:val="18"/>
          <w:szCs w:val="18"/>
        </w:rPr>
        <w:t xml:space="preserve"> Ruiz</w:t>
      </w:r>
    </w:p>
    <w:p w14:paraId="1231BE67" w14:textId="77777777" w:rsidR="00F25B61" w:rsidRPr="001F781A" w:rsidRDefault="00F25B61" w:rsidP="001F781A">
      <w:pPr>
        <w:pStyle w:val="Textonotapie"/>
        <w:jc w:val="both"/>
        <w:rPr>
          <w:rFonts w:ascii="Verdana" w:hAnsi="Verdana"/>
          <w:sz w:val="18"/>
          <w:szCs w:val="18"/>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23F0"/>
    <w:rsid w:val="00002DBC"/>
    <w:rsid w:val="0000343C"/>
    <w:rsid w:val="00011C37"/>
    <w:rsid w:val="00011F75"/>
    <w:rsid w:val="00012C63"/>
    <w:rsid w:val="000151B8"/>
    <w:rsid w:val="00015B67"/>
    <w:rsid w:val="00016D0E"/>
    <w:rsid w:val="000219A8"/>
    <w:rsid w:val="0002266B"/>
    <w:rsid w:val="000261A2"/>
    <w:rsid w:val="00026556"/>
    <w:rsid w:val="0003010E"/>
    <w:rsid w:val="00033282"/>
    <w:rsid w:val="00034B85"/>
    <w:rsid w:val="00036907"/>
    <w:rsid w:val="00036A8E"/>
    <w:rsid w:val="000371D2"/>
    <w:rsid w:val="00040BB2"/>
    <w:rsid w:val="000434C1"/>
    <w:rsid w:val="00043672"/>
    <w:rsid w:val="00043B25"/>
    <w:rsid w:val="00050FB7"/>
    <w:rsid w:val="00052F30"/>
    <w:rsid w:val="00054202"/>
    <w:rsid w:val="00055408"/>
    <w:rsid w:val="00056CED"/>
    <w:rsid w:val="00057E02"/>
    <w:rsid w:val="00064537"/>
    <w:rsid w:val="0006572B"/>
    <w:rsid w:val="00065AE4"/>
    <w:rsid w:val="00073256"/>
    <w:rsid w:val="00073BA6"/>
    <w:rsid w:val="000754C7"/>
    <w:rsid w:val="0007603F"/>
    <w:rsid w:val="000779BD"/>
    <w:rsid w:val="000801D7"/>
    <w:rsid w:val="00080A6B"/>
    <w:rsid w:val="00080EE1"/>
    <w:rsid w:val="00081BC6"/>
    <w:rsid w:val="00081FFA"/>
    <w:rsid w:val="00083BF3"/>
    <w:rsid w:val="00084B2D"/>
    <w:rsid w:val="00085E30"/>
    <w:rsid w:val="00086D62"/>
    <w:rsid w:val="00087180"/>
    <w:rsid w:val="00090217"/>
    <w:rsid w:val="00091A61"/>
    <w:rsid w:val="0009238C"/>
    <w:rsid w:val="000942B0"/>
    <w:rsid w:val="00096725"/>
    <w:rsid w:val="000A12E5"/>
    <w:rsid w:val="000A174D"/>
    <w:rsid w:val="000A1EA4"/>
    <w:rsid w:val="000A209F"/>
    <w:rsid w:val="000A38FA"/>
    <w:rsid w:val="000A4A85"/>
    <w:rsid w:val="000A5671"/>
    <w:rsid w:val="000A5B9E"/>
    <w:rsid w:val="000A708D"/>
    <w:rsid w:val="000B1676"/>
    <w:rsid w:val="000B20CF"/>
    <w:rsid w:val="000B46F3"/>
    <w:rsid w:val="000B605F"/>
    <w:rsid w:val="000B7FCB"/>
    <w:rsid w:val="000C0E64"/>
    <w:rsid w:val="000C2DC8"/>
    <w:rsid w:val="000C502A"/>
    <w:rsid w:val="000C6255"/>
    <w:rsid w:val="000D03F8"/>
    <w:rsid w:val="000D266C"/>
    <w:rsid w:val="000D2B34"/>
    <w:rsid w:val="000D2C6B"/>
    <w:rsid w:val="000D32A6"/>
    <w:rsid w:val="000D7D5A"/>
    <w:rsid w:val="000E01D5"/>
    <w:rsid w:val="000E0C2B"/>
    <w:rsid w:val="000E230F"/>
    <w:rsid w:val="000E2360"/>
    <w:rsid w:val="000E2F6E"/>
    <w:rsid w:val="000E3530"/>
    <w:rsid w:val="000E4AE7"/>
    <w:rsid w:val="000E4B5A"/>
    <w:rsid w:val="000F2682"/>
    <w:rsid w:val="000F50E9"/>
    <w:rsid w:val="000F5371"/>
    <w:rsid w:val="000F5409"/>
    <w:rsid w:val="000F6AC0"/>
    <w:rsid w:val="00103F02"/>
    <w:rsid w:val="00106AC5"/>
    <w:rsid w:val="00110367"/>
    <w:rsid w:val="001110BA"/>
    <w:rsid w:val="00111D78"/>
    <w:rsid w:val="00113EF3"/>
    <w:rsid w:val="00114D2C"/>
    <w:rsid w:val="00115E97"/>
    <w:rsid w:val="00116551"/>
    <w:rsid w:val="00121E4C"/>
    <w:rsid w:val="001223A9"/>
    <w:rsid w:val="00122D3D"/>
    <w:rsid w:val="00124EA8"/>
    <w:rsid w:val="00127614"/>
    <w:rsid w:val="00130322"/>
    <w:rsid w:val="00140B57"/>
    <w:rsid w:val="00140C92"/>
    <w:rsid w:val="00142E77"/>
    <w:rsid w:val="001431C2"/>
    <w:rsid w:val="00144269"/>
    <w:rsid w:val="00146ADD"/>
    <w:rsid w:val="001475BB"/>
    <w:rsid w:val="00147830"/>
    <w:rsid w:val="00150436"/>
    <w:rsid w:val="001509E4"/>
    <w:rsid w:val="001511B1"/>
    <w:rsid w:val="00151712"/>
    <w:rsid w:val="001572A5"/>
    <w:rsid w:val="00160F73"/>
    <w:rsid w:val="00162CAD"/>
    <w:rsid w:val="001702C6"/>
    <w:rsid w:val="00170470"/>
    <w:rsid w:val="00171D48"/>
    <w:rsid w:val="001722FB"/>
    <w:rsid w:val="0017277F"/>
    <w:rsid w:val="00173558"/>
    <w:rsid w:val="001743CD"/>
    <w:rsid w:val="00174E0A"/>
    <w:rsid w:val="00175733"/>
    <w:rsid w:val="00176451"/>
    <w:rsid w:val="00176D8F"/>
    <w:rsid w:val="00177A75"/>
    <w:rsid w:val="00181AC0"/>
    <w:rsid w:val="00183B51"/>
    <w:rsid w:val="00187C0D"/>
    <w:rsid w:val="0019502A"/>
    <w:rsid w:val="001970F9"/>
    <w:rsid w:val="001A0F53"/>
    <w:rsid w:val="001A20B7"/>
    <w:rsid w:val="001A2C91"/>
    <w:rsid w:val="001A41D2"/>
    <w:rsid w:val="001A5315"/>
    <w:rsid w:val="001A56AE"/>
    <w:rsid w:val="001A5BCF"/>
    <w:rsid w:val="001A6350"/>
    <w:rsid w:val="001A7099"/>
    <w:rsid w:val="001B174F"/>
    <w:rsid w:val="001B2D01"/>
    <w:rsid w:val="001B5A05"/>
    <w:rsid w:val="001B5FCD"/>
    <w:rsid w:val="001C1870"/>
    <w:rsid w:val="001C3D47"/>
    <w:rsid w:val="001C406E"/>
    <w:rsid w:val="001C6510"/>
    <w:rsid w:val="001D3143"/>
    <w:rsid w:val="001D3F6D"/>
    <w:rsid w:val="001E3D46"/>
    <w:rsid w:val="001E49FA"/>
    <w:rsid w:val="001E4F8C"/>
    <w:rsid w:val="001E552A"/>
    <w:rsid w:val="001E5CB2"/>
    <w:rsid w:val="001F28E6"/>
    <w:rsid w:val="001F43F6"/>
    <w:rsid w:val="001F529B"/>
    <w:rsid w:val="001F62DE"/>
    <w:rsid w:val="001F74B1"/>
    <w:rsid w:val="001F781A"/>
    <w:rsid w:val="00202695"/>
    <w:rsid w:val="00202842"/>
    <w:rsid w:val="00202D76"/>
    <w:rsid w:val="00203B6A"/>
    <w:rsid w:val="002051D4"/>
    <w:rsid w:val="00206D5B"/>
    <w:rsid w:val="0021153B"/>
    <w:rsid w:val="002128EF"/>
    <w:rsid w:val="00212B9C"/>
    <w:rsid w:val="00213006"/>
    <w:rsid w:val="0021579A"/>
    <w:rsid w:val="00217A1A"/>
    <w:rsid w:val="002207E4"/>
    <w:rsid w:val="00221D16"/>
    <w:rsid w:val="0022263A"/>
    <w:rsid w:val="00226115"/>
    <w:rsid w:val="00226816"/>
    <w:rsid w:val="00233053"/>
    <w:rsid w:val="00235B12"/>
    <w:rsid w:val="00235E52"/>
    <w:rsid w:val="00236927"/>
    <w:rsid w:val="00237699"/>
    <w:rsid w:val="00241E5B"/>
    <w:rsid w:val="00242CF5"/>
    <w:rsid w:val="0024308A"/>
    <w:rsid w:val="00245992"/>
    <w:rsid w:val="00246E2D"/>
    <w:rsid w:val="00250007"/>
    <w:rsid w:val="002511F0"/>
    <w:rsid w:val="0025201D"/>
    <w:rsid w:val="002533FD"/>
    <w:rsid w:val="00256506"/>
    <w:rsid w:val="00260F6C"/>
    <w:rsid w:val="00264381"/>
    <w:rsid w:val="00265DDF"/>
    <w:rsid w:val="002661E8"/>
    <w:rsid w:val="00271B1C"/>
    <w:rsid w:val="00273392"/>
    <w:rsid w:val="0027477A"/>
    <w:rsid w:val="00281E7D"/>
    <w:rsid w:val="002870B5"/>
    <w:rsid w:val="002926F1"/>
    <w:rsid w:val="00297564"/>
    <w:rsid w:val="002976EE"/>
    <w:rsid w:val="002A0F9A"/>
    <w:rsid w:val="002A10C7"/>
    <w:rsid w:val="002A3CAD"/>
    <w:rsid w:val="002A50E0"/>
    <w:rsid w:val="002A52CB"/>
    <w:rsid w:val="002A7F01"/>
    <w:rsid w:val="002B17D6"/>
    <w:rsid w:val="002B1E0C"/>
    <w:rsid w:val="002B2DFA"/>
    <w:rsid w:val="002B3520"/>
    <w:rsid w:val="002B38FF"/>
    <w:rsid w:val="002B6B01"/>
    <w:rsid w:val="002C036B"/>
    <w:rsid w:val="002C151F"/>
    <w:rsid w:val="002C3708"/>
    <w:rsid w:val="002C4A27"/>
    <w:rsid w:val="002C5A3D"/>
    <w:rsid w:val="002D0696"/>
    <w:rsid w:val="002D0726"/>
    <w:rsid w:val="002D0887"/>
    <w:rsid w:val="002D5F09"/>
    <w:rsid w:val="002D7F89"/>
    <w:rsid w:val="002E3E82"/>
    <w:rsid w:val="002E4DB9"/>
    <w:rsid w:val="002E5D20"/>
    <w:rsid w:val="002E5D40"/>
    <w:rsid w:val="002E736A"/>
    <w:rsid w:val="002F4736"/>
    <w:rsid w:val="002F535B"/>
    <w:rsid w:val="002F5360"/>
    <w:rsid w:val="002F58B9"/>
    <w:rsid w:val="003014EC"/>
    <w:rsid w:val="00302542"/>
    <w:rsid w:val="00303DBC"/>
    <w:rsid w:val="0030627B"/>
    <w:rsid w:val="003065B2"/>
    <w:rsid w:val="0030721E"/>
    <w:rsid w:val="00311F64"/>
    <w:rsid w:val="0031515F"/>
    <w:rsid w:val="00317921"/>
    <w:rsid w:val="003206F2"/>
    <w:rsid w:val="0032087C"/>
    <w:rsid w:val="00325B1A"/>
    <w:rsid w:val="00332423"/>
    <w:rsid w:val="00333771"/>
    <w:rsid w:val="003342E0"/>
    <w:rsid w:val="003376B6"/>
    <w:rsid w:val="00337E28"/>
    <w:rsid w:val="003403CD"/>
    <w:rsid w:val="00340EA0"/>
    <w:rsid w:val="003414BA"/>
    <w:rsid w:val="003414FC"/>
    <w:rsid w:val="00342521"/>
    <w:rsid w:val="003426A7"/>
    <w:rsid w:val="00342CC4"/>
    <w:rsid w:val="00343003"/>
    <w:rsid w:val="003505AC"/>
    <w:rsid w:val="003512C9"/>
    <w:rsid w:val="00353417"/>
    <w:rsid w:val="00357236"/>
    <w:rsid w:val="003622F7"/>
    <w:rsid w:val="003629E0"/>
    <w:rsid w:val="0036403A"/>
    <w:rsid w:val="00367F7C"/>
    <w:rsid w:val="00370897"/>
    <w:rsid w:val="00370C80"/>
    <w:rsid w:val="003720CF"/>
    <w:rsid w:val="003723CA"/>
    <w:rsid w:val="00372460"/>
    <w:rsid w:val="003729D1"/>
    <w:rsid w:val="00373839"/>
    <w:rsid w:val="0037399F"/>
    <w:rsid w:val="00373B37"/>
    <w:rsid w:val="00375D39"/>
    <w:rsid w:val="00376313"/>
    <w:rsid w:val="0037692A"/>
    <w:rsid w:val="00381120"/>
    <w:rsid w:val="003819E7"/>
    <w:rsid w:val="00382B06"/>
    <w:rsid w:val="0038308E"/>
    <w:rsid w:val="00387BF4"/>
    <w:rsid w:val="003924BD"/>
    <w:rsid w:val="003944C7"/>
    <w:rsid w:val="003976C5"/>
    <w:rsid w:val="00397AF1"/>
    <w:rsid w:val="003A0EAC"/>
    <w:rsid w:val="003A117A"/>
    <w:rsid w:val="003A43F3"/>
    <w:rsid w:val="003A5C19"/>
    <w:rsid w:val="003A7C9B"/>
    <w:rsid w:val="003B0B1D"/>
    <w:rsid w:val="003B31F7"/>
    <w:rsid w:val="003B4B63"/>
    <w:rsid w:val="003B4F96"/>
    <w:rsid w:val="003B75F9"/>
    <w:rsid w:val="003C1D08"/>
    <w:rsid w:val="003C402C"/>
    <w:rsid w:val="003C49C5"/>
    <w:rsid w:val="003C6DA6"/>
    <w:rsid w:val="003D021A"/>
    <w:rsid w:val="003D070B"/>
    <w:rsid w:val="003D4331"/>
    <w:rsid w:val="003D594C"/>
    <w:rsid w:val="003D7854"/>
    <w:rsid w:val="003D79B5"/>
    <w:rsid w:val="003D7EF2"/>
    <w:rsid w:val="003E2C4B"/>
    <w:rsid w:val="003E413B"/>
    <w:rsid w:val="003E4E22"/>
    <w:rsid w:val="003E58BC"/>
    <w:rsid w:val="003E658D"/>
    <w:rsid w:val="003E6961"/>
    <w:rsid w:val="003E7F39"/>
    <w:rsid w:val="003F1332"/>
    <w:rsid w:val="003F1AF9"/>
    <w:rsid w:val="003F31CF"/>
    <w:rsid w:val="003F772A"/>
    <w:rsid w:val="003F7BF9"/>
    <w:rsid w:val="00400C7F"/>
    <w:rsid w:val="00402874"/>
    <w:rsid w:val="0040568F"/>
    <w:rsid w:val="00405ACB"/>
    <w:rsid w:val="00407873"/>
    <w:rsid w:val="00410CCA"/>
    <w:rsid w:val="004118DA"/>
    <w:rsid w:val="00413427"/>
    <w:rsid w:val="00413F6B"/>
    <w:rsid w:val="00414876"/>
    <w:rsid w:val="004155F6"/>
    <w:rsid w:val="00415B5D"/>
    <w:rsid w:val="00415D24"/>
    <w:rsid w:val="004169F9"/>
    <w:rsid w:val="00417A43"/>
    <w:rsid w:val="004205A5"/>
    <w:rsid w:val="004212C7"/>
    <w:rsid w:val="0042536B"/>
    <w:rsid w:val="00427E51"/>
    <w:rsid w:val="0043001B"/>
    <w:rsid w:val="00431DDD"/>
    <w:rsid w:val="00437E47"/>
    <w:rsid w:val="004417A2"/>
    <w:rsid w:val="00442E6B"/>
    <w:rsid w:val="00443AFA"/>
    <w:rsid w:val="0044537E"/>
    <w:rsid w:val="004474CB"/>
    <w:rsid w:val="00447948"/>
    <w:rsid w:val="0045053A"/>
    <w:rsid w:val="00454A4F"/>
    <w:rsid w:val="00456A2F"/>
    <w:rsid w:val="004604FF"/>
    <w:rsid w:val="0046522F"/>
    <w:rsid w:val="00465416"/>
    <w:rsid w:val="00466075"/>
    <w:rsid w:val="004674FD"/>
    <w:rsid w:val="0046762F"/>
    <w:rsid w:val="00467ABB"/>
    <w:rsid w:val="00472A54"/>
    <w:rsid w:val="004736D2"/>
    <w:rsid w:val="00475193"/>
    <w:rsid w:val="00475765"/>
    <w:rsid w:val="0047695A"/>
    <w:rsid w:val="00476DCC"/>
    <w:rsid w:val="004776C9"/>
    <w:rsid w:val="00477B23"/>
    <w:rsid w:val="00481CD5"/>
    <w:rsid w:val="004836A9"/>
    <w:rsid w:val="0048537D"/>
    <w:rsid w:val="004874FE"/>
    <w:rsid w:val="00492DF1"/>
    <w:rsid w:val="004A2351"/>
    <w:rsid w:val="004A7E66"/>
    <w:rsid w:val="004B2B81"/>
    <w:rsid w:val="004B3300"/>
    <w:rsid w:val="004B5D25"/>
    <w:rsid w:val="004B72DF"/>
    <w:rsid w:val="004C0929"/>
    <w:rsid w:val="004C0D24"/>
    <w:rsid w:val="004C32BF"/>
    <w:rsid w:val="004C37BE"/>
    <w:rsid w:val="004C5261"/>
    <w:rsid w:val="004C7AEA"/>
    <w:rsid w:val="004C7F6A"/>
    <w:rsid w:val="004D1A4C"/>
    <w:rsid w:val="004D43A3"/>
    <w:rsid w:val="004D5451"/>
    <w:rsid w:val="004D623C"/>
    <w:rsid w:val="004D7981"/>
    <w:rsid w:val="004E08FD"/>
    <w:rsid w:val="004E4008"/>
    <w:rsid w:val="004E79D9"/>
    <w:rsid w:val="004F09F3"/>
    <w:rsid w:val="004F0AD3"/>
    <w:rsid w:val="004F1FC3"/>
    <w:rsid w:val="004F224F"/>
    <w:rsid w:val="004F4C5B"/>
    <w:rsid w:val="004F51FB"/>
    <w:rsid w:val="004F7BFE"/>
    <w:rsid w:val="00501E51"/>
    <w:rsid w:val="005035BF"/>
    <w:rsid w:val="00503C99"/>
    <w:rsid w:val="00503FFD"/>
    <w:rsid w:val="00504675"/>
    <w:rsid w:val="00506484"/>
    <w:rsid w:val="00506BA2"/>
    <w:rsid w:val="00507C43"/>
    <w:rsid w:val="0051218E"/>
    <w:rsid w:val="00512D21"/>
    <w:rsid w:val="0051462E"/>
    <w:rsid w:val="00516243"/>
    <w:rsid w:val="0051725E"/>
    <w:rsid w:val="005178B2"/>
    <w:rsid w:val="00517986"/>
    <w:rsid w:val="005208FD"/>
    <w:rsid w:val="00521057"/>
    <w:rsid w:val="00522B6F"/>
    <w:rsid w:val="005249DF"/>
    <w:rsid w:val="0052534E"/>
    <w:rsid w:val="005255D3"/>
    <w:rsid w:val="00526498"/>
    <w:rsid w:val="005319D9"/>
    <w:rsid w:val="00532C03"/>
    <w:rsid w:val="00534F9C"/>
    <w:rsid w:val="005358DC"/>
    <w:rsid w:val="00543338"/>
    <w:rsid w:val="00544290"/>
    <w:rsid w:val="0054430E"/>
    <w:rsid w:val="00551FF3"/>
    <w:rsid w:val="00552B00"/>
    <w:rsid w:val="005548EA"/>
    <w:rsid w:val="00555DBC"/>
    <w:rsid w:val="0056012E"/>
    <w:rsid w:val="00561FEC"/>
    <w:rsid w:val="00563109"/>
    <w:rsid w:val="005648DA"/>
    <w:rsid w:val="00566048"/>
    <w:rsid w:val="0056635A"/>
    <w:rsid w:val="00566521"/>
    <w:rsid w:val="005678E7"/>
    <w:rsid w:val="00571678"/>
    <w:rsid w:val="00572316"/>
    <w:rsid w:val="00575B89"/>
    <w:rsid w:val="00575E63"/>
    <w:rsid w:val="00577459"/>
    <w:rsid w:val="00581679"/>
    <w:rsid w:val="00584737"/>
    <w:rsid w:val="00585045"/>
    <w:rsid w:val="00585D4E"/>
    <w:rsid w:val="00587934"/>
    <w:rsid w:val="0059010B"/>
    <w:rsid w:val="005914CF"/>
    <w:rsid w:val="00592D76"/>
    <w:rsid w:val="005939A5"/>
    <w:rsid w:val="00595C44"/>
    <w:rsid w:val="005A009B"/>
    <w:rsid w:val="005A36DC"/>
    <w:rsid w:val="005A42DE"/>
    <w:rsid w:val="005A7E85"/>
    <w:rsid w:val="005B2467"/>
    <w:rsid w:val="005B449B"/>
    <w:rsid w:val="005B4DAC"/>
    <w:rsid w:val="005C04C7"/>
    <w:rsid w:val="005C1734"/>
    <w:rsid w:val="005C3883"/>
    <w:rsid w:val="005C3B9E"/>
    <w:rsid w:val="005C63DF"/>
    <w:rsid w:val="005D123C"/>
    <w:rsid w:val="005D1AEF"/>
    <w:rsid w:val="005D2074"/>
    <w:rsid w:val="005D31E6"/>
    <w:rsid w:val="005D60F4"/>
    <w:rsid w:val="005E0161"/>
    <w:rsid w:val="005E031B"/>
    <w:rsid w:val="005E3D91"/>
    <w:rsid w:val="005E59E0"/>
    <w:rsid w:val="005E67BF"/>
    <w:rsid w:val="005E6DE2"/>
    <w:rsid w:val="005F0F5E"/>
    <w:rsid w:val="005F123B"/>
    <w:rsid w:val="005F33BA"/>
    <w:rsid w:val="005F5B69"/>
    <w:rsid w:val="005F7B24"/>
    <w:rsid w:val="0060400F"/>
    <w:rsid w:val="0060485D"/>
    <w:rsid w:val="006050EE"/>
    <w:rsid w:val="006068B2"/>
    <w:rsid w:val="00606D7D"/>
    <w:rsid w:val="00606E6D"/>
    <w:rsid w:val="00610A1A"/>
    <w:rsid w:val="00615A25"/>
    <w:rsid w:val="00615FF9"/>
    <w:rsid w:val="006175AB"/>
    <w:rsid w:val="0062058B"/>
    <w:rsid w:val="00621CFF"/>
    <w:rsid w:val="00630C7E"/>
    <w:rsid w:val="00633AC0"/>
    <w:rsid w:val="00635816"/>
    <w:rsid w:val="00636A65"/>
    <w:rsid w:val="00636A9F"/>
    <w:rsid w:val="00637406"/>
    <w:rsid w:val="00641E71"/>
    <w:rsid w:val="00642091"/>
    <w:rsid w:val="00643379"/>
    <w:rsid w:val="00646750"/>
    <w:rsid w:val="00647058"/>
    <w:rsid w:val="00647951"/>
    <w:rsid w:val="0065163E"/>
    <w:rsid w:val="006521A6"/>
    <w:rsid w:val="006532BF"/>
    <w:rsid w:val="006534A6"/>
    <w:rsid w:val="00656E42"/>
    <w:rsid w:val="0065770D"/>
    <w:rsid w:val="00663A6E"/>
    <w:rsid w:val="00663CDE"/>
    <w:rsid w:val="00670992"/>
    <w:rsid w:val="00672DFC"/>
    <w:rsid w:val="006735F3"/>
    <w:rsid w:val="006745C5"/>
    <w:rsid w:val="00674BDF"/>
    <w:rsid w:val="0067794D"/>
    <w:rsid w:val="00677ADC"/>
    <w:rsid w:val="00677D6A"/>
    <w:rsid w:val="006825B7"/>
    <w:rsid w:val="00682A92"/>
    <w:rsid w:val="006845CC"/>
    <w:rsid w:val="0068610D"/>
    <w:rsid w:val="0068655C"/>
    <w:rsid w:val="00686F69"/>
    <w:rsid w:val="00687C68"/>
    <w:rsid w:val="006902F8"/>
    <w:rsid w:val="006912EF"/>
    <w:rsid w:val="00693FFB"/>
    <w:rsid w:val="006952BF"/>
    <w:rsid w:val="006A024D"/>
    <w:rsid w:val="006A3FE1"/>
    <w:rsid w:val="006A6154"/>
    <w:rsid w:val="006A74C9"/>
    <w:rsid w:val="006B0BB7"/>
    <w:rsid w:val="006B4263"/>
    <w:rsid w:val="006B6876"/>
    <w:rsid w:val="006B702F"/>
    <w:rsid w:val="006B79C7"/>
    <w:rsid w:val="006C1684"/>
    <w:rsid w:val="006C2D57"/>
    <w:rsid w:val="006C40E8"/>
    <w:rsid w:val="006C7CF6"/>
    <w:rsid w:val="006C7D24"/>
    <w:rsid w:val="006D4FB2"/>
    <w:rsid w:val="006D5870"/>
    <w:rsid w:val="006D6C32"/>
    <w:rsid w:val="006D6E30"/>
    <w:rsid w:val="006E2200"/>
    <w:rsid w:val="006E2311"/>
    <w:rsid w:val="006F0D46"/>
    <w:rsid w:val="006F2345"/>
    <w:rsid w:val="006F3EA4"/>
    <w:rsid w:val="006F4A3A"/>
    <w:rsid w:val="006F530B"/>
    <w:rsid w:val="00701731"/>
    <w:rsid w:val="007028D5"/>
    <w:rsid w:val="00704400"/>
    <w:rsid w:val="007052E0"/>
    <w:rsid w:val="007108E8"/>
    <w:rsid w:val="00715B84"/>
    <w:rsid w:val="007162A2"/>
    <w:rsid w:val="0072203A"/>
    <w:rsid w:val="00724DA6"/>
    <w:rsid w:val="00734EA1"/>
    <w:rsid w:val="00737745"/>
    <w:rsid w:val="007405C9"/>
    <w:rsid w:val="00742E52"/>
    <w:rsid w:val="0074336D"/>
    <w:rsid w:val="0074482C"/>
    <w:rsid w:val="00753F9E"/>
    <w:rsid w:val="00754AAB"/>
    <w:rsid w:val="00755443"/>
    <w:rsid w:val="00756E13"/>
    <w:rsid w:val="00761C55"/>
    <w:rsid w:val="00762C29"/>
    <w:rsid w:val="007651D8"/>
    <w:rsid w:val="00766395"/>
    <w:rsid w:val="0076667A"/>
    <w:rsid w:val="00767460"/>
    <w:rsid w:val="00767A77"/>
    <w:rsid w:val="00771120"/>
    <w:rsid w:val="007713DF"/>
    <w:rsid w:val="0077183D"/>
    <w:rsid w:val="00771ECC"/>
    <w:rsid w:val="007765CC"/>
    <w:rsid w:val="00776FD5"/>
    <w:rsid w:val="00777969"/>
    <w:rsid w:val="0078737A"/>
    <w:rsid w:val="00791119"/>
    <w:rsid w:val="00791557"/>
    <w:rsid w:val="00793C4F"/>
    <w:rsid w:val="0079487D"/>
    <w:rsid w:val="00796D40"/>
    <w:rsid w:val="007A183D"/>
    <w:rsid w:val="007A3C59"/>
    <w:rsid w:val="007A423C"/>
    <w:rsid w:val="007A7E64"/>
    <w:rsid w:val="007B157F"/>
    <w:rsid w:val="007B296F"/>
    <w:rsid w:val="007B7DAF"/>
    <w:rsid w:val="007C0835"/>
    <w:rsid w:val="007C1CFB"/>
    <w:rsid w:val="007C1E41"/>
    <w:rsid w:val="007C3F51"/>
    <w:rsid w:val="007C7725"/>
    <w:rsid w:val="007D019A"/>
    <w:rsid w:val="007D14C6"/>
    <w:rsid w:val="007D1B29"/>
    <w:rsid w:val="007D2B5F"/>
    <w:rsid w:val="007D3DA1"/>
    <w:rsid w:val="007D50F6"/>
    <w:rsid w:val="007D5BE5"/>
    <w:rsid w:val="007E0EBD"/>
    <w:rsid w:val="007E12EC"/>
    <w:rsid w:val="007F35D4"/>
    <w:rsid w:val="007F5C7B"/>
    <w:rsid w:val="007F6026"/>
    <w:rsid w:val="0080171D"/>
    <w:rsid w:val="00804FCE"/>
    <w:rsid w:val="008058AF"/>
    <w:rsid w:val="00806B8F"/>
    <w:rsid w:val="00807038"/>
    <w:rsid w:val="008077B9"/>
    <w:rsid w:val="00811A44"/>
    <w:rsid w:val="00813AEA"/>
    <w:rsid w:val="00813C1A"/>
    <w:rsid w:val="00816014"/>
    <w:rsid w:val="00817B09"/>
    <w:rsid w:val="008203DC"/>
    <w:rsid w:val="008217A7"/>
    <w:rsid w:val="00822A95"/>
    <w:rsid w:val="00825077"/>
    <w:rsid w:val="00831095"/>
    <w:rsid w:val="008310C1"/>
    <w:rsid w:val="00831957"/>
    <w:rsid w:val="00831DDA"/>
    <w:rsid w:val="00836986"/>
    <w:rsid w:val="008403C4"/>
    <w:rsid w:val="00841126"/>
    <w:rsid w:val="00841559"/>
    <w:rsid w:val="00842ACA"/>
    <w:rsid w:val="00844AAF"/>
    <w:rsid w:val="00845809"/>
    <w:rsid w:val="00845DC9"/>
    <w:rsid w:val="0084601D"/>
    <w:rsid w:val="0085084F"/>
    <w:rsid w:val="00850D1F"/>
    <w:rsid w:val="00852E3D"/>
    <w:rsid w:val="00855BFC"/>
    <w:rsid w:val="0085619B"/>
    <w:rsid w:val="00860316"/>
    <w:rsid w:val="00862768"/>
    <w:rsid w:val="0086301E"/>
    <w:rsid w:val="00864CCD"/>
    <w:rsid w:val="008670AA"/>
    <w:rsid w:val="008725D5"/>
    <w:rsid w:val="00872C6A"/>
    <w:rsid w:val="00875798"/>
    <w:rsid w:val="00880D6A"/>
    <w:rsid w:val="00886348"/>
    <w:rsid w:val="0089298E"/>
    <w:rsid w:val="008932B8"/>
    <w:rsid w:val="008934D0"/>
    <w:rsid w:val="00894690"/>
    <w:rsid w:val="0089495D"/>
    <w:rsid w:val="00896C91"/>
    <w:rsid w:val="00897186"/>
    <w:rsid w:val="008A2560"/>
    <w:rsid w:val="008A506C"/>
    <w:rsid w:val="008B069A"/>
    <w:rsid w:val="008B11A1"/>
    <w:rsid w:val="008B35E6"/>
    <w:rsid w:val="008B4083"/>
    <w:rsid w:val="008B65B6"/>
    <w:rsid w:val="008B7578"/>
    <w:rsid w:val="008C18A4"/>
    <w:rsid w:val="008C2203"/>
    <w:rsid w:val="008C2E48"/>
    <w:rsid w:val="008C40F0"/>
    <w:rsid w:val="008C7A2F"/>
    <w:rsid w:val="008D1599"/>
    <w:rsid w:val="008D4D33"/>
    <w:rsid w:val="008D755A"/>
    <w:rsid w:val="008E03BF"/>
    <w:rsid w:val="008E0723"/>
    <w:rsid w:val="008E1687"/>
    <w:rsid w:val="008E1E75"/>
    <w:rsid w:val="008E2360"/>
    <w:rsid w:val="008E312E"/>
    <w:rsid w:val="008E3A2B"/>
    <w:rsid w:val="008E56BA"/>
    <w:rsid w:val="008E7181"/>
    <w:rsid w:val="008F52CA"/>
    <w:rsid w:val="008F6868"/>
    <w:rsid w:val="008F69BF"/>
    <w:rsid w:val="009005A3"/>
    <w:rsid w:val="00901DFC"/>
    <w:rsid w:val="0090283B"/>
    <w:rsid w:val="00902B05"/>
    <w:rsid w:val="00905C3A"/>
    <w:rsid w:val="00906ADB"/>
    <w:rsid w:val="00907289"/>
    <w:rsid w:val="009073DC"/>
    <w:rsid w:val="009114BE"/>
    <w:rsid w:val="009118DE"/>
    <w:rsid w:val="0091451A"/>
    <w:rsid w:val="00914FD7"/>
    <w:rsid w:val="0091536E"/>
    <w:rsid w:val="00915D82"/>
    <w:rsid w:val="00916BD0"/>
    <w:rsid w:val="00920B9D"/>
    <w:rsid w:val="00920E96"/>
    <w:rsid w:val="00921471"/>
    <w:rsid w:val="009237A2"/>
    <w:rsid w:val="00924CFE"/>
    <w:rsid w:val="00926BE4"/>
    <w:rsid w:val="00930273"/>
    <w:rsid w:val="0093246D"/>
    <w:rsid w:val="00932767"/>
    <w:rsid w:val="009359B9"/>
    <w:rsid w:val="00937305"/>
    <w:rsid w:val="00937377"/>
    <w:rsid w:val="00940725"/>
    <w:rsid w:val="0094301D"/>
    <w:rsid w:val="009444C6"/>
    <w:rsid w:val="00947BB1"/>
    <w:rsid w:val="00955D82"/>
    <w:rsid w:val="00956CF4"/>
    <w:rsid w:val="00957594"/>
    <w:rsid w:val="00957CC3"/>
    <w:rsid w:val="0096047F"/>
    <w:rsid w:val="0096293B"/>
    <w:rsid w:val="00964D09"/>
    <w:rsid w:val="00966C33"/>
    <w:rsid w:val="00966EF6"/>
    <w:rsid w:val="00970086"/>
    <w:rsid w:val="00971E34"/>
    <w:rsid w:val="00974298"/>
    <w:rsid w:val="0097583C"/>
    <w:rsid w:val="0097753B"/>
    <w:rsid w:val="00977CA9"/>
    <w:rsid w:val="00980B12"/>
    <w:rsid w:val="0098111E"/>
    <w:rsid w:val="009843DC"/>
    <w:rsid w:val="00986DB7"/>
    <w:rsid w:val="00993941"/>
    <w:rsid w:val="00993D50"/>
    <w:rsid w:val="00997530"/>
    <w:rsid w:val="00997862"/>
    <w:rsid w:val="009A2584"/>
    <w:rsid w:val="009A4CC9"/>
    <w:rsid w:val="009A5747"/>
    <w:rsid w:val="009A653F"/>
    <w:rsid w:val="009B020B"/>
    <w:rsid w:val="009B02A3"/>
    <w:rsid w:val="009B083F"/>
    <w:rsid w:val="009B0F0C"/>
    <w:rsid w:val="009B1C37"/>
    <w:rsid w:val="009B5912"/>
    <w:rsid w:val="009B5F2C"/>
    <w:rsid w:val="009B6482"/>
    <w:rsid w:val="009C0019"/>
    <w:rsid w:val="009C0D07"/>
    <w:rsid w:val="009C1184"/>
    <w:rsid w:val="009C2107"/>
    <w:rsid w:val="009C3515"/>
    <w:rsid w:val="009C76F8"/>
    <w:rsid w:val="009D154B"/>
    <w:rsid w:val="009D234E"/>
    <w:rsid w:val="009D3554"/>
    <w:rsid w:val="009D3802"/>
    <w:rsid w:val="009D535E"/>
    <w:rsid w:val="009D6A9A"/>
    <w:rsid w:val="009E01C7"/>
    <w:rsid w:val="009E0B0B"/>
    <w:rsid w:val="009E1F23"/>
    <w:rsid w:val="009E4271"/>
    <w:rsid w:val="009E4C72"/>
    <w:rsid w:val="009E50DB"/>
    <w:rsid w:val="009E5DB1"/>
    <w:rsid w:val="009F1F1E"/>
    <w:rsid w:val="009F6D2A"/>
    <w:rsid w:val="009F7404"/>
    <w:rsid w:val="00A00234"/>
    <w:rsid w:val="00A0175F"/>
    <w:rsid w:val="00A02572"/>
    <w:rsid w:val="00A030D4"/>
    <w:rsid w:val="00A04800"/>
    <w:rsid w:val="00A100BD"/>
    <w:rsid w:val="00A120C3"/>
    <w:rsid w:val="00A128F0"/>
    <w:rsid w:val="00A13592"/>
    <w:rsid w:val="00A139C2"/>
    <w:rsid w:val="00A14C71"/>
    <w:rsid w:val="00A166B6"/>
    <w:rsid w:val="00A26BA4"/>
    <w:rsid w:val="00A30C8E"/>
    <w:rsid w:val="00A30D9F"/>
    <w:rsid w:val="00A336B6"/>
    <w:rsid w:val="00A35428"/>
    <w:rsid w:val="00A36251"/>
    <w:rsid w:val="00A4269C"/>
    <w:rsid w:val="00A4358F"/>
    <w:rsid w:val="00A47295"/>
    <w:rsid w:val="00A47FCE"/>
    <w:rsid w:val="00A52639"/>
    <w:rsid w:val="00A53906"/>
    <w:rsid w:val="00A5568C"/>
    <w:rsid w:val="00A5705A"/>
    <w:rsid w:val="00A574AC"/>
    <w:rsid w:val="00A57834"/>
    <w:rsid w:val="00A57D9A"/>
    <w:rsid w:val="00A61482"/>
    <w:rsid w:val="00A6301A"/>
    <w:rsid w:val="00A63997"/>
    <w:rsid w:val="00A64AA8"/>
    <w:rsid w:val="00A66DDE"/>
    <w:rsid w:val="00A67C48"/>
    <w:rsid w:val="00A7078B"/>
    <w:rsid w:val="00A72639"/>
    <w:rsid w:val="00A73CB6"/>
    <w:rsid w:val="00A749F6"/>
    <w:rsid w:val="00A77EB2"/>
    <w:rsid w:val="00A77EF6"/>
    <w:rsid w:val="00A80F02"/>
    <w:rsid w:val="00A844A5"/>
    <w:rsid w:val="00A84817"/>
    <w:rsid w:val="00A8492D"/>
    <w:rsid w:val="00A84BC7"/>
    <w:rsid w:val="00A8588E"/>
    <w:rsid w:val="00A8734A"/>
    <w:rsid w:val="00A90F59"/>
    <w:rsid w:val="00A93679"/>
    <w:rsid w:val="00A95C1E"/>
    <w:rsid w:val="00A9760F"/>
    <w:rsid w:val="00A97652"/>
    <w:rsid w:val="00AA0D54"/>
    <w:rsid w:val="00AA1BCE"/>
    <w:rsid w:val="00AA1F3F"/>
    <w:rsid w:val="00AA2049"/>
    <w:rsid w:val="00AA208A"/>
    <w:rsid w:val="00AA2D61"/>
    <w:rsid w:val="00AA3527"/>
    <w:rsid w:val="00AA363F"/>
    <w:rsid w:val="00AA4423"/>
    <w:rsid w:val="00AA6522"/>
    <w:rsid w:val="00AA67FA"/>
    <w:rsid w:val="00AA6C9E"/>
    <w:rsid w:val="00AA7283"/>
    <w:rsid w:val="00AA7AE3"/>
    <w:rsid w:val="00AB245A"/>
    <w:rsid w:val="00AB2E17"/>
    <w:rsid w:val="00AB4486"/>
    <w:rsid w:val="00AB5AF8"/>
    <w:rsid w:val="00AB6312"/>
    <w:rsid w:val="00AB66EF"/>
    <w:rsid w:val="00AB6D17"/>
    <w:rsid w:val="00AC2F19"/>
    <w:rsid w:val="00AC336F"/>
    <w:rsid w:val="00AC39FC"/>
    <w:rsid w:val="00AC59C2"/>
    <w:rsid w:val="00AD0D29"/>
    <w:rsid w:val="00AD1329"/>
    <w:rsid w:val="00AD4DA5"/>
    <w:rsid w:val="00AD6EFA"/>
    <w:rsid w:val="00AD7554"/>
    <w:rsid w:val="00AE120C"/>
    <w:rsid w:val="00AE13D6"/>
    <w:rsid w:val="00AE5ACA"/>
    <w:rsid w:val="00AE789D"/>
    <w:rsid w:val="00AE78EA"/>
    <w:rsid w:val="00AE7EAE"/>
    <w:rsid w:val="00AF315E"/>
    <w:rsid w:val="00AF3B13"/>
    <w:rsid w:val="00AF739A"/>
    <w:rsid w:val="00B00A69"/>
    <w:rsid w:val="00B01589"/>
    <w:rsid w:val="00B03678"/>
    <w:rsid w:val="00B04622"/>
    <w:rsid w:val="00B04C08"/>
    <w:rsid w:val="00B04FA9"/>
    <w:rsid w:val="00B0590C"/>
    <w:rsid w:val="00B07390"/>
    <w:rsid w:val="00B07DFA"/>
    <w:rsid w:val="00B1027E"/>
    <w:rsid w:val="00B11592"/>
    <w:rsid w:val="00B12FFA"/>
    <w:rsid w:val="00B20339"/>
    <w:rsid w:val="00B23065"/>
    <w:rsid w:val="00B24989"/>
    <w:rsid w:val="00B26179"/>
    <w:rsid w:val="00B269EB"/>
    <w:rsid w:val="00B2778E"/>
    <w:rsid w:val="00B278E8"/>
    <w:rsid w:val="00B317A3"/>
    <w:rsid w:val="00B328CA"/>
    <w:rsid w:val="00B340E9"/>
    <w:rsid w:val="00B37E56"/>
    <w:rsid w:val="00B40629"/>
    <w:rsid w:val="00B45F6C"/>
    <w:rsid w:val="00B47189"/>
    <w:rsid w:val="00B5100F"/>
    <w:rsid w:val="00B52854"/>
    <w:rsid w:val="00B538DE"/>
    <w:rsid w:val="00B53C3B"/>
    <w:rsid w:val="00B53FE8"/>
    <w:rsid w:val="00B54178"/>
    <w:rsid w:val="00B5417C"/>
    <w:rsid w:val="00B553C3"/>
    <w:rsid w:val="00B554FB"/>
    <w:rsid w:val="00B55663"/>
    <w:rsid w:val="00B568EA"/>
    <w:rsid w:val="00B600F5"/>
    <w:rsid w:val="00B603FC"/>
    <w:rsid w:val="00B60743"/>
    <w:rsid w:val="00B62CBF"/>
    <w:rsid w:val="00B65031"/>
    <w:rsid w:val="00B659F6"/>
    <w:rsid w:val="00B66A6A"/>
    <w:rsid w:val="00B66C0F"/>
    <w:rsid w:val="00B72B16"/>
    <w:rsid w:val="00B747BE"/>
    <w:rsid w:val="00B77200"/>
    <w:rsid w:val="00B80CF4"/>
    <w:rsid w:val="00B81FA3"/>
    <w:rsid w:val="00B834AA"/>
    <w:rsid w:val="00B86EA3"/>
    <w:rsid w:val="00B87AB2"/>
    <w:rsid w:val="00B87C6B"/>
    <w:rsid w:val="00B90499"/>
    <w:rsid w:val="00B9284B"/>
    <w:rsid w:val="00B93ECC"/>
    <w:rsid w:val="00B96D60"/>
    <w:rsid w:val="00B97332"/>
    <w:rsid w:val="00B97AC3"/>
    <w:rsid w:val="00BA6682"/>
    <w:rsid w:val="00BB0CF5"/>
    <w:rsid w:val="00BB1751"/>
    <w:rsid w:val="00BB1FE6"/>
    <w:rsid w:val="00BB5746"/>
    <w:rsid w:val="00BC0A82"/>
    <w:rsid w:val="00BC398E"/>
    <w:rsid w:val="00BC5E79"/>
    <w:rsid w:val="00BC5ED7"/>
    <w:rsid w:val="00BD2529"/>
    <w:rsid w:val="00BD42D4"/>
    <w:rsid w:val="00BD45CE"/>
    <w:rsid w:val="00BD61A1"/>
    <w:rsid w:val="00BD70C8"/>
    <w:rsid w:val="00BE1666"/>
    <w:rsid w:val="00BE1D1A"/>
    <w:rsid w:val="00BE44EE"/>
    <w:rsid w:val="00BE5C6A"/>
    <w:rsid w:val="00BE6420"/>
    <w:rsid w:val="00BE768E"/>
    <w:rsid w:val="00BF0890"/>
    <w:rsid w:val="00BF1241"/>
    <w:rsid w:val="00BF2809"/>
    <w:rsid w:val="00BF4A1D"/>
    <w:rsid w:val="00BF4C04"/>
    <w:rsid w:val="00C00818"/>
    <w:rsid w:val="00C01B11"/>
    <w:rsid w:val="00C03453"/>
    <w:rsid w:val="00C042A0"/>
    <w:rsid w:val="00C10A23"/>
    <w:rsid w:val="00C10AE5"/>
    <w:rsid w:val="00C127DE"/>
    <w:rsid w:val="00C14E59"/>
    <w:rsid w:val="00C15D7A"/>
    <w:rsid w:val="00C1733A"/>
    <w:rsid w:val="00C20C2E"/>
    <w:rsid w:val="00C24742"/>
    <w:rsid w:val="00C27FB2"/>
    <w:rsid w:val="00C312D3"/>
    <w:rsid w:val="00C31FD6"/>
    <w:rsid w:val="00C402E0"/>
    <w:rsid w:val="00C40612"/>
    <w:rsid w:val="00C40B9E"/>
    <w:rsid w:val="00C416FF"/>
    <w:rsid w:val="00C42F9C"/>
    <w:rsid w:val="00C430CF"/>
    <w:rsid w:val="00C43587"/>
    <w:rsid w:val="00C452B7"/>
    <w:rsid w:val="00C50CF7"/>
    <w:rsid w:val="00C51386"/>
    <w:rsid w:val="00C51A76"/>
    <w:rsid w:val="00C54923"/>
    <w:rsid w:val="00C55CE9"/>
    <w:rsid w:val="00C5612D"/>
    <w:rsid w:val="00C5759C"/>
    <w:rsid w:val="00C608F9"/>
    <w:rsid w:val="00C631E2"/>
    <w:rsid w:val="00C655FD"/>
    <w:rsid w:val="00C65CDD"/>
    <w:rsid w:val="00C66408"/>
    <w:rsid w:val="00C668C0"/>
    <w:rsid w:val="00C70159"/>
    <w:rsid w:val="00C71E9F"/>
    <w:rsid w:val="00C75162"/>
    <w:rsid w:val="00C762FA"/>
    <w:rsid w:val="00C76C0B"/>
    <w:rsid w:val="00C7724E"/>
    <w:rsid w:val="00C80D01"/>
    <w:rsid w:val="00C866F3"/>
    <w:rsid w:val="00C86911"/>
    <w:rsid w:val="00C86D00"/>
    <w:rsid w:val="00C87CB0"/>
    <w:rsid w:val="00C900D3"/>
    <w:rsid w:val="00C96AE4"/>
    <w:rsid w:val="00C96B93"/>
    <w:rsid w:val="00CA16AF"/>
    <w:rsid w:val="00CA2D07"/>
    <w:rsid w:val="00CA7BCB"/>
    <w:rsid w:val="00CB088F"/>
    <w:rsid w:val="00CB2066"/>
    <w:rsid w:val="00CB43CC"/>
    <w:rsid w:val="00CB5AB2"/>
    <w:rsid w:val="00CB60C9"/>
    <w:rsid w:val="00CB618B"/>
    <w:rsid w:val="00CB68D4"/>
    <w:rsid w:val="00CB78EB"/>
    <w:rsid w:val="00CC4853"/>
    <w:rsid w:val="00CD069B"/>
    <w:rsid w:val="00CD13EF"/>
    <w:rsid w:val="00CD37E1"/>
    <w:rsid w:val="00CD4709"/>
    <w:rsid w:val="00CD4D1E"/>
    <w:rsid w:val="00CD61E8"/>
    <w:rsid w:val="00CD68E9"/>
    <w:rsid w:val="00CE01A9"/>
    <w:rsid w:val="00CE0B59"/>
    <w:rsid w:val="00CE56FE"/>
    <w:rsid w:val="00D00659"/>
    <w:rsid w:val="00D03268"/>
    <w:rsid w:val="00D039F2"/>
    <w:rsid w:val="00D10BE8"/>
    <w:rsid w:val="00D134D9"/>
    <w:rsid w:val="00D13A79"/>
    <w:rsid w:val="00D13B4B"/>
    <w:rsid w:val="00D15A09"/>
    <w:rsid w:val="00D17D66"/>
    <w:rsid w:val="00D205E3"/>
    <w:rsid w:val="00D238B3"/>
    <w:rsid w:val="00D2414A"/>
    <w:rsid w:val="00D32B59"/>
    <w:rsid w:val="00D33A70"/>
    <w:rsid w:val="00D35AF2"/>
    <w:rsid w:val="00D36490"/>
    <w:rsid w:val="00D371E2"/>
    <w:rsid w:val="00D37E69"/>
    <w:rsid w:val="00D4053A"/>
    <w:rsid w:val="00D4139F"/>
    <w:rsid w:val="00D429C1"/>
    <w:rsid w:val="00D44CD4"/>
    <w:rsid w:val="00D45FB7"/>
    <w:rsid w:val="00D46784"/>
    <w:rsid w:val="00D47372"/>
    <w:rsid w:val="00D52FFD"/>
    <w:rsid w:val="00D559B0"/>
    <w:rsid w:val="00D569D1"/>
    <w:rsid w:val="00D575EF"/>
    <w:rsid w:val="00D57BD1"/>
    <w:rsid w:val="00D6021A"/>
    <w:rsid w:val="00D64AAD"/>
    <w:rsid w:val="00D65DC4"/>
    <w:rsid w:val="00D711F2"/>
    <w:rsid w:val="00D723CD"/>
    <w:rsid w:val="00D74DFB"/>
    <w:rsid w:val="00D80B9B"/>
    <w:rsid w:val="00D82867"/>
    <w:rsid w:val="00D84B87"/>
    <w:rsid w:val="00D85150"/>
    <w:rsid w:val="00D85F4F"/>
    <w:rsid w:val="00D87B03"/>
    <w:rsid w:val="00D92456"/>
    <w:rsid w:val="00D9293A"/>
    <w:rsid w:val="00D95652"/>
    <w:rsid w:val="00D95DB6"/>
    <w:rsid w:val="00DA5B07"/>
    <w:rsid w:val="00DA66B9"/>
    <w:rsid w:val="00DA6B87"/>
    <w:rsid w:val="00DA735E"/>
    <w:rsid w:val="00DB086F"/>
    <w:rsid w:val="00DB5276"/>
    <w:rsid w:val="00DC0F91"/>
    <w:rsid w:val="00DC0FCE"/>
    <w:rsid w:val="00DC135F"/>
    <w:rsid w:val="00DC22D7"/>
    <w:rsid w:val="00DC2A4B"/>
    <w:rsid w:val="00DC3D69"/>
    <w:rsid w:val="00DC6DB5"/>
    <w:rsid w:val="00DC78BA"/>
    <w:rsid w:val="00DD72A9"/>
    <w:rsid w:val="00DD784C"/>
    <w:rsid w:val="00DE1996"/>
    <w:rsid w:val="00DE2427"/>
    <w:rsid w:val="00DE2E44"/>
    <w:rsid w:val="00DE4E87"/>
    <w:rsid w:val="00DE57C5"/>
    <w:rsid w:val="00DE61B7"/>
    <w:rsid w:val="00DE6649"/>
    <w:rsid w:val="00DE688B"/>
    <w:rsid w:val="00DE7247"/>
    <w:rsid w:val="00DE7C06"/>
    <w:rsid w:val="00DE7F5C"/>
    <w:rsid w:val="00DF06E8"/>
    <w:rsid w:val="00DF15DB"/>
    <w:rsid w:val="00DF7E00"/>
    <w:rsid w:val="00E00F64"/>
    <w:rsid w:val="00E042E0"/>
    <w:rsid w:val="00E07540"/>
    <w:rsid w:val="00E07CF2"/>
    <w:rsid w:val="00E10F3C"/>
    <w:rsid w:val="00E14669"/>
    <w:rsid w:val="00E14E89"/>
    <w:rsid w:val="00E219D8"/>
    <w:rsid w:val="00E34714"/>
    <w:rsid w:val="00E34B2F"/>
    <w:rsid w:val="00E36833"/>
    <w:rsid w:val="00E42C9E"/>
    <w:rsid w:val="00E44B25"/>
    <w:rsid w:val="00E47231"/>
    <w:rsid w:val="00E47310"/>
    <w:rsid w:val="00E479BB"/>
    <w:rsid w:val="00E505BB"/>
    <w:rsid w:val="00E510F7"/>
    <w:rsid w:val="00E5195B"/>
    <w:rsid w:val="00E54E58"/>
    <w:rsid w:val="00E5587A"/>
    <w:rsid w:val="00E56239"/>
    <w:rsid w:val="00E57FE9"/>
    <w:rsid w:val="00E6010E"/>
    <w:rsid w:val="00E61593"/>
    <w:rsid w:val="00E61895"/>
    <w:rsid w:val="00E64CCB"/>
    <w:rsid w:val="00E67634"/>
    <w:rsid w:val="00E70742"/>
    <w:rsid w:val="00E710CD"/>
    <w:rsid w:val="00E71FA3"/>
    <w:rsid w:val="00E728F7"/>
    <w:rsid w:val="00E72B34"/>
    <w:rsid w:val="00E738F4"/>
    <w:rsid w:val="00E758A2"/>
    <w:rsid w:val="00E7597C"/>
    <w:rsid w:val="00E81ACE"/>
    <w:rsid w:val="00E83258"/>
    <w:rsid w:val="00E85960"/>
    <w:rsid w:val="00E862BC"/>
    <w:rsid w:val="00E900D7"/>
    <w:rsid w:val="00E925EB"/>
    <w:rsid w:val="00E93CA6"/>
    <w:rsid w:val="00E94F39"/>
    <w:rsid w:val="00E9568E"/>
    <w:rsid w:val="00E96C4C"/>
    <w:rsid w:val="00E97A8A"/>
    <w:rsid w:val="00EA3564"/>
    <w:rsid w:val="00EA526E"/>
    <w:rsid w:val="00EB00C5"/>
    <w:rsid w:val="00EB0639"/>
    <w:rsid w:val="00EC2EDD"/>
    <w:rsid w:val="00EC332F"/>
    <w:rsid w:val="00EC4EEC"/>
    <w:rsid w:val="00EC65CC"/>
    <w:rsid w:val="00EC779F"/>
    <w:rsid w:val="00ED0C23"/>
    <w:rsid w:val="00ED2D96"/>
    <w:rsid w:val="00ED785C"/>
    <w:rsid w:val="00ED7EFC"/>
    <w:rsid w:val="00EE1358"/>
    <w:rsid w:val="00EE1847"/>
    <w:rsid w:val="00EE20D8"/>
    <w:rsid w:val="00EE25F9"/>
    <w:rsid w:val="00EE3AEC"/>
    <w:rsid w:val="00EE6217"/>
    <w:rsid w:val="00EE6870"/>
    <w:rsid w:val="00EF10AD"/>
    <w:rsid w:val="00EF1240"/>
    <w:rsid w:val="00EF182D"/>
    <w:rsid w:val="00EF1ECD"/>
    <w:rsid w:val="00EF3188"/>
    <w:rsid w:val="00EF4EC1"/>
    <w:rsid w:val="00EF74F8"/>
    <w:rsid w:val="00F01907"/>
    <w:rsid w:val="00F10B0B"/>
    <w:rsid w:val="00F14C5C"/>
    <w:rsid w:val="00F1531E"/>
    <w:rsid w:val="00F158D6"/>
    <w:rsid w:val="00F21B05"/>
    <w:rsid w:val="00F22E4D"/>
    <w:rsid w:val="00F23233"/>
    <w:rsid w:val="00F2354C"/>
    <w:rsid w:val="00F253D6"/>
    <w:rsid w:val="00F25B61"/>
    <w:rsid w:val="00F25D2A"/>
    <w:rsid w:val="00F26EC9"/>
    <w:rsid w:val="00F274B9"/>
    <w:rsid w:val="00F303A3"/>
    <w:rsid w:val="00F30CF4"/>
    <w:rsid w:val="00F311A2"/>
    <w:rsid w:val="00F315F2"/>
    <w:rsid w:val="00F32259"/>
    <w:rsid w:val="00F36A88"/>
    <w:rsid w:val="00F36E25"/>
    <w:rsid w:val="00F408F3"/>
    <w:rsid w:val="00F435CB"/>
    <w:rsid w:val="00F45964"/>
    <w:rsid w:val="00F46B0B"/>
    <w:rsid w:val="00F47524"/>
    <w:rsid w:val="00F51415"/>
    <w:rsid w:val="00F5177E"/>
    <w:rsid w:val="00F5210B"/>
    <w:rsid w:val="00F5783A"/>
    <w:rsid w:val="00F60BF6"/>
    <w:rsid w:val="00F6138E"/>
    <w:rsid w:val="00F717DB"/>
    <w:rsid w:val="00F7195C"/>
    <w:rsid w:val="00F80369"/>
    <w:rsid w:val="00F86AA3"/>
    <w:rsid w:val="00F90619"/>
    <w:rsid w:val="00F91395"/>
    <w:rsid w:val="00F94059"/>
    <w:rsid w:val="00F945EC"/>
    <w:rsid w:val="00F94A55"/>
    <w:rsid w:val="00F9709E"/>
    <w:rsid w:val="00FA31C0"/>
    <w:rsid w:val="00FA4BFF"/>
    <w:rsid w:val="00FA6584"/>
    <w:rsid w:val="00FB0984"/>
    <w:rsid w:val="00FB268A"/>
    <w:rsid w:val="00FB6999"/>
    <w:rsid w:val="00FB79CA"/>
    <w:rsid w:val="00FC34B6"/>
    <w:rsid w:val="00FC4D50"/>
    <w:rsid w:val="00FC6237"/>
    <w:rsid w:val="00FD22F7"/>
    <w:rsid w:val="00FE127A"/>
    <w:rsid w:val="00FE381F"/>
    <w:rsid w:val="00FE3A22"/>
    <w:rsid w:val="00FE457C"/>
    <w:rsid w:val="00FE4A64"/>
    <w:rsid w:val="00FE58D9"/>
    <w:rsid w:val="00FE5A95"/>
    <w:rsid w:val="00FF07C7"/>
    <w:rsid w:val="00FF2423"/>
    <w:rsid w:val="00FF49CA"/>
    <w:rsid w:val="00FF5ED0"/>
    <w:rsid w:val="06508FC3"/>
    <w:rsid w:val="0823FE93"/>
    <w:rsid w:val="0D732DD9"/>
    <w:rsid w:val="11FCA15A"/>
    <w:rsid w:val="148A3202"/>
    <w:rsid w:val="1A1F7C95"/>
    <w:rsid w:val="28557CAA"/>
    <w:rsid w:val="28CF00EC"/>
    <w:rsid w:val="28D6638B"/>
    <w:rsid w:val="2DD2B99D"/>
    <w:rsid w:val="3092C43A"/>
    <w:rsid w:val="46E0164B"/>
    <w:rsid w:val="480809DA"/>
    <w:rsid w:val="4878E0AE"/>
    <w:rsid w:val="4C2BFEF5"/>
    <w:rsid w:val="4FA6EE78"/>
    <w:rsid w:val="4FBF0D73"/>
    <w:rsid w:val="598D3C3E"/>
    <w:rsid w:val="5A39BA7C"/>
    <w:rsid w:val="623E88FD"/>
    <w:rsid w:val="6F6FEC50"/>
    <w:rsid w:val="6FC61B72"/>
    <w:rsid w:val="765E0AC7"/>
    <w:rsid w:val="7AB64C42"/>
    <w:rsid w:val="7C99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9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5C173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semiHidden/>
    <w:unhideWhenUsed/>
    <w:qFormat/>
    <w:rsid w:val="005C1734"/>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2"/>
    <w:uiPriority w:val="99"/>
    <w:rsid w:val="007405C9"/>
  </w:style>
  <w:style w:type="character" w:styleId="Refdenotaalpie">
    <w:name w:val="footnote reference"/>
    <w:aliases w:val="Texto de nota al pie"/>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semiHidden/>
    <w:locked/>
    <w:rsid w:val="000942B0"/>
    <w:rPr>
      <w:lang w:val="es-ES" w:eastAsia="es-ES" w:bidi="ar-SA"/>
    </w:rPr>
  </w:style>
  <w:style w:type="paragraph" w:styleId="Encabezado">
    <w:name w:val="header"/>
    <w:basedOn w:val="Normal"/>
    <w:rsid w:val="008B4083"/>
    <w:pPr>
      <w:tabs>
        <w:tab w:val="center" w:pos="4252"/>
        <w:tab w:val="right" w:pos="8504"/>
      </w:tabs>
    </w:pPr>
  </w:style>
  <w:style w:type="character" w:customStyle="1" w:styleId="lphit">
    <w:name w:val="lphit"/>
    <w:basedOn w:val="Fuentedeprrafopredeter"/>
    <w:rsid w:val="00AA7283"/>
  </w:style>
  <w:style w:type="character" w:customStyle="1" w:styleId="apple-converted-space">
    <w:name w:val="apple-converted-space"/>
    <w:rsid w:val="004C32BF"/>
  </w:style>
  <w:style w:type="paragraph" w:styleId="Prrafodelista">
    <w:name w:val="List Paragraph"/>
    <w:basedOn w:val="Normal"/>
    <w:uiPriority w:val="34"/>
    <w:qFormat/>
    <w:rsid w:val="00C668C0"/>
    <w:pPr>
      <w:overflowPunct/>
      <w:autoSpaceDE/>
      <w:autoSpaceDN/>
      <w:adjustRightInd/>
      <w:ind w:left="720"/>
      <w:contextualSpacing/>
      <w:textAlignment w:val="auto"/>
    </w:pPr>
    <w:rPr>
      <w:sz w:val="24"/>
      <w:szCs w:val="24"/>
      <w:lang w:val="es-ES"/>
    </w:rPr>
  </w:style>
  <w:style w:type="paragraph" w:styleId="Textoindependiente2">
    <w:name w:val="Body Text 2"/>
    <w:basedOn w:val="Normal"/>
    <w:link w:val="Textoindependiente2Car"/>
    <w:uiPriority w:val="99"/>
    <w:unhideWhenUsed/>
    <w:rsid w:val="00C668C0"/>
    <w:pPr>
      <w:overflowPunct/>
      <w:autoSpaceDE/>
      <w:autoSpaceDN/>
      <w:adjustRightInd/>
      <w:spacing w:after="120" w:line="480" w:lineRule="auto"/>
      <w:textAlignment w:val="auto"/>
    </w:pPr>
    <w:rPr>
      <w:sz w:val="24"/>
      <w:szCs w:val="24"/>
      <w:lang w:val="es-ES"/>
    </w:rPr>
  </w:style>
  <w:style w:type="character" w:customStyle="1" w:styleId="Textoindependiente2Car">
    <w:name w:val="Texto independiente 2 Car"/>
    <w:link w:val="Textoindependiente2"/>
    <w:uiPriority w:val="99"/>
    <w:rsid w:val="00C668C0"/>
    <w:rPr>
      <w:sz w:val="24"/>
      <w:szCs w:val="24"/>
    </w:rPr>
  </w:style>
  <w:style w:type="character" w:customStyle="1" w:styleId="Ttulo2Car">
    <w:name w:val="Título 2 Car"/>
    <w:basedOn w:val="Fuentedeprrafopredeter"/>
    <w:link w:val="Ttulo2"/>
    <w:semiHidden/>
    <w:rsid w:val="005C1734"/>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semiHidden/>
    <w:rsid w:val="005C1734"/>
    <w:rPr>
      <w:rFonts w:asciiTheme="majorHAnsi" w:eastAsiaTheme="majorEastAsia" w:hAnsiTheme="majorHAnsi" w:cstheme="majorBidi"/>
      <w:b/>
      <w:bCs/>
      <w:sz w:val="26"/>
      <w:szCs w:val="26"/>
      <w:lang w:val="es-ES_tradnl" w:eastAsia="es-ES"/>
    </w:rPr>
  </w:style>
  <w:style w:type="paragraph" w:styleId="Textodebloque">
    <w:name w:val="Block Text"/>
    <w:basedOn w:val="Normal"/>
    <w:uiPriority w:val="99"/>
    <w:rsid w:val="005C1734"/>
    <w:pPr>
      <w:overflowPunct/>
      <w:adjustRightInd/>
      <w:ind w:left="3969" w:right="51"/>
      <w:jc w:val="both"/>
      <w:textAlignment w:val="auto"/>
    </w:pPr>
    <w:rPr>
      <w:rFonts w:ascii="Arial" w:eastAsiaTheme="minorEastAsia" w:hAnsi="Arial" w:cs="Arial"/>
      <w:b/>
      <w:bCs/>
      <w:sz w:val="28"/>
      <w:szCs w:val="28"/>
    </w:rPr>
  </w:style>
  <w:style w:type="paragraph" w:styleId="Sinespaciado">
    <w:name w:val="No Spacing"/>
    <w:link w:val="SinespaciadoCar"/>
    <w:uiPriority w:val="1"/>
    <w:qFormat/>
    <w:rsid w:val="00755443"/>
    <w:pPr>
      <w:widowControl w:val="0"/>
      <w:autoSpaceDE w:val="0"/>
      <w:autoSpaceDN w:val="0"/>
      <w:adjustRightInd w:val="0"/>
    </w:pPr>
    <w:rPr>
      <w:rFonts w:ascii="Courier New" w:hAnsi="Courier New"/>
      <w:sz w:val="24"/>
      <w:lang w:val="es-ES" w:eastAsia="es-ES"/>
    </w:rPr>
  </w:style>
  <w:style w:type="character" w:customStyle="1" w:styleId="SinespaciadoCar">
    <w:name w:val="Sin espaciado Car"/>
    <w:link w:val="Sinespaciado"/>
    <w:uiPriority w:val="1"/>
    <w:locked/>
    <w:rsid w:val="00755443"/>
    <w:rPr>
      <w:rFonts w:ascii="Courier New" w:hAnsi="Courier New"/>
      <w:sz w:val="24"/>
      <w:lang w:val="es-ES" w:eastAsia="es-ES"/>
    </w:rPr>
  </w:style>
  <w:style w:type="paragraph" w:customStyle="1" w:styleId="paragraph">
    <w:name w:val="paragraph"/>
    <w:basedOn w:val="Normal"/>
    <w:rsid w:val="00755443"/>
    <w:pPr>
      <w:overflowPunct/>
      <w:autoSpaceDE/>
      <w:autoSpaceDN/>
      <w:adjustRightInd/>
      <w:spacing w:before="100" w:beforeAutospacing="1" w:after="100" w:afterAutospacing="1"/>
      <w:textAlignment w:val="auto"/>
    </w:pPr>
    <w:rPr>
      <w:sz w:val="24"/>
      <w:szCs w:val="24"/>
      <w:lang w:val="en-US" w:eastAsia="en-US"/>
    </w:rPr>
  </w:style>
  <w:style w:type="character" w:customStyle="1" w:styleId="eop">
    <w:name w:val="eop"/>
    <w:rsid w:val="00755443"/>
  </w:style>
  <w:style w:type="character" w:customStyle="1" w:styleId="normaltextrun">
    <w:name w:val="normaltextrun"/>
    <w:basedOn w:val="Fuentedeprrafopredeter"/>
    <w:rsid w:val="00B24989"/>
  </w:style>
  <w:style w:type="paragraph" w:customStyle="1" w:styleId="Default">
    <w:name w:val="Default"/>
    <w:rsid w:val="00B24989"/>
    <w:pPr>
      <w:autoSpaceDE w:val="0"/>
      <w:autoSpaceDN w:val="0"/>
      <w:adjustRightInd w:val="0"/>
    </w:pPr>
    <w:rPr>
      <w:rFonts w:ascii="Verdana" w:hAnsi="Verdana" w:cs="Verdana"/>
      <w:color w:val="000000"/>
      <w:sz w:val="24"/>
      <w:szCs w:val="24"/>
      <w:lang w:eastAsia="es-CO"/>
    </w:rPr>
  </w:style>
  <w:style w:type="table" w:styleId="Tablaconcuadrcula">
    <w:name w:val="Table Grid"/>
    <w:basedOn w:val="Tablanormal"/>
    <w:uiPriority w:val="39"/>
    <w:rsid w:val="00E758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5C173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semiHidden/>
    <w:unhideWhenUsed/>
    <w:qFormat/>
    <w:rsid w:val="005C1734"/>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2"/>
    <w:uiPriority w:val="99"/>
    <w:rsid w:val="007405C9"/>
  </w:style>
  <w:style w:type="character" w:styleId="Refdenotaalpie">
    <w:name w:val="footnote reference"/>
    <w:aliases w:val="Texto de nota al pie"/>
    <w:uiPriority w:val="99"/>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semiHidden/>
    <w:locked/>
    <w:rsid w:val="000942B0"/>
    <w:rPr>
      <w:lang w:val="es-ES" w:eastAsia="es-ES" w:bidi="ar-SA"/>
    </w:rPr>
  </w:style>
  <w:style w:type="paragraph" w:styleId="Encabezado">
    <w:name w:val="header"/>
    <w:basedOn w:val="Normal"/>
    <w:rsid w:val="008B4083"/>
    <w:pPr>
      <w:tabs>
        <w:tab w:val="center" w:pos="4252"/>
        <w:tab w:val="right" w:pos="8504"/>
      </w:tabs>
    </w:pPr>
  </w:style>
  <w:style w:type="character" w:customStyle="1" w:styleId="lphit">
    <w:name w:val="lphit"/>
    <w:basedOn w:val="Fuentedeprrafopredeter"/>
    <w:rsid w:val="00AA7283"/>
  </w:style>
  <w:style w:type="character" w:customStyle="1" w:styleId="apple-converted-space">
    <w:name w:val="apple-converted-space"/>
    <w:rsid w:val="004C32BF"/>
  </w:style>
  <w:style w:type="paragraph" w:styleId="Prrafodelista">
    <w:name w:val="List Paragraph"/>
    <w:basedOn w:val="Normal"/>
    <w:uiPriority w:val="34"/>
    <w:qFormat/>
    <w:rsid w:val="00C668C0"/>
    <w:pPr>
      <w:overflowPunct/>
      <w:autoSpaceDE/>
      <w:autoSpaceDN/>
      <w:adjustRightInd/>
      <w:ind w:left="720"/>
      <w:contextualSpacing/>
      <w:textAlignment w:val="auto"/>
    </w:pPr>
    <w:rPr>
      <w:sz w:val="24"/>
      <w:szCs w:val="24"/>
      <w:lang w:val="es-ES"/>
    </w:rPr>
  </w:style>
  <w:style w:type="paragraph" w:styleId="Textoindependiente2">
    <w:name w:val="Body Text 2"/>
    <w:basedOn w:val="Normal"/>
    <w:link w:val="Textoindependiente2Car"/>
    <w:uiPriority w:val="99"/>
    <w:unhideWhenUsed/>
    <w:rsid w:val="00C668C0"/>
    <w:pPr>
      <w:overflowPunct/>
      <w:autoSpaceDE/>
      <w:autoSpaceDN/>
      <w:adjustRightInd/>
      <w:spacing w:after="120" w:line="480" w:lineRule="auto"/>
      <w:textAlignment w:val="auto"/>
    </w:pPr>
    <w:rPr>
      <w:sz w:val="24"/>
      <w:szCs w:val="24"/>
      <w:lang w:val="es-ES"/>
    </w:rPr>
  </w:style>
  <w:style w:type="character" w:customStyle="1" w:styleId="Textoindependiente2Car">
    <w:name w:val="Texto independiente 2 Car"/>
    <w:link w:val="Textoindependiente2"/>
    <w:uiPriority w:val="99"/>
    <w:rsid w:val="00C668C0"/>
    <w:rPr>
      <w:sz w:val="24"/>
      <w:szCs w:val="24"/>
    </w:rPr>
  </w:style>
  <w:style w:type="character" w:customStyle="1" w:styleId="Ttulo2Car">
    <w:name w:val="Título 2 Car"/>
    <w:basedOn w:val="Fuentedeprrafopredeter"/>
    <w:link w:val="Ttulo2"/>
    <w:semiHidden/>
    <w:rsid w:val="005C1734"/>
    <w:rPr>
      <w:rFonts w:asciiTheme="majorHAnsi" w:eastAsiaTheme="majorEastAsia" w:hAnsiTheme="majorHAnsi" w:cstheme="majorBidi"/>
      <w:b/>
      <w:bCs/>
      <w:i/>
      <w:iCs/>
      <w:sz w:val="28"/>
      <w:szCs w:val="28"/>
      <w:lang w:val="es-ES_tradnl" w:eastAsia="es-ES"/>
    </w:rPr>
  </w:style>
  <w:style w:type="character" w:customStyle="1" w:styleId="Ttulo3Car">
    <w:name w:val="Título 3 Car"/>
    <w:basedOn w:val="Fuentedeprrafopredeter"/>
    <w:link w:val="Ttulo3"/>
    <w:semiHidden/>
    <w:rsid w:val="005C1734"/>
    <w:rPr>
      <w:rFonts w:asciiTheme="majorHAnsi" w:eastAsiaTheme="majorEastAsia" w:hAnsiTheme="majorHAnsi" w:cstheme="majorBidi"/>
      <w:b/>
      <w:bCs/>
      <w:sz w:val="26"/>
      <w:szCs w:val="26"/>
      <w:lang w:val="es-ES_tradnl" w:eastAsia="es-ES"/>
    </w:rPr>
  </w:style>
  <w:style w:type="paragraph" w:styleId="Textodebloque">
    <w:name w:val="Block Text"/>
    <w:basedOn w:val="Normal"/>
    <w:uiPriority w:val="99"/>
    <w:rsid w:val="005C1734"/>
    <w:pPr>
      <w:overflowPunct/>
      <w:adjustRightInd/>
      <w:ind w:left="3969" w:right="51"/>
      <w:jc w:val="both"/>
      <w:textAlignment w:val="auto"/>
    </w:pPr>
    <w:rPr>
      <w:rFonts w:ascii="Arial" w:eastAsiaTheme="minorEastAsia" w:hAnsi="Arial" w:cs="Arial"/>
      <w:b/>
      <w:bCs/>
      <w:sz w:val="28"/>
      <w:szCs w:val="28"/>
    </w:rPr>
  </w:style>
  <w:style w:type="paragraph" w:styleId="Sinespaciado">
    <w:name w:val="No Spacing"/>
    <w:link w:val="SinespaciadoCar"/>
    <w:uiPriority w:val="1"/>
    <w:qFormat/>
    <w:rsid w:val="00755443"/>
    <w:pPr>
      <w:widowControl w:val="0"/>
      <w:autoSpaceDE w:val="0"/>
      <w:autoSpaceDN w:val="0"/>
      <w:adjustRightInd w:val="0"/>
    </w:pPr>
    <w:rPr>
      <w:rFonts w:ascii="Courier New" w:hAnsi="Courier New"/>
      <w:sz w:val="24"/>
      <w:lang w:val="es-ES" w:eastAsia="es-ES"/>
    </w:rPr>
  </w:style>
  <w:style w:type="character" w:customStyle="1" w:styleId="SinespaciadoCar">
    <w:name w:val="Sin espaciado Car"/>
    <w:link w:val="Sinespaciado"/>
    <w:uiPriority w:val="1"/>
    <w:locked/>
    <w:rsid w:val="00755443"/>
    <w:rPr>
      <w:rFonts w:ascii="Courier New" w:hAnsi="Courier New"/>
      <w:sz w:val="24"/>
      <w:lang w:val="es-ES" w:eastAsia="es-ES"/>
    </w:rPr>
  </w:style>
  <w:style w:type="paragraph" w:customStyle="1" w:styleId="paragraph">
    <w:name w:val="paragraph"/>
    <w:basedOn w:val="Normal"/>
    <w:rsid w:val="00755443"/>
    <w:pPr>
      <w:overflowPunct/>
      <w:autoSpaceDE/>
      <w:autoSpaceDN/>
      <w:adjustRightInd/>
      <w:spacing w:before="100" w:beforeAutospacing="1" w:after="100" w:afterAutospacing="1"/>
      <w:textAlignment w:val="auto"/>
    </w:pPr>
    <w:rPr>
      <w:sz w:val="24"/>
      <w:szCs w:val="24"/>
      <w:lang w:val="en-US" w:eastAsia="en-US"/>
    </w:rPr>
  </w:style>
  <w:style w:type="character" w:customStyle="1" w:styleId="eop">
    <w:name w:val="eop"/>
    <w:rsid w:val="00755443"/>
  </w:style>
  <w:style w:type="character" w:customStyle="1" w:styleId="normaltextrun">
    <w:name w:val="normaltextrun"/>
    <w:basedOn w:val="Fuentedeprrafopredeter"/>
    <w:rsid w:val="00B24989"/>
  </w:style>
  <w:style w:type="paragraph" w:customStyle="1" w:styleId="Default">
    <w:name w:val="Default"/>
    <w:rsid w:val="00B24989"/>
    <w:pPr>
      <w:autoSpaceDE w:val="0"/>
      <w:autoSpaceDN w:val="0"/>
      <w:adjustRightInd w:val="0"/>
    </w:pPr>
    <w:rPr>
      <w:rFonts w:ascii="Verdana" w:hAnsi="Verdana" w:cs="Verdana"/>
      <w:color w:val="000000"/>
      <w:sz w:val="24"/>
      <w:szCs w:val="24"/>
      <w:lang w:eastAsia="es-CO"/>
    </w:rPr>
  </w:style>
  <w:style w:type="table" w:styleId="Tablaconcuadrcula">
    <w:name w:val="Table Grid"/>
    <w:basedOn w:val="Tablanormal"/>
    <w:uiPriority w:val="39"/>
    <w:rsid w:val="00E758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19">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68252129">
      <w:bodyDiv w:val="1"/>
      <w:marLeft w:val="0"/>
      <w:marRight w:val="0"/>
      <w:marTop w:val="0"/>
      <w:marBottom w:val="0"/>
      <w:divBdr>
        <w:top w:val="none" w:sz="0" w:space="0" w:color="auto"/>
        <w:left w:val="none" w:sz="0" w:space="0" w:color="auto"/>
        <w:bottom w:val="none" w:sz="0" w:space="0" w:color="auto"/>
        <w:right w:val="none" w:sz="0" w:space="0" w:color="auto"/>
      </w:divBdr>
      <w:divsChild>
        <w:div w:id="30493336">
          <w:marLeft w:val="0"/>
          <w:marRight w:val="0"/>
          <w:marTop w:val="0"/>
          <w:marBottom w:val="0"/>
          <w:divBdr>
            <w:top w:val="none" w:sz="0" w:space="0" w:color="auto"/>
            <w:left w:val="none" w:sz="0" w:space="0" w:color="auto"/>
            <w:bottom w:val="none" w:sz="0" w:space="0" w:color="auto"/>
            <w:right w:val="none" w:sz="0" w:space="0" w:color="auto"/>
          </w:divBdr>
        </w:div>
        <w:div w:id="788277197">
          <w:marLeft w:val="0"/>
          <w:marRight w:val="0"/>
          <w:marTop w:val="0"/>
          <w:marBottom w:val="0"/>
          <w:divBdr>
            <w:top w:val="none" w:sz="0" w:space="0" w:color="auto"/>
            <w:left w:val="none" w:sz="0" w:space="0" w:color="auto"/>
            <w:bottom w:val="none" w:sz="0" w:space="0" w:color="auto"/>
            <w:right w:val="none" w:sz="0" w:space="0" w:color="auto"/>
          </w:divBdr>
        </w:div>
        <w:div w:id="1682050699">
          <w:marLeft w:val="0"/>
          <w:marRight w:val="0"/>
          <w:marTop w:val="0"/>
          <w:marBottom w:val="0"/>
          <w:divBdr>
            <w:top w:val="none" w:sz="0" w:space="0" w:color="auto"/>
            <w:left w:val="none" w:sz="0" w:space="0" w:color="auto"/>
            <w:bottom w:val="none" w:sz="0" w:space="0" w:color="auto"/>
            <w:right w:val="none" w:sz="0" w:space="0" w:color="auto"/>
          </w:divBdr>
        </w:div>
      </w:divsChild>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45332734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DEC1-3DCE-4A9E-B968-12E513CE8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E4EC7-DE59-4070-BC8E-35A347F400FF}">
  <ds:schemaRefs>
    <ds:schemaRef ds:uri="http://schemas.microsoft.com/sharepoint/v3/contenttype/forms"/>
  </ds:schemaRefs>
</ds:datastoreItem>
</file>

<file path=customXml/itemProps3.xml><?xml version="1.0" encoding="utf-8"?>
<ds:datastoreItem xmlns:ds="http://schemas.openxmlformats.org/officeDocument/2006/customXml" ds:itemID="{7932A419-D49E-4AC9-A1B0-728A8721CE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6B40D-D8BA-4A1B-8CF9-FC737BC9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1338</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cp:lastModifiedBy>ALONSO</cp:lastModifiedBy>
  <cp:revision>10</cp:revision>
  <cp:lastPrinted>2015-06-10T23:29:00Z</cp:lastPrinted>
  <dcterms:created xsi:type="dcterms:W3CDTF">2020-09-04T22:31:00Z</dcterms:created>
  <dcterms:modified xsi:type="dcterms:W3CDTF">2020-10-27T20:57:00Z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