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39" w:rsidRPr="00214C39" w:rsidRDefault="00214C39" w:rsidP="00214C3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214C3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214C39">
        <w:rPr>
          <w:rFonts w:ascii="Arial" w:eastAsia="Times New Roman" w:hAnsi="Arial" w:cs="Arial"/>
          <w:color w:val="FF0000"/>
          <w:spacing w:val="-4"/>
          <w:sz w:val="18"/>
          <w:szCs w:val="18"/>
          <w:lang w:val="es-419" w:eastAsia="fr-FR"/>
        </w:rPr>
        <w:tab/>
        <w:t>o.  El contenido total y fiel de la decisión debe ser verificado en la respectiva Secretaría.</w:t>
      </w:r>
    </w:p>
    <w:p w:rsidR="00214C39" w:rsidRPr="00214C39" w:rsidRDefault="00214C39" w:rsidP="00214C39">
      <w:pPr>
        <w:spacing w:after="0" w:line="240" w:lineRule="auto"/>
        <w:jc w:val="both"/>
        <w:rPr>
          <w:rFonts w:ascii="Arial" w:eastAsia="Times New Roman" w:hAnsi="Arial" w:cs="Arial"/>
          <w:sz w:val="20"/>
          <w:szCs w:val="20"/>
          <w:lang w:val="es-419" w:eastAsia="es-ES"/>
        </w:rPr>
      </w:pPr>
    </w:p>
    <w:p w:rsidR="00214C39" w:rsidRPr="00214C39" w:rsidRDefault="00214C39" w:rsidP="00214C3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t>L</w:t>
      </w:r>
      <w:r w:rsidRPr="00214C39">
        <w:rPr>
          <w:rFonts w:ascii="Arial" w:eastAsia="Times New Roman" w:hAnsi="Arial" w:cs="Arial"/>
          <w:sz w:val="20"/>
          <w:szCs w:val="20"/>
          <w:lang w:val="es-419" w:eastAsia="es-ES"/>
        </w:rPr>
        <w:t>iquidación de sociedad conyugal</w:t>
      </w:r>
    </w:p>
    <w:p w:rsidR="00214C39" w:rsidRPr="00214C39" w:rsidRDefault="00214C39" w:rsidP="00214C39">
      <w:pPr>
        <w:spacing w:after="0" w:line="240" w:lineRule="auto"/>
        <w:jc w:val="both"/>
        <w:rPr>
          <w:rFonts w:ascii="Arial" w:eastAsia="Times New Roman" w:hAnsi="Arial" w:cs="Arial"/>
          <w:sz w:val="20"/>
          <w:szCs w:val="20"/>
          <w:lang w:val="es-419" w:eastAsia="es-ES"/>
        </w:rPr>
      </w:pPr>
      <w:r w:rsidRPr="00214C39">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214C39">
        <w:rPr>
          <w:rFonts w:ascii="Arial" w:eastAsia="Times New Roman" w:hAnsi="Arial" w:cs="Arial"/>
          <w:sz w:val="20"/>
          <w:szCs w:val="20"/>
          <w:lang w:val="es-419" w:eastAsia="es-ES"/>
        </w:rPr>
        <w:t>Lina María Giraldo</w:t>
      </w:r>
    </w:p>
    <w:p w:rsidR="00214C39" w:rsidRPr="00214C39" w:rsidRDefault="00214C39" w:rsidP="00214C39">
      <w:pPr>
        <w:spacing w:after="0" w:line="240" w:lineRule="auto"/>
        <w:jc w:val="both"/>
        <w:rPr>
          <w:rFonts w:ascii="Arial" w:eastAsia="Times New Roman" w:hAnsi="Arial" w:cs="Arial"/>
          <w:sz w:val="20"/>
          <w:szCs w:val="20"/>
          <w:lang w:val="es-419" w:eastAsia="es-ES"/>
        </w:rPr>
      </w:pPr>
      <w:r w:rsidRPr="00214C39">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214C39">
        <w:rPr>
          <w:rFonts w:ascii="Arial" w:eastAsia="Times New Roman" w:hAnsi="Arial" w:cs="Arial"/>
          <w:sz w:val="20"/>
          <w:szCs w:val="20"/>
          <w:lang w:val="es-419" w:eastAsia="es-ES"/>
        </w:rPr>
        <w:t>José Fernando Cuartas</w:t>
      </w:r>
    </w:p>
    <w:p w:rsidR="00214C39" w:rsidRPr="00214C39" w:rsidRDefault="00214C39" w:rsidP="00214C39">
      <w:pPr>
        <w:spacing w:after="0" w:line="240" w:lineRule="auto"/>
        <w:jc w:val="both"/>
        <w:rPr>
          <w:rFonts w:ascii="Arial" w:eastAsia="Times New Roman" w:hAnsi="Arial" w:cs="Arial"/>
          <w:sz w:val="20"/>
          <w:szCs w:val="20"/>
          <w:lang w:val="es-419" w:eastAsia="es-ES"/>
        </w:rPr>
      </w:pPr>
    </w:p>
    <w:p w:rsidR="00333821" w:rsidRPr="00333821" w:rsidRDefault="00333821" w:rsidP="00333821">
      <w:pPr>
        <w:spacing w:after="0" w:line="240" w:lineRule="auto"/>
        <w:jc w:val="both"/>
        <w:rPr>
          <w:rFonts w:ascii="Arial" w:eastAsia="Times New Roman" w:hAnsi="Arial" w:cs="Arial"/>
          <w:b/>
          <w:bCs/>
          <w:iCs/>
          <w:sz w:val="20"/>
          <w:szCs w:val="20"/>
          <w:lang w:val="es-419" w:eastAsia="fr-FR"/>
        </w:rPr>
      </w:pPr>
      <w:r w:rsidRPr="00333821">
        <w:rPr>
          <w:rFonts w:ascii="Arial" w:eastAsia="Times New Roman" w:hAnsi="Arial" w:cs="Arial"/>
          <w:b/>
          <w:bCs/>
          <w:iCs/>
          <w:sz w:val="20"/>
          <w:szCs w:val="20"/>
          <w:u w:val="single"/>
          <w:lang w:val="es-419" w:eastAsia="fr-FR"/>
        </w:rPr>
        <w:t>TEMAS:</w:t>
      </w:r>
      <w:r w:rsidRPr="00333821">
        <w:rPr>
          <w:rFonts w:ascii="Arial" w:eastAsia="Times New Roman" w:hAnsi="Arial" w:cs="Arial"/>
          <w:b/>
          <w:bCs/>
          <w:iCs/>
          <w:sz w:val="20"/>
          <w:szCs w:val="20"/>
          <w:lang w:val="es-419" w:eastAsia="fr-FR"/>
        </w:rPr>
        <w:tab/>
      </w:r>
      <w:r w:rsidRPr="00333821">
        <w:rPr>
          <w:rFonts w:ascii="Arial" w:eastAsia="Times New Roman" w:hAnsi="Arial" w:cs="Arial"/>
          <w:b/>
          <w:sz w:val="20"/>
          <w:szCs w:val="20"/>
          <w:lang w:val="es-419" w:eastAsia="es-ES"/>
        </w:rPr>
        <w:t>RECURSO DE APELACIÓN / REQUISITOS DE PROCEDENCIA / SUSTENTACIÓN / DEFINICIÓN</w:t>
      </w:r>
      <w:r w:rsidRPr="00333821">
        <w:rPr>
          <w:rFonts w:ascii="Arial" w:eastAsia="Times New Roman" w:hAnsi="Arial" w:cs="Arial"/>
          <w:b/>
          <w:bCs/>
          <w:iCs/>
          <w:sz w:val="20"/>
          <w:szCs w:val="20"/>
          <w:lang w:val="es-419" w:eastAsia="fr-FR"/>
        </w:rPr>
        <w:t xml:space="preserve"> / SU INCUMPLIMIENTO DA LUGAR A LA DESERCIÓN DEL RECURSO / PROCESO </w:t>
      </w:r>
      <w:r>
        <w:rPr>
          <w:rFonts w:ascii="Arial" w:eastAsia="Times New Roman" w:hAnsi="Arial" w:cs="Arial"/>
          <w:b/>
          <w:bCs/>
          <w:iCs/>
          <w:sz w:val="20"/>
          <w:szCs w:val="20"/>
          <w:lang w:val="es-419" w:eastAsia="fr-FR"/>
        </w:rPr>
        <w:t>LIQUIDACIÓN DE SOCIEDAD CONYUGAL</w:t>
      </w:r>
      <w:r w:rsidRPr="00333821">
        <w:rPr>
          <w:rFonts w:ascii="Arial" w:eastAsia="Times New Roman" w:hAnsi="Arial" w:cs="Arial"/>
          <w:b/>
          <w:bCs/>
          <w:iCs/>
          <w:sz w:val="20"/>
          <w:szCs w:val="20"/>
          <w:lang w:val="es-419" w:eastAsia="fr-FR"/>
        </w:rPr>
        <w:t>.</w:t>
      </w:r>
    </w:p>
    <w:p w:rsidR="00333821" w:rsidRPr="00333821" w:rsidRDefault="00333821" w:rsidP="00333821">
      <w:pPr>
        <w:spacing w:after="0" w:line="240" w:lineRule="auto"/>
        <w:jc w:val="both"/>
        <w:rPr>
          <w:rFonts w:ascii="Arial" w:eastAsia="Times New Roman" w:hAnsi="Arial" w:cs="Arial"/>
          <w:sz w:val="20"/>
          <w:szCs w:val="20"/>
          <w:lang w:val="es-419" w:eastAsia="es-ES"/>
        </w:rPr>
      </w:pPr>
    </w:p>
    <w:p w:rsidR="00333821" w:rsidRPr="00333821" w:rsidRDefault="00333821" w:rsidP="00333821">
      <w:pPr>
        <w:spacing w:after="0" w:line="240" w:lineRule="auto"/>
        <w:jc w:val="both"/>
        <w:rPr>
          <w:rFonts w:ascii="Arial" w:eastAsia="Times New Roman" w:hAnsi="Arial" w:cs="Arial"/>
          <w:sz w:val="20"/>
          <w:szCs w:val="20"/>
          <w:lang w:val="es-419" w:eastAsia="es-ES"/>
        </w:rPr>
      </w:pPr>
      <w:r w:rsidRPr="00333821">
        <w:rPr>
          <w:rFonts w:ascii="Arial" w:eastAsia="Times New Roman" w:hAnsi="Arial" w:cs="Arial"/>
          <w:sz w:val="20"/>
          <w:szCs w:val="20"/>
          <w:lang w:val="es-419" w:eastAsia="es-ES"/>
        </w:rPr>
        <w:t>… el recurso de apelación se encuentra en estrecha vinculación con la garantía general del principio de las dos instancias y se reconoce a quien en el proceso obtiene decisión desfavorable a sus intereses, con el fin de que el juez de grado superior revise y corrija los errores jurídicos del procedimiento o de la sentencia en que hubiere podido incurrir el juez que conoce del asunto en primera instancia. (…)</w:t>
      </w:r>
    </w:p>
    <w:p w:rsidR="00333821" w:rsidRPr="00333821" w:rsidRDefault="00333821" w:rsidP="00333821">
      <w:pPr>
        <w:spacing w:after="0" w:line="240" w:lineRule="auto"/>
        <w:jc w:val="both"/>
        <w:rPr>
          <w:rFonts w:ascii="Arial" w:eastAsia="Times New Roman" w:hAnsi="Arial" w:cs="Arial"/>
          <w:sz w:val="20"/>
          <w:szCs w:val="20"/>
          <w:lang w:val="es-419" w:eastAsia="es-ES"/>
        </w:rPr>
      </w:pPr>
    </w:p>
    <w:p w:rsidR="00333821" w:rsidRPr="00333821" w:rsidRDefault="00333821" w:rsidP="00333821">
      <w:pPr>
        <w:spacing w:after="0" w:line="240" w:lineRule="auto"/>
        <w:jc w:val="both"/>
        <w:rPr>
          <w:rFonts w:ascii="Arial" w:eastAsia="Times New Roman" w:hAnsi="Arial" w:cs="Arial"/>
          <w:sz w:val="20"/>
          <w:szCs w:val="20"/>
          <w:lang w:val="es-419" w:eastAsia="es-ES"/>
        </w:rPr>
      </w:pPr>
      <w:r w:rsidRPr="00333821">
        <w:rPr>
          <w:rFonts w:ascii="Arial" w:eastAsia="Times New Roman" w:hAnsi="Arial" w:cs="Arial"/>
          <w:sz w:val="20"/>
          <w:szCs w:val="20"/>
          <w:lang w:val="es-419" w:eastAsia="es-ES"/>
        </w:rPr>
        <w:t>En términos generales, los artículos 320, 321 y 322 del Código General del Proceso se ocupan de regular las formalidades indispensables para admitirlo: a) que la providencia materia de impugnación sea susceptible de apelación; b) que el apelante tenga legitimación para recurrir; c) que el apelante tenga interés jurídico que justifique el recurso y d) que el recurso se interponga en tiempo y con las formalidades que la ley establece.</w:t>
      </w:r>
    </w:p>
    <w:p w:rsidR="00333821" w:rsidRPr="00333821" w:rsidRDefault="00333821" w:rsidP="00333821">
      <w:pPr>
        <w:spacing w:after="0" w:line="240" w:lineRule="auto"/>
        <w:jc w:val="both"/>
        <w:rPr>
          <w:rFonts w:ascii="Arial" w:eastAsia="Times New Roman" w:hAnsi="Arial" w:cs="Arial"/>
          <w:sz w:val="20"/>
          <w:szCs w:val="20"/>
          <w:lang w:val="es-419" w:eastAsia="es-ES"/>
        </w:rPr>
      </w:pPr>
    </w:p>
    <w:p w:rsidR="00333821" w:rsidRPr="00333821" w:rsidRDefault="00333821" w:rsidP="00333821">
      <w:pPr>
        <w:spacing w:after="0" w:line="240" w:lineRule="auto"/>
        <w:jc w:val="both"/>
        <w:rPr>
          <w:rFonts w:ascii="Arial" w:eastAsia="Times New Roman" w:hAnsi="Arial" w:cs="Arial"/>
          <w:sz w:val="20"/>
          <w:szCs w:val="20"/>
          <w:lang w:val="es-419" w:eastAsia="es-ES"/>
        </w:rPr>
      </w:pPr>
      <w:r w:rsidRPr="00333821">
        <w:rPr>
          <w:rFonts w:ascii="Arial" w:eastAsia="Times New Roman" w:hAnsi="Arial" w:cs="Arial"/>
          <w:sz w:val="20"/>
          <w:szCs w:val="20"/>
          <w:lang w:val="es-419" w:eastAsia="es-ES"/>
        </w:rPr>
        <w:t>Además establece la ley una carga para el apelante, cuya ausencia genera la deserción del recurso. En efecto, el inciso 3º,  numeral 3º del artículo 322 del Código General del Proceso dice que para la sustentación del recurso será suficiente que el recurrente exprese las razones de su inconformidad con la providencia apelada y el inciso 4º ordena al juez de segunda instancia declarar desierto el recurso de apelación contra una sentencia que no hubiere sido sustentado. (…)</w:t>
      </w:r>
    </w:p>
    <w:p w:rsidR="00333821" w:rsidRPr="00333821" w:rsidRDefault="00333821" w:rsidP="00333821">
      <w:pPr>
        <w:spacing w:after="0" w:line="240" w:lineRule="auto"/>
        <w:jc w:val="both"/>
        <w:rPr>
          <w:rFonts w:ascii="Arial" w:eastAsia="Times New Roman" w:hAnsi="Arial" w:cs="Arial"/>
          <w:sz w:val="20"/>
          <w:szCs w:val="20"/>
          <w:lang w:val="es-419" w:eastAsia="es-ES"/>
        </w:rPr>
      </w:pPr>
    </w:p>
    <w:p w:rsidR="00333821" w:rsidRPr="00333821" w:rsidRDefault="00333821" w:rsidP="00333821">
      <w:pPr>
        <w:spacing w:after="0" w:line="240" w:lineRule="auto"/>
        <w:jc w:val="both"/>
        <w:rPr>
          <w:rFonts w:ascii="Arial" w:eastAsia="Times New Roman" w:hAnsi="Arial" w:cs="Arial"/>
          <w:sz w:val="20"/>
          <w:szCs w:val="20"/>
          <w:lang w:val="es-419" w:eastAsia="es-ES"/>
        </w:rPr>
      </w:pPr>
      <w:r w:rsidRPr="00333821">
        <w:rPr>
          <w:rFonts w:ascii="Arial" w:eastAsia="Times New Roman" w:hAnsi="Arial" w:cs="Arial"/>
          <w:sz w:val="20"/>
          <w:szCs w:val="20"/>
          <w:lang w:val="es-419" w:eastAsia="es-ES"/>
        </w:rPr>
        <w:t>De acuerdo con lo expuesto, no puede entenderse sustentado el recurso de apelación con la simple manifestación de inconformidad frente a una decisión; es menester poner en conocimiento del funcionario de segunda instancia los puntos concretos contenidos en el fallo, con los que no se está de acuerdo, para luego controvertirlos fundadamente, pues solo sobre ellos se pronunciará el juez de segunda sede, de acuerdo con el artículo 328 que limita su competencia al decir, en lo pertinente: “El juez de segunda instancia deberá pronunciarse solamente sobre los argumentos expuestos por el apelante, sin perjuicio de las decisiones que deba adoptar de oficio, en los casos previstos por la ley…” .</w:t>
      </w:r>
    </w:p>
    <w:p w:rsidR="00333821" w:rsidRPr="00333821" w:rsidRDefault="00333821" w:rsidP="00333821">
      <w:pPr>
        <w:spacing w:after="0" w:line="240" w:lineRule="auto"/>
        <w:jc w:val="both"/>
        <w:rPr>
          <w:rFonts w:ascii="Arial" w:eastAsia="Times New Roman" w:hAnsi="Arial" w:cs="Arial"/>
          <w:sz w:val="20"/>
          <w:szCs w:val="20"/>
          <w:lang w:val="es-419" w:eastAsia="es-ES"/>
        </w:rPr>
      </w:pPr>
    </w:p>
    <w:p w:rsidR="00333821" w:rsidRPr="00333821" w:rsidRDefault="00333821" w:rsidP="00333821">
      <w:pPr>
        <w:spacing w:after="0" w:line="240" w:lineRule="auto"/>
        <w:jc w:val="both"/>
        <w:rPr>
          <w:rFonts w:ascii="Arial" w:eastAsia="Times New Roman" w:hAnsi="Arial" w:cs="Arial"/>
          <w:sz w:val="20"/>
          <w:szCs w:val="20"/>
          <w:lang w:val="es-419" w:eastAsia="es-ES"/>
        </w:rPr>
      </w:pPr>
    </w:p>
    <w:p w:rsidR="00333821" w:rsidRPr="00333821" w:rsidRDefault="00333821" w:rsidP="00333821">
      <w:pPr>
        <w:spacing w:after="0" w:line="240" w:lineRule="auto"/>
        <w:jc w:val="both"/>
        <w:rPr>
          <w:rFonts w:ascii="Arial" w:eastAsia="Times New Roman" w:hAnsi="Arial" w:cs="Arial"/>
          <w:sz w:val="20"/>
          <w:szCs w:val="20"/>
          <w:lang w:val="es-ES" w:eastAsia="es-ES"/>
        </w:rPr>
      </w:pPr>
    </w:p>
    <w:p w:rsidR="007C2F78" w:rsidRPr="00214C39" w:rsidRDefault="007C2F78" w:rsidP="00214C39">
      <w:pPr>
        <w:spacing w:after="0" w:line="276" w:lineRule="auto"/>
        <w:jc w:val="center"/>
        <w:rPr>
          <w:rFonts w:ascii="Tahoma" w:hAnsi="Tahoma" w:cs="Tahoma"/>
          <w:b/>
          <w:sz w:val="24"/>
          <w:szCs w:val="24"/>
          <w:lang w:val="es-ES_tradnl"/>
        </w:rPr>
      </w:pPr>
      <w:r w:rsidRPr="00214C39">
        <w:rPr>
          <w:rFonts w:ascii="Tahoma" w:hAnsi="Tahoma" w:cs="Tahoma"/>
          <w:b/>
          <w:sz w:val="24"/>
          <w:szCs w:val="24"/>
        </w:rPr>
        <w:t>TRIBUNAL SUPERIOR DEL DISTRITO JUDICIAL</w:t>
      </w:r>
    </w:p>
    <w:p w:rsidR="007C2F78" w:rsidRPr="00214C39" w:rsidRDefault="007C2F78" w:rsidP="00214C39">
      <w:pPr>
        <w:spacing w:after="0" w:line="276" w:lineRule="auto"/>
        <w:jc w:val="center"/>
        <w:rPr>
          <w:rFonts w:ascii="Tahoma" w:hAnsi="Tahoma" w:cs="Tahoma"/>
          <w:b/>
          <w:sz w:val="24"/>
          <w:szCs w:val="24"/>
        </w:rPr>
      </w:pPr>
      <w:r w:rsidRPr="00214C39">
        <w:rPr>
          <w:rFonts w:ascii="Tahoma" w:hAnsi="Tahoma" w:cs="Tahoma"/>
          <w:b/>
          <w:sz w:val="24"/>
          <w:szCs w:val="24"/>
        </w:rPr>
        <w:t>SALA UNITARIA CIVIL FAMILIA</w:t>
      </w:r>
      <w:r w:rsidRPr="00214C39">
        <w:rPr>
          <w:rFonts w:ascii="Tahoma" w:hAnsi="Tahoma" w:cs="Tahoma"/>
          <w:b/>
          <w:sz w:val="24"/>
          <w:szCs w:val="24"/>
        </w:rPr>
        <w:br/>
      </w:r>
    </w:p>
    <w:p w:rsidR="007C2F78" w:rsidRPr="00214C39" w:rsidRDefault="007C2F78" w:rsidP="00214C39">
      <w:pPr>
        <w:spacing w:after="0" w:line="276" w:lineRule="auto"/>
        <w:jc w:val="center"/>
        <w:rPr>
          <w:rFonts w:ascii="Tahoma" w:hAnsi="Tahoma" w:cs="Tahoma"/>
          <w:b/>
          <w:sz w:val="24"/>
          <w:szCs w:val="24"/>
        </w:rPr>
      </w:pPr>
    </w:p>
    <w:p w:rsidR="007C2F78" w:rsidRPr="00214C39" w:rsidRDefault="007C2F78" w:rsidP="00214C39">
      <w:pPr>
        <w:spacing w:after="0" w:line="276" w:lineRule="auto"/>
        <w:jc w:val="both"/>
        <w:rPr>
          <w:rFonts w:ascii="Tahoma" w:hAnsi="Tahoma" w:cs="Tahoma"/>
          <w:sz w:val="24"/>
          <w:szCs w:val="24"/>
        </w:rPr>
      </w:pPr>
      <w:r w:rsidRPr="00214C39">
        <w:rPr>
          <w:rFonts w:ascii="Tahoma" w:hAnsi="Tahoma" w:cs="Tahoma"/>
          <w:sz w:val="24"/>
          <w:szCs w:val="24"/>
        </w:rPr>
        <w:t>Magistrada: Claudia María Arcila Ríos</w:t>
      </w:r>
    </w:p>
    <w:p w:rsidR="007C2F78" w:rsidRPr="00214C39" w:rsidRDefault="007C2F78" w:rsidP="00214C39">
      <w:pPr>
        <w:spacing w:after="0" w:line="276" w:lineRule="auto"/>
        <w:jc w:val="both"/>
        <w:rPr>
          <w:rFonts w:ascii="Tahoma" w:hAnsi="Tahoma" w:cs="Tahoma"/>
          <w:sz w:val="24"/>
          <w:szCs w:val="24"/>
        </w:rPr>
      </w:pPr>
      <w:r w:rsidRPr="00214C39">
        <w:rPr>
          <w:rFonts w:ascii="Tahoma" w:hAnsi="Tahoma" w:cs="Tahoma"/>
          <w:sz w:val="24"/>
          <w:szCs w:val="24"/>
        </w:rPr>
        <w:t xml:space="preserve">Pereira, </w:t>
      </w:r>
      <w:r w:rsidR="00E34EB3" w:rsidRPr="00214C39">
        <w:rPr>
          <w:rFonts w:ascii="Tahoma" w:hAnsi="Tahoma" w:cs="Tahoma"/>
          <w:sz w:val="24"/>
          <w:szCs w:val="24"/>
        </w:rPr>
        <w:t>veintic</w:t>
      </w:r>
      <w:r w:rsidR="000A69F3" w:rsidRPr="00214C39">
        <w:rPr>
          <w:rFonts w:ascii="Tahoma" w:hAnsi="Tahoma" w:cs="Tahoma"/>
          <w:sz w:val="24"/>
          <w:szCs w:val="24"/>
        </w:rPr>
        <w:t xml:space="preserve">inco </w:t>
      </w:r>
      <w:r w:rsidR="00E34EB3" w:rsidRPr="00214C39">
        <w:rPr>
          <w:rFonts w:ascii="Tahoma" w:hAnsi="Tahoma" w:cs="Tahoma"/>
          <w:sz w:val="24"/>
          <w:szCs w:val="24"/>
        </w:rPr>
        <w:t>(2</w:t>
      </w:r>
      <w:r w:rsidR="000A69F3" w:rsidRPr="00214C39">
        <w:rPr>
          <w:rFonts w:ascii="Tahoma" w:hAnsi="Tahoma" w:cs="Tahoma"/>
          <w:sz w:val="24"/>
          <w:szCs w:val="24"/>
        </w:rPr>
        <w:t>5</w:t>
      </w:r>
      <w:r w:rsidR="00E34EB3" w:rsidRPr="00214C39">
        <w:rPr>
          <w:rFonts w:ascii="Tahoma" w:hAnsi="Tahoma" w:cs="Tahoma"/>
          <w:sz w:val="24"/>
          <w:szCs w:val="24"/>
        </w:rPr>
        <w:t>) de noviembre</w:t>
      </w:r>
      <w:r w:rsidRPr="00214C39">
        <w:rPr>
          <w:rFonts w:ascii="Tahoma" w:hAnsi="Tahoma" w:cs="Tahoma"/>
          <w:sz w:val="24"/>
          <w:szCs w:val="24"/>
        </w:rPr>
        <w:t xml:space="preserve"> de dos mil veinte</w:t>
      </w:r>
      <w:r w:rsidR="00E34EB3" w:rsidRPr="00214C39">
        <w:rPr>
          <w:rFonts w:ascii="Tahoma" w:hAnsi="Tahoma" w:cs="Tahoma"/>
          <w:sz w:val="24"/>
          <w:szCs w:val="24"/>
        </w:rPr>
        <w:t xml:space="preserve"> (2020)</w:t>
      </w:r>
    </w:p>
    <w:p w:rsidR="00183DB9" w:rsidRPr="00214C39" w:rsidRDefault="00183DB9" w:rsidP="00214C39">
      <w:pPr>
        <w:spacing w:after="0" w:line="276" w:lineRule="auto"/>
        <w:jc w:val="both"/>
        <w:rPr>
          <w:rFonts w:ascii="Tahoma" w:hAnsi="Tahoma" w:cs="Tahoma"/>
          <w:sz w:val="24"/>
          <w:szCs w:val="24"/>
        </w:rPr>
      </w:pPr>
      <w:r w:rsidRPr="00214C39">
        <w:rPr>
          <w:rFonts w:ascii="Tahoma" w:hAnsi="Tahoma" w:cs="Tahoma"/>
          <w:sz w:val="24"/>
          <w:szCs w:val="24"/>
        </w:rPr>
        <w:t>Expediente: 66170-31-10-001-2019-00456-01</w:t>
      </w:r>
    </w:p>
    <w:p w:rsidR="00183DB9" w:rsidRPr="00214C39" w:rsidRDefault="00183DB9" w:rsidP="00214C39">
      <w:pPr>
        <w:spacing w:after="0" w:line="276" w:lineRule="auto"/>
        <w:jc w:val="both"/>
        <w:rPr>
          <w:rFonts w:ascii="Tahoma" w:hAnsi="Tahoma" w:cs="Tahoma"/>
          <w:sz w:val="24"/>
          <w:szCs w:val="24"/>
        </w:rPr>
      </w:pPr>
    </w:p>
    <w:p w:rsidR="00214C39" w:rsidRPr="00214C39" w:rsidRDefault="00214C39" w:rsidP="00214C39">
      <w:pPr>
        <w:spacing w:after="0" w:line="276" w:lineRule="auto"/>
        <w:jc w:val="both"/>
        <w:rPr>
          <w:rFonts w:ascii="Tahoma" w:hAnsi="Tahoma" w:cs="Tahoma"/>
          <w:sz w:val="24"/>
          <w:szCs w:val="24"/>
        </w:rPr>
      </w:pPr>
    </w:p>
    <w:p w:rsidR="00183DB9" w:rsidRPr="00214C39" w:rsidRDefault="0090386C" w:rsidP="00214C39">
      <w:pPr>
        <w:spacing w:after="0" w:line="276" w:lineRule="auto"/>
        <w:jc w:val="both"/>
        <w:rPr>
          <w:rFonts w:ascii="Tahoma" w:hAnsi="Tahoma" w:cs="Tahoma"/>
          <w:sz w:val="24"/>
          <w:szCs w:val="24"/>
        </w:rPr>
      </w:pPr>
      <w:r w:rsidRPr="00214C39">
        <w:rPr>
          <w:rFonts w:ascii="Tahoma" w:hAnsi="Tahoma" w:cs="Tahoma"/>
          <w:sz w:val="24"/>
          <w:szCs w:val="24"/>
        </w:rPr>
        <w:t>S</w:t>
      </w:r>
      <w:r w:rsidR="00183DB9" w:rsidRPr="00214C39">
        <w:rPr>
          <w:rFonts w:ascii="Tahoma" w:hAnsi="Tahoma" w:cs="Tahoma"/>
          <w:sz w:val="24"/>
          <w:szCs w:val="24"/>
        </w:rPr>
        <w:t>e resuelve por medio de este proveído el recurso de reposición interpuesto por la parte demandante contra el auto del pasado 4 de noviembre.</w:t>
      </w:r>
    </w:p>
    <w:p w:rsidR="00183DB9" w:rsidRDefault="00183DB9" w:rsidP="00214C39">
      <w:pPr>
        <w:spacing w:after="0" w:line="276" w:lineRule="auto"/>
        <w:jc w:val="both"/>
        <w:rPr>
          <w:rFonts w:ascii="Tahoma" w:hAnsi="Tahoma" w:cs="Tahoma"/>
          <w:sz w:val="24"/>
          <w:szCs w:val="24"/>
        </w:rPr>
      </w:pPr>
    </w:p>
    <w:p w:rsidR="00333821" w:rsidRPr="00214C39" w:rsidRDefault="00333821" w:rsidP="00214C39">
      <w:pPr>
        <w:spacing w:after="0" w:line="276" w:lineRule="auto"/>
        <w:jc w:val="both"/>
        <w:rPr>
          <w:rFonts w:ascii="Tahoma" w:hAnsi="Tahoma" w:cs="Tahoma"/>
          <w:sz w:val="24"/>
          <w:szCs w:val="24"/>
        </w:rPr>
      </w:pPr>
    </w:p>
    <w:p w:rsidR="00183DB9" w:rsidRPr="00214C39" w:rsidRDefault="00183DB9" w:rsidP="00214C39">
      <w:pPr>
        <w:spacing w:after="0" w:line="276" w:lineRule="auto"/>
        <w:jc w:val="both"/>
        <w:rPr>
          <w:rFonts w:ascii="Tahoma" w:hAnsi="Tahoma" w:cs="Tahoma"/>
          <w:b/>
          <w:bCs/>
          <w:sz w:val="24"/>
          <w:szCs w:val="24"/>
        </w:rPr>
      </w:pPr>
      <w:r w:rsidRPr="00214C39">
        <w:rPr>
          <w:rFonts w:ascii="Tahoma" w:hAnsi="Tahoma" w:cs="Tahoma"/>
          <w:b/>
          <w:bCs/>
          <w:sz w:val="24"/>
          <w:szCs w:val="24"/>
        </w:rPr>
        <w:t>ANTECEDENTES</w:t>
      </w:r>
    </w:p>
    <w:p w:rsidR="00A37B64" w:rsidRDefault="00A37B64" w:rsidP="00214C39">
      <w:pPr>
        <w:spacing w:after="0" w:line="276" w:lineRule="auto"/>
        <w:jc w:val="both"/>
        <w:rPr>
          <w:rFonts w:ascii="Tahoma" w:hAnsi="Tahoma" w:cs="Tahoma"/>
          <w:sz w:val="24"/>
          <w:szCs w:val="24"/>
        </w:rPr>
      </w:pPr>
    </w:p>
    <w:p w:rsidR="00333821" w:rsidRPr="00214C39" w:rsidRDefault="00333821" w:rsidP="00214C39">
      <w:pPr>
        <w:spacing w:after="0" w:line="276" w:lineRule="auto"/>
        <w:jc w:val="both"/>
        <w:rPr>
          <w:rFonts w:ascii="Tahoma" w:hAnsi="Tahoma" w:cs="Tahoma"/>
          <w:sz w:val="24"/>
          <w:szCs w:val="24"/>
        </w:rPr>
      </w:pPr>
    </w:p>
    <w:p w:rsidR="00183DB9" w:rsidRPr="00214C39" w:rsidRDefault="00A829CC" w:rsidP="00214C39">
      <w:pPr>
        <w:spacing w:after="0" w:line="276" w:lineRule="auto"/>
        <w:jc w:val="both"/>
        <w:rPr>
          <w:rFonts w:ascii="Tahoma" w:hAnsi="Tahoma" w:cs="Tahoma"/>
          <w:sz w:val="24"/>
          <w:szCs w:val="24"/>
        </w:rPr>
      </w:pPr>
      <w:r w:rsidRPr="00214C39">
        <w:rPr>
          <w:rFonts w:ascii="Tahoma" w:hAnsi="Tahoma" w:cs="Tahoma"/>
          <w:sz w:val="24"/>
          <w:szCs w:val="24"/>
        </w:rPr>
        <w:t>1.</w:t>
      </w:r>
      <w:r w:rsidR="00A37B64" w:rsidRPr="00214C39">
        <w:rPr>
          <w:rFonts w:ascii="Tahoma" w:hAnsi="Tahoma" w:cs="Tahoma"/>
          <w:sz w:val="24"/>
          <w:szCs w:val="24"/>
        </w:rPr>
        <w:t xml:space="preserve"> En ese </w:t>
      </w:r>
      <w:r w:rsidR="00183DB9" w:rsidRPr="00214C39">
        <w:rPr>
          <w:rFonts w:ascii="Tahoma" w:hAnsi="Tahoma" w:cs="Tahoma"/>
          <w:sz w:val="24"/>
          <w:szCs w:val="24"/>
        </w:rPr>
        <w:t>proveído</w:t>
      </w:r>
      <w:r w:rsidR="0090386C" w:rsidRPr="00214C39">
        <w:rPr>
          <w:rFonts w:ascii="Tahoma" w:hAnsi="Tahoma" w:cs="Tahoma"/>
          <w:sz w:val="24"/>
          <w:szCs w:val="24"/>
        </w:rPr>
        <w:t xml:space="preserve"> se</w:t>
      </w:r>
      <w:r w:rsidR="00183DB9" w:rsidRPr="00214C39">
        <w:rPr>
          <w:rFonts w:ascii="Tahoma" w:hAnsi="Tahoma" w:cs="Tahoma"/>
          <w:sz w:val="24"/>
          <w:szCs w:val="24"/>
        </w:rPr>
        <w:t xml:space="preserve"> declar</w:t>
      </w:r>
      <w:r w:rsidR="0090386C" w:rsidRPr="00214C39">
        <w:rPr>
          <w:rFonts w:ascii="Tahoma" w:hAnsi="Tahoma" w:cs="Tahoma"/>
          <w:sz w:val="24"/>
          <w:szCs w:val="24"/>
        </w:rPr>
        <w:t>ó</w:t>
      </w:r>
      <w:r w:rsidR="00183DB9" w:rsidRPr="00214C39">
        <w:rPr>
          <w:rFonts w:ascii="Tahoma" w:hAnsi="Tahoma" w:cs="Tahoma"/>
          <w:sz w:val="24"/>
          <w:szCs w:val="24"/>
        </w:rPr>
        <w:t xml:space="preserve"> la deserción del recurso de apelación que </w:t>
      </w:r>
      <w:r w:rsidR="00A37B64" w:rsidRPr="00214C39">
        <w:rPr>
          <w:rFonts w:ascii="Tahoma" w:hAnsi="Tahoma" w:cs="Tahoma"/>
          <w:sz w:val="24"/>
          <w:szCs w:val="24"/>
        </w:rPr>
        <w:t xml:space="preserve">interpuso </w:t>
      </w:r>
      <w:r w:rsidR="00183DB9" w:rsidRPr="00214C39">
        <w:rPr>
          <w:rFonts w:ascii="Tahoma" w:hAnsi="Tahoma" w:cs="Tahoma"/>
          <w:sz w:val="24"/>
          <w:szCs w:val="24"/>
        </w:rPr>
        <w:t xml:space="preserve">la </w:t>
      </w:r>
      <w:r w:rsidR="00FF09D6" w:rsidRPr="00214C39">
        <w:rPr>
          <w:rFonts w:ascii="Tahoma" w:hAnsi="Tahoma" w:cs="Tahoma"/>
          <w:sz w:val="24"/>
          <w:szCs w:val="24"/>
        </w:rPr>
        <w:t xml:space="preserve">parte </w:t>
      </w:r>
      <w:r w:rsidR="00183DB9" w:rsidRPr="00214C39">
        <w:rPr>
          <w:rFonts w:ascii="Tahoma" w:hAnsi="Tahoma" w:cs="Tahoma"/>
          <w:sz w:val="24"/>
          <w:szCs w:val="24"/>
        </w:rPr>
        <w:t>actora, por medio de su representante judicial,</w:t>
      </w:r>
      <w:r w:rsidR="0090386C" w:rsidRPr="00214C39">
        <w:rPr>
          <w:rFonts w:ascii="Tahoma" w:hAnsi="Tahoma" w:cs="Tahoma"/>
          <w:sz w:val="24"/>
          <w:szCs w:val="24"/>
        </w:rPr>
        <w:t xml:space="preserve"> </w:t>
      </w:r>
      <w:r w:rsidR="00183DB9" w:rsidRPr="00214C39">
        <w:rPr>
          <w:rFonts w:ascii="Tahoma" w:hAnsi="Tahoma" w:cs="Tahoma"/>
          <w:sz w:val="24"/>
          <w:szCs w:val="24"/>
        </w:rPr>
        <w:t xml:space="preserve">frente a la sentencia </w:t>
      </w:r>
      <w:r w:rsidR="0090386C" w:rsidRPr="00214C39">
        <w:rPr>
          <w:rFonts w:ascii="Tahoma" w:hAnsi="Tahoma" w:cs="Tahoma"/>
          <w:sz w:val="24"/>
          <w:szCs w:val="24"/>
        </w:rPr>
        <w:t>proferida p</w:t>
      </w:r>
      <w:r w:rsidR="00183DB9" w:rsidRPr="00214C39">
        <w:rPr>
          <w:rFonts w:ascii="Tahoma" w:hAnsi="Tahoma" w:cs="Tahoma"/>
          <w:sz w:val="24"/>
          <w:szCs w:val="24"/>
        </w:rPr>
        <w:t>or el Juzgado Único de Familia de Dosquebradas</w:t>
      </w:r>
      <w:r w:rsidR="0090386C" w:rsidRPr="00214C39">
        <w:rPr>
          <w:rFonts w:ascii="Tahoma" w:hAnsi="Tahoma" w:cs="Tahoma"/>
          <w:sz w:val="24"/>
          <w:szCs w:val="24"/>
        </w:rPr>
        <w:t>, el 24 de julio de 2019.</w:t>
      </w:r>
    </w:p>
    <w:p w:rsidR="00183DB9" w:rsidRPr="00214C39" w:rsidRDefault="00183DB9" w:rsidP="00214C39">
      <w:pPr>
        <w:spacing w:after="0" w:line="276" w:lineRule="auto"/>
        <w:jc w:val="both"/>
        <w:rPr>
          <w:rFonts w:ascii="Tahoma" w:hAnsi="Tahoma" w:cs="Tahoma"/>
          <w:sz w:val="24"/>
          <w:szCs w:val="24"/>
        </w:rPr>
      </w:pPr>
    </w:p>
    <w:p w:rsidR="00A37B64" w:rsidRPr="00214C39" w:rsidRDefault="00FF09D6" w:rsidP="00214C39">
      <w:pPr>
        <w:spacing w:after="0" w:line="276" w:lineRule="auto"/>
        <w:jc w:val="both"/>
        <w:rPr>
          <w:rFonts w:ascii="Tahoma" w:hAnsi="Tahoma" w:cs="Tahoma"/>
          <w:sz w:val="24"/>
          <w:szCs w:val="24"/>
        </w:rPr>
      </w:pPr>
      <w:r w:rsidRPr="00214C39">
        <w:rPr>
          <w:rFonts w:ascii="Tahoma" w:hAnsi="Tahoma" w:cs="Tahoma"/>
          <w:sz w:val="24"/>
          <w:szCs w:val="24"/>
        </w:rPr>
        <w:t>2.</w:t>
      </w:r>
      <w:r w:rsidR="0090386C" w:rsidRPr="00214C39">
        <w:rPr>
          <w:rFonts w:ascii="Tahoma" w:hAnsi="Tahoma" w:cs="Tahoma"/>
          <w:sz w:val="24"/>
          <w:szCs w:val="24"/>
        </w:rPr>
        <w:t xml:space="preserve"> </w:t>
      </w:r>
      <w:r w:rsidR="00183DB9" w:rsidRPr="00214C39">
        <w:rPr>
          <w:rFonts w:ascii="Tahoma" w:hAnsi="Tahoma" w:cs="Tahoma"/>
          <w:sz w:val="24"/>
          <w:szCs w:val="24"/>
        </w:rPr>
        <w:t xml:space="preserve">Frente a esa decisión la </w:t>
      </w:r>
      <w:r w:rsidR="0090386C" w:rsidRPr="00214C39">
        <w:rPr>
          <w:rFonts w:ascii="Tahoma" w:hAnsi="Tahoma" w:cs="Tahoma"/>
          <w:sz w:val="24"/>
          <w:szCs w:val="24"/>
        </w:rPr>
        <w:t xml:space="preserve">misma parte formuló </w:t>
      </w:r>
      <w:r w:rsidR="00183DB9" w:rsidRPr="00214C39">
        <w:rPr>
          <w:rFonts w:ascii="Tahoma" w:hAnsi="Tahoma" w:cs="Tahoma"/>
          <w:sz w:val="24"/>
          <w:szCs w:val="24"/>
        </w:rPr>
        <w:t>recurso de reposición y en subsidi</w:t>
      </w:r>
      <w:r w:rsidR="0090386C" w:rsidRPr="00214C39">
        <w:rPr>
          <w:rFonts w:ascii="Tahoma" w:hAnsi="Tahoma" w:cs="Tahoma"/>
          <w:sz w:val="24"/>
          <w:szCs w:val="24"/>
        </w:rPr>
        <w:t xml:space="preserve">o </w:t>
      </w:r>
      <w:r w:rsidR="00183DB9" w:rsidRPr="00214C39">
        <w:rPr>
          <w:rFonts w:ascii="Tahoma" w:hAnsi="Tahoma" w:cs="Tahoma"/>
          <w:sz w:val="24"/>
          <w:szCs w:val="24"/>
        </w:rPr>
        <w:t xml:space="preserve"> el de “súplica”. </w:t>
      </w:r>
    </w:p>
    <w:p w:rsidR="00A37B64" w:rsidRPr="00214C39" w:rsidRDefault="00A37B64" w:rsidP="00214C39">
      <w:pPr>
        <w:spacing w:after="0" w:line="276" w:lineRule="auto"/>
        <w:jc w:val="both"/>
        <w:rPr>
          <w:rFonts w:ascii="Tahoma" w:hAnsi="Tahoma" w:cs="Tahoma"/>
          <w:sz w:val="24"/>
          <w:szCs w:val="24"/>
        </w:rPr>
      </w:pPr>
    </w:p>
    <w:p w:rsidR="0021316C" w:rsidRPr="00214C39" w:rsidRDefault="0090386C" w:rsidP="00214C39">
      <w:pPr>
        <w:spacing w:after="0" w:line="276" w:lineRule="auto"/>
        <w:jc w:val="both"/>
        <w:rPr>
          <w:rFonts w:ascii="Tahoma" w:hAnsi="Tahoma" w:cs="Tahoma"/>
          <w:sz w:val="24"/>
          <w:szCs w:val="24"/>
        </w:rPr>
      </w:pPr>
      <w:r w:rsidRPr="00214C39">
        <w:rPr>
          <w:rFonts w:ascii="Tahoma" w:hAnsi="Tahoma" w:cs="Tahoma"/>
          <w:sz w:val="24"/>
          <w:szCs w:val="24"/>
        </w:rPr>
        <w:t>Para sustentarlo</w:t>
      </w:r>
      <w:r w:rsidR="00A37B64" w:rsidRPr="00214C39">
        <w:rPr>
          <w:rFonts w:ascii="Tahoma" w:hAnsi="Tahoma" w:cs="Tahoma"/>
          <w:sz w:val="24"/>
          <w:szCs w:val="24"/>
        </w:rPr>
        <w:t>,</w:t>
      </w:r>
      <w:r w:rsidRPr="00214C39">
        <w:rPr>
          <w:rFonts w:ascii="Tahoma" w:hAnsi="Tahoma" w:cs="Tahoma"/>
          <w:sz w:val="24"/>
          <w:szCs w:val="24"/>
        </w:rPr>
        <w:t xml:space="preserve"> </w:t>
      </w:r>
      <w:r w:rsidR="00FF09D6" w:rsidRPr="00214C39">
        <w:rPr>
          <w:rFonts w:ascii="Tahoma" w:hAnsi="Tahoma" w:cs="Tahoma"/>
          <w:sz w:val="24"/>
          <w:szCs w:val="24"/>
        </w:rPr>
        <w:t xml:space="preserve">hizo </w:t>
      </w:r>
      <w:r w:rsidR="00183DB9" w:rsidRPr="00214C39">
        <w:rPr>
          <w:rFonts w:ascii="Tahoma" w:hAnsi="Tahoma" w:cs="Tahoma"/>
          <w:sz w:val="24"/>
          <w:szCs w:val="24"/>
        </w:rPr>
        <w:t xml:space="preserve">un recuento de lo </w:t>
      </w:r>
      <w:r w:rsidR="0021316C" w:rsidRPr="00214C39">
        <w:rPr>
          <w:rFonts w:ascii="Tahoma" w:hAnsi="Tahoma" w:cs="Tahoma"/>
          <w:sz w:val="24"/>
          <w:szCs w:val="24"/>
        </w:rPr>
        <w:t>acaecido en el proceso desde cuando se aprobó el trabajo de partición por el Juzgado Civil del Circuito de Santa Rosa de Cabal, que fue anulado por esta Sala, hasta cuando el mismo acto se produjo en el Juzgado de Familia de Dosquebradas</w:t>
      </w:r>
      <w:r w:rsidR="00FF09D6" w:rsidRPr="00214C39">
        <w:rPr>
          <w:rFonts w:ascii="Tahoma" w:hAnsi="Tahoma" w:cs="Tahoma"/>
          <w:sz w:val="24"/>
          <w:szCs w:val="24"/>
        </w:rPr>
        <w:t xml:space="preserve">; luego afirmó que en esas oportunidades sustentó </w:t>
      </w:r>
      <w:r w:rsidR="0021316C" w:rsidRPr="00214C39">
        <w:rPr>
          <w:rFonts w:ascii="Tahoma" w:hAnsi="Tahoma" w:cs="Tahoma"/>
          <w:sz w:val="24"/>
          <w:szCs w:val="24"/>
        </w:rPr>
        <w:t xml:space="preserve">el recurso de apelación </w:t>
      </w:r>
      <w:r w:rsidR="00AE2E28" w:rsidRPr="00214C39">
        <w:rPr>
          <w:rFonts w:ascii="Tahoma" w:hAnsi="Tahoma" w:cs="Tahoma"/>
          <w:sz w:val="24"/>
          <w:szCs w:val="24"/>
        </w:rPr>
        <w:t xml:space="preserve">y que la última providencia se </w:t>
      </w:r>
      <w:r w:rsidR="0021316C" w:rsidRPr="00214C39">
        <w:rPr>
          <w:rFonts w:ascii="Tahoma" w:hAnsi="Tahoma" w:cs="Tahoma"/>
          <w:sz w:val="24"/>
          <w:szCs w:val="24"/>
        </w:rPr>
        <w:t>limitó a aprobar</w:t>
      </w:r>
      <w:r w:rsidR="00AE2E28" w:rsidRPr="00214C39">
        <w:rPr>
          <w:rFonts w:ascii="Tahoma" w:hAnsi="Tahoma" w:cs="Tahoma"/>
          <w:sz w:val="24"/>
          <w:szCs w:val="24"/>
        </w:rPr>
        <w:t xml:space="preserve"> </w:t>
      </w:r>
      <w:r w:rsidR="0021316C" w:rsidRPr="00214C39">
        <w:rPr>
          <w:rFonts w:ascii="Tahoma" w:hAnsi="Tahoma" w:cs="Tahoma"/>
          <w:sz w:val="24"/>
          <w:szCs w:val="24"/>
        </w:rPr>
        <w:t>l</w:t>
      </w:r>
      <w:r w:rsidR="00AE2E28" w:rsidRPr="00214C39">
        <w:rPr>
          <w:rFonts w:ascii="Tahoma" w:hAnsi="Tahoma" w:cs="Tahoma"/>
          <w:sz w:val="24"/>
          <w:szCs w:val="24"/>
        </w:rPr>
        <w:t xml:space="preserve">a cuenta partitiva; que sus fundamentos han sido los </w:t>
      </w:r>
      <w:r w:rsidR="0021316C" w:rsidRPr="00214C39">
        <w:rPr>
          <w:rFonts w:ascii="Tahoma" w:hAnsi="Tahoma" w:cs="Tahoma"/>
          <w:sz w:val="24"/>
          <w:szCs w:val="24"/>
        </w:rPr>
        <w:t xml:space="preserve">reparos que se hicieron al trabajo de partición, y se dejó constancia en el expediente en el sentido de que se allegó </w:t>
      </w:r>
      <w:r w:rsidR="00183DB9" w:rsidRPr="00214C39">
        <w:rPr>
          <w:rFonts w:ascii="Tahoma" w:hAnsi="Tahoma" w:cs="Tahoma"/>
          <w:sz w:val="24"/>
          <w:szCs w:val="24"/>
        </w:rPr>
        <w:t xml:space="preserve">escrito </w:t>
      </w:r>
      <w:r w:rsidR="00AE2E28" w:rsidRPr="00214C39">
        <w:rPr>
          <w:rFonts w:ascii="Tahoma" w:hAnsi="Tahoma" w:cs="Tahoma"/>
          <w:sz w:val="24"/>
          <w:szCs w:val="24"/>
        </w:rPr>
        <w:t>cumpliendo esa carga</w:t>
      </w:r>
      <w:r w:rsidR="0021316C" w:rsidRPr="00214C39">
        <w:rPr>
          <w:rFonts w:ascii="Tahoma" w:hAnsi="Tahoma" w:cs="Tahoma"/>
          <w:sz w:val="24"/>
          <w:szCs w:val="24"/>
        </w:rPr>
        <w:t>.</w:t>
      </w:r>
    </w:p>
    <w:p w:rsidR="0021316C" w:rsidRPr="00214C39" w:rsidRDefault="0021316C" w:rsidP="00214C39">
      <w:pPr>
        <w:spacing w:after="0" w:line="276" w:lineRule="auto"/>
        <w:jc w:val="both"/>
        <w:rPr>
          <w:rFonts w:ascii="Tahoma" w:hAnsi="Tahoma" w:cs="Tahoma"/>
          <w:sz w:val="24"/>
          <w:szCs w:val="24"/>
        </w:rPr>
      </w:pPr>
    </w:p>
    <w:p w:rsidR="00A351EC" w:rsidRPr="00214C39" w:rsidRDefault="0021316C" w:rsidP="00214C39">
      <w:pPr>
        <w:spacing w:after="0" w:line="276" w:lineRule="auto"/>
        <w:jc w:val="both"/>
        <w:rPr>
          <w:rFonts w:ascii="Tahoma" w:hAnsi="Tahoma" w:cs="Tahoma"/>
          <w:sz w:val="24"/>
          <w:szCs w:val="24"/>
        </w:rPr>
      </w:pPr>
      <w:r w:rsidRPr="00214C39">
        <w:rPr>
          <w:rFonts w:ascii="Tahoma" w:hAnsi="Tahoma" w:cs="Tahoma"/>
          <w:sz w:val="24"/>
          <w:szCs w:val="24"/>
        </w:rPr>
        <w:t>Luego t</w:t>
      </w:r>
      <w:r w:rsidR="00183DB9" w:rsidRPr="00214C39">
        <w:rPr>
          <w:rFonts w:ascii="Tahoma" w:hAnsi="Tahoma" w:cs="Tahoma"/>
          <w:sz w:val="24"/>
          <w:szCs w:val="24"/>
        </w:rPr>
        <w:t xml:space="preserve">ranscribe </w:t>
      </w:r>
      <w:r w:rsidR="00A37B64" w:rsidRPr="00214C39">
        <w:rPr>
          <w:rFonts w:ascii="Tahoma" w:hAnsi="Tahoma" w:cs="Tahoma"/>
          <w:sz w:val="24"/>
          <w:szCs w:val="24"/>
        </w:rPr>
        <w:t>l</w:t>
      </w:r>
      <w:r w:rsidR="00183DB9" w:rsidRPr="00214C39">
        <w:rPr>
          <w:rFonts w:ascii="Tahoma" w:hAnsi="Tahoma" w:cs="Tahoma"/>
          <w:sz w:val="24"/>
          <w:szCs w:val="24"/>
        </w:rPr>
        <w:t>os artículos 322 y 327 del estatuto procesal</w:t>
      </w:r>
      <w:r w:rsidRPr="00214C39">
        <w:rPr>
          <w:rFonts w:ascii="Tahoma" w:hAnsi="Tahoma" w:cs="Tahoma"/>
          <w:sz w:val="24"/>
          <w:szCs w:val="24"/>
        </w:rPr>
        <w:t xml:space="preserve"> civil, insiste  en que el medio de impugnación al que acudió reúne los requisitos para la presentación y de procedencia ya que lo sustentó y expresó las razones de su inconformidad, para lo cual aportó el documento denominado “</w:t>
      </w:r>
      <w:r w:rsidRPr="00214C39">
        <w:rPr>
          <w:rFonts w:ascii="Tahoma" w:hAnsi="Tahoma" w:cs="Tahoma"/>
          <w:szCs w:val="24"/>
        </w:rPr>
        <w:t>objeciones al trabajo de partición</w:t>
      </w:r>
      <w:r w:rsidRPr="00214C39">
        <w:rPr>
          <w:rFonts w:ascii="Tahoma" w:hAnsi="Tahoma" w:cs="Tahoma"/>
          <w:sz w:val="24"/>
          <w:szCs w:val="24"/>
        </w:rPr>
        <w:t>”</w:t>
      </w:r>
      <w:r w:rsidR="00F00FB9" w:rsidRPr="00214C39">
        <w:rPr>
          <w:rFonts w:ascii="Tahoma" w:hAnsi="Tahoma" w:cs="Tahoma"/>
          <w:sz w:val="24"/>
          <w:szCs w:val="24"/>
        </w:rPr>
        <w:t xml:space="preserve">; </w:t>
      </w:r>
      <w:r w:rsidR="00183DB9" w:rsidRPr="00214C39">
        <w:rPr>
          <w:rFonts w:ascii="Tahoma" w:hAnsi="Tahoma" w:cs="Tahoma"/>
          <w:sz w:val="24"/>
          <w:szCs w:val="24"/>
        </w:rPr>
        <w:t>el fallo del Juzgado de Familia de Dosquebradas se limitó a aprobar el trabajo de partición, y sus argumentos van enfilados a debatir tal partición;</w:t>
      </w:r>
      <w:r w:rsidR="00A351EC" w:rsidRPr="00214C39">
        <w:rPr>
          <w:rFonts w:ascii="Tahoma" w:hAnsi="Tahoma" w:cs="Tahoma"/>
          <w:sz w:val="24"/>
          <w:szCs w:val="24"/>
        </w:rPr>
        <w:t xml:space="preserve"> ninguno de los jueces realizó</w:t>
      </w:r>
      <w:r w:rsidR="00183DB9" w:rsidRPr="00214C39">
        <w:rPr>
          <w:rFonts w:ascii="Tahoma" w:hAnsi="Tahoma" w:cs="Tahoma"/>
          <w:sz w:val="24"/>
          <w:szCs w:val="24"/>
        </w:rPr>
        <w:t xml:space="preserve"> análisis probatorio ni jurídico alguno</w:t>
      </w:r>
      <w:r w:rsidR="00A351EC" w:rsidRPr="00214C39">
        <w:rPr>
          <w:rFonts w:ascii="Tahoma" w:hAnsi="Tahoma" w:cs="Tahoma"/>
          <w:sz w:val="24"/>
          <w:szCs w:val="24"/>
        </w:rPr>
        <w:t xml:space="preserve"> y por eso, los motivos de inconformidad se encontraban direccionados “</w:t>
      </w:r>
      <w:r w:rsidR="00A351EC" w:rsidRPr="00214C39">
        <w:rPr>
          <w:rFonts w:ascii="Tahoma" w:hAnsi="Tahoma" w:cs="Tahoma"/>
          <w:szCs w:val="24"/>
        </w:rPr>
        <w:t>a través de las objeciones al trabajo de partición</w:t>
      </w:r>
      <w:r w:rsidR="00A351EC" w:rsidRPr="00214C39">
        <w:rPr>
          <w:rFonts w:ascii="Tahoma" w:hAnsi="Tahoma" w:cs="Tahoma"/>
          <w:sz w:val="24"/>
          <w:szCs w:val="24"/>
        </w:rPr>
        <w:t>”.</w:t>
      </w:r>
    </w:p>
    <w:p w:rsidR="00A351EC" w:rsidRPr="00214C39" w:rsidRDefault="00A351EC" w:rsidP="00214C39">
      <w:pPr>
        <w:spacing w:after="0" w:line="276" w:lineRule="auto"/>
        <w:jc w:val="both"/>
        <w:rPr>
          <w:rFonts w:ascii="Tahoma" w:hAnsi="Tahoma" w:cs="Tahoma"/>
          <w:sz w:val="24"/>
          <w:szCs w:val="24"/>
        </w:rPr>
      </w:pPr>
    </w:p>
    <w:p w:rsidR="00183DB9" w:rsidRPr="00214C39" w:rsidRDefault="00A351EC" w:rsidP="00214C39">
      <w:pPr>
        <w:spacing w:after="0" w:line="276" w:lineRule="auto"/>
        <w:jc w:val="both"/>
        <w:rPr>
          <w:rFonts w:ascii="Tahoma" w:hAnsi="Tahoma" w:cs="Tahoma"/>
          <w:sz w:val="24"/>
          <w:szCs w:val="24"/>
        </w:rPr>
      </w:pPr>
      <w:r w:rsidRPr="00214C39">
        <w:rPr>
          <w:rFonts w:ascii="Tahoma" w:hAnsi="Tahoma" w:cs="Tahoma"/>
          <w:sz w:val="24"/>
          <w:szCs w:val="24"/>
        </w:rPr>
        <w:t xml:space="preserve">Afirmó que pese a declararse desierto el recurso, se pronunció esta Sala sobre la conciliación celebrada ante la </w:t>
      </w:r>
      <w:r w:rsidR="00183DB9" w:rsidRPr="00214C39">
        <w:rPr>
          <w:rFonts w:ascii="Tahoma" w:hAnsi="Tahoma" w:cs="Tahoma"/>
          <w:sz w:val="24"/>
          <w:szCs w:val="24"/>
        </w:rPr>
        <w:t xml:space="preserve">justicia penal, </w:t>
      </w:r>
      <w:r w:rsidRPr="00214C39">
        <w:rPr>
          <w:rFonts w:ascii="Tahoma" w:hAnsi="Tahoma" w:cs="Tahoma"/>
          <w:sz w:val="24"/>
          <w:szCs w:val="24"/>
        </w:rPr>
        <w:t xml:space="preserve">mas sobre los otros argumentos para sustentarlo y que de no decidirse </w:t>
      </w:r>
      <w:r w:rsidR="00183DB9" w:rsidRPr="00214C39">
        <w:rPr>
          <w:rFonts w:ascii="Tahoma" w:hAnsi="Tahoma" w:cs="Tahoma"/>
          <w:sz w:val="24"/>
          <w:szCs w:val="24"/>
        </w:rPr>
        <w:t>asunto en segundo grad</w:t>
      </w:r>
      <w:r w:rsidRPr="00214C39">
        <w:rPr>
          <w:rFonts w:ascii="Tahoma" w:hAnsi="Tahoma" w:cs="Tahoma"/>
          <w:sz w:val="24"/>
          <w:szCs w:val="24"/>
        </w:rPr>
        <w:t xml:space="preserve">o, se violaría el </w:t>
      </w:r>
      <w:r w:rsidR="00183DB9" w:rsidRPr="00214C39">
        <w:rPr>
          <w:rFonts w:ascii="Tahoma" w:hAnsi="Tahoma" w:cs="Tahoma"/>
          <w:sz w:val="24"/>
          <w:szCs w:val="24"/>
        </w:rPr>
        <w:t>debido proceso y acceso a la administración de justicia.</w:t>
      </w:r>
    </w:p>
    <w:p w:rsidR="00183DB9" w:rsidRPr="00214C39" w:rsidRDefault="00183DB9" w:rsidP="00214C39">
      <w:pPr>
        <w:pStyle w:val="Prrafodelista"/>
        <w:spacing w:after="0" w:line="276" w:lineRule="auto"/>
        <w:ind w:left="0"/>
        <w:jc w:val="both"/>
        <w:rPr>
          <w:rFonts w:ascii="Tahoma" w:hAnsi="Tahoma" w:cs="Tahoma"/>
          <w:sz w:val="24"/>
          <w:szCs w:val="24"/>
        </w:rPr>
      </w:pPr>
    </w:p>
    <w:p w:rsidR="00183DB9" w:rsidRPr="00214C39" w:rsidRDefault="00A351EC" w:rsidP="00214C39">
      <w:pPr>
        <w:spacing w:after="0" w:line="276" w:lineRule="auto"/>
        <w:jc w:val="both"/>
        <w:rPr>
          <w:rFonts w:ascii="Tahoma" w:hAnsi="Tahoma" w:cs="Tahoma"/>
          <w:sz w:val="24"/>
          <w:szCs w:val="24"/>
        </w:rPr>
      </w:pPr>
      <w:r w:rsidRPr="00214C39">
        <w:rPr>
          <w:rFonts w:ascii="Tahoma" w:hAnsi="Tahoma" w:cs="Tahoma"/>
          <w:sz w:val="24"/>
          <w:szCs w:val="24"/>
        </w:rPr>
        <w:t xml:space="preserve">3. La parte demandada, en la oportunidad concedida para tal fin, dijo que </w:t>
      </w:r>
      <w:r w:rsidR="00183DB9" w:rsidRPr="00214C39">
        <w:rPr>
          <w:rFonts w:ascii="Tahoma" w:hAnsi="Tahoma" w:cs="Tahoma"/>
          <w:sz w:val="24"/>
          <w:szCs w:val="24"/>
        </w:rPr>
        <w:t xml:space="preserve">el recurso </w:t>
      </w:r>
      <w:r w:rsidRPr="00214C39">
        <w:rPr>
          <w:rFonts w:ascii="Tahoma" w:hAnsi="Tahoma" w:cs="Tahoma"/>
          <w:sz w:val="24"/>
          <w:szCs w:val="24"/>
        </w:rPr>
        <w:t>es</w:t>
      </w:r>
      <w:r w:rsidR="00183DB9" w:rsidRPr="00214C39">
        <w:rPr>
          <w:rFonts w:ascii="Tahoma" w:hAnsi="Tahoma" w:cs="Tahoma"/>
          <w:sz w:val="24"/>
          <w:szCs w:val="24"/>
        </w:rPr>
        <w:t xml:space="preserve"> improcedente frente a proveídos que </w:t>
      </w:r>
      <w:r w:rsidR="00AE2E28" w:rsidRPr="00214C39">
        <w:rPr>
          <w:rFonts w:ascii="Tahoma" w:hAnsi="Tahoma" w:cs="Tahoma"/>
          <w:sz w:val="24"/>
          <w:szCs w:val="24"/>
        </w:rPr>
        <w:t xml:space="preserve">deciden un recurso de apelación, </w:t>
      </w:r>
      <w:r w:rsidR="00183DB9" w:rsidRPr="00214C39">
        <w:rPr>
          <w:rFonts w:ascii="Tahoma" w:hAnsi="Tahoma" w:cs="Tahoma"/>
          <w:sz w:val="24"/>
          <w:szCs w:val="24"/>
        </w:rPr>
        <w:t xml:space="preserve">según lo establece el inciso 2º del artículo 318 del </w:t>
      </w:r>
      <w:r w:rsidRPr="00214C39">
        <w:rPr>
          <w:rFonts w:ascii="Tahoma" w:hAnsi="Tahoma" w:cs="Tahoma"/>
          <w:sz w:val="24"/>
          <w:szCs w:val="24"/>
        </w:rPr>
        <w:t>Código General del Proceso</w:t>
      </w:r>
      <w:r w:rsidR="00183DB9" w:rsidRPr="00214C39">
        <w:rPr>
          <w:rFonts w:ascii="Tahoma" w:hAnsi="Tahoma" w:cs="Tahoma"/>
          <w:sz w:val="24"/>
          <w:szCs w:val="24"/>
        </w:rPr>
        <w:t>.</w:t>
      </w:r>
    </w:p>
    <w:p w:rsidR="00183DB9" w:rsidRDefault="00183DB9" w:rsidP="00214C39">
      <w:pPr>
        <w:spacing w:after="0" w:line="276" w:lineRule="auto"/>
        <w:jc w:val="both"/>
        <w:rPr>
          <w:rFonts w:ascii="Tahoma" w:hAnsi="Tahoma" w:cs="Tahoma"/>
          <w:b/>
          <w:sz w:val="24"/>
          <w:szCs w:val="24"/>
        </w:rPr>
      </w:pPr>
    </w:p>
    <w:p w:rsidR="00333821" w:rsidRPr="00214C39" w:rsidRDefault="00333821" w:rsidP="00214C39">
      <w:pPr>
        <w:spacing w:after="0" w:line="276" w:lineRule="auto"/>
        <w:jc w:val="both"/>
        <w:rPr>
          <w:rFonts w:ascii="Tahoma" w:hAnsi="Tahoma" w:cs="Tahoma"/>
          <w:b/>
          <w:sz w:val="24"/>
          <w:szCs w:val="24"/>
        </w:rPr>
      </w:pPr>
    </w:p>
    <w:p w:rsidR="00183DB9" w:rsidRPr="00214C39" w:rsidRDefault="00183DB9" w:rsidP="00214C39">
      <w:pPr>
        <w:spacing w:after="0" w:line="276" w:lineRule="auto"/>
        <w:jc w:val="both"/>
        <w:rPr>
          <w:rFonts w:ascii="Tahoma" w:hAnsi="Tahoma" w:cs="Tahoma"/>
          <w:b/>
          <w:sz w:val="24"/>
          <w:szCs w:val="24"/>
        </w:rPr>
      </w:pPr>
      <w:r w:rsidRPr="00214C39">
        <w:rPr>
          <w:rFonts w:ascii="Tahoma" w:hAnsi="Tahoma" w:cs="Tahoma"/>
          <w:b/>
          <w:sz w:val="24"/>
          <w:szCs w:val="24"/>
        </w:rPr>
        <w:t>CONSIDERACIONES</w:t>
      </w:r>
    </w:p>
    <w:p w:rsidR="00214C39" w:rsidRDefault="00214C39" w:rsidP="00214C39">
      <w:pPr>
        <w:pStyle w:val="Prrafodelista"/>
        <w:spacing w:after="0" w:line="276" w:lineRule="auto"/>
        <w:ind w:left="0"/>
        <w:jc w:val="both"/>
        <w:rPr>
          <w:rFonts w:ascii="Tahoma" w:eastAsiaTheme="minorHAnsi" w:hAnsi="Tahoma" w:cs="Tahoma"/>
          <w:sz w:val="24"/>
          <w:szCs w:val="24"/>
        </w:rPr>
      </w:pPr>
    </w:p>
    <w:p w:rsidR="00333821" w:rsidRDefault="00333821" w:rsidP="00214C39">
      <w:pPr>
        <w:pStyle w:val="Prrafodelista"/>
        <w:spacing w:after="0" w:line="276" w:lineRule="auto"/>
        <w:ind w:left="0"/>
        <w:jc w:val="both"/>
        <w:rPr>
          <w:rFonts w:ascii="Tahoma" w:eastAsiaTheme="minorHAnsi" w:hAnsi="Tahoma" w:cs="Tahoma"/>
          <w:sz w:val="24"/>
          <w:szCs w:val="24"/>
        </w:rPr>
      </w:pPr>
    </w:p>
    <w:p w:rsidR="00183DB9" w:rsidRPr="00214C39" w:rsidRDefault="00DD2DD0" w:rsidP="00214C39">
      <w:pPr>
        <w:pStyle w:val="Prrafodelista"/>
        <w:spacing w:after="0" w:line="276" w:lineRule="auto"/>
        <w:ind w:left="0"/>
        <w:jc w:val="both"/>
        <w:rPr>
          <w:rFonts w:ascii="Tahoma" w:hAnsi="Tahoma" w:cs="Tahoma"/>
          <w:sz w:val="24"/>
          <w:szCs w:val="24"/>
        </w:rPr>
      </w:pPr>
      <w:r w:rsidRPr="00214C39">
        <w:rPr>
          <w:rFonts w:ascii="Tahoma" w:eastAsiaTheme="minorHAnsi" w:hAnsi="Tahoma" w:cs="Tahoma"/>
          <w:sz w:val="24"/>
          <w:szCs w:val="24"/>
        </w:rPr>
        <w:t>1</w:t>
      </w:r>
      <w:r w:rsidR="00AE2E28" w:rsidRPr="00214C39">
        <w:rPr>
          <w:rFonts w:ascii="Tahoma" w:eastAsiaTheme="minorHAnsi" w:hAnsi="Tahoma" w:cs="Tahoma"/>
          <w:sz w:val="24"/>
          <w:szCs w:val="24"/>
        </w:rPr>
        <w:t>.</w:t>
      </w:r>
      <w:r w:rsidRPr="00214C39">
        <w:rPr>
          <w:rFonts w:ascii="Tahoma" w:eastAsiaTheme="minorHAnsi" w:hAnsi="Tahoma" w:cs="Tahoma"/>
          <w:sz w:val="24"/>
          <w:szCs w:val="24"/>
        </w:rPr>
        <w:t xml:space="preserve"> </w:t>
      </w:r>
      <w:r w:rsidRPr="00214C39">
        <w:rPr>
          <w:rFonts w:ascii="Tahoma" w:hAnsi="Tahoma" w:cs="Tahoma"/>
          <w:sz w:val="24"/>
          <w:szCs w:val="24"/>
        </w:rPr>
        <w:t>De manera preliminar se precisa,</w:t>
      </w:r>
      <w:r w:rsidR="00183DB9" w:rsidRPr="00214C39">
        <w:rPr>
          <w:rFonts w:ascii="Tahoma" w:hAnsi="Tahoma" w:cs="Tahoma"/>
          <w:sz w:val="24"/>
          <w:szCs w:val="24"/>
        </w:rPr>
        <w:t xml:space="preserve"> a propósito de lo expuesto por el demandado sobre la aparente improcedencia de</w:t>
      </w:r>
      <w:r w:rsidRPr="00214C39">
        <w:rPr>
          <w:rFonts w:ascii="Tahoma" w:hAnsi="Tahoma" w:cs="Tahoma"/>
          <w:sz w:val="24"/>
          <w:szCs w:val="24"/>
        </w:rPr>
        <w:t xml:space="preserve">l recurso interpuesto, </w:t>
      </w:r>
      <w:r w:rsidR="00183DB9" w:rsidRPr="00214C39">
        <w:rPr>
          <w:rFonts w:ascii="Tahoma" w:hAnsi="Tahoma" w:cs="Tahoma"/>
          <w:sz w:val="24"/>
          <w:szCs w:val="24"/>
        </w:rPr>
        <w:t>que de conformidad con lo prevenido en el inciso 1º del artículo 318 de</w:t>
      </w:r>
      <w:r w:rsidRPr="00214C39">
        <w:rPr>
          <w:rFonts w:ascii="Tahoma" w:hAnsi="Tahoma" w:cs="Tahoma"/>
          <w:sz w:val="24"/>
          <w:szCs w:val="24"/>
        </w:rPr>
        <w:t xml:space="preserve">l código citado, </w:t>
      </w:r>
      <w:r w:rsidR="00183DB9" w:rsidRPr="00214C39">
        <w:rPr>
          <w:rFonts w:ascii="Tahoma" w:hAnsi="Tahoma" w:cs="Tahoma"/>
          <w:sz w:val="24"/>
          <w:szCs w:val="24"/>
        </w:rPr>
        <w:t>sí resulta viable la reposición como medio de impugnación frente al auto que declara la deserción de un recurso, ya que</w:t>
      </w:r>
      <w:r w:rsidRPr="00214C39">
        <w:rPr>
          <w:rFonts w:ascii="Tahoma" w:hAnsi="Tahoma" w:cs="Tahoma"/>
          <w:sz w:val="24"/>
          <w:szCs w:val="24"/>
        </w:rPr>
        <w:t xml:space="preserve"> con esa providencia no </w:t>
      </w:r>
      <w:r w:rsidR="00E131B9" w:rsidRPr="00214C39">
        <w:rPr>
          <w:rFonts w:ascii="Tahoma" w:hAnsi="Tahoma" w:cs="Tahoma"/>
          <w:sz w:val="24"/>
          <w:szCs w:val="24"/>
        </w:rPr>
        <w:t>se decidió recurso de apelación alguno.</w:t>
      </w:r>
    </w:p>
    <w:p w:rsidR="00183DB9" w:rsidRPr="00214C39" w:rsidRDefault="00183DB9" w:rsidP="00214C39">
      <w:pPr>
        <w:spacing w:after="0" w:line="276" w:lineRule="auto"/>
        <w:jc w:val="both"/>
        <w:rPr>
          <w:rFonts w:ascii="Tahoma" w:hAnsi="Tahoma" w:cs="Tahoma"/>
          <w:sz w:val="24"/>
          <w:szCs w:val="24"/>
        </w:rPr>
      </w:pPr>
    </w:p>
    <w:p w:rsidR="00E131B9" w:rsidRPr="00214C39" w:rsidRDefault="00E131B9" w:rsidP="00214C39">
      <w:pPr>
        <w:spacing w:after="0" w:line="276" w:lineRule="auto"/>
        <w:jc w:val="both"/>
        <w:rPr>
          <w:rFonts w:ascii="Tahoma" w:hAnsi="Tahoma" w:cs="Tahoma"/>
          <w:sz w:val="24"/>
          <w:szCs w:val="24"/>
        </w:rPr>
      </w:pPr>
      <w:r w:rsidRPr="00214C39">
        <w:rPr>
          <w:rFonts w:ascii="Tahoma" w:hAnsi="Tahoma" w:cs="Tahoma"/>
          <w:sz w:val="24"/>
          <w:szCs w:val="24"/>
        </w:rPr>
        <w:t xml:space="preserve">2. Como lo enseña la doctrina, el recurso de apelación se encuentra en estrecha vinculación con la garantía general del principio de las dos instancias y se reconoce a quien en el proceso obtiene decisión desfavorable a sus intereses, con el fin de que el juez de grado superior revise y corrija los errores jurídicos del procedimiento o de </w:t>
      </w:r>
      <w:r w:rsidRPr="00214C39">
        <w:rPr>
          <w:rFonts w:ascii="Tahoma" w:hAnsi="Tahoma" w:cs="Tahoma"/>
          <w:sz w:val="24"/>
          <w:szCs w:val="24"/>
        </w:rPr>
        <w:lastRenderedPageBreak/>
        <w:t>la sentencia en que hubiere podido incurrir el juez que conoce del asunto en primera instancia.</w:t>
      </w:r>
    </w:p>
    <w:p w:rsidR="00E131B9" w:rsidRPr="00214C39" w:rsidRDefault="00E131B9" w:rsidP="00214C39">
      <w:pPr>
        <w:spacing w:after="0" w:line="276" w:lineRule="auto"/>
        <w:jc w:val="both"/>
        <w:rPr>
          <w:rFonts w:ascii="Tahoma" w:hAnsi="Tahoma" w:cs="Tahoma"/>
          <w:sz w:val="24"/>
          <w:szCs w:val="24"/>
        </w:rPr>
      </w:pPr>
    </w:p>
    <w:p w:rsidR="00E131B9" w:rsidRPr="00214C39" w:rsidRDefault="00E131B9" w:rsidP="00214C39">
      <w:pPr>
        <w:spacing w:after="0" w:line="276" w:lineRule="auto"/>
        <w:jc w:val="both"/>
        <w:rPr>
          <w:rFonts w:ascii="Tahoma" w:hAnsi="Tahoma" w:cs="Tahoma"/>
          <w:sz w:val="24"/>
          <w:szCs w:val="24"/>
        </w:rPr>
      </w:pPr>
      <w:r w:rsidRPr="00214C39">
        <w:rPr>
          <w:rFonts w:ascii="Tahoma" w:hAnsi="Tahoma" w:cs="Tahoma"/>
          <w:sz w:val="24"/>
          <w:szCs w:val="24"/>
        </w:rPr>
        <w:t>La procedencia de ese recurso la establece el legislador que la determina de acuerdo con la naturaleza del proceso, de la respectiva providencia y del agravio inferido a la respectiva parte.</w:t>
      </w:r>
    </w:p>
    <w:p w:rsidR="00E131B9" w:rsidRPr="00214C39" w:rsidRDefault="00E131B9" w:rsidP="00214C39">
      <w:pPr>
        <w:spacing w:after="0" w:line="276" w:lineRule="auto"/>
        <w:jc w:val="both"/>
        <w:rPr>
          <w:rFonts w:ascii="Tahoma" w:hAnsi="Tahoma" w:cs="Tahoma"/>
          <w:b/>
          <w:sz w:val="24"/>
          <w:szCs w:val="24"/>
        </w:rPr>
      </w:pPr>
    </w:p>
    <w:p w:rsidR="00E131B9" w:rsidRPr="00214C39" w:rsidRDefault="00E131B9" w:rsidP="00214C39">
      <w:pPr>
        <w:spacing w:after="0" w:line="276" w:lineRule="auto"/>
        <w:jc w:val="both"/>
        <w:rPr>
          <w:rFonts w:ascii="Tahoma" w:hAnsi="Tahoma" w:cs="Tahoma"/>
          <w:sz w:val="24"/>
          <w:szCs w:val="24"/>
        </w:rPr>
      </w:pPr>
      <w:r w:rsidRPr="00214C39">
        <w:rPr>
          <w:rFonts w:ascii="Tahoma" w:hAnsi="Tahoma" w:cs="Tahoma"/>
          <w:sz w:val="24"/>
          <w:szCs w:val="24"/>
        </w:rPr>
        <w:t>En términos generales, los artículos 320, 321 y 322 del Código General del Proceso se ocupan de regular las formalidades indispensables para admitirlo: a) que la providencia materia de impugnación sea susceptible de apelación; b) que el apelante tenga legitimación para recurrir; c) que el apelante tenga interés jurídico que justifique el recurso y d) que el recurso se interponga en tiempo y con las formalidades que la ley establece.</w:t>
      </w:r>
    </w:p>
    <w:p w:rsidR="00E131B9" w:rsidRPr="00214C39" w:rsidRDefault="00E131B9" w:rsidP="00214C39">
      <w:pPr>
        <w:tabs>
          <w:tab w:val="left" w:pos="945"/>
        </w:tabs>
        <w:spacing w:after="0" w:line="276" w:lineRule="auto"/>
        <w:jc w:val="both"/>
        <w:rPr>
          <w:rFonts w:ascii="Tahoma" w:hAnsi="Tahoma" w:cs="Tahoma"/>
          <w:sz w:val="24"/>
          <w:szCs w:val="24"/>
        </w:rPr>
      </w:pPr>
    </w:p>
    <w:p w:rsidR="00E131B9" w:rsidRPr="00214C39" w:rsidRDefault="00E131B9" w:rsidP="00214C39">
      <w:pPr>
        <w:tabs>
          <w:tab w:val="left" w:pos="945"/>
        </w:tabs>
        <w:spacing w:after="0" w:line="276" w:lineRule="auto"/>
        <w:jc w:val="both"/>
        <w:rPr>
          <w:rFonts w:ascii="Tahoma" w:hAnsi="Tahoma" w:cs="Tahoma"/>
          <w:sz w:val="24"/>
          <w:szCs w:val="24"/>
        </w:rPr>
      </w:pPr>
      <w:r w:rsidRPr="00214C39">
        <w:rPr>
          <w:rFonts w:ascii="Tahoma" w:hAnsi="Tahoma" w:cs="Tahoma"/>
          <w:sz w:val="24"/>
          <w:szCs w:val="24"/>
        </w:rPr>
        <w:t>Además establece la ley una carga para el apelante, cuya ausencia genera la deserción del recurso. En efecto, el inciso 3º,  numeral 3º del artículo 322 del Código General del Proceso dice que para la sustentación del recurso será suficiente que el recurrente exprese las razones de su inconformidad con la providencia apelada y el inciso 4º ordena al juez de segunda instancia declarar desierto el recurso de apelación contra una sentencia que no hubiere sido sustentado.</w:t>
      </w:r>
    </w:p>
    <w:p w:rsidR="00E131B9" w:rsidRPr="00214C39" w:rsidRDefault="00E131B9" w:rsidP="00214C39">
      <w:pPr>
        <w:tabs>
          <w:tab w:val="left" w:pos="945"/>
        </w:tabs>
        <w:spacing w:after="0" w:line="276" w:lineRule="auto"/>
        <w:jc w:val="both"/>
        <w:rPr>
          <w:rFonts w:ascii="Tahoma" w:hAnsi="Tahoma" w:cs="Tahoma"/>
          <w:sz w:val="24"/>
          <w:szCs w:val="24"/>
        </w:rPr>
      </w:pPr>
    </w:p>
    <w:p w:rsidR="00E131B9" w:rsidRPr="00214C39" w:rsidRDefault="00E131B9" w:rsidP="00214C39">
      <w:pPr>
        <w:pStyle w:val="Sinespaciado"/>
        <w:spacing w:line="276" w:lineRule="auto"/>
        <w:jc w:val="both"/>
        <w:rPr>
          <w:rFonts w:ascii="Tahoma" w:hAnsi="Tahoma" w:cs="Tahoma"/>
        </w:rPr>
      </w:pPr>
      <w:r w:rsidRPr="00214C39">
        <w:rPr>
          <w:rFonts w:ascii="Tahoma" w:hAnsi="Tahoma" w:cs="Tahoma"/>
          <w:lang w:val="es-CO"/>
        </w:rPr>
        <w:t>Lo relacionado con el tema de la sustentación ha sido objeto de estudio por la Corte Constitucional que al respecto ha dicho:</w:t>
      </w:r>
    </w:p>
    <w:p w:rsidR="00E131B9" w:rsidRPr="00214C39" w:rsidRDefault="00E131B9" w:rsidP="00214C39">
      <w:pPr>
        <w:pStyle w:val="Sinespaciado"/>
        <w:tabs>
          <w:tab w:val="left" w:pos="709"/>
        </w:tabs>
        <w:spacing w:line="276" w:lineRule="auto"/>
        <w:jc w:val="both"/>
        <w:rPr>
          <w:rFonts w:ascii="Tahoma" w:hAnsi="Tahoma" w:cs="Tahoma"/>
        </w:rPr>
      </w:pPr>
    </w:p>
    <w:p w:rsidR="00E131B9" w:rsidRPr="00214C39" w:rsidRDefault="00E131B9" w:rsidP="00214C39">
      <w:pPr>
        <w:pStyle w:val="Sinespaciado"/>
        <w:ind w:left="426" w:right="420"/>
        <w:jc w:val="both"/>
        <w:rPr>
          <w:rFonts w:ascii="Tahoma" w:hAnsi="Tahoma" w:cs="Tahoma"/>
          <w:i/>
          <w:sz w:val="22"/>
        </w:rPr>
      </w:pPr>
      <w:r w:rsidRPr="00214C39">
        <w:rPr>
          <w:rFonts w:ascii="Tahoma" w:hAnsi="Tahoma" w:cs="Tahoma"/>
          <w:sz w:val="22"/>
        </w:rPr>
        <w:t>“</w:t>
      </w:r>
      <w:r w:rsidRPr="00214C39">
        <w:rPr>
          <w:rFonts w:ascii="Tahoma" w:hAnsi="Tahoma" w:cs="Tahoma"/>
          <w:i/>
          <w:sz w:val="22"/>
        </w:rPr>
        <w:t xml:space="preserve">… cree la Corte que no pueda darse por sustentada una apelación, y por ende cumplida la condición que subordina la admisibilidad de este recurso, cuando el impugnante se limita simplemente a calificar la providencia recurrida de ilegal, </w:t>
      </w:r>
      <w:proofErr w:type="spellStart"/>
      <w:r w:rsidRPr="00214C39">
        <w:rPr>
          <w:rFonts w:ascii="Tahoma" w:hAnsi="Tahoma" w:cs="Tahoma"/>
          <w:i/>
          <w:sz w:val="22"/>
        </w:rPr>
        <w:t>injurídica</w:t>
      </w:r>
      <w:proofErr w:type="spellEnd"/>
      <w:r w:rsidRPr="00214C39">
        <w:rPr>
          <w:rFonts w:ascii="Tahoma" w:hAnsi="Tahoma" w:cs="Tahoma"/>
          <w:i/>
          <w:sz w:val="22"/>
        </w:rPr>
        <w:t xml:space="preserve"> o irregular; tampoco cuando emplea expresiones abstractas tales como, si hay prueba de los hechos, no están demostrados los hechos u otras semejantes, puesto que aquellos calificativos y estas expresiones, justamente por su vaguedad e imprecisión no expresan, pero ni siquiera implícitamente, las razones o motivos de la inconformidad del apelante con las deducciones lógica-jurídicas a que llegó el juez en su proveído impugnado...”</w:t>
      </w:r>
      <w:r w:rsidR="00214C39">
        <w:rPr>
          <w:rFonts w:ascii="Tahoma" w:hAnsi="Tahoma" w:cs="Tahoma"/>
          <w:i/>
          <w:sz w:val="22"/>
        </w:rPr>
        <w:t xml:space="preserve"> </w:t>
      </w:r>
      <w:r w:rsidRPr="00214C39">
        <w:rPr>
          <w:rStyle w:val="Refdenotaalpie"/>
          <w:rFonts w:ascii="Tahoma" w:hAnsi="Tahoma" w:cs="Tahoma"/>
          <w:i/>
          <w:sz w:val="22"/>
        </w:rPr>
        <w:footnoteReference w:id="1"/>
      </w:r>
    </w:p>
    <w:p w:rsidR="00E131B9" w:rsidRPr="00214C39" w:rsidRDefault="00E131B9" w:rsidP="00214C39">
      <w:pPr>
        <w:tabs>
          <w:tab w:val="left" w:pos="945"/>
        </w:tabs>
        <w:spacing w:after="0" w:line="276" w:lineRule="auto"/>
        <w:jc w:val="both"/>
        <w:rPr>
          <w:rFonts w:ascii="Tahoma" w:hAnsi="Tahoma" w:cs="Tahoma"/>
          <w:sz w:val="24"/>
          <w:szCs w:val="24"/>
        </w:rPr>
      </w:pPr>
    </w:p>
    <w:p w:rsidR="00E131B9" w:rsidRPr="00214C39" w:rsidRDefault="00E131B9" w:rsidP="00214C39">
      <w:pPr>
        <w:tabs>
          <w:tab w:val="left" w:pos="945"/>
        </w:tabs>
        <w:spacing w:after="0" w:line="276" w:lineRule="auto"/>
        <w:jc w:val="both"/>
        <w:rPr>
          <w:rFonts w:ascii="Tahoma" w:hAnsi="Tahoma" w:cs="Tahoma"/>
          <w:i/>
          <w:sz w:val="24"/>
          <w:szCs w:val="24"/>
        </w:rPr>
      </w:pPr>
      <w:r w:rsidRPr="00214C39">
        <w:rPr>
          <w:rFonts w:ascii="Tahoma" w:hAnsi="Tahoma" w:cs="Tahoma"/>
          <w:sz w:val="24"/>
          <w:szCs w:val="24"/>
        </w:rPr>
        <w:t xml:space="preserve">De acuerdo con lo expuesto, no puede entenderse sustentado el recurso de apelación con la simple manifestación de inconformidad frente a una decisión; es menester poner en conocimiento del funcionario de segunda instancia los puntos concretos contenidos en el fallo, con los que no se está de acuerdo, para luego controvertirlos fundadamente, pues solo sobre ellos se pronunciará el juez de segunda sede, de acuerdo con el artículo 328 que limita su competencia al decir, en lo pertinente: </w:t>
      </w:r>
      <w:r w:rsidRPr="00214C39">
        <w:rPr>
          <w:rFonts w:ascii="Tahoma" w:hAnsi="Tahoma" w:cs="Tahoma"/>
          <w:i/>
          <w:sz w:val="24"/>
          <w:szCs w:val="24"/>
        </w:rPr>
        <w:t>“</w:t>
      </w:r>
      <w:r w:rsidRPr="00214C39">
        <w:rPr>
          <w:rFonts w:ascii="Tahoma" w:hAnsi="Tahoma" w:cs="Tahoma"/>
          <w:i/>
          <w:szCs w:val="24"/>
        </w:rPr>
        <w:t>El juez de segunda instancia deberá pronunciarse solamente sobre los argumentos expuestos por el apelante, sin perjuicio de las decisiones que deba adoptar de oficio, en los casos previstos por la ley</w:t>
      </w:r>
      <w:r w:rsidR="00214C39">
        <w:rPr>
          <w:rFonts w:ascii="Tahoma" w:hAnsi="Tahoma" w:cs="Tahoma"/>
          <w:i/>
          <w:szCs w:val="24"/>
        </w:rPr>
        <w:t>…</w:t>
      </w:r>
      <w:r w:rsidRPr="00214C39">
        <w:rPr>
          <w:rFonts w:ascii="Tahoma" w:hAnsi="Tahoma" w:cs="Tahoma"/>
          <w:i/>
          <w:sz w:val="24"/>
          <w:szCs w:val="24"/>
        </w:rPr>
        <w:t>”</w:t>
      </w:r>
      <w:r w:rsidR="00214C39">
        <w:rPr>
          <w:rFonts w:ascii="Tahoma" w:hAnsi="Tahoma" w:cs="Tahoma"/>
          <w:i/>
          <w:sz w:val="24"/>
          <w:szCs w:val="24"/>
        </w:rPr>
        <w:t>.</w:t>
      </w:r>
      <w:r w:rsidRPr="00214C39">
        <w:rPr>
          <w:rFonts w:ascii="Tahoma" w:hAnsi="Tahoma" w:cs="Tahoma"/>
          <w:i/>
          <w:sz w:val="24"/>
          <w:szCs w:val="24"/>
        </w:rPr>
        <w:t xml:space="preserve"> </w:t>
      </w:r>
    </w:p>
    <w:p w:rsidR="006D103F" w:rsidRPr="00214C39" w:rsidRDefault="006D103F" w:rsidP="00214C39">
      <w:pPr>
        <w:pStyle w:val="Textoindependiente"/>
        <w:spacing w:line="276" w:lineRule="auto"/>
        <w:rPr>
          <w:rFonts w:ascii="Tahoma" w:hAnsi="Tahoma" w:cs="Tahoma"/>
          <w:spacing w:val="-2"/>
          <w:szCs w:val="24"/>
        </w:rPr>
      </w:pPr>
      <w:r w:rsidRPr="00214C39">
        <w:rPr>
          <w:rFonts w:ascii="Tahoma" w:hAnsi="Tahoma" w:cs="Tahoma"/>
          <w:spacing w:val="-2"/>
          <w:szCs w:val="24"/>
        </w:rPr>
        <w:t xml:space="preserve">  </w:t>
      </w:r>
    </w:p>
    <w:p w:rsidR="006D103F" w:rsidRPr="00214C39" w:rsidRDefault="006D103F" w:rsidP="00214C39">
      <w:pPr>
        <w:tabs>
          <w:tab w:val="left" w:pos="-720"/>
        </w:tabs>
        <w:suppressAutoHyphens/>
        <w:spacing w:after="0" w:line="276" w:lineRule="auto"/>
        <w:jc w:val="both"/>
        <w:rPr>
          <w:rFonts w:ascii="Tahoma" w:hAnsi="Tahoma" w:cs="Tahoma"/>
          <w:spacing w:val="-2"/>
          <w:sz w:val="24"/>
          <w:szCs w:val="24"/>
        </w:rPr>
      </w:pPr>
      <w:r w:rsidRPr="00214C39">
        <w:rPr>
          <w:rFonts w:ascii="Tahoma" w:hAnsi="Tahoma" w:cs="Tahoma"/>
          <w:spacing w:val="-2"/>
          <w:sz w:val="24"/>
          <w:szCs w:val="24"/>
        </w:rPr>
        <w:t xml:space="preserve">3. Como se indicara en la providencia objeto de reposición, en la que se hizo un resumen de lo acaecido en el proceso </w:t>
      </w:r>
      <w:r w:rsidR="008D698D" w:rsidRPr="00214C39">
        <w:rPr>
          <w:rFonts w:ascii="Tahoma" w:hAnsi="Tahoma" w:cs="Tahoma"/>
          <w:spacing w:val="-2"/>
          <w:sz w:val="24"/>
          <w:szCs w:val="24"/>
        </w:rPr>
        <w:t>desde</w:t>
      </w:r>
      <w:r w:rsidRPr="00214C39">
        <w:rPr>
          <w:rFonts w:ascii="Tahoma" w:hAnsi="Tahoma" w:cs="Tahoma"/>
          <w:spacing w:val="-2"/>
          <w:sz w:val="24"/>
          <w:szCs w:val="24"/>
        </w:rPr>
        <w:t xml:space="preserve">  la etapa de partición,  el apoderado de la parte actora </w:t>
      </w:r>
      <w:r w:rsidR="008D698D" w:rsidRPr="00214C39">
        <w:rPr>
          <w:rFonts w:ascii="Tahoma" w:hAnsi="Tahoma" w:cs="Tahoma"/>
          <w:spacing w:val="-2"/>
          <w:sz w:val="24"/>
          <w:szCs w:val="24"/>
        </w:rPr>
        <w:t>formuló objeciones a la cuenta partitiva</w:t>
      </w:r>
      <w:r w:rsidRPr="00214C39">
        <w:rPr>
          <w:rFonts w:ascii="Tahoma" w:hAnsi="Tahoma" w:cs="Tahoma"/>
          <w:spacing w:val="-2"/>
          <w:sz w:val="24"/>
          <w:szCs w:val="24"/>
        </w:rPr>
        <w:t xml:space="preserve"> presentad</w:t>
      </w:r>
      <w:r w:rsidR="008D698D" w:rsidRPr="00214C39">
        <w:rPr>
          <w:rFonts w:ascii="Tahoma" w:hAnsi="Tahoma" w:cs="Tahoma"/>
          <w:spacing w:val="-2"/>
          <w:sz w:val="24"/>
          <w:szCs w:val="24"/>
        </w:rPr>
        <w:t>a</w:t>
      </w:r>
      <w:r w:rsidRPr="00214C39">
        <w:rPr>
          <w:rFonts w:ascii="Tahoma" w:hAnsi="Tahoma" w:cs="Tahoma"/>
          <w:spacing w:val="-2"/>
          <w:sz w:val="24"/>
          <w:szCs w:val="24"/>
        </w:rPr>
        <w:t xml:space="preserve"> por el auxiliar de la </w:t>
      </w:r>
      <w:r w:rsidRPr="00214C39">
        <w:rPr>
          <w:rFonts w:ascii="Tahoma" w:hAnsi="Tahoma" w:cs="Tahoma"/>
          <w:spacing w:val="-2"/>
          <w:sz w:val="24"/>
          <w:szCs w:val="24"/>
        </w:rPr>
        <w:lastRenderedPageBreak/>
        <w:t>justicia designado p</w:t>
      </w:r>
      <w:r w:rsidR="008D698D" w:rsidRPr="00214C39">
        <w:rPr>
          <w:rFonts w:ascii="Tahoma" w:hAnsi="Tahoma" w:cs="Tahoma"/>
          <w:spacing w:val="-2"/>
          <w:sz w:val="24"/>
          <w:szCs w:val="24"/>
        </w:rPr>
        <w:t xml:space="preserve">ara el efecto, </w:t>
      </w:r>
      <w:r w:rsidRPr="00214C39">
        <w:rPr>
          <w:rFonts w:ascii="Tahoma" w:hAnsi="Tahoma" w:cs="Tahoma"/>
          <w:spacing w:val="-2"/>
          <w:sz w:val="24"/>
          <w:szCs w:val="24"/>
        </w:rPr>
        <w:t xml:space="preserve"> las que fueron resueltas de manera desfavorable para </w:t>
      </w:r>
      <w:r w:rsidR="008D698D" w:rsidRPr="00214C39">
        <w:rPr>
          <w:rFonts w:ascii="Tahoma" w:hAnsi="Tahoma" w:cs="Tahoma"/>
          <w:spacing w:val="-2"/>
          <w:sz w:val="24"/>
          <w:szCs w:val="24"/>
        </w:rPr>
        <w:t xml:space="preserve">él en </w:t>
      </w:r>
      <w:r w:rsidRPr="00214C39">
        <w:rPr>
          <w:rFonts w:ascii="Tahoma" w:hAnsi="Tahoma" w:cs="Tahoma"/>
          <w:spacing w:val="-2"/>
          <w:sz w:val="24"/>
          <w:szCs w:val="24"/>
        </w:rPr>
        <w:t>proveído del 16 de enero de 201</w:t>
      </w:r>
      <w:r w:rsidR="008D698D" w:rsidRPr="00214C39">
        <w:rPr>
          <w:rFonts w:ascii="Tahoma" w:hAnsi="Tahoma" w:cs="Tahoma"/>
          <w:spacing w:val="-2"/>
          <w:sz w:val="24"/>
          <w:szCs w:val="24"/>
        </w:rPr>
        <w:t xml:space="preserve">8, </w:t>
      </w:r>
      <w:r w:rsidRPr="00214C39">
        <w:rPr>
          <w:rFonts w:ascii="Tahoma" w:hAnsi="Tahoma" w:cs="Tahoma"/>
          <w:spacing w:val="-2"/>
          <w:sz w:val="24"/>
          <w:szCs w:val="24"/>
        </w:rPr>
        <w:t xml:space="preserve">en el que además ordenó el </w:t>
      </w:r>
      <w:r w:rsidR="008D698D" w:rsidRPr="00214C39">
        <w:rPr>
          <w:rFonts w:ascii="Tahoma" w:hAnsi="Tahoma" w:cs="Tahoma"/>
          <w:spacing w:val="-2"/>
          <w:sz w:val="24"/>
          <w:szCs w:val="24"/>
        </w:rPr>
        <w:t xml:space="preserve">Juzgado Civil del Circuito de Santa Rosa de Cabal, </w:t>
      </w:r>
      <w:r w:rsidRPr="00214C39">
        <w:rPr>
          <w:rFonts w:ascii="Tahoma" w:hAnsi="Tahoma" w:cs="Tahoma"/>
          <w:spacing w:val="-2"/>
          <w:sz w:val="24"/>
          <w:szCs w:val="24"/>
        </w:rPr>
        <w:t xml:space="preserve">de oficio, rehacer el </w:t>
      </w:r>
      <w:r w:rsidR="008D698D" w:rsidRPr="00214C39">
        <w:rPr>
          <w:rFonts w:ascii="Tahoma" w:hAnsi="Tahoma" w:cs="Tahoma"/>
          <w:spacing w:val="-2"/>
          <w:sz w:val="24"/>
          <w:szCs w:val="24"/>
        </w:rPr>
        <w:t xml:space="preserve">respectivo </w:t>
      </w:r>
      <w:r w:rsidRPr="00214C39">
        <w:rPr>
          <w:rFonts w:ascii="Tahoma" w:hAnsi="Tahoma" w:cs="Tahoma"/>
          <w:spacing w:val="-2"/>
          <w:sz w:val="24"/>
          <w:szCs w:val="24"/>
        </w:rPr>
        <w:t xml:space="preserve">trabajo; lo mismo ordenó el 22 de febrero siguiente y el 20 de abril del mismo año dictó sentencia en la que </w:t>
      </w:r>
      <w:r w:rsidR="008D698D" w:rsidRPr="00214C39">
        <w:rPr>
          <w:rFonts w:ascii="Tahoma" w:hAnsi="Tahoma" w:cs="Tahoma"/>
          <w:spacing w:val="-2"/>
          <w:sz w:val="24"/>
          <w:szCs w:val="24"/>
        </w:rPr>
        <w:t>lo aprobó</w:t>
      </w:r>
      <w:r w:rsidRPr="00214C39">
        <w:rPr>
          <w:rFonts w:ascii="Tahoma" w:hAnsi="Tahoma" w:cs="Tahoma"/>
          <w:spacing w:val="-2"/>
          <w:sz w:val="24"/>
          <w:szCs w:val="24"/>
        </w:rPr>
        <w:t>, decisión frente a la cual la misma parte interpuso recurso de apelación.</w:t>
      </w:r>
    </w:p>
    <w:p w:rsidR="006D103F" w:rsidRPr="00214C39" w:rsidRDefault="006D103F" w:rsidP="00214C39">
      <w:pPr>
        <w:tabs>
          <w:tab w:val="left" w:pos="-720"/>
        </w:tabs>
        <w:suppressAutoHyphens/>
        <w:spacing w:after="0" w:line="276" w:lineRule="auto"/>
        <w:jc w:val="both"/>
        <w:rPr>
          <w:rFonts w:ascii="Tahoma" w:hAnsi="Tahoma" w:cs="Tahoma"/>
          <w:spacing w:val="-2"/>
          <w:sz w:val="24"/>
          <w:szCs w:val="24"/>
        </w:rPr>
      </w:pPr>
    </w:p>
    <w:p w:rsidR="00D61527" w:rsidRPr="00214C39" w:rsidRDefault="006D103F" w:rsidP="00214C39">
      <w:pPr>
        <w:tabs>
          <w:tab w:val="left" w:pos="-720"/>
        </w:tabs>
        <w:suppressAutoHyphens/>
        <w:spacing w:after="0" w:line="276" w:lineRule="auto"/>
        <w:jc w:val="both"/>
        <w:rPr>
          <w:rFonts w:ascii="Tahoma" w:hAnsi="Tahoma" w:cs="Tahoma"/>
          <w:spacing w:val="-2"/>
          <w:sz w:val="24"/>
          <w:szCs w:val="24"/>
        </w:rPr>
      </w:pPr>
      <w:r w:rsidRPr="00214C39">
        <w:rPr>
          <w:rFonts w:ascii="Tahoma" w:hAnsi="Tahoma" w:cs="Tahoma"/>
          <w:spacing w:val="-2"/>
          <w:sz w:val="24"/>
          <w:szCs w:val="24"/>
        </w:rPr>
        <w:t>Esta Sala declaró la nulidad de lo actuado desde el 7 de abril de 2018 de acuerdo con el artículo 121 del Código General del Proceso</w:t>
      </w:r>
      <w:r w:rsidR="008D698D" w:rsidRPr="00214C39">
        <w:rPr>
          <w:rFonts w:ascii="Tahoma" w:hAnsi="Tahoma" w:cs="Tahoma"/>
          <w:spacing w:val="-2"/>
          <w:sz w:val="24"/>
          <w:szCs w:val="24"/>
        </w:rPr>
        <w:t xml:space="preserve">, en su versión original y antes de que </w:t>
      </w:r>
      <w:r w:rsidRPr="00214C39">
        <w:rPr>
          <w:rFonts w:ascii="Tahoma" w:hAnsi="Tahoma" w:cs="Tahoma"/>
          <w:spacing w:val="-2"/>
          <w:sz w:val="24"/>
          <w:szCs w:val="24"/>
        </w:rPr>
        <w:t>la Corte Constitucional declara</w:t>
      </w:r>
      <w:r w:rsidR="008D698D" w:rsidRPr="00214C39">
        <w:rPr>
          <w:rFonts w:ascii="Tahoma" w:hAnsi="Tahoma" w:cs="Tahoma"/>
          <w:spacing w:val="-2"/>
          <w:sz w:val="24"/>
          <w:szCs w:val="24"/>
        </w:rPr>
        <w:t>ra</w:t>
      </w:r>
      <w:r w:rsidRPr="00214C39">
        <w:rPr>
          <w:rFonts w:ascii="Tahoma" w:hAnsi="Tahoma" w:cs="Tahoma"/>
          <w:spacing w:val="-2"/>
          <w:sz w:val="24"/>
          <w:szCs w:val="24"/>
        </w:rPr>
        <w:t xml:space="preserve"> la </w:t>
      </w:r>
      <w:proofErr w:type="spellStart"/>
      <w:r w:rsidRPr="00214C39">
        <w:rPr>
          <w:rFonts w:ascii="Tahoma" w:hAnsi="Tahoma" w:cs="Tahoma"/>
          <w:spacing w:val="-2"/>
          <w:sz w:val="24"/>
          <w:szCs w:val="24"/>
        </w:rPr>
        <w:t>exequibilidad</w:t>
      </w:r>
      <w:proofErr w:type="spellEnd"/>
      <w:r w:rsidRPr="00214C39">
        <w:rPr>
          <w:rFonts w:ascii="Tahoma" w:hAnsi="Tahoma" w:cs="Tahoma"/>
          <w:spacing w:val="-2"/>
          <w:sz w:val="24"/>
          <w:szCs w:val="24"/>
        </w:rPr>
        <w:t xml:space="preserve"> condicionada de ese precepto</w:t>
      </w:r>
      <w:r w:rsidR="008D698D" w:rsidRPr="00214C39">
        <w:rPr>
          <w:rFonts w:ascii="Tahoma" w:hAnsi="Tahoma" w:cs="Tahoma"/>
          <w:spacing w:val="-2"/>
          <w:sz w:val="24"/>
          <w:szCs w:val="24"/>
        </w:rPr>
        <w:t xml:space="preserve">. Así, </w:t>
      </w:r>
      <w:r w:rsidRPr="00214C39">
        <w:rPr>
          <w:rFonts w:ascii="Tahoma" w:hAnsi="Tahoma" w:cs="Tahoma"/>
          <w:spacing w:val="-2"/>
          <w:sz w:val="24"/>
          <w:szCs w:val="24"/>
        </w:rPr>
        <w:t>el proceso pasó a conocimiento del Juzgado de Familia de Dosquebradas, que en providencia del 24 de julio siguiente dictó sentencia en la que aprobó el trabajo de partición</w:t>
      </w:r>
      <w:r w:rsidR="00D61527" w:rsidRPr="00214C39">
        <w:rPr>
          <w:rFonts w:ascii="Tahoma" w:hAnsi="Tahoma" w:cs="Tahoma"/>
          <w:spacing w:val="-2"/>
          <w:sz w:val="24"/>
          <w:szCs w:val="24"/>
        </w:rPr>
        <w:t xml:space="preserve">, </w:t>
      </w:r>
      <w:r w:rsidR="008D698D" w:rsidRPr="00214C39">
        <w:rPr>
          <w:rFonts w:ascii="Tahoma" w:hAnsi="Tahoma" w:cs="Tahoma"/>
          <w:spacing w:val="-2"/>
          <w:sz w:val="24"/>
          <w:szCs w:val="24"/>
        </w:rPr>
        <w:t xml:space="preserve">providencia que apeló </w:t>
      </w:r>
      <w:r w:rsidR="00D61527" w:rsidRPr="00214C39">
        <w:rPr>
          <w:rFonts w:ascii="Tahoma" w:hAnsi="Tahoma" w:cs="Tahoma"/>
          <w:spacing w:val="-2"/>
          <w:sz w:val="24"/>
          <w:szCs w:val="24"/>
        </w:rPr>
        <w:t xml:space="preserve">la accionante con </w:t>
      </w:r>
      <w:r w:rsidRPr="00214C39">
        <w:rPr>
          <w:rFonts w:ascii="Tahoma" w:hAnsi="Tahoma" w:cs="Tahoma"/>
          <w:spacing w:val="-2"/>
          <w:sz w:val="24"/>
          <w:szCs w:val="24"/>
        </w:rPr>
        <w:t>fundamento en los mismos argumentos que expuso al objetar el trabajo de partición</w:t>
      </w:r>
      <w:r w:rsidR="00D61527" w:rsidRPr="00214C39">
        <w:rPr>
          <w:rFonts w:ascii="Tahoma" w:hAnsi="Tahoma" w:cs="Tahoma"/>
          <w:spacing w:val="-2"/>
          <w:sz w:val="24"/>
          <w:szCs w:val="24"/>
        </w:rPr>
        <w:t xml:space="preserve">; </w:t>
      </w:r>
      <w:r w:rsidR="008D698D" w:rsidRPr="00214C39">
        <w:rPr>
          <w:rFonts w:ascii="Tahoma" w:hAnsi="Tahoma" w:cs="Tahoma"/>
          <w:spacing w:val="-2"/>
          <w:sz w:val="24"/>
          <w:szCs w:val="24"/>
        </w:rPr>
        <w:t xml:space="preserve">igual escrito </w:t>
      </w:r>
      <w:r w:rsidR="00D61527" w:rsidRPr="00214C39">
        <w:rPr>
          <w:rFonts w:ascii="Tahoma" w:hAnsi="Tahoma" w:cs="Tahoma"/>
          <w:spacing w:val="-2"/>
          <w:sz w:val="24"/>
          <w:szCs w:val="24"/>
        </w:rPr>
        <w:t xml:space="preserve"> presentó en esta sede</w:t>
      </w:r>
      <w:r w:rsidR="008D698D" w:rsidRPr="00214C39">
        <w:rPr>
          <w:rFonts w:ascii="Tahoma" w:hAnsi="Tahoma" w:cs="Tahoma"/>
          <w:spacing w:val="-2"/>
          <w:sz w:val="24"/>
          <w:szCs w:val="24"/>
        </w:rPr>
        <w:t>,</w:t>
      </w:r>
      <w:r w:rsidR="00D61527" w:rsidRPr="00214C39">
        <w:rPr>
          <w:rFonts w:ascii="Tahoma" w:hAnsi="Tahoma" w:cs="Tahoma"/>
          <w:spacing w:val="-2"/>
          <w:sz w:val="24"/>
          <w:szCs w:val="24"/>
        </w:rPr>
        <w:t xml:space="preserve"> en la oportunidad para sustentar el referido medio de impugnación.</w:t>
      </w:r>
    </w:p>
    <w:p w:rsidR="00D61527" w:rsidRPr="00214C39" w:rsidRDefault="00D61527" w:rsidP="00214C39">
      <w:pPr>
        <w:tabs>
          <w:tab w:val="left" w:pos="-720"/>
        </w:tabs>
        <w:suppressAutoHyphens/>
        <w:spacing w:after="0" w:line="276" w:lineRule="auto"/>
        <w:jc w:val="both"/>
        <w:rPr>
          <w:rFonts w:ascii="Tahoma" w:hAnsi="Tahoma" w:cs="Tahoma"/>
          <w:spacing w:val="-2"/>
          <w:sz w:val="24"/>
          <w:szCs w:val="24"/>
        </w:rPr>
      </w:pPr>
    </w:p>
    <w:p w:rsidR="006D103F" w:rsidRPr="00214C39" w:rsidRDefault="00D61527" w:rsidP="00214C39">
      <w:pPr>
        <w:tabs>
          <w:tab w:val="left" w:pos="-720"/>
        </w:tabs>
        <w:suppressAutoHyphens/>
        <w:spacing w:after="0" w:line="276" w:lineRule="auto"/>
        <w:jc w:val="both"/>
        <w:rPr>
          <w:rFonts w:ascii="Tahoma" w:hAnsi="Tahoma" w:cs="Tahoma"/>
          <w:sz w:val="24"/>
          <w:szCs w:val="24"/>
        </w:rPr>
      </w:pPr>
      <w:r w:rsidRPr="00214C39">
        <w:rPr>
          <w:rFonts w:ascii="Tahoma" w:hAnsi="Tahoma" w:cs="Tahoma"/>
          <w:spacing w:val="-2"/>
          <w:sz w:val="24"/>
          <w:szCs w:val="24"/>
        </w:rPr>
        <w:t xml:space="preserve">En la providencia recurrida se indicó además que el </w:t>
      </w:r>
      <w:r w:rsidR="006D103F" w:rsidRPr="00214C39">
        <w:rPr>
          <w:rFonts w:ascii="Tahoma" w:hAnsi="Tahoma" w:cs="Tahoma"/>
          <w:sz w:val="24"/>
          <w:szCs w:val="24"/>
        </w:rPr>
        <w:t>apoderado de la  demandante  no formuló reparo alguno frente a la decisión del Juzgado Civil del Circuito de Santa Rosa de Cabal que resolvió no aceptar las objeciones propuestas al trabajo de partición, ni respecto de la sentencia proferida por el Juzgado de Familia del municipio de Dosquebradas que aprobó la cuenta partitiva.</w:t>
      </w:r>
    </w:p>
    <w:p w:rsidR="006D103F" w:rsidRPr="00214C39" w:rsidRDefault="006D103F" w:rsidP="00214C39">
      <w:pPr>
        <w:pStyle w:val="Textoindependiente"/>
        <w:spacing w:line="276" w:lineRule="auto"/>
        <w:rPr>
          <w:rFonts w:ascii="Tahoma" w:hAnsi="Tahoma" w:cs="Tahoma"/>
          <w:szCs w:val="24"/>
        </w:rPr>
      </w:pPr>
    </w:p>
    <w:p w:rsidR="008D698D" w:rsidRPr="00214C39" w:rsidRDefault="00665F73" w:rsidP="00214C39">
      <w:pPr>
        <w:spacing w:after="0" w:line="276" w:lineRule="auto"/>
        <w:jc w:val="both"/>
        <w:rPr>
          <w:rFonts w:ascii="Tahoma" w:hAnsi="Tahoma" w:cs="Tahoma"/>
          <w:sz w:val="24"/>
          <w:szCs w:val="24"/>
        </w:rPr>
      </w:pPr>
      <w:r w:rsidRPr="00214C39">
        <w:rPr>
          <w:rFonts w:ascii="Tahoma" w:hAnsi="Tahoma" w:cs="Tahoma"/>
          <w:sz w:val="24"/>
          <w:szCs w:val="24"/>
        </w:rPr>
        <w:t xml:space="preserve">4. </w:t>
      </w:r>
      <w:r w:rsidR="00806E26" w:rsidRPr="00214C39">
        <w:rPr>
          <w:rFonts w:ascii="Tahoma" w:hAnsi="Tahoma" w:cs="Tahoma"/>
          <w:sz w:val="24"/>
          <w:szCs w:val="24"/>
        </w:rPr>
        <w:t xml:space="preserve">Sostiene el </w:t>
      </w:r>
      <w:r w:rsidR="008D698D" w:rsidRPr="00214C39">
        <w:rPr>
          <w:rFonts w:ascii="Tahoma" w:hAnsi="Tahoma" w:cs="Tahoma"/>
          <w:sz w:val="24"/>
          <w:szCs w:val="24"/>
        </w:rPr>
        <w:t xml:space="preserve">referido profesional </w:t>
      </w:r>
      <w:r w:rsidR="00E131B9" w:rsidRPr="00214C39">
        <w:rPr>
          <w:rFonts w:ascii="Tahoma" w:hAnsi="Tahoma" w:cs="Tahoma"/>
          <w:sz w:val="24"/>
          <w:szCs w:val="24"/>
        </w:rPr>
        <w:t xml:space="preserve">que sí sustentó el recurso porque la sentencia </w:t>
      </w:r>
      <w:r w:rsidR="00806E26" w:rsidRPr="00214C39">
        <w:rPr>
          <w:rFonts w:ascii="Tahoma" w:hAnsi="Tahoma" w:cs="Tahoma"/>
          <w:sz w:val="24"/>
          <w:szCs w:val="24"/>
        </w:rPr>
        <w:t xml:space="preserve">de primera instancia se </w:t>
      </w:r>
      <w:r w:rsidR="00E131B9" w:rsidRPr="00214C39">
        <w:rPr>
          <w:rFonts w:ascii="Tahoma" w:hAnsi="Tahoma" w:cs="Tahoma"/>
          <w:sz w:val="24"/>
          <w:szCs w:val="24"/>
        </w:rPr>
        <w:t>limitó a aprobar</w:t>
      </w:r>
      <w:r w:rsidR="00806E26" w:rsidRPr="00214C39">
        <w:rPr>
          <w:rFonts w:ascii="Tahoma" w:hAnsi="Tahoma" w:cs="Tahoma"/>
          <w:sz w:val="24"/>
          <w:szCs w:val="24"/>
        </w:rPr>
        <w:t xml:space="preserve"> la partición, </w:t>
      </w:r>
      <w:r w:rsidR="00E131B9" w:rsidRPr="00214C39">
        <w:rPr>
          <w:rFonts w:ascii="Tahoma" w:hAnsi="Tahoma" w:cs="Tahoma"/>
          <w:sz w:val="24"/>
          <w:szCs w:val="24"/>
        </w:rPr>
        <w:t>sin hacer análisis jurídico o probator</w:t>
      </w:r>
      <w:r w:rsidR="00806E26" w:rsidRPr="00214C39">
        <w:rPr>
          <w:rFonts w:ascii="Tahoma" w:hAnsi="Tahoma" w:cs="Tahoma"/>
          <w:sz w:val="24"/>
          <w:szCs w:val="24"/>
        </w:rPr>
        <w:t xml:space="preserve">io alguno. </w:t>
      </w:r>
    </w:p>
    <w:p w:rsidR="008D698D" w:rsidRPr="00214C39" w:rsidRDefault="008D698D" w:rsidP="00214C39">
      <w:pPr>
        <w:spacing w:after="0" w:line="276" w:lineRule="auto"/>
        <w:jc w:val="both"/>
        <w:rPr>
          <w:rFonts w:ascii="Tahoma" w:hAnsi="Tahoma" w:cs="Tahoma"/>
          <w:sz w:val="24"/>
          <w:szCs w:val="24"/>
        </w:rPr>
      </w:pPr>
    </w:p>
    <w:p w:rsidR="00E131B9" w:rsidRPr="00214C39" w:rsidRDefault="00806E26" w:rsidP="00214C39">
      <w:pPr>
        <w:spacing w:after="0" w:line="276" w:lineRule="auto"/>
        <w:jc w:val="both"/>
        <w:rPr>
          <w:rFonts w:ascii="Tahoma" w:hAnsi="Tahoma" w:cs="Tahoma"/>
          <w:sz w:val="24"/>
          <w:szCs w:val="24"/>
        </w:rPr>
      </w:pPr>
      <w:r w:rsidRPr="00214C39">
        <w:rPr>
          <w:rFonts w:ascii="Tahoma" w:hAnsi="Tahoma" w:cs="Tahoma"/>
          <w:sz w:val="24"/>
          <w:szCs w:val="24"/>
        </w:rPr>
        <w:t xml:space="preserve">Sin embargo, dejó de lado el argumento que contiene la providencia objeto del recurso que ahora se decide, en el sentido de que no formuló reparo alguno contra el auto que resolvió las objeciones al </w:t>
      </w:r>
      <w:r w:rsidR="00E131B9" w:rsidRPr="00214C39">
        <w:rPr>
          <w:rFonts w:ascii="Tahoma" w:hAnsi="Tahoma" w:cs="Tahoma"/>
          <w:sz w:val="24"/>
          <w:szCs w:val="24"/>
        </w:rPr>
        <w:t>trabajo de partición</w:t>
      </w:r>
      <w:r w:rsidRPr="00214C39">
        <w:rPr>
          <w:rFonts w:ascii="Tahoma" w:hAnsi="Tahoma" w:cs="Tahoma"/>
          <w:sz w:val="24"/>
          <w:szCs w:val="24"/>
        </w:rPr>
        <w:t xml:space="preserve"> y a ello ha debido proceder porque </w:t>
      </w:r>
      <w:r w:rsidR="00665F73" w:rsidRPr="00214C39">
        <w:rPr>
          <w:rFonts w:ascii="Tahoma" w:hAnsi="Tahoma" w:cs="Tahoma"/>
          <w:sz w:val="24"/>
          <w:szCs w:val="24"/>
        </w:rPr>
        <w:t>cuando ninguna prospera, así lo debe declarar el juez en la sentencia aprobatoria de la partición como lo manda el numeral 3º del artículo 509 del Código General del Proceso, aunque en este caso, antes de adoptar esta última decisión, el despacho que conocía del asunto, decidió, de manera oficiosa, que la cuenta partitiva fuera rehecha.</w:t>
      </w:r>
    </w:p>
    <w:p w:rsidR="00E131B9" w:rsidRPr="00214C39" w:rsidRDefault="00E131B9" w:rsidP="00214C39">
      <w:pPr>
        <w:spacing w:after="0" w:line="276" w:lineRule="auto"/>
        <w:jc w:val="both"/>
        <w:rPr>
          <w:rFonts w:ascii="Tahoma" w:hAnsi="Tahoma" w:cs="Tahoma"/>
          <w:sz w:val="24"/>
          <w:szCs w:val="24"/>
        </w:rPr>
      </w:pPr>
    </w:p>
    <w:p w:rsidR="00E131B9" w:rsidRPr="00214C39" w:rsidRDefault="008D698D" w:rsidP="00214C39">
      <w:pPr>
        <w:spacing w:after="0" w:line="276" w:lineRule="auto"/>
        <w:jc w:val="both"/>
        <w:rPr>
          <w:rStyle w:val="eop"/>
          <w:rFonts w:ascii="Tahoma" w:hAnsi="Tahoma" w:cs="Tahoma"/>
          <w:color w:val="000000"/>
          <w:sz w:val="24"/>
          <w:szCs w:val="24"/>
          <w:shd w:val="clear" w:color="auto" w:fill="FFFFFF"/>
        </w:rPr>
      </w:pPr>
      <w:r w:rsidRPr="00214C39">
        <w:rPr>
          <w:rFonts w:ascii="Tahoma" w:hAnsi="Tahoma" w:cs="Tahoma"/>
          <w:sz w:val="24"/>
          <w:szCs w:val="24"/>
        </w:rPr>
        <w:t>A</w:t>
      </w:r>
      <w:r w:rsidR="00F5785B" w:rsidRPr="00214C39">
        <w:rPr>
          <w:rFonts w:ascii="Tahoma" w:hAnsi="Tahoma" w:cs="Tahoma"/>
          <w:sz w:val="24"/>
          <w:szCs w:val="24"/>
        </w:rPr>
        <w:t xml:space="preserve">demás, se </w:t>
      </w:r>
      <w:r w:rsidR="00665F73" w:rsidRPr="00214C39">
        <w:rPr>
          <w:rFonts w:ascii="Tahoma" w:hAnsi="Tahoma" w:cs="Tahoma"/>
          <w:sz w:val="24"/>
          <w:szCs w:val="24"/>
        </w:rPr>
        <w:t xml:space="preserve">limitó a transcribir el escrito por medio del cual formuló las objeciones al trabajo de partición, sin referirse en forma alguna a las consideraciones del juzgado, en la providencia que </w:t>
      </w:r>
      <w:r w:rsidR="00F5785B" w:rsidRPr="00214C39">
        <w:rPr>
          <w:rFonts w:ascii="Tahoma" w:hAnsi="Tahoma" w:cs="Tahoma"/>
          <w:sz w:val="24"/>
          <w:szCs w:val="24"/>
        </w:rPr>
        <w:t xml:space="preserve">las </w:t>
      </w:r>
      <w:r w:rsidR="00665F73" w:rsidRPr="00214C39">
        <w:rPr>
          <w:rFonts w:ascii="Tahoma" w:hAnsi="Tahoma" w:cs="Tahoma"/>
          <w:sz w:val="24"/>
          <w:szCs w:val="24"/>
        </w:rPr>
        <w:t>resolvió</w:t>
      </w:r>
      <w:r w:rsidR="00F5785B" w:rsidRPr="00214C39">
        <w:rPr>
          <w:rFonts w:ascii="Tahoma" w:hAnsi="Tahoma" w:cs="Tahoma"/>
          <w:sz w:val="24"/>
          <w:szCs w:val="24"/>
        </w:rPr>
        <w:t>, negándolas, y así se ignora p</w:t>
      </w:r>
      <w:r w:rsidR="00D55B9A" w:rsidRPr="00214C39">
        <w:rPr>
          <w:rFonts w:ascii="Tahoma" w:hAnsi="Tahoma" w:cs="Tahoma"/>
          <w:sz w:val="24"/>
          <w:szCs w:val="24"/>
        </w:rPr>
        <w:t>or q</w:t>
      </w:r>
      <w:r w:rsidR="00E131B9" w:rsidRPr="00214C39">
        <w:rPr>
          <w:rStyle w:val="eop"/>
          <w:rFonts w:ascii="Tahoma" w:hAnsi="Tahoma" w:cs="Tahoma"/>
          <w:color w:val="000000"/>
          <w:sz w:val="24"/>
          <w:szCs w:val="24"/>
          <w:shd w:val="clear" w:color="auto" w:fill="FFFFFF"/>
        </w:rPr>
        <w:t>ué razón e</w:t>
      </w:r>
      <w:r w:rsidR="00F5785B" w:rsidRPr="00214C39">
        <w:rPr>
          <w:rStyle w:val="eop"/>
          <w:rFonts w:ascii="Tahoma" w:hAnsi="Tahoma" w:cs="Tahoma"/>
          <w:color w:val="000000"/>
          <w:sz w:val="24"/>
          <w:szCs w:val="24"/>
          <w:shd w:val="clear" w:color="auto" w:fill="FFFFFF"/>
        </w:rPr>
        <w:t>l fallo proferido de</w:t>
      </w:r>
      <w:r w:rsidR="00E131B9" w:rsidRPr="00214C39">
        <w:rPr>
          <w:rStyle w:val="eop"/>
          <w:rFonts w:ascii="Tahoma" w:hAnsi="Tahoma" w:cs="Tahoma"/>
          <w:color w:val="000000"/>
          <w:sz w:val="24"/>
          <w:szCs w:val="24"/>
          <w:shd w:val="clear" w:color="auto" w:fill="FFFFFF"/>
        </w:rPr>
        <w:t>b</w:t>
      </w:r>
      <w:r w:rsidR="00D55B9A" w:rsidRPr="00214C39">
        <w:rPr>
          <w:rStyle w:val="eop"/>
          <w:rFonts w:ascii="Tahoma" w:hAnsi="Tahoma" w:cs="Tahoma"/>
          <w:color w:val="000000"/>
          <w:sz w:val="24"/>
          <w:szCs w:val="24"/>
          <w:shd w:val="clear" w:color="auto" w:fill="FFFFFF"/>
        </w:rPr>
        <w:t xml:space="preserve">e ser </w:t>
      </w:r>
      <w:r w:rsidR="00E131B9" w:rsidRPr="00214C39">
        <w:rPr>
          <w:rStyle w:val="eop"/>
          <w:rFonts w:ascii="Tahoma" w:hAnsi="Tahoma" w:cs="Tahoma"/>
          <w:color w:val="000000"/>
          <w:sz w:val="24"/>
          <w:szCs w:val="24"/>
          <w:shd w:val="clear" w:color="auto" w:fill="FFFFFF"/>
        </w:rPr>
        <w:t>revocad</w:t>
      </w:r>
      <w:r w:rsidR="00F5785B" w:rsidRPr="00214C39">
        <w:rPr>
          <w:rStyle w:val="eop"/>
          <w:rFonts w:ascii="Tahoma" w:hAnsi="Tahoma" w:cs="Tahoma"/>
          <w:color w:val="000000"/>
          <w:sz w:val="24"/>
          <w:szCs w:val="24"/>
          <w:shd w:val="clear" w:color="auto" w:fill="FFFFFF"/>
        </w:rPr>
        <w:t>o</w:t>
      </w:r>
      <w:r w:rsidR="00D55B9A" w:rsidRPr="00214C39">
        <w:rPr>
          <w:rStyle w:val="eop"/>
          <w:rFonts w:ascii="Tahoma" w:hAnsi="Tahoma" w:cs="Tahoma"/>
          <w:color w:val="000000"/>
          <w:sz w:val="24"/>
          <w:szCs w:val="24"/>
          <w:shd w:val="clear" w:color="auto" w:fill="FFFFFF"/>
        </w:rPr>
        <w:t>.</w:t>
      </w:r>
    </w:p>
    <w:p w:rsidR="00E131B9" w:rsidRPr="00214C39" w:rsidRDefault="00E131B9" w:rsidP="00214C39">
      <w:pPr>
        <w:pStyle w:val="Prrafodelista"/>
        <w:tabs>
          <w:tab w:val="left" w:pos="0"/>
          <w:tab w:val="left" w:pos="284"/>
        </w:tabs>
        <w:spacing w:after="0" w:line="276" w:lineRule="auto"/>
        <w:ind w:left="0"/>
        <w:jc w:val="both"/>
        <w:rPr>
          <w:rFonts w:ascii="Tahoma" w:hAnsi="Tahoma" w:cs="Tahoma"/>
          <w:sz w:val="24"/>
          <w:szCs w:val="24"/>
        </w:rPr>
      </w:pPr>
    </w:p>
    <w:p w:rsidR="00D55B9A" w:rsidRPr="00214C39" w:rsidRDefault="00D55B9A" w:rsidP="00214C39">
      <w:pPr>
        <w:spacing w:after="0" w:line="276" w:lineRule="auto"/>
        <w:jc w:val="both"/>
        <w:rPr>
          <w:rStyle w:val="eop"/>
          <w:rFonts w:ascii="Tahoma" w:hAnsi="Tahoma" w:cs="Tahoma"/>
          <w:color w:val="000000"/>
          <w:sz w:val="24"/>
          <w:szCs w:val="24"/>
          <w:shd w:val="clear" w:color="auto" w:fill="FFFFFF"/>
        </w:rPr>
      </w:pPr>
      <w:r w:rsidRPr="00214C39">
        <w:rPr>
          <w:rFonts w:ascii="Tahoma" w:hAnsi="Tahoma" w:cs="Tahoma"/>
          <w:sz w:val="24"/>
          <w:szCs w:val="24"/>
        </w:rPr>
        <w:t xml:space="preserve">Significa lo anterior que </w:t>
      </w:r>
      <w:r w:rsidR="00E131B9" w:rsidRPr="00214C39">
        <w:rPr>
          <w:rFonts w:ascii="Tahoma" w:hAnsi="Tahoma" w:cs="Tahoma"/>
          <w:sz w:val="24"/>
          <w:szCs w:val="24"/>
        </w:rPr>
        <w:t xml:space="preserve">el impugnante no cumplió la carga que le correspondía de sustentar el fallo </w:t>
      </w:r>
      <w:r w:rsidR="00F5785B" w:rsidRPr="00214C39">
        <w:rPr>
          <w:rFonts w:ascii="Tahoma" w:hAnsi="Tahoma" w:cs="Tahoma"/>
          <w:sz w:val="24"/>
          <w:szCs w:val="24"/>
        </w:rPr>
        <w:t>apelado</w:t>
      </w:r>
      <w:r w:rsidR="00E131B9" w:rsidRPr="00214C39">
        <w:rPr>
          <w:rFonts w:ascii="Tahoma" w:hAnsi="Tahoma" w:cs="Tahoma"/>
          <w:sz w:val="24"/>
          <w:szCs w:val="24"/>
        </w:rPr>
        <w:t>, pues no expresó en modo alguno cuáles son los yerros de esa providencia</w:t>
      </w:r>
      <w:r w:rsidRPr="00214C39">
        <w:rPr>
          <w:rFonts w:ascii="Tahoma" w:hAnsi="Tahoma" w:cs="Tahoma"/>
          <w:sz w:val="24"/>
          <w:szCs w:val="24"/>
        </w:rPr>
        <w:t xml:space="preserve"> que justifiquen revocarla, </w:t>
      </w:r>
      <w:r w:rsidR="00F5785B" w:rsidRPr="00214C39">
        <w:rPr>
          <w:rFonts w:ascii="Tahoma" w:hAnsi="Tahoma" w:cs="Tahoma"/>
          <w:sz w:val="24"/>
          <w:szCs w:val="24"/>
        </w:rPr>
        <w:t xml:space="preserve">como </w:t>
      </w:r>
      <w:r w:rsidRPr="00214C39">
        <w:rPr>
          <w:rFonts w:ascii="Tahoma" w:hAnsi="Tahoma" w:cs="Tahoma"/>
          <w:sz w:val="24"/>
          <w:szCs w:val="24"/>
        </w:rPr>
        <w:t>un irregular análisis probatorio y en qué cons</w:t>
      </w:r>
      <w:r w:rsidR="00C92C3E" w:rsidRPr="00214C39">
        <w:rPr>
          <w:rFonts w:ascii="Tahoma" w:hAnsi="Tahoma" w:cs="Tahoma"/>
          <w:sz w:val="24"/>
          <w:szCs w:val="24"/>
        </w:rPr>
        <w:t>iste;</w:t>
      </w:r>
      <w:r w:rsidRPr="00214C39">
        <w:rPr>
          <w:rFonts w:ascii="Tahoma" w:hAnsi="Tahoma" w:cs="Tahoma"/>
          <w:sz w:val="24"/>
          <w:szCs w:val="24"/>
        </w:rPr>
        <w:t xml:space="preserve"> una indebida aplicación de las normas que rigen la materia, con la explicación respectiva</w:t>
      </w:r>
      <w:r w:rsidR="00C92C3E" w:rsidRPr="00214C39">
        <w:rPr>
          <w:rFonts w:ascii="Tahoma" w:hAnsi="Tahoma" w:cs="Tahoma"/>
          <w:sz w:val="24"/>
          <w:szCs w:val="24"/>
        </w:rPr>
        <w:t>;</w:t>
      </w:r>
      <w:r w:rsidRPr="00214C39">
        <w:rPr>
          <w:rFonts w:ascii="Tahoma" w:hAnsi="Tahoma" w:cs="Tahoma"/>
          <w:sz w:val="24"/>
          <w:szCs w:val="24"/>
        </w:rPr>
        <w:t xml:space="preserve"> algún dislate en el entendimiento del problema jurídico</w:t>
      </w:r>
      <w:r w:rsidR="00C92C3E" w:rsidRPr="00214C39">
        <w:rPr>
          <w:rFonts w:ascii="Tahoma" w:hAnsi="Tahoma" w:cs="Tahoma"/>
          <w:sz w:val="24"/>
          <w:szCs w:val="24"/>
        </w:rPr>
        <w:t>;</w:t>
      </w:r>
      <w:r w:rsidRPr="00214C39">
        <w:rPr>
          <w:rFonts w:ascii="Tahoma" w:hAnsi="Tahoma" w:cs="Tahoma"/>
          <w:sz w:val="24"/>
          <w:szCs w:val="24"/>
        </w:rPr>
        <w:t xml:space="preserve"> omisiones o extralimitaciones en el contexto del asunto, por ejemplo</w:t>
      </w:r>
      <w:r w:rsidR="00C92C3E" w:rsidRPr="00214C39">
        <w:rPr>
          <w:rFonts w:ascii="Tahoma" w:hAnsi="Tahoma" w:cs="Tahoma"/>
          <w:sz w:val="24"/>
          <w:szCs w:val="24"/>
        </w:rPr>
        <w:t xml:space="preserve">, pero </w:t>
      </w:r>
      <w:r w:rsidRPr="00214C39">
        <w:rPr>
          <w:rFonts w:ascii="Tahoma" w:hAnsi="Tahoma" w:cs="Tahoma"/>
          <w:sz w:val="24"/>
          <w:szCs w:val="24"/>
        </w:rPr>
        <w:t xml:space="preserve"> ni en </w:t>
      </w:r>
      <w:r w:rsidRPr="00214C39">
        <w:rPr>
          <w:rFonts w:ascii="Tahoma" w:hAnsi="Tahoma" w:cs="Tahoma"/>
          <w:sz w:val="24"/>
          <w:szCs w:val="24"/>
        </w:rPr>
        <w:lastRenderedPageBreak/>
        <w:t>primera ni en segunda instancia cumplió con ese cometido, y en esas condiciones tampoco tiene la Sala sobre qué pronunciarse</w:t>
      </w:r>
      <w:r w:rsidR="00F5785B" w:rsidRPr="00214C39">
        <w:rPr>
          <w:rFonts w:ascii="Tahoma" w:hAnsi="Tahoma" w:cs="Tahoma"/>
          <w:sz w:val="24"/>
          <w:szCs w:val="24"/>
        </w:rPr>
        <w:t>.</w:t>
      </w:r>
    </w:p>
    <w:p w:rsidR="00C92C3E" w:rsidRPr="00214C39" w:rsidRDefault="00C92C3E" w:rsidP="00214C39">
      <w:pPr>
        <w:spacing w:after="0" w:line="276" w:lineRule="auto"/>
        <w:jc w:val="both"/>
        <w:rPr>
          <w:rStyle w:val="eop"/>
          <w:rFonts w:ascii="Tahoma" w:hAnsi="Tahoma" w:cs="Tahoma"/>
          <w:color w:val="000000"/>
          <w:sz w:val="24"/>
          <w:szCs w:val="24"/>
          <w:shd w:val="clear" w:color="auto" w:fill="FFFFFF"/>
        </w:rPr>
      </w:pPr>
    </w:p>
    <w:p w:rsidR="00C92C3E" w:rsidRPr="00214C39" w:rsidRDefault="00C92C3E" w:rsidP="00214C39">
      <w:pPr>
        <w:pStyle w:val="Default"/>
        <w:spacing w:line="276" w:lineRule="auto"/>
        <w:jc w:val="both"/>
        <w:rPr>
          <w:rFonts w:ascii="Tahoma" w:hAnsi="Tahoma" w:cs="Tahoma"/>
          <w:lang w:val="es-ES"/>
        </w:rPr>
      </w:pPr>
      <w:r w:rsidRPr="00214C39">
        <w:rPr>
          <w:rFonts w:ascii="Tahoma" w:hAnsi="Tahoma" w:cs="Tahoma"/>
          <w:lang w:val="es-ES"/>
        </w:rPr>
        <w:t>5. La Sala</w:t>
      </w:r>
      <w:r w:rsidR="00F5785B" w:rsidRPr="00214C39">
        <w:rPr>
          <w:rFonts w:ascii="Tahoma" w:hAnsi="Tahoma" w:cs="Tahoma"/>
          <w:lang w:val="es-ES"/>
        </w:rPr>
        <w:t xml:space="preserve"> se pronunció en el auto objeto de recurso que ahora se decide respecto de la </w:t>
      </w:r>
      <w:r w:rsidRPr="00214C39">
        <w:rPr>
          <w:rFonts w:ascii="Tahoma" w:hAnsi="Tahoma" w:cs="Tahoma"/>
          <w:lang w:val="es-ES"/>
        </w:rPr>
        <w:t>conciliación que celebraron las partes ante el Juez Penal Municipal de Conocimiento y de Control de Gar</w:t>
      </w:r>
      <w:r w:rsidR="00F5785B" w:rsidRPr="00214C39">
        <w:rPr>
          <w:rFonts w:ascii="Tahoma" w:hAnsi="Tahoma" w:cs="Tahoma"/>
          <w:lang w:val="es-ES"/>
        </w:rPr>
        <w:t>antías de Santa Rosa de Cabal, p</w:t>
      </w:r>
      <w:r w:rsidRPr="00214C39">
        <w:rPr>
          <w:rFonts w:ascii="Tahoma" w:hAnsi="Tahoma" w:cs="Tahoma"/>
          <w:lang w:val="es-ES"/>
        </w:rPr>
        <w:t>orque fue argumento al que acudió el apoderado del demandante para sustentar la apelación, el que no pudo tener</w:t>
      </w:r>
      <w:r w:rsidR="00F5785B" w:rsidRPr="00214C39">
        <w:rPr>
          <w:rFonts w:ascii="Tahoma" w:hAnsi="Tahoma" w:cs="Tahoma"/>
          <w:lang w:val="es-ES"/>
        </w:rPr>
        <w:t>se como tal porque era asunto nu</w:t>
      </w:r>
      <w:r w:rsidRPr="00214C39">
        <w:rPr>
          <w:rFonts w:ascii="Tahoma" w:hAnsi="Tahoma" w:cs="Tahoma"/>
          <w:lang w:val="es-ES"/>
        </w:rPr>
        <w:t xml:space="preserve">evo, sobre el que no podía  </w:t>
      </w:r>
      <w:r w:rsidR="00F5785B" w:rsidRPr="00214C39">
        <w:rPr>
          <w:rFonts w:ascii="Tahoma" w:hAnsi="Tahoma" w:cs="Tahoma"/>
          <w:lang w:val="es-ES"/>
        </w:rPr>
        <w:t xml:space="preserve">decidir </w:t>
      </w:r>
      <w:r w:rsidRPr="00214C39">
        <w:rPr>
          <w:rFonts w:ascii="Tahoma" w:hAnsi="Tahoma" w:cs="Tahoma"/>
          <w:lang w:val="es-ES"/>
        </w:rPr>
        <w:t>sin desconocer el derecho al debido proceso de que es titular el demandado, pero que por esa misma razón tampoco satisface la carga echada de menos</w:t>
      </w:r>
      <w:r w:rsidR="00F5785B" w:rsidRPr="00214C39">
        <w:rPr>
          <w:rFonts w:ascii="Tahoma" w:hAnsi="Tahoma" w:cs="Tahoma"/>
          <w:lang w:val="es-ES"/>
        </w:rPr>
        <w:t>.</w:t>
      </w:r>
    </w:p>
    <w:p w:rsidR="00C92C3E" w:rsidRPr="00214C39" w:rsidRDefault="00C92C3E" w:rsidP="00214C39">
      <w:pPr>
        <w:pStyle w:val="Default"/>
        <w:spacing w:line="276" w:lineRule="auto"/>
        <w:jc w:val="both"/>
        <w:rPr>
          <w:rFonts w:ascii="Tahoma" w:hAnsi="Tahoma" w:cs="Tahoma"/>
          <w:lang w:val="es-ES"/>
        </w:rPr>
      </w:pPr>
    </w:p>
    <w:p w:rsidR="00C92C3E" w:rsidRPr="00214C39" w:rsidRDefault="00C92C3E" w:rsidP="00214C39">
      <w:pPr>
        <w:pStyle w:val="Default"/>
        <w:spacing w:line="276" w:lineRule="auto"/>
        <w:jc w:val="both"/>
        <w:rPr>
          <w:rFonts w:ascii="Tahoma" w:hAnsi="Tahoma" w:cs="Tahoma"/>
          <w:lang w:val="es-ES"/>
        </w:rPr>
      </w:pPr>
      <w:r w:rsidRPr="00214C39">
        <w:rPr>
          <w:rFonts w:ascii="Tahoma" w:hAnsi="Tahoma" w:cs="Tahoma"/>
          <w:lang w:val="es-ES"/>
        </w:rPr>
        <w:t>6. Tampoco puede considerarse cumplido ese requisito porque por secretaria se dejó constancia acerca de que se presentó un escrito de sustentación al recurso, pues es el funcionario que conoce del proceso el único con competencia para determinar hecho como ese</w:t>
      </w:r>
      <w:r w:rsidR="00382845" w:rsidRPr="00214C39">
        <w:rPr>
          <w:rFonts w:ascii="Tahoma" w:hAnsi="Tahoma" w:cs="Tahoma"/>
          <w:lang w:val="es-ES"/>
        </w:rPr>
        <w:t>.</w:t>
      </w:r>
    </w:p>
    <w:p w:rsidR="00D55B9A" w:rsidRPr="00214C39" w:rsidRDefault="00D55B9A" w:rsidP="00214C39">
      <w:pPr>
        <w:pStyle w:val="Prrafodelista"/>
        <w:tabs>
          <w:tab w:val="left" w:pos="0"/>
          <w:tab w:val="left" w:pos="284"/>
        </w:tabs>
        <w:spacing w:after="0" w:line="276" w:lineRule="auto"/>
        <w:ind w:left="0"/>
        <w:jc w:val="both"/>
        <w:rPr>
          <w:rFonts w:ascii="Tahoma" w:hAnsi="Tahoma" w:cs="Tahoma"/>
          <w:sz w:val="24"/>
          <w:szCs w:val="24"/>
        </w:rPr>
      </w:pPr>
    </w:p>
    <w:p w:rsidR="00382845" w:rsidRPr="00214C39" w:rsidRDefault="00382845" w:rsidP="00214C39">
      <w:pPr>
        <w:pStyle w:val="Prrafodelista"/>
        <w:tabs>
          <w:tab w:val="left" w:pos="0"/>
          <w:tab w:val="left" w:pos="284"/>
        </w:tabs>
        <w:spacing w:after="0" w:line="276" w:lineRule="auto"/>
        <w:ind w:left="0"/>
        <w:jc w:val="both"/>
        <w:rPr>
          <w:rFonts w:ascii="Tahoma" w:hAnsi="Tahoma" w:cs="Tahoma"/>
          <w:i/>
          <w:sz w:val="24"/>
          <w:szCs w:val="24"/>
        </w:rPr>
      </w:pPr>
      <w:r w:rsidRPr="00214C39">
        <w:rPr>
          <w:rFonts w:ascii="Tahoma" w:hAnsi="Tahoma" w:cs="Tahoma"/>
          <w:sz w:val="24"/>
          <w:szCs w:val="24"/>
        </w:rPr>
        <w:t xml:space="preserve">7. Puestas de esta manera las cosas, no hay cómo variar la posición adoptada y, por contera, no se repondrá el auto reprochado, sin que haya lugar a tramitar el subsidiario recurso de súplica interpuesto, que resulta inadmisible a la luz del art. 331 del Código General del Proceso que lo consagra de manera exclusiva como principal, frente a decisiones diferentes a la que en este auto se analizó. </w:t>
      </w:r>
    </w:p>
    <w:p w:rsidR="00382845" w:rsidRPr="00214C39" w:rsidRDefault="00382845" w:rsidP="00214C39">
      <w:pPr>
        <w:pStyle w:val="Default"/>
        <w:spacing w:line="276" w:lineRule="auto"/>
        <w:jc w:val="both"/>
        <w:rPr>
          <w:rFonts w:ascii="Tahoma" w:hAnsi="Tahoma" w:cs="Tahoma"/>
          <w:color w:val="auto"/>
          <w:lang w:val="es-CO"/>
        </w:rPr>
      </w:pPr>
    </w:p>
    <w:p w:rsidR="00382845" w:rsidRPr="00214C39" w:rsidRDefault="00382845" w:rsidP="00214C39">
      <w:pPr>
        <w:pStyle w:val="Default"/>
        <w:spacing w:line="276" w:lineRule="auto"/>
        <w:jc w:val="both"/>
        <w:rPr>
          <w:rFonts w:ascii="Tahoma" w:hAnsi="Tahoma" w:cs="Tahoma"/>
          <w:color w:val="auto"/>
          <w:lang w:val="es-ES"/>
        </w:rPr>
      </w:pPr>
      <w:r w:rsidRPr="00214C39">
        <w:rPr>
          <w:rFonts w:ascii="Tahoma" w:hAnsi="Tahoma" w:cs="Tahoma"/>
          <w:color w:val="auto"/>
          <w:lang w:val="es-CO"/>
        </w:rPr>
        <w:t xml:space="preserve">Por lo expuesto, </w:t>
      </w:r>
      <w:r w:rsidRPr="00214C39">
        <w:rPr>
          <w:rFonts w:ascii="Tahoma" w:hAnsi="Tahoma" w:cs="Tahoma"/>
          <w:color w:val="auto"/>
          <w:lang w:val="es-ES"/>
        </w:rPr>
        <w:t>el Tribunal Superior de Pereira en Sa</w:t>
      </w:r>
      <w:r w:rsidR="00C322E0" w:rsidRPr="00214C39">
        <w:rPr>
          <w:rFonts w:ascii="Tahoma" w:hAnsi="Tahoma" w:cs="Tahoma"/>
          <w:color w:val="auto"/>
          <w:lang w:val="es-ES"/>
        </w:rPr>
        <w:t xml:space="preserve">la Civil Unitaria Civil-Familia, </w:t>
      </w:r>
    </w:p>
    <w:p w:rsidR="00382845" w:rsidRDefault="00382845" w:rsidP="00214C39">
      <w:pPr>
        <w:pStyle w:val="Default"/>
        <w:spacing w:line="276" w:lineRule="auto"/>
        <w:jc w:val="both"/>
        <w:rPr>
          <w:rFonts w:ascii="Tahoma" w:hAnsi="Tahoma" w:cs="Tahoma"/>
          <w:color w:val="auto"/>
          <w:lang w:val="es-ES"/>
        </w:rPr>
      </w:pPr>
    </w:p>
    <w:p w:rsidR="00333821" w:rsidRPr="00214C39" w:rsidRDefault="00333821" w:rsidP="00214C39">
      <w:pPr>
        <w:pStyle w:val="Default"/>
        <w:spacing w:line="276" w:lineRule="auto"/>
        <w:jc w:val="both"/>
        <w:rPr>
          <w:rFonts w:ascii="Tahoma" w:hAnsi="Tahoma" w:cs="Tahoma"/>
          <w:color w:val="auto"/>
          <w:lang w:val="es-ES"/>
        </w:rPr>
      </w:pPr>
    </w:p>
    <w:p w:rsidR="00382845" w:rsidRPr="00214C39" w:rsidRDefault="00382845" w:rsidP="00214C39">
      <w:pPr>
        <w:pStyle w:val="Default"/>
        <w:spacing w:line="276" w:lineRule="auto"/>
        <w:jc w:val="both"/>
        <w:rPr>
          <w:rFonts w:ascii="Tahoma" w:hAnsi="Tahoma" w:cs="Tahoma"/>
          <w:b/>
          <w:color w:val="auto"/>
          <w:lang w:val="es-ES"/>
        </w:rPr>
      </w:pPr>
      <w:r w:rsidRPr="00214C39">
        <w:rPr>
          <w:rFonts w:ascii="Tahoma" w:hAnsi="Tahoma" w:cs="Tahoma"/>
          <w:b/>
          <w:color w:val="auto"/>
          <w:lang w:val="es-ES"/>
        </w:rPr>
        <w:t>RESUELVE:</w:t>
      </w:r>
    </w:p>
    <w:p w:rsidR="00382845" w:rsidRDefault="00382845" w:rsidP="00214C39">
      <w:pPr>
        <w:pStyle w:val="Default"/>
        <w:spacing w:line="276" w:lineRule="auto"/>
        <w:jc w:val="both"/>
        <w:rPr>
          <w:rFonts w:ascii="Tahoma" w:hAnsi="Tahoma" w:cs="Tahoma"/>
          <w:b/>
          <w:color w:val="auto"/>
          <w:lang w:val="es-ES"/>
        </w:rPr>
      </w:pPr>
    </w:p>
    <w:p w:rsidR="00333821" w:rsidRPr="00214C39" w:rsidRDefault="00333821" w:rsidP="00214C39">
      <w:pPr>
        <w:pStyle w:val="Default"/>
        <w:spacing w:line="276" w:lineRule="auto"/>
        <w:jc w:val="both"/>
        <w:rPr>
          <w:rFonts w:ascii="Tahoma" w:hAnsi="Tahoma" w:cs="Tahoma"/>
          <w:b/>
          <w:color w:val="auto"/>
          <w:lang w:val="es-ES"/>
        </w:rPr>
      </w:pPr>
    </w:p>
    <w:p w:rsidR="00382845" w:rsidRPr="00214C39" w:rsidRDefault="00C322E0" w:rsidP="00214C39">
      <w:pPr>
        <w:pStyle w:val="Default"/>
        <w:spacing w:line="276" w:lineRule="auto"/>
        <w:jc w:val="both"/>
        <w:rPr>
          <w:rFonts w:ascii="Tahoma" w:hAnsi="Tahoma" w:cs="Tahoma"/>
          <w:color w:val="auto"/>
          <w:lang w:val="es-ES"/>
        </w:rPr>
      </w:pPr>
      <w:r w:rsidRPr="00214C39">
        <w:rPr>
          <w:rFonts w:ascii="Tahoma" w:hAnsi="Tahoma" w:cs="Tahoma"/>
          <w:color w:val="auto"/>
          <w:lang w:val="es-ES"/>
        </w:rPr>
        <w:t xml:space="preserve">1º </w:t>
      </w:r>
      <w:r w:rsidR="00382845" w:rsidRPr="00214C39">
        <w:rPr>
          <w:rFonts w:ascii="Tahoma" w:hAnsi="Tahoma" w:cs="Tahoma"/>
          <w:color w:val="auto"/>
          <w:lang w:val="es-ES"/>
        </w:rPr>
        <w:t>No reponer el auto proferido el 4 de noviembre de 2020, por medio del cual se declaró la deserción del recurso de apelación interpuesto por la parte demandante</w:t>
      </w:r>
      <w:r w:rsidRPr="00214C39">
        <w:rPr>
          <w:rFonts w:ascii="Tahoma" w:hAnsi="Tahoma" w:cs="Tahoma"/>
          <w:color w:val="auto"/>
          <w:lang w:val="es-ES"/>
        </w:rPr>
        <w:t xml:space="preserve"> frente a la sentencia de primera instancia</w:t>
      </w:r>
      <w:r w:rsidR="00382845" w:rsidRPr="00214C39">
        <w:rPr>
          <w:rFonts w:ascii="Tahoma" w:hAnsi="Tahoma" w:cs="Tahoma"/>
          <w:color w:val="auto"/>
          <w:lang w:val="es-ES"/>
        </w:rPr>
        <w:t>.</w:t>
      </w:r>
    </w:p>
    <w:p w:rsidR="00382845" w:rsidRPr="00214C39" w:rsidRDefault="00382845" w:rsidP="00214C39">
      <w:pPr>
        <w:pStyle w:val="Default"/>
        <w:spacing w:line="276" w:lineRule="auto"/>
        <w:jc w:val="both"/>
        <w:rPr>
          <w:rFonts w:ascii="Tahoma" w:hAnsi="Tahoma" w:cs="Tahoma"/>
          <w:color w:val="auto"/>
          <w:lang w:val="es-ES"/>
        </w:rPr>
      </w:pPr>
      <w:r w:rsidRPr="00214C39">
        <w:rPr>
          <w:rFonts w:ascii="Tahoma" w:hAnsi="Tahoma" w:cs="Tahoma"/>
          <w:color w:val="auto"/>
          <w:lang w:val="es-ES"/>
        </w:rPr>
        <w:t xml:space="preserve"> </w:t>
      </w:r>
    </w:p>
    <w:p w:rsidR="00382845" w:rsidRPr="00214C39" w:rsidRDefault="00C322E0" w:rsidP="00214C39">
      <w:pPr>
        <w:pStyle w:val="Default"/>
        <w:spacing w:line="276" w:lineRule="auto"/>
        <w:jc w:val="both"/>
        <w:rPr>
          <w:rFonts w:ascii="Tahoma" w:hAnsi="Tahoma" w:cs="Tahoma"/>
          <w:color w:val="auto"/>
          <w:lang w:val="es-ES"/>
        </w:rPr>
      </w:pPr>
      <w:r w:rsidRPr="00214C39">
        <w:rPr>
          <w:rFonts w:ascii="Tahoma" w:hAnsi="Tahoma" w:cs="Tahoma"/>
          <w:color w:val="auto"/>
          <w:lang w:val="es-ES"/>
        </w:rPr>
        <w:t>2º Declarar inadmisible el</w:t>
      </w:r>
      <w:r w:rsidR="00382845" w:rsidRPr="00214C39">
        <w:rPr>
          <w:rFonts w:ascii="Tahoma" w:hAnsi="Tahoma" w:cs="Tahoma"/>
          <w:color w:val="auto"/>
          <w:lang w:val="es-ES"/>
        </w:rPr>
        <w:t xml:space="preserve"> recurso de súplica interpuesto</w:t>
      </w:r>
      <w:r w:rsidRPr="00214C39">
        <w:rPr>
          <w:rFonts w:ascii="Tahoma" w:hAnsi="Tahoma" w:cs="Tahoma"/>
          <w:color w:val="auto"/>
          <w:lang w:val="es-ES"/>
        </w:rPr>
        <w:t xml:space="preserve"> como subsidiario</w:t>
      </w:r>
      <w:r w:rsidR="00382845" w:rsidRPr="00214C39">
        <w:rPr>
          <w:rFonts w:ascii="Tahoma" w:hAnsi="Tahoma" w:cs="Tahoma"/>
          <w:color w:val="auto"/>
          <w:lang w:val="es-ES"/>
        </w:rPr>
        <w:t>.</w:t>
      </w:r>
    </w:p>
    <w:p w:rsidR="00382845" w:rsidRPr="00214C39" w:rsidRDefault="00382845" w:rsidP="00214C39">
      <w:pPr>
        <w:pStyle w:val="Default"/>
        <w:spacing w:line="276" w:lineRule="auto"/>
        <w:jc w:val="both"/>
        <w:rPr>
          <w:rFonts w:ascii="Tahoma" w:hAnsi="Tahoma" w:cs="Tahoma"/>
          <w:color w:val="auto"/>
          <w:lang w:val="es-ES"/>
        </w:rPr>
      </w:pPr>
    </w:p>
    <w:p w:rsidR="00382845" w:rsidRPr="00214C39" w:rsidRDefault="00382845" w:rsidP="00214C39">
      <w:pPr>
        <w:spacing w:after="0" w:line="276" w:lineRule="auto"/>
        <w:jc w:val="both"/>
        <w:rPr>
          <w:rFonts w:ascii="Tahoma" w:hAnsi="Tahoma" w:cs="Tahoma"/>
          <w:sz w:val="24"/>
          <w:szCs w:val="24"/>
        </w:rPr>
      </w:pPr>
      <w:r w:rsidRPr="00214C39">
        <w:rPr>
          <w:rFonts w:ascii="Tahoma" w:hAnsi="Tahoma" w:cs="Tahoma"/>
          <w:sz w:val="24"/>
          <w:szCs w:val="24"/>
        </w:rPr>
        <w:t xml:space="preserve">Notifíquese, </w:t>
      </w:r>
    </w:p>
    <w:p w:rsidR="00382845" w:rsidRPr="00214C39" w:rsidRDefault="00382845" w:rsidP="00214C39">
      <w:pPr>
        <w:spacing w:after="0" w:line="276" w:lineRule="auto"/>
        <w:jc w:val="both"/>
        <w:rPr>
          <w:rFonts w:ascii="Tahoma" w:hAnsi="Tahoma" w:cs="Tahoma"/>
          <w:sz w:val="24"/>
          <w:szCs w:val="24"/>
        </w:rPr>
      </w:pPr>
    </w:p>
    <w:p w:rsidR="00382845" w:rsidRPr="00214C39" w:rsidRDefault="00382845" w:rsidP="00214C39">
      <w:pPr>
        <w:spacing w:after="0" w:line="276" w:lineRule="auto"/>
        <w:jc w:val="both"/>
        <w:rPr>
          <w:rFonts w:ascii="Tahoma" w:hAnsi="Tahoma" w:cs="Tahoma"/>
          <w:sz w:val="24"/>
          <w:szCs w:val="24"/>
        </w:rPr>
      </w:pPr>
      <w:r w:rsidRPr="00214C39">
        <w:rPr>
          <w:rFonts w:ascii="Tahoma" w:hAnsi="Tahoma" w:cs="Tahoma"/>
          <w:sz w:val="24"/>
          <w:szCs w:val="24"/>
        </w:rPr>
        <w:t>La Magistrada,</w:t>
      </w:r>
    </w:p>
    <w:p w:rsidR="00382845" w:rsidRDefault="00382845" w:rsidP="00214C39">
      <w:pPr>
        <w:spacing w:after="0" w:line="276" w:lineRule="auto"/>
        <w:jc w:val="both"/>
        <w:rPr>
          <w:rFonts w:ascii="Tahoma" w:hAnsi="Tahoma" w:cs="Tahoma"/>
          <w:b/>
          <w:sz w:val="24"/>
          <w:szCs w:val="24"/>
        </w:rPr>
      </w:pPr>
    </w:p>
    <w:p w:rsidR="00214C39" w:rsidRPr="00214C39" w:rsidRDefault="00214C39" w:rsidP="00214C39">
      <w:pPr>
        <w:spacing w:after="0" w:line="276" w:lineRule="auto"/>
        <w:jc w:val="both"/>
        <w:rPr>
          <w:rFonts w:ascii="Tahoma" w:hAnsi="Tahoma" w:cs="Tahoma"/>
          <w:b/>
          <w:sz w:val="24"/>
          <w:szCs w:val="24"/>
        </w:rPr>
      </w:pPr>
    </w:p>
    <w:p w:rsidR="00382845" w:rsidRPr="00214C39" w:rsidRDefault="00382845" w:rsidP="00214C39">
      <w:pPr>
        <w:spacing w:after="0" w:line="276" w:lineRule="auto"/>
        <w:jc w:val="both"/>
        <w:rPr>
          <w:rFonts w:ascii="Tahoma" w:hAnsi="Tahoma" w:cs="Tahoma"/>
          <w:sz w:val="24"/>
          <w:szCs w:val="24"/>
        </w:rPr>
      </w:pPr>
    </w:p>
    <w:p w:rsidR="00382845" w:rsidRPr="00214C39" w:rsidRDefault="00382845" w:rsidP="00214C39">
      <w:pPr>
        <w:tabs>
          <w:tab w:val="left" w:pos="1277"/>
        </w:tabs>
        <w:spacing w:after="0" w:line="276" w:lineRule="auto"/>
        <w:rPr>
          <w:rFonts w:ascii="Tahoma" w:hAnsi="Tahoma" w:cs="Tahoma"/>
          <w:b/>
          <w:sz w:val="24"/>
          <w:szCs w:val="24"/>
        </w:rPr>
      </w:pPr>
      <w:r w:rsidRPr="00214C39">
        <w:rPr>
          <w:rFonts w:ascii="Tahoma" w:hAnsi="Tahoma" w:cs="Tahoma"/>
          <w:b/>
          <w:sz w:val="24"/>
          <w:szCs w:val="24"/>
        </w:rPr>
        <w:t>CLAUDIA MARÍA ARCILA RÍOS</w:t>
      </w:r>
    </w:p>
    <w:sectPr w:rsidR="00382845" w:rsidRPr="00214C39" w:rsidSect="00214C39">
      <w:pgSz w:w="12242" w:h="18722" w:code="258"/>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2CE" w:rsidRDefault="005022CE" w:rsidP="00E34EB3">
      <w:pPr>
        <w:spacing w:after="0" w:line="240" w:lineRule="auto"/>
      </w:pPr>
      <w:r>
        <w:separator/>
      </w:r>
    </w:p>
  </w:endnote>
  <w:endnote w:type="continuationSeparator" w:id="0">
    <w:p w:rsidR="005022CE" w:rsidRDefault="005022CE" w:rsidP="00E3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2CE" w:rsidRDefault="005022CE" w:rsidP="00E34EB3">
      <w:pPr>
        <w:spacing w:after="0" w:line="240" w:lineRule="auto"/>
      </w:pPr>
      <w:r>
        <w:separator/>
      </w:r>
    </w:p>
  </w:footnote>
  <w:footnote w:type="continuationSeparator" w:id="0">
    <w:p w:rsidR="005022CE" w:rsidRDefault="005022CE" w:rsidP="00E34EB3">
      <w:pPr>
        <w:spacing w:after="0" w:line="240" w:lineRule="auto"/>
      </w:pPr>
      <w:r>
        <w:continuationSeparator/>
      </w:r>
    </w:p>
  </w:footnote>
  <w:footnote w:id="1">
    <w:p w:rsidR="00E131B9" w:rsidRPr="00214C39" w:rsidRDefault="00E131B9" w:rsidP="00214C39">
      <w:pPr>
        <w:pStyle w:val="Textonotapie"/>
        <w:spacing w:line="240" w:lineRule="auto"/>
        <w:jc w:val="both"/>
        <w:rPr>
          <w:rFonts w:ascii="Arial" w:hAnsi="Arial" w:cs="Arial"/>
          <w:sz w:val="18"/>
        </w:rPr>
      </w:pPr>
      <w:r w:rsidRPr="00214C39">
        <w:rPr>
          <w:rStyle w:val="Refdenotaalpie"/>
          <w:rFonts w:ascii="Arial" w:hAnsi="Arial" w:cs="Arial"/>
          <w:sz w:val="18"/>
        </w:rPr>
        <w:footnoteRef/>
      </w:r>
      <w:r w:rsidRPr="00214C39">
        <w:rPr>
          <w:rFonts w:ascii="Arial" w:hAnsi="Arial" w:cs="Arial"/>
          <w:sz w:val="18"/>
        </w:rPr>
        <w:t xml:space="preserve"> CORTE SUPREMA DE JUSTICA. Sala Casación Civil. Auto del 30-08-1984; MP: Humberto Murcia Ballén.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5C6D"/>
    <w:multiLevelType w:val="hybridMultilevel"/>
    <w:tmpl w:val="364A1B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3907D87"/>
    <w:multiLevelType w:val="hybridMultilevel"/>
    <w:tmpl w:val="A4F25EC2"/>
    <w:lvl w:ilvl="0" w:tplc="E74CF6CC">
      <w:start w:val="1"/>
      <w:numFmt w:val="decimal"/>
      <w:suff w:val="nothing"/>
      <w:lvlText w:val="%1."/>
      <w:lvlJc w:val="left"/>
      <w:pPr>
        <w:ind w:left="567" w:firstLine="0"/>
      </w:pPr>
    </w:lvl>
    <w:lvl w:ilvl="1" w:tplc="0C0A0019">
      <w:start w:val="1"/>
      <w:numFmt w:val="lowerLetter"/>
      <w:lvlText w:val="%2."/>
      <w:lvlJc w:val="left"/>
      <w:pPr>
        <w:ind w:left="2781" w:hanging="360"/>
      </w:pPr>
    </w:lvl>
    <w:lvl w:ilvl="2" w:tplc="0C0A001B">
      <w:start w:val="1"/>
      <w:numFmt w:val="lowerRoman"/>
      <w:lvlText w:val="%3."/>
      <w:lvlJc w:val="right"/>
      <w:pPr>
        <w:ind w:left="3501" w:hanging="180"/>
      </w:pPr>
    </w:lvl>
    <w:lvl w:ilvl="3" w:tplc="0C0A000F">
      <w:start w:val="1"/>
      <w:numFmt w:val="decimal"/>
      <w:lvlText w:val="%4."/>
      <w:lvlJc w:val="left"/>
      <w:pPr>
        <w:ind w:left="4221" w:hanging="360"/>
      </w:pPr>
    </w:lvl>
    <w:lvl w:ilvl="4" w:tplc="0C0A0019">
      <w:start w:val="1"/>
      <w:numFmt w:val="lowerLetter"/>
      <w:lvlText w:val="%5."/>
      <w:lvlJc w:val="left"/>
      <w:pPr>
        <w:ind w:left="4941" w:hanging="360"/>
      </w:pPr>
    </w:lvl>
    <w:lvl w:ilvl="5" w:tplc="0C0A001B">
      <w:start w:val="1"/>
      <w:numFmt w:val="lowerRoman"/>
      <w:lvlText w:val="%6."/>
      <w:lvlJc w:val="right"/>
      <w:pPr>
        <w:ind w:left="5661" w:hanging="180"/>
      </w:pPr>
    </w:lvl>
    <w:lvl w:ilvl="6" w:tplc="0C0A000F">
      <w:start w:val="1"/>
      <w:numFmt w:val="decimal"/>
      <w:lvlText w:val="%7."/>
      <w:lvlJc w:val="left"/>
      <w:pPr>
        <w:ind w:left="6381" w:hanging="360"/>
      </w:pPr>
    </w:lvl>
    <w:lvl w:ilvl="7" w:tplc="0C0A0019">
      <w:start w:val="1"/>
      <w:numFmt w:val="lowerLetter"/>
      <w:lvlText w:val="%8."/>
      <w:lvlJc w:val="left"/>
      <w:pPr>
        <w:ind w:left="7101" w:hanging="360"/>
      </w:pPr>
    </w:lvl>
    <w:lvl w:ilvl="8" w:tplc="0C0A001B">
      <w:start w:val="1"/>
      <w:numFmt w:val="lowerRoman"/>
      <w:lvlText w:val="%9."/>
      <w:lvlJc w:val="right"/>
      <w:pPr>
        <w:ind w:left="7821" w:hanging="180"/>
      </w:pPr>
    </w:lvl>
  </w:abstractNum>
  <w:abstractNum w:abstractNumId="2">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nsid w:val="3C8755AA"/>
    <w:multiLevelType w:val="multilevel"/>
    <w:tmpl w:val="7F66D502"/>
    <w:lvl w:ilvl="0">
      <w:start w:val="4"/>
      <w:numFmt w:val="decimal"/>
      <w:lvlText w:val="%1."/>
      <w:lvlJc w:val="left"/>
      <w:pPr>
        <w:ind w:left="480" w:hanging="480"/>
      </w:pPr>
      <w:rPr>
        <w:rFonts w:hint="default"/>
        <w:color w:val="auto"/>
      </w:rPr>
    </w:lvl>
    <w:lvl w:ilvl="1">
      <w:start w:val="2"/>
      <w:numFmt w:val="decimal"/>
      <w:lvlText w:val="%1.%2."/>
      <w:lvlJc w:val="left"/>
      <w:pPr>
        <w:ind w:left="720" w:hanging="720"/>
      </w:pPr>
      <w:rPr>
        <w:rFonts w:hint="default"/>
        <w:color w:val="0033CC"/>
      </w:rPr>
    </w:lvl>
    <w:lvl w:ilvl="2">
      <w:start w:val="1"/>
      <w:numFmt w:val="decimal"/>
      <w:lvlText w:val="%1.%2.%3."/>
      <w:lvlJc w:val="left"/>
      <w:pPr>
        <w:ind w:left="1080" w:hanging="1080"/>
      </w:pPr>
      <w:rPr>
        <w:rFonts w:hint="default"/>
        <w:color w:val="0033CC"/>
      </w:rPr>
    </w:lvl>
    <w:lvl w:ilvl="3">
      <w:start w:val="1"/>
      <w:numFmt w:val="decimal"/>
      <w:lvlText w:val="%1.%2.%3.%4."/>
      <w:lvlJc w:val="left"/>
      <w:pPr>
        <w:ind w:left="1080" w:hanging="1080"/>
      </w:pPr>
      <w:rPr>
        <w:rFonts w:hint="default"/>
        <w:color w:val="0033CC"/>
      </w:rPr>
    </w:lvl>
    <w:lvl w:ilvl="4">
      <w:start w:val="1"/>
      <w:numFmt w:val="decimal"/>
      <w:lvlText w:val="%1.%2.%3.%4.%5."/>
      <w:lvlJc w:val="left"/>
      <w:pPr>
        <w:ind w:left="1440" w:hanging="1440"/>
      </w:pPr>
      <w:rPr>
        <w:rFonts w:hint="default"/>
        <w:color w:val="0033CC"/>
      </w:rPr>
    </w:lvl>
    <w:lvl w:ilvl="5">
      <w:start w:val="1"/>
      <w:numFmt w:val="decimal"/>
      <w:lvlText w:val="%1.%2.%3.%4.%5.%6."/>
      <w:lvlJc w:val="left"/>
      <w:pPr>
        <w:ind w:left="1800" w:hanging="1800"/>
      </w:pPr>
      <w:rPr>
        <w:rFonts w:hint="default"/>
        <w:color w:val="0033CC"/>
      </w:rPr>
    </w:lvl>
    <w:lvl w:ilvl="6">
      <w:start w:val="1"/>
      <w:numFmt w:val="decimal"/>
      <w:lvlText w:val="%1.%2.%3.%4.%5.%6.%7."/>
      <w:lvlJc w:val="left"/>
      <w:pPr>
        <w:ind w:left="1800" w:hanging="1800"/>
      </w:pPr>
      <w:rPr>
        <w:rFonts w:hint="default"/>
        <w:color w:val="0033CC"/>
      </w:rPr>
    </w:lvl>
    <w:lvl w:ilvl="7">
      <w:start w:val="1"/>
      <w:numFmt w:val="decimal"/>
      <w:lvlText w:val="%1.%2.%3.%4.%5.%6.%7.%8."/>
      <w:lvlJc w:val="left"/>
      <w:pPr>
        <w:ind w:left="2160" w:hanging="2160"/>
      </w:pPr>
      <w:rPr>
        <w:rFonts w:hint="default"/>
        <w:color w:val="0033CC"/>
      </w:rPr>
    </w:lvl>
    <w:lvl w:ilvl="8">
      <w:start w:val="1"/>
      <w:numFmt w:val="decimal"/>
      <w:lvlText w:val="%1.%2.%3.%4.%5.%6.%7.%8.%9."/>
      <w:lvlJc w:val="left"/>
      <w:pPr>
        <w:ind w:left="2520" w:hanging="2520"/>
      </w:pPr>
      <w:rPr>
        <w:rFonts w:hint="default"/>
        <w:color w:val="0033CC"/>
      </w:rPr>
    </w:lvl>
  </w:abstractNum>
  <w:abstractNum w:abstractNumId="5">
    <w:nsid w:val="425B63F1"/>
    <w:multiLevelType w:val="hybridMultilevel"/>
    <w:tmpl w:val="FFC6FCF4"/>
    <w:lvl w:ilvl="0" w:tplc="90D4B484">
      <w:start w:val="1"/>
      <w:numFmt w:val="lowerLetter"/>
      <w:lvlText w:val="%1)"/>
      <w:legacy w:legacy="1" w:legacySpace="120" w:legacyIndent="585"/>
      <w:lvlJc w:val="left"/>
      <w:pPr>
        <w:ind w:left="1755" w:hanging="585"/>
      </w:pPr>
    </w:lvl>
    <w:lvl w:ilvl="1" w:tplc="C74AFC4C">
      <w:start w:val="1"/>
      <w:numFmt w:val="lowerLetter"/>
      <w:lvlText w:val="%2."/>
      <w:legacy w:legacy="1" w:legacySpace="120" w:legacyIndent="360"/>
      <w:lvlJc w:val="left"/>
      <w:pPr>
        <w:ind w:left="2115" w:hanging="360"/>
      </w:pPr>
    </w:lvl>
    <w:lvl w:ilvl="2" w:tplc="91CA9D9A">
      <w:start w:val="1"/>
      <w:numFmt w:val="lowerRoman"/>
      <w:lvlText w:val="%3."/>
      <w:legacy w:legacy="1" w:legacySpace="120" w:legacyIndent="180"/>
      <w:lvlJc w:val="left"/>
      <w:pPr>
        <w:ind w:left="2295" w:hanging="180"/>
      </w:pPr>
    </w:lvl>
    <w:lvl w:ilvl="3" w:tplc="91222736">
      <w:start w:val="1"/>
      <w:numFmt w:val="decimal"/>
      <w:lvlText w:val="%4."/>
      <w:legacy w:legacy="1" w:legacySpace="120" w:legacyIndent="360"/>
      <w:lvlJc w:val="left"/>
      <w:pPr>
        <w:ind w:left="1530" w:hanging="360"/>
      </w:pPr>
    </w:lvl>
    <w:lvl w:ilvl="4" w:tplc="A08217C0">
      <w:start w:val="1"/>
      <w:numFmt w:val="lowerLetter"/>
      <w:lvlText w:val="%5."/>
      <w:legacy w:legacy="1" w:legacySpace="120" w:legacyIndent="360"/>
      <w:lvlJc w:val="left"/>
      <w:pPr>
        <w:ind w:left="3015" w:hanging="360"/>
      </w:pPr>
    </w:lvl>
    <w:lvl w:ilvl="5" w:tplc="89723EC4">
      <w:start w:val="1"/>
      <w:numFmt w:val="lowerRoman"/>
      <w:lvlText w:val="%6."/>
      <w:legacy w:legacy="1" w:legacySpace="120" w:legacyIndent="180"/>
      <w:lvlJc w:val="left"/>
      <w:pPr>
        <w:ind w:left="3195" w:hanging="180"/>
      </w:pPr>
    </w:lvl>
    <w:lvl w:ilvl="6" w:tplc="607AB7C0">
      <w:start w:val="1"/>
      <w:numFmt w:val="decimal"/>
      <w:lvlText w:val="%7."/>
      <w:legacy w:legacy="1" w:legacySpace="120" w:legacyIndent="360"/>
      <w:lvlJc w:val="left"/>
      <w:pPr>
        <w:ind w:left="3555" w:hanging="360"/>
      </w:pPr>
    </w:lvl>
    <w:lvl w:ilvl="7" w:tplc="D7F439D0">
      <w:start w:val="1"/>
      <w:numFmt w:val="lowerLetter"/>
      <w:lvlText w:val="%8."/>
      <w:legacy w:legacy="1" w:legacySpace="120" w:legacyIndent="360"/>
      <w:lvlJc w:val="left"/>
      <w:pPr>
        <w:ind w:left="3915" w:hanging="360"/>
      </w:pPr>
    </w:lvl>
    <w:lvl w:ilvl="8" w:tplc="4586A1E0">
      <w:start w:val="1"/>
      <w:numFmt w:val="lowerRoman"/>
      <w:lvlText w:val="%9."/>
      <w:legacy w:legacy="1" w:legacySpace="120" w:legacyIndent="180"/>
      <w:lvlJc w:val="left"/>
      <w:pPr>
        <w:ind w:left="4095" w:hanging="180"/>
      </w:pPr>
    </w:lvl>
  </w:abstractNum>
  <w:abstractNum w:abstractNumId="6">
    <w:nsid w:val="4FEF3D7D"/>
    <w:multiLevelType w:val="hybridMultilevel"/>
    <w:tmpl w:val="930010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3FA5EF8"/>
    <w:multiLevelType w:val="hybridMultilevel"/>
    <w:tmpl w:val="44C0C87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C574FB9"/>
    <w:multiLevelType w:val="hybridMultilevel"/>
    <w:tmpl w:val="3FCE321C"/>
    <w:lvl w:ilvl="0" w:tplc="0409000F">
      <w:start w:val="1"/>
      <w:numFmt w:val="decimal"/>
      <w:lvlText w:val="%1."/>
      <w:lvlJc w:val="left"/>
      <w:pPr>
        <w:ind w:left="5889" w:hanging="36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9">
    <w:nsid w:val="642A7E94"/>
    <w:multiLevelType w:val="hybridMultilevel"/>
    <w:tmpl w:val="BC0A5BB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7334F69"/>
    <w:multiLevelType w:val="multilevel"/>
    <w:tmpl w:val="6AD01296"/>
    <w:lvl w:ilvl="0">
      <w:start w:val="2"/>
      <w:numFmt w:val="decimal"/>
      <w:lvlText w:val="%1."/>
      <w:lvlJc w:val="left"/>
      <w:pPr>
        <w:ind w:left="360" w:hanging="360"/>
      </w:pPr>
      <w:rPr>
        <w:rFonts w:cs="Times New Roman" w:hint="default"/>
        <w:sz w:val="28"/>
      </w:rPr>
    </w:lvl>
    <w:lvl w:ilvl="1">
      <w:start w:val="1"/>
      <w:numFmt w:val="decimal"/>
      <w:lvlText w:val="4.1. "/>
      <w:lvlJc w:val="left"/>
      <w:pPr>
        <w:ind w:left="720" w:hanging="720"/>
      </w:pPr>
      <w:rPr>
        <w:color w:val="0033CC"/>
        <w:sz w:val="24"/>
      </w:rPr>
    </w:lvl>
    <w:lvl w:ilvl="2">
      <w:start w:val="1"/>
      <w:numFmt w:val="decimal"/>
      <w:lvlText w:val="%1.%2.%3."/>
      <w:lvlJc w:val="left"/>
      <w:pPr>
        <w:ind w:left="720" w:hanging="720"/>
      </w:pPr>
      <w:rPr>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2">
    <w:nsid w:val="7A9045B6"/>
    <w:multiLevelType w:val="hybridMultilevel"/>
    <w:tmpl w:val="CAE671C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14">
    <w:nsid w:val="7C162D85"/>
    <w:multiLevelType w:val="hybridMultilevel"/>
    <w:tmpl w:val="27F2D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3"/>
  </w:num>
  <w:num w:numId="10">
    <w:abstractNumId w:val="2"/>
  </w:num>
  <w:num w:numId="11">
    <w:abstractNumId w:val="1"/>
  </w:num>
  <w:num w:numId="12">
    <w:abstractNumId w:val="14"/>
  </w:num>
  <w:num w:numId="13">
    <w:abstractNumId w:val="8"/>
  </w:num>
  <w:num w:numId="14">
    <w:abstractNumId w:val="7"/>
  </w:num>
  <w:num w:numId="15">
    <w:abstractNumId w:val="6"/>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2F78"/>
    <w:rsid w:val="00013220"/>
    <w:rsid w:val="000A69F3"/>
    <w:rsid w:val="000B0631"/>
    <w:rsid w:val="000C1845"/>
    <w:rsid w:val="000C246B"/>
    <w:rsid w:val="000F092F"/>
    <w:rsid w:val="00167E75"/>
    <w:rsid w:val="00183DB9"/>
    <w:rsid w:val="001C1430"/>
    <w:rsid w:val="0021316C"/>
    <w:rsid w:val="00214C39"/>
    <w:rsid w:val="00257A08"/>
    <w:rsid w:val="002B09BA"/>
    <w:rsid w:val="002C0D72"/>
    <w:rsid w:val="002F1114"/>
    <w:rsid w:val="00333821"/>
    <w:rsid w:val="00336F38"/>
    <w:rsid w:val="003468D1"/>
    <w:rsid w:val="00354D69"/>
    <w:rsid w:val="00360E5B"/>
    <w:rsid w:val="00382845"/>
    <w:rsid w:val="00395E89"/>
    <w:rsid w:val="003B7575"/>
    <w:rsid w:val="003D196D"/>
    <w:rsid w:val="003F4A62"/>
    <w:rsid w:val="00403A17"/>
    <w:rsid w:val="004223D7"/>
    <w:rsid w:val="0042475F"/>
    <w:rsid w:val="00426B45"/>
    <w:rsid w:val="004F7354"/>
    <w:rsid w:val="005022CE"/>
    <w:rsid w:val="00557CA8"/>
    <w:rsid w:val="005F4408"/>
    <w:rsid w:val="00665F73"/>
    <w:rsid w:val="0068641C"/>
    <w:rsid w:val="006A54FD"/>
    <w:rsid w:val="006B08DE"/>
    <w:rsid w:val="006C02FA"/>
    <w:rsid w:val="006C6358"/>
    <w:rsid w:val="006D05D2"/>
    <w:rsid w:val="006D1002"/>
    <w:rsid w:val="006D103F"/>
    <w:rsid w:val="006F6153"/>
    <w:rsid w:val="00706A27"/>
    <w:rsid w:val="00742294"/>
    <w:rsid w:val="00747B69"/>
    <w:rsid w:val="00782640"/>
    <w:rsid w:val="00783066"/>
    <w:rsid w:val="007C2F78"/>
    <w:rsid w:val="007F181B"/>
    <w:rsid w:val="00806E26"/>
    <w:rsid w:val="0082386C"/>
    <w:rsid w:val="008607F4"/>
    <w:rsid w:val="008B5935"/>
    <w:rsid w:val="008D698D"/>
    <w:rsid w:val="0090386C"/>
    <w:rsid w:val="00907664"/>
    <w:rsid w:val="009126BF"/>
    <w:rsid w:val="009258F7"/>
    <w:rsid w:val="0096410A"/>
    <w:rsid w:val="00966531"/>
    <w:rsid w:val="00981B85"/>
    <w:rsid w:val="009D4B6B"/>
    <w:rsid w:val="00A02750"/>
    <w:rsid w:val="00A351EC"/>
    <w:rsid w:val="00A37B64"/>
    <w:rsid w:val="00A50C4A"/>
    <w:rsid w:val="00A829CC"/>
    <w:rsid w:val="00AD34CE"/>
    <w:rsid w:val="00AE2E28"/>
    <w:rsid w:val="00AF2772"/>
    <w:rsid w:val="00BD2450"/>
    <w:rsid w:val="00C27EF7"/>
    <w:rsid w:val="00C322E0"/>
    <w:rsid w:val="00C429BC"/>
    <w:rsid w:val="00C47680"/>
    <w:rsid w:val="00C92C3E"/>
    <w:rsid w:val="00CA47F2"/>
    <w:rsid w:val="00CB61AD"/>
    <w:rsid w:val="00CD5967"/>
    <w:rsid w:val="00D039EE"/>
    <w:rsid w:val="00D174B4"/>
    <w:rsid w:val="00D54C1B"/>
    <w:rsid w:val="00D55B9A"/>
    <w:rsid w:val="00D61527"/>
    <w:rsid w:val="00D851EA"/>
    <w:rsid w:val="00D9662B"/>
    <w:rsid w:val="00DA3C4F"/>
    <w:rsid w:val="00DC5783"/>
    <w:rsid w:val="00DD2DD0"/>
    <w:rsid w:val="00E131B9"/>
    <w:rsid w:val="00E13489"/>
    <w:rsid w:val="00E34EB3"/>
    <w:rsid w:val="00E46C04"/>
    <w:rsid w:val="00E60A89"/>
    <w:rsid w:val="00EE7550"/>
    <w:rsid w:val="00EF2D18"/>
    <w:rsid w:val="00F00A10"/>
    <w:rsid w:val="00F00FB9"/>
    <w:rsid w:val="00F262E2"/>
    <w:rsid w:val="00F35329"/>
    <w:rsid w:val="00F376EB"/>
    <w:rsid w:val="00F5785B"/>
    <w:rsid w:val="00FF09D6"/>
    <w:rsid w:val="04E5BBD7"/>
    <w:rsid w:val="0766FAFE"/>
    <w:rsid w:val="08A63CEF"/>
    <w:rsid w:val="0A2721E2"/>
    <w:rsid w:val="0B201CCE"/>
    <w:rsid w:val="0BE6043F"/>
    <w:rsid w:val="0F62E78C"/>
    <w:rsid w:val="169F8C87"/>
    <w:rsid w:val="199CA5DE"/>
    <w:rsid w:val="1AED3728"/>
    <w:rsid w:val="2686D512"/>
    <w:rsid w:val="289D8AD6"/>
    <w:rsid w:val="2F6CFC5F"/>
    <w:rsid w:val="3484678B"/>
    <w:rsid w:val="36D2DA6C"/>
    <w:rsid w:val="3E3E14E6"/>
    <w:rsid w:val="409BE9C4"/>
    <w:rsid w:val="44A4A93C"/>
    <w:rsid w:val="452FE2A7"/>
    <w:rsid w:val="4992CFD2"/>
    <w:rsid w:val="4C78B853"/>
    <w:rsid w:val="4E80C5F8"/>
    <w:rsid w:val="4EAA465D"/>
    <w:rsid w:val="50490083"/>
    <w:rsid w:val="50EF9F3F"/>
    <w:rsid w:val="5211014E"/>
    <w:rsid w:val="529DC0C6"/>
    <w:rsid w:val="53E615A4"/>
    <w:rsid w:val="56BDC715"/>
    <w:rsid w:val="58787DFB"/>
    <w:rsid w:val="5C4052B5"/>
    <w:rsid w:val="5E8A0929"/>
    <w:rsid w:val="5E8E8FA1"/>
    <w:rsid w:val="60DCA810"/>
    <w:rsid w:val="60F33FF0"/>
    <w:rsid w:val="63EE5896"/>
    <w:rsid w:val="6FAB4A62"/>
    <w:rsid w:val="7405C080"/>
    <w:rsid w:val="759CDE28"/>
    <w:rsid w:val="75E810CF"/>
    <w:rsid w:val="76949B34"/>
    <w:rsid w:val="76F2F333"/>
    <w:rsid w:val="770BA8F8"/>
    <w:rsid w:val="786BA55B"/>
    <w:rsid w:val="79D7923B"/>
    <w:rsid w:val="7ACB82A8"/>
    <w:rsid w:val="7F9454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78"/>
    <w:pPr>
      <w:spacing w:line="25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7C2F78"/>
  </w:style>
  <w:style w:type="character" w:styleId="Hipervnculo">
    <w:name w:val="Hyperlink"/>
    <w:semiHidden/>
    <w:unhideWhenUsed/>
    <w:rsid w:val="007C2F78"/>
    <w:rPr>
      <w:color w:val="0563C1"/>
      <w:u w:val="single"/>
    </w:rPr>
  </w:style>
  <w:style w:type="character" w:customStyle="1" w:styleId="SinespaciadoCar">
    <w:name w:val="Sin espaciado Car"/>
    <w:link w:val="Sinespaciado"/>
    <w:uiPriority w:val="1"/>
    <w:locked/>
    <w:rsid w:val="0096410A"/>
    <w:rPr>
      <w:rFonts w:ascii="Courier New" w:eastAsia="Times New Roman" w:hAnsi="Courier New" w:cs="Courier New"/>
      <w:sz w:val="24"/>
      <w:szCs w:val="24"/>
      <w:lang w:val="es-ES" w:eastAsia="es-ES"/>
    </w:rPr>
  </w:style>
  <w:style w:type="paragraph" w:styleId="Sinespaciado">
    <w:name w:val="No Spacing"/>
    <w:link w:val="SinespaciadoCar"/>
    <w:uiPriority w:val="1"/>
    <w:qFormat/>
    <w:rsid w:val="0096410A"/>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paragraph" w:customStyle="1" w:styleId="paragraph">
    <w:name w:val="paragraph"/>
    <w:basedOn w:val="Normal"/>
    <w:rsid w:val="00403A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Fuentedeprrafopredeter"/>
    <w:rsid w:val="00403A17"/>
  </w:style>
  <w:style w:type="table" w:styleId="Tablaconcuadrcula">
    <w:name w:val="Table Grid"/>
    <w:basedOn w:val="Tablanormal"/>
    <w:uiPriority w:val="39"/>
    <w:rsid w:val="00CB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Texto de nota al pie,FC,referencia nota al pie,Footnotes refss,Appel note de bas de page,Fago Fußnotenzeichen,Nota a pie,Ref. de nota al pie 2,Footnote symbol,Footnote,Char Car Car Car Ca,Ref. de nota al pie2,Nota de pie,Ref,Ref1,4_G"/>
    <w:link w:val="Piedepagina"/>
    <w:uiPriority w:val="99"/>
    <w:qFormat/>
    <w:rsid w:val="00E34EB3"/>
    <w:rPr>
      <w:rFonts w:ascii="Times New Roman" w:hAnsi="Times New Roman"/>
      <w:sz w:val="24"/>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ft,f,Footnote Text Cha"/>
    <w:basedOn w:val="Normal"/>
    <w:link w:val="TextonotapieCar1"/>
    <w:uiPriority w:val="99"/>
    <w:qFormat/>
    <w:rsid w:val="00E34EB3"/>
    <w:pPr>
      <w:widowControl w:val="0"/>
      <w:tabs>
        <w:tab w:val="left" w:pos="-720"/>
      </w:tabs>
      <w:suppressAutoHyphens/>
      <w:overflowPunct w:val="0"/>
      <w:autoSpaceDE w:val="0"/>
      <w:autoSpaceDN w:val="0"/>
      <w:adjustRightInd w:val="0"/>
      <w:spacing w:after="0" w:line="240" w:lineRule="atLeast"/>
      <w:textAlignment w:val="baseline"/>
    </w:pPr>
    <w:rPr>
      <w:rFonts w:ascii="Courier New" w:eastAsia="Times New Roman" w:hAnsi="Courier New" w:cs="Times New Roman"/>
      <w:sz w:val="24"/>
      <w:szCs w:val="20"/>
      <w:lang w:val="es-ES" w:eastAsia="es-ES"/>
    </w:rPr>
  </w:style>
  <w:style w:type="character" w:customStyle="1" w:styleId="TextonotapieCar">
    <w:name w:val="Texto nota pie Car"/>
    <w:aliases w:val="Footnote Text Cha Car,FA Fußnotentext Car,FA Fuﬂnotentext Car,texto de nota al p Car,Ref. de nota al pie1 Car,Footnote Text Char Char Char Char Char Char Char Char Car"/>
    <w:basedOn w:val="Fuentedeprrafopredeter"/>
    <w:uiPriority w:val="99"/>
    <w:rsid w:val="00E34EB3"/>
    <w:rPr>
      <w:sz w:val="20"/>
      <w:szCs w:val="20"/>
      <w:lang w:val="es-CO"/>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1"/>
    <w:link w:val="Textonotapie"/>
    <w:uiPriority w:val="99"/>
    <w:locked/>
    <w:rsid w:val="00E34EB3"/>
    <w:rPr>
      <w:rFonts w:ascii="Courier New" w:eastAsia="Times New Roman" w:hAnsi="Courier New" w:cs="Times New Roman"/>
      <w:sz w:val="24"/>
      <w:szCs w:val="20"/>
      <w:lang w:val="es-ES" w:eastAsia="es-ES"/>
    </w:rPr>
  </w:style>
  <w:style w:type="paragraph" w:customStyle="1" w:styleId="Default">
    <w:name w:val="Default"/>
    <w:rsid w:val="00E34EB3"/>
    <w:pPr>
      <w:autoSpaceDE w:val="0"/>
      <w:autoSpaceDN w:val="0"/>
      <w:adjustRightInd w:val="0"/>
      <w:spacing w:after="0" w:line="240" w:lineRule="auto"/>
    </w:pPr>
    <w:rPr>
      <w:rFonts w:ascii="Verdana" w:eastAsia="Times New Roman" w:hAnsi="Verdana" w:cs="Verdana"/>
      <w:color w:val="000000"/>
      <w:sz w:val="24"/>
      <w:szCs w:val="24"/>
      <w:lang w:eastAsia="es-CO"/>
    </w:rPr>
  </w:style>
  <w:style w:type="paragraph" w:styleId="Prrafodelista">
    <w:name w:val="List Paragraph"/>
    <w:basedOn w:val="Normal"/>
    <w:uiPriority w:val="34"/>
    <w:qFormat/>
    <w:rsid w:val="00013220"/>
    <w:pPr>
      <w:spacing w:line="259" w:lineRule="auto"/>
      <w:ind w:left="720"/>
      <w:contextualSpacing/>
    </w:pPr>
    <w:rPr>
      <w:rFonts w:ascii="Calibri" w:eastAsia="Calibri" w:hAnsi="Calibri" w:cs="Times New Roman"/>
    </w:rPr>
  </w:style>
  <w:style w:type="paragraph" w:customStyle="1" w:styleId="Piedepagina">
    <w:name w:val="Pie de pagina"/>
    <w:basedOn w:val="Normal"/>
    <w:link w:val="Refdenotaalpie"/>
    <w:uiPriority w:val="99"/>
    <w:rsid w:val="00013220"/>
    <w:pPr>
      <w:spacing w:line="240" w:lineRule="exact"/>
    </w:pPr>
    <w:rPr>
      <w:rFonts w:ascii="Times New Roman" w:hAnsi="Times New Roman"/>
      <w:sz w:val="24"/>
      <w:vertAlign w:val="superscript"/>
      <w:lang w:val="en-US"/>
    </w:rPr>
  </w:style>
  <w:style w:type="paragraph" w:styleId="Textoindependiente">
    <w:name w:val="Body Text"/>
    <w:aliases w:val="Car"/>
    <w:basedOn w:val="Normal"/>
    <w:link w:val="TextoindependienteCar"/>
    <w:uiPriority w:val="99"/>
    <w:rsid w:val="000132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88" w:lineRule="atLeast"/>
      <w:jc w:val="both"/>
      <w:textAlignment w:val="baseline"/>
    </w:pPr>
    <w:rPr>
      <w:rFonts w:ascii="Verdana" w:eastAsia="Times New Roman" w:hAnsi="Verdana" w:cs="Times New Roman"/>
      <w:spacing w:val="-3"/>
      <w:sz w:val="24"/>
      <w:szCs w:val="20"/>
      <w:lang w:val="es-ES_tradnl" w:eastAsia="es-ES"/>
    </w:rPr>
  </w:style>
  <w:style w:type="character" w:customStyle="1" w:styleId="TextoindependienteCar">
    <w:name w:val="Texto independiente Car"/>
    <w:aliases w:val="Car Car"/>
    <w:basedOn w:val="Fuentedeprrafopredeter"/>
    <w:link w:val="Textoindependiente"/>
    <w:uiPriority w:val="99"/>
    <w:rsid w:val="00013220"/>
    <w:rPr>
      <w:rFonts w:ascii="Verdana" w:eastAsia="Times New Roman" w:hAnsi="Verdana" w:cs="Times New Roman"/>
      <w:spacing w:val="-3"/>
      <w:sz w:val="24"/>
      <w:szCs w:val="20"/>
      <w:lang w:val="es-ES_tradnl" w:eastAsia="es-ES"/>
    </w:rPr>
  </w:style>
  <w:style w:type="paragraph" w:customStyle="1" w:styleId="Textopredeterminado">
    <w:name w:val="Texto predeterminado"/>
    <w:basedOn w:val="Normal"/>
    <w:uiPriority w:val="99"/>
    <w:rsid w:val="00013220"/>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val="es-ES" w:eastAsia="es-ES"/>
    </w:rPr>
  </w:style>
  <w:style w:type="character" w:customStyle="1" w:styleId="Cuerpodeltexto">
    <w:name w:val="Cuerpo del texto_"/>
    <w:basedOn w:val="Fuentedeprrafopredeter"/>
    <w:link w:val="Cuerpodeltexto0"/>
    <w:locked/>
    <w:rsid w:val="00013220"/>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013220"/>
    <w:pPr>
      <w:widowControl w:val="0"/>
      <w:shd w:val="clear" w:color="auto" w:fill="FFFFFF"/>
      <w:spacing w:after="300" w:line="364" w:lineRule="exact"/>
      <w:jc w:val="both"/>
    </w:pPr>
    <w:rPr>
      <w:rFonts w:ascii="Tahoma" w:eastAsia="Tahoma" w:hAnsi="Tahoma" w:cs="Tahoma"/>
      <w:sz w:val="21"/>
      <w:szCs w:val="21"/>
      <w:lang w:val="en-US"/>
    </w:rPr>
  </w:style>
  <w:style w:type="character" w:customStyle="1" w:styleId="apple-converted-space">
    <w:name w:val="apple-converted-space"/>
    <w:rsid w:val="00183DB9"/>
  </w:style>
  <w:style w:type="character" w:styleId="Textoennegrita">
    <w:name w:val="Strong"/>
    <w:basedOn w:val="Fuentedeprrafopredeter"/>
    <w:uiPriority w:val="22"/>
    <w:qFormat/>
    <w:rsid w:val="006D103F"/>
    <w:rPr>
      <w:b/>
      <w:bCs/>
    </w:rPr>
  </w:style>
  <w:style w:type="paragraph" w:customStyle="1" w:styleId="indentfl1punto5">
    <w:name w:val="indent_fl_1punto5"/>
    <w:basedOn w:val="Normal"/>
    <w:rsid w:val="006D103F"/>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45047">
      <w:bodyDiv w:val="1"/>
      <w:marLeft w:val="0"/>
      <w:marRight w:val="0"/>
      <w:marTop w:val="0"/>
      <w:marBottom w:val="0"/>
      <w:divBdr>
        <w:top w:val="none" w:sz="0" w:space="0" w:color="auto"/>
        <w:left w:val="none" w:sz="0" w:space="0" w:color="auto"/>
        <w:bottom w:val="none" w:sz="0" w:space="0" w:color="auto"/>
        <w:right w:val="none" w:sz="0" w:space="0" w:color="auto"/>
      </w:divBdr>
    </w:div>
    <w:div w:id="1131443438">
      <w:bodyDiv w:val="1"/>
      <w:marLeft w:val="0"/>
      <w:marRight w:val="0"/>
      <w:marTop w:val="0"/>
      <w:marBottom w:val="0"/>
      <w:divBdr>
        <w:top w:val="none" w:sz="0" w:space="0" w:color="auto"/>
        <w:left w:val="none" w:sz="0" w:space="0" w:color="auto"/>
        <w:bottom w:val="none" w:sz="0" w:space="0" w:color="auto"/>
        <w:right w:val="none" w:sz="0" w:space="0" w:color="auto"/>
      </w:divBdr>
    </w:div>
    <w:div w:id="1450783556">
      <w:bodyDiv w:val="1"/>
      <w:marLeft w:val="0"/>
      <w:marRight w:val="0"/>
      <w:marTop w:val="0"/>
      <w:marBottom w:val="0"/>
      <w:divBdr>
        <w:top w:val="none" w:sz="0" w:space="0" w:color="auto"/>
        <w:left w:val="none" w:sz="0" w:space="0" w:color="auto"/>
        <w:bottom w:val="none" w:sz="0" w:space="0" w:color="auto"/>
        <w:right w:val="none" w:sz="0" w:space="0" w:color="auto"/>
      </w:divBdr>
      <w:divsChild>
        <w:div w:id="2128424541">
          <w:marLeft w:val="0"/>
          <w:marRight w:val="0"/>
          <w:marTop w:val="0"/>
          <w:marBottom w:val="0"/>
          <w:divBdr>
            <w:top w:val="none" w:sz="0" w:space="0" w:color="auto"/>
            <w:left w:val="none" w:sz="0" w:space="0" w:color="auto"/>
            <w:bottom w:val="none" w:sz="0" w:space="0" w:color="auto"/>
            <w:right w:val="none" w:sz="0" w:space="0" w:color="auto"/>
          </w:divBdr>
        </w:div>
        <w:div w:id="1260067664">
          <w:marLeft w:val="0"/>
          <w:marRight w:val="0"/>
          <w:marTop w:val="0"/>
          <w:marBottom w:val="0"/>
          <w:divBdr>
            <w:top w:val="none" w:sz="0" w:space="0" w:color="auto"/>
            <w:left w:val="none" w:sz="0" w:space="0" w:color="auto"/>
            <w:bottom w:val="none" w:sz="0" w:space="0" w:color="auto"/>
            <w:right w:val="none" w:sz="0" w:space="0" w:color="auto"/>
          </w:divBdr>
        </w:div>
      </w:divsChild>
    </w:div>
    <w:div w:id="1657150944">
      <w:bodyDiv w:val="1"/>
      <w:marLeft w:val="0"/>
      <w:marRight w:val="0"/>
      <w:marTop w:val="0"/>
      <w:marBottom w:val="0"/>
      <w:divBdr>
        <w:top w:val="none" w:sz="0" w:space="0" w:color="auto"/>
        <w:left w:val="none" w:sz="0" w:space="0" w:color="auto"/>
        <w:bottom w:val="none" w:sz="0" w:space="0" w:color="auto"/>
        <w:right w:val="none" w:sz="0" w:space="0" w:color="auto"/>
      </w:divBdr>
    </w:div>
    <w:div w:id="1741515970">
      <w:bodyDiv w:val="1"/>
      <w:marLeft w:val="0"/>
      <w:marRight w:val="0"/>
      <w:marTop w:val="0"/>
      <w:marBottom w:val="0"/>
      <w:divBdr>
        <w:top w:val="none" w:sz="0" w:space="0" w:color="auto"/>
        <w:left w:val="none" w:sz="0" w:space="0" w:color="auto"/>
        <w:bottom w:val="none" w:sz="0" w:space="0" w:color="auto"/>
        <w:right w:val="none" w:sz="0" w:space="0" w:color="auto"/>
      </w:divBdr>
    </w:div>
    <w:div w:id="1975014208">
      <w:bodyDiv w:val="1"/>
      <w:marLeft w:val="0"/>
      <w:marRight w:val="0"/>
      <w:marTop w:val="0"/>
      <w:marBottom w:val="0"/>
      <w:divBdr>
        <w:top w:val="none" w:sz="0" w:space="0" w:color="auto"/>
        <w:left w:val="none" w:sz="0" w:space="0" w:color="auto"/>
        <w:bottom w:val="none" w:sz="0" w:space="0" w:color="auto"/>
        <w:right w:val="none" w:sz="0" w:space="0" w:color="auto"/>
      </w:divBdr>
      <w:divsChild>
        <w:div w:id="481965152">
          <w:marLeft w:val="0"/>
          <w:marRight w:val="0"/>
          <w:marTop w:val="0"/>
          <w:marBottom w:val="0"/>
          <w:divBdr>
            <w:top w:val="none" w:sz="0" w:space="0" w:color="auto"/>
            <w:left w:val="none" w:sz="0" w:space="0" w:color="auto"/>
            <w:bottom w:val="none" w:sz="0" w:space="0" w:color="auto"/>
            <w:right w:val="none" w:sz="0" w:space="0" w:color="auto"/>
          </w:divBdr>
        </w:div>
        <w:div w:id="1325940391">
          <w:marLeft w:val="0"/>
          <w:marRight w:val="0"/>
          <w:marTop w:val="0"/>
          <w:marBottom w:val="0"/>
          <w:divBdr>
            <w:top w:val="none" w:sz="0" w:space="0" w:color="auto"/>
            <w:left w:val="none" w:sz="0" w:space="0" w:color="auto"/>
            <w:bottom w:val="none" w:sz="0" w:space="0" w:color="auto"/>
            <w:right w:val="none" w:sz="0" w:space="0" w:color="auto"/>
          </w:divBdr>
        </w:div>
        <w:div w:id="651250341">
          <w:marLeft w:val="0"/>
          <w:marRight w:val="0"/>
          <w:marTop w:val="0"/>
          <w:marBottom w:val="0"/>
          <w:divBdr>
            <w:top w:val="none" w:sz="0" w:space="0" w:color="auto"/>
            <w:left w:val="none" w:sz="0" w:space="0" w:color="auto"/>
            <w:bottom w:val="none" w:sz="0" w:space="0" w:color="auto"/>
            <w:right w:val="none" w:sz="0" w:space="0" w:color="auto"/>
          </w:divBdr>
        </w:div>
        <w:div w:id="834341642">
          <w:marLeft w:val="0"/>
          <w:marRight w:val="0"/>
          <w:marTop w:val="0"/>
          <w:marBottom w:val="0"/>
          <w:divBdr>
            <w:top w:val="none" w:sz="0" w:space="0" w:color="auto"/>
            <w:left w:val="none" w:sz="0" w:space="0" w:color="auto"/>
            <w:bottom w:val="none" w:sz="0" w:space="0" w:color="auto"/>
            <w:right w:val="none" w:sz="0" w:space="0" w:color="auto"/>
          </w:divBdr>
        </w:div>
        <w:div w:id="2077242389">
          <w:marLeft w:val="0"/>
          <w:marRight w:val="0"/>
          <w:marTop w:val="0"/>
          <w:marBottom w:val="0"/>
          <w:divBdr>
            <w:top w:val="none" w:sz="0" w:space="0" w:color="auto"/>
            <w:left w:val="none" w:sz="0" w:space="0" w:color="auto"/>
            <w:bottom w:val="none" w:sz="0" w:space="0" w:color="auto"/>
            <w:right w:val="none" w:sz="0" w:space="0" w:color="auto"/>
          </w:divBdr>
        </w:div>
        <w:div w:id="768887470">
          <w:marLeft w:val="0"/>
          <w:marRight w:val="0"/>
          <w:marTop w:val="0"/>
          <w:marBottom w:val="0"/>
          <w:divBdr>
            <w:top w:val="none" w:sz="0" w:space="0" w:color="auto"/>
            <w:left w:val="none" w:sz="0" w:space="0" w:color="auto"/>
            <w:bottom w:val="none" w:sz="0" w:space="0" w:color="auto"/>
            <w:right w:val="none" w:sz="0" w:space="0" w:color="auto"/>
          </w:divBdr>
        </w:div>
        <w:div w:id="298220032">
          <w:marLeft w:val="0"/>
          <w:marRight w:val="0"/>
          <w:marTop w:val="0"/>
          <w:marBottom w:val="0"/>
          <w:divBdr>
            <w:top w:val="none" w:sz="0" w:space="0" w:color="auto"/>
            <w:left w:val="none" w:sz="0" w:space="0" w:color="auto"/>
            <w:bottom w:val="none" w:sz="0" w:space="0" w:color="auto"/>
            <w:right w:val="none" w:sz="0" w:space="0" w:color="auto"/>
          </w:divBdr>
        </w:div>
        <w:div w:id="88700178">
          <w:marLeft w:val="0"/>
          <w:marRight w:val="0"/>
          <w:marTop w:val="0"/>
          <w:marBottom w:val="0"/>
          <w:divBdr>
            <w:top w:val="none" w:sz="0" w:space="0" w:color="auto"/>
            <w:left w:val="none" w:sz="0" w:space="0" w:color="auto"/>
            <w:bottom w:val="none" w:sz="0" w:space="0" w:color="auto"/>
            <w:right w:val="none" w:sz="0" w:space="0" w:color="auto"/>
          </w:divBdr>
        </w:div>
        <w:div w:id="1599018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2173B-DBA0-40C0-A09A-F723277B87A5}">
  <ds:schemaRefs>
    <ds:schemaRef ds:uri="http://schemas.microsoft.com/sharepoint/v3/contenttype/forms"/>
  </ds:schemaRefs>
</ds:datastoreItem>
</file>

<file path=customXml/itemProps2.xml><?xml version="1.0" encoding="utf-8"?>
<ds:datastoreItem xmlns:ds="http://schemas.openxmlformats.org/officeDocument/2006/customXml" ds:itemID="{C13D6F13-C5A5-47CD-BA39-9F4AA8292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E214D-2BCD-43BD-986B-C87059DF52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4ED801-2A3D-4CF3-9437-A913B6A7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2102</Words>
  <Characters>11564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ALONSO</cp:lastModifiedBy>
  <cp:revision>6</cp:revision>
  <dcterms:created xsi:type="dcterms:W3CDTF">2020-11-25T14:22:00Z</dcterms:created>
  <dcterms:modified xsi:type="dcterms:W3CDTF">2020-12-16T15:21:00Z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