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54" w:rsidRPr="004C1454" w:rsidRDefault="004C1454" w:rsidP="004C145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4C145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1454" w:rsidRPr="004C1454" w:rsidRDefault="004C1454" w:rsidP="004C1454">
      <w:pPr>
        <w:overflowPunct/>
        <w:autoSpaceDE/>
        <w:autoSpaceDN/>
        <w:adjustRightInd/>
        <w:jc w:val="both"/>
        <w:textAlignment w:val="auto"/>
        <w:rPr>
          <w:rFonts w:ascii="Arial" w:hAnsi="Arial" w:cs="Arial"/>
          <w:lang w:val="es-419"/>
        </w:rPr>
      </w:pPr>
    </w:p>
    <w:p w:rsidR="004C1454" w:rsidRPr="004C1454" w:rsidRDefault="004C1454" w:rsidP="004C1454">
      <w:pPr>
        <w:overflowPunct/>
        <w:autoSpaceDE/>
        <w:autoSpaceDN/>
        <w:adjustRightInd/>
        <w:jc w:val="both"/>
        <w:textAlignment w:val="auto"/>
        <w:rPr>
          <w:rFonts w:ascii="Arial" w:hAnsi="Arial" w:cs="Arial"/>
          <w:b/>
          <w:bCs/>
          <w:iCs/>
          <w:lang w:val="es-419" w:eastAsia="fr-FR"/>
        </w:rPr>
      </w:pPr>
      <w:r w:rsidRPr="004C1454">
        <w:rPr>
          <w:rFonts w:ascii="Arial" w:hAnsi="Arial" w:cs="Arial"/>
          <w:b/>
          <w:bCs/>
          <w:iCs/>
          <w:u w:val="single"/>
          <w:lang w:val="es-419" w:eastAsia="fr-FR"/>
        </w:rPr>
        <w:t>TEMAS:</w:t>
      </w:r>
      <w:r w:rsidRPr="004C1454">
        <w:rPr>
          <w:rFonts w:ascii="Arial" w:hAnsi="Arial" w:cs="Arial"/>
          <w:b/>
          <w:bCs/>
          <w:iCs/>
          <w:lang w:val="es-419" w:eastAsia="fr-FR"/>
        </w:rPr>
        <w:tab/>
      </w:r>
      <w:r w:rsidR="00597E16">
        <w:rPr>
          <w:rFonts w:ascii="Arial" w:hAnsi="Arial" w:cs="Arial"/>
          <w:b/>
          <w:bCs/>
          <w:iCs/>
          <w:lang w:val="es-419" w:eastAsia="fr-FR"/>
        </w:rPr>
        <w:t>DEBIDO PROCESO / TUTELA CONTRA DECISIÓN JUDICIAL</w:t>
      </w:r>
      <w:r w:rsidR="00597E16">
        <w:rPr>
          <w:rFonts w:ascii="Arial" w:hAnsi="Arial" w:cs="Arial"/>
          <w:b/>
          <w:lang w:val="es-419"/>
        </w:rPr>
        <w:t xml:space="preserve"> / LEGITIMACIÓN EN LA CAUSA POR ACTIVA / LA TIENE EL AFECTADO QUE ACTÚE POR SÍ MISMO O POR INTERMEDIO DE APODERADO JUDICIAL </w:t>
      </w:r>
      <w:r w:rsidRPr="004C1454">
        <w:rPr>
          <w:rFonts w:ascii="Arial" w:hAnsi="Arial" w:cs="Arial"/>
          <w:b/>
          <w:bCs/>
          <w:iCs/>
          <w:lang w:val="es-419" w:eastAsia="fr-FR"/>
        </w:rPr>
        <w:t xml:space="preserve">/ </w:t>
      </w:r>
      <w:r w:rsidR="00597E16">
        <w:rPr>
          <w:rFonts w:ascii="Arial" w:hAnsi="Arial" w:cs="Arial"/>
          <w:b/>
          <w:bCs/>
          <w:iCs/>
          <w:lang w:val="es-419" w:eastAsia="fr-FR"/>
        </w:rPr>
        <w:t>REQUISITOS DEL PODER / DEBE SER ESPECIAL PARA LA ACCIÓN CONSTITUCIONAL.</w:t>
      </w:r>
    </w:p>
    <w:p w:rsidR="004C1454" w:rsidRPr="004C1454" w:rsidRDefault="004C1454" w:rsidP="004C1454">
      <w:pPr>
        <w:overflowPunct/>
        <w:autoSpaceDE/>
        <w:autoSpaceDN/>
        <w:adjustRightInd/>
        <w:jc w:val="both"/>
        <w:textAlignment w:val="auto"/>
        <w:rPr>
          <w:rFonts w:ascii="Arial" w:hAnsi="Arial" w:cs="Arial"/>
          <w:lang w:val="es-419"/>
        </w:rPr>
      </w:pPr>
    </w:p>
    <w:p w:rsidR="00597E16" w:rsidRPr="00597E16" w:rsidRDefault="00597E16" w:rsidP="00597E16">
      <w:pPr>
        <w:overflowPunct/>
        <w:autoSpaceDE/>
        <w:autoSpaceDN/>
        <w:adjustRightInd/>
        <w:jc w:val="both"/>
        <w:textAlignment w:val="auto"/>
        <w:rPr>
          <w:rFonts w:ascii="Arial" w:hAnsi="Arial" w:cs="Arial"/>
          <w:lang w:val="es-419"/>
        </w:rPr>
      </w:pPr>
      <w:r w:rsidRPr="00597E16">
        <w:rPr>
          <w:rFonts w:ascii="Arial" w:hAnsi="Arial" w:cs="Arial"/>
          <w:lang w:val="es-419"/>
        </w:rPr>
        <w:t>De conformidad con el artículo 10 del decreto citado, la tutela podrá ser ejercida por la persona vulnerada o amenazada en uno de sus derechos fundamentales, quien podrá actuar por sí misma o por medio de representante</w:t>
      </w:r>
      <w:r>
        <w:rPr>
          <w:rFonts w:ascii="Arial" w:hAnsi="Arial" w:cs="Arial"/>
          <w:lang w:val="es-419"/>
        </w:rPr>
        <w:t>…</w:t>
      </w:r>
      <w:r w:rsidRPr="00597E16">
        <w:rPr>
          <w:rFonts w:ascii="Arial" w:hAnsi="Arial" w:cs="Arial"/>
          <w:lang w:val="es-419"/>
        </w:rPr>
        <w:t xml:space="preserve"> </w:t>
      </w:r>
    </w:p>
    <w:p w:rsidR="00597E16" w:rsidRPr="00597E16" w:rsidRDefault="00597E16" w:rsidP="00597E16">
      <w:pPr>
        <w:overflowPunct/>
        <w:autoSpaceDE/>
        <w:autoSpaceDN/>
        <w:adjustRightInd/>
        <w:jc w:val="both"/>
        <w:textAlignment w:val="auto"/>
        <w:rPr>
          <w:rFonts w:ascii="Arial" w:hAnsi="Arial" w:cs="Arial"/>
          <w:lang w:val="es-419"/>
        </w:rPr>
      </w:pPr>
    </w:p>
    <w:p w:rsidR="004C1454" w:rsidRPr="004C1454" w:rsidRDefault="00597E16" w:rsidP="00597E16">
      <w:pPr>
        <w:overflowPunct/>
        <w:autoSpaceDE/>
        <w:autoSpaceDN/>
        <w:adjustRightInd/>
        <w:jc w:val="both"/>
        <w:textAlignment w:val="auto"/>
        <w:rPr>
          <w:rFonts w:ascii="Arial" w:hAnsi="Arial" w:cs="Arial"/>
          <w:lang w:val="es-419"/>
        </w:rPr>
      </w:pPr>
      <w:r w:rsidRPr="00597E16">
        <w:rPr>
          <w:rFonts w:ascii="Arial" w:hAnsi="Arial" w:cs="Arial"/>
          <w:lang w:val="es-419"/>
        </w:rPr>
        <w:t>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w:t>
      </w:r>
      <w:r>
        <w:rPr>
          <w:rFonts w:ascii="Arial" w:hAnsi="Arial" w:cs="Arial"/>
          <w:lang w:val="es-419"/>
        </w:rPr>
        <w:t>…</w:t>
      </w:r>
    </w:p>
    <w:p w:rsidR="004C1454" w:rsidRPr="004C1454" w:rsidRDefault="004C1454" w:rsidP="004C1454">
      <w:pPr>
        <w:overflowPunct/>
        <w:autoSpaceDE/>
        <w:autoSpaceDN/>
        <w:adjustRightInd/>
        <w:jc w:val="both"/>
        <w:textAlignment w:val="auto"/>
        <w:rPr>
          <w:rFonts w:ascii="Arial" w:hAnsi="Arial" w:cs="Arial"/>
          <w:lang w:val="es-419"/>
        </w:rPr>
      </w:pPr>
    </w:p>
    <w:p w:rsidR="00597E16" w:rsidRPr="00597E16" w:rsidRDefault="00597E16" w:rsidP="00597E16">
      <w:pPr>
        <w:overflowPunct/>
        <w:autoSpaceDE/>
        <w:autoSpaceDN/>
        <w:adjustRightInd/>
        <w:jc w:val="both"/>
        <w:textAlignment w:val="auto"/>
        <w:rPr>
          <w:rFonts w:ascii="Arial" w:hAnsi="Arial" w:cs="Arial"/>
          <w:lang w:val="es-419"/>
        </w:rPr>
      </w:pPr>
      <w:r w:rsidRPr="00597E16">
        <w:rPr>
          <w:rFonts w:ascii="Arial" w:hAnsi="Arial" w:cs="Arial"/>
          <w:lang w:val="es-419"/>
        </w:rPr>
        <w:t>Sobre el tema ha dicho la Corte Constitucional :</w:t>
      </w:r>
    </w:p>
    <w:p w:rsidR="00597E16" w:rsidRPr="00597E16" w:rsidRDefault="00597E16" w:rsidP="00597E16">
      <w:pPr>
        <w:overflowPunct/>
        <w:autoSpaceDE/>
        <w:autoSpaceDN/>
        <w:adjustRightInd/>
        <w:jc w:val="both"/>
        <w:textAlignment w:val="auto"/>
        <w:rPr>
          <w:rFonts w:ascii="Arial" w:hAnsi="Arial" w:cs="Arial"/>
          <w:lang w:val="es-419"/>
        </w:rPr>
      </w:pPr>
    </w:p>
    <w:p w:rsidR="004C1454" w:rsidRPr="004C1454" w:rsidRDefault="00597E16" w:rsidP="00597E16">
      <w:pPr>
        <w:overflowPunct/>
        <w:autoSpaceDE/>
        <w:autoSpaceDN/>
        <w:adjustRightInd/>
        <w:jc w:val="both"/>
        <w:textAlignment w:val="auto"/>
        <w:rPr>
          <w:rFonts w:ascii="Arial" w:hAnsi="Arial" w:cs="Arial"/>
          <w:lang w:val="es-419"/>
        </w:rPr>
      </w:pPr>
      <w:r w:rsidRPr="00597E16">
        <w:rPr>
          <w:rFonts w:ascii="Arial" w:hAnsi="Arial" w:cs="Arial"/>
          <w:lang w:val="es-419"/>
        </w:rPr>
        <w:t>“En efecto, aunque una de las características procesales de la acción de tutela es la informalidad, esta Corporación ha indicado que la legitimación para presentar la solicitud de amparo, así como para actuar dentro del proceso, debe encontrarse plenamente acreditada</w:t>
      </w:r>
      <w:r>
        <w:rPr>
          <w:rFonts w:ascii="Arial" w:hAnsi="Arial" w:cs="Arial"/>
          <w:lang w:val="es-419"/>
        </w:rPr>
        <w:t>…”</w:t>
      </w:r>
    </w:p>
    <w:p w:rsidR="004C1454" w:rsidRPr="004C1454" w:rsidRDefault="004C1454" w:rsidP="004C1454">
      <w:pPr>
        <w:overflowPunct/>
        <w:autoSpaceDE/>
        <w:autoSpaceDN/>
        <w:adjustRightInd/>
        <w:jc w:val="both"/>
        <w:textAlignment w:val="auto"/>
        <w:rPr>
          <w:rFonts w:ascii="Arial" w:hAnsi="Arial" w:cs="Arial"/>
          <w:lang w:val="es-419"/>
        </w:rPr>
      </w:pPr>
    </w:p>
    <w:p w:rsidR="004C1454" w:rsidRDefault="00597E16" w:rsidP="004C1454">
      <w:pPr>
        <w:overflowPunct/>
        <w:autoSpaceDE/>
        <w:autoSpaceDN/>
        <w:adjustRightInd/>
        <w:jc w:val="both"/>
        <w:textAlignment w:val="auto"/>
        <w:rPr>
          <w:rFonts w:ascii="Arial" w:hAnsi="Arial" w:cs="Arial"/>
          <w:lang w:val="es-419"/>
        </w:rPr>
      </w:pPr>
      <w:r w:rsidRPr="00597E16">
        <w:rPr>
          <w:rFonts w:ascii="Arial" w:hAnsi="Arial" w:cs="Arial"/>
          <w:lang w:val="es-419"/>
        </w:rPr>
        <w:t>En este caso, el abogado Paulo César Lizcano Durán dijo actuar en nombre del señor Javier Elías Arias Idárraga, empero no aportó con la demanda poder que lo facultara para ese efecto; a ello tampoco procedió en el curso del proceso, a pesar de que se le requirió con tal fin.</w:t>
      </w:r>
      <w:r>
        <w:rPr>
          <w:rFonts w:ascii="Arial" w:hAnsi="Arial" w:cs="Arial"/>
          <w:lang w:val="es-419"/>
        </w:rPr>
        <w:t xml:space="preserve"> (…)</w:t>
      </w:r>
    </w:p>
    <w:p w:rsidR="00597E16" w:rsidRDefault="00597E16" w:rsidP="004C1454">
      <w:pPr>
        <w:overflowPunct/>
        <w:autoSpaceDE/>
        <w:autoSpaceDN/>
        <w:adjustRightInd/>
        <w:jc w:val="both"/>
        <w:textAlignment w:val="auto"/>
        <w:rPr>
          <w:rFonts w:ascii="Arial" w:hAnsi="Arial" w:cs="Arial"/>
          <w:lang w:val="es-419"/>
        </w:rPr>
      </w:pPr>
    </w:p>
    <w:p w:rsidR="00597E16" w:rsidRPr="004C1454" w:rsidRDefault="00597E16" w:rsidP="004C1454">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97E16">
        <w:rPr>
          <w:rFonts w:ascii="Arial" w:hAnsi="Arial" w:cs="Arial"/>
          <w:lang w:val="es-419"/>
        </w:rPr>
        <w:t xml:space="preserve">el poder para promover la acción de tutela debe ser especial, otorgado por la persona lesionada en sus derechos fundamentales, del que pueda deducirse de manera precisa la autoridad contra la que </w:t>
      </w:r>
      <w:bookmarkStart w:id="0" w:name="_GoBack"/>
      <w:bookmarkEnd w:id="0"/>
      <w:r w:rsidRPr="00597E16">
        <w:rPr>
          <w:rFonts w:ascii="Arial" w:hAnsi="Arial" w:cs="Arial"/>
          <w:lang w:val="es-419"/>
        </w:rPr>
        <w:t>ha de dirigirse, el motivo específico que justifica la solicitud de amparo y los derechos que se estiman vulnerados.</w:t>
      </w:r>
    </w:p>
    <w:p w:rsidR="004C1454" w:rsidRPr="004C1454" w:rsidRDefault="004C1454" w:rsidP="004C1454">
      <w:pPr>
        <w:overflowPunct/>
        <w:autoSpaceDE/>
        <w:autoSpaceDN/>
        <w:adjustRightInd/>
        <w:jc w:val="both"/>
        <w:textAlignment w:val="auto"/>
        <w:rPr>
          <w:rFonts w:ascii="Arial" w:hAnsi="Arial" w:cs="Arial"/>
          <w:lang w:val="es-ES"/>
        </w:rPr>
      </w:pPr>
    </w:p>
    <w:p w:rsidR="004C1454" w:rsidRPr="004C1454" w:rsidRDefault="004C1454" w:rsidP="004C1454">
      <w:pPr>
        <w:overflowPunct/>
        <w:autoSpaceDE/>
        <w:autoSpaceDN/>
        <w:adjustRightInd/>
        <w:jc w:val="both"/>
        <w:textAlignment w:val="auto"/>
        <w:rPr>
          <w:rFonts w:ascii="Arial" w:hAnsi="Arial" w:cs="Arial"/>
          <w:lang w:val="es-ES"/>
        </w:rPr>
      </w:pPr>
    </w:p>
    <w:p w:rsidR="004C1454" w:rsidRPr="004C1454" w:rsidRDefault="004C1454" w:rsidP="004C1454">
      <w:pPr>
        <w:overflowPunct/>
        <w:autoSpaceDE/>
        <w:autoSpaceDN/>
        <w:adjustRightInd/>
        <w:jc w:val="both"/>
        <w:textAlignment w:val="auto"/>
        <w:rPr>
          <w:rFonts w:ascii="Arial" w:hAnsi="Arial" w:cs="Arial"/>
          <w:lang w:val="es-ES"/>
        </w:rPr>
      </w:pPr>
    </w:p>
    <w:p w:rsidR="00327970" w:rsidRPr="004C1454" w:rsidRDefault="00327970" w:rsidP="004C1454">
      <w:pPr>
        <w:spacing w:line="276" w:lineRule="auto"/>
        <w:jc w:val="center"/>
        <w:rPr>
          <w:rFonts w:ascii="Tahoma" w:hAnsi="Tahoma" w:cs="Tahoma"/>
          <w:b/>
          <w:spacing w:val="-4"/>
          <w:sz w:val="24"/>
          <w:szCs w:val="24"/>
        </w:rPr>
      </w:pPr>
      <w:r w:rsidRPr="004C1454">
        <w:rPr>
          <w:rFonts w:ascii="Tahoma" w:hAnsi="Tahoma" w:cs="Tahoma"/>
          <w:b/>
          <w:spacing w:val="-4"/>
          <w:sz w:val="24"/>
          <w:szCs w:val="24"/>
        </w:rPr>
        <w:t>TRIBUNAL SUPERIOR DEL DISTRITO JUDICIAL</w:t>
      </w:r>
    </w:p>
    <w:p w:rsidR="00327970" w:rsidRPr="004C1454" w:rsidRDefault="00327970" w:rsidP="004C1454">
      <w:pPr>
        <w:spacing w:line="276" w:lineRule="auto"/>
        <w:jc w:val="center"/>
        <w:rPr>
          <w:rFonts w:ascii="Tahoma" w:hAnsi="Tahoma" w:cs="Tahoma"/>
          <w:b/>
          <w:spacing w:val="-4"/>
          <w:sz w:val="24"/>
          <w:szCs w:val="24"/>
        </w:rPr>
      </w:pPr>
      <w:r w:rsidRPr="004C1454">
        <w:rPr>
          <w:rFonts w:ascii="Tahoma" w:hAnsi="Tahoma" w:cs="Tahoma"/>
          <w:b/>
          <w:spacing w:val="-4"/>
          <w:sz w:val="24"/>
          <w:szCs w:val="24"/>
        </w:rPr>
        <w:t>SALA DE DECISIÓN CIVIL FAMILIA</w:t>
      </w:r>
    </w:p>
    <w:p w:rsidR="00327970" w:rsidRPr="004C1454" w:rsidRDefault="00327970" w:rsidP="004C1454">
      <w:pPr>
        <w:spacing w:line="276" w:lineRule="auto"/>
        <w:jc w:val="both"/>
        <w:rPr>
          <w:rFonts w:ascii="Tahoma" w:hAnsi="Tahoma" w:cs="Tahoma"/>
          <w:spacing w:val="-4"/>
          <w:sz w:val="24"/>
          <w:szCs w:val="24"/>
        </w:rPr>
      </w:pPr>
    </w:p>
    <w:p w:rsidR="004367F4" w:rsidRPr="004C1454" w:rsidRDefault="004367F4"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C1454">
        <w:rPr>
          <w:rFonts w:ascii="Tahoma" w:hAnsi="Tahoma" w:cs="Tahoma"/>
          <w:spacing w:val="-4"/>
          <w:sz w:val="24"/>
          <w:szCs w:val="24"/>
        </w:rPr>
        <w:tab/>
        <w:t>Magistrada Ponente: Claudia María Arcila Ríos</w:t>
      </w:r>
    </w:p>
    <w:p w:rsidR="004367F4" w:rsidRPr="004C1454" w:rsidRDefault="004367F4"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C1454">
        <w:rPr>
          <w:rFonts w:ascii="Tahoma" w:hAnsi="Tahoma" w:cs="Tahoma"/>
          <w:spacing w:val="-4"/>
          <w:sz w:val="24"/>
          <w:szCs w:val="24"/>
        </w:rPr>
        <w:tab/>
        <w:t xml:space="preserve">Pereira, </w:t>
      </w:r>
      <w:r w:rsidR="005B53A3" w:rsidRPr="004C1454">
        <w:rPr>
          <w:rFonts w:ascii="Tahoma" w:hAnsi="Tahoma" w:cs="Tahoma"/>
          <w:spacing w:val="-4"/>
          <w:sz w:val="24"/>
          <w:szCs w:val="24"/>
        </w:rPr>
        <w:t>noviembre</w:t>
      </w:r>
      <w:r w:rsidR="00CD721F" w:rsidRPr="004C1454">
        <w:rPr>
          <w:rFonts w:ascii="Tahoma" w:hAnsi="Tahoma" w:cs="Tahoma"/>
          <w:spacing w:val="-4"/>
          <w:sz w:val="24"/>
          <w:szCs w:val="24"/>
        </w:rPr>
        <w:t xml:space="preserve"> </w:t>
      </w:r>
      <w:r w:rsidR="009C40B5" w:rsidRPr="004C1454">
        <w:rPr>
          <w:rFonts w:ascii="Tahoma" w:hAnsi="Tahoma" w:cs="Tahoma"/>
          <w:spacing w:val="-4"/>
          <w:sz w:val="24"/>
          <w:szCs w:val="24"/>
        </w:rPr>
        <w:t xml:space="preserve">veinte </w:t>
      </w:r>
      <w:r w:rsidR="00CD721F" w:rsidRPr="004C1454">
        <w:rPr>
          <w:rFonts w:ascii="Tahoma" w:hAnsi="Tahoma" w:cs="Tahoma"/>
          <w:spacing w:val="-4"/>
          <w:sz w:val="24"/>
          <w:szCs w:val="24"/>
        </w:rPr>
        <w:t>(</w:t>
      </w:r>
      <w:r w:rsidR="009C40B5" w:rsidRPr="004C1454">
        <w:rPr>
          <w:rFonts w:ascii="Tahoma" w:hAnsi="Tahoma" w:cs="Tahoma"/>
          <w:spacing w:val="-4"/>
          <w:sz w:val="24"/>
          <w:szCs w:val="24"/>
        </w:rPr>
        <w:t>20</w:t>
      </w:r>
      <w:r w:rsidR="00CD721F" w:rsidRPr="004C1454">
        <w:rPr>
          <w:rFonts w:ascii="Tahoma" w:hAnsi="Tahoma" w:cs="Tahoma"/>
          <w:spacing w:val="-4"/>
          <w:sz w:val="24"/>
          <w:szCs w:val="24"/>
        </w:rPr>
        <w:t xml:space="preserve">) de dos mil </w:t>
      </w:r>
      <w:r w:rsidR="005B53A3" w:rsidRPr="004C1454">
        <w:rPr>
          <w:rFonts w:ascii="Tahoma" w:hAnsi="Tahoma" w:cs="Tahoma"/>
          <w:spacing w:val="-4"/>
          <w:sz w:val="24"/>
          <w:szCs w:val="24"/>
        </w:rPr>
        <w:t>veinte (2020</w:t>
      </w:r>
      <w:r w:rsidRPr="004C1454">
        <w:rPr>
          <w:rFonts w:ascii="Tahoma" w:hAnsi="Tahoma" w:cs="Tahoma"/>
          <w:spacing w:val="-4"/>
          <w:sz w:val="24"/>
          <w:szCs w:val="24"/>
        </w:rPr>
        <w:t>)</w:t>
      </w:r>
    </w:p>
    <w:p w:rsidR="004367F4" w:rsidRPr="004C1454" w:rsidRDefault="004367F4"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C1454">
        <w:rPr>
          <w:rFonts w:ascii="Tahoma" w:hAnsi="Tahoma" w:cs="Tahoma"/>
          <w:spacing w:val="-4"/>
          <w:sz w:val="24"/>
          <w:szCs w:val="24"/>
        </w:rPr>
        <w:t xml:space="preserve">     </w:t>
      </w:r>
      <w:r w:rsidRPr="004C1454">
        <w:rPr>
          <w:rFonts w:ascii="Tahoma" w:hAnsi="Tahoma" w:cs="Tahoma"/>
          <w:spacing w:val="-4"/>
          <w:sz w:val="24"/>
          <w:szCs w:val="24"/>
        </w:rPr>
        <w:tab/>
      </w:r>
      <w:r w:rsidR="00CD721F" w:rsidRPr="004C1454">
        <w:rPr>
          <w:rFonts w:ascii="Tahoma" w:hAnsi="Tahoma" w:cs="Tahoma"/>
          <w:spacing w:val="-4"/>
          <w:sz w:val="24"/>
          <w:szCs w:val="24"/>
        </w:rPr>
        <w:t xml:space="preserve">Acta No. </w:t>
      </w:r>
      <w:r w:rsidR="009C40B5" w:rsidRPr="004C1454">
        <w:rPr>
          <w:rFonts w:ascii="Tahoma" w:hAnsi="Tahoma" w:cs="Tahoma"/>
          <w:spacing w:val="-4"/>
          <w:sz w:val="24"/>
          <w:szCs w:val="24"/>
        </w:rPr>
        <w:t>422</w:t>
      </w:r>
      <w:r w:rsidR="005B53A3" w:rsidRPr="004C1454">
        <w:rPr>
          <w:rFonts w:ascii="Tahoma" w:hAnsi="Tahoma" w:cs="Tahoma"/>
          <w:spacing w:val="-4"/>
          <w:sz w:val="24"/>
          <w:szCs w:val="24"/>
        </w:rPr>
        <w:t xml:space="preserve"> </w:t>
      </w:r>
      <w:r w:rsidRPr="004C1454">
        <w:rPr>
          <w:rFonts w:ascii="Tahoma" w:hAnsi="Tahoma" w:cs="Tahoma"/>
          <w:spacing w:val="-4"/>
          <w:sz w:val="24"/>
          <w:szCs w:val="24"/>
        </w:rPr>
        <w:t>de</w:t>
      </w:r>
      <w:r w:rsidR="005B53A3" w:rsidRPr="004C1454">
        <w:rPr>
          <w:rFonts w:ascii="Tahoma" w:hAnsi="Tahoma" w:cs="Tahoma"/>
          <w:spacing w:val="-4"/>
          <w:sz w:val="24"/>
          <w:szCs w:val="24"/>
        </w:rPr>
        <w:t>l</w:t>
      </w:r>
      <w:r w:rsidR="009C40B5" w:rsidRPr="004C1454">
        <w:rPr>
          <w:rFonts w:ascii="Tahoma" w:hAnsi="Tahoma" w:cs="Tahoma"/>
          <w:spacing w:val="-4"/>
          <w:sz w:val="24"/>
          <w:szCs w:val="24"/>
        </w:rPr>
        <w:t xml:space="preserve"> 20</w:t>
      </w:r>
      <w:r w:rsidRPr="004C1454">
        <w:rPr>
          <w:rFonts w:ascii="Tahoma" w:hAnsi="Tahoma" w:cs="Tahoma"/>
          <w:spacing w:val="-4"/>
          <w:sz w:val="24"/>
          <w:szCs w:val="24"/>
        </w:rPr>
        <w:t xml:space="preserve"> </w:t>
      </w:r>
      <w:r w:rsidR="005B53A3" w:rsidRPr="004C1454">
        <w:rPr>
          <w:rFonts w:ascii="Tahoma" w:hAnsi="Tahoma" w:cs="Tahoma"/>
          <w:spacing w:val="-4"/>
          <w:sz w:val="24"/>
          <w:szCs w:val="24"/>
        </w:rPr>
        <w:t xml:space="preserve"> d</w:t>
      </w:r>
      <w:r w:rsidRPr="004C1454">
        <w:rPr>
          <w:rFonts w:ascii="Tahoma" w:hAnsi="Tahoma" w:cs="Tahoma"/>
          <w:spacing w:val="-4"/>
          <w:sz w:val="24"/>
          <w:szCs w:val="24"/>
        </w:rPr>
        <w:t xml:space="preserve">e </w:t>
      </w:r>
      <w:r w:rsidR="005B53A3" w:rsidRPr="004C1454">
        <w:rPr>
          <w:rFonts w:ascii="Tahoma" w:hAnsi="Tahoma" w:cs="Tahoma"/>
          <w:spacing w:val="-4"/>
          <w:sz w:val="24"/>
          <w:szCs w:val="24"/>
        </w:rPr>
        <w:t>noviembre de 2020</w:t>
      </w:r>
    </w:p>
    <w:p w:rsidR="00327970" w:rsidRPr="004C1454" w:rsidRDefault="00327970" w:rsidP="004C1454">
      <w:pPr>
        <w:spacing w:line="276" w:lineRule="auto"/>
        <w:ind w:firstLine="708"/>
        <w:jc w:val="both"/>
        <w:rPr>
          <w:rFonts w:ascii="Tahoma" w:hAnsi="Tahoma" w:cs="Tahoma"/>
          <w:spacing w:val="-4"/>
          <w:sz w:val="24"/>
          <w:szCs w:val="24"/>
        </w:rPr>
      </w:pPr>
      <w:r w:rsidRPr="004C1454">
        <w:rPr>
          <w:rFonts w:ascii="Tahoma" w:hAnsi="Tahoma" w:cs="Tahoma"/>
          <w:spacing w:val="-4"/>
          <w:sz w:val="24"/>
          <w:szCs w:val="24"/>
        </w:rPr>
        <w:t>Expediente 66001-22-13-00</w:t>
      </w:r>
      <w:r w:rsidR="002559EB" w:rsidRPr="004C1454">
        <w:rPr>
          <w:rFonts w:ascii="Tahoma" w:hAnsi="Tahoma" w:cs="Tahoma"/>
          <w:spacing w:val="-4"/>
          <w:sz w:val="24"/>
          <w:szCs w:val="24"/>
        </w:rPr>
        <w:t>0</w:t>
      </w:r>
      <w:r w:rsidR="005B53A3" w:rsidRPr="004C1454">
        <w:rPr>
          <w:rFonts w:ascii="Tahoma" w:hAnsi="Tahoma" w:cs="Tahoma"/>
          <w:spacing w:val="-4"/>
          <w:sz w:val="24"/>
          <w:szCs w:val="24"/>
        </w:rPr>
        <w:t>-2020-00296</w:t>
      </w:r>
      <w:r w:rsidRPr="004C1454">
        <w:rPr>
          <w:rFonts w:ascii="Tahoma" w:hAnsi="Tahoma" w:cs="Tahoma"/>
          <w:spacing w:val="-4"/>
          <w:sz w:val="24"/>
          <w:szCs w:val="24"/>
        </w:rPr>
        <w:t>-00</w:t>
      </w:r>
    </w:p>
    <w:p w:rsidR="007976B3" w:rsidRPr="004C1454" w:rsidRDefault="007976B3" w:rsidP="004C1454">
      <w:pPr>
        <w:spacing w:line="276" w:lineRule="auto"/>
        <w:jc w:val="both"/>
        <w:rPr>
          <w:rFonts w:ascii="Tahoma" w:hAnsi="Tahoma" w:cs="Tahoma"/>
          <w:spacing w:val="-4"/>
          <w:sz w:val="24"/>
          <w:szCs w:val="24"/>
        </w:rPr>
      </w:pPr>
    </w:p>
    <w:p w:rsidR="005B53A3" w:rsidRPr="004C1454" w:rsidRDefault="0068264C" w:rsidP="004C1454">
      <w:pPr>
        <w:spacing w:line="276" w:lineRule="auto"/>
        <w:jc w:val="both"/>
        <w:rPr>
          <w:rFonts w:ascii="Tahoma" w:hAnsi="Tahoma" w:cs="Tahoma"/>
          <w:spacing w:val="-4"/>
          <w:sz w:val="24"/>
          <w:szCs w:val="24"/>
          <w:lang w:val="es-CO"/>
        </w:rPr>
      </w:pPr>
      <w:r w:rsidRPr="004C1454">
        <w:rPr>
          <w:rFonts w:ascii="Tahoma" w:hAnsi="Tahoma" w:cs="Tahoma"/>
          <w:spacing w:val="-4"/>
          <w:sz w:val="24"/>
          <w:szCs w:val="24"/>
        </w:rPr>
        <w:t>Se decide por medio de esta sentencia, en primera instancia, la a</w:t>
      </w:r>
      <w:r w:rsidR="00797C52" w:rsidRPr="004C1454">
        <w:rPr>
          <w:rFonts w:ascii="Tahoma" w:hAnsi="Tahoma" w:cs="Tahoma"/>
          <w:spacing w:val="-4"/>
          <w:sz w:val="24"/>
          <w:szCs w:val="24"/>
        </w:rPr>
        <w:t xml:space="preserve">cción de tutela promovida por </w:t>
      </w:r>
      <w:r w:rsidR="005B53A3" w:rsidRPr="004C1454">
        <w:rPr>
          <w:rFonts w:ascii="Tahoma" w:hAnsi="Tahoma" w:cs="Tahoma"/>
          <w:spacing w:val="-4"/>
          <w:sz w:val="24"/>
          <w:szCs w:val="24"/>
        </w:rPr>
        <w:t xml:space="preserve">el Dr. </w:t>
      </w:r>
      <w:r w:rsidR="005B53A3" w:rsidRPr="004C1454">
        <w:rPr>
          <w:rFonts w:ascii="Tahoma" w:hAnsi="Tahoma" w:cs="Tahoma"/>
          <w:spacing w:val="-4"/>
          <w:sz w:val="24"/>
          <w:szCs w:val="24"/>
          <w:lang w:val="es-CO"/>
        </w:rPr>
        <w:t>Paulo César Lizcano Durán, quien dice actuar en nombre del señor Javier Elías Arias Idárraga</w:t>
      </w:r>
      <w:r w:rsidR="00903C20" w:rsidRPr="004C1454">
        <w:rPr>
          <w:rFonts w:ascii="Tahoma" w:hAnsi="Tahoma" w:cs="Tahoma"/>
          <w:spacing w:val="-4"/>
          <w:sz w:val="24"/>
          <w:szCs w:val="24"/>
          <w:lang w:val="es-CO"/>
        </w:rPr>
        <w:t>,</w:t>
      </w:r>
      <w:r w:rsidR="005B53A3" w:rsidRPr="004C1454">
        <w:rPr>
          <w:rFonts w:ascii="Tahoma" w:hAnsi="Tahoma" w:cs="Tahoma"/>
          <w:spacing w:val="-4"/>
          <w:sz w:val="24"/>
          <w:szCs w:val="24"/>
          <w:lang w:val="es-CO"/>
        </w:rPr>
        <w:t xml:space="preserve"> contra el Juzgado Primero Civil del Circuito local.</w:t>
      </w:r>
    </w:p>
    <w:p w:rsidR="0068264C" w:rsidRPr="004C1454" w:rsidRDefault="0068264C" w:rsidP="004C1454">
      <w:pPr>
        <w:spacing w:line="276" w:lineRule="auto"/>
        <w:jc w:val="both"/>
        <w:rPr>
          <w:rFonts w:ascii="Tahoma" w:hAnsi="Tahoma" w:cs="Tahoma"/>
          <w:spacing w:val="-4"/>
          <w:sz w:val="24"/>
          <w:szCs w:val="24"/>
        </w:rPr>
      </w:pPr>
    </w:p>
    <w:p w:rsidR="00C64088" w:rsidRPr="004C1454" w:rsidRDefault="00C64088" w:rsidP="004C1454">
      <w:pPr>
        <w:spacing w:line="276" w:lineRule="auto"/>
        <w:jc w:val="both"/>
        <w:rPr>
          <w:rFonts w:ascii="Tahoma" w:hAnsi="Tahoma" w:cs="Tahoma"/>
          <w:b/>
          <w:spacing w:val="-4"/>
          <w:sz w:val="24"/>
          <w:szCs w:val="24"/>
        </w:rPr>
      </w:pPr>
      <w:r w:rsidRPr="004C1454">
        <w:rPr>
          <w:rFonts w:ascii="Tahoma" w:hAnsi="Tahoma" w:cs="Tahoma"/>
          <w:b/>
          <w:spacing w:val="-4"/>
          <w:sz w:val="24"/>
          <w:szCs w:val="24"/>
        </w:rPr>
        <w:t>A</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N</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T</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E</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C</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E</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D</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E</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N</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T</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E</w:t>
      </w:r>
      <w:r w:rsidR="0068264C" w:rsidRPr="004C1454">
        <w:rPr>
          <w:rFonts w:ascii="Tahoma" w:hAnsi="Tahoma" w:cs="Tahoma"/>
          <w:b/>
          <w:spacing w:val="-4"/>
          <w:sz w:val="24"/>
          <w:szCs w:val="24"/>
        </w:rPr>
        <w:t xml:space="preserve"> </w:t>
      </w:r>
      <w:r w:rsidRPr="004C1454">
        <w:rPr>
          <w:rFonts w:ascii="Tahoma" w:hAnsi="Tahoma" w:cs="Tahoma"/>
          <w:b/>
          <w:spacing w:val="-4"/>
          <w:sz w:val="24"/>
          <w:szCs w:val="24"/>
        </w:rPr>
        <w:t>S</w:t>
      </w:r>
    </w:p>
    <w:p w:rsidR="00C64088" w:rsidRPr="004C1454" w:rsidRDefault="00C64088" w:rsidP="004C1454">
      <w:pPr>
        <w:spacing w:line="276" w:lineRule="auto"/>
        <w:jc w:val="both"/>
        <w:rPr>
          <w:rFonts w:ascii="Tahoma" w:hAnsi="Tahoma" w:cs="Tahoma"/>
          <w:spacing w:val="-4"/>
          <w:sz w:val="24"/>
          <w:szCs w:val="24"/>
        </w:rPr>
      </w:pPr>
    </w:p>
    <w:p w:rsidR="005B53A3" w:rsidRPr="004C1454" w:rsidRDefault="005B53A3" w:rsidP="004C1454">
      <w:pPr>
        <w:spacing w:line="276" w:lineRule="auto"/>
        <w:jc w:val="both"/>
        <w:rPr>
          <w:rFonts w:ascii="Tahoma" w:hAnsi="Tahoma" w:cs="Tahoma"/>
          <w:spacing w:val="-4"/>
          <w:sz w:val="24"/>
          <w:szCs w:val="24"/>
        </w:rPr>
      </w:pPr>
      <w:r w:rsidRPr="004C1454">
        <w:rPr>
          <w:rFonts w:ascii="Tahoma" w:hAnsi="Tahoma" w:cs="Tahoma"/>
          <w:spacing w:val="-4"/>
          <w:sz w:val="24"/>
          <w:szCs w:val="24"/>
        </w:rPr>
        <w:t>1. Relató el promotor de la acción los siguientes hechos:</w:t>
      </w:r>
    </w:p>
    <w:p w:rsidR="005B53A3" w:rsidRPr="004C1454" w:rsidRDefault="005B53A3" w:rsidP="004C1454">
      <w:pPr>
        <w:spacing w:line="276" w:lineRule="auto"/>
        <w:jc w:val="both"/>
        <w:rPr>
          <w:rFonts w:ascii="Tahoma" w:hAnsi="Tahoma" w:cs="Tahoma"/>
          <w:spacing w:val="-4"/>
          <w:sz w:val="24"/>
          <w:szCs w:val="24"/>
        </w:rPr>
      </w:pPr>
    </w:p>
    <w:p w:rsidR="005B53A3" w:rsidRPr="004C1454" w:rsidRDefault="005B53A3" w:rsidP="004C1454">
      <w:pPr>
        <w:spacing w:line="276" w:lineRule="auto"/>
        <w:jc w:val="both"/>
        <w:rPr>
          <w:rFonts w:ascii="Tahoma" w:hAnsi="Tahoma" w:cs="Tahoma"/>
          <w:spacing w:val="-4"/>
          <w:sz w:val="24"/>
          <w:szCs w:val="24"/>
        </w:rPr>
      </w:pPr>
      <w:r w:rsidRPr="004C1454">
        <w:rPr>
          <w:rFonts w:ascii="Tahoma" w:hAnsi="Tahoma" w:cs="Tahoma"/>
          <w:spacing w:val="-4"/>
          <w:sz w:val="24"/>
          <w:szCs w:val="24"/>
        </w:rPr>
        <w:t>1.1 El señor Javier Elías Arias Idárraga es un líder social, de descendencia indígena, con limitaciones económicas causadas po</w:t>
      </w:r>
      <w:r w:rsidR="00FF2406" w:rsidRPr="004C1454">
        <w:rPr>
          <w:rFonts w:ascii="Tahoma" w:hAnsi="Tahoma" w:cs="Tahoma"/>
          <w:spacing w:val="-4"/>
          <w:sz w:val="24"/>
          <w:szCs w:val="24"/>
        </w:rPr>
        <w:t>r</w:t>
      </w:r>
      <w:r w:rsidRPr="004C1454">
        <w:rPr>
          <w:rFonts w:ascii="Tahoma" w:hAnsi="Tahoma" w:cs="Tahoma"/>
          <w:spacing w:val="-4"/>
          <w:sz w:val="24"/>
          <w:szCs w:val="24"/>
        </w:rPr>
        <w:t xml:space="preserve"> el embargo </w:t>
      </w:r>
      <w:r w:rsidR="00FF2406" w:rsidRPr="004C1454">
        <w:rPr>
          <w:rFonts w:ascii="Tahoma" w:hAnsi="Tahoma" w:cs="Tahoma"/>
          <w:spacing w:val="-4"/>
          <w:sz w:val="24"/>
          <w:szCs w:val="24"/>
        </w:rPr>
        <w:t>de los</w:t>
      </w:r>
      <w:r w:rsidRPr="004C1454">
        <w:rPr>
          <w:rFonts w:ascii="Tahoma" w:hAnsi="Tahoma" w:cs="Tahoma"/>
          <w:spacing w:val="-4"/>
          <w:sz w:val="24"/>
          <w:szCs w:val="24"/>
        </w:rPr>
        <w:t xml:space="preserve"> incentivos y costas judiciales</w:t>
      </w:r>
      <w:r w:rsidR="00FF2406" w:rsidRPr="004C1454">
        <w:rPr>
          <w:rFonts w:ascii="Tahoma" w:hAnsi="Tahoma" w:cs="Tahoma"/>
          <w:spacing w:val="-4"/>
          <w:sz w:val="24"/>
          <w:szCs w:val="24"/>
        </w:rPr>
        <w:t xml:space="preserve"> concedidas a su favor.</w:t>
      </w:r>
    </w:p>
    <w:p w:rsidR="00FF2406" w:rsidRPr="004C1454" w:rsidRDefault="00FF2406" w:rsidP="004C1454">
      <w:pPr>
        <w:spacing w:line="276" w:lineRule="auto"/>
        <w:jc w:val="both"/>
        <w:rPr>
          <w:rFonts w:ascii="Tahoma" w:hAnsi="Tahoma" w:cs="Tahoma"/>
          <w:spacing w:val="-4"/>
          <w:sz w:val="24"/>
          <w:szCs w:val="24"/>
        </w:rPr>
      </w:pPr>
    </w:p>
    <w:p w:rsidR="00FF2406" w:rsidRPr="004C1454" w:rsidRDefault="00FF2406" w:rsidP="004C1454">
      <w:pPr>
        <w:spacing w:line="276" w:lineRule="auto"/>
        <w:jc w:val="both"/>
        <w:rPr>
          <w:rFonts w:ascii="Tahoma" w:hAnsi="Tahoma" w:cs="Tahoma"/>
          <w:spacing w:val="-4"/>
          <w:sz w:val="24"/>
          <w:szCs w:val="24"/>
        </w:rPr>
      </w:pPr>
      <w:r w:rsidRPr="004C1454">
        <w:rPr>
          <w:rFonts w:ascii="Tahoma" w:hAnsi="Tahoma" w:cs="Tahoma"/>
          <w:spacing w:val="-4"/>
          <w:sz w:val="24"/>
          <w:szCs w:val="24"/>
        </w:rPr>
        <w:lastRenderedPageBreak/>
        <w:t>1</w:t>
      </w:r>
      <w:r w:rsidR="005B53A3" w:rsidRPr="004C1454">
        <w:rPr>
          <w:rFonts w:ascii="Tahoma" w:hAnsi="Tahoma" w:cs="Tahoma"/>
          <w:spacing w:val="-4"/>
          <w:sz w:val="24"/>
          <w:szCs w:val="24"/>
        </w:rPr>
        <w:t>.</w:t>
      </w:r>
      <w:r w:rsidRPr="004C1454">
        <w:rPr>
          <w:rFonts w:ascii="Tahoma" w:hAnsi="Tahoma" w:cs="Tahoma"/>
          <w:spacing w:val="-4"/>
          <w:sz w:val="24"/>
          <w:szCs w:val="24"/>
        </w:rPr>
        <w:t>2 E</w:t>
      </w:r>
      <w:r w:rsidR="005B53A3" w:rsidRPr="004C1454">
        <w:rPr>
          <w:rFonts w:ascii="Tahoma" w:hAnsi="Tahoma" w:cs="Tahoma"/>
          <w:spacing w:val="-4"/>
          <w:sz w:val="24"/>
          <w:szCs w:val="24"/>
        </w:rPr>
        <w:t>l</w:t>
      </w:r>
      <w:r w:rsidRPr="004C1454">
        <w:rPr>
          <w:rFonts w:ascii="Tahoma" w:hAnsi="Tahoma" w:cs="Tahoma"/>
          <w:spacing w:val="-4"/>
          <w:sz w:val="24"/>
          <w:szCs w:val="24"/>
        </w:rPr>
        <w:t xml:space="preserve"> citado señor </w:t>
      </w:r>
      <w:r w:rsidR="005B53A3" w:rsidRPr="004C1454">
        <w:rPr>
          <w:rFonts w:ascii="Tahoma" w:hAnsi="Tahoma" w:cs="Tahoma"/>
          <w:spacing w:val="-4"/>
          <w:sz w:val="24"/>
          <w:szCs w:val="24"/>
        </w:rPr>
        <w:t xml:space="preserve">promovió </w:t>
      </w:r>
      <w:r w:rsidRPr="004C1454">
        <w:rPr>
          <w:rFonts w:ascii="Tahoma" w:hAnsi="Tahoma" w:cs="Tahoma"/>
          <w:spacing w:val="-4"/>
          <w:sz w:val="24"/>
          <w:szCs w:val="24"/>
        </w:rPr>
        <w:t xml:space="preserve">proceso verbal contra </w:t>
      </w:r>
      <w:r w:rsidR="005B53A3" w:rsidRPr="004C1454">
        <w:rPr>
          <w:rFonts w:ascii="Tahoma" w:hAnsi="Tahoma" w:cs="Tahoma"/>
          <w:spacing w:val="-4"/>
          <w:sz w:val="24"/>
          <w:szCs w:val="24"/>
        </w:rPr>
        <w:t>la Soc</w:t>
      </w:r>
      <w:r w:rsidRPr="004C1454">
        <w:rPr>
          <w:rFonts w:ascii="Tahoma" w:hAnsi="Tahoma" w:cs="Tahoma"/>
          <w:spacing w:val="-4"/>
          <w:sz w:val="24"/>
          <w:szCs w:val="24"/>
        </w:rPr>
        <w:t xml:space="preserve">iedad Publicaciones Semana S.A. el cual fue asignado al </w:t>
      </w:r>
      <w:r w:rsidR="005B53A3" w:rsidRPr="004C1454">
        <w:rPr>
          <w:rFonts w:ascii="Tahoma" w:hAnsi="Tahoma" w:cs="Tahoma"/>
          <w:spacing w:val="-4"/>
          <w:sz w:val="24"/>
          <w:szCs w:val="24"/>
        </w:rPr>
        <w:t>Juzgado Primer</w:t>
      </w:r>
      <w:r w:rsidRPr="004C1454">
        <w:rPr>
          <w:rFonts w:ascii="Tahoma" w:hAnsi="Tahoma" w:cs="Tahoma"/>
          <w:spacing w:val="-4"/>
          <w:sz w:val="24"/>
          <w:szCs w:val="24"/>
        </w:rPr>
        <w:t>o Civil del Circuito de Pereira.</w:t>
      </w:r>
    </w:p>
    <w:p w:rsidR="00FF2406" w:rsidRPr="004C1454" w:rsidRDefault="00FF2406" w:rsidP="004C1454">
      <w:pPr>
        <w:spacing w:line="276" w:lineRule="auto"/>
        <w:jc w:val="both"/>
        <w:rPr>
          <w:rFonts w:ascii="Tahoma" w:hAnsi="Tahoma" w:cs="Tahoma"/>
          <w:spacing w:val="-4"/>
          <w:sz w:val="24"/>
          <w:szCs w:val="24"/>
        </w:rPr>
      </w:pPr>
    </w:p>
    <w:p w:rsidR="005B53A3" w:rsidRPr="004C1454" w:rsidRDefault="00FF2406" w:rsidP="004C1454">
      <w:pPr>
        <w:spacing w:line="276" w:lineRule="auto"/>
        <w:jc w:val="both"/>
        <w:rPr>
          <w:rFonts w:ascii="Tahoma" w:hAnsi="Tahoma" w:cs="Tahoma"/>
          <w:spacing w:val="-4"/>
          <w:sz w:val="24"/>
          <w:szCs w:val="24"/>
        </w:rPr>
      </w:pPr>
      <w:r w:rsidRPr="004C1454">
        <w:rPr>
          <w:rFonts w:ascii="Tahoma" w:hAnsi="Tahoma" w:cs="Tahoma"/>
          <w:spacing w:val="-4"/>
          <w:sz w:val="24"/>
          <w:szCs w:val="24"/>
        </w:rPr>
        <w:t>1.3 Dicho despacho “</w:t>
      </w:r>
      <w:r w:rsidR="005B53A3" w:rsidRPr="004C1454">
        <w:rPr>
          <w:rFonts w:ascii="Tahoma" w:hAnsi="Tahoma" w:cs="Tahoma"/>
          <w:spacing w:val="-4"/>
          <w:sz w:val="22"/>
          <w:szCs w:val="24"/>
        </w:rPr>
        <w:t>produjo la orden, de la que en este momento no se tiene precisión, por la imposibilidad de acceder a ella, de pagar algo o de hacer una publicación que requiere tener sus datos. El accionante o demandante no solo no tiene el dato de con cuánto dinero tiene que aprovisionarse para cumplir con la obligación, sino que por los excesos de dificultades económicas provocadas por la fuerza mayor y el caso fortuito de las restricciones económica que trajo la pandemia no tiene dinero. Motivados por lo convenido en el inciso segundo del artículo 14 del Decreto Legislativo número 806 del 4 de junio de 2020 por medio del cual el Ministerio de Justicia y del Derecho adopta medidas para implementar las tecnologías de la información y las comunicaciones para las actuaciones judiciales, agilizar los procesos judiciales y flexibilizar la atención a los usuarios del servicio de justicia en el marco del Estado de Emergencia Económica, Social y Ecológica que enfrenta el país por la pandemia producida por</w:t>
      </w:r>
      <w:r w:rsidRPr="004C1454">
        <w:rPr>
          <w:rFonts w:ascii="Tahoma" w:hAnsi="Tahoma" w:cs="Tahoma"/>
          <w:spacing w:val="-4"/>
          <w:sz w:val="22"/>
          <w:szCs w:val="24"/>
        </w:rPr>
        <w:t xml:space="preserve"> el SARS-Cov-2 y que de acuerdo </w:t>
      </w:r>
      <w:r w:rsidR="005B53A3" w:rsidRPr="004C1454">
        <w:rPr>
          <w:rFonts w:ascii="Tahoma" w:hAnsi="Tahoma" w:cs="Tahoma"/>
          <w:spacing w:val="-4"/>
          <w:sz w:val="22"/>
          <w:szCs w:val="24"/>
        </w:rPr>
        <w:t>con su parte motiva debe ser aplicado tanto a los asuntos en curso como a los nuevos</w:t>
      </w:r>
      <w:r w:rsidR="005B53A3" w:rsidRPr="004C1454">
        <w:rPr>
          <w:rFonts w:ascii="Tahoma" w:hAnsi="Tahoma" w:cs="Tahoma"/>
          <w:spacing w:val="-4"/>
          <w:sz w:val="24"/>
          <w:szCs w:val="24"/>
        </w:rPr>
        <w:t>.</w:t>
      </w:r>
      <w:r w:rsidRPr="004C1454">
        <w:rPr>
          <w:rFonts w:ascii="Tahoma" w:hAnsi="Tahoma" w:cs="Tahoma"/>
          <w:spacing w:val="-4"/>
          <w:sz w:val="24"/>
          <w:szCs w:val="24"/>
        </w:rPr>
        <w:t>”</w:t>
      </w:r>
    </w:p>
    <w:p w:rsidR="00FF2406" w:rsidRPr="004C1454" w:rsidRDefault="00FF2406" w:rsidP="004C1454">
      <w:pPr>
        <w:spacing w:line="276" w:lineRule="auto"/>
        <w:jc w:val="both"/>
        <w:rPr>
          <w:rFonts w:ascii="Tahoma" w:hAnsi="Tahoma" w:cs="Tahoma"/>
          <w:spacing w:val="-4"/>
          <w:sz w:val="24"/>
          <w:szCs w:val="24"/>
        </w:rPr>
      </w:pPr>
    </w:p>
    <w:p w:rsidR="005B53A3" w:rsidRPr="004C1454" w:rsidRDefault="00FF2406" w:rsidP="004C1454">
      <w:pPr>
        <w:spacing w:line="276" w:lineRule="auto"/>
        <w:jc w:val="both"/>
        <w:rPr>
          <w:rFonts w:ascii="Tahoma" w:hAnsi="Tahoma" w:cs="Tahoma"/>
          <w:spacing w:val="-4"/>
          <w:sz w:val="24"/>
          <w:szCs w:val="24"/>
        </w:rPr>
      </w:pPr>
      <w:r w:rsidRPr="004C1454">
        <w:rPr>
          <w:rFonts w:ascii="Tahoma" w:hAnsi="Tahoma" w:cs="Tahoma"/>
          <w:spacing w:val="-4"/>
          <w:sz w:val="24"/>
          <w:szCs w:val="24"/>
        </w:rPr>
        <w:t>1.4</w:t>
      </w:r>
      <w:r w:rsidR="005B53A3" w:rsidRPr="004C1454">
        <w:rPr>
          <w:rFonts w:ascii="Tahoma" w:hAnsi="Tahoma" w:cs="Tahoma"/>
          <w:spacing w:val="-4"/>
          <w:sz w:val="24"/>
          <w:szCs w:val="24"/>
        </w:rPr>
        <w:t xml:space="preserve"> </w:t>
      </w:r>
      <w:r w:rsidR="00903C20" w:rsidRPr="004C1454">
        <w:rPr>
          <w:rFonts w:ascii="Tahoma" w:hAnsi="Tahoma" w:cs="Tahoma"/>
          <w:spacing w:val="-4"/>
          <w:sz w:val="24"/>
          <w:szCs w:val="24"/>
        </w:rPr>
        <w:t>S</w:t>
      </w:r>
      <w:r w:rsidRPr="004C1454">
        <w:rPr>
          <w:rFonts w:ascii="Tahoma" w:hAnsi="Tahoma" w:cs="Tahoma"/>
          <w:spacing w:val="-4"/>
          <w:sz w:val="24"/>
          <w:szCs w:val="24"/>
        </w:rPr>
        <w:t xml:space="preserve">olo han tenido acceso al expediente </w:t>
      </w:r>
      <w:r w:rsidR="005B53A3" w:rsidRPr="004C1454">
        <w:rPr>
          <w:rFonts w:ascii="Tahoma" w:hAnsi="Tahoma" w:cs="Tahoma"/>
          <w:spacing w:val="-4"/>
          <w:sz w:val="24"/>
          <w:szCs w:val="24"/>
        </w:rPr>
        <w:t>por medio de los comunicados electrónicos que</w:t>
      </w:r>
      <w:r w:rsidRPr="004C1454">
        <w:rPr>
          <w:rFonts w:ascii="Tahoma" w:hAnsi="Tahoma" w:cs="Tahoma"/>
          <w:spacing w:val="-4"/>
          <w:sz w:val="24"/>
          <w:szCs w:val="24"/>
        </w:rPr>
        <w:t xml:space="preserve"> se emiten</w:t>
      </w:r>
      <w:r w:rsidR="005B53A3" w:rsidRPr="004C1454">
        <w:rPr>
          <w:rFonts w:ascii="Tahoma" w:hAnsi="Tahoma" w:cs="Tahoma"/>
          <w:spacing w:val="-4"/>
          <w:sz w:val="24"/>
          <w:szCs w:val="24"/>
        </w:rPr>
        <w:t>.</w:t>
      </w:r>
    </w:p>
    <w:p w:rsidR="00FF2406" w:rsidRPr="004C1454" w:rsidRDefault="00FF2406" w:rsidP="004C1454">
      <w:pPr>
        <w:spacing w:line="276" w:lineRule="auto"/>
        <w:jc w:val="both"/>
        <w:rPr>
          <w:rFonts w:ascii="Tahoma" w:hAnsi="Tahoma" w:cs="Tahoma"/>
          <w:spacing w:val="-4"/>
          <w:sz w:val="24"/>
          <w:szCs w:val="24"/>
        </w:rPr>
      </w:pPr>
    </w:p>
    <w:p w:rsidR="005B53A3" w:rsidRPr="004C1454" w:rsidRDefault="00FF2406" w:rsidP="004C1454">
      <w:pPr>
        <w:spacing w:line="276" w:lineRule="auto"/>
        <w:jc w:val="both"/>
        <w:rPr>
          <w:rFonts w:ascii="Tahoma" w:hAnsi="Tahoma" w:cs="Tahoma"/>
          <w:spacing w:val="-4"/>
          <w:sz w:val="24"/>
          <w:szCs w:val="24"/>
        </w:rPr>
      </w:pPr>
      <w:r w:rsidRPr="004C1454">
        <w:rPr>
          <w:rFonts w:ascii="Tahoma" w:hAnsi="Tahoma" w:cs="Tahoma"/>
          <w:spacing w:val="-4"/>
          <w:sz w:val="24"/>
          <w:szCs w:val="24"/>
        </w:rPr>
        <w:t>1.5</w:t>
      </w:r>
      <w:r w:rsidR="005B53A3" w:rsidRPr="004C1454">
        <w:rPr>
          <w:rFonts w:ascii="Tahoma" w:hAnsi="Tahoma" w:cs="Tahoma"/>
          <w:spacing w:val="-4"/>
          <w:sz w:val="24"/>
          <w:szCs w:val="24"/>
        </w:rPr>
        <w:t xml:space="preserve"> El 29 de octubre de 2020 se notificó </w:t>
      </w:r>
      <w:r w:rsidRPr="004C1454">
        <w:rPr>
          <w:rFonts w:ascii="Tahoma" w:hAnsi="Tahoma" w:cs="Tahoma"/>
          <w:spacing w:val="-4"/>
          <w:sz w:val="24"/>
          <w:szCs w:val="24"/>
        </w:rPr>
        <w:t xml:space="preserve">proveído por medio del cual </w:t>
      </w:r>
      <w:r w:rsidR="005B53A3" w:rsidRPr="004C1454">
        <w:rPr>
          <w:rFonts w:ascii="Tahoma" w:hAnsi="Tahoma" w:cs="Tahoma"/>
          <w:spacing w:val="-4"/>
          <w:sz w:val="24"/>
          <w:szCs w:val="24"/>
        </w:rPr>
        <w:t xml:space="preserve">se dio por terminado el </w:t>
      </w:r>
      <w:r w:rsidRPr="004C1454">
        <w:rPr>
          <w:rFonts w:ascii="Tahoma" w:hAnsi="Tahoma" w:cs="Tahoma"/>
          <w:spacing w:val="-4"/>
          <w:sz w:val="24"/>
          <w:szCs w:val="24"/>
        </w:rPr>
        <w:t xml:space="preserve">citado proceso, </w:t>
      </w:r>
      <w:r w:rsidR="005B53A3" w:rsidRPr="004C1454">
        <w:rPr>
          <w:rFonts w:ascii="Tahoma" w:hAnsi="Tahoma" w:cs="Tahoma"/>
          <w:spacing w:val="-4"/>
          <w:sz w:val="24"/>
          <w:szCs w:val="24"/>
        </w:rPr>
        <w:t>sin aportar copia digital del proceso para su conocimiento.</w:t>
      </w:r>
    </w:p>
    <w:p w:rsidR="00FF2406" w:rsidRPr="004C1454" w:rsidRDefault="00FF2406" w:rsidP="004C1454">
      <w:pPr>
        <w:spacing w:line="276" w:lineRule="auto"/>
        <w:jc w:val="both"/>
        <w:rPr>
          <w:rFonts w:ascii="Tahoma" w:hAnsi="Tahoma" w:cs="Tahoma"/>
          <w:spacing w:val="-4"/>
          <w:sz w:val="24"/>
          <w:szCs w:val="24"/>
        </w:rPr>
      </w:pPr>
    </w:p>
    <w:p w:rsidR="00FF2406" w:rsidRPr="004C1454" w:rsidRDefault="00952AD9" w:rsidP="004C1454">
      <w:pPr>
        <w:spacing w:line="276" w:lineRule="auto"/>
        <w:jc w:val="both"/>
        <w:rPr>
          <w:rFonts w:ascii="Tahoma" w:hAnsi="Tahoma" w:cs="Tahoma"/>
          <w:spacing w:val="-4"/>
          <w:sz w:val="24"/>
          <w:szCs w:val="24"/>
          <w:lang w:val="es-CO"/>
        </w:rPr>
      </w:pPr>
      <w:r w:rsidRPr="004C1454">
        <w:rPr>
          <w:rFonts w:ascii="Tahoma" w:hAnsi="Tahoma" w:cs="Tahoma"/>
          <w:spacing w:val="-4"/>
          <w:sz w:val="24"/>
          <w:szCs w:val="24"/>
        </w:rPr>
        <w:t xml:space="preserve">2. </w:t>
      </w:r>
      <w:r w:rsidR="00D3733E" w:rsidRPr="004C1454">
        <w:rPr>
          <w:rFonts w:ascii="Tahoma" w:hAnsi="Tahoma" w:cs="Tahoma"/>
          <w:spacing w:val="-4"/>
          <w:sz w:val="24"/>
          <w:szCs w:val="24"/>
          <w:lang w:val="es-CO"/>
        </w:rPr>
        <w:t xml:space="preserve">Considera lesionado </w:t>
      </w:r>
      <w:r w:rsidRPr="004C1454">
        <w:rPr>
          <w:rFonts w:ascii="Tahoma" w:hAnsi="Tahoma" w:cs="Tahoma"/>
          <w:spacing w:val="-4"/>
          <w:sz w:val="24"/>
          <w:szCs w:val="24"/>
          <w:lang w:val="es-CO"/>
        </w:rPr>
        <w:t xml:space="preserve">el derecho </w:t>
      </w:r>
      <w:r w:rsidR="00FF2406" w:rsidRPr="004C1454">
        <w:rPr>
          <w:rFonts w:ascii="Tahoma" w:hAnsi="Tahoma" w:cs="Tahoma"/>
          <w:spacing w:val="-4"/>
          <w:sz w:val="24"/>
          <w:szCs w:val="24"/>
          <w:lang w:val="es-CO"/>
        </w:rPr>
        <w:t>al debido proceso y para</w:t>
      </w:r>
      <w:r w:rsidR="005622C4" w:rsidRPr="004C1454">
        <w:rPr>
          <w:rFonts w:ascii="Tahoma" w:hAnsi="Tahoma" w:cs="Tahoma"/>
          <w:spacing w:val="-4"/>
          <w:sz w:val="24"/>
          <w:szCs w:val="24"/>
          <w:lang w:val="es-CO"/>
        </w:rPr>
        <w:t xml:space="preserve"> su protección</w:t>
      </w:r>
      <w:r w:rsidR="0080482F" w:rsidRPr="004C1454">
        <w:rPr>
          <w:rFonts w:ascii="Tahoma" w:hAnsi="Tahoma" w:cs="Tahoma"/>
          <w:spacing w:val="-4"/>
          <w:sz w:val="24"/>
          <w:szCs w:val="24"/>
          <w:lang w:val="es-CO"/>
        </w:rPr>
        <w:t xml:space="preserve"> solicita</w:t>
      </w:r>
      <w:r w:rsidR="00FA5CD1" w:rsidRPr="004C1454">
        <w:rPr>
          <w:rFonts w:ascii="Tahoma" w:hAnsi="Tahoma" w:cs="Tahoma"/>
          <w:spacing w:val="-4"/>
          <w:sz w:val="24"/>
          <w:szCs w:val="24"/>
          <w:lang w:val="es-CO"/>
        </w:rPr>
        <w:t xml:space="preserve"> </w:t>
      </w:r>
      <w:r w:rsidR="0080482F" w:rsidRPr="004C1454">
        <w:rPr>
          <w:rFonts w:ascii="Tahoma" w:hAnsi="Tahoma" w:cs="Tahoma"/>
          <w:spacing w:val="-4"/>
          <w:sz w:val="24"/>
          <w:szCs w:val="24"/>
          <w:lang w:val="es-CO"/>
        </w:rPr>
        <w:t xml:space="preserve">se ordene </w:t>
      </w:r>
      <w:r w:rsidR="00FF2406" w:rsidRPr="004C1454">
        <w:rPr>
          <w:rFonts w:ascii="Tahoma" w:hAnsi="Tahoma" w:cs="Tahoma"/>
          <w:spacing w:val="-4"/>
          <w:sz w:val="24"/>
          <w:szCs w:val="24"/>
          <w:lang w:val="es-CO"/>
        </w:rPr>
        <w:t>se “</w:t>
      </w:r>
      <w:r w:rsidR="00FF2406" w:rsidRPr="004C1454">
        <w:rPr>
          <w:rFonts w:ascii="Tahoma" w:hAnsi="Tahoma" w:cs="Tahoma"/>
          <w:spacing w:val="-4"/>
          <w:sz w:val="22"/>
          <w:szCs w:val="24"/>
          <w:lang w:val="es-CO"/>
        </w:rPr>
        <w:t>eliminen los efectos de una indebida notificación y las que derivan en una imposibilidad de seguir con el transcurso del mismo</w:t>
      </w:r>
      <w:r w:rsidR="00FF2406" w:rsidRPr="004C1454">
        <w:rPr>
          <w:rFonts w:ascii="Tahoma" w:hAnsi="Tahoma" w:cs="Tahoma"/>
          <w:spacing w:val="-4"/>
          <w:sz w:val="24"/>
          <w:szCs w:val="24"/>
          <w:lang w:val="es-CO"/>
        </w:rPr>
        <w:t xml:space="preserve">.” </w:t>
      </w:r>
    </w:p>
    <w:p w:rsidR="00A341E8" w:rsidRPr="004C1454" w:rsidRDefault="0080482F" w:rsidP="004C1454">
      <w:pPr>
        <w:spacing w:line="276" w:lineRule="auto"/>
        <w:jc w:val="both"/>
        <w:rPr>
          <w:rFonts w:ascii="Tahoma" w:hAnsi="Tahoma" w:cs="Tahoma"/>
          <w:spacing w:val="-4"/>
          <w:sz w:val="24"/>
          <w:szCs w:val="24"/>
          <w:lang w:val="es-CO"/>
        </w:rPr>
      </w:pPr>
      <w:r w:rsidRPr="004C1454">
        <w:rPr>
          <w:rFonts w:ascii="Tahoma" w:hAnsi="Tahoma" w:cs="Tahoma"/>
          <w:spacing w:val="-4"/>
          <w:sz w:val="24"/>
          <w:szCs w:val="24"/>
          <w:lang w:val="es-CO"/>
        </w:rPr>
        <w:t xml:space="preserve"> </w:t>
      </w:r>
    </w:p>
    <w:p w:rsidR="00FA5CD1" w:rsidRPr="004C1454" w:rsidRDefault="00FA5CD1" w:rsidP="004C1454">
      <w:pPr>
        <w:spacing w:line="276" w:lineRule="auto"/>
        <w:jc w:val="both"/>
        <w:rPr>
          <w:rFonts w:ascii="Tahoma" w:hAnsi="Tahoma" w:cs="Tahoma"/>
          <w:b/>
          <w:spacing w:val="-4"/>
          <w:sz w:val="24"/>
          <w:szCs w:val="24"/>
        </w:rPr>
      </w:pPr>
      <w:r w:rsidRPr="004C1454">
        <w:rPr>
          <w:rFonts w:ascii="Tahoma" w:hAnsi="Tahoma" w:cs="Tahoma"/>
          <w:b/>
          <w:spacing w:val="-4"/>
          <w:sz w:val="24"/>
          <w:szCs w:val="24"/>
        </w:rPr>
        <w:t>A C T U A C I Ó N   P R O C E S A L</w:t>
      </w:r>
    </w:p>
    <w:p w:rsidR="00FA5CD1" w:rsidRPr="004C1454" w:rsidRDefault="00FA5CD1" w:rsidP="004C1454">
      <w:pPr>
        <w:spacing w:line="276" w:lineRule="auto"/>
        <w:jc w:val="both"/>
        <w:rPr>
          <w:rFonts w:ascii="Tahoma" w:hAnsi="Tahoma" w:cs="Tahoma"/>
          <w:spacing w:val="-4"/>
          <w:sz w:val="24"/>
          <w:szCs w:val="24"/>
        </w:rPr>
      </w:pPr>
    </w:p>
    <w:p w:rsidR="00903C20" w:rsidRPr="004C1454" w:rsidRDefault="00CA70A7" w:rsidP="004C1454">
      <w:pPr>
        <w:spacing w:line="276" w:lineRule="auto"/>
        <w:jc w:val="both"/>
        <w:rPr>
          <w:rFonts w:ascii="Tahoma" w:hAnsi="Tahoma" w:cs="Tahoma"/>
          <w:spacing w:val="-4"/>
          <w:sz w:val="24"/>
          <w:szCs w:val="24"/>
        </w:rPr>
      </w:pPr>
      <w:r w:rsidRPr="004C1454">
        <w:rPr>
          <w:rFonts w:ascii="Tahoma" w:hAnsi="Tahoma" w:cs="Tahoma"/>
          <w:spacing w:val="-4"/>
          <w:sz w:val="24"/>
          <w:szCs w:val="24"/>
        </w:rPr>
        <w:t>1</w:t>
      </w:r>
      <w:r w:rsidR="00723637" w:rsidRPr="004C1454">
        <w:rPr>
          <w:rFonts w:ascii="Tahoma" w:hAnsi="Tahoma" w:cs="Tahoma"/>
          <w:spacing w:val="-4"/>
          <w:sz w:val="24"/>
          <w:szCs w:val="24"/>
        </w:rPr>
        <w:t xml:space="preserve">. </w:t>
      </w:r>
      <w:r w:rsidR="00FA5CD1" w:rsidRPr="004C1454">
        <w:rPr>
          <w:rFonts w:ascii="Tahoma" w:hAnsi="Tahoma" w:cs="Tahoma"/>
          <w:spacing w:val="-4"/>
          <w:sz w:val="24"/>
          <w:szCs w:val="24"/>
        </w:rPr>
        <w:t>Med</w:t>
      </w:r>
      <w:r w:rsidR="005B0A34" w:rsidRPr="004C1454">
        <w:rPr>
          <w:rFonts w:ascii="Tahoma" w:hAnsi="Tahoma" w:cs="Tahoma"/>
          <w:spacing w:val="-4"/>
          <w:sz w:val="24"/>
          <w:szCs w:val="24"/>
        </w:rPr>
        <w:t xml:space="preserve">iante proveído del </w:t>
      </w:r>
      <w:r w:rsidR="00FF2406" w:rsidRPr="004C1454">
        <w:rPr>
          <w:rFonts w:ascii="Tahoma" w:hAnsi="Tahoma" w:cs="Tahoma"/>
          <w:spacing w:val="-4"/>
          <w:sz w:val="24"/>
          <w:szCs w:val="24"/>
        </w:rPr>
        <w:t>6 de los cursantes</w:t>
      </w:r>
      <w:r w:rsidR="00FA5CD1" w:rsidRPr="004C1454">
        <w:rPr>
          <w:rFonts w:ascii="Tahoma" w:hAnsi="Tahoma" w:cs="Tahoma"/>
          <w:spacing w:val="-4"/>
          <w:sz w:val="24"/>
          <w:szCs w:val="24"/>
        </w:rPr>
        <w:t xml:space="preserve"> se admitió la acción</w:t>
      </w:r>
      <w:r w:rsidR="00CD5074" w:rsidRPr="004C1454">
        <w:rPr>
          <w:rFonts w:ascii="Tahoma" w:hAnsi="Tahoma" w:cs="Tahoma"/>
          <w:spacing w:val="-4"/>
          <w:sz w:val="24"/>
          <w:szCs w:val="24"/>
        </w:rPr>
        <w:t xml:space="preserve"> </w:t>
      </w:r>
      <w:r w:rsidR="000B3A38" w:rsidRPr="004C1454">
        <w:rPr>
          <w:rFonts w:ascii="Tahoma" w:hAnsi="Tahoma" w:cs="Tahoma"/>
          <w:spacing w:val="-4"/>
          <w:sz w:val="24"/>
          <w:szCs w:val="24"/>
        </w:rPr>
        <w:t xml:space="preserve">y, entre otras pruebas, </w:t>
      </w:r>
      <w:r w:rsidR="00CD5074" w:rsidRPr="004C1454">
        <w:rPr>
          <w:rFonts w:ascii="Tahoma" w:hAnsi="Tahoma" w:cs="Tahoma"/>
          <w:spacing w:val="-4"/>
          <w:sz w:val="24"/>
          <w:szCs w:val="24"/>
        </w:rPr>
        <w:t xml:space="preserve"> se requirió a</w:t>
      </w:r>
      <w:r w:rsidR="00FF2406" w:rsidRPr="004C1454">
        <w:rPr>
          <w:rFonts w:ascii="Tahoma" w:hAnsi="Tahoma" w:cs="Tahoma"/>
          <w:spacing w:val="-4"/>
          <w:sz w:val="24"/>
          <w:szCs w:val="24"/>
        </w:rPr>
        <w:t>l promotor</w:t>
      </w:r>
      <w:r w:rsidR="00505AA3" w:rsidRPr="004C1454">
        <w:rPr>
          <w:rFonts w:ascii="Tahoma" w:hAnsi="Tahoma" w:cs="Tahoma"/>
          <w:spacing w:val="-4"/>
          <w:sz w:val="24"/>
          <w:szCs w:val="24"/>
        </w:rPr>
        <w:t xml:space="preserve"> de la tutela para que acreditara</w:t>
      </w:r>
      <w:r w:rsidR="00BA6992" w:rsidRPr="004C1454">
        <w:rPr>
          <w:rFonts w:ascii="Tahoma" w:hAnsi="Tahoma" w:cs="Tahoma"/>
          <w:spacing w:val="-4"/>
          <w:sz w:val="24"/>
          <w:szCs w:val="24"/>
        </w:rPr>
        <w:t xml:space="preserve"> la representación</w:t>
      </w:r>
      <w:r w:rsidR="00CD5074" w:rsidRPr="004C1454">
        <w:rPr>
          <w:rFonts w:ascii="Tahoma" w:hAnsi="Tahoma" w:cs="Tahoma"/>
          <w:spacing w:val="-4"/>
          <w:sz w:val="24"/>
          <w:szCs w:val="24"/>
        </w:rPr>
        <w:t xml:space="preserve"> judicial que ostenta frente al señor </w:t>
      </w:r>
      <w:r w:rsidR="00FF2406" w:rsidRPr="004C1454">
        <w:rPr>
          <w:rFonts w:ascii="Tahoma" w:hAnsi="Tahoma" w:cs="Tahoma"/>
          <w:spacing w:val="-4"/>
          <w:sz w:val="24"/>
          <w:szCs w:val="24"/>
          <w:lang w:val="es-CO"/>
        </w:rPr>
        <w:t>Javier Elías Arias Idárraga</w:t>
      </w:r>
      <w:r w:rsidR="00B64B38" w:rsidRPr="004C1454">
        <w:rPr>
          <w:rFonts w:ascii="Tahoma" w:hAnsi="Tahoma" w:cs="Tahoma"/>
          <w:spacing w:val="-4"/>
          <w:sz w:val="24"/>
          <w:szCs w:val="24"/>
          <w:lang w:val="es-CO"/>
        </w:rPr>
        <w:t>,</w:t>
      </w:r>
      <w:r w:rsidR="00CD5074" w:rsidRPr="004C1454">
        <w:rPr>
          <w:rFonts w:ascii="Tahoma" w:hAnsi="Tahoma" w:cs="Tahoma"/>
          <w:spacing w:val="-4"/>
          <w:sz w:val="24"/>
          <w:szCs w:val="24"/>
          <w:lang w:val="es-CO"/>
        </w:rPr>
        <w:t xml:space="preserve"> qu</w:t>
      </w:r>
      <w:r w:rsidR="00FF2406" w:rsidRPr="004C1454">
        <w:rPr>
          <w:rFonts w:ascii="Tahoma" w:hAnsi="Tahoma" w:cs="Tahoma"/>
          <w:spacing w:val="-4"/>
          <w:sz w:val="24"/>
          <w:szCs w:val="24"/>
          <w:lang w:val="es-CO"/>
        </w:rPr>
        <w:t>e lo</w:t>
      </w:r>
      <w:r w:rsidR="00B64B38" w:rsidRPr="004C1454">
        <w:rPr>
          <w:rFonts w:ascii="Tahoma" w:hAnsi="Tahoma" w:cs="Tahoma"/>
          <w:spacing w:val="-4"/>
          <w:sz w:val="24"/>
          <w:szCs w:val="24"/>
          <w:lang w:val="es-CO"/>
        </w:rPr>
        <w:t xml:space="preserve"> faculte</w:t>
      </w:r>
      <w:r w:rsidR="00CD5074" w:rsidRPr="004C1454">
        <w:rPr>
          <w:rFonts w:ascii="Tahoma" w:hAnsi="Tahoma" w:cs="Tahoma"/>
          <w:spacing w:val="-4"/>
          <w:sz w:val="24"/>
          <w:szCs w:val="24"/>
          <w:lang w:val="es-CO"/>
        </w:rPr>
        <w:t xml:space="preserve"> para promover el amparo</w:t>
      </w:r>
      <w:r w:rsidR="0068037F" w:rsidRPr="004C1454">
        <w:rPr>
          <w:rFonts w:ascii="Tahoma" w:hAnsi="Tahoma" w:cs="Tahoma"/>
          <w:spacing w:val="-4"/>
          <w:sz w:val="24"/>
          <w:szCs w:val="24"/>
          <w:lang w:val="es-CO"/>
        </w:rPr>
        <w:t xml:space="preserve"> a nombre suyo</w:t>
      </w:r>
      <w:r w:rsidR="00903C20" w:rsidRPr="004C1454">
        <w:rPr>
          <w:rFonts w:ascii="Tahoma" w:hAnsi="Tahoma" w:cs="Tahoma"/>
          <w:spacing w:val="-4"/>
          <w:sz w:val="24"/>
          <w:szCs w:val="24"/>
          <w:lang w:val="es-CO"/>
        </w:rPr>
        <w:t>; este requerimiento dejó de ser atendido.</w:t>
      </w:r>
    </w:p>
    <w:p w:rsidR="00903C20" w:rsidRPr="004C1454" w:rsidRDefault="00903C20" w:rsidP="004C1454">
      <w:pPr>
        <w:spacing w:line="276" w:lineRule="auto"/>
        <w:jc w:val="both"/>
        <w:rPr>
          <w:rFonts w:ascii="Tahoma" w:hAnsi="Tahoma" w:cs="Tahoma"/>
          <w:spacing w:val="-4"/>
          <w:sz w:val="24"/>
          <w:szCs w:val="24"/>
        </w:rPr>
      </w:pPr>
    </w:p>
    <w:p w:rsidR="00BA6992" w:rsidRPr="004C1454" w:rsidRDefault="00FF2406" w:rsidP="004C1454">
      <w:pPr>
        <w:spacing w:line="276" w:lineRule="auto"/>
        <w:jc w:val="both"/>
        <w:rPr>
          <w:rFonts w:ascii="Tahoma" w:hAnsi="Tahoma" w:cs="Tahoma"/>
          <w:spacing w:val="-4"/>
          <w:sz w:val="24"/>
          <w:szCs w:val="24"/>
        </w:rPr>
      </w:pPr>
      <w:r w:rsidRPr="004C1454">
        <w:rPr>
          <w:rFonts w:ascii="Tahoma" w:hAnsi="Tahoma" w:cs="Tahoma"/>
          <w:spacing w:val="-4"/>
          <w:sz w:val="24"/>
          <w:szCs w:val="24"/>
        </w:rPr>
        <w:t>No se dispuso la vinculación de la entidad accionada en el proceso objeto del amparo porque de conformidad con las copias de las piezas procesales allegadas no ha sido convocada a esa actuación.</w:t>
      </w:r>
    </w:p>
    <w:p w:rsidR="00BA6992" w:rsidRPr="004C1454" w:rsidRDefault="00BA6992" w:rsidP="004C1454">
      <w:pPr>
        <w:spacing w:line="276" w:lineRule="auto"/>
        <w:jc w:val="both"/>
        <w:rPr>
          <w:rFonts w:ascii="Tahoma" w:hAnsi="Tahoma" w:cs="Tahoma"/>
          <w:spacing w:val="-4"/>
          <w:sz w:val="24"/>
          <w:szCs w:val="24"/>
        </w:rPr>
      </w:pPr>
    </w:p>
    <w:p w:rsidR="00327970" w:rsidRPr="004C1454" w:rsidRDefault="00CA70A7" w:rsidP="004C1454">
      <w:pPr>
        <w:spacing w:line="276" w:lineRule="auto"/>
        <w:jc w:val="both"/>
        <w:rPr>
          <w:rFonts w:ascii="Tahoma" w:hAnsi="Tahoma" w:cs="Tahoma"/>
          <w:spacing w:val="-4"/>
          <w:sz w:val="24"/>
          <w:szCs w:val="24"/>
          <w:lang w:val="es-CO"/>
        </w:rPr>
      </w:pPr>
      <w:r w:rsidRPr="004C1454">
        <w:rPr>
          <w:rFonts w:ascii="Tahoma" w:hAnsi="Tahoma" w:cs="Tahoma"/>
          <w:spacing w:val="-4"/>
          <w:sz w:val="24"/>
          <w:szCs w:val="24"/>
        </w:rPr>
        <w:t xml:space="preserve">2. </w:t>
      </w:r>
      <w:r w:rsidR="0068037F" w:rsidRPr="004C1454">
        <w:rPr>
          <w:rFonts w:ascii="Tahoma" w:hAnsi="Tahoma" w:cs="Tahoma"/>
          <w:spacing w:val="-4"/>
          <w:sz w:val="24"/>
          <w:szCs w:val="24"/>
        </w:rPr>
        <w:t xml:space="preserve">La </w:t>
      </w:r>
      <w:r w:rsidR="00FF2406" w:rsidRPr="004C1454">
        <w:rPr>
          <w:rFonts w:ascii="Tahoma" w:hAnsi="Tahoma" w:cs="Tahoma"/>
          <w:spacing w:val="-4"/>
          <w:sz w:val="24"/>
          <w:szCs w:val="24"/>
        </w:rPr>
        <w:t xml:space="preserve">titular de juzgado accionado informó que en el proceso en que encuentra el actor </w:t>
      </w:r>
      <w:proofErr w:type="gramStart"/>
      <w:r w:rsidR="00FF2406" w:rsidRPr="004C1454">
        <w:rPr>
          <w:rFonts w:ascii="Tahoma" w:hAnsi="Tahoma" w:cs="Tahoma"/>
          <w:spacing w:val="-4"/>
          <w:sz w:val="24"/>
          <w:szCs w:val="24"/>
        </w:rPr>
        <w:t>lesionados</w:t>
      </w:r>
      <w:proofErr w:type="gramEnd"/>
      <w:r w:rsidR="00FF2406" w:rsidRPr="004C1454">
        <w:rPr>
          <w:rFonts w:ascii="Tahoma" w:hAnsi="Tahoma" w:cs="Tahoma"/>
          <w:spacing w:val="-4"/>
          <w:sz w:val="24"/>
          <w:szCs w:val="24"/>
        </w:rPr>
        <w:t xml:space="preserve"> sus derechos</w:t>
      </w:r>
      <w:r w:rsidR="2D3F2073" w:rsidRPr="004C1454">
        <w:rPr>
          <w:rFonts w:ascii="Tahoma" w:hAnsi="Tahoma" w:cs="Tahoma"/>
          <w:spacing w:val="-4"/>
          <w:sz w:val="24"/>
          <w:szCs w:val="24"/>
        </w:rPr>
        <w:t>,</w:t>
      </w:r>
      <w:r w:rsidR="00FF2406" w:rsidRPr="004C1454">
        <w:rPr>
          <w:rFonts w:ascii="Tahoma" w:hAnsi="Tahoma" w:cs="Tahoma"/>
          <w:spacing w:val="-4"/>
          <w:sz w:val="24"/>
          <w:szCs w:val="24"/>
        </w:rPr>
        <w:t xml:space="preserve"> </w:t>
      </w:r>
      <w:proofErr w:type="spellStart"/>
      <w:r w:rsidR="00FF2406" w:rsidRPr="004C1454">
        <w:rPr>
          <w:rFonts w:ascii="Tahoma" w:hAnsi="Tahoma" w:cs="Tahoma"/>
          <w:spacing w:val="-4"/>
          <w:sz w:val="24"/>
          <w:szCs w:val="24"/>
        </w:rPr>
        <w:t>po</w:t>
      </w:r>
      <w:proofErr w:type="spellEnd"/>
      <w:r w:rsidR="00FF2406" w:rsidRPr="004C1454">
        <w:rPr>
          <w:rFonts w:ascii="Tahoma" w:hAnsi="Tahoma" w:cs="Tahoma"/>
          <w:spacing w:val="-4"/>
          <w:sz w:val="24"/>
          <w:szCs w:val="24"/>
          <w:lang w:val="es-CO"/>
        </w:rPr>
        <w:t>r auto del 28 de octubre de 2020</w:t>
      </w:r>
      <w:r w:rsidR="7D419978" w:rsidRPr="004C1454">
        <w:rPr>
          <w:rFonts w:ascii="Tahoma" w:hAnsi="Tahoma" w:cs="Tahoma"/>
          <w:spacing w:val="-4"/>
          <w:sz w:val="24"/>
          <w:szCs w:val="24"/>
          <w:lang w:val="es-CO"/>
        </w:rPr>
        <w:t>,</w:t>
      </w:r>
      <w:r w:rsidR="00FF2406" w:rsidRPr="004C1454">
        <w:rPr>
          <w:rFonts w:ascii="Tahoma" w:hAnsi="Tahoma" w:cs="Tahoma"/>
          <w:spacing w:val="-4"/>
          <w:sz w:val="24"/>
          <w:szCs w:val="24"/>
          <w:lang w:val="es-CO"/>
        </w:rPr>
        <w:t xml:space="preserve"> se decretó desistimiento tácito debido a que</w:t>
      </w:r>
      <w:r w:rsidR="007A2D3D" w:rsidRPr="004C1454">
        <w:rPr>
          <w:rFonts w:ascii="Tahoma" w:hAnsi="Tahoma" w:cs="Tahoma"/>
          <w:spacing w:val="-4"/>
          <w:sz w:val="24"/>
          <w:szCs w:val="24"/>
          <w:lang w:val="es-CO"/>
        </w:rPr>
        <w:t xml:space="preserve"> la parte actora incumplió</w:t>
      </w:r>
      <w:r w:rsidR="00FF2406" w:rsidRPr="004C1454">
        <w:rPr>
          <w:rFonts w:ascii="Tahoma" w:hAnsi="Tahoma" w:cs="Tahoma"/>
          <w:spacing w:val="-4"/>
          <w:sz w:val="24"/>
          <w:szCs w:val="24"/>
          <w:lang w:val="es-CO"/>
        </w:rPr>
        <w:t xml:space="preserve"> la carga procesal que le correspondía </w:t>
      </w:r>
      <w:r w:rsidR="007A2D3D" w:rsidRPr="004C1454">
        <w:rPr>
          <w:rFonts w:ascii="Tahoma" w:hAnsi="Tahoma" w:cs="Tahoma"/>
          <w:spacing w:val="-4"/>
          <w:sz w:val="24"/>
          <w:szCs w:val="24"/>
          <w:lang w:val="es-CO"/>
        </w:rPr>
        <w:t>de acuerdo con el</w:t>
      </w:r>
      <w:r w:rsidR="00FF2406" w:rsidRPr="004C1454">
        <w:rPr>
          <w:rFonts w:ascii="Tahoma" w:hAnsi="Tahoma" w:cs="Tahoma"/>
          <w:spacing w:val="-4"/>
          <w:sz w:val="24"/>
          <w:szCs w:val="24"/>
          <w:lang w:val="es-CO"/>
        </w:rPr>
        <w:t xml:space="preserve"> artículo 317 del Código General del Proceso.</w:t>
      </w:r>
      <w:r w:rsidR="007A2D3D" w:rsidRPr="004C1454">
        <w:rPr>
          <w:rFonts w:ascii="Tahoma" w:hAnsi="Tahoma" w:cs="Tahoma"/>
          <w:spacing w:val="-4"/>
          <w:sz w:val="24"/>
          <w:szCs w:val="24"/>
          <w:lang w:val="es-CO"/>
        </w:rPr>
        <w:t xml:space="preserve"> Contra esa decisión el</w:t>
      </w:r>
      <w:r w:rsidR="00FF2406" w:rsidRPr="004C1454">
        <w:rPr>
          <w:rFonts w:ascii="Tahoma" w:hAnsi="Tahoma" w:cs="Tahoma"/>
          <w:spacing w:val="-4"/>
          <w:sz w:val="24"/>
          <w:szCs w:val="24"/>
          <w:lang w:val="es-CO"/>
        </w:rPr>
        <w:t xml:space="preserve"> </w:t>
      </w:r>
      <w:r w:rsidR="007A2D3D" w:rsidRPr="004C1454">
        <w:rPr>
          <w:rFonts w:ascii="Tahoma" w:hAnsi="Tahoma" w:cs="Tahoma"/>
          <w:spacing w:val="-4"/>
          <w:sz w:val="24"/>
          <w:szCs w:val="24"/>
          <w:lang w:val="es-CO"/>
        </w:rPr>
        <w:t>apoderado del demandante presentó recurso de reposición y en subsidio apelación</w:t>
      </w:r>
      <w:r w:rsidR="4C657EB6" w:rsidRPr="004C1454">
        <w:rPr>
          <w:rFonts w:ascii="Tahoma" w:hAnsi="Tahoma" w:cs="Tahoma"/>
          <w:spacing w:val="-4"/>
          <w:sz w:val="24"/>
          <w:szCs w:val="24"/>
          <w:lang w:val="es-CO"/>
        </w:rPr>
        <w:t xml:space="preserve">; además, solicitó </w:t>
      </w:r>
      <w:r w:rsidR="007A2D3D" w:rsidRPr="004C1454">
        <w:rPr>
          <w:rFonts w:ascii="Tahoma" w:hAnsi="Tahoma" w:cs="Tahoma"/>
          <w:spacing w:val="-4"/>
          <w:sz w:val="24"/>
          <w:szCs w:val="24"/>
          <w:lang w:val="es-CO"/>
        </w:rPr>
        <w:t>la nulidad de la actuación, todo lo cual se encuentra pendiente de resolver</w:t>
      </w:r>
      <w:r w:rsidR="0A585F33" w:rsidRPr="004C1454">
        <w:rPr>
          <w:rFonts w:ascii="Tahoma" w:hAnsi="Tahoma" w:cs="Tahoma"/>
          <w:spacing w:val="-4"/>
          <w:sz w:val="24"/>
          <w:szCs w:val="24"/>
          <w:lang w:val="es-CO"/>
        </w:rPr>
        <w:t xml:space="preserve"> y no </w:t>
      </w:r>
      <w:r w:rsidR="007A2D3D" w:rsidRPr="004C1454">
        <w:rPr>
          <w:rFonts w:ascii="Tahoma" w:hAnsi="Tahoma" w:cs="Tahoma"/>
          <w:spacing w:val="-4"/>
          <w:sz w:val="24"/>
          <w:szCs w:val="24"/>
          <w:lang w:val="es-CO"/>
        </w:rPr>
        <w:t xml:space="preserve">se observa </w:t>
      </w:r>
      <w:r w:rsidR="75F59CFF" w:rsidRPr="004C1454">
        <w:rPr>
          <w:rFonts w:ascii="Tahoma" w:hAnsi="Tahoma" w:cs="Tahoma"/>
          <w:spacing w:val="-4"/>
          <w:sz w:val="24"/>
          <w:szCs w:val="24"/>
          <w:lang w:val="es-CO"/>
        </w:rPr>
        <w:t>petición alguna</w:t>
      </w:r>
      <w:r w:rsidR="2700D85C" w:rsidRPr="004C1454">
        <w:rPr>
          <w:rFonts w:ascii="Tahoma" w:hAnsi="Tahoma" w:cs="Tahoma"/>
          <w:spacing w:val="-4"/>
          <w:sz w:val="24"/>
          <w:szCs w:val="24"/>
          <w:lang w:val="es-CO"/>
        </w:rPr>
        <w:t xml:space="preserve"> tendiente a </w:t>
      </w:r>
      <w:r w:rsidR="007A2D3D" w:rsidRPr="004C1454">
        <w:rPr>
          <w:rFonts w:ascii="Tahoma" w:hAnsi="Tahoma" w:cs="Tahoma"/>
          <w:spacing w:val="-4"/>
          <w:sz w:val="24"/>
          <w:szCs w:val="24"/>
          <w:lang w:val="es-CO"/>
        </w:rPr>
        <w:t>obtener se remitiera el proceso de manera digital.</w:t>
      </w:r>
    </w:p>
    <w:p w:rsidR="007A2D3D" w:rsidRPr="004C1454" w:rsidRDefault="007A2D3D" w:rsidP="004C1454">
      <w:pPr>
        <w:spacing w:line="276" w:lineRule="auto"/>
        <w:jc w:val="both"/>
        <w:rPr>
          <w:rFonts w:ascii="Tahoma" w:hAnsi="Tahoma" w:cs="Tahoma"/>
          <w:spacing w:val="-4"/>
          <w:sz w:val="24"/>
          <w:szCs w:val="24"/>
          <w:lang w:val="es-CO"/>
        </w:rPr>
      </w:pPr>
    </w:p>
    <w:p w:rsidR="00327970" w:rsidRPr="004C1454" w:rsidRDefault="00327970" w:rsidP="004C1454">
      <w:pPr>
        <w:spacing w:line="276" w:lineRule="auto"/>
        <w:jc w:val="both"/>
        <w:rPr>
          <w:rFonts w:ascii="Tahoma" w:hAnsi="Tahoma" w:cs="Tahoma"/>
          <w:b/>
          <w:spacing w:val="-4"/>
          <w:sz w:val="24"/>
          <w:szCs w:val="24"/>
        </w:rPr>
      </w:pPr>
      <w:r w:rsidRPr="004C1454">
        <w:rPr>
          <w:rFonts w:ascii="Tahoma" w:hAnsi="Tahoma" w:cs="Tahoma"/>
          <w:b/>
          <w:spacing w:val="-4"/>
          <w:sz w:val="24"/>
          <w:szCs w:val="24"/>
        </w:rPr>
        <w:t>C O N S I D E R A C I O N E S</w:t>
      </w:r>
    </w:p>
    <w:p w:rsidR="00327970" w:rsidRPr="004C1454" w:rsidRDefault="00327970" w:rsidP="004C1454">
      <w:pPr>
        <w:spacing w:line="276" w:lineRule="auto"/>
        <w:jc w:val="both"/>
        <w:rPr>
          <w:rFonts w:ascii="Tahoma" w:hAnsi="Tahoma" w:cs="Tahoma"/>
          <w:spacing w:val="-4"/>
          <w:sz w:val="24"/>
          <w:szCs w:val="24"/>
        </w:rPr>
      </w:pPr>
    </w:p>
    <w:p w:rsidR="007976B3" w:rsidRPr="004C1454" w:rsidRDefault="00D377CD" w:rsidP="004C1454">
      <w:pPr>
        <w:spacing w:line="276" w:lineRule="auto"/>
        <w:jc w:val="both"/>
        <w:rPr>
          <w:rFonts w:ascii="Tahoma" w:hAnsi="Tahoma" w:cs="Tahoma"/>
          <w:spacing w:val="-4"/>
          <w:sz w:val="24"/>
          <w:szCs w:val="24"/>
        </w:rPr>
      </w:pPr>
      <w:r w:rsidRPr="004C1454">
        <w:rPr>
          <w:rFonts w:ascii="Tahoma" w:hAnsi="Tahoma" w:cs="Tahoma"/>
          <w:spacing w:val="-4"/>
          <w:sz w:val="24"/>
          <w:szCs w:val="24"/>
        </w:rPr>
        <w:t>1.</w:t>
      </w:r>
      <w:r w:rsidR="007976B3" w:rsidRPr="004C1454">
        <w:rPr>
          <w:rFonts w:ascii="Tahoma" w:hAnsi="Tahoma" w:cs="Tahoma"/>
          <w:spacing w:val="-4"/>
          <w:sz w:val="24"/>
          <w:szCs w:val="24"/>
        </w:rPr>
        <w:t xml:space="preserve">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250C32" w:rsidRPr="004C1454" w:rsidRDefault="00250C32" w:rsidP="004C1454">
      <w:pPr>
        <w:spacing w:line="276" w:lineRule="auto"/>
        <w:jc w:val="both"/>
        <w:rPr>
          <w:rFonts w:ascii="Tahoma" w:hAnsi="Tahoma" w:cs="Tahoma"/>
          <w:spacing w:val="-4"/>
          <w:sz w:val="24"/>
          <w:szCs w:val="24"/>
        </w:rPr>
      </w:pPr>
    </w:p>
    <w:p w:rsidR="00250C32" w:rsidRPr="004C1454" w:rsidRDefault="00250C32" w:rsidP="004C1454">
      <w:pPr>
        <w:spacing w:line="276" w:lineRule="auto"/>
        <w:jc w:val="both"/>
        <w:rPr>
          <w:rFonts w:ascii="Tahoma" w:hAnsi="Tahoma" w:cs="Tahoma"/>
          <w:spacing w:val="-4"/>
          <w:sz w:val="24"/>
          <w:szCs w:val="24"/>
        </w:rPr>
      </w:pPr>
      <w:r w:rsidRPr="004C1454">
        <w:rPr>
          <w:rFonts w:ascii="Tahoma" w:hAnsi="Tahoma" w:cs="Tahoma"/>
          <w:spacing w:val="-4"/>
          <w:sz w:val="24"/>
          <w:szCs w:val="24"/>
        </w:rPr>
        <w:t>2. Corresponde a esta Sala es</w:t>
      </w:r>
      <w:r w:rsidR="005C4447" w:rsidRPr="004C1454">
        <w:rPr>
          <w:rFonts w:ascii="Tahoma" w:hAnsi="Tahoma" w:cs="Tahoma"/>
          <w:spacing w:val="-4"/>
          <w:sz w:val="24"/>
          <w:szCs w:val="24"/>
        </w:rPr>
        <w:t>t</w:t>
      </w:r>
      <w:r w:rsidR="007A2D3D" w:rsidRPr="004C1454">
        <w:rPr>
          <w:rFonts w:ascii="Tahoma" w:hAnsi="Tahoma" w:cs="Tahoma"/>
          <w:spacing w:val="-4"/>
          <w:sz w:val="24"/>
          <w:szCs w:val="24"/>
        </w:rPr>
        <w:t>ablecer, en primer lugar, si el promotor</w:t>
      </w:r>
      <w:r w:rsidR="005C4447" w:rsidRPr="004C1454">
        <w:rPr>
          <w:rFonts w:ascii="Tahoma" w:hAnsi="Tahoma" w:cs="Tahoma"/>
          <w:spacing w:val="-4"/>
          <w:sz w:val="24"/>
          <w:szCs w:val="24"/>
        </w:rPr>
        <w:t xml:space="preserve"> de la acción</w:t>
      </w:r>
      <w:r w:rsidRPr="004C1454">
        <w:rPr>
          <w:rFonts w:ascii="Tahoma" w:hAnsi="Tahoma" w:cs="Tahoma"/>
          <w:spacing w:val="-4"/>
          <w:sz w:val="24"/>
          <w:szCs w:val="24"/>
        </w:rPr>
        <w:t xml:space="preserve"> se encuentra legitimado para promover </w:t>
      </w:r>
      <w:r w:rsidR="005C4447" w:rsidRPr="004C1454">
        <w:rPr>
          <w:rFonts w:ascii="Tahoma" w:hAnsi="Tahoma" w:cs="Tahoma"/>
          <w:spacing w:val="-4"/>
          <w:sz w:val="24"/>
          <w:szCs w:val="24"/>
        </w:rPr>
        <w:t>el amparo</w:t>
      </w:r>
      <w:r w:rsidRPr="004C1454">
        <w:rPr>
          <w:rFonts w:ascii="Tahoma" w:hAnsi="Tahoma" w:cs="Tahoma"/>
          <w:spacing w:val="-4"/>
          <w:sz w:val="24"/>
          <w:szCs w:val="24"/>
        </w:rPr>
        <w:t xml:space="preserve">. Solo de estarlo, </w:t>
      </w:r>
      <w:r w:rsidR="007A2D3D" w:rsidRPr="004C1454">
        <w:rPr>
          <w:rFonts w:ascii="Tahoma" w:hAnsi="Tahoma" w:cs="Tahoma"/>
          <w:spacing w:val="-4"/>
          <w:sz w:val="24"/>
          <w:szCs w:val="24"/>
        </w:rPr>
        <w:t xml:space="preserve">se </w:t>
      </w:r>
      <w:r w:rsidRPr="004C1454">
        <w:rPr>
          <w:rFonts w:ascii="Tahoma" w:hAnsi="Tahoma" w:cs="Tahoma"/>
          <w:spacing w:val="-4"/>
          <w:sz w:val="24"/>
          <w:szCs w:val="24"/>
        </w:rPr>
        <w:t>determinará si</w:t>
      </w:r>
      <w:r w:rsidR="007A2D3D" w:rsidRPr="004C1454">
        <w:rPr>
          <w:rFonts w:ascii="Tahoma" w:hAnsi="Tahoma" w:cs="Tahoma"/>
          <w:spacing w:val="-4"/>
          <w:sz w:val="24"/>
          <w:szCs w:val="24"/>
        </w:rPr>
        <w:t xml:space="preserve"> en este caso es procedente la acción de tutela para reprochar la actuación adelantada por el juzgado accionado en el proceso </w:t>
      </w:r>
      <w:r w:rsidR="00903C20" w:rsidRPr="004C1454">
        <w:rPr>
          <w:rFonts w:ascii="Tahoma" w:hAnsi="Tahoma" w:cs="Tahoma"/>
          <w:spacing w:val="-4"/>
          <w:sz w:val="24"/>
          <w:szCs w:val="24"/>
        </w:rPr>
        <w:t>o</w:t>
      </w:r>
      <w:r w:rsidR="007A2D3D" w:rsidRPr="004C1454">
        <w:rPr>
          <w:rFonts w:ascii="Tahoma" w:hAnsi="Tahoma" w:cs="Tahoma"/>
          <w:spacing w:val="-4"/>
          <w:sz w:val="24"/>
          <w:szCs w:val="24"/>
        </w:rPr>
        <w:t>bjeto del amparo</w:t>
      </w:r>
      <w:r w:rsidRPr="004C1454">
        <w:rPr>
          <w:rFonts w:ascii="Tahoma" w:hAnsi="Tahoma" w:cs="Tahoma"/>
          <w:spacing w:val="-4"/>
          <w:sz w:val="24"/>
          <w:szCs w:val="24"/>
        </w:rPr>
        <w:t>.</w:t>
      </w:r>
    </w:p>
    <w:p w:rsidR="007976B3" w:rsidRPr="004C1454" w:rsidRDefault="007976B3" w:rsidP="004C1454">
      <w:pPr>
        <w:pStyle w:val="Textoindependiente21"/>
        <w:tabs>
          <w:tab w:val="left" w:pos="-720"/>
        </w:tabs>
        <w:spacing w:line="276" w:lineRule="auto"/>
        <w:rPr>
          <w:rFonts w:ascii="Tahoma" w:hAnsi="Tahoma" w:cs="Tahoma"/>
          <w:spacing w:val="-4"/>
          <w:szCs w:val="24"/>
        </w:rPr>
      </w:pPr>
    </w:p>
    <w:p w:rsidR="007976B3" w:rsidRPr="004C1454" w:rsidRDefault="005C4447" w:rsidP="004C1454">
      <w:pPr>
        <w:pStyle w:val="Textoindependiente21"/>
        <w:tabs>
          <w:tab w:val="left" w:pos="-720"/>
        </w:tabs>
        <w:spacing w:line="276" w:lineRule="auto"/>
        <w:rPr>
          <w:rFonts w:ascii="Tahoma" w:hAnsi="Tahoma" w:cs="Tahoma"/>
          <w:spacing w:val="-4"/>
          <w:szCs w:val="24"/>
        </w:rPr>
      </w:pPr>
      <w:r w:rsidRPr="004C1454">
        <w:rPr>
          <w:rFonts w:ascii="Tahoma" w:hAnsi="Tahoma" w:cs="Tahoma"/>
          <w:spacing w:val="-4"/>
          <w:szCs w:val="24"/>
        </w:rPr>
        <w:t>3</w:t>
      </w:r>
      <w:r w:rsidR="00D377CD" w:rsidRPr="004C1454">
        <w:rPr>
          <w:rFonts w:ascii="Tahoma" w:hAnsi="Tahoma" w:cs="Tahoma"/>
          <w:spacing w:val="-4"/>
          <w:szCs w:val="24"/>
        </w:rPr>
        <w:t>.</w:t>
      </w:r>
      <w:r w:rsidR="007976B3" w:rsidRPr="004C1454">
        <w:rPr>
          <w:rFonts w:ascii="Tahoma" w:hAnsi="Tahoma" w:cs="Tahoma"/>
          <w:spacing w:val="-4"/>
          <w:szCs w:val="24"/>
        </w:rPr>
        <w:t xml:space="preserve"> De conformidad con el artículo 10 del decreto citado, la tutela podrá ser ejercida por la persona vulnerada o amenazada en uno de sus derechos fundamentales, quien podrá actuar por sí misma o por medio de representante. Esa disposición también autoriza agenciar los derechos ajenos, cuando el titular no esté en condiciones de promover su propia defensa. </w:t>
      </w:r>
    </w:p>
    <w:p w:rsidR="007976B3" w:rsidRPr="004C1454" w:rsidRDefault="007976B3" w:rsidP="004C1454">
      <w:pPr>
        <w:tabs>
          <w:tab w:val="left" w:pos="567"/>
        </w:tabs>
        <w:spacing w:line="276" w:lineRule="auto"/>
        <w:jc w:val="both"/>
        <w:rPr>
          <w:rFonts w:ascii="Tahoma" w:hAnsi="Tahoma" w:cs="Tahoma"/>
          <w:spacing w:val="-4"/>
          <w:sz w:val="24"/>
          <w:szCs w:val="24"/>
        </w:rPr>
      </w:pPr>
    </w:p>
    <w:p w:rsidR="007976B3" w:rsidRPr="004C1454" w:rsidRDefault="0012434D" w:rsidP="004C1454">
      <w:pPr>
        <w:tabs>
          <w:tab w:val="left" w:pos="567"/>
        </w:tabs>
        <w:spacing w:line="276" w:lineRule="auto"/>
        <w:jc w:val="both"/>
        <w:rPr>
          <w:rFonts w:ascii="Tahoma" w:hAnsi="Tahoma" w:cs="Tahoma"/>
          <w:spacing w:val="-4"/>
          <w:sz w:val="24"/>
          <w:szCs w:val="24"/>
        </w:rPr>
      </w:pPr>
      <w:r w:rsidRPr="004C1454">
        <w:rPr>
          <w:rFonts w:ascii="Tahoma" w:hAnsi="Tahoma" w:cs="Tahoma"/>
          <w:spacing w:val="-4"/>
          <w:sz w:val="24"/>
          <w:szCs w:val="24"/>
        </w:rPr>
        <w:t>4</w:t>
      </w:r>
      <w:r w:rsidR="00D377CD" w:rsidRPr="004C1454">
        <w:rPr>
          <w:rFonts w:ascii="Tahoma" w:hAnsi="Tahoma" w:cs="Tahoma"/>
          <w:spacing w:val="-4"/>
          <w:sz w:val="24"/>
          <w:szCs w:val="24"/>
        </w:rPr>
        <w:t xml:space="preserve">. </w:t>
      </w:r>
      <w:r w:rsidR="007976B3" w:rsidRPr="004C1454">
        <w:rPr>
          <w:rFonts w:ascii="Tahoma" w:hAnsi="Tahoma" w:cs="Tahoma"/>
          <w:spacing w:val="-4"/>
          <w:sz w:val="24"/>
          <w:szCs w:val="24"/>
        </w:rPr>
        <w:t>De acuerdo con ese precepto, la acción de tutela debe ser intentada por la persona que considera lesionado un derecho fundamental del que es titular, para lo cual puede actuar por sí misma o por quien la represente. En este último evento no s</w:t>
      </w:r>
      <w:r w:rsidR="00D43721" w:rsidRPr="004C1454">
        <w:rPr>
          <w:rFonts w:ascii="Tahoma" w:hAnsi="Tahoma" w:cs="Tahoma"/>
          <w:spacing w:val="-4"/>
          <w:sz w:val="24"/>
          <w:szCs w:val="24"/>
        </w:rPr>
        <w:t>e autoriza una</w:t>
      </w:r>
      <w:r w:rsidR="007976B3" w:rsidRPr="004C1454">
        <w:rPr>
          <w:rFonts w:ascii="Tahoma" w:hAnsi="Tahoma" w:cs="Tahoma"/>
          <w:spacing w:val="-4"/>
          <w:sz w:val="24"/>
          <w:szCs w:val="24"/>
        </w:rPr>
        <w:t xml:space="preserve">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 </w:t>
      </w:r>
    </w:p>
    <w:p w:rsidR="007976B3" w:rsidRPr="004C1454" w:rsidRDefault="007976B3" w:rsidP="004C1454">
      <w:pPr>
        <w:spacing w:line="276" w:lineRule="auto"/>
        <w:jc w:val="both"/>
        <w:rPr>
          <w:rFonts w:ascii="Tahoma" w:hAnsi="Tahoma" w:cs="Tahoma"/>
          <w:spacing w:val="-4"/>
          <w:sz w:val="24"/>
          <w:szCs w:val="24"/>
        </w:rPr>
      </w:pPr>
    </w:p>
    <w:p w:rsidR="007976B3" w:rsidRPr="004C1454" w:rsidRDefault="007976B3"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C1454">
        <w:rPr>
          <w:rFonts w:ascii="Tahoma" w:hAnsi="Tahoma" w:cs="Tahoma"/>
          <w:spacing w:val="-4"/>
          <w:sz w:val="24"/>
          <w:szCs w:val="24"/>
        </w:rPr>
        <w:t>Sobre el tema ha dicho la Corte Constitucional</w:t>
      </w:r>
      <w:r w:rsidRPr="004C1454">
        <w:rPr>
          <w:rStyle w:val="Refdenotaalpie"/>
          <w:rFonts w:ascii="Tahoma" w:hAnsi="Tahoma" w:cs="Tahoma"/>
          <w:spacing w:val="-4"/>
          <w:sz w:val="24"/>
          <w:szCs w:val="24"/>
        </w:rPr>
        <w:footnoteReference w:id="1"/>
      </w:r>
      <w:r w:rsidRPr="004C1454">
        <w:rPr>
          <w:rFonts w:ascii="Tahoma" w:hAnsi="Tahoma" w:cs="Tahoma"/>
          <w:spacing w:val="-4"/>
          <w:sz w:val="24"/>
          <w:szCs w:val="24"/>
        </w:rPr>
        <w:t>:</w:t>
      </w:r>
    </w:p>
    <w:p w:rsidR="007976B3" w:rsidRPr="004C1454" w:rsidRDefault="007976B3"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976B3" w:rsidRPr="004C1454" w:rsidRDefault="007976B3" w:rsidP="004C1454">
      <w:pPr>
        <w:ind w:left="426" w:right="420"/>
        <w:jc w:val="both"/>
        <w:rPr>
          <w:rFonts w:ascii="Tahoma" w:hAnsi="Tahoma" w:cs="Tahoma"/>
          <w:i/>
          <w:spacing w:val="-4"/>
          <w:sz w:val="22"/>
          <w:szCs w:val="24"/>
        </w:rPr>
      </w:pPr>
      <w:r w:rsidRPr="004C1454">
        <w:rPr>
          <w:rFonts w:ascii="Tahoma" w:hAnsi="Tahoma" w:cs="Tahoma"/>
          <w:i/>
          <w:spacing w:val="-4"/>
          <w:sz w:val="22"/>
          <w:szCs w:val="24"/>
          <w:lang w:val="es-CO"/>
        </w:rPr>
        <w:t>“En efecto, aunque una de las características procesales de la acción de tutela es la informalidad</w:t>
      </w:r>
      <w:r w:rsidRPr="004C1454">
        <w:rPr>
          <w:rStyle w:val="Refdenotaalpie"/>
          <w:rFonts w:ascii="Tahoma" w:hAnsi="Tahoma" w:cs="Tahoma"/>
          <w:i/>
          <w:spacing w:val="-4"/>
          <w:sz w:val="22"/>
          <w:szCs w:val="24"/>
          <w:lang w:val="es-CO"/>
        </w:rPr>
        <w:footnoteReference w:id="2"/>
      </w:r>
      <w:r w:rsidRPr="004C1454">
        <w:rPr>
          <w:rFonts w:ascii="Tahoma" w:hAnsi="Tahoma" w:cs="Tahoma"/>
          <w:i/>
          <w:spacing w:val="-4"/>
          <w:sz w:val="22"/>
          <w:szCs w:val="24"/>
          <w:lang w:val="es-CO"/>
        </w:rPr>
        <w:t>, esta Corporación ha indicado que la legitimación para presentar la solicitud de amparo, así como para actuar dentro del proceso, debe encontrarse plenamente acreditada</w:t>
      </w:r>
      <w:bookmarkStart w:id="2" w:name="_ftnref6"/>
      <w:r w:rsidRPr="004C1454">
        <w:rPr>
          <w:rStyle w:val="Refdenotaalpie"/>
          <w:rFonts w:ascii="Tahoma" w:hAnsi="Tahoma" w:cs="Tahoma"/>
          <w:i/>
          <w:spacing w:val="-4"/>
          <w:sz w:val="22"/>
          <w:szCs w:val="24"/>
          <w:lang w:val="es-CO"/>
        </w:rPr>
        <w:footnoteReference w:id="3"/>
      </w:r>
      <w:bookmarkEnd w:id="2"/>
      <w:r w:rsidRPr="004C1454">
        <w:rPr>
          <w:rFonts w:ascii="Tahoma" w:hAnsi="Tahoma" w:cs="Tahoma"/>
          <w:i/>
          <w:spacing w:val="-4"/>
          <w:sz w:val="22"/>
          <w:szCs w:val="24"/>
          <w:lang w:val="es-CO"/>
        </w:rPr>
        <w:t xml:space="preserve">. </w:t>
      </w:r>
    </w:p>
    <w:p w:rsidR="007976B3" w:rsidRPr="004C1454" w:rsidRDefault="007976B3" w:rsidP="004C1454">
      <w:pPr>
        <w:ind w:left="426" w:right="420"/>
        <w:jc w:val="both"/>
        <w:rPr>
          <w:rFonts w:ascii="Tahoma" w:hAnsi="Tahoma" w:cs="Tahoma"/>
          <w:i/>
          <w:spacing w:val="-4"/>
          <w:sz w:val="22"/>
          <w:szCs w:val="24"/>
          <w:lang w:val="es-CO"/>
        </w:rPr>
      </w:pPr>
      <w:r w:rsidRPr="004C1454">
        <w:rPr>
          <w:rFonts w:ascii="Tahoma" w:hAnsi="Tahoma" w:cs="Tahoma"/>
          <w:i/>
          <w:spacing w:val="-4"/>
          <w:sz w:val="22"/>
          <w:szCs w:val="24"/>
          <w:lang w:val="es-CO"/>
        </w:rPr>
        <w:t> </w:t>
      </w:r>
    </w:p>
    <w:p w:rsidR="007976B3" w:rsidRPr="004C1454" w:rsidRDefault="007976B3" w:rsidP="004C1454">
      <w:pPr>
        <w:ind w:left="426" w:right="420"/>
        <w:jc w:val="both"/>
        <w:rPr>
          <w:rFonts w:ascii="Tahoma" w:hAnsi="Tahoma" w:cs="Tahoma"/>
          <w:i/>
          <w:spacing w:val="-4"/>
          <w:sz w:val="22"/>
          <w:szCs w:val="24"/>
        </w:rPr>
      </w:pPr>
      <w:r w:rsidRPr="004C1454">
        <w:rPr>
          <w:rFonts w:ascii="Tahoma" w:hAnsi="Tahoma" w:cs="Tahoma"/>
          <w:i/>
          <w:spacing w:val="-4"/>
          <w:sz w:val="22"/>
          <w:szCs w:val="24"/>
          <w:lang w:val="es-CO"/>
        </w:rPr>
        <w:t xml:space="preserve">Así las cosas, tanto la jurisprudencia constitucional, como las normas que regulan la materia, coinciden en señalar que la legitimación por activa en la acción de tutela se </w:t>
      </w:r>
      <w:r w:rsidRPr="004C1454">
        <w:rPr>
          <w:rFonts w:ascii="Tahoma" w:hAnsi="Tahoma" w:cs="Tahoma"/>
          <w:i/>
          <w:spacing w:val="-4"/>
          <w:sz w:val="22"/>
          <w:szCs w:val="24"/>
          <w:lang w:val="es-CO"/>
        </w:rPr>
        <w:lastRenderedPageBreak/>
        <w:t>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3" w:name="_ftnref7"/>
      <w:r w:rsidRPr="004C1454">
        <w:rPr>
          <w:rStyle w:val="Refdenotaalpie"/>
          <w:rFonts w:ascii="Tahoma" w:hAnsi="Tahoma" w:cs="Tahoma"/>
          <w:i/>
          <w:spacing w:val="-4"/>
          <w:sz w:val="22"/>
          <w:szCs w:val="24"/>
          <w:lang w:val="es-CO"/>
        </w:rPr>
        <w:footnoteReference w:id="4"/>
      </w:r>
      <w:r w:rsidRPr="004C1454">
        <w:rPr>
          <w:rFonts w:ascii="Tahoma" w:hAnsi="Tahoma" w:cs="Tahoma"/>
          <w:i/>
          <w:spacing w:val="-4"/>
          <w:sz w:val="22"/>
          <w:szCs w:val="24"/>
          <w:lang w:val="es-CO"/>
        </w:rPr>
        <w:t>.</w:t>
      </w:r>
      <w:bookmarkEnd w:id="3"/>
    </w:p>
    <w:p w:rsidR="00DF35E5" w:rsidRPr="004C1454" w:rsidRDefault="00DF35E5" w:rsidP="004C1454">
      <w:pPr>
        <w:ind w:left="426" w:right="420"/>
        <w:jc w:val="both"/>
        <w:rPr>
          <w:rFonts w:ascii="Tahoma" w:hAnsi="Tahoma" w:cs="Tahoma"/>
          <w:i/>
          <w:spacing w:val="-4"/>
          <w:sz w:val="22"/>
          <w:szCs w:val="24"/>
          <w:lang w:val="es-CO"/>
        </w:rPr>
      </w:pPr>
    </w:p>
    <w:p w:rsidR="003E4C7B" w:rsidRPr="004C1454" w:rsidRDefault="00DF35E5" w:rsidP="004C1454">
      <w:pPr>
        <w:ind w:left="426" w:right="420"/>
        <w:jc w:val="both"/>
        <w:rPr>
          <w:rFonts w:ascii="Tahoma" w:hAnsi="Tahoma" w:cs="Tahoma"/>
          <w:i/>
          <w:spacing w:val="-4"/>
          <w:sz w:val="22"/>
          <w:szCs w:val="24"/>
          <w:lang w:val="es-CO"/>
        </w:rPr>
      </w:pPr>
      <w:r w:rsidRPr="004C1454">
        <w:rPr>
          <w:rFonts w:ascii="Tahoma" w:hAnsi="Tahoma" w:cs="Tahoma"/>
          <w:i/>
          <w:spacing w:val="-4"/>
          <w:sz w:val="22"/>
          <w:szCs w:val="24"/>
          <w:lang w:val="es-CO"/>
        </w:rPr>
        <w:t>…</w:t>
      </w:r>
    </w:p>
    <w:p w:rsidR="00DF35E5" w:rsidRPr="004C1454" w:rsidRDefault="00DF35E5" w:rsidP="004C1454">
      <w:pPr>
        <w:pStyle w:val="Textoindependiente"/>
        <w:spacing w:after="0"/>
        <w:ind w:left="426" w:right="420"/>
        <w:jc w:val="both"/>
        <w:rPr>
          <w:rFonts w:ascii="Tahoma" w:hAnsi="Tahoma" w:cs="Tahoma"/>
          <w:i/>
          <w:spacing w:val="-4"/>
          <w:sz w:val="22"/>
          <w:szCs w:val="24"/>
          <w:lang w:val="es-CO"/>
        </w:rPr>
      </w:pPr>
    </w:p>
    <w:p w:rsidR="007976B3" w:rsidRPr="004C1454" w:rsidRDefault="007976B3" w:rsidP="004C1454">
      <w:pPr>
        <w:pStyle w:val="Textoindependiente"/>
        <w:spacing w:after="0"/>
        <w:ind w:left="426" w:right="420"/>
        <w:jc w:val="both"/>
        <w:rPr>
          <w:rFonts w:ascii="Tahoma" w:hAnsi="Tahoma" w:cs="Tahoma"/>
          <w:i/>
          <w:spacing w:val="-4"/>
          <w:sz w:val="22"/>
          <w:szCs w:val="24"/>
        </w:rPr>
      </w:pPr>
      <w:r w:rsidRPr="004C1454">
        <w:rPr>
          <w:rFonts w:ascii="Tahoma" w:hAnsi="Tahoma" w:cs="Tahoma"/>
          <w:i/>
          <w:spacing w:val="-4"/>
          <w:sz w:val="22"/>
          <w:szCs w:val="24"/>
          <w:lang w:val="es-CO"/>
        </w:rPr>
        <w:t>Así las cosas, si en un caso no se llegare a cumplir con cualquiera de las condiciones antedichas, se configurará falta de legitimación en la causa…”</w:t>
      </w:r>
      <w:r w:rsidRPr="004C1454">
        <w:rPr>
          <w:rFonts w:ascii="Tahoma" w:hAnsi="Tahoma" w:cs="Tahoma"/>
          <w:i/>
          <w:spacing w:val="-4"/>
          <w:sz w:val="22"/>
          <w:szCs w:val="24"/>
        </w:rPr>
        <w:t xml:space="preserve"> </w:t>
      </w:r>
    </w:p>
    <w:p w:rsidR="00162100" w:rsidRPr="004C1454" w:rsidRDefault="00162100" w:rsidP="004C1454">
      <w:pPr>
        <w:pStyle w:val="Textoindependiente"/>
        <w:spacing w:after="0" w:line="276" w:lineRule="auto"/>
        <w:jc w:val="both"/>
        <w:rPr>
          <w:rFonts w:ascii="Tahoma" w:hAnsi="Tahoma" w:cs="Tahoma"/>
          <w:spacing w:val="-4"/>
          <w:sz w:val="24"/>
          <w:szCs w:val="24"/>
          <w:lang w:val="es-CO"/>
        </w:rPr>
      </w:pPr>
    </w:p>
    <w:p w:rsidR="00E8596F" w:rsidRPr="004C1454" w:rsidRDefault="004F1891"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C1454">
        <w:rPr>
          <w:rFonts w:ascii="Tahoma" w:hAnsi="Tahoma" w:cs="Tahoma"/>
          <w:spacing w:val="-4"/>
          <w:sz w:val="24"/>
          <w:szCs w:val="24"/>
        </w:rPr>
        <w:t xml:space="preserve">5. </w:t>
      </w:r>
      <w:r w:rsidR="007976B3" w:rsidRPr="004C1454">
        <w:rPr>
          <w:rFonts w:ascii="Tahoma" w:hAnsi="Tahoma" w:cs="Tahoma"/>
          <w:spacing w:val="-4"/>
          <w:sz w:val="24"/>
          <w:szCs w:val="24"/>
        </w:rPr>
        <w:t>En este caso</w:t>
      </w:r>
      <w:r w:rsidR="00CA06C5" w:rsidRPr="004C1454">
        <w:rPr>
          <w:rFonts w:ascii="Tahoma" w:hAnsi="Tahoma" w:cs="Tahoma"/>
          <w:spacing w:val="-4"/>
          <w:sz w:val="24"/>
          <w:szCs w:val="24"/>
        </w:rPr>
        <w:t>,</w:t>
      </w:r>
      <w:r w:rsidR="00FD3E39" w:rsidRPr="004C1454">
        <w:rPr>
          <w:rFonts w:ascii="Tahoma" w:hAnsi="Tahoma" w:cs="Tahoma"/>
          <w:spacing w:val="-4"/>
          <w:sz w:val="24"/>
          <w:szCs w:val="24"/>
        </w:rPr>
        <w:t xml:space="preserve"> </w:t>
      </w:r>
      <w:r w:rsidR="007A2D3D" w:rsidRPr="004C1454">
        <w:rPr>
          <w:rFonts w:ascii="Tahoma" w:hAnsi="Tahoma" w:cs="Tahoma"/>
          <w:spacing w:val="-4"/>
          <w:sz w:val="24"/>
          <w:szCs w:val="24"/>
        </w:rPr>
        <w:t xml:space="preserve">el abogado </w:t>
      </w:r>
      <w:r w:rsidR="007A2D3D" w:rsidRPr="004C1454">
        <w:rPr>
          <w:rFonts w:ascii="Tahoma" w:hAnsi="Tahoma" w:cs="Tahoma"/>
          <w:spacing w:val="-4"/>
          <w:sz w:val="24"/>
          <w:szCs w:val="24"/>
          <w:lang w:val="es-CO"/>
        </w:rPr>
        <w:t>Paulo César Lizcano Durán dijo actuar en nombre del señor Javier Elías Arias Idárraga</w:t>
      </w:r>
      <w:r w:rsidR="007976B3" w:rsidRPr="004C1454">
        <w:rPr>
          <w:rFonts w:ascii="Tahoma" w:hAnsi="Tahoma" w:cs="Tahoma"/>
          <w:spacing w:val="-4"/>
          <w:sz w:val="24"/>
          <w:szCs w:val="24"/>
        </w:rPr>
        <w:t xml:space="preserve">, empero no </w:t>
      </w:r>
      <w:r w:rsidR="00903C20" w:rsidRPr="004C1454">
        <w:rPr>
          <w:rFonts w:ascii="Tahoma" w:hAnsi="Tahoma" w:cs="Tahoma"/>
          <w:spacing w:val="-4"/>
          <w:sz w:val="24"/>
          <w:szCs w:val="24"/>
        </w:rPr>
        <w:t>aportó</w:t>
      </w:r>
      <w:r w:rsidR="00E8596F" w:rsidRPr="004C1454">
        <w:rPr>
          <w:rFonts w:ascii="Tahoma" w:hAnsi="Tahoma" w:cs="Tahoma"/>
          <w:spacing w:val="-4"/>
          <w:sz w:val="24"/>
          <w:szCs w:val="24"/>
        </w:rPr>
        <w:t xml:space="preserve"> con la</w:t>
      </w:r>
      <w:r w:rsidR="007C7E22" w:rsidRPr="004C1454">
        <w:rPr>
          <w:rFonts w:ascii="Tahoma" w:hAnsi="Tahoma" w:cs="Tahoma"/>
          <w:spacing w:val="-4"/>
          <w:sz w:val="24"/>
          <w:szCs w:val="24"/>
        </w:rPr>
        <w:t xml:space="preserve"> demanda</w:t>
      </w:r>
      <w:r w:rsidR="002E2A57" w:rsidRPr="004C1454">
        <w:rPr>
          <w:rFonts w:ascii="Tahoma" w:hAnsi="Tahoma" w:cs="Tahoma"/>
          <w:spacing w:val="-4"/>
          <w:sz w:val="24"/>
          <w:szCs w:val="24"/>
        </w:rPr>
        <w:t xml:space="preserve"> p</w:t>
      </w:r>
      <w:r w:rsidR="007A2D3D" w:rsidRPr="004C1454">
        <w:rPr>
          <w:rFonts w:ascii="Tahoma" w:hAnsi="Tahoma" w:cs="Tahoma"/>
          <w:spacing w:val="-4"/>
          <w:sz w:val="24"/>
          <w:szCs w:val="24"/>
        </w:rPr>
        <w:t>oder que lo</w:t>
      </w:r>
      <w:r w:rsidR="00BB2D38" w:rsidRPr="004C1454">
        <w:rPr>
          <w:rFonts w:ascii="Tahoma" w:hAnsi="Tahoma" w:cs="Tahoma"/>
          <w:spacing w:val="-4"/>
          <w:sz w:val="24"/>
          <w:szCs w:val="24"/>
        </w:rPr>
        <w:t xml:space="preserve"> facultara para ese efecto</w:t>
      </w:r>
      <w:r w:rsidR="00EE0361" w:rsidRPr="004C1454">
        <w:rPr>
          <w:rFonts w:ascii="Tahoma" w:hAnsi="Tahoma" w:cs="Tahoma"/>
          <w:spacing w:val="-4"/>
          <w:sz w:val="24"/>
          <w:szCs w:val="24"/>
        </w:rPr>
        <w:t>; a ello t</w:t>
      </w:r>
      <w:r w:rsidR="00E8596F" w:rsidRPr="004C1454">
        <w:rPr>
          <w:rFonts w:ascii="Tahoma" w:hAnsi="Tahoma" w:cs="Tahoma"/>
          <w:spacing w:val="-4"/>
          <w:sz w:val="24"/>
          <w:szCs w:val="24"/>
        </w:rPr>
        <w:t>ampoco</w:t>
      </w:r>
      <w:r w:rsidR="00BB2D38" w:rsidRPr="004C1454">
        <w:rPr>
          <w:rFonts w:ascii="Tahoma" w:hAnsi="Tahoma" w:cs="Tahoma"/>
          <w:spacing w:val="-4"/>
          <w:sz w:val="24"/>
          <w:szCs w:val="24"/>
        </w:rPr>
        <w:t xml:space="preserve"> </w:t>
      </w:r>
      <w:r w:rsidR="007A2D3D" w:rsidRPr="004C1454">
        <w:rPr>
          <w:rFonts w:ascii="Tahoma" w:hAnsi="Tahoma" w:cs="Tahoma"/>
          <w:spacing w:val="-4"/>
          <w:sz w:val="24"/>
          <w:szCs w:val="24"/>
        </w:rPr>
        <w:t>procedió</w:t>
      </w:r>
      <w:r w:rsidR="00CA06C5" w:rsidRPr="004C1454">
        <w:rPr>
          <w:rFonts w:ascii="Tahoma" w:hAnsi="Tahoma" w:cs="Tahoma"/>
          <w:spacing w:val="-4"/>
          <w:sz w:val="24"/>
          <w:szCs w:val="24"/>
        </w:rPr>
        <w:t xml:space="preserve"> en el curso de</w:t>
      </w:r>
      <w:r w:rsidR="007A2D3D" w:rsidRPr="004C1454">
        <w:rPr>
          <w:rFonts w:ascii="Tahoma" w:hAnsi="Tahoma" w:cs="Tahoma"/>
          <w:spacing w:val="-4"/>
          <w:sz w:val="24"/>
          <w:szCs w:val="24"/>
        </w:rPr>
        <w:t>l proceso, a pesar de que se le</w:t>
      </w:r>
      <w:r w:rsidR="00CA06C5" w:rsidRPr="004C1454">
        <w:rPr>
          <w:rFonts w:ascii="Tahoma" w:hAnsi="Tahoma" w:cs="Tahoma"/>
          <w:spacing w:val="-4"/>
          <w:sz w:val="24"/>
          <w:szCs w:val="24"/>
        </w:rPr>
        <w:t xml:space="preserve"> requirió con tal fin.</w:t>
      </w:r>
    </w:p>
    <w:p w:rsidR="00E8596F" w:rsidRPr="004C1454" w:rsidRDefault="00E8596F"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33535" w:rsidRPr="004C1454" w:rsidRDefault="00E8596F"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C1454">
        <w:rPr>
          <w:rFonts w:ascii="Tahoma" w:hAnsi="Tahoma" w:cs="Tahoma"/>
          <w:spacing w:val="-4"/>
          <w:sz w:val="24"/>
          <w:szCs w:val="24"/>
        </w:rPr>
        <w:t xml:space="preserve">Y </w:t>
      </w:r>
      <w:r w:rsidR="775F3536" w:rsidRPr="004C1454">
        <w:rPr>
          <w:rFonts w:ascii="Tahoma" w:hAnsi="Tahoma" w:cs="Tahoma"/>
          <w:spacing w:val="-4"/>
          <w:sz w:val="24"/>
          <w:szCs w:val="24"/>
        </w:rPr>
        <w:t>aunque co</w:t>
      </w:r>
      <w:r w:rsidR="005E6021" w:rsidRPr="004C1454">
        <w:rPr>
          <w:rFonts w:ascii="Tahoma" w:hAnsi="Tahoma" w:cs="Tahoma"/>
          <w:spacing w:val="-4"/>
          <w:sz w:val="24"/>
          <w:szCs w:val="24"/>
        </w:rPr>
        <w:t>n el escrito de tutela</w:t>
      </w:r>
      <w:r w:rsidR="4B5BE245" w:rsidRPr="004C1454">
        <w:rPr>
          <w:rFonts w:ascii="Tahoma" w:hAnsi="Tahoma" w:cs="Tahoma"/>
          <w:spacing w:val="-4"/>
          <w:sz w:val="24"/>
          <w:szCs w:val="24"/>
        </w:rPr>
        <w:t xml:space="preserve"> se</w:t>
      </w:r>
      <w:r w:rsidRPr="004C1454">
        <w:rPr>
          <w:rFonts w:ascii="Tahoma" w:hAnsi="Tahoma" w:cs="Tahoma"/>
          <w:spacing w:val="-4"/>
          <w:sz w:val="24"/>
          <w:szCs w:val="24"/>
        </w:rPr>
        <w:t xml:space="preserve"> adjunt</w:t>
      </w:r>
      <w:r w:rsidR="007A2D3D" w:rsidRPr="004C1454">
        <w:rPr>
          <w:rFonts w:ascii="Tahoma" w:hAnsi="Tahoma" w:cs="Tahoma"/>
          <w:spacing w:val="-4"/>
          <w:sz w:val="24"/>
          <w:szCs w:val="24"/>
        </w:rPr>
        <w:t>ó</w:t>
      </w:r>
      <w:r w:rsidR="005E6021" w:rsidRPr="004C1454">
        <w:rPr>
          <w:rFonts w:ascii="Tahoma" w:hAnsi="Tahoma" w:cs="Tahoma"/>
          <w:spacing w:val="-4"/>
          <w:sz w:val="24"/>
          <w:szCs w:val="24"/>
        </w:rPr>
        <w:t xml:space="preserve"> </w:t>
      </w:r>
      <w:r w:rsidR="000B3A38" w:rsidRPr="004C1454">
        <w:rPr>
          <w:rFonts w:ascii="Tahoma" w:hAnsi="Tahoma" w:cs="Tahoma"/>
          <w:spacing w:val="-4"/>
          <w:sz w:val="24"/>
          <w:szCs w:val="24"/>
        </w:rPr>
        <w:t xml:space="preserve">un </w:t>
      </w:r>
      <w:r w:rsidR="00424B02" w:rsidRPr="004C1454">
        <w:rPr>
          <w:rFonts w:ascii="Tahoma" w:hAnsi="Tahoma" w:cs="Tahoma"/>
          <w:spacing w:val="-4"/>
          <w:sz w:val="24"/>
          <w:szCs w:val="24"/>
        </w:rPr>
        <w:t>poder</w:t>
      </w:r>
      <w:r w:rsidR="00EE0361" w:rsidRPr="004C1454">
        <w:rPr>
          <w:rFonts w:ascii="Tahoma" w:hAnsi="Tahoma" w:cs="Tahoma"/>
          <w:spacing w:val="-4"/>
          <w:sz w:val="24"/>
          <w:szCs w:val="24"/>
        </w:rPr>
        <w:t xml:space="preserve"> </w:t>
      </w:r>
      <w:r w:rsidR="007A2D3D" w:rsidRPr="004C1454">
        <w:rPr>
          <w:rFonts w:ascii="Tahoma" w:hAnsi="Tahoma" w:cs="Tahoma"/>
          <w:spacing w:val="-4"/>
          <w:sz w:val="24"/>
          <w:szCs w:val="24"/>
        </w:rPr>
        <w:t>otorgado por el señor Arias Idárraga</w:t>
      </w:r>
      <w:r w:rsidR="156D2F4C" w:rsidRPr="004C1454">
        <w:rPr>
          <w:rFonts w:ascii="Tahoma" w:hAnsi="Tahoma" w:cs="Tahoma"/>
          <w:spacing w:val="-4"/>
          <w:sz w:val="24"/>
          <w:szCs w:val="24"/>
        </w:rPr>
        <w:t xml:space="preserve">, se le confirió </w:t>
      </w:r>
      <w:r w:rsidR="000B3A38" w:rsidRPr="004C1454">
        <w:rPr>
          <w:rFonts w:ascii="Tahoma" w:hAnsi="Tahoma" w:cs="Tahoma"/>
          <w:spacing w:val="-4"/>
          <w:sz w:val="24"/>
          <w:szCs w:val="24"/>
        </w:rPr>
        <w:t>para</w:t>
      </w:r>
      <w:r w:rsidR="00CD571F" w:rsidRPr="004C1454">
        <w:rPr>
          <w:rFonts w:ascii="Tahoma" w:hAnsi="Tahoma" w:cs="Tahoma"/>
          <w:spacing w:val="-4"/>
          <w:sz w:val="24"/>
          <w:szCs w:val="24"/>
        </w:rPr>
        <w:t xml:space="preserve"> </w:t>
      </w:r>
      <w:r w:rsidR="007A2D3D" w:rsidRPr="004C1454">
        <w:rPr>
          <w:rFonts w:ascii="Tahoma" w:hAnsi="Tahoma" w:cs="Tahoma"/>
          <w:spacing w:val="-4"/>
          <w:sz w:val="24"/>
          <w:szCs w:val="24"/>
        </w:rPr>
        <w:t>actuar ante los juzgados civiles del circuito</w:t>
      </w:r>
      <w:r w:rsidR="00A00039" w:rsidRPr="004C1454">
        <w:rPr>
          <w:rFonts w:ascii="Tahoma" w:hAnsi="Tahoma" w:cs="Tahoma"/>
          <w:spacing w:val="-4"/>
          <w:sz w:val="24"/>
          <w:szCs w:val="24"/>
        </w:rPr>
        <w:t xml:space="preserve">, en procura </w:t>
      </w:r>
      <w:r w:rsidR="00537F0E" w:rsidRPr="004C1454">
        <w:rPr>
          <w:rFonts w:ascii="Tahoma" w:hAnsi="Tahoma" w:cs="Tahoma"/>
          <w:spacing w:val="-4"/>
          <w:sz w:val="24"/>
          <w:szCs w:val="24"/>
        </w:rPr>
        <w:t xml:space="preserve">de </w:t>
      </w:r>
      <w:r w:rsidR="007A2D3D" w:rsidRPr="004C1454">
        <w:rPr>
          <w:rFonts w:ascii="Tahoma" w:hAnsi="Tahoma" w:cs="Tahoma"/>
          <w:spacing w:val="-4"/>
          <w:sz w:val="24"/>
          <w:szCs w:val="24"/>
        </w:rPr>
        <w:t>promover proceso verbal contra la Sociedad Publicaciones Semana S.A.</w:t>
      </w:r>
      <w:r w:rsidR="00903C20" w:rsidRPr="004C1454">
        <w:rPr>
          <w:rStyle w:val="Refdenotaalpie"/>
          <w:rFonts w:ascii="Tahoma" w:hAnsi="Tahoma" w:cs="Tahoma"/>
          <w:spacing w:val="-4"/>
          <w:sz w:val="24"/>
          <w:szCs w:val="24"/>
        </w:rPr>
        <w:footnoteReference w:id="5"/>
      </w:r>
      <w:r w:rsidR="6DBE3713" w:rsidRPr="004C1454">
        <w:rPr>
          <w:rFonts w:ascii="Tahoma" w:hAnsi="Tahoma" w:cs="Tahoma"/>
          <w:spacing w:val="-4"/>
          <w:sz w:val="24"/>
          <w:szCs w:val="24"/>
        </w:rPr>
        <w:t>, ese documento n</w:t>
      </w:r>
      <w:r w:rsidR="00533535" w:rsidRPr="004C1454">
        <w:rPr>
          <w:rFonts w:ascii="Tahoma" w:hAnsi="Tahoma" w:cs="Tahoma"/>
          <w:spacing w:val="-4"/>
          <w:sz w:val="24"/>
          <w:szCs w:val="24"/>
        </w:rPr>
        <w:t>o lo legitima para instaurar la acción constitucional que ahora se decide</w:t>
      </w:r>
      <w:r w:rsidR="36041A68" w:rsidRPr="004C1454">
        <w:rPr>
          <w:rFonts w:ascii="Tahoma" w:hAnsi="Tahoma" w:cs="Tahoma"/>
          <w:spacing w:val="-4"/>
          <w:sz w:val="24"/>
          <w:szCs w:val="24"/>
        </w:rPr>
        <w:t>,</w:t>
      </w:r>
      <w:r w:rsidR="00533535" w:rsidRPr="004C1454">
        <w:rPr>
          <w:rFonts w:ascii="Tahoma" w:hAnsi="Tahoma" w:cs="Tahoma"/>
          <w:spacing w:val="-4"/>
          <w:sz w:val="24"/>
          <w:szCs w:val="24"/>
        </w:rPr>
        <w:t xml:space="preserve"> porque</w:t>
      </w:r>
      <w:r w:rsidR="004342D6" w:rsidRPr="004C1454">
        <w:rPr>
          <w:rFonts w:ascii="Tahoma" w:hAnsi="Tahoma" w:cs="Tahoma"/>
          <w:spacing w:val="-4"/>
          <w:sz w:val="24"/>
          <w:szCs w:val="24"/>
        </w:rPr>
        <w:t xml:space="preserve"> fue concedido</w:t>
      </w:r>
      <w:r w:rsidR="00533535" w:rsidRPr="004C1454">
        <w:rPr>
          <w:rFonts w:ascii="Tahoma" w:hAnsi="Tahoma" w:cs="Tahoma"/>
          <w:spacing w:val="-4"/>
          <w:sz w:val="24"/>
          <w:szCs w:val="24"/>
        </w:rPr>
        <w:t xml:space="preserve"> </w:t>
      </w:r>
      <w:r w:rsidR="004342D6" w:rsidRPr="004C1454">
        <w:rPr>
          <w:rFonts w:ascii="Tahoma" w:hAnsi="Tahoma" w:cs="Tahoma"/>
          <w:spacing w:val="-4"/>
          <w:sz w:val="24"/>
          <w:szCs w:val="24"/>
        </w:rPr>
        <w:t xml:space="preserve">para fin distinto al de instaurar la acción de tutela, </w:t>
      </w:r>
      <w:r w:rsidR="007976B3" w:rsidRPr="004C1454">
        <w:rPr>
          <w:rFonts w:ascii="Tahoma" w:hAnsi="Tahoma" w:cs="Tahoma"/>
          <w:spacing w:val="-4"/>
          <w:sz w:val="24"/>
          <w:szCs w:val="24"/>
        </w:rPr>
        <w:t>tema sobre el que la Corte constitucional ha dicho</w:t>
      </w:r>
      <w:r w:rsidR="00A05FC0" w:rsidRPr="004C1454">
        <w:rPr>
          <w:rStyle w:val="Refdenotaalpie"/>
          <w:rFonts w:ascii="Tahoma" w:hAnsi="Tahoma" w:cs="Tahoma"/>
          <w:spacing w:val="-4"/>
          <w:sz w:val="24"/>
          <w:szCs w:val="24"/>
        </w:rPr>
        <w:footnoteReference w:id="6"/>
      </w:r>
      <w:r w:rsidR="007976B3" w:rsidRPr="004C1454">
        <w:rPr>
          <w:rFonts w:ascii="Tahoma" w:hAnsi="Tahoma" w:cs="Tahoma"/>
          <w:spacing w:val="-4"/>
          <w:sz w:val="24"/>
          <w:szCs w:val="24"/>
        </w:rPr>
        <w:t>:</w:t>
      </w:r>
    </w:p>
    <w:p w:rsidR="00314198" w:rsidRPr="004C1454" w:rsidRDefault="00314198"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314198" w:rsidRPr="004C1454" w:rsidRDefault="00A05FC0" w:rsidP="004C1454">
      <w:pPr>
        <w:shd w:val="clear" w:color="auto" w:fill="FFFFFF"/>
        <w:overflowPunct/>
        <w:autoSpaceDE/>
        <w:autoSpaceDN/>
        <w:adjustRightInd/>
        <w:ind w:left="426" w:right="420"/>
        <w:jc w:val="both"/>
        <w:rPr>
          <w:rFonts w:ascii="Tahoma" w:hAnsi="Tahoma" w:cs="Tahoma"/>
          <w:i/>
          <w:spacing w:val="-4"/>
          <w:sz w:val="22"/>
          <w:szCs w:val="24"/>
          <w:lang w:val="es-ES"/>
        </w:rPr>
      </w:pPr>
      <w:r w:rsidRPr="004C1454">
        <w:rPr>
          <w:rFonts w:ascii="Tahoma" w:hAnsi="Tahoma" w:cs="Tahoma"/>
          <w:i/>
          <w:spacing w:val="-4"/>
          <w:sz w:val="22"/>
          <w:szCs w:val="24"/>
          <w:bdr w:val="none" w:sz="0" w:space="0" w:color="auto" w:frame="1"/>
          <w:lang w:val="es-CO"/>
        </w:rPr>
        <w:t>“</w:t>
      </w:r>
      <w:r w:rsidR="00314198" w:rsidRPr="004C1454">
        <w:rPr>
          <w:rFonts w:ascii="Tahoma" w:hAnsi="Tahoma" w:cs="Tahoma"/>
          <w:i/>
          <w:spacing w:val="-4"/>
          <w:sz w:val="22"/>
          <w:szCs w:val="24"/>
          <w:bdr w:val="none" w:sz="0" w:space="0" w:color="auto" w:frame="1"/>
          <w:lang w:val="es-CO"/>
        </w:rPr>
        <w:t>2.1.2. En relación con el apoderamiento en materia de tutela, la Corte Constitucional ha señalado que:</w:t>
      </w:r>
    </w:p>
    <w:p w:rsidR="00903C20" w:rsidRPr="004C1454" w:rsidRDefault="00903C20" w:rsidP="004C1454">
      <w:pPr>
        <w:shd w:val="clear" w:color="auto" w:fill="FFFFFF"/>
        <w:overflowPunct/>
        <w:autoSpaceDE/>
        <w:autoSpaceDN/>
        <w:adjustRightInd/>
        <w:ind w:left="426" w:right="420"/>
        <w:jc w:val="both"/>
        <w:rPr>
          <w:rFonts w:ascii="Tahoma" w:hAnsi="Tahoma" w:cs="Tahoma"/>
          <w:spacing w:val="-4"/>
          <w:sz w:val="22"/>
          <w:szCs w:val="24"/>
          <w:bdr w:val="none" w:sz="0" w:space="0" w:color="auto" w:frame="1"/>
          <w:lang w:val="es-ES"/>
        </w:rPr>
      </w:pPr>
    </w:p>
    <w:p w:rsidR="00314198" w:rsidRPr="004C1454" w:rsidRDefault="00A05FC0" w:rsidP="004C1454">
      <w:pPr>
        <w:shd w:val="clear" w:color="auto" w:fill="FFFFFF"/>
        <w:overflowPunct/>
        <w:autoSpaceDE/>
        <w:autoSpaceDN/>
        <w:adjustRightInd/>
        <w:ind w:left="851" w:right="845"/>
        <w:jc w:val="both"/>
        <w:rPr>
          <w:rFonts w:ascii="Tahoma" w:hAnsi="Tahoma" w:cs="Tahoma"/>
          <w:i/>
          <w:spacing w:val="-4"/>
          <w:sz w:val="22"/>
          <w:szCs w:val="24"/>
          <w:lang w:val="es-ES"/>
        </w:rPr>
      </w:pPr>
      <w:r w:rsidRPr="004C1454">
        <w:rPr>
          <w:rFonts w:ascii="Tahoma" w:hAnsi="Tahoma" w:cs="Tahoma"/>
          <w:i/>
          <w:iCs/>
          <w:spacing w:val="-4"/>
          <w:sz w:val="22"/>
          <w:szCs w:val="24"/>
          <w:bdr w:val="none" w:sz="0" w:space="0" w:color="auto" w:frame="1"/>
          <w:lang w:val="es-CO"/>
        </w:rPr>
        <w:t>`</w:t>
      </w:r>
      <w:r w:rsidR="00314198" w:rsidRPr="004C1454">
        <w:rPr>
          <w:rFonts w:ascii="Tahoma" w:hAnsi="Tahoma" w:cs="Tahoma"/>
          <w:i/>
          <w:iCs/>
          <w:spacing w:val="-4"/>
          <w:sz w:val="22"/>
          <w:szCs w:val="24"/>
          <w:bdr w:val="none" w:sz="0" w:space="0" w:color="auto" w:frame="1"/>
          <w:lang w:val="es-CO"/>
        </w:rPr>
        <w:t>(</w:t>
      </w:r>
      <w:proofErr w:type="gramStart"/>
      <w:r w:rsidR="00314198" w:rsidRPr="004C1454">
        <w:rPr>
          <w:rFonts w:ascii="Tahoma" w:hAnsi="Tahoma" w:cs="Tahoma"/>
          <w:i/>
          <w:iCs/>
          <w:spacing w:val="-4"/>
          <w:sz w:val="22"/>
          <w:szCs w:val="24"/>
          <w:bdr w:val="none" w:sz="0" w:space="0" w:color="auto" w:frame="1"/>
          <w:lang w:val="es-CO"/>
        </w:rPr>
        <w:t>i</w:t>
      </w:r>
      <w:proofErr w:type="gramEnd"/>
      <w:r w:rsidR="00314198" w:rsidRPr="004C1454">
        <w:rPr>
          <w:rFonts w:ascii="Tahoma" w:hAnsi="Tahoma" w:cs="Tahoma"/>
          <w:i/>
          <w:iCs/>
          <w:spacing w:val="-4"/>
          <w:sz w:val="22"/>
          <w:szCs w:val="24"/>
          <w:bdr w:val="none" w:sz="0" w:space="0" w:color="auto" w:frame="1"/>
          <w:lang w:val="es-CO"/>
        </w:rPr>
        <w:t>) Es acto jurídico formal que se concreta en un escrito, llamado poder, el cual, además de ser especial para el caso concreto, se presume auténtico;</w:t>
      </w:r>
    </w:p>
    <w:p w:rsidR="00314198" w:rsidRPr="004C1454" w:rsidRDefault="00314198" w:rsidP="004C1454">
      <w:pPr>
        <w:shd w:val="clear" w:color="auto" w:fill="FFFFFF"/>
        <w:tabs>
          <w:tab w:val="left" w:pos="7938"/>
        </w:tabs>
        <w:overflowPunct/>
        <w:autoSpaceDE/>
        <w:autoSpaceDN/>
        <w:adjustRightInd/>
        <w:ind w:left="851" w:right="845"/>
        <w:jc w:val="both"/>
        <w:rPr>
          <w:rFonts w:ascii="Tahoma" w:hAnsi="Tahoma" w:cs="Tahoma"/>
          <w:i/>
          <w:spacing w:val="-4"/>
          <w:sz w:val="22"/>
          <w:szCs w:val="24"/>
          <w:lang w:val="es-ES"/>
        </w:rPr>
      </w:pPr>
      <w:r w:rsidRPr="004C1454">
        <w:rPr>
          <w:rFonts w:ascii="Tahoma" w:hAnsi="Tahoma" w:cs="Tahoma"/>
          <w:i/>
          <w:iCs/>
          <w:spacing w:val="-4"/>
          <w:sz w:val="22"/>
          <w:szCs w:val="24"/>
          <w:bdr w:val="none" w:sz="0" w:space="0" w:color="auto" w:frame="1"/>
          <w:lang w:val="es-CO"/>
        </w:rPr>
        <w:t> </w:t>
      </w:r>
    </w:p>
    <w:p w:rsidR="00314198" w:rsidRPr="004C1454" w:rsidRDefault="00314198" w:rsidP="004C1454">
      <w:pPr>
        <w:shd w:val="clear" w:color="auto" w:fill="FFFFFF"/>
        <w:tabs>
          <w:tab w:val="left" w:pos="7938"/>
        </w:tabs>
        <w:overflowPunct/>
        <w:autoSpaceDE/>
        <w:autoSpaceDN/>
        <w:adjustRightInd/>
        <w:ind w:left="851" w:right="845"/>
        <w:jc w:val="both"/>
        <w:rPr>
          <w:rFonts w:ascii="Tahoma" w:hAnsi="Tahoma" w:cs="Tahoma"/>
          <w:i/>
          <w:spacing w:val="-4"/>
          <w:sz w:val="22"/>
          <w:szCs w:val="24"/>
          <w:lang w:val="es-ES"/>
        </w:rPr>
      </w:pPr>
      <w:r w:rsidRPr="004C1454">
        <w:rPr>
          <w:rFonts w:ascii="Tahoma" w:hAnsi="Tahoma" w:cs="Tahoma"/>
          <w:i/>
          <w:iCs/>
          <w:spacing w:val="-4"/>
          <w:sz w:val="22"/>
          <w:szCs w:val="24"/>
          <w:bdr w:val="none" w:sz="0" w:space="0" w:color="auto" w:frame="1"/>
          <w:lang w:val="es-CO"/>
        </w:rPr>
        <w:t>(ii) Por tratándose de un poder especial, debe ser específico, de modo que aquel conferido para la promoción o para la defensa de los intereses en un determinado proceso no se entiende otorgado para la promoción de procesos diferentes, así los hechos que le den fundamento a estos tengan origen en el proceso inicial;</w:t>
      </w:r>
    </w:p>
    <w:p w:rsidR="00314198" w:rsidRPr="004C1454" w:rsidRDefault="00314198" w:rsidP="004C1454">
      <w:pPr>
        <w:shd w:val="clear" w:color="auto" w:fill="FFFFFF"/>
        <w:tabs>
          <w:tab w:val="left" w:pos="7938"/>
        </w:tabs>
        <w:overflowPunct/>
        <w:autoSpaceDE/>
        <w:autoSpaceDN/>
        <w:adjustRightInd/>
        <w:ind w:left="851" w:right="845"/>
        <w:jc w:val="both"/>
        <w:rPr>
          <w:rFonts w:ascii="Tahoma" w:hAnsi="Tahoma" w:cs="Tahoma"/>
          <w:i/>
          <w:spacing w:val="-4"/>
          <w:sz w:val="22"/>
          <w:szCs w:val="24"/>
          <w:lang w:val="es-ES"/>
        </w:rPr>
      </w:pPr>
      <w:r w:rsidRPr="004C1454">
        <w:rPr>
          <w:rFonts w:ascii="Tahoma" w:hAnsi="Tahoma" w:cs="Tahoma"/>
          <w:i/>
          <w:iCs/>
          <w:spacing w:val="-4"/>
          <w:sz w:val="22"/>
          <w:szCs w:val="24"/>
          <w:bdr w:val="none" w:sz="0" w:space="0" w:color="auto" w:frame="1"/>
          <w:lang w:val="es-CO"/>
        </w:rPr>
        <w:t> </w:t>
      </w:r>
    </w:p>
    <w:p w:rsidR="00314198" w:rsidRPr="004C1454" w:rsidRDefault="00314198" w:rsidP="004C1454">
      <w:pPr>
        <w:shd w:val="clear" w:color="auto" w:fill="FFFFFF"/>
        <w:tabs>
          <w:tab w:val="left" w:pos="7938"/>
        </w:tabs>
        <w:overflowPunct/>
        <w:autoSpaceDE/>
        <w:autoSpaceDN/>
        <w:adjustRightInd/>
        <w:ind w:left="851" w:right="845"/>
        <w:jc w:val="both"/>
        <w:rPr>
          <w:rFonts w:ascii="Tahoma" w:hAnsi="Tahoma" w:cs="Tahoma"/>
          <w:i/>
          <w:iCs/>
          <w:spacing w:val="-4"/>
          <w:sz w:val="22"/>
          <w:szCs w:val="24"/>
          <w:bdr w:val="none" w:sz="0" w:space="0" w:color="auto" w:frame="1"/>
          <w:lang w:val="es-CO"/>
        </w:rPr>
      </w:pPr>
      <w:r w:rsidRPr="004C1454">
        <w:rPr>
          <w:rFonts w:ascii="Tahoma" w:hAnsi="Tahoma" w:cs="Tahoma"/>
          <w:i/>
          <w:iCs/>
          <w:spacing w:val="-4"/>
          <w:sz w:val="22"/>
          <w:szCs w:val="24"/>
          <w:bdr w:val="none" w:sz="0" w:space="0" w:color="auto" w:frame="1"/>
          <w:lang w:val="es-CO"/>
        </w:rPr>
        <w:t>(iii) El destinatario del acto de apoderamiento sólo puede ser un profesional del derecho habilitado con tarjeta profesional. Es decir, la legitimación por activa se configura si quien presenta la demanda de tutela acredita ser abogado titulado y se anexa el respectivo poder especial, de modo que no se puede pretender hacer valer un poder otorgado en cualquier proceso para solicitar el amparo constitucional.</w:t>
      </w:r>
      <w:r w:rsidR="00A05FC0" w:rsidRPr="004C1454">
        <w:rPr>
          <w:rFonts w:ascii="Tahoma" w:hAnsi="Tahoma" w:cs="Tahoma"/>
          <w:i/>
          <w:iCs/>
          <w:spacing w:val="-4"/>
          <w:sz w:val="22"/>
          <w:szCs w:val="24"/>
          <w:bdr w:val="none" w:sz="0" w:space="0" w:color="auto" w:frame="1"/>
          <w:lang w:val="es-CO"/>
        </w:rPr>
        <w:t>´</w:t>
      </w:r>
      <w:r w:rsidRPr="004C1454">
        <w:rPr>
          <w:rStyle w:val="Refdenotaalpie"/>
          <w:rFonts w:ascii="Tahoma" w:hAnsi="Tahoma" w:cs="Tahoma"/>
          <w:i/>
          <w:iCs/>
          <w:spacing w:val="-4"/>
          <w:sz w:val="22"/>
          <w:szCs w:val="24"/>
          <w:bdr w:val="none" w:sz="0" w:space="0" w:color="auto" w:frame="1"/>
          <w:lang w:val="es-CO"/>
        </w:rPr>
        <w:footnoteReference w:id="7"/>
      </w:r>
      <w:r w:rsidR="00A05FC0" w:rsidRPr="004C1454">
        <w:rPr>
          <w:rFonts w:ascii="Tahoma" w:hAnsi="Tahoma" w:cs="Tahoma"/>
          <w:i/>
          <w:iCs/>
          <w:spacing w:val="-4"/>
          <w:sz w:val="22"/>
          <w:szCs w:val="24"/>
          <w:bdr w:val="none" w:sz="0" w:space="0" w:color="auto" w:frame="1"/>
          <w:lang w:val="es-CO"/>
        </w:rPr>
        <w:t>”</w:t>
      </w:r>
    </w:p>
    <w:p w:rsidR="007C65E3" w:rsidRPr="004C1454" w:rsidRDefault="007C65E3" w:rsidP="004C1454">
      <w:pPr>
        <w:shd w:val="clear" w:color="auto" w:fill="FFFFFF"/>
        <w:overflowPunct/>
        <w:autoSpaceDE/>
        <w:autoSpaceDN/>
        <w:adjustRightInd/>
        <w:spacing w:line="276" w:lineRule="auto"/>
        <w:jc w:val="both"/>
        <w:rPr>
          <w:rFonts w:ascii="Tahoma" w:hAnsi="Tahoma" w:cs="Tahoma"/>
          <w:spacing w:val="-4"/>
          <w:sz w:val="24"/>
          <w:szCs w:val="24"/>
          <w:bdr w:val="none" w:sz="0" w:space="0" w:color="auto" w:frame="1"/>
          <w:lang w:val="es-CO"/>
        </w:rPr>
      </w:pPr>
    </w:p>
    <w:p w:rsidR="007C65E3" w:rsidRPr="004C1454" w:rsidRDefault="00A00039"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C1454">
        <w:rPr>
          <w:rFonts w:ascii="Tahoma" w:hAnsi="Tahoma" w:cs="Tahoma"/>
          <w:spacing w:val="-4"/>
          <w:sz w:val="24"/>
          <w:szCs w:val="24"/>
        </w:rPr>
        <w:t>6</w:t>
      </w:r>
      <w:r w:rsidR="00E10CA7" w:rsidRPr="004C1454">
        <w:rPr>
          <w:rFonts w:ascii="Tahoma" w:hAnsi="Tahoma" w:cs="Tahoma"/>
          <w:spacing w:val="-4"/>
          <w:sz w:val="24"/>
          <w:szCs w:val="24"/>
        </w:rPr>
        <w:t xml:space="preserve">. </w:t>
      </w:r>
      <w:r w:rsidR="007C65E3" w:rsidRPr="004C1454">
        <w:rPr>
          <w:rFonts w:ascii="Tahoma" w:hAnsi="Tahoma" w:cs="Tahoma"/>
          <w:spacing w:val="-4"/>
          <w:sz w:val="24"/>
          <w:szCs w:val="24"/>
        </w:rPr>
        <w:t>En estas condiciones</w:t>
      </w:r>
      <w:r w:rsidR="000D2BEC" w:rsidRPr="004C1454">
        <w:rPr>
          <w:rFonts w:ascii="Tahoma" w:hAnsi="Tahoma" w:cs="Tahoma"/>
          <w:spacing w:val="-4"/>
          <w:sz w:val="24"/>
          <w:szCs w:val="24"/>
        </w:rPr>
        <w:t>,</w:t>
      </w:r>
      <w:r w:rsidR="007C65E3" w:rsidRPr="004C1454">
        <w:rPr>
          <w:rFonts w:ascii="Tahoma" w:hAnsi="Tahoma" w:cs="Tahoma"/>
          <w:spacing w:val="-4"/>
          <w:sz w:val="24"/>
          <w:szCs w:val="24"/>
        </w:rPr>
        <w:t xml:space="preserve"> el poder para </w:t>
      </w:r>
      <w:r w:rsidR="00903C20" w:rsidRPr="004C1454">
        <w:rPr>
          <w:rFonts w:ascii="Tahoma" w:hAnsi="Tahoma" w:cs="Tahoma"/>
          <w:spacing w:val="-4"/>
          <w:sz w:val="24"/>
          <w:szCs w:val="24"/>
        </w:rPr>
        <w:t>promover</w:t>
      </w:r>
      <w:r w:rsidR="007C65E3" w:rsidRPr="004C1454">
        <w:rPr>
          <w:rFonts w:ascii="Tahoma" w:hAnsi="Tahoma" w:cs="Tahoma"/>
          <w:spacing w:val="-4"/>
          <w:sz w:val="24"/>
          <w:szCs w:val="24"/>
        </w:rPr>
        <w:t xml:space="preserve"> la acción de tutela debe ser especial, otorgado por la persona lesionada en sus derechos fundamentales, del que pueda deducirse de manera precisa la autoridad contra la que ha de dirigirse, el motivo específico que justifica la solicitud de amparo y los derechos que se estiman vulnerados.</w:t>
      </w:r>
    </w:p>
    <w:p w:rsidR="007C65E3" w:rsidRPr="004C1454" w:rsidRDefault="007C65E3"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976B3" w:rsidRPr="004C1454" w:rsidRDefault="007976B3"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C1454">
        <w:rPr>
          <w:rFonts w:ascii="Tahoma" w:hAnsi="Tahoma" w:cs="Tahoma"/>
          <w:spacing w:val="-4"/>
          <w:sz w:val="24"/>
          <w:szCs w:val="24"/>
        </w:rPr>
        <w:lastRenderedPageBreak/>
        <w:t xml:space="preserve">No </w:t>
      </w:r>
      <w:r w:rsidR="005A5A94" w:rsidRPr="004C1454">
        <w:rPr>
          <w:rFonts w:ascii="Tahoma" w:hAnsi="Tahoma" w:cs="Tahoma"/>
          <w:spacing w:val="-4"/>
          <w:sz w:val="24"/>
          <w:szCs w:val="24"/>
        </w:rPr>
        <w:t>h</w:t>
      </w:r>
      <w:r w:rsidR="00903C20" w:rsidRPr="004C1454">
        <w:rPr>
          <w:rFonts w:ascii="Tahoma" w:hAnsi="Tahoma" w:cs="Tahoma"/>
          <w:spacing w:val="-4"/>
          <w:sz w:val="24"/>
          <w:szCs w:val="24"/>
        </w:rPr>
        <w:t>ay entonces cómo deducir que el mencionado profesional</w:t>
      </w:r>
      <w:r w:rsidR="00CA06C5" w:rsidRPr="004C1454">
        <w:rPr>
          <w:rFonts w:ascii="Tahoma" w:hAnsi="Tahoma" w:cs="Tahoma"/>
          <w:spacing w:val="-4"/>
          <w:sz w:val="24"/>
          <w:szCs w:val="24"/>
        </w:rPr>
        <w:t xml:space="preserve"> del derecho </w:t>
      </w:r>
      <w:r w:rsidRPr="004C1454">
        <w:rPr>
          <w:rFonts w:ascii="Tahoma" w:hAnsi="Tahoma" w:cs="Tahoma"/>
          <w:spacing w:val="-4"/>
          <w:sz w:val="24"/>
          <w:szCs w:val="24"/>
        </w:rPr>
        <w:t>esté legitimado para solicitar el amparo respecto de los derech</w:t>
      </w:r>
      <w:r w:rsidR="005A5A94" w:rsidRPr="004C1454">
        <w:rPr>
          <w:rFonts w:ascii="Tahoma" w:hAnsi="Tahoma" w:cs="Tahoma"/>
          <w:spacing w:val="-4"/>
          <w:sz w:val="24"/>
          <w:szCs w:val="24"/>
        </w:rPr>
        <w:t xml:space="preserve">os supuestamente vulnerados al señor </w:t>
      </w:r>
      <w:r w:rsidR="00903C20" w:rsidRPr="004C1454">
        <w:rPr>
          <w:rFonts w:ascii="Tahoma" w:hAnsi="Tahoma" w:cs="Tahoma"/>
          <w:spacing w:val="-4"/>
          <w:sz w:val="24"/>
          <w:szCs w:val="24"/>
        </w:rPr>
        <w:t>Javier Elías Arias Idárraga</w:t>
      </w:r>
      <w:r w:rsidRPr="004C1454">
        <w:rPr>
          <w:rFonts w:ascii="Tahoma" w:hAnsi="Tahoma" w:cs="Tahoma"/>
          <w:spacing w:val="-4"/>
          <w:sz w:val="24"/>
          <w:szCs w:val="24"/>
        </w:rPr>
        <w:t xml:space="preserve">. En consecuencia </w:t>
      </w:r>
      <w:r w:rsidR="0084298D" w:rsidRPr="004C1454">
        <w:rPr>
          <w:rFonts w:ascii="Tahoma" w:hAnsi="Tahoma" w:cs="Tahoma"/>
          <w:spacing w:val="-4"/>
          <w:sz w:val="24"/>
          <w:szCs w:val="24"/>
        </w:rPr>
        <w:t xml:space="preserve">el amparo </w:t>
      </w:r>
      <w:r w:rsidR="5061A434" w:rsidRPr="004C1454">
        <w:rPr>
          <w:rFonts w:ascii="Tahoma" w:hAnsi="Tahoma" w:cs="Tahoma"/>
          <w:spacing w:val="-4"/>
          <w:sz w:val="24"/>
          <w:szCs w:val="24"/>
        </w:rPr>
        <w:t xml:space="preserve">solicitado se </w:t>
      </w:r>
      <w:r w:rsidR="003F2B2C" w:rsidRPr="004C1454">
        <w:rPr>
          <w:rFonts w:ascii="Tahoma" w:hAnsi="Tahoma" w:cs="Tahoma"/>
          <w:spacing w:val="-4"/>
          <w:sz w:val="24"/>
          <w:szCs w:val="24"/>
        </w:rPr>
        <w:t>declara</w:t>
      </w:r>
      <w:r w:rsidR="28428D50" w:rsidRPr="004C1454">
        <w:rPr>
          <w:rFonts w:ascii="Tahoma" w:hAnsi="Tahoma" w:cs="Tahoma"/>
          <w:spacing w:val="-4"/>
          <w:sz w:val="24"/>
          <w:szCs w:val="24"/>
        </w:rPr>
        <w:t xml:space="preserve">rá </w:t>
      </w:r>
      <w:r w:rsidR="003F2B2C" w:rsidRPr="004C1454">
        <w:rPr>
          <w:rFonts w:ascii="Tahoma" w:hAnsi="Tahoma" w:cs="Tahoma"/>
          <w:spacing w:val="-4"/>
          <w:sz w:val="24"/>
          <w:szCs w:val="24"/>
        </w:rPr>
        <w:t>improcedente.</w:t>
      </w:r>
    </w:p>
    <w:p w:rsidR="0092506E" w:rsidRPr="004C1454" w:rsidRDefault="0092506E" w:rsidP="004C1454">
      <w:pPr>
        <w:tabs>
          <w:tab w:val="left" w:pos="-720"/>
        </w:tabs>
        <w:suppressAutoHyphens/>
        <w:spacing w:line="276" w:lineRule="auto"/>
        <w:jc w:val="both"/>
        <w:rPr>
          <w:rFonts w:ascii="Tahoma" w:hAnsi="Tahoma" w:cs="Tahoma"/>
          <w:spacing w:val="-4"/>
          <w:sz w:val="24"/>
          <w:szCs w:val="24"/>
        </w:rPr>
      </w:pPr>
    </w:p>
    <w:p w:rsidR="00A26BB2" w:rsidRPr="004C1454" w:rsidRDefault="00A26BB2" w:rsidP="004C1454">
      <w:pPr>
        <w:spacing w:line="276" w:lineRule="auto"/>
        <w:jc w:val="both"/>
        <w:rPr>
          <w:rFonts w:ascii="Tahoma" w:hAnsi="Tahoma" w:cs="Tahoma"/>
          <w:spacing w:val="-4"/>
          <w:sz w:val="24"/>
          <w:szCs w:val="24"/>
        </w:rPr>
      </w:pPr>
      <w:r w:rsidRPr="004C1454">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A26BB2" w:rsidRPr="004C1454" w:rsidRDefault="00A26BB2" w:rsidP="004C1454">
      <w:pPr>
        <w:spacing w:line="276" w:lineRule="auto"/>
        <w:jc w:val="both"/>
        <w:rPr>
          <w:rFonts w:ascii="Tahoma" w:hAnsi="Tahoma" w:cs="Tahoma"/>
          <w:b/>
          <w:spacing w:val="-4"/>
          <w:sz w:val="24"/>
          <w:szCs w:val="24"/>
        </w:rPr>
      </w:pPr>
    </w:p>
    <w:p w:rsidR="00A26BB2" w:rsidRPr="004C1454" w:rsidRDefault="00A26BB2" w:rsidP="004C1454">
      <w:pPr>
        <w:spacing w:line="276" w:lineRule="auto"/>
        <w:jc w:val="both"/>
        <w:rPr>
          <w:rFonts w:ascii="Tahoma" w:hAnsi="Tahoma" w:cs="Tahoma"/>
          <w:b/>
          <w:spacing w:val="-4"/>
          <w:sz w:val="24"/>
          <w:szCs w:val="24"/>
        </w:rPr>
      </w:pPr>
      <w:r w:rsidRPr="004C1454">
        <w:rPr>
          <w:rFonts w:ascii="Tahoma" w:hAnsi="Tahoma" w:cs="Tahoma"/>
          <w:b/>
          <w:spacing w:val="-4"/>
          <w:sz w:val="24"/>
          <w:szCs w:val="24"/>
        </w:rPr>
        <w:t>R E S U E L V E </w:t>
      </w:r>
    </w:p>
    <w:p w:rsidR="00A26BB2" w:rsidRPr="004C1454" w:rsidRDefault="00A26BB2" w:rsidP="004C1454">
      <w:pPr>
        <w:spacing w:line="276" w:lineRule="auto"/>
        <w:jc w:val="both"/>
        <w:rPr>
          <w:rFonts w:ascii="Tahoma" w:hAnsi="Tahoma" w:cs="Tahoma"/>
          <w:b/>
          <w:spacing w:val="-4"/>
          <w:sz w:val="24"/>
          <w:szCs w:val="24"/>
        </w:rPr>
      </w:pPr>
    </w:p>
    <w:p w:rsidR="0032708B" w:rsidRPr="004C1454" w:rsidRDefault="005A5A94" w:rsidP="004C1454">
      <w:pPr>
        <w:spacing w:line="276" w:lineRule="auto"/>
        <w:jc w:val="both"/>
        <w:rPr>
          <w:rFonts w:ascii="Tahoma" w:hAnsi="Tahoma" w:cs="Tahoma"/>
          <w:spacing w:val="-4"/>
          <w:sz w:val="24"/>
          <w:szCs w:val="24"/>
          <w:lang w:val="es-CO"/>
        </w:rPr>
      </w:pPr>
      <w:r w:rsidRPr="004C1454">
        <w:rPr>
          <w:rFonts w:ascii="Tahoma" w:hAnsi="Tahoma" w:cs="Tahoma"/>
          <w:b/>
          <w:spacing w:val="-4"/>
          <w:sz w:val="24"/>
          <w:szCs w:val="24"/>
        </w:rPr>
        <w:t xml:space="preserve">PRIMERO: </w:t>
      </w:r>
      <w:r w:rsidR="003F2B2C" w:rsidRPr="004C1454">
        <w:rPr>
          <w:rFonts w:ascii="Tahoma" w:hAnsi="Tahoma" w:cs="Tahoma"/>
          <w:spacing w:val="-4"/>
          <w:sz w:val="24"/>
          <w:szCs w:val="24"/>
        </w:rPr>
        <w:t>Declarar improcedente</w:t>
      </w:r>
      <w:r w:rsidR="00621EBC" w:rsidRPr="004C1454">
        <w:rPr>
          <w:rFonts w:ascii="Tahoma" w:hAnsi="Tahoma" w:cs="Tahoma"/>
          <w:spacing w:val="-4"/>
          <w:sz w:val="24"/>
          <w:szCs w:val="24"/>
        </w:rPr>
        <w:t xml:space="preserve"> la acción de tutela promovida </w:t>
      </w:r>
      <w:r w:rsidR="0032708B" w:rsidRPr="004C1454">
        <w:rPr>
          <w:rFonts w:ascii="Tahoma" w:hAnsi="Tahoma" w:cs="Tahoma"/>
          <w:spacing w:val="-4"/>
          <w:sz w:val="24"/>
          <w:szCs w:val="24"/>
        </w:rPr>
        <w:t xml:space="preserve">por </w:t>
      </w:r>
      <w:r w:rsidR="00903C20" w:rsidRPr="004C1454">
        <w:rPr>
          <w:rFonts w:ascii="Tahoma" w:hAnsi="Tahoma" w:cs="Tahoma"/>
          <w:spacing w:val="-4"/>
          <w:sz w:val="24"/>
          <w:szCs w:val="24"/>
        </w:rPr>
        <w:t xml:space="preserve">el Dr. </w:t>
      </w:r>
      <w:r w:rsidR="00903C20" w:rsidRPr="004C1454">
        <w:rPr>
          <w:rFonts w:ascii="Tahoma" w:hAnsi="Tahoma" w:cs="Tahoma"/>
          <w:spacing w:val="-4"/>
          <w:sz w:val="24"/>
          <w:szCs w:val="24"/>
          <w:lang w:val="es-CO"/>
        </w:rPr>
        <w:t>Paulo César Lizcano Durán contra el Juzgado Primero Civil del Circuito local.</w:t>
      </w:r>
    </w:p>
    <w:p w:rsidR="00A26BB2" w:rsidRPr="004C1454" w:rsidRDefault="00A26BB2" w:rsidP="004C1454">
      <w:pPr>
        <w:spacing w:line="276" w:lineRule="auto"/>
        <w:jc w:val="both"/>
        <w:rPr>
          <w:rFonts w:ascii="Tahoma" w:hAnsi="Tahoma" w:cs="Tahoma"/>
          <w:spacing w:val="-4"/>
          <w:sz w:val="24"/>
          <w:szCs w:val="24"/>
          <w:lang w:val="es-ES"/>
        </w:rPr>
      </w:pPr>
    </w:p>
    <w:p w:rsidR="00A26BB2" w:rsidRPr="004C1454" w:rsidRDefault="005A5A94" w:rsidP="004C1454">
      <w:pPr>
        <w:spacing w:line="276" w:lineRule="auto"/>
        <w:jc w:val="both"/>
        <w:rPr>
          <w:rFonts w:ascii="Tahoma" w:hAnsi="Tahoma" w:cs="Tahoma"/>
          <w:spacing w:val="-4"/>
          <w:sz w:val="24"/>
          <w:szCs w:val="24"/>
        </w:rPr>
      </w:pPr>
      <w:r w:rsidRPr="004C1454">
        <w:rPr>
          <w:rFonts w:ascii="Tahoma" w:hAnsi="Tahoma" w:cs="Tahoma"/>
          <w:b/>
          <w:spacing w:val="-4"/>
          <w:sz w:val="24"/>
          <w:szCs w:val="24"/>
        </w:rPr>
        <w:t xml:space="preserve">SEGUNDO: </w:t>
      </w:r>
      <w:r w:rsidRPr="004C1454">
        <w:rPr>
          <w:rFonts w:ascii="Tahoma" w:hAnsi="Tahoma" w:cs="Tahoma"/>
          <w:spacing w:val="-4"/>
          <w:sz w:val="24"/>
          <w:szCs w:val="24"/>
        </w:rPr>
        <w:t>Notifíquese esta decisión a las partes conforme lo previene el artículo 30 del Decreto 2591 de 1991.</w:t>
      </w:r>
    </w:p>
    <w:p w:rsidR="00A26BB2" w:rsidRPr="004C1454" w:rsidRDefault="00A26BB2" w:rsidP="004C145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rPr>
          <w:rFonts w:ascii="Tahoma" w:hAnsi="Tahoma" w:cs="Tahoma"/>
          <w:spacing w:val="-4"/>
          <w:sz w:val="24"/>
          <w:szCs w:val="24"/>
        </w:rPr>
      </w:pPr>
    </w:p>
    <w:p w:rsidR="00A26BB2" w:rsidRPr="004C1454" w:rsidRDefault="005A5A94" w:rsidP="004C1454">
      <w:pPr>
        <w:spacing w:line="276" w:lineRule="auto"/>
        <w:jc w:val="both"/>
        <w:rPr>
          <w:rFonts w:ascii="Tahoma" w:hAnsi="Tahoma" w:cs="Tahoma"/>
          <w:spacing w:val="-4"/>
          <w:sz w:val="24"/>
          <w:szCs w:val="24"/>
        </w:rPr>
      </w:pPr>
      <w:r w:rsidRPr="004C1454">
        <w:rPr>
          <w:rFonts w:ascii="Tahoma" w:hAnsi="Tahoma" w:cs="Tahoma"/>
          <w:b/>
          <w:spacing w:val="-4"/>
          <w:sz w:val="24"/>
          <w:szCs w:val="24"/>
        </w:rPr>
        <w:t>TERCERO:</w:t>
      </w:r>
      <w:r w:rsidR="00A26BB2" w:rsidRPr="004C1454">
        <w:rPr>
          <w:rFonts w:ascii="Tahoma" w:hAnsi="Tahoma" w:cs="Tahoma"/>
          <w:spacing w:val="-4"/>
          <w:sz w:val="24"/>
          <w:szCs w:val="24"/>
        </w:rPr>
        <w:t xml:space="preserve"> </w:t>
      </w:r>
      <w:r w:rsidRPr="004C1454">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265446" w:rsidRPr="004C1454" w:rsidRDefault="00265446" w:rsidP="004C1454">
      <w:pPr>
        <w:spacing w:line="276" w:lineRule="auto"/>
        <w:jc w:val="both"/>
        <w:rPr>
          <w:rFonts w:ascii="Tahoma" w:hAnsi="Tahoma" w:cs="Tahoma"/>
          <w:spacing w:val="-4"/>
          <w:sz w:val="24"/>
          <w:szCs w:val="24"/>
        </w:rPr>
      </w:pPr>
    </w:p>
    <w:p w:rsidR="00A26BB2" w:rsidRPr="004C1454" w:rsidRDefault="00A26BB2" w:rsidP="004C1454">
      <w:pPr>
        <w:spacing w:line="276" w:lineRule="auto"/>
        <w:jc w:val="both"/>
        <w:rPr>
          <w:rFonts w:ascii="Tahoma" w:hAnsi="Tahoma" w:cs="Tahoma"/>
          <w:spacing w:val="-4"/>
          <w:sz w:val="24"/>
          <w:szCs w:val="24"/>
        </w:rPr>
      </w:pPr>
      <w:r w:rsidRPr="004C1454">
        <w:rPr>
          <w:rFonts w:ascii="Tahoma" w:hAnsi="Tahoma" w:cs="Tahoma"/>
          <w:spacing w:val="-4"/>
          <w:sz w:val="24"/>
          <w:szCs w:val="24"/>
        </w:rPr>
        <w:t xml:space="preserve">Notifíquese y cúmplase, </w:t>
      </w:r>
    </w:p>
    <w:p w:rsidR="00A26BB2" w:rsidRPr="004C1454" w:rsidRDefault="00A26BB2" w:rsidP="004C1454">
      <w:pPr>
        <w:spacing w:line="276" w:lineRule="auto"/>
        <w:rPr>
          <w:rFonts w:ascii="Tahoma" w:hAnsi="Tahoma" w:cs="Tahoma"/>
          <w:spacing w:val="-4"/>
          <w:sz w:val="24"/>
          <w:szCs w:val="24"/>
        </w:rPr>
      </w:pPr>
    </w:p>
    <w:p w:rsidR="00A26BB2" w:rsidRPr="004C1454" w:rsidRDefault="00A26BB2" w:rsidP="004C1454">
      <w:pPr>
        <w:spacing w:line="276" w:lineRule="auto"/>
        <w:jc w:val="both"/>
        <w:rPr>
          <w:rFonts w:ascii="Tahoma" w:hAnsi="Tahoma" w:cs="Tahoma"/>
          <w:spacing w:val="-4"/>
          <w:sz w:val="24"/>
          <w:szCs w:val="24"/>
        </w:rPr>
      </w:pPr>
      <w:r w:rsidRPr="004C1454">
        <w:rPr>
          <w:rFonts w:ascii="Tahoma" w:hAnsi="Tahoma" w:cs="Tahoma"/>
          <w:spacing w:val="-4"/>
          <w:sz w:val="24"/>
          <w:szCs w:val="24"/>
        </w:rPr>
        <w:t>Los Magistrados,</w:t>
      </w:r>
    </w:p>
    <w:p w:rsidR="00A26BB2" w:rsidRPr="004C1454" w:rsidRDefault="00A26BB2" w:rsidP="004C1454">
      <w:pPr>
        <w:tabs>
          <w:tab w:val="left" w:pos="-720"/>
        </w:tabs>
        <w:suppressAutoHyphens/>
        <w:spacing w:line="276" w:lineRule="auto"/>
        <w:jc w:val="both"/>
        <w:rPr>
          <w:rFonts w:ascii="Tahoma" w:hAnsi="Tahoma" w:cs="Tahoma"/>
          <w:b/>
          <w:spacing w:val="-4"/>
          <w:sz w:val="24"/>
          <w:szCs w:val="24"/>
        </w:rPr>
      </w:pPr>
    </w:p>
    <w:p w:rsidR="00A26BB2" w:rsidRPr="004C1454" w:rsidRDefault="00A26BB2"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80A44" w:rsidRPr="004C1454" w:rsidRDefault="00280A44"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A26BB2" w:rsidRPr="004C1454" w:rsidRDefault="00597E16"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Pr>
          <w:rFonts w:ascii="Tahoma" w:hAnsi="Tahoma" w:cs="Tahoma"/>
          <w:b/>
          <w:spacing w:val="-4"/>
          <w:sz w:val="24"/>
          <w:szCs w:val="24"/>
        </w:rPr>
        <w:tab/>
      </w:r>
      <w:r w:rsidR="00A26BB2" w:rsidRPr="004C1454">
        <w:rPr>
          <w:rFonts w:ascii="Tahoma" w:hAnsi="Tahoma" w:cs="Tahoma"/>
          <w:b/>
          <w:spacing w:val="-4"/>
          <w:sz w:val="24"/>
          <w:szCs w:val="24"/>
        </w:rPr>
        <w:tab/>
      </w:r>
      <w:r w:rsidR="00A26BB2" w:rsidRPr="004C1454">
        <w:rPr>
          <w:rFonts w:ascii="Tahoma" w:hAnsi="Tahoma" w:cs="Tahoma"/>
          <w:b/>
          <w:spacing w:val="-4"/>
          <w:sz w:val="24"/>
          <w:szCs w:val="24"/>
        </w:rPr>
        <w:tab/>
        <w:t>CLAUDIA MARÍA ARCILA RÍOS</w:t>
      </w:r>
    </w:p>
    <w:p w:rsidR="00A26BB2" w:rsidRPr="004C1454" w:rsidRDefault="00A26BB2"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80A44" w:rsidRPr="004C1454" w:rsidRDefault="00280A44"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A26BB2" w:rsidRPr="004C1454" w:rsidRDefault="00A26BB2"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A26BB2" w:rsidRDefault="00A26BB2" w:rsidP="004C145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r w:rsidRPr="004C1454">
        <w:rPr>
          <w:rFonts w:ascii="Tahoma" w:hAnsi="Tahoma" w:cs="Tahoma"/>
          <w:b/>
          <w:spacing w:val="-4"/>
          <w:sz w:val="24"/>
          <w:szCs w:val="24"/>
        </w:rPr>
        <w:tab/>
      </w:r>
      <w:r w:rsidR="00597E16">
        <w:rPr>
          <w:rFonts w:ascii="Tahoma" w:hAnsi="Tahoma" w:cs="Tahoma"/>
          <w:b/>
          <w:spacing w:val="-4"/>
          <w:sz w:val="24"/>
          <w:szCs w:val="24"/>
        </w:rPr>
        <w:tab/>
      </w:r>
      <w:r w:rsidRPr="004C1454">
        <w:rPr>
          <w:rFonts w:ascii="Tahoma" w:hAnsi="Tahoma" w:cs="Tahoma"/>
          <w:b/>
          <w:spacing w:val="-4"/>
          <w:sz w:val="24"/>
          <w:szCs w:val="24"/>
        </w:rPr>
        <w:tab/>
      </w:r>
      <w:r w:rsidRPr="004C1454">
        <w:rPr>
          <w:rFonts w:ascii="Tahoma" w:hAnsi="Tahoma" w:cs="Tahoma"/>
          <w:b/>
          <w:bCs/>
          <w:spacing w:val="-4"/>
          <w:sz w:val="24"/>
          <w:szCs w:val="24"/>
        </w:rPr>
        <w:t>DUBERNEY GRISALES HERRERA</w:t>
      </w:r>
      <w:r w:rsidR="004C1454">
        <w:rPr>
          <w:rFonts w:ascii="Tahoma" w:hAnsi="Tahoma" w:cs="Tahoma"/>
          <w:b/>
          <w:spacing w:val="-4"/>
          <w:sz w:val="24"/>
          <w:szCs w:val="24"/>
        </w:rPr>
        <w:t xml:space="preserve"> </w:t>
      </w:r>
    </w:p>
    <w:p w:rsidR="004C1454" w:rsidRPr="004C1454" w:rsidRDefault="004C1454" w:rsidP="004C145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p>
    <w:p w:rsidR="00280A44" w:rsidRPr="004C1454" w:rsidRDefault="00280A44" w:rsidP="004C145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A26BB2" w:rsidRPr="004C1454" w:rsidRDefault="00A26BB2" w:rsidP="004C145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EC7CDD" w:rsidRPr="004C1454" w:rsidRDefault="00A26BB2"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4C1454">
        <w:rPr>
          <w:rFonts w:ascii="Tahoma" w:hAnsi="Tahoma" w:cs="Tahoma"/>
          <w:b/>
          <w:spacing w:val="-4"/>
          <w:sz w:val="24"/>
          <w:szCs w:val="24"/>
        </w:rPr>
        <w:tab/>
      </w:r>
      <w:r w:rsidRPr="004C1454">
        <w:rPr>
          <w:rFonts w:ascii="Tahoma" w:hAnsi="Tahoma" w:cs="Tahoma"/>
          <w:b/>
          <w:spacing w:val="-4"/>
          <w:sz w:val="24"/>
          <w:szCs w:val="24"/>
        </w:rPr>
        <w:tab/>
      </w:r>
      <w:r w:rsidR="00597E16">
        <w:rPr>
          <w:rFonts w:ascii="Tahoma" w:hAnsi="Tahoma" w:cs="Tahoma"/>
          <w:b/>
          <w:spacing w:val="-4"/>
          <w:sz w:val="24"/>
          <w:szCs w:val="24"/>
        </w:rPr>
        <w:tab/>
      </w:r>
      <w:proofErr w:type="spellStart"/>
      <w:r w:rsidRPr="004C1454">
        <w:rPr>
          <w:rFonts w:ascii="Tahoma" w:hAnsi="Tahoma" w:cs="Tahoma"/>
          <w:b/>
          <w:spacing w:val="-4"/>
          <w:sz w:val="24"/>
          <w:szCs w:val="24"/>
        </w:rPr>
        <w:t>EDDER</w:t>
      </w:r>
      <w:proofErr w:type="spellEnd"/>
      <w:r w:rsidRPr="004C1454">
        <w:rPr>
          <w:rFonts w:ascii="Tahoma" w:hAnsi="Tahoma" w:cs="Tahoma"/>
          <w:b/>
          <w:spacing w:val="-4"/>
          <w:sz w:val="24"/>
          <w:szCs w:val="24"/>
        </w:rPr>
        <w:t xml:space="preserve"> JIMMY SÁNCHEZ </w:t>
      </w:r>
      <w:proofErr w:type="spellStart"/>
      <w:r w:rsidRPr="004C1454">
        <w:rPr>
          <w:rFonts w:ascii="Tahoma" w:hAnsi="Tahoma" w:cs="Tahoma"/>
          <w:b/>
          <w:spacing w:val="-4"/>
          <w:sz w:val="24"/>
          <w:szCs w:val="24"/>
        </w:rPr>
        <w:t>CALAMBÁS</w:t>
      </w:r>
      <w:proofErr w:type="spellEnd"/>
    </w:p>
    <w:p w:rsidR="009C40B5" w:rsidRPr="004C1454" w:rsidRDefault="00597E16" w:rsidP="004C14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Pr>
          <w:rFonts w:ascii="Tahoma" w:hAnsi="Tahoma" w:cs="Tahoma"/>
          <w:spacing w:val="-4"/>
          <w:sz w:val="24"/>
          <w:szCs w:val="24"/>
        </w:rPr>
        <w:tab/>
      </w:r>
      <w:r w:rsidR="009C40B5" w:rsidRPr="004C1454">
        <w:rPr>
          <w:rFonts w:ascii="Tahoma" w:hAnsi="Tahoma" w:cs="Tahoma"/>
          <w:spacing w:val="-4"/>
          <w:sz w:val="24"/>
          <w:szCs w:val="24"/>
        </w:rPr>
        <w:tab/>
      </w:r>
      <w:r w:rsidR="009C40B5" w:rsidRPr="004C1454">
        <w:rPr>
          <w:rFonts w:ascii="Tahoma" w:hAnsi="Tahoma" w:cs="Tahoma"/>
          <w:spacing w:val="-4"/>
          <w:sz w:val="24"/>
          <w:szCs w:val="24"/>
        </w:rPr>
        <w:tab/>
        <w:t>(Con impedimento)</w:t>
      </w:r>
    </w:p>
    <w:sectPr w:rsidR="009C40B5" w:rsidRPr="004C1454" w:rsidSect="004C1454">
      <w:footerReference w:type="default" r:id="rId11"/>
      <w:pgSz w:w="12242" w:h="18722" w:code="258"/>
      <w:pgMar w:top="1871" w:right="1304" w:bottom="1304" w:left="1871" w:header="567" w:footer="567" w:gutter="0"/>
      <w:pgNumType w:start="1"/>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4AF522A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F7D0E2" w16cex:dateUtc="2020-11-19T19:16:49.211Z"/>
</w16cex:commentsExtensible>
</file>

<file path=word/commentsIds.xml><?xml version="1.0" encoding="utf-8"?>
<w16cid:commentsIds xmlns:mc="http://schemas.openxmlformats.org/markup-compatibility/2006" xmlns:w16cid="http://schemas.microsoft.com/office/word/2016/wordml/cid" mc:Ignorable="w16cid">
  <w16cid:commentId w16cid:paraId="4AF522AB" w16cid:durableId="6CF7D0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0E" w:rsidRDefault="0046740E">
      <w:r>
        <w:separator/>
      </w:r>
    </w:p>
  </w:endnote>
  <w:endnote w:type="continuationSeparator" w:id="0">
    <w:p w:rsidR="0046740E" w:rsidRDefault="0046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16" w:rsidRPr="004C1454" w:rsidRDefault="00A26A43">
    <w:pPr>
      <w:pStyle w:val="Piedepgina"/>
      <w:framePr w:wrap="auto" w:vAnchor="text" w:hAnchor="margin" w:xAlign="right" w:y="1"/>
      <w:rPr>
        <w:rStyle w:val="Nmerodepgina"/>
        <w:rFonts w:ascii="Arial" w:hAnsi="Arial" w:cs="Arial"/>
        <w:sz w:val="18"/>
      </w:rPr>
    </w:pPr>
    <w:r w:rsidRPr="004C1454">
      <w:rPr>
        <w:rStyle w:val="Nmerodepgina"/>
        <w:rFonts w:ascii="Arial" w:hAnsi="Arial" w:cs="Arial"/>
        <w:sz w:val="18"/>
      </w:rPr>
      <w:fldChar w:fldCharType="begin"/>
    </w:r>
    <w:r w:rsidR="00507416" w:rsidRPr="004C1454">
      <w:rPr>
        <w:rStyle w:val="Nmerodepgina"/>
        <w:rFonts w:ascii="Arial" w:hAnsi="Arial" w:cs="Arial"/>
        <w:sz w:val="18"/>
      </w:rPr>
      <w:instrText xml:space="preserve">PAGE  </w:instrText>
    </w:r>
    <w:r w:rsidRPr="004C1454">
      <w:rPr>
        <w:rStyle w:val="Nmerodepgina"/>
        <w:rFonts w:ascii="Arial" w:hAnsi="Arial" w:cs="Arial"/>
        <w:sz w:val="18"/>
      </w:rPr>
      <w:fldChar w:fldCharType="separate"/>
    </w:r>
    <w:r w:rsidR="00597E16">
      <w:rPr>
        <w:rStyle w:val="Nmerodepgina"/>
        <w:rFonts w:ascii="Arial" w:hAnsi="Arial" w:cs="Arial"/>
        <w:noProof/>
        <w:sz w:val="18"/>
      </w:rPr>
      <w:t>3</w:t>
    </w:r>
    <w:r w:rsidRPr="004C1454">
      <w:rPr>
        <w:rStyle w:val="Nmerodepgina"/>
        <w:rFonts w:ascii="Arial" w:hAnsi="Arial" w:cs="Arial"/>
        <w:sz w:val="18"/>
      </w:rPr>
      <w:fldChar w:fldCharType="end"/>
    </w:r>
  </w:p>
  <w:p w:rsidR="00507416" w:rsidRDefault="005074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0E" w:rsidRDefault="0046740E">
      <w:r>
        <w:separator/>
      </w:r>
    </w:p>
  </w:footnote>
  <w:footnote w:type="continuationSeparator" w:id="0">
    <w:p w:rsidR="0046740E" w:rsidRDefault="0046740E">
      <w:r>
        <w:continuationSeparator/>
      </w:r>
    </w:p>
  </w:footnote>
  <w:footnote w:id="1">
    <w:p w:rsidR="009C40B5" w:rsidRPr="009C40B5" w:rsidRDefault="009C40B5" w:rsidP="00903C20">
      <w:pPr>
        <w:pStyle w:val="Textonotapie"/>
        <w:jc w:val="both"/>
        <w:rPr>
          <w:rFonts w:ascii="Verdana" w:hAnsi="Verdana"/>
          <w:sz w:val="10"/>
          <w:szCs w:val="16"/>
        </w:rPr>
      </w:pPr>
    </w:p>
    <w:p w:rsidR="007976B3" w:rsidRPr="004C1454" w:rsidRDefault="007976B3" w:rsidP="004C1454">
      <w:pPr>
        <w:pStyle w:val="Textonotapie"/>
        <w:jc w:val="both"/>
        <w:rPr>
          <w:rFonts w:ascii="Arial" w:hAnsi="Arial" w:cs="Arial"/>
          <w:sz w:val="18"/>
          <w:szCs w:val="16"/>
        </w:rPr>
      </w:pPr>
      <w:r w:rsidRPr="004C1454">
        <w:rPr>
          <w:rStyle w:val="Refdenotaalpie"/>
          <w:rFonts w:ascii="Arial" w:hAnsi="Arial" w:cs="Arial"/>
          <w:sz w:val="18"/>
          <w:szCs w:val="16"/>
        </w:rPr>
        <w:footnoteRef/>
      </w:r>
      <w:r w:rsidRPr="004C1454">
        <w:rPr>
          <w:rFonts w:ascii="Arial" w:hAnsi="Arial" w:cs="Arial"/>
          <w:sz w:val="18"/>
          <w:szCs w:val="16"/>
        </w:rPr>
        <w:t xml:space="preserve"> Sentencia T-787 de 2007, Magistrado Ponente: Jaime </w:t>
      </w:r>
      <w:proofErr w:type="spellStart"/>
      <w:r w:rsidRPr="004C1454">
        <w:rPr>
          <w:rFonts w:ascii="Arial" w:hAnsi="Arial" w:cs="Arial"/>
          <w:sz w:val="18"/>
          <w:szCs w:val="16"/>
        </w:rPr>
        <w:t>Araújo</w:t>
      </w:r>
      <w:proofErr w:type="spellEnd"/>
      <w:r w:rsidRPr="004C1454">
        <w:rPr>
          <w:rFonts w:ascii="Arial" w:hAnsi="Arial" w:cs="Arial"/>
          <w:sz w:val="18"/>
          <w:szCs w:val="16"/>
        </w:rPr>
        <w:t xml:space="preserve"> Rentería, reiterada en sentencias T-882 de 2013, entre otras</w:t>
      </w:r>
    </w:p>
  </w:footnote>
  <w:footnote w:id="2">
    <w:p w:rsidR="007976B3" w:rsidRPr="004C1454" w:rsidRDefault="007976B3" w:rsidP="004C1454">
      <w:pPr>
        <w:jc w:val="both"/>
        <w:rPr>
          <w:rFonts w:ascii="Arial" w:hAnsi="Arial" w:cs="Arial"/>
          <w:sz w:val="18"/>
          <w:szCs w:val="16"/>
        </w:rPr>
      </w:pPr>
      <w:r w:rsidRPr="004C1454">
        <w:rPr>
          <w:rStyle w:val="Refdenotaalpie"/>
          <w:rFonts w:ascii="Arial" w:hAnsi="Arial" w:cs="Arial"/>
          <w:sz w:val="18"/>
          <w:szCs w:val="16"/>
        </w:rPr>
        <w:footnoteRef/>
      </w:r>
      <w:r w:rsidRPr="004C1454">
        <w:rPr>
          <w:rFonts w:ascii="Arial" w:hAnsi="Arial" w:cs="Arial"/>
          <w:sz w:val="18"/>
          <w:szCs w:val="16"/>
        </w:rPr>
        <w:t xml:space="preserve"> El artículo 14 del Decreto 2591 de 1991, establece</w:t>
      </w:r>
      <w:r w:rsidRPr="004C1454">
        <w:rPr>
          <w:rFonts w:ascii="Arial" w:hAnsi="Arial" w:cs="Arial"/>
          <w:i/>
          <w:iCs/>
          <w:sz w:val="18"/>
          <w:szCs w:val="16"/>
        </w:rPr>
        <w:t>:</w:t>
      </w:r>
      <w:bookmarkStart w:id="1" w:name="BM14"/>
      <w:r w:rsidRPr="004C1454">
        <w:rPr>
          <w:rFonts w:ascii="Arial" w:hAnsi="Arial" w:cs="Arial"/>
          <w:i/>
          <w:iCs/>
          <w:sz w:val="18"/>
          <w:szCs w:val="16"/>
        </w:rPr>
        <w:t xml:space="preserve"> “</w:t>
      </w:r>
      <w:bookmarkEnd w:id="1"/>
      <w:r w:rsidRPr="004C1454">
        <w:rPr>
          <w:rFonts w:ascii="Arial" w:hAnsi="Arial" w:cs="Arial"/>
          <w:i/>
          <w:iCs/>
          <w:sz w:val="18"/>
          <w:szCs w:val="16"/>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7976B3" w:rsidRPr="004C1454" w:rsidRDefault="007976B3" w:rsidP="004C1454">
      <w:pPr>
        <w:jc w:val="both"/>
        <w:rPr>
          <w:rFonts w:ascii="Arial" w:hAnsi="Arial" w:cs="Arial"/>
          <w:sz w:val="18"/>
          <w:szCs w:val="16"/>
        </w:rPr>
      </w:pPr>
      <w:r w:rsidRPr="004C1454">
        <w:rPr>
          <w:rFonts w:ascii="Arial" w:hAnsi="Arial" w:cs="Arial"/>
          <w:sz w:val="18"/>
          <w:szCs w:val="16"/>
        </w:rPr>
        <w:t>En caso de urgencia o cuando el solicitante no sepa escribir o sea menor de edad, la acción podrá ser ejercida verbalmente. (…)”</w:t>
      </w:r>
    </w:p>
  </w:footnote>
  <w:footnote w:id="3">
    <w:p w:rsidR="007976B3" w:rsidRPr="004C1454" w:rsidRDefault="007976B3" w:rsidP="004C1454">
      <w:pPr>
        <w:jc w:val="both"/>
        <w:rPr>
          <w:rFonts w:ascii="Arial" w:hAnsi="Arial" w:cs="Arial"/>
          <w:sz w:val="18"/>
          <w:szCs w:val="16"/>
        </w:rPr>
      </w:pPr>
      <w:r w:rsidRPr="004C1454">
        <w:rPr>
          <w:rStyle w:val="Refdenotaalpie"/>
          <w:rFonts w:ascii="Arial" w:hAnsi="Arial" w:cs="Arial"/>
          <w:sz w:val="18"/>
          <w:szCs w:val="16"/>
        </w:rPr>
        <w:footnoteRef/>
      </w:r>
      <w:r w:rsidRPr="004C1454">
        <w:rPr>
          <w:rFonts w:ascii="Arial" w:hAnsi="Arial" w:cs="Arial"/>
          <w:sz w:val="18"/>
          <w:szCs w:val="16"/>
        </w:rPr>
        <w:t xml:space="preserve"> En este sentido, ver entre otras, las siguientes sentencias: T-978 de 2006, T-912 de 2006, T-542 de 2006, T-451 de 2006, T-451 de 2006, T-356 de 2006 y T-809 de 2003.</w:t>
      </w:r>
    </w:p>
    <w:p w:rsidR="007976B3" w:rsidRPr="004C1454" w:rsidRDefault="007976B3" w:rsidP="004C1454">
      <w:pPr>
        <w:jc w:val="both"/>
        <w:rPr>
          <w:rFonts w:ascii="Arial" w:hAnsi="Arial" w:cs="Arial"/>
          <w:sz w:val="18"/>
          <w:szCs w:val="16"/>
        </w:rPr>
      </w:pPr>
      <w:r w:rsidRPr="004C1454">
        <w:rPr>
          <w:rFonts w:ascii="Arial" w:hAnsi="Arial" w:cs="Arial"/>
          <w:sz w:val="18"/>
          <w:szCs w:val="16"/>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4">
    <w:p w:rsidR="007976B3" w:rsidRPr="004C1454" w:rsidRDefault="007976B3" w:rsidP="004C1454">
      <w:pPr>
        <w:pStyle w:val="Textonotapie"/>
        <w:jc w:val="both"/>
        <w:rPr>
          <w:rFonts w:ascii="Arial" w:hAnsi="Arial" w:cs="Arial"/>
          <w:sz w:val="18"/>
          <w:szCs w:val="16"/>
        </w:rPr>
      </w:pPr>
      <w:r w:rsidRPr="004C1454">
        <w:rPr>
          <w:rStyle w:val="Refdenotaalpie"/>
          <w:rFonts w:ascii="Arial" w:hAnsi="Arial" w:cs="Arial"/>
          <w:sz w:val="18"/>
          <w:szCs w:val="16"/>
        </w:rPr>
        <w:footnoteRef/>
      </w:r>
      <w:r w:rsidRPr="004C1454">
        <w:rPr>
          <w:rFonts w:ascii="Arial" w:hAnsi="Arial" w:cs="Arial"/>
          <w:sz w:val="18"/>
          <w:szCs w:val="16"/>
        </w:rPr>
        <w:t xml:space="preserve"> Al respecto, se pueden consultar las sentencias T-947 de 2006, T-798 de 2006, T-552 de 2006, T-492 de 2006, y T-531 de 2002.</w:t>
      </w:r>
    </w:p>
  </w:footnote>
  <w:footnote w:id="5">
    <w:p w:rsidR="00903C20" w:rsidRPr="004C1454" w:rsidRDefault="00903C20" w:rsidP="004C1454">
      <w:pPr>
        <w:pStyle w:val="Textonotapie"/>
        <w:jc w:val="both"/>
        <w:rPr>
          <w:rFonts w:ascii="Arial" w:hAnsi="Arial" w:cs="Arial"/>
          <w:sz w:val="18"/>
          <w:szCs w:val="16"/>
          <w:lang w:val="es-CO"/>
        </w:rPr>
      </w:pPr>
      <w:r w:rsidRPr="004C1454">
        <w:rPr>
          <w:rStyle w:val="Refdenotaalpie"/>
          <w:rFonts w:ascii="Arial" w:hAnsi="Arial" w:cs="Arial"/>
          <w:sz w:val="18"/>
          <w:szCs w:val="16"/>
        </w:rPr>
        <w:footnoteRef/>
      </w:r>
      <w:r w:rsidRPr="004C1454">
        <w:rPr>
          <w:rFonts w:ascii="Arial" w:hAnsi="Arial" w:cs="Arial"/>
          <w:sz w:val="18"/>
          <w:szCs w:val="16"/>
        </w:rPr>
        <w:t xml:space="preserve"> </w:t>
      </w:r>
      <w:r w:rsidRPr="004C1454">
        <w:rPr>
          <w:rFonts w:ascii="Arial" w:hAnsi="Arial" w:cs="Arial"/>
          <w:sz w:val="18"/>
          <w:szCs w:val="16"/>
          <w:lang w:val="es-CO"/>
        </w:rPr>
        <w:t>Documento 2</w:t>
      </w:r>
    </w:p>
  </w:footnote>
  <w:footnote w:id="6">
    <w:p w:rsidR="00A05FC0" w:rsidRPr="004C1454" w:rsidRDefault="00A05FC0" w:rsidP="004C1454">
      <w:pPr>
        <w:pStyle w:val="Textonotapie"/>
        <w:jc w:val="both"/>
        <w:rPr>
          <w:rFonts w:ascii="Arial" w:hAnsi="Arial" w:cs="Arial"/>
          <w:sz w:val="18"/>
          <w:szCs w:val="16"/>
          <w:lang w:val="es-CO"/>
        </w:rPr>
      </w:pPr>
      <w:r w:rsidRPr="004C1454">
        <w:rPr>
          <w:rStyle w:val="Refdenotaalpie"/>
          <w:rFonts w:ascii="Arial" w:hAnsi="Arial" w:cs="Arial"/>
          <w:sz w:val="18"/>
          <w:szCs w:val="16"/>
        </w:rPr>
        <w:footnoteRef/>
      </w:r>
      <w:r w:rsidRPr="004C1454">
        <w:rPr>
          <w:rFonts w:ascii="Arial" w:hAnsi="Arial" w:cs="Arial"/>
          <w:sz w:val="18"/>
          <w:szCs w:val="16"/>
        </w:rPr>
        <w:t xml:space="preserve"> Sentencia T-031 de 2016</w:t>
      </w:r>
    </w:p>
  </w:footnote>
  <w:footnote w:id="7">
    <w:p w:rsidR="00314198" w:rsidRPr="004C1454" w:rsidRDefault="00314198" w:rsidP="004C1454">
      <w:pPr>
        <w:pStyle w:val="Textonotapie"/>
        <w:jc w:val="both"/>
        <w:rPr>
          <w:rFonts w:ascii="Arial" w:hAnsi="Arial" w:cs="Arial"/>
          <w:sz w:val="18"/>
          <w:szCs w:val="16"/>
          <w:lang w:val="es-CO"/>
        </w:rPr>
      </w:pPr>
      <w:r w:rsidRPr="004C1454">
        <w:rPr>
          <w:rStyle w:val="Refdenotaalpie"/>
          <w:rFonts w:ascii="Arial" w:hAnsi="Arial" w:cs="Arial"/>
          <w:sz w:val="18"/>
          <w:szCs w:val="16"/>
        </w:rPr>
        <w:footnoteRef/>
      </w:r>
      <w:r w:rsidRPr="004C1454">
        <w:rPr>
          <w:rFonts w:ascii="Arial" w:hAnsi="Arial" w:cs="Arial"/>
          <w:sz w:val="18"/>
          <w:szCs w:val="16"/>
        </w:rPr>
        <w:t xml:space="preserve"> </w:t>
      </w:r>
      <w:r w:rsidRPr="004C1454">
        <w:rPr>
          <w:rFonts w:ascii="Arial" w:hAnsi="Arial" w:cs="Arial"/>
          <w:color w:val="000000"/>
          <w:sz w:val="18"/>
          <w:szCs w:val="16"/>
          <w:shd w:val="clear" w:color="auto" w:fill="FFFFFF"/>
        </w:rPr>
        <w:t>Cfr. Sentencia T-194 de 2012 (M.P. Mauricio González Cuervo).</w:t>
      </w:r>
    </w:p>
  </w:footnote>
</w:footnotes>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7970"/>
    <w:rsid w:val="00001803"/>
    <w:rsid w:val="00007AB4"/>
    <w:rsid w:val="000115CB"/>
    <w:rsid w:val="0002146D"/>
    <w:rsid w:val="00024ECD"/>
    <w:rsid w:val="000308F9"/>
    <w:rsid w:val="00041204"/>
    <w:rsid w:val="00042A29"/>
    <w:rsid w:val="000458AD"/>
    <w:rsid w:val="00045AA7"/>
    <w:rsid w:val="00045C14"/>
    <w:rsid w:val="00051081"/>
    <w:rsid w:val="00054AD8"/>
    <w:rsid w:val="000567F2"/>
    <w:rsid w:val="0005680E"/>
    <w:rsid w:val="00062AA5"/>
    <w:rsid w:val="000631AA"/>
    <w:rsid w:val="00067463"/>
    <w:rsid w:val="00072E64"/>
    <w:rsid w:val="00073F6A"/>
    <w:rsid w:val="00083102"/>
    <w:rsid w:val="00093C94"/>
    <w:rsid w:val="00095801"/>
    <w:rsid w:val="00097994"/>
    <w:rsid w:val="000A262F"/>
    <w:rsid w:val="000A3660"/>
    <w:rsid w:val="000A760B"/>
    <w:rsid w:val="000B3A38"/>
    <w:rsid w:val="000B4800"/>
    <w:rsid w:val="000C5D66"/>
    <w:rsid w:val="000D16C8"/>
    <w:rsid w:val="000D2BEC"/>
    <w:rsid w:val="000D537D"/>
    <w:rsid w:val="000D74FB"/>
    <w:rsid w:val="000E16B4"/>
    <w:rsid w:val="000E1C23"/>
    <w:rsid w:val="000E4ECD"/>
    <w:rsid w:val="000F1CDA"/>
    <w:rsid w:val="00101E30"/>
    <w:rsid w:val="00103BBD"/>
    <w:rsid w:val="0010420C"/>
    <w:rsid w:val="00105CF5"/>
    <w:rsid w:val="0011364F"/>
    <w:rsid w:val="00113733"/>
    <w:rsid w:val="00115E60"/>
    <w:rsid w:val="00120246"/>
    <w:rsid w:val="001214CB"/>
    <w:rsid w:val="001227D4"/>
    <w:rsid w:val="0012434D"/>
    <w:rsid w:val="001271AF"/>
    <w:rsid w:val="001276AC"/>
    <w:rsid w:val="00130725"/>
    <w:rsid w:val="00130D37"/>
    <w:rsid w:val="00141A9E"/>
    <w:rsid w:val="0014281C"/>
    <w:rsid w:val="00145676"/>
    <w:rsid w:val="001474CD"/>
    <w:rsid w:val="00147E85"/>
    <w:rsid w:val="001514FB"/>
    <w:rsid w:val="00153827"/>
    <w:rsid w:val="00155207"/>
    <w:rsid w:val="00157540"/>
    <w:rsid w:val="00162100"/>
    <w:rsid w:val="001668E5"/>
    <w:rsid w:val="001722A6"/>
    <w:rsid w:val="00175034"/>
    <w:rsid w:val="001847F5"/>
    <w:rsid w:val="00185A00"/>
    <w:rsid w:val="00197925"/>
    <w:rsid w:val="00197FDA"/>
    <w:rsid w:val="001A0101"/>
    <w:rsid w:val="001A0CEB"/>
    <w:rsid w:val="001A5024"/>
    <w:rsid w:val="001A6266"/>
    <w:rsid w:val="001A6F40"/>
    <w:rsid w:val="001B31F9"/>
    <w:rsid w:val="001B6A29"/>
    <w:rsid w:val="001B757E"/>
    <w:rsid w:val="001C281D"/>
    <w:rsid w:val="001C7158"/>
    <w:rsid w:val="001D2C7F"/>
    <w:rsid w:val="001D3055"/>
    <w:rsid w:val="001D5609"/>
    <w:rsid w:val="001D7720"/>
    <w:rsid w:val="001E0136"/>
    <w:rsid w:val="001E2B56"/>
    <w:rsid w:val="001E3822"/>
    <w:rsid w:val="001E65B8"/>
    <w:rsid w:val="001F60E0"/>
    <w:rsid w:val="001F6601"/>
    <w:rsid w:val="001F7176"/>
    <w:rsid w:val="00203353"/>
    <w:rsid w:val="0020644A"/>
    <w:rsid w:val="00207B34"/>
    <w:rsid w:val="00210923"/>
    <w:rsid w:val="00210B5D"/>
    <w:rsid w:val="0021200D"/>
    <w:rsid w:val="002120F0"/>
    <w:rsid w:val="00212AFB"/>
    <w:rsid w:val="00216E47"/>
    <w:rsid w:val="002174FA"/>
    <w:rsid w:val="00217C57"/>
    <w:rsid w:val="00224B09"/>
    <w:rsid w:val="00226BC9"/>
    <w:rsid w:val="002300D4"/>
    <w:rsid w:val="0023215D"/>
    <w:rsid w:val="002345B1"/>
    <w:rsid w:val="00236BFF"/>
    <w:rsid w:val="0024001A"/>
    <w:rsid w:val="00247117"/>
    <w:rsid w:val="00250C32"/>
    <w:rsid w:val="002559EB"/>
    <w:rsid w:val="00263FE1"/>
    <w:rsid w:val="00265446"/>
    <w:rsid w:val="00267CE7"/>
    <w:rsid w:val="002720F9"/>
    <w:rsid w:val="00273C79"/>
    <w:rsid w:val="00276401"/>
    <w:rsid w:val="00276EDC"/>
    <w:rsid w:val="00280A44"/>
    <w:rsid w:val="002828CB"/>
    <w:rsid w:val="002836E0"/>
    <w:rsid w:val="00286F20"/>
    <w:rsid w:val="0029126C"/>
    <w:rsid w:val="00293097"/>
    <w:rsid w:val="00293648"/>
    <w:rsid w:val="002A3009"/>
    <w:rsid w:val="002A3F79"/>
    <w:rsid w:val="002B0D11"/>
    <w:rsid w:val="002B1F88"/>
    <w:rsid w:val="002B765E"/>
    <w:rsid w:val="002C0937"/>
    <w:rsid w:val="002D0DED"/>
    <w:rsid w:val="002D4941"/>
    <w:rsid w:val="002D7276"/>
    <w:rsid w:val="002D777C"/>
    <w:rsid w:val="002E2105"/>
    <w:rsid w:val="002E2A57"/>
    <w:rsid w:val="002E48E1"/>
    <w:rsid w:val="002E77E9"/>
    <w:rsid w:val="002F4825"/>
    <w:rsid w:val="002F6DD4"/>
    <w:rsid w:val="00301517"/>
    <w:rsid w:val="00307AB2"/>
    <w:rsid w:val="0031148E"/>
    <w:rsid w:val="00311D20"/>
    <w:rsid w:val="00313606"/>
    <w:rsid w:val="00313C7F"/>
    <w:rsid w:val="00314198"/>
    <w:rsid w:val="003177BB"/>
    <w:rsid w:val="00325F89"/>
    <w:rsid w:val="0032708B"/>
    <w:rsid w:val="00327311"/>
    <w:rsid w:val="00327603"/>
    <w:rsid w:val="00327970"/>
    <w:rsid w:val="00333BD7"/>
    <w:rsid w:val="00334339"/>
    <w:rsid w:val="00334D45"/>
    <w:rsid w:val="003358CD"/>
    <w:rsid w:val="00341AC0"/>
    <w:rsid w:val="00350362"/>
    <w:rsid w:val="00351A51"/>
    <w:rsid w:val="0035252F"/>
    <w:rsid w:val="00354F4E"/>
    <w:rsid w:val="00355278"/>
    <w:rsid w:val="0035532E"/>
    <w:rsid w:val="00355461"/>
    <w:rsid w:val="00360D91"/>
    <w:rsid w:val="00360DEB"/>
    <w:rsid w:val="00364C43"/>
    <w:rsid w:val="00365C56"/>
    <w:rsid w:val="0038042D"/>
    <w:rsid w:val="00383122"/>
    <w:rsid w:val="00384992"/>
    <w:rsid w:val="003852BB"/>
    <w:rsid w:val="0038776A"/>
    <w:rsid w:val="00391F16"/>
    <w:rsid w:val="0039663A"/>
    <w:rsid w:val="003A2E56"/>
    <w:rsid w:val="003A37A6"/>
    <w:rsid w:val="003A5453"/>
    <w:rsid w:val="003A6850"/>
    <w:rsid w:val="003B0275"/>
    <w:rsid w:val="003B0A78"/>
    <w:rsid w:val="003B5C83"/>
    <w:rsid w:val="003B60A2"/>
    <w:rsid w:val="003B6446"/>
    <w:rsid w:val="003B75A6"/>
    <w:rsid w:val="003B782A"/>
    <w:rsid w:val="003C0370"/>
    <w:rsid w:val="003C1D5F"/>
    <w:rsid w:val="003C4EF0"/>
    <w:rsid w:val="003C5BA1"/>
    <w:rsid w:val="003D000D"/>
    <w:rsid w:val="003D05D4"/>
    <w:rsid w:val="003D5074"/>
    <w:rsid w:val="003D6C6C"/>
    <w:rsid w:val="003D7168"/>
    <w:rsid w:val="003E4C7B"/>
    <w:rsid w:val="003E6341"/>
    <w:rsid w:val="003F2B2C"/>
    <w:rsid w:val="003F5B8E"/>
    <w:rsid w:val="004000A2"/>
    <w:rsid w:val="00400A43"/>
    <w:rsid w:val="00412FE3"/>
    <w:rsid w:val="00413ACE"/>
    <w:rsid w:val="004143F2"/>
    <w:rsid w:val="0042418F"/>
    <w:rsid w:val="00424B02"/>
    <w:rsid w:val="004342D6"/>
    <w:rsid w:val="004343C8"/>
    <w:rsid w:val="00435801"/>
    <w:rsid w:val="004367F4"/>
    <w:rsid w:val="00442E77"/>
    <w:rsid w:val="00450245"/>
    <w:rsid w:val="00450C22"/>
    <w:rsid w:val="00452CF2"/>
    <w:rsid w:val="00460307"/>
    <w:rsid w:val="00464122"/>
    <w:rsid w:val="0046740E"/>
    <w:rsid w:val="00475089"/>
    <w:rsid w:val="00476688"/>
    <w:rsid w:val="00476D88"/>
    <w:rsid w:val="00477777"/>
    <w:rsid w:val="00481026"/>
    <w:rsid w:val="00487DEB"/>
    <w:rsid w:val="00493C24"/>
    <w:rsid w:val="004957D2"/>
    <w:rsid w:val="00496809"/>
    <w:rsid w:val="00497272"/>
    <w:rsid w:val="004A341E"/>
    <w:rsid w:val="004A44D4"/>
    <w:rsid w:val="004B59AC"/>
    <w:rsid w:val="004C1454"/>
    <w:rsid w:val="004D03F6"/>
    <w:rsid w:val="004D0D90"/>
    <w:rsid w:val="004D2A86"/>
    <w:rsid w:val="004D37BD"/>
    <w:rsid w:val="004D4E27"/>
    <w:rsid w:val="004E131D"/>
    <w:rsid w:val="004F09A3"/>
    <w:rsid w:val="004F1891"/>
    <w:rsid w:val="004F326E"/>
    <w:rsid w:val="004F3717"/>
    <w:rsid w:val="004F50C3"/>
    <w:rsid w:val="004F7963"/>
    <w:rsid w:val="00502754"/>
    <w:rsid w:val="00503352"/>
    <w:rsid w:val="00503E8C"/>
    <w:rsid w:val="00505AA3"/>
    <w:rsid w:val="00507416"/>
    <w:rsid w:val="00507D38"/>
    <w:rsid w:val="00510332"/>
    <w:rsid w:val="00511589"/>
    <w:rsid w:val="00512D59"/>
    <w:rsid w:val="00521952"/>
    <w:rsid w:val="0052655E"/>
    <w:rsid w:val="00533535"/>
    <w:rsid w:val="00537CED"/>
    <w:rsid w:val="00537F0E"/>
    <w:rsid w:val="00540EE2"/>
    <w:rsid w:val="0054229A"/>
    <w:rsid w:val="00544409"/>
    <w:rsid w:val="005447D3"/>
    <w:rsid w:val="00544D6F"/>
    <w:rsid w:val="005517D0"/>
    <w:rsid w:val="005578E3"/>
    <w:rsid w:val="00557B29"/>
    <w:rsid w:val="00557C41"/>
    <w:rsid w:val="00562019"/>
    <w:rsid w:val="005622C4"/>
    <w:rsid w:val="0056346A"/>
    <w:rsid w:val="00564780"/>
    <w:rsid w:val="00566B44"/>
    <w:rsid w:val="00575AFA"/>
    <w:rsid w:val="005767DB"/>
    <w:rsid w:val="00580B7F"/>
    <w:rsid w:val="005836AF"/>
    <w:rsid w:val="00583BB9"/>
    <w:rsid w:val="00586D6D"/>
    <w:rsid w:val="00590DE4"/>
    <w:rsid w:val="00591F7F"/>
    <w:rsid w:val="00597E16"/>
    <w:rsid w:val="005A079E"/>
    <w:rsid w:val="005A38B1"/>
    <w:rsid w:val="005A48A4"/>
    <w:rsid w:val="005A5A94"/>
    <w:rsid w:val="005B0A34"/>
    <w:rsid w:val="005B0E5C"/>
    <w:rsid w:val="005B210E"/>
    <w:rsid w:val="005B28FA"/>
    <w:rsid w:val="005B2A10"/>
    <w:rsid w:val="005B4658"/>
    <w:rsid w:val="005B53A3"/>
    <w:rsid w:val="005B76C1"/>
    <w:rsid w:val="005C4447"/>
    <w:rsid w:val="005D656B"/>
    <w:rsid w:val="005E1588"/>
    <w:rsid w:val="005E4F3B"/>
    <w:rsid w:val="005E58E7"/>
    <w:rsid w:val="005E6021"/>
    <w:rsid w:val="005F463A"/>
    <w:rsid w:val="00600DF7"/>
    <w:rsid w:val="00601210"/>
    <w:rsid w:val="00602939"/>
    <w:rsid w:val="00602B55"/>
    <w:rsid w:val="0060547C"/>
    <w:rsid w:val="00621EBC"/>
    <w:rsid w:val="006236CC"/>
    <w:rsid w:val="00623B9F"/>
    <w:rsid w:val="00624C8A"/>
    <w:rsid w:val="00630399"/>
    <w:rsid w:val="006323C8"/>
    <w:rsid w:val="00632F94"/>
    <w:rsid w:val="00635A17"/>
    <w:rsid w:val="006411DD"/>
    <w:rsid w:val="006418FC"/>
    <w:rsid w:val="0064503F"/>
    <w:rsid w:val="006508A0"/>
    <w:rsid w:val="00650BAD"/>
    <w:rsid w:val="006643BA"/>
    <w:rsid w:val="0066570C"/>
    <w:rsid w:val="00666091"/>
    <w:rsid w:val="00670623"/>
    <w:rsid w:val="00672E55"/>
    <w:rsid w:val="0068037F"/>
    <w:rsid w:val="0068264C"/>
    <w:rsid w:val="00684913"/>
    <w:rsid w:val="00684FEB"/>
    <w:rsid w:val="00686AA7"/>
    <w:rsid w:val="0069377A"/>
    <w:rsid w:val="006A529E"/>
    <w:rsid w:val="006B6201"/>
    <w:rsid w:val="006C2293"/>
    <w:rsid w:val="006C3FED"/>
    <w:rsid w:val="006C4148"/>
    <w:rsid w:val="006C50DC"/>
    <w:rsid w:val="006C5B67"/>
    <w:rsid w:val="006D1B62"/>
    <w:rsid w:val="006D4E7C"/>
    <w:rsid w:val="006D701D"/>
    <w:rsid w:val="006E34A3"/>
    <w:rsid w:val="006F509F"/>
    <w:rsid w:val="00707597"/>
    <w:rsid w:val="0071298A"/>
    <w:rsid w:val="00712A4B"/>
    <w:rsid w:val="00714819"/>
    <w:rsid w:val="00716282"/>
    <w:rsid w:val="007202A4"/>
    <w:rsid w:val="00720D36"/>
    <w:rsid w:val="00720DF3"/>
    <w:rsid w:val="00723637"/>
    <w:rsid w:val="00727143"/>
    <w:rsid w:val="00737611"/>
    <w:rsid w:val="00741503"/>
    <w:rsid w:val="00741E1E"/>
    <w:rsid w:val="007448DA"/>
    <w:rsid w:val="007449B0"/>
    <w:rsid w:val="00746D0F"/>
    <w:rsid w:val="00747F38"/>
    <w:rsid w:val="00753F25"/>
    <w:rsid w:val="00754262"/>
    <w:rsid w:val="0075782B"/>
    <w:rsid w:val="00763C97"/>
    <w:rsid w:val="00763CF4"/>
    <w:rsid w:val="00774DAA"/>
    <w:rsid w:val="00776EEB"/>
    <w:rsid w:val="007777EA"/>
    <w:rsid w:val="007801E1"/>
    <w:rsid w:val="00780E1A"/>
    <w:rsid w:val="00784F64"/>
    <w:rsid w:val="00791351"/>
    <w:rsid w:val="0079633D"/>
    <w:rsid w:val="007976B3"/>
    <w:rsid w:val="00797AB2"/>
    <w:rsid w:val="00797C52"/>
    <w:rsid w:val="007A0BA9"/>
    <w:rsid w:val="007A11A1"/>
    <w:rsid w:val="007A11A4"/>
    <w:rsid w:val="007A1B92"/>
    <w:rsid w:val="007A2819"/>
    <w:rsid w:val="007A2D3D"/>
    <w:rsid w:val="007A3A43"/>
    <w:rsid w:val="007A7C14"/>
    <w:rsid w:val="007B04C8"/>
    <w:rsid w:val="007B4279"/>
    <w:rsid w:val="007B5334"/>
    <w:rsid w:val="007C1D87"/>
    <w:rsid w:val="007C3A91"/>
    <w:rsid w:val="007C4663"/>
    <w:rsid w:val="007C65E3"/>
    <w:rsid w:val="007C7689"/>
    <w:rsid w:val="007C7E22"/>
    <w:rsid w:val="007E19EE"/>
    <w:rsid w:val="007E5F92"/>
    <w:rsid w:val="007E7761"/>
    <w:rsid w:val="007F123B"/>
    <w:rsid w:val="007F4685"/>
    <w:rsid w:val="007F68CD"/>
    <w:rsid w:val="007F7146"/>
    <w:rsid w:val="008002C5"/>
    <w:rsid w:val="008032E7"/>
    <w:rsid w:val="0080482F"/>
    <w:rsid w:val="00810DDA"/>
    <w:rsid w:val="00823864"/>
    <w:rsid w:val="00830A83"/>
    <w:rsid w:val="00831972"/>
    <w:rsid w:val="00833DD1"/>
    <w:rsid w:val="008343CE"/>
    <w:rsid w:val="00835850"/>
    <w:rsid w:val="00836CF9"/>
    <w:rsid w:val="00840DB6"/>
    <w:rsid w:val="0084298D"/>
    <w:rsid w:val="008470EC"/>
    <w:rsid w:val="008506CC"/>
    <w:rsid w:val="0085460E"/>
    <w:rsid w:val="00854AEF"/>
    <w:rsid w:val="00854DB9"/>
    <w:rsid w:val="00855E3F"/>
    <w:rsid w:val="00856EC7"/>
    <w:rsid w:val="00863B1D"/>
    <w:rsid w:val="00864254"/>
    <w:rsid w:val="00864384"/>
    <w:rsid w:val="00865104"/>
    <w:rsid w:val="0086684E"/>
    <w:rsid w:val="00867ECF"/>
    <w:rsid w:val="008725CA"/>
    <w:rsid w:val="00877490"/>
    <w:rsid w:val="008843A7"/>
    <w:rsid w:val="008855BE"/>
    <w:rsid w:val="00890269"/>
    <w:rsid w:val="00897DD1"/>
    <w:rsid w:val="008A2A33"/>
    <w:rsid w:val="008A2B24"/>
    <w:rsid w:val="008A469E"/>
    <w:rsid w:val="008A7092"/>
    <w:rsid w:val="008B2901"/>
    <w:rsid w:val="008B2A0D"/>
    <w:rsid w:val="008B4055"/>
    <w:rsid w:val="008B43B0"/>
    <w:rsid w:val="008B4972"/>
    <w:rsid w:val="008B4B6D"/>
    <w:rsid w:val="008B68C1"/>
    <w:rsid w:val="008B6A62"/>
    <w:rsid w:val="008C2246"/>
    <w:rsid w:val="008C246A"/>
    <w:rsid w:val="008C30C4"/>
    <w:rsid w:val="008C5DF9"/>
    <w:rsid w:val="008C61BF"/>
    <w:rsid w:val="008D416B"/>
    <w:rsid w:val="008D5438"/>
    <w:rsid w:val="008E0534"/>
    <w:rsid w:val="008E15E8"/>
    <w:rsid w:val="008E23D2"/>
    <w:rsid w:val="008E69CB"/>
    <w:rsid w:val="008F6497"/>
    <w:rsid w:val="008F7329"/>
    <w:rsid w:val="009038E3"/>
    <w:rsid w:val="00903C20"/>
    <w:rsid w:val="009164B6"/>
    <w:rsid w:val="009179E4"/>
    <w:rsid w:val="00920AD0"/>
    <w:rsid w:val="00921668"/>
    <w:rsid w:val="009220FD"/>
    <w:rsid w:val="0092247E"/>
    <w:rsid w:val="0092506E"/>
    <w:rsid w:val="0093039B"/>
    <w:rsid w:val="00933B9A"/>
    <w:rsid w:val="009378CC"/>
    <w:rsid w:val="0094040E"/>
    <w:rsid w:val="009516FB"/>
    <w:rsid w:val="00952AD9"/>
    <w:rsid w:val="00952ED8"/>
    <w:rsid w:val="009631DE"/>
    <w:rsid w:val="009668D0"/>
    <w:rsid w:val="00966BA3"/>
    <w:rsid w:val="00972E61"/>
    <w:rsid w:val="009731B2"/>
    <w:rsid w:val="009733AA"/>
    <w:rsid w:val="009753C7"/>
    <w:rsid w:val="00975548"/>
    <w:rsid w:val="00977CE0"/>
    <w:rsid w:val="009817FB"/>
    <w:rsid w:val="00985956"/>
    <w:rsid w:val="009868C7"/>
    <w:rsid w:val="00986BAA"/>
    <w:rsid w:val="00986E46"/>
    <w:rsid w:val="00990A1B"/>
    <w:rsid w:val="00995AF4"/>
    <w:rsid w:val="00995CF9"/>
    <w:rsid w:val="00996B15"/>
    <w:rsid w:val="009A5F15"/>
    <w:rsid w:val="009B10A7"/>
    <w:rsid w:val="009B5471"/>
    <w:rsid w:val="009B7034"/>
    <w:rsid w:val="009B733A"/>
    <w:rsid w:val="009C16CC"/>
    <w:rsid w:val="009C40B5"/>
    <w:rsid w:val="009C55E2"/>
    <w:rsid w:val="009D364A"/>
    <w:rsid w:val="009E13C3"/>
    <w:rsid w:val="009E1E5F"/>
    <w:rsid w:val="009F3221"/>
    <w:rsid w:val="009F5AA3"/>
    <w:rsid w:val="00A00039"/>
    <w:rsid w:val="00A02A82"/>
    <w:rsid w:val="00A032FE"/>
    <w:rsid w:val="00A039F0"/>
    <w:rsid w:val="00A046EB"/>
    <w:rsid w:val="00A05FC0"/>
    <w:rsid w:val="00A07A86"/>
    <w:rsid w:val="00A10D72"/>
    <w:rsid w:val="00A10E31"/>
    <w:rsid w:val="00A12FA6"/>
    <w:rsid w:val="00A14060"/>
    <w:rsid w:val="00A14C22"/>
    <w:rsid w:val="00A155EA"/>
    <w:rsid w:val="00A25A17"/>
    <w:rsid w:val="00A2608A"/>
    <w:rsid w:val="00A26A43"/>
    <w:rsid w:val="00A26BB2"/>
    <w:rsid w:val="00A341E8"/>
    <w:rsid w:val="00A3793D"/>
    <w:rsid w:val="00A42E34"/>
    <w:rsid w:val="00A4381B"/>
    <w:rsid w:val="00A47D0B"/>
    <w:rsid w:val="00A504C9"/>
    <w:rsid w:val="00A531B6"/>
    <w:rsid w:val="00A60E75"/>
    <w:rsid w:val="00A61849"/>
    <w:rsid w:val="00A62EDD"/>
    <w:rsid w:val="00A63C3A"/>
    <w:rsid w:val="00A64422"/>
    <w:rsid w:val="00A72E41"/>
    <w:rsid w:val="00A74CC3"/>
    <w:rsid w:val="00A87563"/>
    <w:rsid w:val="00A87AD5"/>
    <w:rsid w:val="00AB4EB5"/>
    <w:rsid w:val="00AC5041"/>
    <w:rsid w:val="00AE13D5"/>
    <w:rsid w:val="00AE1FA1"/>
    <w:rsid w:val="00AE6D08"/>
    <w:rsid w:val="00AE6EEE"/>
    <w:rsid w:val="00AF1242"/>
    <w:rsid w:val="00AF7A74"/>
    <w:rsid w:val="00B026B5"/>
    <w:rsid w:val="00B02EAB"/>
    <w:rsid w:val="00B05BC8"/>
    <w:rsid w:val="00B060E7"/>
    <w:rsid w:val="00B100A3"/>
    <w:rsid w:val="00B11633"/>
    <w:rsid w:val="00B14D2F"/>
    <w:rsid w:val="00B15488"/>
    <w:rsid w:val="00B15D5A"/>
    <w:rsid w:val="00B20CBA"/>
    <w:rsid w:val="00B20EF8"/>
    <w:rsid w:val="00B21382"/>
    <w:rsid w:val="00B267EB"/>
    <w:rsid w:val="00B300C8"/>
    <w:rsid w:val="00B32C23"/>
    <w:rsid w:val="00B34530"/>
    <w:rsid w:val="00B3707C"/>
    <w:rsid w:val="00B45826"/>
    <w:rsid w:val="00B47849"/>
    <w:rsid w:val="00B54093"/>
    <w:rsid w:val="00B5607D"/>
    <w:rsid w:val="00B6071C"/>
    <w:rsid w:val="00B64484"/>
    <w:rsid w:val="00B64B38"/>
    <w:rsid w:val="00B673CA"/>
    <w:rsid w:val="00B7367B"/>
    <w:rsid w:val="00B800F8"/>
    <w:rsid w:val="00B800FD"/>
    <w:rsid w:val="00B831A4"/>
    <w:rsid w:val="00B86156"/>
    <w:rsid w:val="00B9031C"/>
    <w:rsid w:val="00B90B27"/>
    <w:rsid w:val="00B90F68"/>
    <w:rsid w:val="00B950A7"/>
    <w:rsid w:val="00B97850"/>
    <w:rsid w:val="00BA391B"/>
    <w:rsid w:val="00BA3EAF"/>
    <w:rsid w:val="00BA5B71"/>
    <w:rsid w:val="00BA6992"/>
    <w:rsid w:val="00BB2D38"/>
    <w:rsid w:val="00BB527F"/>
    <w:rsid w:val="00BB6D8E"/>
    <w:rsid w:val="00BC0080"/>
    <w:rsid w:val="00BC3893"/>
    <w:rsid w:val="00BC5544"/>
    <w:rsid w:val="00BC6D60"/>
    <w:rsid w:val="00BD0268"/>
    <w:rsid w:val="00BD16DA"/>
    <w:rsid w:val="00BD2405"/>
    <w:rsid w:val="00BD3EDE"/>
    <w:rsid w:val="00BD49CA"/>
    <w:rsid w:val="00BD4D22"/>
    <w:rsid w:val="00BD50B8"/>
    <w:rsid w:val="00BD7393"/>
    <w:rsid w:val="00BD7889"/>
    <w:rsid w:val="00BE2E86"/>
    <w:rsid w:val="00C003B9"/>
    <w:rsid w:val="00C018BA"/>
    <w:rsid w:val="00C02F67"/>
    <w:rsid w:val="00C0363A"/>
    <w:rsid w:val="00C038DE"/>
    <w:rsid w:val="00C137C6"/>
    <w:rsid w:val="00C23C41"/>
    <w:rsid w:val="00C24137"/>
    <w:rsid w:val="00C3022E"/>
    <w:rsid w:val="00C309D5"/>
    <w:rsid w:val="00C30F3C"/>
    <w:rsid w:val="00C36F01"/>
    <w:rsid w:val="00C403BA"/>
    <w:rsid w:val="00C41D22"/>
    <w:rsid w:val="00C43078"/>
    <w:rsid w:val="00C444D4"/>
    <w:rsid w:val="00C44769"/>
    <w:rsid w:val="00C50C17"/>
    <w:rsid w:val="00C50E3E"/>
    <w:rsid w:val="00C5258A"/>
    <w:rsid w:val="00C52A44"/>
    <w:rsid w:val="00C540F0"/>
    <w:rsid w:val="00C57278"/>
    <w:rsid w:val="00C622AE"/>
    <w:rsid w:val="00C62EEF"/>
    <w:rsid w:val="00C64088"/>
    <w:rsid w:val="00C651EE"/>
    <w:rsid w:val="00C6719C"/>
    <w:rsid w:val="00C711AE"/>
    <w:rsid w:val="00C745A7"/>
    <w:rsid w:val="00C75F61"/>
    <w:rsid w:val="00C778F3"/>
    <w:rsid w:val="00C779B5"/>
    <w:rsid w:val="00C80AB0"/>
    <w:rsid w:val="00C818EE"/>
    <w:rsid w:val="00C8380E"/>
    <w:rsid w:val="00C9452F"/>
    <w:rsid w:val="00C95D52"/>
    <w:rsid w:val="00C96079"/>
    <w:rsid w:val="00C96A4D"/>
    <w:rsid w:val="00CA06C5"/>
    <w:rsid w:val="00CA0A9B"/>
    <w:rsid w:val="00CA1AD0"/>
    <w:rsid w:val="00CA70A7"/>
    <w:rsid w:val="00CB006F"/>
    <w:rsid w:val="00CB1CB6"/>
    <w:rsid w:val="00CB583A"/>
    <w:rsid w:val="00CB6BFE"/>
    <w:rsid w:val="00CB6FF4"/>
    <w:rsid w:val="00CC1B5C"/>
    <w:rsid w:val="00CD0906"/>
    <w:rsid w:val="00CD5074"/>
    <w:rsid w:val="00CD571F"/>
    <w:rsid w:val="00CD721F"/>
    <w:rsid w:val="00CD7A3B"/>
    <w:rsid w:val="00CE3EAD"/>
    <w:rsid w:val="00CE43D0"/>
    <w:rsid w:val="00CE4714"/>
    <w:rsid w:val="00CE7159"/>
    <w:rsid w:val="00CF142A"/>
    <w:rsid w:val="00CF3C7A"/>
    <w:rsid w:val="00CF740A"/>
    <w:rsid w:val="00D01221"/>
    <w:rsid w:val="00D03FC8"/>
    <w:rsid w:val="00D045E7"/>
    <w:rsid w:val="00D07D73"/>
    <w:rsid w:val="00D100B8"/>
    <w:rsid w:val="00D10E28"/>
    <w:rsid w:val="00D118D6"/>
    <w:rsid w:val="00D1497C"/>
    <w:rsid w:val="00D1696F"/>
    <w:rsid w:val="00D20526"/>
    <w:rsid w:val="00D239EA"/>
    <w:rsid w:val="00D26B05"/>
    <w:rsid w:val="00D347E9"/>
    <w:rsid w:val="00D36691"/>
    <w:rsid w:val="00D3733E"/>
    <w:rsid w:val="00D377CD"/>
    <w:rsid w:val="00D43721"/>
    <w:rsid w:val="00D541AA"/>
    <w:rsid w:val="00D57080"/>
    <w:rsid w:val="00D6221E"/>
    <w:rsid w:val="00D646FC"/>
    <w:rsid w:val="00D738D0"/>
    <w:rsid w:val="00D80756"/>
    <w:rsid w:val="00D869DB"/>
    <w:rsid w:val="00D925DE"/>
    <w:rsid w:val="00D96070"/>
    <w:rsid w:val="00D966BC"/>
    <w:rsid w:val="00DA43DA"/>
    <w:rsid w:val="00DB3F35"/>
    <w:rsid w:val="00DB48A0"/>
    <w:rsid w:val="00DB519D"/>
    <w:rsid w:val="00DC1D6A"/>
    <w:rsid w:val="00DC61EA"/>
    <w:rsid w:val="00DD3E54"/>
    <w:rsid w:val="00DD4254"/>
    <w:rsid w:val="00DD5872"/>
    <w:rsid w:val="00DE025D"/>
    <w:rsid w:val="00DE03DD"/>
    <w:rsid w:val="00DE5B81"/>
    <w:rsid w:val="00DF2F5C"/>
    <w:rsid w:val="00DF35E5"/>
    <w:rsid w:val="00DF524A"/>
    <w:rsid w:val="00DF6655"/>
    <w:rsid w:val="00DF6946"/>
    <w:rsid w:val="00DF699F"/>
    <w:rsid w:val="00E01635"/>
    <w:rsid w:val="00E040CC"/>
    <w:rsid w:val="00E07540"/>
    <w:rsid w:val="00E10CA7"/>
    <w:rsid w:val="00E120ED"/>
    <w:rsid w:val="00E1227D"/>
    <w:rsid w:val="00E1278B"/>
    <w:rsid w:val="00E12C5C"/>
    <w:rsid w:val="00E17D31"/>
    <w:rsid w:val="00E23523"/>
    <w:rsid w:val="00E23B48"/>
    <w:rsid w:val="00E302B2"/>
    <w:rsid w:val="00E32F03"/>
    <w:rsid w:val="00E33B66"/>
    <w:rsid w:val="00E375AF"/>
    <w:rsid w:val="00E40592"/>
    <w:rsid w:val="00E40ECD"/>
    <w:rsid w:val="00E41800"/>
    <w:rsid w:val="00E452A6"/>
    <w:rsid w:val="00E45710"/>
    <w:rsid w:val="00E45E82"/>
    <w:rsid w:val="00E57C50"/>
    <w:rsid w:val="00E62231"/>
    <w:rsid w:val="00E71233"/>
    <w:rsid w:val="00E75101"/>
    <w:rsid w:val="00E75129"/>
    <w:rsid w:val="00E7517B"/>
    <w:rsid w:val="00E764B1"/>
    <w:rsid w:val="00E804FA"/>
    <w:rsid w:val="00E81D7C"/>
    <w:rsid w:val="00E82856"/>
    <w:rsid w:val="00E8596F"/>
    <w:rsid w:val="00E91CFA"/>
    <w:rsid w:val="00E92B1A"/>
    <w:rsid w:val="00E97433"/>
    <w:rsid w:val="00E97742"/>
    <w:rsid w:val="00EA185E"/>
    <w:rsid w:val="00EA66CE"/>
    <w:rsid w:val="00EB2DAC"/>
    <w:rsid w:val="00EB7C08"/>
    <w:rsid w:val="00EC15F0"/>
    <w:rsid w:val="00EC3F24"/>
    <w:rsid w:val="00EC5E14"/>
    <w:rsid w:val="00EC79D3"/>
    <w:rsid w:val="00EC7CDD"/>
    <w:rsid w:val="00ED453B"/>
    <w:rsid w:val="00ED7E34"/>
    <w:rsid w:val="00EE0361"/>
    <w:rsid w:val="00EE0D8B"/>
    <w:rsid w:val="00EE0F47"/>
    <w:rsid w:val="00EE4249"/>
    <w:rsid w:val="00EE4490"/>
    <w:rsid w:val="00EF1B3C"/>
    <w:rsid w:val="00EF232E"/>
    <w:rsid w:val="00EF5C4E"/>
    <w:rsid w:val="00F00777"/>
    <w:rsid w:val="00F01D3C"/>
    <w:rsid w:val="00F03126"/>
    <w:rsid w:val="00F10396"/>
    <w:rsid w:val="00F116F2"/>
    <w:rsid w:val="00F1688D"/>
    <w:rsid w:val="00F16D34"/>
    <w:rsid w:val="00F173E1"/>
    <w:rsid w:val="00F179FD"/>
    <w:rsid w:val="00F20D3A"/>
    <w:rsid w:val="00F21379"/>
    <w:rsid w:val="00F235EB"/>
    <w:rsid w:val="00F237E6"/>
    <w:rsid w:val="00F4090D"/>
    <w:rsid w:val="00F43374"/>
    <w:rsid w:val="00F46380"/>
    <w:rsid w:val="00F46E30"/>
    <w:rsid w:val="00F52ACA"/>
    <w:rsid w:val="00F559F9"/>
    <w:rsid w:val="00F61C71"/>
    <w:rsid w:val="00F61EBD"/>
    <w:rsid w:val="00F65A18"/>
    <w:rsid w:val="00F67154"/>
    <w:rsid w:val="00F6741B"/>
    <w:rsid w:val="00F706EE"/>
    <w:rsid w:val="00F73B4A"/>
    <w:rsid w:val="00F80046"/>
    <w:rsid w:val="00F8214A"/>
    <w:rsid w:val="00F82497"/>
    <w:rsid w:val="00F84358"/>
    <w:rsid w:val="00F86E33"/>
    <w:rsid w:val="00F93C80"/>
    <w:rsid w:val="00F93CFC"/>
    <w:rsid w:val="00FA30F3"/>
    <w:rsid w:val="00FA5CD1"/>
    <w:rsid w:val="00FA6BC1"/>
    <w:rsid w:val="00FB0CC6"/>
    <w:rsid w:val="00FB5354"/>
    <w:rsid w:val="00FB5807"/>
    <w:rsid w:val="00FB6D2A"/>
    <w:rsid w:val="00FB7076"/>
    <w:rsid w:val="00FC21B8"/>
    <w:rsid w:val="00FC224B"/>
    <w:rsid w:val="00FC3057"/>
    <w:rsid w:val="00FC3F9C"/>
    <w:rsid w:val="00FC46C7"/>
    <w:rsid w:val="00FC5F7C"/>
    <w:rsid w:val="00FD0264"/>
    <w:rsid w:val="00FD18E9"/>
    <w:rsid w:val="00FD2CED"/>
    <w:rsid w:val="00FD3E39"/>
    <w:rsid w:val="00FD4003"/>
    <w:rsid w:val="00FE2024"/>
    <w:rsid w:val="00FF1429"/>
    <w:rsid w:val="00FF2406"/>
    <w:rsid w:val="00FF5017"/>
    <w:rsid w:val="01CF6B15"/>
    <w:rsid w:val="02F7B36E"/>
    <w:rsid w:val="05B1E406"/>
    <w:rsid w:val="08883614"/>
    <w:rsid w:val="0A585F33"/>
    <w:rsid w:val="156D2F4C"/>
    <w:rsid w:val="1F2B2475"/>
    <w:rsid w:val="2700D85C"/>
    <w:rsid w:val="28428D50"/>
    <w:rsid w:val="2D3F2073"/>
    <w:rsid w:val="36041A68"/>
    <w:rsid w:val="433AE377"/>
    <w:rsid w:val="46728439"/>
    <w:rsid w:val="4B5BE245"/>
    <w:rsid w:val="4C657EB6"/>
    <w:rsid w:val="5061A434"/>
    <w:rsid w:val="5A8DCCCC"/>
    <w:rsid w:val="679A7C46"/>
    <w:rsid w:val="6DBE3713"/>
    <w:rsid w:val="75F59CFF"/>
    <w:rsid w:val="775F3536"/>
    <w:rsid w:val="782D004A"/>
    <w:rsid w:val="7D419978"/>
    <w:rsid w:val="7D7447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70"/>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327970"/>
    <w:pPr>
      <w:keepNext/>
      <w:jc w:val="both"/>
      <w:outlineLvl w:val="0"/>
    </w:pPr>
    <w:rPr>
      <w:rFonts w:ascii="Verdana" w:hAnsi="Verdan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27970"/>
    <w:pPr>
      <w:tabs>
        <w:tab w:val="center" w:pos="4419"/>
        <w:tab w:val="right" w:pos="8838"/>
      </w:tabs>
    </w:pPr>
  </w:style>
  <w:style w:type="character" w:styleId="Nmerodepgina">
    <w:name w:val="page number"/>
    <w:basedOn w:val="Fuentedeprrafopredeter"/>
    <w:rsid w:val="00327970"/>
  </w:style>
  <w:style w:type="paragraph" w:styleId="Textonotapie">
    <w:name w:val="footnote text"/>
    <w:aliases w:val="Footnote Text Char Char Char Char Char,Footnote Text Char Char Char Char,Footnote reference,FA Fu,Texto nota pie Car,Footnote Text Char Char Char,Footnote Text Char,Footnote Text Char Char Char Char Char Char Char Char,Footnote Text,ft"/>
    <w:basedOn w:val="Normal"/>
    <w:link w:val="TextonotapieCar1"/>
    <w:semiHidden/>
    <w:rsid w:val="00327970"/>
  </w:style>
  <w:style w:type="character" w:styleId="Refdenotaalpie">
    <w:name w:val="footnote reference"/>
    <w:aliases w:val="Texto de nota al pie,referencia nota al pie"/>
    <w:uiPriority w:val="99"/>
    <w:semiHidden/>
    <w:rsid w:val="00327970"/>
    <w:rPr>
      <w:vertAlign w:val="superscript"/>
    </w:rPr>
  </w:style>
  <w:style w:type="paragraph" w:customStyle="1" w:styleId="Textoindependiente21">
    <w:name w:val="Texto independiente 21"/>
    <w:basedOn w:val="Normal"/>
    <w:rsid w:val="00327970"/>
    <w:pPr>
      <w:jc w:val="both"/>
    </w:pPr>
    <w:rPr>
      <w:spacing w:val="-3"/>
      <w:sz w:val="24"/>
    </w:rPr>
  </w:style>
  <w:style w:type="paragraph" w:styleId="Textoindependiente">
    <w:name w:val="Body Text"/>
    <w:basedOn w:val="Normal"/>
    <w:link w:val="TextoindependienteCar"/>
    <w:rsid w:val="007976B3"/>
    <w:pPr>
      <w:overflowPunct/>
      <w:autoSpaceDE/>
      <w:autoSpaceDN/>
      <w:adjustRightInd/>
      <w:spacing w:after="120"/>
      <w:textAlignment w:val="auto"/>
    </w:pPr>
    <w:rPr>
      <w:lang w:val="es-ES"/>
    </w:rPr>
  </w:style>
  <w:style w:type="character" w:customStyle="1" w:styleId="TextoindependienteCar">
    <w:name w:val="Texto independiente Car"/>
    <w:basedOn w:val="Fuentedeprrafopredeter"/>
    <w:link w:val="Textoindependiente"/>
    <w:rsid w:val="007976B3"/>
  </w:style>
  <w:style w:type="character" w:customStyle="1" w:styleId="TextonotapieCar1">
    <w:name w:val="Texto nota pie Car1"/>
    <w:aliases w:val="Footnote Text Char Char Char Char Char Car,Footnote Text Char Char Char Char Car,Footnote reference Car,FA Fu Car,Texto nota pie Car Car,Footnote Text Char Char Char Car,Footnote Text Char Car,Footnote Text Car,ft Car"/>
    <w:link w:val="Textonotapie"/>
    <w:semiHidden/>
    <w:locked/>
    <w:rsid w:val="007976B3"/>
    <w:rPr>
      <w:lang w:val="es-ES_tradnl"/>
    </w:rPr>
  </w:style>
  <w:style w:type="character" w:customStyle="1" w:styleId="apple-converted-space">
    <w:name w:val="apple-converted-space"/>
    <w:rsid w:val="007976B3"/>
  </w:style>
  <w:style w:type="paragraph" w:styleId="Textodeglobo">
    <w:name w:val="Balloon Text"/>
    <w:basedOn w:val="Normal"/>
    <w:link w:val="TextodegloboCar"/>
    <w:rsid w:val="006C4148"/>
    <w:rPr>
      <w:rFonts w:ascii="Segoe UI" w:hAnsi="Segoe UI" w:cs="Segoe UI"/>
      <w:sz w:val="18"/>
      <w:szCs w:val="18"/>
    </w:rPr>
  </w:style>
  <w:style w:type="character" w:customStyle="1" w:styleId="TextodegloboCar">
    <w:name w:val="Texto de globo Car"/>
    <w:link w:val="Textodeglobo"/>
    <w:rsid w:val="006C4148"/>
    <w:rPr>
      <w:rFonts w:ascii="Segoe UI" w:hAnsi="Segoe UI" w:cs="Segoe UI"/>
      <w:sz w:val="18"/>
      <w:szCs w:val="18"/>
      <w:lang w:val="es-ES_tradnl"/>
    </w:rPr>
  </w:style>
  <w:style w:type="paragraph" w:styleId="Textocomentario">
    <w:name w:val="annotation text"/>
    <w:basedOn w:val="Normal"/>
    <w:link w:val="TextocomentarioCar"/>
    <w:semiHidden/>
    <w:unhideWhenUsed/>
    <w:rsid w:val="00A26A43"/>
  </w:style>
  <w:style w:type="character" w:customStyle="1" w:styleId="TextocomentarioCar">
    <w:name w:val="Texto comentario Car"/>
    <w:basedOn w:val="Fuentedeprrafopredeter"/>
    <w:link w:val="Textocomentario"/>
    <w:semiHidden/>
    <w:rsid w:val="00A26A43"/>
    <w:rPr>
      <w:lang w:val="es-ES_tradnl" w:eastAsia="es-ES"/>
    </w:rPr>
  </w:style>
  <w:style w:type="character" w:styleId="Refdecomentario">
    <w:name w:val="annotation reference"/>
    <w:basedOn w:val="Fuentedeprrafopredeter"/>
    <w:semiHidden/>
    <w:unhideWhenUsed/>
    <w:rsid w:val="00A26A43"/>
    <w:rPr>
      <w:sz w:val="16"/>
      <w:szCs w:val="16"/>
    </w:rPr>
  </w:style>
  <w:style w:type="paragraph" w:styleId="Encabezado">
    <w:name w:val="header"/>
    <w:basedOn w:val="Normal"/>
    <w:link w:val="EncabezadoCar"/>
    <w:unhideWhenUsed/>
    <w:rsid w:val="004C1454"/>
    <w:pPr>
      <w:tabs>
        <w:tab w:val="center" w:pos="4252"/>
        <w:tab w:val="right" w:pos="8504"/>
      </w:tabs>
    </w:pPr>
  </w:style>
  <w:style w:type="character" w:customStyle="1" w:styleId="EncabezadoCar">
    <w:name w:val="Encabezado Car"/>
    <w:basedOn w:val="Fuentedeprrafopredeter"/>
    <w:link w:val="Encabezado"/>
    <w:rsid w:val="004C145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ee8c2c09f19d4c7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9eadb8f41d814cb4"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27a04266e4be4702" Type="http://schemas.microsoft.com/office/2011/relationships/people" Target="people.xml"/><Relationship Id="rId5" Type="http://schemas.openxmlformats.org/officeDocument/2006/relationships/styles" Target="styles.xml"/><Relationship Id="R1979fe7732c24839"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DA0B-86B9-49E9-860B-09D130DE2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AE08-9CE4-4993-9F6A-BCDFD5A84D51}">
  <ds:schemaRefs>
    <ds:schemaRef ds:uri="http://schemas.microsoft.com/sharepoint/v3/contenttype/forms"/>
  </ds:schemaRefs>
</ds:datastoreItem>
</file>

<file path=customXml/itemProps3.xml><?xml version="1.0" encoding="utf-8"?>
<ds:datastoreItem xmlns:ds="http://schemas.openxmlformats.org/officeDocument/2006/customXml" ds:itemID="{5AFCB70F-8A0B-416B-A646-F217DD900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00342-C5A7-48E9-B308-D465A842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1867</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9</cp:revision>
  <cp:lastPrinted>2020-11-20T20:26:00Z</cp:lastPrinted>
  <dcterms:created xsi:type="dcterms:W3CDTF">2020-11-19T13:29:00Z</dcterms:created>
  <dcterms:modified xsi:type="dcterms:W3CDTF">2020-12-18T14:40:00Z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