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6DF5" w14:textId="77777777" w:rsidR="00610C69" w:rsidRPr="00610C69" w:rsidRDefault="00610C69" w:rsidP="00610C6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610C69">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27226A0" w14:textId="77777777" w:rsidR="00610C69" w:rsidRPr="00610C69" w:rsidRDefault="00610C69" w:rsidP="00610C69">
      <w:pPr>
        <w:widowControl/>
        <w:overflowPunct/>
        <w:autoSpaceDE/>
        <w:autoSpaceDN/>
        <w:adjustRightInd/>
        <w:jc w:val="both"/>
        <w:rPr>
          <w:rFonts w:ascii="Arial" w:hAnsi="Arial" w:cs="Arial"/>
          <w:kern w:val="0"/>
        </w:rPr>
      </w:pPr>
    </w:p>
    <w:p w14:paraId="653966B2" w14:textId="37A20B6F" w:rsidR="00610C69" w:rsidRPr="00B65BF2"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Asunto</w:t>
      </w:r>
      <w:r w:rsidRPr="00B65BF2">
        <w:rPr>
          <w:rFonts w:ascii="Arial" w:hAnsi="Arial" w:cs="Arial"/>
          <w:kern w:val="0"/>
        </w:rPr>
        <w:tab/>
      </w:r>
      <w:r w:rsidRPr="00B65BF2">
        <w:rPr>
          <w:rFonts w:ascii="Arial" w:hAnsi="Arial" w:cs="Arial"/>
          <w:kern w:val="0"/>
        </w:rPr>
        <w:tab/>
      </w:r>
      <w:r w:rsidRPr="00B65BF2">
        <w:rPr>
          <w:rFonts w:ascii="Arial" w:hAnsi="Arial" w:cs="Arial"/>
          <w:kern w:val="0"/>
        </w:rPr>
        <w:tab/>
        <w:t>: Sentencia de segundo grado - Familia</w:t>
      </w:r>
    </w:p>
    <w:p w14:paraId="66259480" w14:textId="79114362" w:rsidR="00610C69" w:rsidRPr="00B65BF2"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Proceso</w:t>
      </w:r>
      <w:r w:rsidRPr="00B65BF2">
        <w:rPr>
          <w:rFonts w:ascii="Arial" w:hAnsi="Arial" w:cs="Arial"/>
          <w:kern w:val="0"/>
        </w:rPr>
        <w:tab/>
      </w:r>
      <w:r w:rsidRPr="00B65BF2">
        <w:rPr>
          <w:rFonts w:ascii="Arial" w:hAnsi="Arial" w:cs="Arial"/>
          <w:kern w:val="0"/>
        </w:rPr>
        <w:tab/>
        <w:t>: Verbal – Declaración UMH</w:t>
      </w:r>
    </w:p>
    <w:p w14:paraId="4ABEEA89" w14:textId="3545F214" w:rsidR="00610C69" w:rsidRPr="00B65BF2"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 xml:space="preserve">Demandante </w:t>
      </w:r>
      <w:r w:rsidRPr="00B65BF2">
        <w:rPr>
          <w:rFonts w:ascii="Arial" w:hAnsi="Arial" w:cs="Arial"/>
          <w:kern w:val="0"/>
        </w:rPr>
        <w:tab/>
      </w:r>
      <w:r w:rsidRPr="00B65BF2">
        <w:rPr>
          <w:rFonts w:ascii="Arial" w:hAnsi="Arial" w:cs="Arial"/>
          <w:kern w:val="0"/>
        </w:rPr>
        <w:tab/>
        <w:t>: Ma. Margoth Ríos Castañeda</w:t>
      </w:r>
    </w:p>
    <w:p w14:paraId="19386329" w14:textId="0C0376EC" w:rsidR="00610C69" w:rsidRPr="00B65BF2"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Demandados</w:t>
      </w:r>
      <w:r w:rsidRPr="00B65BF2">
        <w:rPr>
          <w:rFonts w:ascii="Arial" w:hAnsi="Arial" w:cs="Arial"/>
          <w:kern w:val="0"/>
        </w:rPr>
        <w:tab/>
      </w:r>
      <w:r w:rsidRPr="00B65BF2">
        <w:rPr>
          <w:rFonts w:ascii="Arial" w:hAnsi="Arial" w:cs="Arial"/>
          <w:kern w:val="0"/>
        </w:rPr>
        <w:tab/>
        <w:t>: Edwin Parra Lopera y otros (Herederos)</w:t>
      </w:r>
    </w:p>
    <w:p w14:paraId="2340EA1F" w14:textId="17967E63" w:rsidR="00610C69" w:rsidRPr="00B65BF2"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Procedencia</w:t>
      </w:r>
      <w:r w:rsidRPr="00B65BF2">
        <w:rPr>
          <w:rFonts w:ascii="Arial" w:hAnsi="Arial" w:cs="Arial"/>
          <w:kern w:val="0"/>
        </w:rPr>
        <w:tab/>
      </w:r>
      <w:r w:rsidRPr="00B65BF2">
        <w:rPr>
          <w:rFonts w:ascii="Arial" w:hAnsi="Arial" w:cs="Arial"/>
          <w:kern w:val="0"/>
        </w:rPr>
        <w:tab/>
        <w:t>: Juzgado 1º de Familia de Pereira</w:t>
      </w:r>
    </w:p>
    <w:p w14:paraId="0C627305" w14:textId="57BCF230" w:rsidR="00610C69" w:rsidRPr="00B65BF2"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Radicación</w:t>
      </w:r>
      <w:r w:rsidRPr="00B65BF2">
        <w:rPr>
          <w:rFonts w:ascii="Arial" w:hAnsi="Arial" w:cs="Arial"/>
          <w:kern w:val="0"/>
        </w:rPr>
        <w:tab/>
      </w:r>
      <w:r w:rsidRPr="00B65BF2">
        <w:rPr>
          <w:rFonts w:ascii="Arial" w:hAnsi="Arial" w:cs="Arial"/>
          <w:kern w:val="0"/>
        </w:rPr>
        <w:tab/>
        <w:t>: 66001-31-10-001-2016-00054-03</w:t>
      </w:r>
    </w:p>
    <w:p w14:paraId="10407AB4" w14:textId="2E7839FA" w:rsidR="00610C69" w:rsidRPr="00610C69" w:rsidRDefault="00610C69" w:rsidP="00610C69">
      <w:pPr>
        <w:widowControl/>
        <w:overflowPunct/>
        <w:autoSpaceDE/>
        <w:autoSpaceDN/>
        <w:adjustRightInd/>
        <w:jc w:val="both"/>
        <w:rPr>
          <w:rFonts w:ascii="Arial" w:hAnsi="Arial" w:cs="Arial"/>
          <w:kern w:val="0"/>
        </w:rPr>
      </w:pPr>
      <w:r w:rsidRPr="00B65BF2">
        <w:rPr>
          <w:rFonts w:ascii="Arial" w:hAnsi="Arial" w:cs="Arial"/>
          <w:kern w:val="0"/>
        </w:rPr>
        <w:t>Mg. Sustanciador</w:t>
      </w:r>
      <w:r w:rsidRPr="00B65BF2">
        <w:rPr>
          <w:rFonts w:ascii="Arial" w:hAnsi="Arial" w:cs="Arial"/>
          <w:kern w:val="0"/>
        </w:rPr>
        <w:tab/>
        <w:t>: DUBERNEY GRISALES HERRERA</w:t>
      </w:r>
    </w:p>
    <w:p w14:paraId="14B0162C" w14:textId="77777777" w:rsidR="00610C69" w:rsidRPr="00610C69" w:rsidRDefault="00610C69" w:rsidP="00610C69">
      <w:pPr>
        <w:widowControl/>
        <w:overflowPunct/>
        <w:autoSpaceDE/>
        <w:autoSpaceDN/>
        <w:adjustRightInd/>
        <w:jc w:val="both"/>
        <w:rPr>
          <w:rFonts w:ascii="Arial" w:hAnsi="Arial" w:cs="Arial"/>
          <w:kern w:val="0"/>
        </w:rPr>
      </w:pPr>
    </w:p>
    <w:p w14:paraId="424F541A" w14:textId="5060A166" w:rsidR="00610C69" w:rsidRPr="00610C69" w:rsidRDefault="00610C69" w:rsidP="00610C69">
      <w:pPr>
        <w:widowControl/>
        <w:overflowPunct/>
        <w:autoSpaceDE/>
        <w:autoSpaceDN/>
        <w:adjustRightInd/>
        <w:jc w:val="both"/>
        <w:rPr>
          <w:rFonts w:ascii="Arial" w:hAnsi="Arial" w:cs="Arial"/>
          <w:b/>
          <w:bCs/>
          <w:iCs/>
          <w:kern w:val="0"/>
          <w:lang w:eastAsia="fr-FR"/>
        </w:rPr>
      </w:pPr>
      <w:r w:rsidRPr="00610C69">
        <w:rPr>
          <w:rFonts w:ascii="Arial" w:hAnsi="Arial" w:cs="Arial"/>
          <w:b/>
          <w:bCs/>
          <w:iCs/>
          <w:kern w:val="0"/>
          <w:u w:val="single"/>
          <w:lang w:eastAsia="fr-FR"/>
        </w:rPr>
        <w:t>TEMAS:</w:t>
      </w:r>
      <w:r w:rsidRPr="00610C69">
        <w:rPr>
          <w:rFonts w:ascii="Arial" w:hAnsi="Arial" w:cs="Arial"/>
          <w:b/>
          <w:bCs/>
          <w:iCs/>
          <w:kern w:val="0"/>
          <w:lang w:eastAsia="fr-FR"/>
        </w:rPr>
        <w:tab/>
      </w:r>
      <w:r w:rsidR="004945CD">
        <w:rPr>
          <w:rFonts w:ascii="Arial" w:hAnsi="Arial" w:cs="Arial"/>
          <w:b/>
          <w:bCs/>
          <w:iCs/>
          <w:kern w:val="0"/>
          <w:lang w:eastAsia="fr-FR"/>
        </w:rPr>
        <w:t xml:space="preserve">UNIÓN MARITAL DE HECHO / ELEMENTOS QUE LA ESTRUCTURAN / </w:t>
      </w:r>
      <w:r w:rsidRPr="00B65BF2">
        <w:rPr>
          <w:rFonts w:ascii="Arial" w:hAnsi="Arial" w:cs="Arial"/>
          <w:b/>
          <w:kern w:val="0"/>
        </w:rPr>
        <w:t xml:space="preserve">VALORACIÓN </w:t>
      </w:r>
      <w:r w:rsidR="004945CD">
        <w:rPr>
          <w:rFonts w:ascii="Arial" w:hAnsi="Arial" w:cs="Arial"/>
          <w:b/>
          <w:kern w:val="0"/>
        </w:rPr>
        <w:t xml:space="preserve">DE LA PRUEBA </w:t>
      </w:r>
      <w:r w:rsidRPr="00B65BF2">
        <w:rPr>
          <w:rFonts w:ascii="Arial" w:hAnsi="Arial" w:cs="Arial"/>
          <w:b/>
          <w:kern w:val="0"/>
        </w:rPr>
        <w:t xml:space="preserve">TESTIMONIAL </w:t>
      </w:r>
      <w:r w:rsidR="004945CD">
        <w:rPr>
          <w:rFonts w:ascii="Arial" w:hAnsi="Arial" w:cs="Arial"/>
          <w:b/>
          <w:kern w:val="0"/>
        </w:rPr>
        <w:t>/ CARACTERÍSTICAS /</w:t>
      </w:r>
      <w:r w:rsidRPr="00B65BF2">
        <w:rPr>
          <w:rFonts w:ascii="Arial" w:hAnsi="Arial" w:cs="Arial"/>
          <w:b/>
          <w:kern w:val="0"/>
        </w:rPr>
        <w:t xml:space="preserve"> COSTAS </w:t>
      </w:r>
      <w:r w:rsidR="004945CD">
        <w:rPr>
          <w:rFonts w:ascii="Arial" w:hAnsi="Arial" w:cs="Arial"/>
          <w:b/>
          <w:kern w:val="0"/>
        </w:rPr>
        <w:t xml:space="preserve">PROCESALES </w:t>
      </w:r>
      <w:r w:rsidRPr="00610C69">
        <w:rPr>
          <w:rFonts w:ascii="Arial" w:hAnsi="Arial" w:cs="Arial"/>
          <w:b/>
          <w:bCs/>
          <w:iCs/>
          <w:kern w:val="0"/>
          <w:lang w:eastAsia="fr-FR"/>
        </w:rPr>
        <w:t xml:space="preserve">/ </w:t>
      </w:r>
      <w:r w:rsidR="004945CD">
        <w:rPr>
          <w:rFonts w:ascii="Arial" w:hAnsi="Arial" w:cs="Arial"/>
          <w:b/>
          <w:bCs/>
          <w:iCs/>
          <w:kern w:val="0"/>
          <w:lang w:eastAsia="fr-FR"/>
        </w:rPr>
        <w:t>LA CONDENA E</w:t>
      </w:r>
      <w:r w:rsidR="009F4304">
        <w:rPr>
          <w:rFonts w:ascii="Arial" w:hAnsi="Arial" w:cs="Arial"/>
          <w:b/>
          <w:bCs/>
          <w:iCs/>
          <w:kern w:val="0"/>
          <w:lang w:eastAsia="fr-FR"/>
        </w:rPr>
        <w:t>S</w:t>
      </w:r>
      <w:bookmarkStart w:id="0" w:name="_GoBack"/>
      <w:bookmarkEnd w:id="0"/>
      <w:r w:rsidR="004945CD">
        <w:rPr>
          <w:rFonts w:ascii="Arial" w:hAnsi="Arial" w:cs="Arial"/>
          <w:b/>
          <w:bCs/>
          <w:iCs/>
          <w:kern w:val="0"/>
          <w:lang w:eastAsia="fr-FR"/>
        </w:rPr>
        <w:t xml:space="preserve"> DE CARÁCTER OBJETIVO.</w:t>
      </w:r>
    </w:p>
    <w:p w14:paraId="785A332C" w14:textId="77777777" w:rsidR="00610C69" w:rsidRPr="00610C69" w:rsidRDefault="00610C69" w:rsidP="00610C69">
      <w:pPr>
        <w:widowControl/>
        <w:overflowPunct/>
        <w:autoSpaceDE/>
        <w:autoSpaceDN/>
        <w:adjustRightInd/>
        <w:jc w:val="both"/>
        <w:rPr>
          <w:rFonts w:ascii="Arial" w:hAnsi="Arial" w:cs="Arial"/>
          <w:kern w:val="0"/>
        </w:rPr>
      </w:pPr>
    </w:p>
    <w:p w14:paraId="299DC77C" w14:textId="292BA997" w:rsidR="004945CD" w:rsidRPr="004945CD" w:rsidRDefault="004945CD" w:rsidP="004945CD">
      <w:pPr>
        <w:widowControl/>
        <w:overflowPunct/>
        <w:autoSpaceDE/>
        <w:autoSpaceDN/>
        <w:adjustRightInd/>
        <w:jc w:val="both"/>
        <w:rPr>
          <w:rFonts w:ascii="Arial" w:hAnsi="Arial" w:cs="Arial"/>
          <w:kern w:val="0"/>
        </w:rPr>
      </w:pPr>
      <w:r w:rsidRPr="004945CD">
        <w:rPr>
          <w:rFonts w:ascii="Arial" w:hAnsi="Arial" w:cs="Arial"/>
          <w:kern w:val="0"/>
        </w:rPr>
        <w:t xml:space="preserve">La doctrina y jurisprudencia nacionales la definen como la convivencia de dos personas naturales, que sin estar casadas, ni impedidas para contraer matrimonio cohabitan y se ayudan en forma mutua, con exclusión de otras personas, es decir, hacen comunidad de vida permanente y singular. La familia extramatrimonial o la unión de hecho, </w:t>
      </w:r>
      <w:proofErr w:type="gramStart"/>
      <w:r w:rsidRPr="004945CD">
        <w:rPr>
          <w:rFonts w:ascii="Arial" w:hAnsi="Arial" w:cs="Arial"/>
          <w:kern w:val="0"/>
        </w:rPr>
        <w:t>nace</w:t>
      </w:r>
      <w:proofErr w:type="gramEnd"/>
      <w:r w:rsidRPr="004945CD">
        <w:rPr>
          <w:rFonts w:ascii="Arial" w:hAnsi="Arial" w:cs="Arial"/>
          <w:kern w:val="0"/>
        </w:rPr>
        <w:t xml:space="preserve"> de la decisión libre y voluntaria, sin vínculo matrimonial, de dos (2) personas, para conformar un grupo familiar.</w:t>
      </w:r>
    </w:p>
    <w:p w14:paraId="24FA9CF7" w14:textId="77777777" w:rsidR="004945CD" w:rsidRPr="004945CD" w:rsidRDefault="004945CD" w:rsidP="004945CD">
      <w:pPr>
        <w:widowControl/>
        <w:overflowPunct/>
        <w:autoSpaceDE/>
        <w:autoSpaceDN/>
        <w:adjustRightInd/>
        <w:jc w:val="both"/>
        <w:rPr>
          <w:rFonts w:ascii="Arial" w:hAnsi="Arial" w:cs="Arial"/>
          <w:kern w:val="0"/>
        </w:rPr>
      </w:pPr>
    </w:p>
    <w:p w14:paraId="376A14FF" w14:textId="33B5B745" w:rsidR="00610C69" w:rsidRDefault="004945CD" w:rsidP="004945CD">
      <w:pPr>
        <w:widowControl/>
        <w:overflowPunct/>
        <w:autoSpaceDE/>
        <w:autoSpaceDN/>
        <w:adjustRightInd/>
        <w:jc w:val="both"/>
        <w:rPr>
          <w:rFonts w:ascii="Arial" w:hAnsi="Arial" w:cs="Arial"/>
          <w:kern w:val="0"/>
        </w:rPr>
      </w:pPr>
      <w:r w:rsidRPr="004945CD">
        <w:rPr>
          <w:rFonts w:ascii="Arial" w:hAnsi="Arial" w:cs="Arial"/>
          <w:kern w:val="0"/>
        </w:rPr>
        <w:t>La jurisprudencia del órgano de c</w:t>
      </w:r>
      <w:r>
        <w:rPr>
          <w:rFonts w:ascii="Arial" w:hAnsi="Arial" w:cs="Arial"/>
          <w:kern w:val="0"/>
        </w:rPr>
        <w:t>ierre de la especialidad (2019)</w:t>
      </w:r>
      <w:r w:rsidRPr="004945CD">
        <w:rPr>
          <w:rFonts w:ascii="Arial" w:hAnsi="Arial" w:cs="Arial"/>
          <w:kern w:val="0"/>
        </w:rPr>
        <w:t xml:space="preserve"> se ha encargado de estructurarla, apoyándola en los siguientes presupuestos axiales: (i) Comunidad de vida; (ii) Singularidad; (iii) Permanencia; (iv) Inexistencia de impedimentos; y, (v) Convivencia ininterrumpida por más de dos años que haga presumir la conformación de la SPH.</w:t>
      </w:r>
      <w:r>
        <w:rPr>
          <w:rFonts w:ascii="Arial" w:hAnsi="Arial" w:cs="Arial"/>
          <w:kern w:val="0"/>
        </w:rPr>
        <w:t xml:space="preserve"> (…)</w:t>
      </w:r>
    </w:p>
    <w:p w14:paraId="461877B8" w14:textId="77777777" w:rsidR="004945CD" w:rsidRDefault="004945CD" w:rsidP="004945CD">
      <w:pPr>
        <w:widowControl/>
        <w:overflowPunct/>
        <w:autoSpaceDE/>
        <w:autoSpaceDN/>
        <w:adjustRightInd/>
        <w:jc w:val="both"/>
        <w:rPr>
          <w:rFonts w:ascii="Arial" w:hAnsi="Arial" w:cs="Arial"/>
          <w:kern w:val="0"/>
        </w:rPr>
      </w:pPr>
    </w:p>
    <w:p w14:paraId="5D449B58" w14:textId="0B6775FE" w:rsidR="004945CD" w:rsidRPr="00610C69" w:rsidRDefault="004945CD" w:rsidP="004945CD">
      <w:pPr>
        <w:widowControl/>
        <w:overflowPunct/>
        <w:autoSpaceDE/>
        <w:autoSpaceDN/>
        <w:adjustRightInd/>
        <w:jc w:val="both"/>
        <w:rPr>
          <w:rFonts w:ascii="Arial" w:hAnsi="Arial" w:cs="Arial"/>
          <w:kern w:val="0"/>
        </w:rPr>
      </w:pPr>
      <w:r w:rsidRPr="004945CD">
        <w:rPr>
          <w:rFonts w:ascii="Arial" w:hAnsi="Arial" w:cs="Arial"/>
          <w:kern w:val="0"/>
        </w:rPr>
        <w:t>En lo atinente a la prueba, dispone el artículo 4º, de la L 54 de 1990 que se acreditará por los medios ordinarios, es decir, existe libertad para acudir a todos los que ofrece el estatuto adjetivo (CGP). La carga probatoria la tiene el demandante, así reconoce de manera pacífica, tanto la literatura de la materia, como el mismo pensamiento de la Alta Corte de cierre (2019), incluso como criterio auxiliar la Corte Constitucional.</w:t>
      </w:r>
      <w:r>
        <w:rPr>
          <w:rFonts w:ascii="Arial" w:hAnsi="Arial" w:cs="Arial"/>
          <w:kern w:val="0"/>
        </w:rPr>
        <w:t xml:space="preserve"> (…)</w:t>
      </w:r>
    </w:p>
    <w:p w14:paraId="7BB457C5" w14:textId="77777777" w:rsidR="00610C69" w:rsidRPr="00610C69" w:rsidRDefault="00610C69" w:rsidP="00610C69">
      <w:pPr>
        <w:widowControl/>
        <w:overflowPunct/>
        <w:autoSpaceDE/>
        <w:autoSpaceDN/>
        <w:adjustRightInd/>
        <w:jc w:val="both"/>
        <w:rPr>
          <w:rFonts w:ascii="Arial" w:hAnsi="Arial" w:cs="Arial"/>
          <w:kern w:val="0"/>
        </w:rPr>
      </w:pPr>
    </w:p>
    <w:p w14:paraId="5098184D" w14:textId="4103AC17" w:rsidR="00610C69" w:rsidRPr="00610C69" w:rsidRDefault="004945CD" w:rsidP="00610C69">
      <w:pPr>
        <w:widowControl/>
        <w:overflowPunct/>
        <w:autoSpaceDE/>
        <w:autoSpaceDN/>
        <w:adjustRightInd/>
        <w:jc w:val="both"/>
        <w:rPr>
          <w:rFonts w:ascii="Arial" w:hAnsi="Arial" w:cs="Arial"/>
          <w:kern w:val="0"/>
        </w:rPr>
      </w:pPr>
      <w:r w:rsidRPr="004945CD">
        <w:rPr>
          <w:rFonts w:ascii="Arial" w:hAnsi="Arial" w:cs="Arial"/>
          <w:kern w:val="0"/>
        </w:rPr>
        <w:t>Las atestaciones que preceden reúnen las condiciones de existencia y validez, sobreviene auscultar su entidad persuasiva, a la luz de las pautas de la jurisprudencia civilista de antaño (1993), fundadas en el artículo 218, CPC, hoy 221, CGP, acogidas por la doctrina, y aún vigentes, que exige los siguientes caracteres: (i) Responsividad; (ii) Exactitud; (iii) Completitud; (iv) Expositivas de la ciencia del dicho; (v) Concordantes, esto es, constantes y coherentes consigo mismas; además, (vi) Armónicas con los resultados de otros medios de prueba.</w:t>
      </w:r>
      <w:r>
        <w:rPr>
          <w:rFonts w:ascii="Arial" w:hAnsi="Arial" w:cs="Arial"/>
          <w:kern w:val="0"/>
        </w:rPr>
        <w:t xml:space="preserve"> (…)</w:t>
      </w:r>
    </w:p>
    <w:p w14:paraId="75E92600" w14:textId="77777777" w:rsidR="00610C69" w:rsidRDefault="00610C69" w:rsidP="00610C69">
      <w:pPr>
        <w:widowControl/>
        <w:overflowPunct/>
        <w:autoSpaceDE/>
        <w:autoSpaceDN/>
        <w:adjustRightInd/>
        <w:jc w:val="both"/>
        <w:rPr>
          <w:rFonts w:ascii="Arial" w:hAnsi="Arial" w:cs="Arial"/>
          <w:kern w:val="0"/>
        </w:rPr>
      </w:pPr>
    </w:p>
    <w:p w14:paraId="44DA77AC" w14:textId="77777777" w:rsidR="004945CD" w:rsidRPr="004945CD" w:rsidRDefault="004945CD" w:rsidP="004945CD">
      <w:pPr>
        <w:widowControl/>
        <w:overflowPunct/>
        <w:autoSpaceDE/>
        <w:autoSpaceDN/>
        <w:adjustRightInd/>
        <w:jc w:val="both"/>
        <w:rPr>
          <w:rFonts w:ascii="Arial" w:hAnsi="Arial" w:cs="Arial"/>
          <w:kern w:val="0"/>
        </w:rPr>
      </w:pPr>
      <w:r w:rsidRPr="004945CD">
        <w:rPr>
          <w:rFonts w:ascii="Arial" w:hAnsi="Arial" w:cs="Arial"/>
          <w:kern w:val="0"/>
        </w:rPr>
        <w:t>En  general,  hay  condena  en  costas  cuando  se  pierde  el  proceso, se deniega un recurso de apelación, de súplica, queja, casación, revisión y anulación, incidente, excepción previa, nulidad. Es inane, para el juez, examinar si hubo o no culpa en quien promovió el proceso, recurso o incidente, o se opuso a él, y resultó vencido.</w:t>
      </w:r>
    </w:p>
    <w:p w14:paraId="0C2DDD33" w14:textId="77777777" w:rsidR="004945CD" w:rsidRPr="004945CD" w:rsidRDefault="004945CD" w:rsidP="004945CD">
      <w:pPr>
        <w:widowControl/>
        <w:overflowPunct/>
        <w:autoSpaceDE/>
        <w:autoSpaceDN/>
        <w:adjustRightInd/>
        <w:jc w:val="both"/>
        <w:rPr>
          <w:rFonts w:ascii="Arial" w:hAnsi="Arial" w:cs="Arial"/>
          <w:kern w:val="0"/>
        </w:rPr>
      </w:pPr>
    </w:p>
    <w:p w14:paraId="14CB2BCE" w14:textId="0161FF21" w:rsidR="004945CD" w:rsidRDefault="004945CD" w:rsidP="004945CD">
      <w:pPr>
        <w:widowControl/>
        <w:overflowPunct/>
        <w:autoSpaceDE/>
        <w:autoSpaceDN/>
        <w:adjustRightInd/>
        <w:jc w:val="both"/>
        <w:rPr>
          <w:rFonts w:ascii="Arial" w:hAnsi="Arial" w:cs="Arial"/>
          <w:kern w:val="0"/>
        </w:rPr>
      </w:pPr>
      <w:r>
        <w:rPr>
          <w:rFonts w:ascii="Arial" w:hAnsi="Arial" w:cs="Arial"/>
          <w:kern w:val="0"/>
        </w:rPr>
        <w:t>…</w:t>
      </w:r>
      <w:r w:rsidRPr="004945CD">
        <w:rPr>
          <w:rFonts w:ascii="Arial" w:hAnsi="Arial" w:cs="Arial"/>
          <w:kern w:val="0"/>
        </w:rPr>
        <w:t xml:space="preserve"> la condena en costas es de índole objetivo, así se entiende en la literatura procesalista nacional</w:t>
      </w:r>
      <w:r>
        <w:rPr>
          <w:rFonts w:ascii="Arial" w:hAnsi="Arial" w:cs="Arial"/>
          <w:kern w:val="0"/>
        </w:rPr>
        <w:t>…</w:t>
      </w:r>
    </w:p>
    <w:p w14:paraId="515C453E" w14:textId="77777777" w:rsidR="004945CD" w:rsidRPr="00610C69" w:rsidRDefault="004945CD" w:rsidP="00610C69">
      <w:pPr>
        <w:widowControl/>
        <w:overflowPunct/>
        <w:autoSpaceDE/>
        <w:autoSpaceDN/>
        <w:adjustRightInd/>
        <w:jc w:val="both"/>
        <w:rPr>
          <w:rFonts w:ascii="Arial" w:hAnsi="Arial" w:cs="Arial"/>
          <w:kern w:val="0"/>
        </w:rPr>
      </w:pPr>
    </w:p>
    <w:p w14:paraId="27854325" w14:textId="77777777" w:rsidR="004945CD" w:rsidRPr="00610C69" w:rsidRDefault="004945CD" w:rsidP="00610C69">
      <w:pPr>
        <w:widowControl/>
        <w:overflowPunct/>
        <w:autoSpaceDE/>
        <w:autoSpaceDN/>
        <w:adjustRightInd/>
        <w:jc w:val="both"/>
        <w:rPr>
          <w:rFonts w:ascii="Arial" w:hAnsi="Arial" w:cs="Arial"/>
          <w:kern w:val="0"/>
        </w:rPr>
      </w:pPr>
    </w:p>
    <w:p w14:paraId="68FC3477" w14:textId="77777777" w:rsidR="00610C69" w:rsidRPr="00610C69" w:rsidRDefault="00610C69" w:rsidP="00610C69">
      <w:pPr>
        <w:widowControl/>
        <w:overflowPunct/>
        <w:autoSpaceDE/>
        <w:autoSpaceDN/>
        <w:adjustRightInd/>
        <w:jc w:val="both"/>
        <w:rPr>
          <w:rFonts w:ascii="Arial" w:hAnsi="Arial" w:cs="Arial"/>
          <w:kern w:val="0"/>
        </w:rPr>
      </w:pPr>
    </w:p>
    <w:p w14:paraId="1204C775" w14:textId="77777777" w:rsidR="002C6F1C" w:rsidRPr="00B65BF2" w:rsidRDefault="00D92B26" w:rsidP="002C6F1C">
      <w:pPr>
        <w:pStyle w:val="Sinespaciado"/>
        <w:tabs>
          <w:tab w:val="left" w:pos="3579"/>
        </w:tabs>
        <w:spacing w:line="360" w:lineRule="auto"/>
        <w:jc w:val="center"/>
        <w:rPr>
          <w:rFonts w:ascii="Georgia" w:hAnsi="Georgia" w:cs="Arial"/>
          <w:w w:val="140"/>
          <w:sz w:val="14"/>
        </w:rPr>
      </w:pPr>
      <w:r w:rsidRPr="00B65BF2">
        <w:rPr>
          <w:noProof/>
        </w:rPr>
        <w:drawing>
          <wp:anchor distT="0" distB="0" distL="114300" distR="114300" simplePos="0" relativeHeight="251658240" behindDoc="0" locked="0" layoutInCell="1" allowOverlap="1" wp14:anchorId="50EB3EF3" wp14:editId="6BDAC9F7">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48A93" w14:textId="77777777" w:rsidR="002C6F1C" w:rsidRPr="00B65BF2" w:rsidRDefault="002C6F1C" w:rsidP="002C6F1C">
      <w:pPr>
        <w:pStyle w:val="Sinespaciado"/>
        <w:tabs>
          <w:tab w:val="left" w:pos="3579"/>
        </w:tabs>
        <w:spacing w:line="360" w:lineRule="auto"/>
        <w:jc w:val="center"/>
        <w:rPr>
          <w:rFonts w:ascii="Georgia" w:hAnsi="Georgia" w:cs="Arial"/>
          <w:w w:val="140"/>
          <w:sz w:val="14"/>
        </w:rPr>
      </w:pPr>
    </w:p>
    <w:p w14:paraId="182516A7" w14:textId="77777777" w:rsidR="002C6F1C" w:rsidRPr="00B65BF2" w:rsidRDefault="002C6F1C" w:rsidP="002C6F1C">
      <w:pPr>
        <w:pStyle w:val="Sinespaciado"/>
        <w:tabs>
          <w:tab w:val="left" w:pos="3579"/>
        </w:tabs>
        <w:spacing w:line="360" w:lineRule="auto"/>
        <w:jc w:val="center"/>
        <w:rPr>
          <w:rFonts w:ascii="Georgia" w:hAnsi="Georgia" w:cs="Arial"/>
          <w:w w:val="140"/>
          <w:sz w:val="14"/>
        </w:rPr>
      </w:pPr>
    </w:p>
    <w:p w14:paraId="61E2B1B3" w14:textId="77777777" w:rsidR="002C6F1C" w:rsidRPr="00B65BF2" w:rsidRDefault="002C6F1C" w:rsidP="00B65BF2">
      <w:pPr>
        <w:pStyle w:val="Sinespaciado"/>
        <w:tabs>
          <w:tab w:val="left" w:pos="3579"/>
        </w:tabs>
        <w:spacing w:line="276" w:lineRule="auto"/>
        <w:jc w:val="center"/>
        <w:rPr>
          <w:rFonts w:ascii="Georgia" w:hAnsi="Georgia" w:cs="Arial"/>
          <w:w w:val="140"/>
          <w:sz w:val="14"/>
        </w:rPr>
      </w:pPr>
      <w:r w:rsidRPr="00B65BF2">
        <w:rPr>
          <w:rFonts w:ascii="Georgia" w:hAnsi="Georgia" w:cs="Arial"/>
          <w:w w:val="140"/>
          <w:sz w:val="14"/>
        </w:rPr>
        <w:t>REPUBLICA DE COLOMBIA</w:t>
      </w:r>
    </w:p>
    <w:p w14:paraId="50C8003C" w14:textId="77777777" w:rsidR="002C6F1C" w:rsidRPr="00B65BF2" w:rsidRDefault="002C6F1C" w:rsidP="00B65BF2">
      <w:pPr>
        <w:pStyle w:val="Sinespaciado"/>
        <w:tabs>
          <w:tab w:val="center" w:pos="4987"/>
          <w:tab w:val="left" w:pos="8449"/>
        </w:tabs>
        <w:spacing w:line="276" w:lineRule="auto"/>
        <w:jc w:val="center"/>
        <w:rPr>
          <w:rFonts w:ascii="Georgia" w:hAnsi="Georgia" w:cs="Arial"/>
          <w:w w:val="140"/>
        </w:rPr>
      </w:pPr>
      <w:r w:rsidRPr="00B65BF2">
        <w:rPr>
          <w:rFonts w:ascii="Georgia" w:hAnsi="Georgia" w:cs="Arial"/>
          <w:w w:val="140"/>
          <w:sz w:val="14"/>
        </w:rPr>
        <w:t>RAMA JUDICIAL DEL PODER PÚBLICO</w:t>
      </w:r>
    </w:p>
    <w:p w14:paraId="23BDE054" w14:textId="77777777" w:rsidR="002C6F1C" w:rsidRPr="00B65BF2" w:rsidRDefault="002C6F1C" w:rsidP="00B65BF2">
      <w:pPr>
        <w:pStyle w:val="Sinespaciado"/>
        <w:spacing w:line="276" w:lineRule="auto"/>
        <w:jc w:val="center"/>
        <w:rPr>
          <w:rFonts w:ascii="Georgia" w:hAnsi="Georgia" w:cs="Arial"/>
          <w:w w:val="140"/>
          <w:sz w:val="16"/>
        </w:rPr>
      </w:pPr>
      <w:r w:rsidRPr="00B65BF2">
        <w:rPr>
          <w:rFonts w:ascii="Georgia" w:hAnsi="Georgia" w:cs="Arial"/>
          <w:w w:val="140"/>
          <w:sz w:val="18"/>
        </w:rPr>
        <w:t>T</w:t>
      </w:r>
      <w:r w:rsidRPr="00B65BF2">
        <w:rPr>
          <w:rFonts w:ascii="Georgia" w:hAnsi="Georgia" w:cs="Arial"/>
          <w:w w:val="140"/>
          <w:sz w:val="16"/>
        </w:rPr>
        <w:t>RIBUNAL</w:t>
      </w:r>
      <w:r w:rsidRPr="00B65BF2">
        <w:rPr>
          <w:rFonts w:ascii="Georgia" w:hAnsi="Georgia" w:cs="Arial"/>
          <w:w w:val="140"/>
          <w:sz w:val="18"/>
        </w:rPr>
        <w:t xml:space="preserve"> S</w:t>
      </w:r>
      <w:r w:rsidRPr="00B65BF2">
        <w:rPr>
          <w:rFonts w:ascii="Georgia" w:hAnsi="Georgia" w:cs="Arial"/>
          <w:w w:val="140"/>
          <w:sz w:val="16"/>
        </w:rPr>
        <w:t xml:space="preserve">UPERIOR DEL </w:t>
      </w:r>
      <w:r w:rsidRPr="00B65BF2">
        <w:rPr>
          <w:rFonts w:ascii="Georgia" w:hAnsi="Georgia" w:cs="Arial"/>
          <w:w w:val="140"/>
          <w:sz w:val="18"/>
        </w:rPr>
        <w:t>D</w:t>
      </w:r>
      <w:r w:rsidRPr="00B65BF2">
        <w:rPr>
          <w:rFonts w:ascii="Georgia" w:hAnsi="Georgia" w:cs="Arial"/>
          <w:w w:val="140"/>
          <w:sz w:val="16"/>
        </w:rPr>
        <w:t>ISTRITO</w:t>
      </w:r>
      <w:r w:rsidRPr="00B65BF2">
        <w:rPr>
          <w:rFonts w:ascii="Georgia" w:hAnsi="Georgia" w:cs="Arial"/>
          <w:w w:val="140"/>
          <w:sz w:val="18"/>
        </w:rPr>
        <w:t xml:space="preserve"> J</w:t>
      </w:r>
      <w:r w:rsidRPr="00B65BF2">
        <w:rPr>
          <w:rFonts w:ascii="Georgia" w:hAnsi="Georgia" w:cs="Arial"/>
          <w:w w:val="140"/>
          <w:sz w:val="16"/>
        </w:rPr>
        <w:t>UDICIAL</w:t>
      </w:r>
    </w:p>
    <w:p w14:paraId="4653CAE3" w14:textId="77777777" w:rsidR="002C6F1C" w:rsidRPr="00B65BF2" w:rsidRDefault="002C6F1C" w:rsidP="00B65BF2">
      <w:pPr>
        <w:pStyle w:val="Sinespaciado"/>
        <w:spacing w:line="276" w:lineRule="auto"/>
        <w:jc w:val="center"/>
        <w:rPr>
          <w:rFonts w:ascii="Georgia" w:hAnsi="Georgia" w:cs="Arial"/>
          <w:w w:val="140"/>
          <w:sz w:val="16"/>
          <w:szCs w:val="18"/>
        </w:rPr>
      </w:pPr>
      <w:r w:rsidRPr="00B65BF2">
        <w:rPr>
          <w:rFonts w:ascii="Georgia" w:hAnsi="Georgia" w:cs="Arial"/>
          <w:w w:val="140"/>
          <w:sz w:val="18"/>
          <w:szCs w:val="18"/>
        </w:rPr>
        <w:t>S</w:t>
      </w:r>
      <w:r w:rsidRPr="00B65BF2">
        <w:rPr>
          <w:rFonts w:ascii="Georgia" w:hAnsi="Georgia" w:cs="Arial"/>
          <w:w w:val="140"/>
          <w:sz w:val="16"/>
          <w:szCs w:val="18"/>
        </w:rPr>
        <w:t>A</w:t>
      </w:r>
      <w:r w:rsidRPr="00B65BF2">
        <w:rPr>
          <w:rFonts w:ascii="Georgia" w:hAnsi="Georgia" w:cs="Arial"/>
          <w:w w:val="140"/>
          <w:sz w:val="16"/>
          <w:szCs w:val="16"/>
        </w:rPr>
        <w:t>LA DE DECISIÓN</w:t>
      </w:r>
      <w:r w:rsidRPr="00B65BF2">
        <w:rPr>
          <w:rFonts w:ascii="Georgia" w:hAnsi="Georgia" w:cs="Arial"/>
          <w:w w:val="140"/>
          <w:sz w:val="14"/>
          <w:szCs w:val="18"/>
        </w:rPr>
        <w:t xml:space="preserve"> </w:t>
      </w:r>
      <w:r w:rsidRPr="00B65BF2">
        <w:rPr>
          <w:rFonts w:ascii="Georgia" w:hAnsi="Georgia" w:cs="Arial"/>
          <w:w w:val="140"/>
          <w:sz w:val="18"/>
          <w:szCs w:val="18"/>
        </w:rPr>
        <w:t>C</w:t>
      </w:r>
      <w:r w:rsidRPr="00B65BF2">
        <w:rPr>
          <w:rFonts w:ascii="Georgia" w:hAnsi="Georgia" w:cs="Arial"/>
          <w:w w:val="140"/>
          <w:sz w:val="16"/>
          <w:szCs w:val="18"/>
        </w:rPr>
        <w:t xml:space="preserve">IVIL – </w:t>
      </w:r>
      <w:r w:rsidRPr="00B65BF2">
        <w:rPr>
          <w:rFonts w:ascii="Georgia" w:hAnsi="Georgia" w:cs="Arial"/>
          <w:w w:val="140"/>
          <w:sz w:val="18"/>
          <w:szCs w:val="18"/>
        </w:rPr>
        <w:t>F</w:t>
      </w:r>
      <w:r w:rsidRPr="00B65BF2">
        <w:rPr>
          <w:rFonts w:ascii="Georgia" w:hAnsi="Georgia" w:cs="Arial"/>
          <w:w w:val="140"/>
          <w:sz w:val="16"/>
          <w:szCs w:val="18"/>
        </w:rPr>
        <w:t xml:space="preserve">AMILIA – </w:t>
      </w:r>
      <w:r w:rsidRPr="00B65BF2">
        <w:rPr>
          <w:rFonts w:ascii="Georgia" w:hAnsi="Georgia" w:cs="Arial"/>
          <w:w w:val="140"/>
          <w:sz w:val="18"/>
          <w:szCs w:val="18"/>
        </w:rPr>
        <w:t>D</w:t>
      </w:r>
      <w:r w:rsidRPr="00B65BF2">
        <w:rPr>
          <w:rFonts w:ascii="Georgia" w:hAnsi="Georgia" w:cs="Arial"/>
          <w:w w:val="140"/>
          <w:sz w:val="16"/>
          <w:szCs w:val="18"/>
        </w:rPr>
        <w:t>ISTRITO</w:t>
      </w:r>
      <w:r w:rsidRPr="00B65BF2">
        <w:rPr>
          <w:rFonts w:ascii="Georgia" w:hAnsi="Georgia" w:cs="Arial"/>
          <w:w w:val="140"/>
          <w:sz w:val="18"/>
          <w:szCs w:val="18"/>
        </w:rPr>
        <w:t xml:space="preserve"> </w:t>
      </w:r>
      <w:r w:rsidRPr="00B65BF2">
        <w:rPr>
          <w:rFonts w:ascii="Georgia" w:hAnsi="Georgia" w:cs="Arial"/>
          <w:w w:val="140"/>
          <w:sz w:val="16"/>
          <w:szCs w:val="18"/>
        </w:rPr>
        <w:t>DE</w:t>
      </w:r>
      <w:r w:rsidRPr="00B65BF2">
        <w:rPr>
          <w:rFonts w:ascii="Georgia" w:hAnsi="Georgia" w:cs="Arial"/>
          <w:w w:val="140"/>
          <w:sz w:val="18"/>
          <w:szCs w:val="18"/>
        </w:rPr>
        <w:t xml:space="preserve"> P</w:t>
      </w:r>
      <w:r w:rsidRPr="00B65BF2">
        <w:rPr>
          <w:rFonts w:ascii="Georgia" w:hAnsi="Georgia" w:cs="Arial"/>
          <w:w w:val="140"/>
          <w:sz w:val="16"/>
          <w:szCs w:val="18"/>
        </w:rPr>
        <w:t>EREIRA</w:t>
      </w:r>
    </w:p>
    <w:p w14:paraId="179B2E2D" w14:textId="77777777" w:rsidR="002C6F1C" w:rsidRPr="00B65BF2" w:rsidRDefault="002C6F1C" w:rsidP="00B65BF2">
      <w:pPr>
        <w:pStyle w:val="Sinespaciado"/>
        <w:spacing w:line="276" w:lineRule="auto"/>
        <w:jc w:val="center"/>
        <w:rPr>
          <w:rFonts w:ascii="Georgia" w:hAnsi="Georgia" w:cs="Arial"/>
          <w:w w:val="140"/>
          <w:sz w:val="16"/>
          <w:szCs w:val="18"/>
        </w:rPr>
      </w:pPr>
      <w:r w:rsidRPr="00B65BF2">
        <w:rPr>
          <w:rFonts w:ascii="Georgia" w:hAnsi="Georgia" w:cs="Arial"/>
          <w:w w:val="140"/>
          <w:sz w:val="18"/>
          <w:szCs w:val="18"/>
        </w:rPr>
        <w:t>D</w:t>
      </w:r>
      <w:r w:rsidRPr="00B65BF2">
        <w:rPr>
          <w:rFonts w:ascii="Georgia" w:hAnsi="Georgia" w:cs="Arial"/>
          <w:w w:val="140"/>
          <w:sz w:val="16"/>
          <w:szCs w:val="18"/>
        </w:rPr>
        <w:t xml:space="preserve">EPARTAMENTO </w:t>
      </w:r>
      <w:r w:rsidRPr="00B65BF2">
        <w:rPr>
          <w:rFonts w:ascii="Georgia" w:hAnsi="Georgia" w:cs="Arial"/>
          <w:w w:val="140"/>
          <w:sz w:val="18"/>
          <w:szCs w:val="18"/>
        </w:rPr>
        <w:t>D</w:t>
      </w:r>
      <w:r w:rsidRPr="00B65BF2">
        <w:rPr>
          <w:rFonts w:ascii="Georgia" w:hAnsi="Georgia" w:cs="Arial"/>
          <w:w w:val="140"/>
          <w:sz w:val="16"/>
          <w:szCs w:val="18"/>
        </w:rPr>
        <w:t xml:space="preserve">EL </w:t>
      </w:r>
      <w:r w:rsidRPr="00B65BF2">
        <w:rPr>
          <w:rFonts w:ascii="Georgia" w:hAnsi="Georgia" w:cs="Arial"/>
          <w:w w:val="140"/>
          <w:sz w:val="18"/>
          <w:szCs w:val="18"/>
        </w:rPr>
        <w:t>R</w:t>
      </w:r>
      <w:r w:rsidRPr="00B65BF2">
        <w:rPr>
          <w:rFonts w:ascii="Georgia" w:hAnsi="Georgia" w:cs="Arial"/>
          <w:w w:val="140"/>
          <w:sz w:val="16"/>
          <w:szCs w:val="18"/>
        </w:rPr>
        <w:t>ISARALDA</w:t>
      </w:r>
    </w:p>
    <w:p w14:paraId="4B209158" w14:textId="77777777" w:rsidR="002C6F1C" w:rsidRPr="00B65BF2" w:rsidRDefault="002C6F1C" w:rsidP="00B65BF2">
      <w:pPr>
        <w:pBdr>
          <w:bottom w:val="double" w:sz="6" w:space="1" w:color="auto"/>
        </w:pBdr>
        <w:spacing w:line="276" w:lineRule="auto"/>
        <w:jc w:val="center"/>
        <w:rPr>
          <w:rFonts w:ascii="Georgia" w:hAnsi="Georgia"/>
          <w:spacing w:val="20"/>
          <w:w w:val="150"/>
        </w:rPr>
      </w:pPr>
    </w:p>
    <w:p w14:paraId="3B74A9D9" w14:textId="77777777" w:rsidR="002C6F1C" w:rsidRPr="00B65BF2" w:rsidRDefault="002C6F1C" w:rsidP="00B65BF2">
      <w:pPr>
        <w:spacing w:line="276" w:lineRule="auto"/>
        <w:jc w:val="center"/>
        <w:rPr>
          <w:rFonts w:ascii="Georgia" w:hAnsi="Georgia"/>
          <w:spacing w:val="20"/>
          <w:w w:val="150"/>
        </w:rPr>
      </w:pPr>
    </w:p>
    <w:p w14:paraId="05A4AB40" w14:textId="77777777" w:rsidR="002C6F1C" w:rsidRPr="00B65BF2" w:rsidRDefault="002C6F1C" w:rsidP="00B65BF2">
      <w:pPr>
        <w:spacing w:line="276" w:lineRule="auto"/>
        <w:jc w:val="center"/>
        <w:rPr>
          <w:rFonts w:ascii="Georgia" w:hAnsi="Georgia"/>
          <w:spacing w:val="20"/>
          <w:w w:val="150"/>
        </w:rPr>
      </w:pPr>
      <w:r w:rsidRPr="00B65BF2">
        <w:rPr>
          <w:rFonts w:ascii="Georgia" w:hAnsi="Georgia"/>
          <w:spacing w:val="20"/>
          <w:w w:val="150"/>
          <w:sz w:val="22"/>
        </w:rPr>
        <w:t>A</w:t>
      </w:r>
      <w:r w:rsidRPr="00B65BF2">
        <w:rPr>
          <w:rFonts w:ascii="Georgia" w:hAnsi="Georgia"/>
          <w:spacing w:val="20"/>
          <w:w w:val="150"/>
          <w:sz w:val="18"/>
        </w:rPr>
        <w:t>UDIENCIA</w:t>
      </w:r>
      <w:r w:rsidRPr="00B65BF2">
        <w:rPr>
          <w:rFonts w:ascii="Georgia" w:hAnsi="Georgia"/>
          <w:spacing w:val="20"/>
          <w:w w:val="150"/>
        </w:rPr>
        <w:t xml:space="preserve"> </w:t>
      </w:r>
      <w:r w:rsidRPr="00B65BF2">
        <w:rPr>
          <w:rFonts w:ascii="Georgia" w:hAnsi="Georgia"/>
          <w:spacing w:val="20"/>
          <w:w w:val="150"/>
          <w:sz w:val="18"/>
        </w:rPr>
        <w:t>PÚBLICA</w:t>
      </w:r>
    </w:p>
    <w:p w14:paraId="54515290" w14:textId="77777777" w:rsidR="002C6F1C" w:rsidRPr="00B65BF2" w:rsidRDefault="002C6F1C" w:rsidP="00B65BF2">
      <w:pPr>
        <w:spacing w:line="276" w:lineRule="auto"/>
        <w:jc w:val="both"/>
        <w:rPr>
          <w:rFonts w:ascii="Georgia" w:hAnsi="Georgia" w:cs="Arial"/>
          <w:szCs w:val="28"/>
        </w:rPr>
      </w:pPr>
    </w:p>
    <w:p w14:paraId="4ED94BDB" w14:textId="77777777" w:rsidR="002C6F1C" w:rsidRPr="004945CD" w:rsidRDefault="002C6F1C"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 </w:t>
      </w:r>
      <w:r w:rsidR="004C771C" w:rsidRPr="004945CD">
        <w:rPr>
          <w:rFonts w:ascii="Georgia" w:hAnsi="Georgia" w:cs="Arial"/>
          <w:spacing w:val="-2"/>
          <w:sz w:val="24"/>
          <w:szCs w:val="24"/>
        </w:rPr>
        <w:t xml:space="preserve">la ciudad de </w:t>
      </w:r>
      <w:r w:rsidRPr="004945CD">
        <w:rPr>
          <w:rFonts w:ascii="Georgia" w:hAnsi="Georgia" w:cs="Arial"/>
          <w:spacing w:val="-2"/>
          <w:sz w:val="24"/>
          <w:szCs w:val="24"/>
        </w:rPr>
        <w:t xml:space="preserve">Pereira, Risaralda, hoy </w:t>
      </w:r>
      <w:r w:rsidR="00EC49CF" w:rsidRPr="004945CD">
        <w:rPr>
          <w:rFonts w:ascii="Georgia" w:hAnsi="Georgia" w:cs="Arial"/>
          <w:spacing w:val="-2"/>
          <w:sz w:val="24"/>
          <w:szCs w:val="24"/>
        </w:rPr>
        <w:t xml:space="preserve">once </w:t>
      </w:r>
      <w:r w:rsidRPr="004945CD">
        <w:rPr>
          <w:rFonts w:ascii="Georgia" w:hAnsi="Georgia" w:cs="Arial"/>
          <w:spacing w:val="-2"/>
          <w:sz w:val="24"/>
          <w:szCs w:val="24"/>
        </w:rPr>
        <w:t>(</w:t>
      </w:r>
      <w:r w:rsidR="00EC49CF" w:rsidRPr="004945CD">
        <w:rPr>
          <w:rFonts w:ascii="Georgia" w:hAnsi="Georgia" w:cs="Arial"/>
          <w:spacing w:val="-2"/>
          <w:sz w:val="24"/>
          <w:szCs w:val="24"/>
        </w:rPr>
        <w:t>11</w:t>
      </w:r>
      <w:r w:rsidR="00B109DE" w:rsidRPr="004945CD">
        <w:rPr>
          <w:rFonts w:ascii="Georgia" w:hAnsi="Georgia" w:cs="Arial"/>
          <w:spacing w:val="-2"/>
          <w:sz w:val="24"/>
          <w:szCs w:val="24"/>
        </w:rPr>
        <w:t>)</w:t>
      </w:r>
      <w:r w:rsidRPr="004945CD">
        <w:rPr>
          <w:rFonts w:ascii="Georgia" w:hAnsi="Georgia" w:cs="Arial"/>
          <w:spacing w:val="-2"/>
          <w:sz w:val="24"/>
          <w:szCs w:val="24"/>
        </w:rPr>
        <w:t xml:space="preserve"> de</w:t>
      </w:r>
      <w:r w:rsidR="006757DC" w:rsidRPr="004945CD">
        <w:rPr>
          <w:rFonts w:ascii="Georgia" w:hAnsi="Georgia" w:cs="Arial"/>
          <w:spacing w:val="-2"/>
          <w:sz w:val="24"/>
          <w:szCs w:val="24"/>
        </w:rPr>
        <w:t xml:space="preserve"> </w:t>
      </w:r>
      <w:r w:rsidR="00CE18B7" w:rsidRPr="004945CD">
        <w:rPr>
          <w:rFonts w:ascii="Georgia" w:hAnsi="Georgia" w:cs="Arial"/>
          <w:spacing w:val="-2"/>
          <w:sz w:val="24"/>
          <w:szCs w:val="24"/>
        </w:rPr>
        <w:t>marzo</w:t>
      </w:r>
      <w:r w:rsidRPr="004945CD">
        <w:rPr>
          <w:rFonts w:ascii="Georgia" w:hAnsi="Georgia" w:cs="Arial"/>
          <w:spacing w:val="-2"/>
          <w:sz w:val="24"/>
          <w:szCs w:val="24"/>
        </w:rPr>
        <w:t xml:space="preserve"> de</w:t>
      </w:r>
      <w:r w:rsidR="006757DC" w:rsidRPr="004945CD">
        <w:rPr>
          <w:rFonts w:ascii="Georgia" w:hAnsi="Georgia" w:cs="Arial"/>
          <w:spacing w:val="-2"/>
          <w:sz w:val="24"/>
          <w:szCs w:val="24"/>
        </w:rPr>
        <w:t xml:space="preserve"> </w:t>
      </w:r>
      <w:r w:rsidR="00B109DE" w:rsidRPr="004945CD">
        <w:rPr>
          <w:rFonts w:ascii="Georgia" w:hAnsi="Georgia" w:cs="Arial"/>
          <w:spacing w:val="-2"/>
          <w:sz w:val="24"/>
          <w:szCs w:val="24"/>
        </w:rPr>
        <w:t xml:space="preserve">dos mil </w:t>
      </w:r>
      <w:r w:rsidR="00CE18B7" w:rsidRPr="004945CD">
        <w:rPr>
          <w:rFonts w:ascii="Georgia" w:hAnsi="Georgia" w:cs="Arial"/>
          <w:spacing w:val="-2"/>
          <w:sz w:val="24"/>
          <w:szCs w:val="24"/>
        </w:rPr>
        <w:t>veinte</w:t>
      </w:r>
      <w:r w:rsidRPr="004945CD">
        <w:rPr>
          <w:rFonts w:ascii="Georgia" w:hAnsi="Georgia" w:cs="Arial"/>
          <w:spacing w:val="-2"/>
          <w:sz w:val="24"/>
          <w:szCs w:val="24"/>
        </w:rPr>
        <w:t xml:space="preserve"> (20</w:t>
      </w:r>
      <w:r w:rsidR="00CE18B7" w:rsidRPr="004945CD">
        <w:rPr>
          <w:rFonts w:ascii="Georgia" w:hAnsi="Georgia" w:cs="Arial"/>
          <w:spacing w:val="-2"/>
          <w:sz w:val="24"/>
          <w:szCs w:val="24"/>
        </w:rPr>
        <w:t>20</w:t>
      </w:r>
      <w:r w:rsidRPr="004945CD">
        <w:rPr>
          <w:rFonts w:ascii="Georgia" w:hAnsi="Georgia" w:cs="Arial"/>
          <w:spacing w:val="-2"/>
          <w:sz w:val="24"/>
          <w:szCs w:val="24"/>
        </w:rPr>
        <w:t xml:space="preserve">), siendo las </w:t>
      </w:r>
      <w:r w:rsidR="00EC49CF" w:rsidRPr="004945CD">
        <w:rPr>
          <w:rFonts w:ascii="Georgia" w:hAnsi="Georgia" w:cs="Arial"/>
          <w:spacing w:val="-2"/>
          <w:sz w:val="24"/>
          <w:szCs w:val="24"/>
        </w:rPr>
        <w:t xml:space="preserve">nueve </w:t>
      </w:r>
      <w:r w:rsidRPr="004945CD">
        <w:rPr>
          <w:rFonts w:ascii="Georgia" w:hAnsi="Georgia" w:cs="Arial"/>
          <w:spacing w:val="-2"/>
          <w:sz w:val="24"/>
          <w:szCs w:val="24"/>
        </w:rPr>
        <w:t xml:space="preserve">de la </w:t>
      </w:r>
      <w:r w:rsidR="00EC49CF" w:rsidRPr="004945CD">
        <w:rPr>
          <w:rFonts w:ascii="Georgia" w:hAnsi="Georgia" w:cs="Arial"/>
          <w:spacing w:val="-2"/>
          <w:sz w:val="24"/>
          <w:szCs w:val="24"/>
        </w:rPr>
        <w:t>mañana</w:t>
      </w:r>
      <w:r w:rsidRPr="004945CD">
        <w:rPr>
          <w:rFonts w:ascii="Georgia" w:hAnsi="Georgia" w:cs="Arial"/>
          <w:spacing w:val="-2"/>
          <w:sz w:val="24"/>
          <w:szCs w:val="24"/>
        </w:rPr>
        <w:t xml:space="preserve"> (</w:t>
      </w:r>
      <w:r w:rsidR="00EC49CF" w:rsidRPr="004945CD">
        <w:rPr>
          <w:rFonts w:ascii="Georgia" w:hAnsi="Georgia" w:cs="Arial"/>
          <w:spacing w:val="-2"/>
          <w:sz w:val="24"/>
          <w:szCs w:val="24"/>
        </w:rPr>
        <w:t>9:00 a.m.</w:t>
      </w:r>
      <w:r w:rsidRPr="004945CD">
        <w:rPr>
          <w:rFonts w:ascii="Georgia" w:hAnsi="Georgia" w:cs="Arial"/>
          <w:spacing w:val="-2"/>
          <w:sz w:val="24"/>
          <w:szCs w:val="24"/>
        </w:rPr>
        <w:t xml:space="preserve">), fecha y hora programadas con auto del </w:t>
      </w:r>
      <w:r w:rsidR="00EC49CF" w:rsidRPr="004945CD">
        <w:rPr>
          <w:rFonts w:ascii="Georgia" w:hAnsi="Georgia" w:cs="Arial"/>
          <w:spacing w:val="-2"/>
          <w:sz w:val="24"/>
          <w:szCs w:val="24"/>
        </w:rPr>
        <w:t>25-02</w:t>
      </w:r>
      <w:r w:rsidRPr="004945CD">
        <w:rPr>
          <w:rFonts w:ascii="Georgia" w:hAnsi="Georgia" w:cs="Arial"/>
          <w:spacing w:val="-2"/>
          <w:sz w:val="24"/>
          <w:szCs w:val="24"/>
        </w:rPr>
        <w:t>-20</w:t>
      </w:r>
      <w:r w:rsidR="00EC49CF" w:rsidRPr="004945CD">
        <w:rPr>
          <w:rFonts w:ascii="Georgia" w:hAnsi="Georgia" w:cs="Arial"/>
          <w:spacing w:val="-2"/>
          <w:sz w:val="24"/>
          <w:szCs w:val="24"/>
        </w:rPr>
        <w:t>20</w:t>
      </w:r>
      <w:r w:rsidRPr="004945CD">
        <w:rPr>
          <w:rFonts w:ascii="Georgia" w:hAnsi="Georgia" w:cs="Arial"/>
          <w:spacing w:val="-2"/>
          <w:sz w:val="24"/>
          <w:szCs w:val="24"/>
        </w:rPr>
        <w:t xml:space="preserve">, para resolver el recurso de apelación interpuesto contra la sentencia del </w:t>
      </w:r>
      <w:r w:rsidR="004C771C" w:rsidRPr="004945CD">
        <w:rPr>
          <w:rFonts w:ascii="Georgia" w:hAnsi="Georgia" w:cs="Arial"/>
          <w:spacing w:val="-2"/>
          <w:sz w:val="24"/>
          <w:szCs w:val="24"/>
        </w:rPr>
        <w:t>13</w:t>
      </w:r>
      <w:r w:rsidRPr="004945CD">
        <w:rPr>
          <w:rFonts w:ascii="Georgia" w:hAnsi="Georgia" w:cs="Arial"/>
          <w:spacing w:val="-2"/>
          <w:sz w:val="24"/>
          <w:szCs w:val="24"/>
        </w:rPr>
        <w:t>-0</w:t>
      </w:r>
      <w:r w:rsidR="00B109DE" w:rsidRPr="004945CD">
        <w:rPr>
          <w:rFonts w:ascii="Georgia" w:hAnsi="Georgia" w:cs="Arial"/>
          <w:spacing w:val="-2"/>
          <w:sz w:val="24"/>
          <w:szCs w:val="24"/>
        </w:rPr>
        <w:t>3</w:t>
      </w:r>
      <w:r w:rsidRPr="004945CD">
        <w:rPr>
          <w:rFonts w:ascii="Georgia" w:hAnsi="Georgia" w:cs="Arial"/>
          <w:spacing w:val="-2"/>
          <w:sz w:val="24"/>
          <w:szCs w:val="24"/>
        </w:rPr>
        <w:t>-201</w:t>
      </w:r>
      <w:r w:rsidR="00B109DE" w:rsidRPr="004945CD">
        <w:rPr>
          <w:rFonts w:ascii="Georgia" w:hAnsi="Georgia" w:cs="Arial"/>
          <w:spacing w:val="-2"/>
          <w:sz w:val="24"/>
          <w:szCs w:val="24"/>
        </w:rPr>
        <w:t>9</w:t>
      </w:r>
      <w:r w:rsidRPr="004945CD">
        <w:rPr>
          <w:rFonts w:ascii="Georgia" w:hAnsi="Georgia" w:cs="Arial"/>
          <w:spacing w:val="-2"/>
          <w:sz w:val="24"/>
          <w:szCs w:val="24"/>
        </w:rPr>
        <w:t xml:space="preserve">, el Magistrado </w:t>
      </w:r>
      <w:r w:rsidRPr="004945CD">
        <w:rPr>
          <w:rFonts w:ascii="Georgia" w:hAnsi="Georgia" w:cs="Arial"/>
          <w:smallCaps/>
          <w:spacing w:val="-2"/>
          <w:sz w:val="24"/>
          <w:szCs w:val="24"/>
        </w:rPr>
        <w:t>Duberney Grisales Herrera</w:t>
      </w:r>
      <w:r w:rsidRPr="004945CD">
        <w:rPr>
          <w:rFonts w:ascii="Georgia" w:hAnsi="Georgia" w:cs="Arial"/>
          <w:spacing w:val="-2"/>
          <w:sz w:val="24"/>
          <w:szCs w:val="24"/>
        </w:rPr>
        <w:t xml:space="preserve">, se declara constituido en </w:t>
      </w:r>
      <w:r w:rsidRPr="004945CD">
        <w:rPr>
          <w:rFonts w:ascii="Georgia" w:hAnsi="Georgia" w:cs="Arial"/>
          <w:spacing w:val="-2"/>
          <w:sz w:val="24"/>
          <w:szCs w:val="24"/>
        </w:rPr>
        <w:lastRenderedPageBreak/>
        <w:t xml:space="preserve">Audiencia Pública, en asocio de los demás integrantes de la Sala de Decisión, </w:t>
      </w:r>
      <w:r w:rsidRPr="004945CD">
        <w:rPr>
          <w:rFonts w:ascii="Georgia" w:hAnsi="Georgia" w:cs="Arial"/>
          <w:smallCaps/>
          <w:spacing w:val="-2"/>
          <w:sz w:val="24"/>
          <w:szCs w:val="24"/>
        </w:rPr>
        <w:t>Edder Jimmy Sánchez Calambás y Jaime Alberto Saraza Naranjo</w:t>
      </w:r>
      <w:r w:rsidRPr="004945CD">
        <w:rPr>
          <w:rFonts w:ascii="Georgia" w:hAnsi="Georgia" w:cs="Arial"/>
          <w:spacing w:val="-2"/>
          <w:sz w:val="24"/>
          <w:szCs w:val="24"/>
        </w:rPr>
        <w:t>, conforme al artículo 327, CGP, en la sede donde habitualmente laboran en el Palacio de Justicia de la ciudad.</w:t>
      </w:r>
    </w:p>
    <w:p w14:paraId="013FFFD5" w14:textId="77777777" w:rsidR="002C6F1C" w:rsidRPr="004945CD" w:rsidRDefault="002C6F1C" w:rsidP="00B65BF2">
      <w:pPr>
        <w:spacing w:line="276" w:lineRule="auto"/>
        <w:jc w:val="both"/>
        <w:rPr>
          <w:rFonts w:ascii="Georgia" w:hAnsi="Georgia" w:cs="Arial"/>
          <w:spacing w:val="-2"/>
          <w:sz w:val="24"/>
          <w:szCs w:val="24"/>
        </w:rPr>
      </w:pPr>
    </w:p>
    <w:p w14:paraId="0F4637BE" w14:textId="77777777" w:rsidR="002C6F1C" w:rsidRPr="004945CD" w:rsidRDefault="002C6F1C" w:rsidP="00B65BF2">
      <w:pPr>
        <w:pStyle w:val="Ttulo2"/>
        <w:numPr>
          <w:ilvl w:val="0"/>
          <w:numId w:val="8"/>
        </w:numPr>
        <w:spacing w:line="276" w:lineRule="auto"/>
        <w:jc w:val="left"/>
        <w:rPr>
          <w:rFonts w:ascii="Georgia" w:hAnsi="Georgia"/>
          <w:b w:val="0"/>
          <w:spacing w:val="-2"/>
          <w:sz w:val="24"/>
        </w:rPr>
      </w:pPr>
      <w:r w:rsidRPr="004945CD">
        <w:rPr>
          <w:rFonts w:ascii="Georgia" w:hAnsi="Georgia"/>
          <w:b w:val="0"/>
          <w:smallCaps/>
          <w:spacing w:val="-2"/>
          <w:sz w:val="24"/>
        </w:rPr>
        <w:t>La síntesis de la demanda</w:t>
      </w:r>
    </w:p>
    <w:p w14:paraId="13D531B2" w14:textId="77777777" w:rsidR="002C6F1C" w:rsidRPr="004945CD" w:rsidRDefault="002C6F1C" w:rsidP="00B65BF2">
      <w:pPr>
        <w:spacing w:line="276" w:lineRule="auto"/>
        <w:jc w:val="both"/>
        <w:rPr>
          <w:rFonts w:ascii="Georgia" w:hAnsi="Georgia" w:cs="Arial"/>
          <w:spacing w:val="-2"/>
          <w:sz w:val="24"/>
          <w:szCs w:val="24"/>
        </w:rPr>
      </w:pPr>
    </w:p>
    <w:p w14:paraId="74E02515" w14:textId="77777777" w:rsidR="002C6F1C" w:rsidRPr="004945CD" w:rsidRDefault="002C6F1C" w:rsidP="00B65BF2">
      <w:pPr>
        <w:pStyle w:val="Prrafodelista"/>
        <w:widowControl/>
        <w:numPr>
          <w:ilvl w:val="1"/>
          <w:numId w:val="8"/>
        </w:numPr>
        <w:autoSpaceDE/>
        <w:autoSpaceDN/>
        <w:spacing w:line="276" w:lineRule="auto"/>
        <w:contextualSpacing/>
        <w:jc w:val="both"/>
        <w:textAlignment w:val="baseline"/>
        <w:rPr>
          <w:rFonts w:ascii="Georgia" w:hAnsi="Georgia" w:cs="Arial"/>
          <w:spacing w:val="-2"/>
          <w:sz w:val="24"/>
          <w:szCs w:val="24"/>
        </w:rPr>
      </w:pPr>
      <w:r w:rsidRPr="004945CD">
        <w:rPr>
          <w:rFonts w:ascii="Georgia" w:hAnsi="Georgia" w:cs="Arial"/>
          <w:i/>
          <w:smallCaps/>
          <w:spacing w:val="-2"/>
          <w:sz w:val="24"/>
          <w:szCs w:val="24"/>
        </w:rPr>
        <w:t xml:space="preserve">Los </w:t>
      </w:r>
      <w:r w:rsidR="007E01CC" w:rsidRPr="004945CD">
        <w:rPr>
          <w:rFonts w:ascii="Georgia" w:hAnsi="Georgia" w:cs="Arial"/>
          <w:i/>
          <w:smallCaps/>
          <w:spacing w:val="-2"/>
          <w:sz w:val="24"/>
          <w:szCs w:val="24"/>
        </w:rPr>
        <w:t>hechos</w:t>
      </w:r>
      <w:r w:rsidRPr="004945CD">
        <w:rPr>
          <w:rFonts w:ascii="Georgia" w:hAnsi="Georgia" w:cs="Arial"/>
          <w:smallCaps/>
          <w:spacing w:val="-2"/>
          <w:sz w:val="24"/>
          <w:szCs w:val="24"/>
        </w:rPr>
        <w:t xml:space="preserve">. </w:t>
      </w:r>
      <w:r w:rsidRPr="004945CD">
        <w:rPr>
          <w:rFonts w:ascii="Georgia" w:hAnsi="Georgia" w:cs="Arial"/>
          <w:spacing w:val="-2"/>
          <w:sz w:val="24"/>
          <w:szCs w:val="24"/>
        </w:rPr>
        <w:t xml:space="preserve">Los señores </w:t>
      </w:r>
      <w:r w:rsidR="00B109DE" w:rsidRPr="004945CD">
        <w:rPr>
          <w:rFonts w:ascii="Georgia" w:hAnsi="Georgia" w:cs="Arial"/>
          <w:spacing w:val="-2"/>
          <w:sz w:val="24"/>
          <w:szCs w:val="24"/>
        </w:rPr>
        <w:t xml:space="preserve">María Margoth Ríos Castañeda </w:t>
      </w:r>
      <w:r w:rsidR="00BD35E6" w:rsidRPr="004945CD">
        <w:rPr>
          <w:rFonts w:ascii="Georgia" w:hAnsi="Georgia" w:cs="Arial"/>
          <w:spacing w:val="-2"/>
          <w:sz w:val="24"/>
          <w:szCs w:val="24"/>
        </w:rPr>
        <w:t xml:space="preserve">y </w:t>
      </w:r>
      <w:r w:rsidR="00B109DE" w:rsidRPr="004945CD">
        <w:rPr>
          <w:rFonts w:ascii="Georgia" w:hAnsi="Georgia" w:cs="Arial"/>
          <w:spacing w:val="-2"/>
          <w:sz w:val="24"/>
          <w:szCs w:val="24"/>
        </w:rPr>
        <w:t>Luis Ovidio Parra Parra</w:t>
      </w:r>
      <w:r w:rsidRPr="004945CD">
        <w:rPr>
          <w:rFonts w:ascii="Georgia" w:hAnsi="Georgia" w:cs="Arial"/>
          <w:spacing w:val="-2"/>
          <w:sz w:val="24"/>
          <w:szCs w:val="24"/>
        </w:rPr>
        <w:t xml:space="preserve">, </w:t>
      </w:r>
      <w:r w:rsidR="0048248A" w:rsidRPr="004945CD">
        <w:rPr>
          <w:rFonts w:ascii="Georgia" w:hAnsi="Georgia" w:cs="Arial"/>
          <w:spacing w:val="-2"/>
          <w:sz w:val="24"/>
          <w:szCs w:val="24"/>
        </w:rPr>
        <w:t>ambos sin impedimentos legales, iniciaron una unión marital de hecho (</w:t>
      </w:r>
      <w:r w:rsidR="006D6404" w:rsidRPr="004945CD">
        <w:rPr>
          <w:rFonts w:ascii="Georgia" w:hAnsi="Georgia" w:cs="Arial"/>
          <w:spacing w:val="-2"/>
          <w:sz w:val="24"/>
          <w:szCs w:val="24"/>
        </w:rPr>
        <w:t xml:space="preserve">En adelante </w:t>
      </w:r>
      <w:r w:rsidR="0048248A" w:rsidRPr="004945CD">
        <w:rPr>
          <w:rFonts w:ascii="Georgia" w:hAnsi="Georgia" w:cs="Arial"/>
          <w:spacing w:val="-2"/>
          <w:sz w:val="24"/>
          <w:szCs w:val="24"/>
        </w:rPr>
        <w:t xml:space="preserve">UMH) desde el 02-11-2005 hasta el 17-08-2015, día en que falleció </w:t>
      </w:r>
      <w:r w:rsidR="0086282A" w:rsidRPr="004945CD">
        <w:rPr>
          <w:rFonts w:ascii="Georgia" w:hAnsi="Georgia" w:cs="Arial"/>
          <w:spacing w:val="-2"/>
          <w:sz w:val="24"/>
          <w:szCs w:val="24"/>
        </w:rPr>
        <w:t>este último</w:t>
      </w:r>
      <w:r w:rsidR="0048248A" w:rsidRPr="004945CD">
        <w:rPr>
          <w:rFonts w:ascii="Georgia" w:hAnsi="Georgia" w:cs="Arial"/>
          <w:spacing w:val="-2"/>
          <w:sz w:val="24"/>
          <w:szCs w:val="24"/>
        </w:rPr>
        <w:t>; dicha convivencia</w:t>
      </w:r>
      <w:r w:rsidR="00211FA2" w:rsidRPr="004945CD">
        <w:rPr>
          <w:rFonts w:ascii="Georgia" w:hAnsi="Georgia" w:cs="Arial"/>
          <w:spacing w:val="-2"/>
          <w:sz w:val="24"/>
          <w:szCs w:val="24"/>
        </w:rPr>
        <w:t xml:space="preserve"> </w:t>
      </w:r>
      <w:r w:rsidR="0048248A" w:rsidRPr="004945CD">
        <w:rPr>
          <w:rFonts w:ascii="Georgia" w:hAnsi="Georgia" w:cs="Arial"/>
          <w:spacing w:val="-2"/>
          <w:sz w:val="24"/>
          <w:szCs w:val="24"/>
        </w:rPr>
        <w:t>fue pública,</w:t>
      </w:r>
      <w:r w:rsidR="0086282A" w:rsidRPr="004945CD">
        <w:rPr>
          <w:rFonts w:ascii="Georgia" w:hAnsi="Georgia" w:cs="Arial"/>
          <w:spacing w:val="-2"/>
          <w:sz w:val="24"/>
          <w:szCs w:val="24"/>
        </w:rPr>
        <w:t xml:space="preserve"> permanente y singular;</w:t>
      </w:r>
      <w:r w:rsidR="0048248A" w:rsidRPr="004945CD">
        <w:rPr>
          <w:rFonts w:ascii="Georgia" w:hAnsi="Georgia" w:cs="Arial"/>
          <w:spacing w:val="-2"/>
          <w:sz w:val="24"/>
          <w:szCs w:val="24"/>
        </w:rPr>
        <w:t xml:space="preserve"> no procrearon</w:t>
      </w:r>
      <w:r w:rsidR="00211FA2" w:rsidRPr="004945CD">
        <w:rPr>
          <w:rFonts w:ascii="Georgia" w:hAnsi="Georgia" w:cs="Arial"/>
          <w:spacing w:val="-2"/>
          <w:sz w:val="24"/>
          <w:szCs w:val="24"/>
        </w:rPr>
        <w:t xml:space="preserve"> </w:t>
      </w:r>
      <w:r w:rsidR="0048248A" w:rsidRPr="004945CD">
        <w:rPr>
          <w:rFonts w:ascii="Georgia" w:hAnsi="Georgia" w:cs="Arial"/>
          <w:spacing w:val="-2"/>
          <w:sz w:val="24"/>
          <w:szCs w:val="24"/>
        </w:rPr>
        <w:t>hijos</w:t>
      </w:r>
      <w:r w:rsidR="0086282A" w:rsidRPr="004945CD">
        <w:rPr>
          <w:rFonts w:ascii="Georgia" w:hAnsi="Georgia" w:cs="Arial"/>
          <w:spacing w:val="-2"/>
          <w:sz w:val="24"/>
          <w:szCs w:val="24"/>
        </w:rPr>
        <w:t>, pero</w:t>
      </w:r>
      <w:r w:rsidR="0048248A" w:rsidRPr="004945CD">
        <w:rPr>
          <w:rFonts w:ascii="Georgia" w:hAnsi="Georgia" w:cs="Arial"/>
          <w:spacing w:val="-2"/>
          <w:sz w:val="24"/>
          <w:szCs w:val="24"/>
        </w:rPr>
        <w:t xml:space="preserve"> el fallecido subvencionó a los </w:t>
      </w:r>
      <w:r w:rsidR="000B30BA" w:rsidRPr="004945CD">
        <w:rPr>
          <w:rFonts w:ascii="Georgia" w:hAnsi="Georgia" w:cs="Arial"/>
          <w:spacing w:val="-2"/>
          <w:sz w:val="24"/>
          <w:szCs w:val="24"/>
        </w:rPr>
        <w:t xml:space="preserve">dos (2) </w:t>
      </w:r>
      <w:r w:rsidR="0048248A" w:rsidRPr="004945CD">
        <w:rPr>
          <w:rFonts w:ascii="Georgia" w:hAnsi="Georgia" w:cs="Arial"/>
          <w:spacing w:val="-2"/>
          <w:sz w:val="24"/>
          <w:szCs w:val="24"/>
        </w:rPr>
        <w:t xml:space="preserve">menores hijos de la señora Ríos, </w:t>
      </w:r>
      <w:r w:rsidR="0086282A" w:rsidRPr="004945CD">
        <w:rPr>
          <w:rFonts w:ascii="Georgia" w:hAnsi="Georgia" w:cs="Arial"/>
          <w:spacing w:val="-2"/>
          <w:sz w:val="24"/>
          <w:szCs w:val="24"/>
        </w:rPr>
        <w:t>con quienes integraban el</w:t>
      </w:r>
      <w:r w:rsidR="000B30BA" w:rsidRPr="004945CD">
        <w:rPr>
          <w:rFonts w:ascii="Georgia" w:hAnsi="Georgia" w:cs="Arial"/>
          <w:spacing w:val="-2"/>
          <w:sz w:val="24"/>
          <w:szCs w:val="24"/>
        </w:rPr>
        <w:t xml:space="preserve"> </w:t>
      </w:r>
      <w:r w:rsidR="0048248A" w:rsidRPr="004945CD">
        <w:rPr>
          <w:rFonts w:ascii="Georgia" w:hAnsi="Georgia" w:cs="Arial"/>
          <w:spacing w:val="-2"/>
          <w:sz w:val="24"/>
          <w:szCs w:val="24"/>
        </w:rPr>
        <w:t xml:space="preserve">núcleo familiar. La demandante ha reclamado, como compañera, ante la gobernación de Risaralda y el SOAT a la aseguradora AXA Colpatria. No hay bienes que hagan parte de la sociedad </w:t>
      </w:r>
      <w:r w:rsidR="0048248A" w:rsidRPr="004945CD">
        <w:rPr>
          <w:rFonts w:ascii="Georgia" w:hAnsi="Georgia" w:cs="Arial"/>
          <w:i/>
          <w:spacing w:val="-2"/>
          <w:sz w:val="24"/>
          <w:szCs w:val="24"/>
        </w:rPr>
        <w:t>conyugal</w:t>
      </w:r>
      <w:r w:rsidR="0048248A" w:rsidRPr="004945CD">
        <w:rPr>
          <w:rFonts w:ascii="Georgia" w:hAnsi="Georgia" w:cs="Arial"/>
          <w:spacing w:val="-2"/>
          <w:sz w:val="24"/>
          <w:szCs w:val="24"/>
        </w:rPr>
        <w:t xml:space="preserve"> (Sic) </w:t>
      </w:r>
      <w:r w:rsidRPr="004945CD">
        <w:rPr>
          <w:rFonts w:ascii="Georgia" w:hAnsi="Georgia" w:cs="Arial"/>
          <w:spacing w:val="-2"/>
          <w:sz w:val="24"/>
          <w:szCs w:val="24"/>
        </w:rPr>
        <w:t xml:space="preserve">(Folios </w:t>
      </w:r>
      <w:r w:rsidR="004145AE" w:rsidRPr="004945CD">
        <w:rPr>
          <w:rFonts w:ascii="Georgia" w:hAnsi="Georgia" w:cs="Arial"/>
          <w:spacing w:val="-2"/>
          <w:sz w:val="24"/>
          <w:szCs w:val="24"/>
        </w:rPr>
        <w:t>15</w:t>
      </w:r>
      <w:r w:rsidRPr="004945CD">
        <w:rPr>
          <w:rFonts w:ascii="Georgia" w:hAnsi="Georgia" w:cs="Arial"/>
          <w:spacing w:val="-2"/>
          <w:sz w:val="24"/>
          <w:szCs w:val="24"/>
        </w:rPr>
        <w:t xml:space="preserve"> </w:t>
      </w:r>
      <w:r w:rsidR="004145AE" w:rsidRPr="004945CD">
        <w:rPr>
          <w:rFonts w:ascii="Georgia" w:hAnsi="Georgia" w:cs="Arial"/>
          <w:spacing w:val="-2"/>
          <w:sz w:val="24"/>
          <w:szCs w:val="24"/>
        </w:rPr>
        <w:t>a</w:t>
      </w:r>
      <w:r w:rsidRPr="004945CD">
        <w:rPr>
          <w:rFonts w:ascii="Georgia" w:hAnsi="Georgia" w:cs="Arial"/>
          <w:spacing w:val="-2"/>
          <w:sz w:val="24"/>
          <w:szCs w:val="24"/>
        </w:rPr>
        <w:t xml:space="preserve"> </w:t>
      </w:r>
      <w:r w:rsidR="004145AE" w:rsidRPr="004945CD">
        <w:rPr>
          <w:rFonts w:ascii="Georgia" w:hAnsi="Georgia" w:cs="Arial"/>
          <w:spacing w:val="-2"/>
          <w:sz w:val="24"/>
          <w:szCs w:val="24"/>
        </w:rPr>
        <w:t>1</w:t>
      </w:r>
      <w:r w:rsidR="0059484F" w:rsidRPr="004945CD">
        <w:rPr>
          <w:rFonts w:ascii="Georgia" w:hAnsi="Georgia" w:cs="Arial"/>
          <w:spacing w:val="-2"/>
          <w:sz w:val="24"/>
          <w:szCs w:val="24"/>
        </w:rPr>
        <w:t>7</w:t>
      </w:r>
      <w:r w:rsidRPr="004945CD">
        <w:rPr>
          <w:rFonts w:ascii="Georgia" w:hAnsi="Georgia" w:cs="Arial"/>
          <w:spacing w:val="-2"/>
          <w:sz w:val="24"/>
          <w:szCs w:val="24"/>
        </w:rPr>
        <w:t>, cuaderno No.1).</w:t>
      </w:r>
    </w:p>
    <w:p w14:paraId="55FB8DA7" w14:textId="77777777" w:rsidR="002C6F1C" w:rsidRPr="004945CD" w:rsidRDefault="002C6F1C" w:rsidP="00B65BF2">
      <w:pPr>
        <w:pStyle w:val="Prrafodelista"/>
        <w:widowControl/>
        <w:autoSpaceDE/>
        <w:autoSpaceDN/>
        <w:spacing w:line="276" w:lineRule="auto"/>
        <w:ind w:left="720"/>
        <w:contextualSpacing/>
        <w:jc w:val="both"/>
        <w:textAlignment w:val="baseline"/>
        <w:rPr>
          <w:rFonts w:ascii="Georgia" w:hAnsi="Georgia" w:cs="Arial"/>
          <w:spacing w:val="-2"/>
          <w:sz w:val="24"/>
          <w:szCs w:val="24"/>
        </w:rPr>
      </w:pPr>
    </w:p>
    <w:p w14:paraId="2E761B02" w14:textId="77777777" w:rsidR="002C6F1C" w:rsidRPr="004945CD" w:rsidRDefault="002C6F1C" w:rsidP="00B65BF2">
      <w:pPr>
        <w:pStyle w:val="Prrafodelista"/>
        <w:widowControl/>
        <w:numPr>
          <w:ilvl w:val="1"/>
          <w:numId w:val="8"/>
        </w:numPr>
        <w:tabs>
          <w:tab w:val="left" w:pos="142"/>
        </w:tabs>
        <w:autoSpaceDE/>
        <w:autoSpaceDN/>
        <w:spacing w:line="276" w:lineRule="auto"/>
        <w:contextualSpacing/>
        <w:jc w:val="both"/>
        <w:textAlignment w:val="baseline"/>
        <w:rPr>
          <w:rFonts w:ascii="Georgia" w:hAnsi="Georgia" w:cs="Arial"/>
          <w:spacing w:val="-2"/>
          <w:sz w:val="24"/>
          <w:szCs w:val="24"/>
        </w:rPr>
      </w:pPr>
      <w:r w:rsidRPr="004945CD">
        <w:rPr>
          <w:rFonts w:ascii="Georgia" w:hAnsi="Georgia" w:cs="Arial"/>
          <w:i/>
          <w:smallCaps/>
          <w:spacing w:val="-2"/>
          <w:sz w:val="24"/>
          <w:szCs w:val="24"/>
        </w:rPr>
        <w:t>Las pretensiones</w:t>
      </w:r>
      <w:r w:rsidRPr="004945CD">
        <w:rPr>
          <w:rFonts w:ascii="Georgia" w:hAnsi="Georgia" w:cs="Arial"/>
          <w:smallCaps/>
          <w:spacing w:val="-2"/>
          <w:sz w:val="24"/>
          <w:szCs w:val="24"/>
        </w:rPr>
        <w:t xml:space="preserve">. </w:t>
      </w:r>
      <w:r w:rsidRPr="004945CD">
        <w:rPr>
          <w:rFonts w:ascii="Georgia" w:hAnsi="Georgia" w:cs="Arial"/>
          <w:spacing w:val="-2"/>
          <w:sz w:val="24"/>
          <w:szCs w:val="24"/>
        </w:rPr>
        <w:t>(i)</w:t>
      </w:r>
      <w:r w:rsidRPr="004945CD">
        <w:rPr>
          <w:rFonts w:ascii="Georgia" w:hAnsi="Georgia" w:cs="Arial"/>
          <w:smallCaps/>
          <w:spacing w:val="-2"/>
          <w:sz w:val="24"/>
          <w:szCs w:val="24"/>
        </w:rPr>
        <w:t xml:space="preserve"> </w:t>
      </w:r>
      <w:r w:rsidR="0059484F" w:rsidRPr="004945CD">
        <w:rPr>
          <w:rFonts w:ascii="Georgia" w:hAnsi="Georgia" w:cs="Arial"/>
          <w:spacing w:val="-2"/>
          <w:sz w:val="24"/>
          <w:szCs w:val="24"/>
        </w:rPr>
        <w:t xml:space="preserve">Declarar </w:t>
      </w:r>
      <w:r w:rsidR="004145AE" w:rsidRPr="004945CD">
        <w:rPr>
          <w:rFonts w:ascii="Georgia" w:hAnsi="Georgia" w:cs="Arial"/>
          <w:spacing w:val="-2"/>
          <w:sz w:val="24"/>
          <w:szCs w:val="24"/>
        </w:rPr>
        <w:t>que entre Ma. Margoth Ríos C</w:t>
      </w:r>
      <w:r w:rsidR="006E3301" w:rsidRPr="004945CD">
        <w:rPr>
          <w:rFonts w:ascii="Georgia" w:hAnsi="Georgia" w:cs="Arial"/>
          <w:spacing w:val="-2"/>
          <w:sz w:val="24"/>
          <w:szCs w:val="24"/>
        </w:rPr>
        <w:t>.</w:t>
      </w:r>
      <w:r w:rsidR="004145AE" w:rsidRPr="004945CD">
        <w:rPr>
          <w:rFonts w:ascii="Georgia" w:hAnsi="Georgia" w:cs="Arial"/>
          <w:spacing w:val="-2"/>
          <w:sz w:val="24"/>
          <w:szCs w:val="24"/>
        </w:rPr>
        <w:t xml:space="preserve"> y Luis Ovidio Parra P</w:t>
      </w:r>
      <w:r w:rsidR="006E3301" w:rsidRPr="004945CD">
        <w:rPr>
          <w:rFonts w:ascii="Georgia" w:hAnsi="Georgia" w:cs="Arial"/>
          <w:spacing w:val="-2"/>
          <w:sz w:val="24"/>
          <w:szCs w:val="24"/>
        </w:rPr>
        <w:t>.</w:t>
      </w:r>
      <w:r w:rsidR="004145AE" w:rsidRPr="004945CD">
        <w:rPr>
          <w:rFonts w:ascii="Georgia" w:hAnsi="Georgia" w:cs="Arial"/>
          <w:spacing w:val="-2"/>
          <w:sz w:val="24"/>
          <w:szCs w:val="24"/>
        </w:rPr>
        <w:t xml:space="preserve">, </w:t>
      </w:r>
      <w:r w:rsidR="0059484F" w:rsidRPr="004945CD">
        <w:rPr>
          <w:rFonts w:ascii="Georgia" w:hAnsi="Georgia" w:cs="Arial"/>
          <w:spacing w:val="-2"/>
          <w:sz w:val="24"/>
          <w:szCs w:val="24"/>
        </w:rPr>
        <w:t>exist</w:t>
      </w:r>
      <w:r w:rsidR="004145AE" w:rsidRPr="004945CD">
        <w:rPr>
          <w:rFonts w:ascii="Georgia" w:hAnsi="Georgia" w:cs="Arial"/>
          <w:spacing w:val="-2"/>
          <w:sz w:val="24"/>
          <w:szCs w:val="24"/>
        </w:rPr>
        <w:t xml:space="preserve">ió </w:t>
      </w:r>
      <w:r w:rsidR="0059484F" w:rsidRPr="004945CD">
        <w:rPr>
          <w:rFonts w:ascii="Georgia" w:hAnsi="Georgia" w:cs="Arial"/>
          <w:spacing w:val="-2"/>
          <w:sz w:val="24"/>
          <w:szCs w:val="24"/>
        </w:rPr>
        <w:t>UMH</w:t>
      </w:r>
      <w:r w:rsidR="004145AE" w:rsidRPr="004945CD">
        <w:rPr>
          <w:rFonts w:ascii="Georgia" w:hAnsi="Georgia" w:cs="Arial"/>
          <w:spacing w:val="-2"/>
          <w:sz w:val="24"/>
          <w:szCs w:val="24"/>
        </w:rPr>
        <w:t xml:space="preserve"> en el período 02-11-2005 a 17-08-2015</w:t>
      </w:r>
      <w:r w:rsidRPr="004945CD">
        <w:rPr>
          <w:rFonts w:ascii="Georgia" w:hAnsi="Georgia" w:cs="Arial"/>
          <w:spacing w:val="-2"/>
          <w:sz w:val="24"/>
          <w:szCs w:val="24"/>
        </w:rPr>
        <w:t xml:space="preserve">; (ii) </w:t>
      </w:r>
      <w:r w:rsidR="0059484F" w:rsidRPr="004945CD">
        <w:rPr>
          <w:rFonts w:ascii="Georgia" w:hAnsi="Georgia" w:cs="Arial"/>
          <w:spacing w:val="-2"/>
          <w:sz w:val="24"/>
          <w:szCs w:val="24"/>
        </w:rPr>
        <w:t>Dec</w:t>
      </w:r>
      <w:r w:rsidR="004145AE" w:rsidRPr="004945CD">
        <w:rPr>
          <w:rFonts w:ascii="Georgia" w:hAnsi="Georgia" w:cs="Arial"/>
          <w:spacing w:val="-2"/>
          <w:sz w:val="24"/>
          <w:szCs w:val="24"/>
        </w:rPr>
        <w:t xml:space="preserve">retar la disolución y liquidación de </w:t>
      </w:r>
      <w:r w:rsidR="0059484F" w:rsidRPr="004945CD">
        <w:rPr>
          <w:rFonts w:ascii="Georgia" w:hAnsi="Georgia" w:cs="Arial"/>
          <w:spacing w:val="-2"/>
          <w:sz w:val="24"/>
          <w:szCs w:val="24"/>
        </w:rPr>
        <w:t>la sociedad patrimonial</w:t>
      </w:r>
      <w:r w:rsidR="00CE6860" w:rsidRPr="004945CD">
        <w:rPr>
          <w:rFonts w:ascii="Georgia" w:hAnsi="Georgia" w:cs="Arial"/>
          <w:spacing w:val="-2"/>
          <w:sz w:val="24"/>
          <w:szCs w:val="24"/>
        </w:rPr>
        <w:t xml:space="preserve"> de hecho (En adelante SPH)</w:t>
      </w:r>
      <w:r w:rsidR="0059484F" w:rsidRPr="004945CD">
        <w:rPr>
          <w:rFonts w:ascii="Georgia" w:hAnsi="Georgia" w:cs="Arial"/>
          <w:spacing w:val="-2"/>
          <w:sz w:val="24"/>
          <w:szCs w:val="24"/>
        </w:rPr>
        <w:t>;</w:t>
      </w:r>
      <w:r w:rsidRPr="004945CD">
        <w:rPr>
          <w:rFonts w:ascii="Georgia" w:hAnsi="Georgia" w:cs="Arial"/>
          <w:spacing w:val="-2"/>
          <w:sz w:val="24"/>
          <w:szCs w:val="24"/>
        </w:rPr>
        <w:t xml:space="preserve"> (iii) </w:t>
      </w:r>
      <w:r w:rsidR="0059484F" w:rsidRPr="004945CD">
        <w:rPr>
          <w:rFonts w:ascii="Georgia" w:hAnsi="Georgia" w:cs="Arial"/>
          <w:spacing w:val="-2"/>
          <w:sz w:val="24"/>
          <w:szCs w:val="24"/>
        </w:rPr>
        <w:t>Condenar a la</w:t>
      </w:r>
      <w:r w:rsidR="0062205E" w:rsidRPr="004945CD">
        <w:rPr>
          <w:rFonts w:ascii="Georgia" w:hAnsi="Georgia" w:cs="Arial"/>
          <w:spacing w:val="-2"/>
          <w:sz w:val="24"/>
          <w:szCs w:val="24"/>
        </w:rPr>
        <w:t xml:space="preserve"> parte</w:t>
      </w:r>
      <w:r w:rsidR="0059484F" w:rsidRPr="004945CD">
        <w:rPr>
          <w:rFonts w:ascii="Georgia" w:hAnsi="Georgia" w:cs="Arial"/>
          <w:spacing w:val="-2"/>
          <w:sz w:val="24"/>
          <w:szCs w:val="24"/>
        </w:rPr>
        <w:t xml:space="preserve"> demandada al pago de </w:t>
      </w:r>
      <w:r w:rsidRPr="004945CD">
        <w:rPr>
          <w:rFonts w:ascii="Georgia" w:hAnsi="Georgia" w:cs="Arial"/>
          <w:spacing w:val="-2"/>
          <w:sz w:val="24"/>
          <w:szCs w:val="24"/>
        </w:rPr>
        <w:t xml:space="preserve">las costas </w:t>
      </w:r>
      <w:r w:rsidR="0059484F" w:rsidRPr="004945CD">
        <w:rPr>
          <w:rFonts w:ascii="Georgia" w:hAnsi="Georgia" w:cs="Arial"/>
          <w:spacing w:val="-2"/>
          <w:sz w:val="24"/>
          <w:szCs w:val="24"/>
        </w:rPr>
        <w:t>procesales</w:t>
      </w:r>
      <w:r w:rsidRPr="004945CD">
        <w:rPr>
          <w:rFonts w:ascii="Georgia" w:hAnsi="Georgia" w:cs="Arial"/>
          <w:spacing w:val="-2"/>
          <w:sz w:val="24"/>
          <w:szCs w:val="24"/>
        </w:rPr>
        <w:t xml:space="preserve"> </w:t>
      </w:r>
      <w:r w:rsidRPr="004945CD">
        <w:rPr>
          <w:rFonts w:ascii="Georgia" w:hAnsi="Georgia" w:cs="Arial"/>
          <w:i/>
          <w:spacing w:val="-2"/>
          <w:sz w:val="24"/>
          <w:szCs w:val="24"/>
        </w:rPr>
        <w:t>(Sic)</w:t>
      </w:r>
      <w:r w:rsidR="004145AE" w:rsidRPr="004945CD">
        <w:rPr>
          <w:rFonts w:ascii="Georgia" w:hAnsi="Georgia" w:cs="Arial"/>
          <w:i/>
          <w:spacing w:val="-2"/>
          <w:sz w:val="24"/>
          <w:szCs w:val="24"/>
        </w:rPr>
        <w:t xml:space="preserve">, </w:t>
      </w:r>
      <w:r w:rsidR="004145AE" w:rsidRPr="004945CD">
        <w:rPr>
          <w:rFonts w:ascii="Georgia" w:hAnsi="Georgia" w:cs="Arial"/>
          <w:spacing w:val="-2"/>
          <w:sz w:val="24"/>
          <w:szCs w:val="24"/>
        </w:rPr>
        <w:t>en caso de oposición</w:t>
      </w:r>
      <w:r w:rsidRPr="004945CD">
        <w:rPr>
          <w:rFonts w:ascii="Georgia" w:hAnsi="Georgia" w:cs="Arial"/>
          <w:spacing w:val="-2"/>
          <w:sz w:val="24"/>
          <w:szCs w:val="24"/>
        </w:rPr>
        <w:t xml:space="preserve"> (Folio </w:t>
      </w:r>
      <w:r w:rsidR="004145AE" w:rsidRPr="004945CD">
        <w:rPr>
          <w:rFonts w:ascii="Georgia" w:hAnsi="Georgia" w:cs="Arial"/>
          <w:spacing w:val="-2"/>
          <w:sz w:val="24"/>
          <w:szCs w:val="24"/>
        </w:rPr>
        <w:t>15</w:t>
      </w:r>
      <w:r w:rsidRPr="004945CD">
        <w:rPr>
          <w:rFonts w:ascii="Georgia" w:hAnsi="Georgia" w:cs="Arial"/>
          <w:spacing w:val="-2"/>
          <w:sz w:val="24"/>
          <w:szCs w:val="24"/>
        </w:rPr>
        <w:t>, cuaderno No.1).</w:t>
      </w:r>
    </w:p>
    <w:p w14:paraId="03F6DF51" w14:textId="77777777" w:rsidR="002C6F1C" w:rsidRPr="004945CD" w:rsidRDefault="002C6F1C" w:rsidP="00B65BF2">
      <w:pPr>
        <w:pStyle w:val="Textoindependiente"/>
        <w:spacing w:line="276" w:lineRule="auto"/>
        <w:ind w:left="708"/>
        <w:rPr>
          <w:rFonts w:ascii="Georgia" w:hAnsi="Georgia" w:cs="Arial"/>
          <w:spacing w:val="-2"/>
          <w:szCs w:val="24"/>
        </w:rPr>
      </w:pPr>
    </w:p>
    <w:p w14:paraId="30E1D3C2" w14:textId="77777777" w:rsidR="002C6F1C" w:rsidRPr="004945CD" w:rsidRDefault="002C6F1C" w:rsidP="00B65BF2">
      <w:pPr>
        <w:pStyle w:val="Prrafodelista"/>
        <w:widowControl/>
        <w:numPr>
          <w:ilvl w:val="0"/>
          <w:numId w:val="8"/>
        </w:numPr>
        <w:overflowPunct/>
        <w:autoSpaceDE/>
        <w:autoSpaceDN/>
        <w:adjustRightInd/>
        <w:spacing w:line="276" w:lineRule="auto"/>
        <w:jc w:val="both"/>
        <w:rPr>
          <w:rFonts w:ascii="Georgia" w:hAnsi="Georgia" w:cs="Arial"/>
          <w:spacing w:val="-2"/>
          <w:sz w:val="24"/>
          <w:szCs w:val="24"/>
        </w:rPr>
      </w:pPr>
      <w:r w:rsidRPr="004945CD">
        <w:rPr>
          <w:rFonts w:ascii="Georgia" w:hAnsi="Georgia"/>
          <w:smallCaps/>
          <w:spacing w:val="-2"/>
          <w:sz w:val="24"/>
          <w:szCs w:val="24"/>
        </w:rPr>
        <w:t xml:space="preserve">La defensa de la parte </w:t>
      </w:r>
      <w:r w:rsidR="004D6A60" w:rsidRPr="004945CD">
        <w:rPr>
          <w:rFonts w:ascii="Georgia" w:hAnsi="Georgia"/>
          <w:smallCaps/>
          <w:spacing w:val="-2"/>
          <w:sz w:val="24"/>
          <w:szCs w:val="24"/>
        </w:rPr>
        <w:t>demanda</w:t>
      </w:r>
    </w:p>
    <w:p w14:paraId="62858F31" w14:textId="77777777" w:rsidR="002C6F1C" w:rsidRPr="004945CD" w:rsidRDefault="002C6F1C" w:rsidP="00B65BF2">
      <w:pPr>
        <w:widowControl/>
        <w:overflowPunct/>
        <w:autoSpaceDE/>
        <w:autoSpaceDN/>
        <w:adjustRightInd/>
        <w:spacing w:line="276" w:lineRule="auto"/>
        <w:jc w:val="both"/>
        <w:rPr>
          <w:rFonts w:ascii="Georgia" w:hAnsi="Georgia" w:cs="Arial"/>
          <w:spacing w:val="-2"/>
          <w:sz w:val="24"/>
          <w:szCs w:val="24"/>
        </w:rPr>
      </w:pPr>
    </w:p>
    <w:p w14:paraId="38D34336" w14:textId="77777777" w:rsidR="002C6F1C" w:rsidRPr="004945CD" w:rsidRDefault="009408D0" w:rsidP="00B65BF2">
      <w:pPr>
        <w:pStyle w:val="Prrafodelista"/>
        <w:widowControl/>
        <w:numPr>
          <w:ilvl w:val="1"/>
          <w:numId w:val="8"/>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i/>
          <w:spacing w:val="-2"/>
          <w:sz w:val="24"/>
          <w:szCs w:val="24"/>
        </w:rPr>
        <w:t>Edwin Parra Lopera</w:t>
      </w:r>
      <w:r w:rsidR="006E3301" w:rsidRPr="004945CD">
        <w:rPr>
          <w:rFonts w:ascii="Georgia" w:hAnsi="Georgia" w:cs="Arial"/>
          <w:spacing w:val="-2"/>
          <w:sz w:val="24"/>
          <w:szCs w:val="24"/>
        </w:rPr>
        <w:t xml:space="preserve">. </w:t>
      </w:r>
      <w:r w:rsidR="000B27F1" w:rsidRPr="004945CD">
        <w:rPr>
          <w:rFonts w:ascii="Georgia" w:hAnsi="Georgia" w:cs="Arial"/>
          <w:spacing w:val="-2"/>
          <w:sz w:val="24"/>
          <w:szCs w:val="24"/>
        </w:rPr>
        <w:t xml:space="preserve">Concurrió con apoderado judicial. </w:t>
      </w:r>
      <w:r w:rsidR="00273D9C" w:rsidRPr="004945CD">
        <w:rPr>
          <w:rFonts w:ascii="Georgia" w:hAnsi="Georgia" w:cs="Arial"/>
          <w:spacing w:val="-2"/>
          <w:sz w:val="24"/>
          <w:szCs w:val="24"/>
        </w:rPr>
        <w:t xml:space="preserve">Se refirió a los </w:t>
      </w:r>
      <w:r w:rsidR="002C6F1C" w:rsidRPr="004945CD">
        <w:rPr>
          <w:rFonts w:ascii="Georgia" w:hAnsi="Georgia" w:cs="Arial"/>
          <w:spacing w:val="-2"/>
          <w:sz w:val="24"/>
          <w:szCs w:val="24"/>
        </w:rPr>
        <w:t>hechos</w:t>
      </w:r>
      <w:r w:rsidR="00460594" w:rsidRPr="004945CD">
        <w:rPr>
          <w:rFonts w:ascii="Georgia" w:hAnsi="Georgia" w:cs="Arial"/>
          <w:spacing w:val="-2"/>
          <w:sz w:val="24"/>
          <w:szCs w:val="24"/>
        </w:rPr>
        <w:t>.</w:t>
      </w:r>
      <w:r w:rsidR="002C6F1C" w:rsidRPr="004945CD">
        <w:rPr>
          <w:rFonts w:ascii="Georgia" w:hAnsi="Georgia" w:cs="Arial"/>
          <w:spacing w:val="-2"/>
          <w:sz w:val="24"/>
          <w:szCs w:val="24"/>
        </w:rPr>
        <w:t xml:space="preserve"> </w:t>
      </w:r>
      <w:r w:rsidR="00273D9C" w:rsidRPr="004945CD">
        <w:rPr>
          <w:rFonts w:ascii="Georgia" w:hAnsi="Georgia" w:cs="Arial"/>
          <w:spacing w:val="-2"/>
          <w:sz w:val="24"/>
          <w:szCs w:val="24"/>
        </w:rPr>
        <w:t>F</w:t>
      </w:r>
      <w:r w:rsidR="00F26265" w:rsidRPr="004945CD">
        <w:rPr>
          <w:rFonts w:ascii="Georgia" w:hAnsi="Georgia" w:cs="Arial"/>
          <w:spacing w:val="-2"/>
          <w:sz w:val="24"/>
          <w:szCs w:val="24"/>
        </w:rPr>
        <w:t xml:space="preserve">ormuló </w:t>
      </w:r>
      <w:r w:rsidR="00273D9C" w:rsidRPr="004945CD">
        <w:rPr>
          <w:rFonts w:ascii="Georgia" w:hAnsi="Georgia" w:cs="Arial"/>
          <w:spacing w:val="-2"/>
          <w:sz w:val="24"/>
          <w:szCs w:val="24"/>
        </w:rPr>
        <w:t xml:space="preserve">como </w:t>
      </w:r>
      <w:r w:rsidR="00F26265" w:rsidRPr="004945CD">
        <w:rPr>
          <w:rFonts w:ascii="Georgia" w:hAnsi="Georgia" w:cs="Arial"/>
          <w:spacing w:val="-2"/>
          <w:sz w:val="24"/>
          <w:szCs w:val="24"/>
        </w:rPr>
        <w:t>excepciones</w:t>
      </w:r>
      <w:r w:rsidR="002C6F1C" w:rsidRPr="004945CD">
        <w:rPr>
          <w:rFonts w:ascii="Georgia" w:hAnsi="Georgia" w:cs="Arial"/>
          <w:spacing w:val="-2"/>
          <w:sz w:val="24"/>
          <w:szCs w:val="24"/>
        </w:rPr>
        <w:t xml:space="preserve"> de mérito: (i) </w:t>
      </w:r>
      <w:r w:rsidR="00A72E68" w:rsidRPr="004945CD">
        <w:rPr>
          <w:rFonts w:ascii="Georgia" w:hAnsi="Georgia" w:cs="Arial"/>
          <w:spacing w:val="-2"/>
          <w:sz w:val="24"/>
          <w:szCs w:val="24"/>
        </w:rPr>
        <w:t xml:space="preserve">Inexistencia de </w:t>
      </w:r>
      <w:r w:rsidR="00273D9C" w:rsidRPr="004945CD">
        <w:rPr>
          <w:rFonts w:ascii="Georgia" w:hAnsi="Georgia" w:cs="Arial"/>
          <w:spacing w:val="-2"/>
          <w:sz w:val="24"/>
          <w:szCs w:val="24"/>
        </w:rPr>
        <w:t>UMH</w:t>
      </w:r>
      <w:r w:rsidR="00A72E68" w:rsidRPr="004945CD">
        <w:rPr>
          <w:rFonts w:ascii="Georgia" w:hAnsi="Georgia" w:cs="Arial"/>
          <w:spacing w:val="-2"/>
          <w:sz w:val="24"/>
          <w:szCs w:val="24"/>
        </w:rPr>
        <w:t>;</w:t>
      </w:r>
      <w:r w:rsidR="002C6F1C" w:rsidRPr="004945CD">
        <w:rPr>
          <w:rFonts w:ascii="Georgia" w:hAnsi="Georgia" w:cs="Arial"/>
          <w:spacing w:val="-2"/>
          <w:sz w:val="24"/>
          <w:szCs w:val="24"/>
        </w:rPr>
        <w:t xml:space="preserve"> y, (ii) </w:t>
      </w:r>
      <w:r w:rsidR="00273D9C" w:rsidRPr="004945CD">
        <w:rPr>
          <w:rFonts w:ascii="Georgia" w:hAnsi="Georgia" w:cs="Arial"/>
          <w:spacing w:val="-2"/>
          <w:sz w:val="24"/>
          <w:szCs w:val="24"/>
        </w:rPr>
        <w:t>Imposibilidad de disolver y liquidar una sociedad patrimonial de hecho existente</w:t>
      </w:r>
      <w:r w:rsidR="002C6F1C" w:rsidRPr="004945CD">
        <w:rPr>
          <w:rFonts w:ascii="Georgia" w:hAnsi="Georgia" w:cs="Arial"/>
          <w:spacing w:val="-2"/>
          <w:sz w:val="24"/>
          <w:szCs w:val="24"/>
        </w:rPr>
        <w:t xml:space="preserve"> (Folio </w:t>
      </w:r>
      <w:r w:rsidR="00273D9C" w:rsidRPr="004945CD">
        <w:rPr>
          <w:rFonts w:ascii="Georgia" w:hAnsi="Georgia" w:cs="Arial"/>
          <w:spacing w:val="-2"/>
          <w:sz w:val="24"/>
          <w:szCs w:val="24"/>
        </w:rPr>
        <w:t>85 ss</w:t>
      </w:r>
      <w:r w:rsidR="002C6F1C" w:rsidRPr="004945CD">
        <w:rPr>
          <w:rFonts w:ascii="Georgia" w:hAnsi="Georgia" w:cs="Arial"/>
          <w:spacing w:val="-2"/>
          <w:sz w:val="24"/>
          <w:szCs w:val="24"/>
        </w:rPr>
        <w:t>, cuaderno No.1).</w:t>
      </w:r>
    </w:p>
    <w:p w14:paraId="1BC6447D" w14:textId="77777777" w:rsidR="0001492E" w:rsidRPr="004945CD" w:rsidRDefault="0001492E" w:rsidP="00B65BF2">
      <w:pPr>
        <w:pStyle w:val="Prrafodelista"/>
        <w:widowControl/>
        <w:overflowPunct/>
        <w:autoSpaceDE/>
        <w:autoSpaceDN/>
        <w:adjustRightInd/>
        <w:spacing w:line="276" w:lineRule="auto"/>
        <w:ind w:left="720"/>
        <w:jc w:val="both"/>
        <w:rPr>
          <w:rFonts w:ascii="Georgia" w:hAnsi="Georgia" w:cs="Arial"/>
          <w:spacing w:val="-2"/>
          <w:sz w:val="24"/>
          <w:szCs w:val="24"/>
        </w:rPr>
      </w:pPr>
    </w:p>
    <w:p w14:paraId="203E2908" w14:textId="77777777" w:rsidR="0001492E" w:rsidRPr="004945CD" w:rsidRDefault="000B27F1" w:rsidP="00B65BF2">
      <w:pPr>
        <w:pStyle w:val="Prrafodelista"/>
        <w:widowControl/>
        <w:numPr>
          <w:ilvl w:val="1"/>
          <w:numId w:val="8"/>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i/>
          <w:spacing w:val="-2"/>
          <w:sz w:val="24"/>
          <w:szCs w:val="24"/>
        </w:rPr>
        <w:t>Dolly Yaneth Parra Franco</w:t>
      </w:r>
      <w:r w:rsidRPr="004945CD">
        <w:rPr>
          <w:rFonts w:ascii="Georgia" w:hAnsi="Georgia" w:cs="Arial"/>
          <w:spacing w:val="-2"/>
          <w:sz w:val="24"/>
          <w:szCs w:val="24"/>
        </w:rPr>
        <w:t xml:space="preserve">. Representada por curador </w:t>
      </w:r>
      <w:r w:rsidRPr="004945CD">
        <w:rPr>
          <w:rFonts w:ascii="Georgia" w:hAnsi="Georgia" w:cs="Arial"/>
          <w:i/>
          <w:spacing w:val="-2"/>
          <w:sz w:val="24"/>
          <w:szCs w:val="24"/>
        </w:rPr>
        <w:t>ad litem</w:t>
      </w:r>
      <w:r w:rsidRPr="004945CD">
        <w:rPr>
          <w:rFonts w:ascii="Georgia" w:hAnsi="Georgia" w:cs="Arial"/>
          <w:spacing w:val="-2"/>
          <w:sz w:val="24"/>
          <w:szCs w:val="24"/>
        </w:rPr>
        <w:t xml:space="preserve">. </w:t>
      </w:r>
      <w:r w:rsidR="00853590" w:rsidRPr="004945CD">
        <w:rPr>
          <w:rFonts w:ascii="Georgia" w:hAnsi="Georgia" w:cs="Arial"/>
          <w:spacing w:val="-2"/>
          <w:sz w:val="24"/>
          <w:szCs w:val="24"/>
        </w:rPr>
        <w:t xml:space="preserve">Aludió a la causa para pedir y excepcionó de fondo </w:t>
      </w:r>
      <w:r w:rsidR="00124355" w:rsidRPr="004945CD">
        <w:rPr>
          <w:rFonts w:ascii="Georgia" w:hAnsi="Georgia" w:cs="Arial"/>
          <w:spacing w:val="-2"/>
          <w:sz w:val="24"/>
          <w:szCs w:val="24"/>
        </w:rPr>
        <w:t>“</w:t>
      </w:r>
      <w:r w:rsidR="00124355" w:rsidRPr="004945CD">
        <w:rPr>
          <w:rFonts w:ascii="Georgia" w:hAnsi="Georgia" w:cs="Arial"/>
          <w:i/>
          <w:spacing w:val="-2"/>
          <w:sz w:val="24"/>
          <w:szCs w:val="24"/>
        </w:rPr>
        <w:t xml:space="preserve">Inexistencia </w:t>
      </w:r>
      <w:r w:rsidR="00853590" w:rsidRPr="004945CD">
        <w:rPr>
          <w:rFonts w:ascii="Georgia" w:hAnsi="Georgia" w:cs="Arial"/>
          <w:i/>
          <w:spacing w:val="-2"/>
          <w:sz w:val="24"/>
          <w:szCs w:val="24"/>
        </w:rPr>
        <w:t>de la UMH</w:t>
      </w:r>
      <w:r w:rsidR="00124355" w:rsidRPr="004945CD">
        <w:rPr>
          <w:rFonts w:ascii="Georgia" w:hAnsi="Georgia" w:cs="Arial"/>
          <w:spacing w:val="-2"/>
          <w:sz w:val="24"/>
          <w:szCs w:val="24"/>
        </w:rPr>
        <w:t>”</w:t>
      </w:r>
      <w:r w:rsidR="00853590" w:rsidRPr="004945CD">
        <w:rPr>
          <w:rFonts w:ascii="Georgia" w:hAnsi="Georgia" w:cs="Arial"/>
          <w:spacing w:val="-2"/>
          <w:sz w:val="24"/>
          <w:szCs w:val="24"/>
        </w:rPr>
        <w:t xml:space="preserve"> (Folio</w:t>
      </w:r>
      <w:r w:rsidR="00124355" w:rsidRPr="004945CD">
        <w:rPr>
          <w:rFonts w:ascii="Georgia" w:hAnsi="Georgia" w:cs="Arial"/>
          <w:spacing w:val="-2"/>
          <w:sz w:val="24"/>
          <w:szCs w:val="24"/>
        </w:rPr>
        <w:t>s</w:t>
      </w:r>
      <w:r w:rsidR="00853590" w:rsidRPr="004945CD">
        <w:rPr>
          <w:rFonts w:ascii="Georgia" w:hAnsi="Georgia" w:cs="Arial"/>
          <w:spacing w:val="-2"/>
          <w:sz w:val="24"/>
          <w:szCs w:val="24"/>
        </w:rPr>
        <w:t xml:space="preserve"> </w:t>
      </w:r>
      <w:r w:rsidR="00124355" w:rsidRPr="004945CD">
        <w:rPr>
          <w:rFonts w:ascii="Georgia" w:hAnsi="Georgia" w:cs="Arial"/>
          <w:spacing w:val="-2"/>
          <w:sz w:val="24"/>
          <w:szCs w:val="24"/>
        </w:rPr>
        <w:t>114-115</w:t>
      </w:r>
      <w:r w:rsidR="00853590" w:rsidRPr="004945CD">
        <w:rPr>
          <w:rFonts w:ascii="Georgia" w:hAnsi="Georgia" w:cs="Arial"/>
          <w:spacing w:val="-2"/>
          <w:sz w:val="24"/>
          <w:szCs w:val="24"/>
        </w:rPr>
        <w:t xml:space="preserve">, </w:t>
      </w:r>
      <w:r w:rsidR="00832E23" w:rsidRPr="004945CD">
        <w:rPr>
          <w:rFonts w:ascii="Georgia" w:hAnsi="Georgia" w:cs="Arial"/>
          <w:spacing w:val="-2"/>
          <w:sz w:val="24"/>
          <w:szCs w:val="24"/>
        </w:rPr>
        <w:t>ibídem</w:t>
      </w:r>
      <w:r w:rsidR="0001492E" w:rsidRPr="004945CD">
        <w:rPr>
          <w:rFonts w:ascii="Georgia" w:hAnsi="Georgia" w:cs="Arial"/>
          <w:spacing w:val="-2"/>
          <w:sz w:val="24"/>
          <w:szCs w:val="24"/>
        </w:rPr>
        <w:t>).</w:t>
      </w:r>
      <w:r w:rsidR="00F15CB8" w:rsidRPr="004945CD">
        <w:rPr>
          <w:rFonts w:ascii="Georgia" w:hAnsi="Georgia" w:cs="Arial"/>
          <w:spacing w:val="-2"/>
          <w:sz w:val="24"/>
          <w:szCs w:val="24"/>
        </w:rPr>
        <w:t xml:space="preserve"> Después concurrió al proceso (Folio 136, ib.) sin constituir mandatario judicial.</w:t>
      </w:r>
    </w:p>
    <w:p w14:paraId="0BB8E589" w14:textId="77777777" w:rsidR="00F15CB8" w:rsidRPr="004945CD" w:rsidRDefault="00F15CB8" w:rsidP="00B65BF2">
      <w:pPr>
        <w:pStyle w:val="Prrafodelista"/>
        <w:spacing w:line="276" w:lineRule="auto"/>
        <w:rPr>
          <w:rFonts w:ascii="Georgia" w:hAnsi="Georgia" w:cs="Arial"/>
          <w:spacing w:val="-2"/>
          <w:sz w:val="24"/>
          <w:szCs w:val="24"/>
        </w:rPr>
      </w:pPr>
    </w:p>
    <w:p w14:paraId="4F4A7323" w14:textId="77777777" w:rsidR="00F15CB8" w:rsidRPr="004945CD" w:rsidRDefault="00EB72F9" w:rsidP="00B65BF2">
      <w:pPr>
        <w:pStyle w:val="Prrafodelista"/>
        <w:widowControl/>
        <w:numPr>
          <w:ilvl w:val="1"/>
          <w:numId w:val="8"/>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i/>
          <w:spacing w:val="-2"/>
          <w:sz w:val="24"/>
          <w:szCs w:val="24"/>
        </w:rPr>
        <w:t>Jaime Alonso Parra Franco</w:t>
      </w:r>
      <w:r w:rsidRPr="004945CD">
        <w:rPr>
          <w:rFonts w:ascii="Georgia" w:hAnsi="Georgia" w:cs="Arial"/>
          <w:spacing w:val="-2"/>
          <w:sz w:val="24"/>
          <w:szCs w:val="24"/>
        </w:rPr>
        <w:t>. Guardó silencio (Folio 119,</w:t>
      </w:r>
      <w:r w:rsidR="00832E23" w:rsidRPr="004945CD">
        <w:rPr>
          <w:rFonts w:ascii="Georgia" w:hAnsi="Georgia" w:cs="Arial"/>
          <w:spacing w:val="-2"/>
          <w:sz w:val="24"/>
          <w:szCs w:val="24"/>
        </w:rPr>
        <w:t xml:space="preserve"> ibídem</w:t>
      </w:r>
      <w:r w:rsidRPr="004945CD">
        <w:rPr>
          <w:rFonts w:ascii="Georgia" w:hAnsi="Georgia" w:cs="Arial"/>
          <w:spacing w:val="-2"/>
          <w:sz w:val="24"/>
          <w:szCs w:val="24"/>
        </w:rPr>
        <w:t>).</w:t>
      </w:r>
      <w:r w:rsidR="00F15CB8" w:rsidRPr="004945CD">
        <w:rPr>
          <w:rFonts w:ascii="Georgia" w:hAnsi="Georgia" w:cs="Arial"/>
          <w:spacing w:val="-2"/>
          <w:sz w:val="24"/>
          <w:szCs w:val="24"/>
        </w:rPr>
        <w:t xml:space="preserve"> En audiencia de instrucción y juzgamiento confirió poder (Tiempo 00:03:36 a 00:03:45, registro de audio, archivo video1 en carpeta, folio 140).</w:t>
      </w:r>
    </w:p>
    <w:p w14:paraId="762FF2A8" w14:textId="77777777" w:rsidR="0001492E" w:rsidRPr="004945CD" w:rsidRDefault="0001492E" w:rsidP="00B65BF2">
      <w:pPr>
        <w:pStyle w:val="Prrafodelista"/>
        <w:spacing w:line="276" w:lineRule="auto"/>
        <w:rPr>
          <w:rFonts w:ascii="Georgia" w:hAnsi="Georgia" w:cs="Arial"/>
          <w:spacing w:val="-2"/>
          <w:sz w:val="24"/>
          <w:szCs w:val="24"/>
        </w:rPr>
      </w:pPr>
    </w:p>
    <w:p w14:paraId="287D1B48" w14:textId="77777777" w:rsidR="00B071E1" w:rsidRPr="004945CD" w:rsidRDefault="00F561BC" w:rsidP="00B65BF2">
      <w:pPr>
        <w:pStyle w:val="Prrafodelista"/>
        <w:widowControl/>
        <w:numPr>
          <w:ilvl w:val="1"/>
          <w:numId w:val="8"/>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i/>
          <w:spacing w:val="-2"/>
          <w:sz w:val="24"/>
          <w:szCs w:val="24"/>
        </w:rPr>
        <w:t>Jhon William y Luis Ovidio Parra Franco</w:t>
      </w:r>
      <w:r w:rsidRPr="004945CD">
        <w:rPr>
          <w:rFonts w:ascii="Georgia" w:hAnsi="Georgia" w:cs="Arial"/>
          <w:spacing w:val="-2"/>
          <w:sz w:val="24"/>
          <w:szCs w:val="24"/>
        </w:rPr>
        <w:t xml:space="preserve">. Al inicio fueron representados por curador </w:t>
      </w:r>
      <w:r w:rsidRPr="004945CD">
        <w:rPr>
          <w:rFonts w:ascii="Georgia" w:hAnsi="Georgia" w:cs="Arial"/>
          <w:i/>
          <w:spacing w:val="-2"/>
          <w:sz w:val="24"/>
          <w:szCs w:val="24"/>
        </w:rPr>
        <w:t>ad litem</w:t>
      </w:r>
      <w:r w:rsidR="00B071E1" w:rsidRPr="004945CD">
        <w:rPr>
          <w:rFonts w:ascii="Georgia" w:hAnsi="Georgia" w:cs="Arial"/>
          <w:i/>
          <w:spacing w:val="-2"/>
          <w:sz w:val="24"/>
          <w:szCs w:val="24"/>
        </w:rPr>
        <w:t xml:space="preserve"> </w:t>
      </w:r>
      <w:r w:rsidR="00B071E1" w:rsidRPr="004945CD">
        <w:rPr>
          <w:rFonts w:ascii="Georgia" w:hAnsi="Georgia" w:cs="Arial"/>
          <w:spacing w:val="-2"/>
          <w:sz w:val="24"/>
          <w:szCs w:val="24"/>
        </w:rPr>
        <w:t>(Folio 111,</w:t>
      </w:r>
      <w:r w:rsidR="00832E23" w:rsidRPr="004945CD">
        <w:rPr>
          <w:rFonts w:ascii="Georgia" w:hAnsi="Georgia" w:cs="Arial"/>
          <w:spacing w:val="-2"/>
          <w:sz w:val="24"/>
          <w:szCs w:val="24"/>
        </w:rPr>
        <w:t xml:space="preserve"> ibídem</w:t>
      </w:r>
      <w:r w:rsidR="00B071E1" w:rsidRPr="004945CD">
        <w:rPr>
          <w:rFonts w:ascii="Georgia" w:hAnsi="Georgia" w:cs="Arial"/>
          <w:spacing w:val="-2"/>
          <w:sz w:val="24"/>
          <w:szCs w:val="24"/>
        </w:rPr>
        <w:t>)</w:t>
      </w:r>
      <w:r w:rsidRPr="004945CD">
        <w:rPr>
          <w:rFonts w:ascii="Georgia" w:hAnsi="Georgia" w:cs="Arial"/>
          <w:i/>
          <w:spacing w:val="-2"/>
          <w:sz w:val="24"/>
          <w:szCs w:val="24"/>
        </w:rPr>
        <w:t xml:space="preserve">, </w:t>
      </w:r>
      <w:r w:rsidRPr="004945CD">
        <w:rPr>
          <w:rFonts w:ascii="Georgia" w:hAnsi="Georgia" w:cs="Arial"/>
          <w:spacing w:val="-2"/>
          <w:sz w:val="24"/>
          <w:szCs w:val="24"/>
        </w:rPr>
        <w:t xml:space="preserve">luego concurrieron al proceso (Folios 134 y 135, </w:t>
      </w:r>
      <w:r w:rsidR="00832E23" w:rsidRPr="004945CD">
        <w:rPr>
          <w:rFonts w:ascii="Georgia" w:hAnsi="Georgia" w:cs="Arial"/>
          <w:spacing w:val="-2"/>
          <w:sz w:val="24"/>
          <w:szCs w:val="24"/>
        </w:rPr>
        <w:t>ib.</w:t>
      </w:r>
      <w:r w:rsidRPr="004945CD">
        <w:rPr>
          <w:rFonts w:ascii="Georgia" w:hAnsi="Georgia" w:cs="Arial"/>
          <w:spacing w:val="-2"/>
          <w:sz w:val="24"/>
          <w:szCs w:val="24"/>
        </w:rPr>
        <w:t>) y no constituyeron apoderado.</w:t>
      </w:r>
      <w:r w:rsidR="00B071E1" w:rsidRPr="004945CD">
        <w:rPr>
          <w:rFonts w:ascii="Georgia" w:hAnsi="Georgia" w:cs="Arial"/>
          <w:spacing w:val="-2"/>
          <w:sz w:val="24"/>
          <w:szCs w:val="24"/>
        </w:rPr>
        <w:t xml:space="preserve"> </w:t>
      </w:r>
      <w:r w:rsidR="005833C3" w:rsidRPr="004945CD">
        <w:rPr>
          <w:rFonts w:ascii="Georgia" w:hAnsi="Georgia" w:cs="Arial"/>
          <w:spacing w:val="-2"/>
          <w:sz w:val="24"/>
          <w:szCs w:val="24"/>
        </w:rPr>
        <w:t>El auxiliar r</w:t>
      </w:r>
      <w:r w:rsidR="00124355" w:rsidRPr="004945CD">
        <w:rPr>
          <w:rFonts w:ascii="Georgia" w:hAnsi="Georgia" w:cs="Arial"/>
          <w:spacing w:val="-2"/>
          <w:sz w:val="24"/>
          <w:szCs w:val="24"/>
        </w:rPr>
        <w:t>espondió los hechos sin excepcionar, pues dijo se atenía a lo probado</w:t>
      </w:r>
      <w:r w:rsidR="00B071E1" w:rsidRPr="004945CD">
        <w:rPr>
          <w:rFonts w:ascii="Georgia" w:hAnsi="Georgia" w:cs="Arial"/>
          <w:spacing w:val="-2"/>
          <w:sz w:val="24"/>
          <w:szCs w:val="24"/>
        </w:rPr>
        <w:t xml:space="preserve"> (Folios </w:t>
      </w:r>
      <w:r w:rsidR="00124355" w:rsidRPr="004945CD">
        <w:rPr>
          <w:rFonts w:ascii="Georgia" w:hAnsi="Georgia" w:cs="Arial"/>
          <w:spacing w:val="-2"/>
          <w:sz w:val="24"/>
          <w:szCs w:val="24"/>
        </w:rPr>
        <w:t>116-117</w:t>
      </w:r>
      <w:r w:rsidR="00B071E1" w:rsidRPr="004945CD">
        <w:rPr>
          <w:rFonts w:ascii="Georgia" w:hAnsi="Georgia" w:cs="Arial"/>
          <w:spacing w:val="-2"/>
          <w:sz w:val="24"/>
          <w:szCs w:val="24"/>
        </w:rPr>
        <w:t>,</w:t>
      </w:r>
      <w:r w:rsidR="00832E23" w:rsidRPr="004945CD">
        <w:rPr>
          <w:rFonts w:ascii="Georgia" w:hAnsi="Georgia" w:cs="Arial"/>
          <w:spacing w:val="-2"/>
          <w:sz w:val="24"/>
          <w:szCs w:val="24"/>
        </w:rPr>
        <w:t xml:space="preserve"> ib.)</w:t>
      </w:r>
      <w:r w:rsidR="00B071E1" w:rsidRPr="004945CD">
        <w:rPr>
          <w:rFonts w:ascii="Georgia" w:hAnsi="Georgia" w:cs="Arial"/>
          <w:spacing w:val="-2"/>
          <w:sz w:val="24"/>
          <w:szCs w:val="24"/>
        </w:rPr>
        <w:t>.</w:t>
      </w:r>
    </w:p>
    <w:p w14:paraId="628C638F" w14:textId="77777777" w:rsidR="0001492E" w:rsidRPr="004945CD" w:rsidRDefault="0001492E" w:rsidP="00B65BF2">
      <w:pPr>
        <w:pStyle w:val="Prrafodelista"/>
        <w:spacing w:line="276" w:lineRule="auto"/>
        <w:rPr>
          <w:rFonts w:ascii="Georgia" w:hAnsi="Georgia" w:cs="Arial"/>
          <w:spacing w:val="-2"/>
          <w:sz w:val="24"/>
          <w:szCs w:val="24"/>
        </w:rPr>
      </w:pPr>
    </w:p>
    <w:p w14:paraId="3ED44CF3" w14:textId="77777777" w:rsidR="00EB72F9" w:rsidRPr="004945CD" w:rsidRDefault="00B071E1" w:rsidP="00B65BF2">
      <w:pPr>
        <w:pStyle w:val="Prrafodelista"/>
        <w:widowControl/>
        <w:numPr>
          <w:ilvl w:val="1"/>
          <w:numId w:val="8"/>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i/>
          <w:spacing w:val="-2"/>
          <w:sz w:val="24"/>
          <w:szCs w:val="24"/>
        </w:rPr>
        <w:t>Herederos indeterminados</w:t>
      </w:r>
      <w:r w:rsidR="00A03AD7" w:rsidRPr="004945CD">
        <w:rPr>
          <w:rFonts w:ascii="Georgia" w:hAnsi="Georgia" w:cs="Arial"/>
          <w:spacing w:val="-2"/>
          <w:sz w:val="24"/>
          <w:szCs w:val="24"/>
        </w:rPr>
        <w:t xml:space="preserve"> </w:t>
      </w:r>
      <w:r w:rsidR="00A03AD7" w:rsidRPr="004945CD">
        <w:rPr>
          <w:rFonts w:ascii="Georgia" w:hAnsi="Georgia" w:cs="Arial"/>
          <w:i/>
          <w:spacing w:val="-2"/>
          <w:sz w:val="24"/>
          <w:szCs w:val="24"/>
        </w:rPr>
        <w:t>de Luis Ovidio Parra Parra</w:t>
      </w:r>
      <w:r w:rsidRPr="004945CD">
        <w:rPr>
          <w:rFonts w:ascii="Georgia" w:hAnsi="Georgia" w:cs="Arial"/>
          <w:spacing w:val="-2"/>
          <w:sz w:val="24"/>
          <w:szCs w:val="24"/>
        </w:rPr>
        <w:t xml:space="preserve">. </w:t>
      </w:r>
      <w:r w:rsidR="00795E42" w:rsidRPr="004945CD">
        <w:rPr>
          <w:rFonts w:ascii="Georgia" w:hAnsi="Georgia" w:cs="Arial"/>
          <w:spacing w:val="-2"/>
          <w:sz w:val="24"/>
          <w:szCs w:val="24"/>
        </w:rPr>
        <w:t xml:space="preserve">Defendidos </w:t>
      </w:r>
      <w:r w:rsidRPr="004945CD">
        <w:rPr>
          <w:rFonts w:ascii="Georgia" w:hAnsi="Georgia" w:cs="Arial"/>
          <w:spacing w:val="-2"/>
          <w:sz w:val="24"/>
          <w:szCs w:val="24"/>
        </w:rPr>
        <w:t xml:space="preserve">mediante curador </w:t>
      </w:r>
      <w:r w:rsidRPr="004945CD">
        <w:rPr>
          <w:rFonts w:ascii="Georgia" w:hAnsi="Georgia" w:cs="Arial"/>
          <w:i/>
          <w:spacing w:val="-2"/>
          <w:sz w:val="24"/>
          <w:szCs w:val="24"/>
        </w:rPr>
        <w:t>ad litem</w:t>
      </w:r>
      <w:r w:rsidR="00F561BC" w:rsidRPr="004945CD">
        <w:rPr>
          <w:rFonts w:ascii="Georgia" w:hAnsi="Georgia" w:cs="Arial"/>
          <w:spacing w:val="-2"/>
          <w:sz w:val="24"/>
          <w:szCs w:val="24"/>
        </w:rPr>
        <w:t xml:space="preserve"> </w:t>
      </w:r>
      <w:r w:rsidRPr="004945CD">
        <w:rPr>
          <w:rFonts w:ascii="Georgia" w:hAnsi="Georgia" w:cs="Arial"/>
          <w:spacing w:val="-2"/>
          <w:sz w:val="24"/>
          <w:szCs w:val="24"/>
        </w:rPr>
        <w:t xml:space="preserve">(Folio </w:t>
      </w:r>
      <w:r w:rsidR="00C21460" w:rsidRPr="004945CD">
        <w:rPr>
          <w:rFonts w:ascii="Georgia" w:hAnsi="Georgia" w:cs="Arial"/>
          <w:spacing w:val="-2"/>
          <w:sz w:val="24"/>
          <w:szCs w:val="24"/>
        </w:rPr>
        <w:t>19</w:t>
      </w:r>
      <w:r w:rsidR="00055F7D" w:rsidRPr="004945CD">
        <w:rPr>
          <w:rFonts w:ascii="Georgia" w:hAnsi="Georgia" w:cs="Arial"/>
          <w:spacing w:val="-2"/>
          <w:sz w:val="24"/>
          <w:szCs w:val="24"/>
        </w:rPr>
        <w:t>5</w:t>
      </w:r>
      <w:r w:rsidRPr="004945CD">
        <w:rPr>
          <w:rFonts w:ascii="Georgia" w:hAnsi="Georgia" w:cs="Arial"/>
          <w:spacing w:val="-2"/>
          <w:sz w:val="24"/>
          <w:szCs w:val="24"/>
        </w:rPr>
        <w:t xml:space="preserve"> ss, </w:t>
      </w:r>
      <w:r w:rsidR="00832E23" w:rsidRPr="004945CD">
        <w:rPr>
          <w:rFonts w:ascii="Georgia" w:hAnsi="Georgia" w:cs="Arial"/>
          <w:spacing w:val="-2"/>
          <w:sz w:val="24"/>
          <w:szCs w:val="24"/>
        </w:rPr>
        <w:t>ib.</w:t>
      </w:r>
      <w:r w:rsidRPr="004945CD">
        <w:rPr>
          <w:rFonts w:ascii="Georgia" w:hAnsi="Georgia" w:cs="Arial"/>
          <w:spacing w:val="-2"/>
          <w:sz w:val="24"/>
          <w:szCs w:val="24"/>
        </w:rPr>
        <w:t>).</w:t>
      </w:r>
      <w:r w:rsidR="00CB2DEF" w:rsidRPr="004945CD">
        <w:rPr>
          <w:rFonts w:ascii="Georgia" w:hAnsi="Georgia" w:cs="Arial"/>
          <w:spacing w:val="-2"/>
          <w:sz w:val="24"/>
          <w:szCs w:val="24"/>
        </w:rPr>
        <w:t xml:space="preserve"> </w:t>
      </w:r>
      <w:r w:rsidR="00567E1B" w:rsidRPr="004945CD">
        <w:rPr>
          <w:rFonts w:ascii="Georgia" w:hAnsi="Georgia" w:cs="Arial"/>
          <w:spacing w:val="-2"/>
          <w:sz w:val="24"/>
          <w:szCs w:val="24"/>
        </w:rPr>
        <w:t>Contestó los hechos y se opuso a las súplicas, omiti</w:t>
      </w:r>
      <w:r w:rsidR="00055F7D" w:rsidRPr="004945CD">
        <w:rPr>
          <w:rFonts w:ascii="Georgia" w:hAnsi="Georgia" w:cs="Arial"/>
          <w:spacing w:val="-2"/>
          <w:sz w:val="24"/>
          <w:szCs w:val="24"/>
        </w:rPr>
        <w:t>ó excepcionar de fondo (Folio 196 y ss,</w:t>
      </w:r>
      <w:r w:rsidR="00832E23" w:rsidRPr="004945CD">
        <w:rPr>
          <w:rFonts w:ascii="Georgia" w:hAnsi="Georgia" w:cs="Arial"/>
          <w:spacing w:val="-2"/>
          <w:sz w:val="24"/>
          <w:szCs w:val="24"/>
        </w:rPr>
        <w:t xml:space="preserve"> ib.</w:t>
      </w:r>
      <w:r w:rsidR="00055F7D" w:rsidRPr="004945CD">
        <w:rPr>
          <w:rFonts w:ascii="Georgia" w:hAnsi="Georgia" w:cs="Arial"/>
          <w:spacing w:val="-2"/>
          <w:sz w:val="24"/>
          <w:szCs w:val="24"/>
        </w:rPr>
        <w:t>).</w:t>
      </w:r>
    </w:p>
    <w:p w14:paraId="7198E49C" w14:textId="77777777" w:rsidR="00853590" w:rsidRPr="004945CD" w:rsidRDefault="00853590" w:rsidP="00B65BF2">
      <w:pPr>
        <w:widowControl/>
        <w:overflowPunct/>
        <w:autoSpaceDE/>
        <w:autoSpaceDN/>
        <w:adjustRightInd/>
        <w:spacing w:line="276" w:lineRule="auto"/>
        <w:jc w:val="both"/>
        <w:rPr>
          <w:rFonts w:ascii="Georgia" w:hAnsi="Georgia" w:cs="Arial"/>
          <w:spacing w:val="-2"/>
          <w:sz w:val="24"/>
          <w:szCs w:val="24"/>
        </w:rPr>
      </w:pPr>
    </w:p>
    <w:p w14:paraId="118728D0" w14:textId="77777777" w:rsidR="00B67FF2" w:rsidRPr="004945CD" w:rsidRDefault="00B67FF2" w:rsidP="00B65BF2">
      <w:pPr>
        <w:numPr>
          <w:ilvl w:val="0"/>
          <w:numId w:val="8"/>
        </w:numPr>
        <w:spacing w:line="276" w:lineRule="auto"/>
        <w:jc w:val="both"/>
        <w:rPr>
          <w:rFonts w:ascii="Georgia" w:hAnsi="Georgia" w:cs="Arial"/>
          <w:spacing w:val="-2"/>
          <w:sz w:val="24"/>
          <w:szCs w:val="24"/>
        </w:rPr>
      </w:pPr>
      <w:r w:rsidRPr="004945CD">
        <w:rPr>
          <w:rFonts w:ascii="Georgia" w:hAnsi="Georgia"/>
          <w:smallCaps/>
          <w:spacing w:val="-2"/>
          <w:sz w:val="24"/>
          <w:szCs w:val="24"/>
        </w:rPr>
        <w:t>El resumen de la sentencia apelada</w:t>
      </w:r>
    </w:p>
    <w:p w14:paraId="09357C06" w14:textId="77777777" w:rsidR="00B67FF2" w:rsidRPr="004945CD" w:rsidRDefault="00B67FF2" w:rsidP="00B65BF2">
      <w:pPr>
        <w:spacing w:line="276" w:lineRule="auto"/>
        <w:jc w:val="both"/>
        <w:rPr>
          <w:rFonts w:ascii="Georgia" w:hAnsi="Georgia" w:cs="Arial"/>
          <w:spacing w:val="-2"/>
          <w:sz w:val="24"/>
          <w:szCs w:val="24"/>
        </w:rPr>
      </w:pPr>
    </w:p>
    <w:p w14:paraId="63E39817" w14:textId="77777777" w:rsidR="00C118B8" w:rsidRPr="004945CD" w:rsidRDefault="0075085B"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lastRenderedPageBreak/>
        <w:t xml:space="preserve">En la resolutiva: </w:t>
      </w:r>
      <w:r w:rsidRPr="004945CD">
        <w:rPr>
          <w:rFonts w:ascii="Georgia" w:hAnsi="Georgia" w:cs="Arial"/>
          <w:b/>
          <w:spacing w:val="-2"/>
          <w:sz w:val="24"/>
          <w:szCs w:val="24"/>
        </w:rPr>
        <w:t>(i)</w:t>
      </w:r>
      <w:r w:rsidRPr="004945CD">
        <w:rPr>
          <w:rFonts w:ascii="Georgia" w:hAnsi="Georgia" w:cs="Arial"/>
          <w:spacing w:val="-2"/>
          <w:sz w:val="24"/>
          <w:szCs w:val="24"/>
        </w:rPr>
        <w:t xml:space="preserve"> Declaró no fundada la excepción “</w:t>
      </w:r>
      <w:r w:rsidRPr="004945CD">
        <w:rPr>
          <w:rFonts w:ascii="Georgia" w:hAnsi="Georgia" w:cs="Arial"/>
          <w:i/>
          <w:spacing w:val="-2"/>
          <w:sz w:val="24"/>
          <w:szCs w:val="24"/>
        </w:rPr>
        <w:t>inexistencia de UMH</w:t>
      </w:r>
      <w:r w:rsidRPr="004945CD">
        <w:rPr>
          <w:rFonts w:ascii="Georgia" w:hAnsi="Georgia" w:cs="Arial"/>
          <w:spacing w:val="-2"/>
          <w:sz w:val="24"/>
          <w:szCs w:val="24"/>
        </w:rPr>
        <w:t xml:space="preserve">”; </w:t>
      </w:r>
      <w:r w:rsidRPr="004945CD">
        <w:rPr>
          <w:rFonts w:ascii="Georgia" w:hAnsi="Georgia" w:cs="Arial"/>
          <w:b/>
          <w:spacing w:val="-2"/>
          <w:sz w:val="24"/>
          <w:szCs w:val="24"/>
        </w:rPr>
        <w:t>(ii)</w:t>
      </w:r>
      <w:r w:rsidRPr="004945CD">
        <w:rPr>
          <w:rFonts w:ascii="Georgia" w:hAnsi="Georgia" w:cs="Arial"/>
          <w:spacing w:val="-2"/>
          <w:sz w:val="24"/>
          <w:szCs w:val="24"/>
        </w:rPr>
        <w:t xml:space="preserve"> Declaró la existencia de la UMH entre la demandante y el señor Luis O</w:t>
      </w:r>
      <w:r w:rsidR="00D47B19" w:rsidRPr="004945CD">
        <w:rPr>
          <w:rFonts w:ascii="Georgia" w:hAnsi="Georgia" w:cs="Arial"/>
          <w:spacing w:val="-2"/>
          <w:sz w:val="24"/>
          <w:szCs w:val="24"/>
        </w:rPr>
        <w:t>.</w:t>
      </w:r>
      <w:r w:rsidRPr="004945CD">
        <w:rPr>
          <w:rFonts w:ascii="Georgia" w:hAnsi="Georgia" w:cs="Arial"/>
          <w:spacing w:val="-2"/>
          <w:sz w:val="24"/>
          <w:szCs w:val="24"/>
        </w:rPr>
        <w:t xml:space="preserve"> Parra P. (q.e.p.d.), iniciada el 02-11-2005 y finalizada el 17-08-2015; </w:t>
      </w:r>
      <w:r w:rsidRPr="004945CD">
        <w:rPr>
          <w:rFonts w:ascii="Georgia" w:hAnsi="Georgia" w:cs="Arial"/>
          <w:b/>
          <w:spacing w:val="-2"/>
          <w:sz w:val="24"/>
          <w:szCs w:val="24"/>
        </w:rPr>
        <w:t xml:space="preserve">(iii) </w:t>
      </w:r>
      <w:r w:rsidR="00E57C04" w:rsidRPr="004945CD">
        <w:rPr>
          <w:rFonts w:ascii="Georgia" w:hAnsi="Georgia" w:cs="Arial"/>
          <w:spacing w:val="-2"/>
          <w:sz w:val="24"/>
          <w:szCs w:val="24"/>
        </w:rPr>
        <w:t>Declaró fundada la excepción “</w:t>
      </w:r>
      <w:r w:rsidR="00E57C04" w:rsidRPr="004945CD">
        <w:rPr>
          <w:rFonts w:ascii="Georgia" w:hAnsi="Georgia" w:cs="Arial"/>
          <w:i/>
          <w:spacing w:val="-2"/>
          <w:sz w:val="24"/>
          <w:szCs w:val="24"/>
        </w:rPr>
        <w:t>Imposibilidad de disolver y liquida</w:t>
      </w:r>
      <w:r w:rsidR="00CE6860" w:rsidRPr="004945CD">
        <w:rPr>
          <w:rFonts w:ascii="Georgia" w:hAnsi="Georgia" w:cs="Arial"/>
          <w:i/>
          <w:spacing w:val="-2"/>
          <w:sz w:val="24"/>
          <w:szCs w:val="24"/>
        </w:rPr>
        <w:t xml:space="preserve">r </w:t>
      </w:r>
      <w:r w:rsidR="00D47B19" w:rsidRPr="004945CD">
        <w:rPr>
          <w:rFonts w:ascii="Georgia" w:hAnsi="Georgia" w:cs="Arial"/>
          <w:i/>
          <w:spacing w:val="-2"/>
          <w:sz w:val="24"/>
          <w:szCs w:val="24"/>
        </w:rPr>
        <w:t>un</w:t>
      </w:r>
      <w:r w:rsidR="00CE6860" w:rsidRPr="004945CD">
        <w:rPr>
          <w:rFonts w:ascii="Georgia" w:hAnsi="Georgia" w:cs="Arial"/>
          <w:i/>
          <w:spacing w:val="-2"/>
          <w:sz w:val="24"/>
          <w:szCs w:val="24"/>
        </w:rPr>
        <w:t>a sociedad patrimonial de hecho</w:t>
      </w:r>
      <w:r w:rsidR="00E57C04" w:rsidRPr="004945CD">
        <w:rPr>
          <w:rFonts w:ascii="Georgia" w:hAnsi="Georgia" w:cs="Arial"/>
          <w:spacing w:val="-2"/>
          <w:sz w:val="24"/>
          <w:szCs w:val="24"/>
        </w:rPr>
        <w:t xml:space="preserve">”; </w:t>
      </w:r>
      <w:r w:rsidR="00E57C04" w:rsidRPr="004945CD">
        <w:rPr>
          <w:rFonts w:ascii="Georgia" w:hAnsi="Georgia" w:cs="Arial"/>
          <w:b/>
          <w:spacing w:val="-2"/>
          <w:sz w:val="24"/>
          <w:szCs w:val="24"/>
        </w:rPr>
        <w:t>(iv)</w:t>
      </w:r>
      <w:r w:rsidR="00E57C04" w:rsidRPr="004945CD">
        <w:rPr>
          <w:rFonts w:ascii="Georgia" w:hAnsi="Georgia" w:cs="Arial"/>
          <w:spacing w:val="-2"/>
          <w:sz w:val="24"/>
          <w:szCs w:val="24"/>
        </w:rPr>
        <w:t xml:space="preserve"> </w:t>
      </w:r>
      <w:r w:rsidR="00A4084D" w:rsidRPr="004945CD">
        <w:rPr>
          <w:rFonts w:ascii="Georgia" w:hAnsi="Georgia" w:cs="Arial"/>
          <w:spacing w:val="-2"/>
          <w:sz w:val="24"/>
          <w:szCs w:val="24"/>
        </w:rPr>
        <w:t>Deneg</w:t>
      </w:r>
      <w:r w:rsidR="00D47B19" w:rsidRPr="004945CD">
        <w:rPr>
          <w:rFonts w:ascii="Georgia" w:hAnsi="Georgia" w:cs="Arial"/>
          <w:spacing w:val="-2"/>
          <w:sz w:val="24"/>
          <w:szCs w:val="24"/>
        </w:rPr>
        <w:t>ó</w:t>
      </w:r>
      <w:r w:rsidR="00A4084D" w:rsidRPr="004945CD">
        <w:rPr>
          <w:rFonts w:ascii="Georgia" w:hAnsi="Georgia" w:cs="Arial"/>
          <w:spacing w:val="-2"/>
          <w:sz w:val="24"/>
          <w:szCs w:val="24"/>
        </w:rPr>
        <w:t xml:space="preserve"> la pretensión de disolución y liquidación de la SPH; </w:t>
      </w:r>
      <w:r w:rsidR="00A4084D" w:rsidRPr="004945CD">
        <w:rPr>
          <w:rFonts w:ascii="Georgia" w:hAnsi="Georgia" w:cs="Arial"/>
          <w:b/>
          <w:spacing w:val="-2"/>
          <w:sz w:val="24"/>
          <w:szCs w:val="24"/>
        </w:rPr>
        <w:t>(v)</w:t>
      </w:r>
      <w:r w:rsidR="00A4084D" w:rsidRPr="004945CD">
        <w:rPr>
          <w:rFonts w:ascii="Georgia" w:hAnsi="Georgia" w:cs="Arial"/>
          <w:spacing w:val="-2"/>
          <w:sz w:val="24"/>
          <w:szCs w:val="24"/>
        </w:rPr>
        <w:t xml:space="preserve"> </w:t>
      </w:r>
      <w:r w:rsidR="00436D4B" w:rsidRPr="004945CD">
        <w:rPr>
          <w:rFonts w:ascii="Georgia" w:hAnsi="Georgia" w:cs="Arial"/>
          <w:spacing w:val="-2"/>
          <w:sz w:val="24"/>
          <w:szCs w:val="24"/>
        </w:rPr>
        <w:t xml:space="preserve">Prescindió </w:t>
      </w:r>
      <w:r w:rsidR="00D47B19" w:rsidRPr="004945CD">
        <w:rPr>
          <w:rFonts w:ascii="Georgia" w:hAnsi="Georgia" w:cs="Arial"/>
          <w:spacing w:val="-2"/>
          <w:sz w:val="24"/>
          <w:szCs w:val="24"/>
        </w:rPr>
        <w:t xml:space="preserve">de </w:t>
      </w:r>
      <w:r w:rsidR="00A4084D" w:rsidRPr="004945CD">
        <w:rPr>
          <w:rFonts w:ascii="Georgia" w:hAnsi="Georgia" w:cs="Arial"/>
          <w:spacing w:val="-2"/>
          <w:sz w:val="24"/>
          <w:szCs w:val="24"/>
        </w:rPr>
        <w:t xml:space="preserve">condenar en costas </w:t>
      </w:r>
      <w:r w:rsidR="00772267" w:rsidRPr="004945CD">
        <w:rPr>
          <w:rFonts w:ascii="Georgia" w:hAnsi="Georgia" w:cs="Arial"/>
          <w:spacing w:val="-2"/>
          <w:sz w:val="24"/>
          <w:szCs w:val="24"/>
        </w:rPr>
        <w:t xml:space="preserve">por el triunfo parcial de la demanda; </w:t>
      </w:r>
      <w:r w:rsidR="00772267" w:rsidRPr="004945CD">
        <w:rPr>
          <w:rFonts w:ascii="Georgia" w:hAnsi="Georgia" w:cs="Arial"/>
          <w:b/>
          <w:spacing w:val="-2"/>
          <w:sz w:val="24"/>
          <w:szCs w:val="24"/>
        </w:rPr>
        <w:t>(vi)</w:t>
      </w:r>
      <w:r w:rsidR="00772267" w:rsidRPr="004945CD">
        <w:rPr>
          <w:rFonts w:ascii="Georgia" w:hAnsi="Georgia" w:cs="Arial"/>
          <w:spacing w:val="-2"/>
          <w:sz w:val="24"/>
          <w:szCs w:val="24"/>
        </w:rPr>
        <w:t xml:space="preserve"> </w:t>
      </w:r>
      <w:r w:rsidR="00D47B19" w:rsidRPr="004945CD">
        <w:rPr>
          <w:rFonts w:ascii="Georgia" w:hAnsi="Georgia" w:cs="Arial"/>
          <w:spacing w:val="-2"/>
          <w:sz w:val="24"/>
          <w:szCs w:val="24"/>
        </w:rPr>
        <w:t xml:space="preserve">Ordenó oficiar </w:t>
      </w:r>
      <w:r w:rsidR="00772267" w:rsidRPr="004945CD">
        <w:rPr>
          <w:rFonts w:ascii="Georgia" w:hAnsi="Georgia" w:cs="Arial"/>
          <w:spacing w:val="-2"/>
          <w:sz w:val="24"/>
          <w:szCs w:val="24"/>
        </w:rPr>
        <w:t>a la Notaría respectiva para el registro correspondiente</w:t>
      </w:r>
      <w:r w:rsidRPr="004945CD">
        <w:rPr>
          <w:rFonts w:ascii="Georgia" w:hAnsi="Georgia" w:cs="Arial"/>
          <w:spacing w:val="-2"/>
          <w:sz w:val="24"/>
          <w:szCs w:val="24"/>
        </w:rPr>
        <w:t xml:space="preserve"> (Folio </w:t>
      </w:r>
      <w:r w:rsidR="00772267" w:rsidRPr="004945CD">
        <w:rPr>
          <w:rFonts w:ascii="Georgia" w:hAnsi="Georgia" w:cs="Arial"/>
          <w:spacing w:val="-2"/>
          <w:sz w:val="24"/>
          <w:szCs w:val="24"/>
        </w:rPr>
        <w:t>20</w:t>
      </w:r>
      <w:r w:rsidRPr="004945CD">
        <w:rPr>
          <w:rFonts w:ascii="Georgia" w:hAnsi="Georgia" w:cs="Arial"/>
          <w:spacing w:val="-2"/>
          <w:sz w:val="24"/>
          <w:szCs w:val="24"/>
        </w:rPr>
        <w:t xml:space="preserve">4, vuelto, </w:t>
      </w:r>
      <w:r w:rsidR="00772267" w:rsidRPr="004945CD">
        <w:rPr>
          <w:rFonts w:ascii="Georgia" w:hAnsi="Georgia" w:cs="Arial"/>
          <w:spacing w:val="-2"/>
          <w:sz w:val="24"/>
          <w:szCs w:val="24"/>
        </w:rPr>
        <w:t>ib.</w:t>
      </w:r>
      <w:r w:rsidRPr="004945CD">
        <w:rPr>
          <w:rFonts w:ascii="Georgia" w:hAnsi="Georgia" w:cs="Arial"/>
          <w:spacing w:val="-2"/>
          <w:sz w:val="24"/>
          <w:szCs w:val="24"/>
        </w:rPr>
        <w:t>).</w:t>
      </w:r>
    </w:p>
    <w:p w14:paraId="2D4EA71D" w14:textId="77777777" w:rsidR="0075085B" w:rsidRPr="004945CD" w:rsidRDefault="0075085B" w:rsidP="00B65BF2">
      <w:pPr>
        <w:spacing w:line="276" w:lineRule="auto"/>
        <w:jc w:val="both"/>
        <w:rPr>
          <w:rFonts w:ascii="Georgia" w:hAnsi="Georgia" w:cs="Arial"/>
          <w:spacing w:val="-2"/>
          <w:sz w:val="24"/>
          <w:szCs w:val="24"/>
        </w:rPr>
      </w:pPr>
    </w:p>
    <w:p w14:paraId="3D6DC792" w14:textId="77777777" w:rsidR="00B67FF2" w:rsidRPr="004945CD" w:rsidRDefault="009323A8"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Fundamentó</w:t>
      </w:r>
      <w:r w:rsidR="00411AE3" w:rsidRPr="004945CD">
        <w:rPr>
          <w:rFonts w:ascii="Georgia" w:hAnsi="Georgia" w:cs="Arial"/>
          <w:spacing w:val="-2"/>
          <w:sz w:val="24"/>
          <w:szCs w:val="24"/>
        </w:rPr>
        <w:t xml:space="preserve"> la </w:t>
      </w:r>
      <w:r w:rsidR="00B67FF2" w:rsidRPr="004945CD">
        <w:rPr>
          <w:rFonts w:ascii="Georgia" w:hAnsi="Georgia" w:cs="Arial"/>
          <w:spacing w:val="-2"/>
          <w:sz w:val="24"/>
          <w:szCs w:val="24"/>
        </w:rPr>
        <w:t>determinación</w:t>
      </w:r>
      <w:r w:rsidRPr="004945CD">
        <w:rPr>
          <w:rFonts w:ascii="Georgia" w:hAnsi="Georgia" w:cs="Arial"/>
          <w:spacing w:val="-2"/>
          <w:sz w:val="24"/>
          <w:szCs w:val="24"/>
        </w:rPr>
        <w:t xml:space="preserve"> en</w:t>
      </w:r>
      <w:r w:rsidR="00B67FF2" w:rsidRPr="004945CD">
        <w:rPr>
          <w:rFonts w:ascii="Georgia" w:hAnsi="Georgia" w:cs="Arial"/>
          <w:spacing w:val="-2"/>
          <w:sz w:val="24"/>
          <w:szCs w:val="24"/>
        </w:rPr>
        <w:t xml:space="preserve"> </w:t>
      </w:r>
      <w:r w:rsidR="00411AE3" w:rsidRPr="004945CD">
        <w:rPr>
          <w:rFonts w:ascii="Georgia" w:hAnsi="Georgia" w:cs="Arial"/>
          <w:spacing w:val="-2"/>
          <w:sz w:val="24"/>
          <w:szCs w:val="24"/>
        </w:rPr>
        <w:t xml:space="preserve">que el grupo de declarantes de la parte actora, en total de siete (7), fueron concordantes en relatar la manera en que convivía la pareja, </w:t>
      </w:r>
      <w:r w:rsidR="005E3CCA" w:rsidRPr="004945CD">
        <w:rPr>
          <w:rFonts w:ascii="Georgia" w:hAnsi="Georgia" w:cs="Arial"/>
          <w:spacing w:val="-2"/>
          <w:sz w:val="24"/>
          <w:szCs w:val="24"/>
        </w:rPr>
        <w:t xml:space="preserve">que tuvieron su hogar en dos (2) </w:t>
      </w:r>
      <w:r w:rsidR="00411AE3" w:rsidRPr="004945CD">
        <w:rPr>
          <w:rFonts w:ascii="Georgia" w:hAnsi="Georgia" w:cs="Arial"/>
          <w:spacing w:val="-2"/>
          <w:sz w:val="24"/>
          <w:szCs w:val="24"/>
        </w:rPr>
        <w:t>casas</w:t>
      </w:r>
      <w:r w:rsidR="005E3CCA" w:rsidRPr="004945CD">
        <w:rPr>
          <w:rFonts w:ascii="Georgia" w:hAnsi="Georgia" w:cs="Arial"/>
          <w:spacing w:val="-2"/>
          <w:sz w:val="24"/>
          <w:szCs w:val="24"/>
        </w:rPr>
        <w:t xml:space="preserve"> de esta ciudad</w:t>
      </w:r>
      <w:r w:rsidR="007436D4" w:rsidRPr="004945CD">
        <w:rPr>
          <w:rFonts w:ascii="Georgia" w:hAnsi="Georgia" w:cs="Arial"/>
          <w:spacing w:val="-2"/>
          <w:sz w:val="24"/>
          <w:szCs w:val="24"/>
        </w:rPr>
        <w:t>.</w:t>
      </w:r>
      <w:r w:rsidR="00411AE3" w:rsidRPr="004945CD">
        <w:rPr>
          <w:rFonts w:ascii="Georgia" w:hAnsi="Georgia" w:cs="Arial"/>
          <w:spacing w:val="-2"/>
          <w:sz w:val="24"/>
          <w:szCs w:val="24"/>
        </w:rPr>
        <w:t xml:space="preserve"> Son creíbles dada la amistad (10 años</w:t>
      </w:r>
      <w:r w:rsidR="007B66B7" w:rsidRPr="004945CD">
        <w:rPr>
          <w:rFonts w:ascii="Georgia" w:hAnsi="Georgia" w:cs="Arial"/>
          <w:spacing w:val="-2"/>
          <w:sz w:val="24"/>
          <w:szCs w:val="24"/>
        </w:rPr>
        <w:t>)</w:t>
      </w:r>
      <w:r w:rsidR="00411AE3" w:rsidRPr="004945CD">
        <w:rPr>
          <w:rFonts w:ascii="Georgia" w:hAnsi="Georgia" w:cs="Arial"/>
          <w:spacing w:val="-2"/>
          <w:sz w:val="24"/>
          <w:szCs w:val="24"/>
        </w:rPr>
        <w:t xml:space="preserve"> y familiaridad.</w:t>
      </w:r>
      <w:r w:rsidR="007436D4" w:rsidRPr="004945CD">
        <w:rPr>
          <w:rFonts w:ascii="Georgia" w:hAnsi="Georgia" w:cs="Arial"/>
          <w:spacing w:val="-2"/>
          <w:sz w:val="24"/>
          <w:szCs w:val="24"/>
        </w:rPr>
        <w:t xml:space="preserve"> En contraste, demeritó la versión del segundo grupo de testigos</w:t>
      </w:r>
      <w:r w:rsidR="00573C62" w:rsidRPr="004945CD">
        <w:rPr>
          <w:rFonts w:ascii="Georgia" w:hAnsi="Georgia" w:cs="Arial"/>
          <w:spacing w:val="-2"/>
          <w:sz w:val="24"/>
          <w:szCs w:val="24"/>
        </w:rPr>
        <w:t xml:space="preserve"> (Cuatro)</w:t>
      </w:r>
      <w:r w:rsidR="007436D4" w:rsidRPr="004945CD">
        <w:rPr>
          <w:rFonts w:ascii="Georgia" w:hAnsi="Georgia" w:cs="Arial"/>
          <w:spacing w:val="-2"/>
          <w:sz w:val="24"/>
          <w:szCs w:val="24"/>
        </w:rPr>
        <w:t>, de la parte demandada,</w:t>
      </w:r>
      <w:r w:rsidR="00411AE3" w:rsidRPr="004945CD">
        <w:rPr>
          <w:rFonts w:ascii="Georgia" w:hAnsi="Georgia" w:cs="Arial"/>
          <w:spacing w:val="-2"/>
          <w:sz w:val="24"/>
          <w:szCs w:val="24"/>
        </w:rPr>
        <w:t xml:space="preserve"> </w:t>
      </w:r>
      <w:r w:rsidR="007436D4" w:rsidRPr="004945CD">
        <w:rPr>
          <w:rFonts w:ascii="Georgia" w:hAnsi="Georgia" w:cs="Arial"/>
          <w:spacing w:val="-2"/>
          <w:sz w:val="24"/>
          <w:szCs w:val="24"/>
        </w:rPr>
        <w:t xml:space="preserve">porque </w:t>
      </w:r>
      <w:r w:rsidR="00087D01" w:rsidRPr="004945CD">
        <w:rPr>
          <w:rFonts w:ascii="Georgia" w:hAnsi="Georgia" w:cs="Arial"/>
          <w:spacing w:val="-2"/>
          <w:sz w:val="24"/>
          <w:szCs w:val="24"/>
        </w:rPr>
        <w:t>no señalaron expresa convivencia con la otra señora, empero tener contacto asiduo, en razón al hijo común que tenían.</w:t>
      </w:r>
      <w:r w:rsidR="007B66B7" w:rsidRPr="004945CD">
        <w:rPr>
          <w:rFonts w:ascii="Georgia" w:hAnsi="Georgia" w:cs="Arial"/>
          <w:spacing w:val="-2"/>
          <w:sz w:val="24"/>
          <w:szCs w:val="24"/>
        </w:rPr>
        <w:t xml:space="preserve"> Señaló que los relatos fueron confusos y sin precisión en las fechas.</w:t>
      </w:r>
    </w:p>
    <w:p w14:paraId="378E032E" w14:textId="77777777" w:rsidR="007B66B7" w:rsidRPr="004945CD" w:rsidRDefault="007B66B7" w:rsidP="00B65BF2">
      <w:pPr>
        <w:spacing w:line="276" w:lineRule="auto"/>
        <w:jc w:val="both"/>
        <w:rPr>
          <w:rFonts w:ascii="Georgia" w:hAnsi="Georgia" w:cs="Arial"/>
          <w:spacing w:val="-2"/>
          <w:sz w:val="24"/>
          <w:szCs w:val="24"/>
        </w:rPr>
      </w:pPr>
    </w:p>
    <w:p w14:paraId="5E1CDF10" w14:textId="77777777" w:rsidR="00573C62" w:rsidRPr="004945CD" w:rsidRDefault="00573C62"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Refutó la juez que las reclamaciones escritas ante la Gobernación de este departamento y la aseguradora (Soat), fueran aptas para desvirtuar la convivencia acreditada con los testimonios; tampoco mengua la tesis de la parte demandante, la vigencia del matrimonio, pues </w:t>
      </w:r>
      <w:proofErr w:type="gramStart"/>
      <w:r w:rsidRPr="004945CD">
        <w:rPr>
          <w:rFonts w:ascii="Georgia" w:hAnsi="Georgia" w:cs="Arial"/>
          <w:spacing w:val="-2"/>
          <w:sz w:val="24"/>
          <w:szCs w:val="24"/>
        </w:rPr>
        <w:t>la</w:t>
      </w:r>
      <w:proofErr w:type="gramEnd"/>
      <w:r w:rsidRPr="004945CD">
        <w:rPr>
          <w:rFonts w:ascii="Georgia" w:hAnsi="Georgia" w:cs="Arial"/>
          <w:spacing w:val="-2"/>
          <w:sz w:val="24"/>
          <w:szCs w:val="24"/>
        </w:rPr>
        <w:t xml:space="preserve"> cónyuge no lo asistió en la enfermedad que terminó con su vida, ni estuvo en el sepelio. Incluso Andrea Posada, sobrina del causante, </w:t>
      </w:r>
      <w:r w:rsidR="008B355A" w:rsidRPr="004945CD">
        <w:rPr>
          <w:rFonts w:ascii="Georgia" w:hAnsi="Georgia" w:cs="Arial"/>
          <w:spacing w:val="-2"/>
          <w:sz w:val="24"/>
          <w:szCs w:val="24"/>
        </w:rPr>
        <w:t>atestó que la infidelidad de su tío, motivó la terminación del matrimonio.</w:t>
      </w:r>
    </w:p>
    <w:p w14:paraId="14A66379" w14:textId="77777777" w:rsidR="00573C62" w:rsidRPr="004945CD" w:rsidRDefault="00573C62" w:rsidP="00B65BF2">
      <w:pPr>
        <w:spacing w:line="276" w:lineRule="auto"/>
        <w:jc w:val="both"/>
        <w:rPr>
          <w:rFonts w:ascii="Georgia" w:hAnsi="Georgia" w:cs="Arial"/>
          <w:spacing w:val="-2"/>
          <w:sz w:val="24"/>
          <w:szCs w:val="24"/>
        </w:rPr>
      </w:pPr>
    </w:p>
    <w:p w14:paraId="4E42D9B2" w14:textId="77777777" w:rsidR="00573C62" w:rsidRPr="004945CD" w:rsidRDefault="00D24474" w:rsidP="00B65BF2">
      <w:pPr>
        <w:spacing w:line="276" w:lineRule="auto"/>
        <w:jc w:val="both"/>
        <w:rPr>
          <w:rFonts w:ascii="Georgia" w:hAnsi="Georgia" w:cs="Arial"/>
          <w:spacing w:val="-2"/>
          <w:sz w:val="24"/>
          <w:szCs w:val="24"/>
          <w:u w:val="single"/>
        </w:rPr>
      </w:pPr>
      <w:r w:rsidRPr="004945CD">
        <w:rPr>
          <w:rFonts w:ascii="Georgia" w:hAnsi="Georgia" w:cs="Arial"/>
          <w:spacing w:val="-2"/>
          <w:sz w:val="24"/>
          <w:szCs w:val="24"/>
        </w:rPr>
        <w:t xml:space="preserve">Para </w:t>
      </w:r>
      <w:r w:rsidR="00B91735" w:rsidRPr="004945CD">
        <w:rPr>
          <w:rFonts w:ascii="Georgia" w:hAnsi="Georgia" w:cs="Arial"/>
          <w:spacing w:val="-2"/>
          <w:sz w:val="24"/>
          <w:szCs w:val="24"/>
        </w:rPr>
        <w:t xml:space="preserve">desconocer </w:t>
      </w:r>
      <w:r w:rsidRPr="004945CD">
        <w:rPr>
          <w:rFonts w:ascii="Georgia" w:hAnsi="Georgia" w:cs="Arial"/>
          <w:spacing w:val="-2"/>
          <w:sz w:val="24"/>
          <w:szCs w:val="24"/>
        </w:rPr>
        <w:t xml:space="preserve">la </w:t>
      </w:r>
      <w:r w:rsidR="00573C62" w:rsidRPr="004945CD">
        <w:rPr>
          <w:rFonts w:ascii="Georgia" w:hAnsi="Georgia" w:cs="Arial"/>
          <w:spacing w:val="-2"/>
          <w:sz w:val="24"/>
          <w:szCs w:val="24"/>
        </w:rPr>
        <w:t>SPH</w:t>
      </w:r>
      <w:r w:rsidRPr="004945CD">
        <w:rPr>
          <w:rFonts w:ascii="Georgia" w:hAnsi="Georgia" w:cs="Arial"/>
          <w:spacing w:val="-2"/>
          <w:sz w:val="24"/>
          <w:szCs w:val="24"/>
        </w:rPr>
        <w:t xml:space="preserve"> argumentó </w:t>
      </w:r>
      <w:r w:rsidR="00B91735" w:rsidRPr="004945CD">
        <w:rPr>
          <w:rFonts w:ascii="Georgia" w:hAnsi="Georgia" w:cs="Arial"/>
          <w:spacing w:val="-2"/>
          <w:sz w:val="24"/>
          <w:szCs w:val="24"/>
        </w:rPr>
        <w:t>la demostración d</w:t>
      </w:r>
      <w:r w:rsidRPr="004945CD">
        <w:rPr>
          <w:rFonts w:ascii="Georgia" w:hAnsi="Georgia" w:cs="Arial"/>
          <w:spacing w:val="-2"/>
          <w:sz w:val="24"/>
          <w:szCs w:val="24"/>
        </w:rPr>
        <w:t xml:space="preserve">el vínculo matrimonial del demandado </w:t>
      </w:r>
      <w:r w:rsidR="00B91735" w:rsidRPr="004945CD">
        <w:rPr>
          <w:rFonts w:ascii="Georgia" w:hAnsi="Georgia" w:cs="Arial"/>
          <w:spacing w:val="-2"/>
          <w:sz w:val="24"/>
          <w:szCs w:val="24"/>
        </w:rPr>
        <w:t xml:space="preserve">sin </w:t>
      </w:r>
      <w:r w:rsidRPr="004945CD">
        <w:rPr>
          <w:rFonts w:ascii="Georgia" w:hAnsi="Georgia" w:cs="Arial"/>
          <w:spacing w:val="-2"/>
          <w:sz w:val="24"/>
          <w:szCs w:val="24"/>
        </w:rPr>
        <w:t xml:space="preserve">disolución de la sociedad conyugal, </w:t>
      </w:r>
      <w:r w:rsidR="00B91735" w:rsidRPr="004945CD">
        <w:rPr>
          <w:rFonts w:ascii="Georgia" w:hAnsi="Georgia" w:cs="Arial"/>
          <w:spacing w:val="-2"/>
          <w:sz w:val="24"/>
          <w:szCs w:val="24"/>
        </w:rPr>
        <w:t xml:space="preserve">como </w:t>
      </w:r>
      <w:r w:rsidRPr="004945CD">
        <w:rPr>
          <w:rFonts w:ascii="Georgia" w:hAnsi="Georgia" w:cs="Arial"/>
          <w:spacing w:val="-2"/>
          <w:sz w:val="24"/>
          <w:szCs w:val="24"/>
        </w:rPr>
        <w:t>impedimento legal, según la Ley 54</w:t>
      </w:r>
      <w:r w:rsidR="00B91735" w:rsidRPr="004945CD">
        <w:rPr>
          <w:rFonts w:ascii="Georgia" w:hAnsi="Georgia" w:cs="Arial"/>
          <w:spacing w:val="-2"/>
          <w:sz w:val="24"/>
          <w:szCs w:val="24"/>
        </w:rPr>
        <w:t>.</w:t>
      </w:r>
      <w:r w:rsidR="00F1167D" w:rsidRPr="004945CD">
        <w:rPr>
          <w:rFonts w:ascii="Georgia" w:hAnsi="Georgia" w:cs="Arial"/>
          <w:spacing w:val="-2"/>
          <w:sz w:val="24"/>
          <w:szCs w:val="24"/>
        </w:rPr>
        <w:t xml:space="preserve"> </w:t>
      </w:r>
    </w:p>
    <w:p w14:paraId="75A6591A" w14:textId="77777777" w:rsidR="007B66B7" w:rsidRPr="004945CD" w:rsidRDefault="007B66B7" w:rsidP="00B65BF2">
      <w:pPr>
        <w:spacing w:line="276" w:lineRule="auto"/>
        <w:jc w:val="both"/>
        <w:rPr>
          <w:rFonts w:ascii="Georgia" w:hAnsi="Georgia" w:cs="Arial"/>
          <w:spacing w:val="-2"/>
          <w:sz w:val="24"/>
          <w:szCs w:val="24"/>
        </w:rPr>
      </w:pPr>
    </w:p>
    <w:p w14:paraId="09B539AD" w14:textId="77777777" w:rsidR="002C6F1C" w:rsidRPr="004945CD" w:rsidRDefault="002C6F1C" w:rsidP="00B65BF2">
      <w:pPr>
        <w:pStyle w:val="Prrafodelista"/>
        <w:numPr>
          <w:ilvl w:val="0"/>
          <w:numId w:val="8"/>
        </w:numPr>
        <w:spacing w:line="276" w:lineRule="auto"/>
        <w:jc w:val="both"/>
        <w:rPr>
          <w:rFonts w:ascii="Georgia" w:hAnsi="Georgia" w:cs="Arial"/>
          <w:spacing w:val="-2"/>
          <w:sz w:val="24"/>
          <w:szCs w:val="24"/>
        </w:rPr>
      </w:pPr>
      <w:r w:rsidRPr="004945CD">
        <w:rPr>
          <w:rFonts w:ascii="Georgia" w:hAnsi="Georgia" w:cs="Arial"/>
          <w:smallCaps/>
          <w:spacing w:val="-2"/>
          <w:sz w:val="24"/>
          <w:szCs w:val="24"/>
        </w:rPr>
        <w:t>La síntesis de la apelación</w:t>
      </w:r>
    </w:p>
    <w:p w14:paraId="087265D0" w14:textId="77777777" w:rsidR="00CD3C38" w:rsidRPr="004945CD" w:rsidRDefault="00CD3C38" w:rsidP="00B65BF2">
      <w:pPr>
        <w:pStyle w:val="Prrafodelista"/>
        <w:spacing w:line="276" w:lineRule="auto"/>
        <w:ind w:left="360"/>
        <w:jc w:val="both"/>
        <w:rPr>
          <w:rFonts w:ascii="Georgia" w:hAnsi="Georgia" w:cs="Arial"/>
          <w:spacing w:val="-2"/>
          <w:sz w:val="24"/>
          <w:szCs w:val="24"/>
        </w:rPr>
      </w:pPr>
    </w:p>
    <w:p w14:paraId="27B88660" w14:textId="77777777" w:rsidR="002C6F1C" w:rsidRPr="004945CD" w:rsidRDefault="002C6F1C" w:rsidP="00B65BF2">
      <w:pPr>
        <w:pStyle w:val="Prrafodelista"/>
        <w:numPr>
          <w:ilvl w:val="1"/>
          <w:numId w:val="8"/>
        </w:numPr>
        <w:spacing w:line="276" w:lineRule="auto"/>
        <w:jc w:val="both"/>
        <w:rPr>
          <w:rFonts w:ascii="Georgia" w:hAnsi="Georgia" w:cs="Arial"/>
          <w:spacing w:val="-2"/>
          <w:sz w:val="24"/>
          <w:szCs w:val="24"/>
        </w:rPr>
      </w:pPr>
      <w:r w:rsidRPr="004945CD">
        <w:rPr>
          <w:rFonts w:ascii="Georgia" w:hAnsi="Georgia" w:cs="Arial"/>
          <w:smallCaps/>
          <w:spacing w:val="-2"/>
          <w:sz w:val="24"/>
          <w:szCs w:val="24"/>
        </w:rPr>
        <w:t>Los reparos</w:t>
      </w:r>
      <w:r w:rsidR="00CB6BD0" w:rsidRPr="004945CD">
        <w:rPr>
          <w:rFonts w:ascii="Georgia" w:hAnsi="Georgia" w:cs="Arial"/>
          <w:smallCaps/>
          <w:spacing w:val="-2"/>
          <w:sz w:val="24"/>
          <w:szCs w:val="24"/>
        </w:rPr>
        <w:t xml:space="preserve"> de la parte demandante</w:t>
      </w:r>
      <w:r w:rsidRPr="004945CD">
        <w:rPr>
          <w:rFonts w:ascii="Georgia" w:hAnsi="Georgia" w:cs="Arial"/>
          <w:smallCaps/>
          <w:spacing w:val="-2"/>
          <w:sz w:val="24"/>
          <w:szCs w:val="24"/>
        </w:rPr>
        <w:t>.</w:t>
      </w:r>
      <w:r w:rsidR="00CB6BD0" w:rsidRPr="004945CD">
        <w:rPr>
          <w:rFonts w:ascii="Georgia" w:hAnsi="Georgia" w:cs="Arial"/>
          <w:spacing w:val="-2"/>
          <w:sz w:val="24"/>
          <w:szCs w:val="24"/>
        </w:rPr>
        <w:t xml:space="preserve"> </w:t>
      </w:r>
      <w:r w:rsidR="00E707CB" w:rsidRPr="004945CD">
        <w:rPr>
          <w:rFonts w:ascii="Georgia" w:hAnsi="Georgia" w:cs="Arial"/>
          <w:spacing w:val="-2"/>
          <w:sz w:val="24"/>
          <w:szCs w:val="24"/>
        </w:rPr>
        <w:t xml:space="preserve">Debió condenarse </w:t>
      </w:r>
      <w:r w:rsidR="00D47B19" w:rsidRPr="004945CD">
        <w:rPr>
          <w:rFonts w:ascii="Georgia" w:hAnsi="Georgia" w:cs="Arial"/>
          <w:spacing w:val="-2"/>
          <w:sz w:val="24"/>
          <w:szCs w:val="24"/>
        </w:rPr>
        <w:t xml:space="preserve">en costas </w:t>
      </w:r>
      <w:r w:rsidR="00E707CB" w:rsidRPr="004945CD">
        <w:rPr>
          <w:rFonts w:ascii="Georgia" w:hAnsi="Georgia" w:cs="Arial"/>
          <w:spacing w:val="-2"/>
          <w:sz w:val="24"/>
          <w:szCs w:val="24"/>
        </w:rPr>
        <w:t xml:space="preserve">a favor de la parte demandante, aunque fuera parcial. </w:t>
      </w:r>
      <w:r w:rsidR="000A3D0C" w:rsidRPr="004945CD">
        <w:rPr>
          <w:rFonts w:ascii="Georgia" w:hAnsi="Georgia" w:cs="Arial"/>
          <w:spacing w:val="-2"/>
          <w:sz w:val="24"/>
          <w:szCs w:val="24"/>
        </w:rPr>
        <w:t>H</w:t>
      </w:r>
      <w:r w:rsidR="00CB6BD0" w:rsidRPr="004945CD">
        <w:rPr>
          <w:rFonts w:ascii="Georgia" w:hAnsi="Georgia" w:cs="Arial"/>
          <w:spacing w:val="-2"/>
          <w:sz w:val="24"/>
          <w:szCs w:val="24"/>
        </w:rPr>
        <w:t>a debido tenerse en la cuenta que</w:t>
      </w:r>
      <w:r w:rsidR="00E707CB" w:rsidRPr="004945CD">
        <w:rPr>
          <w:rFonts w:ascii="Georgia" w:hAnsi="Georgia" w:cs="Arial"/>
          <w:spacing w:val="-2"/>
          <w:sz w:val="24"/>
          <w:szCs w:val="24"/>
        </w:rPr>
        <w:t xml:space="preserve"> la condena es objetiva, según el artículo 365-1º, CGP; hubo oposición de la contraparte, con amplio debate probatorio; y, fue contradictorio el co-demandado Jaime Alonso en su declaración de parte, hubo temeridad </w:t>
      </w:r>
      <w:r w:rsidR="0062205E" w:rsidRPr="004945CD">
        <w:rPr>
          <w:rFonts w:ascii="Georgia" w:hAnsi="Georgia" w:cs="Arial"/>
          <w:spacing w:val="-2"/>
          <w:sz w:val="24"/>
          <w:szCs w:val="24"/>
        </w:rPr>
        <w:t>(</w:t>
      </w:r>
      <w:r w:rsidR="00CB6BD0" w:rsidRPr="004945CD">
        <w:rPr>
          <w:rFonts w:ascii="Georgia" w:hAnsi="Georgia" w:cs="Arial"/>
          <w:spacing w:val="-2"/>
          <w:sz w:val="24"/>
          <w:szCs w:val="24"/>
        </w:rPr>
        <w:t>Folios 205 y ss, ib</w:t>
      </w:r>
      <w:r w:rsidR="009A6119" w:rsidRPr="004945CD">
        <w:rPr>
          <w:rFonts w:ascii="Georgia" w:hAnsi="Georgia" w:cs="Arial"/>
          <w:spacing w:val="-2"/>
          <w:sz w:val="24"/>
          <w:szCs w:val="24"/>
        </w:rPr>
        <w:t>.</w:t>
      </w:r>
      <w:r w:rsidR="0062205E" w:rsidRPr="004945CD">
        <w:rPr>
          <w:rFonts w:ascii="Georgia" w:hAnsi="Georgia" w:cs="Arial"/>
          <w:spacing w:val="-2"/>
          <w:sz w:val="24"/>
          <w:szCs w:val="24"/>
        </w:rPr>
        <w:t>)</w:t>
      </w:r>
      <w:r w:rsidR="00F70BFE" w:rsidRPr="004945CD">
        <w:rPr>
          <w:rFonts w:ascii="Georgia" w:hAnsi="Georgia" w:cs="Arial"/>
          <w:spacing w:val="-2"/>
          <w:sz w:val="24"/>
          <w:szCs w:val="24"/>
        </w:rPr>
        <w:t>.</w:t>
      </w:r>
    </w:p>
    <w:p w14:paraId="6D07D1FC" w14:textId="77777777" w:rsidR="00693E4F" w:rsidRPr="004945CD" w:rsidRDefault="00693E4F" w:rsidP="00B65BF2">
      <w:pPr>
        <w:pStyle w:val="Prrafodelista"/>
        <w:spacing w:line="276" w:lineRule="auto"/>
        <w:ind w:left="720"/>
        <w:jc w:val="both"/>
        <w:rPr>
          <w:rFonts w:ascii="Georgia" w:hAnsi="Georgia" w:cs="Arial"/>
          <w:spacing w:val="-2"/>
          <w:sz w:val="24"/>
          <w:szCs w:val="24"/>
        </w:rPr>
      </w:pPr>
    </w:p>
    <w:p w14:paraId="600FAAD4" w14:textId="77777777" w:rsidR="00693E4F" w:rsidRPr="004945CD" w:rsidRDefault="00693E4F" w:rsidP="00B65BF2">
      <w:pPr>
        <w:pStyle w:val="Prrafodelista"/>
        <w:numPr>
          <w:ilvl w:val="1"/>
          <w:numId w:val="8"/>
        </w:numPr>
        <w:spacing w:line="276" w:lineRule="auto"/>
        <w:jc w:val="both"/>
        <w:rPr>
          <w:rFonts w:ascii="Georgia" w:hAnsi="Georgia" w:cs="Arial"/>
          <w:spacing w:val="-2"/>
          <w:sz w:val="24"/>
          <w:szCs w:val="24"/>
        </w:rPr>
      </w:pPr>
      <w:r w:rsidRPr="004945CD">
        <w:rPr>
          <w:rFonts w:ascii="Georgia" w:hAnsi="Georgia" w:cs="Arial"/>
          <w:smallCaps/>
          <w:spacing w:val="-2"/>
          <w:sz w:val="24"/>
          <w:szCs w:val="24"/>
        </w:rPr>
        <w:t xml:space="preserve">Los reparos de la parte demandada. </w:t>
      </w:r>
      <w:r w:rsidR="00B12E38" w:rsidRPr="004945CD">
        <w:rPr>
          <w:rFonts w:ascii="Georgia" w:hAnsi="Georgia" w:cs="Arial"/>
          <w:spacing w:val="-2"/>
          <w:sz w:val="24"/>
          <w:szCs w:val="24"/>
        </w:rPr>
        <w:t xml:space="preserve">Solo el co-demandado Jaime A. </w:t>
      </w:r>
      <w:r w:rsidR="006F73D4" w:rsidRPr="004945CD">
        <w:rPr>
          <w:rFonts w:ascii="Georgia" w:hAnsi="Georgia" w:cs="Arial"/>
          <w:spacing w:val="-2"/>
          <w:sz w:val="24"/>
          <w:szCs w:val="24"/>
        </w:rPr>
        <w:t xml:space="preserve">Parra Franco. </w:t>
      </w:r>
      <w:r w:rsidR="00EE401D" w:rsidRPr="004945CD">
        <w:rPr>
          <w:rFonts w:ascii="Georgia" w:hAnsi="Georgia" w:cs="Arial"/>
          <w:spacing w:val="-2"/>
          <w:sz w:val="24"/>
          <w:szCs w:val="24"/>
        </w:rPr>
        <w:t>Discrepa de la tasación probatoria. Las declaraciones dan cuenta de que el señor Parra Parra tenía sendas relaciones sentimentales con la</w:t>
      </w:r>
      <w:r w:rsidR="00CE6860" w:rsidRPr="004945CD">
        <w:rPr>
          <w:rFonts w:ascii="Georgia" w:hAnsi="Georgia" w:cs="Arial"/>
          <w:spacing w:val="-2"/>
          <w:sz w:val="24"/>
          <w:szCs w:val="24"/>
        </w:rPr>
        <w:t>s</w:t>
      </w:r>
      <w:r w:rsidR="00EE401D" w:rsidRPr="004945CD">
        <w:rPr>
          <w:rFonts w:ascii="Georgia" w:hAnsi="Georgia" w:cs="Arial"/>
          <w:spacing w:val="-2"/>
          <w:sz w:val="24"/>
          <w:szCs w:val="24"/>
        </w:rPr>
        <w:t xml:space="preserve"> </w:t>
      </w:r>
      <w:r w:rsidR="00CE6860" w:rsidRPr="004945CD">
        <w:rPr>
          <w:rFonts w:ascii="Georgia" w:hAnsi="Georgia" w:cs="Arial"/>
          <w:spacing w:val="-2"/>
          <w:sz w:val="24"/>
          <w:szCs w:val="24"/>
        </w:rPr>
        <w:t>señoras: Ma. Margoth Ríos C. (D</w:t>
      </w:r>
      <w:r w:rsidR="00EE401D" w:rsidRPr="004945CD">
        <w:rPr>
          <w:rFonts w:ascii="Georgia" w:hAnsi="Georgia" w:cs="Arial"/>
          <w:spacing w:val="-2"/>
          <w:sz w:val="24"/>
          <w:szCs w:val="24"/>
        </w:rPr>
        <w:t>emandante</w:t>
      </w:r>
      <w:r w:rsidR="00CE6860" w:rsidRPr="004945CD">
        <w:rPr>
          <w:rFonts w:ascii="Georgia" w:hAnsi="Georgia" w:cs="Arial"/>
          <w:spacing w:val="-2"/>
          <w:sz w:val="24"/>
          <w:szCs w:val="24"/>
        </w:rPr>
        <w:t>)</w:t>
      </w:r>
      <w:r w:rsidR="00EE401D" w:rsidRPr="004945CD">
        <w:rPr>
          <w:rFonts w:ascii="Georgia" w:hAnsi="Georgia" w:cs="Arial"/>
          <w:spacing w:val="-2"/>
          <w:sz w:val="24"/>
          <w:szCs w:val="24"/>
        </w:rPr>
        <w:t>, Ma</w:t>
      </w:r>
      <w:r w:rsidR="00CE6860" w:rsidRPr="004945CD">
        <w:rPr>
          <w:rFonts w:ascii="Georgia" w:hAnsi="Georgia" w:cs="Arial"/>
          <w:spacing w:val="-2"/>
          <w:sz w:val="24"/>
          <w:szCs w:val="24"/>
        </w:rPr>
        <w:t>.</w:t>
      </w:r>
      <w:r w:rsidR="00EE401D" w:rsidRPr="004945CD">
        <w:rPr>
          <w:rFonts w:ascii="Georgia" w:hAnsi="Georgia" w:cs="Arial"/>
          <w:spacing w:val="-2"/>
          <w:sz w:val="24"/>
          <w:szCs w:val="24"/>
        </w:rPr>
        <w:t xml:space="preserve"> Amparo Lopera y </w:t>
      </w:r>
      <w:r w:rsidR="000723C6" w:rsidRPr="004945CD">
        <w:rPr>
          <w:rFonts w:ascii="Georgia" w:hAnsi="Georgia" w:cs="Arial"/>
          <w:spacing w:val="-2"/>
          <w:sz w:val="24"/>
          <w:szCs w:val="24"/>
        </w:rPr>
        <w:t>su</w:t>
      </w:r>
      <w:r w:rsidR="00EE401D" w:rsidRPr="004945CD">
        <w:rPr>
          <w:rFonts w:ascii="Georgia" w:hAnsi="Georgia" w:cs="Arial"/>
          <w:spacing w:val="-2"/>
          <w:sz w:val="24"/>
          <w:szCs w:val="24"/>
        </w:rPr>
        <w:t xml:space="preserve"> esposa Marí</w:t>
      </w:r>
      <w:r w:rsidR="00CE6860" w:rsidRPr="004945CD">
        <w:rPr>
          <w:rFonts w:ascii="Georgia" w:hAnsi="Georgia" w:cs="Arial"/>
          <w:spacing w:val="-2"/>
          <w:sz w:val="24"/>
          <w:szCs w:val="24"/>
        </w:rPr>
        <w:t>a Dolly Parra;</w:t>
      </w:r>
      <w:r w:rsidR="00EE401D" w:rsidRPr="004945CD">
        <w:rPr>
          <w:rFonts w:ascii="Georgia" w:hAnsi="Georgia" w:cs="Arial"/>
          <w:spacing w:val="-2"/>
          <w:sz w:val="24"/>
          <w:szCs w:val="24"/>
        </w:rPr>
        <w:t xml:space="preserve"> </w:t>
      </w:r>
      <w:r w:rsidR="00CE6860" w:rsidRPr="004945CD">
        <w:rPr>
          <w:rFonts w:ascii="Georgia" w:hAnsi="Georgia" w:cs="Arial"/>
          <w:spacing w:val="-2"/>
          <w:sz w:val="24"/>
          <w:szCs w:val="24"/>
        </w:rPr>
        <w:t xml:space="preserve">porque </w:t>
      </w:r>
      <w:r w:rsidR="00EE401D" w:rsidRPr="004945CD">
        <w:rPr>
          <w:rFonts w:ascii="Georgia" w:hAnsi="Georgia" w:cs="Arial"/>
          <w:spacing w:val="-2"/>
          <w:sz w:val="24"/>
          <w:szCs w:val="24"/>
        </w:rPr>
        <w:t>era un hombre “</w:t>
      </w:r>
      <w:r w:rsidR="00EE401D" w:rsidRPr="004945CD">
        <w:rPr>
          <w:rFonts w:ascii="Georgia" w:hAnsi="Georgia" w:cs="Arial"/>
          <w:i/>
          <w:spacing w:val="-2"/>
          <w:sz w:val="24"/>
          <w:szCs w:val="24"/>
        </w:rPr>
        <w:t>enamoradizo</w:t>
      </w:r>
      <w:r w:rsidR="00EE401D" w:rsidRPr="004945CD">
        <w:rPr>
          <w:rFonts w:ascii="Georgia" w:hAnsi="Georgia" w:cs="Arial"/>
          <w:spacing w:val="-2"/>
          <w:sz w:val="24"/>
          <w:szCs w:val="24"/>
        </w:rPr>
        <w:t>”</w:t>
      </w:r>
      <w:r w:rsidR="00465137" w:rsidRPr="004945CD">
        <w:rPr>
          <w:rFonts w:ascii="Georgia" w:hAnsi="Georgia" w:cs="Arial"/>
          <w:spacing w:val="-2"/>
          <w:sz w:val="24"/>
          <w:szCs w:val="24"/>
        </w:rPr>
        <w:t>,</w:t>
      </w:r>
      <w:r w:rsidR="00EE401D" w:rsidRPr="004945CD">
        <w:rPr>
          <w:rFonts w:ascii="Georgia" w:hAnsi="Georgia" w:cs="Arial"/>
          <w:spacing w:val="-2"/>
          <w:sz w:val="24"/>
          <w:szCs w:val="24"/>
        </w:rPr>
        <w:t xml:space="preserve"> </w:t>
      </w:r>
      <w:r w:rsidR="00465137" w:rsidRPr="004945CD">
        <w:rPr>
          <w:rFonts w:ascii="Georgia" w:hAnsi="Georgia" w:cs="Arial"/>
          <w:spacing w:val="-2"/>
          <w:sz w:val="24"/>
          <w:szCs w:val="24"/>
        </w:rPr>
        <w:t xml:space="preserve">por </w:t>
      </w:r>
      <w:r w:rsidR="00551CEB" w:rsidRPr="004945CD">
        <w:rPr>
          <w:rFonts w:ascii="Georgia" w:hAnsi="Georgia" w:cs="Arial"/>
          <w:spacing w:val="-2"/>
          <w:sz w:val="24"/>
          <w:szCs w:val="24"/>
        </w:rPr>
        <w:t xml:space="preserve">esto </w:t>
      </w:r>
      <w:r w:rsidR="00465137" w:rsidRPr="004945CD">
        <w:rPr>
          <w:rFonts w:ascii="Georgia" w:hAnsi="Georgia" w:cs="Arial"/>
          <w:spacing w:val="-2"/>
          <w:sz w:val="24"/>
          <w:szCs w:val="24"/>
        </w:rPr>
        <w:t xml:space="preserve">no </w:t>
      </w:r>
      <w:r w:rsidR="00551CEB" w:rsidRPr="004945CD">
        <w:rPr>
          <w:rFonts w:ascii="Georgia" w:hAnsi="Georgia" w:cs="Arial"/>
          <w:spacing w:val="-2"/>
          <w:sz w:val="24"/>
          <w:szCs w:val="24"/>
        </w:rPr>
        <w:t xml:space="preserve">hubo </w:t>
      </w:r>
      <w:r w:rsidR="00465137" w:rsidRPr="004945CD">
        <w:rPr>
          <w:rFonts w:ascii="Georgia" w:hAnsi="Georgia" w:cs="Arial"/>
          <w:spacing w:val="-2"/>
          <w:sz w:val="24"/>
          <w:szCs w:val="24"/>
        </w:rPr>
        <w:t>comunidad de vida “</w:t>
      </w:r>
      <w:r w:rsidR="00465137" w:rsidRPr="004945CD">
        <w:rPr>
          <w:rFonts w:ascii="Georgia" w:hAnsi="Georgia" w:cs="Arial"/>
          <w:i/>
          <w:spacing w:val="-2"/>
          <w:sz w:val="24"/>
          <w:szCs w:val="24"/>
        </w:rPr>
        <w:t>permanente y singular</w:t>
      </w:r>
      <w:r w:rsidR="00465137" w:rsidRPr="004945CD">
        <w:rPr>
          <w:rFonts w:ascii="Georgia" w:hAnsi="Georgia" w:cs="Arial"/>
          <w:spacing w:val="-2"/>
          <w:sz w:val="24"/>
          <w:szCs w:val="24"/>
        </w:rPr>
        <w:t>”, como la declarada</w:t>
      </w:r>
      <w:r w:rsidR="000723C6" w:rsidRPr="004945CD">
        <w:rPr>
          <w:rFonts w:ascii="Georgia" w:hAnsi="Georgia" w:cs="Arial"/>
          <w:spacing w:val="-2"/>
          <w:sz w:val="24"/>
          <w:szCs w:val="24"/>
        </w:rPr>
        <w:t xml:space="preserve">. </w:t>
      </w:r>
      <w:r w:rsidR="00551CEB" w:rsidRPr="004945CD">
        <w:rPr>
          <w:rFonts w:ascii="Georgia" w:hAnsi="Georgia" w:cs="Arial"/>
          <w:spacing w:val="-2"/>
          <w:sz w:val="24"/>
          <w:szCs w:val="24"/>
        </w:rPr>
        <w:t>A</w:t>
      </w:r>
      <w:r w:rsidR="00255F17" w:rsidRPr="004945CD">
        <w:rPr>
          <w:rFonts w:ascii="Georgia" w:hAnsi="Georgia" w:cs="Arial"/>
          <w:spacing w:val="-2"/>
          <w:sz w:val="24"/>
          <w:szCs w:val="24"/>
        </w:rPr>
        <w:t xml:space="preserve">cusa la existencia de </w:t>
      </w:r>
      <w:r w:rsidR="000723C6" w:rsidRPr="004945CD">
        <w:rPr>
          <w:rFonts w:ascii="Georgia" w:hAnsi="Georgia" w:cs="Arial"/>
          <w:spacing w:val="-2"/>
          <w:sz w:val="24"/>
          <w:szCs w:val="24"/>
        </w:rPr>
        <w:t>una “</w:t>
      </w:r>
      <w:r w:rsidR="000723C6" w:rsidRPr="004945CD">
        <w:rPr>
          <w:rFonts w:ascii="Georgia" w:hAnsi="Georgia" w:cs="Arial"/>
          <w:i/>
          <w:spacing w:val="-2"/>
          <w:sz w:val="24"/>
          <w:szCs w:val="24"/>
        </w:rPr>
        <w:t>interpretación errónea de los preceptos normativos y jurisprudenciales</w:t>
      </w:r>
      <w:r w:rsidR="000723C6" w:rsidRPr="004945CD">
        <w:rPr>
          <w:rFonts w:ascii="Georgia" w:hAnsi="Georgia" w:cs="Arial"/>
          <w:spacing w:val="-2"/>
          <w:sz w:val="24"/>
          <w:szCs w:val="24"/>
        </w:rPr>
        <w:t xml:space="preserve">”, </w:t>
      </w:r>
      <w:r w:rsidR="00255F17" w:rsidRPr="004945CD">
        <w:rPr>
          <w:rFonts w:ascii="Georgia" w:hAnsi="Georgia" w:cs="Arial"/>
          <w:spacing w:val="-2"/>
          <w:sz w:val="24"/>
          <w:szCs w:val="24"/>
        </w:rPr>
        <w:t xml:space="preserve">porque </w:t>
      </w:r>
      <w:r w:rsidR="000723C6" w:rsidRPr="004945CD">
        <w:rPr>
          <w:rFonts w:ascii="Georgia" w:hAnsi="Georgia" w:cs="Arial"/>
          <w:spacing w:val="-2"/>
          <w:sz w:val="24"/>
          <w:szCs w:val="24"/>
        </w:rPr>
        <w:t>nunca naci</w:t>
      </w:r>
      <w:r w:rsidR="00255F17" w:rsidRPr="004945CD">
        <w:rPr>
          <w:rFonts w:ascii="Georgia" w:hAnsi="Georgia" w:cs="Arial"/>
          <w:spacing w:val="-2"/>
          <w:sz w:val="24"/>
          <w:szCs w:val="24"/>
        </w:rPr>
        <w:t>ó</w:t>
      </w:r>
      <w:r w:rsidR="000723C6" w:rsidRPr="004945CD">
        <w:rPr>
          <w:rFonts w:ascii="Georgia" w:hAnsi="Georgia" w:cs="Arial"/>
          <w:spacing w:val="-2"/>
          <w:sz w:val="24"/>
          <w:szCs w:val="24"/>
        </w:rPr>
        <w:t xml:space="preserve"> a la vida jurídica la SPH, en razón a la sociedad conyugal </w:t>
      </w:r>
      <w:r w:rsidR="009A6119" w:rsidRPr="004945CD">
        <w:rPr>
          <w:rFonts w:ascii="Georgia" w:hAnsi="Georgia" w:cs="Arial"/>
          <w:spacing w:val="-2"/>
          <w:sz w:val="24"/>
          <w:szCs w:val="24"/>
        </w:rPr>
        <w:t>(Folios 20</w:t>
      </w:r>
      <w:r w:rsidR="000723C6" w:rsidRPr="004945CD">
        <w:rPr>
          <w:rFonts w:ascii="Georgia" w:hAnsi="Georgia" w:cs="Arial"/>
          <w:spacing w:val="-2"/>
          <w:sz w:val="24"/>
          <w:szCs w:val="24"/>
        </w:rPr>
        <w:t>7</w:t>
      </w:r>
      <w:r w:rsidR="009A6119" w:rsidRPr="004945CD">
        <w:rPr>
          <w:rFonts w:ascii="Georgia" w:hAnsi="Georgia" w:cs="Arial"/>
          <w:spacing w:val="-2"/>
          <w:sz w:val="24"/>
          <w:szCs w:val="24"/>
        </w:rPr>
        <w:t xml:space="preserve"> y </w:t>
      </w:r>
      <w:r w:rsidR="000723C6" w:rsidRPr="004945CD">
        <w:rPr>
          <w:rFonts w:ascii="Georgia" w:hAnsi="Georgia" w:cs="Arial"/>
          <w:spacing w:val="-2"/>
          <w:sz w:val="24"/>
          <w:szCs w:val="24"/>
        </w:rPr>
        <w:t xml:space="preserve">208 </w:t>
      </w:r>
      <w:r w:rsidR="009A6119" w:rsidRPr="004945CD">
        <w:rPr>
          <w:rFonts w:ascii="Georgia" w:hAnsi="Georgia" w:cs="Arial"/>
          <w:spacing w:val="-2"/>
          <w:sz w:val="24"/>
          <w:szCs w:val="24"/>
        </w:rPr>
        <w:t>ss, ib.)</w:t>
      </w:r>
      <w:r w:rsidR="00CE6860" w:rsidRPr="004945CD">
        <w:rPr>
          <w:rFonts w:ascii="Georgia" w:hAnsi="Georgia" w:cs="Arial"/>
          <w:spacing w:val="-2"/>
          <w:sz w:val="24"/>
          <w:szCs w:val="24"/>
        </w:rPr>
        <w:t>.</w:t>
      </w:r>
    </w:p>
    <w:p w14:paraId="541971A3" w14:textId="77777777" w:rsidR="002C6F1C" w:rsidRPr="004945CD" w:rsidRDefault="002C6F1C" w:rsidP="00B65BF2">
      <w:pPr>
        <w:pStyle w:val="Prrafodelista"/>
        <w:spacing w:line="276" w:lineRule="auto"/>
        <w:ind w:left="720"/>
        <w:jc w:val="both"/>
        <w:rPr>
          <w:rFonts w:ascii="Georgia" w:hAnsi="Georgia" w:cs="Arial"/>
          <w:spacing w:val="-2"/>
          <w:sz w:val="24"/>
          <w:szCs w:val="24"/>
        </w:rPr>
      </w:pPr>
    </w:p>
    <w:p w14:paraId="6F296642" w14:textId="77777777" w:rsidR="002C6F1C" w:rsidRPr="004945CD" w:rsidRDefault="002C6F1C" w:rsidP="00B65BF2">
      <w:pPr>
        <w:pStyle w:val="Prrafodelista"/>
        <w:numPr>
          <w:ilvl w:val="1"/>
          <w:numId w:val="8"/>
        </w:numPr>
        <w:spacing w:line="276" w:lineRule="auto"/>
        <w:jc w:val="both"/>
        <w:rPr>
          <w:rFonts w:ascii="Georgia" w:hAnsi="Georgia" w:cs="Arial"/>
          <w:spacing w:val="-2"/>
          <w:sz w:val="24"/>
          <w:szCs w:val="24"/>
        </w:rPr>
      </w:pPr>
      <w:r w:rsidRPr="004945CD">
        <w:rPr>
          <w:rFonts w:ascii="Georgia" w:hAnsi="Georgia" w:cs="Arial"/>
          <w:smallCaps/>
          <w:spacing w:val="-2"/>
          <w:sz w:val="24"/>
          <w:szCs w:val="24"/>
        </w:rPr>
        <w:t>La sustentación</w:t>
      </w:r>
      <w:r w:rsidRPr="004945CD">
        <w:rPr>
          <w:rFonts w:ascii="Georgia" w:hAnsi="Georgia" w:cs="Arial"/>
          <w:spacing w:val="-2"/>
          <w:sz w:val="24"/>
          <w:szCs w:val="24"/>
        </w:rPr>
        <w:t xml:space="preserve">. </w:t>
      </w:r>
      <w:r w:rsidR="004E5FA8" w:rsidRPr="004945CD">
        <w:rPr>
          <w:rFonts w:ascii="Georgia" w:hAnsi="Georgia" w:cs="Arial"/>
          <w:spacing w:val="-2"/>
          <w:sz w:val="24"/>
          <w:szCs w:val="24"/>
        </w:rPr>
        <w:t>Se realizó, por ambos recurrentes, en la audiencia correspondiente, sobre los puntos materia de reparos concretos.</w:t>
      </w:r>
    </w:p>
    <w:p w14:paraId="2244EF55" w14:textId="77777777" w:rsidR="00F66571" w:rsidRPr="004945CD" w:rsidRDefault="00F66571" w:rsidP="00B65BF2">
      <w:pPr>
        <w:pStyle w:val="Prrafodelista"/>
        <w:spacing w:line="276" w:lineRule="auto"/>
        <w:ind w:left="720"/>
        <w:jc w:val="both"/>
        <w:rPr>
          <w:rFonts w:ascii="Georgia" w:hAnsi="Georgia" w:cs="Arial"/>
          <w:spacing w:val="-2"/>
          <w:sz w:val="24"/>
          <w:szCs w:val="24"/>
        </w:rPr>
      </w:pPr>
    </w:p>
    <w:p w14:paraId="499E655F" w14:textId="77777777" w:rsidR="002C6F1C" w:rsidRPr="004945CD" w:rsidRDefault="002C6F1C" w:rsidP="00B65BF2">
      <w:pPr>
        <w:numPr>
          <w:ilvl w:val="0"/>
          <w:numId w:val="8"/>
        </w:numPr>
        <w:spacing w:line="276" w:lineRule="auto"/>
        <w:jc w:val="both"/>
        <w:rPr>
          <w:rFonts w:ascii="Georgia" w:hAnsi="Georgia"/>
          <w:b/>
          <w:spacing w:val="-2"/>
          <w:sz w:val="24"/>
          <w:szCs w:val="24"/>
        </w:rPr>
      </w:pPr>
      <w:r w:rsidRPr="004945CD">
        <w:rPr>
          <w:rFonts w:ascii="Georgia" w:hAnsi="Georgia"/>
          <w:smallCaps/>
          <w:spacing w:val="-2"/>
          <w:sz w:val="24"/>
          <w:szCs w:val="24"/>
        </w:rPr>
        <w:lastRenderedPageBreak/>
        <w:t>la fundamentación jurídica para decidir</w:t>
      </w:r>
    </w:p>
    <w:p w14:paraId="5CA3D104" w14:textId="77777777" w:rsidR="002C6F1C" w:rsidRPr="004945CD" w:rsidRDefault="002C6F1C" w:rsidP="00B65BF2">
      <w:pPr>
        <w:spacing w:line="276" w:lineRule="auto"/>
        <w:jc w:val="both"/>
        <w:rPr>
          <w:rFonts w:ascii="Georgia" w:hAnsi="Georgia" w:cs="Arial"/>
          <w:spacing w:val="-2"/>
          <w:sz w:val="24"/>
          <w:szCs w:val="24"/>
        </w:rPr>
      </w:pPr>
    </w:p>
    <w:p w14:paraId="139668B0" w14:textId="77777777" w:rsidR="00E929F5" w:rsidRPr="004945CD" w:rsidRDefault="00E929F5" w:rsidP="00B65BF2">
      <w:pPr>
        <w:pStyle w:val="Prrafodelista"/>
        <w:widowControl/>
        <w:numPr>
          <w:ilvl w:val="0"/>
          <w:numId w:val="34"/>
        </w:numPr>
        <w:overflowPunct/>
        <w:adjustRightInd/>
        <w:spacing w:line="276" w:lineRule="auto"/>
        <w:jc w:val="both"/>
        <w:rPr>
          <w:rFonts w:ascii="Georgia" w:hAnsi="Georgia" w:cs="Arial"/>
          <w:iCs/>
          <w:smallCaps/>
          <w:vanish/>
          <w:spacing w:val="-2"/>
          <w:sz w:val="24"/>
          <w:szCs w:val="24"/>
        </w:rPr>
      </w:pPr>
    </w:p>
    <w:p w14:paraId="0C3AE070" w14:textId="77777777" w:rsidR="00E929F5" w:rsidRPr="004945CD" w:rsidRDefault="00E929F5" w:rsidP="00B65BF2">
      <w:pPr>
        <w:pStyle w:val="Prrafodelista"/>
        <w:widowControl/>
        <w:numPr>
          <w:ilvl w:val="0"/>
          <w:numId w:val="34"/>
        </w:numPr>
        <w:overflowPunct/>
        <w:adjustRightInd/>
        <w:spacing w:line="276" w:lineRule="auto"/>
        <w:jc w:val="both"/>
        <w:rPr>
          <w:rFonts w:ascii="Georgia" w:hAnsi="Georgia" w:cs="Arial"/>
          <w:iCs/>
          <w:smallCaps/>
          <w:vanish/>
          <w:spacing w:val="-2"/>
          <w:sz w:val="24"/>
          <w:szCs w:val="24"/>
        </w:rPr>
      </w:pPr>
    </w:p>
    <w:p w14:paraId="49C0DA84" w14:textId="77777777" w:rsidR="00E929F5" w:rsidRPr="004945CD" w:rsidRDefault="00E929F5" w:rsidP="00B65BF2">
      <w:pPr>
        <w:pStyle w:val="Prrafodelista"/>
        <w:widowControl/>
        <w:numPr>
          <w:ilvl w:val="0"/>
          <w:numId w:val="34"/>
        </w:numPr>
        <w:overflowPunct/>
        <w:adjustRightInd/>
        <w:spacing w:line="276" w:lineRule="auto"/>
        <w:jc w:val="both"/>
        <w:rPr>
          <w:rFonts w:ascii="Georgia" w:hAnsi="Georgia" w:cs="Arial"/>
          <w:iCs/>
          <w:smallCaps/>
          <w:vanish/>
          <w:spacing w:val="-2"/>
          <w:sz w:val="24"/>
          <w:szCs w:val="24"/>
        </w:rPr>
      </w:pPr>
    </w:p>
    <w:p w14:paraId="068BCBC7" w14:textId="77777777" w:rsidR="004521F6" w:rsidRPr="004945CD" w:rsidRDefault="002C6F1C" w:rsidP="00B65BF2">
      <w:pPr>
        <w:pStyle w:val="Prrafodelista"/>
        <w:numPr>
          <w:ilvl w:val="1"/>
          <w:numId w:val="34"/>
        </w:numPr>
        <w:spacing w:line="276" w:lineRule="auto"/>
        <w:jc w:val="both"/>
        <w:rPr>
          <w:rFonts w:ascii="Georgia" w:hAnsi="Georgia" w:cs="Arial"/>
          <w:spacing w:val="-2"/>
          <w:sz w:val="24"/>
          <w:szCs w:val="24"/>
        </w:rPr>
      </w:pPr>
      <w:r w:rsidRPr="004945CD">
        <w:rPr>
          <w:rFonts w:ascii="Georgia" w:hAnsi="Georgia" w:cs="Arial"/>
          <w:iCs/>
          <w:smallCaps/>
          <w:spacing w:val="-2"/>
          <w:sz w:val="24"/>
          <w:szCs w:val="24"/>
        </w:rPr>
        <w:t>L</w:t>
      </w:r>
      <w:r w:rsidR="004521F6" w:rsidRPr="004945CD">
        <w:rPr>
          <w:rFonts w:ascii="Georgia" w:hAnsi="Georgia" w:cs="Arial"/>
          <w:iCs/>
          <w:smallCaps/>
          <w:spacing w:val="-2"/>
          <w:sz w:val="24"/>
          <w:szCs w:val="24"/>
        </w:rPr>
        <w:t>os presupuestos de validez y eficacia.</w:t>
      </w:r>
      <w:r w:rsidR="004521F6" w:rsidRPr="004945CD">
        <w:rPr>
          <w:rFonts w:ascii="Georgia" w:hAnsi="Georgia" w:cs="Arial"/>
          <w:smallCaps/>
          <w:spacing w:val="-2"/>
          <w:sz w:val="24"/>
          <w:szCs w:val="24"/>
        </w:rPr>
        <w:t xml:space="preserve"> </w:t>
      </w:r>
      <w:r w:rsidR="004521F6" w:rsidRPr="004945CD">
        <w:rPr>
          <w:rFonts w:ascii="Georgia" w:hAnsi="Georgia" w:cs="Arial"/>
          <w:spacing w:val="-2"/>
          <w:sz w:val="24"/>
          <w:szCs w:val="24"/>
        </w:rPr>
        <w:t>Sin reparos capaces para invalidar el procedimiento; la demanda es idónea y las partes tienen aptitud jurídica para participar en el proceso.</w:t>
      </w:r>
    </w:p>
    <w:p w14:paraId="3C155242" w14:textId="77777777" w:rsidR="002C6F1C" w:rsidRPr="004945CD" w:rsidRDefault="002C6F1C" w:rsidP="00B65BF2">
      <w:pPr>
        <w:pStyle w:val="Prrafodelista"/>
        <w:widowControl/>
        <w:overflowPunct/>
        <w:adjustRightInd/>
        <w:spacing w:line="276" w:lineRule="auto"/>
        <w:ind w:left="720"/>
        <w:jc w:val="both"/>
        <w:rPr>
          <w:rFonts w:ascii="Georgia" w:hAnsi="Georgia" w:cs="Arial"/>
          <w:iCs/>
          <w:spacing w:val="-2"/>
          <w:sz w:val="24"/>
          <w:szCs w:val="24"/>
        </w:rPr>
      </w:pPr>
    </w:p>
    <w:p w14:paraId="67CA70DE" w14:textId="77777777" w:rsidR="002C6F1C" w:rsidRPr="004945CD" w:rsidRDefault="002C6F1C" w:rsidP="00B65BF2">
      <w:pPr>
        <w:pStyle w:val="Prrafodelista"/>
        <w:numPr>
          <w:ilvl w:val="1"/>
          <w:numId w:val="34"/>
        </w:numPr>
        <w:spacing w:line="276" w:lineRule="auto"/>
        <w:jc w:val="both"/>
        <w:rPr>
          <w:rFonts w:ascii="Georgia" w:hAnsi="Georgia" w:cs="Arial"/>
          <w:spacing w:val="-2"/>
          <w:sz w:val="24"/>
          <w:szCs w:val="24"/>
        </w:rPr>
      </w:pPr>
      <w:r w:rsidRPr="004945CD">
        <w:rPr>
          <w:rFonts w:ascii="Georgia" w:hAnsi="Georgia" w:cs="Arial"/>
          <w:smallCaps/>
          <w:spacing w:val="-2"/>
          <w:sz w:val="24"/>
          <w:szCs w:val="24"/>
        </w:rPr>
        <w:t xml:space="preserve">El problema jurídico a resolver. </w:t>
      </w:r>
      <w:r w:rsidRPr="004945CD">
        <w:rPr>
          <w:rFonts w:ascii="Georgia" w:hAnsi="Georgia"/>
          <w:spacing w:val="-2"/>
          <w:sz w:val="24"/>
          <w:szCs w:val="24"/>
        </w:rPr>
        <w:t>¿Se debe revocar</w:t>
      </w:r>
      <w:r w:rsidR="00B709B9" w:rsidRPr="004945CD">
        <w:rPr>
          <w:rFonts w:ascii="Georgia" w:hAnsi="Georgia"/>
          <w:spacing w:val="-2"/>
          <w:sz w:val="24"/>
          <w:szCs w:val="24"/>
        </w:rPr>
        <w:t>,</w:t>
      </w:r>
      <w:r w:rsidRPr="004945CD">
        <w:rPr>
          <w:rFonts w:ascii="Georgia" w:hAnsi="Georgia"/>
          <w:spacing w:val="-2"/>
          <w:sz w:val="24"/>
          <w:szCs w:val="24"/>
        </w:rPr>
        <w:t xml:space="preserve"> modificar o confirmar la sentencia estimatoria </w:t>
      </w:r>
      <w:r w:rsidR="00763683" w:rsidRPr="004945CD">
        <w:rPr>
          <w:rFonts w:ascii="Georgia" w:hAnsi="Georgia"/>
          <w:spacing w:val="-2"/>
          <w:sz w:val="24"/>
          <w:szCs w:val="24"/>
        </w:rPr>
        <w:t xml:space="preserve">parcial, </w:t>
      </w:r>
      <w:r w:rsidR="00B709B9" w:rsidRPr="004945CD">
        <w:rPr>
          <w:rFonts w:ascii="Georgia" w:hAnsi="Georgia"/>
          <w:spacing w:val="-2"/>
          <w:sz w:val="24"/>
          <w:szCs w:val="24"/>
        </w:rPr>
        <w:t>d</w:t>
      </w:r>
      <w:r w:rsidRPr="004945CD">
        <w:rPr>
          <w:rFonts w:ascii="Georgia" w:hAnsi="Georgia"/>
          <w:spacing w:val="-2"/>
          <w:sz w:val="24"/>
          <w:szCs w:val="24"/>
        </w:rPr>
        <w:t xml:space="preserve">el </w:t>
      </w:r>
      <w:r w:rsidR="00763683" w:rsidRPr="004945CD">
        <w:rPr>
          <w:rFonts w:ascii="Georgia" w:hAnsi="Georgia" w:cs="Arial"/>
          <w:spacing w:val="-2"/>
          <w:sz w:val="24"/>
          <w:szCs w:val="24"/>
        </w:rPr>
        <w:t>Juzgado 1º de Familia de esta ciudad,</w:t>
      </w:r>
      <w:r w:rsidRPr="004945CD">
        <w:rPr>
          <w:rFonts w:ascii="Georgia" w:hAnsi="Georgia" w:cs="Arial"/>
          <w:spacing w:val="-2"/>
          <w:sz w:val="24"/>
          <w:szCs w:val="24"/>
        </w:rPr>
        <w:t xml:space="preserve"> </w:t>
      </w:r>
      <w:r w:rsidR="00763683" w:rsidRPr="004945CD">
        <w:rPr>
          <w:rFonts w:ascii="Georgia" w:hAnsi="Georgia" w:cs="Arial"/>
          <w:spacing w:val="-2"/>
          <w:sz w:val="24"/>
          <w:szCs w:val="24"/>
        </w:rPr>
        <w:t xml:space="preserve">con estribo en </w:t>
      </w:r>
      <w:r w:rsidR="003C30E1" w:rsidRPr="004945CD">
        <w:rPr>
          <w:rFonts w:ascii="Georgia" w:hAnsi="Georgia" w:cs="Arial"/>
          <w:spacing w:val="-2"/>
          <w:sz w:val="24"/>
          <w:szCs w:val="24"/>
        </w:rPr>
        <w:t>l</w:t>
      </w:r>
      <w:r w:rsidR="00E929F5" w:rsidRPr="004945CD">
        <w:rPr>
          <w:rFonts w:ascii="Georgia" w:hAnsi="Georgia" w:cs="Arial"/>
          <w:spacing w:val="-2"/>
          <w:sz w:val="24"/>
          <w:szCs w:val="24"/>
        </w:rPr>
        <w:t>os</w:t>
      </w:r>
      <w:r w:rsidR="003C30E1" w:rsidRPr="004945CD">
        <w:rPr>
          <w:rFonts w:ascii="Georgia" w:hAnsi="Georgia" w:cs="Arial"/>
          <w:spacing w:val="-2"/>
          <w:sz w:val="24"/>
          <w:szCs w:val="24"/>
        </w:rPr>
        <w:t xml:space="preserve"> alegato</w:t>
      </w:r>
      <w:r w:rsidR="00E929F5" w:rsidRPr="004945CD">
        <w:rPr>
          <w:rFonts w:ascii="Georgia" w:hAnsi="Georgia" w:cs="Arial"/>
          <w:spacing w:val="-2"/>
          <w:sz w:val="24"/>
          <w:szCs w:val="24"/>
        </w:rPr>
        <w:t>s</w:t>
      </w:r>
      <w:r w:rsidR="003C30E1" w:rsidRPr="004945CD">
        <w:rPr>
          <w:rFonts w:ascii="Georgia" w:hAnsi="Georgia" w:cs="Arial"/>
          <w:spacing w:val="-2"/>
          <w:sz w:val="24"/>
          <w:szCs w:val="24"/>
        </w:rPr>
        <w:t xml:space="preserve"> de </w:t>
      </w:r>
      <w:r w:rsidR="00E929F5" w:rsidRPr="004945CD">
        <w:rPr>
          <w:rFonts w:ascii="Georgia" w:hAnsi="Georgia" w:cs="Arial"/>
          <w:spacing w:val="-2"/>
          <w:sz w:val="24"/>
          <w:szCs w:val="24"/>
        </w:rPr>
        <w:t xml:space="preserve">las </w:t>
      </w:r>
      <w:r w:rsidRPr="004945CD">
        <w:rPr>
          <w:rFonts w:ascii="Georgia" w:hAnsi="Georgia"/>
          <w:spacing w:val="-2"/>
          <w:sz w:val="24"/>
          <w:szCs w:val="24"/>
        </w:rPr>
        <w:t>apelaci</w:t>
      </w:r>
      <w:r w:rsidR="00E929F5" w:rsidRPr="004945CD">
        <w:rPr>
          <w:rFonts w:ascii="Georgia" w:hAnsi="Georgia"/>
          <w:spacing w:val="-2"/>
          <w:sz w:val="24"/>
          <w:szCs w:val="24"/>
        </w:rPr>
        <w:t>ones</w:t>
      </w:r>
      <w:r w:rsidRPr="004945CD">
        <w:rPr>
          <w:rFonts w:ascii="Georgia" w:hAnsi="Georgia" w:cs="Arial"/>
          <w:spacing w:val="-2"/>
          <w:sz w:val="24"/>
          <w:szCs w:val="24"/>
        </w:rPr>
        <w:t>?</w:t>
      </w:r>
    </w:p>
    <w:p w14:paraId="5C58DFF2" w14:textId="77777777" w:rsidR="00E929F5" w:rsidRPr="004945CD" w:rsidRDefault="00E929F5" w:rsidP="00B65BF2">
      <w:pPr>
        <w:pStyle w:val="Prrafodelista"/>
        <w:spacing w:line="276" w:lineRule="auto"/>
        <w:rPr>
          <w:rFonts w:ascii="Georgia" w:hAnsi="Georgia" w:cs="Arial"/>
          <w:spacing w:val="-2"/>
          <w:sz w:val="24"/>
          <w:szCs w:val="24"/>
        </w:rPr>
      </w:pPr>
    </w:p>
    <w:p w14:paraId="589424F3" w14:textId="77777777" w:rsidR="000B39BC" w:rsidRPr="004945CD" w:rsidRDefault="002C6F1C" w:rsidP="00B65BF2">
      <w:pPr>
        <w:pStyle w:val="Prrafodelista"/>
        <w:numPr>
          <w:ilvl w:val="1"/>
          <w:numId w:val="34"/>
        </w:numPr>
        <w:spacing w:line="276" w:lineRule="auto"/>
        <w:jc w:val="both"/>
        <w:rPr>
          <w:rFonts w:ascii="Georgia" w:hAnsi="Georgia" w:cs="Arial"/>
          <w:spacing w:val="-2"/>
          <w:sz w:val="24"/>
          <w:szCs w:val="24"/>
        </w:rPr>
      </w:pPr>
      <w:r w:rsidRPr="004945CD">
        <w:rPr>
          <w:rFonts w:ascii="Georgia" w:hAnsi="Georgia" w:cs="Arial"/>
          <w:iCs/>
          <w:smallCaps/>
          <w:spacing w:val="-2"/>
          <w:sz w:val="24"/>
          <w:szCs w:val="24"/>
        </w:rPr>
        <w:t xml:space="preserve">Los presupuestos sustanciales. </w:t>
      </w:r>
      <w:r w:rsidRPr="004945CD">
        <w:rPr>
          <w:rFonts w:ascii="Georgia" w:hAnsi="Georgia" w:cs="Arial"/>
          <w:spacing w:val="-2"/>
          <w:sz w:val="24"/>
          <w:szCs w:val="24"/>
        </w:rPr>
        <w:t>Este examen es oficioso</w:t>
      </w:r>
      <w:r w:rsidRPr="004945CD">
        <w:rPr>
          <w:rStyle w:val="Refdenotaalpie"/>
          <w:rFonts w:ascii="Georgia" w:hAnsi="Georgia"/>
          <w:spacing w:val="-2"/>
          <w:sz w:val="24"/>
          <w:szCs w:val="24"/>
        </w:rPr>
        <w:footnoteReference w:id="1"/>
      </w:r>
      <w:r w:rsidRPr="004945CD">
        <w:rPr>
          <w:rFonts w:ascii="Georgia" w:hAnsi="Georgia" w:cs="Arial"/>
          <w:spacing w:val="-2"/>
          <w:sz w:val="24"/>
          <w:szCs w:val="24"/>
          <w:vertAlign w:val="superscript"/>
        </w:rPr>
        <w:t>-</w:t>
      </w:r>
      <w:r w:rsidRPr="004945CD">
        <w:rPr>
          <w:rStyle w:val="Refdenotaalpie"/>
          <w:rFonts w:ascii="Georgia" w:hAnsi="Georgia"/>
          <w:spacing w:val="-2"/>
          <w:sz w:val="24"/>
          <w:szCs w:val="24"/>
        </w:rPr>
        <w:footnoteReference w:id="2"/>
      </w:r>
      <w:r w:rsidRPr="004945CD">
        <w:rPr>
          <w:rFonts w:ascii="Georgia" w:hAnsi="Georgia" w:cs="Arial"/>
          <w:spacing w:val="-2"/>
          <w:sz w:val="24"/>
          <w:szCs w:val="24"/>
        </w:rPr>
        <w:t>, se revisa con prescindencia de que lo discutido; así sostiene la CSJ</w:t>
      </w:r>
      <w:r w:rsidRPr="004945CD">
        <w:rPr>
          <w:rStyle w:val="Refdenotaalpie"/>
          <w:rFonts w:ascii="Georgia" w:hAnsi="Georgia" w:cs="Arial"/>
          <w:spacing w:val="-2"/>
          <w:sz w:val="24"/>
          <w:szCs w:val="24"/>
        </w:rPr>
        <w:footnoteReference w:id="3"/>
      </w:r>
      <w:r w:rsidRPr="004945CD">
        <w:rPr>
          <w:rFonts w:ascii="Georgia" w:hAnsi="Georgia" w:cs="Arial"/>
          <w:spacing w:val="-2"/>
          <w:sz w:val="24"/>
          <w:szCs w:val="24"/>
        </w:rPr>
        <w:t xml:space="preserve"> (2016), en criterio</w:t>
      </w:r>
      <w:r w:rsidRPr="004945CD">
        <w:rPr>
          <w:rFonts w:ascii="Georgia" w:hAnsi="Georgia" w:cs="Arial"/>
          <w:snapToGrid w:val="0"/>
          <w:spacing w:val="-2"/>
          <w:sz w:val="24"/>
          <w:szCs w:val="24"/>
        </w:rPr>
        <w:t xml:space="preserve"> pacífico, </w:t>
      </w:r>
      <w:r w:rsidRPr="004945CD">
        <w:rPr>
          <w:rFonts w:ascii="Georgia" w:hAnsi="Georgia"/>
          <w:iCs/>
          <w:spacing w:val="-2"/>
          <w:sz w:val="24"/>
          <w:szCs w:val="24"/>
        </w:rPr>
        <w:t>acogido por este Tribunal</w:t>
      </w:r>
      <w:r w:rsidRPr="004945CD">
        <w:rPr>
          <w:rStyle w:val="Refdenotaalpie"/>
          <w:rFonts w:ascii="Georgia" w:hAnsi="Georgia"/>
          <w:iCs/>
          <w:spacing w:val="-2"/>
          <w:sz w:val="24"/>
          <w:szCs w:val="24"/>
        </w:rPr>
        <w:footnoteReference w:id="4"/>
      </w:r>
      <w:r w:rsidRPr="004945CD">
        <w:rPr>
          <w:rFonts w:ascii="Georgia" w:hAnsi="Georgia" w:cs="Arial"/>
          <w:snapToGrid w:val="0"/>
          <w:spacing w:val="-2"/>
          <w:sz w:val="24"/>
          <w:szCs w:val="24"/>
        </w:rPr>
        <w:t>. Cuestión diferente es el análisis de prosperidad de las súplicas</w:t>
      </w:r>
      <w:r w:rsidR="00692B90" w:rsidRPr="004945CD">
        <w:rPr>
          <w:rFonts w:ascii="Georgia" w:hAnsi="Georgia" w:cs="Arial"/>
          <w:snapToGrid w:val="0"/>
          <w:spacing w:val="-2"/>
          <w:sz w:val="24"/>
          <w:szCs w:val="24"/>
        </w:rPr>
        <w:t>.</w:t>
      </w:r>
      <w:r w:rsidR="00FB53FC" w:rsidRPr="004945CD">
        <w:rPr>
          <w:rFonts w:ascii="Georgia" w:hAnsi="Georgia" w:cs="Arial"/>
          <w:snapToGrid w:val="0"/>
          <w:spacing w:val="-2"/>
          <w:sz w:val="24"/>
          <w:szCs w:val="24"/>
        </w:rPr>
        <w:t xml:space="preserve"> En este caso están satisfechos tales elementos, según se explica enseguida.</w:t>
      </w:r>
    </w:p>
    <w:p w14:paraId="465A568B" w14:textId="77777777" w:rsidR="000B39BC" w:rsidRPr="004945CD" w:rsidRDefault="000B39BC" w:rsidP="00B65BF2">
      <w:pPr>
        <w:pStyle w:val="Prrafodelista"/>
        <w:spacing w:line="276" w:lineRule="auto"/>
        <w:rPr>
          <w:rFonts w:ascii="Georgia" w:hAnsi="Georgia" w:cs="Arial"/>
          <w:spacing w:val="-2"/>
          <w:sz w:val="24"/>
          <w:szCs w:val="24"/>
        </w:rPr>
      </w:pPr>
    </w:p>
    <w:p w14:paraId="12B6EB4A" w14:textId="77777777" w:rsidR="00692B90" w:rsidRPr="004945CD" w:rsidRDefault="000A3D0C" w:rsidP="00B65BF2">
      <w:pPr>
        <w:pStyle w:val="Prrafodelista"/>
        <w:spacing w:line="276" w:lineRule="auto"/>
        <w:ind w:left="720"/>
        <w:jc w:val="both"/>
        <w:rPr>
          <w:rFonts w:ascii="Georgia" w:hAnsi="Georgia" w:cs="Arial"/>
          <w:spacing w:val="-2"/>
          <w:sz w:val="24"/>
          <w:szCs w:val="24"/>
        </w:rPr>
      </w:pPr>
      <w:r w:rsidRPr="004945CD">
        <w:rPr>
          <w:rFonts w:ascii="Georgia" w:hAnsi="Georgia" w:cs="Arial"/>
          <w:spacing w:val="-2"/>
          <w:sz w:val="24"/>
          <w:szCs w:val="24"/>
        </w:rPr>
        <w:t>Se pretendió</w:t>
      </w:r>
      <w:r w:rsidR="000B39BC" w:rsidRPr="004945CD">
        <w:rPr>
          <w:rFonts w:ascii="Georgia" w:hAnsi="Georgia" w:cs="Arial"/>
          <w:spacing w:val="-2"/>
          <w:sz w:val="24"/>
          <w:szCs w:val="24"/>
        </w:rPr>
        <w:t xml:space="preserve"> la declaración de la existencia de una UMH, porque por voluntad de sus integrantes decidieron establecer una comunidad de vida, dada por la convivencia, con miras a la conformación de una familia.</w:t>
      </w:r>
    </w:p>
    <w:p w14:paraId="0E6D32BA" w14:textId="77777777" w:rsidR="004C4DF5" w:rsidRPr="004945CD" w:rsidRDefault="004C4DF5" w:rsidP="00B65BF2">
      <w:pPr>
        <w:pStyle w:val="Prrafodelista"/>
        <w:spacing w:line="276" w:lineRule="auto"/>
        <w:ind w:left="720"/>
        <w:jc w:val="both"/>
        <w:rPr>
          <w:rFonts w:ascii="Georgia" w:hAnsi="Georgia" w:cs="Arial"/>
          <w:spacing w:val="-2"/>
          <w:sz w:val="24"/>
          <w:szCs w:val="24"/>
        </w:rPr>
      </w:pPr>
    </w:p>
    <w:p w14:paraId="0E3FCFEE" w14:textId="77777777" w:rsidR="007A29E2" w:rsidRPr="004945CD" w:rsidRDefault="000B39BC" w:rsidP="00B65BF2">
      <w:pPr>
        <w:pStyle w:val="Prrafodelista"/>
        <w:spacing w:line="276" w:lineRule="auto"/>
        <w:ind w:left="720"/>
        <w:jc w:val="both"/>
        <w:rPr>
          <w:rFonts w:ascii="Georgia" w:hAnsi="Georgia"/>
          <w:spacing w:val="-2"/>
          <w:sz w:val="24"/>
          <w:szCs w:val="24"/>
        </w:rPr>
      </w:pPr>
      <w:r w:rsidRPr="004945CD">
        <w:rPr>
          <w:rFonts w:ascii="Georgia" w:hAnsi="Georgia" w:cs="Arial"/>
          <w:spacing w:val="-2"/>
          <w:sz w:val="24"/>
          <w:szCs w:val="24"/>
        </w:rPr>
        <w:t xml:space="preserve">La </w:t>
      </w:r>
      <w:r w:rsidRPr="004945CD">
        <w:rPr>
          <w:rFonts w:ascii="Georgia" w:hAnsi="Georgia"/>
          <w:spacing w:val="-2"/>
          <w:sz w:val="24"/>
          <w:szCs w:val="24"/>
        </w:rPr>
        <w:t xml:space="preserve">legitimación </w:t>
      </w:r>
      <w:r w:rsidRPr="004945CD">
        <w:rPr>
          <w:rFonts w:ascii="Georgia" w:hAnsi="Georgia" w:cs="Arial"/>
          <w:spacing w:val="-2"/>
          <w:sz w:val="24"/>
          <w:szCs w:val="24"/>
        </w:rPr>
        <w:t xml:space="preserve">en la causa de los extremos de la relación procesal, </w:t>
      </w:r>
      <w:r w:rsidRPr="004945CD">
        <w:rPr>
          <w:rFonts w:ascii="Georgia" w:hAnsi="Georgia"/>
          <w:spacing w:val="-2"/>
          <w:sz w:val="24"/>
          <w:szCs w:val="24"/>
        </w:rPr>
        <w:t xml:space="preserve">se satisface ya que la </w:t>
      </w:r>
      <w:r w:rsidR="000A3D0C" w:rsidRPr="004945CD">
        <w:rPr>
          <w:rFonts w:ascii="Georgia" w:hAnsi="Georgia"/>
          <w:spacing w:val="-2"/>
          <w:sz w:val="24"/>
          <w:szCs w:val="24"/>
        </w:rPr>
        <w:t xml:space="preserve">demandante se dijo haber </w:t>
      </w:r>
      <w:r w:rsidR="0036556F" w:rsidRPr="004945CD">
        <w:rPr>
          <w:rFonts w:ascii="Georgia" w:hAnsi="Georgia"/>
          <w:spacing w:val="-2"/>
          <w:sz w:val="24"/>
          <w:szCs w:val="24"/>
        </w:rPr>
        <w:t>sido compañera permanente d</w:t>
      </w:r>
      <w:r w:rsidR="000A3D0C" w:rsidRPr="004945CD">
        <w:rPr>
          <w:rFonts w:ascii="Georgia" w:hAnsi="Georgia"/>
          <w:spacing w:val="-2"/>
          <w:sz w:val="24"/>
          <w:szCs w:val="24"/>
        </w:rPr>
        <w:t>el señor Luis Ovidio Parra P</w:t>
      </w:r>
      <w:r w:rsidR="00CE18B7" w:rsidRPr="004945CD">
        <w:rPr>
          <w:rFonts w:ascii="Georgia" w:hAnsi="Georgia"/>
          <w:spacing w:val="-2"/>
          <w:sz w:val="24"/>
          <w:szCs w:val="24"/>
        </w:rPr>
        <w:t>.</w:t>
      </w:r>
      <w:r w:rsidR="000A3D0C" w:rsidRPr="004945CD">
        <w:rPr>
          <w:rFonts w:ascii="Georgia" w:hAnsi="Georgia"/>
          <w:spacing w:val="-2"/>
          <w:sz w:val="24"/>
          <w:szCs w:val="24"/>
        </w:rPr>
        <w:t xml:space="preserve">, demandado, </w:t>
      </w:r>
      <w:r w:rsidR="0036556F" w:rsidRPr="004945CD">
        <w:rPr>
          <w:rFonts w:ascii="Georgia" w:hAnsi="Georgia"/>
          <w:spacing w:val="-2"/>
          <w:sz w:val="24"/>
          <w:szCs w:val="24"/>
        </w:rPr>
        <w:t xml:space="preserve">con quien integró </w:t>
      </w:r>
      <w:r w:rsidR="000A3D0C" w:rsidRPr="004945CD">
        <w:rPr>
          <w:rFonts w:ascii="Georgia" w:hAnsi="Georgia"/>
          <w:spacing w:val="-2"/>
          <w:sz w:val="24"/>
          <w:szCs w:val="24"/>
        </w:rPr>
        <w:t xml:space="preserve">una </w:t>
      </w:r>
      <w:r w:rsidRPr="004945CD">
        <w:rPr>
          <w:rFonts w:ascii="Georgia" w:hAnsi="Georgia"/>
          <w:spacing w:val="-2"/>
          <w:sz w:val="24"/>
          <w:szCs w:val="24"/>
        </w:rPr>
        <w:t>UMH</w:t>
      </w:r>
      <w:r w:rsidR="00692B90" w:rsidRPr="004945CD">
        <w:rPr>
          <w:rFonts w:ascii="Georgia" w:hAnsi="Georgia"/>
          <w:spacing w:val="-2"/>
          <w:sz w:val="24"/>
          <w:szCs w:val="24"/>
        </w:rPr>
        <w:t>,</w:t>
      </w:r>
      <w:r w:rsidR="000A3D0C" w:rsidRPr="004945CD">
        <w:rPr>
          <w:rFonts w:ascii="Georgia" w:hAnsi="Georgia"/>
          <w:spacing w:val="-2"/>
          <w:sz w:val="24"/>
          <w:szCs w:val="24"/>
        </w:rPr>
        <w:t xml:space="preserve"> en los términos de ley.</w:t>
      </w:r>
      <w:r w:rsidR="00C76CED" w:rsidRPr="004945CD">
        <w:rPr>
          <w:rFonts w:ascii="Georgia" w:hAnsi="Georgia"/>
          <w:spacing w:val="-2"/>
          <w:sz w:val="24"/>
          <w:szCs w:val="24"/>
        </w:rPr>
        <w:t xml:space="preserve"> </w:t>
      </w:r>
    </w:p>
    <w:p w14:paraId="4118A671" w14:textId="77777777" w:rsidR="007A29E2" w:rsidRPr="004945CD" w:rsidRDefault="007A29E2" w:rsidP="00B65BF2">
      <w:pPr>
        <w:pStyle w:val="Prrafodelista"/>
        <w:spacing w:line="276" w:lineRule="auto"/>
        <w:ind w:left="720"/>
        <w:jc w:val="both"/>
        <w:rPr>
          <w:rFonts w:ascii="Georgia" w:hAnsi="Georgia"/>
          <w:spacing w:val="-2"/>
          <w:sz w:val="24"/>
          <w:szCs w:val="24"/>
        </w:rPr>
      </w:pPr>
    </w:p>
    <w:p w14:paraId="69B613BE" w14:textId="77777777" w:rsidR="002C6F1C" w:rsidRPr="004945CD" w:rsidRDefault="00C76CED" w:rsidP="00B65BF2">
      <w:pPr>
        <w:pStyle w:val="Prrafodelista"/>
        <w:spacing w:line="276" w:lineRule="auto"/>
        <w:ind w:left="720"/>
        <w:jc w:val="both"/>
        <w:rPr>
          <w:rFonts w:ascii="Georgia" w:hAnsi="Georgia" w:cs="Arial"/>
          <w:spacing w:val="-2"/>
          <w:sz w:val="24"/>
          <w:szCs w:val="24"/>
        </w:rPr>
      </w:pPr>
      <w:r w:rsidRPr="004945CD">
        <w:rPr>
          <w:rFonts w:ascii="Georgia" w:hAnsi="Georgia"/>
          <w:spacing w:val="-2"/>
          <w:sz w:val="24"/>
          <w:szCs w:val="24"/>
        </w:rPr>
        <w:t>En el extremo pasivo, se atribuyó tal condición al demandado, pero ante su deceso</w:t>
      </w:r>
      <w:r w:rsidR="00D86578" w:rsidRPr="004945CD">
        <w:rPr>
          <w:rFonts w:ascii="Georgia" w:hAnsi="Georgia"/>
          <w:spacing w:val="-2"/>
          <w:sz w:val="24"/>
          <w:szCs w:val="24"/>
        </w:rPr>
        <w:t xml:space="preserve"> (Folio 2, cuaderno No.1)</w:t>
      </w:r>
      <w:r w:rsidRPr="004945CD">
        <w:rPr>
          <w:rFonts w:ascii="Georgia" w:hAnsi="Georgia"/>
          <w:spacing w:val="-2"/>
          <w:sz w:val="24"/>
          <w:szCs w:val="24"/>
        </w:rPr>
        <w:t xml:space="preserve">, los </w:t>
      </w:r>
      <w:r w:rsidR="00D86578" w:rsidRPr="004945CD">
        <w:rPr>
          <w:rFonts w:ascii="Georgia" w:hAnsi="Georgia"/>
          <w:spacing w:val="-2"/>
          <w:sz w:val="24"/>
          <w:szCs w:val="24"/>
        </w:rPr>
        <w:t xml:space="preserve">contradictores </w:t>
      </w:r>
      <w:r w:rsidRPr="004945CD">
        <w:rPr>
          <w:rFonts w:ascii="Georgia" w:hAnsi="Georgia"/>
          <w:spacing w:val="-2"/>
          <w:sz w:val="24"/>
          <w:szCs w:val="24"/>
        </w:rPr>
        <w:t>llamados por el sistema normativo, a resistir ese pedimento, son los herederos y, en efecto, así se integró la contraparte</w:t>
      </w:r>
      <w:r w:rsidR="00D86578" w:rsidRPr="004945CD">
        <w:rPr>
          <w:rFonts w:ascii="Georgia" w:hAnsi="Georgia"/>
          <w:spacing w:val="-2"/>
          <w:sz w:val="24"/>
          <w:szCs w:val="24"/>
        </w:rPr>
        <w:t xml:space="preserve"> con los determinados </w:t>
      </w:r>
      <w:r w:rsidR="00EC49CF" w:rsidRPr="004945CD">
        <w:rPr>
          <w:rFonts w:ascii="Georgia" w:hAnsi="Georgia"/>
          <w:spacing w:val="-2"/>
          <w:sz w:val="24"/>
          <w:szCs w:val="24"/>
        </w:rPr>
        <w:t xml:space="preserve">(Calidad acreditada según registros civiles de nacimiento obrantes a folio 25, 34—36 y 49, ib.) </w:t>
      </w:r>
      <w:r w:rsidR="00D86578" w:rsidRPr="004945CD">
        <w:rPr>
          <w:rFonts w:ascii="Georgia" w:hAnsi="Georgia"/>
          <w:spacing w:val="-2"/>
          <w:sz w:val="24"/>
          <w:szCs w:val="24"/>
        </w:rPr>
        <w:t>e indeterminados</w:t>
      </w:r>
      <w:r w:rsidR="00FB53FC" w:rsidRPr="004945CD">
        <w:rPr>
          <w:rFonts w:ascii="Georgia" w:hAnsi="Georgia"/>
          <w:spacing w:val="-2"/>
          <w:sz w:val="24"/>
          <w:szCs w:val="24"/>
        </w:rPr>
        <w:t>, como enseña la doctrina nacional</w:t>
      </w:r>
      <w:r w:rsidR="00FB53FC" w:rsidRPr="004945CD">
        <w:rPr>
          <w:rStyle w:val="Refdenotaalpie"/>
          <w:rFonts w:ascii="Georgia" w:hAnsi="Georgia"/>
          <w:spacing w:val="-2"/>
          <w:sz w:val="24"/>
          <w:szCs w:val="24"/>
        </w:rPr>
        <w:footnoteReference w:id="5"/>
      </w:r>
      <w:r w:rsidR="00D86578" w:rsidRPr="004945CD">
        <w:rPr>
          <w:rFonts w:ascii="Georgia" w:hAnsi="Georgia"/>
          <w:spacing w:val="-2"/>
          <w:sz w:val="24"/>
          <w:szCs w:val="24"/>
        </w:rPr>
        <w:t xml:space="preserve"> (Folio 37, cuaderno No.1).</w:t>
      </w:r>
    </w:p>
    <w:p w14:paraId="09203FEF" w14:textId="77777777" w:rsidR="002C6F1C" w:rsidRPr="004945CD" w:rsidRDefault="002C6F1C" w:rsidP="00B65BF2">
      <w:pPr>
        <w:spacing w:line="276" w:lineRule="auto"/>
        <w:ind w:left="708"/>
        <w:jc w:val="both"/>
        <w:rPr>
          <w:rFonts w:ascii="Georgia" w:hAnsi="Georgia" w:cs="Arial"/>
          <w:spacing w:val="-2"/>
          <w:sz w:val="24"/>
          <w:szCs w:val="24"/>
        </w:rPr>
      </w:pPr>
    </w:p>
    <w:p w14:paraId="35417A7C" w14:textId="77777777" w:rsidR="002C6F1C" w:rsidRPr="004945CD" w:rsidRDefault="002C6F1C" w:rsidP="00B65BF2">
      <w:pPr>
        <w:numPr>
          <w:ilvl w:val="1"/>
          <w:numId w:val="34"/>
        </w:numPr>
        <w:spacing w:line="276" w:lineRule="auto"/>
        <w:jc w:val="both"/>
        <w:rPr>
          <w:rFonts w:ascii="Georgia" w:hAnsi="Georgia" w:cs="Arial"/>
          <w:spacing w:val="-2"/>
          <w:sz w:val="24"/>
          <w:szCs w:val="24"/>
        </w:rPr>
      </w:pPr>
      <w:r w:rsidRPr="004945CD">
        <w:rPr>
          <w:rFonts w:ascii="Georgia" w:hAnsi="Georgia" w:cs="Arial"/>
          <w:smallCaps/>
          <w:spacing w:val="-2"/>
          <w:sz w:val="24"/>
          <w:szCs w:val="24"/>
        </w:rPr>
        <w:t>La resolución del problema jurídico</w:t>
      </w:r>
    </w:p>
    <w:p w14:paraId="2C04A58A" w14:textId="77777777" w:rsidR="003905CD" w:rsidRPr="004945CD" w:rsidRDefault="003905CD" w:rsidP="00B65BF2">
      <w:pPr>
        <w:spacing w:line="276" w:lineRule="auto"/>
        <w:jc w:val="both"/>
        <w:rPr>
          <w:rFonts w:ascii="Georgia" w:hAnsi="Georgia" w:cs="Arial"/>
          <w:spacing w:val="-2"/>
          <w:sz w:val="24"/>
          <w:szCs w:val="24"/>
        </w:rPr>
      </w:pPr>
    </w:p>
    <w:p w14:paraId="494F6557" w14:textId="77777777" w:rsidR="00F73F26" w:rsidRPr="004945CD" w:rsidRDefault="00F73F26"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 orden lógico, debe resolverse </w:t>
      </w:r>
      <w:r w:rsidR="007B3CEF" w:rsidRPr="004945CD">
        <w:rPr>
          <w:rFonts w:ascii="Georgia" w:hAnsi="Georgia" w:cs="Arial"/>
          <w:spacing w:val="-2"/>
          <w:sz w:val="24"/>
          <w:szCs w:val="24"/>
        </w:rPr>
        <w:t xml:space="preserve">primero </w:t>
      </w:r>
      <w:r w:rsidRPr="004945CD">
        <w:rPr>
          <w:rFonts w:ascii="Georgia" w:hAnsi="Georgia" w:cs="Arial"/>
          <w:spacing w:val="-2"/>
          <w:sz w:val="24"/>
          <w:szCs w:val="24"/>
        </w:rPr>
        <w:t>sobre el triunfo de la pretensión</w:t>
      </w:r>
      <w:r w:rsidR="007B3CEF" w:rsidRPr="004945CD">
        <w:rPr>
          <w:rFonts w:ascii="Georgia" w:hAnsi="Georgia" w:cs="Arial"/>
          <w:spacing w:val="-2"/>
          <w:sz w:val="24"/>
          <w:szCs w:val="24"/>
        </w:rPr>
        <w:t xml:space="preserve"> central (UMH) y su consecuencial la SPH</w:t>
      </w:r>
      <w:r w:rsidRPr="004945CD">
        <w:rPr>
          <w:rFonts w:ascii="Georgia" w:hAnsi="Georgia" w:cs="Arial"/>
          <w:spacing w:val="-2"/>
          <w:sz w:val="24"/>
          <w:szCs w:val="24"/>
        </w:rPr>
        <w:t>, para luego, definir lo atinente a la condena en costas.</w:t>
      </w:r>
    </w:p>
    <w:p w14:paraId="05EF9C04" w14:textId="77777777" w:rsidR="00E929F5" w:rsidRPr="004945CD" w:rsidRDefault="00E929F5" w:rsidP="00B65BF2">
      <w:pPr>
        <w:spacing w:line="276" w:lineRule="auto"/>
        <w:jc w:val="both"/>
        <w:rPr>
          <w:rFonts w:ascii="Georgia" w:hAnsi="Georgia" w:cs="Arial"/>
          <w:spacing w:val="-2"/>
          <w:sz w:val="24"/>
          <w:szCs w:val="24"/>
        </w:rPr>
      </w:pPr>
    </w:p>
    <w:p w14:paraId="5440FE06" w14:textId="74D83135" w:rsidR="00647738" w:rsidRPr="004945CD" w:rsidRDefault="007E43A1" w:rsidP="00B65BF2">
      <w:pPr>
        <w:spacing w:line="276" w:lineRule="auto"/>
        <w:jc w:val="both"/>
        <w:rPr>
          <w:rFonts w:ascii="Georgia" w:hAnsi="Georgia" w:cs="Arial"/>
          <w:spacing w:val="-2"/>
          <w:sz w:val="24"/>
          <w:szCs w:val="24"/>
        </w:rPr>
      </w:pPr>
      <w:r w:rsidRPr="004945CD">
        <w:rPr>
          <w:rFonts w:ascii="Georgia" w:hAnsi="Georgia" w:cs="Arial"/>
          <w:b/>
          <w:smallCaps/>
          <w:spacing w:val="-2"/>
          <w:sz w:val="24"/>
          <w:szCs w:val="24"/>
        </w:rPr>
        <w:t>Reparo No.</w:t>
      </w:r>
      <w:r w:rsidR="00B65BF2" w:rsidRPr="004945CD">
        <w:rPr>
          <w:rFonts w:ascii="Georgia" w:hAnsi="Georgia" w:cs="Arial"/>
          <w:b/>
          <w:smallCaps/>
          <w:spacing w:val="-2"/>
          <w:sz w:val="24"/>
          <w:szCs w:val="24"/>
        </w:rPr>
        <w:t xml:space="preserve"> </w:t>
      </w:r>
      <w:r w:rsidRPr="004945CD">
        <w:rPr>
          <w:rFonts w:ascii="Georgia" w:hAnsi="Georgia" w:cs="Arial"/>
          <w:b/>
          <w:smallCaps/>
          <w:spacing w:val="-2"/>
          <w:sz w:val="24"/>
          <w:szCs w:val="24"/>
        </w:rPr>
        <w:t>1</w:t>
      </w:r>
      <w:r w:rsidRPr="004945CD">
        <w:rPr>
          <w:rFonts w:ascii="Georgia" w:hAnsi="Georgia" w:cs="Arial"/>
          <w:spacing w:val="-2"/>
          <w:sz w:val="24"/>
          <w:szCs w:val="24"/>
        </w:rPr>
        <w:t xml:space="preserve">. </w:t>
      </w:r>
      <w:r w:rsidR="00F242C8" w:rsidRPr="004945CD">
        <w:rPr>
          <w:rFonts w:ascii="Georgia" w:hAnsi="Georgia" w:cs="Arial"/>
          <w:spacing w:val="-2"/>
          <w:sz w:val="24"/>
          <w:szCs w:val="24"/>
        </w:rPr>
        <w:t xml:space="preserve">Del co-demandado Jaime A. Parra F. </w:t>
      </w:r>
      <w:r w:rsidR="00647738" w:rsidRPr="004945CD">
        <w:rPr>
          <w:rFonts w:ascii="Georgia" w:hAnsi="Georgia" w:cs="Arial"/>
          <w:spacing w:val="-2"/>
          <w:sz w:val="24"/>
          <w:szCs w:val="24"/>
        </w:rPr>
        <w:t>El veredicto reprochado</w:t>
      </w:r>
      <w:r w:rsidR="00F73F26" w:rsidRPr="004945CD">
        <w:rPr>
          <w:rFonts w:ascii="Georgia" w:hAnsi="Georgia" w:cs="Arial"/>
          <w:spacing w:val="-2"/>
          <w:sz w:val="24"/>
          <w:szCs w:val="24"/>
        </w:rPr>
        <w:t xml:space="preserve"> fincó la estimación de las súplicas </w:t>
      </w:r>
      <w:r w:rsidR="00647738" w:rsidRPr="004945CD">
        <w:rPr>
          <w:rFonts w:ascii="Georgia" w:hAnsi="Georgia" w:cs="Arial"/>
          <w:spacing w:val="-2"/>
          <w:sz w:val="24"/>
          <w:szCs w:val="24"/>
        </w:rPr>
        <w:t>en la fuerza suasoria que dio a las versiones testimoniales de la parte demandada, y consideró</w:t>
      </w:r>
      <w:r w:rsidR="00D1214B" w:rsidRPr="004945CD">
        <w:rPr>
          <w:rFonts w:ascii="Georgia" w:hAnsi="Georgia" w:cs="Arial"/>
          <w:spacing w:val="-2"/>
          <w:sz w:val="24"/>
          <w:szCs w:val="24"/>
        </w:rPr>
        <w:t xml:space="preserve"> que la singularidad no se destruía con las versiones de </w:t>
      </w:r>
      <w:r w:rsidR="00647738" w:rsidRPr="004945CD">
        <w:rPr>
          <w:rFonts w:ascii="Georgia" w:hAnsi="Georgia" w:cs="Arial"/>
          <w:spacing w:val="-2"/>
          <w:sz w:val="24"/>
          <w:szCs w:val="24"/>
        </w:rPr>
        <w:lastRenderedPageBreak/>
        <w:t xml:space="preserve">los testigos de la parte demandada: </w:t>
      </w:r>
      <w:r w:rsidR="005127F0" w:rsidRPr="004945CD">
        <w:rPr>
          <w:rFonts w:ascii="Georgia" w:hAnsi="Georgia" w:cs="Arial"/>
          <w:spacing w:val="-2"/>
          <w:sz w:val="24"/>
          <w:szCs w:val="24"/>
        </w:rPr>
        <w:t xml:space="preserve">(i) </w:t>
      </w:r>
      <w:r w:rsidR="00647738" w:rsidRPr="004945CD">
        <w:rPr>
          <w:rFonts w:ascii="Georgia" w:hAnsi="Georgia" w:cs="Arial"/>
          <w:spacing w:val="-2"/>
          <w:sz w:val="24"/>
          <w:szCs w:val="24"/>
        </w:rPr>
        <w:t xml:space="preserve">María Amparo Lopera Restrepo, </w:t>
      </w:r>
      <w:r w:rsidR="005127F0" w:rsidRPr="004945CD">
        <w:rPr>
          <w:rFonts w:ascii="Georgia" w:hAnsi="Georgia" w:cs="Arial"/>
          <w:spacing w:val="-2"/>
          <w:sz w:val="24"/>
          <w:szCs w:val="24"/>
        </w:rPr>
        <w:t xml:space="preserve">(ii) </w:t>
      </w:r>
      <w:r w:rsidR="00647738" w:rsidRPr="004945CD">
        <w:rPr>
          <w:rFonts w:ascii="Georgia" w:hAnsi="Georgia" w:cs="Arial"/>
          <w:spacing w:val="-2"/>
          <w:sz w:val="24"/>
          <w:szCs w:val="24"/>
        </w:rPr>
        <w:t xml:space="preserve">Héctor Javier Mejía Perea, </w:t>
      </w:r>
      <w:r w:rsidR="005127F0" w:rsidRPr="004945CD">
        <w:rPr>
          <w:rFonts w:ascii="Georgia" w:hAnsi="Georgia" w:cs="Arial"/>
          <w:spacing w:val="-2"/>
          <w:sz w:val="24"/>
          <w:szCs w:val="24"/>
        </w:rPr>
        <w:t xml:space="preserve">(iii) </w:t>
      </w:r>
      <w:r w:rsidR="00647738" w:rsidRPr="004945CD">
        <w:rPr>
          <w:rFonts w:ascii="Georgia" w:hAnsi="Georgia" w:cs="Arial"/>
          <w:spacing w:val="-2"/>
          <w:sz w:val="24"/>
          <w:szCs w:val="24"/>
        </w:rPr>
        <w:t xml:space="preserve">Carmen Rosa Parra Parra y </w:t>
      </w:r>
      <w:r w:rsidR="005127F0" w:rsidRPr="004945CD">
        <w:rPr>
          <w:rFonts w:ascii="Georgia" w:hAnsi="Georgia" w:cs="Arial"/>
          <w:spacing w:val="-2"/>
          <w:sz w:val="24"/>
          <w:szCs w:val="24"/>
        </w:rPr>
        <w:t xml:space="preserve">(iv) </w:t>
      </w:r>
      <w:r w:rsidR="00647738" w:rsidRPr="004945CD">
        <w:rPr>
          <w:rFonts w:ascii="Georgia" w:hAnsi="Georgia" w:cs="Arial"/>
          <w:spacing w:val="-2"/>
          <w:sz w:val="24"/>
          <w:szCs w:val="24"/>
        </w:rPr>
        <w:t>Luz Margo</w:t>
      </w:r>
      <w:r w:rsidR="009618B4" w:rsidRPr="004945CD">
        <w:rPr>
          <w:rFonts w:ascii="Georgia" w:hAnsi="Georgia" w:cs="Arial"/>
          <w:spacing w:val="-2"/>
          <w:sz w:val="24"/>
          <w:szCs w:val="24"/>
        </w:rPr>
        <w:t>ry</w:t>
      </w:r>
      <w:r w:rsidR="00647738" w:rsidRPr="004945CD">
        <w:rPr>
          <w:rFonts w:ascii="Georgia" w:hAnsi="Georgia" w:cs="Arial"/>
          <w:spacing w:val="-2"/>
          <w:sz w:val="24"/>
          <w:szCs w:val="24"/>
        </w:rPr>
        <w:t xml:space="preserve"> Oliveros Alzate</w:t>
      </w:r>
      <w:r w:rsidR="004E0AC2" w:rsidRPr="004945CD">
        <w:rPr>
          <w:rFonts w:ascii="Georgia" w:hAnsi="Georgia" w:cs="Arial"/>
          <w:spacing w:val="-2"/>
          <w:sz w:val="24"/>
          <w:szCs w:val="24"/>
        </w:rPr>
        <w:t>; s</w:t>
      </w:r>
      <w:r w:rsidR="00D1214B" w:rsidRPr="004945CD">
        <w:rPr>
          <w:rFonts w:ascii="Georgia" w:hAnsi="Georgia" w:cs="Arial"/>
          <w:spacing w:val="-2"/>
          <w:sz w:val="24"/>
          <w:szCs w:val="24"/>
        </w:rPr>
        <w:t xml:space="preserve">e apreciaron </w:t>
      </w:r>
      <w:r w:rsidR="00451AAE" w:rsidRPr="004945CD">
        <w:rPr>
          <w:rFonts w:ascii="Georgia" w:hAnsi="Georgia" w:cs="Arial"/>
          <w:spacing w:val="-2"/>
          <w:sz w:val="24"/>
          <w:szCs w:val="24"/>
        </w:rPr>
        <w:t>insuficiente</w:t>
      </w:r>
      <w:r w:rsidR="00D1214B" w:rsidRPr="004945CD">
        <w:rPr>
          <w:rFonts w:ascii="Georgia" w:hAnsi="Georgia" w:cs="Arial"/>
          <w:spacing w:val="-2"/>
          <w:sz w:val="24"/>
          <w:szCs w:val="24"/>
        </w:rPr>
        <w:t>s</w:t>
      </w:r>
      <w:r w:rsidR="00647738" w:rsidRPr="004945CD">
        <w:rPr>
          <w:rFonts w:ascii="Georgia" w:hAnsi="Georgia" w:cs="Arial"/>
          <w:spacing w:val="-2"/>
          <w:sz w:val="24"/>
          <w:szCs w:val="24"/>
        </w:rPr>
        <w:t xml:space="preserve"> para acreditar la convivencia simultánea con la </w:t>
      </w:r>
      <w:r w:rsidR="00451AAE" w:rsidRPr="004945CD">
        <w:rPr>
          <w:rFonts w:ascii="Georgia" w:hAnsi="Georgia" w:cs="Arial"/>
          <w:spacing w:val="-2"/>
          <w:sz w:val="24"/>
          <w:szCs w:val="24"/>
        </w:rPr>
        <w:t xml:space="preserve">mencionada </w:t>
      </w:r>
      <w:r w:rsidR="00647738" w:rsidRPr="004945CD">
        <w:rPr>
          <w:rFonts w:ascii="Georgia" w:hAnsi="Georgia" w:cs="Arial"/>
          <w:spacing w:val="-2"/>
          <w:sz w:val="24"/>
          <w:szCs w:val="24"/>
        </w:rPr>
        <w:t xml:space="preserve">señora </w:t>
      </w:r>
      <w:r w:rsidR="00451AAE" w:rsidRPr="004945CD">
        <w:rPr>
          <w:rFonts w:ascii="Georgia" w:hAnsi="Georgia" w:cs="Arial"/>
          <w:spacing w:val="-2"/>
          <w:sz w:val="24"/>
          <w:szCs w:val="24"/>
        </w:rPr>
        <w:t xml:space="preserve">Lopera R. </w:t>
      </w:r>
      <w:r w:rsidR="009E4B95" w:rsidRPr="004945CD">
        <w:rPr>
          <w:rFonts w:ascii="Georgia" w:hAnsi="Georgia" w:cs="Arial"/>
          <w:spacing w:val="-2"/>
          <w:sz w:val="24"/>
          <w:szCs w:val="24"/>
        </w:rPr>
        <w:t xml:space="preserve">Negó </w:t>
      </w:r>
      <w:r w:rsidR="00451AAE" w:rsidRPr="004945CD">
        <w:rPr>
          <w:rFonts w:ascii="Georgia" w:hAnsi="Georgia" w:cs="Arial"/>
          <w:spacing w:val="-2"/>
          <w:sz w:val="24"/>
          <w:szCs w:val="24"/>
        </w:rPr>
        <w:t>eficacia a los documentos aportados para demostrar la vigencia de la cohabitación derivada del matrimonio con Ma. Do</w:t>
      </w:r>
      <w:r w:rsidR="00E929F5" w:rsidRPr="004945CD">
        <w:rPr>
          <w:rFonts w:ascii="Georgia" w:hAnsi="Georgia" w:cs="Arial"/>
          <w:spacing w:val="-2"/>
          <w:sz w:val="24"/>
          <w:szCs w:val="24"/>
        </w:rPr>
        <w:t>lly</w:t>
      </w:r>
      <w:r w:rsidR="00451AAE" w:rsidRPr="004945CD">
        <w:rPr>
          <w:rFonts w:ascii="Georgia" w:hAnsi="Georgia" w:cs="Arial"/>
          <w:spacing w:val="-2"/>
          <w:sz w:val="24"/>
          <w:szCs w:val="24"/>
        </w:rPr>
        <w:t xml:space="preserve">, </w:t>
      </w:r>
      <w:r w:rsidR="009E4B95" w:rsidRPr="004945CD">
        <w:rPr>
          <w:rFonts w:ascii="Georgia" w:hAnsi="Georgia" w:cs="Arial"/>
          <w:spacing w:val="-2"/>
          <w:sz w:val="24"/>
          <w:szCs w:val="24"/>
        </w:rPr>
        <w:t>que se reforzó</w:t>
      </w:r>
      <w:r w:rsidR="00451AAE" w:rsidRPr="004945CD">
        <w:rPr>
          <w:rFonts w:ascii="Georgia" w:hAnsi="Georgia" w:cs="Arial"/>
          <w:spacing w:val="-2"/>
          <w:sz w:val="24"/>
          <w:szCs w:val="24"/>
        </w:rPr>
        <w:t xml:space="preserve"> con la declaración de Andrea Posada.</w:t>
      </w:r>
    </w:p>
    <w:p w14:paraId="5C5E0B56" w14:textId="77777777" w:rsidR="00D1214B" w:rsidRPr="004945CD" w:rsidRDefault="00D1214B" w:rsidP="00B65BF2">
      <w:pPr>
        <w:spacing w:line="276" w:lineRule="auto"/>
        <w:jc w:val="both"/>
        <w:rPr>
          <w:rFonts w:ascii="Georgia" w:hAnsi="Georgia" w:cs="Arial"/>
          <w:spacing w:val="-2"/>
          <w:sz w:val="24"/>
          <w:szCs w:val="24"/>
        </w:rPr>
      </w:pPr>
    </w:p>
    <w:p w14:paraId="1EE5D64F" w14:textId="77777777" w:rsidR="005127F0" w:rsidRPr="004945CD" w:rsidRDefault="005127F0"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Conviene, entonces, repasar el contenido de esos ingredientes definidos por la doctrina judicial y los comentaristas de la especialidad, para confrontar luego la idoneidad del </w:t>
      </w:r>
      <w:r w:rsidR="008206B6" w:rsidRPr="004945CD">
        <w:rPr>
          <w:rFonts w:ascii="Georgia" w:hAnsi="Georgia" w:cs="Arial"/>
          <w:spacing w:val="-2"/>
          <w:sz w:val="24"/>
          <w:szCs w:val="24"/>
        </w:rPr>
        <w:t xml:space="preserve">acervo </w:t>
      </w:r>
      <w:r w:rsidRPr="004945CD">
        <w:rPr>
          <w:rFonts w:ascii="Georgia" w:hAnsi="Georgia" w:cs="Arial"/>
          <w:spacing w:val="-2"/>
          <w:sz w:val="24"/>
          <w:szCs w:val="24"/>
        </w:rPr>
        <w:t>probatorio censurado.</w:t>
      </w:r>
    </w:p>
    <w:p w14:paraId="725B5609" w14:textId="77777777" w:rsidR="005127F0" w:rsidRPr="004945CD" w:rsidRDefault="005127F0" w:rsidP="00B65BF2">
      <w:pPr>
        <w:spacing w:line="276" w:lineRule="auto"/>
        <w:jc w:val="both"/>
        <w:rPr>
          <w:rFonts w:ascii="Georgia" w:hAnsi="Georgia" w:cs="Arial"/>
          <w:spacing w:val="-2"/>
          <w:sz w:val="24"/>
          <w:szCs w:val="24"/>
        </w:rPr>
      </w:pPr>
    </w:p>
    <w:p w14:paraId="35008018" w14:textId="77777777" w:rsidR="003905CD" w:rsidRPr="004945CD" w:rsidRDefault="003905CD" w:rsidP="00B65BF2">
      <w:pPr>
        <w:pStyle w:val="Prrafodelista"/>
        <w:numPr>
          <w:ilvl w:val="2"/>
          <w:numId w:val="34"/>
        </w:numPr>
        <w:overflowPunct/>
        <w:spacing w:line="276" w:lineRule="auto"/>
        <w:jc w:val="both"/>
        <w:rPr>
          <w:rFonts w:ascii="Georgia" w:hAnsi="Georgia" w:cs="Arial"/>
          <w:spacing w:val="-2"/>
          <w:sz w:val="24"/>
          <w:szCs w:val="24"/>
        </w:rPr>
      </w:pPr>
      <w:r w:rsidRPr="004945CD">
        <w:rPr>
          <w:rFonts w:ascii="Georgia" w:hAnsi="Georgia" w:cs="Arial"/>
          <w:smallCaps/>
          <w:spacing w:val="-2"/>
          <w:sz w:val="24"/>
          <w:szCs w:val="24"/>
        </w:rPr>
        <w:t>La existencia y prueba de la umh</w:t>
      </w:r>
    </w:p>
    <w:p w14:paraId="6F3EF70D" w14:textId="77777777" w:rsidR="003905CD" w:rsidRPr="004945CD" w:rsidRDefault="003905CD" w:rsidP="00B65BF2">
      <w:pPr>
        <w:spacing w:line="276" w:lineRule="auto"/>
        <w:jc w:val="both"/>
        <w:rPr>
          <w:rFonts w:ascii="Georgia" w:hAnsi="Georgia" w:cs="Arial"/>
          <w:spacing w:val="-2"/>
          <w:sz w:val="24"/>
          <w:szCs w:val="24"/>
        </w:rPr>
      </w:pPr>
    </w:p>
    <w:p w14:paraId="5D98A1DC" w14:textId="77777777" w:rsidR="002D2198" w:rsidRPr="004945CD" w:rsidRDefault="002D2198" w:rsidP="00B65BF2">
      <w:pPr>
        <w:spacing w:line="276" w:lineRule="auto"/>
        <w:jc w:val="both"/>
        <w:rPr>
          <w:rFonts w:ascii="Georgia" w:hAnsi="Georgia"/>
          <w:spacing w:val="-2"/>
          <w:sz w:val="24"/>
          <w:szCs w:val="24"/>
        </w:rPr>
      </w:pPr>
      <w:r w:rsidRPr="004945CD">
        <w:rPr>
          <w:rFonts w:ascii="Georgia" w:hAnsi="Georgia" w:cs="Arial"/>
          <w:spacing w:val="-2"/>
          <w:sz w:val="24"/>
          <w:szCs w:val="24"/>
        </w:rPr>
        <w:t>Esta institución cuenta con definición normativa, prescribe el artículo 1º de la L 54 de 1990 que es: “</w:t>
      </w:r>
      <w:r w:rsidRPr="004945CD">
        <w:rPr>
          <w:rFonts w:ascii="Georgia" w:hAnsi="Georgia" w:cs="Arial"/>
          <w:i/>
          <w:spacing w:val="-2"/>
          <w:sz w:val="24"/>
          <w:szCs w:val="24"/>
        </w:rPr>
        <w:t xml:space="preserve">(…) </w:t>
      </w:r>
      <w:r w:rsidRPr="004945CD">
        <w:rPr>
          <w:rFonts w:ascii="Georgia" w:hAnsi="Georgia"/>
          <w:i/>
          <w:spacing w:val="-2"/>
          <w:sz w:val="24"/>
          <w:szCs w:val="24"/>
        </w:rPr>
        <w:t xml:space="preserve">la formada entre un hombre y una mujer, que sin estar casados, hacen una comunidad de vida permanente y singular. Igualmente, y para todos los efectos civiles, se denominan compañero y compañera permanente, al hombre y la mujer que forman parte de la unión marital de hecho.”. </w:t>
      </w:r>
      <w:r w:rsidRPr="004945CD">
        <w:rPr>
          <w:rFonts w:ascii="Georgia" w:hAnsi="Georgia"/>
          <w:spacing w:val="-2"/>
          <w:sz w:val="24"/>
          <w:szCs w:val="24"/>
        </w:rPr>
        <w:t>Y, conforme a la doctrina constitucional</w:t>
      </w:r>
      <w:r w:rsidR="00D83686" w:rsidRPr="004945CD">
        <w:rPr>
          <w:rStyle w:val="Refdenotaalpie"/>
          <w:rFonts w:ascii="Georgia" w:hAnsi="Georgia"/>
          <w:spacing w:val="-2"/>
          <w:sz w:val="24"/>
          <w:szCs w:val="24"/>
        </w:rPr>
        <w:footnoteReference w:id="6"/>
      </w:r>
      <w:r w:rsidR="00452E38" w:rsidRPr="004945CD">
        <w:rPr>
          <w:rFonts w:ascii="Georgia" w:hAnsi="Georgia"/>
          <w:spacing w:val="-2"/>
          <w:sz w:val="24"/>
          <w:szCs w:val="24"/>
        </w:rPr>
        <w:t xml:space="preserve"> (Que declaró la constitucionalidad condicionada</w:t>
      </w:r>
      <w:r w:rsidR="00452E38" w:rsidRPr="004945CD">
        <w:rPr>
          <w:rStyle w:val="Refdenotaalpie"/>
          <w:rFonts w:ascii="Georgia" w:hAnsi="Georgia"/>
          <w:spacing w:val="-2"/>
          <w:sz w:val="24"/>
          <w:szCs w:val="24"/>
        </w:rPr>
        <w:footnoteReference w:id="7"/>
      </w:r>
      <w:r w:rsidR="00452E38" w:rsidRPr="004945CD">
        <w:rPr>
          <w:rFonts w:ascii="Georgia" w:hAnsi="Georgia"/>
          <w:spacing w:val="-2"/>
          <w:sz w:val="24"/>
          <w:szCs w:val="24"/>
        </w:rPr>
        <w:t>)</w:t>
      </w:r>
      <w:r w:rsidRPr="004945CD">
        <w:rPr>
          <w:rFonts w:ascii="Georgia" w:hAnsi="Georgia"/>
          <w:spacing w:val="-2"/>
          <w:sz w:val="24"/>
          <w:szCs w:val="24"/>
        </w:rPr>
        <w:t xml:space="preserve"> </w:t>
      </w:r>
      <w:r w:rsidR="00D83686" w:rsidRPr="004945CD">
        <w:rPr>
          <w:rFonts w:ascii="Georgia" w:hAnsi="Georgia"/>
          <w:spacing w:val="-2"/>
          <w:sz w:val="24"/>
          <w:szCs w:val="24"/>
        </w:rPr>
        <w:t>y de familia</w:t>
      </w:r>
      <w:r w:rsidR="00D83686" w:rsidRPr="004945CD">
        <w:rPr>
          <w:rStyle w:val="Refdenotaalpie"/>
          <w:rFonts w:ascii="Georgia" w:hAnsi="Georgia"/>
          <w:spacing w:val="-2"/>
          <w:sz w:val="24"/>
          <w:szCs w:val="24"/>
        </w:rPr>
        <w:footnoteReference w:id="8"/>
      </w:r>
      <w:r w:rsidR="00D83686" w:rsidRPr="004945CD">
        <w:rPr>
          <w:rFonts w:ascii="Georgia" w:hAnsi="Georgia"/>
          <w:spacing w:val="-2"/>
          <w:sz w:val="24"/>
          <w:szCs w:val="24"/>
        </w:rPr>
        <w:t xml:space="preserve"> (2019), hoy </w:t>
      </w:r>
      <w:r w:rsidRPr="004945CD">
        <w:rPr>
          <w:rFonts w:ascii="Georgia" w:hAnsi="Georgia"/>
          <w:spacing w:val="-2"/>
          <w:sz w:val="24"/>
          <w:szCs w:val="24"/>
        </w:rPr>
        <w:t>vigente</w:t>
      </w:r>
      <w:r w:rsidR="00D83686" w:rsidRPr="004945CD">
        <w:rPr>
          <w:rFonts w:ascii="Georgia" w:hAnsi="Georgia"/>
          <w:spacing w:val="-2"/>
          <w:sz w:val="24"/>
          <w:szCs w:val="24"/>
        </w:rPr>
        <w:t>s</w:t>
      </w:r>
      <w:r w:rsidRPr="004945CD">
        <w:rPr>
          <w:rFonts w:ascii="Georgia" w:hAnsi="Georgia"/>
          <w:spacing w:val="-2"/>
          <w:sz w:val="24"/>
          <w:szCs w:val="24"/>
        </w:rPr>
        <w:t xml:space="preserve">, las parejas homosexuales también </w:t>
      </w:r>
      <w:r w:rsidR="00D83686" w:rsidRPr="004945CD">
        <w:rPr>
          <w:rFonts w:ascii="Georgia" w:hAnsi="Georgia"/>
          <w:spacing w:val="-2"/>
          <w:sz w:val="24"/>
          <w:szCs w:val="24"/>
        </w:rPr>
        <w:t xml:space="preserve">tienen aptitud </w:t>
      </w:r>
      <w:r w:rsidRPr="004945CD">
        <w:rPr>
          <w:rFonts w:ascii="Georgia" w:hAnsi="Georgia"/>
          <w:spacing w:val="-2"/>
          <w:sz w:val="24"/>
          <w:szCs w:val="24"/>
        </w:rPr>
        <w:t>para constituirla.</w:t>
      </w:r>
    </w:p>
    <w:p w14:paraId="09D6BC32" w14:textId="77777777" w:rsidR="00B65BF2" w:rsidRPr="004945CD" w:rsidRDefault="00B65BF2" w:rsidP="00B65BF2">
      <w:pPr>
        <w:spacing w:line="276" w:lineRule="auto"/>
        <w:jc w:val="both"/>
        <w:rPr>
          <w:rFonts w:ascii="Georgia" w:hAnsi="Georgia" w:cs="Arial"/>
          <w:spacing w:val="-2"/>
          <w:sz w:val="24"/>
          <w:szCs w:val="24"/>
        </w:rPr>
      </w:pPr>
    </w:p>
    <w:p w14:paraId="438663BE" w14:textId="77777777" w:rsidR="003905CD" w:rsidRPr="004945CD" w:rsidRDefault="003905CD"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La doctrina</w:t>
      </w:r>
      <w:r w:rsidRPr="004945CD">
        <w:rPr>
          <w:rStyle w:val="Refdenotaalpie"/>
          <w:rFonts w:ascii="Georgia" w:hAnsi="Georgia" w:cs="Arial"/>
          <w:spacing w:val="-2"/>
          <w:sz w:val="24"/>
          <w:szCs w:val="24"/>
        </w:rPr>
        <w:footnoteReference w:id="9"/>
      </w:r>
      <w:r w:rsidRPr="004945CD">
        <w:rPr>
          <w:rFonts w:ascii="Georgia" w:hAnsi="Georgia" w:cs="Arial"/>
          <w:spacing w:val="-2"/>
          <w:sz w:val="24"/>
          <w:szCs w:val="24"/>
        </w:rPr>
        <w:t xml:space="preserve"> y jurisprudencia</w:t>
      </w:r>
      <w:r w:rsidRPr="004945CD">
        <w:rPr>
          <w:rStyle w:val="Refdenotaalpie"/>
          <w:rFonts w:ascii="Georgia" w:hAnsi="Georgia" w:cs="Arial"/>
          <w:spacing w:val="-2"/>
          <w:sz w:val="24"/>
          <w:szCs w:val="24"/>
        </w:rPr>
        <w:footnoteReference w:id="10"/>
      </w:r>
      <w:r w:rsidRPr="004945CD">
        <w:rPr>
          <w:rFonts w:ascii="Georgia" w:hAnsi="Georgia" w:cs="Arial"/>
          <w:spacing w:val="-2"/>
          <w:sz w:val="24"/>
          <w:szCs w:val="24"/>
        </w:rPr>
        <w:t xml:space="preserve"> nacional</w:t>
      </w:r>
      <w:r w:rsidR="002D2198" w:rsidRPr="004945CD">
        <w:rPr>
          <w:rFonts w:ascii="Georgia" w:hAnsi="Georgia" w:cs="Arial"/>
          <w:spacing w:val="-2"/>
          <w:sz w:val="24"/>
          <w:szCs w:val="24"/>
        </w:rPr>
        <w:t>es</w:t>
      </w:r>
      <w:r w:rsidRPr="004945CD">
        <w:rPr>
          <w:rFonts w:ascii="Georgia" w:hAnsi="Georgia" w:cs="Arial"/>
          <w:spacing w:val="-2"/>
          <w:sz w:val="24"/>
          <w:szCs w:val="24"/>
        </w:rPr>
        <w:t xml:space="preserve"> </w:t>
      </w:r>
      <w:r w:rsidR="008436B0" w:rsidRPr="004945CD">
        <w:rPr>
          <w:rFonts w:ascii="Georgia" w:hAnsi="Georgia" w:cs="Arial"/>
          <w:spacing w:val="-2"/>
          <w:sz w:val="24"/>
          <w:szCs w:val="24"/>
        </w:rPr>
        <w:t xml:space="preserve">la definen </w:t>
      </w:r>
      <w:r w:rsidRPr="004945CD">
        <w:rPr>
          <w:rFonts w:ascii="Georgia" w:hAnsi="Georgia" w:cs="Arial"/>
          <w:spacing w:val="-2"/>
          <w:sz w:val="24"/>
          <w:szCs w:val="24"/>
        </w:rPr>
        <w:t xml:space="preserve">como la convivencia de dos </w:t>
      </w:r>
      <w:r w:rsidR="008436B0" w:rsidRPr="004945CD">
        <w:rPr>
          <w:rFonts w:ascii="Georgia" w:hAnsi="Georgia" w:cs="Arial"/>
          <w:spacing w:val="-2"/>
          <w:sz w:val="24"/>
          <w:szCs w:val="24"/>
        </w:rPr>
        <w:t xml:space="preserve">personas naturales, </w:t>
      </w:r>
      <w:r w:rsidR="004521F6" w:rsidRPr="004945CD">
        <w:rPr>
          <w:rFonts w:ascii="Georgia" w:hAnsi="Georgia" w:cs="Arial"/>
          <w:spacing w:val="-2"/>
          <w:sz w:val="24"/>
          <w:szCs w:val="24"/>
        </w:rPr>
        <w:t>que sin estar casadas, ni impedida</w:t>
      </w:r>
      <w:r w:rsidRPr="004945CD">
        <w:rPr>
          <w:rFonts w:ascii="Georgia" w:hAnsi="Georgia" w:cs="Arial"/>
          <w:spacing w:val="-2"/>
          <w:sz w:val="24"/>
          <w:szCs w:val="24"/>
        </w:rPr>
        <w:t xml:space="preserve">s para contraer matrimonio </w:t>
      </w:r>
      <w:r w:rsidR="008436B0" w:rsidRPr="004945CD">
        <w:rPr>
          <w:rFonts w:ascii="Georgia" w:hAnsi="Georgia" w:cs="Arial"/>
          <w:spacing w:val="-2"/>
          <w:sz w:val="24"/>
          <w:szCs w:val="24"/>
        </w:rPr>
        <w:t>cohabitan y se ayudan en forma mutua</w:t>
      </w:r>
      <w:r w:rsidRPr="004945CD">
        <w:rPr>
          <w:rFonts w:ascii="Georgia" w:hAnsi="Georgia" w:cs="Arial"/>
          <w:spacing w:val="-2"/>
          <w:sz w:val="24"/>
          <w:szCs w:val="24"/>
        </w:rPr>
        <w:t xml:space="preserve">, con exclusión de otras personas, es decir, </w:t>
      </w:r>
      <w:r w:rsidR="008436B0" w:rsidRPr="004945CD">
        <w:rPr>
          <w:rFonts w:ascii="Georgia" w:hAnsi="Georgia" w:cs="Arial"/>
          <w:spacing w:val="-2"/>
          <w:sz w:val="24"/>
          <w:szCs w:val="24"/>
        </w:rPr>
        <w:t xml:space="preserve">hacen </w:t>
      </w:r>
      <w:r w:rsidRPr="004945CD">
        <w:rPr>
          <w:rFonts w:ascii="Georgia" w:hAnsi="Georgia" w:cs="Arial"/>
          <w:spacing w:val="-2"/>
          <w:sz w:val="24"/>
          <w:szCs w:val="24"/>
        </w:rPr>
        <w:t xml:space="preserve">comunidad de vida permanente y singular. </w:t>
      </w:r>
      <w:r w:rsidRPr="004945CD">
        <w:rPr>
          <w:rFonts w:ascii="Georgia" w:eastAsia="PalatinoLinotype-Roman" w:hAnsi="Georgia" w:cs="Arial"/>
          <w:spacing w:val="-2"/>
          <w:sz w:val="24"/>
          <w:szCs w:val="24"/>
          <w:lang w:eastAsia="es-CO"/>
        </w:rPr>
        <w:t xml:space="preserve">La familia extramatrimonial o la unión de hecho, </w:t>
      </w:r>
      <w:proofErr w:type="gramStart"/>
      <w:r w:rsidR="001C39D3" w:rsidRPr="004945CD">
        <w:rPr>
          <w:rFonts w:ascii="Georgia" w:eastAsia="PalatinoLinotype-Roman" w:hAnsi="Georgia" w:cs="Arial"/>
          <w:spacing w:val="-2"/>
          <w:sz w:val="24"/>
          <w:szCs w:val="24"/>
          <w:lang w:eastAsia="es-CO"/>
        </w:rPr>
        <w:t>nace</w:t>
      </w:r>
      <w:proofErr w:type="gramEnd"/>
      <w:r w:rsidRPr="004945CD">
        <w:rPr>
          <w:rFonts w:ascii="Georgia" w:eastAsia="PalatinoLinotype-Roman" w:hAnsi="Georgia" w:cs="Arial"/>
          <w:spacing w:val="-2"/>
          <w:sz w:val="24"/>
          <w:szCs w:val="24"/>
          <w:lang w:eastAsia="es-CO"/>
        </w:rPr>
        <w:t xml:space="preserve"> de la decisión libre y voluntaria, sin vínculo matrimonial, </w:t>
      </w:r>
      <w:r w:rsidR="004521F6" w:rsidRPr="004945CD">
        <w:rPr>
          <w:rFonts w:ascii="Georgia" w:eastAsia="PalatinoLinotype-Roman" w:hAnsi="Georgia" w:cs="Arial"/>
          <w:spacing w:val="-2"/>
          <w:sz w:val="24"/>
          <w:szCs w:val="24"/>
          <w:lang w:eastAsia="es-CO"/>
        </w:rPr>
        <w:t xml:space="preserve">de </w:t>
      </w:r>
      <w:r w:rsidRPr="004945CD">
        <w:rPr>
          <w:rFonts w:ascii="Georgia" w:eastAsia="PalatinoLinotype-Roman" w:hAnsi="Georgia" w:cs="Arial"/>
          <w:spacing w:val="-2"/>
          <w:sz w:val="24"/>
          <w:szCs w:val="24"/>
          <w:lang w:eastAsia="es-CO"/>
        </w:rPr>
        <w:t xml:space="preserve">dos </w:t>
      </w:r>
      <w:r w:rsidR="004521F6" w:rsidRPr="004945CD">
        <w:rPr>
          <w:rFonts w:ascii="Georgia" w:eastAsia="PalatinoLinotype-Roman" w:hAnsi="Georgia" w:cs="Arial"/>
          <w:spacing w:val="-2"/>
          <w:sz w:val="24"/>
          <w:szCs w:val="24"/>
          <w:lang w:eastAsia="es-CO"/>
        </w:rPr>
        <w:t xml:space="preserve">(2) </w:t>
      </w:r>
      <w:r w:rsidRPr="004945CD">
        <w:rPr>
          <w:rFonts w:ascii="Georgia" w:eastAsia="PalatinoLinotype-Roman" w:hAnsi="Georgia" w:cs="Arial"/>
          <w:spacing w:val="-2"/>
          <w:sz w:val="24"/>
          <w:szCs w:val="24"/>
          <w:lang w:eastAsia="es-CO"/>
        </w:rPr>
        <w:t xml:space="preserve">personas, </w:t>
      </w:r>
      <w:r w:rsidR="004521F6" w:rsidRPr="004945CD">
        <w:rPr>
          <w:rFonts w:ascii="Georgia" w:eastAsia="PalatinoLinotype-Roman" w:hAnsi="Georgia" w:cs="Arial"/>
          <w:spacing w:val="-2"/>
          <w:sz w:val="24"/>
          <w:szCs w:val="24"/>
          <w:lang w:eastAsia="es-CO"/>
        </w:rPr>
        <w:t>para conformar</w:t>
      </w:r>
      <w:r w:rsidRPr="004945CD">
        <w:rPr>
          <w:rFonts w:ascii="Georgia" w:eastAsia="PalatinoLinotype-Roman" w:hAnsi="Georgia" w:cs="Arial"/>
          <w:spacing w:val="-2"/>
          <w:sz w:val="24"/>
          <w:szCs w:val="24"/>
          <w:lang w:eastAsia="es-CO"/>
        </w:rPr>
        <w:t xml:space="preserve"> un grupo familiar</w:t>
      </w:r>
      <w:r w:rsidRPr="004945CD">
        <w:rPr>
          <w:rStyle w:val="Refdenotaalpie"/>
          <w:rFonts w:ascii="Georgia" w:eastAsia="PalatinoLinotype-Roman" w:hAnsi="Georgia"/>
          <w:spacing w:val="-2"/>
          <w:sz w:val="24"/>
          <w:szCs w:val="24"/>
          <w:lang w:eastAsia="es-CO"/>
        </w:rPr>
        <w:footnoteReference w:id="11"/>
      </w:r>
      <w:r w:rsidRPr="004945CD">
        <w:rPr>
          <w:rFonts w:ascii="Georgia" w:eastAsia="PalatinoLinotype-Roman" w:hAnsi="Georgia" w:cs="Arial"/>
          <w:spacing w:val="-2"/>
          <w:sz w:val="24"/>
          <w:szCs w:val="24"/>
          <w:lang w:eastAsia="es-CO"/>
        </w:rPr>
        <w:t>.</w:t>
      </w:r>
    </w:p>
    <w:p w14:paraId="15AD3C4E" w14:textId="77777777" w:rsidR="003905CD" w:rsidRPr="004945CD" w:rsidRDefault="003905CD" w:rsidP="00B65BF2">
      <w:pPr>
        <w:spacing w:line="276" w:lineRule="auto"/>
        <w:jc w:val="both"/>
        <w:rPr>
          <w:rFonts w:ascii="Georgia" w:hAnsi="Georgia" w:cs="Arial"/>
          <w:spacing w:val="-2"/>
          <w:sz w:val="24"/>
          <w:szCs w:val="24"/>
        </w:rPr>
      </w:pPr>
    </w:p>
    <w:p w14:paraId="31EF2C5E" w14:textId="77777777" w:rsidR="009D7DC9" w:rsidRPr="004945CD" w:rsidRDefault="003905CD" w:rsidP="00B65BF2">
      <w:pPr>
        <w:spacing w:line="276" w:lineRule="auto"/>
        <w:jc w:val="both"/>
        <w:rPr>
          <w:rFonts w:ascii="Georgia" w:hAnsi="Georgia" w:cs="Arial"/>
          <w:snapToGrid w:val="0"/>
          <w:spacing w:val="-2"/>
          <w:sz w:val="24"/>
          <w:szCs w:val="24"/>
        </w:rPr>
      </w:pPr>
      <w:r w:rsidRPr="004945CD">
        <w:rPr>
          <w:rFonts w:ascii="Georgia" w:hAnsi="Georgia" w:cs="Arial"/>
          <w:spacing w:val="-2"/>
          <w:sz w:val="24"/>
          <w:szCs w:val="24"/>
        </w:rPr>
        <w:t xml:space="preserve">La jurisprudencia </w:t>
      </w:r>
      <w:r w:rsidR="001874B1" w:rsidRPr="004945CD">
        <w:rPr>
          <w:rFonts w:ascii="Georgia" w:hAnsi="Georgia" w:cs="Arial"/>
          <w:spacing w:val="-2"/>
          <w:sz w:val="24"/>
          <w:szCs w:val="24"/>
        </w:rPr>
        <w:t xml:space="preserve">del órgano de cierre de la especialidad </w:t>
      </w:r>
      <w:r w:rsidRPr="004945CD">
        <w:rPr>
          <w:rFonts w:ascii="Georgia" w:hAnsi="Georgia" w:cs="Arial"/>
          <w:spacing w:val="-2"/>
          <w:sz w:val="24"/>
          <w:szCs w:val="24"/>
        </w:rPr>
        <w:t>(</w:t>
      </w:r>
      <w:r w:rsidR="001C39D3" w:rsidRPr="004945CD">
        <w:rPr>
          <w:rFonts w:ascii="Georgia" w:hAnsi="Georgia" w:cs="Arial"/>
          <w:spacing w:val="-2"/>
          <w:sz w:val="24"/>
          <w:szCs w:val="24"/>
        </w:rPr>
        <w:t>2019</w:t>
      </w:r>
      <w:r w:rsidRPr="004945CD">
        <w:rPr>
          <w:rFonts w:ascii="Georgia" w:hAnsi="Georgia" w:cs="Arial"/>
          <w:spacing w:val="-2"/>
          <w:sz w:val="24"/>
          <w:szCs w:val="24"/>
        </w:rPr>
        <w:t>)</w:t>
      </w:r>
      <w:r w:rsidRPr="004945CD">
        <w:rPr>
          <w:rStyle w:val="Refdenotaalpie"/>
          <w:rFonts w:ascii="Georgia" w:hAnsi="Georgia" w:cs="Arial"/>
          <w:spacing w:val="-2"/>
          <w:sz w:val="24"/>
          <w:szCs w:val="24"/>
        </w:rPr>
        <w:footnoteReference w:id="12"/>
      </w:r>
      <w:r w:rsidRPr="004945CD">
        <w:rPr>
          <w:rFonts w:ascii="Georgia" w:hAnsi="Georgia" w:cs="Arial"/>
          <w:spacing w:val="-2"/>
          <w:sz w:val="24"/>
          <w:szCs w:val="24"/>
        </w:rPr>
        <w:t xml:space="preserve"> se ha encargado de estructurarla, apoyándola en los siguientes </w:t>
      </w:r>
      <w:r w:rsidR="005127F0" w:rsidRPr="004945CD">
        <w:rPr>
          <w:rFonts w:ascii="Georgia" w:hAnsi="Georgia" w:cs="Arial"/>
          <w:spacing w:val="-2"/>
          <w:sz w:val="24"/>
          <w:szCs w:val="24"/>
        </w:rPr>
        <w:t>presupuestos</w:t>
      </w:r>
      <w:r w:rsidRPr="004945CD">
        <w:rPr>
          <w:rFonts w:ascii="Georgia" w:hAnsi="Georgia" w:cs="Arial"/>
          <w:spacing w:val="-2"/>
          <w:sz w:val="24"/>
          <w:szCs w:val="24"/>
        </w:rPr>
        <w:t xml:space="preserve"> axi</w:t>
      </w:r>
      <w:r w:rsidR="00E23AD1" w:rsidRPr="004945CD">
        <w:rPr>
          <w:rFonts w:ascii="Georgia" w:hAnsi="Georgia" w:cs="Arial"/>
          <w:spacing w:val="-2"/>
          <w:sz w:val="24"/>
          <w:szCs w:val="24"/>
        </w:rPr>
        <w:t>ales</w:t>
      </w:r>
      <w:r w:rsidRPr="004945CD">
        <w:rPr>
          <w:rFonts w:ascii="Georgia" w:hAnsi="Georgia" w:cs="Arial"/>
          <w:spacing w:val="-2"/>
          <w:sz w:val="24"/>
          <w:szCs w:val="24"/>
        </w:rPr>
        <w:t xml:space="preserve">: </w:t>
      </w:r>
      <w:r w:rsidRPr="004945CD">
        <w:rPr>
          <w:rFonts w:ascii="Georgia" w:hAnsi="Georgia" w:cs="Arial"/>
          <w:snapToGrid w:val="0"/>
          <w:spacing w:val="-2"/>
          <w:sz w:val="24"/>
          <w:szCs w:val="24"/>
        </w:rPr>
        <w:t xml:space="preserve">(i) Comunidad de vida; (ii) Singularidad; </w:t>
      </w:r>
      <w:r w:rsidR="009D7DC9" w:rsidRPr="004945CD">
        <w:rPr>
          <w:rFonts w:ascii="Georgia" w:hAnsi="Georgia" w:cs="Arial"/>
          <w:snapToGrid w:val="0"/>
          <w:spacing w:val="-2"/>
          <w:sz w:val="24"/>
          <w:szCs w:val="24"/>
        </w:rPr>
        <w:t>(iii) Permanencia; (iv) Inexistencia de impedimentos; y, (v) Convivencia ininterrumpida por más de dos años que haga presumir la conformación de la SPH.</w:t>
      </w:r>
    </w:p>
    <w:p w14:paraId="3F85D62F" w14:textId="77777777" w:rsidR="002D2198" w:rsidRPr="004945CD" w:rsidRDefault="002D2198" w:rsidP="00B65BF2">
      <w:pPr>
        <w:spacing w:line="276" w:lineRule="auto"/>
        <w:jc w:val="both"/>
        <w:rPr>
          <w:rFonts w:ascii="Georgia" w:hAnsi="Georgia" w:cs="Arial"/>
          <w:snapToGrid w:val="0"/>
          <w:spacing w:val="-2"/>
          <w:sz w:val="24"/>
          <w:szCs w:val="24"/>
        </w:rPr>
      </w:pPr>
    </w:p>
    <w:p w14:paraId="0C76A038" w14:textId="77777777" w:rsidR="004F025C" w:rsidRPr="004945CD" w:rsidRDefault="003905CD"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El primer elemento </w:t>
      </w:r>
      <w:r w:rsidR="009A15F1" w:rsidRPr="004945CD">
        <w:rPr>
          <w:rFonts w:ascii="Georgia" w:hAnsi="Georgia" w:cs="Arial"/>
          <w:spacing w:val="-2"/>
          <w:sz w:val="24"/>
          <w:szCs w:val="24"/>
        </w:rPr>
        <w:t xml:space="preserve">implica </w:t>
      </w:r>
      <w:r w:rsidR="008B1904" w:rsidRPr="004945CD">
        <w:rPr>
          <w:rFonts w:ascii="Georgia" w:hAnsi="Georgia" w:cs="Arial"/>
          <w:spacing w:val="-2"/>
          <w:sz w:val="24"/>
          <w:szCs w:val="24"/>
        </w:rPr>
        <w:t xml:space="preserve">factores </w:t>
      </w:r>
      <w:r w:rsidR="009A15F1" w:rsidRPr="004945CD">
        <w:rPr>
          <w:rFonts w:ascii="Georgia" w:hAnsi="Georgia" w:cs="Arial"/>
          <w:spacing w:val="-2"/>
          <w:sz w:val="24"/>
          <w:szCs w:val="24"/>
        </w:rPr>
        <w:t>objetivos como la convivencia, la ayuda y el socorro mutuos, y también subjetivos, entre otros, el ánimo de mutua pertenencia, de unidad y la a</w:t>
      </w:r>
      <w:r w:rsidR="009A15F1" w:rsidRPr="004945CD">
        <w:rPr>
          <w:rFonts w:ascii="Georgia" w:hAnsi="Georgia" w:cs="Arial"/>
          <w:i/>
          <w:spacing w:val="-2"/>
          <w:sz w:val="24"/>
          <w:szCs w:val="24"/>
        </w:rPr>
        <w:t>ffectio maritalis,</w:t>
      </w:r>
      <w:r w:rsidR="009A15F1" w:rsidRPr="004945CD">
        <w:rPr>
          <w:rFonts w:ascii="Georgia" w:hAnsi="Georgia" w:cs="Arial"/>
          <w:spacing w:val="-2"/>
          <w:sz w:val="24"/>
          <w:szCs w:val="24"/>
        </w:rPr>
        <w:t xml:space="preserve"> en palabras de la CSJ</w:t>
      </w:r>
      <w:r w:rsidR="009A15F1" w:rsidRPr="004945CD">
        <w:rPr>
          <w:rStyle w:val="Refdenotaalpie"/>
          <w:rFonts w:ascii="Georgia" w:hAnsi="Georgia"/>
          <w:spacing w:val="-2"/>
          <w:sz w:val="24"/>
          <w:szCs w:val="24"/>
        </w:rPr>
        <w:footnoteReference w:id="13"/>
      </w:r>
      <w:r w:rsidR="009A15F1" w:rsidRPr="004945CD">
        <w:rPr>
          <w:rFonts w:ascii="Georgia" w:hAnsi="Georgia" w:cs="Arial"/>
          <w:spacing w:val="-2"/>
          <w:sz w:val="24"/>
          <w:szCs w:val="24"/>
        </w:rPr>
        <w:t xml:space="preserve">. </w:t>
      </w:r>
    </w:p>
    <w:p w14:paraId="3DED4156" w14:textId="77777777" w:rsidR="004F025C" w:rsidRPr="004945CD" w:rsidRDefault="004F025C" w:rsidP="00B65BF2">
      <w:pPr>
        <w:spacing w:line="276" w:lineRule="auto"/>
        <w:jc w:val="both"/>
        <w:rPr>
          <w:rFonts w:ascii="Georgia" w:hAnsi="Georgia" w:cs="Arial"/>
          <w:spacing w:val="-2"/>
          <w:sz w:val="24"/>
          <w:szCs w:val="24"/>
        </w:rPr>
      </w:pPr>
    </w:p>
    <w:p w14:paraId="51F05489" w14:textId="798552F6" w:rsidR="003905CD" w:rsidRPr="004945CD" w:rsidRDefault="005127F0"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Lo que se traduce en </w:t>
      </w:r>
      <w:r w:rsidR="003905CD" w:rsidRPr="004945CD">
        <w:rPr>
          <w:rFonts w:ascii="Georgia" w:hAnsi="Georgia" w:cs="Arial"/>
          <w:spacing w:val="-2"/>
          <w:sz w:val="24"/>
          <w:szCs w:val="24"/>
        </w:rPr>
        <w:t xml:space="preserve">llevar una vida en común, cohabitar, colaborarse </w:t>
      </w:r>
      <w:r w:rsidR="0095086B" w:rsidRPr="004945CD">
        <w:rPr>
          <w:rFonts w:ascii="Georgia" w:hAnsi="Georgia" w:cs="Arial"/>
          <w:spacing w:val="-2"/>
          <w:sz w:val="24"/>
          <w:szCs w:val="24"/>
        </w:rPr>
        <w:t>económica</w:t>
      </w:r>
      <w:r w:rsidR="003905CD" w:rsidRPr="004945CD">
        <w:rPr>
          <w:rFonts w:ascii="Georgia" w:hAnsi="Georgia" w:cs="Arial"/>
          <w:spacing w:val="-2"/>
          <w:sz w:val="24"/>
          <w:szCs w:val="24"/>
        </w:rPr>
        <w:t xml:space="preserve"> y personalmente en las diferentes circunstancias de la vida, en este aspecto el precedente </w:t>
      </w:r>
      <w:r w:rsidR="003905CD" w:rsidRPr="004945CD">
        <w:rPr>
          <w:rFonts w:ascii="Georgia" w:hAnsi="Georgia" w:cs="Arial"/>
          <w:spacing w:val="-2"/>
          <w:sz w:val="24"/>
          <w:szCs w:val="24"/>
        </w:rPr>
        <w:lastRenderedPageBreak/>
        <w:t>especializado</w:t>
      </w:r>
      <w:r w:rsidR="003905CD" w:rsidRPr="004945CD">
        <w:rPr>
          <w:rStyle w:val="Refdenotaalpie"/>
          <w:rFonts w:ascii="Georgia" w:hAnsi="Georgia"/>
          <w:spacing w:val="-2"/>
          <w:sz w:val="24"/>
          <w:szCs w:val="24"/>
        </w:rPr>
        <w:footnoteReference w:id="14"/>
      </w:r>
      <w:r w:rsidR="003905CD" w:rsidRPr="004945CD">
        <w:rPr>
          <w:rFonts w:ascii="Georgia" w:hAnsi="Georgia" w:cs="Arial"/>
          <w:spacing w:val="-2"/>
          <w:sz w:val="24"/>
          <w:szCs w:val="24"/>
        </w:rPr>
        <w:t>, en decisión (2016)</w:t>
      </w:r>
      <w:r w:rsidR="003905CD" w:rsidRPr="004945CD">
        <w:rPr>
          <w:rStyle w:val="Refdenotaalpie"/>
          <w:rFonts w:ascii="Georgia" w:hAnsi="Georgia" w:cs="Arial"/>
          <w:spacing w:val="-2"/>
          <w:sz w:val="24"/>
          <w:szCs w:val="24"/>
        </w:rPr>
        <w:footnoteReference w:id="15"/>
      </w:r>
      <w:r w:rsidRPr="004945CD">
        <w:rPr>
          <w:rFonts w:ascii="Georgia" w:hAnsi="Georgia" w:cs="Arial"/>
          <w:spacing w:val="-2"/>
          <w:sz w:val="24"/>
          <w:szCs w:val="24"/>
        </w:rPr>
        <w:t xml:space="preserve"> recordó:</w:t>
      </w:r>
      <w:r w:rsidR="004F025C" w:rsidRPr="004945CD">
        <w:rPr>
          <w:rFonts w:ascii="Georgia" w:hAnsi="Georgia" w:cs="Arial"/>
          <w:spacing w:val="-2"/>
          <w:sz w:val="24"/>
          <w:szCs w:val="24"/>
        </w:rPr>
        <w:t xml:space="preserve"> “</w:t>
      </w:r>
      <w:r w:rsidR="006F6498" w:rsidRPr="004945CD">
        <w:rPr>
          <w:rFonts w:ascii="Georgia" w:hAnsi="Georgia" w:cs="Arial"/>
          <w:i/>
          <w:spacing w:val="-2"/>
          <w:sz w:val="22"/>
          <w:szCs w:val="24"/>
        </w:rPr>
        <w:t>Lo esencial, entonces, es la convivencia marital, donde, respetando la individualidad de cada miembro, se conforma una auténtica comunión física y mental, con sentimientos de fraternidad, solidaridad y estímulo para afrontar las diversas situaciones del diario existir.</w:t>
      </w:r>
      <w:r w:rsidR="004F025C" w:rsidRPr="004945CD">
        <w:rPr>
          <w:rFonts w:ascii="Georgia" w:hAnsi="Georgia" w:cs="Arial"/>
          <w:i/>
          <w:spacing w:val="-2"/>
          <w:sz w:val="22"/>
          <w:szCs w:val="24"/>
        </w:rPr>
        <w:t xml:space="preserve">”. </w:t>
      </w:r>
      <w:r w:rsidR="004F025C" w:rsidRPr="004945CD">
        <w:rPr>
          <w:rFonts w:ascii="Georgia" w:hAnsi="Georgia" w:cs="Arial"/>
          <w:spacing w:val="-2"/>
          <w:sz w:val="22"/>
          <w:szCs w:val="24"/>
        </w:rPr>
        <w:t>Para luego esclarecer:</w:t>
      </w:r>
      <w:r w:rsidR="006F6498" w:rsidRPr="004945CD">
        <w:rPr>
          <w:rFonts w:ascii="Georgia" w:hAnsi="Georgia" w:cs="Arial"/>
          <w:spacing w:val="-2"/>
          <w:sz w:val="22"/>
          <w:szCs w:val="24"/>
        </w:rPr>
        <w:t xml:space="preserve"> </w:t>
      </w:r>
      <w:r w:rsidR="004F025C" w:rsidRPr="004945CD">
        <w:rPr>
          <w:rFonts w:ascii="Georgia" w:hAnsi="Georgia" w:cs="Arial"/>
          <w:spacing w:val="-2"/>
          <w:sz w:val="22"/>
          <w:szCs w:val="24"/>
        </w:rPr>
        <w:t>“</w:t>
      </w:r>
      <w:r w:rsidR="006F6498" w:rsidRPr="004945CD">
        <w:rPr>
          <w:rFonts w:ascii="Georgia" w:hAnsi="Georgia" w:cs="Arial"/>
          <w:i/>
          <w:spacing w:val="-2"/>
          <w:sz w:val="22"/>
          <w:szCs w:val="24"/>
        </w:rPr>
        <w:t>Es el mismo proyecto de vida similar al de los casados, con objetivos comunes, dirigido a la realización personal y en conjunto, y a la conformación de un hogar doméstico, abierto, si se quiere, a la fecundidad</w:t>
      </w:r>
      <w:r w:rsidR="004F025C" w:rsidRPr="004945CD">
        <w:rPr>
          <w:rFonts w:ascii="Georgia" w:hAnsi="Georgia" w:cs="Arial"/>
          <w:i/>
          <w:spacing w:val="-2"/>
          <w:sz w:val="24"/>
          <w:szCs w:val="24"/>
        </w:rPr>
        <w:t>”.</w:t>
      </w:r>
    </w:p>
    <w:p w14:paraId="0DFE8D74" w14:textId="77777777" w:rsidR="00B65BF2" w:rsidRPr="004945CD" w:rsidRDefault="00B65BF2" w:rsidP="00B65BF2">
      <w:pPr>
        <w:spacing w:line="276" w:lineRule="auto"/>
        <w:ind w:right="-91"/>
        <w:jc w:val="both"/>
        <w:rPr>
          <w:rFonts w:ascii="Georgia" w:hAnsi="Georgia" w:cs="Arial"/>
          <w:spacing w:val="-2"/>
          <w:sz w:val="24"/>
          <w:szCs w:val="24"/>
        </w:rPr>
      </w:pPr>
    </w:p>
    <w:p w14:paraId="0BE7F2E0" w14:textId="77777777" w:rsidR="00536C3A" w:rsidRPr="004945CD" w:rsidRDefault="006F6498" w:rsidP="00B65BF2">
      <w:pPr>
        <w:spacing w:line="276" w:lineRule="auto"/>
        <w:ind w:right="-91"/>
        <w:jc w:val="both"/>
        <w:rPr>
          <w:rFonts w:ascii="Georgia" w:hAnsi="Georgia" w:cs="Arial"/>
          <w:spacing w:val="-2"/>
          <w:sz w:val="24"/>
          <w:szCs w:val="24"/>
        </w:rPr>
      </w:pPr>
      <w:r w:rsidRPr="004945CD">
        <w:rPr>
          <w:rFonts w:ascii="Georgia" w:hAnsi="Georgia" w:cs="Arial"/>
          <w:spacing w:val="-2"/>
          <w:sz w:val="24"/>
          <w:szCs w:val="24"/>
        </w:rPr>
        <w:t>Y adelante</w:t>
      </w:r>
      <w:r w:rsidR="004F025C" w:rsidRPr="004945CD">
        <w:rPr>
          <w:rFonts w:ascii="Georgia" w:hAnsi="Georgia" w:cs="Arial"/>
          <w:spacing w:val="-2"/>
          <w:sz w:val="24"/>
          <w:szCs w:val="24"/>
        </w:rPr>
        <w:t xml:space="preserve"> en la prementada decisión</w:t>
      </w:r>
      <w:r w:rsidRPr="004945CD">
        <w:rPr>
          <w:rFonts w:ascii="Georgia" w:hAnsi="Georgia" w:cs="Arial"/>
          <w:spacing w:val="-2"/>
          <w:sz w:val="24"/>
          <w:szCs w:val="24"/>
        </w:rPr>
        <w:t>, la Corporación</w:t>
      </w:r>
      <w:r w:rsidR="002B776C" w:rsidRPr="004945CD">
        <w:rPr>
          <w:rStyle w:val="Refdenotaalpie"/>
          <w:rFonts w:ascii="Georgia" w:hAnsi="Georgia"/>
          <w:spacing w:val="-2"/>
          <w:sz w:val="24"/>
          <w:szCs w:val="24"/>
        </w:rPr>
        <w:footnoteReference w:id="16"/>
      </w:r>
      <w:r w:rsidRPr="004945CD">
        <w:rPr>
          <w:rFonts w:ascii="Georgia" w:hAnsi="Georgia" w:cs="Arial"/>
          <w:spacing w:val="-2"/>
          <w:sz w:val="24"/>
          <w:szCs w:val="24"/>
        </w:rPr>
        <w:t xml:space="preserve"> se ocupó de doctrinar sobre el contenido y alcance de la permanencia, para asentar</w:t>
      </w:r>
      <w:r w:rsidR="004F025C" w:rsidRPr="004945CD">
        <w:rPr>
          <w:rFonts w:ascii="Georgia" w:hAnsi="Georgia" w:cs="Arial"/>
          <w:spacing w:val="-2"/>
          <w:sz w:val="24"/>
          <w:szCs w:val="24"/>
        </w:rPr>
        <w:t>:</w:t>
      </w:r>
    </w:p>
    <w:p w14:paraId="5C5D2C74" w14:textId="77777777" w:rsidR="00102D03" w:rsidRPr="004945CD" w:rsidRDefault="00102D03" w:rsidP="00B65BF2">
      <w:pPr>
        <w:spacing w:line="276" w:lineRule="auto"/>
        <w:ind w:right="-91"/>
        <w:jc w:val="both"/>
        <w:rPr>
          <w:rFonts w:ascii="Georgia" w:hAnsi="Georgia" w:cs="Arial"/>
          <w:spacing w:val="-2"/>
          <w:sz w:val="24"/>
          <w:szCs w:val="24"/>
        </w:rPr>
      </w:pPr>
    </w:p>
    <w:p w14:paraId="7D7F3701" w14:textId="77777777" w:rsidR="004F025C" w:rsidRPr="004945CD" w:rsidRDefault="004F025C" w:rsidP="00B65BF2">
      <w:pPr>
        <w:ind w:left="426" w:right="420" w:firstLine="709"/>
        <w:jc w:val="both"/>
        <w:rPr>
          <w:rFonts w:ascii="Georgia" w:hAnsi="Georgia" w:cs="Arial"/>
          <w:spacing w:val="-2"/>
          <w:sz w:val="22"/>
          <w:szCs w:val="24"/>
        </w:rPr>
      </w:pPr>
      <w:r w:rsidRPr="004945CD">
        <w:rPr>
          <w:rFonts w:ascii="Georgia" w:hAnsi="Georgia" w:cs="Arial"/>
          <w:spacing w:val="-2"/>
          <w:sz w:val="22"/>
          <w:szCs w:val="24"/>
        </w:rPr>
        <w:t xml:space="preserve">5.3.3. El requisito de permanencia denota la estabilidad, continuidad o perseverancia en la comunidad de vida, al margen de elementos accidentales involucrados en su devenir, como acaece con el trato sexual, la cohabitación o su notoriedad, </w:t>
      </w:r>
      <w:r w:rsidRPr="004945CD">
        <w:rPr>
          <w:rFonts w:ascii="Georgia" w:hAnsi="Georgia" w:cs="Arial"/>
          <w:b/>
          <w:spacing w:val="-2"/>
          <w:sz w:val="22"/>
          <w:szCs w:val="24"/>
        </w:rPr>
        <w:t>los cuales pueden existir o dejar de existir,</w:t>
      </w:r>
      <w:r w:rsidRPr="004945CD">
        <w:rPr>
          <w:rFonts w:ascii="Georgia" w:hAnsi="Georgia" w:cs="Arial"/>
          <w:spacing w:val="-2"/>
          <w:sz w:val="22"/>
          <w:szCs w:val="24"/>
        </w:rPr>
        <w:t xml:space="preserve"> según las circunstancias surgidas de la misma relación fáctica o establecidas por los </w:t>
      </w:r>
      <w:r w:rsidR="00F90880" w:rsidRPr="004945CD">
        <w:rPr>
          <w:rFonts w:ascii="Georgia" w:hAnsi="Georgia" w:cs="Arial"/>
          <w:spacing w:val="-2"/>
          <w:sz w:val="22"/>
          <w:szCs w:val="24"/>
        </w:rPr>
        <w:t>interesados.</w:t>
      </w:r>
    </w:p>
    <w:p w14:paraId="146E0B8A" w14:textId="77777777" w:rsidR="004F025C" w:rsidRPr="004945CD" w:rsidRDefault="004F025C" w:rsidP="00B65BF2">
      <w:pPr>
        <w:ind w:left="426" w:right="420" w:firstLine="709"/>
        <w:jc w:val="both"/>
        <w:rPr>
          <w:rFonts w:ascii="Georgia" w:hAnsi="Georgia" w:cs="Arial"/>
          <w:spacing w:val="-2"/>
          <w:sz w:val="22"/>
          <w:szCs w:val="24"/>
        </w:rPr>
      </w:pPr>
    </w:p>
    <w:p w14:paraId="5CBD6F71" w14:textId="77777777" w:rsidR="004F025C" w:rsidRPr="004945CD" w:rsidRDefault="004F025C" w:rsidP="00B65BF2">
      <w:pPr>
        <w:ind w:left="426" w:right="420"/>
        <w:jc w:val="both"/>
        <w:rPr>
          <w:rFonts w:ascii="Georgia" w:hAnsi="Georgia" w:cs="Arial"/>
          <w:color w:val="0000FF"/>
          <w:spacing w:val="-2"/>
          <w:sz w:val="24"/>
          <w:szCs w:val="24"/>
        </w:rPr>
      </w:pPr>
      <w:r w:rsidRPr="004945CD">
        <w:rPr>
          <w:rFonts w:ascii="Georgia" w:hAnsi="Georgia" w:cs="Arial"/>
          <w:spacing w:val="-2"/>
          <w:sz w:val="22"/>
          <w:szCs w:val="24"/>
        </w:rPr>
        <w:t xml:space="preserve">Así, por ejemplo, la procreación o el trato carnal es factible que sea el resultado de disposición o de concesión de los miembros de la pareja, o impuestas por distintas razones, por ejemplo, impotencia o avanzada edad, etc., sin que por ello la comunidad de vida desaparezca, porque de ese modo dos personas de la tercera edad no podrían optar por la unión marital; </w:t>
      </w:r>
      <w:r w:rsidRPr="004945CD">
        <w:rPr>
          <w:rFonts w:ascii="Georgia" w:hAnsi="Georgia" w:cs="Arial"/>
          <w:spacing w:val="-2"/>
          <w:sz w:val="22"/>
          <w:szCs w:val="24"/>
          <w:u w:val="single"/>
        </w:rPr>
        <w:t>tampoco, necesariamente, implica residir constantemente bajo el mismo techo, dado que ello puede estar justificado por motivos de salud; o por causas  económicas o laborales, entre otras, cual ocurre también en la vida matrimonial (artículo 178 del Código Civil); y la socialización o no de la relación simplemente facilita o dificulta la prueba de su existencia</w:t>
      </w:r>
      <w:r w:rsidRPr="004945CD">
        <w:rPr>
          <w:rFonts w:ascii="Georgia" w:hAnsi="Georgia" w:cs="Arial"/>
          <w:spacing w:val="-2"/>
          <w:sz w:val="22"/>
          <w:szCs w:val="24"/>
        </w:rPr>
        <w:t>.</w:t>
      </w:r>
      <w:r w:rsidR="00F90880" w:rsidRPr="004945CD">
        <w:rPr>
          <w:rFonts w:ascii="Georgia" w:hAnsi="Georgia" w:cs="Arial"/>
          <w:spacing w:val="-2"/>
          <w:sz w:val="22"/>
          <w:szCs w:val="24"/>
        </w:rPr>
        <w:t xml:space="preserve"> </w:t>
      </w:r>
      <w:r w:rsidR="00F90880" w:rsidRPr="004945CD">
        <w:rPr>
          <w:rFonts w:ascii="Georgia" w:hAnsi="Georgia" w:cs="Arial"/>
          <w:spacing w:val="-2"/>
          <w:sz w:val="24"/>
          <w:szCs w:val="24"/>
        </w:rPr>
        <w:t>Negrilla y sublínea de esta Sala.</w:t>
      </w:r>
    </w:p>
    <w:p w14:paraId="6A6938BC" w14:textId="77777777" w:rsidR="00C5529E" w:rsidRPr="004945CD" w:rsidRDefault="00C5529E" w:rsidP="00B65BF2">
      <w:pPr>
        <w:spacing w:line="276" w:lineRule="auto"/>
        <w:jc w:val="both"/>
        <w:rPr>
          <w:rFonts w:ascii="Georgia" w:hAnsi="Georgia" w:cs="Arial"/>
          <w:color w:val="0000FF"/>
          <w:spacing w:val="-2"/>
          <w:sz w:val="24"/>
          <w:szCs w:val="24"/>
        </w:rPr>
      </w:pPr>
    </w:p>
    <w:p w14:paraId="61B279B5" w14:textId="77777777" w:rsidR="00601339" w:rsidRPr="004945CD" w:rsidRDefault="001572E0"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Finalmente, remarcó la Alta Colegiatura en su precedente que </w:t>
      </w:r>
      <w:r w:rsidR="0038789C" w:rsidRPr="004945CD">
        <w:rPr>
          <w:rFonts w:ascii="Georgia" w:hAnsi="Georgia" w:cs="Arial"/>
          <w:spacing w:val="-2"/>
          <w:sz w:val="24"/>
          <w:szCs w:val="24"/>
        </w:rPr>
        <w:t>esos factores accidentales mal pueden arruinar el elemento subjetivo para predicar, por contera, el fracaso de la UMH.</w:t>
      </w:r>
      <w:r w:rsidR="00601339" w:rsidRPr="004945CD">
        <w:rPr>
          <w:rFonts w:ascii="Georgia" w:hAnsi="Georgia" w:cs="Arial"/>
          <w:spacing w:val="-2"/>
          <w:sz w:val="24"/>
          <w:szCs w:val="24"/>
        </w:rPr>
        <w:t xml:space="preserve"> Precisó la sentencia que la notoriedad o publicidad de la relación (2018</w:t>
      </w:r>
      <w:r w:rsidR="00601339" w:rsidRPr="004945CD">
        <w:rPr>
          <w:rStyle w:val="Refdenotaalpie"/>
          <w:rFonts w:ascii="Georgia" w:hAnsi="Georgia"/>
          <w:spacing w:val="-2"/>
          <w:sz w:val="24"/>
          <w:szCs w:val="24"/>
        </w:rPr>
        <w:footnoteReference w:id="17"/>
      </w:r>
      <w:r w:rsidR="00601339" w:rsidRPr="004945CD">
        <w:rPr>
          <w:rFonts w:ascii="Georgia" w:hAnsi="Georgia" w:cs="Arial"/>
          <w:spacing w:val="-2"/>
          <w:sz w:val="24"/>
          <w:szCs w:val="24"/>
        </w:rPr>
        <w:t xml:space="preserve"> y 2019</w:t>
      </w:r>
      <w:r w:rsidR="00601339" w:rsidRPr="004945CD">
        <w:rPr>
          <w:rStyle w:val="Refdenotaalpie"/>
          <w:rFonts w:ascii="Georgia" w:hAnsi="Georgia"/>
          <w:spacing w:val="-2"/>
          <w:sz w:val="24"/>
          <w:szCs w:val="24"/>
        </w:rPr>
        <w:footnoteReference w:id="18"/>
      </w:r>
      <w:r w:rsidR="00601339" w:rsidRPr="004945CD">
        <w:rPr>
          <w:rFonts w:ascii="Georgia" w:hAnsi="Georgia" w:cs="Arial"/>
          <w:spacing w:val="-2"/>
          <w:sz w:val="24"/>
          <w:szCs w:val="24"/>
        </w:rPr>
        <w:t>), participa de ese carácter y se explica por diversos factores como la proximidad parental, la diferencia de edades, la discriminación de género, por manera que tampoco tiene entidad para resquebrajar su conformación.</w:t>
      </w:r>
    </w:p>
    <w:p w14:paraId="16F406CC" w14:textId="77777777" w:rsidR="00F90880" w:rsidRPr="004945CD" w:rsidRDefault="00F90880" w:rsidP="00B65BF2">
      <w:pPr>
        <w:spacing w:line="276" w:lineRule="auto"/>
        <w:jc w:val="both"/>
        <w:rPr>
          <w:rFonts w:ascii="Georgia" w:hAnsi="Georgia" w:cs="Arial"/>
          <w:spacing w:val="-2"/>
          <w:sz w:val="24"/>
          <w:szCs w:val="24"/>
        </w:rPr>
      </w:pPr>
    </w:p>
    <w:p w14:paraId="2AB5851F" w14:textId="77777777" w:rsidR="007E43A1" w:rsidRPr="004945CD" w:rsidRDefault="003905CD"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El segundo</w:t>
      </w:r>
      <w:r w:rsidR="007E43A1" w:rsidRPr="004945CD">
        <w:rPr>
          <w:rFonts w:ascii="Georgia" w:hAnsi="Georgia" w:cs="Arial"/>
          <w:spacing w:val="-2"/>
          <w:sz w:val="24"/>
          <w:szCs w:val="24"/>
        </w:rPr>
        <w:t xml:space="preserve"> componente, la singularidad, </w:t>
      </w:r>
      <w:r w:rsidRPr="004945CD">
        <w:rPr>
          <w:rFonts w:ascii="Georgia" w:hAnsi="Georgia" w:cs="Arial"/>
          <w:spacing w:val="-2"/>
          <w:sz w:val="24"/>
          <w:szCs w:val="24"/>
        </w:rPr>
        <w:t xml:space="preserve">supone que los compañeros permanentes no establecieron otros compromisos similares con terceras personas, que la relación </w:t>
      </w:r>
      <w:r w:rsidR="0095086B" w:rsidRPr="004945CD">
        <w:rPr>
          <w:rFonts w:ascii="Georgia" w:hAnsi="Georgia" w:cs="Arial"/>
          <w:spacing w:val="-2"/>
          <w:sz w:val="24"/>
          <w:szCs w:val="24"/>
        </w:rPr>
        <w:t xml:space="preserve">es </w:t>
      </w:r>
      <w:r w:rsidRPr="004945CD">
        <w:rPr>
          <w:rFonts w:ascii="Georgia" w:hAnsi="Georgia" w:cs="Arial"/>
          <w:spacing w:val="-2"/>
          <w:sz w:val="24"/>
          <w:szCs w:val="24"/>
        </w:rPr>
        <w:t xml:space="preserve">exclusiva, lo que pretende evitar la coexistencia de uniones maritales, </w:t>
      </w:r>
      <w:r w:rsidR="007E43A1" w:rsidRPr="004945CD">
        <w:rPr>
          <w:rFonts w:ascii="Georgia" w:hAnsi="Georgia" w:cs="Arial"/>
          <w:spacing w:val="-2"/>
          <w:sz w:val="24"/>
          <w:szCs w:val="24"/>
        </w:rPr>
        <w:t>a</w:t>
      </w:r>
      <w:r w:rsidRPr="004945CD">
        <w:rPr>
          <w:rFonts w:ascii="Georgia" w:hAnsi="Georgia" w:cs="Arial"/>
          <w:spacing w:val="-2"/>
          <w:sz w:val="24"/>
          <w:szCs w:val="24"/>
        </w:rPr>
        <w:t xml:space="preserve"> fin de prevenir un sinnúmero de pleitos. </w:t>
      </w:r>
      <w:r w:rsidR="007E43A1" w:rsidRPr="004945CD">
        <w:rPr>
          <w:rFonts w:ascii="Georgia" w:hAnsi="Georgia" w:cs="Arial"/>
          <w:spacing w:val="-2"/>
          <w:sz w:val="24"/>
          <w:szCs w:val="24"/>
        </w:rPr>
        <w:t>En todo caso, tiene dicho la Alta colegiatura</w:t>
      </w:r>
      <w:r w:rsidR="007E43A1" w:rsidRPr="004945CD">
        <w:rPr>
          <w:rStyle w:val="Refdenotaalpie"/>
          <w:rFonts w:ascii="Georgia" w:hAnsi="Georgia"/>
          <w:spacing w:val="-2"/>
          <w:sz w:val="24"/>
          <w:szCs w:val="24"/>
        </w:rPr>
        <w:footnoteReference w:id="19"/>
      </w:r>
      <w:r w:rsidR="007E43A1" w:rsidRPr="004945CD">
        <w:rPr>
          <w:rFonts w:ascii="Georgia" w:hAnsi="Georgia" w:cs="Arial"/>
          <w:spacing w:val="-2"/>
          <w:sz w:val="24"/>
          <w:szCs w:val="24"/>
        </w:rPr>
        <w:t>:</w:t>
      </w:r>
    </w:p>
    <w:p w14:paraId="10C0B4E8" w14:textId="77777777" w:rsidR="0095086B" w:rsidRPr="004945CD" w:rsidRDefault="0095086B" w:rsidP="00B65BF2">
      <w:pPr>
        <w:spacing w:line="276" w:lineRule="auto"/>
        <w:jc w:val="both"/>
        <w:rPr>
          <w:rFonts w:ascii="Georgia" w:hAnsi="Georgia" w:cs="Arial"/>
          <w:color w:val="0000FF"/>
          <w:spacing w:val="-2"/>
          <w:sz w:val="24"/>
          <w:szCs w:val="24"/>
        </w:rPr>
      </w:pPr>
    </w:p>
    <w:p w14:paraId="4BE8D610" w14:textId="4EB76072" w:rsidR="007E43A1" w:rsidRPr="004945CD" w:rsidRDefault="00B65BF2" w:rsidP="00B65BF2">
      <w:pPr>
        <w:ind w:left="426" w:right="420" w:firstLine="708"/>
        <w:jc w:val="both"/>
        <w:rPr>
          <w:rFonts w:ascii="Georgia" w:hAnsi="Georgia" w:cs="Arial"/>
          <w:spacing w:val="-2"/>
          <w:sz w:val="24"/>
          <w:szCs w:val="24"/>
        </w:rPr>
      </w:pPr>
      <w:r w:rsidRPr="004945CD">
        <w:rPr>
          <w:rFonts w:ascii="Georgia" w:hAnsi="Georgia" w:cs="Arial"/>
          <w:spacing w:val="-2"/>
          <w:sz w:val="22"/>
          <w:szCs w:val="24"/>
        </w:rPr>
        <w:t>“</w:t>
      </w:r>
      <w:r w:rsidR="004B13DC" w:rsidRPr="004945CD">
        <w:rPr>
          <w:rFonts w:ascii="Georgia" w:hAnsi="Georgia" w:cs="Arial"/>
          <w:spacing w:val="-2"/>
          <w:sz w:val="22"/>
          <w:szCs w:val="24"/>
        </w:rPr>
        <w:t xml:space="preserve">… </w:t>
      </w:r>
      <w:r w:rsidR="007E43A1" w:rsidRPr="004945CD">
        <w:rPr>
          <w:rFonts w:ascii="Georgia" w:hAnsi="Georgia" w:cs="Arial"/>
          <w:spacing w:val="-2"/>
          <w:sz w:val="22"/>
          <w:szCs w:val="24"/>
        </w:rPr>
        <w:t xml:space="preserve">También ha definido la Sala que </w:t>
      </w:r>
      <w:r w:rsidR="007E43A1" w:rsidRPr="004945CD">
        <w:rPr>
          <w:rFonts w:ascii="Georgia" w:hAnsi="Georgia" w:cs="Arial"/>
          <w:i/>
          <w:spacing w:val="-2"/>
          <w:sz w:val="22"/>
          <w:szCs w:val="24"/>
        </w:rPr>
        <w:t>‘</w:t>
      </w:r>
      <w:r w:rsidR="007E43A1" w:rsidRPr="004945CD">
        <w:rPr>
          <w:rFonts w:ascii="Georgia" w:hAnsi="Georgia" w:cs="Arial"/>
          <w:i/>
          <w:spacing w:val="-2"/>
          <w:sz w:val="22"/>
          <w:szCs w:val="24"/>
          <w:u w:val="single"/>
        </w:rPr>
        <w:t>una vez establecida una unión marital de hecho, la singularidad que le es propia no se destruye por el hecho de que un compañero le sea infiel al otro</w:t>
      </w:r>
      <w:r w:rsidR="007E43A1" w:rsidRPr="004945CD">
        <w:rPr>
          <w:rFonts w:ascii="Georgia" w:hAnsi="Georgia" w:cs="Arial"/>
          <w:i/>
          <w:spacing w:val="-2"/>
          <w:sz w:val="22"/>
          <w:szCs w:val="24"/>
        </w:rPr>
        <w:t xml:space="preserve">, pues lo cierto es que aquella, además de las otras circunstancias previstas en la ley, cuyo examen no viene al caso, </w:t>
      </w:r>
      <w:r w:rsidR="007E43A1" w:rsidRPr="004945CD">
        <w:rPr>
          <w:rFonts w:ascii="Georgia" w:hAnsi="Georgia" w:cs="Arial"/>
          <w:i/>
          <w:spacing w:val="-2"/>
          <w:sz w:val="22"/>
          <w:szCs w:val="24"/>
          <w:u w:val="single"/>
        </w:rPr>
        <w:t>sólo se disuelve con la separación física y definitiva de los compañeros</w:t>
      </w:r>
      <w:r w:rsidR="007E43A1" w:rsidRPr="004945CD">
        <w:rPr>
          <w:rFonts w:ascii="Georgia" w:hAnsi="Georgia" w:cs="Arial"/>
          <w:i/>
          <w:spacing w:val="-2"/>
          <w:sz w:val="22"/>
          <w:szCs w:val="24"/>
        </w:rPr>
        <w:t xml:space="preserve">» </w:t>
      </w:r>
      <w:r w:rsidR="007E43A1" w:rsidRPr="004945CD">
        <w:rPr>
          <w:rFonts w:ascii="Georgia" w:hAnsi="Georgia" w:cs="Arial"/>
          <w:spacing w:val="-2"/>
          <w:sz w:val="22"/>
          <w:szCs w:val="24"/>
        </w:rPr>
        <w:t>(CSJ SC, 10</w:t>
      </w:r>
      <w:r w:rsidR="001874B1" w:rsidRPr="004945CD">
        <w:rPr>
          <w:rFonts w:ascii="Georgia" w:hAnsi="Georgia" w:cs="Arial"/>
          <w:spacing w:val="-2"/>
          <w:sz w:val="22"/>
          <w:szCs w:val="24"/>
        </w:rPr>
        <w:t xml:space="preserve"> Abr. 2007, Rad. 2001-0045-01).</w:t>
      </w:r>
      <w:r w:rsidR="00396A53" w:rsidRPr="004945CD">
        <w:rPr>
          <w:rFonts w:ascii="Georgia" w:hAnsi="Georgia" w:cs="Arial"/>
          <w:spacing w:val="-2"/>
          <w:sz w:val="24"/>
          <w:szCs w:val="24"/>
        </w:rPr>
        <w:t xml:space="preserve"> Subrayado extraño al texto original.</w:t>
      </w:r>
    </w:p>
    <w:p w14:paraId="3E68FCFA" w14:textId="77777777" w:rsidR="007E43A1" w:rsidRPr="004945CD" w:rsidRDefault="007E43A1" w:rsidP="00B65BF2">
      <w:pPr>
        <w:spacing w:line="276" w:lineRule="auto"/>
        <w:jc w:val="both"/>
        <w:rPr>
          <w:rFonts w:ascii="Georgia" w:hAnsi="Georgia" w:cs="Arial"/>
          <w:color w:val="0000FF"/>
          <w:spacing w:val="-2"/>
          <w:sz w:val="24"/>
          <w:szCs w:val="24"/>
        </w:rPr>
      </w:pPr>
    </w:p>
    <w:p w14:paraId="5CBDE281" w14:textId="77777777" w:rsidR="003905CD" w:rsidRPr="004945CD" w:rsidRDefault="003905CD"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Y el tercero </w:t>
      </w:r>
      <w:r w:rsidR="001874B1" w:rsidRPr="004945CD">
        <w:rPr>
          <w:rFonts w:ascii="Georgia" w:hAnsi="Georgia" w:cs="Arial"/>
          <w:spacing w:val="-2"/>
          <w:sz w:val="24"/>
          <w:szCs w:val="24"/>
        </w:rPr>
        <w:t xml:space="preserve">dice relación con </w:t>
      </w:r>
      <w:r w:rsidRPr="004945CD">
        <w:rPr>
          <w:rFonts w:ascii="Georgia" w:hAnsi="Georgia" w:cs="Arial"/>
          <w:spacing w:val="-2"/>
          <w:sz w:val="24"/>
          <w:szCs w:val="24"/>
        </w:rPr>
        <w:t xml:space="preserve">la prolongación en el tiempo de </w:t>
      </w:r>
      <w:r w:rsidR="001874B1" w:rsidRPr="004945CD">
        <w:rPr>
          <w:rFonts w:ascii="Georgia" w:hAnsi="Georgia" w:cs="Arial"/>
          <w:spacing w:val="-2"/>
          <w:sz w:val="24"/>
          <w:szCs w:val="24"/>
        </w:rPr>
        <w:t>esa</w:t>
      </w:r>
      <w:r w:rsidRPr="004945CD">
        <w:rPr>
          <w:rFonts w:ascii="Georgia" w:hAnsi="Georgia" w:cs="Arial"/>
          <w:spacing w:val="-2"/>
          <w:sz w:val="24"/>
          <w:szCs w:val="24"/>
        </w:rPr>
        <w:t xml:space="preserve"> convivencia entre la </w:t>
      </w:r>
      <w:r w:rsidRPr="004945CD">
        <w:rPr>
          <w:rFonts w:ascii="Georgia" w:hAnsi="Georgia" w:cs="Arial"/>
          <w:spacing w:val="-2"/>
          <w:sz w:val="24"/>
          <w:szCs w:val="24"/>
        </w:rPr>
        <w:lastRenderedPageBreak/>
        <w:t xml:space="preserve">pareja, </w:t>
      </w:r>
      <w:r w:rsidR="001874B1" w:rsidRPr="004945CD">
        <w:rPr>
          <w:rFonts w:ascii="Georgia" w:hAnsi="Georgia" w:cs="Arial"/>
          <w:spacing w:val="-2"/>
          <w:sz w:val="24"/>
          <w:szCs w:val="24"/>
        </w:rPr>
        <w:t>aunque la norma omite precisar un tiempo determinado</w:t>
      </w:r>
      <w:r w:rsidR="00D446C6" w:rsidRPr="004945CD">
        <w:rPr>
          <w:rStyle w:val="Refdenotaalpie"/>
          <w:rFonts w:ascii="Georgia" w:hAnsi="Georgia"/>
          <w:spacing w:val="-2"/>
          <w:sz w:val="24"/>
          <w:szCs w:val="24"/>
        </w:rPr>
        <w:footnoteReference w:id="20"/>
      </w:r>
      <w:r w:rsidR="001874B1" w:rsidRPr="004945CD">
        <w:rPr>
          <w:rFonts w:ascii="Georgia" w:hAnsi="Georgia" w:cs="Arial"/>
          <w:spacing w:val="-2"/>
          <w:sz w:val="24"/>
          <w:szCs w:val="24"/>
        </w:rPr>
        <w:t xml:space="preserve">, claro es que el plazo de los dos años presta utilidad para </w:t>
      </w:r>
      <w:r w:rsidR="00D83686" w:rsidRPr="004945CD">
        <w:rPr>
          <w:rFonts w:ascii="Georgia" w:hAnsi="Georgia" w:cs="Arial"/>
          <w:spacing w:val="-2"/>
          <w:sz w:val="24"/>
          <w:szCs w:val="24"/>
        </w:rPr>
        <w:t>aplicar</w:t>
      </w:r>
      <w:r w:rsidR="001874B1" w:rsidRPr="004945CD">
        <w:rPr>
          <w:rFonts w:ascii="Georgia" w:hAnsi="Georgia" w:cs="Arial"/>
          <w:spacing w:val="-2"/>
          <w:sz w:val="24"/>
          <w:szCs w:val="24"/>
        </w:rPr>
        <w:t xml:space="preserve"> la presunción de la sociedad patrimonial de hecho. </w:t>
      </w:r>
      <w:r w:rsidR="00396A53" w:rsidRPr="004945CD">
        <w:rPr>
          <w:rFonts w:ascii="Georgia" w:hAnsi="Georgia" w:cs="Arial"/>
          <w:spacing w:val="-2"/>
          <w:sz w:val="24"/>
          <w:szCs w:val="24"/>
        </w:rPr>
        <w:t>E</w:t>
      </w:r>
      <w:r w:rsidR="001874B1" w:rsidRPr="004945CD">
        <w:rPr>
          <w:rFonts w:ascii="Georgia" w:hAnsi="Georgia" w:cs="Arial"/>
          <w:spacing w:val="-2"/>
          <w:sz w:val="24"/>
          <w:szCs w:val="24"/>
        </w:rPr>
        <w:t xml:space="preserve">l alcance teleológico dado es que se propende por </w:t>
      </w:r>
      <w:r w:rsidR="0095086B" w:rsidRPr="004945CD">
        <w:rPr>
          <w:rFonts w:ascii="Georgia" w:hAnsi="Georgia" w:cs="Arial"/>
          <w:spacing w:val="-2"/>
          <w:sz w:val="24"/>
          <w:szCs w:val="24"/>
        </w:rPr>
        <w:t xml:space="preserve">su </w:t>
      </w:r>
      <w:r w:rsidRPr="004945CD">
        <w:rPr>
          <w:rFonts w:ascii="Georgia" w:hAnsi="Georgia" w:cs="Arial"/>
          <w:spacing w:val="-2"/>
          <w:sz w:val="24"/>
          <w:szCs w:val="24"/>
        </w:rPr>
        <w:t>estabilidad</w:t>
      </w:r>
      <w:r w:rsidR="007E43A1" w:rsidRPr="004945CD">
        <w:rPr>
          <w:rFonts w:ascii="Georgia" w:hAnsi="Georgia" w:cs="Arial"/>
          <w:spacing w:val="-2"/>
          <w:sz w:val="24"/>
          <w:szCs w:val="24"/>
        </w:rPr>
        <w:t>,</w:t>
      </w:r>
      <w:r w:rsidRPr="004945CD">
        <w:rPr>
          <w:rFonts w:ascii="Georgia" w:hAnsi="Georgia" w:cs="Arial"/>
          <w:spacing w:val="-2"/>
          <w:sz w:val="24"/>
          <w:szCs w:val="24"/>
        </w:rPr>
        <w:t xml:space="preserve"> </w:t>
      </w:r>
      <w:r w:rsidR="001874B1" w:rsidRPr="004945CD">
        <w:rPr>
          <w:rFonts w:ascii="Georgia" w:hAnsi="Georgia" w:cs="Arial"/>
          <w:spacing w:val="-2"/>
          <w:sz w:val="24"/>
          <w:szCs w:val="24"/>
        </w:rPr>
        <w:t xml:space="preserve">lo que </w:t>
      </w:r>
      <w:r w:rsidRPr="004945CD">
        <w:rPr>
          <w:rFonts w:ascii="Georgia" w:hAnsi="Georgia" w:cs="Arial"/>
          <w:spacing w:val="-2"/>
          <w:sz w:val="24"/>
          <w:szCs w:val="24"/>
        </w:rPr>
        <w:t xml:space="preserve">excluye </w:t>
      </w:r>
      <w:r w:rsidR="007E43A1" w:rsidRPr="004945CD">
        <w:rPr>
          <w:rFonts w:ascii="Georgia" w:hAnsi="Georgia" w:cs="Arial"/>
          <w:spacing w:val="-2"/>
          <w:sz w:val="24"/>
          <w:szCs w:val="24"/>
        </w:rPr>
        <w:t>aquellas relaciones esporádicas o pasajeras.</w:t>
      </w:r>
    </w:p>
    <w:p w14:paraId="7BA746FA" w14:textId="77777777" w:rsidR="003905CD" w:rsidRPr="004945CD" w:rsidRDefault="003905CD" w:rsidP="00B65BF2">
      <w:pPr>
        <w:spacing w:line="276" w:lineRule="auto"/>
        <w:jc w:val="both"/>
        <w:rPr>
          <w:rFonts w:ascii="Georgia" w:hAnsi="Georgia" w:cs="Arial"/>
          <w:spacing w:val="-2"/>
          <w:sz w:val="24"/>
          <w:szCs w:val="24"/>
        </w:rPr>
      </w:pPr>
    </w:p>
    <w:p w14:paraId="5B5AD609" w14:textId="77777777" w:rsidR="003905CD" w:rsidRPr="004945CD" w:rsidRDefault="008931DB"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 lo atinente a la prueba, dispone el artículo 4º, de la </w:t>
      </w:r>
      <w:r w:rsidR="00312690" w:rsidRPr="004945CD">
        <w:rPr>
          <w:rFonts w:ascii="Georgia" w:hAnsi="Georgia" w:cs="Arial"/>
          <w:spacing w:val="-2"/>
          <w:sz w:val="24"/>
          <w:szCs w:val="24"/>
        </w:rPr>
        <w:t>L 54 de 1990</w:t>
      </w:r>
      <w:r w:rsidRPr="004945CD">
        <w:rPr>
          <w:rFonts w:ascii="Georgia" w:hAnsi="Georgia" w:cs="Arial"/>
          <w:spacing w:val="-2"/>
          <w:sz w:val="24"/>
          <w:szCs w:val="24"/>
        </w:rPr>
        <w:t xml:space="preserve"> que se acreditará por los medios ordinarios, es decir, existe libertad para acudir a todos los </w:t>
      </w:r>
      <w:r w:rsidR="00C167EA" w:rsidRPr="004945CD">
        <w:rPr>
          <w:rFonts w:ascii="Georgia" w:hAnsi="Georgia" w:cs="Arial"/>
          <w:spacing w:val="-2"/>
          <w:sz w:val="24"/>
          <w:szCs w:val="24"/>
        </w:rPr>
        <w:t xml:space="preserve">que ofrece </w:t>
      </w:r>
      <w:r w:rsidRPr="004945CD">
        <w:rPr>
          <w:rFonts w:ascii="Georgia" w:hAnsi="Georgia" w:cs="Arial"/>
          <w:spacing w:val="-2"/>
          <w:sz w:val="24"/>
          <w:szCs w:val="24"/>
        </w:rPr>
        <w:t xml:space="preserve">el estatuto adjetivo (CGP). </w:t>
      </w:r>
      <w:r w:rsidR="001C0B19" w:rsidRPr="004945CD">
        <w:rPr>
          <w:rFonts w:ascii="Georgia" w:hAnsi="Georgia" w:cs="Arial"/>
          <w:spacing w:val="-2"/>
          <w:sz w:val="24"/>
          <w:szCs w:val="24"/>
        </w:rPr>
        <w:t>La carga probatoria la tiene el demandante, a</w:t>
      </w:r>
      <w:r w:rsidRPr="004945CD">
        <w:rPr>
          <w:rFonts w:ascii="Georgia" w:hAnsi="Georgia" w:cs="Arial"/>
          <w:spacing w:val="-2"/>
          <w:sz w:val="24"/>
          <w:szCs w:val="24"/>
        </w:rPr>
        <w:t>sí reconoce de manera pacífica, tanto la literatura de la materia</w:t>
      </w:r>
      <w:r w:rsidRPr="004945CD">
        <w:rPr>
          <w:rStyle w:val="Refdenotaalpie"/>
          <w:rFonts w:ascii="Georgia" w:hAnsi="Georgia"/>
          <w:spacing w:val="-2"/>
          <w:sz w:val="24"/>
          <w:szCs w:val="24"/>
        </w:rPr>
        <w:footnoteReference w:id="21"/>
      </w:r>
      <w:r w:rsidRPr="004945CD">
        <w:rPr>
          <w:rFonts w:ascii="Georgia" w:hAnsi="Georgia" w:cs="Arial"/>
          <w:spacing w:val="-2"/>
          <w:sz w:val="24"/>
          <w:szCs w:val="24"/>
        </w:rPr>
        <w:t>, como el mismo pensamiento de la Alta Corte de cierre</w:t>
      </w:r>
      <w:r w:rsidR="001C0B19" w:rsidRPr="004945CD">
        <w:rPr>
          <w:rFonts w:ascii="Georgia" w:hAnsi="Georgia" w:cs="Arial"/>
          <w:spacing w:val="-2"/>
          <w:sz w:val="24"/>
          <w:szCs w:val="24"/>
        </w:rPr>
        <w:t xml:space="preserve"> (2019)</w:t>
      </w:r>
      <w:r w:rsidR="00C167EA" w:rsidRPr="004945CD">
        <w:rPr>
          <w:rStyle w:val="Refdenotaalpie"/>
          <w:rFonts w:ascii="Georgia" w:hAnsi="Georgia"/>
          <w:spacing w:val="-2"/>
          <w:sz w:val="24"/>
          <w:szCs w:val="24"/>
        </w:rPr>
        <w:footnoteReference w:id="22"/>
      </w:r>
      <w:r w:rsidR="00C167EA" w:rsidRPr="004945CD">
        <w:rPr>
          <w:rFonts w:ascii="Georgia" w:hAnsi="Georgia" w:cs="Arial"/>
          <w:spacing w:val="-2"/>
          <w:sz w:val="24"/>
          <w:szCs w:val="24"/>
        </w:rPr>
        <w:t>, incluso como criterio auxiliar la Corte Constitucional</w:t>
      </w:r>
      <w:r w:rsidR="00C167EA" w:rsidRPr="004945CD">
        <w:rPr>
          <w:rStyle w:val="Refdenotaalpie"/>
          <w:rFonts w:ascii="Georgia" w:hAnsi="Georgia"/>
          <w:spacing w:val="-2"/>
          <w:sz w:val="24"/>
          <w:szCs w:val="24"/>
        </w:rPr>
        <w:footnoteReference w:id="23"/>
      </w:r>
      <w:r w:rsidR="00C167EA" w:rsidRPr="004945CD">
        <w:rPr>
          <w:rFonts w:ascii="Georgia" w:hAnsi="Georgia" w:cs="Arial"/>
          <w:spacing w:val="-2"/>
          <w:sz w:val="24"/>
          <w:szCs w:val="24"/>
        </w:rPr>
        <w:t>.</w:t>
      </w:r>
    </w:p>
    <w:p w14:paraId="46D202CB" w14:textId="77777777" w:rsidR="00C167EA" w:rsidRPr="004945CD" w:rsidRDefault="00C167EA" w:rsidP="00B65BF2">
      <w:pPr>
        <w:spacing w:line="276" w:lineRule="auto"/>
        <w:jc w:val="both"/>
        <w:rPr>
          <w:rFonts w:ascii="Georgia" w:hAnsi="Georgia" w:cs="Arial"/>
          <w:spacing w:val="-2"/>
          <w:sz w:val="24"/>
          <w:szCs w:val="24"/>
        </w:rPr>
      </w:pPr>
    </w:p>
    <w:p w14:paraId="01C1F254" w14:textId="77777777" w:rsidR="00C167EA" w:rsidRPr="004945CD" w:rsidRDefault="007815DB" w:rsidP="00B65BF2">
      <w:pPr>
        <w:pStyle w:val="Prrafodelista"/>
        <w:numPr>
          <w:ilvl w:val="2"/>
          <w:numId w:val="34"/>
        </w:numPr>
        <w:spacing w:line="276" w:lineRule="auto"/>
        <w:jc w:val="both"/>
        <w:rPr>
          <w:rFonts w:ascii="Georgia" w:hAnsi="Georgia" w:cs="Arial"/>
          <w:spacing w:val="-2"/>
          <w:sz w:val="24"/>
          <w:szCs w:val="24"/>
        </w:rPr>
      </w:pPr>
      <w:r w:rsidRPr="004945CD">
        <w:rPr>
          <w:rFonts w:ascii="Georgia" w:hAnsi="Georgia" w:cs="Arial"/>
          <w:spacing w:val="-2"/>
          <w:sz w:val="24"/>
          <w:szCs w:val="24"/>
        </w:rPr>
        <w:t>El examen de las pruebas cuestionadas</w:t>
      </w:r>
    </w:p>
    <w:p w14:paraId="087A260F" w14:textId="77777777" w:rsidR="004F64A5" w:rsidRPr="004945CD" w:rsidRDefault="004F64A5" w:rsidP="00B65BF2">
      <w:pPr>
        <w:spacing w:line="276" w:lineRule="auto"/>
        <w:jc w:val="both"/>
        <w:rPr>
          <w:rFonts w:ascii="Georgia" w:hAnsi="Georgia" w:cs="Arial"/>
          <w:b/>
          <w:spacing w:val="-2"/>
          <w:sz w:val="24"/>
          <w:szCs w:val="24"/>
          <w:highlight w:val="yellow"/>
        </w:rPr>
      </w:pPr>
    </w:p>
    <w:p w14:paraId="5112C100" w14:textId="77777777" w:rsidR="004F64A5" w:rsidRPr="004945CD" w:rsidRDefault="00AC3810" w:rsidP="00B65BF2">
      <w:pPr>
        <w:spacing w:line="276" w:lineRule="auto"/>
        <w:jc w:val="both"/>
        <w:rPr>
          <w:rFonts w:ascii="Georgia" w:hAnsi="Georgia" w:cs="Arial"/>
          <w:color w:val="000000"/>
          <w:spacing w:val="-2"/>
          <w:sz w:val="24"/>
          <w:szCs w:val="24"/>
        </w:rPr>
      </w:pPr>
      <w:r w:rsidRPr="004945CD">
        <w:rPr>
          <w:rFonts w:ascii="Georgia" w:hAnsi="Georgia" w:cs="Arial"/>
          <w:color w:val="000000"/>
          <w:spacing w:val="-2"/>
          <w:sz w:val="24"/>
          <w:szCs w:val="24"/>
        </w:rPr>
        <w:t>L</w:t>
      </w:r>
      <w:r w:rsidR="00CB769E" w:rsidRPr="004945CD">
        <w:rPr>
          <w:rFonts w:ascii="Georgia" w:hAnsi="Georgia" w:cs="Arial"/>
          <w:color w:val="000000"/>
          <w:spacing w:val="-2"/>
          <w:sz w:val="24"/>
          <w:szCs w:val="24"/>
        </w:rPr>
        <w:t xml:space="preserve">as </w:t>
      </w:r>
      <w:r w:rsidR="004F64A5" w:rsidRPr="004945CD">
        <w:rPr>
          <w:rFonts w:ascii="Georgia" w:hAnsi="Georgia" w:cs="Arial"/>
          <w:color w:val="000000"/>
          <w:spacing w:val="-2"/>
          <w:sz w:val="24"/>
          <w:szCs w:val="24"/>
        </w:rPr>
        <w:t xml:space="preserve">declaraciones </w:t>
      </w:r>
      <w:r w:rsidR="00CB769E" w:rsidRPr="004945CD">
        <w:rPr>
          <w:rFonts w:ascii="Georgia" w:hAnsi="Georgia" w:cs="Arial"/>
          <w:color w:val="000000"/>
          <w:spacing w:val="-2"/>
          <w:sz w:val="24"/>
          <w:szCs w:val="24"/>
        </w:rPr>
        <w:t>referidas</w:t>
      </w:r>
      <w:r w:rsidR="00230014" w:rsidRPr="004945CD">
        <w:rPr>
          <w:rFonts w:ascii="Georgia" w:hAnsi="Georgia" w:cs="Arial"/>
          <w:color w:val="000000"/>
          <w:spacing w:val="-2"/>
          <w:sz w:val="24"/>
          <w:szCs w:val="24"/>
        </w:rPr>
        <w:t xml:space="preserve"> sobre la concomitancia de las relaciones</w:t>
      </w:r>
      <w:r w:rsidR="00CB769E" w:rsidRPr="004945CD">
        <w:rPr>
          <w:rFonts w:ascii="Georgia" w:hAnsi="Georgia" w:cs="Arial"/>
          <w:color w:val="000000"/>
          <w:spacing w:val="-2"/>
          <w:sz w:val="24"/>
          <w:szCs w:val="24"/>
        </w:rPr>
        <w:t xml:space="preserve">, </w:t>
      </w:r>
      <w:r w:rsidRPr="004945CD">
        <w:rPr>
          <w:rFonts w:ascii="Georgia" w:hAnsi="Georgia" w:cs="Arial"/>
          <w:color w:val="000000"/>
          <w:spacing w:val="-2"/>
          <w:sz w:val="24"/>
          <w:szCs w:val="24"/>
        </w:rPr>
        <w:t xml:space="preserve">rendidas en 2017, </w:t>
      </w:r>
      <w:r w:rsidR="00CB769E" w:rsidRPr="004945CD">
        <w:rPr>
          <w:rFonts w:ascii="Georgia" w:hAnsi="Georgia" w:cs="Arial"/>
          <w:color w:val="000000"/>
          <w:spacing w:val="-2"/>
          <w:sz w:val="24"/>
          <w:szCs w:val="24"/>
        </w:rPr>
        <w:t>se sintetizan</w:t>
      </w:r>
      <w:r w:rsidR="008830D3" w:rsidRPr="004945CD">
        <w:rPr>
          <w:rFonts w:ascii="Georgia" w:hAnsi="Georgia" w:cs="Arial"/>
          <w:color w:val="000000"/>
          <w:spacing w:val="-2"/>
          <w:sz w:val="24"/>
          <w:szCs w:val="24"/>
        </w:rPr>
        <w:t xml:space="preserve"> con énfasis en los aspectos relevantes respecto al tema de debate</w:t>
      </w:r>
      <w:r w:rsidR="00CB769E" w:rsidRPr="004945CD">
        <w:rPr>
          <w:rFonts w:ascii="Georgia" w:hAnsi="Georgia" w:cs="Arial"/>
          <w:color w:val="000000"/>
          <w:spacing w:val="-2"/>
          <w:sz w:val="24"/>
          <w:szCs w:val="24"/>
        </w:rPr>
        <w:t>, de la siguiente forma:</w:t>
      </w:r>
    </w:p>
    <w:p w14:paraId="57830CA2" w14:textId="77777777" w:rsidR="004F64A5" w:rsidRPr="004945CD" w:rsidRDefault="004F64A5" w:rsidP="00B65BF2">
      <w:pPr>
        <w:spacing w:line="276" w:lineRule="auto"/>
        <w:jc w:val="both"/>
        <w:rPr>
          <w:rFonts w:ascii="Georgia" w:hAnsi="Georgia" w:cs="Arial"/>
          <w:b/>
          <w:color w:val="000000"/>
          <w:spacing w:val="-2"/>
          <w:sz w:val="24"/>
          <w:szCs w:val="24"/>
          <w:highlight w:val="yellow"/>
        </w:rPr>
      </w:pPr>
    </w:p>
    <w:p w14:paraId="59888621" w14:textId="77777777" w:rsidR="00FC3CF6" w:rsidRPr="004945CD" w:rsidRDefault="005B4F8D" w:rsidP="00B65BF2">
      <w:pPr>
        <w:pStyle w:val="Prrafodelista"/>
        <w:numPr>
          <w:ilvl w:val="0"/>
          <w:numId w:val="40"/>
        </w:numPr>
        <w:spacing w:line="276" w:lineRule="auto"/>
        <w:jc w:val="both"/>
        <w:rPr>
          <w:rFonts w:ascii="Georgia" w:hAnsi="Georgia" w:cs="Arial"/>
          <w:spacing w:val="-2"/>
          <w:sz w:val="24"/>
          <w:szCs w:val="24"/>
        </w:rPr>
      </w:pPr>
      <w:r w:rsidRPr="004945CD">
        <w:rPr>
          <w:rFonts w:ascii="Georgia" w:hAnsi="Georgia" w:cs="Arial"/>
          <w:spacing w:val="-2"/>
          <w:sz w:val="24"/>
          <w:szCs w:val="24"/>
        </w:rPr>
        <w:t>Héctor Javier Mejía Perea</w:t>
      </w:r>
      <w:r w:rsidR="007E6F12" w:rsidRPr="004945CD">
        <w:rPr>
          <w:rFonts w:ascii="Georgia" w:hAnsi="Georgia" w:cs="Arial"/>
          <w:spacing w:val="-2"/>
          <w:sz w:val="24"/>
          <w:szCs w:val="24"/>
        </w:rPr>
        <w:t xml:space="preserve">. </w:t>
      </w:r>
      <w:r w:rsidR="00FC603A" w:rsidRPr="004945CD">
        <w:rPr>
          <w:rFonts w:ascii="Georgia" w:hAnsi="Georgia" w:cs="Arial"/>
          <w:spacing w:val="-2"/>
          <w:sz w:val="24"/>
          <w:szCs w:val="24"/>
        </w:rPr>
        <w:t>(Tiempo 0</w:t>
      </w:r>
      <w:r w:rsidR="006C37D5" w:rsidRPr="004945CD">
        <w:rPr>
          <w:rFonts w:ascii="Georgia" w:hAnsi="Georgia" w:cs="Arial"/>
          <w:spacing w:val="-2"/>
          <w:sz w:val="24"/>
          <w:szCs w:val="24"/>
        </w:rPr>
        <w:t>1:38:01 a 02:10:10</w:t>
      </w:r>
      <w:r w:rsidR="00FC603A" w:rsidRPr="004945CD">
        <w:rPr>
          <w:rFonts w:ascii="Georgia" w:hAnsi="Georgia" w:cs="Arial"/>
          <w:spacing w:val="-2"/>
          <w:sz w:val="24"/>
          <w:szCs w:val="24"/>
        </w:rPr>
        <w:t xml:space="preserve">, registro de audio, </w:t>
      </w:r>
      <w:r w:rsidR="006C37D5" w:rsidRPr="004945CD">
        <w:rPr>
          <w:rFonts w:ascii="Georgia" w:hAnsi="Georgia" w:cs="Arial"/>
          <w:spacing w:val="-2"/>
          <w:sz w:val="24"/>
          <w:szCs w:val="24"/>
        </w:rPr>
        <w:t>archivo video3 en carpeta</w:t>
      </w:r>
      <w:r w:rsidR="00FC603A" w:rsidRPr="004945CD">
        <w:rPr>
          <w:rFonts w:ascii="Georgia" w:hAnsi="Georgia" w:cs="Arial"/>
          <w:spacing w:val="-2"/>
          <w:sz w:val="24"/>
          <w:szCs w:val="24"/>
        </w:rPr>
        <w:t xml:space="preserve">, </w:t>
      </w:r>
      <w:r w:rsidR="006C37D5" w:rsidRPr="004945CD">
        <w:rPr>
          <w:rFonts w:ascii="Georgia" w:hAnsi="Georgia" w:cs="Arial"/>
          <w:spacing w:val="-2"/>
          <w:sz w:val="24"/>
          <w:szCs w:val="24"/>
        </w:rPr>
        <w:t>folio 140</w:t>
      </w:r>
      <w:r w:rsidR="00FC603A" w:rsidRPr="004945CD">
        <w:rPr>
          <w:rFonts w:ascii="Georgia" w:hAnsi="Georgia" w:cs="Arial"/>
          <w:spacing w:val="-2"/>
          <w:sz w:val="24"/>
          <w:szCs w:val="24"/>
        </w:rPr>
        <w:t xml:space="preserve">). </w:t>
      </w:r>
      <w:r w:rsidR="000A5CE1" w:rsidRPr="004945CD">
        <w:rPr>
          <w:rFonts w:ascii="Georgia" w:hAnsi="Georgia" w:cs="Arial"/>
          <w:spacing w:val="-2"/>
          <w:sz w:val="24"/>
          <w:szCs w:val="24"/>
        </w:rPr>
        <w:t xml:space="preserve">Pensionado, </w:t>
      </w:r>
      <w:r w:rsidR="00F05D2F" w:rsidRPr="004945CD">
        <w:rPr>
          <w:rFonts w:ascii="Georgia" w:hAnsi="Georgia" w:cs="Arial"/>
          <w:spacing w:val="-2"/>
          <w:sz w:val="24"/>
          <w:szCs w:val="24"/>
        </w:rPr>
        <w:t>56 años</w:t>
      </w:r>
      <w:r w:rsidR="000A5CE1" w:rsidRPr="004945CD">
        <w:rPr>
          <w:rFonts w:ascii="Georgia" w:hAnsi="Georgia" w:cs="Arial"/>
          <w:spacing w:val="-2"/>
          <w:sz w:val="24"/>
          <w:szCs w:val="24"/>
        </w:rPr>
        <w:t xml:space="preserve"> de edad</w:t>
      </w:r>
      <w:r w:rsidR="00F05D2F" w:rsidRPr="004945CD">
        <w:rPr>
          <w:rFonts w:ascii="Georgia" w:hAnsi="Georgia" w:cs="Arial"/>
          <w:spacing w:val="-2"/>
          <w:sz w:val="24"/>
          <w:szCs w:val="24"/>
        </w:rPr>
        <w:t xml:space="preserve">, bachiller, casado. Conoció a Luis Ovidio </w:t>
      </w:r>
      <w:r w:rsidR="00B82719" w:rsidRPr="004945CD">
        <w:rPr>
          <w:rFonts w:ascii="Georgia" w:hAnsi="Georgia" w:cs="Arial"/>
          <w:spacing w:val="-2"/>
          <w:sz w:val="24"/>
          <w:szCs w:val="24"/>
        </w:rPr>
        <w:t xml:space="preserve">desde </w:t>
      </w:r>
      <w:r w:rsidR="00F05D2F" w:rsidRPr="004945CD">
        <w:rPr>
          <w:rFonts w:ascii="Georgia" w:hAnsi="Georgia" w:cs="Arial"/>
          <w:spacing w:val="-2"/>
          <w:sz w:val="24"/>
          <w:szCs w:val="24"/>
        </w:rPr>
        <w:t>1996</w:t>
      </w:r>
      <w:r w:rsidR="00B82719" w:rsidRPr="004945CD">
        <w:rPr>
          <w:rFonts w:ascii="Georgia" w:hAnsi="Georgia" w:cs="Arial"/>
          <w:spacing w:val="-2"/>
          <w:sz w:val="24"/>
          <w:szCs w:val="24"/>
        </w:rPr>
        <w:t xml:space="preserve"> hasta que murió en 2015</w:t>
      </w:r>
      <w:r w:rsidR="00F05D2F" w:rsidRPr="004945CD">
        <w:rPr>
          <w:rFonts w:ascii="Georgia" w:hAnsi="Georgia" w:cs="Arial"/>
          <w:spacing w:val="-2"/>
          <w:sz w:val="24"/>
          <w:szCs w:val="24"/>
        </w:rPr>
        <w:t xml:space="preserve">, </w:t>
      </w:r>
      <w:r w:rsidR="00B82719" w:rsidRPr="004945CD">
        <w:rPr>
          <w:rFonts w:ascii="Georgia" w:hAnsi="Georgia" w:cs="Arial"/>
          <w:spacing w:val="-2"/>
          <w:sz w:val="24"/>
          <w:szCs w:val="24"/>
        </w:rPr>
        <w:t xml:space="preserve">al comienzo era </w:t>
      </w:r>
      <w:r w:rsidR="00F05D2F" w:rsidRPr="004945CD">
        <w:rPr>
          <w:rFonts w:ascii="Georgia" w:hAnsi="Georgia" w:cs="Arial"/>
          <w:spacing w:val="-2"/>
          <w:sz w:val="24"/>
          <w:szCs w:val="24"/>
        </w:rPr>
        <w:t>conductor</w:t>
      </w:r>
      <w:r w:rsidR="00C01C96" w:rsidRPr="004945CD">
        <w:rPr>
          <w:rFonts w:ascii="Georgia" w:hAnsi="Georgia" w:cs="Arial"/>
          <w:spacing w:val="-2"/>
          <w:sz w:val="24"/>
          <w:szCs w:val="24"/>
        </w:rPr>
        <w:t>,</w:t>
      </w:r>
      <w:r w:rsidR="00F05D2F" w:rsidRPr="004945CD">
        <w:rPr>
          <w:rFonts w:ascii="Georgia" w:hAnsi="Georgia" w:cs="Arial"/>
          <w:spacing w:val="-2"/>
          <w:sz w:val="24"/>
          <w:szCs w:val="24"/>
        </w:rPr>
        <w:t xml:space="preserve"> luego auxiliar administrativo</w:t>
      </w:r>
      <w:r w:rsidR="00B82719" w:rsidRPr="004945CD">
        <w:rPr>
          <w:rFonts w:ascii="Georgia" w:hAnsi="Georgia" w:cs="Arial"/>
          <w:spacing w:val="-2"/>
          <w:sz w:val="24"/>
          <w:szCs w:val="24"/>
        </w:rPr>
        <w:t xml:space="preserve"> en la gobernación de Risaralda, donde fue su </w:t>
      </w:r>
      <w:r w:rsidR="00C01C96" w:rsidRPr="004945CD">
        <w:rPr>
          <w:rFonts w:ascii="Georgia" w:hAnsi="Georgia" w:cs="Arial"/>
          <w:spacing w:val="-2"/>
          <w:sz w:val="24"/>
          <w:szCs w:val="24"/>
        </w:rPr>
        <w:t>jefe</w:t>
      </w:r>
      <w:r w:rsidR="00B82719" w:rsidRPr="004945CD">
        <w:rPr>
          <w:rFonts w:ascii="Georgia" w:hAnsi="Georgia" w:cs="Arial"/>
          <w:spacing w:val="-2"/>
          <w:sz w:val="24"/>
          <w:szCs w:val="24"/>
        </w:rPr>
        <w:t xml:space="preserve"> </w:t>
      </w:r>
      <w:r w:rsidR="00FC3CF6" w:rsidRPr="004945CD">
        <w:rPr>
          <w:rFonts w:ascii="Georgia" w:hAnsi="Georgia" w:cs="Arial"/>
          <w:spacing w:val="-2"/>
          <w:sz w:val="24"/>
          <w:szCs w:val="24"/>
        </w:rPr>
        <w:t>hasta 2015 c</w:t>
      </w:r>
      <w:r w:rsidR="0095086B" w:rsidRPr="004945CD">
        <w:rPr>
          <w:rFonts w:ascii="Georgia" w:hAnsi="Georgia" w:cs="Arial"/>
          <w:spacing w:val="-2"/>
          <w:sz w:val="24"/>
          <w:szCs w:val="24"/>
        </w:rPr>
        <w:t>uando se retiró en septiembre;</w:t>
      </w:r>
      <w:r w:rsidR="00FC3CF6" w:rsidRPr="004945CD">
        <w:rPr>
          <w:rFonts w:ascii="Georgia" w:hAnsi="Georgia" w:cs="Arial"/>
          <w:spacing w:val="-2"/>
          <w:sz w:val="24"/>
          <w:szCs w:val="24"/>
        </w:rPr>
        <w:t xml:space="preserve"> siempre tuvo contacto con</w:t>
      </w:r>
      <w:r w:rsidR="00B82719" w:rsidRPr="004945CD">
        <w:rPr>
          <w:rFonts w:ascii="Georgia" w:hAnsi="Georgia" w:cs="Arial"/>
          <w:spacing w:val="-2"/>
          <w:sz w:val="24"/>
          <w:szCs w:val="24"/>
        </w:rPr>
        <w:t xml:space="preserve"> él</w:t>
      </w:r>
      <w:r w:rsidR="00F05D2F" w:rsidRPr="004945CD">
        <w:rPr>
          <w:rFonts w:ascii="Georgia" w:hAnsi="Georgia" w:cs="Arial"/>
          <w:spacing w:val="-2"/>
          <w:sz w:val="24"/>
          <w:szCs w:val="24"/>
        </w:rPr>
        <w:t>.</w:t>
      </w:r>
      <w:r w:rsidR="00C01C96" w:rsidRPr="004945CD">
        <w:rPr>
          <w:rFonts w:ascii="Georgia" w:hAnsi="Georgia" w:cs="Arial"/>
          <w:spacing w:val="-2"/>
          <w:sz w:val="24"/>
          <w:szCs w:val="24"/>
        </w:rPr>
        <w:t xml:space="preserve"> </w:t>
      </w:r>
    </w:p>
    <w:p w14:paraId="658E93AD" w14:textId="77777777" w:rsidR="00FC603A" w:rsidRPr="004945CD" w:rsidRDefault="00FC603A" w:rsidP="00B65BF2">
      <w:pPr>
        <w:pStyle w:val="Prrafodelista"/>
        <w:spacing w:line="276" w:lineRule="auto"/>
        <w:ind w:left="360"/>
        <w:jc w:val="both"/>
        <w:rPr>
          <w:rFonts w:ascii="Georgia" w:hAnsi="Georgia" w:cs="Arial"/>
          <w:spacing w:val="-2"/>
          <w:sz w:val="24"/>
          <w:szCs w:val="24"/>
        </w:rPr>
      </w:pPr>
    </w:p>
    <w:p w14:paraId="29C43F12" w14:textId="77777777" w:rsidR="007E6F12" w:rsidRPr="004945CD" w:rsidRDefault="00C01C96" w:rsidP="00B65BF2">
      <w:pPr>
        <w:pStyle w:val="Prrafodelista"/>
        <w:spacing w:line="276" w:lineRule="auto"/>
        <w:ind w:left="360"/>
        <w:jc w:val="both"/>
        <w:rPr>
          <w:rFonts w:ascii="Georgia" w:hAnsi="Georgia" w:cs="Arial"/>
          <w:spacing w:val="-2"/>
          <w:sz w:val="24"/>
          <w:szCs w:val="24"/>
        </w:rPr>
      </w:pPr>
      <w:r w:rsidRPr="004945CD">
        <w:rPr>
          <w:rFonts w:ascii="Georgia" w:hAnsi="Georgia" w:cs="Arial"/>
          <w:spacing w:val="-2"/>
          <w:sz w:val="24"/>
          <w:szCs w:val="24"/>
        </w:rPr>
        <w:t>Dice que “</w:t>
      </w:r>
      <w:r w:rsidRPr="004945CD">
        <w:rPr>
          <w:rFonts w:ascii="Georgia" w:hAnsi="Georgia" w:cs="Arial"/>
          <w:i/>
          <w:spacing w:val="-2"/>
          <w:sz w:val="24"/>
          <w:szCs w:val="24"/>
        </w:rPr>
        <w:t>enredaba mucho a las mujeres</w:t>
      </w:r>
      <w:r w:rsidRPr="004945CD">
        <w:rPr>
          <w:rFonts w:ascii="Georgia" w:hAnsi="Georgia" w:cs="Arial"/>
          <w:spacing w:val="-2"/>
          <w:sz w:val="24"/>
          <w:szCs w:val="24"/>
        </w:rPr>
        <w:t>”</w:t>
      </w:r>
      <w:r w:rsidR="00594A28" w:rsidRPr="004945CD">
        <w:rPr>
          <w:rFonts w:ascii="Georgia" w:hAnsi="Georgia" w:cs="Arial"/>
          <w:spacing w:val="-2"/>
          <w:sz w:val="24"/>
          <w:szCs w:val="24"/>
        </w:rPr>
        <w:t>, le presentó a Ma</w:t>
      </w:r>
      <w:r w:rsidR="00FF3573" w:rsidRPr="004945CD">
        <w:rPr>
          <w:rFonts w:ascii="Georgia" w:hAnsi="Georgia" w:cs="Arial"/>
          <w:spacing w:val="-2"/>
          <w:sz w:val="24"/>
          <w:szCs w:val="24"/>
        </w:rPr>
        <w:t>ría</w:t>
      </w:r>
      <w:r w:rsidR="00594A28" w:rsidRPr="004945CD">
        <w:rPr>
          <w:rFonts w:ascii="Georgia" w:hAnsi="Georgia" w:cs="Arial"/>
          <w:spacing w:val="-2"/>
          <w:sz w:val="24"/>
          <w:szCs w:val="24"/>
        </w:rPr>
        <w:t xml:space="preserve"> Margo</w:t>
      </w:r>
      <w:r w:rsidR="006C37D5" w:rsidRPr="004945CD">
        <w:rPr>
          <w:rFonts w:ascii="Georgia" w:hAnsi="Georgia" w:cs="Arial"/>
          <w:spacing w:val="-2"/>
          <w:sz w:val="24"/>
          <w:szCs w:val="24"/>
        </w:rPr>
        <w:t>t</w:t>
      </w:r>
      <w:r w:rsidR="00594A28" w:rsidRPr="004945CD">
        <w:rPr>
          <w:rFonts w:ascii="Georgia" w:hAnsi="Georgia" w:cs="Arial"/>
          <w:spacing w:val="-2"/>
          <w:sz w:val="24"/>
          <w:szCs w:val="24"/>
        </w:rPr>
        <w:t xml:space="preserve">h </w:t>
      </w:r>
      <w:r w:rsidR="00FC3CF6" w:rsidRPr="004945CD">
        <w:rPr>
          <w:rFonts w:ascii="Georgia" w:hAnsi="Georgia" w:cs="Arial"/>
          <w:spacing w:val="-2"/>
          <w:sz w:val="24"/>
          <w:szCs w:val="24"/>
        </w:rPr>
        <w:t xml:space="preserve">en Cartago hace como cinco (5) años, </w:t>
      </w:r>
      <w:r w:rsidR="00594A28" w:rsidRPr="004945CD">
        <w:rPr>
          <w:rFonts w:ascii="Georgia" w:hAnsi="Georgia" w:cs="Arial"/>
          <w:spacing w:val="-2"/>
          <w:sz w:val="24"/>
          <w:szCs w:val="24"/>
        </w:rPr>
        <w:t xml:space="preserve">como novia; explica que conoció a María Amparo y según le comentaba </w:t>
      </w:r>
      <w:r w:rsidR="00E05467" w:rsidRPr="004945CD">
        <w:rPr>
          <w:rFonts w:ascii="Georgia" w:hAnsi="Georgia" w:cs="Arial"/>
          <w:spacing w:val="-2"/>
          <w:sz w:val="24"/>
          <w:szCs w:val="24"/>
        </w:rPr>
        <w:t xml:space="preserve">el mismo </w:t>
      </w:r>
      <w:r w:rsidR="00594A28" w:rsidRPr="004945CD">
        <w:rPr>
          <w:rFonts w:ascii="Georgia" w:hAnsi="Georgia" w:cs="Arial"/>
          <w:spacing w:val="-2"/>
          <w:sz w:val="24"/>
          <w:szCs w:val="24"/>
        </w:rPr>
        <w:t xml:space="preserve">Luis Ovidio, se quedaba en la casa de ella, donde </w:t>
      </w:r>
      <w:r w:rsidR="00E05467" w:rsidRPr="004945CD">
        <w:rPr>
          <w:rFonts w:ascii="Georgia" w:hAnsi="Georgia" w:cs="Arial"/>
          <w:spacing w:val="-2"/>
          <w:sz w:val="24"/>
          <w:szCs w:val="24"/>
        </w:rPr>
        <w:t xml:space="preserve">vio que </w:t>
      </w:r>
      <w:r w:rsidR="00594A28" w:rsidRPr="004945CD">
        <w:rPr>
          <w:rFonts w:ascii="Georgia" w:hAnsi="Georgia" w:cs="Arial"/>
          <w:spacing w:val="-2"/>
          <w:sz w:val="24"/>
          <w:szCs w:val="24"/>
        </w:rPr>
        <w:t xml:space="preserve">al regresar de los recorridos de trabajo </w:t>
      </w:r>
      <w:r w:rsidR="00B82719" w:rsidRPr="004945CD">
        <w:rPr>
          <w:rFonts w:ascii="Georgia" w:hAnsi="Georgia" w:cs="Arial"/>
          <w:spacing w:val="-2"/>
          <w:sz w:val="24"/>
          <w:szCs w:val="24"/>
        </w:rPr>
        <w:t xml:space="preserve">por </w:t>
      </w:r>
      <w:r w:rsidR="00594A28" w:rsidRPr="004945CD">
        <w:rPr>
          <w:rFonts w:ascii="Georgia" w:hAnsi="Georgia" w:cs="Arial"/>
          <w:spacing w:val="-2"/>
          <w:sz w:val="24"/>
          <w:szCs w:val="24"/>
        </w:rPr>
        <w:t xml:space="preserve">los municipios de Risaralda, dejaba la maleta </w:t>
      </w:r>
      <w:r w:rsidR="00E05467" w:rsidRPr="004945CD">
        <w:rPr>
          <w:rFonts w:ascii="Georgia" w:hAnsi="Georgia" w:cs="Arial"/>
          <w:spacing w:val="-2"/>
          <w:sz w:val="24"/>
          <w:szCs w:val="24"/>
        </w:rPr>
        <w:t xml:space="preserve">con la ropa </w:t>
      </w:r>
      <w:r w:rsidR="00201B07" w:rsidRPr="004945CD">
        <w:rPr>
          <w:rFonts w:ascii="Georgia" w:hAnsi="Georgia" w:cs="Arial"/>
          <w:spacing w:val="-2"/>
          <w:sz w:val="24"/>
          <w:szCs w:val="24"/>
        </w:rPr>
        <w:t>(</w:t>
      </w:r>
      <w:r w:rsidR="006C37D5" w:rsidRPr="004945CD">
        <w:rPr>
          <w:rFonts w:ascii="Georgia" w:hAnsi="Georgia" w:cs="Arial"/>
          <w:spacing w:val="-2"/>
          <w:sz w:val="24"/>
          <w:szCs w:val="24"/>
        </w:rPr>
        <w:t xml:space="preserve">Con </w:t>
      </w:r>
      <w:r w:rsidR="00201B07" w:rsidRPr="004945CD">
        <w:rPr>
          <w:rFonts w:ascii="Georgia" w:hAnsi="Georgia" w:cs="Arial"/>
          <w:spacing w:val="-2"/>
          <w:sz w:val="24"/>
          <w:szCs w:val="24"/>
        </w:rPr>
        <w:t xml:space="preserve">sus cosas personales) </w:t>
      </w:r>
      <w:r w:rsidR="00594A28" w:rsidRPr="004945CD">
        <w:rPr>
          <w:rFonts w:ascii="Georgia" w:hAnsi="Georgia" w:cs="Arial"/>
          <w:spacing w:val="-2"/>
          <w:sz w:val="24"/>
          <w:szCs w:val="24"/>
        </w:rPr>
        <w:t xml:space="preserve">y </w:t>
      </w:r>
      <w:r w:rsidR="00E05467" w:rsidRPr="004945CD">
        <w:rPr>
          <w:rFonts w:ascii="Georgia" w:hAnsi="Georgia" w:cs="Arial"/>
          <w:spacing w:val="-2"/>
          <w:sz w:val="24"/>
          <w:szCs w:val="24"/>
        </w:rPr>
        <w:t>mercado</w:t>
      </w:r>
      <w:r w:rsidR="00594A28" w:rsidRPr="004945CD">
        <w:rPr>
          <w:rFonts w:ascii="Georgia" w:hAnsi="Georgia" w:cs="Arial"/>
          <w:spacing w:val="-2"/>
          <w:sz w:val="24"/>
          <w:szCs w:val="24"/>
        </w:rPr>
        <w:t xml:space="preserve">, </w:t>
      </w:r>
      <w:r w:rsidR="00FC3CF6" w:rsidRPr="004945CD">
        <w:rPr>
          <w:rFonts w:ascii="Georgia" w:hAnsi="Georgia" w:cs="Arial"/>
          <w:spacing w:val="-2"/>
          <w:sz w:val="24"/>
          <w:szCs w:val="24"/>
        </w:rPr>
        <w:t xml:space="preserve">en el </w:t>
      </w:r>
      <w:r w:rsidR="00BB1A37" w:rsidRPr="004945CD">
        <w:rPr>
          <w:rFonts w:ascii="Georgia" w:hAnsi="Georgia" w:cs="Arial"/>
          <w:spacing w:val="-2"/>
          <w:sz w:val="24"/>
          <w:szCs w:val="24"/>
        </w:rPr>
        <w:t xml:space="preserve">sector del </w:t>
      </w:r>
      <w:r w:rsidR="00FC3CF6" w:rsidRPr="004945CD">
        <w:rPr>
          <w:rFonts w:ascii="Georgia" w:hAnsi="Georgia" w:cs="Arial"/>
          <w:spacing w:val="-2"/>
          <w:sz w:val="24"/>
          <w:szCs w:val="24"/>
        </w:rPr>
        <w:t xml:space="preserve">barrio Cuba por la orilla del río, </w:t>
      </w:r>
      <w:r w:rsidR="003F626D" w:rsidRPr="004945CD">
        <w:rPr>
          <w:rFonts w:ascii="Georgia" w:hAnsi="Georgia" w:cs="Arial"/>
          <w:spacing w:val="-2"/>
          <w:sz w:val="24"/>
          <w:szCs w:val="24"/>
        </w:rPr>
        <w:t xml:space="preserve">no </w:t>
      </w:r>
      <w:r w:rsidR="00B82719" w:rsidRPr="004945CD">
        <w:rPr>
          <w:rFonts w:ascii="Georgia" w:hAnsi="Georgia" w:cs="Arial"/>
          <w:spacing w:val="-2"/>
          <w:sz w:val="24"/>
          <w:szCs w:val="24"/>
        </w:rPr>
        <w:t>pudo recordar</w:t>
      </w:r>
      <w:r w:rsidR="00594A28" w:rsidRPr="004945CD">
        <w:rPr>
          <w:rFonts w:ascii="Georgia" w:hAnsi="Georgia" w:cs="Arial"/>
          <w:spacing w:val="-2"/>
          <w:sz w:val="24"/>
          <w:szCs w:val="24"/>
        </w:rPr>
        <w:t xml:space="preserve"> fechas</w:t>
      </w:r>
      <w:r w:rsidR="003F626D" w:rsidRPr="004945CD">
        <w:rPr>
          <w:rFonts w:ascii="Georgia" w:hAnsi="Georgia" w:cs="Arial"/>
          <w:spacing w:val="-2"/>
          <w:sz w:val="24"/>
          <w:szCs w:val="24"/>
        </w:rPr>
        <w:t xml:space="preserve">, </w:t>
      </w:r>
      <w:r w:rsidR="00B82719" w:rsidRPr="004945CD">
        <w:rPr>
          <w:rFonts w:ascii="Georgia" w:hAnsi="Georgia" w:cs="Arial"/>
          <w:spacing w:val="-2"/>
          <w:sz w:val="24"/>
          <w:szCs w:val="24"/>
        </w:rPr>
        <w:t xml:space="preserve">en general lo relatado </w:t>
      </w:r>
      <w:r w:rsidR="00FC3CF6" w:rsidRPr="004945CD">
        <w:rPr>
          <w:rFonts w:ascii="Georgia" w:hAnsi="Georgia" w:cs="Arial"/>
          <w:spacing w:val="-2"/>
          <w:sz w:val="24"/>
          <w:szCs w:val="24"/>
        </w:rPr>
        <w:t xml:space="preserve">fue desde </w:t>
      </w:r>
      <w:r w:rsidR="003F626D" w:rsidRPr="004945CD">
        <w:rPr>
          <w:rFonts w:ascii="Georgia" w:hAnsi="Georgia" w:cs="Arial"/>
          <w:spacing w:val="-2"/>
          <w:sz w:val="24"/>
          <w:szCs w:val="24"/>
        </w:rPr>
        <w:t>1996</w:t>
      </w:r>
      <w:r w:rsidR="00E05467" w:rsidRPr="004945CD">
        <w:rPr>
          <w:rFonts w:ascii="Georgia" w:hAnsi="Georgia" w:cs="Arial"/>
          <w:spacing w:val="-2"/>
          <w:sz w:val="24"/>
          <w:szCs w:val="24"/>
        </w:rPr>
        <w:t>; precisó que cuando era conductor los dejaba en gobernación y les decía que se regresa</w:t>
      </w:r>
      <w:r w:rsidR="0043127F" w:rsidRPr="004945CD">
        <w:rPr>
          <w:rFonts w:ascii="Georgia" w:hAnsi="Georgia" w:cs="Arial"/>
          <w:spacing w:val="-2"/>
          <w:sz w:val="24"/>
          <w:szCs w:val="24"/>
        </w:rPr>
        <w:t>ba para donde la señora Amparo.</w:t>
      </w:r>
    </w:p>
    <w:p w14:paraId="68B46C9B" w14:textId="77777777" w:rsidR="00B82719" w:rsidRPr="004945CD" w:rsidRDefault="00B82719" w:rsidP="00B65BF2">
      <w:pPr>
        <w:spacing w:line="276" w:lineRule="auto"/>
        <w:ind w:left="360"/>
        <w:jc w:val="both"/>
        <w:rPr>
          <w:rFonts w:ascii="Georgia" w:hAnsi="Georgia" w:cs="Arial"/>
          <w:spacing w:val="-2"/>
          <w:sz w:val="24"/>
          <w:szCs w:val="24"/>
        </w:rPr>
      </w:pPr>
    </w:p>
    <w:p w14:paraId="6CB752B1" w14:textId="77777777" w:rsidR="00C32677" w:rsidRPr="004945CD" w:rsidRDefault="007E6F12" w:rsidP="00B65BF2">
      <w:pPr>
        <w:spacing w:line="276" w:lineRule="auto"/>
        <w:ind w:left="360"/>
        <w:jc w:val="both"/>
        <w:rPr>
          <w:rFonts w:ascii="Georgia" w:hAnsi="Georgia" w:cs="Arial"/>
          <w:spacing w:val="-2"/>
          <w:sz w:val="24"/>
          <w:szCs w:val="24"/>
        </w:rPr>
      </w:pPr>
      <w:r w:rsidRPr="004945CD">
        <w:rPr>
          <w:rFonts w:ascii="Georgia" w:hAnsi="Georgia" w:cs="Arial"/>
          <w:spacing w:val="-2"/>
          <w:sz w:val="24"/>
          <w:szCs w:val="24"/>
        </w:rPr>
        <w:t>A</w:t>
      </w:r>
      <w:r w:rsidR="00594A28" w:rsidRPr="004945CD">
        <w:rPr>
          <w:rFonts w:ascii="Georgia" w:hAnsi="Georgia" w:cs="Arial"/>
          <w:spacing w:val="-2"/>
          <w:sz w:val="24"/>
          <w:szCs w:val="24"/>
        </w:rPr>
        <w:t>firm</w:t>
      </w:r>
      <w:r w:rsidR="003B2D6E" w:rsidRPr="004945CD">
        <w:rPr>
          <w:rFonts w:ascii="Georgia" w:hAnsi="Georgia" w:cs="Arial"/>
          <w:spacing w:val="-2"/>
          <w:sz w:val="24"/>
          <w:szCs w:val="24"/>
        </w:rPr>
        <w:t>ó</w:t>
      </w:r>
      <w:r w:rsidR="00594A28" w:rsidRPr="004945CD">
        <w:rPr>
          <w:rFonts w:ascii="Georgia" w:hAnsi="Georgia" w:cs="Arial"/>
          <w:spacing w:val="-2"/>
          <w:sz w:val="24"/>
          <w:szCs w:val="24"/>
        </w:rPr>
        <w:t xml:space="preserve"> </w:t>
      </w:r>
      <w:r w:rsidR="003B2D6E" w:rsidRPr="004945CD">
        <w:rPr>
          <w:rFonts w:ascii="Georgia" w:hAnsi="Georgia" w:cs="Arial"/>
          <w:spacing w:val="-2"/>
          <w:sz w:val="24"/>
          <w:szCs w:val="24"/>
        </w:rPr>
        <w:t xml:space="preserve">ver a </w:t>
      </w:r>
      <w:r w:rsidR="00594A28" w:rsidRPr="004945CD">
        <w:rPr>
          <w:rFonts w:ascii="Georgia" w:hAnsi="Georgia" w:cs="Arial"/>
          <w:spacing w:val="-2"/>
          <w:sz w:val="24"/>
          <w:szCs w:val="24"/>
        </w:rPr>
        <w:t xml:space="preserve">esta señora acompañarlo en las rutas de trabajo, incluso </w:t>
      </w:r>
      <w:r w:rsidR="00C42DAC" w:rsidRPr="004945CD">
        <w:rPr>
          <w:rFonts w:ascii="Georgia" w:hAnsi="Georgia" w:cs="Arial"/>
          <w:spacing w:val="-2"/>
          <w:sz w:val="24"/>
          <w:szCs w:val="24"/>
        </w:rPr>
        <w:t xml:space="preserve">dormían juntos en el </w:t>
      </w:r>
      <w:r w:rsidR="007D3BB6" w:rsidRPr="004945CD">
        <w:rPr>
          <w:rFonts w:ascii="Georgia" w:hAnsi="Georgia" w:cs="Arial"/>
          <w:spacing w:val="-2"/>
          <w:sz w:val="24"/>
          <w:szCs w:val="24"/>
        </w:rPr>
        <w:t>hotel donde se quedaban</w:t>
      </w:r>
      <w:r w:rsidR="00594A28" w:rsidRPr="004945CD">
        <w:rPr>
          <w:rFonts w:ascii="Georgia" w:hAnsi="Georgia" w:cs="Arial"/>
          <w:spacing w:val="-2"/>
          <w:sz w:val="24"/>
          <w:szCs w:val="24"/>
        </w:rPr>
        <w:t xml:space="preserve">; ella también lo visitaba en la gobernación, sin embargo, </w:t>
      </w:r>
      <w:r w:rsidR="00C42DAC" w:rsidRPr="004945CD">
        <w:rPr>
          <w:rFonts w:ascii="Georgia" w:hAnsi="Georgia" w:cs="Arial"/>
          <w:spacing w:val="-2"/>
          <w:sz w:val="24"/>
          <w:szCs w:val="24"/>
        </w:rPr>
        <w:t xml:space="preserve">Luis Ovidio </w:t>
      </w:r>
      <w:r w:rsidR="00594A28" w:rsidRPr="004945CD">
        <w:rPr>
          <w:rFonts w:ascii="Georgia" w:hAnsi="Georgia" w:cs="Arial"/>
          <w:spacing w:val="-2"/>
          <w:sz w:val="24"/>
          <w:szCs w:val="24"/>
        </w:rPr>
        <w:t xml:space="preserve">ocultaba </w:t>
      </w:r>
      <w:r w:rsidR="00C42DAC" w:rsidRPr="004945CD">
        <w:rPr>
          <w:rFonts w:ascii="Georgia" w:hAnsi="Georgia" w:cs="Arial"/>
          <w:spacing w:val="-2"/>
          <w:sz w:val="24"/>
          <w:szCs w:val="24"/>
        </w:rPr>
        <w:t xml:space="preserve">esta </w:t>
      </w:r>
      <w:r w:rsidR="00594A28" w:rsidRPr="004945CD">
        <w:rPr>
          <w:rFonts w:ascii="Georgia" w:hAnsi="Georgia" w:cs="Arial"/>
          <w:spacing w:val="-2"/>
          <w:sz w:val="24"/>
          <w:szCs w:val="24"/>
        </w:rPr>
        <w:t>relación</w:t>
      </w:r>
      <w:r w:rsidR="00BE449E" w:rsidRPr="004945CD">
        <w:rPr>
          <w:rFonts w:ascii="Georgia" w:hAnsi="Georgia" w:cs="Arial"/>
          <w:spacing w:val="-2"/>
          <w:sz w:val="24"/>
          <w:szCs w:val="24"/>
        </w:rPr>
        <w:t xml:space="preserve"> y la existencia del hijo, Edwin</w:t>
      </w:r>
      <w:r w:rsidR="00594A28" w:rsidRPr="004945CD">
        <w:rPr>
          <w:rFonts w:ascii="Georgia" w:hAnsi="Georgia" w:cs="Arial"/>
          <w:spacing w:val="-2"/>
          <w:sz w:val="24"/>
          <w:szCs w:val="24"/>
        </w:rPr>
        <w:t xml:space="preserve">. </w:t>
      </w:r>
      <w:r w:rsidR="00C424F7" w:rsidRPr="004945CD">
        <w:rPr>
          <w:rFonts w:ascii="Georgia" w:hAnsi="Georgia" w:cs="Arial"/>
          <w:spacing w:val="-2"/>
          <w:sz w:val="24"/>
          <w:szCs w:val="24"/>
        </w:rPr>
        <w:t>Manifiesta que conocía a la esposa María Dolly</w:t>
      </w:r>
      <w:r w:rsidR="00C42DAC" w:rsidRPr="004945CD">
        <w:rPr>
          <w:rFonts w:ascii="Georgia" w:hAnsi="Georgia" w:cs="Arial"/>
          <w:spacing w:val="-2"/>
          <w:sz w:val="24"/>
          <w:szCs w:val="24"/>
        </w:rPr>
        <w:t>,</w:t>
      </w:r>
      <w:r w:rsidR="00C424F7" w:rsidRPr="004945CD">
        <w:rPr>
          <w:rFonts w:ascii="Georgia" w:hAnsi="Georgia" w:cs="Arial"/>
          <w:spacing w:val="-2"/>
          <w:sz w:val="24"/>
          <w:szCs w:val="24"/>
        </w:rPr>
        <w:t xml:space="preserve"> que se separ</w:t>
      </w:r>
      <w:r w:rsidR="00A8507C" w:rsidRPr="004945CD">
        <w:rPr>
          <w:rFonts w:ascii="Georgia" w:hAnsi="Georgia" w:cs="Arial"/>
          <w:spacing w:val="-2"/>
          <w:sz w:val="24"/>
          <w:szCs w:val="24"/>
        </w:rPr>
        <w:t xml:space="preserve">ó de ella, en principio indicó el año </w:t>
      </w:r>
      <w:r w:rsidR="00C424F7" w:rsidRPr="004945CD">
        <w:rPr>
          <w:rFonts w:ascii="Georgia" w:hAnsi="Georgia" w:cs="Arial"/>
          <w:spacing w:val="-2"/>
          <w:sz w:val="24"/>
          <w:szCs w:val="24"/>
        </w:rPr>
        <w:t>1997</w:t>
      </w:r>
      <w:r w:rsidR="00C42DAC" w:rsidRPr="004945CD">
        <w:rPr>
          <w:rFonts w:ascii="Georgia" w:hAnsi="Georgia" w:cs="Arial"/>
          <w:spacing w:val="-2"/>
          <w:sz w:val="24"/>
          <w:szCs w:val="24"/>
        </w:rPr>
        <w:t xml:space="preserve"> y </w:t>
      </w:r>
      <w:r w:rsidR="00B82719" w:rsidRPr="004945CD">
        <w:rPr>
          <w:rFonts w:ascii="Georgia" w:hAnsi="Georgia" w:cs="Arial"/>
          <w:spacing w:val="-2"/>
          <w:sz w:val="24"/>
          <w:szCs w:val="24"/>
        </w:rPr>
        <w:t xml:space="preserve">al </w:t>
      </w:r>
      <w:r w:rsidR="00A8507C" w:rsidRPr="004945CD">
        <w:rPr>
          <w:rFonts w:ascii="Georgia" w:hAnsi="Georgia" w:cs="Arial"/>
          <w:spacing w:val="-2"/>
          <w:sz w:val="24"/>
          <w:szCs w:val="24"/>
        </w:rPr>
        <w:t xml:space="preserve">ser confrontado con otras fechas </w:t>
      </w:r>
      <w:r w:rsidR="00C424F7" w:rsidRPr="004945CD">
        <w:rPr>
          <w:rFonts w:ascii="Georgia" w:hAnsi="Georgia" w:cs="Arial"/>
          <w:spacing w:val="-2"/>
          <w:sz w:val="24"/>
          <w:szCs w:val="24"/>
        </w:rPr>
        <w:t>(2002</w:t>
      </w:r>
      <w:r w:rsidR="00A8507C" w:rsidRPr="004945CD">
        <w:rPr>
          <w:rFonts w:ascii="Georgia" w:hAnsi="Georgia" w:cs="Arial"/>
          <w:spacing w:val="-2"/>
          <w:sz w:val="24"/>
          <w:szCs w:val="24"/>
        </w:rPr>
        <w:t xml:space="preserve"> y </w:t>
      </w:r>
      <w:r w:rsidR="00C424F7" w:rsidRPr="004945CD">
        <w:rPr>
          <w:rFonts w:ascii="Georgia" w:hAnsi="Georgia" w:cs="Arial"/>
          <w:spacing w:val="-2"/>
          <w:sz w:val="24"/>
          <w:szCs w:val="24"/>
        </w:rPr>
        <w:t>2003)</w:t>
      </w:r>
      <w:r w:rsidR="00B82719" w:rsidRPr="004945CD">
        <w:rPr>
          <w:rFonts w:ascii="Georgia" w:hAnsi="Georgia" w:cs="Arial"/>
          <w:spacing w:val="-2"/>
          <w:sz w:val="24"/>
          <w:szCs w:val="24"/>
        </w:rPr>
        <w:t xml:space="preserve"> de otros testigos</w:t>
      </w:r>
      <w:r w:rsidR="00A8507C" w:rsidRPr="004945CD">
        <w:rPr>
          <w:rFonts w:ascii="Georgia" w:hAnsi="Georgia" w:cs="Arial"/>
          <w:spacing w:val="-2"/>
          <w:sz w:val="24"/>
          <w:szCs w:val="24"/>
        </w:rPr>
        <w:t xml:space="preserve">, </w:t>
      </w:r>
      <w:r w:rsidR="00B82719" w:rsidRPr="004945CD">
        <w:rPr>
          <w:rFonts w:ascii="Georgia" w:hAnsi="Georgia" w:cs="Arial"/>
          <w:spacing w:val="-2"/>
          <w:sz w:val="24"/>
          <w:szCs w:val="24"/>
        </w:rPr>
        <w:t xml:space="preserve">expresó </w:t>
      </w:r>
      <w:r w:rsidR="00A8507C" w:rsidRPr="004945CD">
        <w:rPr>
          <w:rFonts w:ascii="Georgia" w:hAnsi="Georgia" w:cs="Arial"/>
          <w:spacing w:val="-2"/>
          <w:sz w:val="24"/>
          <w:szCs w:val="24"/>
        </w:rPr>
        <w:t>no recordar con precisión.</w:t>
      </w:r>
      <w:r w:rsidR="00C424F7" w:rsidRPr="004945CD">
        <w:rPr>
          <w:rFonts w:ascii="Georgia" w:hAnsi="Georgia" w:cs="Arial"/>
          <w:spacing w:val="-2"/>
          <w:sz w:val="24"/>
          <w:szCs w:val="24"/>
        </w:rPr>
        <w:t xml:space="preserve"> </w:t>
      </w:r>
      <w:r w:rsidR="00204D66" w:rsidRPr="004945CD">
        <w:rPr>
          <w:rFonts w:ascii="Georgia" w:hAnsi="Georgia" w:cs="Arial"/>
          <w:spacing w:val="-2"/>
          <w:sz w:val="24"/>
          <w:szCs w:val="24"/>
        </w:rPr>
        <w:t>Entiende que Ovidio c</w:t>
      </w:r>
      <w:r w:rsidR="00B82719" w:rsidRPr="004945CD">
        <w:rPr>
          <w:rFonts w:ascii="Georgia" w:hAnsi="Georgia" w:cs="Arial"/>
          <w:spacing w:val="-2"/>
          <w:sz w:val="24"/>
          <w:szCs w:val="24"/>
        </w:rPr>
        <w:t>onvivía</w:t>
      </w:r>
      <w:r w:rsidR="00DA38C1" w:rsidRPr="004945CD">
        <w:rPr>
          <w:rFonts w:ascii="Georgia" w:hAnsi="Georgia" w:cs="Arial"/>
          <w:spacing w:val="-2"/>
          <w:sz w:val="24"/>
          <w:szCs w:val="24"/>
        </w:rPr>
        <w:t>,</w:t>
      </w:r>
      <w:r w:rsidR="00B82719" w:rsidRPr="004945CD">
        <w:rPr>
          <w:rFonts w:ascii="Georgia" w:hAnsi="Georgia" w:cs="Arial"/>
          <w:spacing w:val="-2"/>
          <w:sz w:val="24"/>
          <w:szCs w:val="24"/>
        </w:rPr>
        <w:t xml:space="preserve"> </w:t>
      </w:r>
      <w:r w:rsidR="00DA38C1" w:rsidRPr="004945CD">
        <w:rPr>
          <w:rFonts w:ascii="Georgia" w:hAnsi="Georgia" w:cs="Arial"/>
          <w:spacing w:val="-2"/>
          <w:sz w:val="24"/>
          <w:szCs w:val="24"/>
        </w:rPr>
        <w:t xml:space="preserve">de forma simultánea, </w:t>
      </w:r>
      <w:r w:rsidR="00C424F7" w:rsidRPr="004945CD">
        <w:rPr>
          <w:rFonts w:ascii="Georgia" w:hAnsi="Georgia" w:cs="Arial"/>
          <w:spacing w:val="-2"/>
          <w:sz w:val="24"/>
          <w:szCs w:val="24"/>
        </w:rPr>
        <w:t>con María A</w:t>
      </w:r>
      <w:r w:rsidR="00B82719" w:rsidRPr="004945CD">
        <w:rPr>
          <w:rFonts w:ascii="Georgia" w:hAnsi="Georgia" w:cs="Arial"/>
          <w:spacing w:val="-2"/>
          <w:sz w:val="24"/>
          <w:szCs w:val="24"/>
        </w:rPr>
        <w:t>mparo</w:t>
      </w:r>
      <w:r w:rsidR="00C424F7" w:rsidRPr="004945CD">
        <w:rPr>
          <w:rFonts w:ascii="Georgia" w:hAnsi="Georgia" w:cs="Arial"/>
          <w:spacing w:val="-2"/>
          <w:sz w:val="24"/>
          <w:szCs w:val="24"/>
        </w:rPr>
        <w:t xml:space="preserve"> y </w:t>
      </w:r>
      <w:r w:rsidR="00B82719" w:rsidRPr="004945CD">
        <w:rPr>
          <w:rFonts w:ascii="Georgia" w:hAnsi="Georgia" w:cs="Arial"/>
          <w:spacing w:val="-2"/>
          <w:sz w:val="24"/>
          <w:szCs w:val="24"/>
        </w:rPr>
        <w:t>Mar</w:t>
      </w:r>
      <w:r w:rsidR="00204D66" w:rsidRPr="004945CD">
        <w:rPr>
          <w:rFonts w:ascii="Georgia" w:hAnsi="Georgia" w:cs="Arial"/>
          <w:spacing w:val="-2"/>
          <w:sz w:val="24"/>
          <w:szCs w:val="24"/>
        </w:rPr>
        <w:t>ía Dolly, pero la esposa “</w:t>
      </w:r>
      <w:r w:rsidR="00204D66" w:rsidRPr="004945CD">
        <w:rPr>
          <w:rFonts w:ascii="Georgia" w:hAnsi="Georgia" w:cs="Arial"/>
          <w:i/>
          <w:spacing w:val="-2"/>
          <w:sz w:val="24"/>
          <w:szCs w:val="24"/>
        </w:rPr>
        <w:t>lo Despachó</w:t>
      </w:r>
      <w:r w:rsidR="00204D66" w:rsidRPr="004945CD">
        <w:rPr>
          <w:rFonts w:ascii="Georgia" w:hAnsi="Georgia" w:cs="Arial"/>
          <w:spacing w:val="-2"/>
          <w:sz w:val="24"/>
          <w:szCs w:val="24"/>
        </w:rPr>
        <w:t xml:space="preserve">”, ya </w:t>
      </w:r>
      <w:r w:rsidR="00C424F7" w:rsidRPr="004945CD">
        <w:rPr>
          <w:rFonts w:ascii="Georgia" w:hAnsi="Georgia" w:cs="Arial"/>
          <w:spacing w:val="-2"/>
          <w:sz w:val="24"/>
          <w:szCs w:val="24"/>
        </w:rPr>
        <w:t xml:space="preserve">últimamente </w:t>
      </w:r>
      <w:r w:rsidR="00204D66" w:rsidRPr="004945CD">
        <w:rPr>
          <w:rFonts w:ascii="Georgia" w:hAnsi="Georgia" w:cs="Arial"/>
          <w:spacing w:val="-2"/>
          <w:sz w:val="24"/>
          <w:szCs w:val="24"/>
        </w:rPr>
        <w:t xml:space="preserve">lo veía </w:t>
      </w:r>
      <w:r w:rsidR="00C424F7" w:rsidRPr="004945CD">
        <w:rPr>
          <w:rFonts w:ascii="Georgia" w:hAnsi="Georgia" w:cs="Arial"/>
          <w:spacing w:val="-2"/>
          <w:sz w:val="24"/>
          <w:szCs w:val="24"/>
        </w:rPr>
        <w:t>con Margoth</w:t>
      </w:r>
      <w:r w:rsidR="00204D66" w:rsidRPr="004945CD">
        <w:rPr>
          <w:rFonts w:ascii="Georgia" w:hAnsi="Georgia" w:cs="Arial"/>
          <w:spacing w:val="-2"/>
          <w:sz w:val="24"/>
          <w:szCs w:val="24"/>
        </w:rPr>
        <w:t>, de quien le dijo era la novia</w:t>
      </w:r>
      <w:r w:rsidR="00E05467" w:rsidRPr="004945CD">
        <w:rPr>
          <w:rFonts w:ascii="Georgia" w:hAnsi="Georgia" w:cs="Arial"/>
          <w:spacing w:val="-2"/>
          <w:sz w:val="24"/>
          <w:szCs w:val="24"/>
        </w:rPr>
        <w:t>,</w:t>
      </w:r>
      <w:r w:rsidR="00204D66" w:rsidRPr="004945CD">
        <w:rPr>
          <w:rFonts w:ascii="Georgia" w:hAnsi="Georgia" w:cs="Arial"/>
          <w:spacing w:val="-2"/>
          <w:sz w:val="24"/>
          <w:szCs w:val="24"/>
        </w:rPr>
        <w:t xml:space="preserve"> sin </w:t>
      </w:r>
      <w:r w:rsidR="008806C4" w:rsidRPr="004945CD">
        <w:rPr>
          <w:rFonts w:ascii="Georgia" w:hAnsi="Georgia" w:cs="Arial"/>
          <w:spacing w:val="-2"/>
          <w:sz w:val="24"/>
          <w:szCs w:val="24"/>
        </w:rPr>
        <w:t xml:space="preserve">poder precisar </w:t>
      </w:r>
      <w:r w:rsidR="00204D66" w:rsidRPr="004945CD">
        <w:rPr>
          <w:rFonts w:ascii="Georgia" w:hAnsi="Georgia" w:cs="Arial"/>
          <w:spacing w:val="-2"/>
          <w:sz w:val="24"/>
          <w:szCs w:val="24"/>
        </w:rPr>
        <w:t>el tiempo de esas relaciones</w:t>
      </w:r>
      <w:r w:rsidR="00C32677" w:rsidRPr="004945CD">
        <w:rPr>
          <w:rFonts w:ascii="Georgia" w:hAnsi="Georgia" w:cs="Arial"/>
          <w:spacing w:val="-2"/>
          <w:sz w:val="24"/>
          <w:szCs w:val="24"/>
        </w:rPr>
        <w:t>.</w:t>
      </w:r>
    </w:p>
    <w:p w14:paraId="4FEC4F14" w14:textId="77777777" w:rsidR="00C32677" w:rsidRPr="004945CD" w:rsidRDefault="00C32677" w:rsidP="00B65BF2">
      <w:pPr>
        <w:spacing w:line="276" w:lineRule="auto"/>
        <w:ind w:left="360"/>
        <w:jc w:val="both"/>
        <w:rPr>
          <w:rFonts w:ascii="Georgia" w:hAnsi="Georgia" w:cs="Arial"/>
          <w:spacing w:val="-2"/>
          <w:sz w:val="24"/>
          <w:szCs w:val="24"/>
        </w:rPr>
      </w:pPr>
    </w:p>
    <w:p w14:paraId="37A298FE" w14:textId="77777777" w:rsidR="00FC3CF6" w:rsidRPr="004945CD" w:rsidRDefault="00DA38C1" w:rsidP="00B65BF2">
      <w:pPr>
        <w:spacing w:line="276" w:lineRule="auto"/>
        <w:ind w:left="360"/>
        <w:jc w:val="both"/>
        <w:rPr>
          <w:rFonts w:ascii="Georgia" w:hAnsi="Georgia"/>
          <w:b/>
          <w:spacing w:val="-2"/>
          <w:sz w:val="24"/>
          <w:szCs w:val="24"/>
        </w:rPr>
      </w:pPr>
      <w:r w:rsidRPr="004945CD">
        <w:rPr>
          <w:rFonts w:ascii="Georgia" w:hAnsi="Georgia" w:cs="Arial"/>
          <w:spacing w:val="-2"/>
          <w:sz w:val="24"/>
          <w:szCs w:val="24"/>
        </w:rPr>
        <w:lastRenderedPageBreak/>
        <w:t xml:space="preserve">Interrogado por las personas que acompañaban </w:t>
      </w:r>
      <w:r w:rsidR="00C32677" w:rsidRPr="004945CD">
        <w:rPr>
          <w:rFonts w:ascii="Georgia" w:hAnsi="Georgia" w:cs="Arial"/>
          <w:spacing w:val="-2"/>
          <w:sz w:val="24"/>
          <w:szCs w:val="24"/>
        </w:rPr>
        <w:t xml:space="preserve">a Luis Ovidio </w:t>
      </w:r>
      <w:r w:rsidRPr="004945CD">
        <w:rPr>
          <w:rFonts w:ascii="Georgia" w:hAnsi="Georgia" w:cs="Arial"/>
          <w:spacing w:val="-2"/>
          <w:sz w:val="24"/>
          <w:szCs w:val="24"/>
        </w:rPr>
        <w:t xml:space="preserve">a las reuniones sociales de trabajo, </w:t>
      </w:r>
      <w:r w:rsidR="00C32677" w:rsidRPr="004945CD">
        <w:rPr>
          <w:rFonts w:ascii="Georgia" w:hAnsi="Georgia" w:cs="Arial"/>
          <w:spacing w:val="-2"/>
          <w:sz w:val="24"/>
          <w:szCs w:val="24"/>
        </w:rPr>
        <w:t xml:space="preserve">respondió </w:t>
      </w:r>
      <w:r w:rsidRPr="004945CD">
        <w:rPr>
          <w:rFonts w:ascii="Georgia" w:hAnsi="Georgia" w:cs="Arial"/>
          <w:spacing w:val="-2"/>
          <w:sz w:val="24"/>
          <w:szCs w:val="24"/>
        </w:rPr>
        <w:t>que iba solo, porque iba “</w:t>
      </w:r>
      <w:r w:rsidRPr="004945CD">
        <w:rPr>
          <w:rFonts w:ascii="Georgia" w:hAnsi="Georgia" w:cs="Arial"/>
          <w:i/>
          <w:spacing w:val="-2"/>
          <w:sz w:val="24"/>
          <w:szCs w:val="24"/>
        </w:rPr>
        <w:t>a conquistar</w:t>
      </w:r>
      <w:r w:rsidRPr="004945CD">
        <w:rPr>
          <w:rFonts w:ascii="Georgia" w:hAnsi="Georgia" w:cs="Arial"/>
          <w:spacing w:val="-2"/>
          <w:sz w:val="24"/>
          <w:szCs w:val="24"/>
        </w:rPr>
        <w:t xml:space="preserve">”. </w:t>
      </w:r>
      <w:r w:rsidR="00594A28" w:rsidRPr="004945CD">
        <w:rPr>
          <w:rFonts w:ascii="Georgia" w:hAnsi="Georgia" w:cs="Arial"/>
          <w:spacing w:val="-2"/>
          <w:sz w:val="24"/>
          <w:szCs w:val="24"/>
        </w:rPr>
        <w:t>Este testigo nunca visitó la casa de la señora Amparo, ni sabía del domicilio del señor Ovidio</w:t>
      </w:r>
      <w:r w:rsidR="00743C8F" w:rsidRPr="004945CD">
        <w:rPr>
          <w:rFonts w:ascii="Georgia" w:hAnsi="Georgia"/>
          <w:spacing w:val="-2"/>
          <w:sz w:val="24"/>
          <w:szCs w:val="24"/>
        </w:rPr>
        <w:t>.</w:t>
      </w:r>
    </w:p>
    <w:p w14:paraId="73D4233C" w14:textId="77777777" w:rsidR="00B82719" w:rsidRPr="004945CD" w:rsidRDefault="00B82719" w:rsidP="00B65BF2">
      <w:pPr>
        <w:spacing w:line="276" w:lineRule="auto"/>
        <w:ind w:left="360"/>
        <w:jc w:val="both"/>
        <w:rPr>
          <w:rFonts w:ascii="Georgia" w:hAnsi="Georgia"/>
          <w:spacing w:val="-2"/>
          <w:sz w:val="24"/>
          <w:szCs w:val="24"/>
          <w:highlight w:val="yellow"/>
        </w:rPr>
      </w:pPr>
    </w:p>
    <w:p w14:paraId="2C58A245" w14:textId="77777777" w:rsidR="00CF517F" w:rsidRPr="004945CD" w:rsidRDefault="00CE18B7" w:rsidP="00B65BF2">
      <w:pPr>
        <w:pStyle w:val="Prrafodelista"/>
        <w:numPr>
          <w:ilvl w:val="0"/>
          <w:numId w:val="40"/>
        </w:numPr>
        <w:spacing w:line="276" w:lineRule="auto"/>
        <w:jc w:val="both"/>
        <w:rPr>
          <w:rFonts w:ascii="Georgia" w:hAnsi="Georgia"/>
          <w:spacing w:val="-2"/>
          <w:sz w:val="24"/>
          <w:szCs w:val="24"/>
        </w:rPr>
      </w:pPr>
      <w:r w:rsidRPr="004945CD">
        <w:rPr>
          <w:rFonts w:ascii="Georgia" w:hAnsi="Georgia"/>
          <w:spacing w:val="-2"/>
          <w:sz w:val="24"/>
          <w:szCs w:val="24"/>
        </w:rPr>
        <w:t>Carmen</w:t>
      </w:r>
      <w:r w:rsidR="005B4F8D" w:rsidRPr="004945CD">
        <w:rPr>
          <w:rFonts w:ascii="Georgia" w:hAnsi="Georgia"/>
          <w:spacing w:val="-2"/>
          <w:sz w:val="24"/>
          <w:szCs w:val="24"/>
        </w:rPr>
        <w:t xml:space="preserve"> Rosa Parra Parra</w:t>
      </w:r>
      <w:r w:rsidR="007E6F12" w:rsidRPr="004945CD">
        <w:rPr>
          <w:rFonts w:ascii="Georgia" w:hAnsi="Georgia"/>
          <w:spacing w:val="-2"/>
          <w:sz w:val="24"/>
          <w:szCs w:val="24"/>
        </w:rPr>
        <w:t>.</w:t>
      </w:r>
      <w:r w:rsidR="004256E4" w:rsidRPr="004945CD">
        <w:rPr>
          <w:rFonts w:ascii="Georgia" w:hAnsi="Georgia"/>
          <w:spacing w:val="-2"/>
          <w:sz w:val="24"/>
          <w:szCs w:val="24"/>
        </w:rPr>
        <w:t xml:space="preserve"> </w:t>
      </w:r>
      <w:r w:rsidR="004256E4" w:rsidRPr="004945CD">
        <w:rPr>
          <w:rFonts w:ascii="Georgia" w:hAnsi="Georgia" w:cs="Arial"/>
          <w:spacing w:val="-2"/>
          <w:sz w:val="24"/>
          <w:szCs w:val="24"/>
        </w:rPr>
        <w:t>(</w:t>
      </w:r>
      <w:r w:rsidR="006C37D5" w:rsidRPr="004945CD">
        <w:rPr>
          <w:rFonts w:ascii="Georgia" w:hAnsi="Georgia" w:cs="Arial"/>
          <w:spacing w:val="-2"/>
          <w:sz w:val="24"/>
          <w:szCs w:val="24"/>
        </w:rPr>
        <w:t>Tiempo 02:50:10 a 03:04:22, registro de audio, archivo video3 en carpeta, folio 140</w:t>
      </w:r>
      <w:r w:rsidR="004256E4" w:rsidRPr="004945CD">
        <w:rPr>
          <w:rFonts w:ascii="Georgia" w:hAnsi="Georgia" w:cs="Arial"/>
          <w:spacing w:val="-2"/>
          <w:sz w:val="24"/>
          <w:szCs w:val="24"/>
        </w:rPr>
        <w:t>).</w:t>
      </w:r>
      <w:r w:rsidR="007E6F12" w:rsidRPr="004945CD">
        <w:rPr>
          <w:rFonts w:ascii="Georgia" w:hAnsi="Georgia"/>
          <w:spacing w:val="-2"/>
          <w:sz w:val="24"/>
          <w:szCs w:val="24"/>
        </w:rPr>
        <w:t xml:space="preserve"> </w:t>
      </w:r>
      <w:r w:rsidR="004F64A5" w:rsidRPr="004945CD">
        <w:rPr>
          <w:rFonts w:ascii="Georgia" w:hAnsi="Georgia"/>
          <w:spacing w:val="-2"/>
          <w:sz w:val="24"/>
          <w:szCs w:val="24"/>
        </w:rPr>
        <w:t xml:space="preserve">Es hermana de Luis Ovidio, </w:t>
      </w:r>
      <w:r w:rsidR="00AC3810" w:rsidRPr="004945CD">
        <w:rPr>
          <w:rFonts w:ascii="Georgia" w:hAnsi="Georgia"/>
          <w:spacing w:val="-2"/>
          <w:sz w:val="24"/>
          <w:szCs w:val="24"/>
        </w:rPr>
        <w:t xml:space="preserve">tenía </w:t>
      </w:r>
      <w:r w:rsidR="004F64A5" w:rsidRPr="004945CD">
        <w:rPr>
          <w:rFonts w:ascii="Georgia" w:hAnsi="Georgia"/>
          <w:spacing w:val="-2"/>
          <w:sz w:val="24"/>
          <w:szCs w:val="24"/>
        </w:rPr>
        <w:t xml:space="preserve">62 años, </w:t>
      </w:r>
      <w:r w:rsidR="00D53DB2" w:rsidRPr="004945CD">
        <w:rPr>
          <w:rFonts w:ascii="Georgia" w:hAnsi="Georgia"/>
          <w:spacing w:val="-2"/>
          <w:sz w:val="24"/>
          <w:szCs w:val="24"/>
        </w:rPr>
        <w:t xml:space="preserve">estudió hasta </w:t>
      </w:r>
      <w:r w:rsidR="004F64A5" w:rsidRPr="004945CD">
        <w:rPr>
          <w:rFonts w:ascii="Georgia" w:hAnsi="Georgia"/>
          <w:spacing w:val="-2"/>
          <w:sz w:val="24"/>
          <w:szCs w:val="24"/>
        </w:rPr>
        <w:t xml:space="preserve">5º de primaria, viuda, empleada de una quesera. </w:t>
      </w:r>
      <w:r w:rsidR="00733878" w:rsidRPr="004945CD">
        <w:rPr>
          <w:rFonts w:ascii="Georgia" w:hAnsi="Georgia"/>
          <w:spacing w:val="-2"/>
          <w:sz w:val="24"/>
          <w:szCs w:val="24"/>
        </w:rPr>
        <w:t>Tenía buena relación con Luis Ovidio, cuenta que c</w:t>
      </w:r>
      <w:r w:rsidR="004F64A5" w:rsidRPr="004945CD">
        <w:rPr>
          <w:rFonts w:ascii="Georgia" w:hAnsi="Georgia"/>
          <w:spacing w:val="-2"/>
          <w:sz w:val="24"/>
          <w:szCs w:val="24"/>
        </w:rPr>
        <w:t xml:space="preserve">onoció a María Margoth, </w:t>
      </w:r>
      <w:r w:rsidR="00F06857" w:rsidRPr="004945CD">
        <w:rPr>
          <w:rFonts w:ascii="Georgia" w:hAnsi="Georgia"/>
          <w:spacing w:val="-2"/>
          <w:sz w:val="24"/>
          <w:szCs w:val="24"/>
        </w:rPr>
        <w:t xml:space="preserve">como </w:t>
      </w:r>
      <w:r w:rsidR="004F64A5" w:rsidRPr="004945CD">
        <w:rPr>
          <w:rFonts w:ascii="Georgia" w:hAnsi="Georgia"/>
          <w:spacing w:val="-2"/>
          <w:sz w:val="24"/>
          <w:szCs w:val="24"/>
        </w:rPr>
        <w:t>novia, según le contó su hermano; reconoce a Ma</w:t>
      </w:r>
      <w:r w:rsidR="00B06D1C" w:rsidRPr="004945CD">
        <w:rPr>
          <w:rFonts w:ascii="Georgia" w:hAnsi="Georgia"/>
          <w:spacing w:val="-2"/>
          <w:sz w:val="24"/>
          <w:szCs w:val="24"/>
        </w:rPr>
        <w:t>ría</w:t>
      </w:r>
      <w:r w:rsidR="004F64A5" w:rsidRPr="004945CD">
        <w:rPr>
          <w:rFonts w:ascii="Georgia" w:hAnsi="Georgia"/>
          <w:spacing w:val="-2"/>
          <w:sz w:val="24"/>
          <w:szCs w:val="24"/>
        </w:rPr>
        <w:t xml:space="preserve"> Amparo como la </w:t>
      </w:r>
      <w:r w:rsidR="00FC4B77" w:rsidRPr="004945CD">
        <w:rPr>
          <w:rFonts w:ascii="Georgia" w:hAnsi="Georgia"/>
          <w:spacing w:val="-2"/>
          <w:sz w:val="24"/>
          <w:szCs w:val="24"/>
        </w:rPr>
        <w:t xml:space="preserve">única </w:t>
      </w:r>
      <w:r w:rsidR="004F64A5" w:rsidRPr="004945CD">
        <w:rPr>
          <w:rFonts w:ascii="Georgia" w:hAnsi="Georgia"/>
          <w:spacing w:val="-2"/>
          <w:sz w:val="24"/>
          <w:szCs w:val="24"/>
        </w:rPr>
        <w:t xml:space="preserve">compañera </w:t>
      </w:r>
      <w:r w:rsidR="00FC4B77" w:rsidRPr="004945CD">
        <w:rPr>
          <w:rFonts w:ascii="Georgia" w:hAnsi="Georgia"/>
          <w:spacing w:val="-2"/>
          <w:sz w:val="24"/>
          <w:szCs w:val="24"/>
        </w:rPr>
        <w:t xml:space="preserve">estable </w:t>
      </w:r>
      <w:r w:rsidR="004F64A5" w:rsidRPr="004945CD">
        <w:rPr>
          <w:rFonts w:ascii="Georgia" w:hAnsi="Georgia"/>
          <w:spacing w:val="-2"/>
          <w:sz w:val="24"/>
          <w:szCs w:val="24"/>
        </w:rPr>
        <w:t xml:space="preserve">porque </w:t>
      </w:r>
      <w:r w:rsidR="002E5F54" w:rsidRPr="004945CD">
        <w:rPr>
          <w:rFonts w:ascii="Georgia" w:hAnsi="Georgia"/>
          <w:spacing w:val="-2"/>
          <w:sz w:val="24"/>
          <w:szCs w:val="24"/>
        </w:rPr>
        <w:t xml:space="preserve">él </w:t>
      </w:r>
      <w:r w:rsidR="004F64A5" w:rsidRPr="004945CD">
        <w:rPr>
          <w:rFonts w:ascii="Georgia" w:hAnsi="Georgia"/>
          <w:spacing w:val="-2"/>
          <w:sz w:val="24"/>
          <w:szCs w:val="24"/>
        </w:rPr>
        <w:t>se quedaba donde ella</w:t>
      </w:r>
      <w:r w:rsidR="00FC4B77" w:rsidRPr="004945CD">
        <w:rPr>
          <w:rFonts w:ascii="Georgia" w:hAnsi="Georgia"/>
          <w:spacing w:val="-2"/>
          <w:sz w:val="24"/>
          <w:szCs w:val="24"/>
        </w:rPr>
        <w:t>, le pagaba el arriendo</w:t>
      </w:r>
      <w:r w:rsidR="004F64A5" w:rsidRPr="004945CD">
        <w:rPr>
          <w:rFonts w:ascii="Georgia" w:hAnsi="Georgia"/>
          <w:spacing w:val="-2"/>
          <w:sz w:val="24"/>
          <w:szCs w:val="24"/>
        </w:rPr>
        <w:t xml:space="preserve">, </w:t>
      </w:r>
      <w:r w:rsidR="008B10FF" w:rsidRPr="004945CD">
        <w:rPr>
          <w:rFonts w:ascii="Georgia" w:hAnsi="Georgia"/>
          <w:spacing w:val="-2"/>
          <w:sz w:val="24"/>
          <w:szCs w:val="24"/>
        </w:rPr>
        <w:t xml:space="preserve">ella </w:t>
      </w:r>
      <w:r w:rsidR="004F64A5" w:rsidRPr="004945CD">
        <w:rPr>
          <w:rFonts w:ascii="Georgia" w:hAnsi="Georgia"/>
          <w:spacing w:val="-2"/>
          <w:sz w:val="24"/>
          <w:szCs w:val="24"/>
        </w:rPr>
        <w:t xml:space="preserve">le hacía de comer y lavaba la ropa, </w:t>
      </w:r>
      <w:r w:rsidR="008B10FF" w:rsidRPr="004945CD">
        <w:rPr>
          <w:rFonts w:ascii="Georgia" w:hAnsi="Georgia"/>
          <w:spacing w:val="-2"/>
          <w:sz w:val="24"/>
          <w:szCs w:val="24"/>
        </w:rPr>
        <w:t>le escuchó decir a su hermano que no la dejaría porque la había sacado de una finca</w:t>
      </w:r>
      <w:r w:rsidR="004F64A5" w:rsidRPr="004945CD">
        <w:rPr>
          <w:rFonts w:ascii="Georgia" w:hAnsi="Georgia"/>
          <w:spacing w:val="-2"/>
          <w:sz w:val="24"/>
          <w:szCs w:val="24"/>
        </w:rPr>
        <w:t xml:space="preserve">. </w:t>
      </w:r>
    </w:p>
    <w:p w14:paraId="5F55F314" w14:textId="77777777" w:rsidR="00CF517F" w:rsidRPr="004945CD" w:rsidRDefault="00CF517F" w:rsidP="00B65BF2">
      <w:pPr>
        <w:pStyle w:val="Prrafodelista"/>
        <w:spacing w:line="276" w:lineRule="auto"/>
        <w:ind w:left="360"/>
        <w:jc w:val="both"/>
        <w:rPr>
          <w:rFonts w:ascii="Georgia" w:hAnsi="Georgia"/>
          <w:spacing w:val="-2"/>
          <w:sz w:val="24"/>
          <w:szCs w:val="24"/>
        </w:rPr>
      </w:pPr>
    </w:p>
    <w:p w14:paraId="7F5B2113" w14:textId="77777777" w:rsidR="00D53DB2" w:rsidRPr="004945CD" w:rsidRDefault="00B06D1C" w:rsidP="00B65BF2">
      <w:pPr>
        <w:pStyle w:val="Prrafodelista"/>
        <w:spacing w:line="276" w:lineRule="auto"/>
        <w:ind w:left="360"/>
        <w:jc w:val="both"/>
        <w:rPr>
          <w:rFonts w:ascii="Georgia" w:hAnsi="Georgia"/>
          <w:spacing w:val="-2"/>
          <w:sz w:val="24"/>
          <w:szCs w:val="24"/>
        </w:rPr>
      </w:pPr>
      <w:r w:rsidRPr="004945CD">
        <w:rPr>
          <w:rFonts w:ascii="Georgia" w:hAnsi="Georgia"/>
          <w:spacing w:val="-2"/>
          <w:sz w:val="24"/>
          <w:szCs w:val="24"/>
        </w:rPr>
        <w:t xml:space="preserve">Expresa que tenía comunicación con María Amparo, </w:t>
      </w:r>
      <w:r w:rsidR="00CE18B7" w:rsidRPr="004945CD">
        <w:rPr>
          <w:rFonts w:ascii="Georgia" w:hAnsi="Georgia"/>
          <w:spacing w:val="-2"/>
          <w:sz w:val="24"/>
          <w:szCs w:val="24"/>
        </w:rPr>
        <w:t>mas</w:t>
      </w:r>
      <w:r w:rsidRPr="004945CD">
        <w:rPr>
          <w:rFonts w:ascii="Georgia" w:hAnsi="Georgia"/>
          <w:spacing w:val="-2"/>
          <w:sz w:val="24"/>
          <w:szCs w:val="24"/>
        </w:rPr>
        <w:t xml:space="preserve"> en ninguna oportunidad visitó su casa. </w:t>
      </w:r>
      <w:r w:rsidR="00617694" w:rsidRPr="004945CD">
        <w:rPr>
          <w:rFonts w:ascii="Georgia" w:hAnsi="Georgia"/>
          <w:spacing w:val="-2"/>
          <w:sz w:val="24"/>
          <w:szCs w:val="24"/>
        </w:rPr>
        <w:t>Comentó que</w:t>
      </w:r>
      <w:r w:rsidR="00D53DB2" w:rsidRPr="004945CD">
        <w:rPr>
          <w:rFonts w:ascii="Georgia" w:hAnsi="Georgia"/>
          <w:spacing w:val="-2"/>
          <w:sz w:val="24"/>
          <w:szCs w:val="24"/>
        </w:rPr>
        <w:t xml:space="preserve"> </w:t>
      </w:r>
      <w:r w:rsidR="006A127F" w:rsidRPr="004945CD">
        <w:rPr>
          <w:rFonts w:ascii="Georgia" w:hAnsi="Georgia"/>
          <w:spacing w:val="-2"/>
          <w:sz w:val="24"/>
          <w:szCs w:val="24"/>
        </w:rPr>
        <w:t xml:space="preserve">fue </w:t>
      </w:r>
      <w:r w:rsidR="00D53DB2" w:rsidRPr="004945CD">
        <w:rPr>
          <w:rFonts w:ascii="Georgia" w:hAnsi="Georgia"/>
          <w:spacing w:val="-2"/>
          <w:sz w:val="24"/>
          <w:szCs w:val="24"/>
        </w:rPr>
        <w:t xml:space="preserve">Luis Ovidio </w:t>
      </w:r>
      <w:r w:rsidR="006A127F" w:rsidRPr="004945CD">
        <w:rPr>
          <w:rFonts w:ascii="Georgia" w:hAnsi="Georgia"/>
          <w:spacing w:val="-2"/>
          <w:sz w:val="24"/>
          <w:szCs w:val="24"/>
        </w:rPr>
        <w:t xml:space="preserve">quien la </w:t>
      </w:r>
      <w:r w:rsidR="00D53DB2" w:rsidRPr="004945CD">
        <w:rPr>
          <w:rFonts w:ascii="Georgia" w:hAnsi="Georgia"/>
          <w:spacing w:val="-2"/>
          <w:sz w:val="24"/>
          <w:szCs w:val="24"/>
        </w:rPr>
        <w:t xml:space="preserve">enteró </w:t>
      </w:r>
      <w:r w:rsidR="006A127F" w:rsidRPr="004945CD">
        <w:rPr>
          <w:rFonts w:ascii="Georgia" w:hAnsi="Georgia"/>
          <w:spacing w:val="-2"/>
          <w:sz w:val="24"/>
          <w:szCs w:val="24"/>
        </w:rPr>
        <w:t>de que,</w:t>
      </w:r>
      <w:r w:rsidR="00D53DB2" w:rsidRPr="004945CD">
        <w:rPr>
          <w:rFonts w:ascii="Georgia" w:hAnsi="Georgia"/>
          <w:spacing w:val="-2"/>
          <w:sz w:val="24"/>
          <w:szCs w:val="24"/>
        </w:rPr>
        <w:t xml:space="preserve"> </w:t>
      </w:r>
      <w:r w:rsidR="00617694" w:rsidRPr="004945CD">
        <w:rPr>
          <w:rFonts w:ascii="Georgia" w:hAnsi="Georgia"/>
          <w:spacing w:val="-2"/>
          <w:sz w:val="24"/>
          <w:szCs w:val="24"/>
        </w:rPr>
        <w:t xml:space="preserve">cada 20 días o un mes, </w:t>
      </w:r>
      <w:r w:rsidR="006A127F" w:rsidRPr="004945CD">
        <w:rPr>
          <w:rFonts w:ascii="Georgia" w:hAnsi="Georgia"/>
          <w:spacing w:val="-2"/>
          <w:sz w:val="24"/>
          <w:szCs w:val="24"/>
        </w:rPr>
        <w:t xml:space="preserve">visitaba </w:t>
      </w:r>
      <w:r w:rsidR="00617694" w:rsidRPr="004945CD">
        <w:rPr>
          <w:rFonts w:ascii="Georgia" w:hAnsi="Georgia"/>
          <w:spacing w:val="-2"/>
          <w:sz w:val="24"/>
          <w:szCs w:val="24"/>
        </w:rPr>
        <w:t xml:space="preserve">la casa de Amparo. </w:t>
      </w:r>
      <w:r w:rsidR="00917C7C" w:rsidRPr="004945CD">
        <w:rPr>
          <w:rFonts w:ascii="Georgia" w:hAnsi="Georgia"/>
          <w:spacing w:val="-2"/>
          <w:sz w:val="24"/>
          <w:szCs w:val="24"/>
        </w:rPr>
        <w:t>Dijo conocer a la esposa de Luis Ovidio y que la separación fue hace más de 30 años</w:t>
      </w:r>
      <w:r w:rsidR="006A127F" w:rsidRPr="004945CD">
        <w:rPr>
          <w:rFonts w:ascii="Georgia" w:hAnsi="Georgia"/>
          <w:spacing w:val="-2"/>
          <w:sz w:val="24"/>
          <w:szCs w:val="24"/>
        </w:rPr>
        <w:t>, que al  morir no convivían</w:t>
      </w:r>
      <w:r w:rsidR="00917C7C" w:rsidRPr="004945CD">
        <w:rPr>
          <w:rFonts w:ascii="Georgia" w:hAnsi="Georgia"/>
          <w:spacing w:val="-2"/>
          <w:sz w:val="24"/>
          <w:szCs w:val="24"/>
        </w:rPr>
        <w:t xml:space="preserve">, tuvo </w:t>
      </w:r>
      <w:r w:rsidR="006A127F" w:rsidRPr="004945CD">
        <w:rPr>
          <w:rFonts w:ascii="Georgia" w:hAnsi="Georgia"/>
          <w:spacing w:val="-2"/>
          <w:sz w:val="24"/>
          <w:szCs w:val="24"/>
        </w:rPr>
        <w:t>cuatro (</w:t>
      </w:r>
      <w:r w:rsidR="00917C7C" w:rsidRPr="004945CD">
        <w:rPr>
          <w:rFonts w:ascii="Georgia" w:hAnsi="Georgia"/>
          <w:spacing w:val="-2"/>
          <w:sz w:val="24"/>
          <w:szCs w:val="24"/>
        </w:rPr>
        <w:t>4</w:t>
      </w:r>
      <w:r w:rsidR="006A127F" w:rsidRPr="004945CD">
        <w:rPr>
          <w:rFonts w:ascii="Georgia" w:hAnsi="Georgia"/>
          <w:spacing w:val="-2"/>
          <w:sz w:val="24"/>
          <w:szCs w:val="24"/>
        </w:rPr>
        <w:t>)</w:t>
      </w:r>
      <w:r w:rsidR="00917C7C" w:rsidRPr="004945CD">
        <w:rPr>
          <w:rFonts w:ascii="Georgia" w:hAnsi="Georgia"/>
          <w:spacing w:val="-2"/>
          <w:sz w:val="24"/>
          <w:szCs w:val="24"/>
        </w:rPr>
        <w:t xml:space="preserve"> hijos, todos hoy mayores, pero </w:t>
      </w:r>
      <w:r w:rsidR="006A127F" w:rsidRPr="004945CD">
        <w:rPr>
          <w:rFonts w:ascii="Georgia" w:hAnsi="Georgia"/>
          <w:spacing w:val="-2"/>
          <w:sz w:val="24"/>
          <w:szCs w:val="24"/>
        </w:rPr>
        <w:t>olvidó sus</w:t>
      </w:r>
      <w:r w:rsidR="00917C7C" w:rsidRPr="004945CD">
        <w:rPr>
          <w:rFonts w:ascii="Georgia" w:hAnsi="Georgia"/>
          <w:spacing w:val="-2"/>
          <w:sz w:val="24"/>
          <w:szCs w:val="24"/>
        </w:rPr>
        <w:t xml:space="preserve"> edades, fue incapaz de explicar por</w:t>
      </w:r>
      <w:r w:rsidR="008354E0" w:rsidRPr="004945CD">
        <w:rPr>
          <w:rFonts w:ascii="Georgia" w:hAnsi="Georgia"/>
          <w:spacing w:val="-2"/>
          <w:sz w:val="24"/>
          <w:szCs w:val="24"/>
        </w:rPr>
        <w:t xml:space="preserve"> </w:t>
      </w:r>
      <w:r w:rsidR="00917C7C" w:rsidRPr="004945CD">
        <w:rPr>
          <w:rFonts w:ascii="Georgia" w:hAnsi="Georgia"/>
          <w:spacing w:val="-2"/>
          <w:sz w:val="24"/>
          <w:szCs w:val="24"/>
        </w:rPr>
        <w:t>qu</w:t>
      </w:r>
      <w:r w:rsidR="008354E0" w:rsidRPr="004945CD">
        <w:rPr>
          <w:rFonts w:ascii="Georgia" w:hAnsi="Georgia"/>
          <w:spacing w:val="-2"/>
          <w:sz w:val="24"/>
          <w:szCs w:val="24"/>
        </w:rPr>
        <w:t xml:space="preserve">é </w:t>
      </w:r>
      <w:r w:rsidR="00917C7C" w:rsidRPr="004945CD">
        <w:rPr>
          <w:rFonts w:ascii="Georgia" w:hAnsi="Georgia"/>
          <w:spacing w:val="-2"/>
          <w:sz w:val="24"/>
          <w:szCs w:val="24"/>
        </w:rPr>
        <w:t xml:space="preserve">a pesar de ese tiempo de separación, existe una hija que tiene hoy 28 años de edad. Señaló que </w:t>
      </w:r>
      <w:r w:rsidR="003C4C30" w:rsidRPr="004945CD">
        <w:rPr>
          <w:rFonts w:ascii="Georgia" w:hAnsi="Georgia"/>
          <w:spacing w:val="-2"/>
          <w:sz w:val="24"/>
          <w:szCs w:val="24"/>
        </w:rPr>
        <w:t>omitió informar</w:t>
      </w:r>
      <w:r w:rsidR="00917C7C" w:rsidRPr="004945CD">
        <w:rPr>
          <w:rFonts w:ascii="Georgia" w:hAnsi="Georgia"/>
          <w:spacing w:val="-2"/>
          <w:sz w:val="24"/>
          <w:szCs w:val="24"/>
        </w:rPr>
        <w:t xml:space="preserve"> a María Amparo cuando se accidentó Ovidio porque carecía del </w:t>
      </w:r>
      <w:r w:rsidR="006A127F" w:rsidRPr="004945CD">
        <w:rPr>
          <w:rFonts w:ascii="Georgia" w:hAnsi="Georgia"/>
          <w:spacing w:val="-2"/>
          <w:sz w:val="24"/>
          <w:szCs w:val="24"/>
        </w:rPr>
        <w:t>número telefónico</w:t>
      </w:r>
      <w:r w:rsidR="00917C7C" w:rsidRPr="004945CD">
        <w:rPr>
          <w:rFonts w:ascii="Georgia" w:hAnsi="Georgia"/>
          <w:spacing w:val="-2"/>
          <w:sz w:val="24"/>
          <w:szCs w:val="24"/>
        </w:rPr>
        <w:t>.</w:t>
      </w:r>
    </w:p>
    <w:p w14:paraId="6610DBCC" w14:textId="77777777" w:rsidR="00D53DB2" w:rsidRPr="004945CD" w:rsidRDefault="00D53DB2" w:rsidP="00B65BF2">
      <w:pPr>
        <w:pStyle w:val="Prrafodelista"/>
        <w:spacing w:line="276" w:lineRule="auto"/>
        <w:ind w:left="360"/>
        <w:jc w:val="both"/>
        <w:rPr>
          <w:rFonts w:ascii="Georgia" w:hAnsi="Georgia"/>
          <w:spacing w:val="-2"/>
          <w:sz w:val="24"/>
          <w:szCs w:val="24"/>
        </w:rPr>
      </w:pPr>
    </w:p>
    <w:p w14:paraId="2FCD11BA" w14:textId="77777777" w:rsidR="00594A28" w:rsidRPr="004945CD" w:rsidRDefault="00FC4B77" w:rsidP="00B65BF2">
      <w:pPr>
        <w:pStyle w:val="Prrafodelista"/>
        <w:spacing w:line="276" w:lineRule="auto"/>
        <w:ind w:left="360"/>
        <w:jc w:val="both"/>
        <w:rPr>
          <w:rFonts w:ascii="Georgia" w:hAnsi="Georgia"/>
          <w:spacing w:val="-2"/>
          <w:sz w:val="24"/>
          <w:szCs w:val="24"/>
        </w:rPr>
      </w:pPr>
      <w:r w:rsidRPr="004945CD">
        <w:rPr>
          <w:rFonts w:ascii="Georgia" w:hAnsi="Georgia"/>
          <w:spacing w:val="-2"/>
          <w:sz w:val="24"/>
          <w:szCs w:val="24"/>
        </w:rPr>
        <w:t xml:space="preserve">Reconoce </w:t>
      </w:r>
      <w:r w:rsidR="00A94410" w:rsidRPr="004945CD">
        <w:rPr>
          <w:rFonts w:ascii="Georgia" w:hAnsi="Georgia"/>
          <w:spacing w:val="-2"/>
          <w:sz w:val="24"/>
          <w:szCs w:val="24"/>
        </w:rPr>
        <w:t xml:space="preserve">a </w:t>
      </w:r>
      <w:r w:rsidRPr="004945CD">
        <w:rPr>
          <w:rFonts w:ascii="Georgia" w:hAnsi="Georgia"/>
          <w:spacing w:val="-2"/>
          <w:sz w:val="24"/>
          <w:szCs w:val="24"/>
        </w:rPr>
        <w:t xml:space="preserve">su hermano </w:t>
      </w:r>
      <w:r w:rsidR="00A94410" w:rsidRPr="004945CD">
        <w:rPr>
          <w:rFonts w:ascii="Georgia" w:hAnsi="Georgia"/>
          <w:spacing w:val="-2"/>
          <w:sz w:val="24"/>
          <w:szCs w:val="24"/>
        </w:rPr>
        <w:t>como “</w:t>
      </w:r>
      <w:r w:rsidRPr="004945CD">
        <w:rPr>
          <w:rFonts w:ascii="Georgia" w:hAnsi="Georgia"/>
          <w:spacing w:val="-2"/>
          <w:sz w:val="24"/>
          <w:szCs w:val="24"/>
        </w:rPr>
        <w:t>mujeriego</w:t>
      </w:r>
      <w:r w:rsidR="00A94410" w:rsidRPr="004945CD">
        <w:rPr>
          <w:rFonts w:ascii="Georgia" w:hAnsi="Georgia"/>
          <w:spacing w:val="-2"/>
          <w:sz w:val="24"/>
          <w:szCs w:val="24"/>
        </w:rPr>
        <w:t>”, en los últimos años le conoció cinco (5)</w:t>
      </w:r>
      <w:r w:rsidR="00C07C56" w:rsidRPr="004945CD">
        <w:rPr>
          <w:rFonts w:ascii="Georgia" w:hAnsi="Georgia"/>
          <w:spacing w:val="-2"/>
          <w:sz w:val="24"/>
          <w:szCs w:val="24"/>
        </w:rPr>
        <w:t xml:space="preserve"> parejas</w:t>
      </w:r>
      <w:r w:rsidR="00A94410" w:rsidRPr="004945CD">
        <w:rPr>
          <w:rFonts w:ascii="Georgia" w:hAnsi="Georgia"/>
          <w:spacing w:val="-2"/>
          <w:sz w:val="24"/>
          <w:szCs w:val="24"/>
        </w:rPr>
        <w:t>, pero desconoce si se “</w:t>
      </w:r>
      <w:r w:rsidR="00A94410" w:rsidRPr="004945CD">
        <w:rPr>
          <w:rFonts w:ascii="Georgia" w:hAnsi="Georgia"/>
          <w:i/>
          <w:spacing w:val="-2"/>
          <w:sz w:val="24"/>
          <w:szCs w:val="24"/>
        </w:rPr>
        <w:t>quedaba con ellas</w:t>
      </w:r>
      <w:r w:rsidR="00A94410" w:rsidRPr="004945CD">
        <w:rPr>
          <w:rFonts w:ascii="Georgia" w:hAnsi="Georgia"/>
          <w:spacing w:val="-2"/>
          <w:sz w:val="24"/>
          <w:szCs w:val="24"/>
        </w:rPr>
        <w:t>”</w:t>
      </w:r>
      <w:r w:rsidRPr="004945CD">
        <w:rPr>
          <w:rFonts w:ascii="Georgia" w:hAnsi="Georgia"/>
          <w:spacing w:val="-2"/>
          <w:sz w:val="24"/>
          <w:szCs w:val="24"/>
        </w:rPr>
        <w:t>.</w:t>
      </w:r>
      <w:r w:rsidR="00A94410" w:rsidRPr="004945CD">
        <w:rPr>
          <w:rFonts w:ascii="Georgia" w:hAnsi="Georgia"/>
          <w:spacing w:val="-2"/>
          <w:sz w:val="24"/>
          <w:szCs w:val="24"/>
        </w:rPr>
        <w:t xml:space="preserve"> Sabe y conocía de un apartamento que rentó Luis Ovidio, a donde llevaba a las amigas o novias que conseguía</w:t>
      </w:r>
      <w:r w:rsidR="00077BFC" w:rsidRPr="004945CD">
        <w:rPr>
          <w:rFonts w:ascii="Georgia" w:hAnsi="Georgia"/>
          <w:spacing w:val="-2"/>
          <w:sz w:val="24"/>
          <w:szCs w:val="24"/>
        </w:rPr>
        <w:t xml:space="preserve">, detrás del </w:t>
      </w:r>
      <w:r w:rsidR="00D7560A" w:rsidRPr="004945CD">
        <w:rPr>
          <w:rFonts w:ascii="Georgia" w:hAnsi="Georgia"/>
          <w:spacing w:val="-2"/>
          <w:sz w:val="24"/>
          <w:szCs w:val="24"/>
        </w:rPr>
        <w:t xml:space="preserve">almacén </w:t>
      </w:r>
      <w:r w:rsidR="00077BFC" w:rsidRPr="004945CD">
        <w:rPr>
          <w:rFonts w:ascii="Georgia" w:hAnsi="Georgia"/>
          <w:spacing w:val="-2"/>
          <w:sz w:val="24"/>
          <w:szCs w:val="24"/>
        </w:rPr>
        <w:t>Éxito, donde fue su última su vivienda</w:t>
      </w:r>
      <w:r w:rsidR="00A94410" w:rsidRPr="004945CD">
        <w:rPr>
          <w:rFonts w:ascii="Georgia" w:hAnsi="Georgia"/>
          <w:spacing w:val="-2"/>
          <w:sz w:val="24"/>
          <w:szCs w:val="24"/>
        </w:rPr>
        <w:t>.</w:t>
      </w:r>
    </w:p>
    <w:p w14:paraId="692DE6A2" w14:textId="77777777" w:rsidR="00594A28" w:rsidRPr="004945CD" w:rsidRDefault="00594A28" w:rsidP="00B65BF2">
      <w:pPr>
        <w:spacing w:line="276" w:lineRule="auto"/>
        <w:ind w:left="360"/>
        <w:rPr>
          <w:rFonts w:ascii="Georgia" w:hAnsi="Georgia"/>
          <w:b/>
          <w:spacing w:val="-2"/>
          <w:sz w:val="24"/>
          <w:szCs w:val="24"/>
          <w:highlight w:val="yellow"/>
        </w:rPr>
      </w:pPr>
    </w:p>
    <w:p w14:paraId="20F5BB6E" w14:textId="77777777" w:rsidR="00BF3C69" w:rsidRPr="004945CD" w:rsidRDefault="005B4F8D" w:rsidP="00B65BF2">
      <w:pPr>
        <w:pStyle w:val="Prrafodelista"/>
        <w:numPr>
          <w:ilvl w:val="0"/>
          <w:numId w:val="40"/>
        </w:numPr>
        <w:spacing w:line="276" w:lineRule="auto"/>
        <w:jc w:val="both"/>
        <w:rPr>
          <w:rFonts w:ascii="Georgia" w:hAnsi="Georgia" w:cs="Arial"/>
          <w:spacing w:val="-2"/>
          <w:sz w:val="24"/>
          <w:szCs w:val="24"/>
        </w:rPr>
      </w:pPr>
      <w:r w:rsidRPr="004945CD">
        <w:rPr>
          <w:rFonts w:ascii="Georgia" w:hAnsi="Georgia"/>
          <w:spacing w:val="-2"/>
          <w:sz w:val="24"/>
          <w:szCs w:val="24"/>
        </w:rPr>
        <w:t>Luz Margory Oliveros</w:t>
      </w:r>
      <w:r w:rsidR="007E6F12" w:rsidRPr="004945CD">
        <w:rPr>
          <w:rFonts w:ascii="Georgia" w:hAnsi="Georgia"/>
          <w:spacing w:val="-2"/>
          <w:sz w:val="24"/>
          <w:szCs w:val="24"/>
        </w:rPr>
        <w:t>.</w:t>
      </w:r>
      <w:r w:rsidR="004256E4" w:rsidRPr="004945CD">
        <w:rPr>
          <w:rFonts w:ascii="Georgia" w:hAnsi="Georgia"/>
          <w:spacing w:val="-2"/>
          <w:sz w:val="24"/>
          <w:szCs w:val="24"/>
        </w:rPr>
        <w:t xml:space="preserve"> </w:t>
      </w:r>
      <w:r w:rsidR="004256E4" w:rsidRPr="004945CD">
        <w:rPr>
          <w:rFonts w:ascii="Georgia" w:hAnsi="Georgia" w:cs="Arial"/>
          <w:spacing w:val="-2"/>
          <w:sz w:val="24"/>
          <w:szCs w:val="24"/>
        </w:rPr>
        <w:t>(</w:t>
      </w:r>
      <w:r w:rsidR="00B90A67" w:rsidRPr="004945CD">
        <w:rPr>
          <w:rFonts w:ascii="Georgia" w:hAnsi="Georgia" w:cs="Arial"/>
          <w:spacing w:val="-2"/>
          <w:sz w:val="24"/>
          <w:szCs w:val="24"/>
        </w:rPr>
        <w:t>Tiempo 00:33:00 a 00:43:22, registro de audio, archivo video4 en carpeta, folio 140</w:t>
      </w:r>
      <w:r w:rsidR="004256E4" w:rsidRPr="004945CD">
        <w:rPr>
          <w:rFonts w:ascii="Georgia" w:hAnsi="Georgia" w:cs="Arial"/>
          <w:spacing w:val="-2"/>
          <w:sz w:val="24"/>
          <w:szCs w:val="24"/>
        </w:rPr>
        <w:t>)</w:t>
      </w:r>
      <w:r w:rsidR="007E6F12" w:rsidRPr="004945CD">
        <w:rPr>
          <w:rFonts w:ascii="Georgia" w:hAnsi="Georgia"/>
          <w:spacing w:val="-2"/>
          <w:sz w:val="24"/>
          <w:szCs w:val="24"/>
        </w:rPr>
        <w:t xml:space="preserve"> </w:t>
      </w:r>
      <w:r w:rsidR="00110183" w:rsidRPr="004945CD">
        <w:rPr>
          <w:rFonts w:ascii="Georgia" w:hAnsi="Georgia" w:cs="Arial"/>
          <w:spacing w:val="-2"/>
          <w:sz w:val="24"/>
          <w:szCs w:val="24"/>
        </w:rPr>
        <w:t xml:space="preserve">Vecina de María Amparo, </w:t>
      </w:r>
      <w:r w:rsidR="00743C8F" w:rsidRPr="004945CD">
        <w:rPr>
          <w:rFonts w:ascii="Georgia" w:hAnsi="Georgia" w:cs="Arial"/>
          <w:spacing w:val="-2"/>
          <w:sz w:val="24"/>
          <w:szCs w:val="24"/>
        </w:rPr>
        <w:t>de 72 años, sin escolaridad, lee y escribe un poco, ama de casa.</w:t>
      </w:r>
      <w:r w:rsidR="000341D3" w:rsidRPr="004945CD">
        <w:rPr>
          <w:rFonts w:ascii="Georgia" w:hAnsi="Georgia" w:cs="Arial"/>
          <w:spacing w:val="-2"/>
          <w:sz w:val="24"/>
          <w:szCs w:val="24"/>
        </w:rPr>
        <w:t xml:space="preserve"> </w:t>
      </w:r>
      <w:r w:rsidR="00F374AE" w:rsidRPr="004945CD">
        <w:rPr>
          <w:rFonts w:ascii="Georgia" w:hAnsi="Georgia" w:cs="Arial"/>
          <w:spacing w:val="-2"/>
          <w:sz w:val="24"/>
          <w:szCs w:val="24"/>
        </w:rPr>
        <w:t xml:space="preserve">No conoció a las partes del proceso, solo </w:t>
      </w:r>
      <w:r w:rsidR="00743C8F" w:rsidRPr="004945CD">
        <w:rPr>
          <w:rFonts w:ascii="Georgia" w:hAnsi="Georgia" w:cs="Arial"/>
          <w:spacing w:val="-2"/>
          <w:sz w:val="24"/>
          <w:szCs w:val="24"/>
        </w:rPr>
        <w:t>trató a la pareja Luis Ovidio y María Amparo, de esta última muy amiga</w:t>
      </w:r>
      <w:r w:rsidR="00F374AE" w:rsidRPr="004945CD">
        <w:rPr>
          <w:rFonts w:ascii="Georgia" w:hAnsi="Georgia" w:cs="Arial"/>
          <w:spacing w:val="-2"/>
          <w:sz w:val="24"/>
          <w:szCs w:val="24"/>
        </w:rPr>
        <w:t xml:space="preserve">, incluso de su familia, manifiesta que </w:t>
      </w:r>
      <w:r w:rsidR="00743C8F" w:rsidRPr="004945CD">
        <w:rPr>
          <w:rFonts w:ascii="Georgia" w:hAnsi="Georgia" w:cs="Arial"/>
          <w:spacing w:val="-2"/>
          <w:sz w:val="24"/>
          <w:szCs w:val="24"/>
        </w:rPr>
        <w:t>día de por medio visita</w:t>
      </w:r>
      <w:r w:rsidR="00F374AE" w:rsidRPr="004945CD">
        <w:rPr>
          <w:rFonts w:ascii="Georgia" w:hAnsi="Georgia" w:cs="Arial"/>
          <w:spacing w:val="-2"/>
          <w:sz w:val="24"/>
          <w:szCs w:val="24"/>
        </w:rPr>
        <w:t xml:space="preserve"> a la señora</w:t>
      </w:r>
      <w:r w:rsidR="00743C8F" w:rsidRPr="004945CD">
        <w:rPr>
          <w:rFonts w:ascii="Georgia" w:hAnsi="Georgia" w:cs="Arial"/>
          <w:spacing w:val="-2"/>
          <w:sz w:val="24"/>
          <w:szCs w:val="24"/>
        </w:rPr>
        <w:t xml:space="preserve">. </w:t>
      </w:r>
      <w:r w:rsidR="00F374AE" w:rsidRPr="004945CD">
        <w:rPr>
          <w:rFonts w:ascii="Georgia" w:hAnsi="Georgia" w:cs="Arial"/>
          <w:spacing w:val="-2"/>
          <w:sz w:val="24"/>
          <w:szCs w:val="24"/>
        </w:rPr>
        <w:t>A</w:t>
      </w:r>
      <w:r w:rsidR="00743C8F" w:rsidRPr="004945CD">
        <w:rPr>
          <w:rFonts w:ascii="Georgia" w:hAnsi="Georgia" w:cs="Arial"/>
          <w:spacing w:val="-2"/>
          <w:sz w:val="24"/>
          <w:szCs w:val="24"/>
        </w:rPr>
        <w:t xml:space="preserve"> </w:t>
      </w:r>
      <w:r w:rsidR="00F374AE" w:rsidRPr="004945CD">
        <w:rPr>
          <w:rFonts w:ascii="Georgia" w:hAnsi="Georgia" w:cs="Arial"/>
          <w:spacing w:val="-2"/>
          <w:sz w:val="24"/>
          <w:szCs w:val="24"/>
        </w:rPr>
        <w:t xml:space="preserve">Ovidio lo trató desde hace </w:t>
      </w:r>
      <w:r w:rsidR="00743C8F" w:rsidRPr="004945CD">
        <w:rPr>
          <w:rFonts w:ascii="Georgia" w:hAnsi="Georgia" w:cs="Arial"/>
          <w:spacing w:val="-2"/>
          <w:sz w:val="24"/>
          <w:szCs w:val="24"/>
        </w:rPr>
        <w:t xml:space="preserve">unos 19 años, cuando el hijo común que </w:t>
      </w:r>
      <w:r w:rsidR="00F374AE" w:rsidRPr="004945CD">
        <w:rPr>
          <w:rFonts w:ascii="Georgia" w:hAnsi="Georgia" w:cs="Arial"/>
          <w:spacing w:val="-2"/>
          <w:sz w:val="24"/>
          <w:szCs w:val="24"/>
        </w:rPr>
        <w:t xml:space="preserve">tuvo </w:t>
      </w:r>
      <w:r w:rsidR="00743C8F" w:rsidRPr="004945CD">
        <w:rPr>
          <w:rFonts w:ascii="Georgia" w:hAnsi="Georgia" w:cs="Arial"/>
          <w:spacing w:val="-2"/>
          <w:sz w:val="24"/>
          <w:szCs w:val="24"/>
        </w:rPr>
        <w:t>con María Amparo, tenía 5 años.</w:t>
      </w:r>
    </w:p>
    <w:p w14:paraId="0E2437FE" w14:textId="77777777" w:rsidR="00BF3C69" w:rsidRPr="004945CD" w:rsidRDefault="00BF3C69" w:rsidP="00B65BF2">
      <w:pPr>
        <w:spacing w:line="276" w:lineRule="auto"/>
        <w:ind w:left="360"/>
        <w:jc w:val="both"/>
        <w:rPr>
          <w:rFonts w:ascii="Georgia" w:hAnsi="Georgia" w:cs="Arial"/>
          <w:spacing w:val="-2"/>
          <w:sz w:val="24"/>
          <w:szCs w:val="24"/>
        </w:rPr>
      </w:pPr>
    </w:p>
    <w:p w14:paraId="1E84B443" w14:textId="77777777" w:rsidR="00BF3C69" w:rsidRPr="004945CD" w:rsidRDefault="00FB534D" w:rsidP="00B65BF2">
      <w:pPr>
        <w:spacing w:line="276" w:lineRule="auto"/>
        <w:ind w:left="360"/>
        <w:jc w:val="both"/>
        <w:rPr>
          <w:rFonts w:ascii="Georgia" w:hAnsi="Georgia" w:cs="Arial"/>
          <w:spacing w:val="-2"/>
          <w:sz w:val="24"/>
          <w:szCs w:val="24"/>
        </w:rPr>
      </w:pPr>
      <w:r w:rsidRPr="004945CD">
        <w:rPr>
          <w:rFonts w:ascii="Georgia" w:hAnsi="Georgia" w:cs="Arial"/>
          <w:spacing w:val="-2"/>
          <w:sz w:val="24"/>
          <w:szCs w:val="24"/>
        </w:rPr>
        <w:t>D</w:t>
      </w:r>
      <w:r w:rsidR="00BF3C69" w:rsidRPr="004945CD">
        <w:rPr>
          <w:rFonts w:ascii="Georgia" w:hAnsi="Georgia" w:cs="Arial"/>
          <w:spacing w:val="-2"/>
          <w:sz w:val="24"/>
          <w:szCs w:val="24"/>
        </w:rPr>
        <w:t>io</w:t>
      </w:r>
      <w:r w:rsidRPr="004945CD">
        <w:rPr>
          <w:rFonts w:ascii="Georgia" w:hAnsi="Georgia" w:cs="Arial"/>
          <w:spacing w:val="-2"/>
          <w:sz w:val="24"/>
          <w:szCs w:val="24"/>
        </w:rPr>
        <w:t xml:space="preserve"> fe de una </w:t>
      </w:r>
      <w:r w:rsidR="00743C8F" w:rsidRPr="004945CD">
        <w:rPr>
          <w:rFonts w:ascii="Georgia" w:hAnsi="Georgia" w:cs="Arial"/>
          <w:spacing w:val="-2"/>
          <w:sz w:val="24"/>
          <w:szCs w:val="24"/>
        </w:rPr>
        <w:t xml:space="preserve">pareja </w:t>
      </w:r>
      <w:r w:rsidRPr="004945CD">
        <w:rPr>
          <w:rFonts w:ascii="Georgia" w:hAnsi="Georgia" w:cs="Arial"/>
          <w:spacing w:val="-2"/>
          <w:sz w:val="24"/>
          <w:szCs w:val="24"/>
        </w:rPr>
        <w:t xml:space="preserve">con </w:t>
      </w:r>
      <w:r w:rsidR="00743C8F" w:rsidRPr="004945CD">
        <w:rPr>
          <w:rFonts w:ascii="Georgia" w:hAnsi="Georgia" w:cs="Arial"/>
          <w:spacing w:val="-2"/>
          <w:sz w:val="24"/>
          <w:szCs w:val="24"/>
        </w:rPr>
        <w:t>una buena relación</w:t>
      </w:r>
      <w:r w:rsidRPr="004945CD">
        <w:rPr>
          <w:rFonts w:ascii="Georgia" w:hAnsi="Georgia" w:cs="Arial"/>
          <w:spacing w:val="-2"/>
          <w:sz w:val="24"/>
          <w:szCs w:val="24"/>
        </w:rPr>
        <w:t>, sin maltratos</w:t>
      </w:r>
      <w:r w:rsidR="00743C8F" w:rsidRPr="004945CD">
        <w:rPr>
          <w:rFonts w:ascii="Georgia" w:hAnsi="Georgia" w:cs="Arial"/>
          <w:spacing w:val="-2"/>
          <w:sz w:val="24"/>
          <w:szCs w:val="24"/>
        </w:rPr>
        <w:t>; que Luis Ovidio llegaba cada 15 o 20 días, por el trabajo que tenía en zonas rurales del departamento, se quedaba uno o dos días y se iba</w:t>
      </w:r>
      <w:r w:rsidRPr="004945CD">
        <w:rPr>
          <w:rFonts w:ascii="Georgia" w:hAnsi="Georgia" w:cs="Arial"/>
          <w:spacing w:val="-2"/>
          <w:sz w:val="24"/>
          <w:szCs w:val="24"/>
        </w:rPr>
        <w:t>.</w:t>
      </w:r>
      <w:r w:rsidR="00743C8F" w:rsidRPr="004945CD">
        <w:rPr>
          <w:rFonts w:ascii="Georgia" w:hAnsi="Georgia" w:cs="Arial"/>
          <w:spacing w:val="-2"/>
          <w:sz w:val="24"/>
          <w:szCs w:val="24"/>
        </w:rPr>
        <w:t xml:space="preserve"> </w:t>
      </w:r>
      <w:r w:rsidRPr="004945CD">
        <w:rPr>
          <w:rFonts w:ascii="Georgia" w:hAnsi="Georgia" w:cs="Arial"/>
          <w:spacing w:val="-2"/>
          <w:sz w:val="24"/>
          <w:szCs w:val="24"/>
        </w:rPr>
        <w:t>O</w:t>
      </w:r>
      <w:r w:rsidR="00F374AE" w:rsidRPr="004945CD">
        <w:rPr>
          <w:rFonts w:ascii="Georgia" w:hAnsi="Georgia" w:cs="Arial"/>
          <w:spacing w:val="-2"/>
          <w:sz w:val="24"/>
          <w:szCs w:val="24"/>
        </w:rPr>
        <w:t xml:space="preserve">bservaba que </w:t>
      </w:r>
      <w:r w:rsidR="00743C8F" w:rsidRPr="004945CD">
        <w:rPr>
          <w:rFonts w:ascii="Georgia" w:hAnsi="Georgia" w:cs="Arial"/>
          <w:spacing w:val="-2"/>
          <w:sz w:val="24"/>
          <w:szCs w:val="24"/>
        </w:rPr>
        <w:t xml:space="preserve">María Amparo lo </w:t>
      </w:r>
      <w:r w:rsidR="00F374AE" w:rsidRPr="004945CD">
        <w:rPr>
          <w:rFonts w:ascii="Georgia" w:hAnsi="Georgia" w:cs="Arial"/>
          <w:spacing w:val="-2"/>
          <w:sz w:val="24"/>
          <w:szCs w:val="24"/>
        </w:rPr>
        <w:t xml:space="preserve">acompañaba en los viajes. Afirma que el señor tenía ropa en la casa de su amiga, quien la lavaba. Aseveró que </w:t>
      </w:r>
      <w:r w:rsidRPr="004945CD">
        <w:rPr>
          <w:rFonts w:ascii="Georgia" w:hAnsi="Georgia" w:cs="Arial"/>
          <w:spacing w:val="-2"/>
          <w:sz w:val="24"/>
          <w:szCs w:val="24"/>
        </w:rPr>
        <w:t xml:space="preserve">su amiga le comentó alguna vez que Ovidio había tenido esposa. También contó que la familia de Ovidio sabía de la existencia del hijo de nombre Edwin, </w:t>
      </w:r>
      <w:r w:rsidR="00BF3C69" w:rsidRPr="004945CD">
        <w:rPr>
          <w:rFonts w:ascii="Georgia" w:hAnsi="Georgia" w:cs="Arial"/>
          <w:spacing w:val="-2"/>
          <w:sz w:val="24"/>
          <w:szCs w:val="24"/>
        </w:rPr>
        <w:t>pero que él no lo llevaba allá.</w:t>
      </w:r>
    </w:p>
    <w:p w14:paraId="64042F87" w14:textId="77777777" w:rsidR="004256E4" w:rsidRPr="004945CD" w:rsidRDefault="004256E4" w:rsidP="00B65BF2">
      <w:pPr>
        <w:spacing w:line="276" w:lineRule="auto"/>
        <w:ind w:left="360"/>
        <w:jc w:val="both"/>
        <w:rPr>
          <w:rFonts w:ascii="Georgia" w:hAnsi="Georgia" w:cs="Arial"/>
          <w:spacing w:val="-2"/>
          <w:sz w:val="24"/>
          <w:szCs w:val="24"/>
        </w:rPr>
      </w:pPr>
    </w:p>
    <w:p w14:paraId="0FA028EF" w14:textId="77777777" w:rsidR="00743C8F" w:rsidRPr="004945CD" w:rsidRDefault="00FB534D" w:rsidP="00B65BF2">
      <w:pPr>
        <w:spacing w:line="276" w:lineRule="auto"/>
        <w:ind w:left="360"/>
        <w:jc w:val="both"/>
        <w:rPr>
          <w:rFonts w:ascii="Georgia" w:hAnsi="Georgia" w:cs="Arial"/>
          <w:color w:val="FF0000"/>
          <w:spacing w:val="-2"/>
          <w:sz w:val="24"/>
          <w:szCs w:val="24"/>
        </w:rPr>
      </w:pPr>
      <w:r w:rsidRPr="004945CD">
        <w:rPr>
          <w:rFonts w:ascii="Georgia" w:hAnsi="Georgia" w:cs="Arial"/>
          <w:spacing w:val="-2"/>
          <w:sz w:val="24"/>
          <w:szCs w:val="24"/>
        </w:rPr>
        <w:t xml:space="preserve">En su parecer era una relación estable, veía cuando salían juntos a pasear a distintos sitios y compartir en fechas especiales. </w:t>
      </w:r>
      <w:r w:rsidR="00E72CF6" w:rsidRPr="004945CD">
        <w:rPr>
          <w:rFonts w:ascii="Georgia" w:hAnsi="Georgia" w:cs="Arial"/>
          <w:spacing w:val="-2"/>
          <w:sz w:val="24"/>
          <w:szCs w:val="24"/>
        </w:rPr>
        <w:t>Relató que una hermana de Luis Ovidio le informó a Amparo sobre el accidente y al hacer</w:t>
      </w:r>
      <w:r w:rsidR="00671868" w:rsidRPr="004945CD">
        <w:rPr>
          <w:rFonts w:ascii="Georgia" w:hAnsi="Georgia" w:cs="Arial"/>
          <w:spacing w:val="-2"/>
          <w:sz w:val="24"/>
          <w:szCs w:val="24"/>
        </w:rPr>
        <w:t>le</w:t>
      </w:r>
      <w:r w:rsidR="00E72CF6" w:rsidRPr="004945CD">
        <w:rPr>
          <w:rFonts w:ascii="Georgia" w:hAnsi="Georgia" w:cs="Arial"/>
          <w:spacing w:val="-2"/>
          <w:sz w:val="24"/>
          <w:szCs w:val="24"/>
        </w:rPr>
        <w:t xml:space="preserve"> saber que la declaración de </w:t>
      </w:r>
      <w:r w:rsidR="00671868" w:rsidRPr="004945CD">
        <w:rPr>
          <w:rFonts w:ascii="Georgia" w:hAnsi="Georgia" w:cs="Arial"/>
          <w:spacing w:val="-2"/>
          <w:sz w:val="24"/>
          <w:szCs w:val="24"/>
        </w:rPr>
        <w:t xml:space="preserve">otra </w:t>
      </w:r>
      <w:r w:rsidR="00E72CF6" w:rsidRPr="004945CD">
        <w:rPr>
          <w:rFonts w:ascii="Georgia" w:hAnsi="Georgia" w:cs="Arial"/>
          <w:spacing w:val="-2"/>
          <w:sz w:val="24"/>
          <w:szCs w:val="24"/>
        </w:rPr>
        <w:t xml:space="preserve">persona expresa que no </w:t>
      </w:r>
      <w:r w:rsidR="00671868" w:rsidRPr="004945CD">
        <w:rPr>
          <w:rFonts w:ascii="Georgia" w:hAnsi="Georgia" w:cs="Arial"/>
          <w:spacing w:val="-2"/>
          <w:sz w:val="24"/>
          <w:szCs w:val="24"/>
        </w:rPr>
        <w:t>fue así</w:t>
      </w:r>
      <w:r w:rsidR="00E72CF6" w:rsidRPr="004945CD">
        <w:rPr>
          <w:rFonts w:ascii="Georgia" w:hAnsi="Georgia" w:cs="Arial"/>
          <w:spacing w:val="-2"/>
          <w:sz w:val="24"/>
          <w:szCs w:val="24"/>
        </w:rPr>
        <w:t>, respondió: “</w:t>
      </w:r>
      <w:r w:rsidR="00E72CF6" w:rsidRPr="004945CD">
        <w:rPr>
          <w:rFonts w:ascii="Georgia" w:hAnsi="Georgia" w:cs="Arial"/>
          <w:i/>
          <w:spacing w:val="-2"/>
          <w:sz w:val="24"/>
          <w:szCs w:val="24"/>
        </w:rPr>
        <w:t xml:space="preserve">Solo sé que Edwin me aviso a </w:t>
      </w:r>
      <w:r w:rsidR="00DD3901" w:rsidRPr="004945CD">
        <w:rPr>
          <w:rFonts w:ascii="Georgia" w:hAnsi="Georgia" w:cs="Arial"/>
          <w:i/>
          <w:spacing w:val="-2"/>
          <w:sz w:val="24"/>
          <w:szCs w:val="24"/>
        </w:rPr>
        <w:t>mí</w:t>
      </w:r>
      <w:r w:rsidR="00E72CF6" w:rsidRPr="004945CD">
        <w:rPr>
          <w:rFonts w:ascii="Georgia" w:hAnsi="Georgia" w:cs="Arial"/>
          <w:spacing w:val="-2"/>
          <w:sz w:val="24"/>
          <w:szCs w:val="24"/>
        </w:rPr>
        <w:t>”.</w:t>
      </w:r>
      <w:r w:rsidR="008B10FF" w:rsidRPr="004945CD">
        <w:rPr>
          <w:rFonts w:ascii="Georgia" w:hAnsi="Georgia" w:cs="Arial"/>
          <w:spacing w:val="-2"/>
          <w:sz w:val="24"/>
          <w:szCs w:val="24"/>
        </w:rPr>
        <w:t xml:space="preserve"> Manifestó que </w:t>
      </w:r>
      <w:r w:rsidR="00764425" w:rsidRPr="004945CD">
        <w:rPr>
          <w:rFonts w:ascii="Georgia" w:hAnsi="Georgia" w:cs="Arial"/>
          <w:spacing w:val="-2"/>
          <w:sz w:val="24"/>
          <w:szCs w:val="24"/>
        </w:rPr>
        <w:t xml:space="preserve">la pareja vivió en un tiempo, como dos (2) o tres (3) años en el barrio Cuba, pero ella vio que </w:t>
      </w:r>
      <w:r w:rsidR="00C118BE" w:rsidRPr="004945CD">
        <w:rPr>
          <w:rFonts w:ascii="Georgia" w:hAnsi="Georgia" w:cs="Arial"/>
          <w:spacing w:val="-2"/>
          <w:sz w:val="24"/>
          <w:szCs w:val="24"/>
        </w:rPr>
        <w:t xml:space="preserve">ambos </w:t>
      </w:r>
      <w:r w:rsidR="00764425" w:rsidRPr="004945CD">
        <w:rPr>
          <w:rFonts w:ascii="Georgia" w:hAnsi="Georgia" w:cs="Arial"/>
          <w:spacing w:val="-2"/>
          <w:sz w:val="24"/>
          <w:szCs w:val="24"/>
        </w:rPr>
        <w:t>iban a “dar vuelta” a la casa de bosques del acuarela.</w:t>
      </w:r>
    </w:p>
    <w:p w14:paraId="0E4F18F7" w14:textId="77777777" w:rsidR="00743C8F" w:rsidRPr="004945CD" w:rsidRDefault="00743C8F" w:rsidP="00B65BF2">
      <w:pPr>
        <w:spacing w:line="276" w:lineRule="auto"/>
        <w:jc w:val="both"/>
        <w:rPr>
          <w:rFonts w:ascii="Georgia" w:hAnsi="Georgia" w:cs="Arial"/>
          <w:color w:val="0000FF"/>
          <w:spacing w:val="-2"/>
          <w:sz w:val="24"/>
          <w:szCs w:val="24"/>
        </w:rPr>
      </w:pPr>
    </w:p>
    <w:p w14:paraId="0B7D81CB" w14:textId="77777777" w:rsidR="00C118BE" w:rsidRPr="004945CD" w:rsidRDefault="000A2D91" w:rsidP="00B65BF2">
      <w:pPr>
        <w:pStyle w:val="Prrafodelista"/>
        <w:numPr>
          <w:ilvl w:val="0"/>
          <w:numId w:val="40"/>
        </w:numPr>
        <w:spacing w:line="276" w:lineRule="auto"/>
        <w:jc w:val="both"/>
        <w:rPr>
          <w:rFonts w:ascii="Georgia" w:hAnsi="Georgia" w:cs="Arial"/>
          <w:spacing w:val="-2"/>
          <w:sz w:val="24"/>
          <w:szCs w:val="24"/>
        </w:rPr>
      </w:pPr>
      <w:r w:rsidRPr="004945CD">
        <w:rPr>
          <w:rFonts w:ascii="Georgia" w:hAnsi="Georgia" w:cs="Arial"/>
          <w:spacing w:val="-2"/>
          <w:sz w:val="24"/>
          <w:szCs w:val="24"/>
        </w:rPr>
        <w:t>María Amparo</w:t>
      </w:r>
      <w:r w:rsidR="00BF3C69" w:rsidRPr="004945CD">
        <w:rPr>
          <w:rFonts w:ascii="Georgia" w:hAnsi="Georgia" w:cs="Arial"/>
          <w:spacing w:val="-2"/>
          <w:sz w:val="24"/>
          <w:szCs w:val="24"/>
        </w:rPr>
        <w:t xml:space="preserve"> Lopera Restrepo (</w:t>
      </w:r>
      <w:r w:rsidR="00B90A67" w:rsidRPr="004945CD">
        <w:rPr>
          <w:rFonts w:ascii="Georgia" w:hAnsi="Georgia" w:cs="Arial"/>
          <w:spacing w:val="-2"/>
          <w:sz w:val="24"/>
          <w:szCs w:val="24"/>
        </w:rPr>
        <w:t>Tiempo 00:43:38 a 01:39:07, registro de audio, archivo video4 en carpeta, folio 140</w:t>
      </w:r>
      <w:r w:rsidR="00BF3C69" w:rsidRPr="004945CD">
        <w:rPr>
          <w:rFonts w:ascii="Georgia" w:hAnsi="Georgia" w:cs="Arial"/>
          <w:color w:val="000000"/>
          <w:spacing w:val="-2"/>
          <w:sz w:val="24"/>
          <w:szCs w:val="24"/>
        </w:rPr>
        <w:t>)</w:t>
      </w:r>
      <w:r w:rsidR="00BF3C69" w:rsidRPr="004945CD">
        <w:rPr>
          <w:rFonts w:ascii="Georgia" w:hAnsi="Georgia" w:cs="Arial"/>
          <w:spacing w:val="-2"/>
          <w:sz w:val="24"/>
          <w:szCs w:val="24"/>
        </w:rPr>
        <w:t>.</w:t>
      </w:r>
      <w:r w:rsidR="00C118BE" w:rsidRPr="004945CD">
        <w:rPr>
          <w:rFonts w:ascii="Georgia" w:hAnsi="Georgia" w:cs="Arial"/>
          <w:spacing w:val="-2"/>
          <w:sz w:val="24"/>
          <w:szCs w:val="24"/>
        </w:rPr>
        <w:t xml:space="preserve"> </w:t>
      </w:r>
      <w:r w:rsidR="00E72CF6" w:rsidRPr="004945CD">
        <w:rPr>
          <w:rFonts w:ascii="Georgia" w:hAnsi="Georgia" w:cs="Arial"/>
          <w:spacing w:val="-2"/>
          <w:sz w:val="24"/>
          <w:szCs w:val="24"/>
        </w:rPr>
        <w:t>Ama de casa, de 55 años, con 3º de primaria, soltera. A la señora Margoth</w:t>
      </w:r>
      <w:r w:rsidR="00B05EA0" w:rsidRPr="004945CD">
        <w:rPr>
          <w:rFonts w:ascii="Georgia" w:hAnsi="Georgia" w:cs="Arial"/>
          <w:spacing w:val="-2"/>
          <w:sz w:val="24"/>
          <w:szCs w:val="24"/>
        </w:rPr>
        <w:t xml:space="preserve">, la vio </w:t>
      </w:r>
      <w:r w:rsidR="00623D00" w:rsidRPr="004945CD">
        <w:rPr>
          <w:rFonts w:ascii="Georgia" w:hAnsi="Georgia" w:cs="Arial"/>
          <w:spacing w:val="-2"/>
          <w:sz w:val="24"/>
          <w:szCs w:val="24"/>
        </w:rPr>
        <w:t xml:space="preserve">por primera vez </w:t>
      </w:r>
      <w:r w:rsidR="00B05EA0" w:rsidRPr="004945CD">
        <w:rPr>
          <w:rFonts w:ascii="Georgia" w:hAnsi="Georgia" w:cs="Arial"/>
          <w:spacing w:val="-2"/>
          <w:sz w:val="24"/>
          <w:szCs w:val="24"/>
        </w:rPr>
        <w:t>en la clínica cuando el accidente de Ovidio</w:t>
      </w:r>
      <w:r w:rsidR="00623D00" w:rsidRPr="004945CD">
        <w:rPr>
          <w:rFonts w:ascii="Georgia" w:hAnsi="Georgia" w:cs="Arial"/>
          <w:spacing w:val="-2"/>
          <w:sz w:val="24"/>
          <w:szCs w:val="24"/>
        </w:rPr>
        <w:t>;</w:t>
      </w:r>
      <w:r w:rsidR="00E72CF6" w:rsidRPr="004945CD">
        <w:rPr>
          <w:rFonts w:ascii="Georgia" w:hAnsi="Georgia" w:cs="Arial"/>
          <w:spacing w:val="-2"/>
          <w:sz w:val="24"/>
          <w:szCs w:val="24"/>
        </w:rPr>
        <w:t xml:space="preserve"> </w:t>
      </w:r>
      <w:r w:rsidR="00B05EA0" w:rsidRPr="004945CD">
        <w:rPr>
          <w:rFonts w:ascii="Georgia" w:hAnsi="Georgia" w:cs="Arial"/>
          <w:spacing w:val="-2"/>
          <w:sz w:val="24"/>
          <w:szCs w:val="24"/>
        </w:rPr>
        <w:t xml:space="preserve">de </w:t>
      </w:r>
      <w:r w:rsidR="00E72CF6" w:rsidRPr="004945CD">
        <w:rPr>
          <w:rFonts w:ascii="Georgia" w:hAnsi="Georgia" w:cs="Arial"/>
          <w:spacing w:val="-2"/>
          <w:sz w:val="24"/>
          <w:szCs w:val="24"/>
        </w:rPr>
        <w:t>los hijos conoció al médico y al abogado, porque aquel era “</w:t>
      </w:r>
      <w:r w:rsidR="00E72CF6" w:rsidRPr="004945CD">
        <w:rPr>
          <w:rFonts w:ascii="Georgia" w:hAnsi="Georgia" w:cs="Arial"/>
          <w:i/>
          <w:spacing w:val="-2"/>
          <w:sz w:val="24"/>
          <w:szCs w:val="24"/>
        </w:rPr>
        <w:t>misterioso</w:t>
      </w:r>
      <w:r w:rsidR="00E72CF6" w:rsidRPr="004945CD">
        <w:rPr>
          <w:rFonts w:ascii="Georgia" w:hAnsi="Georgia" w:cs="Arial"/>
          <w:spacing w:val="-2"/>
          <w:sz w:val="24"/>
          <w:szCs w:val="24"/>
        </w:rPr>
        <w:t>”. Señala como inicio de su relación de pareja 1983</w:t>
      </w:r>
      <w:r w:rsidR="00B05EA0" w:rsidRPr="004945CD">
        <w:rPr>
          <w:rFonts w:ascii="Georgia" w:hAnsi="Georgia" w:cs="Arial"/>
          <w:spacing w:val="-2"/>
          <w:sz w:val="24"/>
          <w:szCs w:val="24"/>
        </w:rPr>
        <w:t>, afirma haber acompañado a Luis Ovidio en los recorridos de trabajo, que él “</w:t>
      </w:r>
      <w:r w:rsidR="00B05EA0" w:rsidRPr="004945CD">
        <w:rPr>
          <w:rFonts w:ascii="Georgia" w:hAnsi="Georgia" w:cs="Arial"/>
          <w:i/>
          <w:spacing w:val="-2"/>
          <w:sz w:val="24"/>
          <w:szCs w:val="24"/>
        </w:rPr>
        <w:t>aparentaba que estaba libre</w:t>
      </w:r>
      <w:r w:rsidR="00B05EA0" w:rsidRPr="004945CD">
        <w:rPr>
          <w:rFonts w:ascii="Georgia" w:hAnsi="Georgia" w:cs="Arial"/>
          <w:spacing w:val="-2"/>
          <w:sz w:val="24"/>
          <w:szCs w:val="24"/>
        </w:rPr>
        <w:t>” y era muy “</w:t>
      </w:r>
      <w:r w:rsidR="00B05EA0" w:rsidRPr="004945CD">
        <w:rPr>
          <w:rFonts w:ascii="Georgia" w:hAnsi="Georgia" w:cs="Arial"/>
          <w:i/>
          <w:spacing w:val="-2"/>
          <w:sz w:val="24"/>
          <w:szCs w:val="24"/>
        </w:rPr>
        <w:t>discreto y astuto</w:t>
      </w:r>
      <w:r w:rsidR="00B05EA0" w:rsidRPr="004945CD">
        <w:rPr>
          <w:rFonts w:ascii="Georgia" w:hAnsi="Georgia" w:cs="Arial"/>
          <w:spacing w:val="-2"/>
          <w:sz w:val="24"/>
          <w:szCs w:val="24"/>
        </w:rPr>
        <w:t xml:space="preserve">”. Que siempre les </w:t>
      </w:r>
      <w:r w:rsidR="00671868" w:rsidRPr="004945CD">
        <w:rPr>
          <w:rFonts w:ascii="Georgia" w:hAnsi="Georgia" w:cs="Arial"/>
          <w:spacing w:val="-2"/>
          <w:sz w:val="24"/>
          <w:szCs w:val="24"/>
        </w:rPr>
        <w:t xml:space="preserve">brindó </w:t>
      </w:r>
      <w:r w:rsidR="00B05EA0" w:rsidRPr="004945CD">
        <w:rPr>
          <w:rFonts w:ascii="Georgia" w:hAnsi="Georgia" w:cs="Arial"/>
          <w:spacing w:val="-2"/>
          <w:sz w:val="24"/>
          <w:szCs w:val="24"/>
        </w:rPr>
        <w:t>sustento</w:t>
      </w:r>
      <w:r w:rsidR="00671868" w:rsidRPr="004945CD">
        <w:rPr>
          <w:rFonts w:ascii="Georgia" w:hAnsi="Georgia" w:cs="Arial"/>
          <w:spacing w:val="-2"/>
          <w:sz w:val="24"/>
          <w:szCs w:val="24"/>
        </w:rPr>
        <w:t xml:space="preserve"> económico a ella y a su hijo;</w:t>
      </w:r>
      <w:r w:rsidR="00B05EA0" w:rsidRPr="004945CD">
        <w:rPr>
          <w:rFonts w:ascii="Georgia" w:hAnsi="Georgia" w:cs="Arial"/>
          <w:spacing w:val="-2"/>
          <w:sz w:val="24"/>
          <w:szCs w:val="24"/>
        </w:rPr>
        <w:t xml:space="preserve"> </w:t>
      </w:r>
      <w:r w:rsidR="002D448E" w:rsidRPr="004945CD">
        <w:rPr>
          <w:rFonts w:ascii="Georgia" w:hAnsi="Georgia" w:cs="Arial"/>
          <w:spacing w:val="-2"/>
          <w:sz w:val="24"/>
          <w:szCs w:val="24"/>
        </w:rPr>
        <w:t xml:space="preserve">no </w:t>
      </w:r>
      <w:r w:rsidR="000B7CEE" w:rsidRPr="004945CD">
        <w:rPr>
          <w:rFonts w:ascii="Georgia" w:hAnsi="Georgia" w:cs="Arial"/>
          <w:spacing w:val="-2"/>
          <w:sz w:val="24"/>
          <w:szCs w:val="24"/>
        </w:rPr>
        <w:t>los afilió a salud</w:t>
      </w:r>
      <w:r w:rsidR="002D448E" w:rsidRPr="004945CD">
        <w:rPr>
          <w:rFonts w:ascii="Georgia" w:hAnsi="Georgia" w:cs="Arial"/>
          <w:spacing w:val="-2"/>
          <w:sz w:val="24"/>
          <w:szCs w:val="24"/>
        </w:rPr>
        <w:t>, pero cuando se enfermaban, paga</w:t>
      </w:r>
      <w:r w:rsidR="000B7CEE" w:rsidRPr="004945CD">
        <w:rPr>
          <w:rFonts w:ascii="Georgia" w:hAnsi="Georgia" w:cs="Arial"/>
          <w:spacing w:val="-2"/>
          <w:sz w:val="24"/>
          <w:szCs w:val="24"/>
        </w:rPr>
        <w:t>ba</w:t>
      </w:r>
      <w:r w:rsidR="002D448E" w:rsidRPr="004945CD">
        <w:rPr>
          <w:rFonts w:ascii="Georgia" w:hAnsi="Georgia" w:cs="Arial"/>
          <w:spacing w:val="-2"/>
          <w:sz w:val="24"/>
          <w:szCs w:val="24"/>
        </w:rPr>
        <w:t xml:space="preserve"> al doctor Molina para su atención;</w:t>
      </w:r>
      <w:r w:rsidR="00B05EA0" w:rsidRPr="004945CD">
        <w:rPr>
          <w:rFonts w:ascii="Georgia" w:hAnsi="Georgia" w:cs="Arial"/>
          <w:spacing w:val="-2"/>
          <w:sz w:val="24"/>
          <w:szCs w:val="24"/>
        </w:rPr>
        <w:t xml:space="preserve"> </w:t>
      </w:r>
      <w:r w:rsidR="008977EE" w:rsidRPr="004945CD">
        <w:rPr>
          <w:rFonts w:ascii="Georgia" w:hAnsi="Georgia" w:cs="Arial"/>
          <w:spacing w:val="-2"/>
          <w:sz w:val="24"/>
          <w:szCs w:val="24"/>
        </w:rPr>
        <w:t xml:space="preserve">paseaban juntos, ella se encargaba de las tareas domésticas y lo atendía. </w:t>
      </w:r>
    </w:p>
    <w:p w14:paraId="68E8F5DA" w14:textId="77777777" w:rsidR="00C118BE" w:rsidRPr="004945CD" w:rsidRDefault="00C118BE" w:rsidP="00B65BF2">
      <w:pPr>
        <w:spacing w:line="276" w:lineRule="auto"/>
        <w:jc w:val="both"/>
        <w:rPr>
          <w:rFonts w:ascii="Georgia" w:hAnsi="Georgia" w:cs="Arial"/>
          <w:spacing w:val="-2"/>
          <w:sz w:val="24"/>
          <w:szCs w:val="24"/>
        </w:rPr>
      </w:pPr>
    </w:p>
    <w:p w14:paraId="4C2C935F" w14:textId="77777777" w:rsidR="00C118BE" w:rsidRPr="004945CD" w:rsidRDefault="00BE3637" w:rsidP="00B65BF2">
      <w:pPr>
        <w:spacing w:line="276" w:lineRule="auto"/>
        <w:ind w:left="360"/>
        <w:jc w:val="both"/>
        <w:rPr>
          <w:rFonts w:ascii="Georgia" w:hAnsi="Georgia" w:cs="Arial"/>
          <w:spacing w:val="-2"/>
          <w:sz w:val="24"/>
          <w:szCs w:val="24"/>
        </w:rPr>
      </w:pPr>
      <w:r w:rsidRPr="004945CD">
        <w:rPr>
          <w:rFonts w:ascii="Georgia" w:hAnsi="Georgia" w:cs="Arial"/>
          <w:spacing w:val="-2"/>
          <w:sz w:val="24"/>
          <w:szCs w:val="24"/>
        </w:rPr>
        <w:t>Narró que en los últimos días Luis Ovidio permanecía en la casa y al colocársele de presente que la señora Luz Margor</w:t>
      </w:r>
      <w:r w:rsidR="00B90A67" w:rsidRPr="004945CD">
        <w:rPr>
          <w:rFonts w:ascii="Georgia" w:hAnsi="Georgia" w:cs="Arial"/>
          <w:spacing w:val="-2"/>
          <w:sz w:val="24"/>
          <w:szCs w:val="24"/>
        </w:rPr>
        <w:t>y</w:t>
      </w:r>
      <w:r w:rsidRPr="004945CD">
        <w:rPr>
          <w:rFonts w:ascii="Georgia" w:hAnsi="Georgia" w:cs="Arial"/>
          <w:spacing w:val="-2"/>
          <w:sz w:val="24"/>
          <w:szCs w:val="24"/>
        </w:rPr>
        <w:t xml:space="preserve"> señaló las visitas cada 8 o 15 días, respondió que “</w:t>
      </w:r>
      <w:r w:rsidRPr="004945CD">
        <w:rPr>
          <w:rFonts w:ascii="Georgia" w:hAnsi="Georgia" w:cs="Arial"/>
          <w:i/>
          <w:spacing w:val="-2"/>
          <w:sz w:val="24"/>
          <w:szCs w:val="24"/>
        </w:rPr>
        <w:t>eso fue que se enredó un poquito</w:t>
      </w:r>
      <w:r w:rsidRPr="004945CD">
        <w:rPr>
          <w:rFonts w:ascii="Georgia" w:hAnsi="Georgia" w:cs="Arial"/>
          <w:spacing w:val="-2"/>
          <w:sz w:val="24"/>
          <w:szCs w:val="24"/>
        </w:rPr>
        <w:t xml:space="preserve">”, </w:t>
      </w:r>
      <w:r w:rsidR="00704115" w:rsidRPr="004945CD">
        <w:rPr>
          <w:rFonts w:ascii="Georgia" w:hAnsi="Georgia" w:cs="Arial"/>
          <w:spacing w:val="-2"/>
          <w:sz w:val="24"/>
          <w:szCs w:val="24"/>
        </w:rPr>
        <w:t>y se ratificó en su dicho.</w:t>
      </w:r>
      <w:r w:rsidR="00EB29E5" w:rsidRPr="004945CD">
        <w:rPr>
          <w:rFonts w:ascii="Georgia" w:hAnsi="Georgia" w:cs="Arial"/>
          <w:spacing w:val="-2"/>
          <w:sz w:val="24"/>
          <w:szCs w:val="24"/>
        </w:rPr>
        <w:t xml:space="preserve"> Explicó que no llegó inmediatamente a la clínica cuando </w:t>
      </w:r>
      <w:r w:rsidR="00A25040" w:rsidRPr="004945CD">
        <w:rPr>
          <w:rFonts w:ascii="Georgia" w:hAnsi="Georgia" w:cs="Arial"/>
          <w:spacing w:val="-2"/>
          <w:sz w:val="24"/>
          <w:szCs w:val="24"/>
        </w:rPr>
        <w:t>se accidentó</w:t>
      </w:r>
      <w:r w:rsidR="00EB29E5" w:rsidRPr="004945CD">
        <w:rPr>
          <w:rFonts w:ascii="Georgia" w:hAnsi="Georgia" w:cs="Arial"/>
          <w:spacing w:val="-2"/>
          <w:sz w:val="24"/>
          <w:szCs w:val="24"/>
        </w:rPr>
        <w:t xml:space="preserve">, porque se enteró después y además la hermana de Ovidio, Luz Dary, se lo impidió. </w:t>
      </w:r>
    </w:p>
    <w:p w14:paraId="257F1B0C" w14:textId="77777777" w:rsidR="00B65BF2" w:rsidRPr="004945CD" w:rsidRDefault="00B65BF2" w:rsidP="00B65BF2">
      <w:pPr>
        <w:spacing w:line="276" w:lineRule="auto"/>
        <w:ind w:left="360"/>
        <w:jc w:val="both"/>
        <w:rPr>
          <w:rFonts w:ascii="Georgia" w:hAnsi="Georgia" w:cs="Arial"/>
          <w:spacing w:val="-2"/>
          <w:sz w:val="24"/>
          <w:szCs w:val="24"/>
        </w:rPr>
      </w:pPr>
    </w:p>
    <w:p w14:paraId="651E81EB" w14:textId="77777777" w:rsidR="00E72CF6" w:rsidRPr="004945CD" w:rsidRDefault="00251249" w:rsidP="00B65BF2">
      <w:pPr>
        <w:spacing w:line="276" w:lineRule="auto"/>
        <w:ind w:left="360"/>
        <w:jc w:val="both"/>
        <w:rPr>
          <w:rFonts w:ascii="Georgia" w:hAnsi="Georgia" w:cs="Arial"/>
          <w:spacing w:val="-2"/>
          <w:sz w:val="24"/>
          <w:szCs w:val="24"/>
        </w:rPr>
      </w:pPr>
      <w:r w:rsidRPr="004945CD">
        <w:rPr>
          <w:rFonts w:ascii="Georgia" w:hAnsi="Georgia" w:cs="Arial"/>
          <w:spacing w:val="-2"/>
          <w:sz w:val="24"/>
          <w:szCs w:val="24"/>
        </w:rPr>
        <w:t xml:space="preserve">Cree que se </w:t>
      </w:r>
      <w:r w:rsidR="00546DBE" w:rsidRPr="004945CD">
        <w:rPr>
          <w:rFonts w:ascii="Georgia" w:hAnsi="Georgia" w:cs="Arial"/>
          <w:spacing w:val="-2"/>
          <w:sz w:val="24"/>
          <w:szCs w:val="24"/>
        </w:rPr>
        <w:t xml:space="preserve">divorció </w:t>
      </w:r>
      <w:r w:rsidRPr="004945CD">
        <w:rPr>
          <w:rFonts w:ascii="Georgia" w:hAnsi="Georgia" w:cs="Arial"/>
          <w:spacing w:val="-2"/>
          <w:sz w:val="24"/>
          <w:szCs w:val="24"/>
        </w:rPr>
        <w:t xml:space="preserve">o separó </w:t>
      </w:r>
      <w:r w:rsidR="00546DBE" w:rsidRPr="004945CD">
        <w:rPr>
          <w:rFonts w:ascii="Georgia" w:hAnsi="Georgia" w:cs="Arial"/>
          <w:spacing w:val="-2"/>
          <w:sz w:val="24"/>
          <w:szCs w:val="24"/>
        </w:rPr>
        <w:t>de la</w:t>
      </w:r>
      <w:r w:rsidR="0084555C" w:rsidRPr="004945CD">
        <w:rPr>
          <w:rFonts w:ascii="Georgia" w:hAnsi="Georgia" w:cs="Arial"/>
          <w:spacing w:val="-2"/>
          <w:sz w:val="24"/>
          <w:szCs w:val="24"/>
        </w:rPr>
        <w:t xml:space="preserve"> esposa </w:t>
      </w:r>
      <w:r w:rsidRPr="004945CD">
        <w:rPr>
          <w:rFonts w:ascii="Georgia" w:hAnsi="Georgia" w:cs="Arial"/>
          <w:spacing w:val="-2"/>
          <w:sz w:val="24"/>
          <w:szCs w:val="24"/>
        </w:rPr>
        <w:t>cuando el niño tenía 3 o 4 años, pero no está segura cu</w:t>
      </w:r>
      <w:r w:rsidR="00B4180C" w:rsidRPr="004945CD">
        <w:rPr>
          <w:rFonts w:ascii="Georgia" w:hAnsi="Georgia" w:cs="Arial"/>
          <w:spacing w:val="-2"/>
          <w:sz w:val="24"/>
          <w:szCs w:val="24"/>
        </w:rPr>
        <w:t>á</w:t>
      </w:r>
      <w:r w:rsidRPr="004945CD">
        <w:rPr>
          <w:rFonts w:ascii="Georgia" w:hAnsi="Georgia" w:cs="Arial"/>
          <w:spacing w:val="-2"/>
          <w:sz w:val="24"/>
          <w:szCs w:val="24"/>
        </w:rPr>
        <w:t>ndo fue. S</w:t>
      </w:r>
      <w:r w:rsidR="0084555C" w:rsidRPr="004945CD">
        <w:rPr>
          <w:rFonts w:ascii="Georgia" w:hAnsi="Georgia" w:cs="Arial"/>
          <w:spacing w:val="-2"/>
          <w:sz w:val="24"/>
          <w:szCs w:val="24"/>
        </w:rPr>
        <w:t xml:space="preserve">upo de dos sitios que alquiló su compañero, uno en Villa Consotá y otro detrás del </w:t>
      </w:r>
      <w:r w:rsidR="00671868" w:rsidRPr="004945CD">
        <w:rPr>
          <w:rFonts w:ascii="Georgia" w:hAnsi="Georgia" w:cs="Arial"/>
          <w:spacing w:val="-2"/>
          <w:sz w:val="24"/>
          <w:szCs w:val="24"/>
        </w:rPr>
        <w:t xml:space="preserve">almacén </w:t>
      </w:r>
      <w:r w:rsidR="0084555C" w:rsidRPr="004945CD">
        <w:rPr>
          <w:rFonts w:ascii="Georgia" w:hAnsi="Georgia" w:cs="Arial"/>
          <w:spacing w:val="-2"/>
          <w:sz w:val="24"/>
          <w:szCs w:val="24"/>
        </w:rPr>
        <w:t xml:space="preserve">Éxito, que </w:t>
      </w:r>
      <w:r w:rsidR="00A25040" w:rsidRPr="004945CD">
        <w:rPr>
          <w:rFonts w:ascii="Georgia" w:hAnsi="Georgia" w:cs="Arial"/>
          <w:spacing w:val="-2"/>
          <w:sz w:val="24"/>
          <w:szCs w:val="24"/>
        </w:rPr>
        <w:t>le dijo que</w:t>
      </w:r>
      <w:r w:rsidR="00B90A67" w:rsidRPr="004945CD">
        <w:rPr>
          <w:rFonts w:ascii="Georgia" w:hAnsi="Georgia" w:cs="Arial"/>
          <w:spacing w:val="-2"/>
          <w:sz w:val="24"/>
          <w:szCs w:val="24"/>
        </w:rPr>
        <w:t xml:space="preserve"> </w:t>
      </w:r>
      <w:r w:rsidR="00A25040" w:rsidRPr="004945CD">
        <w:rPr>
          <w:rFonts w:ascii="Georgia" w:hAnsi="Georgia" w:cs="Arial"/>
          <w:spacing w:val="-2"/>
          <w:sz w:val="24"/>
          <w:szCs w:val="24"/>
        </w:rPr>
        <w:t xml:space="preserve">era </w:t>
      </w:r>
      <w:r w:rsidR="00671868" w:rsidRPr="004945CD">
        <w:rPr>
          <w:rFonts w:ascii="Georgia" w:hAnsi="Georgia" w:cs="Arial"/>
          <w:spacing w:val="-2"/>
          <w:sz w:val="24"/>
          <w:szCs w:val="24"/>
        </w:rPr>
        <w:t xml:space="preserve">para verse con sus </w:t>
      </w:r>
      <w:r w:rsidR="0084555C" w:rsidRPr="004945CD">
        <w:rPr>
          <w:rFonts w:ascii="Georgia" w:hAnsi="Georgia" w:cs="Arial"/>
          <w:spacing w:val="-2"/>
          <w:sz w:val="24"/>
          <w:szCs w:val="24"/>
        </w:rPr>
        <w:t xml:space="preserve">hijos, </w:t>
      </w:r>
      <w:r w:rsidR="00A25040" w:rsidRPr="004945CD">
        <w:rPr>
          <w:rFonts w:ascii="Georgia" w:hAnsi="Georgia" w:cs="Arial"/>
          <w:spacing w:val="-2"/>
          <w:sz w:val="24"/>
          <w:szCs w:val="24"/>
        </w:rPr>
        <w:t xml:space="preserve">sin embargo </w:t>
      </w:r>
      <w:r w:rsidR="0084555C" w:rsidRPr="004945CD">
        <w:rPr>
          <w:rFonts w:ascii="Georgia" w:hAnsi="Georgia" w:cs="Arial"/>
          <w:spacing w:val="-2"/>
          <w:sz w:val="24"/>
          <w:szCs w:val="24"/>
        </w:rPr>
        <w:t>allá llevaba a las amigas, pero cuando ella iba no veía a nadie.</w:t>
      </w:r>
    </w:p>
    <w:p w14:paraId="5E6B0F7A" w14:textId="77777777" w:rsidR="00606FD7" w:rsidRPr="004945CD" w:rsidRDefault="00606FD7" w:rsidP="00B65BF2">
      <w:pPr>
        <w:spacing w:line="276" w:lineRule="auto"/>
        <w:jc w:val="both"/>
        <w:rPr>
          <w:rFonts w:ascii="Georgia" w:hAnsi="Georgia" w:cs="Arial"/>
          <w:spacing w:val="-2"/>
          <w:sz w:val="24"/>
          <w:szCs w:val="24"/>
        </w:rPr>
      </w:pPr>
    </w:p>
    <w:p w14:paraId="4C3DA5DE" w14:textId="77777777" w:rsidR="00C118BE" w:rsidRPr="004945CD" w:rsidRDefault="00C118BE"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La</w:t>
      </w:r>
      <w:r w:rsidR="00606FD7" w:rsidRPr="004945CD">
        <w:rPr>
          <w:rFonts w:ascii="Georgia" w:hAnsi="Georgia" w:cs="Arial"/>
          <w:spacing w:val="-2"/>
          <w:sz w:val="24"/>
          <w:szCs w:val="24"/>
        </w:rPr>
        <w:t>s</w:t>
      </w:r>
      <w:r w:rsidRPr="004945CD">
        <w:rPr>
          <w:rFonts w:ascii="Georgia" w:hAnsi="Georgia" w:cs="Arial"/>
          <w:spacing w:val="-2"/>
          <w:sz w:val="24"/>
          <w:szCs w:val="24"/>
        </w:rPr>
        <w:t xml:space="preserve"> atestaciones que preceden reúnen las condiciones de existencia y validez, sobreviene auscultar su entidad persuasiva, a la luz de las pautas de la jurisprudencia civilista de antaño (1993</w:t>
      </w:r>
      <w:r w:rsidRPr="004945CD">
        <w:rPr>
          <w:rStyle w:val="Refdenotaalpie"/>
          <w:rFonts w:ascii="Georgia" w:hAnsi="Georgia" w:cs="Arial"/>
          <w:spacing w:val="-2"/>
          <w:sz w:val="24"/>
          <w:szCs w:val="24"/>
        </w:rPr>
        <w:footnoteReference w:id="24"/>
      </w:r>
      <w:r w:rsidRPr="004945CD">
        <w:rPr>
          <w:rFonts w:ascii="Georgia" w:hAnsi="Georgia" w:cs="Arial"/>
          <w:spacing w:val="-2"/>
          <w:sz w:val="24"/>
          <w:szCs w:val="24"/>
        </w:rPr>
        <w:t xml:space="preserve">), fundadas en </w:t>
      </w:r>
      <w:r w:rsidR="008B0E32" w:rsidRPr="004945CD">
        <w:rPr>
          <w:rFonts w:ascii="Georgia" w:hAnsi="Georgia" w:cs="Arial"/>
          <w:spacing w:val="-2"/>
          <w:sz w:val="24"/>
          <w:szCs w:val="24"/>
        </w:rPr>
        <w:t>el artículo 218, CPC, hoy 221, CGP,</w:t>
      </w:r>
      <w:r w:rsidRPr="004945CD">
        <w:rPr>
          <w:rFonts w:ascii="Georgia" w:hAnsi="Georgia" w:cs="Arial"/>
          <w:spacing w:val="-2"/>
          <w:sz w:val="24"/>
          <w:szCs w:val="24"/>
        </w:rPr>
        <w:t xml:space="preserve"> acogidas por la doctrina</w:t>
      </w:r>
      <w:r w:rsidRPr="004945CD">
        <w:rPr>
          <w:rStyle w:val="Refdenotaalpie"/>
          <w:rFonts w:ascii="Georgia" w:hAnsi="Georgia" w:cs="Arial"/>
          <w:spacing w:val="-2"/>
          <w:sz w:val="24"/>
          <w:szCs w:val="24"/>
        </w:rPr>
        <w:footnoteReference w:id="25"/>
      </w:r>
      <w:r w:rsidRPr="004945CD">
        <w:rPr>
          <w:rFonts w:ascii="Georgia" w:hAnsi="Georgia" w:cs="Arial"/>
          <w:spacing w:val="-2"/>
          <w:sz w:val="24"/>
          <w:szCs w:val="24"/>
        </w:rPr>
        <w:t xml:space="preserve">, y </w:t>
      </w:r>
      <w:r w:rsidR="008B0E32" w:rsidRPr="004945CD">
        <w:rPr>
          <w:rFonts w:ascii="Georgia" w:hAnsi="Georgia" w:cs="Arial"/>
          <w:spacing w:val="-2"/>
          <w:sz w:val="24"/>
          <w:szCs w:val="24"/>
        </w:rPr>
        <w:t xml:space="preserve">aún </w:t>
      </w:r>
      <w:r w:rsidRPr="004945CD">
        <w:rPr>
          <w:rFonts w:ascii="Georgia" w:hAnsi="Georgia" w:cs="Arial"/>
          <w:spacing w:val="-2"/>
          <w:sz w:val="24"/>
          <w:szCs w:val="24"/>
        </w:rPr>
        <w:t>vigentes</w:t>
      </w:r>
      <w:r w:rsidRPr="004945CD">
        <w:rPr>
          <w:rStyle w:val="Refdenotaalpie"/>
          <w:rFonts w:ascii="Georgia" w:hAnsi="Georgia" w:cs="Arial"/>
          <w:spacing w:val="-2"/>
          <w:sz w:val="24"/>
          <w:szCs w:val="24"/>
        </w:rPr>
        <w:footnoteReference w:id="26"/>
      </w:r>
      <w:r w:rsidRPr="004945CD">
        <w:rPr>
          <w:rFonts w:ascii="Georgia" w:hAnsi="Georgia" w:cs="Arial"/>
          <w:spacing w:val="-2"/>
          <w:sz w:val="24"/>
          <w:szCs w:val="24"/>
        </w:rPr>
        <w:t>, que exige</w:t>
      </w:r>
      <w:r w:rsidR="003C4439" w:rsidRPr="004945CD">
        <w:rPr>
          <w:rFonts w:ascii="Georgia" w:hAnsi="Georgia" w:cs="Arial"/>
          <w:spacing w:val="-2"/>
          <w:sz w:val="24"/>
          <w:szCs w:val="24"/>
        </w:rPr>
        <w:t xml:space="preserve"> los siguientes caracteres</w:t>
      </w:r>
      <w:r w:rsidRPr="004945CD">
        <w:rPr>
          <w:rFonts w:ascii="Georgia" w:hAnsi="Georgia" w:cs="Arial"/>
          <w:spacing w:val="-2"/>
          <w:sz w:val="24"/>
          <w:szCs w:val="24"/>
        </w:rPr>
        <w:t xml:space="preserve">: (i) </w:t>
      </w:r>
      <w:r w:rsidR="003C4439" w:rsidRPr="004945CD">
        <w:rPr>
          <w:rFonts w:ascii="Georgia" w:hAnsi="Georgia" w:cs="Arial"/>
          <w:spacing w:val="-2"/>
          <w:sz w:val="24"/>
          <w:szCs w:val="24"/>
        </w:rPr>
        <w:t>Responsividad</w:t>
      </w:r>
      <w:r w:rsidRPr="004945CD">
        <w:rPr>
          <w:rFonts w:ascii="Georgia" w:hAnsi="Georgia" w:cs="Arial"/>
          <w:spacing w:val="-2"/>
          <w:sz w:val="24"/>
          <w:szCs w:val="24"/>
        </w:rPr>
        <w:t xml:space="preserve">; (ii) </w:t>
      </w:r>
      <w:r w:rsidR="003C4439" w:rsidRPr="004945CD">
        <w:rPr>
          <w:rFonts w:ascii="Georgia" w:hAnsi="Georgia" w:cs="Arial"/>
          <w:spacing w:val="-2"/>
          <w:sz w:val="24"/>
          <w:szCs w:val="24"/>
        </w:rPr>
        <w:t>Exactitud</w:t>
      </w:r>
      <w:r w:rsidRPr="004945CD">
        <w:rPr>
          <w:rFonts w:ascii="Georgia" w:hAnsi="Georgia" w:cs="Arial"/>
          <w:spacing w:val="-2"/>
          <w:sz w:val="24"/>
          <w:szCs w:val="24"/>
        </w:rPr>
        <w:t xml:space="preserve">; (iii) </w:t>
      </w:r>
      <w:r w:rsidR="003C4439" w:rsidRPr="004945CD">
        <w:rPr>
          <w:rFonts w:ascii="Georgia" w:hAnsi="Georgia" w:cs="Arial"/>
          <w:spacing w:val="-2"/>
          <w:sz w:val="24"/>
          <w:szCs w:val="24"/>
        </w:rPr>
        <w:t>Completitud</w:t>
      </w:r>
      <w:r w:rsidRPr="004945CD">
        <w:rPr>
          <w:rFonts w:ascii="Georgia" w:hAnsi="Georgia" w:cs="Arial"/>
          <w:spacing w:val="-2"/>
          <w:sz w:val="24"/>
          <w:szCs w:val="24"/>
        </w:rPr>
        <w:t xml:space="preserve">; (iv) </w:t>
      </w:r>
      <w:r w:rsidR="003C4439" w:rsidRPr="004945CD">
        <w:rPr>
          <w:rFonts w:ascii="Georgia" w:hAnsi="Georgia" w:cs="Arial"/>
          <w:spacing w:val="-2"/>
          <w:sz w:val="24"/>
          <w:szCs w:val="24"/>
        </w:rPr>
        <w:t>E</w:t>
      </w:r>
      <w:r w:rsidRPr="004945CD">
        <w:rPr>
          <w:rFonts w:ascii="Georgia" w:hAnsi="Georgia" w:cs="Arial"/>
          <w:spacing w:val="-2"/>
          <w:sz w:val="24"/>
          <w:szCs w:val="24"/>
        </w:rPr>
        <w:t>xpositivas de la ciencia de</w:t>
      </w:r>
      <w:r w:rsidR="003C4439" w:rsidRPr="004945CD">
        <w:rPr>
          <w:rFonts w:ascii="Georgia" w:hAnsi="Georgia" w:cs="Arial"/>
          <w:spacing w:val="-2"/>
          <w:sz w:val="24"/>
          <w:szCs w:val="24"/>
        </w:rPr>
        <w:t>l</w:t>
      </w:r>
      <w:r w:rsidRPr="004945CD">
        <w:rPr>
          <w:rFonts w:ascii="Georgia" w:hAnsi="Georgia" w:cs="Arial"/>
          <w:spacing w:val="-2"/>
          <w:sz w:val="24"/>
          <w:szCs w:val="24"/>
        </w:rPr>
        <w:t xml:space="preserve"> dicho; (v) </w:t>
      </w:r>
      <w:r w:rsidR="003C4439" w:rsidRPr="004945CD">
        <w:rPr>
          <w:rFonts w:ascii="Georgia" w:hAnsi="Georgia" w:cs="Arial"/>
          <w:spacing w:val="-2"/>
          <w:sz w:val="24"/>
          <w:szCs w:val="24"/>
        </w:rPr>
        <w:t>C</w:t>
      </w:r>
      <w:r w:rsidRPr="004945CD">
        <w:rPr>
          <w:rFonts w:ascii="Georgia" w:hAnsi="Georgia" w:cs="Arial"/>
          <w:spacing w:val="-2"/>
          <w:sz w:val="24"/>
          <w:szCs w:val="24"/>
        </w:rPr>
        <w:t xml:space="preserve">oncordantes, esto es, constantes y coherentes consigo mismas; además, (vi) </w:t>
      </w:r>
      <w:r w:rsidR="003C4439" w:rsidRPr="004945CD">
        <w:rPr>
          <w:rFonts w:ascii="Georgia" w:hAnsi="Georgia" w:cs="Arial"/>
          <w:spacing w:val="-2"/>
          <w:sz w:val="24"/>
          <w:szCs w:val="24"/>
        </w:rPr>
        <w:t>A</w:t>
      </w:r>
      <w:r w:rsidRPr="004945CD">
        <w:rPr>
          <w:rFonts w:ascii="Georgia" w:hAnsi="Georgia" w:cs="Arial"/>
          <w:spacing w:val="-2"/>
          <w:sz w:val="24"/>
          <w:szCs w:val="24"/>
        </w:rPr>
        <w:t>rmónicas con los resultados de otros medios de prueba.</w:t>
      </w:r>
    </w:p>
    <w:p w14:paraId="74111AB9" w14:textId="77777777" w:rsidR="00DB38DF" w:rsidRPr="004945CD" w:rsidRDefault="00DB38DF" w:rsidP="00B65BF2">
      <w:pPr>
        <w:spacing w:line="276" w:lineRule="auto"/>
        <w:jc w:val="both"/>
        <w:rPr>
          <w:rFonts w:ascii="Georgia" w:hAnsi="Georgia" w:cs="Arial"/>
          <w:spacing w:val="-2"/>
          <w:sz w:val="24"/>
          <w:szCs w:val="24"/>
        </w:rPr>
      </w:pPr>
    </w:p>
    <w:p w14:paraId="4F3B2CAF" w14:textId="77777777" w:rsidR="00DB38DF" w:rsidRPr="004945CD" w:rsidRDefault="00664CD1"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I</w:t>
      </w:r>
      <w:r w:rsidR="00DB38DF" w:rsidRPr="004945CD">
        <w:rPr>
          <w:rFonts w:ascii="Georgia" w:hAnsi="Georgia" w:cs="Arial"/>
          <w:spacing w:val="-2"/>
          <w:sz w:val="24"/>
          <w:szCs w:val="24"/>
        </w:rPr>
        <w:t>ndispensable evocar que la juez</w:t>
      </w:r>
      <w:r w:rsidRPr="004945CD">
        <w:rPr>
          <w:rFonts w:ascii="Georgia" w:hAnsi="Georgia" w:cs="Arial"/>
          <w:spacing w:val="-2"/>
          <w:sz w:val="24"/>
          <w:szCs w:val="24"/>
        </w:rPr>
        <w:t>a</w:t>
      </w:r>
      <w:r w:rsidR="00DB38DF" w:rsidRPr="004945CD">
        <w:rPr>
          <w:rFonts w:ascii="Georgia" w:hAnsi="Georgia" w:cs="Arial"/>
          <w:spacing w:val="-2"/>
          <w:sz w:val="24"/>
          <w:szCs w:val="24"/>
        </w:rPr>
        <w:t xml:space="preserve"> de conocimiento negó fuerza probatoria a estos medios por estimar que las versiones de Héctor Javier, Carmen Rosa y Luz Margor</w:t>
      </w:r>
      <w:r w:rsidR="00C07C56" w:rsidRPr="004945CD">
        <w:rPr>
          <w:rFonts w:ascii="Georgia" w:hAnsi="Georgia" w:cs="Arial"/>
          <w:spacing w:val="-2"/>
          <w:sz w:val="24"/>
          <w:szCs w:val="24"/>
        </w:rPr>
        <w:t>y</w:t>
      </w:r>
      <w:r w:rsidR="00DB38DF" w:rsidRPr="004945CD">
        <w:rPr>
          <w:rFonts w:ascii="Georgia" w:hAnsi="Georgia" w:cs="Arial"/>
          <w:spacing w:val="-2"/>
          <w:sz w:val="24"/>
          <w:szCs w:val="24"/>
        </w:rPr>
        <w:t xml:space="preserve"> no daban cuenta de la “</w:t>
      </w:r>
      <w:r w:rsidR="00DB38DF" w:rsidRPr="004945CD">
        <w:rPr>
          <w:rFonts w:ascii="Georgia" w:hAnsi="Georgia" w:cs="Arial"/>
          <w:i/>
          <w:spacing w:val="-2"/>
          <w:sz w:val="24"/>
          <w:szCs w:val="24"/>
        </w:rPr>
        <w:t>solidez, permanencia y continuidad</w:t>
      </w:r>
      <w:r w:rsidR="00DB38DF" w:rsidRPr="004945CD">
        <w:rPr>
          <w:rFonts w:ascii="Georgia" w:hAnsi="Georgia" w:cs="Arial"/>
          <w:spacing w:val="-2"/>
          <w:sz w:val="24"/>
          <w:szCs w:val="24"/>
        </w:rPr>
        <w:t xml:space="preserve">” de </w:t>
      </w:r>
      <w:r w:rsidR="00595AEB" w:rsidRPr="004945CD">
        <w:rPr>
          <w:rFonts w:ascii="Georgia" w:hAnsi="Georgia" w:cs="Arial"/>
          <w:spacing w:val="-2"/>
          <w:sz w:val="24"/>
          <w:szCs w:val="24"/>
        </w:rPr>
        <w:t>una</w:t>
      </w:r>
      <w:r w:rsidR="00DB38DF" w:rsidRPr="004945CD">
        <w:rPr>
          <w:rFonts w:ascii="Georgia" w:hAnsi="Georgia" w:cs="Arial"/>
          <w:spacing w:val="-2"/>
          <w:sz w:val="24"/>
          <w:szCs w:val="24"/>
        </w:rPr>
        <w:t xml:space="preserve"> relación sentimental entre Luis Ovidio y María Amparo, que son inútiles para derivar que la pareja </w:t>
      </w:r>
      <w:r w:rsidR="00DB38DF" w:rsidRPr="004945CD">
        <w:rPr>
          <w:rFonts w:ascii="Georgia" w:hAnsi="Georgia" w:cs="Arial"/>
          <w:i/>
          <w:spacing w:val="-2"/>
          <w:sz w:val="24"/>
          <w:szCs w:val="24"/>
        </w:rPr>
        <w:t>convivía</w:t>
      </w:r>
      <w:r w:rsidR="00DB38DF" w:rsidRPr="004945CD">
        <w:rPr>
          <w:rFonts w:ascii="Georgia" w:hAnsi="Georgia" w:cs="Arial"/>
          <w:spacing w:val="-2"/>
          <w:sz w:val="24"/>
          <w:szCs w:val="24"/>
        </w:rPr>
        <w:t xml:space="preserve">, que compartían con frecuencia y que </w:t>
      </w:r>
      <w:r w:rsidR="00595AEB" w:rsidRPr="004945CD">
        <w:rPr>
          <w:rFonts w:ascii="Georgia" w:hAnsi="Georgia" w:cs="Arial"/>
          <w:spacing w:val="-2"/>
          <w:sz w:val="24"/>
          <w:szCs w:val="24"/>
        </w:rPr>
        <w:t xml:space="preserve">el contacto </w:t>
      </w:r>
      <w:r w:rsidR="00DB38DF" w:rsidRPr="004945CD">
        <w:rPr>
          <w:rFonts w:ascii="Georgia" w:hAnsi="Georgia" w:cs="Arial"/>
          <w:spacing w:val="-2"/>
          <w:sz w:val="24"/>
          <w:szCs w:val="24"/>
        </w:rPr>
        <w:t>se explicaba por el hijo común que tenían.</w:t>
      </w:r>
      <w:r w:rsidR="006473A2" w:rsidRPr="004945CD">
        <w:rPr>
          <w:rFonts w:ascii="Georgia" w:hAnsi="Georgia" w:cs="Arial"/>
          <w:spacing w:val="-2"/>
          <w:sz w:val="24"/>
          <w:szCs w:val="24"/>
        </w:rPr>
        <w:t xml:space="preserve"> La exposición de la señora María Amparo la catalogó como carente de fechas, con un relato confuso y contradictorio sobre la convivencia, en especial para el año 2005.</w:t>
      </w:r>
    </w:p>
    <w:p w14:paraId="2C2E0A9F" w14:textId="77777777" w:rsidR="003962C5" w:rsidRPr="004945CD" w:rsidRDefault="003962C5" w:rsidP="00B65BF2">
      <w:pPr>
        <w:spacing w:line="276" w:lineRule="auto"/>
        <w:jc w:val="both"/>
        <w:rPr>
          <w:rFonts w:ascii="Georgia" w:hAnsi="Georgia" w:cs="Arial"/>
          <w:spacing w:val="-2"/>
          <w:sz w:val="24"/>
          <w:szCs w:val="24"/>
        </w:rPr>
      </w:pPr>
    </w:p>
    <w:p w14:paraId="7D5A2F74" w14:textId="77777777" w:rsidR="00396A53" w:rsidRPr="004945CD" w:rsidRDefault="00396A53"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Aprecia esta Sala que los testigos al unísono sostienen que con la señora María Amparo existía un vínculo afectivo de pareja, aseveraron que convivían, incluso Héctor Javier refirió la </w:t>
      </w:r>
      <w:r w:rsidR="007B7A03" w:rsidRPr="004945CD">
        <w:rPr>
          <w:rFonts w:ascii="Georgia" w:hAnsi="Georgia" w:cs="Arial"/>
          <w:spacing w:val="-2"/>
          <w:sz w:val="24"/>
          <w:szCs w:val="24"/>
        </w:rPr>
        <w:t>simultaneidad</w:t>
      </w:r>
      <w:r w:rsidRPr="004945CD">
        <w:rPr>
          <w:rFonts w:ascii="Georgia" w:hAnsi="Georgia" w:cs="Arial"/>
          <w:spacing w:val="-2"/>
          <w:sz w:val="24"/>
          <w:szCs w:val="24"/>
        </w:rPr>
        <w:t xml:space="preserve"> de la relación con la de la esposa Mar</w:t>
      </w:r>
      <w:r w:rsidR="00597FED" w:rsidRPr="004945CD">
        <w:rPr>
          <w:rFonts w:ascii="Georgia" w:hAnsi="Georgia" w:cs="Arial"/>
          <w:spacing w:val="-2"/>
          <w:sz w:val="24"/>
          <w:szCs w:val="24"/>
        </w:rPr>
        <w:t>ía Dolly. Eso sí, lo hicieron desde distintos ángulos, según el nexo que con ellos tenían.</w:t>
      </w:r>
      <w:r w:rsidR="004C6A16" w:rsidRPr="004945CD">
        <w:rPr>
          <w:rFonts w:ascii="Georgia" w:hAnsi="Georgia" w:cs="Arial"/>
          <w:spacing w:val="-2"/>
          <w:sz w:val="24"/>
          <w:szCs w:val="24"/>
        </w:rPr>
        <w:t xml:space="preserve"> Nótese que </w:t>
      </w:r>
      <w:r w:rsidR="00F007D1" w:rsidRPr="004945CD">
        <w:rPr>
          <w:rFonts w:ascii="Georgia" w:hAnsi="Georgia" w:cs="Arial"/>
          <w:spacing w:val="-2"/>
          <w:sz w:val="24"/>
          <w:szCs w:val="24"/>
        </w:rPr>
        <w:t>t</w:t>
      </w:r>
      <w:r w:rsidR="002915E5" w:rsidRPr="004945CD">
        <w:rPr>
          <w:rFonts w:ascii="Georgia" w:hAnsi="Georgia" w:cs="Arial"/>
          <w:spacing w:val="-2"/>
          <w:sz w:val="24"/>
          <w:szCs w:val="24"/>
        </w:rPr>
        <w:t>odos coincidieron en calificar al señor Luis Ovidio como “mujeriego”</w:t>
      </w:r>
      <w:r w:rsidR="00F007D1" w:rsidRPr="004945CD">
        <w:rPr>
          <w:rFonts w:ascii="Georgia" w:hAnsi="Georgia" w:cs="Arial"/>
          <w:spacing w:val="-2"/>
          <w:sz w:val="24"/>
          <w:szCs w:val="24"/>
        </w:rPr>
        <w:t>, la hermana refirió conocerle hasta cinco (5)</w:t>
      </w:r>
      <w:r w:rsidR="00156884" w:rsidRPr="004945CD">
        <w:rPr>
          <w:rFonts w:ascii="Georgia" w:hAnsi="Georgia" w:cs="Arial"/>
          <w:spacing w:val="-2"/>
          <w:sz w:val="24"/>
          <w:szCs w:val="24"/>
        </w:rPr>
        <w:t xml:space="preserve"> mujeres</w:t>
      </w:r>
      <w:r w:rsidR="00F007D1" w:rsidRPr="004945CD">
        <w:rPr>
          <w:rFonts w:ascii="Georgia" w:hAnsi="Georgia" w:cs="Arial"/>
          <w:spacing w:val="-2"/>
          <w:sz w:val="24"/>
          <w:szCs w:val="24"/>
        </w:rPr>
        <w:t>;</w:t>
      </w:r>
      <w:r w:rsidR="002915E5" w:rsidRPr="004945CD">
        <w:rPr>
          <w:rFonts w:ascii="Georgia" w:hAnsi="Georgia" w:cs="Arial"/>
          <w:spacing w:val="-2"/>
          <w:sz w:val="24"/>
          <w:szCs w:val="24"/>
        </w:rPr>
        <w:t xml:space="preserve"> se le veía solo en los eventos sociales de trabajo, </w:t>
      </w:r>
      <w:r w:rsidR="00F007D1" w:rsidRPr="004945CD">
        <w:rPr>
          <w:rFonts w:ascii="Georgia" w:hAnsi="Georgia" w:cs="Arial"/>
          <w:spacing w:val="-2"/>
          <w:sz w:val="24"/>
          <w:szCs w:val="24"/>
        </w:rPr>
        <w:t xml:space="preserve">y era </w:t>
      </w:r>
      <w:r w:rsidR="002915E5" w:rsidRPr="004945CD">
        <w:rPr>
          <w:rFonts w:ascii="Georgia" w:hAnsi="Georgia" w:cs="Arial"/>
          <w:spacing w:val="-2"/>
          <w:sz w:val="24"/>
          <w:szCs w:val="24"/>
        </w:rPr>
        <w:t>porque “</w:t>
      </w:r>
      <w:r w:rsidR="002915E5" w:rsidRPr="004945CD">
        <w:rPr>
          <w:rFonts w:ascii="Georgia" w:hAnsi="Georgia" w:cs="Arial"/>
          <w:i/>
          <w:spacing w:val="-2"/>
          <w:sz w:val="24"/>
          <w:szCs w:val="24"/>
        </w:rPr>
        <w:t>iba a conquistar</w:t>
      </w:r>
      <w:r w:rsidR="002915E5" w:rsidRPr="004945CD">
        <w:rPr>
          <w:rFonts w:ascii="Georgia" w:hAnsi="Georgia" w:cs="Arial"/>
          <w:spacing w:val="-2"/>
          <w:sz w:val="24"/>
          <w:szCs w:val="24"/>
        </w:rPr>
        <w:t>”</w:t>
      </w:r>
      <w:r w:rsidR="00F007D1" w:rsidRPr="004945CD">
        <w:rPr>
          <w:rFonts w:ascii="Georgia" w:hAnsi="Georgia" w:cs="Arial"/>
          <w:spacing w:val="-2"/>
          <w:sz w:val="24"/>
          <w:szCs w:val="24"/>
        </w:rPr>
        <w:t xml:space="preserve">, </w:t>
      </w:r>
      <w:r w:rsidR="00671868" w:rsidRPr="004945CD">
        <w:rPr>
          <w:rFonts w:ascii="Georgia" w:hAnsi="Georgia" w:cs="Arial"/>
          <w:spacing w:val="-2"/>
          <w:sz w:val="24"/>
          <w:szCs w:val="24"/>
        </w:rPr>
        <w:t xml:space="preserve">según </w:t>
      </w:r>
      <w:r w:rsidR="00F007D1" w:rsidRPr="004945CD">
        <w:rPr>
          <w:rFonts w:ascii="Georgia" w:hAnsi="Georgia" w:cs="Arial"/>
          <w:spacing w:val="-2"/>
          <w:sz w:val="24"/>
          <w:szCs w:val="24"/>
        </w:rPr>
        <w:t>dijo quien fue</w:t>
      </w:r>
      <w:r w:rsidR="00671868" w:rsidRPr="004945CD">
        <w:rPr>
          <w:rFonts w:ascii="Georgia" w:hAnsi="Georgia" w:cs="Arial"/>
          <w:spacing w:val="-2"/>
          <w:sz w:val="24"/>
          <w:szCs w:val="24"/>
        </w:rPr>
        <w:t>ra</w:t>
      </w:r>
      <w:r w:rsidR="00F007D1" w:rsidRPr="004945CD">
        <w:rPr>
          <w:rFonts w:ascii="Georgia" w:hAnsi="Georgia" w:cs="Arial"/>
          <w:spacing w:val="-2"/>
          <w:sz w:val="24"/>
          <w:szCs w:val="24"/>
        </w:rPr>
        <w:t xml:space="preserve"> su jefe </w:t>
      </w:r>
      <w:r w:rsidR="00671868" w:rsidRPr="004945CD">
        <w:rPr>
          <w:rFonts w:ascii="Georgia" w:hAnsi="Georgia" w:cs="Arial"/>
          <w:spacing w:val="-2"/>
          <w:sz w:val="24"/>
          <w:szCs w:val="24"/>
        </w:rPr>
        <w:t xml:space="preserve">por </w:t>
      </w:r>
      <w:r w:rsidR="00F007D1" w:rsidRPr="004945CD">
        <w:rPr>
          <w:rFonts w:ascii="Georgia" w:hAnsi="Georgia" w:cs="Arial"/>
          <w:spacing w:val="-2"/>
          <w:sz w:val="24"/>
          <w:szCs w:val="24"/>
        </w:rPr>
        <w:t>más de diez (10) años</w:t>
      </w:r>
      <w:r w:rsidR="00671868" w:rsidRPr="004945CD">
        <w:rPr>
          <w:rFonts w:ascii="Georgia" w:hAnsi="Georgia" w:cs="Arial"/>
          <w:spacing w:val="-2"/>
          <w:sz w:val="24"/>
          <w:szCs w:val="24"/>
        </w:rPr>
        <w:t xml:space="preserve">, quien también conoció </w:t>
      </w:r>
      <w:r w:rsidR="00F007D1" w:rsidRPr="004945CD">
        <w:rPr>
          <w:rFonts w:ascii="Georgia" w:hAnsi="Georgia" w:cs="Arial"/>
          <w:spacing w:val="-2"/>
          <w:sz w:val="24"/>
          <w:szCs w:val="24"/>
        </w:rPr>
        <w:t>varios incidentes de es</w:t>
      </w:r>
      <w:r w:rsidR="00671868" w:rsidRPr="004945CD">
        <w:rPr>
          <w:rFonts w:ascii="Georgia" w:hAnsi="Georgia" w:cs="Arial"/>
          <w:spacing w:val="-2"/>
          <w:sz w:val="24"/>
          <w:szCs w:val="24"/>
        </w:rPr>
        <w:t>a naturaleza</w:t>
      </w:r>
      <w:r w:rsidR="002915E5" w:rsidRPr="004945CD">
        <w:rPr>
          <w:rFonts w:ascii="Georgia" w:hAnsi="Georgia" w:cs="Arial"/>
          <w:spacing w:val="-2"/>
          <w:sz w:val="24"/>
          <w:szCs w:val="24"/>
        </w:rPr>
        <w:t xml:space="preserve">. Así entonces, </w:t>
      </w:r>
      <w:r w:rsidR="008354E0" w:rsidRPr="004945CD">
        <w:rPr>
          <w:rFonts w:ascii="Georgia" w:hAnsi="Georgia" w:cs="Arial"/>
          <w:spacing w:val="-2"/>
          <w:sz w:val="24"/>
          <w:szCs w:val="24"/>
        </w:rPr>
        <w:t>se rev</w:t>
      </w:r>
      <w:r w:rsidR="008636F1" w:rsidRPr="004945CD">
        <w:rPr>
          <w:rFonts w:ascii="Georgia" w:hAnsi="Georgia" w:cs="Arial"/>
          <w:spacing w:val="-2"/>
          <w:sz w:val="24"/>
          <w:szCs w:val="24"/>
        </w:rPr>
        <w:t xml:space="preserve">ela evidente </w:t>
      </w:r>
      <w:r w:rsidR="002915E5" w:rsidRPr="004945CD">
        <w:rPr>
          <w:rFonts w:ascii="Georgia" w:hAnsi="Georgia" w:cs="Arial"/>
          <w:spacing w:val="-2"/>
          <w:sz w:val="24"/>
          <w:szCs w:val="24"/>
        </w:rPr>
        <w:t>la habilidad del señor para manejar todos esos amoríos en los que se involu</w:t>
      </w:r>
      <w:r w:rsidR="00D0536E" w:rsidRPr="004945CD">
        <w:rPr>
          <w:rFonts w:ascii="Georgia" w:hAnsi="Georgia" w:cs="Arial"/>
          <w:spacing w:val="-2"/>
          <w:sz w:val="24"/>
          <w:szCs w:val="24"/>
        </w:rPr>
        <w:t>c</w:t>
      </w:r>
      <w:r w:rsidR="002915E5" w:rsidRPr="004945CD">
        <w:rPr>
          <w:rFonts w:ascii="Georgia" w:hAnsi="Georgia" w:cs="Arial"/>
          <w:spacing w:val="-2"/>
          <w:sz w:val="24"/>
          <w:szCs w:val="24"/>
        </w:rPr>
        <w:t>raba.</w:t>
      </w:r>
    </w:p>
    <w:p w14:paraId="07DB701A" w14:textId="77777777" w:rsidR="005B1021" w:rsidRPr="004945CD" w:rsidRDefault="005B1021" w:rsidP="00B65BF2">
      <w:pPr>
        <w:spacing w:line="276" w:lineRule="auto"/>
        <w:jc w:val="both"/>
        <w:rPr>
          <w:rFonts w:ascii="Georgia" w:hAnsi="Georgia" w:cs="Arial"/>
          <w:spacing w:val="-2"/>
          <w:sz w:val="24"/>
          <w:szCs w:val="24"/>
        </w:rPr>
      </w:pPr>
    </w:p>
    <w:p w14:paraId="08684BC6" w14:textId="77777777" w:rsidR="00B87932" w:rsidRPr="004945CD" w:rsidRDefault="00462600"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Ahora, para la condigna tasación de las versiones y conferirles poder de convicción, importa advertir que el tema de prueba no consiste en hallar una presencia constante, de todos los días, de los miembros de la pareja, como atrás se anotara, pues múltiples circunstancias se suscitan que impiden que sea de esa manera, lo que igual sucede en el matrimonio, como bien prevé el artículo 178, CC, cuando inicia su tenor literal prescribiendo “salvo causa justificada” los cónyuges tienen la obligación de vivir juntos, y ya se ejemplificó que los lugares de trabajo, entre otros, configuran esas salvedades.</w:t>
      </w:r>
      <w:r w:rsidR="00D92501" w:rsidRPr="004945CD">
        <w:rPr>
          <w:rFonts w:ascii="Georgia" w:hAnsi="Georgia" w:cs="Arial"/>
          <w:spacing w:val="-2"/>
          <w:sz w:val="24"/>
          <w:szCs w:val="24"/>
        </w:rPr>
        <w:t xml:space="preserve"> Como dijo la Corte en las citas referidas antes, de lo que se trata es de verificar que no son encuentros accidentes u ocasionales, desprovistos de proyecto en común que implique duración en el tiempo.</w:t>
      </w:r>
    </w:p>
    <w:p w14:paraId="242F927E" w14:textId="77777777" w:rsidR="00B87932" w:rsidRPr="004945CD" w:rsidRDefault="00B87932" w:rsidP="00B65BF2">
      <w:pPr>
        <w:spacing w:line="276" w:lineRule="auto"/>
        <w:jc w:val="both"/>
        <w:rPr>
          <w:rFonts w:ascii="Georgia" w:hAnsi="Georgia" w:cs="Arial"/>
          <w:spacing w:val="-2"/>
          <w:sz w:val="24"/>
          <w:szCs w:val="24"/>
        </w:rPr>
      </w:pPr>
    </w:p>
    <w:p w14:paraId="5013C204" w14:textId="77777777" w:rsidR="00EB328C" w:rsidRPr="004945CD" w:rsidRDefault="00652059"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Que los testigos no hubieran </w:t>
      </w:r>
      <w:r w:rsidR="00270FEF" w:rsidRPr="004945CD">
        <w:rPr>
          <w:rFonts w:ascii="Georgia" w:hAnsi="Georgia" w:cs="Arial"/>
          <w:spacing w:val="-2"/>
          <w:sz w:val="24"/>
          <w:szCs w:val="24"/>
        </w:rPr>
        <w:t xml:space="preserve">podido </w:t>
      </w:r>
      <w:r w:rsidRPr="004945CD">
        <w:rPr>
          <w:rFonts w:ascii="Georgia" w:hAnsi="Georgia" w:cs="Arial"/>
          <w:spacing w:val="-2"/>
          <w:sz w:val="24"/>
          <w:szCs w:val="24"/>
        </w:rPr>
        <w:t>dar fechas exactas y que tuviesen algunas co</w:t>
      </w:r>
      <w:r w:rsidR="008354E0" w:rsidRPr="004945CD">
        <w:rPr>
          <w:rFonts w:ascii="Georgia" w:hAnsi="Georgia" w:cs="Arial"/>
          <w:spacing w:val="-2"/>
          <w:sz w:val="24"/>
          <w:szCs w:val="24"/>
        </w:rPr>
        <w:t>nfusiones, luce razonable en la</w:t>
      </w:r>
      <w:r w:rsidRPr="004945CD">
        <w:rPr>
          <w:rFonts w:ascii="Georgia" w:hAnsi="Georgia" w:cs="Arial"/>
          <w:spacing w:val="-2"/>
          <w:sz w:val="24"/>
          <w:szCs w:val="24"/>
        </w:rPr>
        <w:t xml:space="preserve"> medida en que </w:t>
      </w:r>
      <w:r w:rsidR="00835011" w:rsidRPr="004945CD">
        <w:rPr>
          <w:rFonts w:ascii="Georgia" w:hAnsi="Georgia" w:cs="Arial"/>
          <w:spacing w:val="-2"/>
          <w:sz w:val="24"/>
          <w:szCs w:val="24"/>
        </w:rPr>
        <w:t xml:space="preserve">no </w:t>
      </w:r>
      <w:r w:rsidR="00270FEF" w:rsidRPr="004945CD">
        <w:rPr>
          <w:rFonts w:ascii="Georgia" w:hAnsi="Georgia" w:cs="Arial"/>
          <w:spacing w:val="-2"/>
          <w:sz w:val="24"/>
          <w:szCs w:val="24"/>
        </w:rPr>
        <w:t xml:space="preserve">son personas </w:t>
      </w:r>
      <w:r w:rsidR="00835011" w:rsidRPr="004945CD">
        <w:rPr>
          <w:rFonts w:ascii="Georgia" w:hAnsi="Georgia" w:cs="Arial"/>
          <w:spacing w:val="-2"/>
          <w:sz w:val="24"/>
          <w:szCs w:val="24"/>
        </w:rPr>
        <w:t>jóvenes (</w:t>
      </w:r>
      <w:r w:rsidR="00C07C56" w:rsidRPr="004945CD">
        <w:rPr>
          <w:rFonts w:ascii="Georgia" w:hAnsi="Georgia" w:cs="Arial"/>
          <w:spacing w:val="-2"/>
          <w:sz w:val="24"/>
          <w:szCs w:val="24"/>
        </w:rPr>
        <w:t xml:space="preserve">Superan </w:t>
      </w:r>
      <w:r w:rsidR="00835011" w:rsidRPr="004945CD">
        <w:rPr>
          <w:rFonts w:ascii="Georgia" w:hAnsi="Georgia" w:cs="Arial"/>
          <w:spacing w:val="-2"/>
          <w:sz w:val="24"/>
          <w:szCs w:val="24"/>
        </w:rPr>
        <w:t>los 55 años)</w:t>
      </w:r>
      <w:r w:rsidR="00270FEF" w:rsidRPr="004945CD">
        <w:rPr>
          <w:rFonts w:ascii="Georgia" w:hAnsi="Georgia" w:cs="Arial"/>
          <w:spacing w:val="-2"/>
          <w:sz w:val="24"/>
          <w:szCs w:val="24"/>
        </w:rPr>
        <w:t xml:space="preserve">, </w:t>
      </w:r>
      <w:r w:rsidR="00835011" w:rsidRPr="004945CD">
        <w:rPr>
          <w:rFonts w:ascii="Georgia" w:hAnsi="Georgia" w:cs="Arial"/>
          <w:spacing w:val="-2"/>
          <w:sz w:val="24"/>
          <w:szCs w:val="24"/>
        </w:rPr>
        <w:t xml:space="preserve">fueron </w:t>
      </w:r>
      <w:r w:rsidR="00270FEF" w:rsidRPr="004945CD">
        <w:rPr>
          <w:rFonts w:ascii="Georgia" w:hAnsi="Georgia" w:cs="Arial"/>
          <w:spacing w:val="-2"/>
          <w:sz w:val="24"/>
          <w:szCs w:val="24"/>
        </w:rPr>
        <w:t>escuchada</w:t>
      </w:r>
      <w:r w:rsidRPr="004945CD">
        <w:rPr>
          <w:rFonts w:ascii="Georgia" w:hAnsi="Georgia" w:cs="Arial"/>
          <w:spacing w:val="-2"/>
          <w:sz w:val="24"/>
          <w:szCs w:val="24"/>
        </w:rPr>
        <w:t xml:space="preserve">s en 2017 sobre hechos acaecidos varios años antes y que no </w:t>
      </w:r>
      <w:r w:rsidR="00835011" w:rsidRPr="004945CD">
        <w:rPr>
          <w:rFonts w:ascii="Georgia" w:hAnsi="Georgia" w:cs="Arial"/>
          <w:spacing w:val="-2"/>
          <w:sz w:val="24"/>
          <w:szCs w:val="24"/>
        </w:rPr>
        <w:t xml:space="preserve">eran, propiamente, episodios </w:t>
      </w:r>
      <w:r w:rsidR="00270FEF" w:rsidRPr="004945CD">
        <w:rPr>
          <w:rFonts w:ascii="Georgia" w:hAnsi="Georgia" w:cs="Arial"/>
          <w:spacing w:val="-2"/>
          <w:sz w:val="24"/>
          <w:szCs w:val="24"/>
        </w:rPr>
        <w:t>personal</w:t>
      </w:r>
      <w:r w:rsidR="00835011" w:rsidRPr="004945CD">
        <w:rPr>
          <w:rFonts w:ascii="Georgia" w:hAnsi="Georgia" w:cs="Arial"/>
          <w:spacing w:val="-2"/>
          <w:sz w:val="24"/>
          <w:szCs w:val="24"/>
        </w:rPr>
        <w:t>es;</w:t>
      </w:r>
      <w:r w:rsidRPr="004945CD">
        <w:rPr>
          <w:rFonts w:ascii="Georgia" w:hAnsi="Georgia" w:cs="Arial"/>
          <w:spacing w:val="-2"/>
          <w:sz w:val="24"/>
          <w:szCs w:val="24"/>
        </w:rPr>
        <w:t xml:space="preserve"> </w:t>
      </w:r>
      <w:r w:rsidR="00835011" w:rsidRPr="004945CD">
        <w:rPr>
          <w:rFonts w:ascii="Georgia" w:hAnsi="Georgia" w:cs="Arial"/>
          <w:spacing w:val="-2"/>
          <w:sz w:val="24"/>
          <w:szCs w:val="24"/>
        </w:rPr>
        <w:t xml:space="preserve">de tal manera que es razonable que su </w:t>
      </w:r>
      <w:r w:rsidR="007702FA" w:rsidRPr="004945CD">
        <w:rPr>
          <w:rFonts w:ascii="Georgia" w:hAnsi="Georgia" w:cs="Arial"/>
          <w:spacing w:val="-2"/>
          <w:sz w:val="24"/>
          <w:szCs w:val="24"/>
        </w:rPr>
        <w:t xml:space="preserve">recordación sea </w:t>
      </w:r>
      <w:r w:rsidR="009F7D3C" w:rsidRPr="004945CD">
        <w:rPr>
          <w:rFonts w:ascii="Georgia" w:hAnsi="Georgia" w:cs="Arial"/>
          <w:spacing w:val="-2"/>
          <w:sz w:val="24"/>
          <w:szCs w:val="24"/>
        </w:rPr>
        <w:t>fragmentada y carente de la precisión debida para otros casos</w:t>
      </w:r>
      <w:r w:rsidR="00270FEF" w:rsidRPr="004945CD">
        <w:rPr>
          <w:rFonts w:ascii="Georgia" w:hAnsi="Georgia" w:cs="Arial"/>
          <w:spacing w:val="-2"/>
          <w:sz w:val="24"/>
          <w:szCs w:val="24"/>
        </w:rPr>
        <w:t xml:space="preserve">. </w:t>
      </w:r>
    </w:p>
    <w:p w14:paraId="2106EFEB" w14:textId="77777777" w:rsidR="00543C8E" w:rsidRPr="004945CD" w:rsidRDefault="00543C8E" w:rsidP="00B65BF2">
      <w:pPr>
        <w:spacing w:line="276" w:lineRule="auto"/>
        <w:jc w:val="both"/>
        <w:rPr>
          <w:rFonts w:ascii="Georgia" w:hAnsi="Georgia" w:cs="Arial"/>
          <w:spacing w:val="-2"/>
          <w:sz w:val="24"/>
          <w:szCs w:val="24"/>
        </w:rPr>
      </w:pPr>
    </w:p>
    <w:p w14:paraId="222EC365" w14:textId="700A8122" w:rsidR="00D92501" w:rsidRPr="004945CD" w:rsidRDefault="008A3D00" w:rsidP="00B65BF2">
      <w:pPr>
        <w:spacing w:line="276" w:lineRule="auto"/>
        <w:jc w:val="both"/>
        <w:rPr>
          <w:rFonts w:ascii="Georgia" w:hAnsi="Georgia"/>
          <w:i/>
          <w:spacing w:val="-2"/>
          <w:sz w:val="24"/>
          <w:szCs w:val="24"/>
          <w:lang w:eastAsia="es-CO"/>
        </w:rPr>
      </w:pPr>
      <w:r w:rsidRPr="004945CD">
        <w:rPr>
          <w:rFonts w:ascii="Georgia" w:hAnsi="Georgia" w:cs="Arial"/>
          <w:spacing w:val="-2"/>
          <w:sz w:val="24"/>
          <w:szCs w:val="24"/>
        </w:rPr>
        <w:t xml:space="preserve">Hay un margen de </w:t>
      </w:r>
      <w:r w:rsidR="00E363A6" w:rsidRPr="004945CD">
        <w:rPr>
          <w:rFonts w:ascii="Georgia" w:hAnsi="Georgia" w:cs="Arial"/>
          <w:spacing w:val="-2"/>
          <w:sz w:val="24"/>
          <w:szCs w:val="24"/>
        </w:rPr>
        <w:t>inconsistencias</w:t>
      </w:r>
      <w:r w:rsidRPr="004945CD">
        <w:rPr>
          <w:rFonts w:ascii="Georgia" w:hAnsi="Georgia" w:cs="Arial"/>
          <w:spacing w:val="-2"/>
          <w:sz w:val="24"/>
          <w:szCs w:val="24"/>
        </w:rPr>
        <w:t xml:space="preserve"> en los relatos que por ser extraños al tema de prueba, advienen inanes para socavar su fuerza suasoria, es ese el pensamiento de la Corte Suprema de Justicia</w:t>
      </w:r>
      <w:r w:rsidR="00BF2131" w:rsidRPr="004945CD">
        <w:rPr>
          <w:rStyle w:val="Refdenotaalpie"/>
          <w:rFonts w:ascii="Georgia" w:hAnsi="Georgia"/>
          <w:spacing w:val="-2"/>
          <w:sz w:val="24"/>
          <w:szCs w:val="24"/>
        </w:rPr>
        <w:footnoteReference w:id="27"/>
      </w:r>
      <w:r w:rsidR="00BF2131" w:rsidRPr="004945CD">
        <w:rPr>
          <w:rFonts w:ascii="Georgia" w:hAnsi="Georgia" w:cs="Arial"/>
          <w:spacing w:val="-2"/>
          <w:sz w:val="24"/>
          <w:szCs w:val="24"/>
        </w:rPr>
        <w:t xml:space="preserve"> (2018)</w:t>
      </w:r>
      <w:r w:rsidRPr="004945CD">
        <w:rPr>
          <w:rFonts w:ascii="Georgia" w:hAnsi="Georgia" w:cs="Arial"/>
          <w:spacing w:val="-2"/>
          <w:sz w:val="24"/>
          <w:szCs w:val="24"/>
        </w:rPr>
        <w:t>, sostuvo: “</w:t>
      </w:r>
      <w:r w:rsidRPr="004945CD">
        <w:rPr>
          <w:rFonts w:ascii="Georgia" w:hAnsi="Georgia" w:cs="Arial"/>
          <w:i/>
          <w:spacing w:val="-2"/>
          <w:sz w:val="22"/>
          <w:szCs w:val="24"/>
        </w:rPr>
        <w:t>(…)</w:t>
      </w:r>
      <w:r w:rsidRPr="004945CD">
        <w:rPr>
          <w:rFonts w:ascii="Georgia" w:hAnsi="Georgia" w:cs="Arial"/>
          <w:spacing w:val="-2"/>
          <w:sz w:val="22"/>
          <w:szCs w:val="24"/>
        </w:rPr>
        <w:t xml:space="preserve"> </w:t>
      </w:r>
      <w:r w:rsidRPr="004945CD">
        <w:rPr>
          <w:rFonts w:ascii="Georgia" w:hAnsi="Georgia"/>
          <w:i/>
          <w:spacing w:val="-2"/>
          <w:sz w:val="22"/>
          <w:szCs w:val="24"/>
          <w:lang w:eastAsia="es-CO"/>
        </w:rPr>
        <w:t>los testigos hicieron sus relatos desde diferentes puntos de vista y con algunas divergencias, lo que demuestra su espontaneidad sin restar credibilidad. Verbi gracia, no hay identidad sobre el número y destino de los viajes que efectuaron, ni sobre las reuniones familiares a que asistieron, las supuestas amenazadas extorsivas que recibieron, o la existencia, duración o causa del altercado del año 2006</w:t>
      </w:r>
      <w:r w:rsidRPr="004945CD">
        <w:rPr>
          <w:rFonts w:ascii="Georgia" w:hAnsi="Georgia"/>
          <w:i/>
          <w:spacing w:val="-2"/>
          <w:sz w:val="24"/>
          <w:szCs w:val="24"/>
          <w:lang w:eastAsia="es-CO"/>
        </w:rPr>
        <w:t>”</w:t>
      </w:r>
      <w:r w:rsidRPr="004945CD">
        <w:rPr>
          <w:rFonts w:ascii="Georgia" w:hAnsi="Georgia"/>
          <w:spacing w:val="-2"/>
          <w:sz w:val="24"/>
          <w:szCs w:val="24"/>
          <w:lang w:eastAsia="es-CO"/>
        </w:rPr>
        <w:t>, para concluir: “</w:t>
      </w:r>
      <w:r w:rsidRPr="004945CD">
        <w:rPr>
          <w:rFonts w:ascii="Georgia" w:hAnsi="Georgia"/>
          <w:i/>
          <w:spacing w:val="-2"/>
          <w:sz w:val="22"/>
          <w:szCs w:val="24"/>
          <w:lang w:eastAsia="es-CO"/>
        </w:rPr>
        <w:t>Estas discrepancias son indicativas de atestaciones libres, basadas en la capacidad de recordación de cada declarante, por lo que son merecedores de credibilidad</w:t>
      </w:r>
      <w:r w:rsidRPr="004945CD">
        <w:rPr>
          <w:rFonts w:ascii="Georgia" w:hAnsi="Georgia"/>
          <w:i/>
          <w:spacing w:val="-2"/>
          <w:sz w:val="24"/>
          <w:szCs w:val="24"/>
          <w:lang w:eastAsia="es-CO"/>
        </w:rPr>
        <w:t>”.</w:t>
      </w:r>
    </w:p>
    <w:p w14:paraId="770AB5EE" w14:textId="77777777" w:rsidR="009618B4" w:rsidRPr="004945CD" w:rsidRDefault="009618B4" w:rsidP="00B65BF2">
      <w:pPr>
        <w:spacing w:line="276" w:lineRule="auto"/>
        <w:jc w:val="both"/>
        <w:rPr>
          <w:rFonts w:ascii="Georgia" w:hAnsi="Georgia" w:cs="Arial"/>
          <w:i/>
          <w:spacing w:val="-2"/>
          <w:sz w:val="24"/>
          <w:szCs w:val="24"/>
        </w:rPr>
      </w:pPr>
    </w:p>
    <w:p w14:paraId="70F26D29" w14:textId="77777777" w:rsidR="003962C5" w:rsidRPr="004945CD" w:rsidRDefault="00EB328C"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Ahora, otro factor de capital importancia es la concatenación de las narraciones, en los aspectos nodales de la cuestión: la convivencia y su prolongación en el tiempo; la ponderación conjunta del material acopiado, cumple papel fundamental en esa labor judicial. </w:t>
      </w:r>
      <w:r w:rsidR="002D14CA" w:rsidRPr="004945CD">
        <w:rPr>
          <w:rFonts w:ascii="Georgia" w:hAnsi="Georgia" w:cs="Arial"/>
          <w:spacing w:val="-2"/>
          <w:sz w:val="24"/>
          <w:szCs w:val="24"/>
        </w:rPr>
        <w:t xml:space="preserve">La coherencia de las probanzas testificales, se impone según las prescripciones del artículo 176, CGP, que manda apoyarse en la valoración conjunta, con aplicación de la sana crítica, que implica considerar las reglas o máximas de la experiencia. </w:t>
      </w:r>
      <w:r w:rsidRPr="004945CD">
        <w:rPr>
          <w:rFonts w:ascii="Georgia" w:hAnsi="Georgia" w:cs="Arial"/>
          <w:spacing w:val="-2"/>
          <w:sz w:val="24"/>
          <w:szCs w:val="24"/>
        </w:rPr>
        <w:t>Enseña el prementado órgano vértice</w:t>
      </w:r>
      <w:r w:rsidRPr="004945CD">
        <w:rPr>
          <w:rStyle w:val="Refdenotaalpie"/>
          <w:rFonts w:ascii="Georgia" w:hAnsi="Georgia"/>
          <w:spacing w:val="-2"/>
          <w:sz w:val="24"/>
          <w:szCs w:val="24"/>
        </w:rPr>
        <w:footnoteReference w:id="28"/>
      </w:r>
      <w:r w:rsidRPr="004945CD">
        <w:rPr>
          <w:rFonts w:ascii="Georgia" w:hAnsi="Georgia" w:cs="Arial"/>
          <w:spacing w:val="-2"/>
          <w:sz w:val="24"/>
          <w:szCs w:val="24"/>
        </w:rPr>
        <w:t xml:space="preserve"> de la especialidad:</w:t>
      </w:r>
    </w:p>
    <w:p w14:paraId="1F52A7EC" w14:textId="77777777" w:rsidR="00B4180C" w:rsidRPr="004945CD" w:rsidRDefault="00B4180C" w:rsidP="00B65BF2">
      <w:pPr>
        <w:spacing w:line="276" w:lineRule="auto"/>
        <w:jc w:val="both"/>
        <w:rPr>
          <w:rFonts w:ascii="Georgia" w:hAnsi="Georgia"/>
          <w:spacing w:val="-2"/>
          <w:sz w:val="24"/>
          <w:szCs w:val="24"/>
        </w:rPr>
      </w:pPr>
    </w:p>
    <w:p w14:paraId="4100BD1C" w14:textId="77777777" w:rsidR="00EB328C" w:rsidRPr="004945CD" w:rsidRDefault="004B13DC" w:rsidP="00B65BF2">
      <w:pPr>
        <w:ind w:left="426" w:right="420"/>
        <w:jc w:val="both"/>
        <w:rPr>
          <w:rFonts w:ascii="Georgia" w:hAnsi="Georgia" w:cs="Arial"/>
          <w:spacing w:val="-2"/>
          <w:sz w:val="22"/>
          <w:szCs w:val="24"/>
        </w:rPr>
      </w:pPr>
      <w:r w:rsidRPr="004945CD">
        <w:rPr>
          <w:rFonts w:ascii="Georgia" w:hAnsi="Georgia"/>
          <w:spacing w:val="-2"/>
          <w:sz w:val="22"/>
          <w:szCs w:val="24"/>
        </w:rPr>
        <w:t xml:space="preserve">… </w:t>
      </w:r>
      <w:r w:rsidR="00EB328C" w:rsidRPr="004945CD">
        <w:rPr>
          <w:rFonts w:ascii="Georgia" w:hAnsi="Georgia"/>
          <w:spacing w:val="-2"/>
          <w:sz w:val="22"/>
          <w:szCs w:val="24"/>
        </w:rPr>
        <w:t>en todos los juicios la convicción del fallador abreva, no tanto del examen fraccionado del acopio probatorio, como del que es realizado enlazando unos y otros elementos de prueba; así que bien puede suceder, y de hecho se presenta a menudo, que las distintas probanzas que individualmente consideradas no persuaden al Juez, adquieren destacada importancia probatoria cuando se las articula, y dejan entonces de ser una rueda suelta dentro del plenario para integrarse a la sumatoria demostrativa; de este modo, de su exiguo valor que otrora tenían pasan a ser notoriamente importantes, decisivas, determinantes” (G.J. t. CCXXVIII, Vol. I. Pág. 1153).</w:t>
      </w:r>
    </w:p>
    <w:p w14:paraId="5463B3BC" w14:textId="77777777" w:rsidR="00D0536E" w:rsidRPr="004945CD" w:rsidRDefault="00D0536E" w:rsidP="00B65BF2">
      <w:pPr>
        <w:spacing w:line="276" w:lineRule="auto"/>
        <w:jc w:val="both"/>
        <w:rPr>
          <w:rFonts w:ascii="Georgia" w:hAnsi="Georgia" w:cs="Arial"/>
          <w:spacing w:val="-2"/>
          <w:sz w:val="24"/>
          <w:szCs w:val="24"/>
        </w:rPr>
      </w:pPr>
    </w:p>
    <w:p w14:paraId="0FF327F7" w14:textId="77777777" w:rsidR="00B4180C" w:rsidRPr="004945CD" w:rsidRDefault="00B4180C"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Para el caso particular el testimonio de la señora Luz Margor</w:t>
      </w:r>
      <w:r w:rsidR="00C07C56" w:rsidRPr="004945CD">
        <w:rPr>
          <w:rFonts w:ascii="Georgia" w:hAnsi="Georgia" w:cs="Arial"/>
          <w:spacing w:val="-2"/>
          <w:sz w:val="24"/>
          <w:szCs w:val="24"/>
        </w:rPr>
        <w:t>y</w:t>
      </w:r>
      <w:r w:rsidRPr="004945CD">
        <w:rPr>
          <w:rFonts w:ascii="Georgia" w:hAnsi="Georgia" w:cs="Arial"/>
          <w:spacing w:val="-2"/>
          <w:sz w:val="24"/>
          <w:szCs w:val="24"/>
        </w:rPr>
        <w:t xml:space="preserve">, por ser vecina y amiga de la pareja, </w:t>
      </w:r>
      <w:r w:rsidR="003560F5" w:rsidRPr="004945CD">
        <w:rPr>
          <w:rFonts w:ascii="Georgia" w:hAnsi="Georgia" w:cs="Arial"/>
          <w:spacing w:val="-2"/>
          <w:sz w:val="24"/>
          <w:szCs w:val="24"/>
        </w:rPr>
        <w:t>la razón de su dicho reluce, percibió en forma directa hechos que le permitían entenderlos como una “bonita familia”, fue responsivo, exacto y completo en cuanto suministró información suficiente</w:t>
      </w:r>
      <w:r w:rsidR="00EC6D04" w:rsidRPr="004945CD">
        <w:rPr>
          <w:rFonts w:ascii="Georgia" w:hAnsi="Georgia" w:cs="Arial"/>
          <w:spacing w:val="-2"/>
          <w:sz w:val="24"/>
          <w:szCs w:val="24"/>
        </w:rPr>
        <w:t xml:space="preserve"> y detallada</w:t>
      </w:r>
      <w:r w:rsidR="003560F5" w:rsidRPr="004945CD">
        <w:rPr>
          <w:rFonts w:ascii="Georgia" w:hAnsi="Georgia" w:cs="Arial"/>
          <w:spacing w:val="-2"/>
          <w:sz w:val="24"/>
          <w:szCs w:val="24"/>
        </w:rPr>
        <w:t xml:space="preserve"> sobre esa convivencia; ahora, la época se infiere de la edad del menor, que tenía cinco (5) años, y si nació en 1992, es decir, cuando llegan al barrio corría el año de 1997 y de ahí en adelante así reconoció a María </w:t>
      </w:r>
      <w:r w:rsidR="00043B04" w:rsidRPr="004945CD">
        <w:rPr>
          <w:rFonts w:ascii="Georgia" w:hAnsi="Georgia" w:cs="Arial"/>
          <w:spacing w:val="-2"/>
          <w:sz w:val="24"/>
          <w:szCs w:val="24"/>
        </w:rPr>
        <w:t>Amparo y al señor Luis Ovidio, y esta inferencia concuerda con las fechas dadas por Héctor Javier y tampoco contradice las de la señor</w:t>
      </w:r>
      <w:r w:rsidR="00C07C56" w:rsidRPr="004945CD">
        <w:rPr>
          <w:rFonts w:ascii="Georgia" w:hAnsi="Georgia" w:cs="Arial"/>
          <w:spacing w:val="-2"/>
          <w:sz w:val="24"/>
          <w:szCs w:val="24"/>
        </w:rPr>
        <w:t xml:space="preserve">a Amparo, que refiere inició </w:t>
      </w:r>
      <w:r w:rsidR="00043B04" w:rsidRPr="004945CD">
        <w:rPr>
          <w:rFonts w:ascii="Georgia" w:hAnsi="Georgia" w:cs="Arial"/>
          <w:spacing w:val="-2"/>
          <w:sz w:val="24"/>
          <w:szCs w:val="24"/>
        </w:rPr>
        <w:t>en 1983.</w:t>
      </w:r>
    </w:p>
    <w:p w14:paraId="7E50DB16" w14:textId="77777777" w:rsidR="004967E5" w:rsidRPr="004945CD" w:rsidRDefault="004967E5" w:rsidP="00B65BF2">
      <w:pPr>
        <w:spacing w:line="276" w:lineRule="auto"/>
        <w:jc w:val="both"/>
        <w:rPr>
          <w:rFonts w:ascii="Georgia" w:hAnsi="Georgia" w:cs="Arial"/>
          <w:spacing w:val="-2"/>
          <w:sz w:val="24"/>
          <w:szCs w:val="24"/>
        </w:rPr>
      </w:pPr>
    </w:p>
    <w:p w14:paraId="7EF1C935" w14:textId="77777777" w:rsidR="004967E5" w:rsidRPr="004945CD" w:rsidRDefault="004967E5"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De otra parte, degradar la credibilidad de esta declaración en razón a la eventual inexactitud sobre la persona que le contó a la María Amparo del accidente de Luis Ovidio y el conocimiento de la existencia de Edwin, es precario, en parecer de esta Sala. Tampoco tiene esa entidad, que la señora declarante insistiera en la presencia de Luis Ovidio cada 15 o 20 días, en la casa, pues al fin y al cabo, que sea ese espacio de tiempo o “permanente” como dijo María Amparo, termina coincidiendo en que hubo una relación con constancia</w:t>
      </w:r>
      <w:r w:rsidR="00C323FD" w:rsidRPr="004945CD">
        <w:rPr>
          <w:rFonts w:ascii="Georgia" w:hAnsi="Georgia" w:cs="Arial"/>
          <w:spacing w:val="-2"/>
          <w:sz w:val="24"/>
          <w:szCs w:val="24"/>
        </w:rPr>
        <w:t xml:space="preserve"> y ánimo de mantenerse en el tiempo</w:t>
      </w:r>
      <w:r w:rsidRPr="004945CD">
        <w:rPr>
          <w:rFonts w:ascii="Georgia" w:hAnsi="Georgia" w:cs="Arial"/>
          <w:spacing w:val="-2"/>
          <w:sz w:val="24"/>
          <w:szCs w:val="24"/>
        </w:rPr>
        <w:t>, aunque con per</w:t>
      </w:r>
      <w:r w:rsidR="00C323FD" w:rsidRPr="004945CD">
        <w:rPr>
          <w:rFonts w:ascii="Georgia" w:hAnsi="Georgia" w:cs="Arial"/>
          <w:spacing w:val="-2"/>
          <w:sz w:val="24"/>
          <w:szCs w:val="24"/>
        </w:rPr>
        <w:t>íodos diferentes, y lo que cuenta, como se reseñó, es la permanencia.</w:t>
      </w:r>
    </w:p>
    <w:p w14:paraId="1CC0FDF4" w14:textId="77777777" w:rsidR="00660118" w:rsidRPr="004945CD" w:rsidRDefault="00660118" w:rsidP="00B65BF2">
      <w:pPr>
        <w:spacing w:line="276" w:lineRule="auto"/>
        <w:jc w:val="both"/>
        <w:rPr>
          <w:rFonts w:ascii="Georgia" w:hAnsi="Georgia" w:cs="Arial"/>
          <w:spacing w:val="-2"/>
          <w:sz w:val="24"/>
          <w:szCs w:val="24"/>
        </w:rPr>
      </w:pPr>
    </w:p>
    <w:p w14:paraId="32DB2B52" w14:textId="77777777" w:rsidR="00FC6553" w:rsidRPr="004945CD" w:rsidRDefault="0052271D"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La deposición de la señora Carmen Rosa corrobora la convivencia de su hermano con María Amparo, y si bien no fue testigo directo de esa cohabitación y nunca visitó la casa de la pareja, </w:t>
      </w:r>
      <w:r w:rsidR="008847FC" w:rsidRPr="004945CD">
        <w:rPr>
          <w:rFonts w:ascii="Georgia" w:hAnsi="Georgia" w:cs="Arial"/>
          <w:spacing w:val="-2"/>
          <w:sz w:val="24"/>
          <w:szCs w:val="24"/>
        </w:rPr>
        <w:t xml:space="preserve">bien cabría calificarla de testigo de oídas, </w:t>
      </w:r>
      <w:r w:rsidR="00C3129D" w:rsidRPr="004945CD">
        <w:rPr>
          <w:rFonts w:ascii="Georgia" w:hAnsi="Georgia" w:cs="Arial"/>
          <w:spacing w:val="-2"/>
          <w:sz w:val="24"/>
          <w:szCs w:val="24"/>
        </w:rPr>
        <w:t xml:space="preserve">de </w:t>
      </w:r>
      <w:r w:rsidR="008847FC" w:rsidRPr="004945CD">
        <w:rPr>
          <w:rFonts w:ascii="Georgia" w:hAnsi="Georgia" w:cs="Arial"/>
          <w:spacing w:val="-2"/>
          <w:sz w:val="24"/>
          <w:szCs w:val="24"/>
        </w:rPr>
        <w:t xml:space="preserve">escaso valor probatorio, </w:t>
      </w:r>
      <w:r w:rsidR="00C3129D" w:rsidRPr="004945CD">
        <w:rPr>
          <w:rFonts w:ascii="Georgia" w:hAnsi="Georgia" w:cs="Arial"/>
          <w:spacing w:val="-2"/>
          <w:sz w:val="24"/>
          <w:szCs w:val="24"/>
        </w:rPr>
        <w:t xml:space="preserve">mas </w:t>
      </w:r>
      <w:r w:rsidR="008847FC" w:rsidRPr="004945CD">
        <w:rPr>
          <w:rFonts w:ascii="Georgia" w:hAnsi="Georgia" w:cs="Arial"/>
          <w:spacing w:val="-2"/>
          <w:sz w:val="24"/>
          <w:szCs w:val="24"/>
        </w:rPr>
        <w:t>basta dar una mirada al cúmulo probatorio que circunda los hechos atestiguados para nota</w:t>
      </w:r>
      <w:r w:rsidR="00FC6553" w:rsidRPr="004945CD">
        <w:rPr>
          <w:rFonts w:ascii="Georgia" w:hAnsi="Georgia" w:cs="Arial"/>
          <w:spacing w:val="-2"/>
          <w:sz w:val="24"/>
          <w:szCs w:val="24"/>
        </w:rPr>
        <w:t>r que encajan sin dubitaciones.</w:t>
      </w:r>
    </w:p>
    <w:p w14:paraId="1D19ACAD" w14:textId="77777777" w:rsidR="00FC6553" w:rsidRPr="004945CD" w:rsidRDefault="00FC6553" w:rsidP="00B65BF2">
      <w:pPr>
        <w:spacing w:line="276" w:lineRule="auto"/>
        <w:jc w:val="both"/>
        <w:rPr>
          <w:rFonts w:ascii="Georgia" w:hAnsi="Georgia" w:cs="Arial"/>
          <w:spacing w:val="-2"/>
          <w:sz w:val="24"/>
          <w:szCs w:val="24"/>
        </w:rPr>
      </w:pPr>
    </w:p>
    <w:p w14:paraId="7D02320D" w14:textId="77777777" w:rsidR="00F5249F" w:rsidRPr="004945CD" w:rsidRDefault="004B68B7"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Su </w:t>
      </w:r>
      <w:r w:rsidR="008847FC" w:rsidRPr="004945CD">
        <w:rPr>
          <w:rFonts w:ascii="Georgia" w:hAnsi="Georgia" w:cs="Arial"/>
          <w:spacing w:val="-2"/>
          <w:sz w:val="24"/>
          <w:szCs w:val="24"/>
        </w:rPr>
        <w:t xml:space="preserve">hermano </w:t>
      </w:r>
      <w:r w:rsidRPr="004945CD">
        <w:rPr>
          <w:rFonts w:ascii="Georgia" w:hAnsi="Georgia" w:cs="Arial"/>
          <w:spacing w:val="-2"/>
          <w:sz w:val="24"/>
          <w:szCs w:val="24"/>
        </w:rPr>
        <w:t xml:space="preserve">le admitió, con </w:t>
      </w:r>
      <w:r w:rsidR="00FC6553" w:rsidRPr="004945CD">
        <w:rPr>
          <w:rFonts w:ascii="Georgia" w:hAnsi="Georgia" w:cs="Arial"/>
          <w:spacing w:val="-2"/>
          <w:sz w:val="24"/>
          <w:szCs w:val="24"/>
        </w:rPr>
        <w:t xml:space="preserve">toda </w:t>
      </w:r>
      <w:r w:rsidRPr="004945CD">
        <w:rPr>
          <w:rFonts w:ascii="Georgia" w:hAnsi="Georgia" w:cs="Arial"/>
          <w:spacing w:val="-2"/>
          <w:sz w:val="24"/>
          <w:szCs w:val="24"/>
        </w:rPr>
        <w:t xml:space="preserve">claridad que era </w:t>
      </w:r>
      <w:r w:rsidR="003D5862" w:rsidRPr="004945CD">
        <w:rPr>
          <w:rFonts w:ascii="Georgia" w:hAnsi="Georgia" w:cs="Arial"/>
          <w:spacing w:val="-2"/>
          <w:sz w:val="24"/>
          <w:szCs w:val="24"/>
        </w:rPr>
        <w:t>María Amparo su compañera “</w:t>
      </w:r>
      <w:r w:rsidR="003D5862" w:rsidRPr="004945CD">
        <w:rPr>
          <w:rFonts w:ascii="Georgia" w:hAnsi="Georgia" w:cs="Arial"/>
          <w:i/>
          <w:spacing w:val="-2"/>
          <w:sz w:val="24"/>
          <w:szCs w:val="24"/>
        </w:rPr>
        <w:t>a quien nunca abandonaría porque la había sacado de una finca</w:t>
      </w:r>
      <w:r w:rsidR="003D5862" w:rsidRPr="004945CD">
        <w:rPr>
          <w:rFonts w:ascii="Georgia" w:hAnsi="Georgia" w:cs="Arial"/>
          <w:spacing w:val="-2"/>
          <w:sz w:val="24"/>
          <w:szCs w:val="24"/>
        </w:rPr>
        <w:t>”</w:t>
      </w:r>
      <w:r w:rsidR="008847FC" w:rsidRPr="004945CD">
        <w:rPr>
          <w:rFonts w:ascii="Georgia" w:hAnsi="Georgia" w:cs="Arial"/>
          <w:spacing w:val="-2"/>
          <w:sz w:val="24"/>
          <w:szCs w:val="24"/>
        </w:rPr>
        <w:t>, dada la antigüedad</w:t>
      </w:r>
      <w:r w:rsidR="00B20D55" w:rsidRPr="004945CD">
        <w:rPr>
          <w:rFonts w:ascii="Georgia" w:hAnsi="Georgia" w:cs="Arial"/>
          <w:spacing w:val="-2"/>
          <w:sz w:val="24"/>
          <w:szCs w:val="24"/>
        </w:rPr>
        <w:t xml:space="preserve"> de </w:t>
      </w:r>
      <w:r w:rsidR="0049013A" w:rsidRPr="004945CD">
        <w:rPr>
          <w:rFonts w:ascii="Georgia" w:hAnsi="Georgia" w:cs="Arial"/>
          <w:spacing w:val="-2"/>
          <w:sz w:val="24"/>
          <w:szCs w:val="24"/>
        </w:rPr>
        <w:t>sa</w:t>
      </w:r>
      <w:r w:rsidRPr="004945CD">
        <w:rPr>
          <w:rFonts w:ascii="Georgia" w:hAnsi="Georgia" w:cs="Arial"/>
          <w:spacing w:val="-2"/>
          <w:sz w:val="24"/>
          <w:szCs w:val="24"/>
        </w:rPr>
        <w:t xml:space="preserve"> </w:t>
      </w:r>
      <w:r w:rsidR="00B20D55" w:rsidRPr="004945CD">
        <w:rPr>
          <w:rFonts w:ascii="Georgia" w:hAnsi="Georgia" w:cs="Arial"/>
          <w:spacing w:val="-2"/>
          <w:sz w:val="24"/>
          <w:szCs w:val="24"/>
        </w:rPr>
        <w:t>relación</w:t>
      </w:r>
      <w:r w:rsidR="0049013A" w:rsidRPr="004945CD">
        <w:rPr>
          <w:rFonts w:ascii="Georgia" w:hAnsi="Georgia" w:cs="Arial"/>
          <w:spacing w:val="-2"/>
          <w:sz w:val="24"/>
          <w:szCs w:val="24"/>
        </w:rPr>
        <w:t>, amén d</w:t>
      </w:r>
      <w:r w:rsidRPr="004945CD">
        <w:rPr>
          <w:rFonts w:ascii="Georgia" w:hAnsi="Georgia" w:cs="Arial"/>
          <w:spacing w:val="-2"/>
          <w:sz w:val="24"/>
          <w:szCs w:val="24"/>
        </w:rPr>
        <w:t xml:space="preserve">el </w:t>
      </w:r>
      <w:r w:rsidR="008847FC" w:rsidRPr="004945CD">
        <w:rPr>
          <w:rFonts w:ascii="Georgia" w:hAnsi="Georgia" w:cs="Arial"/>
          <w:spacing w:val="-2"/>
          <w:sz w:val="24"/>
          <w:szCs w:val="24"/>
        </w:rPr>
        <w:t>hijo</w:t>
      </w:r>
      <w:r w:rsidR="00B20D55" w:rsidRPr="004945CD">
        <w:rPr>
          <w:rFonts w:ascii="Georgia" w:hAnsi="Georgia" w:cs="Arial"/>
          <w:spacing w:val="-2"/>
          <w:sz w:val="24"/>
          <w:szCs w:val="24"/>
        </w:rPr>
        <w:t xml:space="preserve"> </w:t>
      </w:r>
      <w:r w:rsidRPr="004945CD">
        <w:rPr>
          <w:rFonts w:ascii="Georgia" w:hAnsi="Georgia" w:cs="Arial"/>
          <w:spacing w:val="-2"/>
          <w:sz w:val="24"/>
          <w:szCs w:val="24"/>
        </w:rPr>
        <w:t>(Edwin) en común que tenían</w:t>
      </w:r>
      <w:r w:rsidR="003D5862" w:rsidRPr="004945CD">
        <w:rPr>
          <w:rFonts w:ascii="Georgia" w:hAnsi="Georgia" w:cs="Arial"/>
          <w:spacing w:val="-2"/>
          <w:sz w:val="24"/>
          <w:szCs w:val="24"/>
        </w:rPr>
        <w:t>;</w:t>
      </w:r>
      <w:r w:rsidR="008847FC" w:rsidRPr="004945CD">
        <w:rPr>
          <w:rFonts w:ascii="Georgia" w:hAnsi="Georgia" w:cs="Arial"/>
          <w:spacing w:val="-2"/>
          <w:sz w:val="24"/>
          <w:szCs w:val="24"/>
        </w:rPr>
        <w:t xml:space="preserve"> </w:t>
      </w:r>
      <w:r w:rsidR="003D5862" w:rsidRPr="004945CD">
        <w:rPr>
          <w:rFonts w:ascii="Georgia" w:hAnsi="Georgia" w:cs="Arial"/>
          <w:spacing w:val="-2"/>
          <w:sz w:val="24"/>
          <w:szCs w:val="24"/>
        </w:rPr>
        <w:t xml:space="preserve">de Luis Ovidio, </w:t>
      </w:r>
      <w:r w:rsidR="008847FC" w:rsidRPr="004945CD">
        <w:rPr>
          <w:rFonts w:ascii="Georgia" w:hAnsi="Georgia" w:cs="Arial"/>
          <w:spacing w:val="-2"/>
          <w:sz w:val="24"/>
          <w:szCs w:val="24"/>
        </w:rPr>
        <w:t>tan</w:t>
      </w:r>
      <w:r w:rsidR="00C07C56" w:rsidRPr="004945CD">
        <w:rPr>
          <w:rFonts w:ascii="Georgia" w:hAnsi="Georgia" w:cs="Arial"/>
          <w:spacing w:val="-2"/>
          <w:sz w:val="24"/>
          <w:szCs w:val="24"/>
        </w:rPr>
        <w:t>to María Amparo como Luz Margory</w:t>
      </w:r>
      <w:r w:rsidR="008847FC" w:rsidRPr="004945CD">
        <w:rPr>
          <w:rFonts w:ascii="Georgia" w:hAnsi="Georgia" w:cs="Arial"/>
          <w:spacing w:val="-2"/>
          <w:sz w:val="24"/>
          <w:szCs w:val="24"/>
        </w:rPr>
        <w:t xml:space="preserve"> </w:t>
      </w:r>
      <w:r w:rsidR="000007FD" w:rsidRPr="004945CD">
        <w:rPr>
          <w:rFonts w:ascii="Georgia" w:hAnsi="Georgia" w:cs="Arial"/>
          <w:spacing w:val="-2"/>
          <w:sz w:val="24"/>
          <w:szCs w:val="24"/>
        </w:rPr>
        <w:t xml:space="preserve">ninguna </w:t>
      </w:r>
      <w:r w:rsidR="00B20D55" w:rsidRPr="004945CD">
        <w:rPr>
          <w:rFonts w:ascii="Georgia" w:hAnsi="Georgia" w:cs="Arial"/>
          <w:spacing w:val="-2"/>
          <w:sz w:val="24"/>
          <w:szCs w:val="24"/>
        </w:rPr>
        <w:t xml:space="preserve">queja </w:t>
      </w:r>
      <w:r w:rsidR="000007FD" w:rsidRPr="004945CD">
        <w:rPr>
          <w:rFonts w:ascii="Georgia" w:hAnsi="Georgia" w:cs="Arial"/>
          <w:spacing w:val="-2"/>
          <w:sz w:val="24"/>
          <w:szCs w:val="24"/>
        </w:rPr>
        <w:t xml:space="preserve">tenían sobre el sustento </w:t>
      </w:r>
      <w:r w:rsidR="00B20D55" w:rsidRPr="004945CD">
        <w:rPr>
          <w:rFonts w:ascii="Georgia" w:hAnsi="Georgia" w:cs="Arial"/>
          <w:spacing w:val="-2"/>
          <w:sz w:val="24"/>
          <w:szCs w:val="24"/>
        </w:rPr>
        <w:t xml:space="preserve">económico </w:t>
      </w:r>
      <w:r w:rsidR="000007FD" w:rsidRPr="004945CD">
        <w:rPr>
          <w:rFonts w:ascii="Georgia" w:hAnsi="Georgia" w:cs="Arial"/>
          <w:spacing w:val="-2"/>
          <w:sz w:val="24"/>
          <w:szCs w:val="24"/>
        </w:rPr>
        <w:t xml:space="preserve">que les prodigó en ese tiempo, así como el </w:t>
      </w:r>
      <w:r w:rsidR="00B20D55" w:rsidRPr="004945CD">
        <w:rPr>
          <w:rFonts w:ascii="Georgia" w:hAnsi="Georgia" w:cs="Arial"/>
          <w:spacing w:val="-2"/>
          <w:sz w:val="24"/>
          <w:szCs w:val="24"/>
        </w:rPr>
        <w:t>acompañamiento</w:t>
      </w:r>
      <w:r w:rsidR="000007FD" w:rsidRPr="004945CD">
        <w:rPr>
          <w:rFonts w:ascii="Georgia" w:hAnsi="Georgia" w:cs="Arial"/>
          <w:spacing w:val="-2"/>
          <w:sz w:val="24"/>
          <w:szCs w:val="24"/>
        </w:rPr>
        <w:t xml:space="preserve"> ofrecido</w:t>
      </w:r>
      <w:r w:rsidR="00B20D55" w:rsidRPr="004945CD">
        <w:rPr>
          <w:rFonts w:ascii="Georgia" w:hAnsi="Georgia" w:cs="Arial"/>
          <w:spacing w:val="-2"/>
          <w:sz w:val="24"/>
          <w:szCs w:val="24"/>
        </w:rPr>
        <w:t xml:space="preserve">, eso sí </w:t>
      </w:r>
      <w:r w:rsidR="000007FD" w:rsidRPr="004945CD">
        <w:rPr>
          <w:rFonts w:ascii="Georgia" w:hAnsi="Georgia" w:cs="Arial"/>
          <w:spacing w:val="-2"/>
          <w:sz w:val="24"/>
          <w:szCs w:val="24"/>
        </w:rPr>
        <w:t xml:space="preserve">esto último </w:t>
      </w:r>
      <w:r w:rsidR="00B20D55" w:rsidRPr="004945CD">
        <w:rPr>
          <w:rFonts w:ascii="Georgia" w:hAnsi="Georgia" w:cs="Arial"/>
          <w:spacing w:val="-2"/>
          <w:sz w:val="24"/>
          <w:szCs w:val="24"/>
        </w:rPr>
        <w:t xml:space="preserve">con una periodicidad </w:t>
      </w:r>
      <w:r w:rsidR="000007FD" w:rsidRPr="004945CD">
        <w:rPr>
          <w:rFonts w:ascii="Georgia" w:hAnsi="Georgia" w:cs="Arial"/>
          <w:spacing w:val="-2"/>
          <w:sz w:val="24"/>
          <w:szCs w:val="24"/>
        </w:rPr>
        <w:t xml:space="preserve">muy particular, </w:t>
      </w:r>
      <w:r w:rsidR="00CB5051" w:rsidRPr="004945CD">
        <w:rPr>
          <w:rFonts w:ascii="Georgia" w:hAnsi="Georgia" w:cs="Arial"/>
          <w:spacing w:val="-2"/>
          <w:sz w:val="24"/>
          <w:szCs w:val="24"/>
        </w:rPr>
        <w:t xml:space="preserve">amoldada desde luego a su conveniencia, en el contexto de su confesada tendencia a sostener múltiples </w:t>
      </w:r>
      <w:r w:rsidR="003D5862" w:rsidRPr="004945CD">
        <w:rPr>
          <w:rFonts w:ascii="Georgia" w:hAnsi="Georgia" w:cs="Arial"/>
          <w:spacing w:val="-2"/>
          <w:sz w:val="24"/>
          <w:szCs w:val="24"/>
        </w:rPr>
        <w:t>vínculos a</w:t>
      </w:r>
      <w:r w:rsidR="004B406E" w:rsidRPr="004945CD">
        <w:rPr>
          <w:rFonts w:ascii="Georgia" w:hAnsi="Georgia" w:cs="Arial"/>
          <w:spacing w:val="-2"/>
          <w:sz w:val="24"/>
          <w:szCs w:val="24"/>
        </w:rPr>
        <w:t>fectivo</w:t>
      </w:r>
      <w:r w:rsidR="00CB5051" w:rsidRPr="004945CD">
        <w:rPr>
          <w:rFonts w:ascii="Georgia" w:hAnsi="Georgia" w:cs="Arial"/>
          <w:spacing w:val="-2"/>
          <w:sz w:val="24"/>
          <w:szCs w:val="24"/>
        </w:rPr>
        <w:t>s.</w:t>
      </w:r>
    </w:p>
    <w:p w14:paraId="58470852" w14:textId="77777777" w:rsidR="00660118" w:rsidRPr="004945CD" w:rsidRDefault="00660118" w:rsidP="00B65BF2">
      <w:pPr>
        <w:spacing w:line="276" w:lineRule="auto"/>
        <w:jc w:val="both"/>
        <w:rPr>
          <w:rFonts w:ascii="Georgia" w:hAnsi="Georgia" w:cs="Arial"/>
          <w:spacing w:val="-2"/>
          <w:sz w:val="24"/>
          <w:szCs w:val="24"/>
        </w:rPr>
      </w:pPr>
    </w:p>
    <w:p w14:paraId="38170556" w14:textId="77777777" w:rsidR="003A420B" w:rsidRPr="004945CD" w:rsidRDefault="00FC6553"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Sobre el dicho de la señora María Amparo, y despejada ya la inquietud atinente a la frecuencia de sus visitas y la relacionada con la persona que le notició del accidente, aprecia esta Magistratura idoneidad bastante para comprender que el señor Luis Ovidio cultivó una relación doméstica o de hogar estable, </w:t>
      </w:r>
      <w:r w:rsidR="003A420B" w:rsidRPr="004945CD">
        <w:rPr>
          <w:rFonts w:ascii="Georgia" w:hAnsi="Georgia" w:cs="Arial"/>
          <w:spacing w:val="-2"/>
          <w:sz w:val="24"/>
          <w:szCs w:val="24"/>
        </w:rPr>
        <w:t xml:space="preserve">fue su deseo </w:t>
      </w:r>
      <w:r w:rsidRPr="004945CD">
        <w:rPr>
          <w:rFonts w:ascii="Georgia" w:hAnsi="Georgia" w:cs="Arial"/>
          <w:spacing w:val="-2"/>
          <w:sz w:val="24"/>
          <w:szCs w:val="24"/>
        </w:rPr>
        <w:t>conservar una vivienda común</w:t>
      </w:r>
      <w:r w:rsidR="003A420B" w:rsidRPr="004945CD">
        <w:rPr>
          <w:rFonts w:ascii="Georgia" w:hAnsi="Georgia" w:cs="Arial"/>
          <w:spacing w:val="-2"/>
          <w:sz w:val="24"/>
          <w:szCs w:val="24"/>
        </w:rPr>
        <w:t>, hubo muestras públicas de afecto, aunque no generalizadas, circunscritas al vecindario; participaba de celebraciones familiares, se brindaban apoyo mutuo, ella en las labores de la casa y este como proveedor de la manutenci</w:t>
      </w:r>
      <w:r w:rsidR="00460FE5" w:rsidRPr="004945CD">
        <w:rPr>
          <w:rFonts w:ascii="Georgia" w:hAnsi="Georgia" w:cs="Arial"/>
          <w:spacing w:val="-2"/>
          <w:sz w:val="24"/>
          <w:szCs w:val="24"/>
        </w:rPr>
        <w:t>ón, de esto dan fe los testigos o</w:t>
      </w:r>
      <w:r w:rsidR="00E6100A" w:rsidRPr="004945CD">
        <w:rPr>
          <w:rFonts w:ascii="Georgia" w:hAnsi="Georgia" w:cs="Arial"/>
          <w:spacing w:val="-2"/>
          <w:sz w:val="24"/>
          <w:szCs w:val="24"/>
        </w:rPr>
        <w:t>ídos.</w:t>
      </w:r>
    </w:p>
    <w:p w14:paraId="66347C06" w14:textId="77777777" w:rsidR="00EC49CF" w:rsidRPr="004945CD" w:rsidRDefault="00EC49CF" w:rsidP="00B65BF2">
      <w:pPr>
        <w:spacing w:line="276" w:lineRule="auto"/>
        <w:jc w:val="both"/>
        <w:rPr>
          <w:rFonts w:ascii="Georgia" w:hAnsi="Georgia" w:cs="Arial"/>
          <w:spacing w:val="-2"/>
          <w:sz w:val="24"/>
          <w:szCs w:val="24"/>
        </w:rPr>
      </w:pPr>
    </w:p>
    <w:p w14:paraId="0686CC79" w14:textId="77777777" w:rsidR="00FC6553" w:rsidRPr="004945CD" w:rsidRDefault="003A420B"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Luce verosímil el recuento hecho por la señora Lopera, quien dijo sentirse “víctima” de su pareja, que lo es en verdad. Y es creíble porque conforme al nivel de escolaridad y la manera misma como respondió a los interrogantes, se trata de una persona sumisa y </w:t>
      </w:r>
      <w:r w:rsidR="00317D24" w:rsidRPr="004945CD">
        <w:rPr>
          <w:rFonts w:ascii="Georgia" w:hAnsi="Georgia" w:cs="Arial"/>
          <w:spacing w:val="-2"/>
          <w:sz w:val="24"/>
          <w:szCs w:val="24"/>
        </w:rPr>
        <w:t xml:space="preserve">harto </w:t>
      </w:r>
      <w:r w:rsidRPr="004945CD">
        <w:rPr>
          <w:rFonts w:ascii="Georgia" w:hAnsi="Georgia" w:cs="Arial"/>
          <w:spacing w:val="-2"/>
          <w:sz w:val="24"/>
          <w:szCs w:val="24"/>
        </w:rPr>
        <w:t>crédula, pues a pesar de los varios lugares que</w:t>
      </w:r>
      <w:r w:rsidR="00317D24" w:rsidRPr="004945CD">
        <w:rPr>
          <w:rFonts w:ascii="Georgia" w:hAnsi="Georgia" w:cs="Arial"/>
          <w:spacing w:val="-2"/>
          <w:sz w:val="24"/>
          <w:szCs w:val="24"/>
        </w:rPr>
        <w:t xml:space="preserve"> el señor Luis Ovidio </w:t>
      </w:r>
      <w:r w:rsidR="00134816" w:rsidRPr="004945CD">
        <w:rPr>
          <w:rFonts w:ascii="Georgia" w:hAnsi="Georgia" w:cs="Arial"/>
          <w:spacing w:val="-2"/>
          <w:sz w:val="24"/>
          <w:szCs w:val="24"/>
        </w:rPr>
        <w:t xml:space="preserve">alquilaba </w:t>
      </w:r>
      <w:r w:rsidR="00317D24" w:rsidRPr="004945CD">
        <w:rPr>
          <w:rFonts w:ascii="Georgia" w:hAnsi="Georgia" w:cs="Arial"/>
          <w:spacing w:val="-2"/>
          <w:sz w:val="24"/>
          <w:szCs w:val="24"/>
        </w:rPr>
        <w:t>y la frecuencia de sus visitas, jamás sospechó de infidelidades u otros idilios</w:t>
      </w:r>
      <w:r w:rsidR="003A2D16" w:rsidRPr="004945CD">
        <w:rPr>
          <w:rFonts w:ascii="Georgia" w:hAnsi="Georgia" w:cs="Arial"/>
          <w:spacing w:val="-2"/>
          <w:sz w:val="24"/>
          <w:szCs w:val="24"/>
        </w:rPr>
        <w:t>; de ahí que se perciba sinceridad en lo declarado</w:t>
      </w:r>
      <w:r w:rsidR="00317D24" w:rsidRPr="004945CD">
        <w:rPr>
          <w:rFonts w:ascii="Georgia" w:hAnsi="Georgia" w:cs="Arial"/>
          <w:spacing w:val="-2"/>
          <w:sz w:val="24"/>
          <w:szCs w:val="24"/>
        </w:rPr>
        <w:t>.</w:t>
      </w:r>
      <w:r w:rsidR="005F476E" w:rsidRPr="004945CD">
        <w:rPr>
          <w:rFonts w:ascii="Georgia" w:hAnsi="Georgia" w:cs="Arial"/>
          <w:spacing w:val="-2"/>
          <w:sz w:val="24"/>
          <w:szCs w:val="24"/>
        </w:rPr>
        <w:t xml:space="preserve"> </w:t>
      </w:r>
      <w:r w:rsidR="00134816" w:rsidRPr="004945CD">
        <w:rPr>
          <w:rFonts w:ascii="Georgia" w:hAnsi="Georgia" w:cs="Arial"/>
          <w:spacing w:val="-2"/>
          <w:sz w:val="24"/>
          <w:szCs w:val="24"/>
        </w:rPr>
        <w:t>Oportuno aquí lamentar que no se hubiese permitido a la declarante aportar los documentos que anunció, habida consideración de que esa era una oportuni</w:t>
      </w:r>
      <w:r w:rsidR="003E51CB" w:rsidRPr="004945CD">
        <w:rPr>
          <w:rFonts w:ascii="Georgia" w:hAnsi="Georgia" w:cs="Arial"/>
          <w:spacing w:val="-2"/>
          <w:sz w:val="24"/>
          <w:szCs w:val="24"/>
        </w:rPr>
        <w:t>dad propicia para tal finalidad, como ya lo ha definido en Sala Unitaria</w:t>
      </w:r>
      <w:r w:rsidR="001622B4" w:rsidRPr="004945CD">
        <w:rPr>
          <w:rStyle w:val="Refdenotaalpie"/>
          <w:rFonts w:ascii="Georgia" w:hAnsi="Georgia"/>
          <w:spacing w:val="-2"/>
          <w:sz w:val="24"/>
          <w:szCs w:val="24"/>
        </w:rPr>
        <w:footnoteReference w:id="29"/>
      </w:r>
      <w:r w:rsidR="003E51CB" w:rsidRPr="004945CD">
        <w:rPr>
          <w:rFonts w:ascii="Georgia" w:hAnsi="Georgia" w:cs="Arial"/>
          <w:spacing w:val="-2"/>
          <w:sz w:val="24"/>
          <w:szCs w:val="24"/>
        </w:rPr>
        <w:t xml:space="preserve">, quien ahora es </w:t>
      </w:r>
      <w:r w:rsidR="001622B4" w:rsidRPr="004945CD">
        <w:rPr>
          <w:rFonts w:ascii="Georgia" w:hAnsi="Georgia" w:cs="Arial"/>
          <w:spacing w:val="-2"/>
          <w:sz w:val="24"/>
          <w:szCs w:val="24"/>
        </w:rPr>
        <w:t>sustanciador (2019)</w:t>
      </w:r>
      <w:r w:rsidR="003E51CB" w:rsidRPr="004945CD">
        <w:rPr>
          <w:rFonts w:ascii="Georgia" w:hAnsi="Georgia" w:cs="Arial"/>
          <w:spacing w:val="-2"/>
          <w:sz w:val="24"/>
          <w:szCs w:val="24"/>
        </w:rPr>
        <w:t>.</w:t>
      </w:r>
    </w:p>
    <w:p w14:paraId="7C5EECB5" w14:textId="77777777" w:rsidR="00CB5051" w:rsidRPr="004945CD" w:rsidRDefault="00CB5051" w:rsidP="00B65BF2">
      <w:pPr>
        <w:spacing w:line="276" w:lineRule="auto"/>
        <w:jc w:val="both"/>
        <w:rPr>
          <w:rFonts w:ascii="Georgia" w:hAnsi="Georgia" w:cs="Arial"/>
          <w:spacing w:val="-2"/>
          <w:sz w:val="24"/>
          <w:szCs w:val="24"/>
        </w:rPr>
      </w:pPr>
    </w:p>
    <w:p w14:paraId="60ABE924" w14:textId="77777777" w:rsidR="008C3C6F" w:rsidRPr="004945CD" w:rsidRDefault="003A2D16"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Y esta atestación </w:t>
      </w:r>
      <w:r w:rsidR="005E7A30" w:rsidRPr="004945CD">
        <w:rPr>
          <w:rFonts w:ascii="Georgia" w:hAnsi="Georgia" w:cs="Arial"/>
          <w:spacing w:val="-2"/>
          <w:sz w:val="24"/>
          <w:szCs w:val="24"/>
        </w:rPr>
        <w:t xml:space="preserve">al ser confrontada con las otras tres (3) declaraciones ya reseñadas, </w:t>
      </w:r>
      <w:r w:rsidR="00610943" w:rsidRPr="004945CD">
        <w:rPr>
          <w:rFonts w:ascii="Georgia" w:hAnsi="Georgia" w:cs="Arial"/>
          <w:spacing w:val="-2"/>
          <w:sz w:val="24"/>
          <w:szCs w:val="24"/>
        </w:rPr>
        <w:t>halla respaldo</w:t>
      </w:r>
      <w:r w:rsidR="005E7A30" w:rsidRPr="004945CD">
        <w:rPr>
          <w:rFonts w:ascii="Georgia" w:hAnsi="Georgia" w:cs="Arial"/>
          <w:spacing w:val="-2"/>
          <w:sz w:val="24"/>
          <w:szCs w:val="24"/>
        </w:rPr>
        <w:t xml:space="preserve"> en los hechos cardinales de la convivencia. </w:t>
      </w:r>
      <w:r w:rsidR="004F6989" w:rsidRPr="004945CD">
        <w:rPr>
          <w:rFonts w:ascii="Georgia" w:hAnsi="Georgia" w:cs="Arial"/>
          <w:spacing w:val="-2"/>
          <w:sz w:val="24"/>
          <w:szCs w:val="24"/>
        </w:rPr>
        <w:t xml:space="preserve">Explicó con justificación, la razón por la que no acudió de inmediato al hospital, sin embargo, su cercanía con Luis Ovidio se exteriorizó cuando pudo hacerse presente para acompañarlo en el </w:t>
      </w:r>
      <w:r w:rsidR="00C0468C" w:rsidRPr="004945CD">
        <w:rPr>
          <w:rFonts w:ascii="Georgia" w:hAnsi="Georgia" w:cs="Arial"/>
          <w:spacing w:val="-2"/>
          <w:sz w:val="24"/>
          <w:szCs w:val="24"/>
        </w:rPr>
        <w:t>centro hospitalario.</w:t>
      </w:r>
      <w:r w:rsidR="00717B7D" w:rsidRPr="004945CD">
        <w:rPr>
          <w:rFonts w:ascii="Georgia" w:hAnsi="Georgia" w:cs="Arial"/>
          <w:spacing w:val="-2"/>
          <w:sz w:val="24"/>
          <w:szCs w:val="24"/>
        </w:rPr>
        <w:t xml:space="preserve"> </w:t>
      </w:r>
    </w:p>
    <w:p w14:paraId="3E1C00FD" w14:textId="77777777" w:rsidR="008C3C6F" w:rsidRPr="004945CD" w:rsidRDefault="008C3C6F" w:rsidP="00B65BF2">
      <w:pPr>
        <w:spacing w:line="276" w:lineRule="auto"/>
        <w:jc w:val="both"/>
        <w:rPr>
          <w:rFonts w:ascii="Georgia" w:hAnsi="Georgia" w:cs="Arial"/>
          <w:spacing w:val="-2"/>
          <w:sz w:val="24"/>
          <w:szCs w:val="24"/>
        </w:rPr>
      </w:pPr>
    </w:p>
    <w:p w14:paraId="535ECDDD" w14:textId="77777777" w:rsidR="001622B4" w:rsidRPr="004945CD" w:rsidRDefault="00717B7D"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 suma, todo lo contado por la señora </w:t>
      </w:r>
      <w:r w:rsidR="00610943" w:rsidRPr="004945CD">
        <w:rPr>
          <w:rFonts w:ascii="Georgia" w:hAnsi="Georgia" w:cs="Arial"/>
          <w:spacing w:val="-2"/>
          <w:sz w:val="24"/>
          <w:szCs w:val="24"/>
        </w:rPr>
        <w:t>María Amparo, permite colegir la existencia de una dinámica doméstica entre la pareja, que se acreditó en diferentes épocas y espacios: el laboral, el vecindario y la familia; y en todo caso, la notoriedad o publicidad, elemento accidental, fue limitada y manipulada según sus intereses, por el señor Luis Ovidio.</w:t>
      </w:r>
      <w:r w:rsidR="00074EF1" w:rsidRPr="004945CD">
        <w:rPr>
          <w:rFonts w:ascii="Georgia" w:hAnsi="Georgia" w:cs="Arial"/>
          <w:spacing w:val="-2"/>
          <w:sz w:val="24"/>
          <w:szCs w:val="24"/>
        </w:rPr>
        <w:t xml:space="preserve"> Recuérdese que expresamente señaló su intención de mantener oculta a su pareja, para favorecer en sus faenas de conquista, como lo apuntó su ex jefe, Héctor Javier.</w:t>
      </w:r>
    </w:p>
    <w:p w14:paraId="770C7CF6" w14:textId="77777777" w:rsidR="00074EF1" w:rsidRPr="004945CD" w:rsidRDefault="00074EF1" w:rsidP="00B65BF2">
      <w:pPr>
        <w:spacing w:line="276" w:lineRule="auto"/>
        <w:jc w:val="both"/>
        <w:rPr>
          <w:rFonts w:ascii="Georgia" w:hAnsi="Georgia" w:cs="Arial"/>
          <w:spacing w:val="-2"/>
          <w:sz w:val="24"/>
          <w:szCs w:val="24"/>
        </w:rPr>
      </w:pPr>
    </w:p>
    <w:p w14:paraId="3522D5DD" w14:textId="77777777" w:rsidR="00557C74" w:rsidRPr="004945CD" w:rsidRDefault="008C3C6F"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A tono con lo razonado, </w:t>
      </w:r>
      <w:r w:rsidR="00D5618D" w:rsidRPr="004945CD">
        <w:rPr>
          <w:rFonts w:ascii="Georgia" w:hAnsi="Georgia" w:cs="Arial"/>
          <w:spacing w:val="-2"/>
          <w:sz w:val="24"/>
          <w:szCs w:val="24"/>
        </w:rPr>
        <w:t xml:space="preserve">una conclusión preliminar es que </w:t>
      </w:r>
      <w:r w:rsidR="00C118BE" w:rsidRPr="004945CD">
        <w:rPr>
          <w:rFonts w:ascii="Georgia" w:hAnsi="Georgia"/>
          <w:spacing w:val="-2"/>
          <w:sz w:val="24"/>
          <w:szCs w:val="24"/>
        </w:rPr>
        <w:t xml:space="preserve">el vínculo </w:t>
      </w:r>
      <w:r w:rsidR="008354E0" w:rsidRPr="004945CD">
        <w:rPr>
          <w:rFonts w:ascii="Georgia" w:hAnsi="Georgia"/>
          <w:spacing w:val="-2"/>
          <w:sz w:val="24"/>
          <w:szCs w:val="24"/>
        </w:rPr>
        <w:t xml:space="preserve">que María Amparo y Luis Ovidio </w:t>
      </w:r>
      <w:r w:rsidR="00C118BE" w:rsidRPr="004945CD">
        <w:rPr>
          <w:rFonts w:ascii="Georgia" w:hAnsi="Georgia"/>
          <w:spacing w:val="-2"/>
          <w:sz w:val="24"/>
          <w:szCs w:val="24"/>
        </w:rPr>
        <w:t>mantuvieron fue una UMH</w:t>
      </w:r>
      <w:r w:rsidR="00557C74" w:rsidRPr="004945CD">
        <w:rPr>
          <w:rFonts w:ascii="Georgia" w:hAnsi="Georgia"/>
          <w:spacing w:val="-2"/>
          <w:sz w:val="24"/>
          <w:szCs w:val="24"/>
        </w:rPr>
        <w:t>,</w:t>
      </w:r>
      <w:r w:rsidR="00C118BE" w:rsidRPr="004945CD">
        <w:rPr>
          <w:rFonts w:ascii="Georgia" w:hAnsi="Georgia"/>
          <w:spacing w:val="-2"/>
          <w:sz w:val="24"/>
          <w:szCs w:val="24"/>
        </w:rPr>
        <w:t xml:space="preserve"> empezada en el año 19</w:t>
      </w:r>
      <w:r w:rsidRPr="004945CD">
        <w:rPr>
          <w:rFonts w:ascii="Georgia" w:hAnsi="Georgia"/>
          <w:spacing w:val="-2"/>
          <w:sz w:val="24"/>
          <w:szCs w:val="24"/>
        </w:rPr>
        <w:t>97</w:t>
      </w:r>
      <w:r w:rsidR="00C118BE" w:rsidRPr="004945CD">
        <w:rPr>
          <w:rFonts w:ascii="Georgia" w:hAnsi="Georgia"/>
          <w:spacing w:val="-2"/>
          <w:sz w:val="24"/>
          <w:szCs w:val="24"/>
        </w:rPr>
        <w:t xml:space="preserve"> y que se extendió hasta el mes de </w:t>
      </w:r>
      <w:r w:rsidRPr="004945CD">
        <w:rPr>
          <w:rFonts w:ascii="Georgia" w:hAnsi="Georgia"/>
          <w:spacing w:val="-2"/>
          <w:sz w:val="24"/>
          <w:szCs w:val="24"/>
        </w:rPr>
        <w:t>septiembre de 2015</w:t>
      </w:r>
      <w:r w:rsidR="00C118BE" w:rsidRPr="004945CD">
        <w:rPr>
          <w:rFonts w:ascii="Georgia" w:hAnsi="Georgia"/>
          <w:spacing w:val="-2"/>
          <w:sz w:val="24"/>
          <w:szCs w:val="24"/>
        </w:rPr>
        <w:t xml:space="preserve">, realidad que </w:t>
      </w:r>
      <w:r w:rsidRPr="004945CD">
        <w:rPr>
          <w:rFonts w:ascii="Georgia" w:hAnsi="Georgia"/>
          <w:spacing w:val="-2"/>
          <w:sz w:val="24"/>
          <w:szCs w:val="24"/>
        </w:rPr>
        <w:t>no se desdibuja por las infidelidades del mencionado señor (q</w:t>
      </w:r>
      <w:r w:rsidR="00DD3901" w:rsidRPr="004945CD">
        <w:rPr>
          <w:rFonts w:ascii="Georgia" w:hAnsi="Georgia"/>
          <w:spacing w:val="-2"/>
          <w:sz w:val="24"/>
          <w:szCs w:val="24"/>
        </w:rPr>
        <w:t>.</w:t>
      </w:r>
      <w:r w:rsidRPr="004945CD">
        <w:rPr>
          <w:rFonts w:ascii="Georgia" w:hAnsi="Georgia"/>
          <w:spacing w:val="-2"/>
          <w:sz w:val="24"/>
          <w:szCs w:val="24"/>
        </w:rPr>
        <w:t>e</w:t>
      </w:r>
      <w:r w:rsidR="00DD3901" w:rsidRPr="004945CD">
        <w:rPr>
          <w:rFonts w:ascii="Georgia" w:hAnsi="Georgia"/>
          <w:spacing w:val="-2"/>
          <w:sz w:val="24"/>
          <w:szCs w:val="24"/>
        </w:rPr>
        <w:t>.</w:t>
      </w:r>
      <w:r w:rsidRPr="004945CD">
        <w:rPr>
          <w:rFonts w:ascii="Georgia" w:hAnsi="Georgia"/>
          <w:spacing w:val="-2"/>
          <w:sz w:val="24"/>
          <w:szCs w:val="24"/>
        </w:rPr>
        <w:t>p</w:t>
      </w:r>
      <w:r w:rsidR="00DD3901" w:rsidRPr="004945CD">
        <w:rPr>
          <w:rFonts w:ascii="Georgia" w:hAnsi="Georgia"/>
          <w:spacing w:val="-2"/>
          <w:sz w:val="24"/>
          <w:szCs w:val="24"/>
        </w:rPr>
        <w:t>.</w:t>
      </w:r>
      <w:r w:rsidRPr="004945CD">
        <w:rPr>
          <w:rFonts w:ascii="Georgia" w:hAnsi="Georgia"/>
          <w:spacing w:val="-2"/>
          <w:sz w:val="24"/>
          <w:szCs w:val="24"/>
        </w:rPr>
        <w:t>d</w:t>
      </w:r>
      <w:r w:rsidR="00DD3901" w:rsidRPr="004945CD">
        <w:rPr>
          <w:rFonts w:ascii="Georgia" w:hAnsi="Georgia"/>
          <w:spacing w:val="-2"/>
          <w:sz w:val="24"/>
          <w:szCs w:val="24"/>
        </w:rPr>
        <w:t>.</w:t>
      </w:r>
      <w:r w:rsidRPr="004945CD">
        <w:rPr>
          <w:rFonts w:ascii="Georgia" w:hAnsi="Georgia"/>
          <w:spacing w:val="-2"/>
          <w:sz w:val="24"/>
          <w:szCs w:val="24"/>
        </w:rPr>
        <w:t>)</w:t>
      </w:r>
      <w:r w:rsidR="00C118BE" w:rsidRPr="004945CD">
        <w:rPr>
          <w:rFonts w:ascii="Georgia" w:hAnsi="Georgia" w:cs="Arial"/>
          <w:spacing w:val="-2"/>
          <w:sz w:val="24"/>
          <w:szCs w:val="24"/>
        </w:rPr>
        <w:t xml:space="preserve">, </w:t>
      </w:r>
      <w:r w:rsidR="00557C74" w:rsidRPr="004945CD">
        <w:rPr>
          <w:rFonts w:ascii="Georgia" w:hAnsi="Georgia" w:cs="Arial"/>
          <w:spacing w:val="-2"/>
          <w:sz w:val="24"/>
          <w:szCs w:val="24"/>
        </w:rPr>
        <w:t xml:space="preserve">ya que </w:t>
      </w:r>
      <w:r w:rsidR="00C118BE" w:rsidRPr="004945CD">
        <w:rPr>
          <w:rFonts w:ascii="Georgia" w:hAnsi="Georgia" w:cs="Arial"/>
          <w:spacing w:val="-2"/>
          <w:sz w:val="24"/>
          <w:szCs w:val="24"/>
        </w:rPr>
        <w:t>esa situación por sí sola no excluye la UMH</w:t>
      </w:r>
      <w:r w:rsidR="00FF1A3A" w:rsidRPr="004945CD">
        <w:rPr>
          <w:rFonts w:ascii="Georgia" w:hAnsi="Georgia" w:cs="Arial"/>
          <w:spacing w:val="-2"/>
          <w:sz w:val="24"/>
          <w:szCs w:val="24"/>
        </w:rPr>
        <w:t xml:space="preserve">, </w:t>
      </w:r>
      <w:r w:rsidR="00557C74" w:rsidRPr="004945CD">
        <w:rPr>
          <w:rFonts w:ascii="Georgia" w:hAnsi="Georgia" w:cs="Arial"/>
          <w:spacing w:val="-2"/>
          <w:sz w:val="24"/>
          <w:szCs w:val="24"/>
        </w:rPr>
        <w:t xml:space="preserve">sin embargo, surge como valladar para declararla que </w:t>
      </w:r>
      <w:r w:rsidR="00FF1A3A" w:rsidRPr="004945CD">
        <w:rPr>
          <w:rFonts w:ascii="Georgia" w:hAnsi="Georgia" w:cs="Arial"/>
          <w:spacing w:val="-2"/>
          <w:sz w:val="24"/>
          <w:szCs w:val="24"/>
        </w:rPr>
        <w:t>ya fue reconocida una relación semejante con la señora Mar</w:t>
      </w:r>
      <w:r w:rsidR="00557C74" w:rsidRPr="004945CD">
        <w:rPr>
          <w:rFonts w:ascii="Georgia" w:hAnsi="Georgia" w:cs="Arial"/>
          <w:spacing w:val="-2"/>
          <w:sz w:val="24"/>
          <w:szCs w:val="24"/>
        </w:rPr>
        <w:t>ía Margoth.</w:t>
      </w:r>
    </w:p>
    <w:p w14:paraId="147359BA" w14:textId="77777777" w:rsidR="00557C74" w:rsidRPr="004945CD" w:rsidRDefault="00557C74" w:rsidP="00B65BF2">
      <w:pPr>
        <w:spacing w:line="276" w:lineRule="auto"/>
        <w:jc w:val="both"/>
        <w:rPr>
          <w:rFonts w:ascii="Georgia" w:hAnsi="Georgia" w:cs="Arial"/>
          <w:spacing w:val="-2"/>
          <w:sz w:val="24"/>
          <w:szCs w:val="24"/>
        </w:rPr>
      </w:pPr>
    </w:p>
    <w:p w14:paraId="2845F144" w14:textId="5E08E212" w:rsidR="00C118BE" w:rsidRPr="004945CD" w:rsidRDefault="00D42797"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Entonces, en sintonía con la doctrina </w:t>
      </w:r>
      <w:r w:rsidR="00557C74" w:rsidRPr="004945CD">
        <w:rPr>
          <w:rFonts w:ascii="Georgia" w:hAnsi="Georgia" w:cs="Arial"/>
          <w:spacing w:val="-2"/>
          <w:sz w:val="24"/>
          <w:szCs w:val="24"/>
        </w:rPr>
        <w:t>judicial</w:t>
      </w:r>
      <w:r w:rsidRPr="004945CD">
        <w:rPr>
          <w:rFonts w:ascii="Georgia" w:hAnsi="Georgia" w:cs="Arial"/>
          <w:spacing w:val="-2"/>
          <w:sz w:val="24"/>
          <w:szCs w:val="24"/>
        </w:rPr>
        <w:t xml:space="preserve"> vigente</w:t>
      </w:r>
      <w:r w:rsidR="00557C74" w:rsidRPr="004945CD">
        <w:rPr>
          <w:rFonts w:ascii="Georgia" w:hAnsi="Georgia" w:cs="Arial"/>
          <w:spacing w:val="-2"/>
          <w:sz w:val="24"/>
          <w:szCs w:val="24"/>
        </w:rPr>
        <w:t xml:space="preserve">, el </w:t>
      </w:r>
      <w:r w:rsidR="00FF1A3A" w:rsidRPr="004945CD">
        <w:rPr>
          <w:rFonts w:ascii="Georgia" w:hAnsi="Georgia" w:cs="Arial"/>
          <w:spacing w:val="-2"/>
          <w:sz w:val="24"/>
          <w:szCs w:val="24"/>
        </w:rPr>
        <w:t>efecto que sobreviene es la aniquilación de ambas uniones, oportuno un pasaje de la CSJ</w:t>
      </w:r>
      <w:r w:rsidR="005843F6" w:rsidRPr="004945CD">
        <w:rPr>
          <w:rStyle w:val="Refdenotaalpie"/>
          <w:rFonts w:ascii="Georgia" w:hAnsi="Georgia"/>
          <w:spacing w:val="-2"/>
          <w:sz w:val="24"/>
          <w:szCs w:val="24"/>
        </w:rPr>
        <w:footnoteReference w:id="30"/>
      </w:r>
      <w:r w:rsidR="00FF1A3A" w:rsidRPr="004945CD">
        <w:rPr>
          <w:rFonts w:ascii="Georgia" w:hAnsi="Georgia" w:cs="Arial"/>
          <w:spacing w:val="-2"/>
          <w:sz w:val="24"/>
          <w:szCs w:val="24"/>
        </w:rPr>
        <w:t xml:space="preserve"> para ilustrar: </w:t>
      </w:r>
      <w:r w:rsidR="00FF1A3A" w:rsidRPr="004945CD">
        <w:rPr>
          <w:rFonts w:ascii="Georgia" w:hAnsi="Georgia" w:cs="Arial"/>
          <w:i/>
          <w:spacing w:val="-2"/>
          <w:sz w:val="24"/>
          <w:szCs w:val="24"/>
        </w:rPr>
        <w:t>“</w:t>
      </w:r>
      <w:r w:rsidR="00A67AE3" w:rsidRPr="004945CD">
        <w:rPr>
          <w:rFonts w:ascii="Georgia" w:hAnsi="Georgia" w:cs="Arial"/>
          <w:i/>
          <w:spacing w:val="-2"/>
          <w:sz w:val="22"/>
          <w:szCs w:val="24"/>
        </w:rPr>
        <w:t xml:space="preserve">5.3.4. Precisamente, la singularidad comporta una exclusiva o única unión marital de hecho, en respuesta al principio de monogamia aplicable a la familia natural, como una de las células básicas de la sociedad, igual y al lado de la jurídica, </w:t>
      </w:r>
      <w:r w:rsidR="00A67AE3" w:rsidRPr="004945CD">
        <w:rPr>
          <w:rFonts w:ascii="Georgia" w:hAnsi="Georgia" w:cs="Arial"/>
          <w:i/>
          <w:smallCaps/>
          <w:spacing w:val="-2"/>
          <w:sz w:val="22"/>
          <w:szCs w:val="24"/>
        </w:rPr>
        <w:t>pero esto no quiere decir que estén prohibidas las relaciones simultáneas de la misma índole de uno o de ambos compañeros con terceras personas, sólo que cuando existen los efectos previstos en la ley quedan neutralizados, pues no habría lugar a ningún reconocimiento</w:t>
      </w:r>
      <w:r w:rsidR="00A67AE3" w:rsidRPr="004945CD">
        <w:rPr>
          <w:rFonts w:ascii="Georgia" w:hAnsi="Georgia" w:cs="Arial"/>
          <w:i/>
          <w:spacing w:val="-2"/>
          <w:sz w:val="24"/>
          <w:szCs w:val="24"/>
        </w:rPr>
        <w:t>”.</w:t>
      </w:r>
      <w:r w:rsidR="00A67AE3" w:rsidRPr="004945CD">
        <w:rPr>
          <w:rFonts w:ascii="Georgia" w:hAnsi="Georgia" w:cs="Arial"/>
          <w:spacing w:val="-2"/>
          <w:sz w:val="24"/>
          <w:szCs w:val="24"/>
        </w:rPr>
        <w:t xml:space="preserve"> Las versalitas son propias de esta Sala de decisión.</w:t>
      </w:r>
    </w:p>
    <w:p w14:paraId="1E457620" w14:textId="77777777" w:rsidR="00F22872" w:rsidRPr="004945CD" w:rsidRDefault="00F22872" w:rsidP="00B65BF2">
      <w:pPr>
        <w:spacing w:line="276" w:lineRule="auto"/>
        <w:jc w:val="both"/>
        <w:rPr>
          <w:rFonts w:ascii="Georgia" w:hAnsi="Georgia" w:cs="Arial"/>
          <w:spacing w:val="-2"/>
          <w:sz w:val="24"/>
          <w:szCs w:val="24"/>
        </w:rPr>
      </w:pPr>
    </w:p>
    <w:p w14:paraId="69D17AD8" w14:textId="77777777" w:rsidR="000B7458" w:rsidRPr="004945CD" w:rsidRDefault="000B7458"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Con las premisas fácticas y jurídicas ya discernidas, reluce evidente el triunfo del recurso vertical formulado</w:t>
      </w:r>
      <w:r w:rsidR="00183973" w:rsidRPr="004945CD">
        <w:rPr>
          <w:rFonts w:ascii="Georgia" w:hAnsi="Georgia" w:cs="Arial"/>
          <w:spacing w:val="-2"/>
          <w:sz w:val="24"/>
          <w:szCs w:val="24"/>
        </w:rPr>
        <w:t xml:space="preserve"> en este tema</w:t>
      </w:r>
      <w:r w:rsidRPr="004945CD">
        <w:rPr>
          <w:rFonts w:ascii="Georgia" w:hAnsi="Georgia" w:cs="Arial"/>
          <w:spacing w:val="-2"/>
          <w:sz w:val="24"/>
          <w:szCs w:val="24"/>
        </w:rPr>
        <w:t>.</w:t>
      </w:r>
      <w:r w:rsidR="002B38D4" w:rsidRPr="004945CD">
        <w:rPr>
          <w:rFonts w:ascii="Georgia" w:hAnsi="Georgia" w:cs="Arial"/>
          <w:spacing w:val="-2"/>
          <w:sz w:val="24"/>
          <w:szCs w:val="24"/>
        </w:rPr>
        <w:t xml:space="preserve"> En consecuencia, se revocará la sentencia en este aspecto.</w:t>
      </w:r>
    </w:p>
    <w:p w14:paraId="2462ACC7" w14:textId="77777777" w:rsidR="00C118BE" w:rsidRPr="004945CD" w:rsidRDefault="00C118BE" w:rsidP="00B65BF2">
      <w:pPr>
        <w:widowControl/>
        <w:overflowPunct/>
        <w:autoSpaceDE/>
        <w:autoSpaceDN/>
        <w:adjustRightInd/>
        <w:spacing w:line="276" w:lineRule="auto"/>
        <w:rPr>
          <w:rFonts w:ascii="Georgia" w:hAnsi="Georgia" w:cs="Arial"/>
          <w:color w:val="0000FF"/>
          <w:spacing w:val="-2"/>
          <w:sz w:val="24"/>
          <w:szCs w:val="24"/>
        </w:rPr>
      </w:pPr>
    </w:p>
    <w:p w14:paraId="788B0EE1" w14:textId="77777777" w:rsidR="003905CD" w:rsidRPr="004945CD" w:rsidRDefault="00183973" w:rsidP="00B65BF2">
      <w:pPr>
        <w:pStyle w:val="Prrafodelista"/>
        <w:numPr>
          <w:ilvl w:val="2"/>
          <w:numId w:val="34"/>
        </w:numPr>
        <w:spacing w:line="276" w:lineRule="auto"/>
        <w:jc w:val="both"/>
        <w:rPr>
          <w:rFonts w:ascii="Georgia" w:hAnsi="Georgia" w:cs="Arial"/>
          <w:smallCaps/>
          <w:spacing w:val="-2"/>
          <w:sz w:val="24"/>
          <w:szCs w:val="24"/>
        </w:rPr>
      </w:pPr>
      <w:r w:rsidRPr="004945CD">
        <w:rPr>
          <w:rFonts w:ascii="Georgia" w:hAnsi="Georgia" w:cs="Arial"/>
          <w:smallCaps/>
          <w:spacing w:val="-2"/>
          <w:sz w:val="24"/>
          <w:szCs w:val="24"/>
        </w:rPr>
        <w:t>La condena en costas</w:t>
      </w:r>
    </w:p>
    <w:p w14:paraId="09C6BD9C" w14:textId="77777777" w:rsidR="00183973" w:rsidRPr="004945CD" w:rsidRDefault="00183973" w:rsidP="00B65BF2">
      <w:pPr>
        <w:spacing w:line="276" w:lineRule="auto"/>
        <w:jc w:val="both"/>
        <w:rPr>
          <w:rFonts w:ascii="Georgia" w:hAnsi="Georgia" w:cs="Arial"/>
          <w:spacing w:val="-2"/>
          <w:sz w:val="24"/>
          <w:szCs w:val="24"/>
        </w:rPr>
      </w:pPr>
    </w:p>
    <w:p w14:paraId="2864C47E" w14:textId="15D5BBF6" w:rsidR="00183973" w:rsidRPr="004945CD" w:rsidRDefault="00526DE2" w:rsidP="00B65BF2">
      <w:pPr>
        <w:spacing w:line="276" w:lineRule="auto"/>
        <w:jc w:val="both"/>
        <w:rPr>
          <w:rFonts w:ascii="Georgia" w:hAnsi="Georgia" w:cs="Arial"/>
          <w:spacing w:val="-2"/>
          <w:sz w:val="24"/>
          <w:szCs w:val="24"/>
        </w:rPr>
      </w:pPr>
      <w:r w:rsidRPr="004945CD">
        <w:rPr>
          <w:rFonts w:ascii="Georgia" w:hAnsi="Georgia" w:cs="Arial"/>
          <w:b/>
          <w:smallCaps/>
          <w:spacing w:val="-2"/>
          <w:sz w:val="24"/>
          <w:szCs w:val="24"/>
        </w:rPr>
        <w:t>Reparo No.</w:t>
      </w:r>
      <w:r w:rsidR="00B65BF2" w:rsidRPr="004945CD">
        <w:rPr>
          <w:rFonts w:ascii="Georgia" w:hAnsi="Georgia" w:cs="Arial"/>
          <w:b/>
          <w:smallCaps/>
          <w:spacing w:val="-2"/>
          <w:sz w:val="24"/>
          <w:szCs w:val="24"/>
        </w:rPr>
        <w:t xml:space="preserve"> </w:t>
      </w:r>
      <w:r w:rsidR="005561A2" w:rsidRPr="004945CD">
        <w:rPr>
          <w:rFonts w:ascii="Georgia" w:hAnsi="Georgia" w:cs="Arial"/>
          <w:b/>
          <w:smallCaps/>
          <w:spacing w:val="-2"/>
          <w:sz w:val="24"/>
          <w:szCs w:val="24"/>
        </w:rPr>
        <w:t>2</w:t>
      </w:r>
      <w:r w:rsidR="00606FD7" w:rsidRPr="004945CD">
        <w:rPr>
          <w:rFonts w:ascii="Georgia" w:hAnsi="Georgia" w:cs="Arial"/>
          <w:b/>
          <w:spacing w:val="-2"/>
          <w:sz w:val="24"/>
          <w:szCs w:val="24"/>
        </w:rPr>
        <w:t>.</w:t>
      </w:r>
      <w:r w:rsidR="00606FD7" w:rsidRPr="004945CD">
        <w:rPr>
          <w:rFonts w:ascii="Georgia" w:hAnsi="Georgia" w:cs="Arial"/>
          <w:spacing w:val="-2"/>
          <w:sz w:val="24"/>
          <w:szCs w:val="24"/>
        </w:rPr>
        <w:t xml:space="preserve"> </w:t>
      </w:r>
      <w:r w:rsidR="00183973" w:rsidRPr="004945CD">
        <w:rPr>
          <w:rFonts w:ascii="Georgia" w:hAnsi="Georgia" w:cs="Arial"/>
          <w:spacing w:val="-2"/>
          <w:sz w:val="24"/>
          <w:szCs w:val="24"/>
        </w:rPr>
        <w:t xml:space="preserve">La parte demandante aduce que debió condenarse a favor de </w:t>
      </w:r>
      <w:r w:rsidR="00714758" w:rsidRPr="004945CD">
        <w:rPr>
          <w:rFonts w:ascii="Georgia" w:hAnsi="Georgia" w:cs="Arial"/>
          <w:spacing w:val="-2"/>
          <w:sz w:val="24"/>
          <w:szCs w:val="24"/>
        </w:rPr>
        <w:t>su representada</w:t>
      </w:r>
      <w:r w:rsidR="00183973" w:rsidRPr="004945CD">
        <w:rPr>
          <w:rFonts w:ascii="Georgia" w:hAnsi="Georgia" w:cs="Arial"/>
          <w:spacing w:val="-2"/>
          <w:sz w:val="24"/>
          <w:szCs w:val="24"/>
        </w:rPr>
        <w:t xml:space="preserve">, aunque </w:t>
      </w:r>
      <w:r w:rsidR="00714758" w:rsidRPr="004945CD">
        <w:rPr>
          <w:rFonts w:ascii="Georgia" w:hAnsi="Georgia" w:cs="Arial"/>
          <w:spacing w:val="-2"/>
          <w:sz w:val="24"/>
          <w:szCs w:val="24"/>
        </w:rPr>
        <w:t>fuera</w:t>
      </w:r>
      <w:r w:rsidR="00183973" w:rsidRPr="004945CD">
        <w:rPr>
          <w:rFonts w:ascii="Georgia" w:hAnsi="Georgia" w:cs="Arial"/>
          <w:spacing w:val="-2"/>
          <w:sz w:val="24"/>
          <w:szCs w:val="24"/>
        </w:rPr>
        <w:t xml:space="preserve"> parcial. </w:t>
      </w:r>
      <w:r w:rsidR="00714758" w:rsidRPr="004945CD">
        <w:rPr>
          <w:rFonts w:ascii="Georgia" w:hAnsi="Georgia" w:cs="Arial"/>
          <w:spacing w:val="-2"/>
          <w:sz w:val="24"/>
          <w:szCs w:val="24"/>
        </w:rPr>
        <w:t xml:space="preserve">Arguye </w:t>
      </w:r>
      <w:r w:rsidR="00183973" w:rsidRPr="004945CD">
        <w:rPr>
          <w:rFonts w:ascii="Georgia" w:hAnsi="Georgia" w:cs="Arial"/>
          <w:spacing w:val="-2"/>
          <w:sz w:val="24"/>
          <w:szCs w:val="24"/>
        </w:rPr>
        <w:t>que la condena es objetiva</w:t>
      </w:r>
      <w:r w:rsidR="00714758" w:rsidRPr="004945CD">
        <w:rPr>
          <w:rFonts w:ascii="Georgia" w:hAnsi="Georgia" w:cs="Arial"/>
          <w:spacing w:val="-2"/>
          <w:sz w:val="24"/>
          <w:szCs w:val="24"/>
        </w:rPr>
        <w:t>, pero a voces d</w:t>
      </w:r>
      <w:r w:rsidR="00183973" w:rsidRPr="004945CD">
        <w:rPr>
          <w:rFonts w:ascii="Georgia" w:hAnsi="Georgia" w:cs="Arial"/>
          <w:spacing w:val="-2"/>
          <w:sz w:val="24"/>
          <w:szCs w:val="24"/>
        </w:rPr>
        <w:t>el artículo 365-1º, CGP</w:t>
      </w:r>
      <w:r w:rsidR="00714758" w:rsidRPr="004945CD">
        <w:rPr>
          <w:rFonts w:ascii="Georgia" w:hAnsi="Georgia" w:cs="Arial"/>
          <w:spacing w:val="-2"/>
          <w:sz w:val="24"/>
          <w:szCs w:val="24"/>
        </w:rPr>
        <w:t>,</w:t>
      </w:r>
      <w:r w:rsidR="00183973" w:rsidRPr="004945CD">
        <w:rPr>
          <w:rFonts w:ascii="Georgia" w:hAnsi="Georgia" w:cs="Arial"/>
          <w:spacing w:val="-2"/>
          <w:sz w:val="24"/>
          <w:szCs w:val="24"/>
        </w:rPr>
        <w:t xml:space="preserve"> </w:t>
      </w:r>
      <w:r w:rsidR="00714758" w:rsidRPr="004945CD">
        <w:rPr>
          <w:rFonts w:ascii="Georgia" w:hAnsi="Georgia" w:cs="Arial"/>
          <w:spacing w:val="-2"/>
          <w:sz w:val="24"/>
          <w:szCs w:val="24"/>
        </w:rPr>
        <w:t xml:space="preserve">y como </w:t>
      </w:r>
      <w:r w:rsidR="00183973" w:rsidRPr="004945CD">
        <w:rPr>
          <w:rFonts w:ascii="Georgia" w:hAnsi="Georgia" w:cs="Arial"/>
          <w:spacing w:val="-2"/>
          <w:sz w:val="24"/>
          <w:szCs w:val="24"/>
        </w:rPr>
        <w:t xml:space="preserve">hubo oposición de </w:t>
      </w:r>
      <w:r w:rsidR="00714758" w:rsidRPr="004945CD">
        <w:rPr>
          <w:rFonts w:ascii="Georgia" w:hAnsi="Georgia" w:cs="Arial"/>
          <w:spacing w:val="-2"/>
          <w:sz w:val="24"/>
          <w:szCs w:val="24"/>
        </w:rPr>
        <w:t>su</w:t>
      </w:r>
      <w:r w:rsidR="00183973" w:rsidRPr="004945CD">
        <w:rPr>
          <w:rFonts w:ascii="Georgia" w:hAnsi="Georgia" w:cs="Arial"/>
          <w:spacing w:val="-2"/>
          <w:sz w:val="24"/>
          <w:szCs w:val="24"/>
        </w:rPr>
        <w:t xml:space="preserve"> contraparte, con amplio debate probatorio</w:t>
      </w:r>
      <w:r w:rsidR="00714758" w:rsidRPr="004945CD">
        <w:rPr>
          <w:rFonts w:ascii="Georgia" w:hAnsi="Georgia" w:cs="Arial"/>
          <w:spacing w:val="-2"/>
          <w:sz w:val="24"/>
          <w:szCs w:val="24"/>
        </w:rPr>
        <w:t xml:space="preserve">, se impone condenar en costas. Además, como </w:t>
      </w:r>
      <w:r w:rsidR="00183973" w:rsidRPr="004945CD">
        <w:rPr>
          <w:rFonts w:ascii="Georgia" w:hAnsi="Georgia" w:cs="Arial"/>
          <w:spacing w:val="-2"/>
          <w:sz w:val="24"/>
          <w:szCs w:val="24"/>
        </w:rPr>
        <w:t>fue contradictorio el co-demandado Jaime A</w:t>
      </w:r>
      <w:r w:rsidR="00714758" w:rsidRPr="004945CD">
        <w:rPr>
          <w:rFonts w:ascii="Georgia" w:hAnsi="Georgia" w:cs="Arial"/>
          <w:spacing w:val="-2"/>
          <w:sz w:val="24"/>
          <w:szCs w:val="24"/>
        </w:rPr>
        <w:t>.</w:t>
      </w:r>
      <w:r w:rsidR="00183973" w:rsidRPr="004945CD">
        <w:rPr>
          <w:rFonts w:ascii="Georgia" w:hAnsi="Georgia" w:cs="Arial"/>
          <w:spacing w:val="-2"/>
          <w:sz w:val="24"/>
          <w:szCs w:val="24"/>
        </w:rPr>
        <w:t xml:space="preserve"> en su decla</w:t>
      </w:r>
      <w:r w:rsidR="00714758" w:rsidRPr="004945CD">
        <w:rPr>
          <w:rFonts w:ascii="Georgia" w:hAnsi="Georgia" w:cs="Arial"/>
          <w:spacing w:val="-2"/>
          <w:sz w:val="24"/>
          <w:szCs w:val="24"/>
        </w:rPr>
        <w:t>ración de parte, hubo temeridad</w:t>
      </w:r>
      <w:r w:rsidR="00183973" w:rsidRPr="004945CD">
        <w:rPr>
          <w:rFonts w:ascii="Georgia" w:hAnsi="Georgia" w:cs="Arial"/>
          <w:spacing w:val="-2"/>
          <w:sz w:val="24"/>
          <w:szCs w:val="24"/>
        </w:rPr>
        <w:t>.</w:t>
      </w:r>
    </w:p>
    <w:p w14:paraId="3CD2DFCE" w14:textId="77777777" w:rsidR="00CF328B" w:rsidRPr="004945CD" w:rsidRDefault="00CF328B" w:rsidP="00B65BF2">
      <w:pPr>
        <w:spacing w:line="276" w:lineRule="auto"/>
        <w:jc w:val="both"/>
        <w:rPr>
          <w:rFonts w:ascii="Georgia" w:hAnsi="Georgia" w:cs="Arial"/>
          <w:color w:val="FF0000"/>
          <w:spacing w:val="-2"/>
          <w:sz w:val="24"/>
          <w:szCs w:val="24"/>
        </w:rPr>
      </w:pPr>
    </w:p>
    <w:p w14:paraId="00E0A700" w14:textId="77777777" w:rsidR="00714758" w:rsidRPr="004945CD" w:rsidRDefault="00714758" w:rsidP="00B65BF2">
      <w:pPr>
        <w:pStyle w:val="Textopredeterminado"/>
        <w:spacing w:line="276" w:lineRule="auto"/>
        <w:jc w:val="both"/>
        <w:rPr>
          <w:rFonts w:ascii="Georgia" w:hAnsi="Georgia" w:cs="Arial"/>
          <w:spacing w:val="-2"/>
          <w:szCs w:val="24"/>
          <w:lang w:val="es-ES"/>
        </w:rPr>
      </w:pPr>
      <w:r w:rsidRPr="004945CD">
        <w:rPr>
          <w:rFonts w:ascii="Georgia" w:hAnsi="Georgia" w:cs="Arial"/>
          <w:spacing w:val="-2"/>
          <w:szCs w:val="24"/>
          <w:lang w:val="es-ES"/>
        </w:rPr>
        <w:t xml:space="preserve">En  general,  hay  condena  en  costas  cuando  se  pierde  el  proceso, se </w:t>
      </w:r>
      <w:r w:rsidR="00D42699" w:rsidRPr="004945CD">
        <w:rPr>
          <w:rFonts w:ascii="Georgia" w:hAnsi="Georgia" w:cs="Arial"/>
          <w:spacing w:val="-2"/>
          <w:szCs w:val="24"/>
          <w:lang w:val="es-ES"/>
        </w:rPr>
        <w:t xml:space="preserve">deniega un </w:t>
      </w:r>
      <w:r w:rsidRPr="004945CD">
        <w:rPr>
          <w:rFonts w:ascii="Georgia" w:hAnsi="Georgia" w:cs="Arial"/>
          <w:spacing w:val="-2"/>
          <w:szCs w:val="24"/>
          <w:lang w:val="es-ES"/>
        </w:rPr>
        <w:t>recurso de apelación, de súplica, queja, casación, revisión y anulación,</w:t>
      </w:r>
      <w:r w:rsidR="00D42699" w:rsidRPr="004945CD">
        <w:rPr>
          <w:rFonts w:ascii="Georgia" w:hAnsi="Georgia" w:cs="Arial"/>
          <w:spacing w:val="-2"/>
          <w:szCs w:val="24"/>
          <w:lang w:val="es-ES"/>
        </w:rPr>
        <w:t xml:space="preserve"> incidente, excepción previa, nulidad</w:t>
      </w:r>
      <w:r w:rsidRPr="004945CD">
        <w:rPr>
          <w:rFonts w:ascii="Georgia" w:hAnsi="Georgia" w:cs="Arial"/>
          <w:spacing w:val="-2"/>
          <w:szCs w:val="24"/>
          <w:lang w:val="es-ES"/>
        </w:rPr>
        <w:t>. Es inane, para el juez, examinar si hubo o no culpa en quien promovió el proceso, recurso o incidente, o se opuso a él, y resultó vencido.</w:t>
      </w:r>
    </w:p>
    <w:p w14:paraId="45735137" w14:textId="77777777" w:rsidR="008354E0" w:rsidRPr="004945CD" w:rsidRDefault="008354E0" w:rsidP="00B65BF2">
      <w:pPr>
        <w:pStyle w:val="Textopredeterminado"/>
        <w:spacing w:line="276" w:lineRule="auto"/>
        <w:jc w:val="both"/>
        <w:rPr>
          <w:rFonts w:ascii="Georgia" w:hAnsi="Georgia" w:cs="Arial"/>
          <w:spacing w:val="-2"/>
          <w:szCs w:val="24"/>
          <w:lang w:val="es-ES"/>
        </w:rPr>
      </w:pPr>
    </w:p>
    <w:p w14:paraId="73FF76E2" w14:textId="439883AA" w:rsidR="00606FD7" w:rsidRPr="004945CD" w:rsidRDefault="00714758" w:rsidP="00B65BF2">
      <w:pPr>
        <w:pStyle w:val="Textoindependiente"/>
        <w:spacing w:line="276" w:lineRule="auto"/>
        <w:rPr>
          <w:rFonts w:ascii="Georgia" w:hAnsi="Georgia" w:cs="Arial"/>
          <w:spacing w:val="-2"/>
          <w:szCs w:val="24"/>
        </w:rPr>
      </w:pPr>
      <w:r w:rsidRPr="004945CD">
        <w:rPr>
          <w:rFonts w:ascii="Georgia" w:hAnsi="Georgia" w:cs="Arial"/>
          <w:spacing w:val="-2"/>
          <w:szCs w:val="24"/>
        </w:rPr>
        <w:t>Es cierto</w:t>
      </w:r>
      <w:r w:rsidR="003775F8" w:rsidRPr="004945CD">
        <w:rPr>
          <w:rFonts w:ascii="Georgia" w:hAnsi="Georgia" w:cs="Arial"/>
          <w:spacing w:val="-2"/>
          <w:szCs w:val="24"/>
        </w:rPr>
        <w:t>,</w:t>
      </w:r>
      <w:r w:rsidRPr="004945CD">
        <w:rPr>
          <w:rFonts w:ascii="Georgia" w:hAnsi="Georgia" w:cs="Arial"/>
          <w:spacing w:val="-2"/>
          <w:szCs w:val="24"/>
        </w:rPr>
        <w:t xml:space="preserve"> l</w:t>
      </w:r>
      <w:r w:rsidR="00BC38ED" w:rsidRPr="004945CD">
        <w:rPr>
          <w:rFonts w:ascii="Georgia" w:hAnsi="Georgia" w:cs="Arial"/>
          <w:spacing w:val="-2"/>
          <w:szCs w:val="24"/>
        </w:rPr>
        <w:t xml:space="preserve">a </w:t>
      </w:r>
      <w:r w:rsidR="00606FD7" w:rsidRPr="004945CD">
        <w:rPr>
          <w:rFonts w:ascii="Georgia" w:hAnsi="Georgia" w:cs="Arial"/>
          <w:spacing w:val="-2"/>
          <w:szCs w:val="24"/>
        </w:rPr>
        <w:t xml:space="preserve">condena </w:t>
      </w:r>
      <w:r w:rsidR="00BC38ED" w:rsidRPr="004945CD">
        <w:rPr>
          <w:rFonts w:ascii="Georgia" w:hAnsi="Georgia" w:cs="Arial"/>
          <w:spacing w:val="-2"/>
          <w:szCs w:val="24"/>
        </w:rPr>
        <w:t xml:space="preserve">en costas </w:t>
      </w:r>
      <w:r w:rsidR="00606FD7" w:rsidRPr="004945CD">
        <w:rPr>
          <w:rFonts w:ascii="Georgia" w:hAnsi="Georgia"/>
          <w:spacing w:val="-2"/>
          <w:szCs w:val="24"/>
        </w:rPr>
        <w:t xml:space="preserve">es </w:t>
      </w:r>
      <w:r w:rsidRPr="004945CD">
        <w:rPr>
          <w:rFonts w:ascii="Georgia" w:hAnsi="Georgia"/>
          <w:spacing w:val="-2"/>
          <w:szCs w:val="24"/>
        </w:rPr>
        <w:t xml:space="preserve">de índole </w:t>
      </w:r>
      <w:r w:rsidR="00606FD7" w:rsidRPr="004945CD">
        <w:rPr>
          <w:rFonts w:ascii="Georgia" w:hAnsi="Georgia"/>
          <w:spacing w:val="-2"/>
          <w:szCs w:val="24"/>
        </w:rPr>
        <w:t>objetiv</w:t>
      </w:r>
      <w:r w:rsidRPr="004945CD">
        <w:rPr>
          <w:rFonts w:ascii="Georgia" w:hAnsi="Georgia"/>
          <w:spacing w:val="-2"/>
          <w:szCs w:val="24"/>
        </w:rPr>
        <w:t>o, así se entiende en la literatura procesalista nacional, entre otros, el maestro Devis E.</w:t>
      </w:r>
      <w:r w:rsidR="00606FD7" w:rsidRPr="004945CD">
        <w:rPr>
          <w:rStyle w:val="Refdenotaalpie"/>
          <w:rFonts w:ascii="Georgia" w:hAnsi="Georgia"/>
          <w:spacing w:val="-2"/>
          <w:szCs w:val="24"/>
        </w:rPr>
        <w:footnoteReference w:id="31"/>
      </w:r>
      <w:r w:rsidRPr="004945CD">
        <w:rPr>
          <w:rFonts w:ascii="Georgia" w:hAnsi="Georgia"/>
          <w:spacing w:val="-2"/>
          <w:szCs w:val="24"/>
        </w:rPr>
        <w:t>;</w:t>
      </w:r>
      <w:r w:rsidR="00606FD7" w:rsidRPr="004945CD">
        <w:rPr>
          <w:rFonts w:ascii="Georgia" w:hAnsi="Georgia"/>
          <w:spacing w:val="-2"/>
          <w:szCs w:val="24"/>
        </w:rPr>
        <w:t xml:space="preserve"> </w:t>
      </w:r>
      <w:r w:rsidRPr="004945CD">
        <w:rPr>
          <w:rFonts w:ascii="Georgia" w:hAnsi="Georgia"/>
          <w:spacing w:val="-2"/>
          <w:szCs w:val="24"/>
        </w:rPr>
        <w:t>esto connota</w:t>
      </w:r>
      <w:r w:rsidR="00606FD7" w:rsidRPr="004945CD">
        <w:rPr>
          <w:rFonts w:ascii="Georgia" w:hAnsi="Georgia"/>
          <w:spacing w:val="-2"/>
          <w:szCs w:val="24"/>
        </w:rPr>
        <w:t xml:space="preserve"> </w:t>
      </w:r>
      <w:r w:rsidRPr="004945CD">
        <w:rPr>
          <w:rFonts w:ascii="Georgia" w:hAnsi="Georgia"/>
          <w:spacing w:val="-2"/>
          <w:szCs w:val="24"/>
        </w:rPr>
        <w:t xml:space="preserve">que su imposición prescinde de todo criterio subjetivo, según su regulación, por lo general, grava a la </w:t>
      </w:r>
      <w:r w:rsidR="00606FD7" w:rsidRPr="004945CD">
        <w:rPr>
          <w:rFonts w:ascii="Georgia" w:hAnsi="Georgia"/>
          <w:spacing w:val="-2"/>
          <w:szCs w:val="24"/>
        </w:rPr>
        <w:t xml:space="preserve">parte </w:t>
      </w:r>
      <w:r w:rsidRPr="004945CD">
        <w:rPr>
          <w:rFonts w:ascii="Georgia" w:hAnsi="Georgia"/>
          <w:spacing w:val="-2"/>
          <w:szCs w:val="24"/>
        </w:rPr>
        <w:t xml:space="preserve">vencida </w:t>
      </w:r>
      <w:r w:rsidR="00606FD7" w:rsidRPr="004945CD">
        <w:rPr>
          <w:rFonts w:ascii="Georgia" w:hAnsi="Georgia"/>
          <w:spacing w:val="-2"/>
          <w:szCs w:val="24"/>
        </w:rPr>
        <w:t xml:space="preserve">y siempre que se den los supuestos fácticos prescritos por </w:t>
      </w:r>
      <w:r w:rsidR="003B1A18" w:rsidRPr="004945CD">
        <w:rPr>
          <w:rFonts w:ascii="Georgia" w:hAnsi="Georgia"/>
          <w:spacing w:val="-2"/>
          <w:szCs w:val="24"/>
        </w:rPr>
        <w:t xml:space="preserve">la </w:t>
      </w:r>
      <w:r w:rsidR="00606FD7" w:rsidRPr="004945CD">
        <w:rPr>
          <w:rFonts w:ascii="Georgia" w:hAnsi="Georgia"/>
          <w:spacing w:val="-2"/>
          <w:szCs w:val="24"/>
        </w:rPr>
        <w:t>norma</w:t>
      </w:r>
      <w:r w:rsidR="003B1A18" w:rsidRPr="004945CD">
        <w:rPr>
          <w:rFonts w:ascii="Georgia" w:hAnsi="Georgia"/>
          <w:spacing w:val="-2"/>
          <w:szCs w:val="24"/>
        </w:rPr>
        <w:t>tiva</w:t>
      </w:r>
      <w:r w:rsidR="00606FD7" w:rsidRPr="004945CD">
        <w:rPr>
          <w:rFonts w:ascii="Georgia" w:hAnsi="Georgia"/>
          <w:spacing w:val="-2"/>
          <w:szCs w:val="24"/>
        </w:rPr>
        <w:t>, dice su tenor literal:</w:t>
      </w:r>
      <w:r w:rsidR="00B65BF2" w:rsidRPr="004945CD">
        <w:rPr>
          <w:rFonts w:ascii="Georgia" w:hAnsi="Georgia"/>
          <w:spacing w:val="-2"/>
          <w:szCs w:val="24"/>
        </w:rPr>
        <w:t xml:space="preserve"> </w:t>
      </w:r>
      <w:r w:rsidR="00606FD7" w:rsidRPr="004945CD">
        <w:rPr>
          <w:rFonts w:ascii="Georgia" w:hAnsi="Georgia"/>
          <w:spacing w:val="-2"/>
          <w:szCs w:val="24"/>
        </w:rPr>
        <w:t>“</w:t>
      </w:r>
      <w:r w:rsidR="00606FD7" w:rsidRPr="004945CD">
        <w:rPr>
          <w:rFonts w:ascii="Georgia" w:hAnsi="Georgia"/>
          <w:i/>
          <w:spacing w:val="-2"/>
          <w:sz w:val="22"/>
          <w:szCs w:val="24"/>
        </w:rPr>
        <w:t>(…) Además en los casos especiales previstos en este código. (…)</w:t>
      </w:r>
      <w:r w:rsidR="00606FD7" w:rsidRPr="004945CD">
        <w:rPr>
          <w:rFonts w:ascii="Georgia" w:hAnsi="Georgia"/>
          <w:i/>
          <w:spacing w:val="-2"/>
          <w:szCs w:val="24"/>
        </w:rPr>
        <w:t xml:space="preserve">” </w:t>
      </w:r>
      <w:r w:rsidR="00606FD7" w:rsidRPr="004945CD">
        <w:rPr>
          <w:rFonts w:ascii="Georgia" w:hAnsi="Georgia"/>
          <w:spacing w:val="-2"/>
          <w:szCs w:val="24"/>
        </w:rPr>
        <w:t xml:space="preserve">(Artículo 365-1º, CGP); </w:t>
      </w:r>
      <w:r w:rsidR="003B1A18" w:rsidRPr="004945CD">
        <w:rPr>
          <w:rFonts w:ascii="Georgia" w:hAnsi="Georgia"/>
          <w:spacing w:val="-2"/>
          <w:szCs w:val="24"/>
        </w:rPr>
        <w:t xml:space="preserve">es </w:t>
      </w:r>
      <w:r w:rsidR="00606FD7" w:rsidRPr="004945CD">
        <w:rPr>
          <w:rFonts w:ascii="Georgia" w:hAnsi="Georgia" w:cs="Arial"/>
          <w:spacing w:val="-2"/>
          <w:szCs w:val="24"/>
        </w:rPr>
        <w:t xml:space="preserve">por </w:t>
      </w:r>
      <w:r w:rsidR="003B1A18" w:rsidRPr="004945CD">
        <w:rPr>
          <w:rFonts w:ascii="Georgia" w:hAnsi="Georgia" w:cs="Arial"/>
          <w:spacing w:val="-2"/>
          <w:szCs w:val="24"/>
        </w:rPr>
        <w:t xml:space="preserve">tal motivo que es asunto </w:t>
      </w:r>
      <w:r w:rsidR="00606FD7" w:rsidRPr="004945CD">
        <w:rPr>
          <w:rFonts w:ascii="Georgia" w:hAnsi="Georgia" w:cs="Arial"/>
          <w:spacing w:val="-2"/>
          <w:szCs w:val="24"/>
        </w:rPr>
        <w:t>excluido de la congruencia del fallo</w:t>
      </w:r>
      <w:r w:rsidR="00606FD7" w:rsidRPr="004945CD">
        <w:rPr>
          <w:rStyle w:val="Refdenotaalpie"/>
          <w:rFonts w:ascii="Georgia" w:hAnsi="Georgia"/>
          <w:spacing w:val="-2"/>
          <w:szCs w:val="24"/>
        </w:rPr>
        <w:footnoteReference w:id="32"/>
      </w:r>
      <w:r w:rsidR="00606FD7" w:rsidRPr="004945CD">
        <w:rPr>
          <w:rFonts w:ascii="Georgia" w:hAnsi="Georgia" w:cs="Arial"/>
          <w:spacing w:val="-2"/>
          <w:szCs w:val="24"/>
          <w:vertAlign w:val="superscript"/>
        </w:rPr>
        <w:t>-</w:t>
      </w:r>
      <w:r w:rsidR="00606FD7" w:rsidRPr="004945CD">
        <w:rPr>
          <w:rStyle w:val="Refdenotaalpie"/>
          <w:rFonts w:ascii="Georgia" w:hAnsi="Georgia"/>
          <w:spacing w:val="-2"/>
          <w:szCs w:val="24"/>
        </w:rPr>
        <w:footnoteReference w:id="33"/>
      </w:r>
      <w:r w:rsidR="00606FD7" w:rsidRPr="004945CD">
        <w:rPr>
          <w:rFonts w:ascii="Georgia" w:hAnsi="Georgia" w:cs="Arial"/>
          <w:spacing w:val="-2"/>
          <w:szCs w:val="24"/>
        </w:rPr>
        <w:t>.</w:t>
      </w:r>
    </w:p>
    <w:p w14:paraId="2A80A17B" w14:textId="77777777" w:rsidR="00392562" w:rsidRPr="004945CD" w:rsidRDefault="00392562" w:rsidP="00B65BF2">
      <w:pPr>
        <w:spacing w:line="276" w:lineRule="auto"/>
        <w:jc w:val="both"/>
        <w:rPr>
          <w:rFonts w:ascii="Georgia" w:hAnsi="Georgia" w:cs="Arial"/>
          <w:spacing w:val="-2"/>
          <w:sz w:val="24"/>
          <w:szCs w:val="24"/>
        </w:rPr>
      </w:pPr>
    </w:p>
    <w:p w14:paraId="23BFBC62" w14:textId="77777777" w:rsidR="00ED6B29" w:rsidRPr="004945CD" w:rsidRDefault="00606FD7"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Así las cosas, su causación se funda en la necesaria compensación para el contendiente vencedor, habida cuenta de la expectativa generada por la presentación de la demanda, del recurso, de las excepciones, </w:t>
      </w:r>
      <w:r w:rsidR="003B1A18" w:rsidRPr="004945CD">
        <w:rPr>
          <w:rFonts w:ascii="Georgia" w:hAnsi="Georgia" w:cs="Arial"/>
          <w:spacing w:val="-2"/>
          <w:sz w:val="24"/>
          <w:szCs w:val="24"/>
        </w:rPr>
        <w:t>etc.</w:t>
      </w:r>
      <w:r w:rsidRPr="004945CD">
        <w:rPr>
          <w:rFonts w:ascii="Georgia" w:hAnsi="Georgia" w:cs="Arial"/>
          <w:spacing w:val="-2"/>
          <w:sz w:val="24"/>
          <w:szCs w:val="24"/>
        </w:rPr>
        <w:t>, y del tiempo que necesariamente tenga que estar pendiente de las resultas del asunto, según razona la CSJ</w:t>
      </w:r>
      <w:r w:rsidRPr="004945CD">
        <w:rPr>
          <w:rStyle w:val="Refdenotaalpie"/>
          <w:rFonts w:ascii="Georgia" w:hAnsi="Georgia" w:cs="Arial"/>
          <w:spacing w:val="-2"/>
          <w:sz w:val="24"/>
          <w:szCs w:val="24"/>
        </w:rPr>
        <w:footnoteReference w:id="34"/>
      </w:r>
      <w:r w:rsidRPr="004945CD">
        <w:rPr>
          <w:rFonts w:ascii="Georgia" w:hAnsi="Georgia" w:cs="Arial"/>
          <w:spacing w:val="-2"/>
          <w:sz w:val="24"/>
          <w:szCs w:val="24"/>
        </w:rPr>
        <w:t>. Lo que se traduce en que no es indispensable que haya presentado alegaciones o gestionado algún trámite.</w:t>
      </w:r>
    </w:p>
    <w:p w14:paraId="0DAAC722" w14:textId="77777777" w:rsidR="003B1A18" w:rsidRPr="004945CD" w:rsidRDefault="003B1A18" w:rsidP="00B65BF2">
      <w:pPr>
        <w:spacing w:line="276" w:lineRule="auto"/>
        <w:jc w:val="both"/>
        <w:rPr>
          <w:rFonts w:ascii="Georgia" w:hAnsi="Georgia" w:cs="Arial"/>
          <w:spacing w:val="-2"/>
          <w:sz w:val="24"/>
          <w:szCs w:val="24"/>
        </w:rPr>
      </w:pPr>
    </w:p>
    <w:p w14:paraId="6BA61A6C" w14:textId="189C445B" w:rsidR="004E641D" w:rsidRPr="004945CD" w:rsidRDefault="00426483"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Con vista en </w:t>
      </w:r>
      <w:r w:rsidR="00182882" w:rsidRPr="004945CD">
        <w:rPr>
          <w:rFonts w:ascii="Georgia" w:hAnsi="Georgia" w:cs="Arial"/>
          <w:spacing w:val="-2"/>
          <w:sz w:val="24"/>
          <w:szCs w:val="24"/>
        </w:rPr>
        <w:t xml:space="preserve">este </w:t>
      </w:r>
      <w:r w:rsidRPr="004945CD">
        <w:rPr>
          <w:rFonts w:ascii="Georgia" w:hAnsi="Georgia" w:cs="Arial"/>
          <w:spacing w:val="-2"/>
          <w:sz w:val="24"/>
          <w:szCs w:val="24"/>
        </w:rPr>
        <w:t xml:space="preserve">asunto se tiene que </w:t>
      </w:r>
      <w:r w:rsidR="00541F23" w:rsidRPr="004945CD">
        <w:rPr>
          <w:rFonts w:ascii="Georgia" w:hAnsi="Georgia" w:cs="Arial"/>
          <w:spacing w:val="-2"/>
          <w:sz w:val="24"/>
          <w:szCs w:val="24"/>
        </w:rPr>
        <w:t xml:space="preserve">la sentencia se abstuvo de hacerlo con </w:t>
      </w:r>
      <w:r w:rsidR="00182882" w:rsidRPr="004945CD">
        <w:rPr>
          <w:rFonts w:ascii="Georgia" w:hAnsi="Georgia" w:cs="Arial"/>
          <w:spacing w:val="-2"/>
          <w:sz w:val="24"/>
          <w:szCs w:val="24"/>
        </w:rPr>
        <w:t xml:space="preserve">estribo </w:t>
      </w:r>
      <w:r w:rsidR="00541F23" w:rsidRPr="004945CD">
        <w:rPr>
          <w:rFonts w:ascii="Georgia" w:hAnsi="Georgia" w:cs="Arial"/>
          <w:spacing w:val="-2"/>
          <w:sz w:val="24"/>
          <w:szCs w:val="24"/>
        </w:rPr>
        <w:t xml:space="preserve">en el artículo 365-5º, CGP, empero ninguna motivación </w:t>
      </w:r>
      <w:r w:rsidR="00182882" w:rsidRPr="004945CD">
        <w:rPr>
          <w:rFonts w:ascii="Georgia" w:hAnsi="Georgia" w:cs="Arial"/>
          <w:spacing w:val="-2"/>
          <w:sz w:val="24"/>
          <w:szCs w:val="24"/>
        </w:rPr>
        <w:t xml:space="preserve">hay </w:t>
      </w:r>
      <w:r w:rsidR="00541F23" w:rsidRPr="004945CD">
        <w:rPr>
          <w:rFonts w:ascii="Georgia" w:hAnsi="Georgia" w:cs="Arial"/>
          <w:spacing w:val="-2"/>
          <w:sz w:val="24"/>
          <w:szCs w:val="24"/>
        </w:rPr>
        <w:t>que justifique tal determinación.</w:t>
      </w:r>
      <w:r w:rsidR="00D42699" w:rsidRPr="004945CD">
        <w:rPr>
          <w:rFonts w:ascii="Georgia" w:hAnsi="Georgia" w:cs="Arial"/>
          <w:spacing w:val="-2"/>
          <w:sz w:val="24"/>
          <w:szCs w:val="24"/>
        </w:rPr>
        <w:t xml:space="preserve"> </w:t>
      </w:r>
      <w:r w:rsidR="00182882" w:rsidRPr="004945CD">
        <w:rPr>
          <w:rFonts w:ascii="Georgia" w:hAnsi="Georgia" w:cs="Arial"/>
          <w:spacing w:val="-2"/>
          <w:sz w:val="24"/>
          <w:szCs w:val="24"/>
        </w:rPr>
        <w:t>El texto de la citada regla, prevé: “</w:t>
      </w:r>
      <w:r w:rsidR="00182882" w:rsidRPr="004945CD">
        <w:rPr>
          <w:rFonts w:ascii="Georgia" w:hAnsi="Georgia" w:cs="Arial"/>
          <w:i/>
          <w:spacing w:val="-2"/>
          <w:sz w:val="22"/>
          <w:szCs w:val="24"/>
        </w:rPr>
        <w:t>En caso de que prospere parcialmente la demanda, el juez podrá abstenerse de condenar en costas o pronunciar condena parcial, expresando el fundamento de su decisión (…)</w:t>
      </w:r>
      <w:r w:rsidR="00B65BF2" w:rsidRPr="004945CD">
        <w:rPr>
          <w:rFonts w:ascii="Georgia" w:hAnsi="Georgia" w:cs="Arial"/>
          <w:i/>
          <w:spacing w:val="-2"/>
          <w:sz w:val="22"/>
          <w:szCs w:val="24"/>
        </w:rPr>
        <w:t>”</w:t>
      </w:r>
      <w:r w:rsidR="00182882" w:rsidRPr="004945CD">
        <w:rPr>
          <w:rFonts w:ascii="Georgia" w:hAnsi="Georgia" w:cs="Arial"/>
          <w:spacing w:val="-2"/>
          <w:sz w:val="24"/>
          <w:szCs w:val="24"/>
        </w:rPr>
        <w:t xml:space="preserve">. </w:t>
      </w:r>
    </w:p>
    <w:p w14:paraId="5E508E7A" w14:textId="77777777" w:rsidR="004E641D" w:rsidRPr="004945CD" w:rsidRDefault="004E641D" w:rsidP="00B65BF2">
      <w:pPr>
        <w:spacing w:line="276" w:lineRule="auto"/>
        <w:jc w:val="both"/>
        <w:rPr>
          <w:rFonts w:ascii="Georgia" w:hAnsi="Georgia" w:cs="Arial"/>
          <w:spacing w:val="-2"/>
          <w:sz w:val="24"/>
          <w:szCs w:val="24"/>
        </w:rPr>
      </w:pPr>
    </w:p>
    <w:p w14:paraId="5376D83A" w14:textId="598F8929" w:rsidR="003808C0" w:rsidRPr="004945CD" w:rsidRDefault="00D42699"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 parecer de esta </w:t>
      </w:r>
      <w:r w:rsidR="00182882" w:rsidRPr="004945CD">
        <w:rPr>
          <w:rFonts w:ascii="Georgia" w:hAnsi="Georgia" w:cs="Arial"/>
          <w:spacing w:val="-2"/>
          <w:sz w:val="24"/>
          <w:szCs w:val="24"/>
        </w:rPr>
        <w:t xml:space="preserve">Colegiatura </w:t>
      </w:r>
      <w:r w:rsidR="003808C0" w:rsidRPr="004945CD">
        <w:rPr>
          <w:rFonts w:ascii="Georgia" w:hAnsi="Georgia" w:cs="Arial"/>
          <w:spacing w:val="-2"/>
          <w:sz w:val="24"/>
          <w:szCs w:val="24"/>
        </w:rPr>
        <w:t>como</w:t>
      </w:r>
      <w:r w:rsidR="004945CD" w:rsidRPr="004945CD">
        <w:rPr>
          <w:rFonts w:ascii="Georgia" w:hAnsi="Georgia" w:cs="Arial"/>
          <w:spacing w:val="-2"/>
          <w:sz w:val="24"/>
          <w:szCs w:val="24"/>
        </w:rPr>
        <w:t xml:space="preserve"> </w:t>
      </w:r>
      <w:r w:rsidR="003808C0" w:rsidRPr="004945CD">
        <w:rPr>
          <w:rFonts w:ascii="Georgia" w:hAnsi="Georgia" w:cs="Arial"/>
          <w:spacing w:val="-2"/>
          <w:sz w:val="24"/>
          <w:szCs w:val="24"/>
        </w:rPr>
        <w:t>quiera que con el éxito de la apelación, se frustra el pedimento declarativo de la UMH, reconocido en el ordinal 2º</w:t>
      </w:r>
      <w:r w:rsidR="00B17CDF" w:rsidRPr="004945CD">
        <w:rPr>
          <w:rFonts w:ascii="Georgia" w:hAnsi="Georgia" w:cs="Arial"/>
          <w:spacing w:val="-2"/>
          <w:sz w:val="24"/>
          <w:szCs w:val="24"/>
        </w:rPr>
        <w:t xml:space="preserve"> del fallo, la parte demandante ha fracasado de manera total en su demanda, por ende, la situación encuadra en el artículo 365</w:t>
      </w:r>
      <w:r w:rsidR="00A00CEF" w:rsidRPr="004945CD">
        <w:rPr>
          <w:rFonts w:ascii="Georgia" w:hAnsi="Georgia" w:cs="Arial"/>
          <w:spacing w:val="-2"/>
          <w:sz w:val="24"/>
          <w:szCs w:val="24"/>
        </w:rPr>
        <w:t>-4º, ibídem y al ser parte vencida en el litigio, debe soportar la condena en costas.</w:t>
      </w:r>
    </w:p>
    <w:p w14:paraId="11521738" w14:textId="77777777" w:rsidR="00B17CDF" w:rsidRPr="004945CD" w:rsidRDefault="00B17CDF" w:rsidP="00B65BF2">
      <w:pPr>
        <w:spacing w:line="276" w:lineRule="auto"/>
        <w:jc w:val="both"/>
        <w:rPr>
          <w:rFonts w:ascii="Georgia" w:hAnsi="Georgia" w:cs="Arial"/>
          <w:spacing w:val="-2"/>
          <w:sz w:val="24"/>
          <w:szCs w:val="24"/>
        </w:rPr>
      </w:pPr>
    </w:p>
    <w:p w14:paraId="15517346" w14:textId="77777777" w:rsidR="00426483" w:rsidRPr="004945CD" w:rsidRDefault="00B17CDF"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De todas formas, sino fuese por lo acabado de exponer que es idóneo para resolver, no huelga </w:t>
      </w:r>
      <w:r w:rsidR="004825F0" w:rsidRPr="004945CD">
        <w:rPr>
          <w:rFonts w:ascii="Georgia" w:hAnsi="Georgia" w:cs="Arial"/>
          <w:spacing w:val="-2"/>
          <w:sz w:val="24"/>
          <w:szCs w:val="24"/>
        </w:rPr>
        <w:t xml:space="preserve">resaltar </w:t>
      </w:r>
      <w:r w:rsidR="0057190A" w:rsidRPr="004945CD">
        <w:rPr>
          <w:rFonts w:ascii="Georgia" w:hAnsi="Georgia" w:cs="Arial"/>
          <w:spacing w:val="-2"/>
          <w:sz w:val="24"/>
          <w:szCs w:val="24"/>
        </w:rPr>
        <w:t xml:space="preserve">la omisión injustificada en la </w:t>
      </w:r>
      <w:r w:rsidR="004825F0" w:rsidRPr="004945CD">
        <w:rPr>
          <w:rFonts w:ascii="Georgia" w:hAnsi="Georgia" w:cs="Arial"/>
          <w:spacing w:val="-2"/>
          <w:sz w:val="24"/>
          <w:szCs w:val="24"/>
        </w:rPr>
        <w:t>MOTIVACI</w:t>
      </w:r>
      <w:r w:rsidR="0057190A" w:rsidRPr="004945CD">
        <w:rPr>
          <w:rFonts w:ascii="Georgia" w:hAnsi="Georgia" w:cs="Arial"/>
          <w:spacing w:val="-2"/>
          <w:sz w:val="24"/>
          <w:szCs w:val="24"/>
        </w:rPr>
        <w:t>ÓN DE LAS COSTAS</w:t>
      </w:r>
      <w:r w:rsidR="004825F0" w:rsidRPr="004945CD">
        <w:rPr>
          <w:rFonts w:ascii="Georgia" w:hAnsi="Georgia" w:cs="Arial"/>
          <w:spacing w:val="-2"/>
          <w:sz w:val="24"/>
          <w:szCs w:val="24"/>
        </w:rPr>
        <w:t xml:space="preserve">. Ahora, cabe </w:t>
      </w:r>
      <w:r w:rsidRPr="004945CD">
        <w:rPr>
          <w:rFonts w:ascii="Georgia" w:hAnsi="Georgia" w:cs="Arial"/>
          <w:spacing w:val="-2"/>
          <w:sz w:val="24"/>
          <w:szCs w:val="24"/>
        </w:rPr>
        <w:t xml:space="preserve">explicitar que </w:t>
      </w:r>
      <w:r w:rsidR="004A6880" w:rsidRPr="004945CD">
        <w:rPr>
          <w:rFonts w:ascii="Georgia" w:hAnsi="Georgia" w:cs="Arial"/>
          <w:spacing w:val="-2"/>
          <w:sz w:val="24"/>
          <w:szCs w:val="24"/>
        </w:rPr>
        <w:t>toda vez que triunfó</w:t>
      </w:r>
      <w:r w:rsidRPr="004945CD">
        <w:rPr>
          <w:rFonts w:ascii="Georgia" w:hAnsi="Georgia" w:cs="Arial"/>
          <w:spacing w:val="-2"/>
          <w:sz w:val="24"/>
          <w:szCs w:val="24"/>
        </w:rPr>
        <w:t xml:space="preserve"> la </w:t>
      </w:r>
      <w:r w:rsidR="00D91127" w:rsidRPr="004945CD">
        <w:rPr>
          <w:rFonts w:ascii="Georgia" w:hAnsi="Georgia" w:cs="Arial"/>
          <w:spacing w:val="-2"/>
          <w:sz w:val="24"/>
          <w:szCs w:val="24"/>
        </w:rPr>
        <w:t xml:space="preserve">súplica </w:t>
      </w:r>
      <w:r w:rsidR="004E641D" w:rsidRPr="004945CD">
        <w:rPr>
          <w:rFonts w:ascii="Georgia" w:hAnsi="Georgia" w:cs="Arial"/>
          <w:spacing w:val="-2"/>
          <w:sz w:val="24"/>
          <w:szCs w:val="24"/>
        </w:rPr>
        <w:t xml:space="preserve">principal (Declaratoria de existencia de la UMH), la referida a la SPH es consecuencial; </w:t>
      </w:r>
      <w:r w:rsidRPr="004945CD">
        <w:rPr>
          <w:rFonts w:ascii="Georgia" w:hAnsi="Georgia" w:cs="Arial"/>
          <w:spacing w:val="-2"/>
          <w:sz w:val="24"/>
          <w:szCs w:val="24"/>
        </w:rPr>
        <w:t xml:space="preserve">y </w:t>
      </w:r>
      <w:r w:rsidR="004A6880" w:rsidRPr="004945CD">
        <w:rPr>
          <w:rFonts w:ascii="Georgia" w:hAnsi="Georgia" w:cs="Arial"/>
          <w:spacing w:val="-2"/>
          <w:sz w:val="24"/>
          <w:szCs w:val="24"/>
        </w:rPr>
        <w:t xml:space="preserve">hubo resistencia </w:t>
      </w:r>
      <w:r w:rsidR="004E641D" w:rsidRPr="004945CD">
        <w:rPr>
          <w:rFonts w:ascii="Georgia" w:hAnsi="Georgia" w:cs="Arial"/>
          <w:spacing w:val="-2"/>
          <w:sz w:val="24"/>
          <w:szCs w:val="24"/>
        </w:rPr>
        <w:t>con excepciones de fondo,</w:t>
      </w:r>
      <w:r w:rsidR="00D91127" w:rsidRPr="004945CD">
        <w:rPr>
          <w:rFonts w:ascii="Georgia" w:hAnsi="Georgia" w:cs="Arial"/>
          <w:spacing w:val="-2"/>
          <w:sz w:val="24"/>
          <w:szCs w:val="24"/>
        </w:rPr>
        <w:t xml:space="preserve"> efectivamente debatida</w:t>
      </w:r>
      <w:r w:rsidR="004A6880" w:rsidRPr="004945CD">
        <w:rPr>
          <w:rFonts w:ascii="Georgia" w:hAnsi="Georgia" w:cs="Arial"/>
          <w:spacing w:val="-2"/>
          <w:sz w:val="24"/>
          <w:szCs w:val="24"/>
        </w:rPr>
        <w:t>s</w:t>
      </w:r>
      <w:r w:rsidR="00D91127" w:rsidRPr="004945CD">
        <w:rPr>
          <w:rFonts w:ascii="Georgia" w:hAnsi="Georgia" w:cs="Arial"/>
          <w:spacing w:val="-2"/>
          <w:sz w:val="24"/>
          <w:szCs w:val="24"/>
        </w:rPr>
        <w:t>,</w:t>
      </w:r>
      <w:r w:rsidR="006F6C70" w:rsidRPr="004945CD">
        <w:rPr>
          <w:rFonts w:ascii="Georgia" w:hAnsi="Georgia" w:cs="Arial"/>
          <w:spacing w:val="-2"/>
          <w:sz w:val="24"/>
          <w:szCs w:val="24"/>
        </w:rPr>
        <w:t xml:space="preserve"> </w:t>
      </w:r>
      <w:r w:rsidRPr="004945CD">
        <w:rPr>
          <w:rFonts w:ascii="Georgia" w:hAnsi="Georgia" w:cs="Arial"/>
          <w:spacing w:val="-2"/>
          <w:sz w:val="24"/>
          <w:szCs w:val="24"/>
        </w:rPr>
        <w:t xml:space="preserve">advenía razonable </w:t>
      </w:r>
      <w:r w:rsidR="00D73098" w:rsidRPr="004945CD">
        <w:rPr>
          <w:rFonts w:ascii="Georgia" w:hAnsi="Georgia" w:cs="Arial"/>
          <w:spacing w:val="-2"/>
          <w:sz w:val="24"/>
          <w:szCs w:val="24"/>
        </w:rPr>
        <w:t xml:space="preserve">estimar </w:t>
      </w:r>
      <w:r w:rsidR="00C6226E" w:rsidRPr="004945CD">
        <w:rPr>
          <w:rFonts w:ascii="Georgia" w:hAnsi="Georgia" w:cs="Arial"/>
          <w:spacing w:val="-2"/>
          <w:sz w:val="24"/>
          <w:szCs w:val="24"/>
        </w:rPr>
        <w:t>una condena parcial.</w:t>
      </w:r>
    </w:p>
    <w:p w14:paraId="70BFF32F" w14:textId="77777777" w:rsidR="00426483" w:rsidRPr="004945CD" w:rsidRDefault="00426483" w:rsidP="00B65BF2">
      <w:pPr>
        <w:spacing w:line="276" w:lineRule="auto"/>
        <w:jc w:val="both"/>
        <w:rPr>
          <w:rFonts w:ascii="Georgia" w:hAnsi="Georgia" w:cs="Arial"/>
          <w:spacing w:val="-2"/>
          <w:sz w:val="24"/>
          <w:szCs w:val="24"/>
        </w:rPr>
      </w:pPr>
    </w:p>
    <w:p w14:paraId="0EE1391B" w14:textId="77777777" w:rsidR="002C6F1C" w:rsidRPr="004945CD" w:rsidRDefault="002C6F1C" w:rsidP="00B65BF2">
      <w:pPr>
        <w:numPr>
          <w:ilvl w:val="0"/>
          <w:numId w:val="34"/>
        </w:numPr>
        <w:spacing w:line="276" w:lineRule="auto"/>
        <w:jc w:val="both"/>
        <w:rPr>
          <w:rFonts w:ascii="Georgia" w:hAnsi="Georgia" w:cs="Arial"/>
          <w:spacing w:val="-2"/>
          <w:sz w:val="24"/>
          <w:szCs w:val="24"/>
        </w:rPr>
      </w:pPr>
      <w:r w:rsidRPr="004945CD">
        <w:rPr>
          <w:rFonts w:ascii="Georgia" w:hAnsi="Georgia" w:cs="Arial"/>
          <w:spacing w:val="-2"/>
          <w:sz w:val="24"/>
          <w:szCs w:val="24"/>
        </w:rPr>
        <w:t>LAS DECISIONES FINALES</w:t>
      </w:r>
    </w:p>
    <w:p w14:paraId="71586AFE" w14:textId="77777777" w:rsidR="002C6F1C" w:rsidRPr="004945CD" w:rsidRDefault="002C6F1C" w:rsidP="00B65BF2">
      <w:pPr>
        <w:spacing w:line="276" w:lineRule="auto"/>
        <w:jc w:val="both"/>
        <w:rPr>
          <w:rFonts w:ascii="Georgia" w:hAnsi="Georgia" w:cs="Arial"/>
          <w:spacing w:val="-2"/>
          <w:sz w:val="24"/>
          <w:szCs w:val="24"/>
        </w:rPr>
      </w:pPr>
    </w:p>
    <w:p w14:paraId="680D763A" w14:textId="77777777" w:rsidR="002C6F1C" w:rsidRPr="004945CD" w:rsidRDefault="00BE7060"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Se revocará la </w:t>
      </w:r>
      <w:r w:rsidR="002C6F1C" w:rsidRPr="004945CD">
        <w:rPr>
          <w:rFonts w:ascii="Georgia" w:hAnsi="Georgia" w:cs="Arial"/>
          <w:spacing w:val="-2"/>
          <w:sz w:val="24"/>
          <w:szCs w:val="24"/>
        </w:rPr>
        <w:t>sentencia atacada</w:t>
      </w:r>
      <w:r w:rsidRPr="004945CD">
        <w:rPr>
          <w:rFonts w:ascii="Georgia" w:hAnsi="Georgia" w:cs="Arial"/>
          <w:spacing w:val="-2"/>
          <w:sz w:val="24"/>
          <w:szCs w:val="24"/>
        </w:rPr>
        <w:t xml:space="preserve">, para </w:t>
      </w:r>
      <w:r w:rsidR="00A00CEF" w:rsidRPr="004945CD">
        <w:rPr>
          <w:rFonts w:ascii="Georgia" w:hAnsi="Georgia" w:cs="Arial"/>
          <w:spacing w:val="-2"/>
          <w:sz w:val="24"/>
          <w:szCs w:val="24"/>
        </w:rPr>
        <w:t xml:space="preserve">denegar </w:t>
      </w:r>
      <w:r w:rsidRPr="004945CD">
        <w:rPr>
          <w:rFonts w:ascii="Georgia" w:hAnsi="Georgia" w:cs="Arial"/>
          <w:spacing w:val="-2"/>
          <w:sz w:val="24"/>
          <w:szCs w:val="24"/>
        </w:rPr>
        <w:t xml:space="preserve">la </w:t>
      </w:r>
      <w:r w:rsidR="00E32C45" w:rsidRPr="004945CD">
        <w:rPr>
          <w:rFonts w:ascii="Georgia" w:hAnsi="Georgia" w:cs="Arial"/>
          <w:spacing w:val="-2"/>
          <w:sz w:val="24"/>
          <w:szCs w:val="24"/>
        </w:rPr>
        <w:t xml:space="preserve">existencia de la </w:t>
      </w:r>
      <w:r w:rsidRPr="004945CD">
        <w:rPr>
          <w:rFonts w:ascii="Georgia" w:hAnsi="Georgia" w:cs="Arial"/>
          <w:spacing w:val="-2"/>
          <w:sz w:val="24"/>
          <w:szCs w:val="24"/>
        </w:rPr>
        <w:t xml:space="preserve">UMH </w:t>
      </w:r>
      <w:r w:rsidR="00A00CEF" w:rsidRPr="004945CD">
        <w:rPr>
          <w:rFonts w:ascii="Georgia" w:hAnsi="Georgia" w:cs="Arial"/>
          <w:spacing w:val="-2"/>
          <w:sz w:val="24"/>
          <w:szCs w:val="24"/>
        </w:rPr>
        <w:t>reconocida</w:t>
      </w:r>
      <w:r w:rsidR="002C6F1C" w:rsidRPr="004945CD">
        <w:rPr>
          <w:rFonts w:ascii="Georgia" w:hAnsi="Georgia" w:cs="Arial"/>
          <w:spacing w:val="-2"/>
          <w:sz w:val="24"/>
          <w:szCs w:val="24"/>
        </w:rPr>
        <w:t xml:space="preserve">. Se condenará en ambas instancias, a la parte </w:t>
      </w:r>
      <w:r w:rsidR="00A00CEF" w:rsidRPr="004945CD">
        <w:rPr>
          <w:rFonts w:ascii="Georgia" w:hAnsi="Georgia" w:cs="Arial"/>
          <w:spacing w:val="-2"/>
          <w:sz w:val="24"/>
          <w:szCs w:val="24"/>
        </w:rPr>
        <w:t>demandante</w:t>
      </w:r>
      <w:r w:rsidR="002C6F1C" w:rsidRPr="004945CD">
        <w:rPr>
          <w:rFonts w:ascii="Georgia" w:hAnsi="Georgia" w:cs="Arial"/>
          <w:spacing w:val="-2"/>
          <w:sz w:val="24"/>
          <w:szCs w:val="24"/>
        </w:rPr>
        <w:t xml:space="preserve"> y a favor de la parte </w:t>
      </w:r>
      <w:r w:rsidR="00A00CEF" w:rsidRPr="004945CD">
        <w:rPr>
          <w:rFonts w:ascii="Georgia" w:hAnsi="Georgia" w:cs="Arial"/>
          <w:spacing w:val="-2"/>
          <w:sz w:val="24"/>
          <w:szCs w:val="24"/>
        </w:rPr>
        <w:t xml:space="preserve">demandada </w:t>
      </w:r>
      <w:r w:rsidR="002C6F1C" w:rsidRPr="004945CD">
        <w:rPr>
          <w:rFonts w:ascii="Georgia" w:hAnsi="Georgia" w:cs="Arial"/>
          <w:spacing w:val="-2"/>
          <w:sz w:val="24"/>
          <w:szCs w:val="24"/>
        </w:rPr>
        <w:t>(Artículo 365-</w:t>
      </w:r>
      <w:r w:rsidR="00933EF0" w:rsidRPr="004945CD">
        <w:rPr>
          <w:rFonts w:ascii="Georgia" w:hAnsi="Georgia" w:cs="Arial"/>
          <w:spacing w:val="-2"/>
          <w:sz w:val="24"/>
          <w:szCs w:val="24"/>
        </w:rPr>
        <w:t>4</w:t>
      </w:r>
      <w:r w:rsidR="002C6F1C" w:rsidRPr="004945CD">
        <w:rPr>
          <w:rFonts w:ascii="Georgia" w:hAnsi="Georgia" w:cs="Arial"/>
          <w:spacing w:val="-2"/>
          <w:sz w:val="24"/>
          <w:szCs w:val="24"/>
        </w:rPr>
        <w:t>º, CGP).</w:t>
      </w:r>
    </w:p>
    <w:p w14:paraId="677D74E5" w14:textId="77777777" w:rsidR="002C6F1C" w:rsidRPr="004945CD" w:rsidRDefault="002C6F1C" w:rsidP="00B65BF2">
      <w:pPr>
        <w:spacing w:line="276" w:lineRule="auto"/>
        <w:jc w:val="both"/>
        <w:rPr>
          <w:rFonts w:ascii="Georgia" w:hAnsi="Georgia" w:cs="Arial"/>
          <w:spacing w:val="-2"/>
          <w:sz w:val="24"/>
          <w:szCs w:val="24"/>
        </w:rPr>
      </w:pPr>
    </w:p>
    <w:p w14:paraId="52FA6FA0" w14:textId="77777777" w:rsidR="002C6F1C" w:rsidRPr="004945CD" w:rsidRDefault="002C6F1C"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La liquidación de costas se sujetará, en primera instancia, a lo previsto en el artículo 366 del CGP, las agencias en esta instancia se fijarán en auto posterior</w:t>
      </w:r>
      <w:r w:rsidR="00E03329" w:rsidRPr="004945CD">
        <w:rPr>
          <w:rFonts w:ascii="Georgia" w:hAnsi="Georgia" w:cs="Arial"/>
          <w:spacing w:val="-2"/>
          <w:sz w:val="24"/>
          <w:szCs w:val="24"/>
        </w:rPr>
        <w:t xml:space="preserve"> </w:t>
      </w:r>
      <w:r w:rsidRPr="004945CD">
        <w:rPr>
          <w:rFonts w:ascii="Georgia" w:hAnsi="Georgia" w:cs="Arial"/>
          <w:spacing w:val="-2"/>
          <w:sz w:val="24"/>
          <w:szCs w:val="24"/>
        </w:rPr>
        <w:t>y no en la sentencia misma, porque esa expresa novedad, introducida por la Ley 1395 de 2010, desapareció en la nueva redacción del ordinal 2º del artículo 365, CGP.</w:t>
      </w:r>
    </w:p>
    <w:p w14:paraId="6C991F52" w14:textId="77777777" w:rsidR="002C6F1C" w:rsidRPr="004945CD" w:rsidRDefault="002C6F1C" w:rsidP="00B65BF2">
      <w:pPr>
        <w:spacing w:line="276" w:lineRule="auto"/>
        <w:jc w:val="both"/>
        <w:rPr>
          <w:rFonts w:ascii="Georgia" w:hAnsi="Georgia" w:cs="Arial"/>
          <w:spacing w:val="-2"/>
          <w:sz w:val="24"/>
          <w:szCs w:val="24"/>
        </w:rPr>
      </w:pPr>
    </w:p>
    <w:p w14:paraId="49537098" w14:textId="77777777" w:rsidR="002C6F1C" w:rsidRPr="004945CD" w:rsidRDefault="002C6F1C" w:rsidP="00B65BF2">
      <w:pPr>
        <w:spacing w:line="276" w:lineRule="auto"/>
        <w:jc w:val="both"/>
        <w:rPr>
          <w:rFonts w:ascii="Georgia" w:hAnsi="Georgia" w:cs="Arial"/>
          <w:spacing w:val="-2"/>
          <w:sz w:val="24"/>
          <w:szCs w:val="24"/>
        </w:rPr>
      </w:pPr>
      <w:r w:rsidRPr="004945CD">
        <w:rPr>
          <w:rFonts w:ascii="Georgia" w:hAnsi="Georgia" w:cs="Arial"/>
          <w:spacing w:val="-2"/>
          <w:sz w:val="24"/>
          <w:szCs w:val="24"/>
        </w:rPr>
        <w:t xml:space="preserve">En mérito de lo expuesto, el </w:t>
      </w:r>
      <w:r w:rsidRPr="004945CD">
        <w:rPr>
          <w:rFonts w:ascii="Georgia" w:hAnsi="Georgia" w:cs="Arial"/>
          <w:bCs/>
          <w:smallCaps/>
          <w:spacing w:val="-2"/>
          <w:sz w:val="24"/>
          <w:szCs w:val="24"/>
        </w:rPr>
        <w:t>Tribunal Superior del Distrito Judicial de Pereira, Sala de Decisión Civil - Familia</w:t>
      </w:r>
      <w:r w:rsidRPr="004945CD">
        <w:rPr>
          <w:rFonts w:ascii="Georgia" w:hAnsi="Georgia" w:cs="Arial"/>
          <w:spacing w:val="-2"/>
          <w:sz w:val="24"/>
          <w:szCs w:val="24"/>
        </w:rPr>
        <w:t>, administrando Justicia, en nombre de la República de Colombia y por autoridad de la Ley,</w:t>
      </w:r>
    </w:p>
    <w:p w14:paraId="21134EF6" w14:textId="77777777" w:rsidR="002C6F1C" w:rsidRPr="004945CD" w:rsidRDefault="002C6F1C" w:rsidP="00B65BF2">
      <w:pPr>
        <w:spacing w:line="276" w:lineRule="auto"/>
        <w:jc w:val="center"/>
        <w:rPr>
          <w:rFonts w:ascii="Georgia" w:hAnsi="Georgia" w:cs="Arial"/>
          <w:spacing w:val="-2"/>
          <w:sz w:val="24"/>
          <w:szCs w:val="24"/>
        </w:rPr>
      </w:pPr>
    </w:p>
    <w:p w14:paraId="7CC901BD" w14:textId="77777777" w:rsidR="002C6F1C" w:rsidRPr="004945CD" w:rsidRDefault="002C6F1C" w:rsidP="00B65BF2">
      <w:pPr>
        <w:spacing w:line="276" w:lineRule="auto"/>
        <w:jc w:val="center"/>
        <w:rPr>
          <w:rFonts w:ascii="Georgia" w:hAnsi="Georgia" w:cs="Arial"/>
          <w:spacing w:val="-2"/>
          <w:sz w:val="24"/>
          <w:szCs w:val="24"/>
        </w:rPr>
      </w:pPr>
      <w:r w:rsidRPr="004945CD">
        <w:rPr>
          <w:rFonts w:ascii="Georgia" w:hAnsi="Georgia" w:cs="Arial"/>
          <w:spacing w:val="-2"/>
          <w:sz w:val="24"/>
          <w:szCs w:val="24"/>
        </w:rPr>
        <w:t>F A L L A,</w:t>
      </w:r>
    </w:p>
    <w:p w14:paraId="4654AFB6" w14:textId="77777777" w:rsidR="002C6F1C" w:rsidRPr="004945CD" w:rsidRDefault="002C6F1C" w:rsidP="00B65BF2">
      <w:pPr>
        <w:spacing w:line="276" w:lineRule="auto"/>
        <w:jc w:val="center"/>
        <w:rPr>
          <w:rFonts w:ascii="Georgia" w:hAnsi="Georgia" w:cs="Arial"/>
          <w:spacing w:val="-2"/>
          <w:sz w:val="24"/>
          <w:szCs w:val="24"/>
        </w:rPr>
      </w:pPr>
    </w:p>
    <w:p w14:paraId="39E5C34B" w14:textId="77777777" w:rsidR="002C6F1C" w:rsidRPr="004945CD" w:rsidRDefault="002C6F1C" w:rsidP="00B65BF2">
      <w:pPr>
        <w:widowControl/>
        <w:numPr>
          <w:ilvl w:val="0"/>
          <w:numId w:val="4"/>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spacing w:val="-2"/>
          <w:sz w:val="24"/>
          <w:szCs w:val="24"/>
        </w:rPr>
        <w:t xml:space="preserve">REVOCAR </w:t>
      </w:r>
      <w:r w:rsidR="00823DAC" w:rsidRPr="004945CD">
        <w:rPr>
          <w:rFonts w:ascii="Georgia" w:hAnsi="Georgia" w:cs="Arial"/>
          <w:spacing w:val="-2"/>
          <w:sz w:val="24"/>
          <w:szCs w:val="24"/>
        </w:rPr>
        <w:t>los numerales primero (1º)</w:t>
      </w:r>
      <w:r w:rsidR="00BB556F" w:rsidRPr="004945CD">
        <w:rPr>
          <w:rFonts w:ascii="Georgia" w:hAnsi="Georgia" w:cs="Arial"/>
          <w:spacing w:val="-2"/>
          <w:sz w:val="24"/>
          <w:szCs w:val="24"/>
        </w:rPr>
        <w:t>,</w:t>
      </w:r>
      <w:r w:rsidR="00823DAC" w:rsidRPr="004945CD">
        <w:rPr>
          <w:rFonts w:ascii="Georgia" w:hAnsi="Georgia" w:cs="Arial"/>
          <w:spacing w:val="-2"/>
          <w:sz w:val="24"/>
          <w:szCs w:val="24"/>
        </w:rPr>
        <w:t xml:space="preserve"> segundo </w:t>
      </w:r>
      <w:r w:rsidR="007D35CE" w:rsidRPr="004945CD">
        <w:rPr>
          <w:rFonts w:ascii="Georgia" w:hAnsi="Georgia" w:cs="Arial"/>
          <w:spacing w:val="-2"/>
          <w:sz w:val="24"/>
          <w:szCs w:val="24"/>
        </w:rPr>
        <w:t xml:space="preserve">(2º) </w:t>
      </w:r>
      <w:r w:rsidR="00BB556F" w:rsidRPr="004945CD">
        <w:rPr>
          <w:rFonts w:ascii="Georgia" w:hAnsi="Georgia" w:cs="Arial"/>
          <w:spacing w:val="-2"/>
          <w:sz w:val="24"/>
          <w:szCs w:val="24"/>
        </w:rPr>
        <w:t xml:space="preserve">y sexto (6º.) </w:t>
      </w:r>
      <w:r w:rsidR="007D35CE" w:rsidRPr="004945CD">
        <w:rPr>
          <w:rFonts w:ascii="Georgia" w:hAnsi="Georgia" w:cs="Arial"/>
          <w:spacing w:val="-2"/>
          <w:sz w:val="24"/>
          <w:szCs w:val="24"/>
        </w:rPr>
        <w:t xml:space="preserve">del </w:t>
      </w:r>
      <w:r w:rsidRPr="004945CD">
        <w:rPr>
          <w:rFonts w:ascii="Georgia" w:hAnsi="Georgia" w:cs="Arial"/>
          <w:spacing w:val="-2"/>
          <w:sz w:val="24"/>
          <w:szCs w:val="24"/>
        </w:rPr>
        <w:t xml:space="preserve">fallo </w:t>
      </w:r>
      <w:r w:rsidR="007D35CE" w:rsidRPr="004945CD">
        <w:rPr>
          <w:rFonts w:ascii="Georgia" w:hAnsi="Georgia" w:cs="Arial"/>
          <w:spacing w:val="-2"/>
          <w:sz w:val="24"/>
          <w:szCs w:val="24"/>
        </w:rPr>
        <w:t>d</w:t>
      </w:r>
      <w:r w:rsidRPr="004945CD">
        <w:rPr>
          <w:rFonts w:ascii="Georgia" w:hAnsi="Georgia" w:cs="Arial"/>
          <w:spacing w:val="-2"/>
          <w:sz w:val="24"/>
          <w:szCs w:val="24"/>
        </w:rPr>
        <w:t xml:space="preserve">el </w:t>
      </w:r>
      <w:r w:rsidR="00642905" w:rsidRPr="004945CD">
        <w:rPr>
          <w:rFonts w:ascii="Georgia" w:hAnsi="Georgia" w:cs="Arial"/>
          <w:spacing w:val="-2"/>
          <w:sz w:val="24"/>
          <w:szCs w:val="24"/>
        </w:rPr>
        <w:t>13</w:t>
      </w:r>
      <w:r w:rsidRPr="004945CD">
        <w:rPr>
          <w:rFonts w:ascii="Georgia" w:hAnsi="Georgia" w:cs="Arial"/>
          <w:spacing w:val="-2"/>
          <w:sz w:val="24"/>
          <w:szCs w:val="24"/>
        </w:rPr>
        <w:t>-0</w:t>
      </w:r>
      <w:r w:rsidR="007D35CE" w:rsidRPr="004945CD">
        <w:rPr>
          <w:rFonts w:ascii="Georgia" w:hAnsi="Georgia" w:cs="Arial"/>
          <w:spacing w:val="-2"/>
          <w:sz w:val="24"/>
          <w:szCs w:val="24"/>
        </w:rPr>
        <w:t>3</w:t>
      </w:r>
      <w:r w:rsidRPr="004945CD">
        <w:rPr>
          <w:rFonts w:ascii="Georgia" w:hAnsi="Georgia" w:cs="Arial"/>
          <w:spacing w:val="-2"/>
          <w:sz w:val="24"/>
          <w:szCs w:val="24"/>
        </w:rPr>
        <w:t>-201</w:t>
      </w:r>
      <w:r w:rsidR="007D35CE" w:rsidRPr="004945CD">
        <w:rPr>
          <w:rFonts w:ascii="Georgia" w:hAnsi="Georgia" w:cs="Arial"/>
          <w:spacing w:val="-2"/>
          <w:sz w:val="24"/>
          <w:szCs w:val="24"/>
        </w:rPr>
        <w:t>9</w:t>
      </w:r>
      <w:r w:rsidR="000736E8" w:rsidRPr="004945CD">
        <w:rPr>
          <w:rFonts w:ascii="Georgia" w:hAnsi="Georgia" w:cs="Arial"/>
          <w:spacing w:val="-2"/>
          <w:sz w:val="24"/>
          <w:szCs w:val="24"/>
        </w:rPr>
        <w:t>, para en su lugar DENEGAR la existencia de UMH entre Luis Ovidio Parra Parra y María Margoth Ríos Castañeda, entre el 02-11-2005 el 17-08-2015.</w:t>
      </w:r>
    </w:p>
    <w:p w14:paraId="3E81D67C" w14:textId="77777777" w:rsidR="00EC49CF" w:rsidRPr="004945CD" w:rsidRDefault="00EC49CF" w:rsidP="00B65BF2">
      <w:pPr>
        <w:widowControl/>
        <w:overflowPunct/>
        <w:autoSpaceDE/>
        <w:autoSpaceDN/>
        <w:adjustRightInd/>
        <w:spacing w:line="276" w:lineRule="auto"/>
        <w:ind w:left="360"/>
        <w:jc w:val="both"/>
        <w:rPr>
          <w:rFonts w:ascii="Georgia" w:hAnsi="Georgia" w:cs="Arial"/>
          <w:spacing w:val="-2"/>
          <w:sz w:val="24"/>
          <w:szCs w:val="24"/>
        </w:rPr>
      </w:pPr>
    </w:p>
    <w:p w14:paraId="160E1C68" w14:textId="77777777" w:rsidR="002C6F1C" w:rsidRPr="004945CD" w:rsidRDefault="002C6F1C" w:rsidP="00B65BF2">
      <w:pPr>
        <w:widowControl/>
        <w:numPr>
          <w:ilvl w:val="0"/>
          <w:numId w:val="4"/>
        </w:numPr>
        <w:overflowPunct/>
        <w:adjustRightInd/>
        <w:spacing w:line="276" w:lineRule="auto"/>
        <w:jc w:val="both"/>
        <w:rPr>
          <w:rFonts w:ascii="Georgia" w:hAnsi="Georgia" w:cs="Arial"/>
          <w:spacing w:val="-2"/>
          <w:sz w:val="24"/>
          <w:szCs w:val="24"/>
        </w:rPr>
      </w:pPr>
      <w:r w:rsidRPr="004945CD">
        <w:rPr>
          <w:rFonts w:ascii="Georgia" w:hAnsi="Georgia" w:cs="Arial"/>
          <w:spacing w:val="-2"/>
          <w:sz w:val="24"/>
          <w:szCs w:val="24"/>
        </w:rPr>
        <w:t>CONDENAR en costas</w:t>
      </w:r>
      <w:r w:rsidR="008F0412" w:rsidRPr="004945CD">
        <w:rPr>
          <w:rFonts w:ascii="Georgia" w:hAnsi="Georgia" w:cs="Arial"/>
          <w:spacing w:val="-2"/>
          <w:sz w:val="24"/>
          <w:szCs w:val="24"/>
        </w:rPr>
        <w:t>,</w:t>
      </w:r>
      <w:r w:rsidRPr="004945CD">
        <w:rPr>
          <w:rFonts w:ascii="Georgia" w:hAnsi="Georgia" w:cs="Arial"/>
          <w:spacing w:val="-2"/>
          <w:sz w:val="24"/>
          <w:szCs w:val="24"/>
        </w:rPr>
        <w:t xml:space="preserve"> en ambas instancias, a la parte </w:t>
      </w:r>
      <w:r w:rsidR="008F0412" w:rsidRPr="004945CD">
        <w:rPr>
          <w:rFonts w:ascii="Georgia" w:hAnsi="Georgia" w:cs="Arial"/>
          <w:spacing w:val="-2"/>
          <w:sz w:val="24"/>
          <w:szCs w:val="24"/>
        </w:rPr>
        <w:t>demanda</w:t>
      </w:r>
      <w:r w:rsidR="000736E8" w:rsidRPr="004945CD">
        <w:rPr>
          <w:rFonts w:ascii="Georgia" w:hAnsi="Georgia" w:cs="Arial"/>
          <w:spacing w:val="-2"/>
          <w:sz w:val="24"/>
          <w:szCs w:val="24"/>
        </w:rPr>
        <w:t>nte</w:t>
      </w:r>
      <w:r w:rsidR="008F0412" w:rsidRPr="004945CD">
        <w:rPr>
          <w:rFonts w:ascii="Georgia" w:hAnsi="Georgia" w:cs="Arial"/>
          <w:spacing w:val="-2"/>
          <w:sz w:val="24"/>
          <w:szCs w:val="24"/>
        </w:rPr>
        <w:t>,</w:t>
      </w:r>
      <w:r w:rsidRPr="004945CD">
        <w:rPr>
          <w:rFonts w:ascii="Georgia" w:hAnsi="Georgia" w:cs="Arial"/>
          <w:spacing w:val="-2"/>
          <w:sz w:val="24"/>
          <w:szCs w:val="24"/>
        </w:rPr>
        <w:t xml:space="preserve"> a favor de la parte</w:t>
      </w:r>
      <w:r w:rsidR="000736E8" w:rsidRPr="004945CD">
        <w:rPr>
          <w:rFonts w:ascii="Georgia" w:hAnsi="Georgia" w:cs="Arial"/>
          <w:spacing w:val="-2"/>
          <w:sz w:val="24"/>
          <w:szCs w:val="24"/>
        </w:rPr>
        <w:t xml:space="preserve"> demandada</w:t>
      </w:r>
      <w:r w:rsidRPr="004945CD">
        <w:rPr>
          <w:rFonts w:ascii="Georgia" w:hAnsi="Georgia" w:cs="Arial"/>
          <w:spacing w:val="-2"/>
          <w:sz w:val="24"/>
          <w:szCs w:val="24"/>
        </w:rPr>
        <w:t>. Se liquidarán en primera instancia</w:t>
      </w:r>
      <w:r w:rsidR="008F0412" w:rsidRPr="004945CD">
        <w:rPr>
          <w:rFonts w:ascii="Georgia" w:hAnsi="Georgia" w:cs="Arial"/>
          <w:spacing w:val="-2"/>
          <w:sz w:val="24"/>
          <w:szCs w:val="24"/>
        </w:rPr>
        <w:t xml:space="preserve">, previa </w:t>
      </w:r>
      <w:r w:rsidRPr="004945CD">
        <w:rPr>
          <w:rFonts w:ascii="Georgia" w:hAnsi="Georgia" w:cs="Arial"/>
          <w:spacing w:val="-2"/>
          <w:sz w:val="24"/>
          <w:szCs w:val="24"/>
        </w:rPr>
        <w:t>fi</w:t>
      </w:r>
      <w:r w:rsidR="00656FF1" w:rsidRPr="004945CD">
        <w:rPr>
          <w:rFonts w:ascii="Georgia" w:hAnsi="Georgia" w:cs="Arial"/>
          <w:spacing w:val="-2"/>
          <w:sz w:val="24"/>
          <w:szCs w:val="24"/>
        </w:rPr>
        <w:t>jación de agencias de esta sede</w:t>
      </w:r>
      <w:r w:rsidRPr="004945CD">
        <w:rPr>
          <w:rFonts w:ascii="Georgia" w:hAnsi="Georgia" w:cs="Arial"/>
          <w:spacing w:val="-2"/>
          <w:sz w:val="24"/>
          <w:szCs w:val="24"/>
        </w:rPr>
        <w:t>.</w:t>
      </w:r>
    </w:p>
    <w:p w14:paraId="36646E97" w14:textId="77777777" w:rsidR="00EC49CF" w:rsidRPr="004945CD" w:rsidRDefault="00EC49CF" w:rsidP="00B65BF2">
      <w:pPr>
        <w:pStyle w:val="Prrafodelista"/>
        <w:spacing w:line="276" w:lineRule="auto"/>
        <w:rPr>
          <w:rFonts w:ascii="Georgia" w:hAnsi="Georgia" w:cs="Arial"/>
          <w:spacing w:val="-2"/>
          <w:sz w:val="24"/>
          <w:szCs w:val="24"/>
        </w:rPr>
      </w:pPr>
    </w:p>
    <w:p w14:paraId="45F36229" w14:textId="77777777" w:rsidR="002C6F1C" w:rsidRPr="004945CD" w:rsidRDefault="002C6F1C" w:rsidP="00B65BF2">
      <w:pPr>
        <w:widowControl/>
        <w:numPr>
          <w:ilvl w:val="0"/>
          <w:numId w:val="4"/>
        </w:numPr>
        <w:overflowPunct/>
        <w:autoSpaceDE/>
        <w:autoSpaceDN/>
        <w:adjustRightInd/>
        <w:spacing w:line="276" w:lineRule="auto"/>
        <w:jc w:val="both"/>
        <w:rPr>
          <w:rFonts w:ascii="Georgia" w:hAnsi="Georgia" w:cs="Arial"/>
          <w:spacing w:val="-2"/>
          <w:sz w:val="24"/>
          <w:szCs w:val="24"/>
        </w:rPr>
      </w:pPr>
      <w:r w:rsidRPr="004945CD">
        <w:rPr>
          <w:rFonts w:ascii="Georgia" w:hAnsi="Georgia" w:cs="Arial"/>
          <w:spacing w:val="-2"/>
          <w:sz w:val="24"/>
          <w:szCs w:val="24"/>
        </w:rPr>
        <w:t>DEVOLVER el expediente al Juzgado de origen.</w:t>
      </w:r>
    </w:p>
    <w:p w14:paraId="2509876D" w14:textId="77777777" w:rsidR="002C6F1C" w:rsidRPr="004945CD" w:rsidRDefault="002C6F1C" w:rsidP="00B65BF2">
      <w:pPr>
        <w:widowControl/>
        <w:overflowPunct/>
        <w:autoSpaceDE/>
        <w:autoSpaceDN/>
        <w:adjustRightInd/>
        <w:spacing w:line="276" w:lineRule="auto"/>
        <w:jc w:val="both"/>
        <w:rPr>
          <w:rFonts w:ascii="Georgia" w:hAnsi="Georgia" w:cs="Arial"/>
          <w:spacing w:val="-2"/>
          <w:sz w:val="24"/>
          <w:szCs w:val="24"/>
        </w:rPr>
      </w:pPr>
    </w:p>
    <w:p w14:paraId="799D33D7" w14:textId="77777777" w:rsidR="002C6F1C" w:rsidRPr="004945CD" w:rsidRDefault="002C6F1C" w:rsidP="00B65BF2">
      <w:pPr>
        <w:widowControl/>
        <w:overflowPunct/>
        <w:autoSpaceDE/>
        <w:autoSpaceDN/>
        <w:adjustRightInd/>
        <w:spacing w:line="276" w:lineRule="auto"/>
        <w:jc w:val="both"/>
        <w:rPr>
          <w:rFonts w:ascii="Georgia" w:hAnsi="Georgia" w:cs="Arial"/>
          <w:spacing w:val="-2"/>
          <w:sz w:val="28"/>
          <w:szCs w:val="24"/>
        </w:rPr>
      </w:pPr>
      <w:r w:rsidRPr="004945CD">
        <w:rPr>
          <w:rFonts w:ascii="Georgia" w:hAnsi="Georgia" w:cs="Arial"/>
          <w:spacing w:val="-2"/>
          <w:sz w:val="24"/>
          <w:szCs w:val="24"/>
        </w:rPr>
        <w:t xml:space="preserve">Esta decisión queda notificada en estrados. </w:t>
      </w:r>
      <w:r w:rsidR="0085583A" w:rsidRPr="004945CD">
        <w:rPr>
          <w:rFonts w:ascii="Georgia" w:hAnsi="Georgia" w:cs="Arial"/>
          <w:spacing w:val="-2"/>
          <w:sz w:val="24"/>
          <w:szCs w:val="24"/>
        </w:rPr>
        <w:t xml:space="preserve">Las partes expresaron conformidad con la decisión. </w:t>
      </w:r>
      <w:r w:rsidRPr="004945CD">
        <w:rPr>
          <w:rFonts w:ascii="Georgia" w:hAnsi="Georgia" w:cs="Arial"/>
          <w:spacing w:val="-2"/>
          <w:sz w:val="24"/>
          <w:szCs w:val="24"/>
        </w:rPr>
        <w:t xml:space="preserve">No siendo otro el objeto de la presente audiencia, a la hora de las </w:t>
      </w:r>
      <w:r w:rsidR="0085583A" w:rsidRPr="004945CD">
        <w:rPr>
          <w:rFonts w:ascii="Georgia" w:hAnsi="Georgia" w:cs="Arial"/>
          <w:spacing w:val="-2"/>
          <w:sz w:val="24"/>
          <w:szCs w:val="24"/>
        </w:rPr>
        <w:t>10:16 a.m.</w:t>
      </w:r>
      <w:r w:rsidR="00CB4430" w:rsidRPr="004945CD">
        <w:rPr>
          <w:rFonts w:ascii="Georgia" w:hAnsi="Georgia" w:cs="Arial"/>
          <w:spacing w:val="-2"/>
          <w:sz w:val="24"/>
          <w:szCs w:val="24"/>
        </w:rPr>
        <w:t>,</w:t>
      </w:r>
      <w:r w:rsidRPr="004945CD">
        <w:rPr>
          <w:rFonts w:ascii="Georgia" w:hAnsi="Georgia" w:cs="Arial"/>
          <w:spacing w:val="-2"/>
          <w:sz w:val="24"/>
          <w:szCs w:val="24"/>
        </w:rPr>
        <w:t xml:space="preserve"> se da por terminada.</w:t>
      </w:r>
    </w:p>
    <w:p w14:paraId="1A50CD17"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28D89B3D"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18C82943"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51E3A85C"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r w:rsidRPr="00B65BF2">
        <w:rPr>
          <w:rFonts w:ascii="Georgia" w:hAnsi="Georgia" w:cs="Arial"/>
          <w:w w:val="150"/>
          <w:sz w:val="24"/>
          <w:szCs w:val="18"/>
        </w:rPr>
        <w:t>D</w:t>
      </w:r>
      <w:r w:rsidRPr="00B65BF2">
        <w:rPr>
          <w:rFonts w:ascii="Georgia" w:hAnsi="Georgia" w:cs="Arial"/>
          <w:w w:val="150"/>
          <w:sz w:val="18"/>
          <w:szCs w:val="16"/>
        </w:rPr>
        <w:t>UBERNEY</w:t>
      </w:r>
      <w:r w:rsidRPr="00B65BF2">
        <w:rPr>
          <w:rFonts w:ascii="Georgia" w:hAnsi="Georgia" w:cs="Arial"/>
          <w:w w:val="150"/>
          <w:sz w:val="22"/>
          <w:szCs w:val="18"/>
        </w:rPr>
        <w:t xml:space="preserve"> </w:t>
      </w:r>
      <w:r w:rsidRPr="00B65BF2">
        <w:rPr>
          <w:rFonts w:ascii="Georgia" w:hAnsi="Georgia" w:cs="Arial"/>
          <w:w w:val="150"/>
          <w:sz w:val="24"/>
          <w:szCs w:val="18"/>
        </w:rPr>
        <w:t>G</w:t>
      </w:r>
      <w:r w:rsidRPr="00B65BF2">
        <w:rPr>
          <w:rFonts w:ascii="Georgia" w:hAnsi="Georgia" w:cs="Arial"/>
          <w:w w:val="150"/>
          <w:sz w:val="18"/>
          <w:szCs w:val="16"/>
        </w:rPr>
        <w:t>RISALES</w:t>
      </w:r>
      <w:r w:rsidRPr="00B65BF2">
        <w:rPr>
          <w:rFonts w:ascii="Georgia" w:hAnsi="Georgia" w:cs="Arial"/>
          <w:w w:val="150"/>
          <w:sz w:val="22"/>
          <w:szCs w:val="18"/>
        </w:rPr>
        <w:t xml:space="preserve"> </w:t>
      </w:r>
      <w:r w:rsidRPr="00B65BF2">
        <w:rPr>
          <w:rFonts w:ascii="Georgia" w:hAnsi="Georgia" w:cs="Arial"/>
          <w:w w:val="150"/>
          <w:sz w:val="24"/>
          <w:szCs w:val="18"/>
        </w:rPr>
        <w:t>H</w:t>
      </w:r>
      <w:r w:rsidRPr="00B65BF2">
        <w:rPr>
          <w:rFonts w:ascii="Georgia" w:hAnsi="Georgia" w:cs="Arial"/>
          <w:w w:val="150"/>
          <w:sz w:val="18"/>
          <w:szCs w:val="16"/>
        </w:rPr>
        <w:t>ERRERA</w:t>
      </w:r>
    </w:p>
    <w:p w14:paraId="25BEB408"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B65BF2">
        <w:rPr>
          <w:rFonts w:ascii="Georgia" w:hAnsi="Georgia" w:cs="Arial"/>
          <w:w w:val="150"/>
          <w:sz w:val="22"/>
        </w:rPr>
        <w:t>M</w:t>
      </w:r>
      <w:r w:rsidRPr="00B65BF2">
        <w:rPr>
          <w:rFonts w:ascii="Georgia" w:hAnsi="Georgia" w:cs="Arial"/>
          <w:w w:val="150"/>
        </w:rPr>
        <w:t xml:space="preserve"> </w:t>
      </w:r>
      <w:r w:rsidRPr="00B65BF2">
        <w:rPr>
          <w:rFonts w:ascii="Georgia" w:hAnsi="Georgia" w:cs="Arial"/>
          <w:w w:val="150"/>
          <w:sz w:val="18"/>
        </w:rPr>
        <w:t>A G I S T R A D O</w:t>
      </w:r>
    </w:p>
    <w:p w14:paraId="200D4BE2"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3924E0B0"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56CC93A2"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01488393" w14:textId="77777777" w:rsidR="00B65BF2"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r w:rsidRPr="00B65BF2">
        <w:rPr>
          <w:rFonts w:ascii="Georgia" w:hAnsi="Georgia"/>
          <w:w w:val="150"/>
          <w:sz w:val="24"/>
          <w:szCs w:val="18"/>
        </w:rPr>
        <w:t>E</w:t>
      </w:r>
      <w:r w:rsidRPr="00B65BF2">
        <w:rPr>
          <w:rFonts w:ascii="Georgia" w:hAnsi="Georgia"/>
          <w:w w:val="150"/>
          <w:sz w:val="18"/>
          <w:szCs w:val="18"/>
        </w:rPr>
        <w:t>DDER</w:t>
      </w:r>
      <w:r w:rsidRPr="00B65BF2">
        <w:rPr>
          <w:rFonts w:ascii="Georgia" w:hAnsi="Georgia"/>
          <w:w w:val="150"/>
          <w:sz w:val="18"/>
        </w:rPr>
        <w:t xml:space="preserve"> </w:t>
      </w:r>
      <w:r w:rsidRPr="00B65BF2">
        <w:rPr>
          <w:rFonts w:ascii="Georgia" w:hAnsi="Georgia"/>
          <w:w w:val="150"/>
          <w:sz w:val="24"/>
        </w:rPr>
        <w:t>J</w:t>
      </w:r>
      <w:r w:rsidRPr="00B65BF2">
        <w:rPr>
          <w:rFonts w:ascii="Georgia" w:hAnsi="Georgia"/>
          <w:w w:val="150"/>
          <w:sz w:val="18"/>
          <w:szCs w:val="18"/>
        </w:rPr>
        <w:t xml:space="preserve">IMMY </w:t>
      </w:r>
      <w:r w:rsidRPr="00B65BF2">
        <w:rPr>
          <w:rFonts w:ascii="Georgia" w:hAnsi="Georgia"/>
          <w:w w:val="150"/>
          <w:sz w:val="24"/>
        </w:rPr>
        <w:t>S</w:t>
      </w:r>
      <w:r w:rsidRPr="00B65BF2">
        <w:rPr>
          <w:rFonts w:ascii="Georgia" w:hAnsi="Georgia"/>
          <w:w w:val="150"/>
          <w:sz w:val="18"/>
          <w:szCs w:val="18"/>
        </w:rPr>
        <w:t xml:space="preserve">ÁNCHEZ </w:t>
      </w:r>
      <w:r w:rsidRPr="00B65BF2">
        <w:rPr>
          <w:rFonts w:ascii="Georgia" w:hAnsi="Georgia"/>
          <w:w w:val="150"/>
          <w:sz w:val="24"/>
          <w:szCs w:val="18"/>
        </w:rPr>
        <w:t>C</w:t>
      </w:r>
      <w:r w:rsidRPr="00B65BF2">
        <w:rPr>
          <w:rFonts w:ascii="Georgia" w:hAnsi="Georgia"/>
          <w:w w:val="150"/>
          <w:sz w:val="28"/>
          <w:szCs w:val="18"/>
        </w:rPr>
        <w:t>.</w:t>
      </w:r>
      <w:r w:rsidRPr="00B65BF2">
        <w:rPr>
          <w:rFonts w:ascii="Georgia" w:hAnsi="Georgia"/>
          <w:w w:val="150"/>
          <w:sz w:val="28"/>
          <w:szCs w:val="18"/>
        </w:rPr>
        <w:tab/>
      </w:r>
      <w:r w:rsidRPr="00B65BF2">
        <w:rPr>
          <w:rFonts w:ascii="Georgia" w:hAnsi="Georgia"/>
          <w:w w:val="150"/>
          <w:sz w:val="28"/>
          <w:szCs w:val="18"/>
        </w:rPr>
        <w:tab/>
      </w:r>
      <w:r w:rsidRPr="00B65BF2">
        <w:rPr>
          <w:rFonts w:ascii="Georgia" w:hAnsi="Georgia" w:cs="Arial"/>
          <w:w w:val="150"/>
          <w:sz w:val="24"/>
          <w:szCs w:val="18"/>
        </w:rPr>
        <w:t>J</w:t>
      </w:r>
      <w:r w:rsidRPr="00B65BF2">
        <w:rPr>
          <w:rFonts w:ascii="Georgia" w:hAnsi="Georgia" w:cs="Arial"/>
          <w:w w:val="150"/>
          <w:sz w:val="18"/>
          <w:szCs w:val="18"/>
        </w:rPr>
        <w:t xml:space="preserve">AIME </w:t>
      </w:r>
      <w:r w:rsidRPr="00B65BF2">
        <w:rPr>
          <w:rFonts w:ascii="Georgia" w:hAnsi="Georgia" w:cs="Arial"/>
          <w:w w:val="150"/>
          <w:sz w:val="24"/>
          <w:szCs w:val="18"/>
        </w:rPr>
        <w:t>A</w:t>
      </w:r>
      <w:r w:rsidRPr="00B65BF2">
        <w:rPr>
          <w:rFonts w:ascii="Georgia" w:hAnsi="Georgia"/>
          <w:w w:val="150"/>
          <w:sz w:val="18"/>
          <w:szCs w:val="18"/>
        </w:rPr>
        <w:t xml:space="preserve">LBERTO </w:t>
      </w:r>
      <w:r w:rsidRPr="00B65BF2">
        <w:rPr>
          <w:rFonts w:ascii="Georgia" w:hAnsi="Georgia" w:cs="Arial"/>
          <w:w w:val="150"/>
          <w:sz w:val="24"/>
          <w:szCs w:val="18"/>
        </w:rPr>
        <w:t>S</w:t>
      </w:r>
      <w:r w:rsidRPr="00B65BF2">
        <w:rPr>
          <w:rFonts w:ascii="Georgia" w:hAnsi="Georgia" w:cs="Arial"/>
          <w:w w:val="150"/>
          <w:sz w:val="18"/>
          <w:szCs w:val="16"/>
        </w:rPr>
        <w:t xml:space="preserve">ARAZA </w:t>
      </w:r>
      <w:r w:rsidRPr="00B65BF2">
        <w:rPr>
          <w:rFonts w:ascii="Georgia" w:hAnsi="Georgia" w:cs="Arial"/>
          <w:w w:val="150"/>
          <w:sz w:val="24"/>
          <w:szCs w:val="18"/>
        </w:rPr>
        <w:t>N</w:t>
      </w:r>
      <w:r w:rsidRPr="00B65BF2">
        <w:rPr>
          <w:rFonts w:ascii="Georgia" w:hAnsi="Georgia" w:cs="Arial"/>
          <w:w w:val="150"/>
          <w:sz w:val="28"/>
          <w:szCs w:val="18"/>
        </w:rPr>
        <w:t>.</w:t>
      </w:r>
    </w:p>
    <w:p w14:paraId="2F43A3AF" w14:textId="07D1038F" w:rsidR="00EC49CF" w:rsidRPr="00B65BF2" w:rsidRDefault="00B65BF2" w:rsidP="00B65BF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B65BF2">
        <w:rPr>
          <w:rFonts w:ascii="Georgia" w:hAnsi="Georgia" w:cs="Arial"/>
          <w:w w:val="150"/>
          <w:sz w:val="24"/>
        </w:rPr>
        <w:t>M</w:t>
      </w:r>
      <w:r w:rsidRPr="00B65BF2">
        <w:rPr>
          <w:rFonts w:ascii="Georgia" w:hAnsi="Georgia" w:cs="Arial"/>
          <w:w w:val="150"/>
          <w:sz w:val="18"/>
        </w:rPr>
        <w:t xml:space="preserve"> A G I S T R A D O </w:t>
      </w:r>
      <w:r w:rsidRPr="00B65BF2">
        <w:rPr>
          <w:rFonts w:ascii="Georgia" w:hAnsi="Georgia" w:cs="Arial"/>
          <w:w w:val="150"/>
          <w:sz w:val="18"/>
        </w:rPr>
        <w:tab/>
      </w:r>
      <w:r w:rsidRPr="00B65BF2">
        <w:rPr>
          <w:rFonts w:ascii="Georgia" w:hAnsi="Georgia" w:cs="Arial"/>
          <w:w w:val="150"/>
          <w:sz w:val="18"/>
        </w:rPr>
        <w:tab/>
      </w:r>
      <w:r w:rsidRPr="00B65BF2">
        <w:rPr>
          <w:rFonts w:ascii="Georgia" w:hAnsi="Georgia" w:cs="Arial"/>
          <w:w w:val="150"/>
          <w:sz w:val="18"/>
        </w:rPr>
        <w:tab/>
      </w:r>
      <w:r w:rsidRPr="00B65BF2">
        <w:rPr>
          <w:rFonts w:ascii="Georgia" w:hAnsi="Georgia" w:cs="Arial"/>
          <w:w w:val="150"/>
          <w:sz w:val="18"/>
        </w:rPr>
        <w:tab/>
      </w:r>
      <w:r w:rsidRPr="00B65BF2">
        <w:rPr>
          <w:rFonts w:ascii="Georgia" w:hAnsi="Georgia" w:cs="Arial"/>
          <w:w w:val="150"/>
          <w:sz w:val="24"/>
        </w:rPr>
        <w:t>M</w:t>
      </w:r>
      <w:r w:rsidRPr="00B65BF2">
        <w:rPr>
          <w:rFonts w:ascii="Georgia" w:hAnsi="Georgia" w:cs="Arial"/>
          <w:w w:val="150"/>
          <w:sz w:val="18"/>
        </w:rPr>
        <w:t xml:space="preserve"> A G I S T R A D O</w:t>
      </w:r>
    </w:p>
    <w:sectPr w:rsidR="00EC49CF" w:rsidRPr="00B65BF2" w:rsidSect="00610C69">
      <w:headerReference w:type="even" r:id="rId13"/>
      <w:headerReference w:type="default" r:id="rId14"/>
      <w:footerReference w:type="default" r:id="rId15"/>
      <w:footerReference w:type="first" r:id="rId16"/>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6AF51" w14:textId="77777777" w:rsidR="008948FB" w:rsidRDefault="008948FB">
      <w:r>
        <w:separator/>
      </w:r>
    </w:p>
  </w:endnote>
  <w:endnote w:type="continuationSeparator" w:id="0">
    <w:p w14:paraId="74ED2F15" w14:textId="77777777" w:rsidR="008948FB" w:rsidRDefault="0089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7051" w14:textId="77777777" w:rsidR="004B13DC" w:rsidRPr="00AF64C3" w:rsidRDefault="004B13DC" w:rsidP="007A7A7F">
    <w:pPr>
      <w:pStyle w:val="Piedepgina"/>
      <w:pBdr>
        <w:bottom w:val="double" w:sz="6" w:space="1" w:color="auto"/>
      </w:pBdr>
      <w:spacing w:line="360" w:lineRule="auto"/>
      <w:jc w:val="right"/>
      <w:rPr>
        <w:rFonts w:ascii="Century" w:hAnsi="Century" w:cs="Arial"/>
        <w:spacing w:val="20"/>
        <w:w w:val="200"/>
        <w:sz w:val="14"/>
        <w:szCs w:val="10"/>
      </w:rPr>
    </w:pPr>
  </w:p>
  <w:p w14:paraId="6616DC78" w14:textId="77777777" w:rsidR="004B13DC" w:rsidRPr="00AF64C3" w:rsidRDefault="004B13DC" w:rsidP="007A7A7F">
    <w:pPr>
      <w:pStyle w:val="Piedepgina"/>
      <w:spacing w:line="360" w:lineRule="auto"/>
      <w:jc w:val="right"/>
      <w:rPr>
        <w:rFonts w:ascii="Century" w:hAnsi="Century" w:cs="Arial"/>
        <w:spacing w:val="20"/>
        <w:w w:val="200"/>
        <w:sz w:val="14"/>
        <w:szCs w:val="10"/>
      </w:rPr>
    </w:pPr>
  </w:p>
  <w:p w14:paraId="1614C9FA" w14:textId="77777777" w:rsidR="004B13DC" w:rsidRPr="00AF64C3" w:rsidRDefault="004B13DC"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14:paraId="36954241" w14:textId="77777777" w:rsidR="004B13DC" w:rsidRPr="00AF64C3" w:rsidRDefault="004B13DC"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71E3" w14:textId="77777777" w:rsidR="004B13DC" w:rsidRDefault="004B13DC" w:rsidP="00B91083">
    <w:pPr>
      <w:pStyle w:val="Piedepgina"/>
      <w:pBdr>
        <w:bottom w:val="double" w:sz="6" w:space="1" w:color="auto"/>
      </w:pBdr>
      <w:spacing w:line="360" w:lineRule="auto"/>
      <w:jc w:val="right"/>
      <w:rPr>
        <w:rFonts w:ascii="Arial" w:hAnsi="Arial" w:cs="Arial"/>
        <w:spacing w:val="20"/>
        <w:w w:val="200"/>
        <w:sz w:val="14"/>
        <w:szCs w:val="10"/>
      </w:rPr>
    </w:pPr>
  </w:p>
  <w:p w14:paraId="4219CB62" w14:textId="77777777" w:rsidR="004B13DC" w:rsidRDefault="004B13DC" w:rsidP="00B91083">
    <w:pPr>
      <w:pStyle w:val="Piedepgina"/>
      <w:spacing w:line="360" w:lineRule="auto"/>
      <w:jc w:val="right"/>
      <w:rPr>
        <w:rFonts w:ascii="Arial" w:hAnsi="Arial" w:cs="Arial"/>
        <w:spacing w:val="20"/>
        <w:w w:val="200"/>
        <w:sz w:val="14"/>
        <w:szCs w:val="10"/>
      </w:rPr>
    </w:pPr>
  </w:p>
  <w:p w14:paraId="729C5819" w14:textId="77777777" w:rsidR="004B13DC" w:rsidRPr="003C17B2" w:rsidRDefault="004B13DC" w:rsidP="00B91083">
    <w:pPr>
      <w:pStyle w:val="Piedepgina"/>
      <w:spacing w:line="360" w:lineRule="auto"/>
      <w:jc w:val="right"/>
      <w:rPr>
        <w:rFonts w:ascii="Century" w:hAnsi="Century" w:cs="Arial"/>
        <w:spacing w:val="20"/>
        <w:w w:val="200"/>
        <w:sz w:val="10"/>
        <w:szCs w:val="10"/>
      </w:rPr>
    </w:pPr>
    <w:r w:rsidRPr="003C17B2">
      <w:rPr>
        <w:rFonts w:ascii="Century" w:hAnsi="Century" w:cs="Arial"/>
        <w:spacing w:val="20"/>
        <w:w w:val="200"/>
        <w:sz w:val="14"/>
        <w:szCs w:val="10"/>
      </w:rPr>
      <w:t>T</w:t>
    </w:r>
    <w:r w:rsidRPr="003C17B2">
      <w:rPr>
        <w:rFonts w:ascii="Century" w:hAnsi="Century" w:cs="Arial"/>
        <w:spacing w:val="20"/>
        <w:w w:val="200"/>
        <w:sz w:val="10"/>
        <w:szCs w:val="10"/>
      </w:rPr>
      <w:t xml:space="preserve">RIBUNAL </w:t>
    </w:r>
    <w:r w:rsidRPr="003C17B2">
      <w:rPr>
        <w:rFonts w:ascii="Century" w:hAnsi="Century" w:cs="Arial"/>
        <w:spacing w:val="20"/>
        <w:w w:val="200"/>
        <w:sz w:val="14"/>
        <w:szCs w:val="10"/>
      </w:rPr>
      <w:t>S</w:t>
    </w:r>
    <w:r w:rsidRPr="003C17B2">
      <w:rPr>
        <w:rFonts w:ascii="Century" w:hAnsi="Century" w:cs="Arial"/>
        <w:spacing w:val="20"/>
        <w:w w:val="200"/>
        <w:sz w:val="10"/>
        <w:szCs w:val="10"/>
      </w:rPr>
      <w:t>UPERIOR DE</w:t>
    </w:r>
    <w:r w:rsidRPr="003C17B2">
      <w:rPr>
        <w:rFonts w:ascii="Century" w:hAnsi="Century" w:cs="Arial"/>
        <w:spacing w:val="20"/>
        <w:w w:val="200"/>
        <w:sz w:val="14"/>
        <w:szCs w:val="10"/>
      </w:rPr>
      <w:t xml:space="preserve"> P</w:t>
    </w:r>
    <w:r w:rsidRPr="003C17B2">
      <w:rPr>
        <w:rFonts w:ascii="Century" w:hAnsi="Century" w:cs="Arial"/>
        <w:spacing w:val="20"/>
        <w:w w:val="200"/>
        <w:sz w:val="10"/>
        <w:szCs w:val="10"/>
      </w:rPr>
      <w:t>EREIRA</w:t>
    </w:r>
  </w:p>
  <w:p w14:paraId="72ECADB1" w14:textId="77777777" w:rsidR="004B13DC" w:rsidRPr="003C17B2" w:rsidRDefault="004B13DC" w:rsidP="00B91083">
    <w:pPr>
      <w:pStyle w:val="Piedepgina"/>
      <w:jc w:val="right"/>
      <w:rPr>
        <w:rFonts w:ascii="Century" w:hAnsi="Century"/>
      </w:rPr>
    </w:pPr>
    <w:r w:rsidRPr="003C17B2">
      <w:rPr>
        <w:rFonts w:ascii="Century" w:hAnsi="Century" w:cs="Arial"/>
        <w:spacing w:val="20"/>
        <w:w w:val="200"/>
        <w:sz w:val="8"/>
        <w:szCs w:val="10"/>
      </w:rPr>
      <w:t xml:space="preserve">MP </w:t>
    </w:r>
    <w:r w:rsidRPr="003C17B2">
      <w:rPr>
        <w:rFonts w:ascii="Century" w:hAnsi="Century" w:cs="Arial"/>
        <w:spacing w:val="20"/>
        <w:w w:val="200"/>
        <w:sz w:val="10"/>
        <w:szCs w:val="10"/>
      </w:rPr>
      <w:t>D</w:t>
    </w:r>
    <w:r w:rsidRPr="003C17B2">
      <w:rPr>
        <w:rFonts w:ascii="Century" w:hAnsi="Century" w:cs="Arial"/>
        <w:spacing w:val="20"/>
        <w:w w:val="200"/>
        <w:sz w:val="8"/>
        <w:szCs w:val="10"/>
      </w:rPr>
      <w:t xml:space="preserve">UBERNEY </w:t>
    </w:r>
    <w:r w:rsidRPr="003C17B2">
      <w:rPr>
        <w:rFonts w:ascii="Century" w:hAnsi="Century" w:cs="Arial"/>
        <w:spacing w:val="20"/>
        <w:w w:val="200"/>
        <w:sz w:val="10"/>
        <w:szCs w:val="10"/>
      </w:rPr>
      <w:t>G</w:t>
    </w:r>
    <w:r w:rsidRPr="003C17B2">
      <w:rPr>
        <w:rFonts w:ascii="Century" w:hAnsi="Century" w:cs="Arial"/>
        <w:spacing w:val="20"/>
        <w:w w:val="200"/>
        <w:sz w:val="8"/>
        <w:szCs w:val="10"/>
      </w:rPr>
      <w:t xml:space="preserve">RISALES </w:t>
    </w:r>
    <w:r w:rsidRPr="003C17B2">
      <w:rPr>
        <w:rFonts w:ascii="Century" w:hAnsi="Century" w:cs="Arial"/>
        <w:spacing w:val="20"/>
        <w:w w:val="200"/>
        <w:sz w:val="10"/>
        <w:szCs w:val="10"/>
      </w:rPr>
      <w:t>H</w:t>
    </w:r>
    <w:r w:rsidRPr="003C17B2">
      <w:rPr>
        <w:rFonts w:ascii="Century" w:hAnsi="Century"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BEE1" w14:textId="77777777" w:rsidR="008948FB" w:rsidRDefault="008948FB">
      <w:r>
        <w:separator/>
      </w:r>
    </w:p>
  </w:footnote>
  <w:footnote w:type="continuationSeparator" w:id="0">
    <w:p w14:paraId="631E6D76" w14:textId="77777777" w:rsidR="008948FB" w:rsidRDefault="008948FB">
      <w:r>
        <w:continuationSeparator/>
      </w:r>
    </w:p>
  </w:footnote>
  <w:footnote w:id="1">
    <w:p w14:paraId="494A07E8" w14:textId="728509DC"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Civil. Sentencias: (i) </w:t>
      </w:r>
      <w:r w:rsidRPr="00B65BF2">
        <w:rPr>
          <w:rFonts w:ascii="Century" w:hAnsi="Century"/>
          <w:lang w:val="es-CO"/>
        </w:rPr>
        <w:t xml:space="preserve">14-03-2002, MP: Castillo R.; (ii) </w:t>
      </w:r>
      <w:r w:rsidRPr="00B65BF2">
        <w:rPr>
          <w:rFonts w:ascii="Century" w:hAnsi="Century"/>
        </w:rPr>
        <w:t>23-04-2007, MP: Díaz R.; No.</w:t>
      </w:r>
      <w:r w:rsidR="00B65BF2">
        <w:rPr>
          <w:rFonts w:ascii="Century" w:hAnsi="Century"/>
        </w:rPr>
        <w:t xml:space="preserve"> </w:t>
      </w:r>
      <w:r w:rsidRPr="00B65BF2">
        <w:rPr>
          <w:rFonts w:ascii="Century" w:hAnsi="Century"/>
        </w:rPr>
        <w:t xml:space="preserve">1999-00125-01; (iii) </w:t>
      </w:r>
      <w:r w:rsidRPr="00B65BF2">
        <w:rPr>
          <w:rFonts w:ascii="Century" w:hAnsi="Century"/>
          <w:lang w:val="es-CO"/>
        </w:rPr>
        <w:t>13-10-2011, MP: Namén V., No.</w:t>
      </w:r>
      <w:r w:rsidRPr="00B65BF2">
        <w:rPr>
          <w:rFonts w:ascii="Century" w:hAnsi="Century"/>
          <w:bCs/>
        </w:rPr>
        <w:t xml:space="preserve"> 2002-00083-01.</w:t>
      </w:r>
    </w:p>
  </w:footnote>
  <w:footnote w:id="2">
    <w:p w14:paraId="381E3B07" w14:textId="40901511"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w:t>
      </w:r>
      <w:r w:rsidRPr="00B65BF2">
        <w:rPr>
          <w:rFonts w:ascii="Century" w:hAnsi="Century"/>
          <w:lang w:val="es-CO"/>
        </w:rPr>
        <w:t>TSP, Civil – Familia. Sentencia del 08-</w:t>
      </w:r>
      <w:r w:rsidRPr="00B65BF2">
        <w:rPr>
          <w:rFonts w:ascii="Century" w:hAnsi="Century"/>
        </w:rPr>
        <w:t>02-2018; MP: Grisales H., No.</w:t>
      </w:r>
      <w:r w:rsidR="00B65BF2">
        <w:rPr>
          <w:rFonts w:ascii="Century" w:hAnsi="Century"/>
        </w:rPr>
        <w:t xml:space="preserve"> </w:t>
      </w:r>
      <w:r w:rsidRPr="00B65BF2">
        <w:rPr>
          <w:rFonts w:ascii="Century" w:hAnsi="Century"/>
        </w:rPr>
        <w:t>2013-00359-01.</w:t>
      </w:r>
    </w:p>
  </w:footnote>
  <w:footnote w:id="3">
    <w:p w14:paraId="7ACB5D05"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lang w:val="es-CO"/>
        </w:rPr>
        <w:t xml:space="preserve"> </w:t>
      </w:r>
      <w:r w:rsidRPr="00B65BF2">
        <w:rPr>
          <w:rFonts w:ascii="Century" w:hAnsi="Century"/>
        </w:rPr>
        <w:t>CSJ. SC-1182-2016, reiterada en la SC-16669-2016.</w:t>
      </w:r>
    </w:p>
  </w:footnote>
  <w:footnote w:id="4">
    <w:p w14:paraId="66BC9515" w14:textId="63247CDB"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TS, Pereira, Civil-Familia. Entre otras, </w:t>
      </w:r>
      <w:r w:rsidRPr="00B65BF2">
        <w:rPr>
          <w:rFonts w:ascii="Century" w:hAnsi="Century"/>
          <w:lang w:val="es-CO"/>
        </w:rPr>
        <w:t>sentencias de</w:t>
      </w:r>
      <w:r w:rsidRPr="00B65BF2">
        <w:rPr>
          <w:rFonts w:ascii="Century" w:hAnsi="Century"/>
        </w:rPr>
        <w:t xml:space="preserve"> (i) 21-03-2018, No.</w:t>
      </w:r>
      <w:r w:rsidR="00B65BF2">
        <w:rPr>
          <w:rFonts w:ascii="Century" w:hAnsi="Century"/>
        </w:rPr>
        <w:t xml:space="preserve"> </w:t>
      </w:r>
      <w:r w:rsidRPr="00B65BF2">
        <w:rPr>
          <w:rFonts w:ascii="Century" w:hAnsi="Century"/>
        </w:rPr>
        <w:t>2015-00021-01 y 16-02-2018, No.</w:t>
      </w:r>
      <w:r w:rsidR="00B65BF2">
        <w:rPr>
          <w:rFonts w:ascii="Century" w:hAnsi="Century"/>
        </w:rPr>
        <w:t xml:space="preserve"> </w:t>
      </w:r>
      <w:r w:rsidRPr="00B65BF2">
        <w:rPr>
          <w:rFonts w:ascii="Century" w:hAnsi="Century"/>
        </w:rPr>
        <w:t>2012-00240-01; MP: Grisales H.</w:t>
      </w:r>
      <w:r w:rsidRPr="00B65BF2">
        <w:rPr>
          <w:rFonts w:ascii="Century" w:hAnsi="Century"/>
          <w:lang w:val="es-CO"/>
        </w:rPr>
        <w:t>; (ii) 06-11-2014, No.</w:t>
      </w:r>
      <w:r w:rsidRPr="00B65BF2">
        <w:rPr>
          <w:rFonts w:ascii="Century" w:eastAsia="DotumChe" w:hAnsi="Century"/>
          <w:spacing w:val="-4"/>
        </w:rPr>
        <w:t xml:space="preserve">2012-00011-01; </w:t>
      </w:r>
      <w:r w:rsidRPr="00B65BF2">
        <w:rPr>
          <w:rFonts w:ascii="Century" w:hAnsi="Century"/>
          <w:lang w:val="es-CO"/>
        </w:rPr>
        <w:t>MP: Arcila R.</w:t>
      </w:r>
      <w:r w:rsidRPr="00B65BF2">
        <w:rPr>
          <w:rFonts w:ascii="Century" w:eastAsia="DotumChe" w:hAnsi="Century"/>
          <w:spacing w:val="-4"/>
        </w:rPr>
        <w:t xml:space="preserve">; y, (iii) </w:t>
      </w:r>
      <w:r w:rsidRPr="00B65BF2">
        <w:rPr>
          <w:rFonts w:ascii="Century" w:hAnsi="Century"/>
          <w:lang w:val="es-CO"/>
        </w:rPr>
        <w:t>19-12-2014, No.</w:t>
      </w:r>
      <w:r w:rsidRPr="00B65BF2">
        <w:rPr>
          <w:rFonts w:ascii="Century" w:hAnsi="Century"/>
        </w:rPr>
        <w:t>2010-00059-02</w:t>
      </w:r>
      <w:r w:rsidRPr="00B65BF2">
        <w:rPr>
          <w:rFonts w:ascii="Century" w:hAnsi="Century"/>
          <w:lang w:val="es-CO"/>
        </w:rPr>
        <w:t>; MP: Saraza N.</w:t>
      </w:r>
    </w:p>
  </w:footnote>
  <w:footnote w:id="5">
    <w:p w14:paraId="6BB021AA" w14:textId="75E16675"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w:t>
      </w:r>
      <w:r w:rsidRPr="00B65BF2">
        <w:rPr>
          <w:rFonts w:ascii="Century" w:hAnsi="Century"/>
          <w:lang w:val="es-CO"/>
        </w:rPr>
        <w:t>PARRA B., Jorge. Derecho de familia, tomo II, 3ª edición, editorial Temis, Bogotá DC, 2019, p.</w:t>
      </w:r>
      <w:r w:rsidR="00B65BF2">
        <w:rPr>
          <w:rFonts w:ascii="Century" w:hAnsi="Century"/>
          <w:lang w:val="es-CO"/>
        </w:rPr>
        <w:t xml:space="preserve"> </w:t>
      </w:r>
      <w:r w:rsidRPr="00B65BF2">
        <w:rPr>
          <w:rFonts w:ascii="Century" w:hAnsi="Century"/>
          <w:lang w:val="es-CO"/>
        </w:rPr>
        <w:t>145.</w:t>
      </w:r>
    </w:p>
  </w:footnote>
  <w:footnote w:id="6">
    <w:p w14:paraId="5F086B32"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004521F6" w:rsidRPr="00B65BF2">
        <w:rPr>
          <w:rFonts w:ascii="Century" w:hAnsi="Century"/>
        </w:rPr>
        <w:t xml:space="preserve"> C-075-2007, </w:t>
      </w:r>
      <w:r w:rsidRPr="00B65BF2">
        <w:rPr>
          <w:rFonts w:ascii="Century" w:hAnsi="Century"/>
        </w:rPr>
        <w:t>C-577-2011 y C-238-2012.</w:t>
      </w:r>
    </w:p>
  </w:footnote>
  <w:footnote w:id="7">
    <w:p w14:paraId="6105417E"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C-683-2015.</w:t>
      </w:r>
    </w:p>
  </w:footnote>
  <w:footnote w:id="8">
    <w:p w14:paraId="21AE60EF"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SC-5324-2019.</w:t>
      </w:r>
    </w:p>
  </w:footnote>
  <w:footnote w:id="9">
    <w:p w14:paraId="39C9625A"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w:t>
      </w:r>
      <w:r w:rsidRPr="00B65BF2">
        <w:rPr>
          <w:rFonts w:ascii="Century" w:hAnsi="Century"/>
          <w:lang w:val="es-CO"/>
        </w:rPr>
        <w:t>MEDINA P., Juan E. Derecho civil, derecho de familia, 2ª edición, Editorial Universidad del Rosario, Bogotá DC, 2010, p.309.</w:t>
      </w:r>
    </w:p>
  </w:footnote>
  <w:footnote w:id="10">
    <w:p w14:paraId="7DCEF301"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CC. T-167 del 2002.</w:t>
      </w:r>
    </w:p>
  </w:footnote>
  <w:footnote w:id="11">
    <w:p w14:paraId="074D652D"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CC. C-659 de 2007.</w:t>
      </w:r>
    </w:p>
  </w:footnote>
  <w:footnote w:id="12">
    <w:p w14:paraId="3F2F33E8"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SC-5324-2019.</w:t>
      </w:r>
    </w:p>
  </w:footnote>
  <w:footnote w:id="13">
    <w:p w14:paraId="10E72CD7"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SC-15173-2016.</w:t>
      </w:r>
    </w:p>
  </w:footnote>
  <w:footnote w:id="14">
    <w:p w14:paraId="0FAFFA9E"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Civil. Sentencia del 12-12-2001; MP: Santos B., No.6.721.</w:t>
      </w:r>
    </w:p>
  </w:footnote>
  <w:footnote w:id="15">
    <w:p w14:paraId="6D2E2FF3"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SC-15173-2016.</w:t>
      </w:r>
    </w:p>
  </w:footnote>
  <w:footnote w:id="16">
    <w:p w14:paraId="1FF27218"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SC-15173-2016.</w:t>
      </w:r>
    </w:p>
  </w:footnote>
  <w:footnote w:id="17">
    <w:p w14:paraId="330FBD17"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SC-128-2018 y SC-5324-2019.</w:t>
      </w:r>
    </w:p>
  </w:footnote>
  <w:footnote w:id="18">
    <w:p w14:paraId="7DD5E1EF"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SC-5324-2019.</w:t>
      </w:r>
    </w:p>
  </w:footnote>
  <w:footnote w:id="19">
    <w:p w14:paraId="11499213"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SC-11294-2016.</w:t>
      </w:r>
    </w:p>
  </w:footnote>
  <w:footnote w:id="20">
    <w:p w14:paraId="4E75AD4E" w14:textId="3810EDDA"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w:t>
      </w:r>
      <w:r w:rsidRPr="00B65BF2">
        <w:rPr>
          <w:rFonts w:ascii="Century" w:hAnsi="Century"/>
          <w:lang w:val="es-CO"/>
        </w:rPr>
        <w:t>GUTIÉRREZ S., Carlos E. Guía práctica de los aspectos patrimoniales de la relación de pareja, 2ª edición, Universidad Externado de Colombia, Bogotá DC, 2017, p.</w:t>
      </w:r>
      <w:r w:rsidR="00B65BF2">
        <w:rPr>
          <w:rFonts w:ascii="Century" w:hAnsi="Century"/>
          <w:lang w:val="es-CO"/>
        </w:rPr>
        <w:t xml:space="preserve"> </w:t>
      </w:r>
      <w:r w:rsidRPr="00B65BF2">
        <w:rPr>
          <w:rFonts w:ascii="Century" w:hAnsi="Century"/>
          <w:lang w:val="es-CO"/>
        </w:rPr>
        <w:t>148.</w:t>
      </w:r>
    </w:p>
  </w:footnote>
  <w:footnote w:id="21">
    <w:p w14:paraId="13867157" w14:textId="765E94CB"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w:t>
      </w:r>
      <w:r w:rsidRPr="00B65BF2">
        <w:rPr>
          <w:rFonts w:ascii="Century" w:hAnsi="Century"/>
          <w:lang w:val="es-CO"/>
        </w:rPr>
        <w:t>PARRA B., Jorge. Derecho de familia, tomo II, actuaciones extrajudiciales y judiciales, 3ª edición, Temis S</w:t>
      </w:r>
      <w:r w:rsidR="00B65BF2">
        <w:rPr>
          <w:rFonts w:ascii="Century" w:hAnsi="Century"/>
          <w:lang w:val="es-CO"/>
        </w:rPr>
        <w:t>.</w:t>
      </w:r>
      <w:r w:rsidRPr="00B65BF2">
        <w:rPr>
          <w:rFonts w:ascii="Century" w:hAnsi="Century"/>
          <w:lang w:val="es-CO"/>
        </w:rPr>
        <w:t>A</w:t>
      </w:r>
      <w:r w:rsidR="00B65BF2">
        <w:rPr>
          <w:rFonts w:ascii="Century" w:hAnsi="Century"/>
          <w:lang w:val="es-CO"/>
        </w:rPr>
        <w:t>.</w:t>
      </w:r>
      <w:r w:rsidRPr="00B65BF2">
        <w:rPr>
          <w:rFonts w:ascii="Century" w:hAnsi="Century"/>
          <w:lang w:val="es-CO"/>
        </w:rPr>
        <w:t xml:space="preserve"> Bogotá DC, 2019, p.</w:t>
      </w:r>
      <w:r w:rsidR="00B65BF2">
        <w:rPr>
          <w:rFonts w:ascii="Century" w:hAnsi="Century"/>
          <w:lang w:val="es-CO"/>
        </w:rPr>
        <w:t xml:space="preserve"> </w:t>
      </w:r>
      <w:r w:rsidRPr="00B65BF2">
        <w:rPr>
          <w:rFonts w:ascii="Century" w:hAnsi="Century"/>
          <w:lang w:val="es-CO"/>
        </w:rPr>
        <w:t>150.</w:t>
      </w:r>
    </w:p>
  </w:footnote>
  <w:footnote w:id="22">
    <w:p w14:paraId="27B6CE94" w14:textId="7C819EA1"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Civil. Sentencia del 09-07-2010; MP: Santos B., No.</w:t>
      </w:r>
      <w:r w:rsidR="00B65BF2">
        <w:rPr>
          <w:rFonts w:ascii="Century" w:hAnsi="Century"/>
        </w:rPr>
        <w:t xml:space="preserve"> </w:t>
      </w:r>
      <w:r w:rsidRPr="00B65BF2">
        <w:rPr>
          <w:rFonts w:ascii="Century" w:hAnsi="Century"/>
        </w:rPr>
        <w:t>1999-02191-01, reiterada SC-5324-2019.</w:t>
      </w:r>
    </w:p>
  </w:footnote>
  <w:footnote w:id="23">
    <w:p w14:paraId="2B1FD18B"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T-247-2016, donde reitera la C-985 de 2005 y C-521-2007, entre muchas.</w:t>
      </w:r>
    </w:p>
  </w:footnote>
  <w:footnote w:id="24">
    <w:p w14:paraId="7EB689CC"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Civil. Sentencia del 07-09-1993; MP: Jaramillo S., No.3475.</w:t>
      </w:r>
    </w:p>
  </w:footnote>
  <w:footnote w:id="25">
    <w:p w14:paraId="3BD1622D"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AZULA C., Jaime. Manual de derecho probatorio, Temis, Bogotá DC, 2015, p.99 y ss.</w:t>
      </w:r>
    </w:p>
  </w:footnote>
  <w:footnote w:id="26">
    <w:p w14:paraId="6AB036FB"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SC-1859-2016.</w:t>
      </w:r>
    </w:p>
  </w:footnote>
  <w:footnote w:id="27">
    <w:p w14:paraId="053A24D6"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SC-128-2018.</w:t>
      </w:r>
    </w:p>
  </w:footnote>
  <w:footnote w:id="28">
    <w:p w14:paraId="22A3DD91" w14:textId="77777777" w:rsidR="00AB6B05" w:rsidRPr="00B65BF2" w:rsidRDefault="004B13DC"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Civil. Sentencia del 31-01-2006; MP: Ardila V., No.SC 008.</w:t>
      </w:r>
    </w:p>
  </w:footnote>
  <w:footnote w:id="29">
    <w:p w14:paraId="0377C385" w14:textId="77777777" w:rsidR="00AB6B05" w:rsidRPr="00B65BF2" w:rsidRDefault="001622B4"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TS de Pereira. Sala Civil – Familia. Auto interlocutorio del 20-05-2019; No.2016-00369-01.</w:t>
      </w:r>
    </w:p>
  </w:footnote>
  <w:footnote w:id="30">
    <w:p w14:paraId="24946F81" w14:textId="77777777" w:rsidR="00AB6B05" w:rsidRPr="00B65BF2" w:rsidRDefault="005843F6"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CSJ. SC-1573-2016.</w:t>
      </w:r>
    </w:p>
  </w:footnote>
  <w:footnote w:id="31">
    <w:p w14:paraId="6D866574" w14:textId="3DF70BF5" w:rsidR="00AB6B05" w:rsidRPr="00B65BF2" w:rsidRDefault="00606FD7"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DEVIS E., Hernando. El proceso civil, parte general, tomo III, 7ª edición, Bogotá, Diké, 1990, p.</w:t>
      </w:r>
      <w:r w:rsidR="00B65BF2">
        <w:rPr>
          <w:rFonts w:ascii="Century" w:hAnsi="Century"/>
        </w:rPr>
        <w:t xml:space="preserve"> </w:t>
      </w:r>
      <w:r w:rsidRPr="00B65BF2">
        <w:rPr>
          <w:rFonts w:ascii="Century" w:hAnsi="Century"/>
        </w:rPr>
        <w:t>468.</w:t>
      </w:r>
    </w:p>
  </w:footnote>
  <w:footnote w:id="32">
    <w:p w14:paraId="57EEF8D1" w14:textId="499298FC" w:rsidR="00AB6B05" w:rsidRPr="00B65BF2" w:rsidRDefault="00606FD7"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LÓPEZ B., Hernán F. Código General del Proceso, 2016, Dupre, p.</w:t>
      </w:r>
      <w:r w:rsidR="00B65BF2">
        <w:rPr>
          <w:rFonts w:ascii="Century" w:hAnsi="Century"/>
        </w:rPr>
        <w:t xml:space="preserve"> </w:t>
      </w:r>
      <w:r w:rsidRPr="00B65BF2">
        <w:rPr>
          <w:rFonts w:ascii="Century" w:hAnsi="Century"/>
        </w:rPr>
        <w:t>1055.</w:t>
      </w:r>
    </w:p>
  </w:footnote>
  <w:footnote w:id="33">
    <w:p w14:paraId="05CC5680" w14:textId="77777777" w:rsidR="00AB6B05" w:rsidRPr="00B65BF2" w:rsidRDefault="00606FD7"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AZULA C., Jaime. Manual de derecho procesal civil, tomo II, 4ª edición, Temis, Bogotá DC, 1994, p.475.</w:t>
      </w:r>
    </w:p>
  </w:footnote>
  <w:footnote w:id="34">
    <w:p w14:paraId="0B1F278C" w14:textId="65D06C20" w:rsidR="00AB6B05" w:rsidRPr="00B65BF2" w:rsidRDefault="00606FD7" w:rsidP="00B65BF2">
      <w:pPr>
        <w:pStyle w:val="Textonotapie"/>
        <w:jc w:val="both"/>
        <w:rPr>
          <w:rFonts w:ascii="Century" w:hAnsi="Century"/>
        </w:rPr>
      </w:pPr>
      <w:r w:rsidRPr="00B65BF2">
        <w:rPr>
          <w:rStyle w:val="Refdenotaalpie"/>
          <w:rFonts w:ascii="Century" w:hAnsi="Century"/>
        </w:rPr>
        <w:footnoteRef/>
      </w:r>
      <w:r w:rsidRPr="00B65BF2">
        <w:rPr>
          <w:rFonts w:ascii="Century" w:hAnsi="Century"/>
        </w:rPr>
        <w:t xml:space="preserve"> </w:t>
      </w:r>
      <w:r w:rsidRPr="00B65BF2">
        <w:rPr>
          <w:rFonts w:ascii="Century" w:hAnsi="Century"/>
          <w:lang w:val="es-CO"/>
        </w:rPr>
        <w:t>CSJ, Civil.  Sentencias del (i) 06-03-2013; MP: Giraldo G., No.</w:t>
      </w:r>
      <w:r w:rsidR="00B65BF2">
        <w:rPr>
          <w:rFonts w:ascii="Century" w:hAnsi="Century"/>
          <w:lang w:val="es-CO"/>
        </w:rPr>
        <w:t xml:space="preserve"> </w:t>
      </w:r>
      <w:r w:rsidRPr="00B65BF2">
        <w:rPr>
          <w:rFonts w:ascii="Century" w:hAnsi="Century"/>
          <w:lang w:val="es-CO"/>
        </w:rPr>
        <w:t>2008-00628-01; y, (ii) 02-05-2013; MP: Salazar R., No.</w:t>
      </w:r>
      <w:r w:rsidR="00B65BF2">
        <w:rPr>
          <w:rFonts w:ascii="Century" w:hAnsi="Century"/>
          <w:lang w:val="es-CO"/>
        </w:rPr>
        <w:t xml:space="preserve"> </w:t>
      </w:r>
      <w:r w:rsidRPr="00B65BF2">
        <w:rPr>
          <w:rFonts w:ascii="Century" w:hAnsi="Century"/>
          <w:lang w:val="es-CO"/>
        </w:rPr>
        <w:t>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FC30" w14:textId="77777777" w:rsidR="004B13DC" w:rsidRDefault="004B13D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33ACC8" w14:textId="77777777" w:rsidR="004B13DC" w:rsidRDefault="004B13D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534FB" w14:textId="77777777" w:rsidR="004B13DC" w:rsidRPr="00600245" w:rsidRDefault="004B13DC"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9F4304" w:rsidRPr="009F4304">
      <w:rPr>
        <w:rFonts w:ascii="Century" w:hAnsi="Century"/>
        <w:b/>
        <w:bCs/>
        <w:i/>
        <w:noProof/>
      </w:rPr>
      <w:t>8</w:t>
    </w:r>
    <w:r w:rsidRPr="00600245">
      <w:rPr>
        <w:rFonts w:ascii="Century" w:hAnsi="Century"/>
        <w:i/>
      </w:rPr>
      <w:fldChar w:fldCharType="end"/>
    </w:r>
  </w:p>
  <w:p w14:paraId="24FE65F7" w14:textId="50AFC8F5" w:rsidR="004B13DC" w:rsidRPr="00600245" w:rsidRDefault="004B13DC"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0A1B88">
      <w:rPr>
        <w:rFonts w:ascii="Century" w:eastAsia="DotumChe" w:hAnsi="Century"/>
        <w:i/>
        <w:sz w:val="18"/>
      </w:rPr>
      <w:t xml:space="preserve"> </w:t>
    </w:r>
    <w:r w:rsidRPr="00600245">
      <w:rPr>
        <w:rFonts w:ascii="Century" w:eastAsia="DotumChe" w:hAnsi="Century"/>
        <w:i/>
        <w:sz w:val="18"/>
      </w:rPr>
      <w:t>2016-0</w:t>
    </w:r>
    <w:r w:rsidR="0001492E">
      <w:rPr>
        <w:rFonts w:ascii="Century" w:eastAsia="DotumChe" w:hAnsi="Century"/>
        <w:i/>
        <w:sz w:val="18"/>
      </w:rPr>
      <w:t>0</w:t>
    </w:r>
    <w:r w:rsidRPr="00600245">
      <w:rPr>
        <w:rFonts w:ascii="Century" w:eastAsia="DotumChe" w:hAnsi="Century"/>
        <w:i/>
        <w:sz w:val="18"/>
      </w:rPr>
      <w:t>0</w:t>
    </w:r>
    <w:r>
      <w:rPr>
        <w:rFonts w:ascii="Century" w:eastAsia="DotumChe" w:hAnsi="Century"/>
        <w:i/>
        <w:sz w:val="18"/>
      </w:rPr>
      <w:t>54-</w:t>
    </w:r>
    <w:r w:rsidRPr="00600245">
      <w:rPr>
        <w:rFonts w:ascii="Century" w:eastAsia="DotumChe" w:hAnsi="Century"/>
        <w:i/>
        <w:sz w:val="18"/>
      </w:rPr>
      <w:t>0</w:t>
    </w:r>
    <w:r>
      <w:rPr>
        <w:rFonts w:ascii="Century" w:eastAsia="DotumChe" w:hAnsi="Century"/>
        <w:i/>
        <w:sz w:val="18"/>
      </w:rPr>
      <w:t>3</w:t>
    </w:r>
  </w:p>
  <w:p w14:paraId="4E9A73F8" w14:textId="77777777" w:rsidR="004B13DC" w:rsidRPr="00600245" w:rsidRDefault="004B13DC"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A45996"/>
    <w:multiLevelType w:val="multilevel"/>
    <w:tmpl w:val="0FFEE888"/>
    <w:lvl w:ilvl="0">
      <w:start w:val="5"/>
      <w:numFmt w:val="decimal"/>
      <w:lvlText w:val="%1."/>
      <w:lvlJc w:val="left"/>
      <w:pPr>
        <w:ind w:left="408" w:hanging="408"/>
      </w:pPr>
      <w:rPr>
        <w:rFonts w:cs="Times New Roman" w:hint="default"/>
        <w:sz w:val="24"/>
      </w:rPr>
    </w:lvl>
    <w:lvl w:ilvl="1">
      <w:start w:val="1"/>
      <w:numFmt w:val="decimal"/>
      <w:lvlText w:val="%1.%2."/>
      <w:lvlJc w:val="left"/>
      <w:pPr>
        <w:ind w:left="720" w:hanging="720"/>
      </w:pPr>
      <w:rPr>
        <w:rFonts w:cs="Times New Roman" w:hint="default"/>
        <w:b w:val="0"/>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1D07B42"/>
    <w:multiLevelType w:val="multilevel"/>
    <w:tmpl w:val="9AD20888"/>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2944498"/>
    <w:multiLevelType w:val="hybridMultilevel"/>
    <w:tmpl w:val="E9E6DC94"/>
    <w:lvl w:ilvl="0" w:tplc="87F2E522">
      <w:start w:val="1"/>
      <w:numFmt w:val="lowerRoman"/>
      <w:lvlText w:val="(%1)"/>
      <w:lvlJc w:val="left"/>
      <w:pPr>
        <w:ind w:left="1440" w:hanging="108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558755D3"/>
    <w:multiLevelType w:val="multilevel"/>
    <w:tmpl w:val="6AD260CE"/>
    <w:lvl w:ilvl="0">
      <w:start w:val="1"/>
      <w:numFmt w:val="decimal"/>
      <w:lvlText w:val="%1."/>
      <w:lvlJc w:val="left"/>
      <w:pPr>
        <w:ind w:left="384" w:hanging="38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5D666909"/>
    <w:multiLevelType w:val="multilevel"/>
    <w:tmpl w:val="EFBA75DA"/>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6">
    <w:nsid w:val="60DC33D0"/>
    <w:multiLevelType w:val="hybridMultilevel"/>
    <w:tmpl w:val="9DB2613A"/>
    <w:lvl w:ilvl="0" w:tplc="0C0A0019">
      <w:start w:val="1"/>
      <w:numFmt w:val="lowerLetter"/>
      <w:lvlText w:val="%1."/>
      <w:lvlJc w:val="left"/>
      <w:pPr>
        <w:tabs>
          <w:tab w:val="num" w:pos="360"/>
        </w:tabs>
        <w:ind w:left="360" w:hanging="360"/>
      </w:pPr>
      <w:rPr>
        <w:rFonts w:cs="Times New Roman"/>
      </w:rPr>
    </w:lvl>
    <w:lvl w:ilvl="1" w:tplc="0C0A0013">
      <w:start w:val="1"/>
      <w:numFmt w:val="upperRoman"/>
      <w:lvlText w:val="%2."/>
      <w:lvlJc w:val="right"/>
      <w:pPr>
        <w:tabs>
          <w:tab w:val="num" w:pos="900"/>
        </w:tabs>
        <w:ind w:left="900" w:hanging="18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3F1515E"/>
    <w:multiLevelType w:val="hybridMultilevel"/>
    <w:tmpl w:val="DDFED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2"/>
  </w:num>
  <w:num w:numId="4">
    <w:abstractNumId w:val="27"/>
  </w:num>
  <w:num w:numId="5">
    <w:abstractNumId w:val="8"/>
  </w:num>
  <w:num w:numId="6">
    <w:abstractNumId w:val="16"/>
  </w:num>
  <w:num w:numId="7">
    <w:abstractNumId w:val="6"/>
  </w:num>
  <w:num w:numId="8">
    <w:abstractNumId w:val="9"/>
  </w:num>
  <w:num w:numId="9">
    <w:abstractNumId w:val="3"/>
  </w:num>
  <w:num w:numId="10">
    <w:abstractNumId w:val="13"/>
  </w:num>
  <w:num w:numId="11">
    <w:abstractNumId w:val="34"/>
  </w:num>
  <w:num w:numId="12">
    <w:abstractNumId w:val="35"/>
  </w:num>
  <w:num w:numId="13">
    <w:abstractNumId w:val="7"/>
  </w:num>
  <w:num w:numId="14">
    <w:abstractNumId w:val="4"/>
  </w:num>
  <w:num w:numId="15">
    <w:abstractNumId w:val="24"/>
  </w:num>
  <w:num w:numId="16">
    <w:abstractNumId w:val="36"/>
  </w:num>
  <w:num w:numId="17">
    <w:abstractNumId w:val="29"/>
  </w:num>
  <w:num w:numId="18">
    <w:abstractNumId w:val="22"/>
  </w:num>
  <w:num w:numId="19">
    <w:abstractNumId w:val="1"/>
  </w:num>
  <w:num w:numId="20">
    <w:abstractNumId w:val="21"/>
  </w:num>
  <w:num w:numId="21">
    <w:abstractNumId w:val="18"/>
  </w:num>
  <w:num w:numId="22">
    <w:abstractNumId w:val="30"/>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31"/>
  </w:num>
  <w:num w:numId="28">
    <w:abstractNumId w:val="17"/>
  </w:num>
  <w:num w:numId="29">
    <w:abstractNumId w:val="15"/>
  </w:num>
  <w:num w:numId="30">
    <w:abstractNumId w:val="10"/>
  </w:num>
  <w:num w:numId="31">
    <w:abstractNumId w:val="3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26"/>
  </w:num>
  <w:num w:numId="36">
    <w:abstractNumId w:val="25"/>
  </w:num>
  <w:num w:numId="37">
    <w:abstractNumId w:val="20"/>
  </w:num>
  <w:num w:numId="38">
    <w:abstractNumId w:val="11"/>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58DE"/>
    <w:rsid w:val="000007FD"/>
    <w:rsid w:val="0000162D"/>
    <w:rsid w:val="00001A5E"/>
    <w:rsid w:val="00001F65"/>
    <w:rsid w:val="0000213D"/>
    <w:rsid w:val="00002975"/>
    <w:rsid w:val="000029B8"/>
    <w:rsid w:val="00002BE8"/>
    <w:rsid w:val="00002C22"/>
    <w:rsid w:val="00002F45"/>
    <w:rsid w:val="00002F81"/>
    <w:rsid w:val="00003155"/>
    <w:rsid w:val="0000356B"/>
    <w:rsid w:val="000037BB"/>
    <w:rsid w:val="000037DA"/>
    <w:rsid w:val="00003A8D"/>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E72"/>
    <w:rsid w:val="00013ED8"/>
    <w:rsid w:val="00014129"/>
    <w:rsid w:val="000144D6"/>
    <w:rsid w:val="0001492E"/>
    <w:rsid w:val="00014EFC"/>
    <w:rsid w:val="00015220"/>
    <w:rsid w:val="00015E42"/>
    <w:rsid w:val="0001650A"/>
    <w:rsid w:val="00016C6A"/>
    <w:rsid w:val="00017540"/>
    <w:rsid w:val="00017AD4"/>
    <w:rsid w:val="00020029"/>
    <w:rsid w:val="00020315"/>
    <w:rsid w:val="00020956"/>
    <w:rsid w:val="00020ABD"/>
    <w:rsid w:val="00020AE0"/>
    <w:rsid w:val="000211C0"/>
    <w:rsid w:val="0002120B"/>
    <w:rsid w:val="00021DC5"/>
    <w:rsid w:val="00022487"/>
    <w:rsid w:val="00022506"/>
    <w:rsid w:val="00022E4C"/>
    <w:rsid w:val="000234AA"/>
    <w:rsid w:val="0002362E"/>
    <w:rsid w:val="0002449A"/>
    <w:rsid w:val="000244A1"/>
    <w:rsid w:val="000245A8"/>
    <w:rsid w:val="0002553E"/>
    <w:rsid w:val="00025FC8"/>
    <w:rsid w:val="0002621C"/>
    <w:rsid w:val="000271FD"/>
    <w:rsid w:val="00027384"/>
    <w:rsid w:val="000302E1"/>
    <w:rsid w:val="00030471"/>
    <w:rsid w:val="00030819"/>
    <w:rsid w:val="00030C8A"/>
    <w:rsid w:val="00030D61"/>
    <w:rsid w:val="00030F78"/>
    <w:rsid w:val="000316DD"/>
    <w:rsid w:val="00031ABA"/>
    <w:rsid w:val="00032349"/>
    <w:rsid w:val="000323DB"/>
    <w:rsid w:val="0003302E"/>
    <w:rsid w:val="000330B6"/>
    <w:rsid w:val="00033599"/>
    <w:rsid w:val="000335F3"/>
    <w:rsid w:val="00033784"/>
    <w:rsid w:val="00033B78"/>
    <w:rsid w:val="00033CD4"/>
    <w:rsid w:val="00033D90"/>
    <w:rsid w:val="00033F41"/>
    <w:rsid w:val="000341D3"/>
    <w:rsid w:val="0003466A"/>
    <w:rsid w:val="000355FF"/>
    <w:rsid w:val="0003575A"/>
    <w:rsid w:val="0003655E"/>
    <w:rsid w:val="0003683D"/>
    <w:rsid w:val="000369FB"/>
    <w:rsid w:val="00037183"/>
    <w:rsid w:val="000371B0"/>
    <w:rsid w:val="00037949"/>
    <w:rsid w:val="00037981"/>
    <w:rsid w:val="00037D18"/>
    <w:rsid w:val="00040119"/>
    <w:rsid w:val="00041225"/>
    <w:rsid w:val="000415F3"/>
    <w:rsid w:val="0004210C"/>
    <w:rsid w:val="00042521"/>
    <w:rsid w:val="0004290B"/>
    <w:rsid w:val="00042DA4"/>
    <w:rsid w:val="000433B2"/>
    <w:rsid w:val="0004364C"/>
    <w:rsid w:val="00043711"/>
    <w:rsid w:val="00043AE7"/>
    <w:rsid w:val="00043B04"/>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16C"/>
    <w:rsid w:val="0005192B"/>
    <w:rsid w:val="000519B7"/>
    <w:rsid w:val="00051DC3"/>
    <w:rsid w:val="000525F4"/>
    <w:rsid w:val="00052D38"/>
    <w:rsid w:val="00053581"/>
    <w:rsid w:val="00053BC4"/>
    <w:rsid w:val="0005413E"/>
    <w:rsid w:val="00054CC7"/>
    <w:rsid w:val="00055048"/>
    <w:rsid w:val="0005559C"/>
    <w:rsid w:val="00055D20"/>
    <w:rsid w:val="00055F7D"/>
    <w:rsid w:val="000562C5"/>
    <w:rsid w:val="0005682B"/>
    <w:rsid w:val="00056A8A"/>
    <w:rsid w:val="00056D1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A3D"/>
    <w:rsid w:val="00065FD6"/>
    <w:rsid w:val="0006738D"/>
    <w:rsid w:val="0006752D"/>
    <w:rsid w:val="00067E5F"/>
    <w:rsid w:val="000701F5"/>
    <w:rsid w:val="0007033C"/>
    <w:rsid w:val="000713A1"/>
    <w:rsid w:val="000714A0"/>
    <w:rsid w:val="00071561"/>
    <w:rsid w:val="00071955"/>
    <w:rsid w:val="00071DCA"/>
    <w:rsid w:val="000722E3"/>
    <w:rsid w:val="000723C6"/>
    <w:rsid w:val="00072F7E"/>
    <w:rsid w:val="00073396"/>
    <w:rsid w:val="000736E8"/>
    <w:rsid w:val="00073A70"/>
    <w:rsid w:val="00073C0D"/>
    <w:rsid w:val="000748DD"/>
    <w:rsid w:val="00074A47"/>
    <w:rsid w:val="00074EF1"/>
    <w:rsid w:val="00076CF0"/>
    <w:rsid w:val="00076D10"/>
    <w:rsid w:val="00077442"/>
    <w:rsid w:val="000777EE"/>
    <w:rsid w:val="0007798D"/>
    <w:rsid w:val="00077AC3"/>
    <w:rsid w:val="00077BFC"/>
    <w:rsid w:val="00077C16"/>
    <w:rsid w:val="000801A4"/>
    <w:rsid w:val="00080255"/>
    <w:rsid w:val="00080D66"/>
    <w:rsid w:val="00080FFB"/>
    <w:rsid w:val="00081BC0"/>
    <w:rsid w:val="000824B4"/>
    <w:rsid w:val="000824CB"/>
    <w:rsid w:val="00083161"/>
    <w:rsid w:val="00083284"/>
    <w:rsid w:val="0008360D"/>
    <w:rsid w:val="0008401D"/>
    <w:rsid w:val="00084395"/>
    <w:rsid w:val="00084D56"/>
    <w:rsid w:val="00084E78"/>
    <w:rsid w:val="00084F43"/>
    <w:rsid w:val="00085C96"/>
    <w:rsid w:val="0008605E"/>
    <w:rsid w:val="00087AD9"/>
    <w:rsid w:val="00087CD3"/>
    <w:rsid w:val="00087D01"/>
    <w:rsid w:val="00090312"/>
    <w:rsid w:val="000906E3"/>
    <w:rsid w:val="0009077C"/>
    <w:rsid w:val="0009093C"/>
    <w:rsid w:val="00090968"/>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5E67"/>
    <w:rsid w:val="00096143"/>
    <w:rsid w:val="000962D9"/>
    <w:rsid w:val="000964B7"/>
    <w:rsid w:val="00096A18"/>
    <w:rsid w:val="00096E93"/>
    <w:rsid w:val="000A019A"/>
    <w:rsid w:val="000A06E5"/>
    <w:rsid w:val="000A06ED"/>
    <w:rsid w:val="000A0C73"/>
    <w:rsid w:val="000A10C3"/>
    <w:rsid w:val="000A1A77"/>
    <w:rsid w:val="000A1B88"/>
    <w:rsid w:val="000A2B55"/>
    <w:rsid w:val="000A2C00"/>
    <w:rsid w:val="000A2D91"/>
    <w:rsid w:val="000A2DD7"/>
    <w:rsid w:val="000A2EA9"/>
    <w:rsid w:val="000A34A6"/>
    <w:rsid w:val="000A3D0C"/>
    <w:rsid w:val="000A4014"/>
    <w:rsid w:val="000A475E"/>
    <w:rsid w:val="000A50F0"/>
    <w:rsid w:val="000A5681"/>
    <w:rsid w:val="000A5992"/>
    <w:rsid w:val="000A5A6B"/>
    <w:rsid w:val="000A5CE1"/>
    <w:rsid w:val="000A5FB1"/>
    <w:rsid w:val="000A6EF1"/>
    <w:rsid w:val="000A72D4"/>
    <w:rsid w:val="000A740A"/>
    <w:rsid w:val="000A7A0F"/>
    <w:rsid w:val="000A7DD9"/>
    <w:rsid w:val="000A7E4B"/>
    <w:rsid w:val="000B0207"/>
    <w:rsid w:val="000B02EC"/>
    <w:rsid w:val="000B0EDC"/>
    <w:rsid w:val="000B13CA"/>
    <w:rsid w:val="000B1C6F"/>
    <w:rsid w:val="000B1E78"/>
    <w:rsid w:val="000B25A3"/>
    <w:rsid w:val="000B27F1"/>
    <w:rsid w:val="000B2D84"/>
    <w:rsid w:val="000B30BA"/>
    <w:rsid w:val="000B313F"/>
    <w:rsid w:val="000B39BC"/>
    <w:rsid w:val="000B4899"/>
    <w:rsid w:val="000B4BC4"/>
    <w:rsid w:val="000B510E"/>
    <w:rsid w:val="000B599D"/>
    <w:rsid w:val="000B5D31"/>
    <w:rsid w:val="000B6097"/>
    <w:rsid w:val="000B60C2"/>
    <w:rsid w:val="000B616B"/>
    <w:rsid w:val="000B61D2"/>
    <w:rsid w:val="000B62A4"/>
    <w:rsid w:val="000B6686"/>
    <w:rsid w:val="000B67D1"/>
    <w:rsid w:val="000B6833"/>
    <w:rsid w:val="000B71EC"/>
    <w:rsid w:val="000B734E"/>
    <w:rsid w:val="000B7458"/>
    <w:rsid w:val="000B77AA"/>
    <w:rsid w:val="000B77AB"/>
    <w:rsid w:val="000B7CEE"/>
    <w:rsid w:val="000B7F83"/>
    <w:rsid w:val="000C02BF"/>
    <w:rsid w:val="000C0F2B"/>
    <w:rsid w:val="000C1D45"/>
    <w:rsid w:val="000C1DDF"/>
    <w:rsid w:val="000C2087"/>
    <w:rsid w:val="000C2323"/>
    <w:rsid w:val="000C3CBE"/>
    <w:rsid w:val="000C48C3"/>
    <w:rsid w:val="000C48DA"/>
    <w:rsid w:val="000C561C"/>
    <w:rsid w:val="000C56C6"/>
    <w:rsid w:val="000C580D"/>
    <w:rsid w:val="000C58EA"/>
    <w:rsid w:val="000C64E1"/>
    <w:rsid w:val="000C68D0"/>
    <w:rsid w:val="000C693E"/>
    <w:rsid w:val="000C74F2"/>
    <w:rsid w:val="000C7839"/>
    <w:rsid w:val="000D0249"/>
    <w:rsid w:val="000D0770"/>
    <w:rsid w:val="000D0950"/>
    <w:rsid w:val="000D0AB9"/>
    <w:rsid w:val="000D0F7D"/>
    <w:rsid w:val="000D17B0"/>
    <w:rsid w:val="000D1C3C"/>
    <w:rsid w:val="000D33F3"/>
    <w:rsid w:val="000D3E91"/>
    <w:rsid w:val="000D403A"/>
    <w:rsid w:val="000D4058"/>
    <w:rsid w:val="000D4231"/>
    <w:rsid w:val="000D5DC4"/>
    <w:rsid w:val="000D5FE2"/>
    <w:rsid w:val="000D6C16"/>
    <w:rsid w:val="000D6EF2"/>
    <w:rsid w:val="000D7264"/>
    <w:rsid w:val="000D7D18"/>
    <w:rsid w:val="000E0BA5"/>
    <w:rsid w:val="000E0C1A"/>
    <w:rsid w:val="000E114F"/>
    <w:rsid w:val="000E1B6B"/>
    <w:rsid w:val="000E1CE5"/>
    <w:rsid w:val="000E2089"/>
    <w:rsid w:val="000E2B4E"/>
    <w:rsid w:val="000E3CEC"/>
    <w:rsid w:val="000E3FE7"/>
    <w:rsid w:val="000E406D"/>
    <w:rsid w:val="000E4575"/>
    <w:rsid w:val="000E5F56"/>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D03"/>
    <w:rsid w:val="00103B02"/>
    <w:rsid w:val="00103DC6"/>
    <w:rsid w:val="00103E0F"/>
    <w:rsid w:val="00103F4D"/>
    <w:rsid w:val="00104B2C"/>
    <w:rsid w:val="00104F8F"/>
    <w:rsid w:val="0010516B"/>
    <w:rsid w:val="00105299"/>
    <w:rsid w:val="00105600"/>
    <w:rsid w:val="00105D8A"/>
    <w:rsid w:val="0010616C"/>
    <w:rsid w:val="00107464"/>
    <w:rsid w:val="001075B0"/>
    <w:rsid w:val="00107A5C"/>
    <w:rsid w:val="00107E6B"/>
    <w:rsid w:val="00110183"/>
    <w:rsid w:val="00111168"/>
    <w:rsid w:val="001112E3"/>
    <w:rsid w:val="0011245C"/>
    <w:rsid w:val="0011280E"/>
    <w:rsid w:val="00112DE5"/>
    <w:rsid w:val="00113662"/>
    <w:rsid w:val="00113B38"/>
    <w:rsid w:val="00114532"/>
    <w:rsid w:val="001147E2"/>
    <w:rsid w:val="0011558E"/>
    <w:rsid w:val="0011584B"/>
    <w:rsid w:val="00116A8B"/>
    <w:rsid w:val="00117D8C"/>
    <w:rsid w:val="00120240"/>
    <w:rsid w:val="00120510"/>
    <w:rsid w:val="00120A3B"/>
    <w:rsid w:val="00120A8A"/>
    <w:rsid w:val="00120F40"/>
    <w:rsid w:val="001211A4"/>
    <w:rsid w:val="00121321"/>
    <w:rsid w:val="00121AAE"/>
    <w:rsid w:val="0012231E"/>
    <w:rsid w:val="001228A5"/>
    <w:rsid w:val="00122F77"/>
    <w:rsid w:val="00124355"/>
    <w:rsid w:val="0012540F"/>
    <w:rsid w:val="00125A29"/>
    <w:rsid w:val="00125DFD"/>
    <w:rsid w:val="00126049"/>
    <w:rsid w:val="00126235"/>
    <w:rsid w:val="0012637C"/>
    <w:rsid w:val="00126522"/>
    <w:rsid w:val="001269E3"/>
    <w:rsid w:val="00127CDF"/>
    <w:rsid w:val="00130359"/>
    <w:rsid w:val="00130D85"/>
    <w:rsid w:val="00130F4F"/>
    <w:rsid w:val="0013141C"/>
    <w:rsid w:val="00131A1C"/>
    <w:rsid w:val="00131CB6"/>
    <w:rsid w:val="00132A05"/>
    <w:rsid w:val="001332BC"/>
    <w:rsid w:val="00133E3C"/>
    <w:rsid w:val="00134674"/>
    <w:rsid w:val="00134816"/>
    <w:rsid w:val="00134E37"/>
    <w:rsid w:val="001355D3"/>
    <w:rsid w:val="00135635"/>
    <w:rsid w:val="00135838"/>
    <w:rsid w:val="00135C84"/>
    <w:rsid w:val="001365E7"/>
    <w:rsid w:val="00136637"/>
    <w:rsid w:val="00136AB1"/>
    <w:rsid w:val="00136B91"/>
    <w:rsid w:val="00137F79"/>
    <w:rsid w:val="001405B1"/>
    <w:rsid w:val="0014094F"/>
    <w:rsid w:val="00140A64"/>
    <w:rsid w:val="00141788"/>
    <w:rsid w:val="0014186E"/>
    <w:rsid w:val="001426C8"/>
    <w:rsid w:val="001427B0"/>
    <w:rsid w:val="001428A7"/>
    <w:rsid w:val="00142A16"/>
    <w:rsid w:val="00143334"/>
    <w:rsid w:val="00143455"/>
    <w:rsid w:val="00143DDB"/>
    <w:rsid w:val="00144074"/>
    <w:rsid w:val="0014414E"/>
    <w:rsid w:val="00144AFC"/>
    <w:rsid w:val="0014534A"/>
    <w:rsid w:val="0014584F"/>
    <w:rsid w:val="00145A15"/>
    <w:rsid w:val="00146AD9"/>
    <w:rsid w:val="00146D52"/>
    <w:rsid w:val="00146F21"/>
    <w:rsid w:val="00147079"/>
    <w:rsid w:val="0014762E"/>
    <w:rsid w:val="0014779E"/>
    <w:rsid w:val="00147A03"/>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884"/>
    <w:rsid w:val="001572E0"/>
    <w:rsid w:val="00157DAD"/>
    <w:rsid w:val="00160028"/>
    <w:rsid w:val="0016011E"/>
    <w:rsid w:val="001607AA"/>
    <w:rsid w:val="00160BD5"/>
    <w:rsid w:val="001622B4"/>
    <w:rsid w:val="00162A30"/>
    <w:rsid w:val="00162A80"/>
    <w:rsid w:val="00162AFC"/>
    <w:rsid w:val="00162B36"/>
    <w:rsid w:val="00162CF6"/>
    <w:rsid w:val="00162ED6"/>
    <w:rsid w:val="0016378B"/>
    <w:rsid w:val="00163B17"/>
    <w:rsid w:val="001640A0"/>
    <w:rsid w:val="00164871"/>
    <w:rsid w:val="00165FAD"/>
    <w:rsid w:val="00166591"/>
    <w:rsid w:val="0016693E"/>
    <w:rsid w:val="00166940"/>
    <w:rsid w:val="0016728A"/>
    <w:rsid w:val="001675FA"/>
    <w:rsid w:val="001679BB"/>
    <w:rsid w:val="00170454"/>
    <w:rsid w:val="00170651"/>
    <w:rsid w:val="00170D5A"/>
    <w:rsid w:val="0017108B"/>
    <w:rsid w:val="00171CDF"/>
    <w:rsid w:val="00171F69"/>
    <w:rsid w:val="0017262D"/>
    <w:rsid w:val="00172653"/>
    <w:rsid w:val="001732B2"/>
    <w:rsid w:val="00173BDE"/>
    <w:rsid w:val="00173DAD"/>
    <w:rsid w:val="00173F82"/>
    <w:rsid w:val="001744DA"/>
    <w:rsid w:val="0017524C"/>
    <w:rsid w:val="00177874"/>
    <w:rsid w:val="001801E8"/>
    <w:rsid w:val="0018078C"/>
    <w:rsid w:val="00180CA9"/>
    <w:rsid w:val="00181261"/>
    <w:rsid w:val="0018188B"/>
    <w:rsid w:val="00181C54"/>
    <w:rsid w:val="00181CE0"/>
    <w:rsid w:val="00181DEE"/>
    <w:rsid w:val="001821F8"/>
    <w:rsid w:val="00182882"/>
    <w:rsid w:val="00182A74"/>
    <w:rsid w:val="00183152"/>
    <w:rsid w:val="001836EF"/>
    <w:rsid w:val="00183973"/>
    <w:rsid w:val="00183BFD"/>
    <w:rsid w:val="00183CC2"/>
    <w:rsid w:val="00183F7F"/>
    <w:rsid w:val="00183FF3"/>
    <w:rsid w:val="001840AB"/>
    <w:rsid w:val="00184BA3"/>
    <w:rsid w:val="00184D3A"/>
    <w:rsid w:val="00184D9B"/>
    <w:rsid w:val="0018579C"/>
    <w:rsid w:val="001858BA"/>
    <w:rsid w:val="001859E5"/>
    <w:rsid w:val="00185CA9"/>
    <w:rsid w:val="00185EE2"/>
    <w:rsid w:val="0018642E"/>
    <w:rsid w:val="00186556"/>
    <w:rsid w:val="00186B29"/>
    <w:rsid w:val="001874B1"/>
    <w:rsid w:val="00190080"/>
    <w:rsid w:val="00191564"/>
    <w:rsid w:val="00191961"/>
    <w:rsid w:val="00192EF5"/>
    <w:rsid w:val="0019489D"/>
    <w:rsid w:val="001949C8"/>
    <w:rsid w:val="00194CAA"/>
    <w:rsid w:val="00195129"/>
    <w:rsid w:val="00195226"/>
    <w:rsid w:val="001956C7"/>
    <w:rsid w:val="00195BF4"/>
    <w:rsid w:val="00195C0C"/>
    <w:rsid w:val="00195E43"/>
    <w:rsid w:val="00196546"/>
    <w:rsid w:val="00196976"/>
    <w:rsid w:val="001969F4"/>
    <w:rsid w:val="00197867"/>
    <w:rsid w:val="00197F79"/>
    <w:rsid w:val="001A023C"/>
    <w:rsid w:val="001A0350"/>
    <w:rsid w:val="001A05AC"/>
    <w:rsid w:val="001A05CA"/>
    <w:rsid w:val="001A0B2A"/>
    <w:rsid w:val="001A0C25"/>
    <w:rsid w:val="001A0D49"/>
    <w:rsid w:val="001A101B"/>
    <w:rsid w:val="001A17AF"/>
    <w:rsid w:val="001A1FB1"/>
    <w:rsid w:val="001A2C6D"/>
    <w:rsid w:val="001A2DFE"/>
    <w:rsid w:val="001A3021"/>
    <w:rsid w:val="001A3190"/>
    <w:rsid w:val="001A3F86"/>
    <w:rsid w:val="001A4C71"/>
    <w:rsid w:val="001A5401"/>
    <w:rsid w:val="001A59D2"/>
    <w:rsid w:val="001A5C52"/>
    <w:rsid w:val="001A6098"/>
    <w:rsid w:val="001A61F6"/>
    <w:rsid w:val="001A6D10"/>
    <w:rsid w:val="001A70C8"/>
    <w:rsid w:val="001A7126"/>
    <w:rsid w:val="001A7399"/>
    <w:rsid w:val="001A7934"/>
    <w:rsid w:val="001A7C58"/>
    <w:rsid w:val="001A7DAC"/>
    <w:rsid w:val="001B071A"/>
    <w:rsid w:val="001B0B1D"/>
    <w:rsid w:val="001B0DE3"/>
    <w:rsid w:val="001B18DB"/>
    <w:rsid w:val="001B1921"/>
    <w:rsid w:val="001B1E5E"/>
    <w:rsid w:val="001B27CB"/>
    <w:rsid w:val="001B2871"/>
    <w:rsid w:val="001B2D71"/>
    <w:rsid w:val="001B2ED1"/>
    <w:rsid w:val="001B339A"/>
    <w:rsid w:val="001B4754"/>
    <w:rsid w:val="001B4AFD"/>
    <w:rsid w:val="001B4EC0"/>
    <w:rsid w:val="001B4F07"/>
    <w:rsid w:val="001B5E51"/>
    <w:rsid w:val="001B6C18"/>
    <w:rsid w:val="001B6DA2"/>
    <w:rsid w:val="001B7A35"/>
    <w:rsid w:val="001B7CC9"/>
    <w:rsid w:val="001B7E42"/>
    <w:rsid w:val="001C0B19"/>
    <w:rsid w:val="001C1377"/>
    <w:rsid w:val="001C16C5"/>
    <w:rsid w:val="001C190F"/>
    <w:rsid w:val="001C1F13"/>
    <w:rsid w:val="001C1F30"/>
    <w:rsid w:val="001C23AD"/>
    <w:rsid w:val="001C338B"/>
    <w:rsid w:val="001C3721"/>
    <w:rsid w:val="001C39D3"/>
    <w:rsid w:val="001C40B7"/>
    <w:rsid w:val="001C4BB4"/>
    <w:rsid w:val="001C4D1F"/>
    <w:rsid w:val="001C5736"/>
    <w:rsid w:val="001C5986"/>
    <w:rsid w:val="001C5D53"/>
    <w:rsid w:val="001C5FB3"/>
    <w:rsid w:val="001C5FC6"/>
    <w:rsid w:val="001C6026"/>
    <w:rsid w:val="001C7256"/>
    <w:rsid w:val="001C72E8"/>
    <w:rsid w:val="001C7E47"/>
    <w:rsid w:val="001C7F4E"/>
    <w:rsid w:val="001D087D"/>
    <w:rsid w:val="001D0941"/>
    <w:rsid w:val="001D0EF8"/>
    <w:rsid w:val="001D100A"/>
    <w:rsid w:val="001D185D"/>
    <w:rsid w:val="001D19AC"/>
    <w:rsid w:val="001D1A41"/>
    <w:rsid w:val="001D1C58"/>
    <w:rsid w:val="001D2421"/>
    <w:rsid w:val="001D3913"/>
    <w:rsid w:val="001D395A"/>
    <w:rsid w:val="001D438A"/>
    <w:rsid w:val="001D5120"/>
    <w:rsid w:val="001D5401"/>
    <w:rsid w:val="001D567F"/>
    <w:rsid w:val="001D5735"/>
    <w:rsid w:val="001D6532"/>
    <w:rsid w:val="001D6C5E"/>
    <w:rsid w:val="001D6C84"/>
    <w:rsid w:val="001D7531"/>
    <w:rsid w:val="001D7C9F"/>
    <w:rsid w:val="001D7FDE"/>
    <w:rsid w:val="001E019D"/>
    <w:rsid w:val="001E0839"/>
    <w:rsid w:val="001E15E8"/>
    <w:rsid w:val="001E161D"/>
    <w:rsid w:val="001E192A"/>
    <w:rsid w:val="001E1A5E"/>
    <w:rsid w:val="001E206B"/>
    <w:rsid w:val="001E3E9E"/>
    <w:rsid w:val="001E499D"/>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2002E1"/>
    <w:rsid w:val="00201B07"/>
    <w:rsid w:val="002024E8"/>
    <w:rsid w:val="00202948"/>
    <w:rsid w:val="00202AD3"/>
    <w:rsid w:val="00202C50"/>
    <w:rsid w:val="00202EBB"/>
    <w:rsid w:val="002038F0"/>
    <w:rsid w:val="00203D13"/>
    <w:rsid w:val="00203F87"/>
    <w:rsid w:val="00204880"/>
    <w:rsid w:val="00204D66"/>
    <w:rsid w:val="00204EC0"/>
    <w:rsid w:val="0020594C"/>
    <w:rsid w:val="00205C8E"/>
    <w:rsid w:val="00205E3C"/>
    <w:rsid w:val="002063AB"/>
    <w:rsid w:val="002064B7"/>
    <w:rsid w:val="00206AAA"/>
    <w:rsid w:val="00206C53"/>
    <w:rsid w:val="00206C86"/>
    <w:rsid w:val="00206EC3"/>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590D"/>
    <w:rsid w:val="00215D56"/>
    <w:rsid w:val="00215FB7"/>
    <w:rsid w:val="00216485"/>
    <w:rsid w:val="00216FC5"/>
    <w:rsid w:val="002201B3"/>
    <w:rsid w:val="002215BB"/>
    <w:rsid w:val="00221615"/>
    <w:rsid w:val="00221720"/>
    <w:rsid w:val="0022185D"/>
    <w:rsid w:val="00221C54"/>
    <w:rsid w:val="00221EC5"/>
    <w:rsid w:val="0022242D"/>
    <w:rsid w:val="0022313D"/>
    <w:rsid w:val="00223E48"/>
    <w:rsid w:val="00224CEF"/>
    <w:rsid w:val="0022512F"/>
    <w:rsid w:val="002260D3"/>
    <w:rsid w:val="00226103"/>
    <w:rsid w:val="00226874"/>
    <w:rsid w:val="00226DAB"/>
    <w:rsid w:val="00226E35"/>
    <w:rsid w:val="00227879"/>
    <w:rsid w:val="00227B7B"/>
    <w:rsid w:val="00227DDC"/>
    <w:rsid w:val="00230014"/>
    <w:rsid w:val="002300AF"/>
    <w:rsid w:val="00230D2C"/>
    <w:rsid w:val="00230D34"/>
    <w:rsid w:val="00230D90"/>
    <w:rsid w:val="00230F7B"/>
    <w:rsid w:val="00231752"/>
    <w:rsid w:val="00231912"/>
    <w:rsid w:val="00231985"/>
    <w:rsid w:val="00231A7F"/>
    <w:rsid w:val="00231CE5"/>
    <w:rsid w:val="002321B8"/>
    <w:rsid w:val="002327D4"/>
    <w:rsid w:val="00232921"/>
    <w:rsid w:val="0023292F"/>
    <w:rsid w:val="00233995"/>
    <w:rsid w:val="002339AE"/>
    <w:rsid w:val="002349DE"/>
    <w:rsid w:val="00234CA4"/>
    <w:rsid w:val="00236623"/>
    <w:rsid w:val="002367D9"/>
    <w:rsid w:val="002374EA"/>
    <w:rsid w:val="00237F49"/>
    <w:rsid w:val="00240189"/>
    <w:rsid w:val="0024019B"/>
    <w:rsid w:val="00240623"/>
    <w:rsid w:val="0024066C"/>
    <w:rsid w:val="0024072F"/>
    <w:rsid w:val="00240892"/>
    <w:rsid w:val="00240C63"/>
    <w:rsid w:val="00240E7F"/>
    <w:rsid w:val="002412FF"/>
    <w:rsid w:val="0024255C"/>
    <w:rsid w:val="002432DD"/>
    <w:rsid w:val="00243607"/>
    <w:rsid w:val="00243DEA"/>
    <w:rsid w:val="00244530"/>
    <w:rsid w:val="00244748"/>
    <w:rsid w:val="00245622"/>
    <w:rsid w:val="00245A42"/>
    <w:rsid w:val="00245E02"/>
    <w:rsid w:val="0024776D"/>
    <w:rsid w:val="00247D98"/>
    <w:rsid w:val="002504CB"/>
    <w:rsid w:val="00250A36"/>
    <w:rsid w:val="00251249"/>
    <w:rsid w:val="0025139A"/>
    <w:rsid w:val="00251CBB"/>
    <w:rsid w:val="0025204F"/>
    <w:rsid w:val="002522AA"/>
    <w:rsid w:val="002522C0"/>
    <w:rsid w:val="002522F4"/>
    <w:rsid w:val="00252804"/>
    <w:rsid w:val="0025281B"/>
    <w:rsid w:val="002529DA"/>
    <w:rsid w:val="00252B74"/>
    <w:rsid w:val="00252C52"/>
    <w:rsid w:val="0025346B"/>
    <w:rsid w:val="00253CBD"/>
    <w:rsid w:val="00254B44"/>
    <w:rsid w:val="0025579C"/>
    <w:rsid w:val="002559E5"/>
    <w:rsid w:val="00255F17"/>
    <w:rsid w:val="0025657E"/>
    <w:rsid w:val="002567DE"/>
    <w:rsid w:val="00256948"/>
    <w:rsid w:val="00257100"/>
    <w:rsid w:val="002610B3"/>
    <w:rsid w:val="0026128F"/>
    <w:rsid w:val="0026187C"/>
    <w:rsid w:val="00261D1C"/>
    <w:rsid w:val="0026209C"/>
    <w:rsid w:val="002620FB"/>
    <w:rsid w:val="00262289"/>
    <w:rsid w:val="002623CF"/>
    <w:rsid w:val="002627CB"/>
    <w:rsid w:val="00262DAA"/>
    <w:rsid w:val="00263E0C"/>
    <w:rsid w:val="00264022"/>
    <w:rsid w:val="00264B9D"/>
    <w:rsid w:val="002652F3"/>
    <w:rsid w:val="002658DC"/>
    <w:rsid w:val="00266F35"/>
    <w:rsid w:val="0026701E"/>
    <w:rsid w:val="002670F0"/>
    <w:rsid w:val="002677CF"/>
    <w:rsid w:val="00267974"/>
    <w:rsid w:val="00267E5A"/>
    <w:rsid w:val="00270037"/>
    <w:rsid w:val="0027022A"/>
    <w:rsid w:val="00270459"/>
    <w:rsid w:val="00270E92"/>
    <w:rsid w:val="00270FEF"/>
    <w:rsid w:val="00271C12"/>
    <w:rsid w:val="00271C55"/>
    <w:rsid w:val="00272A21"/>
    <w:rsid w:val="00273D9C"/>
    <w:rsid w:val="00273FC9"/>
    <w:rsid w:val="00274DA9"/>
    <w:rsid w:val="00274DB6"/>
    <w:rsid w:val="00275D97"/>
    <w:rsid w:val="00275DC2"/>
    <w:rsid w:val="00276163"/>
    <w:rsid w:val="00276484"/>
    <w:rsid w:val="00276525"/>
    <w:rsid w:val="00276F2D"/>
    <w:rsid w:val="00276F78"/>
    <w:rsid w:val="00276FFD"/>
    <w:rsid w:val="002776DD"/>
    <w:rsid w:val="002779EB"/>
    <w:rsid w:val="0028005A"/>
    <w:rsid w:val="00280F35"/>
    <w:rsid w:val="00281025"/>
    <w:rsid w:val="002815F7"/>
    <w:rsid w:val="00281865"/>
    <w:rsid w:val="00281DBC"/>
    <w:rsid w:val="00281ED5"/>
    <w:rsid w:val="00281F96"/>
    <w:rsid w:val="00282E6C"/>
    <w:rsid w:val="00283032"/>
    <w:rsid w:val="00283472"/>
    <w:rsid w:val="00283C5B"/>
    <w:rsid w:val="0028474F"/>
    <w:rsid w:val="002850E8"/>
    <w:rsid w:val="00285511"/>
    <w:rsid w:val="00285CE0"/>
    <w:rsid w:val="00285FAF"/>
    <w:rsid w:val="0028658B"/>
    <w:rsid w:val="00286965"/>
    <w:rsid w:val="002870DC"/>
    <w:rsid w:val="00287100"/>
    <w:rsid w:val="00287CC7"/>
    <w:rsid w:val="00290699"/>
    <w:rsid w:val="0029074A"/>
    <w:rsid w:val="002911D9"/>
    <w:rsid w:val="002911DE"/>
    <w:rsid w:val="002915E5"/>
    <w:rsid w:val="00292E79"/>
    <w:rsid w:val="00293957"/>
    <w:rsid w:val="00293976"/>
    <w:rsid w:val="0029433C"/>
    <w:rsid w:val="0029467D"/>
    <w:rsid w:val="0029477E"/>
    <w:rsid w:val="002948BF"/>
    <w:rsid w:val="00294B6F"/>
    <w:rsid w:val="0029547F"/>
    <w:rsid w:val="00295ED4"/>
    <w:rsid w:val="00295F57"/>
    <w:rsid w:val="00295FB2"/>
    <w:rsid w:val="0029615E"/>
    <w:rsid w:val="00296170"/>
    <w:rsid w:val="00296647"/>
    <w:rsid w:val="0029699E"/>
    <w:rsid w:val="00296C23"/>
    <w:rsid w:val="00297E52"/>
    <w:rsid w:val="002A0459"/>
    <w:rsid w:val="002A045E"/>
    <w:rsid w:val="002A0D62"/>
    <w:rsid w:val="002A0E1C"/>
    <w:rsid w:val="002A1217"/>
    <w:rsid w:val="002A186A"/>
    <w:rsid w:val="002A1C81"/>
    <w:rsid w:val="002A1D0B"/>
    <w:rsid w:val="002A1FD7"/>
    <w:rsid w:val="002A3981"/>
    <w:rsid w:val="002A4157"/>
    <w:rsid w:val="002A4383"/>
    <w:rsid w:val="002A4780"/>
    <w:rsid w:val="002A4B6E"/>
    <w:rsid w:val="002A5261"/>
    <w:rsid w:val="002A54DF"/>
    <w:rsid w:val="002A693C"/>
    <w:rsid w:val="002A7424"/>
    <w:rsid w:val="002A79E9"/>
    <w:rsid w:val="002A7E65"/>
    <w:rsid w:val="002B00A2"/>
    <w:rsid w:val="002B0329"/>
    <w:rsid w:val="002B0CA5"/>
    <w:rsid w:val="002B0E73"/>
    <w:rsid w:val="002B18BE"/>
    <w:rsid w:val="002B1CE2"/>
    <w:rsid w:val="002B20BE"/>
    <w:rsid w:val="002B24A7"/>
    <w:rsid w:val="002B24FB"/>
    <w:rsid w:val="002B2618"/>
    <w:rsid w:val="002B2994"/>
    <w:rsid w:val="002B2FD5"/>
    <w:rsid w:val="002B3048"/>
    <w:rsid w:val="002B372A"/>
    <w:rsid w:val="002B38D4"/>
    <w:rsid w:val="002B40F0"/>
    <w:rsid w:val="002B4569"/>
    <w:rsid w:val="002B4FA0"/>
    <w:rsid w:val="002B4FFD"/>
    <w:rsid w:val="002B59F8"/>
    <w:rsid w:val="002B5B2F"/>
    <w:rsid w:val="002B5B33"/>
    <w:rsid w:val="002B5BFA"/>
    <w:rsid w:val="002B6241"/>
    <w:rsid w:val="002B6536"/>
    <w:rsid w:val="002B69C2"/>
    <w:rsid w:val="002B6A21"/>
    <w:rsid w:val="002B6E71"/>
    <w:rsid w:val="002B776C"/>
    <w:rsid w:val="002C044D"/>
    <w:rsid w:val="002C04FD"/>
    <w:rsid w:val="002C06EE"/>
    <w:rsid w:val="002C1016"/>
    <w:rsid w:val="002C1436"/>
    <w:rsid w:val="002C17EF"/>
    <w:rsid w:val="002C1AAF"/>
    <w:rsid w:val="002C1C17"/>
    <w:rsid w:val="002C251E"/>
    <w:rsid w:val="002C2E94"/>
    <w:rsid w:val="002C39AE"/>
    <w:rsid w:val="002C3AC7"/>
    <w:rsid w:val="002C3F59"/>
    <w:rsid w:val="002C42A2"/>
    <w:rsid w:val="002C45FA"/>
    <w:rsid w:val="002C4FAD"/>
    <w:rsid w:val="002C5577"/>
    <w:rsid w:val="002C581C"/>
    <w:rsid w:val="002C5839"/>
    <w:rsid w:val="002C68D4"/>
    <w:rsid w:val="002C6F1C"/>
    <w:rsid w:val="002C7935"/>
    <w:rsid w:val="002C7BF1"/>
    <w:rsid w:val="002C7E4D"/>
    <w:rsid w:val="002D01A6"/>
    <w:rsid w:val="002D0DBA"/>
    <w:rsid w:val="002D0E0B"/>
    <w:rsid w:val="002D14CA"/>
    <w:rsid w:val="002D1B9B"/>
    <w:rsid w:val="002D1BAA"/>
    <w:rsid w:val="002D1BC8"/>
    <w:rsid w:val="002D1ED5"/>
    <w:rsid w:val="002D2198"/>
    <w:rsid w:val="002D2A9B"/>
    <w:rsid w:val="002D3541"/>
    <w:rsid w:val="002D3F94"/>
    <w:rsid w:val="002D414E"/>
    <w:rsid w:val="002D415B"/>
    <w:rsid w:val="002D4323"/>
    <w:rsid w:val="002D448E"/>
    <w:rsid w:val="002D49A0"/>
    <w:rsid w:val="002D5B2D"/>
    <w:rsid w:val="002D5C35"/>
    <w:rsid w:val="002D74E0"/>
    <w:rsid w:val="002D7AAE"/>
    <w:rsid w:val="002D7D92"/>
    <w:rsid w:val="002D7DD4"/>
    <w:rsid w:val="002D7FCD"/>
    <w:rsid w:val="002E0363"/>
    <w:rsid w:val="002E0617"/>
    <w:rsid w:val="002E0624"/>
    <w:rsid w:val="002E0908"/>
    <w:rsid w:val="002E0A44"/>
    <w:rsid w:val="002E0A59"/>
    <w:rsid w:val="002E1127"/>
    <w:rsid w:val="002E119E"/>
    <w:rsid w:val="002E1342"/>
    <w:rsid w:val="002E1347"/>
    <w:rsid w:val="002E1D7C"/>
    <w:rsid w:val="002E1EAA"/>
    <w:rsid w:val="002E2EA0"/>
    <w:rsid w:val="002E333F"/>
    <w:rsid w:val="002E3761"/>
    <w:rsid w:val="002E3E1E"/>
    <w:rsid w:val="002E3FD5"/>
    <w:rsid w:val="002E4011"/>
    <w:rsid w:val="002E425E"/>
    <w:rsid w:val="002E499D"/>
    <w:rsid w:val="002E4A1D"/>
    <w:rsid w:val="002E4A88"/>
    <w:rsid w:val="002E4B56"/>
    <w:rsid w:val="002E4EE7"/>
    <w:rsid w:val="002E518B"/>
    <w:rsid w:val="002E5791"/>
    <w:rsid w:val="002E5A1C"/>
    <w:rsid w:val="002E5A96"/>
    <w:rsid w:val="002E5F54"/>
    <w:rsid w:val="002E648D"/>
    <w:rsid w:val="002E690B"/>
    <w:rsid w:val="002E6C41"/>
    <w:rsid w:val="002E6F0D"/>
    <w:rsid w:val="002E6F2A"/>
    <w:rsid w:val="002E7255"/>
    <w:rsid w:val="002E7472"/>
    <w:rsid w:val="002F0206"/>
    <w:rsid w:val="002F0933"/>
    <w:rsid w:val="002F0D5C"/>
    <w:rsid w:val="002F131F"/>
    <w:rsid w:val="002F14E7"/>
    <w:rsid w:val="002F17E7"/>
    <w:rsid w:val="002F1B12"/>
    <w:rsid w:val="002F1D75"/>
    <w:rsid w:val="002F1EFA"/>
    <w:rsid w:val="002F2D7C"/>
    <w:rsid w:val="002F3960"/>
    <w:rsid w:val="002F3C75"/>
    <w:rsid w:val="002F46B7"/>
    <w:rsid w:val="002F4978"/>
    <w:rsid w:val="002F5631"/>
    <w:rsid w:val="002F5715"/>
    <w:rsid w:val="002F5786"/>
    <w:rsid w:val="002F5830"/>
    <w:rsid w:val="002F5AD4"/>
    <w:rsid w:val="002F5D2B"/>
    <w:rsid w:val="002F5DE6"/>
    <w:rsid w:val="002F6205"/>
    <w:rsid w:val="002F687B"/>
    <w:rsid w:val="002F7100"/>
    <w:rsid w:val="002F77A8"/>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EFC"/>
    <w:rsid w:val="0030781D"/>
    <w:rsid w:val="0030799D"/>
    <w:rsid w:val="00307B88"/>
    <w:rsid w:val="0031041A"/>
    <w:rsid w:val="00311123"/>
    <w:rsid w:val="0031144F"/>
    <w:rsid w:val="003118E8"/>
    <w:rsid w:val="00311DBB"/>
    <w:rsid w:val="00312690"/>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C06"/>
    <w:rsid w:val="00317D24"/>
    <w:rsid w:val="00317E1A"/>
    <w:rsid w:val="00317EAF"/>
    <w:rsid w:val="003200D4"/>
    <w:rsid w:val="00320384"/>
    <w:rsid w:val="00320E24"/>
    <w:rsid w:val="00320E26"/>
    <w:rsid w:val="003211F9"/>
    <w:rsid w:val="0032133C"/>
    <w:rsid w:val="003213C0"/>
    <w:rsid w:val="00321611"/>
    <w:rsid w:val="00321A7E"/>
    <w:rsid w:val="00321B72"/>
    <w:rsid w:val="00321B73"/>
    <w:rsid w:val="003220FD"/>
    <w:rsid w:val="003226A7"/>
    <w:rsid w:val="0032280D"/>
    <w:rsid w:val="00322866"/>
    <w:rsid w:val="003228C3"/>
    <w:rsid w:val="00323505"/>
    <w:rsid w:val="00323847"/>
    <w:rsid w:val="003240A5"/>
    <w:rsid w:val="00324686"/>
    <w:rsid w:val="00325077"/>
    <w:rsid w:val="0032507D"/>
    <w:rsid w:val="00325947"/>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A1C"/>
    <w:rsid w:val="00345B7A"/>
    <w:rsid w:val="003462D8"/>
    <w:rsid w:val="00347F11"/>
    <w:rsid w:val="0035027C"/>
    <w:rsid w:val="00350D40"/>
    <w:rsid w:val="00351082"/>
    <w:rsid w:val="00351220"/>
    <w:rsid w:val="00351396"/>
    <w:rsid w:val="0035167B"/>
    <w:rsid w:val="0035256D"/>
    <w:rsid w:val="0035267F"/>
    <w:rsid w:val="0035295E"/>
    <w:rsid w:val="003529C2"/>
    <w:rsid w:val="00352A59"/>
    <w:rsid w:val="003530F3"/>
    <w:rsid w:val="0035338A"/>
    <w:rsid w:val="003536C3"/>
    <w:rsid w:val="00354AE8"/>
    <w:rsid w:val="00354C9F"/>
    <w:rsid w:val="00354FD0"/>
    <w:rsid w:val="00355731"/>
    <w:rsid w:val="0035586F"/>
    <w:rsid w:val="00355994"/>
    <w:rsid w:val="00355D8D"/>
    <w:rsid w:val="00355E1B"/>
    <w:rsid w:val="003560F5"/>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4473"/>
    <w:rsid w:val="00365552"/>
    <w:rsid w:val="0036556F"/>
    <w:rsid w:val="003659FB"/>
    <w:rsid w:val="00365A6A"/>
    <w:rsid w:val="00365C17"/>
    <w:rsid w:val="003660D5"/>
    <w:rsid w:val="003661B0"/>
    <w:rsid w:val="0036665F"/>
    <w:rsid w:val="00366D43"/>
    <w:rsid w:val="003670C8"/>
    <w:rsid w:val="0036778D"/>
    <w:rsid w:val="00367BAA"/>
    <w:rsid w:val="003701D2"/>
    <w:rsid w:val="003704C5"/>
    <w:rsid w:val="00370B0C"/>
    <w:rsid w:val="00370C8E"/>
    <w:rsid w:val="00371609"/>
    <w:rsid w:val="003717E0"/>
    <w:rsid w:val="0037180C"/>
    <w:rsid w:val="00371FB6"/>
    <w:rsid w:val="00372445"/>
    <w:rsid w:val="00372631"/>
    <w:rsid w:val="0037282E"/>
    <w:rsid w:val="003737DA"/>
    <w:rsid w:val="00373C0D"/>
    <w:rsid w:val="00373C6F"/>
    <w:rsid w:val="00373D6E"/>
    <w:rsid w:val="00373E46"/>
    <w:rsid w:val="0037413C"/>
    <w:rsid w:val="003748E6"/>
    <w:rsid w:val="00374CD7"/>
    <w:rsid w:val="00374D8D"/>
    <w:rsid w:val="003757D0"/>
    <w:rsid w:val="003757E2"/>
    <w:rsid w:val="0037583C"/>
    <w:rsid w:val="00375FD6"/>
    <w:rsid w:val="003764BB"/>
    <w:rsid w:val="00376B44"/>
    <w:rsid w:val="00376BC5"/>
    <w:rsid w:val="003770BE"/>
    <w:rsid w:val="003770CB"/>
    <w:rsid w:val="003770E5"/>
    <w:rsid w:val="00377135"/>
    <w:rsid w:val="00377248"/>
    <w:rsid w:val="003775F8"/>
    <w:rsid w:val="00377F4C"/>
    <w:rsid w:val="00380111"/>
    <w:rsid w:val="00380122"/>
    <w:rsid w:val="00380555"/>
    <w:rsid w:val="003807BC"/>
    <w:rsid w:val="003808C0"/>
    <w:rsid w:val="00380C47"/>
    <w:rsid w:val="0038157D"/>
    <w:rsid w:val="00381EB7"/>
    <w:rsid w:val="00382AD4"/>
    <w:rsid w:val="00382ED8"/>
    <w:rsid w:val="00382EFD"/>
    <w:rsid w:val="0038323F"/>
    <w:rsid w:val="0038362F"/>
    <w:rsid w:val="003838E0"/>
    <w:rsid w:val="00384237"/>
    <w:rsid w:val="00384D25"/>
    <w:rsid w:val="0038500C"/>
    <w:rsid w:val="0038519A"/>
    <w:rsid w:val="00385E32"/>
    <w:rsid w:val="00386058"/>
    <w:rsid w:val="00386986"/>
    <w:rsid w:val="00387186"/>
    <w:rsid w:val="0038789C"/>
    <w:rsid w:val="00387ADF"/>
    <w:rsid w:val="003902C6"/>
    <w:rsid w:val="003905CD"/>
    <w:rsid w:val="00390BC4"/>
    <w:rsid w:val="00391865"/>
    <w:rsid w:val="00391910"/>
    <w:rsid w:val="00391CA6"/>
    <w:rsid w:val="00392562"/>
    <w:rsid w:val="00392627"/>
    <w:rsid w:val="003931B4"/>
    <w:rsid w:val="0039355B"/>
    <w:rsid w:val="0039386F"/>
    <w:rsid w:val="00393C6A"/>
    <w:rsid w:val="00394016"/>
    <w:rsid w:val="0039433D"/>
    <w:rsid w:val="00394C95"/>
    <w:rsid w:val="0039584F"/>
    <w:rsid w:val="003958CD"/>
    <w:rsid w:val="00395D64"/>
    <w:rsid w:val="003960E7"/>
    <w:rsid w:val="003961BB"/>
    <w:rsid w:val="003962C5"/>
    <w:rsid w:val="00396A53"/>
    <w:rsid w:val="00397425"/>
    <w:rsid w:val="00397A07"/>
    <w:rsid w:val="00397C19"/>
    <w:rsid w:val="00397FAA"/>
    <w:rsid w:val="003A171C"/>
    <w:rsid w:val="003A1CB4"/>
    <w:rsid w:val="003A2319"/>
    <w:rsid w:val="003A250C"/>
    <w:rsid w:val="003A2D16"/>
    <w:rsid w:val="003A3A5C"/>
    <w:rsid w:val="003A403C"/>
    <w:rsid w:val="003A4108"/>
    <w:rsid w:val="003A420B"/>
    <w:rsid w:val="003A47C2"/>
    <w:rsid w:val="003A4C62"/>
    <w:rsid w:val="003A4EE6"/>
    <w:rsid w:val="003A58F8"/>
    <w:rsid w:val="003A5C05"/>
    <w:rsid w:val="003A61A9"/>
    <w:rsid w:val="003A7B85"/>
    <w:rsid w:val="003A7F65"/>
    <w:rsid w:val="003A7FFD"/>
    <w:rsid w:val="003B039C"/>
    <w:rsid w:val="003B03AE"/>
    <w:rsid w:val="003B050D"/>
    <w:rsid w:val="003B05F3"/>
    <w:rsid w:val="003B0964"/>
    <w:rsid w:val="003B0B25"/>
    <w:rsid w:val="003B0C9F"/>
    <w:rsid w:val="003B0FE1"/>
    <w:rsid w:val="003B159A"/>
    <w:rsid w:val="003B1A18"/>
    <w:rsid w:val="003B2D6E"/>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7B2"/>
    <w:rsid w:val="003C1DD1"/>
    <w:rsid w:val="003C20B3"/>
    <w:rsid w:val="003C22EF"/>
    <w:rsid w:val="003C2B50"/>
    <w:rsid w:val="003C2CCD"/>
    <w:rsid w:val="003C30E1"/>
    <w:rsid w:val="003C3BD1"/>
    <w:rsid w:val="003C3FDD"/>
    <w:rsid w:val="003C4439"/>
    <w:rsid w:val="003C49FA"/>
    <w:rsid w:val="003C4C30"/>
    <w:rsid w:val="003C4CA0"/>
    <w:rsid w:val="003C5E14"/>
    <w:rsid w:val="003C626D"/>
    <w:rsid w:val="003C63B7"/>
    <w:rsid w:val="003C687F"/>
    <w:rsid w:val="003C6BD6"/>
    <w:rsid w:val="003C761F"/>
    <w:rsid w:val="003C7FC2"/>
    <w:rsid w:val="003D01A4"/>
    <w:rsid w:val="003D0313"/>
    <w:rsid w:val="003D0E27"/>
    <w:rsid w:val="003D23C5"/>
    <w:rsid w:val="003D23E4"/>
    <w:rsid w:val="003D27E2"/>
    <w:rsid w:val="003D35D3"/>
    <w:rsid w:val="003D3FFC"/>
    <w:rsid w:val="003D4146"/>
    <w:rsid w:val="003D4278"/>
    <w:rsid w:val="003D4774"/>
    <w:rsid w:val="003D4C00"/>
    <w:rsid w:val="003D4F0B"/>
    <w:rsid w:val="003D5127"/>
    <w:rsid w:val="003D523B"/>
    <w:rsid w:val="003D5862"/>
    <w:rsid w:val="003D58B5"/>
    <w:rsid w:val="003D59E2"/>
    <w:rsid w:val="003D5EF9"/>
    <w:rsid w:val="003D5FE6"/>
    <w:rsid w:val="003D6E57"/>
    <w:rsid w:val="003D70C7"/>
    <w:rsid w:val="003D75C2"/>
    <w:rsid w:val="003D7AA2"/>
    <w:rsid w:val="003D7AD0"/>
    <w:rsid w:val="003E0BD3"/>
    <w:rsid w:val="003E1392"/>
    <w:rsid w:val="003E1C75"/>
    <w:rsid w:val="003E1E13"/>
    <w:rsid w:val="003E2C7B"/>
    <w:rsid w:val="003E2CCA"/>
    <w:rsid w:val="003E2E85"/>
    <w:rsid w:val="003E3781"/>
    <w:rsid w:val="003E47EF"/>
    <w:rsid w:val="003E4E57"/>
    <w:rsid w:val="003E51CB"/>
    <w:rsid w:val="003E5937"/>
    <w:rsid w:val="003E5A10"/>
    <w:rsid w:val="003E5BBE"/>
    <w:rsid w:val="003E5FA3"/>
    <w:rsid w:val="003E61A3"/>
    <w:rsid w:val="003E62E9"/>
    <w:rsid w:val="003E671A"/>
    <w:rsid w:val="003E6725"/>
    <w:rsid w:val="003E7231"/>
    <w:rsid w:val="003E7493"/>
    <w:rsid w:val="003E7EDA"/>
    <w:rsid w:val="003F0600"/>
    <w:rsid w:val="003F14F6"/>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26D"/>
    <w:rsid w:val="003F68F6"/>
    <w:rsid w:val="003F6994"/>
    <w:rsid w:val="003F6C21"/>
    <w:rsid w:val="003F7140"/>
    <w:rsid w:val="003F717C"/>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61EC"/>
    <w:rsid w:val="00406D9D"/>
    <w:rsid w:val="004075F1"/>
    <w:rsid w:val="00407962"/>
    <w:rsid w:val="00410117"/>
    <w:rsid w:val="00410478"/>
    <w:rsid w:val="00411311"/>
    <w:rsid w:val="0041145C"/>
    <w:rsid w:val="0041180A"/>
    <w:rsid w:val="00411AE3"/>
    <w:rsid w:val="00412C18"/>
    <w:rsid w:val="00412E12"/>
    <w:rsid w:val="0041300C"/>
    <w:rsid w:val="00413338"/>
    <w:rsid w:val="004133C5"/>
    <w:rsid w:val="00413E4C"/>
    <w:rsid w:val="00414584"/>
    <w:rsid w:val="004145AE"/>
    <w:rsid w:val="0041472B"/>
    <w:rsid w:val="0041499B"/>
    <w:rsid w:val="00414A31"/>
    <w:rsid w:val="00414AE6"/>
    <w:rsid w:val="00414EB2"/>
    <w:rsid w:val="00414F30"/>
    <w:rsid w:val="00414FBA"/>
    <w:rsid w:val="00415136"/>
    <w:rsid w:val="004169BC"/>
    <w:rsid w:val="00416F12"/>
    <w:rsid w:val="004170D3"/>
    <w:rsid w:val="00417621"/>
    <w:rsid w:val="004201CB"/>
    <w:rsid w:val="0042052A"/>
    <w:rsid w:val="00420763"/>
    <w:rsid w:val="00420E2D"/>
    <w:rsid w:val="00420EE7"/>
    <w:rsid w:val="00421150"/>
    <w:rsid w:val="00421F36"/>
    <w:rsid w:val="00422287"/>
    <w:rsid w:val="00422480"/>
    <w:rsid w:val="00422C59"/>
    <w:rsid w:val="00423B2F"/>
    <w:rsid w:val="00423DB4"/>
    <w:rsid w:val="004242C0"/>
    <w:rsid w:val="004244D9"/>
    <w:rsid w:val="00425047"/>
    <w:rsid w:val="00425369"/>
    <w:rsid w:val="004256E4"/>
    <w:rsid w:val="00425E8C"/>
    <w:rsid w:val="004260BC"/>
    <w:rsid w:val="004262DC"/>
    <w:rsid w:val="00426483"/>
    <w:rsid w:val="004264AC"/>
    <w:rsid w:val="00430122"/>
    <w:rsid w:val="00430240"/>
    <w:rsid w:val="004306BC"/>
    <w:rsid w:val="004309D0"/>
    <w:rsid w:val="00430A5C"/>
    <w:rsid w:val="00430B71"/>
    <w:rsid w:val="0043127F"/>
    <w:rsid w:val="0043128A"/>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6D4B"/>
    <w:rsid w:val="004372EF"/>
    <w:rsid w:val="0043798A"/>
    <w:rsid w:val="004400D0"/>
    <w:rsid w:val="00440392"/>
    <w:rsid w:val="004409B5"/>
    <w:rsid w:val="00440A1B"/>
    <w:rsid w:val="00440D5F"/>
    <w:rsid w:val="00441FE6"/>
    <w:rsid w:val="004422C5"/>
    <w:rsid w:val="00442726"/>
    <w:rsid w:val="00442A07"/>
    <w:rsid w:val="00442E5C"/>
    <w:rsid w:val="00443868"/>
    <w:rsid w:val="00443E49"/>
    <w:rsid w:val="004442B4"/>
    <w:rsid w:val="004442D3"/>
    <w:rsid w:val="00444843"/>
    <w:rsid w:val="00444B9F"/>
    <w:rsid w:val="00444C3B"/>
    <w:rsid w:val="00444D94"/>
    <w:rsid w:val="00445092"/>
    <w:rsid w:val="00445964"/>
    <w:rsid w:val="00445AEC"/>
    <w:rsid w:val="00445DCE"/>
    <w:rsid w:val="0044661E"/>
    <w:rsid w:val="004467FB"/>
    <w:rsid w:val="00446C17"/>
    <w:rsid w:val="0044773B"/>
    <w:rsid w:val="00447B72"/>
    <w:rsid w:val="00447ECB"/>
    <w:rsid w:val="00450471"/>
    <w:rsid w:val="0045063D"/>
    <w:rsid w:val="004507CF"/>
    <w:rsid w:val="0045088D"/>
    <w:rsid w:val="00450AA3"/>
    <w:rsid w:val="00451274"/>
    <w:rsid w:val="00451721"/>
    <w:rsid w:val="004517A7"/>
    <w:rsid w:val="00451814"/>
    <w:rsid w:val="00451986"/>
    <w:rsid w:val="00451AAE"/>
    <w:rsid w:val="00452174"/>
    <w:rsid w:val="004521F6"/>
    <w:rsid w:val="00452666"/>
    <w:rsid w:val="00452941"/>
    <w:rsid w:val="0045295E"/>
    <w:rsid w:val="00452BB3"/>
    <w:rsid w:val="00452C89"/>
    <w:rsid w:val="00452D87"/>
    <w:rsid w:val="00452E38"/>
    <w:rsid w:val="0045422A"/>
    <w:rsid w:val="00455673"/>
    <w:rsid w:val="004557CE"/>
    <w:rsid w:val="00455A4E"/>
    <w:rsid w:val="00455C56"/>
    <w:rsid w:val="00456A13"/>
    <w:rsid w:val="00456D62"/>
    <w:rsid w:val="004571DA"/>
    <w:rsid w:val="004577D6"/>
    <w:rsid w:val="00457B9C"/>
    <w:rsid w:val="00457D68"/>
    <w:rsid w:val="00457F7F"/>
    <w:rsid w:val="00460594"/>
    <w:rsid w:val="00460B03"/>
    <w:rsid w:val="00460ED2"/>
    <w:rsid w:val="00460FE5"/>
    <w:rsid w:val="00461956"/>
    <w:rsid w:val="00461B28"/>
    <w:rsid w:val="00461C1A"/>
    <w:rsid w:val="00462484"/>
    <w:rsid w:val="0046259E"/>
    <w:rsid w:val="00462600"/>
    <w:rsid w:val="004626C0"/>
    <w:rsid w:val="00463021"/>
    <w:rsid w:val="004630BA"/>
    <w:rsid w:val="004638CD"/>
    <w:rsid w:val="004642BC"/>
    <w:rsid w:val="004644B8"/>
    <w:rsid w:val="00464626"/>
    <w:rsid w:val="00465137"/>
    <w:rsid w:val="00465DAC"/>
    <w:rsid w:val="00465E66"/>
    <w:rsid w:val="00465F81"/>
    <w:rsid w:val="004670DC"/>
    <w:rsid w:val="004674B4"/>
    <w:rsid w:val="004700BA"/>
    <w:rsid w:val="00470118"/>
    <w:rsid w:val="004707C9"/>
    <w:rsid w:val="00470C2E"/>
    <w:rsid w:val="0047204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22"/>
    <w:rsid w:val="00475274"/>
    <w:rsid w:val="00475553"/>
    <w:rsid w:val="00475939"/>
    <w:rsid w:val="004761BD"/>
    <w:rsid w:val="00476512"/>
    <w:rsid w:val="0047657A"/>
    <w:rsid w:val="00476FEB"/>
    <w:rsid w:val="00477B3E"/>
    <w:rsid w:val="0048003F"/>
    <w:rsid w:val="004804D9"/>
    <w:rsid w:val="0048076A"/>
    <w:rsid w:val="004807CA"/>
    <w:rsid w:val="00480E9F"/>
    <w:rsid w:val="004812AF"/>
    <w:rsid w:val="00481BD9"/>
    <w:rsid w:val="00481DD1"/>
    <w:rsid w:val="0048248A"/>
    <w:rsid w:val="004825F0"/>
    <w:rsid w:val="0048313C"/>
    <w:rsid w:val="0048328F"/>
    <w:rsid w:val="00483CC3"/>
    <w:rsid w:val="00484192"/>
    <w:rsid w:val="0048436D"/>
    <w:rsid w:val="0048439E"/>
    <w:rsid w:val="004843CE"/>
    <w:rsid w:val="004846D6"/>
    <w:rsid w:val="00484A8F"/>
    <w:rsid w:val="00484F8E"/>
    <w:rsid w:val="004851A5"/>
    <w:rsid w:val="004852CF"/>
    <w:rsid w:val="004855B1"/>
    <w:rsid w:val="0048568B"/>
    <w:rsid w:val="00485B6E"/>
    <w:rsid w:val="00485C20"/>
    <w:rsid w:val="00486433"/>
    <w:rsid w:val="00486C71"/>
    <w:rsid w:val="004872E3"/>
    <w:rsid w:val="00487E16"/>
    <w:rsid w:val="0049013A"/>
    <w:rsid w:val="00490866"/>
    <w:rsid w:val="004915B5"/>
    <w:rsid w:val="00491A4C"/>
    <w:rsid w:val="00492D60"/>
    <w:rsid w:val="00492EAA"/>
    <w:rsid w:val="00492F05"/>
    <w:rsid w:val="00493E24"/>
    <w:rsid w:val="00493E53"/>
    <w:rsid w:val="004941AA"/>
    <w:rsid w:val="00494359"/>
    <w:rsid w:val="004945CD"/>
    <w:rsid w:val="00494C4F"/>
    <w:rsid w:val="00495359"/>
    <w:rsid w:val="00495817"/>
    <w:rsid w:val="00495935"/>
    <w:rsid w:val="0049613E"/>
    <w:rsid w:val="004963D1"/>
    <w:rsid w:val="00496488"/>
    <w:rsid w:val="0049670A"/>
    <w:rsid w:val="004967E5"/>
    <w:rsid w:val="00496A2A"/>
    <w:rsid w:val="00496F5F"/>
    <w:rsid w:val="00497097"/>
    <w:rsid w:val="0049733D"/>
    <w:rsid w:val="004977BB"/>
    <w:rsid w:val="00497942"/>
    <w:rsid w:val="004A07F3"/>
    <w:rsid w:val="004A0BB0"/>
    <w:rsid w:val="004A0F64"/>
    <w:rsid w:val="004A26F9"/>
    <w:rsid w:val="004A332C"/>
    <w:rsid w:val="004A356B"/>
    <w:rsid w:val="004A3656"/>
    <w:rsid w:val="004A3730"/>
    <w:rsid w:val="004A3A7B"/>
    <w:rsid w:val="004A3ABA"/>
    <w:rsid w:val="004A4155"/>
    <w:rsid w:val="004A42B2"/>
    <w:rsid w:val="004A483B"/>
    <w:rsid w:val="004A48C5"/>
    <w:rsid w:val="004A5071"/>
    <w:rsid w:val="004A57BE"/>
    <w:rsid w:val="004A5FE0"/>
    <w:rsid w:val="004A6205"/>
    <w:rsid w:val="004A6438"/>
    <w:rsid w:val="004A6880"/>
    <w:rsid w:val="004A7B29"/>
    <w:rsid w:val="004A7FEA"/>
    <w:rsid w:val="004B0824"/>
    <w:rsid w:val="004B1099"/>
    <w:rsid w:val="004B13DC"/>
    <w:rsid w:val="004B1AA3"/>
    <w:rsid w:val="004B1CDF"/>
    <w:rsid w:val="004B2578"/>
    <w:rsid w:val="004B3639"/>
    <w:rsid w:val="004B3705"/>
    <w:rsid w:val="004B3A6F"/>
    <w:rsid w:val="004B406E"/>
    <w:rsid w:val="004B44B2"/>
    <w:rsid w:val="004B4BCA"/>
    <w:rsid w:val="004B4C54"/>
    <w:rsid w:val="004B5DC1"/>
    <w:rsid w:val="004B5F10"/>
    <w:rsid w:val="004B68B7"/>
    <w:rsid w:val="004B694F"/>
    <w:rsid w:val="004B6EC1"/>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A16"/>
    <w:rsid w:val="004C7028"/>
    <w:rsid w:val="004C706C"/>
    <w:rsid w:val="004C74A8"/>
    <w:rsid w:val="004C771C"/>
    <w:rsid w:val="004C7943"/>
    <w:rsid w:val="004C7B2A"/>
    <w:rsid w:val="004C7B9A"/>
    <w:rsid w:val="004C7DB1"/>
    <w:rsid w:val="004D0D33"/>
    <w:rsid w:val="004D2695"/>
    <w:rsid w:val="004D3047"/>
    <w:rsid w:val="004D3BA1"/>
    <w:rsid w:val="004D3BAA"/>
    <w:rsid w:val="004D4009"/>
    <w:rsid w:val="004D402C"/>
    <w:rsid w:val="004D43BD"/>
    <w:rsid w:val="004D5837"/>
    <w:rsid w:val="004D5FA4"/>
    <w:rsid w:val="004D6A60"/>
    <w:rsid w:val="004D6B51"/>
    <w:rsid w:val="004D6C7C"/>
    <w:rsid w:val="004D6FDF"/>
    <w:rsid w:val="004D7600"/>
    <w:rsid w:val="004E0947"/>
    <w:rsid w:val="004E0AC2"/>
    <w:rsid w:val="004E166E"/>
    <w:rsid w:val="004E1B0F"/>
    <w:rsid w:val="004E2C94"/>
    <w:rsid w:val="004E3119"/>
    <w:rsid w:val="004E3BC6"/>
    <w:rsid w:val="004E3D60"/>
    <w:rsid w:val="004E4287"/>
    <w:rsid w:val="004E4739"/>
    <w:rsid w:val="004E569B"/>
    <w:rsid w:val="004E583A"/>
    <w:rsid w:val="004E5C7F"/>
    <w:rsid w:val="004E5C81"/>
    <w:rsid w:val="004E5FA8"/>
    <w:rsid w:val="004E6253"/>
    <w:rsid w:val="004E62AC"/>
    <w:rsid w:val="004E641D"/>
    <w:rsid w:val="004E696E"/>
    <w:rsid w:val="004E6E4E"/>
    <w:rsid w:val="004E6F07"/>
    <w:rsid w:val="004E73FD"/>
    <w:rsid w:val="004E7D07"/>
    <w:rsid w:val="004E7DC7"/>
    <w:rsid w:val="004F025C"/>
    <w:rsid w:val="004F0F53"/>
    <w:rsid w:val="004F0FE6"/>
    <w:rsid w:val="004F18A3"/>
    <w:rsid w:val="004F1A9E"/>
    <w:rsid w:val="004F2496"/>
    <w:rsid w:val="004F2511"/>
    <w:rsid w:val="004F34BE"/>
    <w:rsid w:val="004F3656"/>
    <w:rsid w:val="004F39C5"/>
    <w:rsid w:val="004F42BA"/>
    <w:rsid w:val="004F44A1"/>
    <w:rsid w:val="004F4858"/>
    <w:rsid w:val="004F578D"/>
    <w:rsid w:val="004F5F37"/>
    <w:rsid w:val="004F64A5"/>
    <w:rsid w:val="004F6989"/>
    <w:rsid w:val="004F6E5D"/>
    <w:rsid w:val="004F78E6"/>
    <w:rsid w:val="004F79DF"/>
    <w:rsid w:val="004F7F60"/>
    <w:rsid w:val="0050008D"/>
    <w:rsid w:val="00500487"/>
    <w:rsid w:val="00500E2D"/>
    <w:rsid w:val="0050107E"/>
    <w:rsid w:val="00501108"/>
    <w:rsid w:val="00501643"/>
    <w:rsid w:val="0050195A"/>
    <w:rsid w:val="00501BC4"/>
    <w:rsid w:val="00502502"/>
    <w:rsid w:val="00502996"/>
    <w:rsid w:val="005037A4"/>
    <w:rsid w:val="00504151"/>
    <w:rsid w:val="00504E74"/>
    <w:rsid w:val="005054D6"/>
    <w:rsid w:val="005055DF"/>
    <w:rsid w:val="0050594D"/>
    <w:rsid w:val="00506356"/>
    <w:rsid w:val="00506581"/>
    <w:rsid w:val="0050658D"/>
    <w:rsid w:val="00506A52"/>
    <w:rsid w:val="00506D25"/>
    <w:rsid w:val="00507581"/>
    <w:rsid w:val="005077CF"/>
    <w:rsid w:val="00507BBC"/>
    <w:rsid w:val="00510289"/>
    <w:rsid w:val="00510425"/>
    <w:rsid w:val="00510485"/>
    <w:rsid w:val="00510DB5"/>
    <w:rsid w:val="00511487"/>
    <w:rsid w:val="00512428"/>
    <w:rsid w:val="005127F0"/>
    <w:rsid w:val="0051297E"/>
    <w:rsid w:val="00512DA0"/>
    <w:rsid w:val="00512F87"/>
    <w:rsid w:val="0051399F"/>
    <w:rsid w:val="00514885"/>
    <w:rsid w:val="00515D13"/>
    <w:rsid w:val="0051671B"/>
    <w:rsid w:val="00517129"/>
    <w:rsid w:val="00517BCD"/>
    <w:rsid w:val="00517F70"/>
    <w:rsid w:val="005202F2"/>
    <w:rsid w:val="00520658"/>
    <w:rsid w:val="00520669"/>
    <w:rsid w:val="005206D5"/>
    <w:rsid w:val="005211B5"/>
    <w:rsid w:val="0052135F"/>
    <w:rsid w:val="005225C0"/>
    <w:rsid w:val="0052271D"/>
    <w:rsid w:val="00522DB4"/>
    <w:rsid w:val="00522F4A"/>
    <w:rsid w:val="00523BAC"/>
    <w:rsid w:val="00524214"/>
    <w:rsid w:val="00525333"/>
    <w:rsid w:val="0052538F"/>
    <w:rsid w:val="005257A3"/>
    <w:rsid w:val="005259D7"/>
    <w:rsid w:val="005260DD"/>
    <w:rsid w:val="0052679D"/>
    <w:rsid w:val="0052685C"/>
    <w:rsid w:val="00526878"/>
    <w:rsid w:val="00526C8A"/>
    <w:rsid w:val="00526DE2"/>
    <w:rsid w:val="00527033"/>
    <w:rsid w:val="005270DE"/>
    <w:rsid w:val="00527DE2"/>
    <w:rsid w:val="00530455"/>
    <w:rsid w:val="00530788"/>
    <w:rsid w:val="0053124D"/>
    <w:rsid w:val="00531579"/>
    <w:rsid w:val="00531A27"/>
    <w:rsid w:val="00531EFF"/>
    <w:rsid w:val="0053336B"/>
    <w:rsid w:val="00533908"/>
    <w:rsid w:val="0053395A"/>
    <w:rsid w:val="00533A06"/>
    <w:rsid w:val="00533B82"/>
    <w:rsid w:val="0053520F"/>
    <w:rsid w:val="00535760"/>
    <w:rsid w:val="005360D0"/>
    <w:rsid w:val="00536A1F"/>
    <w:rsid w:val="00536C3A"/>
    <w:rsid w:val="0053795B"/>
    <w:rsid w:val="00540E62"/>
    <w:rsid w:val="00541199"/>
    <w:rsid w:val="005416DC"/>
    <w:rsid w:val="00541B51"/>
    <w:rsid w:val="00541F23"/>
    <w:rsid w:val="005424F8"/>
    <w:rsid w:val="00543237"/>
    <w:rsid w:val="00543780"/>
    <w:rsid w:val="00543B18"/>
    <w:rsid w:val="00543C8E"/>
    <w:rsid w:val="00543DCE"/>
    <w:rsid w:val="00544194"/>
    <w:rsid w:val="0054427C"/>
    <w:rsid w:val="005444FB"/>
    <w:rsid w:val="005447AB"/>
    <w:rsid w:val="0054506A"/>
    <w:rsid w:val="0054517C"/>
    <w:rsid w:val="00546003"/>
    <w:rsid w:val="00546BC8"/>
    <w:rsid w:val="00546DBE"/>
    <w:rsid w:val="005474A8"/>
    <w:rsid w:val="00547FB4"/>
    <w:rsid w:val="00550C68"/>
    <w:rsid w:val="00551607"/>
    <w:rsid w:val="0055186A"/>
    <w:rsid w:val="00551952"/>
    <w:rsid w:val="00551CEB"/>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1A2"/>
    <w:rsid w:val="00556699"/>
    <w:rsid w:val="00556B97"/>
    <w:rsid w:val="005573A8"/>
    <w:rsid w:val="0055790D"/>
    <w:rsid w:val="00557C0C"/>
    <w:rsid w:val="00557C74"/>
    <w:rsid w:val="00557C78"/>
    <w:rsid w:val="005602BB"/>
    <w:rsid w:val="005622F6"/>
    <w:rsid w:val="00562F9D"/>
    <w:rsid w:val="005632BF"/>
    <w:rsid w:val="00563666"/>
    <w:rsid w:val="00563B23"/>
    <w:rsid w:val="0056461E"/>
    <w:rsid w:val="00564737"/>
    <w:rsid w:val="00564B54"/>
    <w:rsid w:val="00566121"/>
    <w:rsid w:val="00566979"/>
    <w:rsid w:val="00567366"/>
    <w:rsid w:val="00567484"/>
    <w:rsid w:val="00567E1B"/>
    <w:rsid w:val="00567E56"/>
    <w:rsid w:val="00570259"/>
    <w:rsid w:val="005702D5"/>
    <w:rsid w:val="005706BF"/>
    <w:rsid w:val="005709D8"/>
    <w:rsid w:val="00570B9E"/>
    <w:rsid w:val="00570D1D"/>
    <w:rsid w:val="00570EC5"/>
    <w:rsid w:val="005711DA"/>
    <w:rsid w:val="00571289"/>
    <w:rsid w:val="00571524"/>
    <w:rsid w:val="005715CF"/>
    <w:rsid w:val="0057190A"/>
    <w:rsid w:val="00571FFF"/>
    <w:rsid w:val="005725C1"/>
    <w:rsid w:val="00572E3B"/>
    <w:rsid w:val="00573913"/>
    <w:rsid w:val="00573C62"/>
    <w:rsid w:val="00574298"/>
    <w:rsid w:val="0057446B"/>
    <w:rsid w:val="00574796"/>
    <w:rsid w:val="00574912"/>
    <w:rsid w:val="00574C1F"/>
    <w:rsid w:val="00575EF6"/>
    <w:rsid w:val="00576198"/>
    <w:rsid w:val="00576270"/>
    <w:rsid w:val="0057632E"/>
    <w:rsid w:val="00577AFE"/>
    <w:rsid w:val="00582E20"/>
    <w:rsid w:val="005833C3"/>
    <w:rsid w:val="00583861"/>
    <w:rsid w:val="005843F6"/>
    <w:rsid w:val="0058478C"/>
    <w:rsid w:val="005847F4"/>
    <w:rsid w:val="00584E27"/>
    <w:rsid w:val="0058521D"/>
    <w:rsid w:val="0058526A"/>
    <w:rsid w:val="005852F3"/>
    <w:rsid w:val="0058709F"/>
    <w:rsid w:val="0058718C"/>
    <w:rsid w:val="005871DE"/>
    <w:rsid w:val="005873A8"/>
    <w:rsid w:val="005875C5"/>
    <w:rsid w:val="00587C0F"/>
    <w:rsid w:val="0059004B"/>
    <w:rsid w:val="005900C0"/>
    <w:rsid w:val="00590211"/>
    <w:rsid w:val="00590D65"/>
    <w:rsid w:val="00590E34"/>
    <w:rsid w:val="00590F42"/>
    <w:rsid w:val="00591DE5"/>
    <w:rsid w:val="00591EAD"/>
    <w:rsid w:val="0059296A"/>
    <w:rsid w:val="00592D52"/>
    <w:rsid w:val="00594041"/>
    <w:rsid w:val="005942D4"/>
    <w:rsid w:val="0059484F"/>
    <w:rsid w:val="00594A28"/>
    <w:rsid w:val="00594D9A"/>
    <w:rsid w:val="00594E21"/>
    <w:rsid w:val="005954C0"/>
    <w:rsid w:val="00595789"/>
    <w:rsid w:val="00595AEB"/>
    <w:rsid w:val="00595CC5"/>
    <w:rsid w:val="00597AC0"/>
    <w:rsid w:val="00597C77"/>
    <w:rsid w:val="00597C7E"/>
    <w:rsid w:val="00597FED"/>
    <w:rsid w:val="005A0296"/>
    <w:rsid w:val="005A1876"/>
    <w:rsid w:val="005A2110"/>
    <w:rsid w:val="005A2F7E"/>
    <w:rsid w:val="005A3168"/>
    <w:rsid w:val="005A3A54"/>
    <w:rsid w:val="005A3B5E"/>
    <w:rsid w:val="005A3BA6"/>
    <w:rsid w:val="005A3CE9"/>
    <w:rsid w:val="005A4CDD"/>
    <w:rsid w:val="005A4D8F"/>
    <w:rsid w:val="005A5065"/>
    <w:rsid w:val="005A5120"/>
    <w:rsid w:val="005A6086"/>
    <w:rsid w:val="005A60D9"/>
    <w:rsid w:val="005A76CC"/>
    <w:rsid w:val="005A7D9E"/>
    <w:rsid w:val="005B0621"/>
    <w:rsid w:val="005B0938"/>
    <w:rsid w:val="005B1021"/>
    <w:rsid w:val="005B1EAF"/>
    <w:rsid w:val="005B266D"/>
    <w:rsid w:val="005B2AF6"/>
    <w:rsid w:val="005B2C63"/>
    <w:rsid w:val="005B3084"/>
    <w:rsid w:val="005B316C"/>
    <w:rsid w:val="005B3322"/>
    <w:rsid w:val="005B3AF2"/>
    <w:rsid w:val="005B40AE"/>
    <w:rsid w:val="005B432F"/>
    <w:rsid w:val="005B4F8D"/>
    <w:rsid w:val="005B50AC"/>
    <w:rsid w:val="005B5814"/>
    <w:rsid w:val="005B58DE"/>
    <w:rsid w:val="005B5FD8"/>
    <w:rsid w:val="005B6249"/>
    <w:rsid w:val="005B6680"/>
    <w:rsid w:val="005B68F1"/>
    <w:rsid w:val="005B6B3C"/>
    <w:rsid w:val="005B6C3E"/>
    <w:rsid w:val="005B726E"/>
    <w:rsid w:val="005B7B24"/>
    <w:rsid w:val="005C1318"/>
    <w:rsid w:val="005C1EBB"/>
    <w:rsid w:val="005C22A8"/>
    <w:rsid w:val="005C271C"/>
    <w:rsid w:val="005C30C7"/>
    <w:rsid w:val="005C32C2"/>
    <w:rsid w:val="005C371D"/>
    <w:rsid w:val="005C581E"/>
    <w:rsid w:val="005C5E6C"/>
    <w:rsid w:val="005C6324"/>
    <w:rsid w:val="005C6EB5"/>
    <w:rsid w:val="005C75E9"/>
    <w:rsid w:val="005C795A"/>
    <w:rsid w:val="005D01A5"/>
    <w:rsid w:val="005D071D"/>
    <w:rsid w:val="005D0D4D"/>
    <w:rsid w:val="005D112E"/>
    <w:rsid w:val="005D12BB"/>
    <w:rsid w:val="005D1E8C"/>
    <w:rsid w:val="005D21AC"/>
    <w:rsid w:val="005D2B97"/>
    <w:rsid w:val="005D30AF"/>
    <w:rsid w:val="005D34E0"/>
    <w:rsid w:val="005D47A9"/>
    <w:rsid w:val="005D54CD"/>
    <w:rsid w:val="005D56EC"/>
    <w:rsid w:val="005D580E"/>
    <w:rsid w:val="005D7198"/>
    <w:rsid w:val="005D7588"/>
    <w:rsid w:val="005D76F9"/>
    <w:rsid w:val="005E05E4"/>
    <w:rsid w:val="005E2970"/>
    <w:rsid w:val="005E2F12"/>
    <w:rsid w:val="005E30F6"/>
    <w:rsid w:val="005E373A"/>
    <w:rsid w:val="005E3C68"/>
    <w:rsid w:val="005E3CCA"/>
    <w:rsid w:val="005E3EC1"/>
    <w:rsid w:val="005E4248"/>
    <w:rsid w:val="005E4A10"/>
    <w:rsid w:val="005E4A49"/>
    <w:rsid w:val="005E5014"/>
    <w:rsid w:val="005E5243"/>
    <w:rsid w:val="005E5282"/>
    <w:rsid w:val="005E55C2"/>
    <w:rsid w:val="005E5E68"/>
    <w:rsid w:val="005E63CF"/>
    <w:rsid w:val="005E648F"/>
    <w:rsid w:val="005E6E64"/>
    <w:rsid w:val="005E6E68"/>
    <w:rsid w:val="005E7A30"/>
    <w:rsid w:val="005F0911"/>
    <w:rsid w:val="005F0C4D"/>
    <w:rsid w:val="005F0DF8"/>
    <w:rsid w:val="005F15B7"/>
    <w:rsid w:val="005F178A"/>
    <w:rsid w:val="005F17DF"/>
    <w:rsid w:val="005F1DA5"/>
    <w:rsid w:val="005F2EE1"/>
    <w:rsid w:val="005F32B6"/>
    <w:rsid w:val="005F3395"/>
    <w:rsid w:val="005F33BB"/>
    <w:rsid w:val="005F40E2"/>
    <w:rsid w:val="005F476E"/>
    <w:rsid w:val="005F4F37"/>
    <w:rsid w:val="005F5509"/>
    <w:rsid w:val="005F5BED"/>
    <w:rsid w:val="005F5CDF"/>
    <w:rsid w:val="005F60B4"/>
    <w:rsid w:val="005F617B"/>
    <w:rsid w:val="005F6242"/>
    <w:rsid w:val="005F6659"/>
    <w:rsid w:val="005F6715"/>
    <w:rsid w:val="005F6900"/>
    <w:rsid w:val="005F6DC5"/>
    <w:rsid w:val="00600245"/>
    <w:rsid w:val="00600646"/>
    <w:rsid w:val="006006DF"/>
    <w:rsid w:val="006008C5"/>
    <w:rsid w:val="0060120E"/>
    <w:rsid w:val="00601339"/>
    <w:rsid w:val="00601B92"/>
    <w:rsid w:val="00601C35"/>
    <w:rsid w:val="00601CCF"/>
    <w:rsid w:val="00601DD4"/>
    <w:rsid w:val="00601F29"/>
    <w:rsid w:val="00601F50"/>
    <w:rsid w:val="00602F97"/>
    <w:rsid w:val="00602FD3"/>
    <w:rsid w:val="00603968"/>
    <w:rsid w:val="00603C8B"/>
    <w:rsid w:val="00603E2A"/>
    <w:rsid w:val="0060406B"/>
    <w:rsid w:val="00604226"/>
    <w:rsid w:val="006048B3"/>
    <w:rsid w:val="00604A97"/>
    <w:rsid w:val="00604BD3"/>
    <w:rsid w:val="006062D9"/>
    <w:rsid w:val="00606AE7"/>
    <w:rsid w:val="00606FD7"/>
    <w:rsid w:val="006073BA"/>
    <w:rsid w:val="006075C6"/>
    <w:rsid w:val="00607D7A"/>
    <w:rsid w:val="00607F73"/>
    <w:rsid w:val="00607FF9"/>
    <w:rsid w:val="0061034F"/>
    <w:rsid w:val="00610435"/>
    <w:rsid w:val="00610943"/>
    <w:rsid w:val="00610B59"/>
    <w:rsid w:val="00610C69"/>
    <w:rsid w:val="006118AF"/>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17694"/>
    <w:rsid w:val="0062039C"/>
    <w:rsid w:val="006205C2"/>
    <w:rsid w:val="00620918"/>
    <w:rsid w:val="00620BDE"/>
    <w:rsid w:val="0062103C"/>
    <w:rsid w:val="006210B8"/>
    <w:rsid w:val="006216E9"/>
    <w:rsid w:val="00621C82"/>
    <w:rsid w:val="0062205E"/>
    <w:rsid w:val="006225E0"/>
    <w:rsid w:val="006228D1"/>
    <w:rsid w:val="0062291C"/>
    <w:rsid w:val="00622C73"/>
    <w:rsid w:val="006236B1"/>
    <w:rsid w:val="00623D00"/>
    <w:rsid w:val="00624980"/>
    <w:rsid w:val="00624A1C"/>
    <w:rsid w:val="00624DAB"/>
    <w:rsid w:val="00624E7D"/>
    <w:rsid w:val="00624FF6"/>
    <w:rsid w:val="0062572C"/>
    <w:rsid w:val="00625A2B"/>
    <w:rsid w:val="006260B3"/>
    <w:rsid w:val="00626DBA"/>
    <w:rsid w:val="00626ED9"/>
    <w:rsid w:val="00627504"/>
    <w:rsid w:val="00630062"/>
    <w:rsid w:val="006301BA"/>
    <w:rsid w:val="00630BCE"/>
    <w:rsid w:val="00630C01"/>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FD0"/>
    <w:rsid w:val="0063729C"/>
    <w:rsid w:val="00637CF4"/>
    <w:rsid w:val="00640752"/>
    <w:rsid w:val="006407EC"/>
    <w:rsid w:val="00641678"/>
    <w:rsid w:val="006425F5"/>
    <w:rsid w:val="0064260E"/>
    <w:rsid w:val="00642905"/>
    <w:rsid w:val="00642C0E"/>
    <w:rsid w:val="00642F41"/>
    <w:rsid w:val="006435BD"/>
    <w:rsid w:val="00643790"/>
    <w:rsid w:val="00643900"/>
    <w:rsid w:val="0064476A"/>
    <w:rsid w:val="006452E1"/>
    <w:rsid w:val="006457C8"/>
    <w:rsid w:val="00645F24"/>
    <w:rsid w:val="00645F49"/>
    <w:rsid w:val="00646214"/>
    <w:rsid w:val="00646263"/>
    <w:rsid w:val="006466C7"/>
    <w:rsid w:val="006467D8"/>
    <w:rsid w:val="00646803"/>
    <w:rsid w:val="00646BA2"/>
    <w:rsid w:val="006473A2"/>
    <w:rsid w:val="00647738"/>
    <w:rsid w:val="006479F6"/>
    <w:rsid w:val="00647F2B"/>
    <w:rsid w:val="006501F6"/>
    <w:rsid w:val="006503BC"/>
    <w:rsid w:val="00650795"/>
    <w:rsid w:val="00650C9F"/>
    <w:rsid w:val="00650DD9"/>
    <w:rsid w:val="00652059"/>
    <w:rsid w:val="006520C0"/>
    <w:rsid w:val="006526C8"/>
    <w:rsid w:val="00652A41"/>
    <w:rsid w:val="00652A4E"/>
    <w:rsid w:val="00652BA6"/>
    <w:rsid w:val="00652E3E"/>
    <w:rsid w:val="006534B9"/>
    <w:rsid w:val="00653B15"/>
    <w:rsid w:val="006544B4"/>
    <w:rsid w:val="0065525F"/>
    <w:rsid w:val="00655480"/>
    <w:rsid w:val="0065554B"/>
    <w:rsid w:val="006558D6"/>
    <w:rsid w:val="00655ABA"/>
    <w:rsid w:val="00656A15"/>
    <w:rsid w:val="00656DE0"/>
    <w:rsid w:val="00656DF7"/>
    <w:rsid w:val="00656FF1"/>
    <w:rsid w:val="00657093"/>
    <w:rsid w:val="00657383"/>
    <w:rsid w:val="006573CD"/>
    <w:rsid w:val="006575E6"/>
    <w:rsid w:val="00657868"/>
    <w:rsid w:val="0065791E"/>
    <w:rsid w:val="00657AF7"/>
    <w:rsid w:val="0066007D"/>
    <w:rsid w:val="00660118"/>
    <w:rsid w:val="0066081B"/>
    <w:rsid w:val="00660A0C"/>
    <w:rsid w:val="00660D6A"/>
    <w:rsid w:val="00660F8A"/>
    <w:rsid w:val="0066116A"/>
    <w:rsid w:val="00661220"/>
    <w:rsid w:val="0066123E"/>
    <w:rsid w:val="00661A70"/>
    <w:rsid w:val="00661C85"/>
    <w:rsid w:val="00662594"/>
    <w:rsid w:val="00662733"/>
    <w:rsid w:val="0066420B"/>
    <w:rsid w:val="00664262"/>
    <w:rsid w:val="006643EA"/>
    <w:rsid w:val="00664480"/>
    <w:rsid w:val="00664CD1"/>
    <w:rsid w:val="00665313"/>
    <w:rsid w:val="00665C4A"/>
    <w:rsid w:val="00665D5D"/>
    <w:rsid w:val="006663CA"/>
    <w:rsid w:val="006664BA"/>
    <w:rsid w:val="006666E0"/>
    <w:rsid w:val="006669A1"/>
    <w:rsid w:val="00666A40"/>
    <w:rsid w:val="00666F01"/>
    <w:rsid w:val="00667460"/>
    <w:rsid w:val="0066783C"/>
    <w:rsid w:val="00670122"/>
    <w:rsid w:val="00670873"/>
    <w:rsid w:val="00671424"/>
    <w:rsid w:val="00671868"/>
    <w:rsid w:val="00671CC5"/>
    <w:rsid w:val="00672646"/>
    <w:rsid w:val="00672898"/>
    <w:rsid w:val="0067297C"/>
    <w:rsid w:val="00672A18"/>
    <w:rsid w:val="006733D8"/>
    <w:rsid w:val="006735E4"/>
    <w:rsid w:val="0067366E"/>
    <w:rsid w:val="00673F8B"/>
    <w:rsid w:val="00674F5A"/>
    <w:rsid w:val="00675522"/>
    <w:rsid w:val="006757DC"/>
    <w:rsid w:val="006761C0"/>
    <w:rsid w:val="00676A1E"/>
    <w:rsid w:val="006776F5"/>
    <w:rsid w:val="006778D7"/>
    <w:rsid w:val="00677C1C"/>
    <w:rsid w:val="00677C6A"/>
    <w:rsid w:val="00680086"/>
    <w:rsid w:val="00680114"/>
    <w:rsid w:val="006801D9"/>
    <w:rsid w:val="006804B4"/>
    <w:rsid w:val="00680847"/>
    <w:rsid w:val="00680C9B"/>
    <w:rsid w:val="00680F35"/>
    <w:rsid w:val="00681386"/>
    <w:rsid w:val="006813AC"/>
    <w:rsid w:val="00681855"/>
    <w:rsid w:val="00681B91"/>
    <w:rsid w:val="00681CC5"/>
    <w:rsid w:val="00681D80"/>
    <w:rsid w:val="00682A42"/>
    <w:rsid w:val="00682EAE"/>
    <w:rsid w:val="006834FB"/>
    <w:rsid w:val="00683584"/>
    <w:rsid w:val="00683613"/>
    <w:rsid w:val="00683C25"/>
    <w:rsid w:val="00683E5F"/>
    <w:rsid w:val="00684097"/>
    <w:rsid w:val="0068473C"/>
    <w:rsid w:val="00684AFB"/>
    <w:rsid w:val="00684F69"/>
    <w:rsid w:val="00684FFA"/>
    <w:rsid w:val="00686222"/>
    <w:rsid w:val="0068685C"/>
    <w:rsid w:val="00686CA0"/>
    <w:rsid w:val="00686FB8"/>
    <w:rsid w:val="00687C19"/>
    <w:rsid w:val="00687C73"/>
    <w:rsid w:val="00687E5E"/>
    <w:rsid w:val="00690C39"/>
    <w:rsid w:val="00691EAE"/>
    <w:rsid w:val="00692B90"/>
    <w:rsid w:val="00693249"/>
    <w:rsid w:val="00693B67"/>
    <w:rsid w:val="00693DD0"/>
    <w:rsid w:val="00693E4F"/>
    <w:rsid w:val="0069430C"/>
    <w:rsid w:val="00694493"/>
    <w:rsid w:val="006944BB"/>
    <w:rsid w:val="006951C6"/>
    <w:rsid w:val="006951C7"/>
    <w:rsid w:val="00695375"/>
    <w:rsid w:val="006954A7"/>
    <w:rsid w:val="00695CBE"/>
    <w:rsid w:val="00695EE8"/>
    <w:rsid w:val="0069683B"/>
    <w:rsid w:val="0069699A"/>
    <w:rsid w:val="00696B9C"/>
    <w:rsid w:val="00697279"/>
    <w:rsid w:val="00697DC3"/>
    <w:rsid w:val="006A127F"/>
    <w:rsid w:val="006A1623"/>
    <w:rsid w:val="006A1A3F"/>
    <w:rsid w:val="006A1C53"/>
    <w:rsid w:val="006A1C7F"/>
    <w:rsid w:val="006A1FE0"/>
    <w:rsid w:val="006A25A3"/>
    <w:rsid w:val="006A2907"/>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453"/>
    <w:rsid w:val="006B16B3"/>
    <w:rsid w:val="006B1C3C"/>
    <w:rsid w:val="006B211B"/>
    <w:rsid w:val="006B26D8"/>
    <w:rsid w:val="006B321B"/>
    <w:rsid w:val="006B4434"/>
    <w:rsid w:val="006B485E"/>
    <w:rsid w:val="006B4A39"/>
    <w:rsid w:val="006B5025"/>
    <w:rsid w:val="006B57A0"/>
    <w:rsid w:val="006B614C"/>
    <w:rsid w:val="006B629E"/>
    <w:rsid w:val="006B6588"/>
    <w:rsid w:val="006B6D10"/>
    <w:rsid w:val="006B7322"/>
    <w:rsid w:val="006B75E9"/>
    <w:rsid w:val="006C023E"/>
    <w:rsid w:val="006C02EA"/>
    <w:rsid w:val="006C0B40"/>
    <w:rsid w:val="006C1202"/>
    <w:rsid w:val="006C18BB"/>
    <w:rsid w:val="006C191D"/>
    <w:rsid w:val="006C1B14"/>
    <w:rsid w:val="006C2016"/>
    <w:rsid w:val="006C2022"/>
    <w:rsid w:val="006C2141"/>
    <w:rsid w:val="006C2C70"/>
    <w:rsid w:val="006C2EF1"/>
    <w:rsid w:val="006C2FBF"/>
    <w:rsid w:val="006C37D5"/>
    <w:rsid w:val="006C38D8"/>
    <w:rsid w:val="006C3AC3"/>
    <w:rsid w:val="006C3F11"/>
    <w:rsid w:val="006C42D1"/>
    <w:rsid w:val="006C4D92"/>
    <w:rsid w:val="006C4F98"/>
    <w:rsid w:val="006C4FB7"/>
    <w:rsid w:val="006C53CA"/>
    <w:rsid w:val="006C5910"/>
    <w:rsid w:val="006C59D0"/>
    <w:rsid w:val="006C5BE6"/>
    <w:rsid w:val="006C62F9"/>
    <w:rsid w:val="006C64D8"/>
    <w:rsid w:val="006C7170"/>
    <w:rsid w:val="006C74E6"/>
    <w:rsid w:val="006D0519"/>
    <w:rsid w:val="006D062E"/>
    <w:rsid w:val="006D0882"/>
    <w:rsid w:val="006D0973"/>
    <w:rsid w:val="006D0D06"/>
    <w:rsid w:val="006D1DC6"/>
    <w:rsid w:val="006D1E2B"/>
    <w:rsid w:val="006D1E84"/>
    <w:rsid w:val="006D1F28"/>
    <w:rsid w:val="006D1FDC"/>
    <w:rsid w:val="006D1FEC"/>
    <w:rsid w:val="006D2237"/>
    <w:rsid w:val="006D296D"/>
    <w:rsid w:val="006D32AA"/>
    <w:rsid w:val="006D3874"/>
    <w:rsid w:val="006D3A9C"/>
    <w:rsid w:val="006D3F5B"/>
    <w:rsid w:val="006D4AA6"/>
    <w:rsid w:val="006D4BE6"/>
    <w:rsid w:val="006D5C3C"/>
    <w:rsid w:val="006D5FBD"/>
    <w:rsid w:val="006D6404"/>
    <w:rsid w:val="006D665B"/>
    <w:rsid w:val="006D67AA"/>
    <w:rsid w:val="006D6AD7"/>
    <w:rsid w:val="006E01BB"/>
    <w:rsid w:val="006E0FDD"/>
    <w:rsid w:val="006E126C"/>
    <w:rsid w:val="006E134A"/>
    <w:rsid w:val="006E1476"/>
    <w:rsid w:val="006E1492"/>
    <w:rsid w:val="006E1760"/>
    <w:rsid w:val="006E1968"/>
    <w:rsid w:val="006E228E"/>
    <w:rsid w:val="006E22A9"/>
    <w:rsid w:val="006E2948"/>
    <w:rsid w:val="006E2A10"/>
    <w:rsid w:val="006E2CA0"/>
    <w:rsid w:val="006E2DC4"/>
    <w:rsid w:val="006E3215"/>
    <w:rsid w:val="006E3301"/>
    <w:rsid w:val="006E33B5"/>
    <w:rsid w:val="006E3925"/>
    <w:rsid w:val="006E3986"/>
    <w:rsid w:val="006E3C5E"/>
    <w:rsid w:val="006E44AA"/>
    <w:rsid w:val="006E45BD"/>
    <w:rsid w:val="006E4CC5"/>
    <w:rsid w:val="006E51A6"/>
    <w:rsid w:val="006E5274"/>
    <w:rsid w:val="006E5A22"/>
    <w:rsid w:val="006E5C86"/>
    <w:rsid w:val="006E66D5"/>
    <w:rsid w:val="006E6755"/>
    <w:rsid w:val="006E6D2C"/>
    <w:rsid w:val="006E7163"/>
    <w:rsid w:val="006E77F3"/>
    <w:rsid w:val="006E7A93"/>
    <w:rsid w:val="006E7B7C"/>
    <w:rsid w:val="006E7DB6"/>
    <w:rsid w:val="006E7F2E"/>
    <w:rsid w:val="006F205A"/>
    <w:rsid w:val="006F2327"/>
    <w:rsid w:val="006F33CF"/>
    <w:rsid w:val="006F352F"/>
    <w:rsid w:val="006F452E"/>
    <w:rsid w:val="006F48BF"/>
    <w:rsid w:val="006F5D18"/>
    <w:rsid w:val="006F6194"/>
    <w:rsid w:val="006F61EE"/>
    <w:rsid w:val="006F6498"/>
    <w:rsid w:val="006F64FE"/>
    <w:rsid w:val="006F65C0"/>
    <w:rsid w:val="006F6C70"/>
    <w:rsid w:val="006F73D4"/>
    <w:rsid w:val="006F79B0"/>
    <w:rsid w:val="006F79FF"/>
    <w:rsid w:val="006F7D4A"/>
    <w:rsid w:val="00700BEF"/>
    <w:rsid w:val="007017C7"/>
    <w:rsid w:val="00701A8B"/>
    <w:rsid w:val="00701B52"/>
    <w:rsid w:val="007020F2"/>
    <w:rsid w:val="00702520"/>
    <w:rsid w:val="00702C54"/>
    <w:rsid w:val="00702F66"/>
    <w:rsid w:val="00703076"/>
    <w:rsid w:val="00703456"/>
    <w:rsid w:val="007037E3"/>
    <w:rsid w:val="00704115"/>
    <w:rsid w:val="007043A3"/>
    <w:rsid w:val="00704C1D"/>
    <w:rsid w:val="00704E16"/>
    <w:rsid w:val="00705512"/>
    <w:rsid w:val="00705CC4"/>
    <w:rsid w:val="00705E98"/>
    <w:rsid w:val="007060EE"/>
    <w:rsid w:val="00706528"/>
    <w:rsid w:val="00706569"/>
    <w:rsid w:val="00706BC1"/>
    <w:rsid w:val="0070773A"/>
    <w:rsid w:val="00707B22"/>
    <w:rsid w:val="00710AAE"/>
    <w:rsid w:val="00710E79"/>
    <w:rsid w:val="00711084"/>
    <w:rsid w:val="0071122A"/>
    <w:rsid w:val="0071137A"/>
    <w:rsid w:val="00711C88"/>
    <w:rsid w:val="00712495"/>
    <w:rsid w:val="00712A8F"/>
    <w:rsid w:val="00712D5F"/>
    <w:rsid w:val="00714252"/>
    <w:rsid w:val="0071468A"/>
    <w:rsid w:val="00714758"/>
    <w:rsid w:val="00715153"/>
    <w:rsid w:val="00716199"/>
    <w:rsid w:val="00716A71"/>
    <w:rsid w:val="00716AFF"/>
    <w:rsid w:val="00716EB8"/>
    <w:rsid w:val="00716F38"/>
    <w:rsid w:val="00717A20"/>
    <w:rsid w:val="00717B7D"/>
    <w:rsid w:val="00720534"/>
    <w:rsid w:val="0072066A"/>
    <w:rsid w:val="00720849"/>
    <w:rsid w:val="00720A5D"/>
    <w:rsid w:val="007210A7"/>
    <w:rsid w:val="00721342"/>
    <w:rsid w:val="007214D4"/>
    <w:rsid w:val="007216CC"/>
    <w:rsid w:val="00721AB4"/>
    <w:rsid w:val="007224AF"/>
    <w:rsid w:val="007229F0"/>
    <w:rsid w:val="00723313"/>
    <w:rsid w:val="00723516"/>
    <w:rsid w:val="00723F4B"/>
    <w:rsid w:val="007249AB"/>
    <w:rsid w:val="00725386"/>
    <w:rsid w:val="007255D9"/>
    <w:rsid w:val="00725A5E"/>
    <w:rsid w:val="00725C83"/>
    <w:rsid w:val="00726CA4"/>
    <w:rsid w:val="00727051"/>
    <w:rsid w:val="0072737A"/>
    <w:rsid w:val="00727868"/>
    <w:rsid w:val="00727A49"/>
    <w:rsid w:val="007300AA"/>
    <w:rsid w:val="00730679"/>
    <w:rsid w:val="0073074D"/>
    <w:rsid w:val="0073082B"/>
    <w:rsid w:val="00730BB7"/>
    <w:rsid w:val="00730D05"/>
    <w:rsid w:val="00731825"/>
    <w:rsid w:val="00731C77"/>
    <w:rsid w:val="007322DD"/>
    <w:rsid w:val="00732F54"/>
    <w:rsid w:val="00733878"/>
    <w:rsid w:val="0073513D"/>
    <w:rsid w:val="0073595E"/>
    <w:rsid w:val="00735D47"/>
    <w:rsid w:val="007360C4"/>
    <w:rsid w:val="00736726"/>
    <w:rsid w:val="00736AFD"/>
    <w:rsid w:val="00736E8C"/>
    <w:rsid w:val="007373F4"/>
    <w:rsid w:val="0073762D"/>
    <w:rsid w:val="00740531"/>
    <w:rsid w:val="00740BC7"/>
    <w:rsid w:val="00741213"/>
    <w:rsid w:val="00741275"/>
    <w:rsid w:val="007418C5"/>
    <w:rsid w:val="00741DCA"/>
    <w:rsid w:val="007420FA"/>
    <w:rsid w:val="007436D4"/>
    <w:rsid w:val="00743851"/>
    <w:rsid w:val="007439B9"/>
    <w:rsid w:val="00743A89"/>
    <w:rsid w:val="00743C8F"/>
    <w:rsid w:val="00744EC6"/>
    <w:rsid w:val="00744F01"/>
    <w:rsid w:val="00745E96"/>
    <w:rsid w:val="007464AF"/>
    <w:rsid w:val="00746A86"/>
    <w:rsid w:val="00746D09"/>
    <w:rsid w:val="00746F5C"/>
    <w:rsid w:val="00747A75"/>
    <w:rsid w:val="00747E10"/>
    <w:rsid w:val="00750026"/>
    <w:rsid w:val="0075085B"/>
    <w:rsid w:val="00750D52"/>
    <w:rsid w:val="007514E5"/>
    <w:rsid w:val="00752149"/>
    <w:rsid w:val="00752162"/>
    <w:rsid w:val="0075322C"/>
    <w:rsid w:val="0075367B"/>
    <w:rsid w:val="0075384D"/>
    <w:rsid w:val="0075508D"/>
    <w:rsid w:val="00755E10"/>
    <w:rsid w:val="00755EB1"/>
    <w:rsid w:val="007562E3"/>
    <w:rsid w:val="00756611"/>
    <w:rsid w:val="007567BA"/>
    <w:rsid w:val="00756B0E"/>
    <w:rsid w:val="0075708C"/>
    <w:rsid w:val="00757CD7"/>
    <w:rsid w:val="007602A7"/>
    <w:rsid w:val="00760550"/>
    <w:rsid w:val="00760A12"/>
    <w:rsid w:val="00760B06"/>
    <w:rsid w:val="00760F75"/>
    <w:rsid w:val="007614A1"/>
    <w:rsid w:val="00761FF5"/>
    <w:rsid w:val="00762295"/>
    <w:rsid w:val="00762C30"/>
    <w:rsid w:val="00762CD8"/>
    <w:rsid w:val="00762F99"/>
    <w:rsid w:val="00763683"/>
    <w:rsid w:val="00763914"/>
    <w:rsid w:val="00763B51"/>
    <w:rsid w:val="00763B5F"/>
    <w:rsid w:val="0076410C"/>
    <w:rsid w:val="007643BF"/>
    <w:rsid w:val="00764425"/>
    <w:rsid w:val="00764D22"/>
    <w:rsid w:val="00764F12"/>
    <w:rsid w:val="00765180"/>
    <w:rsid w:val="00765F8E"/>
    <w:rsid w:val="00765FAD"/>
    <w:rsid w:val="00766D66"/>
    <w:rsid w:val="00767118"/>
    <w:rsid w:val="0076796E"/>
    <w:rsid w:val="00767A9C"/>
    <w:rsid w:val="007702FA"/>
    <w:rsid w:val="00770559"/>
    <w:rsid w:val="007707E9"/>
    <w:rsid w:val="00770C33"/>
    <w:rsid w:val="007711B1"/>
    <w:rsid w:val="007714E9"/>
    <w:rsid w:val="00771745"/>
    <w:rsid w:val="00772267"/>
    <w:rsid w:val="0077288F"/>
    <w:rsid w:val="0077384D"/>
    <w:rsid w:val="00773A99"/>
    <w:rsid w:val="00773EF5"/>
    <w:rsid w:val="00773FD5"/>
    <w:rsid w:val="00774756"/>
    <w:rsid w:val="007754EE"/>
    <w:rsid w:val="00775966"/>
    <w:rsid w:val="00776087"/>
    <w:rsid w:val="0077657A"/>
    <w:rsid w:val="00776B1C"/>
    <w:rsid w:val="00777033"/>
    <w:rsid w:val="00777052"/>
    <w:rsid w:val="007772AE"/>
    <w:rsid w:val="00777530"/>
    <w:rsid w:val="00777AE4"/>
    <w:rsid w:val="00777CD5"/>
    <w:rsid w:val="00777D5C"/>
    <w:rsid w:val="00780070"/>
    <w:rsid w:val="0078015F"/>
    <w:rsid w:val="00780CA1"/>
    <w:rsid w:val="00780CE9"/>
    <w:rsid w:val="007812BF"/>
    <w:rsid w:val="007815DB"/>
    <w:rsid w:val="007825CB"/>
    <w:rsid w:val="00782A32"/>
    <w:rsid w:val="00782AC7"/>
    <w:rsid w:val="0078308B"/>
    <w:rsid w:val="007839DD"/>
    <w:rsid w:val="00783ACB"/>
    <w:rsid w:val="0078483B"/>
    <w:rsid w:val="0078539E"/>
    <w:rsid w:val="007856D1"/>
    <w:rsid w:val="007860C0"/>
    <w:rsid w:val="007863CF"/>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5E42"/>
    <w:rsid w:val="00796115"/>
    <w:rsid w:val="0079648A"/>
    <w:rsid w:val="00796EE1"/>
    <w:rsid w:val="0079762E"/>
    <w:rsid w:val="007A0087"/>
    <w:rsid w:val="007A0103"/>
    <w:rsid w:val="007A0349"/>
    <w:rsid w:val="007A0C21"/>
    <w:rsid w:val="007A15AB"/>
    <w:rsid w:val="007A1829"/>
    <w:rsid w:val="007A18C2"/>
    <w:rsid w:val="007A1C41"/>
    <w:rsid w:val="007A2033"/>
    <w:rsid w:val="007A2465"/>
    <w:rsid w:val="007A2653"/>
    <w:rsid w:val="007A29E2"/>
    <w:rsid w:val="007A3278"/>
    <w:rsid w:val="007A328D"/>
    <w:rsid w:val="007A464A"/>
    <w:rsid w:val="007A49B6"/>
    <w:rsid w:val="007A4D92"/>
    <w:rsid w:val="007A4E2A"/>
    <w:rsid w:val="007A5595"/>
    <w:rsid w:val="007A5643"/>
    <w:rsid w:val="007A56A0"/>
    <w:rsid w:val="007A5DC5"/>
    <w:rsid w:val="007A7171"/>
    <w:rsid w:val="007A77AD"/>
    <w:rsid w:val="007A7A7F"/>
    <w:rsid w:val="007B00BA"/>
    <w:rsid w:val="007B07A1"/>
    <w:rsid w:val="007B08E1"/>
    <w:rsid w:val="007B0A4B"/>
    <w:rsid w:val="007B1318"/>
    <w:rsid w:val="007B2157"/>
    <w:rsid w:val="007B21A3"/>
    <w:rsid w:val="007B252E"/>
    <w:rsid w:val="007B260D"/>
    <w:rsid w:val="007B2C1A"/>
    <w:rsid w:val="007B2FC9"/>
    <w:rsid w:val="007B3605"/>
    <w:rsid w:val="007B3C3D"/>
    <w:rsid w:val="007B3CEF"/>
    <w:rsid w:val="007B3E9E"/>
    <w:rsid w:val="007B49FC"/>
    <w:rsid w:val="007B5578"/>
    <w:rsid w:val="007B5F14"/>
    <w:rsid w:val="007B66B7"/>
    <w:rsid w:val="007B6999"/>
    <w:rsid w:val="007B6C07"/>
    <w:rsid w:val="007B6D55"/>
    <w:rsid w:val="007B6D9F"/>
    <w:rsid w:val="007B710C"/>
    <w:rsid w:val="007B7403"/>
    <w:rsid w:val="007B78DA"/>
    <w:rsid w:val="007B7A03"/>
    <w:rsid w:val="007B7D57"/>
    <w:rsid w:val="007B7E9E"/>
    <w:rsid w:val="007C036D"/>
    <w:rsid w:val="007C0986"/>
    <w:rsid w:val="007C09DE"/>
    <w:rsid w:val="007C1D29"/>
    <w:rsid w:val="007C1DE8"/>
    <w:rsid w:val="007C2697"/>
    <w:rsid w:val="007C2774"/>
    <w:rsid w:val="007C27A5"/>
    <w:rsid w:val="007C2C9B"/>
    <w:rsid w:val="007C30D8"/>
    <w:rsid w:val="007C3522"/>
    <w:rsid w:val="007C39C2"/>
    <w:rsid w:val="007C41D3"/>
    <w:rsid w:val="007C430A"/>
    <w:rsid w:val="007C4EBC"/>
    <w:rsid w:val="007C6277"/>
    <w:rsid w:val="007C69F8"/>
    <w:rsid w:val="007C6CEB"/>
    <w:rsid w:val="007C6F8F"/>
    <w:rsid w:val="007C77B2"/>
    <w:rsid w:val="007C7B2C"/>
    <w:rsid w:val="007D07CB"/>
    <w:rsid w:val="007D0858"/>
    <w:rsid w:val="007D138B"/>
    <w:rsid w:val="007D1A11"/>
    <w:rsid w:val="007D1B89"/>
    <w:rsid w:val="007D35CE"/>
    <w:rsid w:val="007D360E"/>
    <w:rsid w:val="007D3618"/>
    <w:rsid w:val="007D361A"/>
    <w:rsid w:val="007D3BB6"/>
    <w:rsid w:val="007D3FD1"/>
    <w:rsid w:val="007D4383"/>
    <w:rsid w:val="007D4435"/>
    <w:rsid w:val="007D5B7E"/>
    <w:rsid w:val="007D6758"/>
    <w:rsid w:val="007D68EE"/>
    <w:rsid w:val="007D6973"/>
    <w:rsid w:val="007D7466"/>
    <w:rsid w:val="007D7F48"/>
    <w:rsid w:val="007E0075"/>
    <w:rsid w:val="007E01CC"/>
    <w:rsid w:val="007E144D"/>
    <w:rsid w:val="007E1AD4"/>
    <w:rsid w:val="007E1DEC"/>
    <w:rsid w:val="007E212E"/>
    <w:rsid w:val="007E2365"/>
    <w:rsid w:val="007E2927"/>
    <w:rsid w:val="007E2C22"/>
    <w:rsid w:val="007E37A8"/>
    <w:rsid w:val="007E3AB1"/>
    <w:rsid w:val="007E3EC9"/>
    <w:rsid w:val="007E3FCC"/>
    <w:rsid w:val="007E43A1"/>
    <w:rsid w:val="007E43CB"/>
    <w:rsid w:val="007E4B65"/>
    <w:rsid w:val="007E52BC"/>
    <w:rsid w:val="007E5474"/>
    <w:rsid w:val="007E5872"/>
    <w:rsid w:val="007E59FD"/>
    <w:rsid w:val="007E6F12"/>
    <w:rsid w:val="007E7422"/>
    <w:rsid w:val="007E79BB"/>
    <w:rsid w:val="007E7C88"/>
    <w:rsid w:val="007F03BE"/>
    <w:rsid w:val="007F0DED"/>
    <w:rsid w:val="007F144C"/>
    <w:rsid w:val="007F15DD"/>
    <w:rsid w:val="007F1A7C"/>
    <w:rsid w:val="007F1B27"/>
    <w:rsid w:val="007F1EC1"/>
    <w:rsid w:val="007F246D"/>
    <w:rsid w:val="007F2489"/>
    <w:rsid w:val="007F2BA5"/>
    <w:rsid w:val="007F3433"/>
    <w:rsid w:val="007F3496"/>
    <w:rsid w:val="007F36FD"/>
    <w:rsid w:val="007F3817"/>
    <w:rsid w:val="007F3A43"/>
    <w:rsid w:val="007F3D4B"/>
    <w:rsid w:val="007F4B2E"/>
    <w:rsid w:val="007F503C"/>
    <w:rsid w:val="007F518A"/>
    <w:rsid w:val="007F560B"/>
    <w:rsid w:val="007F5787"/>
    <w:rsid w:val="007F5A63"/>
    <w:rsid w:val="007F60A4"/>
    <w:rsid w:val="007F6759"/>
    <w:rsid w:val="007F6A80"/>
    <w:rsid w:val="007F6C03"/>
    <w:rsid w:val="007F78F7"/>
    <w:rsid w:val="007F7B3B"/>
    <w:rsid w:val="00800110"/>
    <w:rsid w:val="008004F4"/>
    <w:rsid w:val="00800E22"/>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103EA"/>
    <w:rsid w:val="008103ED"/>
    <w:rsid w:val="00810917"/>
    <w:rsid w:val="0081111A"/>
    <w:rsid w:val="00811141"/>
    <w:rsid w:val="00811E85"/>
    <w:rsid w:val="0081252E"/>
    <w:rsid w:val="00812BB1"/>
    <w:rsid w:val="0081444D"/>
    <w:rsid w:val="00814701"/>
    <w:rsid w:val="00815C3D"/>
    <w:rsid w:val="0081692A"/>
    <w:rsid w:val="00816E3A"/>
    <w:rsid w:val="00816F61"/>
    <w:rsid w:val="00817458"/>
    <w:rsid w:val="00817564"/>
    <w:rsid w:val="00820129"/>
    <w:rsid w:val="008206B6"/>
    <w:rsid w:val="008209E1"/>
    <w:rsid w:val="008211D9"/>
    <w:rsid w:val="008223D7"/>
    <w:rsid w:val="008227E9"/>
    <w:rsid w:val="008232DE"/>
    <w:rsid w:val="0082364C"/>
    <w:rsid w:val="00823DAC"/>
    <w:rsid w:val="008241ED"/>
    <w:rsid w:val="008242A3"/>
    <w:rsid w:val="0082432B"/>
    <w:rsid w:val="00824979"/>
    <w:rsid w:val="00824B1E"/>
    <w:rsid w:val="0082515E"/>
    <w:rsid w:val="0082544C"/>
    <w:rsid w:val="00825D51"/>
    <w:rsid w:val="00825FC7"/>
    <w:rsid w:val="00826082"/>
    <w:rsid w:val="00830491"/>
    <w:rsid w:val="00830AE7"/>
    <w:rsid w:val="00830AEA"/>
    <w:rsid w:val="00830B89"/>
    <w:rsid w:val="008317D8"/>
    <w:rsid w:val="00832E23"/>
    <w:rsid w:val="00832F07"/>
    <w:rsid w:val="0083349E"/>
    <w:rsid w:val="008345B0"/>
    <w:rsid w:val="00835011"/>
    <w:rsid w:val="008354E0"/>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F03"/>
    <w:rsid w:val="00842F59"/>
    <w:rsid w:val="008436B0"/>
    <w:rsid w:val="0084406A"/>
    <w:rsid w:val="008454BC"/>
    <w:rsid w:val="0084555C"/>
    <w:rsid w:val="00845BDA"/>
    <w:rsid w:val="0084605F"/>
    <w:rsid w:val="0084633B"/>
    <w:rsid w:val="008467CE"/>
    <w:rsid w:val="008475E0"/>
    <w:rsid w:val="008502BC"/>
    <w:rsid w:val="00850EA1"/>
    <w:rsid w:val="00852729"/>
    <w:rsid w:val="00852741"/>
    <w:rsid w:val="00852A42"/>
    <w:rsid w:val="00852D3E"/>
    <w:rsid w:val="00852EB5"/>
    <w:rsid w:val="0085356C"/>
    <w:rsid w:val="00853590"/>
    <w:rsid w:val="00853C84"/>
    <w:rsid w:val="00854D92"/>
    <w:rsid w:val="00854F37"/>
    <w:rsid w:val="00855143"/>
    <w:rsid w:val="008551D0"/>
    <w:rsid w:val="0085576E"/>
    <w:rsid w:val="0085583A"/>
    <w:rsid w:val="00855CA5"/>
    <w:rsid w:val="00855EC2"/>
    <w:rsid w:val="00855F8A"/>
    <w:rsid w:val="00856723"/>
    <w:rsid w:val="00856A1F"/>
    <w:rsid w:val="00860406"/>
    <w:rsid w:val="00860D7C"/>
    <w:rsid w:val="008615DA"/>
    <w:rsid w:val="00861FA5"/>
    <w:rsid w:val="00862083"/>
    <w:rsid w:val="0086282A"/>
    <w:rsid w:val="00862BC8"/>
    <w:rsid w:val="00862E1D"/>
    <w:rsid w:val="0086310D"/>
    <w:rsid w:val="00863232"/>
    <w:rsid w:val="008636F1"/>
    <w:rsid w:val="00863765"/>
    <w:rsid w:val="0086389C"/>
    <w:rsid w:val="00863D02"/>
    <w:rsid w:val="0086498F"/>
    <w:rsid w:val="00864CD9"/>
    <w:rsid w:val="00864CEE"/>
    <w:rsid w:val="00865A4B"/>
    <w:rsid w:val="0086625D"/>
    <w:rsid w:val="008667B5"/>
    <w:rsid w:val="00866DC5"/>
    <w:rsid w:val="008673E1"/>
    <w:rsid w:val="00870A1E"/>
    <w:rsid w:val="00870C92"/>
    <w:rsid w:val="00871D79"/>
    <w:rsid w:val="00871E57"/>
    <w:rsid w:val="00873765"/>
    <w:rsid w:val="00874066"/>
    <w:rsid w:val="008749B4"/>
    <w:rsid w:val="00875647"/>
    <w:rsid w:val="008759B4"/>
    <w:rsid w:val="00875A01"/>
    <w:rsid w:val="00875B6A"/>
    <w:rsid w:val="00875FAA"/>
    <w:rsid w:val="008762D4"/>
    <w:rsid w:val="008769ED"/>
    <w:rsid w:val="00876B34"/>
    <w:rsid w:val="008774DF"/>
    <w:rsid w:val="0087768B"/>
    <w:rsid w:val="00877977"/>
    <w:rsid w:val="00880023"/>
    <w:rsid w:val="0088003B"/>
    <w:rsid w:val="008800CF"/>
    <w:rsid w:val="008806C4"/>
    <w:rsid w:val="0088153B"/>
    <w:rsid w:val="0088170A"/>
    <w:rsid w:val="008817F7"/>
    <w:rsid w:val="00881D5B"/>
    <w:rsid w:val="00881DC0"/>
    <w:rsid w:val="00882719"/>
    <w:rsid w:val="008830D3"/>
    <w:rsid w:val="008831A5"/>
    <w:rsid w:val="008835D1"/>
    <w:rsid w:val="00883A2E"/>
    <w:rsid w:val="00883FFE"/>
    <w:rsid w:val="00884155"/>
    <w:rsid w:val="008847FC"/>
    <w:rsid w:val="00884FC8"/>
    <w:rsid w:val="00885BF5"/>
    <w:rsid w:val="00885FC0"/>
    <w:rsid w:val="008866F0"/>
    <w:rsid w:val="00886D3A"/>
    <w:rsid w:val="0089052B"/>
    <w:rsid w:val="00890FD9"/>
    <w:rsid w:val="008910B8"/>
    <w:rsid w:val="0089123E"/>
    <w:rsid w:val="0089153D"/>
    <w:rsid w:val="008915C8"/>
    <w:rsid w:val="00891818"/>
    <w:rsid w:val="00892822"/>
    <w:rsid w:val="008931DB"/>
    <w:rsid w:val="00893A3D"/>
    <w:rsid w:val="00893AF3"/>
    <w:rsid w:val="008948FB"/>
    <w:rsid w:val="00895507"/>
    <w:rsid w:val="00895C15"/>
    <w:rsid w:val="00895F7E"/>
    <w:rsid w:val="0089629D"/>
    <w:rsid w:val="008973FD"/>
    <w:rsid w:val="008977EE"/>
    <w:rsid w:val="00897889"/>
    <w:rsid w:val="008979B3"/>
    <w:rsid w:val="008979B4"/>
    <w:rsid w:val="008A0A66"/>
    <w:rsid w:val="008A101B"/>
    <w:rsid w:val="008A1529"/>
    <w:rsid w:val="008A17A5"/>
    <w:rsid w:val="008A189D"/>
    <w:rsid w:val="008A18EE"/>
    <w:rsid w:val="008A2059"/>
    <w:rsid w:val="008A20B1"/>
    <w:rsid w:val="008A219F"/>
    <w:rsid w:val="008A2352"/>
    <w:rsid w:val="008A36DA"/>
    <w:rsid w:val="008A3D00"/>
    <w:rsid w:val="008A426B"/>
    <w:rsid w:val="008A45B3"/>
    <w:rsid w:val="008A499D"/>
    <w:rsid w:val="008A4B29"/>
    <w:rsid w:val="008A52EC"/>
    <w:rsid w:val="008A5371"/>
    <w:rsid w:val="008A583D"/>
    <w:rsid w:val="008A5C27"/>
    <w:rsid w:val="008A5D52"/>
    <w:rsid w:val="008A5ED4"/>
    <w:rsid w:val="008A7204"/>
    <w:rsid w:val="008A7211"/>
    <w:rsid w:val="008A7E43"/>
    <w:rsid w:val="008A7E60"/>
    <w:rsid w:val="008B01CD"/>
    <w:rsid w:val="008B0B4A"/>
    <w:rsid w:val="008B0E32"/>
    <w:rsid w:val="008B10FF"/>
    <w:rsid w:val="008B1904"/>
    <w:rsid w:val="008B1CC4"/>
    <w:rsid w:val="008B1D8C"/>
    <w:rsid w:val="008B204E"/>
    <w:rsid w:val="008B20E0"/>
    <w:rsid w:val="008B21ED"/>
    <w:rsid w:val="008B2287"/>
    <w:rsid w:val="008B22DF"/>
    <w:rsid w:val="008B2653"/>
    <w:rsid w:val="008B2A73"/>
    <w:rsid w:val="008B2BC0"/>
    <w:rsid w:val="008B355A"/>
    <w:rsid w:val="008B39AE"/>
    <w:rsid w:val="008B4D91"/>
    <w:rsid w:val="008B5009"/>
    <w:rsid w:val="008B6270"/>
    <w:rsid w:val="008B6A8B"/>
    <w:rsid w:val="008B7054"/>
    <w:rsid w:val="008B762C"/>
    <w:rsid w:val="008B7E40"/>
    <w:rsid w:val="008C012D"/>
    <w:rsid w:val="008C0161"/>
    <w:rsid w:val="008C02F4"/>
    <w:rsid w:val="008C038E"/>
    <w:rsid w:val="008C084D"/>
    <w:rsid w:val="008C0A29"/>
    <w:rsid w:val="008C17D5"/>
    <w:rsid w:val="008C1AAB"/>
    <w:rsid w:val="008C21F8"/>
    <w:rsid w:val="008C3565"/>
    <w:rsid w:val="008C3637"/>
    <w:rsid w:val="008C367D"/>
    <w:rsid w:val="008C39B1"/>
    <w:rsid w:val="008C39B7"/>
    <w:rsid w:val="008C3AE4"/>
    <w:rsid w:val="008C3C6F"/>
    <w:rsid w:val="008C4086"/>
    <w:rsid w:val="008C4302"/>
    <w:rsid w:val="008C49A9"/>
    <w:rsid w:val="008C5004"/>
    <w:rsid w:val="008C50BF"/>
    <w:rsid w:val="008C5734"/>
    <w:rsid w:val="008C58FB"/>
    <w:rsid w:val="008C5E85"/>
    <w:rsid w:val="008C6813"/>
    <w:rsid w:val="008C6B1F"/>
    <w:rsid w:val="008C6C66"/>
    <w:rsid w:val="008C7457"/>
    <w:rsid w:val="008C7980"/>
    <w:rsid w:val="008C7E7A"/>
    <w:rsid w:val="008D074C"/>
    <w:rsid w:val="008D09CC"/>
    <w:rsid w:val="008D1414"/>
    <w:rsid w:val="008D17DD"/>
    <w:rsid w:val="008D1F0E"/>
    <w:rsid w:val="008D20BA"/>
    <w:rsid w:val="008D293A"/>
    <w:rsid w:val="008D2BE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E5D"/>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AEF"/>
    <w:rsid w:val="008F0412"/>
    <w:rsid w:val="008F0D03"/>
    <w:rsid w:val="008F0EBC"/>
    <w:rsid w:val="008F14F6"/>
    <w:rsid w:val="008F175D"/>
    <w:rsid w:val="008F17BD"/>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1BD"/>
    <w:rsid w:val="00900B9A"/>
    <w:rsid w:val="00900C6F"/>
    <w:rsid w:val="0090154D"/>
    <w:rsid w:val="0090158A"/>
    <w:rsid w:val="00901B91"/>
    <w:rsid w:val="00901C68"/>
    <w:rsid w:val="00902AE7"/>
    <w:rsid w:val="00903538"/>
    <w:rsid w:val="009036C0"/>
    <w:rsid w:val="00903C9B"/>
    <w:rsid w:val="009047B2"/>
    <w:rsid w:val="009066E9"/>
    <w:rsid w:val="0090750E"/>
    <w:rsid w:val="009103CF"/>
    <w:rsid w:val="00910B6B"/>
    <w:rsid w:val="00910C01"/>
    <w:rsid w:val="00911144"/>
    <w:rsid w:val="009115D4"/>
    <w:rsid w:val="009115DC"/>
    <w:rsid w:val="00911CCE"/>
    <w:rsid w:val="00911D57"/>
    <w:rsid w:val="0091234B"/>
    <w:rsid w:val="00913718"/>
    <w:rsid w:val="0091379E"/>
    <w:rsid w:val="009141FC"/>
    <w:rsid w:val="00914794"/>
    <w:rsid w:val="009147F1"/>
    <w:rsid w:val="009148E3"/>
    <w:rsid w:val="00914BB1"/>
    <w:rsid w:val="00914EEF"/>
    <w:rsid w:val="0091513E"/>
    <w:rsid w:val="0091549E"/>
    <w:rsid w:val="0091560E"/>
    <w:rsid w:val="009159A9"/>
    <w:rsid w:val="0091643D"/>
    <w:rsid w:val="00916E39"/>
    <w:rsid w:val="00916F43"/>
    <w:rsid w:val="00917349"/>
    <w:rsid w:val="0091738F"/>
    <w:rsid w:val="0091760B"/>
    <w:rsid w:val="009176FE"/>
    <w:rsid w:val="00917C7C"/>
    <w:rsid w:val="00920090"/>
    <w:rsid w:val="009200A7"/>
    <w:rsid w:val="00920F9D"/>
    <w:rsid w:val="00920FBC"/>
    <w:rsid w:val="00921C99"/>
    <w:rsid w:val="009225C1"/>
    <w:rsid w:val="009234E0"/>
    <w:rsid w:val="009236B7"/>
    <w:rsid w:val="0092380E"/>
    <w:rsid w:val="00923A1E"/>
    <w:rsid w:val="009240DD"/>
    <w:rsid w:val="0092426D"/>
    <w:rsid w:val="00924639"/>
    <w:rsid w:val="00924AF2"/>
    <w:rsid w:val="00924CC7"/>
    <w:rsid w:val="00924E52"/>
    <w:rsid w:val="0092502E"/>
    <w:rsid w:val="00926AE3"/>
    <w:rsid w:val="009277A2"/>
    <w:rsid w:val="00927B19"/>
    <w:rsid w:val="00927FB3"/>
    <w:rsid w:val="0093078D"/>
    <w:rsid w:val="009307E4"/>
    <w:rsid w:val="00930F1D"/>
    <w:rsid w:val="00931230"/>
    <w:rsid w:val="0093143E"/>
    <w:rsid w:val="009319E9"/>
    <w:rsid w:val="00931C4D"/>
    <w:rsid w:val="009323A8"/>
    <w:rsid w:val="0093252D"/>
    <w:rsid w:val="009330BB"/>
    <w:rsid w:val="00933416"/>
    <w:rsid w:val="00933C5C"/>
    <w:rsid w:val="00933EF0"/>
    <w:rsid w:val="00934242"/>
    <w:rsid w:val="0093448C"/>
    <w:rsid w:val="009349C7"/>
    <w:rsid w:val="00934D32"/>
    <w:rsid w:val="00934FDB"/>
    <w:rsid w:val="009350A0"/>
    <w:rsid w:val="0093647C"/>
    <w:rsid w:val="00936751"/>
    <w:rsid w:val="00936D45"/>
    <w:rsid w:val="00937130"/>
    <w:rsid w:val="0093750F"/>
    <w:rsid w:val="00937B96"/>
    <w:rsid w:val="0094004B"/>
    <w:rsid w:val="009401F2"/>
    <w:rsid w:val="009407A1"/>
    <w:rsid w:val="009408D0"/>
    <w:rsid w:val="009409E2"/>
    <w:rsid w:val="009414C1"/>
    <w:rsid w:val="009417A1"/>
    <w:rsid w:val="00941EDF"/>
    <w:rsid w:val="0094326F"/>
    <w:rsid w:val="0094376D"/>
    <w:rsid w:val="00943E3A"/>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7AA"/>
    <w:rsid w:val="0095086B"/>
    <w:rsid w:val="00950AA2"/>
    <w:rsid w:val="00950C88"/>
    <w:rsid w:val="00950D29"/>
    <w:rsid w:val="00950F7F"/>
    <w:rsid w:val="0095114D"/>
    <w:rsid w:val="00951583"/>
    <w:rsid w:val="00951922"/>
    <w:rsid w:val="00951D12"/>
    <w:rsid w:val="00951EC5"/>
    <w:rsid w:val="00953371"/>
    <w:rsid w:val="00953B9D"/>
    <w:rsid w:val="00954692"/>
    <w:rsid w:val="00954BA1"/>
    <w:rsid w:val="00955370"/>
    <w:rsid w:val="00955434"/>
    <w:rsid w:val="00955B4A"/>
    <w:rsid w:val="00955C3F"/>
    <w:rsid w:val="0095612E"/>
    <w:rsid w:val="0095669D"/>
    <w:rsid w:val="00956ECF"/>
    <w:rsid w:val="0095708E"/>
    <w:rsid w:val="009575F8"/>
    <w:rsid w:val="009577AA"/>
    <w:rsid w:val="00957A73"/>
    <w:rsid w:val="00960909"/>
    <w:rsid w:val="00961547"/>
    <w:rsid w:val="0096179D"/>
    <w:rsid w:val="009618B4"/>
    <w:rsid w:val="009620D9"/>
    <w:rsid w:val="00962504"/>
    <w:rsid w:val="00962B9E"/>
    <w:rsid w:val="00962D84"/>
    <w:rsid w:val="0096342D"/>
    <w:rsid w:val="009638EC"/>
    <w:rsid w:val="00963B33"/>
    <w:rsid w:val="00964FE4"/>
    <w:rsid w:val="00965AFA"/>
    <w:rsid w:val="00966629"/>
    <w:rsid w:val="009669F7"/>
    <w:rsid w:val="00966E34"/>
    <w:rsid w:val="00966FFF"/>
    <w:rsid w:val="009670BB"/>
    <w:rsid w:val="0096751C"/>
    <w:rsid w:val="009679B6"/>
    <w:rsid w:val="00970024"/>
    <w:rsid w:val="00970A5B"/>
    <w:rsid w:val="00971550"/>
    <w:rsid w:val="00971967"/>
    <w:rsid w:val="00971B8A"/>
    <w:rsid w:val="0097248F"/>
    <w:rsid w:val="00972622"/>
    <w:rsid w:val="009728FD"/>
    <w:rsid w:val="00973159"/>
    <w:rsid w:val="00973196"/>
    <w:rsid w:val="00974B1E"/>
    <w:rsid w:val="00974C7C"/>
    <w:rsid w:val="009751B8"/>
    <w:rsid w:val="009754E1"/>
    <w:rsid w:val="00975CD4"/>
    <w:rsid w:val="00975E12"/>
    <w:rsid w:val="00976C0D"/>
    <w:rsid w:val="00977194"/>
    <w:rsid w:val="009801FB"/>
    <w:rsid w:val="00980CC3"/>
    <w:rsid w:val="009811EB"/>
    <w:rsid w:val="00981462"/>
    <w:rsid w:val="00981B65"/>
    <w:rsid w:val="00981BD9"/>
    <w:rsid w:val="00981DC5"/>
    <w:rsid w:val="00981E40"/>
    <w:rsid w:val="0098227F"/>
    <w:rsid w:val="00982555"/>
    <w:rsid w:val="00982629"/>
    <w:rsid w:val="00982C3F"/>
    <w:rsid w:val="009831D5"/>
    <w:rsid w:val="00983272"/>
    <w:rsid w:val="0098334E"/>
    <w:rsid w:val="00983D90"/>
    <w:rsid w:val="00983E6B"/>
    <w:rsid w:val="00984092"/>
    <w:rsid w:val="0098412D"/>
    <w:rsid w:val="009845A6"/>
    <w:rsid w:val="00984CE7"/>
    <w:rsid w:val="00985311"/>
    <w:rsid w:val="009855A0"/>
    <w:rsid w:val="00985A2F"/>
    <w:rsid w:val="009860C9"/>
    <w:rsid w:val="009863C8"/>
    <w:rsid w:val="009876AB"/>
    <w:rsid w:val="00987820"/>
    <w:rsid w:val="009879DF"/>
    <w:rsid w:val="00987A6B"/>
    <w:rsid w:val="00987D8A"/>
    <w:rsid w:val="0099017D"/>
    <w:rsid w:val="00990437"/>
    <w:rsid w:val="0099050C"/>
    <w:rsid w:val="00990FB4"/>
    <w:rsid w:val="0099195C"/>
    <w:rsid w:val="00991EC9"/>
    <w:rsid w:val="00992716"/>
    <w:rsid w:val="00993294"/>
    <w:rsid w:val="009935B5"/>
    <w:rsid w:val="009936EA"/>
    <w:rsid w:val="00993FCC"/>
    <w:rsid w:val="0099413A"/>
    <w:rsid w:val="00994621"/>
    <w:rsid w:val="00994875"/>
    <w:rsid w:val="00994D67"/>
    <w:rsid w:val="00994D98"/>
    <w:rsid w:val="00995894"/>
    <w:rsid w:val="00996365"/>
    <w:rsid w:val="00996E4B"/>
    <w:rsid w:val="00996F46"/>
    <w:rsid w:val="00997935"/>
    <w:rsid w:val="00997CA5"/>
    <w:rsid w:val="00997FB8"/>
    <w:rsid w:val="009A0568"/>
    <w:rsid w:val="009A15F1"/>
    <w:rsid w:val="009A16D0"/>
    <w:rsid w:val="009A3568"/>
    <w:rsid w:val="009A39D7"/>
    <w:rsid w:val="009A4898"/>
    <w:rsid w:val="009A4AF5"/>
    <w:rsid w:val="009A4C30"/>
    <w:rsid w:val="009A525F"/>
    <w:rsid w:val="009A580A"/>
    <w:rsid w:val="009A6119"/>
    <w:rsid w:val="009A6130"/>
    <w:rsid w:val="009A645B"/>
    <w:rsid w:val="009A65C6"/>
    <w:rsid w:val="009A6A06"/>
    <w:rsid w:val="009A713F"/>
    <w:rsid w:val="009A71B1"/>
    <w:rsid w:val="009A77A5"/>
    <w:rsid w:val="009A78D1"/>
    <w:rsid w:val="009B005E"/>
    <w:rsid w:val="009B0199"/>
    <w:rsid w:val="009B0347"/>
    <w:rsid w:val="009B04EF"/>
    <w:rsid w:val="009B05CF"/>
    <w:rsid w:val="009B06D6"/>
    <w:rsid w:val="009B0FA4"/>
    <w:rsid w:val="009B1286"/>
    <w:rsid w:val="009B14B0"/>
    <w:rsid w:val="009B173B"/>
    <w:rsid w:val="009B1B46"/>
    <w:rsid w:val="009B20D9"/>
    <w:rsid w:val="009B3649"/>
    <w:rsid w:val="009B3707"/>
    <w:rsid w:val="009B3B72"/>
    <w:rsid w:val="009B409C"/>
    <w:rsid w:val="009B447B"/>
    <w:rsid w:val="009B4689"/>
    <w:rsid w:val="009B47A9"/>
    <w:rsid w:val="009B52EA"/>
    <w:rsid w:val="009B55E3"/>
    <w:rsid w:val="009B5A2A"/>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3DD3"/>
    <w:rsid w:val="009C4282"/>
    <w:rsid w:val="009C5290"/>
    <w:rsid w:val="009C56B6"/>
    <w:rsid w:val="009C60ED"/>
    <w:rsid w:val="009C6ADE"/>
    <w:rsid w:val="009C6C9D"/>
    <w:rsid w:val="009C6E4E"/>
    <w:rsid w:val="009C74B1"/>
    <w:rsid w:val="009C77CF"/>
    <w:rsid w:val="009C7C25"/>
    <w:rsid w:val="009D00B6"/>
    <w:rsid w:val="009D01C3"/>
    <w:rsid w:val="009D1349"/>
    <w:rsid w:val="009D1535"/>
    <w:rsid w:val="009D1826"/>
    <w:rsid w:val="009D1B2E"/>
    <w:rsid w:val="009D1C2E"/>
    <w:rsid w:val="009D1ED7"/>
    <w:rsid w:val="009D21EA"/>
    <w:rsid w:val="009D2368"/>
    <w:rsid w:val="009D23D4"/>
    <w:rsid w:val="009D2454"/>
    <w:rsid w:val="009D29BB"/>
    <w:rsid w:val="009D455B"/>
    <w:rsid w:val="009D468A"/>
    <w:rsid w:val="009D4910"/>
    <w:rsid w:val="009D4AE3"/>
    <w:rsid w:val="009D4BD8"/>
    <w:rsid w:val="009D5084"/>
    <w:rsid w:val="009D50B9"/>
    <w:rsid w:val="009D5807"/>
    <w:rsid w:val="009D5A7A"/>
    <w:rsid w:val="009D5A99"/>
    <w:rsid w:val="009D6A74"/>
    <w:rsid w:val="009D74BA"/>
    <w:rsid w:val="009D75CE"/>
    <w:rsid w:val="009D7617"/>
    <w:rsid w:val="009D7DC9"/>
    <w:rsid w:val="009E03C4"/>
    <w:rsid w:val="009E0EE5"/>
    <w:rsid w:val="009E1104"/>
    <w:rsid w:val="009E12FB"/>
    <w:rsid w:val="009E1881"/>
    <w:rsid w:val="009E2AD9"/>
    <w:rsid w:val="009E2B5C"/>
    <w:rsid w:val="009E31DC"/>
    <w:rsid w:val="009E34C7"/>
    <w:rsid w:val="009E3BB3"/>
    <w:rsid w:val="009E3C9C"/>
    <w:rsid w:val="009E3E43"/>
    <w:rsid w:val="009E431E"/>
    <w:rsid w:val="009E43B2"/>
    <w:rsid w:val="009E4B95"/>
    <w:rsid w:val="009E4E51"/>
    <w:rsid w:val="009E5A07"/>
    <w:rsid w:val="009E6AB4"/>
    <w:rsid w:val="009E6DBA"/>
    <w:rsid w:val="009E6EEC"/>
    <w:rsid w:val="009E72F5"/>
    <w:rsid w:val="009E7350"/>
    <w:rsid w:val="009F005D"/>
    <w:rsid w:val="009F0C6B"/>
    <w:rsid w:val="009F0F02"/>
    <w:rsid w:val="009F11F4"/>
    <w:rsid w:val="009F1245"/>
    <w:rsid w:val="009F1533"/>
    <w:rsid w:val="009F15AF"/>
    <w:rsid w:val="009F1FA6"/>
    <w:rsid w:val="009F20F2"/>
    <w:rsid w:val="009F2353"/>
    <w:rsid w:val="009F250A"/>
    <w:rsid w:val="009F2637"/>
    <w:rsid w:val="009F2904"/>
    <w:rsid w:val="009F2CE5"/>
    <w:rsid w:val="009F2FBB"/>
    <w:rsid w:val="009F2FEF"/>
    <w:rsid w:val="009F3CE9"/>
    <w:rsid w:val="009F3D60"/>
    <w:rsid w:val="009F4304"/>
    <w:rsid w:val="009F43F3"/>
    <w:rsid w:val="009F4F45"/>
    <w:rsid w:val="009F54E0"/>
    <w:rsid w:val="009F55A0"/>
    <w:rsid w:val="009F6D6D"/>
    <w:rsid w:val="009F7BC7"/>
    <w:rsid w:val="009F7D3C"/>
    <w:rsid w:val="00A00409"/>
    <w:rsid w:val="00A0041C"/>
    <w:rsid w:val="00A00700"/>
    <w:rsid w:val="00A00CEF"/>
    <w:rsid w:val="00A00E74"/>
    <w:rsid w:val="00A01F2F"/>
    <w:rsid w:val="00A0223D"/>
    <w:rsid w:val="00A023F9"/>
    <w:rsid w:val="00A02520"/>
    <w:rsid w:val="00A026C0"/>
    <w:rsid w:val="00A028B7"/>
    <w:rsid w:val="00A02E44"/>
    <w:rsid w:val="00A02F0F"/>
    <w:rsid w:val="00A03021"/>
    <w:rsid w:val="00A03629"/>
    <w:rsid w:val="00A0380D"/>
    <w:rsid w:val="00A03A39"/>
    <w:rsid w:val="00A03AD7"/>
    <w:rsid w:val="00A04352"/>
    <w:rsid w:val="00A04F40"/>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C71"/>
    <w:rsid w:val="00A13EB3"/>
    <w:rsid w:val="00A13EC0"/>
    <w:rsid w:val="00A142FF"/>
    <w:rsid w:val="00A143EB"/>
    <w:rsid w:val="00A14866"/>
    <w:rsid w:val="00A149BD"/>
    <w:rsid w:val="00A15537"/>
    <w:rsid w:val="00A15690"/>
    <w:rsid w:val="00A15B16"/>
    <w:rsid w:val="00A17C09"/>
    <w:rsid w:val="00A17E48"/>
    <w:rsid w:val="00A2023F"/>
    <w:rsid w:val="00A20562"/>
    <w:rsid w:val="00A20928"/>
    <w:rsid w:val="00A20E73"/>
    <w:rsid w:val="00A21129"/>
    <w:rsid w:val="00A21209"/>
    <w:rsid w:val="00A219AF"/>
    <w:rsid w:val="00A21BCF"/>
    <w:rsid w:val="00A21BF3"/>
    <w:rsid w:val="00A21CD9"/>
    <w:rsid w:val="00A23AE2"/>
    <w:rsid w:val="00A23E41"/>
    <w:rsid w:val="00A24B97"/>
    <w:rsid w:val="00A24C61"/>
    <w:rsid w:val="00A25040"/>
    <w:rsid w:val="00A25CFE"/>
    <w:rsid w:val="00A2618A"/>
    <w:rsid w:val="00A263AA"/>
    <w:rsid w:val="00A26539"/>
    <w:rsid w:val="00A26850"/>
    <w:rsid w:val="00A2690B"/>
    <w:rsid w:val="00A26B8A"/>
    <w:rsid w:val="00A26F78"/>
    <w:rsid w:val="00A27013"/>
    <w:rsid w:val="00A27A7C"/>
    <w:rsid w:val="00A27B14"/>
    <w:rsid w:val="00A304BE"/>
    <w:rsid w:val="00A30B87"/>
    <w:rsid w:val="00A30DDF"/>
    <w:rsid w:val="00A312B8"/>
    <w:rsid w:val="00A3187D"/>
    <w:rsid w:val="00A3356A"/>
    <w:rsid w:val="00A335FE"/>
    <w:rsid w:val="00A33759"/>
    <w:rsid w:val="00A339EA"/>
    <w:rsid w:val="00A33B0C"/>
    <w:rsid w:val="00A33D37"/>
    <w:rsid w:val="00A33DC6"/>
    <w:rsid w:val="00A33FD1"/>
    <w:rsid w:val="00A3558A"/>
    <w:rsid w:val="00A35F46"/>
    <w:rsid w:val="00A3620C"/>
    <w:rsid w:val="00A36549"/>
    <w:rsid w:val="00A40413"/>
    <w:rsid w:val="00A4084D"/>
    <w:rsid w:val="00A40AA4"/>
    <w:rsid w:val="00A41130"/>
    <w:rsid w:val="00A41386"/>
    <w:rsid w:val="00A414BE"/>
    <w:rsid w:val="00A42181"/>
    <w:rsid w:val="00A427D2"/>
    <w:rsid w:val="00A43553"/>
    <w:rsid w:val="00A43954"/>
    <w:rsid w:val="00A43A70"/>
    <w:rsid w:val="00A43C14"/>
    <w:rsid w:val="00A444ED"/>
    <w:rsid w:val="00A4574E"/>
    <w:rsid w:val="00A45B52"/>
    <w:rsid w:val="00A4662A"/>
    <w:rsid w:val="00A4719E"/>
    <w:rsid w:val="00A471A0"/>
    <w:rsid w:val="00A50002"/>
    <w:rsid w:val="00A50130"/>
    <w:rsid w:val="00A502E0"/>
    <w:rsid w:val="00A52354"/>
    <w:rsid w:val="00A52389"/>
    <w:rsid w:val="00A52619"/>
    <w:rsid w:val="00A5289E"/>
    <w:rsid w:val="00A52C87"/>
    <w:rsid w:val="00A52D86"/>
    <w:rsid w:val="00A52DC3"/>
    <w:rsid w:val="00A530D1"/>
    <w:rsid w:val="00A53476"/>
    <w:rsid w:val="00A534AD"/>
    <w:rsid w:val="00A53562"/>
    <w:rsid w:val="00A5429E"/>
    <w:rsid w:val="00A54347"/>
    <w:rsid w:val="00A54CC6"/>
    <w:rsid w:val="00A55CE2"/>
    <w:rsid w:val="00A56CEE"/>
    <w:rsid w:val="00A60511"/>
    <w:rsid w:val="00A60874"/>
    <w:rsid w:val="00A608D3"/>
    <w:rsid w:val="00A60958"/>
    <w:rsid w:val="00A60DF2"/>
    <w:rsid w:val="00A610B6"/>
    <w:rsid w:val="00A6218D"/>
    <w:rsid w:val="00A62706"/>
    <w:rsid w:val="00A636A8"/>
    <w:rsid w:val="00A63862"/>
    <w:rsid w:val="00A63CED"/>
    <w:rsid w:val="00A63FB8"/>
    <w:rsid w:val="00A64775"/>
    <w:rsid w:val="00A6542E"/>
    <w:rsid w:val="00A65C89"/>
    <w:rsid w:val="00A66170"/>
    <w:rsid w:val="00A666CD"/>
    <w:rsid w:val="00A66D0D"/>
    <w:rsid w:val="00A67113"/>
    <w:rsid w:val="00A67432"/>
    <w:rsid w:val="00A67AE3"/>
    <w:rsid w:val="00A67C9B"/>
    <w:rsid w:val="00A67EF4"/>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710"/>
    <w:rsid w:val="00A74A5E"/>
    <w:rsid w:val="00A750AD"/>
    <w:rsid w:val="00A7524B"/>
    <w:rsid w:val="00A756A0"/>
    <w:rsid w:val="00A75FA8"/>
    <w:rsid w:val="00A76071"/>
    <w:rsid w:val="00A760BC"/>
    <w:rsid w:val="00A7673F"/>
    <w:rsid w:val="00A801B3"/>
    <w:rsid w:val="00A80771"/>
    <w:rsid w:val="00A81AA2"/>
    <w:rsid w:val="00A81BEC"/>
    <w:rsid w:val="00A81DD2"/>
    <w:rsid w:val="00A81FEC"/>
    <w:rsid w:val="00A8233E"/>
    <w:rsid w:val="00A82874"/>
    <w:rsid w:val="00A836ED"/>
    <w:rsid w:val="00A83A22"/>
    <w:rsid w:val="00A83CD2"/>
    <w:rsid w:val="00A843F2"/>
    <w:rsid w:val="00A84737"/>
    <w:rsid w:val="00A848BC"/>
    <w:rsid w:val="00A84D38"/>
    <w:rsid w:val="00A84DE7"/>
    <w:rsid w:val="00A8507C"/>
    <w:rsid w:val="00A8525E"/>
    <w:rsid w:val="00A854BF"/>
    <w:rsid w:val="00A85885"/>
    <w:rsid w:val="00A85B20"/>
    <w:rsid w:val="00A85C86"/>
    <w:rsid w:val="00A86665"/>
    <w:rsid w:val="00A868F4"/>
    <w:rsid w:val="00A86C81"/>
    <w:rsid w:val="00A86E1E"/>
    <w:rsid w:val="00A87365"/>
    <w:rsid w:val="00A9020C"/>
    <w:rsid w:val="00A90AEF"/>
    <w:rsid w:val="00A90B1D"/>
    <w:rsid w:val="00A90C5C"/>
    <w:rsid w:val="00A9128A"/>
    <w:rsid w:val="00A91409"/>
    <w:rsid w:val="00A9150E"/>
    <w:rsid w:val="00A918F2"/>
    <w:rsid w:val="00A922F3"/>
    <w:rsid w:val="00A92F05"/>
    <w:rsid w:val="00A9323A"/>
    <w:rsid w:val="00A93533"/>
    <w:rsid w:val="00A935D6"/>
    <w:rsid w:val="00A93C85"/>
    <w:rsid w:val="00A94410"/>
    <w:rsid w:val="00A951AB"/>
    <w:rsid w:val="00A969A5"/>
    <w:rsid w:val="00A9708B"/>
    <w:rsid w:val="00A97113"/>
    <w:rsid w:val="00A971A9"/>
    <w:rsid w:val="00A9725B"/>
    <w:rsid w:val="00A975B9"/>
    <w:rsid w:val="00A97D2F"/>
    <w:rsid w:val="00AA10B0"/>
    <w:rsid w:val="00AA14C0"/>
    <w:rsid w:val="00AA19A6"/>
    <w:rsid w:val="00AA1D90"/>
    <w:rsid w:val="00AA1F09"/>
    <w:rsid w:val="00AA237E"/>
    <w:rsid w:val="00AA251D"/>
    <w:rsid w:val="00AA2637"/>
    <w:rsid w:val="00AA3358"/>
    <w:rsid w:val="00AA362D"/>
    <w:rsid w:val="00AA38A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E48"/>
    <w:rsid w:val="00AB0FDD"/>
    <w:rsid w:val="00AB1285"/>
    <w:rsid w:val="00AB1500"/>
    <w:rsid w:val="00AB15D5"/>
    <w:rsid w:val="00AB194F"/>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0A4"/>
    <w:rsid w:val="00AB641F"/>
    <w:rsid w:val="00AB6B05"/>
    <w:rsid w:val="00AB704F"/>
    <w:rsid w:val="00AB7506"/>
    <w:rsid w:val="00AC0BAA"/>
    <w:rsid w:val="00AC154C"/>
    <w:rsid w:val="00AC19C7"/>
    <w:rsid w:val="00AC1CD2"/>
    <w:rsid w:val="00AC1EC7"/>
    <w:rsid w:val="00AC1F0F"/>
    <w:rsid w:val="00AC251F"/>
    <w:rsid w:val="00AC2592"/>
    <w:rsid w:val="00AC2A1E"/>
    <w:rsid w:val="00AC3689"/>
    <w:rsid w:val="00AC3791"/>
    <w:rsid w:val="00AC3810"/>
    <w:rsid w:val="00AC3864"/>
    <w:rsid w:val="00AC3EAE"/>
    <w:rsid w:val="00AC44D4"/>
    <w:rsid w:val="00AC4A92"/>
    <w:rsid w:val="00AC4CC6"/>
    <w:rsid w:val="00AC56A0"/>
    <w:rsid w:val="00AC5E45"/>
    <w:rsid w:val="00AC64E1"/>
    <w:rsid w:val="00AC6788"/>
    <w:rsid w:val="00AC7916"/>
    <w:rsid w:val="00AC7DBB"/>
    <w:rsid w:val="00AD023D"/>
    <w:rsid w:val="00AD02C2"/>
    <w:rsid w:val="00AD0DA4"/>
    <w:rsid w:val="00AD2522"/>
    <w:rsid w:val="00AD290B"/>
    <w:rsid w:val="00AD2F79"/>
    <w:rsid w:val="00AD2FBD"/>
    <w:rsid w:val="00AD40AC"/>
    <w:rsid w:val="00AD512A"/>
    <w:rsid w:val="00AD5638"/>
    <w:rsid w:val="00AD5917"/>
    <w:rsid w:val="00AD5A5E"/>
    <w:rsid w:val="00AD640B"/>
    <w:rsid w:val="00AD64B8"/>
    <w:rsid w:val="00AD6825"/>
    <w:rsid w:val="00AD6EBF"/>
    <w:rsid w:val="00AD787F"/>
    <w:rsid w:val="00AD798A"/>
    <w:rsid w:val="00AE0284"/>
    <w:rsid w:val="00AE0653"/>
    <w:rsid w:val="00AE1226"/>
    <w:rsid w:val="00AE1831"/>
    <w:rsid w:val="00AE27E5"/>
    <w:rsid w:val="00AE2856"/>
    <w:rsid w:val="00AE31AE"/>
    <w:rsid w:val="00AE32B5"/>
    <w:rsid w:val="00AE3FF1"/>
    <w:rsid w:val="00AE4070"/>
    <w:rsid w:val="00AE41D3"/>
    <w:rsid w:val="00AE4370"/>
    <w:rsid w:val="00AE4790"/>
    <w:rsid w:val="00AE53DA"/>
    <w:rsid w:val="00AE58FE"/>
    <w:rsid w:val="00AE6179"/>
    <w:rsid w:val="00AE61E1"/>
    <w:rsid w:val="00AE6849"/>
    <w:rsid w:val="00AE7345"/>
    <w:rsid w:val="00AE7613"/>
    <w:rsid w:val="00AE76F9"/>
    <w:rsid w:val="00AE79D7"/>
    <w:rsid w:val="00AE7E73"/>
    <w:rsid w:val="00AE7FC5"/>
    <w:rsid w:val="00AF00CE"/>
    <w:rsid w:val="00AF05CF"/>
    <w:rsid w:val="00AF0985"/>
    <w:rsid w:val="00AF0CD9"/>
    <w:rsid w:val="00AF0DDE"/>
    <w:rsid w:val="00AF0E74"/>
    <w:rsid w:val="00AF1347"/>
    <w:rsid w:val="00AF1483"/>
    <w:rsid w:val="00AF1B78"/>
    <w:rsid w:val="00AF2480"/>
    <w:rsid w:val="00AF24A0"/>
    <w:rsid w:val="00AF2534"/>
    <w:rsid w:val="00AF295D"/>
    <w:rsid w:val="00AF3423"/>
    <w:rsid w:val="00AF38C3"/>
    <w:rsid w:val="00AF4734"/>
    <w:rsid w:val="00AF4DB6"/>
    <w:rsid w:val="00AF52A5"/>
    <w:rsid w:val="00AF590E"/>
    <w:rsid w:val="00AF5AB7"/>
    <w:rsid w:val="00AF64C3"/>
    <w:rsid w:val="00AF6505"/>
    <w:rsid w:val="00AF7CCC"/>
    <w:rsid w:val="00B00065"/>
    <w:rsid w:val="00B00093"/>
    <w:rsid w:val="00B00EF7"/>
    <w:rsid w:val="00B01411"/>
    <w:rsid w:val="00B0177B"/>
    <w:rsid w:val="00B01B28"/>
    <w:rsid w:val="00B02128"/>
    <w:rsid w:val="00B03576"/>
    <w:rsid w:val="00B03610"/>
    <w:rsid w:val="00B0399C"/>
    <w:rsid w:val="00B03BFE"/>
    <w:rsid w:val="00B04C52"/>
    <w:rsid w:val="00B04D76"/>
    <w:rsid w:val="00B05E0E"/>
    <w:rsid w:val="00B05EA0"/>
    <w:rsid w:val="00B061B6"/>
    <w:rsid w:val="00B06273"/>
    <w:rsid w:val="00B063A5"/>
    <w:rsid w:val="00B06B88"/>
    <w:rsid w:val="00B06D1C"/>
    <w:rsid w:val="00B071E1"/>
    <w:rsid w:val="00B07D84"/>
    <w:rsid w:val="00B101CF"/>
    <w:rsid w:val="00B108DA"/>
    <w:rsid w:val="00B109DE"/>
    <w:rsid w:val="00B10B95"/>
    <w:rsid w:val="00B113E9"/>
    <w:rsid w:val="00B120EA"/>
    <w:rsid w:val="00B12100"/>
    <w:rsid w:val="00B12C22"/>
    <w:rsid w:val="00B12C41"/>
    <w:rsid w:val="00B12E38"/>
    <w:rsid w:val="00B12EE1"/>
    <w:rsid w:val="00B1356C"/>
    <w:rsid w:val="00B1384E"/>
    <w:rsid w:val="00B13B4E"/>
    <w:rsid w:val="00B13D7E"/>
    <w:rsid w:val="00B14727"/>
    <w:rsid w:val="00B14DE9"/>
    <w:rsid w:val="00B152BB"/>
    <w:rsid w:val="00B1542D"/>
    <w:rsid w:val="00B1583C"/>
    <w:rsid w:val="00B15990"/>
    <w:rsid w:val="00B16864"/>
    <w:rsid w:val="00B17CDF"/>
    <w:rsid w:val="00B20D55"/>
    <w:rsid w:val="00B20E87"/>
    <w:rsid w:val="00B2114C"/>
    <w:rsid w:val="00B21594"/>
    <w:rsid w:val="00B22188"/>
    <w:rsid w:val="00B232AE"/>
    <w:rsid w:val="00B23356"/>
    <w:rsid w:val="00B2360A"/>
    <w:rsid w:val="00B237FF"/>
    <w:rsid w:val="00B23C00"/>
    <w:rsid w:val="00B2475B"/>
    <w:rsid w:val="00B261DC"/>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58BE"/>
    <w:rsid w:val="00B36346"/>
    <w:rsid w:val="00B366B4"/>
    <w:rsid w:val="00B36C2F"/>
    <w:rsid w:val="00B36C96"/>
    <w:rsid w:val="00B37076"/>
    <w:rsid w:val="00B37455"/>
    <w:rsid w:val="00B375D5"/>
    <w:rsid w:val="00B3796B"/>
    <w:rsid w:val="00B37A7A"/>
    <w:rsid w:val="00B37C72"/>
    <w:rsid w:val="00B411AF"/>
    <w:rsid w:val="00B41277"/>
    <w:rsid w:val="00B4163F"/>
    <w:rsid w:val="00B4180C"/>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E49"/>
    <w:rsid w:val="00B46369"/>
    <w:rsid w:val="00B46B73"/>
    <w:rsid w:val="00B470B1"/>
    <w:rsid w:val="00B47794"/>
    <w:rsid w:val="00B500A0"/>
    <w:rsid w:val="00B50731"/>
    <w:rsid w:val="00B50BFF"/>
    <w:rsid w:val="00B5101B"/>
    <w:rsid w:val="00B51523"/>
    <w:rsid w:val="00B51C43"/>
    <w:rsid w:val="00B51FD5"/>
    <w:rsid w:val="00B52683"/>
    <w:rsid w:val="00B52A64"/>
    <w:rsid w:val="00B53451"/>
    <w:rsid w:val="00B53505"/>
    <w:rsid w:val="00B536F7"/>
    <w:rsid w:val="00B545F3"/>
    <w:rsid w:val="00B54D05"/>
    <w:rsid w:val="00B55239"/>
    <w:rsid w:val="00B554E2"/>
    <w:rsid w:val="00B55D83"/>
    <w:rsid w:val="00B55E59"/>
    <w:rsid w:val="00B56815"/>
    <w:rsid w:val="00B5688C"/>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CA"/>
    <w:rsid w:val="00B657D3"/>
    <w:rsid w:val="00B65BF2"/>
    <w:rsid w:val="00B65EB6"/>
    <w:rsid w:val="00B65EFF"/>
    <w:rsid w:val="00B66074"/>
    <w:rsid w:val="00B66136"/>
    <w:rsid w:val="00B66326"/>
    <w:rsid w:val="00B66941"/>
    <w:rsid w:val="00B67183"/>
    <w:rsid w:val="00B671C6"/>
    <w:rsid w:val="00B67542"/>
    <w:rsid w:val="00B67BC1"/>
    <w:rsid w:val="00B67C3E"/>
    <w:rsid w:val="00B67FF2"/>
    <w:rsid w:val="00B707B1"/>
    <w:rsid w:val="00B709B9"/>
    <w:rsid w:val="00B70D0D"/>
    <w:rsid w:val="00B71408"/>
    <w:rsid w:val="00B71843"/>
    <w:rsid w:val="00B7186F"/>
    <w:rsid w:val="00B71C3C"/>
    <w:rsid w:val="00B72620"/>
    <w:rsid w:val="00B7376A"/>
    <w:rsid w:val="00B73FFD"/>
    <w:rsid w:val="00B7460E"/>
    <w:rsid w:val="00B746D9"/>
    <w:rsid w:val="00B74901"/>
    <w:rsid w:val="00B74E9C"/>
    <w:rsid w:val="00B763B8"/>
    <w:rsid w:val="00B7658E"/>
    <w:rsid w:val="00B77A8E"/>
    <w:rsid w:val="00B77EC5"/>
    <w:rsid w:val="00B808AD"/>
    <w:rsid w:val="00B80BE1"/>
    <w:rsid w:val="00B81A35"/>
    <w:rsid w:val="00B81D82"/>
    <w:rsid w:val="00B81FEB"/>
    <w:rsid w:val="00B82719"/>
    <w:rsid w:val="00B82845"/>
    <w:rsid w:val="00B82AEA"/>
    <w:rsid w:val="00B8338F"/>
    <w:rsid w:val="00B837EF"/>
    <w:rsid w:val="00B83F21"/>
    <w:rsid w:val="00B83F87"/>
    <w:rsid w:val="00B855F2"/>
    <w:rsid w:val="00B85922"/>
    <w:rsid w:val="00B85B31"/>
    <w:rsid w:val="00B85C8B"/>
    <w:rsid w:val="00B87932"/>
    <w:rsid w:val="00B87D17"/>
    <w:rsid w:val="00B87D96"/>
    <w:rsid w:val="00B90711"/>
    <w:rsid w:val="00B90A67"/>
    <w:rsid w:val="00B90C40"/>
    <w:rsid w:val="00B90C76"/>
    <w:rsid w:val="00B90F6D"/>
    <w:rsid w:val="00B90F92"/>
    <w:rsid w:val="00B91083"/>
    <w:rsid w:val="00B91735"/>
    <w:rsid w:val="00B917E7"/>
    <w:rsid w:val="00B91BC2"/>
    <w:rsid w:val="00B923B8"/>
    <w:rsid w:val="00B92A3F"/>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0E9"/>
    <w:rsid w:val="00BA22CC"/>
    <w:rsid w:val="00BA245B"/>
    <w:rsid w:val="00BA27DD"/>
    <w:rsid w:val="00BA2A1C"/>
    <w:rsid w:val="00BA3334"/>
    <w:rsid w:val="00BA3AE0"/>
    <w:rsid w:val="00BA3BC1"/>
    <w:rsid w:val="00BA40D4"/>
    <w:rsid w:val="00BA45AA"/>
    <w:rsid w:val="00BA5C51"/>
    <w:rsid w:val="00BA634B"/>
    <w:rsid w:val="00BA66A7"/>
    <w:rsid w:val="00BA6AF6"/>
    <w:rsid w:val="00BB01ED"/>
    <w:rsid w:val="00BB0297"/>
    <w:rsid w:val="00BB0583"/>
    <w:rsid w:val="00BB0EFF"/>
    <w:rsid w:val="00BB0F95"/>
    <w:rsid w:val="00BB16D8"/>
    <w:rsid w:val="00BB1A37"/>
    <w:rsid w:val="00BB2258"/>
    <w:rsid w:val="00BB261E"/>
    <w:rsid w:val="00BB2955"/>
    <w:rsid w:val="00BB2EFF"/>
    <w:rsid w:val="00BB3948"/>
    <w:rsid w:val="00BB3A4C"/>
    <w:rsid w:val="00BB40DD"/>
    <w:rsid w:val="00BB41ED"/>
    <w:rsid w:val="00BB422D"/>
    <w:rsid w:val="00BB469C"/>
    <w:rsid w:val="00BB49DE"/>
    <w:rsid w:val="00BB53A2"/>
    <w:rsid w:val="00BB556F"/>
    <w:rsid w:val="00BB5615"/>
    <w:rsid w:val="00BB592B"/>
    <w:rsid w:val="00BB629E"/>
    <w:rsid w:val="00BB6B0A"/>
    <w:rsid w:val="00BB72E3"/>
    <w:rsid w:val="00BB7311"/>
    <w:rsid w:val="00BB7477"/>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8ED"/>
    <w:rsid w:val="00BC39E6"/>
    <w:rsid w:val="00BC4406"/>
    <w:rsid w:val="00BC4657"/>
    <w:rsid w:val="00BC496A"/>
    <w:rsid w:val="00BC58D4"/>
    <w:rsid w:val="00BC5D40"/>
    <w:rsid w:val="00BC6263"/>
    <w:rsid w:val="00BC69D0"/>
    <w:rsid w:val="00BC6D20"/>
    <w:rsid w:val="00BC7B48"/>
    <w:rsid w:val="00BD08C8"/>
    <w:rsid w:val="00BD0A99"/>
    <w:rsid w:val="00BD0C1B"/>
    <w:rsid w:val="00BD0CC4"/>
    <w:rsid w:val="00BD0CE5"/>
    <w:rsid w:val="00BD2278"/>
    <w:rsid w:val="00BD25B3"/>
    <w:rsid w:val="00BD26F3"/>
    <w:rsid w:val="00BD3017"/>
    <w:rsid w:val="00BD3335"/>
    <w:rsid w:val="00BD35E6"/>
    <w:rsid w:val="00BD3EAD"/>
    <w:rsid w:val="00BD3EC2"/>
    <w:rsid w:val="00BD42AE"/>
    <w:rsid w:val="00BD44ED"/>
    <w:rsid w:val="00BD4BE4"/>
    <w:rsid w:val="00BD4F3C"/>
    <w:rsid w:val="00BD519D"/>
    <w:rsid w:val="00BD59FF"/>
    <w:rsid w:val="00BD5ACA"/>
    <w:rsid w:val="00BD5C95"/>
    <w:rsid w:val="00BD5C99"/>
    <w:rsid w:val="00BD5E3A"/>
    <w:rsid w:val="00BD62F2"/>
    <w:rsid w:val="00BD6390"/>
    <w:rsid w:val="00BD6456"/>
    <w:rsid w:val="00BD65B8"/>
    <w:rsid w:val="00BD6AB0"/>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5A3"/>
    <w:rsid w:val="00BE3637"/>
    <w:rsid w:val="00BE3F24"/>
    <w:rsid w:val="00BE449E"/>
    <w:rsid w:val="00BE4F8E"/>
    <w:rsid w:val="00BE5713"/>
    <w:rsid w:val="00BE5FA0"/>
    <w:rsid w:val="00BE67F5"/>
    <w:rsid w:val="00BE6B0D"/>
    <w:rsid w:val="00BE6E71"/>
    <w:rsid w:val="00BE6E89"/>
    <w:rsid w:val="00BE7060"/>
    <w:rsid w:val="00BE710E"/>
    <w:rsid w:val="00BE76CA"/>
    <w:rsid w:val="00BE773B"/>
    <w:rsid w:val="00BE7F7F"/>
    <w:rsid w:val="00BF04B6"/>
    <w:rsid w:val="00BF0706"/>
    <w:rsid w:val="00BF093E"/>
    <w:rsid w:val="00BF09AA"/>
    <w:rsid w:val="00BF0C15"/>
    <w:rsid w:val="00BF1304"/>
    <w:rsid w:val="00BF16A2"/>
    <w:rsid w:val="00BF19C4"/>
    <w:rsid w:val="00BF1C9F"/>
    <w:rsid w:val="00BF2131"/>
    <w:rsid w:val="00BF221B"/>
    <w:rsid w:val="00BF27E7"/>
    <w:rsid w:val="00BF2B87"/>
    <w:rsid w:val="00BF2C1D"/>
    <w:rsid w:val="00BF305B"/>
    <w:rsid w:val="00BF311B"/>
    <w:rsid w:val="00BF3C16"/>
    <w:rsid w:val="00BF3C69"/>
    <w:rsid w:val="00BF4186"/>
    <w:rsid w:val="00BF42B5"/>
    <w:rsid w:val="00BF4414"/>
    <w:rsid w:val="00BF45C6"/>
    <w:rsid w:val="00BF4AB7"/>
    <w:rsid w:val="00BF4DE2"/>
    <w:rsid w:val="00BF5978"/>
    <w:rsid w:val="00BF5AFC"/>
    <w:rsid w:val="00BF5E53"/>
    <w:rsid w:val="00BF65D6"/>
    <w:rsid w:val="00BF69F8"/>
    <w:rsid w:val="00BF6A29"/>
    <w:rsid w:val="00BF6F66"/>
    <w:rsid w:val="00BF7784"/>
    <w:rsid w:val="00BF7833"/>
    <w:rsid w:val="00BF7E5B"/>
    <w:rsid w:val="00C001C2"/>
    <w:rsid w:val="00C002B8"/>
    <w:rsid w:val="00C00D68"/>
    <w:rsid w:val="00C010A6"/>
    <w:rsid w:val="00C01C96"/>
    <w:rsid w:val="00C02A1C"/>
    <w:rsid w:val="00C02A8A"/>
    <w:rsid w:val="00C02C36"/>
    <w:rsid w:val="00C03237"/>
    <w:rsid w:val="00C033C6"/>
    <w:rsid w:val="00C034D1"/>
    <w:rsid w:val="00C034FE"/>
    <w:rsid w:val="00C0468C"/>
    <w:rsid w:val="00C05C7D"/>
    <w:rsid w:val="00C0606C"/>
    <w:rsid w:val="00C062A6"/>
    <w:rsid w:val="00C0641B"/>
    <w:rsid w:val="00C0668F"/>
    <w:rsid w:val="00C06E94"/>
    <w:rsid w:val="00C07570"/>
    <w:rsid w:val="00C07C56"/>
    <w:rsid w:val="00C07C72"/>
    <w:rsid w:val="00C103D2"/>
    <w:rsid w:val="00C10643"/>
    <w:rsid w:val="00C10B86"/>
    <w:rsid w:val="00C10BBA"/>
    <w:rsid w:val="00C10D70"/>
    <w:rsid w:val="00C111CD"/>
    <w:rsid w:val="00C113F0"/>
    <w:rsid w:val="00C118B8"/>
    <w:rsid w:val="00C118BE"/>
    <w:rsid w:val="00C1227C"/>
    <w:rsid w:val="00C1237D"/>
    <w:rsid w:val="00C124AF"/>
    <w:rsid w:val="00C130EA"/>
    <w:rsid w:val="00C134A4"/>
    <w:rsid w:val="00C135AF"/>
    <w:rsid w:val="00C144BF"/>
    <w:rsid w:val="00C14769"/>
    <w:rsid w:val="00C147A5"/>
    <w:rsid w:val="00C14FA5"/>
    <w:rsid w:val="00C155EE"/>
    <w:rsid w:val="00C1648A"/>
    <w:rsid w:val="00C167EA"/>
    <w:rsid w:val="00C16816"/>
    <w:rsid w:val="00C20403"/>
    <w:rsid w:val="00C20C7A"/>
    <w:rsid w:val="00C21460"/>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29D"/>
    <w:rsid w:val="00C3155B"/>
    <w:rsid w:val="00C319F8"/>
    <w:rsid w:val="00C32049"/>
    <w:rsid w:val="00C3221A"/>
    <w:rsid w:val="00C323FD"/>
    <w:rsid w:val="00C32677"/>
    <w:rsid w:val="00C32927"/>
    <w:rsid w:val="00C32C23"/>
    <w:rsid w:val="00C33FF1"/>
    <w:rsid w:val="00C343FD"/>
    <w:rsid w:val="00C346F7"/>
    <w:rsid w:val="00C34AAD"/>
    <w:rsid w:val="00C34EF3"/>
    <w:rsid w:val="00C358CD"/>
    <w:rsid w:val="00C359EF"/>
    <w:rsid w:val="00C35D14"/>
    <w:rsid w:val="00C35ECE"/>
    <w:rsid w:val="00C36F7B"/>
    <w:rsid w:val="00C3798A"/>
    <w:rsid w:val="00C37A8C"/>
    <w:rsid w:val="00C37D07"/>
    <w:rsid w:val="00C4010E"/>
    <w:rsid w:val="00C40270"/>
    <w:rsid w:val="00C40627"/>
    <w:rsid w:val="00C41760"/>
    <w:rsid w:val="00C41CE2"/>
    <w:rsid w:val="00C42049"/>
    <w:rsid w:val="00C424F7"/>
    <w:rsid w:val="00C42DAC"/>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74"/>
    <w:rsid w:val="00C548DF"/>
    <w:rsid w:val="00C54F06"/>
    <w:rsid w:val="00C5529E"/>
    <w:rsid w:val="00C553D6"/>
    <w:rsid w:val="00C55E53"/>
    <w:rsid w:val="00C55F6A"/>
    <w:rsid w:val="00C56BE7"/>
    <w:rsid w:val="00C57974"/>
    <w:rsid w:val="00C57C6B"/>
    <w:rsid w:val="00C57ECC"/>
    <w:rsid w:val="00C6022B"/>
    <w:rsid w:val="00C60B36"/>
    <w:rsid w:val="00C60BD1"/>
    <w:rsid w:val="00C612AD"/>
    <w:rsid w:val="00C61412"/>
    <w:rsid w:val="00C61A7E"/>
    <w:rsid w:val="00C61F49"/>
    <w:rsid w:val="00C6226E"/>
    <w:rsid w:val="00C6306F"/>
    <w:rsid w:val="00C634CB"/>
    <w:rsid w:val="00C63E6F"/>
    <w:rsid w:val="00C643F6"/>
    <w:rsid w:val="00C6450F"/>
    <w:rsid w:val="00C646B3"/>
    <w:rsid w:val="00C6472C"/>
    <w:rsid w:val="00C647E2"/>
    <w:rsid w:val="00C64A21"/>
    <w:rsid w:val="00C64BE7"/>
    <w:rsid w:val="00C6559C"/>
    <w:rsid w:val="00C65E5F"/>
    <w:rsid w:val="00C660B6"/>
    <w:rsid w:val="00C6623B"/>
    <w:rsid w:val="00C66D92"/>
    <w:rsid w:val="00C67720"/>
    <w:rsid w:val="00C67778"/>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AB1"/>
    <w:rsid w:val="00C75DDC"/>
    <w:rsid w:val="00C762F0"/>
    <w:rsid w:val="00C7679C"/>
    <w:rsid w:val="00C76C52"/>
    <w:rsid w:val="00C76CED"/>
    <w:rsid w:val="00C76DB6"/>
    <w:rsid w:val="00C76E79"/>
    <w:rsid w:val="00C76F16"/>
    <w:rsid w:val="00C772AB"/>
    <w:rsid w:val="00C7761E"/>
    <w:rsid w:val="00C77777"/>
    <w:rsid w:val="00C77CB4"/>
    <w:rsid w:val="00C77F1E"/>
    <w:rsid w:val="00C805E6"/>
    <w:rsid w:val="00C809C4"/>
    <w:rsid w:val="00C80DB8"/>
    <w:rsid w:val="00C80E26"/>
    <w:rsid w:val="00C8106D"/>
    <w:rsid w:val="00C811D3"/>
    <w:rsid w:val="00C8173A"/>
    <w:rsid w:val="00C81AA9"/>
    <w:rsid w:val="00C83A15"/>
    <w:rsid w:val="00C83A26"/>
    <w:rsid w:val="00C83EB7"/>
    <w:rsid w:val="00C84E57"/>
    <w:rsid w:val="00C855B2"/>
    <w:rsid w:val="00C85741"/>
    <w:rsid w:val="00C85A02"/>
    <w:rsid w:val="00C864DA"/>
    <w:rsid w:val="00C86537"/>
    <w:rsid w:val="00C86E12"/>
    <w:rsid w:val="00C86EFF"/>
    <w:rsid w:val="00C87C38"/>
    <w:rsid w:val="00C90509"/>
    <w:rsid w:val="00C9066F"/>
    <w:rsid w:val="00C90699"/>
    <w:rsid w:val="00C90DFA"/>
    <w:rsid w:val="00C9166E"/>
    <w:rsid w:val="00C91CBA"/>
    <w:rsid w:val="00C92F33"/>
    <w:rsid w:val="00C933EC"/>
    <w:rsid w:val="00C93781"/>
    <w:rsid w:val="00C93DA0"/>
    <w:rsid w:val="00C93DCC"/>
    <w:rsid w:val="00C9517D"/>
    <w:rsid w:val="00C958D9"/>
    <w:rsid w:val="00C97059"/>
    <w:rsid w:val="00C97C9F"/>
    <w:rsid w:val="00CA0D7D"/>
    <w:rsid w:val="00CA1145"/>
    <w:rsid w:val="00CA1736"/>
    <w:rsid w:val="00CA193E"/>
    <w:rsid w:val="00CA1B93"/>
    <w:rsid w:val="00CA2544"/>
    <w:rsid w:val="00CA2568"/>
    <w:rsid w:val="00CA2C5E"/>
    <w:rsid w:val="00CA374D"/>
    <w:rsid w:val="00CA3827"/>
    <w:rsid w:val="00CA523E"/>
    <w:rsid w:val="00CA5A70"/>
    <w:rsid w:val="00CA60D8"/>
    <w:rsid w:val="00CA6125"/>
    <w:rsid w:val="00CA686E"/>
    <w:rsid w:val="00CA6D14"/>
    <w:rsid w:val="00CA7152"/>
    <w:rsid w:val="00CA7872"/>
    <w:rsid w:val="00CA797D"/>
    <w:rsid w:val="00CA7C15"/>
    <w:rsid w:val="00CB04D5"/>
    <w:rsid w:val="00CB0920"/>
    <w:rsid w:val="00CB0A7D"/>
    <w:rsid w:val="00CB0C3B"/>
    <w:rsid w:val="00CB142B"/>
    <w:rsid w:val="00CB1DD3"/>
    <w:rsid w:val="00CB2DEF"/>
    <w:rsid w:val="00CB2E7C"/>
    <w:rsid w:val="00CB374E"/>
    <w:rsid w:val="00CB3BD8"/>
    <w:rsid w:val="00CB4430"/>
    <w:rsid w:val="00CB4519"/>
    <w:rsid w:val="00CB4740"/>
    <w:rsid w:val="00CB4B07"/>
    <w:rsid w:val="00CB5051"/>
    <w:rsid w:val="00CB52A0"/>
    <w:rsid w:val="00CB6BD0"/>
    <w:rsid w:val="00CB75A7"/>
    <w:rsid w:val="00CB769E"/>
    <w:rsid w:val="00CB78FC"/>
    <w:rsid w:val="00CB7FA4"/>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516C"/>
    <w:rsid w:val="00CC54A8"/>
    <w:rsid w:val="00CC5B62"/>
    <w:rsid w:val="00CC5E41"/>
    <w:rsid w:val="00CC5ECD"/>
    <w:rsid w:val="00CC69CB"/>
    <w:rsid w:val="00CC6A90"/>
    <w:rsid w:val="00CC6B2B"/>
    <w:rsid w:val="00CC7C5E"/>
    <w:rsid w:val="00CD02CE"/>
    <w:rsid w:val="00CD07EC"/>
    <w:rsid w:val="00CD09F1"/>
    <w:rsid w:val="00CD13AC"/>
    <w:rsid w:val="00CD13C4"/>
    <w:rsid w:val="00CD1782"/>
    <w:rsid w:val="00CD1AC6"/>
    <w:rsid w:val="00CD1B98"/>
    <w:rsid w:val="00CD2D3C"/>
    <w:rsid w:val="00CD33FE"/>
    <w:rsid w:val="00CD3AD1"/>
    <w:rsid w:val="00CD3C38"/>
    <w:rsid w:val="00CD3D53"/>
    <w:rsid w:val="00CD4678"/>
    <w:rsid w:val="00CD4DD2"/>
    <w:rsid w:val="00CD4EB2"/>
    <w:rsid w:val="00CD52C0"/>
    <w:rsid w:val="00CD545A"/>
    <w:rsid w:val="00CD60F0"/>
    <w:rsid w:val="00CD67BA"/>
    <w:rsid w:val="00CD692A"/>
    <w:rsid w:val="00CD6EED"/>
    <w:rsid w:val="00CE0F90"/>
    <w:rsid w:val="00CE18B7"/>
    <w:rsid w:val="00CE1C9F"/>
    <w:rsid w:val="00CE2B03"/>
    <w:rsid w:val="00CE3D2B"/>
    <w:rsid w:val="00CE3FAC"/>
    <w:rsid w:val="00CE4389"/>
    <w:rsid w:val="00CE4722"/>
    <w:rsid w:val="00CE4FE7"/>
    <w:rsid w:val="00CE5045"/>
    <w:rsid w:val="00CE510A"/>
    <w:rsid w:val="00CE58F9"/>
    <w:rsid w:val="00CE5E61"/>
    <w:rsid w:val="00CE61C2"/>
    <w:rsid w:val="00CE6860"/>
    <w:rsid w:val="00CE699C"/>
    <w:rsid w:val="00CE76DE"/>
    <w:rsid w:val="00CF018C"/>
    <w:rsid w:val="00CF0805"/>
    <w:rsid w:val="00CF08AC"/>
    <w:rsid w:val="00CF0A70"/>
    <w:rsid w:val="00CF0CB7"/>
    <w:rsid w:val="00CF16C5"/>
    <w:rsid w:val="00CF1D0E"/>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17F"/>
    <w:rsid w:val="00CF556F"/>
    <w:rsid w:val="00CF5B3F"/>
    <w:rsid w:val="00CF60B7"/>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06"/>
    <w:rsid w:val="00D05365"/>
    <w:rsid w:val="00D0536E"/>
    <w:rsid w:val="00D06351"/>
    <w:rsid w:val="00D06D6B"/>
    <w:rsid w:val="00D06EAF"/>
    <w:rsid w:val="00D06F8D"/>
    <w:rsid w:val="00D07CFC"/>
    <w:rsid w:val="00D10006"/>
    <w:rsid w:val="00D104EE"/>
    <w:rsid w:val="00D10E0B"/>
    <w:rsid w:val="00D111FC"/>
    <w:rsid w:val="00D11A78"/>
    <w:rsid w:val="00D12069"/>
    <w:rsid w:val="00D1211B"/>
    <w:rsid w:val="00D1214B"/>
    <w:rsid w:val="00D1286E"/>
    <w:rsid w:val="00D12DDD"/>
    <w:rsid w:val="00D131C3"/>
    <w:rsid w:val="00D13403"/>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87B"/>
    <w:rsid w:val="00D223F4"/>
    <w:rsid w:val="00D2372D"/>
    <w:rsid w:val="00D23A3F"/>
    <w:rsid w:val="00D23BA2"/>
    <w:rsid w:val="00D23D84"/>
    <w:rsid w:val="00D24474"/>
    <w:rsid w:val="00D24EBD"/>
    <w:rsid w:val="00D24F8D"/>
    <w:rsid w:val="00D24FFC"/>
    <w:rsid w:val="00D25399"/>
    <w:rsid w:val="00D2574E"/>
    <w:rsid w:val="00D258F4"/>
    <w:rsid w:val="00D259C4"/>
    <w:rsid w:val="00D25A5B"/>
    <w:rsid w:val="00D25B5B"/>
    <w:rsid w:val="00D267A3"/>
    <w:rsid w:val="00D26ED3"/>
    <w:rsid w:val="00D26F60"/>
    <w:rsid w:val="00D2762B"/>
    <w:rsid w:val="00D30634"/>
    <w:rsid w:val="00D3094C"/>
    <w:rsid w:val="00D30BEC"/>
    <w:rsid w:val="00D3158A"/>
    <w:rsid w:val="00D31B56"/>
    <w:rsid w:val="00D31C75"/>
    <w:rsid w:val="00D31F9F"/>
    <w:rsid w:val="00D32DBE"/>
    <w:rsid w:val="00D32E46"/>
    <w:rsid w:val="00D32F18"/>
    <w:rsid w:val="00D32F8A"/>
    <w:rsid w:val="00D334A2"/>
    <w:rsid w:val="00D33839"/>
    <w:rsid w:val="00D338C4"/>
    <w:rsid w:val="00D34B47"/>
    <w:rsid w:val="00D35237"/>
    <w:rsid w:val="00D35301"/>
    <w:rsid w:val="00D35ADB"/>
    <w:rsid w:val="00D35FD3"/>
    <w:rsid w:val="00D36F1E"/>
    <w:rsid w:val="00D3709A"/>
    <w:rsid w:val="00D3725F"/>
    <w:rsid w:val="00D3770B"/>
    <w:rsid w:val="00D37A8B"/>
    <w:rsid w:val="00D4001E"/>
    <w:rsid w:val="00D406FB"/>
    <w:rsid w:val="00D409F3"/>
    <w:rsid w:val="00D41535"/>
    <w:rsid w:val="00D41925"/>
    <w:rsid w:val="00D41F5C"/>
    <w:rsid w:val="00D42699"/>
    <w:rsid w:val="00D42797"/>
    <w:rsid w:val="00D4281D"/>
    <w:rsid w:val="00D42F8D"/>
    <w:rsid w:val="00D43008"/>
    <w:rsid w:val="00D43422"/>
    <w:rsid w:val="00D43A47"/>
    <w:rsid w:val="00D43E6A"/>
    <w:rsid w:val="00D445B3"/>
    <w:rsid w:val="00D446C6"/>
    <w:rsid w:val="00D4478D"/>
    <w:rsid w:val="00D44B58"/>
    <w:rsid w:val="00D45241"/>
    <w:rsid w:val="00D452C2"/>
    <w:rsid w:val="00D459AA"/>
    <w:rsid w:val="00D45BA3"/>
    <w:rsid w:val="00D45EEA"/>
    <w:rsid w:val="00D46B6F"/>
    <w:rsid w:val="00D4734B"/>
    <w:rsid w:val="00D475DB"/>
    <w:rsid w:val="00D4777A"/>
    <w:rsid w:val="00D47B19"/>
    <w:rsid w:val="00D50408"/>
    <w:rsid w:val="00D50F24"/>
    <w:rsid w:val="00D51474"/>
    <w:rsid w:val="00D51A52"/>
    <w:rsid w:val="00D52973"/>
    <w:rsid w:val="00D53584"/>
    <w:rsid w:val="00D53DB2"/>
    <w:rsid w:val="00D5416E"/>
    <w:rsid w:val="00D54404"/>
    <w:rsid w:val="00D54547"/>
    <w:rsid w:val="00D54978"/>
    <w:rsid w:val="00D54C71"/>
    <w:rsid w:val="00D54D88"/>
    <w:rsid w:val="00D54FEC"/>
    <w:rsid w:val="00D5533C"/>
    <w:rsid w:val="00D557C0"/>
    <w:rsid w:val="00D558CA"/>
    <w:rsid w:val="00D55EF0"/>
    <w:rsid w:val="00D5618D"/>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534D"/>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1181"/>
    <w:rsid w:val="00D719F3"/>
    <w:rsid w:val="00D71DB9"/>
    <w:rsid w:val="00D72657"/>
    <w:rsid w:val="00D73098"/>
    <w:rsid w:val="00D731B9"/>
    <w:rsid w:val="00D7320A"/>
    <w:rsid w:val="00D73D27"/>
    <w:rsid w:val="00D7421A"/>
    <w:rsid w:val="00D7446C"/>
    <w:rsid w:val="00D74766"/>
    <w:rsid w:val="00D7545D"/>
    <w:rsid w:val="00D754CB"/>
    <w:rsid w:val="00D7560A"/>
    <w:rsid w:val="00D76E59"/>
    <w:rsid w:val="00D76FA2"/>
    <w:rsid w:val="00D77715"/>
    <w:rsid w:val="00D77975"/>
    <w:rsid w:val="00D80C15"/>
    <w:rsid w:val="00D80C66"/>
    <w:rsid w:val="00D812A8"/>
    <w:rsid w:val="00D82196"/>
    <w:rsid w:val="00D8269A"/>
    <w:rsid w:val="00D829F9"/>
    <w:rsid w:val="00D832FD"/>
    <w:rsid w:val="00D8350A"/>
    <w:rsid w:val="00D83686"/>
    <w:rsid w:val="00D839F0"/>
    <w:rsid w:val="00D85093"/>
    <w:rsid w:val="00D859BE"/>
    <w:rsid w:val="00D85BD9"/>
    <w:rsid w:val="00D85E47"/>
    <w:rsid w:val="00D85E60"/>
    <w:rsid w:val="00D861AC"/>
    <w:rsid w:val="00D86578"/>
    <w:rsid w:val="00D86AF1"/>
    <w:rsid w:val="00D879C4"/>
    <w:rsid w:val="00D87D3F"/>
    <w:rsid w:val="00D87DCD"/>
    <w:rsid w:val="00D87FD0"/>
    <w:rsid w:val="00D90BC2"/>
    <w:rsid w:val="00D90EB0"/>
    <w:rsid w:val="00D91127"/>
    <w:rsid w:val="00D9176C"/>
    <w:rsid w:val="00D91AC2"/>
    <w:rsid w:val="00D91F01"/>
    <w:rsid w:val="00D9206B"/>
    <w:rsid w:val="00D9225F"/>
    <w:rsid w:val="00D92501"/>
    <w:rsid w:val="00D92B26"/>
    <w:rsid w:val="00D92C18"/>
    <w:rsid w:val="00D92FD8"/>
    <w:rsid w:val="00D93157"/>
    <w:rsid w:val="00D953F4"/>
    <w:rsid w:val="00D95BA7"/>
    <w:rsid w:val="00D95CDC"/>
    <w:rsid w:val="00D95E44"/>
    <w:rsid w:val="00D96318"/>
    <w:rsid w:val="00D9632E"/>
    <w:rsid w:val="00D96D50"/>
    <w:rsid w:val="00D97491"/>
    <w:rsid w:val="00D97513"/>
    <w:rsid w:val="00D97801"/>
    <w:rsid w:val="00DA027B"/>
    <w:rsid w:val="00DA1285"/>
    <w:rsid w:val="00DA1CBA"/>
    <w:rsid w:val="00DA1E59"/>
    <w:rsid w:val="00DA21FE"/>
    <w:rsid w:val="00DA2EB3"/>
    <w:rsid w:val="00DA3615"/>
    <w:rsid w:val="00DA3835"/>
    <w:rsid w:val="00DA38C1"/>
    <w:rsid w:val="00DA3CE3"/>
    <w:rsid w:val="00DA4190"/>
    <w:rsid w:val="00DA4364"/>
    <w:rsid w:val="00DA4A01"/>
    <w:rsid w:val="00DA53C8"/>
    <w:rsid w:val="00DA54FB"/>
    <w:rsid w:val="00DA558E"/>
    <w:rsid w:val="00DA573D"/>
    <w:rsid w:val="00DA5F32"/>
    <w:rsid w:val="00DA63F2"/>
    <w:rsid w:val="00DA6A22"/>
    <w:rsid w:val="00DA6BEA"/>
    <w:rsid w:val="00DA6DEB"/>
    <w:rsid w:val="00DA70D3"/>
    <w:rsid w:val="00DA7320"/>
    <w:rsid w:val="00DB028C"/>
    <w:rsid w:val="00DB02DF"/>
    <w:rsid w:val="00DB0E48"/>
    <w:rsid w:val="00DB12A1"/>
    <w:rsid w:val="00DB141F"/>
    <w:rsid w:val="00DB2574"/>
    <w:rsid w:val="00DB2812"/>
    <w:rsid w:val="00DB2963"/>
    <w:rsid w:val="00DB2AC1"/>
    <w:rsid w:val="00DB2C8B"/>
    <w:rsid w:val="00DB38DF"/>
    <w:rsid w:val="00DB4162"/>
    <w:rsid w:val="00DB4D1B"/>
    <w:rsid w:val="00DB50D9"/>
    <w:rsid w:val="00DB5E19"/>
    <w:rsid w:val="00DB65C7"/>
    <w:rsid w:val="00DB76DF"/>
    <w:rsid w:val="00DC02CC"/>
    <w:rsid w:val="00DC0909"/>
    <w:rsid w:val="00DC1637"/>
    <w:rsid w:val="00DC1A2F"/>
    <w:rsid w:val="00DC27F4"/>
    <w:rsid w:val="00DC2882"/>
    <w:rsid w:val="00DC330E"/>
    <w:rsid w:val="00DC44D7"/>
    <w:rsid w:val="00DC49F1"/>
    <w:rsid w:val="00DC4F6A"/>
    <w:rsid w:val="00DC5D39"/>
    <w:rsid w:val="00DC5D8B"/>
    <w:rsid w:val="00DC639E"/>
    <w:rsid w:val="00DC6C2B"/>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3901"/>
    <w:rsid w:val="00DD48F5"/>
    <w:rsid w:val="00DD5067"/>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242B"/>
    <w:rsid w:val="00E030F6"/>
    <w:rsid w:val="00E03329"/>
    <w:rsid w:val="00E0364D"/>
    <w:rsid w:val="00E03EC9"/>
    <w:rsid w:val="00E047AC"/>
    <w:rsid w:val="00E048CD"/>
    <w:rsid w:val="00E04E26"/>
    <w:rsid w:val="00E05467"/>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3C4"/>
    <w:rsid w:val="00E12716"/>
    <w:rsid w:val="00E1272A"/>
    <w:rsid w:val="00E12A05"/>
    <w:rsid w:val="00E12D61"/>
    <w:rsid w:val="00E12F40"/>
    <w:rsid w:val="00E132D3"/>
    <w:rsid w:val="00E133D2"/>
    <w:rsid w:val="00E13439"/>
    <w:rsid w:val="00E1394E"/>
    <w:rsid w:val="00E14425"/>
    <w:rsid w:val="00E14860"/>
    <w:rsid w:val="00E14C55"/>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1D18"/>
    <w:rsid w:val="00E22125"/>
    <w:rsid w:val="00E221C5"/>
    <w:rsid w:val="00E22719"/>
    <w:rsid w:val="00E23018"/>
    <w:rsid w:val="00E237DD"/>
    <w:rsid w:val="00E23AD1"/>
    <w:rsid w:val="00E2497B"/>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3A6"/>
    <w:rsid w:val="00E364B6"/>
    <w:rsid w:val="00E369D7"/>
    <w:rsid w:val="00E36DEE"/>
    <w:rsid w:val="00E404ED"/>
    <w:rsid w:val="00E4062D"/>
    <w:rsid w:val="00E4068A"/>
    <w:rsid w:val="00E40817"/>
    <w:rsid w:val="00E40D4F"/>
    <w:rsid w:val="00E4190C"/>
    <w:rsid w:val="00E41BE4"/>
    <w:rsid w:val="00E41E0D"/>
    <w:rsid w:val="00E41FEE"/>
    <w:rsid w:val="00E42646"/>
    <w:rsid w:val="00E43900"/>
    <w:rsid w:val="00E4399D"/>
    <w:rsid w:val="00E44741"/>
    <w:rsid w:val="00E44855"/>
    <w:rsid w:val="00E44A95"/>
    <w:rsid w:val="00E44CEB"/>
    <w:rsid w:val="00E459F8"/>
    <w:rsid w:val="00E4626A"/>
    <w:rsid w:val="00E46820"/>
    <w:rsid w:val="00E46EA6"/>
    <w:rsid w:val="00E47208"/>
    <w:rsid w:val="00E47566"/>
    <w:rsid w:val="00E47611"/>
    <w:rsid w:val="00E47A43"/>
    <w:rsid w:val="00E47B27"/>
    <w:rsid w:val="00E5188D"/>
    <w:rsid w:val="00E5199E"/>
    <w:rsid w:val="00E520D2"/>
    <w:rsid w:val="00E536FB"/>
    <w:rsid w:val="00E5399C"/>
    <w:rsid w:val="00E53A60"/>
    <w:rsid w:val="00E53DE8"/>
    <w:rsid w:val="00E53F2A"/>
    <w:rsid w:val="00E540F5"/>
    <w:rsid w:val="00E54373"/>
    <w:rsid w:val="00E545A1"/>
    <w:rsid w:val="00E55CEE"/>
    <w:rsid w:val="00E55E8A"/>
    <w:rsid w:val="00E5601A"/>
    <w:rsid w:val="00E56FD7"/>
    <w:rsid w:val="00E57C04"/>
    <w:rsid w:val="00E57D5E"/>
    <w:rsid w:val="00E57E3A"/>
    <w:rsid w:val="00E6018D"/>
    <w:rsid w:val="00E60A6C"/>
    <w:rsid w:val="00E6100A"/>
    <w:rsid w:val="00E61629"/>
    <w:rsid w:val="00E61648"/>
    <w:rsid w:val="00E61C23"/>
    <w:rsid w:val="00E62119"/>
    <w:rsid w:val="00E622E9"/>
    <w:rsid w:val="00E62399"/>
    <w:rsid w:val="00E6262E"/>
    <w:rsid w:val="00E62E19"/>
    <w:rsid w:val="00E62F38"/>
    <w:rsid w:val="00E634C5"/>
    <w:rsid w:val="00E63F26"/>
    <w:rsid w:val="00E63F85"/>
    <w:rsid w:val="00E6424B"/>
    <w:rsid w:val="00E64303"/>
    <w:rsid w:val="00E64307"/>
    <w:rsid w:val="00E644E8"/>
    <w:rsid w:val="00E644FB"/>
    <w:rsid w:val="00E64D15"/>
    <w:rsid w:val="00E6538E"/>
    <w:rsid w:val="00E65C60"/>
    <w:rsid w:val="00E66A29"/>
    <w:rsid w:val="00E66D76"/>
    <w:rsid w:val="00E66DBA"/>
    <w:rsid w:val="00E670FB"/>
    <w:rsid w:val="00E67B5F"/>
    <w:rsid w:val="00E67D22"/>
    <w:rsid w:val="00E70489"/>
    <w:rsid w:val="00E707CB"/>
    <w:rsid w:val="00E7096B"/>
    <w:rsid w:val="00E70B6D"/>
    <w:rsid w:val="00E7129A"/>
    <w:rsid w:val="00E713EC"/>
    <w:rsid w:val="00E719E1"/>
    <w:rsid w:val="00E71CEE"/>
    <w:rsid w:val="00E723B2"/>
    <w:rsid w:val="00E72BCD"/>
    <w:rsid w:val="00E72CF6"/>
    <w:rsid w:val="00E73050"/>
    <w:rsid w:val="00E735CC"/>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B1F"/>
    <w:rsid w:val="00E83C39"/>
    <w:rsid w:val="00E83F8D"/>
    <w:rsid w:val="00E845FA"/>
    <w:rsid w:val="00E84A9D"/>
    <w:rsid w:val="00E8502A"/>
    <w:rsid w:val="00E86699"/>
    <w:rsid w:val="00E86AE4"/>
    <w:rsid w:val="00E8756F"/>
    <w:rsid w:val="00E877B0"/>
    <w:rsid w:val="00E87841"/>
    <w:rsid w:val="00E87CEF"/>
    <w:rsid w:val="00E87F1B"/>
    <w:rsid w:val="00E87F31"/>
    <w:rsid w:val="00E9028A"/>
    <w:rsid w:val="00E90715"/>
    <w:rsid w:val="00E912F9"/>
    <w:rsid w:val="00E913D4"/>
    <w:rsid w:val="00E92192"/>
    <w:rsid w:val="00E921AB"/>
    <w:rsid w:val="00E929F5"/>
    <w:rsid w:val="00E92ABE"/>
    <w:rsid w:val="00E92AC0"/>
    <w:rsid w:val="00E932F2"/>
    <w:rsid w:val="00E94784"/>
    <w:rsid w:val="00E948C1"/>
    <w:rsid w:val="00E95F57"/>
    <w:rsid w:val="00E9713C"/>
    <w:rsid w:val="00E9742B"/>
    <w:rsid w:val="00E9763A"/>
    <w:rsid w:val="00E977A8"/>
    <w:rsid w:val="00EA0163"/>
    <w:rsid w:val="00EA0C1D"/>
    <w:rsid w:val="00EA1021"/>
    <w:rsid w:val="00EA2199"/>
    <w:rsid w:val="00EA2766"/>
    <w:rsid w:val="00EA2BE8"/>
    <w:rsid w:val="00EA3354"/>
    <w:rsid w:val="00EA4B16"/>
    <w:rsid w:val="00EA539C"/>
    <w:rsid w:val="00EA5E85"/>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1AC2"/>
    <w:rsid w:val="00EB29E5"/>
    <w:rsid w:val="00EB2A92"/>
    <w:rsid w:val="00EB2DCD"/>
    <w:rsid w:val="00EB2E71"/>
    <w:rsid w:val="00EB3275"/>
    <w:rsid w:val="00EB328C"/>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2F9"/>
    <w:rsid w:val="00EB7703"/>
    <w:rsid w:val="00EB7E26"/>
    <w:rsid w:val="00EC033E"/>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9CF"/>
    <w:rsid w:val="00EC4B7C"/>
    <w:rsid w:val="00EC4EDF"/>
    <w:rsid w:val="00EC50D6"/>
    <w:rsid w:val="00EC5479"/>
    <w:rsid w:val="00EC5F1E"/>
    <w:rsid w:val="00EC61FC"/>
    <w:rsid w:val="00EC6682"/>
    <w:rsid w:val="00EC68AD"/>
    <w:rsid w:val="00EC6D04"/>
    <w:rsid w:val="00EC71EC"/>
    <w:rsid w:val="00EC7911"/>
    <w:rsid w:val="00ED02F7"/>
    <w:rsid w:val="00ED0C97"/>
    <w:rsid w:val="00ED1300"/>
    <w:rsid w:val="00ED146E"/>
    <w:rsid w:val="00ED18E1"/>
    <w:rsid w:val="00ED1F1B"/>
    <w:rsid w:val="00ED25F2"/>
    <w:rsid w:val="00ED349A"/>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7D6"/>
    <w:rsid w:val="00EE0A16"/>
    <w:rsid w:val="00EE0A2D"/>
    <w:rsid w:val="00EE0CA4"/>
    <w:rsid w:val="00EE1138"/>
    <w:rsid w:val="00EE115F"/>
    <w:rsid w:val="00EE19BB"/>
    <w:rsid w:val="00EE1B7F"/>
    <w:rsid w:val="00EE1ED2"/>
    <w:rsid w:val="00EE20F8"/>
    <w:rsid w:val="00EE244B"/>
    <w:rsid w:val="00EE285B"/>
    <w:rsid w:val="00EE2B74"/>
    <w:rsid w:val="00EE351B"/>
    <w:rsid w:val="00EE3D1C"/>
    <w:rsid w:val="00EE401D"/>
    <w:rsid w:val="00EE404C"/>
    <w:rsid w:val="00EE40A4"/>
    <w:rsid w:val="00EE42B0"/>
    <w:rsid w:val="00EE47AA"/>
    <w:rsid w:val="00EE48C7"/>
    <w:rsid w:val="00EE4AAB"/>
    <w:rsid w:val="00EE5919"/>
    <w:rsid w:val="00EE5B1A"/>
    <w:rsid w:val="00EE5B72"/>
    <w:rsid w:val="00EE6E88"/>
    <w:rsid w:val="00EE6F2A"/>
    <w:rsid w:val="00EE724C"/>
    <w:rsid w:val="00EE7D81"/>
    <w:rsid w:val="00EF012A"/>
    <w:rsid w:val="00EF04AD"/>
    <w:rsid w:val="00EF169C"/>
    <w:rsid w:val="00EF1796"/>
    <w:rsid w:val="00EF1AAB"/>
    <w:rsid w:val="00EF1DB4"/>
    <w:rsid w:val="00EF1FDA"/>
    <w:rsid w:val="00EF23BC"/>
    <w:rsid w:val="00EF263C"/>
    <w:rsid w:val="00EF2A7F"/>
    <w:rsid w:val="00EF2AB1"/>
    <w:rsid w:val="00EF34D8"/>
    <w:rsid w:val="00EF4972"/>
    <w:rsid w:val="00EF4D94"/>
    <w:rsid w:val="00EF4E28"/>
    <w:rsid w:val="00EF59AE"/>
    <w:rsid w:val="00EF6758"/>
    <w:rsid w:val="00EF6921"/>
    <w:rsid w:val="00EF6A01"/>
    <w:rsid w:val="00EF6CC2"/>
    <w:rsid w:val="00EF6F21"/>
    <w:rsid w:val="00EF73FA"/>
    <w:rsid w:val="00EF7AF0"/>
    <w:rsid w:val="00EF7EDA"/>
    <w:rsid w:val="00F007D1"/>
    <w:rsid w:val="00F014C7"/>
    <w:rsid w:val="00F01DEB"/>
    <w:rsid w:val="00F02043"/>
    <w:rsid w:val="00F0264F"/>
    <w:rsid w:val="00F02CDD"/>
    <w:rsid w:val="00F032E9"/>
    <w:rsid w:val="00F0376A"/>
    <w:rsid w:val="00F03926"/>
    <w:rsid w:val="00F03D91"/>
    <w:rsid w:val="00F0443E"/>
    <w:rsid w:val="00F04D84"/>
    <w:rsid w:val="00F05281"/>
    <w:rsid w:val="00F052AD"/>
    <w:rsid w:val="00F05A4B"/>
    <w:rsid w:val="00F05D2F"/>
    <w:rsid w:val="00F05E9F"/>
    <w:rsid w:val="00F05FD5"/>
    <w:rsid w:val="00F06857"/>
    <w:rsid w:val="00F06BCF"/>
    <w:rsid w:val="00F07F2F"/>
    <w:rsid w:val="00F103B9"/>
    <w:rsid w:val="00F106B1"/>
    <w:rsid w:val="00F10785"/>
    <w:rsid w:val="00F10BC5"/>
    <w:rsid w:val="00F1167D"/>
    <w:rsid w:val="00F129E3"/>
    <w:rsid w:val="00F12AD8"/>
    <w:rsid w:val="00F12BCB"/>
    <w:rsid w:val="00F12DBE"/>
    <w:rsid w:val="00F12E46"/>
    <w:rsid w:val="00F12F76"/>
    <w:rsid w:val="00F13326"/>
    <w:rsid w:val="00F14161"/>
    <w:rsid w:val="00F14695"/>
    <w:rsid w:val="00F15015"/>
    <w:rsid w:val="00F154C6"/>
    <w:rsid w:val="00F15B4C"/>
    <w:rsid w:val="00F15CB8"/>
    <w:rsid w:val="00F15F85"/>
    <w:rsid w:val="00F165BB"/>
    <w:rsid w:val="00F1695F"/>
    <w:rsid w:val="00F16F10"/>
    <w:rsid w:val="00F17138"/>
    <w:rsid w:val="00F174BC"/>
    <w:rsid w:val="00F175CD"/>
    <w:rsid w:val="00F17B49"/>
    <w:rsid w:val="00F20C9A"/>
    <w:rsid w:val="00F2121A"/>
    <w:rsid w:val="00F21B74"/>
    <w:rsid w:val="00F220D4"/>
    <w:rsid w:val="00F225BC"/>
    <w:rsid w:val="00F22872"/>
    <w:rsid w:val="00F22B40"/>
    <w:rsid w:val="00F22C15"/>
    <w:rsid w:val="00F234BB"/>
    <w:rsid w:val="00F2354D"/>
    <w:rsid w:val="00F23FE5"/>
    <w:rsid w:val="00F242C8"/>
    <w:rsid w:val="00F248A8"/>
    <w:rsid w:val="00F248C9"/>
    <w:rsid w:val="00F2529C"/>
    <w:rsid w:val="00F255C7"/>
    <w:rsid w:val="00F25807"/>
    <w:rsid w:val="00F25F79"/>
    <w:rsid w:val="00F2611F"/>
    <w:rsid w:val="00F26151"/>
    <w:rsid w:val="00F26265"/>
    <w:rsid w:val="00F26B38"/>
    <w:rsid w:val="00F26DD9"/>
    <w:rsid w:val="00F27C69"/>
    <w:rsid w:val="00F27F80"/>
    <w:rsid w:val="00F3053E"/>
    <w:rsid w:val="00F30DAC"/>
    <w:rsid w:val="00F30EA0"/>
    <w:rsid w:val="00F313B3"/>
    <w:rsid w:val="00F31479"/>
    <w:rsid w:val="00F31AFA"/>
    <w:rsid w:val="00F31E1E"/>
    <w:rsid w:val="00F32FE0"/>
    <w:rsid w:val="00F333E3"/>
    <w:rsid w:val="00F347F2"/>
    <w:rsid w:val="00F34892"/>
    <w:rsid w:val="00F34B24"/>
    <w:rsid w:val="00F34ED7"/>
    <w:rsid w:val="00F34F05"/>
    <w:rsid w:val="00F34F35"/>
    <w:rsid w:val="00F351F4"/>
    <w:rsid w:val="00F36247"/>
    <w:rsid w:val="00F36681"/>
    <w:rsid w:val="00F3730E"/>
    <w:rsid w:val="00F374AE"/>
    <w:rsid w:val="00F37985"/>
    <w:rsid w:val="00F37C3F"/>
    <w:rsid w:val="00F4036E"/>
    <w:rsid w:val="00F4088C"/>
    <w:rsid w:val="00F40F8D"/>
    <w:rsid w:val="00F415A5"/>
    <w:rsid w:val="00F420ED"/>
    <w:rsid w:val="00F4216B"/>
    <w:rsid w:val="00F42312"/>
    <w:rsid w:val="00F42526"/>
    <w:rsid w:val="00F42567"/>
    <w:rsid w:val="00F429A1"/>
    <w:rsid w:val="00F42C73"/>
    <w:rsid w:val="00F43BA1"/>
    <w:rsid w:val="00F445F0"/>
    <w:rsid w:val="00F44AA8"/>
    <w:rsid w:val="00F44B24"/>
    <w:rsid w:val="00F44CE1"/>
    <w:rsid w:val="00F454E7"/>
    <w:rsid w:val="00F4584E"/>
    <w:rsid w:val="00F47922"/>
    <w:rsid w:val="00F47927"/>
    <w:rsid w:val="00F502E7"/>
    <w:rsid w:val="00F51342"/>
    <w:rsid w:val="00F5239B"/>
    <w:rsid w:val="00F523EC"/>
    <w:rsid w:val="00F52426"/>
    <w:rsid w:val="00F5249F"/>
    <w:rsid w:val="00F52BC1"/>
    <w:rsid w:val="00F52E77"/>
    <w:rsid w:val="00F52ECB"/>
    <w:rsid w:val="00F53033"/>
    <w:rsid w:val="00F53A1B"/>
    <w:rsid w:val="00F53B63"/>
    <w:rsid w:val="00F54400"/>
    <w:rsid w:val="00F546ED"/>
    <w:rsid w:val="00F54D15"/>
    <w:rsid w:val="00F550E0"/>
    <w:rsid w:val="00F55FFB"/>
    <w:rsid w:val="00F561BC"/>
    <w:rsid w:val="00F57B85"/>
    <w:rsid w:val="00F57D31"/>
    <w:rsid w:val="00F602A8"/>
    <w:rsid w:val="00F604A4"/>
    <w:rsid w:val="00F60959"/>
    <w:rsid w:val="00F60F6B"/>
    <w:rsid w:val="00F629EF"/>
    <w:rsid w:val="00F62A6E"/>
    <w:rsid w:val="00F634F7"/>
    <w:rsid w:val="00F63569"/>
    <w:rsid w:val="00F63EA3"/>
    <w:rsid w:val="00F6532C"/>
    <w:rsid w:val="00F654CE"/>
    <w:rsid w:val="00F65C07"/>
    <w:rsid w:val="00F66571"/>
    <w:rsid w:val="00F668D1"/>
    <w:rsid w:val="00F66BCA"/>
    <w:rsid w:val="00F67517"/>
    <w:rsid w:val="00F67555"/>
    <w:rsid w:val="00F700CA"/>
    <w:rsid w:val="00F704DF"/>
    <w:rsid w:val="00F70BFE"/>
    <w:rsid w:val="00F70D53"/>
    <w:rsid w:val="00F70E13"/>
    <w:rsid w:val="00F71B80"/>
    <w:rsid w:val="00F71DBA"/>
    <w:rsid w:val="00F7226C"/>
    <w:rsid w:val="00F728DD"/>
    <w:rsid w:val="00F735B8"/>
    <w:rsid w:val="00F7378F"/>
    <w:rsid w:val="00F73883"/>
    <w:rsid w:val="00F739FB"/>
    <w:rsid w:val="00F73C3A"/>
    <w:rsid w:val="00F73E5E"/>
    <w:rsid w:val="00F73E9A"/>
    <w:rsid w:val="00F73F26"/>
    <w:rsid w:val="00F7446E"/>
    <w:rsid w:val="00F75664"/>
    <w:rsid w:val="00F75737"/>
    <w:rsid w:val="00F76DD3"/>
    <w:rsid w:val="00F77CAF"/>
    <w:rsid w:val="00F80128"/>
    <w:rsid w:val="00F80231"/>
    <w:rsid w:val="00F80414"/>
    <w:rsid w:val="00F8044A"/>
    <w:rsid w:val="00F80E0B"/>
    <w:rsid w:val="00F8209C"/>
    <w:rsid w:val="00F8240C"/>
    <w:rsid w:val="00F827A9"/>
    <w:rsid w:val="00F8289F"/>
    <w:rsid w:val="00F82C55"/>
    <w:rsid w:val="00F82CA7"/>
    <w:rsid w:val="00F8342A"/>
    <w:rsid w:val="00F836E7"/>
    <w:rsid w:val="00F84311"/>
    <w:rsid w:val="00F8469C"/>
    <w:rsid w:val="00F84C94"/>
    <w:rsid w:val="00F84F3C"/>
    <w:rsid w:val="00F8523D"/>
    <w:rsid w:val="00F85FAB"/>
    <w:rsid w:val="00F86087"/>
    <w:rsid w:val="00F8637B"/>
    <w:rsid w:val="00F8709F"/>
    <w:rsid w:val="00F871F2"/>
    <w:rsid w:val="00F877F8"/>
    <w:rsid w:val="00F87998"/>
    <w:rsid w:val="00F87EE3"/>
    <w:rsid w:val="00F900B8"/>
    <w:rsid w:val="00F9041B"/>
    <w:rsid w:val="00F90475"/>
    <w:rsid w:val="00F90880"/>
    <w:rsid w:val="00F909C1"/>
    <w:rsid w:val="00F90AF4"/>
    <w:rsid w:val="00F91100"/>
    <w:rsid w:val="00F9142C"/>
    <w:rsid w:val="00F915B7"/>
    <w:rsid w:val="00F920F5"/>
    <w:rsid w:val="00F925C3"/>
    <w:rsid w:val="00F92F17"/>
    <w:rsid w:val="00F930F0"/>
    <w:rsid w:val="00F931CF"/>
    <w:rsid w:val="00F94462"/>
    <w:rsid w:val="00F94476"/>
    <w:rsid w:val="00F94891"/>
    <w:rsid w:val="00F948E4"/>
    <w:rsid w:val="00F952C6"/>
    <w:rsid w:val="00F9642B"/>
    <w:rsid w:val="00F96D03"/>
    <w:rsid w:val="00F976A9"/>
    <w:rsid w:val="00F97E56"/>
    <w:rsid w:val="00FA073C"/>
    <w:rsid w:val="00FA081E"/>
    <w:rsid w:val="00FA0EB3"/>
    <w:rsid w:val="00FA2172"/>
    <w:rsid w:val="00FA2BC9"/>
    <w:rsid w:val="00FA2D22"/>
    <w:rsid w:val="00FA3BC4"/>
    <w:rsid w:val="00FA3DE7"/>
    <w:rsid w:val="00FA4036"/>
    <w:rsid w:val="00FA4294"/>
    <w:rsid w:val="00FA4773"/>
    <w:rsid w:val="00FA4CF3"/>
    <w:rsid w:val="00FA4D65"/>
    <w:rsid w:val="00FA66B3"/>
    <w:rsid w:val="00FA6E09"/>
    <w:rsid w:val="00FA7D27"/>
    <w:rsid w:val="00FB060E"/>
    <w:rsid w:val="00FB08A6"/>
    <w:rsid w:val="00FB14C0"/>
    <w:rsid w:val="00FB2D26"/>
    <w:rsid w:val="00FB2EAC"/>
    <w:rsid w:val="00FB33EA"/>
    <w:rsid w:val="00FB365D"/>
    <w:rsid w:val="00FB3B4B"/>
    <w:rsid w:val="00FB48D3"/>
    <w:rsid w:val="00FB4D3E"/>
    <w:rsid w:val="00FB534D"/>
    <w:rsid w:val="00FB53FC"/>
    <w:rsid w:val="00FB5441"/>
    <w:rsid w:val="00FB5716"/>
    <w:rsid w:val="00FB582B"/>
    <w:rsid w:val="00FB5A0F"/>
    <w:rsid w:val="00FB5E87"/>
    <w:rsid w:val="00FB63E0"/>
    <w:rsid w:val="00FB68D0"/>
    <w:rsid w:val="00FB740F"/>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CF6"/>
    <w:rsid w:val="00FC3EB6"/>
    <w:rsid w:val="00FC3EFE"/>
    <w:rsid w:val="00FC4305"/>
    <w:rsid w:val="00FC4B77"/>
    <w:rsid w:val="00FC527A"/>
    <w:rsid w:val="00FC52C5"/>
    <w:rsid w:val="00FC52D0"/>
    <w:rsid w:val="00FC5EB6"/>
    <w:rsid w:val="00FC603A"/>
    <w:rsid w:val="00FC6553"/>
    <w:rsid w:val="00FC6903"/>
    <w:rsid w:val="00FC7393"/>
    <w:rsid w:val="00FD0071"/>
    <w:rsid w:val="00FD014E"/>
    <w:rsid w:val="00FD0256"/>
    <w:rsid w:val="00FD07A7"/>
    <w:rsid w:val="00FD1356"/>
    <w:rsid w:val="00FD1855"/>
    <w:rsid w:val="00FD1980"/>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CF2"/>
    <w:rsid w:val="00FE1808"/>
    <w:rsid w:val="00FE2280"/>
    <w:rsid w:val="00FE2623"/>
    <w:rsid w:val="00FE3221"/>
    <w:rsid w:val="00FE3336"/>
    <w:rsid w:val="00FE3A57"/>
    <w:rsid w:val="00FE3C4C"/>
    <w:rsid w:val="00FE5188"/>
    <w:rsid w:val="00FE56BF"/>
    <w:rsid w:val="00FE5715"/>
    <w:rsid w:val="00FE5D09"/>
    <w:rsid w:val="00FE6445"/>
    <w:rsid w:val="00FE6FE4"/>
    <w:rsid w:val="00FE7337"/>
    <w:rsid w:val="00FE7BAB"/>
    <w:rsid w:val="00FF0E8F"/>
    <w:rsid w:val="00FF0EF6"/>
    <w:rsid w:val="00FF194F"/>
    <w:rsid w:val="00FF1A3A"/>
    <w:rsid w:val="00FF228A"/>
    <w:rsid w:val="00FF25AA"/>
    <w:rsid w:val="00FF2978"/>
    <w:rsid w:val="00FF29FF"/>
    <w:rsid w:val="00FF2C97"/>
    <w:rsid w:val="00FF2EA7"/>
    <w:rsid w:val="00FF3564"/>
    <w:rsid w:val="00FF3573"/>
    <w:rsid w:val="00FF3997"/>
    <w:rsid w:val="00FF39B4"/>
    <w:rsid w:val="00FF3F34"/>
    <w:rsid w:val="00FF3F3A"/>
    <w:rsid w:val="00FF3F8C"/>
    <w:rsid w:val="00FF436B"/>
    <w:rsid w:val="00FF459F"/>
    <w:rsid w:val="00FF498B"/>
    <w:rsid w:val="00FF4A41"/>
    <w:rsid w:val="00FF4AC8"/>
    <w:rsid w:val="00FF4BF9"/>
    <w:rsid w:val="00FF4DAD"/>
    <w:rsid w:val="00FF4F91"/>
    <w:rsid w:val="00FF552A"/>
    <w:rsid w:val="00FF5769"/>
    <w:rsid w:val="00FF600D"/>
    <w:rsid w:val="00FF63A8"/>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DCF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paragraph" w:styleId="Sinespaciado">
    <w:name w:val="No Spacing"/>
    <w:link w:val="SinespaciadoCar"/>
    <w:uiPriority w:val="1"/>
    <w:qFormat/>
    <w:rsid w:val="0062572C"/>
    <w:rPr>
      <w:rFonts w:ascii="Calibri" w:hAnsi="Calibri"/>
      <w:sz w:val="22"/>
      <w:szCs w:val="22"/>
      <w:lang w:val="es-ES" w:eastAsia="es-ES"/>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7031">
      <w:marLeft w:val="0"/>
      <w:marRight w:val="0"/>
      <w:marTop w:val="0"/>
      <w:marBottom w:val="0"/>
      <w:divBdr>
        <w:top w:val="none" w:sz="0" w:space="0" w:color="auto"/>
        <w:left w:val="none" w:sz="0" w:space="0" w:color="auto"/>
        <w:bottom w:val="none" w:sz="0" w:space="0" w:color="auto"/>
        <w:right w:val="none" w:sz="0" w:space="0" w:color="auto"/>
      </w:divBdr>
    </w:div>
    <w:div w:id="2061517032">
      <w:marLeft w:val="0"/>
      <w:marRight w:val="0"/>
      <w:marTop w:val="0"/>
      <w:marBottom w:val="0"/>
      <w:divBdr>
        <w:top w:val="none" w:sz="0" w:space="0" w:color="auto"/>
        <w:left w:val="none" w:sz="0" w:space="0" w:color="auto"/>
        <w:bottom w:val="none" w:sz="0" w:space="0" w:color="auto"/>
        <w:right w:val="none" w:sz="0" w:space="0" w:color="auto"/>
      </w:divBdr>
    </w:div>
    <w:div w:id="2061517033">
      <w:marLeft w:val="0"/>
      <w:marRight w:val="0"/>
      <w:marTop w:val="0"/>
      <w:marBottom w:val="0"/>
      <w:divBdr>
        <w:top w:val="none" w:sz="0" w:space="0" w:color="auto"/>
        <w:left w:val="none" w:sz="0" w:space="0" w:color="auto"/>
        <w:bottom w:val="none" w:sz="0" w:space="0" w:color="auto"/>
        <w:right w:val="none" w:sz="0" w:space="0" w:color="auto"/>
      </w:divBdr>
    </w:div>
    <w:div w:id="2061517034">
      <w:marLeft w:val="0"/>
      <w:marRight w:val="0"/>
      <w:marTop w:val="0"/>
      <w:marBottom w:val="0"/>
      <w:divBdr>
        <w:top w:val="none" w:sz="0" w:space="0" w:color="auto"/>
        <w:left w:val="none" w:sz="0" w:space="0" w:color="auto"/>
        <w:bottom w:val="none" w:sz="0" w:space="0" w:color="auto"/>
        <w:right w:val="none" w:sz="0" w:space="0" w:color="auto"/>
      </w:divBdr>
    </w:div>
    <w:div w:id="2061517035">
      <w:marLeft w:val="0"/>
      <w:marRight w:val="0"/>
      <w:marTop w:val="0"/>
      <w:marBottom w:val="0"/>
      <w:divBdr>
        <w:top w:val="none" w:sz="0" w:space="0" w:color="auto"/>
        <w:left w:val="none" w:sz="0" w:space="0" w:color="auto"/>
        <w:bottom w:val="none" w:sz="0" w:space="0" w:color="auto"/>
        <w:right w:val="none" w:sz="0" w:space="0" w:color="auto"/>
      </w:divBdr>
    </w:div>
    <w:div w:id="2061517036">
      <w:marLeft w:val="0"/>
      <w:marRight w:val="0"/>
      <w:marTop w:val="0"/>
      <w:marBottom w:val="0"/>
      <w:divBdr>
        <w:top w:val="none" w:sz="0" w:space="0" w:color="auto"/>
        <w:left w:val="none" w:sz="0" w:space="0" w:color="auto"/>
        <w:bottom w:val="none" w:sz="0" w:space="0" w:color="auto"/>
        <w:right w:val="none" w:sz="0" w:space="0" w:color="auto"/>
      </w:divBdr>
    </w:div>
    <w:div w:id="2061517037">
      <w:marLeft w:val="0"/>
      <w:marRight w:val="0"/>
      <w:marTop w:val="0"/>
      <w:marBottom w:val="0"/>
      <w:divBdr>
        <w:top w:val="none" w:sz="0" w:space="0" w:color="auto"/>
        <w:left w:val="none" w:sz="0" w:space="0" w:color="auto"/>
        <w:bottom w:val="none" w:sz="0" w:space="0" w:color="auto"/>
        <w:right w:val="none" w:sz="0" w:space="0" w:color="auto"/>
      </w:divBdr>
    </w:div>
    <w:div w:id="2061517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31AF-800B-4A36-8310-CF15C32F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8BC21-4CB4-4F46-BA7C-AFA034777713}">
  <ds:schemaRefs>
    <ds:schemaRef ds:uri="http://schemas.microsoft.com/sharepoint/v3/contenttype/forms"/>
  </ds:schemaRefs>
</ds:datastoreItem>
</file>

<file path=customXml/itemProps3.xml><?xml version="1.0" encoding="utf-8"?>
<ds:datastoreItem xmlns:ds="http://schemas.openxmlformats.org/officeDocument/2006/customXml" ds:itemID="{98243FF2-1318-4581-858F-76E1A4D25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31A22F-D3F9-4710-86C8-E749C12F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6122</Words>
  <Characters>33673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4</cp:revision>
  <cp:lastPrinted>2020-02-20T21:20:00Z</cp:lastPrinted>
  <dcterms:created xsi:type="dcterms:W3CDTF">2020-04-28T19:44:00Z</dcterms:created>
  <dcterms:modified xsi:type="dcterms:W3CDTF">2020-06-17T13:40:00Z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