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2DD" w:rsidRPr="003F22DD" w:rsidRDefault="003F22DD" w:rsidP="003F22D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ES" w:eastAsia="fr-FR"/>
        </w:rPr>
      </w:pPr>
      <w:r w:rsidRPr="003F22DD">
        <w:rPr>
          <w:rFonts w:ascii="Arial" w:hAnsi="Arial" w:cs="Arial"/>
          <w:color w:val="FF0000"/>
          <w:spacing w:val="-4"/>
          <w:sz w:val="18"/>
          <w:szCs w:val="18"/>
          <w:lang w:val="es-ES" w:eastAsia="fr-FR"/>
        </w:rPr>
        <w:t>El siguiente es el documento presentado por el Magistrado Ponente que sirvió de base para proferir la providencia dentro del presente proceso.  El contenido total y fiel de la decisión debe ser verificado en la respectiva Secretaría.</w:t>
      </w:r>
    </w:p>
    <w:p w:rsidR="003F22DD" w:rsidRPr="003F22DD" w:rsidRDefault="003F22DD" w:rsidP="003F22DD">
      <w:pPr>
        <w:jc w:val="both"/>
        <w:rPr>
          <w:rFonts w:ascii="Arial" w:hAnsi="Arial" w:cs="Arial"/>
          <w:lang w:val="es-ES"/>
        </w:rPr>
      </w:pPr>
    </w:p>
    <w:p w:rsidR="003F22DD" w:rsidRPr="003F22DD" w:rsidRDefault="003F22DD" w:rsidP="003F22DD">
      <w:pPr>
        <w:jc w:val="both"/>
        <w:rPr>
          <w:rFonts w:ascii="Arial" w:hAnsi="Arial" w:cs="Arial"/>
          <w:lang w:val="es-ES"/>
        </w:rPr>
      </w:pPr>
      <w:r w:rsidRPr="003F22DD">
        <w:rPr>
          <w:rFonts w:ascii="Arial" w:hAnsi="Arial" w:cs="Arial"/>
          <w:lang w:val="es-ES"/>
        </w:rPr>
        <w:t>Asunto</w:t>
      </w:r>
      <w:r w:rsidRPr="003F22DD">
        <w:rPr>
          <w:rFonts w:ascii="Arial" w:hAnsi="Arial" w:cs="Arial"/>
          <w:lang w:val="es-ES"/>
        </w:rPr>
        <w:tab/>
      </w:r>
      <w:r w:rsidRPr="003F22DD">
        <w:rPr>
          <w:rFonts w:ascii="Arial" w:hAnsi="Arial" w:cs="Arial"/>
          <w:lang w:val="es-ES"/>
        </w:rPr>
        <w:tab/>
      </w:r>
      <w:r w:rsidRPr="003F22DD">
        <w:rPr>
          <w:rFonts w:ascii="Arial" w:hAnsi="Arial" w:cs="Arial"/>
          <w:lang w:val="es-ES"/>
        </w:rPr>
        <w:tab/>
        <w:t>: Decide consulta – Sanción por desacato</w:t>
      </w:r>
    </w:p>
    <w:p w:rsidR="003F22DD" w:rsidRPr="003F22DD" w:rsidRDefault="003F22DD" w:rsidP="003F22DD">
      <w:pPr>
        <w:jc w:val="both"/>
        <w:rPr>
          <w:rFonts w:ascii="Arial" w:hAnsi="Arial" w:cs="Arial"/>
          <w:lang w:val="es-ES"/>
        </w:rPr>
      </w:pPr>
      <w:proofErr w:type="spellStart"/>
      <w:r w:rsidRPr="003F22DD">
        <w:rPr>
          <w:rFonts w:ascii="Arial" w:hAnsi="Arial" w:cs="Arial"/>
          <w:lang w:val="es-ES"/>
        </w:rPr>
        <w:t>Incidentante</w:t>
      </w:r>
      <w:proofErr w:type="spellEnd"/>
      <w:r w:rsidRPr="003F22DD">
        <w:rPr>
          <w:rFonts w:ascii="Arial" w:hAnsi="Arial" w:cs="Arial"/>
          <w:lang w:val="es-ES"/>
        </w:rPr>
        <w:tab/>
      </w:r>
      <w:r w:rsidRPr="003F22DD">
        <w:rPr>
          <w:rFonts w:ascii="Arial" w:hAnsi="Arial" w:cs="Arial"/>
          <w:lang w:val="es-ES"/>
        </w:rPr>
        <w:tab/>
        <w:t>: Rosa Pastora Ospina de Moreno</w:t>
      </w:r>
    </w:p>
    <w:p w:rsidR="003F22DD" w:rsidRPr="003F22DD" w:rsidRDefault="003F22DD" w:rsidP="003F22DD">
      <w:pPr>
        <w:jc w:val="both"/>
        <w:rPr>
          <w:rFonts w:ascii="Arial" w:hAnsi="Arial" w:cs="Arial"/>
          <w:lang w:val="es-ES"/>
        </w:rPr>
      </w:pPr>
      <w:proofErr w:type="spellStart"/>
      <w:r w:rsidRPr="003F22DD">
        <w:rPr>
          <w:rFonts w:ascii="Arial" w:hAnsi="Arial" w:cs="Arial"/>
          <w:lang w:val="es-ES"/>
        </w:rPr>
        <w:t>Incidentado</w:t>
      </w:r>
      <w:proofErr w:type="spellEnd"/>
      <w:r w:rsidRPr="003F22DD">
        <w:rPr>
          <w:rFonts w:ascii="Arial" w:hAnsi="Arial" w:cs="Arial"/>
          <w:lang w:val="es-ES"/>
        </w:rPr>
        <w:tab/>
      </w:r>
      <w:r w:rsidRPr="003F22DD">
        <w:rPr>
          <w:rFonts w:ascii="Arial" w:hAnsi="Arial" w:cs="Arial"/>
          <w:lang w:val="es-ES"/>
        </w:rPr>
        <w:tab/>
        <w:t xml:space="preserve">: Representante Legal Regional Risaralda de </w:t>
      </w:r>
      <w:proofErr w:type="spellStart"/>
      <w:r w:rsidRPr="003F22DD">
        <w:rPr>
          <w:rFonts w:ascii="Arial" w:hAnsi="Arial" w:cs="Arial"/>
          <w:lang w:val="es-ES"/>
        </w:rPr>
        <w:t>Medimás</w:t>
      </w:r>
      <w:proofErr w:type="spellEnd"/>
      <w:r w:rsidRPr="003F22DD">
        <w:rPr>
          <w:rFonts w:ascii="Arial" w:hAnsi="Arial" w:cs="Arial"/>
          <w:lang w:val="es-ES"/>
        </w:rPr>
        <w:t xml:space="preserve"> </w:t>
      </w:r>
      <w:proofErr w:type="spellStart"/>
      <w:r w:rsidRPr="003F22DD">
        <w:rPr>
          <w:rFonts w:ascii="Arial" w:hAnsi="Arial" w:cs="Arial"/>
          <w:lang w:val="es-ES"/>
        </w:rPr>
        <w:t>EPS</w:t>
      </w:r>
      <w:proofErr w:type="spellEnd"/>
    </w:p>
    <w:p w:rsidR="003F22DD" w:rsidRPr="003F22DD" w:rsidRDefault="003F22DD" w:rsidP="003F22DD">
      <w:pPr>
        <w:jc w:val="both"/>
        <w:rPr>
          <w:rFonts w:ascii="Arial" w:hAnsi="Arial" w:cs="Arial"/>
          <w:lang w:val="es-ES"/>
        </w:rPr>
      </w:pPr>
      <w:r w:rsidRPr="003F22DD">
        <w:rPr>
          <w:rFonts w:ascii="Arial" w:hAnsi="Arial" w:cs="Arial"/>
          <w:lang w:val="es-ES"/>
        </w:rPr>
        <w:t>Procedencia</w:t>
      </w:r>
      <w:r w:rsidRPr="003F22DD">
        <w:rPr>
          <w:rFonts w:ascii="Arial" w:hAnsi="Arial" w:cs="Arial"/>
          <w:lang w:val="es-ES"/>
        </w:rPr>
        <w:tab/>
      </w:r>
      <w:r w:rsidRPr="003F22DD">
        <w:rPr>
          <w:rFonts w:ascii="Arial" w:hAnsi="Arial" w:cs="Arial"/>
          <w:lang w:val="es-ES"/>
        </w:rPr>
        <w:tab/>
        <w:t>: Juzgado Tercero de Familia de Pereira</w:t>
      </w:r>
    </w:p>
    <w:p w:rsidR="003F22DD" w:rsidRPr="003F22DD" w:rsidRDefault="003F22DD" w:rsidP="003F22DD">
      <w:pPr>
        <w:jc w:val="both"/>
        <w:rPr>
          <w:rFonts w:ascii="Arial" w:hAnsi="Arial" w:cs="Arial"/>
          <w:lang w:val="es-ES"/>
        </w:rPr>
      </w:pPr>
      <w:r w:rsidRPr="003F22DD">
        <w:rPr>
          <w:rFonts w:ascii="Arial" w:hAnsi="Arial" w:cs="Arial"/>
          <w:lang w:val="es-ES"/>
        </w:rPr>
        <w:t>Radicación</w:t>
      </w:r>
      <w:r w:rsidRPr="003F22DD">
        <w:rPr>
          <w:rFonts w:ascii="Arial" w:hAnsi="Arial" w:cs="Arial"/>
          <w:lang w:val="es-ES"/>
        </w:rPr>
        <w:tab/>
      </w:r>
      <w:r w:rsidRPr="003F22DD">
        <w:rPr>
          <w:rFonts w:ascii="Arial" w:hAnsi="Arial" w:cs="Arial"/>
          <w:lang w:val="es-ES"/>
        </w:rPr>
        <w:tab/>
        <w:t>: 66001-31-10-003-2015-00216-02</w:t>
      </w:r>
    </w:p>
    <w:p w:rsidR="003F22DD" w:rsidRPr="003F22DD" w:rsidRDefault="003F22DD" w:rsidP="003F22DD">
      <w:pPr>
        <w:jc w:val="both"/>
        <w:rPr>
          <w:rFonts w:ascii="Arial" w:hAnsi="Arial" w:cs="Arial"/>
          <w:lang w:val="es-ES"/>
        </w:rPr>
      </w:pPr>
      <w:r w:rsidRPr="003F22DD">
        <w:rPr>
          <w:rFonts w:ascii="Arial" w:hAnsi="Arial" w:cs="Arial"/>
          <w:lang w:val="es-ES"/>
        </w:rPr>
        <w:t>Magistrado Ponente</w:t>
      </w:r>
      <w:r w:rsidRPr="003F22DD">
        <w:rPr>
          <w:rFonts w:ascii="Arial" w:hAnsi="Arial" w:cs="Arial"/>
          <w:lang w:val="es-ES"/>
        </w:rPr>
        <w:tab/>
        <w:t xml:space="preserve">: </w:t>
      </w:r>
      <w:proofErr w:type="spellStart"/>
      <w:r w:rsidRPr="003F22DD">
        <w:rPr>
          <w:rFonts w:ascii="Arial" w:hAnsi="Arial" w:cs="Arial"/>
          <w:lang w:val="es-ES"/>
        </w:rPr>
        <w:t>Duberney</w:t>
      </w:r>
      <w:proofErr w:type="spellEnd"/>
      <w:r w:rsidRPr="003F22DD">
        <w:rPr>
          <w:rFonts w:ascii="Arial" w:hAnsi="Arial" w:cs="Arial"/>
          <w:lang w:val="es-ES"/>
        </w:rPr>
        <w:t xml:space="preserve"> Grisales Herrera</w:t>
      </w:r>
    </w:p>
    <w:p w:rsidR="003F22DD" w:rsidRPr="003F22DD" w:rsidRDefault="003F22DD" w:rsidP="003F22DD">
      <w:pPr>
        <w:jc w:val="both"/>
        <w:rPr>
          <w:rFonts w:ascii="Arial" w:hAnsi="Arial" w:cs="Arial"/>
          <w:lang w:val="es-ES"/>
        </w:rPr>
      </w:pPr>
      <w:r w:rsidRPr="003F22DD">
        <w:rPr>
          <w:rFonts w:ascii="Arial" w:hAnsi="Arial" w:cs="Arial"/>
          <w:lang w:val="es-ES"/>
        </w:rPr>
        <w:t xml:space="preserve">Acta número </w:t>
      </w:r>
      <w:r w:rsidRPr="003F22DD">
        <w:rPr>
          <w:rFonts w:ascii="Arial" w:hAnsi="Arial" w:cs="Arial"/>
          <w:lang w:val="es-ES"/>
        </w:rPr>
        <w:tab/>
      </w:r>
      <w:r w:rsidRPr="003F22DD">
        <w:rPr>
          <w:rFonts w:ascii="Arial" w:hAnsi="Arial" w:cs="Arial"/>
          <w:lang w:val="es-ES"/>
        </w:rPr>
        <w:tab/>
        <w:t>: 79 de 06-03-2020</w:t>
      </w:r>
    </w:p>
    <w:p w:rsidR="003F22DD" w:rsidRPr="003F22DD" w:rsidRDefault="003F22DD" w:rsidP="003F22DD">
      <w:pPr>
        <w:jc w:val="both"/>
        <w:rPr>
          <w:rFonts w:ascii="Arial" w:hAnsi="Arial" w:cs="Arial"/>
          <w:lang w:val="es-ES"/>
        </w:rPr>
      </w:pPr>
    </w:p>
    <w:p w:rsidR="003F22DD" w:rsidRPr="003F22DD" w:rsidRDefault="003F22DD" w:rsidP="003F22DD">
      <w:pPr>
        <w:jc w:val="both"/>
        <w:rPr>
          <w:rFonts w:ascii="Arial" w:hAnsi="Arial" w:cs="Arial"/>
          <w:b/>
          <w:bCs/>
          <w:iCs/>
          <w:lang w:val="es-ES" w:eastAsia="fr-FR"/>
        </w:rPr>
      </w:pPr>
      <w:r w:rsidRPr="003F22DD">
        <w:rPr>
          <w:rFonts w:ascii="Arial" w:hAnsi="Arial" w:cs="Arial"/>
          <w:b/>
          <w:bCs/>
          <w:iCs/>
          <w:u w:val="single"/>
          <w:lang w:val="es-ES" w:eastAsia="fr-FR"/>
        </w:rPr>
        <w:t>TEMAS:</w:t>
      </w:r>
      <w:r w:rsidRPr="003F22DD">
        <w:rPr>
          <w:rFonts w:ascii="Arial" w:hAnsi="Arial" w:cs="Arial"/>
          <w:b/>
          <w:bCs/>
          <w:iCs/>
          <w:lang w:val="es-ES" w:eastAsia="fr-FR"/>
        </w:rPr>
        <w:tab/>
      </w:r>
      <w:r w:rsidR="009423E2">
        <w:rPr>
          <w:rFonts w:ascii="Arial" w:hAnsi="Arial" w:cs="Arial"/>
          <w:b/>
          <w:bCs/>
          <w:iCs/>
          <w:lang w:val="es-ES" w:eastAsia="fr-FR"/>
        </w:rPr>
        <w:t xml:space="preserve">INCIDENTE DE </w:t>
      </w:r>
      <w:r w:rsidRPr="003F22DD">
        <w:rPr>
          <w:rFonts w:ascii="Arial" w:hAnsi="Arial" w:cs="Arial"/>
          <w:b/>
          <w:lang w:val="es-ES"/>
        </w:rPr>
        <w:t xml:space="preserve">DESACATO </w:t>
      </w:r>
      <w:r w:rsidR="009423E2">
        <w:rPr>
          <w:rFonts w:ascii="Arial" w:hAnsi="Arial" w:cs="Arial"/>
          <w:b/>
          <w:lang w:val="es-ES"/>
        </w:rPr>
        <w:t xml:space="preserve">/ ASPECTOS QUE DEBEN VERIFICARSE DURANTE SU TRÁMITE / </w:t>
      </w:r>
      <w:proofErr w:type="spellStart"/>
      <w:r w:rsidRPr="003F22DD">
        <w:rPr>
          <w:rFonts w:ascii="Arial" w:hAnsi="Arial" w:cs="Arial"/>
          <w:b/>
          <w:lang w:val="es-ES"/>
        </w:rPr>
        <w:t>EJECUTABILIDAD</w:t>
      </w:r>
      <w:proofErr w:type="spellEnd"/>
      <w:r w:rsidRPr="003F22DD">
        <w:rPr>
          <w:rFonts w:ascii="Arial" w:hAnsi="Arial" w:cs="Arial"/>
          <w:b/>
          <w:lang w:val="es-ES"/>
        </w:rPr>
        <w:t xml:space="preserve"> DEL FALLO </w:t>
      </w:r>
      <w:r w:rsidRPr="003F22DD">
        <w:rPr>
          <w:rFonts w:ascii="Arial" w:hAnsi="Arial" w:cs="Arial"/>
          <w:b/>
          <w:bCs/>
          <w:iCs/>
          <w:lang w:val="es-ES" w:eastAsia="fr-FR"/>
        </w:rPr>
        <w:t xml:space="preserve">/ </w:t>
      </w:r>
      <w:r w:rsidR="009423E2">
        <w:rPr>
          <w:rFonts w:ascii="Arial" w:hAnsi="Arial" w:cs="Arial"/>
          <w:b/>
          <w:bCs/>
          <w:iCs/>
          <w:lang w:val="es-ES" w:eastAsia="fr-FR"/>
        </w:rPr>
        <w:t>CASOS EN QUE PROCEDE SU MODIFICACIÓN, NO OBSTANTE SU INMUTABILIDAD / ERRADA INDIVIDUALIZACIÓN DEL RESPONSABLE.</w:t>
      </w:r>
      <w:bookmarkStart w:id="0" w:name="_GoBack"/>
      <w:bookmarkEnd w:id="0"/>
    </w:p>
    <w:p w:rsidR="003F22DD" w:rsidRPr="003F22DD" w:rsidRDefault="003F22DD" w:rsidP="003F22DD">
      <w:pPr>
        <w:jc w:val="both"/>
        <w:rPr>
          <w:rFonts w:ascii="Arial" w:hAnsi="Arial" w:cs="Arial"/>
          <w:lang w:val="es-ES"/>
        </w:rPr>
      </w:pPr>
    </w:p>
    <w:p w:rsidR="003F22DD" w:rsidRDefault="008B5C78" w:rsidP="003F22DD">
      <w:pPr>
        <w:jc w:val="both"/>
        <w:rPr>
          <w:rFonts w:ascii="Arial" w:hAnsi="Arial" w:cs="Arial"/>
          <w:lang w:val="es-ES"/>
        </w:rPr>
      </w:pPr>
      <w:r w:rsidRPr="008B5C78">
        <w:rPr>
          <w:rFonts w:ascii="Arial" w:hAnsi="Arial" w:cs="Arial"/>
          <w:lang w:val="es-ES"/>
        </w:rPr>
        <w:t>La labor del juez constitucional al resolver un trámite incidental de desacato, a voces de la reiterada doctrina constitucional, consiste en: “(…) verificar: (i) a quién se dirigió la orden; (ii) en qué término debía ejecutarla; (iii) y el alcance de la misma. Luego, con ese marco de referencia, debe constatar (iv) si la orden fue cumplida, o si hubo un incumplimiento total o parcial y (v) las razones que motivaron el incumplimiento. Esto último, para establecer qué medidas resultan adecuadas para lograr la efectiva protección del derecho”. Una vez sean resueltos dichos interrogantes se deberá: “(…) examinar la responsabilidad subjetiva del obligado, para, finalmente, imponer las sanciones del caso, si verifica un ánimo de evadir la orden impartida en el fallo de tutela (...)”.</w:t>
      </w:r>
    </w:p>
    <w:p w:rsidR="008B5C78" w:rsidRDefault="008B5C78" w:rsidP="003F22DD">
      <w:pPr>
        <w:jc w:val="both"/>
        <w:rPr>
          <w:rFonts w:ascii="Arial" w:hAnsi="Arial" w:cs="Arial"/>
          <w:lang w:val="es-ES"/>
        </w:rPr>
      </w:pPr>
    </w:p>
    <w:p w:rsidR="008B5C78" w:rsidRPr="008B5C78" w:rsidRDefault="008B5C78" w:rsidP="008B5C78">
      <w:pPr>
        <w:jc w:val="both"/>
        <w:rPr>
          <w:rFonts w:ascii="Arial" w:hAnsi="Arial" w:cs="Arial"/>
          <w:lang w:val="es-ES"/>
        </w:rPr>
      </w:pPr>
      <w:r>
        <w:rPr>
          <w:rFonts w:ascii="Arial" w:hAnsi="Arial" w:cs="Arial"/>
          <w:lang w:val="es-ES"/>
        </w:rPr>
        <w:t xml:space="preserve">… </w:t>
      </w:r>
      <w:r w:rsidRPr="008B5C78">
        <w:rPr>
          <w:rFonts w:ascii="Arial" w:hAnsi="Arial" w:cs="Arial"/>
          <w:lang w:val="es-ES"/>
        </w:rPr>
        <w:t xml:space="preserve">la CSJ, acogiendo el criterio de la CC, tiene dicho que: </w:t>
      </w:r>
    </w:p>
    <w:p w:rsidR="008B5C78" w:rsidRPr="008B5C78" w:rsidRDefault="008B5C78" w:rsidP="008B5C78">
      <w:pPr>
        <w:jc w:val="both"/>
        <w:rPr>
          <w:rFonts w:ascii="Arial" w:hAnsi="Arial" w:cs="Arial"/>
          <w:lang w:val="es-ES"/>
        </w:rPr>
      </w:pPr>
    </w:p>
    <w:p w:rsidR="008B5C78" w:rsidRPr="003F22DD" w:rsidRDefault="009423E2" w:rsidP="008B5C78">
      <w:pPr>
        <w:jc w:val="both"/>
        <w:rPr>
          <w:rFonts w:ascii="Arial" w:hAnsi="Arial" w:cs="Arial"/>
          <w:lang w:val="es-ES"/>
        </w:rPr>
      </w:pPr>
      <w:r>
        <w:rPr>
          <w:rFonts w:ascii="Arial" w:hAnsi="Arial" w:cs="Arial"/>
          <w:lang w:val="es-ES"/>
        </w:rPr>
        <w:t>“</w:t>
      </w:r>
      <w:r w:rsidR="008B5C78" w:rsidRPr="008B5C78">
        <w:rPr>
          <w:rFonts w:ascii="Arial" w:hAnsi="Arial" w:cs="Arial"/>
          <w:lang w:val="es-ES"/>
        </w:rPr>
        <w:t>…«cuando se observa el cabal cumplimiento de la orden de tutela, así sea extemporáneamente e incluso después de decidida la consulta, la Corte ha prohijado la tesis de que es del caso levantar las sanciones respectivas… ‘pues el fin perseguido con el trámite del desacato ya se cumplió. (…)</w:t>
      </w:r>
      <w:r w:rsidR="008B5C78">
        <w:rPr>
          <w:rFonts w:ascii="Arial" w:hAnsi="Arial" w:cs="Arial"/>
          <w:lang w:val="es-ES"/>
        </w:rPr>
        <w:t>”</w:t>
      </w:r>
    </w:p>
    <w:p w:rsidR="003F22DD" w:rsidRDefault="003F22DD" w:rsidP="003F22DD">
      <w:pPr>
        <w:jc w:val="both"/>
        <w:rPr>
          <w:rFonts w:ascii="Arial" w:hAnsi="Arial" w:cs="Arial"/>
          <w:lang w:val="es-ES"/>
        </w:rPr>
      </w:pPr>
    </w:p>
    <w:p w:rsidR="008B5C78" w:rsidRDefault="008B5C78" w:rsidP="003F22DD">
      <w:pPr>
        <w:jc w:val="both"/>
        <w:rPr>
          <w:rFonts w:ascii="Arial" w:hAnsi="Arial" w:cs="Arial"/>
          <w:lang w:val="es-ES"/>
        </w:rPr>
      </w:pPr>
      <w:r>
        <w:rPr>
          <w:rFonts w:ascii="Arial" w:hAnsi="Arial" w:cs="Arial"/>
          <w:lang w:val="es-ES"/>
        </w:rPr>
        <w:t xml:space="preserve">… </w:t>
      </w:r>
      <w:r w:rsidRPr="008B5C78">
        <w:rPr>
          <w:rFonts w:ascii="Arial" w:hAnsi="Arial" w:cs="Arial"/>
          <w:lang w:val="es-ES"/>
        </w:rPr>
        <w:t>se advierte que en el trámite incidental se erró al individualizar a la persona que debía atender la sentencia, lo que es suficiente para dar al traste con lo actuado e implique que esta Magistratura haga el ajuste respectivo.</w:t>
      </w:r>
      <w:r>
        <w:rPr>
          <w:rFonts w:ascii="Arial" w:hAnsi="Arial" w:cs="Arial"/>
          <w:lang w:val="es-ES"/>
        </w:rPr>
        <w:t xml:space="preserve"> (…)</w:t>
      </w:r>
    </w:p>
    <w:p w:rsidR="008B5C78" w:rsidRPr="003F22DD" w:rsidRDefault="008B5C78" w:rsidP="003F22DD">
      <w:pPr>
        <w:jc w:val="both"/>
        <w:rPr>
          <w:rFonts w:ascii="Arial" w:hAnsi="Arial" w:cs="Arial"/>
          <w:lang w:val="es-ES"/>
        </w:rPr>
      </w:pPr>
    </w:p>
    <w:p w:rsidR="009423E2" w:rsidRPr="009423E2" w:rsidRDefault="009423E2" w:rsidP="009423E2">
      <w:pPr>
        <w:jc w:val="both"/>
        <w:rPr>
          <w:rFonts w:ascii="Arial" w:hAnsi="Arial" w:cs="Arial"/>
          <w:lang w:val="es-ES"/>
        </w:rPr>
      </w:pPr>
      <w:r>
        <w:rPr>
          <w:rFonts w:ascii="Arial" w:hAnsi="Arial" w:cs="Arial"/>
          <w:lang w:val="es-ES"/>
        </w:rPr>
        <w:t xml:space="preserve">… </w:t>
      </w:r>
      <w:r w:rsidRPr="009423E2">
        <w:rPr>
          <w:rFonts w:ascii="Arial" w:hAnsi="Arial" w:cs="Arial"/>
          <w:lang w:val="es-ES"/>
        </w:rPr>
        <w:t>aunque las sentencias están arropadas por la intangibilidad de la cosa juzgada, se tiene que excepcionalmente es posible modificarlas en tres (3) casos, a efectos de dotarlas de efectividad en el amparo de los derechos fundamentales, según lo explica la CC en jurisprudencia  acogida por esta Sala:</w:t>
      </w:r>
    </w:p>
    <w:p w:rsidR="009423E2" w:rsidRPr="009423E2" w:rsidRDefault="009423E2" w:rsidP="009423E2">
      <w:pPr>
        <w:jc w:val="both"/>
        <w:rPr>
          <w:rFonts w:ascii="Arial" w:hAnsi="Arial" w:cs="Arial"/>
          <w:lang w:val="es-ES"/>
        </w:rPr>
      </w:pPr>
    </w:p>
    <w:p w:rsidR="003F22DD" w:rsidRPr="003F22DD" w:rsidRDefault="009423E2" w:rsidP="009423E2">
      <w:pPr>
        <w:jc w:val="both"/>
        <w:rPr>
          <w:rFonts w:ascii="Arial" w:hAnsi="Arial" w:cs="Arial"/>
          <w:lang w:val="es-ES"/>
        </w:rPr>
      </w:pPr>
      <w:r>
        <w:rPr>
          <w:rFonts w:ascii="Arial" w:hAnsi="Arial" w:cs="Arial"/>
          <w:lang w:val="es-ES"/>
        </w:rPr>
        <w:t>“</w:t>
      </w:r>
      <w:r w:rsidRPr="009423E2">
        <w:rPr>
          <w:rFonts w:ascii="Arial" w:hAnsi="Arial" w:cs="Arial"/>
          <w:lang w:val="es-ES"/>
        </w:rPr>
        <w:t xml:space="preserve">… (a) </w:t>
      </w:r>
      <w:proofErr w:type="gramStart"/>
      <w:r w:rsidRPr="009423E2">
        <w:rPr>
          <w:rFonts w:ascii="Arial" w:hAnsi="Arial" w:cs="Arial"/>
          <w:lang w:val="es-ES"/>
        </w:rPr>
        <w:t>cuando</w:t>
      </w:r>
      <w:proofErr w:type="gramEnd"/>
      <w:r w:rsidRPr="009423E2">
        <w:rPr>
          <w:rFonts w:ascii="Arial" w:hAnsi="Arial" w:cs="Arial"/>
          <w:lang w:val="es-ES"/>
        </w:rPr>
        <w:t xml:space="preserve"> la orden por los términos en que fue proferida nunca garantizó el goce efectivo del derecho fundamental tutelado o lo hizo en un comienzo, pero luego devino inane; (b) en aquellos casos en que su cumplimiento no es exigible porque se trata de una obligación imposible o porque implica sacrificar de forma grave, directa, cierta, manifiesta e inminente el interés público; y (c) cuando es evidente que siempre será imposible cumplir la orden</w:t>
      </w:r>
      <w:r>
        <w:rPr>
          <w:rFonts w:ascii="Arial" w:hAnsi="Arial" w:cs="Arial"/>
          <w:lang w:val="es-ES"/>
        </w:rPr>
        <w:t>”</w:t>
      </w:r>
      <w:r w:rsidRPr="009423E2">
        <w:rPr>
          <w:rFonts w:ascii="Arial" w:hAnsi="Arial" w:cs="Arial"/>
          <w:lang w:val="es-ES"/>
        </w:rPr>
        <w:t>.</w:t>
      </w:r>
    </w:p>
    <w:p w:rsidR="003F22DD" w:rsidRPr="003F22DD" w:rsidRDefault="003F22DD" w:rsidP="003F22DD">
      <w:pPr>
        <w:jc w:val="both"/>
        <w:rPr>
          <w:rFonts w:ascii="Arial" w:hAnsi="Arial" w:cs="Arial"/>
          <w:lang w:val="es-ES"/>
        </w:rPr>
      </w:pPr>
    </w:p>
    <w:p w:rsidR="003F22DD" w:rsidRPr="003F22DD" w:rsidRDefault="003F22DD" w:rsidP="003F22DD">
      <w:pPr>
        <w:jc w:val="both"/>
        <w:rPr>
          <w:rFonts w:ascii="Arial" w:hAnsi="Arial" w:cs="Arial"/>
          <w:lang w:val="es-ES"/>
        </w:rPr>
      </w:pPr>
    </w:p>
    <w:p w:rsidR="003F22DD" w:rsidRPr="003F22DD" w:rsidRDefault="003F22DD" w:rsidP="003F22DD">
      <w:pPr>
        <w:jc w:val="both"/>
        <w:rPr>
          <w:rFonts w:ascii="Arial" w:hAnsi="Arial" w:cs="Arial"/>
          <w:lang w:val="es-ES"/>
        </w:rPr>
      </w:pPr>
    </w:p>
    <w:p w:rsidR="00297A63" w:rsidRPr="003F22DD" w:rsidRDefault="00297A63" w:rsidP="00297A63">
      <w:pPr>
        <w:pStyle w:val="Sinespaciado"/>
        <w:spacing w:line="360" w:lineRule="auto"/>
        <w:jc w:val="center"/>
        <w:rPr>
          <w:rFonts w:ascii="Georgia" w:hAnsi="Georgia" w:cs="Arial"/>
          <w:w w:val="140"/>
        </w:rPr>
      </w:pPr>
      <w:r w:rsidRPr="003F22DD">
        <w:rPr>
          <w:rFonts w:ascii="Georgia" w:hAnsi="Georgia" w:cs="Arial"/>
          <w:noProof/>
        </w:rPr>
        <w:drawing>
          <wp:inline distT="0" distB="0" distL="0" distR="0" wp14:anchorId="7C95657A" wp14:editId="0A6301EB">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297A63" w:rsidRPr="003F22DD" w:rsidRDefault="00297A63" w:rsidP="003F22DD">
      <w:pPr>
        <w:pStyle w:val="Sinespaciado"/>
        <w:spacing w:line="276" w:lineRule="auto"/>
        <w:jc w:val="center"/>
        <w:rPr>
          <w:rFonts w:ascii="Georgia" w:hAnsi="Georgia" w:cs="Arial"/>
          <w:w w:val="140"/>
          <w:sz w:val="14"/>
          <w:szCs w:val="14"/>
        </w:rPr>
      </w:pPr>
      <w:r w:rsidRPr="003F22DD">
        <w:rPr>
          <w:rFonts w:ascii="Georgia" w:hAnsi="Georgia" w:cs="Arial"/>
          <w:w w:val="140"/>
          <w:sz w:val="14"/>
          <w:szCs w:val="14"/>
        </w:rPr>
        <w:t>REPUBLICA DE COLOMBIA</w:t>
      </w:r>
    </w:p>
    <w:p w:rsidR="00297A63" w:rsidRPr="003F22DD" w:rsidRDefault="00297A63" w:rsidP="003F22DD">
      <w:pPr>
        <w:pStyle w:val="Sinespaciado"/>
        <w:tabs>
          <w:tab w:val="center" w:pos="4987"/>
          <w:tab w:val="left" w:pos="8449"/>
        </w:tabs>
        <w:spacing w:line="276" w:lineRule="auto"/>
        <w:jc w:val="center"/>
        <w:rPr>
          <w:rFonts w:ascii="Georgia" w:hAnsi="Georgia" w:cs="Arial"/>
          <w:w w:val="140"/>
        </w:rPr>
      </w:pPr>
      <w:r w:rsidRPr="003F22DD">
        <w:rPr>
          <w:rFonts w:ascii="Georgia" w:hAnsi="Georgia" w:cs="Arial"/>
          <w:w w:val="140"/>
          <w:sz w:val="14"/>
          <w:szCs w:val="14"/>
        </w:rPr>
        <w:t>RAMA JUDICIAL DEL PODER PÚBLICO</w:t>
      </w:r>
    </w:p>
    <w:p w:rsidR="00297A63" w:rsidRPr="003F22DD" w:rsidRDefault="00297A63" w:rsidP="003F22DD">
      <w:pPr>
        <w:pStyle w:val="Sinespaciado"/>
        <w:spacing w:line="276" w:lineRule="auto"/>
        <w:jc w:val="center"/>
        <w:rPr>
          <w:rFonts w:ascii="Georgia" w:hAnsi="Georgia" w:cs="Arial"/>
          <w:w w:val="140"/>
          <w:sz w:val="16"/>
          <w:szCs w:val="16"/>
        </w:rPr>
      </w:pPr>
      <w:r w:rsidRPr="003F22DD">
        <w:rPr>
          <w:rFonts w:ascii="Georgia" w:hAnsi="Georgia" w:cs="Arial"/>
          <w:w w:val="140"/>
          <w:sz w:val="18"/>
          <w:szCs w:val="18"/>
        </w:rPr>
        <w:t>T</w:t>
      </w:r>
      <w:r w:rsidRPr="003F22DD">
        <w:rPr>
          <w:rFonts w:ascii="Georgia" w:hAnsi="Georgia" w:cs="Arial"/>
          <w:w w:val="140"/>
          <w:sz w:val="16"/>
          <w:szCs w:val="16"/>
        </w:rPr>
        <w:t>RIBUNAL</w:t>
      </w:r>
      <w:r w:rsidRPr="003F22DD">
        <w:rPr>
          <w:rFonts w:ascii="Georgia" w:hAnsi="Georgia" w:cs="Arial"/>
          <w:w w:val="140"/>
          <w:sz w:val="18"/>
          <w:szCs w:val="18"/>
        </w:rPr>
        <w:t xml:space="preserve"> S</w:t>
      </w:r>
      <w:r w:rsidRPr="003F22DD">
        <w:rPr>
          <w:rFonts w:ascii="Georgia" w:hAnsi="Georgia" w:cs="Arial"/>
          <w:w w:val="140"/>
          <w:sz w:val="16"/>
          <w:szCs w:val="16"/>
        </w:rPr>
        <w:t xml:space="preserve">UPERIOR DE </w:t>
      </w:r>
      <w:r w:rsidRPr="003F22DD">
        <w:rPr>
          <w:rFonts w:ascii="Georgia" w:hAnsi="Georgia" w:cs="Arial"/>
          <w:w w:val="140"/>
          <w:sz w:val="18"/>
          <w:szCs w:val="18"/>
        </w:rPr>
        <w:t>D</w:t>
      </w:r>
      <w:r w:rsidRPr="003F22DD">
        <w:rPr>
          <w:rFonts w:ascii="Georgia" w:hAnsi="Georgia" w:cs="Arial"/>
          <w:w w:val="140"/>
          <w:sz w:val="16"/>
          <w:szCs w:val="16"/>
        </w:rPr>
        <w:t>ISTRITO</w:t>
      </w:r>
      <w:r w:rsidRPr="003F22DD">
        <w:rPr>
          <w:rFonts w:ascii="Georgia" w:hAnsi="Georgia" w:cs="Arial"/>
          <w:w w:val="140"/>
          <w:sz w:val="18"/>
          <w:szCs w:val="18"/>
        </w:rPr>
        <w:t xml:space="preserve"> J</w:t>
      </w:r>
      <w:r w:rsidRPr="003F22DD">
        <w:rPr>
          <w:rFonts w:ascii="Georgia" w:hAnsi="Georgia" w:cs="Arial"/>
          <w:w w:val="140"/>
          <w:sz w:val="16"/>
          <w:szCs w:val="16"/>
        </w:rPr>
        <w:t>UDICIAL</w:t>
      </w:r>
    </w:p>
    <w:p w:rsidR="00297A63" w:rsidRPr="003F22DD" w:rsidRDefault="00297A63" w:rsidP="003F22DD">
      <w:pPr>
        <w:pStyle w:val="Sinespaciado"/>
        <w:spacing w:line="276" w:lineRule="auto"/>
        <w:jc w:val="center"/>
        <w:rPr>
          <w:rFonts w:ascii="Georgia" w:hAnsi="Georgia" w:cs="Arial"/>
          <w:w w:val="140"/>
          <w:sz w:val="16"/>
          <w:szCs w:val="16"/>
        </w:rPr>
      </w:pPr>
      <w:r w:rsidRPr="003F22DD">
        <w:rPr>
          <w:rFonts w:ascii="Georgia" w:hAnsi="Georgia" w:cs="Arial"/>
          <w:w w:val="140"/>
          <w:sz w:val="18"/>
          <w:szCs w:val="16"/>
        </w:rPr>
        <w:t>S</w:t>
      </w:r>
      <w:r w:rsidRPr="003F22DD">
        <w:rPr>
          <w:rFonts w:ascii="Georgia" w:hAnsi="Georgia" w:cs="Arial"/>
          <w:w w:val="140"/>
          <w:sz w:val="16"/>
          <w:szCs w:val="14"/>
        </w:rPr>
        <w:t xml:space="preserve">ALA </w:t>
      </w:r>
      <w:r w:rsidRPr="003F22DD">
        <w:rPr>
          <w:rFonts w:ascii="Georgia" w:hAnsi="Georgia" w:cs="Arial"/>
          <w:w w:val="140"/>
          <w:sz w:val="18"/>
          <w:szCs w:val="14"/>
        </w:rPr>
        <w:t>U</w:t>
      </w:r>
      <w:r w:rsidRPr="003F22DD">
        <w:rPr>
          <w:rFonts w:ascii="Georgia" w:hAnsi="Georgia" w:cs="Arial"/>
          <w:w w:val="140"/>
          <w:sz w:val="16"/>
          <w:szCs w:val="14"/>
        </w:rPr>
        <w:t xml:space="preserve">NITARIA </w:t>
      </w:r>
      <w:r w:rsidRPr="003F22DD">
        <w:rPr>
          <w:rFonts w:ascii="Georgia" w:hAnsi="Georgia" w:cs="Arial"/>
          <w:w w:val="140"/>
          <w:sz w:val="18"/>
          <w:szCs w:val="16"/>
        </w:rPr>
        <w:t>C</w:t>
      </w:r>
      <w:r w:rsidRPr="003F22DD">
        <w:rPr>
          <w:rFonts w:ascii="Georgia" w:hAnsi="Georgia" w:cs="Arial"/>
          <w:w w:val="140"/>
          <w:sz w:val="16"/>
          <w:szCs w:val="16"/>
        </w:rPr>
        <w:t xml:space="preserve">IVIL </w:t>
      </w:r>
      <w:r w:rsidRPr="003F22DD">
        <w:rPr>
          <w:rFonts w:ascii="Georgia" w:hAnsi="Georgia" w:cs="Arial"/>
          <w:w w:val="140"/>
          <w:sz w:val="14"/>
          <w:szCs w:val="14"/>
        </w:rPr>
        <w:t>–</w:t>
      </w:r>
      <w:r w:rsidRPr="003F22DD">
        <w:rPr>
          <w:rFonts w:ascii="Georgia" w:hAnsi="Georgia" w:cs="Arial"/>
          <w:w w:val="140"/>
          <w:sz w:val="16"/>
          <w:szCs w:val="14"/>
        </w:rPr>
        <w:t xml:space="preserve"> </w:t>
      </w:r>
      <w:r w:rsidRPr="003F22DD">
        <w:rPr>
          <w:rFonts w:ascii="Georgia" w:hAnsi="Georgia" w:cs="Arial"/>
          <w:w w:val="140"/>
          <w:sz w:val="18"/>
          <w:szCs w:val="16"/>
        </w:rPr>
        <w:t>F</w:t>
      </w:r>
      <w:r w:rsidRPr="003F22DD">
        <w:rPr>
          <w:rFonts w:ascii="Georgia" w:hAnsi="Georgia" w:cs="Arial"/>
          <w:w w:val="140"/>
          <w:sz w:val="16"/>
          <w:szCs w:val="16"/>
        </w:rPr>
        <w:t xml:space="preserve">AMILIA – </w:t>
      </w:r>
      <w:r w:rsidRPr="003F22DD">
        <w:rPr>
          <w:rFonts w:ascii="Georgia" w:hAnsi="Georgia" w:cs="Arial"/>
          <w:w w:val="140"/>
          <w:sz w:val="18"/>
          <w:szCs w:val="16"/>
        </w:rPr>
        <w:t>D</w:t>
      </w:r>
      <w:r w:rsidRPr="003F22DD">
        <w:rPr>
          <w:rFonts w:ascii="Georgia" w:hAnsi="Georgia" w:cs="Arial"/>
          <w:w w:val="140"/>
          <w:sz w:val="16"/>
          <w:szCs w:val="16"/>
        </w:rPr>
        <w:t xml:space="preserve">ISTRITO DE </w:t>
      </w:r>
      <w:r w:rsidRPr="003F22DD">
        <w:rPr>
          <w:rFonts w:ascii="Georgia" w:hAnsi="Georgia" w:cs="Arial"/>
          <w:w w:val="140"/>
          <w:sz w:val="18"/>
          <w:szCs w:val="16"/>
        </w:rPr>
        <w:t>P</w:t>
      </w:r>
      <w:r w:rsidRPr="003F22DD">
        <w:rPr>
          <w:rFonts w:ascii="Georgia" w:hAnsi="Georgia" w:cs="Arial"/>
          <w:w w:val="140"/>
          <w:sz w:val="16"/>
          <w:szCs w:val="16"/>
        </w:rPr>
        <w:t>EREIRA</w:t>
      </w:r>
    </w:p>
    <w:p w:rsidR="00297A63" w:rsidRPr="003F22DD" w:rsidRDefault="00297A63" w:rsidP="003F22DD">
      <w:pPr>
        <w:pStyle w:val="Sinespaciado"/>
        <w:spacing w:line="276" w:lineRule="auto"/>
        <w:jc w:val="center"/>
        <w:rPr>
          <w:rFonts w:ascii="Georgia" w:hAnsi="Georgia" w:cs="Arial"/>
          <w:w w:val="140"/>
          <w:sz w:val="14"/>
          <w:szCs w:val="14"/>
        </w:rPr>
      </w:pPr>
      <w:r w:rsidRPr="003F22DD">
        <w:rPr>
          <w:rFonts w:ascii="Georgia" w:hAnsi="Georgia" w:cs="Arial"/>
          <w:w w:val="140"/>
          <w:sz w:val="18"/>
          <w:szCs w:val="18"/>
        </w:rPr>
        <w:t>D</w:t>
      </w:r>
      <w:r w:rsidRPr="003F22DD">
        <w:rPr>
          <w:rFonts w:ascii="Georgia" w:hAnsi="Georgia" w:cs="Arial"/>
          <w:w w:val="140"/>
          <w:sz w:val="14"/>
          <w:szCs w:val="14"/>
        </w:rPr>
        <w:t>EPARTAMENTO DEL</w:t>
      </w:r>
      <w:r w:rsidRPr="003F22DD">
        <w:rPr>
          <w:rFonts w:ascii="Georgia" w:hAnsi="Georgia" w:cs="Arial"/>
          <w:w w:val="140"/>
          <w:sz w:val="12"/>
          <w:szCs w:val="12"/>
        </w:rPr>
        <w:t xml:space="preserve"> </w:t>
      </w:r>
      <w:r w:rsidRPr="003F22DD">
        <w:rPr>
          <w:rFonts w:ascii="Georgia" w:hAnsi="Georgia" w:cs="Arial"/>
          <w:w w:val="140"/>
          <w:sz w:val="18"/>
          <w:szCs w:val="18"/>
        </w:rPr>
        <w:t>R</w:t>
      </w:r>
      <w:r w:rsidRPr="003F22DD">
        <w:rPr>
          <w:rFonts w:ascii="Georgia" w:hAnsi="Georgia" w:cs="Arial"/>
          <w:w w:val="140"/>
          <w:sz w:val="14"/>
          <w:szCs w:val="14"/>
        </w:rPr>
        <w:t>ISARALDA</w:t>
      </w:r>
    </w:p>
    <w:p w:rsidR="00771048" w:rsidRPr="003F22DD" w:rsidRDefault="00771048" w:rsidP="003F22DD">
      <w:pPr>
        <w:pStyle w:val="Textoindependiente"/>
        <w:tabs>
          <w:tab w:val="clear" w:pos="3540"/>
          <w:tab w:val="clear" w:pos="4248"/>
          <w:tab w:val="left" w:pos="3600"/>
        </w:tabs>
        <w:spacing w:line="276" w:lineRule="auto"/>
        <w:jc w:val="center"/>
        <w:rPr>
          <w:rFonts w:ascii="Georgia" w:hAnsi="Georgia" w:cs="Arial"/>
          <w:sz w:val="14"/>
          <w:szCs w:val="22"/>
          <w:lang w:val="es-ES"/>
        </w:rPr>
      </w:pPr>
    </w:p>
    <w:p w:rsidR="00864DB9" w:rsidRPr="003F22DD" w:rsidRDefault="00864DB9" w:rsidP="003F22DD">
      <w:pPr>
        <w:pBdr>
          <w:bottom w:val="double" w:sz="6" w:space="1" w:color="auto"/>
        </w:pBdr>
        <w:spacing w:line="276" w:lineRule="auto"/>
        <w:jc w:val="center"/>
        <w:rPr>
          <w:rFonts w:ascii="Arial" w:hAnsi="Arial" w:cs="Arial"/>
          <w:b/>
          <w:bCs/>
          <w:sz w:val="8"/>
          <w:szCs w:val="22"/>
          <w:lang w:val="es-ES"/>
        </w:rPr>
      </w:pPr>
    </w:p>
    <w:p w:rsidR="00864DB9" w:rsidRPr="003F22DD" w:rsidRDefault="00864DB9" w:rsidP="003F22DD">
      <w:pPr>
        <w:spacing w:line="276" w:lineRule="auto"/>
        <w:jc w:val="center"/>
        <w:rPr>
          <w:rFonts w:ascii="Arial" w:hAnsi="Arial" w:cs="Arial"/>
          <w:b/>
          <w:bCs/>
          <w:sz w:val="22"/>
          <w:szCs w:val="22"/>
          <w:lang w:val="es-ES"/>
        </w:rPr>
      </w:pPr>
    </w:p>
    <w:p w:rsidR="0005223F" w:rsidRPr="003F22DD" w:rsidRDefault="00CF3AAF" w:rsidP="003F22DD">
      <w:pPr>
        <w:spacing w:line="276" w:lineRule="auto"/>
        <w:jc w:val="center"/>
        <w:rPr>
          <w:rFonts w:ascii="Georgia" w:hAnsi="Georgia" w:cs="Arial"/>
          <w:sz w:val="28"/>
          <w:szCs w:val="28"/>
          <w:lang w:val="es-ES"/>
        </w:rPr>
      </w:pPr>
      <w:r w:rsidRPr="003F22DD">
        <w:rPr>
          <w:rFonts w:ascii="Georgia" w:hAnsi="Georgia" w:cs="Arial"/>
          <w:smallCaps/>
          <w:sz w:val="28"/>
          <w:szCs w:val="28"/>
          <w:lang w:val="es-ES"/>
        </w:rPr>
        <w:t>Pereira, R</w:t>
      </w:r>
      <w:r w:rsidR="00672668" w:rsidRPr="003F22DD">
        <w:rPr>
          <w:rFonts w:ascii="Georgia" w:hAnsi="Georgia" w:cs="Arial"/>
          <w:smallCaps/>
          <w:sz w:val="28"/>
          <w:szCs w:val="28"/>
          <w:lang w:val="es-ES"/>
        </w:rPr>
        <w:t>.</w:t>
      </w:r>
      <w:r w:rsidR="00744DEB" w:rsidRPr="003F22DD">
        <w:rPr>
          <w:rFonts w:ascii="Georgia" w:hAnsi="Georgia" w:cs="Arial"/>
          <w:smallCaps/>
          <w:sz w:val="28"/>
          <w:szCs w:val="28"/>
          <w:lang w:val="es-ES"/>
        </w:rPr>
        <w:t xml:space="preserve">, </w:t>
      </w:r>
      <w:r w:rsidR="00EF7F64" w:rsidRPr="003F22DD">
        <w:rPr>
          <w:rFonts w:ascii="Georgia" w:hAnsi="Georgia" w:cs="Arial"/>
          <w:smallCaps/>
          <w:sz w:val="28"/>
          <w:szCs w:val="28"/>
          <w:lang w:val="es-ES"/>
        </w:rPr>
        <w:t xml:space="preserve">seis </w:t>
      </w:r>
      <w:r w:rsidR="0005223F" w:rsidRPr="003F22DD">
        <w:rPr>
          <w:rFonts w:ascii="Georgia" w:hAnsi="Georgia" w:cs="Arial"/>
          <w:smallCaps/>
          <w:sz w:val="28"/>
          <w:szCs w:val="28"/>
          <w:lang w:val="es-ES"/>
        </w:rPr>
        <w:t>(</w:t>
      </w:r>
      <w:r w:rsidR="00EF7F64" w:rsidRPr="003F22DD">
        <w:rPr>
          <w:rFonts w:ascii="Georgia" w:hAnsi="Georgia" w:cs="Arial"/>
          <w:smallCaps/>
          <w:sz w:val="28"/>
          <w:szCs w:val="28"/>
          <w:lang w:val="es-ES"/>
        </w:rPr>
        <w:t>06</w:t>
      </w:r>
      <w:r w:rsidR="0005223F" w:rsidRPr="003F22DD">
        <w:rPr>
          <w:rFonts w:ascii="Georgia" w:hAnsi="Georgia" w:cs="Arial"/>
          <w:smallCaps/>
          <w:sz w:val="28"/>
          <w:szCs w:val="28"/>
          <w:lang w:val="es-ES"/>
        </w:rPr>
        <w:t xml:space="preserve">) de </w:t>
      </w:r>
      <w:r w:rsidR="00F10B65" w:rsidRPr="003F22DD">
        <w:rPr>
          <w:rFonts w:ascii="Georgia" w:hAnsi="Georgia" w:cs="Arial"/>
          <w:smallCaps/>
          <w:sz w:val="28"/>
          <w:szCs w:val="28"/>
          <w:lang w:val="es-ES"/>
        </w:rPr>
        <w:t xml:space="preserve">marzo </w:t>
      </w:r>
      <w:r w:rsidRPr="003F22DD">
        <w:rPr>
          <w:rFonts w:ascii="Georgia" w:hAnsi="Georgia" w:cs="Arial"/>
          <w:smallCaps/>
          <w:sz w:val="28"/>
          <w:szCs w:val="28"/>
          <w:lang w:val="es-ES"/>
        </w:rPr>
        <w:t>d</w:t>
      </w:r>
      <w:r w:rsidR="0005223F" w:rsidRPr="003F22DD">
        <w:rPr>
          <w:rFonts w:ascii="Georgia" w:hAnsi="Georgia" w:cs="Arial"/>
          <w:smallCaps/>
          <w:sz w:val="28"/>
          <w:szCs w:val="28"/>
          <w:lang w:val="es-ES"/>
        </w:rPr>
        <w:t xml:space="preserve">e dos mil </w:t>
      </w:r>
      <w:r w:rsidR="00F10B65" w:rsidRPr="003F22DD">
        <w:rPr>
          <w:rFonts w:ascii="Georgia" w:hAnsi="Georgia" w:cs="Arial"/>
          <w:smallCaps/>
          <w:sz w:val="28"/>
          <w:szCs w:val="28"/>
          <w:lang w:val="es-ES"/>
        </w:rPr>
        <w:t xml:space="preserve">veinte </w:t>
      </w:r>
      <w:r w:rsidR="00C42F9E" w:rsidRPr="003F22DD">
        <w:rPr>
          <w:rFonts w:ascii="Georgia" w:hAnsi="Georgia" w:cs="Arial"/>
          <w:smallCaps/>
          <w:sz w:val="28"/>
          <w:szCs w:val="28"/>
          <w:lang w:val="es-ES"/>
        </w:rPr>
        <w:t>(</w:t>
      </w:r>
      <w:r w:rsidR="00F10B65" w:rsidRPr="003F22DD">
        <w:rPr>
          <w:rFonts w:ascii="Georgia" w:hAnsi="Georgia" w:cs="Arial"/>
          <w:smallCaps/>
          <w:sz w:val="28"/>
          <w:szCs w:val="28"/>
          <w:lang w:val="es-ES"/>
        </w:rPr>
        <w:t>2020</w:t>
      </w:r>
      <w:r w:rsidR="0005223F" w:rsidRPr="003F22DD">
        <w:rPr>
          <w:rFonts w:ascii="Georgia" w:hAnsi="Georgia" w:cs="Arial"/>
          <w:smallCaps/>
          <w:sz w:val="28"/>
          <w:szCs w:val="28"/>
          <w:lang w:val="es-ES"/>
        </w:rPr>
        <w:t>)</w:t>
      </w:r>
      <w:r w:rsidR="0005223F" w:rsidRPr="003F22DD">
        <w:rPr>
          <w:rFonts w:ascii="Georgia" w:hAnsi="Georgia" w:cs="Arial"/>
          <w:sz w:val="28"/>
          <w:szCs w:val="28"/>
          <w:lang w:val="es-ES"/>
        </w:rPr>
        <w:t>.</w:t>
      </w:r>
    </w:p>
    <w:p w:rsidR="00C475FD" w:rsidRPr="003F22DD" w:rsidRDefault="00C475FD" w:rsidP="003F22DD">
      <w:pPr>
        <w:spacing w:line="276" w:lineRule="auto"/>
        <w:jc w:val="center"/>
        <w:rPr>
          <w:rFonts w:ascii="Georgia" w:hAnsi="Georgia" w:cs="Arial"/>
          <w:b/>
          <w:bCs/>
          <w:sz w:val="24"/>
          <w:szCs w:val="24"/>
          <w:lang w:val="es-ES"/>
        </w:rPr>
      </w:pPr>
    </w:p>
    <w:p w:rsidR="0005223F" w:rsidRPr="003F22DD" w:rsidRDefault="0005223F" w:rsidP="003F22DD">
      <w:pPr>
        <w:pStyle w:val="Ttulo"/>
        <w:numPr>
          <w:ilvl w:val="0"/>
          <w:numId w:val="1"/>
        </w:numPr>
        <w:spacing w:line="276" w:lineRule="auto"/>
        <w:jc w:val="left"/>
        <w:rPr>
          <w:rFonts w:ascii="Georgia" w:hAnsi="Georgia"/>
          <w:b w:val="0"/>
          <w:bCs w:val="0"/>
          <w:i w:val="0"/>
          <w:iCs w:val="0"/>
          <w:spacing w:val="-3"/>
        </w:rPr>
      </w:pPr>
      <w:r w:rsidRPr="003F22DD">
        <w:rPr>
          <w:rFonts w:ascii="Georgia" w:hAnsi="Georgia"/>
          <w:b w:val="0"/>
          <w:bCs w:val="0"/>
          <w:i w:val="0"/>
          <w:iCs w:val="0"/>
        </w:rPr>
        <w:t>EL ASUNTO POR DECIDIR</w:t>
      </w:r>
    </w:p>
    <w:p w:rsidR="0005223F" w:rsidRPr="003F22DD" w:rsidRDefault="0005223F" w:rsidP="003F22DD">
      <w:pPr>
        <w:pStyle w:val="Ttulo"/>
        <w:spacing w:line="276" w:lineRule="auto"/>
        <w:jc w:val="left"/>
        <w:rPr>
          <w:rFonts w:ascii="Georgia" w:hAnsi="Georgia"/>
          <w:b w:val="0"/>
          <w:bCs w:val="0"/>
          <w:i w:val="0"/>
          <w:iCs w:val="0"/>
          <w:spacing w:val="-3"/>
          <w:szCs w:val="22"/>
        </w:rPr>
      </w:pPr>
    </w:p>
    <w:p w:rsidR="00C97F75" w:rsidRPr="003F22DD" w:rsidRDefault="00C97F75" w:rsidP="003F22DD">
      <w:pPr>
        <w:pStyle w:val="Ttulo"/>
        <w:spacing w:line="276" w:lineRule="auto"/>
        <w:jc w:val="both"/>
        <w:rPr>
          <w:rFonts w:ascii="Georgia" w:hAnsi="Georgia"/>
          <w:b w:val="0"/>
          <w:bCs w:val="0"/>
          <w:i w:val="0"/>
          <w:iCs w:val="0"/>
          <w:spacing w:val="-3"/>
        </w:rPr>
      </w:pPr>
      <w:r w:rsidRPr="003F22DD">
        <w:rPr>
          <w:rFonts w:ascii="Georgia" w:hAnsi="Georgia"/>
          <w:b w:val="0"/>
          <w:bCs w:val="0"/>
          <w:i w:val="0"/>
          <w:iCs w:val="0"/>
          <w:spacing w:val="-3"/>
        </w:rPr>
        <w:t>La consulta de la sanción de multa y arresto impuesta, cumplido el trámite respectivo, con ocasión del desacato a una orden en un asunto de tutela.</w:t>
      </w:r>
    </w:p>
    <w:p w:rsidR="00C97F75" w:rsidRPr="003F22DD" w:rsidRDefault="00C97F75" w:rsidP="003F22DD">
      <w:pPr>
        <w:pStyle w:val="Ttulo"/>
        <w:spacing w:line="276" w:lineRule="auto"/>
        <w:jc w:val="left"/>
        <w:rPr>
          <w:rFonts w:ascii="Georgia" w:hAnsi="Georgia"/>
          <w:b w:val="0"/>
          <w:bCs w:val="0"/>
          <w:i w:val="0"/>
          <w:iCs w:val="0"/>
          <w:spacing w:val="-3"/>
        </w:rPr>
      </w:pPr>
    </w:p>
    <w:p w:rsidR="00C97F75" w:rsidRPr="003F22DD" w:rsidRDefault="00C97F75" w:rsidP="003F22DD">
      <w:pPr>
        <w:numPr>
          <w:ilvl w:val="0"/>
          <w:numId w:val="1"/>
        </w:numPr>
        <w:spacing w:line="276" w:lineRule="auto"/>
        <w:jc w:val="both"/>
        <w:rPr>
          <w:rFonts w:ascii="Georgia" w:hAnsi="Georgia" w:cs="Arial"/>
          <w:sz w:val="24"/>
          <w:szCs w:val="24"/>
          <w:lang w:val="es-ES"/>
        </w:rPr>
      </w:pPr>
      <w:r w:rsidRPr="003F22DD">
        <w:rPr>
          <w:rFonts w:ascii="Georgia" w:hAnsi="Georgia" w:cs="Arial"/>
          <w:sz w:val="24"/>
          <w:szCs w:val="24"/>
          <w:lang w:val="es-ES"/>
        </w:rPr>
        <w:lastRenderedPageBreak/>
        <w:t>LA SÍNTESIS DE LAS ACTUACIONES RELEVANTES</w:t>
      </w:r>
    </w:p>
    <w:p w:rsidR="00C97F75" w:rsidRPr="003F22DD" w:rsidRDefault="00C97F75" w:rsidP="003F22DD">
      <w:pPr>
        <w:pStyle w:val="Ttulo"/>
        <w:spacing w:line="276" w:lineRule="auto"/>
        <w:jc w:val="left"/>
        <w:rPr>
          <w:rFonts w:ascii="Georgia" w:hAnsi="Georgia"/>
          <w:b w:val="0"/>
          <w:bCs w:val="0"/>
          <w:i w:val="0"/>
          <w:iCs w:val="0"/>
          <w:spacing w:val="-3"/>
          <w:szCs w:val="22"/>
        </w:rPr>
      </w:pPr>
    </w:p>
    <w:p w:rsidR="00C97F75" w:rsidRPr="003F22DD" w:rsidRDefault="00C97F75" w:rsidP="003F22DD">
      <w:pPr>
        <w:pStyle w:val="Textoindependiente"/>
        <w:spacing w:line="276" w:lineRule="auto"/>
        <w:rPr>
          <w:rFonts w:ascii="Georgia" w:hAnsi="Georgia" w:cs="Arial"/>
          <w:lang w:val="es-ES"/>
        </w:rPr>
      </w:pPr>
      <w:r w:rsidRPr="003F22DD">
        <w:rPr>
          <w:rFonts w:ascii="Georgia" w:hAnsi="Georgia" w:cs="Arial"/>
          <w:lang w:val="es-ES"/>
        </w:rPr>
        <w:t xml:space="preserve">Se reclamó en el </w:t>
      </w:r>
      <w:r w:rsidR="00F10B65" w:rsidRPr="003F22DD">
        <w:rPr>
          <w:rFonts w:ascii="Georgia" w:hAnsi="Georgia" w:cs="Arial"/>
          <w:lang w:val="es-ES"/>
        </w:rPr>
        <w:t xml:space="preserve">12-12-2019 </w:t>
      </w:r>
      <w:r w:rsidRPr="003F22DD">
        <w:rPr>
          <w:rFonts w:ascii="Georgia" w:hAnsi="Georgia" w:cs="Arial"/>
          <w:lang w:val="es-ES"/>
        </w:rPr>
        <w:t xml:space="preserve">ante </w:t>
      </w:r>
      <w:r w:rsidR="00721853" w:rsidRPr="003F22DD">
        <w:rPr>
          <w:rFonts w:ascii="Georgia" w:hAnsi="Georgia" w:cs="Arial"/>
          <w:lang w:val="es-ES"/>
        </w:rPr>
        <w:t xml:space="preserve">la </w:t>
      </w:r>
      <w:r w:rsidRPr="003F22DD">
        <w:rPr>
          <w:rFonts w:ascii="Georgia" w:hAnsi="Georgia" w:cs="Arial"/>
          <w:i/>
          <w:lang w:val="es-ES"/>
        </w:rPr>
        <w:t>a quo</w:t>
      </w:r>
      <w:r w:rsidRPr="003F22DD">
        <w:rPr>
          <w:rFonts w:ascii="Georgia" w:hAnsi="Georgia" w:cs="Arial"/>
          <w:lang w:val="es-ES"/>
        </w:rPr>
        <w:t xml:space="preserve"> iniciar incidente de desacato </w:t>
      </w:r>
      <w:r w:rsidR="00E844DD" w:rsidRPr="003F22DD">
        <w:rPr>
          <w:rFonts w:ascii="Georgia" w:hAnsi="Georgia" w:cs="Arial"/>
          <w:sz w:val="22"/>
          <w:lang w:val="es-ES"/>
        </w:rPr>
        <w:t>(Folio</w:t>
      </w:r>
      <w:r w:rsidR="00721853" w:rsidRPr="003F22DD">
        <w:rPr>
          <w:rFonts w:ascii="Georgia" w:hAnsi="Georgia" w:cs="Arial"/>
          <w:sz w:val="22"/>
          <w:lang w:val="es-ES"/>
        </w:rPr>
        <w:t xml:space="preserve"> </w:t>
      </w:r>
      <w:r w:rsidR="00F10B65" w:rsidRPr="003F22DD">
        <w:rPr>
          <w:rFonts w:ascii="Georgia" w:hAnsi="Georgia" w:cs="Arial"/>
          <w:sz w:val="22"/>
          <w:lang w:val="es-ES"/>
        </w:rPr>
        <w:t>15</w:t>
      </w:r>
      <w:r w:rsidRPr="003F22DD">
        <w:rPr>
          <w:rFonts w:ascii="Georgia" w:hAnsi="Georgia" w:cs="Arial"/>
          <w:sz w:val="22"/>
          <w:lang w:val="es-ES"/>
        </w:rPr>
        <w:t>, cuaderno incidente)</w:t>
      </w:r>
      <w:r w:rsidRPr="003F22DD">
        <w:rPr>
          <w:rFonts w:ascii="Georgia" w:hAnsi="Georgia" w:cs="Arial"/>
          <w:lang w:val="es-ES"/>
        </w:rPr>
        <w:t xml:space="preserve">. </w:t>
      </w:r>
      <w:r w:rsidR="00F10B65" w:rsidRPr="003F22DD">
        <w:rPr>
          <w:rFonts w:ascii="Georgia" w:hAnsi="Georgia" w:cs="Arial"/>
          <w:lang w:val="es-ES"/>
        </w:rPr>
        <w:t xml:space="preserve">El 13-12-2019 se notificó la sentencia de tutela al doctor Julio César Rojas Padilla, en calidad de Representante Legal Judicial de </w:t>
      </w:r>
      <w:proofErr w:type="spellStart"/>
      <w:r w:rsidR="00F10B65" w:rsidRPr="003F22DD">
        <w:rPr>
          <w:rFonts w:ascii="Georgia" w:hAnsi="Georgia" w:cs="Arial"/>
          <w:lang w:val="es-ES"/>
        </w:rPr>
        <w:t>Medimás</w:t>
      </w:r>
      <w:proofErr w:type="spellEnd"/>
      <w:r w:rsidR="00F10B65" w:rsidRPr="003F22DD">
        <w:rPr>
          <w:rFonts w:ascii="Georgia" w:hAnsi="Georgia" w:cs="Arial"/>
          <w:lang w:val="es-ES"/>
        </w:rPr>
        <w:t xml:space="preserve"> </w:t>
      </w:r>
      <w:proofErr w:type="spellStart"/>
      <w:r w:rsidR="00F10B65" w:rsidRPr="003F22DD">
        <w:rPr>
          <w:rFonts w:ascii="Georgia" w:hAnsi="Georgia" w:cs="Arial"/>
          <w:lang w:val="es-ES"/>
        </w:rPr>
        <w:t>EPS</w:t>
      </w:r>
      <w:proofErr w:type="spellEnd"/>
      <w:r w:rsidR="00F10B65" w:rsidRPr="003F22DD">
        <w:rPr>
          <w:rFonts w:ascii="Georgia" w:hAnsi="Georgia" w:cs="Arial"/>
          <w:lang w:val="es-ES"/>
        </w:rPr>
        <w:t xml:space="preserve"> </w:t>
      </w:r>
      <w:r w:rsidR="00F10B65" w:rsidRPr="003F22DD">
        <w:rPr>
          <w:rFonts w:ascii="Georgia" w:hAnsi="Georgia" w:cs="Arial"/>
          <w:sz w:val="22"/>
          <w:lang w:val="es-ES"/>
        </w:rPr>
        <w:t>(Folio 16, ibídem)</w:t>
      </w:r>
      <w:r w:rsidR="00F10B65" w:rsidRPr="003F22DD">
        <w:rPr>
          <w:rFonts w:ascii="Georgia" w:hAnsi="Georgia" w:cs="Arial"/>
          <w:lang w:val="es-ES"/>
        </w:rPr>
        <w:t xml:space="preserve">; el 15-01-2020 fue requerido para cumplir la orden, pero en calidad de Representante Legal Regional Risaralda junto con el Presidente de la </w:t>
      </w:r>
      <w:proofErr w:type="spellStart"/>
      <w:r w:rsidR="00F10B65" w:rsidRPr="003F22DD">
        <w:rPr>
          <w:rFonts w:ascii="Georgia" w:hAnsi="Georgia" w:cs="Arial"/>
          <w:lang w:val="es-ES"/>
        </w:rPr>
        <w:t>EPS</w:t>
      </w:r>
      <w:proofErr w:type="spellEnd"/>
      <w:r w:rsidR="00F10B65" w:rsidRPr="003F22DD">
        <w:rPr>
          <w:rFonts w:ascii="Georgia" w:hAnsi="Georgia" w:cs="Arial"/>
          <w:lang w:val="es-ES"/>
        </w:rPr>
        <w:t xml:space="preserve"> </w:t>
      </w:r>
      <w:r w:rsidR="00F10B65" w:rsidRPr="003F22DD">
        <w:rPr>
          <w:rFonts w:ascii="Georgia" w:hAnsi="Georgia" w:cs="Arial"/>
          <w:sz w:val="22"/>
          <w:lang w:val="es-ES"/>
        </w:rPr>
        <w:t>(Folios 18-19, ib.)</w:t>
      </w:r>
      <w:r w:rsidR="00F10B65" w:rsidRPr="003F22DD">
        <w:rPr>
          <w:rFonts w:ascii="Georgia" w:hAnsi="Georgia" w:cs="Arial"/>
          <w:lang w:val="es-ES"/>
        </w:rPr>
        <w:t xml:space="preserve">; el 29-01-2020 se dio apertura del incidente en su contra </w:t>
      </w:r>
      <w:r w:rsidR="00F10B65" w:rsidRPr="003F22DD">
        <w:rPr>
          <w:rFonts w:ascii="Georgia" w:hAnsi="Georgia" w:cs="Arial"/>
          <w:sz w:val="22"/>
          <w:lang w:val="es-ES"/>
        </w:rPr>
        <w:t>(Folios 21-22, ib.)</w:t>
      </w:r>
      <w:r w:rsidRPr="003F22DD">
        <w:rPr>
          <w:rFonts w:ascii="Georgia" w:hAnsi="Georgia" w:cs="Arial"/>
          <w:lang w:val="es-ES"/>
        </w:rPr>
        <w:t xml:space="preserve">; </w:t>
      </w:r>
      <w:r w:rsidR="00F10B65" w:rsidRPr="003F22DD">
        <w:rPr>
          <w:rFonts w:ascii="Georgia" w:hAnsi="Georgia" w:cs="Arial"/>
          <w:lang w:val="es-ES"/>
        </w:rPr>
        <w:t xml:space="preserve">el 05-02-2020 hubo decreto de pruebas </w:t>
      </w:r>
      <w:r w:rsidR="00F10B65" w:rsidRPr="003F22DD">
        <w:rPr>
          <w:rFonts w:ascii="Georgia" w:hAnsi="Georgia" w:cs="Arial"/>
          <w:sz w:val="22"/>
          <w:lang w:val="es-ES"/>
        </w:rPr>
        <w:t>(Folio 24, ib.)</w:t>
      </w:r>
      <w:r w:rsidR="00EB681D" w:rsidRPr="003F22DD">
        <w:rPr>
          <w:rFonts w:ascii="Georgia" w:hAnsi="Georgia" w:cs="Arial"/>
          <w:lang w:val="es-ES"/>
        </w:rPr>
        <w:t xml:space="preserve">; </w:t>
      </w:r>
      <w:r w:rsidR="00CD513B" w:rsidRPr="003F22DD">
        <w:rPr>
          <w:rFonts w:ascii="Georgia" w:hAnsi="Georgia" w:cs="Arial"/>
          <w:lang w:val="es-ES"/>
        </w:rPr>
        <w:t xml:space="preserve">y </w:t>
      </w:r>
      <w:r w:rsidR="00F10B65" w:rsidRPr="003F22DD">
        <w:rPr>
          <w:rFonts w:ascii="Georgia" w:hAnsi="Georgia" w:cs="Arial"/>
          <w:lang w:val="es-ES"/>
        </w:rPr>
        <w:t xml:space="preserve">el 1202-2020 fueron sancionados </w:t>
      </w:r>
      <w:r w:rsidR="00B710D9" w:rsidRPr="003F22DD">
        <w:rPr>
          <w:rFonts w:ascii="Georgia" w:hAnsi="Georgia" w:cs="Arial"/>
          <w:lang w:val="es-ES"/>
        </w:rPr>
        <w:t xml:space="preserve">con multa y arresto </w:t>
      </w:r>
      <w:r w:rsidRPr="003F22DD">
        <w:rPr>
          <w:rFonts w:ascii="Georgia" w:hAnsi="Georgia" w:cs="Arial"/>
          <w:sz w:val="22"/>
          <w:lang w:val="es-ES"/>
        </w:rPr>
        <w:t>(Folio</w:t>
      </w:r>
      <w:r w:rsidR="00864DB9" w:rsidRPr="003F22DD">
        <w:rPr>
          <w:rFonts w:ascii="Georgia" w:hAnsi="Georgia" w:cs="Arial"/>
          <w:sz w:val="22"/>
          <w:lang w:val="es-ES"/>
        </w:rPr>
        <w:t>s</w:t>
      </w:r>
      <w:r w:rsidRPr="003F22DD">
        <w:rPr>
          <w:rFonts w:ascii="Georgia" w:hAnsi="Georgia" w:cs="Arial"/>
          <w:sz w:val="22"/>
          <w:lang w:val="es-ES"/>
        </w:rPr>
        <w:t xml:space="preserve"> </w:t>
      </w:r>
      <w:r w:rsidR="00F10B65" w:rsidRPr="003F22DD">
        <w:rPr>
          <w:rFonts w:ascii="Georgia" w:hAnsi="Georgia" w:cs="Arial"/>
          <w:sz w:val="22"/>
          <w:lang w:val="es-ES"/>
        </w:rPr>
        <w:t>26-28</w:t>
      </w:r>
      <w:r w:rsidRPr="003F22DD">
        <w:rPr>
          <w:rFonts w:ascii="Georgia" w:hAnsi="Georgia" w:cs="Arial"/>
          <w:sz w:val="22"/>
          <w:lang w:val="es-ES"/>
        </w:rPr>
        <w:t xml:space="preserve">, </w:t>
      </w:r>
      <w:r w:rsidR="00864DB9" w:rsidRPr="003F22DD">
        <w:rPr>
          <w:rFonts w:ascii="Georgia" w:hAnsi="Georgia" w:cs="Arial"/>
          <w:sz w:val="22"/>
          <w:lang w:val="es-ES"/>
        </w:rPr>
        <w:t>ib.</w:t>
      </w:r>
      <w:r w:rsidRPr="003F22DD">
        <w:rPr>
          <w:rFonts w:ascii="Georgia" w:hAnsi="Georgia" w:cs="Arial"/>
          <w:sz w:val="22"/>
          <w:lang w:val="es-ES"/>
        </w:rPr>
        <w:t>).</w:t>
      </w:r>
    </w:p>
    <w:p w:rsidR="00130590" w:rsidRPr="003F22DD" w:rsidRDefault="00130590" w:rsidP="003F22DD">
      <w:pPr>
        <w:pStyle w:val="Prrafodelista"/>
        <w:spacing w:line="276" w:lineRule="auto"/>
        <w:ind w:left="360"/>
        <w:jc w:val="both"/>
        <w:rPr>
          <w:rFonts w:ascii="Georgia" w:hAnsi="Georgia" w:cs="Arial"/>
          <w:sz w:val="24"/>
          <w:szCs w:val="24"/>
        </w:rPr>
      </w:pPr>
    </w:p>
    <w:p w:rsidR="00C97F75" w:rsidRPr="003F22DD" w:rsidRDefault="00C97F75" w:rsidP="003F22DD">
      <w:pPr>
        <w:pStyle w:val="Prrafodelista"/>
        <w:numPr>
          <w:ilvl w:val="0"/>
          <w:numId w:val="1"/>
        </w:numPr>
        <w:spacing w:line="276" w:lineRule="auto"/>
        <w:jc w:val="both"/>
        <w:rPr>
          <w:rFonts w:ascii="Georgia" w:hAnsi="Georgia" w:cs="Arial"/>
          <w:sz w:val="24"/>
          <w:szCs w:val="24"/>
        </w:rPr>
      </w:pPr>
      <w:r w:rsidRPr="003F22DD">
        <w:rPr>
          <w:rFonts w:ascii="Georgia" w:hAnsi="Georgia" w:cs="Arial"/>
          <w:sz w:val="24"/>
          <w:szCs w:val="24"/>
        </w:rPr>
        <w:t>LAS ESTIMACIONES JURÍDICAS PARA RESOLVER</w:t>
      </w:r>
    </w:p>
    <w:p w:rsidR="00C97F75" w:rsidRPr="003F22DD" w:rsidRDefault="00C97F75" w:rsidP="003F22DD">
      <w:pPr>
        <w:pStyle w:val="Ttulo"/>
        <w:spacing w:line="276" w:lineRule="auto"/>
        <w:jc w:val="left"/>
        <w:rPr>
          <w:rFonts w:ascii="Georgia" w:hAnsi="Georgia"/>
          <w:b w:val="0"/>
          <w:bCs w:val="0"/>
          <w:i w:val="0"/>
          <w:iCs w:val="0"/>
          <w:spacing w:val="-3"/>
          <w:sz w:val="22"/>
        </w:rPr>
      </w:pPr>
    </w:p>
    <w:p w:rsidR="009364AC" w:rsidRPr="003F22DD" w:rsidRDefault="009364AC" w:rsidP="003F22DD">
      <w:pPr>
        <w:pStyle w:val="Textoindependiente"/>
        <w:numPr>
          <w:ilvl w:val="1"/>
          <w:numId w:val="1"/>
        </w:numPr>
        <w:spacing w:line="276" w:lineRule="auto"/>
        <w:ind w:left="709" w:hanging="709"/>
        <w:rPr>
          <w:rFonts w:ascii="Georgia" w:hAnsi="Georgia" w:cs="Arial"/>
          <w:lang w:val="es-ES"/>
        </w:rPr>
      </w:pPr>
      <w:r w:rsidRPr="003F22DD">
        <w:rPr>
          <w:rFonts w:ascii="Georgia" w:hAnsi="Georgia" w:cs="Arial"/>
          <w:smallCaps/>
          <w:lang w:val="es-ES"/>
        </w:rPr>
        <w:t xml:space="preserve">La   competencia   funcional.   </w:t>
      </w:r>
      <w:r w:rsidRPr="003F22DD">
        <w:rPr>
          <w:rFonts w:ascii="Georgia" w:hAnsi="Georgia" w:cs="Arial"/>
          <w:lang w:val="es-ES"/>
        </w:rPr>
        <w:t>Esta   Sala   está   facultada   para   revisar   la   decisión sancionatoria tomada por el Juzgado Tercero de Familia de Pereira, al tener la condición de superiora jerárquica (Artículo 52 del Decreto 2591 de 1991).</w:t>
      </w:r>
    </w:p>
    <w:p w:rsidR="009364AC" w:rsidRPr="003F22DD" w:rsidRDefault="009364AC" w:rsidP="003F22DD">
      <w:pPr>
        <w:pStyle w:val="Textoindependiente"/>
        <w:spacing w:line="276" w:lineRule="auto"/>
        <w:ind w:left="709"/>
        <w:rPr>
          <w:rFonts w:ascii="Georgia" w:hAnsi="Georgia" w:cs="Arial"/>
          <w:sz w:val="22"/>
          <w:lang w:val="es-ES"/>
        </w:rPr>
      </w:pPr>
    </w:p>
    <w:p w:rsidR="00EF7F64" w:rsidRPr="003F22DD" w:rsidRDefault="009364AC" w:rsidP="003F22DD">
      <w:pPr>
        <w:pStyle w:val="Textoindependiente"/>
        <w:numPr>
          <w:ilvl w:val="1"/>
          <w:numId w:val="1"/>
        </w:numPr>
        <w:spacing w:line="276" w:lineRule="auto"/>
        <w:ind w:left="709" w:hanging="709"/>
        <w:rPr>
          <w:rFonts w:ascii="Georgia" w:hAnsi="Georgia" w:cs="Arial"/>
          <w:lang w:val="es-ES"/>
        </w:rPr>
      </w:pPr>
      <w:r w:rsidRPr="003F22DD">
        <w:rPr>
          <w:rFonts w:ascii="Georgia" w:hAnsi="Georgia" w:cs="Arial"/>
          <w:smallCaps/>
          <w:lang w:val="es-ES"/>
        </w:rPr>
        <w:t xml:space="preserve">El problema jurídico para resolver. </w:t>
      </w:r>
      <w:r w:rsidRPr="003F22DD">
        <w:rPr>
          <w:rFonts w:ascii="Georgia" w:hAnsi="Georgia" w:cs="Arial"/>
          <w:lang w:val="es-ES"/>
        </w:rPr>
        <w:t xml:space="preserve">¿Debe confirmarse, modificarse o revocarse la providencia </w:t>
      </w:r>
      <w:r w:rsidR="00F10B65" w:rsidRPr="003F22DD">
        <w:rPr>
          <w:rFonts w:ascii="Georgia" w:hAnsi="Georgia" w:cs="Arial"/>
          <w:lang w:val="es-ES"/>
        </w:rPr>
        <w:t xml:space="preserve">05-02-2020 </w:t>
      </w:r>
      <w:r w:rsidRPr="003F22DD">
        <w:rPr>
          <w:rFonts w:ascii="Georgia" w:hAnsi="Georgia" w:cs="Arial"/>
          <w:lang w:val="es-ES"/>
        </w:rPr>
        <w:t xml:space="preserve">mediante la cual se impuso sanción de arresto y multa a los </w:t>
      </w:r>
    </w:p>
    <w:p w:rsidR="009364AC" w:rsidRPr="003F22DD" w:rsidRDefault="009364AC" w:rsidP="003F22DD">
      <w:pPr>
        <w:pStyle w:val="Textoindependiente"/>
        <w:spacing w:line="276" w:lineRule="auto"/>
        <w:ind w:left="709"/>
        <w:rPr>
          <w:rFonts w:ascii="Georgia" w:hAnsi="Georgia" w:cs="Arial"/>
          <w:lang w:val="es-ES"/>
        </w:rPr>
      </w:pPr>
      <w:proofErr w:type="gramStart"/>
      <w:r w:rsidRPr="003F22DD">
        <w:rPr>
          <w:rFonts w:ascii="Georgia" w:hAnsi="Georgia" w:cs="Arial"/>
          <w:lang w:val="es-ES"/>
        </w:rPr>
        <w:t>doctores</w:t>
      </w:r>
      <w:proofErr w:type="gramEnd"/>
      <w:r w:rsidRPr="003F22DD">
        <w:rPr>
          <w:rFonts w:ascii="Georgia" w:hAnsi="Georgia" w:cs="Arial"/>
          <w:lang w:val="es-ES"/>
        </w:rPr>
        <w:t xml:space="preserve"> </w:t>
      </w:r>
      <w:r w:rsidR="00F10B65" w:rsidRPr="003F22DD">
        <w:rPr>
          <w:rFonts w:ascii="Georgia" w:hAnsi="Georgia" w:cs="Arial"/>
          <w:lang w:val="es-ES"/>
        </w:rPr>
        <w:t>Julio César Rojas Padilla y Alex Fernando Martínez</w:t>
      </w:r>
      <w:r w:rsidRPr="003F22DD">
        <w:rPr>
          <w:rFonts w:ascii="Georgia" w:hAnsi="Georgia" w:cs="Arial"/>
          <w:lang w:val="es-ES"/>
        </w:rPr>
        <w:t xml:space="preserve">, como </w:t>
      </w:r>
      <w:r w:rsidR="00F10B65" w:rsidRPr="003F22DD">
        <w:rPr>
          <w:rFonts w:ascii="Georgia" w:hAnsi="Georgia" w:cs="Arial"/>
          <w:lang w:val="es-ES"/>
        </w:rPr>
        <w:t xml:space="preserve">Representante Legal Regional Risaralda y Presidente de </w:t>
      </w:r>
      <w:proofErr w:type="spellStart"/>
      <w:r w:rsidR="00F10B65" w:rsidRPr="003F22DD">
        <w:rPr>
          <w:rFonts w:ascii="Georgia" w:hAnsi="Georgia" w:cs="Arial"/>
          <w:lang w:val="es-ES"/>
        </w:rPr>
        <w:t>Medimás</w:t>
      </w:r>
      <w:proofErr w:type="spellEnd"/>
      <w:r w:rsidR="00F10B65" w:rsidRPr="003F22DD">
        <w:rPr>
          <w:rFonts w:ascii="Georgia" w:hAnsi="Georgia" w:cs="Arial"/>
          <w:lang w:val="es-ES"/>
        </w:rPr>
        <w:t xml:space="preserve"> </w:t>
      </w:r>
      <w:proofErr w:type="spellStart"/>
      <w:r w:rsidR="00F10B65" w:rsidRPr="003F22DD">
        <w:rPr>
          <w:rFonts w:ascii="Georgia" w:hAnsi="Georgia" w:cs="Arial"/>
          <w:lang w:val="es-ES"/>
        </w:rPr>
        <w:t>EPS</w:t>
      </w:r>
      <w:proofErr w:type="spellEnd"/>
      <w:r w:rsidRPr="003F22DD">
        <w:rPr>
          <w:rFonts w:ascii="Georgia" w:hAnsi="Georgia" w:cs="Arial"/>
          <w:lang w:val="es-ES"/>
        </w:rPr>
        <w:t>, respectivamente, con ocasión del trámite de desacato adelantado ante el Juzgado de conocimiento?</w:t>
      </w:r>
    </w:p>
    <w:p w:rsidR="009364AC" w:rsidRPr="003F22DD" w:rsidRDefault="009364AC" w:rsidP="003F22DD">
      <w:pPr>
        <w:spacing w:line="276" w:lineRule="auto"/>
        <w:jc w:val="both"/>
        <w:rPr>
          <w:rFonts w:ascii="Georgia" w:hAnsi="Georgia" w:cs="Arial"/>
          <w:sz w:val="22"/>
          <w:szCs w:val="24"/>
          <w:lang w:val="es-ES"/>
        </w:rPr>
      </w:pPr>
    </w:p>
    <w:p w:rsidR="009364AC" w:rsidRPr="003F22DD" w:rsidRDefault="009364AC" w:rsidP="003F22DD">
      <w:pPr>
        <w:pStyle w:val="Textoindependiente"/>
        <w:numPr>
          <w:ilvl w:val="1"/>
          <w:numId w:val="1"/>
        </w:numPr>
        <w:spacing w:line="276" w:lineRule="auto"/>
        <w:ind w:left="709" w:hanging="709"/>
        <w:rPr>
          <w:rFonts w:ascii="Georgia" w:hAnsi="Georgia" w:cs="Arial"/>
          <w:smallCaps/>
          <w:lang w:val="es-ES"/>
        </w:rPr>
      </w:pPr>
      <w:r w:rsidRPr="003F22DD">
        <w:rPr>
          <w:rFonts w:ascii="Georgia" w:hAnsi="Georgia" w:cs="Arial"/>
          <w:smallCaps/>
          <w:lang w:val="es-ES"/>
        </w:rPr>
        <w:t>La resolución del problema jurídico</w:t>
      </w:r>
    </w:p>
    <w:p w:rsidR="009364AC" w:rsidRPr="003F22DD" w:rsidRDefault="009364AC" w:rsidP="003F22DD">
      <w:pPr>
        <w:pStyle w:val="Ttulo"/>
        <w:spacing w:line="276" w:lineRule="auto"/>
        <w:jc w:val="left"/>
        <w:rPr>
          <w:rFonts w:ascii="Georgia" w:hAnsi="Georgia"/>
          <w:b w:val="0"/>
          <w:bCs w:val="0"/>
          <w:i w:val="0"/>
          <w:iCs w:val="0"/>
          <w:spacing w:val="-3"/>
          <w:sz w:val="22"/>
          <w:szCs w:val="22"/>
        </w:rPr>
      </w:pPr>
    </w:p>
    <w:p w:rsidR="009364AC" w:rsidRPr="003F22DD" w:rsidRDefault="009364AC" w:rsidP="003F22DD">
      <w:pPr>
        <w:pStyle w:val="Prrafodelista"/>
        <w:numPr>
          <w:ilvl w:val="2"/>
          <w:numId w:val="10"/>
        </w:numPr>
        <w:tabs>
          <w:tab w:val="left" w:pos="-720"/>
          <w:tab w:val="left" w:pos="1080"/>
        </w:tabs>
        <w:suppressAutoHyphens/>
        <w:spacing w:line="276" w:lineRule="auto"/>
        <w:ind w:left="0" w:firstLine="0"/>
        <w:jc w:val="both"/>
        <w:rPr>
          <w:rFonts w:ascii="Georgia" w:hAnsi="Georgia" w:cs="Arial"/>
          <w:i/>
          <w:spacing w:val="-3"/>
          <w:sz w:val="24"/>
          <w:szCs w:val="24"/>
        </w:rPr>
      </w:pPr>
      <w:r w:rsidRPr="003F22DD">
        <w:rPr>
          <w:rFonts w:ascii="Georgia" w:hAnsi="Georgia" w:cs="Arial"/>
          <w:i/>
          <w:spacing w:val="-3"/>
          <w:sz w:val="24"/>
          <w:szCs w:val="24"/>
        </w:rPr>
        <w:t>Los aspectos objeto de acreditación en el incidente de desacato</w:t>
      </w:r>
    </w:p>
    <w:p w:rsidR="009364AC" w:rsidRPr="003F22DD" w:rsidRDefault="009364AC" w:rsidP="003F22DD">
      <w:pPr>
        <w:pStyle w:val="Ttulo"/>
        <w:spacing w:line="276" w:lineRule="auto"/>
        <w:jc w:val="left"/>
        <w:rPr>
          <w:rFonts w:ascii="Georgia" w:hAnsi="Georgia"/>
          <w:b w:val="0"/>
          <w:bCs w:val="0"/>
          <w:i w:val="0"/>
          <w:iCs w:val="0"/>
          <w:spacing w:val="-3"/>
          <w:sz w:val="22"/>
        </w:rPr>
      </w:pPr>
    </w:p>
    <w:p w:rsidR="00F10B65" w:rsidRPr="003F22DD" w:rsidRDefault="00F10B65" w:rsidP="003F22DD">
      <w:pPr>
        <w:spacing w:line="276" w:lineRule="auto"/>
        <w:jc w:val="both"/>
        <w:rPr>
          <w:rFonts w:ascii="Georgia" w:hAnsi="Georgia" w:cs="Arial"/>
          <w:sz w:val="24"/>
          <w:szCs w:val="24"/>
          <w:lang w:val="es-ES"/>
        </w:rPr>
      </w:pPr>
      <w:r w:rsidRPr="003F22DD">
        <w:rPr>
          <w:rFonts w:ascii="Georgia" w:hAnsi="Georgia" w:cs="Arial"/>
          <w:sz w:val="24"/>
          <w:szCs w:val="24"/>
          <w:lang w:val="es-ES"/>
        </w:rPr>
        <w:t>La labor del juez constitucional al resolver un trámite incidental de desacato, a voces de la reiterada doctrina constitucional</w:t>
      </w:r>
      <w:r w:rsidRPr="003F22DD">
        <w:rPr>
          <w:rStyle w:val="Refdenotaalpie"/>
          <w:rFonts w:ascii="Georgia" w:hAnsi="Georgia" w:cs="Arial"/>
          <w:sz w:val="24"/>
          <w:szCs w:val="24"/>
          <w:lang w:val="es-ES"/>
        </w:rPr>
        <w:footnoteReference w:id="1"/>
      </w:r>
      <w:r w:rsidRPr="003F22DD">
        <w:rPr>
          <w:rFonts w:ascii="Georgia" w:hAnsi="Georgia" w:cs="Arial"/>
          <w:sz w:val="24"/>
          <w:szCs w:val="24"/>
          <w:lang w:val="es-ES"/>
        </w:rPr>
        <w:t>, consiste en</w:t>
      </w:r>
      <w:r w:rsidRPr="003F22DD">
        <w:rPr>
          <w:rFonts w:ascii="Georgia" w:hAnsi="Georgia" w:cs="Arial"/>
          <w:sz w:val="22"/>
          <w:szCs w:val="22"/>
          <w:lang w:val="es-ES"/>
        </w:rPr>
        <w:t xml:space="preserve">: </w:t>
      </w:r>
      <w:r w:rsidRPr="003F22DD">
        <w:rPr>
          <w:rFonts w:ascii="Georgia" w:hAnsi="Georgia" w:cs="Arial"/>
          <w:i/>
          <w:sz w:val="22"/>
          <w:szCs w:val="22"/>
          <w:lang w:val="es-ES"/>
        </w:rPr>
        <w:t xml:space="preserve">“(…) </w:t>
      </w:r>
      <w:r w:rsidRPr="003F22DD">
        <w:rPr>
          <w:rFonts w:ascii="Georgia" w:hAnsi="Georgia"/>
          <w:i/>
          <w:sz w:val="22"/>
          <w:szCs w:val="22"/>
          <w:shd w:val="clear" w:color="auto" w:fill="FFFFFF"/>
          <w:lang w:val="es-ES"/>
        </w:rPr>
        <w:t>verificar: (i) a quién se dirigió la orden; (ii) en qué término debía ejecutarla; (iii) y el alcance de la misma. Luego, con ese marco de referencia, debe constatar (iv) si la orden fue cumplida, o si hubo un incumplimiento total o parcial y (v) las razones que motivaron el incumplimiento. Esto último, para establecer qué medidas resultan adecuadas para lograr la </w:t>
      </w:r>
      <w:bookmarkStart w:id="1" w:name="_ftnref25"/>
      <w:r w:rsidRPr="003F22DD">
        <w:rPr>
          <w:rFonts w:ascii="Georgia" w:hAnsi="Georgia"/>
          <w:i/>
          <w:sz w:val="22"/>
          <w:szCs w:val="22"/>
          <w:shd w:val="clear" w:color="auto" w:fill="FFFFFF"/>
          <w:lang w:val="es-ES"/>
        </w:rPr>
        <w:t>efectiva protección del derecho</w:t>
      </w:r>
      <w:bookmarkEnd w:id="1"/>
      <w:r w:rsidRPr="003F22DD">
        <w:rPr>
          <w:rFonts w:ascii="Georgia" w:hAnsi="Georgia"/>
          <w:i/>
          <w:sz w:val="22"/>
          <w:szCs w:val="22"/>
          <w:shd w:val="clear" w:color="auto" w:fill="FFFFFF"/>
          <w:lang w:val="es-ES"/>
        </w:rPr>
        <w:t xml:space="preserve">”. </w:t>
      </w:r>
      <w:r w:rsidRPr="003F22DD">
        <w:rPr>
          <w:rFonts w:ascii="Georgia" w:hAnsi="Georgia"/>
          <w:sz w:val="22"/>
          <w:szCs w:val="22"/>
          <w:shd w:val="clear" w:color="auto" w:fill="FFFFFF"/>
          <w:lang w:val="es-ES"/>
        </w:rPr>
        <w:t>U</w:t>
      </w:r>
      <w:r w:rsidRPr="003F22DD">
        <w:rPr>
          <w:rFonts w:ascii="Georgia" w:hAnsi="Georgia"/>
          <w:sz w:val="24"/>
          <w:szCs w:val="24"/>
          <w:bdr w:val="none" w:sz="0" w:space="0" w:color="auto" w:frame="1"/>
          <w:lang w:val="es-ES"/>
        </w:rPr>
        <w:t>na vez sean resueltos dichos interrogantes se deberá</w:t>
      </w:r>
      <w:r w:rsidRPr="003F22DD">
        <w:rPr>
          <w:rStyle w:val="Refdenotaalpie"/>
          <w:rFonts w:ascii="Georgia" w:hAnsi="Georgia" w:cs="Arial"/>
          <w:sz w:val="24"/>
          <w:szCs w:val="24"/>
          <w:lang w:val="es-ES"/>
        </w:rPr>
        <w:footnoteReference w:id="2"/>
      </w:r>
      <w:r w:rsidRPr="003F22DD">
        <w:rPr>
          <w:rFonts w:ascii="Georgia" w:hAnsi="Georgia"/>
          <w:sz w:val="24"/>
          <w:szCs w:val="24"/>
          <w:bdr w:val="none" w:sz="0" w:space="0" w:color="auto" w:frame="1"/>
          <w:lang w:val="es-ES"/>
        </w:rPr>
        <w:t xml:space="preserve">: </w:t>
      </w:r>
      <w:r w:rsidRPr="003F22DD">
        <w:rPr>
          <w:rFonts w:ascii="Georgia" w:hAnsi="Georgia"/>
          <w:i/>
          <w:sz w:val="22"/>
          <w:szCs w:val="24"/>
          <w:bdr w:val="none" w:sz="0" w:space="0" w:color="auto" w:frame="1"/>
          <w:lang w:val="es-ES"/>
        </w:rPr>
        <w:t xml:space="preserve">“(…) </w:t>
      </w:r>
      <w:r w:rsidRPr="003F22DD">
        <w:rPr>
          <w:rFonts w:ascii="Georgia" w:hAnsi="Georgia"/>
          <w:i/>
          <w:sz w:val="22"/>
          <w:szCs w:val="24"/>
          <w:shd w:val="clear" w:color="auto" w:fill="FFFFFF"/>
          <w:lang w:val="es-ES"/>
        </w:rPr>
        <w:t>examinar la responsabilidad subjetiva del obligado, para, finalmente, imponer las sanciones del caso, si verifica un ánimo de evadir la orden impartida en el fallo de tutela (..</w:t>
      </w:r>
      <w:r w:rsidRPr="003F22DD">
        <w:rPr>
          <w:rFonts w:ascii="Georgia" w:hAnsi="Georgia" w:cs="Arial"/>
          <w:i/>
          <w:sz w:val="22"/>
          <w:szCs w:val="24"/>
          <w:lang w:val="es-ES"/>
        </w:rPr>
        <w:t>.)”.</w:t>
      </w:r>
    </w:p>
    <w:p w:rsidR="00F10B65" w:rsidRPr="003F22DD" w:rsidRDefault="00F10B65" w:rsidP="003F22DD">
      <w:pPr>
        <w:tabs>
          <w:tab w:val="left" w:pos="-720"/>
        </w:tabs>
        <w:suppressAutoHyphens/>
        <w:spacing w:line="276" w:lineRule="auto"/>
        <w:jc w:val="both"/>
        <w:rPr>
          <w:rFonts w:ascii="Georgia" w:hAnsi="Georgia" w:cs="Arial"/>
          <w:szCs w:val="24"/>
          <w:lang w:val="es-ES"/>
        </w:rPr>
      </w:pPr>
    </w:p>
    <w:p w:rsidR="00F10B65" w:rsidRPr="003F22DD" w:rsidRDefault="00F10B65" w:rsidP="003F22DD">
      <w:pPr>
        <w:tabs>
          <w:tab w:val="left" w:pos="-720"/>
        </w:tabs>
        <w:suppressAutoHyphens/>
        <w:spacing w:line="276" w:lineRule="auto"/>
        <w:jc w:val="both"/>
        <w:rPr>
          <w:rFonts w:ascii="Georgia" w:hAnsi="Georgia" w:cs="Arial"/>
          <w:sz w:val="22"/>
          <w:szCs w:val="22"/>
          <w:lang w:val="es-ES" w:eastAsia="en-US"/>
        </w:rPr>
      </w:pPr>
      <w:r w:rsidRPr="003F22DD">
        <w:rPr>
          <w:rFonts w:ascii="Georgia" w:hAnsi="Georgia" w:cs="Arial"/>
          <w:sz w:val="24"/>
          <w:szCs w:val="24"/>
          <w:lang w:val="es-ES"/>
        </w:rPr>
        <w:t>Expone la profesora Catalina Botero M.</w:t>
      </w:r>
      <w:r w:rsidRPr="003F22DD">
        <w:rPr>
          <w:rStyle w:val="Refdenotaalpie"/>
          <w:rFonts w:ascii="Georgia" w:hAnsi="Georgia" w:cs="Arial"/>
          <w:sz w:val="24"/>
          <w:szCs w:val="24"/>
          <w:lang w:val="es-ES"/>
        </w:rPr>
        <w:footnoteReference w:id="3"/>
      </w:r>
      <w:r w:rsidRPr="003F22DD">
        <w:rPr>
          <w:rFonts w:ascii="Georgia" w:hAnsi="Georgia" w:cs="Arial"/>
          <w:sz w:val="24"/>
          <w:szCs w:val="24"/>
          <w:lang w:val="es-ES"/>
        </w:rPr>
        <w:t xml:space="preserve"> que:</w:t>
      </w:r>
      <w:r w:rsidRPr="003F22DD">
        <w:rPr>
          <w:rFonts w:ascii="Georgia" w:hAnsi="Georgia" w:cs="Arial"/>
          <w:sz w:val="22"/>
          <w:szCs w:val="22"/>
          <w:lang w:val="es-ES"/>
        </w:rPr>
        <w:t xml:space="preserve"> </w:t>
      </w:r>
      <w:r w:rsidRPr="003F22DD">
        <w:rPr>
          <w:rFonts w:ascii="Georgia" w:hAnsi="Georgia" w:cs="Arial"/>
          <w:i/>
          <w:iCs/>
          <w:sz w:val="24"/>
          <w:szCs w:val="24"/>
          <w:lang w:val="es-ES"/>
        </w:rPr>
        <w:t>“</w:t>
      </w:r>
      <w:r w:rsidRPr="003F22DD">
        <w:rPr>
          <w:rFonts w:ascii="Georgia" w:hAnsi="Georgia" w:cs="Arial"/>
          <w:i/>
          <w:iCs/>
          <w:sz w:val="22"/>
          <w:szCs w:val="22"/>
          <w:lang w:val="es-ES"/>
        </w:rPr>
        <w:t xml:space="preserve">(…) </w:t>
      </w:r>
      <w:r w:rsidRPr="003F22DD">
        <w:rPr>
          <w:rFonts w:ascii="Georgia" w:hAnsi="Georgia" w:cs="Arial"/>
          <w:i/>
          <w:iCs/>
          <w:sz w:val="22"/>
          <w:szCs w:val="22"/>
          <w:lang w:val="es-ES" w:eastAsia="en-US"/>
        </w:rPr>
        <w:t>es fundamental valorar la responsabilidad subjetiva del funcionario en el incumplimiento del fallo. De comprobarse el incumplimiento, el juez debe identificar si éste fue integral o parcial, e igualmente debe identificar las razones por las cuales se produjo (…)</w:t>
      </w:r>
      <w:r w:rsidRPr="003F22DD">
        <w:rPr>
          <w:rFonts w:ascii="Georgia" w:hAnsi="Georgia" w:cs="Arial"/>
          <w:i/>
          <w:iCs/>
          <w:sz w:val="24"/>
          <w:szCs w:val="24"/>
          <w:lang w:val="es-ES" w:eastAsia="en-US"/>
        </w:rPr>
        <w:t>”;</w:t>
      </w:r>
      <w:r w:rsidRPr="003F22DD">
        <w:rPr>
          <w:rFonts w:ascii="Georgia" w:hAnsi="Georgia" w:cs="Arial"/>
          <w:i/>
          <w:iCs/>
          <w:lang w:val="es-ES" w:eastAsia="en-US"/>
        </w:rPr>
        <w:t xml:space="preserve"> </w:t>
      </w:r>
      <w:r w:rsidRPr="003F22DD">
        <w:rPr>
          <w:rFonts w:ascii="Georgia" w:hAnsi="Georgia" w:cs="Arial"/>
          <w:sz w:val="24"/>
          <w:szCs w:val="24"/>
          <w:lang w:val="es-ES" w:eastAsia="en-US"/>
        </w:rPr>
        <w:t>más adelante agrega</w:t>
      </w:r>
      <w:r w:rsidRPr="003F22DD">
        <w:rPr>
          <w:rFonts w:ascii="Georgia" w:hAnsi="Georgia" w:cs="Arial"/>
          <w:sz w:val="22"/>
          <w:szCs w:val="22"/>
          <w:lang w:val="es-ES" w:eastAsia="en-US"/>
        </w:rPr>
        <w:t>:</w:t>
      </w:r>
      <w:r w:rsidRPr="003F22DD">
        <w:rPr>
          <w:rFonts w:ascii="Georgia" w:hAnsi="Georgia" w:cs="Arial"/>
          <w:sz w:val="24"/>
          <w:szCs w:val="24"/>
          <w:lang w:val="es-ES" w:eastAsia="en-US"/>
        </w:rPr>
        <w:t xml:space="preserve"> </w:t>
      </w:r>
      <w:r w:rsidRPr="003F22DD">
        <w:rPr>
          <w:rFonts w:ascii="Georgia" w:hAnsi="Georgia" w:cs="Arial"/>
          <w:i/>
          <w:iCs/>
          <w:sz w:val="22"/>
          <w:szCs w:val="22"/>
          <w:lang w:val="es-ES" w:eastAsia="en-US"/>
        </w:rPr>
        <w:t xml:space="preserve">“De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w:t>
      </w:r>
      <w:r w:rsidRPr="003F22DD">
        <w:rPr>
          <w:rFonts w:ascii="Georgia" w:hAnsi="Georgia" w:cs="Arial"/>
          <w:i/>
          <w:iCs/>
          <w:sz w:val="22"/>
          <w:szCs w:val="22"/>
          <w:lang w:val="es-ES" w:eastAsia="en-US"/>
        </w:rPr>
        <w:lastRenderedPageBreak/>
        <w:t>caso fortuito o imposibilidad jurídica o fáctica para cumplir la orden, y estas circunstancias deben estar avaladas   por   la   buena   fe   de   la   persona   obligada.</w:t>
      </w:r>
      <w:r w:rsidRPr="003F22DD">
        <w:rPr>
          <w:rFonts w:ascii="Georgia" w:hAnsi="Georgia" w:cs="Arial"/>
          <w:i/>
          <w:iCs/>
          <w:sz w:val="24"/>
          <w:szCs w:val="24"/>
          <w:lang w:val="es-ES" w:eastAsia="en-US"/>
        </w:rPr>
        <w:t>”</w:t>
      </w:r>
      <w:r w:rsidRPr="003F22DD">
        <w:rPr>
          <w:rFonts w:ascii="Georgia" w:hAnsi="Georgia" w:cs="Arial"/>
          <w:i/>
          <w:iCs/>
          <w:lang w:val="es-ES" w:eastAsia="en-US"/>
        </w:rPr>
        <w:t xml:space="preserve">   </w:t>
      </w:r>
      <w:r w:rsidRPr="003F22DD">
        <w:rPr>
          <w:rFonts w:ascii="Georgia" w:hAnsi="Georgia" w:cs="Arial"/>
          <w:sz w:val="24"/>
          <w:szCs w:val="24"/>
          <w:lang w:val="es-ES" w:eastAsia="en-US"/>
        </w:rPr>
        <w:t>Este   criterio tiene fundamento jurisprudencial en múltiples fallos de la Corporación ya citada</w:t>
      </w:r>
      <w:r w:rsidRPr="003F22DD">
        <w:rPr>
          <w:rStyle w:val="Refdenotaalpie"/>
          <w:rFonts w:ascii="Georgia" w:hAnsi="Georgia" w:cs="Arial"/>
          <w:sz w:val="24"/>
          <w:szCs w:val="24"/>
          <w:lang w:val="es-ES" w:eastAsia="en-US"/>
        </w:rPr>
        <w:footnoteReference w:id="4"/>
      </w:r>
      <w:r w:rsidRPr="003F22DD">
        <w:rPr>
          <w:rFonts w:ascii="Georgia" w:hAnsi="Georgia" w:cs="Arial"/>
          <w:sz w:val="22"/>
          <w:szCs w:val="22"/>
          <w:lang w:val="es-ES" w:eastAsia="en-US"/>
        </w:rPr>
        <w:t xml:space="preserve">. </w:t>
      </w:r>
    </w:p>
    <w:p w:rsidR="00F10B65" w:rsidRPr="003F22DD" w:rsidRDefault="00F10B65" w:rsidP="003F22DD">
      <w:pPr>
        <w:tabs>
          <w:tab w:val="left" w:pos="-720"/>
        </w:tabs>
        <w:suppressAutoHyphens/>
        <w:spacing w:line="276" w:lineRule="auto"/>
        <w:jc w:val="both"/>
        <w:rPr>
          <w:rFonts w:ascii="Georgia" w:hAnsi="Georgia" w:cs="Arial"/>
          <w:spacing w:val="-3"/>
          <w:sz w:val="22"/>
          <w:szCs w:val="24"/>
          <w:lang w:val="es-ES"/>
        </w:rPr>
      </w:pPr>
    </w:p>
    <w:p w:rsidR="00F10B65" w:rsidRPr="003F22DD" w:rsidRDefault="00F10B65" w:rsidP="003F22DD">
      <w:pPr>
        <w:tabs>
          <w:tab w:val="left" w:pos="-720"/>
        </w:tabs>
        <w:suppressAutoHyphens/>
        <w:spacing w:line="276" w:lineRule="auto"/>
        <w:jc w:val="both"/>
        <w:rPr>
          <w:rFonts w:ascii="Georgia" w:hAnsi="Georgia" w:cs="Arial"/>
          <w:i/>
          <w:spacing w:val="-3"/>
          <w:sz w:val="22"/>
          <w:szCs w:val="24"/>
          <w:lang w:val="es-ES"/>
        </w:rPr>
      </w:pPr>
      <w:r w:rsidRPr="003F22DD">
        <w:rPr>
          <w:rFonts w:ascii="Georgia" w:hAnsi="Georgia" w:cs="Arial"/>
          <w:spacing w:val="-3"/>
          <w:sz w:val="24"/>
          <w:szCs w:val="24"/>
          <w:lang w:val="es-ES"/>
        </w:rPr>
        <w:t>Cabe resaltar que el trámite de incumplimiento y el de desacato, son instrumentos legales relacionados, pero diferenciables</w:t>
      </w:r>
      <w:r w:rsidRPr="003F22DD">
        <w:rPr>
          <w:rStyle w:val="Refdenotaalpie"/>
          <w:rFonts w:ascii="Georgia" w:hAnsi="Georgia" w:cs="Arial"/>
          <w:i/>
          <w:iCs/>
          <w:sz w:val="24"/>
          <w:szCs w:val="24"/>
          <w:lang w:val="es-ES"/>
        </w:rPr>
        <w:footnoteReference w:id="5"/>
      </w:r>
      <w:r w:rsidRPr="003F22DD">
        <w:rPr>
          <w:rFonts w:ascii="Georgia" w:hAnsi="Georgia" w:cs="Arial"/>
          <w:spacing w:val="-3"/>
          <w:sz w:val="24"/>
          <w:szCs w:val="24"/>
          <w:lang w:val="es-ES"/>
        </w:rPr>
        <w:t>. También, que la CSJ, acogiendo el criterio de la CC, tiene dicho que</w:t>
      </w:r>
      <w:r w:rsidRPr="003F22DD">
        <w:rPr>
          <w:rStyle w:val="Refdenotaalpie"/>
          <w:rFonts w:ascii="Georgia" w:hAnsi="Georgia" w:cs="Arial"/>
          <w:spacing w:val="-3"/>
          <w:sz w:val="24"/>
          <w:szCs w:val="24"/>
          <w:lang w:val="es-ES"/>
        </w:rPr>
        <w:footnoteReference w:id="6"/>
      </w:r>
      <w:r w:rsidRPr="003F22DD">
        <w:rPr>
          <w:rFonts w:ascii="Georgia" w:hAnsi="Georgia" w:cs="Arial"/>
          <w:spacing w:val="-3"/>
          <w:sz w:val="24"/>
          <w:szCs w:val="24"/>
          <w:lang w:val="es-ES"/>
        </w:rPr>
        <w:t>:</w:t>
      </w:r>
      <w:r w:rsidRPr="003F22DD">
        <w:rPr>
          <w:rFonts w:ascii="Georgia" w:hAnsi="Georgia" w:cs="Arial"/>
          <w:i/>
          <w:spacing w:val="-3"/>
          <w:sz w:val="22"/>
          <w:szCs w:val="24"/>
          <w:lang w:val="es-ES"/>
        </w:rPr>
        <w:t xml:space="preserve"> </w:t>
      </w:r>
    </w:p>
    <w:p w:rsidR="00F10B65" w:rsidRPr="003F22DD" w:rsidRDefault="00F10B65" w:rsidP="003F22DD">
      <w:pPr>
        <w:tabs>
          <w:tab w:val="left" w:pos="-720"/>
        </w:tabs>
        <w:suppressAutoHyphens/>
        <w:spacing w:line="276" w:lineRule="auto"/>
        <w:jc w:val="both"/>
        <w:rPr>
          <w:rFonts w:ascii="Georgia" w:hAnsi="Georgia" w:cs="Arial"/>
          <w:i/>
          <w:spacing w:val="-3"/>
          <w:sz w:val="22"/>
          <w:szCs w:val="24"/>
          <w:lang w:val="es-ES"/>
        </w:rPr>
      </w:pPr>
    </w:p>
    <w:p w:rsidR="00F10B65" w:rsidRPr="003F22DD" w:rsidRDefault="00F10B65" w:rsidP="003F22DD">
      <w:pPr>
        <w:tabs>
          <w:tab w:val="left" w:pos="-720"/>
        </w:tabs>
        <w:suppressAutoHyphens/>
        <w:ind w:left="426" w:right="420"/>
        <w:jc w:val="both"/>
        <w:rPr>
          <w:rFonts w:ascii="Georgia" w:hAnsi="Georgia" w:cs="Arial"/>
          <w:sz w:val="22"/>
          <w:szCs w:val="24"/>
          <w:lang w:val="es-ES"/>
        </w:rPr>
      </w:pPr>
      <w:r w:rsidRPr="003F22DD">
        <w:rPr>
          <w:rFonts w:ascii="Georgia" w:hAnsi="Georgia" w:cs="Arial"/>
          <w:sz w:val="22"/>
          <w:szCs w:val="24"/>
          <w:lang w:val="es-ES"/>
        </w:rPr>
        <w:t xml:space="preserve">…«cuando se observa el cabal cumplimiento de la orden de tutela, así sea extemporáneamente e incluso después de decidida la consulta, la Corte ha prohijado la tesis de que es del caso levantar las sanciones respectivas… ‘pues el fin perseguido con el trámite del desacato ya se cumplió. (…) Cabe acotar, que la Corte Constitucional sobre el tema ha precisado que ‘(…) se puede deducir que la finalidad del incidente de desacato no es la imposición de la sanción en sí misma, sino la sanción como una de las formas de búsqueda del cumplimiento de la sentencia’…» (CSJ </w:t>
      </w:r>
      <w:proofErr w:type="spellStart"/>
      <w:r w:rsidRPr="003F22DD">
        <w:rPr>
          <w:rFonts w:ascii="Georgia" w:hAnsi="Georgia" w:cs="Arial"/>
          <w:sz w:val="22"/>
          <w:szCs w:val="24"/>
          <w:lang w:val="es-ES"/>
        </w:rPr>
        <w:t>STC2013</w:t>
      </w:r>
      <w:proofErr w:type="spellEnd"/>
      <w:r w:rsidRPr="003F22DD">
        <w:rPr>
          <w:rFonts w:ascii="Georgia" w:hAnsi="Georgia" w:cs="Arial"/>
          <w:sz w:val="22"/>
          <w:szCs w:val="24"/>
          <w:lang w:val="es-ES"/>
        </w:rPr>
        <w:t xml:space="preserve"> 31 oct. </w:t>
      </w:r>
      <w:proofErr w:type="spellStart"/>
      <w:r w:rsidRPr="003F22DD">
        <w:rPr>
          <w:rFonts w:ascii="Georgia" w:hAnsi="Georgia" w:cs="Arial"/>
          <w:sz w:val="22"/>
          <w:szCs w:val="24"/>
          <w:lang w:val="es-ES"/>
        </w:rPr>
        <w:t>exp</w:t>
      </w:r>
      <w:proofErr w:type="spellEnd"/>
      <w:r w:rsidRPr="003F22DD">
        <w:rPr>
          <w:rFonts w:ascii="Georgia" w:hAnsi="Georgia" w:cs="Arial"/>
          <w:sz w:val="22"/>
          <w:szCs w:val="24"/>
          <w:lang w:val="es-ES"/>
        </w:rPr>
        <w:t xml:space="preserve">. 00393-01, reiterada en </w:t>
      </w:r>
      <w:proofErr w:type="spellStart"/>
      <w:r w:rsidRPr="003F22DD">
        <w:rPr>
          <w:rFonts w:ascii="Georgia" w:hAnsi="Georgia" w:cs="Arial"/>
          <w:sz w:val="22"/>
          <w:szCs w:val="24"/>
          <w:lang w:val="es-ES"/>
        </w:rPr>
        <w:t>STC2013</w:t>
      </w:r>
      <w:proofErr w:type="spellEnd"/>
      <w:r w:rsidRPr="003F22DD">
        <w:rPr>
          <w:rFonts w:ascii="Georgia" w:hAnsi="Georgia" w:cs="Arial"/>
          <w:sz w:val="22"/>
          <w:szCs w:val="24"/>
          <w:lang w:val="es-ES"/>
        </w:rPr>
        <w:t xml:space="preserve">, 18 dic. rad. 02975-00; </w:t>
      </w:r>
      <w:proofErr w:type="spellStart"/>
      <w:r w:rsidRPr="003F22DD">
        <w:rPr>
          <w:rFonts w:ascii="Georgia" w:hAnsi="Georgia" w:cs="Arial"/>
          <w:sz w:val="22"/>
          <w:szCs w:val="24"/>
          <w:lang w:val="es-ES"/>
        </w:rPr>
        <w:t>STC9613</w:t>
      </w:r>
      <w:proofErr w:type="spellEnd"/>
      <w:r w:rsidRPr="003F22DD">
        <w:rPr>
          <w:rFonts w:ascii="Georgia" w:hAnsi="Georgia" w:cs="Arial"/>
          <w:sz w:val="22"/>
          <w:szCs w:val="24"/>
          <w:lang w:val="es-ES"/>
        </w:rPr>
        <w:t xml:space="preserve">-2015, 23 jul. 2015, rad. 01598-00, y </w:t>
      </w:r>
      <w:proofErr w:type="spellStart"/>
      <w:r w:rsidRPr="003F22DD">
        <w:rPr>
          <w:rFonts w:ascii="Georgia" w:hAnsi="Georgia" w:cs="Arial"/>
          <w:sz w:val="22"/>
          <w:szCs w:val="24"/>
          <w:lang w:val="es-ES"/>
        </w:rPr>
        <w:t>STC204</w:t>
      </w:r>
      <w:proofErr w:type="spellEnd"/>
      <w:r w:rsidRPr="003F22DD">
        <w:rPr>
          <w:rFonts w:ascii="Georgia" w:hAnsi="Georgia" w:cs="Arial"/>
          <w:sz w:val="22"/>
          <w:szCs w:val="24"/>
          <w:lang w:val="es-ES"/>
        </w:rPr>
        <w:t>-2016, 21 ene. 2016, rad. 82905-02).</w:t>
      </w:r>
    </w:p>
    <w:p w:rsidR="00F10B65" w:rsidRPr="003F22DD" w:rsidRDefault="00F10B65" w:rsidP="003F22DD">
      <w:pPr>
        <w:tabs>
          <w:tab w:val="left" w:pos="-720"/>
        </w:tabs>
        <w:suppressAutoHyphens/>
        <w:spacing w:line="276" w:lineRule="auto"/>
        <w:ind w:left="567" w:right="618"/>
        <w:jc w:val="both"/>
        <w:rPr>
          <w:rFonts w:ascii="Georgia" w:hAnsi="Georgia" w:cs="Arial"/>
          <w:spacing w:val="-3"/>
          <w:sz w:val="44"/>
          <w:szCs w:val="24"/>
          <w:lang w:val="es-ES"/>
        </w:rPr>
      </w:pPr>
    </w:p>
    <w:p w:rsidR="00616B14" w:rsidRPr="003F22DD" w:rsidRDefault="00764769" w:rsidP="003F22DD">
      <w:pPr>
        <w:pStyle w:val="Textoindependiente"/>
        <w:numPr>
          <w:ilvl w:val="0"/>
          <w:numId w:val="1"/>
        </w:numPr>
        <w:spacing w:line="276" w:lineRule="auto"/>
        <w:rPr>
          <w:rFonts w:ascii="Georgia" w:hAnsi="Georgia" w:cs="Arial"/>
          <w:smallCaps/>
          <w:lang w:val="es-ES"/>
        </w:rPr>
      </w:pPr>
      <w:r w:rsidRPr="003F22DD">
        <w:rPr>
          <w:rFonts w:ascii="Georgia" w:hAnsi="Georgia" w:cs="Arial"/>
          <w:smallCaps/>
          <w:lang w:val="es-ES"/>
        </w:rPr>
        <w:t xml:space="preserve">EL CASO CONCRETO </w:t>
      </w:r>
    </w:p>
    <w:p w:rsidR="009D53C1" w:rsidRPr="003F22DD" w:rsidRDefault="009D53C1" w:rsidP="003F22DD">
      <w:pPr>
        <w:spacing w:line="276" w:lineRule="auto"/>
        <w:jc w:val="both"/>
        <w:rPr>
          <w:rFonts w:ascii="Georgia" w:hAnsi="Georgia" w:cs="Arial"/>
          <w:sz w:val="24"/>
          <w:szCs w:val="24"/>
          <w:lang w:val="es-ES"/>
        </w:rPr>
      </w:pPr>
    </w:p>
    <w:p w:rsidR="00C97F75" w:rsidRPr="003F22DD" w:rsidRDefault="00C97F75" w:rsidP="003F22DD">
      <w:pPr>
        <w:widowControl w:val="0"/>
        <w:spacing w:line="276" w:lineRule="auto"/>
        <w:jc w:val="both"/>
        <w:rPr>
          <w:rFonts w:ascii="Georgia" w:hAnsi="Georgia" w:cs="Arial"/>
          <w:spacing w:val="-3"/>
          <w:sz w:val="24"/>
          <w:szCs w:val="24"/>
          <w:lang w:val="es-ES"/>
        </w:rPr>
      </w:pPr>
      <w:r w:rsidRPr="003F22DD">
        <w:rPr>
          <w:rFonts w:ascii="Georgia" w:hAnsi="Georgia" w:cs="Arial"/>
          <w:spacing w:val="-3"/>
          <w:sz w:val="24"/>
          <w:szCs w:val="24"/>
          <w:lang w:val="es-ES"/>
        </w:rPr>
        <w:t>Conforme</w:t>
      </w:r>
      <w:r w:rsidR="000078C9" w:rsidRPr="003F22DD">
        <w:rPr>
          <w:rFonts w:ascii="Georgia" w:hAnsi="Georgia" w:cs="Arial"/>
          <w:spacing w:val="-3"/>
          <w:sz w:val="24"/>
          <w:szCs w:val="24"/>
          <w:lang w:val="es-ES"/>
        </w:rPr>
        <w:t xml:space="preserve"> </w:t>
      </w:r>
      <w:r w:rsidR="00276AA1" w:rsidRPr="003F22DD">
        <w:rPr>
          <w:rFonts w:ascii="Georgia" w:hAnsi="Georgia" w:cs="Arial"/>
          <w:spacing w:val="-3"/>
          <w:sz w:val="24"/>
          <w:szCs w:val="24"/>
          <w:lang w:val="es-ES"/>
        </w:rPr>
        <w:t>a los razonamientos jurídicos precitados, y</w:t>
      </w:r>
      <w:r w:rsidR="003B05E5" w:rsidRPr="003F22DD">
        <w:rPr>
          <w:rFonts w:ascii="Georgia" w:hAnsi="Georgia" w:cs="Arial"/>
          <w:spacing w:val="-3"/>
          <w:sz w:val="24"/>
          <w:szCs w:val="24"/>
          <w:lang w:val="es-ES"/>
        </w:rPr>
        <w:t xml:space="preserve"> cotejada</w:t>
      </w:r>
      <w:r w:rsidRPr="003F22DD">
        <w:rPr>
          <w:rFonts w:ascii="Georgia" w:hAnsi="Georgia" w:cs="Arial"/>
          <w:spacing w:val="-3"/>
          <w:sz w:val="24"/>
          <w:szCs w:val="24"/>
          <w:lang w:val="es-ES"/>
        </w:rPr>
        <w:t xml:space="preserve"> su </w:t>
      </w:r>
      <w:r w:rsidR="00AB4502" w:rsidRPr="003F22DD">
        <w:rPr>
          <w:rFonts w:ascii="Georgia" w:hAnsi="Georgia" w:cs="Arial"/>
          <w:spacing w:val="-3"/>
          <w:sz w:val="24"/>
          <w:szCs w:val="24"/>
          <w:lang w:val="es-ES"/>
        </w:rPr>
        <w:t>observancia</w:t>
      </w:r>
      <w:r w:rsidRPr="003F22DD">
        <w:rPr>
          <w:rFonts w:ascii="Georgia" w:hAnsi="Georgia" w:cs="Arial"/>
          <w:spacing w:val="-3"/>
          <w:sz w:val="24"/>
          <w:szCs w:val="24"/>
          <w:lang w:val="es-ES"/>
        </w:rPr>
        <w:t xml:space="preserve"> en el asunto, se </w:t>
      </w:r>
      <w:r w:rsidR="00836B17" w:rsidRPr="003F22DD">
        <w:rPr>
          <w:rFonts w:ascii="Georgia" w:hAnsi="Georgia" w:cs="Arial"/>
          <w:spacing w:val="-3"/>
          <w:sz w:val="24"/>
          <w:szCs w:val="24"/>
          <w:lang w:val="es-ES"/>
        </w:rPr>
        <w:t xml:space="preserve">advierte </w:t>
      </w:r>
      <w:r w:rsidRPr="003F22DD">
        <w:rPr>
          <w:rFonts w:ascii="Georgia" w:hAnsi="Georgia" w:cs="Arial"/>
          <w:spacing w:val="-3"/>
          <w:sz w:val="24"/>
          <w:szCs w:val="24"/>
          <w:lang w:val="es-ES"/>
        </w:rPr>
        <w:t xml:space="preserve">que en </w:t>
      </w:r>
      <w:r w:rsidR="000F6DAA" w:rsidRPr="003F22DD">
        <w:rPr>
          <w:rFonts w:ascii="Georgia" w:hAnsi="Georgia" w:cs="Arial"/>
          <w:spacing w:val="-3"/>
          <w:sz w:val="24"/>
          <w:szCs w:val="24"/>
          <w:lang w:val="es-ES"/>
        </w:rPr>
        <w:t xml:space="preserve">el trámite incidental </w:t>
      </w:r>
      <w:r w:rsidRPr="003F22DD">
        <w:rPr>
          <w:rFonts w:ascii="Georgia" w:hAnsi="Georgia" w:cs="Arial"/>
          <w:spacing w:val="-3"/>
          <w:sz w:val="24"/>
          <w:szCs w:val="24"/>
          <w:lang w:val="es-ES"/>
        </w:rPr>
        <w:t xml:space="preserve">se </w:t>
      </w:r>
      <w:r w:rsidR="005670BD" w:rsidRPr="003F22DD">
        <w:rPr>
          <w:rFonts w:ascii="Georgia" w:hAnsi="Georgia" w:cs="Arial"/>
          <w:spacing w:val="-3"/>
          <w:sz w:val="24"/>
          <w:szCs w:val="24"/>
          <w:lang w:val="es-ES"/>
        </w:rPr>
        <w:t xml:space="preserve">erró </w:t>
      </w:r>
      <w:r w:rsidR="000F6DAA" w:rsidRPr="003F22DD">
        <w:rPr>
          <w:rFonts w:ascii="Georgia" w:hAnsi="Georgia" w:cs="Arial"/>
          <w:spacing w:val="-3"/>
          <w:sz w:val="24"/>
          <w:szCs w:val="24"/>
          <w:lang w:val="es-ES"/>
        </w:rPr>
        <w:t xml:space="preserve">al individualizar a la persona </w:t>
      </w:r>
      <w:r w:rsidR="005670BD" w:rsidRPr="003F22DD">
        <w:rPr>
          <w:rFonts w:ascii="Georgia" w:hAnsi="Georgia" w:cs="Arial"/>
          <w:spacing w:val="-3"/>
          <w:sz w:val="24"/>
          <w:szCs w:val="24"/>
          <w:lang w:val="es-ES"/>
        </w:rPr>
        <w:t>que debía</w:t>
      </w:r>
      <w:r w:rsidR="000F6DAA" w:rsidRPr="003F22DD">
        <w:rPr>
          <w:rFonts w:ascii="Georgia" w:hAnsi="Georgia" w:cs="Arial"/>
          <w:spacing w:val="-3"/>
          <w:sz w:val="24"/>
          <w:szCs w:val="24"/>
          <w:lang w:val="es-ES"/>
        </w:rPr>
        <w:t xml:space="preserve"> </w:t>
      </w:r>
      <w:r w:rsidR="00AB4502" w:rsidRPr="003F22DD">
        <w:rPr>
          <w:rFonts w:ascii="Georgia" w:hAnsi="Georgia" w:cs="Arial"/>
          <w:spacing w:val="-3"/>
          <w:sz w:val="24"/>
          <w:szCs w:val="24"/>
          <w:lang w:val="es-ES"/>
        </w:rPr>
        <w:t>atender</w:t>
      </w:r>
      <w:r w:rsidR="005670BD" w:rsidRPr="003F22DD">
        <w:rPr>
          <w:rFonts w:ascii="Georgia" w:hAnsi="Georgia" w:cs="Arial"/>
          <w:spacing w:val="-3"/>
          <w:sz w:val="24"/>
          <w:szCs w:val="24"/>
          <w:lang w:val="es-ES"/>
        </w:rPr>
        <w:t xml:space="preserve"> la sentencia</w:t>
      </w:r>
      <w:r w:rsidR="00AB4502" w:rsidRPr="003F22DD">
        <w:rPr>
          <w:rFonts w:ascii="Georgia" w:hAnsi="Georgia" w:cs="Arial"/>
          <w:spacing w:val="-3"/>
          <w:sz w:val="24"/>
          <w:szCs w:val="24"/>
          <w:lang w:val="es-ES"/>
        </w:rPr>
        <w:t xml:space="preserve">, lo que </w:t>
      </w:r>
      <w:r w:rsidR="003B05E5" w:rsidRPr="003F22DD">
        <w:rPr>
          <w:rFonts w:ascii="Georgia" w:hAnsi="Georgia" w:cs="Arial"/>
          <w:spacing w:val="-3"/>
          <w:sz w:val="24"/>
          <w:szCs w:val="24"/>
          <w:lang w:val="es-ES"/>
        </w:rPr>
        <w:t>es</w:t>
      </w:r>
      <w:r w:rsidR="00AB4502" w:rsidRPr="003F22DD">
        <w:rPr>
          <w:rFonts w:ascii="Georgia" w:hAnsi="Georgia" w:cs="Arial"/>
          <w:spacing w:val="-3"/>
          <w:sz w:val="24"/>
          <w:szCs w:val="24"/>
          <w:lang w:val="es-ES"/>
        </w:rPr>
        <w:t xml:space="preserve"> </w:t>
      </w:r>
      <w:r w:rsidR="000F6DAA" w:rsidRPr="003F22DD">
        <w:rPr>
          <w:rFonts w:ascii="Georgia" w:hAnsi="Georgia" w:cs="Arial"/>
          <w:spacing w:val="-3"/>
          <w:sz w:val="24"/>
          <w:szCs w:val="24"/>
          <w:lang w:val="es-ES"/>
        </w:rPr>
        <w:t>suficiente para dar al traste</w:t>
      </w:r>
      <w:r w:rsidR="00276AA1" w:rsidRPr="003F22DD">
        <w:rPr>
          <w:rFonts w:ascii="Georgia" w:hAnsi="Georgia" w:cs="Arial"/>
          <w:spacing w:val="-3"/>
          <w:sz w:val="24"/>
          <w:szCs w:val="24"/>
          <w:lang w:val="es-ES"/>
        </w:rPr>
        <w:t xml:space="preserve"> con</w:t>
      </w:r>
      <w:r w:rsidR="000F6DAA" w:rsidRPr="003F22DD">
        <w:rPr>
          <w:rFonts w:ascii="Georgia" w:hAnsi="Georgia" w:cs="Arial"/>
          <w:spacing w:val="-3"/>
          <w:sz w:val="24"/>
          <w:szCs w:val="24"/>
          <w:lang w:val="es-ES"/>
        </w:rPr>
        <w:t xml:space="preserve"> lo actuado e implique </w:t>
      </w:r>
      <w:r w:rsidR="00276AA1" w:rsidRPr="003F22DD">
        <w:rPr>
          <w:rFonts w:ascii="Georgia" w:hAnsi="Georgia" w:cs="Arial"/>
          <w:spacing w:val="-3"/>
          <w:sz w:val="24"/>
          <w:szCs w:val="24"/>
          <w:lang w:val="es-ES"/>
        </w:rPr>
        <w:t xml:space="preserve">que esta Magistratura </w:t>
      </w:r>
      <w:r w:rsidR="003B05E5" w:rsidRPr="003F22DD">
        <w:rPr>
          <w:rFonts w:ascii="Georgia" w:hAnsi="Georgia" w:cs="Arial"/>
          <w:spacing w:val="-3"/>
          <w:sz w:val="24"/>
          <w:szCs w:val="24"/>
          <w:lang w:val="es-ES"/>
        </w:rPr>
        <w:t>haga</w:t>
      </w:r>
      <w:r w:rsidR="00AB4502" w:rsidRPr="003F22DD">
        <w:rPr>
          <w:rFonts w:ascii="Georgia" w:hAnsi="Georgia" w:cs="Arial"/>
          <w:spacing w:val="-3"/>
          <w:sz w:val="24"/>
          <w:szCs w:val="24"/>
          <w:lang w:val="es-ES"/>
        </w:rPr>
        <w:t xml:space="preserve"> el </w:t>
      </w:r>
      <w:r w:rsidR="00276AA1" w:rsidRPr="003F22DD">
        <w:rPr>
          <w:rFonts w:ascii="Georgia" w:hAnsi="Georgia" w:cs="Arial"/>
          <w:spacing w:val="-3"/>
          <w:sz w:val="24"/>
          <w:szCs w:val="24"/>
          <w:lang w:val="es-ES"/>
        </w:rPr>
        <w:t xml:space="preserve">ajuste </w:t>
      </w:r>
      <w:r w:rsidR="00AB4502" w:rsidRPr="003F22DD">
        <w:rPr>
          <w:rFonts w:ascii="Georgia" w:hAnsi="Georgia" w:cs="Arial"/>
          <w:spacing w:val="-3"/>
          <w:sz w:val="24"/>
          <w:szCs w:val="24"/>
          <w:lang w:val="es-ES"/>
        </w:rPr>
        <w:t>respectivo</w:t>
      </w:r>
      <w:r w:rsidRPr="003F22DD">
        <w:rPr>
          <w:rFonts w:ascii="Georgia" w:hAnsi="Georgia" w:cs="Arial"/>
          <w:spacing w:val="-3"/>
          <w:sz w:val="24"/>
          <w:szCs w:val="24"/>
          <w:lang w:val="es-ES"/>
        </w:rPr>
        <w:t>.</w:t>
      </w:r>
    </w:p>
    <w:p w:rsidR="00C97F75" w:rsidRPr="003F22DD" w:rsidRDefault="00C97F75" w:rsidP="003F22DD">
      <w:pPr>
        <w:widowControl w:val="0"/>
        <w:spacing w:line="276" w:lineRule="auto"/>
        <w:jc w:val="both"/>
        <w:rPr>
          <w:rFonts w:ascii="Georgia" w:hAnsi="Georgia" w:cs="Arial"/>
          <w:spacing w:val="-3"/>
          <w:sz w:val="24"/>
          <w:szCs w:val="24"/>
          <w:lang w:val="es-ES"/>
        </w:rPr>
      </w:pPr>
    </w:p>
    <w:p w:rsidR="005670BD" w:rsidRPr="003F22DD" w:rsidRDefault="003B05E5" w:rsidP="003F22DD">
      <w:pPr>
        <w:pStyle w:val="Sinespaciado"/>
        <w:widowControl/>
        <w:tabs>
          <w:tab w:val="left" w:pos="720"/>
        </w:tabs>
        <w:autoSpaceDE/>
        <w:autoSpaceDN/>
        <w:adjustRightInd/>
        <w:spacing w:line="276" w:lineRule="auto"/>
        <w:jc w:val="both"/>
        <w:rPr>
          <w:rFonts w:ascii="Georgia" w:hAnsi="Georgia" w:cs="Arial"/>
          <w:spacing w:val="-3"/>
        </w:rPr>
      </w:pPr>
      <w:r w:rsidRPr="003F22DD">
        <w:rPr>
          <w:rFonts w:ascii="Georgia" w:hAnsi="Georgia" w:cs="Arial"/>
          <w:spacing w:val="-3"/>
        </w:rPr>
        <w:t>Al efecto se tiene: (i) E</w:t>
      </w:r>
      <w:r w:rsidR="00C97F75" w:rsidRPr="003F22DD">
        <w:rPr>
          <w:rFonts w:ascii="Georgia" w:hAnsi="Georgia" w:cs="Arial"/>
          <w:spacing w:val="-3"/>
        </w:rPr>
        <w:t>l fallo</w:t>
      </w:r>
      <w:r w:rsidRPr="003F22DD">
        <w:rPr>
          <w:rFonts w:ascii="Georgia" w:hAnsi="Georgia" w:cs="Arial"/>
          <w:spacing w:val="-3"/>
        </w:rPr>
        <w:t>,</w:t>
      </w:r>
      <w:r w:rsidR="000F6DAA" w:rsidRPr="003F22DD">
        <w:rPr>
          <w:rFonts w:ascii="Georgia" w:hAnsi="Georgia" w:cs="Arial"/>
          <w:spacing w:val="-3"/>
        </w:rPr>
        <w:t xml:space="preserve"> confirmado en segunda instancia</w:t>
      </w:r>
      <w:r w:rsidR="005670BD" w:rsidRPr="003F22DD">
        <w:rPr>
          <w:rFonts w:ascii="Georgia" w:hAnsi="Georgia" w:cs="Arial"/>
          <w:spacing w:val="-3"/>
        </w:rPr>
        <w:t xml:space="preserve"> por esta Corporación</w:t>
      </w:r>
      <w:r w:rsidR="000F6DAA" w:rsidRPr="003F22DD">
        <w:rPr>
          <w:rFonts w:ascii="Georgia" w:hAnsi="Georgia" w:cs="Arial"/>
          <w:spacing w:val="-3"/>
        </w:rPr>
        <w:t xml:space="preserve">, atribuyó </w:t>
      </w:r>
      <w:r w:rsidR="005670BD" w:rsidRPr="003F22DD">
        <w:rPr>
          <w:rFonts w:ascii="Georgia" w:hAnsi="Georgia" w:cs="Arial"/>
          <w:spacing w:val="-3"/>
        </w:rPr>
        <w:t xml:space="preserve">su cumplimiento </w:t>
      </w:r>
      <w:r w:rsidR="000F6DAA" w:rsidRPr="003F22DD">
        <w:rPr>
          <w:rFonts w:ascii="Georgia" w:hAnsi="Georgia" w:cs="Arial"/>
          <w:spacing w:val="-3"/>
        </w:rPr>
        <w:t xml:space="preserve">al Representante Legal de la </w:t>
      </w:r>
      <w:proofErr w:type="spellStart"/>
      <w:r w:rsidR="000F6DAA" w:rsidRPr="003F22DD">
        <w:rPr>
          <w:rFonts w:ascii="Georgia" w:hAnsi="Georgia" w:cs="Arial"/>
          <w:spacing w:val="-3"/>
        </w:rPr>
        <w:t>EPS</w:t>
      </w:r>
      <w:proofErr w:type="spellEnd"/>
      <w:r w:rsidR="000F6DAA" w:rsidRPr="003F22DD">
        <w:rPr>
          <w:rFonts w:ascii="Georgia" w:hAnsi="Georgia" w:cs="Arial"/>
          <w:spacing w:val="-3"/>
        </w:rPr>
        <w:t xml:space="preserve">-S </w:t>
      </w:r>
      <w:proofErr w:type="spellStart"/>
      <w:r w:rsidR="000F6DAA" w:rsidRPr="003F22DD">
        <w:rPr>
          <w:rFonts w:ascii="Georgia" w:hAnsi="Georgia" w:cs="Arial"/>
          <w:spacing w:val="-3"/>
        </w:rPr>
        <w:t>Cafesalud</w:t>
      </w:r>
      <w:proofErr w:type="spellEnd"/>
      <w:r w:rsidR="000F6DAA" w:rsidRPr="003F22DD">
        <w:rPr>
          <w:rFonts w:ascii="Georgia" w:hAnsi="Georgia" w:cs="Arial"/>
          <w:spacing w:val="-3"/>
        </w:rPr>
        <w:t xml:space="preserve"> </w:t>
      </w:r>
      <w:r w:rsidR="000F6DAA" w:rsidRPr="003F22DD">
        <w:rPr>
          <w:rFonts w:ascii="Georgia" w:hAnsi="Georgia" w:cs="Arial"/>
          <w:spacing w:val="-3"/>
          <w:sz w:val="22"/>
        </w:rPr>
        <w:t>(Folios 5, cuaderno del incidente, y 12, este cuaderno)</w:t>
      </w:r>
      <w:r w:rsidR="005670BD" w:rsidRPr="003F22DD">
        <w:rPr>
          <w:rFonts w:ascii="Georgia" w:hAnsi="Georgia" w:cs="Arial"/>
          <w:spacing w:val="-3"/>
          <w:sz w:val="22"/>
        </w:rPr>
        <w:t xml:space="preserve">; </w:t>
      </w:r>
      <w:r w:rsidRPr="003F22DD">
        <w:rPr>
          <w:rFonts w:ascii="Georgia" w:hAnsi="Georgia" w:cs="Arial"/>
          <w:spacing w:val="-3"/>
        </w:rPr>
        <w:t>(ii) D</w:t>
      </w:r>
      <w:r w:rsidR="005670BD" w:rsidRPr="003F22DD">
        <w:rPr>
          <w:rFonts w:ascii="Georgia" w:hAnsi="Georgia" w:cs="Arial"/>
          <w:spacing w:val="-3"/>
        </w:rPr>
        <w:t xml:space="preserve">icha entidad </w:t>
      </w:r>
      <w:r w:rsidR="00AB4502" w:rsidRPr="003F22DD">
        <w:rPr>
          <w:rFonts w:ascii="Georgia" w:hAnsi="Georgia" w:cs="Arial"/>
          <w:spacing w:val="-3"/>
        </w:rPr>
        <w:t xml:space="preserve">trasladó todos sus afiliados </w:t>
      </w:r>
      <w:r w:rsidR="005670BD" w:rsidRPr="003F22DD">
        <w:rPr>
          <w:rFonts w:ascii="Georgia" w:hAnsi="Georgia" w:cs="Arial"/>
          <w:spacing w:val="-3"/>
        </w:rPr>
        <w:t xml:space="preserve">a </w:t>
      </w:r>
      <w:proofErr w:type="spellStart"/>
      <w:r w:rsidR="005670BD" w:rsidRPr="003F22DD">
        <w:rPr>
          <w:rFonts w:ascii="Georgia" w:hAnsi="Georgia" w:cs="Arial"/>
          <w:spacing w:val="-3"/>
        </w:rPr>
        <w:t>Medimás</w:t>
      </w:r>
      <w:proofErr w:type="spellEnd"/>
      <w:r w:rsidR="005670BD" w:rsidRPr="003F22DD">
        <w:rPr>
          <w:rFonts w:ascii="Georgia" w:hAnsi="Georgia" w:cs="Arial"/>
          <w:spacing w:val="-3"/>
        </w:rPr>
        <w:t xml:space="preserve"> </w:t>
      </w:r>
      <w:proofErr w:type="spellStart"/>
      <w:r w:rsidR="005670BD" w:rsidRPr="003F22DD">
        <w:rPr>
          <w:rFonts w:ascii="Georgia" w:hAnsi="Georgia" w:cs="Arial"/>
          <w:spacing w:val="-3"/>
        </w:rPr>
        <w:t>EPS</w:t>
      </w:r>
      <w:proofErr w:type="spellEnd"/>
      <w:r w:rsidR="005670BD" w:rsidRPr="003F22DD">
        <w:rPr>
          <w:rFonts w:ascii="Georgia" w:hAnsi="Georgia" w:cs="Arial"/>
          <w:spacing w:val="-3"/>
        </w:rPr>
        <w:t>, según la R</w:t>
      </w:r>
      <w:r w:rsidRPr="003F22DD">
        <w:rPr>
          <w:rFonts w:ascii="Georgia" w:hAnsi="Georgia" w:cs="Arial"/>
          <w:spacing w:val="-3"/>
        </w:rPr>
        <w:t xml:space="preserve">esolución </w:t>
      </w:r>
      <w:proofErr w:type="spellStart"/>
      <w:r w:rsidRPr="003F22DD">
        <w:rPr>
          <w:rFonts w:ascii="Georgia" w:hAnsi="Georgia" w:cs="Arial"/>
          <w:spacing w:val="-3"/>
        </w:rPr>
        <w:t>No.2426</w:t>
      </w:r>
      <w:proofErr w:type="spellEnd"/>
      <w:r w:rsidRPr="003F22DD">
        <w:rPr>
          <w:rFonts w:ascii="Georgia" w:hAnsi="Georgia" w:cs="Arial"/>
          <w:spacing w:val="-3"/>
        </w:rPr>
        <w:t xml:space="preserve"> de 19-07-2017;</w:t>
      </w:r>
      <w:r w:rsidR="005670BD" w:rsidRPr="003F22DD">
        <w:rPr>
          <w:rFonts w:ascii="Georgia" w:hAnsi="Georgia" w:cs="Arial"/>
          <w:spacing w:val="-3"/>
        </w:rPr>
        <w:t xml:space="preserve"> </w:t>
      </w:r>
      <w:r w:rsidR="00AB4502" w:rsidRPr="003F22DD">
        <w:rPr>
          <w:rFonts w:ascii="Georgia" w:hAnsi="Georgia" w:cs="Arial"/>
          <w:spacing w:val="-3"/>
        </w:rPr>
        <w:t>y</w:t>
      </w:r>
      <w:r w:rsidRPr="003F22DD">
        <w:rPr>
          <w:rFonts w:ascii="Georgia" w:hAnsi="Georgia" w:cs="Arial"/>
          <w:spacing w:val="-3"/>
        </w:rPr>
        <w:t xml:space="preserve">, (iii) Con </w:t>
      </w:r>
      <w:r w:rsidR="005670BD" w:rsidRPr="003F22DD">
        <w:rPr>
          <w:rFonts w:ascii="Georgia" w:hAnsi="Georgia" w:cs="Arial"/>
          <w:spacing w:val="-3"/>
        </w:rPr>
        <w:t>oficio del 16-08-2017</w:t>
      </w:r>
      <w:r w:rsidRPr="003F22DD">
        <w:rPr>
          <w:rFonts w:ascii="Georgia" w:hAnsi="Georgia" w:cs="Arial"/>
          <w:spacing w:val="-3"/>
        </w:rPr>
        <w:t xml:space="preserve">, se informó </w:t>
      </w:r>
      <w:r w:rsidR="00AB4502" w:rsidRPr="003F22DD">
        <w:rPr>
          <w:rFonts w:ascii="Georgia" w:hAnsi="Georgia" w:cs="Arial"/>
          <w:spacing w:val="-3"/>
        </w:rPr>
        <w:t>a los despachos judiciales del país</w:t>
      </w:r>
      <w:r w:rsidR="00276AA1" w:rsidRPr="003F22DD">
        <w:rPr>
          <w:rFonts w:ascii="Georgia" w:hAnsi="Georgia" w:cs="Arial"/>
          <w:spacing w:val="-3"/>
        </w:rPr>
        <w:t xml:space="preserve"> que </w:t>
      </w:r>
      <w:r w:rsidR="005670BD" w:rsidRPr="003F22DD">
        <w:rPr>
          <w:rFonts w:ascii="Georgia" w:hAnsi="Georgia" w:cs="Arial"/>
        </w:rPr>
        <w:t xml:space="preserve">el doctor </w:t>
      </w:r>
      <w:r w:rsidR="005670BD" w:rsidRPr="003F22DD">
        <w:rPr>
          <w:rFonts w:ascii="Georgia" w:hAnsi="Georgia" w:cs="Arial"/>
          <w:spacing w:val="-3"/>
        </w:rPr>
        <w:t xml:space="preserve">Julio César Rojas Padilla, en calidad de Representante Legal Judicial, </w:t>
      </w:r>
      <w:r w:rsidR="005670BD" w:rsidRPr="003F22DD">
        <w:rPr>
          <w:rFonts w:ascii="Georgia" w:hAnsi="Georgia" w:cs="Arial"/>
        </w:rPr>
        <w:t>sería el encargado de atender las sentencias de tutela</w:t>
      </w:r>
      <w:r w:rsidR="00276AA1" w:rsidRPr="003F22DD">
        <w:rPr>
          <w:rFonts w:ascii="Georgia" w:hAnsi="Georgia" w:cs="Arial"/>
        </w:rPr>
        <w:t xml:space="preserve"> existentes</w:t>
      </w:r>
      <w:r w:rsidR="005670BD" w:rsidRPr="003F22DD">
        <w:rPr>
          <w:rFonts w:ascii="Georgia" w:hAnsi="Georgia" w:cs="Arial"/>
          <w:spacing w:val="-3"/>
        </w:rPr>
        <w:t xml:space="preserve">. </w:t>
      </w:r>
    </w:p>
    <w:p w:rsidR="005670BD" w:rsidRPr="003F22DD" w:rsidRDefault="005670BD" w:rsidP="003F22DD">
      <w:pPr>
        <w:pStyle w:val="Sinespaciado"/>
        <w:widowControl/>
        <w:tabs>
          <w:tab w:val="left" w:pos="720"/>
        </w:tabs>
        <w:autoSpaceDE/>
        <w:autoSpaceDN/>
        <w:adjustRightInd/>
        <w:spacing w:line="276" w:lineRule="auto"/>
        <w:jc w:val="both"/>
        <w:rPr>
          <w:rFonts w:ascii="Georgia" w:hAnsi="Georgia" w:cs="Arial"/>
          <w:spacing w:val="-3"/>
          <w:sz w:val="22"/>
        </w:rPr>
      </w:pPr>
    </w:p>
    <w:p w:rsidR="003B05E5" w:rsidRPr="003F22DD" w:rsidRDefault="003B05E5" w:rsidP="003F22DD">
      <w:pPr>
        <w:pStyle w:val="Sinespaciado"/>
        <w:widowControl/>
        <w:tabs>
          <w:tab w:val="left" w:pos="720"/>
        </w:tabs>
        <w:autoSpaceDE/>
        <w:autoSpaceDN/>
        <w:adjustRightInd/>
        <w:spacing w:line="276" w:lineRule="auto"/>
        <w:jc w:val="both"/>
        <w:rPr>
          <w:rFonts w:ascii="Georgia" w:hAnsi="Georgia" w:cs="Arial"/>
          <w:spacing w:val="-3"/>
        </w:rPr>
      </w:pPr>
      <w:r w:rsidRPr="003F22DD">
        <w:rPr>
          <w:rFonts w:ascii="Georgia" w:hAnsi="Georgia" w:cs="Arial"/>
          <w:spacing w:val="-3"/>
        </w:rPr>
        <w:t>Ahora</w:t>
      </w:r>
      <w:r w:rsidR="00276AA1" w:rsidRPr="003F22DD">
        <w:rPr>
          <w:rFonts w:ascii="Georgia" w:hAnsi="Georgia" w:cs="Arial"/>
          <w:spacing w:val="-3"/>
        </w:rPr>
        <w:t xml:space="preserve">, </w:t>
      </w:r>
      <w:r w:rsidR="000F6DAA" w:rsidRPr="003F22DD">
        <w:rPr>
          <w:rFonts w:ascii="Georgia" w:hAnsi="Georgia" w:cs="Arial"/>
          <w:spacing w:val="-3"/>
        </w:rPr>
        <w:t xml:space="preserve">la </w:t>
      </w:r>
      <w:r w:rsidR="000F6DAA" w:rsidRPr="003F22DD">
        <w:rPr>
          <w:rFonts w:ascii="Georgia" w:hAnsi="Georgia" w:cs="Arial"/>
          <w:i/>
          <w:spacing w:val="-3"/>
        </w:rPr>
        <w:t>a quo</w:t>
      </w:r>
      <w:r w:rsidR="005670BD" w:rsidRPr="003F22DD">
        <w:rPr>
          <w:rFonts w:ascii="Georgia" w:hAnsi="Georgia" w:cs="Arial"/>
          <w:spacing w:val="-3"/>
        </w:rPr>
        <w:t>,</w:t>
      </w:r>
      <w:r w:rsidR="000F6DAA" w:rsidRPr="003F22DD">
        <w:rPr>
          <w:rFonts w:ascii="Georgia" w:hAnsi="Georgia" w:cs="Arial"/>
          <w:spacing w:val="-3"/>
          <w:sz w:val="22"/>
        </w:rPr>
        <w:t xml:space="preserve"> </w:t>
      </w:r>
      <w:r w:rsidR="000F6DAA" w:rsidRPr="003F22DD">
        <w:rPr>
          <w:rFonts w:ascii="Georgia" w:hAnsi="Georgia" w:cs="Arial"/>
          <w:spacing w:val="-3"/>
        </w:rPr>
        <w:t>con decisión del 13-12-2019</w:t>
      </w:r>
      <w:r w:rsidR="005670BD" w:rsidRPr="003F22DD">
        <w:rPr>
          <w:rFonts w:ascii="Georgia" w:hAnsi="Georgia" w:cs="Arial"/>
          <w:spacing w:val="-3"/>
        </w:rPr>
        <w:t>,</w:t>
      </w:r>
      <w:r w:rsidR="000F6DAA" w:rsidRPr="003F22DD">
        <w:rPr>
          <w:rFonts w:ascii="Georgia" w:hAnsi="Georgia" w:cs="Arial"/>
          <w:spacing w:val="-3"/>
        </w:rPr>
        <w:t xml:space="preserve"> procuró componer la decisión </w:t>
      </w:r>
      <w:r w:rsidR="00276AA1" w:rsidRPr="003F22DD">
        <w:rPr>
          <w:rFonts w:ascii="Georgia" w:hAnsi="Georgia" w:cs="Arial"/>
          <w:spacing w:val="-3"/>
        </w:rPr>
        <w:t xml:space="preserve">ordenando </w:t>
      </w:r>
      <w:r w:rsidRPr="003F22DD">
        <w:rPr>
          <w:rFonts w:ascii="Georgia" w:hAnsi="Georgia" w:cs="Arial"/>
          <w:spacing w:val="-3"/>
        </w:rPr>
        <w:t xml:space="preserve">que se notificara la sentencia al doctor Rojas Padilla como </w:t>
      </w:r>
      <w:r w:rsidR="000F6DAA" w:rsidRPr="003F22DD">
        <w:rPr>
          <w:rFonts w:ascii="Georgia" w:hAnsi="Georgia" w:cs="Arial"/>
          <w:spacing w:val="-3"/>
        </w:rPr>
        <w:t xml:space="preserve">Representante Legal Judicial de la </w:t>
      </w:r>
      <w:proofErr w:type="spellStart"/>
      <w:r w:rsidR="000F6DAA" w:rsidRPr="003F22DD">
        <w:rPr>
          <w:rFonts w:ascii="Georgia" w:hAnsi="Georgia" w:cs="Arial"/>
          <w:spacing w:val="-3"/>
        </w:rPr>
        <w:t>EPS</w:t>
      </w:r>
      <w:proofErr w:type="spellEnd"/>
      <w:r w:rsidR="000F6DAA" w:rsidRPr="003F22DD">
        <w:rPr>
          <w:rFonts w:ascii="Georgia" w:hAnsi="Georgia" w:cs="Arial"/>
          <w:spacing w:val="-3"/>
        </w:rPr>
        <w:t xml:space="preserve"> </w:t>
      </w:r>
      <w:proofErr w:type="spellStart"/>
      <w:r w:rsidR="000F6DAA" w:rsidRPr="003F22DD">
        <w:rPr>
          <w:rFonts w:ascii="Georgia" w:hAnsi="Georgia" w:cs="Arial"/>
          <w:spacing w:val="-3"/>
        </w:rPr>
        <w:t>Medimás</w:t>
      </w:r>
      <w:proofErr w:type="spellEnd"/>
      <w:r w:rsidR="000F6DAA" w:rsidRPr="003F22DD">
        <w:rPr>
          <w:rFonts w:ascii="Georgia" w:hAnsi="Georgia" w:cs="Arial"/>
          <w:spacing w:val="-3"/>
        </w:rPr>
        <w:t xml:space="preserve"> </w:t>
      </w:r>
      <w:r w:rsidR="00276AA1" w:rsidRPr="003F22DD">
        <w:rPr>
          <w:rFonts w:ascii="Georgia" w:hAnsi="Georgia" w:cs="Arial"/>
          <w:spacing w:val="-3"/>
          <w:sz w:val="22"/>
        </w:rPr>
        <w:t>(Folio 16, cuaderno del incidente)</w:t>
      </w:r>
      <w:r w:rsidR="00276AA1" w:rsidRPr="003F22DD">
        <w:rPr>
          <w:rFonts w:ascii="Georgia" w:hAnsi="Georgia" w:cs="Arial"/>
          <w:spacing w:val="-3"/>
        </w:rPr>
        <w:t xml:space="preserve">, </w:t>
      </w:r>
      <w:r w:rsidRPr="003F22DD">
        <w:rPr>
          <w:rFonts w:ascii="Georgia" w:hAnsi="Georgia" w:cs="Arial"/>
          <w:spacing w:val="-3"/>
        </w:rPr>
        <w:t xml:space="preserve">pero, </w:t>
      </w:r>
      <w:r w:rsidR="00276AA1" w:rsidRPr="003F22DD">
        <w:rPr>
          <w:rFonts w:ascii="Georgia" w:hAnsi="Georgia" w:cs="Arial"/>
          <w:spacing w:val="-3"/>
        </w:rPr>
        <w:t xml:space="preserve">sin percatarse </w:t>
      </w:r>
      <w:r w:rsidR="00EC4369" w:rsidRPr="003F22DD">
        <w:rPr>
          <w:rFonts w:ascii="Georgia" w:hAnsi="Georgia" w:cs="Arial"/>
          <w:spacing w:val="-3"/>
        </w:rPr>
        <w:t xml:space="preserve">de </w:t>
      </w:r>
      <w:r w:rsidR="00276AA1" w:rsidRPr="003F22DD">
        <w:rPr>
          <w:rFonts w:ascii="Georgia" w:hAnsi="Georgia" w:cs="Arial"/>
          <w:spacing w:val="-3"/>
        </w:rPr>
        <w:t xml:space="preserve">que actualmente no ocupa dicho cargo; </w:t>
      </w:r>
      <w:r w:rsidRPr="003F22DD">
        <w:rPr>
          <w:rFonts w:ascii="Georgia" w:hAnsi="Georgia" w:cs="Arial"/>
          <w:spacing w:val="-3"/>
        </w:rPr>
        <w:t>es así que</w:t>
      </w:r>
      <w:r w:rsidR="00276AA1" w:rsidRPr="003F22DD">
        <w:rPr>
          <w:rFonts w:ascii="Georgia" w:hAnsi="Georgia" w:cs="Arial"/>
          <w:spacing w:val="-3"/>
        </w:rPr>
        <w:t>, según el certificado de existencia y representación</w:t>
      </w:r>
      <w:r w:rsidR="00276AA1" w:rsidRPr="003F22DD">
        <w:rPr>
          <w:rStyle w:val="Refdenotaalpie"/>
          <w:rFonts w:ascii="Georgia" w:hAnsi="Georgia"/>
          <w:spacing w:val="-3"/>
        </w:rPr>
        <w:footnoteReference w:id="7"/>
      </w:r>
      <w:r w:rsidR="00276AA1" w:rsidRPr="003F22DD">
        <w:rPr>
          <w:rFonts w:ascii="Georgia" w:hAnsi="Georgia" w:cs="Arial"/>
          <w:spacing w:val="-3"/>
        </w:rPr>
        <w:t xml:space="preserve"> consultado por la Sala en el portal </w:t>
      </w:r>
      <w:r w:rsidR="00276AA1" w:rsidRPr="003F22DD">
        <w:rPr>
          <w:rFonts w:ascii="Georgia" w:hAnsi="Georgia" w:cs="Arial"/>
          <w:i/>
          <w:spacing w:val="-3"/>
        </w:rPr>
        <w:t>web</w:t>
      </w:r>
      <w:r w:rsidR="00276AA1" w:rsidRPr="003F22DD">
        <w:rPr>
          <w:rFonts w:ascii="Georgia" w:hAnsi="Georgia" w:cs="Arial"/>
          <w:spacing w:val="-3"/>
        </w:rPr>
        <w:t xml:space="preserve"> de la Cámara de Comercio de Bogotá, la persona que </w:t>
      </w:r>
      <w:r w:rsidRPr="003F22DD">
        <w:rPr>
          <w:rFonts w:ascii="Georgia" w:hAnsi="Georgia" w:cs="Arial"/>
          <w:spacing w:val="-3"/>
        </w:rPr>
        <w:t xml:space="preserve">lo ocupa </w:t>
      </w:r>
      <w:r w:rsidR="00276AA1" w:rsidRPr="003F22DD">
        <w:rPr>
          <w:rFonts w:ascii="Georgia" w:hAnsi="Georgia" w:cs="Arial"/>
          <w:spacing w:val="-3"/>
        </w:rPr>
        <w:t xml:space="preserve">es el doctor </w:t>
      </w:r>
      <w:proofErr w:type="spellStart"/>
      <w:r w:rsidR="00276AA1" w:rsidRPr="003F22DD">
        <w:rPr>
          <w:rFonts w:ascii="Georgia" w:hAnsi="Georgia" w:cs="Arial"/>
          <w:spacing w:val="-3"/>
        </w:rPr>
        <w:t>Freidy</w:t>
      </w:r>
      <w:proofErr w:type="spellEnd"/>
      <w:r w:rsidR="00276AA1" w:rsidRPr="003F22DD">
        <w:rPr>
          <w:rFonts w:ascii="Georgia" w:hAnsi="Georgia" w:cs="Arial"/>
          <w:spacing w:val="-3"/>
        </w:rPr>
        <w:t xml:space="preserve"> </w:t>
      </w:r>
      <w:proofErr w:type="spellStart"/>
      <w:r w:rsidR="00276AA1" w:rsidRPr="003F22DD">
        <w:rPr>
          <w:rFonts w:ascii="Georgia" w:hAnsi="Georgia" w:cs="Arial"/>
          <w:spacing w:val="-3"/>
        </w:rPr>
        <w:t>Dario</w:t>
      </w:r>
      <w:proofErr w:type="spellEnd"/>
      <w:r w:rsidR="00276AA1" w:rsidRPr="003F22DD">
        <w:rPr>
          <w:rFonts w:ascii="Georgia" w:hAnsi="Georgia" w:cs="Arial"/>
          <w:spacing w:val="-3"/>
        </w:rPr>
        <w:t xml:space="preserve"> Segura Rivera</w:t>
      </w:r>
      <w:r w:rsidR="00276AA1" w:rsidRPr="003F22DD">
        <w:rPr>
          <w:rStyle w:val="Refdenotaalpie"/>
          <w:rFonts w:ascii="Georgia" w:hAnsi="Georgia"/>
          <w:spacing w:val="-3"/>
        </w:rPr>
        <w:footnoteReference w:id="8"/>
      </w:r>
      <w:r w:rsidRPr="003F22DD">
        <w:rPr>
          <w:rFonts w:ascii="Georgia" w:hAnsi="Georgia" w:cs="Arial"/>
          <w:spacing w:val="-3"/>
        </w:rPr>
        <w:t>.</w:t>
      </w:r>
    </w:p>
    <w:p w:rsidR="003B05E5" w:rsidRPr="003F22DD" w:rsidRDefault="003B05E5" w:rsidP="003F22DD">
      <w:pPr>
        <w:pStyle w:val="Sinespaciado"/>
        <w:widowControl/>
        <w:tabs>
          <w:tab w:val="left" w:pos="720"/>
        </w:tabs>
        <w:autoSpaceDE/>
        <w:autoSpaceDN/>
        <w:adjustRightInd/>
        <w:spacing w:line="276" w:lineRule="auto"/>
        <w:jc w:val="both"/>
        <w:rPr>
          <w:rFonts w:ascii="Georgia" w:hAnsi="Georgia" w:cs="Arial"/>
          <w:spacing w:val="-3"/>
        </w:rPr>
      </w:pPr>
    </w:p>
    <w:p w:rsidR="00826DDB" w:rsidRPr="003F22DD" w:rsidRDefault="00FD5069" w:rsidP="003F22DD">
      <w:pPr>
        <w:widowControl w:val="0"/>
        <w:spacing w:line="276" w:lineRule="auto"/>
        <w:jc w:val="both"/>
        <w:rPr>
          <w:rFonts w:ascii="Georgia" w:hAnsi="Georgia" w:cs="Arial"/>
          <w:spacing w:val="-3"/>
          <w:sz w:val="24"/>
          <w:szCs w:val="24"/>
          <w:lang w:val="es-ES"/>
        </w:rPr>
      </w:pPr>
      <w:r w:rsidRPr="003F22DD">
        <w:rPr>
          <w:rFonts w:ascii="Georgia" w:hAnsi="Georgia" w:cs="Arial"/>
          <w:spacing w:val="-3"/>
          <w:sz w:val="24"/>
          <w:szCs w:val="24"/>
          <w:lang w:val="es-ES"/>
        </w:rPr>
        <w:t xml:space="preserve">Además, </w:t>
      </w:r>
      <w:r w:rsidR="003B05E5" w:rsidRPr="003F22DD">
        <w:rPr>
          <w:rFonts w:ascii="Georgia" w:hAnsi="Georgia" w:cs="Arial"/>
          <w:spacing w:val="-3"/>
          <w:sz w:val="24"/>
          <w:szCs w:val="24"/>
          <w:lang w:val="es-ES"/>
        </w:rPr>
        <w:t xml:space="preserve">advierte esta Colegiatura que </w:t>
      </w:r>
      <w:r w:rsidRPr="003F22DD">
        <w:rPr>
          <w:rFonts w:ascii="Georgia" w:hAnsi="Georgia" w:cs="Arial"/>
          <w:spacing w:val="-3"/>
          <w:sz w:val="24"/>
          <w:szCs w:val="24"/>
          <w:lang w:val="es-ES"/>
        </w:rPr>
        <w:t>la jueza, no obstante el requerimiento inicial que había realizad</w:t>
      </w:r>
      <w:r w:rsidR="00826DDB" w:rsidRPr="003F22DD">
        <w:rPr>
          <w:rFonts w:ascii="Georgia" w:hAnsi="Georgia" w:cs="Arial"/>
          <w:spacing w:val="-3"/>
          <w:sz w:val="24"/>
          <w:szCs w:val="24"/>
          <w:lang w:val="es-ES"/>
        </w:rPr>
        <w:t>o</w:t>
      </w:r>
      <w:r w:rsidR="00EF7F64" w:rsidRPr="003F22DD">
        <w:rPr>
          <w:rFonts w:ascii="Georgia" w:hAnsi="Georgia" w:cs="Arial"/>
          <w:spacing w:val="-3"/>
          <w:sz w:val="24"/>
          <w:szCs w:val="24"/>
          <w:lang w:val="es-ES"/>
        </w:rPr>
        <w:t>, decidió</w:t>
      </w:r>
      <w:r w:rsidRPr="003F22DD">
        <w:rPr>
          <w:rFonts w:ascii="Georgia" w:hAnsi="Georgia" w:cs="Arial"/>
          <w:spacing w:val="-3"/>
          <w:sz w:val="24"/>
          <w:szCs w:val="24"/>
          <w:lang w:val="es-ES"/>
        </w:rPr>
        <w:t xml:space="preserve"> continuar el incidental contra el doctor Rojas Padilla, pero</w:t>
      </w:r>
      <w:r w:rsidR="00EF7F64" w:rsidRPr="003F22DD">
        <w:rPr>
          <w:rFonts w:ascii="Georgia" w:hAnsi="Georgia" w:cs="Arial"/>
          <w:spacing w:val="-3"/>
          <w:sz w:val="24"/>
          <w:szCs w:val="24"/>
          <w:lang w:val="es-ES"/>
        </w:rPr>
        <w:t>,</w:t>
      </w:r>
      <w:r w:rsidRPr="003F22DD">
        <w:rPr>
          <w:rFonts w:ascii="Georgia" w:hAnsi="Georgia" w:cs="Arial"/>
          <w:spacing w:val="-3"/>
          <w:sz w:val="24"/>
          <w:szCs w:val="24"/>
          <w:lang w:val="es-ES"/>
        </w:rPr>
        <w:t xml:space="preserve"> como Representante Legal Regional Risaralda </w:t>
      </w:r>
      <w:r w:rsidR="00826DDB" w:rsidRPr="003F22DD">
        <w:rPr>
          <w:rFonts w:ascii="Georgia" w:hAnsi="Georgia" w:cs="Arial"/>
          <w:spacing w:val="-3"/>
          <w:sz w:val="24"/>
          <w:szCs w:val="24"/>
          <w:lang w:val="es-ES"/>
        </w:rPr>
        <w:t xml:space="preserve">o Pereira </w:t>
      </w:r>
      <w:r w:rsidRPr="003F22DD">
        <w:rPr>
          <w:rFonts w:ascii="Georgia" w:hAnsi="Georgia" w:cs="Arial"/>
          <w:spacing w:val="-3"/>
          <w:sz w:val="24"/>
          <w:szCs w:val="24"/>
          <w:lang w:val="es-ES"/>
        </w:rPr>
        <w:t>(¿?)</w:t>
      </w:r>
      <w:r w:rsidR="00826DDB" w:rsidRPr="003F22DD">
        <w:rPr>
          <w:rFonts w:ascii="Georgia" w:hAnsi="Georgia" w:cs="Arial"/>
          <w:spacing w:val="-3"/>
          <w:sz w:val="24"/>
          <w:szCs w:val="24"/>
          <w:lang w:val="es-ES"/>
        </w:rPr>
        <w:t xml:space="preserve"> </w:t>
      </w:r>
      <w:r w:rsidR="00826DDB" w:rsidRPr="003F22DD">
        <w:rPr>
          <w:rFonts w:ascii="Georgia" w:hAnsi="Georgia" w:cs="Arial"/>
          <w:spacing w:val="-3"/>
          <w:sz w:val="22"/>
          <w:lang w:val="es-ES"/>
        </w:rPr>
        <w:t xml:space="preserve">(Folios 18-19 y 21-22, </w:t>
      </w:r>
      <w:r w:rsidR="00826DDB" w:rsidRPr="003F22DD">
        <w:rPr>
          <w:rFonts w:ascii="Georgia" w:hAnsi="Georgia" w:cs="Arial"/>
          <w:spacing w:val="-3"/>
          <w:sz w:val="22"/>
          <w:lang w:val="es-ES"/>
        </w:rPr>
        <w:lastRenderedPageBreak/>
        <w:t>ibídem)</w:t>
      </w:r>
      <w:r w:rsidR="00826DDB" w:rsidRPr="003F22DD">
        <w:rPr>
          <w:rFonts w:ascii="Georgia" w:hAnsi="Georgia" w:cs="Arial"/>
          <w:spacing w:val="-3"/>
          <w:sz w:val="24"/>
          <w:szCs w:val="24"/>
          <w:lang w:val="es-ES"/>
        </w:rPr>
        <w:t xml:space="preserve">, es decir, </w:t>
      </w:r>
      <w:r w:rsidR="00A50477" w:rsidRPr="003F22DD">
        <w:rPr>
          <w:rFonts w:ascii="Georgia" w:hAnsi="Georgia" w:cs="Arial"/>
          <w:spacing w:val="-3"/>
          <w:sz w:val="24"/>
          <w:szCs w:val="24"/>
          <w:lang w:val="es-ES"/>
        </w:rPr>
        <w:t>cambió</w:t>
      </w:r>
      <w:r w:rsidR="00826DDB" w:rsidRPr="003F22DD">
        <w:rPr>
          <w:rFonts w:ascii="Georgia" w:hAnsi="Georgia" w:cs="Arial"/>
          <w:spacing w:val="-3"/>
          <w:sz w:val="24"/>
          <w:szCs w:val="24"/>
          <w:lang w:val="es-ES"/>
        </w:rPr>
        <w:t xml:space="preserve"> la calidad en que lo había vinculado, </w:t>
      </w:r>
      <w:r w:rsidR="00826DDB" w:rsidRPr="003F22DD">
        <w:rPr>
          <w:rFonts w:ascii="Georgia" w:hAnsi="Georgia" w:cs="Arial"/>
          <w:spacing w:val="-3"/>
          <w:sz w:val="24"/>
          <w:szCs w:val="24"/>
          <w:u w:val="single"/>
          <w:lang w:val="es-ES"/>
        </w:rPr>
        <w:t>sin justificación</w:t>
      </w:r>
      <w:r w:rsidR="00826DDB" w:rsidRPr="003F22DD">
        <w:rPr>
          <w:rFonts w:ascii="Georgia" w:hAnsi="Georgia" w:cs="Arial"/>
          <w:spacing w:val="-3"/>
          <w:sz w:val="24"/>
          <w:szCs w:val="24"/>
          <w:lang w:val="es-ES"/>
        </w:rPr>
        <w:t xml:space="preserve">; </w:t>
      </w:r>
      <w:r w:rsidR="003B05E5" w:rsidRPr="003F22DD">
        <w:rPr>
          <w:rFonts w:ascii="Georgia" w:hAnsi="Georgia" w:cs="Arial"/>
          <w:spacing w:val="-3"/>
          <w:sz w:val="24"/>
          <w:szCs w:val="24"/>
          <w:lang w:val="es-ES"/>
        </w:rPr>
        <w:t xml:space="preserve">y, </w:t>
      </w:r>
      <w:r w:rsidR="00826DDB" w:rsidRPr="003F22DD">
        <w:rPr>
          <w:rFonts w:ascii="Georgia" w:hAnsi="Georgia" w:cs="Arial"/>
          <w:spacing w:val="-3"/>
          <w:sz w:val="24"/>
          <w:szCs w:val="24"/>
          <w:lang w:val="es-ES"/>
        </w:rPr>
        <w:t xml:space="preserve">luego </w:t>
      </w:r>
      <w:r w:rsidR="00A50477" w:rsidRPr="003F22DD">
        <w:rPr>
          <w:rFonts w:ascii="Georgia" w:hAnsi="Georgia" w:cs="Arial"/>
          <w:spacing w:val="-3"/>
          <w:sz w:val="24"/>
          <w:szCs w:val="24"/>
          <w:lang w:val="es-ES"/>
        </w:rPr>
        <w:t xml:space="preserve">lo sancionó </w:t>
      </w:r>
      <w:r w:rsidR="00826DDB" w:rsidRPr="003F22DD">
        <w:rPr>
          <w:rFonts w:ascii="Georgia" w:hAnsi="Georgia" w:cs="Arial"/>
          <w:spacing w:val="-3"/>
          <w:sz w:val="22"/>
          <w:szCs w:val="24"/>
          <w:lang w:val="es-ES"/>
        </w:rPr>
        <w:t>(Folios 26-28, ib.)</w:t>
      </w:r>
      <w:r w:rsidR="00826DDB" w:rsidRPr="003F22DD">
        <w:rPr>
          <w:rFonts w:ascii="Georgia" w:hAnsi="Georgia" w:cs="Arial"/>
          <w:spacing w:val="-3"/>
          <w:sz w:val="24"/>
          <w:szCs w:val="24"/>
          <w:lang w:val="es-ES"/>
        </w:rPr>
        <w:t>.</w:t>
      </w:r>
    </w:p>
    <w:p w:rsidR="00826DDB" w:rsidRPr="003F22DD" w:rsidRDefault="00826DDB" w:rsidP="003F22DD">
      <w:pPr>
        <w:widowControl w:val="0"/>
        <w:spacing w:line="276" w:lineRule="auto"/>
        <w:jc w:val="both"/>
        <w:rPr>
          <w:rFonts w:ascii="Georgia" w:hAnsi="Georgia" w:cs="Arial"/>
          <w:spacing w:val="-3"/>
          <w:sz w:val="24"/>
          <w:szCs w:val="24"/>
          <w:lang w:val="es-ES"/>
        </w:rPr>
      </w:pPr>
    </w:p>
    <w:p w:rsidR="008737C5" w:rsidRPr="003F22DD" w:rsidRDefault="00826DDB" w:rsidP="003F22DD">
      <w:pPr>
        <w:pStyle w:val="Sinespaciado"/>
        <w:widowControl/>
        <w:tabs>
          <w:tab w:val="left" w:pos="720"/>
        </w:tabs>
        <w:autoSpaceDE/>
        <w:autoSpaceDN/>
        <w:adjustRightInd/>
        <w:spacing w:line="276" w:lineRule="auto"/>
        <w:jc w:val="both"/>
        <w:rPr>
          <w:rFonts w:ascii="Georgia" w:hAnsi="Georgia" w:cs="Arial"/>
          <w:spacing w:val="-3"/>
          <w:sz w:val="22"/>
        </w:rPr>
      </w:pPr>
      <w:r w:rsidRPr="003F22DD">
        <w:rPr>
          <w:rFonts w:ascii="Georgia" w:hAnsi="Georgia" w:cs="Arial"/>
          <w:spacing w:val="-3"/>
        </w:rPr>
        <w:t>Importante aclarar que la Magistratura en varias oportunidades ha sorteado yerros similares</w:t>
      </w:r>
      <w:r w:rsidR="00FA34F5" w:rsidRPr="003F22DD">
        <w:rPr>
          <w:rFonts w:ascii="Georgia" w:hAnsi="Georgia" w:cs="Arial"/>
          <w:spacing w:val="-3"/>
        </w:rPr>
        <w:t xml:space="preserve"> </w:t>
      </w:r>
      <w:r w:rsidR="008737C5" w:rsidRPr="003F22DD">
        <w:rPr>
          <w:rFonts w:ascii="Georgia" w:hAnsi="Georgia" w:cs="Arial"/>
          <w:spacing w:val="-3"/>
        </w:rPr>
        <w:t xml:space="preserve">porque </w:t>
      </w:r>
      <w:r w:rsidRPr="003F22DD">
        <w:rPr>
          <w:rFonts w:ascii="Georgia" w:hAnsi="Georgia" w:cs="Arial"/>
          <w:spacing w:val="-3"/>
        </w:rPr>
        <w:t xml:space="preserve">la parte pasiva guardó silencio, pese a </w:t>
      </w:r>
      <w:r w:rsidR="00FA34F5" w:rsidRPr="003F22DD">
        <w:rPr>
          <w:rFonts w:ascii="Georgia" w:hAnsi="Georgia" w:cs="Arial"/>
          <w:spacing w:val="-3"/>
        </w:rPr>
        <w:t xml:space="preserve">que fue </w:t>
      </w:r>
      <w:r w:rsidR="008737C5" w:rsidRPr="003F22DD">
        <w:rPr>
          <w:rFonts w:ascii="Georgia" w:hAnsi="Georgia" w:cs="Arial"/>
          <w:spacing w:val="-3"/>
        </w:rPr>
        <w:t xml:space="preserve">debidamente </w:t>
      </w:r>
      <w:r w:rsidRPr="003F22DD">
        <w:rPr>
          <w:rFonts w:ascii="Georgia" w:hAnsi="Georgia" w:cs="Arial"/>
          <w:spacing w:val="-3"/>
        </w:rPr>
        <w:t xml:space="preserve">notificada </w:t>
      </w:r>
      <w:r w:rsidR="00FA34F5" w:rsidRPr="003F22DD">
        <w:rPr>
          <w:rFonts w:ascii="Georgia" w:hAnsi="Georgia" w:cs="Arial"/>
          <w:spacing w:val="-3"/>
        </w:rPr>
        <w:t xml:space="preserve">o </w:t>
      </w:r>
      <w:r w:rsidRPr="003F22DD">
        <w:rPr>
          <w:rFonts w:ascii="Georgia" w:hAnsi="Georgia" w:cs="Arial"/>
          <w:spacing w:val="-3"/>
        </w:rPr>
        <w:t>intervino sin resistirse a las pretensiones</w:t>
      </w:r>
      <w:r w:rsidR="00FA34F5" w:rsidRPr="003F22DD">
        <w:rPr>
          <w:rFonts w:ascii="Georgia" w:hAnsi="Georgia" w:cs="Arial"/>
          <w:spacing w:val="-3"/>
        </w:rPr>
        <w:t xml:space="preserve">; </w:t>
      </w:r>
      <w:r w:rsidR="00A50477" w:rsidRPr="003F22DD">
        <w:rPr>
          <w:rFonts w:ascii="Georgia" w:hAnsi="Georgia" w:cs="Arial"/>
          <w:spacing w:val="-3"/>
        </w:rPr>
        <w:t xml:space="preserve">asuntos donde se carecía de pruebas para </w:t>
      </w:r>
      <w:r w:rsidR="008737C5" w:rsidRPr="003F22DD">
        <w:rPr>
          <w:rFonts w:ascii="Georgia" w:hAnsi="Georgia" w:cs="Arial"/>
          <w:spacing w:val="-3"/>
        </w:rPr>
        <w:t xml:space="preserve">comprobar </w:t>
      </w:r>
      <w:r w:rsidR="00FA34F5" w:rsidRPr="003F22DD">
        <w:rPr>
          <w:rFonts w:ascii="Georgia" w:hAnsi="Georgia" w:cs="Arial"/>
          <w:spacing w:val="-3"/>
        </w:rPr>
        <w:t xml:space="preserve">quién </w:t>
      </w:r>
      <w:r w:rsidR="00A50477" w:rsidRPr="003F22DD">
        <w:rPr>
          <w:rFonts w:ascii="Georgia" w:hAnsi="Georgia" w:cs="Arial"/>
          <w:spacing w:val="-3"/>
        </w:rPr>
        <w:t xml:space="preserve">era </w:t>
      </w:r>
      <w:r w:rsidR="00FA34F5" w:rsidRPr="003F22DD">
        <w:rPr>
          <w:rFonts w:ascii="Georgia" w:hAnsi="Georgia" w:cs="Arial"/>
          <w:spacing w:val="-3"/>
        </w:rPr>
        <w:t xml:space="preserve">el verdadero responsable </w:t>
      </w:r>
      <w:r w:rsidR="00FA34F5" w:rsidRPr="003F22DD">
        <w:rPr>
          <w:rFonts w:ascii="Georgia" w:hAnsi="Georgia" w:cs="Arial"/>
          <w:spacing w:val="-3"/>
          <w:sz w:val="22"/>
        </w:rPr>
        <w:t>(Circunstancia diversa es cuando se tiene acceso al documento o acto administrativo que regula la estructura interna de la entidad encausada, como es el caso de Colpensiones)</w:t>
      </w:r>
      <w:r w:rsidR="00FA34F5" w:rsidRPr="003F22DD">
        <w:rPr>
          <w:rFonts w:ascii="Georgia" w:hAnsi="Georgia" w:cs="Arial"/>
          <w:spacing w:val="-3"/>
        </w:rPr>
        <w:t xml:space="preserve">; empero, este no es el caso, pues, </w:t>
      </w:r>
      <w:r w:rsidRPr="003F22DD">
        <w:rPr>
          <w:rFonts w:ascii="Georgia" w:hAnsi="Georgia" w:cs="Arial"/>
          <w:spacing w:val="-3"/>
        </w:rPr>
        <w:t xml:space="preserve">aunque a destiempo, el </w:t>
      </w:r>
      <w:proofErr w:type="spellStart"/>
      <w:r w:rsidRPr="003F22DD">
        <w:rPr>
          <w:rFonts w:ascii="Georgia" w:hAnsi="Georgia" w:cs="Arial"/>
          <w:spacing w:val="-3"/>
        </w:rPr>
        <w:t>incidentado</w:t>
      </w:r>
      <w:proofErr w:type="spellEnd"/>
      <w:r w:rsidRPr="003F22DD">
        <w:rPr>
          <w:rFonts w:ascii="Georgia" w:hAnsi="Georgia" w:cs="Arial"/>
          <w:spacing w:val="-3"/>
        </w:rPr>
        <w:t xml:space="preserve"> </w:t>
      </w:r>
      <w:r w:rsidR="00A50477" w:rsidRPr="003F22DD">
        <w:rPr>
          <w:rFonts w:ascii="Georgia" w:hAnsi="Georgia" w:cs="Arial"/>
          <w:spacing w:val="-3"/>
        </w:rPr>
        <w:t xml:space="preserve">invocó la </w:t>
      </w:r>
      <w:r w:rsidRPr="003F22DD">
        <w:rPr>
          <w:rFonts w:ascii="Georgia" w:hAnsi="Georgia" w:cs="Arial"/>
          <w:spacing w:val="-3"/>
        </w:rPr>
        <w:t xml:space="preserve">falta de legitimación </w:t>
      </w:r>
      <w:r w:rsidRPr="003F22DD">
        <w:rPr>
          <w:rFonts w:ascii="Georgia" w:hAnsi="Georgia" w:cs="Arial"/>
          <w:spacing w:val="-3"/>
          <w:sz w:val="22"/>
        </w:rPr>
        <w:t>(Folios 30-33, ib.)</w:t>
      </w:r>
      <w:r w:rsidR="008737C5" w:rsidRPr="003F22DD">
        <w:rPr>
          <w:rFonts w:ascii="Georgia" w:hAnsi="Georgia" w:cs="Arial"/>
          <w:spacing w:val="-3"/>
          <w:sz w:val="22"/>
        </w:rPr>
        <w:t xml:space="preserve"> </w:t>
      </w:r>
      <w:r w:rsidR="008737C5" w:rsidRPr="003F22DD">
        <w:rPr>
          <w:rFonts w:ascii="Georgia" w:hAnsi="Georgia" w:cs="Arial"/>
          <w:spacing w:val="-3"/>
        </w:rPr>
        <w:t>y se consultó el certificado de existencia y representación</w:t>
      </w:r>
      <w:r w:rsidR="008737C5" w:rsidRPr="003F22DD">
        <w:rPr>
          <w:rFonts w:ascii="Georgia" w:hAnsi="Georgia" w:cs="Arial"/>
          <w:i/>
          <w:spacing w:val="-3"/>
          <w:sz w:val="22"/>
        </w:rPr>
        <w:t>.</w:t>
      </w:r>
    </w:p>
    <w:p w:rsidR="00FD5069" w:rsidRPr="003F22DD" w:rsidRDefault="00FD5069" w:rsidP="003F22DD">
      <w:pPr>
        <w:widowControl w:val="0"/>
        <w:spacing w:line="276" w:lineRule="auto"/>
        <w:jc w:val="both"/>
        <w:rPr>
          <w:rFonts w:ascii="Georgia" w:hAnsi="Georgia" w:cs="Arial"/>
          <w:spacing w:val="-3"/>
          <w:sz w:val="24"/>
          <w:szCs w:val="24"/>
          <w:lang w:val="es-ES"/>
        </w:rPr>
      </w:pPr>
    </w:p>
    <w:p w:rsidR="001843D5" w:rsidRPr="003F22DD" w:rsidRDefault="008737C5" w:rsidP="003F22DD">
      <w:pPr>
        <w:widowControl w:val="0"/>
        <w:spacing w:line="276" w:lineRule="auto"/>
        <w:jc w:val="both"/>
        <w:rPr>
          <w:rFonts w:ascii="Georgia" w:hAnsi="Georgia" w:cs="Arial"/>
          <w:spacing w:val="-3"/>
          <w:sz w:val="24"/>
          <w:szCs w:val="24"/>
          <w:lang w:val="es-ES"/>
        </w:rPr>
      </w:pPr>
      <w:r w:rsidRPr="003F22DD">
        <w:rPr>
          <w:rFonts w:ascii="Georgia" w:hAnsi="Georgia" w:cs="Arial"/>
          <w:spacing w:val="-3"/>
          <w:sz w:val="24"/>
          <w:szCs w:val="24"/>
          <w:lang w:val="es-ES"/>
        </w:rPr>
        <w:t>C</w:t>
      </w:r>
      <w:r w:rsidR="00B57E2B" w:rsidRPr="003F22DD">
        <w:rPr>
          <w:rFonts w:ascii="Georgia" w:hAnsi="Georgia" w:cs="Arial"/>
          <w:spacing w:val="-3"/>
          <w:sz w:val="24"/>
          <w:szCs w:val="24"/>
          <w:lang w:val="es-ES"/>
        </w:rPr>
        <w:t xml:space="preserve">on base en lo sucintamente expuesto </w:t>
      </w:r>
      <w:r w:rsidRPr="003F22DD">
        <w:rPr>
          <w:rFonts w:ascii="Georgia" w:hAnsi="Georgia" w:cs="Arial"/>
          <w:spacing w:val="-3"/>
          <w:sz w:val="24"/>
          <w:szCs w:val="24"/>
          <w:lang w:val="es-ES"/>
        </w:rPr>
        <w:t xml:space="preserve">se concluye que le </w:t>
      </w:r>
      <w:r w:rsidR="00A50477" w:rsidRPr="003F22DD">
        <w:rPr>
          <w:rFonts w:ascii="Georgia" w:hAnsi="Georgia" w:cs="Arial"/>
          <w:spacing w:val="-3"/>
          <w:sz w:val="24"/>
          <w:szCs w:val="24"/>
          <w:lang w:val="es-ES"/>
        </w:rPr>
        <w:t>asistió</w:t>
      </w:r>
      <w:r w:rsidR="00FD5069" w:rsidRPr="003F22DD">
        <w:rPr>
          <w:rFonts w:ascii="Georgia" w:hAnsi="Georgia" w:cs="Arial"/>
          <w:spacing w:val="-3"/>
          <w:sz w:val="24"/>
          <w:szCs w:val="24"/>
          <w:lang w:val="es-ES"/>
        </w:rPr>
        <w:t xml:space="preserve"> razón al </w:t>
      </w:r>
      <w:proofErr w:type="spellStart"/>
      <w:r w:rsidRPr="003F22DD">
        <w:rPr>
          <w:rFonts w:ascii="Georgia" w:hAnsi="Georgia" w:cs="Arial"/>
          <w:spacing w:val="-3"/>
          <w:sz w:val="24"/>
          <w:szCs w:val="24"/>
          <w:lang w:val="es-ES"/>
        </w:rPr>
        <w:t>incidentado</w:t>
      </w:r>
      <w:proofErr w:type="spellEnd"/>
      <w:r w:rsidR="00A50477" w:rsidRPr="003F22DD">
        <w:rPr>
          <w:rFonts w:ascii="Georgia" w:hAnsi="Georgia" w:cs="Arial"/>
          <w:spacing w:val="-3"/>
          <w:sz w:val="24"/>
          <w:szCs w:val="24"/>
          <w:lang w:val="es-ES"/>
        </w:rPr>
        <w:t xml:space="preserve"> al pedir su desvinculación</w:t>
      </w:r>
      <w:r w:rsidR="00FD5069" w:rsidRPr="003F22DD">
        <w:rPr>
          <w:rFonts w:ascii="Georgia" w:hAnsi="Georgia" w:cs="Arial"/>
          <w:spacing w:val="-3"/>
          <w:sz w:val="24"/>
          <w:szCs w:val="24"/>
          <w:lang w:val="es-ES"/>
        </w:rPr>
        <w:t xml:space="preserve">, </w:t>
      </w:r>
      <w:r w:rsidRPr="003F22DD">
        <w:rPr>
          <w:rFonts w:ascii="Georgia" w:hAnsi="Georgia" w:cs="Arial"/>
          <w:spacing w:val="-3"/>
          <w:sz w:val="24"/>
          <w:szCs w:val="24"/>
          <w:lang w:val="es-ES"/>
        </w:rPr>
        <w:t xml:space="preserve">mas por cuenta de que la jueza había impuesto la orden a un empleado diferente, </w:t>
      </w:r>
      <w:r w:rsidR="00276808" w:rsidRPr="003F22DD">
        <w:rPr>
          <w:rFonts w:ascii="Georgia" w:hAnsi="Georgia" w:cs="Arial"/>
          <w:spacing w:val="-3"/>
          <w:sz w:val="24"/>
          <w:szCs w:val="24"/>
          <w:lang w:val="es-ES"/>
        </w:rPr>
        <w:t>y</w:t>
      </w:r>
      <w:r w:rsidRPr="003F22DD">
        <w:rPr>
          <w:rFonts w:ascii="Georgia" w:hAnsi="Georgia" w:cs="Arial"/>
          <w:spacing w:val="-3"/>
          <w:sz w:val="24"/>
          <w:szCs w:val="24"/>
          <w:lang w:val="es-ES"/>
        </w:rPr>
        <w:t xml:space="preserve"> no, precisamente, </w:t>
      </w:r>
      <w:r w:rsidR="00FD5069" w:rsidRPr="003F22DD">
        <w:rPr>
          <w:rFonts w:ascii="Georgia" w:hAnsi="Georgia" w:cs="Arial"/>
          <w:spacing w:val="-3"/>
          <w:sz w:val="24"/>
          <w:szCs w:val="24"/>
          <w:lang w:val="es-ES"/>
        </w:rPr>
        <w:t>porque</w:t>
      </w:r>
      <w:r w:rsidRPr="003F22DD">
        <w:rPr>
          <w:rFonts w:ascii="Georgia" w:hAnsi="Georgia" w:cs="Arial"/>
          <w:spacing w:val="-3"/>
          <w:sz w:val="24"/>
          <w:szCs w:val="24"/>
          <w:lang w:val="es-ES"/>
        </w:rPr>
        <w:t xml:space="preserve"> sea incompetente para </w:t>
      </w:r>
      <w:r w:rsidR="00276808" w:rsidRPr="003F22DD">
        <w:rPr>
          <w:rFonts w:ascii="Georgia" w:hAnsi="Georgia" w:cs="Arial"/>
          <w:spacing w:val="-3"/>
          <w:sz w:val="24"/>
          <w:szCs w:val="24"/>
          <w:lang w:val="es-ES"/>
        </w:rPr>
        <w:t>acatarla</w:t>
      </w:r>
      <w:r w:rsidRPr="003F22DD">
        <w:rPr>
          <w:rFonts w:ascii="Georgia" w:hAnsi="Georgia" w:cs="Arial"/>
          <w:spacing w:val="-3"/>
          <w:sz w:val="24"/>
          <w:szCs w:val="24"/>
          <w:lang w:val="es-ES"/>
        </w:rPr>
        <w:t xml:space="preserve">, habida cuenta de que </w:t>
      </w:r>
      <w:r w:rsidR="00276808" w:rsidRPr="003F22DD">
        <w:rPr>
          <w:rFonts w:ascii="Georgia" w:hAnsi="Georgia" w:cs="Arial"/>
          <w:spacing w:val="-3"/>
          <w:sz w:val="24"/>
          <w:szCs w:val="24"/>
          <w:lang w:val="es-ES"/>
        </w:rPr>
        <w:t>ejerce la representación legal de la entidad en la circunscripción territorial donde la actora recibe los servicios de salud</w:t>
      </w:r>
      <w:r w:rsidR="001843D5" w:rsidRPr="003F22DD">
        <w:rPr>
          <w:rFonts w:ascii="Georgia" w:hAnsi="Georgia" w:cs="Arial"/>
          <w:spacing w:val="-3"/>
          <w:sz w:val="24"/>
          <w:szCs w:val="24"/>
          <w:lang w:val="es-ES"/>
        </w:rPr>
        <w:t xml:space="preserve">. </w:t>
      </w:r>
    </w:p>
    <w:p w:rsidR="001843D5" w:rsidRPr="003F22DD" w:rsidRDefault="001843D5" w:rsidP="003F22DD">
      <w:pPr>
        <w:widowControl w:val="0"/>
        <w:spacing w:line="276" w:lineRule="auto"/>
        <w:jc w:val="both"/>
        <w:rPr>
          <w:rFonts w:ascii="Georgia" w:hAnsi="Georgia" w:cs="Arial"/>
          <w:spacing w:val="-3"/>
          <w:sz w:val="24"/>
          <w:szCs w:val="24"/>
          <w:lang w:val="es-ES"/>
        </w:rPr>
      </w:pPr>
    </w:p>
    <w:p w:rsidR="00982329" w:rsidRPr="003F22DD" w:rsidRDefault="001843D5" w:rsidP="003F22DD">
      <w:pPr>
        <w:widowControl w:val="0"/>
        <w:spacing w:line="276" w:lineRule="auto"/>
        <w:jc w:val="both"/>
        <w:rPr>
          <w:rFonts w:ascii="Georgia" w:hAnsi="Georgia" w:cs="Arial"/>
          <w:spacing w:val="-3"/>
          <w:sz w:val="24"/>
          <w:szCs w:val="24"/>
          <w:lang w:val="es-ES"/>
        </w:rPr>
      </w:pPr>
      <w:r w:rsidRPr="003F22DD">
        <w:rPr>
          <w:rFonts w:ascii="Georgia" w:hAnsi="Georgia" w:cs="Arial"/>
          <w:spacing w:val="-3"/>
          <w:sz w:val="24"/>
          <w:szCs w:val="24"/>
          <w:lang w:val="es-ES"/>
        </w:rPr>
        <w:t xml:space="preserve">Así </w:t>
      </w:r>
      <w:r w:rsidR="00982329" w:rsidRPr="003F22DD">
        <w:rPr>
          <w:rFonts w:ascii="Georgia" w:hAnsi="Georgia" w:cs="Arial"/>
          <w:spacing w:val="-3"/>
          <w:sz w:val="24"/>
          <w:szCs w:val="24"/>
          <w:lang w:val="es-ES"/>
        </w:rPr>
        <w:t>las cosas</w:t>
      </w:r>
      <w:r w:rsidR="00276808" w:rsidRPr="003F22DD">
        <w:rPr>
          <w:rFonts w:ascii="Georgia" w:hAnsi="Georgia" w:cs="Arial"/>
          <w:spacing w:val="-3"/>
          <w:sz w:val="24"/>
          <w:szCs w:val="24"/>
          <w:lang w:val="es-ES"/>
        </w:rPr>
        <w:t xml:space="preserve">, y aunque </w:t>
      </w:r>
      <w:r w:rsidR="00982329" w:rsidRPr="003F22DD">
        <w:rPr>
          <w:rFonts w:ascii="Georgia" w:hAnsi="Georgia" w:cs="Arial"/>
          <w:spacing w:val="-3"/>
          <w:sz w:val="24"/>
          <w:szCs w:val="24"/>
          <w:lang w:val="es-ES"/>
        </w:rPr>
        <w:t xml:space="preserve">las sentencias están arropadas por la intangibilidad de la cosa juzgada, </w:t>
      </w:r>
      <w:r w:rsidR="00276808" w:rsidRPr="003F22DD">
        <w:rPr>
          <w:rFonts w:ascii="Georgia" w:hAnsi="Georgia" w:cs="Arial"/>
          <w:spacing w:val="-3"/>
          <w:sz w:val="24"/>
          <w:szCs w:val="24"/>
          <w:lang w:val="es-ES"/>
        </w:rPr>
        <w:t xml:space="preserve">se tiene que </w:t>
      </w:r>
      <w:r w:rsidR="00982329" w:rsidRPr="003F22DD">
        <w:rPr>
          <w:rFonts w:ascii="Georgia" w:hAnsi="Georgia" w:cs="Arial"/>
          <w:spacing w:val="-3"/>
          <w:sz w:val="24"/>
          <w:szCs w:val="24"/>
          <w:lang w:val="es-ES"/>
        </w:rPr>
        <w:t>excepcionalmente es posible modificarlas en tres (3) casos, a efectos de dotarlas de efectividad en el amparo de los derechos fundamentales</w:t>
      </w:r>
      <w:r w:rsidR="00276808" w:rsidRPr="003F22DD">
        <w:rPr>
          <w:rFonts w:ascii="Georgia" w:hAnsi="Georgia" w:cs="Arial"/>
          <w:spacing w:val="-3"/>
          <w:sz w:val="24"/>
          <w:szCs w:val="24"/>
          <w:lang w:val="es-ES"/>
        </w:rPr>
        <w:t>, según lo explica la CC en jurisprudencia</w:t>
      </w:r>
      <w:r w:rsidR="00982329" w:rsidRPr="003F22DD">
        <w:rPr>
          <w:rStyle w:val="Refdenotaalpie"/>
          <w:rFonts w:ascii="Georgia" w:hAnsi="Georgia" w:cs="Arial"/>
          <w:spacing w:val="-3"/>
          <w:sz w:val="24"/>
          <w:szCs w:val="24"/>
          <w:lang w:val="es-ES"/>
        </w:rPr>
        <w:footnoteReference w:id="9"/>
      </w:r>
      <w:r w:rsidR="00276808" w:rsidRPr="003F22DD">
        <w:rPr>
          <w:rFonts w:ascii="Georgia" w:hAnsi="Georgia" w:cs="Arial"/>
          <w:spacing w:val="-3"/>
          <w:sz w:val="24"/>
          <w:szCs w:val="24"/>
          <w:lang w:val="es-ES"/>
        </w:rPr>
        <w:t xml:space="preserve"> acogida </w:t>
      </w:r>
      <w:r w:rsidR="00982329" w:rsidRPr="003F22DD">
        <w:rPr>
          <w:rFonts w:ascii="Georgia" w:hAnsi="Georgia" w:cs="Arial"/>
          <w:spacing w:val="-3"/>
          <w:sz w:val="24"/>
          <w:szCs w:val="24"/>
          <w:lang w:val="es-ES"/>
        </w:rPr>
        <w:t>por esta Sala</w:t>
      </w:r>
      <w:r w:rsidR="00982329" w:rsidRPr="003F22DD">
        <w:rPr>
          <w:rStyle w:val="Refdenotaalpie"/>
          <w:rFonts w:ascii="Georgia" w:hAnsi="Georgia"/>
          <w:spacing w:val="-3"/>
          <w:sz w:val="24"/>
          <w:szCs w:val="24"/>
          <w:lang w:val="es-ES"/>
        </w:rPr>
        <w:footnoteReference w:id="10"/>
      </w:r>
      <w:r w:rsidR="00982329" w:rsidRPr="003F22DD">
        <w:rPr>
          <w:rFonts w:ascii="Georgia" w:hAnsi="Georgia" w:cs="Arial"/>
          <w:spacing w:val="-3"/>
          <w:sz w:val="24"/>
          <w:szCs w:val="24"/>
          <w:vertAlign w:val="superscript"/>
          <w:lang w:val="es-ES"/>
        </w:rPr>
        <w:t>-</w:t>
      </w:r>
      <w:r w:rsidR="00982329" w:rsidRPr="003F22DD">
        <w:rPr>
          <w:rStyle w:val="Refdenotaalpie"/>
          <w:rFonts w:ascii="Georgia" w:hAnsi="Georgia" w:cs="Arial"/>
          <w:spacing w:val="-3"/>
          <w:sz w:val="24"/>
          <w:szCs w:val="24"/>
          <w:lang w:val="es-ES"/>
        </w:rPr>
        <w:footnoteReference w:id="11"/>
      </w:r>
      <w:r w:rsidR="00982329" w:rsidRPr="003F22DD">
        <w:rPr>
          <w:rFonts w:ascii="Georgia" w:hAnsi="Georgia" w:cs="Arial"/>
          <w:spacing w:val="-3"/>
          <w:sz w:val="24"/>
          <w:szCs w:val="24"/>
          <w:lang w:val="es-ES"/>
        </w:rPr>
        <w:t>:</w:t>
      </w:r>
    </w:p>
    <w:p w:rsidR="00982329" w:rsidRPr="003F22DD" w:rsidRDefault="00982329" w:rsidP="003F22DD">
      <w:pPr>
        <w:widowControl w:val="0"/>
        <w:spacing w:line="276" w:lineRule="auto"/>
        <w:ind w:left="567" w:right="567"/>
        <w:jc w:val="both"/>
        <w:rPr>
          <w:rFonts w:ascii="Arial" w:hAnsi="Arial" w:cs="Arial"/>
          <w:sz w:val="36"/>
          <w:szCs w:val="24"/>
          <w:lang w:val="es-ES"/>
        </w:rPr>
      </w:pPr>
    </w:p>
    <w:p w:rsidR="00982329" w:rsidRPr="003F22DD" w:rsidRDefault="00982329" w:rsidP="003F22DD">
      <w:pPr>
        <w:widowControl w:val="0"/>
        <w:ind w:left="426" w:right="420"/>
        <w:jc w:val="both"/>
        <w:rPr>
          <w:rFonts w:ascii="Georgia" w:hAnsi="Georgia" w:cs="Arial"/>
          <w:spacing w:val="-3"/>
          <w:sz w:val="22"/>
          <w:szCs w:val="24"/>
          <w:lang w:val="es-ES"/>
        </w:rPr>
      </w:pPr>
      <w:r w:rsidRPr="003F22DD">
        <w:rPr>
          <w:rFonts w:ascii="Georgia" w:hAnsi="Georgia" w:cs="Arial"/>
          <w:sz w:val="22"/>
          <w:szCs w:val="24"/>
          <w:lang w:val="es-ES"/>
        </w:rPr>
        <w:t>… la modificación de la orden impartida por el juez no puede tener lugar en cualquier caso. Este debe corroborar previamente que se reúnen ciertas condiciones de hecho que conducirán a que dadas las particularidades del caso, el derecho amparado no vaya a ser realmente disfrutado por el interesado o que se esté afectando gravemente el interés público. Esto puede suceder en varias hipótesis: (a) cuando la orden por los términos en que fue proferida nunca garantizó el goce efectivo del derecho fundamental tutelado o lo hizo en un comienzo, pero luego devino inane; (b) en aquellos casos en que su cumpli</w:t>
      </w:r>
      <w:r w:rsidRPr="003F22DD">
        <w:rPr>
          <w:rFonts w:ascii="Georgia" w:hAnsi="Georgia" w:cs="Arial"/>
          <w:sz w:val="22"/>
          <w:szCs w:val="24"/>
          <w:lang w:val="es-ES"/>
        </w:rPr>
        <w:softHyphen/>
        <w:t>miento no es exigible porque se trata de una obligación imposible o porque implica sacrificar de forma grave, directa, cierta</w:t>
      </w:r>
      <w:r w:rsidR="00F42E70" w:rsidRPr="003F22DD">
        <w:rPr>
          <w:rFonts w:ascii="Georgia" w:hAnsi="Georgia" w:cs="Arial"/>
          <w:sz w:val="22"/>
          <w:szCs w:val="24"/>
          <w:lang w:val="es-ES"/>
        </w:rPr>
        <w:t>,</w:t>
      </w:r>
      <w:r w:rsidRPr="003F22DD">
        <w:rPr>
          <w:rFonts w:ascii="Georgia" w:hAnsi="Georgia" w:cs="Arial"/>
          <w:sz w:val="22"/>
          <w:szCs w:val="24"/>
          <w:lang w:val="es-ES"/>
        </w:rPr>
        <w:t xml:space="preserve"> manifiesta e inminente el interés público; y (c) cuando es evidente que siempre será imposible cumplir la orden.</w:t>
      </w:r>
    </w:p>
    <w:p w:rsidR="00982329" w:rsidRPr="003F22DD" w:rsidRDefault="00982329" w:rsidP="003F22DD">
      <w:pPr>
        <w:widowControl w:val="0"/>
        <w:spacing w:line="276" w:lineRule="auto"/>
        <w:ind w:left="567"/>
        <w:jc w:val="both"/>
        <w:rPr>
          <w:rFonts w:ascii="Arial" w:hAnsi="Arial" w:cs="Arial"/>
          <w:spacing w:val="-3"/>
          <w:sz w:val="8"/>
          <w:szCs w:val="24"/>
          <w:lang w:val="es-ES"/>
        </w:rPr>
      </w:pPr>
    </w:p>
    <w:p w:rsidR="00276808" w:rsidRPr="003F22DD" w:rsidRDefault="00276808" w:rsidP="003F22DD">
      <w:pPr>
        <w:widowControl w:val="0"/>
        <w:spacing w:line="276" w:lineRule="auto"/>
        <w:ind w:left="567"/>
        <w:jc w:val="both"/>
        <w:rPr>
          <w:rFonts w:ascii="Arial" w:hAnsi="Arial" w:cs="Arial"/>
          <w:spacing w:val="-3"/>
          <w:sz w:val="8"/>
          <w:szCs w:val="24"/>
          <w:lang w:val="es-ES"/>
        </w:rPr>
      </w:pPr>
    </w:p>
    <w:p w:rsidR="00276808" w:rsidRPr="003F22DD" w:rsidRDefault="00276808" w:rsidP="003F22DD">
      <w:pPr>
        <w:widowControl w:val="0"/>
        <w:spacing w:line="276" w:lineRule="auto"/>
        <w:ind w:left="567"/>
        <w:jc w:val="both"/>
        <w:rPr>
          <w:rFonts w:ascii="Arial" w:hAnsi="Arial" w:cs="Arial"/>
          <w:spacing w:val="-3"/>
          <w:sz w:val="2"/>
          <w:szCs w:val="24"/>
          <w:lang w:val="es-ES"/>
        </w:rPr>
      </w:pPr>
    </w:p>
    <w:p w:rsidR="00982329" w:rsidRPr="003F22DD" w:rsidRDefault="00982329" w:rsidP="003F22DD">
      <w:pPr>
        <w:widowControl w:val="0"/>
        <w:spacing w:line="276" w:lineRule="auto"/>
        <w:jc w:val="both"/>
        <w:rPr>
          <w:rFonts w:ascii="Arial" w:hAnsi="Arial" w:cs="Arial"/>
          <w:spacing w:val="-3"/>
          <w:szCs w:val="24"/>
          <w:lang w:val="es-ES"/>
        </w:rPr>
      </w:pPr>
    </w:p>
    <w:p w:rsidR="00276808" w:rsidRPr="003F22DD" w:rsidRDefault="00276808" w:rsidP="003F22DD">
      <w:pPr>
        <w:widowControl w:val="0"/>
        <w:spacing w:line="276" w:lineRule="auto"/>
        <w:jc w:val="both"/>
        <w:rPr>
          <w:rFonts w:ascii="Georgia" w:hAnsi="Georgia" w:cs="Arial"/>
          <w:sz w:val="22"/>
          <w:szCs w:val="22"/>
          <w:lang w:val="es-ES"/>
        </w:rPr>
      </w:pPr>
      <w:r w:rsidRPr="003F22DD">
        <w:rPr>
          <w:rFonts w:ascii="Georgia" w:hAnsi="Georgia" w:cs="Arial"/>
          <w:spacing w:val="-3"/>
          <w:sz w:val="24"/>
          <w:szCs w:val="24"/>
          <w:lang w:val="es-ES"/>
        </w:rPr>
        <w:t>Asimismo, el máximo ente constitucional expuso en torno a la autoridad judicial que debe ajustar la orden que</w:t>
      </w:r>
      <w:r w:rsidRPr="003F22DD">
        <w:rPr>
          <w:rStyle w:val="Refdenotaalpie"/>
          <w:rFonts w:ascii="Georgia" w:hAnsi="Georgia"/>
          <w:spacing w:val="-3"/>
          <w:sz w:val="24"/>
          <w:szCs w:val="24"/>
          <w:lang w:val="es-ES"/>
        </w:rPr>
        <w:footnoteReference w:id="12"/>
      </w:r>
      <w:r w:rsidRPr="003F22DD">
        <w:rPr>
          <w:rFonts w:ascii="Georgia" w:hAnsi="Georgia" w:cs="Arial"/>
          <w:spacing w:val="-3"/>
          <w:sz w:val="24"/>
          <w:szCs w:val="24"/>
          <w:lang w:val="es-ES"/>
        </w:rPr>
        <w:t xml:space="preserve">: “(…) </w:t>
      </w:r>
      <w:r w:rsidRPr="003F22DD">
        <w:rPr>
          <w:rFonts w:ascii="Georgia" w:hAnsi="Georgia" w:cs="Arial"/>
          <w:i/>
          <w:sz w:val="22"/>
          <w:szCs w:val="22"/>
          <w:u w:val="single"/>
          <w:lang w:val="es-ES"/>
        </w:rPr>
        <w:t>cuando el juez de la consulta también conoció en segunda instancia de la acción de tutela, conserva la competencia especial en materia de órdenes y, por tanto, puede modificar en sede de consulta los aspectos accidentales de la orden que hubiese sido impartida en la sentencia</w:t>
      </w:r>
      <w:r w:rsidRPr="003F22DD">
        <w:rPr>
          <w:rFonts w:ascii="Georgia" w:hAnsi="Georgia" w:cs="Arial"/>
          <w:i/>
          <w:sz w:val="22"/>
          <w:szCs w:val="22"/>
          <w:lang w:val="es-ES"/>
        </w:rPr>
        <w:t>, respetando los parámetros señalados anteriormente, con miras a asegurar el goce efectivo del derecho fundamental tutelado y previendo, además, las medidas compensatorias que sean necesarias. No ocurre lo mismo cuando el juez que resuelve la consulta no tuvo competencia sobre el caso y, en esa medida, no puede preservar ningún tipo de competencia especial en cuanto a poder establecer modificaciones al remedio ordenado.</w:t>
      </w:r>
      <w:r w:rsidRPr="003F22DD">
        <w:rPr>
          <w:rFonts w:ascii="Georgia" w:hAnsi="Georgia" w:cs="Arial"/>
          <w:sz w:val="22"/>
          <w:szCs w:val="22"/>
          <w:lang w:val="es-ES"/>
        </w:rPr>
        <w:t xml:space="preserve"> (…)” </w:t>
      </w:r>
      <w:r w:rsidRPr="003F22DD">
        <w:rPr>
          <w:rFonts w:ascii="Georgia" w:hAnsi="Georgia" w:cs="Arial"/>
          <w:sz w:val="24"/>
          <w:szCs w:val="22"/>
          <w:lang w:val="es-ES"/>
        </w:rPr>
        <w:t>(Subrayas de la Sala).</w:t>
      </w:r>
    </w:p>
    <w:p w:rsidR="00276808" w:rsidRPr="003F22DD" w:rsidRDefault="00276808" w:rsidP="003F22DD">
      <w:pPr>
        <w:widowControl w:val="0"/>
        <w:spacing w:line="276" w:lineRule="auto"/>
        <w:jc w:val="both"/>
        <w:rPr>
          <w:rFonts w:ascii="Arial" w:hAnsi="Arial" w:cs="Arial"/>
          <w:spacing w:val="-3"/>
          <w:szCs w:val="24"/>
          <w:lang w:val="es-ES"/>
        </w:rPr>
      </w:pPr>
    </w:p>
    <w:p w:rsidR="00276808" w:rsidRPr="003F22DD" w:rsidRDefault="00276808" w:rsidP="003F22DD">
      <w:pPr>
        <w:spacing w:line="276" w:lineRule="auto"/>
        <w:jc w:val="both"/>
        <w:rPr>
          <w:rFonts w:ascii="Georgia" w:hAnsi="Georgia" w:cs="Arial"/>
          <w:spacing w:val="-3"/>
          <w:sz w:val="24"/>
          <w:szCs w:val="24"/>
          <w:lang w:val="es-ES"/>
        </w:rPr>
      </w:pPr>
      <w:r w:rsidRPr="003F22DD">
        <w:rPr>
          <w:rFonts w:ascii="Georgia" w:hAnsi="Georgia" w:cs="Arial"/>
          <w:spacing w:val="-3"/>
          <w:sz w:val="24"/>
          <w:szCs w:val="24"/>
          <w:lang w:val="es-ES"/>
        </w:rPr>
        <w:lastRenderedPageBreak/>
        <w:t xml:space="preserve">Consecuente con lo transcrito, y como esta Colegiatura mediante providencia del 03-06-2015 confirmó </w:t>
      </w:r>
      <w:r w:rsidR="009A2496" w:rsidRPr="003F22DD">
        <w:rPr>
          <w:rFonts w:ascii="Georgia" w:hAnsi="Georgia" w:cs="Arial"/>
          <w:spacing w:val="-3"/>
          <w:sz w:val="24"/>
          <w:szCs w:val="24"/>
          <w:lang w:val="es-ES"/>
        </w:rPr>
        <w:t xml:space="preserve">parcialmente </w:t>
      </w:r>
      <w:r w:rsidRPr="003F22DD">
        <w:rPr>
          <w:rFonts w:ascii="Georgia" w:hAnsi="Georgia" w:cs="Arial"/>
          <w:spacing w:val="-3"/>
          <w:sz w:val="24"/>
          <w:szCs w:val="24"/>
          <w:lang w:val="es-ES"/>
        </w:rPr>
        <w:t>el fallo de primera sede</w:t>
      </w:r>
      <w:r w:rsidR="009A2496" w:rsidRPr="003F22DD">
        <w:rPr>
          <w:rFonts w:ascii="Georgia" w:hAnsi="Georgia" w:cs="Arial"/>
          <w:spacing w:val="-3"/>
          <w:sz w:val="24"/>
          <w:szCs w:val="24"/>
          <w:lang w:val="es-ES"/>
        </w:rPr>
        <w:t>: (i) R</w:t>
      </w:r>
      <w:r w:rsidR="009A2496" w:rsidRPr="003F22DD">
        <w:rPr>
          <w:rFonts w:ascii="Georgia" w:hAnsi="Georgia" w:cs="Arial"/>
          <w:sz w:val="24"/>
          <w:szCs w:val="22"/>
          <w:lang w:val="es-ES"/>
        </w:rPr>
        <w:t xml:space="preserve">evocará </w:t>
      </w:r>
      <w:r w:rsidR="009A2496" w:rsidRPr="003F22DD">
        <w:rPr>
          <w:rFonts w:ascii="Georgia" w:hAnsi="Georgia" w:cs="Arial"/>
          <w:sz w:val="24"/>
          <w:lang w:val="es-ES"/>
        </w:rPr>
        <w:t>la sanción impuesta; (ii) A</w:t>
      </w:r>
      <w:r w:rsidRPr="003F22DD">
        <w:rPr>
          <w:rFonts w:ascii="Georgia" w:hAnsi="Georgia" w:cs="Arial"/>
          <w:spacing w:val="-3"/>
          <w:sz w:val="24"/>
          <w:szCs w:val="24"/>
          <w:lang w:val="es-ES"/>
        </w:rPr>
        <w:t xml:space="preserve">justará la orden </w:t>
      </w:r>
      <w:r w:rsidR="009A2496" w:rsidRPr="003F22DD">
        <w:rPr>
          <w:rFonts w:ascii="Georgia" w:hAnsi="Georgia" w:cs="Arial"/>
          <w:spacing w:val="-3"/>
          <w:sz w:val="24"/>
          <w:szCs w:val="24"/>
          <w:lang w:val="es-ES"/>
        </w:rPr>
        <w:t>de tutela</w:t>
      </w:r>
      <w:r w:rsidRPr="003F22DD">
        <w:rPr>
          <w:rFonts w:ascii="Georgia" w:hAnsi="Georgia" w:cs="Arial"/>
          <w:spacing w:val="-3"/>
          <w:sz w:val="24"/>
          <w:szCs w:val="24"/>
          <w:lang w:val="es-ES"/>
        </w:rPr>
        <w:t xml:space="preserve"> en el sentido de identificar</w:t>
      </w:r>
      <w:r w:rsidR="009A2496" w:rsidRPr="003F22DD">
        <w:rPr>
          <w:rFonts w:ascii="Georgia" w:hAnsi="Georgia" w:cs="Arial"/>
          <w:spacing w:val="-3"/>
          <w:sz w:val="24"/>
          <w:szCs w:val="24"/>
          <w:lang w:val="es-ES"/>
        </w:rPr>
        <w:t xml:space="preserve"> plenamente</w:t>
      </w:r>
      <w:r w:rsidRPr="003F22DD">
        <w:rPr>
          <w:rFonts w:ascii="Georgia" w:hAnsi="Georgia" w:cs="Arial"/>
          <w:spacing w:val="-3"/>
          <w:sz w:val="24"/>
          <w:szCs w:val="24"/>
          <w:lang w:val="es-ES"/>
        </w:rPr>
        <w:t xml:space="preserve"> </w:t>
      </w:r>
      <w:r w:rsidR="009A2496" w:rsidRPr="003F22DD">
        <w:rPr>
          <w:rFonts w:ascii="Georgia" w:hAnsi="Georgia" w:cs="Arial"/>
          <w:spacing w:val="-3"/>
          <w:sz w:val="24"/>
          <w:szCs w:val="24"/>
          <w:lang w:val="es-ES"/>
        </w:rPr>
        <w:t xml:space="preserve">los empleados </w:t>
      </w:r>
      <w:r w:rsidRPr="003F22DD">
        <w:rPr>
          <w:rFonts w:ascii="Georgia" w:hAnsi="Georgia" w:cs="Arial"/>
          <w:spacing w:val="-3"/>
          <w:sz w:val="24"/>
          <w:szCs w:val="24"/>
          <w:lang w:val="es-ES"/>
        </w:rPr>
        <w:t>responsable</w:t>
      </w:r>
      <w:r w:rsidR="009A2496" w:rsidRPr="003F22DD">
        <w:rPr>
          <w:rFonts w:ascii="Georgia" w:hAnsi="Georgia" w:cs="Arial"/>
          <w:spacing w:val="-3"/>
          <w:sz w:val="24"/>
          <w:szCs w:val="24"/>
          <w:lang w:val="es-ES"/>
        </w:rPr>
        <w:t>s</w:t>
      </w:r>
      <w:r w:rsidRPr="003F22DD">
        <w:rPr>
          <w:rFonts w:ascii="Georgia" w:hAnsi="Georgia" w:cs="Arial"/>
          <w:spacing w:val="-3"/>
          <w:sz w:val="24"/>
          <w:szCs w:val="24"/>
          <w:lang w:val="es-ES"/>
        </w:rPr>
        <w:t xml:space="preserve"> de cumplirla</w:t>
      </w:r>
      <w:r w:rsidR="00A50477" w:rsidRPr="003F22DD">
        <w:rPr>
          <w:rFonts w:ascii="Georgia" w:hAnsi="Georgia" w:cs="Arial"/>
          <w:spacing w:val="-3"/>
          <w:sz w:val="24"/>
          <w:szCs w:val="24"/>
          <w:lang w:val="es-ES"/>
        </w:rPr>
        <w:t>; y, (iii) Retornará el expediente para que se inicie un nuevo incidente por los mismos hechos aquí ventilados.</w:t>
      </w:r>
    </w:p>
    <w:p w:rsidR="00DC2EEC" w:rsidRPr="003F22DD" w:rsidRDefault="00DC2EEC" w:rsidP="003F22DD">
      <w:pPr>
        <w:spacing w:line="276" w:lineRule="auto"/>
        <w:jc w:val="both"/>
        <w:rPr>
          <w:rFonts w:ascii="Georgia" w:hAnsi="Georgia" w:cs="Arial"/>
          <w:szCs w:val="24"/>
          <w:lang w:val="es-ES"/>
        </w:rPr>
      </w:pPr>
    </w:p>
    <w:p w:rsidR="001C30A6" w:rsidRPr="003F22DD" w:rsidRDefault="001C30A6" w:rsidP="003F22DD">
      <w:pPr>
        <w:tabs>
          <w:tab w:val="left" w:pos="-720"/>
        </w:tabs>
        <w:suppressAutoHyphens/>
        <w:spacing w:line="276" w:lineRule="auto"/>
        <w:jc w:val="both"/>
        <w:rPr>
          <w:rFonts w:ascii="Georgia" w:hAnsi="Georgia" w:cs="Arial"/>
          <w:sz w:val="24"/>
          <w:szCs w:val="24"/>
          <w:lang w:val="es-ES"/>
        </w:rPr>
      </w:pPr>
      <w:r w:rsidRPr="003F22DD">
        <w:rPr>
          <w:rFonts w:ascii="Georgia" w:hAnsi="Georgia" w:cs="Arial"/>
          <w:sz w:val="24"/>
          <w:szCs w:val="24"/>
          <w:lang w:val="es-ES"/>
        </w:rPr>
        <w:t xml:space="preserve">En mérito de lo expuesto, la </w:t>
      </w:r>
      <w:r w:rsidRPr="003F22DD">
        <w:rPr>
          <w:rFonts w:ascii="Georgia" w:hAnsi="Georgia" w:cs="Arial"/>
          <w:smallCaps/>
          <w:sz w:val="24"/>
          <w:szCs w:val="24"/>
          <w:lang w:val="es-ES"/>
        </w:rPr>
        <w:t xml:space="preserve">Sala de Decisión Civil – Familia del Tribunal Superior del </w:t>
      </w:r>
      <w:r w:rsidR="003F22DD">
        <w:rPr>
          <w:rFonts w:ascii="Georgia" w:hAnsi="Georgia" w:cs="Arial"/>
          <w:smallCaps/>
          <w:sz w:val="24"/>
          <w:szCs w:val="24"/>
          <w:lang w:val="es-ES"/>
        </w:rPr>
        <w:t xml:space="preserve"> </w:t>
      </w:r>
      <w:r w:rsidRPr="003F22DD">
        <w:rPr>
          <w:rFonts w:ascii="Georgia" w:hAnsi="Georgia" w:cs="Arial"/>
          <w:smallCaps/>
          <w:sz w:val="24"/>
          <w:szCs w:val="24"/>
          <w:lang w:val="es-ES"/>
        </w:rPr>
        <w:t>Distrito Judicial de Pereira, Risaralda</w:t>
      </w:r>
      <w:r w:rsidRPr="003F22DD">
        <w:rPr>
          <w:rFonts w:ascii="Georgia" w:hAnsi="Georgia" w:cs="Arial"/>
          <w:sz w:val="24"/>
          <w:szCs w:val="24"/>
          <w:lang w:val="es-ES"/>
        </w:rPr>
        <w:t xml:space="preserve">, </w:t>
      </w:r>
    </w:p>
    <w:p w:rsidR="00DC2EEC" w:rsidRPr="003F22DD" w:rsidRDefault="00DC2EEC" w:rsidP="003F22DD">
      <w:pPr>
        <w:tabs>
          <w:tab w:val="left" w:pos="-720"/>
        </w:tabs>
        <w:suppressAutoHyphens/>
        <w:spacing w:line="276" w:lineRule="auto"/>
        <w:jc w:val="both"/>
        <w:rPr>
          <w:rFonts w:ascii="Georgia" w:hAnsi="Georgia" w:cs="Arial"/>
          <w:smallCaps/>
          <w:sz w:val="22"/>
          <w:szCs w:val="24"/>
          <w:lang w:val="es-ES"/>
        </w:rPr>
      </w:pPr>
    </w:p>
    <w:p w:rsidR="00D14FF3" w:rsidRPr="003F22DD" w:rsidRDefault="003F22DD" w:rsidP="003F22DD">
      <w:pPr>
        <w:tabs>
          <w:tab w:val="left" w:pos="-720"/>
        </w:tabs>
        <w:suppressAutoHyphens/>
        <w:spacing w:line="276" w:lineRule="auto"/>
        <w:jc w:val="center"/>
        <w:rPr>
          <w:rFonts w:ascii="Georgia" w:hAnsi="Georgia" w:cs="Arial"/>
          <w:smallCaps/>
          <w:sz w:val="28"/>
          <w:szCs w:val="24"/>
          <w:lang w:val="es-ES"/>
        </w:rPr>
      </w:pPr>
      <w:r>
        <w:rPr>
          <w:rFonts w:ascii="Georgia" w:hAnsi="Georgia" w:cs="Arial"/>
          <w:smallCaps/>
          <w:sz w:val="28"/>
          <w:szCs w:val="24"/>
          <w:lang w:val="es-ES"/>
        </w:rPr>
        <w:t>R e s u e l v e</w:t>
      </w:r>
    </w:p>
    <w:p w:rsidR="00D14FF3" w:rsidRPr="003F22DD" w:rsidRDefault="00D14FF3" w:rsidP="003F22DD">
      <w:pPr>
        <w:pStyle w:val="Prrafodelista"/>
        <w:widowControl w:val="0"/>
        <w:spacing w:line="276" w:lineRule="auto"/>
        <w:ind w:left="360"/>
        <w:jc w:val="both"/>
        <w:rPr>
          <w:rFonts w:ascii="Georgia" w:hAnsi="Georgia" w:cs="Arial"/>
          <w:sz w:val="24"/>
          <w:szCs w:val="22"/>
        </w:rPr>
      </w:pPr>
    </w:p>
    <w:p w:rsidR="004418DD" w:rsidRPr="003F22DD" w:rsidRDefault="009A2496" w:rsidP="003F22DD">
      <w:pPr>
        <w:pStyle w:val="Prrafodelista"/>
        <w:widowControl w:val="0"/>
        <w:numPr>
          <w:ilvl w:val="0"/>
          <w:numId w:val="2"/>
        </w:numPr>
        <w:spacing w:line="276" w:lineRule="auto"/>
        <w:jc w:val="both"/>
        <w:rPr>
          <w:rFonts w:ascii="Georgia" w:hAnsi="Georgia" w:cs="Arial"/>
          <w:sz w:val="24"/>
          <w:szCs w:val="24"/>
        </w:rPr>
      </w:pPr>
      <w:r w:rsidRPr="003F22DD">
        <w:rPr>
          <w:rFonts w:ascii="Georgia" w:hAnsi="Georgia" w:cs="Arial"/>
          <w:sz w:val="24"/>
          <w:szCs w:val="24"/>
        </w:rPr>
        <w:t>REVOCAR el auto proferido el 12-02-2020 por el Juzgado Tercero de Familia de Pereira, conforme a lo razonado.</w:t>
      </w:r>
    </w:p>
    <w:p w:rsidR="004418DD" w:rsidRPr="003F22DD" w:rsidRDefault="004418DD" w:rsidP="003F22DD">
      <w:pPr>
        <w:pStyle w:val="Prrafodelista"/>
        <w:widowControl w:val="0"/>
        <w:spacing w:line="276" w:lineRule="auto"/>
        <w:ind w:left="360"/>
        <w:jc w:val="both"/>
        <w:rPr>
          <w:rFonts w:ascii="Georgia" w:hAnsi="Georgia" w:cs="Arial"/>
          <w:sz w:val="24"/>
          <w:szCs w:val="24"/>
        </w:rPr>
      </w:pPr>
    </w:p>
    <w:p w:rsidR="004418DD" w:rsidRPr="003F22DD" w:rsidRDefault="009A2496" w:rsidP="003F22DD">
      <w:pPr>
        <w:pStyle w:val="Prrafodelista"/>
        <w:widowControl w:val="0"/>
        <w:numPr>
          <w:ilvl w:val="0"/>
          <w:numId w:val="2"/>
        </w:numPr>
        <w:spacing w:line="276" w:lineRule="auto"/>
        <w:jc w:val="both"/>
        <w:rPr>
          <w:rFonts w:ascii="Georgia" w:hAnsi="Georgia" w:cs="Arial"/>
          <w:sz w:val="24"/>
          <w:szCs w:val="24"/>
        </w:rPr>
      </w:pPr>
      <w:r w:rsidRPr="003F22DD">
        <w:rPr>
          <w:rFonts w:ascii="Georgia" w:hAnsi="Georgia" w:cs="Arial"/>
          <w:sz w:val="24"/>
          <w:szCs w:val="24"/>
        </w:rPr>
        <w:t>AJUSTAR la sentencia de segundo grado dictada el 03-06-2015</w:t>
      </w:r>
      <w:r w:rsidR="004418DD" w:rsidRPr="003F22DD">
        <w:rPr>
          <w:rFonts w:ascii="Georgia" w:hAnsi="Georgia" w:cs="Arial"/>
          <w:sz w:val="24"/>
          <w:szCs w:val="24"/>
        </w:rPr>
        <w:t xml:space="preserve">, en el sentido de que les compete cumplir la orden de tutela a los doctores </w:t>
      </w:r>
      <w:proofErr w:type="spellStart"/>
      <w:r w:rsidR="004418DD" w:rsidRPr="003F22DD">
        <w:rPr>
          <w:rFonts w:ascii="Georgia" w:hAnsi="Georgia" w:cs="Arial"/>
          <w:spacing w:val="-3"/>
          <w:sz w:val="24"/>
          <w:szCs w:val="24"/>
        </w:rPr>
        <w:t>Freidy</w:t>
      </w:r>
      <w:proofErr w:type="spellEnd"/>
      <w:r w:rsidR="004418DD" w:rsidRPr="003F22DD">
        <w:rPr>
          <w:rFonts w:ascii="Georgia" w:hAnsi="Georgia" w:cs="Arial"/>
          <w:spacing w:val="-3"/>
          <w:sz w:val="24"/>
          <w:szCs w:val="24"/>
        </w:rPr>
        <w:t xml:space="preserve"> </w:t>
      </w:r>
      <w:proofErr w:type="spellStart"/>
      <w:r w:rsidR="004418DD" w:rsidRPr="003F22DD">
        <w:rPr>
          <w:rFonts w:ascii="Georgia" w:hAnsi="Georgia" w:cs="Arial"/>
          <w:spacing w:val="-3"/>
          <w:sz w:val="24"/>
          <w:szCs w:val="24"/>
        </w:rPr>
        <w:t>Dario</w:t>
      </w:r>
      <w:proofErr w:type="spellEnd"/>
      <w:r w:rsidR="004418DD" w:rsidRPr="003F22DD">
        <w:rPr>
          <w:rFonts w:ascii="Georgia" w:hAnsi="Georgia" w:cs="Arial"/>
          <w:spacing w:val="-3"/>
          <w:sz w:val="24"/>
          <w:szCs w:val="24"/>
        </w:rPr>
        <w:t xml:space="preserve"> Segura Rivera</w:t>
      </w:r>
      <w:r w:rsidR="004418DD" w:rsidRPr="003F22DD">
        <w:rPr>
          <w:rFonts w:ascii="Georgia" w:hAnsi="Georgia" w:cs="Arial"/>
          <w:sz w:val="24"/>
          <w:szCs w:val="24"/>
        </w:rPr>
        <w:t xml:space="preserve"> y </w:t>
      </w:r>
      <w:r w:rsidR="004418DD" w:rsidRPr="003F22DD">
        <w:rPr>
          <w:rFonts w:ascii="Georgia" w:hAnsi="Georgia" w:cs="Arial"/>
          <w:spacing w:val="-3"/>
          <w:sz w:val="24"/>
          <w:szCs w:val="24"/>
        </w:rPr>
        <w:t xml:space="preserve">Julio César Rojas Padilla, en sus calidades de Representante Legal Judicial y Representante Legal Regional Risaralda de </w:t>
      </w:r>
      <w:proofErr w:type="spellStart"/>
      <w:r w:rsidR="004418DD" w:rsidRPr="003F22DD">
        <w:rPr>
          <w:rFonts w:ascii="Georgia" w:hAnsi="Georgia" w:cs="Arial"/>
          <w:spacing w:val="-3"/>
          <w:sz w:val="24"/>
          <w:szCs w:val="24"/>
        </w:rPr>
        <w:t>Medimás</w:t>
      </w:r>
      <w:proofErr w:type="spellEnd"/>
      <w:r w:rsidR="004418DD" w:rsidRPr="003F22DD">
        <w:rPr>
          <w:rFonts w:ascii="Georgia" w:hAnsi="Georgia" w:cs="Arial"/>
          <w:spacing w:val="-3"/>
          <w:sz w:val="24"/>
          <w:szCs w:val="24"/>
        </w:rPr>
        <w:t xml:space="preserve"> </w:t>
      </w:r>
      <w:proofErr w:type="spellStart"/>
      <w:r w:rsidR="004418DD" w:rsidRPr="003F22DD">
        <w:rPr>
          <w:rFonts w:ascii="Georgia" w:hAnsi="Georgia" w:cs="Arial"/>
          <w:spacing w:val="-3"/>
          <w:sz w:val="24"/>
          <w:szCs w:val="24"/>
        </w:rPr>
        <w:t>EPS</w:t>
      </w:r>
      <w:proofErr w:type="spellEnd"/>
      <w:r w:rsidR="004418DD" w:rsidRPr="003F22DD">
        <w:rPr>
          <w:rFonts w:ascii="Georgia" w:hAnsi="Georgia" w:cs="Arial"/>
          <w:spacing w:val="-3"/>
          <w:sz w:val="24"/>
          <w:szCs w:val="24"/>
        </w:rPr>
        <w:t xml:space="preserve">, respectivamente, o quienes hagan sus veces. </w:t>
      </w:r>
    </w:p>
    <w:p w:rsidR="004418DD" w:rsidRPr="003F22DD" w:rsidRDefault="004418DD" w:rsidP="003F22DD">
      <w:pPr>
        <w:pStyle w:val="Prrafodelista"/>
        <w:spacing w:line="276" w:lineRule="auto"/>
        <w:rPr>
          <w:rFonts w:ascii="Georgia" w:hAnsi="Georgia" w:cs="Arial"/>
          <w:sz w:val="24"/>
          <w:szCs w:val="24"/>
        </w:rPr>
      </w:pPr>
    </w:p>
    <w:p w:rsidR="004418DD" w:rsidRPr="003F22DD" w:rsidRDefault="006F2071" w:rsidP="003F22DD">
      <w:pPr>
        <w:pStyle w:val="Prrafodelista"/>
        <w:widowControl w:val="0"/>
        <w:numPr>
          <w:ilvl w:val="0"/>
          <w:numId w:val="2"/>
        </w:numPr>
        <w:spacing w:line="276" w:lineRule="auto"/>
        <w:jc w:val="both"/>
        <w:rPr>
          <w:rFonts w:ascii="Georgia" w:hAnsi="Georgia" w:cs="Arial"/>
          <w:sz w:val="24"/>
          <w:szCs w:val="24"/>
        </w:rPr>
      </w:pPr>
      <w:r w:rsidRPr="003F22DD">
        <w:rPr>
          <w:rFonts w:ascii="Georgia" w:hAnsi="Georgia" w:cs="Arial"/>
          <w:sz w:val="24"/>
          <w:szCs w:val="24"/>
        </w:rPr>
        <w:t>DISPONER</w:t>
      </w:r>
      <w:r w:rsidR="00883240" w:rsidRPr="003F22DD">
        <w:rPr>
          <w:rFonts w:ascii="Georgia" w:hAnsi="Georgia" w:cs="Arial"/>
          <w:sz w:val="24"/>
          <w:szCs w:val="24"/>
        </w:rPr>
        <w:t xml:space="preserve"> la devolución del expediente al Despacho de origen</w:t>
      </w:r>
      <w:r w:rsidR="00A50477" w:rsidRPr="003F22DD">
        <w:rPr>
          <w:rFonts w:ascii="Georgia" w:hAnsi="Georgia" w:cs="Arial"/>
          <w:sz w:val="24"/>
          <w:szCs w:val="24"/>
        </w:rPr>
        <w:t xml:space="preserve"> para que de oficio inicie un nuevo trámite incidental con base en las circunstancias fácticas descritas en este asunto</w:t>
      </w:r>
      <w:r w:rsidR="00883240" w:rsidRPr="003F22DD">
        <w:rPr>
          <w:rFonts w:ascii="Georgia" w:hAnsi="Georgia" w:cs="Arial"/>
          <w:sz w:val="24"/>
          <w:szCs w:val="24"/>
        </w:rPr>
        <w:t xml:space="preserve">. </w:t>
      </w:r>
    </w:p>
    <w:p w:rsidR="004418DD" w:rsidRPr="003F22DD" w:rsidRDefault="004418DD" w:rsidP="003F22DD">
      <w:pPr>
        <w:pStyle w:val="Prrafodelista"/>
        <w:widowControl w:val="0"/>
        <w:spacing w:line="276" w:lineRule="auto"/>
        <w:ind w:left="360"/>
        <w:jc w:val="both"/>
        <w:rPr>
          <w:rFonts w:ascii="Georgia" w:hAnsi="Georgia" w:cs="Arial"/>
          <w:sz w:val="24"/>
          <w:szCs w:val="24"/>
        </w:rPr>
      </w:pPr>
    </w:p>
    <w:p w:rsidR="00003AFC" w:rsidRPr="003F22DD" w:rsidRDefault="00883240" w:rsidP="003F22DD">
      <w:pPr>
        <w:pStyle w:val="Prrafodelista"/>
        <w:widowControl w:val="0"/>
        <w:numPr>
          <w:ilvl w:val="0"/>
          <w:numId w:val="2"/>
        </w:numPr>
        <w:spacing w:line="276" w:lineRule="auto"/>
        <w:jc w:val="both"/>
        <w:rPr>
          <w:rFonts w:ascii="Georgia" w:hAnsi="Georgia" w:cs="Arial"/>
          <w:sz w:val="24"/>
          <w:szCs w:val="24"/>
        </w:rPr>
      </w:pPr>
      <w:r w:rsidRPr="003F22DD">
        <w:rPr>
          <w:rFonts w:ascii="Georgia" w:hAnsi="Georgia" w:cs="Arial"/>
          <w:sz w:val="24"/>
          <w:szCs w:val="24"/>
        </w:rPr>
        <w:t>ADVERTIR que contra esta providencia es improcedente recurso alguno.</w:t>
      </w:r>
    </w:p>
    <w:p w:rsidR="00D14FF3" w:rsidRPr="003F22DD" w:rsidRDefault="00D14FF3" w:rsidP="003F22DD">
      <w:pPr>
        <w:spacing w:line="276" w:lineRule="auto"/>
        <w:jc w:val="center"/>
        <w:rPr>
          <w:rFonts w:ascii="Georgia" w:hAnsi="Georgia" w:cs="Arial"/>
          <w:smallCaps/>
          <w:sz w:val="24"/>
          <w:szCs w:val="24"/>
          <w:lang w:val="es-ES"/>
        </w:rPr>
      </w:pPr>
    </w:p>
    <w:p w:rsidR="003F22DD" w:rsidRPr="003F22DD" w:rsidRDefault="003F22DD" w:rsidP="003F22DD">
      <w:pPr>
        <w:spacing w:line="276" w:lineRule="auto"/>
        <w:jc w:val="center"/>
        <w:rPr>
          <w:rFonts w:ascii="Georgia" w:hAnsi="Georgia" w:cs="Arial"/>
          <w:smallCaps/>
          <w:kern w:val="28"/>
          <w:sz w:val="32"/>
          <w:szCs w:val="24"/>
          <w:lang w:val="es-ES"/>
        </w:rPr>
      </w:pPr>
      <w:r w:rsidRPr="003F22DD">
        <w:rPr>
          <w:rFonts w:ascii="Georgia" w:hAnsi="Georgia" w:cs="Arial"/>
          <w:smallCaps/>
          <w:kern w:val="28"/>
          <w:sz w:val="28"/>
          <w:szCs w:val="24"/>
          <w:lang w:val="es-ES"/>
        </w:rPr>
        <w:t>Notifíquese</w:t>
      </w:r>
    </w:p>
    <w:p w:rsidR="003F22DD" w:rsidRPr="003F22DD" w:rsidRDefault="003F22DD" w:rsidP="003F22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jc w:val="center"/>
        <w:textAlignment w:val="baseline"/>
        <w:rPr>
          <w:rFonts w:ascii="Georgia" w:hAnsi="Georgia" w:cs="Arial"/>
          <w:w w:val="150"/>
          <w:kern w:val="28"/>
          <w:sz w:val="24"/>
          <w:szCs w:val="24"/>
          <w:lang w:val="es-ES"/>
        </w:rPr>
      </w:pPr>
    </w:p>
    <w:p w:rsidR="003F22DD" w:rsidRPr="003F22DD" w:rsidRDefault="003F22DD" w:rsidP="003F22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jc w:val="center"/>
        <w:textAlignment w:val="baseline"/>
        <w:rPr>
          <w:rFonts w:ascii="Georgia" w:hAnsi="Georgia" w:cs="Arial"/>
          <w:w w:val="150"/>
          <w:kern w:val="28"/>
          <w:sz w:val="24"/>
          <w:szCs w:val="24"/>
          <w:lang w:val="es-ES"/>
        </w:rPr>
      </w:pPr>
    </w:p>
    <w:p w:rsidR="003F22DD" w:rsidRPr="003F22DD" w:rsidRDefault="003F22DD" w:rsidP="003F22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jc w:val="center"/>
        <w:textAlignment w:val="baseline"/>
        <w:rPr>
          <w:rFonts w:ascii="Georgia" w:hAnsi="Georgia" w:cs="Arial"/>
          <w:w w:val="150"/>
          <w:kern w:val="28"/>
          <w:sz w:val="24"/>
          <w:szCs w:val="24"/>
          <w:lang w:val="es-ES"/>
        </w:rPr>
      </w:pPr>
    </w:p>
    <w:p w:rsidR="003F22DD" w:rsidRPr="003F22DD" w:rsidRDefault="003F22DD" w:rsidP="003F22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jc w:val="center"/>
        <w:textAlignment w:val="baseline"/>
        <w:rPr>
          <w:rFonts w:ascii="Georgia" w:hAnsi="Georgia" w:cs="Arial"/>
          <w:w w:val="150"/>
          <w:kern w:val="28"/>
          <w:sz w:val="18"/>
          <w:szCs w:val="16"/>
          <w:lang w:val="es-ES"/>
        </w:rPr>
      </w:pPr>
      <w:proofErr w:type="spellStart"/>
      <w:r w:rsidRPr="003F22DD">
        <w:rPr>
          <w:rFonts w:ascii="Georgia" w:hAnsi="Georgia" w:cs="Arial"/>
          <w:w w:val="150"/>
          <w:kern w:val="28"/>
          <w:sz w:val="24"/>
          <w:szCs w:val="18"/>
          <w:lang w:val="es-ES"/>
        </w:rPr>
        <w:t>D</w:t>
      </w:r>
      <w:r w:rsidRPr="003F22DD">
        <w:rPr>
          <w:rFonts w:ascii="Georgia" w:hAnsi="Georgia" w:cs="Arial"/>
          <w:w w:val="150"/>
          <w:kern w:val="28"/>
          <w:sz w:val="18"/>
          <w:szCs w:val="16"/>
          <w:lang w:val="es-ES"/>
        </w:rPr>
        <w:t>UBERNEY</w:t>
      </w:r>
      <w:proofErr w:type="spellEnd"/>
      <w:r w:rsidRPr="003F22DD">
        <w:rPr>
          <w:rFonts w:ascii="Georgia" w:hAnsi="Georgia" w:cs="Arial"/>
          <w:w w:val="150"/>
          <w:kern w:val="28"/>
          <w:sz w:val="22"/>
          <w:szCs w:val="18"/>
          <w:lang w:val="es-ES"/>
        </w:rPr>
        <w:t xml:space="preserve"> </w:t>
      </w:r>
      <w:r w:rsidRPr="003F22DD">
        <w:rPr>
          <w:rFonts w:ascii="Georgia" w:hAnsi="Georgia" w:cs="Arial"/>
          <w:w w:val="150"/>
          <w:kern w:val="28"/>
          <w:sz w:val="24"/>
          <w:szCs w:val="18"/>
          <w:lang w:val="es-ES"/>
        </w:rPr>
        <w:t>G</w:t>
      </w:r>
      <w:r w:rsidRPr="003F22DD">
        <w:rPr>
          <w:rFonts w:ascii="Georgia" w:hAnsi="Georgia" w:cs="Arial"/>
          <w:w w:val="150"/>
          <w:kern w:val="28"/>
          <w:sz w:val="18"/>
          <w:szCs w:val="16"/>
          <w:lang w:val="es-ES"/>
        </w:rPr>
        <w:t>RISALES</w:t>
      </w:r>
      <w:r w:rsidRPr="003F22DD">
        <w:rPr>
          <w:rFonts w:ascii="Georgia" w:hAnsi="Georgia" w:cs="Arial"/>
          <w:w w:val="150"/>
          <w:kern w:val="28"/>
          <w:sz w:val="22"/>
          <w:szCs w:val="18"/>
          <w:lang w:val="es-ES"/>
        </w:rPr>
        <w:t xml:space="preserve"> </w:t>
      </w:r>
      <w:r w:rsidRPr="003F22DD">
        <w:rPr>
          <w:rFonts w:ascii="Georgia" w:hAnsi="Georgia" w:cs="Arial"/>
          <w:w w:val="150"/>
          <w:kern w:val="28"/>
          <w:sz w:val="24"/>
          <w:szCs w:val="18"/>
          <w:lang w:val="es-ES"/>
        </w:rPr>
        <w:t>H</w:t>
      </w:r>
      <w:r w:rsidRPr="003F22DD">
        <w:rPr>
          <w:rFonts w:ascii="Georgia" w:hAnsi="Georgia" w:cs="Arial"/>
          <w:w w:val="150"/>
          <w:kern w:val="28"/>
          <w:sz w:val="18"/>
          <w:szCs w:val="16"/>
          <w:lang w:val="es-ES"/>
        </w:rPr>
        <w:t>ERRERA</w:t>
      </w:r>
    </w:p>
    <w:p w:rsidR="003F22DD" w:rsidRPr="003F22DD" w:rsidRDefault="003F22DD" w:rsidP="003F22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jc w:val="center"/>
        <w:textAlignment w:val="baseline"/>
        <w:rPr>
          <w:rFonts w:ascii="Georgia" w:hAnsi="Georgia" w:cs="Arial"/>
          <w:w w:val="150"/>
          <w:kern w:val="28"/>
          <w:sz w:val="18"/>
          <w:lang w:val="es-ES"/>
        </w:rPr>
      </w:pPr>
      <w:r w:rsidRPr="003F22DD">
        <w:rPr>
          <w:rFonts w:ascii="Georgia" w:hAnsi="Georgia" w:cs="Arial"/>
          <w:w w:val="150"/>
          <w:kern w:val="28"/>
          <w:sz w:val="22"/>
          <w:lang w:val="es-ES"/>
        </w:rPr>
        <w:t>M</w:t>
      </w:r>
      <w:r w:rsidRPr="003F22DD">
        <w:rPr>
          <w:rFonts w:ascii="Georgia" w:hAnsi="Georgia" w:cs="Arial"/>
          <w:w w:val="150"/>
          <w:kern w:val="28"/>
          <w:lang w:val="es-ES"/>
        </w:rPr>
        <w:t xml:space="preserve"> </w:t>
      </w:r>
      <w:r w:rsidRPr="003F22DD">
        <w:rPr>
          <w:rFonts w:ascii="Georgia" w:hAnsi="Georgia" w:cs="Arial"/>
          <w:w w:val="150"/>
          <w:kern w:val="28"/>
          <w:sz w:val="18"/>
          <w:lang w:val="es-ES"/>
        </w:rPr>
        <w:t>A G I S T R A D O</w:t>
      </w:r>
    </w:p>
    <w:p w:rsidR="003F22DD" w:rsidRPr="003F22DD" w:rsidRDefault="003F22DD" w:rsidP="003F22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jc w:val="center"/>
        <w:textAlignment w:val="baseline"/>
        <w:rPr>
          <w:rFonts w:ascii="Georgia" w:hAnsi="Georgia" w:cs="Arial"/>
          <w:w w:val="150"/>
          <w:kern w:val="28"/>
          <w:sz w:val="24"/>
          <w:lang w:val="es-ES"/>
        </w:rPr>
      </w:pPr>
    </w:p>
    <w:p w:rsidR="003F22DD" w:rsidRPr="003F22DD" w:rsidRDefault="003F22DD" w:rsidP="003F22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jc w:val="center"/>
        <w:textAlignment w:val="baseline"/>
        <w:rPr>
          <w:rFonts w:ascii="Georgia" w:hAnsi="Georgia" w:cs="Arial"/>
          <w:w w:val="150"/>
          <w:kern w:val="28"/>
          <w:sz w:val="24"/>
          <w:lang w:val="es-ES"/>
        </w:rPr>
      </w:pPr>
    </w:p>
    <w:p w:rsidR="003F22DD" w:rsidRPr="003F22DD" w:rsidRDefault="003F22DD" w:rsidP="003F22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jc w:val="center"/>
        <w:textAlignment w:val="baseline"/>
        <w:rPr>
          <w:rFonts w:ascii="Georgia" w:hAnsi="Georgia" w:cs="Arial"/>
          <w:w w:val="150"/>
          <w:kern w:val="28"/>
          <w:sz w:val="24"/>
          <w:lang w:val="es-ES"/>
        </w:rPr>
      </w:pPr>
    </w:p>
    <w:p w:rsidR="003F22DD" w:rsidRPr="003F22DD" w:rsidRDefault="003F22DD" w:rsidP="003F22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uto"/>
        <w:textAlignment w:val="baseline"/>
        <w:rPr>
          <w:rFonts w:ascii="Georgia" w:hAnsi="Georgia" w:cs="Times New Roman"/>
          <w:w w:val="150"/>
          <w:kern w:val="28"/>
          <w:lang w:val="es-ES"/>
        </w:rPr>
      </w:pPr>
      <w:proofErr w:type="spellStart"/>
      <w:r w:rsidRPr="003F22DD">
        <w:rPr>
          <w:rFonts w:ascii="Georgia" w:hAnsi="Georgia" w:cs="Times New Roman"/>
          <w:w w:val="150"/>
          <w:kern w:val="28"/>
          <w:sz w:val="24"/>
          <w:szCs w:val="18"/>
          <w:lang w:val="es-ES"/>
        </w:rPr>
        <w:t>E</w:t>
      </w:r>
      <w:r w:rsidRPr="003F22DD">
        <w:rPr>
          <w:rFonts w:ascii="Georgia" w:hAnsi="Georgia" w:cs="Times New Roman"/>
          <w:w w:val="150"/>
          <w:kern w:val="28"/>
          <w:sz w:val="18"/>
          <w:szCs w:val="18"/>
          <w:lang w:val="es-ES"/>
        </w:rPr>
        <w:t>DDER</w:t>
      </w:r>
      <w:proofErr w:type="spellEnd"/>
      <w:r w:rsidRPr="003F22DD">
        <w:rPr>
          <w:rFonts w:ascii="Georgia" w:hAnsi="Georgia" w:cs="Times New Roman"/>
          <w:w w:val="150"/>
          <w:kern w:val="28"/>
          <w:sz w:val="18"/>
          <w:lang w:val="es-ES"/>
        </w:rPr>
        <w:t xml:space="preserve"> </w:t>
      </w:r>
      <w:r w:rsidRPr="003F22DD">
        <w:rPr>
          <w:rFonts w:ascii="Georgia" w:hAnsi="Georgia" w:cs="Times New Roman"/>
          <w:w w:val="150"/>
          <w:kern w:val="28"/>
          <w:sz w:val="24"/>
          <w:lang w:val="es-ES"/>
        </w:rPr>
        <w:t>J</w:t>
      </w:r>
      <w:r w:rsidRPr="003F22DD">
        <w:rPr>
          <w:rFonts w:ascii="Georgia" w:hAnsi="Georgia" w:cs="Times New Roman"/>
          <w:w w:val="150"/>
          <w:kern w:val="28"/>
          <w:sz w:val="18"/>
          <w:szCs w:val="18"/>
          <w:lang w:val="es-ES"/>
        </w:rPr>
        <w:t xml:space="preserve">IMMY </w:t>
      </w:r>
      <w:r w:rsidRPr="003F22DD">
        <w:rPr>
          <w:rFonts w:ascii="Georgia" w:hAnsi="Georgia" w:cs="Times New Roman"/>
          <w:w w:val="150"/>
          <w:kern w:val="28"/>
          <w:sz w:val="24"/>
          <w:lang w:val="es-ES"/>
        </w:rPr>
        <w:t>S</w:t>
      </w:r>
      <w:r w:rsidRPr="003F22DD">
        <w:rPr>
          <w:rFonts w:ascii="Georgia" w:hAnsi="Georgia" w:cs="Times New Roman"/>
          <w:w w:val="150"/>
          <w:kern w:val="28"/>
          <w:sz w:val="18"/>
          <w:szCs w:val="18"/>
          <w:lang w:val="es-ES"/>
        </w:rPr>
        <w:t xml:space="preserve">ÁNCHEZ </w:t>
      </w:r>
      <w:r w:rsidRPr="003F22DD">
        <w:rPr>
          <w:rFonts w:ascii="Georgia" w:hAnsi="Georgia" w:cs="Times New Roman"/>
          <w:w w:val="150"/>
          <w:kern w:val="28"/>
          <w:sz w:val="24"/>
          <w:szCs w:val="18"/>
          <w:lang w:val="es-ES"/>
        </w:rPr>
        <w:t>C</w:t>
      </w:r>
      <w:r w:rsidRPr="003F22DD">
        <w:rPr>
          <w:rFonts w:ascii="Georgia" w:hAnsi="Georgia" w:cs="Times New Roman"/>
          <w:w w:val="150"/>
          <w:kern w:val="28"/>
          <w:sz w:val="28"/>
          <w:szCs w:val="18"/>
          <w:lang w:val="es-ES"/>
        </w:rPr>
        <w:t>.</w:t>
      </w:r>
      <w:r w:rsidRPr="003F22DD">
        <w:rPr>
          <w:rFonts w:ascii="Georgia" w:hAnsi="Georgia" w:cs="Times New Roman"/>
          <w:w w:val="150"/>
          <w:kern w:val="28"/>
          <w:sz w:val="28"/>
          <w:szCs w:val="18"/>
          <w:lang w:val="es-ES"/>
        </w:rPr>
        <w:tab/>
      </w:r>
      <w:r w:rsidRPr="003F22DD">
        <w:rPr>
          <w:rFonts w:ascii="Georgia" w:hAnsi="Georgia" w:cs="Times New Roman"/>
          <w:w w:val="150"/>
          <w:kern w:val="28"/>
          <w:sz w:val="28"/>
          <w:szCs w:val="18"/>
          <w:lang w:val="es-ES"/>
        </w:rPr>
        <w:tab/>
      </w:r>
      <w:r w:rsidRPr="003F22DD">
        <w:rPr>
          <w:rFonts w:ascii="Georgia" w:hAnsi="Georgia" w:cs="Arial"/>
          <w:w w:val="150"/>
          <w:kern w:val="28"/>
          <w:sz w:val="24"/>
          <w:szCs w:val="18"/>
          <w:lang w:val="es-ES"/>
        </w:rPr>
        <w:t>J</w:t>
      </w:r>
      <w:r w:rsidRPr="003F22DD">
        <w:rPr>
          <w:rFonts w:ascii="Georgia" w:hAnsi="Georgia" w:cs="Arial"/>
          <w:w w:val="150"/>
          <w:kern w:val="28"/>
          <w:sz w:val="18"/>
          <w:szCs w:val="18"/>
          <w:lang w:val="es-ES"/>
        </w:rPr>
        <w:t xml:space="preserve">AIME </w:t>
      </w:r>
      <w:r w:rsidRPr="003F22DD">
        <w:rPr>
          <w:rFonts w:ascii="Georgia" w:hAnsi="Georgia" w:cs="Arial"/>
          <w:w w:val="150"/>
          <w:kern w:val="28"/>
          <w:sz w:val="24"/>
          <w:szCs w:val="18"/>
          <w:lang w:val="es-ES"/>
        </w:rPr>
        <w:t>A</w:t>
      </w:r>
      <w:r w:rsidRPr="003F22DD">
        <w:rPr>
          <w:rFonts w:ascii="Georgia" w:hAnsi="Georgia" w:cs="Times New Roman"/>
          <w:w w:val="150"/>
          <w:kern w:val="28"/>
          <w:sz w:val="18"/>
          <w:szCs w:val="18"/>
          <w:lang w:val="es-ES"/>
        </w:rPr>
        <w:t xml:space="preserve">LBERTO </w:t>
      </w:r>
      <w:r w:rsidRPr="003F22DD">
        <w:rPr>
          <w:rFonts w:ascii="Georgia" w:hAnsi="Georgia" w:cs="Arial"/>
          <w:w w:val="150"/>
          <w:kern w:val="28"/>
          <w:sz w:val="24"/>
          <w:szCs w:val="18"/>
          <w:lang w:val="es-ES"/>
        </w:rPr>
        <w:t>S</w:t>
      </w:r>
      <w:r w:rsidRPr="003F22DD">
        <w:rPr>
          <w:rFonts w:ascii="Georgia" w:hAnsi="Georgia" w:cs="Arial"/>
          <w:w w:val="150"/>
          <w:kern w:val="28"/>
          <w:sz w:val="18"/>
          <w:szCs w:val="16"/>
          <w:lang w:val="es-ES"/>
        </w:rPr>
        <w:t xml:space="preserve">ARAZA </w:t>
      </w:r>
      <w:r w:rsidRPr="003F22DD">
        <w:rPr>
          <w:rFonts w:ascii="Georgia" w:hAnsi="Georgia" w:cs="Arial"/>
          <w:w w:val="150"/>
          <w:kern w:val="28"/>
          <w:sz w:val="24"/>
          <w:szCs w:val="18"/>
          <w:lang w:val="es-ES"/>
        </w:rPr>
        <w:t>N</w:t>
      </w:r>
      <w:r w:rsidRPr="003F22DD">
        <w:rPr>
          <w:rFonts w:ascii="Georgia" w:hAnsi="Georgia" w:cs="Arial"/>
          <w:w w:val="150"/>
          <w:kern w:val="28"/>
          <w:sz w:val="28"/>
          <w:szCs w:val="18"/>
          <w:lang w:val="es-ES"/>
        </w:rPr>
        <w:t>.</w:t>
      </w:r>
    </w:p>
    <w:p w:rsidR="00EF7F64" w:rsidRPr="003F22DD" w:rsidRDefault="003F22DD" w:rsidP="003F22DD">
      <w:pPr>
        <w:spacing w:line="276" w:lineRule="auto"/>
        <w:jc w:val="center"/>
        <w:rPr>
          <w:rFonts w:ascii="Georgia" w:hAnsi="Georgia" w:cs="Arial"/>
          <w:i/>
          <w:w w:val="150"/>
          <w:sz w:val="18"/>
          <w:lang w:val="es-ES"/>
        </w:rPr>
      </w:pPr>
      <w:r w:rsidRPr="003F22DD">
        <w:rPr>
          <w:rFonts w:ascii="Georgia" w:hAnsi="Georgia" w:cs="Arial"/>
          <w:w w:val="150"/>
          <w:kern w:val="28"/>
          <w:sz w:val="24"/>
          <w:lang w:val="es-ES"/>
        </w:rPr>
        <w:t>M</w:t>
      </w:r>
      <w:r w:rsidRPr="003F22DD">
        <w:rPr>
          <w:rFonts w:ascii="Georgia" w:hAnsi="Georgia" w:cs="Arial"/>
          <w:w w:val="150"/>
          <w:kern w:val="28"/>
          <w:sz w:val="18"/>
          <w:lang w:val="es-ES"/>
        </w:rPr>
        <w:t xml:space="preserve"> A G I S T R A D O </w:t>
      </w:r>
      <w:r w:rsidRPr="003F22DD">
        <w:rPr>
          <w:rFonts w:ascii="Georgia" w:hAnsi="Georgia" w:cs="Arial"/>
          <w:w w:val="150"/>
          <w:kern w:val="28"/>
          <w:sz w:val="18"/>
          <w:lang w:val="es-ES"/>
        </w:rPr>
        <w:tab/>
      </w:r>
      <w:r w:rsidRPr="003F22DD">
        <w:rPr>
          <w:rFonts w:ascii="Georgia" w:hAnsi="Georgia" w:cs="Arial"/>
          <w:w w:val="150"/>
          <w:kern w:val="28"/>
          <w:sz w:val="18"/>
          <w:lang w:val="es-ES"/>
        </w:rPr>
        <w:tab/>
      </w:r>
      <w:r w:rsidRPr="003F22DD">
        <w:rPr>
          <w:rFonts w:ascii="Georgia" w:hAnsi="Georgia" w:cs="Arial"/>
          <w:w w:val="150"/>
          <w:kern w:val="28"/>
          <w:sz w:val="18"/>
          <w:lang w:val="es-ES"/>
        </w:rPr>
        <w:tab/>
      </w:r>
      <w:r w:rsidRPr="003F22DD">
        <w:rPr>
          <w:rFonts w:ascii="Georgia" w:hAnsi="Georgia" w:cs="Arial"/>
          <w:w w:val="150"/>
          <w:kern w:val="28"/>
          <w:sz w:val="18"/>
          <w:lang w:val="es-ES"/>
        </w:rPr>
        <w:tab/>
      </w:r>
      <w:r w:rsidRPr="003F22DD">
        <w:rPr>
          <w:rFonts w:ascii="Georgia" w:hAnsi="Georgia" w:cs="Arial"/>
          <w:w w:val="150"/>
          <w:kern w:val="28"/>
          <w:sz w:val="24"/>
          <w:lang w:val="es-ES"/>
        </w:rPr>
        <w:t>M</w:t>
      </w:r>
      <w:r w:rsidRPr="003F22DD">
        <w:rPr>
          <w:rFonts w:ascii="Georgia" w:hAnsi="Georgia" w:cs="Arial"/>
          <w:w w:val="150"/>
          <w:kern w:val="28"/>
          <w:sz w:val="18"/>
          <w:lang w:val="es-ES"/>
        </w:rPr>
        <w:t xml:space="preserve"> A G I S T R A D O</w:t>
      </w:r>
    </w:p>
    <w:sectPr w:rsidR="00EF7F64" w:rsidRPr="003F22DD" w:rsidSect="003F22DD">
      <w:headerReference w:type="default"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7E5" w:rsidRDefault="006D67E5" w:rsidP="0005223F">
      <w:r>
        <w:separator/>
      </w:r>
    </w:p>
  </w:endnote>
  <w:endnote w:type="continuationSeparator" w:id="0">
    <w:p w:rsidR="006D67E5" w:rsidRDefault="006D67E5"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F1" w:rsidRDefault="00B627F1" w:rsidP="00B627F1">
    <w:pPr>
      <w:pStyle w:val="Piedepgina"/>
      <w:pBdr>
        <w:bottom w:val="double" w:sz="6" w:space="1" w:color="auto"/>
      </w:pBdr>
      <w:spacing w:line="360" w:lineRule="auto"/>
      <w:jc w:val="right"/>
      <w:rPr>
        <w:rFonts w:ascii="Georgia" w:hAnsi="Georgia" w:cs="Arial"/>
        <w:spacing w:val="20"/>
        <w:w w:val="200"/>
        <w:sz w:val="2"/>
        <w:szCs w:val="10"/>
        <w:lang w:val="es-CO"/>
      </w:rPr>
    </w:pPr>
  </w:p>
  <w:p w:rsidR="00B627F1" w:rsidRDefault="00B627F1" w:rsidP="00B627F1">
    <w:pPr>
      <w:pStyle w:val="Piedepgina"/>
      <w:spacing w:line="360" w:lineRule="auto"/>
      <w:jc w:val="right"/>
      <w:rPr>
        <w:rFonts w:ascii="Georgia" w:hAnsi="Georgia" w:cs="Arial"/>
        <w:spacing w:val="20"/>
        <w:w w:val="200"/>
        <w:sz w:val="14"/>
        <w:szCs w:val="10"/>
        <w:lang w:val="es-CO"/>
      </w:rPr>
    </w:pPr>
  </w:p>
  <w:p w:rsidR="00B627F1" w:rsidRDefault="00B627F1" w:rsidP="00B627F1">
    <w:pPr>
      <w:pStyle w:val="Piedepgina"/>
      <w:spacing w:line="360" w:lineRule="auto"/>
      <w:jc w:val="right"/>
      <w:rPr>
        <w:rFonts w:ascii="Georgia" w:hAnsi="Georgia" w:cs="Arial"/>
        <w:spacing w:val="20"/>
        <w:w w:val="200"/>
        <w:sz w:val="10"/>
        <w:szCs w:val="10"/>
        <w:lang w:val="es-CO"/>
      </w:rPr>
    </w:pPr>
    <w:r>
      <w:rPr>
        <w:rFonts w:ascii="Georgia" w:hAnsi="Georgia" w:cs="Arial"/>
        <w:spacing w:val="20"/>
        <w:w w:val="200"/>
        <w:sz w:val="14"/>
        <w:szCs w:val="10"/>
        <w:lang w:val="es-CO"/>
      </w:rPr>
      <w:t>T</w:t>
    </w:r>
    <w:r>
      <w:rPr>
        <w:rFonts w:ascii="Georgia" w:hAnsi="Georgia" w:cs="Arial"/>
        <w:spacing w:val="20"/>
        <w:w w:val="200"/>
        <w:sz w:val="10"/>
        <w:szCs w:val="10"/>
        <w:lang w:val="es-CO"/>
      </w:rPr>
      <w:t xml:space="preserve">RIBUNAL </w:t>
    </w:r>
    <w:r>
      <w:rPr>
        <w:rFonts w:ascii="Georgia" w:hAnsi="Georgia" w:cs="Arial"/>
        <w:spacing w:val="20"/>
        <w:w w:val="200"/>
        <w:sz w:val="14"/>
        <w:szCs w:val="10"/>
        <w:lang w:val="es-CO"/>
      </w:rPr>
      <w:t>S</w:t>
    </w:r>
    <w:r>
      <w:rPr>
        <w:rFonts w:ascii="Georgia" w:hAnsi="Georgia" w:cs="Arial"/>
        <w:spacing w:val="20"/>
        <w:w w:val="200"/>
        <w:sz w:val="10"/>
        <w:szCs w:val="10"/>
        <w:lang w:val="es-CO"/>
      </w:rPr>
      <w:t xml:space="preserve">UPERIOR DE </w:t>
    </w:r>
    <w:r>
      <w:rPr>
        <w:rFonts w:ascii="Georgia" w:hAnsi="Georgia" w:cs="Arial"/>
        <w:spacing w:val="20"/>
        <w:w w:val="200"/>
        <w:sz w:val="14"/>
        <w:szCs w:val="10"/>
        <w:lang w:val="es-CO"/>
      </w:rPr>
      <w:t>P</w:t>
    </w:r>
    <w:r>
      <w:rPr>
        <w:rFonts w:ascii="Georgia" w:hAnsi="Georgia" w:cs="Arial"/>
        <w:spacing w:val="20"/>
        <w:w w:val="200"/>
        <w:sz w:val="10"/>
        <w:szCs w:val="10"/>
        <w:lang w:val="es-CO"/>
      </w:rPr>
      <w:t>EREIRA</w:t>
    </w:r>
  </w:p>
  <w:p w:rsidR="000F08DD" w:rsidRPr="00B627F1" w:rsidRDefault="00B627F1" w:rsidP="00B627F1">
    <w:pPr>
      <w:pStyle w:val="Piedepgina"/>
      <w:jc w:val="right"/>
      <w:rPr>
        <w:rFonts w:ascii="Georgia" w:hAnsi="Georgia" w:cs="Times New Roman"/>
        <w:sz w:val="24"/>
        <w:szCs w:val="24"/>
        <w:lang w:val="es-CO"/>
      </w:rPr>
    </w:pPr>
    <w:r>
      <w:rPr>
        <w:rFonts w:ascii="Georgia" w:hAnsi="Georgia" w:cs="Arial"/>
        <w:spacing w:val="20"/>
        <w:w w:val="200"/>
        <w:sz w:val="10"/>
        <w:szCs w:val="10"/>
        <w:lang w:val="es-CO"/>
      </w:rPr>
      <w:t xml:space="preserve">MP </w:t>
    </w:r>
    <w:r>
      <w:rPr>
        <w:rFonts w:ascii="Georgia" w:hAnsi="Georgia" w:cs="Arial"/>
        <w:spacing w:val="20"/>
        <w:w w:val="200"/>
        <w:sz w:val="12"/>
        <w:szCs w:val="10"/>
        <w:lang w:val="es-CO"/>
      </w:rPr>
      <w:t>D</w:t>
    </w:r>
    <w:r>
      <w:rPr>
        <w:rFonts w:ascii="Georgia" w:hAnsi="Georgia" w:cs="Arial"/>
        <w:spacing w:val="20"/>
        <w:w w:val="200"/>
        <w:sz w:val="8"/>
        <w:szCs w:val="10"/>
        <w:lang w:val="es-CO"/>
      </w:rPr>
      <w:t>UBERNEY</w:t>
    </w:r>
    <w:r>
      <w:rPr>
        <w:rFonts w:ascii="Georgia" w:hAnsi="Georgia" w:cs="Arial"/>
        <w:spacing w:val="20"/>
        <w:w w:val="200"/>
        <w:sz w:val="10"/>
        <w:szCs w:val="10"/>
        <w:lang w:val="es-CO"/>
      </w:rPr>
      <w:t xml:space="preserve"> </w:t>
    </w:r>
    <w:r>
      <w:rPr>
        <w:rFonts w:ascii="Georgia" w:hAnsi="Georgia" w:cs="Arial"/>
        <w:spacing w:val="20"/>
        <w:w w:val="200"/>
        <w:sz w:val="12"/>
        <w:szCs w:val="10"/>
        <w:lang w:val="es-CO"/>
      </w:rPr>
      <w:t>G</w:t>
    </w:r>
    <w:r>
      <w:rPr>
        <w:rFonts w:ascii="Georgia" w:hAnsi="Georgia" w:cs="Arial"/>
        <w:spacing w:val="20"/>
        <w:w w:val="200"/>
        <w:sz w:val="8"/>
        <w:szCs w:val="10"/>
        <w:lang w:val="es-CO"/>
      </w:rPr>
      <w:t>RISALES</w:t>
    </w:r>
    <w:r>
      <w:rPr>
        <w:rFonts w:ascii="Georgia" w:hAnsi="Georgia" w:cs="Arial"/>
        <w:spacing w:val="20"/>
        <w:w w:val="200"/>
        <w:sz w:val="10"/>
        <w:szCs w:val="10"/>
        <w:lang w:val="es-CO"/>
      </w:rPr>
      <w:t xml:space="preserve"> </w:t>
    </w:r>
    <w:r>
      <w:rPr>
        <w:rFonts w:ascii="Georgia" w:hAnsi="Georgia" w:cs="Arial"/>
        <w:spacing w:val="20"/>
        <w:w w:val="200"/>
        <w:sz w:val="12"/>
        <w:szCs w:val="10"/>
        <w:lang w:val="es-CO"/>
      </w:rPr>
      <w:t>H</w:t>
    </w:r>
    <w:r>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7E5" w:rsidRDefault="006D67E5" w:rsidP="0005223F">
      <w:r>
        <w:separator/>
      </w:r>
    </w:p>
  </w:footnote>
  <w:footnote w:type="continuationSeparator" w:id="0">
    <w:p w:rsidR="006D67E5" w:rsidRDefault="006D67E5" w:rsidP="0005223F">
      <w:r>
        <w:continuationSeparator/>
      </w:r>
    </w:p>
  </w:footnote>
  <w:footnote w:id="1">
    <w:p w:rsidR="00F10B65" w:rsidRPr="00E208C7" w:rsidRDefault="00F10B65" w:rsidP="00F10B65">
      <w:pPr>
        <w:pStyle w:val="Textonotapie"/>
        <w:jc w:val="both"/>
        <w:rPr>
          <w:rFonts w:ascii="Century" w:hAnsi="Century" w:cs="Times New Roman"/>
          <w:b/>
          <w:bCs/>
          <w:lang w:val="es-ES"/>
        </w:rPr>
      </w:pPr>
      <w:r w:rsidRPr="00E208C7">
        <w:rPr>
          <w:rStyle w:val="Refdenotaalpie"/>
          <w:rFonts w:ascii="Century" w:hAnsi="Century"/>
        </w:rPr>
        <w:footnoteRef/>
      </w:r>
      <w:r w:rsidRPr="00E208C7">
        <w:rPr>
          <w:rFonts w:ascii="Century" w:hAnsi="Century" w:cs="Times New Roman"/>
          <w:lang w:val="es-CO"/>
        </w:rPr>
        <w:t xml:space="preserve"> CC. </w:t>
      </w:r>
      <w:r w:rsidRPr="00E208C7">
        <w:rPr>
          <w:rFonts w:ascii="Century" w:hAnsi="Century" w:cs="Times New Roman"/>
          <w:bCs/>
          <w:lang w:val="es-MX"/>
        </w:rPr>
        <w:t>T-280 de 2017.</w:t>
      </w:r>
    </w:p>
  </w:footnote>
  <w:footnote w:id="2">
    <w:p w:rsidR="00F10B65" w:rsidRPr="00E208C7" w:rsidRDefault="00F10B65" w:rsidP="00F10B65">
      <w:pPr>
        <w:pStyle w:val="Textonotapie"/>
        <w:jc w:val="both"/>
        <w:rPr>
          <w:rFonts w:ascii="Century" w:hAnsi="Century" w:cs="Times New Roman"/>
          <w:b/>
          <w:bCs/>
          <w:lang w:val="es-ES"/>
        </w:rPr>
      </w:pPr>
      <w:r w:rsidRPr="00E208C7">
        <w:rPr>
          <w:rStyle w:val="Refdenotaalpie"/>
          <w:rFonts w:ascii="Century" w:hAnsi="Century"/>
        </w:rPr>
        <w:footnoteRef/>
      </w:r>
      <w:r w:rsidRPr="00E208C7">
        <w:rPr>
          <w:rFonts w:ascii="Century" w:hAnsi="Century" w:cs="Times New Roman"/>
          <w:lang w:val="es-CO"/>
        </w:rPr>
        <w:t xml:space="preserve"> CC. </w:t>
      </w:r>
      <w:r w:rsidRPr="00E208C7">
        <w:rPr>
          <w:rFonts w:ascii="Century" w:hAnsi="Century" w:cs="Times New Roman"/>
          <w:bCs/>
          <w:lang w:val="es-MX"/>
        </w:rPr>
        <w:t>T-226 de 2016.</w:t>
      </w:r>
    </w:p>
  </w:footnote>
  <w:footnote w:id="3">
    <w:p w:rsidR="00F10B65" w:rsidRPr="003F22DD" w:rsidRDefault="00F10B65" w:rsidP="00F10B65">
      <w:pPr>
        <w:pStyle w:val="Textonotapie"/>
        <w:jc w:val="both"/>
        <w:rPr>
          <w:rFonts w:ascii="Century" w:hAnsi="Century" w:cs="Times New Roman"/>
          <w:lang w:val="es-ES"/>
        </w:rPr>
      </w:pPr>
      <w:r w:rsidRPr="00E208C7">
        <w:rPr>
          <w:rStyle w:val="Refdenotaalpie"/>
          <w:rFonts w:ascii="Century" w:hAnsi="Century"/>
        </w:rPr>
        <w:footnoteRef/>
      </w:r>
      <w:r w:rsidRPr="00E208C7">
        <w:rPr>
          <w:rFonts w:ascii="Century" w:hAnsi="Century" w:cs="Times New Roman"/>
          <w:lang w:val="es-CO"/>
        </w:rPr>
        <w:t xml:space="preserve"> BOTERO M., Catalina. La acción de tutela en el ordenamiento constitucional colombiano, Escuela Judicial Rodrigo Lara Bonilla y Consejo Superior de la Judicatura, Bogotá DC, 2006, </w:t>
      </w:r>
      <w:proofErr w:type="spellStart"/>
      <w:r w:rsidRPr="00E208C7">
        <w:rPr>
          <w:rFonts w:ascii="Century" w:hAnsi="Century" w:cs="Times New Roman"/>
          <w:lang w:val="es-CO"/>
        </w:rPr>
        <w:t>p.150</w:t>
      </w:r>
      <w:proofErr w:type="spellEnd"/>
      <w:r w:rsidRPr="00E208C7">
        <w:rPr>
          <w:rFonts w:ascii="Century" w:hAnsi="Century" w:cs="Times New Roman"/>
          <w:lang w:val="es-CO"/>
        </w:rPr>
        <w:t>.</w:t>
      </w:r>
    </w:p>
  </w:footnote>
  <w:footnote w:id="4">
    <w:p w:rsidR="00F10B65" w:rsidRPr="003F22DD" w:rsidRDefault="00F10B65" w:rsidP="00F10B65">
      <w:pPr>
        <w:pStyle w:val="Textonotapie"/>
        <w:jc w:val="both"/>
        <w:rPr>
          <w:rFonts w:ascii="Century" w:hAnsi="Century" w:cs="Times New Roman"/>
          <w:lang w:val="es-ES"/>
        </w:rPr>
      </w:pPr>
      <w:r w:rsidRPr="00E208C7">
        <w:rPr>
          <w:rStyle w:val="Refdenotaalpie"/>
          <w:rFonts w:ascii="Century" w:hAnsi="Century"/>
        </w:rPr>
        <w:footnoteRef/>
      </w:r>
      <w:r w:rsidRPr="00E208C7">
        <w:rPr>
          <w:rFonts w:ascii="Century" w:hAnsi="Century" w:cs="Times New Roman"/>
          <w:lang w:val="es-CO"/>
        </w:rPr>
        <w:t xml:space="preserve"> CC. </w:t>
      </w:r>
      <w:r w:rsidRPr="003F22DD">
        <w:rPr>
          <w:rFonts w:ascii="Century" w:hAnsi="Century" w:cs="Times New Roman"/>
          <w:bCs/>
          <w:lang w:val="es-ES"/>
        </w:rPr>
        <w:t>SU-034 de 2018,</w:t>
      </w:r>
      <w:r w:rsidRPr="003F22DD">
        <w:rPr>
          <w:rFonts w:ascii="Century" w:hAnsi="Century" w:cs="Times New Roman"/>
          <w:b/>
          <w:bCs/>
          <w:lang w:val="es-ES"/>
        </w:rPr>
        <w:t xml:space="preserve"> </w:t>
      </w:r>
      <w:r w:rsidRPr="00E208C7">
        <w:rPr>
          <w:rFonts w:ascii="Century" w:hAnsi="Century" w:cs="Times New Roman"/>
          <w:lang w:val="es-CO"/>
        </w:rPr>
        <w:t>T-606 de 2011.</w:t>
      </w:r>
    </w:p>
  </w:footnote>
  <w:footnote w:id="5">
    <w:p w:rsidR="00F10B65" w:rsidRPr="003F22DD" w:rsidRDefault="00F10B65" w:rsidP="00F10B65">
      <w:pPr>
        <w:pStyle w:val="Textonotapie"/>
        <w:jc w:val="both"/>
        <w:rPr>
          <w:rFonts w:ascii="Century" w:hAnsi="Century" w:cs="Times New Roman"/>
          <w:lang w:val="es-ES"/>
        </w:rPr>
      </w:pPr>
      <w:r w:rsidRPr="00E208C7">
        <w:rPr>
          <w:rStyle w:val="Refdenotaalpie"/>
          <w:rFonts w:ascii="Century" w:hAnsi="Century"/>
        </w:rPr>
        <w:footnoteRef/>
      </w:r>
      <w:r w:rsidRPr="00E208C7">
        <w:rPr>
          <w:rFonts w:ascii="Century" w:hAnsi="Century" w:cs="Times New Roman"/>
          <w:lang w:val="es-CO"/>
        </w:rPr>
        <w:t xml:space="preserve"> CC. T-280 de 2017, T-254 de 2014, T-939 de 2005, T-897 de 2008 y Autos </w:t>
      </w:r>
      <w:r w:rsidRPr="003F22DD">
        <w:rPr>
          <w:rFonts w:ascii="Century" w:hAnsi="Century" w:cs="Times New Roman"/>
          <w:bCs/>
          <w:lang w:val="es-ES"/>
        </w:rPr>
        <w:t xml:space="preserve">075 de 2017, </w:t>
      </w:r>
      <w:r w:rsidRPr="00E208C7">
        <w:rPr>
          <w:rFonts w:ascii="Century" w:hAnsi="Century" w:cs="Times New Roman"/>
          <w:lang w:val="es-CO"/>
        </w:rPr>
        <w:t xml:space="preserve">285 de 2008, 122 de 2006. </w:t>
      </w:r>
    </w:p>
  </w:footnote>
  <w:footnote w:id="6">
    <w:p w:rsidR="00F10B65" w:rsidRPr="00E208C7" w:rsidRDefault="00F10B65" w:rsidP="00F10B65">
      <w:pPr>
        <w:pStyle w:val="Textonotapie"/>
        <w:jc w:val="both"/>
        <w:rPr>
          <w:rFonts w:ascii="Century" w:hAnsi="Century" w:cs="Times New Roman"/>
          <w:b/>
          <w:bCs/>
          <w:lang w:val="es-ES"/>
        </w:rPr>
      </w:pPr>
      <w:r w:rsidRPr="00E208C7">
        <w:rPr>
          <w:rStyle w:val="Refdenotaalpie"/>
          <w:rFonts w:ascii="Century" w:hAnsi="Century"/>
        </w:rPr>
        <w:footnoteRef/>
      </w:r>
      <w:r w:rsidRPr="00E208C7">
        <w:rPr>
          <w:rFonts w:ascii="Century" w:hAnsi="Century" w:cs="Times New Roman"/>
          <w:lang w:val="es-CO"/>
        </w:rPr>
        <w:t xml:space="preserve"> CSJ. STC6681-2018 y </w:t>
      </w:r>
      <w:r w:rsidRPr="00E208C7">
        <w:rPr>
          <w:rFonts w:ascii="Century" w:hAnsi="Century" w:cs="Times New Roman"/>
          <w:bCs/>
          <w:lang w:val="es-ES"/>
        </w:rPr>
        <w:t>STC5793-2017</w:t>
      </w:r>
      <w:r w:rsidRPr="00E208C7">
        <w:rPr>
          <w:rFonts w:ascii="Century" w:hAnsi="Century" w:cs="Times New Roman"/>
          <w:lang w:val="es-CO"/>
        </w:rPr>
        <w:t xml:space="preserve">, también en los autos ATC085-2019, </w:t>
      </w:r>
      <w:r w:rsidRPr="00E208C7">
        <w:rPr>
          <w:rFonts w:ascii="Century" w:hAnsi="Century" w:cs="Times New Roman"/>
          <w:bCs/>
          <w:lang w:val="es-CO"/>
        </w:rPr>
        <w:t xml:space="preserve">ATC3660-2017, </w:t>
      </w:r>
      <w:r w:rsidRPr="00E208C7">
        <w:rPr>
          <w:rFonts w:ascii="Century" w:hAnsi="Century" w:cs="Times New Roman"/>
          <w:lang w:val="es-CO"/>
        </w:rPr>
        <w:t>ATC101-2016, ATC</w:t>
      </w:r>
      <w:r w:rsidRPr="00E208C7">
        <w:rPr>
          <w:rFonts w:ascii="Century" w:hAnsi="Century" w:cs="Times New Roman"/>
          <w:bCs/>
          <w:lang w:val="es-CO"/>
        </w:rPr>
        <w:t>1555-2016, ATC3599-2016 y ATC8741-2016.</w:t>
      </w:r>
    </w:p>
  </w:footnote>
  <w:footnote w:id="7">
    <w:p w:rsidR="00276AA1" w:rsidRPr="00E208C7" w:rsidRDefault="00276AA1">
      <w:pPr>
        <w:pStyle w:val="Textonotapie"/>
        <w:rPr>
          <w:rFonts w:ascii="Century" w:hAnsi="Century"/>
          <w:lang w:val="es-CO"/>
        </w:rPr>
      </w:pPr>
      <w:r w:rsidRPr="00E208C7">
        <w:rPr>
          <w:rStyle w:val="Refdenotaalpie"/>
          <w:rFonts w:ascii="Century" w:hAnsi="Century"/>
        </w:rPr>
        <w:footnoteRef/>
      </w:r>
      <w:r w:rsidRPr="003F22DD">
        <w:rPr>
          <w:rFonts w:ascii="Century" w:hAnsi="Century"/>
          <w:lang w:val="es-ES"/>
        </w:rPr>
        <w:t xml:space="preserve"> </w:t>
      </w:r>
      <w:hyperlink r:id="rId1" w:history="1">
        <w:r w:rsidRPr="003F22DD">
          <w:rPr>
            <w:rStyle w:val="Hipervnculo"/>
            <w:rFonts w:ascii="Century" w:hAnsi="Century"/>
            <w:color w:val="auto"/>
            <w:u w:val="none"/>
            <w:lang w:val="es-ES"/>
          </w:rPr>
          <w:t>http://sico.ccb.org.co/Sico_Certifica/02841227_35.pdf</w:t>
        </w:r>
      </w:hyperlink>
      <w:r w:rsidRPr="003F22DD">
        <w:rPr>
          <w:rFonts w:ascii="Century" w:hAnsi="Century"/>
          <w:lang w:val="es-ES"/>
        </w:rPr>
        <w:t xml:space="preserve">, </w:t>
      </w:r>
      <w:proofErr w:type="spellStart"/>
      <w:r w:rsidR="008737C5" w:rsidRPr="003F22DD">
        <w:rPr>
          <w:rFonts w:ascii="Century" w:hAnsi="Century"/>
          <w:lang w:val="es-ES"/>
        </w:rPr>
        <w:t>p.8</w:t>
      </w:r>
      <w:proofErr w:type="spellEnd"/>
      <w:r w:rsidR="008737C5" w:rsidRPr="003F22DD">
        <w:rPr>
          <w:rFonts w:ascii="Century" w:hAnsi="Century"/>
          <w:lang w:val="es-ES"/>
        </w:rPr>
        <w:t xml:space="preserve">, </w:t>
      </w:r>
      <w:r w:rsidRPr="003F22DD">
        <w:rPr>
          <w:rFonts w:ascii="Century" w:hAnsi="Century"/>
          <w:lang w:val="es-ES"/>
        </w:rPr>
        <w:t>consultado el 05-03-2020.</w:t>
      </w:r>
    </w:p>
  </w:footnote>
  <w:footnote w:id="8">
    <w:p w:rsidR="00276AA1" w:rsidRPr="00E208C7" w:rsidRDefault="00276AA1" w:rsidP="00EC4369">
      <w:pPr>
        <w:pStyle w:val="Textonotapie"/>
        <w:jc w:val="both"/>
        <w:rPr>
          <w:rFonts w:ascii="Century" w:hAnsi="Century"/>
          <w:lang w:val="es-CO"/>
        </w:rPr>
      </w:pPr>
      <w:r w:rsidRPr="00E208C7">
        <w:rPr>
          <w:rStyle w:val="Refdenotaalpie"/>
          <w:rFonts w:ascii="Century" w:hAnsi="Century"/>
        </w:rPr>
        <w:footnoteRef/>
      </w:r>
      <w:r w:rsidRPr="003F22DD">
        <w:rPr>
          <w:rFonts w:ascii="Century" w:hAnsi="Century"/>
          <w:lang w:val="es-ES"/>
        </w:rPr>
        <w:t xml:space="preserve"> </w:t>
      </w:r>
      <w:r w:rsidRPr="00E208C7">
        <w:rPr>
          <w:rFonts w:ascii="Century" w:hAnsi="Century"/>
          <w:lang w:val="es-CO"/>
        </w:rPr>
        <w:t xml:space="preserve">En reciente decisión esta Superioridad confirmó </w:t>
      </w:r>
      <w:r w:rsidR="00EC4369" w:rsidRPr="00E208C7">
        <w:rPr>
          <w:rFonts w:ascii="Century" w:hAnsi="Century"/>
          <w:lang w:val="es-CO"/>
        </w:rPr>
        <w:t>un auto que lo sancionó por desacatar un fallo de tutela, a saber: Auto del 04-02-2020, MP: Grisales H., No.2012-00127-05</w:t>
      </w:r>
      <w:r w:rsidRPr="00E208C7">
        <w:rPr>
          <w:rFonts w:ascii="Century" w:hAnsi="Century"/>
          <w:lang w:val="es-CO"/>
        </w:rPr>
        <w:t xml:space="preserve"> </w:t>
      </w:r>
    </w:p>
  </w:footnote>
  <w:footnote w:id="9">
    <w:p w:rsidR="00982329" w:rsidRPr="003F22DD" w:rsidRDefault="00982329" w:rsidP="00982329">
      <w:pPr>
        <w:pStyle w:val="Textonotapie"/>
        <w:jc w:val="both"/>
        <w:rPr>
          <w:rFonts w:ascii="Century" w:hAnsi="Century" w:cs="Times New Roman"/>
          <w:lang w:val="es-ES"/>
        </w:rPr>
      </w:pPr>
      <w:r w:rsidRPr="00E208C7">
        <w:rPr>
          <w:rStyle w:val="Refdenotaalpie"/>
          <w:rFonts w:ascii="Century" w:hAnsi="Century"/>
        </w:rPr>
        <w:footnoteRef/>
      </w:r>
      <w:r w:rsidRPr="00E208C7">
        <w:rPr>
          <w:rFonts w:ascii="Century" w:hAnsi="Century" w:cs="Times New Roman"/>
          <w:lang w:val="es-ES"/>
        </w:rPr>
        <w:t xml:space="preserve"> </w:t>
      </w:r>
      <w:r w:rsidRPr="00E208C7">
        <w:rPr>
          <w:rFonts w:ascii="Century" w:hAnsi="Century" w:cs="Times New Roman"/>
          <w:lang w:val="es-CO"/>
        </w:rPr>
        <w:t>CC. T-218 de 2012</w:t>
      </w:r>
      <w:r w:rsidR="00BE044D" w:rsidRPr="00E208C7">
        <w:rPr>
          <w:rFonts w:ascii="Century" w:hAnsi="Century" w:cs="Times New Roman"/>
          <w:lang w:val="es-CO"/>
        </w:rPr>
        <w:t xml:space="preserve">, </w:t>
      </w:r>
      <w:r w:rsidRPr="00E208C7">
        <w:rPr>
          <w:rFonts w:ascii="Century" w:hAnsi="Century" w:cs="Times New Roman"/>
          <w:lang w:val="es-CO"/>
        </w:rPr>
        <w:t>T-086 de 2003</w:t>
      </w:r>
      <w:r w:rsidR="00BE044D" w:rsidRPr="00E208C7">
        <w:rPr>
          <w:rFonts w:ascii="Century" w:hAnsi="Century" w:cs="Times New Roman"/>
          <w:lang w:val="es-CO"/>
        </w:rPr>
        <w:t>, A</w:t>
      </w:r>
      <w:r w:rsidR="00BE044D" w:rsidRPr="003F22DD">
        <w:rPr>
          <w:rFonts w:ascii="Century" w:hAnsi="Century" w:cs="Times New Roman"/>
          <w:bCs/>
          <w:lang w:val="es-ES"/>
        </w:rPr>
        <w:t>181 de 2015</w:t>
      </w:r>
      <w:r w:rsidR="00BE044D" w:rsidRPr="00E208C7">
        <w:rPr>
          <w:rFonts w:ascii="Century" w:hAnsi="Century" w:cs="Times New Roman"/>
          <w:lang w:val="es-CO"/>
        </w:rPr>
        <w:t xml:space="preserve"> y A</w:t>
      </w:r>
      <w:r w:rsidR="00BE044D" w:rsidRPr="003F22DD">
        <w:rPr>
          <w:rFonts w:ascii="Century" w:hAnsi="Century" w:cs="Times New Roman"/>
          <w:bCs/>
          <w:lang w:val="es-ES"/>
        </w:rPr>
        <w:t>100 de 2016</w:t>
      </w:r>
      <w:r w:rsidRPr="00E208C7">
        <w:rPr>
          <w:rFonts w:ascii="Century" w:hAnsi="Century" w:cs="Times New Roman"/>
          <w:lang w:val="es-CO"/>
        </w:rPr>
        <w:t>.</w:t>
      </w:r>
    </w:p>
  </w:footnote>
  <w:footnote w:id="10">
    <w:p w:rsidR="00982329" w:rsidRPr="00E208C7" w:rsidRDefault="00982329" w:rsidP="00982329">
      <w:pPr>
        <w:pStyle w:val="Textonotapie"/>
        <w:jc w:val="both"/>
        <w:rPr>
          <w:rFonts w:ascii="Century" w:hAnsi="Century" w:cs="Times New Roman"/>
          <w:lang w:val="es-CO"/>
        </w:rPr>
      </w:pPr>
      <w:r w:rsidRPr="00E208C7">
        <w:rPr>
          <w:rStyle w:val="Refdenotaalpie"/>
          <w:rFonts w:ascii="Century" w:hAnsi="Century"/>
        </w:rPr>
        <w:footnoteRef/>
      </w:r>
      <w:r w:rsidRPr="003F22DD">
        <w:rPr>
          <w:rFonts w:ascii="Century" w:hAnsi="Century" w:cs="Times New Roman"/>
          <w:lang w:val="es-ES"/>
        </w:rPr>
        <w:t xml:space="preserve"> </w:t>
      </w:r>
      <w:proofErr w:type="spellStart"/>
      <w:r w:rsidR="00BE044D" w:rsidRPr="00E208C7">
        <w:rPr>
          <w:rFonts w:ascii="Century" w:hAnsi="Century" w:cs="Times New Roman"/>
          <w:lang w:val="es-CO"/>
        </w:rPr>
        <w:t>TSP</w:t>
      </w:r>
      <w:proofErr w:type="spellEnd"/>
      <w:r w:rsidRPr="00E208C7">
        <w:rPr>
          <w:rFonts w:ascii="Century" w:hAnsi="Century" w:cs="Times New Roman"/>
          <w:lang w:val="es-CO"/>
        </w:rPr>
        <w:t>, Sala Civil – Familia. Auto del</w:t>
      </w:r>
      <w:r w:rsidRPr="00E208C7">
        <w:rPr>
          <w:rFonts w:ascii="Century" w:hAnsi="Century" w:cs="Times New Roman"/>
          <w:lang w:val="es-ES"/>
        </w:rPr>
        <w:t xml:space="preserve"> 06-02-2013; MP: Arcila R., No.2011-00608-01.</w:t>
      </w:r>
    </w:p>
  </w:footnote>
  <w:footnote w:id="11">
    <w:p w:rsidR="00982329" w:rsidRPr="00E208C7" w:rsidRDefault="00982329" w:rsidP="00982329">
      <w:pPr>
        <w:pStyle w:val="Textonotapie"/>
        <w:jc w:val="both"/>
        <w:rPr>
          <w:rFonts w:ascii="Century" w:hAnsi="Century"/>
          <w:lang w:val="es-CO"/>
        </w:rPr>
      </w:pPr>
      <w:r w:rsidRPr="00E208C7">
        <w:rPr>
          <w:rStyle w:val="Refdenotaalpie"/>
          <w:rFonts w:ascii="Century" w:hAnsi="Century"/>
          <w:lang w:val="es-CO"/>
        </w:rPr>
        <w:footnoteRef/>
      </w:r>
      <w:r w:rsidRPr="00E208C7">
        <w:rPr>
          <w:rFonts w:ascii="Century" w:hAnsi="Century" w:cs="Times New Roman"/>
          <w:lang w:val="es-CO"/>
        </w:rPr>
        <w:t xml:space="preserve"> </w:t>
      </w:r>
      <w:r w:rsidR="00BE044D" w:rsidRPr="00E208C7">
        <w:rPr>
          <w:rFonts w:ascii="Century" w:hAnsi="Century" w:cs="Times New Roman"/>
          <w:lang w:val="es-CO"/>
        </w:rPr>
        <w:t>TSP</w:t>
      </w:r>
      <w:r w:rsidRPr="00E208C7">
        <w:rPr>
          <w:rFonts w:ascii="Century" w:hAnsi="Century" w:cs="Times New Roman"/>
          <w:lang w:val="es-CO"/>
        </w:rPr>
        <w:t xml:space="preserve">, Sala Civil – Familia. Auto del 08-09-2015; MP: Grisales H, </w:t>
      </w:r>
      <w:r w:rsidR="00BE044D" w:rsidRPr="00E208C7">
        <w:rPr>
          <w:rFonts w:ascii="Century" w:hAnsi="Century" w:cs="Times New Roman"/>
          <w:lang w:val="es-CO"/>
        </w:rPr>
        <w:t>No.2015-00275-01; del 03-11-2015; MP: Grisales H., No.2014-00146-01; del 28-04-2016; MP: Grisales H, No.2015-00219-01; y del 17-05-2016; MP: Grisales H., No.2015-01033-01, entre otros.</w:t>
      </w:r>
    </w:p>
  </w:footnote>
  <w:footnote w:id="12">
    <w:p w:rsidR="00276808" w:rsidRPr="003F22DD" w:rsidRDefault="00276808" w:rsidP="00276808">
      <w:pPr>
        <w:pStyle w:val="Textonotapie"/>
        <w:jc w:val="both"/>
        <w:rPr>
          <w:rFonts w:ascii="Century" w:hAnsi="Century"/>
          <w:lang w:val="es-ES"/>
        </w:rPr>
      </w:pPr>
      <w:r w:rsidRPr="00E208C7">
        <w:rPr>
          <w:rStyle w:val="Refdenotaalpie"/>
          <w:rFonts w:ascii="Century" w:hAnsi="Century"/>
        </w:rPr>
        <w:footnoteRef/>
      </w:r>
      <w:r w:rsidRPr="003F22DD">
        <w:rPr>
          <w:rFonts w:ascii="Century" w:hAnsi="Century"/>
          <w:lang w:val="es-ES"/>
        </w:rPr>
        <w:t xml:space="preserve"> </w:t>
      </w:r>
      <w:r w:rsidR="00E208C7">
        <w:rPr>
          <w:rFonts w:ascii="Century" w:hAnsi="Century" w:cs="Calibri"/>
          <w:lang w:val="es-CO"/>
        </w:rPr>
        <w:t>CC</w:t>
      </w:r>
      <w:r w:rsidRPr="00E208C7">
        <w:rPr>
          <w:rFonts w:ascii="Century" w:hAnsi="Century" w:cs="Calibri"/>
          <w:lang w:val="es-CO"/>
        </w:rPr>
        <w:t xml:space="preserve">. T-086 de 2003, reiterada en los autos </w:t>
      </w:r>
      <w:r w:rsidRPr="003F22DD">
        <w:rPr>
          <w:rFonts w:ascii="Century" w:hAnsi="Century" w:cs="Calibri"/>
          <w:bCs/>
          <w:lang w:val="es-ES"/>
        </w:rPr>
        <w:t>181 de 2015</w:t>
      </w:r>
      <w:r w:rsidRPr="00E208C7">
        <w:rPr>
          <w:rFonts w:ascii="Century" w:hAnsi="Century" w:cs="Calibri"/>
          <w:lang w:val="es-CO"/>
        </w:rPr>
        <w:t xml:space="preserve"> y </w:t>
      </w:r>
      <w:r w:rsidRPr="003F22DD">
        <w:rPr>
          <w:rFonts w:ascii="Century" w:hAnsi="Century" w:cs="Calibri"/>
          <w:bCs/>
          <w:lang w:val="es-ES"/>
        </w:rPr>
        <w:t>100/16</w:t>
      </w:r>
      <w:r w:rsidR="00E208C7">
        <w:rPr>
          <w:rFonts w:ascii="Century" w:hAnsi="Century" w:cs="Calibri"/>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7F1" w:rsidRPr="003F22DD" w:rsidRDefault="00B627F1" w:rsidP="00B627F1">
    <w:pPr>
      <w:pStyle w:val="Encabezado"/>
      <w:pBdr>
        <w:bottom w:val="single" w:sz="4" w:space="1" w:color="D9D9D9"/>
      </w:pBdr>
      <w:jc w:val="right"/>
      <w:rPr>
        <w:rFonts w:ascii="Georgia" w:hAnsi="Georgia" w:cs="Calibri"/>
        <w:i/>
        <w:lang w:val="es-ES"/>
      </w:rPr>
    </w:pPr>
    <w:r w:rsidRPr="003F22DD">
      <w:rPr>
        <w:rFonts w:ascii="Georgia" w:hAnsi="Georgia" w:cs="Calibri"/>
        <w:i/>
        <w:color w:val="7F7F7F"/>
        <w:spacing w:val="60"/>
        <w:lang w:val="es-ES"/>
      </w:rPr>
      <w:t>Página</w:t>
    </w:r>
    <w:r w:rsidRPr="003F22DD">
      <w:rPr>
        <w:rFonts w:ascii="Georgia" w:hAnsi="Georgia" w:cs="Calibri"/>
        <w:i/>
        <w:lang w:val="es-ES"/>
      </w:rPr>
      <w:t xml:space="preserve"> | </w:t>
    </w:r>
    <w:r w:rsidRPr="003F22DD">
      <w:rPr>
        <w:rFonts w:ascii="Georgia" w:hAnsi="Georgia" w:cs="Calibri"/>
        <w:i/>
        <w:lang w:val="es-ES"/>
      </w:rPr>
      <w:fldChar w:fldCharType="begin"/>
    </w:r>
    <w:r w:rsidRPr="003F22DD">
      <w:rPr>
        <w:rFonts w:ascii="Georgia" w:hAnsi="Georgia" w:cs="Calibri"/>
        <w:i/>
        <w:lang w:val="es-ES"/>
      </w:rPr>
      <w:instrText xml:space="preserve"> PAGE   \* MERGEFORMAT </w:instrText>
    </w:r>
    <w:r w:rsidRPr="003F22DD">
      <w:rPr>
        <w:rFonts w:ascii="Georgia" w:hAnsi="Georgia" w:cs="Calibri"/>
        <w:i/>
        <w:lang w:val="es-ES"/>
      </w:rPr>
      <w:fldChar w:fldCharType="separate"/>
    </w:r>
    <w:r w:rsidR="009423E2">
      <w:rPr>
        <w:rFonts w:ascii="Georgia" w:hAnsi="Georgia" w:cs="Calibri"/>
        <w:i/>
        <w:noProof/>
        <w:lang w:val="es-ES"/>
      </w:rPr>
      <w:t>4</w:t>
    </w:r>
    <w:r w:rsidRPr="003F22DD">
      <w:rPr>
        <w:rFonts w:ascii="Georgia" w:hAnsi="Georgia" w:cs="Calibri"/>
        <w:i/>
        <w:lang w:val="es-ES"/>
      </w:rPr>
      <w:fldChar w:fldCharType="end"/>
    </w:r>
  </w:p>
  <w:p w:rsidR="000F08DD" w:rsidRPr="003F22DD" w:rsidRDefault="00B627F1" w:rsidP="00B627F1">
    <w:pPr>
      <w:pStyle w:val="Encabezado"/>
      <w:ind w:right="360"/>
      <w:jc w:val="both"/>
      <w:rPr>
        <w:rFonts w:ascii="Georgia" w:hAnsi="Georgia" w:cs="Calibri"/>
        <w:i/>
        <w:szCs w:val="22"/>
        <w:lang w:val="es-ES"/>
      </w:rPr>
    </w:pPr>
    <w:r w:rsidRPr="003F22DD">
      <w:rPr>
        <w:rFonts w:ascii="Georgia" w:hAnsi="Georgia" w:cs="Calibri"/>
        <w:i/>
        <w:szCs w:val="22"/>
        <w:lang w:val="es-ES"/>
      </w:rPr>
      <w:t>EXPEDIENTE No.</w:t>
    </w:r>
    <w:r w:rsidR="003F22DD" w:rsidRPr="003F22DD">
      <w:rPr>
        <w:rFonts w:ascii="Georgia" w:hAnsi="Georgia" w:cs="Calibri"/>
        <w:i/>
        <w:szCs w:val="22"/>
        <w:lang w:val="es-ES"/>
      </w:rPr>
      <w:t xml:space="preserve"> </w:t>
    </w:r>
    <w:r w:rsidR="00F10B65" w:rsidRPr="003F22DD">
      <w:rPr>
        <w:rFonts w:ascii="Georgia" w:hAnsi="Georgia" w:cs="Calibri"/>
        <w:i/>
        <w:szCs w:val="22"/>
        <w:lang w:val="es-ES"/>
      </w:rPr>
      <w:t>2015-00216-02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132E0E1C"/>
    <w:multiLevelType w:val="hybridMultilevel"/>
    <w:tmpl w:val="E0DACE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5">
    <w:nsid w:val="6D581253"/>
    <w:multiLevelType w:val="multilevel"/>
    <w:tmpl w:val="78B4029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ascii="Georgia" w:hAnsi="Georgia" w:cs="Times New Roman" w:hint="default"/>
        <w:i w:val="0"/>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5"/>
  </w:num>
  <w:num w:numId="2">
    <w:abstractNumId w:val="0"/>
  </w:num>
  <w:num w:numId="3">
    <w:abstractNumId w:val="8"/>
  </w:num>
  <w:num w:numId="4">
    <w:abstractNumId w:val="3"/>
  </w:num>
  <w:num w:numId="5">
    <w:abstractNumId w:val="2"/>
  </w:num>
  <w:num w:numId="6">
    <w:abstractNumId w:val="6"/>
  </w:num>
  <w:num w:numId="7">
    <w:abstractNumId w:val="7"/>
  </w:num>
  <w:num w:numId="8">
    <w:abstractNumId w:val="4"/>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3F"/>
    <w:rsid w:val="00000516"/>
    <w:rsid w:val="0000344D"/>
    <w:rsid w:val="00003AFC"/>
    <w:rsid w:val="0000681E"/>
    <w:rsid w:val="00006B7D"/>
    <w:rsid w:val="000070D0"/>
    <w:rsid w:val="000078C9"/>
    <w:rsid w:val="00010727"/>
    <w:rsid w:val="00011710"/>
    <w:rsid w:val="0001280A"/>
    <w:rsid w:val="00012D2F"/>
    <w:rsid w:val="00014B3A"/>
    <w:rsid w:val="00014DDA"/>
    <w:rsid w:val="00015A5C"/>
    <w:rsid w:val="00015B9D"/>
    <w:rsid w:val="0001622B"/>
    <w:rsid w:val="00016A6D"/>
    <w:rsid w:val="00016FE9"/>
    <w:rsid w:val="00017088"/>
    <w:rsid w:val="00017A09"/>
    <w:rsid w:val="00017B61"/>
    <w:rsid w:val="00021105"/>
    <w:rsid w:val="000227C0"/>
    <w:rsid w:val="00022FAC"/>
    <w:rsid w:val="00022FFC"/>
    <w:rsid w:val="00025032"/>
    <w:rsid w:val="000268BB"/>
    <w:rsid w:val="000306D6"/>
    <w:rsid w:val="00030BF8"/>
    <w:rsid w:val="00030F14"/>
    <w:rsid w:val="00031DFF"/>
    <w:rsid w:val="000329D0"/>
    <w:rsid w:val="000351E6"/>
    <w:rsid w:val="00036C75"/>
    <w:rsid w:val="0004030E"/>
    <w:rsid w:val="00040634"/>
    <w:rsid w:val="00043703"/>
    <w:rsid w:val="00043712"/>
    <w:rsid w:val="00043E84"/>
    <w:rsid w:val="00044007"/>
    <w:rsid w:val="00045B76"/>
    <w:rsid w:val="00050863"/>
    <w:rsid w:val="000514B5"/>
    <w:rsid w:val="0005223F"/>
    <w:rsid w:val="0005244C"/>
    <w:rsid w:val="00052DB4"/>
    <w:rsid w:val="0005333E"/>
    <w:rsid w:val="00053ED0"/>
    <w:rsid w:val="00054125"/>
    <w:rsid w:val="000544CC"/>
    <w:rsid w:val="00054CE5"/>
    <w:rsid w:val="00054EA5"/>
    <w:rsid w:val="00055FAA"/>
    <w:rsid w:val="000562C3"/>
    <w:rsid w:val="00060B00"/>
    <w:rsid w:val="00062248"/>
    <w:rsid w:val="00062472"/>
    <w:rsid w:val="0006385F"/>
    <w:rsid w:val="000644B5"/>
    <w:rsid w:val="000652C6"/>
    <w:rsid w:val="000654DE"/>
    <w:rsid w:val="00065B57"/>
    <w:rsid w:val="00065C2B"/>
    <w:rsid w:val="00066C6D"/>
    <w:rsid w:val="0007047D"/>
    <w:rsid w:val="00070879"/>
    <w:rsid w:val="00070C36"/>
    <w:rsid w:val="00070D53"/>
    <w:rsid w:val="00072BCF"/>
    <w:rsid w:val="00072C87"/>
    <w:rsid w:val="0007325C"/>
    <w:rsid w:val="000733DC"/>
    <w:rsid w:val="000748EA"/>
    <w:rsid w:val="00074AE7"/>
    <w:rsid w:val="00074E21"/>
    <w:rsid w:val="000762A1"/>
    <w:rsid w:val="000768F1"/>
    <w:rsid w:val="00081A81"/>
    <w:rsid w:val="000823FA"/>
    <w:rsid w:val="000864A3"/>
    <w:rsid w:val="00087130"/>
    <w:rsid w:val="0009024D"/>
    <w:rsid w:val="0009141E"/>
    <w:rsid w:val="00091466"/>
    <w:rsid w:val="00091AC1"/>
    <w:rsid w:val="00094055"/>
    <w:rsid w:val="00094916"/>
    <w:rsid w:val="000951A5"/>
    <w:rsid w:val="00095D3F"/>
    <w:rsid w:val="00096B45"/>
    <w:rsid w:val="000979BC"/>
    <w:rsid w:val="000A01F2"/>
    <w:rsid w:val="000A02BB"/>
    <w:rsid w:val="000A1342"/>
    <w:rsid w:val="000A29BA"/>
    <w:rsid w:val="000A2B67"/>
    <w:rsid w:val="000A36D0"/>
    <w:rsid w:val="000A4006"/>
    <w:rsid w:val="000A556D"/>
    <w:rsid w:val="000A714B"/>
    <w:rsid w:val="000B29EC"/>
    <w:rsid w:val="000B422E"/>
    <w:rsid w:val="000B45F2"/>
    <w:rsid w:val="000B47F4"/>
    <w:rsid w:val="000B5740"/>
    <w:rsid w:val="000B5824"/>
    <w:rsid w:val="000B7400"/>
    <w:rsid w:val="000B7674"/>
    <w:rsid w:val="000B7BD2"/>
    <w:rsid w:val="000C1C22"/>
    <w:rsid w:val="000C1F9C"/>
    <w:rsid w:val="000C2EB9"/>
    <w:rsid w:val="000C5B79"/>
    <w:rsid w:val="000C625C"/>
    <w:rsid w:val="000C6981"/>
    <w:rsid w:val="000D0018"/>
    <w:rsid w:val="000D171E"/>
    <w:rsid w:val="000D1964"/>
    <w:rsid w:val="000D19FE"/>
    <w:rsid w:val="000D1D19"/>
    <w:rsid w:val="000D21B8"/>
    <w:rsid w:val="000D21F2"/>
    <w:rsid w:val="000D34C9"/>
    <w:rsid w:val="000D5CFB"/>
    <w:rsid w:val="000D7A1F"/>
    <w:rsid w:val="000D7DC3"/>
    <w:rsid w:val="000D7EA6"/>
    <w:rsid w:val="000E2364"/>
    <w:rsid w:val="000E236A"/>
    <w:rsid w:val="000E3316"/>
    <w:rsid w:val="000E3BB3"/>
    <w:rsid w:val="000E40BC"/>
    <w:rsid w:val="000E5B05"/>
    <w:rsid w:val="000E66DF"/>
    <w:rsid w:val="000E74A0"/>
    <w:rsid w:val="000F08DD"/>
    <w:rsid w:val="000F13EE"/>
    <w:rsid w:val="000F1623"/>
    <w:rsid w:val="000F1F84"/>
    <w:rsid w:val="000F3177"/>
    <w:rsid w:val="000F6A15"/>
    <w:rsid w:val="000F6C4C"/>
    <w:rsid w:val="000F6DAA"/>
    <w:rsid w:val="000F72BD"/>
    <w:rsid w:val="000F7C89"/>
    <w:rsid w:val="00101127"/>
    <w:rsid w:val="00101191"/>
    <w:rsid w:val="0010216D"/>
    <w:rsid w:val="00103FC9"/>
    <w:rsid w:val="00104171"/>
    <w:rsid w:val="001059E9"/>
    <w:rsid w:val="00105E86"/>
    <w:rsid w:val="0010648E"/>
    <w:rsid w:val="0011095F"/>
    <w:rsid w:val="001113F5"/>
    <w:rsid w:val="00111782"/>
    <w:rsid w:val="00111D58"/>
    <w:rsid w:val="001124BA"/>
    <w:rsid w:val="00112C0D"/>
    <w:rsid w:val="00113CC2"/>
    <w:rsid w:val="00116111"/>
    <w:rsid w:val="00117A91"/>
    <w:rsid w:val="001204ED"/>
    <w:rsid w:val="00120584"/>
    <w:rsid w:val="00120875"/>
    <w:rsid w:val="0012087F"/>
    <w:rsid w:val="00121680"/>
    <w:rsid w:val="00121A24"/>
    <w:rsid w:val="00122758"/>
    <w:rsid w:val="001228E8"/>
    <w:rsid w:val="00124E65"/>
    <w:rsid w:val="00125470"/>
    <w:rsid w:val="00125CEE"/>
    <w:rsid w:val="00130329"/>
    <w:rsid w:val="00130590"/>
    <w:rsid w:val="00130C31"/>
    <w:rsid w:val="001348EE"/>
    <w:rsid w:val="001363E8"/>
    <w:rsid w:val="0013716C"/>
    <w:rsid w:val="00140B16"/>
    <w:rsid w:val="0014293B"/>
    <w:rsid w:val="00144115"/>
    <w:rsid w:val="001460A0"/>
    <w:rsid w:val="00150040"/>
    <w:rsid w:val="00152F66"/>
    <w:rsid w:val="001534E0"/>
    <w:rsid w:val="0015350D"/>
    <w:rsid w:val="00153597"/>
    <w:rsid w:val="00153B26"/>
    <w:rsid w:val="00153E3F"/>
    <w:rsid w:val="00153E9A"/>
    <w:rsid w:val="00157F4F"/>
    <w:rsid w:val="00162AC0"/>
    <w:rsid w:val="0016572F"/>
    <w:rsid w:val="00170803"/>
    <w:rsid w:val="00171667"/>
    <w:rsid w:val="00173089"/>
    <w:rsid w:val="001737DB"/>
    <w:rsid w:val="00177BBC"/>
    <w:rsid w:val="00177E14"/>
    <w:rsid w:val="0018326F"/>
    <w:rsid w:val="001843D5"/>
    <w:rsid w:val="001905F9"/>
    <w:rsid w:val="00191C00"/>
    <w:rsid w:val="00195966"/>
    <w:rsid w:val="00195C1F"/>
    <w:rsid w:val="001966F0"/>
    <w:rsid w:val="001A0B82"/>
    <w:rsid w:val="001A0DC5"/>
    <w:rsid w:val="001A13B2"/>
    <w:rsid w:val="001A1C48"/>
    <w:rsid w:val="001A1C78"/>
    <w:rsid w:val="001A1E3A"/>
    <w:rsid w:val="001A31B2"/>
    <w:rsid w:val="001A4CAC"/>
    <w:rsid w:val="001B19BD"/>
    <w:rsid w:val="001B3001"/>
    <w:rsid w:val="001B37FE"/>
    <w:rsid w:val="001B3D29"/>
    <w:rsid w:val="001B4050"/>
    <w:rsid w:val="001B45EF"/>
    <w:rsid w:val="001B630C"/>
    <w:rsid w:val="001B65BF"/>
    <w:rsid w:val="001B6A35"/>
    <w:rsid w:val="001B6E26"/>
    <w:rsid w:val="001B70AD"/>
    <w:rsid w:val="001B7991"/>
    <w:rsid w:val="001B7FEB"/>
    <w:rsid w:val="001C11B2"/>
    <w:rsid w:val="001C13BD"/>
    <w:rsid w:val="001C30A6"/>
    <w:rsid w:val="001C419F"/>
    <w:rsid w:val="001C5530"/>
    <w:rsid w:val="001C69C0"/>
    <w:rsid w:val="001C6F8C"/>
    <w:rsid w:val="001C79D2"/>
    <w:rsid w:val="001C7EBD"/>
    <w:rsid w:val="001D056A"/>
    <w:rsid w:val="001D29E8"/>
    <w:rsid w:val="001D2DDE"/>
    <w:rsid w:val="001D3725"/>
    <w:rsid w:val="001D4582"/>
    <w:rsid w:val="001D4709"/>
    <w:rsid w:val="001D4BE9"/>
    <w:rsid w:val="001D63E6"/>
    <w:rsid w:val="001D6922"/>
    <w:rsid w:val="001D7D28"/>
    <w:rsid w:val="001E1BCA"/>
    <w:rsid w:val="001E4977"/>
    <w:rsid w:val="001E6103"/>
    <w:rsid w:val="001E65BF"/>
    <w:rsid w:val="001E72FA"/>
    <w:rsid w:val="001E79C1"/>
    <w:rsid w:val="001F29CE"/>
    <w:rsid w:val="001F406E"/>
    <w:rsid w:val="001F4A0F"/>
    <w:rsid w:val="001F52CC"/>
    <w:rsid w:val="001F53A3"/>
    <w:rsid w:val="001F7B00"/>
    <w:rsid w:val="00200A21"/>
    <w:rsid w:val="00200F32"/>
    <w:rsid w:val="00201698"/>
    <w:rsid w:val="0020216E"/>
    <w:rsid w:val="00204FD0"/>
    <w:rsid w:val="0020671D"/>
    <w:rsid w:val="002123CA"/>
    <w:rsid w:val="00213796"/>
    <w:rsid w:val="00215150"/>
    <w:rsid w:val="00217465"/>
    <w:rsid w:val="00217B17"/>
    <w:rsid w:val="00222063"/>
    <w:rsid w:val="00222409"/>
    <w:rsid w:val="002258D0"/>
    <w:rsid w:val="00226564"/>
    <w:rsid w:val="00226E1B"/>
    <w:rsid w:val="00230FD3"/>
    <w:rsid w:val="00231A54"/>
    <w:rsid w:val="00232103"/>
    <w:rsid w:val="002324DF"/>
    <w:rsid w:val="00232AA9"/>
    <w:rsid w:val="00233E73"/>
    <w:rsid w:val="0023567B"/>
    <w:rsid w:val="00235C2F"/>
    <w:rsid w:val="002360D9"/>
    <w:rsid w:val="00237255"/>
    <w:rsid w:val="00237FC8"/>
    <w:rsid w:val="002407DE"/>
    <w:rsid w:val="002415F9"/>
    <w:rsid w:val="002416BA"/>
    <w:rsid w:val="00243366"/>
    <w:rsid w:val="00243885"/>
    <w:rsid w:val="002449D6"/>
    <w:rsid w:val="00244BCB"/>
    <w:rsid w:val="00247A02"/>
    <w:rsid w:val="00247C3A"/>
    <w:rsid w:val="0025198A"/>
    <w:rsid w:val="00251C2B"/>
    <w:rsid w:val="00251F50"/>
    <w:rsid w:val="0025424C"/>
    <w:rsid w:val="0025500C"/>
    <w:rsid w:val="00256A9F"/>
    <w:rsid w:val="00256E8B"/>
    <w:rsid w:val="002575CC"/>
    <w:rsid w:val="002622E2"/>
    <w:rsid w:val="00262C9F"/>
    <w:rsid w:val="0026460E"/>
    <w:rsid w:val="00266D26"/>
    <w:rsid w:val="002700ED"/>
    <w:rsid w:val="002715C9"/>
    <w:rsid w:val="00271C85"/>
    <w:rsid w:val="00272CA5"/>
    <w:rsid w:val="00273023"/>
    <w:rsid w:val="00273165"/>
    <w:rsid w:val="002733B6"/>
    <w:rsid w:val="00273D82"/>
    <w:rsid w:val="00275009"/>
    <w:rsid w:val="00275060"/>
    <w:rsid w:val="00276808"/>
    <w:rsid w:val="00276AA1"/>
    <w:rsid w:val="002771AE"/>
    <w:rsid w:val="00280BA2"/>
    <w:rsid w:val="00280E92"/>
    <w:rsid w:val="0028134A"/>
    <w:rsid w:val="00281A3D"/>
    <w:rsid w:val="00281DEE"/>
    <w:rsid w:val="00283248"/>
    <w:rsid w:val="0028337C"/>
    <w:rsid w:val="00283B9B"/>
    <w:rsid w:val="00286CCF"/>
    <w:rsid w:val="00290652"/>
    <w:rsid w:val="00291107"/>
    <w:rsid w:val="00292903"/>
    <w:rsid w:val="00292DC3"/>
    <w:rsid w:val="00293C84"/>
    <w:rsid w:val="00295B0D"/>
    <w:rsid w:val="00295BAB"/>
    <w:rsid w:val="0029643C"/>
    <w:rsid w:val="00297A63"/>
    <w:rsid w:val="00297EE1"/>
    <w:rsid w:val="002A3154"/>
    <w:rsid w:val="002A4D42"/>
    <w:rsid w:val="002A531B"/>
    <w:rsid w:val="002A540B"/>
    <w:rsid w:val="002A5EC4"/>
    <w:rsid w:val="002A6678"/>
    <w:rsid w:val="002A703F"/>
    <w:rsid w:val="002A76DD"/>
    <w:rsid w:val="002A7B5F"/>
    <w:rsid w:val="002B07C9"/>
    <w:rsid w:val="002B3C7D"/>
    <w:rsid w:val="002B6A80"/>
    <w:rsid w:val="002C1BD2"/>
    <w:rsid w:val="002C1FC2"/>
    <w:rsid w:val="002C220C"/>
    <w:rsid w:val="002C3D75"/>
    <w:rsid w:val="002C3F71"/>
    <w:rsid w:val="002C5E67"/>
    <w:rsid w:val="002C607A"/>
    <w:rsid w:val="002C688F"/>
    <w:rsid w:val="002D0798"/>
    <w:rsid w:val="002D07C8"/>
    <w:rsid w:val="002D1E98"/>
    <w:rsid w:val="002D62B3"/>
    <w:rsid w:val="002D774D"/>
    <w:rsid w:val="002E0743"/>
    <w:rsid w:val="002E115F"/>
    <w:rsid w:val="002E2AB7"/>
    <w:rsid w:val="002E3672"/>
    <w:rsid w:val="002E5B5B"/>
    <w:rsid w:val="002E6134"/>
    <w:rsid w:val="002F047F"/>
    <w:rsid w:val="002F07FD"/>
    <w:rsid w:val="002F29AD"/>
    <w:rsid w:val="002F4134"/>
    <w:rsid w:val="002F4F28"/>
    <w:rsid w:val="002F7358"/>
    <w:rsid w:val="003000D1"/>
    <w:rsid w:val="003006FE"/>
    <w:rsid w:val="003014D7"/>
    <w:rsid w:val="0030221B"/>
    <w:rsid w:val="00303C2F"/>
    <w:rsid w:val="0030581B"/>
    <w:rsid w:val="00311C55"/>
    <w:rsid w:val="00312AF2"/>
    <w:rsid w:val="00312CAF"/>
    <w:rsid w:val="00312F2B"/>
    <w:rsid w:val="00313A77"/>
    <w:rsid w:val="00313D0D"/>
    <w:rsid w:val="00313E8A"/>
    <w:rsid w:val="00316319"/>
    <w:rsid w:val="0032033E"/>
    <w:rsid w:val="0032657E"/>
    <w:rsid w:val="0032706C"/>
    <w:rsid w:val="003274BF"/>
    <w:rsid w:val="003274C7"/>
    <w:rsid w:val="00327A01"/>
    <w:rsid w:val="0033157C"/>
    <w:rsid w:val="00333F50"/>
    <w:rsid w:val="00334574"/>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3A5"/>
    <w:rsid w:val="00357723"/>
    <w:rsid w:val="00357E25"/>
    <w:rsid w:val="00362CA0"/>
    <w:rsid w:val="003651BD"/>
    <w:rsid w:val="003659E5"/>
    <w:rsid w:val="00366231"/>
    <w:rsid w:val="0036765C"/>
    <w:rsid w:val="003724E0"/>
    <w:rsid w:val="00374A98"/>
    <w:rsid w:val="00376755"/>
    <w:rsid w:val="00382B33"/>
    <w:rsid w:val="00383378"/>
    <w:rsid w:val="00384896"/>
    <w:rsid w:val="00386005"/>
    <w:rsid w:val="00390BD7"/>
    <w:rsid w:val="00392E87"/>
    <w:rsid w:val="00394104"/>
    <w:rsid w:val="003943C1"/>
    <w:rsid w:val="00395721"/>
    <w:rsid w:val="00396174"/>
    <w:rsid w:val="0039751D"/>
    <w:rsid w:val="003A0135"/>
    <w:rsid w:val="003A0D77"/>
    <w:rsid w:val="003A0E53"/>
    <w:rsid w:val="003A1505"/>
    <w:rsid w:val="003A2FD1"/>
    <w:rsid w:val="003A5963"/>
    <w:rsid w:val="003A6F60"/>
    <w:rsid w:val="003A755A"/>
    <w:rsid w:val="003B0484"/>
    <w:rsid w:val="003B05E5"/>
    <w:rsid w:val="003B2ADA"/>
    <w:rsid w:val="003B2BB7"/>
    <w:rsid w:val="003B37A1"/>
    <w:rsid w:val="003B397D"/>
    <w:rsid w:val="003B3E8B"/>
    <w:rsid w:val="003B474A"/>
    <w:rsid w:val="003B64BE"/>
    <w:rsid w:val="003B6B9A"/>
    <w:rsid w:val="003C35F7"/>
    <w:rsid w:val="003C4588"/>
    <w:rsid w:val="003C5067"/>
    <w:rsid w:val="003C538D"/>
    <w:rsid w:val="003C6162"/>
    <w:rsid w:val="003C674B"/>
    <w:rsid w:val="003C6FCF"/>
    <w:rsid w:val="003C7820"/>
    <w:rsid w:val="003D27EE"/>
    <w:rsid w:val="003D280A"/>
    <w:rsid w:val="003D4532"/>
    <w:rsid w:val="003D5033"/>
    <w:rsid w:val="003D7433"/>
    <w:rsid w:val="003E02D3"/>
    <w:rsid w:val="003E18D8"/>
    <w:rsid w:val="003E3044"/>
    <w:rsid w:val="003E34A1"/>
    <w:rsid w:val="003E508B"/>
    <w:rsid w:val="003E72BE"/>
    <w:rsid w:val="003F113B"/>
    <w:rsid w:val="003F139B"/>
    <w:rsid w:val="003F22DD"/>
    <w:rsid w:val="003F5959"/>
    <w:rsid w:val="003F6C60"/>
    <w:rsid w:val="004005E3"/>
    <w:rsid w:val="00401EE0"/>
    <w:rsid w:val="004024F5"/>
    <w:rsid w:val="00403CA7"/>
    <w:rsid w:val="00403E47"/>
    <w:rsid w:val="00405974"/>
    <w:rsid w:val="00405A15"/>
    <w:rsid w:val="00410386"/>
    <w:rsid w:val="00410513"/>
    <w:rsid w:val="00410DC2"/>
    <w:rsid w:val="00411F93"/>
    <w:rsid w:val="0041423D"/>
    <w:rsid w:val="00414349"/>
    <w:rsid w:val="00417267"/>
    <w:rsid w:val="0041763E"/>
    <w:rsid w:val="0042058D"/>
    <w:rsid w:val="0042357E"/>
    <w:rsid w:val="00423CE6"/>
    <w:rsid w:val="0042412D"/>
    <w:rsid w:val="0042517F"/>
    <w:rsid w:val="004257A2"/>
    <w:rsid w:val="00427004"/>
    <w:rsid w:val="00427394"/>
    <w:rsid w:val="004328C3"/>
    <w:rsid w:val="00433084"/>
    <w:rsid w:val="00433A75"/>
    <w:rsid w:val="00433FCC"/>
    <w:rsid w:val="00440B9E"/>
    <w:rsid w:val="004418DD"/>
    <w:rsid w:val="00442F97"/>
    <w:rsid w:val="004435EE"/>
    <w:rsid w:val="00443C3C"/>
    <w:rsid w:val="00446A77"/>
    <w:rsid w:val="00450141"/>
    <w:rsid w:val="0045120B"/>
    <w:rsid w:val="00452E44"/>
    <w:rsid w:val="0045576F"/>
    <w:rsid w:val="00455B85"/>
    <w:rsid w:val="004602BD"/>
    <w:rsid w:val="00462046"/>
    <w:rsid w:val="004646C3"/>
    <w:rsid w:val="004655F5"/>
    <w:rsid w:val="004705DC"/>
    <w:rsid w:val="00472E88"/>
    <w:rsid w:val="004730FD"/>
    <w:rsid w:val="004735AC"/>
    <w:rsid w:val="00474421"/>
    <w:rsid w:val="004747FA"/>
    <w:rsid w:val="00475CD8"/>
    <w:rsid w:val="00477066"/>
    <w:rsid w:val="004814DF"/>
    <w:rsid w:val="00481EB4"/>
    <w:rsid w:val="00482AFD"/>
    <w:rsid w:val="00484196"/>
    <w:rsid w:val="00484EF1"/>
    <w:rsid w:val="004854CE"/>
    <w:rsid w:val="004864BE"/>
    <w:rsid w:val="0049033D"/>
    <w:rsid w:val="00493660"/>
    <w:rsid w:val="00493D51"/>
    <w:rsid w:val="00493E19"/>
    <w:rsid w:val="00495C8A"/>
    <w:rsid w:val="004960A8"/>
    <w:rsid w:val="004960B0"/>
    <w:rsid w:val="00496AD2"/>
    <w:rsid w:val="0049778B"/>
    <w:rsid w:val="00497BE3"/>
    <w:rsid w:val="00497DA6"/>
    <w:rsid w:val="004A0726"/>
    <w:rsid w:val="004A0E22"/>
    <w:rsid w:val="004A30FA"/>
    <w:rsid w:val="004A31B4"/>
    <w:rsid w:val="004A31EA"/>
    <w:rsid w:val="004A408A"/>
    <w:rsid w:val="004A42E2"/>
    <w:rsid w:val="004A50B5"/>
    <w:rsid w:val="004A778B"/>
    <w:rsid w:val="004A7950"/>
    <w:rsid w:val="004A79C9"/>
    <w:rsid w:val="004B13E4"/>
    <w:rsid w:val="004B1813"/>
    <w:rsid w:val="004B1ED6"/>
    <w:rsid w:val="004B53B6"/>
    <w:rsid w:val="004C26FC"/>
    <w:rsid w:val="004C69B3"/>
    <w:rsid w:val="004C72A7"/>
    <w:rsid w:val="004D0721"/>
    <w:rsid w:val="004D1A07"/>
    <w:rsid w:val="004D2207"/>
    <w:rsid w:val="004D22B1"/>
    <w:rsid w:val="004D4620"/>
    <w:rsid w:val="004D48EB"/>
    <w:rsid w:val="004D50BF"/>
    <w:rsid w:val="004D5BC7"/>
    <w:rsid w:val="004E06CB"/>
    <w:rsid w:val="004E0AF0"/>
    <w:rsid w:val="004E1596"/>
    <w:rsid w:val="004E2273"/>
    <w:rsid w:val="004E232D"/>
    <w:rsid w:val="004E3399"/>
    <w:rsid w:val="004E4B44"/>
    <w:rsid w:val="004E7177"/>
    <w:rsid w:val="004F06B9"/>
    <w:rsid w:val="004F201C"/>
    <w:rsid w:val="004F2881"/>
    <w:rsid w:val="004F2B5D"/>
    <w:rsid w:val="004F2E53"/>
    <w:rsid w:val="004F2F61"/>
    <w:rsid w:val="004F311F"/>
    <w:rsid w:val="004F3807"/>
    <w:rsid w:val="004F4DA6"/>
    <w:rsid w:val="004F602D"/>
    <w:rsid w:val="004F691F"/>
    <w:rsid w:val="004F7186"/>
    <w:rsid w:val="004F79A7"/>
    <w:rsid w:val="0050008B"/>
    <w:rsid w:val="00500201"/>
    <w:rsid w:val="00504422"/>
    <w:rsid w:val="005050A2"/>
    <w:rsid w:val="00505ACE"/>
    <w:rsid w:val="0051160A"/>
    <w:rsid w:val="00517550"/>
    <w:rsid w:val="00520DDD"/>
    <w:rsid w:val="00522B86"/>
    <w:rsid w:val="00523944"/>
    <w:rsid w:val="00523D5A"/>
    <w:rsid w:val="0052468E"/>
    <w:rsid w:val="005249F3"/>
    <w:rsid w:val="0052662A"/>
    <w:rsid w:val="005325D0"/>
    <w:rsid w:val="00532980"/>
    <w:rsid w:val="00532B8A"/>
    <w:rsid w:val="00534636"/>
    <w:rsid w:val="00537074"/>
    <w:rsid w:val="005424FE"/>
    <w:rsid w:val="00542C7B"/>
    <w:rsid w:val="00543363"/>
    <w:rsid w:val="0054403A"/>
    <w:rsid w:val="00544721"/>
    <w:rsid w:val="00546438"/>
    <w:rsid w:val="0054733F"/>
    <w:rsid w:val="0055306E"/>
    <w:rsid w:val="0055344D"/>
    <w:rsid w:val="00553ECD"/>
    <w:rsid w:val="00555334"/>
    <w:rsid w:val="00555D25"/>
    <w:rsid w:val="00556527"/>
    <w:rsid w:val="005600CD"/>
    <w:rsid w:val="0056240B"/>
    <w:rsid w:val="0056544E"/>
    <w:rsid w:val="00566018"/>
    <w:rsid w:val="005670BD"/>
    <w:rsid w:val="00567581"/>
    <w:rsid w:val="00567F24"/>
    <w:rsid w:val="00571758"/>
    <w:rsid w:val="00572CB1"/>
    <w:rsid w:val="005734C9"/>
    <w:rsid w:val="00575561"/>
    <w:rsid w:val="00576017"/>
    <w:rsid w:val="00576825"/>
    <w:rsid w:val="00576B32"/>
    <w:rsid w:val="00577A10"/>
    <w:rsid w:val="00580EEC"/>
    <w:rsid w:val="00581F81"/>
    <w:rsid w:val="005831A6"/>
    <w:rsid w:val="0058338B"/>
    <w:rsid w:val="00583518"/>
    <w:rsid w:val="0058463E"/>
    <w:rsid w:val="005847AD"/>
    <w:rsid w:val="00584FE0"/>
    <w:rsid w:val="00585AEA"/>
    <w:rsid w:val="005932E3"/>
    <w:rsid w:val="0059395D"/>
    <w:rsid w:val="00595465"/>
    <w:rsid w:val="00595DB8"/>
    <w:rsid w:val="005969D6"/>
    <w:rsid w:val="00596B22"/>
    <w:rsid w:val="005A0CA3"/>
    <w:rsid w:val="005A146E"/>
    <w:rsid w:val="005A24C4"/>
    <w:rsid w:val="005A3336"/>
    <w:rsid w:val="005A5C2D"/>
    <w:rsid w:val="005A5E17"/>
    <w:rsid w:val="005A7483"/>
    <w:rsid w:val="005B042C"/>
    <w:rsid w:val="005B0851"/>
    <w:rsid w:val="005B2CBE"/>
    <w:rsid w:val="005B30A2"/>
    <w:rsid w:val="005B4ED9"/>
    <w:rsid w:val="005B68BD"/>
    <w:rsid w:val="005B7F95"/>
    <w:rsid w:val="005C15C8"/>
    <w:rsid w:val="005C25C2"/>
    <w:rsid w:val="005C3FF0"/>
    <w:rsid w:val="005C4191"/>
    <w:rsid w:val="005C6558"/>
    <w:rsid w:val="005C6FD0"/>
    <w:rsid w:val="005C7B71"/>
    <w:rsid w:val="005D1962"/>
    <w:rsid w:val="005D24AA"/>
    <w:rsid w:val="005D3046"/>
    <w:rsid w:val="005D35D1"/>
    <w:rsid w:val="005D54A6"/>
    <w:rsid w:val="005D64A2"/>
    <w:rsid w:val="005D70BF"/>
    <w:rsid w:val="005D7170"/>
    <w:rsid w:val="005D78AD"/>
    <w:rsid w:val="005D7CED"/>
    <w:rsid w:val="005E061C"/>
    <w:rsid w:val="005E1649"/>
    <w:rsid w:val="005E1A50"/>
    <w:rsid w:val="005E1D33"/>
    <w:rsid w:val="005E4B3E"/>
    <w:rsid w:val="005E50EC"/>
    <w:rsid w:val="005E58C9"/>
    <w:rsid w:val="005E6470"/>
    <w:rsid w:val="005F102E"/>
    <w:rsid w:val="005F397B"/>
    <w:rsid w:val="005F47D8"/>
    <w:rsid w:val="005F4D16"/>
    <w:rsid w:val="005F5E3F"/>
    <w:rsid w:val="005F708D"/>
    <w:rsid w:val="005F770E"/>
    <w:rsid w:val="00601893"/>
    <w:rsid w:val="00603CB7"/>
    <w:rsid w:val="00606001"/>
    <w:rsid w:val="00607A2D"/>
    <w:rsid w:val="00613D58"/>
    <w:rsid w:val="006140D9"/>
    <w:rsid w:val="00614610"/>
    <w:rsid w:val="006166D3"/>
    <w:rsid w:val="00616B14"/>
    <w:rsid w:val="006216E8"/>
    <w:rsid w:val="006235A9"/>
    <w:rsid w:val="00623E8B"/>
    <w:rsid w:val="0063036E"/>
    <w:rsid w:val="006304DB"/>
    <w:rsid w:val="00631805"/>
    <w:rsid w:val="00631B82"/>
    <w:rsid w:val="00631EA0"/>
    <w:rsid w:val="006327AA"/>
    <w:rsid w:val="00632879"/>
    <w:rsid w:val="00633E08"/>
    <w:rsid w:val="006344D5"/>
    <w:rsid w:val="0063543E"/>
    <w:rsid w:val="00635E15"/>
    <w:rsid w:val="006361DB"/>
    <w:rsid w:val="006408D7"/>
    <w:rsid w:val="006427D3"/>
    <w:rsid w:val="00643BFB"/>
    <w:rsid w:val="00645345"/>
    <w:rsid w:val="0064664E"/>
    <w:rsid w:val="00651980"/>
    <w:rsid w:val="00651A5E"/>
    <w:rsid w:val="006521BC"/>
    <w:rsid w:val="00652F17"/>
    <w:rsid w:val="006539F6"/>
    <w:rsid w:val="0065490D"/>
    <w:rsid w:val="006551D3"/>
    <w:rsid w:val="0066240C"/>
    <w:rsid w:val="006624D1"/>
    <w:rsid w:val="00662B55"/>
    <w:rsid w:val="00663F34"/>
    <w:rsid w:val="0066434C"/>
    <w:rsid w:val="00664D52"/>
    <w:rsid w:val="006662DF"/>
    <w:rsid w:val="006723BF"/>
    <w:rsid w:val="00672632"/>
    <w:rsid w:val="00672668"/>
    <w:rsid w:val="006736B2"/>
    <w:rsid w:val="00673F94"/>
    <w:rsid w:val="006746C5"/>
    <w:rsid w:val="00677E3C"/>
    <w:rsid w:val="00680DE9"/>
    <w:rsid w:val="006819A2"/>
    <w:rsid w:val="00682EB1"/>
    <w:rsid w:val="00682FB5"/>
    <w:rsid w:val="00683158"/>
    <w:rsid w:val="00684E6B"/>
    <w:rsid w:val="006905DB"/>
    <w:rsid w:val="00690F20"/>
    <w:rsid w:val="00691F94"/>
    <w:rsid w:val="006943BF"/>
    <w:rsid w:val="006A1FE4"/>
    <w:rsid w:val="006A3221"/>
    <w:rsid w:val="006A3315"/>
    <w:rsid w:val="006A350F"/>
    <w:rsid w:val="006A64FA"/>
    <w:rsid w:val="006B0AF3"/>
    <w:rsid w:val="006B2806"/>
    <w:rsid w:val="006B39D9"/>
    <w:rsid w:val="006B3C7C"/>
    <w:rsid w:val="006C01FA"/>
    <w:rsid w:val="006C0ABE"/>
    <w:rsid w:val="006C181E"/>
    <w:rsid w:val="006C2035"/>
    <w:rsid w:val="006C26E8"/>
    <w:rsid w:val="006C2872"/>
    <w:rsid w:val="006C2EE4"/>
    <w:rsid w:val="006C38AF"/>
    <w:rsid w:val="006C634B"/>
    <w:rsid w:val="006C75EC"/>
    <w:rsid w:val="006D214D"/>
    <w:rsid w:val="006D23F3"/>
    <w:rsid w:val="006D5087"/>
    <w:rsid w:val="006D5131"/>
    <w:rsid w:val="006D526D"/>
    <w:rsid w:val="006D65D0"/>
    <w:rsid w:val="006D67E5"/>
    <w:rsid w:val="006E15A9"/>
    <w:rsid w:val="006E1F5D"/>
    <w:rsid w:val="006E41F7"/>
    <w:rsid w:val="006E5E78"/>
    <w:rsid w:val="006E719E"/>
    <w:rsid w:val="006E7C14"/>
    <w:rsid w:val="006F0C52"/>
    <w:rsid w:val="006F1BC1"/>
    <w:rsid w:val="006F1D37"/>
    <w:rsid w:val="006F2071"/>
    <w:rsid w:val="006F2820"/>
    <w:rsid w:val="006F46C6"/>
    <w:rsid w:val="006F4EB8"/>
    <w:rsid w:val="006F5731"/>
    <w:rsid w:val="006F5825"/>
    <w:rsid w:val="006F61BB"/>
    <w:rsid w:val="00700D68"/>
    <w:rsid w:val="00702936"/>
    <w:rsid w:val="0070536C"/>
    <w:rsid w:val="007073F8"/>
    <w:rsid w:val="00710851"/>
    <w:rsid w:val="00710DE1"/>
    <w:rsid w:val="007125F0"/>
    <w:rsid w:val="00713855"/>
    <w:rsid w:val="0071418C"/>
    <w:rsid w:val="00714814"/>
    <w:rsid w:val="0071507D"/>
    <w:rsid w:val="007154D7"/>
    <w:rsid w:val="0071659B"/>
    <w:rsid w:val="00716766"/>
    <w:rsid w:val="00717346"/>
    <w:rsid w:val="00717680"/>
    <w:rsid w:val="00717BF2"/>
    <w:rsid w:val="00721853"/>
    <w:rsid w:val="007227EF"/>
    <w:rsid w:val="00722DE8"/>
    <w:rsid w:val="00723194"/>
    <w:rsid w:val="00725866"/>
    <w:rsid w:val="00726587"/>
    <w:rsid w:val="00727C10"/>
    <w:rsid w:val="00727D5A"/>
    <w:rsid w:val="00727DDE"/>
    <w:rsid w:val="00727F75"/>
    <w:rsid w:val="00727F9A"/>
    <w:rsid w:val="007339F2"/>
    <w:rsid w:val="00737106"/>
    <w:rsid w:val="007400ED"/>
    <w:rsid w:val="00740ED4"/>
    <w:rsid w:val="00742588"/>
    <w:rsid w:val="00742D4D"/>
    <w:rsid w:val="00744DEB"/>
    <w:rsid w:val="00745084"/>
    <w:rsid w:val="00745D53"/>
    <w:rsid w:val="00746443"/>
    <w:rsid w:val="00746FE5"/>
    <w:rsid w:val="00747D63"/>
    <w:rsid w:val="00750E2A"/>
    <w:rsid w:val="00752B52"/>
    <w:rsid w:val="00755EB4"/>
    <w:rsid w:val="00756D52"/>
    <w:rsid w:val="00756DCA"/>
    <w:rsid w:val="007604AC"/>
    <w:rsid w:val="00760920"/>
    <w:rsid w:val="0076259F"/>
    <w:rsid w:val="00763E3F"/>
    <w:rsid w:val="00764769"/>
    <w:rsid w:val="0076518B"/>
    <w:rsid w:val="007655B4"/>
    <w:rsid w:val="0076569A"/>
    <w:rsid w:val="00766A83"/>
    <w:rsid w:val="00766F35"/>
    <w:rsid w:val="00767A3F"/>
    <w:rsid w:val="00770527"/>
    <w:rsid w:val="00771048"/>
    <w:rsid w:val="00771AD1"/>
    <w:rsid w:val="00773172"/>
    <w:rsid w:val="00773340"/>
    <w:rsid w:val="007735A2"/>
    <w:rsid w:val="007735CF"/>
    <w:rsid w:val="0077420D"/>
    <w:rsid w:val="0077750B"/>
    <w:rsid w:val="00777D80"/>
    <w:rsid w:val="00777EE2"/>
    <w:rsid w:val="0078214E"/>
    <w:rsid w:val="007821A7"/>
    <w:rsid w:val="00782DF4"/>
    <w:rsid w:val="007847E2"/>
    <w:rsid w:val="00785887"/>
    <w:rsid w:val="007860C0"/>
    <w:rsid w:val="00786D1D"/>
    <w:rsid w:val="0078706C"/>
    <w:rsid w:val="0078797F"/>
    <w:rsid w:val="00787F22"/>
    <w:rsid w:val="00790C46"/>
    <w:rsid w:val="00790D1F"/>
    <w:rsid w:val="00791373"/>
    <w:rsid w:val="007914F4"/>
    <w:rsid w:val="007918FC"/>
    <w:rsid w:val="00792346"/>
    <w:rsid w:val="0079260F"/>
    <w:rsid w:val="007948F2"/>
    <w:rsid w:val="007953C5"/>
    <w:rsid w:val="00795AF4"/>
    <w:rsid w:val="00796B11"/>
    <w:rsid w:val="00796DD5"/>
    <w:rsid w:val="00796FD5"/>
    <w:rsid w:val="00797293"/>
    <w:rsid w:val="007A02BA"/>
    <w:rsid w:val="007A176D"/>
    <w:rsid w:val="007A22D6"/>
    <w:rsid w:val="007A2E24"/>
    <w:rsid w:val="007A5011"/>
    <w:rsid w:val="007A5781"/>
    <w:rsid w:val="007A6C37"/>
    <w:rsid w:val="007A6C40"/>
    <w:rsid w:val="007B0519"/>
    <w:rsid w:val="007B1C6E"/>
    <w:rsid w:val="007B3ECF"/>
    <w:rsid w:val="007B498B"/>
    <w:rsid w:val="007B51A6"/>
    <w:rsid w:val="007B547D"/>
    <w:rsid w:val="007C00FB"/>
    <w:rsid w:val="007C0AB8"/>
    <w:rsid w:val="007C33FB"/>
    <w:rsid w:val="007C37EA"/>
    <w:rsid w:val="007C71F5"/>
    <w:rsid w:val="007D2148"/>
    <w:rsid w:val="007D2E65"/>
    <w:rsid w:val="007D610A"/>
    <w:rsid w:val="007E1B6F"/>
    <w:rsid w:val="007E1D09"/>
    <w:rsid w:val="007E201E"/>
    <w:rsid w:val="007E2876"/>
    <w:rsid w:val="007E303C"/>
    <w:rsid w:val="007E4C78"/>
    <w:rsid w:val="007E4DBE"/>
    <w:rsid w:val="007E5E63"/>
    <w:rsid w:val="007E661D"/>
    <w:rsid w:val="007E7B50"/>
    <w:rsid w:val="007F0317"/>
    <w:rsid w:val="007F272F"/>
    <w:rsid w:val="007F28D0"/>
    <w:rsid w:val="007F2E2D"/>
    <w:rsid w:val="007F4329"/>
    <w:rsid w:val="007F4827"/>
    <w:rsid w:val="007F4DF3"/>
    <w:rsid w:val="007F6049"/>
    <w:rsid w:val="007F660E"/>
    <w:rsid w:val="007F66AE"/>
    <w:rsid w:val="007F756B"/>
    <w:rsid w:val="007F7CF6"/>
    <w:rsid w:val="007F7F3D"/>
    <w:rsid w:val="00800CE0"/>
    <w:rsid w:val="008056D9"/>
    <w:rsid w:val="00807309"/>
    <w:rsid w:val="00807DD8"/>
    <w:rsid w:val="00810D07"/>
    <w:rsid w:val="008113A1"/>
    <w:rsid w:val="008136BE"/>
    <w:rsid w:val="00815961"/>
    <w:rsid w:val="008169B2"/>
    <w:rsid w:val="00817893"/>
    <w:rsid w:val="00817D95"/>
    <w:rsid w:val="0082093B"/>
    <w:rsid w:val="00820CA3"/>
    <w:rsid w:val="00820D5F"/>
    <w:rsid w:val="008215DF"/>
    <w:rsid w:val="00821871"/>
    <w:rsid w:val="00823BD6"/>
    <w:rsid w:val="008262ED"/>
    <w:rsid w:val="00826DDB"/>
    <w:rsid w:val="0083040B"/>
    <w:rsid w:val="008309AD"/>
    <w:rsid w:val="00831557"/>
    <w:rsid w:val="008343D6"/>
    <w:rsid w:val="00836B17"/>
    <w:rsid w:val="00837761"/>
    <w:rsid w:val="00837D02"/>
    <w:rsid w:val="00840D96"/>
    <w:rsid w:val="00840E5E"/>
    <w:rsid w:val="00842665"/>
    <w:rsid w:val="0084544F"/>
    <w:rsid w:val="0084727C"/>
    <w:rsid w:val="00847877"/>
    <w:rsid w:val="008516E2"/>
    <w:rsid w:val="008538E3"/>
    <w:rsid w:val="008575CC"/>
    <w:rsid w:val="008603F3"/>
    <w:rsid w:val="00860B6C"/>
    <w:rsid w:val="00860C76"/>
    <w:rsid w:val="00860E1A"/>
    <w:rsid w:val="008613DC"/>
    <w:rsid w:val="0086235A"/>
    <w:rsid w:val="00864DB9"/>
    <w:rsid w:val="00866DE1"/>
    <w:rsid w:val="00867467"/>
    <w:rsid w:val="00870D83"/>
    <w:rsid w:val="008726F7"/>
    <w:rsid w:val="00872BEA"/>
    <w:rsid w:val="008737C5"/>
    <w:rsid w:val="008757F4"/>
    <w:rsid w:val="00875A32"/>
    <w:rsid w:val="0087607B"/>
    <w:rsid w:val="0087627D"/>
    <w:rsid w:val="008769C7"/>
    <w:rsid w:val="00876D77"/>
    <w:rsid w:val="0088012A"/>
    <w:rsid w:val="0088020B"/>
    <w:rsid w:val="00880ACC"/>
    <w:rsid w:val="008829AC"/>
    <w:rsid w:val="00883240"/>
    <w:rsid w:val="00883D55"/>
    <w:rsid w:val="00890A42"/>
    <w:rsid w:val="00891536"/>
    <w:rsid w:val="00893758"/>
    <w:rsid w:val="00893F33"/>
    <w:rsid w:val="008947CF"/>
    <w:rsid w:val="008954D1"/>
    <w:rsid w:val="0089562F"/>
    <w:rsid w:val="00897B11"/>
    <w:rsid w:val="008A003E"/>
    <w:rsid w:val="008A7B59"/>
    <w:rsid w:val="008A7BBC"/>
    <w:rsid w:val="008B1B0C"/>
    <w:rsid w:val="008B265D"/>
    <w:rsid w:val="008B28C6"/>
    <w:rsid w:val="008B3A02"/>
    <w:rsid w:val="008B490C"/>
    <w:rsid w:val="008B4CD0"/>
    <w:rsid w:val="008B4F84"/>
    <w:rsid w:val="008B5C78"/>
    <w:rsid w:val="008B605A"/>
    <w:rsid w:val="008B7874"/>
    <w:rsid w:val="008C0442"/>
    <w:rsid w:val="008C0D3A"/>
    <w:rsid w:val="008C115D"/>
    <w:rsid w:val="008C2710"/>
    <w:rsid w:val="008C37F4"/>
    <w:rsid w:val="008C58DA"/>
    <w:rsid w:val="008C5EA9"/>
    <w:rsid w:val="008C6E63"/>
    <w:rsid w:val="008C7107"/>
    <w:rsid w:val="008D05A3"/>
    <w:rsid w:val="008D0EB7"/>
    <w:rsid w:val="008D14CE"/>
    <w:rsid w:val="008D49C2"/>
    <w:rsid w:val="008D4EA0"/>
    <w:rsid w:val="008D5D13"/>
    <w:rsid w:val="008D64BC"/>
    <w:rsid w:val="008D76D7"/>
    <w:rsid w:val="008E3383"/>
    <w:rsid w:val="008E33E9"/>
    <w:rsid w:val="008E369F"/>
    <w:rsid w:val="008E373F"/>
    <w:rsid w:val="008E4080"/>
    <w:rsid w:val="008E45B2"/>
    <w:rsid w:val="008E77E9"/>
    <w:rsid w:val="008E7A15"/>
    <w:rsid w:val="008E7DAA"/>
    <w:rsid w:val="008F136C"/>
    <w:rsid w:val="008F3B06"/>
    <w:rsid w:val="008F529B"/>
    <w:rsid w:val="008F5735"/>
    <w:rsid w:val="00900F4E"/>
    <w:rsid w:val="00903132"/>
    <w:rsid w:val="00903870"/>
    <w:rsid w:val="00905703"/>
    <w:rsid w:val="00907BFB"/>
    <w:rsid w:val="009118E2"/>
    <w:rsid w:val="00911D13"/>
    <w:rsid w:val="009124AC"/>
    <w:rsid w:val="0091514C"/>
    <w:rsid w:val="009152C8"/>
    <w:rsid w:val="00920B9C"/>
    <w:rsid w:val="00921AB6"/>
    <w:rsid w:val="009235CA"/>
    <w:rsid w:val="00923F64"/>
    <w:rsid w:val="009255D0"/>
    <w:rsid w:val="0092569C"/>
    <w:rsid w:val="009257EB"/>
    <w:rsid w:val="0092630C"/>
    <w:rsid w:val="009265D4"/>
    <w:rsid w:val="0093020F"/>
    <w:rsid w:val="0093030A"/>
    <w:rsid w:val="009320E8"/>
    <w:rsid w:val="00933195"/>
    <w:rsid w:val="00933E91"/>
    <w:rsid w:val="00934C8F"/>
    <w:rsid w:val="009364AC"/>
    <w:rsid w:val="00936A54"/>
    <w:rsid w:val="009370DE"/>
    <w:rsid w:val="009377B9"/>
    <w:rsid w:val="00942323"/>
    <w:rsid w:val="009423E2"/>
    <w:rsid w:val="00943559"/>
    <w:rsid w:val="00944353"/>
    <w:rsid w:val="009444B0"/>
    <w:rsid w:val="00945127"/>
    <w:rsid w:val="00945DB3"/>
    <w:rsid w:val="009471DF"/>
    <w:rsid w:val="0094779E"/>
    <w:rsid w:val="00952FA5"/>
    <w:rsid w:val="009545D1"/>
    <w:rsid w:val="00955876"/>
    <w:rsid w:val="00955933"/>
    <w:rsid w:val="00955FB2"/>
    <w:rsid w:val="00956267"/>
    <w:rsid w:val="00956318"/>
    <w:rsid w:val="0095659B"/>
    <w:rsid w:val="0095755D"/>
    <w:rsid w:val="00960A80"/>
    <w:rsid w:val="0096391D"/>
    <w:rsid w:val="00966599"/>
    <w:rsid w:val="009669B5"/>
    <w:rsid w:val="00967200"/>
    <w:rsid w:val="00970B58"/>
    <w:rsid w:val="00970D06"/>
    <w:rsid w:val="00971A47"/>
    <w:rsid w:val="0097439E"/>
    <w:rsid w:val="00974A2F"/>
    <w:rsid w:val="0097511C"/>
    <w:rsid w:val="00975E7E"/>
    <w:rsid w:val="009767BF"/>
    <w:rsid w:val="009778CA"/>
    <w:rsid w:val="00980D72"/>
    <w:rsid w:val="00981113"/>
    <w:rsid w:val="00981B2C"/>
    <w:rsid w:val="00982329"/>
    <w:rsid w:val="009834AE"/>
    <w:rsid w:val="00984094"/>
    <w:rsid w:val="00985BC7"/>
    <w:rsid w:val="00986C0B"/>
    <w:rsid w:val="00990365"/>
    <w:rsid w:val="0099147E"/>
    <w:rsid w:val="009922D7"/>
    <w:rsid w:val="00992576"/>
    <w:rsid w:val="00992BE9"/>
    <w:rsid w:val="00995B73"/>
    <w:rsid w:val="00997517"/>
    <w:rsid w:val="009A2496"/>
    <w:rsid w:val="009A3803"/>
    <w:rsid w:val="009A49A9"/>
    <w:rsid w:val="009A50C3"/>
    <w:rsid w:val="009A61B6"/>
    <w:rsid w:val="009A6402"/>
    <w:rsid w:val="009A7B23"/>
    <w:rsid w:val="009B1792"/>
    <w:rsid w:val="009B1A0F"/>
    <w:rsid w:val="009B2012"/>
    <w:rsid w:val="009B310C"/>
    <w:rsid w:val="009B42C2"/>
    <w:rsid w:val="009B4443"/>
    <w:rsid w:val="009B5FA7"/>
    <w:rsid w:val="009B68D5"/>
    <w:rsid w:val="009B7470"/>
    <w:rsid w:val="009B7663"/>
    <w:rsid w:val="009B7B63"/>
    <w:rsid w:val="009C0A0F"/>
    <w:rsid w:val="009C16B1"/>
    <w:rsid w:val="009C298A"/>
    <w:rsid w:val="009C2DCA"/>
    <w:rsid w:val="009C4031"/>
    <w:rsid w:val="009C40EA"/>
    <w:rsid w:val="009C4627"/>
    <w:rsid w:val="009D0102"/>
    <w:rsid w:val="009D2573"/>
    <w:rsid w:val="009D3174"/>
    <w:rsid w:val="009D35A4"/>
    <w:rsid w:val="009D44C9"/>
    <w:rsid w:val="009D4ABA"/>
    <w:rsid w:val="009D4C80"/>
    <w:rsid w:val="009D52BE"/>
    <w:rsid w:val="009D53C1"/>
    <w:rsid w:val="009D66B2"/>
    <w:rsid w:val="009D6C8E"/>
    <w:rsid w:val="009D6DA4"/>
    <w:rsid w:val="009E1BE4"/>
    <w:rsid w:val="009E24CE"/>
    <w:rsid w:val="009E28C4"/>
    <w:rsid w:val="009E2AAC"/>
    <w:rsid w:val="009E4CBC"/>
    <w:rsid w:val="009E5410"/>
    <w:rsid w:val="009E5A7B"/>
    <w:rsid w:val="009F2A20"/>
    <w:rsid w:val="009F30A4"/>
    <w:rsid w:val="009F3497"/>
    <w:rsid w:val="009F3D10"/>
    <w:rsid w:val="009F4334"/>
    <w:rsid w:val="009F52A8"/>
    <w:rsid w:val="00A00363"/>
    <w:rsid w:val="00A0418E"/>
    <w:rsid w:val="00A04FD5"/>
    <w:rsid w:val="00A053CE"/>
    <w:rsid w:val="00A1208D"/>
    <w:rsid w:val="00A13FA0"/>
    <w:rsid w:val="00A16BCD"/>
    <w:rsid w:val="00A171B7"/>
    <w:rsid w:val="00A17BEE"/>
    <w:rsid w:val="00A21DB0"/>
    <w:rsid w:val="00A23565"/>
    <w:rsid w:val="00A24679"/>
    <w:rsid w:val="00A2513F"/>
    <w:rsid w:val="00A30698"/>
    <w:rsid w:val="00A330D4"/>
    <w:rsid w:val="00A3628D"/>
    <w:rsid w:val="00A36BAA"/>
    <w:rsid w:val="00A36D79"/>
    <w:rsid w:val="00A37998"/>
    <w:rsid w:val="00A42B51"/>
    <w:rsid w:val="00A42C35"/>
    <w:rsid w:val="00A431E6"/>
    <w:rsid w:val="00A43319"/>
    <w:rsid w:val="00A43B8A"/>
    <w:rsid w:val="00A459DB"/>
    <w:rsid w:val="00A5018E"/>
    <w:rsid w:val="00A50477"/>
    <w:rsid w:val="00A526BA"/>
    <w:rsid w:val="00A53AF5"/>
    <w:rsid w:val="00A551BA"/>
    <w:rsid w:val="00A610A9"/>
    <w:rsid w:val="00A644C7"/>
    <w:rsid w:val="00A6466B"/>
    <w:rsid w:val="00A66477"/>
    <w:rsid w:val="00A66D22"/>
    <w:rsid w:val="00A67613"/>
    <w:rsid w:val="00A7088A"/>
    <w:rsid w:val="00A70DC6"/>
    <w:rsid w:val="00A71643"/>
    <w:rsid w:val="00A72355"/>
    <w:rsid w:val="00A7652D"/>
    <w:rsid w:val="00A76EDC"/>
    <w:rsid w:val="00A81BFE"/>
    <w:rsid w:val="00A83043"/>
    <w:rsid w:val="00A8328D"/>
    <w:rsid w:val="00A8431B"/>
    <w:rsid w:val="00A8495B"/>
    <w:rsid w:val="00A84EC7"/>
    <w:rsid w:val="00A85A22"/>
    <w:rsid w:val="00A85AB7"/>
    <w:rsid w:val="00A86372"/>
    <w:rsid w:val="00A865A6"/>
    <w:rsid w:val="00A86E6B"/>
    <w:rsid w:val="00A870CD"/>
    <w:rsid w:val="00A87247"/>
    <w:rsid w:val="00A917D7"/>
    <w:rsid w:val="00A91957"/>
    <w:rsid w:val="00A91EA2"/>
    <w:rsid w:val="00A92529"/>
    <w:rsid w:val="00A92EE2"/>
    <w:rsid w:val="00A93ADC"/>
    <w:rsid w:val="00A93CE0"/>
    <w:rsid w:val="00A95623"/>
    <w:rsid w:val="00AA064B"/>
    <w:rsid w:val="00AA1EED"/>
    <w:rsid w:val="00AA4F4D"/>
    <w:rsid w:val="00AA531B"/>
    <w:rsid w:val="00AA57FB"/>
    <w:rsid w:val="00AA63E0"/>
    <w:rsid w:val="00AA66CA"/>
    <w:rsid w:val="00AA76F4"/>
    <w:rsid w:val="00AB0F75"/>
    <w:rsid w:val="00AB14B0"/>
    <w:rsid w:val="00AB3644"/>
    <w:rsid w:val="00AB4502"/>
    <w:rsid w:val="00AB4A60"/>
    <w:rsid w:val="00AC1257"/>
    <w:rsid w:val="00AC2038"/>
    <w:rsid w:val="00AC35F9"/>
    <w:rsid w:val="00AC4C50"/>
    <w:rsid w:val="00AC4D4F"/>
    <w:rsid w:val="00AD18CA"/>
    <w:rsid w:val="00AD1A47"/>
    <w:rsid w:val="00AD24A1"/>
    <w:rsid w:val="00AD2B3F"/>
    <w:rsid w:val="00AD2FF8"/>
    <w:rsid w:val="00AD367D"/>
    <w:rsid w:val="00AD683B"/>
    <w:rsid w:val="00AD7CA7"/>
    <w:rsid w:val="00AE3D18"/>
    <w:rsid w:val="00AE453C"/>
    <w:rsid w:val="00AE4907"/>
    <w:rsid w:val="00AE5B03"/>
    <w:rsid w:val="00AE749D"/>
    <w:rsid w:val="00AF09E9"/>
    <w:rsid w:val="00AF32D2"/>
    <w:rsid w:val="00AF35A3"/>
    <w:rsid w:val="00AF3E74"/>
    <w:rsid w:val="00AF4557"/>
    <w:rsid w:val="00AF501E"/>
    <w:rsid w:val="00AF5539"/>
    <w:rsid w:val="00AF6C6C"/>
    <w:rsid w:val="00AF7582"/>
    <w:rsid w:val="00AF7B7C"/>
    <w:rsid w:val="00B00B2F"/>
    <w:rsid w:val="00B01593"/>
    <w:rsid w:val="00B03F7B"/>
    <w:rsid w:val="00B04295"/>
    <w:rsid w:val="00B0548A"/>
    <w:rsid w:val="00B0627F"/>
    <w:rsid w:val="00B06DE0"/>
    <w:rsid w:val="00B1094D"/>
    <w:rsid w:val="00B10C30"/>
    <w:rsid w:val="00B13B4B"/>
    <w:rsid w:val="00B14BC2"/>
    <w:rsid w:val="00B1553C"/>
    <w:rsid w:val="00B156CC"/>
    <w:rsid w:val="00B161B2"/>
    <w:rsid w:val="00B17F41"/>
    <w:rsid w:val="00B20407"/>
    <w:rsid w:val="00B25FF1"/>
    <w:rsid w:val="00B260DF"/>
    <w:rsid w:val="00B26EE6"/>
    <w:rsid w:val="00B270D4"/>
    <w:rsid w:val="00B31674"/>
    <w:rsid w:val="00B323F0"/>
    <w:rsid w:val="00B327BB"/>
    <w:rsid w:val="00B32898"/>
    <w:rsid w:val="00B32A60"/>
    <w:rsid w:val="00B32B19"/>
    <w:rsid w:val="00B32EDF"/>
    <w:rsid w:val="00B33232"/>
    <w:rsid w:val="00B33BF1"/>
    <w:rsid w:val="00B33F34"/>
    <w:rsid w:val="00B33F81"/>
    <w:rsid w:val="00B347AC"/>
    <w:rsid w:val="00B3550C"/>
    <w:rsid w:val="00B36AD7"/>
    <w:rsid w:val="00B41684"/>
    <w:rsid w:val="00B4210D"/>
    <w:rsid w:val="00B44715"/>
    <w:rsid w:val="00B4558E"/>
    <w:rsid w:val="00B463F9"/>
    <w:rsid w:val="00B46FB4"/>
    <w:rsid w:val="00B50102"/>
    <w:rsid w:val="00B552CA"/>
    <w:rsid w:val="00B55681"/>
    <w:rsid w:val="00B55CCC"/>
    <w:rsid w:val="00B57050"/>
    <w:rsid w:val="00B57E2B"/>
    <w:rsid w:val="00B6233A"/>
    <w:rsid w:val="00B627F1"/>
    <w:rsid w:val="00B643E0"/>
    <w:rsid w:val="00B64CED"/>
    <w:rsid w:val="00B65CC3"/>
    <w:rsid w:val="00B664EB"/>
    <w:rsid w:val="00B66893"/>
    <w:rsid w:val="00B67D34"/>
    <w:rsid w:val="00B703FF"/>
    <w:rsid w:val="00B710D9"/>
    <w:rsid w:val="00B71142"/>
    <w:rsid w:val="00B71678"/>
    <w:rsid w:val="00B71D8F"/>
    <w:rsid w:val="00B7311D"/>
    <w:rsid w:val="00B7328B"/>
    <w:rsid w:val="00B746F1"/>
    <w:rsid w:val="00B747D5"/>
    <w:rsid w:val="00B754CB"/>
    <w:rsid w:val="00B758A1"/>
    <w:rsid w:val="00B76210"/>
    <w:rsid w:val="00B77B8C"/>
    <w:rsid w:val="00B834C5"/>
    <w:rsid w:val="00B84684"/>
    <w:rsid w:val="00B8752D"/>
    <w:rsid w:val="00B90099"/>
    <w:rsid w:val="00B91463"/>
    <w:rsid w:val="00B920A9"/>
    <w:rsid w:val="00B92743"/>
    <w:rsid w:val="00B92864"/>
    <w:rsid w:val="00B93A70"/>
    <w:rsid w:val="00B9514F"/>
    <w:rsid w:val="00BA20C8"/>
    <w:rsid w:val="00BA2679"/>
    <w:rsid w:val="00BA4386"/>
    <w:rsid w:val="00BA577F"/>
    <w:rsid w:val="00BA66B1"/>
    <w:rsid w:val="00BA6EB7"/>
    <w:rsid w:val="00BB055C"/>
    <w:rsid w:val="00BB0B9E"/>
    <w:rsid w:val="00BB25BD"/>
    <w:rsid w:val="00BB2A16"/>
    <w:rsid w:val="00BB600D"/>
    <w:rsid w:val="00BB6EA9"/>
    <w:rsid w:val="00BB7CCD"/>
    <w:rsid w:val="00BC08DA"/>
    <w:rsid w:val="00BC23D8"/>
    <w:rsid w:val="00BC2A62"/>
    <w:rsid w:val="00BC2FC3"/>
    <w:rsid w:val="00BC3C74"/>
    <w:rsid w:val="00BC484E"/>
    <w:rsid w:val="00BC5842"/>
    <w:rsid w:val="00BC611E"/>
    <w:rsid w:val="00BC64CA"/>
    <w:rsid w:val="00BC674B"/>
    <w:rsid w:val="00BC6BC8"/>
    <w:rsid w:val="00BC70BA"/>
    <w:rsid w:val="00BC7493"/>
    <w:rsid w:val="00BD4A0F"/>
    <w:rsid w:val="00BD5090"/>
    <w:rsid w:val="00BD59C5"/>
    <w:rsid w:val="00BD6522"/>
    <w:rsid w:val="00BD6B9F"/>
    <w:rsid w:val="00BD6BDC"/>
    <w:rsid w:val="00BD7787"/>
    <w:rsid w:val="00BD7FE5"/>
    <w:rsid w:val="00BE044D"/>
    <w:rsid w:val="00BE0EB7"/>
    <w:rsid w:val="00BE152C"/>
    <w:rsid w:val="00BE346F"/>
    <w:rsid w:val="00BE4614"/>
    <w:rsid w:val="00BE5142"/>
    <w:rsid w:val="00BE69F8"/>
    <w:rsid w:val="00BE71A7"/>
    <w:rsid w:val="00BE7319"/>
    <w:rsid w:val="00BE7B6A"/>
    <w:rsid w:val="00BF01C1"/>
    <w:rsid w:val="00BF097B"/>
    <w:rsid w:val="00BF1908"/>
    <w:rsid w:val="00BF1BE4"/>
    <w:rsid w:val="00BF2B51"/>
    <w:rsid w:val="00BF48EB"/>
    <w:rsid w:val="00BF4F28"/>
    <w:rsid w:val="00BF7D38"/>
    <w:rsid w:val="00C00C19"/>
    <w:rsid w:val="00C01599"/>
    <w:rsid w:val="00C03F82"/>
    <w:rsid w:val="00C1398B"/>
    <w:rsid w:val="00C13F36"/>
    <w:rsid w:val="00C146D8"/>
    <w:rsid w:val="00C169F6"/>
    <w:rsid w:val="00C16DFD"/>
    <w:rsid w:val="00C17D9E"/>
    <w:rsid w:val="00C2179E"/>
    <w:rsid w:val="00C222C8"/>
    <w:rsid w:val="00C23620"/>
    <w:rsid w:val="00C24FA0"/>
    <w:rsid w:val="00C2538D"/>
    <w:rsid w:val="00C25FA5"/>
    <w:rsid w:val="00C26F4B"/>
    <w:rsid w:val="00C3009D"/>
    <w:rsid w:val="00C33476"/>
    <w:rsid w:val="00C401E3"/>
    <w:rsid w:val="00C42F9E"/>
    <w:rsid w:val="00C444FC"/>
    <w:rsid w:val="00C46432"/>
    <w:rsid w:val="00C469FE"/>
    <w:rsid w:val="00C46B21"/>
    <w:rsid w:val="00C475FD"/>
    <w:rsid w:val="00C50145"/>
    <w:rsid w:val="00C5180E"/>
    <w:rsid w:val="00C5211E"/>
    <w:rsid w:val="00C53C0F"/>
    <w:rsid w:val="00C5664F"/>
    <w:rsid w:val="00C601E5"/>
    <w:rsid w:val="00C608DE"/>
    <w:rsid w:val="00C60C5F"/>
    <w:rsid w:val="00C60C97"/>
    <w:rsid w:val="00C61C5C"/>
    <w:rsid w:val="00C623E3"/>
    <w:rsid w:val="00C62E40"/>
    <w:rsid w:val="00C63400"/>
    <w:rsid w:val="00C64B1F"/>
    <w:rsid w:val="00C65E37"/>
    <w:rsid w:val="00C72B50"/>
    <w:rsid w:val="00C74CEA"/>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6379"/>
    <w:rsid w:val="00C96F3C"/>
    <w:rsid w:val="00C97F75"/>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30B1"/>
    <w:rsid w:val="00CC605C"/>
    <w:rsid w:val="00CC6906"/>
    <w:rsid w:val="00CD18AC"/>
    <w:rsid w:val="00CD1AA9"/>
    <w:rsid w:val="00CD26BC"/>
    <w:rsid w:val="00CD3C00"/>
    <w:rsid w:val="00CD3EB2"/>
    <w:rsid w:val="00CD438E"/>
    <w:rsid w:val="00CD45B3"/>
    <w:rsid w:val="00CD4ADE"/>
    <w:rsid w:val="00CD4FBC"/>
    <w:rsid w:val="00CD513B"/>
    <w:rsid w:val="00CD5151"/>
    <w:rsid w:val="00CD6969"/>
    <w:rsid w:val="00CD719C"/>
    <w:rsid w:val="00CE08CC"/>
    <w:rsid w:val="00CE0B8E"/>
    <w:rsid w:val="00CE1B61"/>
    <w:rsid w:val="00CE2105"/>
    <w:rsid w:val="00CE22B0"/>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BCD"/>
    <w:rsid w:val="00CF5159"/>
    <w:rsid w:val="00CF7B6D"/>
    <w:rsid w:val="00D01FA2"/>
    <w:rsid w:val="00D02460"/>
    <w:rsid w:val="00D0352B"/>
    <w:rsid w:val="00D04837"/>
    <w:rsid w:val="00D04B48"/>
    <w:rsid w:val="00D04DB1"/>
    <w:rsid w:val="00D05F66"/>
    <w:rsid w:val="00D06D86"/>
    <w:rsid w:val="00D10FE1"/>
    <w:rsid w:val="00D126D6"/>
    <w:rsid w:val="00D136EC"/>
    <w:rsid w:val="00D14813"/>
    <w:rsid w:val="00D14FF3"/>
    <w:rsid w:val="00D16348"/>
    <w:rsid w:val="00D16989"/>
    <w:rsid w:val="00D17C03"/>
    <w:rsid w:val="00D21D58"/>
    <w:rsid w:val="00D2251D"/>
    <w:rsid w:val="00D22B6B"/>
    <w:rsid w:val="00D2406E"/>
    <w:rsid w:val="00D24615"/>
    <w:rsid w:val="00D27BF4"/>
    <w:rsid w:val="00D306B2"/>
    <w:rsid w:val="00D30941"/>
    <w:rsid w:val="00D342D1"/>
    <w:rsid w:val="00D34405"/>
    <w:rsid w:val="00D345CC"/>
    <w:rsid w:val="00D36A67"/>
    <w:rsid w:val="00D37F49"/>
    <w:rsid w:val="00D40B4D"/>
    <w:rsid w:val="00D4190F"/>
    <w:rsid w:val="00D424CA"/>
    <w:rsid w:val="00D42560"/>
    <w:rsid w:val="00D42BD5"/>
    <w:rsid w:val="00D439A9"/>
    <w:rsid w:val="00D43C6F"/>
    <w:rsid w:val="00D46FC2"/>
    <w:rsid w:val="00D47725"/>
    <w:rsid w:val="00D50FB3"/>
    <w:rsid w:val="00D53EF3"/>
    <w:rsid w:val="00D56FF6"/>
    <w:rsid w:val="00D57F0D"/>
    <w:rsid w:val="00D6126C"/>
    <w:rsid w:val="00D61377"/>
    <w:rsid w:val="00D631F0"/>
    <w:rsid w:val="00D642D7"/>
    <w:rsid w:val="00D70276"/>
    <w:rsid w:val="00D73315"/>
    <w:rsid w:val="00D734A7"/>
    <w:rsid w:val="00D755DC"/>
    <w:rsid w:val="00D75960"/>
    <w:rsid w:val="00D76BD0"/>
    <w:rsid w:val="00D778DC"/>
    <w:rsid w:val="00D80729"/>
    <w:rsid w:val="00D80A7C"/>
    <w:rsid w:val="00D81111"/>
    <w:rsid w:val="00D81EA6"/>
    <w:rsid w:val="00D8328D"/>
    <w:rsid w:val="00D853F8"/>
    <w:rsid w:val="00D866A9"/>
    <w:rsid w:val="00D8697F"/>
    <w:rsid w:val="00D87231"/>
    <w:rsid w:val="00D87673"/>
    <w:rsid w:val="00D90A1C"/>
    <w:rsid w:val="00D90DC7"/>
    <w:rsid w:val="00D95940"/>
    <w:rsid w:val="00D96108"/>
    <w:rsid w:val="00DA11E2"/>
    <w:rsid w:val="00DA2A74"/>
    <w:rsid w:val="00DA41BA"/>
    <w:rsid w:val="00DA4744"/>
    <w:rsid w:val="00DA5224"/>
    <w:rsid w:val="00DA619B"/>
    <w:rsid w:val="00DB05BF"/>
    <w:rsid w:val="00DB25AD"/>
    <w:rsid w:val="00DB270E"/>
    <w:rsid w:val="00DB2D3D"/>
    <w:rsid w:val="00DB5A01"/>
    <w:rsid w:val="00DB701C"/>
    <w:rsid w:val="00DB789E"/>
    <w:rsid w:val="00DC0A07"/>
    <w:rsid w:val="00DC14C9"/>
    <w:rsid w:val="00DC1C3F"/>
    <w:rsid w:val="00DC1D9B"/>
    <w:rsid w:val="00DC2EEC"/>
    <w:rsid w:val="00DC53C9"/>
    <w:rsid w:val="00DC58BA"/>
    <w:rsid w:val="00DC7195"/>
    <w:rsid w:val="00DD14D0"/>
    <w:rsid w:val="00DD21D7"/>
    <w:rsid w:val="00DD339B"/>
    <w:rsid w:val="00DD39D3"/>
    <w:rsid w:val="00DD62F0"/>
    <w:rsid w:val="00DD6DDC"/>
    <w:rsid w:val="00DD736C"/>
    <w:rsid w:val="00DD7C4D"/>
    <w:rsid w:val="00DD7DA3"/>
    <w:rsid w:val="00DD7F50"/>
    <w:rsid w:val="00DE1CBE"/>
    <w:rsid w:val="00DE5BD5"/>
    <w:rsid w:val="00DE74C0"/>
    <w:rsid w:val="00DF1133"/>
    <w:rsid w:val="00DF132A"/>
    <w:rsid w:val="00DF28AD"/>
    <w:rsid w:val="00DF322B"/>
    <w:rsid w:val="00DF3456"/>
    <w:rsid w:val="00DF39F6"/>
    <w:rsid w:val="00DF54A4"/>
    <w:rsid w:val="00DF5BBA"/>
    <w:rsid w:val="00E00662"/>
    <w:rsid w:val="00E03299"/>
    <w:rsid w:val="00E033F2"/>
    <w:rsid w:val="00E03FDB"/>
    <w:rsid w:val="00E0417D"/>
    <w:rsid w:val="00E041F1"/>
    <w:rsid w:val="00E053D5"/>
    <w:rsid w:val="00E05C38"/>
    <w:rsid w:val="00E062A0"/>
    <w:rsid w:val="00E06AEA"/>
    <w:rsid w:val="00E117C6"/>
    <w:rsid w:val="00E12173"/>
    <w:rsid w:val="00E13873"/>
    <w:rsid w:val="00E141A7"/>
    <w:rsid w:val="00E1431F"/>
    <w:rsid w:val="00E14C38"/>
    <w:rsid w:val="00E14DDD"/>
    <w:rsid w:val="00E15EC6"/>
    <w:rsid w:val="00E16C00"/>
    <w:rsid w:val="00E1738C"/>
    <w:rsid w:val="00E201E6"/>
    <w:rsid w:val="00E20583"/>
    <w:rsid w:val="00E2066C"/>
    <w:rsid w:val="00E208C7"/>
    <w:rsid w:val="00E225BA"/>
    <w:rsid w:val="00E2393F"/>
    <w:rsid w:val="00E25924"/>
    <w:rsid w:val="00E267EC"/>
    <w:rsid w:val="00E27627"/>
    <w:rsid w:val="00E27804"/>
    <w:rsid w:val="00E30ADA"/>
    <w:rsid w:val="00E318C7"/>
    <w:rsid w:val="00E31E42"/>
    <w:rsid w:val="00E336E1"/>
    <w:rsid w:val="00E34657"/>
    <w:rsid w:val="00E3532B"/>
    <w:rsid w:val="00E35A4C"/>
    <w:rsid w:val="00E36C42"/>
    <w:rsid w:val="00E37816"/>
    <w:rsid w:val="00E41135"/>
    <w:rsid w:val="00E41313"/>
    <w:rsid w:val="00E419D9"/>
    <w:rsid w:val="00E41AA5"/>
    <w:rsid w:val="00E42F66"/>
    <w:rsid w:val="00E44054"/>
    <w:rsid w:val="00E441FC"/>
    <w:rsid w:val="00E45634"/>
    <w:rsid w:val="00E4594E"/>
    <w:rsid w:val="00E45BA2"/>
    <w:rsid w:val="00E46069"/>
    <w:rsid w:val="00E513D5"/>
    <w:rsid w:val="00E514BF"/>
    <w:rsid w:val="00E5277F"/>
    <w:rsid w:val="00E53251"/>
    <w:rsid w:val="00E5378B"/>
    <w:rsid w:val="00E547FC"/>
    <w:rsid w:val="00E56B13"/>
    <w:rsid w:val="00E56C04"/>
    <w:rsid w:val="00E57141"/>
    <w:rsid w:val="00E574A7"/>
    <w:rsid w:val="00E5767F"/>
    <w:rsid w:val="00E578EF"/>
    <w:rsid w:val="00E6051D"/>
    <w:rsid w:val="00E61952"/>
    <w:rsid w:val="00E62A47"/>
    <w:rsid w:val="00E63006"/>
    <w:rsid w:val="00E63C77"/>
    <w:rsid w:val="00E65515"/>
    <w:rsid w:val="00E659BA"/>
    <w:rsid w:val="00E6786B"/>
    <w:rsid w:val="00E70444"/>
    <w:rsid w:val="00E7104C"/>
    <w:rsid w:val="00E71E13"/>
    <w:rsid w:val="00E730B1"/>
    <w:rsid w:val="00E801FC"/>
    <w:rsid w:val="00E810BC"/>
    <w:rsid w:val="00E81256"/>
    <w:rsid w:val="00E827CC"/>
    <w:rsid w:val="00E82920"/>
    <w:rsid w:val="00E844DD"/>
    <w:rsid w:val="00E853C2"/>
    <w:rsid w:val="00E8603C"/>
    <w:rsid w:val="00E8742A"/>
    <w:rsid w:val="00E87C2F"/>
    <w:rsid w:val="00E905FB"/>
    <w:rsid w:val="00E90F2A"/>
    <w:rsid w:val="00E942F5"/>
    <w:rsid w:val="00E9506D"/>
    <w:rsid w:val="00E9554A"/>
    <w:rsid w:val="00E967BF"/>
    <w:rsid w:val="00EA178F"/>
    <w:rsid w:val="00EA307D"/>
    <w:rsid w:val="00EA3092"/>
    <w:rsid w:val="00EA6E2A"/>
    <w:rsid w:val="00EA7019"/>
    <w:rsid w:val="00EA7FA6"/>
    <w:rsid w:val="00EB0F28"/>
    <w:rsid w:val="00EB1D8D"/>
    <w:rsid w:val="00EB2BBA"/>
    <w:rsid w:val="00EB4193"/>
    <w:rsid w:val="00EB5A13"/>
    <w:rsid w:val="00EB5EA0"/>
    <w:rsid w:val="00EB6175"/>
    <w:rsid w:val="00EB681D"/>
    <w:rsid w:val="00EC314A"/>
    <w:rsid w:val="00EC4369"/>
    <w:rsid w:val="00EC5195"/>
    <w:rsid w:val="00EC5FB3"/>
    <w:rsid w:val="00EC6188"/>
    <w:rsid w:val="00EC658B"/>
    <w:rsid w:val="00EC6A63"/>
    <w:rsid w:val="00EC7FDC"/>
    <w:rsid w:val="00ED097D"/>
    <w:rsid w:val="00ED1DE1"/>
    <w:rsid w:val="00ED3229"/>
    <w:rsid w:val="00ED3C19"/>
    <w:rsid w:val="00ED3DE0"/>
    <w:rsid w:val="00ED490E"/>
    <w:rsid w:val="00ED58CF"/>
    <w:rsid w:val="00ED6A78"/>
    <w:rsid w:val="00ED7A5B"/>
    <w:rsid w:val="00ED7D41"/>
    <w:rsid w:val="00EE20E8"/>
    <w:rsid w:val="00EE2CD2"/>
    <w:rsid w:val="00EE437C"/>
    <w:rsid w:val="00EE5C89"/>
    <w:rsid w:val="00EF03E9"/>
    <w:rsid w:val="00EF0BEC"/>
    <w:rsid w:val="00EF28F6"/>
    <w:rsid w:val="00EF2B46"/>
    <w:rsid w:val="00EF3A74"/>
    <w:rsid w:val="00EF7F64"/>
    <w:rsid w:val="00F00909"/>
    <w:rsid w:val="00F00C95"/>
    <w:rsid w:val="00F03FF6"/>
    <w:rsid w:val="00F050A4"/>
    <w:rsid w:val="00F05211"/>
    <w:rsid w:val="00F05A4E"/>
    <w:rsid w:val="00F05F19"/>
    <w:rsid w:val="00F07CB3"/>
    <w:rsid w:val="00F10B65"/>
    <w:rsid w:val="00F10BF7"/>
    <w:rsid w:val="00F10C90"/>
    <w:rsid w:val="00F115B9"/>
    <w:rsid w:val="00F15FB6"/>
    <w:rsid w:val="00F16965"/>
    <w:rsid w:val="00F20348"/>
    <w:rsid w:val="00F20990"/>
    <w:rsid w:val="00F211C8"/>
    <w:rsid w:val="00F21C37"/>
    <w:rsid w:val="00F22782"/>
    <w:rsid w:val="00F233E0"/>
    <w:rsid w:val="00F23E26"/>
    <w:rsid w:val="00F240A4"/>
    <w:rsid w:val="00F25F05"/>
    <w:rsid w:val="00F2750E"/>
    <w:rsid w:val="00F276D0"/>
    <w:rsid w:val="00F31077"/>
    <w:rsid w:val="00F35540"/>
    <w:rsid w:val="00F3556C"/>
    <w:rsid w:val="00F35A43"/>
    <w:rsid w:val="00F41442"/>
    <w:rsid w:val="00F41B48"/>
    <w:rsid w:val="00F42E70"/>
    <w:rsid w:val="00F45232"/>
    <w:rsid w:val="00F470AE"/>
    <w:rsid w:val="00F47D04"/>
    <w:rsid w:val="00F51255"/>
    <w:rsid w:val="00F51686"/>
    <w:rsid w:val="00F556EF"/>
    <w:rsid w:val="00F55AA8"/>
    <w:rsid w:val="00F55DE5"/>
    <w:rsid w:val="00F624F4"/>
    <w:rsid w:val="00F64762"/>
    <w:rsid w:val="00F64D05"/>
    <w:rsid w:val="00F653FA"/>
    <w:rsid w:val="00F6555E"/>
    <w:rsid w:val="00F65963"/>
    <w:rsid w:val="00F73BAA"/>
    <w:rsid w:val="00F73E2B"/>
    <w:rsid w:val="00F74CAD"/>
    <w:rsid w:val="00F75A95"/>
    <w:rsid w:val="00F8120B"/>
    <w:rsid w:val="00F8312D"/>
    <w:rsid w:val="00F8321A"/>
    <w:rsid w:val="00F83D02"/>
    <w:rsid w:val="00F84838"/>
    <w:rsid w:val="00F86E5F"/>
    <w:rsid w:val="00F87A7D"/>
    <w:rsid w:val="00F87C65"/>
    <w:rsid w:val="00F90FA2"/>
    <w:rsid w:val="00F91DEB"/>
    <w:rsid w:val="00F92470"/>
    <w:rsid w:val="00F93645"/>
    <w:rsid w:val="00F93DF3"/>
    <w:rsid w:val="00F94E31"/>
    <w:rsid w:val="00F953FC"/>
    <w:rsid w:val="00F95D41"/>
    <w:rsid w:val="00F96AC1"/>
    <w:rsid w:val="00FA01BC"/>
    <w:rsid w:val="00FA22B0"/>
    <w:rsid w:val="00FA34F5"/>
    <w:rsid w:val="00FA37EE"/>
    <w:rsid w:val="00FA3A9B"/>
    <w:rsid w:val="00FA53DE"/>
    <w:rsid w:val="00FA6A10"/>
    <w:rsid w:val="00FA7583"/>
    <w:rsid w:val="00FB007C"/>
    <w:rsid w:val="00FB086E"/>
    <w:rsid w:val="00FB4CB0"/>
    <w:rsid w:val="00FC046F"/>
    <w:rsid w:val="00FC1276"/>
    <w:rsid w:val="00FC178E"/>
    <w:rsid w:val="00FC3E6A"/>
    <w:rsid w:val="00FC45DF"/>
    <w:rsid w:val="00FC5A52"/>
    <w:rsid w:val="00FC5FF9"/>
    <w:rsid w:val="00FD06DD"/>
    <w:rsid w:val="00FD1867"/>
    <w:rsid w:val="00FD223A"/>
    <w:rsid w:val="00FD2725"/>
    <w:rsid w:val="00FD2A8B"/>
    <w:rsid w:val="00FD3C21"/>
    <w:rsid w:val="00FD42E9"/>
    <w:rsid w:val="00FD5069"/>
    <w:rsid w:val="00FD5A6B"/>
    <w:rsid w:val="00FE0655"/>
    <w:rsid w:val="00FE11AE"/>
    <w:rsid w:val="00FE29C8"/>
    <w:rsid w:val="00FE2FC7"/>
    <w:rsid w:val="00FE35DE"/>
    <w:rsid w:val="00FE5610"/>
    <w:rsid w:val="00FE6C8F"/>
    <w:rsid w:val="00FF1BB0"/>
    <w:rsid w:val="00FF3315"/>
    <w:rsid w:val="00FF377A"/>
    <w:rsid w:val="00FF40DD"/>
    <w:rsid w:val="00FF4A12"/>
    <w:rsid w:val="00FF4D07"/>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footnote reference"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Ttulo">
    <w:name w:val="Title"/>
    <w:basedOn w:val="Normal"/>
    <w:link w:val="TtuloCar"/>
    <w:uiPriority w:val="10"/>
    <w:qFormat/>
    <w:rsid w:val="0005223F"/>
    <w:pPr>
      <w:jc w:val="center"/>
    </w:pPr>
    <w:rPr>
      <w:rFonts w:ascii="Arial" w:hAnsi="Arial" w:cs="Arial"/>
      <w:b/>
      <w:bCs/>
      <w:i/>
      <w:iCs/>
      <w:sz w:val="24"/>
      <w:szCs w:val="24"/>
      <w:lang w:val="es-ES"/>
    </w:rPr>
  </w:style>
  <w:style w:type="character" w:customStyle="1" w:styleId="TtuloCar">
    <w:name w:val="Título Car"/>
    <w:basedOn w:val="Fuentedeprrafopredeter"/>
    <w:link w:val="Ttul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styleId="Hipervnculo">
    <w:name w:val="Hyperlink"/>
    <w:basedOn w:val="Fuentedeprrafopredeter"/>
    <w:uiPriority w:val="99"/>
    <w:rsid w:val="00651A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footnote reference"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Ttulo">
    <w:name w:val="Title"/>
    <w:basedOn w:val="Normal"/>
    <w:link w:val="TtuloCar"/>
    <w:uiPriority w:val="10"/>
    <w:qFormat/>
    <w:rsid w:val="0005223F"/>
    <w:pPr>
      <w:jc w:val="center"/>
    </w:pPr>
    <w:rPr>
      <w:rFonts w:ascii="Arial" w:hAnsi="Arial" w:cs="Arial"/>
      <w:b/>
      <w:bCs/>
      <w:i/>
      <w:iCs/>
      <w:sz w:val="24"/>
      <w:szCs w:val="24"/>
      <w:lang w:val="es-ES"/>
    </w:rPr>
  </w:style>
  <w:style w:type="character" w:customStyle="1" w:styleId="TtuloCar">
    <w:name w:val="Título Car"/>
    <w:basedOn w:val="Fuentedeprrafopredeter"/>
    <w:link w:val="Ttul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styleId="Hipervnculo">
    <w:name w:val="Hyperlink"/>
    <w:basedOn w:val="Fuentedeprrafopredeter"/>
    <w:uiPriority w:val="99"/>
    <w:rsid w:val="00651A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36204">
      <w:bodyDiv w:val="1"/>
      <w:marLeft w:val="0"/>
      <w:marRight w:val="0"/>
      <w:marTop w:val="0"/>
      <w:marBottom w:val="0"/>
      <w:divBdr>
        <w:top w:val="none" w:sz="0" w:space="0" w:color="auto"/>
        <w:left w:val="none" w:sz="0" w:space="0" w:color="auto"/>
        <w:bottom w:val="none" w:sz="0" w:space="0" w:color="auto"/>
        <w:right w:val="none" w:sz="0" w:space="0" w:color="auto"/>
      </w:divBdr>
    </w:div>
    <w:div w:id="368652753">
      <w:bodyDiv w:val="1"/>
      <w:marLeft w:val="0"/>
      <w:marRight w:val="0"/>
      <w:marTop w:val="0"/>
      <w:marBottom w:val="0"/>
      <w:divBdr>
        <w:top w:val="none" w:sz="0" w:space="0" w:color="auto"/>
        <w:left w:val="none" w:sz="0" w:space="0" w:color="auto"/>
        <w:bottom w:val="none" w:sz="0" w:space="0" w:color="auto"/>
        <w:right w:val="none" w:sz="0" w:space="0" w:color="auto"/>
      </w:divBdr>
    </w:div>
    <w:div w:id="416439440">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 w:id="1323580614">
      <w:bodyDiv w:val="1"/>
      <w:marLeft w:val="0"/>
      <w:marRight w:val="0"/>
      <w:marTop w:val="0"/>
      <w:marBottom w:val="0"/>
      <w:divBdr>
        <w:top w:val="none" w:sz="0" w:space="0" w:color="auto"/>
        <w:left w:val="none" w:sz="0" w:space="0" w:color="auto"/>
        <w:bottom w:val="none" w:sz="0" w:space="0" w:color="auto"/>
        <w:right w:val="none" w:sz="0" w:space="0" w:color="auto"/>
      </w:divBdr>
    </w:div>
    <w:div w:id="1676418035">
      <w:bodyDiv w:val="1"/>
      <w:marLeft w:val="0"/>
      <w:marRight w:val="0"/>
      <w:marTop w:val="0"/>
      <w:marBottom w:val="0"/>
      <w:divBdr>
        <w:top w:val="none" w:sz="0" w:space="0" w:color="auto"/>
        <w:left w:val="none" w:sz="0" w:space="0" w:color="auto"/>
        <w:bottom w:val="none" w:sz="0" w:space="0" w:color="auto"/>
        <w:right w:val="none" w:sz="0" w:space="0" w:color="auto"/>
      </w:divBdr>
    </w:div>
    <w:div w:id="1781531231">
      <w:bodyDiv w:val="1"/>
      <w:marLeft w:val="0"/>
      <w:marRight w:val="0"/>
      <w:marTop w:val="0"/>
      <w:marBottom w:val="0"/>
      <w:divBdr>
        <w:top w:val="none" w:sz="0" w:space="0" w:color="auto"/>
        <w:left w:val="none" w:sz="0" w:space="0" w:color="auto"/>
        <w:bottom w:val="none" w:sz="0" w:space="0" w:color="auto"/>
        <w:right w:val="none" w:sz="0" w:space="0" w:color="auto"/>
      </w:divBdr>
    </w:div>
    <w:div w:id="1963031982">
      <w:bodyDiv w:val="1"/>
      <w:marLeft w:val="0"/>
      <w:marRight w:val="0"/>
      <w:marTop w:val="0"/>
      <w:marBottom w:val="0"/>
      <w:divBdr>
        <w:top w:val="none" w:sz="0" w:space="0" w:color="auto"/>
        <w:left w:val="none" w:sz="0" w:space="0" w:color="auto"/>
        <w:bottom w:val="none" w:sz="0" w:space="0" w:color="auto"/>
        <w:right w:val="none" w:sz="0" w:space="0" w:color="auto"/>
      </w:divBdr>
    </w:div>
    <w:div w:id="198207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ico.ccb.org.co/Sico_Certifica/02841227_35.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A8776-0634-4A3A-A486-286BA83B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5</Pages>
  <Words>2110</Words>
  <Characters>11605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ALONSO</cp:lastModifiedBy>
  <cp:revision>9</cp:revision>
  <cp:lastPrinted>2020-03-05T21:08:00Z</cp:lastPrinted>
  <dcterms:created xsi:type="dcterms:W3CDTF">2020-03-05T18:02:00Z</dcterms:created>
  <dcterms:modified xsi:type="dcterms:W3CDTF">2020-06-02T16:06:00Z</dcterms:modified>
</cp:coreProperties>
</file>