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E5D2" w14:textId="77777777" w:rsidR="00B34389" w:rsidRPr="00B34389" w:rsidRDefault="00B34389" w:rsidP="00B3438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 w:eastAsia="fr-FR"/>
        </w:rPr>
      </w:pPr>
      <w:r w:rsidRPr="00B34389">
        <w:rPr>
          <w:rFonts w:ascii="Arial"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14:paraId="48AA6ABD" w14:textId="77777777" w:rsidR="00B34389" w:rsidRPr="00B34389" w:rsidRDefault="00B34389" w:rsidP="00B34389">
      <w:pPr>
        <w:jc w:val="both"/>
        <w:rPr>
          <w:rFonts w:ascii="Arial" w:hAnsi="Arial" w:cs="Arial"/>
          <w:lang w:val="es-ES"/>
        </w:rPr>
      </w:pPr>
    </w:p>
    <w:p w14:paraId="3EF2150C" w14:textId="418995DE" w:rsidR="00B34389" w:rsidRPr="00B34389" w:rsidRDefault="00B34389" w:rsidP="00B34389">
      <w:pPr>
        <w:jc w:val="both"/>
        <w:rPr>
          <w:rFonts w:ascii="Arial" w:hAnsi="Arial" w:cs="Arial"/>
          <w:lang w:val="es-ES"/>
        </w:rPr>
      </w:pPr>
      <w:r w:rsidRPr="00B34389">
        <w:rPr>
          <w:rFonts w:ascii="Arial" w:hAnsi="Arial" w:cs="Arial"/>
          <w:lang w:val="es-ES"/>
        </w:rPr>
        <w:t>Asunto</w:t>
      </w:r>
      <w:r w:rsidRPr="00B34389">
        <w:rPr>
          <w:rFonts w:ascii="Arial" w:hAnsi="Arial" w:cs="Arial"/>
          <w:lang w:val="es-ES"/>
        </w:rPr>
        <w:tab/>
      </w:r>
      <w:r w:rsidRPr="00B34389">
        <w:rPr>
          <w:rFonts w:ascii="Arial" w:hAnsi="Arial" w:cs="Arial"/>
          <w:lang w:val="es-ES"/>
        </w:rPr>
        <w:tab/>
      </w:r>
      <w:r w:rsidRPr="00B34389">
        <w:rPr>
          <w:rFonts w:ascii="Arial" w:hAnsi="Arial" w:cs="Arial"/>
          <w:lang w:val="es-ES"/>
        </w:rPr>
        <w:tab/>
        <w:t xml:space="preserve">: Dirime conflicto de competencia </w:t>
      </w:r>
    </w:p>
    <w:p w14:paraId="681E42C7" w14:textId="56473A3E" w:rsidR="00B34389" w:rsidRPr="00B34389" w:rsidRDefault="00B34389" w:rsidP="00B34389">
      <w:pPr>
        <w:jc w:val="both"/>
        <w:rPr>
          <w:rFonts w:ascii="Arial" w:hAnsi="Arial" w:cs="Arial"/>
          <w:lang w:val="es-ES"/>
        </w:rPr>
      </w:pPr>
      <w:r w:rsidRPr="00B34389">
        <w:rPr>
          <w:rFonts w:ascii="Arial" w:hAnsi="Arial" w:cs="Arial"/>
          <w:lang w:val="es-ES"/>
        </w:rPr>
        <w:t>Proceso</w:t>
      </w:r>
      <w:r w:rsidRPr="00B34389">
        <w:rPr>
          <w:rFonts w:ascii="Arial" w:hAnsi="Arial" w:cs="Arial"/>
          <w:lang w:val="es-ES"/>
        </w:rPr>
        <w:tab/>
      </w:r>
      <w:r w:rsidRPr="00B34389">
        <w:rPr>
          <w:rFonts w:ascii="Arial" w:hAnsi="Arial" w:cs="Arial"/>
          <w:lang w:val="es-ES"/>
        </w:rPr>
        <w:tab/>
        <w:t xml:space="preserve">: Verbal – Prescripción de garantía hipotecaria </w:t>
      </w:r>
    </w:p>
    <w:p w14:paraId="6BF4A8D4" w14:textId="05923924" w:rsidR="00B34389" w:rsidRPr="00B34389" w:rsidRDefault="00B34389" w:rsidP="00B34389">
      <w:pPr>
        <w:jc w:val="both"/>
        <w:rPr>
          <w:rFonts w:ascii="Arial" w:hAnsi="Arial" w:cs="Arial"/>
          <w:lang w:val="es-ES"/>
        </w:rPr>
      </w:pPr>
      <w:r w:rsidRPr="00B34389">
        <w:rPr>
          <w:rFonts w:ascii="Arial" w:hAnsi="Arial" w:cs="Arial"/>
          <w:lang w:val="es-ES"/>
        </w:rPr>
        <w:t>Demandante</w:t>
      </w:r>
      <w:r w:rsidRPr="00B34389">
        <w:rPr>
          <w:rFonts w:ascii="Arial" w:hAnsi="Arial" w:cs="Arial"/>
          <w:lang w:val="es-ES"/>
        </w:rPr>
        <w:tab/>
      </w:r>
      <w:r w:rsidRPr="00B34389">
        <w:rPr>
          <w:rFonts w:ascii="Arial" w:hAnsi="Arial" w:cs="Arial"/>
          <w:lang w:val="es-ES"/>
        </w:rPr>
        <w:tab/>
        <w:t>: Juliana Posada Zuluaga</w:t>
      </w:r>
    </w:p>
    <w:p w14:paraId="23FDB35F" w14:textId="55A6BAAC" w:rsidR="00B34389" w:rsidRPr="00B34389" w:rsidRDefault="00B34389" w:rsidP="00B34389">
      <w:pPr>
        <w:jc w:val="both"/>
        <w:rPr>
          <w:rFonts w:ascii="Arial" w:hAnsi="Arial" w:cs="Arial"/>
          <w:lang w:val="es-ES"/>
        </w:rPr>
      </w:pPr>
      <w:r w:rsidRPr="00B34389">
        <w:rPr>
          <w:rFonts w:ascii="Arial" w:hAnsi="Arial" w:cs="Arial"/>
          <w:lang w:val="es-ES"/>
        </w:rPr>
        <w:t>Demandado</w:t>
      </w:r>
      <w:r w:rsidRPr="00B34389">
        <w:rPr>
          <w:rFonts w:ascii="Arial" w:hAnsi="Arial" w:cs="Arial"/>
          <w:lang w:val="es-ES"/>
        </w:rPr>
        <w:tab/>
      </w:r>
      <w:r w:rsidRPr="00B34389">
        <w:rPr>
          <w:rFonts w:ascii="Arial" w:hAnsi="Arial" w:cs="Arial"/>
          <w:lang w:val="es-ES"/>
        </w:rPr>
        <w:tab/>
        <w:t>: Luis Eduardo Cadavid Sánchez</w:t>
      </w:r>
    </w:p>
    <w:p w14:paraId="56D6FBC8" w14:textId="785432D8" w:rsidR="00B34389" w:rsidRPr="00B34389" w:rsidRDefault="00B34389" w:rsidP="00B34389">
      <w:pPr>
        <w:jc w:val="both"/>
        <w:rPr>
          <w:rFonts w:ascii="Arial" w:hAnsi="Arial" w:cs="Arial"/>
          <w:lang w:val="es-ES"/>
        </w:rPr>
      </w:pPr>
      <w:r w:rsidRPr="00B34389">
        <w:rPr>
          <w:rFonts w:ascii="Arial" w:hAnsi="Arial" w:cs="Arial"/>
          <w:lang w:val="es-ES"/>
        </w:rPr>
        <w:t>Procedencia</w:t>
      </w:r>
      <w:r w:rsidRPr="00B34389">
        <w:rPr>
          <w:rFonts w:ascii="Arial" w:hAnsi="Arial" w:cs="Arial"/>
          <w:lang w:val="es-ES"/>
        </w:rPr>
        <w:tab/>
      </w:r>
      <w:r w:rsidRPr="00B34389">
        <w:rPr>
          <w:rFonts w:ascii="Arial" w:hAnsi="Arial" w:cs="Arial"/>
          <w:lang w:val="es-ES"/>
        </w:rPr>
        <w:tab/>
        <w:t>: Juzgado Cuarto Civil Municipal de Pereira, R.</w:t>
      </w:r>
    </w:p>
    <w:p w14:paraId="1086114F" w14:textId="512F8AEB" w:rsidR="00B34389" w:rsidRPr="00B34389" w:rsidRDefault="00B34389" w:rsidP="00B34389">
      <w:pPr>
        <w:jc w:val="both"/>
        <w:rPr>
          <w:rFonts w:ascii="Arial" w:hAnsi="Arial" w:cs="Arial"/>
          <w:lang w:val="es-ES"/>
        </w:rPr>
      </w:pPr>
      <w:r w:rsidRPr="00B34389">
        <w:rPr>
          <w:rFonts w:ascii="Arial" w:hAnsi="Arial" w:cs="Arial"/>
          <w:lang w:val="es-ES"/>
        </w:rPr>
        <w:t>Radicación</w:t>
      </w:r>
      <w:r w:rsidRPr="00B34389">
        <w:rPr>
          <w:rFonts w:ascii="Arial" w:hAnsi="Arial" w:cs="Arial"/>
          <w:lang w:val="es-ES"/>
        </w:rPr>
        <w:tab/>
      </w:r>
      <w:r w:rsidRPr="00B34389">
        <w:rPr>
          <w:rFonts w:ascii="Arial" w:hAnsi="Arial" w:cs="Arial"/>
          <w:lang w:val="es-ES"/>
        </w:rPr>
        <w:tab/>
        <w:t>: 66001-40-03-004-2020-00075-01</w:t>
      </w:r>
    </w:p>
    <w:p w14:paraId="4CCDB4C1" w14:textId="3AF0C385" w:rsidR="00B34389" w:rsidRPr="00B34389" w:rsidRDefault="00B34389" w:rsidP="00B34389">
      <w:pPr>
        <w:jc w:val="both"/>
        <w:rPr>
          <w:rFonts w:ascii="Arial" w:hAnsi="Arial" w:cs="Arial"/>
          <w:lang w:val="es-ES"/>
        </w:rPr>
      </w:pPr>
      <w:proofErr w:type="spellStart"/>
      <w:r w:rsidRPr="00B34389">
        <w:rPr>
          <w:rFonts w:ascii="Arial" w:hAnsi="Arial" w:cs="Arial"/>
          <w:lang w:val="es-ES"/>
        </w:rPr>
        <w:t>Mag</w:t>
      </w:r>
      <w:proofErr w:type="spellEnd"/>
      <w:r w:rsidRPr="00B34389">
        <w:rPr>
          <w:rFonts w:ascii="Arial" w:hAnsi="Arial" w:cs="Arial"/>
          <w:lang w:val="es-ES"/>
        </w:rPr>
        <w:t>. Sustanciador</w:t>
      </w:r>
      <w:r w:rsidRPr="00B34389">
        <w:rPr>
          <w:rFonts w:ascii="Arial" w:hAnsi="Arial" w:cs="Arial"/>
          <w:lang w:val="es-ES"/>
        </w:rPr>
        <w:tab/>
        <w:t xml:space="preserve">: </w:t>
      </w:r>
      <w:proofErr w:type="spellStart"/>
      <w:r w:rsidRPr="00B34389">
        <w:rPr>
          <w:rFonts w:ascii="Arial" w:hAnsi="Arial" w:cs="Arial"/>
          <w:lang w:val="es-ES"/>
        </w:rPr>
        <w:t>DUBERNEY</w:t>
      </w:r>
      <w:proofErr w:type="spellEnd"/>
      <w:r w:rsidRPr="00B34389">
        <w:rPr>
          <w:rFonts w:ascii="Arial" w:hAnsi="Arial" w:cs="Arial"/>
          <w:lang w:val="es-ES"/>
        </w:rPr>
        <w:t xml:space="preserve"> GRISALES HERRERA</w:t>
      </w:r>
    </w:p>
    <w:p w14:paraId="0A9C3B6A" w14:textId="77777777" w:rsidR="00B34389" w:rsidRPr="00B34389" w:rsidRDefault="00B34389" w:rsidP="00B34389">
      <w:pPr>
        <w:jc w:val="both"/>
        <w:rPr>
          <w:rFonts w:ascii="Arial" w:hAnsi="Arial" w:cs="Arial"/>
          <w:lang w:val="es-ES"/>
        </w:rPr>
      </w:pPr>
    </w:p>
    <w:p w14:paraId="26A0092E" w14:textId="2C01489E" w:rsidR="00B34389" w:rsidRPr="00B34389" w:rsidRDefault="00B34389" w:rsidP="00B34389">
      <w:pPr>
        <w:jc w:val="both"/>
        <w:rPr>
          <w:rFonts w:ascii="Arial" w:hAnsi="Arial" w:cs="Arial"/>
          <w:b/>
          <w:bCs/>
          <w:iCs/>
          <w:lang w:val="es-ES" w:eastAsia="fr-FR"/>
        </w:rPr>
      </w:pPr>
      <w:r w:rsidRPr="00B34389">
        <w:rPr>
          <w:rFonts w:ascii="Arial" w:hAnsi="Arial" w:cs="Arial"/>
          <w:b/>
          <w:bCs/>
          <w:iCs/>
          <w:u w:val="single"/>
          <w:lang w:val="es-ES" w:eastAsia="fr-FR"/>
        </w:rPr>
        <w:t>TEMAS:</w:t>
      </w:r>
      <w:r w:rsidRPr="00B34389">
        <w:rPr>
          <w:rFonts w:ascii="Arial" w:hAnsi="Arial" w:cs="Arial"/>
          <w:b/>
          <w:bCs/>
          <w:iCs/>
          <w:lang w:val="es-ES" w:eastAsia="fr-FR"/>
        </w:rPr>
        <w:tab/>
      </w:r>
      <w:r w:rsidR="00860ACB">
        <w:rPr>
          <w:rFonts w:ascii="Arial" w:hAnsi="Arial" w:cs="Arial"/>
          <w:b/>
          <w:bCs/>
          <w:iCs/>
          <w:lang w:val="es-ES" w:eastAsia="fr-FR"/>
        </w:rPr>
        <w:t xml:space="preserve">CONFLICTO DE COMPETENCIA / PROCESO DE PRESCRIPCIÓN DE HIPOTECA / NO ES ASUNTO DE NATURALEZA REAL / POR ENDE, NO ES FACTOR DE COMPETENCIA / AL DESCONOCER DOMICILIO DEL DEMANDADO, </w:t>
      </w:r>
      <w:r w:rsidR="00860ACB">
        <w:rPr>
          <w:rFonts w:ascii="Arial" w:hAnsi="Arial" w:cs="Arial"/>
          <w:b/>
          <w:lang w:val="es-ES"/>
        </w:rPr>
        <w:t>PRIMA EL DEL DEMANDANTE.</w:t>
      </w:r>
    </w:p>
    <w:p w14:paraId="648D01F9" w14:textId="77777777" w:rsidR="00B34389" w:rsidRPr="00B34389" w:rsidRDefault="00B34389" w:rsidP="00B34389">
      <w:pPr>
        <w:jc w:val="both"/>
        <w:rPr>
          <w:rFonts w:ascii="Arial" w:hAnsi="Arial" w:cs="Arial"/>
          <w:lang w:val="es-ES"/>
        </w:rPr>
      </w:pPr>
    </w:p>
    <w:p w14:paraId="1091AC9D" w14:textId="3BB0DCC3" w:rsidR="00B34389" w:rsidRPr="00B34389" w:rsidRDefault="00860ACB" w:rsidP="00B34389">
      <w:pPr>
        <w:jc w:val="both"/>
        <w:rPr>
          <w:rFonts w:ascii="Arial" w:hAnsi="Arial" w:cs="Arial"/>
          <w:lang w:val="es-ES"/>
        </w:rPr>
      </w:pPr>
      <w:r w:rsidRPr="00860ACB">
        <w:rPr>
          <w:rFonts w:ascii="Arial" w:hAnsi="Arial" w:cs="Arial"/>
          <w:lang w:val="es-ES"/>
        </w:rPr>
        <w:t>Revisado el escrito introductor, sin vacilaciones se advierte que la parte actora, estimó competente a los juzgados de Dosquebradas por ser el lugar de ubicación del inmueble gravado con hipoteca (Acápite de competencia y cuantía, folio 38, ibídem); sin embargo, ese factor de competencia es inaplicable, pues la prescripción de esa garantía de ninguna manera es de naturaleza real</w:t>
      </w:r>
      <w:r>
        <w:rPr>
          <w:rFonts w:ascii="Arial" w:hAnsi="Arial" w:cs="Arial"/>
          <w:lang w:val="es-ES"/>
        </w:rPr>
        <w:t>…</w:t>
      </w:r>
    </w:p>
    <w:p w14:paraId="3F97BFE1" w14:textId="77777777" w:rsidR="00B34389" w:rsidRPr="00B34389" w:rsidRDefault="00B34389" w:rsidP="00B34389">
      <w:pPr>
        <w:jc w:val="both"/>
        <w:rPr>
          <w:rFonts w:ascii="Arial" w:hAnsi="Arial" w:cs="Arial"/>
          <w:lang w:val="es-ES"/>
        </w:rPr>
      </w:pPr>
    </w:p>
    <w:p w14:paraId="3BA8E119" w14:textId="1C205B30" w:rsidR="00B34389" w:rsidRPr="00B34389" w:rsidRDefault="00860ACB" w:rsidP="00B34389">
      <w:pPr>
        <w:jc w:val="both"/>
        <w:rPr>
          <w:rFonts w:ascii="Arial" w:hAnsi="Arial" w:cs="Arial"/>
          <w:lang w:val="es-ES"/>
        </w:rPr>
      </w:pPr>
      <w:r w:rsidRPr="00860ACB">
        <w:rPr>
          <w:rFonts w:ascii="Arial" w:hAnsi="Arial" w:cs="Arial"/>
          <w:lang w:val="es-ES"/>
        </w:rPr>
        <w:t>Ahora, se aprecia que el extremo activo no contaba con información del domicilio actual del demandado</w:t>
      </w:r>
      <w:r>
        <w:rPr>
          <w:rFonts w:ascii="Arial" w:hAnsi="Arial" w:cs="Arial"/>
          <w:lang w:val="es-ES"/>
        </w:rPr>
        <w:t>…</w:t>
      </w:r>
      <w:r w:rsidRPr="00860ACB">
        <w:rPr>
          <w:rFonts w:ascii="Arial" w:hAnsi="Arial" w:cs="Arial"/>
          <w:lang w:val="es-ES"/>
        </w:rPr>
        <w:t xml:space="preserve"> y por eso debía acudirse al de la demandante (Artículo 28°-1º, CGP), tal como lo decidió el estrado judicial donde, inicialmente, se radicó el proceso.</w:t>
      </w:r>
    </w:p>
    <w:p w14:paraId="58D04510" w14:textId="77777777" w:rsidR="00B34389" w:rsidRPr="00B34389" w:rsidRDefault="00B34389" w:rsidP="00B34389">
      <w:pPr>
        <w:jc w:val="both"/>
        <w:rPr>
          <w:rFonts w:ascii="Arial" w:hAnsi="Arial" w:cs="Arial"/>
          <w:lang w:val="es-ES"/>
        </w:rPr>
      </w:pPr>
    </w:p>
    <w:p w14:paraId="24381CA1" w14:textId="77777777" w:rsidR="00860ACB" w:rsidRPr="00860ACB" w:rsidRDefault="00860ACB" w:rsidP="00860ACB">
      <w:pPr>
        <w:jc w:val="both"/>
        <w:rPr>
          <w:rFonts w:ascii="Arial" w:hAnsi="Arial" w:cs="Arial"/>
          <w:lang w:val="es-ES"/>
        </w:rPr>
      </w:pPr>
      <w:r w:rsidRPr="00860ACB">
        <w:rPr>
          <w:rFonts w:ascii="Arial" w:hAnsi="Arial" w:cs="Arial"/>
          <w:lang w:val="es-ES"/>
        </w:rPr>
        <w:t xml:space="preserve">En la demanda, nunca sugirieron dudas sobre el domicilio del demandado, se afirmó su desconocimiento y lo dicho en la escritura pública No. 3403, ninguna incertidumbre podía insinuar, pues data de tiempo atrás (2008) y, además, apenas si menciona una localidad, sin siquiera nomenclatura. </w:t>
      </w:r>
    </w:p>
    <w:p w14:paraId="17AF1492" w14:textId="77777777" w:rsidR="00860ACB" w:rsidRPr="00860ACB" w:rsidRDefault="00860ACB" w:rsidP="00860ACB">
      <w:pPr>
        <w:jc w:val="both"/>
        <w:rPr>
          <w:rFonts w:ascii="Arial" w:hAnsi="Arial" w:cs="Arial"/>
          <w:lang w:val="es-ES"/>
        </w:rPr>
      </w:pPr>
    </w:p>
    <w:p w14:paraId="48F64D81" w14:textId="328021D8" w:rsidR="00B34389" w:rsidRPr="00B34389" w:rsidRDefault="00860ACB" w:rsidP="00860ACB">
      <w:pPr>
        <w:jc w:val="both"/>
        <w:rPr>
          <w:rFonts w:ascii="Arial" w:hAnsi="Arial" w:cs="Arial"/>
          <w:lang w:val="es-ES"/>
        </w:rPr>
      </w:pPr>
      <w:r w:rsidRPr="00860ACB">
        <w:rPr>
          <w:rFonts w:ascii="Arial" w:hAnsi="Arial" w:cs="Arial"/>
          <w:lang w:val="es-ES"/>
        </w:rPr>
        <w:t>Así las cosas, se tenían datos suficientes para establecer la competencia territorial y, por ende, es reprochable que el Juzgado que formuló el conflicto, inadmitiera el líbelo</w:t>
      </w:r>
      <w:r>
        <w:rPr>
          <w:rFonts w:ascii="Arial" w:hAnsi="Arial" w:cs="Arial"/>
          <w:lang w:val="es-ES"/>
        </w:rPr>
        <w:t>…</w:t>
      </w:r>
    </w:p>
    <w:p w14:paraId="2C082DC6" w14:textId="77777777" w:rsidR="00B34389" w:rsidRPr="00B34389" w:rsidRDefault="00B34389" w:rsidP="00B34389">
      <w:pPr>
        <w:jc w:val="both"/>
        <w:rPr>
          <w:rFonts w:ascii="Arial" w:hAnsi="Arial" w:cs="Arial"/>
          <w:lang w:val="es-ES"/>
        </w:rPr>
      </w:pPr>
    </w:p>
    <w:p w14:paraId="7EB82F19" w14:textId="77777777" w:rsidR="00B34389" w:rsidRDefault="00B34389" w:rsidP="00B34389">
      <w:pPr>
        <w:jc w:val="both"/>
        <w:rPr>
          <w:rFonts w:ascii="Arial" w:hAnsi="Arial" w:cs="Arial"/>
          <w:lang w:val="es-ES"/>
        </w:rPr>
      </w:pPr>
    </w:p>
    <w:p w14:paraId="364E1692" w14:textId="77777777" w:rsidR="00860ACB" w:rsidRPr="00B34389" w:rsidRDefault="00860ACB" w:rsidP="00B34389">
      <w:pPr>
        <w:jc w:val="both"/>
        <w:rPr>
          <w:rFonts w:ascii="Arial" w:hAnsi="Arial" w:cs="Arial"/>
          <w:lang w:val="es-ES"/>
        </w:rPr>
      </w:pPr>
    </w:p>
    <w:p w14:paraId="7AF3C83E" w14:textId="77777777" w:rsidR="00B34389" w:rsidRPr="00B34389" w:rsidRDefault="00B34389" w:rsidP="00B34389">
      <w:pPr>
        <w:jc w:val="both"/>
        <w:rPr>
          <w:rFonts w:ascii="Arial" w:hAnsi="Arial" w:cs="Arial"/>
          <w:lang w:val="es-ES"/>
        </w:rPr>
      </w:pPr>
    </w:p>
    <w:p w14:paraId="7555DD98" w14:textId="77777777" w:rsidR="00B34389" w:rsidRPr="00B34389" w:rsidRDefault="00B34389" w:rsidP="00B34389">
      <w:pPr>
        <w:tabs>
          <w:tab w:val="left" w:pos="3579"/>
        </w:tabs>
        <w:spacing w:line="360" w:lineRule="auto"/>
        <w:jc w:val="center"/>
        <w:rPr>
          <w:rFonts w:ascii="Georgia" w:hAnsi="Georgia" w:cs="Arial"/>
          <w:w w:val="140"/>
          <w:sz w:val="14"/>
          <w:szCs w:val="22"/>
          <w:lang w:val="es-ES"/>
        </w:rPr>
      </w:pPr>
      <w:r w:rsidRPr="00B34389">
        <w:rPr>
          <w:rFonts w:ascii="Calibri" w:hAnsi="Calibri" w:cs="Times New Roman"/>
          <w:noProof/>
          <w:sz w:val="22"/>
          <w:szCs w:val="22"/>
          <w:lang w:val="es-ES"/>
        </w:rPr>
        <w:drawing>
          <wp:anchor distT="0" distB="0" distL="114300" distR="114300" simplePos="0" relativeHeight="251659264" behindDoc="0" locked="0" layoutInCell="1" allowOverlap="1" wp14:anchorId="5EC4E865" wp14:editId="43145E4E">
            <wp:simplePos x="0" y="0"/>
            <wp:positionH relativeFrom="column">
              <wp:posOffset>2806700</wp:posOffset>
            </wp:positionH>
            <wp:positionV relativeFrom="paragraph">
              <wp:posOffset>0</wp:posOffset>
            </wp:positionV>
            <wp:extent cx="351790" cy="351790"/>
            <wp:effectExtent l="0" t="0" r="0" b="0"/>
            <wp:wrapSquare wrapText="r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2FFC9" w14:textId="77777777" w:rsidR="00B34389" w:rsidRPr="00B34389" w:rsidRDefault="00B34389" w:rsidP="00B34389">
      <w:pPr>
        <w:tabs>
          <w:tab w:val="left" w:pos="3579"/>
        </w:tabs>
        <w:spacing w:line="360" w:lineRule="auto"/>
        <w:jc w:val="center"/>
        <w:rPr>
          <w:rFonts w:ascii="Georgia" w:hAnsi="Georgia" w:cs="Arial"/>
          <w:w w:val="140"/>
          <w:sz w:val="14"/>
          <w:szCs w:val="22"/>
          <w:lang w:val="es-ES"/>
        </w:rPr>
      </w:pPr>
    </w:p>
    <w:p w14:paraId="2BBBADB1" w14:textId="77777777" w:rsidR="00B34389" w:rsidRPr="00B34389" w:rsidRDefault="00B34389" w:rsidP="00B34389">
      <w:pPr>
        <w:tabs>
          <w:tab w:val="left" w:pos="3579"/>
        </w:tabs>
        <w:spacing w:line="360" w:lineRule="auto"/>
        <w:jc w:val="center"/>
        <w:rPr>
          <w:rFonts w:ascii="Georgia" w:hAnsi="Georgia" w:cs="Arial"/>
          <w:w w:val="140"/>
          <w:sz w:val="14"/>
          <w:szCs w:val="22"/>
          <w:lang w:val="es-ES"/>
        </w:rPr>
      </w:pPr>
    </w:p>
    <w:p w14:paraId="5A0339E3" w14:textId="77777777" w:rsidR="00B34389" w:rsidRPr="00B34389" w:rsidRDefault="00B34389" w:rsidP="00860ACB">
      <w:pPr>
        <w:tabs>
          <w:tab w:val="left" w:pos="3579"/>
        </w:tabs>
        <w:spacing w:line="300" w:lineRule="auto"/>
        <w:jc w:val="center"/>
        <w:rPr>
          <w:rFonts w:ascii="Georgia" w:hAnsi="Georgia" w:cs="Arial"/>
          <w:w w:val="140"/>
          <w:sz w:val="14"/>
          <w:szCs w:val="22"/>
          <w:lang w:val="es-ES"/>
        </w:rPr>
      </w:pPr>
      <w:r w:rsidRPr="00B34389">
        <w:rPr>
          <w:rFonts w:ascii="Georgia" w:hAnsi="Georgia" w:cs="Arial"/>
          <w:w w:val="140"/>
          <w:sz w:val="14"/>
          <w:szCs w:val="22"/>
          <w:lang w:val="es-ES"/>
        </w:rPr>
        <w:t>REPUBLICA DE COLOMBIA</w:t>
      </w:r>
    </w:p>
    <w:p w14:paraId="48D0AA75" w14:textId="77777777" w:rsidR="00B34389" w:rsidRPr="00B34389" w:rsidRDefault="00B34389" w:rsidP="00860ACB">
      <w:pPr>
        <w:tabs>
          <w:tab w:val="center" w:pos="4987"/>
          <w:tab w:val="left" w:pos="8449"/>
        </w:tabs>
        <w:spacing w:line="300" w:lineRule="auto"/>
        <w:jc w:val="center"/>
        <w:rPr>
          <w:rFonts w:ascii="Georgia" w:hAnsi="Georgia" w:cs="Arial"/>
          <w:w w:val="140"/>
          <w:sz w:val="22"/>
          <w:szCs w:val="22"/>
          <w:lang w:val="es-ES"/>
        </w:rPr>
      </w:pPr>
      <w:r w:rsidRPr="00B34389">
        <w:rPr>
          <w:rFonts w:ascii="Georgia" w:hAnsi="Georgia" w:cs="Arial"/>
          <w:w w:val="140"/>
          <w:sz w:val="14"/>
          <w:szCs w:val="22"/>
          <w:lang w:val="es-ES"/>
        </w:rPr>
        <w:t>RAMA JUDICIAL DEL PODER PÚBLICO</w:t>
      </w:r>
    </w:p>
    <w:p w14:paraId="0828210D" w14:textId="77777777" w:rsidR="00B34389" w:rsidRPr="00B34389" w:rsidRDefault="00B34389" w:rsidP="00860ACB">
      <w:pPr>
        <w:spacing w:line="300" w:lineRule="auto"/>
        <w:jc w:val="center"/>
        <w:rPr>
          <w:rFonts w:ascii="Georgia" w:hAnsi="Georgia" w:cs="Arial"/>
          <w:w w:val="140"/>
          <w:sz w:val="16"/>
          <w:szCs w:val="22"/>
          <w:lang w:val="es-ES"/>
        </w:rPr>
      </w:pPr>
      <w:r w:rsidRPr="00B34389">
        <w:rPr>
          <w:rFonts w:ascii="Georgia" w:hAnsi="Georgia" w:cs="Arial"/>
          <w:w w:val="140"/>
          <w:sz w:val="18"/>
          <w:szCs w:val="22"/>
          <w:lang w:val="es-ES"/>
        </w:rPr>
        <w:t>T</w:t>
      </w:r>
      <w:r w:rsidRPr="00B34389">
        <w:rPr>
          <w:rFonts w:ascii="Georgia" w:hAnsi="Georgia" w:cs="Arial"/>
          <w:w w:val="140"/>
          <w:sz w:val="16"/>
          <w:szCs w:val="22"/>
          <w:lang w:val="es-ES"/>
        </w:rPr>
        <w:t>RIBUNAL</w:t>
      </w:r>
      <w:r w:rsidRPr="00B34389">
        <w:rPr>
          <w:rFonts w:ascii="Georgia" w:hAnsi="Georgia" w:cs="Arial"/>
          <w:w w:val="140"/>
          <w:sz w:val="18"/>
          <w:szCs w:val="22"/>
          <w:lang w:val="es-ES"/>
        </w:rPr>
        <w:t xml:space="preserve"> S</w:t>
      </w:r>
      <w:r w:rsidRPr="00B34389">
        <w:rPr>
          <w:rFonts w:ascii="Georgia" w:hAnsi="Georgia" w:cs="Arial"/>
          <w:w w:val="140"/>
          <w:sz w:val="16"/>
          <w:szCs w:val="22"/>
          <w:lang w:val="es-ES"/>
        </w:rPr>
        <w:t xml:space="preserve">UPERIOR DEL </w:t>
      </w:r>
      <w:r w:rsidRPr="00B34389">
        <w:rPr>
          <w:rFonts w:ascii="Georgia" w:hAnsi="Georgia" w:cs="Arial"/>
          <w:w w:val="140"/>
          <w:sz w:val="18"/>
          <w:szCs w:val="22"/>
          <w:lang w:val="es-ES"/>
        </w:rPr>
        <w:t>D</w:t>
      </w:r>
      <w:r w:rsidRPr="00B34389">
        <w:rPr>
          <w:rFonts w:ascii="Georgia" w:hAnsi="Georgia" w:cs="Arial"/>
          <w:w w:val="140"/>
          <w:sz w:val="16"/>
          <w:szCs w:val="22"/>
          <w:lang w:val="es-ES"/>
        </w:rPr>
        <w:t>ISTRITO</w:t>
      </w:r>
      <w:r w:rsidRPr="00B34389">
        <w:rPr>
          <w:rFonts w:ascii="Georgia" w:hAnsi="Georgia" w:cs="Arial"/>
          <w:w w:val="140"/>
          <w:sz w:val="18"/>
          <w:szCs w:val="22"/>
          <w:lang w:val="es-ES"/>
        </w:rPr>
        <w:t xml:space="preserve"> J</w:t>
      </w:r>
      <w:r w:rsidRPr="00B34389">
        <w:rPr>
          <w:rFonts w:ascii="Georgia" w:hAnsi="Georgia" w:cs="Arial"/>
          <w:w w:val="140"/>
          <w:sz w:val="16"/>
          <w:szCs w:val="22"/>
          <w:lang w:val="es-ES"/>
        </w:rPr>
        <w:t>UDICIAL</w:t>
      </w:r>
    </w:p>
    <w:p w14:paraId="06889B56" w14:textId="77777777" w:rsidR="00B34389" w:rsidRPr="00B34389" w:rsidRDefault="00B34389" w:rsidP="00860ACB">
      <w:pPr>
        <w:spacing w:line="300" w:lineRule="auto"/>
        <w:jc w:val="center"/>
        <w:rPr>
          <w:rFonts w:ascii="Georgia" w:hAnsi="Georgia" w:cs="Arial"/>
          <w:w w:val="140"/>
          <w:sz w:val="16"/>
          <w:szCs w:val="18"/>
          <w:lang w:val="es-ES"/>
        </w:rPr>
      </w:pPr>
      <w:r w:rsidRPr="00B34389">
        <w:rPr>
          <w:rFonts w:ascii="Georgia" w:hAnsi="Georgia" w:cs="Arial"/>
          <w:w w:val="140"/>
          <w:sz w:val="18"/>
          <w:szCs w:val="18"/>
          <w:lang w:val="es-ES"/>
        </w:rPr>
        <w:t>S</w:t>
      </w:r>
      <w:r w:rsidRPr="00B34389">
        <w:rPr>
          <w:rFonts w:ascii="Georgia" w:hAnsi="Georgia" w:cs="Arial"/>
          <w:w w:val="140"/>
          <w:sz w:val="16"/>
          <w:szCs w:val="18"/>
          <w:lang w:val="es-ES"/>
        </w:rPr>
        <w:t>A</w:t>
      </w:r>
      <w:r w:rsidRPr="00B34389">
        <w:rPr>
          <w:rFonts w:ascii="Georgia" w:hAnsi="Georgia" w:cs="Arial"/>
          <w:w w:val="140"/>
          <w:sz w:val="16"/>
          <w:szCs w:val="16"/>
          <w:lang w:val="es-ES"/>
        </w:rPr>
        <w:t>LA DE DECISIÓN</w:t>
      </w:r>
      <w:r w:rsidRPr="00B34389">
        <w:rPr>
          <w:rFonts w:ascii="Georgia" w:hAnsi="Georgia" w:cs="Arial"/>
          <w:w w:val="140"/>
          <w:sz w:val="14"/>
          <w:szCs w:val="18"/>
          <w:lang w:val="es-ES"/>
        </w:rPr>
        <w:t xml:space="preserve"> </w:t>
      </w:r>
      <w:r w:rsidRPr="00B34389">
        <w:rPr>
          <w:rFonts w:ascii="Georgia" w:hAnsi="Georgia" w:cs="Arial"/>
          <w:w w:val="140"/>
          <w:sz w:val="18"/>
          <w:szCs w:val="18"/>
          <w:lang w:val="es-ES"/>
        </w:rPr>
        <w:t>C</w:t>
      </w:r>
      <w:r w:rsidRPr="00B34389">
        <w:rPr>
          <w:rFonts w:ascii="Georgia" w:hAnsi="Georgia" w:cs="Arial"/>
          <w:w w:val="140"/>
          <w:sz w:val="16"/>
          <w:szCs w:val="18"/>
          <w:lang w:val="es-ES"/>
        </w:rPr>
        <w:t xml:space="preserve">IVIL – </w:t>
      </w:r>
      <w:r w:rsidRPr="00B34389">
        <w:rPr>
          <w:rFonts w:ascii="Georgia" w:hAnsi="Georgia" w:cs="Arial"/>
          <w:w w:val="140"/>
          <w:sz w:val="18"/>
          <w:szCs w:val="18"/>
          <w:lang w:val="es-ES"/>
        </w:rPr>
        <w:t>F</w:t>
      </w:r>
      <w:r w:rsidRPr="00B34389">
        <w:rPr>
          <w:rFonts w:ascii="Georgia" w:hAnsi="Georgia" w:cs="Arial"/>
          <w:w w:val="140"/>
          <w:sz w:val="16"/>
          <w:szCs w:val="18"/>
          <w:lang w:val="es-ES"/>
        </w:rPr>
        <w:t xml:space="preserve">AMILIA – </w:t>
      </w:r>
      <w:r w:rsidRPr="00B34389">
        <w:rPr>
          <w:rFonts w:ascii="Georgia" w:hAnsi="Georgia" w:cs="Arial"/>
          <w:w w:val="140"/>
          <w:sz w:val="18"/>
          <w:szCs w:val="18"/>
          <w:lang w:val="es-ES"/>
        </w:rPr>
        <w:t>D</w:t>
      </w:r>
      <w:r w:rsidRPr="00B34389">
        <w:rPr>
          <w:rFonts w:ascii="Georgia" w:hAnsi="Georgia" w:cs="Arial"/>
          <w:w w:val="140"/>
          <w:sz w:val="16"/>
          <w:szCs w:val="18"/>
          <w:lang w:val="es-ES"/>
        </w:rPr>
        <w:t>ISTRITO</w:t>
      </w:r>
      <w:r w:rsidRPr="00B34389">
        <w:rPr>
          <w:rFonts w:ascii="Georgia" w:hAnsi="Georgia" w:cs="Arial"/>
          <w:w w:val="140"/>
          <w:sz w:val="18"/>
          <w:szCs w:val="18"/>
          <w:lang w:val="es-ES"/>
        </w:rPr>
        <w:t xml:space="preserve"> </w:t>
      </w:r>
      <w:r w:rsidRPr="00B34389">
        <w:rPr>
          <w:rFonts w:ascii="Georgia" w:hAnsi="Georgia" w:cs="Arial"/>
          <w:w w:val="140"/>
          <w:sz w:val="16"/>
          <w:szCs w:val="18"/>
          <w:lang w:val="es-ES"/>
        </w:rPr>
        <w:t>DE</w:t>
      </w:r>
      <w:r w:rsidRPr="00B34389">
        <w:rPr>
          <w:rFonts w:ascii="Georgia" w:hAnsi="Georgia" w:cs="Arial"/>
          <w:w w:val="140"/>
          <w:sz w:val="18"/>
          <w:szCs w:val="18"/>
          <w:lang w:val="es-ES"/>
        </w:rPr>
        <w:t xml:space="preserve"> P</w:t>
      </w:r>
      <w:r w:rsidRPr="00B34389">
        <w:rPr>
          <w:rFonts w:ascii="Georgia" w:hAnsi="Georgia" w:cs="Arial"/>
          <w:w w:val="140"/>
          <w:sz w:val="16"/>
          <w:szCs w:val="18"/>
          <w:lang w:val="es-ES"/>
        </w:rPr>
        <w:t>EREIRA</w:t>
      </w:r>
    </w:p>
    <w:p w14:paraId="41BBDAC7" w14:textId="77777777" w:rsidR="00B34389" w:rsidRPr="00B34389" w:rsidRDefault="00B34389" w:rsidP="00860ACB">
      <w:pPr>
        <w:spacing w:line="300" w:lineRule="auto"/>
        <w:jc w:val="center"/>
        <w:rPr>
          <w:rFonts w:ascii="Georgia" w:hAnsi="Georgia" w:cs="Arial"/>
          <w:w w:val="140"/>
          <w:sz w:val="16"/>
          <w:szCs w:val="18"/>
          <w:lang w:val="es-ES"/>
        </w:rPr>
      </w:pPr>
      <w:r w:rsidRPr="00B34389">
        <w:rPr>
          <w:rFonts w:ascii="Georgia" w:hAnsi="Georgia" w:cs="Arial"/>
          <w:w w:val="140"/>
          <w:sz w:val="18"/>
          <w:szCs w:val="18"/>
          <w:lang w:val="es-ES"/>
        </w:rPr>
        <w:t>D</w:t>
      </w:r>
      <w:r w:rsidRPr="00B34389">
        <w:rPr>
          <w:rFonts w:ascii="Georgia" w:hAnsi="Georgia" w:cs="Arial"/>
          <w:w w:val="140"/>
          <w:sz w:val="16"/>
          <w:szCs w:val="18"/>
          <w:lang w:val="es-ES"/>
        </w:rPr>
        <w:t xml:space="preserve">EPARTAMENTO </w:t>
      </w:r>
      <w:r w:rsidRPr="00B34389">
        <w:rPr>
          <w:rFonts w:ascii="Georgia" w:hAnsi="Georgia" w:cs="Arial"/>
          <w:w w:val="140"/>
          <w:sz w:val="18"/>
          <w:szCs w:val="18"/>
          <w:lang w:val="es-ES"/>
        </w:rPr>
        <w:t>D</w:t>
      </w:r>
      <w:r w:rsidRPr="00B34389">
        <w:rPr>
          <w:rFonts w:ascii="Georgia" w:hAnsi="Georgia" w:cs="Arial"/>
          <w:w w:val="140"/>
          <w:sz w:val="16"/>
          <w:szCs w:val="18"/>
          <w:lang w:val="es-ES"/>
        </w:rPr>
        <w:t xml:space="preserve">EL </w:t>
      </w:r>
      <w:r w:rsidRPr="00B34389">
        <w:rPr>
          <w:rFonts w:ascii="Georgia" w:hAnsi="Georgia" w:cs="Arial"/>
          <w:w w:val="140"/>
          <w:sz w:val="18"/>
          <w:szCs w:val="18"/>
          <w:lang w:val="es-ES"/>
        </w:rPr>
        <w:t>R</w:t>
      </w:r>
      <w:r w:rsidRPr="00B34389">
        <w:rPr>
          <w:rFonts w:ascii="Georgia" w:hAnsi="Georgia" w:cs="Arial"/>
          <w:w w:val="140"/>
          <w:sz w:val="16"/>
          <w:szCs w:val="18"/>
          <w:lang w:val="es-ES"/>
        </w:rPr>
        <w:t>ISARALDA</w:t>
      </w:r>
    </w:p>
    <w:p w14:paraId="6548D420" w14:textId="77777777" w:rsidR="00E276A4" w:rsidRPr="00B34389" w:rsidRDefault="00E276A4" w:rsidP="00860ACB">
      <w:pPr>
        <w:pBdr>
          <w:bottom w:val="double" w:sz="6" w:space="1" w:color="auto"/>
        </w:pBdr>
        <w:spacing w:line="300" w:lineRule="auto"/>
        <w:ind w:firstLine="708"/>
        <w:jc w:val="center"/>
        <w:rPr>
          <w:rFonts w:ascii="Georgia" w:hAnsi="Georgia" w:cs="Arial"/>
          <w:sz w:val="24"/>
          <w:szCs w:val="24"/>
          <w:lang w:val="es-ES"/>
        </w:rPr>
      </w:pPr>
    </w:p>
    <w:p w14:paraId="6548D421" w14:textId="77777777" w:rsidR="00E276A4" w:rsidRPr="00B34389" w:rsidRDefault="00E276A4" w:rsidP="00860ACB">
      <w:pPr>
        <w:spacing w:line="300" w:lineRule="auto"/>
        <w:jc w:val="center"/>
        <w:rPr>
          <w:rFonts w:ascii="Georgia" w:hAnsi="Georgia" w:cs="Arial"/>
          <w:sz w:val="24"/>
          <w:szCs w:val="24"/>
          <w:lang w:val="es-ES"/>
        </w:rPr>
      </w:pPr>
    </w:p>
    <w:p w14:paraId="522B2093" w14:textId="77777777" w:rsidR="00B3254D" w:rsidRPr="00B34389" w:rsidRDefault="00B3254D" w:rsidP="00860ACB">
      <w:pPr>
        <w:spacing w:line="300" w:lineRule="auto"/>
        <w:jc w:val="center"/>
        <w:rPr>
          <w:rFonts w:ascii="Georgia" w:hAnsi="Georgia" w:cs="Arial"/>
          <w:smallCaps/>
          <w:sz w:val="24"/>
          <w:szCs w:val="24"/>
          <w:lang w:val="es-ES"/>
        </w:rPr>
      </w:pPr>
      <w:r w:rsidRPr="00B34389">
        <w:rPr>
          <w:rFonts w:ascii="Georgia" w:hAnsi="Georgia" w:cs="Arial"/>
          <w:smallCaps/>
          <w:sz w:val="24"/>
          <w:szCs w:val="24"/>
          <w:lang w:val="es-ES"/>
        </w:rPr>
        <w:t>Dos (2) de junio de dos mil veinte (2020).</w:t>
      </w:r>
    </w:p>
    <w:p w14:paraId="6548D423" w14:textId="77777777" w:rsidR="009B1859" w:rsidRPr="00B34389" w:rsidRDefault="009B1859" w:rsidP="00860ACB">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cs="Arial"/>
          <w:lang w:val="es-ES"/>
        </w:rPr>
      </w:pPr>
    </w:p>
    <w:p w14:paraId="6548D424" w14:textId="77777777" w:rsidR="0005223F" w:rsidRPr="00B34389" w:rsidRDefault="001367CC" w:rsidP="00860ACB">
      <w:pPr>
        <w:pStyle w:val="Ttulo"/>
        <w:numPr>
          <w:ilvl w:val="0"/>
          <w:numId w:val="1"/>
        </w:numPr>
        <w:spacing w:line="300" w:lineRule="auto"/>
        <w:jc w:val="left"/>
        <w:rPr>
          <w:rFonts w:ascii="Georgia" w:hAnsi="Georgia"/>
          <w:i w:val="0"/>
          <w:iCs w:val="0"/>
          <w:smallCaps/>
          <w:spacing w:val="-3"/>
        </w:rPr>
      </w:pPr>
      <w:r w:rsidRPr="00B34389">
        <w:rPr>
          <w:rFonts w:ascii="Georgia" w:hAnsi="Georgia"/>
          <w:i w:val="0"/>
          <w:iCs w:val="0"/>
          <w:smallCaps/>
        </w:rPr>
        <w:t>El asunto por decidir</w:t>
      </w:r>
    </w:p>
    <w:p w14:paraId="6548D425" w14:textId="77777777" w:rsidR="0005223F" w:rsidRPr="00B34389" w:rsidRDefault="0005223F" w:rsidP="00860ACB">
      <w:pPr>
        <w:pStyle w:val="Ttulo"/>
        <w:spacing w:line="300" w:lineRule="auto"/>
        <w:jc w:val="left"/>
        <w:rPr>
          <w:rFonts w:ascii="Georgia" w:hAnsi="Georgia"/>
          <w:b w:val="0"/>
          <w:bCs w:val="0"/>
          <w:i w:val="0"/>
          <w:iCs w:val="0"/>
          <w:spacing w:val="-3"/>
        </w:rPr>
      </w:pPr>
    </w:p>
    <w:p w14:paraId="6548D426" w14:textId="77777777" w:rsidR="00794F3C" w:rsidRPr="00B34389" w:rsidRDefault="00794F3C" w:rsidP="00860ACB">
      <w:pPr>
        <w:pStyle w:val="Textoindependiente"/>
        <w:spacing w:line="300" w:lineRule="auto"/>
        <w:rPr>
          <w:rFonts w:ascii="Georgia" w:hAnsi="Georgia" w:cs="Arial"/>
          <w:lang w:val="es-ES"/>
        </w:rPr>
      </w:pPr>
      <w:r w:rsidRPr="00B34389">
        <w:rPr>
          <w:rFonts w:ascii="Georgia" w:hAnsi="Georgia" w:cs="Arial"/>
          <w:lang w:val="es-ES"/>
        </w:rPr>
        <w:t xml:space="preserve">Definir el conflicto de competencia para conocer del </w:t>
      </w:r>
      <w:r w:rsidR="00C46097" w:rsidRPr="00B34389">
        <w:rPr>
          <w:rFonts w:ascii="Georgia" w:hAnsi="Georgia" w:cs="Arial"/>
          <w:lang w:val="es-ES"/>
        </w:rPr>
        <w:t xml:space="preserve">proceso </w:t>
      </w:r>
      <w:r w:rsidRPr="00B34389">
        <w:rPr>
          <w:rFonts w:ascii="Georgia" w:hAnsi="Georgia" w:cs="Arial"/>
          <w:lang w:val="es-ES"/>
        </w:rPr>
        <w:t xml:space="preserve">de la referencia, planteado por </w:t>
      </w:r>
      <w:r w:rsidR="00C5789E" w:rsidRPr="00B34389">
        <w:rPr>
          <w:rFonts w:ascii="Georgia" w:hAnsi="Georgia" w:cs="Arial"/>
          <w:lang w:val="es-ES"/>
        </w:rPr>
        <w:t>l</w:t>
      </w:r>
      <w:r w:rsidR="00A75D6C" w:rsidRPr="00B34389">
        <w:rPr>
          <w:rFonts w:ascii="Georgia" w:hAnsi="Georgia" w:cs="Arial"/>
          <w:lang w:val="es-ES"/>
        </w:rPr>
        <w:t>a</w:t>
      </w:r>
      <w:r w:rsidR="00C5789E" w:rsidRPr="00B34389">
        <w:rPr>
          <w:rFonts w:ascii="Georgia" w:hAnsi="Georgia" w:cs="Arial"/>
          <w:lang w:val="es-ES"/>
        </w:rPr>
        <w:t xml:space="preserve"> </w:t>
      </w:r>
      <w:r w:rsidR="005E6D43" w:rsidRPr="00B34389">
        <w:rPr>
          <w:rFonts w:ascii="Georgia" w:hAnsi="Georgia" w:cs="Arial"/>
          <w:lang w:val="es-ES"/>
        </w:rPr>
        <w:t>Juez</w:t>
      </w:r>
      <w:r w:rsidR="00A75D6C" w:rsidRPr="00B34389">
        <w:rPr>
          <w:rFonts w:ascii="Georgia" w:hAnsi="Georgia" w:cs="Arial"/>
          <w:lang w:val="es-ES"/>
        </w:rPr>
        <w:t xml:space="preserve">a </w:t>
      </w:r>
      <w:r w:rsidR="003F25B1" w:rsidRPr="00B34389">
        <w:rPr>
          <w:rFonts w:ascii="Georgia" w:hAnsi="Georgia" w:cs="Arial"/>
          <w:lang w:val="es-ES"/>
        </w:rPr>
        <w:t xml:space="preserve">Cuarta Civil Municipal </w:t>
      </w:r>
      <w:r w:rsidR="00210AFB" w:rsidRPr="00B34389">
        <w:rPr>
          <w:rFonts w:ascii="Georgia" w:hAnsi="Georgia" w:cs="Arial"/>
          <w:lang w:val="es-ES"/>
        </w:rPr>
        <w:t xml:space="preserve">de </w:t>
      </w:r>
      <w:r w:rsidR="00AD395F" w:rsidRPr="00B34389">
        <w:rPr>
          <w:rFonts w:ascii="Georgia" w:hAnsi="Georgia" w:cs="Arial"/>
          <w:lang w:val="es-ES"/>
        </w:rPr>
        <w:t>esta ciudad</w:t>
      </w:r>
      <w:r w:rsidR="00210AFB" w:rsidRPr="00B34389">
        <w:rPr>
          <w:rFonts w:ascii="Georgia" w:hAnsi="Georgia" w:cs="Arial"/>
          <w:lang w:val="es-ES"/>
        </w:rPr>
        <w:t xml:space="preserve">, </w:t>
      </w:r>
      <w:r w:rsidRPr="00B34389">
        <w:rPr>
          <w:rFonts w:ascii="Georgia" w:hAnsi="Georgia" w:cs="Arial"/>
          <w:lang w:val="es-ES"/>
        </w:rPr>
        <w:t xml:space="preserve">frente a su similar, </w:t>
      </w:r>
      <w:r w:rsidR="00AD395F" w:rsidRPr="00B34389">
        <w:rPr>
          <w:rFonts w:ascii="Georgia" w:hAnsi="Georgia" w:cs="Arial"/>
          <w:lang w:val="es-ES"/>
        </w:rPr>
        <w:t>la</w:t>
      </w:r>
      <w:r w:rsidRPr="00B34389">
        <w:rPr>
          <w:rFonts w:ascii="Georgia" w:hAnsi="Georgia" w:cs="Arial"/>
          <w:lang w:val="es-ES"/>
        </w:rPr>
        <w:t xml:space="preserve"> Juez</w:t>
      </w:r>
      <w:r w:rsidR="00AD395F" w:rsidRPr="00B34389">
        <w:rPr>
          <w:rFonts w:ascii="Georgia" w:hAnsi="Georgia" w:cs="Arial"/>
          <w:lang w:val="es-ES"/>
        </w:rPr>
        <w:t>a</w:t>
      </w:r>
      <w:r w:rsidR="00FC033A" w:rsidRPr="00B34389">
        <w:rPr>
          <w:rFonts w:ascii="Georgia" w:hAnsi="Georgia" w:cs="Arial"/>
          <w:lang w:val="es-ES"/>
        </w:rPr>
        <w:t xml:space="preserve"> </w:t>
      </w:r>
      <w:r w:rsidR="003F25B1" w:rsidRPr="00B34389">
        <w:rPr>
          <w:rFonts w:ascii="Georgia" w:hAnsi="Georgia" w:cs="Arial"/>
          <w:lang w:val="es-ES"/>
        </w:rPr>
        <w:t xml:space="preserve">Tercera </w:t>
      </w:r>
      <w:r w:rsidR="00A75D6C" w:rsidRPr="00B34389">
        <w:rPr>
          <w:rFonts w:ascii="Georgia" w:hAnsi="Georgia" w:cs="Arial"/>
          <w:lang w:val="es-ES"/>
        </w:rPr>
        <w:t xml:space="preserve">Civil </w:t>
      </w:r>
      <w:r w:rsidR="003F25B1" w:rsidRPr="00B34389">
        <w:rPr>
          <w:rFonts w:ascii="Georgia" w:hAnsi="Georgia" w:cs="Arial"/>
          <w:lang w:val="es-ES"/>
        </w:rPr>
        <w:t>Municipal de Dosquebradas</w:t>
      </w:r>
      <w:r w:rsidR="0031146E" w:rsidRPr="00B34389">
        <w:rPr>
          <w:rFonts w:ascii="Georgia" w:hAnsi="Georgia" w:cs="Arial"/>
          <w:lang w:val="es-ES"/>
        </w:rPr>
        <w:t>, R.</w:t>
      </w:r>
    </w:p>
    <w:p w14:paraId="6548D427" w14:textId="77777777" w:rsidR="009B1859" w:rsidRPr="00B34389" w:rsidRDefault="009B1859" w:rsidP="00860ACB">
      <w:pPr>
        <w:pStyle w:val="Ttulo"/>
        <w:spacing w:line="300" w:lineRule="auto"/>
        <w:jc w:val="left"/>
        <w:rPr>
          <w:rFonts w:ascii="Georgia" w:hAnsi="Georgia"/>
          <w:b w:val="0"/>
          <w:bCs w:val="0"/>
          <w:i w:val="0"/>
          <w:iCs w:val="0"/>
          <w:spacing w:val="-3"/>
        </w:rPr>
      </w:pPr>
    </w:p>
    <w:p w14:paraId="6548D428" w14:textId="77777777" w:rsidR="0090183D" w:rsidRPr="00B34389" w:rsidRDefault="001367CC" w:rsidP="00860ACB">
      <w:pPr>
        <w:numPr>
          <w:ilvl w:val="0"/>
          <w:numId w:val="1"/>
        </w:numPr>
        <w:spacing w:line="300" w:lineRule="auto"/>
        <w:jc w:val="both"/>
        <w:rPr>
          <w:rFonts w:ascii="Georgia" w:hAnsi="Georgia" w:cs="Arial"/>
          <w:b/>
          <w:bCs/>
          <w:smallCaps/>
          <w:sz w:val="24"/>
          <w:szCs w:val="24"/>
          <w:lang w:val="es-ES"/>
        </w:rPr>
      </w:pPr>
      <w:r w:rsidRPr="00B34389">
        <w:rPr>
          <w:rFonts w:ascii="Georgia" w:hAnsi="Georgia" w:cs="Arial"/>
          <w:b/>
          <w:bCs/>
          <w:smallCaps/>
          <w:sz w:val="24"/>
          <w:szCs w:val="24"/>
          <w:lang w:val="es-ES"/>
        </w:rPr>
        <w:t>La síntesis de la crónica procesal</w:t>
      </w:r>
    </w:p>
    <w:p w14:paraId="6548D429" w14:textId="77777777" w:rsidR="00F81B85" w:rsidRPr="00B34389" w:rsidRDefault="00F81B85" w:rsidP="00860ACB">
      <w:pPr>
        <w:spacing w:line="300" w:lineRule="auto"/>
        <w:jc w:val="both"/>
        <w:rPr>
          <w:rFonts w:ascii="Georgia" w:hAnsi="Georgia" w:cs="Arial"/>
          <w:sz w:val="24"/>
          <w:szCs w:val="24"/>
          <w:lang w:val="es-ES"/>
        </w:rPr>
      </w:pPr>
    </w:p>
    <w:p w14:paraId="6548D42A" w14:textId="78D2674E" w:rsidR="00CB5E2A" w:rsidRPr="00B34389" w:rsidRDefault="00FF06C0" w:rsidP="00860ACB">
      <w:pPr>
        <w:spacing w:line="300" w:lineRule="auto"/>
        <w:jc w:val="both"/>
        <w:rPr>
          <w:rFonts w:ascii="Georgia" w:hAnsi="Georgia" w:cs="Arial"/>
          <w:spacing w:val="-3"/>
          <w:sz w:val="24"/>
          <w:szCs w:val="24"/>
          <w:lang w:val="es-ES"/>
        </w:rPr>
      </w:pPr>
      <w:r w:rsidRPr="00B34389">
        <w:rPr>
          <w:rFonts w:ascii="Georgia" w:hAnsi="Georgia" w:cs="Arial"/>
          <w:sz w:val="24"/>
          <w:szCs w:val="24"/>
          <w:lang w:val="es-ES"/>
        </w:rPr>
        <w:t xml:space="preserve">Con proveído del día </w:t>
      </w:r>
      <w:r w:rsidR="003F25B1" w:rsidRPr="00B34389">
        <w:rPr>
          <w:rFonts w:ascii="Georgia" w:hAnsi="Georgia" w:cs="Arial"/>
          <w:sz w:val="24"/>
          <w:szCs w:val="24"/>
          <w:lang w:val="es-ES"/>
        </w:rPr>
        <w:t>18-</w:t>
      </w:r>
      <w:r w:rsidR="00A75D6C" w:rsidRPr="00B34389">
        <w:rPr>
          <w:rFonts w:ascii="Georgia" w:hAnsi="Georgia" w:cs="Arial"/>
          <w:sz w:val="24"/>
          <w:szCs w:val="24"/>
          <w:lang w:val="es-ES"/>
        </w:rPr>
        <w:t>12-2</w:t>
      </w:r>
      <w:r w:rsidRPr="00B34389">
        <w:rPr>
          <w:rFonts w:ascii="Georgia" w:hAnsi="Georgia" w:cs="Arial"/>
          <w:sz w:val="24"/>
          <w:szCs w:val="24"/>
          <w:lang w:val="es-ES"/>
        </w:rPr>
        <w:t>01</w:t>
      </w:r>
      <w:r w:rsidR="005E6D43" w:rsidRPr="00B34389">
        <w:rPr>
          <w:rFonts w:ascii="Georgia" w:hAnsi="Georgia" w:cs="Arial"/>
          <w:sz w:val="24"/>
          <w:szCs w:val="24"/>
          <w:lang w:val="es-ES"/>
        </w:rPr>
        <w:t>9</w:t>
      </w:r>
      <w:r w:rsidRPr="00B34389">
        <w:rPr>
          <w:rFonts w:ascii="Georgia" w:hAnsi="Georgia" w:cs="Arial"/>
          <w:sz w:val="24"/>
          <w:szCs w:val="24"/>
          <w:lang w:val="es-ES"/>
        </w:rPr>
        <w:t xml:space="preserve"> </w:t>
      </w:r>
      <w:r w:rsidR="00FC033A" w:rsidRPr="00B34389">
        <w:rPr>
          <w:rFonts w:ascii="Georgia" w:hAnsi="Georgia" w:cs="Arial"/>
          <w:sz w:val="24"/>
          <w:szCs w:val="24"/>
          <w:lang w:val="es-ES"/>
        </w:rPr>
        <w:t>l</w:t>
      </w:r>
      <w:r w:rsidR="00622831" w:rsidRPr="00B34389">
        <w:rPr>
          <w:rFonts w:ascii="Georgia" w:hAnsi="Georgia" w:cs="Arial"/>
          <w:sz w:val="24"/>
          <w:szCs w:val="24"/>
          <w:lang w:val="es-ES"/>
        </w:rPr>
        <w:t>a</w:t>
      </w:r>
      <w:r w:rsidRPr="00B34389">
        <w:rPr>
          <w:rFonts w:ascii="Georgia" w:hAnsi="Georgia" w:cs="Arial"/>
          <w:sz w:val="24"/>
          <w:szCs w:val="24"/>
          <w:lang w:val="es-ES"/>
        </w:rPr>
        <w:t xml:space="preserve"> Juez</w:t>
      </w:r>
      <w:r w:rsidR="00622831" w:rsidRPr="00B34389">
        <w:rPr>
          <w:rFonts w:ascii="Georgia" w:hAnsi="Georgia" w:cs="Arial"/>
          <w:sz w:val="24"/>
          <w:szCs w:val="24"/>
          <w:lang w:val="es-ES"/>
        </w:rPr>
        <w:t>a</w:t>
      </w:r>
      <w:r w:rsidR="00FC033A" w:rsidRPr="00B34389">
        <w:rPr>
          <w:rFonts w:ascii="Georgia" w:hAnsi="Georgia" w:cs="Arial"/>
          <w:sz w:val="24"/>
          <w:szCs w:val="24"/>
          <w:lang w:val="es-ES"/>
        </w:rPr>
        <w:t xml:space="preserve"> </w:t>
      </w:r>
      <w:r w:rsidR="003F25B1" w:rsidRPr="00B34389">
        <w:rPr>
          <w:rFonts w:ascii="Georgia" w:hAnsi="Georgia" w:cs="Arial"/>
          <w:sz w:val="24"/>
          <w:szCs w:val="24"/>
          <w:lang w:val="es-ES"/>
        </w:rPr>
        <w:t xml:space="preserve">Tercera </w:t>
      </w:r>
      <w:r w:rsidR="00A75D6C" w:rsidRPr="00B34389">
        <w:rPr>
          <w:rFonts w:ascii="Georgia" w:hAnsi="Georgia" w:cs="Arial"/>
          <w:sz w:val="24"/>
          <w:szCs w:val="24"/>
          <w:lang w:val="es-ES"/>
        </w:rPr>
        <w:t xml:space="preserve">Civil </w:t>
      </w:r>
      <w:r w:rsidR="006A26CA" w:rsidRPr="00B34389">
        <w:rPr>
          <w:rFonts w:ascii="Georgia" w:hAnsi="Georgia" w:cs="Arial"/>
          <w:sz w:val="24"/>
          <w:szCs w:val="24"/>
          <w:lang w:val="es-ES"/>
        </w:rPr>
        <w:t xml:space="preserve">Municipal </w:t>
      </w:r>
      <w:r w:rsidR="00622831" w:rsidRPr="00B34389">
        <w:rPr>
          <w:rFonts w:ascii="Georgia" w:hAnsi="Georgia" w:cs="Arial"/>
          <w:sz w:val="24"/>
          <w:szCs w:val="24"/>
          <w:lang w:val="es-ES"/>
        </w:rPr>
        <w:t xml:space="preserve">de </w:t>
      </w:r>
      <w:r w:rsidR="006A26CA" w:rsidRPr="00B34389">
        <w:rPr>
          <w:rFonts w:ascii="Georgia" w:hAnsi="Georgia" w:cs="Arial"/>
          <w:sz w:val="24"/>
          <w:szCs w:val="24"/>
          <w:lang w:val="es-ES"/>
        </w:rPr>
        <w:t>Dosquebradas</w:t>
      </w:r>
      <w:r w:rsidR="00CF3FF1" w:rsidRPr="00B34389">
        <w:rPr>
          <w:rFonts w:ascii="Georgia" w:hAnsi="Georgia" w:cs="Arial"/>
          <w:sz w:val="24"/>
          <w:szCs w:val="24"/>
          <w:lang w:val="es-ES"/>
        </w:rPr>
        <w:t xml:space="preserve">, R., </w:t>
      </w:r>
      <w:r w:rsidR="008C43A4" w:rsidRPr="00B34389">
        <w:rPr>
          <w:rFonts w:ascii="Georgia" w:hAnsi="Georgia" w:cs="Arial"/>
          <w:sz w:val="24"/>
          <w:szCs w:val="24"/>
          <w:lang w:val="es-ES"/>
        </w:rPr>
        <w:t>ordenó remitir e</w:t>
      </w:r>
      <w:r w:rsidR="002C52F6" w:rsidRPr="00B34389">
        <w:rPr>
          <w:rFonts w:ascii="Georgia" w:hAnsi="Georgia" w:cs="Arial"/>
          <w:sz w:val="24"/>
          <w:szCs w:val="24"/>
          <w:lang w:val="es-ES"/>
        </w:rPr>
        <w:t>l</w:t>
      </w:r>
      <w:r w:rsidR="008C43A4" w:rsidRPr="00B34389">
        <w:rPr>
          <w:rFonts w:ascii="Georgia" w:hAnsi="Georgia" w:cs="Arial"/>
          <w:sz w:val="24"/>
          <w:szCs w:val="24"/>
          <w:lang w:val="es-ES"/>
        </w:rPr>
        <w:t xml:space="preserve"> asunto </w:t>
      </w:r>
      <w:r w:rsidR="006A26CA" w:rsidRPr="00B34389">
        <w:rPr>
          <w:rFonts w:ascii="Georgia" w:hAnsi="Georgia" w:cs="Arial"/>
          <w:sz w:val="24"/>
          <w:szCs w:val="24"/>
          <w:lang w:val="es-ES"/>
        </w:rPr>
        <w:t>a los juzgados, de idéntica categoría, de esta localidad al ser e</w:t>
      </w:r>
      <w:r w:rsidR="006A26CA" w:rsidRPr="00B34389">
        <w:rPr>
          <w:rFonts w:ascii="Georgia" w:hAnsi="Georgia" w:cs="Arial"/>
          <w:spacing w:val="-3"/>
          <w:sz w:val="24"/>
          <w:szCs w:val="24"/>
          <w:lang w:val="es-ES"/>
        </w:rPr>
        <w:t>l lugar del domicilio de la actora</w:t>
      </w:r>
      <w:r w:rsidR="005A75E6" w:rsidRPr="00B34389">
        <w:rPr>
          <w:rFonts w:ascii="Georgia" w:hAnsi="Georgia" w:cs="Arial"/>
          <w:spacing w:val="-3"/>
          <w:sz w:val="24"/>
          <w:szCs w:val="24"/>
          <w:lang w:val="es-ES"/>
        </w:rPr>
        <w:t xml:space="preserve"> (Artículo 28-1º,</w:t>
      </w:r>
      <w:r w:rsidR="006F2592" w:rsidRPr="00B34389">
        <w:rPr>
          <w:rFonts w:ascii="Georgia" w:hAnsi="Georgia" w:cs="Arial"/>
          <w:spacing w:val="-3"/>
          <w:sz w:val="24"/>
          <w:szCs w:val="24"/>
          <w:lang w:val="es-ES"/>
        </w:rPr>
        <w:t xml:space="preserve"> </w:t>
      </w:r>
      <w:r w:rsidR="005A75E6" w:rsidRPr="00B34389">
        <w:rPr>
          <w:rFonts w:ascii="Georgia" w:hAnsi="Georgia" w:cs="Arial"/>
          <w:spacing w:val="-3"/>
          <w:sz w:val="24"/>
          <w:szCs w:val="24"/>
          <w:lang w:val="es-ES"/>
        </w:rPr>
        <w:t>CGP)</w:t>
      </w:r>
      <w:r w:rsidR="006A26CA" w:rsidRPr="00B34389">
        <w:rPr>
          <w:rFonts w:ascii="Georgia" w:hAnsi="Georgia" w:cs="Arial"/>
          <w:spacing w:val="-3"/>
          <w:sz w:val="24"/>
          <w:szCs w:val="24"/>
          <w:lang w:val="es-ES"/>
        </w:rPr>
        <w:t xml:space="preserve">, pues explicó que no se </w:t>
      </w:r>
      <w:r w:rsidR="006A26CA" w:rsidRPr="00B34389">
        <w:rPr>
          <w:rFonts w:ascii="Georgia" w:hAnsi="Georgia" w:cs="Arial"/>
          <w:spacing w:val="-3"/>
          <w:sz w:val="24"/>
          <w:szCs w:val="24"/>
          <w:lang w:val="es-ES"/>
        </w:rPr>
        <w:lastRenderedPageBreak/>
        <w:t>está ejercitando una acción real y se desconoce e</w:t>
      </w:r>
      <w:r w:rsidR="0012713F" w:rsidRPr="00B34389">
        <w:rPr>
          <w:rFonts w:ascii="Georgia" w:hAnsi="Georgia" w:cs="Arial"/>
          <w:spacing w:val="-3"/>
          <w:sz w:val="24"/>
          <w:szCs w:val="24"/>
          <w:lang w:val="es-ES"/>
        </w:rPr>
        <w:t xml:space="preserve">se dato </w:t>
      </w:r>
      <w:r w:rsidR="006A26CA" w:rsidRPr="00B34389">
        <w:rPr>
          <w:rFonts w:ascii="Georgia" w:hAnsi="Georgia" w:cs="Arial"/>
          <w:spacing w:val="-3"/>
          <w:sz w:val="24"/>
          <w:szCs w:val="24"/>
          <w:lang w:val="es-ES"/>
        </w:rPr>
        <w:t xml:space="preserve">del demandado; </w:t>
      </w:r>
      <w:r w:rsidR="00FB02A7" w:rsidRPr="00B34389">
        <w:rPr>
          <w:rFonts w:ascii="Georgia" w:hAnsi="Georgia" w:cs="Arial"/>
          <w:spacing w:val="-3"/>
          <w:sz w:val="24"/>
          <w:szCs w:val="24"/>
          <w:lang w:val="es-ES"/>
        </w:rPr>
        <w:t xml:space="preserve">esta </w:t>
      </w:r>
      <w:r w:rsidR="006A26CA" w:rsidRPr="00B34389">
        <w:rPr>
          <w:rFonts w:ascii="Georgia" w:hAnsi="Georgia" w:cs="Arial"/>
          <w:spacing w:val="-3"/>
          <w:sz w:val="24"/>
          <w:szCs w:val="24"/>
          <w:lang w:val="es-ES"/>
        </w:rPr>
        <w:t xml:space="preserve">posición </w:t>
      </w:r>
      <w:r w:rsidR="00FB02A7" w:rsidRPr="00B34389">
        <w:rPr>
          <w:rFonts w:ascii="Georgia" w:hAnsi="Georgia" w:cs="Arial"/>
          <w:spacing w:val="-3"/>
          <w:sz w:val="24"/>
          <w:szCs w:val="24"/>
          <w:lang w:val="es-ES"/>
        </w:rPr>
        <w:t xml:space="preserve">la </w:t>
      </w:r>
      <w:r w:rsidR="006A26CA" w:rsidRPr="00B34389">
        <w:rPr>
          <w:rFonts w:ascii="Georgia" w:hAnsi="Georgia" w:cs="Arial"/>
          <w:spacing w:val="-3"/>
          <w:sz w:val="24"/>
          <w:szCs w:val="24"/>
          <w:lang w:val="es-ES"/>
        </w:rPr>
        <w:t>adoptó acorde con decisión del órgano de cierre de la especialidad (CSJ)</w:t>
      </w:r>
      <w:r w:rsidR="006A26CA" w:rsidRPr="00B34389">
        <w:rPr>
          <w:rStyle w:val="Refdenotaalpie"/>
          <w:rFonts w:ascii="Georgia" w:hAnsi="Georgia" w:cs="Arial"/>
          <w:spacing w:val="-3"/>
          <w:sz w:val="24"/>
          <w:szCs w:val="24"/>
          <w:lang w:val="es-ES"/>
        </w:rPr>
        <w:footnoteReference w:id="1"/>
      </w:r>
      <w:r w:rsidR="00D85061" w:rsidRPr="00B34389">
        <w:rPr>
          <w:rFonts w:ascii="Georgia" w:hAnsi="Georgia" w:cs="Arial"/>
          <w:spacing w:val="-3"/>
          <w:sz w:val="24"/>
          <w:szCs w:val="24"/>
          <w:lang w:val="es-ES"/>
        </w:rPr>
        <w:t xml:space="preserve"> </w:t>
      </w:r>
      <w:r w:rsidR="00D85061" w:rsidRPr="00B34389">
        <w:rPr>
          <w:rFonts w:ascii="Georgia" w:hAnsi="Georgia" w:cs="Arial"/>
          <w:sz w:val="24"/>
          <w:szCs w:val="24"/>
          <w:lang w:val="es-ES"/>
        </w:rPr>
        <w:t>(Folio</w:t>
      </w:r>
      <w:r w:rsidR="005A75E6" w:rsidRPr="00B34389">
        <w:rPr>
          <w:rFonts w:ascii="Georgia" w:hAnsi="Georgia" w:cs="Arial"/>
          <w:sz w:val="24"/>
          <w:szCs w:val="24"/>
          <w:lang w:val="es-ES"/>
        </w:rPr>
        <w:t xml:space="preserve"> </w:t>
      </w:r>
      <w:r w:rsidR="004D7AE1" w:rsidRPr="00B34389">
        <w:rPr>
          <w:rFonts w:ascii="Georgia" w:hAnsi="Georgia" w:cs="Arial"/>
          <w:sz w:val="24"/>
          <w:szCs w:val="24"/>
          <w:lang w:val="es-ES"/>
        </w:rPr>
        <w:t>40</w:t>
      </w:r>
      <w:r w:rsidR="00D85061" w:rsidRPr="00B34389">
        <w:rPr>
          <w:rFonts w:ascii="Georgia" w:hAnsi="Georgia" w:cs="Arial"/>
          <w:sz w:val="24"/>
          <w:szCs w:val="24"/>
          <w:lang w:val="es-ES"/>
        </w:rPr>
        <w:t xml:space="preserve">, cuaderno </w:t>
      </w:r>
      <w:r w:rsidR="00523943" w:rsidRPr="00B34389">
        <w:rPr>
          <w:rFonts w:ascii="Georgia" w:hAnsi="Georgia" w:cs="Arial"/>
          <w:sz w:val="24"/>
          <w:szCs w:val="24"/>
          <w:lang w:val="es-ES"/>
        </w:rPr>
        <w:t xml:space="preserve">escaneado </w:t>
      </w:r>
      <w:r w:rsidR="00D85061" w:rsidRPr="00B34389">
        <w:rPr>
          <w:rFonts w:ascii="Georgia" w:hAnsi="Georgia" w:cs="Arial"/>
          <w:sz w:val="24"/>
          <w:szCs w:val="24"/>
          <w:lang w:val="es-ES"/>
        </w:rPr>
        <w:t>de primera instancia)</w:t>
      </w:r>
      <w:r w:rsidR="008C43A4" w:rsidRPr="00B34389">
        <w:rPr>
          <w:rFonts w:ascii="Georgia" w:hAnsi="Georgia" w:cs="Arial"/>
          <w:spacing w:val="-3"/>
          <w:sz w:val="24"/>
          <w:szCs w:val="24"/>
          <w:lang w:val="es-ES"/>
        </w:rPr>
        <w:t xml:space="preserve">. </w:t>
      </w:r>
    </w:p>
    <w:p w14:paraId="6548D42B" w14:textId="77777777" w:rsidR="00CB5E2A" w:rsidRPr="00B34389" w:rsidRDefault="00CB5E2A" w:rsidP="00860ACB">
      <w:pPr>
        <w:spacing w:line="300" w:lineRule="auto"/>
        <w:jc w:val="both"/>
        <w:rPr>
          <w:rFonts w:ascii="Georgia" w:hAnsi="Georgia" w:cs="Arial"/>
          <w:spacing w:val="-3"/>
          <w:sz w:val="24"/>
          <w:szCs w:val="24"/>
          <w:lang w:val="es-ES"/>
        </w:rPr>
      </w:pPr>
    </w:p>
    <w:p w14:paraId="6548D42C" w14:textId="45C09815" w:rsidR="002030F0" w:rsidRPr="00B34389" w:rsidRDefault="008C43A4" w:rsidP="00860ACB">
      <w:pPr>
        <w:spacing w:line="300" w:lineRule="auto"/>
        <w:jc w:val="both"/>
        <w:rPr>
          <w:rFonts w:ascii="Georgia" w:hAnsi="Georgia" w:cs="Arial"/>
          <w:sz w:val="24"/>
          <w:szCs w:val="24"/>
          <w:lang w:val="es-ES"/>
        </w:rPr>
      </w:pPr>
      <w:bookmarkStart w:id="0" w:name="_GoBack"/>
      <w:bookmarkEnd w:id="0"/>
      <w:r w:rsidRPr="00B34389">
        <w:rPr>
          <w:rFonts w:ascii="Georgia" w:hAnsi="Georgia" w:cs="Arial"/>
          <w:spacing w:val="-3"/>
          <w:sz w:val="24"/>
          <w:szCs w:val="24"/>
          <w:lang w:val="es-ES"/>
        </w:rPr>
        <w:t>Re</w:t>
      </w:r>
      <w:r w:rsidR="00472A9C" w:rsidRPr="00B34389">
        <w:rPr>
          <w:rFonts w:ascii="Georgia" w:hAnsi="Georgia" w:cs="Arial"/>
          <w:spacing w:val="-3"/>
          <w:sz w:val="24"/>
          <w:szCs w:val="24"/>
          <w:lang w:val="es-ES"/>
        </w:rPr>
        <w:t>cibido</w:t>
      </w:r>
      <w:r w:rsidR="00D85061" w:rsidRPr="00B34389">
        <w:rPr>
          <w:rFonts w:ascii="Georgia" w:hAnsi="Georgia" w:cs="Arial"/>
          <w:spacing w:val="-3"/>
          <w:sz w:val="24"/>
          <w:szCs w:val="24"/>
          <w:lang w:val="es-ES"/>
        </w:rPr>
        <w:t xml:space="preserve"> el expediente</w:t>
      </w:r>
      <w:r w:rsidR="00472A9C" w:rsidRPr="00B34389">
        <w:rPr>
          <w:rFonts w:ascii="Georgia" w:hAnsi="Georgia" w:cs="Arial"/>
          <w:spacing w:val="-3"/>
          <w:sz w:val="24"/>
          <w:szCs w:val="24"/>
          <w:lang w:val="es-ES"/>
        </w:rPr>
        <w:t>, e</w:t>
      </w:r>
      <w:r w:rsidR="00A72FC3" w:rsidRPr="00B34389">
        <w:rPr>
          <w:rFonts w:ascii="Georgia" w:hAnsi="Georgia" w:cs="Arial"/>
          <w:spacing w:val="-3"/>
          <w:sz w:val="24"/>
          <w:szCs w:val="24"/>
          <w:lang w:val="es-ES"/>
        </w:rPr>
        <w:t xml:space="preserve">l </w:t>
      </w:r>
      <w:r w:rsidR="00C12CE2" w:rsidRPr="00B34389">
        <w:rPr>
          <w:rFonts w:ascii="Georgia" w:hAnsi="Georgia" w:cs="Arial"/>
          <w:spacing w:val="-3"/>
          <w:sz w:val="24"/>
          <w:szCs w:val="24"/>
          <w:lang w:val="es-ES"/>
        </w:rPr>
        <w:t>Juz</w:t>
      </w:r>
      <w:r w:rsidR="00472A9C" w:rsidRPr="00B34389">
        <w:rPr>
          <w:rFonts w:ascii="Georgia" w:hAnsi="Georgia" w:cs="Arial"/>
          <w:spacing w:val="-3"/>
          <w:sz w:val="24"/>
          <w:szCs w:val="24"/>
          <w:lang w:val="es-ES"/>
        </w:rPr>
        <w:t xml:space="preserve">gado </w:t>
      </w:r>
      <w:r w:rsidR="005A75E6" w:rsidRPr="00B34389">
        <w:rPr>
          <w:rFonts w:ascii="Georgia" w:hAnsi="Georgia" w:cs="Arial"/>
          <w:spacing w:val="-3"/>
          <w:sz w:val="24"/>
          <w:szCs w:val="24"/>
          <w:lang w:val="es-ES"/>
        </w:rPr>
        <w:t>Cuarto Civil Municipal</w:t>
      </w:r>
      <w:r w:rsidR="00C12CE2" w:rsidRPr="00B34389">
        <w:rPr>
          <w:rFonts w:ascii="Georgia" w:hAnsi="Georgia" w:cs="Arial"/>
          <w:spacing w:val="-3"/>
          <w:sz w:val="24"/>
          <w:szCs w:val="24"/>
          <w:lang w:val="es-ES"/>
        </w:rPr>
        <w:t xml:space="preserve"> local</w:t>
      </w:r>
      <w:r w:rsidR="00777A8C" w:rsidRPr="00B34389">
        <w:rPr>
          <w:rFonts w:ascii="Georgia" w:hAnsi="Georgia" w:cs="Arial"/>
          <w:spacing w:val="-3"/>
          <w:sz w:val="24"/>
          <w:szCs w:val="24"/>
          <w:lang w:val="es-ES"/>
        </w:rPr>
        <w:t>,</w:t>
      </w:r>
      <w:r w:rsidR="00F4013F" w:rsidRPr="00B34389">
        <w:rPr>
          <w:rFonts w:ascii="Georgia" w:hAnsi="Georgia" w:cs="Arial"/>
          <w:sz w:val="24"/>
          <w:szCs w:val="24"/>
          <w:lang w:val="es-ES"/>
        </w:rPr>
        <w:t xml:space="preserve"> con auto fechado </w:t>
      </w:r>
      <w:r w:rsidR="005A75E6" w:rsidRPr="00B34389">
        <w:rPr>
          <w:rFonts w:ascii="Georgia" w:hAnsi="Georgia" w:cs="Arial"/>
          <w:sz w:val="24"/>
          <w:szCs w:val="24"/>
          <w:lang w:val="es-ES"/>
        </w:rPr>
        <w:t>26</w:t>
      </w:r>
      <w:r w:rsidR="00C12CE2" w:rsidRPr="00B34389">
        <w:rPr>
          <w:rFonts w:ascii="Georgia" w:hAnsi="Georgia" w:cs="Arial"/>
          <w:sz w:val="24"/>
          <w:szCs w:val="24"/>
          <w:lang w:val="es-ES"/>
        </w:rPr>
        <w:t>-02-2020</w:t>
      </w:r>
      <w:r w:rsidR="00777A8C" w:rsidRPr="00B34389">
        <w:rPr>
          <w:rFonts w:ascii="Georgia" w:hAnsi="Georgia" w:cs="Arial"/>
          <w:sz w:val="24"/>
          <w:szCs w:val="24"/>
          <w:lang w:val="es-ES"/>
        </w:rPr>
        <w:t>,</w:t>
      </w:r>
      <w:r w:rsidR="00FF06C0" w:rsidRPr="00B34389">
        <w:rPr>
          <w:rFonts w:ascii="Georgia" w:hAnsi="Georgia" w:cs="Arial"/>
          <w:sz w:val="24"/>
          <w:szCs w:val="24"/>
          <w:lang w:val="es-ES"/>
        </w:rPr>
        <w:t xml:space="preserve"> se </w:t>
      </w:r>
      <w:r w:rsidR="000A5328" w:rsidRPr="00B34389">
        <w:rPr>
          <w:rFonts w:ascii="Georgia" w:hAnsi="Georgia" w:cs="Arial"/>
          <w:sz w:val="24"/>
          <w:szCs w:val="24"/>
          <w:lang w:val="es-ES"/>
        </w:rPr>
        <w:t>abstuvo de asumir el conocimiento</w:t>
      </w:r>
      <w:r w:rsidR="002030F0" w:rsidRPr="00B34389">
        <w:rPr>
          <w:rFonts w:ascii="Georgia" w:hAnsi="Georgia" w:cs="Arial"/>
          <w:sz w:val="24"/>
          <w:szCs w:val="24"/>
          <w:lang w:val="es-ES"/>
        </w:rPr>
        <w:t xml:space="preserve"> (Folio </w:t>
      </w:r>
      <w:r w:rsidR="00392A71" w:rsidRPr="00B34389">
        <w:rPr>
          <w:rFonts w:ascii="Georgia" w:hAnsi="Georgia" w:cs="Arial"/>
          <w:sz w:val="24"/>
          <w:szCs w:val="24"/>
          <w:lang w:val="es-ES"/>
        </w:rPr>
        <w:t>64</w:t>
      </w:r>
      <w:r w:rsidR="002030F0" w:rsidRPr="00B34389">
        <w:rPr>
          <w:rFonts w:ascii="Georgia" w:hAnsi="Georgia" w:cs="Arial"/>
          <w:sz w:val="24"/>
          <w:szCs w:val="24"/>
          <w:lang w:val="es-ES"/>
        </w:rPr>
        <w:t xml:space="preserve">, cuaderno </w:t>
      </w:r>
      <w:r w:rsidR="00392A71" w:rsidRPr="00B34389">
        <w:rPr>
          <w:rFonts w:ascii="Georgia" w:hAnsi="Georgia" w:cs="Arial"/>
          <w:sz w:val="24"/>
          <w:szCs w:val="24"/>
          <w:lang w:val="es-ES"/>
        </w:rPr>
        <w:t xml:space="preserve">escaneado </w:t>
      </w:r>
      <w:r w:rsidR="002030F0" w:rsidRPr="00B34389">
        <w:rPr>
          <w:rFonts w:ascii="Georgia" w:hAnsi="Georgia" w:cs="Arial"/>
          <w:sz w:val="24"/>
          <w:szCs w:val="24"/>
          <w:lang w:val="es-ES"/>
        </w:rPr>
        <w:t>de primera instancia)</w:t>
      </w:r>
      <w:r w:rsidR="00622831" w:rsidRPr="00B34389">
        <w:rPr>
          <w:rFonts w:ascii="Georgia" w:hAnsi="Georgia" w:cs="Arial"/>
          <w:sz w:val="24"/>
          <w:szCs w:val="24"/>
          <w:lang w:val="es-ES"/>
        </w:rPr>
        <w:t xml:space="preserve">, </w:t>
      </w:r>
      <w:r w:rsidR="005A75E6" w:rsidRPr="00B34389">
        <w:rPr>
          <w:rFonts w:ascii="Georgia" w:hAnsi="Georgia" w:cs="Arial"/>
          <w:sz w:val="24"/>
          <w:szCs w:val="24"/>
          <w:lang w:val="es-ES"/>
        </w:rPr>
        <w:t xml:space="preserve">al </w:t>
      </w:r>
      <w:r w:rsidR="00622831" w:rsidRPr="00B34389">
        <w:rPr>
          <w:rFonts w:ascii="Georgia" w:hAnsi="Georgia" w:cs="Arial"/>
          <w:sz w:val="24"/>
          <w:szCs w:val="24"/>
          <w:lang w:val="es-ES"/>
        </w:rPr>
        <w:t>estim</w:t>
      </w:r>
      <w:r w:rsidR="005A75E6" w:rsidRPr="00B34389">
        <w:rPr>
          <w:rFonts w:ascii="Georgia" w:hAnsi="Georgia" w:cs="Arial"/>
          <w:sz w:val="24"/>
          <w:szCs w:val="24"/>
          <w:lang w:val="es-ES"/>
        </w:rPr>
        <w:t xml:space="preserve">ar </w:t>
      </w:r>
      <w:r w:rsidR="002030F0" w:rsidRPr="00B34389">
        <w:rPr>
          <w:rFonts w:ascii="Georgia" w:hAnsi="Georgia" w:cs="Arial"/>
          <w:sz w:val="24"/>
          <w:szCs w:val="24"/>
          <w:lang w:val="es-ES"/>
        </w:rPr>
        <w:t>que lo aplicable era el domicilio del acreedor</w:t>
      </w:r>
      <w:r w:rsidR="00E84F0B" w:rsidRPr="00B34389">
        <w:rPr>
          <w:rFonts w:ascii="Georgia" w:hAnsi="Georgia" w:cs="Arial"/>
          <w:sz w:val="24"/>
          <w:szCs w:val="24"/>
          <w:lang w:val="es-ES"/>
        </w:rPr>
        <w:t xml:space="preserve">, aquí demandado, </w:t>
      </w:r>
      <w:r w:rsidR="00777A8C" w:rsidRPr="00B34389">
        <w:rPr>
          <w:rFonts w:ascii="Georgia" w:hAnsi="Georgia" w:cs="Arial"/>
          <w:sz w:val="24"/>
          <w:szCs w:val="24"/>
          <w:lang w:val="es-ES"/>
        </w:rPr>
        <w:t xml:space="preserve">el cual </w:t>
      </w:r>
      <w:r w:rsidR="00E84F0B" w:rsidRPr="00B34389">
        <w:rPr>
          <w:rFonts w:ascii="Georgia" w:hAnsi="Georgia" w:cs="Arial"/>
          <w:sz w:val="24"/>
          <w:szCs w:val="24"/>
          <w:lang w:val="es-ES"/>
        </w:rPr>
        <w:t xml:space="preserve">infirió </w:t>
      </w:r>
      <w:r w:rsidR="00777A8C" w:rsidRPr="00B34389">
        <w:rPr>
          <w:rFonts w:ascii="Georgia" w:hAnsi="Georgia" w:cs="Arial"/>
          <w:sz w:val="24"/>
          <w:szCs w:val="24"/>
          <w:lang w:val="es-ES"/>
        </w:rPr>
        <w:t xml:space="preserve">que </w:t>
      </w:r>
      <w:r w:rsidR="00E84F0B" w:rsidRPr="00B34389">
        <w:rPr>
          <w:rFonts w:ascii="Georgia" w:hAnsi="Georgia" w:cs="Arial"/>
          <w:sz w:val="24"/>
          <w:szCs w:val="24"/>
          <w:lang w:val="es-ES"/>
        </w:rPr>
        <w:t>era</w:t>
      </w:r>
      <w:r w:rsidR="002030F0" w:rsidRPr="00B34389">
        <w:rPr>
          <w:rFonts w:ascii="Georgia" w:hAnsi="Georgia" w:cs="Arial"/>
          <w:sz w:val="24"/>
          <w:szCs w:val="24"/>
          <w:lang w:val="es-ES"/>
        </w:rPr>
        <w:t xml:space="preserve"> el municipio de Dosquebradas, </w:t>
      </w:r>
      <w:r w:rsidR="00E84F0B" w:rsidRPr="00B34389">
        <w:rPr>
          <w:rFonts w:ascii="Georgia" w:hAnsi="Georgia" w:cs="Arial"/>
          <w:sz w:val="24"/>
          <w:szCs w:val="24"/>
          <w:lang w:val="es-ES"/>
        </w:rPr>
        <w:t xml:space="preserve">conforme lo anotado </w:t>
      </w:r>
      <w:r w:rsidR="002030F0" w:rsidRPr="00B34389">
        <w:rPr>
          <w:rFonts w:ascii="Georgia" w:hAnsi="Georgia" w:cs="Arial"/>
          <w:sz w:val="24"/>
          <w:szCs w:val="24"/>
          <w:lang w:val="es-ES"/>
        </w:rPr>
        <w:t xml:space="preserve">en </w:t>
      </w:r>
      <w:r w:rsidR="000E64ED" w:rsidRPr="00B34389">
        <w:rPr>
          <w:rFonts w:ascii="Georgia" w:hAnsi="Georgia" w:cs="Arial"/>
          <w:sz w:val="24"/>
          <w:szCs w:val="24"/>
          <w:lang w:val="es-ES"/>
        </w:rPr>
        <w:t xml:space="preserve">la </w:t>
      </w:r>
      <w:r w:rsidR="005A75E6" w:rsidRPr="00B34389">
        <w:rPr>
          <w:rFonts w:ascii="Georgia" w:hAnsi="Georgia" w:cs="Arial"/>
          <w:sz w:val="24"/>
          <w:szCs w:val="24"/>
          <w:lang w:val="es-ES"/>
        </w:rPr>
        <w:t>escritura pública No.</w:t>
      </w:r>
      <w:r w:rsidR="00B34389">
        <w:rPr>
          <w:rFonts w:ascii="Georgia" w:hAnsi="Georgia" w:cs="Arial"/>
          <w:sz w:val="24"/>
          <w:szCs w:val="24"/>
          <w:lang w:val="es-ES"/>
        </w:rPr>
        <w:t xml:space="preserve"> </w:t>
      </w:r>
      <w:r w:rsidR="005A75E6" w:rsidRPr="00B34389">
        <w:rPr>
          <w:rFonts w:ascii="Georgia" w:hAnsi="Georgia" w:cs="Arial"/>
          <w:sz w:val="24"/>
          <w:szCs w:val="24"/>
          <w:lang w:val="es-ES"/>
        </w:rPr>
        <w:t xml:space="preserve">3403 constitutiva del gravamen (Folios </w:t>
      </w:r>
      <w:r w:rsidR="00E86980" w:rsidRPr="00B34389">
        <w:rPr>
          <w:rFonts w:ascii="Georgia" w:hAnsi="Georgia" w:cs="Arial"/>
          <w:sz w:val="24"/>
          <w:szCs w:val="24"/>
          <w:lang w:val="es-ES"/>
        </w:rPr>
        <w:t>25-31</w:t>
      </w:r>
      <w:r w:rsidR="005A75E6" w:rsidRPr="00B34389">
        <w:rPr>
          <w:rFonts w:ascii="Georgia" w:hAnsi="Georgia" w:cs="Arial"/>
          <w:sz w:val="24"/>
          <w:szCs w:val="24"/>
          <w:lang w:val="es-ES"/>
        </w:rPr>
        <w:t xml:space="preserve">, cuaderno </w:t>
      </w:r>
      <w:r w:rsidR="00E86980" w:rsidRPr="00B34389">
        <w:rPr>
          <w:rFonts w:ascii="Georgia" w:hAnsi="Georgia" w:cs="Arial"/>
          <w:sz w:val="24"/>
          <w:szCs w:val="24"/>
          <w:lang w:val="es-ES"/>
        </w:rPr>
        <w:t xml:space="preserve">escaneado </w:t>
      </w:r>
      <w:r w:rsidR="005A75E6" w:rsidRPr="00B34389">
        <w:rPr>
          <w:rFonts w:ascii="Georgia" w:hAnsi="Georgia" w:cs="Arial"/>
          <w:sz w:val="24"/>
          <w:szCs w:val="24"/>
          <w:lang w:val="es-ES"/>
        </w:rPr>
        <w:t xml:space="preserve">de primera instancia) y la información suministrada en proceso hipotecario que tramitó </w:t>
      </w:r>
      <w:r w:rsidR="002030F0" w:rsidRPr="00B34389">
        <w:rPr>
          <w:rFonts w:ascii="Georgia" w:hAnsi="Georgia" w:cs="Arial"/>
          <w:sz w:val="24"/>
          <w:szCs w:val="24"/>
          <w:lang w:val="es-ES"/>
        </w:rPr>
        <w:t>aquel</w:t>
      </w:r>
      <w:r w:rsidR="005A75E6" w:rsidRPr="00B34389">
        <w:rPr>
          <w:rFonts w:ascii="Georgia" w:hAnsi="Georgia" w:cs="Arial"/>
          <w:sz w:val="24"/>
          <w:szCs w:val="24"/>
          <w:lang w:val="es-ES"/>
        </w:rPr>
        <w:t xml:space="preserve"> (Acercada con ocasión de </w:t>
      </w:r>
      <w:r w:rsidR="00AE5DD8" w:rsidRPr="00B34389">
        <w:rPr>
          <w:rFonts w:ascii="Georgia" w:hAnsi="Georgia" w:cs="Arial"/>
          <w:sz w:val="24"/>
          <w:szCs w:val="24"/>
          <w:lang w:val="es-ES"/>
        </w:rPr>
        <w:t xml:space="preserve">la </w:t>
      </w:r>
      <w:r w:rsidR="005A75E6" w:rsidRPr="00B34389">
        <w:rPr>
          <w:rFonts w:ascii="Georgia" w:hAnsi="Georgia" w:cs="Arial"/>
          <w:sz w:val="24"/>
          <w:szCs w:val="24"/>
          <w:lang w:val="es-ES"/>
        </w:rPr>
        <w:t>inadmisión</w:t>
      </w:r>
      <w:r w:rsidR="002030F0" w:rsidRPr="00B34389">
        <w:rPr>
          <w:rFonts w:ascii="Georgia" w:hAnsi="Georgia" w:cs="Arial"/>
          <w:sz w:val="24"/>
          <w:szCs w:val="24"/>
          <w:lang w:val="es-ES"/>
        </w:rPr>
        <w:t>;</w:t>
      </w:r>
      <w:r w:rsidR="005A75E6" w:rsidRPr="00B34389">
        <w:rPr>
          <w:rFonts w:ascii="Georgia" w:hAnsi="Georgia" w:cs="Arial"/>
          <w:sz w:val="24"/>
          <w:szCs w:val="24"/>
          <w:lang w:val="es-ES"/>
        </w:rPr>
        <w:t xml:space="preserve"> folios </w:t>
      </w:r>
      <w:r w:rsidR="000A7843" w:rsidRPr="00B34389">
        <w:rPr>
          <w:rFonts w:ascii="Georgia" w:hAnsi="Georgia" w:cs="Arial"/>
          <w:sz w:val="24"/>
          <w:szCs w:val="24"/>
          <w:lang w:val="es-ES"/>
        </w:rPr>
        <w:t>4</w:t>
      </w:r>
      <w:r w:rsidR="002030F0" w:rsidRPr="00B34389">
        <w:rPr>
          <w:rFonts w:ascii="Georgia" w:hAnsi="Georgia" w:cs="Arial"/>
          <w:sz w:val="24"/>
          <w:szCs w:val="24"/>
          <w:lang w:val="es-ES"/>
        </w:rPr>
        <w:t>8-</w:t>
      </w:r>
      <w:r w:rsidR="00AE5DD8" w:rsidRPr="00B34389">
        <w:rPr>
          <w:rFonts w:ascii="Georgia" w:hAnsi="Georgia" w:cs="Arial"/>
          <w:sz w:val="24"/>
          <w:szCs w:val="24"/>
          <w:lang w:val="es-ES"/>
        </w:rPr>
        <w:t>63</w:t>
      </w:r>
      <w:r w:rsidR="002030F0" w:rsidRPr="00B34389">
        <w:rPr>
          <w:rFonts w:ascii="Georgia" w:hAnsi="Georgia" w:cs="Arial"/>
          <w:sz w:val="24"/>
          <w:szCs w:val="24"/>
          <w:lang w:val="es-ES"/>
        </w:rPr>
        <w:t xml:space="preserve">, </w:t>
      </w:r>
      <w:r w:rsidR="00B34389" w:rsidRPr="00B34389">
        <w:rPr>
          <w:rFonts w:ascii="Georgia" w:hAnsi="Georgia" w:cs="Arial"/>
          <w:sz w:val="24"/>
          <w:szCs w:val="24"/>
          <w:lang w:val="es-ES"/>
        </w:rPr>
        <w:t>ibídem</w:t>
      </w:r>
      <w:r w:rsidR="002030F0" w:rsidRPr="00B34389">
        <w:rPr>
          <w:rFonts w:ascii="Georgia" w:hAnsi="Georgia" w:cs="Arial"/>
          <w:sz w:val="24"/>
          <w:szCs w:val="24"/>
          <w:lang w:val="es-ES"/>
        </w:rPr>
        <w:t>).</w:t>
      </w:r>
    </w:p>
    <w:p w14:paraId="6548D42D" w14:textId="77777777" w:rsidR="00FF06C0" w:rsidRPr="00B34389" w:rsidRDefault="00FF06C0" w:rsidP="00860ACB">
      <w:pPr>
        <w:spacing w:line="300" w:lineRule="auto"/>
        <w:jc w:val="both"/>
        <w:rPr>
          <w:rFonts w:ascii="Georgia" w:hAnsi="Georgia" w:cs="Arial"/>
          <w:sz w:val="24"/>
          <w:szCs w:val="24"/>
          <w:lang w:val="es-ES"/>
        </w:rPr>
      </w:pPr>
      <w:r w:rsidRPr="00B34389">
        <w:rPr>
          <w:rFonts w:ascii="Georgia" w:hAnsi="Georgia" w:cs="Arial"/>
          <w:sz w:val="24"/>
          <w:szCs w:val="24"/>
          <w:lang w:val="es-ES"/>
        </w:rPr>
        <w:t xml:space="preserve"> </w:t>
      </w:r>
    </w:p>
    <w:p w14:paraId="6548D42E" w14:textId="77777777" w:rsidR="00E574A7" w:rsidRPr="00B34389" w:rsidRDefault="001367CC" w:rsidP="00860ACB">
      <w:pPr>
        <w:pStyle w:val="Prrafodelista"/>
        <w:numPr>
          <w:ilvl w:val="0"/>
          <w:numId w:val="1"/>
        </w:numPr>
        <w:spacing w:line="300" w:lineRule="auto"/>
        <w:jc w:val="both"/>
        <w:rPr>
          <w:rFonts w:ascii="Georgia" w:hAnsi="Georgia" w:cs="Arial"/>
          <w:b/>
          <w:bCs/>
          <w:smallCaps/>
          <w:sz w:val="24"/>
          <w:szCs w:val="24"/>
        </w:rPr>
      </w:pPr>
      <w:r w:rsidRPr="00B34389">
        <w:rPr>
          <w:rFonts w:ascii="Georgia" w:hAnsi="Georgia" w:cs="Arial"/>
          <w:b/>
          <w:bCs/>
          <w:smallCaps/>
          <w:sz w:val="24"/>
          <w:szCs w:val="24"/>
        </w:rPr>
        <w:t>Las estimaciones jurídicas para resolver</w:t>
      </w:r>
    </w:p>
    <w:p w14:paraId="6548D42F" w14:textId="77777777" w:rsidR="00FF06C0" w:rsidRPr="00B34389" w:rsidRDefault="00FF06C0" w:rsidP="00860ACB">
      <w:pPr>
        <w:pStyle w:val="Prrafodelista"/>
        <w:spacing w:line="300" w:lineRule="auto"/>
        <w:ind w:left="360"/>
        <w:jc w:val="both"/>
        <w:rPr>
          <w:rFonts w:ascii="Georgia" w:hAnsi="Georgia" w:cs="Arial"/>
          <w:sz w:val="24"/>
          <w:szCs w:val="24"/>
        </w:rPr>
      </w:pPr>
    </w:p>
    <w:p w14:paraId="6548D430" w14:textId="77777777" w:rsidR="00A6737E" w:rsidRPr="00B34389" w:rsidRDefault="00A6737E" w:rsidP="00860ACB">
      <w:pPr>
        <w:pStyle w:val="Textoindependiente"/>
        <w:numPr>
          <w:ilvl w:val="1"/>
          <w:numId w:val="1"/>
        </w:numPr>
        <w:spacing w:line="300" w:lineRule="auto"/>
        <w:ind w:left="709" w:hanging="709"/>
        <w:rPr>
          <w:rFonts w:ascii="Georgia" w:hAnsi="Georgia" w:cs="Arial"/>
          <w:smallCaps/>
          <w:lang w:val="es-ES"/>
        </w:rPr>
      </w:pPr>
      <w:r w:rsidRPr="00B34389">
        <w:rPr>
          <w:rFonts w:ascii="Georgia" w:hAnsi="Georgia" w:cs="Arial"/>
          <w:smallCaps/>
          <w:lang w:val="es-ES"/>
        </w:rPr>
        <w:t>La competencia funcional</w:t>
      </w:r>
    </w:p>
    <w:p w14:paraId="6548D431" w14:textId="77777777" w:rsidR="002F6E82" w:rsidRPr="00B34389" w:rsidRDefault="002F6E82" w:rsidP="00860ACB">
      <w:pPr>
        <w:pStyle w:val="Textoindependiente"/>
        <w:spacing w:line="300" w:lineRule="auto"/>
        <w:ind w:left="709"/>
        <w:rPr>
          <w:rFonts w:ascii="Georgia" w:hAnsi="Georgia" w:cs="Arial"/>
          <w:lang w:val="es-ES"/>
        </w:rPr>
      </w:pPr>
    </w:p>
    <w:p w14:paraId="6548D432" w14:textId="21689994" w:rsidR="000A5328" w:rsidRPr="00B34389" w:rsidRDefault="000A5328" w:rsidP="00860ACB">
      <w:pPr>
        <w:spacing w:line="300" w:lineRule="auto"/>
        <w:jc w:val="both"/>
        <w:rPr>
          <w:rFonts w:ascii="Georgia" w:hAnsi="Georgia" w:cs="Arial"/>
          <w:sz w:val="24"/>
          <w:szCs w:val="24"/>
          <w:lang w:val="es-ES"/>
        </w:rPr>
      </w:pPr>
      <w:r w:rsidRPr="00B34389">
        <w:rPr>
          <w:rFonts w:ascii="Georgia" w:hAnsi="Georgia" w:cs="Arial"/>
          <w:sz w:val="24"/>
          <w:szCs w:val="24"/>
          <w:lang w:val="es-ES"/>
        </w:rPr>
        <w:t>De conformidad con los artículos 35 y 139 del CGP,</w:t>
      </w:r>
      <w:r w:rsidR="00D47386" w:rsidRPr="00B34389">
        <w:rPr>
          <w:rFonts w:ascii="Georgia" w:hAnsi="Georgia" w:cs="Arial"/>
          <w:sz w:val="24"/>
          <w:szCs w:val="24"/>
          <w:lang w:val="es-ES"/>
        </w:rPr>
        <w:t xml:space="preserve"> </w:t>
      </w:r>
      <w:r w:rsidR="000532E3" w:rsidRPr="00B34389">
        <w:rPr>
          <w:rFonts w:ascii="Georgia" w:hAnsi="Georgia" w:cs="Arial"/>
          <w:sz w:val="24"/>
          <w:szCs w:val="24"/>
          <w:lang w:val="es-ES"/>
        </w:rPr>
        <w:t>al igual que por l</w:t>
      </w:r>
      <w:r w:rsidR="00D47386" w:rsidRPr="00B34389">
        <w:rPr>
          <w:rFonts w:ascii="Georgia" w:hAnsi="Georgia" w:cs="Arial"/>
          <w:sz w:val="24"/>
          <w:szCs w:val="24"/>
          <w:lang w:val="es-ES"/>
        </w:rPr>
        <w:t>os artículos 19</w:t>
      </w:r>
      <w:r w:rsidR="00AE5DD8" w:rsidRPr="00B34389">
        <w:rPr>
          <w:rFonts w:ascii="Georgia" w:hAnsi="Georgia" w:cs="Arial"/>
          <w:sz w:val="24"/>
          <w:szCs w:val="24"/>
          <w:lang w:val="es-ES"/>
        </w:rPr>
        <w:t>°</w:t>
      </w:r>
      <w:r w:rsidR="00D47386" w:rsidRPr="00B34389">
        <w:rPr>
          <w:rFonts w:ascii="Georgia" w:hAnsi="Georgia" w:cs="Arial"/>
          <w:sz w:val="24"/>
          <w:szCs w:val="24"/>
          <w:lang w:val="es-ES"/>
        </w:rPr>
        <w:t xml:space="preserve">-3º y 10º del Decreto 1265 de 1970 y el Acuerdo </w:t>
      </w:r>
      <w:proofErr w:type="spellStart"/>
      <w:r w:rsidR="00D47386" w:rsidRPr="00B34389">
        <w:rPr>
          <w:rFonts w:ascii="Georgia" w:hAnsi="Georgia" w:cs="Arial"/>
          <w:sz w:val="24"/>
          <w:szCs w:val="24"/>
          <w:lang w:val="es-ES"/>
        </w:rPr>
        <w:t>PCSJA17</w:t>
      </w:r>
      <w:proofErr w:type="spellEnd"/>
      <w:r w:rsidR="00D47386" w:rsidRPr="00B34389">
        <w:rPr>
          <w:rFonts w:ascii="Georgia" w:hAnsi="Georgia" w:cs="Arial"/>
          <w:sz w:val="24"/>
          <w:szCs w:val="24"/>
          <w:lang w:val="es-ES"/>
        </w:rPr>
        <w:t xml:space="preserve">-10715 del CSJ; </w:t>
      </w:r>
      <w:r w:rsidRPr="00B34389">
        <w:rPr>
          <w:rFonts w:ascii="Georgia" w:hAnsi="Georgia" w:cs="Arial"/>
          <w:sz w:val="24"/>
          <w:szCs w:val="24"/>
          <w:lang w:val="es-ES"/>
        </w:rPr>
        <w:t xml:space="preserve">es esta Sala Unitaria, la encargada de dirimir el conflicto negativo de competencias suscitado entre los dos Despachos judiciales que hacen parte de este distrito, a efectos de determinar </w:t>
      </w:r>
      <w:r w:rsidR="000C18E0" w:rsidRPr="00B34389">
        <w:rPr>
          <w:rFonts w:ascii="Georgia" w:hAnsi="Georgia" w:cs="Arial"/>
          <w:sz w:val="24"/>
          <w:szCs w:val="24"/>
          <w:lang w:val="es-ES"/>
        </w:rPr>
        <w:t xml:space="preserve">quién debe </w:t>
      </w:r>
      <w:r w:rsidRPr="00B34389">
        <w:rPr>
          <w:rFonts w:ascii="Georgia" w:hAnsi="Georgia" w:cs="Arial"/>
          <w:sz w:val="24"/>
          <w:szCs w:val="24"/>
          <w:lang w:val="es-ES"/>
        </w:rPr>
        <w:t xml:space="preserve">conocer del proceso propuesto. </w:t>
      </w:r>
    </w:p>
    <w:p w14:paraId="6548D433" w14:textId="77777777" w:rsidR="001870A2" w:rsidRPr="00B34389" w:rsidRDefault="001870A2" w:rsidP="00860ACB">
      <w:pPr>
        <w:spacing w:line="300" w:lineRule="auto"/>
        <w:jc w:val="both"/>
        <w:rPr>
          <w:rFonts w:ascii="Georgia" w:hAnsi="Georgia" w:cs="Arial"/>
          <w:sz w:val="24"/>
          <w:szCs w:val="24"/>
          <w:lang w:val="es-ES"/>
        </w:rPr>
      </w:pPr>
    </w:p>
    <w:p w14:paraId="6548D434" w14:textId="77777777" w:rsidR="000A5328" w:rsidRPr="00B34389" w:rsidRDefault="000A5328" w:rsidP="00860ACB">
      <w:pPr>
        <w:pStyle w:val="Textoindependiente"/>
        <w:numPr>
          <w:ilvl w:val="1"/>
          <w:numId w:val="1"/>
        </w:numPr>
        <w:spacing w:line="300" w:lineRule="auto"/>
        <w:ind w:left="709" w:hanging="709"/>
        <w:rPr>
          <w:rFonts w:ascii="Georgia" w:hAnsi="Georgia" w:cs="Arial"/>
          <w:smallCaps/>
          <w:lang w:val="es-ES"/>
        </w:rPr>
      </w:pPr>
      <w:r w:rsidRPr="00B34389">
        <w:rPr>
          <w:rFonts w:ascii="Georgia" w:hAnsi="Georgia" w:cs="Arial"/>
          <w:smallCaps/>
          <w:lang w:val="es-ES"/>
        </w:rPr>
        <w:t>El problema jurídico para resolver</w:t>
      </w:r>
    </w:p>
    <w:p w14:paraId="6548D435" w14:textId="77777777" w:rsidR="000A5328" w:rsidRPr="00B34389" w:rsidRDefault="000A5328" w:rsidP="00860ACB">
      <w:pPr>
        <w:pStyle w:val="Textoindependiente"/>
        <w:spacing w:line="300" w:lineRule="auto"/>
        <w:rPr>
          <w:rFonts w:ascii="Georgia" w:hAnsi="Georgia" w:cs="Arial"/>
          <w:lang w:val="es-ES"/>
        </w:rPr>
      </w:pPr>
    </w:p>
    <w:p w14:paraId="6548D436" w14:textId="77777777" w:rsidR="000A5328" w:rsidRPr="00B34389" w:rsidRDefault="000A5328" w:rsidP="00860ACB">
      <w:pPr>
        <w:pStyle w:val="Textoindependiente"/>
        <w:spacing w:line="300" w:lineRule="auto"/>
        <w:rPr>
          <w:rFonts w:ascii="Georgia" w:hAnsi="Georgia" w:cs="Arial"/>
          <w:lang w:val="es-ES"/>
        </w:rPr>
      </w:pPr>
      <w:r w:rsidRPr="00B34389">
        <w:rPr>
          <w:rFonts w:ascii="Georgia" w:hAnsi="Georgia" w:cs="Arial"/>
          <w:lang w:val="es-ES"/>
        </w:rPr>
        <w:t xml:space="preserve">¿Es competente </w:t>
      </w:r>
      <w:r w:rsidR="00F44D94" w:rsidRPr="00B34389">
        <w:rPr>
          <w:rFonts w:ascii="Georgia" w:hAnsi="Georgia" w:cs="Arial"/>
          <w:lang w:val="es-ES"/>
        </w:rPr>
        <w:t xml:space="preserve">el Juzgado </w:t>
      </w:r>
      <w:r w:rsidR="00E84F0B" w:rsidRPr="00B34389">
        <w:rPr>
          <w:rFonts w:ascii="Georgia" w:hAnsi="Georgia" w:cs="Arial"/>
          <w:lang w:val="es-ES"/>
        </w:rPr>
        <w:t xml:space="preserve">Cuarto Civil Municipal </w:t>
      </w:r>
      <w:r w:rsidR="00A72FC3" w:rsidRPr="00B34389">
        <w:rPr>
          <w:rFonts w:ascii="Georgia" w:hAnsi="Georgia" w:cs="Arial"/>
          <w:lang w:val="es-ES"/>
        </w:rPr>
        <w:t xml:space="preserve">de </w:t>
      </w:r>
      <w:r w:rsidR="000E64ED" w:rsidRPr="00B34389">
        <w:rPr>
          <w:rFonts w:ascii="Georgia" w:hAnsi="Georgia" w:cs="Arial"/>
          <w:lang w:val="es-ES"/>
        </w:rPr>
        <w:t>Pereira</w:t>
      </w:r>
      <w:r w:rsidR="00A72FC3" w:rsidRPr="00B34389">
        <w:rPr>
          <w:rFonts w:ascii="Georgia" w:hAnsi="Georgia" w:cs="Arial"/>
          <w:lang w:val="es-ES"/>
        </w:rPr>
        <w:t>, R.</w:t>
      </w:r>
      <w:r w:rsidR="00F8460D" w:rsidRPr="00B34389">
        <w:rPr>
          <w:rFonts w:ascii="Georgia" w:hAnsi="Georgia" w:cs="Arial"/>
          <w:lang w:val="es-ES"/>
        </w:rPr>
        <w:t xml:space="preserve"> </w:t>
      </w:r>
      <w:r w:rsidRPr="00B34389">
        <w:rPr>
          <w:rFonts w:ascii="Georgia" w:hAnsi="Georgia" w:cs="Arial"/>
          <w:lang w:val="es-ES"/>
        </w:rPr>
        <w:t xml:space="preserve">para conocer de la </w:t>
      </w:r>
      <w:r w:rsidR="003643C4" w:rsidRPr="00B34389">
        <w:rPr>
          <w:rFonts w:ascii="Georgia" w:hAnsi="Georgia" w:cs="Arial"/>
          <w:lang w:val="es-ES"/>
        </w:rPr>
        <w:t xml:space="preserve">demanda de </w:t>
      </w:r>
      <w:r w:rsidR="00E84F0B" w:rsidRPr="00B34389">
        <w:rPr>
          <w:rFonts w:ascii="Georgia" w:hAnsi="Georgia" w:cs="Arial"/>
          <w:lang w:val="es-ES"/>
        </w:rPr>
        <w:t xml:space="preserve">prescripción de garantía hipotecaria </w:t>
      </w:r>
      <w:r w:rsidR="00F44D94" w:rsidRPr="00B34389">
        <w:rPr>
          <w:rFonts w:ascii="Georgia" w:hAnsi="Georgia" w:cs="Arial"/>
          <w:lang w:val="es-ES"/>
        </w:rPr>
        <w:t>o debe asumir</w:t>
      </w:r>
      <w:r w:rsidR="00EA2F20" w:rsidRPr="00B34389">
        <w:rPr>
          <w:rFonts w:ascii="Georgia" w:hAnsi="Georgia" w:cs="Arial"/>
          <w:lang w:val="es-ES"/>
        </w:rPr>
        <w:t xml:space="preserve"> </w:t>
      </w:r>
      <w:r w:rsidR="00F44D94" w:rsidRPr="00B34389">
        <w:rPr>
          <w:rFonts w:ascii="Georgia" w:hAnsi="Georgia" w:cs="Arial"/>
          <w:lang w:val="es-ES"/>
        </w:rPr>
        <w:t>la competencia el Juzgado</w:t>
      </w:r>
      <w:r w:rsidR="003643C4" w:rsidRPr="00B34389">
        <w:rPr>
          <w:rFonts w:ascii="Georgia" w:hAnsi="Georgia" w:cs="Arial"/>
          <w:lang w:val="es-ES"/>
        </w:rPr>
        <w:t xml:space="preserve"> </w:t>
      </w:r>
      <w:r w:rsidR="00E84F0B" w:rsidRPr="00B34389">
        <w:rPr>
          <w:rFonts w:ascii="Georgia" w:hAnsi="Georgia" w:cs="Arial"/>
          <w:lang w:val="es-ES"/>
        </w:rPr>
        <w:t>Tercero Civil Municipal de Dosquebradas</w:t>
      </w:r>
      <w:r w:rsidRPr="00B34389">
        <w:rPr>
          <w:rFonts w:ascii="Georgia" w:hAnsi="Georgia" w:cs="Arial"/>
          <w:lang w:val="es-ES"/>
        </w:rPr>
        <w:t>?</w:t>
      </w:r>
    </w:p>
    <w:p w14:paraId="6548D437" w14:textId="77777777" w:rsidR="000A5328" w:rsidRPr="00B34389" w:rsidRDefault="000A5328" w:rsidP="00860ACB">
      <w:pPr>
        <w:spacing w:line="300" w:lineRule="auto"/>
        <w:jc w:val="both"/>
        <w:rPr>
          <w:rFonts w:ascii="Georgia" w:hAnsi="Georgia" w:cs="Arial"/>
          <w:sz w:val="24"/>
          <w:szCs w:val="24"/>
          <w:lang w:val="es-ES"/>
        </w:rPr>
      </w:pPr>
    </w:p>
    <w:p w14:paraId="6548D438" w14:textId="77777777" w:rsidR="000A5328" w:rsidRPr="00B34389" w:rsidRDefault="000A5328" w:rsidP="00860ACB">
      <w:pPr>
        <w:pStyle w:val="Textoindependiente"/>
        <w:numPr>
          <w:ilvl w:val="1"/>
          <w:numId w:val="1"/>
        </w:numPr>
        <w:spacing w:line="300" w:lineRule="auto"/>
        <w:ind w:left="709" w:hanging="709"/>
        <w:rPr>
          <w:rFonts w:ascii="Georgia" w:hAnsi="Georgia" w:cs="Arial"/>
          <w:smallCaps/>
          <w:lang w:val="es-ES"/>
        </w:rPr>
      </w:pPr>
      <w:r w:rsidRPr="00B34389">
        <w:rPr>
          <w:rFonts w:ascii="Georgia" w:hAnsi="Georgia" w:cs="Arial"/>
          <w:smallCaps/>
          <w:lang w:val="es-ES"/>
        </w:rPr>
        <w:t>La resolución del problema jurídico</w:t>
      </w:r>
    </w:p>
    <w:p w14:paraId="6548D439" w14:textId="77777777" w:rsidR="00610229" w:rsidRPr="00B34389" w:rsidRDefault="00610229" w:rsidP="00860ACB">
      <w:pPr>
        <w:tabs>
          <w:tab w:val="left" w:pos="2832"/>
        </w:tabs>
        <w:spacing w:line="300" w:lineRule="auto"/>
        <w:jc w:val="both"/>
        <w:rPr>
          <w:rFonts w:ascii="Georgia" w:hAnsi="Georgia" w:cs="Arial"/>
          <w:sz w:val="24"/>
          <w:szCs w:val="24"/>
          <w:lang w:val="es-ES"/>
        </w:rPr>
      </w:pPr>
    </w:p>
    <w:p w14:paraId="6548D43A" w14:textId="77777777" w:rsidR="00CD1871" w:rsidRPr="00B34389" w:rsidRDefault="009361B5" w:rsidP="00860ACB">
      <w:pPr>
        <w:spacing w:line="300" w:lineRule="auto"/>
        <w:jc w:val="both"/>
        <w:rPr>
          <w:rFonts w:ascii="Georgia" w:hAnsi="Georgia" w:cs="Arial"/>
          <w:sz w:val="24"/>
          <w:szCs w:val="24"/>
          <w:lang w:val="es-ES"/>
        </w:rPr>
      </w:pPr>
      <w:r w:rsidRPr="00B34389">
        <w:rPr>
          <w:rFonts w:ascii="Georgia" w:hAnsi="Georgia" w:cs="Arial"/>
          <w:sz w:val="24"/>
          <w:szCs w:val="24"/>
          <w:lang w:val="es-ES"/>
        </w:rPr>
        <w:t xml:space="preserve">En </w:t>
      </w:r>
      <w:r w:rsidR="00CD1871" w:rsidRPr="00B34389">
        <w:rPr>
          <w:rFonts w:ascii="Georgia" w:hAnsi="Georgia" w:cs="Arial"/>
          <w:sz w:val="24"/>
          <w:szCs w:val="24"/>
          <w:lang w:val="es-ES"/>
        </w:rPr>
        <w:t xml:space="preserve">frente de </w:t>
      </w:r>
      <w:r w:rsidRPr="00B34389">
        <w:rPr>
          <w:rFonts w:ascii="Georgia" w:hAnsi="Georgia" w:cs="Arial"/>
          <w:sz w:val="24"/>
          <w:szCs w:val="24"/>
          <w:lang w:val="es-ES"/>
        </w:rPr>
        <w:t>las</w:t>
      </w:r>
      <w:r w:rsidR="00CD1871" w:rsidRPr="00B34389">
        <w:rPr>
          <w:rFonts w:ascii="Georgia" w:hAnsi="Georgia" w:cs="Arial"/>
          <w:sz w:val="24"/>
          <w:szCs w:val="24"/>
          <w:lang w:val="es-ES"/>
        </w:rPr>
        <w:t xml:space="preserve"> interpretaciones </w:t>
      </w:r>
      <w:r w:rsidRPr="00B34389">
        <w:rPr>
          <w:rFonts w:ascii="Georgia" w:hAnsi="Georgia" w:cs="Arial"/>
          <w:sz w:val="24"/>
          <w:szCs w:val="24"/>
          <w:lang w:val="es-ES"/>
        </w:rPr>
        <w:t xml:space="preserve">de las autoridades en conflicto, </w:t>
      </w:r>
      <w:r w:rsidR="00CD1871" w:rsidRPr="00B34389">
        <w:rPr>
          <w:rFonts w:ascii="Georgia" w:hAnsi="Georgia" w:cs="Arial"/>
          <w:sz w:val="24"/>
          <w:szCs w:val="24"/>
          <w:lang w:val="es-ES"/>
        </w:rPr>
        <w:t>esta Sala aprecia que la hecha por el Juzgado Tercero Civil Municipal de Dosquebradas</w:t>
      </w:r>
      <w:r w:rsidR="00804538" w:rsidRPr="00B34389">
        <w:rPr>
          <w:rFonts w:ascii="Georgia" w:hAnsi="Georgia" w:cs="Arial"/>
          <w:sz w:val="24"/>
          <w:szCs w:val="24"/>
          <w:lang w:val="es-ES"/>
        </w:rPr>
        <w:t xml:space="preserve"> es la que debe acogerse, tal como pasará a explicarse. </w:t>
      </w:r>
    </w:p>
    <w:p w14:paraId="6548D43B" w14:textId="77777777" w:rsidR="00CD1871" w:rsidRPr="00B34389" w:rsidRDefault="00CD1871" w:rsidP="00860ACB">
      <w:pPr>
        <w:tabs>
          <w:tab w:val="left" w:pos="2832"/>
        </w:tabs>
        <w:spacing w:line="300" w:lineRule="auto"/>
        <w:jc w:val="both"/>
        <w:rPr>
          <w:rFonts w:ascii="Georgia" w:hAnsi="Georgia" w:cs="Arial"/>
          <w:sz w:val="24"/>
          <w:szCs w:val="24"/>
          <w:lang w:val="es-ES"/>
        </w:rPr>
      </w:pPr>
    </w:p>
    <w:p w14:paraId="6548D43C" w14:textId="4D43C65D" w:rsidR="00274CA7" w:rsidRPr="00B34389" w:rsidRDefault="002C52F6" w:rsidP="00860ACB">
      <w:pPr>
        <w:tabs>
          <w:tab w:val="left" w:pos="2832"/>
        </w:tabs>
        <w:spacing w:line="300" w:lineRule="auto"/>
        <w:jc w:val="both"/>
        <w:rPr>
          <w:rFonts w:ascii="Georgia" w:hAnsi="Georgia" w:cs="Arial"/>
          <w:sz w:val="24"/>
          <w:szCs w:val="24"/>
          <w:lang w:val="es-ES"/>
        </w:rPr>
      </w:pPr>
      <w:r w:rsidRPr="00B34389">
        <w:rPr>
          <w:rFonts w:ascii="Georgia" w:hAnsi="Georgia" w:cs="Arial"/>
          <w:sz w:val="24"/>
          <w:szCs w:val="24"/>
          <w:lang w:val="es-ES"/>
        </w:rPr>
        <w:t>Revisad</w:t>
      </w:r>
      <w:r w:rsidR="009361B5" w:rsidRPr="00B34389">
        <w:rPr>
          <w:rFonts w:ascii="Georgia" w:hAnsi="Georgia" w:cs="Arial"/>
          <w:sz w:val="24"/>
          <w:szCs w:val="24"/>
          <w:lang w:val="es-ES"/>
        </w:rPr>
        <w:t>o</w:t>
      </w:r>
      <w:r w:rsidRPr="00B34389">
        <w:rPr>
          <w:rFonts w:ascii="Georgia" w:hAnsi="Georgia" w:cs="Arial"/>
          <w:sz w:val="24"/>
          <w:szCs w:val="24"/>
          <w:lang w:val="es-ES"/>
        </w:rPr>
        <w:t xml:space="preserve"> </w:t>
      </w:r>
      <w:r w:rsidR="000B689F" w:rsidRPr="00B34389">
        <w:rPr>
          <w:rFonts w:ascii="Georgia" w:hAnsi="Georgia" w:cs="Arial"/>
          <w:sz w:val="24"/>
          <w:szCs w:val="24"/>
          <w:lang w:val="es-ES"/>
        </w:rPr>
        <w:t>el escrito introductor</w:t>
      </w:r>
      <w:r w:rsidR="007C5BBD" w:rsidRPr="00B34389">
        <w:rPr>
          <w:rFonts w:ascii="Georgia" w:hAnsi="Georgia" w:cs="Arial"/>
          <w:sz w:val="24"/>
          <w:szCs w:val="24"/>
          <w:lang w:val="es-ES"/>
        </w:rPr>
        <w:t>,</w:t>
      </w:r>
      <w:r w:rsidR="000B689F" w:rsidRPr="00B34389">
        <w:rPr>
          <w:rFonts w:ascii="Georgia" w:hAnsi="Georgia" w:cs="Arial"/>
          <w:sz w:val="24"/>
          <w:szCs w:val="24"/>
          <w:lang w:val="es-ES"/>
        </w:rPr>
        <w:t xml:space="preserve"> sin vacilaciones se advierte que la parte actora, estimó competente a los juzgados de Dosquebradas por ser el lugar de ubicación del inmueble gravado con hipoteca</w:t>
      </w:r>
      <w:r w:rsidR="007C5BBD" w:rsidRPr="00B34389">
        <w:rPr>
          <w:rFonts w:ascii="Georgia" w:hAnsi="Georgia" w:cs="Arial"/>
          <w:sz w:val="24"/>
          <w:szCs w:val="24"/>
          <w:lang w:val="es-ES"/>
        </w:rPr>
        <w:t xml:space="preserve"> (Acápite de competencia y cuantía, folio </w:t>
      </w:r>
      <w:r w:rsidR="00876902" w:rsidRPr="00B34389">
        <w:rPr>
          <w:rFonts w:ascii="Georgia" w:hAnsi="Georgia" w:cs="Arial"/>
          <w:sz w:val="24"/>
          <w:szCs w:val="24"/>
          <w:lang w:val="es-ES"/>
        </w:rPr>
        <w:t>38</w:t>
      </w:r>
      <w:r w:rsidR="007C5BBD" w:rsidRPr="00B34389">
        <w:rPr>
          <w:rFonts w:ascii="Georgia" w:hAnsi="Georgia" w:cs="Arial"/>
          <w:sz w:val="24"/>
          <w:szCs w:val="24"/>
          <w:lang w:val="es-ES"/>
        </w:rPr>
        <w:t xml:space="preserve">, </w:t>
      </w:r>
      <w:proofErr w:type="spellStart"/>
      <w:r w:rsidR="00777A7C" w:rsidRPr="00B34389">
        <w:rPr>
          <w:rFonts w:ascii="Georgia" w:hAnsi="Georgia" w:cs="Arial"/>
          <w:sz w:val="24"/>
          <w:szCs w:val="24"/>
          <w:lang w:val="es-ES"/>
        </w:rPr>
        <w:t>ibidem</w:t>
      </w:r>
      <w:proofErr w:type="spellEnd"/>
      <w:r w:rsidR="007C5BBD" w:rsidRPr="00B34389">
        <w:rPr>
          <w:rFonts w:ascii="Georgia" w:hAnsi="Georgia" w:cs="Arial"/>
          <w:sz w:val="24"/>
          <w:szCs w:val="24"/>
          <w:lang w:val="es-ES"/>
        </w:rPr>
        <w:t xml:space="preserve">); sin embargo, ese factor de competencia es inaplicable, pues la prescripción de esa garantía de </w:t>
      </w:r>
      <w:r w:rsidR="00274CA7" w:rsidRPr="00B34389">
        <w:rPr>
          <w:rFonts w:ascii="Georgia" w:hAnsi="Georgia" w:cs="Arial"/>
          <w:sz w:val="24"/>
          <w:szCs w:val="24"/>
          <w:lang w:val="es-ES"/>
        </w:rPr>
        <w:t xml:space="preserve">ninguna manera es </w:t>
      </w:r>
      <w:r w:rsidR="009361B5" w:rsidRPr="00B34389">
        <w:rPr>
          <w:rFonts w:ascii="Georgia" w:hAnsi="Georgia" w:cs="Arial"/>
          <w:sz w:val="24"/>
          <w:szCs w:val="24"/>
          <w:lang w:val="es-ES"/>
        </w:rPr>
        <w:t xml:space="preserve">de naturaleza </w:t>
      </w:r>
      <w:r w:rsidR="00274CA7" w:rsidRPr="00B34389">
        <w:rPr>
          <w:rFonts w:ascii="Georgia" w:hAnsi="Georgia" w:cs="Arial"/>
          <w:sz w:val="24"/>
          <w:szCs w:val="24"/>
          <w:lang w:val="es-ES"/>
        </w:rPr>
        <w:t xml:space="preserve">real, tal como </w:t>
      </w:r>
      <w:r w:rsidR="009361B5" w:rsidRPr="00B34389">
        <w:rPr>
          <w:rFonts w:ascii="Georgia" w:hAnsi="Georgia" w:cs="Arial"/>
          <w:sz w:val="24"/>
          <w:szCs w:val="24"/>
          <w:lang w:val="es-ES"/>
        </w:rPr>
        <w:t xml:space="preserve">razona </w:t>
      </w:r>
      <w:r w:rsidR="00274CA7" w:rsidRPr="00B34389">
        <w:rPr>
          <w:rFonts w:ascii="Georgia" w:hAnsi="Georgia" w:cs="Arial"/>
          <w:sz w:val="24"/>
          <w:szCs w:val="24"/>
          <w:lang w:val="es-ES"/>
        </w:rPr>
        <w:t>de tiempo atrás</w:t>
      </w:r>
      <w:r w:rsidR="00274CA7" w:rsidRPr="00B34389">
        <w:rPr>
          <w:rStyle w:val="Refdenotaalpie"/>
          <w:rFonts w:ascii="Georgia" w:hAnsi="Georgia" w:cs="Arial"/>
          <w:sz w:val="24"/>
          <w:szCs w:val="24"/>
          <w:lang w:val="es-ES"/>
        </w:rPr>
        <w:footnoteReference w:id="2"/>
      </w:r>
      <w:r w:rsidR="00274CA7" w:rsidRPr="00B34389">
        <w:rPr>
          <w:rFonts w:ascii="Georgia" w:hAnsi="Georgia" w:cs="Arial"/>
          <w:sz w:val="24"/>
          <w:szCs w:val="24"/>
          <w:lang w:val="es-ES"/>
        </w:rPr>
        <w:t xml:space="preserve"> la CSJ y reiter</w:t>
      </w:r>
      <w:r w:rsidR="009361B5" w:rsidRPr="00B34389">
        <w:rPr>
          <w:rFonts w:ascii="Georgia" w:hAnsi="Georgia" w:cs="Arial"/>
          <w:sz w:val="24"/>
          <w:szCs w:val="24"/>
          <w:lang w:val="es-ES"/>
        </w:rPr>
        <w:t>ó</w:t>
      </w:r>
      <w:r w:rsidR="00274CA7" w:rsidRPr="00B34389">
        <w:rPr>
          <w:rFonts w:ascii="Georgia" w:hAnsi="Georgia" w:cs="Arial"/>
          <w:sz w:val="24"/>
          <w:szCs w:val="24"/>
          <w:lang w:val="es-ES"/>
        </w:rPr>
        <w:t xml:space="preserve"> recientemente (20</w:t>
      </w:r>
      <w:r w:rsidR="009361B5" w:rsidRPr="00B34389">
        <w:rPr>
          <w:rFonts w:ascii="Georgia" w:hAnsi="Georgia" w:cs="Arial"/>
          <w:sz w:val="24"/>
          <w:szCs w:val="24"/>
          <w:lang w:val="es-ES"/>
        </w:rPr>
        <w:t>19</w:t>
      </w:r>
      <w:r w:rsidR="00274CA7" w:rsidRPr="00B34389">
        <w:rPr>
          <w:rFonts w:ascii="Georgia" w:hAnsi="Georgia" w:cs="Arial"/>
          <w:sz w:val="24"/>
          <w:szCs w:val="24"/>
          <w:lang w:val="es-ES"/>
        </w:rPr>
        <w:t>-20</w:t>
      </w:r>
      <w:r w:rsidR="009361B5" w:rsidRPr="00B34389">
        <w:rPr>
          <w:rFonts w:ascii="Georgia" w:hAnsi="Georgia" w:cs="Arial"/>
          <w:sz w:val="24"/>
          <w:szCs w:val="24"/>
          <w:lang w:val="es-ES"/>
        </w:rPr>
        <w:t>20</w:t>
      </w:r>
      <w:r w:rsidR="00274CA7" w:rsidRPr="00B34389">
        <w:rPr>
          <w:rFonts w:ascii="Georgia" w:hAnsi="Georgia" w:cs="Arial"/>
          <w:sz w:val="24"/>
          <w:szCs w:val="24"/>
          <w:lang w:val="es-ES"/>
        </w:rPr>
        <w:t>)</w:t>
      </w:r>
      <w:r w:rsidR="00274CA7" w:rsidRPr="00B34389">
        <w:rPr>
          <w:rStyle w:val="Refdenotaalpie"/>
          <w:rFonts w:ascii="Georgia" w:hAnsi="Georgia" w:cs="Arial"/>
          <w:sz w:val="24"/>
          <w:szCs w:val="24"/>
          <w:lang w:val="es-ES"/>
        </w:rPr>
        <w:footnoteReference w:id="3"/>
      </w:r>
      <w:r w:rsidR="009361B5" w:rsidRPr="00B34389">
        <w:rPr>
          <w:rFonts w:ascii="Georgia" w:hAnsi="Georgia" w:cs="Arial"/>
          <w:sz w:val="24"/>
          <w:szCs w:val="24"/>
          <w:lang w:val="es-ES"/>
        </w:rPr>
        <w:t xml:space="preserve">; pues la ejerce el deudor de la obligación garantizada con hipoteca, aquella principal y esta </w:t>
      </w:r>
      <w:r w:rsidR="009361B5" w:rsidRPr="00B34389">
        <w:rPr>
          <w:rFonts w:ascii="Georgia" w:hAnsi="Georgia" w:cs="Arial"/>
          <w:sz w:val="24"/>
          <w:szCs w:val="24"/>
          <w:lang w:val="es-ES"/>
        </w:rPr>
        <w:lastRenderedPageBreak/>
        <w:t xml:space="preserve">accesoria, </w:t>
      </w:r>
      <w:r w:rsidR="00C708AD" w:rsidRPr="00B34389">
        <w:rPr>
          <w:rFonts w:ascii="Georgia" w:hAnsi="Georgia" w:cs="Arial"/>
          <w:sz w:val="24"/>
          <w:szCs w:val="24"/>
          <w:lang w:val="es-ES"/>
        </w:rPr>
        <w:t>y a voces del artículo 2537, CC,</w:t>
      </w:r>
      <w:r w:rsidR="009361B5" w:rsidRPr="00B34389">
        <w:rPr>
          <w:rFonts w:ascii="Georgia" w:hAnsi="Georgia" w:cs="Arial"/>
          <w:sz w:val="24"/>
          <w:szCs w:val="24"/>
          <w:lang w:val="es-ES"/>
        </w:rPr>
        <w:t xml:space="preserve"> </w:t>
      </w:r>
      <w:r w:rsidR="00C708AD" w:rsidRPr="00B34389">
        <w:rPr>
          <w:rFonts w:ascii="Georgia" w:hAnsi="Georgia" w:cs="Arial"/>
          <w:sz w:val="24"/>
          <w:szCs w:val="24"/>
          <w:lang w:val="es-ES"/>
        </w:rPr>
        <w:t xml:space="preserve">el </w:t>
      </w:r>
      <w:r w:rsidR="009361B5" w:rsidRPr="00B34389">
        <w:rPr>
          <w:rFonts w:ascii="Georgia" w:hAnsi="Georgia" w:cs="Arial"/>
          <w:sz w:val="24"/>
          <w:szCs w:val="24"/>
          <w:lang w:val="es-ES"/>
        </w:rPr>
        <w:t>examen prescriptivo se hace sobre el derecho personal o de crédito y</w:t>
      </w:r>
      <w:r w:rsidR="00876902" w:rsidRPr="00B34389">
        <w:rPr>
          <w:rFonts w:ascii="Georgia" w:hAnsi="Georgia" w:cs="Arial"/>
          <w:sz w:val="24"/>
          <w:szCs w:val="24"/>
          <w:lang w:val="es-ES"/>
        </w:rPr>
        <w:t>,</w:t>
      </w:r>
      <w:r w:rsidR="009361B5" w:rsidRPr="00B34389">
        <w:rPr>
          <w:rFonts w:ascii="Georgia" w:hAnsi="Georgia" w:cs="Arial"/>
          <w:sz w:val="24"/>
          <w:szCs w:val="24"/>
          <w:lang w:val="es-ES"/>
        </w:rPr>
        <w:t xml:space="preserve"> por consecuencia</w:t>
      </w:r>
      <w:r w:rsidR="00876902" w:rsidRPr="00B34389">
        <w:rPr>
          <w:rFonts w:ascii="Georgia" w:hAnsi="Georgia" w:cs="Arial"/>
          <w:sz w:val="24"/>
          <w:szCs w:val="24"/>
          <w:lang w:val="es-ES"/>
        </w:rPr>
        <w:t>,</w:t>
      </w:r>
      <w:r w:rsidR="009361B5" w:rsidRPr="00B34389">
        <w:rPr>
          <w:rFonts w:ascii="Georgia" w:hAnsi="Georgia" w:cs="Arial"/>
          <w:sz w:val="24"/>
          <w:szCs w:val="24"/>
          <w:lang w:val="es-ES"/>
        </w:rPr>
        <w:t xml:space="preserve"> extinguir el accesorio (Hipoteca).</w:t>
      </w:r>
      <w:r w:rsidR="00274CA7" w:rsidRPr="00B34389">
        <w:rPr>
          <w:rFonts w:ascii="Georgia" w:hAnsi="Georgia" w:cs="Arial"/>
          <w:sz w:val="24"/>
          <w:szCs w:val="24"/>
          <w:lang w:val="es-ES"/>
        </w:rPr>
        <w:t xml:space="preserve"> </w:t>
      </w:r>
    </w:p>
    <w:p w14:paraId="6548D43D" w14:textId="77777777" w:rsidR="00274CA7" w:rsidRPr="00B34389" w:rsidRDefault="00274CA7" w:rsidP="00860ACB">
      <w:pPr>
        <w:tabs>
          <w:tab w:val="left" w:pos="2832"/>
        </w:tabs>
        <w:spacing w:line="300" w:lineRule="auto"/>
        <w:jc w:val="both"/>
        <w:rPr>
          <w:rFonts w:ascii="Georgia" w:hAnsi="Georgia" w:cs="Arial"/>
          <w:sz w:val="24"/>
          <w:szCs w:val="24"/>
          <w:lang w:val="es-ES"/>
        </w:rPr>
      </w:pPr>
    </w:p>
    <w:p w14:paraId="6548D43E" w14:textId="0BCC2D35" w:rsidR="0053780A" w:rsidRPr="00B34389" w:rsidRDefault="00274CA7" w:rsidP="00860ACB">
      <w:pPr>
        <w:tabs>
          <w:tab w:val="left" w:pos="2832"/>
        </w:tabs>
        <w:spacing w:line="300" w:lineRule="auto"/>
        <w:jc w:val="both"/>
        <w:rPr>
          <w:rFonts w:ascii="Georgia" w:hAnsi="Georgia" w:cs="Arial"/>
          <w:sz w:val="24"/>
          <w:szCs w:val="24"/>
          <w:lang w:val="es-ES"/>
        </w:rPr>
      </w:pPr>
      <w:r w:rsidRPr="00B34389">
        <w:rPr>
          <w:rFonts w:ascii="Georgia" w:hAnsi="Georgia" w:cs="Arial"/>
          <w:sz w:val="24"/>
          <w:szCs w:val="24"/>
          <w:lang w:val="es-ES"/>
        </w:rPr>
        <w:t xml:space="preserve">Ahora, </w:t>
      </w:r>
      <w:r w:rsidR="009361B5" w:rsidRPr="00B34389">
        <w:rPr>
          <w:rFonts w:ascii="Georgia" w:hAnsi="Georgia" w:cs="Arial"/>
          <w:sz w:val="24"/>
          <w:szCs w:val="24"/>
          <w:lang w:val="es-ES"/>
        </w:rPr>
        <w:t xml:space="preserve">se aprecia que </w:t>
      </w:r>
      <w:r w:rsidR="00CA5FAC" w:rsidRPr="00B34389">
        <w:rPr>
          <w:rFonts w:ascii="Georgia" w:hAnsi="Georgia" w:cs="Arial"/>
          <w:sz w:val="24"/>
          <w:szCs w:val="24"/>
          <w:lang w:val="es-ES"/>
        </w:rPr>
        <w:t xml:space="preserve">el extremo activo </w:t>
      </w:r>
      <w:r w:rsidRPr="00B34389">
        <w:rPr>
          <w:rFonts w:ascii="Georgia" w:hAnsi="Georgia" w:cs="Arial"/>
          <w:sz w:val="24"/>
          <w:szCs w:val="24"/>
          <w:lang w:val="es-ES"/>
        </w:rPr>
        <w:t xml:space="preserve">no contaba con información del domicilio </w:t>
      </w:r>
      <w:r w:rsidR="00BB5081" w:rsidRPr="00B34389">
        <w:rPr>
          <w:rFonts w:ascii="Georgia" w:hAnsi="Georgia" w:cs="Arial"/>
          <w:sz w:val="24"/>
          <w:szCs w:val="24"/>
          <w:lang w:val="es-ES"/>
        </w:rPr>
        <w:t xml:space="preserve">actual </w:t>
      </w:r>
      <w:r w:rsidRPr="00B34389">
        <w:rPr>
          <w:rFonts w:ascii="Georgia" w:hAnsi="Georgia" w:cs="Arial"/>
          <w:sz w:val="24"/>
          <w:szCs w:val="24"/>
          <w:lang w:val="es-ES"/>
        </w:rPr>
        <w:t xml:space="preserve">del demandado (Folios </w:t>
      </w:r>
      <w:r w:rsidR="006F5688" w:rsidRPr="00B34389">
        <w:rPr>
          <w:rFonts w:ascii="Georgia" w:hAnsi="Georgia" w:cs="Arial"/>
          <w:sz w:val="24"/>
          <w:szCs w:val="24"/>
          <w:lang w:val="es-ES"/>
        </w:rPr>
        <w:t>32</w:t>
      </w:r>
      <w:r w:rsidRPr="00B34389">
        <w:rPr>
          <w:rFonts w:ascii="Georgia" w:hAnsi="Georgia" w:cs="Arial"/>
          <w:sz w:val="24"/>
          <w:szCs w:val="24"/>
          <w:lang w:val="es-ES"/>
        </w:rPr>
        <w:t xml:space="preserve"> y </w:t>
      </w:r>
      <w:r w:rsidR="006F5688" w:rsidRPr="00B34389">
        <w:rPr>
          <w:rFonts w:ascii="Georgia" w:hAnsi="Georgia" w:cs="Arial"/>
          <w:sz w:val="24"/>
          <w:szCs w:val="24"/>
          <w:lang w:val="es-ES"/>
        </w:rPr>
        <w:t>38</w:t>
      </w:r>
      <w:r w:rsidRPr="00B34389">
        <w:rPr>
          <w:rFonts w:ascii="Georgia" w:hAnsi="Georgia" w:cs="Arial"/>
          <w:sz w:val="24"/>
          <w:szCs w:val="24"/>
          <w:lang w:val="es-ES"/>
        </w:rPr>
        <w:t xml:space="preserve">, </w:t>
      </w:r>
      <w:r w:rsidR="00B34389" w:rsidRPr="00B34389">
        <w:rPr>
          <w:rFonts w:ascii="Georgia" w:hAnsi="Georgia" w:cs="Arial"/>
          <w:sz w:val="24"/>
          <w:szCs w:val="24"/>
          <w:lang w:val="es-ES"/>
        </w:rPr>
        <w:t>ibídem</w:t>
      </w:r>
      <w:r w:rsidRPr="00B34389">
        <w:rPr>
          <w:rFonts w:ascii="Georgia" w:hAnsi="Georgia" w:cs="Arial"/>
          <w:sz w:val="24"/>
          <w:szCs w:val="24"/>
          <w:lang w:val="es-ES"/>
        </w:rPr>
        <w:t>)</w:t>
      </w:r>
      <w:r w:rsidR="0053780A" w:rsidRPr="00B34389">
        <w:rPr>
          <w:rFonts w:ascii="Georgia" w:hAnsi="Georgia" w:cs="Arial"/>
          <w:sz w:val="24"/>
          <w:szCs w:val="24"/>
          <w:lang w:val="es-ES"/>
        </w:rPr>
        <w:t xml:space="preserve"> y por eso debía acudirse al de la demandante (Artículo 28</w:t>
      </w:r>
      <w:r w:rsidR="00B37CCE" w:rsidRPr="00B34389">
        <w:rPr>
          <w:rFonts w:ascii="Georgia" w:hAnsi="Georgia" w:cs="Arial"/>
          <w:sz w:val="24"/>
          <w:szCs w:val="24"/>
          <w:lang w:val="es-ES"/>
        </w:rPr>
        <w:t>°</w:t>
      </w:r>
      <w:r w:rsidR="0053780A" w:rsidRPr="00B34389">
        <w:rPr>
          <w:rFonts w:ascii="Georgia" w:hAnsi="Georgia" w:cs="Arial"/>
          <w:sz w:val="24"/>
          <w:szCs w:val="24"/>
          <w:lang w:val="es-ES"/>
        </w:rPr>
        <w:t xml:space="preserve">-1º, CGP), tal como lo decidió el estrado judicial donde, inicialmente, se radicó el proceso. </w:t>
      </w:r>
    </w:p>
    <w:p w14:paraId="6548D43F" w14:textId="77777777" w:rsidR="00BC77DD" w:rsidRPr="00B34389" w:rsidRDefault="00BC77DD" w:rsidP="00860ACB">
      <w:pPr>
        <w:tabs>
          <w:tab w:val="left" w:pos="2832"/>
        </w:tabs>
        <w:spacing w:line="300" w:lineRule="auto"/>
        <w:jc w:val="both"/>
        <w:rPr>
          <w:rFonts w:ascii="Georgia" w:hAnsi="Georgia" w:cs="Arial"/>
          <w:sz w:val="24"/>
          <w:szCs w:val="24"/>
          <w:lang w:val="es-ES"/>
        </w:rPr>
      </w:pPr>
    </w:p>
    <w:p w14:paraId="6548D440" w14:textId="6351A6C2" w:rsidR="002C6514" w:rsidRPr="00B34389" w:rsidRDefault="002C6514" w:rsidP="00860ACB">
      <w:pPr>
        <w:tabs>
          <w:tab w:val="left" w:pos="2832"/>
        </w:tabs>
        <w:spacing w:line="300" w:lineRule="auto"/>
        <w:jc w:val="both"/>
        <w:rPr>
          <w:rFonts w:ascii="Georgia" w:hAnsi="Georgia" w:cs="Arial"/>
          <w:sz w:val="24"/>
          <w:szCs w:val="24"/>
          <w:lang w:val="es-ES"/>
        </w:rPr>
      </w:pPr>
      <w:r w:rsidRPr="00B34389">
        <w:rPr>
          <w:rFonts w:ascii="Georgia" w:hAnsi="Georgia" w:cs="Arial"/>
          <w:sz w:val="24"/>
          <w:szCs w:val="24"/>
          <w:lang w:val="es-ES"/>
        </w:rPr>
        <w:t xml:space="preserve">En la demanda, </w:t>
      </w:r>
      <w:r w:rsidR="009361B5" w:rsidRPr="00B34389">
        <w:rPr>
          <w:rFonts w:ascii="Georgia" w:hAnsi="Georgia" w:cs="Arial"/>
          <w:sz w:val="24"/>
          <w:szCs w:val="24"/>
          <w:lang w:val="es-ES"/>
        </w:rPr>
        <w:t>nunca sugirieron dudas sobre el domicilio del demandado, se afirmó su desconocimiento y lo dicho en la escritura pública N</w:t>
      </w:r>
      <w:r w:rsidR="00B37CCE" w:rsidRPr="00B34389">
        <w:rPr>
          <w:rFonts w:ascii="Georgia" w:hAnsi="Georgia" w:cs="Arial"/>
          <w:sz w:val="24"/>
          <w:szCs w:val="24"/>
          <w:lang w:val="es-ES"/>
        </w:rPr>
        <w:t>o</w:t>
      </w:r>
      <w:r w:rsidR="009361B5" w:rsidRPr="00B34389">
        <w:rPr>
          <w:rFonts w:ascii="Georgia" w:hAnsi="Georgia" w:cs="Arial"/>
          <w:sz w:val="24"/>
          <w:szCs w:val="24"/>
          <w:lang w:val="es-ES"/>
        </w:rPr>
        <w:t>.</w:t>
      </w:r>
      <w:r w:rsidR="00B34389">
        <w:rPr>
          <w:rFonts w:ascii="Georgia" w:hAnsi="Georgia" w:cs="Arial"/>
          <w:sz w:val="24"/>
          <w:szCs w:val="24"/>
          <w:lang w:val="es-ES"/>
        </w:rPr>
        <w:t xml:space="preserve"> </w:t>
      </w:r>
      <w:r w:rsidR="009361B5" w:rsidRPr="00B34389">
        <w:rPr>
          <w:rFonts w:ascii="Georgia" w:hAnsi="Georgia" w:cs="Arial"/>
          <w:sz w:val="24"/>
          <w:szCs w:val="24"/>
          <w:lang w:val="es-ES"/>
        </w:rPr>
        <w:t>3403, ninguna incertidumbre podía insinuar, pues data de tiempo atrás (2008) y, además, apenas si menciona una localidad</w:t>
      </w:r>
      <w:r w:rsidR="00F16D77" w:rsidRPr="00B34389">
        <w:rPr>
          <w:rFonts w:ascii="Georgia" w:hAnsi="Georgia" w:cs="Arial"/>
          <w:sz w:val="24"/>
          <w:szCs w:val="24"/>
          <w:lang w:val="es-ES"/>
        </w:rPr>
        <w:t>,</w:t>
      </w:r>
      <w:r w:rsidR="009361B5" w:rsidRPr="00B34389">
        <w:rPr>
          <w:rFonts w:ascii="Georgia" w:hAnsi="Georgia" w:cs="Arial"/>
          <w:sz w:val="24"/>
          <w:szCs w:val="24"/>
          <w:lang w:val="es-ES"/>
        </w:rPr>
        <w:t xml:space="preserve"> sin siquiera nomenclatura. </w:t>
      </w:r>
    </w:p>
    <w:p w14:paraId="6548D441" w14:textId="77777777" w:rsidR="002C6514" w:rsidRPr="00B34389" w:rsidRDefault="002C6514" w:rsidP="00860ACB">
      <w:pPr>
        <w:tabs>
          <w:tab w:val="left" w:pos="2832"/>
        </w:tabs>
        <w:spacing w:line="300" w:lineRule="auto"/>
        <w:jc w:val="both"/>
        <w:rPr>
          <w:rFonts w:ascii="Georgia" w:hAnsi="Georgia" w:cs="Arial"/>
          <w:sz w:val="24"/>
          <w:szCs w:val="24"/>
          <w:lang w:val="es-ES"/>
        </w:rPr>
      </w:pPr>
    </w:p>
    <w:p w14:paraId="6548D442" w14:textId="462061B8" w:rsidR="002C6514" w:rsidRPr="00B34389" w:rsidRDefault="002C6514" w:rsidP="00860ACB">
      <w:pPr>
        <w:tabs>
          <w:tab w:val="left" w:pos="2832"/>
        </w:tabs>
        <w:spacing w:line="300" w:lineRule="auto"/>
        <w:jc w:val="both"/>
        <w:rPr>
          <w:rFonts w:ascii="Georgia" w:hAnsi="Georgia" w:cs="Arial"/>
          <w:sz w:val="24"/>
          <w:szCs w:val="24"/>
          <w:lang w:val="es-ES"/>
        </w:rPr>
      </w:pPr>
      <w:r w:rsidRPr="00B34389">
        <w:rPr>
          <w:rFonts w:ascii="Georgia" w:hAnsi="Georgia" w:cs="Arial"/>
          <w:sz w:val="24"/>
          <w:szCs w:val="24"/>
          <w:lang w:val="es-ES"/>
        </w:rPr>
        <w:t>Así las cosas, se tenían datos suficientes para establecer la competencia territorial y, por ende, es reprochable que el Juzgado que formuló el conflicto, inadmitiera el líbelo a más que la información recogida resulta inútil, en la medida que ese proceso hipotecario inició en el año 2011</w:t>
      </w:r>
      <w:r w:rsidR="00A37A6D" w:rsidRPr="00B34389">
        <w:rPr>
          <w:rFonts w:ascii="Georgia" w:hAnsi="Georgia" w:cs="Arial"/>
          <w:sz w:val="24"/>
          <w:szCs w:val="24"/>
          <w:lang w:val="es-ES"/>
        </w:rPr>
        <w:t xml:space="preserve"> (Aproximadamente 9 años atrás), y fue para esa época en la que se </w:t>
      </w:r>
      <w:r w:rsidRPr="00B34389">
        <w:rPr>
          <w:rFonts w:ascii="Georgia" w:hAnsi="Georgia" w:cs="Arial"/>
          <w:sz w:val="24"/>
          <w:szCs w:val="24"/>
          <w:lang w:val="es-ES"/>
        </w:rPr>
        <w:t>suministr</w:t>
      </w:r>
      <w:r w:rsidR="00A37A6D" w:rsidRPr="00B34389">
        <w:rPr>
          <w:rFonts w:ascii="Georgia" w:hAnsi="Georgia" w:cs="Arial"/>
          <w:sz w:val="24"/>
          <w:szCs w:val="24"/>
          <w:lang w:val="es-ES"/>
        </w:rPr>
        <w:t>ó el domicilio.</w:t>
      </w:r>
      <w:r w:rsidRPr="00B34389">
        <w:rPr>
          <w:rFonts w:ascii="Georgia" w:hAnsi="Georgia" w:cs="Arial"/>
          <w:sz w:val="24"/>
          <w:szCs w:val="24"/>
          <w:lang w:val="es-ES"/>
        </w:rPr>
        <w:t xml:space="preserve"> </w:t>
      </w:r>
    </w:p>
    <w:p w14:paraId="6548D443" w14:textId="77777777" w:rsidR="009361B5" w:rsidRPr="00B34389" w:rsidRDefault="009361B5" w:rsidP="00860ACB">
      <w:pPr>
        <w:tabs>
          <w:tab w:val="left" w:pos="2832"/>
        </w:tabs>
        <w:spacing w:line="300" w:lineRule="auto"/>
        <w:jc w:val="both"/>
        <w:rPr>
          <w:rFonts w:ascii="Georgia" w:hAnsi="Georgia" w:cs="Arial"/>
          <w:sz w:val="24"/>
          <w:szCs w:val="24"/>
          <w:lang w:val="es-ES"/>
        </w:rPr>
      </w:pPr>
    </w:p>
    <w:p w14:paraId="6548D444" w14:textId="5620DDF6" w:rsidR="009361B5" w:rsidRPr="00B34389" w:rsidRDefault="00C708AD" w:rsidP="00860ACB">
      <w:pPr>
        <w:tabs>
          <w:tab w:val="left" w:pos="2832"/>
        </w:tabs>
        <w:spacing w:line="300" w:lineRule="auto"/>
        <w:jc w:val="both"/>
        <w:rPr>
          <w:rFonts w:ascii="Georgia" w:hAnsi="Georgia" w:cs="Arial"/>
          <w:sz w:val="24"/>
          <w:szCs w:val="24"/>
          <w:lang w:val="es-ES"/>
        </w:rPr>
      </w:pPr>
      <w:r w:rsidRPr="00B34389">
        <w:rPr>
          <w:rFonts w:ascii="Georgia" w:hAnsi="Georgia" w:cs="Arial"/>
          <w:sz w:val="24"/>
          <w:szCs w:val="24"/>
          <w:lang w:val="es-ES"/>
        </w:rPr>
        <w:t>Ciertamente</w:t>
      </w:r>
      <w:r w:rsidR="00CA5FAC" w:rsidRPr="00B34389">
        <w:rPr>
          <w:rFonts w:ascii="Georgia" w:hAnsi="Georgia" w:cs="Arial"/>
          <w:sz w:val="24"/>
          <w:szCs w:val="24"/>
          <w:lang w:val="es-ES"/>
        </w:rPr>
        <w:t xml:space="preserve">, </w:t>
      </w:r>
      <w:r w:rsidR="009361B5" w:rsidRPr="00B34389">
        <w:rPr>
          <w:rFonts w:ascii="Georgia" w:hAnsi="Georgia" w:cs="Arial"/>
          <w:sz w:val="24"/>
          <w:szCs w:val="24"/>
          <w:lang w:val="es-ES"/>
        </w:rPr>
        <w:t>el precedente de la CSJ</w:t>
      </w:r>
      <w:r w:rsidR="009361B5" w:rsidRPr="00B34389">
        <w:rPr>
          <w:rStyle w:val="Refdenotaalpie"/>
          <w:rFonts w:ascii="Georgia" w:hAnsi="Georgia" w:cs="Arial"/>
          <w:sz w:val="24"/>
          <w:szCs w:val="24"/>
          <w:lang w:val="es-ES"/>
        </w:rPr>
        <w:footnoteReference w:id="4"/>
      </w:r>
      <w:r w:rsidR="00A37A6D" w:rsidRPr="00B34389">
        <w:rPr>
          <w:rFonts w:ascii="Georgia" w:hAnsi="Georgia" w:cs="Arial"/>
          <w:sz w:val="24"/>
          <w:szCs w:val="24"/>
          <w:lang w:val="es-ES"/>
        </w:rPr>
        <w:t xml:space="preserve"> (Entre otros proveídos emitidos por esa Corporación)</w:t>
      </w:r>
      <w:r w:rsidR="008A128B" w:rsidRPr="00B34389">
        <w:rPr>
          <w:rStyle w:val="Refdenotaalpie"/>
          <w:rFonts w:ascii="Georgia" w:hAnsi="Georgia" w:cs="Arial"/>
          <w:sz w:val="24"/>
          <w:szCs w:val="24"/>
          <w:lang w:val="es-ES"/>
        </w:rPr>
        <w:footnoteReference w:id="5"/>
      </w:r>
      <w:r w:rsidR="009361B5" w:rsidRPr="00B34389">
        <w:rPr>
          <w:rFonts w:ascii="Georgia" w:hAnsi="Georgia" w:cs="Arial"/>
          <w:sz w:val="24"/>
          <w:szCs w:val="24"/>
          <w:lang w:val="es-ES"/>
        </w:rPr>
        <w:t>, usado por e</w:t>
      </w:r>
      <w:r w:rsidR="008A128B" w:rsidRPr="00B34389">
        <w:rPr>
          <w:rFonts w:ascii="Georgia" w:hAnsi="Georgia" w:cs="Arial"/>
          <w:sz w:val="24"/>
          <w:szCs w:val="24"/>
          <w:lang w:val="es-ES"/>
        </w:rPr>
        <w:t>se despacho</w:t>
      </w:r>
      <w:r w:rsidR="009361B5" w:rsidRPr="00B34389">
        <w:rPr>
          <w:rFonts w:ascii="Georgia" w:hAnsi="Georgia" w:cs="Arial"/>
          <w:sz w:val="24"/>
          <w:szCs w:val="24"/>
          <w:lang w:val="es-ES"/>
        </w:rPr>
        <w:t xml:space="preserve"> para justificar </w:t>
      </w:r>
      <w:r w:rsidR="008A128B" w:rsidRPr="00B34389">
        <w:rPr>
          <w:rFonts w:ascii="Georgia" w:hAnsi="Georgia" w:cs="Arial"/>
          <w:sz w:val="24"/>
          <w:szCs w:val="24"/>
          <w:lang w:val="es-ES"/>
        </w:rPr>
        <w:t>es</w:t>
      </w:r>
      <w:r w:rsidR="009361B5" w:rsidRPr="00B34389">
        <w:rPr>
          <w:rFonts w:ascii="Georgia" w:hAnsi="Georgia" w:cs="Arial"/>
          <w:sz w:val="24"/>
          <w:szCs w:val="24"/>
          <w:lang w:val="es-ES"/>
        </w:rPr>
        <w:t xml:space="preserve">a necesidad de </w:t>
      </w:r>
      <w:r w:rsidR="008A128B" w:rsidRPr="00B34389">
        <w:rPr>
          <w:rFonts w:ascii="Georgia" w:hAnsi="Georgia" w:cs="Arial"/>
          <w:sz w:val="24"/>
          <w:szCs w:val="24"/>
          <w:lang w:val="es-ES"/>
        </w:rPr>
        <w:t>dilucidar el domicilio</w:t>
      </w:r>
      <w:r w:rsidR="009361B5" w:rsidRPr="00B34389">
        <w:rPr>
          <w:rFonts w:ascii="Georgia" w:hAnsi="Georgia" w:cs="Arial"/>
          <w:sz w:val="24"/>
          <w:szCs w:val="24"/>
          <w:lang w:val="es-ES"/>
        </w:rPr>
        <w:t xml:space="preserve">, ninguna similitud tiene con lo aquí ocurrido, </w:t>
      </w:r>
      <w:r w:rsidR="008A128B" w:rsidRPr="00B34389">
        <w:rPr>
          <w:rFonts w:ascii="Georgia" w:hAnsi="Georgia" w:cs="Arial"/>
          <w:sz w:val="24"/>
          <w:szCs w:val="24"/>
          <w:lang w:val="es-ES"/>
        </w:rPr>
        <w:t xml:space="preserve">allí </w:t>
      </w:r>
      <w:r w:rsidR="009361B5" w:rsidRPr="00B34389">
        <w:rPr>
          <w:rFonts w:ascii="Georgia" w:hAnsi="Georgia" w:cs="Arial"/>
          <w:sz w:val="24"/>
          <w:szCs w:val="24"/>
          <w:lang w:val="es-ES"/>
        </w:rPr>
        <w:t>no había certeza del departamento donde se ubicaba una localidad, s</w:t>
      </w:r>
      <w:r w:rsidRPr="00B34389">
        <w:rPr>
          <w:rFonts w:ascii="Georgia" w:hAnsi="Georgia" w:cs="Arial"/>
          <w:sz w:val="24"/>
          <w:szCs w:val="24"/>
          <w:lang w:val="es-ES"/>
        </w:rPr>
        <w:t>í</w:t>
      </w:r>
      <w:r w:rsidR="009361B5" w:rsidRPr="00B34389">
        <w:rPr>
          <w:rFonts w:ascii="Georgia" w:hAnsi="Georgia" w:cs="Arial"/>
          <w:sz w:val="24"/>
          <w:szCs w:val="24"/>
          <w:lang w:val="es-ES"/>
        </w:rPr>
        <w:t xml:space="preserve"> </w:t>
      </w:r>
      <w:r w:rsidR="004500CA" w:rsidRPr="00B34389">
        <w:rPr>
          <w:rFonts w:ascii="Georgia" w:hAnsi="Georgia" w:cs="Arial"/>
          <w:sz w:val="24"/>
          <w:szCs w:val="24"/>
          <w:lang w:val="es-ES"/>
        </w:rPr>
        <w:t>había</w:t>
      </w:r>
      <w:r w:rsidR="009361B5" w:rsidRPr="00B34389">
        <w:rPr>
          <w:rFonts w:ascii="Georgia" w:hAnsi="Georgia" w:cs="Arial"/>
          <w:sz w:val="24"/>
          <w:szCs w:val="24"/>
          <w:lang w:val="es-ES"/>
        </w:rPr>
        <w:t xml:space="preserve"> dudas. </w:t>
      </w:r>
    </w:p>
    <w:p w14:paraId="45F004B4" w14:textId="77777777" w:rsidR="00B37CCE" w:rsidRPr="00B34389" w:rsidRDefault="00B37CCE" w:rsidP="00860ACB">
      <w:pPr>
        <w:tabs>
          <w:tab w:val="left" w:pos="2832"/>
        </w:tabs>
        <w:spacing w:line="300" w:lineRule="auto"/>
        <w:jc w:val="both"/>
        <w:rPr>
          <w:rFonts w:ascii="Georgia" w:hAnsi="Georgia" w:cs="Arial"/>
          <w:sz w:val="24"/>
          <w:szCs w:val="24"/>
          <w:lang w:val="es-ES"/>
        </w:rPr>
      </w:pPr>
    </w:p>
    <w:p w14:paraId="6548D446" w14:textId="219870CE" w:rsidR="00C57CFF" w:rsidRPr="00B34389" w:rsidRDefault="00C708AD" w:rsidP="00860ACB">
      <w:pPr>
        <w:spacing w:line="300" w:lineRule="auto"/>
        <w:jc w:val="both"/>
        <w:rPr>
          <w:rFonts w:ascii="Georgia" w:hAnsi="Georgia" w:cs="Arial"/>
          <w:sz w:val="24"/>
          <w:szCs w:val="24"/>
          <w:lang w:val="es-ES"/>
        </w:rPr>
      </w:pPr>
      <w:r w:rsidRPr="00B34389">
        <w:rPr>
          <w:rFonts w:ascii="Georgia" w:hAnsi="Georgia" w:cs="Arial"/>
          <w:sz w:val="24"/>
          <w:szCs w:val="24"/>
          <w:lang w:val="es-ES"/>
        </w:rPr>
        <w:t>Acorde con lo expuesto</w:t>
      </w:r>
      <w:r w:rsidR="00E326E3" w:rsidRPr="00B34389">
        <w:rPr>
          <w:rFonts w:ascii="Georgia" w:hAnsi="Georgia" w:cs="Arial"/>
          <w:sz w:val="24"/>
          <w:szCs w:val="24"/>
          <w:lang w:val="es-ES"/>
        </w:rPr>
        <w:t xml:space="preserve">, como el asunto es ajeno a una acción real y se desconoce el </w:t>
      </w:r>
      <w:r w:rsidR="00C57CFF" w:rsidRPr="00B34389">
        <w:rPr>
          <w:rFonts w:ascii="Georgia" w:hAnsi="Georgia" w:cs="Arial"/>
          <w:sz w:val="24"/>
          <w:szCs w:val="24"/>
          <w:lang w:val="es-ES"/>
        </w:rPr>
        <w:t xml:space="preserve">domicilio actual del demandado, </w:t>
      </w:r>
      <w:r w:rsidR="00B37CCE" w:rsidRPr="00B34389">
        <w:rPr>
          <w:rFonts w:ascii="Georgia" w:hAnsi="Georgia" w:cs="Arial"/>
          <w:sz w:val="24"/>
          <w:szCs w:val="24"/>
          <w:lang w:val="es-ES"/>
        </w:rPr>
        <w:t>e</w:t>
      </w:r>
      <w:r w:rsidR="00C57CFF" w:rsidRPr="00B34389">
        <w:rPr>
          <w:rFonts w:ascii="Georgia" w:hAnsi="Georgia" w:cs="Arial"/>
          <w:sz w:val="24"/>
          <w:szCs w:val="24"/>
          <w:lang w:val="es-ES"/>
        </w:rPr>
        <w:t xml:space="preserve">l proceso debe adelantarse en Pereira, que corresponde al de la </w:t>
      </w:r>
      <w:r w:rsidR="00E326E3" w:rsidRPr="00B34389">
        <w:rPr>
          <w:rFonts w:ascii="Georgia" w:hAnsi="Georgia" w:cs="Arial"/>
          <w:sz w:val="24"/>
          <w:szCs w:val="24"/>
          <w:lang w:val="es-ES"/>
        </w:rPr>
        <w:t>demandante (Artículo 28-1º CGP)</w:t>
      </w:r>
      <w:r w:rsidR="00C57CFF" w:rsidRPr="00B34389">
        <w:rPr>
          <w:rFonts w:ascii="Georgia" w:hAnsi="Georgia" w:cs="Arial"/>
          <w:sz w:val="24"/>
          <w:szCs w:val="24"/>
          <w:lang w:val="es-ES"/>
        </w:rPr>
        <w:t xml:space="preserve">, entonces, </w:t>
      </w:r>
      <w:r w:rsidR="00E326E3" w:rsidRPr="00B34389">
        <w:rPr>
          <w:rFonts w:ascii="Georgia" w:hAnsi="Georgia" w:cs="Arial"/>
          <w:sz w:val="24"/>
          <w:szCs w:val="24"/>
          <w:lang w:val="es-ES"/>
        </w:rPr>
        <w:t xml:space="preserve">el </w:t>
      </w:r>
      <w:r w:rsidR="00C57CFF" w:rsidRPr="00B34389">
        <w:rPr>
          <w:rFonts w:ascii="Georgia" w:hAnsi="Georgia" w:cs="Arial"/>
          <w:sz w:val="24"/>
          <w:szCs w:val="24"/>
          <w:lang w:val="es-ES"/>
        </w:rPr>
        <w:t xml:space="preserve">juzgado </w:t>
      </w:r>
      <w:r w:rsidR="00E326E3" w:rsidRPr="00B34389">
        <w:rPr>
          <w:rFonts w:ascii="Georgia" w:hAnsi="Georgia" w:cs="Arial"/>
          <w:sz w:val="24"/>
          <w:szCs w:val="24"/>
          <w:lang w:val="es-ES"/>
        </w:rPr>
        <w:t>de es</w:t>
      </w:r>
      <w:r w:rsidR="00C57CFF" w:rsidRPr="00B34389">
        <w:rPr>
          <w:rFonts w:ascii="Georgia" w:hAnsi="Georgia" w:cs="Arial"/>
          <w:sz w:val="24"/>
          <w:szCs w:val="24"/>
          <w:lang w:val="es-ES"/>
        </w:rPr>
        <w:t>t</w:t>
      </w:r>
      <w:r w:rsidR="00E326E3" w:rsidRPr="00B34389">
        <w:rPr>
          <w:rFonts w:ascii="Georgia" w:hAnsi="Georgia" w:cs="Arial"/>
          <w:sz w:val="24"/>
          <w:szCs w:val="24"/>
          <w:lang w:val="es-ES"/>
        </w:rPr>
        <w:t xml:space="preserve">a localidad carecía de razón jurídica para repeler </w:t>
      </w:r>
      <w:r w:rsidR="00C57CFF" w:rsidRPr="00B34389">
        <w:rPr>
          <w:rFonts w:ascii="Georgia" w:hAnsi="Georgia" w:cs="Arial"/>
          <w:sz w:val="24"/>
          <w:szCs w:val="24"/>
          <w:lang w:val="es-ES"/>
        </w:rPr>
        <w:t xml:space="preserve">su </w:t>
      </w:r>
      <w:r w:rsidR="00E326E3" w:rsidRPr="00B34389">
        <w:rPr>
          <w:rFonts w:ascii="Georgia" w:hAnsi="Georgia" w:cs="Arial"/>
          <w:sz w:val="24"/>
          <w:szCs w:val="24"/>
          <w:lang w:val="es-ES"/>
        </w:rPr>
        <w:t>conocimiento.</w:t>
      </w:r>
      <w:r w:rsidR="00C57CFF" w:rsidRPr="00B34389">
        <w:rPr>
          <w:rFonts w:ascii="Georgia" w:hAnsi="Georgia" w:cs="Arial"/>
          <w:sz w:val="24"/>
          <w:szCs w:val="24"/>
          <w:lang w:val="es-ES"/>
        </w:rPr>
        <w:t xml:space="preserve"> </w:t>
      </w:r>
    </w:p>
    <w:p w14:paraId="6548D447" w14:textId="77777777" w:rsidR="00EA2F20" w:rsidRPr="00B34389" w:rsidRDefault="00EA2F20" w:rsidP="00860ACB">
      <w:pPr>
        <w:spacing w:line="300" w:lineRule="auto"/>
        <w:jc w:val="both"/>
        <w:rPr>
          <w:rFonts w:ascii="Georgia" w:hAnsi="Georgia" w:cs="Arial"/>
          <w:sz w:val="24"/>
          <w:szCs w:val="24"/>
          <w:lang w:val="es-ES"/>
        </w:rPr>
      </w:pPr>
    </w:p>
    <w:p w14:paraId="6548D448" w14:textId="77777777" w:rsidR="00FA15A2" w:rsidRPr="00B34389" w:rsidRDefault="00FA15A2" w:rsidP="00860ACB">
      <w:pPr>
        <w:pStyle w:val="Prrafodelista"/>
        <w:numPr>
          <w:ilvl w:val="0"/>
          <w:numId w:val="1"/>
        </w:numPr>
        <w:spacing w:line="300" w:lineRule="auto"/>
        <w:jc w:val="both"/>
        <w:rPr>
          <w:rFonts w:ascii="Georgia" w:hAnsi="Georgia" w:cs="Arial"/>
          <w:b/>
          <w:bCs/>
          <w:sz w:val="24"/>
          <w:szCs w:val="24"/>
        </w:rPr>
      </w:pPr>
      <w:r w:rsidRPr="00B34389">
        <w:rPr>
          <w:rFonts w:ascii="Georgia" w:hAnsi="Georgia" w:cs="Arial"/>
          <w:b/>
          <w:bCs/>
          <w:sz w:val="24"/>
          <w:szCs w:val="24"/>
        </w:rPr>
        <w:t xml:space="preserve">LAS CONCLUSIONES </w:t>
      </w:r>
    </w:p>
    <w:p w14:paraId="6548D449" w14:textId="77777777" w:rsidR="00FA15A2" w:rsidRPr="00B34389" w:rsidRDefault="00FA15A2" w:rsidP="00860ACB">
      <w:pPr>
        <w:spacing w:line="300" w:lineRule="auto"/>
        <w:jc w:val="both"/>
        <w:rPr>
          <w:rFonts w:ascii="Georgia" w:hAnsi="Georgia" w:cs="Arial"/>
          <w:sz w:val="24"/>
          <w:szCs w:val="24"/>
          <w:lang w:val="es-ES"/>
        </w:rPr>
      </w:pPr>
    </w:p>
    <w:p w14:paraId="6548D44A" w14:textId="702C471B" w:rsidR="00C57CFF" w:rsidRPr="00B34389" w:rsidRDefault="00C57CFF" w:rsidP="00860ACB">
      <w:pPr>
        <w:spacing w:line="300" w:lineRule="auto"/>
        <w:jc w:val="both"/>
        <w:rPr>
          <w:rFonts w:ascii="Georgia" w:hAnsi="Georgia" w:cs="Arial"/>
          <w:sz w:val="24"/>
          <w:szCs w:val="24"/>
          <w:lang w:val="es-ES"/>
        </w:rPr>
      </w:pPr>
      <w:r w:rsidRPr="00B34389">
        <w:rPr>
          <w:rFonts w:ascii="Georgia" w:hAnsi="Georgia" w:cs="Arial"/>
          <w:sz w:val="24"/>
          <w:szCs w:val="24"/>
          <w:lang w:val="es-ES"/>
        </w:rPr>
        <w:t>Con las premisas jurídicas apuntadas en las líneas anteriores, el corolario que sobreviene es que habrá de declararse que el conflicto de competencia propuesto es infundado y</w:t>
      </w:r>
      <w:r w:rsidR="00B37CCE" w:rsidRPr="00B34389">
        <w:rPr>
          <w:rFonts w:ascii="Georgia" w:hAnsi="Georgia" w:cs="Arial"/>
          <w:sz w:val="24"/>
          <w:szCs w:val="24"/>
          <w:lang w:val="es-ES"/>
        </w:rPr>
        <w:t>,</w:t>
      </w:r>
      <w:r w:rsidRPr="00B34389">
        <w:rPr>
          <w:rFonts w:ascii="Georgia" w:hAnsi="Georgia" w:cs="Arial"/>
          <w:sz w:val="24"/>
          <w:szCs w:val="24"/>
          <w:lang w:val="es-ES"/>
        </w:rPr>
        <w:t xml:space="preserve"> por ende, debe conocer el Juzgado Cuarto Civil Municipal de Pereira, R.</w:t>
      </w:r>
    </w:p>
    <w:p w14:paraId="6548D44B" w14:textId="77777777" w:rsidR="00C57CFF" w:rsidRPr="00B34389" w:rsidRDefault="00C57CFF" w:rsidP="00860ACB">
      <w:pPr>
        <w:spacing w:line="300" w:lineRule="auto"/>
        <w:jc w:val="both"/>
        <w:rPr>
          <w:rFonts w:ascii="Georgia" w:hAnsi="Georgia" w:cs="Arial"/>
          <w:sz w:val="24"/>
          <w:szCs w:val="24"/>
          <w:lang w:val="es-ES"/>
        </w:rPr>
      </w:pPr>
    </w:p>
    <w:p w14:paraId="6548D44C" w14:textId="77777777" w:rsidR="00C57CFF" w:rsidRPr="00B34389" w:rsidRDefault="00C57CFF" w:rsidP="00860ACB">
      <w:pPr>
        <w:tabs>
          <w:tab w:val="left" w:pos="-720"/>
        </w:tabs>
        <w:suppressAutoHyphens/>
        <w:spacing w:line="300" w:lineRule="auto"/>
        <w:jc w:val="both"/>
        <w:rPr>
          <w:rFonts w:ascii="Georgia" w:hAnsi="Georgia" w:cs="Arial"/>
          <w:sz w:val="24"/>
          <w:szCs w:val="24"/>
          <w:lang w:val="es-ES"/>
        </w:rPr>
      </w:pPr>
      <w:r w:rsidRPr="00B34389">
        <w:rPr>
          <w:rFonts w:ascii="Georgia" w:hAnsi="Georgia" w:cs="Arial"/>
          <w:sz w:val="24"/>
          <w:szCs w:val="24"/>
          <w:lang w:val="es-ES"/>
        </w:rPr>
        <w:t xml:space="preserve">En mérito de lo anteriormente expuesto, el </w:t>
      </w:r>
      <w:r w:rsidRPr="00B34389">
        <w:rPr>
          <w:rFonts w:ascii="Georgia" w:hAnsi="Georgia" w:cs="Arial"/>
          <w:b/>
          <w:bCs/>
          <w:smallCaps/>
          <w:sz w:val="24"/>
          <w:szCs w:val="24"/>
          <w:lang w:val="es-ES"/>
        </w:rPr>
        <w:t>Tribunal Superior del Distrito Judicial de Pereira, Sala Unitaria</w:t>
      </w:r>
      <w:r w:rsidRPr="00B34389">
        <w:rPr>
          <w:rFonts w:ascii="Georgia" w:hAnsi="Georgia" w:cs="Arial"/>
          <w:sz w:val="24"/>
          <w:szCs w:val="24"/>
          <w:lang w:val="es-ES"/>
        </w:rPr>
        <w:t>,</w:t>
      </w:r>
    </w:p>
    <w:p w14:paraId="6548D44D" w14:textId="77777777" w:rsidR="00C708AD" w:rsidRPr="00B34389" w:rsidRDefault="00C708AD" w:rsidP="00860ACB">
      <w:pPr>
        <w:tabs>
          <w:tab w:val="left" w:pos="-720"/>
        </w:tabs>
        <w:suppressAutoHyphens/>
        <w:spacing w:line="300" w:lineRule="auto"/>
        <w:jc w:val="center"/>
        <w:rPr>
          <w:rFonts w:ascii="Georgia" w:hAnsi="Georgia" w:cs="Arial"/>
          <w:smallCaps/>
          <w:sz w:val="24"/>
          <w:szCs w:val="24"/>
          <w:lang w:val="es-ES"/>
        </w:rPr>
      </w:pPr>
    </w:p>
    <w:p w14:paraId="6548D44E" w14:textId="2633024E" w:rsidR="00C57CFF" w:rsidRPr="00B34389" w:rsidRDefault="00C57CFF" w:rsidP="00860ACB">
      <w:pPr>
        <w:tabs>
          <w:tab w:val="left" w:pos="-720"/>
        </w:tabs>
        <w:suppressAutoHyphens/>
        <w:spacing w:line="300" w:lineRule="auto"/>
        <w:jc w:val="center"/>
        <w:rPr>
          <w:rFonts w:ascii="Georgia" w:hAnsi="Georgia" w:cs="Arial"/>
          <w:b/>
          <w:bCs/>
          <w:smallCaps/>
          <w:sz w:val="24"/>
          <w:szCs w:val="24"/>
          <w:lang w:val="es-ES"/>
        </w:rPr>
      </w:pPr>
      <w:r w:rsidRPr="00B34389">
        <w:rPr>
          <w:rFonts w:ascii="Georgia" w:hAnsi="Georgia" w:cs="Arial"/>
          <w:b/>
          <w:bCs/>
          <w:smallCaps/>
          <w:sz w:val="24"/>
          <w:szCs w:val="24"/>
          <w:lang w:val="es-ES"/>
        </w:rPr>
        <w:t>R e s u e l v e,</w:t>
      </w:r>
    </w:p>
    <w:p w14:paraId="0DEC2F6C" w14:textId="77777777" w:rsidR="00801941" w:rsidRPr="00B34389" w:rsidRDefault="00801941" w:rsidP="00860ACB">
      <w:pPr>
        <w:tabs>
          <w:tab w:val="left" w:pos="-720"/>
        </w:tabs>
        <w:suppressAutoHyphens/>
        <w:spacing w:line="300" w:lineRule="auto"/>
        <w:jc w:val="center"/>
        <w:rPr>
          <w:rFonts w:ascii="Georgia" w:hAnsi="Georgia" w:cs="Arial"/>
          <w:b/>
          <w:bCs/>
          <w:smallCaps/>
          <w:sz w:val="24"/>
          <w:szCs w:val="24"/>
          <w:lang w:val="es-ES"/>
        </w:rPr>
      </w:pPr>
    </w:p>
    <w:p w14:paraId="6548D44F" w14:textId="2A9B171C" w:rsidR="00C57CFF" w:rsidRPr="00B34389" w:rsidRDefault="00C57CFF" w:rsidP="00860ACB">
      <w:pPr>
        <w:pStyle w:val="Prrafodelista"/>
        <w:widowControl w:val="0"/>
        <w:numPr>
          <w:ilvl w:val="0"/>
          <w:numId w:val="2"/>
        </w:numPr>
        <w:spacing w:line="300" w:lineRule="auto"/>
        <w:jc w:val="both"/>
        <w:rPr>
          <w:rFonts w:ascii="Georgia" w:hAnsi="Georgia" w:cs="Arial"/>
          <w:sz w:val="24"/>
          <w:szCs w:val="24"/>
        </w:rPr>
      </w:pPr>
      <w:r w:rsidRPr="00B34389">
        <w:rPr>
          <w:rFonts w:ascii="Georgia" w:hAnsi="Georgia" w:cs="Arial"/>
          <w:b/>
          <w:bCs/>
          <w:sz w:val="24"/>
          <w:szCs w:val="24"/>
        </w:rPr>
        <w:lastRenderedPageBreak/>
        <w:t>DECLARAR</w:t>
      </w:r>
      <w:r w:rsidRPr="00B34389">
        <w:rPr>
          <w:rFonts w:ascii="Georgia" w:hAnsi="Georgia" w:cs="Arial"/>
          <w:sz w:val="24"/>
          <w:szCs w:val="24"/>
        </w:rPr>
        <w:t xml:space="preserve"> que el conflicto de competencia, propuesto por el Juzgado Cuarto Civil Municipal de Pereira</w:t>
      </w:r>
      <w:r w:rsidR="00B37CCE" w:rsidRPr="00B34389">
        <w:rPr>
          <w:rFonts w:ascii="Georgia" w:hAnsi="Georgia" w:cs="Arial"/>
          <w:sz w:val="24"/>
          <w:szCs w:val="24"/>
        </w:rPr>
        <w:t>, R.</w:t>
      </w:r>
      <w:r w:rsidRPr="00B34389">
        <w:rPr>
          <w:rFonts w:ascii="Georgia" w:hAnsi="Georgia" w:cs="Arial"/>
          <w:sz w:val="24"/>
          <w:szCs w:val="24"/>
        </w:rPr>
        <w:t>, es infundado.</w:t>
      </w:r>
    </w:p>
    <w:p w14:paraId="1AD2539B" w14:textId="77777777" w:rsidR="00B37CCE" w:rsidRPr="00B34389" w:rsidRDefault="00B37CCE" w:rsidP="00860ACB">
      <w:pPr>
        <w:pStyle w:val="Prrafodelista"/>
        <w:widowControl w:val="0"/>
        <w:spacing w:line="300" w:lineRule="auto"/>
        <w:ind w:left="360"/>
        <w:jc w:val="both"/>
        <w:rPr>
          <w:rFonts w:ascii="Georgia" w:hAnsi="Georgia" w:cs="Arial"/>
          <w:sz w:val="24"/>
          <w:szCs w:val="24"/>
        </w:rPr>
      </w:pPr>
    </w:p>
    <w:p w14:paraId="6548D451" w14:textId="11DE3143" w:rsidR="00C57CFF" w:rsidRPr="00B34389" w:rsidRDefault="00C57CFF" w:rsidP="00860ACB">
      <w:pPr>
        <w:pStyle w:val="Prrafodelista"/>
        <w:widowControl w:val="0"/>
        <w:numPr>
          <w:ilvl w:val="0"/>
          <w:numId w:val="2"/>
        </w:numPr>
        <w:spacing w:line="300" w:lineRule="auto"/>
        <w:jc w:val="both"/>
        <w:rPr>
          <w:rFonts w:ascii="Georgia" w:hAnsi="Georgia" w:cs="Arial"/>
          <w:sz w:val="24"/>
          <w:szCs w:val="24"/>
        </w:rPr>
      </w:pPr>
      <w:r w:rsidRPr="00B34389">
        <w:rPr>
          <w:rFonts w:ascii="Georgia" w:hAnsi="Georgia" w:cs="Arial"/>
          <w:b/>
          <w:bCs/>
          <w:sz w:val="24"/>
          <w:szCs w:val="24"/>
        </w:rPr>
        <w:t>ADSCRIBIR</w:t>
      </w:r>
      <w:r w:rsidRPr="00B34389">
        <w:rPr>
          <w:rFonts w:ascii="Georgia" w:hAnsi="Georgia" w:cs="Arial"/>
          <w:sz w:val="24"/>
          <w:szCs w:val="24"/>
        </w:rPr>
        <w:t xml:space="preserve"> el conocimiento del proceso a ese estrado judicial.</w:t>
      </w:r>
    </w:p>
    <w:p w14:paraId="72077224" w14:textId="77777777" w:rsidR="00B37CCE" w:rsidRPr="00B34389" w:rsidRDefault="00B37CCE" w:rsidP="00860ACB">
      <w:pPr>
        <w:pStyle w:val="Prrafodelista"/>
        <w:spacing w:line="300" w:lineRule="auto"/>
        <w:rPr>
          <w:rFonts w:ascii="Georgia" w:hAnsi="Georgia" w:cs="Arial"/>
          <w:sz w:val="24"/>
          <w:szCs w:val="24"/>
        </w:rPr>
      </w:pPr>
    </w:p>
    <w:p w14:paraId="6548D453" w14:textId="3504BA9D" w:rsidR="00C57CFF" w:rsidRPr="00B34389" w:rsidRDefault="00C57CFF" w:rsidP="00860ACB">
      <w:pPr>
        <w:pStyle w:val="Prrafodelista"/>
        <w:numPr>
          <w:ilvl w:val="0"/>
          <w:numId w:val="2"/>
        </w:numPr>
        <w:spacing w:line="300" w:lineRule="auto"/>
        <w:jc w:val="both"/>
        <w:rPr>
          <w:rFonts w:ascii="Georgia" w:hAnsi="Georgia" w:cs="Arial"/>
          <w:sz w:val="24"/>
          <w:szCs w:val="24"/>
        </w:rPr>
      </w:pPr>
      <w:r w:rsidRPr="00B34389">
        <w:rPr>
          <w:rFonts w:ascii="Georgia" w:hAnsi="Georgia" w:cs="Arial"/>
          <w:b/>
          <w:bCs/>
          <w:sz w:val="24"/>
          <w:szCs w:val="24"/>
        </w:rPr>
        <w:t>ORDENAR</w:t>
      </w:r>
      <w:r w:rsidRPr="00B34389">
        <w:rPr>
          <w:rFonts w:ascii="Georgia" w:hAnsi="Georgia" w:cs="Arial"/>
          <w:sz w:val="24"/>
          <w:szCs w:val="24"/>
        </w:rPr>
        <w:t xml:space="preserve"> la devolución inmediata de las diligencias, al Despacho mencionado, para que prosiga la actuación.</w:t>
      </w:r>
    </w:p>
    <w:p w14:paraId="3F7146C8" w14:textId="77777777" w:rsidR="00B37CCE" w:rsidRPr="00B34389" w:rsidRDefault="00B37CCE" w:rsidP="00860ACB">
      <w:pPr>
        <w:pStyle w:val="Prrafodelista"/>
        <w:spacing w:line="300" w:lineRule="auto"/>
        <w:rPr>
          <w:rFonts w:ascii="Georgia" w:hAnsi="Georgia" w:cs="Arial"/>
          <w:sz w:val="24"/>
          <w:szCs w:val="24"/>
        </w:rPr>
      </w:pPr>
    </w:p>
    <w:p w14:paraId="6548D456" w14:textId="46AB2B60" w:rsidR="00C57CFF" w:rsidRPr="00B34389" w:rsidRDefault="00C57CFF" w:rsidP="00860ACB">
      <w:pPr>
        <w:pStyle w:val="Prrafodelista"/>
        <w:numPr>
          <w:ilvl w:val="0"/>
          <w:numId w:val="2"/>
        </w:numPr>
        <w:spacing w:line="300" w:lineRule="auto"/>
        <w:jc w:val="both"/>
        <w:rPr>
          <w:rFonts w:ascii="Georgia" w:hAnsi="Georgia" w:cs="Arial"/>
          <w:sz w:val="24"/>
          <w:szCs w:val="24"/>
        </w:rPr>
      </w:pPr>
      <w:r w:rsidRPr="00B34389">
        <w:rPr>
          <w:rFonts w:ascii="Georgia" w:hAnsi="Georgia" w:cs="Arial"/>
          <w:b/>
          <w:bCs/>
          <w:sz w:val="24"/>
          <w:szCs w:val="24"/>
        </w:rPr>
        <w:t>INFORMAR</w:t>
      </w:r>
      <w:r w:rsidRPr="00B34389">
        <w:rPr>
          <w:rFonts w:ascii="Georgia" w:hAnsi="Georgia" w:cs="Arial"/>
          <w:sz w:val="24"/>
          <w:szCs w:val="24"/>
        </w:rPr>
        <w:t xml:space="preserve"> al Juzgado Tercero Civil Municipal de </w:t>
      </w:r>
      <w:r w:rsidR="00B37CCE" w:rsidRPr="00B34389">
        <w:rPr>
          <w:rFonts w:ascii="Georgia" w:hAnsi="Georgia" w:cs="Arial"/>
          <w:sz w:val="24"/>
          <w:szCs w:val="24"/>
        </w:rPr>
        <w:t>Dosquebradas</w:t>
      </w:r>
      <w:r w:rsidRPr="00B34389">
        <w:rPr>
          <w:rFonts w:ascii="Georgia" w:hAnsi="Georgia" w:cs="Arial"/>
          <w:sz w:val="24"/>
          <w:szCs w:val="24"/>
        </w:rPr>
        <w:t>, R., lo aquí resuelto.</w:t>
      </w:r>
    </w:p>
    <w:p w14:paraId="6D5B4132" w14:textId="77777777" w:rsidR="00B37CCE" w:rsidRPr="00B34389" w:rsidRDefault="00B37CCE" w:rsidP="00860ACB">
      <w:pPr>
        <w:pStyle w:val="Prrafodelista"/>
        <w:spacing w:line="300" w:lineRule="auto"/>
        <w:rPr>
          <w:rFonts w:ascii="Georgia" w:hAnsi="Georgia" w:cs="Arial"/>
          <w:sz w:val="24"/>
          <w:szCs w:val="24"/>
        </w:rPr>
      </w:pPr>
    </w:p>
    <w:p w14:paraId="6548D457" w14:textId="77777777" w:rsidR="00C57CFF" w:rsidRPr="00B34389" w:rsidRDefault="00C57CFF" w:rsidP="00860ACB">
      <w:pPr>
        <w:pStyle w:val="Prrafodelista"/>
        <w:numPr>
          <w:ilvl w:val="0"/>
          <w:numId w:val="2"/>
        </w:numPr>
        <w:spacing w:line="300" w:lineRule="auto"/>
        <w:jc w:val="both"/>
        <w:rPr>
          <w:rFonts w:ascii="Georgia" w:hAnsi="Georgia" w:cs="Arial"/>
          <w:sz w:val="24"/>
          <w:szCs w:val="24"/>
        </w:rPr>
      </w:pPr>
      <w:r w:rsidRPr="00B34389">
        <w:rPr>
          <w:rFonts w:ascii="Georgia" w:hAnsi="Georgia" w:cs="Arial"/>
          <w:b/>
          <w:bCs/>
          <w:sz w:val="24"/>
          <w:szCs w:val="24"/>
        </w:rPr>
        <w:t>ADVERTIR</w:t>
      </w:r>
      <w:r w:rsidRPr="00B34389">
        <w:rPr>
          <w:rFonts w:ascii="Georgia" w:hAnsi="Georgia" w:cs="Arial"/>
          <w:sz w:val="24"/>
          <w:szCs w:val="24"/>
        </w:rPr>
        <w:t xml:space="preserve"> que contra esta providencia no procede recurso alguno.</w:t>
      </w:r>
    </w:p>
    <w:p w14:paraId="6548D45A" w14:textId="3CE987DE" w:rsidR="006D26BB" w:rsidRPr="00B34389" w:rsidRDefault="006D26BB" w:rsidP="00860ACB">
      <w:pPr>
        <w:spacing w:line="300" w:lineRule="auto"/>
        <w:jc w:val="center"/>
        <w:rPr>
          <w:rFonts w:ascii="Georgia" w:hAnsi="Georgia" w:cs="Arial"/>
          <w:sz w:val="24"/>
          <w:szCs w:val="24"/>
          <w:lang w:val="es-ES"/>
        </w:rPr>
      </w:pPr>
    </w:p>
    <w:p w14:paraId="19F0E689" w14:textId="77777777" w:rsidR="00B34389" w:rsidRPr="00B34389" w:rsidRDefault="00B34389" w:rsidP="00860ACB">
      <w:pPr>
        <w:spacing w:line="300" w:lineRule="auto"/>
        <w:jc w:val="center"/>
        <w:rPr>
          <w:rFonts w:ascii="Georgia" w:hAnsi="Georgia" w:cs="Arial"/>
          <w:smallCaps/>
          <w:sz w:val="24"/>
          <w:szCs w:val="24"/>
          <w:lang w:val="es-ES"/>
        </w:rPr>
      </w:pPr>
      <w:r w:rsidRPr="00B34389">
        <w:rPr>
          <w:rFonts w:ascii="Georgia" w:hAnsi="Georgia" w:cs="Arial"/>
          <w:smallCaps/>
          <w:sz w:val="24"/>
          <w:szCs w:val="24"/>
          <w:lang w:val="es-ES"/>
        </w:rPr>
        <w:t>Notifíquese,</w:t>
      </w:r>
    </w:p>
    <w:p w14:paraId="49C8DCE0" w14:textId="77777777" w:rsidR="00B34389" w:rsidRPr="00B34389" w:rsidRDefault="00B34389" w:rsidP="00860ACB">
      <w:pPr>
        <w:spacing w:line="300" w:lineRule="auto"/>
        <w:jc w:val="center"/>
        <w:rPr>
          <w:rFonts w:ascii="Georgia" w:hAnsi="Georgia" w:cs="Arial"/>
          <w:sz w:val="24"/>
          <w:szCs w:val="24"/>
          <w:lang w:val="es-ES"/>
        </w:rPr>
      </w:pPr>
    </w:p>
    <w:p w14:paraId="39CE65AD" w14:textId="77777777" w:rsidR="00B34389" w:rsidRPr="00B34389" w:rsidRDefault="00B34389" w:rsidP="00860ACB">
      <w:pPr>
        <w:spacing w:line="300" w:lineRule="auto"/>
        <w:jc w:val="center"/>
        <w:rPr>
          <w:rFonts w:ascii="Georgia" w:hAnsi="Georgia" w:cs="Arial"/>
          <w:sz w:val="24"/>
          <w:szCs w:val="24"/>
          <w:lang w:val="es-ES"/>
        </w:rPr>
      </w:pPr>
    </w:p>
    <w:p w14:paraId="3E1F71B1" w14:textId="77777777" w:rsidR="00B34389" w:rsidRPr="00B34389" w:rsidRDefault="00B34389" w:rsidP="00860ACB">
      <w:pPr>
        <w:spacing w:line="300" w:lineRule="auto"/>
        <w:jc w:val="center"/>
        <w:rPr>
          <w:rFonts w:ascii="Georgia" w:hAnsi="Georgia" w:cs="Arial"/>
          <w:sz w:val="24"/>
          <w:szCs w:val="24"/>
          <w:lang w:val="es-ES"/>
        </w:rPr>
      </w:pPr>
    </w:p>
    <w:p w14:paraId="575976F4" w14:textId="77777777" w:rsidR="00B34389" w:rsidRPr="00B34389" w:rsidRDefault="00B34389" w:rsidP="00860ACB">
      <w:pPr>
        <w:overflowPunct w:val="0"/>
        <w:autoSpaceDE w:val="0"/>
        <w:autoSpaceDN w:val="0"/>
        <w:adjustRightInd w:val="0"/>
        <w:spacing w:line="300" w:lineRule="auto"/>
        <w:jc w:val="center"/>
        <w:rPr>
          <w:rFonts w:ascii="Georgia" w:hAnsi="Georgia" w:cs="Arial"/>
          <w:caps/>
          <w:spacing w:val="20"/>
          <w:w w:val="150"/>
          <w:sz w:val="22"/>
          <w:szCs w:val="24"/>
          <w:lang w:val="es-ES"/>
        </w:rPr>
      </w:pPr>
      <w:proofErr w:type="spellStart"/>
      <w:r w:rsidRPr="00B34389">
        <w:rPr>
          <w:rFonts w:ascii="Georgia" w:hAnsi="Georgia" w:cs="Arial"/>
          <w:caps/>
          <w:spacing w:val="20"/>
          <w:w w:val="150"/>
          <w:sz w:val="22"/>
          <w:szCs w:val="24"/>
          <w:lang w:val="es-ES"/>
        </w:rPr>
        <w:t>DUBERNEY</w:t>
      </w:r>
      <w:proofErr w:type="spellEnd"/>
      <w:r w:rsidRPr="00B34389">
        <w:rPr>
          <w:rFonts w:ascii="Georgia" w:hAnsi="Georgia" w:cs="Arial"/>
          <w:caps/>
          <w:spacing w:val="20"/>
          <w:w w:val="150"/>
          <w:sz w:val="22"/>
          <w:szCs w:val="24"/>
          <w:lang w:val="es-ES"/>
        </w:rPr>
        <w:t xml:space="preserve"> GRISALES HERRERA</w:t>
      </w:r>
    </w:p>
    <w:p w14:paraId="6548D465" w14:textId="008301D2" w:rsidR="004B738E" w:rsidRPr="00B34389" w:rsidRDefault="00B34389" w:rsidP="00860A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00" w:lineRule="auto"/>
        <w:jc w:val="center"/>
        <w:textAlignment w:val="baseline"/>
        <w:rPr>
          <w:rFonts w:ascii="Georgia" w:hAnsi="Georgia" w:cs="Estrangelo Edessa"/>
          <w:bCs/>
          <w:spacing w:val="-3"/>
          <w:sz w:val="22"/>
          <w:szCs w:val="24"/>
          <w:lang w:val="es-ES"/>
        </w:rPr>
      </w:pPr>
      <w:r w:rsidRPr="00B34389">
        <w:rPr>
          <w:rFonts w:ascii="Georgia" w:hAnsi="Georgia" w:cs="Arial"/>
          <w:caps/>
          <w:spacing w:val="20"/>
          <w:w w:val="150"/>
          <w:sz w:val="22"/>
          <w:szCs w:val="24"/>
          <w:lang w:val="es-ES"/>
        </w:rPr>
        <w:t>M A G I S T R A D O</w:t>
      </w:r>
    </w:p>
    <w:sectPr w:rsidR="004B738E" w:rsidRPr="00B34389" w:rsidSect="00860ACB">
      <w:headerReference w:type="default" r:id="rId13"/>
      <w:footerReference w:type="default" r:id="rId14"/>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26E34" w14:textId="77777777" w:rsidR="00E700D7" w:rsidRDefault="00E700D7" w:rsidP="0005223F">
      <w:r>
        <w:separator/>
      </w:r>
    </w:p>
  </w:endnote>
  <w:endnote w:type="continuationSeparator" w:id="0">
    <w:p w14:paraId="4F37481C" w14:textId="77777777" w:rsidR="00E700D7" w:rsidRDefault="00E700D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D471" w14:textId="77777777"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14:paraId="6548D472" w14:textId="77777777" w:rsidR="005C519E" w:rsidRDefault="005C519E" w:rsidP="00205EEF">
    <w:pPr>
      <w:pStyle w:val="Piedepgina"/>
      <w:spacing w:line="360" w:lineRule="auto"/>
      <w:jc w:val="right"/>
      <w:rPr>
        <w:rFonts w:ascii="Arial" w:hAnsi="Arial" w:cs="Arial"/>
        <w:spacing w:val="20"/>
        <w:w w:val="200"/>
        <w:sz w:val="14"/>
        <w:szCs w:val="14"/>
        <w:lang w:val="es-CO"/>
      </w:rPr>
    </w:pPr>
  </w:p>
  <w:p w14:paraId="6548D473" w14:textId="77777777" w:rsidR="00205EEF" w:rsidRPr="00B34389" w:rsidRDefault="00205EEF" w:rsidP="00205EEF">
    <w:pPr>
      <w:pStyle w:val="Piedepgina"/>
      <w:spacing w:line="360" w:lineRule="auto"/>
      <w:jc w:val="right"/>
      <w:rPr>
        <w:rFonts w:ascii="Arial" w:hAnsi="Arial" w:cs="Arial"/>
        <w:spacing w:val="20"/>
        <w:w w:val="200"/>
        <w:sz w:val="10"/>
        <w:szCs w:val="10"/>
        <w:lang w:val="es-CO"/>
      </w:rPr>
    </w:pPr>
    <w:r w:rsidRPr="00B34389">
      <w:rPr>
        <w:rFonts w:ascii="Arial" w:hAnsi="Arial" w:cs="Arial"/>
        <w:spacing w:val="20"/>
        <w:w w:val="200"/>
        <w:sz w:val="14"/>
        <w:szCs w:val="14"/>
        <w:lang w:val="es-CO"/>
      </w:rPr>
      <w:t>T</w:t>
    </w:r>
    <w:r w:rsidRPr="00B34389">
      <w:rPr>
        <w:rFonts w:ascii="Arial" w:hAnsi="Arial" w:cs="Arial"/>
        <w:spacing w:val="20"/>
        <w:w w:val="200"/>
        <w:sz w:val="10"/>
        <w:szCs w:val="10"/>
        <w:lang w:val="es-CO"/>
      </w:rPr>
      <w:t xml:space="preserve">RIBUNAL </w:t>
    </w:r>
    <w:r w:rsidRPr="00B34389">
      <w:rPr>
        <w:rFonts w:ascii="Arial" w:hAnsi="Arial" w:cs="Arial"/>
        <w:spacing w:val="20"/>
        <w:w w:val="200"/>
        <w:sz w:val="14"/>
        <w:szCs w:val="14"/>
        <w:lang w:val="es-CO"/>
      </w:rPr>
      <w:t>S</w:t>
    </w:r>
    <w:r w:rsidRPr="00B34389">
      <w:rPr>
        <w:rFonts w:ascii="Arial" w:hAnsi="Arial" w:cs="Arial"/>
        <w:spacing w:val="20"/>
        <w:w w:val="200"/>
        <w:sz w:val="10"/>
        <w:szCs w:val="10"/>
        <w:lang w:val="es-CO"/>
      </w:rPr>
      <w:t xml:space="preserve">UPERIOR DE </w:t>
    </w:r>
    <w:r w:rsidR="007A63E9" w:rsidRPr="00B34389">
      <w:rPr>
        <w:rFonts w:ascii="Arial" w:hAnsi="Arial" w:cs="Arial"/>
        <w:spacing w:val="20"/>
        <w:w w:val="200"/>
        <w:sz w:val="14"/>
        <w:szCs w:val="14"/>
        <w:lang w:val="es-CO"/>
      </w:rPr>
      <w:t>P</w:t>
    </w:r>
    <w:r w:rsidR="007A63E9" w:rsidRPr="00B34389">
      <w:rPr>
        <w:rFonts w:ascii="Arial" w:hAnsi="Arial" w:cs="Arial"/>
        <w:spacing w:val="20"/>
        <w:w w:val="200"/>
        <w:sz w:val="10"/>
        <w:szCs w:val="10"/>
        <w:lang w:val="es-CO"/>
      </w:rPr>
      <w:t>EREIRA</w:t>
    </w:r>
    <w:r w:rsidRPr="00B34389">
      <w:rPr>
        <w:rFonts w:ascii="Arial" w:hAnsi="Arial" w:cs="Arial"/>
        <w:spacing w:val="20"/>
        <w:w w:val="200"/>
        <w:sz w:val="10"/>
        <w:szCs w:val="10"/>
        <w:lang w:val="es-CO"/>
      </w:rPr>
      <w:t xml:space="preserve"> </w:t>
    </w:r>
  </w:p>
  <w:p w14:paraId="6548D474" w14:textId="77777777" w:rsidR="00205EEF" w:rsidRPr="00B34389" w:rsidRDefault="00205EEF" w:rsidP="00205EEF">
    <w:pPr>
      <w:pStyle w:val="Piedepgina"/>
      <w:jc w:val="right"/>
      <w:rPr>
        <w:rFonts w:ascii="Arial" w:hAnsi="Arial" w:cs="Arial"/>
        <w:lang w:val="es-CO"/>
      </w:rPr>
    </w:pPr>
    <w:r w:rsidRPr="00B34389">
      <w:rPr>
        <w:rFonts w:ascii="Arial" w:hAnsi="Arial" w:cs="Arial"/>
        <w:spacing w:val="20"/>
        <w:w w:val="200"/>
        <w:sz w:val="10"/>
        <w:szCs w:val="10"/>
        <w:lang w:val="es-CO"/>
      </w:rPr>
      <w:t>M</w:t>
    </w:r>
    <w:r w:rsidR="00AE33C6" w:rsidRPr="00B34389">
      <w:rPr>
        <w:rFonts w:ascii="Arial" w:hAnsi="Arial" w:cs="Arial"/>
        <w:spacing w:val="20"/>
        <w:w w:val="200"/>
        <w:sz w:val="10"/>
        <w:szCs w:val="10"/>
        <w:lang w:val="es-CO"/>
      </w:rPr>
      <w:t>S</w:t>
    </w:r>
    <w:r w:rsidRPr="00B34389">
      <w:rPr>
        <w:rFonts w:ascii="Arial" w:hAnsi="Arial" w:cs="Arial"/>
        <w:spacing w:val="20"/>
        <w:w w:val="200"/>
        <w:sz w:val="10"/>
        <w:szCs w:val="10"/>
        <w:lang w:val="es-CO"/>
      </w:rPr>
      <w:t xml:space="preserve"> </w:t>
    </w:r>
    <w:r w:rsidRPr="00B34389">
      <w:rPr>
        <w:rFonts w:ascii="Arial" w:hAnsi="Arial" w:cs="Arial"/>
        <w:spacing w:val="20"/>
        <w:w w:val="200"/>
        <w:sz w:val="12"/>
        <w:szCs w:val="12"/>
        <w:lang w:val="es-CO"/>
      </w:rPr>
      <w:t>D</w:t>
    </w:r>
    <w:r w:rsidRPr="00B34389">
      <w:rPr>
        <w:rFonts w:ascii="Arial" w:hAnsi="Arial" w:cs="Arial"/>
        <w:spacing w:val="20"/>
        <w:w w:val="200"/>
        <w:sz w:val="8"/>
        <w:szCs w:val="8"/>
        <w:lang w:val="es-CO"/>
      </w:rPr>
      <w:t xml:space="preserve">UBERNEY </w:t>
    </w:r>
    <w:r w:rsidRPr="00B34389">
      <w:rPr>
        <w:rFonts w:ascii="Arial" w:hAnsi="Arial" w:cs="Arial"/>
        <w:spacing w:val="20"/>
        <w:w w:val="200"/>
        <w:sz w:val="12"/>
        <w:szCs w:val="12"/>
        <w:lang w:val="es-CO"/>
      </w:rPr>
      <w:t>G</w:t>
    </w:r>
    <w:r w:rsidRPr="00B34389">
      <w:rPr>
        <w:rFonts w:ascii="Arial" w:hAnsi="Arial" w:cs="Arial"/>
        <w:spacing w:val="20"/>
        <w:w w:val="200"/>
        <w:sz w:val="8"/>
        <w:szCs w:val="8"/>
        <w:lang w:val="es-CO"/>
      </w:rPr>
      <w:t>RISALES</w:t>
    </w:r>
    <w:r w:rsidRPr="00B34389">
      <w:rPr>
        <w:rFonts w:ascii="Arial" w:hAnsi="Arial" w:cs="Arial"/>
        <w:spacing w:val="20"/>
        <w:w w:val="200"/>
        <w:sz w:val="10"/>
        <w:szCs w:val="10"/>
        <w:lang w:val="es-CO"/>
      </w:rPr>
      <w:t xml:space="preserve"> </w:t>
    </w:r>
    <w:r w:rsidRPr="00B34389">
      <w:rPr>
        <w:rFonts w:ascii="Arial" w:hAnsi="Arial" w:cs="Arial"/>
        <w:spacing w:val="20"/>
        <w:w w:val="200"/>
        <w:sz w:val="12"/>
        <w:szCs w:val="12"/>
        <w:lang w:val="es-CO"/>
      </w:rPr>
      <w:t>H</w:t>
    </w:r>
    <w:r w:rsidRPr="00B34389">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EBA45" w14:textId="77777777" w:rsidR="00E700D7" w:rsidRDefault="00E700D7" w:rsidP="0005223F">
      <w:r>
        <w:separator/>
      </w:r>
    </w:p>
  </w:footnote>
  <w:footnote w:type="continuationSeparator" w:id="0">
    <w:p w14:paraId="0F1FB5EA" w14:textId="77777777" w:rsidR="00E700D7" w:rsidRDefault="00E700D7" w:rsidP="0005223F">
      <w:r>
        <w:continuationSeparator/>
      </w:r>
    </w:p>
  </w:footnote>
  <w:footnote w:id="1">
    <w:p w14:paraId="6548D475" w14:textId="77777777" w:rsidR="006A26CA" w:rsidRPr="00B34389" w:rsidRDefault="006A26CA" w:rsidP="00B34389">
      <w:pPr>
        <w:pStyle w:val="Textonotapie"/>
        <w:jc w:val="both"/>
        <w:rPr>
          <w:rFonts w:ascii="Century" w:hAnsi="Century"/>
          <w:sz w:val="18"/>
          <w:szCs w:val="22"/>
          <w:lang w:val="es-CO"/>
        </w:rPr>
      </w:pPr>
      <w:r w:rsidRPr="00B34389">
        <w:rPr>
          <w:rStyle w:val="Refdenotaalpie"/>
          <w:rFonts w:ascii="Century" w:hAnsi="Century"/>
          <w:sz w:val="18"/>
          <w:szCs w:val="22"/>
        </w:rPr>
        <w:footnoteRef/>
      </w:r>
      <w:r w:rsidRPr="00B34389">
        <w:rPr>
          <w:rFonts w:ascii="Century" w:hAnsi="Century"/>
          <w:sz w:val="18"/>
          <w:szCs w:val="22"/>
          <w:lang w:val="es-ES"/>
        </w:rPr>
        <w:t xml:space="preserve"> </w:t>
      </w:r>
      <w:r w:rsidR="005A75E6" w:rsidRPr="00B34389">
        <w:rPr>
          <w:rFonts w:ascii="Century" w:hAnsi="Century"/>
          <w:sz w:val="18"/>
          <w:szCs w:val="22"/>
          <w:lang w:val="es-ES"/>
        </w:rPr>
        <w:t xml:space="preserve">CSJ. </w:t>
      </w:r>
      <w:proofErr w:type="spellStart"/>
      <w:r w:rsidR="005A75E6" w:rsidRPr="00B34389">
        <w:rPr>
          <w:rFonts w:ascii="Century" w:hAnsi="Century"/>
          <w:sz w:val="18"/>
          <w:szCs w:val="22"/>
          <w:lang w:val="es-ES"/>
        </w:rPr>
        <w:t>AC3019</w:t>
      </w:r>
      <w:proofErr w:type="spellEnd"/>
      <w:r w:rsidR="005A75E6" w:rsidRPr="00B34389">
        <w:rPr>
          <w:rFonts w:ascii="Century" w:hAnsi="Century"/>
          <w:sz w:val="18"/>
          <w:szCs w:val="22"/>
          <w:lang w:val="es-ES"/>
        </w:rPr>
        <w:t>-2019.</w:t>
      </w:r>
    </w:p>
  </w:footnote>
  <w:footnote w:id="2">
    <w:p w14:paraId="6548D476" w14:textId="77777777" w:rsidR="00274CA7" w:rsidRPr="00B34389" w:rsidRDefault="00274CA7" w:rsidP="00B34389">
      <w:pPr>
        <w:pStyle w:val="Textonotapie"/>
        <w:jc w:val="both"/>
        <w:rPr>
          <w:rFonts w:ascii="Century" w:hAnsi="Century"/>
          <w:sz w:val="18"/>
          <w:szCs w:val="22"/>
          <w:lang w:val="es-CO"/>
        </w:rPr>
      </w:pPr>
      <w:r w:rsidRPr="00B34389">
        <w:rPr>
          <w:rStyle w:val="Refdenotaalpie"/>
          <w:rFonts w:ascii="Century" w:hAnsi="Century"/>
          <w:sz w:val="18"/>
          <w:szCs w:val="22"/>
          <w:lang w:val="es-CO"/>
        </w:rPr>
        <w:footnoteRef/>
      </w:r>
      <w:r w:rsidRPr="00B34389">
        <w:rPr>
          <w:rFonts w:ascii="Century" w:hAnsi="Century"/>
          <w:sz w:val="18"/>
          <w:szCs w:val="22"/>
          <w:lang w:val="es-CO"/>
        </w:rPr>
        <w:t xml:space="preserve"> CSJ. Proveído del </w:t>
      </w:r>
      <w:r w:rsidRPr="00B34389">
        <w:rPr>
          <w:rFonts w:ascii="Century" w:hAnsi="Century" w:cs="Arial"/>
          <w:sz w:val="18"/>
          <w:szCs w:val="22"/>
          <w:lang w:val="es-CO"/>
        </w:rPr>
        <w:t>20-06-2013, No.2013-00131-00.</w:t>
      </w:r>
    </w:p>
  </w:footnote>
  <w:footnote w:id="3">
    <w:p w14:paraId="6548D477" w14:textId="77777777" w:rsidR="00274CA7" w:rsidRPr="00B34389" w:rsidRDefault="00274CA7" w:rsidP="00B34389">
      <w:pPr>
        <w:pStyle w:val="Textonotapie"/>
        <w:jc w:val="both"/>
        <w:rPr>
          <w:rFonts w:ascii="Century" w:hAnsi="Century"/>
          <w:sz w:val="18"/>
          <w:szCs w:val="22"/>
          <w:lang w:val="es-CO"/>
        </w:rPr>
      </w:pPr>
      <w:r w:rsidRPr="00B34389">
        <w:rPr>
          <w:rStyle w:val="Refdenotaalpie"/>
          <w:rFonts w:ascii="Century" w:hAnsi="Century"/>
          <w:sz w:val="18"/>
          <w:szCs w:val="22"/>
        </w:rPr>
        <w:footnoteRef/>
      </w:r>
      <w:r w:rsidRPr="00B34389">
        <w:rPr>
          <w:rFonts w:ascii="Century" w:hAnsi="Century"/>
          <w:sz w:val="18"/>
          <w:szCs w:val="22"/>
          <w:lang w:val="es-CO"/>
        </w:rPr>
        <w:t xml:space="preserve"> CSJ. </w:t>
      </w:r>
      <w:proofErr w:type="spellStart"/>
      <w:r w:rsidRPr="00B34389">
        <w:rPr>
          <w:rFonts w:ascii="Century" w:hAnsi="Century"/>
          <w:sz w:val="18"/>
          <w:szCs w:val="22"/>
          <w:lang w:val="es-CO"/>
        </w:rPr>
        <w:t>AC576</w:t>
      </w:r>
      <w:proofErr w:type="spellEnd"/>
      <w:r w:rsidRPr="00B34389">
        <w:rPr>
          <w:rFonts w:ascii="Century" w:hAnsi="Century"/>
          <w:sz w:val="18"/>
          <w:szCs w:val="22"/>
          <w:lang w:val="es-CO"/>
        </w:rPr>
        <w:t xml:space="preserve">-2020 y </w:t>
      </w:r>
      <w:proofErr w:type="spellStart"/>
      <w:r w:rsidRPr="00B34389">
        <w:rPr>
          <w:rFonts w:ascii="Century" w:hAnsi="Century"/>
          <w:sz w:val="18"/>
          <w:szCs w:val="22"/>
          <w:lang w:val="es-CO"/>
        </w:rPr>
        <w:t>AC3019</w:t>
      </w:r>
      <w:proofErr w:type="spellEnd"/>
      <w:r w:rsidRPr="00B34389">
        <w:rPr>
          <w:rFonts w:ascii="Century" w:hAnsi="Century"/>
          <w:sz w:val="18"/>
          <w:szCs w:val="22"/>
          <w:lang w:val="es-CO"/>
        </w:rPr>
        <w:t>-2019.</w:t>
      </w:r>
    </w:p>
  </w:footnote>
  <w:footnote w:id="4">
    <w:p w14:paraId="6548D478" w14:textId="77777777" w:rsidR="009361B5" w:rsidRPr="00B34389" w:rsidRDefault="009361B5" w:rsidP="00B34389">
      <w:pPr>
        <w:pStyle w:val="Textonotapie"/>
        <w:jc w:val="both"/>
        <w:rPr>
          <w:rFonts w:ascii="Century" w:hAnsi="Century"/>
          <w:sz w:val="18"/>
          <w:szCs w:val="22"/>
          <w:lang w:val="es-CO"/>
        </w:rPr>
      </w:pPr>
      <w:r w:rsidRPr="00B34389">
        <w:rPr>
          <w:rStyle w:val="Refdenotaalpie"/>
          <w:rFonts w:ascii="Century" w:hAnsi="Century"/>
          <w:sz w:val="18"/>
          <w:szCs w:val="22"/>
        </w:rPr>
        <w:footnoteRef/>
      </w:r>
      <w:r w:rsidRPr="00B34389">
        <w:rPr>
          <w:rFonts w:ascii="Century" w:hAnsi="Century"/>
          <w:sz w:val="18"/>
          <w:szCs w:val="22"/>
          <w:lang w:val="es-CO"/>
        </w:rPr>
        <w:t xml:space="preserve"> CSJ. </w:t>
      </w:r>
      <w:proofErr w:type="spellStart"/>
      <w:r w:rsidRPr="00B34389">
        <w:rPr>
          <w:rFonts w:ascii="Century" w:hAnsi="Century"/>
          <w:sz w:val="18"/>
          <w:szCs w:val="22"/>
          <w:lang w:val="es-CO"/>
        </w:rPr>
        <w:t>AC3569</w:t>
      </w:r>
      <w:proofErr w:type="spellEnd"/>
      <w:r w:rsidRPr="00B34389">
        <w:rPr>
          <w:rFonts w:ascii="Century" w:hAnsi="Century"/>
          <w:sz w:val="18"/>
          <w:szCs w:val="22"/>
          <w:lang w:val="es-CO"/>
        </w:rPr>
        <w:t>-2017.</w:t>
      </w:r>
    </w:p>
  </w:footnote>
  <w:footnote w:id="5">
    <w:p w14:paraId="6548D479" w14:textId="3D461135" w:rsidR="008A128B" w:rsidRPr="00CA5FAC" w:rsidRDefault="008A128B" w:rsidP="00B34389">
      <w:pPr>
        <w:pStyle w:val="Textonotapie"/>
        <w:jc w:val="both"/>
        <w:rPr>
          <w:rFonts w:ascii="Century" w:hAnsi="Century"/>
          <w:sz w:val="22"/>
          <w:lang w:val="es-CO"/>
        </w:rPr>
      </w:pPr>
      <w:r w:rsidRPr="00B34389">
        <w:rPr>
          <w:rStyle w:val="Refdenotaalpie"/>
          <w:rFonts w:ascii="Century" w:hAnsi="Century"/>
          <w:sz w:val="18"/>
        </w:rPr>
        <w:footnoteRef/>
      </w:r>
      <w:r w:rsidRPr="00B34389">
        <w:rPr>
          <w:rFonts w:ascii="Century" w:hAnsi="Century"/>
          <w:sz w:val="18"/>
          <w:lang w:val="es-CO"/>
        </w:rPr>
        <w:t xml:space="preserve"> CSJ. </w:t>
      </w:r>
      <w:proofErr w:type="spellStart"/>
      <w:r w:rsidRPr="00B34389">
        <w:rPr>
          <w:rFonts w:ascii="Century" w:hAnsi="Century"/>
          <w:sz w:val="18"/>
          <w:lang w:val="es-CO"/>
        </w:rPr>
        <w:t>AC483</w:t>
      </w:r>
      <w:proofErr w:type="spellEnd"/>
      <w:r w:rsidRPr="00B34389">
        <w:rPr>
          <w:rFonts w:ascii="Century" w:hAnsi="Century"/>
          <w:sz w:val="18"/>
          <w:lang w:val="es-CO"/>
        </w:rPr>
        <w:t xml:space="preserve">-2020, </w:t>
      </w:r>
      <w:proofErr w:type="spellStart"/>
      <w:r w:rsidRPr="00B34389">
        <w:rPr>
          <w:rFonts w:ascii="Century" w:hAnsi="Century"/>
          <w:sz w:val="18"/>
          <w:lang w:val="es-CO"/>
        </w:rPr>
        <w:t>AC5152</w:t>
      </w:r>
      <w:proofErr w:type="spellEnd"/>
      <w:r w:rsidRPr="00B34389">
        <w:rPr>
          <w:rFonts w:ascii="Century" w:hAnsi="Century"/>
          <w:sz w:val="18"/>
          <w:lang w:val="es-CO"/>
        </w:rPr>
        <w:t xml:space="preserve">-2019, </w:t>
      </w:r>
      <w:proofErr w:type="spellStart"/>
      <w:r w:rsidRPr="00B34389">
        <w:rPr>
          <w:rFonts w:ascii="Century" w:hAnsi="Century"/>
          <w:sz w:val="18"/>
          <w:lang w:val="es-CO"/>
        </w:rPr>
        <w:t>AC5108</w:t>
      </w:r>
      <w:proofErr w:type="spellEnd"/>
      <w:r w:rsidRPr="00B34389">
        <w:rPr>
          <w:rFonts w:ascii="Century" w:hAnsi="Century"/>
          <w:sz w:val="18"/>
          <w:lang w:val="es-CO"/>
        </w:rPr>
        <w:t>-2019</w:t>
      </w:r>
      <w:r w:rsidR="001F3730" w:rsidRPr="00B34389">
        <w:rPr>
          <w:rFonts w:ascii="Century" w:hAnsi="Century"/>
          <w:sz w:val="18"/>
          <w:lang w:val="es-CO"/>
        </w:rPr>
        <w:t xml:space="preserve"> y </w:t>
      </w:r>
      <w:proofErr w:type="spellStart"/>
      <w:r w:rsidR="00B34389">
        <w:rPr>
          <w:rFonts w:ascii="Century" w:hAnsi="Century"/>
          <w:sz w:val="18"/>
          <w:lang w:val="es-CO"/>
        </w:rPr>
        <w:t>AC1009</w:t>
      </w:r>
      <w:proofErr w:type="spellEnd"/>
      <w:r w:rsidR="00B34389">
        <w:rPr>
          <w:rFonts w:ascii="Century" w:hAnsi="Century"/>
          <w:sz w:val="18"/>
          <w:lang w:val="es-CO"/>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D46E" w14:textId="77777777" w:rsidR="00B8750F" w:rsidRPr="00B34389" w:rsidRDefault="00B8750F" w:rsidP="00B8750F">
    <w:pPr>
      <w:pStyle w:val="Encabezado"/>
      <w:pBdr>
        <w:bottom w:val="single" w:sz="4" w:space="1" w:color="D9D9D9"/>
      </w:pBdr>
      <w:jc w:val="right"/>
      <w:rPr>
        <w:rFonts w:ascii="Calibri" w:hAnsi="Calibri" w:cs="Calibri"/>
        <w:i/>
        <w:iCs/>
        <w:sz w:val="18"/>
        <w:szCs w:val="18"/>
      </w:rPr>
    </w:pPr>
    <w:r w:rsidRPr="00B34389">
      <w:rPr>
        <w:rFonts w:ascii="Calibri" w:hAnsi="Calibri" w:cs="Calibri"/>
        <w:i/>
        <w:iCs/>
        <w:spacing w:val="60"/>
        <w:sz w:val="18"/>
        <w:szCs w:val="18"/>
        <w:lang w:val="es-ES"/>
      </w:rPr>
      <w:t>Página</w:t>
    </w:r>
    <w:r w:rsidRPr="00B34389">
      <w:rPr>
        <w:rFonts w:ascii="Calibri" w:hAnsi="Calibri" w:cs="Calibri"/>
        <w:i/>
        <w:iCs/>
        <w:sz w:val="18"/>
        <w:szCs w:val="18"/>
        <w:lang w:val="es-ES"/>
      </w:rPr>
      <w:t xml:space="preserve"> | </w:t>
    </w:r>
    <w:r w:rsidRPr="00B34389">
      <w:rPr>
        <w:rFonts w:ascii="Calibri" w:hAnsi="Calibri" w:cs="Calibri"/>
        <w:i/>
        <w:iCs/>
        <w:sz w:val="18"/>
        <w:szCs w:val="18"/>
      </w:rPr>
      <w:fldChar w:fldCharType="begin"/>
    </w:r>
    <w:r w:rsidRPr="00B34389">
      <w:rPr>
        <w:rFonts w:ascii="Calibri" w:hAnsi="Calibri" w:cs="Calibri"/>
        <w:i/>
        <w:iCs/>
        <w:sz w:val="18"/>
        <w:szCs w:val="18"/>
      </w:rPr>
      <w:instrText>PAGE   \* MERGEFORMAT</w:instrText>
    </w:r>
    <w:r w:rsidRPr="00B34389">
      <w:rPr>
        <w:rFonts w:ascii="Calibri" w:hAnsi="Calibri" w:cs="Calibri"/>
        <w:i/>
        <w:iCs/>
        <w:sz w:val="18"/>
        <w:szCs w:val="18"/>
      </w:rPr>
      <w:fldChar w:fldCharType="separate"/>
    </w:r>
    <w:r w:rsidR="00860ACB" w:rsidRPr="00860ACB">
      <w:rPr>
        <w:rFonts w:ascii="Calibri" w:hAnsi="Calibri" w:cs="Calibri"/>
        <w:i/>
        <w:iCs/>
        <w:noProof/>
        <w:sz w:val="18"/>
        <w:szCs w:val="18"/>
        <w:lang w:val="es-ES"/>
      </w:rPr>
      <w:t>2</w:t>
    </w:r>
    <w:r w:rsidRPr="00B34389">
      <w:rPr>
        <w:rFonts w:ascii="Calibri" w:hAnsi="Calibri" w:cs="Calibri"/>
        <w:i/>
        <w:iCs/>
        <w:sz w:val="18"/>
        <w:szCs w:val="18"/>
      </w:rPr>
      <w:fldChar w:fldCharType="end"/>
    </w:r>
  </w:p>
  <w:p w14:paraId="6548D46F" w14:textId="77777777" w:rsidR="00B8750F" w:rsidRPr="00B34389" w:rsidRDefault="00B8750F" w:rsidP="00B8750F">
    <w:pPr>
      <w:pStyle w:val="Encabezado"/>
      <w:rPr>
        <w:rFonts w:ascii="Calibri" w:hAnsi="Calibri" w:cs="Calibri"/>
        <w:i/>
        <w:iCs/>
        <w:sz w:val="18"/>
        <w:szCs w:val="18"/>
        <w:lang w:val="es-CO"/>
      </w:rPr>
    </w:pPr>
    <w:r w:rsidRPr="00B34389">
      <w:rPr>
        <w:rFonts w:ascii="Calibri" w:hAnsi="Calibri" w:cs="Calibri"/>
        <w:i/>
        <w:iCs/>
        <w:sz w:val="18"/>
        <w:szCs w:val="18"/>
        <w:lang w:val="es-CO"/>
      </w:rPr>
      <w:t>EXPEDIENTE No.20</w:t>
    </w:r>
    <w:r w:rsidR="00210953" w:rsidRPr="00B34389">
      <w:rPr>
        <w:rFonts w:ascii="Calibri" w:hAnsi="Calibri" w:cs="Calibri"/>
        <w:i/>
        <w:iCs/>
        <w:sz w:val="18"/>
        <w:szCs w:val="18"/>
        <w:lang w:val="es-CO"/>
      </w:rPr>
      <w:t>20</w:t>
    </w:r>
    <w:r w:rsidRPr="00B34389">
      <w:rPr>
        <w:rFonts w:ascii="Calibri" w:hAnsi="Calibri" w:cs="Calibri"/>
        <w:i/>
        <w:iCs/>
        <w:sz w:val="18"/>
        <w:szCs w:val="18"/>
        <w:lang w:val="es-CO"/>
      </w:rPr>
      <w:t>-0</w:t>
    </w:r>
    <w:r w:rsidR="008C2EC8" w:rsidRPr="00B34389">
      <w:rPr>
        <w:rFonts w:ascii="Calibri" w:hAnsi="Calibri" w:cs="Calibri"/>
        <w:i/>
        <w:iCs/>
        <w:sz w:val="18"/>
        <w:szCs w:val="18"/>
        <w:lang w:val="es-CO"/>
      </w:rPr>
      <w:t>0</w:t>
    </w:r>
    <w:r w:rsidR="00D229A3" w:rsidRPr="00B34389">
      <w:rPr>
        <w:rFonts w:ascii="Calibri" w:hAnsi="Calibri" w:cs="Calibri"/>
        <w:i/>
        <w:iCs/>
        <w:sz w:val="18"/>
        <w:szCs w:val="18"/>
        <w:lang w:val="es-CO"/>
      </w:rPr>
      <w:t>0</w:t>
    </w:r>
    <w:r w:rsidR="00C57CFF" w:rsidRPr="00B34389">
      <w:rPr>
        <w:rFonts w:ascii="Calibri" w:hAnsi="Calibri" w:cs="Calibri"/>
        <w:i/>
        <w:iCs/>
        <w:sz w:val="18"/>
        <w:szCs w:val="18"/>
        <w:lang w:val="es-CO"/>
      </w:rPr>
      <w:t>75</w:t>
    </w:r>
    <w:r w:rsidRPr="00B34389">
      <w:rPr>
        <w:rFonts w:ascii="Calibri" w:hAnsi="Calibri" w:cs="Calibri"/>
        <w:i/>
        <w:iCs/>
        <w:sz w:val="18"/>
        <w:szCs w:val="18"/>
        <w:lang w:val="es-CO"/>
      </w:rPr>
      <w:t>-0</w:t>
    </w:r>
    <w:r w:rsidR="00EF68FD" w:rsidRPr="00B34389">
      <w:rPr>
        <w:rFonts w:ascii="Calibri" w:hAnsi="Calibri" w:cs="Calibri"/>
        <w:i/>
        <w:iCs/>
        <w:sz w:val="18"/>
        <w:szCs w:val="18"/>
        <w:lang w:val="es-CO"/>
      </w:rPr>
      <w:t>1</w:t>
    </w:r>
  </w:p>
  <w:p w14:paraId="6548D470" w14:textId="77777777" w:rsidR="007F69FE" w:rsidRPr="008111A7" w:rsidRDefault="007F69FE" w:rsidP="00B8750F">
    <w:pPr>
      <w:pStyle w:val="Encabezado"/>
      <w:rPr>
        <w:rFonts w:ascii="Calibri" w:hAnsi="Calibri" w:cs="Calibri"/>
        <w:i/>
        <w:iCs/>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2B81"/>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26EB8"/>
    <w:rsid w:val="00030F14"/>
    <w:rsid w:val="00031D14"/>
    <w:rsid w:val="00033FC3"/>
    <w:rsid w:val="00034A6C"/>
    <w:rsid w:val="00036CDB"/>
    <w:rsid w:val="00037451"/>
    <w:rsid w:val="00037FB3"/>
    <w:rsid w:val="0004047C"/>
    <w:rsid w:val="00040634"/>
    <w:rsid w:val="00042465"/>
    <w:rsid w:val="00043428"/>
    <w:rsid w:val="00046428"/>
    <w:rsid w:val="000471A1"/>
    <w:rsid w:val="00047370"/>
    <w:rsid w:val="0005223F"/>
    <w:rsid w:val="0005244C"/>
    <w:rsid w:val="000532E3"/>
    <w:rsid w:val="0005333E"/>
    <w:rsid w:val="00053A16"/>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0231"/>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843"/>
    <w:rsid w:val="000A7B65"/>
    <w:rsid w:val="000B089B"/>
    <w:rsid w:val="000B1631"/>
    <w:rsid w:val="000B29EC"/>
    <w:rsid w:val="000B2D3E"/>
    <w:rsid w:val="000B2F3E"/>
    <w:rsid w:val="000B3462"/>
    <w:rsid w:val="000B425E"/>
    <w:rsid w:val="000B689F"/>
    <w:rsid w:val="000B7762"/>
    <w:rsid w:val="000C15A8"/>
    <w:rsid w:val="000C18E0"/>
    <w:rsid w:val="000C2364"/>
    <w:rsid w:val="000C328B"/>
    <w:rsid w:val="000C35C7"/>
    <w:rsid w:val="000C7099"/>
    <w:rsid w:val="000D1964"/>
    <w:rsid w:val="000D21B8"/>
    <w:rsid w:val="000D283F"/>
    <w:rsid w:val="000D34C9"/>
    <w:rsid w:val="000D5767"/>
    <w:rsid w:val="000E0E1E"/>
    <w:rsid w:val="000E2364"/>
    <w:rsid w:val="000E5B05"/>
    <w:rsid w:val="000E5E9B"/>
    <w:rsid w:val="000E64ED"/>
    <w:rsid w:val="000E7ED6"/>
    <w:rsid w:val="000F1994"/>
    <w:rsid w:val="000F1C57"/>
    <w:rsid w:val="000F2AB4"/>
    <w:rsid w:val="000F59A0"/>
    <w:rsid w:val="000F650C"/>
    <w:rsid w:val="000F7305"/>
    <w:rsid w:val="001002F8"/>
    <w:rsid w:val="00101191"/>
    <w:rsid w:val="00103FC9"/>
    <w:rsid w:val="00105C58"/>
    <w:rsid w:val="00105C66"/>
    <w:rsid w:val="001063FF"/>
    <w:rsid w:val="00110ABE"/>
    <w:rsid w:val="00110D02"/>
    <w:rsid w:val="00110E75"/>
    <w:rsid w:val="001124BA"/>
    <w:rsid w:val="00112728"/>
    <w:rsid w:val="00115B25"/>
    <w:rsid w:val="00117993"/>
    <w:rsid w:val="00117A91"/>
    <w:rsid w:val="00117EE9"/>
    <w:rsid w:val="00120811"/>
    <w:rsid w:val="0012087F"/>
    <w:rsid w:val="001213C2"/>
    <w:rsid w:val="00121680"/>
    <w:rsid w:val="001218C3"/>
    <w:rsid w:val="00122ED9"/>
    <w:rsid w:val="00123264"/>
    <w:rsid w:val="00125747"/>
    <w:rsid w:val="00125929"/>
    <w:rsid w:val="0012680F"/>
    <w:rsid w:val="0012713F"/>
    <w:rsid w:val="001309CF"/>
    <w:rsid w:val="001367CC"/>
    <w:rsid w:val="0013716C"/>
    <w:rsid w:val="00144115"/>
    <w:rsid w:val="00144893"/>
    <w:rsid w:val="0014495E"/>
    <w:rsid w:val="00144F0E"/>
    <w:rsid w:val="00147AF7"/>
    <w:rsid w:val="00150040"/>
    <w:rsid w:val="001511CA"/>
    <w:rsid w:val="00153B06"/>
    <w:rsid w:val="00153E3F"/>
    <w:rsid w:val="00154104"/>
    <w:rsid w:val="001562AD"/>
    <w:rsid w:val="001576B2"/>
    <w:rsid w:val="001577A6"/>
    <w:rsid w:val="00157C36"/>
    <w:rsid w:val="001622CF"/>
    <w:rsid w:val="00163678"/>
    <w:rsid w:val="00163749"/>
    <w:rsid w:val="0016505E"/>
    <w:rsid w:val="0016572F"/>
    <w:rsid w:val="00172B29"/>
    <w:rsid w:val="00172BBA"/>
    <w:rsid w:val="00174325"/>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579"/>
    <w:rsid w:val="00195C1F"/>
    <w:rsid w:val="001966F0"/>
    <w:rsid w:val="001A0B82"/>
    <w:rsid w:val="001A1C78"/>
    <w:rsid w:val="001A3734"/>
    <w:rsid w:val="001A3D86"/>
    <w:rsid w:val="001A4CAC"/>
    <w:rsid w:val="001A5E51"/>
    <w:rsid w:val="001A658D"/>
    <w:rsid w:val="001B1997"/>
    <w:rsid w:val="001B19BD"/>
    <w:rsid w:val="001B1EC1"/>
    <w:rsid w:val="001B253B"/>
    <w:rsid w:val="001B2947"/>
    <w:rsid w:val="001B399C"/>
    <w:rsid w:val="001B4050"/>
    <w:rsid w:val="001B4BB9"/>
    <w:rsid w:val="001B65BF"/>
    <w:rsid w:val="001C13BD"/>
    <w:rsid w:val="001C1BF5"/>
    <w:rsid w:val="001C212C"/>
    <w:rsid w:val="001C324D"/>
    <w:rsid w:val="001C79D2"/>
    <w:rsid w:val="001C7EBD"/>
    <w:rsid w:val="001D1223"/>
    <w:rsid w:val="001D28EA"/>
    <w:rsid w:val="001D2EF2"/>
    <w:rsid w:val="001D4BE9"/>
    <w:rsid w:val="001D66E2"/>
    <w:rsid w:val="001E1369"/>
    <w:rsid w:val="001E1B99"/>
    <w:rsid w:val="001E1D5E"/>
    <w:rsid w:val="001E2BFF"/>
    <w:rsid w:val="001E507E"/>
    <w:rsid w:val="001E6103"/>
    <w:rsid w:val="001E79C1"/>
    <w:rsid w:val="001F0CAD"/>
    <w:rsid w:val="001F20DB"/>
    <w:rsid w:val="001F3730"/>
    <w:rsid w:val="001F489A"/>
    <w:rsid w:val="001F583E"/>
    <w:rsid w:val="001F7A80"/>
    <w:rsid w:val="002030F0"/>
    <w:rsid w:val="002035BD"/>
    <w:rsid w:val="0020576B"/>
    <w:rsid w:val="00205EEF"/>
    <w:rsid w:val="00210933"/>
    <w:rsid w:val="00210953"/>
    <w:rsid w:val="00210AFB"/>
    <w:rsid w:val="00211658"/>
    <w:rsid w:val="00211A4C"/>
    <w:rsid w:val="00213796"/>
    <w:rsid w:val="00213E66"/>
    <w:rsid w:val="00213EFE"/>
    <w:rsid w:val="00214939"/>
    <w:rsid w:val="00223A2D"/>
    <w:rsid w:val="00224B38"/>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0810"/>
    <w:rsid w:val="00262471"/>
    <w:rsid w:val="00262C9F"/>
    <w:rsid w:val="00262D12"/>
    <w:rsid w:val="0026332F"/>
    <w:rsid w:val="002639DA"/>
    <w:rsid w:val="002659C0"/>
    <w:rsid w:val="00273165"/>
    <w:rsid w:val="00274561"/>
    <w:rsid w:val="00274A06"/>
    <w:rsid w:val="00274CA7"/>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1DD7"/>
    <w:rsid w:val="002C3341"/>
    <w:rsid w:val="002C3D75"/>
    <w:rsid w:val="002C52F6"/>
    <w:rsid w:val="002C582D"/>
    <w:rsid w:val="002C607A"/>
    <w:rsid w:val="002C6514"/>
    <w:rsid w:val="002C7F0D"/>
    <w:rsid w:val="002D1758"/>
    <w:rsid w:val="002D1FB0"/>
    <w:rsid w:val="002D24FE"/>
    <w:rsid w:val="002D41DF"/>
    <w:rsid w:val="002E0743"/>
    <w:rsid w:val="002E104E"/>
    <w:rsid w:val="002E15D2"/>
    <w:rsid w:val="002E2AB7"/>
    <w:rsid w:val="002E3015"/>
    <w:rsid w:val="002E5B64"/>
    <w:rsid w:val="002E6134"/>
    <w:rsid w:val="002E652D"/>
    <w:rsid w:val="002E69F9"/>
    <w:rsid w:val="002E6E40"/>
    <w:rsid w:val="002F047F"/>
    <w:rsid w:val="002F0F23"/>
    <w:rsid w:val="002F1A9A"/>
    <w:rsid w:val="002F29AD"/>
    <w:rsid w:val="002F3C0D"/>
    <w:rsid w:val="002F6E82"/>
    <w:rsid w:val="002F7212"/>
    <w:rsid w:val="0030221B"/>
    <w:rsid w:val="00303B7F"/>
    <w:rsid w:val="003048E0"/>
    <w:rsid w:val="0031146E"/>
    <w:rsid w:val="00312F2B"/>
    <w:rsid w:val="00313A77"/>
    <w:rsid w:val="003155D1"/>
    <w:rsid w:val="0032033E"/>
    <w:rsid w:val="003216DF"/>
    <w:rsid w:val="00321C26"/>
    <w:rsid w:val="00321E47"/>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3C4"/>
    <w:rsid w:val="00364429"/>
    <w:rsid w:val="003651BD"/>
    <w:rsid w:val="003700EF"/>
    <w:rsid w:val="0037162C"/>
    <w:rsid w:val="00376755"/>
    <w:rsid w:val="003777AB"/>
    <w:rsid w:val="00377CB6"/>
    <w:rsid w:val="00383378"/>
    <w:rsid w:val="0038479D"/>
    <w:rsid w:val="00384896"/>
    <w:rsid w:val="00386005"/>
    <w:rsid w:val="003921E0"/>
    <w:rsid w:val="00392A71"/>
    <w:rsid w:val="00392E87"/>
    <w:rsid w:val="003938FA"/>
    <w:rsid w:val="00393AB3"/>
    <w:rsid w:val="0039469E"/>
    <w:rsid w:val="00394D93"/>
    <w:rsid w:val="00396174"/>
    <w:rsid w:val="003965F3"/>
    <w:rsid w:val="00396D79"/>
    <w:rsid w:val="003A0D77"/>
    <w:rsid w:val="003A1505"/>
    <w:rsid w:val="003A2F77"/>
    <w:rsid w:val="003A46A1"/>
    <w:rsid w:val="003A5865"/>
    <w:rsid w:val="003A6F60"/>
    <w:rsid w:val="003B0CEC"/>
    <w:rsid w:val="003B10C4"/>
    <w:rsid w:val="003B2ADA"/>
    <w:rsid w:val="003B64BE"/>
    <w:rsid w:val="003C196F"/>
    <w:rsid w:val="003C3719"/>
    <w:rsid w:val="003C538D"/>
    <w:rsid w:val="003C7820"/>
    <w:rsid w:val="003D18A2"/>
    <w:rsid w:val="003D4532"/>
    <w:rsid w:val="003D7052"/>
    <w:rsid w:val="003D7433"/>
    <w:rsid w:val="003D78F4"/>
    <w:rsid w:val="003E1FC9"/>
    <w:rsid w:val="003E279D"/>
    <w:rsid w:val="003E2AE2"/>
    <w:rsid w:val="003E34A1"/>
    <w:rsid w:val="003E3A2E"/>
    <w:rsid w:val="003E5785"/>
    <w:rsid w:val="003E7487"/>
    <w:rsid w:val="003F113B"/>
    <w:rsid w:val="003F1392"/>
    <w:rsid w:val="003F139B"/>
    <w:rsid w:val="003F145D"/>
    <w:rsid w:val="003F2323"/>
    <w:rsid w:val="003F25B1"/>
    <w:rsid w:val="003F2863"/>
    <w:rsid w:val="003F3B6A"/>
    <w:rsid w:val="003F5539"/>
    <w:rsid w:val="00401EE0"/>
    <w:rsid w:val="00403E47"/>
    <w:rsid w:val="00403E53"/>
    <w:rsid w:val="00403E8E"/>
    <w:rsid w:val="00404EA6"/>
    <w:rsid w:val="00405974"/>
    <w:rsid w:val="00405DF4"/>
    <w:rsid w:val="00410386"/>
    <w:rsid w:val="00410513"/>
    <w:rsid w:val="00411F93"/>
    <w:rsid w:val="00412E41"/>
    <w:rsid w:val="00420BBC"/>
    <w:rsid w:val="0042357E"/>
    <w:rsid w:val="00424311"/>
    <w:rsid w:val="0042517F"/>
    <w:rsid w:val="004257A2"/>
    <w:rsid w:val="004265E4"/>
    <w:rsid w:val="00426D96"/>
    <w:rsid w:val="00430655"/>
    <w:rsid w:val="0043093A"/>
    <w:rsid w:val="004332C1"/>
    <w:rsid w:val="00433FA8"/>
    <w:rsid w:val="004404D4"/>
    <w:rsid w:val="00440B9E"/>
    <w:rsid w:val="004441C9"/>
    <w:rsid w:val="00444E94"/>
    <w:rsid w:val="00446A77"/>
    <w:rsid w:val="00447427"/>
    <w:rsid w:val="004500CA"/>
    <w:rsid w:val="0045120B"/>
    <w:rsid w:val="00453FE0"/>
    <w:rsid w:val="00461C6C"/>
    <w:rsid w:val="00463616"/>
    <w:rsid w:val="00464333"/>
    <w:rsid w:val="004674AF"/>
    <w:rsid w:val="00471C74"/>
    <w:rsid w:val="00472A9C"/>
    <w:rsid w:val="00473AD6"/>
    <w:rsid w:val="004747FA"/>
    <w:rsid w:val="00474926"/>
    <w:rsid w:val="00474A82"/>
    <w:rsid w:val="0047528F"/>
    <w:rsid w:val="00477066"/>
    <w:rsid w:val="0048146D"/>
    <w:rsid w:val="004814DF"/>
    <w:rsid w:val="0048167C"/>
    <w:rsid w:val="00481EB4"/>
    <w:rsid w:val="004821D9"/>
    <w:rsid w:val="00484B53"/>
    <w:rsid w:val="00485560"/>
    <w:rsid w:val="00485F0F"/>
    <w:rsid w:val="004864BE"/>
    <w:rsid w:val="00487765"/>
    <w:rsid w:val="0049040E"/>
    <w:rsid w:val="00492921"/>
    <w:rsid w:val="004948AD"/>
    <w:rsid w:val="00496548"/>
    <w:rsid w:val="004968BB"/>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AE1"/>
    <w:rsid w:val="004D7C90"/>
    <w:rsid w:val="004E0AF0"/>
    <w:rsid w:val="004E3399"/>
    <w:rsid w:val="004E4B44"/>
    <w:rsid w:val="004E4C7C"/>
    <w:rsid w:val="004E4CEA"/>
    <w:rsid w:val="004E5EB0"/>
    <w:rsid w:val="004F2E53"/>
    <w:rsid w:val="004F4E33"/>
    <w:rsid w:val="004F570E"/>
    <w:rsid w:val="004F6A19"/>
    <w:rsid w:val="004F6E64"/>
    <w:rsid w:val="004F7186"/>
    <w:rsid w:val="0050056D"/>
    <w:rsid w:val="00504422"/>
    <w:rsid w:val="005050A2"/>
    <w:rsid w:val="005056FE"/>
    <w:rsid w:val="00505E5C"/>
    <w:rsid w:val="00506169"/>
    <w:rsid w:val="00510369"/>
    <w:rsid w:val="00514AAC"/>
    <w:rsid w:val="00516598"/>
    <w:rsid w:val="00517550"/>
    <w:rsid w:val="00520DDD"/>
    <w:rsid w:val="00523943"/>
    <w:rsid w:val="00523D5A"/>
    <w:rsid w:val="00524261"/>
    <w:rsid w:val="0052468E"/>
    <w:rsid w:val="005251C6"/>
    <w:rsid w:val="005255A7"/>
    <w:rsid w:val="0052629D"/>
    <w:rsid w:val="00530863"/>
    <w:rsid w:val="00531850"/>
    <w:rsid w:val="00531A6A"/>
    <w:rsid w:val="0053449D"/>
    <w:rsid w:val="00534636"/>
    <w:rsid w:val="00534744"/>
    <w:rsid w:val="00534922"/>
    <w:rsid w:val="00535646"/>
    <w:rsid w:val="00535D7B"/>
    <w:rsid w:val="00536029"/>
    <w:rsid w:val="00537074"/>
    <w:rsid w:val="00537302"/>
    <w:rsid w:val="0053780A"/>
    <w:rsid w:val="00537A36"/>
    <w:rsid w:val="00540071"/>
    <w:rsid w:val="0054427C"/>
    <w:rsid w:val="00546438"/>
    <w:rsid w:val="0054733F"/>
    <w:rsid w:val="005503F7"/>
    <w:rsid w:val="00550ACD"/>
    <w:rsid w:val="005527C5"/>
    <w:rsid w:val="0055306E"/>
    <w:rsid w:val="00556281"/>
    <w:rsid w:val="005600D9"/>
    <w:rsid w:val="005612E4"/>
    <w:rsid w:val="0056544E"/>
    <w:rsid w:val="00566018"/>
    <w:rsid w:val="005669F5"/>
    <w:rsid w:val="00570E55"/>
    <w:rsid w:val="0057253D"/>
    <w:rsid w:val="005726F4"/>
    <w:rsid w:val="00573490"/>
    <w:rsid w:val="0057541D"/>
    <w:rsid w:val="00575ED8"/>
    <w:rsid w:val="005764E8"/>
    <w:rsid w:val="00576825"/>
    <w:rsid w:val="00576B32"/>
    <w:rsid w:val="00580148"/>
    <w:rsid w:val="00581F81"/>
    <w:rsid w:val="0058452C"/>
    <w:rsid w:val="00584EBB"/>
    <w:rsid w:val="00585AEA"/>
    <w:rsid w:val="00586002"/>
    <w:rsid w:val="00586CD3"/>
    <w:rsid w:val="0058709F"/>
    <w:rsid w:val="00591F02"/>
    <w:rsid w:val="00592AE4"/>
    <w:rsid w:val="005932E3"/>
    <w:rsid w:val="00594ABC"/>
    <w:rsid w:val="005954F2"/>
    <w:rsid w:val="005A182B"/>
    <w:rsid w:val="005A24C4"/>
    <w:rsid w:val="005A32F3"/>
    <w:rsid w:val="005A42A7"/>
    <w:rsid w:val="005A4EB3"/>
    <w:rsid w:val="005A54B3"/>
    <w:rsid w:val="005A5E17"/>
    <w:rsid w:val="005A75E6"/>
    <w:rsid w:val="005B2052"/>
    <w:rsid w:val="005B30A2"/>
    <w:rsid w:val="005B3AE2"/>
    <w:rsid w:val="005B68CC"/>
    <w:rsid w:val="005B7BBB"/>
    <w:rsid w:val="005C1C12"/>
    <w:rsid w:val="005C2304"/>
    <w:rsid w:val="005C2474"/>
    <w:rsid w:val="005C3FF0"/>
    <w:rsid w:val="005C519E"/>
    <w:rsid w:val="005C521E"/>
    <w:rsid w:val="005C64E3"/>
    <w:rsid w:val="005D1962"/>
    <w:rsid w:val="005D24AA"/>
    <w:rsid w:val="005D26D9"/>
    <w:rsid w:val="005D26F4"/>
    <w:rsid w:val="005D3046"/>
    <w:rsid w:val="005D3F74"/>
    <w:rsid w:val="005D4ECB"/>
    <w:rsid w:val="005D54A6"/>
    <w:rsid w:val="005D5862"/>
    <w:rsid w:val="005D70BF"/>
    <w:rsid w:val="005E1649"/>
    <w:rsid w:val="005E250A"/>
    <w:rsid w:val="005E4B3E"/>
    <w:rsid w:val="005E4F7D"/>
    <w:rsid w:val="005E6D43"/>
    <w:rsid w:val="005F02D3"/>
    <w:rsid w:val="005F4D16"/>
    <w:rsid w:val="005F5E3F"/>
    <w:rsid w:val="005F6DC4"/>
    <w:rsid w:val="005F708D"/>
    <w:rsid w:val="00605884"/>
    <w:rsid w:val="00607ECE"/>
    <w:rsid w:val="00610229"/>
    <w:rsid w:val="00611C93"/>
    <w:rsid w:val="00616B14"/>
    <w:rsid w:val="006214FB"/>
    <w:rsid w:val="00622831"/>
    <w:rsid w:val="006235A9"/>
    <w:rsid w:val="006244B0"/>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67C"/>
    <w:rsid w:val="00666937"/>
    <w:rsid w:val="006723BF"/>
    <w:rsid w:val="00673A13"/>
    <w:rsid w:val="006746C5"/>
    <w:rsid w:val="00676A1A"/>
    <w:rsid w:val="00676D3A"/>
    <w:rsid w:val="00677066"/>
    <w:rsid w:val="006773CA"/>
    <w:rsid w:val="0067785B"/>
    <w:rsid w:val="00680DE9"/>
    <w:rsid w:val="00681C7B"/>
    <w:rsid w:val="00682437"/>
    <w:rsid w:val="0068260E"/>
    <w:rsid w:val="00682FB5"/>
    <w:rsid w:val="00683158"/>
    <w:rsid w:val="00686C4C"/>
    <w:rsid w:val="00687DBF"/>
    <w:rsid w:val="0069121F"/>
    <w:rsid w:val="006919DA"/>
    <w:rsid w:val="006936E7"/>
    <w:rsid w:val="006941A3"/>
    <w:rsid w:val="00695754"/>
    <w:rsid w:val="006A26CA"/>
    <w:rsid w:val="006A350F"/>
    <w:rsid w:val="006A4A7C"/>
    <w:rsid w:val="006A5FC0"/>
    <w:rsid w:val="006A64FA"/>
    <w:rsid w:val="006A67E3"/>
    <w:rsid w:val="006A78D3"/>
    <w:rsid w:val="006B0532"/>
    <w:rsid w:val="006B0706"/>
    <w:rsid w:val="006B10D8"/>
    <w:rsid w:val="006B184A"/>
    <w:rsid w:val="006B2477"/>
    <w:rsid w:val="006B43BD"/>
    <w:rsid w:val="006B4D2F"/>
    <w:rsid w:val="006B54B1"/>
    <w:rsid w:val="006C127A"/>
    <w:rsid w:val="006C21AE"/>
    <w:rsid w:val="006C2EE4"/>
    <w:rsid w:val="006C47ED"/>
    <w:rsid w:val="006C5AAA"/>
    <w:rsid w:val="006C634B"/>
    <w:rsid w:val="006D1445"/>
    <w:rsid w:val="006D1D40"/>
    <w:rsid w:val="006D26BB"/>
    <w:rsid w:val="006D526D"/>
    <w:rsid w:val="006D65D0"/>
    <w:rsid w:val="006D7675"/>
    <w:rsid w:val="006D7ADD"/>
    <w:rsid w:val="006E1F5D"/>
    <w:rsid w:val="006E3C91"/>
    <w:rsid w:val="006E41F7"/>
    <w:rsid w:val="006F0DB6"/>
    <w:rsid w:val="006F0F58"/>
    <w:rsid w:val="006F2592"/>
    <w:rsid w:val="006F46C6"/>
    <w:rsid w:val="006F5688"/>
    <w:rsid w:val="006F5731"/>
    <w:rsid w:val="006F6293"/>
    <w:rsid w:val="006F6416"/>
    <w:rsid w:val="00701370"/>
    <w:rsid w:val="0070293C"/>
    <w:rsid w:val="007040AB"/>
    <w:rsid w:val="0070536C"/>
    <w:rsid w:val="00710DE1"/>
    <w:rsid w:val="00712872"/>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8F9"/>
    <w:rsid w:val="0075391C"/>
    <w:rsid w:val="00754862"/>
    <w:rsid w:val="007548EF"/>
    <w:rsid w:val="00755413"/>
    <w:rsid w:val="00756265"/>
    <w:rsid w:val="00756C5C"/>
    <w:rsid w:val="00756D52"/>
    <w:rsid w:val="00756DCA"/>
    <w:rsid w:val="0076259F"/>
    <w:rsid w:val="0076518B"/>
    <w:rsid w:val="0076569A"/>
    <w:rsid w:val="00765FD3"/>
    <w:rsid w:val="0077245A"/>
    <w:rsid w:val="00773340"/>
    <w:rsid w:val="007735A2"/>
    <w:rsid w:val="00773DCB"/>
    <w:rsid w:val="00774EBB"/>
    <w:rsid w:val="00777A7C"/>
    <w:rsid w:val="00777A8C"/>
    <w:rsid w:val="007804AD"/>
    <w:rsid w:val="0078214E"/>
    <w:rsid w:val="00783C6D"/>
    <w:rsid w:val="00783E29"/>
    <w:rsid w:val="00784476"/>
    <w:rsid w:val="007860C0"/>
    <w:rsid w:val="007860C5"/>
    <w:rsid w:val="007863C8"/>
    <w:rsid w:val="00790158"/>
    <w:rsid w:val="00791360"/>
    <w:rsid w:val="00791A28"/>
    <w:rsid w:val="007924D6"/>
    <w:rsid w:val="0079260F"/>
    <w:rsid w:val="007927C1"/>
    <w:rsid w:val="00794C22"/>
    <w:rsid w:val="00794F3C"/>
    <w:rsid w:val="00796B11"/>
    <w:rsid w:val="00796FD5"/>
    <w:rsid w:val="007A05D5"/>
    <w:rsid w:val="007A1355"/>
    <w:rsid w:val="007A43CA"/>
    <w:rsid w:val="007A4548"/>
    <w:rsid w:val="007A63E9"/>
    <w:rsid w:val="007A6C40"/>
    <w:rsid w:val="007A78BE"/>
    <w:rsid w:val="007B00E0"/>
    <w:rsid w:val="007B2B13"/>
    <w:rsid w:val="007B2F3C"/>
    <w:rsid w:val="007B3ECF"/>
    <w:rsid w:val="007B43AD"/>
    <w:rsid w:val="007B51A6"/>
    <w:rsid w:val="007B547D"/>
    <w:rsid w:val="007B568D"/>
    <w:rsid w:val="007B6A1C"/>
    <w:rsid w:val="007B7A47"/>
    <w:rsid w:val="007B7E2D"/>
    <w:rsid w:val="007C0AB8"/>
    <w:rsid w:val="007C33FB"/>
    <w:rsid w:val="007C37EA"/>
    <w:rsid w:val="007C3D58"/>
    <w:rsid w:val="007C5BBD"/>
    <w:rsid w:val="007D2148"/>
    <w:rsid w:val="007D7466"/>
    <w:rsid w:val="007E1B6F"/>
    <w:rsid w:val="007E201E"/>
    <w:rsid w:val="007E5E63"/>
    <w:rsid w:val="007E5E65"/>
    <w:rsid w:val="007E6816"/>
    <w:rsid w:val="007E74A8"/>
    <w:rsid w:val="007E7B50"/>
    <w:rsid w:val="007E7E7B"/>
    <w:rsid w:val="007F01AD"/>
    <w:rsid w:val="007F0317"/>
    <w:rsid w:val="007F3FCD"/>
    <w:rsid w:val="007F4329"/>
    <w:rsid w:val="007F4827"/>
    <w:rsid w:val="007F5250"/>
    <w:rsid w:val="007F69FE"/>
    <w:rsid w:val="007F756B"/>
    <w:rsid w:val="00800068"/>
    <w:rsid w:val="00800A62"/>
    <w:rsid w:val="00801941"/>
    <w:rsid w:val="008044E0"/>
    <w:rsid w:val="008044EE"/>
    <w:rsid w:val="00804538"/>
    <w:rsid w:val="00806200"/>
    <w:rsid w:val="00807309"/>
    <w:rsid w:val="008111A7"/>
    <w:rsid w:val="008136BE"/>
    <w:rsid w:val="00815961"/>
    <w:rsid w:val="00817D95"/>
    <w:rsid w:val="00820D5F"/>
    <w:rsid w:val="008215E1"/>
    <w:rsid w:val="008227AF"/>
    <w:rsid w:val="008260B6"/>
    <w:rsid w:val="008262ED"/>
    <w:rsid w:val="00826328"/>
    <w:rsid w:val="00827565"/>
    <w:rsid w:val="0082776A"/>
    <w:rsid w:val="0083327B"/>
    <w:rsid w:val="0083446C"/>
    <w:rsid w:val="00835D15"/>
    <w:rsid w:val="00836745"/>
    <w:rsid w:val="0084144E"/>
    <w:rsid w:val="008426DD"/>
    <w:rsid w:val="00843179"/>
    <w:rsid w:val="00843823"/>
    <w:rsid w:val="008439E8"/>
    <w:rsid w:val="0084544F"/>
    <w:rsid w:val="00856053"/>
    <w:rsid w:val="008575CC"/>
    <w:rsid w:val="00857AB7"/>
    <w:rsid w:val="00857AEC"/>
    <w:rsid w:val="0086001B"/>
    <w:rsid w:val="00860ACB"/>
    <w:rsid w:val="008613DC"/>
    <w:rsid w:val="008618BA"/>
    <w:rsid w:val="00863CA1"/>
    <w:rsid w:val="00865EE2"/>
    <w:rsid w:val="00866DE1"/>
    <w:rsid w:val="0086790E"/>
    <w:rsid w:val="008726F7"/>
    <w:rsid w:val="00873653"/>
    <w:rsid w:val="00876902"/>
    <w:rsid w:val="00890D87"/>
    <w:rsid w:val="00891A7C"/>
    <w:rsid w:val="0089331F"/>
    <w:rsid w:val="00893454"/>
    <w:rsid w:val="00893F33"/>
    <w:rsid w:val="00894C23"/>
    <w:rsid w:val="008950AD"/>
    <w:rsid w:val="0089562F"/>
    <w:rsid w:val="0089799D"/>
    <w:rsid w:val="008979F7"/>
    <w:rsid w:val="00897DF8"/>
    <w:rsid w:val="008A003E"/>
    <w:rsid w:val="008A128B"/>
    <w:rsid w:val="008A13A4"/>
    <w:rsid w:val="008A1C0A"/>
    <w:rsid w:val="008A4C43"/>
    <w:rsid w:val="008A6617"/>
    <w:rsid w:val="008A7BBC"/>
    <w:rsid w:val="008B1B0C"/>
    <w:rsid w:val="008B2E6F"/>
    <w:rsid w:val="008B4CD0"/>
    <w:rsid w:val="008B558B"/>
    <w:rsid w:val="008B605A"/>
    <w:rsid w:val="008B67FF"/>
    <w:rsid w:val="008B6F41"/>
    <w:rsid w:val="008C229B"/>
    <w:rsid w:val="008C2710"/>
    <w:rsid w:val="008C2A44"/>
    <w:rsid w:val="008C2EC8"/>
    <w:rsid w:val="008C43A4"/>
    <w:rsid w:val="008C4D04"/>
    <w:rsid w:val="008C745B"/>
    <w:rsid w:val="008D01FC"/>
    <w:rsid w:val="008D0EB7"/>
    <w:rsid w:val="008D228E"/>
    <w:rsid w:val="008D413C"/>
    <w:rsid w:val="008D64BC"/>
    <w:rsid w:val="008D76D7"/>
    <w:rsid w:val="008D7B56"/>
    <w:rsid w:val="008E04C1"/>
    <w:rsid w:val="008E0505"/>
    <w:rsid w:val="008E1079"/>
    <w:rsid w:val="008E1FB0"/>
    <w:rsid w:val="008E5445"/>
    <w:rsid w:val="008F1391"/>
    <w:rsid w:val="008F18FD"/>
    <w:rsid w:val="008F24D6"/>
    <w:rsid w:val="008F299F"/>
    <w:rsid w:val="008F3E57"/>
    <w:rsid w:val="008F53F5"/>
    <w:rsid w:val="008F6640"/>
    <w:rsid w:val="008F68E8"/>
    <w:rsid w:val="008F7B95"/>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61B5"/>
    <w:rsid w:val="009370DE"/>
    <w:rsid w:val="00937584"/>
    <w:rsid w:val="009377B9"/>
    <w:rsid w:val="00943F70"/>
    <w:rsid w:val="00944353"/>
    <w:rsid w:val="00945127"/>
    <w:rsid w:val="00945DB3"/>
    <w:rsid w:val="009465CF"/>
    <w:rsid w:val="009471DF"/>
    <w:rsid w:val="009508C0"/>
    <w:rsid w:val="00953925"/>
    <w:rsid w:val="00956318"/>
    <w:rsid w:val="00960F63"/>
    <w:rsid w:val="00961CE8"/>
    <w:rsid w:val="009625E0"/>
    <w:rsid w:val="00964029"/>
    <w:rsid w:val="00966599"/>
    <w:rsid w:val="00966C03"/>
    <w:rsid w:val="00970A25"/>
    <w:rsid w:val="00971D70"/>
    <w:rsid w:val="00971DAD"/>
    <w:rsid w:val="009737C5"/>
    <w:rsid w:val="00974E56"/>
    <w:rsid w:val="00975C0A"/>
    <w:rsid w:val="00981B2C"/>
    <w:rsid w:val="00983AA4"/>
    <w:rsid w:val="00985BC7"/>
    <w:rsid w:val="0098665C"/>
    <w:rsid w:val="00987081"/>
    <w:rsid w:val="00992576"/>
    <w:rsid w:val="00993DE5"/>
    <w:rsid w:val="0099557D"/>
    <w:rsid w:val="00997C9F"/>
    <w:rsid w:val="00997FD6"/>
    <w:rsid w:val="009A005F"/>
    <w:rsid w:val="009A11BA"/>
    <w:rsid w:val="009A1F30"/>
    <w:rsid w:val="009A3479"/>
    <w:rsid w:val="009A4971"/>
    <w:rsid w:val="009A50C3"/>
    <w:rsid w:val="009A555C"/>
    <w:rsid w:val="009A61B6"/>
    <w:rsid w:val="009A6402"/>
    <w:rsid w:val="009A7743"/>
    <w:rsid w:val="009B16C0"/>
    <w:rsid w:val="009B1859"/>
    <w:rsid w:val="009B2CF1"/>
    <w:rsid w:val="009B42C2"/>
    <w:rsid w:val="009B4560"/>
    <w:rsid w:val="009B4DF4"/>
    <w:rsid w:val="009B5849"/>
    <w:rsid w:val="009B65FB"/>
    <w:rsid w:val="009B6D09"/>
    <w:rsid w:val="009C01CE"/>
    <w:rsid w:val="009C0A0F"/>
    <w:rsid w:val="009C373E"/>
    <w:rsid w:val="009C4031"/>
    <w:rsid w:val="009C6BEF"/>
    <w:rsid w:val="009D103E"/>
    <w:rsid w:val="009D2573"/>
    <w:rsid w:val="009D28CB"/>
    <w:rsid w:val="009D29F2"/>
    <w:rsid w:val="009D412E"/>
    <w:rsid w:val="009D441D"/>
    <w:rsid w:val="009D44C9"/>
    <w:rsid w:val="009D4C80"/>
    <w:rsid w:val="009D66B2"/>
    <w:rsid w:val="009D6DA4"/>
    <w:rsid w:val="009D7E66"/>
    <w:rsid w:val="009E24CE"/>
    <w:rsid w:val="009E3CBD"/>
    <w:rsid w:val="009E455E"/>
    <w:rsid w:val="009E55F5"/>
    <w:rsid w:val="009E5860"/>
    <w:rsid w:val="009E671C"/>
    <w:rsid w:val="009F0989"/>
    <w:rsid w:val="009F3497"/>
    <w:rsid w:val="009F4137"/>
    <w:rsid w:val="009F4334"/>
    <w:rsid w:val="009F52A8"/>
    <w:rsid w:val="009F5933"/>
    <w:rsid w:val="00A10D97"/>
    <w:rsid w:val="00A11D70"/>
    <w:rsid w:val="00A158E8"/>
    <w:rsid w:val="00A203E5"/>
    <w:rsid w:val="00A216F3"/>
    <w:rsid w:val="00A23565"/>
    <w:rsid w:val="00A277FB"/>
    <w:rsid w:val="00A27E49"/>
    <w:rsid w:val="00A30698"/>
    <w:rsid w:val="00A320DA"/>
    <w:rsid w:val="00A328F5"/>
    <w:rsid w:val="00A35D46"/>
    <w:rsid w:val="00A37A6D"/>
    <w:rsid w:val="00A4244D"/>
    <w:rsid w:val="00A42B51"/>
    <w:rsid w:val="00A42C35"/>
    <w:rsid w:val="00A43AF8"/>
    <w:rsid w:val="00A43B8A"/>
    <w:rsid w:val="00A459DB"/>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BF6"/>
    <w:rsid w:val="00A7272A"/>
    <w:rsid w:val="00A72F75"/>
    <w:rsid w:val="00A72FC3"/>
    <w:rsid w:val="00A75D6C"/>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3CE"/>
    <w:rsid w:val="00AB2AEC"/>
    <w:rsid w:val="00AC06E3"/>
    <w:rsid w:val="00AC250E"/>
    <w:rsid w:val="00AC2BA0"/>
    <w:rsid w:val="00AC3074"/>
    <w:rsid w:val="00AC4C50"/>
    <w:rsid w:val="00AD0B64"/>
    <w:rsid w:val="00AD1A47"/>
    <w:rsid w:val="00AD2372"/>
    <w:rsid w:val="00AD2A2C"/>
    <w:rsid w:val="00AD367D"/>
    <w:rsid w:val="00AD395F"/>
    <w:rsid w:val="00AD3CAF"/>
    <w:rsid w:val="00AD649B"/>
    <w:rsid w:val="00AD683B"/>
    <w:rsid w:val="00AD6AB8"/>
    <w:rsid w:val="00AD7B05"/>
    <w:rsid w:val="00AE33C6"/>
    <w:rsid w:val="00AE3DB9"/>
    <w:rsid w:val="00AE4390"/>
    <w:rsid w:val="00AE4907"/>
    <w:rsid w:val="00AE4EE6"/>
    <w:rsid w:val="00AE5B03"/>
    <w:rsid w:val="00AE5DD8"/>
    <w:rsid w:val="00AF2264"/>
    <w:rsid w:val="00AF32D2"/>
    <w:rsid w:val="00AF3E74"/>
    <w:rsid w:val="00AF4557"/>
    <w:rsid w:val="00AF501E"/>
    <w:rsid w:val="00AF7B7C"/>
    <w:rsid w:val="00B0031E"/>
    <w:rsid w:val="00B00B2F"/>
    <w:rsid w:val="00B01D59"/>
    <w:rsid w:val="00B0265F"/>
    <w:rsid w:val="00B03F7B"/>
    <w:rsid w:val="00B0627F"/>
    <w:rsid w:val="00B06927"/>
    <w:rsid w:val="00B07F22"/>
    <w:rsid w:val="00B10135"/>
    <w:rsid w:val="00B1094D"/>
    <w:rsid w:val="00B10C30"/>
    <w:rsid w:val="00B1220A"/>
    <w:rsid w:val="00B13D7F"/>
    <w:rsid w:val="00B162F3"/>
    <w:rsid w:val="00B1641A"/>
    <w:rsid w:val="00B20407"/>
    <w:rsid w:val="00B20C48"/>
    <w:rsid w:val="00B260DF"/>
    <w:rsid w:val="00B26EE6"/>
    <w:rsid w:val="00B31674"/>
    <w:rsid w:val="00B3254D"/>
    <w:rsid w:val="00B32898"/>
    <w:rsid w:val="00B32B19"/>
    <w:rsid w:val="00B33F34"/>
    <w:rsid w:val="00B34389"/>
    <w:rsid w:val="00B35D66"/>
    <w:rsid w:val="00B35DAD"/>
    <w:rsid w:val="00B37CCE"/>
    <w:rsid w:val="00B403F3"/>
    <w:rsid w:val="00B405EC"/>
    <w:rsid w:val="00B4112F"/>
    <w:rsid w:val="00B41211"/>
    <w:rsid w:val="00B41684"/>
    <w:rsid w:val="00B42B8A"/>
    <w:rsid w:val="00B42E3C"/>
    <w:rsid w:val="00B44A81"/>
    <w:rsid w:val="00B44CCC"/>
    <w:rsid w:val="00B47815"/>
    <w:rsid w:val="00B50102"/>
    <w:rsid w:val="00B51640"/>
    <w:rsid w:val="00B52E52"/>
    <w:rsid w:val="00B5506D"/>
    <w:rsid w:val="00B552CA"/>
    <w:rsid w:val="00B55CCC"/>
    <w:rsid w:val="00B5679D"/>
    <w:rsid w:val="00B57050"/>
    <w:rsid w:val="00B57099"/>
    <w:rsid w:val="00B574F6"/>
    <w:rsid w:val="00B6233A"/>
    <w:rsid w:val="00B64C42"/>
    <w:rsid w:val="00B64CED"/>
    <w:rsid w:val="00B659B7"/>
    <w:rsid w:val="00B66181"/>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5186"/>
    <w:rsid w:val="00B8750F"/>
    <w:rsid w:val="00B87807"/>
    <w:rsid w:val="00B87EF8"/>
    <w:rsid w:val="00B91463"/>
    <w:rsid w:val="00B91A31"/>
    <w:rsid w:val="00B92743"/>
    <w:rsid w:val="00B92E18"/>
    <w:rsid w:val="00B959A9"/>
    <w:rsid w:val="00B96113"/>
    <w:rsid w:val="00BA20FA"/>
    <w:rsid w:val="00BA46DC"/>
    <w:rsid w:val="00BA49FD"/>
    <w:rsid w:val="00BA594C"/>
    <w:rsid w:val="00BA5A01"/>
    <w:rsid w:val="00BA6237"/>
    <w:rsid w:val="00BA66C2"/>
    <w:rsid w:val="00BB121C"/>
    <w:rsid w:val="00BB14DB"/>
    <w:rsid w:val="00BB2A16"/>
    <w:rsid w:val="00BB3132"/>
    <w:rsid w:val="00BB4433"/>
    <w:rsid w:val="00BB5081"/>
    <w:rsid w:val="00BB68FA"/>
    <w:rsid w:val="00BB6EA9"/>
    <w:rsid w:val="00BC0D84"/>
    <w:rsid w:val="00BC142F"/>
    <w:rsid w:val="00BC2FC3"/>
    <w:rsid w:val="00BC4A88"/>
    <w:rsid w:val="00BC531E"/>
    <w:rsid w:val="00BC6516"/>
    <w:rsid w:val="00BC70BA"/>
    <w:rsid w:val="00BC77B9"/>
    <w:rsid w:val="00BC77DD"/>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6CA"/>
    <w:rsid w:val="00BF1847"/>
    <w:rsid w:val="00BF1908"/>
    <w:rsid w:val="00BF61FC"/>
    <w:rsid w:val="00BF693F"/>
    <w:rsid w:val="00C00C19"/>
    <w:rsid w:val="00C00F28"/>
    <w:rsid w:val="00C031A6"/>
    <w:rsid w:val="00C042F7"/>
    <w:rsid w:val="00C0487D"/>
    <w:rsid w:val="00C12CE2"/>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AE9"/>
    <w:rsid w:val="00C31DB2"/>
    <w:rsid w:val="00C31F59"/>
    <w:rsid w:val="00C32BA4"/>
    <w:rsid w:val="00C32E4F"/>
    <w:rsid w:val="00C33748"/>
    <w:rsid w:val="00C33EC7"/>
    <w:rsid w:val="00C40080"/>
    <w:rsid w:val="00C401E3"/>
    <w:rsid w:val="00C40CDD"/>
    <w:rsid w:val="00C40DD5"/>
    <w:rsid w:val="00C45EF3"/>
    <w:rsid w:val="00C46097"/>
    <w:rsid w:val="00C46432"/>
    <w:rsid w:val="00C469FE"/>
    <w:rsid w:val="00C47A18"/>
    <w:rsid w:val="00C50145"/>
    <w:rsid w:val="00C50798"/>
    <w:rsid w:val="00C52016"/>
    <w:rsid w:val="00C56B12"/>
    <w:rsid w:val="00C5789E"/>
    <w:rsid w:val="00C57CFF"/>
    <w:rsid w:val="00C60135"/>
    <w:rsid w:val="00C608DE"/>
    <w:rsid w:val="00C60C5F"/>
    <w:rsid w:val="00C60C97"/>
    <w:rsid w:val="00C6164C"/>
    <w:rsid w:val="00C61C5C"/>
    <w:rsid w:val="00C628FA"/>
    <w:rsid w:val="00C637A9"/>
    <w:rsid w:val="00C64B1F"/>
    <w:rsid w:val="00C65E37"/>
    <w:rsid w:val="00C66B5A"/>
    <w:rsid w:val="00C67DB2"/>
    <w:rsid w:val="00C67F8C"/>
    <w:rsid w:val="00C708AD"/>
    <w:rsid w:val="00C7293F"/>
    <w:rsid w:val="00C76375"/>
    <w:rsid w:val="00C76ACF"/>
    <w:rsid w:val="00C77E07"/>
    <w:rsid w:val="00C80311"/>
    <w:rsid w:val="00C817F5"/>
    <w:rsid w:val="00C819C6"/>
    <w:rsid w:val="00C81BAC"/>
    <w:rsid w:val="00C82521"/>
    <w:rsid w:val="00C8282A"/>
    <w:rsid w:val="00C865F2"/>
    <w:rsid w:val="00C90321"/>
    <w:rsid w:val="00C934E3"/>
    <w:rsid w:val="00C9379E"/>
    <w:rsid w:val="00C94900"/>
    <w:rsid w:val="00C95735"/>
    <w:rsid w:val="00C96090"/>
    <w:rsid w:val="00C96379"/>
    <w:rsid w:val="00CA2738"/>
    <w:rsid w:val="00CA30F9"/>
    <w:rsid w:val="00CA543D"/>
    <w:rsid w:val="00CA5FAC"/>
    <w:rsid w:val="00CA62FE"/>
    <w:rsid w:val="00CA78E9"/>
    <w:rsid w:val="00CB03AB"/>
    <w:rsid w:val="00CB2106"/>
    <w:rsid w:val="00CB3B55"/>
    <w:rsid w:val="00CB483E"/>
    <w:rsid w:val="00CB4E5D"/>
    <w:rsid w:val="00CB5E2A"/>
    <w:rsid w:val="00CB6913"/>
    <w:rsid w:val="00CB76C5"/>
    <w:rsid w:val="00CC08EC"/>
    <w:rsid w:val="00CC144F"/>
    <w:rsid w:val="00CC17BB"/>
    <w:rsid w:val="00CC32DF"/>
    <w:rsid w:val="00CC3509"/>
    <w:rsid w:val="00CC39A6"/>
    <w:rsid w:val="00CC427A"/>
    <w:rsid w:val="00CC70B8"/>
    <w:rsid w:val="00CD1871"/>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5C6B"/>
    <w:rsid w:val="00CE778C"/>
    <w:rsid w:val="00CF0989"/>
    <w:rsid w:val="00CF12E7"/>
    <w:rsid w:val="00CF1E0B"/>
    <w:rsid w:val="00CF3187"/>
    <w:rsid w:val="00CF3D51"/>
    <w:rsid w:val="00CF3FF1"/>
    <w:rsid w:val="00CF53A3"/>
    <w:rsid w:val="00CF6786"/>
    <w:rsid w:val="00CF7EC1"/>
    <w:rsid w:val="00D0130C"/>
    <w:rsid w:val="00D04B48"/>
    <w:rsid w:val="00D10C2E"/>
    <w:rsid w:val="00D136EC"/>
    <w:rsid w:val="00D156A8"/>
    <w:rsid w:val="00D17F73"/>
    <w:rsid w:val="00D21D58"/>
    <w:rsid w:val="00D228D2"/>
    <w:rsid w:val="00D229A3"/>
    <w:rsid w:val="00D22A94"/>
    <w:rsid w:val="00D253C0"/>
    <w:rsid w:val="00D30941"/>
    <w:rsid w:val="00D30CA4"/>
    <w:rsid w:val="00D314C4"/>
    <w:rsid w:val="00D345CC"/>
    <w:rsid w:val="00D40974"/>
    <w:rsid w:val="00D421CF"/>
    <w:rsid w:val="00D42560"/>
    <w:rsid w:val="00D42BD5"/>
    <w:rsid w:val="00D4376A"/>
    <w:rsid w:val="00D439A9"/>
    <w:rsid w:val="00D43C6F"/>
    <w:rsid w:val="00D4735A"/>
    <w:rsid w:val="00D47386"/>
    <w:rsid w:val="00D50FB3"/>
    <w:rsid w:val="00D51704"/>
    <w:rsid w:val="00D53445"/>
    <w:rsid w:val="00D56679"/>
    <w:rsid w:val="00D61377"/>
    <w:rsid w:val="00D6228D"/>
    <w:rsid w:val="00D655EF"/>
    <w:rsid w:val="00D66412"/>
    <w:rsid w:val="00D70236"/>
    <w:rsid w:val="00D72B43"/>
    <w:rsid w:val="00D72B46"/>
    <w:rsid w:val="00D73828"/>
    <w:rsid w:val="00D73DAA"/>
    <w:rsid w:val="00D76248"/>
    <w:rsid w:val="00D769A8"/>
    <w:rsid w:val="00D76F39"/>
    <w:rsid w:val="00D81111"/>
    <w:rsid w:val="00D81EA6"/>
    <w:rsid w:val="00D8328D"/>
    <w:rsid w:val="00D84D80"/>
    <w:rsid w:val="00D85061"/>
    <w:rsid w:val="00D853F8"/>
    <w:rsid w:val="00D85D01"/>
    <w:rsid w:val="00D9125C"/>
    <w:rsid w:val="00D91298"/>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C4F1F"/>
    <w:rsid w:val="00DC78CE"/>
    <w:rsid w:val="00DD36D4"/>
    <w:rsid w:val="00DD7C4D"/>
    <w:rsid w:val="00DD7DA3"/>
    <w:rsid w:val="00DD7F50"/>
    <w:rsid w:val="00DE0F06"/>
    <w:rsid w:val="00DE31E2"/>
    <w:rsid w:val="00DE3644"/>
    <w:rsid w:val="00DE74C0"/>
    <w:rsid w:val="00DF0CA6"/>
    <w:rsid w:val="00DF1960"/>
    <w:rsid w:val="00DF1B3B"/>
    <w:rsid w:val="00DF1F57"/>
    <w:rsid w:val="00DF2A1D"/>
    <w:rsid w:val="00DF3456"/>
    <w:rsid w:val="00DF5212"/>
    <w:rsid w:val="00DF54A4"/>
    <w:rsid w:val="00E00904"/>
    <w:rsid w:val="00E02616"/>
    <w:rsid w:val="00E03F20"/>
    <w:rsid w:val="00E0417D"/>
    <w:rsid w:val="00E04B23"/>
    <w:rsid w:val="00E053D5"/>
    <w:rsid w:val="00E05C38"/>
    <w:rsid w:val="00E067D2"/>
    <w:rsid w:val="00E117C6"/>
    <w:rsid w:val="00E1309C"/>
    <w:rsid w:val="00E14412"/>
    <w:rsid w:val="00E15EC6"/>
    <w:rsid w:val="00E16C4E"/>
    <w:rsid w:val="00E16C9C"/>
    <w:rsid w:val="00E178AB"/>
    <w:rsid w:val="00E243BD"/>
    <w:rsid w:val="00E24E7A"/>
    <w:rsid w:val="00E2733B"/>
    <w:rsid w:val="00E276A4"/>
    <w:rsid w:val="00E27F1F"/>
    <w:rsid w:val="00E30958"/>
    <w:rsid w:val="00E31613"/>
    <w:rsid w:val="00E318C7"/>
    <w:rsid w:val="00E32513"/>
    <w:rsid w:val="00E326E3"/>
    <w:rsid w:val="00E34233"/>
    <w:rsid w:val="00E3431B"/>
    <w:rsid w:val="00E35A4C"/>
    <w:rsid w:val="00E35FBA"/>
    <w:rsid w:val="00E365C6"/>
    <w:rsid w:val="00E37456"/>
    <w:rsid w:val="00E37ED5"/>
    <w:rsid w:val="00E419D9"/>
    <w:rsid w:val="00E43760"/>
    <w:rsid w:val="00E43776"/>
    <w:rsid w:val="00E4399D"/>
    <w:rsid w:val="00E44741"/>
    <w:rsid w:val="00E45634"/>
    <w:rsid w:val="00E46B17"/>
    <w:rsid w:val="00E46D56"/>
    <w:rsid w:val="00E513D5"/>
    <w:rsid w:val="00E514BF"/>
    <w:rsid w:val="00E5299C"/>
    <w:rsid w:val="00E53ECF"/>
    <w:rsid w:val="00E547FC"/>
    <w:rsid w:val="00E55393"/>
    <w:rsid w:val="00E56695"/>
    <w:rsid w:val="00E569B0"/>
    <w:rsid w:val="00E574A7"/>
    <w:rsid w:val="00E5767F"/>
    <w:rsid w:val="00E6051D"/>
    <w:rsid w:val="00E60B70"/>
    <w:rsid w:val="00E67036"/>
    <w:rsid w:val="00E6786B"/>
    <w:rsid w:val="00E700D7"/>
    <w:rsid w:val="00E715C4"/>
    <w:rsid w:val="00E71E3A"/>
    <w:rsid w:val="00E72C3C"/>
    <w:rsid w:val="00E74170"/>
    <w:rsid w:val="00E750F5"/>
    <w:rsid w:val="00E75266"/>
    <w:rsid w:val="00E755C6"/>
    <w:rsid w:val="00E77E20"/>
    <w:rsid w:val="00E80954"/>
    <w:rsid w:val="00E81C07"/>
    <w:rsid w:val="00E827CC"/>
    <w:rsid w:val="00E84F0B"/>
    <w:rsid w:val="00E866B8"/>
    <w:rsid w:val="00E86980"/>
    <w:rsid w:val="00E874FF"/>
    <w:rsid w:val="00E87C2F"/>
    <w:rsid w:val="00E903B8"/>
    <w:rsid w:val="00E9061B"/>
    <w:rsid w:val="00E90768"/>
    <w:rsid w:val="00E90F2A"/>
    <w:rsid w:val="00E927F8"/>
    <w:rsid w:val="00E93AFC"/>
    <w:rsid w:val="00E94062"/>
    <w:rsid w:val="00E9506D"/>
    <w:rsid w:val="00E95BC2"/>
    <w:rsid w:val="00E95DAB"/>
    <w:rsid w:val="00EA0463"/>
    <w:rsid w:val="00EA2DDE"/>
    <w:rsid w:val="00EA2F20"/>
    <w:rsid w:val="00EA2F93"/>
    <w:rsid w:val="00EA307D"/>
    <w:rsid w:val="00EA660E"/>
    <w:rsid w:val="00EA7FA6"/>
    <w:rsid w:val="00EB00C5"/>
    <w:rsid w:val="00EB0113"/>
    <w:rsid w:val="00EB0F28"/>
    <w:rsid w:val="00EB5668"/>
    <w:rsid w:val="00EB5EA0"/>
    <w:rsid w:val="00EB783B"/>
    <w:rsid w:val="00EC314A"/>
    <w:rsid w:val="00EC5195"/>
    <w:rsid w:val="00EC6188"/>
    <w:rsid w:val="00ED036C"/>
    <w:rsid w:val="00ED1EF1"/>
    <w:rsid w:val="00ED1F65"/>
    <w:rsid w:val="00ED3D7A"/>
    <w:rsid w:val="00ED490E"/>
    <w:rsid w:val="00ED498D"/>
    <w:rsid w:val="00ED58CF"/>
    <w:rsid w:val="00ED5978"/>
    <w:rsid w:val="00ED60DD"/>
    <w:rsid w:val="00ED7A5B"/>
    <w:rsid w:val="00EE1032"/>
    <w:rsid w:val="00EE1976"/>
    <w:rsid w:val="00EE32A9"/>
    <w:rsid w:val="00EE5173"/>
    <w:rsid w:val="00EE671A"/>
    <w:rsid w:val="00EE6C3D"/>
    <w:rsid w:val="00EF2DFD"/>
    <w:rsid w:val="00EF54D1"/>
    <w:rsid w:val="00EF60B7"/>
    <w:rsid w:val="00EF68FD"/>
    <w:rsid w:val="00EF746D"/>
    <w:rsid w:val="00F01281"/>
    <w:rsid w:val="00F04E66"/>
    <w:rsid w:val="00F10A66"/>
    <w:rsid w:val="00F1113C"/>
    <w:rsid w:val="00F1313C"/>
    <w:rsid w:val="00F16D77"/>
    <w:rsid w:val="00F20348"/>
    <w:rsid w:val="00F213C0"/>
    <w:rsid w:val="00F21C37"/>
    <w:rsid w:val="00F25772"/>
    <w:rsid w:val="00F25F05"/>
    <w:rsid w:val="00F276D0"/>
    <w:rsid w:val="00F27C23"/>
    <w:rsid w:val="00F31077"/>
    <w:rsid w:val="00F31A00"/>
    <w:rsid w:val="00F34CD3"/>
    <w:rsid w:val="00F4013F"/>
    <w:rsid w:val="00F41442"/>
    <w:rsid w:val="00F41B48"/>
    <w:rsid w:val="00F42B08"/>
    <w:rsid w:val="00F4431A"/>
    <w:rsid w:val="00F44B75"/>
    <w:rsid w:val="00F44D94"/>
    <w:rsid w:val="00F472FD"/>
    <w:rsid w:val="00F47C60"/>
    <w:rsid w:val="00F50221"/>
    <w:rsid w:val="00F502D9"/>
    <w:rsid w:val="00F51717"/>
    <w:rsid w:val="00F52117"/>
    <w:rsid w:val="00F5298D"/>
    <w:rsid w:val="00F5417F"/>
    <w:rsid w:val="00F5428A"/>
    <w:rsid w:val="00F54601"/>
    <w:rsid w:val="00F562EB"/>
    <w:rsid w:val="00F57920"/>
    <w:rsid w:val="00F62828"/>
    <w:rsid w:val="00F63587"/>
    <w:rsid w:val="00F665C6"/>
    <w:rsid w:val="00F70012"/>
    <w:rsid w:val="00F70F7E"/>
    <w:rsid w:val="00F72CDB"/>
    <w:rsid w:val="00F7322E"/>
    <w:rsid w:val="00F738DA"/>
    <w:rsid w:val="00F739B0"/>
    <w:rsid w:val="00F74CAD"/>
    <w:rsid w:val="00F74D92"/>
    <w:rsid w:val="00F75A95"/>
    <w:rsid w:val="00F8120B"/>
    <w:rsid w:val="00F81B85"/>
    <w:rsid w:val="00F82536"/>
    <w:rsid w:val="00F8312D"/>
    <w:rsid w:val="00F8321A"/>
    <w:rsid w:val="00F83D02"/>
    <w:rsid w:val="00F8460D"/>
    <w:rsid w:val="00F868AC"/>
    <w:rsid w:val="00F86941"/>
    <w:rsid w:val="00F87A7D"/>
    <w:rsid w:val="00F91777"/>
    <w:rsid w:val="00F91DEB"/>
    <w:rsid w:val="00F92470"/>
    <w:rsid w:val="00F92D21"/>
    <w:rsid w:val="00F92FBC"/>
    <w:rsid w:val="00F93645"/>
    <w:rsid w:val="00F9374F"/>
    <w:rsid w:val="00F93DF3"/>
    <w:rsid w:val="00F95D41"/>
    <w:rsid w:val="00F95F64"/>
    <w:rsid w:val="00FA15A2"/>
    <w:rsid w:val="00FA1CB1"/>
    <w:rsid w:val="00FA53DE"/>
    <w:rsid w:val="00FA586F"/>
    <w:rsid w:val="00FA6A10"/>
    <w:rsid w:val="00FA7583"/>
    <w:rsid w:val="00FB02A7"/>
    <w:rsid w:val="00FB086E"/>
    <w:rsid w:val="00FB18F4"/>
    <w:rsid w:val="00FB20A1"/>
    <w:rsid w:val="00FB2A8D"/>
    <w:rsid w:val="00FB2D2C"/>
    <w:rsid w:val="00FB4CB0"/>
    <w:rsid w:val="00FB5160"/>
    <w:rsid w:val="00FB7685"/>
    <w:rsid w:val="00FC033A"/>
    <w:rsid w:val="00FC2284"/>
    <w:rsid w:val="00FC2C8E"/>
    <w:rsid w:val="00FC2D09"/>
    <w:rsid w:val="00FC364D"/>
    <w:rsid w:val="00FC45DF"/>
    <w:rsid w:val="00FC59D4"/>
    <w:rsid w:val="00FC5EB6"/>
    <w:rsid w:val="00FD06DD"/>
    <w:rsid w:val="00FD0E77"/>
    <w:rsid w:val="00FD2350"/>
    <w:rsid w:val="00FD2725"/>
    <w:rsid w:val="00FD42E9"/>
    <w:rsid w:val="00FE29C8"/>
    <w:rsid w:val="00FE2D8C"/>
    <w:rsid w:val="00FE2FC7"/>
    <w:rsid w:val="00FE3F38"/>
    <w:rsid w:val="00FE62A4"/>
    <w:rsid w:val="00FE6657"/>
    <w:rsid w:val="00FF06C0"/>
    <w:rsid w:val="00FF0B2C"/>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8D41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 w:type="character" w:customStyle="1" w:styleId="PrrafodelistaCar">
    <w:name w:val="Párrafo de lista Car"/>
    <w:link w:val="Prrafodelista"/>
    <w:uiPriority w:val="34"/>
    <w:locked/>
    <w:rsid w:val="00F937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 w:type="character" w:customStyle="1" w:styleId="PrrafodelistaCar">
    <w:name w:val="Párrafo de lista Car"/>
    <w:link w:val="Prrafodelista"/>
    <w:uiPriority w:val="34"/>
    <w:locked/>
    <w:rsid w:val="00F937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097752707">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1EFF-AED1-46CA-BB04-B175A6B19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F415B-663B-43FF-BA8B-DA6388AE1E1B}">
  <ds:schemaRefs>
    <ds:schemaRef ds:uri="http://schemas.microsoft.com/sharepoint/v3/contenttype/forms"/>
  </ds:schemaRefs>
</ds:datastoreItem>
</file>

<file path=customXml/itemProps3.xml><?xml version="1.0" encoding="utf-8"?>
<ds:datastoreItem xmlns:ds="http://schemas.openxmlformats.org/officeDocument/2006/customXml" ds:itemID="{63F4C379-A68D-498D-A3F9-C33A04A64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B4717-ACCD-4123-9801-4BBFD731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cp:lastModifiedBy>
  <cp:revision>4</cp:revision>
  <cp:lastPrinted>2020-03-13T20:24:00Z</cp:lastPrinted>
  <dcterms:created xsi:type="dcterms:W3CDTF">2020-06-02T16:40:00Z</dcterms:created>
  <dcterms:modified xsi:type="dcterms:W3CDTF">2020-07-30T21:21:00Z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