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31D8F2C" w14:textId="77777777" w:rsidR="001E65A7" w:rsidRPr="0054787A" w:rsidRDefault="001E65A7" w:rsidP="001E65A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bookmarkStart w:id="0" w:name="_GoBack"/>
      <w:bookmarkEnd w:id="0"/>
      <w:r w:rsidRPr="0054787A">
        <w:rPr>
          <w:rFonts w:ascii="Arial" w:hAnsi="Arial" w:cs="Arial"/>
          <w:color w:val="FF0000"/>
          <w:spacing w:val="-4"/>
          <w:sz w:val="18"/>
          <w:szCs w:val="18"/>
          <w:lang w:eastAsia="fr-FR"/>
        </w:rPr>
        <w:t xml:space="preserve">El siguiente es el documento presentado por el Magistrado Ponente que sirvió de base para proferir la providencia dentro del presente </w:t>
      </w:r>
      <w:proofErr w:type="spellStart"/>
      <w:r w:rsidRPr="0054787A">
        <w:rPr>
          <w:rFonts w:ascii="Arial" w:hAnsi="Arial" w:cs="Arial"/>
          <w:color w:val="FF0000"/>
          <w:spacing w:val="-4"/>
          <w:sz w:val="18"/>
          <w:szCs w:val="18"/>
          <w:lang w:eastAsia="fr-FR"/>
        </w:rPr>
        <w:t>proces</w:t>
      </w:r>
      <w:proofErr w:type="spellEnd"/>
      <w:r w:rsidRPr="0054787A">
        <w:rPr>
          <w:rFonts w:ascii="Arial" w:hAnsi="Arial" w:cs="Arial"/>
          <w:color w:val="FF0000"/>
          <w:spacing w:val="-4"/>
          <w:sz w:val="18"/>
          <w:szCs w:val="18"/>
          <w:lang w:eastAsia="fr-FR"/>
        </w:rPr>
        <w:tab/>
        <w:t>o.  El contenido total y fiel de la decisión debe ser verificado en la respectiva Secretaría.</w:t>
      </w:r>
    </w:p>
    <w:p w14:paraId="500A7010" w14:textId="77777777" w:rsidR="001E65A7" w:rsidRPr="0054787A" w:rsidRDefault="001E65A7" w:rsidP="001E65A7">
      <w:pPr>
        <w:widowControl/>
        <w:autoSpaceDE/>
        <w:autoSpaceDN/>
        <w:adjustRightInd/>
        <w:jc w:val="both"/>
        <w:rPr>
          <w:rFonts w:ascii="Arial" w:hAnsi="Arial" w:cs="Arial"/>
          <w:sz w:val="20"/>
          <w:szCs w:val="20"/>
        </w:rPr>
      </w:pPr>
    </w:p>
    <w:p w14:paraId="2065DC9A" w14:textId="5F74FFC2" w:rsidR="001E65A7" w:rsidRPr="0054787A" w:rsidRDefault="001E65A7" w:rsidP="001E65A7">
      <w:pPr>
        <w:widowControl/>
        <w:autoSpaceDE/>
        <w:autoSpaceDN/>
        <w:adjustRightInd/>
        <w:jc w:val="both"/>
        <w:rPr>
          <w:rFonts w:ascii="Arial" w:hAnsi="Arial" w:cs="Arial"/>
          <w:sz w:val="20"/>
          <w:szCs w:val="20"/>
        </w:rPr>
      </w:pPr>
      <w:r w:rsidRPr="0054787A">
        <w:rPr>
          <w:rFonts w:ascii="Arial" w:hAnsi="Arial" w:cs="Arial"/>
          <w:sz w:val="20"/>
          <w:szCs w:val="20"/>
        </w:rPr>
        <w:t>Asunto</w:t>
      </w:r>
      <w:r w:rsidRPr="0054787A">
        <w:rPr>
          <w:rFonts w:ascii="Arial" w:hAnsi="Arial" w:cs="Arial"/>
          <w:sz w:val="20"/>
          <w:szCs w:val="20"/>
        </w:rPr>
        <w:tab/>
      </w:r>
      <w:r w:rsidRPr="0054787A">
        <w:rPr>
          <w:rFonts w:ascii="Arial" w:hAnsi="Arial" w:cs="Arial"/>
          <w:sz w:val="20"/>
          <w:szCs w:val="20"/>
        </w:rPr>
        <w:tab/>
      </w:r>
      <w:r w:rsidRPr="0054787A">
        <w:rPr>
          <w:rFonts w:ascii="Arial" w:hAnsi="Arial" w:cs="Arial"/>
          <w:sz w:val="20"/>
          <w:szCs w:val="20"/>
        </w:rPr>
        <w:tab/>
        <w:t>: Sentencia de tutela en primera instancia</w:t>
      </w:r>
    </w:p>
    <w:p w14:paraId="7ECCD49C" w14:textId="77777777" w:rsidR="001E65A7" w:rsidRPr="0054787A" w:rsidRDefault="001E65A7" w:rsidP="001E65A7">
      <w:pPr>
        <w:widowControl/>
        <w:autoSpaceDE/>
        <w:autoSpaceDN/>
        <w:adjustRightInd/>
        <w:jc w:val="both"/>
        <w:rPr>
          <w:rFonts w:ascii="Arial" w:hAnsi="Arial" w:cs="Arial"/>
          <w:sz w:val="20"/>
          <w:szCs w:val="20"/>
        </w:rPr>
      </w:pPr>
      <w:r w:rsidRPr="0054787A">
        <w:rPr>
          <w:rFonts w:ascii="Arial" w:hAnsi="Arial" w:cs="Arial"/>
          <w:sz w:val="20"/>
          <w:szCs w:val="20"/>
        </w:rPr>
        <w:t xml:space="preserve">Accionante </w:t>
      </w:r>
      <w:r w:rsidRPr="0054787A">
        <w:rPr>
          <w:rFonts w:ascii="Arial" w:hAnsi="Arial" w:cs="Arial"/>
          <w:sz w:val="20"/>
          <w:szCs w:val="20"/>
        </w:rPr>
        <w:tab/>
        <w:t xml:space="preserve"> </w:t>
      </w:r>
      <w:r w:rsidRPr="0054787A">
        <w:rPr>
          <w:rFonts w:ascii="Arial" w:hAnsi="Arial" w:cs="Arial"/>
          <w:sz w:val="20"/>
          <w:szCs w:val="20"/>
        </w:rPr>
        <w:tab/>
        <w:t xml:space="preserve">: Javier Elías Arias </w:t>
      </w:r>
      <w:proofErr w:type="spellStart"/>
      <w:r w:rsidRPr="0054787A">
        <w:rPr>
          <w:rFonts w:ascii="Arial" w:hAnsi="Arial" w:cs="Arial"/>
          <w:sz w:val="20"/>
          <w:szCs w:val="20"/>
        </w:rPr>
        <w:t>Idárraga</w:t>
      </w:r>
      <w:proofErr w:type="spellEnd"/>
      <w:r w:rsidRPr="0054787A">
        <w:rPr>
          <w:rFonts w:ascii="Arial" w:hAnsi="Arial" w:cs="Arial"/>
          <w:sz w:val="20"/>
          <w:szCs w:val="20"/>
        </w:rPr>
        <w:t xml:space="preserve"> </w:t>
      </w:r>
    </w:p>
    <w:p w14:paraId="13056E9E" w14:textId="77777777" w:rsidR="001E65A7" w:rsidRPr="0054787A" w:rsidRDefault="001E65A7" w:rsidP="001E65A7">
      <w:pPr>
        <w:widowControl/>
        <w:autoSpaceDE/>
        <w:autoSpaceDN/>
        <w:adjustRightInd/>
        <w:jc w:val="both"/>
        <w:rPr>
          <w:rFonts w:ascii="Arial" w:hAnsi="Arial" w:cs="Arial"/>
          <w:sz w:val="20"/>
          <w:szCs w:val="20"/>
        </w:rPr>
      </w:pPr>
      <w:r w:rsidRPr="0054787A">
        <w:rPr>
          <w:rFonts w:ascii="Arial" w:hAnsi="Arial" w:cs="Arial"/>
          <w:sz w:val="20"/>
          <w:szCs w:val="20"/>
        </w:rPr>
        <w:t xml:space="preserve">Accionado </w:t>
      </w:r>
      <w:r w:rsidRPr="0054787A">
        <w:rPr>
          <w:rFonts w:ascii="Arial" w:hAnsi="Arial" w:cs="Arial"/>
          <w:sz w:val="20"/>
          <w:szCs w:val="20"/>
        </w:rPr>
        <w:tab/>
      </w:r>
      <w:r w:rsidRPr="0054787A">
        <w:rPr>
          <w:rFonts w:ascii="Arial" w:hAnsi="Arial" w:cs="Arial"/>
          <w:sz w:val="20"/>
          <w:szCs w:val="20"/>
        </w:rPr>
        <w:tab/>
        <w:t xml:space="preserve">: Juzgado 1° Civil del Circuito de Pereira </w:t>
      </w:r>
    </w:p>
    <w:p w14:paraId="5271664F" w14:textId="77777777" w:rsidR="001E65A7" w:rsidRPr="0054787A" w:rsidRDefault="001E65A7" w:rsidP="001E65A7">
      <w:pPr>
        <w:widowControl/>
        <w:autoSpaceDE/>
        <w:autoSpaceDN/>
        <w:adjustRightInd/>
        <w:jc w:val="both"/>
        <w:rPr>
          <w:rFonts w:ascii="Arial" w:hAnsi="Arial" w:cs="Arial"/>
          <w:sz w:val="20"/>
          <w:szCs w:val="20"/>
        </w:rPr>
      </w:pPr>
      <w:r w:rsidRPr="0054787A">
        <w:rPr>
          <w:rFonts w:ascii="Arial" w:hAnsi="Arial" w:cs="Arial"/>
          <w:sz w:val="20"/>
          <w:szCs w:val="20"/>
        </w:rPr>
        <w:t xml:space="preserve">Vinculado </w:t>
      </w:r>
      <w:r w:rsidRPr="0054787A">
        <w:rPr>
          <w:rFonts w:ascii="Arial" w:hAnsi="Arial" w:cs="Arial"/>
          <w:sz w:val="20"/>
          <w:szCs w:val="20"/>
        </w:rPr>
        <w:tab/>
      </w:r>
      <w:r w:rsidRPr="0054787A">
        <w:rPr>
          <w:rFonts w:ascii="Arial" w:hAnsi="Arial" w:cs="Arial"/>
          <w:sz w:val="20"/>
          <w:szCs w:val="20"/>
        </w:rPr>
        <w:tab/>
        <w:t>: Defensoría del Pueblo, Regional Risaralda y otros</w:t>
      </w:r>
    </w:p>
    <w:p w14:paraId="636EC667" w14:textId="77777777" w:rsidR="001E65A7" w:rsidRPr="0054787A" w:rsidRDefault="001E65A7" w:rsidP="001E65A7">
      <w:pPr>
        <w:widowControl/>
        <w:autoSpaceDE/>
        <w:autoSpaceDN/>
        <w:adjustRightInd/>
        <w:jc w:val="both"/>
        <w:rPr>
          <w:rFonts w:ascii="Arial" w:hAnsi="Arial" w:cs="Arial"/>
          <w:sz w:val="20"/>
          <w:szCs w:val="20"/>
        </w:rPr>
      </w:pPr>
      <w:r w:rsidRPr="0054787A">
        <w:rPr>
          <w:rFonts w:ascii="Arial" w:hAnsi="Arial" w:cs="Arial"/>
          <w:sz w:val="20"/>
          <w:szCs w:val="20"/>
        </w:rPr>
        <w:t>Radicación</w:t>
      </w:r>
      <w:r w:rsidRPr="0054787A">
        <w:rPr>
          <w:rFonts w:ascii="Arial" w:hAnsi="Arial" w:cs="Arial"/>
          <w:sz w:val="20"/>
          <w:szCs w:val="20"/>
        </w:rPr>
        <w:tab/>
      </w:r>
      <w:r w:rsidRPr="0054787A">
        <w:rPr>
          <w:rFonts w:ascii="Arial" w:hAnsi="Arial" w:cs="Arial"/>
          <w:sz w:val="20"/>
          <w:szCs w:val="20"/>
        </w:rPr>
        <w:tab/>
        <w:t>: 66001-22-13-000-2020-00141-00</w:t>
      </w:r>
    </w:p>
    <w:p w14:paraId="404B77BF" w14:textId="7C8D23EF" w:rsidR="001E65A7" w:rsidRPr="0054787A" w:rsidRDefault="001E65A7" w:rsidP="001E65A7">
      <w:pPr>
        <w:widowControl/>
        <w:autoSpaceDE/>
        <w:autoSpaceDN/>
        <w:adjustRightInd/>
        <w:jc w:val="both"/>
        <w:rPr>
          <w:rFonts w:ascii="Arial" w:hAnsi="Arial" w:cs="Arial"/>
          <w:sz w:val="20"/>
          <w:szCs w:val="20"/>
        </w:rPr>
      </w:pPr>
      <w:r w:rsidRPr="0054787A">
        <w:rPr>
          <w:rFonts w:ascii="Arial" w:hAnsi="Arial" w:cs="Arial"/>
          <w:sz w:val="20"/>
          <w:szCs w:val="20"/>
        </w:rPr>
        <w:t>Mg. Ponente</w:t>
      </w:r>
      <w:r w:rsidRPr="0054787A">
        <w:rPr>
          <w:rFonts w:ascii="Arial" w:hAnsi="Arial" w:cs="Arial"/>
          <w:sz w:val="20"/>
          <w:szCs w:val="20"/>
        </w:rPr>
        <w:tab/>
      </w:r>
      <w:r w:rsidRPr="0054787A">
        <w:rPr>
          <w:rFonts w:ascii="Arial" w:hAnsi="Arial" w:cs="Arial"/>
          <w:sz w:val="20"/>
          <w:szCs w:val="20"/>
        </w:rPr>
        <w:tab/>
        <w:t xml:space="preserve">: </w:t>
      </w:r>
      <w:proofErr w:type="spellStart"/>
      <w:r w:rsidRPr="0054787A">
        <w:rPr>
          <w:rFonts w:ascii="Arial" w:hAnsi="Arial" w:cs="Arial"/>
          <w:sz w:val="20"/>
          <w:szCs w:val="20"/>
        </w:rPr>
        <w:t>DUBERNEY</w:t>
      </w:r>
      <w:proofErr w:type="spellEnd"/>
      <w:r w:rsidRPr="0054787A">
        <w:rPr>
          <w:rFonts w:ascii="Arial" w:hAnsi="Arial" w:cs="Arial"/>
          <w:sz w:val="20"/>
          <w:szCs w:val="20"/>
        </w:rPr>
        <w:t xml:space="preserve"> GRISALES HERRERA</w:t>
      </w:r>
    </w:p>
    <w:p w14:paraId="3B79F100" w14:textId="4DA893F1" w:rsidR="001E65A7" w:rsidRPr="0054787A" w:rsidRDefault="001E65A7" w:rsidP="001E65A7">
      <w:pPr>
        <w:widowControl/>
        <w:autoSpaceDE/>
        <w:autoSpaceDN/>
        <w:adjustRightInd/>
        <w:jc w:val="both"/>
        <w:rPr>
          <w:rFonts w:ascii="Arial" w:hAnsi="Arial" w:cs="Arial"/>
          <w:sz w:val="20"/>
          <w:szCs w:val="20"/>
        </w:rPr>
      </w:pPr>
      <w:r w:rsidRPr="0054787A">
        <w:rPr>
          <w:rFonts w:ascii="Arial" w:hAnsi="Arial" w:cs="Arial"/>
          <w:sz w:val="20"/>
          <w:szCs w:val="20"/>
        </w:rPr>
        <w:t>Acta número</w:t>
      </w:r>
      <w:r w:rsidRPr="0054787A">
        <w:rPr>
          <w:rFonts w:ascii="Arial" w:hAnsi="Arial" w:cs="Arial"/>
          <w:sz w:val="20"/>
          <w:szCs w:val="20"/>
        </w:rPr>
        <w:tab/>
      </w:r>
      <w:r w:rsidRPr="0054787A">
        <w:rPr>
          <w:rFonts w:ascii="Arial" w:hAnsi="Arial" w:cs="Arial"/>
          <w:sz w:val="20"/>
          <w:szCs w:val="20"/>
        </w:rPr>
        <w:tab/>
        <w:t>: 328 de 25-09-2020</w:t>
      </w:r>
    </w:p>
    <w:p w14:paraId="501F6903" w14:textId="77777777" w:rsidR="001E65A7" w:rsidRPr="0054787A" w:rsidRDefault="001E65A7" w:rsidP="001E65A7">
      <w:pPr>
        <w:widowControl/>
        <w:autoSpaceDE/>
        <w:autoSpaceDN/>
        <w:adjustRightInd/>
        <w:jc w:val="both"/>
        <w:rPr>
          <w:rFonts w:ascii="Arial" w:hAnsi="Arial" w:cs="Arial"/>
          <w:sz w:val="20"/>
          <w:szCs w:val="20"/>
        </w:rPr>
      </w:pPr>
    </w:p>
    <w:p w14:paraId="600C7406" w14:textId="498377E5" w:rsidR="001E65A7" w:rsidRPr="0054787A" w:rsidRDefault="001E65A7" w:rsidP="001E65A7">
      <w:pPr>
        <w:widowControl/>
        <w:autoSpaceDE/>
        <w:autoSpaceDN/>
        <w:adjustRightInd/>
        <w:jc w:val="both"/>
        <w:rPr>
          <w:rFonts w:ascii="Arial" w:hAnsi="Arial" w:cs="Arial"/>
          <w:b/>
          <w:bCs/>
          <w:iCs/>
          <w:sz w:val="20"/>
          <w:szCs w:val="20"/>
          <w:lang w:eastAsia="fr-FR"/>
        </w:rPr>
      </w:pPr>
      <w:r w:rsidRPr="0054787A">
        <w:rPr>
          <w:rFonts w:ascii="Arial" w:hAnsi="Arial" w:cs="Arial"/>
          <w:b/>
          <w:bCs/>
          <w:iCs/>
          <w:sz w:val="20"/>
          <w:szCs w:val="20"/>
          <w:u w:val="single"/>
          <w:lang w:eastAsia="fr-FR"/>
        </w:rPr>
        <w:t>TEMAS:</w:t>
      </w:r>
      <w:r w:rsidRPr="0054787A">
        <w:rPr>
          <w:rFonts w:ascii="Arial" w:hAnsi="Arial" w:cs="Arial"/>
          <w:b/>
          <w:bCs/>
          <w:iCs/>
          <w:sz w:val="20"/>
          <w:szCs w:val="20"/>
          <w:lang w:eastAsia="fr-FR"/>
        </w:rPr>
        <w:tab/>
      </w:r>
      <w:r w:rsidR="0054787A">
        <w:rPr>
          <w:rFonts w:ascii="Arial" w:hAnsi="Arial" w:cs="Arial"/>
          <w:b/>
          <w:bCs/>
          <w:iCs/>
          <w:sz w:val="20"/>
          <w:szCs w:val="20"/>
          <w:lang w:eastAsia="fr-FR"/>
        </w:rPr>
        <w:t xml:space="preserve">DEBIDO PROCESO / TUTELA CONTRA ACTUACIÓN JUDICIAL / </w:t>
      </w:r>
      <w:r w:rsidRPr="0054787A">
        <w:rPr>
          <w:rFonts w:ascii="Arial" w:hAnsi="Arial" w:cs="Arial"/>
          <w:b/>
          <w:sz w:val="20"/>
          <w:szCs w:val="20"/>
        </w:rPr>
        <w:t xml:space="preserve">INEXISTENCIA FÁCTICA </w:t>
      </w:r>
      <w:r w:rsidRPr="0054787A">
        <w:rPr>
          <w:rFonts w:ascii="Arial" w:hAnsi="Arial" w:cs="Arial"/>
          <w:b/>
          <w:bCs/>
          <w:iCs/>
          <w:sz w:val="20"/>
          <w:szCs w:val="20"/>
          <w:lang w:eastAsia="fr-FR"/>
        </w:rPr>
        <w:t xml:space="preserve">/ </w:t>
      </w:r>
      <w:r w:rsidR="0054787A">
        <w:rPr>
          <w:rFonts w:ascii="Arial" w:hAnsi="Arial" w:cs="Arial"/>
          <w:b/>
          <w:bCs/>
          <w:iCs/>
          <w:sz w:val="20"/>
          <w:szCs w:val="20"/>
          <w:lang w:eastAsia="fr-FR"/>
        </w:rPr>
        <w:t>CASOS EN QUE SE PRESENTA / GENERA LA IMPROCEDENCIA DEL AMPARO.</w:t>
      </w:r>
    </w:p>
    <w:p w14:paraId="58CC0583" w14:textId="77777777" w:rsidR="001E65A7" w:rsidRPr="0054787A" w:rsidRDefault="001E65A7" w:rsidP="001E65A7">
      <w:pPr>
        <w:widowControl/>
        <w:autoSpaceDE/>
        <w:autoSpaceDN/>
        <w:adjustRightInd/>
        <w:jc w:val="both"/>
        <w:rPr>
          <w:rFonts w:ascii="Arial" w:hAnsi="Arial" w:cs="Arial"/>
          <w:sz w:val="20"/>
          <w:szCs w:val="20"/>
        </w:rPr>
      </w:pPr>
    </w:p>
    <w:p w14:paraId="2249C343" w14:textId="5E471A9E" w:rsidR="0054787A" w:rsidRPr="0054787A" w:rsidRDefault="0054787A" w:rsidP="0054787A">
      <w:pPr>
        <w:widowControl/>
        <w:autoSpaceDE/>
        <w:autoSpaceDN/>
        <w:adjustRightInd/>
        <w:jc w:val="both"/>
        <w:rPr>
          <w:rFonts w:ascii="Arial" w:hAnsi="Arial" w:cs="Arial"/>
          <w:sz w:val="20"/>
          <w:szCs w:val="20"/>
        </w:rPr>
      </w:pPr>
      <w:r w:rsidRPr="0054787A">
        <w:rPr>
          <w:rFonts w:ascii="Arial" w:hAnsi="Arial" w:cs="Arial"/>
          <w:sz w:val="20"/>
          <w:szCs w:val="20"/>
        </w:rPr>
        <w:t xml:space="preserve">De vieja data la CC </w:t>
      </w:r>
      <w:r w:rsidRPr="0054787A">
        <w:rPr>
          <w:rFonts w:ascii="Arial" w:hAnsi="Arial" w:cs="Arial"/>
          <w:sz w:val="20"/>
          <w:szCs w:val="20"/>
        </w:rPr>
        <w:t>en su jurisprudencia precisó que la falta de conductas reprochables de las autoridades o particulares hace improcedente el resguardo constitucional. En efecto, expresó</w:t>
      </w:r>
      <w:r w:rsidRPr="0054787A">
        <w:rPr>
          <w:rFonts w:ascii="Arial" w:hAnsi="Arial" w:cs="Arial"/>
          <w:sz w:val="20"/>
          <w:szCs w:val="20"/>
        </w:rPr>
        <w:t>:</w:t>
      </w:r>
    </w:p>
    <w:p w14:paraId="02D49917" w14:textId="77777777" w:rsidR="0054787A" w:rsidRPr="0054787A" w:rsidRDefault="0054787A" w:rsidP="0054787A">
      <w:pPr>
        <w:widowControl/>
        <w:autoSpaceDE/>
        <w:autoSpaceDN/>
        <w:adjustRightInd/>
        <w:jc w:val="both"/>
        <w:rPr>
          <w:rFonts w:ascii="Arial" w:hAnsi="Arial" w:cs="Arial"/>
          <w:sz w:val="20"/>
          <w:szCs w:val="20"/>
        </w:rPr>
      </w:pPr>
    </w:p>
    <w:p w14:paraId="3101C03A" w14:textId="0A01B794" w:rsidR="0054787A" w:rsidRPr="0054787A" w:rsidRDefault="0054787A" w:rsidP="0054787A">
      <w:pPr>
        <w:widowControl/>
        <w:autoSpaceDE/>
        <w:autoSpaceDN/>
        <w:adjustRightInd/>
        <w:jc w:val="both"/>
        <w:rPr>
          <w:rFonts w:ascii="Arial" w:hAnsi="Arial" w:cs="Arial"/>
          <w:sz w:val="20"/>
          <w:szCs w:val="20"/>
        </w:rPr>
      </w:pPr>
      <w:r w:rsidRPr="0054787A">
        <w:rPr>
          <w:rFonts w:ascii="Arial" w:hAnsi="Arial" w:cs="Arial"/>
          <w:sz w:val="20"/>
          <w:szCs w:val="20"/>
        </w:rPr>
        <w:t>“</w:t>
      </w:r>
      <w:r w:rsidRPr="0054787A">
        <w:rPr>
          <w:rFonts w:ascii="Arial" w:hAnsi="Arial" w:cs="Arial"/>
          <w:sz w:val="20"/>
          <w:szCs w:val="20"/>
        </w:rPr>
        <w:t>… el mecanismo de amparo constitucional se torna improcedente, entre otras causas, cuando no existe una actuación u omisión del agente accionado a la que se le pueda endilgar la supuesta amenaza o vulneración de las garantías fundamentales en cuestión.</w:t>
      </w:r>
    </w:p>
    <w:p w14:paraId="2B3845BE" w14:textId="77777777" w:rsidR="0054787A" w:rsidRPr="0054787A" w:rsidRDefault="0054787A" w:rsidP="0054787A">
      <w:pPr>
        <w:widowControl/>
        <w:autoSpaceDE/>
        <w:autoSpaceDN/>
        <w:adjustRightInd/>
        <w:jc w:val="both"/>
        <w:rPr>
          <w:rFonts w:ascii="Arial" w:hAnsi="Arial" w:cs="Arial"/>
          <w:sz w:val="20"/>
          <w:szCs w:val="20"/>
        </w:rPr>
      </w:pPr>
    </w:p>
    <w:p w14:paraId="28D85E3F" w14:textId="10D8A057" w:rsidR="0054787A" w:rsidRPr="0054787A" w:rsidRDefault="0054787A" w:rsidP="0054787A">
      <w:pPr>
        <w:widowControl/>
        <w:autoSpaceDE/>
        <w:autoSpaceDN/>
        <w:adjustRightInd/>
        <w:jc w:val="both"/>
        <w:rPr>
          <w:rFonts w:ascii="Arial" w:hAnsi="Arial" w:cs="Arial"/>
          <w:sz w:val="20"/>
          <w:szCs w:val="20"/>
        </w:rPr>
      </w:pPr>
      <w:r w:rsidRPr="0054787A">
        <w:rPr>
          <w:rFonts w:ascii="Arial" w:hAnsi="Arial" w:cs="Arial"/>
          <w:sz w:val="20"/>
          <w:szCs w:val="20"/>
        </w:rPr>
        <w:t>“</w:t>
      </w:r>
      <w:r w:rsidRPr="0054787A">
        <w:rPr>
          <w:rFonts w:ascii="Arial" w:hAnsi="Arial" w:cs="Arial"/>
          <w:sz w:val="20"/>
          <w:szCs w:val="20"/>
        </w:rPr>
        <w:t>… partiendo de una interpretación sistemática, tanto de la Constitución, como de los artículos 5º y 6º del [Decreto 2591 de 1991], se deduce que la acción u omisión cometida por los particulares o por la autoridad pública que vulnere o amenace los derechos fundamentales es un requisito lógico-jurídico para la procedencia de la acción tuitiva de derechos fundamentales (...)</w:t>
      </w:r>
      <w:r w:rsidRPr="0054787A">
        <w:rPr>
          <w:rFonts w:ascii="Arial" w:hAnsi="Arial" w:cs="Arial"/>
          <w:sz w:val="20"/>
          <w:szCs w:val="20"/>
        </w:rPr>
        <w:t>”</w:t>
      </w:r>
    </w:p>
    <w:p w14:paraId="25FC4BAE" w14:textId="7DF73121" w:rsidR="001E65A7" w:rsidRPr="0054787A" w:rsidRDefault="001E65A7" w:rsidP="0054787A">
      <w:pPr>
        <w:widowControl/>
        <w:autoSpaceDE/>
        <w:autoSpaceDN/>
        <w:adjustRightInd/>
        <w:jc w:val="both"/>
        <w:rPr>
          <w:rFonts w:ascii="Arial" w:hAnsi="Arial" w:cs="Arial"/>
          <w:sz w:val="20"/>
          <w:szCs w:val="20"/>
        </w:rPr>
      </w:pPr>
    </w:p>
    <w:p w14:paraId="5AF02AED" w14:textId="3E4892ED" w:rsidR="001E65A7" w:rsidRPr="0054787A" w:rsidRDefault="0054787A" w:rsidP="001E65A7">
      <w:pPr>
        <w:widowControl/>
        <w:autoSpaceDE/>
        <w:autoSpaceDN/>
        <w:adjustRightInd/>
        <w:jc w:val="both"/>
        <w:rPr>
          <w:rFonts w:ascii="Arial" w:hAnsi="Arial" w:cs="Arial"/>
          <w:sz w:val="20"/>
          <w:szCs w:val="20"/>
        </w:rPr>
      </w:pPr>
      <w:r w:rsidRPr="0054787A">
        <w:rPr>
          <w:rFonts w:ascii="Arial" w:hAnsi="Arial" w:cs="Arial"/>
          <w:sz w:val="20"/>
          <w:szCs w:val="20"/>
        </w:rPr>
        <w:t>En síntesis, la improcedencia por falta de acción u omisión ocurre cuando: (i) No hay petición o se resolvió antes de presentar el amparo; y, (ii) La decisión cuestionada es inexistente. Criterio que aplica en amparos contra despachos judiciales. (…)</w:t>
      </w:r>
    </w:p>
    <w:p w14:paraId="4AABA256" w14:textId="77777777" w:rsidR="001E65A7" w:rsidRPr="0054787A" w:rsidRDefault="001E65A7" w:rsidP="001E65A7">
      <w:pPr>
        <w:widowControl/>
        <w:autoSpaceDE/>
        <w:autoSpaceDN/>
        <w:adjustRightInd/>
        <w:jc w:val="both"/>
        <w:rPr>
          <w:rFonts w:ascii="Arial" w:hAnsi="Arial" w:cs="Arial"/>
          <w:sz w:val="20"/>
          <w:szCs w:val="20"/>
        </w:rPr>
      </w:pPr>
    </w:p>
    <w:p w14:paraId="357F87B9" w14:textId="2A2B4A4F" w:rsidR="001E65A7" w:rsidRPr="0054787A" w:rsidRDefault="0054787A" w:rsidP="001E65A7">
      <w:pPr>
        <w:widowControl/>
        <w:autoSpaceDE/>
        <w:autoSpaceDN/>
        <w:adjustRightInd/>
        <w:jc w:val="both"/>
        <w:rPr>
          <w:rFonts w:ascii="Arial" w:hAnsi="Arial" w:cs="Arial"/>
          <w:sz w:val="20"/>
          <w:szCs w:val="20"/>
        </w:rPr>
      </w:pPr>
      <w:r w:rsidRPr="0054787A">
        <w:rPr>
          <w:rFonts w:ascii="Arial" w:hAnsi="Arial" w:cs="Arial"/>
          <w:sz w:val="20"/>
          <w:szCs w:val="20"/>
        </w:rPr>
        <w:t>Notoria es la ausencia fáctica, pues, la funcionaria (i) antes de que se promoviera el amparo, dictó el fallo; y, (ii) no ha tenido oportunidad de resolver sobre la digitalización. Entonces, son inexistentes las omisiones trasgresoras o amenazantes de los derechos imputadas. Corolario, se declarará improcedente el resguardo.</w:t>
      </w:r>
    </w:p>
    <w:p w14:paraId="5CD4E1C6" w14:textId="77777777" w:rsidR="001E65A7" w:rsidRPr="0054787A" w:rsidRDefault="001E65A7" w:rsidP="001E65A7">
      <w:pPr>
        <w:widowControl/>
        <w:autoSpaceDE/>
        <w:autoSpaceDN/>
        <w:adjustRightInd/>
        <w:jc w:val="both"/>
        <w:rPr>
          <w:rFonts w:ascii="Arial" w:hAnsi="Arial" w:cs="Arial"/>
          <w:sz w:val="20"/>
          <w:szCs w:val="20"/>
        </w:rPr>
      </w:pPr>
    </w:p>
    <w:p w14:paraId="6DE65D71" w14:textId="77777777" w:rsidR="001E65A7" w:rsidRPr="0054787A" w:rsidRDefault="001E65A7" w:rsidP="001E65A7">
      <w:pPr>
        <w:widowControl/>
        <w:autoSpaceDE/>
        <w:autoSpaceDN/>
        <w:adjustRightInd/>
        <w:jc w:val="both"/>
        <w:rPr>
          <w:rFonts w:ascii="Arial" w:hAnsi="Arial" w:cs="Arial"/>
          <w:sz w:val="20"/>
          <w:szCs w:val="20"/>
        </w:rPr>
      </w:pPr>
    </w:p>
    <w:p w14:paraId="399BA333" w14:textId="77777777" w:rsidR="001E65A7" w:rsidRPr="0054787A" w:rsidRDefault="001E65A7" w:rsidP="001E65A7">
      <w:pPr>
        <w:widowControl/>
        <w:autoSpaceDE/>
        <w:autoSpaceDN/>
        <w:adjustRightInd/>
        <w:jc w:val="both"/>
        <w:rPr>
          <w:rFonts w:ascii="Arial" w:hAnsi="Arial" w:cs="Arial"/>
          <w:sz w:val="20"/>
          <w:szCs w:val="20"/>
        </w:rPr>
      </w:pPr>
    </w:p>
    <w:p w14:paraId="3A188219" w14:textId="77777777" w:rsidR="001E65A7" w:rsidRPr="0054787A" w:rsidRDefault="00CA67CA" w:rsidP="001E65A7">
      <w:pPr>
        <w:pStyle w:val="Sinespaciado"/>
        <w:tabs>
          <w:tab w:val="left" w:pos="3579"/>
        </w:tabs>
        <w:spacing w:line="360" w:lineRule="auto"/>
        <w:jc w:val="center"/>
        <w:rPr>
          <w:rFonts w:ascii="Georgia" w:hAnsi="Georgia" w:cs="Arial"/>
          <w:b/>
          <w:w w:val="140"/>
          <w:sz w:val="14"/>
          <w:szCs w:val="22"/>
        </w:rPr>
      </w:pPr>
      <w:r w:rsidRPr="0054787A">
        <w:rPr>
          <w:rFonts w:ascii="Georgia" w:hAnsi="Georgia"/>
          <w:noProof/>
        </w:rPr>
        <w:drawing>
          <wp:anchor distT="0" distB="0" distL="114300" distR="114300" simplePos="0" relativeHeight="251659264" behindDoc="0" locked="0" layoutInCell="1" allowOverlap="1" wp14:anchorId="029EBBEE" wp14:editId="1E9C570E">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87A">
        <w:rPr>
          <w:rFonts w:ascii="Georgia" w:hAnsi="Georgia" w:cs="Arial"/>
          <w:w w:val="140"/>
        </w:rPr>
        <w:br w:type="textWrapping" w:clear="all"/>
      </w:r>
      <w:r w:rsidR="001E65A7" w:rsidRPr="0054787A">
        <w:rPr>
          <w:rFonts w:ascii="Georgia" w:hAnsi="Georgia" w:cs="Arial"/>
          <w:b/>
          <w:w w:val="140"/>
          <w:sz w:val="14"/>
          <w:szCs w:val="22"/>
        </w:rPr>
        <w:t>REPUBLICA DE COLOMBIA</w:t>
      </w:r>
    </w:p>
    <w:p w14:paraId="5943D70A" w14:textId="77777777" w:rsidR="001E65A7" w:rsidRPr="0054787A" w:rsidRDefault="001E65A7" w:rsidP="001E65A7">
      <w:pPr>
        <w:widowControl/>
        <w:tabs>
          <w:tab w:val="center" w:pos="4987"/>
          <w:tab w:val="left" w:pos="8449"/>
        </w:tabs>
        <w:autoSpaceDE/>
        <w:autoSpaceDN/>
        <w:adjustRightInd/>
        <w:spacing w:line="360" w:lineRule="auto"/>
        <w:jc w:val="center"/>
        <w:rPr>
          <w:rFonts w:ascii="Georgia" w:hAnsi="Georgia" w:cs="Arial"/>
          <w:b/>
          <w:w w:val="140"/>
          <w:sz w:val="22"/>
          <w:szCs w:val="22"/>
        </w:rPr>
      </w:pPr>
      <w:r w:rsidRPr="0054787A">
        <w:rPr>
          <w:rFonts w:ascii="Georgia" w:hAnsi="Georgia" w:cs="Arial"/>
          <w:b/>
          <w:w w:val="140"/>
          <w:sz w:val="14"/>
          <w:szCs w:val="22"/>
        </w:rPr>
        <w:t>RAMA JUDICIAL DEL PODER PÚBLICO</w:t>
      </w:r>
    </w:p>
    <w:p w14:paraId="1A9D924C" w14:textId="77777777" w:rsidR="001E65A7" w:rsidRPr="0054787A" w:rsidRDefault="001E65A7" w:rsidP="001E65A7">
      <w:pPr>
        <w:widowControl/>
        <w:autoSpaceDE/>
        <w:autoSpaceDN/>
        <w:adjustRightInd/>
        <w:spacing w:line="360" w:lineRule="auto"/>
        <w:jc w:val="center"/>
        <w:rPr>
          <w:rFonts w:ascii="Georgia" w:hAnsi="Georgia" w:cs="Arial"/>
          <w:b/>
          <w:bCs/>
          <w:w w:val="140"/>
          <w:sz w:val="16"/>
          <w:szCs w:val="22"/>
        </w:rPr>
      </w:pPr>
      <w:r w:rsidRPr="0054787A">
        <w:rPr>
          <w:rFonts w:ascii="Georgia" w:hAnsi="Georgia" w:cs="Arial"/>
          <w:b/>
          <w:bCs/>
          <w:w w:val="140"/>
          <w:sz w:val="18"/>
          <w:szCs w:val="22"/>
        </w:rPr>
        <w:t>T</w:t>
      </w:r>
      <w:r w:rsidRPr="0054787A">
        <w:rPr>
          <w:rFonts w:ascii="Georgia" w:hAnsi="Georgia" w:cs="Arial"/>
          <w:b/>
          <w:bCs/>
          <w:w w:val="140"/>
          <w:sz w:val="16"/>
          <w:szCs w:val="22"/>
        </w:rPr>
        <w:t>RIBUNAL</w:t>
      </w:r>
      <w:r w:rsidRPr="0054787A">
        <w:rPr>
          <w:rFonts w:ascii="Georgia" w:hAnsi="Georgia" w:cs="Arial"/>
          <w:b/>
          <w:bCs/>
          <w:w w:val="140"/>
          <w:sz w:val="18"/>
          <w:szCs w:val="22"/>
        </w:rPr>
        <w:t xml:space="preserve"> S</w:t>
      </w:r>
      <w:r w:rsidRPr="0054787A">
        <w:rPr>
          <w:rFonts w:ascii="Georgia" w:hAnsi="Georgia" w:cs="Arial"/>
          <w:b/>
          <w:bCs/>
          <w:w w:val="140"/>
          <w:sz w:val="16"/>
          <w:szCs w:val="22"/>
        </w:rPr>
        <w:t xml:space="preserve">UPERIOR DEL </w:t>
      </w:r>
      <w:r w:rsidRPr="0054787A">
        <w:rPr>
          <w:rFonts w:ascii="Georgia" w:hAnsi="Georgia" w:cs="Arial"/>
          <w:b/>
          <w:bCs/>
          <w:w w:val="140"/>
          <w:sz w:val="18"/>
          <w:szCs w:val="22"/>
        </w:rPr>
        <w:t>D</w:t>
      </w:r>
      <w:r w:rsidRPr="0054787A">
        <w:rPr>
          <w:rFonts w:ascii="Georgia" w:hAnsi="Georgia" w:cs="Arial"/>
          <w:b/>
          <w:bCs/>
          <w:w w:val="140"/>
          <w:sz w:val="16"/>
          <w:szCs w:val="22"/>
        </w:rPr>
        <w:t>ISTRITO</w:t>
      </w:r>
      <w:r w:rsidRPr="0054787A">
        <w:rPr>
          <w:rFonts w:ascii="Georgia" w:hAnsi="Georgia" w:cs="Arial"/>
          <w:b/>
          <w:bCs/>
          <w:w w:val="140"/>
          <w:sz w:val="18"/>
          <w:szCs w:val="22"/>
        </w:rPr>
        <w:t xml:space="preserve"> J</w:t>
      </w:r>
      <w:r w:rsidRPr="0054787A">
        <w:rPr>
          <w:rFonts w:ascii="Georgia" w:hAnsi="Georgia" w:cs="Arial"/>
          <w:b/>
          <w:bCs/>
          <w:w w:val="140"/>
          <w:sz w:val="16"/>
          <w:szCs w:val="22"/>
        </w:rPr>
        <w:t>UDICIAL</w:t>
      </w:r>
    </w:p>
    <w:p w14:paraId="2A022429" w14:textId="77777777" w:rsidR="001E65A7" w:rsidRPr="0054787A" w:rsidRDefault="001E65A7" w:rsidP="001E65A7">
      <w:pPr>
        <w:widowControl/>
        <w:autoSpaceDE/>
        <w:autoSpaceDN/>
        <w:adjustRightInd/>
        <w:spacing w:line="360" w:lineRule="auto"/>
        <w:jc w:val="center"/>
        <w:rPr>
          <w:rFonts w:ascii="Georgia" w:hAnsi="Georgia" w:cs="Arial"/>
          <w:b/>
          <w:w w:val="140"/>
          <w:sz w:val="16"/>
          <w:szCs w:val="18"/>
        </w:rPr>
      </w:pPr>
      <w:r w:rsidRPr="0054787A">
        <w:rPr>
          <w:rFonts w:ascii="Georgia" w:hAnsi="Georgia" w:cs="Arial"/>
          <w:b/>
          <w:w w:val="140"/>
          <w:sz w:val="18"/>
          <w:szCs w:val="18"/>
        </w:rPr>
        <w:t>S</w:t>
      </w:r>
      <w:r w:rsidRPr="0054787A">
        <w:rPr>
          <w:rFonts w:ascii="Georgia" w:hAnsi="Georgia" w:cs="Arial"/>
          <w:b/>
          <w:w w:val="140"/>
          <w:sz w:val="16"/>
          <w:szCs w:val="18"/>
        </w:rPr>
        <w:t>A</w:t>
      </w:r>
      <w:r w:rsidRPr="0054787A">
        <w:rPr>
          <w:rFonts w:ascii="Georgia" w:hAnsi="Georgia" w:cs="Arial"/>
          <w:b/>
          <w:w w:val="140"/>
          <w:sz w:val="16"/>
          <w:szCs w:val="16"/>
        </w:rPr>
        <w:t>LA DE DECISIÓN</w:t>
      </w:r>
      <w:r w:rsidRPr="0054787A">
        <w:rPr>
          <w:rFonts w:ascii="Georgia" w:hAnsi="Georgia" w:cs="Arial"/>
          <w:b/>
          <w:w w:val="140"/>
          <w:sz w:val="14"/>
          <w:szCs w:val="18"/>
        </w:rPr>
        <w:t xml:space="preserve"> </w:t>
      </w:r>
      <w:r w:rsidRPr="0054787A">
        <w:rPr>
          <w:rFonts w:ascii="Georgia" w:hAnsi="Georgia" w:cs="Arial"/>
          <w:b/>
          <w:w w:val="140"/>
          <w:sz w:val="18"/>
          <w:szCs w:val="18"/>
        </w:rPr>
        <w:t>C</w:t>
      </w:r>
      <w:r w:rsidRPr="0054787A">
        <w:rPr>
          <w:rFonts w:ascii="Georgia" w:hAnsi="Georgia" w:cs="Arial"/>
          <w:b/>
          <w:w w:val="140"/>
          <w:sz w:val="16"/>
          <w:szCs w:val="18"/>
        </w:rPr>
        <w:t xml:space="preserve">IVIL – </w:t>
      </w:r>
      <w:r w:rsidRPr="0054787A">
        <w:rPr>
          <w:rFonts w:ascii="Georgia" w:hAnsi="Georgia" w:cs="Arial"/>
          <w:b/>
          <w:w w:val="140"/>
          <w:sz w:val="18"/>
          <w:szCs w:val="18"/>
        </w:rPr>
        <w:t>F</w:t>
      </w:r>
      <w:r w:rsidRPr="0054787A">
        <w:rPr>
          <w:rFonts w:ascii="Georgia" w:hAnsi="Georgia" w:cs="Arial"/>
          <w:b/>
          <w:w w:val="140"/>
          <w:sz w:val="16"/>
          <w:szCs w:val="18"/>
        </w:rPr>
        <w:t xml:space="preserve">AMILIA – </w:t>
      </w:r>
      <w:r w:rsidRPr="0054787A">
        <w:rPr>
          <w:rFonts w:ascii="Georgia" w:hAnsi="Georgia" w:cs="Arial"/>
          <w:b/>
          <w:w w:val="140"/>
          <w:sz w:val="18"/>
          <w:szCs w:val="18"/>
        </w:rPr>
        <w:t>D</w:t>
      </w:r>
      <w:r w:rsidRPr="0054787A">
        <w:rPr>
          <w:rFonts w:ascii="Georgia" w:hAnsi="Georgia" w:cs="Arial"/>
          <w:b/>
          <w:w w:val="140"/>
          <w:sz w:val="16"/>
          <w:szCs w:val="18"/>
        </w:rPr>
        <w:t>ISTRITO</w:t>
      </w:r>
      <w:r w:rsidRPr="0054787A">
        <w:rPr>
          <w:rFonts w:ascii="Georgia" w:hAnsi="Georgia" w:cs="Arial"/>
          <w:b/>
          <w:w w:val="140"/>
          <w:sz w:val="18"/>
          <w:szCs w:val="18"/>
        </w:rPr>
        <w:t xml:space="preserve"> </w:t>
      </w:r>
      <w:r w:rsidRPr="0054787A">
        <w:rPr>
          <w:rFonts w:ascii="Georgia" w:hAnsi="Georgia" w:cs="Arial"/>
          <w:b/>
          <w:w w:val="140"/>
          <w:sz w:val="16"/>
          <w:szCs w:val="18"/>
        </w:rPr>
        <w:t>DE</w:t>
      </w:r>
      <w:r w:rsidRPr="0054787A">
        <w:rPr>
          <w:rFonts w:ascii="Georgia" w:hAnsi="Georgia" w:cs="Arial"/>
          <w:b/>
          <w:w w:val="140"/>
          <w:sz w:val="18"/>
          <w:szCs w:val="18"/>
        </w:rPr>
        <w:t xml:space="preserve"> P</w:t>
      </w:r>
      <w:r w:rsidRPr="0054787A">
        <w:rPr>
          <w:rFonts w:ascii="Georgia" w:hAnsi="Georgia" w:cs="Arial"/>
          <w:b/>
          <w:w w:val="140"/>
          <w:sz w:val="16"/>
          <w:szCs w:val="18"/>
        </w:rPr>
        <w:t>EREIRA</w:t>
      </w:r>
    </w:p>
    <w:p w14:paraId="2F31F55D" w14:textId="77777777" w:rsidR="001E65A7" w:rsidRPr="0054787A" w:rsidRDefault="001E65A7" w:rsidP="001E65A7">
      <w:pPr>
        <w:widowControl/>
        <w:autoSpaceDE/>
        <w:autoSpaceDN/>
        <w:adjustRightInd/>
        <w:spacing w:line="360" w:lineRule="auto"/>
        <w:jc w:val="center"/>
        <w:rPr>
          <w:rFonts w:ascii="Georgia" w:hAnsi="Georgia" w:cs="Arial"/>
          <w:b/>
          <w:w w:val="140"/>
          <w:sz w:val="16"/>
          <w:szCs w:val="18"/>
        </w:rPr>
      </w:pPr>
      <w:r w:rsidRPr="0054787A">
        <w:rPr>
          <w:rFonts w:ascii="Georgia" w:hAnsi="Georgia" w:cs="Arial"/>
          <w:b/>
          <w:w w:val="140"/>
          <w:sz w:val="18"/>
          <w:szCs w:val="18"/>
        </w:rPr>
        <w:t>D</w:t>
      </w:r>
      <w:r w:rsidRPr="0054787A">
        <w:rPr>
          <w:rFonts w:ascii="Georgia" w:hAnsi="Georgia" w:cs="Arial"/>
          <w:b/>
          <w:w w:val="140"/>
          <w:sz w:val="16"/>
          <w:szCs w:val="18"/>
        </w:rPr>
        <w:t xml:space="preserve">EPARTAMENTO </w:t>
      </w:r>
      <w:r w:rsidRPr="0054787A">
        <w:rPr>
          <w:rFonts w:ascii="Georgia" w:hAnsi="Georgia" w:cs="Arial"/>
          <w:b/>
          <w:w w:val="140"/>
          <w:sz w:val="18"/>
          <w:szCs w:val="18"/>
        </w:rPr>
        <w:t>D</w:t>
      </w:r>
      <w:r w:rsidRPr="0054787A">
        <w:rPr>
          <w:rFonts w:ascii="Georgia" w:hAnsi="Georgia" w:cs="Arial"/>
          <w:b/>
          <w:w w:val="140"/>
          <w:sz w:val="16"/>
          <w:szCs w:val="18"/>
        </w:rPr>
        <w:t xml:space="preserve">EL </w:t>
      </w:r>
      <w:r w:rsidRPr="0054787A">
        <w:rPr>
          <w:rFonts w:ascii="Georgia" w:hAnsi="Georgia" w:cs="Arial"/>
          <w:b/>
          <w:w w:val="140"/>
          <w:sz w:val="18"/>
          <w:szCs w:val="18"/>
        </w:rPr>
        <w:t>R</w:t>
      </w:r>
      <w:r w:rsidRPr="0054787A">
        <w:rPr>
          <w:rFonts w:ascii="Georgia" w:hAnsi="Georgia" w:cs="Arial"/>
          <w:b/>
          <w:w w:val="140"/>
          <w:sz w:val="16"/>
          <w:szCs w:val="18"/>
        </w:rPr>
        <w:t>ISARALDA</w:t>
      </w:r>
    </w:p>
    <w:p w14:paraId="2A9EBAAB" w14:textId="77777777" w:rsidR="001E65A7" w:rsidRPr="0054787A" w:rsidRDefault="001E65A7" w:rsidP="001E65A7">
      <w:pPr>
        <w:pBdr>
          <w:bottom w:val="double" w:sz="6" w:space="1" w:color="auto"/>
        </w:pBdr>
        <w:overflowPunct w:val="0"/>
        <w:spacing w:line="360" w:lineRule="auto"/>
        <w:jc w:val="center"/>
        <w:rPr>
          <w:rFonts w:ascii="Georgia" w:hAnsi="Georgia" w:cs="Times New Roman"/>
          <w:spacing w:val="20"/>
          <w:w w:val="150"/>
          <w:kern w:val="28"/>
          <w:sz w:val="20"/>
          <w:szCs w:val="20"/>
        </w:rPr>
      </w:pPr>
    </w:p>
    <w:p w14:paraId="33271697" w14:textId="15495A43" w:rsidR="006A7EEC" w:rsidRPr="0054787A" w:rsidRDefault="006A7EEC" w:rsidP="001E65A7">
      <w:pPr>
        <w:pStyle w:val="Sinespaciado"/>
        <w:tabs>
          <w:tab w:val="left" w:pos="3579"/>
        </w:tabs>
        <w:spacing w:line="276" w:lineRule="auto"/>
        <w:jc w:val="center"/>
        <w:rPr>
          <w:rFonts w:ascii="Georgia" w:hAnsi="Georgia" w:cs="Arial"/>
          <w:b/>
          <w:bCs/>
          <w:szCs w:val="24"/>
        </w:rPr>
      </w:pPr>
    </w:p>
    <w:p w14:paraId="7D9A7432" w14:textId="796F320D" w:rsidR="006A7EEC" w:rsidRPr="0054787A" w:rsidRDefault="00D01D31" w:rsidP="001E65A7">
      <w:pPr>
        <w:spacing w:line="276" w:lineRule="auto"/>
        <w:jc w:val="center"/>
        <w:rPr>
          <w:rFonts w:ascii="Georgia" w:hAnsi="Georgia" w:cs="Arial"/>
          <w:b/>
          <w:bCs/>
          <w:i/>
        </w:rPr>
      </w:pPr>
      <w:r w:rsidRPr="0054787A">
        <w:rPr>
          <w:rFonts w:ascii="Georgia" w:hAnsi="Georgia" w:cs="Arial"/>
          <w:b/>
          <w:bCs/>
          <w:i/>
          <w:smallCaps/>
        </w:rPr>
        <w:t>Pereira, R.,</w:t>
      </w:r>
      <w:r w:rsidR="008B788B" w:rsidRPr="0054787A">
        <w:rPr>
          <w:rFonts w:ascii="Georgia" w:hAnsi="Georgia" w:cs="Arial"/>
          <w:b/>
          <w:bCs/>
          <w:i/>
          <w:smallCaps/>
        </w:rPr>
        <w:t xml:space="preserve"> </w:t>
      </w:r>
      <w:r w:rsidR="00D010D3" w:rsidRPr="0054787A">
        <w:rPr>
          <w:rFonts w:ascii="Georgia" w:hAnsi="Georgia" w:cs="Arial"/>
          <w:b/>
          <w:bCs/>
          <w:i/>
          <w:smallCaps/>
        </w:rPr>
        <w:t>veinticinco</w:t>
      </w:r>
      <w:r w:rsidRPr="0054787A">
        <w:rPr>
          <w:rFonts w:ascii="Georgia" w:hAnsi="Georgia" w:cs="Arial"/>
          <w:b/>
          <w:bCs/>
          <w:i/>
          <w:smallCaps/>
        </w:rPr>
        <w:t xml:space="preserve"> </w:t>
      </w:r>
      <w:r w:rsidR="006A7EEC" w:rsidRPr="0054787A">
        <w:rPr>
          <w:rFonts w:ascii="Georgia" w:hAnsi="Georgia" w:cs="Arial"/>
          <w:b/>
          <w:bCs/>
          <w:i/>
          <w:smallCaps/>
        </w:rPr>
        <w:t>(</w:t>
      </w:r>
      <w:r w:rsidR="00D010D3" w:rsidRPr="0054787A">
        <w:rPr>
          <w:rFonts w:ascii="Georgia" w:hAnsi="Georgia" w:cs="Arial"/>
          <w:b/>
          <w:bCs/>
          <w:i/>
          <w:smallCaps/>
        </w:rPr>
        <w:t>25</w:t>
      </w:r>
      <w:r w:rsidR="006A7EEC" w:rsidRPr="0054787A">
        <w:rPr>
          <w:rFonts w:ascii="Georgia" w:hAnsi="Georgia" w:cs="Arial"/>
          <w:b/>
          <w:bCs/>
          <w:i/>
          <w:smallCaps/>
        </w:rPr>
        <w:t xml:space="preserve">) de </w:t>
      </w:r>
      <w:r w:rsidR="00880AEA" w:rsidRPr="0054787A">
        <w:rPr>
          <w:rFonts w:ascii="Georgia" w:hAnsi="Georgia" w:cs="Arial"/>
          <w:b/>
          <w:bCs/>
          <w:i/>
          <w:smallCaps/>
        </w:rPr>
        <w:t xml:space="preserve">septiembre </w:t>
      </w:r>
      <w:r w:rsidR="006A7EEC" w:rsidRPr="0054787A">
        <w:rPr>
          <w:rFonts w:ascii="Georgia" w:hAnsi="Georgia" w:cs="Arial"/>
          <w:b/>
          <w:bCs/>
          <w:i/>
          <w:smallCaps/>
        </w:rPr>
        <w:t xml:space="preserve">de dos mil </w:t>
      </w:r>
      <w:r w:rsidR="00CA67CA" w:rsidRPr="0054787A">
        <w:rPr>
          <w:rFonts w:ascii="Georgia" w:hAnsi="Georgia" w:cs="Arial"/>
          <w:b/>
          <w:bCs/>
          <w:i/>
          <w:smallCaps/>
        </w:rPr>
        <w:t>veinte</w:t>
      </w:r>
      <w:r w:rsidR="006A7EEC" w:rsidRPr="0054787A">
        <w:rPr>
          <w:rFonts w:ascii="Georgia" w:hAnsi="Georgia" w:cs="Arial"/>
          <w:b/>
          <w:bCs/>
          <w:i/>
          <w:smallCaps/>
        </w:rPr>
        <w:t xml:space="preserve"> (</w:t>
      </w:r>
      <w:r w:rsidR="00CA67CA" w:rsidRPr="0054787A">
        <w:rPr>
          <w:rFonts w:ascii="Georgia" w:hAnsi="Georgia" w:cs="Arial"/>
          <w:b/>
          <w:bCs/>
          <w:i/>
          <w:smallCaps/>
        </w:rPr>
        <w:t>2020</w:t>
      </w:r>
      <w:r w:rsidR="006A7EEC" w:rsidRPr="0054787A">
        <w:rPr>
          <w:rFonts w:ascii="Georgia" w:hAnsi="Georgia" w:cs="Arial"/>
          <w:b/>
          <w:bCs/>
          <w:i/>
          <w:smallCaps/>
        </w:rPr>
        <w:t>)</w:t>
      </w:r>
      <w:r w:rsidR="006A7EEC" w:rsidRPr="0054787A">
        <w:rPr>
          <w:rFonts w:ascii="Georgia" w:hAnsi="Georgia" w:cs="Arial"/>
          <w:b/>
          <w:bCs/>
          <w:i/>
        </w:rPr>
        <w:t>.</w:t>
      </w:r>
    </w:p>
    <w:p w14:paraId="29689E19" w14:textId="77777777" w:rsidR="000147A2" w:rsidRPr="0054787A" w:rsidRDefault="000147A2" w:rsidP="001E65A7">
      <w:pPr>
        <w:spacing w:line="276" w:lineRule="auto"/>
        <w:jc w:val="center"/>
        <w:rPr>
          <w:rFonts w:ascii="Georgia" w:hAnsi="Georgia" w:cs="Arial"/>
          <w:b/>
          <w:bCs/>
        </w:rPr>
      </w:pPr>
    </w:p>
    <w:p w14:paraId="2D85E958" w14:textId="5A048C46" w:rsidR="0099045D" w:rsidRPr="0054787A" w:rsidRDefault="00CA67CA" w:rsidP="001E65A7">
      <w:pPr>
        <w:pStyle w:val="Textoindependiente"/>
        <w:numPr>
          <w:ilvl w:val="0"/>
          <w:numId w:val="1"/>
        </w:numPr>
        <w:spacing w:line="276" w:lineRule="auto"/>
        <w:rPr>
          <w:rFonts w:ascii="Georgia" w:hAnsi="Georgia"/>
          <w:b/>
          <w:bCs/>
          <w:smallCaps/>
          <w:szCs w:val="24"/>
          <w:lang w:val="es-ES"/>
        </w:rPr>
      </w:pPr>
      <w:r w:rsidRPr="0054787A">
        <w:rPr>
          <w:rFonts w:ascii="Georgia" w:hAnsi="Georgia"/>
          <w:b/>
          <w:bCs/>
          <w:smallCaps/>
          <w:szCs w:val="24"/>
          <w:lang w:val="es-ES"/>
        </w:rPr>
        <w:t>El asunto por decidir</w:t>
      </w:r>
    </w:p>
    <w:p w14:paraId="05559AA8" w14:textId="77777777" w:rsidR="00134F0A" w:rsidRPr="0054787A" w:rsidRDefault="00134F0A" w:rsidP="001E65A7">
      <w:pPr>
        <w:pStyle w:val="Textoindependiente"/>
        <w:spacing w:line="276" w:lineRule="auto"/>
        <w:rPr>
          <w:rFonts w:ascii="Georgia" w:hAnsi="Georgia"/>
          <w:szCs w:val="24"/>
          <w:lang w:val="es-ES"/>
        </w:rPr>
      </w:pPr>
    </w:p>
    <w:p w14:paraId="73DFDA46" w14:textId="77777777" w:rsidR="003E6688" w:rsidRPr="0054787A" w:rsidRDefault="003E6688" w:rsidP="001E65A7">
      <w:pPr>
        <w:pStyle w:val="Textoindependiente"/>
        <w:spacing w:line="276" w:lineRule="auto"/>
        <w:rPr>
          <w:rFonts w:ascii="Georgia" w:hAnsi="Georgia" w:cs="Arial"/>
          <w:szCs w:val="24"/>
          <w:lang w:val="es-ES"/>
        </w:rPr>
      </w:pPr>
      <w:r w:rsidRPr="0054787A">
        <w:rPr>
          <w:rFonts w:ascii="Georgia" w:hAnsi="Georgia" w:cs="Arial"/>
          <w:szCs w:val="24"/>
          <w:lang w:val="es-ES"/>
        </w:rPr>
        <w:t>La acción constitucional referenciada, adelantadas las debidas actuaciones con el trámite preferente y sumario, sin advertir nulidades.</w:t>
      </w:r>
    </w:p>
    <w:p w14:paraId="5F9D5BD0" w14:textId="77777777" w:rsidR="000147A2" w:rsidRPr="0054787A" w:rsidRDefault="000147A2" w:rsidP="001E65A7">
      <w:pPr>
        <w:pStyle w:val="Textoindependiente"/>
        <w:spacing w:line="276" w:lineRule="auto"/>
        <w:rPr>
          <w:rFonts w:ascii="Georgia" w:hAnsi="Georgia"/>
          <w:szCs w:val="24"/>
          <w:lang w:val="es-ES"/>
        </w:rPr>
      </w:pPr>
    </w:p>
    <w:p w14:paraId="32D8171A" w14:textId="05D12AEB" w:rsidR="0099045D" w:rsidRPr="0054787A" w:rsidRDefault="00CA67CA" w:rsidP="001E65A7">
      <w:pPr>
        <w:pStyle w:val="Textoindependiente"/>
        <w:numPr>
          <w:ilvl w:val="0"/>
          <w:numId w:val="1"/>
        </w:numPr>
        <w:spacing w:line="276" w:lineRule="auto"/>
        <w:rPr>
          <w:rFonts w:ascii="Georgia" w:hAnsi="Georgia"/>
          <w:b/>
          <w:bCs/>
          <w:smallCaps/>
          <w:szCs w:val="24"/>
          <w:lang w:val="es-ES"/>
        </w:rPr>
      </w:pPr>
      <w:r w:rsidRPr="0054787A">
        <w:rPr>
          <w:rFonts w:ascii="Georgia" w:hAnsi="Georgia"/>
          <w:b/>
          <w:bCs/>
          <w:smallCaps/>
          <w:szCs w:val="24"/>
          <w:lang w:val="es-ES"/>
        </w:rPr>
        <w:t xml:space="preserve">La síntesis fáctica </w:t>
      </w:r>
    </w:p>
    <w:p w14:paraId="26FB0070" w14:textId="77777777" w:rsidR="0099045D" w:rsidRPr="0054787A" w:rsidRDefault="0099045D" w:rsidP="001E65A7">
      <w:pPr>
        <w:pStyle w:val="Textoindependiente"/>
        <w:spacing w:line="276" w:lineRule="auto"/>
        <w:rPr>
          <w:rFonts w:ascii="Georgia" w:hAnsi="Georgia"/>
          <w:szCs w:val="24"/>
          <w:lang w:val="es-ES"/>
        </w:rPr>
      </w:pPr>
    </w:p>
    <w:p w14:paraId="064C80D0" w14:textId="1B6197FC" w:rsidR="00517909" w:rsidRPr="0054787A" w:rsidRDefault="00821E7A" w:rsidP="001E65A7">
      <w:pPr>
        <w:spacing w:line="276" w:lineRule="auto"/>
        <w:jc w:val="both"/>
        <w:rPr>
          <w:rFonts w:ascii="Georgia" w:hAnsi="Georgia" w:cs="Arial"/>
        </w:rPr>
      </w:pPr>
      <w:r w:rsidRPr="0054787A">
        <w:rPr>
          <w:rFonts w:ascii="Georgia" w:hAnsi="Georgia" w:cs="Arial"/>
        </w:rPr>
        <w:t xml:space="preserve">Refirió el </w:t>
      </w:r>
      <w:r w:rsidR="00D56742" w:rsidRPr="0054787A">
        <w:rPr>
          <w:rFonts w:ascii="Georgia" w:hAnsi="Georgia" w:cs="Arial"/>
        </w:rPr>
        <w:t xml:space="preserve">actor </w:t>
      </w:r>
      <w:r w:rsidRPr="0054787A">
        <w:rPr>
          <w:rFonts w:ascii="Georgia" w:hAnsi="Georgia" w:cs="Arial"/>
        </w:rPr>
        <w:t xml:space="preserve">que </w:t>
      </w:r>
      <w:r w:rsidR="003031D3" w:rsidRPr="0054787A">
        <w:rPr>
          <w:rFonts w:ascii="Georgia" w:hAnsi="Georgia" w:cs="Arial"/>
        </w:rPr>
        <w:t>en la acción popular No.</w:t>
      </w:r>
      <w:r w:rsidR="001E65A7" w:rsidRPr="0054787A">
        <w:rPr>
          <w:rFonts w:ascii="Georgia" w:hAnsi="Georgia" w:cs="Arial"/>
        </w:rPr>
        <w:t xml:space="preserve"> </w:t>
      </w:r>
      <w:r w:rsidR="003E6688" w:rsidRPr="0054787A">
        <w:rPr>
          <w:rFonts w:ascii="Georgia" w:hAnsi="Georgia" w:cs="Arial"/>
        </w:rPr>
        <w:t>2014-00165-00 la funcionaria no ha proferido la sentencia de primer grado</w:t>
      </w:r>
      <w:r w:rsidR="003031D3" w:rsidRPr="0054787A">
        <w:rPr>
          <w:rFonts w:ascii="Georgia" w:hAnsi="Georgia" w:cs="Arial"/>
        </w:rPr>
        <w:t xml:space="preserve"> </w:t>
      </w:r>
      <w:r w:rsidR="00517909" w:rsidRPr="0054787A">
        <w:rPr>
          <w:rFonts w:ascii="Georgia" w:hAnsi="Georgia" w:cs="Arial"/>
        </w:rPr>
        <w:t>(</w:t>
      </w:r>
      <w:r w:rsidR="00E13B62" w:rsidRPr="0054787A">
        <w:rPr>
          <w:rFonts w:ascii="Georgia" w:hAnsi="Georgia" w:cs="Arial"/>
        </w:rPr>
        <w:t>Cuaderno No.</w:t>
      </w:r>
      <w:r w:rsidR="001E65A7" w:rsidRPr="0054787A">
        <w:rPr>
          <w:rFonts w:ascii="Georgia" w:hAnsi="Georgia" w:cs="Arial"/>
        </w:rPr>
        <w:t xml:space="preserve"> </w:t>
      </w:r>
      <w:r w:rsidR="00E13B62" w:rsidRPr="0054787A">
        <w:rPr>
          <w:rFonts w:ascii="Georgia" w:hAnsi="Georgia" w:cs="Arial"/>
        </w:rPr>
        <w:t>1, documento No.</w:t>
      </w:r>
      <w:r w:rsidR="001E65A7" w:rsidRPr="0054787A">
        <w:rPr>
          <w:rFonts w:ascii="Georgia" w:hAnsi="Georgia" w:cs="Arial"/>
        </w:rPr>
        <w:t xml:space="preserve"> </w:t>
      </w:r>
      <w:r w:rsidR="00E13B62" w:rsidRPr="0054787A">
        <w:rPr>
          <w:rFonts w:ascii="Georgia" w:hAnsi="Georgia" w:cs="Arial"/>
        </w:rPr>
        <w:t>2).</w:t>
      </w:r>
    </w:p>
    <w:p w14:paraId="3FF660E9" w14:textId="53754433" w:rsidR="00517909" w:rsidRPr="0054787A" w:rsidRDefault="00517909" w:rsidP="001E65A7">
      <w:pPr>
        <w:spacing w:line="276" w:lineRule="auto"/>
        <w:jc w:val="both"/>
        <w:rPr>
          <w:rFonts w:ascii="Georgia" w:hAnsi="Georgia" w:cs="Arial"/>
        </w:rPr>
      </w:pPr>
    </w:p>
    <w:p w14:paraId="69F0B112" w14:textId="7334BFE7" w:rsidR="0099045D" w:rsidRPr="0054787A" w:rsidRDefault="006B0D80" w:rsidP="001E65A7">
      <w:pPr>
        <w:pStyle w:val="Textoindependiente"/>
        <w:numPr>
          <w:ilvl w:val="0"/>
          <w:numId w:val="1"/>
        </w:numPr>
        <w:spacing w:line="276" w:lineRule="auto"/>
        <w:rPr>
          <w:rFonts w:ascii="Georgia" w:hAnsi="Georgia"/>
          <w:b/>
          <w:bCs/>
          <w:smallCaps/>
          <w:szCs w:val="24"/>
          <w:lang w:val="es-ES"/>
        </w:rPr>
      </w:pPr>
      <w:r w:rsidRPr="0054787A">
        <w:rPr>
          <w:rFonts w:ascii="Georgia" w:hAnsi="Georgia"/>
          <w:b/>
          <w:bCs/>
          <w:smallCaps/>
          <w:szCs w:val="24"/>
          <w:lang w:val="es-ES"/>
        </w:rPr>
        <w:t>El</w:t>
      </w:r>
      <w:r w:rsidR="00E13B62" w:rsidRPr="0054787A">
        <w:rPr>
          <w:rFonts w:ascii="Georgia" w:hAnsi="Georgia"/>
          <w:b/>
          <w:bCs/>
          <w:smallCaps/>
          <w:szCs w:val="24"/>
          <w:lang w:val="es-ES"/>
        </w:rPr>
        <w:t xml:space="preserve"> derecho invocado y la petición de protección</w:t>
      </w:r>
    </w:p>
    <w:p w14:paraId="51C5E4FE" w14:textId="77777777" w:rsidR="00800EF6" w:rsidRPr="0054787A" w:rsidRDefault="00800EF6" w:rsidP="001E65A7">
      <w:pPr>
        <w:pStyle w:val="Textoindependiente"/>
        <w:spacing w:line="276" w:lineRule="auto"/>
        <w:rPr>
          <w:rFonts w:ascii="Georgia" w:hAnsi="Georgia"/>
          <w:szCs w:val="24"/>
          <w:lang w:val="es-ES"/>
        </w:rPr>
      </w:pPr>
    </w:p>
    <w:p w14:paraId="2FEEBBDE" w14:textId="7E6E5A07" w:rsidR="007D0ECC" w:rsidRPr="0054787A" w:rsidRDefault="00E13B62" w:rsidP="001E65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r w:rsidRPr="0054787A">
        <w:rPr>
          <w:rFonts w:ascii="Georgia" w:hAnsi="Georgia" w:cs="Arial"/>
          <w:spacing w:val="-3"/>
        </w:rPr>
        <w:lastRenderedPageBreak/>
        <w:t xml:space="preserve">El debido proceso </w:t>
      </w:r>
      <w:r w:rsidRPr="0054787A">
        <w:rPr>
          <w:rFonts w:ascii="Georgia" w:hAnsi="Georgia" w:cs="Arial"/>
        </w:rPr>
        <w:t>(Cuaderno No.</w:t>
      </w:r>
      <w:r w:rsidR="001E65A7" w:rsidRPr="0054787A">
        <w:rPr>
          <w:rFonts w:ascii="Georgia" w:hAnsi="Georgia" w:cs="Arial"/>
        </w:rPr>
        <w:t xml:space="preserve"> </w:t>
      </w:r>
      <w:r w:rsidRPr="0054787A">
        <w:rPr>
          <w:rFonts w:ascii="Georgia" w:hAnsi="Georgia" w:cs="Arial"/>
        </w:rPr>
        <w:t>1, documento No.</w:t>
      </w:r>
      <w:r w:rsidR="001E65A7" w:rsidRPr="0054787A">
        <w:rPr>
          <w:rFonts w:ascii="Georgia" w:hAnsi="Georgia" w:cs="Arial"/>
        </w:rPr>
        <w:t xml:space="preserve"> </w:t>
      </w:r>
      <w:r w:rsidRPr="0054787A">
        <w:rPr>
          <w:rFonts w:ascii="Georgia" w:hAnsi="Georgia" w:cs="Arial"/>
        </w:rPr>
        <w:t xml:space="preserve">2). Pidió ordenar a la </w:t>
      </w:r>
      <w:r w:rsidR="2A874251" w:rsidRPr="0054787A">
        <w:rPr>
          <w:rFonts w:ascii="Georgia" w:hAnsi="Georgia" w:cs="Arial"/>
        </w:rPr>
        <w:t xml:space="preserve">jueza </w:t>
      </w:r>
      <w:r w:rsidR="001E04A3" w:rsidRPr="0054787A">
        <w:rPr>
          <w:rFonts w:ascii="Georgia" w:hAnsi="Georgia" w:cs="Arial"/>
          <w:b/>
          <w:bCs/>
        </w:rPr>
        <w:t>(i)</w:t>
      </w:r>
      <w:r w:rsidR="001E04A3" w:rsidRPr="0054787A">
        <w:rPr>
          <w:rFonts w:ascii="Georgia" w:hAnsi="Georgia" w:cs="Arial"/>
        </w:rPr>
        <w:t xml:space="preserve"> </w:t>
      </w:r>
      <w:r w:rsidR="003E6688" w:rsidRPr="0054787A">
        <w:rPr>
          <w:rFonts w:ascii="Georgia" w:hAnsi="Georgia" w:cs="Arial"/>
        </w:rPr>
        <w:t>Aplicar el artículo 37, Ley 472</w:t>
      </w:r>
      <w:r w:rsidR="003031D3" w:rsidRPr="0054787A">
        <w:rPr>
          <w:rFonts w:ascii="Georgia" w:hAnsi="Georgia" w:cs="Arial"/>
        </w:rPr>
        <w:t xml:space="preserve">; y, </w:t>
      </w:r>
      <w:r w:rsidR="001E04A3" w:rsidRPr="0054787A">
        <w:rPr>
          <w:rFonts w:ascii="Georgia" w:hAnsi="Georgia" w:cs="Arial"/>
          <w:b/>
          <w:bCs/>
        </w:rPr>
        <w:t>(ii)</w:t>
      </w:r>
      <w:r w:rsidR="001E04A3" w:rsidRPr="0054787A">
        <w:rPr>
          <w:rFonts w:ascii="Georgia" w:hAnsi="Georgia" w:cs="Arial"/>
        </w:rPr>
        <w:t xml:space="preserve"> </w:t>
      </w:r>
      <w:r w:rsidR="003031D3" w:rsidRPr="0054787A">
        <w:rPr>
          <w:rFonts w:ascii="Georgia" w:hAnsi="Georgia" w:cs="Arial"/>
        </w:rPr>
        <w:t xml:space="preserve">Digitalizar el expediente </w:t>
      </w:r>
      <w:r w:rsidRPr="0054787A">
        <w:rPr>
          <w:rFonts w:ascii="Georgia" w:hAnsi="Georgia" w:cs="Arial"/>
        </w:rPr>
        <w:t>(Cuaderno No.</w:t>
      </w:r>
      <w:r w:rsidR="001E65A7" w:rsidRPr="0054787A">
        <w:rPr>
          <w:rFonts w:ascii="Georgia" w:hAnsi="Georgia" w:cs="Arial"/>
        </w:rPr>
        <w:t xml:space="preserve"> </w:t>
      </w:r>
      <w:r w:rsidRPr="0054787A">
        <w:rPr>
          <w:rFonts w:ascii="Georgia" w:hAnsi="Georgia" w:cs="Arial"/>
        </w:rPr>
        <w:t>1, documento No.</w:t>
      </w:r>
      <w:r w:rsidR="001E65A7" w:rsidRPr="0054787A">
        <w:rPr>
          <w:rFonts w:ascii="Georgia" w:hAnsi="Georgia" w:cs="Arial"/>
        </w:rPr>
        <w:t xml:space="preserve"> </w:t>
      </w:r>
      <w:r w:rsidRPr="0054787A">
        <w:rPr>
          <w:rFonts w:ascii="Georgia" w:hAnsi="Georgia" w:cs="Arial"/>
        </w:rPr>
        <w:t>2).</w:t>
      </w:r>
    </w:p>
    <w:p w14:paraId="17FFD4B4" w14:textId="77777777" w:rsidR="00222C76" w:rsidRPr="0054787A" w:rsidRDefault="00222C76" w:rsidP="001E65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p>
    <w:p w14:paraId="4C8FB463" w14:textId="63965A5A" w:rsidR="0099045D" w:rsidRPr="0054787A" w:rsidRDefault="00A70E86" w:rsidP="001E65A7">
      <w:pPr>
        <w:pStyle w:val="Sinespaciado"/>
        <w:numPr>
          <w:ilvl w:val="0"/>
          <w:numId w:val="1"/>
        </w:numPr>
        <w:spacing w:line="276" w:lineRule="auto"/>
        <w:jc w:val="both"/>
        <w:rPr>
          <w:rFonts w:ascii="Georgia" w:hAnsi="Georgia"/>
          <w:b/>
          <w:bCs/>
          <w:smallCaps/>
          <w:szCs w:val="24"/>
        </w:rPr>
      </w:pPr>
      <w:r w:rsidRPr="0054787A">
        <w:rPr>
          <w:rFonts w:ascii="Georgia" w:hAnsi="Georgia"/>
          <w:b/>
          <w:bCs/>
          <w:smallCaps/>
          <w:szCs w:val="24"/>
        </w:rPr>
        <w:t>El resumen de la crónica procesal</w:t>
      </w:r>
    </w:p>
    <w:p w14:paraId="1720F133" w14:textId="77777777" w:rsidR="003E6688" w:rsidRPr="0054787A" w:rsidRDefault="003E6688" w:rsidP="001E65A7">
      <w:pPr>
        <w:pStyle w:val="Prrafodelista"/>
        <w:spacing w:line="276" w:lineRule="auto"/>
        <w:ind w:left="0"/>
        <w:jc w:val="both"/>
        <w:rPr>
          <w:rFonts w:ascii="Georgia" w:hAnsi="Georgia"/>
        </w:rPr>
      </w:pPr>
    </w:p>
    <w:p w14:paraId="4008203E" w14:textId="4CFB38B9" w:rsidR="001E448F" w:rsidRPr="0054787A" w:rsidRDefault="00824946" w:rsidP="001E65A7">
      <w:pPr>
        <w:pStyle w:val="Prrafodelista"/>
        <w:spacing w:line="276" w:lineRule="auto"/>
        <w:ind w:left="0"/>
        <w:jc w:val="both"/>
        <w:rPr>
          <w:rFonts w:ascii="Georgia" w:hAnsi="Georgia" w:cs="Arial"/>
        </w:rPr>
      </w:pPr>
      <w:r w:rsidRPr="0054787A">
        <w:rPr>
          <w:rFonts w:ascii="Georgia" w:hAnsi="Georgia"/>
        </w:rPr>
        <w:t xml:space="preserve">El </w:t>
      </w:r>
      <w:r w:rsidR="003031D3" w:rsidRPr="0054787A">
        <w:rPr>
          <w:rFonts w:ascii="Georgia" w:hAnsi="Georgia"/>
        </w:rPr>
        <w:t>11</w:t>
      </w:r>
      <w:r w:rsidRPr="0054787A">
        <w:rPr>
          <w:rFonts w:ascii="Georgia" w:hAnsi="Georgia"/>
        </w:rPr>
        <w:t>-</w:t>
      </w:r>
      <w:r w:rsidR="003031D3" w:rsidRPr="0054787A">
        <w:rPr>
          <w:rFonts w:ascii="Georgia" w:hAnsi="Georgia"/>
        </w:rPr>
        <w:t>09</w:t>
      </w:r>
      <w:r w:rsidRPr="0054787A">
        <w:rPr>
          <w:rFonts w:ascii="Georgia" w:hAnsi="Georgia"/>
        </w:rPr>
        <w:t xml:space="preserve">-2020 </w:t>
      </w:r>
      <w:r w:rsidR="00A05181" w:rsidRPr="0054787A">
        <w:rPr>
          <w:rFonts w:ascii="Georgia" w:hAnsi="Georgia" w:cs="Arial"/>
        </w:rPr>
        <w:t>se</w:t>
      </w:r>
      <w:r w:rsidR="00183262" w:rsidRPr="0054787A">
        <w:rPr>
          <w:rFonts w:ascii="Georgia" w:hAnsi="Georgia" w:cs="Arial"/>
        </w:rPr>
        <w:t xml:space="preserve"> admitió </w:t>
      </w:r>
      <w:r w:rsidRPr="0054787A">
        <w:rPr>
          <w:rFonts w:ascii="Georgia" w:hAnsi="Georgia" w:cs="Arial"/>
        </w:rPr>
        <w:t xml:space="preserve">la acción </w:t>
      </w:r>
      <w:r w:rsidR="00183262" w:rsidRPr="0054787A">
        <w:rPr>
          <w:rFonts w:ascii="Georgia" w:hAnsi="Georgia"/>
        </w:rPr>
        <w:t>(Cuaderno No.</w:t>
      </w:r>
      <w:r w:rsidR="001E65A7" w:rsidRPr="0054787A">
        <w:rPr>
          <w:rFonts w:ascii="Georgia" w:hAnsi="Georgia"/>
        </w:rPr>
        <w:t xml:space="preserve"> </w:t>
      </w:r>
      <w:r w:rsidR="00183262" w:rsidRPr="0054787A">
        <w:rPr>
          <w:rFonts w:ascii="Georgia" w:hAnsi="Georgia"/>
        </w:rPr>
        <w:t>1, documento No.</w:t>
      </w:r>
      <w:r w:rsidR="001E65A7" w:rsidRPr="0054787A">
        <w:rPr>
          <w:rFonts w:ascii="Georgia" w:hAnsi="Georgia"/>
        </w:rPr>
        <w:t xml:space="preserve"> </w:t>
      </w:r>
      <w:r w:rsidRPr="0054787A">
        <w:rPr>
          <w:rFonts w:ascii="Georgia" w:hAnsi="Georgia"/>
        </w:rPr>
        <w:t>05</w:t>
      </w:r>
      <w:r w:rsidR="00183262" w:rsidRPr="0054787A">
        <w:rPr>
          <w:rFonts w:ascii="Georgia" w:hAnsi="Georgia"/>
        </w:rPr>
        <w:t>)</w:t>
      </w:r>
      <w:r w:rsidR="003E6688" w:rsidRPr="0054787A">
        <w:rPr>
          <w:rFonts w:ascii="Georgia" w:hAnsi="Georgia"/>
        </w:rPr>
        <w:t xml:space="preserve"> y el 23-09-2020 se vincularon unos terceros (Cuaderno No.</w:t>
      </w:r>
      <w:r w:rsidR="001E65A7" w:rsidRPr="0054787A">
        <w:rPr>
          <w:rFonts w:ascii="Georgia" w:hAnsi="Georgia"/>
        </w:rPr>
        <w:t xml:space="preserve"> </w:t>
      </w:r>
      <w:r w:rsidR="003E6688" w:rsidRPr="0054787A">
        <w:rPr>
          <w:rFonts w:ascii="Georgia" w:hAnsi="Georgia"/>
        </w:rPr>
        <w:t>1, documento No.</w:t>
      </w:r>
      <w:r w:rsidR="001E65A7" w:rsidRPr="0054787A">
        <w:rPr>
          <w:rFonts w:ascii="Georgia" w:hAnsi="Georgia"/>
        </w:rPr>
        <w:t xml:space="preserve"> </w:t>
      </w:r>
      <w:r w:rsidR="003E6688" w:rsidRPr="0054787A">
        <w:rPr>
          <w:rFonts w:ascii="Georgia" w:hAnsi="Georgia"/>
        </w:rPr>
        <w:t>13)</w:t>
      </w:r>
      <w:r w:rsidR="00183262" w:rsidRPr="0054787A">
        <w:rPr>
          <w:rFonts w:ascii="Georgia" w:hAnsi="Georgia"/>
        </w:rPr>
        <w:t xml:space="preserve"> </w:t>
      </w:r>
      <w:r w:rsidR="001E448F" w:rsidRPr="0054787A">
        <w:rPr>
          <w:rFonts w:ascii="Georgia" w:hAnsi="Georgia" w:cs="Arial"/>
        </w:rPr>
        <w:t>Fueron debidamente enterados los extremos de la acción (</w:t>
      </w:r>
      <w:r w:rsidR="00A70E86" w:rsidRPr="0054787A">
        <w:rPr>
          <w:rFonts w:ascii="Georgia" w:hAnsi="Georgia" w:cs="Arial"/>
        </w:rPr>
        <w:t>Cuaderno No.</w:t>
      </w:r>
      <w:r w:rsidR="001E65A7" w:rsidRPr="0054787A">
        <w:rPr>
          <w:rFonts w:ascii="Georgia" w:hAnsi="Georgia" w:cs="Arial"/>
        </w:rPr>
        <w:t xml:space="preserve"> </w:t>
      </w:r>
      <w:r w:rsidR="00A70E86" w:rsidRPr="0054787A">
        <w:rPr>
          <w:rFonts w:ascii="Georgia" w:hAnsi="Georgia" w:cs="Arial"/>
        </w:rPr>
        <w:t>1, documento No.</w:t>
      </w:r>
      <w:r w:rsidR="001E65A7" w:rsidRPr="0054787A">
        <w:rPr>
          <w:rFonts w:ascii="Georgia" w:hAnsi="Georgia" w:cs="Arial"/>
        </w:rPr>
        <w:t xml:space="preserve"> </w:t>
      </w:r>
      <w:r w:rsidRPr="0054787A">
        <w:rPr>
          <w:rFonts w:ascii="Georgia" w:hAnsi="Georgia" w:cs="Arial"/>
        </w:rPr>
        <w:t>06</w:t>
      </w:r>
      <w:r w:rsidR="00183262" w:rsidRPr="0054787A">
        <w:rPr>
          <w:rFonts w:ascii="Georgia" w:hAnsi="Georgia" w:cs="Arial"/>
        </w:rPr>
        <w:t>). Contest</w:t>
      </w:r>
      <w:r w:rsidRPr="0054787A">
        <w:rPr>
          <w:rFonts w:ascii="Georgia" w:hAnsi="Georgia" w:cs="Arial"/>
        </w:rPr>
        <w:t>aron</w:t>
      </w:r>
      <w:r w:rsidR="001E448F" w:rsidRPr="0054787A">
        <w:rPr>
          <w:rFonts w:ascii="Georgia" w:hAnsi="Georgia" w:cs="Arial"/>
        </w:rPr>
        <w:t xml:space="preserve"> </w:t>
      </w:r>
      <w:r w:rsidR="003E6688" w:rsidRPr="0054787A">
        <w:rPr>
          <w:rFonts w:ascii="Georgia" w:hAnsi="Georgia" w:cs="Arial"/>
        </w:rPr>
        <w:t>el Juzgado accionado, la Defensoría del Pueblo y la Procuraduría General de la Nación, Regionales de Risaralda</w:t>
      </w:r>
      <w:r w:rsidR="003031D3" w:rsidRPr="0054787A">
        <w:rPr>
          <w:rFonts w:ascii="Georgia" w:hAnsi="Georgia" w:cs="Arial"/>
        </w:rPr>
        <w:t xml:space="preserve"> </w:t>
      </w:r>
      <w:r w:rsidR="00E21AFD" w:rsidRPr="0054787A">
        <w:rPr>
          <w:rFonts w:ascii="Georgia" w:hAnsi="Georgia" w:cs="Arial"/>
        </w:rPr>
        <w:t>(</w:t>
      </w:r>
      <w:r w:rsidR="00A70E86" w:rsidRPr="0054787A">
        <w:rPr>
          <w:rFonts w:ascii="Georgia" w:hAnsi="Georgia" w:cs="Arial"/>
        </w:rPr>
        <w:t>Cuaderno No.</w:t>
      </w:r>
      <w:r w:rsidR="001E65A7" w:rsidRPr="0054787A">
        <w:rPr>
          <w:rFonts w:ascii="Georgia" w:hAnsi="Georgia" w:cs="Arial"/>
        </w:rPr>
        <w:t xml:space="preserve"> </w:t>
      </w:r>
      <w:r w:rsidR="00A70E86" w:rsidRPr="0054787A">
        <w:rPr>
          <w:rFonts w:ascii="Georgia" w:hAnsi="Georgia" w:cs="Arial"/>
        </w:rPr>
        <w:t>1, documento</w:t>
      </w:r>
      <w:r w:rsidRPr="0054787A">
        <w:rPr>
          <w:rFonts w:ascii="Georgia" w:hAnsi="Georgia" w:cs="Arial"/>
        </w:rPr>
        <w:t>s</w:t>
      </w:r>
      <w:r w:rsidR="00A70E86" w:rsidRPr="0054787A">
        <w:rPr>
          <w:rFonts w:ascii="Georgia" w:hAnsi="Georgia" w:cs="Arial"/>
        </w:rPr>
        <w:t xml:space="preserve"> No</w:t>
      </w:r>
      <w:r w:rsidRPr="0054787A">
        <w:rPr>
          <w:rFonts w:ascii="Georgia" w:hAnsi="Georgia" w:cs="Arial"/>
        </w:rPr>
        <w:t>s</w:t>
      </w:r>
      <w:r w:rsidR="00A70E86" w:rsidRPr="0054787A">
        <w:rPr>
          <w:rFonts w:ascii="Georgia" w:hAnsi="Georgia" w:cs="Arial"/>
        </w:rPr>
        <w:t>.</w:t>
      </w:r>
      <w:r w:rsidR="001E65A7" w:rsidRPr="0054787A">
        <w:rPr>
          <w:rFonts w:ascii="Georgia" w:hAnsi="Georgia" w:cs="Arial"/>
        </w:rPr>
        <w:t xml:space="preserve"> </w:t>
      </w:r>
      <w:r w:rsidR="003E6688" w:rsidRPr="0054787A">
        <w:rPr>
          <w:rFonts w:ascii="Georgia" w:hAnsi="Georgia" w:cs="Arial"/>
        </w:rPr>
        <w:t>07, 08 y 10</w:t>
      </w:r>
      <w:r w:rsidR="00E21AFD" w:rsidRPr="0054787A">
        <w:rPr>
          <w:rFonts w:ascii="Georgia" w:hAnsi="Georgia" w:cs="Arial"/>
        </w:rPr>
        <w:t>)</w:t>
      </w:r>
      <w:r w:rsidR="001E448F" w:rsidRPr="0054787A">
        <w:rPr>
          <w:rFonts w:ascii="Georgia" w:hAnsi="Georgia" w:cs="Arial"/>
        </w:rPr>
        <w:t>.</w:t>
      </w:r>
      <w:bookmarkStart w:id="1" w:name="_Hlk47513156"/>
      <w:bookmarkEnd w:id="1"/>
    </w:p>
    <w:p w14:paraId="12C9C20B" w14:textId="77777777" w:rsidR="00A0664B" w:rsidRPr="0054787A" w:rsidRDefault="00A0664B" w:rsidP="001E65A7">
      <w:pPr>
        <w:spacing w:line="276" w:lineRule="auto"/>
        <w:jc w:val="both"/>
        <w:rPr>
          <w:rFonts w:ascii="Georgia" w:hAnsi="Georgia" w:cs="Arial"/>
        </w:rPr>
      </w:pPr>
    </w:p>
    <w:p w14:paraId="23F00322" w14:textId="17338F43" w:rsidR="005F06CD" w:rsidRPr="0054787A" w:rsidRDefault="003E6688" w:rsidP="001E65A7">
      <w:pPr>
        <w:spacing w:line="276" w:lineRule="auto"/>
        <w:jc w:val="both"/>
        <w:rPr>
          <w:rFonts w:ascii="Georgia" w:hAnsi="Georgia" w:cs="Arial"/>
        </w:rPr>
      </w:pPr>
      <w:r w:rsidRPr="0054787A">
        <w:rPr>
          <w:rFonts w:ascii="Georgia" w:hAnsi="Georgia" w:cs="Arial"/>
        </w:rPr>
        <w:t>La Jueza informó que el 03-12-2019 profirió la sentencia, en firme, sin recursos, y solicitó negar el amparo en su contra por inexistencia de vulneración (Cuaderno No.</w:t>
      </w:r>
      <w:r w:rsidR="001E65A7" w:rsidRPr="0054787A">
        <w:rPr>
          <w:rFonts w:ascii="Georgia" w:hAnsi="Georgia" w:cs="Arial"/>
        </w:rPr>
        <w:t xml:space="preserve"> </w:t>
      </w:r>
      <w:r w:rsidRPr="0054787A">
        <w:rPr>
          <w:rFonts w:ascii="Georgia" w:hAnsi="Georgia" w:cs="Arial"/>
        </w:rPr>
        <w:t>1, documento No.</w:t>
      </w:r>
      <w:r w:rsidR="001E65A7" w:rsidRPr="0054787A">
        <w:rPr>
          <w:rFonts w:ascii="Georgia" w:hAnsi="Georgia" w:cs="Arial"/>
        </w:rPr>
        <w:t xml:space="preserve"> </w:t>
      </w:r>
      <w:r w:rsidRPr="0054787A">
        <w:rPr>
          <w:rFonts w:ascii="Georgia" w:hAnsi="Georgia" w:cs="Arial"/>
        </w:rPr>
        <w:t xml:space="preserve">07). La Defensoría y la Procuraduría </w:t>
      </w:r>
      <w:r w:rsidR="003031D3" w:rsidRPr="0054787A">
        <w:rPr>
          <w:rFonts w:ascii="Georgia" w:hAnsi="Georgia" w:cs="Arial"/>
        </w:rPr>
        <w:t xml:space="preserve">alegaron </w:t>
      </w:r>
      <w:r w:rsidR="00A70E86" w:rsidRPr="0054787A">
        <w:rPr>
          <w:rFonts w:ascii="Georgia" w:hAnsi="Georgia" w:cs="Arial"/>
        </w:rPr>
        <w:t xml:space="preserve">falta de legitimación por pasiva y </w:t>
      </w:r>
      <w:r w:rsidR="003031D3" w:rsidRPr="0054787A">
        <w:rPr>
          <w:rFonts w:ascii="Georgia" w:hAnsi="Georgia" w:cs="Arial"/>
        </w:rPr>
        <w:t xml:space="preserve">solicitaron </w:t>
      </w:r>
      <w:r w:rsidR="00621627" w:rsidRPr="0054787A">
        <w:rPr>
          <w:rFonts w:ascii="Georgia" w:hAnsi="Georgia" w:cs="Arial"/>
        </w:rPr>
        <w:t xml:space="preserve">su desvinculación </w:t>
      </w:r>
      <w:r w:rsidR="00A70E86" w:rsidRPr="0054787A">
        <w:rPr>
          <w:rFonts w:ascii="Georgia" w:hAnsi="Georgia" w:cs="Arial"/>
        </w:rPr>
        <w:t>(Cuaderno No.</w:t>
      </w:r>
      <w:r w:rsidR="001E65A7" w:rsidRPr="0054787A">
        <w:rPr>
          <w:rFonts w:ascii="Georgia" w:hAnsi="Georgia" w:cs="Arial"/>
        </w:rPr>
        <w:t xml:space="preserve"> </w:t>
      </w:r>
      <w:r w:rsidR="00A70E86" w:rsidRPr="0054787A">
        <w:rPr>
          <w:rFonts w:ascii="Georgia" w:hAnsi="Georgia" w:cs="Arial"/>
        </w:rPr>
        <w:t>1, documento</w:t>
      </w:r>
      <w:r w:rsidR="00621627" w:rsidRPr="0054787A">
        <w:rPr>
          <w:rFonts w:ascii="Georgia" w:hAnsi="Georgia" w:cs="Arial"/>
        </w:rPr>
        <w:t>s</w:t>
      </w:r>
      <w:r w:rsidR="00A70E86" w:rsidRPr="0054787A">
        <w:rPr>
          <w:rFonts w:ascii="Georgia" w:hAnsi="Georgia" w:cs="Arial"/>
        </w:rPr>
        <w:t xml:space="preserve"> No.</w:t>
      </w:r>
      <w:r w:rsidR="001E65A7" w:rsidRPr="0054787A">
        <w:rPr>
          <w:rFonts w:ascii="Georgia" w:hAnsi="Georgia" w:cs="Arial"/>
        </w:rPr>
        <w:t xml:space="preserve"> </w:t>
      </w:r>
      <w:r w:rsidRPr="0054787A">
        <w:rPr>
          <w:rFonts w:ascii="Georgia" w:hAnsi="Georgia" w:cs="Arial"/>
        </w:rPr>
        <w:t>09 y 10</w:t>
      </w:r>
      <w:r w:rsidR="00A70E86" w:rsidRPr="0054787A">
        <w:rPr>
          <w:rFonts w:ascii="Georgia" w:hAnsi="Georgia" w:cs="Arial"/>
        </w:rPr>
        <w:t>)</w:t>
      </w:r>
      <w:r w:rsidRPr="0054787A">
        <w:rPr>
          <w:rFonts w:ascii="Georgia" w:hAnsi="Georgia" w:cs="Arial"/>
        </w:rPr>
        <w:t>.</w:t>
      </w:r>
      <w:r w:rsidR="00383B1A" w:rsidRPr="0054787A">
        <w:rPr>
          <w:rFonts w:ascii="Georgia" w:hAnsi="Georgia" w:cs="Arial"/>
        </w:rPr>
        <w:t xml:space="preserve"> </w:t>
      </w:r>
    </w:p>
    <w:p w14:paraId="49B4F52F" w14:textId="77777777" w:rsidR="005F06CD" w:rsidRPr="0054787A" w:rsidRDefault="005F06CD" w:rsidP="001E65A7">
      <w:pPr>
        <w:spacing w:line="276" w:lineRule="auto"/>
        <w:jc w:val="both"/>
        <w:rPr>
          <w:rFonts w:ascii="Georgia" w:hAnsi="Georgia"/>
        </w:rPr>
      </w:pPr>
      <w:r w:rsidRPr="0054787A">
        <w:rPr>
          <w:rFonts w:ascii="Georgia" w:hAnsi="Georgia"/>
        </w:rPr>
        <w:t xml:space="preserve"> </w:t>
      </w:r>
    </w:p>
    <w:p w14:paraId="3E2EF101" w14:textId="7DBE834D" w:rsidR="00CF429F" w:rsidRPr="0054787A" w:rsidRDefault="00621627" w:rsidP="001E65A7">
      <w:pPr>
        <w:pStyle w:val="Prrafodelista"/>
        <w:numPr>
          <w:ilvl w:val="0"/>
          <w:numId w:val="18"/>
        </w:numPr>
        <w:spacing w:line="276" w:lineRule="auto"/>
        <w:jc w:val="both"/>
        <w:rPr>
          <w:rFonts w:ascii="Georgia" w:hAnsi="Georgia"/>
          <w:b/>
          <w:bCs/>
          <w:smallCaps/>
        </w:rPr>
      </w:pPr>
      <w:r w:rsidRPr="0054787A">
        <w:rPr>
          <w:rFonts w:ascii="Georgia" w:hAnsi="Georgia"/>
          <w:b/>
          <w:bCs/>
          <w:smallCaps/>
        </w:rPr>
        <w:t>La fundamentación jurídica para decidir</w:t>
      </w:r>
    </w:p>
    <w:p w14:paraId="71A20BE5" w14:textId="77777777" w:rsidR="00621627" w:rsidRPr="0054787A" w:rsidRDefault="00621627" w:rsidP="001E65A7">
      <w:pPr>
        <w:pStyle w:val="Textoindependiente"/>
        <w:tabs>
          <w:tab w:val="clear" w:pos="0"/>
          <w:tab w:val="clear" w:pos="708"/>
          <w:tab w:val="left" w:pos="709"/>
        </w:tabs>
        <w:spacing w:line="276" w:lineRule="auto"/>
        <w:ind w:left="709"/>
        <w:rPr>
          <w:rFonts w:ascii="Georgia" w:hAnsi="Georgia" w:cs="Arial"/>
          <w:szCs w:val="24"/>
          <w:lang w:val="es-ES"/>
        </w:rPr>
      </w:pPr>
    </w:p>
    <w:p w14:paraId="24B00B6C" w14:textId="5A9AB317" w:rsidR="00D33789" w:rsidRPr="0054787A" w:rsidRDefault="2160DCD9" w:rsidP="001E65A7">
      <w:pPr>
        <w:pStyle w:val="Textoindependiente"/>
        <w:numPr>
          <w:ilvl w:val="1"/>
          <w:numId w:val="18"/>
        </w:numPr>
        <w:tabs>
          <w:tab w:val="clear" w:pos="0"/>
          <w:tab w:val="clear" w:pos="708"/>
          <w:tab w:val="left" w:pos="709"/>
        </w:tabs>
        <w:spacing w:line="276" w:lineRule="auto"/>
        <w:ind w:left="709" w:hanging="709"/>
        <w:rPr>
          <w:rFonts w:ascii="Georgia" w:eastAsia="Georgia" w:hAnsi="Georgia" w:cs="Georgia"/>
          <w:szCs w:val="24"/>
          <w:lang w:val="es-ES"/>
        </w:rPr>
      </w:pPr>
      <w:r w:rsidRPr="0054787A">
        <w:rPr>
          <w:rFonts w:ascii="Georgia" w:hAnsi="Georgia" w:cs="Arial"/>
          <w:smallCaps/>
          <w:szCs w:val="24"/>
          <w:lang w:val="es-ES"/>
        </w:rPr>
        <w:t>La competencia funcional</w:t>
      </w:r>
      <w:r w:rsidR="005764A9" w:rsidRPr="0054787A">
        <w:rPr>
          <w:rFonts w:ascii="Georgia" w:hAnsi="Georgia"/>
          <w:smallCaps/>
          <w:szCs w:val="24"/>
          <w:lang w:val="es-ES"/>
        </w:rPr>
        <w:t xml:space="preserve">. </w:t>
      </w:r>
      <w:r w:rsidR="00FA72B7" w:rsidRPr="0054787A">
        <w:rPr>
          <w:rFonts w:ascii="Georgia" w:hAnsi="Georgia" w:cs="Arial"/>
          <w:szCs w:val="24"/>
          <w:lang w:val="es-ES"/>
        </w:rPr>
        <w:t>Se tiene en razón a ser la superiora jerárquica del Juzgado accionado.</w:t>
      </w:r>
    </w:p>
    <w:p w14:paraId="10B2E72F" w14:textId="77777777" w:rsidR="00730CA7" w:rsidRPr="0054787A" w:rsidRDefault="00C843CF" w:rsidP="001E65A7">
      <w:pPr>
        <w:pStyle w:val="Sangra2detindependiente"/>
        <w:tabs>
          <w:tab w:val="left" w:pos="709"/>
        </w:tabs>
        <w:spacing w:after="0" w:line="276" w:lineRule="auto"/>
        <w:ind w:left="709" w:hanging="709"/>
        <w:jc w:val="both"/>
        <w:rPr>
          <w:rFonts w:ascii="Georgia" w:hAnsi="Georgia" w:cs="Arial"/>
          <w:sz w:val="24"/>
          <w:szCs w:val="24"/>
          <w:lang w:val="es-ES"/>
        </w:rPr>
      </w:pPr>
      <w:r w:rsidRPr="0054787A">
        <w:rPr>
          <w:rFonts w:ascii="Georgia" w:hAnsi="Georgia" w:cs="Arial"/>
          <w:sz w:val="24"/>
          <w:szCs w:val="24"/>
          <w:lang w:val="es-ES"/>
        </w:rPr>
        <w:t xml:space="preserve"> </w:t>
      </w:r>
    </w:p>
    <w:p w14:paraId="3A5BAB59" w14:textId="1586020A" w:rsidR="005764A9" w:rsidRPr="0054787A" w:rsidRDefault="24522E7E" w:rsidP="001E65A7">
      <w:pPr>
        <w:pStyle w:val="Textoindependiente"/>
        <w:numPr>
          <w:ilvl w:val="1"/>
          <w:numId w:val="18"/>
        </w:numPr>
        <w:spacing w:line="276" w:lineRule="auto"/>
        <w:rPr>
          <w:rFonts w:ascii="Georgia" w:eastAsia="Georgia" w:hAnsi="Georgia" w:cs="Georgia"/>
          <w:szCs w:val="24"/>
          <w:lang w:val="es-ES"/>
        </w:rPr>
      </w:pPr>
      <w:r w:rsidRPr="0054787A">
        <w:rPr>
          <w:rFonts w:ascii="Georgia" w:hAnsi="Georgia" w:cs="Arial"/>
          <w:smallCaps/>
          <w:szCs w:val="24"/>
          <w:lang w:val="es-ES"/>
        </w:rPr>
        <w:t>El problema jurídico a resolver</w:t>
      </w:r>
      <w:r w:rsidR="005764A9" w:rsidRPr="0054787A">
        <w:rPr>
          <w:rFonts w:ascii="Georgia" w:hAnsi="Georgia"/>
          <w:smallCaps/>
          <w:szCs w:val="24"/>
          <w:lang w:val="es-ES"/>
        </w:rPr>
        <w:t xml:space="preserve">. </w:t>
      </w:r>
      <w:r w:rsidR="005764A9" w:rsidRPr="0054787A">
        <w:rPr>
          <w:rFonts w:ascii="Georgia" w:hAnsi="Georgia" w:cs="Arial"/>
          <w:szCs w:val="24"/>
          <w:lang w:val="es-ES"/>
        </w:rPr>
        <w:t>¿</w:t>
      </w:r>
      <w:r w:rsidR="00B30E5C" w:rsidRPr="0054787A">
        <w:rPr>
          <w:rFonts w:ascii="Georgia" w:hAnsi="Georgia" w:cs="Arial"/>
          <w:szCs w:val="24"/>
          <w:lang w:val="es-ES"/>
        </w:rPr>
        <w:t>El</w:t>
      </w:r>
      <w:r w:rsidR="005764A9" w:rsidRPr="0054787A">
        <w:rPr>
          <w:rFonts w:ascii="Georgia" w:hAnsi="Georgia" w:cs="Arial"/>
          <w:szCs w:val="24"/>
          <w:lang w:val="es-ES"/>
        </w:rPr>
        <w:t xml:space="preserve"> </w:t>
      </w:r>
      <w:r w:rsidR="00B30E5C" w:rsidRPr="0054787A">
        <w:rPr>
          <w:rFonts w:ascii="Georgia" w:hAnsi="Georgia" w:cs="Arial"/>
          <w:szCs w:val="24"/>
          <w:lang w:val="es-ES"/>
        </w:rPr>
        <w:t>despacho judicial</w:t>
      </w:r>
      <w:r w:rsidR="005764A9" w:rsidRPr="0054787A">
        <w:rPr>
          <w:rFonts w:ascii="Georgia" w:hAnsi="Georgia" w:cs="Arial"/>
          <w:szCs w:val="24"/>
          <w:lang w:val="es-ES"/>
        </w:rPr>
        <w:t>, ha vulnerado o amenazado los derechos fundamentales del accionante</w:t>
      </w:r>
      <w:r w:rsidR="003E6688" w:rsidRPr="0054787A">
        <w:rPr>
          <w:rFonts w:ascii="Georgia" w:hAnsi="Georgia" w:cs="Arial"/>
          <w:szCs w:val="24"/>
          <w:lang w:val="es-ES"/>
        </w:rPr>
        <w:t>,</w:t>
      </w:r>
      <w:r w:rsidR="005764A9" w:rsidRPr="0054787A">
        <w:rPr>
          <w:rFonts w:ascii="Georgia" w:hAnsi="Georgia" w:cs="Arial"/>
          <w:szCs w:val="24"/>
          <w:lang w:val="es-ES"/>
        </w:rPr>
        <w:t xml:space="preserve"> </w:t>
      </w:r>
      <w:r w:rsidR="708C98F2" w:rsidRPr="0054787A">
        <w:rPr>
          <w:rFonts w:ascii="Georgia" w:hAnsi="Georgia" w:cs="Arial"/>
          <w:szCs w:val="24"/>
          <w:lang w:val="es-ES"/>
        </w:rPr>
        <w:t xml:space="preserve">en </w:t>
      </w:r>
      <w:r w:rsidR="005764A9" w:rsidRPr="0054787A">
        <w:rPr>
          <w:rFonts w:ascii="Georgia" w:hAnsi="Georgia" w:cs="Arial"/>
          <w:szCs w:val="24"/>
          <w:lang w:val="es-ES"/>
        </w:rPr>
        <w:t xml:space="preserve">el trámite </w:t>
      </w:r>
      <w:r w:rsidR="210A2447" w:rsidRPr="0054787A">
        <w:rPr>
          <w:rFonts w:ascii="Georgia" w:hAnsi="Georgia" w:cs="Arial"/>
          <w:szCs w:val="24"/>
          <w:lang w:val="es-ES"/>
        </w:rPr>
        <w:t xml:space="preserve">de </w:t>
      </w:r>
      <w:r w:rsidR="00B30E5C" w:rsidRPr="0054787A">
        <w:rPr>
          <w:rFonts w:ascii="Georgia" w:hAnsi="Georgia" w:cs="Arial"/>
          <w:szCs w:val="24"/>
          <w:lang w:val="es-ES"/>
        </w:rPr>
        <w:t>la acción popular</w:t>
      </w:r>
      <w:r w:rsidR="005764A9" w:rsidRPr="0054787A">
        <w:rPr>
          <w:rFonts w:ascii="Georgia" w:hAnsi="Georgia" w:cs="Arial"/>
          <w:szCs w:val="24"/>
          <w:lang w:val="es-ES"/>
        </w:rPr>
        <w:t xml:space="preserve">, según </w:t>
      </w:r>
      <w:r w:rsidR="00EB1DBB" w:rsidRPr="0054787A">
        <w:rPr>
          <w:rFonts w:ascii="Georgia" w:hAnsi="Georgia" w:cs="Arial"/>
          <w:szCs w:val="24"/>
          <w:lang w:val="es-ES"/>
        </w:rPr>
        <w:t>el escrito</w:t>
      </w:r>
      <w:r w:rsidR="005764A9" w:rsidRPr="0054787A">
        <w:rPr>
          <w:rFonts w:ascii="Georgia" w:hAnsi="Georgia" w:cs="Arial"/>
          <w:szCs w:val="24"/>
          <w:lang w:val="es-ES"/>
        </w:rPr>
        <w:t xml:space="preserve"> de tutela?   </w:t>
      </w:r>
    </w:p>
    <w:p w14:paraId="69C954CA" w14:textId="292E548B" w:rsidR="00213E06" w:rsidRPr="0054787A" w:rsidRDefault="00213E06" w:rsidP="001E65A7">
      <w:pPr>
        <w:pStyle w:val="Textoindependiente"/>
        <w:spacing w:line="276" w:lineRule="auto"/>
        <w:rPr>
          <w:rFonts w:ascii="Georgia" w:hAnsi="Georgia" w:cs="Arial"/>
          <w:szCs w:val="24"/>
          <w:lang w:val="es-ES"/>
        </w:rPr>
      </w:pPr>
    </w:p>
    <w:p w14:paraId="2BB05D5D" w14:textId="55ED15E3" w:rsidR="00183262" w:rsidRPr="0054787A" w:rsidRDefault="1C0AADF3" w:rsidP="001E65A7">
      <w:pPr>
        <w:pStyle w:val="Prrafodelista"/>
        <w:numPr>
          <w:ilvl w:val="1"/>
          <w:numId w:val="18"/>
        </w:numPr>
        <w:spacing w:line="276" w:lineRule="auto"/>
        <w:rPr>
          <w:rFonts w:ascii="Georgia" w:eastAsia="Georgia" w:hAnsi="Georgia" w:cs="Georgia"/>
          <w:i/>
          <w:iCs/>
          <w:smallCaps/>
        </w:rPr>
      </w:pPr>
      <w:r w:rsidRPr="0054787A">
        <w:rPr>
          <w:rFonts w:ascii="Georgia" w:hAnsi="Georgia" w:cs="Arial"/>
          <w:smallCaps/>
        </w:rPr>
        <w:t>Los presupuestos generales de procedencia</w:t>
      </w:r>
    </w:p>
    <w:p w14:paraId="036D7BDC" w14:textId="77777777" w:rsidR="00B30E5C" w:rsidRPr="0054787A" w:rsidRDefault="00B30E5C" w:rsidP="001E65A7">
      <w:pPr>
        <w:spacing w:line="276" w:lineRule="auto"/>
        <w:rPr>
          <w:rFonts w:ascii="Georgia" w:eastAsia="Georgia" w:hAnsi="Georgia" w:cs="Georgia"/>
          <w:i/>
          <w:iCs/>
          <w:smallCaps/>
        </w:rPr>
      </w:pPr>
    </w:p>
    <w:p w14:paraId="14FBF0A3" w14:textId="4D23413C" w:rsidR="00B30E5C" w:rsidRPr="0054787A" w:rsidRDefault="00183262" w:rsidP="001E65A7">
      <w:pPr>
        <w:pStyle w:val="Prrafodelista"/>
        <w:numPr>
          <w:ilvl w:val="2"/>
          <w:numId w:val="18"/>
        </w:numPr>
        <w:spacing w:line="276" w:lineRule="auto"/>
        <w:jc w:val="both"/>
        <w:rPr>
          <w:rFonts w:ascii="Georgia" w:hAnsi="Georgia" w:cs="Arial"/>
        </w:rPr>
      </w:pPr>
      <w:r w:rsidRPr="0054787A">
        <w:rPr>
          <w:rFonts w:ascii="Georgia" w:hAnsi="Georgia"/>
          <w:smallCaps/>
        </w:rPr>
        <w:t xml:space="preserve">La legitimación en la causa. </w:t>
      </w:r>
      <w:r w:rsidRPr="0054787A">
        <w:rPr>
          <w:rFonts w:ascii="Georgia" w:hAnsi="Georgia" w:cs="Arial"/>
        </w:rPr>
        <w:t xml:space="preserve">Se cumple por activa porque el actor interviene como </w:t>
      </w:r>
      <w:r w:rsidR="003E6688" w:rsidRPr="0054787A">
        <w:rPr>
          <w:rFonts w:ascii="Georgia" w:hAnsi="Georgia" w:cs="Arial"/>
        </w:rPr>
        <w:t>accionante</w:t>
      </w:r>
      <w:r w:rsidR="00B30E5C" w:rsidRPr="0054787A">
        <w:rPr>
          <w:rFonts w:ascii="Georgia" w:hAnsi="Georgia" w:cs="Arial"/>
        </w:rPr>
        <w:t xml:space="preserve"> </w:t>
      </w:r>
      <w:r w:rsidRPr="0054787A">
        <w:rPr>
          <w:rFonts w:ascii="Georgia" w:hAnsi="Georgia" w:cs="Arial"/>
        </w:rPr>
        <w:t xml:space="preserve">en </w:t>
      </w:r>
      <w:r w:rsidR="00B30E5C" w:rsidRPr="0054787A">
        <w:rPr>
          <w:rFonts w:ascii="Georgia" w:hAnsi="Georgia" w:cs="Arial"/>
        </w:rPr>
        <w:t xml:space="preserve">el </w:t>
      </w:r>
      <w:r w:rsidR="00FA72B7" w:rsidRPr="0054787A">
        <w:rPr>
          <w:rFonts w:ascii="Georgia" w:hAnsi="Georgia" w:cs="Arial"/>
        </w:rPr>
        <w:t xml:space="preserve">asunto </w:t>
      </w:r>
      <w:r w:rsidR="00B30E5C" w:rsidRPr="0054787A">
        <w:rPr>
          <w:rFonts w:ascii="Georgia" w:hAnsi="Georgia" w:cs="Arial"/>
        </w:rPr>
        <w:t xml:space="preserve">en el que </w:t>
      </w:r>
      <w:r w:rsidRPr="0054787A">
        <w:rPr>
          <w:rFonts w:ascii="Georgia" w:hAnsi="Georgia" w:cs="Arial"/>
        </w:rPr>
        <w:t xml:space="preserve">reprocha la falta al debido proceso. Y, por pasiva, el Juzgado </w:t>
      </w:r>
      <w:r w:rsidR="003E6688" w:rsidRPr="0054787A">
        <w:rPr>
          <w:rFonts w:ascii="Georgia" w:hAnsi="Georgia" w:cs="Arial"/>
        </w:rPr>
        <w:t>1</w:t>
      </w:r>
      <w:r w:rsidRPr="0054787A">
        <w:rPr>
          <w:rFonts w:ascii="Georgia" w:hAnsi="Georgia" w:cs="Arial"/>
        </w:rPr>
        <w:t>º Civil del Circuito de Pereira</w:t>
      </w:r>
      <w:r w:rsidR="00FA72B7" w:rsidRPr="0054787A">
        <w:rPr>
          <w:rFonts w:ascii="Georgia" w:hAnsi="Georgia" w:cs="Arial"/>
        </w:rPr>
        <w:t>,</w:t>
      </w:r>
      <w:r w:rsidRPr="0054787A">
        <w:rPr>
          <w:rFonts w:ascii="Georgia" w:hAnsi="Georgia" w:cs="Arial"/>
        </w:rPr>
        <w:t xml:space="preserve"> por conocer </w:t>
      </w:r>
      <w:r w:rsidR="00B30E5C" w:rsidRPr="0054787A">
        <w:rPr>
          <w:rFonts w:ascii="Georgia" w:hAnsi="Georgia" w:cs="Arial"/>
        </w:rPr>
        <w:t xml:space="preserve">el </w:t>
      </w:r>
      <w:r w:rsidRPr="0054787A">
        <w:rPr>
          <w:rFonts w:ascii="Georgia" w:hAnsi="Georgia" w:cs="Arial"/>
        </w:rPr>
        <w:t>juicio</w:t>
      </w:r>
      <w:r w:rsidR="00B30E5C" w:rsidRPr="0054787A">
        <w:rPr>
          <w:rFonts w:ascii="Georgia" w:hAnsi="Georgia" w:cs="Arial"/>
        </w:rPr>
        <w:t xml:space="preserve"> (Cuaderno No.</w:t>
      </w:r>
      <w:r w:rsidR="001E65A7" w:rsidRPr="0054787A">
        <w:rPr>
          <w:rFonts w:ascii="Georgia" w:hAnsi="Georgia" w:cs="Arial"/>
        </w:rPr>
        <w:t xml:space="preserve"> </w:t>
      </w:r>
      <w:r w:rsidR="00B30E5C" w:rsidRPr="0054787A">
        <w:rPr>
          <w:rFonts w:ascii="Georgia" w:hAnsi="Georgia" w:cs="Arial"/>
        </w:rPr>
        <w:t>1, documento No.</w:t>
      </w:r>
      <w:r w:rsidR="001E65A7" w:rsidRPr="0054787A">
        <w:rPr>
          <w:rFonts w:ascii="Georgia" w:hAnsi="Georgia" w:cs="Arial"/>
        </w:rPr>
        <w:t xml:space="preserve"> </w:t>
      </w:r>
      <w:r w:rsidR="00201FEC" w:rsidRPr="0054787A">
        <w:rPr>
          <w:rFonts w:ascii="Georgia" w:hAnsi="Georgia" w:cs="Arial"/>
        </w:rPr>
        <w:t>12</w:t>
      </w:r>
      <w:r w:rsidR="00B30E5C" w:rsidRPr="0054787A">
        <w:rPr>
          <w:rFonts w:ascii="Georgia" w:hAnsi="Georgia" w:cs="Arial"/>
        </w:rPr>
        <w:t>, folio 1, link expediente digitalizad</w:t>
      </w:r>
      <w:r w:rsidR="003E6688" w:rsidRPr="0054787A">
        <w:rPr>
          <w:rFonts w:ascii="Georgia" w:hAnsi="Georgia" w:cs="Arial"/>
        </w:rPr>
        <w:t>o</w:t>
      </w:r>
      <w:r w:rsidR="00B30E5C" w:rsidRPr="0054787A">
        <w:rPr>
          <w:rFonts w:ascii="Georgia" w:hAnsi="Georgia" w:cs="Arial"/>
        </w:rPr>
        <w:t>).</w:t>
      </w:r>
    </w:p>
    <w:p w14:paraId="26150B27" w14:textId="77777777" w:rsidR="00D851F3" w:rsidRPr="0054787A" w:rsidRDefault="00D851F3" w:rsidP="001E65A7">
      <w:pPr>
        <w:pStyle w:val="Textoindependiente"/>
        <w:spacing w:line="276" w:lineRule="auto"/>
        <w:ind w:left="720"/>
        <w:rPr>
          <w:rFonts w:ascii="Georgia" w:hAnsi="Georgia" w:cs="Arial"/>
          <w:szCs w:val="24"/>
          <w:lang w:val="es-ES"/>
        </w:rPr>
      </w:pPr>
    </w:p>
    <w:p w14:paraId="09395A0E" w14:textId="11DB4F33" w:rsidR="00D010D3" w:rsidRPr="0054787A" w:rsidRDefault="00D010D3" w:rsidP="001E65A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lang w:val="es-ES"/>
        </w:rPr>
      </w:pPr>
      <w:r w:rsidRPr="0054787A">
        <w:rPr>
          <w:rFonts w:ascii="Georgia" w:hAnsi="Georgia" w:cs="Arial"/>
          <w:smallCaps/>
          <w:szCs w:val="24"/>
          <w:lang w:val="es-ES"/>
        </w:rPr>
        <w:t xml:space="preserve">La inexistencia de acción u omisión. </w:t>
      </w:r>
      <w:r w:rsidRPr="0054787A">
        <w:rPr>
          <w:rFonts w:ascii="Georgia" w:hAnsi="Georgia" w:cs="Arial"/>
          <w:szCs w:val="24"/>
          <w:lang w:val="es-ES"/>
        </w:rPr>
        <w:t>De vieja data la CC</w:t>
      </w:r>
      <w:r w:rsidRPr="0054787A">
        <w:rPr>
          <w:rStyle w:val="Refdenotaalpie"/>
          <w:rFonts w:ascii="Georgia" w:hAnsi="Georgia"/>
          <w:szCs w:val="24"/>
          <w:lang w:val="es-ES"/>
        </w:rPr>
        <w:footnoteReference w:id="1"/>
      </w:r>
      <w:r w:rsidRPr="0054787A">
        <w:rPr>
          <w:rFonts w:ascii="Georgia" w:hAnsi="Georgia" w:cs="Arial"/>
          <w:szCs w:val="24"/>
          <w:lang w:val="es-ES"/>
        </w:rPr>
        <w:t xml:space="preserve"> en su jurisprudencia precisó que la falta de conductas reprochables de las autoridades o particulares hace improcedente el resguardo constitucional. En efecto, </w:t>
      </w:r>
      <w:r w:rsidR="001E65A7" w:rsidRPr="0054787A">
        <w:rPr>
          <w:rFonts w:ascii="Georgia" w:hAnsi="Georgia" w:cs="Arial"/>
          <w:szCs w:val="24"/>
          <w:lang w:val="es-ES"/>
        </w:rPr>
        <w:t>expresó</w:t>
      </w:r>
    </w:p>
    <w:p w14:paraId="257A2588" w14:textId="77777777" w:rsidR="001E65A7" w:rsidRPr="0054787A" w:rsidRDefault="001E65A7" w:rsidP="001E65A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lang w:val="es-ES"/>
        </w:rPr>
      </w:pPr>
    </w:p>
    <w:p w14:paraId="5DC5862A" w14:textId="77777777" w:rsidR="00D010D3" w:rsidRPr="0054787A" w:rsidRDefault="00D010D3" w:rsidP="001E65A7">
      <w:pPr>
        <w:ind w:left="993" w:right="420"/>
        <w:jc w:val="both"/>
        <w:rPr>
          <w:rFonts w:ascii="Georgia" w:hAnsi="Georgia"/>
          <w:sz w:val="22"/>
          <w:u w:val="single"/>
          <w:shd w:val="clear" w:color="auto" w:fill="FFFFFF"/>
        </w:rPr>
      </w:pPr>
      <w:r w:rsidRPr="0054787A">
        <w:rPr>
          <w:rFonts w:ascii="Georgia" w:hAnsi="Georgia"/>
          <w:sz w:val="22"/>
          <w:shd w:val="clear" w:color="auto" w:fill="FFFFFF"/>
        </w:rPr>
        <w:t xml:space="preserve">… el mecanismo de amparo constitucional se torna </w:t>
      </w:r>
      <w:r w:rsidRPr="0054787A">
        <w:rPr>
          <w:rFonts w:ascii="Georgia" w:hAnsi="Georgia"/>
          <w:b/>
          <w:bCs/>
          <w:sz w:val="22"/>
          <w:u w:val="single"/>
          <w:shd w:val="clear" w:color="auto" w:fill="FFFFFF"/>
        </w:rPr>
        <w:t>improcedente</w:t>
      </w:r>
      <w:r w:rsidRPr="0054787A">
        <w:rPr>
          <w:rFonts w:ascii="Georgia" w:hAnsi="Georgia"/>
          <w:sz w:val="22"/>
          <w:u w:val="single"/>
          <w:shd w:val="clear" w:color="auto" w:fill="FFFFFF"/>
        </w:rPr>
        <w:t xml:space="preserve">, entre otras causas, cuando </w:t>
      </w:r>
      <w:r w:rsidRPr="0054787A">
        <w:rPr>
          <w:rFonts w:ascii="Georgia" w:hAnsi="Georgia"/>
          <w:b/>
          <w:bCs/>
          <w:sz w:val="22"/>
          <w:u w:val="single"/>
          <w:shd w:val="clear" w:color="auto" w:fill="FFFFFF"/>
        </w:rPr>
        <w:t>no existe una actuación u omisión del agente accionado</w:t>
      </w:r>
      <w:r w:rsidRPr="0054787A">
        <w:rPr>
          <w:rFonts w:ascii="Georgia" w:hAnsi="Georgia"/>
          <w:sz w:val="22"/>
          <w:u w:val="single"/>
          <w:shd w:val="clear" w:color="auto" w:fill="FFFFFF"/>
        </w:rPr>
        <w:t xml:space="preserve"> a la que se le pueda endilgar la supuesta amenaza o vulneración de las garantías fundamentales en cuestión.</w:t>
      </w:r>
    </w:p>
    <w:p w14:paraId="7DB8D916" w14:textId="77777777" w:rsidR="00D010D3" w:rsidRPr="0054787A" w:rsidRDefault="00D010D3" w:rsidP="001E65A7">
      <w:pPr>
        <w:ind w:left="993" w:right="420"/>
        <w:jc w:val="both"/>
        <w:rPr>
          <w:rFonts w:ascii="Georgia" w:hAnsi="Georgia"/>
          <w:sz w:val="22"/>
          <w:shd w:val="clear" w:color="auto" w:fill="FFFFFF"/>
        </w:rPr>
      </w:pPr>
    </w:p>
    <w:p w14:paraId="376D2D69" w14:textId="77777777" w:rsidR="00D010D3" w:rsidRPr="0054787A" w:rsidRDefault="00D010D3" w:rsidP="001E65A7">
      <w:pPr>
        <w:ind w:left="993" w:right="420"/>
        <w:jc w:val="both"/>
        <w:rPr>
          <w:rFonts w:ascii="Georgia" w:hAnsi="Georgia"/>
          <w:i/>
          <w:iCs/>
          <w:sz w:val="22"/>
        </w:rPr>
      </w:pPr>
      <w:r w:rsidRPr="0054787A">
        <w:rPr>
          <w:rFonts w:ascii="Georgia" w:hAnsi="Georgia"/>
          <w:i/>
          <w:iCs/>
          <w:sz w:val="22"/>
        </w:rPr>
        <w:t>… p</w:t>
      </w:r>
      <w:r w:rsidRPr="0054787A">
        <w:rPr>
          <w:rFonts w:ascii="Georgia" w:hAnsi="Georgia"/>
          <w:i/>
          <w:iCs/>
          <w:sz w:val="22"/>
          <w:shd w:val="clear" w:color="auto" w:fill="FFFFFF"/>
        </w:rPr>
        <w:t>artiendo de una interpretación sistemática, tanto de la Constitución, como de los artículos 5º y 6º del </w:t>
      </w:r>
      <w:r w:rsidRPr="0054787A">
        <w:rPr>
          <w:rFonts w:ascii="Georgia" w:hAnsi="Georgia"/>
          <w:sz w:val="22"/>
          <w:shd w:val="clear" w:color="auto" w:fill="FFFFFF"/>
        </w:rPr>
        <w:t>[Decreto 2591 de 1991]</w:t>
      </w:r>
      <w:r w:rsidRPr="0054787A">
        <w:rPr>
          <w:rFonts w:ascii="Georgia" w:hAnsi="Georgia"/>
          <w:i/>
          <w:iCs/>
          <w:sz w:val="22"/>
          <w:shd w:val="clear" w:color="auto" w:fill="FFFFFF"/>
        </w:rPr>
        <w:t xml:space="preserve">, se deduce que la acción u omisión cometida por los particulares o por la autoridad pública que vulnere o amenace los derechos fundamentales es un </w:t>
      </w:r>
      <w:r w:rsidRPr="0054787A">
        <w:rPr>
          <w:rFonts w:ascii="Georgia" w:hAnsi="Georgia"/>
          <w:i/>
          <w:iCs/>
          <w:sz w:val="22"/>
          <w:u w:val="single"/>
          <w:shd w:val="clear" w:color="auto" w:fill="FFFFFF"/>
        </w:rPr>
        <w:t>requisito lógico-jurídico para la procedencia de la acción tuitiva de derechos fundamentales</w:t>
      </w:r>
      <w:r w:rsidRPr="0054787A">
        <w:rPr>
          <w:rFonts w:ascii="Georgia" w:hAnsi="Georgia"/>
          <w:i/>
          <w:iCs/>
          <w:sz w:val="22"/>
          <w:shd w:val="clear" w:color="auto" w:fill="FFFFFF"/>
        </w:rPr>
        <w:t xml:space="preserve"> (...) En suma, para que la acción de tutela sea </w:t>
      </w:r>
      <w:r w:rsidRPr="0054787A">
        <w:rPr>
          <w:rFonts w:ascii="Georgia" w:hAnsi="Georgia"/>
          <w:b/>
          <w:bCs/>
          <w:i/>
          <w:iCs/>
          <w:sz w:val="22"/>
          <w:u w:val="single"/>
          <w:shd w:val="clear" w:color="auto" w:fill="FFFFFF"/>
        </w:rPr>
        <w:t>procedente</w:t>
      </w:r>
      <w:r w:rsidRPr="0054787A">
        <w:rPr>
          <w:rFonts w:ascii="Georgia" w:hAnsi="Georgia"/>
          <w:i/>
          <w:iCs/>
          <w:sz w:val="22"/>
          <w:u w:val="single"/>
          <w:shd w:val="clear" w:color="auto" w:fill="FFFFFF"/>
        </w:rPr>
        <w:t xml:space="preserve"> requiere como </w:t>
      </w:r>
      <w:r w:rsidRPr="0054787A">
        <w:rPr>
          <w:rFonts w:ascii="Georgia" w:hAnsi="Georgia"/>
          <w:i/>
          <w:iCs/>
          <w:sz w:val="22"/>
          <w:u w:val="single"/>
          <w:shd w:val="clear" w:color="auto" w:fill="FFFFFF"/>
        </w:rPr>
        <w:lastRenderedPageBreak/>
        <w:t xml:space="preserve">presupuesto necesario de orden lógico-jurídico, que </w:t>
      </w:r>
      <w:r w:rsidRPr="0054787A">
        <w:rPr>
          <w:rFonts w:ascii="Georgia" w:hAnsi="Georgia"/>
          <w:i/>
          <w:iCs/>
          <w:sz w:val="22"/>
          <w:shd w:val="clear" w:color="auto" w:fill="FFFFFF"/>
        </w:rPr>
        <w:t>las acciones u omisiones que amenacen o vulneren los derechos fundamentales existan (…)”</w:t>
      </w:r>
      <w:r w:rsidRPr="0054787A">
        <w:rPr>
          <w:rFonts w:ascii="Georgia" w:hAnsi="Georgia"/>
          <w:sz w:val="22"/>
          <w:shd w:val="clear" w:color="auto" w:fill="FFFFFF"/>
        </w:rPr>
        <w:t>…</w:t>
      </w:r>
    </w:p>
    <w:p w14:paraId="7273D7E7" w14:textId="77777777" w:rsidR="00D010D3" w:rsidRPr="0054787A" w:rsidRDefault="00D010D3" w:rsidP="001E65A7">
      <w:pPr>
        <w:ind w:left="993" w:right="420"/>
        <w:jc w:val="both"/>
        <w:rPr>
          <w:rFonts w:ascii="Georgia" w:hAnsi="Georgia"/>
          <w:i/>
          <w:iCs/>
          <w:sz w:val="22"/>
        </w:rPr>
      </w:pPr>
    </w:p>
    <w:p w14:paraId="612EB30D" w14:textId="77777777" w:rsidR="00D010D3" w:rsidRPr="0054787A" w:rsidRDefault="00D010D3" w:rsidP="001E65A7">
      <w:pPr>
        <w:ind w:left="993" w:right="420"/>
        <w:jc w:val="both"/>
        <w:rPr>
          <w:rStyle w:val="normaltextrun"/>
          <w:rFonts w:ascii="Georgia" w:hAnsi="Georgia" w:cs="Segoe UI"/>
          <w:sz w:val="22"/>
          <w:u w:val="single"/>
        </w:rPr>
      </w:pPr>
      <w:r w:rsidRPr="0054787A">
        <w:rPr>
          <w:rFonts w:ascii="Georgia" w:hAnsi="Georgia"/>
          <w:sz w:val="22"/>
          <w:shd w:val="clear" w:color="auto" w:fill="FFFFFF"/>
        </w:rPr>
        <w:t xml:space="preserve">… cuando el juez constitucional </w:t>
      </w:r>
      <w:r w:rsidRPr="0054787A">
        <w:rPr>
          <w:rFonts w:ascii="Georgia" w:hAnsi="Georgia"/>
          <w:b/>
          <w:bCs/>
          <w:sz w:val="22"/>
          <w:shd w:val="clear" w:color="auto" w:fill="FFFFFF"/>
        </w:rPr>
        <w:t>no encuentre ninguna conducta atribuible al accionado respecto de la cual se pueda determinar la presunta amenaza o violación de un derecho fundamental</w:t>
      </w:r>
      <w:r w:rsidRPr="0054787A">
        <w:rPr>
          <w:rFonts w:ascii="Georgia" w:hAnsi="Georgia"/>
          <w:sz w:val="22"/>
          <w:shd w:val="clear" w:color="auto" w:fill="FFFFFF"/>
        </w:rPr>
        <w:t xml:space="preserve">, </w:t>
      </w:r>
      <w:r w:rsidRPr="0054787A">
        <w:rPr>
          <w:rFonts w:ascii="Georgia" w:hAnsi="Georgia"/>
          <w:b/>
          <w:bCs/>
          <w:sz w:val="22"/>
          <w:shd w:val="clear" w:color="auto" w:fill="FFFFFF"/>
        </w:rPr>
        <w:t>debe declarar la improcedencia de la acción de tutela</w:t>
      </w:r>
      <w:r w:rsidRPr="0054787A">
        <w:rPr>
          <w:rFonts w:ascii="Georgia" w:hAnsi="Georgia"/>
          <w:sz w:val="22"/>
          <w:shd w:val="clear" w:color="auto" w:fill="FFFFFF"/>
        </w:rPr>
        <w:t>. (Línea y coloración a propósito)</w:t>
      </w:r>
    </w:p>
    <w:p w14:paraId="5797D68F" w14:textId="77777777" w:rsidR="00D010D3" w:rsidRPr="0054787A" w:rsidRDefault="00D010D3" w:rsidP="001E65A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lang w:val="es-ES"/>
        </w:rPr>
      </w:pPr>
    </w:p>
    <w:p w14:paraId="770F07CF" w14:textId="77777777" w:rsidR="00D010D3" w:rsidRPr="0054787A" w:rsidRDefault="00D010D3" w:rsidP="001E65A7">
      <w:pPr>
        <w:spacing w:line="276" w:lineRule="auto"/>
        <w:ind w:left="567"/>
        <w:jc w:val="both"/>
        <w:rPr>
          <w:rFonts w:ascii="Georgia" w:hAnsi="Georgia" w:cs="Arial"/>
        </w:rPr>
      </w:pPr>
      <w:r w:rsidRPr="0054787A">
        <w:rPr>
          <w:rFonts w:ascii="Georgia" w:hAnsi="Georgia" w:cs="Arial"/>
        </w:rPr>
        <w:t>Tesis vigente y compartida por la CSJ</w:t>
      </w:r>
      <w:r w:rsidRPr="0054787A">
        <w:rPr>
          <w:rStyle w:val="Refdenotaalpie"/>
          <w:rFonts w:ascii="Georgia" w:hAnsi="Georgia"/>
        </w:rPr>
        <w:footnoteReference w:id="2"/>
      </w:r>
      <w:r w:rsidRPr="0054787A">
        <w:rPr>
          <w:rFonts w:ascii="Georgia" w:hAnsi="Georgia" w:cs="Arial"/>
        </w:rPr>
        <w:t xml:space="preserve"> (2019), superiora jerárquica en sede constitucional de esta judicatura: </w:t>
      </w:r>
      <w:r w:rsidRPr="0054787A">
        <w:rPr>
          <w:rFonts w:ascii="Georgia" w:hAnsi="Georgia" w:cs="Arial"/>
          <w:i/>
          <w:iCs/>
        </w:rPr>
        <w:t>“</w:t>
      </w:r>
      <w:r w:rsidRPr="0054787A">
        <w:rPr>
          <w:rFonts w:ascii="Georgia" w:hAnsi="Georgia" w:cs="Arial"/>
          <w:i/>
          <w:iCs/>
          <w:sz w:val="22"/>
        </w:rPr>
        <w:t>(…) al no hallarse conducta atribuible a la autoridad convocada respecto de la cual se pueda determinar una presunta amenaza o violación de un derecho fundamental, debe declararse la improcedencia (…)</w:t>
      </w:r>
      <w:r w:rsidRPr="0054787A">
        <w:rPr>
          <w:rFonts w:ascii="Georgia" w:hAnsi="Georgia" w:cs="Arial"/>
          <w:i/>
          <w:iCs/>
        </w:rPr>
        <w:t>”</w:t>
      </w:r>
      <w:r w:rsidRPr="0054787A">
        <w:rPr>
          <w:rFonts w:ascii="Georgia" w:hAnsi="Georgia" w:cs="Arial"/>
        </w:rPr>
        <w:t>; así razonó cuando advirtió que el despacho judicial, previo a la presentación de la tutela, resolvió sobre la admisibilidad de una acción popular. Se cuestionaba la mora judicial.</w:t>
      </w:r>
    </w:p>
    <w:p w14:paraId="16AB8491" w14:textId="77777777" w:rsidR="00D010D3" w:rsidRPr="0054787A" w:rsidRDefault="00D010D3" w:rsidP="001E65A7">
      <w:pPr>
        <w:spacing w:line="276" w:lineRule="auto"/>
        <w:ind w:left="567"/>
        <w:jc w:val="both"/>
        <w:rPr>
          <w:rFonts w:ascii="Georgia" w:hAnsi="Georgia" w:cs="Arial"/>
        </w:rPr>
      </w:pPr>
    </w:p>
    <w:p w14:paraId="4D096599" w14:textId="77777777" w:rsidR="00D010D3" w:rsidRPr="0054787A" w:rsidRDefault="00D010D3" w:rsidP="001E65A7">
      <w:pPr>
        <w:spacing w:line="276" w:lineRule="auto"/>
        <w:ind w:left="567"/>
        <w:jc w:val="both"/>
        <w:rPr>
          <w:rFonts w:ascii="Georgia" w:hAnsi="Georgia" w:cs="Arial"/>
        </w:rPr>
      </w:pPr>
      <w:r w:rsidRPr="0054787A">
        <w:rPr>
          <w:rFonts w:ascii="Georgia" w:hAnsi="Georgia" w:cs="Arial"/>
        </w:rPr>
        <w:t>En síntesis, la improcedencia por falta de acción u omisión ocurre cuando: (i) No hay petición o se resolvió antes de presentar el amparo; y, (ii) La decisión cuestionada es inexistente. Criterio que aplica en amparos contra despachos judiciales.</w:t>
      </w:r>
    </w:p>
    <w:p w14:paraId="7C8B7DE3" w14:textId="77777777" w:rsidR="00D010D3" w:rsidRPr="0054787A" w:rsidRDefault="00D010D3" w:rsidP="001E65A7">
      <w:pPr>
        <w:spacing w:line="276" w:lineRule="auto"/>
        <w:ind w:left="567"/>
        <w:jc w:val="both"/>
        <w:rPr>
          <w:rFonts w:ascii="Georgia" w:hAnsi="Georgia" w:cs="Arial"/>
        </w:rPr>
      </w:pPr>
    </w:p>
    <w:p w14:paraId="0E696F78" w14:textId="77777777" w:rsidR="00D010D3" w:rsidRPr="0054787A" w:rsidRDefault="00D010D3" w:rsidP="001E65A7">
      <w:pPr>
        <w:spacing w:line="276" w:lineRule="auto"/>
        <w:ind w:left="567"/>
        <w:jc w:val="both"/>
        <w:rPr>
          <w:rFonts w:ascii="Georgia" w:hAnsi="Georgia" w:cs="Arial"/>
        </w:rPr>
      </w:pPr>
      <w:r w:rsidRPr="0054787A">
        <w:rPr>
          <w:rFonts w:ascii="Georgia" w:hAnsi="Georgia" w:cs="Arial"/>
        </w:rPr>
        <w:t>Recoge así la Corporación las tesis mayoritarias en las que (i) Declaraba la improcedencia, por subsidiariedad, porque el interesado no había requerido a las encausadas (Judiciales o administrativas); y, (ii) Negaba por hechos no ciertos, es decir, porque era falso lo expuesto en el libelo.</w:t>
      </w:r>
    </w:p>
    <w:p w14:paraId="7DE607C3" w14:textId="77777777" w:rsidR="00D010D3" w:rsidRPr="0054787A" w:rsidRDefault="00D010D3" w:rsidP="001E65A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lang w:val="es-ES"/>
        </w:rPr>
      </w:pPr>
    </w:p>
    <w:p w14:paraId="6FD06EAC" w14:textId="214CEFB3" w:rsidR="00C45CA8" w:rsidRPr="0054787A" w:rsidRDefault="00C45CA8" w:rsidP="001E65A7">
      <w:pPr>
        <w:pStyle w:val="Sinespaciado"/>
        <w:numPr>
          <w:ilvl w:val="0"/>
          <w:numId w:val="18"/>
        </w:numPr>
        <w:spacing w:line="276" w:lineRule="auto"/>
        <w:jc w:val="both"/>
        <w:rPr>
          <w:rFonts w:ascii="Georgia" w:hAnsi="Georgia"/>
          <w:b/>
          <w:bCs/>
          <w:smallCaps/>
          <w:szCs w:val="24"/>
        </w:rPr>
      </w:pPr>
      <w:r w:rsidRPr="0054787A">
        <w:rPr>
          <w:rFonts w:ascii="Georgia" w:hAnsi="Georgia"/>
          <w:b/>
          <w:bCs/>
          <w:smallCaps/>
          <w:szCs w:val="24"/>
        </w:rPr>
        <w:t>El caso concreto analizado</w:t>
      </w:r>
    </w:p>
    <w:p w14:paraId="2BC861EC" w14:textId="77777777" w:rsidR="00DE367F" w:rsidRPr="0054787A" w:rsidRDefault="00DE367F" w:rsidP="001E65A7">
      <w:pPr>
        <w:tabs>
          <w:tab w:val="left" w:pos="-720"/>
        </w:tabs>
        <w:suppressAutoHyphens/>
        <w:spacing w:line="276" w:lineRule="auto"/>
        <w:jc w:val="both"/>
        <w:rPr>
          <w:rFonts w:ascii="Georgia" w:hAnsi="Georgia" w:cs="Arial"/>
        </w:rPr>
      </w:pPr>
    </w:p>
    <w:p w14:paraId="756D1F7B" w14:textId="766E8223" w:rsidR="00D010D3" w:rsidRPr="0054787A" w:rsidRDefault="00D010D3" w:rsidP="001E65A7">
      <w:pPr>
        <w:pStyle w:val="paragraph"/>
        <w:spacing w:before="0" w:beforeAutospacing="0" w:after="0" w:afterAutospacing="0" w:line="276" w:lineRule="auto"/>
        <w:jc w:val="both"/>
        <w:textAlignment w:val="baseline"/>
        <w:rPr>
          <w:rFonts w:ascii="Georgia" w:hAnsi="Georgia" w:cs="Segoe UI"/>
          <w:lang w:val="es-ES"/>
        </w:rPr>
      </w:pPr>
      <w:r w:rsidRPr="0054787A">
        <w:rPr>
          <w:rStyle w:val="normaltextrun"/>
          <w:rFonts w:ascii="Georgia" w:hAnsi="Georgia" w:cs="Segoe UI"/>
          <w:lang w:val="es-ES"/>
        </w:rPr>
        <w:t>De acuerdo con la jurisprudencia en cita, advierte esta Magistratura la improcedencia del amparo, atendida la evidente ausencia de la acción u omisión de la encausada repr</w:t>
      </w:r>
      <w:r w:rsidR="001E65A7" w:rsidRPr="0054787A">
        <w:rPr>
          <w:rStyle w:val="normaltextrun"/>
          <w:rFonts w:ascii="Georgia" w:hAnsi="Georgia" w:cs="Segoe UI"/>
          <w:lang w:val="es-ES"/>
        </w:rPr>
        <w:t>ochable en sede constitucional.</w:t>
      </w:r>
    </w:p>
    <w:p w14:paraId="5188AB2C" w14:textId="77777777" w:rsidR="00DE367F" w:rsidRPr="0054787A" w:rsidRDefault="00DE367F" w:rsidP="001E65A7">
      <w:pPr>
        <w:tabs>
          <w:tab w:val="left" w:pos="-720"/>
        </w:tabs>
        <w:suppressAutoHyphens/>
        <w:spacing w:line="276" w:lineRule="auto"/>
        <w:jc w:val="both"/>
        <w:rPr>
          <w:rFonts w:ascii="Georgia" w:hAnsi="Georgia" w:cs="Arial"/>
        </w:rPr>
      </w:pPr>
    </w:p>
    <w:p w14:paraId="19FC441B" w14:textId="0AB8B298" w:rsidR="00EB2D8B" w:rsidRPr="0054787A" w:rsidRDefault="00D010D3" w:rsidP="001E65A7">
      <w:pPr>
        <w:spacing w:line="276" w:lineRule="auto"/>
        <w:jc w:val="both"/>
        <w:rPr>
          <w:rStyle w:val="normaltextrun"/>
          <w:rFonts w:ascii="Georgia" w:hAnsi="Georgia" w:cs="Segoe UI"/>
        </w:rPr>
      </w:pPr>
      <w:r w:rsidRPr="0054787A">
        <w:rPr>
          <w:rStyle w:val="normaltextrun"/>
          <w:rFonts w:ascii="Georgia" w:hAnsi="Georgia" w:cs="Segoe UI"/>
        </w:rPr>
        <w:t xml:space="preserve">Revisado </w:t>
      </w:r>
      <w:r w:rsidR="00DE367F" w:rsidRPr="0054787A">
        <w:rPr>
          <w:rStyle w:val="normaltextrun"/>
          <w:rFonts w:ascii="Georgia" w:hAnsi="Georgia" w:cs="Segoe UI"/>
        </w:rPr>
        <w:t>el material probatorio</w:t>
      </w:r>
      <w:r w:rsidR="00EB2D8B" w:rsidRPr="0054787A">
        <w:rPr>
          <w:rStyle w:val="normaltextrun"/>
          <w:rFonts w:ascii="Georgia" w:hAnsi="Georgia" w:cs="Segoe UI"/>
        </w:rPr>
        <w:t xml:space="preserve"> se tiene: (i) </w:t>
      </w:r>
      <w:r w:rsidR="00201FEC" w:rsidRPr="0054787A">
        <w:rPr>
          <w:rStyle w:val="normaltextrun"/>
          <w:rFonts w:ascii="Georgia" w:hAnsi="Georgia" w:cs="Segoe UI"/>
        </w:rPr>
        <w:t>E</w:t>
      </w:r>
      <w:r w:rsidR="00B30E5C" w:rsidRPr="0054787A">
        <w:rPr>
          <w:rStyle w:val="normaltextrun"/>
          <w:rFonts w:ascii="Georgia" w:hAnsi="Georgia" w:cs="Segoe UI"/>
        </w:rPr>
        <w:t xml:space="preserve">l </w:t>
      </w:r>
      <w:r w:rsidR="00201FEC" w:rsidRPr="0054787A">
        <w:rPr>
          <w:rStyle w:val="normaltextrun"/>
          <w:rFonts w:ascii="Georgia" w:hAnsi="Georgia" w:cs="Segoe UI"/>
        </w:rPr>
        <w:t>13-12-2019 profirió la sentencia</w:t>
      </w:r>
      <w:r w:rsidR="00EB2D8B" w:rsidRPr="0054787A">
        <w:rPr>
          <w:rFonts w:ascii="Georgia" w:hAnsi="Georgia" w:cs="Arial"/>
        </w:rPr>
        <w:t xml:space="preserve"> y se notificó </w:t>
      </w:r>
      <w:r w:rsidR="00B30E5C" w:rsidRPr="0054787A">
        <w:rPr>
          <w:rFonts w:ascii="Georgia" w:hAnsi="Georgia" w:cs="Arial"/>
        </w:rPr>
        <w:t>con fijación en el estado No.</w:t>
      </w:r>
      <w:r w:rsidR="001E65A7" w:rsidRPr="0054787A">
        <w:rPr>
          <w:rFonts w:ascii="Georgia" w:hAnsi="Georgia" w:cs="Arial"/>
        </w:rPr>
        <w:t xml:space="preserve"> </w:t>
      </w:r>
      <w:r w:rsidR="00201FEC" w:rsidRPr="0054787A">
        <w:rPr>
          <w:rFonts w:ascii="Georgia" w:hAnsi="Georgia" w:cs="Arial"/>
        </w:rPr>
        <w:t>196</w:t>
      </w:r>
      <w:r w:rsidR="00B30E5C" w:rsidRPr="0054787A">
        <w:rPr>
          <w:rFonts w:ascii="Georgia" w:hAnsi="Georgia" w:cs="Arial"/>
        </w:rPr>
        <w:t xml:space="preserve"> del </w:t>
      </w:r>
      <w:r w:rsidR="00201FEC" w:rsidRPr="0054787A">
        <w:rPr>
          <w:rFonts w:ascii="Georgia" w:hAnsi="Georgia" w:cs="Arial"/>
        </w:rPr>
        <w:t>04</w:t>
      </w:r>
      <w:r w:rsidR="00EB2D8B" w:rsidRPr="0054787A">
        <w:rPr>
          <w:rFonts w:ascii="Georgia" w:hAnsi="Georgia" w:cs="Arial"/>
        </w:rPr>
        <w:t>-</w:t>
      </w:r>
      <w:r w:rsidR="00201FEC" w:rsidRPr="0054787A">
        <w:rPr>
          <w:rFonts w:ascii="Georgia" w:hAnsi="Georgia" w:cs="Arial"/>
        </w:rPr>
        <w:t>12</w:t>
      </w:r>
      <w:r w:rsidR="00EB2D8B" w:rsidRPr="0054787A">
        <w:rPr>
          <w:rFonts w:ascii="Georgia" w:hAnsi="Georgia" w:cs="Arial"/>
        </w:rPr>
        <w:t>-</w:t>
      </w:r>
      <w:r w:rsidR="00201FEC" w:rsidRPr="0054787A">
        <w:rPr>
          <w:rFonts w:ascii="Georgia" w:hAnsi="Georgia" w:cs="Arial"/>
        </w:rPr>
        <w:t>2019, ejecutoriada, sin recursos</w:t>
      </w:r>
      <w:r w:rsidR="00EB2D8B" w:rsidRPr="0054787A">
        <w:rPr>
          <w:rFonts w:ascii="Georgia" w:hAnsi="Georgia" w:cs="Arial"/>
        </w:rPr>
        <w:t xml:space="preserve"> </w:t>
      </w:r>
      <w:r w:rsidR="00201FEC" w:rsidRPr="0054787A">
        <w:rPr>
          <w:rFonts w:ascii="Georgia" w:hAnsi="Georgia" w:cs="Arial"/>
        </w:rPr>
        <w:t>(Cuaderno No.</w:t>
      </w:r>
      <w:r w:rsidR="001E65A7" w:rsidRPr="0054787A">
        <w:rPr>
          <w:rFonts w:ascii="Georgia" w:hAnsi="Georgia" w:cs="Arial"/>
        </w:rPr>
        <w:t xml:space="preserve"> </w:t>
      </w:r>
      <w:r w:rsidR="00201FEC" w:rsidRPr="0054787A">
        <w:rPr>
          <w:rFonts w:ascii="Georgia" w:hAnsi="Georgia" w:cs="Arial"/>
        </w:rPr>
        <w:t>1, documento No.</w:t>
      </w:r>
      <w:r w:rsidR="001E65A7" w:rsidRPr="0054787A">
        <w:rPr>
          <w:rFonts w:ascii="Georgia" w:hAnsi="Georgia" w:cs="Arial"/>
        </w:rPr>
        <w:t xml:space="preserve"> </w:t>
      </w:r>
      <w:r w:rsidR="00201FEC" w:rsidRPr="0054787A">
        <w:rPr>
          <w:rFonts w:ascii="Georgia" w:hAnsi="Georgia" w:cs="Arial"/>
        </w:rPr>
        <w:t>12, folio 1, link expediente digitalizado, folios 140-156)</w:t>
      </w:r>
      <w:r w:rsidR="00EB2D8B" w:rsidRPr="0054787A">
        <w:rPr>
          <w:rFonts w:ascii="Georgia" w:hAnsi="Georgia" w:cs="Arial"/>
        </w:rPr>
        <w:t>; y, (ii) el interesado no solicitó escanear el expediente (Cuaderno No.</w:t>
      </w:r>
      <w:r w:rsidR="001E65A7" w:rsidRPr="0054787A">
        <w:rPr>
          <w:rFonts w:ascii="Georgia" w:hAnsi="Georgia" w:cs="Arial"/>
        </w:rPr>
        <w:t xml:space="preserve"> </w:t>
      </w:r>
      <w:r w:rsidR="00EB2D8B" w:rsidRPr="0054787A">
        <w:rPr>
          <w:rFonts w:ascii="Georgia" w:hAnsi="Georgia" w:cs="Arial"/>
        </w:rPr>
        <w:t xml:space="preserve">1, </w:t>
      </w:r>
      <w:r w:rsidR="00201FEC" w:rsidRPr="0054787A">
        <w:rPr>
          <w:rFonts w:ascii="Georgia" w:hAnsi="Georgia" w:cs="Arial"/>
        </w:rPr>
        <w:t>documento No.</w:t>
      </w:r>
      <w:r w:rsidR="001E65A7" w:rsidRPr="0054787A">
        <w:rPr>
          <w:rFonts w:ascii="Georgia" w:hAnsi="Georgia" w:cs="Arial"/>
        </w:rPr>
        <w:t xml:space="preserve"> </w:t>
      </w:r>
      <w:r w:rsidR="00201FEC" w:rsidRPr="0054787A">
        <w:rPr>
          <w:rFonts w:ascii="Georgia" w:hAnsi="Georgia" w:cs="Arial"/>
        </w:rPr>
        <w:t>12, folio 1, link expediente digitalizado</w:t>
      </w:r>
      <w:r w:rsidR="00C85E1D" w:rsidRPr="0054787A">
        <w:rPr>
          <w:rFonts w:ascii="Georgia" w:hAnsi="Georgia" w:cs="Arial"/>
        </w:rPr>
        <w:t>)</w:t>
      </w:r>
      <w:r w:rsidR="00DE367F" w:rsidRPr="0054787A">
        <w:rPr>
          <w:rStyle w:val="normaltextrun"/>
          <w:rFonts w:ascii="Georgia" w:hAnsi="Georgia" w:cs="Segoe UI"/>
        </w:rPr>
        <w:t xml:space="preserve">. </w:t>
      </w:r>
    </w:p>
    <w:p w14:paraId="1B131EF4" w14:textId="56F5E933" w:rsidR="00EB2D8B" w:rsidRPr="0054787A" w:rsidRDefault="00EB2D8B" w:rsidP="001E65A7">
      <w:pPr>
        <w:spacing w:line="276" w:lineRule="auto"/>
        <w:jc w:val="both"/>
        <w:rPr>
          <w:rStyle w:val="normaltextrun"/>
          <w:rFonts w:ascii="Georgia" w:hAnsi="Georgia" w:cs="Segoe UI"/>
        </w:rPr>
      </w:pPr>
    </w:p>
    <w:p w14:paraId="676D376F" w14:textId="19BF3167" w:rsidR="00D010D3" w:rsidRPr="0054787A" w:rsidRDefault="00D010D3" w:rsidP="001E65A7">
      <w:pPr>
        <w:spacing w:line="276" w:lineRule="auto"/>
        <w:jc w:val="both"/>
        <w:rPr>
          <w:rStyle w:val="normaltextrun"/>
          <w:rFonts w:ascii="Georgia" w:hAnsi="Georgia" w:cs="Segoe UI"/>
        </w:rPr>
      </w:pPr>
      <w:r w:rsidRPr="0054787A">
        <w:rPr>
          <w:rStyle w:val="normaltextrun"/>
          <w:rFonts w:ascii="Georgia" w:hAnsi="Georgia" w:cs="Segoe UI"/>
        </w:rPr>
        <w:t xml:space="preserve">Notoria es la ausencia fáctica, pues, la funcionaria (i) antes de que se promoviera el amparo, dictó el fallo; y, (ii) no ha tenido oportunidad de resolver sobre la digitalización. Entonces, son inexistentes las omisiones trasgresoras o amenazantes de los derechos </w:t>
      </w:r>
      <w:r w:rsidRPr="0054787A">
        <w:rPr>
          <w:rStyle w:val="normaltextrun"/>
          <w:rFonts w:ascii="Georgia" w:hAnsi="Georgia" w:cs="Segoe UI"/>
          <w:shd w:val="clear" w:color="auto" w:fill="FFFFFF"/>
        </w:rPr>
        <w:t>imputadas</w:t>
      </w:r>
      <w:r w:rsidRPr="0054787A">
        <w:rPr>
          <w:rStyle w:val="normaltextrun"/>
          <w:rFonts w:ascii="Georgia" w:hAnsi="Georgia" w:cs="Segoe UI"/>
        </w:rPr>
        <w:t>. Corolario, se declarará improcedente el resguardo.</w:t>
      </w:r>
    </w:p>
    <w:p w14:paraId="3A1E744B" w14:textId="77777777" w:rsidR="00EB2D8B" w:rsidRPr="0054787A" w:rsidRDefault="00EB2D8B" w:rsidP="001E65A7">
      <w:pPr>
        <w:spacing w:line="276" w:lineRule="auto"/>
        <w:jc w:val="both"/>
        <w:rPr>
          <w:rStyle w:val="normaltextrun"/>
          <w:rFonts w:ascii="Georgia" w:hAnsi="Georgia" w:cs="Segoe UI"/>
        </w:rPr>
      </w:pPr>
    </w:p>
    <w:p w14:paraId="0EA1BFFC" w14:textId="185F14F7" w:rsidR="00D010D3" w:rsidRPr="0054787A" w:rsidRDefault="00D010D3" w:rsidP="001E65A7">
      <w:pPr>
        <w:pStyle w:val="paragraph"/>
        <w:spacing w:before="0" w:beforeAutospacing="0" w:after="0" w:afterAutospacing="0" w:line="276" w:lineRule="auto"/>
        <w:jc w:val="both"/>
        <w:textAlignment w:val="baseline"/>
        <w:rPr>
          <w:rFonts w:ascii="Georgia" w:hAnsi="Georgia" w:cs="Arial"/>
          <w:shd w:val="clear" w:color="auto" w:fill="FAF9F8"/>
          <w:lang w:val="es-ES"/>
        </w:rPr>
      </w:pPr>
      <w:r w:rsidRPr="0054787A">
        <w:rPr>
          <w:rStyle w:val="eop"/>
          <w:rFonts w:ascii="Georgia" w:hAnsi="Georgia" w:cs="Segoe UI"/>
          <w:lang w:val="es-ES"/>
        </w:rPr>
        <w:t>Semejante análisis hace la CSJ, en reciente decisión (2020)</w:t>
      </w:r>
      <w:r w:rsidRPr="0054787A">
        <w:rPr>
          <w:rStyle w:val="Refdenotaalpie"/>
          <w:rFonts w:ascii="Georgia" w:hAnsi="Georgia"/>
          <w:lang w:val="es-ES"/>
        </w:rPr>
        <w:footnoteReference w:id="3"/>
      </w:r>
      <w:r w:rsidRPr="0054787A">
        <w:rPr>
          <w:rStyle w:val="eop"/>
          <w:rFonts w:ascii="Georgia" w:hAnsi="Georgia" w:cs="Segoe UI"/>
          <w:lang w:val="es-ES"/>
        </w:rPr>
        <w:t xml:space="preserve">: </w:t>
      </w:r>
      <w:r w:rsidRPr="0054787A">
        <w:rPr>
          <w:rStyle w:val="eop"/>
          <w:rFonts w:ascii="Georgia" w:hAnsi="Georgia" w:cs="Segoe UI"/>
          <w:i/>
          <w:iCs/>
          <w:lang w:val="es-ES"/>
        </w:rPr>
        <w:t>“</w:t>
      </w:r>
      <w:r w:rsidRPr="0054787A">
        <w:rPr>
          <w:rStyle w:val="eop"/>
          <w:rFonts w:ascii="Georgia" w:hAnsi="Georgia" w:cs="Segoe UI"/>
          <w:i/>
          <w:iCs/>
          <w:sz w:val="22"/>
          <w:lang w:val="es-ES"/>
        </w:rPr>
        <w:t xml:space="preserve">(…) </w:t>
      </w:r>
      <w:r w:rsidRPr="0054787A">
        <w:rPr>
          <w:rFonts w:ascii="Georgia" w:hAnsi="Georgia" w:cs="Arial"/>
          <w:i/>
          <w:iCs/>
          <w:sz w:val="22"/>
          <w:shd w:val="clear" w:color="auto" w:fill="FAF9F8"/>
          <w:lang w:val="es-ES"/>
        </w:rPr>
        <w:t>[S]i la omisión por la cual la persona se queja no existe (...) la tutela pierde su eficacia y razón de ser, por lo que la posible orden que llegase a impartir el juez del amparo carecería de sentido (…)</w:t>
      </w:r>
      <w:r w:rsidRPr="0054787A">
        <w:rPr>
          <w:rFonts w:ascii="Georgia" w:hAnsi="Georgia" w:cs="Arial"/>
          <w:i/>
          <w:iCs/>
          <w:shd w:val="clear" w:color="auto" w:fill="FAF9F8"/>
          <w:lang w:val="es-ES"/>
        </w:rPr>
        <w:t xml:space="preserve">”. </w:t>
      </w:r>
      <w:r w:rsidRPr="0054787A">
        <w:rPr>
          <w:rFonts w:ascii="Georgia" w:hAnsi="Georgia" w:cs="Arial"/>
          <w:shd w:val="clear" w:color="auto" w:fill="FAF9F8"/>
          <w:lang w:val="es-ES"/>
        </w:rPr>
        <w:t xml:space="preserve">Se aclara que en esta decisión la Alta Corporación decidió negar el amparo, pero lo cierto </w:t>
      </w:r>
      <w:r w:rsidRPr="0054787A">
        <w:rPr>
          <w:rFonts w:ascii="Georgia" w:hAnsi="Georgia" w:cs="Arial"/>
          <w:shd w:val="clear" w:color="auto" w:fill="FAF9F8"/>
          <w:lang w:val="es-ES"/>
        </w:rPr>
        <w:lastRenderedPageBreak/>
        <w:t xml:space="preserve">es que, como se anotó, debió declararse improcedente por faltar la conducta atribuible a la autoridad, como lo razonó en anterior decisión tutelar </w:t>
      </w:r>
      <w:r w:rsidRPr="0054787A">
        <w:rPr>
          <w:rFonts w:ascii="Georgia" w:hAnsi="Georgia" w:cs="Arial"/>
          <w:lang w:val="es-ES"/>
        </w:rPr>
        <w:t>(2019)</w:t>
      </w:r>
      <w:r w:rsidRPr="0054787A">
        <w:rPr>
          <w:rStyle w:val="Refdenotaalpie"/>
          <w:rFonts w:ascii="Georgia" w:hAnsi="Georgia"/>
          <w:lang w:val="es-ES"/>
        </w:rPr>
        <w:footnoteReference w:id="4"/>
      </w:r>
      <w:r w:rsidRPr="0054787A">
        <w:rPr>
          <w:rFonts w:ascii="Georgia" w:hAnsi="Georgia" w:cs="Arial"/>
          <w:shd w:val="clear" w:color="auto" w:fill="FAF9F8"/>
          <w:lang w:val="es-ES"/>
        </w:rPr>
        <w:t>.</w:t>
      </w:r>
    </w:p>
    <w:p w14:paraId="18A026F4" w14:textId="77777777" w:rsidR="003A0E07" w:rsidRPr="0054787A" w:rsidRDefault="003A0E07" w:rsidP="001E65A7">
      <w:pPr>
        <w:tabs>
          <w:tab w:val="left" w:pos="-720"/>
        </w:tabs>
        <w:suppressAutoHyphens/>
        <w:spacing w:line="276" w:lineRule="auto"/>
        <w:jc w:val="both"/>
        <w:rPr>
          <w:rFonts w:ascii="Georgia" w:hAnsi="Georgia" w:cs="Arial"/>
        </w:rPr>
      </w:pPr>
    </w:p>
    <w:p w14:paraId="16DB9DD8" w14:textId="4CE56D55" w:rsidR="00532B89" w:rsidRPr="0054787A" w:rsidRDefault="00532B89" w:rsidP="001E65A7">
      <w:pPr>
        <w:tabs>
          <w:tab w:val="left" w:pos="-720"/>
        </w:tabs>
        <w:suppressAutoHyphens/>
        <w:spacing w:line="276" w:lineRule="auto"/>
        <w:jc w:val="both"/>
        <w:rPr>
          <w:rFonts w:ascii="Georgia" w:hAnsi="Georgia" w:cs="Arial"/>
        </w:rPr>
      </w:pPr>
      <w:r w:rsidRPr="0054787A">
        <w:rPr>
          <w:rFonts w:ascii="Georgia" w:hAnsi="Georgia" w:cs="Arial"/>
        </w:rPr>
        <w:t xml:space="preserve">En mérito de lo expuesto, el </w:t>
      </w:r>
      <w:r w:rsidRPr="0054787A">
        <w:rPr>
          <w:rFonts w:ascii="Georgia" w:hAnsi="Georgia" w:cs="Arial"/>
          <w:bCs/>
          <w:smallCaps/>
        </w:rPr>
        <w:t>Tribunal Superior del Distrito Judicial de Pereira, Sala de Decisión Civil -Familia</w:t>
      </w:r>
      <w:r w:rsidRPr="0054787A">
        <w:rPr>
          <w:rFonts w:ascii="Georgia" w:hAnsi="Georgia" w:cs="Arial"/>
        </w:rPr>
        <w:t>, administrando Justicia, en nombre de la República de Colombia y por autoridad de la Ley,</w:t>
      </w:r>
    </w:p>
    <w:p w14:paraId="088365D0" w14:textId="77777777" w:rsidR="001E65A7" w:rsidRPr="0054787A" w:rsidRDefault="001E65A7" w:rsidP="001E65A7">
      <w:pPr>
        <w:tabs>
          <w:tab w:val="left" w:pos="-720"/>
        </w:tabs>
        <w:suppressAutoHyphens/>
        <w:spacing w:line="276" w:lineRule="auto"/>
        <w:jc w:val="both"/>
        <w:rPr>
          <w:rFonts w:ascii="Georgia" w:hAnsi="Georgia" w:cs="Arial"/>
        </w:rPr>
      </w:pPr>
    </w:p>
    <w:p w14:paraId="0243304E" w14:textId="77777777" w:rsidR="00532B89" w:rsidRPr="0054787A" w:rsidRDefault="00532B89" w:rsidP="001E65A7">
      <w:pPr>
        <w:pStyle w:val="Textoindependiente"/>
        <w:spacing w:line="276" w:lineRule="auto"/>
        <w:jc w:val="center"/>
        <w:rPr>
          <w:rFonts w:ascii="Georgia" w:hAnsi="Georgia" w:cs="Arial"/>
          <w:bCs/>
          <w:szCs w:val="24"/>
          <w:lang w:val="es-ES"/>
        </w:rPr>
      </w:pPr>
      <w:r w:rsidRPr="0054787A">
        <w:rPr>
          <w:rFonts w:ascii="Georgia" w:hAnsi="Georgia" w:cs="Arial"/>
          <w:bCs/>
          <w:szCs w:val="24"/>
          <w:lang w:val="es-ES"/>
        </w:rPr>
        <w:t xml:space="preserve">F A L </w:t>
      </w:r>
      <w:proofErr w:type="spellStart"/>
      <w:r w:rsidRPr="0054787A">
        <w:rPr>
          <w:rFonts w:ascii="Georgia" w:hAnsi="Georgia" w:cs="Arial"/>
          <w:bCs/>
          <w:szCs w:val="24"/>
          <w:lang w:val="es-ES"/>
        </w:rPr>
        <w:t>L</w:t>
      </w:r>
      <w:proofErr w:type="spellEnd"/>
      <w:r w:rsidRPr="0054787A">
        <w:rPr>
          <w:rFonts w:ascii="Georgia" w:hAnsi="Georgia" w:cs="Arial"/>
          <w:bCs/>
          <w:szCs w:val="24"/>
          <w:lang w:val="es-ES"/>
        </w:rPr>
        <w:t xml:space="preserve"> A,</w:t>
      </w:r>
    </w:p>
    <w:p w14:paraId="66A0C2BA" w14:textId="77777777" w:rsidR="00532B89" w:rsidRPr="0054787A" w:rsidRDefault="00532B89" w:rsidP="001E65A7">
      <w:pPr>
        <w:pStyle w:val="Textoindependiente"/>
        <w:spacing w:line="276" w:lineRule="auto"/>
        <w:jc w:val="center"/>
        <w:rPr>
          <w:rFonts w:ascii="Georgia" w:hAnsi="Georgia" w:cs="Arial"/>
          <w:bCs/>
          <w:szCs w:val="24"/>
          <w:lang w:val="es-ES"/>
        </w:rPr>
      </w:pPr>
    </w:p>
    <w:p w14:paraId="405B41B9" w14:textId="4FB8E70F" w:rsidR="00532B89" w:rsidRPr="0054787A" w:rsidRDefault="00D010D3" w:rsidP="001E65A7">
      <w:pPr>
        <w:pStyle w:val="Textoindependiente"/>
        <w:numPr>
          <w:ilvl w:val="0"/>
          <w:numId w:val="6"/>
        </w:numPr>
        <w:tabs>
          <w:tab w:val="clear" w:pos="720"/>
        </w:tabs>
        <w:spacing w:line="276" w:lineRule="auto"/>
        <w:ind w:left="426" w:hanging="426"/>
        <w:rPr>
          <w:rFonts w:ascii="Georgia" w:hAnsi="Georgia" w:cs="Arial"/>
          <w:szCs w:val="24"/>
          <w:lang w:val="es-ES"/>
        </w:rPr>
      </w:pPr>
      <w:r w:rsidRPr="0054787A">
        <w:rPr>
          <w:rFonts w:ascii="Georgia" w:hAnsi="Georgia" w:cs="Arial"/>
          <w:smallCaps/>
          <w:szCs w:val="24"/>
          <w:lang w:val="es-ES"/>
        </w:rPr>
        <w:t xml:space="preserve">DECLARAR </w:t>
      </w:r>
      <w:r w:rsidRPr="0054787A">
        <w:rPr>
          <w:rFonts w:ascii="Georgia" w:hAnsi="Georgia" w:cs="Arial"/>
          <w:szCs w:val="24"/>
          <w:lang w:val="es-ES"/>
        </w:rPr>
        <w:t>improcedente</w:t>
      </w:r>
      <w:r w:rsidR="00330BD1" w:rsidRPr="0054787A">
        <w:rPr>
          <w:rFonts w:ascii="Georgia" w:hAnsi="Georgia" w:cs="Arial"/>
          <w:smallCaps/>
          <w:szCs w:val="24"/>
          <w:lang w:val="es-ES"/>
        </w:rPr>
        <w:t xml:space="preserve"> </w:t>
      </w:r>
      <w:r w:rsidR="00330BD1" w:rsidRPr="0054787A">
        <w:rPr>
          <w:rFonts w:ascii="Georgia" w:hAnsi="Georgia" w:cs="Arial"/>
          <w:szCs w:val="24"/>
          <w:lang w:val="es-ES"/>
        </w:rPr>
        <w:t xml:space="preserve">la acción de tutela formulada por </w:t>
      </w:r>
      <w:r w:rsidR="00201FEC" w:rsidRPr="0054787A">
        <w:rPr>
          <w:rFonts w:ascii="Georgia" w:hAnsi="Georgia" w:cs="Arial"/>
          <w:szCs w:val="24"/>
          <w:lang w:val="es-ES"/>
        </w:rPr>
        <w:t>Javier E. Aria</w:t>
      </w:r>
      <w:r w:rsidRPr="0054787A">
        <w:rPr>
          <w:rFonts w:ascii="Georgia" w:hAnsi="Georgia" w:cs="Arial"/>
          <w:szCs w:val="24"/>
          <w:lang w:val="es-ES"/>
        </w:rPr>
        <w:t>s</w:t>
      </w:r>
      <w:r w:rsidR="00201FEC" w:rsidRPr="0054787A">
        <w:rPr>
          <w:rFonts w:ascii="Georgia" w:hAnsi="Georgia" w:cs="Arial"/>
          <w:szCs w:val="24"/>
          <w:lang w:val="es-ES"/>
        </w:rPr>
        <w:t xml:space="preserve"> I.</w:t>
      </w:r>
      <w:r w:rsidR="00EB2D8B" w:rsidRPr="0054787A">
        <w:rPr>
          <w:rFonts w:ascii="Georgia" w:hAnsi="Georgia" w:cs="Arial"/>
          <w:szCs w:val="24"/>
          <w:lang w:val="es-ES"/>
        </w:rPr>
        <w:t xml:space="preserve"> </w:t>
      </w:r>
      <w:r w:rsidR="00330BD1" w:rsidRPr="0054787A">
        <w:rPr>
          <w:rFonts w:ascii="Georgia" w:hAnsi="Georgia" w:cs="Arial"/>
          <w:szCs w:val="24"/>
          <w:lang w:val="es-ES"/>
        </w:rPr>
        <w:t xml:space="preserve">contra el Juzgado </w:t>
      </w:r>
      <w:r w:rsidR="00201FEC" w:rsidRPr="0054787A">
        <w:rPr>
          <w:rFonts w:ascii="Georgia" w:hAnsi="Georgia" w:cs="Arial"/>
          <w:szCs w:val="24"/>
          <w:lang w:val="es-ES"/>
        </w:rPr>
        <w:t>1</w:t>
      </w:r>
      <w:r w:rsidR="00330BD1" w:rsidRPr="0054787A">
        <w:rPr>
          <w:rFonts w:ascii="Georgia" w:hAnsi="Georgia" w:cs="Arial"/>
          <w:szCs w:val="24"/>
          <w:lang w:val="es-ES"/>
        </w:rPr>
        <w:t>º Civil del Circuito de Pereira, por ausencia fáctica.</w:t>
      </w:r>
    </w:p>
    <w:p w14:paraId="07F5331F" w14:textId="77777777" w:rsidR="00532B89" w:rsidRPr="0054787A" w:rsidRDefault="00532B89" w:rsidP="001E65A7">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rPr>
      </w:pPr>
    </w:p>
    <w:p w14:paraId="3C9D6426" w14:textId="56A8144F" w:rsidR="00532B89" w:rsidRPr="0054787A" w:rsidRDefault="00532B89" w:rsidP="001E65A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rPr>
      </w:pPr>
      <w:r w:rsidRPr="0054787A">
        <w:rPr>
          <w:rFonts w:ascii="Georgia" w:hAnsi="Georgia"/>
        </w:rPr>
        <w:t>REMITIR este expediente, a la CC para su eventual revisión, de no ser impugnada.</w:t>
      </w:r>
    </w:p>
    <w:p w14:paraId="091FEE53" w14:textId="77777777" w:rsidR="008B788B" w:rsidRPr="0054787A" w:rsidRDefault="008B788B" w:rsidP="001E65A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rPr>
      </w:pPr>
    </w:p>
    <w:p w14:paraId="172AF748" w14:textId="77777777" w:rsidR="00532B89" w:rsidRPr="0054787A" w:rsidRDefault="00532B89" w:rsidP="001E65A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jc w:val="both"/>
        <w:rPr>
          <w:rFonts w:ascii="Georgia" w:hAnsi="Georgia"/>
        </w:rPr>
      </w:pPr>
      <w:r w:rsidRPr="0054787A">
        <w:rPr>
          <w:rFonts w:ascii="Georgia" w:hAnsi="Georgia"/>
        </w:rPr>
        <w:t xml:space="preserve">ARCHIVAR el expediente, previa anotaciones en los libros </w:t>
      </w:r>
      <w:proofErr w:type="spellStart"/>
      <w:r w:rsidRPr="0054787A">
        <w:rPr>
          <w:rFonts w:ascii="Georgia" w:hAnsi="Georgia"/>
        </w:rPr>
        <w:t>radicadores</w:t>
      </w:r>
      <w:proofErr w:type="spellEnd"/>
      <w:r w:rsidRPr="0054787A">
        <w:rPr>
          <w:rFonts w:ascii="Georgia" w:hAnsi="Georgia"/>
        </w:rPr>
        <w:t>.</w:t>
      </w:r>
    </w:p>
    <w:p w14:paraId="665D3FD3" w14:textId="77777777" w:rsidR="00532B89" w:rsidRPr="0054787A" w:rsidRDefault="00532B89" w:rsidP="001E65A7">
      <w:pPr>
        <w:pStyle w:val="Textoindependiente"/>
        <w:spacing w:line="276" w:lineRule="auto"/>
        <w:jc w:val="center"/>
        <w:rPr>
          <w:rFonts w:ascii="Georgia" w:hAnsi="Georgia"/>
          <w:smallCaps/>
          <w:szCs w:val="24"/>
          <w:lang w:val="es-ES"/>
        </w:rPr>
      </w:pPr>
    </w:p>
    <w:p w14:paraId="2266641C" w14:textId="6F7753A7" w:rsidR="00532B89" w:rsidRPr="0054787A" w:rsidRDefault="0054787A" w:rsidP="001E65A7">
      <w:pPr>
        <w:pStyle w:val="Textoindependiente"/>
        <w:spacing w:line="276" w:lineRule="auto"/>
        <w:jc w:val="center"/>
        <w:rPr>
          <w:rFonts w:ascii="Georgia" w:hAnsi="Georgia"/>
          <w:smallCaps/>
          <w:szCs w:val="24"/>
          <w:lang w:val="es-ES"/>
        </w:rPr>
      </w:pPr>
      <w:r w:rsidRPr="0054787A">
        <w:rPr>
          <w:rFonts w:ascii="Georgia" w:hAnsi="Georgia"/>
          <w:smallCaps/>
          <w:szCs w:val="24"/>
          <w:lang w:val="es-ES"/>
        </w:rPr>
        <w:t>Notifíquese</w:t>
      </w:r>
    </w:p>
    <w:p w14:paraId="48CE5ABB" w14:textId="77777777" w:rsidR="001E65A7" w:rsidRPr="0054787A" w:rsidRDefault="001E65A7" w:rsidP="001E65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2F7B8962" w14:textId="77777777" w:rsidR="001E65A7" w:rsidRPr="0054787A" w:rsidRDefault="001E65A7" w:rsidP="001E65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31523916" w14:textId="77777777" w:rsidR="001E65A7" w:rsidRPr="0054787A" w:rsidRDefault="001E65A7" w:rsidP="001E65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14:paraId="3A64DB95" w14:textId="77777777" w:rsidR="001E65A7" w:rsidRPr="0054787A" w:rsidRDefault="001E65A7" w:rsidP="001E65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54787A">
        <w:rPr>
          <w:rFonts w:ascii="Georgia" w:hAnsi="Georgia" w:cs="Arial"/>
          <w:w w:val="150"/>
          <w:kern w:val="28"/>
          <w:szCs w:val="18"/>
        </w:rPr>
        <w:t>D</w:t>
      </w:r>
      <w:r w:rsidRPr="0054787A">
        <w:rPr>
          <w:rFonts w:ascii="Georgia" w:hAnsi="Georgia" w:cs="Arial"/>
          <w:w w:val="150"/>
          <w:kern w:val="28"/>
          <w:sz w:val="18"/>
          <w:szCs w:val="16"/>
        </w:rPr>
        <w:t>UBERNEY</w:t>
      </w:r>
      <w:proofErr w:type="spellEnd"/>
      <w:r w:rsidRPr="0054787A">
        <w:rPr>
          <w:rFonts w:ascii="Georgia" w:hAnsi="Georgia" w:cs="Arial"/>
          <w:w w:val="150"/>
          <w:kern w:val="28"/>
          <w:sz w:val="22"/>
          <w:szCs w:val="18"/>
        </w:rPr>
        <w:t xml:space="preserve"> </w:t>
      </w:r>
      <w:r w:rsidRPr="0054787A">
        <w:rPr>
          <w:rFonts w:ascii="Georgia" w:hAnsi="Georgia" w:cs="Arial"/>
          <w:w w:val="150"/>
          <w:kern w:val="28"/>
          <w:szCs w:val="18"/>
        </w:rPr>
        <w:t>G</w:t>
      </w:r>
      <w:r w:rsidRPr="0054787A">
        <w:rPr>
          <w:rFonts w:ascii="Georgia" w:hAnsi="Georgia" w:cs="Arial"/>
          <w:w w:val="150"/>
          <w:kern w:val="28"/>
          <w:sz w:val="18"/>
          <w:szCs w:val="16"/>
        </w:rPr>
        <w:t>RISALES</w:t>
      </w:r>
      <w:r w:rsidRPr="0054787A">
        <w:rPr>
          <w:rFonts w:ascii="Georgia" w:hAnsi="Georgia" w:cs="Arial"/>
          <w:w w:val="150"/>
          <w:kern w:val="28"/>
          <w:sz w:val="22"/>
          <w:szCs w:val="18"/>
        </w:rPr>
        <w:t xml:space="preserve"> </w:t>
      </w:r>
      <w:r w:rsidRPr="0054787A">
        <w:rPr>
          <w:rFonts w:ascii="Georgia" w:hAnsi="Georgia" w:cs="Arial"/>
          <w:w w:val="150"/>
          <w:kern w:val="28"/>
          <w:szCs w:val="18"/>
        </w:rPr>
        <w:t>H</w:t>
      </w:r>
      <w:r w:rsidRPr="0054787A">
        <w:rPr>
          <w:rFonts w:ascii="Georgia" w:hAnsi="Georgia" w:cs="Arial"/>
          <w:w w:val="150"/>
          <w:kern w:val="28"/>
          <w:sz w:val="18"/>
          <w:szCs w:val="16"/>
        </w:rPr>
        <w:t>ERRERA</w:t>
      </w:r>
    </w:p>
    <w:p w14:paraId="4A48ADC2" w14:textId="77777777" w:rsidR="001E65A7" w:rsidRPr="0054787A" w:rsidRDefault="001E65A7" w:rsidP="001E65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54787A">
        <w:rPr>
          <w:rFonts w:ascii="Georgia" w:hAnsi="Georgia" w:cs="Arial"/>
          <w:w w:val="150"/>
          <w:kern w:val="28"/>
          <w:sz w:val="22"/>
          <w:szCs w:val="20"/>
        </w:rPr>
        <w:t>M</w:t>
      </w:r>
      <w:r w:rsidRPr="0054787A">
        <w:rPr>
          <w:rFonts w:ascii="Georgia" w:hAnsi="Georgia" w:cs="Arial"/>
          <w:w w:val="150"/>
          <w:kern w:val="28"/>
          <w:sz w:val="20"/>
          <w:szCs w:val="20"/>
        </w:rPr>
        <w:t xml:space="preserve"> </w:t>
      </w:r>
      <w:r w:rsidRPr="0054787A">
        <w:rPr>
          <w:rFonts w:ascii="Georgia" w:hAnsi="Georgia" w:cs="Arial"/>
          <w:w w:val="150"/>
          <w:kern w:val="28"/>
          <w:sz w:val="18"/>
          <w:szCs w:val="20"/>
        </w:rPr>
        <w:t>A G I S T R A D O</w:t>
      </w:r>
    </w:p>
    <w:p w14:paraId="613EC204" w14:textId="77777777" w:rsidR="001E65A7" w:rsidRPr="0054787A" w:rsidRDefault="001E65A7" w:rsidP="001E65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3FA60BCA" w14:textId="77777777" w:rsidR="001E65A7" w:rsidRPr="0054787A" w:rsidRDefault="001E65A7" w:rsidP="001E65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601F1348" w14:textId="77777777" w:rsidR="001E65A7" w:rsidRPr="0054787A" w:rsidRDefault="001E65A7" w:rsidP="001E65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14:paraId="23339543" w14:textId="77777777" w:rsidR="001E65A7" w:rsidRPr="0054787A" w:rsidRDefault="001E65A7" w:rsidP="001E65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54787A">
        <w:rPr>
          <w:rFonts w:ascii="Georgia" w:hAnsi="Georgia" w:cs="Times New Roman"/>
          <w:w w:val="150"/>
          <w:kern w:val="28"/>
          <w:szCs w:val="18"/>
        </w:rPr>
        <w:t>E</w:t>
      </w:r>
      <w:r w:rsidRPr="0054787A">
        <w:rPr>
          <w:rFonts w:ascii="Georgia" w:hAnsi="Georgia" w:cs="Times New Roman"/>
          <w:w w:val="150"/>
          <w:kern w:val="28"/>
          <w:sz w:val="18"/>
          <w:szCs w:val="18"/>
        </w:rPr>
        <w:t>DDER</w:t>
      </w:r>
      <w:proofErr w:type="spellEnd"/>
      <w:r w:rsidRPr="0054787A">
        <w:rPr>
          <w:rFonts w:ascii="Georgia" w:hAnsi="Georgia" w:cs="Times New Roman"/>
          <w:w w:val="150"/>
          <w:kern w:val="28"/>
          <w:sz w:val="18"/>
          <w:szCs w:val="20"/>
        </w:rPr>
        <w:t xml:space="preserve"> </w:t>
      </w:r>
      <w:r w:rsidRPr="0054787A">
        <w:rPr>
          <w:rFonts w:ascii="Georgia" w:hAnsi="Georgia" w:cs="Times New Roman"/>
          <w:w w:val="150"/>
          <w:kern w:val="28"/>
          <w:szCs w:val="20"/>
        </w:rPr>
        <w:t>J</w:t>
      </w:r>
      <w:r w:rsidRPr="0054787A">
        <w:rPr>
          <w:rFonts w:ascii="Georgia" w:hAnsi="Georgia" w:cs="Times New Roman"/>
          <w:w w:val="150"/>
          <w:kern w:val="28"/>
          <w:sz w:val="18"/>
          <w:szCs w:val="18"/>
        </w:rPr>
        <w:t xml:space="preserve">IMMY </w:t>
      </w:r>
      <w:r w:rsidRPr="0054787A">
        <w:rPr>
          <w:rFonts w:ascii="Georgia" w:hAnsi="Georgia" w:cs="Times New Roman"/>
          <w:w w:val="150"/>
          <w:kern w:val="28"/>
          <w:szCs w:val="20"/>
        </w:rPr>
        <w:t>S</w:t>
      </w:r>
      <w:r w:rsidRPr="0054787A">
        <w:rPr>
          <w:rFonts w:ascii="Georgia" w:hAnsi="Georgia" w:cs="Times New Roman"/>
          <w:w w:val="150"/>
          <w:kern w:val="28"/>
          <w:sz w:val="18"/>
          <w:szCs w:val="18"/>
        </w:rPr>
        <w:t xml:space="preserve">ÁNCHEZ </w:t>
      </w:r>
      <w:r w:rsidRPr="0054787A">
        <w:rPr>
          <w:rFonts w:ascii="Georgia" w:hAnsi="Georgia" w:cs="Times New Roman"/>
          <w:w w:val="150"/>
          <w:kern w:val="28"/>
          <w:szCs w:val="18"/>
        </w:rPr>
        <w:t>C</w:t>
      </w:r>
      <w:r w:rsidRPr="0054787A">
        <w:rPr>
          <w:rFonts w:ascii="Georgia" w:hAnsi="Georgia" w:cs="Times New Roman"/>
          <w:w w:val="150"/>
          <w:kern w:val="28"/>
          <w:sz w:val="28"/>
          <w:szCs w:val="18"/>
        </w:rPr>
        <w:t>.</w:t>
      </w:r>
      <w:r w:rsidRPr="0054787A">
        <w:rPr>
          <w:rFonts w:ascii="Georgia" w:hAnsi="Georgia" w:cs="Times New Roman"/>
          <w:w w:val="150"/>
          <w:kern w:val="28"/>
          <w:sz w:val="28"/>
          <w:szCs w:val="18"/>
        </w:rPr>
        <w:tab/>
      </w:r>
      <w:r w:rsidRPr="0054787A">
        <w:rPr>
          <w:rFonts w:ascii="Georgia" w:hAnsi="Georgia" w:cs="Times New Roman"/>
          <w:w w:val="150"/>
          <w:kern w:val="28"/>
          <w:sz w:val="28"/>
          <w:szCs w:val="18"/>
        </w:rPr>
        <w:tab/>
      </w:r>
      <w:r w:rsidRPr="0054787A">
        <w:rPr>
          <w:rFonts w:ascii="Georgia" w:hAnsi="Georgia" w:cs="Arial"/>
          <w:w w:val="150"/>
          <w:kern w:val="28"/>
          <w:szCs w:val="18"/>
        </w:rPr>
        <w:t>J</w:t>
      </w:r>
      <w:r w:rsidRPr="0054787A">
        <w:rPr>
          <w:rFonts w:ascii="Georgia" w:hAnsi="Georgia" w:cs="Arial"/>
          <w:w w:val="150"/>
          <w:kern w:val="28"/>
          <w:sz w:val="18"/>
          <w:szCs w:val="18"/>
        </w:rPr>
        <w:t xml:space="preserve">AIME </w:t>
      </w:r>
      <w:r w:rsidRPr="0054787A">
        <w:rPr>
          <w:rFonts w:ascii="Georgia" w:hAnsi="Georgia" w:cs="Arial"/>
          <w:w w:val="150"/>
          <w:kern w:val="28"/>
          <w:szCs w:val="18"/>
        </w:rPr>
        <w:t>A</w:t>
      </w:r>
      <w:r w:rsidRPr="0054787A">
        <w:rPr>
          <w:rFonts w:ascii="Georgia" w:hAnsi="Georgia" w:cs="Times New Roman"/>
          <w:w w:val="150"/>
          <w:kern w:val="28"/>
          <w:sz w:val="18"/>
          <w:szCs w:val="18"/>
        </w:rPr>
        <w:t xml:space="preserve">LBERTO </w:t>
      </w:r>
      <w:r w:rsidRPr="0054787A">
        <w:rPr>
          <w:rFonts w:ascii="Georgia" w:hAnsi="Georgia" w:cs="Arial"/>
          <w:w w:val="150"/>
          <w:kern w:val="28"/>
          <w:szCs w:val="18"/>
        </w:rPr>
        <w:t>S</w:t>
      </w:r>
      <w:r w:rsidRPr="0054787A">
        <w:rPr>
          <w:rFonts w:ascii="Georgia" w:hAnsi="Georgia" w:cs="Arial"/>
          <w:w w:val="150"/>
          <w:kern w:val="28"/>
          <w:sz w:val="18"/>
          <w:szCs w:val="16"/>
        </w:rPr>
        <w:t xml:space="preserve">ARAZA </w:t>
      </w:r>
      <w:r w:rsidRPr="0054787A">
        <w:rPr>
          <w:rFonts w:ascii="Georgia" w:hAnsi="Georgia" w:cs="Arial"/>
          <w:w w:val="150"/>
          <w:kern w:val="28"/>
          <w:szCs w:val="18"/>
        </w:rPr>
        <w:t>N</w:t>
      </w:r>
      <w:r w:rsidRPr="0054787A">
        <w:rPr>
          <w:rFonts w:ascii="Georgia" w:hAnsi="Georgia" w:cs="Arial"/>
          <w:w w:val="150"/>
          <w:kern w:val="28"/>
          <w:sz w:val="28"/>
          <w:szCs w:val="18"/>
        </w:rPr>
        <w:t>.</w:t>
      </w:r>
    </w:p>
    <w:p w14:paraId="109ED144" w14:textId="39DA9D1C" w:rsidR="00532B89" w:rsidRPr="0054787A" w:rsidRDefault="001E65A7" w:rsidP="001E65A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54787A">
        <w:rPr>
          <w:rFonts w:ascii="Georgia" w:hAnsi="Georgia" w:cs="Arial"/>
          <w:w w:val="150"/>
          <w:kern w:val="28"/>
          <w:szCs w:val="20"/>
        </w:rPr>
        <w:t>M</w:t>
      </w:r>
      <w:r w:rsidRPr="0054787A">
        <w:rPr>
          <w:rFonts w:ascii="Georgia" w:hAnsi="Georgia" w:cs="Arial"/>
          <w:w w:val="150"/>
          <w:kern w:val="28"/>
          <w:sz w:val="18"/>
          <w:szCs w:val="20"/>
        </w:rPr>
        <w:t xml:space="preserve"> A G I S T R A D O </w:t>
      </w:r>
      <w:r w:rsidRPr="0054787A">
        <w:rPr>
          <w:rFonts w:ascii="Georgia" w:hAnsi="Georgia" w:cs="Arial"/>
          <w:w w:val="150"/>
          <w:kern w:val="28"/>
          <w:sz w:val="18"/>
          <w:szCs w:val="20"/>
        </w:rPr>
        <w:tab/>
      </w:r>
      <w:r w:rsidRPr="0054787A">
        <w:rPr>
          <w:rFonts w:ascii="Georgia" w:hAnsi="Georgia" w:cs="Arial"/>
          <w:w w:val="150"/>
          <w:kern w:val="28"/>
          <w:sz w:val="18"/>
          <w:szCs w:val="20"/>
        </w:rPr>
        <w:tab/>
      </w:r>
      <w:r w:rsidRPr="0054787A">
        <w:rPr>
          <w:rFonts w:ascii="Georgia" w:hAnsi="Georgia" w:cs="Arial"/>
          <w:w w:val="150"/>
          <w:kern w:val="28"/>
          <w:sz w:val="18"/>
          <w:szCs w:val="20"/>
        </w:rPr>
        <w:tab/>
      </w:r>
      <w:r w:rsidRPr="0054787A">
        <w:rPr>
          <w:rFonts w:ascii="Georgia" w:hAnsi="Georgia" w:cs="Arial"/>
          <w:w w:val="150"/>
          <w:kern w:val="28"/>
          <w:sz w:val="18"/>
          <w:szCs w:val="20"/>
        </w:rPr>
        <w:tab/>
      </w:r>
      <w:r w:rsidRPr="0054787A">
        <w:rPr>
          <w:rFonts w:ascii="Georgia" w:hAnsi="Georgia" w:cs="Arial"/>
          <w:w w:val="150"/>
          <w:kern w:val="28"/>
          <w:szCs w:val="20"/>
        </w:rPr>
        <w:t>M</w:t>
      </w:r>
      <w:r w:rsidRPr="0054787A">
        <w:rPr>
          <w:rFonts w:ascii="Georgia" w:hAnsi="Georgia" w:cs="Arial"/>
          <w:w w:val="150"/>
          <w:kern w:val="28"/>
          <w:sz w:val="18"/>
          <w:szCs w:val="20"/>
        </w:rPr>
        <w:t xml:space="preserve"> A G I S T R A D O</w:t>
      </w:r>
    </w:p>
    <w:sectPr w:rsidR="00532B89" w:rsidRPr="0054787A" w:rsidSect="001E65A7">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105F6" w14:textId="77777777" w:rsidR="00805117" w:rsidRDefault="00805117" w:rsidP="0099045D">
      <w:r>
        <w:separator/>
      </w:r>
    </w:p>
  </w:endnote>
  <w:endnote w:type="continuationSeparator" w:id="0">
    <w:p w14:paraId="1D90EDA9" w14:textId="77777777" w:rsidR="00805117" w:rsidRDefault="0080511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C9C2" w14:textId="77777777" w:rsidR="00800180" w:rsidRPr="00D41520"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6C90047F" w14:textId="77777777" w:rsidR="00800180" w:rsidRPr="00BD4B96" w:rsidRDefault="00800180" w:rsidP="0013771A">
    <w:pPr>
      <w:pStyle w:val="Piedepgina"/>
      <w:spacing w:line="360" w:lineRule="auto"/>
      <w:jc w:val="right"/>
      <w:rPr>
        <w:rFonts w:ascii="Georgia" w:hAnsi="Georgia" w:cs="Arial"/>
        <w:spacing w:val="20"/>
        <w:w w:val="200"/>
        <w:sz w:val="14"/>
        <w:szCs w:val="10"/>
        <w:lang w:val="es-CO"/>
      </w:rPr>
    </w:pPr>
  </w:p>
  <w:p w14:paraId="6C0960FD" w14:textId="77777777"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14:paraId="3EDAB6A2" w14:textId="77777777" w:rsidR="00800180" w:rsidRPr="00BD4B96" w:rsidRDefault="00800180" w:rsidP="0013771A">
    <w:pPr>
      <w:pStyle w:val="Piedepgina"/>
      <w:jc w:val="right"/>
      <w:rPr>
        <w:rFonts w:ascii="Georgia" w:hAnsi="Georgia"/>
        <w:lang w:val="es-CO"/>
      </w:rPr>
    </w:pPr>
    <w:proofErr w:type="spellStart"/>
    <w:r w:rsidRPr="00BD4B96">
      <w:rPr>
        <w:rFonts w:ascii="Georgia" w:hAnsi="Georgia" w:cs="Arial"/>
        <w:spacing w:val="20"/>
        <w:w w:val="200"/>
        <w:sz w:val="10"/>
        <w:szCs w:val="10"/>
        <w:lang w:val="es-CO"/>
      </w:rPr>
      <w:t>MP</w:t>
    </w:r>
    <w:proofErr w:type="spellEnd"/>
    <w:r w:rsidRPr="00BD4B96">
      <w:rPr>
        <w:rFonts w:ascii="Georgia" w:hAnsi="Georgia" w:cs="Arial"/>
        <w:spacing w:val="20"/>
        <w:w w:val="200"/>
        <w:sz w:val="10"/>
        <w:szCs w:val="10"/>
        <w:lang w:val="es-CO"/>
      </w:rPr>
      <w:t xml:space="preserve"> </w:t>
    </w:r>
    <w:proofErr w:type="spellStart"/>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proofErr w:type="spellEnd"/>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CA1D6" w14:textId="77777777" w:rsidR="00805117" w:rsidRDefault="00805117" w:rsidP="0099045D">
      <w:r>
        <w:separator/>
      </w:r>
    </w:p>
  </w:footnote>
  <w:footnote w:type="continuationSeparator" w:id="0">
    <w:p w14:paraId="150F07AB" w14:textId="77777777" w:rsidR="00805117" w:rsidRDefault="00805117" w:rsidP="0099045D">
      <w:r>
        <w:continuationSeparator/>
      </w:r>
    </w:p>
  </w:footnote>
  <w:footnote w:id="1">
    <w:p w14:paraId="7CC4B461" w14:textId="77777777" w:rsidR="00D010D3" w:rsidRPr="001E65A7" w:rsidRDefault="00D010D3" w:rsidP="001E65A7">
      <w:pPr>
        <w:pStyle w:val="Textonotapie"/>
        <w:jc w:val="both"/>
        <w:rPr>
          <w:rFonts w:ascii="Century" w:hAnsi="Century"/>
          <w:sz w:val="18"/>
          <w:lang w:val="es-CO"/>
        </w:rPr>
      </w:pPr>
      <w:r w:rsidRPr="001E65A7">
        <w:rPr>
          <w:rStyle w:val="Refdenotaalpie"/>
          <w:rFonts w:ascii="Century" w:hAnsi="Century"/>
          <w:sz w:val="18"/>
        </w:rPr>
        <w:footnoteRef/>
      </w:r>
      <w:r w:rsidRPr="001E65A7">
        <w:rPr>
          <w:rFonts w:ascii="Century" w:hAnsi="Century"/>
          <w:sz w:val="18"/>
        </w:rPr>
        <w:t xml:space="preserve"> </w:t>
      </w:r>
      <w:r w:rsidRPr="001E65A7">
        <w:rPr>
          <w:rFonts w:ascii="Century" w:hAnsi="Century"/>
          <w:sz w:val="18"/>
          <w:lang w:val="es-CO"/>
        </w:rPr>
        <w:t xml:space="preserve">CC. T-230 de 2014, reitera las </w:t>
      </w:r>
      <w:r w:rsidRPr="001E65A7">
        <w:rPr>
          <w:rFonts w:ascii="Century" w:hAnsi="Century"/>
          <w:color w:val="000000"/>
          <w:sz w:val="18"/>
          <w:shd w:val="clear" w:color="auto" w:fill="FFFFFF"/>
        </w:rPr>
        <w:t xml:space="preserve">SU-975 de 2003 y </w:t>
      </w:r>
      <w:r w:rsidRPr="001E65A7">
        <w:rPr>
          <w:rFonts w:ascii="Century" w:hAnsi="Century"/>
          <w:sz w:val="18"/>
          <w:shd w:val="clear" w:color="auto" w:fill="FFFFFF"/>
        </w:rPr>
        <w:t>T-883 de 2008.</w:t>
      </w:r>
    </w:p>
  </w:footnote>
  <w:footnote w:id="2">
    <w:p w14:paraId="2148E6D9" w14:textId="77777777" w:rsidR="00D010D3" w:rsidRPr="001E65A7" w:rsidRDefault="00D010D3" w:rsidP="001E65A7">
      <w:pPr>
        <w:pStyle w:val="Textonotapie"/>
        <w:jc w:val="both"/>
        <w:rPr>
          <w:rFonts w:ascii="Century" w:hAnsi="Century"/>
          <w:sz w:val="18"/>
          <w:lang w:val="es-CO"/>
        </w:rPr>
      </w:pPr>
      <w:r w:rsidRPr="001E65A7">
        <w:rPr>
          <w:rStyle w:val="Refdenotaalpie"/>
          <w:rFonts w:ascii="Century" w:hAnsi="Century"/>
          <w:sz w:val="18"/>
        </w:rPr>
        <w:footnoteRef/>
      </w:r>
      <w:r w:rsidRPr="001E65A7">
        <w:rPr>
          <w:rFonts w:ascii="Century" w:hAnsi="Century"/>
          <w:sz w:val="18"/>
        </w:rPr>
        <w:t xml:space="preserve"> </w:t>
      </w:r>
      <w:r w:rsidRPr="001E65A7">
        <w:rPr>
          <w:rFonts w:ascii="Century" w:hAnsi="Century"/>
          <w:sz w:val="18"/>
          <w:lang w:val="es-CO"/>
        </w:rPr>
        <w:t xml:space="preserve">CSJ. </w:t>
      </w:r>
      <w:proofErr w:type="spellStart"/>
      <w:r w:rsidRPr="001E65A7">
        <w:rPr>
          <w:rFonts w:ascii="Century" w:hAnsi="Century"/>
          <w:sz w:val="18"/>
          <w:lang w:val="es-CO"/>
        </w:rPr>
        <w:t>STC12717</w:t>
      </w:r>
      <w:proofErr w:type="spellEnd"/>
      <w:r w:rsidRPr="001E65A7">
        <w:rPr>
          <w:rFonts w:ascii="Century" w:hAnsi="Century"/>
          <w:sz w:val="18"/>
          <w:lang w:val="es-CO"/>
        </w:rPr>
        <w:t xml:space="preserve">-2019 y </w:t>
      </w:r>
      <w:proofErr w:type="spellStart"/>
      <w:r w:rsidRPr="001E65A7">
        <w:rPr>
          <w:rFonts w:ascii="Century" w:hAnsi="Century"/>
          <w:sz w:val="18"/>
          <w:lang w:val="es-CO"/>
        </w:rPr>
        <w:t>STC13358</w:t>
      </w:r>
      <w:proofErr w:type="spellEnd"/>
      <w:r w:rsidRPr="001E65A7">
        <w:rPr>
          <w:rFonts w:ascii="Century" w:hAnsi="Century"/>
          <w:sz w:val="18"/>
          <w:lang w:val="es-CO"/>
        </w:rPr>
        <w:t>-2019.</w:t>
      </w:r>
    </w:p>
  </w:footnote>
  <w:footnote w:id="3">
    <w:p w14:paraId="6E4EE017" w14:textId="77777777" w:rsidR="00D010D3" w:rsidRPr="001E65A7" w:rsidRDefault="00D010D3" w:rsidP="001E65A7">
      <w:pPr>
        <w:pStyle w:val="Textonotapie"/>
        <w:jc w:val="both"/>
        <w:rPr>
          <w:rFonts w:ascii="Century" w:hAnsi="Century"/>
          <w:sz w:val="18"/>
          <w:lang w:val="es-CO"/>
        </w:rPr>
      </w:pPr>
      <w:r w:rsidRPr="001E65A7">
        <w:rPr>
          <w:rStyle w:val="Refdenotaalpie"/>
          <w:rFonts w:ascii="Century" w:hAnsi="Century"/>
          <w:sz w:val="18"/>
        </w:rPr>
        <w:footnoteRef/>
      </w:r>
      <w:r w:rsidRPr="001E65A7">
        <w:rPr>
          <w:rFonts w:ascii="Century" w:hAnsi="Century"/>
          <w:sz w:val="18"/>
          <w:lang w:val="es-CO"/>
        </w:rPr>
        <w:t xml:space="preserve"> </w:t>
      </w:r>
      <w:r w:rsidRPr="001E65A7">
        <w:rPr>
          <w:rFonts w:ascii="Century" w:hAnsi="Century" w:cs="Arial"/>
          <w:sz w:val="18"/>
          <w:shd w:val="clear" w:color="auto" w:fill="FAF9F8"/>
          <w:lang w:val="es-CO"/>
        </w:rPr>
        <w:t xml:space="preserve">CSJ, Sala de Casación Civil.  Sentencia del 30-07-2020, </w:t>
      </w:r>
      <w:proofErr w:type="spellStart"/>
      <w:r w:rsidRPr="001E65A7">
        <w:rPr>
          <w:rFonts w:ascii="Century" w:hAnsi="Century" w:cs="Arial"/>
          <w:sz w:val="18"/>
          <w:shd w:val="clear" w:color="auto" w:fill="FAF9F8"/>
          <w:lang w:val="es-CO"/>
        </w:rPr>
        <w:t>MP</w:t>
      </w:r>
      <w:proofErr w:type="spellEnd"/>
      <w:r w:rsidRPr="001E65A7">
        <w:rPr>
          <w:rFonts w:ascii="Century" w:hAnsi="Century" w:cs="Arial"/>
          <w:sz w:val="18"/>
          <w:shd w:val="clear" w:color="auto" w:fill="FAF9F8"/>
          <w:lang w:val="es-CO"/>
        </w:rPr>
        <w:t xml:space="preserve">: Quiroz M., </w:t>
      </w:r>
      <w:proofErr w:type="spellStart"/>
      <w:r w:rsidRPr="001E65A7">
        <w:rPr>
          <w:rFonts w:ascii="Century" w:hAnsi="Century" w:cs="Arial"/>
          <w:sz w:val="18"/>
          <w:shd w:val="clear" w:color="auto" w:fill="FAF9F8"/>
          <w:lang w:val="es-CO"/>
        </w:rPr>
        <w:t>No.11001</w:t>
      </w:r>
      <w:proofErr w:type="spellEnd"/>
      <w:r w:rsidRPr="001E65A7">
        <w:rPr>
          <w:rFonts w:ascii="Century" w:hAnsi="Century" w:cs="Arial"/>
          <w:sz w:val="18"/>
          <w:shd w:val="clear" w:color="auto" w:fill="FAF9F8"/>
          <w:lang w:val="es-CO"/>
        </w:rPr>
        <w:t xml:space="preserve">-02-03-000-2020-01432-00. </w:t>
      </w:r>
    </w:p>
  </w:footnote>
  <w:footnote w:id="4">
    <w:p w14:paraId="62F7BF60" w14:textId="77777777" w:rsidR="00D010D3" w:rsidRPr="001E65A7" w:rsidRDefault="00D010D3" w:rsidP="001E65A7">
      <w:pPr>
        <w:pStyle w:val="Textonotapie"/>
        <w:jc w:val="both"/>
        <w:rPr>
          <w:rFonts w:ascii="Century" w:hAnsi="Century"/>
          <w:sz w:val="18"/>
          <w:lang w:val="es-CO"/>
        </w:rPr>
      </w:pPr>
      <w:r w:rsidRPr="001E65A7">
        <w:rPr>
          <w:rStyle w:val="Refdenotaalpie"/>
          <w:rFonts w:ascii="Century" w:hAnsi="Century"/>
          <w:sz w:val="18"/>
        </w:rPr>
        <w:footnoteRef/>
      </w:r>
      <w:r w:rsidRPr="001E65A7">
        <w:rPr>
          <w:rFonts w:ascii="Century" w:hAnsi="Century"/>
          <w:sz w:val="18"/>
        </w:rPr>
        <w:t xml:space="preserve"> </w:t>
      </w:r>
      <w:r w:rsidRPr="001E65A7">
        <w:rPr>
          <w:rFonts w:ascii="Century" w:hAnsi="Century"/>
          <w:sz w:val="18"/>
          <w:lang w:val="es-CO"/>
        </w:rPr>
        <w:t xml:space="preserve">CSJ. </w:t>
      </w:r>
      <w:proofErr w:type="spellStart"/>
      <w:r w:rsidRPr="001E65A7">
        <w:rPr>
          <w:rFonts w:ascii="Century" w:hAnsi="Century"/>
          <w:sz w:val="18"/>
          <w:lang w:val="es-CO"/>
        </w:rPr>
        <w:t>STC12717</w:t>
      </w:r>
      <w:proofErr w:type="spellEnd"/>
      <w:r w:rsidRPr="001E65A7">
        <w:rPr>
          <w:rFonts w:ascii="Century" w:hAnsi="Century"/>
          <w:sz w:val="18"/>
          <w:lang w:val="es-CO"/>
        </w:rPr>
        <w:t xml:space="preserve">-2019 y </w:t>
      </w:r>
      <w:proofErr w:type="spellStart"/>
      <w:r w:rsidRPr="001E65A7">
        <w:rPr>
          <w:rFonts w:ascii="Century" w:hAnsi="Century"/>
          <w:sz w:val="18"/>
          <w:lang w:val="es-CO"/>
        </w:rPr>
        <w:t>STC13358</w:t>
      </w:r>
      <w:proofErr w:type="spellEnd"/>
      <w:r w:rsidRPr="001E65A7">
        <w:rPr>
          <w:rFonts w:ascii="Century" w:hAnsi="Century"/>
          <w:sz w:val="18"/>
          <w:lang w:val="es-CO"/>
        </w:rPr>
        <w:t>-2019.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8DC2" w14:textId="77777777" w:rsidR="00800180" w:rsidRPr="001E65A7" w:rsidRDefault="00800180">
    <w:pPr>
      <w:pStyle w:val="Encabezado"/>
      <w:pBdr>
        <w:bottom w:val="single" w:sz="4" w:space="1" w:color="D9D9D9"/>
      </w:pBdr>
      <w:jc w:val="right"/>
      <w:rPr>
        <w:rFonts w:ascii="Georgia" w:hAnsi="Georgia" w:cs="Calibri"/>
        <w:i/>
        <w:sz w:val="18"/>
      </w:rPr>
    </w:pPr>
    <w:r w:rsidRPr="001E65A7">
      <w:rPr>
        <w:rFonts w:ascii="Georgia" w:hAnsi="Georgia" w:cs="Calibri"/>
        <w:i/>
        <w:spacing w:val="60"/>
        <w:sz w:val="18"/>
      </w:rPr>
      <w:t>Página</w:t>
    </w:r>
    <w:r w:rsidRPr="001E65A7">
      <w:rPr>
        <w:rFonts w:ascii="Georgia" w:hAnsi="Georgia" w:cs="Calibri"/>
        <w:i/>
        <w:sz w:val="18"/>
      </w:rPr>
      <w:t xml:space="preserve"> | </w:t>
    </w:r>
    <w:r w:rsidR="00301CAF" w:rsidRPr="001E65A7">
      <w:rPr>
        <w:rFonts w:ascii="Georgia" w:hAnsi="Georgia" w:cs="Calibri"/>
        <w:i/>
        <w:sz w:val="18"/>
      </w:rPr>
      <w:fldChar w:fldCharType="begin"/>
    </w:r>
    <w:r w:rsidRPr="001E65A7">
      <w:rPr>
        <w:rFonts w:ascii="Georgia" w:hAnsi="Georgia" w:cs="Calibri"/>
        <w:i/>
        <w:sz w:val="18"/>
      </w:rPr>
      <w:instrText xml:space="preserve"> PAGE   \* MERGEFORMAT </w:instrText>
    </w:r>
    <w:r w:rsidR="00301CAF" w:rsidRPr="001E65A7">
      <w:rPr>
        <w:rFonts w:ascii="Georgia" w:hAnsi="Georgia" w:cs="Calibri"/>
        <w:i/>
        <w:sz w:val="18"/>
      </w:rPr>
      <w:fldChar w:fldCharType="separate"/>
    </w:r>
    <w:r w:rsidR="0054787A">
      <w:rPr>
        <w:rFonts w:ascii="Georgia" w:hAnsi="Georgia" w:cs="Calibri"/>
        <w:i/>
        <w:noProof/>
        <w:sz w:val="18"/>
      </w:rPr>
      <w:t>4</w:t>
    </w:r>
    <w:r w:rsidR="00301CAF" w:rsidRPr="001E65A7">
      <w:rPr>
        <w:rFonts w:ascii="Georgia" w:hAnsi="Georgia" w:cs="Calibri"/>
        <w:i/>
        <w:sz w:val="18"/>
      </w:rPr>
      <w:fldChar w:fldCharType="end"/>
    </w:r>
  </w:p>
  <w:p w14:paraId="27AC3BA5" w14:textId="0AD45BEB" w:rsidR="00800180" w:rsidRPr="001E65A7" w:rsidRDefault="00A00766" w:rsidP="009C568C">
    <w:pPr>
      <w:pStyle w:val="Encabezado"/>
      <w:ind w:right="360"/>
      <w:jc w:val="both"/>
      <w:rPr>
        <w:rFonts w:ascii="Georgia" w:hAnsi="Georgia" w:cs="Calibri"/>
        <w:i/>
        <w:sz w:val="18"/>
        <w:szCs w:val="22"/>
      </w:rPr>
    </w:pPr>
    <w:r w:rsidRPr="001E65A7">
      <w:rPr>
        <w:rFonts w:ascii="Georgia" w:hAnsi="Georgia" w:cs="Calibri"/>
        <w:i/>
        <w:sz w:val="18"/>
        <w:szCs w:val="22"/>
      </w:rPr>
      <w:t>EXPEDIENTE No</w:t>
    </w:r>
    <w:r w:rsidR="00CA67CA" w:rsidRPr="001E65A7">
      <w:rPr>
        <w:rFonts w:ascii="Georgia" w:hAnsi="Georgia" w:cs="Calibri"/>
        <w:i/>
        <w:sz w:val="18"/>
        <w:szCs w:val="22"/>
      </w:rPr>
      <w:t>.</w:t>
    </w:r>
    <w:r w:rsidR="001E65A7" w:rsidRPr="001E65A7">
      <w:rPr>
        <w:rFonts w:ascii="Georgia" w:hAnsi="Georgia" w:cs="Calibri"/>
        <w:i/>
        <w:sz w:val="18"/>
        <w:szCs w:val="22"/>
      </w:rPr>
      <w:t xml:space="preserve"> </w:t>
    </w:r>
    <w:r w:rsidR="00CA67CA" w:rsidRPr="001E65A7">
      <w:rPr>
        <w:rFonts w:ascii="Georgia" w:hAnsi="Georgia" w:cs="Calibri"/>
        <w:i/>
        <w:sz w:val="18"/>
        <w:szCs w:val="22"/>
      </w:rPr>
      <w:t>2020-</w:t>
    </w:r>
    <w:r w:rsidR="00201FEC" w:rsidRPr="001E65A7">
      <w:rPr>
        <w:rFonts w:ascii="Georgia" w:hAnsi="Georgia" w:cs="Calibri"/>
        <w:i/>
        <w:sz w:val="18"/>
        <w:szCs w:val="22"/>
      </w:rPr>
      <w:t>00141</w:t>
    </w:r>
    <w:r w:rsidR="00CA67CA" w:rsidRPr="001E65A7">
      <w:rPr>
        <w:rFonts w:ascii="Georgia" w:hAnsi="Georgia" w:cs="Calibri"/>
        <w:i/>
        <w:sz w:val="18"/>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1A56168"/>
    <w:multiLevelType w:val="multilevel"/>
    <w:tmpl w:val="247E6276"/>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DA163CF0"/>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29528B24"/>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80723B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6EEA97AE"/>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36"/>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5A68BC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C7C2091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F9920A90"/>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8ED4E9E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F43A1C5A"/>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F4E486F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00C13E6"/>
    <w:multiLevelType w:val="hybridMultilevel"/>
    <w:tmpl w:val="2F2E4C62"/>
    <w:lvl w:ilvl="0" w:tplc="9A6249DA">
      <w:start w:val="1"/>
      <w:numFmt w:val="decimal"/>
      <w:lvlText w:val="%1."/>
      <w:lvlJc w:val="left"/>
      <w:pPr>
        <w:ind w:left="720" w:hanging="360"/>
      </w:pPr>
      <w:rPr>
        <w:rFonts w:ascii="Georgia" w:hAnsi="Georgia" w:hint="default"/>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4D506F5C"/>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179701A"/>
    <w:multiLevelType w:val="multilevel"/>
    <w:tmpl w:val="8EC0BFAA"/>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6"/>
  </w:num>
  <w:num w:numId="3">
    <w:abstractNumId w:val="14"/>
  </w:num>
  <w:num w:numId="4">
    <w:abstractNumId w:val="3"/>
  </w:num>
  <w:num w:numId="5">
    <w:abstractNumId w:val="28"/>
  </w:num>
  <w:num w:numId="6">
    <w:abstractNumId w:val="0"/>
  </w:num>
  <w:num w:numId="7">
    <w:abstractNumId w:val="21"/>
  </w:num>
  <w:num w:numId="8">
    <w:abstractNumId w:val="1"/>
  </w:num>
  <w:num w:numId="9">
    <w:abstractNumId w:val="29"/>
  </w:num>
  <w:num w:numId="10">
    <w:abstractNumId w:val="22"/>
  </w:num>
  <w:num w:numId="11">
    <w:abstractNumId w:val="19"/>
  </w:num>
  <w:num w:numId="12">
    <w:abstractNumId w:val="25"/>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4"/>
  </w:num>
  <w:num w:numId="23">
    <w:abstractNumId w:val="7"/>
  </w:num>
  <w:num w:numId="24">
    <w:abstractNumId w:val="11"/>
  </w:num>
  <w:num w:numId="25">
    <w:abstractNumId w:val="8"/>
  </w:num>
  <w:num w:numId="26">
    <w:abstractNumId w:val="2"/>
  </w:num>
  <w:num w:numId="27">
    <w:abstractNumId w:val="30"/>
  </w:num>
  <w:num w:numId="28">
    <w:abstractNumId w:val="6"/>
  </w:num>
  <w:num w:numId="29">
    <w:abstractNumId w:val="26"/>
  </w:num>
  <w:num w:numId="30">
    <w:abstractNumId w:val="10"/>
  </w:num>
  <w:num w:numId="31">
    <w:abstractNumId w:val="15"/>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1B6"/>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08DA"/>
    <w:rsid w:val="000311D1"/>
    <w:rsid w:val="00032C42"/>
    <w:rsid w:val="0003401F"/>
    <w:rsid w:val="000341E2"/>
    <w:rsid w:val="00034A23"/>
    <w:rsid w:val="00034F5D"/>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6458"/>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582"/>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6C3"/>
    <w:rsid w:val="000A40B6"/>
    <w:rsid w:val="000A4948"/>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5B06"/>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5D0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262"/>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877"/>
    <w:rsid w:val="001A0924"/>
    <w:rsid w:val="001A0973"/>
    <w:rsid w:val="001A0BC5"/>
    <w:rsid w:val="001A122A"/>
    <w:rsid w:val="001A143F"/>
    <w:rsid w:val="001A1B54"/>
    <w:rsid w:val="001A1CE0"/>
    <w:rsid w:val="001A1EA0"/>
    <w:rsid w:val="001A1F48"/>
    <w:rsid w:val="001A2A8F"/>
    <w:rsid w:val="001A2F78"/>
    <w:rsid w:val="001A571D"/>
    <w:rsid w:val="001A6A5E"/>
    <w:rsid w:val="001A6BD6"/>
    <w:rsid w:val="001A7270"/>
    <w:rsid w:val="001A7CB7"/>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77B"/>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A3"/>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8F"/>
    <w:rsid w:val="001E44BF"/>
    <w:rsid w:val="001E49C5"/>
    <w:rsid w:val="001E4A76"/>
    <w:rsid w:val="001E4AE8"/>
    <w:rsid w:val="001E4B56"/>
    <w:rsid w:val="001E4E61"/>
    <w:rsid w:val="001E4F61"/>
    <w:rsid w:val="001E585C"/>
    <w:rsid w:val="001E5A1F"/>
    <w:rsid w:val="001E5C6B"/>
    <w:rsid w:val="001E65A7"/>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1FEC"/>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3E06"/>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6188"/>
    <w:rsid w:val="002365FF"/>
    <w:rsid w:val="00236A18"/>
    <w:rsid w:val="00236E21"/>
    <w:rsid w:val="002376ED"/>
    <w:rsid w:val="00237783"/>
    <w:rsid w:val="00237AAC"/>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221"/>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57FA"/>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1D3"/>
    <w:rsid w:val="00303DD9"/>
    <w:rsid w:val="00303E85"/>
    <w:rsid w:val="00304C18"/>
    <w:rsid w:val="00304C7E"/>
    <w:rsid w:val="00304DF3"/>
    <w:rsid w:val="00305B90"/>
    <w:rsid w:val="003065E0"/>
    <w:rsid w:val="00307BEF"/>
    <w:rsid w:val="00307D28"/>
    <w:rsid w:val="003109EF"/>
    <w:rsid w:val="00310F89"/>
    <w:rsid w:val="00311FEB"/>
    <w:rsid w:val="003120B9"/>
    <w:rsid w:val="00312A94"/>
    <w:rsid w:val="00312EAA"/>
    <w:rsid w:val="00312FA4"/>
    <w:rsid w:val="0031334F"/>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9FD"/>
    <w:rsid w:val="00326BCE"/>
    <w:rsid w:val="00326C60"/>
    <w:rsid w:val="00326CD4"/>
    <w:rsid w:val="003271C1"/>
    <w:rsid w:val="00327614"/>
    <w:rsid w:val="00330025"/>
    <w:rsid w:val="00330BD1"/>
    <w:rsid w:val="0033274E"/>
    <w:rsid w:val="003327BC"/>
    <w:rsid w:val="00332D5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3F7"/>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0E07"/>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88"/>
    <w:rsid w:val="003E66CE"/>
    <w:rsid w:val="003E6763"/>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2A8"/>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2B89"/>
    <w:rsid w:val="0053340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87A"/>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41BC"/>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627"/>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782"/>
    <w:rsid w:val="00673FCA"/>
    <w:rsid w:val="00674068"/>
    <w:rsid w:val="0067420C"/>
    <w:rsid w:val="00674A79"/>
    <w:rsid w:val="0067589D"/>
    <w:rsid w:val="006758F9"/>
    <w:rsid w:val="00676248"/>
    <w:rsid w:val="00676E64"/>
    <w:rsid w:val="00677AA0"/>
    <w:rsid w:val="00677C1C"/>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EEC"/>
    <w:rsid w:val="006B0120"/>
    <w:rsid w:val="006B0770"/>
    <w:rsid w:val="006B0A6C"/>
    <w:rsid w:val="006B0D80"/>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6F67"/>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EE"/>
    <w:rsid w:val="007942F5"/>
    <w:rsid w:val="00794BDC"/>
    <w:rsid w:val="00794E4D"/>
    <w:rsid w:val="00794F24"/>
    <w:rsid w:val="00795469"/>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6E1D"/>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11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946"/>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5E2"/>
    <w:rsid w:val="008536EF"/>
    <w:rsid w:val="00853956"/>
    <w:rsid w:val="00853E40"/>
    <w:rsid w:val="0085406F"/>
    <w:rsid w:val="00854E1C"/>
    <w:rsid w:val="00855FDC"/>
    <w:rsid w:val="0085658A"/>
    <w:rsid w:val="00856D4D"/>
    <w:rsid w:val="00856DB1"/>
    <w:rsid w:val="00856E1C"/>
    <w:rsid w:val="00857008"/>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AEA"/>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B788B"/>
    <w:rsid w:val="008C049F"/>
    <w:rsid w:val="008C192F"/>
    <w:rsid w:val="008C197B"/>
    <w:rsid w:val="008C2568"/>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A3A"/>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A7B77"/>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6E31"/>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5E96"/>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E6"/>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07"/>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181"/>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0E86"/>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2F"/>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27D"/>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6B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0E5C"/>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94D"/>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513"/>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CB8"/>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A8A"/>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CA8"/>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D13"/>
    <w:rsid w:val="00C765FC"/>
    <w:rsid w:val="00C76929"/>
    <w:rsid w:val="00C76A6F"/>
    <w:rsid w:val="00C76BCF"/>
    <w:rsid w:val="00C76C9F"/>
    <w:rsid w:val="00C77717"/>
    <w:rsid w:val="00C77956"/>
    <w:rsid w:val="00C77C0E"/>
    <w:rsid w:val="00C8035F"/>
    <w:rsid w:val="00C804DB"/>
    <w:rsid w:val="00C8077A"/>
    <w:rsid w:val="00C807F0"/>
    <w:rsid w:val="00C8175A"/>
    <w:rsid w:val="00C8200B"/>
    <w:rsid w:val="00C8268C"/>
    <w:rsid w:val="00C82900"/>
    <w:rsid w:val="00C82923"/>
    <w:rsid w:val="00C8311A"/>
    <w:rsid w:val="00C8355D"/>
    <w:rsid w:val="00C83DDE"/>
    <w:rsid w:val="00C83E87"/>
    <w:rsid w:val="00C84138"/>
    <w:rsid w:val="00C843CF"/>
    <w:rsid w:val="00C847EA"/>
    <w:rsid w:val="00C84957"/>
    <w:rsid w:val="00C85E1D"/>
    <w:rsid w:val="00C864B7"/>
    <w:rsid w:val="00C86CC1"/>
    <w:rsid w:val="00C86DA6"/>
    <w:rsid w:val="00C87118"/>
    <w:rsid w:val="00C901FD"/>
    <w:rsid w:val="00C91451"/>
    <w:rsid w:val="00C914BD"/>
    <w:rsid w:val="00C9188E"/>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7CA"/>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1B2"/>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3E99"/>
    <w:rsid w:val="00CF429F"/>
    <w:rsid w:val="00CF4B66"/>
    <w:rsid w:val="00CF78C7"/>
    <w:rsid w:val="00CF7C1A"/>
    <w:rsid w:val="00CF7D61"/>
    <w:rsid w:val="00CF7EEE"/>
    <w:rsid w:val="00D010D3"/>
    <w:rsid w:val="00D012A7"/>
    <w:rsid w:val="00D01D31"/>
    <w:rsid w:val="00D020D3"/>
    <w:rsid w:val="00D02184"/>
    <w:rsid w:val="00D026C3"/>
    <w:rsid w:val="00D02D37"/>
    <w:rsid w:val="00D02F3C"/>
    <w:rsid w:val="00D0377A"/>
    <w:rsid w:val="00D04389"/>
    <w:rsid w:val="00D04422"/>
    <w:rsid w:val="00D0509A"/>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9D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1F3"/>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67F"/>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E6D"/>
    <w:rsid w:val="00E02F52"/>
    <w:rsid w:val="00E03332"/>
    <w:rsid w:val="00E03F76"/>
    <w:rsid w:val="00E04707"/>
    <w:rsid w:val="00E0484C"/>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B62"/>
    <w:rsid w:val="00E13DD5"/>
    <w:rsid w:val="00E13E7E"/>
    <w:rsid w:val="00E1404E"/>
    <w:rsid w:val="00E142C3"/>
    <w:rsid w:val="00E14368"/>
    <w:rsid w:val="00E14F65"/>
    <w:rsid w:val="00E1527D"/>
    <w:rsid w:val="00E155EA"/>
    <w:rsid w:val="00E1661F"/>
    <w:rsid w:val="00E17904"/>
    <w:rsid w:val="00E20093"/>
    <w:rsid w:val="00E207CE"/>
    <w:rsid w:val="00E20F2E"/>
    <w:rsid w:val="00E216EB"/>
    <w:rsid w:val="00E21AFD"/>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380D"/>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2CBA"/>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07E4"/>
    <w:rsid w:val="00EB10C7"/>
    <w:rsid w:val="00EB1579"/>
    <w:rsid w:val="00EB165D"/>
    <w:rsid w:val="00EB1DBB"/>
    <w:rsid w:val="00EB1DC2"/>
    <w:rsid w:val="00EB2529"/>
    <w:rsid w:val="00EB2D8B"/>
    <w:rsid w:val="00EB2EF8"/>
    <w:rsid w:val="00EB3D45"/>
    <w:rsid w:val="00EB3F66"/>
    <w:rsid w:val="00EB448D"/>
    <w:rsid w:val="00EB46DC"/>
    <w:rsid w:val="00EB4C2C"/>
    <w:rsid w:val="00EB5036"/>
    <w:rsid w:val="00EB6A69"/>
    <w:rsid w:val="00EB719F"/>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28BB5"/>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A60"/>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540"/>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2B7"/>
    <w:rsid w:val="00FA7F1F"/>
    <w:rsid w:val="00FB00D7"/>
    <w:rsid w:val="00FB0496"/>
    <w:rsid w:val="00FB071B"/>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3EF"/>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 w:val="01F7A0C6"/>
    <w:rsid w:val="02376A98"/>
    <w:rsid w:val="02422107"/>
    <w:rsid w:val="02C42E78"/>
    <w:rsid w:val="036407A5"/>
    <w:rsid w:val="03CF3D60"/>
    <w:rsid w:val="0429E463"/>
    <w:rsid w:val="046392E3"/>
    <w:rsid w:val="0488513D"/>
    <w:rsid w:val="060DD3C4"/>
    <w:rsid w:val="09509870"/>
    <w:rsid w:val="0ADFB89A"/>
    <w:rsid w:val="0BF2FCDE"/>
    <w:rsid w:val="0BFED059"/>
    <w:rsid w:val="0C886C94"/>
    <w:rsid w:val="0DCFC73D"/>
    <w:rsid w:val="10555827"/>
    <w:rsid w:val="12B34FC1"/>
    <w:rsid w:val="1382EB90"/>
    <w:rsid w:val="1402319E"/>
    <w:rsid w:val="1561B560"/>
    <w:rsid w:val="15C0B651"/>
    <w:rsid w:val="15C196AF"/>
    <w:rsid w:val="1861D98C"/>
    <w:rsid w:val="193F853E"/>
    <w:rsid w:val="1B4C5846"/>
    <w:rsid w:val="1C0AADF3"/>
    <w:rsid w:val="1DFBFBCD"/>
    <w:rsid w:val="1E37D956"/>
    <w:rsid w:val="1E4DBAA0"/>
    <w:rsid w:val="1EB90BA6"/>
    <w:rsid w:val="1FA99DC5"/>
    <w:rsid w:val="2082F847"/>
    <w:rsid w:val="210A2447"/>
    <w:rsid w:val="2160DCD9"/>
    <w:rsid w:val="223EFD36"/>
    <w:rsid w:val="23B40833"/>
    <w:rsid w:val="24522E7E"/>
    <w:rsid w:val="25EA2077"/>
    <w:rsid w:val="27F0D26F"/>
    <w:rsid w:val="2909E6A6"/>
    <w:rsid w:val="2A874251"/>
    <w:rsid w:val="2B38A706"/>
    <w:rsid w:val="2B9A99CA"/>
    <w:rsid w:val="2C7F3D22"/>
    <w:rsid w:val="2FC03EC9"/>
    <w:rsid w:val="309C3D07"/>
    <w:rsid w:val="324047D6"/>
    <w:rsid w:val="324D5785"/>
    <w:rsid w:val="32C0122A"/>
    <w:rsid w:val="33718A1D"/>
    <w:rsid w:val="33877ADA"/>
    <w:rsid w:val="33B38552"/>
    <w:rsid w:val="3471B06E"/>
    <w:rsid w:val="34FB89F2"/>
    <w:rsid w:val="35C2715D"/>
    <w:rsid w:val="37442B9E"/>
    <w:rsid w:val="398498C2"/>
    <w:rsid w:val="39CD7BAD"/>
    <w:rsid w:val="3A21D27C"/>
    <w:rsid w:val="3DA155F3"/>
    <w:rsid w:val="3FF182E1"/>
    <w:rsid w:val="41AD0E3A"/>
    <w:rsid w:val="424B5B7D"/>
    <w:rsid w:val="429E8D3A"/>
    <w:rsid w:val="442F25B8"/>
    <w:rsid w:val="444EF17E"/>
    <w:rsid w:val="4531797B"/>
    <w:rsid w:val="4539290E"/>
    <w:rsid w:val="45D1FD89"/>
    <w:rsid w:val="4600036D"/>
    <w:rsid w:val="465CF0B9"/>
    <w:rsid w:val="46609CF2"/>
    <w:rsid w:val="467CFD83"/>
    <w:rsid w:val="4784EAD4"/>
    <w:rsid w:val="488A7589"/>
    <w:rsid w:val="4919F412"/>
    <w:rsid w:val="493E6EDF"/>
    <w:rsid w:val="49B79D52"/>
    <w:rsid w:val="49F35F16"/>
    <w:rsid w:val="4A7F493D"/>
    <w:rsid w:val="4B9A1712"/>
    <w:rsid w:val="4C617CB9"/>
    <w:rsid w:val="4CE3DC22"/>
    <w:rsid w:val="4E479EBA"/>
    <w:rsid w:val="4F2D104B"/>
    <w:rsid w:val="50CF2919"/>
    <w:rsid w:val="51C4C976"/>
    <w:rsid w:val="524E7DA6"/>
    <w:rsid w:val="53294CDF"/>
    <w:rsid w:val="55DD9B6C"/>
    <w:rsid w:val="56508C9D"/>
    <w:rsid w:val="5745C667"/>
    <w:rsid w:val="57C0EE14"/>
    <w:rsid w:val="597773EE"/>
    <w:rsid w:val="59F7A83F"/>
    <w:rsid w:val="5A8ED0B5"/>
    <w:rsid w:val="5AF4AD28"/>
    <w:rsid w:val="5C84DE69"/>
    <w:rsid w:val="5D0B9F6A"/>
    <w:rsid w:val="5D21A49D"/>
    <w:rsid w:val="5D87F0C1"/>
    <w:rsid w:val="605FF06B"/>
    <w:rsid w:val="61CBE3F3"/>
    <w:rsid w:val="61CD0B6D"/>
    <w:rsid w:val="629028CF"/>
    <w:rsid w:val="62E65A29"/>
    <w:rsid w:val="63159102"/>
    <w:rsid w:val="63492C9A"/>
    <w:rsid w:val="64827045"/>
    <w:rsid w:val="652E478E"/>
    <w:rsid w:val="6581E79C"/>
    <w:rsid w:val="65CCDB15"/>
    <w:rsid w:val="6655CF9F"/>
    <w:rsid w:val="670CF6F3"/>
    <w:rsid w:val="67C7ABFA"/>
    <w:rsid w:val="68D80286"/>
    <w:rsid w:val="6A162F8B"/>
    <w:rsid w:val="6D50001C"/>
    <w:rsid w:val="6D7CA2B5"/>
    <w:rsid w:val="6DFCE074"/>
    <w:rsid w:val="6EE89AF4"/>
    <w:rsid w:val="701DA76D"/>
    <w:rsid w:val="708C98F2"/>
    <w:rsid w:val="70DAB7A6"/>
    <w:rsid w:val="71AD6125"/>
    <w:rsid w:val="72D9B739"/>
    <w:rsid w:val="73261159"/>
    <w:rsid w:val="7367F8D5"/>
    <w:rsid w:val="745A310C"/>
    <w:rsid w:val="74E248B9"/>
    <w:rsid w:val="770D436F"/>
    <w:rsid w:val="7832F6E0"/>
    <w:rsid w:val="79B70E9C"/>
    <w:rsid w:val="7BAD554A"/>
    <w:rsid w:val="7C7F9139"/>
    <w:rsid w:val="7D5DA86C"/>
    <w:rsid w:val="7D87AF65"/>
    <w:rsid w:val="7F30EB9F"/>
    <w:rsid w:val="7F5907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C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21627"/>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183262"/>
    <w:rPr>
      <w:rFonts w:ascii="Courier New" w:hAnsi="Courier New" w:cs="Courier New"/>
      <w:sz w:val="24"/>
      <w:szCs w:val="24"/>
    </w:rPr>
  </w:style>
  <w:style w:type="character" w:customStyle="1" w:styleId="normaltextrun">
    <w:name w:val="normaltextrun"/>
    <w:basedOn w:val="Fuentedeprrafopredeter"/>
    <w:rsid w:val="00FA72B7"/>
  </w:style>
  <w:style w:type="character" w:customStyle="1" w:styleId="eop">
    <w:name w:val="eop"/>
    <w:basedOn w:val="Fuentedeprrafopredeter"/>
    <w:rsid w:val="00FA72B7"/>
  </w:style>
  <w:style w:type="paragraph" w:customStyle="1" w:styleId="paragraph">
    <w:name w:val="paragraph"/>
    <w:basedOn w:val="Normal"/>
    <w:rsid w:val="00FA72B7"/>
    <w:pPr>
      <w:widowControl/>
      <w:autoSpaceDE/>
      <w:autoSpaceDN/>
      <w:adjustRightInd/>
      <w:spacing w:before="100" w:beforeAutospacing="1" w:after="100" w:afterAutospacing="1"/>
    </w:pPr>
    <w:rPr>
      <w:rFonts w:ascii="Times New Roman" w:hAnsi="Times New Roman" w:cs="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21627"/>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183262"/>
    <w:rPr>
      <w:rFonts w:ascii="Courier New" w:hAnsi="Courier New" w:cs="Courier New"/>
      <w:sz w:val="24"/>
      <w:szCs w:val="24"/>
    </w:rPr>
  </w:style>
  <w:style w:type="character" w:customStyle="1" w:styleId="normaltextrun">
    <w:name w:val="normaltextrun"/>
    <w:basedOn w:val="Fuentedeprrafopredeter"/>
    <w:rsid w:val="00FA72B7"/>
  </w:style>
  <w:style w:type="character" w:customStyle="1" w:styleId="eop">
    <w:name w:val="eop"/>
    <w:basedOn w:val="Fuentedeprrafopredeter"/>
    <w:rsid w:val="00FA72B7"/>
  </w:style>
  <w:style w:type="paragraph" w:customStyle="1" w:styleId="paragraph">
    <w:name w:val="paragraph"/>
    <w:basedOn w:val="Normal"/>
    <w:rsid w:val="00FA72B7"/>
    <w:pPr>
      <w:widowControl/>
      <w:autoSpaceDE/>
      <w:autoSpaceDN/>
      <w:adjustRightInd/>
      <w:spacing w:before="100" w:beforeAutospacing="1" w:after="100" w:afterAutospacing="1"/>
    </w:pPr>
    <w:rPr>
      <w:rFonts w:ascii="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006">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7972496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87628982">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04458891">
      <w:bodyDiv w:val="1"/>
      <w:marLeft w:val="0"/>
      <w:marRight w:val="0"/>
      <w:marTop w:val="0"/>
      <w:marBottom w:val="0"/>
      <w:divBdr>
        <w:top w:val="none" w:sz="0" w:space="0" w:color="auto"/>
        <w:left w:val="none" w:sz="0" w:space="0" w:color="auto"/>
        <w:bottom w:val="none" w:sz="0" w:space="0" w:color="auto"/>
        <w:right w:val="none" w:sz="0" w:space="0" w:color="auto"/>
      </w:divBdr>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46719259">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4696441">
      <w:bodyDiv w:val="1"/>
      <w:marLeft w:val="0"/>
      <w:marRight w:val="0"/>
      <w:marTop w:val="0"/>
      <w:marBottom w:val="0"/>
      <w:divBdr>
        <w:top w:val="none" w:sz="0" w:space="0" w:color="auto"/>
        <w:left w:val="none" w:sz="0" w:space="0" w:color="auto"/>
        <w:bottom w:val="none" w:sz="0" w:space="0" w:color="auto"/>
        <w:right w:val="none" w:sz="0" w:space="0" w:color="auto"/>
      </w:divBdr>
    </w:div>
    <w:div w:id="1801915135">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2945C-02B3-46B8-A50D-D5D517D0E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65175-5C92-4D97-AA9E-0AD5D11D540B}">
  <ds:schemaRefs>
    <ds:schemaRef ds:uri="http://schemas.microsoft.com/sharepoint/v3/contenttype/forms"/>
  </ds:schemaRefs>
</ds:datastoreItem>
</file>

<file path=customXml/itemProps3.xml><?xml version="1.0" encoding="utf-8"?>
<ds:datastoreItem xmlns:ds="http://schemas.openxmlformats.org/officeDocument/2006/customXml" ds:itemID="{CACFB9CD-3999-4A92-9958-8463ECA17D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98CCFE-7522-42D8-A343-A637EDDD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1377</Words>
  <Characters>7575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ALONSO</cp:lastModifiedBy>
  <cp:revision>28</cp:revision>
  <cp:lastPrinted>2018-10-01T19:53:00Z</cp:lastPrinted>
  <dcterms:created xsi:type="dcterms:W3CDTF">2020-08-03T20:02:00Z</dcterms:created>
  <dcterms:modified xsi:type="dcterms:W3CDTF">2020-10-29T15:05:00Z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