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1BF8D" w14:textId="77777777" w:rsidR="000469DC" w:rsidRPr="000469DC" w:rsidRDefault="000469DC" w:rsidP="000469D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469D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0469DC">
        <w:rPr>
          <w:rFonts w:ascii="Arial" w:hAnsi="Arial" w:cs="Arial"/>
          <w:color w:val="FF0000"/>
          <w:spacing w:val="-4"/>
          <w:sz w:val="18"/>
          <w:szCs w:val="18"/>
          <w:lang w:val="es-419" w:eastAsia="fr-FR"/>
        </w:rPr>
        <w:tab/>
        <w:t>o.  El contenido total y fiel de la decisión debe ser verificado en la respectiva Secretaría.</w:t>
      </w:r>
    </w:p>
    <w:p w14:paraId="286E6256" w14:textId="77777777" w:rsidR="000469DC" w:rsidRPr="000469DC" w:rsidRDefault="000469DC" w:rsidP="000469DC">
      <w:pPr>
        <w:jc w:val="both"/>
        <w:rPr>
          <w:rFonts w:ascii="Arial" w:hAnsi="Arial" w:cs="Arial"/>
          <w:sz w:val="20"/>
          <w:szCs w:val="20"/>
          <w:lang w:val="es-419"/>
        </w:rPr>
      </w:pPr>
    </w:p>
    <w:p w14:paraId="2E69A17A" w14:textId="229B5870" w:rsidR="000469DC" w:rsidRPr="000469DC" w:rsidRDefault="000469DC" w:rsidP="000469DC">
      <w:pPr>
        <w:jc w:val="both"/>
        <w:rPr>
          <w:rFonts w:ascii="Arial" w:hAnsi="Arial" w:cs="Arial"/>
          <w:sz w:val="20"/>
          <w:szCs w:val="20"/>
          <w:lang w:val="es-419"/>
        </w:rPr>
      </w:pPr>
      <w:r w:rsidRPr="000469DC">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0469DC">
        <w:rPr>
          <w:rFonts w:ascii="Arial" w:hAnsi="Arial" w:cs="Arial"/>
          <w:sz w:val="20"/>
          <w:szCs w:val="20"/>
          <w:lang w:val="es-419"/>
        </w:rPr>
        <w:tab/>
        <w:t>: Apelación de auto interlocutorio</w:t>
      </w:r>
    </w:p>
    <w:p w14:paraId="25649233" w14:textId="77777777" w:rsidR="000469DC" w:rsidRPr="000469DC" w:rsidRDefault="000469DC" w:rsidP="000469DC">
      <w:pPr>
        <w:jc w:val="both"/>
        <w:rPr>
          <w:rFonts w:ascii="Arial" w:hAnsi="Arial" w:cs="Arial"/>
          <w:sz w:val="20"/>
          <w:szCs w:val="20"/>
          <w:lang w:val="es-419"/>
        </w:rPr>
      </w:pPr>
      <w:r w:rsidRPr="000469DC">
        <w:rPr>
          <w:rFonts w:ascii="Arial" w:hAnsi="Arial" w:cs="Arial"/>
          <w:sz w:val="20"/>
          <w:szCs w:val="20"/>
          <w:lang w:val="es-419"/>
        </w:rPr>
        <w:t>Tipo de proceso</w:t>
      </w:r>
      <w:r w:rsidRPr="000469DC">
        <w:rPr>
          <w:rFonts w:ascii="Arial" w:hAnsi="Arial" w:cs="Arial"/>
          <w:sz w:val="20"/>
          <w:szCs w:val="20"/>
          <w:lang w:val="es-419"/>
        </w:rPr>
        <w:tab/>
        <w:t>: Ejecutivo - Pretensión personal</w:t>
      </w:r>
    </w:p>
    <w:p w14:paraId="1E496FF1" w14:textId="3C9C7BBB" w:rsidR="000469DC" w:rsidRPr="000469DC" w:rsidRDefault="000469DC" w:rsidP="000469DC">
      <w:pPr>
        <w:jc w:val="both"/>
        <w:rPr>
          <w:rFonts w:ascii="Arial" w:hAnsi="Arial" w:cs="Arial"/>
          <w:sz w:val="20"/>
          <w:szCs w:val="20"/>
          <w:lang w:val="es-419"/>
        </w:rPr>
      </w:pPr>
      <w:r w:rsidRPr="000469DC">
        <w:rPr>
          <w:rFonts w:ascii="Arial" w:hAnsi="Arial" w:cs="Arial"/>
          <w:sz w:val="20"/>
          <w:szCs w:val="20"/>
          <w:lang w:val="es-419"/>
        </w:rPr>
        <w:t>Ejecutante</w:t>
      </w:r>
      <w:r>
        <w:rPr>
          <w:rFonts w:ascii="Arial" w:hAnsi="Arial" w:cs="Arial"/>
          <w:sz w:val="20"/>
          <w:szCs w:val="20"/>
          <w:lang w:val="es-419"/>
        </w:rPr>
        <w:tab/>
      </w:r>
      <w:r w:rsidRPr="000469DC">
        <w:rPr>
          <w:rFonts w:ascii="Arial" w:hAnsi="Arial" w:cs="Arial"/>
          <w:sz w:val="20"/>
          <w:szCs w:val="20"/>
          <w:lang w:val="es-419"/>
        </w:rPr>
        <w:tab/>
        <w:t>: María Nancy Moreno</w:t>
      </w:r>
    </w:p>
    <w:p w14:paraId="025839FC" w14:textId="5A4393DE" w:rsidR="000469DC" w:rsidRPr="000469DC" w:rsidRDefault="000469DC" w:rsidP="000469DC">
      <w:pPr>
        <w:jc w:val="both"/>
        <w:rPr>
          <w:rFonts w:ascii="Arial" w:hAnsi="Arial" w:cs="Arial"/>
          <w:sz w:val="20"/>
          <w:szCs w:val="20"/>
          <w:lang w:val="es-419"/>
        </w:rPr>
      </w:pPr>
      <w:r w:rsidRPr="000469DC">
        <w:rPr>
          <w:rFonts w:ascii="Arial" w:hAnsi="Arial" w:cs="Arial"/>
          <w:sz w:val="20"/>
          <w:szCs w:val="20"/>
          <w:lang w:val="es-419"/>
        </w:rPr>
        <w:t>Ejecutados</w:t>
      </w:r>
      <w:r>
        <w:rPr>
          <w:rFonts w:ascii="Arial" w:hAnsi="Arial" w:cs="Arial"/>
          <w:sz w:val="20"/>
          <w:szCs w:val="20"/>
          <w:lang w:val="es-419"/>
        </w:rPr>
        <w:tab/>
      </w:r>
      <w:r w:rsidRPr="000469DC">
        <w:rPr>
          <w:rFonts w:ascii="Arial" w:hAnsi="Arial" w:cs="Arial"/>
          <w:sz w:val="20"/>
          <w:szCs w:val="20"/>
          <w:lang w:val="es-419"/>
        </w:rPr>
        <w:tab/>
        <w:t>: Sucesores procesales de Consuelo Ramírez J.</w:t>
      </w:r>
    </w:p>
    <w:p w14:paraId="0DB52C53" w14:textId="6D8C8ACE" w:rsidR="000469DC" w:rsidRPr="000469DC" w:rsidRDefault="000469DC" w:rsidP="000469DC">
      <w:pPr>
        <w:jc w:val="both"/>
        <w:rPr>
          <w:rFonts w:ascii="Arial" w:hAnsi="Arial" w:cs="Arial"/>
          <w:sz w:val="20"/>
          <w:szCs w:val="20"/>
          <w:lang w:val="es-419"/>
        </w:rPr>
      </w:pPr>
      <w:r w:rsidRPr="000469DC">
        <w:rPr>
          <w:rFonts w:ascii="Arial" w:hAnsi="Arial" w:cs="Arial"/>
          <w:sz w:val="20"/>
          <w:szCs w:val="20"/>
          <w:lang w:val="es-419"/>
        </w:rPr>
        <w:t>Procedencia</w:t>
      </w:r>
      <w:r>
        <w:rPr>
          <w:rFonts w:ascii="Arial" w:hAnsi="Arial" w:cs="Arial"/>
          <w:sz w:val="20"/>
          <w:szCs w:val="20"/>
          <w:lang w:val="es-419"/>
        </w:rPr>
        <w:tab/>
      </w:r>
      <w:r w:rsidRPr="000469DC">
        <w:rPr>
          <w:rFonts w:ascii="Arial" w:hAnsi="Arial" w:cs="Arial"/>
          <w:sz w:val="20"/>
          <w:szCs w:val="20"/>
          <w:lang w:val="es-419"/>
        </w:rPr>
        <w:tab/>
        <w:t>: Juzgado Quinto Civil del Circuito de Pereira</w:t>
      </w:r>
    </w:p>
    <w:p w14:paraId="7A723355" w14:textId="43B5F4E6" w:rsidR="000469DC" w:rsidRPr="000469DC" w:rsidRDefault="000469DC" w:rsidP="000469DC">
      <w:pPr>
        <w:jc w:val="both"/>
        <w:rPr>
          <w:rFonts w:ascii="Arial" w:hAnsi="Arial" w:cs="Arial"/>
          <w:sz w:val="20"/>
          <w:szCs w:val="20"/>
          <w:lang w:val="es-419"/>
        </w:rPr>
      </w:pPr>
      <w:r w:rsidRPr="000469DC">
        <w:rPr>
          <w:rFonts w:ascii="Arial" w:hAnsi="Arial" w:cs="Arial"/>
          <w:sz w:val="20"/>
          <w:szCs w:val="20"/>
          <w:lang w:val="es-419"/>
        </w:rPr>
        <w:t>Radicación</w:t>
      </w:r>
      <w:r>
        <w:rPr>
          <w:rFonts w:ascii="Arial" w:hAnsi="Arial" w:cs="Arial"/>
          <w:sz w:val="20"/>
          <w:szCs w:val="20"/>
          <w:lang w:val="es-419"/>
        </w:rPr>
        <w:tab/>
      </w:r>
      <w:r w:rsidRPr="000469DC">
        <w:rPr>
          <w:rFonts w:ascii="Arial" w:hAnsi="Arial" w:cs="Arial"/>
          <w:sz w:val="20"/>
          <w:szCs w:val="20"/>
          <w:lang w:val="es-419"/>
        </w:rPr>
        <w:tab/>
        <w:t>: 66001-31-03-005-2001-00239-01</w:t>
      </w:r>
    </w:p>
    <w:p w14:paraId="2DBF361D" w14:textId="46B180D3" w:rsidR="000469DC" w:rsidRPr="000469DC" w:rsidRDefault="000469DC" w:rsidP="000469DC">
      <w:pPr>
        <w:jc w:val="both"/>
        <w:rPr>
          <w:rFonts w:ascii="Arial" w:hAnsi="Arial" w:cs="Arial"/>
          <w:sz w:val="20"/>
          <w:szCs w:val="20"/>
          <w:lang w:val="es-419"/>
        </w:rPr>
      </w:pPr>
      <w:r w:rsidRPr="000469DC">
        <w:rPr>
          <w:rFonts w:ascii="Arial" w:hAnsi="Arial" w:cs="Arial"/>
          <w:sz w:val="20"/>
          <w:szCs w:val="20"/>
          <w:lang w:val="es-419"/>
        </w:rPr>
        <w:t>Mag. Sustanciador</w:t>
      </w:r>
      <w:r w:rsidRPr="000469DC">
        <w:rPr>
          <w:rFonts w:ascii="Arial" w:hAnsi="Arial" w:cs="Arial"/>
          <w:sz w:val="20"/>
          <w:szCs w:val="20"/>
          <w:lang w:val="es-419"/>
        </w:rPr>
        <w:tab/>
        <w:t>: DUBERNEY GRISALES HERRERA</w:t>
      </w:r>
    </w:p>
    <w:p w14:paraId="1B8BCB35" w14:textId="77777777" w:rsidR="000469DC" w:rsidRPr="000469DC" w:rsidRDefault="000469DC" w:rsidP="000469DC">
      <w:pPr>
        <w:jc w:val="both"/>
        <w:rPr>
          <w:rFonts w:ascii="Arial" w:hAnsi="Arial" w:cs="Arial"/>
          <w:sz w:val="20"/>
          <w:szCs w:val="20"/>
          <w:lang w:val="es-419"/>
        </w:rPr>
      </w:pPr>
    </w:p>
    <w:p w14:paraId="5CFF6D78" w14:textId="16BA0A10" w:rsidR="000469DC" w:rsidRPr="000469DC" w:rsidRDefault="000469DC" w:rsidP="000469DC">
      <w:pPr>
        <w:jc w:val="both"/>
        <w:rPr>
          <w:rFonts w:ascii="Arial" w:hAnsi="Arial" w:cs="Arial"/>
          <w:b/>
          <w:bCs/>
          <w:iCs/>
          <w:sz w:val="20"/>
          <w:szCs w:val="20"/>
          <w:lang w:val="es-419" w:eastAsia="fr-FR"/>
        </w:rPr>
      </w:pPr>
      <w:r w:rsidRPr="000469DC">
        <w:rPr>
          <w:rFonts w:ascii="Arial" w:hAnsi="Arial" w:cs="Arial"/>
          <w:b/>
          <w:bCs/>
          <w:iCs/>
          <w:sz w:val="20"/>
          <w:szCs w:val="20"/>
          <w:u w:val="single"/>
          <w:lang w:val="es-419" w:eastAsia="fr-FR"/>
        </w:rPr>
        <w:t>TEMAS:</w:t>
      </w:r>
      <w:r w:rsidRPr="000469DC">
        <w:rPr>
          <w:rFonts w:ascii="Arial" w:hAnsi="Arial" w:cs="Arial"/>
          <w:b/>
          <w:bCs/>
          <w:iCs/>
          <w:sz w:val="20"/>
          <w:szCs w:val="20"/>
          <w:lang w:val="es-419" w:eastAsia="fr-FR"/>
        </w:rPr>
        <w:tab/>
      </w:r>
      <w:r w:rsidR="00D95D23">
        <w:rPr>
          <w:rFonts w:ascii="Arial" w:hAnsi="Arial" w:cs="Arial"/>
          <w:b/>
          <w:bCs/>
          <w:iCs/>
          <w:sz w:val="20"/>
          <w:szCs w:val="20"/>
          <w:lang w:val="es-419" w:eastAsia="fr-FR"/>
        </w:rPr>
        <w:t xml:space="preserve">OPOSICIÓN A DILIGENCIA DE SECUESTRO / REQUISITOS / QUE EL OPOSITOR SEA UN TERCERO / </w:t>
      </w:r>
      <w:r w:rsidR="00C81D0D">
        <w:rPr>
          <w:rFonts w:ascii="Arial" w:hAnsi="Arial" w:cs="Arial"/>
          <w:b/>
          <w:bCs/>
          <w:iCs/>
          <w:sz w:val="20"/>
          <w:szCs w:val="20"/>
          <w:lang w:val="es-419" w:eastAsia="fr-FR"/>
        </w:rPr>
        <w:t xml:space="preserve">POSESIÓN MATERIAL / </w:t>
      </w:r>
      <w:r w:rsidR="00D95D23">
        <w:rPr>
          <w:rFonts w:ascii="Arial" w:hAnsi="Arial" w:cs="Arial"/>
          <w:b/>
          <w:bCs/>
          <w:iCs/>
          <w:sz w:val="20"/>
          <w:szCs w:val="20"/>
          <w:lang w:val="es-419" w:eastAsia="fr-FR"/>
        </w:rPr>
        <w:t xml:space="preserve">MUERTE PRESUNTA DE LA </w:t>
      </w:r>
      <w:r w:rsidR="00C81D0D">
        <w:rPr>
          <w:rFonts w:ascii="Arial" w:hAnsi="Arial" w:cs="Arial"/>
          <w:b/>
          <w:bCs/>
          <w:iCs/>
          <w:sz w:val="20"/>
          <w:szCs w:val="20"/>
          <w:lang w:val="es-419" w:eastAsia="fr-FR"/>
        </w:rPr>
        <w:t xml:space="preserve">DEUDORA </w:t>
      </w:r>
      <w:r w:rsidR="00D95D23">
        <w:rPr>
          <w:rFonts w:ascii="Arial" w:hAnsi="Arial" w:cs="Arial"/>
          <w:b/>
          <w:bCs/>
          <w:iCs/>
          <w:sz w:val="20"/>
          <w:szCs w:val="20"/>
          <w:lang w:val="es-419" w:eastAsia="fr-FR"/>
        </w:rPr>
        <w:t xml:space="preserve">/ VALORACIÓN </w:t>
      </w:r>
      <w:r w:rsidR="00D95D23">
        <w:rPr>
          <w:rFonts w:ascii="Arial" w:hAnsi="Arial" w:cs="Arial"/>
          <w:b/>
          <w:sz w:val="20"/>
          <w:szCs w:val="20"/>
          <w:lang w:val="es-419"/>
        </w:rPr>
        <w:t>PROBATORIA.</w:t>
      </w:r>
    </w:p>
    <w:p w14:paraId="4E177DCB" w14:textId="77777777" w:rsidR="000469DC" w:rsidRPr="000469DC" w:rsidRDefault="000469DC" w:rsidP="000469DC">
      <w:pPr>
        <w:jc w:val="both"/>
        <w:rPr>
          <w:rFonts w:ascii="Arial" w:hAnsi="Arial" w:cs="Arial"/>
          <w:sz w:val="20"/>
          <w:szCs w:val="20"/>
          <w:lang w:val="es-419"/>
        </w:rPr>
      </w:pPr>
    </w:p>
    <w:p w14:paraId="5AA9C3F8" w14:textId="7D8A19BC" w:rsidR="00AF3442" w:rsidRPr="00AF3442" w:rsidRDefault="00AF3442" w:rsidP="00AF3442">
      <w:pPr>
        <w:jc w:val="both"/>
        <w:rPr>
          <w:rFonts w:ascii="Arial" w:hAnsi="Arial" w:cs="Arial"/>
          <w:sz w:val="20"/>
          <w:szCs w:val="20"/>
          <w:lang w:val="es-419"/>
        </w:rPr>
      </w:pPr>
      <w:r w:rsidRPr="00AF3442">
        <w:rPr>
          <w:rFonts w:ascii="Arial" w:hAnsi="Arial" w:cs="Arial"/>
          <w:sz w:val="20"/>
          <w:szCs w:val="20"/>
          <w:lang w:val="es-419"/>
        </w:rPr>
        <w:t>Del artículo 687-8º, CPC, emergen como requisitos concomitantes y necesarios, para declarar la prosperidad de la oposición : (i) Que el incidente sea promovido por un tercero</w:t>
      </w:r>
      <w:r>
        <w:rPr>
          <w:rFonts w:ascii="Arial" w:hAnsi="Arial" w:cs="Arial"/>
          <w:sz w:val="20"/>
          <w:szCs w:val="20"/>
          <w:lang w:val="es-419"/>
        </w:rPr>
        <w:t>…</w:t>
      </w:r>
      <w:r w:rsidRPr="00AF3442">
        <w:rPr>
          <w:rFonts w:ascii="Arial" w:hAnsi="Arial" w:cs="Arial"/>
          <w:sz w:val="20"/>
          <w:szCs w:val="20"/>
          <w:lang w:val="es-419"/>
        </w:rPr>
        <w:t>; (ii) Que si se trata de un proceso de ejecución no se haya efectuado el remate del bien; (iii) Que el incidente sea promovido dentro del término legal; (iv) Que se preste oportunamente la caución exigida; y, (v) Que el tercero demuestre posesión material sobre el bien, para la época del secuestro</w:t>
      </w:r>
      <w:r>
        <w:rPr>
          <w:rFonts w:ascii="Arial" w:hAnsi="Arial" w:cs="Arial"/>
          <w:sz w:val="20"/>
          <w:szCs w:val="20"/>
          <w:lang w:val="es-419"/>
        </w:rPr>
        <w:t>…</w:t>
      </w:r>
    </w:p>
    <w:p w14:paraId="3DCFD7DC" w14:textId="77777777" w:rsidR="00AF3442" w:rsidRPr="00AF3442" w:rsidRDefault="00AF3442" w:rsidP="00AF3442">
      <w:pPr>
        <w:jc w:val="both"/>
        <w:rPr>
          <w:rFonts w:ascii="Arial" w:hAnsi="Arial" w:cs="Arial"/>
          <w:sz w:val="20"/>
          <w:szCs w:val="20"/>
          <w:lang w:val="es-419"/>
        </w:rPr>
      </w:pPr>
    </w:p>
    <w:p w14:paraId="0882557D" w14:textId="5A3C3774" w:rsidR="000469DC" w:rsidRPr="000469DC" w:rsidRDefault="00AF3442" w:rsidP="000469DC">
      <w:pPr>
        <w:jc w:val="both"/>
        <w:rPr>
          <w:rFonts w:ascii="Arial" w:hAnsi="Arial" w:cs="Arial"/>
          <w:sz w:val="20"/>
          <w:szCs w:val="20"/>
          <w:lang w:val="es-419"/>
        </w:rPr>
      </w:pPr>
      <w:r>
        <w:rPr>
          <w:rFonts w:ascii="Arial" w:hAnsi="Arial" w:cs="Arial"/>
          <w:sz w:val="20"/>
          <w:szCs w:val="20"/>
          <w:lang w:val="es-419"/>
        </w:rPr>
        <w:t xml:space="preserve">… </w:t>
      </w:r>
      <w:r w:rsidRPr="00AF3442">
        <w:rPr>
          <w:rFonts w:ascii="Arial" w:hAnsi="Arial" w:cs="Arial"/>
          <w:sz w:val="20"/>
          <w:szCs w:val="20"/>
          <w:lang w:val="es-419"/>
        </w:rPr>
        <w:t>lo argumentado al apelar es insuficiente para derruir la decisión, el cuestionamiento se centra en reparar la posesión que estimó ampliamente demostrada la primera sede, con razones que lucen ineficaces</w:t>
      </w:r>
      <w:r>
        <w:rPr>
          <w:rFonts w:ascii="Arial" w:hAnsi="Arial" w:cs="Arial"/>
          <w:sz w:val="20"/>
          <w:szCs w:val="20"/>
          <w:lang w:val="es-419"/>
        </w:rPr>
        <w:t>…</w:t>
      </w:r>
    </w:p>
    <w:p w14:paraId="0B1656B5" w14:textId="77777777" w:rsidR="000469DC" w:rsidRPr="000469DC" w:rsidRDefault="000469DC" w:rsidP="000469DC">
      <w:pPr>
        <w:jc w:val="both"/>
        <w:rPr>
          <w:rFonts w:ascii="Arial" w:hAnsi="Arial" w:cs="Arial"/>
          <w:sz w:val="20"/>
          <w:szCs w:val="20"/>
          <w:lang w:val="es-419"/>
        </w:rPr>
      </w:pPr>
    </w:p>
    <w:p w14:paraId="32DAFCC3" w14:textId="7EE0EA5E" w:rsidR="00A74BE0" w:rsidRPr="00A74BE0" w:rsidRDefault="00A74BE0" w:rsidP="00A74BE0">
      <w:pPr>
        <w:jc w:val="both"/>
        <w:rPr>
          <w:rFonts w:ascii="Arial" w:hAnsi="Arial" w:cs="Arial"/>
          <w:sz w:val="20"/>
          <w:szCs w:val="20"/>
          <w:lang w:val="es-419"/>
        </w:rPr>
      </w:pPr>
      <w:r w:rsidRPr="00A74BE0">
        <w:rPr>
          <w:rFonts w:ascii="Arial" w:hAnsi="Arial" w:cs="Arial"/>
          <w:sz w:val="20"/>
          <w:szCs w:val="20"/>
          <w:lang w:val="es-419"/>
        </w:rPr>
        <w:t>Ninguna controversia hay sobre la propiedad, que recae en cabeza de la ejecutada, y se reconoce que se puso en conocimiento de la Fiscalía General de la Nación, el desaparecimiento de aquella</w:t>
      </w:r>
      <w:r>
        <w:rPr>
          <w:rFonts w:ascii="Arial" w:hAnsi="Arial" w:cs="Arial"/>
          <w:sz w:val="20"/>
          <w:szCs w:val="20"/>
          <w:lang w:val="es-419"/>
        </w:rPr>
        <w:t>…</w:t>
      </w:r>
      <w:r w:rsidRPr="00A74BE0">
        <w:rPr>
          <w:rFonts w:ascii="Arial" w:hAnsi="Arial" w:cs="Arial"/>
          <w:sz w:val="20"/>
          <w:szCs w:val="20"/>
          <w:lang w:val="es-419"/>
        </w:rPr>
        <w:t xml:space="preserve">; empero, solo se advierte en el material probatorio, la constancia de esa dependencia sobre la radicación de la denuncia, que no es indicativa de una acción delictiva, debía probarse que esa jurisdicción estimó esa ausencia como forzosa, luego de la correspondiente investigación, pero tales medios demostrativos aquí brillan por su ausencia. </w:t>
      </w:r>
    </w:p>
    <w:p w14:paraId="161F8F06" w14:textId="77777777" w:rsidR="00A74BE0" w:rsidRPr="00A74BE0" w:rsidRDefault="00A74BE0" w:rsidP="00A74BE0">
      <w:pPr>
        <w:jc w:val="both"/>
        <w:rPr>
          <w:rFonts w:ascii="Arial" w:hAnsi="Arial" w:cs="Arial"/>
          <w:sz w:val="20"/>
          <w:szCs w:val="20"/>
          <w:lang w:val="es-419"/>
        </w:rPr>
      </w:pPr>
    </w:p>
    <w:p w14:paraId="53BE85E9" w14:textId="77777777" w:rsidR="00A74BE0" w:rsidRPr="00A74BE0" w:rsidRDefault="00A74BE0" w:rsidP="00A74BE0">
      <w:pPr>
        <w:jc w:val="both"/>
        <w:rPr>
          <w:rFonts w:ascii="Arial" w:hAnsi="Arial" w:cs="Arial"/>
          <w:sz w:val="20"/>
          <w:szCs w:val="20"/>
          <w:lang w:val="es-419"/>
        </w:rPr>
      </w:pPr>
      <w:r w:rsidRPr="00A74BE0">
        <w:rPr>
          <w:rFonts w:ascii="Arial" w:hAnsi="Arial" w:cs="Arial"/>
          <w:sz w:val="20"/>
          <w:szCs w:val="20"/>
          <w:lang w:val="es-419"/>
        </w:rPr>
        <w:t>En suma, esa comunicación carece de contundencia para probar la desaparición forzosa, solo lo sería la sentencia que así lo declaró, y en todo caso, para este asunto, ninguna incidencia tendría en el fenómeno posesorio, según se discierne a continuación.</w:t>
      </w:r>
    </w:p>
    <w:p w14:paraId="4F242658" w14:textId="77777777" w:rsidR="00A74BE0" w:rsidRPr="00A74BE0" w:rsidRDefault="00A74BE0" w:rsidP="00A74BE0">
      <w:pPr>
        <w:jc w:val="both"/>
        <w:rPr>
          <w:rFonts w:ascii="Arial" w:hAnsi="Arial" w:cs="Arial"/>
          <w:sz w:val="20"/>
          <w:szCs w:val="20"/>
          <w:lang w:val="es-419"/>
        </w:rPr>
      </w:pPr>
    </w:p>
    <w:p w14:paraId="3FB88128" w14:textId="38DFCA9F" w:rsidR="000469DC" w:rsidRPr="000469DC" w:rsidRDefault="00A74BE0" w:rsidP="00A74BE0">
      <w:pPr>
        <w:jc w:val="both"/>
        <w:rPr>
          <w:rFonts w:ascii="Arial" w:hAnsi="Arial" w:cs="Arial"/>
          <w:sz w:val="20"/>
          <w:szCs w:val="20"/>
          <w:lang w:val="es-419"/>
        </w:rPr>
      </w:pPr>
      <w:r w:rsidRPr="00A74BE0">
        <w:rPr>
          <w:rFonts w:ascii="Arial" w:hAnsi="Arial" w:cs="Arial"/>
          <w:sz w:val="20"/>
          <w:szCs w:val="20"/>
          <w:lang w:val="es-419"/>
        </w:rPr>
        <w:t>Y es que ni aun con la declaratoria de muerte (31-01-2008)  por desaparecimiento (Cuya decisión no obra en estas diligencias), fechada por el recurrente el 31-01-2008 o el 31-01-2011 (¿?), puede afirmarse que los opositores se beneficiaron de esa ausencia, pues tal como lo aludió el proveído reprochado, el acervo demostrativo (En especial el testimonial) acredita que las cinco (5) posesiones se iniciaron en fechas anteriores a la diligencia cautelar donde se formuló la oposición (24-11-2011), y sobre todo previamente al 31-01-2006, momento en el cual se dijo desapareció de manera forzosa la señora Consuelo</w:t>
      </w:r>
    </w:p>
    <w:p w14:paraId="243FA57D" w14:textId="77777777" w:rsidR="000469DC" w:rsidRDefault="000469DC" w:rsidP="000469DC">
      <w:pPr>
        <w:jc w:val="both"/>
        <w:rPr>
          <w:rFonts w:ascii="Arial" w:hAnsi="Arial" w:cs="Arial"/>
          <w:sz w:val="20"/>
          <w:szCs w:val="20"/>
        </w:rPr>
      </w:pPr>
    </w:p>
    <w:p w14:paraId="04A15151" w14:textId="77777777" w:rsidR="00A74BE0" w:rsidRDefault="00A74BE0" w:rsidP="000469DC">
      <w:pPr>
        <w:jc w:val="both"/>
        <w:rPr>
          <w:rFonts w:ascii="Arial" w:hAnsi="Arial" w:cs="Arial"/>
          <w:sz w:val="20"/>
          <w:szCs w:val="20"/>
        </w:rPr>
      </w:pPr>
    </w:p>
    <w:p w14:paraId="38BC6A9A" w14:textId="77777777" w:rsidR="000469DC" w:rsidRPr="000469DC" w:rsidRDefault="000469DC" w:rsidP="000469DC">
      <w:pPr>
        <w:jc w:val="both"/>
        <w:rPr>
          <w:rFonts w:ascii="Arial" w:hAnsi="Arial" w:cs="Arial"/>
          <w:sz w:val="20"/>
          <w:szCs w:val="20"/>
        </w:rPr>
      </w:pPr>
    </w:p>
    <w:p w14:paraId="2EF3D967" w14:textId="77777777" w:rsidR="000469DC" w:rsidRPr="003559AF" w:rsidRDefault="000469DC" w:rsidP="000469DC">
      <w:pPr>
        <w:pStyle w:val="Sinespaciado"/>
        <w:spacing w:line="360" w:lineRule="auto"/>
        <w:jc w:val="center"/>
        <w:rPr>
          <w:rFonts w:ascii="Georgia" w:hAnsi="Georgia" w:cs="Arial"/>
          <w:w w:val="140"/>
        </w:rPr>
      </w:pPr>
      <w:r w:rsidRPr="003559AF">
        <w:rPr>
          <w:noProof/>
        </w:rPr>
        <w:drawing>
          <wp:inline distT="0" distB="0" distL="0" distR="0" wp14:anchorId="19C82C55" wp14:editId="2F598455">
            <wp:extent cx="361950" cy="3619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5BE7FEF0" w14:textId="77777777" w:rsidR="000469DC" w:rsidRPr="003559AF" w:rsidRDefault="000469DC" w:rsidP="000469DC">
      <w:pPr>
        <w:tabs>
          <w:tab w:val="left" w:pos="3579"/>
        </w:tabs>
        <w:spacing w:line="360" w:lineRule="auto"/>
        <w:jc w:val="center"/>
        <w:rPr>
          <w:rFonts w:ascii="Georgia" w:hAnsi="Georgia" w:cs="Arial"/>
          <w:b/>
          <w:w w:val="140"/>
          <w:sz w:val="14"/>
          <w:szCs w:val="22"/>
        </w:rPr>
      </w:pPr>
      <w:r w:rsidRPr="003559AF">
        <w:rPr>
          <w:rFonts w:ascii="Georgia" w:hAnsi="Georgia" w:cs="Arial"/>
          <w:b/>
          <w:w w:val="140"/>
          <w:sz w:val="14"/>
          <w:szCs w:val="22"/>
        </w:rPr>
        <w:t>REPUBLICA DE COLOMBIA</w:t>
      </w:r>
    </w:p>
    <w:p w14:paraId="6E2C11B4" w14:textId="77777777" w:rsidR="000469DC" w:rsidRPr="003559AF" w:rsidRDefault="000469DC" w:rsidP="000469DC">
      <w:pPr>
        <w:tabs>
          <w:tab w:val="center" w:pos="4987"/>
          <w:tab w:val="left" w:pos="8449"/>
        </w:tabs>
        <w:spacing w:line="360" w:lineRule="auto"/>
        <w:jc w:val="center"/>
        <w:rPr>
          <w:rFonts w:ascii="Georgia" w:hAnsi="Georgia" w:cs="Arial"/>
          <w:b/>
          <w:w w:val="140"/>
          <w:sz w:val="22"/>
          <w:szCs w:val="22"/>
        </w:rPr>
      </w:pPr>
      <w:r w:rsidRPr="003559AF">
        <w:rPr>
          <w:rFonts w:ascii="Georgia" w:hAnsi="Georgia" w:cs="Arial"/>
          <w:b/>
          <w:w w:val="140"/>
          <w:sz w:val="14"/>
          <w:szCs w:val="22"/>
        </w:rPr>
        <w:t>RAMA JUDICIAL DEL PODER PÚBLICO</w:t>
      </w:r>
    </w:p>
    <w:p w14:paraId="2BB02266" w14:textId="77777777" w:rsidR="000469DC" w:rsidRPr="003559AF" w:rsidRDefault="000469DC" w:rsidP="000469DC">
      <w:pPr>
        <w:spacing w:line="360" w:lineRule="auto"/>
        <w:jc w:val="center"/>
        <w:rPr>
          <w:rFonts w:ascii="Georgia" w:hAnsi="Georgia" w:cs="Arial"/>
          <w:b/>
          <w:bCs/>
          <w:w w:val="140"/>
          <w:sz w:val="16"/>
          <w:szCs w:val="22"/>
        </w:rPr>
      </w:pPr>
      <w:r w:rsidRPr="003559AF">
        <w:rPr>
          <w:rFonts w:ascii="Georgia" w:hAnsi="Georgia" w:cs="Arial"/>
          <w:b/>
          <w:bCs/>
          <w:w w:val="140"/>
          <w:sz w:val="18"/>
          <w:szCs w:val="22"/>
        </w:rPr>
        <w:t>T</w:t>
      </w:r>
      <w:r w:rsidRPr="003559AF">
        <w:rPr>
          <w:rFonts w:ascii="Georgia" w:hAnsi="Georgia" w:cs="Arial"/>
          <w:b/>
          <w:bCs/>
          <w:w w:val="140"/>
          <w:sz w:val="16"/>
          <w:szCs w:val="22"/>
        </w:rPr>
        <w:t>RIBUNAL</w:t>
      </w:r>
      <w:r w:rsidRPr="003559AF">
        <w:rPr>
          <w:rFonts w:ascii="Georgia" w:hAnsi="Georgia" w:cs="Arial"/>
          <w:b/>
          <w:bCs/>
          <w:w w:val="140"/>
          <w:sz w:val="18"/>
          <w:szCs w:val="22"/>
        </w:rPr>
        <w:t xml:space="preserve"> S</w:t>
      </w:r>
      <w:r w:rsidRPr="003559AF">
        <w:rPr>
          <w:rFonts w:ascii="Georgia" w:hAnsi="Georgia" w:cs="Arial"/>
          <w:b/>
          <w:bCs/>
          <w:w w:val="140"/>
          <w:sz w:val="16"/>
          <w:szCs w:val="22"/>
        </w:rPr>
        <w:t xml:space="preserve">UPERIOR DEL </w:t>
      </w:r>
      <w:r w:rsidRPr="003559AF">
        <w:rPr>
          <w:rFonts w:ascii="Georgia" w:hAnsi="Georgia" w:cs="Arial"/>
          <w:b/>
          <w:bCs/>
          <w:w w:val="140"/>
          <w:sz w:val="18"/>
          <w:szCs w:val="22"/>
        </w:rPr>
        <w:t>D</w:t>
      </w:r>
      <w:r w:rsidRPr="003559AF">
        <w:rPr>
          <w:rFonts w:ascii="Georgia" w:hAnsi="Georgia" w:cs="Arial"/>
          <w:b/>
          <w:bCs/>
          <w:w w:val="140"/>
          <w:sz w:val="16"/>
          <w:szCs w:val="22"/>
        </w:rPr>
        <w:t>ISTRITO</w:t>
      </w:r>
      <w:r w:rsidRPr="003559AF">
        <w:rPr>
          <w:rFonts w:ascii="Georgia" w:hAnsi="Georgia" w:cs="Arial"/>
          <w:b/>
          <w:bCs/>
          <w:w w:val="140"/>
          <w:sz w:val="18"/>
          <w:szCs w:val="22"/>
        </w:rPr>
        <w:t xml:space="preserve"> J</w:t>
      </w:r>
      <w:r w:rsidRPr="003559AF">
        <w:rPr>
          <w:rFonts w:ascii="Georgia" w:hAnsi="Georgia" w:cs="Arial"/>
          <w:b/>
          <w:bCs/>
          <w:w w:val="140"/>
          <w:sz w:val="16"/>
          <w:szCs w:val="22"/>
        </w:rPr>
        <w:t>UDICIAL</w:t>
      </w:r>
    </w:p>
    <w:p w14:paraId="1F246E36" w14:textId="77777777" w:rsidR="000469DC" w:rsidRPr="003559AF" w:rsidRDefault="000469DC" w:rsidP="000469DC">
      <w:pPr>
        <w:spacing w:line="360" w:lineRule="auto"/>
        <w:jc w:val="center"/>
        <w:rPr>
          <w:rFonts w:ascii="Georgia" w:hAnsi="Georgia" w:cs="Arial"/>
          <w:b/>
          <w:w w:val="140"/>
          <w:sz w:val="16"/>
          <w:szCs w:val="18"/>
        </w:rPr>
      </w:pPr>
      <w:r w:rsidRPr="003559AF">
        <w:rPr>
          <w:rFonts w:ascii="Georgia" w:hAnsi="Georgia" w:cs="Arial"/>
          <w:b/>
          <w:w w:val="140"/>
          <w:sz w:val="18"/>
          <w:szCs w:val="18"/>
        </w:rPr>
        <w:t>S</w:t>
      </w:r>
      <w:r w:rsidRPr="003559AF">
        <w:rPr>
          <w:rFonts w:ascii="Georgia" w:hAnsi="Georgia" w:cs="Arial"/>
          <w:b/>
          <w:w w:val="140"/>
          <w:sz w:val="16"/>
          <w:szCs w:val="18"/>
        </w:rPr>
        <w:t>A</w:t>
      </w:r>
      <w:r w:rsidRPr="003559AF">
        <w:rPr>
          <w:rFonts w:ascii="Georgia" w:hAnsi="Georgia" w:cs="Arial"/>
          <w:b/>
          <w:w w:val="140"/>
          <w:sz w:val="16"/>
          <w:szCs w:val="16"/>
        </w:rPr>
        <w:t>LA DE DECISIÓN</w:t>
      </w:r>
      <w:r w:rsidRPr="003559AF">
        <w:rPr>
          <w:rFonts w:ascii="Georgia" w:hAnsi="Georgia" w:cs="Arial"/>
          <w:b/>
          <w:w w:val="140"/>
          <w:sz w:val="14"/>
          <w:szCs w:val="18"/>
        </w:rPr>
        <w:t xml:space="preserve"> </w:t>
      </w:r>
      <w:r w:rsidRPr="003559AF">
        <w:rPr>
          <w:rFonts w:ascii="Georgia" w:hAnsi="Georgia" w:cs="Arial"/>
          <w:b/>
          <w:w w:val="140"/>
          <w:sz w:val="18"/>
          <w:szCs w:val="18"/>
        </w:rPr>
        <w:t>C</w:t>
      </w:r>
      <w:r w:rsidRPr="003559AF">
        <w:rPr>
          <w:rFonts w:ascii="Georgia" w:hAnsi="Georgia" w:cs="Arial"/>
          <w:b/>
          <w:w w:val="140"/>
          <w:sz w:val="16"/>
          <w:szCs w:val="18"/>
        </w:rPr>
        <w:t xml:space="preserve">IVIL – </w:t>
      </w:r>
      <w:r w:rsidRPr="003559AF">
        <w:rPr>
          <w:rFonts w:ascii="Georgia" w:hAnsi="Georgia" w:cs="Arial"/>
          <w:b/>
          <w:w w:val="140"/>
          <w:sz w:val="18"/>
          <w:szCs w:val="18"/>
        </w:rPr>
        <w:t>F</w:t>
      </w:r>
      <w:r w:rsidRPr="003559AF">
        <w:rPr>
          <w:rFonts w:ascii="Georgia" w:hAnsi="Georgia" w:cs="Arial"/>
          <w:b/>
          <w:w w:val="140"/>
          <w:sz w:val="16"/>
          <w:szCs w:val="18"/>
        </w:rPr>
        <w:t xml:space="preserve">AMILIA – </w:t>
      </w:r>
      <w:r w:rsidRPr="003559AF">
        <w:rPr>
          <w:rFonts w:ascii="Georgia" w:hAnsi="Georgia" w:cs="Arial"/>
          <w:b/>
          <w:w w:val="140"/>
          <w:sz w:val="18"/>
          <w:szCs w:val="18"/>
        </w:rPr>
        <w:t>D</w:t>
      </w:r>
      <w:r w:rsidRPr="003559AF">
        <w:rPr>
          <w:rFonts w:ascii="Georgia" w:hAnsi="Georgia" w:cs="Arial"/>
          <w:b/>
          <w:w w:val="140"/>
          <w:sz w:val="16"/>
          <w:szCs w:val="18"/>
        </w:rPr>
        <w:t>ISTRITO</w:t>
      </w:r>
      <w:r w:rsidRPr="003559AF">
        <w:rPr>
          <w:rFonts w:ascii="Georgia" w:hAnsi="Georgia" w:cs="Arial"/>
          <w:b/>
          <w:w w:val="140"/>
          <w:sz w:val="18"/>
          <w:szCs w:val="18"/>
        </w:rPr>
        <w:t xml:space="preserve"> </w:t>
      </w:r>
      <w:r w:rsidRPr="003559AF">
        <w:rPr>
          <w:rFonts w:ascii="Georgia" w:hAnsi="Georgia" w:cs="Arial"/>
          <w:b/>
          <w:w w:val="140"/>
          <w:sz w:val="16"/>
          <w:szCs w:val="18"/>
        </w:rPr>
        <w:t>DE</w:t>
      </w:r>
      <w:r w:rsidRPr="003559AF">
        <w:rPr>
          <w:rFonts w:ascii="Georgia" w:hAnsi="Georgia" w:cs="Arial"/>
          <w:b/>
          <w:w w:val="140"/>
          <w:sz w:val="18"/>
          <w:szCs w:val="18"/>
        </w:rPr>
        <w:t xml:space="preserve"> P</w:t>
      </w:r>
      <w:r w:rsidRPr="003559AF">
        <w:rPr>
          <w:rFonts w:ascii="Georgia" w:hAnsi="Georgia" w:cs="Arial"/>
          <w:b/>
          <w:w w:val="140"/>
          <w:sz w:val="16"/>
          <w:szCs w:val="18"/>
        </w:rPr>
        <w:t>EREIRA</w:t>
      </w:r>
    </w:p>
    <w:p w14:paraId="53A4C836" w14:textId="77777777" w:rsidR="000469DC" w:rsidRPr="003559AF" w:rsidRDefault="000469DC" w:rsidP="000469DC">
      <w:pPr>
        <w:spacing w:line="360" w:lineRule="auto"/>
        <w:jc w:val="center"/>
        <w:rPr>
          <w:rFonts w:ascii="Georgia" w:hAnsi="Georgia" w:cs="Arial"/>
          <w:b/>
          <w:w w:val="140"/>
          <w:sz w:val="16"/>
          <w:szCs w:val="18"/>
        </w:rPr>
      </w:pPr>
      <w:r w:rsidRPr="003559AF">
        <w:rPr>
          <w:rFonts w:ascii="Georgia" w:hAnsi="Georgia" w:cs="Arial"/>
          <w:b/>
          <w:w w:val="140"/>
          <w:sz w:val="18"/>
          <w:szCs w:val="18"/>
        </w:rPr>
        <w:t>D</w:t>
      </w:r>
      <w:r w:rsidRPr="003559AF">
        <w:rPr>
          <w:rFonts w:ascii="Georgia" w:hAnsi="Georgia" w:cs="Arial"/>
          <w:b/>
          <w:w w:val="140"/>
          <w:sz w:val="16"/>
          <w:szCs w:val="18"/>
        </w:rPr>
        <w:t xml:space="preserve">EPARTAMENTO </w:t>
      </w:r>
      <w:r w:rsidRPr="003559AF">
        <w:rPr>
          <w:rFonts w:ascii="Georgia" w:hAnsi="Georgia" w:cs="Arial"/>
          <w:b/>
          <w:w w:val="140"/>
          <w:sz w:val="18"/>
          <w:szCs w:val="18"/>
        </w:rPr>
        <w:t>D</w:t>
      </w:r>
      <w:r w:rsidRPr="003559AF">
        <w:rPr>
          <w:rFonts w:ascii="Georgia" w:hAnsi="Georgia" w:cs="Arial"/>
          <w:b/>
          <w:w w:val="140"/>
          <w:sz w:val="16"/>
          <w:szCs w:val="18"/>
        </w:rPr>
        <w:t xml:space="preserve">EL </w:t>
      </w:r>
      <w:r w:rsidRPr="003559AF">
        <w:rPr>
          <w:rFonts w:ascii="Georgia" w:hAnsi="Georgia" w:cs="Arial"/>
          <w:b/>
          <w:w w:val="140"/>
          <w:sz w:val="18"/>
          <w:szCs w:val="18"/>
        </w:rPr>
        <w:t>R</w:t>
      </w:r>
      <w:r w:rsidRPr="003559AF">
        <w:rPr>
          <w:rFonts w:ascii="Georgia" w:hAnsi="Georgia" w:cs="Arial"/>
          <w:b/>
          <w:w w:val="140"/>
          <w:sz w:val="16"/>
          <w:szCs w:val="18"/>
        </w:rPr>
        <w:t>ISARALDA</w:t>
      </w:r>
    </w:p>
    <w:p w14:paraId="72A049B8" w14:textId="77777777" w:rsidR="00AC5058" w:rsidRPr="000469DC" w:rsidRDefault="00AC5058" w:rsidP="00AC5058">
      <w:pPr>
        <w:pStyle w:val="Ttulo"/>
        <w:pBdr>
          <w:bottom w:val="double" w:sz="6" w:space="1" w:color="auto"/>
        </w:pBdr>
        <w:spacing w:line="360" w:lineRule="auto"/>
        <w:rPr>
          <w:rFonts w:ascii="Georgia" w:hAnsi="Georgia"/>
          <w:b w:val="0"/>
          <w:bCs w:val="0"/>
          <w:i w:val="0"/>
          <w:iCs w:val="0"/>
          <w:spacing w:val="-3"/>
          <w:sz w:val="22"/>
          <w:lang w:val="es-CO"/>
        </w:rPr>
      </w:pPr>
    </w:p>
    <w:p w14:paraId="0A38FC8D" w14:textId="77777777" w:rsidR="00DA52A9" w:rsidRPr="000469DC" w:rsidRDefault="00DA52A9" w:rsidP="000469DC">
      <w:pPr>
        <w:pStyle w:val="Ttulo"/>
        <w:spacing w:line="276" w:lineRule="auto"/>
        <w:rPr>
          <w:rFonts w:ascii="Georgia" w:hAnsi="Georgia"/>
          <w:b w:val="0"/>
          <w:bCs w:val="0"/>
          <w:i w:val="0"/>
          <w:iCs w:val="0"/>
          <w:spacing w:val="-3"/>
        </w:rPr>
      </w:pPr>
    </w:p>
    <w:p w14:paraId="22948F64" w14:textId="2A81463B" w:rsidR="007B685E" w:rsidRPr="000469DC" w:rsidRDefault="007B32F9" w:rsidP="000469DC">
      <w:pPr>
        <w:spacing w:line="276" w:lineRule="auto"/>
        <w:jc w:val="center"/>
        <w:rPr>
          <w:rFonts w:ascii="Georgia" w:hAnsi="Georgia" w:cs="Arial"/>
          <w:b/>
          <w:smallCaps/>
        </w:rPr>
      </w:pPr>
      <w:r w:rsidRPr="000469DC">
        <w:rPr>
          <w:rFonts w:ascii="Georgia" w:hAnsi="Georgia" w:cs="Arial"/>
          <w:b/>
          <w:smallCaps/>
        </w:rPr>
        <w:t xml:space="preserve">Veintisiete </w:t>
      </w:r>
      <w:r w:rsidR="007B685E" w:rsidRPr="000469DC">
        <w:rPr>
          <w:rFonts w:ascii="Georgia" w:hAnsi="Georgia" w:cs="Arial"/>
          <w:b/>
          <w:smallCaps/>
        </w:rPr>
        <w:t>(</w:t>
      </w:r>
      <w:r w:rsidRPr="000469DC">
        <w:rPr>
          <w:rFonts w:ascii="Georgia" w:hAnsi="Georgia" w:cs="Arial"/>
          <w:b/>
          <w:smallCaps/>
        </w:rPr>
        <w:t>27</w:t>
      </w:r>
      <w:r w:rsidR="007B685E" w:rsidRPr="000469DC">
        <w:rPr>
          <w:rFonts w:ascii="Georgia" w:hAnsi="Georgia" w:cs="Arial"/>
          <w:b/>
          <w:smallCaps/>
        </w:rPr>
        <w:t xml:space="preserve">) de </w:t>
      </w:r>
      <w:r w:rsidRPr="000469DC">
        <w:rPr>
          <w:rFonts w:ascii="Georgia" w:hAnsi="Georgia" w:cs="Arial"/>
          <w:b/>
          <w:smallCaps/>
        </w:rPr>
        <w:t xml:space="preserve">octubre </w:t>
      </w:r>
      <w:r w:rsidR="007B685E" w:rsidRPr="000469DC">
        <w:rPr>
          <w:rFonts w:ascii="Georgia" w:hAnsi="Georgia" w:cs="Arial"/>
          <w:b/>
          <w:smallCaps/>
        </w:rPr>
        <w:t>de dos mil veinte (2020).</w:t>
      </w:r>
    </w:p>
    <w:p w14:paraId="089B4C54" w14:textId="77777777" w:rsidR="00AA699C" w:rsidRPr="000469DC" w:rsidRDefault="00AA699C" w:rsidP="000469DC">
      <w:pPr>
        <w:spacing w:line="276" w:lineRule="auto"/>
        <w:jc w:val="center"/>
        <w:rPr>
          <w:rFonts w:ascii="Georgia" w:hAnsi="Georgia" w:cs="Arial"/>
          <w:smallCaps/>
        </w:rPr>
      </w:pPr>
    </w:p>
    <w:p w14:paraId="4B91196B" w14:textId="77777777" w:rsidR="00356104" w:rsidRPr="000469DC" w:rsidRDefault="00356104" w:rsidP="000469DC">
      <w:pPr>
        <w:pStyle w:val="Sinespaciado"/>
        <w:numPr>
          <w:ilvl w:val="0"/>
          <w:numId w:val="4"/>
        </w:numPr>
        <w:spacing w:line="276" w:lineRule="auto"/>
        <w:jc w:val="both"/>
        <w:rPr>
          <w:rFonts w:ascii="Georgia" w:hAnsi="Georgia" w:cs="Arial"/>
          <w:sz w:val="24"/>
          <w:szCs w:val="24"/>
        </w:rPr>
      </w:pPr>
      <w:r w:rsidRPr="000469DC">
        <w:rPr>
          <w:rFonts w:ascii="Georgia" w:hAnsi="Georgia" w:cs="Arial"/>
          <w:sz w:val="24"/>
          <w:szCs w:val="24"/>
        </w:rPr>
        <w:t>EL ASUNTO POR DECIDIR</w:t>
      </w:r>
    </w:p>
    <w:p w14:paraId="18890413" w14:textId="77777777" w:rsidR="00356104" w:rsidRPr="000469DC" w:rsidRDefault="00356104" w:rsidP="000469DC">
      <w:pPr>
        <w:pStyle w:val="Sinespaciado"/>
        <w:spacing w:line="276" w:lineRule="auto"/>
        <w:jc w:val="both"/>
        <w:rPr>
          <w:rFonts w:ascii="Georgia" w:hAnsi="Georgia" w:cs="Arial"/>
          <w:sz w:val="24"/>
          <w:szCs w:val="24"/>
        </w:rPr>
      </w:pPr>
    </w:p>
    <w:p w14:paraId="5B6E1D73" w14:textId="04B6E1D3" w:rsidR="00240E1C" w:rsidRPr="000469DC" w:rsidRDefault="00240E1C" w:rsidP="000469DC">
      <w:pPr>
        <w:pStyle w:val="Sinespaciado"/>
        <w:spacing w:line="276" w:lineRule="auto"/>
        <w:jc w:val="both"/>
        <w:rPr>
          <w:rFonts w:ascii="Georgia" w:hAnsi="Georgia" w:cs="Arial"/>
          <w:sz w:val="24"/>
          <w:szCs w:val="24"/>
        </w:rPr>
      </w:pPr>
      <w:r w:rsidRPr="000469DC">
        <w:rPr>
          <w:rFonts w:ascii="Georgia" w:hAnsi="Georgia" w:cs="Arial"/>
          <w:sz w:val="24"/>
          <w:szCs w:val="24"/>
        </w:rPr>
        <w:t xml:space="preserve">La </w:t>
      </w:r>
      <w:r w:rsidR="00085300" w:rsidRPr="000469DC">
        <w:rPr>
          <w:rFonts w:ascii="Georgia" w:hAnsi="Georgia" w:cs="Arial"/>
          <w:sz w:val="24"/>
          <w:szCs w:val="24"/>
        </w:rPr>
        <w:t xml:space="preserve">impugnación </w:t>
      </w:r>
      <w:r w:rsidRPr="000469DC">
        <w:rPr>
          <w:rFonts w:ascii="Georgia" w:hAnsi="Georgia" w:cs="Arial"/>
          <w:sz w:val="24"/>
          <w:szCs w:val="24"/>
        </w:rPr>
        <w:t>que present</w:t>
      </w:r>
      <w:r w:rsidR="00D331BB" w:rsidRPr="000469DC">
        <w:rPr>
          <w:rFonts w:ascii="Georgia" w:hAnsi="Georgia" w:cs="Arial"/>
          <w:sz w:val="24"/>
          <w:szCs w:val="24"/>
        </w:rPr>
        <w:t>ar</w:t>
      </w:r>
      <w:r w:rsidR="00085300" w:rsidRPr="000469DC">
        <w:rPr>
          <w:rFonts w:ascii="Georgia" w:hAnsi="Georgia" w:cs="Arial"/>
          <w:sz w:val="24"/>
          <w:szCs w:val="24"/>
        </w:rPr>
        <w:t>a,</w:t>
      </w:r>
      <w:r w:rsidRPr="000469DC">
        <w:rPr>
          <w:rFonts w:ascii="Georgia" w:hAnsi="Georgia" w:cs="Arial"/>
          <w:sz w:val="24"/>
          <w:szCs w:val="24"/>
        </w:rPr>
        <w:t xml:space="preserve"> en el proceso referenciado, </w:t>
      </w:r>
      <w:r w:rsidR="00085300" w:rsidRPr="000469DC">
        <w:rPr>
          <w:rFonts w:ascii="Georgia" w:hAnsi="Georgia" w:cs="Arial"/>
          <w:sz w:val="24"/>
          <w:szCs w:val="24"/>
        </w:rPr>
        <w:t>e</w:t>
      </w:r>
      <w:r w:rsidRPr="000469DC">
        <w:rPr>
          <w:rFonts w:ascii="Georgia" w:hAnsi="Georgia" w:cs="Arial"/>
          <w:sz w:val="24"/>
          <w:szCs w:val="24"/>
        </w:rPr>
        <w:t>l</w:t>
      </w:r>
      <w:r w:rsidR="00D331BB" w:rsidRPr="000469DC">
        <w:rPr>
          <w:rFonts w:ascii="Georgia" w:hAnsi="Georgia" w:cs="Arial"/>
          <w:sz w:val="24"/>
          <w:szCs w:val="24"/>
        </w:rPr>
        <w:t xml:space="preserve"> apoderado </w:t>
      </w:r>
      <w:r w:rsidRPr="000469DC">
        <w:rPr>
          <w:rFonts w:ascii="Georgia" w:hAnsi="Georgia" w:cs="Arial"/>
          <w:sz w:val="24"/>
          <w:szCs w:val="24"/>
        </w:rPr>
        <w:t>judicial</w:t>
      </w:r>
      <w:r w:rsidR="00085300" w:rsidRPr="000469DC">
        <w:rPr>
          <w:rFonts w:ascii="Georgia" w:hAnsi="Georgia" w:cs="Arial"/>
          <w:sz w:val="24"/>
          <w:szCs w:val="24"/>
        </w:rPr>
        <w:t xml:space="preserve"> </w:t>
      </w:r>
      <w:r w:rsidRPr="000469DC">
        <w:rPr>
          <w:rFonts w:ascii="Georgia" w:hAnsi="Georgia" w:cs="Arial"/>
          <w:sz w:val="24"/>
          <w:szCs w:val="24"/>
        </w:rPr>
        <w:t xml:space="preserve">de </w:t>
      </w:r>
      <w:r w:rsidR="00085300" w:rsidRPr="000469DC">
        <w:rPr>
          <w:rFonts w:ascii="Georgia" w:hAnsi="Georgia" w:cs="Arial"/>
          <w:sz w:val="24"/>
          <w:szCs w:val="24"/>
        </w:rPr>
        <w:t>la parte actora</w:t>
      </w:r>
      <w:r w:rsidR="00C021C9" w:rsidRPr="000469DC">
        <w:rPr>
          <w:rFonts w:ascii="Georgia" w:hAnsi="Georgia" w:cs="Arial"/>
          <w:sz w:val="24"/>
          <w:szCs w:val="24"/>
        </w:rPr>
        <w:t>,</w:t>
      </w:r>
      <w:r w:rsidRPr="000469DC">
        <w:rPr>
          <w:rFonts w:ascii="Georgia" w:hAnsi="Georgia" w:cs="Arial"/>
          <w:sz w:val="24"/>
          <w:szCs w:val="24"/>
        </w:rPr>
        <w:t xml:space="preserve"> contra el proveído</w:t>
      </w:r>
      <w:r w:rsidR="000741DC" w:rsidRPr="000469DC">
        <w:rPr>
          <w:rFonts w:ascii="Georgia" w:hAnsi="Georgia" w:cs="Arial"/>
          <w:sz w:val="24"/>
          <w:szCs w:val="24"/>
        </w:rPr>
        <w:t xml:space="preserve"> que</w:t>
      </w:r>
      <w:r w:rsidR="003B2B2E" w:rsidRPr="000469DC">
        <w:rPr>
          <w:rFonts w:ascii="Georgia" w:hAnsi="Georgia" w:cs="Arial"/>
          <w:sz w:val="24"/>
          <w:szCs w:val="24"/>
        </w:rPr>
        <w:t xml:space="preserve"> </w:t>
      </w:r>
      <w:r w:rsidR="00B50D62" w:rsidRPr="000469DC">
        <w:rPr>
          <w:rFonts w:ascii="Georgia" w:hAnsi="Georgia" w:cs="Arial"/>
          <w:sz w:val="24"/>
          <w:szCs w:val="24"/>
        </w:rPr>
        <w:t xml:space="preserve">resolvió </w:t>
      </w:r>
      <w:r w:rsidR="00A1055B" w:rsidRPr="000469DC">
        <w:rPr>
          <w:rFonts w:ascii="Georgia" w:hAnsi="Georgia" w:cs="Arial"/>
          <w:sz w:val="24"/>
          <w:szCs w:val="24"/>
        </w:rPr>
        <w:t xml:space="preserve">el incidente de </w:t>
      </w:r>
      <w:r w:rsidR="00085300" w:rsidRPr="000469DC">
        <w:rPr>
          <w:rFonts w:ascii="Georgia" w:hAnsi="Georgia" w:cs="Arial"/>
          <w:sz w:val="24"/>
          <w:szCs w:val="24"/>
        </w:rPr>
        <w:t>levantamiento del secuestro</w:t>
      </w:r>
      <w:r w:rsidRPr="000469DC">
        <w:rPr>
          <w:rFonts w:ascii="Georgia" w:hAnsi="Georgia" w:cs="Arial"/>
          <w:sz w:val="24"/>
          <w:szCs w:val="24"/>
        </w:rPr>
        <w:t>, de acuerdo con las apreciaciones jurídicas</w:t>
      </w:r>
      <w:r w:rsidR="00790B96" w:rsidRPr="000469DC">
        <w:rPr>
          <w:rFonts w:ascii="Georgia" w:hAnsi="Georgia" w:cs="Arial"/>
          <w:sz w:val="24"/>
          <w:szCs w:val="24"/>
        </w:rPr>
        <w:t xml:space="preserve"> siguientes.</w:t>
      </w:r>
    </w:p>
    <w:p w14:paraId="2A6CA8BC" w14:textId="77777777" w:rsidR="00E910D3" w:rsidRPr="000469DC" w:rsidRDefault="00E910D3" w:rsidP="000469DC">
      <w:pPr>
        <w:pStyle w:val="Sinespaciado"/>
        <w:spacing w:line="276" w:lineRule="auto"/>
        <w:jc w:val="both"/>
        <w:rPr>
          <w:rFonts w:ascii="Georgia" w:hAnsi="Georgia" w:cs="Arial"/>
          <w:sz w:val="24"/>
          <w:szCs w:val="24"/>
        </w:rPr>
      </w:pPr>
    </w:p>
    <w:p w14:paraId="2591F39D" w14:textId="77777777" w:rsidR="00356104" w:rsidRPr="000469DC" w:rsidRDefault="00356104" w:rsidP="000469DC">
      <w:pPr>
        <w:pStyle w:val="Sinespaciado"/>
        <w:numPr>
          <w:ilvl w:val="0"/>
          <w:numId w:val="4"/>
        </w:numPr>
        <w:spacing w:line="276" w:lineRule="auto"/>
        <w:jc w:val="both"/>
        <w:rPr>
          <w:rFonts w:ascii="Georgia" w:hAnsi="Georgia" w:cs="Arial"/>
          <w:sz w:val="24"/>
          <w:szCs w:val="24"/>
        </w:rPr>
      </w:pPr>
      <w:r w:rsidRPr="000469DC">
        <w:rPr>
          <w:rFonts w:ascii="Georgia" w:hAnsi="Georgia" w:cs="Arial"/>
          <w:sz w:val="24"/>
          <w:szCs w:val="24"/>
        </w:rPr>
        <w:lastRenderedPageBreak/>
        <w:t>LA PROVIDENCIA RECURRIDA</w:t>
      </w:r>
    </w:p>
    <w:p w14:paraId="6B3B942A" w14:textId="6A53BD38" w:rsidR="00356104" w:rsidRPr="000469DC" w:rsidRDefault="00356104" w:rsidP="000469DC">
      <w:pPr>
        <w:pStyle w:val="Sinespaciado"/>
        <w:spacing w:line="276" w:lineRule="auto"/>
        <w:jc w:val="both"/>
        <w:rPr>
          <w:rFonts w:ascii="Georgia" w:hAnsi="Georgia" w:cs="Arial"/>
          <w:sz w:val="24"/>
          <w:szCs w:val="24"/>
        </w:rPr>
      </w:pPr>
    </w:p>
    <w:p w14:paraId="78ABD2AE" w14:textId="6B377D59" w:rsidR="0016186A" w:rsidRPr="000469DC" w:rsidRDefault="003B2B2E" w:rsidP="000469DC">
      <w:pPr>
        <w:spacing w:line="276" w:lineRule="auto"/>
        <w:jc w:val="both"/>
        <w:rPr>
          <w:rFonts w:ascii="Georgia" w:hAnsi="Georgia" w:cs="Arial"/>
        </w:rPr>
      </w:pPr>
      <w:r w:rsidRPr="000469DC">
        <w:rPr>
          <w:rFonts w:ascii="Georgia" w:hAnsi="Georgia" w:cs="Arial"/>
        </w:rPr>
        <w:t xml:space="preserve">Fechada el día </w:t>
      </w:r>
      <w:r w:rsidR="00085300" w:rsidRPr="000469DC">
        <w:rPr>
          <w:rFonts w:ascii="Georgia" w:hAnsi="Georgia" w:cs="Arial"/>
        </w:rPr>
        <w:t>02-09</w:t>
      </w:r>
      <w:r w:rsidRPr="000469DC">
        <w:rPr>
          <w:rFonts w:ascii="Georgia" w:hAnsi="Georgia" w:cs="Arial"/>
        </w:rPr>
        <w:t xml:space="preserve">-2019, </w:t>
      </w:r>
      <w:r w:rsidR="00085300" w:rsidRPr="000469DC">
        <w:rPr>
          <w:rFonts w:ascii="Georgia" w:hAnsi="Georgia" w:cs="Arial"/>
        </w:rPr>
        <w:t xml:space="preserve">ordenó levantar la medida de secuestro y condenó en costas a la parte </w:t>
      </w:r>
      <w:r w:rsidR="00524358" w:rsidRPr="000469DC">
        <w:rPr>
          <w:rFonts w:ascii="Georgia" w:hAnsi="Georgia" w:cs="Arial"/>
        </w:rPr>
        <w:t>ejecutante</w:t>
      </w:r>
      <w:r w:rsidR="004C2236" w:rsidRPr="000469DC">
        <w:rPr>
          <w:rFonts w:ascii="Georgia" w:hAnsi="Georgia" w:cs="Arial"/>
        </w:rPr>
        <w:t>.</w:t>
      </w:r>
      <w:r w:rsidR="00790B96" w:rsidRPr="000469DC">
        <w:rPr>
          <w:rFonts w:ascii="Georgia" w:hAnsi="Georgia" w:cs="Arial"/>
        </w:rPr>
        <w:t xml:space="preserve"> Argumentó </w:t>
      </w:r>
      <w:r w:rsidR="0091098D" w:rsidRPr="000469DC">
        <w:rPr>
          <w:rFonts w:ascii="Georgia" w:hAnsi="Georgia" w:cs="Arial"/>
        </w:rPr>
        <w:t xml:space="preserve">que </w:t>
      </w:r>
      <w:r w:rsidR="00051A62" w:rsidRPr="000469DC">
        <w:rPr>
          <w:rFonts w:ascii="Georgia" w:hAnsi="Georgia" w:cs="Arial"/>
        </w:rPr>
        <w:t xml:space="preserve">quienes se opusieron a la práctica de esa </w:t>
      </w:r>
      <w:r w:rsidR="0035280F" w:rsidRPr="000469DC">
        <w:rPr>
          <w:rFonts w:ascii="Georgia" w:hAnsi="Georgia" w:cs="Arial"/>
        </w:rPr>
        <w:t>cautela</w:t>
      </w:r>
      <w:r w:rsidR="00051A62" w:rsidRPr="000469DC">
        <w:rPr>
          <w:rFonts w:ascii="Georgia" w:hAnsi="Georgia" w:cs="Arial"/>
        </w:rPr>
        <w:t xml:space="preserve"> demostraron</w:t>
      </w:r>
      <w:r w:rsidR="00EA41D2" w:rsidRPr="000469DC">
        <w:rPr>
          <w:rFonts w:ascii="Georgia" w:hAnsi="Georgia" w:cs="Arial"/>
        </w:rPr>
        <w:t xml:space="preserve">, con copioso acervo probatorio, </w:t>
      </w:r>
      <w:r w:rsidR="00051A62" w:rsidRPr="000469DC">
        <w:rPr>
          <w:rFonts w:ascii="Georgia" w:hAnsi="Georgia" w:cs="Arial"/>
        </w:rPr>
        <w:t xml:space="preserve">ser </w:t>
      </w:r>
      <w:r w:rsidR="0035280F" w:rsidRPr="000469DC">
        <w:rPr>
          <w:rFonts w:ascii="Georgia" w:hAnsi="Georgia" w:cs="Arial"/>
        </w:rPr>
        <w:t xml:space="preserve">terceros </w:t>
      </w:r>
      <w:r w:rsidR="00051A62" w:rsidRPr="000469DC">
        <w:rPr>
          <w:rFonts w:ascii="Georgia" w:hAnsi="Georgia" w:cs="Arial"/>
        </w:rPr>
        <w:t>poseedores de</w:t>
      </w:r>
      <w:r w:rsidR="0035280F" w:rsidRPr="000469DC">
        <w:rPr>
          <w:rFonts w:ascii="Georgia" w:hAnsi="Georgia" w:cs="Arial"/>
        </w:rPr>
        <w:t xml:space="preserve"> </w:t>
      </w:r>
      <w:r w:rsidR="00051A62" w:rsidRPr="000469DC">
        <w:rPr>
          <w:rFonts w:ascii="Georgia" w:hAnsi="Georgia" w:cs="Arial"/>
        </w:rPr>
        <w:t>l</w:t>
      </w:r>
      <w:r w:rsidR="0035280F" w:rsidRPr="000469DC">
        <w:rPr>
          <w:rFonts w:ascii="Georgia" w:hAnsi="Georgia" w:cs="Arial"/>
        </w:rPr>
        <w:t>os</w:t>
      </w:r>
      <w:r w:rsidR="00051A62" w:rsidRPr="000469DC">
        <w:rPr>
          <w:rFonts w:ascii="Georgia" w:hAnsi="Georgia" w:cs="Arial"/>
        </w:rPr>
        <w:t xml:space="preserve"> inmueble</w:t>
      </w:r>
      <w:r w:rsidR="0035280F" w:rsidRPr="000469DC">
        <w:rPr>
          <w:rFonts w:ascii="Georgia" w:hAnsi="Georgia" w:cs="Arial"/>
        </w:rPr>
        <w:t>s</w:t>
      </w:r>
      <w:r w:rsidR="003D4995" w:rsidRPr="000469DC">
        <w:rPr>
          <w:rFonts w:ascii="Georgia" w:hAnsi="Georgia" w:cs="Arial"/>
        </w:rPr>
        <w:t>,</w:t>
      </w:r>
      <w:r w:rsidR="00051A62" w:rsidRPr="000469DC">
        <w:rPr>
          <w:rFonts w:ascii="Georgia" w:hAnsi="Georgia" w:cs="Arial"/>
        </w:rPr>
        <w:t xml:space="preserve"> </w:t>
      </w:r>
      <w:r w:rsidR="00790B96" w:rsidRPr="000469DC">
        <w:rPr>
          <w:rFonts w:ascii="Georgia" w:hAnsi="Georgia" w:cs="Arial"/>
        </w:rPr>
        <w:t>a</w:t>
      </w:r>
      <w:r w:rsidR="00051A62" w:rsidRPr="000469DC">
        <w:rPr>
          <w:rFonts w:ascii="Georgia" w:hAnsi="Georgia" w:cs="Arial"/>
        </w:rPr>
        <w:t xml:space="preserve">l momento de </w:t>
      </w:r>
      <w:r w:rsidR="00790B96" w:rsidRPr="000469DC">
        <w:rPr>
          <w:rFonts w:ascii="Georgia" w:hAnsi="Georgia" w:cs="Arial"/>
        </w:rPr>
        <w:t xml:space="preserve">la </w:t>
      </w:r>
      <w:r w:rsidR="00051A62" w:rsidRPr="000469DC">
        <w:rPr>
          <w:rFonts w:ascii="Georgia" w:hAnsi="Georgia" w:cs="Arial"/>
        </w:rPr>
        <w:t>diligencia</w:t>
      </w:r>
      <w:r w:rsidR="0035280F" w:rsidRPr="000469DC">
        <w:rPr>
          <w:rFonts w:ascii="Georgia" w:hAnsi="Georgia" w:cs="Arial"/>
        </w:rPr>
        <w:t xml:space="preserve"> </w:t>
      </w:r>
      <w:r w:rsidR="0016186A" w:rsidRPr="000469DC">
        <w:rPr>
          <w:rFonts w:ascii="Georgia" w:hAnsi="Georgia" w:cs="Arial"/>
        </w:rPr>
        <w:t xml:space="preserve">(Carpeta 1ª instancia, </w:t>
      </w:r>
      <w:r w:rsidR="0035280F" w:rsidRPr="000469DC">
        <w:rPr>
          <w:rFonts w:ascii="Georgia" w:hAnsi="Georgia" w:cs="Arial"/>
        </w:rPr>
        <w:t>archivo 03,</w:t>
      </w:r>
      <w:r w:rsidR="0016186A" w:rsidRPr="000469DC">
        <w:rPr>
          <w:rFonts w:ascii="Georgia" w:hAnsi="Georgia" w:cs="Arial"/>
        </w:rPr>
        <w:t xml:space="preserve"> folio</w:t>
      </w:r>
      <w:r w:rsidR="0035280F" w:rsidRPr="000469DC">
        <w:rPr>
          <w:rFonts w:ascii="Georgia" w:hAnsi="Georgia" w:cs="Arial"/>
        </w:rPr>
        <w:t>s 31-42</w:t>
      </w:r>
      <w:r w:rsidR="0016186A" w:rsidRPr="000469DC">
        <w:rPr>
          <w:rFonts w:ascii="Georgia" w:hAnsi="Georgia" w:cs="Arial"/>
        </w:rPr>
        <w:t>).</w:t>
      </w:r>
    </w:p>
    <w:p w14:paraId="6864F294" w14:textId="77777777" w:rsidR="00625C34" w:rsidRPr="000469DC" w:rsidRDefault="00625C34" w:rsidP="000469DC">
      <w:pPr>
        <w:pStyle w:val="Sinespaciado"/>
        <w:spacing w:line="276" w:lineRule="auto"/>
        <w:jc w:val="both"/>
        <w:rPr>
          <w:rFonts w:ascii="Georgia" w:hAnsi="Georgia" w:cs="Arial"/>
          <w:sz w:val="24"/>
          <w:szCs w:val="24"/>
        </w:rPr>
      </w:pPr>
    </w:p>
    <w:p w14:paraId="03BAFD86" w14:textId="5C90313F" w:rsidR="00356104" w:rsidRPr="000469DC" w:rsidRDefault="00356104" w:rsidP="000469DC">
      <w:pPr>
        <w:pStyle w:val="Sinespaciado"/>
        <w:numPr>
          <w:ilvl w:val="0"/>
          <w:numId w:val="4"/>
        </w:numPr>
        <w:spacing w:line="276" w:lineRule="auto"/>
        <w:jc w:val="both"/>
        <w:rPr>
          <w:rFonts w:ascii="Georgia" w:hAnsi="Georgia" w:cs="Arial"/>
          <w:sz w:val="24"/>
          <w:szCs w:val="24"/>
        </w:rPr>
      </w:pPr>
      <w:r w:rsidRPr="000469DC">
        <w:rPr>
          <w:rFonts w:ascii="Georgia" w:hAnsi="Georgia" w:cs="Arial"/>
          <w:sz w:val="24"/>
          <w:szCs w:val="24"/>
        </w:rPr>
        <w:t xml:space="preserve">LA SÍNTESIS DE LA </w:t>
      </w:r>
      <w:r w:rsidR="00953DFF" w:rsidRPr="000469DC">
        <w:rPr>
          <w:rFonts w:ascii="Georgia" w:hAnsi="Georgia" w:cs="Arial"/>
          <w:sz w:val="24"/>
          <w:szCs w:val="24"/>
        </w:rPr>
        <w:t>APELACI</w:t>
      </w:r>
      <w:r w:rsidR="0035280F" w:rsidRPr="000469DC">
        <w:rPr>
          <w:rFonts w:ascii="Georgia" w:hAnsi="Georgia" w:cs="Arial"/>
          <w:sz w:val="24"/>
          <w:szCs w:val="24"/>
        </w:rPr>
        <w:t>ÓN</w:t>
      </w:r>
    </w:p>
    <w:p w14:paraId="1CB5836A" w14:textId="7A7F3BAB" w:rsidR="000614FD" w:rsidRPr="000469DC" w:rsidRDefault="000614FD" w:rsidP="000469DC">
      <w:pPr>
        <w:pStyle w:val="Sinespaciado"/>
        <w:spacing w:line="276" w:lineRule="auto"/>
        <w:jc w:val="both"/>
        <w:rPr>
          <w:rFonts w:ascii="Georgia" w:hAnsi="Georgia" w:cs="Arial"/>
          <w:sz w:val="24"/>
          <w:szCs w:val="24"/>
        </w:rPr>
      </w:pPr>
    </w:p>
    <w:p w14:paraId="6FAB31F4" w14:textId="61EA7D13" w:rsidR="00B10E3E" w:rsidRPr="000469DC" w:rsidRDefault="00BD2D5D" w:rsidP="000469DC">
      <w:pPr>
        <w:pStyle w:val="Sinespaciado"/>
        <w:spacing w:line="276" w:lineRule="auto"/>
        <w:jc w:val="both"/>
        <w:rPr>
          <w:rFonts w:ascii="Georgia" w:hAnsi="Georgia" w:cs="Arial"/>
          <w:sz w:val="24"/>
          <w:szCs w:val="24"/>
        </w:rPr>
      </w:pPr>
      <w:bookmarkStart w:id="0" w:name="_Hlk51922163"/>
      <w:r w:rsidRPr="000469DC">
        <w:rPr>
          <w:rFonts w:ascii="Georgia" w:hAnsi="Georgia" w:cs="Arial"/>
          <w:sz w:val="24"/>
          <w:szCs w:val="24"/>
        </w:rPr>
        <w:t>Pid</w:t>
      </w:r>
      <w:r w:rsidR="00B74CCE" w:rsidRPr="000469DC">
        <w:rPr>
          <w:rFonts w:ascii="Georgia" w:hAnsi="Georgia" w:cs="Arial"/>
          <w:sz w:val="24"/>
          <w:szCs w:val="24"/>
        </w:rPr>
        <w:t xml:space="preserve">ió </w:t>
      </w:r>
      <w:r w:rsidRPr="000469DC">
        <w:rPr>
          <w:rFonts w:ascii="Georgia" w:hAnsi="Georgia" w:cs="Arial"/>
          <w:sz w:val="24"/>
          <w:szCs w:val="24"/>
        </w:rPr>
        <w:t>revocar la decisión</w:t>
      </w:r>
      <w:r w:rsidR="003D4995" w:rsidRPr="000469DC">
        <w:rPr>
          <w:rFonts w:ascii="Georgia" w:hAnsi="Georgia" w:cs="Arial"/>
          <w:sz w:val="24"/>
          <w:szCs w:val="24"/>
        </w:rPr>
        <w:t>,</w:t>
      </w:r>
      <w:r w:rsidRPr="000469DC">
        <w:rPr>
          <w:rFonts w:ascii="Georgia" w:hAnsi="Georgia" w:cs="Arial"/>
          <w:sz w:val="24"/>
          <w:szCs w:val="24"/>
        </w:rPr>
        <w:t xml:space="preserve"> para </w:t>
      </w:r>
      <w:r w:rsidR="00790B96" w:rsidRPr="000469DC">
        <w:rPr>
          <w:rFonts w:ascii="Georgia" w:hAnsi="Georgia" w:cs="Arial"/>
          <w:sz w:val="24"/>
          <w:szCs w:val="24"/>
        </w:rPr>
        <w:t xml:space="preserve">negar </w:t>
      </w:r>
      <w:r w:rsidR="007F5CCE" w:rsidRPr="000469DC">
        <w:rPr>
          <w:rFonts w:ascii="Georgia" w:hAnsi="Georgia" w:cs="Arial"/>
          <w:sz w:val="24"/>
          <w:szCs w:val="24"/>
        </w:rPr>
        <w:t xml:space="preserve">la oposición </w:t>
      </w:r>
      <w:r w:rsidR="009E749B" w:rsidRPr="000469DC">
        <w:rPr>
          <w:rFonts w:ascii="Georgia" w:hAnsi="Georgia" w:cs="Arial"/>
          <w:sz w:val="24"/>
          <w:szCs w:val="24"/>
        </w:rPr>
        <w:t>reconocida</w:t>
      </w:r>
      <w:r w:rsidR="007F5CCE" w:rsidRPr="000469DC">
        <w:rPr>
          <w:rFonts w:ascii="Georgia" w:hAnsi="Georgia" w:cs="Arial"/>
          <w:sz w:val="24"/>
          <w:szCs w:val="24"/>
        </w:rPr>
        <w:t xml:space="preserve">. </w:t>
      </w:r>
      <w:r w:rsidR="009E749B" w:rsidRPr="000469DC">
        <w:rPr>
          <w:rFonts w:ascii="Georgia" w:hAnsi="Georgia" w:cs="Arial"/>
          <w:sz w:val="24"/>
          <w:szCs w:val="24"/>
        </w:rPr>
        <w:t xml:space="preserve">Arguyó </w:t>
      </w:r>
      <w:r w:rsidR="007F5CCE" w:rsidRPr="000469DC">
        <w:rPr>
          <w:rFonts w:ascii="Georgia" w:hAnsi="Georgia" w:cs="Arial"/>
          <w:sz w:val="24"/>
          <w:szCs w:val="24"/>
        </w:rPr>
        <w:t xml:space="preserve">que la propiedad sigue en cabeza de la demandada (Sic), </w:t>
      </w:r>
      <w:r w:rsidR="00AF73D0" w:rsidRPr="000469DC">
        <w:rPr>
          <w:rFonts w:ascii="Georgia" w:hAnsi="Georgia" w:cs="Arial"/>
          <w:sz w:val="24"/>
          <w:szCs w:val="24"/>
        </w:rPr>
        <w:t xml:space="preserve">pues con </w:t>
      </w:r>
      <w:r w:rsidR="007F5CCE" w:rsidRPr="000469DC">
        <w:rPr>
          <w:rFonts w:ascii="Georgia" w:hAnsi="Georgia" w:cs="Arial"/>
          <w:sz w:val="24"/>
          <w:szCs w:val="24"/>
        </w:rPr>
        <w:t xml:space="preserve">la declaratoria de su muerte presunta, </w:t>
      </w:r>
      <w:r w:rsidR="00AF73D0" w:rsidRPr="000469DC">
        <w:rPr>
          <w:rFonts w:ascii="Georgia" w:hAnsi="Georgia" w:cs="Arial"/>
          <w:sz w:val="24"/>
          <w:szCs w:val="24"/>
        </w:rPr>
        <w:t xml:space="preserve">por el Juzgado Primero de </w:t>
      </w:r>
      <w:r w:rsidR="007F5CCE" w:rsidRPr="000469DC">
        <w:rPr>
          <w:rFonts w:ascii="Georgia" w:hAnsi="Georgia" w:cs="Arial"/>
          <w:sz w:val="24"/>
          <w:szCs w:val="24"/>
        </w:rPr>
        <w:t>Familia</w:t>
      </w:r>
      <w:r w:rsidR="00AF73D0" w:rsidRPr="000469DC">
        <w:rPr>
          <w:rFonts w:ascii="Georgia" w:hAnsi="Georgia" w:cs="Arial"/>
          <w:sz w:val="24"/>
          <w:szCs w:val="24"/>
        </w:rPr>
        <w:t xml:space="preserve">, dejó de ejercer la posesión, </w:t>
      </w:r>
      <w:r w:rsidR="007F5CCE" w:rsidRPr="000469DC">
        <w:rPr>
          <w:rFonts w:ascii="Georgia" w:hAnsi="Georgia" w:cs="Arial"/>
          <w:sz w:val="24"/>
          <w:szCs w:val="24"/>
        </w:rPr>
        <w:t xml:space="preserve">desde el </w:t>
      </w:r>
      <w:r w:rsidR="00AF73D0" w:rsidRPr="000469DC">
        <w:rPr>
          <w:rFonts w:ascii="Georgia" w:hAnsi="Georgia" w:cs="Arial"/>
          <w:sz w:val="24"/>
          <w:szCs w:val="24"/>
        </w:rPr>
        <w:t>31-01-20</w:t>
      </w:r>
      <w:r w:rsidR="00E36B37" w:rsidRPr="000469DC">
        <w:rPr>
          <w:rFonts w:ascii="Georgia" w:hAnsi="Georgia" w:cs="Arial"/>
          <w:sz w:val="24"/>
          <w:szCs w:val="24"/>
        </w:rPr>
        <w:t>08</w:t>
      </w:r>
      <w:r w:rsidR="29DEFE76" w:rsidRPr="000469DC">
        <w:rPr>
          <w:rFonts w:ascii="Georgia" w:hAnsi="Georgia" w:cs="Arial"/>
          <w:sz w:val="24"/>
          <w:szCs w:val="24"/>
        </w:rPr>
        <w:t xml:space="preserve"> (</w:t>
      </w:r>
      <w:r w:rsidR="00E36B37" w:rsidRPr="000469DC">
        <w:rPr>
          <w:rFonts w:ascii="Georgia" w:hAnsi="Georgia" w:cs="Arial"/>
          <w:sz w:val="24"/>
          <w:szCs w:val="24"/>
        </w:rPr>
        <w:t>En otro acápite del mismo escrito refirió que fue el 31-01-2011, Carpeta 2ª instancia, archivo 05, folio 2</w:t>
      </w:r>
      <w:r w:rsidR="29DEFE76" w:rsidRPr="000469DC">
        <w:rPr>
          <w:rFonts w:ascii="Georgia" w:hAnsi="Georgia" w:cs="Arial"/>
          <w:sz w:val="24"/>
          <w:szCs w:val="24"/>
        </w:rPr>
        <w:t>)</w:t>
      </w:r>
      <w:r w:rsidR="00AF73D0" w:rsidRPr="000469DC">
        <w:rPr>
          <w:rFonts w:ascii="Georgia" w:hAnsi="Georgia" w:cs="Arial"/>
          <w:sz w:val="24"/>
          <w:szCs w:val="24"/>
        </w:rPr>
        <w:t xml:space="preserve"> por </w:t>
      </w:r>
      <w:r w:rsidR="009B46C3" w:rsidRPr="000469DC">
        <w:rPr>
          <w:rFonts w:ascii="Georgia" w:hAnsi="Georgia" w:cs="Arial"/>
          <w:sz w:val="24"/>
          <w:szCs w:val="24"/>
        </w:rPr>
        <w:t xml:space="preserve">un </w:t>
      </w:r>
      <w:r w:rsidR="00AF73D0" w:rsidRPr="000469DC">
        <w:rPr>
          <w:rFonts w:ascii="Georgia" w:hAnsi="Georgia" w:cs="Arial"/>
          <w:sz w:val="24"/>
          <w:szCs w:val="24"/>
        </w:rPr>
        <w:t>hecho forzoso</w:t>
      </w:r>
      <w:r w:rsidR="00790B96" w:rsidRPr="000469DC">
        <w:rPr>
          <w:rFonts w:ascii="Georgia" w:hAnsi="Georgia" w:cs="Arial"/>
          <w:sz w:val="24"/>
          <w:szCs w:val="24"/>
        </w:rPr>
        <w:t>,</w:t>
      </w:r>
      <w:r w:rsidR="00AF73D0" w:rsidRPr="000469DC">
        <w:rPr>
          <w:rFonts w:ascii="Georgia" w:hAnsi="Georgia" w:cs="Arial"/>
          <w:sz w:val="24"/>
          <w:szCs w:val="24"/>
        </w:rPr>
        <w:t xml:space="preserve"> objeto de investigación penal</w:t>
      </w:r>
      <w:r w:rsidR="00524358" w:rsidRPr="000469DC">
        <w:rPr>
          <w:rFonts w:ascii="Georgia" w:hAnsi="Georgia" w:cs="Arial"/>
          <w:sz w:val="24"/>
          <w:szCs w:val="24"/>
        </w:rPr>
        <w:t xml:space="preserve">. </w:t>
      </w:r>
      <w:r w:rsidR="79C3BBCC" w:rsidRPr="000469DC">
        <w:rPr>
          <w:rFonts w:ascii="Georgia" w:hAnsi="Georgia" w:cs="Arial"/>
          <w:sz w:val="24"/>
          <w:szCs w:val="24"/>
        </w:rPr>
        <w:t>L</w:t>
      </w:r>
      <w:r w:rsidR="00AF3131" w:rsidRPr="000469DC">
        <w:rPr>
          <w:rFonts w:ascii="Georgia" w:hAnsi="Georgia" w:cs="Arial"/>
          <w:sz w:val="24"/>
          <w:szCs w:val="24"/>
        </w:rPr>
        <w:t xml:space="preserve">os opositores aprovecharon esa circunstancia </w:t>
      </w:r>
      <w:r w:rsidR="00B10E3E" w:rsidRPr="000469DC">
        <w:rPr>
          <w:rFonts w:ascii="Georgia" w:hAnsi="Georgia" w:cs="Arial"/>
          <w:sz w:val="24"/>
          <w:szCs w:val="24"/>
        </w:rPr>
        <w:t>para hacerse poseedores</w:t>
      </w:r>
      <w:r w:rsidR="00524358" w:rsidRPr="000469DC">
        <w:rPr>
          <w:rFonts w:ascii="Georgia" w:hAnsi="Georgia" w:cs="Arial"/>
          <w:sz w:val="24"/>
          <w:szCs w:val="24"/>
        </w:rPr>
        <w:t xml:space="preserve"> y,</w:t>
      </w:r>
      <w:r w:rsidR="00B10E3E" w:rsidRPr="000469DC">
        <w:rPr>
          <w:rFonts w:ascii="Georgia" w:hAnsi="Georgia" w:cs="Arial"/>
          <w:sz w:val="24"/>
          <w:szCs w:val="24"/>
        </w:rPr>
        <w:t xml:space="preserve"> aun con el tiempo transcurrido, </w:t>
      </w:r>
      <w:r w:rsidR="00AF3131" w:rsidRPr="000469DC">
        <w:rPr>
          <w:rFonts w:ascii="Georgia" w:hAnsi="Georgia" w:cs="Arial"/>
          <w:sz w:val="24"/>
          <w:szCs w:val="24"/>
        </w:rPr>
        <w:t xml:space="preserve">solo inició la acción de pertenencia </w:t>
      </w:r>
      <w:r w:rsidR="00B10E3E" w:rsidRPr="000469DC">
        <w:rPr>
          <w:rFonts w:ascii="Georgia" w:hAnsi="Georgia" w:cs="Arial"/>
          <w:sz w:val="24"/>
          <w:szCs w:val="24"/>
        </w:rPr>
        <w:t>Jorge William Bedoya</w:t>
      </w:r>
      <w:r w:rsidR="00AF3131" w:rsidRPr="000469DC">
        <w:rPr>
          <w:rFonts w:ascii="Georgia" w:hAnsi="Georgia" w:cs="Arial"/>
          <w:sz w:val="24"/>
          <w:szCs w:val="24"/>
        </w:rPr>
        <w:t xml:space="preserve">, pero </w:t>
      </w:r>
      <w:r w:rsidR="00B10E3E" w:rsidRPr="000469DC">
        <w:rPr>
          <w:rFonts w:ascii="Georgia" w:hAnsi="Georgia" w:cs="Arial"/>
          <w:sz w:val="24"/>
          <w:szCs w:val="24"/>
        </w:rPr>
        <w:t>sus pretensiones fracasaron, tal como se acreditó.</w:t>
      </w:r>
    </w:p>
    <w:p w14:paraId="4EDFFA3D" w14:textId="77777777" w:rsidR="00B10E3E" w:rsidRPr="000469DC" w:rsidRDefault="00B10E3E" w:rsidP="000469DC">
      <w:pPr>
        <w:pStyle w:val="Sinespaciado"/>
        <w:spacing w:line="276" w:lineRule="auto"/>
        <w:jc w:val="both"/>
        <w:rPr>
          <w:rFonts w:ascii="Georgia" w:hAnsi="Georgia" w:cs="Arial"/>
          <w:sz w:val="24"/>
          <w:szCs w:val="24"/>
        </w:rPr>
      </w:pPr>
    </w:p>
    <w:p w14:paraId="516F0C99" w14:textId="697E16BE" w:rsidR="00906A63" w:rsidRPr="000469DC" w:rsidRDefault="00E36B37" w:rsidP="000469DC">
      <w:pPr>
        <w:pStyle w:val="Sinespaciado"/>
        <w:spacing w:line="276" w:lineRule="auto"/>
        <w:jc w:val="both"/>
        <w:rPr>
          <w:rFonts w:ascii="Georgia" w:hAnsi="Georgia" w:cs="Arial"/>
          <w:sz w:val="24"/>
          <w:szCs w:val="24"/>
        </w:rPr>
      </w:pPr>
      <w:r w:rsidRPr="000469DC">
        <w:rPr>
          <w:rFonts w:ascii="Georgia" w:hAnsi="Georgia" w:cs="Arial"/>
          <w:sz w:val="24"/>
          <w:szCs w:val="24"/>
        </w:rPr>
        <w:t>L</w:t>
      </w:r>
      <w:r w:rsidR="00992D67" w:rsidRPr="000469DC">
        <w:rPr>
          <w:rFonts w:ascii="Georgia" w:hAnsi="Georgia" w:cs="Arial"/>
          <w:sz w:val="24"/>
          <w:szCs w:val="24"/>
        </w:rPr>
        <w:t>a</w:t>
      </w:r>
      <w:r w:rsidRPr="000469DC">
        <w:rPr>
          <w:rFonts w:ascii="Georgia" w:hAnsi="Georgia" w:cs="Arial"/>
          <w:sz w:val="24"/>
          <w:szCs w:val="24"/>
        </w:rPr>
        <w:t xml:space="preserve">s posesiones </w:t>
      </w:r>
      <w:r w:rsidR="1937D81B" w:rsidRPr="000469DC">
        <w:rPr>
          <w:rFonts w:ascii="Georgia" w:hAnsi="Georgia" w:cs="Arial"/>
          <w:sz w:val="24"/>
          <w:szCs w:val="24"/>
        </w:rPr>
        <w:t xml:space="preserve">referidas carecen </w:t>
      </w:r>
      <w:r w:rsidR="00992D67" w:rsidRPr="000469DC">
        <w:rPr>
          <w:rFonts w:ascii="Georgia" w:hAnsi="Georgia" w:cs="Arial"/>
          <w:sz w:val="24"/>
          <w:szCs w:val="24"/>
        </w:rPr>
        <w:t>de justo título</w:t>
      </w:r>
      <w:r w:rsidR="2211ABAA" w:rsidRPr="000469DC">
        <w:rPr>
          <w:rFonts w:ascii="Georgia" w:hAnsi="Georgia" w:cs="Arial"/>
          <w:sz w:val="24"/>
          <w:szCs w:val="24"/>
        </w:rPr>
        <w:t xml:space="preserve">, son de mala </w:t>
      </w:r>
      <w:r w:rsidR="00992D67" w:rsidRPr="000469DC">
        <w:rPr>
          <w:rFonts w:ascii="Georgia" w:hAnsi="Georgia" w:cs="Arial"/>
          <w:sz w:val="24"/>
          <w:szCs w:val="24"/>
        </w:rPr>
        <w:t xml:space="preserve">fe. Agregó que la </w:t>
      </w:r>
      <w:r w:rsidR="00B10E3E" w:rsidRPr="000469DC">
        <w:rPr>
          <w:rFonts w:ascii="Georgia" w:hAnsi="Georgia" w:cs="Arial"/>
          <w:sz w:val="24"/>
          <w:szCs w:val="24"/>
        </w:rPr>
        <w:t>escritura pública No.</w:t>
      </w:r>
      <w:r w:rsidR="000469DC">
        <w:rPr>
          <w:rFonts w:ascii="Georgia" w:hAnsi="Georgia" w:cs="Arial"/>
          <w:sz w:val="24"/>
          <w:szCs w:val="24"/>
        </w:rPr>
        <w:t xml:space="preserve"> </w:t>
      </w:r>
      <w:r w:rsidR="00B10E3E" w:rsidRPr="000469DC">
        <w:rPr>
          <w:rFonts w:ascii="Georgia" w:hAnsi="Georgia" w:cs="Arial"/>
          <w:sz w:val="24"/>
          <w:szCs w:val="24"/>
        </w:rPr>
        <w:t xml:space="preserve">2937, cuya apreciación pretermitió la primera instancia, prueba que la señora Consuelo </w:t>
      </w:r>
      <w:r w:rsidR="009B46C3" w:rsidRPr="000469DC">
        <w:rPr>
          <w:rFonts w:ascii="Georgia" w:hAnsi="Georgia" w:cs="Arial"/>
          <w:sz w:val="24"/>
          <w:szCs w:val="24"/>
        </w:rPr>
        <w:t>ejerci</w:t>
      </w:r>
      <w:r w:rsidR="00B10E3E" w:rsidRPr="000469DC">
        <w:rPr>
          <w:rFonts w:ascii="Georgia" w:hAnsi="Georgia" w:cs="Arial"/>
          <w:sz w:val="24"/>
          <w:szCs w:val="24"/>
        </w:rPr>
        <w:t>ó</w:t>
      </w:r>
      <w:r w:rsidR="009B46C3" w:rsidRPr="000469DC">
        <w:rPr>
          <w:rFonts w:ascii="Georgia" w:hAnsi="Georgia" w:cs="Arial"/>
          <w:sz w:val="24"/>
          <w:szCs w:val="24"/>
        </w:rPr>
        <w:t xml:space="preserve"> sus derechos y resid</w:t>
      </w:r>
      <w:r w:rsidR="00B10E3E" w:rsidRPr="000469DC">
        <w:rPr>
          <w:rFonts w:ascii="Georgia" w:hAnsi="Georgia" w:cs="Arial"/>
          <w:sz w:val="24"/>
          <w:szCs w:val="24"/>
        </w:rPr>
        <w:t xml:space="preserve">ía </w:t>
      </w:r>
      <w:r w:rsidR="009B46C3" w:rsidRPr="000469DC">
        <w:rPr>
          <w:rFonts w:ascii="Georgia" w:hAnsi="Georgia" w:cs="Arial"/>
          <w:sz w:val="24"/>
          <w:szCs w:val="24"/>
        </w:rPr>
        <w:t>en el inmueble para el 09-09-2005</w:t>
      </w:r>
      <w:r w:rsidR="00B10E3E" w:rsidRPr="000469DC">
        <w:rPr>
          <w:rFonts w:ascii="Georgia" w:hAnsi="Georgia" w:cs="Arial"/>
          <w:sz w:val="24"/>
          <w:szCs w:val="24"/>
        </w:rPr>
        <w:t xml:space="preserve">, </w:t>
      </w:r>
      <w:r w:rsidR="380B8001" w:rsidRPr="000469DC">
        <w:rPr>
          <w:rFonts w:ascii="Georgia" w:hAnsi="Georgia" w:cs="Arial"/>
          <w:sz w:val="24"/>
          <w:szCs w:val="24"/>
        </w:rPr>
        <w:t xml:space="preserve">por eso son falaces </w:t>
      </w:r>
      <w:r w:rsidR="00B10E3E" w:rsidRPr="000469DC">
        <w:rPr>
          <w:rFonts w:ascii="Georgia" w:hAnsi="Georgia" w:cs="Arial"/>
          <w:sz w:val="24"/>
          <w:szCs w:val="24"/>
        </w:rPr>
        <w:t xml:space="preserve">la entrega al señor David Alexander </w:t>
      </w:r>
      <w:r w:rsidR="00906A63" w:rsidRPr="000469DC">
        <w:rPr>
          <w:rFonts w:ascii="Georgia" w:hAnsi="Georgia" w:cs="Arial"/>
          <w:sz w:val="24"/>
          <w:szCs w:val="24"/>
        </w:rPr>
        <w:t xml:space="preserve">Ramírez </w:t>
      </w:r>
      <w:r w:rsidR="6985AAA9" w:rsidRPr="000469DC">
        <w:rPr>
          <w:rFonts w:ascii="Georgia" w:hAnsi="Georgia" w:cs="Arial"/>
          <w:sz w:val="24"/>
          <w:szCs w:val="24"/>
        </w:rPr>
        <w:t xml:space="preserve">y </w:t>
      </w:r>
      <w:r w:rsidR="002055B4" w:rsidRPr="000469DC">
        <w:rPr>
          <w:rFonts w:ascii="Georgia" w:hAnsi="Georgia" w:cs="Arial"/>
          <w:sz w:val="24"/>
          <w:szCs w:val="24"/>
        </w:rPr>
        <w:t>la posesión</w:t>
      </w:r>
      <w:r w:rsidR="00906A63" w:rsidRPr="000469DC">
        <w:rPr>
          <w:rFonts w:ascii="Georgia" w:hAnsi="Georgia" w:cs="Arial"/>
          <w:sz w:val="24"/>
          <w:szCs w:val="24"/>
        </w:rPr>
        <w:t xml:space="preserve"> del señor José </w:t>
      </w:r>
      <w:proofErr w:type="spellStart"/>
      <w:r w:rsidR="00906A63" w:rsidRPr="000469DC">
        <w:rPr>
          <w:rFonts w:ascii="Georgia" w:hAnsi="Georgia" w:cs="Arial"/>
          <w:sz w:val="24"/>
          <w:szCs w:val="24"/>
        </w:rPr>
        <w:t>Ancizar</w:t>
      </w:r>
      <w:proofErr w:type="spellEnd"/>
      <w:r w:rsidR="00906A63" w:rsidRPr="000469DC">
        <w:rPr>
          <w:rFonts w:ascii="Georgia" w:hAnsi="Georgia" w:cs="Arial"/>
          <w:sz w:val="24"/>
          <w:szCs w:val="24"/>
        </w:rPr>
        <w:t xml:space="preserve"> López Gómez</w:t>
      </w:r>
      <w:r w:rsidR="003D4995" w:rsidRPr="000469DC">
        <w:rPr>
          <w:rFonts w:ascii="Georgia" w:hAnsi="Georgia" w:cs="Arial"/>
          <w:sz w:val="24"/>
          <w:szCs w:val="24"/>
        </w:rPr>
        <w:t>, que se dicen anteriores a esa data</w:t>
      </w:r>
      <w:r w:rsidR="0890D5BD" w:rsidRPr="000469DC">
        <w:rPr>
          <w:rFonts w:ascii="Georgia" w:hAnsi="Georgia" w:cs="Arial"/>
          <w:sz w:val="24"/>
          <w:szCs w:val="24"/>
        </w:rPr>
        <w:t>. El señor Ramírez fue condenado por varios delitos, queda así acreditada su mala fe</w:t>
      </w:r>
      <w:r w:rsidR="00906A63" w:rsidRPr="000469DC">
        <w:rPr>
          <w:rFonts w:ascii="Georgia" w:hAnsi="Georgia" w:cs="Arial"/>
          <w:sz w:val="24"/>
          <w:szCs w:val="24"/>
        </w:rPr>
        <w:t xml:space="preserve"> (Carpeta 2ª instancia, archivo 01, folios 13-19).</w:t>
      </w:r>
    </w:p>
    <w:bookmarkEnd w:id="0"/>
    <w:p w14:paraId="3708CFC5" w14:textId="0A6B7BE9" w:rsidR="000342F0" w:rsidRPr="000469DC" w:rsidRDefault="000342F0" w:rsidP="000469DC">
      <w:pPr>
        <w:pStyle w:val="Sinespaciado"/>
        <w:spacing w:line="276" w:lineRule="auto"/>
        <w:jc w:val="both"/>
        <w:rPr>
          <w:rFonts w:ascii="Georgia" w:hAnsi="Georgia" w:cs="Arial"/>
          <w:sz w:val="24"/>
          <w:szCs w:val="24"/>
          <w:highlight w:val="yellow"/>
        </w:rPr>
      </w:pPr>
    </w:p>
    <w:p w14:paraId="68CCE8F0" w14:textId="77777777" w:rsidR="00A640EB" w:rsidRPr="000469DC" w:rsidRDefault="00A640EB" w:rsidP="000469DC">
      <w:pPr>
        <w:numPr>
          <w:ilvl w:val="0"/>
          <w:numId w:val="4"/>
        </w:numPr>
        <w:spacing w:line="276" w:lineRule="auto"/>
        <w:jc w:val="both"/>
        <w:rPr>
          <w:rFonts w:ascii="Georgia" w:hAnsi="Georgia" w:cs="Arial"/>
        </w:rPr>
      </w:pPr>
      <w:r w:rsidRPr="000469DC">
        <w:rPr>
          <w:rFonts w:ascii="Georgia" w:hAnsi="Georgia" w:cs="Arial"/>
        </w:rPr>
        <w:t>LAS ESTIMACIONES JURÍDICAS PARA DECIDIR</w:t>
      </w:r>
    </w:p>
    <w:p w14:paraId="18113AE6" w14:textId="77777777" w:rsidR="00A640EB" w:rsidRPr="000469DC" w:rsidRDefault="00A640EB" w:rsidP="000469DC">
      <w:pPr>
        <w:pStyle w:val="Sinespaciado"/>
        <w:spacing w:line="276" w:lineRule="auto"/>
        <w:jc w:val="both"/>
        <w:rPr>
          <w:rFonts w:ascii="Georgia" w:hAnsi="Georgia"/>
          <w:sz w:val="24"/>
          <w:szCs w:val="24"/>
        </w:rPr>
      </w:pPr>
    </w:p>
    <w:p w14:paraId="7192CC62" w14:textId="536FF0F5" w:rsidR="00191B5F" w:rsidRPr="000469DC" w:rsidRDefault="00C77FBC" w:rsidP="000469DC">
      <w:pPr>
        <w:pStyle w:val="Textopredeterminado"/>
        <w:numPr>
          <w:ilvl w:val="1"/>
          <w:numId w:val="25"/>
        </w:numPr>
        <w:spacing w:line="276" w:lineRule="auto"/>
        <w:ind w:left="0" w:firstLine="0"/>
        <w:jc w:val="both"/>
        <w:rPr>
          <w:rFonts w:ascii="Georgia" w:hAnsi="Georgia" w:cs="Arial"/>
          <w:color w:val="auto"/>
          <w:szCs w:val="24"/>
          <w:lang w:val="es-ES"/>
        </w:rPr>
      </w:pPr>
      <w:r w:rsidRPr="000469DC">
        <w:rPr>
          <w:rFonts w:ascii="Georgia" w:hAnsi="Georgia" w:cs="Arial"/>
          <w:smallCaps/>
          <w:color w:val="auto"/>
          <w:szCs w:val="24"/>
          <w:lang w:val="es-ES"/>
        </w:rPr>
        <w:t>La competencia funcional</w:t>
      </w:r>
      <w:r w:rsidR="00C73759" w:rsidRPr="000469DC">
        <w:rPr>
          <w:rFonts w:ascii="Georgia" w:hAnsi="Georgia" w:cs="Arial"/>
          <w:i/>
          <w:iCs/>
          <w:smallCaps/>
          <w:color w:val="auto"/>
          <w:szCs w:val="24"/>
          <w:lang w:val="es-ES"/>
        </w:rPr>
        <w:t xml:space="preserve">. </w:t>
      </w:r>
      <w:r w:rsidR="00191B5F" w:rsidRPr="000469DC">
        <w:rPr>
          <w:rFonts w:ascii="Georgia" w:hAnsi="Georgia" w:cs="Arial"/>
          <w:color w:val="auto"/>
          <w:szCs w:val="24"/>
          <w:lang w:val="es-ES"/>
        </w:rPr>
        <w:t>La facultad jurídica para resolver esta</w:t>
      </w:r>
      <w:r w:rsidR="00AF3131" w:rsidRPr="000469DC">
        <w:rPr>
          <w:rFonts w:ascii="Georgia" w:hAnsi="Georgia" w:cs="Arial"/>
          <w:color w:val="auto"/>
          <w:szCs w:val="24"/>
          <w:lang w:val="es-ES"/>
        </w:rPr>
        <w:t xml:space="preserve"> </w:t>
      </w:r>
      <w:r w:rsidR="00191B5F" w:rsidRPr="000469DC">
        <w:rPr>
          <w:rFonts w:ascii="Georgia" w:hAnsi="Georgia" w:cs="Arial"/>
          <w:color w:val="auto"/>
          <w:szCs w:val="24"/>
          <w:lang w:val="es-ES"/>
        </w:rPr>
        <w:t xml:space="preserve">controversia radica en esta Colegiatura por el factor funcional (Artículo </w:t>
      </w:r>
      <w:r w:rsidR="00BE2962" w:rsidRPr="000469DC">
        <w:rPr>
          <w:rFonts w:ascii="Georgia" w:hAnsi="Georgia" w:cs="Arial"/>
          <w:color w:val="auto"/>
          <w:szCs w:val="24"/>
          <w:lang w:val="es-ES"/>
        </w:rPr>
        <w:t>26-1</w:t>
      </w:r>
      <w:r w:rsidR="00191B5F" w:rsidRPr="000469DC">
        <w:rPr>
          <w:rFonts w:ascii="Georgia" w:hAnsi="Georgia" w:cs="Arial"/>
          <w:color w:val="auto"/>
          <w:szCs w:val="24"/>
          <w:lang w:val="es-ES"/>
        </w:rPr>
        <w:t xml:space="preserve">º), </w:t>
      </w:r>
      <w:r w:rsidR="2A8B331F" w:rsidRPr="000469DC">
        <w:rPr>
          <w:rFonts w:ascii="Georgia" w:hAnsi="Georgia" w:cs="Arial"/>
          <w:color w:val="auto"/>
          <w:szCs w:val="24"/>
          <w:lang w:val="es-ES"/>
        </w:rPr>
        <w:t xml:space="preserve">por ser </w:t>
      </w:r>
      <w:r w:rsidR="00191B5F" w:rsidRPr="000469DC">
        <w:rPr>
          <w:rFonts w:ascii="Georgia" w:hAnsi="Georgia" w:cs="Arial"/>
          <w:color w:val="auto"/>
          <w:szCs w:val="24"/>
          <w:lang w:val="es-ES"/>
        </w:rPr>
        <w:t xml:space="preserve">superiora jerárquica del </w:t>
      </w:r>
      <w:r w:rsidR="6976FB65" w:rsidRPr="000469DC">
        <w:rPr>
          <w:rFonts w:ascii="Georgia" w:hAnsi="Georgia" w:cs="Arial"/>
          <w:color w:val="auto"/>
          <w:szCs w:val="24"/>
          <w:lang w:val="es-ES"/>
        </w:rPr>
        <w:t xml:space="preserve">Despacho </w:t>
      </w:r>
      <w:r w:rsidR="00191B5F" w:rsidRPr="000469DC">
        <w:rPr>
          <w:rFonts w:ascii="Georgia" w:hAnsi="Georgia" w:cs="Arial"/>
          <w:color w:val="auto"/>
          <w:szCs w:val="24"/>
          <w:lang w:val="es-ES"/>
        </w:rPr>
        <w:t>emisor de</w:t>
      </w:r>
      <w:r w:rsidR="274D53A7" w:rsidRPr="000469DC">
        <w:rPr>
          <w:rFonts w:ascii="Georgia" w:hAnsi="Georgia" w:cs="Arial"/>
          <w:color w:val="auto"/>
          <w:szCs w:val="24"/>
          <w:lang w:val="es-ES"/>
        </w:rPr>
        <w:t>l auto apelado</w:t>
      </w:r>
      <w:r w:rsidR="00191B5F" w:rsidRPr="000469DC">
        <w:rPr>
          <w:rFonts w:ascii="Georgia" w:hAnsi="Georgia" w:cs="Arial"/>
          <w:color w:val="auto"/>
          <w:szCs w:val="24"/>
          <w:lang w:val="es-ES"/>
        </w:rPr>
        <w:t>.</w:t>
      </w:r>
    </w:p>
    <w:p w14:paraId="239AD9C5" w14:textId="77777777" w:rsidR="00BE2962" w:rsidRPr="000469DC" w:rsidRDefault="00BE2962" w:rsidP="000469DC">
      <w:pPr>
        <w:pStyle w:val="Textopredeterminado"/>
        <w:spacing w:line="276" w:lineRule="auto"/>
        <w:jc w:val="both"/>
        <w:textAlignment w:val="auto"/>
        <w:rPr>
          <w:rFonts w:ascii="Georgia" w:hAnsi="Georgia" w:cs="Arial"/>
          <w:color w:val="auto"/>
          <w:szCs w:val="24"/>
          <w:lang w:val="es-ES"/>
        </w:rPr>
      </w:pPr>
    </w:p>
    <w:p w14:paraId="195712F1" w14:textId="1A9B623A" w:rsidR="0012481A" w:rsidRPr="000469DC" w:rsidRDefault="00C77FBC" w:rsidP="000469DC">
      <w:pPr>
        <w:pStyle w:val="Textopredeterminado"/>
        <w:numPr>
          <w:ilvl w:val="1"/>
          <w:numId w:val="25"/>
        </w:numPr>
        <w:spacing w:line="276" w:lineRule="auto"/>
        <w:ind w:left="0" w:hanging="12"/>
        <w:jc w:val="both"/>
        <w:rPr>
          <w:rFonts w:ascii="Georgia" w:hAnsi="Georgia" w:cs="Arial"/>
          <w:color w:val="auto"/>
          <w:szCs w:val="24"/>
          <w:lang w:val="es-ES"/>
        </w:rPr>
      </w:pPr>
      <w:r w:rsidRPr="000469DC">
        <w:rPr>
          <w:rFonts w:ascii="Georgia" w:hAnsi="Georgia" w:cs="Arial"/>
          <w:smallCaps/>
          <w:color w:val="auto"/>
          <w:szCs w:val="24"/>
          <w:lang w:val="es-ES"/>
        </w:rPr>
        <w:t>Los requisitos de viabilidad general del recurso</w:t>
      </w:r>
      <w:r w:rsidR="00C73759" w:rsidRPr="000469DC">
        <w:rPr>
          <w:rFonts w:ascii="Georgia" w:hAnsi="Georgia" w:cs="Arial"/>
          <w:smallCaps/>
          <w:color w:val="auto"/>
          <w:szCs w:val="24"/>
          <w:lang w:val="es-ES"/>
        </w:rPr>
        <w:t xml:space="preserve">. </w:t>
      </w:r>
      <w:r w:rsidR="00191B5F" w:rsidRPr="000469DC">
        <w:rPr>
          <w:rFonts w:ascii="Georgia" w:hAnsi="Georgia" w:cs="Arial"/>
          <w:color w:val="auto"/>
          <w:spacing w:val="-3"/>
          <w:szCs w:val="24"/>
          <w:lang w:val="es-ES"/>
        </w:rPr>
        <w:t>D</w:t>
      </w:r>
      <w:r w:rsidR="00191B5F" w:rsidRPr="000469DC">
        <w:rPr>
          <w:rFonts w:ascii="Georgia" w:hAnsi="Georgia" w:cs="Arial"/>
          <w:color w:val="auto"/>
          <w:szCs w:val="24"/>
          <w:lang w:val="es-ES"/>
        </w:rPr>
        <w:t>esde la óptica procesal, en presencia de los recursos, deben siempre concurrir los llamados presupuestos de viabilidad</w:t>
      </w:r>
      <w:r w:rsidR="00C355AB" w:rsidRPr="000469DC">
        <w:rPr>
          <w:rFonts w:ascii="Georgia" w:hAnsi="Georgia" w:cs="Arial"/>
          <w:color w:val="auto"/>
          <w:szCs w:val="24"/>
          <w:lang w:val="es-ES"/>
        </w:rPr>
        <w:t>,</w:t>
      </w:r>
      <w:r w:rsidR="00191B5F" w:rsidRPr="000469DC">
        <w:rPr>
          <w:rFonts w:ascii="Georgia" w:hAnsi="Georgia" w:cs="Arial"/>
          <w:color w:val="auto"/>
          <w:szCs w:val="24"/>
          <w:lang w:val="es-ES"/>
        </w:rPr>
        <w:t xml:space="preserve"> trámite</w:t>
      </w:r>
      <w:r w:rsidR="001626C4" w:rsidRPr="000469DC">
        <w:rPr>
          <w:rStyle w:val="Refdenotaalpie"/>
          <w:rFonts w:ascii="Georgia" w:hAnsi="Georgia"/>
          <w:color w:val="auto"/>
          <w:szCs w:val="24"/>
          <w:lang w:val="es-ES"/>
        </w:rPr>
        <w:footnoteReference w:id="2"/>
      </w:r>
      <w:r w:rsidR="00C355AB" w:rsidRPr="000469DC">
        <w:rPr>
          <w:rFonts w:ascii="Georgia" w:hAnsi="Georgia" w:cs="Arial"/>
          <w:color w:val="auto"/>
          <w:szCs w:val="24"/>
          <w:lang w:val="es-ES"/>
        </w:rPr>
        <w:t>,</w:t>
      </w:r>
      <w:r w:rsidR="00191B5F" w:rsidRPr="000469DC">
        <w:rPr>
          <w:rFonts w:ascii="Georgia" w:hAnsi="Georgia" w:cs="Arial"/>
          <w:color w:val="auto"/>
          <w:szCs w:val="24"/>
          <w:lang w:val="es-ES"/>
        </w:rPr>
        <w:t xml:space="preserve"> o condiciones para tener la posibilidad de recurrir</w:t>
      </w:r>
      <w:r w:rsidR="00191B5F" w:rsidRPr="000469DC">
        <w:rPr>
          <w:rStyle w:val="Refdenotaalpie"/>
          <w:rFonts w:ascii="Georgia" w:hAnsi="Georgia"/>
          <w:i/>
          <w:iCs/>
          <w:color w:val="auto"/>
          <w:szCs w:val="24"/>
          <w:lang w:val="es-ES"/>
        </w:rPr>
        <w:footnoteReference w:id="3"/>
      </w:r>
      <w:r w:rsidR="00191B5F" w:rsidRPr="000469DC">
        <w:rPr>
          <w:rFonts w:ascii="Georgia" w:hAnsi="Georgia" w:cs="Arial"/>
          <w:color w:val="auto"/>
          <w:szCs w:val="24"/>
          <w:lang w:val="es-ES"/>
        </w:rPr>
        <w:t xml:space="preserve">, </w:t>
      </w:r>
      <w:r w:rsidR="00AF3131" w:rsidRPr="000469DC">
        <w:rPr>
          <w:rFonts w:ascii="Georgia" w:hAnsi="Georgia" w:cs="Arial"/>
          <w:color w:val="auto"/>
          <w:szCs w:val="24"/>
          <w:lang w:val="es-ES"/>
        </w:rPr>
        <w:t xml:space="preserve">dice </w:t>
      </w:r>
      <w:r w:rsidR="00191B5F" w:rsidRPr="000469DC">
        <w:rPr>
          <w:rFonts w:ascii="Georgia" w:hAnsi="Georgia" w:cs="Arial"/>
          <w:color w:val="auto"/>
          <w:szCs w:val="24"/>
          <w:lang w:val="es-ES"/>
        </w:rPr>
        <w:t xml:space="preserve">la doctrina </w:t>
      </w:r>
      <w:r w:rsidR="00AF3131" w:rsidRPr="000469DC">
        <w:rPr>
          <w:rFonts w:ascii="Georgia" w:hAnsi="Georgia" w:cs="Arial"/>
          <w:color w:val="auto"/>
          <w:szCs w:val="24"/>
          <w:lang w:val="es-ES"/>
        </w:rPr>
        <w:t>patria</w:t>
      </w:r>
      <w:r w:rsidR="00191B5F" w:rsidRPr="000469DC">
        <w:rPr>
          <w:rFonts w:ascii="Georgia" w:hAnsi="Georgia" w:cs="Arial"/>
          <w:color w:val="auto"/>
          <w:szCs w:val="24"/>
          <w:vertAlign w:val="superscript"/>
          <w:lang w:val="es-ES"/>
        </w:rPr>
        <w:footnoteReference w:id="4"/>
      </w:r>
      <w:r w:rsidR="00191B5F" w:rsidRPr="000469DC">
        <w:rPr>
          <w:rFonts w:ascii="Georgia" w:hAnsi="Georgia" w:cs="Arial"/>
          <w:color w:val="auto"/>
          <w:szCs w:val="24"/>
          <w:vertAlign w:val="superscript"/>
          <w:lang w:val="es-ES"/>
        </w:rPr>
        <w:t>-</w:t>
      </w:r>
      <w:r w:rsidR="00191B5F" w:rsidRPr="000469DC">
        <w:rPr>
          <w:rFonts w:ascii="Georgia" w:hAnsi="Georgia" w:cs="Arial"/>
          <w:color w:val="auto"/>
          <w:szCs w:val="24"/>
          <w:vertAlign w:val="superscript"/>
          <w:lang w:val="es-ES"/>
        </w:rPr>
        <w:footnoteReference w:id="5"/>
      </w:r>
      <w:r w:rsidR="00AF3131" w:rsidRPr="000469DC">
        <w:rPr>
          <w:rFonts w:ascii="Georgia" w:hAnsi="Georgia" w:cs="Arial"/>
          <w:color w:val="auto"/>
          <w:szCs w:val="24"/>
          <w:lang w:val="es-ES"/>
        </w:rPr>
        <w:t>;</w:t>
      </w:r>
      <w:r w:rsidR="00191B5F" w:rsidRPr="000469DC">
        <w:rPr>
          <w:rFonts w:ascii="Georgia" w:hAnsi="Georgia" w:cs="Arial"/>
          <w:color w:val="auto"/>
          <w:szCs w:val="24"/>
          <w:lang w:val="es-ES"/>
        </w:rPr>
        <w:t xml:space="preserve"> </w:t>
      </w:r>
      <w:r w:rsidR="00AF3131" w:rsidRPr="000469DC">
        <w:rPr>
          <w:rFonts w:ascii="Georgia" w:hAnsi="Georgia" w:cs="Arial"/>
          <w:color w:val="auto"/>
          <w:szCs w:val="24"/>
          <w:lang w:val="es-ES"/>
        </w:rPr>
        <w:t xml:space="preserve">para </w:t>
      </w:r>
      <w:r w:rsidR="00191B5F" w:rsidRPr="000469DC">
        <w:rPr>
          <w:rFonts w:ascii="Georgia" w:hAnsi="Georgia" w:cs="Arial"/>
          <w:color w:val="auto"/>
          <w:szCs w:val="24"/>
          <w:lang w:val="es-ES"/>
        </w:rPr>
        <w:t>examinar el tema de apelación</w:t>
      </w:r>
      <w:r w:rsidR="165BC373" w:rsidRPr="000469DC">
        <w:rPr>
          <w:rFonts w:ascii="Georgia" w:hAnsi="Georgia" w:cs="Arial"/>
          <w:color w:val="auto"/>
          <w:szCs w:val="24"/>
          <w:lang w:val="es-ES"/>
        </w:rPr>
        <w:t xml:space="preserve">. </w:t>
      </w:r>
      <w:r w:rsidR="7DB1463E" w:rsidRPr="000469DC">
        <w:rPr>
          <w:rFonts w:ascii="Georgia" w:hAnsi="Georgia" w:cs="Arial"/>
          <w:color w:val="auto"/>
          <w:szCs w:val="24"/>
          <w:lang w:val="es-ES"/>
        </w:rPr>
        <w:t xml:space="preserve">Cuestión que es idéntica en </w:t>
      </w:r>
      <w:proofErr w:type="spellStart"/>
      <w:r w:rsidR="7DB1463E" w:rsidRPr="000469DC">
        <w:rPr>
          <w:rFonts w:ascii="Georgia" w:hAnsi="Georgia" w:cs="Arial"/>
          <w:color w:val="auto"/>
          <w:szCs w:val="24"/>
          <w:lang w:val="es-ES"/>
        </w:rPr>
        <w:t>CPC</w:t>
      </w:r>
      <w:proofErr w:type="spellEnd"/>
      <w:r w:rsidR="7DB1463E" w:rsidRPr="000469DC">
        <w:rPr>
          <w:rFonts w:ascii="Georgia" w:hAnsi="Georgia" w:cs="Arial"/>
          <w:color w:val="auto"/>
          <w:szCs w:val="24"/>
          <w:lang w:val="es-ES"/>
        </w:rPr>
        <w:t xml:space="preserve"> y </w:t>
      </w:r>
      <w:proofErr w:type="spellStart"/>
      <w:r w:rsidR="7DB1463E" w:rsidRPr="000469DC">
        <w:rPr>
          <w:rFonts w:ascii="Georgia" w:hAnsi="Georgia" w:cs="Arial"/>
          <w:color w:val="auto"/>
          <w:szCs w:val="24"/>
          <w:lang w:val="es-ES"/>
        </w:rPr>
        <w:t>CGP</w:t>
      </w:r>
      <w:proofErr w:type="spellEnd"/>
      <w:r w:rsidR="7DB1463E" w:rsidRPr="000469DC">
        <w:rPr>
          <w:rFonts w:ascii="Georgia" w:hAnsi="Georgia" w:cs="Arial"/>
          <w:color w:val="auto"/>
          <w:szCs w:val="24"/>
          <w:lang w:val="es-ES"/>
        </w:rPr>
        <w:t>.</w:t>
      </w:r>
    </w:p>
    <w:p w14:paraId="09477CDF" w14:textId="53CFE799" w:rsidR="0012481A" w:rsidRPr="000469DC" w:rsidRDefault="0012481A" w:rsidP="000469DC">
      <w:pPr>
        <w:pStyle w:val="Textopredeterminado"/>
        <w:spacing w:line="276" w:lineRule="auto"/>
        <w:ind w:left="-12" w:hanging="12"/>
        <w:jc w:val="both"/>
        <w:rPr>
          <w:rFonts w:ascii="Georgia" w:hAnsi="Georgia" w:cs="Arial"/>
          <w:color w:val="auto"/>
          <w:szCs w:val="24"/>
          <w:lang w:val="es-ES"/>
        </w:rPr>
      </w:pPr>
    </w:p>
    <w:p w14:paraId="334BFC3F" w14:textId="6F9CB2A3" w:rsidR="0012481A" w:rsidRPr="000469DC" w:rsidRDefault="008946A2" w:rsidP="000469DC">
      <w:pPr>
        <w:pStyle w:val="Textopredeterminado"/>
        <w:spacing w:line="276" w:lineRule="auto"/>
        <w:ind w:left="-12" w:hanging="12"/>
        <w:jc w:val="both"/>
        <w:rPr>
          <w:rFonts w:ascii="Georgia" w:hAnsi="Georgia" w:cs="Arial"/>
          <w:color w:val="auto"/>
          <w:szCs w:val="24"/>
          <w:lang w:val="es-ES"/>
        </w:rPr>
      </w:pPr>
      <w:r w:rsidRPr="000469DC">
        <w:rPr>
          <w:rFonts w:ascii="Georgia" w:hAnsi="Georgia" w:cs="Arial"/>
          <w:color w:val="auto"/>
          <w:szCs w:val="24"/>
          <w:lang w:val="es-ES"/>
        </w:rPr>
        <w:t>E</w:t>
      </w:r>
      <w:r w:rsidR="009B2935" w:rsidRPr="000469DC">
        <w:rPr>
          <w:rFonts w:ascii="Georgia" w:hAnsi="Georgia" w:cs="Arial"/>
          <w:color w:val="auto"/>
          <w:szCs w:val="24"/>
          <w:lang w:val="es-ES"/>
        </w:rPr>
        <w:t>sos</w:t>
      </w:r>
      <w:r w:rsidR="00191B5F" w:rsidRPr="000469DC">
        <w:rPr>
          <w:rFonts w:ascii="Georgia" w:hAnsi="Georgia" w:cs="Arial"/>
          <w:color w:val="auto"/>
          <w:szCs w:val="24"/>
          <w:lang w:val="es-ES"/>
        </w:rPr>
        <w:t xml:space="preserve"> </w:t>
      </w:r>
      <w:r w:rsidR="00AF3131" w:rsidRPr="000469DC">
        <w:rPr>
          <w:rFonts w:ascii="Georgia" w:hAnsi="Georgia" w:cs="Arial"/>
          <w:color w:val="auto"/>
          <w:szCs w:val="24"/>
          <w:lang w:val="es-ES"/>
        </w:rPr>
        <w:t xml:space="preserve">requisitos </w:t>
      </w:r>
      <w:r w:rsidR="00191B5F" w:rsidRPr="000469DC">
        <w:rPr>
          <w:rFonts w:ascii="Georgia" w:hAnsi="Georgia" w:cs="Arial"/>
          <w:color w:val="auto"/>
          <w:szCs w:val="24"/>
          <w:lang w:val="es-ES"/>
        </w:rPr>
        <w:t>son una serie de exigencias normativas formales que permiten su trámite y aseguran su decisión.  Así anota el maestro López B.: “</w:t>
      </w:r>
      <w:r w:rsidR="00191B5F" w:rsidRPr="000469DC">
        <w:rPr>
          <w:rFonts w:ascii="Georgia" w:hAnsi="Georgia" w:cs="Arial"/>
          <w:i/>
          <w:iCs/>
          <w:color w:val="auto"/>
          <w:sz w:val="22"/>
          <w:szCs w:val="24"/>
          <w:lang w:val="es-ES"/>
        </w:rPr>
        <w:t>En todo caso sin estar reunidos los requisitos de viabilidad del recurso jamás se podrá tener éxito en el mismo por constituir un precedente necesario para decidirlo</w:t>
      </w:r>
      <w:r w:rsidR="00191B5F" w:rsidRPr="000469DC">
        <w:rPr>
          <w:rFonts w:ascii="Georgia" w:hAnsi="Georgia" w:cs="Arial"/>
          <w:color w:val="auto"/>
          <w:szCs w:val="24"/>
          <w:lang w:val="es-ES"/>
        </w:rPr>
        <w:t>”</w:t>
      </w:r>
      <w:r w:rsidR="00191B5F" w:rsidRPr="000469DC">
        <w:rPr>
          <w:rFonts w:ascii="Georgia" w:hAnsi="Georgia" w:cs="Arial"/>
          <w:color w:val="auto"/>
          <w:szCs w:val="24"/>
          <w:vertAlign w:val="superscript"/>
          <w:lang w:val="es-ES"/>
        </w:rPr>
        <w:footnoteReference w:id="6"/>
      </w:r>
      <w:r w:rsidR="00191B5F" w:rsidRPr="000469DC">
        <w:rPr>
          <w:rFonts w:ascii="Georgia" w:hAnsi="Georgia" w:cs="Arial"/>
          <w:color w:val="auto"/>
          <w:szCs w:val="24"/>
          <w:lang w:val="es-ES"/>
        </w:rPr>
        <w:t>.  Y lo explica el profesor Rojas G. en su obra: “</w:t>
      </w:r>
      <w:r w:rsidR="00191B5F" w:rsidRPr="000469DC">
        <w:rPr>
          <w:rFonts w:ascii="Georgia" w:hAnsi="Georgia" w:cs="Arial"/>
          <w:i/>
          <w:iCs/>
          <w:color w:val="auto"/>
          <w:sz w:val="22"/>
          <w:szCs w:val="24"/>
          <w:lang w:val="es-ES"/>
        </w:rPr>
        <w:t xml:space="preserve">(…) para que la impugnación pueda ser tramitada hasta establecer si debe prosperar han de cumplirse </w:t>
      </w:r>
      <w:r w:rsidR="00191B5F" w:rsidRPr="000469DC">
        <w:rPr>
          <w:rFonts w:ascii="Georgia" w:hAnsi="Georgia" w:cs="Arial"/>
          <w:i/>
          <w:iCs/>
          <w:color w:val="auto"/>
          <w:sz w:val="22"/>
          <w:szCs w:val="24"/>
          <w:lang w:val="es-ES"/>
        </w:rPr>
        <w:lastRenderedPageBreak/>
        <w:t>unos precisos requisitos.  En ausencia de ellos no debe dársele curso a la impugnación, o el trámite queda trunco, si ya se inició</w:t>
      </w:r>
      <w:r w:rsidR="00191B5F" w:rsidRPr="000469DC">
        <w:rPr>
          <w:rFonts w:ascii="Georgia" w:hAnsi="Georgia" w:cs="Arial"/>
          <w:color w:val="auto"/>
          <w:szCs w:val="24"/>
          <w:lang w:val="es-ES"/>
        </w:rPr>
        <w:t>”</w:t>
      </w:r>
      <w:r w:rsidR="00191B5F" w:rsidRPr="000469DC">
        <w:rPr>
          <w:rStyle w:val="Refdenotaalpie"/>
          <w:rFonts w:ascii="Georgia" w:hAnsi="Georgia" w:cs="Arial"/>
          <w:color w:val="auto"/>
          <w:szCs w:val="24"/>
          <w:lang w:val="es-ES"/>
        </w:rPr>
        <w:t xml:space="preserve"> </w:t>
      </w:r>
      <w:r w:rsidR="00191B5F" w:rsidRPr="000469DC">
        <w:rPr>
          <w:rStyle w:val="Refdenotaalpie"/>
          <w:rFonts w:ascii="Georgia" w:hAnsi="Georgia" w:cs="Arial"/>
          <w:color w:val="auto"/>
          <w:szCs w:val="24"/>
          <w:lang w:val="es-ES"/>
        </w:rPr>
        <w:footnoteReference w:id="7"/>
      </w:r>
      <w:r w:rsidR="00191B5F" w:rsidRPr="000469DC">
        <w:rPr>
          <w:rFonts w:ascii="Georgia" w:hAnsi="Georgia" w:cs="Arial"/>
          <w:color w:val="auto"/>
          <w:szCs w:val="24"/>
          <w:lang w:val="es-ES"/>
        </w:rPr>
        <w:t>.</w:t>
      </w:r>
    </w:p>
    <w:p w14:paraId="59F050D6" w14:textId="77777777" w:rsidR="00906A63" w:rsidRPr="000469DC" w:rsidRDefault="00906A63" w:rsidP="000469DC">
      <w:pPr>
        <w:pStyle w:val="Textopredeterminado"/>
        <w:spacing w:line="276" w:lineRule="auto"/>
        <w:ind w:left="708"/>
        <w:jc w:val="both"/>
        <w:rPr>
          <w:rFonts w:ascii="Georgia" w:hAnsi="Georgia" w:cs="Arial"/>
          <w:color w:val="auto"/>
          <w:szCs w:val="24"/>
          <w:lang w:val="es-ES"/>
        </w:rPr>
      </w:pPr>
    </w:p>
    <w:p w14:paraId="5065D9EC" w14:textId="3D163509" w:rsidR="00191B5F" w:rsidRPr="000469DC" w:rsidRDefault="009B2935" w:rsidP="000469DC">
      <w:pPr>
        <w:pStyle w:val="Sinespaciado"/>
        <w:spacing w:line="276" w:lineRule="auto"/>
        <w:jc w:val="both"/>
        <w:rPr>
          <w:rFonts w:ascii="Georgia" w:hAnsi="Georgia" w:cs="Arial"/>
          <w:sz w:val="24"/>
          <w:szCs w:val="24"/>
          <w:shd w:val="clear" w:color="auto" w:fill="FFFFFF"/>
        </w:rPr>
      </w:pPr>
      <w:r w:rsidRPr="000469DC">
        <w:rPr>
          <w:rFonts w:ascii="Georgia" w:hAnsi="Georgia" w:cs="Arial"/>
          <w:sz w:val="24"/>
          <w:szCs w:val="24"/>
        </w:rPr>
        <w:t>Tales</w:t>
      </w:r>
      <w:r w:rsidR="00191B5F" w:rsidRPr="000469DC">
        <w:rPr>
          <w:rFonts w:ascii="Georgia" w:hAnsi="Georgia" w:cs="Arial"/>
          <w:sz w:val="24"/>
          <w:szCs w:val="24"/>
        </w:rPr>
        <w:t xml:space="preserve"> </w:t>
      </w:r>
      <w:r w:rsidRPr="000469DC">
        <w:rPr>
          <w:rFonts w:ascii="Georgia" w:hAnsi="Georgia" w:cs="Arial"/>
          <w:sz w:val="24"/>
          <w:szCs w:val="24"/>
        </w:rPr>
        <w:t>requisitos son</w:t>
      </w:r>
      <w:r w:rsidR="00191B5F" w:rsidRPr="000469DC">
        <w:rPr>
          <w:rFonts w:ascii="Georgia" w:hAnsi="Georgia" w:cs="Arial"/>
          <w:sz w:val="24"/>
          <w:szCs w:val="24"/>
        </w:rPr>
        <w:t xml:space="preserve"> concurrentes y necesarios, ausente uno se malogra el estudio de la impugnación. La misma CSJ así lo ha enseñado: “</w:t>
      </w:r>
      <w:r w:rsidR="00191B5F" w:rsidRPr="000469DC">
        <w:rPr>
          <w:rFonts w:ascii="Georgia" w:hAnsi="Georgia" w:cs="Arial"/>
          <w:i/>
          <w:szCs w:val="24"/>
        </w:rPr>
        <w:t xml:space="preserve">(…) al recibir el expediente, dentro del examen preliminar que le corresponde hacer (C. de </w:t>
      </w:r>
      <w:proofErr w:type="spellStart"/>
      <w:r w:rsidR="00191B5F" w:rsidRPr="000469DC">
        <w:rPr>
          <w:rFonts w:ascii="Georgia" w:hAnsi="Georgia" w:cs="Arial"/>
          <w:i/>
          <w:szCs w:val="24"/>
        </w:rPr>
        <w:t>P.C</w:t>
      </w:r>
      <w:proofErr w:type="spellEnd"/>
      <w:r w:rsidR="00191B5F" w:rsidRPr="000469DC">
        <w:rPr>
          <w:rFonts w:ascii="Georgia" w:hAnsi="Georgia" w:cs="Arial"/>
          <w:i/>
          <w:szCs w:val="24"/>
        </w:rPr>
        <w:t>., art.</w:t>
      </w:r>
      <w:r w:rsidR="00AF3442">
        <w:rPr>
          <w:rFonts w:ascii="Georgia" w:hAnsi="Georgia" w:cs="Arial"/>
          <w:i/>
          <w:szCs w:val="24"/>
        </w:rPr>
        <w:t xml:space="preserve"> </w:t>
      </w:r>
      <w:r w:rsidR="00191B5F" w:rsidRPr="000469DC">
        <w:rPr>
          <w:rFonts w:ascii="Georgia" w:hAnsi="Georgia" w:cs="Arial"/>
          <w:i/>
          <w:szCs w:val="24"/>
        </w:rPr>
        <w: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0469DC">
        <w:rPr>
          <w:rFonts w:ascii="Georgia" w:hAnsi="Georgia" w:cs="Arial"/>
          <w:sz w:val="24"/>
          <w:szCs w:val="24"/>
        </w:rPr>
        <w:t>”</w:t>
      </w:r>
      <w:r w:rsidR="00191B5F" w:rsidRPr="000469DC">
        <w:rPr>
          <w:rStyle w:val="Refdenotaalpie"/>
          <w:rFonts w:ascii="Georgia" w:hAnsi="Georgia"/>
          <w:sz w:val="24"/>
          <w:szCs w:val="24"/>
        </w:rPr>
        <w:footnoteReference w:id="8"/>
      </w:r>
      <w:r w:rsidR="00191B5F" w:rsidRPr="000469DC">
        <w:rPr>
          <w:rFonts w:ascii="Georgia" w:hAnsi="Georgia" w:cs="Arial"/>
          <w:sz w:val="24"/>
          <w:szCs w:val="24"/>
        </w:rPr>
        <w:t>. Y en decisión más próxima (2017)</w:t>
      </w:r>
      <w:r w:rsidR="00191B5F" w:rsidRPr="000469DC">
        <w:rPr>
          <w:rStyle w:val="Refdenotaalpie"/>
          <w:rFonts w:ascii="Georgia" w:hAnsi="Georgia"/>
          <w:sz w:val="24"/>
          <w:szCs w:val="24"/>
        </w:rPr>
        <w:footnoteReference w:id="9"/>
      </w:r>
      <w:r w:rsidR="00191B5F" w:rsidRPr="000469DC">
        <w:rPr>
          <w:rFonts w:ascii="Georgia" w:hAnsi="Georgia" w:cs="Arial"/>
          <w:sz w:val="24"/>
          <w:szCs w:val="24"/>
        </w:rPr>
        <w:t xml:space="preserve"> recordó: “</w:t>
      </w:r>
      <w:r w:rsidR="00191B5F" w:rsidRPr="000469DC">
        <w:rPr>
          <w:rFonts w:ascii="Georgia" w:hAnsi="Georgia" w:cs="Arial"/>
          <w:szCs w:val="24"/>
        </w:rPr>
        <w:t xml:space="preserve">(…) </w:t>
      </w:r>
      <w:r w:rsidR="00191B5F" w:rsidRPr="000469DC">
        <w:rPr>
          <w:rFonts w:ascii="Georgia" w:hAnsi="Georgia" w:cs="Arial"/>
          <w:i/>
          <w:spacing w:val="-4"/>
          <w:szCs w:val="24"/>
        </w:rPr>
        <w:t xml:space="preserve">Por supuesto que, era facultad del superior realizar el análisis preliminar para la «admisión» de la alzada, y conforme a la regla cuarta del canon 325 del </w:t>
      </w:r>
      <w:proofErr w:type="spellStart"/>
      <w:r w:rsidR="00191B5F" w:rsidRPr="000469DC">
        <w:rPr>
          <w:rFonts w:ascii="Georgia" w:hAnsi="Georgia" w:cs="Arial"/>
          <w:i/>
          <w:spacing w:val="-4"/>
          <w:szCs w:val="24"/>
        </w:rPr>
        <w:t>C.G.P</w:t>
      </w:r>
      <w:proofErr w:type="spellEnd"/>
      <w:r w:rsidR="00191B5F" w:rsidRPr="000469DC">
        <w:rPr>
          <w:rFonts w:ascii="Georgia" w:hAnsi="Georgia" w:cs="Arial"/>
          <w:i/>
          <w:spacing w:val="-4"/>
          <w:szCs w:val="24"/>
        </w:rPr>
        <w:t>.</w:t>
      </w:r>
      <w:r w:rsidR="00191B5F" w:rsidRPr="000469DC">
        <w:rPr>
          <w:rFonts w:ascii="Georgia" w:hAnsi="Georgia" w:cs="Arial"/>
          <w:spacing w:val="-4"/>
          <w:szCs w:val="24"/>
        </w:rPr>
        <w:t xml:space="preserve"> </w:t>
      </w:r>
      <w:r w:rsidR="00191B5F" w:rsidRPr="000469DC">
        <w:rPr>
          <w:rFonts w:ascii="Georgia" w:hAnsi="Georgia" w:cs="Arial"/>
          <w:i/>
          <w:szCs w:val="24"/>
          <w:shd w:val="clear" w:color="auto" w:fill="FFFFFF"/>
        </w:rPr>
        <w:t xml:space="preserve"> (…)</w:t>
      </w:r>
      <w:r w:rsidR="00191B5F" w:rsidRPr="000469DC">
        <w:rPr>
          <w:rFonts w:ascii="Georgia" w:hAnsi="Georgia" w:cs="Arial"/>
          <w:i/>
          <w:sz w:val="24"/>
          <w:szCs w:val="24"/>
          <w:shd w:val="clear" w:color="auto" w:fill="FFFFFF"/>
        </w:rPr>
        <w:t>”.</w:t>
      </w:r>
    </w:p>
    <w:p w14:paraId="6E660F58" w14:textId="77777777" w:rsidR="00191B5F" w:rsidRPr="000469DC" w:rsidRDefault="00191B5F" w:rsidP="000469DC">
      <w:pPr>
        <w:pStyle w:val="Sinespaciado"/>
        <w:spacing w:line="276" w:lineRule="auto"/>
        <w:jc w:val="both"/>
        <w:rPr>
          <w:rFonts w:ascii="Georgia" w:hAnsi="Georgia"/>
          <w:sz w:val="24"/>
          <w:szCs w:val="24"/>
          <w:shd w:val="clear" w:color="auto" w:fill="FFFFFF"/>
        </w:rPr>
      </w:pPr>
    </w:p>
    <w:p w14:paraId="7331C9D7" w14:textId="71828836" w:rsidR="00191B5F" w:rsidRPr="000469DC" w:rsidRDefault="00191B5F" w:rsidP="000469DC">
      <w:pPr>
        <w:pStyle w:val="Sinespaciado"/>
        <w:spacing w:line="276" w:lineRule="auto"/>
        <w:jc w:val="both"/>
        <w:rPr>
          <w:rFonts w:ascii="Georgia" w:hAnsi="Georgia" w:cs="Arial"/>
          <w:sz w:val="24"/>
          <w:szCs w:val="24"/>
        </w:rPr>
      </w:pPr>
      <w:r w:rsidRPr="000469DC">
        <w:rPr>
          <w:rFonts w:ascii="Georgia" w:hAnsi="Georgia" w:cs="Arial"/>
          <w:sz w:val="24"/>
          <w:szCs w:val="24"/>
        </w:rPr>
        <w:t xml:space="preserve">Para este caso se encuentran cumplidos, dado que hay </w:t>
      </w:r>
      <w:r w:rsidRPr="000469DC">
        <w:rPr>
          <w:rFonts w:ascii="Georgia" w:hAnsi="Georgia" w:cs="Arial"/>
          <w:b/>
          <w:bCs/>
          <w:sz w:val="24"/>
          <w:szCs w:val="24"/>
        </w:rPr>
        <w:t>(i)</w:t>
      </w:r>
      <w:r w:rsidRPr="000469DC">
        <w:rPr>
          <w:rFonts w:ascii="Georgia" w:hAnsi="Georgia" w:cs="Arial"/>
          <w:sz w:val="24"/>
          <w:szCs w:val="24"/>
        </w:rPr>
        <w:t xml:space="preserve"> legitimación </w:t>
      </w:r>
      <w:r w:rsidR="001D4275" w:rsidRPr="000469DC">
        <w:rPr>
          <w:rFonts w:ascii="Georgia" w:hAnsi="Georgia" w:cs="Arial"/>
          <w:sz w:val="24"/>
          <w:szCs w:val="24"/>
        </w:rPr>
        <w:t>de</w:t>
      </w:r>
      <w:r w:rsidR="00906A63" w:rsidRPr="000469DC">
        <w:rPr>
          <w:rFonts w:ascii="Georgia" w:hAnsi="Georgia" w:cs="Arial"/>
          <w:sz w:val="24"/>
          <w:szCs w:val="24"/>
        </w:rPr>
        <w:t xml:space="preserve"> la parte actora porque la decisión atacada mengua </w:t>
      </w:r>
      <w:r w:rsidR="00C355AB" w:rsidRPr="000469DC">
        <w:rPr>
          <w:rFonts w:ascii="Georgia" w:hAnsi="Georgia" w:cs="Arial"/>
          <w:sz w:val="24"/>
          <w:szCs w:val="24"/>
        </w:rPr>
        <w:t>sus intereses</w:t>
      </w:r>
      <w:r w:rsidRPr="000469DC">
        <w:rPr>
          <w:rFonts w:ascii="Georgia" w:hAnsi="Georgia" w:cs="Arial"/>
          <w:sz w:val="24"/>
          <w:szCs w:val="24"/>
        </w:rPr>
        <w:t xml:space="preserve">; </w:t>
      </w:r>
      <w:r w:rsidRPr="000469DC">
        <w:rPr>
          <w:rFonts w:ascii="Georgia" w:hAnsi="Georgia" w:cs="Arial"/>
          <w:b/>
          <w:bCs/>
          <w:sz w:val="24"/>
          <w:szCs w:val="24"/>
        </w:rPr>
        <w:t>(ii)</w:t>
      </w:r>
      <w:r w:rsidRPr="000469DC">
        <w:rPr>
          <w:rFonts w:ascii="Georgia" w:hAnsi="Georgia" w:cs="Arial"/>
          <w:sz w:val="24"/>
          <w:szCs w:val="24"/>
        </w:rPr>
        <w:t xml:space="preserve"> </w:t>
      </w:r>
      <w:r w:rsidR="00906A63" w:rsidRPr="000469DC">
        <w:rPr>
          <w:rFonts w:ascii="Georgia" w:hAnsi="Georgia" w:cs="Arial"/>
          <w:sz w:val="24"/>
          <w:szCs w:val="24"/>
        </w:rPr>
        <w:t>e</w:t>
      </w:r>
      <w:r w:rsidRPr="000469DC">
        <w:rPr>
          <w:rFonts w:ascii="Georgia" w:hAnsi="Georgia" w:cs="Arial"/>
          <w:sz w:val="24"/>
          <w:szCs w:val="24"/>
        </w:rPr>
        <w:t xml:space="preserve">l recurso </w:t>
      </w:r>
      <w:r w:rsidR="000058EB" w:rsidRPr="000469DC">
        <w:rPr>
          <w:rFonts w:ascii="Georgia" w:hAnsi="Georgia" w:cs="Arial"/>
          <w:sz w:val="24"/>
          <w:szCs w:val="24"/>
        </w:rPr>
        <w:t>fue</w:t>
      </w:r>
      <w:r w:rsidRPr="000469DC">
        <w:rPr>
          <w:rFonts w:ascii="Georgia" w:hAnsi="Georgia" w:cs="Arial"/>
          <w:sz w:val="24"/>
          <w:szCs w:val="24"/>
        </w:rPr>
        <w:t xml:space="preserve"> tempestivo (</w:t>
      </w:r>
      <w:r w:rsidR="000F69CA" w:rsidRPr="000469DC">
        <w:rPr>
          <w:rFonts w:ascii="Georgia" w:hAnsi="Georgia" w:cs="Arial"/>
          <w:sz w:val="24"/>
          <w:szCs w:val="24"/>
        </w:rPr>
        <w:t>Carpeta 1ª instancia, archivo 03, folios 31-42</w:t>
      </w:r>
      <w:r w:rsidRPr="000469DC">
        <w:rPr>
          <w:rFonts w:ascii="Georgia" w:hAnsi="Georgia" w:cs="Arial"/>
          <w:sz w:val="24"/>
          <w:szCs w:val="24"/>
        </w:rPr>
        <w:t xml:space="preserve">); </w:t>
      </w:r>
      <w:r w:rsidRPr="000469DC">
        <w:rPr>
          <w:rFonts w:ascii="Georgia" w:hAnsi="Georgia" w:cs="Arial"/>
          <w:b/>
          <w:bCs/>
          <w:sz w:val="24"/>
          <w:szCs w:val="24"/>
        </w:rPr>
        <w:t>(ii</w:t>
      </w:r>
      <w:r w:rsidR="00A70F41" w:rsidRPr="000469DC">
        <w:rPr>
          <w:rFonts w:ascii="Georgia" w:hAnsi="Georgia" w:cs="Arial"/>
          <w:b/>
          <w:bCs/>
          <w:sz w:val="24"/>
          <w:szCs w:val="24"/>
        </w:rPr>
        <w:t>i</w:t>
      </w:r>
      <w:r w:rsidRPr="000469DC">
        <w:rPr>
          <w:rFonts w:ascii="Georgia" w:hAnsi="Georgia" w:cs="Arial"/>
          <w:b/>
          <w:bCs/>
          <w:sz w:val="24"/>
          <w:szCs w:val="24"/>
        </w:rPr>
        <w:t>)</w:t>
      </w:r>
      <w:r w:rsidRPr="000469DC">
        <w:rPr>
          <w:rFonts w:ascii="Georgia" w:hAnsi="Georgia" w:cs="Arial"/>
          <w:sz w:val="24"/>
          <w:szCs w:val="24"/>
        </w:rPr>
        <w:t xml:space="preserve"> la </w:t>
      </w:r>
      <w:r w:rsidR="00A70F41" w:rsidRPr="000469DC">
        <w:rPr>
          <w:rFonts w:ascii="Georgia" w:hAnsi="Georgia" w:cs="Arial"/>
          <w:sz w:val="24"/>
          <w:szCs w:val="24"/>
        </w:rPr>
        <w:t xml:space="preserve">aludida </w:t>
      </w:r>
      <w:r w:rsidRPr="000469DC">
        <w:rPr>
          <w:rFonts w:ascii="Georgia" w:hAnsi="Georgia" w:cs="Arial"/>
          <w:sz w:val="24"/>
          <w:szCs w:val="24"/>
        </w:rPr>
        <w:t>providencia es sus</w:t>
      </w:r>
      <w:r w:rsidR="00A70F41" w:rsidRPr="000469DC">
        <w:rPr>
          <w:rFonts w:ascii="Georgia" w:hAnsi="Georgia" w:cs="Arial"/>
          <w:sz w:val="24"/>
          <w:szCs w:val="24"/>
        </w:rPr>
        <w:t>ceptible de apelación (</w:t>
      </w:r>
      <w:r w:rsidR="00906A63" w:rsidRPr="000469DC">
        <w:rPr>
          <w:rFonts w:ascii="Georgia" w:hAnsi="Georgia" w:cs="Arial"/>
          <w:sz w:val="24"/>
          <w:szCs w:val="24"/>
        </w:rPr>
        <w:t>Artículos 351-5º y 686 parágrafo 2º,</w:t>
      </w:r>
      <w:r w:rsidR="000469DC">
        <w:rPr>
          <w:rFonts w:ascii="Georgia" w:hAnsi="Georgia" w:cs="Arial"/>
          <w:sz w:val="24"/>
          <w:szCs w:val="24"/>
        </w:rPr>
        <w:t xml:space="preserve"> </w:t>
      </w:r>
      <w:proofErr w:type="spellStart"/>
      <w:r w:rsidR="00906A63" w:rsidRPr="000469DC">
        <w:rPr>
          <w:rFonts w:ascii="Georgia" w:hAnsi="Georgia" w:cs="Arial"/>
          <w:sz w:val="24"/>
          <w:szCs w:val="24"/>
        </w:rPr>
        <w:t>CPC</w:t>
      </w:r>
      <w:proofErr w:type="spellEnd"/>
      <w:r w:rsidRPr="000469DC">
        <w:rPr>
          <w:rFonts w:ascii="Georgia" w:hAnsi="Georgia" w:cs="Arial"/>
          <w:sz w:val="24"/>
          <w:szCs w:val="24"/>
        </w:rPr>
        <w:t xml:space="preserve">); y, por último, </w:t>
      </w:r>
      <w:r w:rsidRPr="000469DC">
        <w:rPr>
          <w:rFonts w:ascii="Georgia" w:hAnsi="Georgia" w:cs="Arial"/>
          <w:b/>
          <w:bCs/>
          <w:sz w:val="24"/>
          <w:szCs w:val="24"/>
        </w:rPr>
        <w:t>(iv)</w:t>
      </w:r>
      <w:r w:rsidRPr="000469DC">
        <w:rPr>
          <w:rFonts w:ascii="Georgia" w:hAnsi="Georgia" w:cs="Arial"/>
          <w:sz w:val="24"/>
          <w:szCs w:val="24"/>
        </w:rPr>
        <w:t xml:space="preserve"> está cumplida la carga procesal de sustentación (Artículo 3</w:t>
      </w:r>
      <w:r w:rsidR="00906A63" w:rsidRPr="000469DC">
        <w:rPr>
          <w:rFonts w:ascii="Georgia" w:hAnsi="Georgia" w:cs="Arial"/>
          <w:sz w:val="24"/>
          <w:szCs w:val="24"/>
        </w:rPr>
        <w:t>59</w:t>
      </w:r>
      <w:r w:rsidRPr="000469DC">
        <w:rPr>
          <w:rFonts w:ascii="Georgia" w:hAnsi="Georgia" w:cs="Arial"/>
          <w:sz w:val="24"/>
          <w:szCs w:val="24"/>
        </w:rPr>
        <w:t xml:space="preserve">, </w:t>
      </w:r>
      <w:r w:rsidR="000469DC" w:rsidRPr="000469DC">
        <w:rPr>
          <w:rFonts w:ascii="Georgia" w:hAnsi="Georgia" w:cs="Arial"/>
          <w:sz w:val="24"/>
          <w:szCs w:val="24"/>
        </w:rPr>
        <w:t>ibídem</w:t>
      </w:r>
      <w:r w:rsidRPr="000469DC">
        <w:rPr>
          <w:rFonts w:ascii="Georgia" w:hAnsi="Georgia" w:cs="Arial"/>
          <w:sz w:val="24"/>
          <w:szCs w:val="24"/>
        </w:rPr>
        <w:t>)</w:t>
      </w:r>
      <w:r w:rsidR="002962BA" w:rsidRPr="000469DC">
        <w:rPr>
          <w:rFonts w:ascii="Georgia" w:hAnsi="Georgia" w:cs="Arial"/>
          <w:sz w:val="24"/>
          <w:szCs w:val="24"/>
        </w:rPr>
        <w:t>, según l</w:t>
      </w:r>
      <w:r w:rsidR="0043674D" w:rsidRPr="000469DC">
        <w:rPr>
          <w:rFonts w:ascii="Georgia" w:hAnsi="Georgia" w:cs="Arial"/>
          <w:sz w:val="24"/>
          <w:szCs w:val="24"/>
        </w:rPr>
        <w:t>os</w:t>
      </w:r>
      <w:r w:rsidR="002962BA" w:rsidRPr="000469DC">
        <w:rPr>
          <w:rFonts w:ascii="Georgia" w:hAnsi="Georgia" w:cs="Arial"/>
          <w:sz w:val="24"/>
          <w:szCs w:val="24"/>
        </w:rPr>
        <w:t xml:space="preserve"> memorial</w:t>
      </w:r>
      <w:r w:rsidR="0043674D" w:rsidRPr="000469DC">
        <w:rPr>
          <w:rFonts w:ascii="Georgia" w:hAnsi="Georgia" w:cs="Arial"/>
          <w:sz w:val="24"/>
          <w:szCs w:val="24"/>
        </w:rPr>
        <w:t>es</w:t>
      </w:r>
      <w:r w:rsidR="002962BA" w:rsidRPr="000469DC">
        <w:rPr>
          <w:rFonts w:ascii="Georgia" w:hAnsi="Georgia" w:cs="Arial"/>
          <w:sz w:val="24"/>
          <w:szCs w:val="24"/>
        </w:rPr>
        <w:t xml:space="preserve"> </w:t>
      </w:r>
      <w:r w:rsidR="00EA4AAB" w:rsidRPr="000469DC">
        <w:rPr>
          <w:rFonts w:ascii="Georgia" w:hAnsi="Georgia" w:cs="Arial"/>
          <w:sz w:val="24"/>
          <w:szCs w:val="24"/>
        </w:rPr>
        <w:t xml:space="preserve">acercados en </w:t>
      </w:r>
      <w:r w:rsidR="00D04FE9" w:rsidRPr="000469DC">
        <w:rPr>
          <w:rFonts w:ascii="Georgia" w:hAnsi="Georgia" w:cs="Arial"/>
          <w:sz w:val="24"/>
          <w:szCs w:val="24"/>
        </w:rPr>
        <w:t xml:space="preserve">término </w:t>
      </w:r>
      <w:r w:rsidR="005D7E6E" w:rsidRPr="000469DC">
        <w:rPr>
          <w:rFonts w:ascii="Georgia" w:hAnsi="Georgia" w:cs="Arial"/>
          <w:sz w:val="24"/>
          <w:szCs w:val="24"/>
        </w:rPr>
        <w:t>(Carpeta 1ª instancia, archivo 03, folios 31-42</w:t>
      </w:r>
      <w:r w:rsidR="00714164" w:rsidRPr="000469DC">
        <w:rPr>
          <w:rFonts w:ascii="Georgia" w:hAnsi="Georgia" w:cs="Arial"/>
          <w:sz w:val="24"/>
          <w:szCs w:val="24"/>
        </w:rPr>
        <w:t>, también, en carpeta 2ª instancia, archivo 01, folios 13-19 y archivo 05</w:t>
      </w:r>
      <w:r w:rsidR="005D7E6E" w:rsidRPr="000469DC">
        <w:rPr>
          <w:rFonts w:ascii="Georgia" w:hAnsi="Georgia" w:cs="Arial"/>
          <w:sz w:val="24"/>
          <w:szCs w:val="24"/>
        </w:rPr>
        <w:t>)</w:t>
      </w:r>
      <w:r w:rsidR="00044ECE" w:rsidRPr="000469DC">
        <w:rPr>
          <w:rFonts w:ascii="Georgia" w:hAnsi="Georgia" w:cs="Arial"/>
          <w:sz w:val="24"/>
          <w:szCs w:val="24"/>
        </w:rPr>
        <w:t>.</w:t>
      </w:r>
    </w:p>
    <w:p w14:paraId="3D5780C1" w14:textId="77777777" w:rsidR="00C73759" w:rsidRPr="000469DC" w:rsidRDefault="00C73759" w:rsidP="000469DC">
      <w:pPr>
        <w:pStyle w:val="Sinespaciado"/>
        <w:spacing w:line="276" w:lineRule="auto"/>
        <w:jc w:val="both"/>
        <w:rPr>
          <w:rFonts w:ascii="Georgia" w:hAnsi="Georgia" w:cs="Arial"/>
          <w:sz w:val="24"/>
          <w:szCs w:val="24"/>
        </w:rPr>
      </w:pPr>
    </w:p>
    <w:p w14:paraId="4AA13D6B" w14:textId="66D552FD" w:rsidR="003900EC" w:rsidRPr="000469DC" w:rsidRDefault="00C77FBC" w:rsidP="000469DC">
      <w:pPr>
        <w:pStyle w:val="Sinespaciado"/>
        <w:numPr>
          <w:ilvl w:val="1"/>
          <w:numId w:val="25"/>
        </w:numPr>
        <w:spacing w:line="276" w:lineRule="auto"/>
        <w:ind w:left="0" w:firstLine="0"/>
        <w:jc w:val="both"/>
        <w:rPr>
          <w:rFonts w:ascii="Georgia" w:hAnsi="Georgia" w:cs="Arial"/>
          <w:sz w:val="24"/>
          <w:szCs w:val="24"/>
        </w:rPr>
      </w:pPr>
      <w:r w:rsidRPr="000469DC">
        <w:rPr>
          <w:rFonts w:ascii="Georgia" w:hAnsi="Georgia" w:cs="Arial"/>
          <w:smallCaps/>
          <w:sz w:val="24"/>
          <w:szCs w:val="24"/>
        </w:rPr>
        <w:t>El problema jurídico por resolver</w:t>
      </w:r>
      <w:r w:rsidR="00A70F41" w:rsidRPr="000469DC">
        <w:rPr>
          <w:rFonts w:ascii="Georgia" w:hAnsi="Georgia" w:cs="Arial"/>
          <w:smallCaps/>
          <w:sz w:val="24"/>
          <w:szCs w:val="24"/>
        </w:rPr>
        <w:t xml:space="preserve">. </w:t>
      </w:r>
      <w:r w:rsidR="00A70F41" w:rsidRPr="000469DC">
        <w:rPr>
          <w:rFonts w:ascii="Georgia" w:hAnsi="Georgia"/>
          <w:sz w:val="24"/>
          <w:szCs w:val="24"/>
        </w:rPr>
        <w:t xml:space="preserve">¿Se debe revocar, modificar o confirmar el auto que </w:t>
      </w:r>
      <w:r w:rsidR="00714164" w:rsidRPr="000469DC">
        <w:rPr>
          <w:rFonts w:ascii="Georgia" w:hAnsi="Georgia"/>
          <w:sz w:val="24"/>
          <w:szCs w:val="24"/>
        </w:rPr>
        <w:t xml:space="preserve">ordenó levantar el secuestro </w:t>
      </w:r>
      <w:r w:rsidR="0012420E" w:rsidRPr="000469DC">
        <w:rPr>
          <w:rFonts w:ascii="Georgia" w:hAnsi="Georgia"/>
          <w:sz w:val="24"/>
          <w:szCs w:val="24"/>
        </w:rPr>
        <w:t xml:space="preserve">sobre </w:t>
      </w:r>
      <w:r w:rsidR="00DF418E" w:rsidRPr="000469DC">
        <w:rPr>
          <w:rFonts w:ascii="Georgia" w:hAnsi="Georgia"/>
          <w:sz w:val="24"/>
          <w:szCs w:val="24"/>
        </w:rPr>
        <w:t>un</w:t>
      </w:r>
      <w:r w:rsidR="00714164" w:rsidRPr="000469DC">
        <w:rPr>
          <w:rFonts w:ascii="Georgia" w:hAnsi="Georgia"/>
          <w:sz w:val="24"/>
          <w:szCs w:val="24"/>
        </w:rPr>
        <w:t xml:space="preserve"> inmueble</w:t>
      </w:r>
      <w:r w:rsidR="00A70F41" w:rsidRPr="000469DC">
        <w:rPr>
          <w:rFonts w:ascii="Georgia" w:hAnsi="Georgia"/>
          <w:sz w:val="24"/>
          <w:szCs w:val="24"/>
        </w:rPr>
        <w:t xml:space="preserve">, dictado por el Juzgado </w:t>
      </w:r>
      <w:r w:rsidR="00714164" w:rsidRPr="000469DC">
        <w:rPr>
          <w:rFonts w:ascii="Georgia" w:hAnsi="Georgia"/>
          <w:sz w:val="24"/>
          <w:szCs w:val="24"/>
        </w:rPr>
        <w:t xml:space="preserve">Quinto Civil del </w:t>
      </w:r>
      <w:r w:rsidR="00A70F41" w:rsidRPr="000469DC">
        <w:rPr>
          <w:rFonts w:ascii="Georgia" w:hAnsi="Georgia"/>
          <w:sz w:val="24"/>
          <w:szCs w:val="24"/>
        </w:rPr>
        <w:t xml:space="preserve">Circuito de </w:t>
      </w:r>
      <w:r w:rsidR="00714164" w:rsidRPr="000469DC">
        <w:rPr>
          <w:rFonts w:ascii="Georgia" w:hAnsi="Georgia"/>
          <w:sz w:val="24"/>
          <w:szCs w:val="24"/>
        </w:rPr>
        <w:t>Pereira</w:t>
      </w:r>
      <w:r w:rsidR="0043674D" w:rsidRPr="000469DC">
        <w:rPr>
          <w:rFonts w:ascii="Georgia" w:hAnsi="Georgia"/>
          <w:sz w:val="24"/>
          <w:szCs w:val="24"/>
        </w:rPr>
        <w:t xml:space="preserve">, R., </w:t>
      </w:r>
      <w:r w:rsidR="00A70F41" w:rsidRPr="000469DC">
        <w:rPr>
          <w:rFonts w:ascii="Georgia" w:hAnsi="Georgia"/>
          <w:sz w:val="24"/>
          <w:szCs w:val="24"/>
        </w:rPr>
        <w:t>según la argumentaci</w:t>
      </w:r>
      <w:r w:rsidR="00714164" w:rsidRPr="000469DC">
        <w:rPr>
          <w:rFonts w:ascii="Georgia" w:hAnsi="Georgia"/>
          <w:sz w:val="24"/>
          <w:szCs w:val="24"/>
        </w:rPr>
        <w:t>ón de la parte actora</w:t>
      </w:r>
      <w:r w:rsidR="00A70F41" w:rsidRPr="000469DC">
        <w:rPr>
          <w:rFonts w:ascii="Georgia" w:hAnsi="Georgia" w:cs="Arial"/>
          <w:sz w:val="24"/>
          <w:szCs w:val="24"/>
        </w:rPr>
        <w:t>?</w:t>
      </w:r>
    </w:p>
    <w:p w14:paraId="5D62A3FF" w14:textId="77777777" w:rsidR="00BE2962" w:rsidRPr="000469DC" w:rsidRDefault="00BE2962" w:rsidP="000469DC">
      <w:pPr>
        <w:pStyle w:val="Sinespaciado"/>
        <w:spacing w:line="276" w:lineRule="auto"/>
        <w:jc w:val="both"/>
        <w:rPr>
          <w:rFonts w:ascii="Georgia" w:hAnsi="Georgia" w:cs="Arial"/>
          <w:sz w:val="24"/>
          <w:szCs w:val="24"/>
        </w:rPr>
      </w:pPr>
    </w:p>
    <w:p w14:paraId="7FC98991" w14:textId="77777777" w:rsidR="00714164" w:rsidRPr="000469DC" w:rsidRDefault="00714164" w:rsidP="000469DC">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0469DC" w:rsidRDefault="00714164" w:rsidP="000469DC">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0469DC" w:rsidRDefault="00714164" w:rsidP="000469DC">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3172A92" w14:textId="5EA45EEE" w:rsidR="00714164" w:rsidRPr="000469DC" w:rsidRDefault="00164794" w:rsidP="000469DC">
      <w:pPr>
        <w:pStyle w:val="Textoindependiente"/>
        <w:numPr>
          <w:ilvl w:val="1"/>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ind w:left="0" w:firstLine="0"/>
        <w:textAlignment w:val="baseline"/>
        <w:rPr>
          <w:rFonts w:ascii="Georgia" w:hAnsi="Georgia"/>
          <w:sz w:val="24"/>
          <w:szCs w:val="24"/>
        </w:rPr>
      </w:pPr>
      <w:r w:rsidRPr="000469DC">
        <w:rPr>
          <w:rFonts w:ascii="Georgia" w:hAnsi="Georgia" w:cs="Arial"/>
          <w:iCs/>
          <w:smallCaps/>
          <w:sz w:val="24"/>
          <w:szCs w:val="24"/>
        </w:rPr>
        <w:t xml:space="preserve">Los límites </w:t>
      </w:r>
      <w:r w:rsidR="00714164" w:rsidRPr="000469DC">
        <w:rPr>
          <w:rFonts w:ascii="Georgia" w:hAnsi="Georgia" w:cs="Arial"/>
          <w:iCs/>
          <w:smallCaps/>
          <w:sz w:val="24"/>
          <w:szCs w:val="24"/>
        </w:rPr>
        <w:t>para decidir la alzada</w:t>
      </w:r>
      <w:r w:rsidR="00714164" w:rsidRPr="000469DC">
        <w:rPr>
          <w:rFonts w:ascii="Georgia" w:hAnsi="Georgia"/>
          <w:smallCaps/>
          <w:sz w:val="24"/>
          <w:szCs w:val="24"/>
        </w:rPr>
        <w:t>.</w:t>
      </w:r>
      <w:r w:rsidR="00714164" w:rsidRPr="000469DC">
        <w:rPr>
          <w:rFonts w:ascii="Georgia" w:hAnsi="Georgia"/>
          <w:sz w:val="24"/>
          <w:szCs w:val="24"/>
        </w:rPr>
        <w:t xml:space="preserve"> </w:t>
      </w:r>
      <w:r w:rsidR="00F41193" w:rsidRPr="000469DC">
        <w:rPr>
          <w:rFonts w:ascii="Georgia" w:hAnsi="Georgia"/>
          <w:sz w:val="24"/>
          <w:szCs w:val="24"/>
        </w:rPr>
        <w:t>Delimitados por el marco argumental formulado en la alzada, en acatamiento del artículo 3</w:t>
      </w:r>
      <w:r w:rsidR="00D51102" w:rsidRPr="000469DC">
        <w:rPr>
          <w:rFonts w:ascii="Georgia" w:hAnsi="Georgia"/>
          <w:sz w:val="24"/>
          <w:szCs w:val="24"/>
        </w:rPr>
        <w:t>57-2°</w:t>
      </w:r>
      <w:r w:rsidR="00F41193" w:rsidRPr="000469DC">
        <w:rPr>
          <w:rFonts w:ascii="Georgia" w:hAnsi="Georgia"/>
          <w:sz w:val="24"/>
          <w:szCs w:val="24"/>
        </w:rPr>
        <w:t xml:space="preserve">, </w:t>
      </w:r>
      <w:proofErr w:type="spellStart"/>
      <w:r w:rsidR="00F41193" w:rsidRPr="000469DC">
        <w:rPr>
          <w:rFonts w:ascii="Georgia" w:hAnsi="Georgia"/>
          <w:sz w:val="24"/>
          <w:szCs w:val="24"/>
        </w:rPr>
        <w:t>CP</w:t>
      </w:r>
      <w:r w:rsidR="00D51102" w:rsidRPr="000469DC">
        <w:rPr>
          <w:rFonts w:ascii="Georgia" w:hAnsi="Georgia"/>
          <w:sz w:val="24"/>
          <w:szCs w:val="24"/>
        </w:rPr>
        <w:t>C</w:t>
      </w:r>
      <w:proofErr w:type="spellEnd"/>
      <w:r w:rsidR="00F41193" w:rsidRPr="000469DC">
        <w:rPr>
          <w:rFonts w:ascii="Georgia" w:hAnsi="Georgia"/>
          <w:sz w:val="24"/>
          <w:szCs w:val="24"/>
        </w:rPr>
        <w:t>, se examinará el asunto litigioso, con desarrollo de los precisos aspectos cuestionados</w:t>
      </w:r>
      <w:r w:rsidR="00714164" w:rsidRPr="000469DC">
        <w:rPr>
          <w:rFonts w:ascii="Georgia" w:hAnsi="Georgia"/>
          <w:sz w:val="24"/>
          <w:szCs w:val="24"/>
        </w:rPr>
        <w:t>. </w:t>
      </w:r>
    </w:p>
    <w:p w14:paraId="6045DC09" w14:textId="77777777" w:rsidR="00714164" w:rsidRPr="000469DC" w:rsidRDefault="00714164" w:rsidP="000469DC">
      <w:pPr>
        <w:pStyle w:val="Sinespaciado"/>
        <w:spacing w:line="276" w:lineRule="auto"/>
        <w:jc w:val="both"/>
        <w:rPr>
          <w:rFonts w:ascii="Georgia" w:hAnsi="Georgia"/>
          <w:sz w:val="24"/>
          <w:szCs w:val="24"/>
        </w:rPr>
      </w:pPr>
    </w:p>
    <w:p w14:paraId="616FD255" w14:textId="4C29425E" w:rsidR="00693783" w:rsidRPr="000469DC" w:rsidRDefault="00C77FBC" w:rsidP="000469DC">
      <w:pPr>
        <w:pStyle w:val="Prrafodelista"/>
        <w:widowControl w:val="0"/>
        <w:numPr>
          <w:ilvl w:val="1"/>
          <w:numId w:val="4"/>
        </w:numPr>
        <w:overflowPunct w:val="0"/>
        <w:autoSpaceDE w:val="0"/>
        <w:autoSpaceDN w:val="0"/>
        <w:adjustRightInd w:val="0"/>
        <w:spacing w:line="276" w:lineRule="auto"/>
        <w:jc w:val="both"/>
        <w:rPr>
          <w:rFonts w:ascii="Georgia" w:hAnsi="Georgia" w:cs="Arial"/>
          <w:i/>
          <w:iCs/>
        </w:rPr>
      </w:pPr>
      <w:r w:rsidRPr="000469DC">
        <w:rPr>
          <w:rFonts w:ascii="Georgia" w:hAnsi="Georgia" w:cs="Arial"/>
          <w:iCs/>
          <w:smallCaps/>
        </w:rPr>
        <w:t>La resolución del problema jurídico</w:t>
      </w:r>
    </w:p>
    <w:p w14:paraId="779C7DA2" w14:textId="77777777" w:rsidR="00714164" w:rsidRPr="000469DC" w:rsidRDefault="00714164" w:rsidP="000469DC">
      <w:pPr>
        <w:spacing w:line="276" w:lineRule="auto"/>
        <w:rPr>
          <w:rFonts w:ascii="Georgia" w:hAnsi="Georgia" w:cs="Arial"/>
        </w:rPr>
      </w:pPr>
    </w:p>
    <w:p w14:paraId="37B3C594" w14:textId="1F66C9AA" w:rsidR="3C91A86B" w:rsidRPr="000469DC" w:rsidRDefault="3C91A86B" w:rsidP="000469DC">
      <w:pPr>
        <w:spacing w:line="276" w:lineRule="auto"/>
        <w:jc w:val="both"/>
        <w:rPr>
          <w:rFonts w:ascii="Georgia" w:hAnsi="Georgia" w:cs="Arial"/>
        </w:rPr>
      </w:pPr>
      <w:r w:rsidRPr="000469DC">
        <w:rPr>
          <w:rFonts w:ascii="Georgia" w:hAnsi="Georgia" w:cs="Arial"/>
        </w:rPr>
        <w:t xml:space="preserve">Ya en la admisión de este recurso se indicó que debía tramitarse conforme a las reglas del </w:t>
      </w:r>
      <w:proofErr w:type="spellStart"/>
      <w:r w:rsidRPr="000469DC">
        <w:rPr>
          <w:rFonts w:ascii="Georgia" w:hAnsi="Georgia" w:cs="Arial"/>
        </w:rPr>
        <w:t>CPC</w:t>
      </w:r>
      <w:proofErr w:type="spellEnd"/>
      <w:r w:rsidRPr="000469DC">
        <w:rPr>
          <w:rFonts w:ascii="Georgia" w:hAnsi="Georgia" w:cs="Arial"/>
        </w:rPr>
        <w:t xml:space="preserve">, en consideración a que </w:t>
      </w:r>
      <w:r w:rsidR="00DC4417" w:rsidRPr="000469DC">
        <w:rPr>
          <w:rFonts w:ascii="Georgia" w:hAnsi="Georgia" w:cs="Arial"/>
        </w:rPr>
        <w:t xml:space="preserve">el trámite incidental inició </w:t>
      </w:r>
      <w:r w:rsidRPr="000469DC">
        <w:rPr>
          <w:rFonts w:ascii="Georgia" w:hAnsi="Georgia" w:cs="Arial"/>
        </w:rPr>
        <w:t>en vigencia de es</w:t>
      </w:r>
      <w:r w:rsidR="2B05ECFB" w:rsidRPr="000469DC">
        <w:rPr>
          <w:rFonts w:ascii="Georgia" w:hAnsi="Georgia" w:cs="Arial"/>
        </w:rPr>
        <w:t>t</w:t>
      </w:r>
      <w:r w:rsidRPr="000469DC">
        <w:rPr>
          <w:rFonts w:ascii="Georgia" w:hAnsi="Georgia" w:cs="Arial"/>
        </w:rPr>
        <w:t>a normativa</w:t>
      </w:r>
      <w:r w:rsidR="29E46D30" w:rsidRPr="000469DC">
        <w:rPr>
          <w:rFonts w:ascii="Georgia" w:hAnsi="Georgia" w:cs="Arial"/>
        </w:rPr>
        <w:t xml:space="preserve"> (A</w:t>
      </w:r>
      <w:r w:rsidRPr="000469DC">
        <w:rPr>
          <w:rFonts w:ascii="Georgia" w:hAnsi="Georgia" w:cs="Arial"/>
        </w:rPr>
        <w:t xml:space="preserve">rtículo 40 de la Ley </w:t>
      </w:r>
      <w:r w:rsidR="53F675FB" w:rsidRPr="000469DC">
        <w:rPr>
          <w:rFonts w:ascii="Georgia" w:hAnsi="Georgia" w:cs="Arial"/>
        </w:rPr>
        <w:t xml:space="preserve">153 de 1887, modificado por el artículo 624, </w:t>
      </w:r>
      <w:proofErr w:type="spellStart"/>
      <w:r w:rsidR="53F675FB" w:rsidRPr="000469DC">
        <w:rPr>
          <w:rFonts w:ascii="Georgia" w:hAnsi="Georgia" w:cs="Arial"/>
        </w:rPr>
        <w:t>CGP</w:t>
      </w:r>
      <w:proofErr w:type="spellEnd"/>
      <w:r w:rsidR="59B59B6B" w:rsidRPr="000469DC">
        <w:rPr>
          <w:rFonts w:ascii="Georgia" w:hAnsi="Georgia" w:cs="Arial"/>
        </w:rPr>
        <w:t>).</w:t>
      </w:r>
    </w:p>
    <w:p w14:paraId="30B759F6" w14:textId="45BB5C8E" w:rsidR="62A85912" w:rsidRPr="000469DC" w:rsidRDefault="62A85912" w:rsidP="000469DC">
      <w:pPr>
        <w:spacing w:line="276" w:lineRule="auto"/>
        <w:jc w:val="both"/>
        <w:rPr>
          <w:rFonts w:ascii="Georgia" w:hAnsi="Georgia" w:cs="Arial"/>
        </w:rPr>
      </w:pPr>
    </w:p>
    <w:p w14:paraId="1A64B1C7" w14:textId="17B7BFA5" w:rsidR="008F19A8" w:rsidRPr="000469DC" w:rsidRDefault="00FE2E9F" w:rsidP="000469DC">
      <w:pPr>
        <w:pStyle w:val="Sinespaciado"/>
        <w:spacing w:line="276" w:lineRule="auto"/>
        <w:jc w:val="both"/>
        <w:rPr>
          <w:rFonts w:ascii="Georgia" w:hAnsi="Georgia" w:cs="Arial"/>
          <w:sz w:val="24"/>
          <w:szCs w:val="24"/>
        </w:rPr>
      </w:pPr>
      <w:r w:rsidRPr="000469DC">
        <w:rPr>
          <w:rFonts w:ascii="Georgia" w:hAnsi="Georgia" w:cs="Arial"/>
          <w:sz w:val="24"/>
          <w:szCs w:val="24"/>
        </w:rPr>
        <w:t xml:space="preserve">Del </w:t>
      </w:r>
      <w:r w:rsidR="008F19A8" w:rsidRPr="000469DC">
        <w:rPr>
          <w:rFonts w:ascii="Georgia" w:hAnsi="Georgia" w:cs="Arial"/>
          <w:sz w:val="24"/>
          <w:szCs w:val="24"/>
        </w:rPr>
        <w:t xml:space="preserve">artículo 687-8º, </w:t>
      </w:r>
      <w:proofErr w:type="spellStart"/>
      <w:r w:rsidR="008F19A8" w:rsidRPr="000469DC">
        <w:rPr>
          <w:rFonts w:ascii="Georgia" w:hAnsi="Georgia" w:cs="Arial"/>
          <w:sz w:val="24"/>
          <w:szCs w:val="24"/>
        </w:rPr>
        <w:t>CPC</w:t>
      </w:r>
      <w:proofErr w:type="spellEnd"/>
      <w:r w:rsidR="008F19A8" w:rsidRPr="000469DC">
        <w:rPr>
          <w:rFonts w:ascii="Georgia" w:hAnsi="Georgia" w:cs="Arial"/>
          <w:sz w:val="24"/>
          <w:szCs w:val="24"/>
        </w:rPr>
        <w:t xml:space="preserve">, </w:t>
      </w:r>
      <w:r w:rsidRPr="000469DC">
        <w:rPr>
          <w:rFonts w:ascii="Georgia" w:hAnsi="Georgia" w:cs="Arial"/>
          <w:sz w:val="24"/>
          <w:szCs w:val="24"/>
        </w:rPr>
        <w:t>emergen como requisitos conc</w:t>
      </w:r>
      <w:r w:rsidR="55F2DA1E" w:rsidRPr="000469DC">
        <w:rPr>
          <w:rFonts w:ascii="Georgia" w:hAnsi="Georgia" w:cs="Arial"/>
          <w:sz w:val="24"/>
          <w:szCs w:val="24"/>
        </w:rPr>
        <w:t xml:space="preserve">omitantes </w:t>
      </w:r>
      <w:r w:rsidRPr="000469DC">
        <w:rPr>
          <w:rFonts w:ascii="Georgia" w:hAnsi="Georgia" w:cs="Arial"/>
          <w:sz w:val="24"/>
          <w:szCs w:val="24"/>
        </w:rPr>
        <w:t>y necesarios, para declarar la prosperidad de la oposición</w:t>
      </w:r>
      <w:r w:rsidRPr="000469DC">
        <w:rPr>
          <w:rFonts w:ascii="Georgia" w:hAnsi="Georgia" w:cs="Arial"/>
          <w:sz w:val="24"/>
          <w:szCs w:val="24"/>
          <w:vertAlign w:val="superscript"/>
        </w:rPr>
        <w:footnoteReference w:id="10"/>
      </w:r>
      <w:r w:rsidR="008F19A8" w:rsidRPr="000469DC">
        <w:rPr>
          <w:rFonts w:ascii="Georgia" w:hAnsi="Georgia" w:cs="Arial"/>
          <w:sz w:val="24"/>
          <w:szCs w:val="24"/>
        </w:rPr>
        <w:t xml:space="preserve">: </w:t>
      </w:r>
      <w:r w:rsidR="008F19A8" w:rsidRPr="000469DC">
        <w:rPr>
          <w:rFonts w:ascii="Georgia" w:hAnsi="Georgia" w:cs="Arial"/>
          <w:b/>
          <w:bCs/>
          <w:sz w:val="24"/>
          <w:szCs w:val="24"/>
        </w:rPr>
        <w:t>(i)</w:t>
      </w:r>
      <w:r w:rsidR="008F19A8" w:rsidRPr="000469DC">
        <w:rPr>
          <w:rFonts w:ascii="Georgia" w:hAnsi="Georgia" w:cs="Arial"/>
          <w:sz w:val="24"/>
          <w:szCs w:val="24"/>
        </w:rPr>
        <w:t xml:space="preserve"> Que el incidente sea promovido por un tercero, esto es, que no tenga la calidad de parte en el litigio y</w:t>
      </w:r>
      <w:r w:rsidR="00D71CF5" w:rsidRPr="000469DC">
        <w:rPr>
          <w:rFonts w:ascii="Georgia" w:hAnsi="Georgia" w:cs="Arial"/>
          <w:sz w:val="24"/>
          <w:szCs w:val="24"/>
        </w:rPr>
        <w:t>,</w:t>
      </w:r>
      <w:r w:rsidR="008F19A8" w:rsidRPr="000469DC">
        <w:rPr>
          <w:rFonts w:ascii="Georgia" w:hAnsi="Georgia" w:cs="Arial"/>
          <w:sz w:val="24"/>
          <w:szCs w:val="24"/>
        </w:rPr>
        <w:t xml:space="preserve"> por ende, sea ajeno a las consecuencias jurídicas que de él puedan derivarse; </w:t>
      </w:r>
      <w:r w:rsidR="008F19A8" w:rsidRPr="000469DC">
        <w:rPr>
          <w:rFonts w:ascii="Georgia" w:hAnsi="Georgia" w:cs="Arial"/>
          <w:b/>
          <w:bCs/>
          <w:sz w:val="24"/>
          <w:szCs w:val="24"/>
        </w:rPr>
        <w:t>(ii)</w:t>
      </w:r>
      <w:r w:rsidR="008F19A8" w:rsidRPr="000469DC">
        <w:rPr>
          <w:rFonts w:ascii="Georgia" w:hAnsi="Georgia" w:cs="Arial"/>
          <w:sz w:val="24"/>
          <w:szCs w:val="24"/>
        </w:rPr>
        <w:t xml:space="preserve"> Que si se trata de un proceso de ejecución no se haya efectuado el remate del bien; </w:t>
      </w:r>
      <w:r w:rsidR="008F19A8" w:rsidRPr="000469DC">
        <w:rPr>
          <w:rFonts w:ascii="Georgia" w:hAnsi="Georgia" w:cs="Arial"/>
          <w:b/>
          <w:bCs/>
          <w:sz w:val="24"/>
          <w:szCs w:val="24"/>
        </w:rPr>
        <w:t>(iii)</w:t>
      </w:r>
      <w:r w:rsidR="008F19A8" w:rsidRPr="000469DC">
        <w:rPr>
          <w:rFonts w:ascii="Georgia" w:hAnsi="Georgia" w:cs="Arial"/>
          <w:sz w:val="24"/>
          <w:szCs w:val="24"/>
        </w:rPr>
        <w:t xml:space="preserve"> Que el incidente sea promovido dentro del término legal; </w:t>
      </w:r>
      <w:r w:rsidR="008F19A8" w:rsidRPr="000469DC">
        <w:rPr>
          <w:rFonts w:ascii="Georgia" w:hAnsi="Georgia" w:cs="Arial"/>
          <w:b/>
          <w:bCs/>
          <w:sz w:val="24"/>
          <w:szCs w:val="24"/>
        </w:rPr>
        <w:t>(iv)</w:t>
      </w:r>
      <w:r w:rsidR="008F19A8" w:rsidRPr="000469DC">
        <w:rPr>
          <w:rFonts w:ascii="Georgia" w:hAnsi="Georgia" w:cs="Arial"/>
          <w:sz w:val="24"/>
          <w:szCs w:val="24"/>
        </w:rPr>
        <w:t xml:space="preserve"> Que se preste oportunamente la caución exigida; </w:t>
      </w:r>
      <w:r w:rsidRPr="000469DC">
        <w:rPr>
          <w:rFonts w:ascii="Georgia" w:hAnsi="Georgia" w:cs="Arial"/>
          <w:sz w:val="24"/>
          <w:szCs w:val="24"/>
        </w:rPr>
        <w:t xml:space="preserve">y, </w:t>
      </w:r>
      <w:r w:rsidR="008F19A8" w:rsidRPr="000469DC">
        <w:rPr>
          <w:rFonts w:ascii="Georgia" w:hAnsi="Georgia" w:cs="Arial"/>
          <w:b/>
          <w:bCs/>
          <w:sz w:val="24"/>
          <w:szCs w:val="24"/>
        </w:rPr>
        <w:t>(v)</w:t>
      </w:r>
      <w:r w:rsidR="008F19A8" w:rsidRPr="000469DC">
        <w:rPr>
          <w:rFonts w:ascii="Georgia" w:hAnsi="Georgia" w:cs="Arial"/>
          <w:sz w:val="24"/>
          <w:szCs w:val="24"/>
        </w:rPr>
        <w:t xml:space="preserve"> Que el tercero demuestre posesión material sobre el bien, para la época del secuestro.</w:t>
      </w:r>
      <w:r w:rsidRPr="000469DC">
        <w:rPr>
          <w:rFonts w:ascii="Georgia" w:hAnsi="Georgia" w:cs="Arial"/>
          <w:sz w:val="24"/>
          <w:szCs w:val="24"/>
        </w:rPr>
        <w:t xml:space="preserve"> Ausente uno de estos presupuestos</w:t>
      </w:r>
      <w:r w:rsidR="00D71CF5" w:rsidRPr="000469DC">
        <w:rPr>
          <w:rFonts w:ascii="Georgia" w:hAnsi="Georgia" w:cs="Arial"/>
          <w:sz w:val="24"/>
          <w:szCs w:val="24"/>
        </w:rPr>
        <w:t>,</w:t>
      </w:r>
      <w:r w:rsidRPr="000469DC">
        <w:rPr>
          <w:rFonts w:ascii="Georgia" w:hAnsi="Georgia" w:cs="Arial"/>
          <w:sz w:val="24"/>
          <w:szCs w:val="24"/>
        </w:rPr>
        <w:t xml:space="preserve"> se malogra su configuración.</w:t>
      </w:r>
    </w:p>
    <w:p w14:paraId="7146A802" w14:textId="77777777" w:rsidR="00E64992" w:rsidRPr="000469DC" w:rsidRDefault="00E64992" w:rsidP="000469DC">
      <w:pPr>
        <w:spacing w:line="276" w:lineRule="auto"/>
        <w:jc w:val="both"/>
        <w:rPr>
          <w:rFonts w:ascii="Georgia" w:hAnsi="Georgia" w:cs="Arial"/>
        </w:rPr>
      </w:pPr>
    </w:p>
    <w:p w14:paraId="02DA944B" w14:textId="1EB80181" w:rsidR="00D71CF5" w:rsidRPr="000469DC" w:rsidRDefault="63507416" w:rsidP="000469DC">
      <w:pPr>
        <w:spacing w:line="276" w:lineRule="auto"/>
        <w:jc w:val="both"/>
        <w:rPr>
          <w:rFonts w:ascii="Georgia" w:hAnsi="Georgia" w:cs="Arial"/>
          <w:strike/>
        </w:rPr>
      </w:pPr>
      <w:r w:rsidRPr="000469DC">
        <w:rPr>
          <w:rFonts w:ascii="Georgia" w:hAnsi="Georgia" w:cs="Arial"/>
        </w:rPr>
        <w:t>E</w:t>
      </w:r>
      <w:r w:rsidR="00844DFB" w:rsidRPr="000469DC">
        <w:rPr>
          <w:rFonts w:ascii="Georgia" w:hAnsi="Georgia" w:cs="Arial"/>
        </w:rPr>
        <w:t xml:space="preserve">l examen en primera sede no consideró el cuarto de </w:t>
      </w:r>
      <w:r w:rsidR="00F84C40" w:rsidRPr="000469DC">
        <w:rPr>
          <w:rFonts w:ascii="Georgia" w:hAnsi="Georgia" w:cs="Arial"/>
        </w:rPr>
        <w:t>es</w:t>
      </w:r>
      <w:r w:rsidR="00D71CF5" w:rsidRPr="000469DC">
        <w:rPr>
          <w:rFonts w:ascii="Georgia" w:hAnsi="Georgia" w:cs="Arial"/>
        </w:rPr>
        <w:t xml:space="preserve">os </w:t>
      </w:r>
      <w:r w:rsidR="00F84C40" w:rsidRPr="000469DC">
        <w:rPr>
          <w:rFonts w:ascii="Georgia" w:hAnsi="Georgia" w:cs="Arial"/>
        </w:rPr>
        <w:t>requisitos</w:t>
      </w:r>
      <w:r w:rsidR="00752901" w:rsidRPr="000469DC">
        <w:rPr>
          <w:rFonts w:ascii="Georgia" w:hAnsi="Georgia" w:cs="Arial"/>
        </w:rPr>
        <w:t xml:space="preserve">, </w:t>
      </w:r>
      <w:r w:rsidR="47F63BFA" w:rsidRPr="000469DC">
        <w:rPr>
          <w:rFonts w:ascii="Georgia" w:hAnsi="Georgia" w:cs="Arial"/>
        </w:rPr>
        <w:t xml:space="preserve">que </w:t>
      </w:r>
      <w:r w:rsidR="00F84C40" w:rsidRPr="000469DC">
        <w:rPr>
          <w:rFonts w:ascii="Georgia" w:hAnsi="Georgia" w:cs="Arial"/>
        </w:rPr>
        <w:t>p</w:t>
      </w:r>
      <w:r w:rsidR="005B68C0" w:rsidRPr="000469DC">
        <w:rPr>
          <w:rFonts w:ascii="Georgia" w:hAnsi="Georgia" w:cs="Arial"/>
        </w:rPr>
        <w:t xml:space="preserve">ara </w:t>
      </w:r>
      <w:r w:rsidR="00752901" w:rsidRPr="000469DC">
        <w:rPr>
          <w:rFonts w:ascii="Georgia" w:hAnsi="Georgia" w:cs="Arial"/>
        </w:rPr>
        <w:t xml:space="preserve">esta instancia </w:t>
      </w:r>
      <w:r w:rsidR="005B68C0" w:rsidRPr="000469DC">
        <w:rPr>
          <w:rFonts w:ascii="Georgia" w:hAnsi="Georgia" w:cs="Arial"/>
        </w:rPr>
        <w:t>est</w:t>
      </w:r>
      <w:r w:rsidR="47DC5A37" w:rsidRPr="000469DC">
        <w:rPr>
          <w:rFonts w:ascii="Georgia" w:hAnsi="Georgia" w:cs="Arial"/>
        </w:rPr>
        <w:t>á</w:t>
      </w:r>
      <w:r w:rsidR="005B68C0" w:rsidRPr="000469DC">
        <w:rPr>
          <w:rFonts w:ascii="Georgia" w:hAnsi="Georgia" w:cs="Arial"/>
        </w:rPr>
        <w:t xml:space="preserve"> </w:t>
      </w:r>
      <w:r w:rsidR="00752901" w:rsidRPr="000469DC">
        <w:rPr>
          <w:rFonts w:ascii="Georgia" w:hAnsi="Georgia" w:cs="Arial"/>
        </w:rPr>
        <w:t>incumplido</w:t>
      </w:r>
      <w:r w:rsidR="00054EC0" w:rsidRPr="000469DC">
        <w:rPr>
          <w:rFonts w:ascii="Georgia" w:hAnsi="Georgia" w:cs="Arial"/>
        </w:rPr>
        <w:t xml:space="preserve">, sin embargo, con el análisis </w:t>
      </w:r>
      <w:r w:rsidR="30629606" w:rsidRPr="000469DC">
        <w:rPr>
          <w:rFonts w:ascii="Georgia" w:hAnsi="Georgia" w:cs="Arial"/>
        </w:rPr>
        <w:t xml:space="preserve">siguiente </w:t>
      </w:r>
      <w:r w:rsidR="6D388390" w:rsidRPr="000469DC">
        <w:rPr>
          <w:rFonts w:ascii="Georgia" w:hAnsi="Georgia" w:cs="Arial"/>
        </w:rPr>
        <w:t>e</w:t>
      </w:r>
      <w:r w:rsidR="00054EC0" w:rsidRPr="000469DC">
        <w:rPr>
          <w:rFonts w:ascii="Georgia" w:hAnsi="Georgia" w:cs="Arial"/>
        </w:rPr>
        <w:t>s inane su exigencia</w:t>
      </w:r>
      <w:r w:rsidR="009D1F15" w:rsidRPr="000469DC">
        <w:rPr>
          <w:rFonts w:ascii="Georgia" w:hAnsi="Georgia" w:cs="Arial"/>
        </w:rPr>
        <w:t xml:space="preserve"> a </w:t>
      </w:r>
      <w:r w:rsidR="009D1F15" w:rsidRPr="000469DC">
        <w:rPr>
          <w:rFonts w:ascii="Georgia" w:hAnsi="Georgia" w:cs="Arial"/>
        </w:rPr>
        <w:lastRenderedPageBreak/>
        <w:t>esta altura procesal</w:t>
      </w:r>
      <w:r w:rsidR="508A4F40" w:rsidRPr="000469DC">
        <w:rPr>
          <w:rFonts w:ascii="Georgia" w:hAnsi="Georgia" w:cs="Arial"/>
        </w:rPr>
        <w:t>, en razón a que l</w:t>
      </w:r>
      <w:r w:rsidR="000F69CA" w:rsidRPr="000469DC">
        <w:rPr>
          <w:rFonts w:ascii="Georgia" w:hAnsi="Georgia" w:cs="Arial"/>
        </w:rPr>
        <w:t xml:space="preserve">a </w:t>
      </w:r>
      <w:r w:rsidR="00054EC0" w:rsidRPr="000469DC">
        <w:rPr>
          <w:rFonts w:ascii="Georgia" w:hAnsi="Georgia" w:cs="Arial"/>
        </w:rPr>
        <w:t xml:space="preserve">parte actora desfavorecida con la decisión, </w:t>
      </w:r>
      <w:r w:rsidR="7BCAA73A" w:rsidRPr="000469DC">
        <w:rPr>
          <w:rFonts w:ascii="Georgia" w:hAnsi="Georgia" w:cs="Arial"/>
        </w:rPr>
        <w:t xml:space="preserve">era la única </w:t>
      </w:r>
      <w:r w:rsidR="00176F6D" w:rsidRPr="000469DC">
        <w:rPr>
          <w:rFonts w:ascii="Georgia" w:hAnsi="Georgia" w:cs="Arial"/>
        </w:rPr>
        <w:t>beneficiaria</w:t>
      </w:r>
      <w:r w:rsidR="00D71CF5" w:rsidRPr="000469DC">
        <w:rPr>
          <w:rFonts w:ascii="Georgia" w:hAnsi="Georgia" w:cs="Arial"/>
        </w:rPr>
        <w:t xml:space="preserve"> </w:t>
      </w:r>
      <w:r w:rsidR="00176F6D" w:rsidRPr="000469DC">
        <w:rPr>
          <w:rFonts w:ascii="Georgia" w:hAnsi="Georgia" w:cs="Arial"/>
        </w:rPr>
        <w:t>de</w:t>
      </w:r>
      <w:r w:rsidR="00D71CF5" w:rsidRPr="000469DC">
        <w:rPr>
          <w:rFonts w:ascii="Georgia" w:hAnsi="Georgia" w:cs="Arial"/>
        </w:rPr>
        <w:t xml:space="preserve"> la garantía omitida, pues </w:t>
      </w:r>
      <w:r w:rsidR="009D1F15" w:rsidRPr="000469DC">
        <w:rPr>
          <w:rFonts w:ascii="Georgia" w:hAnsi="Georgia" w:cs="Arial"/>
        </w:rPr>
        <w:t>amparaba los eventuales perjuicios que se le pudieran ocasionar, mas guardó silencio.</w:t>
      </w:r>
    </w:p>
    <w:p w14:paraId="57B883B2" w14:textId="77777777" w:rsidR="00E64992" w:rsidRPr="000469DC" w:rsidRDefault="00E64992" w:rsidP="000469DC">
      <w:pPr>
        <w:spacing w:line="276" w:lineRule="auto"/>
        <w:jc w:val="both"/>
        <w:rPr>
          <w:rFonts w:ascii="Georgia" w:hAnsi="Georgia" w:cs="Arial"/>
        </w:rPr>
      </w:pPr>
    </w:p>
    <w:p w14:paraId="366C2324" w14:textId="107467BA" w:rsidR="00EA275A" w:rsidRPr="000469DC" w:rsidRDefault="7BC7993D"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r w:rsidRPr="000469DC">
        <w:rPr>
          <w:rFonts w:ascii="Georgia" w:hAnsi="Georgia"/>
        </w:rPr>
        <w:t>P</w:t>
      </w:r>
      <w:r w:rsidR="005106F8" w:rsidRPr="000469DC">
        <w:rPr>
          <w:rFonts w:ascii="Georgia" w:hAnsi="Georgia"/>
        </w:rPr>
        <w:t xml:space="preserve">ara esta Sala, </w:t>
      </w:r>
      <w:r w:rsidR="7BC723C7" w:rsidRPr="000469DC">
        <w:rPr>
          <w:rFonts w:ascii="Georgia" w:hAnsi="Georgia"/>
        </w:rPr>
        <w:t xml:space="preserve">lo argumentado </w:t>
      </w:r>
      <w:r w:rsidR="00690ADF" w:rsidRPr="000469DC">
        <w:rPr>
          <w:rFonts w:ascii="Georgia" w:hAnsi="Georgia"/>
        </w:rPr>
        <w:t xml:space="preserve">al apelar </w:t>
      </w:r>
      <w:r w:rsidR="7BC723C7" w:rsidRPr="000469DC">
        <w:rPr>
          <w:rFonts w:ascii="Georgia" w:hAnsi="Georgia"/>
        </w:rPr>
        <w:t xml:space="preserve">es </w:t>
      </w:r>
      <w:r w:rsidR="005106F8" w:rsidRPr="000469DC">
        <w:rPr>
          <w:rFonts w:ascii="Georgia" w:hAnsi="Georgia"/>
        </w:rPr>
        <w:t>insufici</w:t>
      </w:r>
      <w:r w:rsidR="0458F81F" w:rsidRPr="000469DC">
        <w:rPr>
          <w:rFonts w:ascii="Georgia" w:hAnsi="Georgia"/>
        </w:rPr>
        <w:t>ente</w:t>
      </w:r>
      <w:r w:rsidR="005106F8" w:rsidRPr="000469DC">
        <w:rPr>
          <w:rFonts w:ascii="Georgia" w:hAnsi="Georgia"/>
        </w:rPr>
        <w:t xml:space="preserve"> </w:t>
      </w:r>
      <w:r w:rsidR="00E64992" w:rsidRPr="000469DC">
        <w:rPr>
          <w:rFonts w:ascii="Georgia" w:hAnsi="Georgia"/>
        </w:rPr>
        <w:t xml:space="preserve">para </w:t>
      </w:r>
      <w:r w:rsidR="005106F8" w:rsidRPr="000469DC">
        <w:rPr>
          <w:rFonts w:ascii="Georgia" w:hAnsi="Georgia"/>
        </w:rPr>
        <w:t>derruir la decisión</w:t>
      </w:r>
      <w:r w:rsidR="00E64992" w:rsidRPr="000469DC">
        <w:rPr>
          <w:rFonts w:ascii="Georgia" w:hAnsi="Georgia"/>
        </w:rPr>
        <w:t xml:space="preserve">, </w:t>
      </w:r>
      <w:r w:rsidR="00690ADF" w:rsidRPr="000469DC">
        <w:rPr>
          <w:rFonts w:ascii="Georgia" w:hAnsi="Georgia"/>
        </w:rPr>
        <w:t xml:space="preserve">el </w:t>
      </w:r>
      <w:r w:rsidR="00EA275A" w:rsidRPr="000469DC">
        <w:rPr>
          <w:rFonts w:ascii="Georgia" w:hAnsi="Georgia"/>
        </w:rPr>
        <w:t>cuestiona</w:t>
      </w:r>
      <w:r w:rsidR="00690ADF" w:rsidRPr="000469DC">
        <w:rPr>
          <w:rFonts w:ascii="Georgia" w:hAnsi="Georgia"/>
        </w:rPr>
        <w:t xml:space="preserve">miento se centra en reparar </w:t>
      </w:r>
      <w:r w:rsidR="00EA275A" w:rsidRPr="000469DC">
        <w:rPr>
          <w:rFonts w:ascii="Georgia" w:hAnsi="Georgia"/>
        </w:rPr>
        <w:t xml:space="preserve">la posesión que estimó ampliamente demostrada la primera sede, </w:t>
      </w:r>
      <w:r w:rsidR="00690ADF" w:rsidRPr="000469DC">
        <w:rPr>
          <w:rFonts w:ascii="Georgia" w:hAnsi="Georgia"/>
        </w:rPr>
        <w:t xml:space="preserve">con </w:t>
      </w:r>
      <w:r w:rsidR="512F9354" w:rsidRPr="000469DC">
        <w:rPr>
          <w:rFonts w:ascii="Georgia" w:hAnsi="Georgia"/>
        </w:rPr>
        <w:t>razones</w:t>
      </w:r>
      <w:r w:rsidR="00690ADF" w:rsidRPr="000469DC">
        <w:rPr>
          <w:rFonts w:ascii="Georgia" w:hAnsi="Georgia"/>
        </w:rPr>
        <w:t xml:space="preserve"> </w:t>
      </w:r>
      <w:r w:rsidR="1FAA5FC4" w:rsidRPr="000469DC">
        <w:rPr>
          <w:rFonts w:ascii="Georgia" w:hAnsi="Georgia"/>
        </w:rPr>
        <w:t>que lucen ineficaces como se explicita enseguida</w:t>
      </w:r>
      <w:r w:rsidR="00455F43" w:rsidRPr="000469DC">
        <w:rPr>
          <w:rFonts w:ascii="Georgia" w:hAnsi="Georgia"/>
        </w:rPr>
        <w:t>.</w:t>
      </w:r>
    </w:p>
    <w:p w14:paraId="1EFFEE2F" w14:textId="77777777" w:rsidR="00BE2962" w:rsidRPr="000469DC" w:rsidRDefault="00BE2962"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p>
    <w:p w14:paraId="06DE4A85" w14:textId="3924CEC2" w:rsidR="003C4183" w:rsidRPr="000469DC" w:rsidRDefault="00A06DC8"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r w:rsidRPr="000469DC">
        <w:rPr>
          <w:rFonts w:ascii="Georgia" w:hAnsi="Georgia"/>
        </w:rPr>
        <w:t xml:space="preserve">Ninguna controversia hay sobre </w:t>
      </w:r>
      <w:r w:rsidR="00690ADF" w:rsidRPr="000469DC">
        <w:rPr>
          <w:rFonts w:ascii="Georgia" w:hAnsi="Georgia"/>
        </w:rPr>
        <w:t xml:space="preserve">la </w:t>
      </w:r>
      <w:r w:rsidR="00744F0C" w:rsidRPr="000469DC">
        <w:rPr>
          <w:rFonts w:ascii="Georgia" w:hAnsi="Georgia"/>
        </w:rPr>
        <w:t>propiedad</w:t>
      </w:r>
      <w:r w:rsidR="3FF4B309" w:rsidRPr="000469DC">
        <w:rPr>
          <w:rFonts w:ascii="Georgia" w:hAnsi="Georgia"/>
        </w:rPr>
        <w:t>,</w:t>
      </w:r>
      <w:r w:rsidR="00744F0C" w:rsidRPr="000469DC">
        <w:rPr>
          <w:rFonts w:ascii="Georgia" w:hAnsi="Georgia"/>
        </w:rPr>
        <w:t xml:space="preserve"> </w:t>
      </w:r>
      <w:r w:rsidRPr="000469DC">
        <w:rPr>
          <w:rFonts w:ascii="Georgia" w:hAnsi="Georgia"/>
        </w:rPr>
        <w:t xml:space="preserve">que recae </w:t>
      </w:r>
      <w:r w:rsidR="00744F0C" w:rsidRPr="000469DC">
        <w:rPr>
          <w:rFonts w:ascii="Georgia" w:hAnsi="Georgia"/>
        </w:rPr>
        <w:t>en cabeza de la ejecutada</w:t>
      </w:r>
      <w:r w:rsidR="4B7D629B" w:rsidRPr="000469DC">
        <w:rPr>
          <w:rFonts w:ascii="Georgia" w:hAnsi="Georgia"/>
        </w:rPr>
        <w:t>,</w:t>
      </w:r>
      <w:r w:rsidR="00744F0C" w:rsidRPr="000469DC">
        <w:rPr>
          <w:rFonts w:ascii="Georgia" w:hAnsi="Georgia"/>
        </w:rPr>
        <w:t xml:space="preserve"> y</w:t>
      </w:r>
      <w:r w:rsidR="00FE2E9F" w:rsidRPr="000469DC">
        <w:rPr>
          <w:rFonts w:ascii="Georgia" w:hAnsi="Georgia"/>
        </w:rPr>
        <w:t xml:space="preserve"> </w:t>
      </w:r>
      <w:r w:rsidR="00690ADF" w:rsidRPr="000469DC">
        <w:rPr>
          <w:rFonts w:ascii="Georgia" w:hAnsi="Georgia"/>
        </w:rPr>
        <w:t xml:space="preserve">se reconoce que </w:t>
      </w:r>
      <w:r w:rsidR="003C4183" w:rsidRPr="000469DC">
        <w:rPr>
          <w:rFonts w:ascii="Georgia" w:hAnsi="Georgia"/>
        </w:rPr>
        <w:t xml:space="preserve">se </w:t>
      </w:r>
      <w:r w:rsidR="009D1F15" w:rsidRPr="000469DC">
        <w:rPr>
          <w:rFonts w:ascii="Georgia" w:hAnsi="Georgia"/>
        </w:rPr>
        <w:t>pu</w:t>
      </w:r>
      <w:r w:rsidR="008F2BDA" w:rsidRPr="000469DC">
        <w:rPr>
          <w:rFonts w:ascii="Georgia" w:hAnsi="Georgia"/>
        </w:rPr>
        <w:t>s</w:t>
      </w:r>
      <w:r w:rsidR="00CB35AA" w:rsidRPr="000469DC">
        <w:rPr>
          <w:rFonts w:ascii="Georgia" w:hAnsi="Georgia"/>
        </w:rPr>
        <w:t xml:space="preserve">o </w:t>
      </w:r>
      <w:r w:rsidR="003C4183" w:rsidRPr="000469DC">
        <w:rPr>
          <w:rFonts w:ascii="Georgia" w:hAnsi="Georgia"/>
        </w:rPr>
        <w:t xml:space="preserve">en conocimiento de la Fiscalía General de la Nación, </w:t>
      </w:r>
      <w:r w:rsidR="00690ADF" w:rsidRPr="000469DC">
        <w:rPr>
          <w:rFonts w:ascii="Georgia" w:hAnsi="Georgia"/>
        </w:rPr>
        <w:t xml:space="preserve">el </w:t>
      </w:r>
      <w:r w:rsidR="003C4183" w:rsidRPr="000469DC">
        <w:rPr>
          <w:rFonts w:ascii="Georgia" w:hAnsi="Georgia"/>
        </w:rPr>
        <w:t>desaparecimiento</w:t>
      </w:r>
      <w:r w:rsidR="00690ADF" w:rsidRPr="000469DC">
        <w:rPr>
          <w:rFonts w:ascii="Georgia" w:hAnsi="Georgia"/>
        </w:rPr>
        <w:t xml:space="preserve"> de aquella</w:t>
      </w:r>
      <w:r w:rsidR="003C4183" w:rsidRPr="000469DC">
        <w:rPr>
          <w:rFonts w:ascii="Georgia" w:hAnsi="Georgia"/>
        </w:rPr>
        <w:t xml:space="preserve"> (Carpeta 1ª instancia, archivo 06, folio 71)</w:t>
      </w:r>
      <w:r w:rsidR="00FE2E9F" w:rsidRPr="000469DC">
        <w:rPr>
          <w:rFonts w:ascii="Georgia" w:hAnsi="Georgia"/>
        </w:rPr>
        <w:t xml:space="preserve">; </w:t>
      </w:r>
      <w:r w:rsidR="003C4183" w:rsidRPr="000469DC">
        <w:rPr>
          <w:rFonts w:ascii="Georgia" w:hAnsi="Georgia"/>
        </w:rPr>
        <w:t xml:space="preserve">empero, </w:t>
      </w:r>
      <w:r w:rsidR="00CB35AA" w:rsidRPr="000469DC">
        <w:rPr>
          <w:rFonts w:ascii="Georgia" w:hAnsi="Georgia"/>
        </w:rPr>
        <w:t xml:space="preserve">solo </w:t>
      </w:r>
      <w:r w:rsidR="003C4183" w:rsidRPr="000469DC">
        <w:rPr>
          <w:rFonts w:ascii="Georgia" w:hAnsi="Georgia"/>
        </w:rPr>
        <w:t xml:space="preserve">se advierte </w:t>
      </w:r>
      <w:r w:rsidR="00CB35AA" w:rsidRPr="000469DC">
        <w:rPr>
          <w:rFonts w:ascii="Georgia" w:hAnsi="Georgia"/>
        </w:rPr>
        <w:t xml:space="preserve">en </w:t>
      </w:r>
      <w:r w:rsidR="5A7A2C37" w:rsidRPr="000469DC">
        <w:rPr>
          <w:rFonts w:ascii="Georgia" w:hAnsi="Georgia"/>
        </w:rPr>
        <w:t xml:space="preserve">el </w:t>
      </w:r>
      <w:r w:rsidR="003C4183" w:rsidRPr="000469DC">
        <w:rPr>
          <w:rFonts w:ascii="Georgia" w:hAnsi="Georgia"/>
        </w:rPr>
        <w:t xml:space="preserve">material probatorio, </w:t>
      </w:r>
      <w:r w:rsidR="00CB35AA" w:rsidRPr="000469DC">
        <w:rPr>
          <w:rFonts w:ascii="Georgia" w:hAnsi="Georgia"/>
        </w:rPr>
        <w:t>la constancia de esa dependencia sobre la radicación de la denuncia,</w:t>
      </w:r>
      <w:r w:rsidR="00FB507D" w:rsidRPr="000469DC">
        <w:rPr>
          <w:rFonts w:ascii="Georgia" w:hAnsi="Georgia"/>
        </w:rPr>
        <w:t xml:space="preserve"> que </w:t>
      </w:r>
      <w:r w:rsidR="00CD204F" w:rsidRPr="000469DC">
        <w:rPr>
          <w:rFonts w:ascii="Georgia" w:hAnsi="Georgia"/>
        </w:rPr>
        <w:t xml:space="preserve">no es indicativa de </w:t>
      </w:r>
      <w:r w:rsidR="00E215BF" w:rsidRPr="000469DC">
        <w:rPr>
          <w:rFonts w:ascii="Georgia" w:hAnsi="Georgia"/>
        </w:rPr>
        <w:t xml:space="preserve">una acción delictiva, debía probarse que </w:t>
      </w:r>
      <w:r w:rsidR="00455F43" w:rsidRPr="000469DC">
        <w:rPr>
          <w:rFonts w:ascii="Georgia" w:hAnsi="Georgia"/>
        </w:rPr>
        <w:t>esa jurisdicción</w:t>
      </w:r>
      <w:r w:rsidR="00FB507D" w:rsidRPr="000469DC">
        <w:rPr>
          <w:rFonts w:ascii="Georgia" w:hAnsi="Georgia"/>
        </w:rPr>
        <w:t xml:space="preserve"> estimó </w:t>
      </w:r>
      <w:r w:rsidR="00FB507D" w:rsidRPr="000469DC">
        <w:rPr>
          <w:rFonts w:ascii="Georgia" w:hAnsi="Georgia"/>
          <w:u w:val="single"/>
        </w:rPr>
        <w:t>esa ausencia como forzosa</w:t>
      </w:r>
      <w:r w:rsidR="789E5AC2" w:rsidRPr="000469DC">
        <w:rPr>
          <w:rFonts w:ascii="Georgia" w:hAnsi="Georgia"/>
        </w:rPr>
        <w:t>,</w:t>
      </w:r>
      <w:r w:rsidR="006315BE" w:rsidRPr="000469DC">
        <w:rPr>
          <w:rFonts w:ascii="Georgia" w:hAnsi="Georgia"/>
        </w:rPr>
        <w:t xml:space="preserve"> luego de la correspondiente investigación, pero tales medios demostrativos aquí brillan por su ausencia</w:t>
      </w:r>
      <w:r w:rsidR="003C4183" w:rsidRPr="000469DC">
        <w:rPr>
          <w:rFonts w:ascii="Georgia" w:hAnsi="Georgia"/>
        </w:rPr>
        <w:t xml:space="preserve">. </w:t>
      </w:r>
    </w:p>
    <w:p w14:paraId="46D32BAE" w14:textId="2C37A4B8" w:rsidR="003C4183" w:rsidRPr="000469DC" w:rsidRDefault="003C4183"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p>
    <w:p w14:paraId="582970EC" w14:textId="5606BBE0" w:rsidR="003C4183" w:rsidRPr="000469DC" w:rsidRDefault="00FB507D"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r w:rsidRPr="000469DC">
        <w:rPr>
          <w:rFonts w:ascii="Georgia" w:hAnsi="Georgia"/>
        </w:rPr>
        <w:t xml:space="preserve">En suma, esa comunicación </w:t>
      </w:r>
      <w:r w:rsidR="0019771C" w:rsidRPr="000469DC">
        <w:rPr>
          <w:rFonts w:ascii="Georgia" w:hAnsi="Georgia"/>
        </w:rPr>
        <w:t>carece de</w:t>
      </w:r>
      <w:r w:rsidRPr="000469DC">
        <w:rPr>
          <w:rFonts w:ascii="Georgia" w:hAnsi="Georgia"/>
        </w:rPr>
        <w:t xml:space="preserve"> contunden</w:t>
      </w:r>
      <w:r w:rsidR="0019771C" w:rsidRPr="000469DC">
        <w:rPr>
          <w:rFonts w:ascii="Georgia" w:hAnsi="Georgia"/>
        </w:rPr>
        <w:t xml:space="preserve">cia </w:t>
      </w:r>
      <w:r w:rsidRPr="000469DC">
        <w:rPr>
          <w:rFonts w:ascii="Georgia" w:hAnsi="Georgia"/>
        </w:rPr>
        <w:t>para probar la desaparición forzosa, solo lo sería la sentencia que así lo declaró</w:t>
      </w:r>
      <w:r w:rsidR="3B188E3F" w:rsidRPr="000469DC">
        <w:rPr>
          <w:rFonts w:ascii="Georgia" w:hAnsi="Georgia"/>
        </w:rPr>
        <w:t>,</w:t>
      </w:r>
      <w:r w:rsidRPr="000469DC">
        <w:rPr>
          <w:rFonts w:ascii="Georgia" w:hAnsi="Georgia"/>
        </w:rPr>
        <w:t xml:space="preserve"> y</w:t>
      </w:r>
      <w:r w:rsidR="65F58C30" w:rsidRPr="000469DC">
        <w:rPr>
          <w:rFonts w:ascii="Georgia" w:hAnsi="Georgia"/>
        </w:rPr>
        <w:t xml:space="preserve"> en todo caso, para este asunto, </w:t>
      </w:r>
      <w:r w:rsidR="00AD5083" w:rsidRPr="000469DC">
        <w:rPr>
          <w:rFonts w:ascii="Georgia" w:hAnsi="Georgia"/>
        </w:rPr>
        <w:t xml:space="preserve">ninguna </w:t>
      </w:r>
      <w:r w:rsidR="00C17C66" w:rsidRPr="000469DC">
        <w:rPr>
          <w:rFonts w:ascii="Georgia" w:hAnsi="Georgia"/>
        </w:rPr>
        <w:t>incidencia</w:t>
      </w:r>
      <w:r w:rsidRPr="000469DC">
        <w:rPr>
          <w:rFonts w:ascii="Georgia" w:hAnsi="Georgia"/>
        </w:rPr>
        <w:t xml:space="preserve"> </w:t>
      </w:r>
      <w:r w:rsidR="4FD3CBF1" w:rsidRPr="000469DC">
        <w:rPr>
          <w:rFonts w:ascii="Georgia" w:hAnsi="Georgia"/>
        </w:rPr>
        <w:t xml:space="preserve">tendría </w:t>
      </w:r>
      <w:r w:rsidRPr="000469DC">
        <w:rPr>
          <w:rFonts w:ascii="Georgia" w:hAnsi="Georgia"/>
        </w:rPr>
        <w:t>en el fenómeno posesorio</w:t>
      </w:r>
      <w:r w:rsidR="060943C9" w:rsidRPr="000469DC">
        <w:rPr>
          <w:rFonts w:ascii="Georgia" w:hAnsi="Georgia"/>
        </w:rPr>
        <w:t>, según se discierne a continuación.</w:t>
      </w:r>
    </w:p>
    <w:p w14:paraId="5730822B" w14:textId="135ACCE1" w:rsidR="00CD204F" w:rsidRPr="000469DC" w:rsidRDefault="00CD204F" w:rsidP="000469DC">
      <w:pPr>
        <w:tabs>
          <w:tab w:val="left" w:pos="7080"/>
        </w:tabs>
        <w:spacing w:line="276" w:lineRule="auto"/>
        <w:jc w:val="both"/>
        <w:rPr>
          <w:rFonts w:ascii="Georgia" w:hAnsi="Georgia"/>
        </w:rPr>
      </w:pPr>
    </w:p>
    <w:p w14:paraId="58C3E72A" w14:textId="7F5271B3" w:rsidR="00CD204F" w:rsidRPr="000469DC" w:rsidRDefault="009E50CC"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r w:rsidRPr="000469DC">
        <w:rPr>
          <w:rFonts w:ascii="Georgia" w:hAnsi="Georgia"/>
        </w:rPr>
        <w:t xml:space="preserve">Y es que ni aun con </w:t>
      </w:r>
      <w:r w:rsidR="00CD204F" w:rsidRPr="000469DC">
        <w:rPr>
          <w:rFonts w:ascii="Georgia" w:hAnsi="Georgia"/>
        </w:rPr>
        <w:t xml:space="preserve">la declaratoria de muerte </w:t>
      </w:r>
      <w:r w:rsidR="00C44AB9" w:rsidRPr="000469DC">
        <w:rPr>
          <w:rFonts w:ascii="Georgia" w:hAnsi="Georgia"/>
        </w:rPr>
        <w:t>(</w:t>
      </w:r>
      <w:r w:rsidR="00256598" w:rsidRPr="000469DC">
        <w:rPr>
          <w:rFonts w:ascii="Georgia" w:hAnsi="Georgia"/>
        </w:rPr>
        <w:t>31-01-2008)</w:t>
      </w:r>
      <w:r w:rsidR="00256598" w:rsidRPr="000469DC">
        <w:rPr>
          <w:rStyle w:val="Refdenotaalpie"/>
          <w:rFonts w:ascii="Georgia" w:hAnsi="Georgia"/>
        </w:rPr>
        <w:footnoteReference w:id="11"/>
      </w:r>
      <w:r w:rsidR="00256598" w:rsidRPr="000469DC">
        <w:rPr>
          <w:rFonts w:ascii="Georgia" w:hAnsi="Georgia"/>
        </w:rPr>
        <w:t xml:space="preserve"> </w:t>
      </w:r>
      <w:r w:rsidR="00CD204F" w:rsidRPr="000469DC">
        <w:rPr>
          <w:rFonts w:ascii="Georgia" w:hAnsi="Georgia"/>
        </w:rPr>
        <w:t>por desaparecimiento</w:t>
      </w:r>
      <w:r w:rsidRPr="000469DC">
        <w:rPr>
          <w:rFonts w:ascii="Georgia" w:hAnsi="Georgia"/>
        </w:rPr>
        <w:t xml:space="preserve"> (Cuya decisión no obra en </w:t>
      </w:r>
      <w:r w:rsidR="099C3DFF" w:rsidRPr="000469DC">
        <w:rPr>
          <w:rFonts w:ascii="Georgia" w:hAnsi="Georgia"/>
        </w:rPr>
        <w:t>estas diligencias</w:t>
      </w:r>
      <w:r w:rsidRPr="000469DC">
        <w:rPr>
          <w:rFonts w:ascii="Georgia" w:hAnsi="Georgia"/>
        </w:rPr>
        <w:t xml:space="preserve">), </w:t>
      </w:r>
      <w:r w:rsidR="2C2756D7" w:rsidRPr="000469DC">
        <w:rPr>
          <w:rFonts w:ascii="Georgia" w:hAnsi="Georgia"/>
        </w:rPr>
        <w:t xml:space="preserve">fechada por </w:t>
      </w:r>
      <w:r w:rsidR="37255578" w:rsidRPr="000469DC">
        <w:rPr>
          <w:rFonts w:ascii="Georgia" w:hAnsi="Georgia"/>
        </w:rPr>
        <w:t>e</w:t>
      </w:r>
      <w:r w:rsidR="2C2756D7" w:rsidRPr="000469DC">
        <w:rPr>
          <w:rFonts w:ascii="Georgia" w:hAnsi="Georgia"/>
        </w:rPr>
        <w:t xml:space="preserve">l </w:t>
      </w:r>
      <w:r w:rsidRPr="000469DC">
        <w:rPr>
          <w:rFonts w:ascii="Georgia" w:hAnsi="Georgia"/>
        </w:rPr>
        <w:t xml:space="preserve">recurrente </w:t>
      </w:r>
      <w:r w:rsidR="3041EE4B" w:rsidRPr="000469DC">
        <w:rPr>
          <w:rFonts w:ascii="Georgia" w:hAnsi="Georgia"/>
        </w:rPr>
        <w:t xml:space="preserve">el </w:t>
      </w:r>
      <w:r w:rsidRPr="000469DC">
        <w:rPr>
          <w:rFonts w:ascii="Georgia" w:hAnsi="Georgia"/>
        </w:rPr>
        <w:t>31-01-2008 o el 31-01-2011</w:t>
      </w:r>
      <w:r w:rsidR="2E19E0E3" w:rsidRPr="000469DC">
        <w:rPr>
          <w:rFonts w:ascii="Georgia" w:hAnsi="Georgia"/>
        </w:rPr>
        <w:t xml:space="preserve"> (¿?)</w:t>
      </w:r>
      <w:r w:rsidR="4DCE7249" w:rsidRPr="000469DC">
        <w:rPr>
          <w:rFonts w:ascii="Georgia" w:hAnsi="Georgia"/>
        </w:rPr>
        <w:t>,</w:t>
      </w:r>
      <w:r w:rsidRPr="000469DC">
        <w:rPr>
          <w:rFonts w:ascii="Georgia" w:hAnsi="Georgia"/>
        </w:rPr>
        <w:t xml:space="preserve"> puede </w:t>
      </w:r>
      <w:r w:rsidR="0019040F" w:rsidRPr="000469DC">
        <w:rPr>
          <w:rFonts w:ascii="Georgia" w:hAnsi="Georgia"/>
        </w:rPr>
        <w:t xml:space="preserve">afirmarse </w:t>
      </w:r>
      <w:r w:rsidRPr="000469DC">
        <w:rPr>
          <w:rFonts w:ascii="Georgia" w:hAnsi="Georgia"/>
        </w:rPr>
        <w:t xml:space="preserve">que los opositores se </w:t>
      </w:r>
      <w:r w:rsidR="00455F43" w:rsidRPr="000469DC">
        <w:rPr>
          <w:rFonts w:ascii="Georgia" w:hAnsi="Georgia"/>
        </w:rPr>
        <w:t xml:space="preserve">beneficiaron </w:t>
      </w:r>
      <w:r w:rsidRPr="000469DC">
        <w:rPr>
          <w:rFonts w:ascii="Georgia" w:hAnsi="Georgia"/>
        </w:rPr>
        <w:t xml:space="preserve">de </w:t>
      </w:r>
      <w:r w:rsidR="042D0EF3" w:rsidRPr="000469DC">
        <w:rPr>
          <w:rFonts w:ascii="Georgia" w:hAnsi="Georgia"/>
        </w:rPr>
        <w:t xml:space="preserve">esa </w:t>
      </w:r>
      <w:r w:rsidRPr="000469DC">
        <w:rPr>
          <w:rFonts w:ascii="Georgia" w:hAnsi="Georgia"/>
        </w:rPr>
        <w:t xml:space="preserve">ausencia, pues tal como lo aludió el proveído </w:t>
      </w:r>
      <w:r w:rsidR="13475BA1" w:rsidRPr="000469DC">
        <w:rPr>
          <w:rFonts w:ascii="Georgia" w:hAnsi="Georgia"/>
        </w:rPr>
        <w:t>reprochado</w:t>
      </w:r>
      <w:r w:rsidRPr="000469DC">
        <w:rPr>
          <w:rFonts w:ascii="Georgia" w:hAnsi="Georgia"/>
        </w:rPr>
        <w:t xml:space="preserve">, el </w:t>
      </w:r>
      <w:r w:rsidR="005B68C0" w:rsidRPr="000469DC">
        <w:rPr>
          <w:rFonts w:ascii="Georgia" w:hAnsi="Georgia"/>
        </w:rPr>
        <w:t xml:space="preserve">acervo demostrativo (En </w:t>
      </w:r>
      <w:r w:rsidRPr="000469DC">
        <w:rPr>
          <w:rFonts w:ascii="Georgia" w:hAnsi="Georgia"/>
        </w:rPr>
        <w:t>especial el testimonial</w:t>
      </w:r>
      <w:r w:rsidR="005B68C0" w:rsidRPr="000469DC">
        <w:rPr>
          <w:rFonts w:ascii="Georgia" w:hAnsi="Georgia"/>
        </w:rPr>
        <w:t>)</w:t>
      </w:r>
      <w:r w:rsidRPr="000469DC">
        <w:rPr>
          <w:rFonts w:ascii="Georgia" w:hAnsi="Georgia"/>
        </w:rPr>
        <w:t xml:space="preserve"> </w:t>
      </w:r>
      <w:r w:rsidR="3F8A53C3" w:rsidRPr="000469DC">
        <w:rPr>
          <w:rFonts w:ascii="Georgia" w:hAnsi="Georgia"/>
        </w:rPr>
        <w:t>acredita que</w:t>
      </w:r>
      <w:r w:rsidRPr="000469DC">
        <w:rPr>
          <w:rFonts w:ascii="Georgia" w:hAnsi="Georgia"/>
        </w:rPr>
        <w:t xml:space="preserve"> </w:t>
      </w:r>
      <w:r w:rsidR="2EDE0EB4" w:rsidRPr="000469DC">
        <w:rPr>
          <w:rFonts w:ascii="Georgia" w:hAnsi="Georgia"/>
        </w:rPr>
        <w:t xml:space="preserve">las </w:t>
      </w:r>
      <w:r w:rsidR="683E44A1" w:rsidRPr="000469DC">
        <w:rPr>
          <w:rFonts w:ascii="Georgia" w:hAnsi="Georgia"/>
        </w:rPr>
        <w:t xml:space="preserve">cinco (5) </w:t>
      </w:r>
      <w:r w:rsidRPr="000469DC">
        <w:rPr>
          <w:rFonts w:ascii="Georgia" w:hAnsi="Georgia"/>
        </w:rPr>
        <w:t xml:space="preserve">posesiones </w:t>
      </w:r>
      <w:r w:rsidR="2D6F211B" w:rsidRPr="000469DC">
        <w:rPr>
          <w:rFonts w:ascii="Georgia" w:hAnsi="Georgia"/>
        </w:rPr>
        <w:t>se iniciaron en fechas anteriores a la diligencia cautelar donde se formuló la oposición</w:t>
      </w:r>
      <w:r w:rsidR="1A368DCD" w:rsidRPr="000469DC">
        <w:rPr>
          <w:rFonts w:ascii="Georgia" w:hAnsi="Georgia"/>
        </w:rPr>
        <w:t xml:space="preserve"> (24-11-2011</w:t>
      </w:r>
      <w:r w:rsidR="06DE28AF" w:rsidRPr="000469DC">
        <w:rPr>
          <w:rFonts w:ascii="Georgia" w:hAnsi="Georgia"/>
        </w:rPr>
        <w:t>)</w:t>
      </w:r>
      <w:r w:rsidR="66DB4A12" w:rsidRPr="000469DC">
        <w:rPr>
          <w:rFonts w:ascii="Georgia" w:hAnsi="Georgia"/>
        </w:rPr>
        <w:t xml:space="preserve">, y sobre todo </w:t>
      </w:r>
      <w:r w:rsidR="00C17C66" w:rsidRPr="000469DC">
        <w:rPr>
          <w:rFonts w:ascii="Georgia" w:hAnsi="Georgia"/>
        </w:rPr>
        <w:t xml:space="preserve">previamente </w:t>
      </w:r>
      <w:r w:rsidR="66DB4A12" w:rsidRPr="000469DC">
        <w:rPr>
          <w:rFonts w:ascii="Georgia" w:hAnsi="Georgia"/>
        </w:rPr>
        <w:t xml:space="preserve">al 31-01-2006, momento en el cual se dijo </w:t>
      </w:r>
      <w:r w:rsidR="11505082" w:rsidRPr="000469DC">
        <w:rPr>
          <w:rFonts w:ascii="Georgia" w:hAnsi="Georgia"/>
        </w:rPr>
        <w:t xml:space="preserve">desapareció de manera forzosa la señora Consuelo </w:t>
      </w:r>
      <w:r w:rsidR="005513A6" w:rsidRPr="000469DC">
        <w:rPr>
          <w:rFonts w:ascii="Georgia" w:hAnsi="Georgia"/>
        </w:rPr>
        <w:t>(Carpeta 1ª instancia, archivo 06, folio 71)</w:t>
      </w:r>
      <w:r w:rsidR="7625A2E6" w:rsidRPr="000469DC">
        <w:rPr>
          <w:rFonts w:ascii="Georgia" w:hAnsi="Georgia"/>
        </w:rPr>
        <w:t xml:space="preserve">. </w:t>
      </w:r>
    </w:p>
    <w:p w14:paraId="0E280D75" w14:textId="6ABE3937" w:rsidR="00CD204F" w:rsidRPr="000469DC" w:rsidRDefault="00CD204F"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p>
    <w:p w14:paraId="50364264" w14:textId="33C351B8" w:rsidR="00CD204F" w:rsidRPr="000469DC" w:rsidRDefault="3083FA62"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r w:rsidRPr="000469DC">
        <w:rPr>
          <w:rFonts w:ascii="Georgia" w:hAnsi="Georgia"/>
        </w:rPr>
        <w:t>Nótes</w:t>
      </w:r>
      <w:r w:rsidR="00C17C66" w:rsidRPr="000469DC">
        <w:rPr>
          <w:rFonts w:ascii="Georgia" w:hAnsi="Georgia"/>
        </w:rPr>
        <w:t>e</w:t>
      </w:r>
      <w:r w:rsidR="00690ADF" w:rsidRPr="000469DC">
        <w:rPr>
          <w:rFonts w:ascii="Georgia" w:hAnsi="Georgia"/>
        </w:rPr>
        <w:t xml:space="preserve"> que se dice </w:t>
      </w:r>
      <w:r w:rsidR="006B7BF3" w:rsidRPr="000469DC">
        <w:rPr>
          <w:rFonts w:ascii="Georgia" w:hAnsi="Georgia"/>
        </w:rPr>
        <w:t>comenzaron</w:t>
      </w:r>
      <w:r w:rsidR="00690ADF" w:rsidRPr="000469DC">
        <w:rPr>
          <w:rFonts w:ascii="Georgia" w:hAnsi="Georgia"/>
        </w:rPr>
        <w:t xml:space="preserve"> para el </w:t>
      </w:r>
      <w:r w:rsidRPr="000469DC">
        <w:rPr>
          <w:rFonts w:ascii="Georgia" w:hAnsi="Georgia"/>
        </w:rPr>
        <w:t>a</w:t>
      </w:r>
      <w:r w:rsidR="06DE28AF" w:rsidRPr="000469DC">
        <w:rPr>
          <w:rFonts w:ascii="Georgia" w:hAnsi="Georgia"/>
        </w:rPr>
        <w:t>partamento No.</w:t>
      </w:r>
      <w:r w:rsidR="000469DC">
        <w:rPr>
          <w:rFonts w:ascii="Georgia" w:hAnsi="Georgia"/>
        </w:rPr>
        <w:t xml:space="preserve"> </w:t>
      </w:r>
      <w:r w:rsidR="06DE28AF" w:rsidRPr="000469DC">
        <w:rPr>
          <w:rFonts w:ascii="Georgia" w:hAnsi="Georgia"/>
        </w:rPr>
        <w:t>30</w:t>
      </w:r>
      <w:r w:rsidR="7A4C1BE5" w:rsidRPr="000469DC">
        <w:rPr>
          <w:rFonts w:ascii="Georgia" w:hAnsi="Georgia"/>
        </w:rPr>
        <w:t>1</w:t>
      </w:r>
      <w:r w:rsidR="00690ADF" w:rsidRPr="000469DC">
        <w:rPr>
          <w:rFonts w:ascii="Georgia" w:hAnsi="Georgia"/>
        </w:rPr>
        <w:t xml:space="preserve"> en</w:t>
      </w:r>
      <w:r w:rsidR="06DE28AF" w:rsidRPr="000469DC">
        <w:rPr>
          <w:rFonts w:ascii="Georgia" w:hAnsi="Georgia"/>
        </w:rPr>
        <w:t xml:space="preserve"> </w:t>
      </w:r>
      <w:r w:rsidR="006B7BF3" w:rsidRPr="000469DC">
        <w:rPr>
          <w:rFonts w:ascii="Georgia" w:hAnsi="Georgia"/>
        </w:rPr>
        <w:t xml:space="preserve">el </w:t>
      </w:r>
      <w:r w:rsidR="06DE28AF" w:rsidRPr="000469DC">
        <w:rPr>
          <w:rFonts w:ascii="Georgia" w:hAnsi="Georgia"/>
        </w:rPr>
        <w:t>año 200</w:t>
      </w:r>
      <w:r w:rsidR="7C5B8B48" w:rsidRPr="000469DC">
        <w:rPr>
          <w:rFonts w:ascii="Georgia" w:hAnsi="Georgia"/>
        </w:rPr>
        <w:t>0</w:t>
      </w:r>
      <w:r w:rsidR="06DE28AF" w:rsidRPr="000469DC">
        <w:rPr>
          <w:rFonts w:ascii="Georgia" w:hAnsi="Georgia"/>
        </w:rPr>
        <w:t xml:space="preserve">, </w:t>
      </w:r>
      <w:r w:rsidR="00690ADF" w:rsidRPr="000469DC">
        <w:rPr>
          <w:rFonts w:ascii="Georgia" w:hAnsi="Georgia"/>
        </w:rPr>
        <w:t xml:space="preserve">para el </w:t>
      </w:r>
      <w:r w:rsidR="5E628DD4" w:rsidRPr="000469DC">
        <w:rPr>
          <w:rFonts w:ascii="Georgia" w:hAnsi="Georgia"/>
        </w:rPr>
        <w:t>No.</w:t>
      </w:r>
      <w:r w:rsidR="000469DC">
        <w:rPr>
          <w:rFonts w:ascii="Georgia" w:hAnsi="Georgia"/>
        </w:rPr>
        <w:t xml:space="preserve"> </w:t>
      </w:r>
      <w:r w:rsidR="28AD6823" w:rsidRPr="000469DC">
        <w:rPr>
          <w:rFonts w:ascii="Georgia" w:hAnsi="Georgia"/>
        </w:rPr>
        <w:t>302</w:t>
      </w:r>
      <w:r w:rsidR="00690ADF" w:rsidRPr="000469DC">
        <w:rPr>
          <w:rFonts w:ascii="Georgia" w:hAnsi="Georgia"/>
        </w:rPr>
        <w:t xml:space="preserve"> en</w:t>
      </w:r>
      <w:r w:rsidR="28AD6823" w:rsidRPr="000469DC">
        <w:rPr>
          <w:rFonts w:ascii="Georgia" w:hAnsi="Georgia"/>
        </w:rPr>
        <w:t xml:space="preserve"> 2001, </w:t>
      </w:r>
      <w:r w:rsidR="00690ADF" w:rsidRPr="000469DC">
        <w:rPr>
          <w:rFonts w:ascii="Georgia" w:hAnsi="Georgia"/>
        </w:rPr>
        <w:t xml:space="preserve">para el </w:t>
      </w:r>
      <w:r w:rsidR="28AD6823" w:rsidRPr="000469DC">
        <w:rPr>
          <w:rFonts w:ascii="Georgia" w:hAnsi="Georgia"/>
        </w:rPr>
        <w:t>No.</w:t>
      </w:r>
      <w:r w:rsidR="000469DC">
        <w:rPr>
          <w:rFonts w:ascii="Georgia" w:hAnsi="Georgia"/>
        </w:rPr>
        <w:t xml:space="preserve"> </w:t>
      </w:r>
      <w:r w:rsidR="28AD6823" w:rsidRPr="000469DC">
        <w:rPr>
          <w:rFonts w:ascii="Georgia" w:hAnsi="Georgia"/>
        </w:rPr>
        <w:t>400</w:t>
      </w:r>
      <w:r w:rsidR="00690ADF" w:rsidRPr="000469DC">
        <w:rPr>
          <w:rFonts w:ascii="Georgia" w:hAnsi="Georgia"/>
        </w:rPr>
        <w:t xml:space="preserve"> en </w:t>
      </w:r>
      <w:r w:rsidR="6C50E58B" w:rsidRPr="000469DC">
        <w:rPr>
          <w:rFonts w:ascii="Georgia" w:hAnsi="Georgia"/>
        </w:rPr>
        <w:t xml:space="preserve">1997; y las posesiones de los señores William y Alexandra, años </w:t>
      </w:r>
      <w:r w:rsidR="3E23C38D" w:rsidRPr="000469DC">
        <w:rPr>
          <w:rFonts w:ascii="Georgia" w:hAnsi="Georgia"/>
        </w:rPr>
        <w:t xml:space="preserve">2000 </w:t>
      </w:r>
      <w:r w:rsidR="6C50E58B" w:rsidRPr="000469DC">
        <w:rPr>
          <w:rFonts w:ascii="Georgia" w:hAnsi="Georgia"/>
        </w:rPr>
        <w:t xml:space="preserve">y </w:t>
      </w:r>
      <w:r w:rsidR="74F14F21" w:rsidRPr="000469DC">
        <w:rPr>
          <w:rFonts w:ascii="Georgia" w:hAnsi="Georgia"/>
        </w:rPr>
        <w:t>1999</w:t>
      </w:r>
      <w:r w:rsidR="6C50E58B" w:rsidRPr="000469DC">
        <w:rPr>
          <w:rFonts w:ascii="Georgia" w:hAnsi="Georgia"/>
        </w:rPr>
        <w:t>, respectivamente.</w:t>
      </w:r>
      <w:r w:rsidR="179B684C" w:rsidRPr="000469DC">
        <w:rPr>
          <w:rFonts w:ascii="Georgia" w:hAnsi="Georgia"/>
        </w:rPr>
        <w:t xml:space="preserve"> </w:t>
      </w:r>
    </w:p>
    <w:p w14:paraId="67A71D85" w14:textId="0D22D4E9" w:rsidR="00CD204F" w:rsidRPr="000469DC" w:rsidRDefault="00CD204F"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u w:val="single"/>
        </w:rPr>
      </w:pPr>
    </w:p>
    <w:p w14:paraId="10C31802" w14:textId="27F00693" w:rsidR="00CD204F" w:rsidRPr="000469DC" w:rsidRDefault="179B684C"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r w:rsidRPr="000469DC">
        <w:rPr>
          <w:rFonts w:ascii="Georgia" w:hAnsi="Georgia"/>
          <w:u w:val="single"/>
        </w:rPr>
        <w:t xml:space="preserve">Refulge </w:t>
      </w:r>
      <w:r w:rsidR="1EE4F553" w:rsidRPr="000469DC">
        <w:rPr>
          <w:rFonts w:ascii="Georgia" w:hAnsi="Georgia"/>
          <w:u w:val="single"/>
        </w:rPr>
        <w:t xml:space="preserve">de lo razonado que </w:t>
      </w:r>
      <w:r w:rsidRPr="000469DC">
        <w:rPr>
          <w:rFonts w:ascii="Georgia" w:hAnsi="Georgia"/>
          <w:u w:val="single"/>
        </w:rPr>
        <w:t xml:space="preserve">para </w:t>
      </w:r>
      <w:r w:rsidR="4E78783A" w:rsidRPr="000469DC">
        <w:rPr>
          <w:rFonts w:ascii="Georgia" w:hAnsi="Georgia"/>
          <w:u w:val="single"/>
        </w:rPr>
        <w:t xml:space="preserve">las </w:t>
      </w:r>
      <w:r w:rsidRPr="000469DC">
        <w:rPr>
          <w:rFonts w:ascii="Georgia" w:hAnsi="Georgia"/>
          <w:u w:val="single"/>
        </w:rPr>
        <w:t xml:space="preserve">datas </w:t>
      </w:r>
      <w:r w:rsidR="35326EE2" w:rsidRPr="000469DC">
        <w:rPr>
          <w:rFonts w:ascii="Georgia" w:hAnsi="Georgia"/>
          <w:u w:val="single"/>
        </w:rPr>
        <w:t xml:space="preserve">apuntadas, </w:t>
      </w:r>
      <w:r w:rsidRPr="000469DC">
        <w:rPr>
          <w:rFonts w:ascii="Georgia" w:hAnsi="Georgia"/>
          <w:u w:val="single"/>
        </w:rPr>
        <w:t xml:space="preserve">ninguna imposibilidad de defensa </w:t>
      </w:r>
      <w:r w:rsidR="6B1C9ED9" w:rsidRPr="000469DC">
        <w:rPr>
          <w:rFonts w:ascii="Georgia" w:hAnsi="Georgia"/>
          <w:u w:val="single"/>
        </w:rPr>
        <w:t xml:space="preserve">tenía </w:t>
      </w:r>
      <w:r w:rsidRPr="000469DC">
        <w:rPr>
          <w:rFonts w:ascii="Georgia" w:hAnsi="Georgia"/>
          <w:u w:val="single"/>
        </w:rPr>
        <w:t>la señora Consuelo</w:t>
      </w:r>
      <w:r w:rsidRPr="000469DC">
        <w:rPr>
          <w:rFonts w:ascii="Georgia" w:hAnsi="Georgia"/>
        </w:rPr>
        <w:t>.</w:t>
      </w:r>
    </w:p>
    <w:p w14:paraId="7ADF32F3" w14:textId="2769F9C2" w:rsidR="002D259C" w:rsidRPr="000469DC" w:rsidRDefault="002D259C"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p>
    <w:p w14:paraId="74B57A3B" w14:textId="2F96DE65" w:rsidR="00B34EE5" w:rsidRPr="000469DC" w:rsidRDefault="1392C89C"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0469DC">
        <w:rPr>
          <w:rFonts w:ascii="Georgia" w:hAnsi="Georgia"/>
        </w:rPr>
        <w:t>Q</w:t>
      </w:r>
      <w:r w:rsidR="002D259C" w:rsidRPr="000469DC">
        <w:rPr>
          <w:rFonts w:ascii="Georgia" w:hAnsi="Georgia"/>
        </w:rPr>
        <w:t xml:space="preserve">ue los opositores no </w:t>
      </w:r>
      <w:r w:rsidR="40649548" w:rsidRPr="000469DC">
        <w:rPr>
          <w:rFonts w:ascii="Georgia" w:hAnsi="Georgia"/>
        </w:rPr>
        <w:t xml:space="preserve">hayan </w:t>
      </w:r>
      <w:r w:rsidR="002D259C" w:rsidRPr="000469DC">
        <w:rPr>
          <w:rFonts w:ascii="Georgia" w:hAnsi="Georgia"/>
        </w:rPr>
        <w:t xml:space="preserve">iniciado los respectivos procesos de pertenencia y que </w:t>
      </w:r>
      <w:r w:rsidR="006B7BF3" w:rsidRPr="000469DC">
        <w:rPr>
          <w:rFonts w:ascii="Georgia" w:hAnsi="Georgia"/>
        </w:rPr>
        <w:t>e</w:t>
      </w:r>
      <w:r w:rsidR="002D259C" w:rsidRPr="000469DC">
        <w:rPr>
          <w:rFonts w:ascii="Georgia" w:hAnsi="Georgia"/>
        </w:rPr>
        <w:t xml:space="preserve">l </w:t>
      </w:r>
      <w:r w:rsidR="001F5AE9" w:rsidRPr="000469DC">
        <w:rPr>
          <w:rFonts w:ascii="Georgia" w:hAnsi="Georgia"/>
        </w:rPr>
        <w:t>adelantado</w:t>
      </w:r>
      <w:r w:rsidR="28B42250" w:rsidRPr="000469DC">
        <w:rPr>
          <w:rFonts w:ascii="Georgia" w:hAnsi="Georgia"/>
        </w:rPr>
        <w:t xml:space="preserve"> </w:t>
      </w:r>
      <w:r w:rsidR="002D259C" w:rsidRPr="000469DC">
        <w:rPr>
          <w:rFonts w:ascii="Georgia" w:hAnsi="Georgia"/>
        </w:rPr>
        <w:t xml:space="preserve">por el señor </w:t>
      </w:r>
      <w:r w:rsidR="002D259C" w:rsidRPr="000469DC">
        <w:rPr>
          <w:rFonts w:ascii="Georgia" w:hAnsi="Georgia" w:cs="Arial"/>
        </w:rPr>
        <w:t>Jorge William Bedoya</w:t>
      </w:r>
      <w:r w:rsidR="001F5AE9" w:rsidRPr="000469DC">
        <w:rPr>
          <w:rFonts w:ascii="Georgia" w:hAnsi="Georgia" w:cs="Arial"/>
        </w:rPr>
        <w:t>,</w:t>
      </w:r>
      <w:r w:rsidR="002D259C" w:rsidRPr="000469DC">
        <w:rPr>
          <w:rFonts w:ascii="Georgia" w:hAnsi="Georgia" w:cs="Arial"/>
        </w:rPr>
        <w:t xml:space="preserve"> </w:t>
      </w:r>
      <w:r w:rsidR="1EBF7247" w:rsidRPr="000469DC">
        <w:rPr>
          <w:rFonts w:ascii="Georgia" w:hAnsi="Georgia" w:cs="Arial"/>
        </w:rPr>
        <w:t>f</w:t>
      </w:r>
      <w:r w:rsidR="2F780438" w:rsidRPr="000469DC">
        <w:rPr>
          <w:rFonts w:ascii="Georgia" w:hAnsi="Georgia" w:cs="Arial"/>
        </w:rPr>
        <w:t>racasara</w:t>
      </w:r>
      <w:r w:rsidR="017ECF52" w:rsidRPr="000469DC">
        <w:rPr>
          <w:rFonts w:ascii="Georgia" w:hAnsi="Georgia" w:cs="Arial"/>
        </w:rPr>
        <w:t xml:space="preserve">, tampoco es razón para aceptar la tesis del recurrente. Ha de tenerse presente </w:t>
      </w:r>
      <w:r w:rsidR="2A2D739C" w:rsidRPr="000469DC">
        <w:rPr>
          <w:rFonts w:ascii="Georgia" w:hAnsi="Georgia" w:cs="Arial"/>
        </w:rPr>
        <w:t xml:space="preserve">que el triunfo de la </w:t>
      </w:r>
      <w:r w:rsidR="00EF2B81" w:rsidRPr="000469DC">
        <w:rPr>
          <w:rFonts w:ascii="Georgia" w:hAnsi="Georgia" w:cs="Arial"/>
        </w:rPr>
        <w:t>oposición</w:t>
      </w:r>
      <w:r w:rsidR="686A3B08" w:rsidRPr="000469DC">
        <w:rPr>
          <w:rFonts w:ascii="Georgia" w:hAnsi="Georgia" w:cs="Arial"/>
        </w:rPr>
        <w:t xml:space="preserve"> amerita la demostración de los requisitos antes referidos, para el día de </w:t>
      </w:r>
      <w:r w:rsidR="00EF2B81" w:rsidRPr="000469DC">
        <w:rPr>
          <w:rFonts w:ascii="Georgia" w:hAnsi="Georgia" w:cs="Arial"/>
        </w:rPr>
        <w:t>la diligencia</w:t>
      </w:r>
      <w:r w:rsidR="006315BE" w:rsidRPr="000469DC">
        <w:rPr>
          <w:rFonts w:ascii="Georgia" w:hAnsi="Georgia" w:cs="Arial"/>
        </w:rPr>
        <w:t xml:space="preserve"> (24-11-2011)</w:t>
      </w:r>
      <w:r w:rsidR="00EF2B81" w:rsidRPr="000469DC">
        <w:rPr>
          <w:rFonts w:ascii="Georgia" w:hAnsi="Georgia" w:cs="Arial"/>
        </w:rPr>
        <w:t xml:space="preserve">, en modo alguno, </w:t>
      </w:r>
      <w:r w:rsidR="5E76B127" w:rsidRPr="000469DC">
        <w:rPr>
          <w:rFonts w:ascii="Georgia" w:hAnsi="Georgia" w:cs="Arial"/>
        </w:rPr>
        <w:t>es exigencia siquiera el comienzo d</w:t>
      </w:r>
      <w:r w:rsidR="00EF2B81" w:rsidRPr="000469DC">
        <w:rPr>
          <w:rFonts w:ascii="Georgia" w:hAnsi="Georgia" w:cs="Arial"/>
        </w:rPr>
        <w:t xml:space="preserve">el trámite </w:t>
      </w:r>
      <w:r w:rsidR="001F5AE9" w:rsidRPr="000469DC">
        <w:rPr>
          <w:rFonts w:ascii="Georgia" w:hAnsi="Georgia" w:cs="Arial"/>
        </w:rPr>
        <w:t xml:space="preserve">de </w:t>
      </w:r>
      <w:r w:rsidR="00EF2B81" w:rsidRPr="000469DC">
        <w:rPr>
          <w:rFonts w:ascii="Georgia" w:hAnsi="Georgia" w:cs="Arial"/>
        </w:rPr>
        <w:t>usucapión</w:t>
      </w:r>
      <w:r w:rsidR="1F2854E1" w:rsidRPr="000469DC">
        <w:rPr>
          <w:rFonts w:ascii="Georgia" w:hAnsi="Georgia" w:cs="Arial"/>
        </w:rPr>
        <w:t>, mucho menos la estimación de esa pretensión. En suma, es</w:t>
      </w:r>
      <w:r w:rsidR="001F5AE9" w:rsidRPr="000469DC">
        <w:rPr>
          <w:rFonts w:ascii="Georgia" w:hAnsi="Georgia" w:cs="Arial"/>
        </w:rPr>
        <w:t>as</w:t>
      </w:r>
      <w:r w:rsidR="00EF2B81" w:rsidRPr="000469DC">
        <w:rPr>
          <w:rFonts w:ascii="Georgia" w:hAnsi="Georgia" w:cs="Arial"/>
        </w:rPr>
        <w:t xml:space="preserve"> circunstancias resultan irrelevantes</w:t>
      </w:r>
      <w:r w:rsidR="3042AC3A" w:rsidRPr="000469DC">
        <w:rPr>
          <w:rFonts w:ascii="Georgia" w:hAnsi="Georgia" w:cs="Arial"/>
        </w:rPr>
        <w:t xml:space="preserve"> y por ende vanas para tales fines.</w:t>
      </w:r>
      <w:r w:rsidR="00CD204F" w:rsidRPr="000469DC">
        <w:rPr>
          <w:rFonts w:ascii="Georgia" w:hAnsi="Georgia" w:cs="Arial"/>
        </w:rPr>
        <w:t xml:space="preserve"> </w:t>
      </w:r>
    </w:p>
    <w:p w14:paraId="541FBD71" w14:textId="77777777" w:rsidR="00B34EE5" w:rsidRPr="000469DC" w:rsidRDefault="00B34EE5"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02423728" w14:textId="43DD04E1" w:rsidR="002D259C" w:rsidRPr="000469DC" w:rsidRDefault="00B34EE5"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0469DC">
        <w:rPr>
          <w:rFonts w:ascii="Georgia" w:hAnsi="Georgia" w:cs="Arial"/>
        </w:rPr>
        <w:t xml:space="preserve">Tampoco </w:t>
      </w:r>
      <w:r w:rsidR="009E50CC" w:rsidRPr="000469DC">
        <w:rPr>
          <w:rFonts w:ascii="Georgia" w:hAnsi="Georgia" w:cs="Arial"/>
        </w:rPr>
        <w:t>es necesario</w:t>
      </w:r>
      <w:r w:rsidR="0019040F" w:rsidRPr="000469DC">
        <w:rPr>
          <w:rFonts w:ascii="Georgia" w:hAnsi="Georgia" w:cs="Arial"/>
        </w:rPr>
        <w:t xml:space="preserve">, como parece entenderlo el impugnante, </w:t>
      </w:r>
      <w:r w:rsidR="7B8FB860" w:rsidRPr="000469DC">
        <w:rPr>
          <w:rFonts w:ascii="Georgia" w:hAnsi="Georgia" w:cs="Arial"/>
        </w:rPr>
        <w:t xml:space="preserve">probar una </w:t>
      </w:r>
      <w:r w:rsidRPr="000469DC">
        <w:rPr>
          <w:rFonts w:ascii="Georgia" w:hAnsi="Georgia" w:cs="Arial"/>
        </w:rPr>
        <w:t xml:space="preserve">posesión regular, con </w:t>
      </w:r>
      <w:r w:rsidR="009E50CC" w:rsidRPr="000469DC">
        <w:rPr>
          <w:rFonts w:ascii="Georgia" w:hAnsi="Georgia" w:cs="Arial"/>
        </w:rPr>
        <w:t>justo título</w:t>
      </w:r>
      <w:r w:rsidRPr="000469DC">
        <w:rPr>
          <w:rFonts w:ascii="Georgia" w:hAnsi="Georgia" w:cs="Arial"/>
        </w:rPr>
        <w:t xml:space="preserve"> y</w:t>
      </w:r>
      <w:r w:rsidR="009E50CC" w:rsidRPr="000469DC">
        <w:rPr>
          <w:rFonts w:ascii="Georgia" w:hAnsi="Georgia" w:cs="Arial"/>
        </w:rPr>
        <w:t xml:space="preserve"> buena fe</w:t>
      </w:r>
      <w:r w:rsidRPr="000469DC">
        <w:rPr>
          <w:rFonts w:ascii="Georgia" w:hAnsi="Georgia" w:cs="Arial"/>
        </w:rPr>
        <w:t>, o irregular (Artículo 764</w:t>
      </w:r>
      <w:r w:rsidR="009E50CC" w:rsidRPr="000469DC">
        <w:rPr>
          <w:rFonts w:ascii="Georgia" w:hAnsi="Georgia" w:cs="Arial"/>
        </w:rPr>
        <w:t xml:space="preserve"> </w:t>
      </w:r>
      <w:r w:rsidRPr="000469DC">
        <w:rPr>
          <w:rFonts w:ascii="Georgia" w:hAnsi="Georgia" w:cs="Arial"/>
        </w:rPr>
        <w:t xml:space="preserve">y 770, CC), </w:t>
      </w:r>
      <w:r w:rsidR="0DBC2281" w:rsidRPr="000469DC">
        <w:rPr>
          <w:rFonts w:ascii="Georgia" w:hAnsi="Georgia" w:cs="Arial"/>
        </w:rPr>
        <w:t xml:space="preserve">así </w:t>
      </w:r>
      <w:r w:rsidR="000F099D" w:rsidRPr="000469DC">
        <w:rPr>
          <w:rFonts w:ascii="Georgia" w:hAnsi="Georgia" w:cs="Arial"/>
        </w:rPr>
        <w:t xml:space="preserve">que </w:t>
      </w:r>
      <w:r w:rsidRPr="000469DC">
        <w:rPr>
          <w:rFonts w:ascii="Georgia" w:hAnsi="Georgia" w:cs="Arial"/>
        </w:rPr>
        <w:t xml:space="preserve">la mala fe </w:t>
      </w:r>
      <w:r w:rsidR="006B7BF3" w:rsidRPr="000469DC">
        <w:rPr>
          <w:rFonts w:ascii="Georgia" w:hAnsi="Georgia" w:cs="Arial"/>
        </w:rPr>
        <w:t>imputada</w:t>
      </w:r>
      <w:r w:rsidRPr="000469DC">
        <w:rPr>
          <w:rFonts w:ascii="Georgia" w:hAnsi="Georgia" w:cs="Arial"/>
        </w:rPr>
        <w:t xml:space="preserve"> al señor David Alexander Ramírez, de ningún modo, </w:t>
      </w:r>
      <w:r w:rsidR="00703848" w:rsidRPr="000469DC">
        <w:rPr>
          <w:rFonts w:ascii="Georgia" w:hAnsi="Georgia" w:cs="Arial"/>
        </w:rPr>
        <w:t>desnaturaliza</w:t>
      </w:r>
      <w:r w:rsidRPr="000469DC">
        <w:rPr>
          <w:rFonts w:ascii="Georgia" w:hAnsi="Georgia" w:cs="Arial"/>
        </w:rPr>
        <w:t xml:space="preserve"> </w:t>
      </w:r>
      <w:r w:rsidR="00EA275A" w:rsidRPr="000469DC">
        <w:rPr>
          <w:rFonts w:ascii="Georgia" w:hAnsi="Georgia" w:cs="Arial"/>
        </w:rPr>
        <w:t>la</w:t>
      </w:r>
      <w:r w:rsidRPr="000469DC">
        <w:rPr>
          <w:rFonts w:ascii="Georgia" w:hAnsi="Georgia" w:cs="Arial"/>
        </w:rPr>
        <w:t xml:space="preserve"> calidad de </w:t>
      </w:r>
      <w:r w:rsidRPr="000469DC">
        <w:rPr>
          <w:rFonts w:ascii="Georgia" w:hAnsi="Georgia" w:cs="Arial"/>
        </w:rPr>
        <w:lastRenderedPageBreak/>
        <w:t>poseedor</w:t>
      </w:r>
      <w:r w:rsidR="0019040F" w:rsidRPr="000469DC">
        <w:rPr>
          <w:rFonts w:ascii="Georgia" w:hAnsi="Georgia" w:cs="Arial"/>
        </w:rPr>
        <w:t xml:space="preserve"> que le atribuyó el juzgado de conocimiento</w:t>
      </w:r>
      <w:r w:rsidRPr="000469DC">
        <w:rPr>
          <w:rFonts w:ascii="Georgia" w:hAnsi="Georgia" w:cs="Arial"/>
        </w:rPr>
        <w:t xml:space="preserve">. </w:t>
      </w:r>
      <w:r w:rsidR="089174C7" w:rsidRPr="000469DC">
        <w:rPr>
          <w:rFonts w:ascii="Georgia" w:hAnsi="Georgia" w:cs="Arial"/>
        </w:rPr>
        <w:t>Basta recurrir a la noción de posesión irregular para comprender el desacierto del ataque en la alzada.</w:t>
      </w:r>
    </w:p>
    <w:p w14:paraId="52FB8ED7" w14:textId="727B4955" w:rsidR="002D259C" w:rsidRPr="000469DC" w:rsidRDefault="002D259C"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279F43F2" w14:textId="4121AA93" w:rsidR="002D259C" w:rsidRPr="000469DC" w:rsidRDefault="340A4548"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r w:rsidRPr="000469DC">
        <w:rPr>
          <w:rFonts w:ascii="Georgia" w:hAnsi="Georgia" w:cs="Arial"/>
        </w:rPr>
        <w:t xml:space="preserve">Se aclara, </w:t>
      </w:r>
      <w:r w:rsidR="282908A6" w:rsidRPr="000469DC">
        <w:rPr>
          <w:rFonts w:ascii="Georgia" w:hAnsi="Georgia" w:cs="Arial"/>
        </w:rPr>
        <w:t xml:space="preserve">que </w:t>
      </w:r>
      <w:r w:rsidR="00B34EE5" w:rsidRPr="000469DC">
        <w:rPr>
          <w:rFonts w:ascii="Georgia" w:hAnsi="Georgia" w:cs="Arial"/>
        </w:rPr>
        <w:t xml:space="preserve">contrario a lo dicho en el recurso, el plenario </w:t>
      </w:r>
      <w:r w:rsidR="00682AC4" w:rsidRPr="000469DC">
        <w:rPr>
          <w:rFonts w:ascii="Georgia" w:hAnsi="Georgia" w:cs="Arial"/>
          <w:i/>
          <w:iCs/>
        </w:rPr>
        <w:t xml:space="preserve">parece </w:t>
      </w:r>
      <w:r w:rsidR="00682AC4" w:rsidRPr="000469DC">
        <w:rPr>
          <w:rFonts w:ascii="Georgia" w:hAnsi="Georgia" w:cs="Arial"/>
        </w:rPr>
        <w:t xml:space="preserve">indicar </w:t>
      </w:r>
      <w:r w:rsidR="0019040F" w:rsidRPr="000469DC">
        <w:rPr>
          <w:rFonts w:ascii="Georgia" w:hAnsi="Georgia" w:cs="Arial"/>
        </w:rPr>
        <w:t xml:space="preserve">(Es inexistente el registro civil de nacimiento), </w:t>
      </w:r>
      <w:r w:rsidR="00682AC4" w:rsidRPr="000469DC">
        <w:rPr>
          <w:rFonts w:ascii="Georgia" w:hAnsi="Georgia" w:cs="Arial"/>
        </w:rPr>
        <w:t xml:space="preserve">que </w:t>
      </w:r>
      <w:r w:rsidR="00B34EE5" w:rsidRPr="000469DC">
        <w:rPr>
          <w:rFonts w:ascii="Georgia" w:hAnsi="Georgia" w:cs="Arial"/>
        </w:rPr>
        <w:t xml:space="preserve">el precitado señor Ramírez es </w:t>
      </w:r>
      <w:r w:rsidR="00B34EE5" w:rsidRPr="000469DC">
        <w:rPr>
          <w:rFonts w:ascii="Georgia" w:hAnsi="Georgia" w:cs="Arial"/>
          <w:u w:val="single"/>
        </w:rPr>
        <w:t>hijo</w:t>
      </w:r>
      <w:r w:rsidR="00B34EE5" w:rsidRPr="000469DC">
        <w:rPr>
          <w:rFonts w:ascii="Georgia" w:hAnsi="Georgia" w:cs="Arial"/>
        </w:rPr>
        <w:t xml:space="preserve"> y no sobrino </w:t>
      </w:r>
      <w:r w:rsidR="00682AC4" w:rsidRPr="000469DC">
        <w:rPr>
          <w:rFonts w:ascii="Georgia" w:hAnsi="Georgia" w:cs="Arial"/>
        </w:rPr>
        <w:t xml:space="preserve">de la </w:t>
      </w:r>
      <w:r w:rsidR="53907A78" w:rsidRPr="000469DC">
        <w:rPr>
          <w:rFonts w:ascii="Georgia" w:hAnsi="Georgia" w:cs="Arial"/>
        </w:rPr>
        <w:t xml:space="preserve">señora Consuelo </w:t>
      </w:r>
      <w:r w:rsidR="00682AC4" w:rsidRPr="000469DC">
        <w:rPr>
          <w:rFonts w:ascii="Georgia" w:hAnsi="Georgia"/>
        </w:rPr>
        <w:t>(Carpeta 1ª instancia</w:t>
      </w:r>
      <w:r w:rsidR="00703848" w:rsidRPr="000469DC">
        <w:rPr>
          <w:rFonts w:ascii="Georgia" w:hAnsi="Georgia"/>
        </w:rPr>
        <w:t xml:space="preserve">. (i) Archivo </w:t>
      </w:r>
      <w:r w:rsidR="00682AC4" w:rsidRPr="000469DC">
        <w:rPr>
          <w:rFonts w:ascii="Georgia" w:hAnsi="Georgia"/>
        </w:rPr>
        <w:t>06, folio 71</w:t>
      </w:r>
      <w:r w:rsidR="00703848" w:rsidRPr="000469DC">
        <w:rPr>
          <w:rFonts w:ascii="Georgia" w:hAnsi="Georgia"/>
        </w:rPr>
        <w:t xml:space="preserve">; </w:t>
      </w:r>
      <w:r w:rsidR="0019040F" w:rsidRPr="000469DC">
        <w:rPr>
          <w:rFonts w:ascii="Georgia" w:hAnsi="Georgia"/>
        </w:rPr>
        <w:t xml:space="preserve">y, </w:t>
      </w:r>
      <w:r w:rsidR="00703848" w:rsidRPr="000469DC">
        <w:rPr>
          <w:rFonts w:ascii="Georgia" w:hAnsi="Georgia"/>
        </w:rPr>
        <w:t>(ii) Archivo 05, folios 39 y 151</w:t>
      </w:r>
      <w:r w:rsidR="00682AC4" w:rsidRPr="000469DC">
        <w:rPr>
          <w:rFonts w:ascii="Georgia" w:hAnsi="Georgia"/>
        </w:rPr>
        <w:t>),</w:t>
      </w:r>
      <w:r w:rsidR="00682AC4" w:rsidRPr="000469DC">
        <w:rPr>
          <w:rFonts w:ascii="Georgia" w:hAnsi="Georgia" w:cs="Arial"/>
        </w:rPr>
        <w:t xml:space="preserve"> y la decisión penal que se aduce en contra de aquel, apenas ordenó </w:t>
      </w:r>
      <w:r w:rsidR="58BC0113" w:rsidRPr="000469DC">
        <w:rPr>
          <w:rFonts w:ascii="Georgia" w:hAnsi="Georgia" w:cs="Arial"/>
        </w:rPr>
        <w:t xml:space="preserve">una </w:t>
      </w:r>
      <w:r w:rsidR="00682AC4" w:rsidRPr="000469DC">
        <w:rPr>
          <w:rFonts w:ascii="Georgia" w:hAnsi="Georgia" w:cs="Arial"/>
        </w:rPr>
        <w:t>investiga</w:t>
      </w:r>
      <w:r w:rsidR="6B8BCAAD" w:rsidRPr="000469DC">
        <w:rPr>
          <w:rFonts w:ascii="Georgia" w:hAnsi="Georgia" w:cs="Arial"/>
        </w:rPr>
        <w:t>ción,</w:t>
      </w:r>
      <w:r w:rsidR="00682AC4" w:rsidRPr="000469DC">
        <w:rPr>
          <w:rFonts w:ascii="Georgia" w:hAnsi="Georgia" w:cs="Arial"/>
        </w:rPr>
        <w:t xml:space="preserve"> </w:t>
      </w:r>
      <w:r w:rsidR="0ECC0E3E" w:rsidRPr="000469DC">
        <w:rPr>
          <w:rFonts w:ascii="Georgia" w:hAnsi="Georgia" w:cs="Arial"/>
        </w:rPr>
        <w:t xml:space="preserve">en manera alguna </w:t>
      </w:r>
      <w:r w:rsidR="00682AC4" w:rsidRPr="000469DC">
        <w:rPr>
          <w:rFonts w:ascii="Georgia" w:hAnsi="Georgia" w:cs="Arial"/>
        </w:rPr>
        <w:t xml:space="preserve">lo condenó </w:t>
      </w:r>
      <w:r w:rsidR="00682AC4" w:rsidRPr="000469DC">
        <w:rPr>
          <w:rFonts w:ascii="Georgia" w:hAnsi="Georgia"/>
        </w:rPr>
        <w:t>(Carpeta 1ª instancia, archivo 01, folios 85-100).</w:t>
      </w:r>
    </w:p>
    <w:p w14:paraId="3B1D53D8" w14:textId="6F2668AC" w:rsidR="00217D9C" w:rsidRPr="000469DC" w:rsidRDefault="00217D9C"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p>
    <w:p w14:paraId="6EA5694E" w14:textId="34F50474" w:rsidR="00217D9C" w:rsidRPr="000469DC" w:rsidRDefault="4FFABB53"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0469DC">
        <w:rPr>
          <w:rFonts w:ascii="Georgia" w:hAnsi="Georgia"/>
        </w:rPr>
        <w:t>S</w:t>
      </w:r>
      <w:r w:rsidR="00217D9C" w:rsidRPr="000469DC">
        <w:rPr>
          <w:rFonts w:ascii="Georgia" w:hAnsi="Georgia"/>
        </w:rPr>
        <w:t>e desestima que la época de inicio de las posesiones de los señores David</w:t>
      </w:r>
      <w:r w:rsidR="00217D9C" w:rsidRPr="000469DC">
        <w:rPr>
          <w:rFonts w:ascii="Georgia" w:hAnsi="Georgia" w:cs="Arial"/>
        </w:rPr>
        <w:t xml:space="preserve"> </w:t>
      </w:r>
      <w:proofErr w:type="spellStart"/>
      <w:r w:rsidR="00217D9C" w:rsidRPr="000469DC">
        <w:rPr>
          <w:rFonts w:ascii="Georgia" w:hAnsi="Georgia" w:cs="Arial"/>
        </w:rPr>
        <w:t>Alexánder</w:t>
      </w:r>
      <w:proofErr w:type="spellEnd"/>
      <w:r w:rsidR="00217D9C" w:rsidRPr="000469DC">
        <w:rPr>
          <w:rFonts w:ascii="Georgia" w:hAnsi="Georgia" w:cs="Arial"/>
        </w:rPr>
        <w:t xml:space="preserve"> Ramírez y José </w:t>
      </w:r>
      <w:proofErr w:type="spellStart"/>
      <w:r w:rsidR="00217D9C" w:rsidRPr="000469DC">
        <w:rPr>
          <w:rFonts w:ascii="Georgia" w:hAnsi="Georgia" w:cs="Arial"/>
        </w:rPr>
        <w:t>Anc</w:t>
      </w:r>
      <w:r w:rsidR="00A74BE0">
        <w:rPr>
          <w:rFonts w:ascii="Georgia" w:hAnsi="Georgia" w:cs="Arial"/>
        </w:rPr>
        <w:t>í</w:t>
      </w:r>
      <w:r w:rsidR="00217D9C" w:rsidRPr="000469DC">
        <w:rPr>
          <w:rFonts w:ascii="Georgia" w:hAnsi="Georgia" w:cs="Arial"/>
        </w:rPr>
        <w:t>zar</w:t>
      </w:r>
      <w:proofErr w:type="spellEnd"/>
      <w:r w:rsidR="00217D9C" w:rsidRPr="000469DC">
        <w:rPr>
          <w:rFonts w:ascii="Georgia" w:hAnsi="Georgia" w:cs="Arial"/>
        </w:rPr>
        <w:t xml:space="preserve"> López Gómez, haya sido desvirtuada con la escritura pública No.</w:t>
      </w:r>
      <w:r w:rsidR="00A74BE0">
        <w:rPr>
          <w:rFonts w:ascii="Georgia" w:hAnsi="Georgia" w:cs="Arial"/>
        </w:rPr>
        <w:t xml:space="preserve"> </w:t>
      </w:r>
      <w:r w:rsidR="00217D9C" w:rsidRPr="000469DC">
        <w:rPr>
          <w:rFonts w:ascii="Georgia" w:hAnsi="Georgia" w:cs="Arial"/>
        </w:rPr>
        <w:t xml:space="preserve">2937 de 09-09-2005, por haber declarado la señora Consuelo que residía en el inmueble para esa fecha. De un lado, porque en efecto, tal como lo reprocha el recurrente ese documento </w:t>
      </w:r>
      <w:r w:rsidR="5D5F71A6" w:rsidRPr="000469DC">
        <w:rPr>
          <w:rFonts w:ascii="Georgia" w:hAnsi="Georgia" w:cs="Arial"/>
        </w:rPr>
        <w:t xml:space="preserve">careció </w:t>
      </w:r>
      <w:r w:rsidR="7FE94CAC" w:rsidRPr="000469DC">
        <w:rPr>
          <w:rFonts w:ascii="Georgia" w:hAnsi="Georgia" w:cs="Arial"/>
        </w:rPr>
        <w:t>de valoración</w:t>
      </w:r>
      <w:r w:rsidR="00217D9C" w:rsidRPr="000469DC">
        <w:rPr>
          <w:rFonts w:ascii="Georgia" w:hAnsi="Georgia" w:cs="Arial"/>
        </w:rPr>
        <w:t xml:space="preserve">, </w:t>
      </w:r>
      <w:r w:rsidR="00217D9C" w:rsidRPr="000469DC">
        <w:rPr>
          <w:rFonts w:ascii="Georgia" w:hAnsi="Georgia" w:cs="Arial"/>
          <w:u w:val="single"/>
        </w:rPr>
        <w:t>pero debido a su aportación extemporánea</w:t>
      </w:r>
      <w:r w:rsidR="00217D9C" w:rsidRPr="000469DC">
        <w:rPr>
          <w:rFonts w:ascii="Georgia" w:hAnsi="Georgia" w:cs="Arial"/>
        </w:rPr>
        <w:t xml:space="preserve"> </w:t>
      </w:r>
      <w:r w:rsidR="00217D9C" w:rsidRPr="000469DC">
        <w:rPr>
          <w:rFonts w:ascii="Georgia" w:hAnsi="Georgia"/>
        </w:rPr>
        <w:t xml:space="preserve">(Carpeta 1ª instancia, archivo 03, folio 3) y, de otro lado, porque </w:t>
      </w:r>
      <w:r w:rsidR="00217D9C" w:rsidRPr="000469DC">
        <w:rPr>
          <w:rFonts w:ascii="Georgia" w:hAnsi="Georgia"/>
          <w:u w:val="single"/>
        </w:rPr>
        <w:t xml:space="preserve">la mera declaración de que se reside en un </w:t>
      </w:r>
      <w:r w:rsidR="008C54BB" w:rsidRPr="000469DC">
        <w:rPr>
          <w:rFonts w:ascii="Georgia" w:hAnsi="Georgia"/>
          <w:u w:val="single"/>
        </w:rPr>
        <w:t>lugar</w:t>
      </w:r>
      <w:r w:rsidR="00217D9C" w:rsidRPr="000469DC">
        <w:rPr>
          <w:rFonts w:ascii="Georgia" w:hAnsi="Georgia"/>
          <w:u w:val="single"/>
        </w:rPr>
        <w:t xml:space="preserve"> no implica </w:t>
      </w:r>
      <w:r w:rsidR="4D6DF64E" w:rsidRPr="000469DC">
        <w:rPr>
          <w:rFonts w:ascii="Georgia" w:hAnsi="Georgia"/>
          <w:u w:val="single"/>
        </w:rPr>
        <w:t xml:space="preserve">la existencia de la figura </w:t>
      </w:r>
      <w:r w:rsidR="00217D9C" w:rsidRPr="000469DC">
        <w:rPr>
          <w:rFonts w:ascii="Georgia" w:hAnsi="Georgia"/>
          <w:u w:val="single"/>
        </w:rPr>
        <w:t>poses</w:t>
      </w:r>
      <w:r w:rsidR="13478621" w:rsidRPr="000469DC">
        <w:rPr>
          <w:rFonts w:ascii="Georgia" w:hAnsi="Georgia"/>
          <w:u w:val="single"/>
        </w:rPr>
        <w:t>oria, en los precisos términos jurídicos que le son exigibles, según enseña la inveterada doctrina civilista</w:t>
      </w:r>
      <w:r w:rsidR="00217D9C" w:rsidRPr="000469DC">
        <w:rPr>
          <w:rFonts w:ascii="Georgia" w:hAnsi="Georgia" w:cs="Arial"/>
        </w:rPr>
        <w:t>.</w:t>
      </w:r>
    </w:p>
    <w:p w14:paraId="2F8A7B35" w14:textId="77777777" w:rsidR="00217D9C" w:rsidRPr="000469DC" w:rsidRDefault="00217D9C"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rPr>
      </w:pPr>
    </w:p>
    <w:p w14:paraId="6A6DAC1A" w14:textId="3C8D7CB3" w:rsidR="002D259C" w:rsidRPr="000469DC" w:rsidRDefault="003803E8"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0469DC">
        <w:rPr>
          <w:rFonts w:ascii="Georgia" w:hAnsi="Georgia"/>
        </w:rPr>
        <w:t xml:space="preserve">Ahora bien, </w:t>
      </w:r>
      <w:r w:rsidR="004A6C99" w:rsidRPr="000469DC">
        <w:rPr>
          <w:rFonts w:ascii="Georgia" w:hAnsi="Georgia"/>
        </w:rPr>
        <w:t xml:space="preserve">el señor David </w:t>
      </w:r>
      <w:r w:rsidR="000469DC" w:rsidRPr="000469DC">
        <w:rPr>
          <w:rFonts w:ascii="Georgia" w:hAnsi="Georgia"/>
        </w:rPr>
        <w:t>Alexander</w:t>
      </w:r>
      <w:r w:rsidR="004A6C99" w:rsidRPr="000469DC">
        <w:rPr>
          <w:rFonts w:ascii="Georgia" w:hAnsi="Georgia"/>
        </w:rPr>
        <w:t xml:space="preserve"> </w:t>
      </w:r>
      <w:r w:rsidR="685C7124" w:rsidRPr="000469DC">
        <w:rPr>
          <w:rFonts w:ascii="Georgia" w:hAnsi="Georgia"/>
        </w:rPr>
        <w:t xml:space="preserve">al ser </w:t>
      </w:r>
      <w:r w:rsidR="006240DF" w:rsidRPr="000469DC">
        <w:rPr>
          <w:rFonts w:ascii="Georgia" w:hAnsi="Georgia"/>
        </w:rPr>
        <w:t xml:space="preserve">heredero </w:t>
      </w:r>
      <w:r w:rsidR="0071042C" w:rsidRPr="000469DC">
        <w:rPr>
          <w:rFonts w:ascii="Georgia" w:hAnsi="Georgia"/>
        </w:rPr>
        <w:t>reconoci</w:t>
      </w:r>
      <w:r w:rsidR="00F70CD8" w:rsidRPr="000469DC">
        <w:rPr>
          <w:rFonts w:ascii="Georgia" w:hAnsi="Georgia"/>
        </w:rPr>
        <w:t>do</w:t>
      </w:r>
      <w:r w:rsidR="00D86664" w:rsidRPr="000469DC">
        <w:rPr>
          <w:rFonts w:ascii="Georgia" w:hAnsi="Georgia"/>
        </w:rPr>
        <w:t xml:space="preserve"> </w:t>
      </w:r>
      <w:r w:rsidR="006240DF" w:rsidRPr="000469DC">
        <w:rPr>
          <w:rFonts w:ascii="Georgia" w:hAnsi="Georgia"/>
        </w:rPr>
        <w:t xml:space="preserve">(Auto de 05-02-2018, carpeta de 2ª instancia, archivo 14, folio </w:t>
      </w:r>
      <w:r w:rsidR="00CE03C2" w:rsidRPr="000469DC">
        <w:rPr>
          <w:rFonts w:ascii="Georgia" w:hAnsi="Georgia"/>
        </w:rPr>
        <w:t>8)</w:t>
      </w:r>
      <w:r w:rsidR="00723D66" w:rsidRPr="000469DC">
        <w:rPr>
          <w:rFonts w:ascii="Georgia" w:hAnsi="Georgia"/>
        </w:rPr>
        <w:t xml:space="preserve">, </w:t>
      </w:r>
      <w:r w:rsidR="009079FB" w:rsidRPr="000469DC">
        <w:rPr>
          <w:rFonts w:ascii="Georgia" w:hAnsi="Georgia"/>
        </w:rPr>
        <w:t xml:space="preserve">adquirió la calidad de </w:t>
      </w:r>
      <w:r w:rsidR="004A6C99" w:rsidRPr="000469DC">
        <w:rPr>
          <w:rFonts w:ascii="Georgia" w:hAnsi="Georgia"/>
        </w:rPr>
        <w:t>sucesor procesal de la ejecutada</w:t>
      </w:r>
      <w:r w:rsidR="006B7BF3" w:rsidRPr="000469DC">
        <w:rPr>
          <w:rFonts w:ascii="Georgia" w:hAnsi="Georgia"/>
        </w:rPr>
        <w:t xml:space="preserve"> (Artículo 68, </w:t>
      </w:r>
      <w:proofErr w:type="spellStart"/>
      <w:r w:rsidR="006B7BF3" w:rsidRPr="000469DC">
        <w:rPr>
          <w:rFonts w:ascii="Georgia" w:hAnsi="Georgia"/>
        </w:rPr>
        <w:t>CGP</w:t>
      </w:r>
      <w:proofErr w:type="spellEnd"/>
      <w:r w:rsidR="006B7BF3" w:rsidRPr="000469DC">
        <w:rPr>
          <w:rFonts w:ascii="Georgia" w:hAnsi="Georgia"/>
        </w:rPr>
        <w:t>)</w:t>
      </w:r>
      <w:r w:rsidR="009079FB" w:rsidRPr="000469DC">
        <w:rPr>
          <w:rFonts w:ascii="Georgia" w:hAnsi="Georgia"/>
        </w:rPr>
        <w:t xml:space="preserve">, lo que </w:t>
      </w:r>
      <w:r w:rsidR="004A6C99" w:rsidRPr="000469DC">
        <w:rPr>
          <w:rFonts w:ascii="Georgia" w:hAnsi="Georgia"/>
        </w:rPr>
        <w:t xml:space="preserve">marca </w:t>
      </w:r>
      <w:r w:rsidR="009079FB" w:rsidRPr="000469DC">
        <w:rPr>
          <w:rFonts w:ascii="Georgia" w:hAnsi="Georgia"/>
        </w:rPr>
        <w:t xml:space="preserve">una </w:t>
      </w:r>
      <w:r w:rsidR="004A6C99" w:rsidRPr="000469DC">
        <w:rPr>
          <w:rFonts w:ascii="Georgia" w:hAnsi="Georgia"/>
        </w:rPr>
        <w:t>diferencia</w:t>
      </w:r>
      <w:r w:rsidR="009079FB" w:rsidRPr="000469DC">
        <w:rPr>
          <w:rFonts w:ascii="Georgia" w:hAnsi="Georgia"/>
        </w:rPr>
        <w:t>,</w:t>
      </w:r>
      <w:r w:rsidR="004A6C99" w:rsidRPr="000469DC">
        <w:rPr>
          <w:rFonts w:ascii="Georgia" w:hAnsi="Georgia"/>
        </w:rPr>
        <w:t xml:space="preserve"> inadvertida en primer grado, </w:t>
      </w:r>
      <w:r w:rsidR="009079FB" w:rsidRPr="000469DC">
        <w:rPr>
          <w:rFonts w:ascii="Georgia" w:hAnsi="Georgia"/>
        </w:rPr>
        <w:t xml:space="preserve">dado </w:t>
      </w:r>
      <w:r w:rsidR="006B7BF3" w:rsidRPr="000469DC">
        <w:rPr>
          <w:rFonts w:ascii="Georgia" w:hAnsi="Georgia"/>
        </w:rPr>
        <w:t xml:space="preserve">que </w:t>
      </w:r>
      <w:r w:rsidR="00AD51EE" w:rsidRPr="000469DC">
        <w:rPr>
          <w:rFonts w:ascii="Georgia" w:hAnsi="Georgia"/>
        </w:rPr>
        <w:t xml:space="preserve">se subroga en </w:t>
      </w:r>
      <w:r w:rsidR="00866571" w:rsidRPr="000469DC">
        <w:rPr>
          <w:rFonts w:ascii="Georgia" w:hAnsi="Georgia"/>
        </w:rPr>
        <w:t>la posición de extremo pasivo que tenía aquella</w:t>
      </w:r>
      <w:r w:rsidR="00CE03C2" w:rsidRPr="000469DC">
        <w:rPr>
          <w:rFonts w:ascii="Georgia" w:hAnsi="Georgia"/>
        </w:rPr>
        <w:t xml:space="preserve">, </w:t>
      </w:r>
      <w:r w:rsidR="00CE03C2" w:rsidRPr="000469DC">
        <w:rPr>
          <w:rFonts w:ascii="Georgia" w:hAnsi="Georgia"/>
          <w:u w:val="single"/>
        </w:rPr>
        <w:t>deja de ser tercero</w:t>
      </w:r>
      <w:r w:rsidR="00DD109D" w:rsidRPr="000469DC">
        <w:rPr>
          <w:rFonts w:ascii="Georgia" w:hAnsi="Georgia"/>
        </w:rPr>
        <w:t xml:space="preserve"> y, por ende, </w:t>
      </w:r>
      <w:r w:rsidR="00DB1423" w:rsidRPr="000469DC">
        <w:rPr>
          <w:rFonts w:ascii="Georgia" w:hAnsi="Georgia" w:cs="Arial"/>
        </w:rPr>
        <w:t>las consecuencias jurídicas que de</w:t>
      </w:r>
      <w:r w:rsidR="00217D9C" w:rsidRPr="000469DC">
        <w:rPr>
          <w:rFonts w:ascii="Georgia" w:hAnsi="Georgia" w:cs="Arial"/>
        </w:rPr>
        <w:t xml:space="preserve">l litigio </w:t>
      </w:r>
      <w:r w:rsidR="00DB1423" w:rsidRPr="000469DC">
        <w:rPr>
          <w:rFonts w:ascii="Georgia" w:hAnsi="Georgia" w:cs="Arial"/>
        </w:rPr>
        <w:t>puedan derivarse</w:t>
      </w:r>
      <w:r w:rsidR="6A36548F" w:rsidRPr="000469DC">
        <w:rPr>
          <w:rFonts w:ascii="Georgia" w:hAnsi="Georgia" w:cs="Arial"/>
        </w:rPr>
        <w:t>,</w:t>
      </w:r>
      <w:r w:rsidR="00D83E57" w:rsidRPr="000469DC">
        <w:rPr>
          <w:rFonts w:ascii="Georgia" w:hAnsi="Georgia" w:cs="Arial"/>
        </w:rPr>
        <w:t xml:space="preserve"> le </w:t>
      </w:r>
      <w:r w:rsidR="6518201F" w:rsidRPr="000469DC">
        <w:rPr>
          <w:rFonts w:ascii="Georgia" w:hAnsi="Georgia" w:cs="Arial"/>
        </w:rPr>
        <w:t xml:space="preserve">son plenamente oponibles. </w:t>
      </w:r>
    </w:p>
    <w:p w14:paraId="15460006" w14:textId="5A1ECD60" w:rsidR="002D259C" w:rsidRPr="000469DC" w:rsidRDefault="002D259C"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60674AE5" w14:textId="6940BE74" w:rsidR="002D259C" w:rsidRPr="000469DC" w:rsidRDefault="6518201F"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0469DC">
        <w:rPr>
          <w:rFonts w:ascii="Georgia" w:hAnsi="Georgia" w:cs="Arial"/>
        </w:rPr>
        <w:t xml:space="preserve">Así entonces, </w:t>
      </w:r>
      <w:r w:rsidR="58365332" w:rsidRPr="000469DC">
        <w:rPr>
          <w:rFonts w:ascii="Georgia" w:hAnsi="Georgia" w:cs="Arial"/>
        </w:rPr>
        <w:t>su</w:t>
      </w:r>
      <w:r w:rsidRPr="000469DC">
        <w:rPr>
          <w:rFonts w:ascii="Georgia" w:hAnsi="Georgia" w:cs="Arial"/>
        </w:rPr>
        <w:t xml:space="preserve"> </w:t>
      </w:r>
      <w:r w:rsidR="00F755BB" w:rsidRPr="000469DC">
        <w:rPr>
          <w:rFonts w:ascii="Georgia" w:hAnsi="Georgia" w:cs="Arial"/>
        </w:rPr>
        <w:t xml:space="preserve">oposición </w:t>
      </w:r>
      <w:r w:rsidR="001F7759" w:rsidRPr="000469DC">
        <w:rPr>
          <w:rFonts w:ascii="Georgia" w:hAnsi="Georgia" w:cs="Arial"/>
        </w:rPr>
        <w:t>debe fracasar</w:t>
      </w:r>
      <w:r w:rsidR="07F6970A" w:rsidRPr="000469DC">
        <w:rPr>
          <w:rFonts w:ascii="Georgia" w:hAnsi="Georgia" w:cs="Arial"/>
        </w:rPr>
        <w:t>, pues es factor indispensable tener la calidad de tercero</w:t>
      </w:r>
      <w:r w:rsidR="34F1A813" w:rsidRPr="000469DC">
        <w:rPr>
          <w:rFonts w:ascii="Georgia" w:hAnsi="Georgia" w:cs="Arial"/>
        </w:rPr>
        <w:t>, como manda el artículo 687-8</w:t>
      </w:r>
      <w:r w:rsidR="009079FB" w:rsidRPr="000469DC">
        <w:rPr>
          <w:rFonts w:ascii="Georgia" w:hAnsi="Georgia" w:cs="Arial"/>
        </w:rPr>
        <w:t>°</w:t>
      </w:r>
      <w:r w:rsidR="34F1A813" w:rsidRPr="000469DC">
        <w:rPr>
          <w:rFonts w:ascii="Georgia" w:hAnsi="Georgia" w:cs="Arial"/>
        </w:rPr>
        <w:t xml:space="preserve">, </w:t>
      </w:r>
      <w:proofErr w:type="spellStart"/>
      <w:r w:rsidR="34F1A813" w:rsidRPr="000469DC">
        <w:rPr>
          <w:rFonts w:ascii="Georgia" w:hAnsi="Georgia" w:cs="Arial"/>
        </w:rPr>
        <w:t>CPC</w:t>
      </w:r>
      <w:proofErr w:type="spellEnd"/>
      <w:r w:rsidR="34F1A813" w:rsidRPr="000469DC">
        <w:rPr>
          <w:rFonts w:ascii="Georgia" w:hAnsi="Georgia" w:cs="Arial"/>
        </w:rPr>
        <w:t xml:space="preserve">, </w:t>
      </w:r>
      <w:r w:rsidR="3FBDE9BB" w:rsidRPr="000469DC">
        <w:rPr>
          <w:rFonts w:ascii="Georgia" w:hAnsi="Georgia" w:cs="Arial"/>
        </w:rPr>
        <w:t>que se conserva igual en el artículo 597-8</w:t>
      </w:r>
      <w:r w:rsidR="009079FB" w:rsidRPr="000469DC">
        <w:rPr>
          <w:rFonts w:ascii="Georgia" w:hAnsi="Georgia" w:cs="Arial"/>
        </w:rPr>
        <w:t>°</w:t>
      </w:r>
      <w:r w:rsidR="3FBDE9BB" w:rsidRPr="000469DC">
        <w:rPr>
          <w:rFonts w:ascii="Georgia" w:hAnsi="Georgia" w:cs="Arial"/>
        </w:rPr>
        <w:t xml:space="preserve">, de la nueva regulación del </w:t>
      </w:r>
      <w:proofErr w:type="spellStart"/>
      <w:r w:rsidR="3FBDE9BB" w:rsidRPr="000469DC">
        <w:rPr>
          <w:rFonts w:ascii="Georgia" w:hAnsi="Georgia" w:cs="Arial"/>
        </w:rPr>
        <w:t>CGP</w:t>
      </w:r>
      <w:proofErr w:type="spellEnd"/>
      <w:r w:rsidR="3FBDE9BB" w:rsidRPr="000469DC">
        <w:rPr>
          <w:rFonts w:ascii="Georgia" w:hAnsi="Georgia" w:cs="Arial"/>
        </w:rPr>
        <w:t>.</w:t>
      </w:r>
    </w:p>
    <w:p w14:paraId="707CA622" w14:textId="77777777" w:rsidR="006B7BF3" w:rsidRPr="000469DC" w:rsidRDefault="006B7BF3" w:rsidP="00046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highlight w:val="cyan"/>
        </w:rPr>
      </w:pPr>
    </w:p>
    <w:p w14:paraId="78B8C9A8" w14:textId="36B8972E" w:rsidR="00451508" w:rsidRPr="000469DC" w:rsidRDefault="00451508" w:rsidP="000469DC">
      <w:pPr>
        <w:pStyle w:val="Textopredeterminado"/>
        <w:tabs>
          <w:tab w:val="left" w:pos="3900"/>
        </w:tabs>
        <w:spacing w:line="276" w:lineRule="auto"/>
        <w:jc w:val="both"/>
        <w:rPr>
          <w:rFonts w:ascii="Georgia" w:hAnsi="Georgia"/>
          <w:color w:val="auto"/>
          <w:szCs w:val="24"/>
          <w:lang w:val="es-ES"/>
        </w:rPr>
      </w:pPr>
      <w:r w:rsidRPr="000469DC">
        <w:rPr>
          <w:rFonts w:ascii="Georgia" w:hAnsi="Georgia"/>
          <w:color w:val="auto"/>
          <w:szCs w:val="24"/>
          <w:lang w:val="es-ES"/>
        </w:rPr>
        <w:t xml:space="preserve">En ese orden de ideas, el corolario obligado es la confirmación </w:t>
      </w:r>
      <w:r w:rsidR="008F408E" w:rsidRPr="000469DC">
        <w:rPr>
          <w:rFonts w:ascii="Georgia" w:hAnsi="Georgia"/>
          <w:color w:val="auto"/>
          <w:szCs w:val="24"/>
          <w:lang w:val="es-ES"/>
        </w:rPr>
        <w:t xml:space="preserve">parcial </w:t>
      </w:r>
      <w:r w:rsidRPr="000469DC">
        <w:rPr>
          <w:rFonts w:ascii="Georgia" w:hAnsi="Georgia"/>
          <w:color w:val="auto"/>
          <w:szCs w:val="24"/>
          <w:lang w:val="es-ES"/>
        </w:rPr>
        <w:t>de la determinación cuestionada</w:t>
      </w:r>
      <w:r w:rsidR="001F7759" w:rsidRPr="000469DC">
        <w:rPr>
          <w:rFonts w:ascii="Georgia" w:hAnsi="Georgia"/>
          <w:color w:val="auto"/>
          <w:szCs w:val="24"/>
          <w:lang w:val="es-ES"/>
        </w:rPr>
        <w:t>,</w:t>
      </w:r>
      <w:r w:rsidR="00EA573C" w:rsidRPr="000469DC">
        <w:rPr>
          <w:rFonts w:ascii="Georgia" w:hAnsi="Georgia"/>
          <w:color w:val="auto"/>
          <w:szCs w:val="24"/>
          <w:lang w:val="es-ES"/>
        </w:rPr>
        <w:t xml:space="preserve"> </w:t>
      </w:r>
      <w:r w:rsidR="00857673" w:rsidRPr="000469DC">
        <w:rPr>
          <w:rFonts w:ascii="Georgia" w:hAnsi="Georgia"/>
          <w:color w:val="auto"/>
          <w:szCs w:val="24"/>
          <w:lang w:val="es-ES"/>
        </w:rPr>
        <w:t xml:space="preserve">pues </w:t>
      </w:r>
      <w:r w:rsidR="00EA573C" w:rsidRPr="000469DC">
        <w:rPr>
          <w:rFonts w:ascii="Georgia" w:hAnsi="Georgia"/>
          <w:color w:val="auto"/>
          <w:szCs w:val="24"/>
          <w:lang w:val="es-ES"/>
        </w:rPr>
        <w:t>se revocará</w:t>
      </w:r>
      <w:r w:rsidR="00857673" w:rsidRPr="000469DC">
        <w:rPr>
          <w:rFonts w:ascii="Georgia" w:hAnsi="Georgia"/>
          <w:color w:val="auto"/>
          <w:szCs w:val="24"/>
          <w:lang w:val="es-ES"/>
        </w:rPr>
        <w:t xml:space="preserve"> solo</w:t>
      </w:r>
      <w:r w:rsidR="00EA573C" w:rsidRPr="000469DC">
        <w:rPr>
          <w:rFonts w:ascii="Georgia" w:hAnsi="Georgia"/>
          <w:color w:val="auto"/>
          <w:szCs w:val="24"/>
          <w:lang w:val="es-ES"/>
        </w:rPr>
        <w:t xml:space="preserve"> lo atinente al levantamiento de la medida </w:t>
      </w:r>
      <w:r w:rsidR="006B7BF3" w:rsidRPr="000469DC">
        <w:rPr>
          <w:rFonts w:ascii="Georgia" w:hAnsi="Georgia"/>
          <w:color w:val="auto"/>
          <w:szCs w:val="24"/>
          <w:lang w:val="es-ES"/>
        </w:rPr>
        <w:t xml:space="preserve">de secuestro </w:t>
      </w:r>
      <w:r w:rsidR="007C2BE2" w:rsidRPr="000469DC">
        <w:rPr>
          <w:rFonts w:ascii="Georgia" w:hAnsi="Georgia"/>
          <w:color w:val="auto"/>
          <w:szCs w:val="24"/>
          <w:lang w:val="es-ES"/>
        </w:rPr>
        <w:t xml:space="preserve">del apartamento </w:t>
      </w:r>
      <w:r w:rsidR="00C05263" w:rsidRPr="000469DC">
        <w:rPr>
          <w:rFonts w:ascii="Georgia" w:hAnsi="Georgia"/>
          <w:color w:val="auto"/>
          <w:szCs w:val="24"/>
          <w:lang w:val="es-ES"/>
        </w:rPr>
        <w:t>400</w:t>
      </w:r>
      <w:r w:rsidR="007C2BE2" w:rsidRPr="000469DC">
        <w:rPr>
          <w:rFonts w:ascii="Georgia" w:hAnsi="Georgia"/>
          <w:color w:val="auto"/>
          <w:szCs w:val="24"/>
          <w:lang w:val="es-ES"/>
        </w:rPr>
        <w:t>,</w:t>
      </w:r>
      <w:r w:rsidR="00656FF2" w:rsidRPr="000469DC">
        <w:rPr>
          <w:rFonts w:ascii="Georgia" w:hAnsi="Georgia"/>
          <w:color w:val="auto"/>
          <w:szCs w:val="24"/>
          <w:lang w:val="es-ES"/>
        </w:rPr>
        <w:t xml:space="preserve"> piso No.</w:t>
      </w:r>
      <w:r w:rsidR="00A74BE0">
        <w:rPr>
          <w:rFonts w:ascii="Georgia" w:hAnsi="Georgia"/>
          <w:color w:val="auto"/>
          <w:szCs w:val="24"/>
          <w:lang w:val="es-ES"/>
        </w:rPr>
        <w:t xml:space="preserve"> </w:t>
      </w:r>
      <w:r w:rsidR="00656FF2" w:rsidRPr="000469DC">
        <w:rPr>
          <w:rFonts w:ascii="Georgia" w:hAnsi="Georgia"/>
          <w:color w:val="auto"/>
          <w:szCs w:val="24"/>
          <w:lang w:val="es-ES"/>
        </w:rPr>
        <w:t>4,</w:t>
      </w:r>
      <w:r w:rsidR="007C2BE2" w:rsidRPr="000469DC">
        <w:rPr>
          <w:rFonts w:ascii="Georgia" w:hAnsi="Georgia"/>
          <w:color w:val="auto"/>
          <w:szCs w:val="24"/>
          <w:lang w:val="es-ES"/>
        </w:rPr>
        <w:t xml:space="preserve"> que dijo poseer el señor Ramírez</w:t>
      </w:r>
      <w:r w:rsidR="3F508682" w:rsidRPr="000469DC">
        <w:rPr>
          <w:rFonts w:ascii="Georgia" w:hAnsi="Georgia"/>
          <w:color w:val="auto"/>
          <w:szCs w:val="24"/>
          <w:lang w:val="es-ES"/>
        </w:rPr>
        <w:t xml:space="preserve"> G.</w:t>
      </w:r>
      <w:r w:rsidR="00857673" w:rsidRPr="000469DC">
        <w:rPr>
          <w:rFonts w:ascii="Georgia" w:hAnsi="Georgia"/>
          <w:color w:val="auto"/>
          <w:szCs w:val="24"/>
          <w:lang w:val="es-ES"/>
        </w:rPr>
        <w:t>, aunque por razones diferentes a la</w:t>
      </w:r>
      <w:r w:rsidR="006B7BF3" w:rsidRPr="000469DC">
        <w:rPr>
          <w:rFonts w:ascii="Georgia" w:hAnsi="Georgia"/>
          <w:color w:val="auto"/>
          <w:szCs w:val="24"/>
          <w:lang w:val="es-ES"/>
        </w:rPr>
        <w:t>s</w:t>
      </w:r>
      <w:r w:rsidR="00857673" w:rsidRPr="000469DC">
        <w:rPr>
          <w:rFonts w:ascii="Georgia" w:hAnsi="Georgia"/>
          <w:color w:val="auto"/>
          <w:szCs w:val="24"/>
          <w:lang w:val="es-ES"/>
        </w:rPr>
        <w:t xml:space="preserve"> alegadas por el recurrente</w:t>
      </w:r>
      <w:r w:rsidR="007C2BE2" w:rsidRPr="000469DC">
        <w:rPr>
          <w:rFonts w:ascii="Georgia" w:hAnsi="Georgia"/>
          <w:color w:val="auto"/>
          <w:szCs w:val="24"/>
          <w:lang w:val="es-ES"/>
        </w:rPr>
        <w:t xml:space="preserve">. </w:t>
      </w:r>
    </w:p>
    <w:p w14:paraId="3075CB1F" w14:textId="77777777" w:rsidR="005106F8" w:rsidRPr="000469DC" w:rsidRDefault="005106F8" w:rsidP="000469DC">
      <w:pPr>
        <w:pStyle w:val="Sinespaciado"/>
        <w:spacing w:line="276" w:lineRule="auto"/>
        <w:jc w:val="both"/>
        <w:rPr>
          <w:rFonts w:ascii="Georgia" w:hAnsi="Georgia" w:cs="Arial"/>
          <w:sz w:val="24"/>
          <w:szCs w:val="24"/>
        </w:rPr>
      </w:pPr>
    </w:p>
    <w:p w14:paraId="6B039096" w14:textId="77777777" w:rsidR="00CA39CB" w:rsidRPr="000469DC" w:rsidRDefault="00CA39CB" w:rsidP="000469DC">
      <w:pPr>
        <w:pStyle w:val="Prrafodelista"/>
        <w:numPr>
          <w:ilvl w:val="0"/>
          <w:numId w:val="25"/>
        </w:numPr>
        <w:spacing w:line="276" w:lineRule="auto"/>
        <w:jc w:val="both"/>
        <w:rPr>
          <w:rFonts w:ascii="Georgia" w:hAnsi="Georgia" w:cs="Arial"/>
        </w:rPr>
      </w:pPr>
      <w:r w:rsidRPr="000469DC">
        <w:rPr>
          <w:rFonts w:ascii="Georgia" w:hAnsi="Georgia" w:cs="Arial"/>
        </w:rPr>
        <w:t>LAS DECISIONES FINALES</w:t>
      </w:r>
    </w:p>
    <w:p w14:paraId="5792D1C0" w14:textId="77777777" w:rsidR="00EA275A" w:rsidRPr="000469DC" w:rsidRDefault="00EA275A" w:rsidP="000469DC">
      <w:pPr>
        <w:spacing w:line="276" w:lineRule="auto"/>
        <w:jc w:val="both"/>
        <w:rPr>
          <w:rFonts w:ascii="Georgia" w:hAnsi="Georgia" w:cs="Arial"/>
        </w:rPr>
      </w:pPr>
    </w:p>
    <w:p w14:paraId="2D747CEA" w14:textId="13F186CD" w:rsidR="002A2E62" w:rsidRPr="000469DC" w:rsidRDefault="00152BB2" w:rsidP="000469DC">
      <w:pPr>
        <w:spacing w:line="276" w:lineRule="auto"/>
        <w:jc w:val="both"/>
        <w:rPr>
          <w:rFonts w:ascii="Georgia" w:hAnsi="Georgia" w:cs="Arial"/>
        </w:rPr>
      </w:pPr>
      <w:r w:rsidRPr="000469DC">
        <w:rPr>
          <w:rFonts w:ascii="Georgia" w:hAnsi="Georgia" w:cs="Arial"/>
        </w:rPr>
        <w:t>En armonía con lo razonado</w:t>
      </w:r>
      <w:r w:rsidR="6B0BB66D" w:rsidRPr="000469DC">
        <w:rPr>
          <w:rFonts w:ascii="Georgia" w:hAnsi="Georgia" w:cs="Arial"/>
        </w:rPr>
        <w:t xml:space="preserve"> se</w:t>
      </w:r>
      <w:r w:rsidRPr="000469DC">
        <w:rPr>
          <w:rFonts w:ascii="Georgia" w:hAnsi="Georgia" w:cs="Arial"/>
        </w:rPr>
        <w:t xml:space="preserve">: </w:t>
      </w:r>
      <w:r w:rsidRPr="000469DC">
        <w:rPr>
          <w:rFonts w:ascii="Georgia" w:hAnsi="Georgia" w:cs="Arial"/>
          <w:b/>
          <w:bCs/>
        </w:rPr>
        <w:t>(i)</w:t>
      </w:r>
      <w:r w:rsidRPr="000469DC">
        <w:rPr>
          <w:rFonts w:ascii="Georgia" w:hAnsi="Georgia" w:cs="Arial"/>
        </w:rPr>
        <w:t xml:space="preserve"> </w:t>
      </w:r>
      <w:r w:rsidR="1387E05F" w:rsidRPr="000469DC">
        <w:rPr>
          <w:rFonts w:ascii="Georgia" w:hAnsi="Georgia" w:cs="Arial"/>
        </w:rPr>
        <w:t>C</w:t>
      </w:r>
      <w:r w:rsidRPr="000469DC">
        <w:rPr>
          <w:rFonts w:ascii="Georgia" w:hAnsi="Georgia" w:cs="Arial"/>
        </w:rPr>
        <w:t>onfirmará</w:t>
      </w:r>
      <w:r w:rsidR="007C2BE2" w:rsidRPr="000469DC">
        <w:rPr>
          <w:rFonts w:ascii="Georgia" w:hAnsi="Georgia" w:cs="Arial"/>
        </w:rPr>
        <w:t xml:space="preserve">, parcialmente, </w:t>
      </w:r>
      <w:r w:rsidRPr="000469DC">
        <w:rPr>
          <w:rFonts w:ascii="Georgia" w:hAnsi="Georgia" w:cs="Arial"/>
        </w:rPr>
        <w:t xml:space="preserve">la decisión apelada; </w:t>
      </w:r>
      <w:r w:rsidRPr="000469DC">
        <w:rPr>
          <w:rFonts w:ascii="Georgia" w:hAnsi="Georgia" w:cs="Arial"/>
          <w:b/>
          <w:bCs/>
        </w:rPr>
        <w:t>(ii)</w:t>
      </w:r>
      <w:r w:rsidR="721EE780" w:rsidRPr="000469DC">
        <w:rPr>
          <w:rFonts w:ascii="Georgia" w:hAnsi="Georgia" w:cs="Arial"/>
          <w:b/>
          <w:bCs/>
        </w:rPr>
        <w:t xml:space="preserve"> </w:t>
      </w:r>
      <w:r w:rsidR="721EE780" w:rsidRPr="000469DC">
        <w:rPr>
          <w:rFonts w:ascii="Georgia" w:hAnsi="Georgia" w:cs="Arial"/>
        </w:rPr>
        <w:t>D</w:t>
      </w:r>
      <w:r w:rsidR="00AF57F5" w:rsidRPr="000469DC">
        <w:rPr>
          <w:rFonts w:ascii="Georgia" w:hAnsi="Georgia" w:cs="Arial"/>
        </w:rPr>
        <w:t xml:space="preserve">ejará vigente </w:t>
      </w:r>
      <w:r w:rsidR="449E5D42" w:rsidRPr="000469DC">
        <w:rPr>
          <w:rFonts w:ascii="Georgia" w:hAnsi="Georgia" w:cs="Arial"/>
        </w:rPr>
        <w:t xml:space="preserve">el </w:t>
      </w:r>
      <w:r w:rsidR="005B0EFC" w:rsidRPr="000469DC">
        <w:rPr>
          <w:rFonts w:ascii="Georgia" w:hAnsi="Georgia" w:cs="Arial"/>
        </w:rPr>
        <w:t xml:space="preserve">secuestro </w:t>
      </w:r>
      <w:r w:rsidR="00AF57F5" w:rsidRPr="000469DC">
        <w:rPr>
          <w:rFonts w:ascii="Georgia" w:hAnsi="Georgia" w:cs="Arial"/>
        </w:rPr>
        <w:t xml:space="preserve">sobre el 4° piso del inmueble; </w:t>
      </w:r>
      <w:r w:rsidR="00AF57F5" w:rsidRPr="000469DC">
        <w:rPr>
          <w:rFonts w:ascii="Georgia" w:hAnsi="Georgia" w:cs="Arial"/>
          <w:b/>
          <w:bCs/>
        </w:rPr>
        <w:t xml:space="preserve">(iii) </w:t>
      </w:r>
      <w:r w:rsidR="24A5A08F" w:rsidRPr="000469DC">
        <w:rPr>
          <w:rFonts w:ascii="Georgia" w:hAnsi="Georgia" w:cs="Arial"/>
        </w:rPr>
        <w:t>A</w:t>
      </w:r>
      <w:r w:rsidRPr="000469DC">
        <w:rPr>
          <w:rFonts w:ascii="Georgia" w:hAnsi="Georgia" w:cs="Arial"/>
        </w:rPr>
        <w:t xml:space="preserve">dvertirá la </w:t>
      </w:r>
      <w:proofErr w:type="spellStart"/>
      <w:r w:rsidRPr="000469DC">
        <w:rPr>
          <w:rFonts w:ascii="Georgia" w:hAnsi="Georgia" w:cs="Arial"/>
        </w:rPr>
        <w:t>irrecurribilidad</w:t>
      </w:r>
      <w:proofErr w:type="spellEnd"/>
      <w:r w:rsidRPr="000469DC">
        <w:rPr>
          <w:rFonts w:ascii="Georgia" w:hAnsi="Georgia" w:cs="Arial"/>
        </w:rPr>
        <w:t xml:space="preserve"> de este proveído (Artículo </w:t>
      </w:r>
      <w:r w:rsidR="006B7BF3" w:rsidRPr="000469DC">
        <w:rPr>
          <w:rFonts w:ascii="Georgia" w:hAnsi="Georgia" w:cs="Arial"/>
        </w:rPr>
        <w:t>29</w:t>
      </w:r>
      <w:r w:rsidRPr="000469DC">
        <w:rPr>
          <w:rFonts w:ascii="Georgia" w:hAnsi="Georgia" w:cs="Arial"/>
        </w:rPr>
        <w:t xml:space="preserve">, </w:t>
      </w:r>
      <w:proofErr w:type="spellStart"/>
      <w:r w:rsidRPr="000469DC">
        <w:rPr>
          <w:rFonts w:ascii="Georgia" w:hAnsi="Georgia" w:cs="Arial"/>
        </w:rPr>
        <w:t>CP</w:t>
      </w:r>
      <w:r w:rsidR="006B7BF3" w:rsidRPr="000469DC">
        <w:rPr>
          <w:rFonts w:ascii="Georgia" w:hAnsi="Georgia" w:cs="Arial"/>
        </w:rPr>
        <w:t>C</w:t>
      </w:r>
      <w:proofErr w:type="spellEnd"/>
      <w:r w:rsidRPr="000469DC">
        <w:rPr>
          <w:rFonts w:ascii="Georgia" w:hAnsi="Georgia" w:cs="Arial"/>
        </w:rPr>
        <w:t xml:space="preserve">); </w:t>
      </w:r>
      <w:r w:rsidRPr="000469DC">
        <w:rPr>
          <w:rFonts w:ascii="Georgia" w:hAnsi="Georgia" w:cs="Arial"/>
          <w:b/>
          <w:bCs/>
        </w:rPr>
        <w:t>(iii)</w:t>
      </w:r>
      <w:r w:rsidRPr="000469DC">
        <w:rPr>
          <w:rFonts w:ascii="Georgia" w:hAnsi="Georgia" w:cs="Arial"/>
        </w:rPr>
        <w:t xml:space="preserve"> </w:t>
      </w:r>
      <w:r w:rsidR="4B62C67E" w:rsidRPr="000469DC">
        <w:rPr>
          <w:rFonts w:ascii="Georgia" w:hAnsi="Georgia" w:cs="Arial"/>
        </w:rPr>
        <w:t>C</w:t>
      </w:r>
      <w:r w:rsidRPr="000469DC">
        <w:rPr>
          <w:rFonts w:ascii="Georgia" w:hAnsi="Georgia" w:cs="Arial"/>
        </w:rPr>
        <w:t xml:space="preserve">ondenará en costas al recurrente </w:t>
      </w:r>
      <w:r w:rsidR="001C66D9" w:rsidRPr="000469DC">
        <w:rPr>
          <w:rFonts w:ascii="Georgia" w:hAnsi="Georgia" w:cs="Arial"/>
        </w:rPr>
        <w:t xml:space="preserve">en un </w:t>
      </w:r>
      <w:r w:rsidR="00EC049D" w:rsidRPr="000469DC">
        <w:rPr>
          <w:rFonts w:ascii="Georgia" w:hAnsi="Georgia" w:cs="Arial"/>
        </w:rPr>
        <w:t>7</w:t>
      </w:r>
      <w:r w:rsidR="00344871" w:rsidRPr="000469DC">
        <w:rPr>
          <w:rFonts w:ascii="Georgia" w:hAnsi="Georgia" w:cs="Arial"/>
        </w:rPr>
        <w:t>0</w:t>
      </w:r>
      <w:r w:rsidR="001C66D9" w:rsidRPr="000469DC">
        <w:rPr>
          <w:rFonts w:ascii="Georgia" w:hAnsi="Georgia" w:cs="Arial"/>
        </w:rPr>
        <w:t xml:space="preserve">% </w:t>
      </w:r>
      <w:r w:rsidR="00B368D3" w:rsidRPr="000469DC">
        <w:rPr>
          <w:rFonts w:ascii="Georgia" w:hAnsi="Georgia" w:cs="Arial"/>
        </w:rPr>
        <w:t xml:space="preserve">por el </w:t>
      </w:r>
      <w:r w:rsidRPr="000469DC">
        <w:rPr>
          <w:rFonts w:ascii="Georgia" w:hAnsi="Georgia" w:cs="Arial"/>
        </w:rPr>
        <w:t xml:space="preserve">fracasó </w:t>
      </w:r>
      <w:r w:rsidR="00B368D3" w:rsidRPr="000469DC">
        <w:rPr>
          <w:rFonts w:ascii="Georgia" w:hAnsi="Georgia" w:cs="Arial"/>
        </w:rPr>
        <w:t xml:space="preserve">parcial del </w:t>
      </w:r>
      <w:r w:rsidRPr="000469DC">
        <w:rPr>
          <w:rFonts w:ascii="Georgia" w:hAnsi="Georgia" w:cs="Arial"/>
        </w:rPr>
        <w:t>recurso (Artículo 3</w:t>
      </w:r>
      <w:r w:rsidR="002A2E62" w:rsidRPr="000469DC">
        <w:rPr>
          <w:rFonts w:ascii="Georgia" w:hAnsi="Georgia" w:cs="Arial"/>
        </w:rPr>
        <w:t>92-6°</w:t>
      </w:r>
      <w:r w:rsidRPr="000469DC">
        <w:rPr>
          <w:rFonts w:ascii="Georgia" w:hAnsi="Georgia" w:cs="Arial"/>
        </w:rPr>
        <w:t xml:space="preserve">, </w:t>
      </w:r>
      <w:proofErr w:type="spellStart"/>
      <w:r w:rsidRPr="000469DC">
        <w:rPr>
          <w:rFonts w:ascii="Georgia" w:hAnsi="Georgia" w:cs="Arial"/>
        </w:rPr>
        <w:t>CP</w:t>
      </w:r>
      <w:r w:rsidR="002A2E62" w:rsidRPr="000469DC">
        <w:rPr>
          <w:rFonts w:ascii="Georgia" w:hAnsi="Georgia" w:cs="Arial"/>
        </w:rPr>
        <w:t>C</w:t>
      </w:r>
      <w:proofErr w:type="spellEnd"/>
      <w:r w:rsidRPr="000469DC">
        <w:rPr>
          <w:rFonts w:ascii="Georgia" w:hAnsi="Georgia" w:cs="Arial"/>
        </w:rPr>
        <w:t xml:space="preserve">); </w:t>
      </w:r>
      <w:r w:rsidR="004D3EEB" w:rsidRPr="000469DC">
        <w:rPr>
          <w:rFonts w:ascii="Georgia" w:hAnsi="Georgia" w:cs="Arial"/>
        </w:rPr>
        <w:t xml:space="preserve">y, </w:t>
      </w:r>
      <w:r w:rsidR="002A2E62" w:rsidRPr="000469DC">
        <w:rPr>
          <w:rFonts w:ascii="Georgia" w:hAnsi="Georgia" w:cs="Arial"/>
          <w:b/>
          <w:bCs/>
        </w:rPr>
        <w:t>(v)</w:t>
      </w:r>
      <w:r w:rsidR="002A2E62" w:rsidRPr="000469DC">
        <w:rPr>
          <w:rFonts w:ascii="Georgia" w:hAnsi="Georgia" w:cs="Arial"/>
        </w:rPr>
        <w:t xml:space="preserve"> Ordenará devolver el expediente al juzgado de origen.</w:t>
      </w:r>
    </w:p>
    <w:p w14:paraId="0A3F495A" w14:textId="510DD636" w:rsidR="00152BB2" w:rsidRPr="000469DC" w:rsidRDefault="00152BB2" w:rsidP="000469DC">
      <w:pPr>
        <w:spacing w:line="276" w:lineRule="auto"/>
        <w:jc w:val="both"/>
        <w:rPr>
          <w:rFonts w:ascii="Georgia" w:hAnsi="Georgia" w:cs="Arial"/>
        </w:rPr>
      </w:pPr>
    </w:p>
    <w:p w14:paraId="38BEE186" w14:textId="555FF57B" w:rsidR="00BA644B" w:rsidRPr="000469DC" w:rsidRDefault="004D3EEB" w:rsidP="000469DC">
      <w:pPr>
        <w:spacing w:line="276" w:lineRule="auto"/>
        <w:jc w:val="both"/>
        <w:rPr>
          <w:rFonts w:ascii="Georgia" w:hAnsi="Georgia" w:cs="Arial"/>
        </w:rPr>
      </w:pPr>
      <w:r w:rsidRPr="000469DC">
        <w:rPr>
          <w:rFonts w:ascii="Georgia" w:hAnsi="Georgia" w:cs="Arial"/>
        </w:rPr>
        <w:t xml:space="preserve">Se fijarán las agencias en derecho (Artículo 392-2º, </w:t>
      </w:r>
      <w:proofErr w:type="spellStart"/>
      <w:r w:rsidRPr="000469DC">
        <w:rPr>
          <w:rFonts w:ascii="Georgia" w:hAnsi="Georgia" w:cs="Arial"/>
        </w:rPr>
        <w:t>CPC</w:t>
      </w:r>
      <w:proofErr w:type="spellEnd"/>
      <w:r w:rsidRPr="000469DC">
        <w:rPr>
          <w:rFonts w:ascii="Georgia" w:hAnsi="Georgia" w:cs="Arial"/>
        </w:rPr>
        <w:t xml:space="preserve">), </w:t>
      </w:r>
      <w:r w:rsidR="00096146" w:rsidRPr="000469DC">
        <w:rPr>
          <w:rFonts w:ascii="Georgia" w:hAnsi="Georgia" w:cs="Arial"/>
        </w:rPr>
        <w:t xml:space="preserve">en </w:t>
      </w:r>
      <w:r w:rsidR="00EC049D" w:rsidRPr="000469DC">
        <w:rPr>
          <w:rFonts w:ascii="Georgia" w:hAnsi="Georgia" w:cs="Arial"/>
        </w:rPr>
        <w:t>un</w:t>
      </w:r>
      <w:r w:rsidR="00BA644B" w:rsidRPr="000469DC">
        <w:rPr>
          <w:rFonts w:ascii="Georgia" w:hAnsi="Georgia" w:cs="Arial"/>
        </w:rPr>
        <w:t xml:space="preserve"> (</w:t>
      </w:r>
      <w:r w:rsidR="00EC049D" w:rsidRPr="000469DC">
        <w:rPr>
          <w:rFonts w:ascii="Georgia" w:hAnsi="Georgia" w:cs="Arial"/>
        </w:rPr>
        <w:t>1</w:t>
      </w:r>
      <w:r w:rsidR="00BA644B" w:rsidRPr="000469DC">
        <w:rPr>
          <w:rFonts w:ascii="Georgia" w:hAnsi="Georgia" w:cs="Arial"/>
        </w:rPr>
        <w:t xml:space="preserve">) salario mínimo mensual legal vigente, </w:t>
      </w:r>
      <w:r w:rsidR="002D5D75" w:rsidRPr="000469DC">
        <w:rPr>
          <w:rFonts w:ascii="Georgia" w:hAnsi="Georgia" w:cs="Arial"/>
        </w:rPr>
        <w:t xml:space="preserve">según los </w:t>
      </w:r>
      <w:r w:rsidRPr="000469DC">
        <w:rPr>
          <w:rFonts w:ascii="Georgia" w:hAnsi="Georgia" w:cs="Arial"/>
        </w:rPr>
        <w:t>artículo</w:t>
      </w:r>
      <w:r w:rsidR="002D5D75" w:rsidRPr="000469DC">
        <w:rPr>
          <w:rFonts w:ascii="Georgia" w:hAnsi="Georgia" w:cs="Arial"/>
        </w:rPr>
        <w:t>s</w:t>
      </w:r>
      <w:r w:rsidRPr="000469DC">
        <w:rPr>
          <w:rFonts w:ascii="Georgia" w:hAnsi="Georgia" w:cs="Arial"/>
        </w:rPr>
        <w:t xml:space="preserve"> 366-</w:t>
      </w:r>
      <w:r w:rsidR="00091DD2" w:rsidRPr="000469DC">
        <w:rPr>
          <w:rFonts w:ascii="Georgia" w:hAnsi="Georgia" w:cs="Arial"/>
        </w:rPr>
        <w:t>5</w:t>
      </w:r>
      <w:r w:rsidRPr="000469DC">
        <w:rPr>
          <w:rFonts w:ascii="Georgia" w:hAnsi="Georgia" w:cs="Arial"/>
        </w:rPr>
        <w:t xml:space="preserve">º del </w:t>
      </w:r>
      <w:proofErr w:type="spellStart"/>
      <w:r w:rsidRPr="000469DC">
        <w:rPr>
          <w:rFonts w:ascii="Georgia" w:hAnsi="Georgia" w:cs="Arial"/>
        </w:rPr>
        <w:t>CGP</w:t>
      </w:r>
      <w:proofErr w:type="spellEnd"/>
      <w:r w:rsidRPr="000469DC">
        <w:rPr>
          <w:rFonts w:ascii="Georgia" w:hAnsi="Georgia" w:cs="Arial"/>
        </w:rPr>
        <w:t xml:space="preserve"> </w:t>
      </w:r>
      <w:r w:rsidR="001018B8" w:rsidRPr="000469DC">
        <w:rPr>
          <w:rFonts w:ascii="Georgia" w:hAnsi="Georgia" w:cs="Arial"/>
        </w:rPr>
        <w:t xml:space="preserve">y </w:t>
      </w:r>
      <w:r w:rsidRPr="000469DC">
        <w:rPr>
          <w:rFonts w:ascii="Georgia" w:hAnsi="Georgia" w:cs="Arial"/>
        </w:rPr>
        <w:t>5º</w:t>
      </w:r>
      <w:r w:rsidR="001018B8" w:rsidRPr="000469DC">
        <w:rPr>
          <w:rFonts w:ascii="Georgia" w:hAnsi="Georgia" w:cs="Arial"/>
        </w:rPr>
        <w:t>-</w:t>
      </w:r>
      <w:r w:rsidRPr="000469DC">
        <w:rPr>
          <w:rFonts w:ascii="Georgia" w:hAnsi="Georgia" w:cs="Arial"/>
        </w:rPr>
        <w:t xml:space="preserve"> 7º del acuerdo </w:t>
      </w:r>
      <w:proofErr w:type="spellStart"/>
      <w:r w:rsidRPr="000469DC">
        <w:rPr>
          <w:rFonts w:ascii="Georgia" w:hAnsi="Georgia" w:cs="Arial"/>
        </w:rPr>
        <w:t>PSAA16</w:t>
      </w:r>
      <w:proofErr w:type="spellEnd"/>
      <w:r w:rsidRPr="000469DC">
        <w:rPr>
          <w:rFonts w:ascii="Georgia" w:hAnsi="Georgia" w:cs="Arial"/>
        </w:rPr>
        <w:t>-10554 de 2016</w:t>
      </w:r>
      <w:r w:rsidR="001018B8" w:rsidRPr="000469DC">
        <w:rPr>
          <w:rFonts w:ascii="Georgia" w:hAnsi="Georgia" w:cs="Arial"/>
        </w:rPr>
        <w:t xml:space="preserve"> del </w:t>
      </w:r>
      <w:r w:rsidRPr="000469DC">
        <w:rPr>
          <w:rFonts w:ascii="Georgia" w:hAnsi="Georgia" w:cs="Arial"/>
        </w:rPr>
        <w:t>CSJ</w:t>
      </w:r>
      <w:r w:rsidR="001018B8" w:rsidRPr="000469DC">
        <w:rPr>
          <w:rFonts w:ascii="Georgia" w:hAnsi="Georgia" w:cs="Arial"/>
        </w:rPr>
        <w:t xml:space="preserve">. </w:t>
      </w:r>
    </w:p>
    <w:p w14:paraId="2FF43B2F" w14:textId="77777777" w:rsidR="00BA644B" w:rsidRPr="000469DC" w:rsidRDefault="00BA644B" w:rsidP="000469DC">
      <w:pPr>
        <w:spacing w:line="276" w:lineRule="auto"/>
        <w:jc w:val="both"/>
        <w:rPr>
          <w:rFonts w:ascii="Georgia" w:hAnsi="Georgia" w:cs="Arial"/>
        </w:rPr>
      </w:pPr>
    </w:p>
    <w:p w14:paraId="655240EC" w14:textId="6B29E1BE" w:rsidR="00C74EF6" w:rsidRPr="000469DC" w:rsidRDefault="00C74EF6" w:rsidP="000469DC">
      <w:pPr>
        <w:spacing w:line="276" w:lineRule="auto"/>
        <w:jc w:val="both"/>
        <w:rPr>
          <w:rFonts w:ascii="Georgia" w:hAnsi="Georgia" w:cs="Arial"/>
        </w:rPr>
      </w:pPr>
      <w:r w:rsidRPr="000469DC">
        <w:rPr>
          <w:rFonts w:ascii="Georgia" w:hAnsi="Georgia" w:cs="Arial"/>
        </w:rPr>
        <w:t xml:space="preserve">La tarifa fijada es la necesaria compensación, en consideración a que: </w:t>
      </w:r>
      <w:r w:rsidRPr="000469DC">
        <w:rPr>
          <w:rFonts w:ascii="Georgia" w:hAnsi="Georgia" w:cs="Arial"/>
          <w:b/>
          <w:bCs/>
        </w:rPr>
        <w:t>(i)</w:t>
      </w:r>
      <w:r w:rsidRPr="000469DC">
        <w:rPr>
          <w:rFonts w:ascii="Georgia" w:hAnsi="Georgia" w:cs="Arial"/>
        </w:rPr>
        <w:t xml:space="preserve"> El tipo de proveído impugnado (</w:t>
      </w:r>
      <w:r w:rsidR="00B21741" w:rsidRPr="000469DC">
        <w:rPr>
          <w:rFonts w:ascii="Georgia" w:hAnsi="Georgia" w:cs="Arial"/>
        </w:rPr>
        <w:t xml:space="preserve">Levantamiento </w:t>
      </w:r>
      <w:r w:rsidR="00395038" w:rsidRPr="000469DC">
        <w:rPr>
          <w:rFonts w:ascii="Georgia" w:hAnsi="Georgia" w:cs="Arial"/>
        </w:rPr>
        <w:t xml:space="preserve">de </w:t>
      </w:r>
      <w:r w:rsidR="00B21741" w:rsidRPr="000469DC">
        <w:rPr>
          <w:rFonts w:ascii="Georgia" w:hAnsi="Georgia" w:cs="Arial"/>
        </w:rPr>
        <w:t>cautela</w:t>
      </w:r>
      <w:r w:rsidRPr="000469DC">
        <w:rPr>
          <w:rFonts w:ascii="Georgia" w:hAnsi="Georgia" w:cs="Arial"/>
        </w:rPr>
        <w:t xml:space="preserve">), en proceso </w:t>
      </w:r>
      <w:r w:rsidR="00B21741" w:rsidRPr="000469DC">
        <w:rPr>
          <w:rFonts w:ascii="Georgia" w:hAnsi="Georgia" w:cs="Arial"/>
        </w:rPr>
        <w:t>ejecutivo con pretensión personal</w:t>
      </w:r>
      <w:r w:rsidRPr="000469DC">
        <w:rPr>
          <w:rFonts w:ascii="Georgia" w:hAnsi="Georgia" w:cs="Arial"/>
        </w:rPr>
        <w:t xml:space="preserve">, </w:t>
      </w:r>
      <w:r w:rsidR="466D7497" w:rsidRPr="000469DC">
        <w:rPr>
          <w:rFonts w:ascii="Georgia" w:hAnsi="Georgia" w:cs="Arial"/>
        </w:rPr>
        <w:t xml:space="preserve">es </w:t>
      </w:r>
      <w:r w:rsidRPr="000469DC">
        <w:rPr>
          <w:rFonts w:ascii="Georgia" w:hAnsi="Georgia" w:cs="Arial"/>
        </w:rPr>
        <w:t xml:space="preserve">de menor complejidad; </w:t>
      </w:r>
      <w:r w:rsidRPr="000469DC">
        <w:rPr>
          <w:rFonts w:ascii="Georgia" w:hAnsi="Georgia" w:cs="Arial"/>
          <w:b/>
          <w:bCs/>
        </w:rPr>
        <w:t>(ii)</w:t>
      </w:r>
      <w:r w:rsidRPr="000469DC">
        <w:rPr>
          <w:rFonts w:ascii="Georgia" w:hAnsi="Georgia" w:cs="Arial"/>
        </w:rPr>
        <w:t xml:space="preserve"> La argumentación de la parte demandante-</w:t>
      </w:r>
      <w:r w:rsidRPr="000469DC">
        <w:rPr>
          <w:rFonts w:ascii="Georgia" w:hAnsi="Georgia" w:cs="Arial"/>
        </w:rPr>
        <w:lastRenderedPageBreak/>
        <w:t>recurrente, contribuyó para revocar la decisión impugnada; en adición, la CSJ</w:t>
      </w:r>
      <w:r w:rsidRPr="000469DC">
        <w:rPr>
          <w:rStyle w:val="Refdenotaalpie"/>
          <w:rFonts w:ascii="Georgia" w:hAnsi="Georgia"/>
        </w:rPr>
        <w:footnoteReference w:id="12"/>
      </w:r>
      <w:r w:rsidRPr="000469DC">
        <w:rPr>
          <w:rFonts w:ascii="Georgia" w:hAnsi="Georgia" w:cs="Arial"/>
          <w:vertAlign w:val="superscript"/>
        </w:rPr>
        <w:t>-</w:t>
      </w:r>
      <w:r w:rsidRPr="000469DC">
        <w:rPr>
          <w:rStyle w:val="Refdenotaalpie"/>
          <w:rFonts w:ascii="Georgia" w:hAnsi="Georgia"/>
        </w:rPr>
        <w:footnoteReference w:id="13"/>
      </w:r>
      <w:r w:rsidRPr="000469DC">
        <w:rPr>
          <w:rFonts w:ascii="Georgia" w:hAnsi="Georgia" w:cs="Arial"/>
        </w:rPr>
        <w:t xml:space="preserve"> estima que </w:t>
      </w:r>
      <w:r w:rsidRPr="000469DC">
        <w:rPr>
          <w:rFonts w:ascii="Georgia" w:hAnsi="Georgia" w:cs="Arial"/>
          <w:b/>
          <w:bCs/>
        </w:rPr>
        <w:t>(iii)</w:t>
      </w:r>
      <w:r w:rsidRPr="000469DC">
        <w:rPr>
          <w:rFonts w:ascii="Georgia" w:hAnsi="Georgia" w:cs="Arial"/>
        </w:rPr>
        <w:t xml:space="preserve"> La presentación del recurso generó expectativa en esa parte, que debió estar pendiente de sus resultas, durante el tiempo de este trámite (</w:t>
      </w:r>
      <w:r w:rsidR="005D2BAB" w:rsidRPr="000469DC">
        <w:rPr>
          <w:rFonts w:ascii="Georgia" w:hAnsi="Georgia" w:cs="Arial"/>
        </w:rPr>
        <w:t xml:space="preserve">8 </w:t>
      </w:r>
      <w:r w:rsidRPr="000469DC">
        <w:rPr>
          <w:rFonts w:ascii="Georgia" w:hAnsi="Georgia" w:cs="Arial"/>
        </w:rPr>
        <w:t>meses).</w:t>
      </w:r>
    </w:p>
    <w:p w14:paraId="5454FC02" w14:textId="77777777" w:rsidR="00C74EF6" w:rsidRPr="000469DC" w:rsidRDefault="00C74EF6" w:rsidP="000469DC">
      <w:pPr>
        <w:spacing w:line="276" w:lineRule="auto"/>
        <w:jc w:val="both"/>
        <w:rPr>
          <w:rFonts w:ascii="Georgia" w:hAnsi="Georgia" w:cs="Arial"/>
        </w:rPr>
      </w:pPr>
    </w:p>
    <w:p w14:paraId="38EDC0A3" w14:textId="2772EF3C" w:rsidR="00152BB2" w:rsidRDefault="00152BB2" w:rsidP="000469DC">
      <w:pPr>
        <w:tabs>
          <w:tab w:val="left" w:pos="-720"/>
        </w:tabs>
        <w:suppressAutoHyphens/>
        <w:spacing w:line="276" w:lineRule="auto"/>
        <w:jc w:val="both"/>
        <w:rPr>
          <w:rFonts w:ascii="Georgia" w:hAnsi="Georgia" w:cs="Arial"/>
        </w:rPr>
      </w:pPr>
      <w:r w:rsidRPr="000469DC">
        <w:rPr>
          <w:rFonts w:ascii="Georgia" w:hAnsi="Georgia" w:cs="Arial"/>
        </w:rPr>
        <w:t xml:space="preserve">En mérito de lo discurrido en los acápites precedentes, el </w:t>
      </w:r>
      <w:r w:rsidRPr="000469DC">
        <w:rPr>
          <w:rFonts w:ascii="Georgia" w:hAnsi="Georgia" w:cs="Arial"/>
          <w:b/>
          <w:bCs/>
          <w:smallCaps/>
        </w:rPr>
        <w:t>Tribunal Superior del Distrito Judicial de Pereira, Sala Unitaria de Decisión</w:t>
      </w:r>
      <w:r w:rsidRPr="000469DC">
        <w:rPr>
          <w:rFonts w:ascii="Georgia" w:hAnsi="Georgia" w:cs="Arial"/>
        </w:rPr>
        <w:t>,</w:t>
      </w:r>
    </w:p>
    <w:p w14:paraId="75B3E9B1" w14:textId="77777777" w:rsidR="000469DC" w:rsidRPr="000469DC" w:rsidRDefault="000469DC" w:rsidP="000469DC">
      <w:pPr>
        <w:tabs>
          <w:tab w:val="left" w:pos="-720"/>
        </w:tabs>
        <w:suppressAutoHyphens/>
        <w:spacing w:line="276" w:lineRule="auto"/>
        <w:jc w:val="both"/>
        <w:rPr>
          <w:rFonts w:ascii="Georgia" w:hAnsi="Georgia" w:cs="Arial"/>
        </w:rPr>
      </w:pPr>
    </w:p>
    <w:p w14:paraId="772291B0" w14:textId="44433149" w:rsidR="00152BB2" w:rsidRPr="000469DC" w:rsidRDefault="00152BB2" w:rsidP="000469DC">
      <w:pPr>
        <w:pStyle w:val="Sinespaciado"/>
        <w:spacing w:line="276" w:lineRule="auto"/>
        <w:jc w:val="center"/>
        <w:rPr>
          <w:rFonts w:ascii="Georgia" w:hAnsi="Georgia" w:cs="Arial"/>
          <w:b/>
          <w:bCs/>
          <w:sz w:val="24"/>
          <w:szCs w:val="24"/>
        </w:rPr>
      </w:pPr>
      <w:r w:rsidRPr="000469DC">
        <w:rPr>
          <w:rFonts w:ascii="Georgia" w:hAnsi="Georgia" w:cs="Arial"/>
          <w:b/>
          <w:bCs/>
          <w:sz w:val="24"/>
          <w:szCs w:val="24"/>
        </w:rPr>
        <w:t>R E S U E L V E,</w:t>
      </w:r>
    </w:p>
    <w:p w14:paraId="043C147D" w14:textId="77777777" w:rsidR="00152BB2" w:rsidRPr="000469DC" w:rsidRDefault="00152BB2" w:rsidP="000469DC">
      <w:pPr>
        <w:pStyle w:val="Sinespaciado"/>
        <w:spacing w:line="276" w:lineRule="auto"/>
        <w:jc w:val="center"/>
        <w:rPr>
          <w:rFonts w:ascii="Georgia" w:hAnsi="Georgia" w:cs="Arial"/>
          <w:sz w:val="24"/>
          <w:szCs w:val="24"/>
        </w:rPr>
      </w:pPr>
    </w:p>
    <w:p w14:paraId="0FEAA327" w14:textId="5B295B13" w:rsidR="00152BB2" w:rsidRPr="000469DC" w:rsidRDefault="00152BB2" w:rsidP="000469DC">
      <w:pPr>
        <w:pStyle w:val="Textopredeterminado"/>
        <w:numPr>
          <w:ilvl w:val="0"/>
          <w:numId w:val="1"/>
        </w:numPr>
        <w:tabs>
          <w:tab w:val="left" w:pos="544"/>
        </w:tabs>
        <w:spacing w:line="276" w:lineRule="auto"/>
        <w:jc w:val="both"/>
        <w:textAlignment w:val="auto"/>
        <w:rPr>
          <w:rFonts w:ascii="Georgia" w:eastAsia="Georgia" w:hAnsi="Georgia" w:cs="Georgia"/>
          <w:color w:val="auto"/>
          <w:szCs w:val="24"/>
          <w:lang w:val="es-ES"/>
        </w:rPr>
      </w:pPr>
      <w:r w:rsidRPr="000469DC">
        <w:rPr>
          <w:rFonts w:ascii="Georgia" w:hAnsi="Georgia" w:cs="Arial"/>
          <w:b/>
          <w:bCs/>
          <w:color w:val="auto"/>
          <w:szCs w:val="24"/>
          <w:lang w:val="es-ES"/>
        </w:rPr>
        <w:t>CONFIRMAR</w:t>
      </w:r>
      <w:r w:rsidRPr="000469DC">
        <w:rPr>
          <w:rFonts w:ascii="Georgia" w:hAnsi="Georgia" w:cs="Arial"/>
          <w:color w:val="auto"/>
          <w:szCs w:val="24"/>
          <w:lang w:val="es-ES"/>
        </w:rPr>
        <w:t xml:space="preserve"> el proveído dictado día 02-09-2019, que ordenó levantar la medida cautelar de secuestro</w:t>
      </w:r>
      <w:r w:rsidR="00B368D3" w:rsidRPr="000469DC">
        <w:rPr>
          <w:rFonts w:ascii="Georgia" w:hAnsi="Georgia" w:cs="Arial"/>
          <w:color w:val="auto"/>
          <w:szCs w:val="24"/>
          <w:lang w:val="es-ES"/>
        </w:rPr>
        <w:t xml:space="preserve">, </w:t>
      </w:r>
      <w:r w:rsidR="34C38813" w:rsidRPr="000469DC">
        <w:rPr>
          <w:rFonts w:ascii="Georgia" w:hAnsi="Georgia" w:cs="Arial"/>
          <w:b/>
          <w:bCs/>
          <w:color w:val="auto"/>
          <w:szCs w:val="24"/>
          <w:lang w:val="es-ES"/>
        </w:rPr>
        <w:t>salvo</w:t>
      </w:r>
      <w:r w:rsidR="34C38813" w:rsidRPr="000469DC">
        <w:rPr>
          <w:rFonts w:ascii="Georgia" w:hAnsi="Georgia" w:cs="Arial"/>
          <w:color w:val="auto"/>
          <w:szCs w:val="24"/>
          <w:lang w:val="es-ES"/>
        </w:rPr>
        <w:t xml:space="preserve"> </w:t>
      </w:r>
      <w:r w:rsidR="721B14EC" w:rsidRPr="000469DC">
        <w:rPr>
          <w:rFonts w:ascii="Georgia" w:hAnsi="Georgia" w:cs="Arial"/>
          <w:color w:val="auto"/>
          <w:szCs w:val="24"/>
          <w:lang w:val="es-ES"/>
        </w:rPr>
        <w:t>e</w:t>
      </w:r>
      <w:r w:rsidR="00B368D3" w:rsidRPr="000469DC">
        <w:rPr>
          <w:rFonts w:ascii="Georgia" w:hAnsi="Georgia" w:cs="Arial"/>
          <w:color w:val="auto"/>
          <w:szCs w:val="24"/>
          <w:lang w:val="es-ES"/>
        </w:rPr>
        <w:t>l apartamento 400</w:t>
      </w:r>
      <w:r w:rsidR="008C54BB" w:rsidRPr="000469DC">
        <w:rPr>
          <w:rFonts w:ascii="Georgia" w:hAnsi="Georgia" w:cs="Arial"/>
          <w:color w:val="auto"/>
          <w:szCs w:val="24"/>
          <w:lang w:val="es-ES"/>
        </w:rPr>
        <w:t>.</w:t>
      </w:r>
      <w:r w:rsidR="00B368D3" w:rsidRPr="000469DC">
        <w:rPr>
          <w:rFonts w:ascii="Georgia" w:hAnsi="Georgia" w:cs="Arial"/>
          <w:color w:val="auto"/>
          <w:szCs w:val="24"/>
          <w:lang w:val="es-ES"/>
        </w:rPr>
        <w:t xml:space="preserve"> </w:t>
      </w:r>
      <w:r w:rsidR="4318873C" w:rsidRPr="000469DC">
        <w:rPr>
          <w:rFonts w:ascii="Georgia" w:hAnsi="Georgia" w:cs="Arial"/>
          <w:color w:val="auto"/>
          <w:szCs w:val="24"/>
          <w:lang w:val="es-ES"/>
        </w:rPr>
        <w:t>cuarto (4°) piso</w:t>
      </w:r>
      <w:r w:rsidR="7CC1F217" w:rsidRPr="000469DC">
        <w:rPr>
          <w:rFonts w:ascii="Georgia" w:hAnsi="Georgia" w:cs="Arial"/>
          <w:color w:val="auto"/>
          <w:szCs w:val="24"/>
          <w:lang w:val="es-ES"/>
        </w:rPr>
        <w:t>, ubicado en</w:t>
      </w:r>
      <w:r w:rsidR="4318873C" w:rsidRPr="000469DC">
        <w:rPr>
          <w:rFonts w:ascii="Georgia" w:hAnsi="Georgia" w:cs="Arial"/>
          <w:color w:val="auto"/>
          <w:szCs w:val="24"/>
          <w:lang w:val="es-ES"/>
        </w:rPr>
        <w:t xml:space="preserve"> </w:t>
      </w:r>
      <w:r w:rsidR="00B368D3" w:rsidRPr="000469DC">
        <w:rPr>
          <w:rFonts w:ascii="Georgia" w:hAnsi="Georgia" w:cs="Arial"/>
          <w:color w:val="auto"/>
          <w:szCs w:val="24"/>
          <w:lang w:val="es-ES"/>
        </w:rPr>
        <w:t xml:space="preserve">el inmueble </w:t>
      </w:r>
      <w:r w:rsidR="303C037A" w:rsidRPr="000469DC">
        <w:rPr>
          <w:rFonts w:ascii="Georgia" w:hAnsi="Georgia" w:cs="Arial"/>
          <w:color w:val="auto"/>
          <w:szCs w:val="24"/>
          <w:lang w:val="es-ES"/>
        </w:rPr>
        <w:t xml:space="preserve">de </w:t>
      </w:r>
      <w:r w:rsidR="7EC1CF22" w:rsidRPr="000469DC">
        <w:rPr>
          <w:rFonts w:ascii="Georgia" w:hAnsi="Georgia" w:cs="Arial"/>
          <w:color w:val="auto"/>
          <w:szCs w:val="24"/>
          <w:lang w:val="es-ES"/>
        </w:rPr>
        <w:t>matrícula No.</w:t>
      </w:r>
      <w:r w:rsidR="00D95D23">
        <w:rPr>
          <w:rFonts w:ascii="Georgia" w:hAnsi="Georgia" w:cs="Arial"/>
          <w:color w:val="auto"/>
          <w:szCs w:val="24"/>
          <w:lang w:val="es-ES"/>
        </w:rPr>
        <w:t xml:space="preserve"> </w:t>
      </w:r>
      <w:r w:rsidR="7EC1CF22" w:rsidRPr="000469DC">
        <w:rPr>
          <w:rFonts w:ascii="Georgia" w:hAnsi="Georgia" w:cs="Arial"/>
          <w:color w:val="auto"/>
          <w:szCs w:val="24"/>
          <w:lang w:val="es-ES"/>
        </w:rPr>
        <w:t>2</w:t>
      </w:r>
      <w:r w:rsidR="00B368D3" w:rsidRPr="000469DC">
        <w:rPr>
          <w:rFonts w:ascii="Georgia" w:hAnsi="Georgia" w:cs="Arial"/>
          <w:color w:val="auto"/>
          <w:szCs w:val="24"/>
          <w:lang w:val="es-ES"/>
        </w:rPr>
        <w:t>90-8728</w:t>
      </w:r>
      <w:r w:rsidR="00886696" w:rsidRPr="000469DC">
        <w:rPr>
          <w:rFonts w:ascii="Georgia" w:hAnsi="Georgia" w:cs="Arial"/>
          <w:color w:val="auto"/>
          <w:szCs w:val="24"/>
          <w:lang w:val="es-ES"/>
        </w:rPr>
        <w:t xml:space="preserve">. </w:t>
      </w:r>
    </w:p>
    <w:p w14:paraId="0C4D6D01" w14:textId="77777777" w:rsidR="00455F43" w:rsidRPr="000469DC" w:rsidRDefault="00455F43" w:rsidP="000469DC">
      <w:pPr>
        <w:pStyle w:val="Textopredeterminado"/>
        <w:tabs>
          <w:tab w:val="left" w:pos="544"/>
        </w:tabs>
        <w:spacing w:line="276" w:lineRule="auto"/>
        <w:ind w:left="360"/>
        <w:jc w:val="both"/>
        <w:textAlignment w:val="auto"/>
        <w:rPr>
          <w:rFonts w:ascii="Georgia" w:hAnsi="Georgia"/>
          <w:color w:val="auto"/>
          <w:szCs w:val="24"/>
          <w:lang w:val="es-ES"/>
        </w:rPr>
      </w:pPr>
    </w:p>
    <w:p w14:paraId="2FB8FFF8" w14:textId="7348CE4A" w:rsidR="00152BB2" w:rsidRPr="000469DC" w:rsidRDefault="00152BB2" w:rsidP="000469DC">
      <w:pPr>
        <w:pStyle w:val="Textopredeterminado"/>
        <w:numPr>
          <w:ilvl w:val="0"/>
          <w:numId w:val="1"/>
        </w:numPr>
        <w:tabs>
          <w:tab w:val="left" w:pos="544"/>
        </w:tabs>
        <w:spacing w:line="276" w:lineRule="auto"/>
        <w:jc w:val="both"/>
        <w:textAlignment w:val="auto"/>
        <w:rPr>
          <w:rFonts w:ascii="Georgia" w:hAnsi="Georgia"/>
          <w:color w:val="auto"/>
          <w:szCs w:val="24"/>
          <w:lang w:val="es-ES"/>
        </w:rPr>
      </w:pPr>
      <w:r w:rsidRPr="000469DC">
        <w:rPr>
          <w:rFonts w:ascii="Georgia" w:hAnsi="Georgia" w:cs="Arial"/>
          <w:b/>
          <w:bCs/>
          <w:color w:val="auto"/>
          <w:szCs w:val="24"/>
          <w:lang w:val="es-ES"/>
        </w:rPr>
        <w:t>ADVERTIR</w:t>
      </w:r>
      <w:r w:rsidRPr="000469DC">
        <w:rPr>
          <w:rFonts w:ascii="Georgia" w:hAnsi="Georgia" w:cs="Arial"/>
          <w:color w:val="auto"/>
          <w:szCs w:val="24"/>
          <w:lang w:val="es-ES"/>
        </w:rPr>
        <w:t xml:space="preserve"> que esta decisión es irrecurrible</w:t>
      </w:r>
      <w:r w:rsidR="002D3D28" w:rsidRPr="000469DC">
        <w:rPr>
          <w:rFonts w:ascii="Georgia" w:hAnsi="Georgia" w:cs="Arial"/>
          <w:color w:val="auto"/>
          <w:szCs w:val="24"/>
          <w:lang w:val="es-ES"/>
        </w:rPr>
        <w:t>.</w:t>
      </w:r>
    </w:p>
    <w:p w14:paraId="67408D61" w14:textId="77777777" w:rsidR="00152BB2" w:rsidRPr="000469DC" w:rsidRDefault="00152BB2" w:rsidP="000469DC">
      <w:pPr>
        <w:pStyle w:val="Prrafodelista"/>
        <w:spacing w:line="276" w:lineRule="auto"/>
        <w:rPr>
          <w:rFonts w:ascii="Georgia" w:hAnsi="Georgia" w:cs="Arial"/>
        </w:rPr>
      </w:pPr>
    </w:p>
    <w:p w14:paraId="0BC6BB12" w14:textId="224438AA" w:rsidR="00152BB2" w:rsidRPr="000469DC" w:rsidRDefault="00152BB2" w:rsidP="000469DC">
      <w:pPr>
        <w:pStyle w:val="Textopredeterminado"/>
        <w:numPr>
          <w:ilvl w:val="0"/>
          <w:numId w:val="1"/>
        </w:numPr>
        <w:tabs>
          <w:tab w:val="left" w:pos="544"/>
        </w:tabs>
        <w:spacing w:line="276" w:lineRule="auto"/>
        <w:jc w:val="both"/>
        <w:textAlignment w:val="auto"/>
        <w:rPr>
          <w:rFonts w:ascii="Georgia" w:hAnsi="Georgia"/>
          <w:color w:val="auto"/>
          <w:szCs w:val="24"/>
          <w:lang w:val="es-ES"/>
        </w:rPr>
      </w:pPr>
      <w:r w:rsidRPr="000469DC">
        <w:rPr>
          <w:rFonts w:ascii="Georgia" w:hAnsi="Georgia"/>
          <w:b/>
          <w:bCs/>
          <w:color w:val="auto"/>
          <w:szCs w:val="24"/>
          <w:lang w:val="es-ES"/>
        </w:rPr>
        <w:t>CONDENAR</w:t>
      </w:r>
      <w:r w:rsidRPr="000469DC">
        <w:rPr>
          <w:rFonts w:ascii="Georgia" w:hAnsi="Georgia"/>
          <w:color w:val="auto"/>
          <w:szCs w:val="24"/>
          <w:lang w:val="es-ES"/>
        </w:rPr>
        <w:t xml:space="preserve"> en costas, en esta instancia, a la parte ejecutante</w:t>
      </w:r>
      <w:r w:rsidR="006C051A" w:rsidRPr="000469DC">
        <w:rPr>
          <w:rFonts w:ascii="Georgia" w:hAnsi="Georgia"/>
          <w:color w:val="auto"/>
          <w:szCs w:val="24"/>
          <w:lang w:val="es-ES"/>
        </w:rPr>
        <w:t xml:space="preserve"> en un </w:t>
      </w:r>
      <w:r w:rsidR="00EC049D" w:rsidRPr="000469DC">
        <w:rPr>
          <w:rFonts w:ascii="Georgia" w:hAnsi="Georgia"/>
          <w:color w:val="auto"/>
          <w:szCs w:val="24"/>
          <w:lang w:val="es-ES"/>
        </w:rPr>
        <w:t>7</w:t>
      </w:r>
      <w:r w:rsidR="006C051A" w:rsidRPr="000469DC">
        <w:rPr>
          <w:rFonts w:ascii="Georgia" w:hAnsi="Georgia"/>
          <w:color w:val="auto"/>
          <w:szCs w:val="24"/>
          <w:lang w:val="es-ES"/>
        </w:rPr>
        <w:t>0%</w:t>
      </w:r>
      <w:r w:rsidRPr="000469DC">
        <w:rPr>
          <w:rFonts w:ascii="Georgia" w:hAnsi="Georgia"/>
          <w:color w:val="auto"/>
          <w:szCs w:val="24"/>
          <w:lang w:val="es-ES"/>
        </w:rPr>
        <w:t xml:space="preserve"> y a favor de la </w:t>
      </w:r>
      <w:r w:rsidR="001D2C7F" w:rsidRPr="000469DC">
        <w:rPr>
          <w:rFonts w:ascii="Georgia" w:hAnsi="Georgia"/>
          <w:color w:val="auto"/>
          <w:szCs w:val="24"/>
          <w:lang w:val="es-ES"/>
        </w:rPr>
        <w:t xml:space="preserve">parte </w:t>
      </w:r>
      <w:proofErr w:type="spellStart"/>
      <w:r w:rsidR="001D2C7F" w:rsidRPr="000469DC">
        <w:rPr>
          <w:rFonts w:ascii="Georgia" w:hAnsi="Georgia"/>
          <w:color w:val="auto"/>
          <w:szCs w:val="24"/>
          <w:lang w:val="es-ES"/>
        </w:rPr>
        <w:t>incidentista</w:t>
      </w:r>
      <w:proofErr w:type="spellEnd"/>
      <w:r w:rsidR="7C3CD9CF" w:rsidRPr="000469DC">
        <w:rPr>
          <w:rFonts w:ascii="Georgia" w:hAnsi="Georgia"/>
          <w:color w:val="auto"/>
          <w:szCs w:val="24"/>
          <w:lang w:val="es-ES"/>
        </w:rPr>
        <w:t>,</w:t>
      </w:r>
      <w:r w:rsidR="006C051A" w:rsidRPr="000469DC">
        <w:rPr>
          <w:rFonts w:ascii="Georgia" w:hAnsi="Georgia"/>
          <w:color w:val="auto"/>
          <w:szCs w:val="24"/>
          <w:lang w:val="es-ES"/>
        </w:rPr>
        <w:t xml:space="preserve"> que resultó vencedera</w:t>
      </w:r>
      <w:r w:rsidRPr="000469DC">
        <w:rPr>
          <w:rFonts w:ascii="Georgia" w:hAnsi="Georgia"/>
          <w:color w:val="auto"/>
          <w:szCs w:val="24"/>
          <w:lang w:val="es-ES"/>
        </w:rPr>
        <w:t xml:space="preserve">. Las agencias </w:t>
      </w:r>
      <w:r w:rsidR="00EC049D" w:rsidRPr="000469DC">
        <w:rPr>
          <w:rFonts w:ascii="Georgia" w:hAnsi="Georgia"/>
          <w:color w:val="auto"/>
          <w:szCs w:val="24"/>
          <w:lang w:val="es-ES"/>
        </w:rPr>
        <w:t xml:space="preserve">se fijan en </w:t>
      </w:r>
      <w:r w:rsidR="00EC049D" w:rsidRPr="000469DC">
        <w:rPr>
          <w:rFonts w:ascii="Georgia" w:hAnsi="Georgia" w:cs="Arial"/>
          <w:color w:val="auto"/>
          <w:szCs w:val="24"/>
          <w:lang w:val="es-ES"/>
        </w:rPr>
        <w:t>un (1) salario mínimo mensual legal vigente</w:t>
      </w:r>
      <w:r w:rsidR="00EC049D" w:rsidRPr="000469DC">
        <w:rPr>
          <w:rFonts w:ascii="Georgia" w:hAnsi="Georgia"/>
          <w:color w:val="auto"/>
          <w:szCs w:val="24"/>
          <w:lang w:val="es-ES"/>
        </w:rPr>
        <w:t>.</w:t>
      </w:r>
    </w:p>
    <w:p w14:paraId="11CEDC08" w14:textId="77777777" w:rsidR="001D2C7F" w:rsidRPr="000469DC" w:rsidRDefault="001D2C7F" w:rsidP="000469DC">
      <w:pPr>
        <w:pStyle w:val="Prrafodelista"/>
        <w:spacing w:line="276" w:lineRule="auto"/>
        <w:rPr>
          <w:rFonts w:ascii="Georgia" w:hAnsi="Georgia"/>
        </w:rPr>
      </w:pPr>
    </w:p>
    <w:p w14:paraId="32D90389" w14:textId="77777777" w:rsidR="00152BB2" w:rsidRDefault="00152BB2" w:rsidP="000469DC">
      <w:pPr>
        <w:pStyle w:val="Textopredeterminado"/>
        <w:numPr>
          <w:ilvl w:val="0"/>
          <w:numId w:val="1"/>
        </w:numPr>
        <w:tabs>
          <w:tab w:val="left" w:pos="544"/>
        </w:tabs>
        <w:spacing w:line="276" w:lineRule="auto"/>
        <w:jc w:val="both"/>
        <w:textAlignment w:val="auto"/>
        <w:rPr>
          <w:rFonts w:ascii="Georgia" w:hAnsi="Georgia" w:cs="Arial"/>
          <w:color w:val="auto"/>
          <w:szCs w:val="24"/>
          <w:lang w:val="es-ES"/>
        </w:rPr>
      </w:pPr>
      <w:r w:rsidRPr="000469DC">
        <w:rPr>
          <w:rFonts w:ascii="Georgia" w:hAnsi="Georgia" w:cs="Arial"/>
          <w:b/>
          <w:bCs/>
          <w:color w:val="auto"/>
          <w:szCs w:val="24"/>
          <w:lang w:val="es-ES"/>
        </w:rPr>
        <w:t>DEVOLVER</w:t>
      </w:r>
      <w:r w:rsidRPr="000469DC">
        <w:rPr>
          <w:rFonts w:ascii="Georgia" w:hAnsi="Georgia" w:cs="Arial"/>
          <w:color w:val="auto"/>
          <w:szCs w:val="24"/>
          <w:lang w:val="es-ES"/>
        </w:rPr>
        <w:t xml:space="preserve"> el expediente al Despacho de origen, po</w:t>
      </w:r>
      <w:bookmarkStart w:id="1" w:name="_GoBack"/>
      <w:bookmarkEnd w:id="1"/>
      <w:r w:rsidRPr="000469DC">
        <w:rPr>
          <w:rFonts w:ascii="Georgia" w:hAnsi="Georgia" w:cs="Arial"/>
          <w:color w:val="auto"/>
          <w:szCs w:val="24"/>
          <w:lang w:val="es-ES"/>
        </w:rPr>
        <w:t xml:space="preserve">r conducto de la Secretaría de la Sala. </w:t>
      </w:r>
    </w:p>
    <w:p w14:paraId="1C845A64" w14:textId="77777777" w:rsidR="000469DC" w:rsidRPr="000469DC" w:rsidRDefault="000469DC" w:rsidP="000469DC">
      <w:pPr>
        <w:pStyle w:val="Textopredeterminado"/>
        <w:tabs>
          <w:tab w:val="left" w:pos="544"/>
        </w:tabs>
        <w:spacing w:line="276" w:lineRule="auto"/>
        <w:ind w:left="360"/>
        <w:jc w:val="both"/>
        <w:textAlignment w:val="auto"/>
        <w:rPr>
          <w:rFonts w:ascii="Georgia" w:hAnsi="Georgia" w:cs="Arial"/>
          <w:color w:val="auto"/>
          <w:szCs w:val="24"/>
          <w:lang w:val="es-ES"/>
        </w:rPr>
      </w:pPr>
    </w:p>
    <w:p w14:paraId="4DD0999D" w14:textId="0830B839" w:rsidR="005F57E8" w:rsidRPr="000469DC" w:rsidRDefault="00356104" w:rsidP="000469DC">
      <w:pPr>
        <w:pStyle w:val="Sinespaciado"/>
        <w:tabs>
          <w:tab w:val="center" w:pos="4845"/>
          <w:tab w:val="left" w:pos="6463"/>
        </w:tabs>
        <w:spacing w:line="276" w:lineRule="auto"/>
        <w:jc w:val="center"/>
        <w:rPr>
          <w:rFonts w:ascii="Georgia" w:hAnsi="Georgia" w:cs="Arial"/>
          <w:b/>
          <w:bCs/>
          <w:smallCaps/>
          <w:spacing w:val="20"/>
          <w:w w:val="150"/>
          <w:sz w:val="24"/>
          <w:szCs w:val="24"/>
        </w:rPr>
      </w:pPr>
      <w:r w:rsidRPr="000469DC">
        <w:rPr>
          <w:rFonts w:ascii="Georgia" w:hAnsi="Georgia" w:cs="Arial"/>
          <w:smallCaps/>
          <w:sz w:val="24"/>
          <w:szCs w:val="24"/>
        </w:rPr>
        <w:t>Notifíquese</w:t>
      </w:r>
    </w:p>
    <w:p w14:paraId="70BFF703" w14:textId="3F44839A" w:rsidR="002C27BD" w:rsidRPr="000469DC" w:rsidRDefault="002C27BD" w:rsidP="000469DC">
      <w:pPr>
        <w:pStyle w:val="Textoindependiente"/>
        <w:spacing w:line="276" w:lineRule="auto"/>
        <w:jc w:val="center"/>
        <w:rPr>
          <w:rFonts w:ascii="Georgia" w:hAnsi="Georgia"/>
          <w:b/>
          <w:bCs/>
          <w:w w:val="150"/>
          <w:sz w:val="24"/>
          <w:szCs w:val="24"/>
        </w:rPr>
      </w:pPr>
    </w:p>
    <w:p w14:paraId="4513159B" w14:textId="77777777" w:rsidR="000469DC" w:rsidRDefault="000469DC" w:rsidP="000469DC">
      <w:pPr>
        <w:pStyle w:val="Textoindependiente"/>
        <w:spacing w:line="276" w:lineRule="auto"/>
        <w:jc w:val="center"/>
        <w:rPr>
          <w:rFonts w:ascii="Georgia" w:hAnsi="Georgia"/>
          <w:b/>
          <w:bCs/>
          <w:w w:val="150"/>
          <w:sz w:val="24"/>
          <w:szCs w:val="24"/>
        </w:rPr>
      </w:pPr>
    </w:p>
    <w:p w14:paraId="1AF5AA55" w14:textId="77777777" w:rsidR="000469DC" w:rsidRDefault="000469DC" w:rsidP="000469DC">
      <w:pPr>
        <w:pStyle w:val="Textoindependiente"/>
        <w:spacing w:line="276" w:lineRule="auto"/>
        <w:jc w:val="center"/>
        <w:rPr>
          <w:rFonts w:ascii="Georgia" w:hAnsi="Georgia"/>
          <w:b/>
          <w:bCs/>
          <w:w w:val="150"/>
          <w:sz w:val="24"/>
          <w:szCs w:val="24"/>
        </w:rPr>
      </w:pPr>
    </w:p>
    <w:p w14:paraId="5D944768" w14:textId="77777777" w:rsidR="000469DC" w:rsidRPr="000469DC" w:rsidRDefault="000469DC" w:rsidP="000469DC">
      <w:pPr>
        <w:pStyle w:val="Textoindependiente"/>
        <w:spacing w:line="276" w:lineRule="auto"/>
        <w:jc w:val="center"/>
        <w:rPr>
          <w:rFonts w:ascii="Georgia" w:hAnsi="Georgia"/>
          <w:b/>
          <w:bCs/>
          <w:w w:val="150"/>
          <w:sz w:val="24"/>
          <w:szCs w:val="24"/>
        </w:rPr>
      </w:pPr>
    </w:p>
    <w:p w14:paraId="461FF183" w14:textId="6859789D" w:rsidR="00412B9B" w:rsidRPr="00C81D0D" w:rsidRDefault="00412B9B" w:rsidP="000469DC">
      <w:pPr>
        <w:pStyle w:val="Textoindependiente"/>
        <w:spacing w:line="276" w:lineRule="auto"/>
        <w:jc w:val="center"/>
        <w:rPr>
          <w:rFonts w:ascii="Georgia" w:hAnsi="Georgia"/>
          <w:b/>
          <w:w w:val="150"/>
          <w:szCs w:val="24"/>
        </w:rPr>
      </w:pPr>
      <w:proofErr w:type="spellStart"/>
      <w:r w:rsidRPr="00C81D0D">
        <w:rPr>
          <w:rFonts w:ascii="Georgia" w:hAnsi="Georgia"/>
          <w:b/>
          <w:w w:val="150"/>
          <w:szCs w:val="24"/>
        </w:rPr>
        <w:t>DUBERNEY</w:t>
      </w:r>
      <w:proofErr w:type="spellEnd"/>
      <w:r w:rsidRPr="00C81D0D">
        <w:rPr>
          <w:rFonts w:ascii="Georgia" w:hAnsi="Georgia"/>
          <w:b/>
          <w:w w:val="150"/>
          <w:szCs w:val="24"/>
        </w:rPr>
        <w:t xml:space="preserve"> GRISALES HERRERA</w:t>
      </w:r>
    </w:p>
    <w:p w14:paraId="019D31B6" w14:textId="4766929B" w:rsidR="00D37724" w:rsidRPr="00C81D0D" w:rsidRDefault="00412B9B" w:rsidP="000469DC">
      <w:pPr>
        <w:pStyle w:val="Textoindependiente"/>
        <w:spacing w:line="276" w:lineRule="auto"/>
        <w:jc w:val="center"/>
        <w:rPr>
          <w:rFonts w:ascii="Georgia" w:hAnsi="Georgia"/>
          <w:i/>
          <w:w w:val="150"/>
          <w:szCs w:val="24"/>
        </w:rPr>
      </w:pPr>
      <w:r w:rsidRPr="00C81D0D">
        <w:rPr>
          <w:rFonts w:ascii="Georgia" w:hAnsi="Georgia"/>
          <w:w w:val="150"/>
          <w:szCs w:val="24"/>
        </w:rPr>
        <w:t>M A G I S T R A D O</w:t>
      </w:r>
    </w:p>
    <w:sectPr w:rsidR="00D37724" w:rsidRPr="00C81D0D" w:rsidSect="000469DC">
      <w:headerReference w:type="even" r:id="rId13"/>
      <w:headerReference w:type="default" r:id="rId14"/>
      <w:footerReference w:type="default" r:id="rId15"/>
      <w:pgSz w:w="12242" w:h="18722" w:code="258"/>
      <w:pgMar w:top="1871" w:right="1304" w:bottom="1304" w:left="130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90A07" w14:textId="77777777" w:rsidR="005117C5" w:rsidRDefault="005117C5" w:rsidP="004D2025">
      <w:r>
        <w:separator/>
      </w:r>
    </w:p>
  </w:endnote>
  <w:endnote w:type="continuationSeparator" w:id="0">
    <w:p w14:paraId="15AF84A3" w14:textId="77777777" w:rsidR="005117C5" w:rsidRDefault="005117C5" w:rsidP="004D2025">
      <w:r>
        <w:continuationSeparator/>
      </w:r>
    </w:p>
  </w:endnote>
  <w:endnote w:type="continuationNotice" w:id="1">
    <w:p w14:paraId="135B8851" w14:textId="77777777" w:rsidR="005117C5" w:rsidRDefault="00511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Kalinga">
    <w:altName w:val="Bahnschrift Light"/>
    <w:panose1 w:val="020B0502040204020203"/>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4427B" w14:textId="77777777" w:rsidR="00C17C66" w:rsidRPr="0023102C" w:rsidRDefault="00C17C66"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C17C66" w:rsidRPr="00FE742B" w:rsidRDefault="00C17C66" w:rsidP="000469DC">
    <w:pPr>
      <w:pStyle w:val="Piedepgina"/>
      <w:jc w:val="right"/>
      <w:rPr>
        <w:rFonts w:ascii="Georgia" w:hAnsi="Georgia" w:cs="Arial"/>
        <w:i/>
        <w:spacing w:val="20"/>
        <w:w w:val="200"/>
        <w:sz w:val="14"/>
        <w:szCs w:val="10"/>
      </w:rPr>
    </w:pPr>
  </w:p>
  <w:p w14:paraId="10C5DC29" w14:textId="77777777" w:rsidR="00C17C66" w:rsidRPr="000469DC" w:rsidRDefault="00C17C66" w:rsidP="000469DC">
    <w:pPr>
      <w:pStyle w:val="Piedepgina"/>
      <w:jc w:val="right"/>
      <w:rPr>
        <w:rFonts w:ascii="Franklin Gothic Book" w:hAnsi="Franklin Gothic Book" w:cs="Arial"/>
        <w:spacing w:val="20"/>
        <w:w w:val="200"/>
        <w:sz w:val="12"/>
        <w:szCs w:val="10"/>
      </w:rPr>
    </w:pPr>
    <w:r w:rsidRPr="000469DC">
      <w:rPr>
        <w:rFonts w:ascii="Franklin Gothic Book" w:hAnsi="Franklin Gothic Book" w:cs="Arial"/>
        <w:spacing w:val="20"/>
        <w:w w:val="200"/>
        <w:sz w:val="16"/>
        <w:szCs w:val="10"/>
      </w:rPr>
      <w:t>T</w:t>
    </w:r>
    <w:r w:rsidRPr="000469DC">
      <w:rPr>
        <w:rFonts w:ascii="Franklin Gothic Book" w:hAnsi="Franklin Gothic Book" w:cs="Arial"/>
        <w:spacing w:val="20"/>
        <w:w w:val="200"/>
        <w:sz w:val="12"/>
        <w:szCs w:val="10"/>
      </w:rPr>
      <w:t xml:space="preserve">RIBUNAL </w:t>
    </w:r>
    <w:r w:rsidRPr="000469DC">
      <w:rPr>
        <w:rFonts w:ascii="Franklin Gothic Book" w:hAnsi="Franklin Gothic Book" w:cs="Arial"/>
        <w:spacing w:val="20"/>
        <w:w w:val="200"/>
        <w:sz w:val="16"/>
        <w:szCs w:val="10"/>
      </w:rPr>
      <w:t>S</w:t>
    </w:r>
    <w:r w:rsidRPr="000469DC">
      <w:rPr>
        <w:rFonts w:ascii="Franklin Gothic Book" w:hAnsi="Franklin Gothic Book" w:cs="Arial"/>
        <w:spacing w:val="20"/>
        <w:w w:val="200"/>
        <w:sz w:val="12"/>
        <w:szCs w:val="10"/>
      </w:rPr>
      <w:t xml:space="preserve">UPERIOR DE </w:t>
    </w:r>
    <w:r w:rsidRPr="000469DC">
      <w:rPr>
        <w:rFonts w:ascii="Franklin Gothic Book" w:hAnsi="Franklin Gothic Book" w:cs="Arial"/>
        <w:spacing w:val="20"/>
        <w:w w:val="200"/>
        <w:sz w:val="16"/>
        <w:szCs w:val="10"/>
      </w:rPr>
      <w:t>P</w:t>
    </w:r>
    <w:r w:rsidRPr="000469DC">
      <w:rPr>
        <w:rFonts w:ascii="Franklin Gothic Book" w:hAnsi="Franklin Gothic Book" w:cs="Arial"/>
        <w:spacing w:val="20"/>
        <w:w w:val="200"/>
        <w:sz w:val="12"/>
        <w:szCs w:val="10"/>
      </w:rPr>
      <w:t>EREIRA</w:t>
    </w:r>
  </w:p>
  <w:p w14:paraId="119BC798" w14:textId="77777777" w:rsidR="00C17C66" w:rsidRPr="000469DC" w:rsidRDefault="00C17C66" w:rsidP="000469DC">
    <w:pPr>
      <w:pStyle w:val="Piedepgina"/>
      <w:jc w:val="right"/>
      <w:rPr>
        <w:rFonts w:ascii="Franklin Gothic Book" w:hAnsi="Franklin Gothic Book"/>
        <w:sz w:val="28"/>
      </w:rPr>
    </w:pPr>
    <w:r w:rsidRPr="000469DC">
      <w:rPr>
        <w:rFonts w:ascii="Franklin Gothic Book" w:hAnsi="Franklin Gothic Book" w:cs="Arial"/>
        <w:spacing w:val="20"/>
        <w:w w:val="200"/>
        <w:sz w:val="12"/>
        <w:szCs w:val="10"/>
      </w:rPr>
      <w:t>MP D</w:t>
    </w:r>
    <w:r w:rsidRPr="000469DC">
      <w:rPr>
        <w:rFonts w:ascii="Franklin Gothic Book" w:hAnsi="Franklin Gothic Book" w:cs="Arial"/>
        <w:spacing w:val="20"/>
        <w:w w:val="200"/>
        <w:sz w:val="10"/>
        <w:szCs w:val="10"/>
      </w:rPr>
      <w:t>UBERNEY</w:t>
    </w:r>
    <w:r w:rsidRPr="000469DC">
      <w:rPr>
        <w:rFonts w:ascii="Franklin Gothic Book" w:hAnsi="Franklin Gothic Book" w:cs="Arial"/>
        <w:spacing w:val="20"/>
        <w:w w:val="200"/>
        <w:sz w:val="12"/>
        <w:szCs w:val="10"/>
      </w:rPr>
      <w:t xml:space="preserve"> G</w:t>
    </w:r>
    <w:r w:rsidRPr="000469DC">
      <w:rPr>
        <w:rFonts w:ascii="Franklin Gothic Book" w:hAnsi="Franklin Gothic Book" w:cs="Arial"/>
        <w:spacing w:val="20"/>
        <w:w w:val="200"/>
        <w:sz w:val="10"/>
        <w:szCs w:val="10"/>
      </w:rPr>
      <w:t>RISALES</w:t>
    </w:r>
    <w:r w:rsidRPr="000469DC">
      <w:rPr>
        <w:rFonts w:ascii="Franklin Gothic Book" w:hAnsi="Franklin Gothic Book" w:cs="Arial"/>
        <w:spacing w:val="20"/>
        <w:w w:val="200"/>
        <w:sz w:val="12"/>
        <w:szCs w:val="10"/>
      </w:rPr>
      <w:t xml:space="preserve"> H</w:t>
    </w:r>
    <w:r w:rsidRPr="000469DC">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576D1" w14:textId="77777777" w:rsidR="005117C5" w:rsidRDefault="005117C5" w:rsidP="004D2025">
      <w:r>
        <w:separator/>
      </w:r>
    </w:p>
  </w:footnote>
  <w:footnote w:type="continuationSeparator" w:id="0">
    <w:p w14:paraId="69DEA8A0" w14:textId="77777777" w:rsidR="005117C5" w:rsidRDefault="005117C5" w:rsidP="004D2025">
      <w:r>
        <w:continuationSeparator/>
      </w:r>
    </w:p>
  </w:footnote>
  <w:footnote w:type="continuationNotice" w:id="1">
    <w:p w14:paraId="4BFD1F07" w14:textId="77777777" w:rsidR="005117C5" w:rsidRDefault="005117C5"/>
  </w:footnote>
  <w:footnote w:id="2">
    <w:p w14:paraId="3764EA4E" w14:textId="1C1C5FF2" w:rsidR="00C17C66" w:rsidRPr="000469DC" w:rsidRDefault="00C17C66" w:rsidP="001626C4">
      <w:pPr>
        <w:pStyle w:val="Textonotapie"/>
        <w:jc w:val="both"/>
        <w:rPr>
          <w:rFonts w:asciiTheme="majorHAnsi" w:hAnsiTheme="majorHAnsi"/>
          <w:sz w:val="18"/>
          <w:szCs w:val="18"/>
          <w:lang w:val="es-CO"/>
        </w:rPr>
      </w:pPr>
      <w:r w:rsidRPr="000469DC">
        <w:rPr>
          <w:rStyle w:val="Refdenotaalpie"/>
          <w:rFonts w:asciiTheme="majorHAnsi" w:hAnsiTheme="majorHAnsi"/>
          <w:sz w:val="18"/>
          <w:szCs w:val="18"/>
        </w:rPr>
        <w:footnoteRef/>
      </w:r>
      <w:r w:rsidRPr="000469DC">
        <w:rPr>
          <w:rFonts w:asciiTheme="majorHAnsi" w:hAnsiTheme="majorHAnsi"/>
          <w:sz w:val="18"/>
          <w:szCs w:val="18"/>
        </w:rPr>
        <w:t xml:space="preserve"> </w:t>
      </w:r>
      <w:r w:rsidRPr="000469DC">
        <w:rPr>
          <w:rFonts w:asciiTheme="majorHAnsi" w:hAnsiTheme="majorHAnsi" w:cs="Calibri"/>
          <w:sz w:val="18"/>
          <w:szCs w:val="18"/>
          <w:lang w:val="es-CO"/>
        </w:rPr>
        <w:t>FORERO S., Jorge. Actividad probatoria en la segunda instancia. Memorias del XXIX Congreso de derecho Procesal, 2018, ICDP, p.307 ss.</w:t>
      </w:r>
    </w:p>
  </w:footnote>
  <w:footnote w:id="3">
    <w:p w14:paraId="3BC0C22D" w14:textId="77777777" w:rsidR="00C17C66" w:rsidRPr="000469DC" w:rsidRDefault="00C17C66" w:rsidP="0005584A">
      <w:pPr>
        <w:pStyle w:val="Textonotapie"/>
        <w:jc w:val="both"/>
        <w:rPr>
          <w:rFonts w:asciiTheme="majorHAnsi" w:hAnsiTheme="majorHAnsi"/>
          <w:sz w:val="18"/>
          <w:szCs w:val="18"/>
          <w:lang w:val="es-CO"/>
        </w:rPr>
      </w:pPr>
      <w:r w:rsidRPr="000469DC">
        <w:rPr>
          <w:rStyle w:val="Refdenotaalpie"/>
          <w:rFonts w:asciiTheme="majorHAnsi" w:hAnsiTheme="majorHAnsi"/>
          <w:sz w:val="18"/>
          <w:szCs w:val="18"/>
        </w:rPr>
        <w:footnoteRef/>
      </w:r>
      <w:r w:rsidRPr="000469DC">
        <w:rPr>
          <w:rFonts w:asciiTheme="majorHAnsi" w:hAnsiTheme="majorHAnsi"/>
          <w:sz w:val="18"/>
          <w:szCs w:val="18"/>
        </w:rPr>
        <w:t xml:space="preserve"> </w:t>
      </w:r>
      <w:r w:rsidRPr="000469DC">
        <w:rPr>
          <w:rFonts w:asciiTheme="majorHAnsi" w:hAnsiTheme="majorHAnsi"/>
          <w:sz w:val="18"/>
          <w:szCs w:val="18"/>
          <w:lang w:val="es-CO"/>
        </w:rPr>
        <w:t>ESCOBAR V. Édgar G. Los recursos en el Código General del Proceso. Librería jurídica Sánchez R. Ltda. 2015, p.37.</w:t>
      </w:r>
    </w:p>
  </w:footnote>
  <w:footnote w:id="4">
    <w:p w14:paraId="6CE6061F" w14:textId="77777777" w:rsidR="00C17C66" w:rsidRPr="000469DC" w:rsidRDefault="00C17C66" w:rsidP="0005584A">
      <w:pPr>
        <w:pStyle w:val="Textonotapie"/>
        <w:jc w:val="both"/>
        <w:rPr>
          <w:rFonts w:asciiTheme="majorHAnsi" w:hAnsiTheme="majorHAnsi"/>
          <w:sz w:val="18"/>
          <w:szCs w:val="18"/>
        </w:rPr>
      </w:pPr>
      <w:r w:rsidRPr="000469DC">
        <w:rPr>
          <w:rFonts w:asciiTheme="majorHAnsi" w:hAnsiTheme="majorHAnsi"/>
          <w:sz w:val="18"/>
          <w:szCs w:val="18"/>
          <w:vertAlign w:val="superscript"/>
        </w:rPr>
        <w:footnoteRef/>
      </w:r>
      <w:r w:rsidRPr="000469DC">
        <w:rPr>
          <w:rFonts w:asciiTheme="majorHAnsi" w:hAnsiTheme="majorHAnsi"/>
          <w:sz w:val="18"/>
          <w:szCs w:val="18"/>
        </w:rPr>
        <w:t xml:space="preserve"> </w:t>
      </w:r>
      <w:r w:rsidRPr="000469DC">
        <w:rPr>
          <w:rFonts w:asciiTheme="majorHAnsi" w:hAnsiTheme="majorHAnsi"/>
          <w:sz w:val="18"/>
          <w:szCs w:val="18"/>
          <w:lang w:val="es-CO"/>
        </w:rPr>
        <w:t>LÓPEZ B., Hernán F. Código General del Proceso, parte general, Bogotá DC, Dupre editores, 2016, p.769-776</w:t>
      </w:r>
      <w:r w:rsidRPr="000469DC">
        <w:rPr>
          <w:rFonts w:asciiTheme="majorHAnsi" w:hAnsiTheme="majorHAnsi"/>
          <w:sz w:val="18"/>
          <w:szCs w:val="18"/>
        </w:rPr>
        <w:t>.</w:t>
      </w:r>
    </w:p>
  </w:footnote>
  <w:footnote w:id="5">
    <w:p w14:paraId="4F85C1EE" w14:textId="77777777" w:rsidR="00C17C66" w:rsidRPr="000469DC" w:rsidRDefault="00C17C66" w:rsidP="0005584A">
      <w:pPr>
        <w:pStyle w:val="Textonotapie"/>
        <w:jc w:val="both"/>
        <w:rPr>
          <w:rFonts w:asciiTheme="majorHAnsi" w:hAnsiTheme="majorHAnsi"/>
          <w:sz w:val="18"/>
          <w:szCs w:val="18"/>
        </w:rPr>
      </w:pPr>
      <w:r w:rsidRPr="000469DC">
        <w:rPr>
          <w:rFonts w:asciiTheme="majorHAnsi" w:hAnsiTheme="majorHAnsi"/>
          <w:sz w:val="18"/>
          <w:szCs w:val="18"/>
          <w:vertAlign w:val="superscript"/>
        </w:rPr>
        <w:footnoteRef/>
      </w:r>
      <w:r w:rsidRPr="000469DC">
        <w:rPr>
          <w:rFonts w:asciiTheme="majorHAnsi" w:hAnsiTheme="majorHAnsi"/>
          <w:sz w:val="18"/>
          <w:szCs w:val="18"/>
        </w:rPr>
        <w:t xml:space="preserve"> PARRA Q., Jairo. Derecho procesal civil, tomo I, Santafé de Bogotá D.C., Temis, 1992, p.276.</w:t>
      </w:r>
    </w:p>
  </w:footnote>
  <w:footnote w:id="6">
    <w:p w14:paraId="596DAC3D" w14:textId="77777777" w:rsidR="00C17C66" w:rsidRPr="000469DC" w:rsidRDefault="00C17C66" w:rsidP="0005584A">
      <w:pPr>
        <w:pStyle w:val="Sinespaciado"/>
        <w:jc w:val="both"/>
        <w:rPr>
          <w:rFonts w:asciiTheme="majorHAnsi" w:hAnsiTheme="majorHAnsi"/>
          <w:sz w:val="18"/>
          <w:szCs w:val="18"/>
        </w:rPr>
      </w:pPr>
      <w:r w:rsidRPr="000469DC">
        <w:rPr>
          <w:rFonts w:asciiTheme="majorHAnsi" w:hAnsiTheme="majorHAnsi"/>
          <w:sz w:val="18"/>
          <w:szCs w:val="18"/>
          <w:vertAlign w:val="superscript"/>
        </w:rPr>
        <w:footnoteRef/>
      </w:r>
      <w:r w:rsidRPr="000469DC">
        <w:rPr>
          <w:rFonts w:asciiTheme="majorHAnsi" w:hAnsiTheme="majorHAnsi"/>
          <w:sz w:val="18"/>
          <w:szCs w:val="18"/>
        </w:rPr>
        <w:t xml:space="preserve"> </w:t>
      </w:r>
      <w:r w:rsidRPr="000469DC">
        <w:rPr>
          <w:rFonts w:asciiTheme="majorHAnsi" w:hAnsiTheme="majorHAnsi"/>
          <w:sz w:val="18"/>
          <w:szCs w:val="18"/>
          <w:lang w:val="es-CO"/>
        </w:rPr>
        <w:t xml:space="preserve">LÓPEZ B., Hernán F. </w:t>
      </w:r>
      <w:r w:rsidRPr="000469DC">
        <w:rPr>
          <w:rFonts w:asciiTheme="majorHAnsi" w:hAnsiTheme="majorHAnsi"/>
          <w:sz w:val="18"/>
          <w:szCs w:val="18"/>
        </w:rPr>
        <w:t>Ob. cit., p.769.</w:t>
      </w:r>
    </w:p>
  </w:footnote>
  <w:footnote w:id="7">
    <w:p w14:paraId="5F7585C3" w14:textId="44BF8BFB" w:rsidR="00C17C66" w:rsidRPr="000469DC" w:rsidRDefault="00C17C66" w:rsidP="0005584A">
      <w:pPr>
        <w:pStyle w:val="Textonotapie"/>
        <w:jc w:val="both"/>
        <w:rPr>
          <w:rFonts w:asciiTheme="majorHAnsi" w:hAnsiTheme="majorHAnsi"/>
          <w:sz w:val="18"/>
          <w:szCs w:val="18"/>
          <w:lang w:val="es-CO"/>
        </w:rPr>
      </w:pPr>
      <w:r w:rsidRPr="000469DC">
        <w:rPr>
          <w:rStyle w:val="Refdenotaalpie"/>
          <w:rFonts w:asciiTheme="majorHAnsi" w:hAnsiTheme="majorHAnsi"/>
          <w:sz w:val="18"/>
          <w:szCs w:val="18"/>
        </w:rPr>
        <w:footnoteRef/>
      </w:r>
      <w:r w:rsidRPr="000469DC">
        <w:rPr>
          <w:rFonts w:asciiTheme="majorHAnsi" w:hAnsiTheme="majorHAnsi"/>
          <w:sz w:val="18"/>
          <w:szCs w:val="18"/>
        </w:rPr>
        <w:t xml:space="preserve"> </w:t>
      </w:r>
      <w:r w:rsidRPr="000469DC">
        <w:rPr>
          <w:rFonts w:asciiTheme="majorHAnsi" w:hAnsiTheme="majorHAnsi"/>
          <w:sz w:val="18"/>
          <w:szCs w:val="18"/>
          <w:lang w:val="es-CO"/>
        </w:rPr>
        <w:t>ROJAS G., Miguel E. Lecciones de derecho procesal, procedimiento civil, tomo II, ESAJU, 2020, 7ª edición, Bogotá, p.468.</w:t>
      </w:r>
    </w:p>
  </w:footnote>
  <w:footnote w:id="8">
    <w:p w14:paraId="3A996F5E" w14:textId="77777777" w:rsidR="00C17C66" w:rsidRPr="000469DC" w:rsidRDefault="00C17C66" w:rsidP="0005584A">
      <w:pPr>
        <w:pStyle w:val="Textonotapie"/>
        <w:jc w:val="both"/>
        <w:rPr>
          <w:rFonts w:asciiTheme="majorHAnsi" w:hAnsiTheme="majorHAnsi"/>
          <w:sz w:val="18"/>
          <w:szCs w:val="18"/>
          <w:lang w:val="es-CO"/>
        </w:rPr>
      </w:pPr>
      <w:r w:rsidRPr="000469DC">
        <w:rPr>
          <w:rStyle w:val="Refdenotaalpie"/>
          <w:rFonts w:asciiTheme="majorHAnsi" w:hAnsiTheme="majorHAnsi"/>
          <w:sz w:val="18"/>
          <w:szCs w:val="18"/>
        </w:rPr>
        <w:footnoteRef/>
      </w:r>
      <w:r w:rsidRPr="000469DC">
        <w:rPr>
          <w:rFonts w:asciiTheme="majorHAnsi" w:hAnsiTheme="majorHAnsi"/>
          <w:sz w:val="18"/>
          <w:szCs w:val="18"/>
        </w:rPr>
        <w:t xml:space="preserve"> </w:t>
      </w:r>
      <w:r w:rsidRPr="000469DC">
        <w:rPr>
          <w:rFonts w:asciiTheme="majorHAnsi" w:hAnsiTheme="majorHAnsi"/>
          <w:sz w:val="18"/>
          <w:szCs w:val="18"/>
          <w:lang w:val="es-CO"/>
        </w:rPr>
        <w:t>CSJ. Sala Civil. Sentencia del 17-09-1992; MP: Ospina B.</w:t>
      </w:r>
    </w:p>
  </w:footnote>
  <w:footnote w:id="9">
    <w:p w14:paraId="2B5247B6" w14:textId="38F188A2" w:rsidR="00C17C66" w:rsidRPr="000469DC" w:rsidRDefault="00C17C66" w:rsidP="0005584A">
      <w:pPr>
        <w:pStyle w:val="Textonotapie"/>
        <w:jc w:val="both"/>
        <w:rPr>
          <w:rFonts w:asciiTheme="majorHAnsi" w:hAnsiTheme="majorHAnsi"/>
          <w:sz w:val="18"/>
          <w:szCs w:val="18"/>
          <w:lang w:val="es-CO"/>
        </w:rPr>
      </w:pPr>
      <w:r w:rsidRPr="000469DC">
        <w:rPr>
          <w:rStyle w:val="Refdenotaalpie"/>
          <w:rFonts w:asciiTheme="majorHAnsi" w:hAnsiTheme="majorHAnsi"/>
          <w:sz w:val="18"/>
          <w:szCs w:val="18"/>
        </w:rPr>
        <w:footnoteRef/>
      </w:r>
      <w:r w:rsidRPr="000469DC">
        <w:rPr>
          <w:rFonts w:asciiTheme="majorHAnsi" w:hAnsiTheme="majorHAnsi"/>
          <w:sz w:val="18"/>
          <w:szCs w:val="18"/>
        </w:rPr>
        <w:t xml:space="preserve"> </w:t>
      </w:r>
      <w:r w:rsidRPr="000469DC">
        <w:rPr>
          <w:rFonts w:asciiTheme="majorHAnsi" w:hAnsiTheme="majorHAnsi"/>
          <w:sz w:val="18"/>
          <w:szCs w:val="18"/>
          <w:lang w:val="es-CO"/>
        </w:rPr>
        <w:t>CSJ. STC-12737-2017.</w:t>
      </w:r>
    </w:p>
  </w:footnote>
  <w:footnote w:id="10">
    <w:p w14:paraId="0A15F8FA" w14:textId="77777777" w:rsidR="00C17C66" w:rsidRPr="000469DC" w:rsidRDefault="00C17C66" w:rsidP="00FE2E9F">
      <w:pPr>
        <w:pStyle w:val="Textonotapie"/>
        <w:jc w:val="both"/>
        <w:rPr>
          <w:rFonts w:asciiTheme="majorHAnsi" w:hAnsiTheme="majorHAnsi"/>
          <w:sz w:val="18"/>
          <w:szCs w:val="18"/>
          <w:lang w:val="es-MX"/>
        </w:rPr>
      </w:pPr>
      <w:r w:rsidRPr="000469DC">
        <w:rPr>
          <w:rStyle w:val="Refdenotaalpie"/>
          <w:rFonts w:asciiTheme="majorHAnsi" w:hAnsiTheme="majorHAnsi"/>
          <w:sz w:val="18"/>
          <w:szCs w:val="18"/>
        </w:rPr>
        <w:footnoteRef/>
      </w:r>
      <w:r w:rsidRPr="000469DC">
        <w:rPr>
          <w:rFonts w:asciiTheme="majorHAnsi" w:hAnsiTheme="majorHAnsi"/>
          <w:sz w:val="18"/>
          <w:szCs w:val="18"/>
        </w:rPr>
        <w:t xml:space="preserve"> AZULA C., Jaime. Manual de derecho procesal civil, editorial Temis, 2ª edición, Santa Fe de Bogotá DC, 1994, p.159.</w:t>
      </w:r>
    </w:p>
  </w:footnote>
  <w:footnote w:id="11">
    <w:p w14:paraId="10E87E1C" w14:textId="38C44A3C" w:rsidR="00256598" w:rsidRPr="000469DC" w:rsidRDefault="00256598">
      <w:pPr>
        <w:pStyle w:val="Textonotapie"/>
        <w:rPr>
          <w:sz w:val="18"/>
          <w:szCs w:val="18"/>
          <w:lang w:val="es-CO"/>
        </w:rPr>
      </w:pPr>
      <w:r w:rsidRPr="000469DC">
        <w:rPr>
          <w:rStyle w:val="Refdenotaalpie"/>
          <w:sz w:val="18"/>
          <w:szCs w:val="18"/>
        </w:rPr>
        <w:footnoteRef/>
      </w:r>
      <w:r w:rsidRPr="000469DC">
        <w:rPr>
          <w:sz w:val="18"/>
          <w:szCs w:val="18"/>
        </w:rPr>
        <w:t xml:space="preserve"> </w:t>
      </w:r>
      <w:r w:rsidRPr="000469DC">
        <w:rPr>
          <w:sz w:val="18"/>
          <w:szCs w:val="18"/>
          <w:lang w:val="es-CO"/>
        </w:rPr>
        <w:t xml:space="preserve">Según el registro civil de defunción (Carpeta 2ª instancia, archivo </w:t>
      </w:r>
      <w:r w:rsidR="00F70CD8" w:rsidRPr="000469DC">
        <w:rPr>
          <w:sz w:val="18"/>
          <w:szCs w:val="18"/>
          <w:lang w:val="es-CO"/>
        </w:rPr>
        <w:t>14</w:t>
      </w:r>
      <w:r w:rsidRPr="000469DC">
        <w:rPr>
          <w:sz w:val="18"/>
          <w:szCs w:val="18"/>
          <w:lang w:val="es-CO"/>
        </w:rPr>
        <w:t xml:space="preserve">, folio </w:t>
      </w:r>
      <w:r w:rsidR="00F70CD8" w:rsidRPr="000469DC">
        <w:rPr>
          <w:sz w:val="18"/>
          <w:szCs w:val="18"/>
          <w:lang w:val="es-CO"/>
        </w:rPr>
        <w:t>2).</w:t>
      </w:r>
    </w:p>
  </w:footnote>
  <w:footnote w:id="12">
    <w:p w14:paraId="1F918E34" w14:textId="77777777" w:rsidR="00C74EF6" w:rsidRPr="000469DC" w:rsidRDefault="00C74EF6" w:rsidP="00C74EF6">
      <w:pPr>
        <w:pStyle w:val="Textonotapie"/>
        <w:rPr>
          <w:rFonts w:ascii="Century" w:hAnsi="Century"/>
          <w:sz w:val="18"/>
          <w:szCs w:val="18"/>
          <w:lang w:val="es-CO"/>
        </w:rPr>
      </w:pPr>
      <w:r w:rsidRPr="000469DC">
        <w:rPr>
          <w:rStyle w:val="Refdenotaalpie"/>
          <w:rFonts w:ascii="Century" w:hAnsi="Century"/>
          <w:sz w:val="18"/>
          <w:szCs w:val="18"/>
        </w:rPr>
        <w:footnoteRef/>
      </w:r>
      <w:r w:rsidRPr="000469DC">
        <w:rPr>
          <w:rFonts w:ascii="Century" w:hAnsi="Century"/>
          <w:sz w:val="18"/>
          <w:szCs w:val="18"/>
        </w:rPr>
        <w:t xml:space="preserve"> </w:t>
      </w:r>
      <w:r w:rsidRPr="000469DC">
        <w:rPr>
          <w:rFonts w:ascii="Century" w:hAnsi="Century"/>
          <w:sz w:val="18"/>
          <w:szCs w:val="18"/>
          <w:lang w:val="es-CO"/>
        </w:rPr>
        <w:t>CSJ, Sala Civil.  Providencia del 06-03-2013; MP: Giraldo G., No.2008-00628-01</w:t>
      </w:r>
    </w:p>
  </w:footnote>
  <w:footnote w:id="13">
    <w:p w14:paraId="2E092D05" w14:textId="77777777" w:rsidR="00C74EF6" w:rsidRPr="00FB1CF8" w:rsidRDefault="00C74EF6" w:rsidP="00C74EF6">
      <w:pPr>
        <w:pStyle w:val="Textonotapie"/>
        <w:rPr>
          <w:rFonts w:ascii="Century" w:hAnsi="Century"/>
          <w:lang w:val="es-CO"/>
        </w:rPr>
      </w:pPr>
      <w:r w:rsidRPr="000469DC">
        <w:rPr>
          <w:rStyle w:val="Refdenotaalpie"/>
          <w:rFonts w:ascii="Century" w:hAnsi="Century"/>
          <w:sz w:val="18"/>
          <w:szCs w:val="18"/>
        </w:rPr>
        <w:footnoteRef/>
      </w:r>
      <w:r w:rsidRPr="000469DC">
        <w:rPr>
          <w:rFonts w:ascii="Century" w:hAnsi="Century"/>
          <w:sz w:val="18"/>
          <w:szCs w:val="18"/>
        </w:rPr>
        <w:t xml:space="preserve"> </w:t>
      </w:r>
      <w:r w:rsidRPr="000469DC">
        <w:rPr>
          <w:rFonts w:ascii="Century" w:hAnsi="Century"/>
          <w:sz w:val="18"/>
          <w:szCs w:val="18"/>
          <w:lang w:val="es-CO"/>
        </w:rPr>
        <w:t>CSJ, Sala Civil.  Sentencia del 02-05-2013; MP: Salazar R., No.2013-00905-00.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F437" w14:textId="77777777" w:rsidR="00C17C66" w:rsidRDefault="00C17C6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C17C66" w:rsidRDefault="00C17C66"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cs="Kalinga"/>
        <w:i/>
        <w:spacing w:val="60"/>
        <w:sz w:val="18"/>
        <w:szCs w:val="18"/>
      </w:rPr>
      <w:id w:val="-349645726"/>
      <w:docPartObj>
        <w:docPartGallery w:val="Page Numbers (Top of Page)"/>
        <w:docPartUnique/>
      </w:docPartObj>
    </w:sdtPr>
    <w:sdtEndPr>
      <w:rPr>
        <w:bCs/>
        <w:spacing w:val="0"/>
      </w:rPr>
    </w:sdtEndPr>
    <w:sdtContent>
      <w:p w14:paraId="3188BF86" w14:textId="77777777" w:rsidR="00C17C66" w:rsidRPr="000469DC" w:rsidRDefault="00C17C66">
        <w:pPr>
          <w:pStyle w:val="Encabezado"/>
          <w:pBdr>
            <w:bottom w:val="single" w:sz="4" w:space="1" w:color="D9D9D9" w:themeColor="background1" w:themeShade="D9"/>
          </w:pBdr>
          <w:jc w:val="right"/>
          <w:rPr>
            <w:rFonts w:ascii="Georgia" w:hAnsi="Georgia" w:cs="Kalinga"/>
            <w:bCs/>
            <w:i/>
            <w:sz w:val="18"/>
            <w:szCs w:val="18"/>
          </w:rPr>
        </w:pPr>
        <w:r w:rsidRPr="000469DC">
          <w:rPr>
            <w:rFonts w:ascii="Georgia" w:hAnsi="Georgia" w:cs="Kalinga"/>
            <w:i/>
            <w:spacing w:val="60"/>
            <w:sz w:val="18"/>
            <w:szCs w:val="18"/>
          </w:rPr>
          <w:t>Página</w:t>
        </w:r>
        <w:r w:rsidRPr="000469DC">
          <w:rPr>
            <w:rFonts w:ascii="Georgia" w:hAnsi="Georgia" w:cs="Kalinga"/>
            <w:i/>
            <w:sz w:val="18"/>
            <w:szCs w:val="18"/>
          </w:rPr>
          <w:t xml:space="preserve"> | </w:t>
        </w:r>
        <w:r w:rsidRPr="000469DC">
          <w:rPr>
            <w:rFonts w:ascii="Georgia" w:hAnsi="Georgia" w:cs="Kalinga"/>
            <w:i/>
            <w:sz w:val="18"/>
            <w:szCs w:val="18"/>
          </w:rPr>
          <w:fldChar w:fldCharType="begin"/>
        </w:r>
        <w:r w:rsidRPr="000469DC">
          <w:rPr>
            <w:rFonts w:ascii="Georgia" w:hAnsi="Georgia" w:cs="Kalinga"/>
            <w:i/>
            <w:sz w:val="18"/>
            <w:szCs w:val="18"/>
          </w:rPr>
          <w:instrText>PAGE   \* MERGEFORMAT</w:instrText>
        </w:r>
        <w:r w:rsidRPr="000469DC">
          <w:rPr>
            <w:rFonts w:ascii="Georgia" w:hAnsi="Georgia" w:cs="Kalinga"/>
            <w:i/>
            <w:sz w:val="18"/>
            <w:szCs w:val="18"/>
          </w:rPr>
          <w:fldChar w:fldCharType="separate"/>
        </w:r>
        <w:r w:rsidR="00C81D0D" w:rsidRPr="00C81D0D">
          <w:rPr>
            <w:rFonts w:ascii="Georgia" w:hAnsi="Georgia" w:cs="Kalinga"/>
            <w:bCs/>
            <w:i/>
            <w:noProof/>
            <w:sz w:val="18"/>
            <w:szCs w:val="18"/>
          </w:rPr>
          <w:t>6</w:t>
        </w:r>
        <w:r w:rsidRPr="000469DC">
          <w:rPr>
            <w:rFonts w:ascii="Georgia" w:hAnsi="Georgia" w:cs="Kalinga"/>
            <w:bCs/>
            <w:i/>
            <w:sz w:val="18"/>
            <w:szCs w:val="18"/>
          </w:rPr>
          <w:fldChar w:fldCharType="end"/>
        </w:r>
      </w:p>
    </w:sdtContent>
  </w:sdt>
  <w:p w14:paraId="3350928D" w14:textId="0A1E0714" w:rsidR="00C17C66" w:rsidRPr="000469DC" w:rsidRDefault="00C17C66" w:rsidP="000469DC">
    <w:pPr>
      <w:pStyle w:val="Encabezado"/>
      <w:widowControl w:val="0"/>
      <w:autoSpaceDE w:val="0"/>
      <w:autoSpaceDN w:val="0"/>
      <w:adjustRightInd w:val="0"/>
      <w:ind w:right="360"/>
      <w:jc w:val="both"/>
      <w:rPr>
        <w:rFonts w:ascii="Georgia" w:hAnsi="Georgia" w:cs="Kalinga"/>
        <w:i/>
        <w:sz w:val="18"/>
        <w:szCs w:val="18"/>
        <w:lang w:val="es-CO"/>
      </w:rPr>
    </w:pPr>
    <w:r w:rsidRPr="000469DC">
      <w:rPr>
        <w:rFonts w:ascii="Georgia" w:hAnsi="Georgia" w:cs="Kalinga"/>
        <w:i/>
        <w:sz w:val="18"/>
        <w:szCs w:val="18"/>
        <w:lang w:val="es-CO"/>
      </w:rPr>
      <w:t>EXPEDIENTE No.</w:t>
    </w:r>
    <w:r w:rsidR="000469DC" w:rsidRPr="000469DC">
      <w:rPr>
        <w:rFonts w:ascii="Georgia" w:hAnsi="Georgia" w:cs="Kalinga"/>
        <w:i/>
        <w:sz w:val="18"/>
        <w:szCs w:val="18"/>
        <w:lang w:val="es-CO"/>
      </w:rPr>
      <w:t xml:space="preserve"> </w:t>
    </w:r>
    <w:r w:rsidRPr="000469DC">
      <w:rPr>
        <w:rFonts w:ascii="Georgia" w:hAnsi="Georgia" w:cs="Kalinga"/>
        <w:i/>
        <w:sz w:val="18"/>
        <w:szCs w:val="18"/>
        <w:lang w:val="es-CO"/>
      </w:rPr>
      <w:t>2001-00239-01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BAF7521"/>
    <w:multiLevelType w:val="multilevel"/>
    <w:tmpl w:val="ED186A3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AB12EC"/>
    <w:multiLevelType w:val="multilevel"/>
    <w:tmpl w:val="7DD4C19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126FA8"/>
    <w:multiLevelType w:val="multilevel"/>
    <w:tmpl w:val="F83EF592"/>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155E6D5D"/>
    <w:multiLevelType w:val="multilevel"/>
    <w:tmpl w:val="01E2920E"/>
    <w:lvl w:ilvl="0">
      <w:start w:val="4"/>
      <w:numFmt w:val="decimal"/>
      <w:lvlText w:val="%1."/>
      <w:lvlJc w:val="left"/>
      <w:pPr>
        <w:ind w:left="360" w:hanging="360"/>
      </w:pPr>
      <w:rPr>
        <w:rFonts w:hint="default"/>
        <w:color w:val="auto"/>
      </w:rPr>
    </w:lvl>
    <w:lvl w:ilvl="1">
      <w:start w:val="1"/>
      <w:numFmt w:val="decimal"/>
      <w:lvlText w:val="%1.%2."/>
      <w:lvlJc w:val="left"/>
      <w:pPr>
        <w:ind w:left="1288" w:hanging="720"/>
      </w:pPr>
      <w:rPr>
        <w:rFonts w:hint="default"/>
        <w:i w:val="0"/>
        <w:iCs w:val="0"/>
        <w:color w:val="auto"/>
        <w:sz w:val="24"/>
        <w:szCs w:val="24"/>
      </w:rPr>
    </w:lvl>
    <w:lvl w:ilvl="2">
      <w:start w:val="1"/>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6AA2CAA"/>
    <w:multiLevelType w:val="multilevel"/>
    <w:tmpl w:val="414ED7F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52D329C7"/>
    <w:multiLevelType w:val="multilevel"/>
    <w:tmpl w:val="D988EFE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2">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7334F69"/>
    <w:multiLevelType w:val="multilevel"/>
    <w:tmpl w:val="6F5E0C38"/>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6">
    <w:nsid w:val="6F667050"/>
    <w:multiLevelType w:val="multilevel"/>
    <w:tmpl w:val="24C6471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7"/>
  </w:num>
  <w:num w:numId="2">
    <w:abstractNumId w:val="19"/>
  </w:num>
  <w:num w:numId="3">
    <w:abstractNumId w:val="16"/>
  </w:num>
  <w:num w:numId="4">
    <w:abstractNumId w:val="23"/>
  </w:num>
  <w:num w:numId="5">
    <w:abstractNumId w:val="17"/>
  </w:num>
  <w:num w:numId="6">
    <w:abstractNumId w:val="6"/>
  </w:num>
  <w:num w:numId="7">
    <w:abstractNumId w:val="18"/>
  </w:num>
  <w:num w:numId="8">
    <w:abstractNumId w:val="12"/>
  </w:num>
  <w:num w:numId="9">
    <w:abstractNumId w:val="14"/>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8"/>
  </w:num>
  <w:num w:numId="14">
    <w:abstractNumId w:val="20"/>
  </w:num>
  <w:num w:numId="15">
    <w:abstractNumId w:val="25"/>
  </w:num>
  <w:num w:numId="16">
    <w:abstractNumId w:val="30"/>
  </w:num>
  <w:num w:numId="17">
    <w:abstractNumId w:val="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0"/>
  </w:num>
  <w:num w:numId="22">
    <w:abstractNumId w:val="3"/>
  </w:num>
  <w:num w:numId="23">
    <w:abstractNumId w:val="7"/>
  </w:num>
  <w:num w:numId="24">
    <w:abstractNumId w:val="24"/>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1"/>
    <w:lvlOverride w:ilvl="0">
      <w:startOverride w:val="1"/>
    </w:lvlOverride>
  </w:num>
  <w:num w:numId="29">
    <w:abstractNumId w:val="22"/>
  </w:num>
  <w:num w:numId="30">
    <w:abstractNumId w:val="2"/>
  </w:num>
  <w:num w:numId="31">
    <w:abstractNumId w:val="9"/>
  </w:num>
  <w:num w:numId="32">
    <w:abstractNumId w:val="29"/>
  </w:num>
  <w:num w:numId="33">
    <w:abstractNumId w:val="13"/>
  </w:num>
  <w:num w:numId="34">
    <w:abstractNumId w:val="1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5EA"/>
    <w:rsid w:val="000058EB"/>
    <w:rsid w:val="00005A80"/>
    <w:rsid w:val="00005E4C"/>
    <w:rsid w:val="000068B6"/>
    <w:rsid w:val="00006DC8"/>
    <w:rsid w:val="00006FD4"/>
    <w:rsid w:val="0000701E"/>
    <w:rsid w:val="00007421"/>
    <w:rsid w:val="00007450"/>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788"/>
    <w:rsid w:val="00013CD5"/>
    <w:rsid w:val="00014286"/>
    <w:rsid w:val="000142C0"/>
    <w:rsid w:val="000143AB"/>
    <w:rsid w:val="0001445C"/>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43B0"/>
    <w:rsid w:val="0002461B"/>
    <w:rsid w:val="00024639"/>
    <w:rsid w:val="00024A87"/>
    <w:rsid w:val="000256E1"/>
    <w:rsid w:val="000257AE"/>
    <w:rsid w:val="00025A17"/>
    <w:rsid w:val="00025B1B"/>
    <w:rsid w:val="00026618"/>
    <w:rsid w:val="00026EFF"/>
    <w:rsid w:val="00026F61"/>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945"/>
    <w:rsid w:val="00032C87"/>
    <w:rsid w:val="0003326C"/>
    <w:rsid w:val="00033451"/>
    <w:rsid w:val="000338AF"/>
    <w:rsid w:val="00033B9B"/>
    <w:rsid w:val="00033D60"/>
    <w:rsid w:val="00033F10"/>
    <w:rsid w:val="0003411A"/>
    <w:rsid w:val="000342F0"/>
    <w:rsid w:val="0003518B"/>
    <w:rsid w:val="000352FB"/>
    <w:rsid w:val="00035741"/>
    <w:rsid w:val="00035BB3"/>
    <w:rsid w:val="00035F0D"/>
    <w:rsid w:val="0003615A"/>
    <w:rsid w:val="0003646F"/>
    <w:rsid w:val="00036718"/>
    <w:rsid w:val="00036897"/>
    <w:rsid w:val="00036B41"/>
    <w:rsid w:val="000373B1"/>
    <w:rsid w:val="000376BC"/>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448B"/>
    <w:rsid w:val="00044ECE"/>
    <w:rsid w:val="0004583E"/>
    <w:rsid w:val="00045C24"/>
    <w:rsid w:val="0004642E"/>
    <w:rsid w:val="00046997"/>
    <w:rsid w:val="000469DC"/>
    <w:rsid w:val="00046C64"/>
    <w:rsid w:val="00046D53"/>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5004"/>
    <w:rsid w:val="00055297"/>
    <w:rsid w:val="000555C1"/>
    <w:rsid w:val="00055628"/>
    <w:rsid w:val="0005584A"/>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A6B"/>
    <w:rsid w:val="00062CC8"/>
    <w:rsid w:val="000632C7"/>
    <w:rsid w:val="00063627"/>
    <w:rsid w:val="000645D9"/>
    <w:rsid w:val="000647FD"/>
    <w:rsid w:val="00064B0A"/>
    <w:rsid w:val="000653DE"/>
    <w:rsid w:val="00065965"/>
    <w:rsid w:val="00066AFD"/>
    <w:rsid w:val="00066BF8"/>
    <w:rsid w:val="000676C8"/>
    <w:rsid w:val="000677CD"/>
    <w:rsid w:val="000678B9"/>
    <w:rsid w:val="00067A4F"/>
    <w:rsid w:val="00067A67"/>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52DF"/>
    <w:rsid w:val="0009555C"/>
    <w:rsid w:val="000956FC"/>
    <w:rsid w:val="00095C48"/>
    <w:rsid w:val="00096146"/>
    <w:rsid w:val="000969C0"/>
    <w:rsid w:val="00096B2C"/>
    <w:rsid w:val="0009744A"/>
    <w:rsid w:val="00097995"/>
    <w:rsid w:val="00097AE6"/>
    <w:rsid w:val="00097CAC"/>
    <w:rsid w:val="00097D09"/>
    <w:rsid w:val="00097EAF"/>
    <w:rsid w:val="000A0745"/>
    <w:rsid w:val="000A0895"/>
    <w:rsid w:val="000A0955"/>
    <w:rsid w:val="000A1384"/>
    <w:rsid w:val="000A1E7A"/>
    <w:rsid w:val="000A1EBE"/>
    <w:rsid w:val="000A20CF"/>
    <w:rsid w:val="000A30E1"/>
    <w:rsid w:val="000A371D"/>
    <w:rsid w:val="000A3884"/>
    <w:rsid w:val="000A41AD"/>
    <w:rsid w:val="000A448D"/>
    <w:rsid w:val="000A4741"/>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6F8"/>
    <w:rsid w:val="000A7878"/>
    <w:rsid w:val="000A7F3C"/>
    <w:rsid w:val="000B01EA"/>
    <w:rsid w:val="000B0813"/>
    <w:rsid w:val="000B0B19"/>
    <w:rsid w:val="000B0F18"/>
    <w:rsid w:val="000B14C4"/>
    <w:rsid w:val="000B1802"/>
    <w:rsid w:val="000B196D"/>
    <w:rsid w:val="000B19ED"/>
    <w:rsid w:val="000B1D4E"/>
    <w:rsid w:val="000B1DA6"/>
    <w:rsid w:val="000B1DEA"/>
    <w:rsid w:val="000B1E68"/>
    <w:rsid w:val="000B21E7"/>
    <w:rsid w:val="000B273C"/>
    <w:rsid w:val="000B298B"/>
    <w:rsid w:val="000B2A27"/>
    <w:rsid w:val="000B2E03"/>
    <w:rsid w:val="000B2E7F"/>
    <w:rsid w:val="000B2FF2"/>
    <w:rsid w:val="000B4AC6"/>
    <w:rsid w:val="000B4F1F"/>
    <w:rsid w:val="000B5951"/>
    <w:rsid w:val="000B59A8"/>
    <w:rsid w:val="000B59CD"/>
    <w:rsid w:val="000B5AA2"/>
    <w:rsid w:val="000B5B51"/>
    <w:rsid w:val="000B6119"/>
    <w:rsid w:val="000B6476"/>
    <w:rsid w:val="000B6542"/>
    <w:rsid w:val="000B687F"/>
    <w:rsid w:val="000B6922"/>
    <w:rsid w:val="000B6AC0"/>
    <w:rsid w:val="000B6B97"/>
    <w:rsid w:val="000B6BDA"/>
    <w:rsid w:val="000B6D9C"/>
    <w:rsid w:val="000B7A2B"/>
    <w:rsid w:val="000B7F21"/>
    <w:rsid w:val="000C059A"/>
    <w:rsid w:val="000C0B10"/>
    <w:rsid w:val="000C0C1F"/>
    <w:rsid w:val="000C0CB8"/>
    <w:rsid w:val="000C158E"/>
    <w:rsid w:val="000C1BD5"/>
    <w:rsid w:val="000C1E5D"/>
    <w:rsid w:val="000C28D7"/>
    <w:rsid w:val="000C2C77"/>
    <w:rsid w:val="000C2D76"/>
    <w:rsid w:val="000C36BB"/>
    <w:rsid w:val="000C3BB3"/>
    <w:rsid w:val="000C3CEC"/>
    <w:rsid w:val="000C3D1D"/>
    <w:rsid w:val="000C3D7C"/>
    <w:rsid w:val="000C4F5A"/>
    <w:rsid w:val="000C4FD8"/>
    <w:rsid w:val="000C51CD"/>
    <w:rsid w:val="000C522A"/>
    <w:rsid w:val="000C5410"/>
    <w:rsid w:val="000C5B1B"/>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10B"/>
    <w:rsid w:val="00104078"/>
    <w:rsid w:val="001043B9"/>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F3A"/>
    <w:rsid w:val="00113FD0"/>
    <w:rsid w:val="00115049"/>
    <w:rsid w:val="00115C96"/>
    <w:rsid w:val="00115FCA"/>
    <w:rsid w:val="00116328"/>
    <w:rsid w:val="0011637F"/>
    <w:rsid w:val="001163F0"/>
    <w:rsid w:val="00116829"/>
    <w:rsid w:val="00116E9C"/>
    <w:rsid w:val="00117057"/>
    <w:rsid w:val="0011712E"/>
    <w:rsid w:val="001174FC"/>
    <w:rsid w:val="00117A8D"/>
    <w:rsid w:val="00117BFC"/>
    <w:rsid w:val="0012034C"/>
    <w:rsid w:val="00120431"/>
    <w:rsid w:val="00120AD9"/>
    <w:rsid w:val="0012124F"/>
    <w:rsid w:val="001212F4"/>
    <w:rsid w:val="00121323"/>
    <w:rsid w:val="001213C2"/>
    <w:rsid w:val="001214EC"/>
    <w:rsid w:val="0012154F"/>
    <w:rsid w:val="0012173C"/>
    <w:rsid w:val="00121897"/>
    <w:rsid w:val="00122183"/>
    <w:rsid w:val="00122278"/>
    <w:rsid w:val="001222AA"/>
    <w:rsid w:val="00122C9F"/>
    <w:rsid w:val="00122E6C"/>
    <w:rsid w:val="001234DF"/>
    <w:rsid w:val="00123691"/>
    <w:rsid w:val="00123D1C"/>
    <w:rsid w:val="00123FB2"/>
    <w:rsid w:val="0012420E"/>
    <w:rsid w:val="0012481A"/>
    <w:rsid w:val="001252A2"/>
    <w:rsid w:val="00125CD0"/>
    <w:rsid w:val="00126142"/>
    <w:rsid w:val="00126581"/>
    <w:rsid w:val="001272B9"/>
    <w:rsid w:val="00127419"/>
    <w:rsid w:val="001274E5"/>
    <w:rsid w:val="001275C2"/>
    <w:rsid w:val="0012766C"/>
    <w:rsid w:val="001276FB"/>
    <w:rsid w:val="00127EDF"/>
    <w:rsid w:val="00127F27"/>
    <w:rsid w:val="00127FA2"/>
    <w:rsid w:val="0013112A"/>
    <w:rsid w:val="001318AD"/>
    <w:rsid w:val="00131EA0"/>
    <w:rsid w:val="00132326"/>
    <w:rsid w:val="0013258A"/>
    <w:rsid w:val="001327CE"/>
    <w:rsid w:val="00132DED"/>
    <w:rsid w:val="001331CC"/>
    <w:rsid w:val="00133240"/>
    <w:rsid w:val="00133598"/>
    <w:rsid w:val="0013460A"/>
    <w:rsid w:val="00134CCE"/>
    <w:rsid w:val="00134CDD"/>
    <w:rsid w:val="001359D1"/>
    <w:rsid w:val="001360C3"/>
    <w:rsid w:val="00136229"/>
    <w:rsid w:val="001362CA"/>
    <w:rsid w:val="00136585"/>
    <w:rsid w:val="001370F4"/>
    <w:rsid w:val="0013791C"/>
    <w:rsid w:val="001379CA"/>
    <w:rsid w:val="001406B2"/>
    <w:rsid w:val="00140920"/>
    <w:rsid w:val="00140ADA"/>
    <w:rsid w:val="00140FAE"/>
    <w:rsid w:val="0014154C"/>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BB2"/>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C29"/>
    <w:rsid w:val="00160282"/>
    <w:rsid w:val="0016165A"/>
    <w:rsid w:val="00161669"/>
    <w:rsid w:val="0016186A"/>
    <w:rsid w:val="001625C6"/>
    <w:rsid w:val="001626C4"/>
    <w:rsid w:val="001629BC"/>
    <w:rsid w:val="00162D36"/>
    <w:rsid w:val="00162D56"/>
    <w:rsid w:val="001633A1"/>
    <w:rsid w:val="00163DDD"/>
    <w:rsid w:val="00164551"/>
    <w:rsid w:val="00164794"/>
    <w:rsid w:val="00164C35"/>
    <w:rsid w:val="00164E26"/>
    <w:rsid w:val="00164F4E"/>
    <w:rsid w:val="0016509A"/>
    <w:rsid w:val="0016566D"/>
    <w:rsid w:val="00165A25"/>
    <w:rsid w:val="00165B89"/>
    <w:rsid w:val="00165C8B"/>
    <w:rsid w:val="0016631E"/>
    <w:rsid w:val="00166872"/>
    <w:rsid w:val="00166A63"/>
    <w:rsid w:val="00166D51"/>
    <w:rsid w:val="00166DD6"/>
    <w:rsid w:val="00167AAD"/>
    <w:rsid w:val="0017016A"/>
    <w:rsid w:val="0017025B"/>
    <w:rsid w:val="00171E87"/>
    <w:rsid w:val="0017272B"/>
    <w:rsid w:val="00172A23"/>
    <w:rsid w:val="00172D2C"/>
    <w:rsid w:val="001734D9"/>
    <w:rsid w:val="0017350F"/>
    <w:rsid w:val="00173D7E"/>
    <w:rsid w:val="0017483F"/>
    <w:rsid w:val="00174C82"/>
    <w:rsid w:val="00175047"/>
    <w:rsid w:val="00175168"/>
    <w:rsid w:val="001753CE"/>
    <w:rsid w:val="00175511"/>
    <w:rsid w:val="001755A3"/>
    <w:rsid w:val="00175749"/>
    <w:rsid w:val="00175C13"/>
    <w:rsid w:val="00175DE6"/>
    <w:rsid w:val="00176266"/>
    <w:rsid w:val="00176583"/>
    <w:rsid w:val="001766F4"/>
    <w:rsid w:val="00176959"/>
    <w:rsid w:val="00176F6D"/>
    <w:rsid w:val="00177433"/>
    <w:rsid w:val="001774A7"/>
    <w:rsid w:val="00177524"/>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CDD"/>
    <w:rsid w:val="00182EBF"/>
    <w:rsid w:val="001831FB"/>
    <w:rsid w:val="00183295"/>
    <w:rsid w:val="00183619"/>
    <w:rsid w:val="001837C2"/>
    <w:rsid w:val="001839E8"/>
    <w:rsid w:val="00183B71"/>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806"/>
    <w:rsid w:val="0019180E"/>
    <w:rsid w:val="0019193A"/>
    <w:rsid w:val="001919E1"/>
    <w:rsid w:val="00191A33"/>
    <w:rsid w:val="00191B5F"/>
    <w:rsid w:val="00191C68"/>
    <w:rsid w:val="00192843"/>
    <w:rsid w:val="00192986"/>
    <w:rsid w:val="001930FE"/>
    <w:rsid w:val="001933F8"/>
    <w:rsid w:val="00193808"/>
    <w:rsid w:val="001938C0"/>
    <w:rsid w:val="00193BA1"/>
    <w:rsid w:val="001941FE"/>
    <w:rsid w:val="00194427"/>
    <w:rsid w:val="0019461F"/>
    <w:rsid w:val="00194762"/>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6E"/>
    <w:rsid w:val="001A7818"/>
    <w:rsid w:val="001A7907"/>
    <w:rsid w:val="001A7916"/>
    <w:rsid w:val="001A7998"/>
    <w:rsid w:val="001A7C09"/>
    <w:rsid w:val="001A7CA4"/>
    <w:rsid w:val="001B019E"/>
    <w:rsid w:val="001B067D"/>
    <w:rsid w:val="001B08EE"/>
    <w:rsid w:val="001B0B2D"/>
    <w:rsid w:val="001B0CA1"/>
    <w:rsid w:val="001B0E6A"/>
    <w:rsid w:val="001B103B"/>
    <w:rsid w:val="001B1BD1"/>
    <w:rsid w:val="001B1C4F"/>
    <w:rsid w:val="001B1DA8"/>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330"/>
    <w:rsid w:val="001C66D9"/>
    <w:rsid w:val="001C6B35"/>
    <w:rsid w:val="001C6E55"/>
    <w:rsid w:val="001C74D6"/>
    <w:rsid w:val="001C77B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4275"/>
    <w:rsid w:val="001D42E3"/>
    <w:rsid w:val="001D43CC"/>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324"/>
    <w:rsid w:val="001E337C"/>
    <w:rsid w:val="001E3394"/>
    <w:rsid w:val="001E3A13"/>
    <w:rsid w:val="001E3DAF"/>
    <w:rsid w:val="001E42B0"/>
    <w:rsid w:val="001E4449"/>
    <w:rsid w:val="001E477A"/>
    <w:rsid w:val="001E4918"/>
    <w:rsid w:val="001E4C6B"/>
    <w:rsid w:val="001E53D7"/>
    <w:rsid w:val="001E6124"/>
    <w:rsid w:val="001E6339"/>
    <w:rsid w:val="001E65FE"/>
    <w:rsid w:val="001E6880"/>
    <w:rsid w:val="001E754C"/>
    <w:rsid w:val="001E79B9"/>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FA"/>
    <w:rsid w:val="00200C80"/>
    <w:rsid w:val="00200DC9"/>
    <w:rsid w:val="0020113F"/>
    <w:rsid w:val="002019D3"/>
    <w:rsid w:val="00201C9D"/>
    <w:rsid w:val="002020F4"/>
    <w:rsid w:val="00203152"/>
    <w:rsid w:val="0020320C"/>
    <w:rsid w:val="00203C0C"/>
    <w:rsid w:val="00203E91"/>
    <w:rsid w:val="00204332"/>
    <w:rsid w:val="002050B3"/>
    <w:rsid w:val="002055B4"/>
    <w:rsid w:val="00205659"/>
    <w:rsid w:val="0020565D"/>
    <w:rsid w:val="00205763"/>
    <w:rsid w:val="00205AE4"/>
    <w:rsid w:val="00205D58"/>
    <w:rsid w:val="0020706C"/>
    <w:rsid w:val="00207483"/>
    <w:rsid w:val="002074E4"/>
    <w:rsid w:val="00207D97"/>
    <w:rsid w:val="00207EF2"/>
    <w:rsid w:val="002100E0"/>
    <w:rsid w:val="0021030C"/>
    <w:rsid w:val="002111A5"/>
    <w:rsid w:val="002114AA"/>
    <w:rsid w:val="002114C9"/>
    <w:rsid w:val="002114F5"/>
    <w:rsid w:val="002114FD"/>
    <w:rsid w:val="002115AF"/>
    <w:rsid w:val="00211745"/>
    <w:rsid w:val="00211791"/>
    <w:rsid w:val="00211CA5"/>
    <w:rsid w:val="002123FA"/>
    <w:rsid w:val="00212CF3"/>
    <w:rsid w:val="00212D93"/>
    <w:rsid w:val="00212FAC"/>
    <w:rsid w:val="0021304C"/>
    <w:rsid w:val="00213134"/>
    <w:rsid w:val="00213BA7"/>
    <w:rsid w:val="002147E8"/>
    <w:rsid w:val="002151AB"/>
    <w:rsid w:val="00215693"/>
    <w:rsid w:val="0021578A"/>
    <w:rsid w:val="00216337"/>
    <w:rsid w:val="002163AD"/>
    <w:rsid w:val="0021712D"/>
    <w:rsid w:val="00217D9C"/>
    <w:rsid w:val="00217E9F"/>
    <w:rsid w:val="0022046A"/>
    <w:rsid w:val="0022106F"/>
    <w:rsid w:val="00221314"/>
    <w:rsid w:val="00221547"/>
    <w:rsid w:val="0022173F"/>
    <w:rsid w:val="002218B3"/>
    <w:rsid w:val="00221DF3"/>
    <w:rsid w:val="002230CC"/>
    <w:rsid w:val="0022390D"/>
    <w:rsid w:val="00223951"/>
    <w:rsid w:val="00223E64"/>
    <w:rsid w:val="00224125"/>
    <w:rsid w:val="00224190"/>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57D"/>
    <w:rsid w:val="00236C50"/>
    <w:rsid w:val="00237D83"/>
    <w:rsid w:val="00237DA0"/>
    <w:rsid w:val="002400B4"/>
    <w:rsid w:val="002407B2"/>
    <w:rsid w:val="00240A93"/>
    <w:rsid w:val="00240DB1"/>
    <w:rsid w:val="00240E1C"/>
    <w:rsid w:val="00240F48"/>
    <w:rsid w:val="002412D6"/>
    <w:rsid w:val="00241921"/>
    <w:rsid w:val="00241A36"/>
    <w:rsid w:val="00241D1E"/>
    <w:rsid w:val="00242293"/>
    <w:rsid w:val="00242BF3"/>
    <w:rsid w:val="00242CFE"/>
    <w:rsid w:val="00243140"/>
    <w:rsid w:val="00243174"/>
    <w:rsid w:val="0024383A"/>
    <w:rsid w:val="002442C4"/>
    <w:rsid w:val="00244552"/>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70070"/>
    <w:rsid w:val="0027015D"/>
    <w:rsid w:val="00270D6E"/>
    <w:rsid w:val="00270EE5"/>
    <w:rsid w:val="0027165E"/>
    <w:rsid w:val="00271A1A"/>
    <w:rsid w:val="00271E29"/>
    <w:rsid w:val="00271E83"/>
    <w:rsid w:val="00271FBB"/>
    <w:rsid w:val="00272060"/>
    <w:rsid w:val="00272DA6"/>
    <w:rsid w:val="0027314D"/>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216"/>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425"/>
    <w:rsid w:val="002868B7"/>
    <w:rsid w:val="00286D52"/>
    <w:rsid w:val="00287674"/>
    <w:rsid w:val="00287A82"/>
    <w:rsid w:val="00287FAF"/>
    <w:rsid w:val="00290398"/>
    <w:rsid w:val="00290791"/>
    <w:rsid w:val="00290BCC"/>
    <w:rsid w:val="00290BDC"/>
    <w:rsid w:val="00290ECC"/>
    <w:rsid w:val="0029167B"/>
    <w:rsid w:val="00291998"/>
    <w:rsid w:val="00291AF5"/>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C4B"/>
    <w:rsid w:val="00295CFB"/>
    <w:rsid w:val="00295DB6"/>
    <w:rsid w:val="00295F30"/>
    <w:rsid w:val="00295F78"/>
    <w:rsid w:val="0029623E"/>
    <w:rsid w:val="002962BA"/>
    <w:rsid w:val="00296494"/>
    <w:rsid w:val="002965F2"/>
    <w:rsid w:val="00296730"/>
    <w:rsid w:val="00296CF1"/>
    <w:rsid w:val="0029735F"/>
    <w:rsid w:val="0029799D"/>
    <w:rsid w:val="002979FE"/>
    <w:rsid w:val="00297DFF"/>
    <w:rsid w:val="002A0366"/>
    <w:rsid w:val="002A067F"/>
    <w:rsid w:val="002A0C72"/>
    <w:rsid w:val="002A1079"/>
    <w:rsid w:val="002A11E4"/>
    <w:rsid w:val="002A1233"/>
    <w:rsid w:val="002A21BF"/>
    <w:rsid w:val="002A23EC"/>
    <w:rsid w:val="002A2E4B"/>
    <w:rsid w:val="002A2E5E"/>
    <w:rsid w:val="002A2E62"/>
    <w:rsid w:val="002A2ECB"/>
    <w:rsid w:val="002A31E3"/>
    <w:rsid w:val="002A3A64"/>
    <w:rsid w:val="002A3D7E"/>
    <w:rsid w:val="002A3EF5"/>
    <w:rsid w:val="002A456E"/>
    <w:rsid w:val="002A4D33"/>
    <w:rsid w:val="002A56EE"/>
    <w:rsid w:val="002A58C5"/>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625"/>
    <w:rsid w:val="002B4734"/>
    <w:rsid w:val="002B4A63"/>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C03BD"/>
    <w:rsid w:val="002C07CE"/>
    <w:rsid w:val="002C0CC3"/>
    <w:rsid w:val="002C0E8C"/>
    <w:rsid w:val="002C1378"/>
    <w:rsid w:val="002C1D5F"/>
    <w:rsid w:val="002C1DD4"/>
    <w:rsid w:val="002C27BD"/>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86B"/>
    <w:rsid w:val="002D199C"/>
    <w:rsid w:val="002D1C39"/>
    <w:rsid w:val="002D2160"/>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850"/>
    <w:rsid w:val="002E0B40"/>
    <w:rsid w:val="002E0B7B"/>
    <w:rsid w:val="002E0FFF"/>
    <w:rsid w:val="002E101E"/>
    <w:rsid w:val="002E1473"/>
    <w:rsid w:val="002E1888"/>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659"/>
    <w:rsid w:val="002F17CD"/>
    <w:rsid w:val="002F1B40"/>
    <w:rsid w:val="002F1DDB"/>
    <w:rsid w:val="002F2227"/>
    <w:rsid w:val="002F2276"/>
    <w:rsid w:val="002F2360"/>
    <w:rsid w:val="002F23A3"/>
    <w:rsid w:val="002F23BA"/>
    <w:rsid w:val="002F27EB"/>
    <w:rsid w:val="002F3BBB"/>
    <w:rsid w:val="002F4252"/>
    <w:rsid w:val="002F4529"/>
    <w:rsid w:val="002F4A86"/>
    <w:rsid w:val="002F4E06"/>
    <w:rsid w:val="002F4ED7"/>
    <w:rsid w:val="002F4EFD"/>
    <w:rsid w:val="002F4FC6"/>
    <w:rsid w:val="002F5301"/>
    <w:rsid w:val="002F5A74"/>
    <w:rsid w:val="002F5D3B"/>
    <w:rsid w:val="002F5E0A"/>
    <w:rsid w:val="002F661A"/>
    <w:rsid w:val="002F6D32"/>
    <w:rsid w:val="002F71AD"/>
    <w:rsid w:val="002F78E1"/>
    <w:rsid w:val="002F79DE"/>
    <w:rsid w:val="002F7D43"/>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CC"/>
    <w:rsid w:val="00312E82"/>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A14"/>
    <w:rsid w:val="00321D58"/>
    <w:rsid w:val="00321F83"/>
    <w:rsid w:val="003224B1"/>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6248"/>
    <w:rsid w:val="003264E5"/>
    <w:rsid w:val="00326B09"/>
    <w:rsid w:val="00326D3E"/>
    <w:rsid w:val="0032727E"/>
    <w:rsid w:val="003272E4"/>
    <w:rsid w:val="00327563"/>
    <w:rsid w:val="00327631"/>
    <w:rsid w:val="00327BE4"/>
    <w:rsid w:val="00327CCC"/>
    <w:rsid w:val="003300D8"/>
    <w:rsid w:val="00330219"/>
    <w:rsid w:val="00330425"/>
    <w:rsid w:val="00330F52"/>
    <w:rsid w:val="00330F71"/>
    <w:rsid w:val="00331287"/>
    <w:rsid w:val="00331298"/>
    <w:rsid w:val="00331A7B"/>
    <w:rsid w:val="00332974"/>
    <w:rsid w:val="00332C9E"/>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E88"/>
    <w:rsid w:val="00340092"/>
    <w:rsid w:val="00340192"/>
    <w:rsid w:val="00341196"/>
    <w:rsid w:val="003414F5"/>
    <w:rsid w:val="003416F9"/>
    <w:rsid w:val="00341E10"/>
    <w:rsid w:val="00341F5A"/>
    <w:rsid w:val="00342074"/>
    <w:rsid w:val="00342435"/>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70F"/>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6055"/>
    <w:rsid w:val="00356104"/>
    <w:rsid w:val="003562DD"/>
    <w:rsid w:val="003566DB"/>
    <w:rsid w:val="003572D1"/>
    <w:rsid w:val="003607F2"/>
    <w:rsid w:val="00360A14"/>
    <w:rsid w:val="003611FD"/>
    <w:rsid w:val="0036160A"/>
    <w:rsid w:val="0036168E"/>
    <w:rsid w:val="00361E94"/>
    <w:rsid w:val="00361FC8"/>
    <w:rsid w:val="00362BF5"/>
    <w:rsid w:val="003634F7"/>
    <w:rsid w:val="0036386C"/>
    <w:rsid w:val="00363F18"/>
    <w:rsid w:val="00364056"/>
    <w:rsid w:val="00364366"/>
    <w:rsid w:val="00365059"/>
    <w:rsid w:val="00365674"/>
    <w:rsid w:val="00366391"/>
    <w:rsid w:val="00366464"/>
    <w:rsid w:val="003666A9"/>
    <w:rsid w:val="003666BF"/>
    <w:rsid w:val="00366D40"/>
    <w:rsid w:val="0036714A"/>
    <w:rsid w:val="00367EC2"/>
    <w:rsid w:val="0037007E"/>
    <w:rsid w:val="003706DF"/>
    <w:rsid w:val="00370AFD"/>
    <w:rsid w:val="003710F5"/>
    <w:rsid w:val="0037115B"/>
    <w:rsid w:val="00371498"/>
    <w:rsid w:val="00371666"/>
    <w:rsid w:val="00371AD1"/>
    <w:rsid w:val="00371C23"/>
    <w:rsid w:val="003720C5"/>
    <w:rsid w:val="00372473"/>
    <w:rsid w:val="003726E2"/>
    <w:rsid w:val="00373A38"/>
    <w:rsid w:val="0037405D"/>
    <w:rsid w:val="00374C31"/>
    <w:rsid w:val="00374FCA"/>
    <w:rsid w:val="003751DC"/>
    <w:rsid w:val="003758EA"/>
    <w:rsid w:val="00375DA2"/>
    <w:rsid w:val="00375E88"/>
    <w:rsid w:val="00376085"/>
    <w:rsid w:val="003760DA"/>
    <w:rsid w:val="00376E80"/>
    <w:rsid w:val="00377151"/>
    <w:rsid w:val="00377884"/>
    <w:rsid w:val="00377D4D"/>
    <w:rsid w:val="003801FB"/>
    <w:rsid w:val="003803E8"/>
    <w:rsid w:val="0038047A"/>
    <w:rsid w:val="00380780"/>
    <w:rsid w:val="00380C3C"/>
    <w:rsid w:val="00381632"/>
    <w:rsid w:val="00381935"/>
    <w:rsid w:val="003823F6"/>
    <w:rsid w:val="00382E48"/>
    <w:rsid w:val="003830E8"/>
    <w:rsid w:val="0038367F"/>
    <w:rsid w:val="0038389F"/>
    <w:rsid w:val="00383F3B"/>
    <w:rsid w:val="00383F8A"/>
    <w:rsid w:val="00385114"/>
    <w:rsid w:val="0038654C"/>
    <w:rsid w:val="003865AF"/>
    <w:rsid w:val="00387410"/>
    <w:rsid w:val="00387718"/>
    <w:rsid w:val="0038775D"/>
    <w:rsid w:val="0038792B"/>
    <w:rsid w:val="00387EBE"/>
    <w:rsid w:val="00387F7D"/>
    <w:rsid w:val="003900A5"/>
    <w:rsid w:val="003900EC"/>
    <w:rsid w:val="003905B2"/>
    <w:rsid w:val="003906CD"/>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EF6"/>
    <w:rsid w:val="003B469D"/>
    <w:rsid w:val="003B4FA2"/>
    <w:rsid w:val="003B534A"/>
    <w:rsid w:val="003B555F"/>
    <w:rsid w:val="003B573F"/>
    <w:rsid w:val="003B59A2"/>
    <w:rsid w:val="003B5B9B"/>
    <w:rsid w:val="003B5D9F"/>
    <w:rsid w:val="003B61EC"/>
    <w:rsid w:val="003B6403"/>
    <w:rsid w:val="003B6DA9"/>
    <w:rsid w:val="003B6E01"/>
    <w:rsid w:val="003B7109"/>
    <w:rsid w:val="003B7119"/>
    <w:rsid w:val="003B7C3D"/>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4183"/>
    <w:rsid w:val="003C4B41"/>
    <w:rsid w:val="003C4E05"/>
    <w:rsid w:val="003C4F84"/>
    <w:rsid w:val="003C5A11"/>
    <w:rsid w:val="003C5E4A"/>
    <w:rsid w:val="003C5E61"/>
    <w:rsid w:val="003C6A61"/>
    <w:rsid w:val="003C6AB4"/>
    <w:rsid w:val="003C6B64"/>
    <w:rsid w:val="003C6D34"/>
    <w:rsid w:val="003C6FC6"/>
    <w:rsid w:val="003C773D"/>
    <w:rsid w:val="003C779C"/>
    <w:rsid w:val="003C799A"/>
    <w:rsid w:val="003D00DF"/>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307"/>
    <w:rsid w:val="003E583E"/>
    <w:rsid w:val="003E59CD"/>
    <w:rsid w:val="003E5B07"/>
    <w:rsid w:val="003E6026"/>
    <w:rsid w:val="003E6340"/>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E3"/>
    <w:rsid w:val="0040363B"/>
    <w:rsid w:val="0040371A"/>
    <w:rsid w:val="00403A06"/>
    <w:rsid w:val="004040C7"/>
    <w:rsid w:val="004043DA"/>
    <w:rsid w:val="00404BB0"/>
    <w:rsid w:val="00404BBB"/>
    <w:rsid w:val="00404E95"/>
    <w:rsid w:val="00405108"/>
    <w:rsid w:val="004054A1"/>
    <w:rsid w:val="004059F1"/>
    <w:rsid w:val="00405C64"/>
    <w:rsid w:val="00405D50"/>
    <w:rsid w:val="0040658C"/>
    <w:rsid w:val="0040662E"/>
    <w:rsid w:val="0040717D"/>
    <w:rsid w:val="004077F3"/>
    <w:rsid w:val="00410326"/>
    <w:rsid w:val="0041059C"/>
    <w:rsid w:val="00410723"/>
    <w:rsid w:val="00410995"/>
    <w:rsid w:val="00410B6E"/>
    <w:rsid w:val="004115E5"/>
    <w:rsid w:val="0041165F"/>
    <w:rsid w:val="004119D5"/>
    <w:rsid w:val="00411D76"/>
    <w:rsid w:val="00412218"/>
    <w:rsid w:val="00412229"/>
    <w:rsid w:val="00412B9B"/>
    <w:rsid w:val="00412D53"/>
    <w:rsid w:val="00412F14"/>
    <w:rsid w:val="00413046"/>
    <w:rsid w:val="00413077"/>
    <w:rsid w:val="00413211"/>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51B"/>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A24"/>
    <w:rsid w:val="00441C1F"/>
    <w:rsid w:val="00441D14"/>
    <w:rsid w:val="00441F88"/>
    <w:rsid w:val="004422B5"/>
    <w:rsid w:val="00442B8B"/>
    <w:rsid w:val="00442EE2"/>
    <w:rsid w:val="00443071"/>
    <w:rsid w:val="004432CB"/>
    <w:rsid w:val="0044371A"/>
    <w:rsid w:val="004437EE"/>
    <w:rsid w:val="00443B87"/>
    <w:rsid w:val="00443D4F"/>
    <w:rsid w:val="00443DBB"/>
    <w:rsid w:val="0044419F"/>
    <w:rsid w:val="00444601"/>
    <w:rsid w:val="004448A2"/>
    <w:rsid w:val="00444AD2"/>
    <w:rsid w:val="00445065"/>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8D4"/>
    <w:rsid w:val="00453A3F"/>
    <w:rsid w:val="004543AC"/>
    <w:rsid w:val="00454B5D"/>
    <w:rsid w:val="00455342"/>
    <w:rsid w:val="004557CB"/>
    <w:rsid w:val="0045599E"/>
    <w:rsid w:val="00455F43"/>
    <w:rsid w:val="0045610C"/>
    <w:rsid w:val="004562A2"/>
    <w:rsid w:val="004563B6"/>
    <w:rsid w:val="0045749B"/>
    <w:rsid w:val="004576B4"/>
    <w:rsid w:val="00457904"/>
    <w:rsid w:val="00457A61"/>
    <w:rsid w:val="00457DDB"/>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6C1"/>
    <w:rsid w:val="004677E1"/>
    <w:rsid w:val="00467B99"/>
    <w:rsid w:val="00467BD1"/>
    <w:rsid w:val="00470332"/>
    <w:rsid w:val="0047043C"/>
    <w:rsid w:val="004709F5"/>
    <w:rsid w:val="00471C68"/>
    <w:rsid w:val="00471EE2"/>
    <w:rsid w:val="004727DB"/>
    <w:rsid w:val="004729DA"/>
    <w:rsid w:val="00472B53"/>
    <w:rsid w:val="004736DA"/>
    <w:rsid w:val="00473786"/>
    <w:rsid w:val="004739FB"/>
    <w:rsid w:val="00473A05"/>
    <w:rsid w:val="00473EE2"/>
    <w:rsid w:val="0047440D"/>
    <w:rsid w:val="0047483D"/>
    <w:rsid w:val="00474A33"/>
    <w:rsid w:val="00475641"/>
    <w:rsid w:val="0047579F"/>
    <w:rsid w:val="00475E05"/>
    <w:rsid w:val="004760BA"/>
    <w:rsid w:val="00476401"/>
    <w:rsid w:val="004768B6"/>
    <w:rsid w:val="00476BD4"/>
    <w:rsid w:val="00476F46"/>
    <w:rsid w:val="00477B89"/>
    <w:rsid w:val="004801EB"/>
    <w:rsid w:val="0048052B"/>
    <w:rsid w:val="00480A14"/>
    <w:rsid w:val="00480A16"/>
    <w:rsid w:val="00480B92"/>
    <w:rsid w:val="00480F2C"/>
    <w:rsid w:val="00481217"/>
    <w:rsid w:val="00481784"/>
    <w:rsid w:val="004817E8"/>
    <w:rsid w:val="00481AF7"/>
    <w:rsid w:val="00481C77"/>
    <w:rsid w:val="00481E4F"/>
    <w:rsid w:val="00482124"/>
    <w:rsid w:val="00482217"/>
    <w:rsid w:val="00482335"/>
    <w:rsid w:val="004823C0"/>
    <w:rsid w:val="004826A1"/>
    <w:rsid w:val="004827B8"/>
    <w:rsid w:val="00482E45"/>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3822"/>
    <w:rsid w:val="00493A35"/>
    <w:rsid w:val="00494340"/>
    <w:rsid w:val="00494662"/>
    <w:rsid w:val="00494810"/>
    <w:rsid w:val="0049502A"/>
    <w:rsid w:val="00495677"/>
    <w:rsid w:val="00496357"/>
    <w:rsid w:val="00496522"/>
    <w:rsid w:val="00496823"/>
    <w:rsid w:val="0049692C"/>
    <w:rsid w:val="0049697E"/>
    <w:rsid w:val="00497043"/>
    <w:rsid w:val="004976C2"/>
    <w:rsid w:val="0049774A"/>
    <w:rsid w:val="004A16B9"/>
    <w:rsid w:val="004A1A99"/>
    <w:rsid w:val="004A1D5D"/>
    <w:rsid w:val="004A1E74"/>
    <w:rsid w:val="004A2090"/>
    <w:rsid w:val="004A34C1"/>
    <w:rsid w:val="004A3A57"/>
    <w:rsid w:val="004A3FA1"/>
    <w:rsid w:val="004A474F"/>
    <w:rsid w:val="004A508A"/>
    <w:rsid w:val="004A6A66"/>
    <w:rsid w:val="004A6C99"/>
    <w:rsid w:val="004A6D27"/>
    <w:rsid w:val="004A7356"/>
    <w:rsid w:val="004A7911"/>
    <w:rsid w:val="004A795F"/>
    <w:rsid w:val="004A8592"/>
    <w:rsid w:val="004B0129"/>
    <w:rsid w:val="004B0EAC"/>
    <w:rsid w:val="004B244A"/>
    <w:rsid w:val="004B2AAA"/>
    <w:rsid w:val="004B2B8B"/>
    <w:rsid w:val="004B2E93"/>
    <w:rsid w:val="004B2FE1"/>
    <w:rsid w:val="004B31AE"/>
    <w:rsid w:val="004B3C44"/>
    <w:rsid w:val="004B3CC3"/>
    <w:rsid w:val="004B424C"/>
    <w:rsid w:val="004B4843"/>
    <w:rsid w:val="004B48E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9BF"/>
    <w:rsid w:val="004C7ACF"/>
    <w:rsid w:val="004C7CD9"/>
    <w:rsid w:val="004D0ED2"/>
    <w:rsid w:val="004D0FC9"/>
    <w:rsid w:val="004D113A"/>
    <w:rsid w:val="004D1C76"/>
    <w:rsid w:val="004D1F05"/>
    <w:rsid w:val="004D2025"/>
    <w:rsid w:val="004D35D9"/>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73BF"/>
    <w:rsid w:val="004D7AE9"/>
    <w:rsid w:val="004D7CED"/>
    <w:rsid w:val="004E0177"/>
    <w:rsid w:val="004E0293"/>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8D3"/>
    <w:rsid w:val="004E69F8"/>
    <w:rsid w:val="004E704C"/>
    <w:rsid w:val="004E74F4"/>
    <w:rsid w:val="004F00BD"/>
    <w:rsid w:val="004F0202"/>
    <w:rsid w:val="004F06E3"/>
    <w:rsid w:val="004F0F5D"/>
    <w:rsid w:val="004F13EC"/>
    <w:rsid w:val="004F183A"/>
    <w:rsid w:val="004F1850"/>
    <w:rsid w:val="004F2729"/>
    <w:rsid w:val="004F2758"/>
    <w:rsid w:val="004F2EED"/>
    <w:rsid w:val="004F3A94"/>
    <w:rsid w:val="004F3CE8"/>
    <w:rsid w:val="004F3D54"/>
    <w:rsid w:val="004F4447"/>
    <w:rsid w:val="004F5103"/>
    <w:rsid w:val="004F5463"/>
    <w:rsid w:val="004F5AFA"/>
    <w:rsid w:val="004F5B38"/>
    <w:rsid w:val="004F60AD"/>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B14"/>
    <w:rsid w:val="00503F82"/>
    <w:rsid w:val="00504421"/>
    <w:rsid w:val="005044D4"/>
    <w:rsid w:val="005049E0"/>
    <w:rsid w:val="00504AEB"/>
    <w:rsid w:val="00504F9E"/>
    <w:rsid w:val="00505413"/>
    <w:rsid w:val="00505486"/>
    <w:rsid w:val="00505539"/>
    <w:rsid w:val="00505732"/>
    <w:rsid w:val="00505AA2"/>
    <w:rsid w:val="005061A3"/>
    <w:rsid w:val="00506582"/>
    <w:rsid w:val="0050668D"/>
    <w:rsid w:val="005068D9"/>
    <w:rsid w:val="00506B77"/>
    <w:rsid w:val="00506C74"/>
    <w:rsid w:val="00506FE5"/>
    <w:rsid w:val="00507063"/>
    <w:rsid w:val="0050765D"/>
    <w:rsid w:val="00507F3D"/>
    <w:rsid w:val="00510072"/>
    <w:rsid w:val="0051067D"/>
    <w:rsid w:val="00510697"/>
    <w:rsid w:val="005106F8"/>
    <w:rsid w:val="00510CEA"/>
    <w:rsid w:val="00510DA2"/>
    <w:rsid w:val="00510E02"/>
    <w:rsid w:val="00510EB2"/>
    <w:rsid w:val="00510F62"/>
    <w:rsid w:val="00511331"/>
    <w:rsid w:val="0051143D"/>
    <w:rsid w:val="005117C5"/>
    <w:rsid w:val="00511BCB"/>
    <w:rsid w:val="0051207A"/>
    <w:rsid w:val="005120D2"/>
    <w:rsid w:val="00512153"/>
    <w:rsid w:val="005122AA"/>
    <w:rsid w:val="00512A79"/>
    <w:rsid w:val="00512C03"/>
    <w:rsid w:val="00513258"/>
    <w:rsid w:val="005134EA"/>
    <w:rsid w:val="005141AF"/>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358"/>
    <w:rsid w:val="0052477E"/>
    <w:rsid w:val="00524B7C"/>
    <w:rsid w:val="00524F91"/>
    <w:rsid w:val="00525526"/>
    <w:rsid w:val="005257A8"/>
    <w:rsid w:val="005258EA"/>
    <w:rsid w:val="005259DB"/>
    <w:rsid w:val="00525C3F"/>
    <w:rsid w:val="00526741"/>
    <w:rsid w:val="00526A27"/>
    <w:rsid w:val="00526A33"/>
    <w:rsid w:val="00527007"/>
    <w:rsid w:val="00527094"/>
    <w:rsid w:val="005272E0"/>
    <w:rsid w:val="00527468"/>
    <w:rsid w:val="005275FC"/>
    <w:rsid w:val="00527D5C"/>
    <w:rsid w:val="0053063D"/>
    <w:rsid w:val="0053086A"/>
    <w:rsid w:val="005320C4"/>
    <w:rsid w:val="00532280"/>
    <w:rsid w:val="00532A8F"/>
    <w:rsid w:val="005334F0"/>
    <w:rsid w:val="005343E7"/>
    <w:rsid w:val="00534CF3"/>
    <w:rsid w:val="00534DF8"/>
    <w:rsid w:val="005355CE"/>
    <w:rsid w:val="00535C2F"/>
    <w:rsid w:val="00535DB2"/>
    <w:rsid w:val="005368B0"/>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DF6"/>
    <w:rsid w:val="00544E57"/>
    <w:rsid w:val="005451EA"/>
    <w:rsid w:val="0054578C"/>
    <w:rsid w:val="005459EA"/>
    <w:rsid w:val="00545D71"/>
    <w:rsid w:val="00545DA3"/>
    <w:rsid w:val="00545F05"/>
    <w:rsid w:val="00545F4A"/>
    <w:rsid w:val="00546138"/>
    <w:rsid w:val="005462C3"/>
    <w:rsid w:val="00546604"/>
    <w:rsid w:val="0054676F"/>
    <w:rsid w:val="0054781B"/>
    <w:rsid w:val="00547E8F"/>
    <w:rsid w:val="00550069"/>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8E1"/>
    <w:rsid w:val="00557ABA"/>
    <w:rsid w:val="00557F51"/>
    <w:rsid w:val="005601D8"/>
    <w:rsid w:val="00560419"/>
    <w:rsid w:val="00560E8F"/>
    <w:rsid w:val="00560EE2"/>
    <w:rsid w:val="005613DB"/>
    <w:rsid w:val="005615C3"/>
    <w:rsid w:val="00561688"/>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9B4"/>
    <w:rsid w:val="00574B91"/>
    <w:rsid w:val="00574C65"/>
    <w:rsid w:val="00575571"/>
    <w:rsid w:val="00575751"/>
    <w:rsid w:val="005757C0"/>
    <w:rsid w:val="00575E82"/>
    <w:rsid w:val="00575EDF"/>
    <w:rsid w:val="00575F12"/>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EE3"/>
    <w:rsid w:val="0059457A"/>
    <w:rsid w:val="005945BB"/>
    <w:rsid w:val="00594680"/>
    <w:rsid w:val="005947AF"/>
    <w:rsid w:val="00594B30"/>
    <w:rsid w:val="0059502B"/>
    <w:rsid w:val="00595317"/>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890"/>
    <w:rsid w:val="005A0B9B"/>
    <w:rsid w:val="005A0C6C"/>
    <w:rsid w:val="005A14CD"/>
    <w:rsid w:val="005A16D9"/>
    <w:rsid w:val="005A1822"/>
    <w:rsid w:val="005A1BA0"/>
    <w:rsid w:val="005A209E"/>
    <w:rsid w:val="005A237A"/>
    <w:rsid w:val="005A2467"/>
    <w:rsid w:val="005A252D"/>
    <w:rsid w:val="005A26DD"/>
    <w:rsid w:val="005A2930"/>
    <w:rsid w:val="005A3282"/>
    <w:rsid w:val="005A39EC"/>
    <w:rsid w:val="005A4025"/>
    <w:rsid w:val="005A42BD"/>
    <w:rsid w:val="005A42F1"/>
    <w:rsid w:val="005A4349"/>
    <w:rsid w:val="005A4606"/>
    <w:rsid w:val="005A53FD"/>
    <w:rsid w:val="005A540C"/>
    <w:rsid w:val="005A54A0"/>
    <w:rsid w:val="005A612E"/>
    <w:rsid w:val="005A669C"/>
    <w:rsid w:val="005A66B1"/>
    <w:rsid w:val="005A7104"/>
    <w:rsid w:val="005A713D"/>
    <w:rsid w:val="005A76C9"/>
    <w:rsid w:val="005A78CD"/>
    <w:rsid w:val="005A7C20"/>
    <w:rsid w:val="005A7DB5"/>
    <w:rsid w:val="005A7F6B"/>
    <w:rsid w:val="005B03D1"/>
    <w:rsid w:val="005B06E8"/>
    <w:rsid w:val="005B0721"/>
    <w:rsid w:val="005B0EFC"/>
    <w:rsid w:val="005B13F9"/>
    <w:rsid w:val="005B2160"/>
    <w:rsid w:val="005B30EE"/>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51BF"/>
    <w:rsid w:val="005C52DC"/>
    <w:rsid w:val="005C563F"/>
    <w:rsid w:val="005C5B79"/>
    <w:rsid w:val="005C63F1"/>
    <w:rsid w:val="005C66AF"/>
    <w:rsid w:val="005C6808"/>
    <w:rsid w:val="005C6AFA"/>
    <w:rsid w:val="005C6C98"/>
    <w:rsid w:val="005C7ABF"/>
    <w:rsid w:val="005C7F49"/>
    <w:rsid w:val="005C7FAF"/>
    <w:rsid w:val="005D01C0"/>
    <w:rsid w:val="005D02A1"/>
    <w:rsid w:val="005D0ED6"/>
    <w:rsid w:val="005D15E3"/>
    <w:rsid w:val="005D1CCD"/>
    <w:rsid w:val="005D23CA"/>
    <w:rsid w:val="005D2407"/>
    <w:rsid w:val="005D24FF"/>
    <w:rsid w:val="005D27AA"/>
    <w:rsid w:val="005D27EC"/>
    <w:rsid w:val="005D2A77"/>
    <w:rsid w:val="005D2BAB"/>
    <w:rsid w:val="005D2BDD"/>
    <w:rsid w:val="005D364F"/>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BD4"/>
    <w:rsid w:val="005E3D7F"/>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2012"/>
    <w:rsid w:val="005F25F8"/>
    <w:rsid w:val="005F282E"/>
    <w:rsid w:val="005F2939"/>
    <w:rsid w:val="005F2D65"/>
    <w:rsid w:val="005F327A"/>
    <w:rsid w:val="005F35C9"/>
    <w:rsid w:val="005F386B"/>
    <w:rsid w:val="005F39C2"/>
    <w:rsid w:val="005F4FAF"/>
    <w:rsid w:val="005F53F9"/>
    <w:rsid w:val="005F57E8"/>
    <w:rsid w:val="005F5813"/>
    <w:rsid w:val="005F6245"/>
    <w:rsid w:val="005F64EC"/>
    <w:rsid w:val="005F6AD0"/>
    <w:rsid w:val="005F6DC0"/>
    <w:rsid w:val="005F730C"/>
    <w:rsid w:val="005F7C07"/>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E9"/>
    <w:rsid w:val="00621005"/>
    <w:rsid w:val="0062118B"/>
    <w:rsid w:val="006218E5"/>
    <w:rsid w:val="00621DBD"/>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6203"/>
    <w:rsid w:val="00626331"/>
    <w:rsid w:val="00626C84"/>
    <w:rsid w:val="00626D97"/>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6134"/>
    <w:rsid w:val="00646F99"/>
    <w:rsid w:val="00647606"/>
    <w:rsid w:val="006478B1"/>
    <w:rsid w:val="00650476"/>
    <w:rsid w:val="00650D66"/>
    <w:rsid w:val="00650D7A"/>
    <w:rsid w:val="0065112E"/>
    <w:rsid w:val="00651948"/>
    <w:rsid w:val="0065218C"/>
    <w:rsid w:val="00652344"/>
    <w:rsid w:val="00652A3B"/>
    <w:rsid w:val="00652A50"/>
    <w:rsid w:val="00652F46"/>
    <w:rsid w:val="00653390"/>
    <w:rsid w:val="00653474"/>
    <w:rsid w:val="00653626"/>
    <w:rsid w:val="00653EC6"/>
    <w:rsid w:val="00654421"/>
    <w:rsid w:val="006544EE"/>
    <w:rsid w:val="006548D4"/>
    <w:rsid w:val="00654B00"/>
    <w:rsid w:val="00654BEB"/>
    <w:rsid w:val="00654C02"/>
    <w:rsid w:val="006554DE"/>
    <w:rsid w:val="006554E2"/>
    <w:rsid w:val="00655AFF"/>
    <w:rsid w:val="00655B18"/>
    <w:rsid w:val="00655E13"/>
    <w:rsid w:val="006563ED"/>
    <w:rsid w:val="00656BD2"/>
    <w:rsid w:val="00656FF2"/>
    <w:rsid w:val="00657889"/>
    <w:rsid w:val="00657901"/>
    <w:rsid w:val="00657B80"/>
    <w:rsid w:val="00657E40"/>
    <w:rsid w:val="0066019C"/>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70318"/>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8A6"/>
    <w:rsid w:val="00675B17"/>
    <w:rsid w:val="00675E85"/>
    <w:rsid w:val="0067622D"/>
    <w:rsid w:val="006766D8"/>
    <w:rsid w:val="00676D2C"/>
    <w:rsid w:val="00676D67"/>
    <w:rsid w:val="00676DCE"/>
    <w:rsid w:val="00676FCB"/>
    <w:rsid w:val="006771BF"/>
    <w:rsid w:val="00677B7C"/>
    <w:rsid w:val="00677CEB"/>
    <w:rsid w:val="0068067C"/>
    <w:rsid w:val="00680BEA"/>
    <w:rsid w:val="00680CC4"/>
    <w:rsid w:val="006811F8"/>
    <w:rsid w:val="00681547"/>
    <w:rsid w:val="006818A1"/>
    <w:rsid w:val="00681EF4"/>
    <w:rsid w:val="00682004"/>
    <w:rsid w:val="006826CF"/>
    <w:rsid w:val="00682AC4"/>
    <w:rsid w:val="00682DE8"/>
    <w:rsid w:val="006840B5"/>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61A4"/>
    <w:rsid w:val="006966A1"/>
    <w:rsid w:val="00696844"/>
    <w:rsid w:val="00697225"/>
    <w:rsid w:val="00697380"/>
    <w:rsid w:val="0069792B"/>
    <w:rsid w:val="00697C01"/>
    <w:rsid w:val="006A0CFE"/>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BF"/>
    <w:rsid w:val="006B1A14"/>
    <w:rsid w:val="006B24F0"/>
    <w:rsid w:val="006B2AED"/>
    <w:rsid w:val="006B2BF3"/>
    <w:rsid w:val="006B2D99"/>
    <w:rsid w:val="006B2E6C"/>
    <w:rsid w:val="006B31B6"/>
    <w:rsid w:val="006B348D"/>
    <w:rsid w:val="006B35B8"/>
    <w:rsid w:val="006B35BA"/>
    <w:rsid w:val="006B3900"/>
    <w:rsid w:val="006B3B5B"/>
    <w:rsid w:val="006B3D68"/>
    <w:rsid w:val="006B418B"/>
    <w:rsid w:val="006B428D"/>
    <w:rsid w:val="006B4577"/>
    <w:rsid w:val="006B4FE1"/>
    <w:rsid w:val="006B5E4E"/>
    <w:rsid w:val="006B5EA5"/>
    <w:rsid w:val="006B6041"/>
    <w:rsid w:val="006B6993"/>
    <w:rsid w:val="006B6A85"/>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7EA"/>
    <w:rsid w:val="006D49E8"/>
    <w:rsid w:val="006D4C00"/>
    <w:rsid w:val="006D4C7B"/>
    <w:rsid w:val="006D4FB1"/>
    <w:rsid w:val="006D585D"/>
    <w:rsid w:val="006D6476"/>
    <w:rsid w:val="006D6C7C"/>
    <w:rsid w:val="006D757C"/>
    <w:rsid w:val="006D7A3B"/>
    <w:rsid w:val="006E084A"/>
    <w:rsid w:val="006E1135"/>
    <w:rsid w:val="006E12B7"/>
    <w:rsid w:val="006E1A62"/>
    <w:rsid w:val="006E1EE2"/>
    <w:rsid w:val="006E27EC"/>
    <w:rsid w:val="006E28D7"/>
    <w:rsid w:val="006E2922"/>
    <w:rsid w:val="006E2B56"/>
    <w:rsid w:val="006E303A"/>
    <w:rsid w:val="006E304B"/>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560"/>
    <w:rsid w:val="006F0189"/>
    <w:rsid w:val="006F02FB"/>
    <w:rsid w:val="006F02FC"/>
    <w:rsid w:val="006F0465"/>
    <w:rsid w:val="006F0523"/>
    <w:rsid w:val="006F0613"/>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78B"/>
    <w:rsid w:val="007079B4"/>
    <w:rsid w:val="00707C5C"/>
    <w:rsid w:val="00707D57"/>
    <w:rsid w:val="007102C6"/>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652"/>
    <w:rsid w:val="0071475B"/>
    <w:rsid w:val="00715146"/>
    <w:rsid w:val="007153BB"/>
    <w:rsid w:val="007157B9"/>
    <w:rsid w:val="00715924"/>
    <w:rsid w:val="0071593E"/>
    <w:rsid w:val="00715B01"/>
    <w:rsid w:val="00715BFE"/>
    <w:rsid w:val="00716304"/>
    <w:rsid w:val="007169E2"/>
    <w:rsid w:val="00716E91"/>
    <w:rsid w:val="007170D6"/>
    <w:rsid w:val="0071720F"/>
    <w:rsid w:val="00717B8B"/>
    <w:rsid w:val="00717EF5"/>
    <w:rsid w:val="00720051"/>
    <w:rsid w:val="00720686"/>
    <w:rsid w:val="00720728"/>
    <w:rsid w:val="00721094"/>
    <w:rsid w:val="007211A9"/>
    <w:rsid w:val="0072156F"/>
    <w:rsid w:val="00722004"/>
    <w:rsid w:val="007222AA"/>
    <w:rsid w:val="00722E94"/>
    <w:rsid w:val="00722EE8"/>
    <w:rsid w:val="00723D66"/>
    <w:rsid w:val="007241AB"/>
    <w:rsid w:val="00724681"/>
    <w:rsid w:val="00724B9C"/>
    <w:rsid w:val="007251FC"/>
    <w:rsid w:val="007254FD"/>
    <w:rsid w:val="007256B1"/>
    <w:rsid w:val="00725DD8"/>
    <w:rsid w:val="00725E1C"/>
    <w:rsid w:val="00725F9F"/>
    <w:rsid w:val="007260AB"/>
    <w:rsid w:val="007266A7"/>
    <w:rsid w:val="00726E5B"/>
    <w:rsid w:val="007277E2"/>
    <w:rsid w:val="00727807"/>
    <w:rsid w:val="00727A4D"/>
    <w:rsid w:val="00727C45"/>
    <w:rsid w:val="0073059F"/>
    <w:rsid w:val="00730A6A"/>
    <w:rsid w:val="00730A80"/>
    <w:rsid w:val="00730CB4"/>
    <w:rsid w:val="00730DEB"/>
    <w:rsid w:val="00731092"/>
    <w:rsid w:val="00731438"/>
    <w:rsid w:val="00731611"/>
    <w:rsid w:val="007317F7"/>
    <w:rsid w:val="00731ADB"/>
    <w:rsid w:val="00731DD9"/>
    <w:rsid w:val="00731E67"/>
    <w:rsid w:val="0073272A"/>
    <w:rsid w:val="00732E54"/>
    <w:rsid w:val="007338A8"/>
    <w:rsid w:val="00733A5E"/>
    <w:rsid w:val="00733FD2"/>
    <w:rsid w:val="0073426F"/>
    <w:rsid w:val="007349AE"/>
    <w:rsid w:val="00734FB5"/>
    <w:rsid w:val="00735293"/>
    <w:rsid w:val="00735704"/>
    <w:rsid w:val="00735ABF"/>
    <w:rsid w:val="00735FDB"/>
    <w:rsid w:val="0073630F"/>
    <w:rsid w:val="00736BB9"/>
    <w:rsid w:val="00736D11"/>
    <w:rsid w:val="0074020F"/>
    <w:rsid w:val="00740224"/>
    <w:rsid w:val="007408F0"/>
    <w:rsid w:val="00740B45"/>
    <w:rsid w:val="00740B99"/>
    <w:rsid w:val="00741048"/>
    <w:rsid w:val="0074172A"/>
    <w:rsid w:val="00741A68"/>
    <w:rsid w:val="00741BCD"/>
    <w:rsid w:val="00742836"/>
    <w:rsid w:val="0074301C"/>
    <w:rsid w:val="0074332E"/>
    <w:rsid w:val="00743570"/>
    <w:rsid w:val="00743665"/>
    <w:rsid w:val="00743A96"/>
    <w:rsid w:val="00743D77"/>
    <w:rsid w:val="00743DA0"/>
    <w:rsid w:val="00743F40"/>
    <w:rsid w:val="00744939"/>
    <w:rsid w:val="00744AA0"/>
    <w:rsid w:val="00744B2C"/>
    <w:rsid w:val="00744F0C"/>
    <w:rsid w:val="00745171"/>
    <w:rsid w:val="007453D3"/>
    <w:rsid w:val="00745DC5"/>
    <w:rsid w:val="00746852"/>
    <w:rsid w:val="00746B82"/>
    <w:rsid w:val="00746C67"/>
    <w:rsid w:val="00746D7C"/>
    <w:rsid w:val="0074710C"/>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5010"/>
    <w:rsid w:val="00755292"/>
    <w:rsid w:val="0075583A"/>
    <w:rsid w:val="007558DA"/>
    <w:rsid w:val="00755F18"/>
    <w:rsid w:val="007563BE"/>
    <w:rsid w:val="007565FE"/>
    <w:rsid w:val="0075673F"/>
    <w:rsid w:val="00757041"/>
    <w:rsid w:val="0075747C"/>
    <w:rsid w:val="00757501"/>
    <w:rsid w:val="00757628"/>
    <w:rsid w:val="007576B3"/>
    <w:rsid w:val="00757797"/>
    <w:rsid w:val="00757D23"/>
    <w:rsid w:val="00757E51"/>
    <w:rsid w:val="0076038B"/>
    <w:rsid w:val="007607E9"/>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62AC"/>
    <w:rsid w:val="0076689D"/>
    <w:rsid w:val="00766A9B"/>
    <w:rsid w:val="00766AAA"/>
    <w:rsid w:val="00766F7C"/>
    <w:rsid w:val="007671BA"/>
    <w:rsid w:val="00767676"/>
    <w:rsid w:val="00770342"/>
    <w:rsid w:val="007703E6"/>
    <w:rsid w:val="00770819"/>
    <w:rsid w:val="007709DB"/>
    <w:rsid w:val="00770EBA"/>
    <w:rsid w:val="00771A04"/>
    <w:rsid w:val="007726C3"/>
    <w:rsid w:val="00772AAB"/>
    <w:rsid w:val="00772C53"/>
    <w:rsid w:val="0077435E"/>
    <w:rsid w:val="0077435F"/>
    <w:rsid w:val="007745EF"/>
    <w:rsid w:val="00774870"/>
    <w:rsid w:val="00774A0E"/>
    <w:rsid w:val="00774B65"/>
    <w:rsid w:val="00774F74"/>
    <w:rsid w:val="0077506C"/>
    <w:rsid w:val="007750D5"/>
    <w:rsid w:val="007751D3"/>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999"/>
    <w:rsid w:val="00782679"/>
    <w:rsid w:val="00782783"/>
    <w:rsid w:val="00782B48"/>
    <w:rsid w:val="00783F34"/>
    <w:rsid w:val="00784640"/>
    <w:rsid w:val="00784C58"/>
    <w:rsid w:val="00784C9F"/>
    <w:rsid w:val="00784D52"/>
    <w:rsid w:val="00784DAF"/>
    <w:rsid w:val="00785161"/>
    <w:rsid w:val="00785B9B"/>
    <w:rsid w:val="00785D99"/>
    <w:rsid w:val="007860A5"/>
    <w:rsid w:val="007867B0"/>
    <w:rsid w:val="007870DF"/>
    <w:rsid w:val="007871EB"/>
    <w:rsid w:val="00787FB9"/>
    <w:rsid w:val="00790211"/>
    <w:rsid w:val="00790B9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872"/>
    <w:rsid w:val="0079494E"/>
    <w:rsid w:val="00794E2C"/>
    <w:rsid w:val="00794EF3"/>
    <w:rsid w:val="00795250"/>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7BD"/>
    <w:rsid w:val="007A69D5"/>
    <w:rsid w:val="007A728A"/>
    <w:rsid w:val="007A74C5"/>
    <w:rsid w:val="007A7651"/>
    <w:rsid w:val="007A7E82"/>
    <w:rsid w:val="007A7EC2"/>
    <w:rsid w:val="007B0F84"/>
    <w:rsid w:val="007B11CF"/>
    <w:rsid w:val="007B15EB"/>
    <w:rsid w:val="007B1730"/>
    <w:rsid w:val="007B2261"/>
    <w:rsid w:val="007B247E"/>
    <w:rsid w:val="007B2483"/>
    <w:rsid w:val="007B24B4"/>
    <w:rsid w:val="007B257D"/>
    <w:rsid w:val="007B2845"/>
    <w:rsid w:val="007B2A75"/>
    <w:rsid w:val="007B2D95"/>
    <w:rsid w:val="007B3244"/>
    <w:rsid w:val="007B32F9"/>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8C"/>
    <w:rsid w:val="007C285D"/>
    <w:rsid w:val="007C2B20"/>
    <w:rsid w:val="007C2BE2"/>
    <w:rsid w:val="007C2E92"/>
    <w:rsid w:val="007C331E"/>
    <w:rsid w:val="007C3719"/>
    <w:rsid w:val="007C3735"/>
    <w:rsid w:val="007C38A7"/>
    <w:rsid w:val="007C3D80"/>
    <w:rsid w:val="007C4A34"/>
    <w:rsid w:val="007C597E"/>
    <w:rsid w:val="007C615C"/>
    <w:rsid w:val="007C6173"/>
    <w:rsid w:val="007C632B"/>
    <w:rsid w:val="007C63A4"/>
    <w:rsid w:val="007C63AF"/>
    <w:rsid w:val="007C64F8"/>
    <w:rsid w:val="007C6750"/>
    <w:rsid w:val="007C6ABA"/>
    <w:rsid w:val="007C6C7C"/>
    <w:rsid w:val="007C7206"/>
    <w:rsid w:val="007C7594"/>
    <w:rsid w:val="007C7757"/>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A92"/>
    <w:rsid w:val="007E5038"/>
    <w:rsid w:val="007E52DE"/>
    <w:rsid w:val="007E5528"/>
    <w:rsid w:val="007E598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EC"/>
    <w:rsid w:val="007F7F41"/>
    <w:rsid w:val="0080017D"/>
    <w:rsid w:val="00800350"/>
    <w:rsid w:val="00800445"/>
    <w:rsid w:val="00800BDC"/>
    <w:rsid w:val="00800E0F"/>
    <w:rsid w:val="008012A7"/>
    <w:rsid w:val="00802555"/>
    <w:rsid w:val="0080330C"/>
    <w:rsid w:val="00803A1C"/>
    <w:rsid w:val="00803C5E"/>
    <w:rsid w:val="00803E1C"/>
    <w:rsid w:val="00803EF6"/>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8AA"/>
    <w:rsid w:val="00814F7E"/>
    <w:rsid w:val="00815080"/>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40F"/>
    <w:rsid w:val="00831E17"/>
    <w:rsid w:val="00832572"/>
    <w:rsid w:val="00832A22"/>
    <w:rsid w:val="00832D16"/>
    <w:rsid w:val="00832FFF"/>
    <w:rsid w:val="008333BF"/>
    <w:rsid w:val="008336D2"/>
    <w:rsid w:val="0083373F"/>
    <w:rsid w:val="008337B5"/>
    <w:rsid w:val="0083384B"/>
    <w:rsid w:val="0083392F"/>
    <w:rsid w:val="00833BB4"/>
    <w:rsid w:val="00834BDE"/>
    <w:rsid w:val="00834C20"/>
    <w:rsid w:val="00834C83"/>
    <w:rsid w:val="00835B87"/>
    <w:rsid w:val="0083622F"/>
    <w:rsid w:val="008367A5"/>
    <w:rsid w:val="00836869"/>
    <w:rsid w:val="00836E8C"/>
    <w:rsid w:val="0083711A"/>
    <w:rsid w:val="0083763E"/>
    <w:rsid w:val="00837C6F"/>
    <w:rsid w:val="00837D0A"/>
    <w:rsid w:val="0084040B"/>
    <w:rsid w:val="0084094C"/>
    <w:rsid w:val="00840EA2"/>
    <w:rsid w:val="00841224"/>
    <w:rsid w:val="0084144F"/>
    <w:rsid w:val="00841B97"/>
    <w:rsid w:val="00842139"/>
    <w:rsid w:val="0084229A"/>
    <w:rsid w:val="008425BF"/>
    <w:rsid w:val="0084276C"/>
    <w:rsid w:val="008427AD"/>
    <w:rsid w:val="00842C50"/>
    <w:rsid w:val="0084309A"/>
    <w:rsid w:val="00843508"/>
    <w:rsid w:val="008437AC"/>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42"/>
    <w:rsid w:val="00847D04"/>
    <w:rsid w:val="008502F5"/>
    <w:rsid w:val="008509C3"/>
    <w:rsid w:val="00850D1C"/>
    <w:rsid w:val="00850E2B"/>
    <w:rsid w:val="00851023"/>
    <w:rsid w:val="008511AA"/>
    <w:rsid w:val="00851A80"/>
    <w:rsid w:val="00851E85"/>
    <w:rsid w:val="008522CE"/>
    <w:rsid w:val="00852F38"/>
    <w:rsid w:val="00853397"/>
    <w:rsid w:val="008535E2"/>
    <w:rsid w:val="008537DF"/>
    <w:rsid w:val="00853A52"/>
    <w:rsid w:val="00854884"/>
    <w:rsid w:val="00854C3E"/>
    <w:rsid w:val="00854E40"/>
    <w:rsid w:val="00855198"/>
    <w:rsid w:val="00855841"/>
    <w:rsid w:val="00855A0B"/>
    <w:rsid w:val="00855C71"/>
    <w:rsid w:val="0085635F"/>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72BE"/>
    <w:rsid w:val="00867531"/>
    <w:rsid w:val="0087070F"/>
    <w:rsid w:val="0087082D"/>
    <w:rsid w:val="008708EC"/>
    <w:rsid w:val="00871125"/>
    <w:rsid w:val="00871348"/>
    <w:rsid w:val="008713FF"/>
    <w:rsid w:val="0087166E"/>
    <w:rsid w:val="00871CD2"/>
    <w:rsid w:val="00871DB7"/>
    <w:rsid w:val="00872C26"/>
    <w:rsid w:val="00873872"/>
    <w:rsid w:val="00873B92"/>
    <w:rsid w:val="00873DDD"/>
    <w:rsid w:val="00874E4F"/>
    <w:rsid w:val="0087521F"/>
    <w:rsid w:val="00875CDD"/>
    <w:rsid w:val="00875E6D"/>
    <w:rsid w:val="00875F2B"/>
    <w:rsid w:val="00876461"/>
    <w:rsid w:val="008764A6"/>
    <w:rsid w:val="00876DA3"/>
    <w:rsid w:val="00876FC7"/>
    <w:rsid w:val="0087726B"/>
    <w:rsid w:val="00877A15"/>
    <w:rsid w:val="00877A1E"/>
    <w:rsid w:val="00877B9A"/>
    <w:rsid w:val="008800BD"/>
    <w:rsid w:val="008808DE"/>
    <w:rsid w:val="00880AD7"/>
    <w:rsid w:val="00880BF1"/>
    <w:rsid w:val="00880BF6"/>
    <w:rsid w:val="00880D03"/>
    <w:rsid w:val="00880DD1"/>
    <w:rsid w:val="00880F2B"/>
    <w:rsid w:val="00881E8A"/>
    <w:rsid w:val="00881E92"/>
    <w:rsid w:val="00882D37"/>
    <w:rsid w:val="00882F41"/>
    <w:rsid w:val="008839D1"/>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4CB"/>
    <w:rsid w:val="008924E1"/>
    <w:rsid w:val="0089282F"/>
    <w:rsid w:val="008930A9"/>
    <w:rsid w:val="0089386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314"/>
    <w:rsid w:val="008A05E8"/>
    <w:rsid w:val="008A0651"/>
    <w:rsid w:val="008A0C33"/>
    <w:rsid w:val="008A0DCF"/>
    <w:rsid w:val="008A0E16"/>
    <w:rsid w:val="008A16A7"/>
    <w:rsid w:val="008A1764"/>
    <w:rsid w:val="008A186C"/>
    <w:rsid w:val="008A19C8"/>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472"/>
    <w:rsid w:val="008B0513"/>
    <w:rsid w:val="008B09FC"/>
    <w:rsid w:val="008B0D0B"/>
    <w:rsid w:val="008B2F81"/>
    <w:rsid w:val="008B2FA5"/>
    <w:rsid w:val="008B308B"/>
    <w:rsid w:val="008B3597"/>
    <w:rsid w:val="008B35B5"/>
    <w:rsid w:val="008B3E9C"/>
    <w:rsid w:val="008B4305"/>
    <w:rsid w:val="008B43A1"/>
    <w:rsid w:val="008B480F"/>
    <w:rsid w:val="008B555D"/>
    <w:rsid w:val="008B5692"/>
    <w:rsid w:val="008B56F9"/>
    <w:rsid w:val="008B5A9F"/>
    <w:rsid w:val="008B61F4"/>
    <w:rsid w:val="008B6386"/>
    <w:rsid w:val="008B674F"/>
    <w:rsid w:val="008B6946"/>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424"/>
    <w:rsid w:val="008D46DD"/>
    <w:rsid w:val="008D5232"/>
    <w:rsid w:val="008D5553"/>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A7"/>
    <w:rsid w:val="008E6F09"/>
    <w:rsid w:val="008E70E3"/>
    <w:rsid w:val="008E7237"/>
    <w:rsid w:val="008E7765"/>
    <w:rsid w:val="008E77F3"/>
    <w:rsid w:val="008E7AA0"/>
    <w:rsid w:val="008E7ADF"/>
    <w:rsid w:val="008E7C2E"/>
    <w:rsid w:val="008E7CAF"/>
    <w:rsid w:val="008F019E"/>
    <w:rsid w:val="008F03FA"/>
    <w:rsid w:val="008F1392"/>
    <w:rsid w:val="008F1419"/>
    <w:rsid w:val="008F19A8"/>
    <w:rsid w:val="008F1AAE"/>
    <w:rsid w:val="008F1BA8"/>
    <w:rsid w:val="008F1F05"/>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88A"/>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AB7"/>
    <w:rsid w:val="009043B4"/>
    <w:rsid w:val="0090499D"/>
    <w:rsid w:val="00904C17"/>
    <w:rsid w:val="00904F3D"/>
    <w:rsid w:val="0090506F"/>
    <w:rsid w:val="0090557D"/>
    <w:rsid w:val="00905C7D"/>
    <w:rsid w:val="009064A2"/>
    <w:rsid w:val="00906507"/>
    <w:rsid w:val="00906A63"/>
    <w:rsid w:val="00906A87"/>
    <w:rsid w:val="00906E63"/>
    <w:rsid w:val="00906F9E"/>
    <w:rsid w:val="00906FCA"/>
    <w:rsid w:val="009073E9"/>
    <w:rsid w:val="00907951"/>
    <w:rsid w:val="009079FB"/>
    <w:rsid w:val="00907F25"/>
    <w:rsid w:val="00910258"/>
    <w:rsid w:val="0091029E"/>
    <w:rsid w:val="0091098D"/>
    <w:rsid w:val="009109CF"/>
    <w:rsid w:val="00910ED1"/>
    <w:rsid w:val="0091171A"/>
    <w:rsid w:val="00911B89"/>
    <w:rsid w:val="00912284"/>
    <w:rsid w:val="00912862"/>
    <w:rsid w:val="00912B85"/>
    <w:rsid w:val="009131A3"/>
    <w:rsid w:val="0091383F"/>
    <w:rsid w:val="0091394E"/>
    <w:rsid w:val="00913F79"/>
    <w:rsid w:val="009144F6"/>
    <w:rsid w:val="00914893"/>
    <w:rsid w:val="00914CFF"/>
    <w:rsid w:val="009157DD"/>
    <w:rsid w:val="0091592F"/>
    <w:rsid w:val="00915AF3"/>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4904"/>
    <w:rsid w:val="00924A57"/>
    <w:rsid w:val="00924A6E"/>
    <w:rsid w:val="00924F87"/>
    <w:rsid w:val="0092567E"/>
    <w:rsid w:val="0092567F"/>
    <w:rsid w:val="00925E79"/>
    <w:rsid w:val="0092663A"/>
    <w:rsid w:val="009267E4"/>
    <w:rsid w:val="00930007"/>
    <w:rsid w:val="009307C0"/>
    <w:rsid w:val="0093099E"/>
    <w:rsid w:val="00930B64"/>
    <w:rsid w:val="009312E9"/>
    <w:rsid w:val="009315F6"/>
    <w:rsid w:val="00931A39"/>
    <w:rsid w:val="00931F7B"/>
    <w:rsid w:val="009331D4"/>
    <w:rsid w:val="009336B1"/>
    <w:rsid w:val="00933A42"/>
    <w:rsid w:val="00934263"/>
    <w:rsid w:val="00934306"/>
    <w:rsid w:val="009343ED"/>
    <w:rsid w:val="00935110"/>
    <w:rsid w:val="00935AE6"/>
    <w:rsid w:val="00935D23"/>
    <w:rsid w:val="00936185"/>
    <w:rsid w:val="00936768"/>
    <w:rsid w:val="00936E3D"/>
    <w:rsid w:val="00936F8C"/>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B8"/>
    <w:rsid w:val="00967076"/>
    <w:rsid w:val="00967543"/>
    <w:rsid w:val="0096759F"/>
    <w:rsid w:val="009675D5"/>
    <w:rsid w:val="0097011E"/>
    <w:rsid w:val="00970551"/>
    <w:rsid w:val="00970A09"/>
    <w:rsid w:val="00970D01"/>
    <w:rsid w:val="00971349"/>
    <w:rsid w:val="00972097"/>
    <w:rsid w:val="0097254B"/>
    <w:rsid w:val="00972A03"/>
    <w:rsid w:val="00972B7D"/>
    <w:rsid w:val="00972F3E"/>
    <w:rsid w:val="00973253"/>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F06"/>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8D8"/>
    <w:rsid w:val="009B618A"/>
    <w:rsid w:val="009B66D3"/>
    <w:rsid w:val="009B6901"/>
    <w:rsid w:val="009B6C8C"/>
    <w:rsid w:val="009B6DBE"/>
    <w:rsid w:val="009B720F"/>
    <w:rsid w:val="009C0C42"/>
    <w:rsid w:val="009C15E9"/>
    <w:rsid w:val="009C18A4"/>
    <w:rsid w:val="009C1CF7"/>
    <w:rsid w:val="009C1D33"/>
    <w:rsid w:val="009C1D90"/>
    <w:rsid w:val="009C1ED6"/>
    <w:rsid w:val="009C23A0"/>
    <w:rsid w:val="009C2C32"/>
    <w:rsid w:val="009C2DE4"/>
    <w:rsid w:val="009C33B4"/>
    <w:rsid w:val="009C33DD"/>
    <w:rsid w:val="009C3E7F"/>
    <w:rsid w:val="009C3F2A"/>
    <w:rsid w:val="009C4400"/>
    <w:rsid w:val="009C4AD0"/>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F15"/>
    <w:rsid w:val="009D1FB3"/>
    <w:rsid w:val="009D21B8"/>
    <w:rsid w:val="009D226A"/>
    <w:rsid w:val="009D2A1E"/>
    <w:rsid w:val="009D2D6B"/>
    <w:rsid w:val="009D2DE3"/>
    <w:rsid w:val="009D3BE3"/>
    <w:rsid w:val="009D4135"/>
    <w:rsid w:val="009D463A"/>
    <w:rsid w:val="009D47BD"/>
    <w:rsid w:val="009D48F7"/>
    <w:rsid w:val="009D4ED3"/>
    <w:rsid w:val="009D532D"/>
    <w:rsid w:val="009D593F"/>
    <w:rsid w:val="009D5ECE"/>
    <w:rsid w:val="009D6031"/>
    <w:rsid w:val="009D67A6"/>
    <w:rsid w:val="009D71C4"/>
    <w:rsid w:val="009D750B"/>
    <w:rsid w:val="009D78EE"/>
    <w:rsid w:val="009D7960"/>
    <w:rsid w:val="009E04F6"/>
    <w:rsid w:val="009E0CC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749B"/>
    <w:rsid w:val="009E7639"/>
    <w:rsid w:val="009E7B9D"/>
    <w:rsid w:val="009E7C5B"/>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426D"/>
    <w:rsid w:val="009F48C3"/>
    <w:rsid w:val="009F5386"/>
    <w:rsid w:val="009F56CA"/>
    <w:rsid w:val="009F575A"/>
    <w:rsid w:val="009F5B85"/>
    <w:rsid w:val="009F5C21"/>
    <w:rsid w:val="009F5EE1"/>
    <w:rsid w:val="009F5FAE"/>
    <w:rsid w:val="009F61C7"/>
    <w:rsid w:val="009F6526"/>
    <w:rsid w:val="009F6546"/>
    <w:rsid w:val="009F6986"/>
    <w:rsid w:val="009F6EE8"/>
    <w:rsid w:val="009F71F7"/>
    <w:rsid w:val="009F730E"/>
    <w:rsid w:val="00A00582"/>
    <w:rsid w:val="00A00734"/>
    <w:rsid w:val="00A00A51"/>
    <w:rsid w:val="00A00B70"/>
    <w:rsid w:val="00A01004"/>
    <w:rsid w:val="00A01722"/>
    <w:rsid w:val="00A018C8"/>
    <w:rsid w:val="00A01C68"/>
    <w:rsid w:val="00A028A5"/>
    <w:rsid w:val="00A02C20"/>
    <w:rsid w:val="00A030FD"/>
    <w:rsid w:val="00A03197"/>
    <w:rsid w:val="00A03789"/>
    <w:rsid w:val="00A03A0A"/>
    <w:rsid w:val="00A03A11"/>
    <w:rsid w:val="00A03A5B"/>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EAC"/>
    <w:rsid w:val="00A26F46"/>
    <w:rsid w:val="00A271BB"/>
    <w:rsid w:val="00A2728F"/>
    <w:rsid w:val="00A277E0"/>
    <w:rsid w:val="00A27ADF"/>
    <w:rsid w:val="00A27EDD"/>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C5B"/>
    <w:rsid w:val="00A45268"/>
    <w:rsid w:val="00A452FF"/>
    <w:rsid w:val="00A45C9E"/>
    <w:rsid w:val="00A45D92"/>
    <w:rsid w:val="00A476B1"/>
    <w:rsid w:val="00A5051C"/>
    <w:rsid w:val="00A507A2"/>
    <w:rsid w:val="00A507AB"/>
    <w:rsid w:val="00A50B2C"/>
    <w:rsid w:val="00A50EC8"/>
    <w:rsid w:val="00A510B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842"/>
    <w:rsid w:val="00A60C29"/>
    <w:rsid w:val="00A60DA8"/>
    <w:rsid w:val="00A60E4A"/>
    <w:rsid w:val="00A611ED"/>
    <w:rsid w:val="00A61E42"/>
    <w:rsid w:val="00A62359"/>
    <w:rsid w:val="00A62550"/>
    <w:rsid w:val="00A62A41"/>
    <w:rsid w:val="00A62A9E"/>
    <w:rsid w:val="00A62E32"/>
    <w:rsid w:val="00A62FA2"/>
    <w:rsid w:val="00A633A7"/>
    <w:rsid w:val="00A6373C"/>
    <w:rsid w:val="00A63BA8"/>
    <w:rsid w:val="00A640EB"/>
    <w:rsid w:val="00A6419F"/>
    <w:rsid w:val="00A65025"/>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297"/>
    <w:rsid w:val="00A713C5"/>
    <w:rsid w:val="00A71AEE"/>
    <w:rsid w:val="00A71FCF"/>
    <w:rsid w:val="00A72394"/>
    <w:rsid w:val="00A7242B"/>
    <w:rsid w:val="00A72936"/>
    <w:rsid w:val="00A7315D"/>
    <w:rsid w:val="00A7317E"/>
    <w:rsid w:val="00A73605"/>
    <w:rsid w:val="00A73AAC"/>
    <w:rsid w:val="00A73DE2"/>
    <w:rsid w:val="00A73FC8"/>
    <w:rsid w:val="00A748BF"/>
    <w:rsid w:val="00A74BE0"/>
    <w:rsid w:val="00A74C23"/>
    <w:rsid w:val="00A74FEE"/>
    <w:rsid w:val="00A75226"/>
    <w:rsid w:val="00A75315"/>
    <w:rsid w:val="00A7538A"/>
    <w:rsid w:val="00A75C3E"/>
    <w:rsid w:val="00A75DD5"/>
    <w:rsid w:val="00A7654E"/>
    <w:rsid w:val="00A76936"/>
    <w:rsid w:val="00A76F69"/>
    <w:rsid w:val="00A77727"/>
    <w:rsid w:val="00A777E7"/>
    <w:rsid w:val="00A77B50"/>
    <w:rsid w:val="00A802B7"/>
    <w:rsid w:val="00A802D1"/>
    <w:rsid w:val="00A804DE"/>
    <w:rsid w:val="00A80548"/>
    <w:rsid w:val="00A80707"/>
    <w:rsid w:val="00A8082A"/>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A85"/>
    <w:rsid w:val="00A85EEE"/>
    <w:rsid w:val="00A86649"/>
    <w:rsid w:val="00A8668A"/>
    <w:rsid w:val="00A8714A"/>
    <w:rsid w:val="00A871C6"/>
    <w:rsid w:val="00A87515"/>
    <w:rsid w:val="00A87901"/>
    <w:rsid w:val="00A87917"/>
    <w:rsid w:val="00A87EF5"/>
    <w:rsid w:val="00A87F34"/>
    <w:rsid w:val="00A901A6"/>
    <w:rsid w:val="00A904F2"/>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B28"/>
    <w:rsid w:val="00A95CB8"/>
    <w:rsid w:val="00A95DFC"/>
    <w:rsid w:val="00A96538"/>
    <w:rsid w:val="00A96B48"/>
    <w:rsid w:val="00A96E62"/>
    <w:rsid w:val="00A97E28"/>
    <w:rsid w:val="00AA019D"/>
    <w:rsid w:val="00AA0429"/>
    <w:rsid w:val="00AA0879"/>
    <w:rsid w:val="00AA0D72"/>
    <w:rsid w:val="00AA12B4"/>
    <w:rsid w:val="00AA14DC"/>
    <w:rsid w:val="00AA1DE7"/>
    <w:rsid w:val="00AA22CD"/>
    <w:rsid w:val="00AA23C6"/>
    <w:rsid w:val="00AA298B"/>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4FB"/>
    <w:rsid w:val="00AD6E35"/>
    <w:rsid w:val="00AD6ED8"/>
    <w:rsid w:val="00AD6F54"/>
    <w:rsid w:val="00AD6FDB"/>
    <w:rsid w:val="00AD7191"/>
    <w:rsid w:val="00AD7FBB"/>
    <w:rsid w:val="00AD7FF3"/>
    <w:rsid w:val="00AE0545"/>
    <w:rsid w:val="00AE0726"/>
    <w:rsid w:val="00AE08E8"/>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958"/>
    <w:rsid w:val="00AE710F"/>
    <w:rsid w:val="00AE7821"/>
    <w:rsid w:val="00AE79FC"/>
    <w:rsid w:val="00AE7A20"/>
    <w:rsid w:val="00AE7C69"/>
    <w:rsid w:val="00AE7F70"/>
    <w:rsid w:val="00AF060A"/>
    <w:rsid w:val="00AF094F"/>
    <w:rsid w:val="00AF0AD7"/>
    <w:rsid w:val="00AF0C04"/>
    <w:rsid w:val="00AF1096"/>
    <w:rsid w:val="00AF1761"/>
    <w:rsid w:val="00AF17CF"/>
    <w:rsid w:val="00AF18E1"/>
    <w:rsid w:val="00AF1B67"/>
    <w:rsid w:val="00AF264D"/>
    <w:rsid w:val="00AF270A"/>
    <w:rsid w:val="00AF282B"/>
    <w:rsid w:val="00AF3047"/>
    <w:rsid w:val="00AF3131"/>
    <w:rsid w:val="00AF324D"/>
    <w:rsid w:val="00AF3442"/>
    <w:rsid w:val="00AF3593"/>
    <w:rsid w:val="00AF385C"/>
    <w:rsid w:val="00AF38EA"/>
    <w:rsid w:val="00AF3AED"/>
    <w:rsid w:val="00AF3E49"/>
    <w:rsid w:val="00AF40F6"/>
    <w:rsid w:val="00AF4888"/>
    <w:rsid w:val="00AF496F"/>
    <w:rsid w:val="00AF4A51"/>
    <w:rsid w:val="00AF5080"/>
    <w:rsid w:val="00AF5154"/>
    <w:rsid w:val="00AF5221"/>
    <w:rsid w:val="00AF57F5"/>
    <w:rsid w:val="00AF58B5"/>
    <w:rsid w:val="00AF5DC4"/>
    <w:rsid w:val="00AF5E3C"/>
    <w:rsid w:val="00AF62C2"/>
    <w:rsid w:val="00AF62CE"/>
    <w:rsid w:val="00AF650B"/>
    <w:rsid w:val="00AF6543"/>
    <w:rsid w:val="00AF671B"/>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F10"/>
    <w:rsid w:val="00B12F45"/>
    <w:rsid w:val="00B1334B"/>
    <w:rsid w:val="00B13F0C"/>
    <w:rsid w:val="00B13FE4"/>
    <w:rsid w:val="00B14168"/>
    <w:rsid w:val="00B14221"/>
    <w:rsid w:val="00B14D71"/>
    <w:rsid w:val="00B1534C"/>
    <w:rsid w:val="00B15411"/>
    <w:rsid w:val="00B1556D"/>
    <w:rsid w:val="00B156AA"/>
    <w:rsid w:val="00B15869"/>
    <w:rsid w:val="00B159DC"/>
    <w:rsid w:val="00B15B80"/>
    <w:rsid w:val="00B15E0C"/>
    <w:rsid w:val="00B16143"/>
    <w:rsid w:val="00B161A3"/>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E9"/>
    <w:rsid w:val="00B2472E"/>
    <w:rsid w:val="00B24772"/>
    <w:rsid w:val="00B247C2"/>
    <w:rsid w:val="00B24B4D"/>
    <w:rsid w:val="00B24B54"/>
    <w:rsid w:val="00B24E22"/>
    <w:rsid w:val="00B24ED0"/>
    <w:rsid w:val="00B257C2"/>
    <w:rsid w:val="00B259A1"/>
    <w:rsid w:val="00B25DEB"/>
    <w:rsid w:val="00B260FE"/>
    <w:rsid w:val="00B261AA"/>
    <w:rsid w:val="00B26481"/>
    <w:rsid w:val="00B265E1"/>
    <w:rsid w:val="00B26E02"/>
    <w:rsid w:val="00B26E7E"/>
    <w:rsid w:val="00B274C3"/>
    <w:rsid w:val="00B3018C"/>
    <w:rsid w:val="00B30904"/>
    <w:rsid w:val="00B309A1"/>
    <w:rsid w:val="00B30D62"/>
    <w:rsid w:val="00B30FD7"/>
    <w:rsid w:val="00B31065"/>
    <w:rsid w:val="00B31A2F"/>
    <w:rsid w:val="00B31ABF"/>
    <w:rsid w:val="00B31B0C"/>
    <w:rsid w:val="00B31B9B"/>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2FD"/>
    <w:rsid w:val="00B355E6"/>
    <w:rsid w:val="00B35E7E"/>
    <w:rsid w:val="00B36072"/>
    <w:rsid w:val="00B361C9"/>
    <w:rsid w:val="00B364A5"/>
    <w:rsid w:val="00B36673"/>
    <w:rsid w:val="00B368D3"/>
    <w:rsid w:val="00B3715F"/>
    <w:rsid w:val="00B37C01"/>
    <w:rsid w:val="00B40095"/>
    <w:rsid w:val="00B408AA"/>
    <w:rsid w:val="00B41504"/>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B4"/>
    <w:rsid w:val="00B527F0"/>
    <w:rsid w:val="00B52C1C"/>
    <w:rsid w:val="00B5302C"/>
    <w:rsid w:val="00B532A6"/>
    <w:rsid w:val="00B5353B"/>
    <w:rsid w:val="00B536AF"/>
    <w:rsid w:val="00B5396B"/>
    <w:rsid w:val="00B53F5D"/>
    <w:rsid w:val="00B545F0"/>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B6D"/>
    <w:rsid w:val="00B64D7F"/>
    <w:rsid w:val="00B64DB3"/>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298"/>
    <w:rsid w:val="00B7433A"/>
    <w:rsid w:val="00B74CCE"/>
    <w:rsid w:val="00B74D4B"/>
    <w:rsid w:val="00B74F58"/>
    <w:rsid w:val="00B751E0"/>
    <w:rsid w:val="00B7534E"/>
    <w:rsid w:val="00B75468"/>
    <w:rsid w:val="00B75BC6"/>
    <w:rsid w:val="00B760BB"/>
    <w:rsid w:val="00B762FB"/>
    <w:rsid w:val="00B76334"/>
    <w:rsid w:val="00B76623"/>
    <w:rsid w:val="00B76B7B"/>
    <w:rsid w:val="00B76D1F"/>
    <w:rsid w:val="00B77304"/>
    <w:rsid w:val="00B77C88"/>
    <w:rsid w:val="00B77CCB"/>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1A28"/>
    <w:rsid w:val="00B824AB"/>
    <w:rsid w:val="00B82A8B"/>
    <w:rsid w:val="00B82EA3"/>
    <w:rsid w:val="00B83347"/>
    <w:rsid w:val="00B8384C"/>
    <w:rsid w:val="00B838E3"/>
    <w:rsid w:val="00B83BE7"/>
    <w:rsid w:val="00B8442A"/>
    <w:rsid w:val="00B85A42"/>
    <w:rsid w:val="00B85B19"/>
    <w:rsid w:val="00B85ECC"/>
    <w:rsid w:val="00B86530"/>
    <w:rsid w:val="00B86DA8"/>
    <w:rsid w:val="00B870C6"/>
    <w:rsid w:val="00B87611"/>
    <w:rsid w:val="00B87627"/>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A05"/>
    <w:rsid w:val="00BA3C9A"/>
    <w:rsid w:val="00BA450A"/>
    <w:rsid w:val="00BA4FA1"/>
    <w:rsid w:val="00BA540E"/>
    <w:rsid w:val="00BA5702"/>
    <w:rsid w:val="00BA5919"/>
    <w:rsid w:val="00BA5B87"/>
    <w:rsid w:val="00BA644B"/>
    <w:rsid w:val="00BA65A2"/>
    <w:rsid w:val="00BA6752"/>
    <w:rsid w:val="00BA6D3A"/>
    <w:rsid w:val="00BB0785"/>
    <w:rsid w:val="00BB0823"/>
    <w:rsid w:val="00BB0960"/>
    <w:rsid w:val="00BB0BDE"/>
    <w:rsid w:val="00BB0D86"/>
    <w:rsid w:val="00BB0F24"/>
    <w:rsid w:val="00BB1DA1"/>
    <w:rsid w:val="00BB275E"/>
    <w:rsid w:val="00BB297B"/>
    <w:rsid w:val="00BB2A93"/>
    <w:rsid w:val="00BB2EBD"/>
    <w:rsid w:val="00BB3176"/>
    <w:rsid w:val="00BB33CB"/>
    <w:rsid w:val="00BB3404"/>
    <w:rsid w:val="00BB3BAA"/>
    <w:rsid w:val="00BB3D5F"/>
    <w:rsid w:val="00BB4548"/>
    <w:rsid w:val="00BB46AB"/>
    <w:rsid w:val="00BB4A56"/>
    <w:rsid w:val="00BB538B"/>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B84"/>
    <w:rsid w:val="00BC2CA3"/>
    <w:rsid w:val="00BC3002"/>
    <w:rsid w:val="00BC31B0"/>
    <w:rsid w:val="00BC3436"/>
    <w:rsid w:val="00BC3A29"/>
    <w:rsid w:val="00BC3B76"/>
    <w:rsid w:val="00BC3DC2"/>
    <w:rsid w:val="00BC3E49"/>
    <w:rsid w:val="00BC3FF9"/>
    <w:rsid w:val="00BC4316"/>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D0349"/>
    <w:rsid w:val="00BD0877"/>
    <w:rsid w:val="00BD09E3"/>
    <w:rsid w:val="00BD14FA"/>
    <w:rsid w:val="00BD1535"/>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802"/>
    <w:rsid w:val="00BE6BB8"/>
    <w:rsid w:val="00BE6D95"/>
    <w:rsid w:val="00BF0187"/>
    <w:rsid w:val="00BF0425"/>
    <w:rsid w:val="00BF08A4"/>
    <w:rsid w:val="00BF0B61"/>
    <w:rsid w:val="00BF149D"/>
    <w:rsid w:val="00BF1A90"/>
    <w:rsid w:val="00BF2346"/>
    <w:rsid w:val="00BF289B"/>
    <w:rsid w:val="00BF2DAE"/>
    <w:rsid w:val="00BF30E5"/>
    <w:rsid w:val="00BF3114"/>
    <w:rsid w:val="00BF31F9"/>
    <w:rsid w:val="00BF3E7C"/>
    <w:rsid w:val="00BF40E6"/>
    <w:rsid w:val="00BF4189"/>
    <w:rsid w:val="00BF45D0"/>
    <w:rsid w:val="00BF4855"/>
    <w:rsid w:val="00BF496F"/>
    <w:rsid w:val="00BF4A4A"/>
    <w:rsid w:val="00BF4E7A"/>
    <w:rsid w:val="00BF540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11A5"/>
    <w:rsid w:val="00C01D02"/>
    <w:rsid w:val="00C021C9"/>
    <w:rsid w:val="00C021ED"/>
    <w:rsid w:val="00C022C2"/>
    <w:rsid w:val="00C029EF"/>
    <w:rsid w:val="00C02C02"/>
    <w:rsid w:val="00C0327B"/>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17C66"/>
    <w:rsid w:val="00C201AF"/>
    <w:rsid w:val="00C204CA"/>
    <w:rsid w:val="00C20BE1"/>
    <w:rsid w:val="00C20FB2"/>
    <w:rsid w:val="00C212FB"/>
    <w:rsid w:val="00C212FC"/>
    <w:rsid w:val="00C21C9A"/>
    <w:rsid w:val="00C21DD5"/>
    <w:rsid w:val="00C21EDC"/>
    <w:rsid w:val="00C22A32"/>
    <w:rsid w:val="00C22A4D"/>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D02"/>
    <w:rsid w:val="00C4607F"/>
    <w:rsid w:val="00C461C4"/>
    <w:rsid w:val="00C46C9B"/>
    <w:rsid w:val="00C46E0E"/>
    <w:rsid w:val="00C47011"/>
    <w:rsid w:val="00C471AB"/>
    <w:rsid w:val="00C4783E"/>
    <w:rsid w:val="00C47AD7"/>
    <w:rsid w:val="00C47CE0"/>
    <w:rsid w:val="00C5067B"/>
    <w:rsid w:val="00C50C55"/>
    <w:rsid w:val="00C51541"/>
    <w:rsid w:val="00C518D9"/>
    <w:rsid w:val="00C51954"/>
    <w:rsid w:val="00C51A0C"/>
    <w:rsid w:val="00C51FF8"/>
    <w:rsid w:val="00C527B6"/>
    <w:rsid w:val="00C527F3"/>
    <w:rsid w:val="00C52D19"/>
    <w:rsid w:val="00C53317"/>
    <w:rsid w:val="00C5370B"/>
    <w:rsid w:val="00C53DB5"/>
    <w:rsid w:val="00C54372"/>
    <w:rsid w:val="00C54973"/>
    <w:rsid w:val="00C54AD4"/>
    <w:rsid w:val="00C54B85"/>
    <w:rsid w:val="00C54D4E"/>
    <w:rsid w:val="00C54FA4"/>
    <w:rsid w:val="00C55311"/>
    <w:rsid w:val="00C55B9B"/>
    <w:rsid w:val="00C5631C"/>
    <w:rsid w:val="00C563DB"/>
    <w:rsid w:val="00C56A5E"/>
    <w:rsid w:val="00C56C64"/>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1D0D"/>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604"/>
    <w:rsid w:val="00C96658"/>
    <w:rsid w:val="00C96DD0"/>
    <w:rsid w:val="00C96F06"/>
    <w:rsid w:val="00C970CC"/>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409D"/>
    <w:rsid w:val="00CA41C9"/>
    <w:rsid w:val="00CA4ED4"/>
    <w:rsid w:val="00CA52E5"/>
    <w:rsid w:val="00CA5F9D"/>
    <w:rsid w:val="00CA6AE4"/>
    <w:rsid w:val="00CA6E68"/>
    <w:rsid w:val="00CA702A"/>
    <w:rsid w:val="00CA70BF"/>
    <w:rsid w:val="00CA75BE"/>
    <w:rsid w:val="00CA7906"/>
    <w:rsid w:val="00CA7C9D"/>
    <w:rsid w:val="00CB0000"/>
    <w:rsid w:val="00CB01DF"/>
    <w:rsid w:val="00CB04FD"/>
    <w:rsid w:val="00CB072A"/>
    <w:rsid w:val="00CB175B"/>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5354"/>
    <w:rsid w:val="00CB5737"/>
    <w:rsid w:val="00CB5EBA"/>
    <w:rsid w:val="00CB61CA"/>
    <w:rsid w:val="00CB67EA"/>
    <w:rsid w:val="00CB7E1C"/>
    <w:rsid w:val="00CB7E95"/>
    <w:rsid w:val="00CB7F0E"/>
    <w:rsid w:val="00CC0268"/>
    <w:rsid w:val="00CC02A1"/>
    <w:rsid w:val="00CC047A"/>
    <w:rsid w:val="00CC06FB"/>
    <w:rsid w:val="00CC15FD"/>
    <w:rsid w:val="00CC1B31"/>
    <w:rsid w:val="00CC206D"/>
    <w:rsid w:val="00CC332B"/>
    <w:rsid w:val="00CC3FEA"/>
    <w:rsid w:val="00CC4085"/>
    <w:rsid w:val="00CC436D"/>
    <w:rsid w:val="00CC47A7"/>
    <w:rsid w:val="00CC4AE3"/>
    <w:rsid w:val="00CC4B55"/>
    <w:rsid w:val="00CC5006"/>
    <w:rsid w:val="00CC5659"/>
    <w:rsid w:val="00CC58AE"/>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E6"/>
    <w:rsid w:val="00CE28CF"/>
    <w:rsid w:val="00CE2DF4"/>
    <w:rsid w:val="00CE339C"/>
    <w:rsid w:val="00CE3641"/>
    <w:rsid w:val="00CE3B4C"/>
    <w:rsid w:val="00CE4463"/>
    <w:rsid w:val="00CE448A"/>
    <w:rsid w:val="00CE44A3"/>
    <w:rsid w:val="00CE46BE"/>
    <w:rsid w:val="00CE4839"/>
    <w:rsid w:val="00CE5236"/>
    <w:rsid w:val="00CE5C82"/>
    <w:rsid w:val="00CE670D"/>
    <w:rsid w:val="00CE6B19"/>
    <w:rsid w:val="00CE72A3"/>
    <w:rsid w:val="00CE7650"/>
    <w:rsid w:val="00CF02A8"/>
    <w:rsid w:val="00CF0520"/>
    <w:rsid w:val="00CF05C2"/>
    <w:rsid w:val="00CF074A"/>
    <w:rsid w:val="00CF0B9A"/>
    <w:rsid w:val="00CF1930"/>
    <w:rsid w:val="00CF2896"/>
    <w:rsid w:val="00CF2E46"/>
    <w:rsid w:val="00CF2E58"/>
    <w:rsid w:val="00CF3121"/>
    <w:rsid w:val="00CF364A"/>
    <w:rsid w:val="00CF3815"/>
    <w:rsid w:val="00CF3BD0"/>
    <w:rsid w:val="00CF4117"/>
    <w:rsid w:val="00CF42AF"/>
    <w:rsid w:val="00CF4F96"/>
    <w:rsid w:val="00CF5328"/>
    <w:rsid w:val="00CF5332"/>
    <w:rsid w:val="00CF5949"/>
    <w:rsid w:val="00CF5AF6"/>
    <w:rsid w:val="00CF5F3C"/>
    <w:rsid w:val="00CF5FD0"/>
    <w:rsid w:val="00CF601C"/>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4DD"/>
    <w:rsid w:val="00D044FE"/>
    <w:rsid w:val="00D04F01"/>
    <w:rsid w:val="00D04FD4"/>
    <w:rsid w:val="00D04FE9"/>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6CE"/>
    <w:rsid w:val="00D12F42"/>
    <w:rsid w:val="00D1303B"/>
    <w:rsid w:val="00D13065"/>
    <w:rsid w:val="00D14235"/>
    <w:rsid w:val="00D1493D"/>
    <w:rsid w:val="00D149D8"/>
    <w:rsid w:val="00D14D9B"/>
    <w:rsid w:val="00D14E23"/>
    <w:rsid w:val="00D1506A"/>
    <w:rsid w:val="00D158EC"/>
    <w:rsid w:val="00D15CDE"/>
    <w:rsid w:val="00D16609"/>
    <w:rsid w:val="00D16B4A"/>
    <w:rsid w:val="00D16BCF"/>
    <w:rsid w:val="00D17520"/>
    <w:rsid w:val="00D1768F"/>
    <w:rsid w:val="00D176C8"/>
    <w:rsid w:val="00D179E8"/>
    <w:rsid w:val="00D17A36"/>
    <w:rsid w:val="00D20774"/>
    <w:rsid w:val="00D209FB"/>
    <w:rsid w:val="00D20F20"/>
    <w:rsid w:val="00D21B02"/>
    <w:rsid w:val="00D21E74"/>
    <w:rsid w:val="00D22042"/>
    <w:rsid w:val="00D220E8"/>
    <w:rsid w:val="00D22474"/>
    <w:rsid w:val="00D22567"/>
    <w:rsid w:val="00D22892"/>
    <w:rsid w:val="00D22BC6"/>
    <w:rsid w:val="00D22D30"/>
    <w:rsid w:val="00D22E81"/>
    <w:rsid w:val="00D2302C"/>
    <w:rsid w:val="00D23114"/>
    <w:rsid w:val="00D23656"/>
    <w:rsid w:val="00D23B61"/>
    <w:rsid w:val="00D24089"/>
    <w:rsid w:val="00D2460D"/>
    <w:rsid w:val="00D2467A"/>
    <w:rsid w:val="00D247AA"/>
    <w:rsid w:val="00D25C13"/>
    <w:rsid w:val="00D25F02"/>
    <w:rsid w:val="00D26D17"/>
    <w:rsid w:val="00D2740B"/>
    <w:rsid w:val="00D27C6D"/>
    <w:rsid w:val="00D27F37"/>
    <w:rsid w:val="00D30548"/>
    <w:rsid w:val="00D319A1"/>
    <w:rsid w:val="00D31C86"/>
    <w:rsid w:val="00D3219B"/>
    <w:rsid w:val="00D324CA"/>
    <w:rsid w:val="00D329C8"/>
    <w:rsid w:val="00D331BB"/>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854"/>
    <w:rsid w:val="00D409D5"/>
    <w:rsid w:val="00D40D1F"/>
    <w:rsid w:val="00D4121F"/>
    <w:rsid w:val="00D41283"/>
    <w:rsid w:val="00D41855"/>
    <w:rsid w:val="00D41ED5"/>
    <w:rsid w:val="00D42607"/>
    <w:rsid w:val="00D42611"/>
    <w:rsid w:val="00D42B47"/>
    <w:rsid w:val="00D432AA"/>
    <w:rsid w:val="00D435BF"/>
    <w:rsid w:val="00D435C3"/>
    <w:rsid w:val="00D43BC7"/>
    <w:rsid w:val="00D43E63"/>
    <w:rsid w:val="00D43FB9"/>
    <w:rsid w:val="00D4416D"/>
    <w:rsid w:val="00D44656"/>
    <w:rsid w:val="00D44A25"/>
    <w:rsid w:val="00D451A9"/>
    <w:rsid w:val="00D45781"/>
    <w:rsid w:val="00D459EA"/>
    <w:rsid w:val="00D45C02"/>
    <w:rsid w:val="00D45F4D"/>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7736"/>
    <w:rsid w:val="00D5783D"/>
    <w:rsid w:val="00D60129"/>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DC4"/>
    <w:rsid w:val="00D73331"/>
    <w:rsid w:val="00D734E5"/>
    <w:rsid w:val="00D736E1"/>
    <w:rsid w:val="00D737CD"/>
    <w:rsid w:val="00D7399B"/>
    <w:rsid w:val="00D73D8A"/>
    <w:rsid w:val="00D73DD5"/>
    <w:rsid w:val="00D73E21"/>
    <w:rsid w:val="00D73E27"/>
    <w:rsid w:val="00D7425F"/>
    <w:rsid w:val="00D74431"/>
    <w:rsid w:val="00D74453"/>
    <w:rsid w:val="00D746D2"/>
    <w:rsid w:val="00D74790"/>
    <w:rsid w:val="00D74B75"/>
    <w:rsid w:val="00D74C7F"/>
    <w:rsid w:val="00D74E6B"/>
    <w:rsid w:val="00D74F26"/>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3BC7"/>
    <w:rsid w:val="00D83D5A"/>
    <w:rsid w:val="00D83E57"/>
    <w:rsid w:val="00D854E0"/>
    <w:rsid w:val="00D856DD"/>
    <w:rsid w:val="00D85936"/>
    <w:rsid w:val="00D85B9F"/>
    <w:rsid w:val="00D865E7"/>
    <w:rsid w:val="00D86664"/>
    <w:rsid w:val="00D868AA"/>
    <w:rsid w:val="00D86C60"/>
    <w:rsid w:val="00D87690"/>
    <w:rsid w:val="00D87707"/>
    <w:rsid w:val="00D87A9C"/>
    <w:rsid w:val="00D87BF4"/>
    <w:rsid w:val="00D9069A"/>
    <w:rsid w:val="00D90B6D"/>
    <w:rsid w:val="00D90D20"/>
    <w:rsid w:val="00D91C61"/>
    <w:rsid w:val="00D91D5A"/>
    <w:rsid w:val="00D91E1E"/>
    <w:rsid w:val="00D91E37"/>
    <w:rsid w:val="00D933C6"/>
    <w:rsid w:val="00D93D2B"/>
    <w:rsid w:val="00D93FCA"/>
    <w:rsid w:val="00D942BD"/>
    <w:rsid w:val="00D9445D"/>
    <w:rsid w:val="00D94A01"/>
    <w:rsid w:val="00D94B32"/>
    <w:rsid w:val="00D94FF1"/>
    <w:rsid w:val="00D95D23"/>
    <w:rsid w:val="00D960DB"/>
    <w:rsid w:val="00D96C37"/>
    <w:rsid w:val="00D96EEA"/>
    <w:rsid w:val="00D97010"/>
    <w:rsid w:val="00D97BE0"/>
    <w:rsid w:val="00D97C31"/>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95D"/>
    <w:rsid w:val="00DB1152"/>
    <w:rsid w:val="00DB12EC"/>
    <w:rsid w:val="00DB1423"/>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980"/>
    <w:rsid w:val="00DB6C9B"/>
    <w:rsid w:val="00DB6E8A"/>
    <w:rsid w:val="00DB6FFE"/>
    <w:rsid w:val="00DB7542"/>
    <w:rsid w:val="00DB7DF1"/>
    <w:rsid w:val="00DC002C"/>
    <w:rsid w:val="00DC0114"/>
    <w:rsid w:val="00DC0A08"/>
    <w:rsid w:val="00DC0BA5"/>
    <w:rsid w:val="00DC0F2C"/>
    <w:rsid w:val="00DC1442"/>
    <w:rsid w:val="00DC151A"/>
    <w:rsid w:val="00DC1879"/>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6A2"/>
    <w:rsid w:val="00DD1742"/>
    <w:rsid w:val="00DD1806"/>
    <w:rsid w:val="00DD23E5"/>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F"/>
    <w:rsid w:val="00DD79EB"/>
    <w:rsid w:val="00DD7C5B"/>
    <w:rsid w:val="00DD7F24"/>
    <w:rsid w:val="00DE0278"/>
    <w:rsid w:val="00DE0377"/>
    <w:rsid w:val="00DE1180"/>
    <w:rsid w:val="00DE1225"/>
    <w:rsid w:val="00DE137A"/>
    <w:rsid w:val="00DE1872"/>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64C3"/>
    <w:rsid w:val="00DE7053"/>
    <w:rsid w:val="00DE71A0"/>
    <w:rsid w:val="00DE7CA6"/>
    <w:rsid w:val="00DF04EE"/>
    <w:rsid w:val="00DF087E"/>
    <w:rsid w:val="00DF0BFA"/>
    <w:rsid w:val="00DF106C"/>
    <w:rsid w:val="00DF12D8"/>
    <w:rsid w:val="00DF192F"/>
    <w:rsid w:val="00DF1C2B"/>
    <w:rsid w:val="00DF27A3"/>
    <w:rsid w:val="00DF344D"/>
    <w:rsid w:val="00DF3C86"/>
    <w:rsid w:val="00DF3DA9"/>
    <w:rsid w:val="00DF418E"/>
    <w:rsid w:val="00DF43F3"/>
    <w:rsid w:val="00DF49E4"/>
    <w:rsid w:val="00DF5B23"/>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71D"/>
    <w:rsid w:val="00E04FDB"/>
    <w:rsid w:val="00E05ABD"/>
    <w:rsid w:val="00E05AE0"/>
    <w:rsid w:val="00E05BA2"/>
    <w:rsid w:val="00E05C71"/>
    <w:rsid w:val="00E05DB7"/>
    <w:rsid w:val="00E0679C"/>
    <w:rsid w:val="00E06C21"/>
    <w:rsid w:val="00E07A41"/>
    <w:rsid w:val="00E10451"/>
    <w:rsid w:val="00E10828"/>
    <w:rsid w:val="00E1083E"/>
    <w:rsid w:val="00E11347"/>
    <w:rsid w:val="00E11367"/>
    <w:rsid w:val="00E115DF"/>
    <w:rsid w:val="00E1166E"/>
    <w:rsid w:val="00E11680"/>
    <w:rsid w:val="00E11689"/>
    <w:rsid w:val="00E117CD"/>
    <w:rsid w:val="00E12107"/>
    <w:rsid w:val="00E123D2"/>
    <w:rsid w:val="00E1243C"/>
    <w:rsid w:val="00E128B8"/>
    <w:rsid w:val="00E12B7B"/>
    <w:rsid w:val="00E12E30"/>
    <w:rsid w:val="00E12E34"/>
    <w:rsid w:val="00E130AC"/>
    <w:rsid w:val="00E131E0"/>
    <w:rsid w:val="00E1344D"/>
    <w:rsid w:val="00E13CD7"/>
    <w:rsid w:val="00E13FA2"/>
    <w:rsid w:val="00E140E1"/>
    <w:rsid w:val="00E1432B"/>
    <w:rsid w:val="00E1447E"/>
    <w:rsid w:val="00E1470B"/>
    <w:rsid w:val="00E1488C"/>
    <w:rsid w:val="00E14AEE"/>
    <w:rsid w:val="00E14E80"/>
    <w:rsid w:val="00E153A3"/>
    <w:rsid w:val="00E1588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497"/>
    <w:rsid w:val="00E23906"/>
    <w:rsid w:val="00E240D2"/>
    <w:rsid w:val="00E2463C"/>
    <w:rsid w:val="00E24920"/>
    <w:rsid w:val="00E2492F"/>
    <w:rsid w:val="00E24DED"/>
    <w:rsid w:val="00E2531F"/>
    <w:rsid w:val="00E25ACB"/>
    <w:rsid w:val="00E261A3"/>
    <w:rsid w:val="00E2661B"/>
    <w:rsid w:val="00E2696C"/>
    <w:rsid w:val="00E269BE"/>
    <w:rsid w:val="00E26B73"/>
    <w:rsid w:val="00E27BFC"/>
    <w:rsid w:val="00E27F45"/>
    <w:rsid w:val="00E30A9F"/>
    <w:rsid w:val="00E30F34"/>
    <w:rsid w:val="00E32821"/>
    <w:rsid w:val="00E32934"/>
    <w:rsid w:val="00E32A0A"/>
    <w:rsid w:val="00E330D1"/>
    <w:rsid w:val="00E330F1"/>
    <w:rsid w:val="00E331A8"/>
    <w:rsid w:val="00E337B3"/>
    <w:rsid w:val="00E33AD5"/>
    <w:rsid w:val="00E34460"/>
    <w:rsid w:val="00E345F0"/>
    <w:rsid w:val="00E346CC"/>
    <w:rsid w:val="00E349FF"/>
    <w:rsid w:val="00E34D88"/>
    <w:rsid w:val="00E3503E"/>
    <w:rsid w:val="00E352D8"/>
    <w:rsid w:val="00E3531B"/>
    <w:rsid w:val="00E35545"/>
    <w:rsid w:val="00E356EA"/>
    <w:rsid w:val="00E35794"/>
    <w:rsid w:val="00E35DFC"/>
    <w:rsid w:val="00E35FA5"/>
    <w:rsid w:val="00E36059"/>
    <w:rsid w:val="00E36B37"/>
    <w:rsid w:val="00E36D6D"/>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5FE"/>
    <w:rsid w:val="00E5291B"/>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738"/>
    <w:rsid w:val="00E709FF"/>
    <w:rsid w:val="00E70D3D"/>
    <w:rsid w:val="00E70F4D"/>
    <w:rsid w:val="00E7114D"/>
    <w:rsid w:val="00E711FC"/>
    <w:rsid w:val="00E713CD"/>
    <w:rsid w:val="00E71493"/>
    <w:rsid w:val="00E71877"/>
    <w:rsid w:val="00E719BB"/>
    <w:rsid w:val="00E71C6A"/>
    <w:rsid w:val="00E71E15"/>
    <w:rsid w:val="00E72607"/>
    <w:rsid w:val="00E728A9"/>
    <w:rsid w:val="00E72F74"/>
    <w:rsid w:val="00E7330B"/>
    <w:rsid w:val="00E73F4E"/>
    <w:rsid w:val="00E740BA"/>
    <w:rsid w:val="00E7437B"/>
    <w:rsid w:val="00E7445F"/>
    <w:rsid w:val="00E74D18"/>
    <w:rsid w:val="00E751FF"/>
    <w:rsid w:val="00E754CF"/>
    <w:rsid w:val="00E757CD"/>
    <w:rsid w:val="00E75ED4"/>
    <w:rsid w:val="00E761C9"/>
    <w:rsid w:val="00E76500"/>
    <w:rsid w:val="00E766FC"/>
    <w:rsid w:val="00E769D6"/>
    <w:rsid w:val="00E76B5F"/>
    <w:rsid w:val="00E77D8D"/>
    <w:rsid w:val="00E80463"/>
    <w:rsid w:val="00E80F7A"/>
    <w:rsid w:val="00E81A30"/>
    <w:rsid w:val="00E82453"/>
    <w:rsid w:val="00E82A1D"/>
    <w:rsid w:val="00E82C5E"/>
    <w:rsid w:val="00E83160"/>
    <w:rsid w:val="00E831BD"/>
    <w:rsid w:val="00E83207"/>
    <w:rsid w:val="00E83316"/>
    <w:rsid w:val="00E83514"/>
    <w:rsid w:val="00E83B1C"/>
    <w:rsid w:val="00E83E60"/>
    <w:rsid w:val="00E849C0"/>
    <w:rsid w:val="00E849DA"/>
    <w:rsid w:val="00E84A8E"/>
    <w:rsid w:val="00E84DF2"/>
    <w:rsid w:val="00E8505E"/>
    <w:rsid w:val="00E8511C"/>
    <w:rsid w:val="00E8556E"/>
    <w:rsid w:val="00E86120"/>
    <w:rsid w:val="00E867E8"/>
    <w:rsid w:val="00E868C7"/>
    <w:rsid w:val="00E870C0"/>
    <w:rsid w:val="00E877F4"/>
    <w:rsid w:val="00E878F9"/>
    <w:rsid w:val="00E87AAA"/>
    <w:rsid w:val="00E902B5"/>
    <w:rsid w:val="00E902E0"/>
    <w:rsid w:val="00E903A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4415"/>
    <w:rsid w:val="00E944C1"/>
    <w:rsid w:val="00E9460C"/>
    <w:rsid w:val="00E94C06"/>
    <w:rsid w:val="00E94F55"/>
    <w:rsid w:val="00E95349"/>
    <w:rsid w:val="00E95571"/>
    <w:rsid w:val="00E95A7D"/>
    <w:rsid w:val="00E95C27"/>
    <w:rsid w:val="00E95F3C"/>
    <w:rsid w:val="00E96682"/>
    <w:rsid w:val="00E96C75"/>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E2E"/>
    <w:rsid w:val="00EA41D2"/>
    <w:rsid w:val="00EA434C"/>
    <w:rsid w:val="00EA45D9"/>
    <w:rsid w:val="00EA4A08"/>
    <w:rsid w:val="00EA4AAB"/>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1387"/>
    <w:rsid w:val="00EB1A75"/>
    <w:rsid w:val="00EB1E75"/>
    <w:rsid w:val="00EB2D8F"/>
    <w:rsid w:val="00EB3D17"/>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42D6"/>
    <w:rsid w:val="00EC461E"/>
    <w:rsid w:val="00EC46E2"/>
    <w:rsid w:val="00EC5FE0"/>
    <w:rsid w:val="00EC6CE0"/>
    <w:rsid w:val="00EC7427"/>
    <w:rsid w:val="00EC760D"/>
    <w:rsid w:val="00EC76E4"/>
    <w:rsid w:val="00EC7711"/>
    <w:rsid w:val="00EC7E75"/>
    <w:rsid w:val="00ED042C"/>
    <w:rsid w:val="00ED0A6C"/>
    <w:rsid w:val="00ED1167"/>
    <w:rsid w:val="00ED1900"/>
    <w:rsid w:val="00ED1F48"/>
    <w:rsid w:val="00ED2343"/>
    <w:rsid w:val="00ED2386"/>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448"/>
    <w:rsid w:val="00EE16F1"/>
    <w:rsid w:val="00EE171D"/>
    <w:rsid w:val="00EE237E"/>
    <w:rsid w:val="00EE23BA"/>
    <w:rsid w:val="00EE2B27"/>
    <w:rsid w:val="00EE2D77"/>
    <w:rsid w:val="00EE3640"/>
    <w:rsid w:val="00EE3942"/>
    <w:rsid w:val="00EE4308"/>
    <w:rsid w:val="00EE4394"/>
    <w:rsid w:val="00EE4461"/>
    <w:rsid w:val="00EE4D9F"/>
    <w:rsid w:val="00EE4F51"/>
    <w:rsid w:val="00EE53E3"/>
    <w:rsid w:val="00EE5493"/>
    <w:rsid w:val="00EE5E6C"/>
    <w:rsid w:val="00EE5F54"/>
    <w:rsid w:val="00EE608B"/>
    <w:rsid w:val="00EE64FE"/>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EEA"/>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7C2"/>
    <w:rsid w:val="00F03A7C"/>
    <w:rsid w:val="00F04206"/>
    <w:rsid w:val="00F04A91"/>
    <w:rsid w:val="00F04C0E"/>
    <w:rsid w:val="00F04EFA"/>
    <w:rsid w:val="00F05191"/>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71EF"/>
    <w:rsid w:val="00F47263"/>
    <w:rsid w:val="00F47325"/>
    <w:rsid w:val="00F474D4"/>
    <w:rsid w:val="00F47697"/>
    <w:rsid w:val="00F47B29"/>
    <w:rsid w:val="00F47B9F"/>
    <w:rsid w:val="00F47C2E"/>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329"/>
    <w:rsid w:val="00F623D5"/>
    <w:rsid w:val="00F6280C"/>
    <w:rsid w:val="00F62ABC"/>
    <w:rsid w:val="00F62C29"/>
    <w:rsid w:val="00F630D3"/>
    <w:rsid w:val="00F6346A"/>
    <w:rsid w:val="00F63549"/>
    <w:rsid w:val="00F63A52"/>
    <w:rsid w:val="00F63DC9"/>
    <w:rsid w:val="00F64433"/>
    <w:rsid w:val="00F646BB"/>
    <w:rsid w:val="00F646DF"/>
    <w:rsid w:val="00F64E7E"/>
    <w:rsid w:val="00F64ECC"/>
    <w:rsid w:val="00F650FE"/>
    <w:rsid w:val="00F6515A"/>
    <w:rsid w:val="00F6544D"/>
    <w:rsid w:val="00F6575C"/>
    <w:rsid w:val="00F65768"/>
    <w:rsid w:val="00F65A02"/>
    <w:rsid w:val="00F65A53"/>
    <w:rsid w:val="00F65A7D"/>
    <w:rsid w:val="00F66BAD"/>
    <w:rsid w:val="00F66C0A"/>
    <w:rsid w:val="00F6701C"/>
    <w:rsid w:val="00F6737D"/>
    <w:rsid w:val="00F67390"/>
    <w:rsid w:val="00F67C6F"/>
    <w:rsid w:val="00F67EBF"/>
    <w:rsid w:val="00F7011B"/>
    <w:rsid w:val="00F7051F"/>
    <w:rsid w:val="00F70649"/>
    <w:rsid w:val="00F7082C"/>
    <w:rsid w:val="00F709E7"/>
    <w:rsid w:val="00F70CD8"/>
    <w:rsid w:val="00F7123D"/>
    <w:rsid w:val="00F71298"/>
    <w:rsid w:val="00F71587"/>
    <w:rsid w:val="00F7203C"/>
    <w:rsid w:val="00F725D5"/>
    <w:rsid w:val="00F729B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80452"/>
    <w:rsid w:val="00F80887"/>
    <w:rsid w:val="00F81092"/>
    <w:rsid w:val="00F81709"/>
    <w:rsid w:val="00F8175B"/>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116F"/>
    <w:rsid w:val="00FA144D"/>
    <w:rsid w:val="00FA155A"/>
    <w:rsid w:val="00FA21E0"/>
    <w:rsid w:val="00FA310F"/>
    <w:rsid w:val="00FA330C"/>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562"/>
    <w:rsid w:val="00FA7D3E"/>
    <w:rsid w:val="00FA7E58"/>
    <w:rsid w:val="00FB0546"/>
    <w:rsid w:val="00FB05F0"/>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3A5"/>
    <w:rsid w:val="00FB493D"/>
    <w:rsid w:val="00FB49CF"/>
    <w:rsid w:val="00FB507D"/>
    <w:rsid w:val="00FB5154"/>
    <w:rsid w:val="00FB5792"/>
    <w:rsid w:val="00FB5D32"/>
    <w:rsid w:val="00FB6569"/>
    <w:rsid w:val="00FB674C"/>
    <w:rsid w:val="00FB6E61"/>
    <w:rsid w:val="00FB755D"/>
    <w:rsid w:val="00FB7632"/>
    <w:rsid w:val="00FB7818"/>
    <w:rsid w:val="00FB7917"/>
    <w:rsid w:val="00FB7A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BBD"/>
    <w:rsid w:val="00FC597A"/>
    <w:rsid w:val="00FC60CB"/>
    <w:rsid w:val="00FC6530"/>
    <w:rsid w:val="00FC69D9"/>
    <w:rsid w:val="00FC6CA6"/>
    <w:rsid w:val="00FC7B90"/>
    <w:rsid w:val="00FD0591"/>
    <w:rsid w:val="00FD150A"/>
    <w:rsid w:val="00FD159C"/>
    <w:rsid w:val="00FD2074"/>
    <w:rsid w:val="00FD2264"/>
    <w:rsid w:val="00FD2529"/>
    <w:rsid w:val="00FD259F"/>
    <w:rsid w:val="00FD2A64"/>
    <w:rsid w:val="00FD3268"/>
    <w:rsid w:val="00FD33D1"/>
    <w:rsid w:val="00FD369C"/>
    <w:rsid w:val="00FD389A"/>
    <w:rsid w:val="00FD3B21"/>
    <w:rsid w:val="00FD3D3F"/>
    <w:rsid w:val="00FD3FE2"/>
    <w:rsid w:val="00FD4B69"/>
    <w:rsid w:val="00FD4E07"/>
    <w:rsid w:val="00FD50BE"/>
    <w:rsid w:val="00FD5147"/>
    <w:rsid w:val="00FD5660"/>
    <w:rsid w:val="00FD5910"/>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B45"/>
    <w:rsid w:val="00FF708B"/>
    <w:rsid w:val="00FF70EF"/>
    <w:rsid w:val="00FF7142"/>
    <w:rsid w:val="00FF716D"/>
    <w:rsid w:val="00FF78E0"/>
    <w:rsid w:val="00FF7AC0"/>
    <w:rsid w:val="0172DC25"/>
    <w:rsid w:val="017CE8AD"/>
    <w:rsid w:val="017ECF52"/>
    <w:rsid w:val="01C0C5E9"/>
    <w:rsid w:val="02E9EDBB"/>
    <w:rsid w:val="02EB6712"/>
    <w:rsid w:val="042D0EF3"/>
    <w:rsid w:val="0458F81F"/>
    <w:rsid w:val="04EFA29B"/>
    <w:rsid w:val="054FE49E"/>
    <w:rsid w:val="060943C9"/>
    <w:rsid w:val="06B4E24B"/>
    <w:rsid w:val="06DE28AF"/>
    <w:rsid w:val="06E0AA0E"/>
    <w:rsid w:val="0736BB2F"/>
    <w:rsid w:val="07866FC3"/>
    <w:rsid w:val="07A48ED1"/>
    <w:rsid w:val="07F6970A"/>
    <w:rsid w:val="086FE988"/>
    <w:rsid w:val="0890D5BD"/>
    <w:rsid w:val="089174C7"/>
    <w:rsid w:val="089B51DE"/>
    <w:rsid w:val="099C3DFF"/>
    <w:rsid w:val="09CA5186"/>
    <w:rsid w:val="09EF8701"/>
    <w:rsid w:val="0A611875"/>
    <w:rsid w:val="0B85F27D"/>
    <w:rsid w:val="0BD04BB0"/>
    <w:rsid w:val="0CB5D1A4"/>
    <w:rsid w:val="0D0B2395"/>
    <w:rsid w:val="0D3A5BEA"/>
    <w:rsid w:val="0D6F5421"/>
    <w:rsid w:val="0DBC2281"/>
    <w:rsid w:val="0DF742F1"/>
    <w:rsid w:val="0E58A8C6"/>
    <w:rsid w:val="0E7DAB58"/>
    <w:rsid w:val="0ECC0E3E"/>
    <w:rsid w:val="0F59C49F"/>
    <w:rsid w:val="0F89FB02"/>
    <w:rsid w:val="0FFB1FD0"/>
    <w:rsid w:val="108253A7"/>
    <w:rsid w:val="11505082"/>
    <w:rsid w:val="11A45F29"/>
    <w:rsid w:val="125EBB37"/>
    <w:rsid w:val="13475BA1"/>
    <w:rsid w:val="13478621"/>
    <w:rsid w:val="1387E05F"/>
    <w:rsid w:val="1392C89C"/>
    <w:rsid w:val="14BEE1E9"/>
    <w:rsid w:val="14D00E06"/>
    <w:rsid w:val="1504C78C"/>
    <w:rsid w:val="155585CC"/>
    <w:rsid w:val="15843064"/>
    <w:rsid w:val="159318B1"/>
    <w:rsid w:val="15F54CC7"/>
    <w:rsid w:val="165BC373"/>
    <w:rsid w:val="16F9F63C"/>
    <w:rsid w:val="1777F384"/>
    <w:rsid w:val="179B684C"/>
    <w:rsid w:val="17DCF319"/>
    <w:rsid w:val="17F1727A"/>
    <w:rsid w:val="1800659C"/>
    <w:rsid w:val="190015A2"/>
    <w:rsid w:val="1937D81B"/>
    <w:rsid w:val="19727F1D"/>
    <w:rsid w:val="197F6F3F"/>
    <w:rsid w:val="1999F6AA"/>
    <w:rsid w:val="1A368DCD"/>
    <w:rsid w:val="1B4223CE"/>
    <w:rsid w:val="1BAB9E59"/>
    <w:rsid w:val="1C820CCC"/>
    <w:rsid w:val="1CEAA760"/>
    <w:rsid w:val="1DE7C84A"/>
    <w:rsid w:val="1EBF7247"/>
    <w:rsid w:val="1EE4F553"/>
    <w:rsid w:val="1F2854E1"/>
    <w:rsid w:val="1F4BE8B9"/>
    <w:rsid w:val="1FA05F00"/>
    <w:rsid w:val="1FAA5FC4"/>
    <w:rsid w:val="1FF2B565"/>
    <w:rsid w:val="2019D1F2"/>
    <w:rsid w:val="20BE15EB"/>
    <w:rsid w:val="21A3EA4D"/>
    <w:rsid w:val="21F05194"/>
    <w:rsid w:val="2211ABAA"/>
    <w:rsid w:val="22490B30"/>
    <w:rsid w:val="23ABB211"/>
    <w:rsid w:val="23CBABC0"/>
    <w:rsid w:val="23D86062"/>
    <w:rsid w:val="23E59858"/>
    <w:rsid w:val="23ECCE17"/>
    <w:rsid w:val="23F4F693"/>
    <w:rsid w:val="24446D72"/>
    <w:rsid w:val="24A5A08F"/>
    <w:rsid w:val="2533809E"/>
    <w:rsid w:val="25CB11F2"/>
    <w:rsid w:val="26049E80"/>
    <w:rsid w:val="2617C224"/>
    <w:rsid w:val="262F6CB9"/>
    <w:rsid w:val="26FF34AC"/>
    <w:rsid w:val="27480FB4"/>
    <w:rsid w:val="274D53A7"/>
    <w:rsid w:val="282908A6"/>
    <w:rsid w:val="28AD6823"/>
    <w:rsid w:val="28B42250"/>
    <w:rsid w:val="28EE3FDE"/>
    <w:rsid w:val="29889FEF"/>
    <w:rsid w:val="29AACBC4"/>
    <w:rsid w:val="29DEFE76"/>
    <w:rsid w:val="29E46D30"/>
    <w:rsid w:val="2A21512F"/>
    <w:rsid w:val="2A2D739C"/>
    <w:rsid w:val="2A4B123A"/>
    <w:rsid w:val="2A8B331F"/>
    <w:rsid w:val="2AEF7A97"/>
    <w:rsid w:val="2B05ECFB"/>
    <w:rsid w:val="2B309DDE"/>
    <w:rsid w:val="2B60BAA7"/>
    <w:rsid w:val="2B63ECE2"/>
    <w:rsid w:val="2BC7ED05"/>
    <w:rsid w:val="2BEFB2EE"/>
    <w:rsid w:val="2C07A17D"/>
    <w:rsid w:val="2C0FC130"/>
    <w:rsid w:val="2C2756D7"/>
    <w:rsid w:val="2C79F047"/>
    <w:rsid w:val="2D3213A7"/>
    <w:rsid w:val="2D6F211B"/>
    <w:rsid w:val="2DC1BEF4"/>
    <w:rsid w:val="2E19E0E3"/>
    <w:rsid w:val="2E757CF7"/>
    <w:rsid w:val="2EDE0EB4"/>
    <w:rsid w:val="2F780438"/>
    <w:rsid w:val="303C037A"/>
    <w:rsid w:val="3041EE4B"/>
    <w:rsid w:val="3042AC3A"/>
    <w:rsid w:val="30629606"/>
    <w:rsid w:val="3083FA62"/>
    <w:rsid w:val="311F89BE"/>
    <w:rsid w:val="31551700"/>
    <w:rsid w:val="31706055"/>
    <w:rsid w:val="326F5D65"/>
    <w:rsid w:val="328A7FBF"/>
    <w:rsid w:val="328FBA3C"/>
    <w:rsid w:val="328FD8A3"/>
    <w:rsid w:val="3329277D"/>
    <w:rsid w:val="332DD1C8"/>
    <w:rsid w:val="33656E6C"/>
    <w:rsid w:val="33B5879F"/>
    <w:rsid w:val="3407449F"/>
    <w:rsid w:val="340A4548"/>
    <w:rsid w:val="340A888C"/>
    <w:rsid w:val="347432E0"/>
    <w:rsid w:val="34AEA209"/>
    <w:rsid w:val="34C38813"/>
    <w:rsid w:val="34F1A813"/>
    <w:rsid w:val="35326EE2"/>
    <w:rsid w:val="361A10B0"/>
    <w:rsid w:val="36B17544"/>
    <w:rsid w:val="37255578"/>
    <w:rsid w:val="375D9AF0"/>
    <w:rsid w:val="37C206C0"/>
    <w:rsid w:val="37DD522D"/>
    <w:rsid w:val="380B8001"/>
    <w:rsid w:val="387BDDAE"/>
    <w:rsid w:val="391F19CB"/>
    <w:rsid w:val="3993A794"/>
    <w:rsid w:val="39CBA346"/>
    <w:rsid w:val="39D8DABE"/>
    <w:rsid w:val="3A3F209A"/>
    <w:rsid w:val="3AC74D7F"/>
    <w:rsid w:val="3AD3BFA8"/>
    <w:rsid w:val="3B0F0FCE"/>
    <w:rsid w:val="3B188E3F"/>
    <w:rsid w:val="3B25EBB7"/>
    <w:rsid w:val="3B44E372"/>
    <w:rsid w:val="3B984E52"/>
    <w:rsid w:val="3C0B246D"/>
    <w:rsid w:val="3C29B99C"/>
    <w:rsid w:val="3C2C0A59"/>
    <w:rsid w:val="3C91A86B"/>
    <w:rsid w:val="3CA6039B"/>
    <w:rsid w:val="3CAAA76C"/>
    <w:rsid w:val="3CDD602E"/>
    <w:rsid w:val="3D4ED088"/>
    <w:rsid w:val="3D845725"/>
    <w:rsid w:val="3E21F47F"/>
    <w:rsid w:val="3E23C38D"/>
    <w:rsid w:val="3EA86B48"/>
    <w:rsid w:val="3EF0D35A"/>
    <w:rsid w:val="3F508682"/>
    <w:rsid w:val="3F8A53C3"/>
    <w:rsid w:val="3F8C7488"/>
    <w:rsid w:val="3FBDE9BB"/>
    <w:rsid w:val="3FF4B309"/>
    <w:rsid w:val="4005E1F1"/>
    <w:rsid w:val="4055942A"/>
    <w:rsid w:val="40649548"/>
    <w:rsid w:val="40DD4B6F"/>
    <w:rsid w:val="415CFBF0"/>
    <w:rsid w:val="42691505"/>
    <w:rsid w:val="429C0BE2"/>
    <w:rsid w:val="4318873C"/>
    <w:rsid w:val="43E9B7CE"/>
    <w:rsid w:val="447D1486"/>
    <w:rsid w:val="447D43C0"/>
    <w:rsid w:val="449E5D42"/>
    <w:rsid w:val="461B620C"/>
    <w:rsid w:val="464544C1"/>
    <w:rsid w:val="466D7497"/>
    <w:rsid w:val="46FBEF78"/>
    <w:rsid w:val="47208649"/>
    <w:rsid w:val="474F0239"/>
    <w:rsid w:val="476DB3FC"/>
    <w:rsid w:val="47DC5A37"/>
    <w:rsid w:val="47F63BFA"/>
    <w:rsid w:val="480EFFAD"/>
    <w:rsid w:val="49344094"/>
    <w:rsid w:val="4943FEB2"/>
    <w:rsid w:val="49B44300"/>
    <w:rsid w:val="4AAA8CCC"/>
    <w:rsid w:val="4AC225D9"/>
    <w:rsid w:val="4AD91D75"/>
    <w:rsid w:val="4AE0B9D9"/>
    <w:rsid w:val="4B5AC921"/>
    <w:rsid w:val="4B5CB669"/>
    <w:rsid w:val="4B62C67E"/>
    <w:rsid w:val="4B7D629B"/>
    <w:rsid w:val="4C0D6EEF"/>
    <w:rsid w:val="4D16A303"/>
    <w:rsid w:val="4D6DF64E"/>
    <w:rsid w:val="4DCE7249"/>
    <w:rsid w:val="4E261DB2"/>
    <w:rsid w:val="4E45ACEA"/>
    <w:rsid w:val="4E5D32B3"/>
    <w:rsid w:val="4E78783A"/>
    <w:rsid w:val="4F18544D"/>
    <w:rsid w:val="4F3E56C6"/>
    <w:rsid w:val="4FD3CBF1"/>
    <w:rsid w:val="4FFABB53"/>
    <w:rsid w:val="508A4F40"/>
    <w:rsid w:val="512B80A5"/>
    <w:rsid w:val="512F9354"/>
    <w:rsid w:val="514276FC"/>
    <w:rsid w:val="5153D230"/>
    <w:rsid w:val="51B362E8"/>
    <w:rsid w:val="51C97190"/>
    <w:rsid w:val="5247F82F"/>
    <w:rsid w:val="52C6C858"/>
    <w:rsid w:val="536304C5"/>
    <w:rsid w:val="53907A78"/>
    <w:rsid w:val="53B49230"/>
    <w:rsid w:val="53D8BDE3"/>
    <w:rsid w:val="53EFC44D"/>
    <w:rsid w:val="53F675FB"/>
    <w:rsid w:val="53F9F282"/>
    <w:rsid w:val="542FEFFE"/>
    <w:rsid w:val="54BA30FB"/>
    <w:rsid w:val="54E77AA0"/>
    <w:rsid w:val="55BC5E55"/>
    <w:rsid w:val="55F2DA1E"/>
    <w:rsid w:val="571D93E4"/>
    <w:rsid w:val="58205408"/>
    <w:rsid w:val="58365332"/>
    <w:rsid w:val="584C8B23"/>
    <w:rsid w:val="584D3EE3"/>
    <w:rsid w:val="5880075B"/>
    <w:rsid w:val="58A77332"/>
    <w:rsid w:val="58BC0113"/>
    <w:rsid w:val="5962275C"/>
    <w:rsid w:val="59981DC5"/>
    <w:rsid w:val="59A106A1"/>
    <w:rsid w:val="59B59B6B"/>
    <w:rsid w:val="59C06743"/>
    <w:rsid w:val="59D0FDEF"/>
    <w:rsid w:val="59FF231A"/>
    <w:rsid w:val="5A01D945"/>
    <w:rsid w:val="5A293EBD"/>
    <w:rsid w:val="5A7A2C37"/>
    <w:rsid w:val="5AEEE585"/>
    <w:rsid w:val="5BCC5EA9"/>
    <w:rsid w:val="5C6F9B6F"/>
    <w:rsid w:val="5CF0000A"/>
    <w:rsid w:val="5D4FA465"/>
    <w:rsid w:val="5D5F71A6"/>
    <w:rsid w:val="5DD8B3BA"/>
    <w:rsid w:val="5E628DD4"/>
    <w:rsid w:val="5E76B127"/>
    <w:rsid w:val="5E985162"/>
    <w:rsid w:val="5EE23B10"/>
    <w:rsid w:val="5FE31A5A"/>
    <w:rsid w:val="5FECD2D5"/>
    <w:rsid w:val="6086BD86"/>
    <w:rsid w:val="6126F1DA"/>
    <w:rsid w:val="61EF0985"/>
    <w:rsid w:val="620693BD"/>
    <w:rsid w:val="62A85912"/>
    <w:rsid w:val="6332A93C"/>
    <w:rsid w:val="63507416"/>
    <w:rsid w:val="6372DA88"/>
    <w:rsid w:val="644D39E6"/>
    <w:rsid w:val="64AA651E"/>
    <w:rsid w:val="64D27321"/>
    <w:rsid w:val="6518201F"/>
    <w:rsid w:val="65F58C30"/>
    <w:rsid w:val="660A9FB6"/>
    <w:rsid w:val="66503DF7"/>
    <w:rsid w:val="66735F70"/>
    <w:rsid w:val="66DB4A12"/>
    <w:rsid w:val="67D165CB"/>
    <w:rsid w:val="683E44A1"/>
    <w:rsid w:val="685C7124"/>
    <w:rsid w:val="6867FC98"/>
    <w:rsid w:val="686A3B08"/>
    <w:rsid w:val="6883E33C"/>
    <w:rsid w:val="6888781F"/>
    <w:rsid w:val="68E10009"/>
    <w:rsid w:val="69539B03"/>
    <w:rsid w:val="6976FB65"/>
    <w:rsid w:val="6985AAA9"/>
    <w:rsid w:val="6A36548F"/>
    <w:rsid w:val="6A768CBB"/>
    <w:rsid w:val="6AAA5CD1"/>
    <w:rsid w:val="6AF58E65"/>
    <w:rsid w:val="6B0BB66D"/>
    <w:rsid w:val="6B1C9ED9"/>
    <w:rsid w:val="6B8BCAAD"/>
    <w:rsid w:val="6BAD9D65"/>
    <w:rsid w:val="6C50E58B"/>
    <w:rsid w:val="6C9612FA"/>
    <w:rsid w:val="6D0B02DF"/>
    <w:rsid w:val="6D388390"/>
    <w:rsid w:val="6D9B4551"/>
    <w:rsid w:val="6DB99B8C"/>
    <w:rsid w:val="6E57DB4C"/>
    <w:rsid w:val="6E611D9E"/>
    <w:rsid w:val="6F31C997"/>
    <w:rsid w:val="6F5085FA"/>
    <w:rsid w:val="710862DC"/>
    <w:rsid w:val="711B450C"/>
    <w:rsid w:val="7144D36D"/>
    <w:rsid w:val="7164FC26"/>
    <w:rsid w:val="716C5EEF"/>
    <w:rsid w:val="721B14EC"/>
    <w:rsid w:val="721EE780"/>
    <w:rsid w:val="726A2054"/>
    <w:rsid w:val="72F1EFB7"/>
    <w:rsid w:val="73996A3D"/>
    <w:rsid w:val="74F14F21"/>
    <w:rsid w:val="750B9A45"/>
    <w:rsid w:val="76135BC9"/>
    <w:rsid w:val="7625A2E6"/>
    <w:rsid w:val="76DB449A"/>
    <w:rsid w:val="7782842B"/>
    <w:rsid w:val="77E056B2"/>
    <w:rsid w:val="784B5303"/>
    <w:rsid w:val="789E5AC2"/>
    <w:rsid w:val="79C3BBCC"/>
    <w:rsid w:val="79EA13BD"/>
    <w:rsid w:val="7A4C1BE5"/>
    <w:rsid w:val="7A5FF976"/>
    <w:rsid w:val="7ABF60B9"/>
    <w:rsid w:val="7B0C6BA3"/>
    <w:rsid w:val="7B190AE3"/>
    <w:rsid w:val="7B2E880B"/>
    <w:rsid w:val="7B8FB860"/>
    <w:rsid w:val="7BB8F55E"/>
    <w:rsid w:val="7BC723C7"/>
    <w:rsid w:val="7BC7993D"/>
    <w:rsid w:val="7BCAA73A"/>
    <w:rsid w:val="7C3CD9CF"/>
    <w:rsid w:val="7C5B8B48"/>
    <w:rsid w:val="7CC1F217"/>
    <w:rsid w:val="7D7C6451"/>
    <w:rsid w:val="7DB1463E"/>
    <w:rsid w:val="7DC12D47"/>
    <w:rsid w:val="7E19180A"/>
    <w:rsid w:val="7EBCFEE7"/>
    <w:rsid w:val="7EC1CF22"/>
    <w:rsid w:val="7EFCA0B8"/>
    <w:rsid w:val="7EFEC17D"/>
    <w:rsid w:val="7F84BC8A"/>
    <w:rsid w:val="7FE94C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Epgrafe">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customStyle="1" w:styleId="UnresolvedMention">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Epgrafe">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customStyle="1" w:styleId="UnresolvedMention">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9D356D93-A31E-4CD4-B7A4-7833DA25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4A90CD-2EB0-43B4-8C18-F2D0A40A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2509</Words>
  <Characters>13801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ALONSO</cp:lastModifiedBy>
  <cp:revision>91</cp:revision>
  <cp:lastPrinted>2020-08-05T13:12:00Z</cp:lastPrinted>
  <dcterms:created xsi:type="dcterms:W3CDTF">2020-09-30T15:37:00Z</dcterms:created>
  <dcterms:modified xsi:type="dcterms:W3CDTF">2020-11-22T21:51:00Z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