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0D03" w14:textId="5F5BCF7E" w:rsidR="002C4DCA" w:rsidRPr="002C4DCA" w:rsidRDefault="002C4DCA" w:rsidP="002C4DC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ES" w:eastAsia="fr-FR"/>
        </w:rPr>
      </w:pPr>
      <w:r w:rsidRPr="002C4DCA">
        <w:rPr>
          <w:rFonts w:ascii="Arial" w:hAnsi="Arial" w:cs="Arial"/>
          <w:color w:val="FF0000"/>
          <w:spacing w:val="-4"/>
          <w:kern w:val="0"/>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14:paraId="71EBDEE3" w14:textId="77777777" w:rsidR="002C4DCA" w:rsidRPr="002C4DCA" w:rsidRDefault="002C4DCA" w:rsidP="002C4DCA">
      <w:pPr>
        <w:widowControl/>
        <w:overflowPunct/>
        <w:autoSpaceDE/>
        <w:autoSpaceDN/>
        <w:adjustRightInd/>
        <w:jc w:val="both"/>
        <w:rPr>
          <w:rFonts w:ascii="Arial" w:hAnsi="Arial" w:cs="Arial"/>
          <w:kern w:val="0"/>
          <w:lang w:val="es-ES"/>
        </w:rPr>
      </w:pPr>
    </w:p>
    <w:p w14:paraId="72D9C766" w14:textId="077CA599"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Asunto</w:t>
      </w:r>
      <w:r w:rsidRPr="00954959">
        <w:rPr>
          <w:rFonts w:ascii="Arial" w:hAnsi="Arial" w:cs="Arial"/>
          <w:kern w:val="0"/>
          <w:lang w:val="es-ES"/>
        </w:rPr>
        <w:tab/>
      </w:r>
      <w:r w:rsidRPr="00954959">
        <w:rPr>
          <w:rFonts w:ascii="Arial" w:hAnsi="Arial" w:cs="Arial"/>
          <w:kern w:val="0"/>
          <w:lang w:val="es-ES"/>
        </w:rPr>
        <w:tab/>
      </w:r>
      <w:r w:rsidRPr="00954959">
        <w:rPr>
          <w:rFonts w:ascii="Arial" w:hAnsi="Arial" w:cs="Arial"/>
          <w:kern w:val="0"/>
          <w:lang w:val="es-ES"/>
        </w:rPr>
        <w:tab/>
        <w:t>: Sentencia de segundo grado - Civil</w:t>
      </w:r>
    </w:p>
    <w:p w14:paraId="27C390D0" w14:textId="2BECDD0D"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Tipo de proceso</w:t>
      </w:r>
      <w:r w:rsidRPr="00954959">
        <w:rPr>
          <w:rFonts w:ascii="Arial" w:hAnsi="Arial" w:cs="Arial"/>
          <w:kern w:val="0"/>
          <w:lang w:val="es-ES"/>
        </w:rPr>
        <w:tab/>
        <w:t xml:space="preserve">: Verbal </w:t>
      </w:r>
      <w:r w:rsidRPr="00954959">
        <w:rPr>
          <w:rFonts w:ascii="Arial" w:hAnsi="Arial" w:cs="Arial"/>
          <w:kern w:val="0"/>
          <w:lang w:val="es-ES"/>
        </w:rPr>
        <w:t xml:space="preserve">– </w:t>
      </w:r>
      <w:r w:rsidRPr="00954959">
        <w:rPr>
          <w:rFonts w:ascii="Arial" w:hAnsi="Arial" w:cs="Arial"/>
          <w:kern w:val="0"/>
          <w:lang w:val="es-ES"/>
        </w:rPr>
        <w:t>Responsabilidad contractual</w:t>
      </w:r>
    </w:p>
    <w:p w14:paraId="14973FAD" w14:textId="5E05F0FC"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Demandante </w:t>
      </w:r>
      <w:r w:rsidRPr="00954959">
        <w:rPr>
          <w:rFonts w:ascii="Arial" w:hAnsi="Arial" w:cs="Arial"/>
          <w:kern w:val="0"/>
          <w:lang w:val="es-ES"/>
        </w:rPr>
        <w:tab/>
      </w:r>
      <w:r w:rsidRPr="00954959">
        <w:rPr>
          <w:rFonts w:ascii="Arial" w:hAnsi="Arial" w:cs="Arial"/>
          <w:kern w:val="0"/>
          <w:lang w:val="es-ES"/>
        </w:rPr>
        <w:tab/>
        <w:t xml:space="preserve">: </w:t>
      </w:r>
      <w:proofErr w:type="spellStart"/>
      <w:r w:rsidR="00617B96" w:rsidRPr="00954959">
        <w:rPr>
          <w:rFonts w:ascii="Arial" w:hAnsi="Arial" w:cs="Arial"/>
          <w:kern w:val="0"/>
          <w:lang w:val="es-ES"/>
        </w:rPr>
        <w:t>Comfamiliar</w:t>
      </w:r>
      <w:proofErr w:type="spellEnd"/>
      <w:r w:rsidR="00617B96" w:rsidRPr="00954959">
        <w:rPr>
          <w:rFonts w:ascii="Arial" w:hAnsi="Arial" w:cs="Arial"/>
          <w:kern w:val="0"/>
          <w:lang w:val="es-ES"/>
        </w:rPr>
        <w:t xml:space="preserve"> Risaralda</w:t>
      </w:r>
    </w:p>
    <w:p w14:paraId="09728799" w14:textId="1E9FA0E4"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Demandada </w:t>
      </w:r>
      <w:r w:rsidRPr="00954959">
        <w:rPr>
          <w:rFonts w:ascii="Arial" w:hAnsi="Arial" w:cs="Arial"/>
          <w:kern w:val="0"/>
          <w:lang w:val="es-ES"/>
        </w:rPr>
        <w:tab/>
      </w:r>
      <w:r w:rsidRPr="00954959">
        <w:rPr>
          <w:rFonts w:ascii="Arial" w:hAnsi="Arial" w:cs="Arial"/>
          <w:kern w:val="0"/>
          <w:lang w:val="es-ES"/>
        </w:rPr>
        <w:tab/>
        <w:t xml:space="preserve">: Martha Cecilia </w:t>
      </w:r>
      <w:proofErr w:type="spellStart"/>
      <w:r w:rsidRPr="00954959">
        <w:rPr>
          <w:rFonts w:ascii="Arial" w:hAnsi="Arial" w:cs="Arial"/>
          <w:kern w:val="0"/>
          <w:lang w:val="es-ES"/>
        </w:rPr>
        <w:t>Quiceno</w:t>
      </w:r>
      <w:proofErr w:type="spellEnd"/>
      <w:r w:rsidRPr="00954959">
        <w:rPr>
          <w:rFonts w:ascii="Arial" w:hAnsi="Arial" w:cs="Arial"/>
          <w:kern w:val="0"/>
          <w:lang w:val="es-ES"/>
        </w:rPr>
        <w:t xml:space="preserve"> Sarria</w:t>
      </w:r>
    </w:p>
    <w:p w14:paraId="09C8B175" w14:textId="242222CB"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Procedencia </w:t>
      </w:r>
      <w:r w:rsidRPr="00954959">
        <w:rPr>
          <w:rFonts w:ascii="Arial" w:hAnsi="Arial" w:cs="Arial"/>
          <w:kern w:val="0"/>
          <w:lang w:val="es-ES"/>
        </w:rPr>
        <w:tab/>
      </w:r>
      <w:r w:rsidRPr="00954959">
        <w:rPr>
          <w:rFonts w:ascii="Arial" w:hAnsi="Arial" w:cs="Arial"/>
          <w:kern w:val="0"/>
          <w:lang w:val="es-ES"/>
        </w:rPr>
        <w:tab/>
        <w:t xml:space="preserve">: </w:t>
      </w:r>
      <w:r w:rsidRPr="00954959">
        <w:rPr>
          <w:rFonts w:ascii="Arial" w:hAnsi="Arial" w:cs="Arial"/>
          <w:kern w:val="0"/>
          <w:lang w:val="es-ES"/>
        </w:rPr>
        <w:t xml:space="preserve">Juzgado Promiscuo del Circuito de </w:t>
      </w:r>
      <w:proofErr w:type="spellStart"/>
      <w:r w:rsidRPr="00954959">
        <w:rPr>
          <w:rFonts w:ascii="Arial" w:hAnsi="Arial" w:cs="Arial"/>
          <w:kern w:val="0"/>
          <w:lang w:val="es-ES"/>
        </w:rPr>
        <w:t>Quinchía</w:t>
      </w:r>
      <w:proofErr w:type="spellEnd"/>
      <w:r w:rsidRPr="00954959">
        <w:rPr>
          <w:rFonts w:ascii="Arial" w:hAnsi="Arial" w:cs="Arial"/>
          <w:kern w:val="0"/>
          <w:lang w:val="es-ES"/>
        </w:rPr>
        <w:t>, R.</w:t>
      </w:r>
    </w:p>
    <w:p w14:paraId="734C83CF" w14:textId="30E9AA3B"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Radicación</w:t>
      </w:r>
      <w:r w:rsidRPr="00954959">
        <w:rPr>
          <w:rFonts w:ascii="Arial" w:hAnsi="Arial" w:cs="Arial"/>
          <w:kern w:val="0"/>
          <w:lang w:val="es-ES"/>
        </w:rPr>
        <w:tab/>
      </w:r>
      <w:r w:rsidRPr="00954959">
        <w:rPr>
          <w:rFonts w:ascii="Arial" w:hAnsi="Arial" w:cs="Arial"/>
          <w:kern w:val="0"/>
          <w:lang w:val="es-ES"/>
        </w:rPr>
        <w:tab/>
        <w:t xml:space="preserve">: </w:t>
      </w:r>
      <w:r w:rsidRPr="00954959">
        <w:rPr>
          <w:rFonts w:ascii="Arial" w:hAnsi="Arial" w:cs="Arial"/>
          <w:kern w:val="0"/>
          <w:lang w:val="es-ES"/>
        </w:rPr>
        <w:t>66594-31-84-001-2019-00117-01</w:t>
      </w:r>
    </w:p>
    <w:p w14:paraId="3F57DE91" w14:textId="654CE701" w:rsidR="002C4DCA" w:rsidRPr="00954959"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Mg. Sustanciador</w:t>
      </w:r>
      <w:r w:rsidRPr="00954959">
        <w:rPr>
          <w:rFonts w:ascii="Arial" w:hAnsi="Arial" w:cs="Arial"/>
          <w:kern w:val="0"/>
          <w:lang w:val="es-ES"/>
        </w:rPr>
        <w:tab/>
        <w:t xml:space="preserve">: </w:t>
      </w:r>
      <w:proofErr w:type="spellStart"/>
      <w:r w:rsidRPr="00954959">
        <w:rPr>
          <w:rFonts w:ascii="Arial" w:hAnsi="Arial" w:cs="Arial"/>
          <w:kern w:val="0"/>
          <w:lang w:val="es-ES"/>
        </w:rPr>
        <w:t>DUBERNEY</w:t>
      </w:r>
      <w:proofErr w:type="spellEnd"/>
      <w:r w:rsidRPr="00954959">
        <w:rPr>
          <w:rFonts w:ascii="Arial" w:hAnsi="Arial" w:cs="Arial"/>
          <w:kern w:val="0"/>
          <w:lang w:val="es-ES"/>
        </w:rPr>
        <w:t xml:space="preserve"> GRISALES HERRERA</w:t>
      </w:r>
    </w:p>
    <w:p w14:paraId="00D2B085" w14:textId="3A15F3C0" w:rsidR="002C4DCA" w:rsidRPr="002C4DCA" w:rsidRDefault="002C4DCA"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Aprobada en sesión</w:t>
      </w:r>
      <w:r w:rsidRPr="00954959">
        <w:rPr>
          <w:rFonts w:ascii="Arial" w:hAnsi="Arial" w:cs="Arial"/>
          <w:kern w:val="0"/>
          <w:lang w:val="es-ES"/>
        </w:rPr>
        <w:tab/>
        <w:t>: 342 DE 05-10-2020</w:t>
      </w:r>
    </w:p>
    <w:p w14:paraId="2DCA80B6" w14:textId="77777777" w:rsidR="002C4DCA" w:rsidRPr="002C4DCA" w:rsidRDefault="002C4DCA" w:rsidP="002C4DCA">
      <w:pPr>
        <w:widowControl/>
        <w:overflowPunct/>
        <w:autoSpaceDE/>
        <w:autoSpaceDN/>
        <w:adjustRightInd/>
        <w:jc w:val="both"/>
        <w:rPr>
          <w:rFonts w:ascii="Arial" w:hAnsi="Arial" w:cs="Arial"/>
          <w:kern w:val="0"/>
          <w:lang w:val="es-ES"/>
        </w:rPr>
      </w:pPr>
    </w:p>
    <w:p w14:paraId="4CB887E8" w14:textId="74379048" w:rsidR="002C4DCA" w:rsidRPr="002C4DCA" w:rsidRDefault="002C4DCA" w:rsidP="002C4DCA">
      <w:pPr>
        <w:widowControl/>
        <w:overflowPunct/>
        <w:autoSpaceDE/>
        <w:autoSpaceDN/>
        <w:adjustRightInd/>
        <w:jc w:val="both"/>
        <w:rPr>
          <w:rFonts w:ascii="Arial" w:hAnsi="Arial" w:cs="Arial"/>
          <w:b/>
          <w:bCs/>
          <w:iCs/>
          <w:kern w:val="0"/>
          <w:lang w:val="es-ES" w:eastAsia="fr-FR"/>
        </w:rPr>
      </w:pPr>
      <w:r w:rsidRPr="002C4DCA">
        <w:rPr>
          <w:rFonts w:ascii="Arial" w:hAnsi="Arial" w:cs="Arial"/>
          <w:b/>
          <w:bCs/>
          <w:iCs/>
          <w:kern w:val="0"/>
          <w:u w:val="single"/>
          <w:lang w:val="es-ES" w:eastAsia="fr-FR"/>
        </w:rPr>
        <w:t>TEMAS:</w:t>
      </w:r>
      <w:r w:rsidRPr="002C4DCA">
        <w:rPr>
          <w:rFonts w:ascii="Arial" w:hAnsi="Arial" w:cs="Arial"/>
          <w:b/>
          <w:bCs/>
          <w:iCs/>
          <w:kern w:val="0"/>
          <w:lang w:val="es-ES" w:eastAsia="fr-FR"/>
        </w:rPr>
        <w:tab/>
      </w:r>
      <w:r w:rsidR="00954959" w:rsidRPr="00954959">
        <w:rPr>
          <w:rFonts w:ascii="Arial" w:hAnsi="Arial" w:cs="Arial"/>
          <w:b/>
          <w:bCs/>
          <w:iCs/>
          <w:kern w:val="0"/>
          <w:lang w:val="es-ES" w:eastAsia="fr-FR"/>
        </w:rPr>
        <w:t xml:space="preserve">RESPONSABILIDAD CONTRACTUAL / LEGITIMACIÓN EN LA CAUSA / PRINCIPIO DE </w:t>
      </w:r>
      <w:r w:rsidRPr="00954959">
        <w:rPr>
          <w:rFonts w:ascii="Arial" w:hAnsi="Arial" w:cs="Arial"/>
          <w:b/>
          <w:kern w:val="0"/>
          <w:lang w:val="es-ES"/>
        </w:rPr>
        <w:t xml:space="preserve">CONGRUENCIA </w:t>
      </w:r>
      <w:r w:rsidR="00954959" w:rsidRPr="00954959">
        <w:rPr>
          <w:rFonts w:ascii="Arial" w:hAnsi="Arial" w:cs="Arial"/>
          <w:b/>
          <w:kern w:val="0"/>
          <w:lang w:val="es-ES"/>
        </w:rPr>
        <w:t xml:space="preserve">/ DEFINICIÓN / CONTRATO DE SERVICIOS MÉDICOS / </w:t>
      </w:r>
      <w:r w:rsidRPr="00954959">
        <w:rPr>
          <w:rFonts w:ascii="Arial" w:hAnsi="Arial" w:cs="Arial"/>
          <w:b/>
          <w:kern w:val="0"/>
          <w:lang w:val="es-ES"/>
        </w:rPr>
        <w:t xml:space="preserve">CONSENTIMIENTO </w:t>
      </w:r>
      <w:r w:rsidRPr="002C4DCA">
        <w:rPr>
          <w:rFonts w:ascii="Arial" w:hAnsi="Arial" w:cs="Arial"/>
          <w:b/>
          <w:bCs/>
          <w:iCs/>
          <w:kern w:val="0"/>
          <w:lang w:val="es-ES" w:eastAsia="fr-FR"/>
        </w:rPr>
        <w:t xml:space="preserve">/ </w:t>
      </w:r>
      <w:r w:rsidR="00954959" w:rsidRPr="00954959">
        <w:rPr>
          <w:rFonts w:ascii="Arial" w:hAnsi="Arial" w:cs="Arial"/>
          <w:b/>
          <w:bCs/>
          <w:iCs/>
          <w:kern w:val="0"/>
          <w:lang w:val="es-ES" w:eastAsia="fr-FR"/>
        </w:rPr>
        <w:t>DEBE PROVENIR DE AMBAS PARTES.</w:t>
      </w:r>
    </w:p>
    <w:p w14:paraId="5E42A0B0" w14:textId="77777777" w:rsidR="002C4DCA" w:rsidRPr="00954959" w:rsidRDefault="002C4DCA" w:rsidP="002C4DCA">
      <w:pPr>
        <w:widowControl/>
        <w:overflowPunct/>
        <w:autoSpaceDE/>
        <w:autoSpaceDN/>
        <w:adjustRightInd/>
        <w:jc w:val="both"/>
        <w:rPr>
          <w:rFonts w:ascii="Arial" w:hAnsi="Arial" w:cs="Arial"/>
          <w:kern w:val="0"/>
          <w:lang w:val="es-ES"/>
        </w:rPr>
      </w:pPr>
      <w:bookmarkStart w:id="0" w:name="_GoBack"/>
      <w:bookmarkEnd w:id="0"/>
    </w:p>
    <w:p w14:paraId="291F7D76" w14:textId="21B40994" w:rsidR="00954959" w:rsidRPr="00954959" w:rsidRDefault="00954959"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Se discrepa de la opinión de fallador de primer nivel, que entendió faltaba la legitimación por pasiva. La razón fundamental para decidir como aquí se hace, estriba en identificar la especie de pedimento…</w:t>
      </w:r>
    </w:p>
    <w:p w14:paraId="371061F8" w14:textId="77777777" w:rsidR="00954959" w:rsidRPr="002C4DCA" w:rsidRDefault="00954959" w:rsidP="002C4DCA">
      <w:pPr>
        <w:widowControl/>
        <w:overflowPunct/>
        <w:autoSpaceDE/>
        <w:autoSpaceDN/>
        <w:adjustRightInd/>
        <w:jc w:val="both"/>
        <w:rPr>
          <w:rFonts w:ascii="Arial" w:hAnsi="Arial" w:cs="Arial"/>
          <w:kern w:val="0"/>
          <w:lang w:val="es-ES"/>
        </w:rPr>
      </w:pPr>
    </w:p>
    <w:p w14:paraId="3D1B7A85" w14:textId="020EF333" w:rsidR="002C4DCA" w:rsidRPr="002C4DCA" w:rsidRDefault="00100691"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 el citado principio procesal (congruencia) está regulado en el artículo 281, </w:t>
      </w:r>
      <w:proofErr w:type="spellStart"/>
      <w:r w:rsidRPr="00954959">
        <w:rPr>
          <w:rFonts w:ascii="Arial" w:hAnsi="Arial" w:cs="Arial"/>
          <w:kern w:val="0"/>
          <w:lang w:val="es-ES"/>
        </w:rPr>
        <w:t>CGP</w:t>
      </w:r>
      <w:proofErr w:type="spellEnd"/>
      <w:r w:rsidRPr="00954959">
        <w:rPr>
          <w:rFonts w:ascii="Arial" w:hAnsi="Arial" w:cs="Arial"/>
          <w:kern w:val="0"/>
          <w:lang w:val="es-ES"/>
        </w:rPr>
        <w:t>, al prescribir al juez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 Con claridad puede advertirse que este postulado integra el debido proceso y el derecho de defensa, que, por contera, se afecta cuando quiera que sea desconocido. (…)</w:t>
      </w:r>
    </w:p>
    <w:p w14:paraId="62382073" w14:textId="77777777" w:rsidR="002C4DCA" w:rsidRPr="002C4DCA" w:rsidRDefault="002C4DCA" w:rsidP="002C4DCA">
      <w:pPr>
        <w:widowControl/>
        <w:overflowPunct/>
        <w:autoSpaceDE/>
        <w:autoSpaceDN/>
        <w:adjustRightInd/>
        <w:jc w:val="both"/>
        <w:rPr>
          <w:rFonts w:ascii="Arial" w:hAnsi="Arial" w:cs="Arial"/>
          <w:kern w:val="0"/>
          <w:lang w:val="es-ES"/>
        </w:rPr>
      </w:pPr>
    </w:p>
    <w:p w14:paraId="1E41B758" w14:textId="34F0BCD4" w:rsidR="002C4DCA" w:rsidRPr="002C4DCA" w:rsidRDefault="00100691" w:rsidP="002C4DCA">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La consonancia es la simetría que debe tener el juez, al resolver el litigio sometido a su juicio; y para las partes enfrentadas los límites dentro de los cuales han de formular sus alegaciones. Para estos efectos se consideran, única y exclusivamente, los hechos expuestos por cada parte (causa </w:t>
      </w:r>
      <w:proofErr w:type="spellStart"/>
      <w:r w:rsidRPr="00954959">
        <w:rPr>
          <w:rFonts w:ascii="Arial" w:hAnsi="Arial" w:cs="Arial"/>
          <w:kern w:val="0"/>
          <w:lang w:val="es-ES"/>
        </w:rPr>
        <w:t>petendi</w:t>
      </w:r>
      <w:proofErr w:type="spellEnd"/>
      <w:r w:rsidRPr="00954959">
        <w:rPr>
          <w:rFonts w:ascii="Arial" w:hAnsi="Arial" w:cs="Arial"/>
          <w:kern w:val="0"/>
          <w:lang w:val="es-ES"/>
        </w:rPr>
        <w:t>) y las pretensiones (</w:t>
      </w:r>
      <w:proofErr w:type="spellStart"/>
      <w:r w:rsidRPr="00954959">
        <w:rPr>
          <w:rFonts w:ascii="Arial" w:hAnsi="Arial" w:cs="Arial"/>
          <w:kern w:val="0"/>
          <w:lang w:val="es-ES"/>
        </w:rPr>
        <w:t>petitum</w:t>
      </w:r>
      <w:proofErr w:type="spellEnd"/>
      <w:r w:rsidRPr="00954959">
        <w:rPr>
          <w:rFonts w:ascii="Arial" w:hAnsi="Arial" w:cs="Arial"/>
          <w:kern w:val="0"/>
          <w:lang w:val="es-ES"/>
        </w:rPr>
        <w:t>), del lado del demandante, según la demanda y su reforma; y, conforme a la contestación y excepciones perentorias, del extremo pasivo…</w:t>
      </w:r>
    </w:p>
    <w:p w14:paraId="5A235D18" w14:textId="77777777" w:rsidR="002C4DCA" w:rsidRPr="002C4DCA" w:rsidRDefault="002C4DCA" w:rsidP="002C4DCA">
      <w:pPr>
        <w:widowControl/>
        <w:overflowPunct/>
        <w:autoSpaceDE/>
        <w:autoSpaceDN/>
        <w:adjustRightInd/>
        <w:jc w:val="both"/>
        <w:rPr>
          <w:rFonts w:ascii="Arial" w:hAnsi="Arial" w:cs="Arial"/>
          <w:kern w:val="0"/>
          <w:lang w:val="es-ES"/>
        </w:rPr>
      </w:pPr>
    </w:p>
    <w:p w14:paraId="54C264CD" w14:textId="4ECBA835" w:rsidR="00954959" w:rsidRPr="00954959" w:rsidRDefault="00954959" w:rsidP="00954959">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 </w:t>
      </w:r>
      <w:r w:rsidRPr="00954959">
        <w:rPr>
          <w:rFonts w:ascii="Arial" w:hAnsi="Arial" w:cs="Arial"/>
          <w:kern w:val="0"/>
          <w:lang w:val="es-ES"/>
        </w:rPr>
        <w:t xml:space="preserve">el contrato de servicios médicos es consensual, por oposición a los solemnes, a partir del artículo 5º de la Ley 23 de 1981, enunciativo de la relación médico paciente, y prescriptivo de que puede darse por decisión voluntaria y espontánea de las partes; es un criterio generalizado y pacífico de la literatura </w:t>
      </w:r>
      <w:proofErr w:type="gramStart"/>
      <w:r w:rsidRPr="00954959">
        <w:rPr>
          <w:rFonts w:ascii="Arial" w:hAnsi="Arial" w:cs="Arial"/>
          <w:kern w:val="0"/>
          <w:lang w:val="es-ES"/>
        </w:rPr>
        <w:t>nacional .</w:t>
      </w:r>
      <w:proofErr w:type="gramEnd"/>
    </w:p>
    <w:p w14:paraId="40A1F1A0" w14:textId="77777777" w:rsidR="00954959" w:rsidRPr="00954959" w:rsidRDefault="00954959" w:rsidP="00954959">
      <w:pPr>
        <w:widowControl/>
        <w:overflowPunct/>
        <w:autoSpaceDE/>
        <w:autoSpaceDN/>
        <w:adjustRightInd/>
        <w:jc w:val="both"/>
        <w:rPr>
          <w:rFonts w:ascii="Arial" w:hAnsi="Arial" w:cs="Arial"/>
          <w:kern w:val="0"/>
          <w:lang w:val="es-ES"/>
        </w:rPr>
      </w:pPr>
    </w:p>
    <w:p w14:paraId="1FBF6935" w14:textId="77777777" w:rsidR="00954959" w:rsidRPr="00954959" w:rsidRDefault="00954959" w:rsidP="00954959">
      <w:pPr>
        <w:widowControl/>
        <w:overflowPunct/>
        <w:autoSpaceDE/>
        <w:autoSpaceDN/>
        <w:adjustRightInd/>
        <w:jc w:val="both"/>
        <w:rPr>
          <w:rFonts w:ascii="Arial" w:hAnsi="Arial" w:cs="Arial"/>
          <w:kern w:val="0"/>
          <w:lang w:val="es-ES"/>
        </w:rPr>
      </w:pPr>
      <w:r w:rsidRPr="00954959">
        <w:rPr>
          <w:rFonts w:ascii="Arial" w:hAnsi="Arial" w:cs="Arial"/>
          <w:kern w:val="0"/>
          <w:lang w:val="es-ES"/>
        </w:rPr>
        <w:t xml:space="preserve">Indiscutible es que para la existencia de esta convención de prestación de servicios sanitarios se requieren, de manera concomitante, de todos los elementos esenciales, prescritos de forma genérica por el artículo 1502, CC, al ser una modalidad del acto jurídico: (i) Capacidad, (ii) Consentimiento o voluntad, (iii) Causa; y, (iv) Objeto, lícitos. Otros son los requisitos de validez y eficacia, etapas distintas del </w:t>
      </w:r>
      <w:proofErr w:type="spellStart"/>
      <w:r w:rsidRPr="00954959">
        <w:rPr>
          <w:rFonts w:ascii="Arial" w:hAnsi="Arial" w:cs="Arial"/>
          <w:kern w:val="0"/>
          <w:lang w:val="es-ES"/>
        </w:rPr>
        <w:t>iter</w:t>
      </w:r>
      <w:proofErr w:type="spellEnd"/>
      <w:r w:rsidRPr="00954959">
        <w:rPr>
          <w:rFonts w:ascii="Arial" w:hAnsi="Arial" w:cs="Arial"/>
          <w:kern w:val="0"/>
          <w:lang w:val="es-ES"/>
        </w:rPr>
        <w:t xml:space="preserve"> </w:t>
      </w:r>
      <w:proofErr w:type="spellStart"/>
      <w:r w:rsidRPr="00954959">
        <w:rPr>
          <w:rFonts w:ascii="Arial" w:hAnsi="Arial" w:cs="Arial"/>
          <w:kern w:val="0"/>
          <w:lang w:val="es-ES"/>
        </w:rPr>
        <w:t>negocial</w:t>
      </w:r>
      <w:proofErr w:type="spellEnd"/>
      <w:r w:rsidRPr="00954959">
        <w:rPr>
          <w:rFonts w:ascii="Arial" w:hAnsi="Arial" w:cs="Arial"/>
          <w:kern w:val="0"/>
          <w:lang w:val="es-ES"/>
        </w:rPr>
        <w:t>, aquí inanes según la disputa planteada.</w:t>
      </w:r>
    </w:p>
    <w:p w14:paraId="0D33E72E" w14:textId="77777777" w:rsidR="00954959" w:rsidRPr="00954959" w:rsidRDefault="00954959" w:rsidP="00954959">
      <w:pPr>
        <w:widowControl/>
        <w:overflowPunct/>
        <w:autoSpaceDE/>
        <w:autoSpaceDN/>
        <w:adjustRightInd/>
        <w:jc w:val="both"/>
        <w:rPr>
          <w:rFonts w:ascii="Arial" w:hAnsi="Arial" w:cs="Arial"/>
          <w:kern w:val="0"/>
          <w:lang w:val="es-ES"/>
        </w:rPr>
      </w:pPr>
    </w:p>
    <w:p w14:paraId="2F3F802E" w14:textId="1B3889C8" w:rsidR="002C4DCA" w:rsidRPr="002C4DCA" w:rsidRDefault="00954959" w:rsidP="00954959">
      <w:pPr>
        <w:widowControl/>
        <w:overflowPunct/>
        <w:autoSpaceDE/>
        <w:autoSpaceDN/>
        <w:adjustRightInd/>
        <w:jc w:val="both"/>
        <w:rPr>
          <w:rFonts w:ascii="Arial" w:hAnsi="Arial" w:cs="Arial"/>
          <w:kern w:val="0"/>
          <w:lang w:val="es-ES"/>
        </w:rPr>
      </w:pPr>
      <w:r w:rsidRPr="00954959">
        <w:rPr>
          <w:rFonts w:ascii="Arial" w:hAnsi="Arial" w:cs="Arial"/>
          <w:kern w:val="0"/>
          <w:lang w:val="es-ES"/>
        </w:rPr>
        <w:t>Como el acto aquí pretendido es bilateral, es inexorable que la manifestación de voluntad sea de las partes contratantes, no la mera exteriorización del querer de una de ellas, solo de esta manera son reclamables sus efectos vinculantes.</w:t>
      </w:r>
    </w:p>
    <w:p w14:paraId="32252321" w14:textId="77777777" w:rsidR="002C4DCA" w:rsidRPr="00954959" w:rsidRDefault="002C4DCA" w:rsidP="002C4DCA">
      <w:pPr>
        <w:widowControl/>
        <w:overflowPunct/>
        <w:autoSpaceDE/>
        <w:autoSpaceDN/>
        <w:adjustRightInd/>
        <w:jc w:val="both"/>
        <w:rPr>
          <w:rFonts w:ascii="Arial" w:hAnsi="Arial" w:cs="Arial"/>
          <w:kern w:val="0"/>
          <w:lang w:val="es-ES"/>
        </w:rPr>
      </w:pPr>
    </w:p>
    <w:p w14:paraId="1B723194" w14:textId="77777777" w:rsidR="00954959" w:rsidRPr="00954959" w:rsidRDefault="00954959" w:rsidP="002C4DCA">
      <w:pPr>
        <w:widowControl/>
        <w:overflowPunct/>
        <w:autoSpaceDE/>
        <w:autoSpaceDN/>
        <w:adjustRightInd/>
        <w:jc w:val="both"/>
        <w:rPr>
          <w:rFonts w:ascii="Arial" w:hAnsi="Arial" w:cs="Arial"/>
          <w:kern w:val="0"/>
          <w:lang w:val="es-ES"/>
        </w:rPr>
      </w:pPr>
    </w:p>
    <w:p w14:paraId="7600E586" w14:textId="77777777" w:rsidR="00954959" w:rsidRPr="002C4DCA" w:rsidRDefault="00954959" w:rsidP="002C4DCA">
      <w:pPr>
        <w:widowControl/>
        <w:overflowPunct/>
        <w:autoSpaceDE/>
        <w:autoSpaceDN/>
        <w:adjustRightInd/>
        <w:jc w:val="both"/>
        <w:rPr>
          <w:rFonts w:ascii="Arial" w:hAnsi="Arial" w:cs="Arial"/>
          <w:kern w:val="0"/>
          <w:lang w:val="es-ES"/>
        </w:rPr>
      </w:pPr>
    </w:p>
    <w:p w14:paraId="7E5738D1" w14:textId="77777777" w:rsidR="002C4DCA" w:rsidRPr="002C4DCA" w:rsidRDefault="002C4DCA" w:rsidP="002C4DCA">
      <w:pPr>
        <w:widowControl/>
        <w:overflowPunct/>
        <w:autoSpaceDE/>
        <w:autoSpaceDN/>
        <w:adjustRightInd/>
        <w:spacing w:line="360" w:lineRule="auto"/>
        <w:jc w:val="center"/>
        <w:rPr>
          <w:rFonts w:ascii="Georgia" w:hAnsi="Georgia" w:cs="Arial"/>
          <w:w w:val="140"/>
          <w:kern w:val="0"/>
          <w:sz w:val="22"/>
          <w:szCs w:val="22"/>
          <w:lang w:val="es-ES"/>
        </w:rPr>
      </w:pPr>
      <w:r w:rsidRPr="002C4DCA">
        <w:rPr>
          <w:rFonts w:ascii="Calibri" w:hAnsi="Calibri"/>
          <w:noProof/>
          <w:kern w:val="0"/>
          <w:sz w:val="22"/>
          <w:szCs w:val="22"/>
          <w:lang w:val="es-ES"/>
        </w:rPr>
        <w:drawing>
          <wp:inline distT="0" distB="0" distL="0" distR="0" wp14:anchorId="660C7D43" wp14:editId="082E6D8D">
            <wp:extent cx="361950" cy="3619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32BB6F0" w14:textId="77777777" w:rsidR="002C4DCA" w:rsidRPr="002C4DCA" w:rsidRDefault="002C4DCA" w:rsidP="002C4DCA">
      <w:pPr>
        <w:widowControl/>
        <w:tabs>
          <w:tab w:val="left" w:pos="3579"/>
        </w:tabs>
        <w:overflowPunct/>
        <w:autoSpaceDE/>
        <w:autoSpaceDN/>
        <w:adjustRightInd/>
        <w:spacing w:line="360" w:lineRule="auto"/>
        <w:jc w:val="center"/>
        <w:rPr>
          <w:rFonts w:ascii="Georgia" w:hAnsi="Georgia" w:cs="Arial"/>
          <w:b/>
          <w:spacing w:val="4"/>
          <w:w w:val="140"/>
          <w:kern w:val="0"/>
          <w:sz w:val="14"/>
          <w:szCs w:val="22"/>
          <w:lang w:val="es-ES"/>
        </w:rPr>
      </w:pPr>
      <w:r w:rsidRPr="002C4DCA">
        <w:rPr>
          <w:rFonts w:ascii="Georgia" w:hAnsi="Georgia" w:cs="Arial"/>
          <w:b/>
          <w:spacing w:val="4"/>
          <w:w w:val="140"/>
          <w:kern w:val="0"/>
          <w:sz w:val="14"/>
          <w:szCs w:val="22"/>
          <w:lang w:val="es-ES"/>
        </w:rPr>
        <w:t>REPUBLICA DE COLOMBIA</w:t>
      </w:r>
    </w:p>
    <w:p w14:paraId="6F160FB1" w14:textId="77777777" w:rsidR="002C4DCA" w:rsidRPr="002C4DCA" w:rsidRDefault="002C4DCA" w:rsidP="002C4DCA">
      <w:pPr>
        <w:widowControl/>
        <w:tabs>
          <w:tab w:val="center" w:pos="4987"/>
          <w:tab w:val="left" w:pos="8449"/>
        </w:tabs>
        <w:overflowPunct/>
        <w:autoSpaceDE/>
        <w:autoSpaceDN/>
        <w:adjustRightInd/>
        <w:spacing w:line="360" w:lineRule="auto"/>
        <w:jc w:val="center"/>
        <w:rPr>
          <w:rFonts w:ascii="Georgia" w:hAnsi="Georgia" w:cs="Arial"/>
          <w:b/>
          <w:spacing w:val="4"/>
          <w:w w:val="140"/>
          <w:kern w:val="0"/>
          <w:sz w:val="22"/>
          <w:szCs w:val="22"/>
          <w:lang w:val="es-ES"/>
        </w:rPr>
      </w:pPr>
      <w:r w:rsidRPr="002C4DCA">
        <w:rPr>
          <w:rFonts w:ascii="Georgia" w:hAnsi="Georgia" w:cs="Arial"/>
          <w:b/>
          <w:spacing w:val="4"/>
          <w:w w:val="140"/>
          <w:kern w:val="0"/>
          <w:sz w:val="14"/>
          <w:szCs w:val="22"/>
          <w:lang w:val="es-ES"/>
        </w:rPr>
        <w:t>RAMA JUDICIAL DEL PODER PÚBLICO</w:t>
      </w:r>
    </w:p>
    <w:p w14:paraId="3C64F8E7" w14:textId="77777777" w:rsidR="002C4DCA" w:rsidRPr="002C4DCA" w:rsidRDefault="002C4DCA" w:rsidP="002C4DCA">
      <w:pPr>
        <w:widowControl/>
        <w:overflowPunct/>
        <w:autoSpaceDE/>
        <w:autoSpaceDN/>
        <w:adjustRightInd/>
        <w:spacing w:line="360" w:lineRule="auto"/>
        <w:jc w:val="center"/>
        <w:rPr>
          <w:rFonts w:ascii="Georgia" w:hAnsi="Georgia" w:cs="Arial"/>
          <w:b/>
          <w:bCs/>
          <w:spacing w:val="4"/>
          <w:w w:val="140"/>
          <w:kern w:val="0"/>
          <w:sz w:val="16"/>
          <w:szCs w:val="22"/>
          <w:lang w:val="es-ES"/>
        </w:rPr>
      </w:pPr>
      <w:r w:rsidRPr="002C4DCA">
        <w:rPr>
          <w:rFonts w:ascii="Georgia" w:hAnsi="Georgia" w:cs="Arial"/>
          <w:b/>
          <w:bCs/>
          <w:spacing w:val="4"/>
          <w:w w:val="140"/>
          <w:kern w:val="0"/>
          <w:sz w:val="18"/>
          <w:szCs w:val="22"/>
          <w:lang w:val="es-ES"/>
        </w:rPr>
        <w:t>T</w:t>
      </w:r>
      <w:r w:rsidRPr="002C4DCA">
        <w:rPr>
          <w:rFonts w:ascii="Georgia" w:hAnsi="Georgia" w:cs="Arial"/>
          <w:b/>
          <w:bCs/>
          <w:spacing w:val="4"/>
          <w:w w:val="140"/>
          <w:kern w:val="0"/>
          <w:sz w:val="16"/>
          <w:szCs w:val="22"/>
          <w:lang w:val="es-ES"/>
        </w:rPr>
        <w:t>RIBUNAL</w:t>
      </w:r>
      <w:r w:rsidRPr="002C4DCA">
        <w:rPr>
          <w:rFonts w:ascii="Georgia" w:hAnsi="Georgia" w:cs="Arial"/>
          <w:b/>
          <w:bCs/>
          <w:spacing w:val="4"/>
          <w:w w:val="140"/>
          <w:kern w:val="0"/>
          <w:sz w:val="18"/>
          <w:szCs w:val="22"/>
          <w:lang w:val="es-ES"/>
        </w:rPr>
        <w:t xml:space="preserve"> S</w:t>
      </w:r>
      <w:r w:rsidRPr="002C4DCA">
        <w:rPr>
          <w:rFonts w:ascii="Georgia" w:hAnsi="Georgia" w:cs="Arial"/>
          <w:b/>
          <w:bCs/>
          <w:spacing w:val="4"/>
          <w:w w:val="140"/>
          <w:kern w:val="0"/>
          <w:sz w:val="16"/>
          <w:szCs w:val="22"/>
          <w:lang w:val="es-ES"/>
        </w:rPr>
        <w:t xml:space="preserve">UPERIOR DEL </w:t>
      </w:r>
      <w:r w:rsidRPr="002C4DCA">
        <w:rPr>
          <w:rFonts w:ascii="Georgia" w:hAnsi="Georgia" w:cs="Arial"/>
          <w:b/>
          <w:bCs/>
          <w:spacing w:val="4"/>
          <w:w w:val="140"/>
          <w:kern w:val="0"/>
          <w:sz w:val="18"/>
          <w:szCs w:val="22"/>
          <w:lang w:val="es-ES"/>
        </w:rPr>
        <w:t>D</w:t>
      </w:r>
      <w:r w:rsidRPr="002C4DCA">
        <w:rPr>
          <w:rFonts w:ascii="Georgia" w:hAnsi="Georgia" w:cs="Arial"/>
          <w:b/>
          <w:bCs/>
          <w:spacing w:val="4"/>
          <w:w w:val="140"/>
          <w:kern w:val="0"/>
          <w:sz w:val="16"/>
          <w:szCs w:val="22"/>
          <w:lang w:val="es-ES"/>
        </w:rPr>
        <w:t>ISTRITO</w:t>
      </w:r>
      <w:r w:rsidRPr="002C4DCA">
        <w:rPr>
          <w:rFonts w:ascii="Georgia" w:hAnsi="Georgia" w:cs="Arial"/>
          <w:b/>
          <w:bCs/>
          <w:spacing w:val="4"/>
          <w:w w:val="140"/>
          <w:kern w:val="0"/>
          <w:sz w:val="18"/>
          <w:szCs w:val="22"/>
          <w:lang w:val="es-ES"/>
        </w:rPr>
        <w:t xml:space="preserve"> J</w:t>
      </w:r>
      <w:r w:rsidRPr="002C4DCA">
        <w:rPr>
          <w:rFonts w:ascii="Georgia" w:hAnsi="Georgia" w:cs="Arial"/>
          <w:b/>
          <w:bCs/>
          <w:spacing w:val="4"/>
          <w:w w:val="140"/>
          <w:kern w:val="0"/>
          <w:sz w:val="16"/>
          <w:szCs w:val="22"/>
          <w:lang w:val="es-ES"/>
        </w:rPr>
        <w:t>UDICIAL</w:t>
      </w:r>
    </w:p>
    <w:p w14:paraId="08AD9CA6" w14:textId="77777777" w:rsidR="002C4DCA" w:rsidRPr="002C4DCA" w:rsidRDefault="002C4DCA" w:rsidP="002C4DCA">
      <w:pPr>
        <w:widowControl/>
        <w:overflowPunct/>
        <w:autoSpaceDE/>
        <w:autoSpaceDN/>
        <w:adjustRightInd/>
        <w:spacing w:line="360" w:lineRule="auto"/>
        <w:jc w:val="center"/>
        <w:rPr>
          <w:rFonts w:ascii="Georgia" w:hAnsi="Georgia" w:cs="Arial"/>
          <w:b/>
          <w:spacing w:val="4"/>
          <w:w w:val="140"/>
          <w:kern w:val="0"/>
          <w:sz w:val="16"/>
          <w:szCs w:val="18"/>
          <w:lang w:val="es-ES"/>
        </w:rPr>
      </w:pPr>
      <w:r w:rsidRPr="002C4DCA">
        <w:rPr>
          <w:rFonts w:ascii="Georgia" w:hAnsi="Georgia" w:cs="Arial"/>
          <w:b/>
          <w:spacing w:val="4"/>
          <w:w w:val="140"/>
          <w:kern w:val="0"/>
          <w:sz w:val="18"/>
          <w:szCs w:val="18"/>
          <w:lang w:val="es-ES"/>
        </w:rPr>
        <w:t>S</w:t>
      </w:r>
      <w:r w:rsidRPr="002C4DCA">
        <w:rPr>
          <w:rFonts w:ascii="Georgia" w:hAnsi="Georgia" w:cs="Arial"/>
          <w:b/>
          <w:spacing w:val="4"/>
          <w:w w:val="140"/>
          <w:kern w:val="0"/>
          <w:sz w:val="16"/>
          <w:szCs w:val="18"/>
          <w:lang w:val="es-ES"/>
        </w:rPr>
        <w:t>A</w:t>
      </w:r>
      <w:r w:rsidRPr="002C4DCA">
        <w:rPr>
          <w:rFonts w:ascii="Georgia" w:hAnsi="Georgia" w:cs="Arial"/>
          <w:b/>
          <w:spacing w:val="4"/>
          <w:w w:val="140"/>
          <w:kern w:val="0"/>
          <w:sz w:val="16"/>
          <w:szCs w:val="16"/>
          <w:lang w:val="es-ES"/>
        </w:rPr>
        <w:t>LA DE DECISIÓN</w:t>
      </w:r>
      <w:r w:rsidRPr="002C4DCA">
        <w:rPr>
          <w:rFonts w:ascii="Georgia" w:hAnsi="Georgia" w:cs="Arial"/>
          <w:b/>
          <w:spacing w:val="4"/>
          <w:w w:val="140"/>
          <w:kern w:val="0"/>
          <w:sz w:val="14"/>
          <w:szCs w:val="18"/>
          <w:lang w:val="es-ES"/>
        </w:rPr>
        <w:t xml:space="preserve"> </w:t>
      </w:r>
      <w:r w:rsidRPr="002C4DCA">
        <w:rPr>
          <w:rFonts w:ascii="Georgia" w:hAnsi="Georgia" w:cs="Arial"/>
          <w:b/>
          <w:spacing w:val="4"/>
          <w:w w:val="140"/>
          <w:kern w:val="0"/>
          <w:sz w:val="18"/>
          <w:szCs w:val="18"/>
          <w:lang w:val="es-ES"/>
        </w:rPr>
        <w:t>C</w:t>
      </w:r>
      <w:r w:rsidRPr="002C4DCA">
        <w:rPr>
          <w:rFonts w:ascii="Georgia" w:hAnsi="Georgia" w:cs="Arial"/>
          <w:b/>
          <w:spacing w:val="4"/>
          <w:w w:val="140"/>
          <w:kern w:val="0"/>
          <w:sz w:val="16"/>
          <w:szCs w:val="18"/>
          <w:lang w:val="es-ES"/>
        </w:rPr>
        <w:t xml:space="preserve">IVIL – </w:t>
      </w:r>
      <w:r w:rsidRPr="002C4DCA">
        <w:rPr>
          <w:rFonts w:ascii="Georgia" w:hAnsi="Georgia" w:cs="Arial"/>
          <w:b/>
          <w:spacing w:val="4"/>
          <w:w w:val="140"/>
          <w:kern w:val="0"/>
          <w:sz w:val="18"/>
          <w:szCs w:val="18"/>
          <w:lang w:val="es-ES"/>
        </w:rPr>
        <w:t>F</w:t>
      </w:r>
      <w:r w:rsidRPr="002C4DCA">
        <w:rPr>
          <w:rFonts w:ascii="Georgia" w:hAnsi="Georgia" w:cs="Arial"/>
          <w:b/>
          <w:spacing w:val="4"/>
          <w:w w:val="140"/>
          <w:kern w:val="0"/>
          <w:sz w:val="16"/>
          <w:szCs w:val="18"/>
          <w:lang w:val="es-ES"/>
        </w:rPr>
        <w:t xml:space="preserve">AMILIA – </w:t>
      </w:r>
      <w:r w:rsidRPr="002C4DCA">
        <w:rPr>
          <w:rFonts w:ascii="Georgia" w:hAnsi="Georgia" w:cs="Arial"/>
          <w:b/>
          <w:spacing w:val="4"/>
          <w:w w:val="140"/>
          <w:kern w:val="0"/>
          <w:sz w:val="18"/>
          <w:szCs w:val="18"/>
          <w:lang w:val="es-ES"/>
        </w:rPr>
        <w:t>D</w:t>
      </w:r>
      <w:r w:rsidRPr="002C4DCA">
        <w:rPr>
          <w:rFonts w:ascii="Georgia" w:hAnsi="Georgia" w:cs="Arial"/>
          <w:b/>
          <w:spacing w:val="4"/>
          <w:w w:val="140"/>
          <w:kern w:val="0"/>
          <w:sz w:val="16"/>
          <w:szCs w:val="18"/>
          <w:lang w:val="es-ES"/>
        </w:rPr>
        <w:t>ISTRITO</w:t>
      </w:r>
      <w:r w:rsidRPr="002C4DCA">
        <w:rPr>
          <w:rFonts w:ascii="Georgia" w:hAnsi="Georgia" w:cs="Arial"/>
          <w:b/>
          <w:spacing w:val="4"/>
          <w:w w:val="140"/>
          <w:kern w:val="0"/>
          <w:sz w:val="18"/>
          <w:szCs w:val="18"/>
          <w:lang w:val="es-ES"/>
        </w:rPr>
        <w:t xml:space="preserve"> </w:t>
      </w:r>
      <w:r w:rsidRPr="002C4DCA">
        <w:rPr>
          <w:rFonts w:ascii="Georgia" w:hAnsi="Georgia" w:cs="Arial"/>
          <w:b/>
          <w:spacing w:val="4"/>
          <w:w w:val="140"/>
          <w:kern w:val="0"/>
          <w:sz w:val="16"/>
          <w:szCs w:val="18"/>
          <w:lang w:val="es-ES"/>
        </w:rPr>
        <w:t>DE</w:t>
      </w:r>
      <w:r w:rsidRPr="002C4DCA">
        <w:rPr>
          <w:rFonts w:ascii="Georgia" w:hAnsi="Georgia" w:cs="Arial"/>
          <w:b/>
          <w:spacing w:val="4"/>
          <w:w w:val="140"/>
          <w:kern w:val="0"/>
          <w:sz w:val="18"/>
          <w:szCs w:val="18"/>
          <w:lang w:val="es-ES"/>
        </w:rPr>
        <w:t xml:space="preserve"> P</w:t>
      </w:r>
      <w:r w:rsidRPr="002C4DCA">
        <w:rPr>
          <w:rFonts w:ascii="Georgia" w:hAnsi="Georgia" w:cs="Arial"/>
          <w:b/>
          <w:spacing w:val="4"/>
          <w:w w:val="140"/>
          <w:kern w:val="0"/>
          <w:sz w:val="16"/>
          <w:szCs w:val="18"/>
          <w:lang w:val="es-ES"/>
        </w:rPr>
        <w:t>EREIRA</w:t>
      </w:r>
    </w:p>
    <w:p w14:paraId="075F40E8" w14:textId="77777777" w:rsidR="002C4DCA" w:rsidRPr="002C4DCA" w:rsidRDefault="002C4DCA" w:rsidP="002C4DCA">
      <w:pPr>
        <w:widowControl/>
        <w:overflowPunct/>
        <w:autoSpaceDE/>
        <w:autoSpaceDN/>
        <w:adjustRightInd/>
        <w:spacing w:line="360" w:lineRule="auto"/>
        <w:jc w:val="center"/>
        <w:rPr>
          <w:rFonts w:ascii="Georgia" w:hAnsi="Georgia" w:cs="Arial"/>
          <w:b/>
          <w:spacing w:val="4"/>
          <w:w w:val="140"/>
          <w:kern w:val="0"/>
          <w:sz w:val="16"/>
          <w:szCs w:val="18"/>
          <w:lang w:val="es-ES"/>
        </w:rPr>
      </w:pPr>
      <w:r w:rsidRPr="002C4DCA">
        <w:rPr>
          <w:rFonts w:ascii="Georgia" w:hAnsi="Georgia" w:cs="Arial"/>
          <w:b/>
          <w:spacing w:val="4"/>
          <w:w w:val="140"/>
          <w:kern w:val="0"/>
          <w:sz w:val="18"/>
          <w:szCs w:val="18"/>
          <w:lang w:val="es-ES"/>
        </w:rPr>
        <w:t>D</w:t>
      </w:r>
      <w:r w:rsidRPr="002C4DCA">
        <w:rPr>
          <w:rFonts w:ascii="Georgia" w:hAnsi="Georgia" w:cs="Arial"/>
          <w:b/>
          <w:spacing w:val="4"/>
          <w:w w:val="140"/>
          <w:kern w:val="0"/>
          <w:sz w:val="16"/>
          <w:szCs w:val="18"/>
          <w:lang w:val="es-ES"/>
        </w:rPr>
        <w:t xml:space="preserve">EPARTAMENTO </w:t>
      </w:r>
      <w:r w:rsidRPr="002C4DCA">
        <w:rPr>
          <w:rFonts w:ascii="Georgia" w:hAnsi="Georgia" w:cs="Arial"/>
          <w:b/>
          <w:spacing w:val="4"/>
          <w:w w:val="140"/>
          <w:kern w:val="0"/>
          <w:sz w:val="18"/>
          <w:szCs w:val="18"/>
          <w:lang w:val="es-ES"/>
        </w:rPr>
        <w:t>D</w:t>
      </w:r>
      <w:r w:rsidRPr="002C4DCA">
        <w:rPr>
          <w:rFonts w:ascii="Georgia" w:hAnsi="Georgia" w:cs="Arial"/>
          <w:b/>
          <w:spacing w:val="4"/>
          <w:w w:val="140"/>
          <w:kern w:val="0"/>
          <w:sz w:val="16"/>
          <w:szCs w:val="18"/>
          <w:lang w:val="es-ES"/>
        </w:rPr>
        <w:t xml:space="preserve">EL </w:t>
      </w:r>
      <w:r w:rsidRPr="002C4DCA">
        <w:rPr>
          <w:rFonts w:ascii="Georgia" w:hAnsi="Georgia" w:cs="Arial"/>
          <w:b/>
          <w:spacing w:val="4"/>
          <w:w w:val="140"/>
          <w:kern w:val="0"/>
          <w:sz w:val="18"/>
          <w:szCs w:val="18"/>
          <w:lang w:val="es-ES"/>
        </w:rPr>
        <w:t>R</w:t>
      </w:r>
      <w:r w:rsidRPr="002C4DCA">
        <w:rPr>
          <w:rFonts w:ascii="Georgia" w:hAnsi="Georgia" w:cs="Arial"/>
          <w:b/>
          <w:spacing w:val="4"/>
          <w:w w:val="140"/>
          <w:kern w:val="0"/>
          <w:sz w:val="16"/>
          <w:szCs w:val="18"/>
          <w:lang w:val="es-ES"/>
        </w:rPr>
        <w:t>ISARALDA</w:t>
      </w:r>
    </w:p>
    <w:p w14:paraId="033286A8" w14:textId="77777777" w:rsidR="00E45CEA" w:rsidRPr="0054446A" w:rsidRDefault="00E45CEA" w:rsidP="00E45CEA">
      <w:pPr>
        <w:pBdr>
          <w:bottom w:val="double" w:sz="6" w:space="1" w:color="auto"/>
        </w:pBdr>
        <w:spacing w:line="360" w:lineRule="auto"/>
        <w:jc w:val="center"/>
        <w:rPr>
          <w:rFonts w:ascii="Georgia" w:hAnsi="Georgia"/>
          <w:spacing w:val="4"/>
          <w:w w:val="150"/>
          <w:sz w:val="22"/>
          <w:lang w:val="es-ES"/>
        </w:rPr>
      </w:pPr>
    </w:p>
    <w:p w14:paraId="44647D59" w14:textId="77777777" w:rsidR="00E45CEA" w:rsidRPr="0054446A" w:rsidRDefault="00E45CEA" w:rsidP="00E45CEA">
      <w:pPr>
        <w:spacing w:line="360" w:lineRule="auto"/>
        <w:jc w:val="center"/>
        <w:rPr>
          <w:rFonts w:ascii="Georgia" w:hAnsi="Georgia"/>
          <w:spacing w:val="4"/>
          <w:w w:val="150"/>
          <w:lang w:val="es-ES"/>
        </w:rPr>
      </w:pPr>
    </w:p>
    <w:p w14:paraId="5E29A084" w14:textId="553445C1" w:rsidR="004D6051" w:rsidRPr="0054446A" w:rsidRDefault="004D6051" w:rsidP="002C4DCA">
      <w:pPr>
        <w:spacing w:line="276" w:lineRule="auto"/>
        <w:jc w:val="center"/>
        <w:rPr>
          <w:rFonts w:ascii="Georgia" w:hAnsi="Georgia" w:cs="Arial"/>
          <w:spacing w:val="4"/>
          <w:sz w:val="24"/>
          <w:szCs w:val="24"/>
          <w:lang w:val="es-ES"/>
        </w:rPr>
      </w:pPr>
      <w:r w:rsidRPr="0054446A">
        <w:rPr>
          <w:rFonts w:ascii="Georgia" w:hAnsi="Georgia" w:cs="Arial"/>
          <w:smallCaps/>
          <w:spacing w:val="4"/>
          <w:sz w:val="24"/>
          <w:szCs w:val="24"/>
          <w:lang w:val="es-ES"/>
        </w:rPr>
        <w:t xml:space="preserve">Pereira, R., </w:t>
      </w:r>
      <w:r w:rsidR="00A630BE" w:rsidRPr="0054446A">
        <w:rPr>
          <w:rFonts w:ascii="Georgia" w:hAnsi="Georgia" w:cs="Arial"/>
          <w:smallCaps/>
          <w:spacing w:val="4"/>
          <w:sz w:val="24"/>
          <w:szCs w:val="24"/>
          <w:lang w:val="es-ES"/>
        </w:rPr>
        <w:t xml:space="preserve">seis </w:t>
      </w:r>
      <w:r w:rsidRPr="0054446A">
        <w:rPr>
          <w:rFonts w:ascii="Georgia" w:hAnsi="Georgia" w:cs="Arial"/>
          <w:smallCaps/>
          <w:spacing w:val="4"/>
          <w:sz w:val="24"/>
          <w:szCs w:val="24"/>
          <w:lang w:val="es-ES"/>
        </w:rPr>
        <w:t>(</w:t>
      </w:r>
      <w:r w:rsidR="00A630BE" w:rsidRPr="0054446A">
        <w:rPr>
          <w:rFonts w:ascii="Georgia" w:hAnsi="Georgia" w:cs="Arial"/>
          <w:smallCaps/>
          <w:spacing w:val="4"/>
          <w:sz w:val="24"/>
          <w:szCs w:val="24"/>
          <w:lang w:val="es-ES"/>
        </w:rPr>
        <w:t>6</w:t>
      </w:r>
      <w:r w:rsidRPr="0054446A">
        <w:rPr>
          <w:rFonts w:ascii="Georgia" w:hAnsi="Georgia" w:cs="Arial"/>
          <w:smallCaps/>
          <w:spacing w:val="4"/>
          <w:sz w:val="24"/>
          <w:szCs w:val="24"/>
          <w:lang w:val="es-ES"/>
        </w:rPr>
        <w:t xml:space="preserve">) de </w:t>
      </w:r>
      <w:r w:rsidR="00A630BE" w:rsidRPr="0054446A">
        <w:rPr>
          <w:rFonts w:ascii="Georgia" w:hAnsi="Georgia" w:cs="Arial"/>
          <w:smallCaps/>
          <w:spacing w:val="4"/>
          <w:sz w:val="24"/>
          <w:szCs w:val="24"/>
          <w:lang w:val="es-ES"/>
        </w:rPr>
        <w:t>octubre</w:t>
      </w:r>
      <w:r w:rsidRPr="0054446A">
        <w:rPr>
          <w:rFonts w:ascii="Georgia" w:hAnsi="Georgia" w:cs="Arial"/>
          <w:smallCaps/>
          <w:spacing w:val="4"/>
          <w:sz w:val="24"/>
          <w:szCs w:val="24"/>
          <w:lang w:val="es-ES"/>
        </w:rPr>
        <w:t xml:space="preserve"> de dos mil veinte (2020)</w:t>
      </w:r>
      <w:r w:rsidRPr="0054446A">
        <w:rPr>
          <w:rFonts w:ascii="Georgia" w:hAnsi="Georgia" w:cs="Arial"/>
          <w:spacing w:val="4"/>
          <w:sz w:val="24"/>
          <w:szCs w:val="24"/>
          <w:lang w:val="es-ES"/>
        </w:rPr>
        <w:t>.</w:t>
      </w:r>
    </w:p>
    <w:p w14:paraId="7DFFC8FB" w14:textId="77777777" w:rsidR="004D6051" w:rsidRPr="0054446A" w:rsidRDefault="004D6051" w:rsidP="002C4DCA">
      <w:pPr>
        <w:spacing w:line="276" w:lineRule="auto"/>
        <w:jc w:val="center"/>
        <w:rPr>
          <w:rFonts w:ascii="Georgia" w:hAnsi="Georgia" w:cs="Arial"/>
          <w:bCs/>
          <w:spacing w:val="4"/>
          <w:sz w:val="24"/>
          <w:szCs w:val="24"/>
          <w:lang w:val="es-ES"/>
        </w:rPr>
      </w:pPr>
    </w:p>
    <w:p w14:paraId="58CE4E00" w14:textId="77777777" w:rsidR="004D6051" w:rsidRPr="0054446A" w:rsidRDefault="004D6051" w:rsidP="002C4DCA">
      <w:pPr>
        <w:pStyle w:val="Ttulo2"/>
        <w:numPr>
          <w:ilvl w:val="0"/>
          <w:numId w:val="32"/>
        </w:numPr>
        <w:spacing w:line="276" w:lineRule="auto"/>
        <w:jc w:val="left"/>
        <w:rPr>
          <w:rFonts w:ascii="Georgia" w:hAnsi="Georgia"/>
          <w:bCs w:val="0"/>
          <w:spacing w:val="4"/>
          <w:sz w:val="24"/>
          <w:lang w:val="es-ES"/>
        </w:rPr>
      </w:pPr>
      <w:r w:rsidRPr="0054446A">
        <w:rPr>
          <w:rFonts w:ascii="Georgia" w:hAnsi="Georgia"/>
          <w:bCs w:val="0"/>
          <w:smallCaps/>
          <w:spacing w:val="4"/>
          <w:sz w:val="24"/>
          <w:lang w:val="es-ES"/>
        </w:rPr>
        <w:lastRenderedPageBreak/>
        <w:t>El asunto por decidir</w:t>
      </w:r>
    </w:p>
    <w:p w14:paraId="7D9349E9" w14:textId="77777777" w:rsidR="004D6051" w:rsidRPr="0054446A" w:rsidRDefault="004D6051" w:rsidP="002C4DCA">
      <w:pPr>
        <w:spacing w:line="276" w:lineRule="auto"/>
        <w:jc w:val="both"/>
        <w:rPr>
          <w:rFonts w:ascii="Georgia" w:hAnsi="Georgia" w:cs="Arial"/>
          <w:spacing w:val="4"/>
          <w:sz w:val="24"/>
          <w:szCs w:val="24"/>
          <w:lang w:val="es-ES"/>
        </w:rPr>
      </w:pPr>
    </w:p>
    <w:p w14:paraId="16876FC6" w14:textId="77777777" w:rsidR="004D6051" w:rsidRPr="0054446A" w:rsidRDefault="00C060A9"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El </w:t>
      </w:r>
      <w:r w:rsidR="004D6051" w:rsidRPr="0054446A">
        <w:rPr>
          <w:rFonts w:ascii="Georgia" w:hAnsi="Georgia" w:cs="Arial"/>
          <w:spacing w:val="4"/>
          <w:sz w:val="24"/>
          <w:szCs w:val="24"/>
          <w:lang w:val="es-ES"/>
        </w:rPr>
        <w:t xml:space="preserve">recurso de alzada propuesto por la parte actora, contra la sentencia emitida el día </w:t>
      </w:r>
      <w:r w:rsidR="004D6051" w:rsidRPr="0054446A">
        <w:rPr>
          <w:rFonts w:ascii="Georgia" w:hAnsi="Georgia" w:cs="Arial"/>
          <w:b/>
          <w:spacing w:val="4"/>
          <w:sz w:val="24"/>
          <w:szCs w:val="24"/>
          <w:lang w:val="es-ES"/>
        </w:rPr>
        <w:t>02</w:t>
      </w:r>
      <w:r w:rsidR="004D6051" w:rsidRPr="0054446A">
        <w:rPr>
          <w:rFonts w:ascii="Georgia" w:hAnsi="Georgia" w:cs="Arial"/>
          <w:b/>
          <w:bCs/>
          <w:spacing w:val="4"/>
          <w:sz w:val="24"/>
          <w:szCs w:val="24"/>
          <w:lang w:val="es-ES"/>
        </w:rPr>
        <w:t>-08-2019</w:t>
      </w:r>
      <w:r w:rsidR="004D6051" w:rsidRPr="0054446A">
        <w:rPr>
          <w:rFonts w:ascii="Georgia" w:hAnsi="Georgia" w:cs="Arial"/>
          <w:spacing w:val="4"/>
          <w:sz w:val="24"/>
          <w:szCs w:val="24"/>
          <w:lang w:val="es-ES"/>
        </w:rPr>
        <w:t>, mediante la cual se puso término a la primera instancia en el proceso aludido, a voces de las explicaciones siguientes.</w:t>
      </w:r>
    </w:p>
    <w:p w14:paraId="64D7C9C8" w14:textId="77777777" w:rsidR="00F808EF" w:rsidRPr="0054446A" w:rsidRDefault="00F808EF" w:rsidP="002C4DCA">
      <w:pPr>
        <w:spacing w:line="276" w:lineRule="auto"/>
        <w:jc w:val="both"/>
        <w:rPr>
          <w:rFonts w:ascii="Georgia" w:hAnsi="Georgia" w:cs="Arial"/>
          <w:spacing w:val="4"/>
          <w:sz w:val="24"/>
          <w:szCs w:val="24"/>
          <w:lang w:val="es-ES"/>
        </w:rPr>
      </w:pPr>
    </w:p>
    <w:p w14:paraId="4564E91A" w14:textId="77777777" w:rsidR="00654D1A" w:rsidRPr="0054446A" w:rsidRDefault="00654D1A" w:rsidP="002C4DCA">
      <w:pPr>
        <w:pStyle w:val="Ttulo2"/>
        <w:numPr>
          <w:ilvl w:val="0"/>
          <w:numId w:val="32"/>
        </w:numPr>
        <w:spacing w:line="276" w:lineRule="auto"/>
        <w:jc w:val="left"/>
        <w:rPr>
          <w:rFonts w:ascii="Georgia" w:hAnsi="Georgia"/>
          <w:spacing w:val="4"/>
          <w:sz w:val="24"/>
          <w:lang w:val="es-ES"/>
        </w:rPr>
      </w:pPr>
      <w:r w:rsidRPr="0054446A">
        <w:rPr>
          <w:rFonts w:ascii="Georgia" w:hAnsi="Georgia"/>
          <w:smallCaps/>
          <w:spacing w:val="4"/>
          <w:sz w:val="24"/>
          <w:lang w:val="es-ES"/>
        </w:rPr>
        <w:t>La síntesis de la demanda</w:t>
      </w:r>
    </w:p>
    <w:p w14:paraId="4B4F766B" w14:textId="77777777" w:rsidR="00654D1A" w:rsidRPr="0054446A" w:rsidRDefault="00654D1A" w:rsidP="002C4DCA">
      <w:pPr>
        <w:spacing w:line="276" w:lineRule="auto"/>
        <w:jc w:val="both"/>
        <w:rPr>
          <w:rFonts w:ascii="Georgia" w:hAnsi="Georgia" w:cs="Arial"/>
          <w:spacing w:val="4"/>
          <w:sz w:val="24"/>
          <w:szCs w:val="24"/>
          <w:lang w:val="es-ES"/>
        </w:rPr>
      </w:pPr>
    </w:p>
    <w:p w14:paraId="427EB6E5" w14:textId="79B3A01B" w:rsidR="006C47D4" w:rsidRPr="0054446A" w:rsidRDefault="00654D1A" w:rsidP="002C4DCA">
      <w:pPr>
        <w:pStyle w:val="Prrafodelista"/>
        <w:widowControl/>
        <w:numPr>
          <w:ilvl w:val="1"/>
          <w:numId w:val="32"/>
        </w:numPr>
        <w:autoSpaceDE/>
        <w:autoSpaceDN/>
        <w:spacing w:line="276" w:lineRule="auto"/>
        <w:contextualSpacing/>
        <w:jc w:val="both"/>
        <w:textAlignment w:val="baseline"/>
        <w:rPr>
          <w:rFonts w:ascii="Georgia" w:hAnsi="Georgia" w:cs="Arial"/>
          <w:spacing w:val="4"/>
          <w:sz w:val="24"/>
          <w:szCs w:val="24"/>
          <w:lang w:val="es-ES"/>
        </w:rPr>
      </w:pPr>
      <w:r w:rsidRPr="0054446A">
        <w:rPr>
          <w:rFonts w:ascii="Georgia" w:hAnsi="Georgia" w:cs="Arial"/>
          <w:smallCaps/>
          <w:spacing w:val="4"/>
          <w:sz w:val="24"/>
          <w:szCs w:val="24"/>
          <w:lang w:val="es-ES"/>
        </w:rPr>
        <w:t>Los hechos relevantes.</w:t>
      </w:r>
      <w:r w:rsidRPr="0054446A">
        <w:rPr>
          <w:rFonts w:ascii="Georgia" w:hAnsi="Georgia" w:cs="Arial"/>
          <w:spacing w:val="4"/>
          <w:sz w:val="24"/>
          <w:szCs w:val="24"/>
          <w:lang w:val="es-ES"/>
        </w:rPr>
        <w:t xml:space="preserve"> </w:t>
      </w:r>
      <w:r w:rsidR="003D35BC" w:rsidRPr="0054446A">
        <w:rPr>
          <w:rFonts w:ascii="Georgia" w:hAnsi="Georgia" w:cs="Arial"/>
          <w:spacing w:val="4"/>
          <w:sz w:val="24"/>
          <w:szCs w:val="24"/>
          <w:lang w:val="es-ES"/>
        </w:rPr>
        <w:t>La demandada</w:t>
      </w:r>
      <w:r w:rsidR="00082967" w:rsidRPr="0054446A">
        <w:rPr>
          <w:rFonts w:ascii="Georgia" w:hAnsi="Georgia" w:cs="Arial"/>
          <w:spacing w:val="4"/>
          <w:sz w:val="24"/>
          <w:szCs w:val="24"/>
          <w:lang w:val="es-ES"/>
        </w:rPr>
        <w:t xml:space="preserve"> ingresó a la clínica </w:t>
      </w:r>
      <w:proofErr w:type="spellStart"/>
      <w:r w:rsidR="00082967" w:rsidRPr="0054446A">
        <w:rPr>
          <w:rFonts w:ascii="Georgia" w:hAnsi="Georgia" w:cs="Arial"/>
          <w:spacing w:val="4"/>
          <w:sz w:val="24"/>
          <w:szCs w:val="24"/>
          <w:lang w:val="es-ES"/>
        </w:rPr>
        <w:t>Comfamiliar</w:t>
      </w:r>
      <w:proofErr w:type="spellEnd"/>
      <w:r w:rsidR="00082967" w:rsidRPr="0054446A">
        <w:rPr>
          <w:rFonts w:ascii="Georgia" w:hAnsi="Georgia" w:cs="Arial"/>
          <w:spacing w:val="4"/>
          <w:sz w:val="24"/>
          <w:szCs w:val="24"/>
          <w:lang w:val="es-ES"/>
        </w:rPr>
        <w:t xml:space="preserve"> el 21-12-2007, por complicaciones posoperatorias de una liposucción</w:t>
      </w:r>
      <w:r w:rsidR="005C2FA2" w:rsidRPr="0054446A">
        <w:rPr>
          <w:rFonts w:ascii="Georgia" w:hAnsi="Georgia" w:cs="Arial"/>
          <w:spacing w:val="4"/>
          <w:sz w:val="24"/>
          <w:szCs w:val="24"/>
          <w:lang w:val="es-ES"/>
        </w:rPr>
        <w:t>,</w:t>
      </w:r>
      <w:r w:rsidR="00082967" w:rsidRPr="0054446A">
        <w:rPr>
          <w:rFonts w:ascii="Georgia" w:hAnsi="Georgia" w:cs="Arial"/>
          <w:spacing w:val="4"/>
          <w:sz w:val="24"/>
          <w:szCs w:val="24"/>
          <w:lang w:val="es-ES"/>
        </w:rPr>
        <w:t xml:space="preserve"> </w:t>
      </w:r>
      <w:r w:rsidR="005C2FA2" w:rsidRPr="0054446A">
        <w:rPr>
          <w:rFonts w:ascii="Georgia" w:hAnsi="Georgia" w:cs="Arial"/>
          <w:spacing w:val="4"/>
          <w:sz w:val="24"/>
          <w:szCs w:val="24"/>
          <w:lang w:val="es-ES"/>
        </w:rPr>
        <w:t xml:space="preserve">permaneció </w:t>
      </w:r>
      <w:r w:rsidR="00082967" w:rsidRPr="0054446A">
        <w:rPr>
          <w:rFonts w:ascii="Georgia" w:hAnsi="Georgia" w:cs="Arial"/>
          <w:spacing w:val="4"/>
          <w:sz w:val="24"/>
          <w:szCs w:val="24"/>
          <w:lang w:val="es-ES"/>
        </w:rPr>
        <w:t>en cuidados intensivos para e</w:t>
      </w:r>
      <w:r w:rsidR="005C2FA2" w:rsidRPr="0054446A">
        <w:rPr>
          <w:rFonts w:ascii="Georgia" w:hAnsi="Georgia" w:cs="Arial"/>
          <w:spacing w:val="4"/>
          <w:sz w:val="24"/>
          <w:szCs w:val="24"/>
          <w:lang w:val="es-ES"/>
        </w:rPr>
        <w:t>l</w:t>
      </w:r>
      <w:r w:rsidR="00082967" w:rsidRPr="0054446A">
        <w:rPr>
          <w:rFonts w:ascii="Georgia" w:hAnsi="Georgia" w:cs="Arial"/>
          <w:spacing w:val="4"/>
          <w:sz w:val="24"/>
          <w:szCs w:val="24"/>
          <w:lang w:val="es-ES"/>
        </w:rPr>
        <w:t xml:space="preserve"> tratamiento hasta el día 07-03-2008</w:t>
      </w:r>
      <w:r w:rsidR="00113E6F" w:rsidRPr="0054446A">
        <w:rPr>
          <w:rFonts w:ascii="Georgia" w:hAnsi="Georgia" w:cs="Arial"/>
          <w:spacing w:val="4"/>
          <w:sz w:val="24"/>
          <w:szCs w:val="24"/>
          <w:lang w:val="es-ES"/>
        </w:rPr>
        <w:t xml:space="preserve"> (78 días)</w:t>
      </w:r>
      <w:r w:rsidR="00082967" w:rsidRPr="0054446A">
        <w:rPr>
          <w:rFonts w:ascii="Georgia" w:hAnsi="Georgia" w:cs="Arial"/>
          <w:spacing w:val="4"/>
          <w:sz w:val="24"/>
          <w:szCs w:val="24"/>
          <w:lang w:val="es-ES"/>
        </w:rPr>
        <w:t xml:space="preserve">, </w:t>
      </w:r>
      <w:r w:rsidR="00E666B8" w:rsidRPr="0054446A">
        <w:rPr>
          <w:rFonts w:ascii="Georgia" w:hAnsi="Georgia" w:cs="Arial"/>
          <w:spacing w:val="4"/>
          <w:sz w:val="24"/>
          <w:szCs w:val="24"/>
          <w:lang w:val="es-ES"/>
        </w:rPr>
        <w:t xml:space="preserve">según </w:t>
      </w:r>
      <w:r w:rsidR="00082967" w:rsidRPr="0054446A">
        <w:rPr>
          <w:rFonts w:ascii="Georgia" w:hAnsi="Georgia" w:cs="Arial"/>
          <w:spacing w:val="4"/>
          <w:sz w:val="24"/>
          <w:szCs w:val="24"/>
          <w:lang w:val="es-ES"/>
        </w:rPr>
        <w:t xml:space="preserve">una acción de tutela. La señora </w:t>
      </w:r>
      <w:proofErr w:type="spellStart"/>
      <w:r w:rsidR="00082967" w:rsidRPr="0054446A">
        <w:rPr>
          <w:rFonts w:ascii="Georgia" w:hAnsi="Georgia" w:cs="Arial"/>
          <w:spacing w:val="4"/>
          <w:sz w:val="24"/>
          <w:szCs w:val="24"/>
          <w:lang w:val="es-ES"/>
        </w:rPr>
        <w:t>Quiceno</w:t>
      </w:r>
      <w:proofErr w:type="spellEnd"/>
      <w:r w:rsidR="00082967" w:rsidRPr="0054446A">
        <w:rPr>
          <w:rFonts w:ascii="Georgia" w:hAnsi="Georgia" w:cs="Arial"/>
          <w:spacing w:val="4"/>
          <w:sz w:val="24"/>
          <w:szCs w:val="24"/>
          <w:lang w:val="es-ES"/>
        </w:rPr>
        <w:t xml:space="preserve"> S</w:t>
      </w:r>
      <w:r w:rsidR="00113E6F" w:rsidRPr="0054446A">
        <w:rPr>
          <w:rFonts w:ascii="Georgia" w:hAnsi="Georgia" w:cs="Arial"/>
          <w:spacing w:val="4"/>
          <w:sz w:val="24"/>
          <w:szCs w:val="24"/>
          <w:lang w:val="es-ES"/>
        </w:rPr>
        <w:t>.</w:t>
      </w:r>
      <w:r w:rsidR="00082967" w:rsidRPr="0054446A">
        <w:rPr>
          <w:rFonts w:ascii="Georgia" w:hAnsi="Georgia" w:cs="Arial"/>
          <w:spacing w:val="4"/>
          <w:sz w:val="24"/>
          <w:szCs w:val="24"/>
          <w:lang w:val="es-ES"/>
        </w:rPr>
        <w:t xml:space="preserve"> </w:t>
      </w:r>
      <w:r w:rsidR="00113E6F" w:rsidRPr="0054446A">
        <w:rPr>
          <w:rFonts w:ascii="Georgia" w:hAnsi="Georgia" w:cs="Arial"/>
          <w:spacing w:val="4"/>
          <w:sz w:val="24"/>
          <w:szCs w:val="24"/>
          <w:lang w:val="es-ES"/>
        </w:rPr>
        <w:t xml:space="preserve">al ingreso depositó $26.500.000, </w:t>
      </w:r>
      <w:r w:rsidR="005C2FA2" w:rsidRPr="0054446A">
        <w:rPr>
          <w:rFonts w:ascii="Georgia" w:hAnsi="Georgia" w:cs="Arial"/>
          <w:spacing w:val="4"/>
          <w:sz w:val="24"/>
          <w:szCs w:val="24"/>
          <w:lang w:val="es-ES"/>
        </w:rPr>
        <w:t>pero</w:t>
      </w:r>
      <w:r w:rsidR="00113E6F" w:rsidRPr="0054446A">
        <w:rPr>
          <w:rFonts w:ascii="Georgia" w:hAnsi="Georgia" w:cs="Arial"/>
          <w:spacing w:val="4"/>
          <w:sz w:val="24"/>
          <w:szCs w:val="24"/>
          <w:lang w:val="es-ES"/>
        </w:rPr>
        <w:t xml:space="preserve"> </w:t>
      </w:r>
      <w:r w:rsidR="00082967" w:rsidRPr="0054446A">
        <w:rPr>
          <w:rFonts w:ascii="Georgia" w:hAnsi="Georgia" w:cs="Arial"/>
          <w:spacing w:val="4"/>
          <w:sz w:val="24"/>
          <w:szCs w:val="24"/>
          <w:lang w:val="es-ES"/>
        </w:rPr>
        <w:t>adeuda por los servicios prestados $96.149.341</w:t>
      </w:r>
      <w:r w:rsidR="004E6163" w:rsidRPr="0054446A">
        <w:rPr>
          <w:rFonts w:ascii="Georgia" w:hAnsi="Georgia" w:cs="Arial"/>
          <w:spacing w:val="4"/>
          <w:sz w:val="24"/>
          <w:szCs w:val="24"/>
          <w:lang w:val="es-ES"/>
        </w:rPr>
        <w:t xml:space="preserve"> </w:t>
      </w:r>
      <w:r w:rsidR="006B6EED" w:rsidRPr="0054446A">
        <w:rPr>
          <w:rFonts w:ascii="Georgia" w:hAnsi="Georgia" w:cs="Arial"/>
          <w:spacing w:val="4"/>
          <w:sz w:val="24"/>
          <w:szCs w:val="24"/>
          <w:lang w:val="es-ES"/>
        </w:rPr>
        <w:t>(</w:t>
      </w:r>
      <w:r w:rsidR="00BD372A" w:rsidRPr="0054446A">
        <w:rPr>
          <w:rFonts w:ascii="Georgia" w:hAnsi="Georgia" w:cs="Arial"/>
          <w:spacing w:val="4"/>
          <w:sz w:val="24"/>
          <w:szCs w:val="24"/>
          <w:lang w:val="es-ES"/>
        </w:rPr>
        <w:t>Carpeta 1ª instancia, cuaderno No.</w:t>
      </w:r>
      <w:r w:rsidR="002C4DCA" w:rsidRPr="0054446A">
        <w:rPr>
          <w:rFonts w:ascii="Georgia" w:hAnsi="Georgia" w:cs="Arial"/>
          <w:spacing w:val="4"/>
          <w:sz w:val="24"/>
          <w:szCs w:val="24"/>
          <w:lang w:val="es-ES"/>
        </w:rPr>
        <w:t xml:space="preserve"> </w:t>
      </w:r>
      <w:r w:rsidR="00BD372A" w:rsidRPr="0054446A">
        <w:rPr>
          <w:rFonts w:ascii="Georgia" w:hAnsi="Georgia" w:cs="Arial"/>
          <w:spacing w:val="4"/>
          <w:sz w:val="24"/>
          <w:szCs w:val="24"/>
          <w:lang w:val="es-ES"/>
        </w:rPr>
        <w:t>1, parte 2, folios 66-73</w:t>
      </w:r>
      <w:r w:rsidR="006B6EED" w:rsidRPr="0054446A">
        <w:rPr>
          <w:rFonts w:ascii="Georgia" w:hAnsi="Georgia" w:cs="Arial"/>
          <w:spacing w:val="4"/>
          <w:sz w:val="24"/>
          <w:szCs w:val="24"/>
          <w:lang w:val="es-ES"/>
        </w:rPr>
        <w:t>)</w:t>
      </w:r>
      <w:r w:rsidR="00C162BE" w:rsidRPr="0054446A">
        <w:rPr>
          <w:rFonts w:ascii="Georgia" w:hAnsi="Georgia" w:cs="Arial"/>
          <w:spacing w:val="4"/>
          <w:sz w:val="24"/>
          <w:szCs w:val="24"/>
          <w:lang w:val="es-ES"/>
        </w:rPr>
        <w:t>.</w:t>
      </w:r>
    </w:p>
    <w:p w14:paraId="123B48BC" w14:textId="77777777" w:rsidR="00C060A9" w:rsidRPr="0054446A" w:rsidRDefault="00C060A9" w:rsidP="002C4DCA">
      <w:pPr>
        <w:pStyle w:val="Prrafodelista"/>
        <w:widowControl/>
        <w:autoSpaceDE/>
        <w:autoSpaceDN/>
        <w:spacing w:line="276" w:lineRule="auto"/>
        <w:ind w:left="720"/>
        <w:contextualSpacing/>
        <w:jc w:val="both"/>
        <w:textAlignment w:val="baseline"/>
        <w:rPr>
          <w:rFonts w:ascii="Georgia" w:hAnsi="Georgia" w:cs="Arial"/>
          <w:spacing w:val="4"/>
          <w:sz w:val="24"/>
          <w:szCs w:val="24"/>
          <w:lang w:val="es-ES"/>
        </w:rPr>
      </w:pPr>
    </w:p>
    <w:p w14:paraId="07620A19" w14:textId="2CA3B97B" w:rsidR="00641FF9" w:rsidRPr="0054446A" w:rsidRDefault="00641FF9" w:rsidP="002C4DCA">
      <w:pPr>
        <w:pStyle w:val="Prrafodelista"/>
        <w:widowControl/>
        <w:numPr>
          <w:ilvl w:val="1"/>
          <w:numId w:val="32"/>
        </w:numPr>
        <w:tabs>
          <w:tab w:val="left" w:pos="142"/>
        </w:tabs>
        <w:autoSpaceDE/>
        <w:autoSpaceDN/>
        <w:spacing w:line="276" w:lineRule="auto"/>
        <w:contextualSpacing/>
        <w:jc w:val="both"/>
        <w:textAlignment w:val="baseline"/>
        <w:rPr>
          <w:rFonts w:ascii="Georgia" w:hAnsi="Georgia" w:cs="Arial"/>
          <w:spacing w:val="4"/>
          <w:sz w:val="24"/>
          <w:szCs w:val="24"/>
          <w:lang w:val="es-ES"/>
        </w:rPr>
      </w:pPr>
      <w:r w:rsidRPr="0054446A">
        <w:rPr>
          <w:rFonts w:ascii="Georgia" w:hAnsi="Georgia" w:cs="Arial"/>
          <w:smallCaps/>
          <w:spacing w:val="4"/>
          <w:sz w:val="24"/>
          <w:szCs w:val="24"/>
          <w:lang w:val="es-ES"/>
        </w:rPr>
        <w:t>Las pretensiones.</w:t>
      </w:r>
      <w:r w:rsidRPr="0054446A">
        <w:rPr>
          <w:rFonts w:ascii="Georgia" w:hAnsi="Georgia" w:cs="Arial"/>
          <w:spacing w:val="4"/>
          <w:sz w:val="24"/>
          <w:szCs w:val="24"/>
          <w:lang w:val="es-ES"/>
        </w:rPr>
        <w:t xml:space="preserve"> </w:t>
      </w:r>
      <w:r w:rsidR="00A847FF" w:rsidRPr="0054446A">
        <w:rPr>
          <w:rFonts w:ascii="Georgia" w:hAnsi="Georgia" w:cs="Arial"/>
          <w:b/>
          <w:bCs/>
          <w:spacing w:val="4"/>
          <w:sz w:val="24"/>
          <w:szCs w:val="24"/>
          <w:lang w:val="es-ES"/>
        </w:rPr>
        <w:t>(i)</w:t>
      </w:r>
      <w:r w:rsidR="00A847FF" w:rsidRPr="0054446A">
        <w:rPr>
          <w:rFonts w:ascii="Georgia" w:hAnsi="Georgia" w:cs="Arial"/>
          <w:spacing w:val="4"/>
          <w:sz w:val="24"/>
          <w:szCs w:val="24"/>
          <w:lang w:val="es-ES"/>
        </w:rPr>
        <w:t xml:space="preserve"> Declarar </w:t>
      </w:r>
      <w:r w:rsidR="00E666B8" w:rsidRPr="0054446A">
        <w:rPr>
          <w:rFonts w:ascii="Georgia" w:hAnsi="Georgia" w:cs="Arial"/>
          <w:spacing w:val="4"/>
          <w:sz w:val="24"/>
          <w:szCs w:val="24"/>
          <w:lang w:val="es-ES"/>
        </w:rPr>
        <w:t xml:space="preserve">la existencia de </w:t>
      </w:r>
      <w:r w:rsidR="00FD31B4" w:rsidRPr="0054446A">
        <w:rPr>
          <w:rFonts w:ascii="Georgia" w:hAnsi="Georgia" w:cs="Arial"/>
          <w:spacing w:val="4"/>
          <w:sz w:val="24"/>
          <w:szCs w:val="24"/>
          <w:lang w:val="es-ES"/>
        </w:rPr>
        <w:t>un contrato de prestación de servicios de salud y suministro de medicamentos</w:t>
      </w:r>
      <w:r w:rsidR="00A847FF" w:rsidRPr="0054446A">
        <w:rPr>
          <w:rFonts w:ascii="Georgia" w:hAnsi="Georgia" w:cs="Arial"/>
          <w:spacing w:val="4"/>
          <w:sz w:val="24"/>
          <w:szCs w:val="24"/>
          <w:lang w:val="es-ES"/>
        </w:rPr>
        <w:t xml:space="preserve">; </w:t>
      </w:r>
      <w:r w:rsidR="00A847FF" w:rsidRPr="0054446A">
        <w:rPr>
          <w:rFonts w:ascii="Georgia" w:hAnsi="Georgia" w:cs="Arial"/>
          <w:b/>
          <w:bCs/>
          <w:spacing w:val="4"/>
          <w:sz w:val="24"/>
          <w:szCs w:val="24"/>
          <w:lang w:val="es-ES"/>
        </w:rPr>
        <w:t>(ii)</w:t>
      </w:r>
      <w:r w:rsidR="00A847FF" w:rsidRPr="0054446A">
        <w:rPr>
          <w:rFonts w:ascii="Georgia" w:hAnsi="Georgia" w:cs="Arial"/>
          <w:spacing w:val="4"/>
          <w:sz w:val="24"/>
          <w:szCs w:val="24"/>
          <w:lang w:val="es-ES"/>
        </w:rPr>
        <w:t xml:space="preserve"> </w:t>
      </w:r>
      <w:r w:rsidR="00FD31B4" w:rsidRPr="0054446A">
        <w:rPr>
          <w:rFonts w:ascii="Georgia" w:hAnsi="Georgia" w:cs="Arial"/>
          <w:spacing w:val="4"/>
          <w:sz w:val="24"/>
          <w:szCs w:val="24"/>
          <w:lang w:val="es-ES"/>
        </w:rPr>
        <w:t xml:space="preserve">Declarar </w:t>
      </w:r>
      <w:r w:rsidR="00E666B8" w:rsidRPr="0054446A">
        <w:rPr>
          <w:rFonts w:ascii="Georgia" w:hAnsi="Georgia" w:cs="Arial"/>
          <w:spacing w:val="4"/>
          <w:sz w:val="24"/>
          <w:szCs w:val="24"/>
          <w:lang w:val="es-ES"/>
        </w:rPr>
        <w:t xml:space="preserve">el </w:t>
      </w:r>
      <w:r w:rsidR="00A37047" w:rsidRPr="0054446A">
        <w:rPr>
          <w:rFonts w:ascii="Georgia" w:hAnsi="Georgia" w:cs="Arial"/>
          <w:spacing w:val="4"/>
          <w:sz w:val="24"/>
          <w:szCs w:val="24"/>
          <w:lang w:val="es-ES"/>
        </w:rPr>
        <w:t>pago parcial de</w:t>
      </w:r>
      <w:r w:rsidR="00FD31B4" w:rsidRPr="0054446A">
        <w:rPr>
          <w:rFonts w:ascii="Georgia" w:hAnsi="Georgia" w:cs="Arial"/>
          <w:spacing w:val="4"/>
          <w:sz w:val="24"/>
          <w:szCs w:val="24"/>
          <w:lang w:val="es-ES"/>
        </w:rPr>
        <w:t xml:space="preserve">l </w:t>
      </w:r>
      <w:r w:rsidR="00A37047" w:rsidRPr="0054446A">
        <w:rPr>
          <w:rFonts w:ascii="Georgia" w:hAnsi="Georgia" w:cs="Arial"/>
          <w:spacing w:val="4"/>
          <w:sz w:val="24"/>
          <w:szCs w:val="24"/>
          <w:lang w:val="es-ES"/>
        </w:rPr>
        <w:t>referido</w:t>
      </w:r>
      <w:r w:rsidR="00FD31B4" w:rsidRPr="0054446A">
        <w:rPr>
          <w:rFonts w:ascii="Georgia" w:hAnsi="Georgia" w:cs="Arial"/>
          <w:spacing w:val="4"/>
          <w:sz w:val="24"/>
          <w:szCs w:val="24"/>
          <w:lang w:val="es-ES"/>
        </w:rPr>
        <w:t xml:space="preserve"> contrato</w:t>
      </w:r>
      <w:r w:rsidR="00A847FF" w:rsidRPr="0054446A">
        <w:rPr>
          <w:rFonts w:ascii="Georgia" w:hAnsi="Georgia" w:cs="Arial"/>
          <w:spacing w:val="4"/>
          <w:sz w:val="24"/>
          <w:szCs w:val="24"/>
          <w:lang w:val="es-ES"/>
        </w:rPr>
        <w:t xml:space="preserve">; </w:t>
      </w:r>
      <w:r w:rsidR="00FD31B4" w:rsidRPr="0054446A">
        <w:rPr>
          <w:rFonts w:ascii="Georgia" w:hAnsi="Georgia" w:cs="Arial"/>
          <w:b/>
          <w:bCs/>
          <w:spacing w:val="4"/>
          <w:sz w:val="24"/>
          <w:szCs w:val="24"/>
          <w:lang w:val="es-ES"/>
        </w:rPr>
        <w:t>(</w:t>
      </w:r>
      <w:r w:rsidR="00A847FF" w:rsidRPr="0054446A">
        <w:rPr>
          <w:rFonts w:ascii="Georgia" w:hAnsi="Georgia" w:cs="Arial"/>
          <w:b/>
          <w:bCs/>
          <w:spacing w:val="4"/>
          <w:sz w:val="24"/>
          <w:szCs w:val="24"/>
          <w:lang w:val="es-ES"/>
        </w:rPr>
        <w:t>iii)</w:t>
      </w:r>
      <w:r w:rsidR="00A847FF" w:rsidRPr="0054446A">
        <w:rPr>
          <w:rFonts w:ascii="Georgia" w:hAnsi="Georgia" w:cs="Arial"/>
          <w:spacing w:val="4"/>
          <w:sz w:val="24"/>
          <w:szCs w:val="24"/>
          <w:lang w:val="es-ES"/>
        </w:rPr>
        <w:t xml:space="preserve"> </w:t>
      </w:r>
      <w:r w:rsidR="00FD31B4" w:rsidRPr="0054446A">
        <w:rPr>
          <w:rFonts w:ascii="Georgia" w:hAnsi="Georgia" w:cs="Arial"/>
          <w:spacing w:val="4"/>
          <w:sz w:val="24"/>
          <w:szCs w:val="24"/>
          <w:lang w:val="es-ES"/>
        </w:rPr>
        <w:t xml:space="preserve">Condenar a pagar, a la demandada, </w:t>
      </w:r>
      <w:r w:rsidR="00F843E3" w:rsidRPr="0054446A">
        <w:rPr>
          <w:rFonts w:ascii="Georgia" w:hAnsi="Georgia" w:cs="Arial"/>
          <w:spacing w:val="4"/>
          <w:sz w:val="24"/>
          <w:szCs w:val="24"/>
          <w:lang w:val="es-ES"/>
        </w:rPr>
        <w:t xml:space="preserve">$96.149.341; </w:t>
      </w:r>
      <w:r w:rsidR="00F843E3" w:rsidRPr="0054446A">
        <w:rPr>
          <w:rFonts w:ascii="Georgia" w:hAnsi="Georgia" w:cs="Arial"/>
          <w:b/>
          <w:bCs/>
          <w:spacing w:val="4"/>
          <w:sz w:val="24"/>
          <w:szCs w:val="24"/>
          <w:lang w:val="es-ES"/>
        </w:rPr>
        <w:t>(iv)</w:t>
      </w:r>
      <w:r w:rsidR="00F843E3" w:rsidRPr="0054446A">
        <w:rPr>
          <w:rFonts w:ascii="Georgia" w:hAnsi="Georgia" w:cs="Arial"/>
          <w:spacing w:val="4"/>
          <w:sz w:val="24"/>
          <w:szCs w:val="24"/>
          <w:lang w:val="es-ES"/>
        </w:rPr>
        <w:t xml:space="preserve"> </w:t>
      </w:r>
      <w:r w:rsidR="00605369" w:rsidRPr="0054446A">
        <w:rPr>
          <w:rFonts w:ascii="Georgia" w:hAnsi="Georgia" w:cs="Arial"/>
          <w:spacing w:val="4"/>
          <w:sz w:val="24"/>
          <w:szCs w:val="24"/>
          <w:lang w:val="es-ES"/>
        </w:rPr>
        <w:t xml:space="preserve">Ordenar </w:t>
      </w:r>
      <w:r w:rsidR="00E666B8" w:rsidRPr="0054446A">
        <w:rPr>
          <w:rFonts w:ascii="Georgia" w:hAnsi="Georgia" w:cs="Arial"/>
          <w:spacing w:val="4"/>
          <w:sz w:val="24"/>
          <w:szCs w:val="24"/>
          <w:lang w:val="es-ES"/>
        </w:rPr>
        <w:t xml:space="preserve">se paguen </w:t>
      </w:r>
      <w:r w:rsidR="00605369" w:rsidRPr="0054446A">
        <w:rPr>
          <w:rFonts w:ascii="Georgia" w:hAnsi="Georgia" w:cs="Arial"/>
          <w:spacing w:val="4"/>
          <w:sz w:val="24"/>
          <w:szCs w:val="24"/>
          <w:lang w:val="es-ES"/>
        </w:rPr>
        <w:t>intereses legales</w:t>
      </w:r>
      <w:r w:rsidR="00E666B8" w:rsidRPr="0054446A">
        <w:rPr>
          <w:rFonts w:ascii="Georgia" w:hAnsi="Georgia" w:cs="Arial"/>
          <w:spacing w:val="4"/>
          <w:sz w:val="24"/>
          <w:szCs w:val="24"/>
          <w:lang w:val="es-ES"/>
        </w:rPr>
        <w:t>,</w:t>
      </w:r>
      <w:r w:rsidR="00605369" w:rsidRPr="0054446A">
        <w:rPr>
          <w:rFonts w:ascii="Georgia" w:hAnsi="Georgia" w:cs="Arial"/>
          <w:spacing w:val="4"/>
          <w:sz w:val="24"/>
          <w:szCs w:val="24"/>
          <w:lang w:val="es-ES"/>
        </w:rPr>
        <w:t xml:space="preserve"> desde el 13-03-2008 sobre la cuantía </w:t>
      </w:r>
      <w:r w:rsidR="00A37047" w:rsidRPr="0054446A">
        <w:rPr>
          <w:rFonts w:ascii="Georgia" w:hAnsi="Georgia" w:cs="Arial"/>
          <w:spacing w:val="4"/>
          <w:sz w:val="24"/>
          <w:szCs w:val="24"/>
          <w:lang w:val="es-ES"/>
        </w:rPr>
        <w:t>citada</w:t>
      </w:r>
      <w:r w:rsidR="00605369" w:rsidRPr="0054446A">
        <w:rPr>
          <w:rFonts w:ascii="Georgia" w:hAnsi="Georgia" w:cs="Arial"/>
          <w:spacing w:val="4"/>
          <w:sz w:val="24"/>
          <w:szCs w:val="24"/>
          <w:lang w:val="es-ES"/>
        </w:rPr>
        <w:t xml:space="preserve">; </w:t>
      </w:r>
      <w:r w:rsidR="000D6C06" w:rsidRPr="0054446A">
        <w:rPr>
          <w:rFonts w:ascii="Georgia" w:hAnsi="Georgia" w:cs="Arial"/>
          <w:spacing w:val="4"/>
          <w:sz w:val="24"/>
          <w:szCs w:val="24"/>
          <w:lang w:val="es-ES"/>
        </w:rPr>
        <w:t xml:space="preserve">y, </w:t>
      </w:r>
      <w:r w:rsidR="00605369" w:rsidRPr="0054446A">
        <w:rPr>
          <w:rFonts w:ascii="Georgia" w:hAnsi="Georgia" w:cs="Arial"/>
          <w:b/>
          <w:bCs/>
          <w:spacing w:val="4"/>
          <w:sz w:val="24"/>
          <w:szCs w:val="24"/>
          <w:lang w:val="es-ES"/>
        </w:rPr>
        <w:t>(v)</w:t>
      </w:r>
      <w:r w:rsidR="00605369" w:rsidRPr="0054446A">
        <w:rPr>
          <w:rFonts w:ascii="Georgia" w:hAnsi="Georgia" w:cs="Arial"/>
          <w:spacing w:val="4"/>
          <w:sz w:val="24"/>
          <w:szCs w:val="24"/>
          <w:lang w:val="es-ES"/>
        </w:rPr>
        <w:t xml:space="preserve"> </w:t>
      </w:r>
      <w:r w:rsidR="00A847FF" w:rsidRPr="0054446A">
        <w:rPr>
          <w:rFonts w:ascii="Georgia" w:hAnsi="Georgia" w:cs="Arial"/>
          <w:spacing w:val="4"/>
          <w:sz w:val="24"/>
          <w:szCs w:val="24"/>
          <w:lang w:val="es-ES"/>
        </w:rPr>
        <w:t>Condenar en costas (Sic)</w:t>
      </w:r>
      <w:r w:rsidRPr="0054446A">
        <w:rPr>
          <w:rFonts w:ascii="Georgia" w:hAnsi="Georgia" w:cs="Arial"/>
          <w:spacing w:val="4"/>
          <w:sz w:val="24"/>
          <w:szCs w:val="24"/>
          <w:lang w:val="es-ES"/>
        </w:rPr>
        <w:t xml:space="preserve"> (</w:t>
      </w:r>
      <w:r w:rsidR="00BD372A" w:rsidRPr="0054446A">
        <w:rPr>
          <w:rFonts w:ascii="Georgia" w:hAnsi="Georgia" w:cs="Arial"/>
          <w:spacing w:val="4"/>
          <w:sz w:val="24"/>
          <w:szCs w:val="24"/>
          <w:lang w:val="es-ES"/>
        </w:rPr>
        <w:t>Carpeta 1ª instancia, cuaderno No.</w:t>
      </w:r>
      <w:r w:rsidR="00617B96" w:rsidRPr="0054446A">
        <w:rPr>
          <w:rFonts w:ascii="Georgia" w:hAnsi="Georgia" w:cs="Arial"/>
          <w:spacing w:val="4"/>
          <w:sz w:val="24"/>
          <w:szCs w:val="24"/>
          <w:lang w:val="es-ES"/>
        </w:rPr>
        <w:t xml:space="preserve"> </w:t>
      </w:r>
      <w:r w:rsidR="00BD372A" w:rsidRPr="0054446A">
        <w:rPr>
          <w:rFonts w:ascii="Georgia" w:hAnsi="Georgia" w:cs="Arial"/>
          <w:spacing w:val="4"/>
          <w:sz w:val="24"/>
          <w:szCs w:val="24"/>
          <w:lang w:val="es-ES"/>
        </w:rPr>
        <w:t>1, parte 2, folios 65-66</w:t>
      </w:r>
      <w:r w:rsidRPr="0054446A">
        <w:rPr>
          <w:rFonts w:ascii="Georgia" w:hAnsi="Georgia" w:cs="Arial"/>
          <w:spacing w:val="4"/>
          <w:sz w:val="24"/>
          <w:szCs w:val="24"/>
          <w:lang w:val="es-ES"/>
        </w:rPr>
        <w:t>).</w:t>
      </w:r>
    </w:p>
    <w:p w14:paraId="572A2497" w14:textId="77777777" w:rsidR="00654D1A" w:rsidRPr="0054446A" w:rsidRDefault="00654D1A" w:rsidP="002C4DCA">
      <w:pPr>
        <w:pStyle w:val="Textoindependiente"/>
        <w:spacing w:line="276" w:lineRule="auto"/>
        <w:ind w:left="708"/>
        <w:rPr>
          <w:rFonts w:ascii="Georgia" w:hAnsi="Georgia" w:cs="Arial"/>
          <w:spacing w:val="4"/>
          <w:szCs w:val="24"/>
          <w:lang w:val="es-ES"/>
        </w:rPr>
      </w:pPr>
    </w:p>
    <w:p w14:paraId="06CAA7F3" w14:textId="77777777" w:rsidR="00654D1A" w:rsidRPr="0054446A" w:rsidRDefault="00654D1A" w:rsidP="002C4DCA">
      <w:pPr>
        <w:pStyle w:val="Prrafodelista"/>
        <w:widowControl/>
        <w:numPr>
          <w:ilvl w:val="0"/>
          <w:numId w:val="32"/>
        </w:numPr>
        <w:overflowPunct/>
        <w:autoSpaceDE/>
        <w:autoSpaceDN/>
        <w:adjustRightInd/>
        <w:spacing w:line="276" w:lineRule="auto"/>
        <w:jc w:val="both"/>
        <w:rPr>
          <w:rFonts w:ascii="Georgia" w:hAnsi="Georgia" w:cs="Arial"/>
          <w:b/>
          <w:spacing w:val="4"/>
          <w:sz w:val="24"/>
          <w:szCs w:val="24"/>
          <w:lang w:val="es-ES"/>
        </w:rPr>
      </w:pPr>
      <w:r w:rsidRPr="0054446A">
        <w:rPr>
          <w:rFonts w:ascii="Georgia" w:hAnsi="Georgia"/>
          <w:b/>
          <w:smallCaps/>
          <w:spacing w:val="4"/>
          <w:sz w:val="24"/>
          <w:szCs w:val="24"/>
          <w:lang w:val="es-ES"/>
        </w:rPr>
        <w:t xml:space="preserve">La defensa de la parte </w:t>
      </w:r>
      <w:r w:rsidR="00FC407E" w:rsidRPr="0054446A">
        <w:rPr>
          <w:rFonts w:ascii="Georgia" w:hAnsi="Georgia"/>
          <w:b/>
          <w:smallCaps/>
          <w:spacing w:val="4"/>
          <w:sz w:val="24"/>
          <w:szCs w:val="24"/>
          <w:lang w:val="es-ES"/>
        </w:rPr>
        <w:t>demandada</w:t>
      </w:r>
    </w:p>
    <w:p w14:paraId="2799C8C1" w14:textId="77777777" w:rsidR="00654D1A" w:rsidRPr="0054446A" w:rsidRDefault="006348FF" w:rsidP="002C4DCA">
      <w:pPr>
        <w:widowControl/>
        <w:overflowPunct/>
        <w:autoSpaceDE/>
        <w:autoSpaceDN/>
        <w:adjustRightInd/>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 </w:t>
      </w:r>
    </w:p>
    <w:p w14:paraId="51B765C9" w14:textId="3FB545E2" w:rsidR="003025D3" w:rsidRPr="0054446A" w:rsidRDefault="001B7A50" w:rsidP="002C4DCA">
      <w:pPr>
        <w:widowControl/>
        <w:overflowPunct/>
        <w:autoSpaceDE/>
        <w:autoSpaceDN/>
        <w:adjustRightInd/>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Admitió algunos hechos, negó </w:t>
      </w:r>
      <w:r w:rsidR="002E0CCE" w:rsidRPr="0054446A">
        <w:rPr>
          <w:rFonts w:ascii="Georgia" w:hAnsi="Georgia" w:cs="Arial"/>
          <w:spacing w:val="4"/>
          <w:sz w:val="24"/>
          <w:szCs w:val="24"/>
          <w:lang w:val="es-ES"/>
        </w:rPr>
        <w:t xml:space="preserve">otros </w:t>
      </w:r>
      <w:r w:rsidRPr="0054446A">
        <w:rPr>
          <w:rFonts w:ascii="Georgia" w:hAnsi="Georgia" w:cs="Arial"/>
          <w:spacing w:val="4"/>
          <w:sz w:val="24"/>
          <w:szCs w:val="24"/>
          <w:lang w:val="es-ES"/>
        </w:rPr>
        <w:t>y explicó</w:t>
      </w:r>
      <w:r w:rsidRPr="0054446A">
        <w:rPr>
          <w:rFonts w:ascii="Georgia" w:hAnsi="Georgia" w:cs="Arial"/>
          <w:i/>
          <w:spacing w:val="4"/>
          <w:sz w:val="24"/>
          <w:szCs w:val="24"/>
          <w:lang w:val="es-ES"/>
        </w:rPr>
        <w:t>.</w:t>
      </w:r>
      <w:r w:rsidRPr="0054446A">
        <w:rPr>
          <w:rFonts w:ascii="Georgia" w:hAnsi="Georgia" w:cs="Arial"/>
          <w:spacing w:val="4"/>
          <w:sz w:val="24"/>
          <w:szCs w:val="24"/>
          <w:lang w:val="es-ES"/>
        </w:rPr>
        <w:t xml:space="preserve"> Se opuso a las pretensiones y excepcionó de mérito</w:t>
      </w:r>
      <w:r w:rsidR="004864B1" w:rsidRPr="0054446A">
        <w:rPr>
          <w:rFonts w:ascii="Georgia" w:hAnsi="Georgia" w:cs="Arial"/>
          <w:spacing w:val="4"/>
          <w:sz w:val="24"/>
          <w:szCs w:val="24"/>
          <w:lang w:val="es-ES"/>
        </w:rPr>
        <w:t xml:space="preserve">: </w:t>
      </w:r>
      <w:r w:rsidR="004864B1" w:rsidRPr="0054446A">
        <w:rPr>
          <w:rFonts w:ascii="Georgia" w:hAnsi="Georgia" w:cs="Arial"/>
          <w:b/>
          <w:spacing w:val="4"/>
          <w:sz w:val="24"/>
          <w:szCs w:val="24"/>
          <w:lang w:val="es-ES"/>
        </w:rPr>
        <w:t>(i)</w:t>
      </w:r>
      <w:r w:rsidR="004864B1" w:rsidRPr="0054446A">
        <w:rPr>
          <w:rFonts w:ascii="Georgia" w:hAnsi="Georgia" w:cs="Arial"/>
          <w:spacing w:val="4"/>
          <w:sz w:val="24"/>
          <w:szCs w:val="24"/>
          <w:lang w:val="es-ES"/>
        </w:rPr>
        <w:t xml:space="preserve"> </w:t>
      </w:r>
      <w:r w:rsidR="00C17E24" w:rsidRPr="0054446A">
        <w:rPr>
          <w:rFonts w:ascii="Georgia" w:hAnsi="Georgia" w:cs="Arial"/>
          <w:spacing w:val="4"/>
          <w:sz w:val="24"/>
          <w:szCs w:val="24"/>
          <w:lang w:val="es-ES"/>
        </w:rPr>
        <w:t>Inexistencia de vínculo contractual</w:t>
      </w:r>
      <w:r w:rsidRPr="0054446A">
        <w:rPr>
          <w:rFonts w:ascii="Georgia" w:hAnsi="Georgia" w:cs="Arial"/>
          <w:spacing w:val="4"/>
          <w:sz w:val="24"/>
          <w:szCs w:val="24"/>
          <w:lang w:val="es-ES"/>
        </w:rPr>
        <w:t xml:space="preserve">; </w:t>
      </w:r>
      <w:r w:rsidR="00445248" w:rsidRPr="0054446A">
        <w:rPr>
          <w:rFonts w:ascii="Georgia" w:hAnsi="Georgia" w:cs="Arial"/>
          <w:b/>
          <w:spacing w:val="4"/>
          <w:sz w:val="24"/>
          <w:szCs w:val="24"/>
          <w:lang w:val="es-ES"/>
        </w:rPr>
        <w:t>(ii)</w:t>
      </w:r>
      <w:r w:rsidR="00445248" w:rsidRPr="0054446A">
        <w:rPr>
          <w:rFonts w:ascii="Georgia" w:hAnsi="Georgia" w:cs="Arial"/>
          <w:spacing w:val="4"/>
          <w:sz w:val="24"/>
          <w:szCs w:val="24"/>
          <w:lang w:val="es-ES"/>
        </w:rPr>
        <w:t xml:space="preserve"> </w:t>
      </w:r>
      <w:r w:rsidR="00C17E24" w:rsidRPr="0054446A">
        <w:rPr>
          <w:rFonts w:ascii="Georgia" w:hAnsi="Georgia" w:cs="Arial"/>
          <w:spacing w:val="4"/>
          <w:sz w:val="24"/>
          <w:szCs w:val="24"/>
          <w:lang w:val="es-ES"/>
        </w:rPr>
        <w:t>Falta de legitimación por pasiva</w:t>
      </w:r>
      <w:r w:rsidR="00CB2113" w:rsidRPr="0054446A">
        <w:rPr>
          <w:rFonts w:ascii="Georgia" w:hAnsi="Georgia" w:cs="Arial"/>
          <w:spacing w:val="4"/>
          <w:sz w:val="24"/>
          <w:szCs w:val="24"/>
          <w:lang w:val="es-ES"/>
        </w:rPr>
        <w:t xml:space="preserve">; </w:t>
      </w:r>
      <w:r w:rsidR="00445248" w:rsidRPr="0054446A">
        <w:rPr>
          <w:rFonts w:ascii="Georgia" w:hAnsi="Georgia" w:cs="Arial"/>
          <w:b/>
          <w:spacing w:val="4"/>
          <w:sz w:val="24"/>
          <w:szCs w:val="24"/>
          <w:lang w:val="es-ES"/>
        </w:rPr>
        <w:t>(</w:t>
      </w:r>
      <w:r w:rsidRPr="0054446A">
        <w:rPr>
          <w:rFonts w:ascii="Georgia" w:hAnsi="Georgia" w:cs="Arial"/>
          <w:b/>
          <w:spacing w:val="4"/>
          <w:sz w:val="24"/>
          <w:szCs w:val="24"/>
          <w:lang w:val="es-ES"/>
        </w:rPr>
        <w:t>iii</w:t>
      </w:r>
      <w:r w:rsidR="00445248" w:rsidRPr="0054446A">
        <w:rPr>
          <w:rFonts w:ascii="Georgia" w:hAnsi="Georgia" w:cs="Arial"/>
          <w:b/>
          <w:spacing w:val="4"/>
          <w:sz w:val="24"/>
          <w:szCs w:val="24"/>
          <w:lang w:val="es-ES"/>
        </w:rPr>
        <w:t>)</w:t>
      </w:r>
      <w:r w:rsidR="00445248" w:rsidRPr="0054446A">
        <w:rPr>
          <w:rFonts w:ascii="Georgia" w:hAnsi="Georgia" w:cs="Arial"/>
          <w:spacing w:val="4"/>
          <w:sz w:val="24"/>
          <w:szCs w:val="24"/>
          <w:lang w:val="es-ES"/>
        </w:rPr>
        <w:t xml:space="preserve"> </w:t>
      </w:r>
      <w:r w:rsidR="00C17E24" w:rsidRPr="0054446A">
        <w:rPr>
          <w:rFonts w:ascii="Georgia" w:hAnsi="Georgia" w:cs="Arial"/>
          <w:spacing w:val="4"/>
          <w:sz w:val="24"/>
          <w:szCs w:val="24"/>
          <w:lang w:val="es-ES"/>
        </w:rPr>
        <w:t>Culpa exclusiva de la demandante</w:t>
      </w:r>
      <w:r w:rsidR="00CB2113" w:rsidRPr="0054446A">
        <w:rPr>
          <w:rFonts w:ascii="Georgia" w:hAnsi="Georgia" w:cs="Arial"/>
          <w:spacing w:val="4"/>
          <w:sz w:val="24"/>
          <w:szCs w:val="24"/>
          <w:lang w:val="es-ES"/>
        </w:rPr>
        <w:t xml:space="preserve">; </w:t>
      </w:r>
      <w:r w:rsidR="00CB2113" w:rsidRPr="0054446A">
        <w:rPr>
          <w:rFonts w:ascii="Georgia" w:hAnsi="Georgia" w:cs="Arial"/>
          <w:b/>
          <w:spacing w:val="4"/>
          <w:sz w:val="24"/>
          <w:szCs w:val="24"/>
          <w:lang w:val="es-ES"/>
        </w:rPr>
        <w:t>(</w:t>
      </w:r>
      <w:r w:rsidRPr="0054446A">
        <w:rPr>
          <w:rFonts w:ascii="Georgia" w:hAnsi="Georgia" w:cs="Arial"/>
          <w:b/>
          <w:spacing w:val="4"/>
          <w:sz w:val="24"/>
          <w:szCs w:val="24"/>
          <w:lang w:val="es-ES"/>
        </w:rPr>
        <w:t>iv</w:t>
      </w:r>
      <w:r w:rsidR="00CB2113" w:rsidRPr="0054446A">
        <w:rPr>
          <w:rFonts w:ascii="Georgia" w:hAnsi="Georgia" w:cs="Arial"/>
          <w:b/>
          <w:spacing w:val="4"/>
          <w:sz w:val="24"/>
          <w:szCs w:val="24"/>
          <w:lang w:val="es-ES"/>
        </w:rPr>
        <w:t>)</w:t>
      </w:r>
      <w:r w:rsidR="00CB2113" w:rsidRPr="0054446A">
        <w:rPr>
          <w:rFonts w:ascii="Georgia" w:hAnsi="Georgia" w:cs="Arial"/>
          <w:spacing w:val="4"/>
          <w:sz w:val="24"/>
          <w:szCs w:val="24"/>
          <w:lang w:val="es-ES"/>
        </w:rPr>
        <w:t xml:space="preserve"> </w:t>
      </w:r>
      <w:r w:rsidR="00C17E24" w:rsidRPr="0054446A">
        <w:rPr>
          <w:rFonts w:ascii="Georgia" w:hAnsi="Georgia" w:cs="Arial"/>
          <w:spacing w:val="4"/>
          <w:sz w:val="24"/>
          <w:szCs w:val="24"/>
          <w:lang w:val="es-ES"/>
        </w:rPr>
        <w:t>Genérica (</w:t>
      </w:r>
      <w:r w:rsidR="00C17E24" w:rsidRPr="0054446A">
        <w:rPr>
          <w:rFonts w:ascii="Georgia" w:hAnsi="Georgia" w:cs="Arial"/>
          <w:i/>
          <w:spacing w:val="4"/>
          <w:sz w:val="24"/>
          <w:szCs w:val="24"/>
          <w:lang w:val="es-ES"/>
        </w:rPr>
        <w:t>Sic</w:t>
      </w:r>
      <w:r w:rsidR="00C17E24" w:rsidRPr="0054446A">
        <w:rPr>
          <w:rFonts w:ascii="Georgia" w:hAnsi="Georgia" w:cs="Arial"/>
          <w:spacing w:val="4"/>
          <w:sz w:val="24"/>
          <w:szCs w:val="24"/>
          <w:lang w:val="es-ES"/>
        </w:rPr>
        <w:t>)</w:t>
      </w:r>
      <w:r w:rsidR="00CB2113" w:rsidRPr="0054446A">
        <w:rPr>
          <w:rFonts w:ascii="Georgia" w:hAnsi="Georgia" w:cs="Arial"/>
          <w:spacing w:val="4"/>
          <w:sz w:val="24"/>
          <w:szCs w:val="24"/>
          <w:lang w:val="es-ES"/>
        </w:rPr>
        <w:t xml:space="preserve"> </w:t>
      </w:r>
      <w:r w:rsidR="003025D3" w:rsidRPr="0054446A">
        <w:rPr>
          <w:rFonts w:ascii="Georgia" w:hAnsi="Georgia" w:cs="Arial"/>
          <w:spacing w:val="4"/>
          <w:sz w:val="24"/>
          <w:szCs w:val="24"/>
          <w:lang w:val="es-ES"/>
        </w:rPr>
        <w:t>(</w:t>
      </w:r>
      <w:r w:rsidR="00BD372A" w:rsidRPr="0054446A">
        <w:rPr>
          <w:rFonts w:ascii="Georgia" w:hAnsi="Georgia" w:cs="Arial"/>
          <w:spacing w:val="4"/>
          <w:sz w:val="24"/>
          <w:szCs w:val="24"/>
          <w:lang w:val="es-ES"/>
        </w:rPr>
        <w:t>Carpeta 1ª instancia, cuaderno No.</w:t>
      </w:r>
      <w:r w:rsidR="002C4DCA" w:rsidRPr="0054446A">
        <w:rPr>
          <w:rFonts w:ascii="Georgia" w:hAnsi="Georgia" w:cs="Arial"/>
          <w:spacing w:val="4"/>
          <w:sz w:val="24"/>
          <w:szCs w:val="24"/>
          <w:lang w:val="es-ES"/>
        </w:rPr>
        <w:t xml:space="preserve"> </w:t>
      </w:r>
      <w:r w:rsidR="00BD372A" w:rsidRPr="0054446A">
        <w:rPr>
          <w:rFonts w:ascii="Georgia" w:hAnsi="Georgia" w:cs="Arial"/>
          <w:spacing w:val="4"/>
          <w:sz w:val="24"/>
          <w:szCs w:val="24"/>
          <w:lang w:val="es-ES"/>
        </w:rPr>
        <w:t>1, parte 2, folios 119-132</w:t>
      </w:r>
      <w:r w:rsidR="003025D3" w:rsidRPr="0054446A">
        <w:rPr>
          <w:rFonts w:ascii="Georgia" w:hAnsi="Georgia" w:cs="Arial"/>
          <w:spacing w:val="4"/>
          <w:sz w:val="24"/>
          <w:szCs w:val="24"/>
          <w:lang w:val="es-ES"/>
        </w:rPr>
        <w:t>).</w:t>
      </w:r>
    </w:p>
    <w:p w14:paraId="03C8A96A" w14:textId="77777777" w:rsidR="00654D1A" w:rsidRPr="0054446A" w:rsidRDefault="00654D1A" w:rsidP="002C4DCA">
      <w:pPr>
        <w:widowControl/>
        <w:overflowPunct/>
        <w:autoSpaceDE/>
        <w:autoSpaceDN/>
        <w:adjustRightInd/>
        <w:spacing w:line="276" w:lineRule="auto"/>
        <w:jc w:val="both"/>
        <w:rPr>
          <w:rFonts w:ascii="Georgia" w:hAnsi="Georgia" w:cs="Arial"/>
          <w:spacing w:val="4"/>
          <w:sz w:val="24"/>
          <w:szCs w:val="24"/>
          <w:lang w:val="es-ES"/>
        </w:rPr>
      </w:pPr>
    </w:p>
    <w:p w14:paraId="4417EF5F" w14:textId="77777777" w:rsidR="00654D1A" w:rsidRPr="0054446A" w:rsidRDefault="00654D1A" w:rsidP="002C4DCA">
      <w:pPr>
        <w:numPr>
          <w:ilvl w:val="0"/>
          <w:numId w:val="32"/>
        </w:numPr>
        <w:spacing w:line="276" w:lineRule="auto"/>
        <w:jc w:val="both"/>
        <w:rPr>
          <w:rFonts w:ascii="Georgia" w:hAnsi="Georgia" w:cs="Arial"/>
          <w:b/>
          <w:spacing w:val="4"/>
          <w:sz w:val="24"/>
          <w:szCs w:val="24"/>
          <w:lang w:val="es-ES"/>
        </w:rPr>
      </w:pPr>
      <w:r w:rsidRPr="0054446A">
        <w:rPr>
          <w:rFonts w:ascii="Georgia" w:hAnsi="Georgia"/>
          <w:b/>
          <w:smallCaps/>
          <w:spacing w:val="4"/>
          <w:sz w:val="24"/>
          <w:szCs w:val="24"/>
          <w:lang w:val="es-ES"/>
        </w:rPr>
        <w:t>El resumen de la sentencia apelada</w:t>
      </w:r>
    </w:p>
    <w:p w14:paraId="6546DB43" w14:textId="77777777" w:rsidR="00654D1A" w:rsidRPr="0054446A" w:rsidRDefault="00654D1A" w:rsidP="002C4DCA">
      <w:pPr>
        <w:spacing w:line="276" w:lineRule="auto"/>
        <w:jc w:val="both"/>
        <w:rPr>
          <w:rFonts w:ascii="Georgia" w:hAnsi="Georgia" w:cs="Arial"/>
          <w:spacing w:val="4"/>
          <w:sz w:val="24"/>
          <w:szCs w:val="24"/>
          <w:lang w:val="es-ES"/>
        </w:rPr>
      </w:pPr>
    </w:p>
    <w:p w14:paraId="6A568BAE" w14:textId="77777777" w:rsidR="00F56241" w:rsidRPr="0054446A" w:rsidRDefault="00F56241"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r w:rsidRPr="0054446A">
        <w:rPr>
          <w:rFonts w:ascii="Georgia" w:hAnsi="Georgia" w:cs="Arial"/>
          <w:spacing w:val="4"/>
          <w:szCs w:val="24"/>
          <w:lang w:val="es-ES"/>
        </w:rPr>
        <w:t xml:space="preserve">En la resolutoria decidió: </w:t>
      </w:r>
      <w:r w:rsidRPr="0054446A">
        <w:rPr>
          <w:rFonts w:ascii="Georgia" w:hAnsi="Georgia" w:cs="Arial"/>
          <w:b/>
          <w:spacing w:val="4"/>
          <w:szCs w:val="24"/>
          <w:lang w:val="es-ES"/>
        </w:rPr>
        <w:t xml:space="preserve">(i) </w:t>
      </w:r>
      <w:r w:rsidR="00C17E24" w:rsidRPr="0054446A">
        <w:rPr>
          <w:rFonts w:ascii="Georgia" w:hAnsi="Georgia" w:cs="Arial"/>
          <w:spacing w:val="4"/>
          <w:szCs w:val="24"/>
          <w:lang w:val="es-ES"/>
        </w:rPr>
        <w:t>Declarar probada</w:t>
      </w:r>
      <w:r w:rsidR="005A1C78" w:rsidRPr="0054446A">
        <w:rPr>
          <w:rFonts w:ascii="Georgia" w:hAnsi="Georgia" w:cs="Arial"/>
          <w:spacing w:val="4"/>
          <w:szCs w:val="24"/>
          <w:lang w:val="es-ES"/>
        </w:rPr>
        <w:t>s las excepciones</w:t>
      </w:r>
      <w:r w:rsidR="00C17E24" w:rsidRPr="0054446A">
        <w:rPr>
          <w:rFonts w:ascii="Georgia" w:hAnsi="Georgia" w:cs="Arial"/>
          <w:spacing w:val="4"/>
          <w:szCs w:val="24"/>
          <w:lang w:val="es-ES"/>
        </w:rPr>
        <w:t xml:space="preserve"> de fondo de “</w:t>
      </w:r>
      <w:r w:rsidR="00C17E24" w:rsidRPr="0054446A">
        <w:rPr>
          <w:rFonts w:ascii="Georgia" w:hAnsi="Georgia" w:cs="Arial"/>
          <w:i/>
          <w:spacing w:val="4"/>
          <w:szCs w:val="24"/>
          <w:lang w:val="es-ES"/>
        </w:rPr>
        <w:t>falta de legitimación en la causa por pasiva e inexistencia de vínculo contractual</w:t>
      </w:r>
      <w:r w:rsidR="00C17E24" w:rsidRPr="0054446A">
        <w:rPr>
          <w:rFonts w:ascii="Georgia" w:hAnsi="Georgia" w:cs="Arial"/>
          <w:spacing w:val="4"/>
          <w:szCs w:val="24"/>
          <w:lang w:val="es-ES"/>
        </w:rPr>
        <w:t>”</w:t>
      </w:r>
      <w:r w:rsidRPr="0054446A">
        <w:rPr>
          <w:rFonts w:ascii="Georgia" w:hAnsi="Georgia" w:cs="Arial"/>
          <w:spacing w:val="4"/>
          <w:szCs w:val="24"/>
          <w:lang w:val="es-ES"/>
        </w:rPr>
        <w:t xml:space="preserve">; </w:t>
      </w:r>
      <w:r w:rsidR="00C17E24" w:rsidRPr="0054446A">
        <w:rPr>
          <w:rFonts w:ascii="Georgia" w:hAnsi="Georgia" w:cs="Arial"/>
          <w:b/>
          <w:spacing w:val="4"/>
          <w:szCs w:val="24"/>
          <w:lang w:val="es-ES"/>
        </w:rPr>
        <w:t>(</w:t>
      </w:r>
      <w:r w:rsidR="009A0888" w:rsidRPr="0054446A">
        <w:rPr>
          <w:rFonts w:ascii="Georgia" w:hAnsi="Georgia" w:cs="Arial"/>
          <w:b/>
          <w:spacing w:val="4"/>
          <w:szCs w:val="24"/>
          <w:lang w:val="es-ES"/>
        </w:rPr>
        <w:t>ii)</w:t>
      </w:r>
      <w:r w:rsidR="009A0888" w:rsidRPr="0054446A">
        <w:rPr>
          <w:rFonts w:ascii="Georgia" w:hAnsi="Georgia" w:cs="Arial"/>
          <w:spacing w:val="4"/>
          <w:szCs w:val="24"/>
          <w:lang w:val="es-ES"/>
        </w:rPr>
        <w:t xml:space="preserve"> </w:t>
      </w:r>
      <w:r w:rsidR="00C17E24" w:rsidRPr="0054446A">
        <w:rPr>
          <w:rFonts w:ascii="Georgia" w:hAnsi="Georgia" w:cs="Arial"/>
          <w:spacing w:val="4"/>
          <w:szCs w:val="24"/>
          <w:lang w:val="es-ES"/>
        </w:rPr>
        <w:t>Negar todas las pretensiones;</w:t>
      </w:r>
      <w:r w:rsidR="005A1C78" w:rsidRPr="0054446A">
        <w:rPr>
          <w:rFonts w:ascii="Georgia" w:hAnsi="Georgia" w:cs="Arial"/>
          <w:spacing w:val="4"/>
          <w:szCs w:val="24"/>
          <w:lang w:val="es-ES"/>
        </w:rPr>
        <w:t xml:space="preserve"> y</w:t>
      </w:r>
      <w:r w:rsidR="00C17E24" w:rsidRPr="0054446A">
        <w:rPr>
          <w:rFonts w:ascii="Georgia" w:hAnsi="Georgia" w:cs="Arial"/>
          <w:spacing w:val="4"/>
          <w:szCs w:val="24"/>
          <w:lang w:val="es-ES"/>
        </w:rPr>
        <w:t xml:space="preserve"> </w:t>
      </w:r>
      <w:r w:rsidR="00C17E24" w:rsidRPr="0054446A">
        <w:rPr>
          <w:rFonts w:ascii="Georgia" w:hAnsi="Georgia" w:cs="Arial"/>
          <w:b/>
          <w:spacing w:val="4"/>
          <w:szCs w:val="24"/>
          <w:lang w:val="es-ES"/>
        </w:rPr>
        <w:t>(iii)</w:t>
      </w:r>
      <w:r w:rsidR="00C17E24" w:rsidRPr="0054446A">
        <w:rPr>
          <w:rFonts w:ascii="Georgia" w:hAnsi="Georgia" w:cs="Arial"/>
          <w:spacing w:val="4"/>
          <w:szCs w:val="24"/>
          <w:lang w:val="es-ES"/>
        </w:rPr>
        <w:t xml:space="preserve"> </w:t>
      </w:r>
      <w:r w:rsidR="00C4312A" w:rsidRPr="0054446A">
        <w:rPr>
          <w:rFonts w:ascii="Georgia" w:hAnsi="Georgia" w:cs="Arial"/>
          <w:spacing w:val="4"/>
          <w:szCs w:val="24"/>
          <w:lang w:val="es-ES"/>
        </w:rPr>
        <w:t>C</w:t>
      </w:r>
      <w:r w:rsidR="00DC7169" w:rsidRPr="0054446A">
        <w:rPr>
          <w:rFonts w:ascii="Georgia" w:hAnsi="Georgia" w:cs="Arial"/>
          <w:spacing w:val="4"/>
          <w:szCs w:val="24"/>
          <w:lang w:val="es-ES"/>
        </w:rPr>
        <w:t>ondenar en costas</w:t>
      </w:r>
      <w:r w:rsidR="00C4312A" w:rsidRPr="0054446A">
        <w:rPr>
          <w:rFonts w:ascii="Georgia" w:hAnsi="Georgia" w:cs="Arial"/>
          <w:spacing w:val="4"/>
          <w:szCs w:val="24"/>
          <w:lang w:val="es-ES"/>
        </w:rPr>
        <w:t xml:space="preserve"> a la parte actora</w:t>
      </w:r>
      <w:r w:rsidR="005A1C78" w:rsidRPr="0054446A">
        <w:rPr>
          <w:rFonts w:ascii="Georgia" w:hAnsi="Georgia" w:cs="Arial"/>
          <w:spacing w:val="4"/>
          <w:szCs w:val="24"/>
          <w:lang w:val="es-ES"/>
        </w:rPr>
        <w:t xml:space="preserve">, para lo cual fijó </w:t>
      </w:r>
      <w:r w:rsidR="009410E6" w:rsidRPr="0054446A">
        <w:rPr>
          <w:rFonts w:ascii="Georgia" w:hAnsi="Georgia" w:cs="Arial"/>
          <w:spacing w:val="4"/>
          <w:szCs w:val="24"/>
          <w:lang w:val="es-ES"/>
        </w:rPr>
        <w:t>como agencias en derecho la suma de $2.974.480.</w:t>
      </w:r>
    </w:p>
    <w:p w14:paraId="15397319" w14:textId="77777777" w:rsidR="00A847FF" w:rsidRPr="0054446A" w:rsidRDefault="00A847FF"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p>
    <w:p w14:paraId="5801343D" w14:textId="77777777" w:rsidR="00C4312A" w:rsidRPr="0054446A" w:rsidRDefault="005A0989"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r w:rsidRPr="0054446A">
        <w:rPr>
          <w:rFonts w:ascii="Georgia" w:hAnsi="Georgia" w:cs="Arial"/>
          <w:spacing w:val="4"/>
          <w:szCs w:val="24"/>
          <w:lang w:val="es-ES"/>
        </w:rPr>
        <w:t xml:space="preserve">Se fundó la </w:t>
      </w:r>
      <w:r w:rsidR="007E7150" w:rsidRPr="0054446A">
        <w:rPr>
          <w:rFonts w:ascii="Georgia" w:hAnsi="Georgia" w:cs="Arial"/>
          <w:spacing w:val="4"/>
          <w:szCs w:val="24"/>
          <w:lang w:val="es-ES"/>
        </w:rPr>
        <w:t>decisión en que no se demostró el consentimiento, factor esencial</w:t>
      </w:r>
      <w:r w:rsidRPr="0054446A">
        <w:rPr>
          <w:rFonts w:ascii="Georgia" w:hAnsi="Georgia" w:cs="Arial"/>
          <w:spacing w:val="4"/>
          <w:szCs w:val="24"/>
          <w:lang w:val="es-ES"/>
        </w:rPr>
        <w:t xml:space="preserve"> (Art. 1502, CC) del </w:t>
      </w:r>
      <w:r w:rsidR="00D96DE1" w:rsidRPr="0054446A">
        <w:rPr>
          <w:rFonts w:ascii="Georgia" w:hAnsi="Georgia" w:cs="Arial"/>
          <w:spacing w:val="4"/>
          <w:szCs w:val="24"/>
          <w:lang w:val="es-ES"/>
        </w:rPr>
        <w:t xml:space="preserve">contrato de prestación de servicios de salud </w:t>
      </w:r>
      <w:r w:rsidR="007E7150" w:rsidRPr="0054446A">
        <w:rPr>
          <w:rFonts w:ascii="Georgia" w:hAnsi="Georgia" w:cs="Arial"/>
          <w:spacing w:val="4"/>
          <w:szCs w:val="24"/>
          <w:lang w:val="es-ES"/>
        </w:rPr>
        <w:t>alegado</w:t>
      </w:r>
      <w:r w:rsidRPr="0054446A">
        <w:rPr>
          <w:rFonts w:ascii="Georgia" w:hAnsi="Georgia" w:cs="Arial"/>
          <w:spacing w:val="4"/>
          <w:szCs w:val="24"/>
          <w:lang w:val="es-ES"/>
        </w:rPr>
        <w:t>.</w:t>
      </w:r>
      <w:r w:rsidR="00D96DE1" w:rsidRPr="0054446A">
        <w:rPr>
          <w:rFonts w:ascii="Georgia" w:hAnsi="Georgia" w:cs="Arial"/>
          <w:spacing w:val="4"/>
          <w:szCs w:val="24"/>
          <w:lang w:val="es-ES"/>
        </w:rPr>
        <w:t xml:space="preserve"> Explicó que no hubo manifestación de la demandada p</w:t>
      </w:r>
      <w:r w:rsidRPr="0054446A">
        <w:rPr>
          <w:rFonts w:ascii="Georgia" w:hAnsi="Georgia" w:cs="Arial"/>
          <w:spacing w:val="4"/>
          <w:szCs w:val="24"/>
          <w:lang w:val="es-ES"/>
        </w:rPr>
        <w:t>ara obligarse con la entidad, a pagar</w:t>
      </w:r>
      <w:r w:rsidR="00D96DE1" w:rsidRPr="0054446A">
        <w:rPr>
          <w:rFonts w:ascii="Georgia" w:hAnsi="Georgia" w:cs="Arial"/>
          <w:spacing w:val="4"/>
          <w:szCs w:val="24"/>
          <w:lang w:val="es-ES"/>
        </w:rPr>
        <w:t xml:space="preserve"> el dinero </w:t>
      </w:r>
      <w:r w:rsidRPr="0054446A">
        <w:rPr>
          <w:rFonts w:ascii="Georgia" w:hAnsi="Georgia" w:cs="Arial"/>
          <w:spacing w:val="4"/>
          <w:szCs w:val="24"/>
          <w:lang w:val="es-ES"/>
        </w:rPr>
        <w:t>reclamado;</w:t>
      </w:r>
      <w:r w:rsidR="00D96DE1" w:rsidRPr="0054446A">
        <w:rPr>
          <w:rFonts w:ascii="Georgia" w:hAnsi="Georgia" w:cs="Arial"/>
          <w:spacing w:val="4"/>
          <w:szCs w:val="24"/>
          <w:lang w:val="es-ES"/>
        </w:rPr>
        <w:t xml:space="preserve"> según el expediente</w:t>
      </w:r>
      <w:r w:rsidRPr="0054446A">
        <w:rPr>
          <w:rFonts w:ascii="Georgia" w:hAnsi="Georgia" w:cs="Arial"/>
          <w:spacing w:val="4"/>
          <w:szCs w:val="24"/>
          <w:lang w:val="es-ES"/>
        </w:rPr>
        <w:t>,</w:t>
      </w:r>
      <w:r w:rsidR="00D96DE1" w:rsidRPr="0054446A">
        <w:rPr>
          <w:rFonts w:ascii="Georgia" w:hAnsi="Georgia" w:cs="Arial"/>
          <w:spacing w:val="4"/>
          <w:szCs w:val="24"/>
          <w:lang w:val="es-ES"/>
        </w:rPr>
        <w:t xml:space="preserve"> fue llevada a la Clínica </w:t>
      </w:r>
      <w:r w:rsidRPr="0054446A">
        <w:rPr>
          <w:rFonts w:ascii="Georgia" w:hAnsi="Georgia" w:cs="Arial"/>
          <w:spacing w:val="4"/>
          <w:szCs w:val="24"/>
          <w:lang w:val="es-ES"/>
        </w:rPr>
        <w:t>al servicio de urgencias por una tercera persona, su tía</w:t>
      </w:r>
      <w:r w:rsidR="00D96DE1" w:rsidRPr="0054446A">
        <w:rPr>
          <w:rFonts w:ascii="Georgia" w:hAnsi="Georgia" w:cs="Arial"/>
          <w:spacing w:val="4"/>
          <w:szCs w:val="24"/>
          <w:lang w:val="es-ES"/>
        </w:rPr>
        <w:t xml:space="preserve">. </w:t>
      </w:r>
      <w:r w:rsidRPr="0054446A">
        <w:rPr>
          <w:rFonts w:ascii="Georgia" w:hAnsi="Georgia" w:cs="Arial"/>
          <w:spacing w:val="4"/>
          <w:szCs w:val="24"/>
          <w:lang w:val="es-ES"/>
        </w:rPr>
        <w:t>Al ingresar</w:t>
      </w:r>
      <w:r w:rsidR="00D96DE1" w:rsidRPr="0054446A">
        <w:rPr>
          <w:rFonts w:ascii="Georgia" w:hAnsi="Georgia" w:cs="Arial"/>
          <w:spacing w:val="4"/>
          <w:szCs w:val="24"/>
          <w:lang w:val="es-ES"/>
        </w:rPr>
        <w:t xml:space="preserve"> “</w:t>
      </w:r>
      <w:r w:rsidR="00D96DE1" w:rsidRPr="0054446A">
        <w:rPr>
          <w:rFonts w:ascii="Georgia" w:hAnsi="Georgia" w:cs="Arial"/>
          <w:i/>
          <w:spacing w:val="4"/>
          <w:szCs w:val="24"/>
          <w:lang w:val="es-ES"/>
        </w:rPr>
        <w:t>no estaba plenamente consciente</w:t>
      </w:r>
      <w:r w:rsidR="00D96DE1" w:rsidRPr="0054446A">
        <w:rPr>
          <w:rFonts w:ascii="Georgia" w:hAnsi="Georgia" w:cs="Arial"/>
          <w:spacing w:val="4"/>
          <w:szCs w:val="24"/>
          <w:lang w:val="es-ES"/>
        </w:rPr>
        <w:t>”, carecía de capacidad</w:t>
      </w:r>
      <w:r w:rsidRPr="0054446A">
        <w:rPr>
          <w:rFonts w:ascii="Georgia" w:hAnsi="Georgia" w:cs="Arial"/>
          <w:spacing w:val="4"/>
          <w:szCs w:val="24"/>
          <w:lang w:val="es-ES"/>
        </w:rPr>
        <w:t xml:space="preserve"> obligacional</w:t>
      </w:r>
      <w:r w:rsidR="00D96DE1" w:rsidRPr="0054446A">
        <w:rPr>
          <w:rFonts w:ascii="Georgia" w:hAnsi="Georgia" w:cs="Arial"/>
          <w:spacing w:val="4"/>
          <w:szCs w:val="24"/>
          <w:lang w:val="es-ES"/>
        </w:rPr>
        <w:t>.</w:t>
      </w:r>
      <w:r w:rsidR="00307835" w:rsidRPr="0054446A">
        <w:rPr>
          <w:rFonts w:ascii="Georgia" w:hAnsi="Georgia" w:cs="Arial"/>
          <w:spacing w:val="4"/>
          <w:szCs w:val="24"/>
          <w:lang w:val="es-ES"/>
        </w:rPr>
        <w:t xml:space="preserve"> Estimó que</w:t>
      </w:r>
      <w:r w:rsidR="002E0CCE" w:rsidRPr="0054446A">
        <w:rPr>
          <w:rFonts w:ascii="Georgia" w:hAnsi="Georgia" w:cs="Arial"/>
          <w:spacing w:val="4"/>
          <w:szCs w:val="24"/>
          <w:lang w:val="es-ES"/>
        </w:rPr>
        <w:t>,</w:t>
      </w:r>
      <w:r w:rsidR="00307835" w:rsidRPr="0054446A">
        <w:rPr>
          <w:rFonts w:ascii="Georgia" w:hAnsi="Georgia" w:cs="Arial"/>
          <w:spacing w:val="4"/>
          <w:szCs w:val="24"/>
          <w:lang w:val="es-ES"/>
        </w:rPr>
        <w:t xml:space="preserve"> si bien hubo un servicio prestado, no </w:t>
      </w:r>
      <w:r w:rsidR="005A1C78" w:rsidRPr="0054446A">
        <w:rPr>
          <w:rFonts w:ascii="Georgia" w:hAnsi="Georgia" w:cs="Arial"/>
          <w:spacing w:val="4"/>
          <w:szCs w:val="24"/>
          <w:lang w:val="es-ES"/>
        </w:rPr>
        <w:t>se</w:t>
      </w:r>
      <w:r w:rsidR="00307835" w:rsidRPr="0054446A">
        <w:rPr>
          <w:rFonts w:ascii="Georgia" w:hAnsi="Georgia" w:cs="Arial"/>
          <w:spacing w:val="4"/>
          <w:szCs w:val="24"/>
          <w:lang w:val="es-ES"/>
        </w:rPr>
        <w:t xml:space="preserve"> deriv</w:t>
      </w:r>
      <w:r w:rsidR="005A1C78" w:rsidRPr="0054446A">
        <w:rPr>
          <w:rFonts w:ascii="Georgia" w:hAnsi="Georgia" w:cs="Arial"/>
          <w:spacing w:val="4"/>
          <w:szCs w:val="24"/>
          <w:lang w:val="es-ES"/>
        </w:rPr>
        <w:t>ó</w:t>
      </w:r>
      <w:r w:rsidR="00307835" w:rsidRPr="0054446A">
        <w:rPr>
          <w:rFonts w:ascii="Georgia" w:hAnsi="Georgia" w:cs="Arial"/>
          <w:spacing w:val="4"/>
          <w:szCs w:val="24"/>
          <w:lang w:val="es-ES"/>
        </w:rPr>
        <w:t xml:space="preserve"> de un contrato entre las partes.</w:t>
      </w:r>
    </w:p>
    <w:p w14:paraId="413DDDCE" w14:textId="77777777" w:rsidR="005A0989" w:rsidRPr="0054446A" w:rsidRDefault="005A0989"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p>
    <w:p w14:paraId="7D72F2E9" w14:textId="2846D0BC" w:rsidR="00F56241" w:rsidRPr="0054446A" w:rsidRDefault="00D96DE1"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r w:rsidRPr="0054446A">
        <w:rPr>
          <w:rFonts w:ascii="Georgia" w:hAnsi="Georgia" w:cs="Arial"/>
          <w:spacing w:val="4"/>
          <w:szCs w:val="24"/>
          <w:lang w:val="es-ES"/>
        </w:rPr>
        <w:t xml:space="preserve">En adición señaló que la asistencia recibida </w:t>
      </w:r>
      <w:r w:rsidR="005A0989" w:rsidRPr="0054446A">
        <w:rPr>
          <w:rFonts w:ascii="Georgia" w:hAnsi="Georgia" w:cs="Arial"/>
          <w:spacing w:val="4"/>
          <w:szCs w:val="24"/>
          <w:lang w:val="es-ES"/>
        </w:rPr>
        <w:t xml:space="preserve">provino </w:t>
      </w:r>
      <w:r w:rsidRPr="0054446A">
        <w:rPr>
          <w:rFonts w:ascii="Georgia" w:hAnsi="Georgia" w:cs="Arial"/>
          <w:spacing w:val="4"/>
          <w:szCs w:val="24"/>
          <w:lang w:val="es-ES"/>
        </w:rPr>
        <w:t xml:space="preserve">de una orden judicial, no </w:t>
      </w:r>
      <w:r w:rsidR="00E21B00" w:rsidRPr="0054446A">
        <w:rPr>
          <w:rFonts w:ascii="Georgia" w:hAnsi="Georgia" w:cs="Arial"/>
          <w:spacing w:val="4"/>
          <w:szCs w:val="24"/>
          <w:lang w:val="es-ES"/>
        </w:rPr>
        <w:t xml:space="preserve">de </w:t>
      </w:r>
      <w:r w:rsidRPr="0054446A">
        <w:rPr>
          <w:rFonts w:ascii="Georgia" w:hAnsi="Georgia" w:cs="Arial"/>
          <w:spacing w:val="4"/>
          <w:szCs w:val="24"/>
          <w:lang w:val="es-ES"/>
        </w:rPr>
        <w:t>un contrato</w:t>
      </w:r>
      <w:r w:rsidR="00307835" w:rsidRPr="0054446A">
        <w:rPr>
          <w:rFonts w:ascii="Georgia" w:hAnsi="Georgia" w:cs="Arial"/>
          <w:spacing w:val="4"/>
          <w:szCs w:val="24"/>
          <w:lang w:val="es-ES"/>
        </w:rPr>
        <w:t xml:space="preserve">; y, que se probó que la señora Fanny </w:t>
      </w:r>
      <w:proofErr w:type="spellStart"/>
      <w:r w:rsidR="00307835" w:rsidRPr="0054446A">
        <w:rPr>
          <w:rFonts w:ascii="Georgia" w:hAnsi="Georgia" w:cs="Arial"/>
          <w:spacing w:val="4"/>
          <w:szCs w:val="24"/>
          <w:lang w:val="es-ES"/>
        </w:rPr>
        <w:t>Quiceno</w:t>
      </w:r>
      <w:proofErr w:type="spellEnd"/>
      <w:r w:rsidR="00307835" w:rsidRPr="0054446A">
        <w:rPr>
          <w:rFonts w:ascii="Georgia" w:hAnsi="Georgia" w:cs="Arial"/>
          <w:spacing w:val="4"/>
          <w:szCs w:val="24"/>
          <w:lang w:val="es-ES"/>
        </w:rPr>
        <w:t xml:space="preserve"> (Tía de la demandada) hizo el pago, entonces es la obligada o </w:t>
      </w:r>
      <w:r w:rsidR="00E21B00" w:rsidRPr="0054446A">
        <w:rPr>
          <w:rFonts w:ascii="Georgia" w:hAnsi="Georgia" w:cs="Arial"/>
          <w:spacing w:val="4"/>
          <w:szCs w:val="24"/>
          <w:lang w:val="es-ES"/>
        </w:rPr>
        <w:t xml:space="preserve">pudo ser que </w:t>
      </w:r>
      <w:r w:rsidR="00307835" w:rsidRPr="0054446A">
        <w:rPr>
          <w:rFonts w:ascii="Georgia" w:hAnsi="Georgia" w:cs="Arial"/>
          <w:spacing w:val="4"/>
          <w:szCs w:val="24"/>
          <w:lang w:val="es-ES"/>
        </w:rPr>
        <w:t xml:space="preserve">contrató para la demandada como agente oficiosa, estipulación para otro, mandato sin representación u otra </w:t>
      </w:r>
      <w:r w:rsidR="00307835" w:rsidRPr="0054446A">
        <w:rPr>
          <w:rFonts w:ascii="Georgia" w:hAnsi="Georgia" w:cs="Arial"/>
          <w:spacing w:val="4"/>
          <w:szCs w:val="24"/>
          <w:lang w:val="es-ES"/>
        </w:rPr>
        <w:lastRenderedPageBreak/>
        <w:t xml:space="preserve">figura, </w:t>
      </w:r>
      <w:r w:rsidR="00400ADF" w:rsidRPr="0054446A">
        <w:rPr>
          <w:rFonts w:ascii="Georgia" w:hAnsi="Georgia" w:cs="Arial"/>
          <w:spacing w:val="4"/>
          <w:szCs w:val="24"/>
          <w:lang w:val="es-ES"/>
        </w:rPr>
        <w:t xml:space="preserve">o el enriquecimiento sin causa; </w:t>
      </w:r>
      <w:r w:rsidR="00307835" w:rsidRPr="0054446A">
        <w:rPr>
          <w:rFonts w:ascii="Georgia" w:hAnsi="Georgia" w:cs="Arial"/>
          <w:spacing w:val="4"/>
          <w:szCs w:val="24"/>
          <w:lang w:val="es-ES"/>
        </w:rPr>
        <w:t xml:space="preserve">pero </w:t>
      </w:r>
      <w:r w:rsidR="00E21B00" w:rsidRPr="0054446A">
        <w:rPr>
          <w:rFonts w:ascii="Georgia" w:hAnsi="Georgia" w:cs="Arial"/>
          <w:spacing w:val="4"/>
          <w:szCs w:val="24"/>
          <w:lang w:val="es-ES"/>
        </w:rPr>
        <w:t xml:space="preserve">es </w:t>
      </w:r>
      <w:r w:rsidR="00307835" w:rsidRPr="0054446A">
        <w:rPr>
          <w:rFonts w:ascii="Georgia" w:hAnsi="Georgia" w:cs="Arial"/>
          <w:spacing w:val="4"/>
          <w:szCs w:val="24"/>
          <w:lang w:val="es-ES"/>
        </w:rPr>
        <w:t xml:space="preserve">impertinente </w:t>
      </w:r>
      <w:r w:rsidR="00E21B00" w:rsidRPr="0054446A">
        <w:rPr>
          <w:rFonts w:ascii="Georgia" w:hAnsi="Georgia" w:cs="Arial"/>
          <w:spacing w:val="4"/>
          <w:szCs w:val="24"/>
          <w:lang w:val="es-ES"/>
        </w:rPr>
        <w:t>ese estudio</w:t>
      </w:r>
      <w:r w:rsidR="00307835" w:rsidRPr="0054446A">
        <w:rPr>
          <w:rFonts w:ascii="Georgia" w:hAnsi="Georgia" w:cs="Arial"/>
          <w:spacing w:val="4"/>
          <w:szCs w:val="24"/>
          <w:lang w:val="es-ES"/>
        </w:rPr>
        <w:t xml:space="preserve"> ya que no fue el objeto del litigio. </w:t>
      </w:r>
      <w:r w:rsidR="005A0989" w:rsidRPr="0054446A">
        <w:rPr>
          <w:rFonts w:ascii="Georgia" w:hAnsi="Georgia" w:cs="Arial"/>
          <w:spacing w:val="4"/>
          <w:szCs w:val="24"/>
          <w:lang w:val="es-ES"/>
        </w:rPr>
        <w:t>C</w:t>
      </w:r>
      <w:r w:rsidR="00385F33" w:rsidRPr="0054446A">
        <w:rPr>
          <w:rFonts w:ascii="Georgia" w:hAnsi="Georgia" w:cs="Arial"/>
          <w:spacing w:val="4"/>
          <w:szCs w:val="24"/>
          <w:lang w:val="es-ES"/>
        </w:rPr>
        <w:t>oncluyó falta de legitimación en la causa por pasiva</w:t>
      </w:r>
      <w:r w:rsidRPr="0054446A">
        <w:rPr>
          <w:rFonts w:ascii="Georgia" w:hAnsi="Georgia" w:cs="Arial"/>
          <w:spacing w:val="4"/>
          <w:szCs w:val="24"/>
          <w:lang w:val="es-ES"/>
        </w:rPr>
        <w:t xml:space="preserve"> </w:t>
      </w:r>
      <w:r w:rsidR="00F56241" w:rsidRPr="0054446A">
        <w:rPr>
          <w:rFonts w:ascii="Georgia" w:hAnsi="Georgia" w:cs="Arial"/>
          <w:spacing w:val="4"/>
          <w:szCs w:val="24"/>
          <w:lang w:val="es-ES"/>
        </w:rPr>
        <w:t>(</w:t>
      </w:r>
      <w:r w:rsidR="00BD372A" w:rsidRPr="0054446A">
        <w:rPr>
          <w:rFonts w:ascii="Georgia" w:hAnsi="Georgia" w:cs="Arial"/>
          <w:spacing w:val="4"/>
          <w:szCs w:val="24"/>
          <w:lang w:val="es-ES"/>
        </w:rPr>
        <w:t>Carpeta 1ª instancia, cuaderno No.</w:t>
      </w:r>
      <w:r w:rsidR="002C4DCA" w:rsidRPr="0054446A">
        <w:rPr>
          <w:rFonts w:ascii="Georgia" w:hAnsi="Georgia" w:cs="Arial"/>
          <w:spacing w:val="4"/>
          <w:szCs w:val="24"/>
          <w:lang w:val="es-ES"/>
        </w:rPr>
        <w:t xml:space="preserve"> </w:t>
      </w:r>
      <w:r w:rsidR="00BD372A" w:rsidRPr="0054446A">
        <w:rPr>
          <w:rFonts w:ascii="Georgia" w:hAnsi="Georgia" w:cs="Arial"/>
          <w:spacing w:val="4"/>
          <w:szCs w:val="24"/>
          <w:lang w:val="es-ES"/>
        </w:rPr>
        <w:t>1, archivo 5, tiempo 00:00:30 a 00:45:38</w:t>
      </w:r>
      <w:r w:rsidR="00F56241" w:rsidRPr="0054446A">
        <w:rPr>
          <w:rFonts w:ascii="Georgia" w:hAnsi="Georgia" w:cs="Arial"/>
          <w:spacing w:val="4"/>
          <w:szCs w:val="24"/>
          <w:lang w:val="es-ES"/>
        </w:rPr>
        <w:t>).</w:t>
      </w:r>
    </w:p>
    <w:p w14:paraId="3DDDD4FF" w14:textId="77777777" w:rsidR="006E21ED" w:rsidRPr="0054446A" w:rsidRDefault="006E21ED" w:rsidP="002C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ES"/>
        </w:rPr>
      </w:pPr>
    </w:p>
    <w:p w14:paraId="02411A53" w14:textId="77777777" w:rsidR="00654D1A" w:rsidRPr="0054446A" w:rsidRDefault="00654D1A" w:rsidP="002C4DCA">
      <w:pPr>
        <w:pStyle w:val="Prrafodelista"/>
        <w:numPr>
          <w:ilvl w:val="0"/>
          <w:numId w:val="32"/>
        </w:numPr>
        <w:spacing w:line="276" w:lineRule="auto"/>
        <w:jc w:val="both"/>
        <w:rPr>
          <w:rFonts w:ascii="Georgia" w:hAnsi="Georgia" w:cs="Arial"/>
          <w:b/>
          <w:spacing w:val="4"/>
          <w:sz w:val="24"/>
          <w:szCs w:val="24"/>
          <w:lang w:val="es-ES"/>
        </w:rPr>
      </w:pPr>
      <w:r w:rsidRPr="0054446A">
        <w:rPr>
          <w:rFonts w:ascii="Georgia" w:hAnsi="Georgia" w:cs="Arial"/>
          <w:b/>
          <w:smallCaps/>
          <w:spacing w:val="4"/>
          <w:sz w:val="24"/>
          <w:szCs w:val="24"/>
          <w:lang w:val="es-ES"/>
        </w:rPr>
        <w:t>La síntesis de la apelación</w:t>
      </w:r>
    </w:p>
    <w:p w14:paraId="169B93E8" w14:textId="77777777" w:rsidR="00665D8F" w:rsidRPr="0054446A" w:rsidRDefault="00665D8F" w:rsidP="002C4DCA">
      <w:pPr>
        <w:spacing w:line="276" w:lineRule="auto"/>
        <w:jc w:val="both"/>
        <w:rPr>
          <w:rFonts w:ascii="Georgia" w:hAnsi="Georgia" w:cs="Arial"/>
          <w:spacing w:val="4"/>
          <w:sz w:val="24"/>
          <w:szCs w:val="24"/>
          <w:lang w:val="es-ES"/>
        </w:rPr>
      </w:pPr>
    </w:p>
    <w:p w14:paraId="6985F622" w14:textId="3FC289C6" w:rsidR="00AF5083" w:rsidRPr="0054446A" w:rsidRDefault="005B37DE" w:rsidP="002C4DCA">
      <w:pPr>
        <w:pStyle w:val="Prrafodelista"/>
        <w:widowControl/>
        <w:numPr>
          <w:ilvl w:val="1"/>
          <w:numId w:val="32"/>
        </w:numPr>
        <w:overflowPunct/>
        <w:autoSpaceDE/>
        <w:autoSpaceDN/>
        <w:adjustRightInd/>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Los reparos</w:t>
      </w:r>
      <w:r w:rsidR="00C550C1" w:rsidRPr="0054446A">
        <w:rPr>
          <w:rFonts w:ascii="Georgia" w:hAnsi="Georgia" w:cs="Arial"/>
          <w:smallCaps/>
          <w:spacing w:val="4"/>
          <w:sz w:val="24"/>
          <w:szCs w:val="24"/>
          <w:lang w:val="es-ES"/>
        </w:rPr>
        <w:t xml:space="preserve"> </w:t>
      </w:r>
      <w:r w:rsidR="00277291" w:rsidRPr="0054446A">
        <w:rPr>
          <w:rFonts w:ascii="Georgia" w:hAnsi="Georgia" w:cs="Arial"/>
          <w:smallCaps/>
          <w:spacing w:val="4"/>
          <w:sz w:val="24"/>
          <w:szCs w:val="24"/>
          <w:lang w:val="es-ES"/>
        </w:rPr>
        <w:t xml:space="preserve">de la </w:t>
      </w:r>
      <w:r w:rsidR="00C550C1" w:rsidRPr="0054446A">
        <w:rPr>
          <w:rFonts w:ascii="Georgia" w:hAnsi="Georgia" w:cs="Arial"/>
          <w:smallCaps/>
          <w:spacing w:val="4"/>
          <w:sz w:val="24"/>
          <w:szCs w:val="24"/>
          <w:lang w:val="es-ES"/>
        </w:rPr>
        <w:t xml:space="preserve">demandante. </w:t>
      </w:r>
      <w:r w:rsidR="00654D1A" w:rsidRPr="0054446A">
        <w:rPr>
          <w:rFonts w:ascii="Georgia" w:hAnsi="Georgia" w:cs="Arial"/>
          <w:b/>
          <w:spacing w:val="4"/>
          <w:sz w:val="24"/>
          <w:szCs w:val="24"/>
          <w:lang w:val="es-ES"/>
        </w:rPr>
        <w:t>(i)</w:t>
      </w:r>
      <w:r w:rsidR="00654D1A" w:rsidRPr="0054446A">
        <w:rPr>
          <w:rFonts w:ascii="Georgia" w:hAnsi="Georgia" w:cs="Arial"/>
          <w:spacing w:val="4"/>
          <w:sz w:val="24"/>
          <w:szCs w:val="24"/>
          <w:lang w:val="es-ES"/>
        </w:rPr>
        <w:t xml:space="preserve"> </w:t>
      </w:r>
      <w:r w:rsidR="001B7A50" w:rsidRPr="0054446A">
        <w:rPr>
          <w:rFonts w:ascii="Georgia" w:hAnsi="Georgia" w:cs="Arial"/>
          <w:spacing w:val="4"/>
          <w:sz w:val="24"/>
          <w:szCs w:val="24"/>
          <w:lang w:val="es-ES"/>
        </w:rPr>
        <w:t xml:space="preserve">No </w:t>
      </w:r>
      <w:r w:rsidR="00C550C1" w:rsidRPr="0054446A">
        <w:rPr>
          <w:rFonts w:ascii="Georgia" w:hAnsi="Georgia" w:cs="Arial"/>
          <w:spacing w:val="4"/>
          <w:sz w:val="24"/>
          <w:szCs w:val="24"/>
          <w:lang w:val="es-ES"/>
        </w:rPr>
        <w:t xml:space="preserve">debió </w:t>
      </w:r>
      <w:r w:rsidR="002C025B" w:rsidRPr="0054446A">
        <w:rPr>
          <w:rFonts w:ascii="Georgia" w:hAnsi="Georgia" w:cs="Arial"/>
          <w:spacing w:val="4"/>
          <w:sz w:val="24"/>
          <w:szCs w:val="24"/>
          <w:lang w:val="es-ES"/>
        </w:rPr>
        <w:t xml:space="preserve">exigirse el consentimiento de la demandada para </w:t>
      </w:r>
      <w:r w:rsidR="00C550C1" w:rsidRPr="0054446A">
        <w:rPr>
          <w:rFonts w:ascii="Georgia" w:hAnsi="Georgia" w:cs="Arial"/>
          <w:spacing w:val="4"/>
          <w:sz w:val="24"/>
          <w:szCs w:val="24"/>
          <w:lang w:val="es-ES"/>
        </w:rPr>
        <w:t>declarar la in</w:t>
      </w:r>
      <w:r w:rsidR="00AF5083" w:rsidRPr="0054446A">
        <w:rPr>
          <w:rFonts w:ascii="Georgia" w:hAnsi="Georgia" w:cs="Arial"/>
          <w:spacing w:val="4"/>
          <w:sz w:val="24"/>
          <w:szCs w:val="24"/>
          <w:lang w:val="es-ES"/>
        </w:rPr>
        <w:t xml:space="preserve">existencia del nexo contractual; y, </w:t>
      </w:r>
      <w:r w:rsidR="00AF5083" w:rsidRPr="0054446A">
        <w:rPr>
          <w:rFonts w:ascii="Georgia" w:hAnsi="Georgia" w:cs="Arial"/>
          <w:b/>
          <w:spacing w:val="4"/>
          <w:sz w:val="24"/>
          <w:szCs w:val="24"/>
          <w:lang w:val="es-ES"/>
        </w:rPr>
        <w:t>(ii)</w:t>
      </w:r>
      <w:r w:rsidR="00AF5083" w:rsidRPr="0054446A">
        <w:rPr>
          <w:rFonts w:ascii="Georgia" w:hAnsi="Georgia" w:cs="Arial"/>
          <w:spacing w:val="4"/>
          <w:sz w:val="24"/>
          <w:szCs w:val="24"/>
          <w:lang w:val="es-ES"/>
        </w:rPr>
        <w:t xml:space="preserve"> Se de</w:t>
      </w:r>
      <w:r w:rsidR="009E6386" w:rsidRPr="0054446A">
        <w:rPr>
          <w:rFonts w:ascii="Georgia" w:hAnsi="Georgia" w:cs="Arial"/>
          <w:spacing w:val="4"/>
          <w:sz w:val="24"/>
          <w:szCs w:val="24"/>
          <w:lang w:val="es-ES"/>
        </w:rPr>
        <w:t xml:space="preserve">satendió el artículo 42-5º, </w:t>
      </w:r>
      <w:proofErr w:type="spellStart"/>
      <w:r w:rsidR="009E6386" w:rsidRPr="0054446A">
        <w:rPr>
          <w:rFonts w:ascii="Georgia" w:hAnsi="Georgia" w:cs="Arial"/>
          <w:spacing w:val="4"/>
          <w:sz w:val="24"/>
          <w:szCs w:val="24"/>
          <w:lang w:val="es-ES"/>
        </w:rPr>
        <w:t>CGP</w:t>
      </w:r>
      <w:proofErr w:type="spellEnd"/>
      <w:r w:rsidR="00AF5083"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Carpeta 1ª instancia, cuaderno No.</w:t>
      </w:r>
      <w:r w:rsidR="002C4DCA"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1, parte 3, folio 56</w:t>
      </w:r>
      <w:r w:rsidR="00AF5083" w:rsidRPr="0054446A">
        <w:rPr>
          <w:rFonts w:ascii="Georgia" w:hAnsi="Georgia" w:cs="Arial"/>
          <w:spacing w:val="4"/>
          <w:sz w:val="24"/>
          <w:szCs w:val="24"/>
          <w:lang w:val="es-ES"/>
        </w:rPr>
        <w:t>).</w:t>
      </w:r>
    </w:p>
    <w:p w14:paraId="534078CD" w14:textId="77777777" w:rsidR="00A847FF" w:rsidRPr="0054446A" w:rsidRDefault="00A847FF" w:rsidP="002C4DCA">
      <w:pPr>
        <w:widowControl/>
        <w:overflowPunct/>
        <w:autoSpaceDE/>
        <w:autoSpaceDN/>
        <w:adjustRightInd/>
        <w:spacing w:line="276" w:lineRule="auto"/>
        <w:ind w:left="708"/>
        <w:jc w:val="both"/>
        <w:rPr>
          <w:rFonts w:ascii="Georgia" w:hAnsi="Georgia" w:cs="Arial"/>
          <w:spacing w:val="4"/>
          <w:sz w:val="24"/>
          <w:szCs w:val="24"/>
          <w:lang w:val="es-ES"/>
        </w:rPr>
      </w:pPr>
    </w:p>
    <w:p w14:paraId="6B673360" w14:textId="5CEED0D3" w:rsidR="00654D1A" w:rsidRPr="0054446A" w:rsidRDefault="00654D1A" w:rsidP="002C4DCA">
      <w:pPr>
        <w:pStyle w:val="Prrafodelista"/>
        <w:numPr>
          <w:ilvl w:val="1"/>
          <w:numId w:val="32"/>
        </w:numPr>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La sustentación</w:t>
      </w:r>
      <w:r w:rsidR="00697870" w:rsidRPr="0054446A">
        <w:rPr>
          <w:rFonts w:ascii="Georgia" w:hAnsi="Georgia" w:cs="Arial"/>
          <w:smallCaps/>
          <w:spacing w:val="4"/>
          <w:sz w:val="24"/>
          <w:szCs w:val="24"/>
          <w:lang w:val="es-ES"/>
        </w:rPr>
        <w:t xml:space="preserve">. </w:t>
      </w:r>
      <w:r w:rsidR="00866712" w:rsidRPr="0054446A">
        <w:rPr>
          <w:rFonts w:ascii="Georgia" w:hAnsi="Georgia" w:cs="Arial"/>
          <w:spacing w:val="4"/>
          <w:sz w:val="24"/>
          <w:szCs w:val="24"/>
          <w:lang w:val="es-ES"/>
        </w:rPr>
        <w:t xml:space="preserve">En </w:t>
      </w:r>
      <w:r w:rsidR="002035C6" w:rsidRPr="0054446A">
        <w:rPr>
          <w:rFonts w:ascii="Georgia" w:hAnsi="Georgia" w:cs="Arial"/>
          <w:spacing w:val="4"/>
          <w:sz w:val="24"/>
          <w:szCs w:val="24"/>
          <w:lang w:val="es-ES"/>
        </w:rPr>
        <w:t>atención al Decreto Presidencial No.</w:t>
      </w:r>
      <w:r w:rsidR="002C4DCA" w:rsidRPr="0054446A">
        <w:rPr>
          <w:rFonts w:ascii="Georgia" w:hAnsi="Georgia" w:cs="Arial"/>
          <w:spacing w:val="4"/>
          <w:sz w:val="24"/>
          <w:szCs w:val="24"/>
          <w:lang w:val="es-ES"/>
        </w:rPr>
        <w:t xml:space="preserve"> </w:t>
      </w:r>
      <w:r w:rsidR="002035C6" w:rsidRPr="0054446A">
        <w:rPr>
          <w:rFonts w:ascii="Georgia" w:hAnsi="Georgia" w:cs="Arial"/>
          <w:spacing w:val="4"/>
          <w:sz w:val="24"/>
          <w:szCs w:val="24"/>
          <w:lang w:val="es-ES"/>
        </w:rPr>
        <w:t xml:space="preserve">806 de 2020, el recurrente allegó por escrito la argumentación de sus </w:t>
      </w:r>
      <w:r w:rsidR="00126340" w:rsidRPr="0054446A">
        <w:rPr>
          <w:rFonts w:ascii="Georgia" w:hAnsi="Georgia" w:cs="Arial"/>
          <w:spacing w:val="4"/>
          <w:sz w:val="24"/>
          <w:szCs w:val="24"/>
          <w:lang w:val="es-ES"/>
        </w:rPr>
        <w:t>reparos.</w:t>
      </w:r>
      <w:r w:rsidR="0024695A" w:rsidRPr="0054446A">
        <w:rPr>
          <w:rFonts w:ascii="Georgia" w:hAnsi="Georgia" w:cs="Arial"/>
          <w:spacing w:val="4"/>
          <w:sz w:val="24"/>
          <w:szCs w:val="24"/>
          <w:lang w:val="es-ES"/>
        </w:rPr>
        <w:t xml:space="preserve"> En tiempo </w:t>
      </w:r>
      <w:r w:rsidR="00773A08" w:rsidRPr="0054446A">
        <w:rPr>
          <w:rFonts w:ascii="Georgia" w:hAnsi="Georgia" w:cs="Arial"/>
          <w:spacing w:val="4"/>
          <w:sz w:val="24"/>
          <w:szCs w:val="24"/>
          <w:u w:val="single"/>
          <w:lang w:val="es-ES"/>
        </w:rPr>
        <w:t>se ocupó solo de un reparo</w:t>
      </w:r>
      <w:r w:rsidR="00773A08" w:rsidRPr="0054446A">
        <w:rPr>
          <w:rFonts w:ascii="Georgia" w:hAnsi="Georgia" w:cs="Arial"/>
          <w:spacing w:val="4"/>
          <w:sz w:val="24"/>
          <w:szCs w:val="24"/>
          <w:lang w:val="es-ES"/>
        </w:rPr>
        <w:t xml:space="preserve">, pues </w:t>
      </w:r>
      <w:r w:rsidR="003E0D20" w:rsidRPr="0054446A">
        <w:rPr>
          <w:rFonts w:ascii="Georgia" w:hAnsi="Georgia" w:cs="Arial"/>
          <w:spacing w:val="4"/>
          <w:sz w:val="24"/>
          <w:szCs w:val="24"/>
          <w:lang w:val="es-ES"/>
        </w:rPr>
        <w:t>desistió</w:t>
      </w:r>
      <w:r w:rsidR="00773A08" w:rsidRPr="0054446A">
        <w:rPr>
          <w:rFonts w:ascii="Georgia" w:hAnsi="Georgia" w:cs="Arial"/>
          <w:spacing w:val="4"/>
          <w:sz w:val="24"/>
          <w:szCs w:val="24"/>
          <w:lang w:val="es-ES"/>
        </w:rPr>
        <w:t xml:space="preserve"> expresamente </w:t>
      </w:r>
      <w:r w:rsidR="003E0D20" w:rsidRPr="0054446A">
        <w:rPr>
          <w:rFonts w:ascii="Georgia" w:hAnsi="Georgia" w:cs="Arial"/>
          <w:spacing w:val="4"/>
          <w:sz w:val="24"/>
          <w:szCs w:val="24"/>
          <w:lang w:val="es-ES"/>
        </w:rPr>
        <w:t xml:space="preserve">del </w:t>
      </w:r>
      <w:r w:rsidR="00773A08" w:rsidRPr="0054446A">
        <w:rPr>
          <w:rFonts w:ascii="Georgia" w:hAnsi="Georgia" w:cs="Arial"/>
          <w:spacing w:val="4"/>
          <w:sz w:val="24"/>
          <w:szCs w:val="24"/>
          <w:lang w:val="es-ES"/>
        </w:rPr>
        <w:t>atinente al deber de interpretación de la demanda del juzgador</w:t>
      </w:r>
      <w:r w:rsidR="003E0D20"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Carpeta 2ª instancia, cuaderno No.</w:t>
      </w:r>
      <w:r w:rsidR="002C4DCA"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8, folio 33</w:t>
      </w:r>
      <w:r w:rsidR="003E0D20" w:rsidRPr="0054446A">
        <w:rPr>
          <w:rFonts w:ascii="Georgia" w:hAnsi="Georgia" w:cs="Arial"/>
          <w:spacing w:val="4"/>
          <w:sz w:val="24"/>
          <w:szCs w:val="24"/>
          <w:lang w:val="es-ES"/>
        </w:rPr>
        <w:t>)</w:t>
      </w:r>
      <w:r w:rsidR="00773A08" w:rsidRPr="0054446A">
        <w:rPr>
          <w:rFonts w:ascii="Georgia" w:hAnsi="Georgia" w:cs="Arial"/>
          <w:spacing w:val="4"/>
          <w:sz w:val="24"/>
          <w:szCs w:val="24"/>
          <w:lang w:val="es-ES"/>
        </w:rPr>
        <w:t>.</w:t>
      </w:r>
      <w:r w:rsidR="00645DBB" w:rsidRPr="0054446A">
        <w:rPr>
          <w:rFonts w:ascii="Georgia" w:hAnsi="Georgia" w:cs="Arial"/>
          <w:spacing w:val="4"/>
          <w:sz w:val="24"/>
          <w:szCs w:val="24"/>
          <w:lang w:val="es-ES"/>
        </w:rPr>
        <w:t xml:space="preserve"> También la parte que no recurrió, </w:t>
      </w:r>
      <w:r w:rsidR="00364AD7" w:rsidRPr="0054446A">
        <w:rPr>
          <w:rFonts w:ascii="Georgia" w:hAnsi="Georgia" w:cs="Arial"/>
          <w:spacing w:val="4"/>
          <w:sz w:val="24"/>
          <w:szCs w:val="24"/>
          <w:lang w:val="es-ES"/>
        </w:rPr>
        <w:t xml:space="preserve">arrimó </w:t>
      </w:r>
      <w:r w:rsidR="00645DBB" w:rsidRPr="0054446A">
        <w:rPr>
          <w:rFonts w:ascii="Georgia" w:hAnsi="Georgia" w:cs="Arial"/>
          <w:spacing w:val="4"/>
          <w:sz w:val="24"/>
          <w:szCs w:val="24"/>
          <w:lang w:val="es-ES"/>
        </w:rPr>
        <w:t>sus alegaciones (</w:t>
      </w:r>
      <w:r w:rsidR="003919C2" w:rsidRPr="0054446A">
        <w:rPr>
          <w:rFonts w:ascii="Georgia" w:hAnsi="Georgia" w:cs="Arial"/>
          <w:spacing w:val="4"/>
          <w:sz w:val="24"/>
          <w:szCs w:val="24"/>
          <w:lang w:val="es-ES"/>
        </w:rPr>
        <w:t>Carpeta 2ª instancia, cuaderno No.</w:t>
      </w:r>
      <w:r w:rsidR="002C4DCA"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8, folios 38-45</w:t>
      </w:r>
      <w:r w:rsidR="00645DBB" w:rsidRPr="0054446A">
        <w:rPr>
          <w:rFonts w:ascii="Georgia" w:hAnsi="Georgia" w:cs="Arial"/>
          <w:spacing w:val="4"/>
          <w:sz w:val="24"/>
          <w:szCs w:val="24"/>
          <w:lang w:val="es-ES"/>
        </w:rPr>
        <w:t>).</w:t>
      </w:r>
    </w:p>
    <w:p w14:paraId="712AE115" w14:textId="77777777" w:rsidR="00773A08" w:rsidRPr="0054446A" w:rsidRDefault="00773A08" w:rsidP="002C4DCA">
      <w:pPr>
        <w:pStyle w:val="Prrafodelista"/>
        <w:spacing w:line="276" w:lineRule="auto"/>
        <w:rPr>
          <w:rFonts w:ascii="Georgia" w:hAnsi="Georgia" w:cs="Arial"/>
          <w:spacing w:val="4"/>
          <w:sz w:val="24"/>
          <w:szCs w:val="24"/>
          <w:lang w:val="es-ES"/>
        </w:rPr>
      </w:pPr>
    </w:p>
    <w:p w14:paraId="1509E289" w14:textId="77777777" w:rsidR="003A7323" w:rsidRPr="0054446A" w:rsidRDefault="00033B32" w:rsidP="002C4DCA">
      <w:pPr>
        <w:pStyle w:val="Prrafodelista"/>
        <w:spacing w:line="276" w:lineRule="auto"/>
        <w:ind w:left="720"/>
        <w:jc w:val="both"/>
        <w:rPr>
          <w:rFonts w:ascii="Georgia" w:hAnsi="Georgia"/>
          <w:spacing w:val="4"/>
          <w:sz w:val="24"/>
          <w:szCs w:val="24"/>
          <w:lang w:val="es-ES"/>
        </w:rPr>
      </w:pPr>
      <w:r w:rsidRPr="0054446A">
        <w:rPr>
          <w:rFonts w:ascii="Georgia" w:hAnsi="Georgia" w:cs="Arial"/>
          <w:smallCaps/>
          <w:spacing w:val="4"/>
          <w:sz w:val="24"/>
          <w:szCs w:val="24"/>
          <w:lang w:val="es-ES"/>
        </w:rPr>
        <w:t xml:space="preserve">Reparo </w:t>
      </w:r>
      <w:r w:rsidR="00916848" w:rsidRPr="0054446A">
        <w:rPr>
          <w:rFonts w:ascii="Georgia" w:hAnsi="Georgia" w:cs="Arial"/>
          <w:smallCaps/>
          <w:spacing w:val="4"/>
          <w:sz w:val="24"/>
          <w:szCs w:val="24"/>
          <w:lang w:val="es-ES"/>
        </w:rPr>
        <w:t>único</w:t>
      </w:r>
      <w:r w:rsidRPr="0054446A">
        <w:rPr>
          <w:rFonts w:ascii="Georgia" w:hAnsi="Georgia" w:cs="Arial"/>
          <w:smallCaps/>
          <w:spacing w:val="4"/>
          <w:sz w:val="24"/>
          <w:szCs w:val="24"/>
          <w:lang w:val="es-ES"/>
        </w:rPr>
        <w:t>.</w:t>
      </w:r>
      <w:r w:rsidR="00773A08" w:rsidRPr="0054446A">
        <w:rPr>
          <w:rFonts w:ascii="Georgia" w:hAnsi="Georgia" w:cs="Arial"/>
          <w:spacing w:val="4"/>
          <w:sz w:val="24"/>
          <w:szCs w:val="24"/>
          <w:lang w:val="es-ES"/>
        </w:rPr>
        <w:t xml:space="preserve"> </w:t>
      </w:r>
      <w:r w:rsidR="006964FC" w:rsidRPr="0054446A">
        <w:rPr>
          <w:rFonts w:ascii="Georgia" w:hAnsi="Georgia" w:cs="Arial"/>
          <w:spacing w:val="4"/>
          <w:sz w:val="24"/>
          <w:szCs w:val="24"/>
          <w:lang w:val="es-ES"/>
        </w:rPr>
        <w:t xml:space="preserve">La </w:t>
      </w:r>
      <w:r w:rsidR="005776EA" w:rsidRPr="0054446A">
        <w:rPr>
          <w:rFonts w:ascii="Georgia" w:hAnsi="Georgia"/>
          <w:spacing w:val="4"/>
          <w:sz w:val="24"/>
          <w:szCs w:val="24"/>
          <w:lang w:val="es-ES"/>
        </w:rPr>
        <w:t>señora F</w:t>
      </w:r>
      <w:r w:rsidR="003A7323" w:rsidRPr="0054446A">
        <w:rPr>
          <w:rFonts w:ascii="Georgia" w:hAnsi="Georgia"/>
          <w:spacing w:val="4"/>
          <w:sz w:val="24"/>
          <w:szCs w:val="24"/>
          <w:lang w:val="es-ES"/>
        </w:rPr>
        <w:t>anny</w:t>
      </w:r>
      <w:r w:rsidR="005776EA" w:rsidRPr="0054446A">
        <w:rPr>
          <w:rFonts w:ascii="Georgia" w:hAnsi="Georgia"/>
          <w:spacing w:val="4"/>
          <w:sz w:val="24"/>
          <w:szCs w:val="24"/>
          <w:lang w:val="es-ES"/>
        </w:rPr>
        <w:t xml:space="preserve"> </w:t>
      </w:r>
      <w:proofErr w:type="spellStart"/>
      <w:r w:rsidR="003A7323" w:rsidRPr="0054446A">
        <w:rPr>
          <w:rFonts w:ascii="Georgia" w:hAnsi="Georgia"/>
          <w:spacing w:val="4"/>
          <w:sz w:val="24"/>
          <w:szCs w:val="24"/>
          <w:lang w:val="es-ES"/>
        </w:rPr>
        <w:t>Quiceno</w:t>
      </w:r>
      <w:proofErr w:type="spellEnd"/>
      <w:r w:rsidR="005776EA" w:rsidRPr="0054446A">
        <w:rPr>
          <w:rFonts w:ascii="Georgia" w:hAnsi="Georgia"/>
          <w:spacing w:val="4"/>
          <w:sz w:val="24"/>
          <w:szCs w:val="24"/>
          <w:lang w:val="es-ES"/>
        </w:rPr>
        <w:t xml:space="preserve"> </w:t>
      </w:r>
      <w:r w:rsidR="006964FC" w:rsidRPr="0054446A">
        <w:rPr>
          <w:rFonts w:ascii="Georgia" w:hAnsi="Georgia"/>
          <w:spacing w:val="4"/>
          <w:sz w:val="24"/>
          <w:szCs w:val="24"/>
          <w:lang w:val="es-ES"/>
        </w:rPr>
        <w:t xml:space="preserve">de manera expresa actuó como agente oficiosa de </w:t>
      </w:r>
      <w:r w:rsidR="00721B35" w:rsidRPr="0054446A">
        <w:rPr>
          <w:rFonts w:ascii="Georgia" w:hAnsi="Georgia"/>
          <w:spacing w:val="4"/>
          <w:sz w:val="24"/>
          <w:szCs w:val="24"/>
          <w:lang w:val="es-ES"/>
        </w:rPr>
        <w:t>la</w:t>
      </w:r>
      <w:r w:rsidR="003A7323" w:rsidRPr="0054446A">
        <w:rPr>
          <w:rFonts w:ascii="Georgia" w:hAnsi="Georgia"/>
          <w:spacing w:val="4"/>
          <w:sz w:val="24"/>
          <w:szCs w:val="24"/>
          <w:lang w:val="es-ES"/>
        </w:rPr>
        <w:t xml:space="preserve"> demandada</w:t>
      </w:r>
      <w:r w:rsidR="005776EA" w:rsidRPr="0054446A">
        <w:rPr>
          <w:rFonts w:ascii="Georgia" w:hAnsi="Georgia"/>
          <w:spacing w:val="4"/>
          <w:sz w:val="24"/>
          <w:szCs w:val="24"/>
          <w:lang w:val="es-ES"/>
        </w:rPr>
        <w:t xml:space="preserve">, </w:t>
      </w:r>
      <w:r w:rsidR="006964FC" w:rsidRPr="0054446A">
        <w:rPr>
          <w:rFonts w:ascii="Georgia" w:hAnsi="Georgia"/>
          <w:spacing w:val="4"/>
          <w:sz w:val="24"/>
          <w:szCs w:val="24"/>
          <w:lang w:val="es-ES"/>
        </w:rPr>
        <w:t xml:space="preserve">en la promoción de una acción de tutela; </w:t>
      </w:r>
      <w:r w:rsidR="003A7323" w:rsidRPr="0054446A">
        <w:rPr>
          <w:rFonts w:ascii="Georgia" w:hAnsi="Georgia"/>
          <w:spacing w:val="4"/>
          <w:sz w:val="24"/>
          <w:szCs w:val="24"/>
          <w:lang w:val="es-ES"/>
        </w:rPr>
        <w:t xml:space="preserve">pidió medida provisional </w:t>
      </w:r>
      <w:r w:rsidR="006964FC" w:rsidRPr="0054446A">
        <w:rPr>
          <w:rFonts w:ascii="Georgia" w:hAnsi="Georgia"/>
          <w:spacing w:val="4"/>
          <w:sz w:val="24"/>
          <w:szCs w:val="24"/>
          <w:lang w:val="es-ES"/>
        </w:rPr>
        <w:t xml:space="preserve">para que la señora Martha </w:t>
      </w:r>
      <w:r w:rsidR="003A7323" w:rsidRPr="0054446A">
        <w:rPr>
          <w:rFonts w:ascii="Georgia" w:hAnsi="Georgia"/>
          <w:spacing w:val="4"/>
          <w:sz w:val="24"/>
          <w:szCs w:val="24"/>
          <w:lang w:val="es-ES"/>
        </w:rPr>
        <w:t>permane</w:t>
      </w:r>
      <w:r w:rsidR="006964FC" w:rsidRPr="0054446A">
        <w:rPr>
          <w:rFonts w:ascii="Georgia" w:hAnsi="Georgia"/>
          <w:spacing w:val="4"/>
          <w:sz w:val="24"/>
          <w:szCs w:val="24"/>
          <w:lang w:val="es-ES"/>
        </w:rPr>
        <w:t>ciera</w:t>
      </w:r>
      <w:r w:rsidR="003A7323" w:rsidRPr="0054446A">
        <w:rPr>
          <w:rFonts w:ascii="Georgia" w:hAnsi="Georgia"/>
          <w:spacing w:val="4"/>
          <w:sz w:val="24"/>
          <w:szCs w:val="24"/>
          <w:lang w:val="es-ES"/>
        </w:rPr>
        <w:t xml:space="preserve"> en la Clínica</w:t>
      </w:r>
      <w:r w:rsidR="006964FC" w:rsidRPr="0054446A">
        <w:rPr>
          <w:rFonts w:ascii="Georgia" w:hAnsi="Georgia"/>
          <w:spacing w:val="4"/>
          <w:sz w:val="24"/>
          <w:szCs w:val="24"/>
          <w:lang w:val="es-ES"/>
        </w:rPr>
        <w:t xml:space="preserve">, y luego con </w:t>
      </w:r>
      <w:r w:rsidR="003A7323" w:rsidRPr="0054446A">
        <w:rPr>
          <w:rFonts w:ascii="Georgia" w:hAnsi="Georgia"/>
          <w:spacing w:val="4"/>
          <w:sz w:val="24"/>
          <w:szCs w:val="24"/>
          <w:lang w:val="es-ES"/>
        </w:rPr>
        <w:t xml:space="preserve">la decisión final </w:t>
      </w:r>
      <w:r w:rsidR="00721B35" w:rsidRPr="0054446A">
        <w:rPr>
          <w:rFonts w:ascii="Georgia" w:hAnsi="Georgia"/>
          <w:spacing w:val="4"/>
          <w:sz w:val="24"/>
          <w:szCs w:val="24"/>
          <w:lang w:val="es-ES"/>
        </w:rPr>
        <w:t>se ordenó la prestación del servicio</w:t>
      </w:r>
      <w:r w:rsidR="006964FC" w:rsidRPr="0054446A">
        <w:rPr>
          <w:rFonts w:ascii="Georgia" w:hAnsi="Georgia"/>
          <w:spacing w:val="4"/>
          <w:sz w:val="24"/>
          <w:szCs w:val="24"/>
          <w:lang w:val="es-ES"/>
        </w:rPr>
        <w:t xml:space="preserve"> médico. </w:t>
      </w:r>
      <w:r w:rsidR="00971E27" w:rsidRPr="0054446A">
        <w:rPr>
          <w:rFonts w:ascii="Georgia" w:hAnsi="Georgia"/>
          <w:spacing w:val="4"/>
          <w:sz w:val="24"/>
          <w:szCs w:val="24"/>
          <w:lang w:val="es-ES"/>
        </w:rPr>
        <w:t>Esa</w:t>
      </w:r>
      <w:r w:rsidR="006964FC" w:rsidRPr="0054446A">
        <w:rPr>
          <w:rFonts w:ascii="Georgia" w:hAnsi="Georgia"/>
          <w:spacing w:val="4"/>
          <w:sz w:val="24"/>
          <w:szCs w:val="24"/>
          <w:lang w:val="es-ES"/>
        </w:rPr>
        <w:t xml:space="preserve"> conducta </w:t>
      </w:r>
      <w:r w:rsidR="00D03134" w:rsidRPr="0054446A">
        <w:rPr>
          <w:rFonts w:ascii="Georgia" w:hAnsi="Georgia"/>
          <w:spacing w:val="4"/>
          <w:sz w:val="24"/>
          <w:szCs w:val="24"/>
          <w:lang w:val="es-ES"/>
        </w:rPr>
        <w:t xml:space="preserve">se ajusta </w:t>
      </w:r>
      <w:r w:rsidR="003A7323" w:rsidRPr="0054446A">
        <w:rPr>
          <w:rFonts w:ascii="Georgia" w:hAnsi="Georgia"/>
          <w:spacing w:val="4"/>
          <w:sz w:val="24"/>
          <w:szCs w:val="24"/>
          <w:lang w:val="es-ES"/>
        </w:rPr>
        <w:t xml:space="preserve">al </w:t>
      </w:r>
      <w:r w:rsidR="00D03134" w:rsidRPr="0054446A">
        <w:rPr>
          <w:rFonts w:ascii="Georgia" w:hAnsi="Georgia"/>
          <w:spacing w:val="4"/>
          <w:sz w:val="24"/>
          <w:szCs w:val="24"/>
          <w:lang w:val="es-ES"/>
        </w:rPr>
        <w:t>artículo 10 del Decreto 2591 de 1991</w:t>
      </w:r>
      <w:r w:rsidR="003A7323" w:rsidRPr="0054446A">
        <w:rPr>
          <w:rFonts w:ascii="Georgia" w:hAnsi="Georgia"/>
          <w:spacing w:val="4"/>
          <w:sz w:val="24"/>
          <w:szCs w:val="24"/>
          <w:lang w:val="es-ES"/>
        </w:rPr>
        <w:t xml:space="preserve"> y a la </w:t>
      </w:r>
      <w:r w:rsidR="00D03134" w:rsidRPr="0054446A">
        <w:rPr>
          <w:rFonts w:ascii="Georgia" w:hAnsi="Georgia"/>
          <w:spacing w:val="4"/>
          <w:sz w:val="24"/>
          <w:szCs w:val="24"/>
          <w:lang w:val="es-ES"/>
        </w:rPr>
        <w:t>jurisprudencia de la Corte Constitucional (</w:t>
      </w:r>
      <w:r w:rsidR="005776EA" w:rsidRPr="0054446A">
        <w:rPr>
          <w:rFonts w:ascii="Georgia" w:hAnsi="Georgia"/>
          <w:spacing w:val="4"/>
          <w:sz w:val="24"/>
          <w:szCs w:val="24"/>
          <w:lang w:val="es-ES"/>
        </w:rPr>
        <w:t>T-079 de 2019</w:t>
      </w:r>
      <w:r w:rsidR="00D03134" w:rsidRPr="0054446A">
        <w:rPr>
          <w:rFonts w:ascii="Georgia" w:hAnsi="Georgia"/>
          <w:spacing w:val="4"/>
          <w:sz w:val="24"/>
          <w:szCs w:val="24"/>
          <w:lang w:val="es-ES"/>
        </w:rPr>
        <w:t>)</w:t>
      </w:r>
      <w:r w:rsidR="00F5465E" w:rsidRPr="0054446A">
        <w:rPr>
          <w:rFonts w:ascii="Georgia" w:hAnsi="Georgia"/>
          <w:spacing w:val="4"/>
          <w:sz w:val="24"/>
          <w:szCs w:val="24"/>
          <w:lang w:val="es-ES"/>
        </w:rPr>
        <w:t>.</w:t>
      </w:r>
      <w:r w:rsidR="003A7323" w:rsidRPr="0054446A">
        <w:rPr>
          <w:rFonts w:ascii="Georgia" w:hAnsi="Georgia"/>
          <w:spacing w:val="4"/>
          <w:sz w:val="24"/>
          <w:szCs w:val="24"/>
          <w:lang w:val="es-ES"/>
        </w:rPr>
        <w:t xml:space="preserve"> </w:t>
      </w:r>
      <w:r w:rsidR="006964FC" w:rsidRPr="0054446A">
        <w:rPr>
          <w:rFonts w:ascii="Georgia" w:hAnsi="Georgia"/>
          <w:spacing w:val="4"/>
          <w:sz w:val="24"/>
          <w:szCs w:val="24"/>
          <w:lang w:val="es-ES"/>
        </w:rPr>
        <w:t xml:space="preserve">La permanencia en la Clínica fue en acatamiento de la </w:t>
      </w:r>
      <w:r w:rsidR="003A7323" w:rsidRPr="0054446A">
        <w:rPr>
          <w:rFonts w:ascii="Georgia" w:hAnsi="Georgia"/>
          <w:spacing w:val="4"/>
          <w:sz w:val="24"/>
          <w:szCs w:val="24"/>
          <w:lang w:val="es-ES"/>
        </w:rPr>
        <w:t xml:space="preserve">orden </w:t>
      </w:r>
      <w:r w:rsidR="006964FC" w:rsidRPr="0054446A">
        <w:rPr>
          <w:rFonts w:ascii="Georgia" w:hAnsi="Georgia"/>
          <w:spacing w:val="4"/>
          <w:sz w:val="24"/>
          <w:szCs w:val="24"/>
          <w:lang w:val="es-ES"/>
        </w:rPr>
        <w:t>d</w:t>
      </w:r>
      <w:r w:rsidR="003A7323" w:rsidRPr="0054446A">
        <w:rPr>
          <w:rFonts w:ascii="Georgia" w:hAnsi="Georgia"/>
          <w:spacing w:val="4"/>
          <w:sz w:val="24"/>
          <w:szCs w:val="24"/>
          <w:lang w:val="es-ES"/>
        </w:rPr>
        <w:t>el juez constitucional.</w:t>
      </w:r>
    </w:p>
    <w:p w14:paraId="374457A5" w14:textId="77777777" w:rsidR="003A7323" w:rsidRPr="0054446A" w:rsidRDefault="003A7323" w:rsidP="002C4DCA">
      <w:pPr>
        <w:pStyle w:val="Prrafodelista"/>
        <w:spacing w:line="276" w:lineRule="auto"/>
        <w:ind w:left="1416" w:hanging="696"/>
        <w:jc w:val="both"/>
        <w:rPr>
          <w:rFonts w:ascii="Georgia" w:hAnsi="Georgia"/>
          <w:spacing w:val="4"/>
          <w:sz w:val="24"/>
          <w:szCs w:val="24"/>
          <w:lang w:val="es-ES"/>
        </w:rPr>
      </w:pPr>
    </w:p>
    <w:p w14:paraId="53E31F6B" w14:textId="77777777" w:rsidR="005776EA" w:rsidRPr="0054446A" w:rsidRDefault="006964FC" w:rsidP="002C4DCA">
      <w:pPr>
        <w:pStyle w:val="Prrafodelista"/>
        <w:spacing w:line="276" w:lineRule="auto"/>
        <w:ind w:left="720"/>
        <w:jc w:val="both"/>
        <w:rPr>
          <w:rFonts w:ascii="Georgia" w:hAnsi="Georgia"/>
          <w:spacing w:val="4"/>
          <w:sz w:val="24"/>
          <w:szCs w:val="24"/>
          <w:lang w:val="es-ES"/>
        </w:rPr>
      </w:pPr>
      <w:r w:rsidRPr="0054446A">
        <w:rPr>
          <w:rFonts w:ascii="Georgia" w:hAnsi="Georgia"/>
          <w:spacing w:val="4"/>
          <w:sz w:val="24"/>
          <w:szCs w:val="24"/>
          <w:lang w:val="es-ES"/>
        </w:rPr>
        <w:t xml:space="preserve">Por otra parte, con </w:t>
      </w:r>
      <w:r w:rsidR="00EF34D1" w:rsidRPr="0054446A">
        <w:rPr>
          <w:rFonts w:ascii="Georgia" w:hAnsi="Georgia"/>
          <w:spacing w:val="4"/>
          <w:sz w:val="24"/>
          <w:szCs w:val="24"/>
          <w:lang w:val="es-ES"/>
        </w:rPr>
        <w:t>la t</w:t>
      </w:r>
      <w:r w:rsidR="005776EA" w:rsidRPr="0054446A">
        <w:rPr>
          <w:rFonts w:ascii="Georgia" w:hAnsi="Georgia"/>
          <w:spacing w:val="4"/>
          <w:sz w:val="24"/>
          <w:szCs w:val="24"/>
          <w:lang w:val="es-ES"/>
        </w:rPr>
        <w:t xml:space="preserve">esis </w:t>
      </w:r>
      <w:r w:rsidR="008A02A6" w:rsidRPr="0054446A">
        <w:rPr>
          <w:rFonts w:ascii="Georgia" w:hAnsi="Georgia"/>
          <w:spacing w:val="4"/>
          <w:sz w:val="24"/>
          <w:szCs w:val="24"/>
          <w:lang w:val="es-ES"/>
        </w:rPr>
        <w:t>defensiva</w:t>
      </w:r>
      <w:r w:rsidR="005776EA" w:rsidRPr="0054446A">
        <w:rPr>
          <w:rFonts w:ascii="Georgia" w:hAnsi="Georgia"/>
          <w:spacing w:val="4"/>
          <w:sz w:val="24"/>
          <w:szCs w:val="24"/>
          <w:lang w:val="es-ES"/>
        </w:rPr>
        <w:t xml:space="preserve"> </w:t>
      </w:r>
      <w:r w:rsidRPr="0054446A">
        <w:rPr>
          <w:rFonts w:ascii="Georgia" w:hAnsi="Georgia"/>
          <w:spacing w:val="4"/>
          <w:sz w:val="24"/>
          <w:szCs w:val="24"/>
          <w:lang w:val="es-ES"/>
        </w:rPr>
        <w:t xml:space="preserve">de la contraparte, sobre </w:t>
      </w:r>
      <w:r w:rsidR="00EF34D1" w:rsidRPr="0054446A">
        <w:rPr>
          <w:rFonts w:ascii="Georgia" w:hAnsi="Georgia"/>
          <w:spacing w:val="4"/>
          <w:sz w:val="24"/>
          <w:szCs w:val="24"/>
          <w:lang w:val="es-ES"/>
        </w:rPr>
        <w:t xml:space="preserve">la </w:t>
      </w:r>
      <w:r w:rsidR="005776EA" w:rsidRPr="0054446A">
        <w:rPr>
          <w:rFonts w:ascii="Georgia" w:hAnsi="Georgia"/>
          <w:spacing w:val="4"/>
          <w:sz w:val="24"/>
          <w:szCs w:val="24"/>
          <w:lang w:val="es-ES"/>
        </w:rPr>
        <w:t>inexistencia del vínculo contractual</w:t>
      </w:r>
      <w:r w:rsidR="00EF34D1" w:rsidRPr="0054446A">
        <w:rPr>
          <w:rFonts w:ascii="Georgia" w:hAnsi="Georgia"/>
          <w:spacing w:val="4"/>
          <w:sz w:val="24"/>
          <w:szCs w:val="24"/>
          <w:lang w:val="es-ES"/>
        </w:rPr>
        <w:t xml:space="preserve"> por faltar el </w:t>
      </w:r>
      <w:r w:rsidR="005776EA" w:rsidRPr="0054446A">
        <w:rPr>
          <w:rFonts w:ascii="Georgia" w:hAnsi="Georgia"/>
          <w:spacing w:val="4"/>
          <w:sz w:val="24"/>
          <w:szCs w:val="24"/>
          <w:lang w:val="es-ES"/>
        </w:rPr>
        <w:t xml:space="preserve">consentimiento de la deudora, dadas </w:t>
      </w:r>
      <w:r w:rsidR="00EF34D1" w:rsidRPr="0054446A">
        <w:rPr>
          <w:rFonts w:ascii="Georgia" w:hAnsi="Georgia"/>
          <w:spacing w:val="4"/>
          <w:sz w:val="24"/>
          <w:szCs w:val="24"/>
          <w:lang w:val="es-ES"/>
        </w:rPr>
        <w:t xml:space="preserve">sus </w:t>
      </w:r>
      <w:r w:rsidR="005776EA" w:rsidRPr="0054446A">
        <w:rPr>
          <w:rFonts w:ascii="Georgia" w:hAnsi="Georgia"/>
          <w:spacing w:val="4"/>
          <w:sz w:val="24"/>
          <w:szCs w:val="24"/>
          <w:lang w:val="es-ES"/>
        </w:rPr>
        <w:t>graves condiciones de salud</w:t>
      </w:r>
      <w:r w:rsidR="00EF34D1" w:rsidRPr="0054446A">
        <w:rPr>
          <w:rFonts w:ascii="Georgia" w:hAnsi="Georgia"/>
          <w:spacing w:val="4"/>
          <w:sz w:val="24"/>
          <w:szCs w:val="24"/>
          <w:lang w:val="es-ES"/>
        </w:rPr>
        <w:t xml:space="preserve">, </w:t>
      </w:r>
      <w:r w:rsidR="008776F1" w:rsidRPr="0054446A">
        <w:rPr>
          <w:rFonts w:ascii="Georgia" w:hAnsi="Georgia"/>
          <w:spacing w:val="4"/>
          <w:sz w:val="24"/>
          <w:szCs w:val="24"/>
          <w:lang w:val="es-ES"/>
        </w:rPr>
        <w:t xml:space="preserve">se pone en evidencia </w:t>
      </w:r>
      <w:r w:rsidR="00EF34D1" w:rsidRPr="0054446A">
        <w:rPr>
          <w:rFonts w:ascii="Georgia" w:hAnsi="Georgia"/>
          <w:spacing w:val="4"/>
          <w:sz w:val="24"/>
          <w:szCs w:val="24"/>
          <w:lang w:val="es-ES"/>
        </w:rPr>
        <w:t xml:space="preserve">que se hallaba en una situación que habilitaba el actuar de su agente oficiosa, </w:t>
      </w:r>
      <w:r w:rsidRPr="0054446A">
        <w:rPr>
          <w:rFonts w:ascii="Georgia" w:hAnsi="Georgia"/>
          <w:spacing w:val="4"/>
          <w:sz w:val="24"/>
          <w:szCs w:val="24"/>
          <w:lang w:val="es-ES"/>
        </w:rPr>
        <w:t xml:space="preserve">y así se </w:t>
      </w:r>
      <w:r w:rsidR="00EF34D1" w:rsidRPr="0054446A">
        <w:rPr>
          <w:rFonts w:ascii="Georgia" w:hAnsi="Georgia"/>
          <w:spacing w:val="4"/>
          <w:sz w:val="24"/>
          <w:szCs w:val="24"/>
          <w:lang w:val="es-ES"/>
        </w:rPr>
        <w:t>configur</w:t>
      </w:r>
      <w:r w:rsidR="008776F1" w:rsidRPr="0054446A">
        <w:rPr>
          <w:rFonts w:ascii="Georgia" w:hAnsi="Georgia"/>
          <w:spacing w:val="4"/>
          <w:sz w:val="24"/>
          <w:szCs w:val="24"/>
          <w:lang w:val="es-ES"/>
        </w:rPr>
        <w:t>ó</w:t>
      </w:r>
      <w:r w:rsidR="00EF34D1" w:rsidRPr="0054446A">
        <w:rPr>
          <w:rFonts w:ascii="Georgia" w:hAnsi="Georgia"/>
          <w:spacing w:val="4"/>
          <w:sz w:val="24"/>
          <w:szCs w:val="24"/>
          <w:lang w:val="es-ES"/>
        </w:rPr>
        <w:t xml:space="preserve"> el cuasicontrato mencionado</w:t>
      </w:r>
      <w:r w:rsidRPr="0054446A">
        <w:rPr>
          <w:rFonts w:ascii="Georgia" w:hAnsi="Georgia"/>
          <w:spacing w:val="4"/>
          <w:sz w:val="24"/>
          <w:szCs w:val="24"/>
          <w:lang w:val="es-ES"/>
        </w:rPr>
        <w:t xml:space="preserve">, también llamado </w:t>
      </w:r>
      <w:r w:rsidR="005776EA" w:rsidRPr="0054446A">
        <w:rPr>
          <w:rFonts w:ascii="Georgia" w:hAnsi="Georgia"/>
          <w:spacing w:val="4"/>
          <w:sz w:val="24"/>
          <w:szCs w:val="24"/>
          <w:lang w:val="es-ES"/>
        </w:rPr>
        <w:t xml:space="preserve">gestión de negocios ajenos, </w:t>
      </w:r>
      <w:r w:rsidR="00EF34D1" w:rsidRPr="0054446A">
        <w:rPr>
          <w:rFonts w:ascii="Georgia" w:hAnsi="Georgia"/>
          <w:spacing w:val="4"/>
          <w:sz w:val="24"/>
          <w:szCs w:val="24"/>
          <w:lang w:val="es-ES"/>
        </w:rPr>
        <w:t xml:space="preserve">regulado por los </w:t>
      </w:r>
      <w:r w:rsidR="005776EA" w:rsidRPr="0054446A">
        <w:rPr>
          <w:rFonts w:ascii="Georgia" w:hAnsi="Georgia"/>
          <w:spacing w:val="4"/>
          <w:sz w:val="24"/>
          <w:szCs w:val="24"/>
          <w:lang w:val="es-ES"/>
        </w:rPr>
        <w:t>artículo</w:t>
      </w:r>
      <w:r w:rsidR="00EF34D1" w:rsidRPr="0054446A">
        <w:rPr>
          <w:rFonts w:ascii="Georgia" w:hAnsi="Georgia"/>
          <w:spacing w:val="4"/>
          <w:sz w:val="24"/>
          <w:szCs w:val="24"/>
          <w:lang w:val="es-ES"/>
        </w:rPr>
        <w:t>s</w:t>
      </w:r>
      <w:r w:rsidR="005776EA" w:rsidRPr="0054446A">
        <w:rPr>
          <w:rFonts w:ascii="Georgia" w:hAnsi="Georgia"/>
          <w:spacing w:val="4"/>
          <w:sz w:val="24"/>
          <w:szCs w:val="24"/>
          <w:lang w:val="es-ES"/>
        </w:rPr>
        <w:t xml:space="preserve"> 2304</w:t>
      </w:r>
      <w:r w:rsidR="00EF34D1" w:rsidRPr="0054446A">
        <w:rPr>
          <w:rFonts w:ascii="Georgia" w:hAnsi="Georgia"/>
          <w:spacing w:val="4"/>
          <w:sz w:val="24"/>
          <w:szCs w:val="24"/>
          <w:lang w:val="es-ES"/>
        </w:rPr>
        <w:t xml:space="preserve"> y </w:t>
      </w:r>
      <w:r w:rsidR="005776EA" w:rsidRPr="0054446A">
        <w:rPr>
          <w:rFonts w:ascii="Georgia" w:hAnsi="Georgia"/>
          <w:spacing w:val="4"/>
          <w:sz w:val="24"/>
          <w:szCs w:val="24"/>
          <w:lang w:val="es-ES"/>
        </w:rPr>
        <w:t>2308</w:t>
      </w:r>
      <w:r w:rsidR="00EF34D1" w:rsidRPr="0054446A">
        <w:rPr>
          <w:rFonts w:ascii="Georgia" w:hAnsi="Georgia"/>
          <w:spacing w:val="4"/>
          <w:sz w:val="24"/>
          <w:szCs w:val="24"/>
          <w:lang w:val="es-ES"/>
        </w:rPr>
        <w:t>, CC.</w:t>
      </w:r>
    </w:p>
    <w:p w14:paraId="4B393AD7" w14:textId="77777777" w:rsidR="00CA4127" w:rsidRPr="0054446A" w:rsidRDefault="00CA4127" w:rsidP="002C4DCA">
      <w:pPr>
        <w:spacing w:line="276" w:lineRule="auto"/>
        <w:jc w:val="both"/>
        <w:rPr>
          <w:rFonts w:ascii="Georgia" w:hAnsi="Georgia" w:cs="Arial"/>
          <w:spacing w:val="4"/>
          <w:sz w:val="24"/>
          <w:szCs w:val="24"/>
          <w:lang w:val="es-ES"/>
        </w:rPr>
      </w:pPr>
    </w:p>
    <w:p w14:paraId="6D932451" w14:textId="77777777" w:rsidR="00971E27" w:rsidRPr="0054446A" w:rsidRDefault="00B76054" w:rsidP="002C4DCA">
      <w:pPr>
        <w:pStyle w:val="Prrafodelista"/>
        <w:numPr>
          <w:ilvl w:val="1"/>
          <w:numId w:val="32"/>
        </w:numPr>
        <w:spacing w:line="276" w:lineRule="auto"/>
        <w:ind w:left="708"/>
        <w:jc w:val="both"/>
        <w:rPr>
          <w:rFonts w:ascii="Georgia" w:hAnsi="Georgia" w:cs="Arial"/>
          <w:smallCaps/>
          <w:spacing w:val="4"/>
          <w:sz w:val="24"/>
          <w:szCs w:val="24"/>
          <w:lang w:val="es-ES"/>
        </w:rPr>
      </w:pPr>
      <w:r w:rsidRPr="0054446A">
        <w:rPr>
          <w:rFonts w:ascii="Georgia" w:hAnsi="Georgia" w:cs="Arial"/>
          <w:smallCaps/>
          <w:spacing w:val="4"/>
          <w:sz w:val="24"/>
          <w:szCs w:val="24"/>
          <w:lang w:val="es-ES"/>
        </w:rPr>
        <w:t xml:space="preserve">Los alegatos de </w:t>
      </w:r>
      <w:r w:rsidR="00277291" w:rsidRPr="0054446A">
        <w:rPr>
          <w:rFonts w:ascii="Georgia" w:hAnsi="Georgia" w:cs="Arial"/>
          <w:smallCaps/>
          <w:spacing w:val="4"/>
          <w:sz w:val="24"/>
          <w:szCs w:val="24"/>
          <w:lang w:val="es-ES"/>
        </w:rPr>
        <w:t>la parte no recurrente (Demandada)</w:t>
      </w:r>
      <w:r w:rsidRPr="0054446A">
        <w:rPr>
          <w:rFonts w:ascii="Georgia" w:hAnsi="Georgia" w:cs="Arial"/>
          <w:smallCaps/>
          <w:spacing w:val="4"/>
          <w:sz w:val="24"/>
          <w:szCs w:val="24"/>
          <w:lang w:val="es-ES"/>
        </w:rPr>
        <w:t xml:space="preserve">. </w:t>
      </w:r>
      <w:r w:rsidR="00277291" w:rsidRPr="0054446A">
        <w:rPr>
          <w:rFonts w:ascii="Georgia" w:hAnsi="Georgia" w:cs="Arial"/>
          <w:spacing w:val="4"/>
          <w:sz w:val="24"/>
          <w:szCs w:val="24"/>
          <w:lang w:val="es-ES"/>
        </w:rPr>
        <w:t>Pide</w:t>
      </w:r>
      <w:r w:rsidR="00150E85" w:rsidRPr="0054446A">
        <w:rPr>
          <w:rFonts w:ascii="Georgia" w:hAnsi="Georgia" w:cs="Arial"/>
          <w:spacing w:val="4"/>
          <w:sz w:val="24"/>
          <w:szCs w:val="24"/>
          <w:lang w:val="es-ES"/>
        </w:rPr>
        <w:t xml:space="preserve"> la confirmación del fallo. </w:t>
      </w:r>
      <w:r w:rsidR="002E0CCE" w:rsidRPr="0054446A">
        <w:rPr>
          <w:rFonts w:ascii="Georgia" w:hAnsi="Georgia" w:cs="Arial"/>
          <w:spacing w:val="4"/>
          <w:sz w:val="24"/>
          <w:szCs w:val="24"/>
          <w:lang w:val="es-ES"/>
        </w:rPr>
        <w:t>A</w:t>
      </w:r>
      <w:r w:rsidR="00150E85" w:rsidRPr="0054446A">
        <w:rPr>
          <w:rFonts w:ascii="Georgia" w:hAnsi="Georgia" w:cs="Arial"/>
          <w:spacing w:val="4"/>
          <w:sz w:val="24"/>
          <w:szCs w:val="24"/>
          <w:lang w:val="es-ES"/>
        </w:rPr>
        <w:t xml:space="preserve">duce: </w:t>
      </w:r>
      <w:r w:rsidR="00150E85" w:rsidRPr="0054446A">
        <w:rPr>
          <w:rFonts w:ascii="Georgia" w:hAnsi="Georgia" w:cs="Arial"/>
          <w:b/>
          <w:spacing w:val="4"/>
          <w:sz w:val="24"/>
          <w:szCs w:val="24"/>
          <w:lang w:val="es-ES"/>
        </w:rPr>
        <w:t>(i)</w:t>
      </w:r>
      <w:r w:rsidR="00150E85" w:rsidRPr="0054446A">
        <w:rPr>
          <w:rFonts w:ascii="Georgia" w:hAnsi="Georgia" w:cs="Arial"/>
          <w:spacing w:val="4"/>
          <w:sz w:val="24"/>
          <w:szCs w:val="24"/>
          <w:lang w:val="es-ES"/>
        </w:rPr>
        <w:t xml:space="preserve"> I</w:t>
      </w:r>
      <w:r w:rsidR="005A0878" w:rsidRPr="0054446A">
        <w:rPr>
          <w:rFonts w:ascii="Georgia" w:hAnsi="Georgia" w:cs="Arial"/>
          <w:spacing w:val="4"/>
          <w:sz w:val="24"/>
          <w:szCs w:val="24"/>
          <w:lang w:val="es-ES"/>
        </w:rPr>
        <w:t>ncongruencia.</w:t>
      </w:r>
      <w:r w:rsidR="005A0878" w:rsidRPr="0054446A">
        <w:rPr>
          <w:rFonts w:ascii="Georgia" w:hAnsi="Georgia" w:cs="Arial"/>
          <w:smallCaps/>
          <w:spacing w:val="4"/>
          <w:sz w:val="24"/>
          <w:szCs w:val="24"/>
          <w:lang w:val="es-ES"/>
        </w:rPr>
        <w:t xml:space="preserve"> </w:t>
      </w:r>
      <w:r w:rsidR="00971E27" w:rsidRPr="0054446A">
        <w:rPr>
          <w:rFonts w:ascii="Georgia" w:hAnsi="Georgia" w:cs="Arial"/>
          <w:spacing w:val="4"/>
          <w:sz w:val="24"/>
          <w:szCs w:val="24"/>
          <w:lang w:val="es-ES"/>
        </w:rPr>
        <w:t xml:space="preserve">Se modificó la teoría del caso y por contera la defensa. </w:t>
      </w:r>
      <w:r w:rsidR="00287548" w:rsidRPr="0054446A">
        <w:rPr>
          <w:rFonts w:ascii="Georgia" w:hAnsi="Georgia" w:cs="Arial"/>
          <w:spacing w:val="4"/>
          <w:sz w:val="24"/>
          <w:szCs w:val="24"/>
          <w:lang w:val="es-ES"/>
        </w:rPr>
        <w:t xml:space="preserve">Las pretensiones </w:t>
      </w:r>
      <w:r w:rsidR="00277291" w:rsidRPr="0054446A">
        <w:rPr>
          <w:rFonts w:ascii="Georgia" w:hAnsi="Georgia" w:cs="Arial"/>
          <w:spacing w:val="4"/>
          <w:sz w:val="24"/>
          <w:szCs w:val="24"/>
          <w:lang w:val="es-ES"/>
        </w:rPr>
        <w:t xml:space="preserve">procuraban declarar la </w:t>
      </w:r>
      <w:r w:rsidR="00287548" w:rsidRPr="0054446A">
        <w:rPr>
          <w:rFonts w:ascii="Georgia" w:hAnsi="Georgia" w:cs="Arial"/>
          <w:spacing w:val="4"/>
          <w:sz w:val="24"/>
          <w:szCs w:val="24"/>
          <w:lang w:val="es-ES"/>
        </w:rPr>
        <w:t xml:space="preserve">existencia de un contrato de prestación de servicios de salud, pero en el objeto y causa de la </w:t>
      </w:r>
      <w:proofErr w:type="spellStart"/>
      <w:r w:rsidR="00277291" w:rsidRPr="0054446A">
        <w:rPr>
          <w:rFonts w:ascii="Georgia" w:hAnsi="Georgia" w:cs="Arial"/>
          <w:spacing w:val="4"/>
          <w:sz w:val="24"/>
          <w:szCs w:val="24"/>
          <w:lang w:val="es-ES"/>
        </w:rPr>
        <w:t>l</w:t>
      </w:r>
      <w:r w:rsidR="00287548" w:rsidRPr="0054446A">
        <w:rPr>
          <w:rFonts w:ascii="Georgia" w:hAnsi="Georgia" w:cs="Arial"/>
          <w:spacing w:val="4"/>
          <w:sz w:val="24"/>
          <w:szCs w:val="24"/>
          <w:lang w:val="es-ES"/>
        </w:rPr>
        <w:t>itis</w:t>
      </w:r>
      <w:proofErr w:type="spellEnd"/>
      <w:r w:rsidR="00287548" w:rsidRPr="0054446A">
        <w:rPr>
          <w:rFonts w:ascii="Georgia" w:hAnsi="Georgia" w:cs="Arial"/>
          <w:spacing w:val="4"/>
          <w:sz w:val="24"/>
          <w:szCs w:val="24"/>
          <w:lang w:val="es-ES"/>
        </w:rPr>
        <w:t xml:space="preserve"> no figura la agencia oficiosa ahora alegada. La demandada no puede defenderse de nuevas pretensiones. </w:t>
      </w:r>
      <w:r w:rsidR="00481DE7" w:rsidRPr="0054446A">
        <w:rPr>
          <w:rFonts w:ascii="Georgia" w:hAnsi="Georgia" w:cs="Arial"/>
          <w:spacing w:val="4"/>
          <w:sz w:val="24"/>
          <w:szCs w:val="24"/>
          <w:lang w:val="es-ES"/>
        </w:rPr>
        <w:t>Se viola el derecho de defensa y la congruencia. Es</w:t>
      </w:r>
      <w:r w:rsidR="00277291" w:rsidRPr="0054446A">
        <w:rPr>
          <w:rFonts w:ascii="Georgia" w:hAnsi="Georgia" w:cs="Arial"/>
          <w:spacing w:val="4"/>
          <w:sz w:val="24"/>
          <w:szCs w:val="24"/>
          <w:lang w:val="es-ES"/>
        </w:rPr>
        <w:t>ta es razón</w:t>
      </w:r>
      <w:r w:rsidR="00481DE7" w:rsidRPr="0054446A">
        <w:rPr>
          <w:rFonts w:ascii="Georgia" w:hAnsi="Georgia" w:cs="Arial"/>
          <w:spacing w:val="4"/>
          <w:sz w:val="24"/>
          <w:szCs w:val="24"/>
          <w:lang w:val="es-ES"/>
        </w:rPr>
        <w:t xml:space="preserve"> suficiente para denegar la alzada.</w:t>
      </w:r>
    </w:p>
    <w:p w14:paraId="40E52BF1" w14:textId="77777777" w:rsidR="00150E85" w:rsidRPr="0054446A" w:rsidRDefault="00150E85" w:rsidP="002C4DCA">
      <w:pPr>
        <w:spacing w:line="276" w:lineRule="auto"/>
        <w:ind w:left="708"/>
        <w:jc w:val="both"/>
        <w:rPr>
          <w:rFonts w:ascii="Georgia" w:hAnsi="Georgia" w:cs="Arial"/>
          <w:smallCaps/>
          <w:spacing w:val="4"/>
          <w:sz w:val="24"/>
          <w:szCs w:val="24"/>
          <w:lang w:val="es-ES"/>
        </w:rPr>
      </w:pPr>
    </w:p>
    <w:p w14:paraId="32D38169" w14:textId="77777777" w:rsidR="00522A9E" w:rsidRPr="0054446A" w:rsidRDefault="00BF0CA1" w:rsidP="002C4DCA">
      <w:pPr>
        <w:spacing w:line="276" w:lineRule="auto"/>
        <w:ind w:left="708"/>
        <w:jc w:val="both"/>
        <w:rPr>
          <w:rFonts w:ascii="Georgia" w:hAnsi="Georgia" w:cs="Arial"/>
          <w:spacing w:val="4"/>
          <w:sz w:val="24"/>
          <w:szCs w:val="24"/>
          <w:lang w:val="es-ES"/>
        </w:rPr>
      </w:pPr>
      <w:r w:rsidRPr="0054446A">
        <w:rPr>
          <w:rFonts w:ascii="Georgia" w:hAnsi="Georgia" w:cs="Arial"/>
          <w:b/>
          <w:smallCaps/>
          <w:spacing w:val="4"/>
          <w:sz w:val="24"/>
          <w:szCs w:val="24"/>
          <w:lang w:val="es-ES"/>
        </w:rPr>
        <w:t>(</w:t>
      </w:r>
      <w:r w:rsidRPr="0054446A">
        <w:rPr>
          <w:rFonts w:ascii="Georgia" w:hAnsi="Georgia" w:cs="Arial"/>
          <w:b/>
          <w:spacing w:val="4"/>
          <w:sz w:val="24"/>
          <w:szCs w:val="24"/>
          <w:lang w:val="es-ES"/>
        </w:rPr>
        <w:t>ii</w:t>
      </w:r>
      <w:r w:rsidR="00150E85" w:rsidRPr="0054446A">
        <w:rPr>
          <w:rFonts w:ascii="Georgia" w:hAnsi="Georgia" w:cs="Arial"/>
          <w:b/>
          <w:smallCaps/>
          <w:spacing w:val="4"/>
          <w:sz w:val="24"/>
          <w:szCs w:val="24"/>
          <w:lang w:val="es-ES"/>
        </w:rPr>
        <w:t>)</w:t>
      </w:r>
      <w:r w:rsidR="00150E85" w:rsidRPr="0054446A">
        <w:rPr>
          <w:rFonts w:ascii="Georgia" w:hAnsi="Georgia" w:cs="Arial"/>
          <w:smallCaps/>
          <w:spacing w:val="4"/>
          <w:sz w:val="24"/>
          <w:szCs w:val="24"/>
          <w:lang w:val="es-ES"/>
        </w:rPr>
        <w:t xml:space="preserve"> </w:t>
      </w:r>
      <w:r w:rsidR="00150E85" w:rsidRPr="0054446A">
        <w:rPr>
          <w:rFonts w:ascii="Georgia" w:hAnsi="Georgia" w:cs="Arial"/>
          <w:spacing w:val="4"/>
          <w:sz w:val="24"/>
          <w:szCs w:val="24"/>
          <w:lang w:val="es-ES"/>
        </w:rPr>
        <w:t xml:space="preserve">Inexistencia de </w:t>
      </w:r>
      <w:r w:rsidR="00971E27" w:rsidRPr="0054446A">
        <w:rPr>
          <w:rFonts w:ascii="Georgia" w:hAnsi="Georgia" w:cs="Arial"/>
          <w:spacing w:val="4"/>
          <w:sz w:val="24"/>
          <w:szCs w:val="24"/>
          <w:lang w:val="es-ES"/>
        </w:rPr>
        <w:t>agencia oficiosa.</w:t>
      </w:r>
      <w:r w:rsidR="00971E27" w:rsidRPr="0054446A">
        <w:rPr>
          <w:rFonts w:ascii="Georgia" w:hAnsi="Georgia" w:cs="Arial"/>
          <w:smallCaps/>
          <w:spacing w:val="4"/>
          <w:sz w:val="24"/>
          <w:szCs w:val="24"/>
          <w:lang w:val="es-ES"/>
        </w:rPr>
        <w:t xml:space="preserve"> </w:t>
      </w:r>
      <w:r w:rsidR="00DC7A88" w:rsidRPr="0054446A">
        <w:rPr>
          <w:rFonts w:ascii="Georgia" w:hAnsi="Georgia" w:cs="Arial"/>
          <w:spacing w:val="4"/>
          <w:sz w:val="24"/>
          <w:szCs w:val="24"/>
          <w:lang w:val="es-ES"/>
        </w:rPr>
        <w:t xml:space="preserve">Las obligaciones nacidas de esta figura no surgen para el tercero que es la demandante, </w:t>
      </w:r>
      <w:r w:rsidR="00150E85" w:rsidRPr="0054446A">
        <w:rPr>
          <w:rFonts w:ascii="Georgia" w:hAnsi="Georgia" w:cs="Arial"/>
          <w:spacing w:val="4"/>
          <w:sz w:val="24"/>
          <w:szCs w:val="24"/>
          <w:lang w:val="es-ES"/>
        </w:rPr>
        <w:t xml:space="preserve">por eso </w:t>
      </w:r>
      <w:r w:rsidR="00DC7A88" w:rsidRPr="0054446A">
        <w:rPr>
          <w:rFonts w:ascii="Georgia" w:hAnsi="Georgia" w:cs="Arial"/>
          <w:spacing w:val="4"/>
          <w:sz w:val="24"/>
          <w:szCs w:val="24"/>
          <w:lang w:val="es-ES"/>
        </w:rPr>
        <w:t>el alegato omitió transcribir el aparte final del art</w:t>
      </w:r>
      <w:r w:rsidR="00150E85" w:rsidRPr="0054446A">
        <w:rPr>
          <w:rFonts w:ascii="Georgia" w:hAnsi="Georgia" w:cs="Arial"/>
          <w:spacing w:val="4"/>
          <w:sz w:val="24"/>
          <w:szCs w:val="24"/>
          <w:lang w:val="es-ES"/>
        </w:rPr>
        <w:t xml:space="preserve">ículo 2308, CC, el nexo se crea entre el </w:t>
      </w:r>
      <w:proofErr w:type="spellStart"/>
      <w:r w:rsidR="00150E85" w:rsidRPr="0054446A">
        <w:rPr>
          <w:rFonts w:ascii="Georgia" w:hAnsi="Georgia" w:cs="Arial"/>
          <w:i/>
          <w:spacing w:val="4"/>
          <w:sz w:val="24"/>
          <w:szCs w:val="24"/>
          <w:lang w:val="es-ES"/>
        </w:rPr>
        <w:t>dominus</w:t>
      </w:r>
      <w:proofErr w:type="spellEnd"/>
      <w:r w:rsidR="00150E85"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y el gestor, no con el tercero.</w:t>
      </w:r>
    </w:p>
    <w:p w14:paraId="77187035" w14:textId="77777777" w:rsidR="00522A9E" w:rsidRPr="0054446A" w:rsidRDefault="00522A9E" w:rsidP="002C4DCA">
      <w:pPr>
        <w:spacing w:line="276" w:lineRule="auto"/>
        <w:ind w:left="708"/>
        <w:jc w:val="both"/>
        <w:rPr>
          <w:rFonts w:ascii="Georgia" w:hAnsi="Georgia" w:cs="Arial"/>
          <w:spacing w:val="4"/>
          <w:sz w:val="24"/>
          <w:szCs w:val="24"/>
          <w:lang w:val="es-ES"/>
        </w:rPr>
      </w:pPr>
    </w:p>
    <w:p w14:paraId="7F95A400" w14:textId="3FCCE21E" w:rsidR="00BF0CA1" w:rsidRPr="0054446A" w:rsidRDefault="51BA2116" w:rsidP="002C4DCA">
      <w:pPr>
        <w:spacing w:line="276" w:lineRule="auto"/>
        <w:ind w:left="708"/>
        <w:jc w:val="both"/>
        <w:rPr>
          <w:rFonts w:ascii="Georgia" w:hAnsi="Georgia" w:cs="Arial"/>
          <w:spacing w:val="4"/>
          <w:sz w:val="24"/>
          <w:szCs w:val="24"/>
          <w:lang w:val="es-ES"/>
        </w:rPr>
      </w:pPr>
      <w:r w:rsidRPr="0054446A">
        <w:rPr>
          <w:rFonts w:ascii="Georgia" w:hAnsi="Georgia" w:cs="Arial"/>
          <w:spacing w:val="4"/>
          <w:sz w:val="24"/>
          <w:szCs w:val="24"/>
          <w:lang w:val="es-ES"/>
        </w:rPr>
        <w:lastRenderedPageBreak/>
        <w:t xml:space="preserve">Y finalmente, </w:t>
      </w:r>
      <w:r w:rsidR="00150E85" w:rsidRPr="0054446A">
        <w:rPr>
          <w:rFonts w:ascii="Georgia" w:hAnsi="Georgia" w:cs="Arial"/>
          <w:b/>
          <w:bCs/>
          <w:spacing w:val="4"/>
          <w:sz w:val="24"/>
          <w:szCs w:val="24"/>
          <w:lang w:val="es-ES"/>
        </w:rPr>
        <w:t>(iii)</w:t>
      </w:r>
      <w:r w:rsidR="00150E85" w:rsidRPr="0054446A">
        <w:rPr>
          <w:rFonts w:ascii="Georgia" w:hAnsi="Georgia" w:cs="Arial"/>
          <w:spacing w:val="4"/>
          <w:sz w:val="24"/>
          <w:szCs w:val="24"/>
          <w:lang w:val="es-ES"/>
        </w:rPr>
        <w:t xml:space="preserve"> Inexistencia de consentimiento. La demandada estaba incapacitada para</w:t>
      </w:r>
      <w:r w:rsidR="008631B3" w:rsidRPr="0054446A">
        <w:rPr>
          <w:rFonts w:ascii="Georgia" w:hAnsi="Georgia" w:cs="Arial"/>
          <w:spacing w:val="4"/>
          <w:sz w:val="24"/>
          <w:szCs w:val="24"/>
          <w:lang w:val="es-ES"/>
        </w:rPr>
        <w:t xml:space="preserve"> consentir el negocio alegado</w:t>
      </w:r>
      <w:r w:rsidR="002E0CCE" w:rsidRPr="0054446A">
        <w:rPr>
          <w:rFonts w:ascii="Georgia" w:hAnsi="Georgia" w:cs="Arial"/>
          <w:spacing w:val="4"/>
          <w:sz w:val="24"/>
          <w:szCs w:val="24"/>
          <w:lang w:val="es-ES"/>
        </w:rPr>
        <w:t>,</w:t>
      </w:r>
      <w:r w:rsidR="00CB6AA4" w:rsidRPr="0054446A">
        <w:rPr>
          <w:rFonts w:ascii="Georgia" w:hAnsi="Georgia" w:cs="Arial"/>
          <w:spacing w:val="4"/>
          <w:sz w:val="24"/>
          <w:szCs w:val="24"/>
          <w:lang w:val="es-ES"/>
        </w:rPr>
        <w:t xml:space="preserve"> dado su estado de salud</w:t>
      </w:r>
      <w:r w:rsidR="008631B3" w:rsidRPr="0054446A">
        <w:rPr>
          <w:rFonts w:ascii="Georgia" w:hAnsi="Georgia" w:cs="Arial"/>
          <w:spacing w:val="4"/>
          <w:sz w:val="24"/>
          <w:szCs w:val="24"/>
          <w:lang w:val="es-ES"/>
        </w:rPr>
        <w:t>, como explic</w:t>
      </w:r>
      <w:r w:rsidR="00EC251C" w:rsidRPr="0054446A">
        <w:rPr>
          <w:rFonts w:ascii="Georgia" w:hAnsi="Georgia" w:cs="Arial"/>
          <w:spacing w:val="4"/>
          <w:sz w:val="24"/>
          <w:szCs w:val="24"/>
          <w:lang w:val="es-ES"/>
        </w:rPr>
        <w:t>ó el fallo. Tampoco hubo aceptación tácita, porque en ese caso también se requiere capacidad. La atención recibida fue con ocasión de una imposición legal (Art. 16, Decreto 806 de 1998</w:t>
      </w:r>
      <w:r w:rsidR="00BF0CA1" w:rsidRPr="0054446A">
        <w:rPr>
          <w:rFonts w:ascii="Georgia" w:hAnsi="Georgia" w:cs="Arial"/>
          <w:spacing w:val="4"/>
          <w:sz w:val="24"/>
          <w:szCs w:val="24"/>
          <w:lang w:val="es-ES"/>
        </w:rPr>
        <w:t>) por el servicio de urgencias.</w:t>
      </w:r>
    </w:p>
    <w:p w14:paraId="2AC192DB" w14:textId="77777777" w:rsidR="00BF0CA1" w:rsidRPr="0054446A" w:rsidRDefault="00BF0CA1" w:rsidP="002C4DCA">
      <w:pPr>
        <w:spacing w:line="276" w:lineRule="auto"/>
        <w:ind w:left="708"/>
        <w:jc w:val="both"/>
        <w:rPr>
          <w:rFonts w:ascii="Georgia" w:hAnsi="Georgia" w:cs="Arial"/>
          <w:spacing w:val="4"/>
          <w:sz w:val="24"/>
          <w:szCs w:val="24"/>
          <w:lang w:val="es-ES"/>
        </w:rPr>
      </w:pPr>
    </w:p>
    <w:p w14:paraId="5F2BA2F7" w14:textId="4BF9EA8D" w:rsidR="00B76054" w:rsidRPr="0054446A" w:rsidRDefault="00BF0CA1" w:rsidP="002C4DCA">
      <w:pPr>
        <w:spacing w:line="276" w:lineRule="auto"/>
        <w:ind w:left="708"/>
        <w:jc w:val="both"/>
        <w:rPr>
          <w:rFonts w:ascii="Georgia" w:hAnsi="Georgia" w:cs="Arial"/>
          <w:spacing w:val="4"/>
          <w:sz w:val="24"/>
          <w:szCs w:val="24"/>
          <w:lang w:val="es-ES"/>
        </w:rPr>
      </w:pPr>
      <w:r w:rsidRPr="0054446A">
        <w:rPr>
          <w:rFonts w:ascii="Georgia" w:hAnsi="Georgia" w:cs="Arial"/>
          <w:spacing w:val="4"/>
          <w:sz w:val="24"/>
          <w:szCs w:val="24"/>
          <w:lang w:val="es-ES"/>
        </w:rPr>
        <w:t>A</w:t>
      </w:r>
      <w:r w:rsidR="46B8B5F5" w:rsidRPr="0054446A">
        <w:rPr>
          <w:rFonts w:ascii="Georgia" w:hAnsi="Georgia" w:cs="Arial"/>
          <w:spacing w:val="4"/>
          <w:sz w:val="24"/>
          <w:szCs w:val="24"/>
          <w:lang w:val="es-ES"/>
        </w:rPr>
        <w:t xml:space="preserve">rguye </w:t>
      </w:r>
      <w:r w:rsidRPr="0054446A">
        <w:rPr>
          <w:rFonts w:ascii="Georgia" w:hAnsi="Georgia" w:cs="Arial"/>
          <w:spacing w:val="4"/>
          <w:sz w:val="24"/>
          <w:szCs w:val="24"/>
          <w:lang w:val="es-ES"/>
        </w:rPr>
        <w:t>el procurador judicial que f</w:t>
      </w:r>
      <w:r w:rsidR="00CB6AA4" w:rsidRPr="0054446A">
        <w:rPr>
          <w:rFonts w:ascii="Georgia" w:hAnsi="Georgia" w:cs="Arial"/>
          <w:spacing w:val="4"/>
          <w:sz w:val="24"/>
          <w:szCs w:val="24"/>
          <w:lang w:val="es-ES"/>
        </w:rPr>
        <w:t xml:space="preserve">altó legitimación en la causa </w:t>
      </w:r>
      <w:r w:rsidRPr="0054446A">
        <w:rPr>
          <w:rFonts w:ascii="Georgia" w:hAnsi="Georgia" w:cs="Arial"/>
          <w:spacing w:val="4"/>
          <w:sz w:val="24"/>
          <w:szCs w:val="24"/>
          <w:lang w:val="es-ES"/>
        </w:rPr>
        <w:t xml:space="preserve">en razón a que </w:t>
      </w:r>
      <w:r w:rsidR="00CB6AA4" w:rsidRPr="0054446A">
        <w:rPr>
          <w:rFonts w:ascii="Georgia" w:hAnsi="Georgia" w:cs="Arial"/>
          <w:spacing w:val="4"/>
          <w:sz w:val="24"/>
          <w:szCs w:val="24"/>
          <w:lang w:val="es-ES"/>
        </w:rPr>
        <w:t xml:space="preserve">los obligados al pago del servicio son la </w:t>
      </w:r>
      <w:proofErr w:type="spellStart"/>
      <w:r w:rsidR="00CB6AA4" w:rsidRPr="0054446A">
        <w:rPr>
          <w:rFonts w:ascii="Georgia" w:hAnsi="Georgia" w:cs="Arial"/>
          <w:spacing w:val="4"/>
          <w:sz w:val="24"/>
          <w:szCs w:val="24"/>
          <w:lang w:val="es-ES"/>
        </w:rPr>
        <w:t>EPS</w:t>
      </w:r>
      <w:proofErr w:type="spellEnd"/>
      <w:r w:rsidR="00CB6AA4" w:rsidRPr="0054446A">
        <w:rPr>
          <w:rFonts w:ascii="Georgia" w:hAnsi="Georgia" w:cs="Arial"/>
          <w:spacing w:val="4"/>
          <w:sz w:val="24"/>
          <w:szCs w:val="24"/>
          <w:lang w:val="es-ES"/>
        </w:rPr>
        <w:t xml:space="preserve"> y el </w:t>
      </w:r>
      <w:proofErr w:type="spellStart"/>
      <w:r w:rsidR="00CB6AA4" w:rsidRPr="0054446A">
        <w:rPr>
          <w:rFonts w:ascii="Georgia" w:hAnsi="Georgia" w:cs="Arial"/>
          <w:spacing w:val="4"/>
          <w:sz w:val="24"/>
          <w:szCs w:val="24"/>
          <w:lang w:val="es-ES"/>
        </w:rPr>
        <w:t>FOSYGA</w:t>
      </w:r>
      <w:proofErr w:type="spellEnd"/>
      <w:r w:rsidR="00CB6AA4" w:rsidRPr="0054446A">
        <w:rPr>
          <w:rFonts w:ascii="Georgia" w:hAnsi="Georgia" w:cs="Arial"/>
          <w:spacing w:val="4"/>
          <w:sz w:val="24"/>
          <w:szCs w:val="24"/>
          <w:lang w:val="es-ES"/>
        </w:rPr>
        <w:t>, no la demandada.</w:t>
      </w:r>
      <w:r w:rsidR="00522A9E" w:rsidRPr="0054446A">
        <w:rPr>
          <w:rFonts w:ascii="Georgia" w:hAnsi="Georgia" w:cs="Arial"/>
          <w:spacing w:val="4"/>
          <w:sz w:val="24"/>
          <w:szCs w:val="24"/>
          <w:lang w:val="es-ES"/>
        </w:rPr>
        <w:t xml:space="preserve"> </w:t>
      </w:r>
      <w:r w:rsidR="008E0B56" w:rsidRPr="0054446A">
        <w:rPr>
          <w:rFonts w:ascii="Georgia" w:hAnsi="Georgia" w:cs="Arial"/>
          <w:spacing w:val="4"/>
          <w:sz w:val="24"/>
          <w:szCs w:val="24"/>
          <w:lang w:val="es-ES"/>
        </w:rPr>
        <w:t>Hubo culpa exclusiva de la demandante “</w:t>
      </w:r>
      <w:r w:rsidR="008E0B56" w:rsidRPr="0054446A">
        <w:rPr>
          <w:rFonts w:ascii="Georgia" w:hAnsi="Georgia" w:cs="Arial"/>
          <w:i/>
          <w:iCs/>
          <w:spacing w:val="4"/>
          <w:sz w:val="22"/>
          <w:szCs w:val="24"/>
          <w:lang w:val="es-ES"/>
        </w:rPr>
        <w:t xml:space="preserve">(…) en la </w:t>
      </w:r>
      <w:proofErr w:type="spellStart"/>
      <w:r w:rsidR="008E0B56" w:rsidRPr="0054446A">
        <w:rPr>
          <w:rFonts w:ascii="Georgia" w:hAnsi="Georgia" w:cs="Arial"/>
          <w:i/>
          <w:iCs/>
          <w:spacing w:val="4"/>
          <w:sz w:val="22"/>
          <w:szCs w:val="24"/>
          <w:lang w:val="es-ES"/>
        </w:rPr>
        <w:t>causación</w:t>
      </w:r>
      <w:proofErr w:type="spellEnd"/>
      <w:r w:rsidR="008E0B56" w:rsidRPr="0054446A">
        <w:rPr>
          <w:rFonts w:ascii="Georgia" w:hAnsi="Georgia" w:cs="Arial"/>
          <w:i/>
          <w:iCs/>
          <w:spacing w:val="4"/>
          <w:sz w:val="22"/>
          <w:szCs w:val="24"/>
          <w:lang w:val="es-ES"/>
        </w:rPr>
        <w:t xml:space="preserve"> del daño causado al demandante (…)</w:t>
      </w:r>
      <w:r w:rsidR="008E0B56" w:rsidRPr="0054446A">
        <w:rPr>
          <w:rFonts w:ascii="Georgia" w:hAnsi="Georgia" w:cs="Arial"/>
          <w:spacing w:val="4"/>
          <w:sz w:val="24"/>
          <w:szCs w:val="24"/>
          <w:lang w:val="es-ES"/>
        </w:rPr>
        <w:t>” (</w:t>
      </w:r>
      <w:r w:rsidR="003919C2" w:rsidRPr="0054446A">
        <w:rPr>
          <w:rFonts w:ascii="Georgia" w:hAnsi="Georgia" w:cs="Arial"/>
          <w:spacing w:val="4"/>
          <w:sz w:val="24"/>
          <w:szCs w:val="24"/>
          <w:lang w:val="es-ES"/>
        </w:rPr>
        <w:t>Carpeta 2ª instancia, cuaderno No.</w:t>
      </w:r>
      <w:r w:rsidR="002C4DCA" w:rsidRPr="0054446A">
        <w:rPr>
          <w:rFonts w:ascii="Georgia" w:hAnsi="Georgia" w:cs="Arial"/>
          <w:spacing w:val="4"/>
          <w:sz w:val="24"/>
          <w:szCs w:val="24"/>
          <w:lang w:val="es-ES"/>
        </w:rPr>
        <w:t xml:space="preserve"> </w:t>
      </w:r>
      <w:r w:rsidR="003919C2" w:rsidRPr="0054446A">
        <w:rPr>
          <w:rFonts w:ascii="Georgia" w:hAnsi="Georgia" w:cs="Arial"/>
          <w:spacing w:val="4"/>
          <w:sz w:val="24"/>
          <w:szCs w:val="24"/>
          <w:lang w:val="es-ES"/>
        </w:rPr>
        <w:t>8, folio 43</w:t>
      </w:r>
      <w:r w:rsidR="003A2321"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por omitir</w:t>
      </w:r>
      <w:r w:rsidR="003A2321" w:rsidRPr="0054446A">
        <w:rPr>
          <w:rFonts w:ascii="Georgia" w:hAnsi="Georgia" w:cs="Arial"/>
          <w:spacing w:val="4"/>
          <w:sz w:val="24"/>
          <w:szCs w:val="24"/>
          <w:lang w:val="es-ES"/>
        </w:rPr>
        <w:t xml:space="preserve"> pedir la adición del fallo para el recobro</w:t>
      </w:r>
      <w:r w:rsidRPr="0054446A">
        <w:rPr>
          <w:rFonts w:ascii="Georgia" w:hAnsi="Georgia" w:cs="Arial"/>
          <w:spacing w:val="4"/>
          <w:sz w:val="24"/>
          <w:szCs w:val="24"/>
          <w:lang w:val="es-ES"/>
        </w:rPr>
        <w:t>,</w:t>
      </w:r>
      <w:r w:rsidR="003A2321" w:rsidRPr="0054446A">
        <w:rPr>
          <w:rFonts w:ascii="Georgia" w:hAnsi="Georgia" w:cs="Arial"/>
          <w:spacing w:val="4"/>
          <w:sz w:val="24"/>
          <w:szCs w:val="24"/>
          <w:lang w:val="es-ES"/>
        </w:rPr>
        <w:t xml:space="preserve"> esa deficiencia mal puede </w:t>
      </w:r>
      <w:r w:rsidR="007A006E" w:rsidRPr="0054446A">
        <w:rPr>
          <w:rFonts w:ascii="Georgia" w:hAnsi="Georgia" w:cs="Arial"/>
          <w:spacing w:val="4"/>
          <w:sz w:val="24"/>
          <w:szCs w:val="24"/>
          <w:lang w:val="es-ES"/>
        </w:rPr>
        <w:t xml:space="preserve">servir </w:t>
      </w:r>
      <w:r w:rsidR="00277291" w:rsidRPr="0054446A">
        <w:rPr>
          <w:rFonts w:ascii="Georgia" w:hAnsi="Georgia" w:cs="Arial"/>
          <w:spacing w:val="4"/>
          <w:sz w:val="24"/>
          <w:szCs w:val="24"/>
          <w:lang w:val="es-ES"/>
        </w:rPr>
        <w:t>de excusa</w:t>
      </w:r>
      <w:r w:rsidR="003A2321" w:rsidRPr="0054446A">
        <w:rPr>
          <w:rFonts w:ascii="Georgia" w:hAnsi="Georgia" w:cs="Arial"/>
          <w:spacing w:val="4"/>
          <w:sz w:val="24"/>
          <w:szCs w:val="24"/>
          <w:lang w:val="es-ES"/>
        </w:rPr>
        <w:t>.</w:t>
      </w:r>
    </w:p>
    <w:p w14:paraId="2817BB8B" w14:textId="77777777" w:rsidR="00B76054" w:rsidRPr="0054446A" w:rsidRDefault="00B76054" w:rsidP="002C4DCA">
      <w:pPr>
        <w:pStyle w:val="Prrafodelista"/>
        <w:spacing w:line="276" w:lineRule="auto"/>
        <w:ind w:left="720"/>
        <w:jc w:val="both"/>
        <w:rPr>
          <w:rFonts w:ascii="Georgia" w:hAnsi="Georgia" w:cs="Arial"/>
          <w:spacing w:val="4"/>
          <w:sz w:val="24"/>
          <w:szCs w:val="24"/>
          <w:lang w:val="es-ES"/>
        </w:rPr>
      </w:pPr>
    </w:p>
    <w:p w14:paraId="318286DC" w14:textId="77777777" w:rsidR="008C4D77" w:rsidRPr="0054446A" w:rsidRDefault="00654D1A" w:rsidP="002C4DCA">
      <w:pPr>
        <w:numPr>
          <w:ilvl w:val="0"/>
          <w:numId w:val="32"/>
        </w:numPr>
        <w:spacing w:line="276" w:lineRule="auto"/>
        <w:jc w:val="both"/>
        <w:rPr>
          <w:rFonts w:ascii="Georgia" w:hAnsi="Georgia"/>
          <w:b/>
          <w:spacing w:val="4"/>
          <w:sz w:val="24"/>
          <w:szCs w:val="24"/>
          <w:lang w:val="es-ES"/>
        </w:rPr>
      </w:pPr>
      <w:r w:rsidRPr="0054446A">
        <w:rPr>
          <w:rFonts w:ascii="Georgia" w:hAnsi="Georgia"/>
          <w:b/>
          <w:smallCaps/>
          <w:spacing w:val="4"/>
          <w:sz w:val="24"/>
          <w:szCs w:val="24"/>
          <w:lang w:val="es-ES"/>
        </w:rPr>
        <w:t>la fundamentación jurídica para decidir</w:t>
      </w:r>
    </w:p>
    <w:p w14:paraId="777C64B5" w14:textId="77777777" w:rsidR="003919C2" w:rsidRPr="0054446A" w:rsidRDefault="003919C2" w:rsidP="002C4DCA">
      <w:pPr>
        <w:spacing w:line="276" w:lineRule="auto"/>
        <w:ind w:left="360"/>
        <w:jc w:val="both"/>
        <w:rPr>
          <w:rFonts w:ascii="Georgia" w:hAnsi="Georgia"/>
          <w:b/>
          <w:spacing w:val="4"/>
          <w:sz w:val="24"/>
          <w:szCs w:val="24"/>
          <w:lang w:val="es-ES"/>
        </w:rPr>
      </w:pPr>
    </w:p>
    <w:p w14:paraId="7A307C32" w14:textId="77777777" w:rsidR="009D22B2" w:rsidRPr="0054446A" w:rsidRDefault="009D22B2" w:rsidP="002C4DCA">
      <w:pPr>
        <w:pStyle w:val="Prrafodelista"/>
        <w:numPr>
          <w:ilvl w:val="0"/>
          <w:numId w:val="32"/>
        </w:numPr>
        <w:spacing w:line="276" w:lineRule="auto"/>
        <w:jc w:val="both"/>
        <w:rPr>
          <w:rFonts w:ascii="Georgia" w:hAnsi="Georgia" w:cs="Arial"/>
          <w:i/>
          <w:smallCaps/>
          <w:vanish/>
          <w:spacing w:val="4"/>
          <w:sz w:val="24"/>
          <w:szCs w:val="24"/>
          <w:lang w:val="es-ES"/>
        </w:rPr>
      </w:pPr>
    </w:p>
    <w:p w14:paraId="31198187" w14:textId="77777777" w:rsidR="009D22B2" w:rsidRPr="0054446A" w:rsidRDefault="009D22B2" w:rsidP="002C4DCA">
      <w:pPr>
        <w:pStyle w:val="Prrafodelista"/>
        <w:numPr>
          <w:ilvl w:val="0"/>
          <w:numId w:val="32"/>
        </w:numPr>
        <w:spacing w:line="276" w:lineRule="auto"/>
        <w:jc w:val="both"/>
        <w:rPr>
          <w:rFonts w:ascii="Georgia" w:hAnsi="Georgia" w:cs="Arial"/>
          <w:i/>
          <w:smallCaps/>
          <w:vanish/>
          <w:spacing w:val="4"/>
          <w:sz w:val="24"/>
          <w:szCs w:val="24"/>
          <w:lang w:val="es-ES"/>
        </w:rPr>
      </w:pPr>
    </w:p>
    <w:p w14:paraId="3A8AD928" w14:textId="77777777" w:rsidR="003919C2" w:rsidRPr="0054446A" w:rsidRDefault="003919C2" w:rsidP="002C4DCA">
      <w:pPr>
        <w:pStyle w:val="Prrafodelista"/>
        <w:numPr>
          <w:ilvl w:val="0"/>
          <w:numId w:val="34"/>
        </w:numPr>
        <w:spacing w:line="276" w:lineRule="auto"/>
        <w:jc w:val="both"/>
        <w:rPr>
          <w:rFonts w:ascii="Georgia" w:hAnsi="Georgia" w:cs="Arial"/>
          <w:smallCaps/>
          <w:vanish/>
          <w:spacing w:val="4"/>
          <w:sz w:val="24"/>
          <w:szCs w:val="24"/>
          <w:lang w:val="es-ES"/>
        </w:rPr>
      </w:pPr>
    </w:p>
    <w:p w14:paraId="7BB9A773" w14:textId="77777777" w:rsidR="003919C2" w:rsidRPr="0054446A" w:rsidRDefault="003919C2" w:rsidP="002C4DCA">
      <w:pPr>
        <w:pStyle w:val="Prrafodelista"/>
        <w:numPr>
          <w:ilvl w:val="0"/>
          <w:numId w:val="34"/>
        </w:numPr>
        <w:spacing w:line="276" w:lineRule="auto"/>
        <w:jc w:val="both"/>
        <w:rPr>
          <w:rFonts w:ascii="Georgia" w:hAnsi="Georgia" w:cs="Arial"/>
          <w:smallCaps/>
          <w:vanish/>
          <w:spacing w:val="4"/>
          <w:sz w:val="24"/>
          <w:szCs w:val="24"/>
          <w:lang w:val="es-ES"/>
        </w:rPr>
      </w:pPr>
    </w:p>
    <w:p w14:paraId="1C59D167" w14:textId="77777777" w:rsidR="00654D1A" w:rsidRPr="0054446A" w:rsidRDefault="00654D1A" w:rsidP="002C4DCA">
      <w:pPr>
        <w:pStyle w:val="Prrafodelista"/>
        <w:numPr>
          <w:ilvl w:val="1"/>
          <w:numId w:val="34"/>
        </w:numPr>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Los presupuestos de validez y eficacia</w:t>
      </w:r>
      <w:r w:rsidRPr="0054446A">
        <w:rPr>
          <w:rFonts w:ascii="Georgia" w:hAnsi="Georgia" w:cs="Arial"/>
          <w:i/>
          <w:smallCaps/>
          <w:spacing w:val="4"/>
          <w:sz w:val="24"/>
          <w:szCs w:val="24"/>
          <w:lang w:val="es-ES"/>
        </w:rPr>
        <w:t>.</w:t>
      </w:r>
      <w:r w:rsidRPr="0054446A">
        <w:rPr>
          <w:rFonts w:ascii="Georgia" w:hAnsi="Georgia" w:cs="Arial"/>
          <w:smallCaps/>
          <w:spacing w:val="4"/>
          <w:sz w:val="24"/>
          <w:szCs w:val="24"/>
          <w:lang w:val="es-ES"/>
        </w:rPr>
        <w:t xml:space="preserve"> </w:t>
      </w:r>
      <w:r w:rsidR="00FC407E" w:rsidRPr="0054446A">
        <w:rPr>
          <w:rFonts w:ascii="Georgia" w:hAnsi="Georgia" w:cs="Arial"/>
          <w:spacing w:val="4"/>
          <w:sz w:val="24"/>
          <w:szCs w:val="24"/>
          <w:lang w:val="es-ES"/>
        </w:rPr>
        <w:t>La ciencia procesal mayoritaria</w:t>
      </w:r>
      <w:r w:rsidR="00A37047" w:rsidRPr="0054446A">
        <w:rPr>
          <w:rStyle w:val="Refdenotaalpie"/>
          <w:rFonts w:ascii="Georgia" w:hAnsi="Georgia"/>
          <w:spacing w:val="4"/>
          <w:sz w:val="24"/>
          <w:szCs w:val="24"/>
          <w:lang w:val="es-ES"/>
        </w:rPr>
        <w:footnoteReference w:id="1"/>
      </w:r>
      <w:r w:rsidR="00FC407E" w:rsidRPr="0054446A">
        <w:rPr>
          <w:rFonts w:ascii="Georgia" w:hAnsi="Georgia" w:cs="Arial"/>
          <w:spacing w:val="4"/>
          <w:sz w:val="24"/>
          <w:szCs w:val="24"/>
          <w:lang w:val="es-ES"/>
        </w:rPr>
        <w:t xml:space="preserve"> en Colombia los entiende como los </w:t>
      </w:r>
      <w:r w:rsidR="00FC407E" w:rsidRPr="0054446A">
        <w:rPr>
          <w:rFonts w:ascii="Georgia" w:hAnsi="Georgia" w:cs="Arial"/>
          <w:i/>
          <w:spacing w:val="4"/>
          <w:sz w:val="24"/>
          <w:szCs w:val="24"/>
          <w:lang w:val="es-ES"/>
        </w:rPr>
        <w:t>presupuestos procesales</w:t>
      </w:r>
      <w:r w:rsidR="00FC407E" w:rsidRPr="0054446A">
        <w:rPr>
          <w:rFonts w:ascii="Georgia" w:hAnsi="Georgia" w:cs="Arial"/>
          <w:spacing w:val="4"/>
          <w:sz w:val="24"/>
          <w:szCs w:val="24"/>
          <w:lang w:val="es-ES"/>
        </w:rPr>
        <w:t>. Otro sector</w:t>
      </w:r>
      <w:r w:rsidR="00A37047" w:rsidRPr="0054446A">
        <w:rPr>
          <w:rStyle w:val="Refdenotaalpie"/>
          <w:rFonts w:ascii="Georgia" w:hAnsi="Georgia"/>
          <w:spacing w:val="4"/>
          <w:sz w:val="24"/>
          <w:szCs w:val="24"/>
          <w:lang w:val="es-ES"/>
        </w:rPr>
        <w:footnoteReference w:id="2"/>
      </w:r>
      <w:r w:rsidR="00A37047" w:rsidRPr="0054446A">
        <w:rPr>
          <w:rFonts w:ascii="Georgia" w:hAnsi="Georgia" w:cs="Arial"/>
          <w:spacing w:val="4"/>
          <w:sz w:val="24"/>
          <w:szCs w:val="24"/>
          <w:vertAlign w:val="superscript"/>
          <w:lang w:val="es-ES"/>
        </w:rPr>
        <w:t>-</w:t>
      </w:r>
      <w:r w:rsidR="00A37047" w:rsidRPr="0054446A">
        <w:rPr>
          <w:rStyle w:val="Refdenotaalpie"/>
          <w:rFonts w:ascii="Georgia" w:hAnsi="Georgia"/>
          <w:spacing w:val="4"/>
          <w:sz w:val="24"/>
          <w:szCs w:val="24"/>
          <w:lang w:val="es-ES"/>
        </w:rPr>
        <w:footnoteReference w:id="3"/>
      </w:r>
      <w:r w:rsidR="00FC407E" w:rsidRPr="0054446A">
        <w:rPr>
          <w:rFonts w:ascii="Georgia" w:hAnsi="Georgia" w:cs="Arial"/>
          <w:spacing w:val="4"/>
          <w:sz w:val="24"/>
          <w:szCs w:val="24"/>
          <w:lang w:val="es-ES"/>
        </w:rPr>
        <w:t xml:space="preserve"> opta por la denominación aquí formulada, pues resulta más sistemático con la regulación procesal nacional. La </w:t>
      </w:r>
      <w:r w:rsidRPr="0054446A">
        <w:rPr>
          <w:rFonts w:ascii="Georgia" w:hAnsi="Georgia" w:cs="Arial"/>
          <w:spacing w:val="4"/>
          <w:sz w:val="24"/>
          <w:szCs w:val="24"/>
          <w:lang w:val="es-ES"/>
        </w:rPr>
        <w:t xml:space="preserve">demanda es </w:t>
      </w:r>
      <w:r w:rsidR="00ED59CB" w:rsidRPr="0054446A">
        <w:rPr>
          <w:rFonts w:ascii="Georgia" w:hAnsi="Georgia" w:cs="Arial"/>
          <w:spacing w:val="4"/>
          <w:sz w:val="24"/>
          <w:szCs w:val="24"/>
          <w:lang w:val="es-ES"/>
        </w:rPr>
        <w:t xml:space="preserve">idónea </w:t>
      </w:r>
      <w:r w:rsidRPr="0054446A">
        <w:rPr>
          <w:rFonts w:ascii="Georgia" w:hAnsi="Georgia" w:cs="Arial"/>
          <w:spacing w:val="4"/>
          <w:sz w:val="24"/>
          <w:szCs w:val="24"/>
          <w:lang w:val="es-ES"/>
        </w:rPr>
        <w:t>y las partes tienen aptitud jurídica para participar en el proceso. No se aprecian causales de nulidad que afecten lo actuado.</w:t>
      </w:r>
    </w:p>
    <w:p w14:paraId="3CC3222D" w14:textId="77777777" w:rsidR="007115F3" w:rsidRPr="0054446A" w:rsidRDefault="007115F3" w:rsidP="002C4DCA">
      <w:pPr>
        <w:pStyle w:val="Prrafodelista"/>
        <w:spacing w:line="276" w:lineRule="auto"/>
        <w:ind w:left="720"/>
        <w:jc w:val="both"/>
        <w:rPr>
          <w:rFonts w:ascii="Georgia" w:hAnsi="Georgia" w:cs="Arial"/>
          <w:spacing w:val="4"/>
          <w:sz w:val="24"/>
          <w:szCs w:val="24"/>
          <w:lang w:val="es-ES"/>
        </w:rPr>
      </w:pPr>
    </w:p>
    <w:p w14:paraId="2502F64F" w14:textId="77777777" w:rsidR="00C47AA5" w:rsidRPr="0054446A" w:rsidRDefault="00DD323A" w:rsidP="002C4DCA">
      <w:pPr>
        <w:pStyle w:val="Prrafodelista"/>
        <w:numPr>
          <w:ilvl w:val="1"/>
          <w:numId w:val="34"/>
        </w:numPr>
        <w:spacing w:line="276" w:lineRule="auto"/>
        <w:jc w:val="both"/>
        <w:textAlignment w:val="baseline"/>
        <w:rPr>
          <w:rFonts w:ascii="Georgia" w:hAnsi="Georgia" w:cs="Arial"/>
          <w:vanish/>
          <w:spacing w:val="4"/>
          <w:sz w:val="24"/>
          <w:szCs w:val="24"/>
          <w:lang w:val="es-ES"/>
        </w:rPr>
      </w:pPr>
      <w:r w:rsidRPr="0054446A">
        <w:rPr>
          <w:rFonts w:ascii="Georgia" w:hAnsi="Georgia" w:cs="Arial"/>
          <w:smallCaps/>
          <w:spacing w:val="4"/>
          <w:sz w:val="24"/>
          <w:szCs w:val="24"/>
          <w:lang w:val="es-ES"/>
        </w:rPr>
        <w:t>La legitimación en la causa.</w:t>
      </w:r>
      <w:r w:rsidR="00C47AA5" w:rsidRPr="0054446A">
        <w:rPr>
          <w:rFonts w:ascii="Georgia" w:hAnsi="Georgia"/>
          <w:iCs/>
          <w:smallCaps/>
          <w:spacing w:val="4"/>
          <w:sz w:val="24"/>
          <w:szCs w:val="24"/>
          <w:lang w:val="es-ES"/>
        </w:rPr>
        <w:t xml:space="preserve"> </w:t>
      </w:r>
    </w:p>
    <w:p w14:paraId="7DB005FE" w14:textId="77777777" w:rsidR="00C47AA5" w:rsidRPr="0054446A" w:rsidRDefault="00C47AA5" w:rsidP="002C4DCA">
      <w:pPr>
        <w:pStyle w:val="Prrafodelista"/>
        <w:numPr>
          <w:ilvl w:val="0"/>
          <w:numId w:val="34"/>
        </w:numPr>
        <w:tabs>
          <w:tab w:val="left" w:pos="1152"/>
        </w:tabs>
        <w:spacing w:line="276" w:lineRule="auto"/>
        <w:jc w:val="both"/>
        <w:textAlignment w:val="baseline"/>
        <w:rPr>
          <w:rFonts w:ascii="Georgia" w:hAnsi="Georgia" w:cs="Arial"/>
          <w:vanish/>
          <w:spacing w:val="4"/>
          <w:sz w:val="24"/>
          <w:szCs w:val="24"/>
          <w:lang w:val="es-ES"/>
        </w:rPr>
      </w:pPr>
    </w:p>
    <w:p w14:paraId="64E2E48C" w14:textId="77777777" w:rsidR="00C47AA5" w:rsidRPr="0054446A" w:rsidRDefault="00C47AA5" w:rsidP="002C4DCA">
      <w:pPr>
        <w:pStyle w:val="Prrafodelista"/>
        <w:numPr>
          <w:ilvl w:val="0"/>
          <w:numId w:val="34"/>
        </w:numPr>
        <w:tabs>
          <w:tab w:val="left" w:pos="1152"/>
        </w:tabs>
        <w:spacing w:line="276" w:lineRule="auto"/>
        <w:jc w:val="both"/>
        <w:textAlignment w:val="baseline"/>
        <w:rPr>
          <w:rFonts w:ascii="Georgia" w:hAnsi="Georgia" w:cs="Arial"/>
          <w:vanish/>
          <w:spacing w:val="4"/>
          <w:sz w:val="24"/>
          <w:szCs w:val="24"/>
          <w:lang w:val="es-ES"/>
        </w:rPr>
      </w:pPr>
    </w:p>
    <w:p w14:paraId="6F66B1B0" w14:textId="77777777" w:rsidR="00C47AA5" w:rsidRPr="0054446A" w:rsidRDefault="00C47AA5" w:rsidP="002C4DCA">
      <w:pPr>
        <w:pStyle w:val="Prrafodelista"/>
        <w:numPr>
          <w:ilvl w:val="0"/>
          <w:numId w:val="34"/>
        </w:numPr>
        <w:tabs>
          <w:tab w:val="left" w:pos="1152"/>
        </w:tabs>
        <w:spacing w:line="276" w:lineRule="auto"/>
        <w:jc w:val="both"/>
        <w:textAlignment w:val="baseline"/>
        <w:rPr>
          <w:rFonts w:ascii="Georgia" w:hAnsi="Georgia" w:cs="Arial"/>
          <w:vanish/>
          <w:spacing w:val="4"/>
          <w:sz w:val="24"/>
          <w:szCs w:val="24"/>
          <w:lang w:val="es-ES"/>
        </w:rPr>
      </w:pPr>
    </w:p>
    <w:p w14:paraId="51BB9D2E" w14:textId="77777777" w:rsidR="00C47AA5" w:rsidRPr="0054446A" w:rsidRDefault="00C47AA5" w:rsidP="002C4DCA">
      <w:pPr>
        <w:pStyle w:val="Prrafodelista"/>
        <w:numPr>
          <w:ilvl w:val="1"/>
          <w:numId w:val="34"/>
        </w:numPr>
        <w:tabs>
          <w:tab w:val="left" w:pos="1152"/>
        </w:tabs>
        <w:spacing w:line="276" w:lineRule="auto"/>
        <w:jc w:val="both"/>
        <w:textAlignment w:val="baseline"/>
        <w:rPr>
          <w:rFonts w:ascii="Georgia" w:hAnsi="Georgia" w:cs="Arial"/>
          <w:vanish/>
          <w:spacing w:val="4"/>
          <w:sz w:val="24"/>
          <w:szCs w:val="24"/>
          <w:lang w:val="es-ES"/>
        </w:rPr>
      </w:pPr>
    </w:p>
    <w:p w14:paraId="2589CB73" w14:textId="77777777" w:rsidR="00C47AA5" w:rsidRPr="0054446A" w:rsidRDefault="00C47AA5" w:rsidP="002C4DCA">
      <w:pPr>
        <w:pStyle w:val="Prrafodelista"/>
        <w:numPr>
          <w:ilvl w:val="1"/>
          <w:numId w:val="34"/>
        </w:numPr>
        <w:tabs>
          <w:tab w:val="left" w:pos="1152"/>
        </w:tabs>
        <w:spacing w:line="276" w:lineRule="auto"/>
        <w:jc w:val="both"/>
        <w:textAlignment w:val="baseline"/>
        <w:rPr>
          <w:rFonts w:ascii="Georgia" w:hAnsi="Georgia" w:cs="Arial"/>
          <w:vanish/>
          <w:spacing w:val="4"/>
          <w:sz w:val="24"/>
          <w:szCs w:val="24"/>
          <w:lang w:val="es-ES"/>
        </w:rPr>
      </w:pPr>
    </w:p>
    <w:p w14:paraId="324EB72C" w14:textId="77777777" w:rsidR="00C47AA5" w:rsidRPr="0054446A" w:rsidRDefault="00C47AA5" w:rsidP="002C4DCA">
      <w:pPr>
        <w:pStyle w:val="Prrafodelista"/>
        <w:numPr>
          <w:ilvl w:val="1"/>
          <w:numId w:val="34"/>
        </w:numPr>
        <w:tabs>
          <w:tab w:val="left" w:pos="1152"/>
        </w:tabs>
        <w:spacing w:line="276" w:lineRule="auto"/>
        <w:jc w:val="both"/>
        <w:textAlignment w:val="baseline"/>
        <w:rPr>
          <w:rFonts w:ascii="Georgia" w:hAnsi="Georgia" w:cs="Arial"/>
          <w:vanish/>
          <w:spacing w:val="4"/>
          <w:sz w:val="24"/>
          <w:szCs w:val="24"/>
          <w:lang w:val="es-ES"/>
        </w:rPr>
      </w:pPr>
    </w:p>
    <w:p w14:paraId="10D5D5E6" w14:textId="77777777" w:rsidR="00126340" w:rsidRPr="0054446A" w:rsidRDefault="00C47AA5" w:rsidP="002C4DCA">
      <w:pPr>
        <w:pStyle w:val="Prrafodelista"/>
        <w:spacing w:line="276" w:lineRule="auto"/>
        <w:ind w:left="720"/>
        <w:jc w:val="both"/>
        <w:rPr>
          <w:rFonts w:ascii="Georgia" w:hAnsi="Georgia"/>
          <w:smallCaps/>
          <w:spacing w:val="4"/>
          <w:sz w:val="24"/>
          <w:szCs w:val="24"/>
          <w:lang w:val="es-ES"/>
        </w:rPr>
      </w:pPr>
      <w:r w:rsidRPr="0054446A">
        <w:rPr>
          <w:rFonts w:ascii="Georgia" w:hAnsi="Georgia" w:cs="Arial"/>
          <w:spacing w:val="4"/>
          <w:sz w:val="24"/>
          <w:szCs w:val="24"/>
          <w:lang w:val="es-ES"/>
        </w:rPr>
        <w:t xml:space="preserve">Es </w:t>
      </w:r>
      <w:r w:rsidR="00FD255C" w:rsidRPr="0054446A">
        <w:rPr>
          <w:rFonts w:ascii="Georgia" w:hAnsi="Georgia" w:cs="Arial"/>
          <w:spacing w:val="4"/>
          <w:sz w:val="24"/>
          <w:szCs w:val="24"/>
          <w:lang w:val="es-ES"/>
        </w:rPr>
        <w:t xml:space="preserve">presupuesto subjetivo </w:t>
      </w:r>
      <w:r w:rsidR="00BC0018" w:rsidRPr="0054446A">
        <w:rPr>
          <w:rFonts w:ascii="Georgia" w:hAnsi="Georgia" w:cs="Arial"/>
          <w:spacing w:val="4"/>
          <w:sz w:val="24"/>
          <w:szCs w:val="24"/>
          <w:lang w:val="es-ES"/>
        </w:rPr>
        <w:t xml:space="preserve">de </w:t>
      </w:r>
      <w:r w:rsidRPr="0054446A">
        <w:rPr>
          <w:rFonts w:ascii="Georgia" w:hAnsi="Georgia" w:cs="Arial"/>
          <w:spacing w:val="4"/>
          <w:sz w:val="24"/>
          <w:szCs w:val="24"/>
          <w:lang w:val="es-ES"/>
        </w:rPr>
        <w:t xml:space="preserve">la pretensión, </w:t>
      </w:r>
      <w:r w:rsidR="00FD255C" w:rsidRPr="0054446A">
        <w:rPr>
          <w:rFonts w:ascii="Georgia" w:hAnsi="Georgia" w:cs="Arial"/>
          <w:spacing w:val="4"/>
          <w:sz w:val="24"/>
          <w:szCs w:val="24"/>
          <w:lang w:val="es-ES"/>
        </w:rPr>
        <w:t xml:space="preserve">una vez </w:t>
      </w:r>
      <w:r w:rsidR="00F5600D" w:rsidRPr="0054446A">
        <w:rPr>
          <w:rFonts w:ascii="Georgia" w:hAnsi="Georgia" w:cs="Arial"/>
          <w:spacing w:val="4"/>
          <w:sz w:val="24"/>
          <w:szCs w:val="24"/>
          <w:lang w:val="es-ES"/>
        </w:rPr>
        <w:t>acreditado</w:t>
      </w:r>
      <w:r w:rsidRPr="0054446A">
        <w:rPr>
          <w:rFonts w:ascii="Georgia" w:hAnsi="Georgia" w:cs="Arial"/>
          <w:spacing w:val="4"/>
          <w:sz w:val="24"/>
          <w:szCs w:val="24"/>
          <w:lang w:val="es-ES"/>
        </w:rPr>
        <w:t xml:space="preserve"> </w:t>
      </w:r>
      <w:r w:rsidR="00FD255C" w:rsidRPr="0054446A">
        <w:rPr>
          <w:rFonts w:ascii="Georgia" w:hAnsi="Georgia" w:cs="Arial"/>
          <w:spacing w:val="4"/>
          <w:sz w:val="24"/>
          <w:szCs w:val="24"/>
          <w:lang w:val="es-ES"/>
        </w:rPr>
        <w:t>posibilita</w:t>
      </w:r>
      <w:r w:rsidRPr="0054446A">
        <w:rPr>
          <w:rFonts w:ascii="Georgia" w:hAnsi="Georgia" w:cs="Arial"/>
          <w:spacing w:val="4"/>
          <w:sz w:val="24"/>
          <w:szCs w:val="24"/>
          <w:lang w:val="es-ES"/>
        </w:rPr>
        <w:t xml:space="preserve"> constatar su vocación de </w:t>
      </w:r>
      <w:r w:rsidR="00FD255C" w:rsidRPr="0054446A">
        <w:rPr>
          <w:rFonts w:ascii="Georgia" w:hAnsi="Georgia" w:cs="Arial"/>
          <w:spacing w:val="4"/>
          <w:sz w:val="24"/>
          <w:szCs w:val="24"/>
          <w:lang w:val="es-ES"/>
        </w:rPr>
        <w:t>triunfo</w:t>
      </w:r>
      <w:r w:rsidRPr="0054446A">
        <w:rPr>
          <w:rFonts w:ascii="Georgia" w:hAnsi="Georgia" w:cs="Arial"/>
          <w:spacing w:val="4"/>
          <w:sz w:val="24"/>
          <w:szCs w:val="24"/>
          <w:lang w:val="es-ES"/>
        </w:rPr>
        <w:t xml:space="preserve">. </w:t>
      </w:r>
      <w:r w:rsidR="00126340" w:rsidRPr="0054446A">
        <w:rPr>
          <w:rFonts w:ascii="Georgia" w:hAnsi="Georgia" w:cs="Arial"/>
          <w:spacing w:val="4"/>
          <w:sz w:val="24"/>
          <w:szCs w:val="24"/>
          <w:lang w:val="es-ES"/>
        </w:rPr>
        <w:t xml:space="preserve">Este examen es oficioso, </w:t>
      </w:r>
      <w:r w:rsidR="002E0CCE" w:rsidRPr="0054446A">
        <w:rPr>
          <w:rFonts w:ascii="Georgia" w:hAnsi="Georgia" w:cs="Arial"/>
          <w:spacing w:val="4"/>
          <w:sz w:val="24"/>
          <w:szCs w:val="24"/>
          <w:lang w:val="es-ES"/>
        </w:rPr>
        <w:t xml:space="preserve">por eso es irrelevante que sea alegado </w:t>
      </w:r>
      <w:r w:rsidR="00126340" w:rsidRPr="0054446A">
        <w:rPr>
          <w:rFonts w:ascii="Georgia" w:hAnsi="Georgia"/>
          <w:iCs/>
          <w:spacing w:val="4"/>
          <w:sz w:val="24"/>
          <w:szCs w:val="24"/>
          <w:lang w:val="es-ES"/>
        </w:rPr>
        <w:t xml:space="preserve">por las partes, </w:t>
      </w:r>
      <w:r w:rsidR="002E0CCE" w:rsidRPr="0054446A">
        <w:rPr>
          <w:rFonts w:ascii="Georgia" w:hAnsi="Georgia"/>
          <w:iCs/>
          <w:spacing w:val="4"/>
          <w:sz w:val="24"/>
          <w:szCs w:val="24"/>
          <w:lang w:val="es-ES"/>
        </w:rPr>
        <w:t xml:space="preserve">se trata de </w:t>
      </w:r>
      <w:r w:rsidR="00E135FA" w:rsidRPr="0054446A">
        <w:rPr>
          <w:rFonts w:ascii="Georgia" w:hAnsi="Georgia"/>
          <w:iCs/>
          <w:spacing w:val="4"/>
          <w:sz w:val="24"/>
          <w:szCs w:val="24"/>
          <w:lang w:val="es-ES"/>
        </w:rPr>
        <w:t xml:space="preserve">un elemento </w:t>
      </w:r>
      <w:r w:rsidR="002E0CCE" w:rsidRPr="0054446A">
        <w:rPr>
          <w:rFonts w:ascii="Georgia" w:hAnsi="Georgia"/>
          <w:iCs/>
          <w:spacing w:val="4"/>
          <w:sz w:val="24"/>
          <w:szCs w:val="24"/>
          <w:lang w:val="es-ES"/>
        </w:rPr>
        <w:t>de imperativo estudio</w:t>
      </w:r>
      <w:r w:rsidR="00126340" w:rsidRPr="0054446A">
        <w:rPr>
          <w:rFonts w:ascii="Georgia" w:hAnsi="Georgia"/>
          <w:iCs/>
          <w:spacing w:val="4"/>
          <w:sz w:val="24"/>
          <w:szCs w:val="24"/>
          <w:lang w:val="es-ES"/>
        </w:rPr>
        <w:t>, así entiende la CSJ</w:t>
      </w:r>
      <w:r w:rsidR="00126340" w:rsidRPr="0054446A">
        <w:rPr>
          <w:rStyle w:val="Refdenotaalpie"/>
          <w:rFonts w:ascii="Georgia" w:hAnsi="Georgia"/>
          <w:iCs/>
          <w:spacing w:val="4"/>
          <w:sz w:val="24"/>
          <w:szCs w:val="24"/>
          <w:lang w:val="es-ES"/>
        </w:rPr>
        <w:footnoteReference w:id="4"/>
      </w:r>
      <w:r w:rsidR="00126340" w:rsidRPr="0054446A">
        <w:rPr>
          <w:rFonts w:ascii="Georgia" w:hAnsi="Georgia"/>
          <w:iCs/>
          <w:spacing w:val="4"/>
          <w:sz w:val="24"/>
          <w:szCs w:val="24"/>
          <w:lang w:val="es-ES"/>
        </w:rPr>
        <w:t xml:space="preserve">, criterio </w:t>
      </w:r>
      <w:r w:rsidR="00E135FA" w:rsidRPr="0054446A">
        <w:rPr>
          <w:rFonts w:ascii="Georgia" w:hAnsi="Georgia"/>
          <w:iCs/>
          <w:spacing w:val="4"/>
          <w:sz w:val="24"/>
          <w:szCs w:val="24"/>
          <w:lang w:val="es-ES"/>
        </w:rPr>
        <w:t xml:space="preserve">acogido </w:t>
      </w:r>
      <w:r w:rsidR="00126340" w:rsidRPr="0054446A">
        <w:rPr>
          <w:rFonts w:ascii="Georgia" w:hAnsi="Georgia"/>
          <w:iCs/>
          <w:spacing w:val="4"/>
          <w:sz w:val="24"/>
          <w:szCs w:val="24"/>
          <w:lang w:val="es-ES"/>
        </w:rPr>
        <w:t xml:space="preserve">sin reparos </w:t>
      </w:r>
      <w:r w:rsidR="00E135FA" w:rsidRPr="0054446A">
        <w:rPr>
          <w:rFonts w:ascii="Georgia" w:hAnsi="Georgia"/>
          <w:iCs/>
          <w:spacing w:val="4"/>
          <w:sz w:val="24"/>
          <w:szCs w:val="24"/>
          <w:lang w:val="es-ES"/>
        </w:rPr>
        <w:t xml:space="preserve">por </w:t>
      </w:r>
      <w:r w:rsidR="00126340" w:rsidRPr="0054446A">
        <w:rPr>
          <w:rFonts w:ascii="Georgia" w:hAnsi="Georgia"/>
          <w:iCs/>
          <w:spacing w:val="4"/>
          <w:sz w:val="24"/>
          <w:szCs w:val="24"/>
          <w:lang w:val="es-ES"/>
        </w:rPr>
        <w:t>este Tribunal</w:t>
      </w:r>
      <w:r w:rsidR="00126340" w:rsidRPr="0054446A">
        <w:rPr>
          <w:rStyle w:val="Refdenotaalpie"/>
          <w:rFonts w:ascii="Georgia" w:hAnsi="Georgia"/>
          <w:iCs/>
          <w:spacing w:val="4"/>
          <w:sz w:val="24"/>
          <w:szCs w:val="24"/>
          <w:lang w:val="es-ES"/>
        </w:rPr>
        <w:footnoteReference w:id="5"/>
      </w:r>
      <w:r w:rsidR="00126340" w:rsidRPr="0054446A">
        <w:rPr>
          <w:rFonts w:ascii="Georgia" w:hAnsi="Georgia"/>
          <w:iCs/>
          <w:spacing w:val="4"/>
          <w:sz w:val="24"/>
          <w:szCs w:val="24"/>
          <w:lang w:val="es-ES"/>
        </w:rPr>
        <w:t xml:space="preserve">. </w:t>
      </w:r>
      <w:r w:rsidR="00FD255C" w:rsidRPr="0054446A">
        <w:rPr>
          <w:rFonts w:ascii="Georgia" w:hAnsi="Georgia"/>
          <w:iCs/>
          <w:spacing w:val="4"/>
          <w:sz w:val="24"/>
          <w:szCs w:val="24"/>
          <w:lang w:val="es-ES"/>
        </w:rPr>
        <w:t>C</w:t>
      </w:r>
      <w:r w:rsidR="00E135FA" w:rsidRPr="0054446A">
        <w:rPr>
          <w:rFonts w:ascii="Georgia" w:hAnsi="Georgia"/>
          <w:iCs/>
          <w:spacing w:val="4"/>
          <w:sz w:val="24"/>
          <w:szCs w:val="24"/>
          <w:lang w:val="es-ES"/>
        </w:rPr>
        <w:t xml:space="preserve">uestión </w:t>
      </w:r>
      <w:r w:rsidR="00E135FA" w:rsidRPr="0054446A">
        <w:rPr>
          <w:rFonts w:ascii="Georgia" w:hAnsi="Georgia" w:cs="Arial"/>
          <w:snapToGrid w:val="0"/>
          <w:spacing w:val="4"/>
          <w:sz w:val="24"/>
          <w:szCs w:val="24"/>
          <w:lang w:val="es-ES"/>
        </w:rPr>
        <w:t xml:space="preserve">muy </w:t>
      </w:r>
      <w:r w:rsidR="00126340" w:rsidRPr="0054446A">
        <w:rPr>
          <w:rFonts w:ascii="Georgia" w:hAnsi="Georgia" w:cs="Arial"/>
          <w:snapToGrid w:val="0"/>
          <w:spacing w:val="4"/>
          <w:sz w:val="24"/>
          <w:szCs w:val="24"/>
          <w:lang w:val="es-ES"/>
        </w:rPr>
        <w:t xml:space="preserve">diferente </w:t>
      </w:r>
      <w:r w:rsidR="00FD255C" w:rsidRPr="0054446A">
        <w:rPr>
          <w:rFonts w:ascii="Georgia" w:hAnsi="Georgia" w:cs="Arial"/>
          <w:snapToGrid w:val="0"/>
          <w:spacing w:val="4"/>
          <w:sz w:val="24"/>
          <w:szCs w:val="24"/>
          <w:lang w:val="es-ES"/>
        </w:rPr>
        <w:t>es analizar</w:t>
      </w:r>
      <w:r w:rsidR="00E135FA" w:rsidRPr="0054446A">
        <w:rPr>
          <w:rFonts w:ascii="Georgia" w:hAnsi="Georgia" w:cs="Arial"/>
          <w:snapToGrid w:val="0"/>
          <w:spacing w:val="4"/>
          <w:sz w:val="24"/>
          <w:szCs w:val="24"/>
          <w:lang w:val="es-ES"/>
        </w:rPr>
        <w:t xml:space="preserve"> la </w:t>
      </w:r>
      <w:r w:rsidR="00126340" w:rsidRPr="0054446A">
        <w:rPr>
          <w:rFonts w:ascii="Georgia" w:hAnsi="Georgia" w:cs="Arial"/>
          <w:snapToGrid w:val="0"/>
          <w:spacing w:val="4"/>
          <w:sz w:val="24"/>
          <w:szCs w:val="24"/>
          <w:lang w:val="es-ES"/>
        </w:rPr>
        <w:t>prosperidad de la súplica.</w:t>
      </w:r>
    </w:p>
    <w:p w14:paraId="767B93E5" w14:textId="77777777" w:rsidR="00126340" w:rsidRPr="0054446A" w:rsidRDefault="00126340" w:rsidP="002C4DCA">
      <w:pPr>
        <w:pStyle w:val="Prrafodelista"/>
        <w:spacing w:line="276" w:lineRule="auto"/>
        <w:rPr>
          <w:rFonts w:ascii="Georgia" w:hAnsi="Georgia"/>
          <w:smallCaps/>
          <w:spacing w:val="4"/>
          <w:sz w:val="24"/>
          <w:szCs w:val="24"/>
          <w:lang w:val="es-ES"/>
        </w:rPr>
      </w:pPr>
    </w:p>
    <w:p w14:paraId="7DE5B2FF" w14:textId="77777777" w:rsidR="00126340" w:rsidRPr="0054446A" w:rsidRDefault="00FD255C" w:rsidP="002C4DCA">
      <w:pPr>
        <w:spacing w:line="276" w:lineRule="auto"/>
        <w:ind w:left="720"/>
        <w:jc w:val="both"/>
        <w:rPr>
          <w:rFonts w:ascii="Georgia" w:hAnsi="Georgia" w:cs="Arial"/>
          <w:spacing w:val="4"/>
          <w:sz w:val="24"/>
          <w:szCs w:val="24"/>
          <w:lang w:val="es-ES"/>
        </w:rPr>
      </w:pPr>
      <w:r w:rsidRPr="0054446A">
        <w:rPr>
          <w:rFonts w:ascii="Georgia" w:hAnsi="Georgia" w:cs="Arial"/>
          <w:spacing w:val="4"/>
          <w:sz w:val="24"/>
          <w:szCs w:val="24"/>
          <w:lang w:val="es-ES"/>
        </w:rPr>
        <w:t>E</w:t>
      </w:r>
      <w:r w:rsidR="00126340" w:rsidRPr="0054446A">
        <w:rPr>
          <w:rFonts w:ascii="Georgia" w:hAnsi="Georgia" w:cs="Arial"/>
          <w:spacing w:val="4"/>
          <w:sz w:val="24"/>
          <w:szCs w:val="24"/>
          <w:lang w:val="es-ES"/>
        </w:rPr>
        <w:t xml:space="preserve">n orden metodológico, </w:t>
      </w:r>
      <w:r w:rsidR="00D92F1F" w:rsidRPr="0054446A">
        <w:rPr>
          <w:rFonts w:ascii="Georgia" w:hAnsi="Georgia" w:cs="Arial"/>
          <w:spacing w:val="4"/>
          <w:sz w:val="24"/>
          <w:szCs w:val="24"/>
          <w:lang w:val="es-ES"/>
        </w:rPr>
        <w:t xml:space="preserve">debe </w:t>
      </w:r>
      <w:r w:rsidR="00126340" w:rsidRPr="0054446A">
        <w:rPr>
          <w:rFonts w:ascii="Georgia" w:hAnsi="Georgia" w:cs="Arial"/>
          <w:spacing w:val="4"/>
          <w:sz w:val="24"/>
          <w:szCs w:val="24"/>
          <w:lang w:val="es-ES"/>
        </w:rPr>
        <w:t>definir</w:t>
      </w:r>
      <w:r w:rsidR="00D92F1F" w:rsidRPr="0054446A">
        <w:rPr>
          <w:rFonts w:ascii="Georgia" w:hAnsi="Georgia" w:cs="Arial"/>
          <w:spacing w:val="4"/>
          <w:sz w:val="24"/>
          <w:szCs w:val="24"/>
          <w:lang w:val="es-ES"/>
        </w:rPr>
        <w:t>se</w:t>
      </w:r>
      <w:r w:rsidR="00126340" w:rsidRPr="0054446A">
        <w:rPr>
          <w:rFonts w:ascii="Georgia" w:hAnsi="Georgia" w:cs="Arial"/>
          <w:spacing w:val="4"/>
          <w:sz w:val="24"/>
          <w:szCs w:val="24"/>
          <w:lang w:val="es-ES"/>
        </w:rPr>
        <w:t xml:space="preserve"> primero el tipo de </w:t>
      </w:r>
      <w:r w:rsidR="00D92F1F" w:rsidRPr="0054446A">
        <w:rPr>
          <w:rFonts w:ascii="Georgia" w:hAnsi="Georgia" w:cs="Arial"/>
          <w:spacing w:val="4"/>
          <w:sz w:val="24"/>
          <w:szCs w:val="24"/>
          <w:lang w:val="es-ES"/>
        </w:rPr>
        <w:t>pedimento postulado</w:t>
      </w:r>
      <w:r w:rsidR="00126340" w:rsidRPr="0054446A">
        <w:rPr>
          <w:rFonts w:ascii="Georgia" w:hAnsi="Georgia" w:cs="Arial"/>
          <w:spacing w:val="4"/>
          <w:sz w:val="24"/>
          <w:szCs w:val="24"/>
          <w:lang w:val="es-ES"/>
        </w:rPr>
        <w:t xml:space="preserve"> en ejercicio del derecho de acción, para luego constatar quiénes están habilitados por el ordenamiento jurídico para elevar</w:t>
      </w:r>
      <w:r w:rsidR="00D92F1F" w:rsidRPr="0054446A">
        <w:rPr>
          <w:rFonts w:ascii="Georgia" w:hAnsi="Georgia" w:cs="Arial"/>
          <w:spacing w:val="4"/>
          <w:sz w:val="24"/>
          <w:szCs w:val="24"/>
          <w:lang w:val="es-ES"/>
        </w:rPr>
        <w:t>lo</w:t>
      </w:r>
      <w:r w:rsidR="00126340" w:rsidRPr="0054446A">
        <w:rPr>
          <w:rFonts w:ascii="Georgia" w:hAnsi="Georgia" w:cs="Arial"/>
          <w:spacing w:val="4"/>
          <w:sz w:val="24"/>
          <w:szCs w:val="24"/>
          <w:lang w:val="es-ES"/>
        </w:rPr>
        <w:t xml:space="preserve"> y para r</w:t>
      </w:r>
      <w:r w:rsidRPr="0054446A">
        <w:rPr>
          <w:rFonts w:ascii="Georgia" w:hAnsi="Georgia" w:cs="Arial"/>
          <w:spacing w:val="4"/>
          <w:sz w:val="24"/>
          <w:szCs w:val="24"/>
          <w:lang w:val="es-ES"/>
        </w:rPr>
        <w:t>esistirlo; es decir, esclarecido</w:t>
      </w:r>
      <w:r w:rsidR="00126340" w:rsidRPr="0054446A">
        <w:rPr>
          <w:rFonts w:ascii="Georgia" w:hAnsi="Georgia" w:cs="Arial"/>
          <w:spacing w:val="4"/>
          <w:sz w:val="24"/>
          <w:szCs w:val="24"/>
          <w:lang w:val="es-ES"/>
        </w:rPr>
        <w:t xml:space="preserve"> se determina la legitimación sustancial de los extremos </w:t>
      </w:r>
      <w:r w:rsidRPr="0054446A">
        <w:rPr>
          <w:rFonts w:ascii="Georgia" w:hAnsi="Georgia" w:cs="Arial"/>
          <w:spacing w:val="4"/>
          <w:sz w:val="24"/>
          <w:szCs w:val="24"/>
          <w:lang w:val="es-ES"/>
        </w:rPr>
        <w:t>de la relación jurídico-procesal</w:t>
      </w:r>
      <w:r w:rsidR="00126340" w:rsidRPr="0054446A">
        <w:rPr>
          <w:rFonts w:ascii="Georgia" w:hAnsi="Georgia" w:cs="Arial"/>
          <w:spacing w:val="4"/>
          <w:sz w:val="24"/>
          <w:szCs w:val="24"/>
          <w:lang w:val="es-ES"/>
        </w:rPr>
        <w:t>.</w:t>
      </w:r>
    </w:p>
    <w:p w14:paraId="7010D5BF" w14:textId="77777777" w:rsidR="001F1987" w:rsidRPr="0054446A" w:rsidRDefault="001F1987" w:rsidP="002C4DCA">
      <w:pPr>
        <w:spacing w:line="276" w:lineRule="auto"/>
        <w:ind w:left="708"/>
        <w:jc w:val="both"/>
        <w:rPr>
          <w:rFonts w:ascii="Georgia" w:hAnsi="Georgia" w:cs="Arial"/>
          <w:spacing w:val="4"/>
          <w:sz w:val="24"/>
          <w:szCs w:val="24"/>
          <w:highlight w:val="yellow"/>
          <w:lang w:val="es-ES"/>
        </w:rPr>
      </w:pPr>
    </w:p>
    <w:p w14:paraId="50E4FCFE" w14:textId="77777777" w:rsidR="00C47AA5" w:rsidRPr="0054446A" w:rsidRDefault="00126340" w:rsidP="002C4DCA">
      <w:pPr>
        <w:tabs>
          <w:tab w:val="left" w:pos="1152"/>
        </w:tabs>
        <w:spacing w:line="276" w:lineRule="auto"/>
        <w:ind w:left="708"/>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 xml:space="preserve">Al formularse la demanda se especificó que la responsabilidad era </w:t>
      </w:r>
      <w:r w:rsidR="00981A1C" w:rsidRPr="0054446A">
        <w:rPr>
          <w:rFonts w:ascii="Georgia" w:hAnsi="Georgia" w:cs="Arial"/>
          <w:spacing w:val="4"/>
          <w:sz w:val="24"/>
          <w:szCs w:val="24"/>
          <w:lang w:val="es-ES"/>
        </w:rPr>
        <w:t xml:space="preserve">de la especie </w:t>
      </w:r>
      <w:r w:rsidRPr="0054446A">
        <w:rPr>
          <w:rFonts w:ascii="Georgia" w:hAnsi="Georgia" w:cs="Arial"/>
          <w:spacing w:val="4"/>
          <w:sz w:val="24"/>
          <w:szCs w:val="24"/>
          <w:lang w:val="es-ES"/>
        </w:rPr>
        <w:t>contractual</w:t>
      </w:r>
      <w:r w:rsidR="00CF15C2" w:rsidRPr="0054446A">
        <w:rPr>
          <w:rFonts w:ascii="Georgia" w:hAnsi="Georgia" w:cs="Arial"/>
          <w:spacing w:val="4"/>
          <w:sz w:val="24"/>
          <w:szCs w:val="24"/>
          <w:lang w:val="es-ES"/>
        </w:rPr>
        <w:t xml:space="preserve">, así puede leerse con claridad meridiana </w:t>
      </w:r>
      <w:r w:rsidR="00156B1A" w:rsidRPr="0054446A">
        <w:rPr>
          <w:rFonts w:ascii="Georgia" w:hAnsi="Georgia" w:cs="Arial"/>
          <w:spacing w:val="4"/>
          <w:sz w:val="24"/>
          <w:szCs w:val="24"/>
          <w:lang w:val="es-ES"/>
        </w:rPr>
        <w:t>en la formulación de las pretensiones</w:t>
      </w:r>
      <w:r w:rsidR="00981A1C" w:rsidRPr="0054446A">
        <w:rPr>
          <w:rFonts w:ascii="Georgia" w:hAnsi="Georgia" w:cs="Arial"/>
          <w:spacing w:val="4"/>
          <w:sz w:val="24"/>
          <w:szCs w:val="24"/>
          <w:lang w:val="es-ES"/>
        </w:rPr>
        <w:t>, pidió la declaración de existencia de un “</w:t>
      </w:r>
      <w:r w:rsidR="00981A1C" w:rsidRPr="0054446A">
        <w:rPr>
          <w:rFonts w:ascii="Georgia" w:hAnsi="Georgia" w:cs="Arial"/>
          <w:i/>
          <w:spacing w:val="4"/>
          <w:sz w:val="24"/>
          <w:szCs w:val="24"/>
          <w:lang w:val="es-ES"/>
        </w:rPr>
        <w:t>contrato de prestación de servicios de salud</w:t>
      </w:r>
      <w:r w:rsidR="00981A1C" w:rsidRPr="0054446A">
        <w:rPr>
          <w:rFonts w:ascii="Georgia" w:hAnsi="Georgia" w:cs="Arial"/>
          <w:spacing w:val="4"/>
          <w:sz w:val="24"/>
          <w:szCs w:val="24"/>
          <w:lang w:val="es-ES"/>
        </w:rPr>
        <w:t>”</w:t>
      </w:r>
      <w:r w:rsidR="00156B1A" w:rsidRPr="0054446A">
        <w:rPr>
          <w:rFonts w:ascii="Georgia" w:hAnsi="Georgia" w:cs="Arial"/>
          <w:spacing w:val="4"/>
          <w:sz w:val="24"/>
          <w:szCs w:val="24"/>
          <w:lang w:val="es-ES"/>
        </w:rPr>
        <w:t xml:space="preserve"> (</w:t>
      </w:r>
      <w:r w:rsidR="002E6A13" w:rsidRPr="0054446A">
        <w:rPr>
          <w:rFonts w:ascii="Georgia" w:hAnsi="Georgia" w:cs="Arial"/>
          <w:spacing w:val="4"/>
          <w:sz w:val="24"/>
          <w:szCs w:val="24"/>
          <w:lang w:val="es-ES"/>
        </w:rPr>
        <w:t xml:space="preserve">Carpeta 1ª instancia, cuaderno </w:t>
      </w:r>
      <w:proofErr w:type="spellStart"/>
      <w:r w:rsidR="002E6A13" w:rsidRPr="0054446A">
        <w:rPr>
          <w:rFonts w:ascii="Georgia" w:hAnsi="Georgia" w:cs="Arial"/>
          <w:spacing w:val="4"/>
          <w:sz w:val="24"/>
          <w:szCs w:val="24"/>
          <w:lang w:val="es-ES"/>
        </w:rPr>
        <w:t>No.1</w:t>
      </w:r>
      <w:proofErr w:type="spellEnd"/>
      <w:r w:rsidR="002E6A13" w:rsidRPr="0054446A">
        <w:rPr>
          <w:rFonts w:ascii="Georgia" w:hAnsi="Georgia" w:cs="Arial"/>
          <w:spacing w:val="4"/>
          <w:sz w:val="24"/>
          <w:szCs w:val="24"/>
          <w:lang w:val="es-ES"/>
        </w:rPr>
        <w:t xml:space="preserve">, parte </w:t>
      </w:r>
      <w:r w:rsidR="000F23FA" w:rsidRPr="0054446A">
        <w:rPr>
          <w:rFonts w:ascii="Georgia" w:hAnsi="Georgia" w:cs="Arial"/>
          <w:spacing w:val="4"/>
          <w:sz w:val="24"/>
          <w:szCs w:val="24"/>
          <w:lang w:val="es-ES"/>
        </w:rPr>
        <w:t>2</w:t>
      </w:r>
      <w:r w:rsidR="002E6A13" w:rsidRPr="0054446A">
        <w:rPr>
          <w:rFonts w:ascii="Georgia" w:hAnsi="Georgia" w:cs="Arial"/>
          <w:spacing w:val="4"/>
          <w:sz w:val="24"/>
          <w:szCs w:val="24"/>
          <w:lang w:val="es-ES"/>
        </w:rPr>
        <w:t>, folio 65</w:t>
      </w:r>
      <w:r w:rsidR="00156B1A" w:rsidRPr="0054446A">
        <w:rPr>
          <w:rFonts w:ascii="Georgia" w:hAnsi="Georgia" w:cs="Arial"/>
          <w:spacing w:val="4"/>
          <w:sz w:val="24"/>
          <w:szCs w:val="24"/>
          <w:lang w:val="es-ES"/>
        </w:rPr>
        <w:t xml:space="preserve">), </w:t>
      </w:r>
      <w:r w:rsidR="00981A1C" w:rsidRPr="0054446A">
        <w:rPr>
          <w:rFonts w:ascii="Georgia" w:hAnsi="Georgia" w:cs="Arial"/>
          <w:spacing w:val="4"/>
          <w:sz w:val="24"/>
          <w:szCs w:val="24"/>
          <w:lang w:val="es-ES"/>
        </w:rPr>
        <w:t xml:space="preserve">lo que guarda concordancia con </w:t>
      </w:r>
      <w:r w:rsidR="00156B1A" w:rsidRPr="0054446A">
        <w:rPr>
          <w:rFonts w:ascii="Georgia" w:hAnsi="Georgia" w:cs="Arial"/>
          <w:spacing w:val="4"/>
          <w:sz w:val="24"/>
          <w:szCs w:val="24"/>
          <w:lang w:val="es-ES"/>
        </w:rPr>
        <w:t xml:space="preserve">el trámite de conciliación prejudicial, </w:t>
      </w:r>
      <w:r w:rsidR="00981A1C" w:rsidRPr="0054446A">
        <w:rPr>
          <w:rFonts w:ascii="Georgia" w:hAnsi="Georgia" w:cs="Arial"/>
          <w:spacing w:val="4"/>
          <w:sz w:val="24"/>
          <w:szCs w:val="24"/>
          <w:lang w:val="es-ES"/>
        </w:rPr>
        <w:t xml:space="preserve">donde se </w:t>
      </w:r>
      <w:r w:rsidR="00156B1A" w:rsidRPr="0054446A">
        <w:rPr>
          <w:rFonts w:ascii="Georgia" w:hAnsi="Georgia" w:cs="Arial"/>
          <w:spacing w:val="4"/>
          <w:sz w:val="24"/>
          <w:szCs w:val="24"/>
          <w:lang w:val="es-ES"/>
        </w:rPr>
        <w:t xml:space="preserve">determinó </w:t>
      </w:r>
      <w:r w:rsidR="00924B72" w:rsidRPr="0054446A">
        <w:rPr>
          <w:rFonts w:ascii="Georgia" w:hAnsi="Georgia" w:cs="Arial"/>
          <w:spacing w:val="4"/>
          <w:sz w:val="24"/>
          <w:szCs w:val="24"/>
          <w:lang w:val="es-ES"/>
        </w:rPr>
        <w:t xml:space="preserve">el mismo </w:t>
      </w:r>
      <w:r w:rsidR="00156B1A" w:rsidRPr="0054446A">
        <w:rPr>
          <w:rFonts w:ascii="Georgia" w:hAnsi="Georgia" w:cs="Arial"/>
          <w:spacing w:val="4"/>
          <w:sz w:val="24"/>
          <w:szCs w:val="24"/>
          <w:lang w:val="es-ES"/>
        </w:rPr>
        <w:t>objeto</w:t>
      </w:r>
      <w:r w:rsidR="00981A1C" w:rsidRPr="0054446A">
        <w:rPr>
          <w:rFonts w:ascii="Georgia" w:hAnsi="Georgia" w:cs="Arial"/>
          <w:spacing w:val="4"/>
          <w:sz w:val="24"/>
          <w:szCs w:val="24"/>
          <w:lang w:val="es-ES"/>
        </w:rPr>
        <w:t xml:space="preserve"> </w:t>
      </w:r>
      <w:r w:rsidR="00156B1A" w:rsidRPr="0054446A">
        <w:rPr>
          <w:rFonts w:ascii="Georgia" w:hAnsi="Georgia" w:cs="Arial"/>
          <w:spacing w:val="4"/>
          <w:sz w:val="24"/>
          <w:szCs w:val="24"/>
          <w:lang w:val="es-ES"/>
        </w:rPr>
        <w:lastRenderedPageBreak/>
        <w:t>(</w:t>
      </w:r>
      <w:r w:rsidR="002E6A13" w:rsidRPr="0054446A">
        <w:rPr>
          <w:rFonts w:ascii="Georgia" w:hAnsi="Georgia" w:cs="Arial"/>
          <w:spacing w:val="4"/>
          <w:sz w:val="24"/>
          <w:szCs w:val="24"/>
          <w:lang w:val="es-ES"/>
        </w:rPr>
        <w:t xml:space="preserve">Carpeta 1ª instancia, cuaderno </w:t>
      </w:r>
      <w:proofErr w:type="spellStart"/>
      <w:r w:rsidR="002E6A13" w:rsidRPr="0054446A">
        <w:rPr>
          <w:rFonts w:ascii="Georgia" w:hAnsi="Georgia" w:cs="Arial"/>
          <w:spacing w:val="4"/>
          <w:sz w:val="24"/>
          <w:szCs w:val="24"/>
          <w:lang w:val="es-ES"/>
        </w:rPr>
        <w:t>No.1</w:t>
      </w:r>
      <w:proofErr w:type="spellEnd"/>
      <w:r w:rsidR="002E6A13" w:rsidRPr="0054446A">
        <w:rPr>
          <w:rFonts w:ascii="Georgia" w:hAnsi="Georgia" w:cs="Arial"/>
          <w:spacing w:val="4"/>
          <w:sz w:val="24"/>
          <w:szCs w:val="24"/>
          <w:lang w:val="es-ES"/>
        </w:rPr>
        <w:t xml:space="preserve">, parte </w:t>
      </w:r>
      <w:r w:rsidR="000F23FA" w:rsidRPr="0054446A">
        <w:rPr>
          <w:rFonts w:ascii="Georgia" w:hAnsi="Georgia" w:cs="Arial"/>
          <w:spacing w:val="4"/>
          <w:sz w:val="24"/>
          <w:szCs w:val="24"/>
          <w:lang w:val="es-ES"/>
        </w:rPr>
        <w:t>2</w:t>
      </w:r>
      <w:r w:rsidR="002E6A13" w:rsidRPr="0054446A">
        <w:rPr>
          <w:rFonts w:ascii="Georgia" w:hAnsi="Georgia" w:cs="Arial"/>
          <w:spacing w:val="4"/>
          <w:sz w:val="24"/>
          <w:szCs w:val="24"/>
          <w:lang w:val="es-ES"/>
        </w:rPr>
        <w:t>, folio 48</w:t>
      </w:r>
      <w:r w:rsidR="00156B1A" w:rsidRPr="0054446A">
        <w:rPr>
          <w:rFonts w:ascii="Georgia" w:hAnsi="Georgia" w:cs="Arial"/>
          <w:spacing w:val="4"/>
          <w:sz w:val="24"/>
          <w:szCs w:val="24"/>
          <w:lang w:val="es-ES"/>
        </w:rPr>
        <w:t>).</w:t>
      </w:r>
      <w:r w:rsidR="0090236E" w:rsidRPr="0054446A">
        <w:rPr>
          <w:rFonts w:ascii="Georgia" w:hAnsi="Georgia" w:cs="Arial"/>
          <w:spacing w:val="4"/>
          <w:sz w:val="24"/>
          <w:szCs w:val="24"/>
          <w:lang w:val="es-ES"/>
        </w:rPr>
        <w:t xml:space="preserve"> La contraparte </w:t>
      </w:r>
      <w:r w:rsidR="00533EB7" w:rsidRPr="0054446A">
        <w:rPr>
          <w:rFonts w:ascii="Georgia" w:hAnsi="Georgia" w:cs="Arial"/>
          <w:spacing w:val="4"/>
          <w:sz w:val="24"/>
          <w:szCs w:val="24"/>
          <w:lang w:val="es-ES"/>
        </w:rPr>
        <w:t xml:space="preserve">así </w:t>
      </w:r>
      <w:r w:rsidR="0090236E" w:rsidRPr="0054446A">
        <w:rPr>
          <w:rFonts w:ascii="Georgia" w:hAnsi="Georgia" w:cs="Arial"/>
          <w:spacing w:val="4"/>
          <w:sz w:val="24"/>
          <w:szCs w:val="24"/>
          <w:lang w:val="es-ES"/>
        </w:rPr>
        <w:t xml:space="preserve">entendió </w:t>
      </w:r>
      <w:r w:rsidR="00533EB7" w:rsidRPr="0054446A">
        <w:rPr>
          <w:rFonts w:ascii="Georgia" w:hAnsi="Georgia" w:cs="Arial"/>
          <w:spacing w:val="4"/>
          <w:sz w:val="24"/>
          <w:szCs w:val="24"/>
          <w:lang w:val="es-ES"/>
        </w:rPr>
        <w:t xml:space="preserve">y </w:t>
      </w:r>
      <w:r w:rsidR="0090236E" w:rsidRPr="0054446A">
        <w:rPr>
          <w:rFonts w:ascii="Georgia" w:hAnsi="Georgia" w:cs="Arial"/>
          <w:spacing w:val="4"/>
          <w:sz w:val="24"/>
          <w:szCs w:val="24"/>
          <w:lang w:val="es-ES"/>
        </w:rPr>
        <w:t xml:space="preserve">se </w:t>
      </w:r>
      <w:r w:rsidR="00533EB7" w:rsidRPr="0054446A">
        <w:rPr>
          <w:rFonts w:ascii="Georgia" w:hAnsi="Georgia" w:cs="Arial"/>
          <w:spacing w:val="4"/>
          <w:sz w:val="24"/>
          <w:szCs w:val="24"/>
          <w:lang w:val="es-ES"/>
        </w:rPr>
        <w:t>defendió</w:t>
      </w:r>
      <w:r w:rsidR="0090236E" w:rsidRPr="0054446A">
        <w:rPr>
          <w:rFonts w:ascii="Georgia" w:hAnsi="Georgia" w:cs="Arial"/>
          <w:spacing w:val="4"/>
          <w:sz w:val="24"/>
          <w:szCs w:val="24"/>
          <w:lang w:val="es-ES"/>
        </w:rPr>
        <w:t xml:space="preserve">, </w:t>
      </w:r>
      <w:r w:rsidR="00924B72" w:rsidRPr="0054446A">
        <w:rPr>
          <w:rFonts w:ascii="Georgia" w:hAnsi="Georgia" w:cs="Arial"/>
          <w:spacing w:val="4"/>
          <w:sz w:val="24"/>
          <w:szCs w:val="24"/>
          <w:lang w:val="es-ES"/>
        </w:rPr>
        <w:t xml:space="preserve">la </w:t>
      </w:r>
      <w:r w:rsidR="0090236E" w:rsidRPr="0054446A">
        <w:rPr>
          <w:rFonts w:ascii="Georgia" w:hAnsi="Georgia" w:cs="Arial"/>
          <w:spacing w:val="4"/>
          <w:sz w:val="24"/>
          <w:szCs w:val="24"/>
          <w:lang w:val="es-ES"/>
        </w:rPr>
        <w:t>primera excepción de mérito la atacó mediante la proposición de la “</w:t>
      </w:r>
      <w:r w:rsidR="0090236E" w:rsidRPr="0054446A">
        <w:rPr>
          <w:rFonts w:ascii="Georgia" w:hAnsi="Georgia" w:cs="Arial"/>
          <w:i/>
          <w:spacing w:val="4"/>
          <w:sz w:val="24"/>
          <w:szCs w:val="24"/>
          <w:lang w:val="es-ES"/>
        </w:rPr>
        <w:t>inexistencia de vínculo contractual</w:t>
      </w:r>
      <w:r w:rsidR="0090236E" w:rsidRPr="0054446A">
        <w:rPr>
          <w:rFonts w:ascii="Georgia" w:hAnsi="Georgia" w:cs="Arial"/>
          <w:spacing w:val="4"/>
          <w:sz w:val="24"/>
          <w:szCs w:val="24"/>
          <w:lang w:val="es-ES"/>
        </w:rPr>
        <w:t>” (</w:t>
      </w:r>
      <w:proofErr w:type="spellStart"/>
      <w:r w:rsidR="000F23FA" w:rsidRPr="0054446A">
        <w:rPr>
          <w:rFonts w:ascii="Georgia" w:hAnsi="Georgia" w:cs="Arial"/>
          <w:spacing w:val="4"/>
          <w:sz w:val="24"/>
          <w:szCs w:val="24"/>
          <w:lang w:val="es-ES"/>
        </w:rPr>
        <w:t>Ibidem</w:t>
      </w:r>
      <w:proofErr w:type="spellEnd"/>
      <w:r w:rsidR="000F23FA" w:rsidRPr="0054446A">
        <w:rPr>
          <w:rFonts w:ascii="Georgia" w:hAnsi="Georgia" w:cs="Arial"/>
          <w:spacing w:val="4"/>
          <w:sz w:val="24"/>
          <w:szCs w:val="24"/>
          <w:lang w:val="es-ES"/>
        </w:rPr>
        <w:t>, f</w:t>
      </w:r>
      <w:r w:rsidR="0090236E" w:rsidRPr="0054446A">
        <w:rPr>
          <w:rFonts w:ascii="Georgia" w:hAnsi="Georgia" w:cs="Arial"/>
          <w:spacing w:val="4"/>
          <w:sz w:val="24"/>
          <w:szCs w:val="24"/>
          <w:lang w:val="es-ES"/>
        </w:rPr>
        <w:t xml:space="preserve">olio </w:t>
      </w:r>
      <w:r w:rsidR="000F23FA" w:rsidRPr="0054446A">
        <w:rPr>
          <w:rFonts w:ascii="Georgia" w:hAnsi="Georgia" w:cs="Arial"/>
          <w:spacing w:val="4"/>
          <w:sz w:val="24"/>
          <w:szCs w:val="24"/>
          <w:lang w:val="es-ES"/>
        </w:rPr>
        <w:t>112)</w:t>
      </w:r>
      <w:r w:rsidR="000E025A" w:rsidRPr="0054446A">
        <w:rPr>
          <w:rFonts w:ascii="Georgia" w:hAnsi="Georgia" w:cs="Arial"/>
          <w:spacing w:val="4"/>
          <w:sz w:val="24"/>
          <w:szCs w:val="24"/>
          <w:lang w:val="es-ES"/>
        </w:rPr>
        <w:t>.</w:t>
      </w:r>
    </w:p>
    <w:p w14:paraId="7BCA78CE" w14:textId="77777777" w:rsidR="00DD323A" w:rsidRPr="0054446A" w:rsidRDefault="00DD323A" w:rsidP="002C4DCA">
      <w:pPr>
        <w:spacing w:line="276" w:lineRule="auto"/>
        <w:ind w:left="708"/>
        <w:jc w:val="both"/>
        <w:rPr>
          <w:rFonts w:ascii="Georgia" w:hAnsi="Georgia" w:cs="Arial"/>
          <w:spacing w:val="4"/>
          <w:sz w:val="24"/>
          <w:szCs w:val="24"/>
          <w:lang w:val="es-ES"/>
        </w:rPr>
      </w:pPr>
    </w:p>
    <w:p w14:paraId="2189838E" w14:textId="77777777" w:rsidR="009C28FE" w:rsidRPr="0054446A" w:rsidRDefault="00C1033D" w:rsidP="002C4DCA">
      <w:pPr>
        <w:spacing w:line="276" w:lineRule="auto"/>
        <w:ind w:left="708"/>
        <w:jc w:val="both"/>
        <w:rPr>
          <w:rFonts w:ascii="Georgia" w:hAnsi="Georgia" w:cs="Arial"/>
          <w:spacing w:val="4"/>
          <w:sz w:val="24"/>
          <w:szCs w:val="24"/>
          <w:lang w:val="es-ES"/>
        </w:rPr>
      </w:pPr>
      <w:r w:rsidRPr="0054446A">
        <w:rPr>
          <w:rFonts w:ascii="Georgia" w:hAnsi="Georgia" w:cs="Arial"/>
          <w:spacing w:val="4"/>
          <w:sz w:val="24"/>
          <w:szCs w:val="24"/>
          <w:lang w:val="es-ES"/>
        </w:rPr>
        <w:t xml:space="preserve">Hay legitimación por activa porque la Clínica </w:t>
      </w:r>
      <w:proofErr w:type="spellStart"/>
      <w:r w:rsidRPr="0054446A">
        <w:rPr>
          <w:rFonts w:ascii="Georgia" w:hAnsi="Georgia" w:cs="Arial"/>
          <w:spacing w:val="4"/>
          <w:sz w:val="24"/>
          <w:szCs w:val="24"/>
          <w:lang w:val="es-ES"/>
        </w:rPr>
        <w:t>Comfamiliar</w:t>
      </w:r>
      <w:proofErr w:type="spellEnd"/>
      <w:r w:rsidRPr="0054446A">
        <w:rPr>
          <w:rFonts w:ascii="Georgia" w:hAnsi="Georgia" w:cs="Arial"/>
          <w:spacing w:val="4"/>
          <w:sz w:val="24"/>
          <w:szCs w:val="24"/>
          <w:lang w:val="es-ES"/>
        </w:rPr>
        <w:t xml:space="preserve"> Risaralda es quien dice haber prestado el servicio de asistencia médica con </w:t>
      </w:r>
      <w:r w:rsidR="00533EB7" w:rsidRPr="0054446A">
        <w:rPr>
          <w:rFonts w:ascii="Georgia" w:hAnsi="Georgia" w:cs="Arial"/>
          <w:spacing w:val="4"/>
          <w:sz w:val="24"/>
          <w:szCs w:val="24"/>
          <w:lang w:val="es-ES"/>
        </w:rPr>
        <w:t xml:space="preserve">fuente en </w:t>
      </w:r>
      <w:r w:rsidRPr="0054446A">
        <w:rPr>
          <w:rFonts w:ascii="Georgia" w:hAnsi="Georgia" w:cs="Arial"/>
          <w:spacing w:val="4"/>
          <w:sz w:val="24"/>
          <w:szCs w:val="24"/>
          <w:lang w:val="es-ES"/>
        </w:rPr>
        <w:t>un contrato de tal naturaleza</w:t>
      </w:r>
      <w:r w:rsidR="00533EB7" w:rsidRPr="0054446A">
        <w:rPr>
          <w:rFonts w:ascii="Georgia" w:hAnsi="Georgia" w:cs="Arial"/>
          <w:spacing w:val="4"/>
          <w:sz w:val="24"/>
          <w:szCs w:val="24"/>
          <w:lang w:val="es-ES"/>
        </w:rPr>
        <w:t>;</w:t>
      </w:r>
      <w:r w:rsidRPr="0054446A">
        <w:rPr>
          <w:rFonts w:ascii="Georgia" w:hAnsi="Georgia" w:cs="Arial"/>
          <w:spacing w:val="4"/>
          <w:sz w:val="24"/>
          <w:szCs w:val="24"/>
          <w:lang w:val="es-ES"/>
        </w:rPr>
        <w:t xml:space="preserve"> </w:t>
      </w:r>
      <w:r w:rsidR="00533EB7" w:rsidRPr="0054446A">
        <w:rPr>
          <w:rFonts w:ascii="Georgia" w:hAnsi="Georgia" w:cs="Arial"/>
          <w:spacing w:val="4"/>
          <w:sz w:val="24"/>
          <w:szCs w:val="24"/>
          <w:lang w:val="es-ES"/>
        </w:rPr>
        <w:t xml:space="preserve">del lado pasivo, se tiene que a </w:t>
      </w:r>
      <w:r w:rsidRPr="0054446A">
        <w:rPr>
          <w:rFonts w:ascii="Georgia" w:hAnsi="Georgia" w:cs="Arial"/>
          <w:spacing w:val="4"/>
          <w:sz w:val="24"/>
          <w:szCs w:val="24"/>
          <w:lang w:val="es-ES"/>
        </w:rPr>
        <w:t xml:space="preserve">la </w:t>
      </w:r>
      <w:r w:rsidR="003B4DFC" w:rsidRPr="0054446A">
        <w:rPr>
          <w:rFonts w:ascii="Georgia" w:hAnsi="Georgia" w:cs="Arial"/>
          <w:spacing w:val="4"/>
          <w:sz w:val="24"/>
          <w:szCs w:val="24"/>
          <w:lang w:val="es-ES"/>
        </w:rPr>
        <w:t xml:space="preserve">señora </w:t>
      </w:r>
      <w:proofErr w:type="spellStart"/>
      <w:r w:rsidR="003B4DFC" w:rsidRPr="0054446A">
        <w:rPr>
          <w:rFonts w:ascii="Georgia" w:hAnsi="Georgia" w:cs="Arial"/>
          <w:spacing w:val="4"/>
          <w:sz w:val="24"/>
          <w:szCs w:val="24"/>
          <w:lang w:val="es-ES"/>
        </w:rPr>
        <w:t>Quiceno</w:t>
      </w:r>
      <w:proofErr w:type="spellEnd"/>
      <w:r w:rsidR="003B4DFC" w:rsidRPr="0054446A">
        <w:rPr>
          <w:rFonts w:ascii="Georgia" w:hAnsi="Georgia" w:cs="Arial"/>
          <w:spacing w:val="4"/>
          <w:sz w:val="24"/>
          <w:szCs w:val="24"/>
          <w:lang w:val="es-ES"/>
        </w:rPr>
        <w:t xml:space="preserve"> </w:t>
      </w:r>
      <w:r w:rsidR="004553F5" w:rsidRPr="0054446A">
        <w:rPr>
          <w:rFonts w:ascii="Georgia" w:hAnsi="Georgia" w:cs="Arial"/>
          <w:spacing w:val="4"/>
          <w:sz w:val="24"/>
          <w:szCs w:val="24"/>
          <w:lang w:val="es-ES"/>
        </w:rPr>
        <w:t>Sarria</w:t>
      </w:r>
      <w:r w:rsidRPr="0054446A">
        <w:rPr>
          <w:rFonts w:ascii="Georgia" w:hAnsi="Georgia" w:cs="Arial"/>
          <w:spacing w:val="4"/>
          <w:sz w:val="24"/>
          <w:szCs w:val="24"/>
          <w:lang w:val="es-ES"/>
        </w:rPr>
        <w:t xml:space="preserve">, </w:t>
      </w:r>
      <w:r w:rsidR="004553F5" w:rsidRPr="0054446A">
        <w:rPr>
          <w:rFonts w:ascii="Georgia" w:hAnsi="Georgia" w:cs="Arial"/>
          <w:spacing w:val="4"/>
          <w:sz w:val="24"/>
          <w:szCs w:val="24"/>
          <w:lang w:val="es-ES"/>
        </w:rPr>
        <w:t xml:space="preserve">se </w:t>
      </w:r>
      <w:r w:rsidR="00533EB7" w:rsidRPr="0054446A">
        <w:rPr>
          <w:rFonts w:ascii="Georgia" w:hAnsi="Georgia" w:cs="Arial"/>
          <w:spacing w:val="4"/>
          <w:sz w:val="24"/>
          <w:szCs w:val="24"/>
          <w:lang w:val="es-ES"/>
        </w:rPr>
        <w:t xml:space="preserve">le atribuye la </w:t>
      </w:r>
      <w:r w:rsidRPr="0054446A">
        <w:rPr>
          <w:rFonts w:ascii="Georgia" w:hAnsi="Georgia" w:cs="Arial"/>
          <w:spacing w:val="4"/>
          <w:sz w:val="24"/>
          <w:szCs w:val="24"/>
          <w:lang w:val="es-ES"/>
        </w:rPr>
        <w:t xml:space="preserve">condición de contraparte en dicho negocio, </w:t>
      </w:r>
      <w:r w:rsidR="00533EB7" w:rsidRPr="0054446A">
        <w:rPr>
          <w:rFonts w:ascii="Georgia" w:hAnsi="Georgia" w:cs="Arial"/>
          <w:spacing w:val="4"/>
          <w:sz w:val="24"/>
          <w:szCs w:val="24"/>
          <w:lang w:val="es-ES"/>
        </w:rPr>
        <w:t xml:space="preserve">es decir, </w:t>
      </w:r>
      <w:r w:rsidR="0017463D" w:rsidRPr="0054446A">
        <w:rPr>
          <w:rFonts w:ascii="Georgia" w:hAnsi="Georgia" w:cs="Arial"/>
          <w:spacing w:val="4"/>
          <w:sz w:val="24"/>
          <w:szCs w:val="24"/>
          <w:lang w:val="es-ES"/>
        </w:rPr>
        <w:t>beneficiaria</w:t>
      </w:r>
      <w:r w:rsidR="004553F5" w:rsidRPr="0054446A">
        <w:rPr>
          <w:rFonts w:ascii="Georgia" w:hAnsi="Georgia" w:cs="Arial"/>
          <w:spacing w:val="4"/>
          <w:sz w:val="24"/>
          <w:szCs w:val="24"/>
          <w:lang w:val="es-ES"/>
        </w:rPr>
        <w:t xml:space="preserve"> de </w:t>
      </w:r>
      <w:r w:rsidR="00533EB7" w:rsidRPr="0054446A">
        <w:rPr>
          <w:rFonts w:ascii="Georgia" w:hAnsi="Georgia" w:cs="Arial"/>
          <w:spacing w:val="4"/>
          <w:sz w:val="24"/>
          <w:szCs w:val="24"/>
          <w:lang w:val="es-ES"/>
        </w:rPr>
        <w:t xml:space="preserve">la </w:t>
      </w:r>
      <w:r w:rsidRPr="0054446A">
        <w:rPr>
          <w:rFonts w:ascii="Georgia" w:hAnsi="Georgia" w:cs="Arial"/>
          <w:spacing w:val="4"/>
          <w:sz w:val="24"/>
          <w:szCs w:val="24"/>
          <w:lang w:val="es-ES"/>
        </w:rPr>
        <w:t>prestaci</w:t>
      </w:r>
      <w:r w:rsidR="004475C8" w:rsidRPr="0054446A">
        <w:rPr>
          <w:rFonts w:ascii="Georgia" w:hAnsi="Georgia" w:cs="Arial"/>
          <w:spacing w:val="4"/>
          <w:sz w:val="24"/>
          <w:szCs w:val="24"/>
          <w:lang w:val="es-ES"/>
        </w:rPr>
        <w:t xml:space="preserve">ón </w:t>
      </w:r>
      <w:r w:rsidR="00533EB7" w:rsidRPr="0054446A">
        <w:rPr>
          <w:rFonts w:ascii="Georgia" w:hAnsi="Georgia" w:cs="Arial"/>
          <w:spacing w:val="4"/>
          <w:sz w:val="24"/>
          <w:szCs w:val="24"/>
          <w:lang w:val="es-ES"/>
        </w:rPr>
        <w:t>ejecutada por la actora</w:t>
      </w:r>
      <w:r w:rsidR="001F034A" w:rsidRPr="0054446A">
        <w:rPr>
          <w:rFonts w:ascii="Georgia" w:hAnsi="Georgia" w:cs="Arial"/>
          <w:spacing w:val="4"/>
          <w:sz w:val="24"/>
          <w:szCs w:val="24"/>
          <w:lang w:val="es-ES"/>
        </w:rPr>
        <w:t>, y por contera</w:t>
      </w:r>
      <w:r w:rsidR="004553F5" w:rsidRPr="0054446A">
        <w:rPr>
          <w:rFonts w:ascii="Georgia" w:hAnsi="Georgia" w:cs="Arial"/>
          <w:spacing w:val="4"/>
          <w:sz w:val="24"/>
          <w:szCs w:val="24"/>
          <w:lang w:val="es-ES"/>
        </w:rPr>
        <w:t xml:space="preserve"> según la demanda</w:t>
      </w:r>
      <w:r w:rsidR="001F034A" w:rsidRPr="0054446A">
        <w:rPr>
          <w:rFonts w:ascii="Georgia" w:hAnsi="Georgia" w:cs="Arial"/>
          <w:spacing w:val="4"/>
          <w:sz w:val="24"/>
          <w:szCs w:val="24"/>
          <w:lang w:val="es-ES"/>
        </w:rPr>
        <w:t xml:space="preserve">, obligada al pago de la suma dineraria </w:t>
      </w:r>
      <w:r w:rsidR="004553F5" w:rsidRPr="0054446A">
        <w:rPr>
          <w:rFonts w:ascii="Georgia" w:hAnsi="Georgia" w:cs="Arial"/>
          <w:spacing w:val="4"/>
          <w:sz w:val="24"/>
          <w:szCs w:val="24"/>
          <w:lang w:val="es-ES"/>
        </w:rPr>
        <w:t xml:space="preserve">indicada, </w:t>
      </w:r>
      <w:r w:rsidR="001F034A" w:rsidRPr="0054446A">
        <w:rPr>
          <w:rFonts w:ascii="Georgia" w:hAnsi="Georgia" w:cs="Arial"/>
          <w:spacing w:val="4"/>
          <w:sz w:val="24"/>
          <w:szCs w:val="24"/>
          <w:lang w:val="es-ES"/>
        </w:rPr>
        <w:t>como contraprestación.</w:t>
      </w:r>
      <w:r w:rsidR="00251B26" w:rsidRPr="0054446A">
        <w:rPr>
          <w:rFonts w:ascii="Georgia" w:hAnsi="Georgia" w:cs="Arial"/>
          <w:spacing w:val="4"/>
          <w:sz w:val="24"/>
          <w:szCs w:val="24"/>
          <w:lang w:val="es-ES"/>
        </w:rPr>
        <w:t xml:space="preserve"> En este sentido la doctrina nacional</w:t>
      </w:r>
      <w:r w:rsidR="00251B26" w:rsidRPr="0054446A">
        <w:rPr>
          <w:rStyle w:val="Refdenotaalpie"/>
          <w:rFonts w:ascii="Georgia" w:hAnsi="Georgia"/>
          <w:spacing w:val="4"/>
          <w:sz w:val="24"/>
          <w:szCs w:val="24"/>
          <w:lang w:val="es-ES"/>
        </w:rPr>
        <w:footnoteReference w:id="6"/>
      </w:r>
      <w:r w:rsidR="00251B26" w:rsidRPr="0054446A">
        <w:rPr>
          <w:rFonts w:ascii="Georgia" w:hAnsi="Georgia" w:cs="Arial"/>
          <w:spacing w:val="4"/>
          <w:sz w:val="24"/>
          <w:szCs w:val="24"/>
          <w:lang w:val="es-ES"/>
        </w:rPr>
        <w:t>.</w:t>
      </w:r>
      <w:r w:rsidR="0017463D" w:rsidRPr="0054446A">
        <w:rPr>
          <w:rFonts w:ascii="Georgia" w:hAnsi="Georgia" w:cs="Arial"/>
          <w:spacing w:val="4"/>
          <w:sz w:val="24"/>
          <w:szCs w:val="24"/>
          <w:lang w:val="es-ES"/>
        </w:rPr>
        <w:t xml:space="preserve"> </w:t>
      </w:r>
    </w:p>
    <w:p w14:paraId="338896DC" w14:textId="77777777" w:rsidR="009C28FE" w:rsidRPr="0054446A" w:rsidRDefault="009C28FE" w:rsidP="002C4DCA">
      <w:pPr>
        <w:spacing w:line="276" w:lineRule="auto"/>
        <w:ind w:left="708"/>
        <w:jc w:val="both"/>
        <w:rPr>
          <w:rFonts w:ascii="Georgia" w:hAnsi="Georgia" w:cs="Arial"/>
          <w:spacing w:val="4"/>
          <w:sz w:val="24"/>
          <w:szCs w:val="24"/>
          <w:lang w:val="es-ES"/>
        </w:rPr>
      </w:pPr>
    </w:p>
    <w:p w14:paraId="1A103936" w14:textId="63EE46E3" w:rsidR="00C1033D" w:rsidRPr="0054446A" w:rsidRDefault="009C28FE" w:rsidP="002C4DCA">
      <w:pPr>
        <w:spacing w:line="276" w:lineRule="auto"/>
        <w:ind w:left="708"/>
        <w:jc w:val="both"/>
        <w:rPr>
          <w:rFonts w:ascii="Georgia" w:hAnsi="Georgia" w:cs="Arial"/>
          <w:spacing w:val="4"/>
          <w:sz w:val="24"/>
          <w:szCs w:val="24"/>
          <w:lang w:val="es-ES"/>
        </w:rPr>
      </w:pPr>
      <w:r w:rsidRPr="0054446A">
        <w:rPr>
          <w:rFonts w:ascii="Georgia" w:hAnsi="Georgia" w:cs="Arial"/>
          <w:spacing w:val="4"/>
          <w:sz w:val="24"/>
          <w:szCs w:val="24"/>
          <w:lang w:val="es-ES"/>
        </w:rPr>
        <w:t>S</w:t>
      </w:r>
      <w:r w:rsidR="00A1305C" w:rsidRPr="0054446A">
        <w:rPr>
          <w:rFonts w:ascii="Georgia" w:hAnsi="Georgia" w:cs="Arial"/>
          <w:spacing w:val="4"/>
          <w:sz w:val="24"/>
          <w:szCs w:val="24"/>
          <w:lang w:val="es-ES"/>
        </w:rPr>
        <w:t xml:space="preserve">e discrepa de la opinión de fallador de primer nivel, </w:t>
      </w:r>
      <w:r w:rsidR="00B64B5A" w:rsidRPr="0054446A">
        <w:rPr>
          <w:rFonts w:ascii="Georgia" w:hAnsi="Georgia" w:cs="Arial"/>
          <w:spacing w:val="4"/>
          <w:sz w:val="24"/>
          <w:szCs w:val="24"/>
          <w:lang w:val="es-ES"/>
        </w:rPr>
        <w:t xml:space="preserve">que </w:t>
      </w:r>
      <w:r w:rsidR="00A1305C" w:rsidRPr="0054446A">
        <w:rPr>
          <w:rFonts w:ascii="Georgia" w:hAnsi="Georgia" w:cs="Arial"/>
          <w:spacing w:val="4"/>
          <w:sz w:val="24"/>
          <w:szCs w:val="24"/>
          <w:lang w:val="es-ES"/>
        </w:rPr>
        <w:t>entendió faltaba la legitimación por pasiva</w:t>
      </w:r>
      <w:r w:rsidR="001049F4" w:rsidRPr="0054446A">
        <w:rPr>
          <w:rFonts w:ascii="Georgia" w:hAnsi="Georgia" w:cs="Arial"/>
          <w:spacing w:val="4"/>
          <w:sz w:val="24"/>
          <w:szCs w:val="24"/>
          <w:lang w:val="es-ES"/>
        </w:rPr>
        <w:t>. La razón fundamental para decidir como aquí se hace</w:t>
      </w:r>
      <w:r w:rsidR="00B64B5A" w:rsidRPr="0054446A">
        <w:rPr>
          <w:rFonts w:ascii="Georgia" w:hAnsi="Georgia" w:cs="Arial"/>
          <w:spacing w:val="4"/>
          <w:sz w:val="24"/>
          <w:szCs w:val="24"/>
          <w:lang w:val="es-ES"/>
        </w:rPr>
        <w:t>,</w:t>
      </w:r>
      <w:r w:rsidR="001049F4" w:rsidRPr="0054446A">
        <w:rPr>
          <w:rFonts w:ascii="Georgia" w:hAnsi="Georgia" w:cs="Arial"/>
          <w:spacing w:val="4"/>
          <w:sz w:val="24"/>
          <w:szCs w:val="24"/>
          <w:lang w:val="es-ES"/>
        </w:rPr>
        <w:t xml:space="preserve"> estriba </w:t>
      </w:r>
      <w:r w:rsidRPr="0054446A">
        <w:rPr>
          <w:rFonts w:ascii="Georgia" w:hAnsi="Georgia" w:cs="Arial"/>
          <w:spacing w:val="4"/>
          <w:sz w:val="24"/>
          <w:szCs w:val="24"/>
          <w:lang w:val="es-ES"/>
        </w:rPr>
        <w:t xml:space="preserve">en </w:t>
      </w:r>
      <w:r w:rsidR="001049F4" w:rsidRPr="0054446A">
        <w:rPr>
          <w:rFonts w:ascii="Georgia" w:hAnsi="Georgia" w:cs="Arial"/>
          <w:spacing w:val="4"/>
          <w:sz w:val="24"/>
          <w:szCs w:val="24"/>
          <w:lang w:val="es-ES"/>
        </w:rPr>
        <w:t xml:space="preserve">identificar la especie de pedimento; en </w:t>
      </w:r>
      <w:r w:rsidRPr="0054446A">
        <w:rPr>
          <w:rFonts w:ascii="Georgia" w:hAnsi="Georgia" w:cs="Arial"/>
          <w:spacing w:val="4"/>
          <w:sz w:val="24"/>
          <w:szCs w:val="24"/>
          <w:lang w:val="es-ES"/>
        </w:rPr>
        <w:t xml:space="preserve">tratándose de </w:t>
      </w:r>
      <w:r w:rsidR="4D926061" w:rsidRPr="0054446A">
        <w:rPr>
          <w:rFonts w:ascii="Georgia" w:hAnsi="Georgia" w:cs="Arial"/>
          <w:spacing w:val="4"/>
          <w:sz w:val="24"/>
          <w:szCs w:val="24"/>
          <w:lang w:val="es-ES"/>
        </w:rPr>
        <w:t xml:space="preserve">los </w:t>
      </w:r>
      <w:r w:rsidRPr="0054446A">
        <w:rPr>
          <w:rFonts w:ascii="Georgia" w:hAnsi="Georgia" w:cs="Arial"/>
          <w:spacing w:val="4"/>
          <w:sz w:val="24"/>
          <w:szCs w:val="24"/>
          <w:lang w:val="es-ES"/>
        </w:rPr>
        <w:t>declarativ</w:t>
      </w:r>
      <w:r w:rsidR="0680844D" w:rsidRPr="0054446A">
        <w:rPr>
          <w:rFonts w:ascii="Georgia" w:hAnsi="Georgia" w:cs="Arial"/>
          <w:spacing w:val="4"/>
          <w:sz w:val="24"/>
          <w:szCs w:val="24"/>
          <w:lang w:val="es-ES"/>
        </w:rPr>
        <w:t>os</w:t>
      </w:r>
      <w:r w:rsidR="00187770" w:rsidRPr="0054446A">
        <w:rPr>
          <w:rStyle w:val="Refdenotaalpie"/>
          <w:rFonts w:ascii="Georgia" w:hAnsi="Georgia"/>
          <w:spacing w:val="4"/>
          <w:sz w:val="24"/>
          <w:szCs w:val="24"/>
          <w:lang w:val="es-ES"/>
        </w:rPr>
        <w:footnoteReference w:id="7"/>
      </w:r>
      <w:r w:rsidRPr="0054446A">
        <w:rPr>
          <w:rFonts w:ascii="Georgia" w:hAnsi="Georgia" w:cs="Arial"/>
          <w:spacing w:val="4"/>
          <w:sz w:val="24"/>
          <w:szCs w:val="24"/>
          <w:lang w:val="es-ES"/>
        </w:rPr>
        <w:t xml:space="preserve"> </w:t>
      </w:r>
      <w:r w:rsidR="59DB9268" w:rsidRPr="0054446A">
        <w:rPr>
          <w:rFonts w:ascii="Georgia" w:hAnsi="Georgia" w:cs="Arial"/>
          <w:spacing w:val="4"/>
          <w:sz w:val="24"/>
          <w:szCs w:val="24"/>
          <w:lang w:val="es-ES"/>
        </w:rPr>
        <w:t>como l</w:t>
      </w:r>
      <w:r w:rsidR="19C2EB3F" w:rsidRPr="0054446A">
        <w:rPr>
          <w:rFonts w:ascii="Georgia" w:hAnsi="Georgia" w:cs="Arial"/>
          <w:spacing w:val="4"/>
          <w:sz w:val="24"/>
          <w:szCs w:val="24"/>
          <w:lang w:val="es-ES"/>
        </w:rPr>
        <w:t>o</w:t>
      </w:r>
      <w:r w:rsidR="59DB9268" w:rsidRPr="0054446A">
        <w:rPr>
          <w:rFonts w:ascii="Georgia" w:hAnsi="Georgia" w:cs="Arial"/>
          <w:spacing w:val="4"/>
          <w:sz w:val="24"/>
          <w:szCs w:val="24"/>
          <w:lang w:val="es-ES"/>
        </w:rPr>
        <w:t xml:space="preserve">s </w:t>
      </w:r>
      <w:r w:rsidRPr="0054446A">
        <w:rPr>
          <w:rFonts w:ascii="Georgia" w:hAnsi="Georgia" w:cs="Arial"/>
          <w:spacing w:val="4"/>
          <w:sz w:val="24"/>
          <w:szCs w:val="24"/>
          <w:lang w:val="es-ES"/>
        </w:rPr>
        <w:t>postuladas, el reconocimiento de la relación jurídica propuesta se resuelve en el fallo</w:t>
      </w:r>
      <w:r w:rsidR="001049F4" w:rsidRPr="0054446A">
        <w:rPr>
          <w:rFonts w:ascii="Georgia" w:hAnsi="Georgia" w:cs="Arial"/>
          <w:spacing w:val="4"/>
          <w:sz w:val="24"/>
          <w:szCs w:val="24"/>
          <w:lang w:val="es-ES"/>
        </w:rPr>
        <w:t>, es esa la finalidad de la acción</w:t>
      </w:r>
      <w:r w:rsidRPr="0054446A">
        <w:rPr>
          <w:rFonts w:ascii="Georgia" w:hAnsi="Georgia" w:cs="Arial"/>
          <w:spacing w:val="4"/>
          <w:sz w:val="24"/>
          <w:szCs w:val="24"/>
          <w:lang w:val="es-ES"/>
        </w:rPr>
        <w:t xml:space="preserve">, diferente a aquellos </w:t>
      </w:r>
      <w:r w:rsidR="00B64B5A" w:rsidRPr="0054446A">
        <w:rPr>
          <w:rFonts w:ascii="Georgia" w:hAnsi="Georgia" w:cs="Arial"/>
          <w:spacing w:val="4"/>
          <w:sz w:val="24"/>
          <w:szCs w:val="24"/>
          <w:lang w:val="es-ES"/>
        </w:rPr>
        <w:t xml:space="preserve">de carácter </w:t>
      </w:r>
      <w:r w:rsidRPr="0054446A">
        <w:rPr>
          <w:rFonts w:ascii="Georgia" w:hAnsi="Georgia" w:cs="Arial"/>
          <w:spacing w:val="4"/>
          <w:sz w:val="24"/>
          <w:szCs w:val="24"/>
          <w:lang w:val="es-ES"/>
        </w:rPr>
        <w:t>constitutivo</w:t>
      </w:r>
      <w:r w:rsidR="001049F4" w:rsidRPr="0054446A">
        <w:rPr>
          <w:rFonts w:ascii="Georgia" w:hAnsi="Georgia" w:cs="Arial"/>
          <w:spacing w:val="4"/>
          <w:sz w:val="24"/>
          <w:szCs w:val="24"/>
          <w:lang w:val="es-ES"/>
        </w:rPr>
        <w:t>,</w:t>
      </w:r>
      <w:r w:rsidRPr="0054446A">
        <w:rPr>
          <w:rFonts w:ascii="Georgia" w:hAnsi="Georgia" w:cs="Arial"/>
          <w:spacing w:val="4"/>
          <w:sz w:val="24"/>
          <w:szCs w:val="24"/>
          <w:lang w:val="es-ES"/>
        </w:rPr>
        <w:t xml:space="preserve"> donde </w:t>
      </w:r>
      <w:r w:rsidR="00B64B5A" w:rsidRPr="0054446A">
        <w:rPr>
          <w:rFonts w:ascii="Georgia" w:hAnsi="Georgia" w:cs="Arial"/>
          <w:spacing w:val="4"/>
          <w:sz w:val="24"/>
          <w:szCs w:val="24"/>
          <w:lang w:val="es-ES"/>
        </w:rPr>
        <w:t xml:space="preserve">la </w:t>
      </w:r>
      <w:r w:rsidR="001049F4" w:rsidRPr="0054446A">
        <w:rPr>
          <w:rFonts w:ascii="Georgia" w:hAnsi="Georgia" w:cs="Arial"/>
          <w:spacing w:val="4"/>
          <w:sz w:val="24"/>
          <w:szCs w:val="24"/>
          <w:lang w:val="es-ES"/>
        </w:rPr>
        <w:t xml:space="preserve">pieza introductoria </w:t>
      </w:r>
      <w:r w:rsidR="00B64B5A" w:rsidRPr="0054446A">
        <w:rPr>
          <w:rFonts w:ascii="Georgia" w:hAnsi="Georgia" w:cs="Arial"/>
          <w:spacing w:val="4"/>
          <w:sz w:val="24"/>
          <w:szCs w:val="24"/>
          <w:lang w:val="es-ES"/>
        </w:rPr>
        <w:t xml:space="preserve">tiene por base </w:t>
      </w:r>
      <w:r w:rsidRPr="0054446A">
        <w:rPr>
          <w:rFonts w:ascii="Georgia" w:hAnsi="Georgia" w:cs="Arial"/>
          <w:spacing w:val="4"/>
          <w:sz w:val="24"/>
          <w:szCs w:val="24"/>
          <w:lang w:val="es-ES"/>
        </w:rPr>
        <w:t xml:space="preserve">esa realidad, </w:t>
      </w:r>
      <w:r w:rsidR="009E06F6" w:rsidRPr="0054446A">
        <w:rPr>
          <w:rFonts w:ascii="Georgia" w:hAnsi="Georgia" w:cs="Arial"/>
          <w:spacing w:val="4"/>
          <w:sz w:val="24"/>
          <w:szCs w:val="24"/>
          <w:lang w:val="es-ES"/>
        </w:rPr>
        <w:t>donde ya</w:t>
      </w:r>
      <w:r w:rsidRPr="0054446A">
        <w:rPr>
          <w:rFonts w:ascii="Georgia" w:hAnsi="Georgia" w:cs="Arial"/>
          <w:spacing w:val="4"/>
          <w:sz w:val="24"/>
          <w:szCs w:val="24"/>
          <w:lang w:val="es-ES"/>
        </w:rPr>
        <w:t xml:space="preserve"> están definidos sus </w:t>
      </w:r>
      <w:r w:rsidR="00B64B5A" w:rsidRPr="0054446A">
        <w:rPr>
          <w:rFonts w:ascii="Georgia" w:hAnsi="Georgia" w:cs="Arial"/>
          <w:spacing w:val="4"/>
          <w:sz w:val="24"/>
          <w:szCs w:val="24"/>
          <w:lang w:val="es-ES"/>
        </w:rPr>
        <w:t xml:space="preserve">agentes </w:t>
      </w:r>
      <w:r w:rsidRPr="0054446A">
        <w:rPr>
          <w:rFonts w:ascii="Georgia" w:hAnsi="Georgia" w:cs="Arial"/>
          <w:spacing w:val="4"/>
          <w:sz w:val="24"/>
          <w:szCs w:val="24"/>
          <w:lang w:val="es-ES"/>
        </w:rPr>
        <w:t>partícipes.</w:t>
      </w:r>
    </w:p>
    <w:p w14:paraId="7B6F846F" w14:textId="77777777" w:rsidR="007148E1" w:rsidRPr="0054446A" w:rsidRDefault="007148E1" w:rsidP="002C4DCA">
      <w:pPr>
        <w:pStyle w:val="Prrafodelista"/>
        <w:spacing w:line="276" w:lineRule="auto"/>
        <w:jc w:val="both"/>
        <w:rPr>
          <w:rFonts w:ascii="Georgia" w:hAnsi="Georgia" w:cs="Arial"/>
          <w:spacing w:val="4"/>
          <w:sz w:val="24"/>
          <w:szCs w:val="24"/>
          <w:lang w:val="es-ES"/>
        </w:rPr>
      </w:pPr>
    </w:p>
    <w:p w14:paraId="0038A2E5" w14:textId="77777777" w:rsidR="00AB3183" w:rsidRPr="0054446A" w:rsidRDefault="00AB3183" w:rsidP="002C4DCA">
      <w:pPr>
        <w:pStyle w:val="Prrafodelista"/>
        <w:numPr>
          <w:ilvl w:val="0"/>
          <w:numId w:val="39"/>
        </w:numPr>
        <w:spacing w:line="276" w:lineRule="auto"/>
        <w:jc w:val="both"/>
        <w:rPr>
          <w:rFonts w:ascii="Georgia" w:hAnsi="Georgia" w:cs="Arial"/>
          <w:smallCaps/>
          <w:vanish/>
          <w:spacing w:val="4"/>
          <w:sz w:val="24"/>
          <w:szCs w:val="24"/>
          <w:lang w:val="es-ES"/>
        </w:rPr>
      </w:pPr>
    </w:p>
    <w:p w14:paraId="17CDD561" w14:textId="77777777" w:rsidR="00AB3183" w:rsidRPr="0054446A" w:rsidRDefault="00AB3183" w:rsidP="002C4DCA">
      <w:pPr>
        <w:pStyle w:val="Prrafodelista"/>
        <w:numPr>
          <w:ilvl w:val="0"/>
          <w:numId w:val="39"/>
        </w:numPr>
        <w:spacing w:line="276" w:lineRule="auto"/>
        <w:jc w:val="both"/>
        <w:rPr>
          <w:rFonts w:ascii="Georgia" w:hAnsi="Georgia" w:cs="Arial"/>
          <w:smallCaps/>
          <w:vanish/>
          <w:spacing w:val="4"/>
          <w:sz w:val="24"/>
          <w:szCs w:val="24"/>
          <w:lang w:val="es-ES"/>
        </w:rPr>
      </w:pPr>
    </w:p>
    <w:p w14:paraId="4E7FA7D5" w14:textId="77777777" w:rsidR="00EF4F7C" w:rsidRPr="0054446A" w:rsidRDefault="00EF4F7C" w:rsidP="002C4DCA">
      <w:pPr>
        <w:pStyle w:val="Prrafodelista"/>
        <w:numPr>
          <w:ilvl w:val="1"/>
          <w:numId w:val="39"/>
        </w:numPr>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 xml:space="preserve">El problema jurídico por resolver. </w:t>
      </w:r>
      <w:r w:rsidRPr="0054446A">
        <w:rPr>
          <w:rFonts w:ascii="Georgia" w:hAnsi="Georgia"/>
          <w:spacing w:val="4"/>
          <w:sz w:val="24"/>
          <w:szCs w:val="24"/>
          <w:lang w:val="es-ES"/>
        </w:rPr>
        <w:t xml:space="preserve">¿Se debe revocar la sentencia desestimatoria proferida por el Juzgado </w:t>
      </w:r>
      <w:r w:rsidR="00033B32" w:rsidRPr="0054446A">
        <w:rPr>
          <w:rFonts w:ascii="Georgia" w:hAnsi="Georgia"/>
          <w:spacing w:val="4"/>
          <w:sz w:val="24"/>
          <w:szCs w:val="24"/>
          <w:lang w:val="es-ES"/>
        </w:rPr>
        <w:t xml:space="preserve">Único Promiscuo de </w:t>
      </w:r>
      <w:r w:rsidRPr="0054446A">
        <w:rPr>
          <w:rFonts w:ascii="Georgia" w:hAnsi="Georgia"/>
          <w:spacing w:val="4"/>
          <w:sz w:val="24"/>
          <w:szCs w:val="24"/>
          <w:lang w:val="es-ES"/>
        </w:rPr>
        <w:t xml:space="preserve">Circuito de </w:t>
      </w:r>
      <w:proofErr w:type="spellStart"/>
      <w:r w:rsidR="00033B32" w:rsidRPr="0054446A">
        <w:rPr>
          <w:rFonts w:ascii="Georgia" w:hAnsi="Georgia"/>
          <w:spacing w:val="4"/>
          <w:sz w:val="24"/>
          <w:szCs w:val="24"/>
          <w:lang w:val="es-ES"/>
        </w:rPr>
        <w:t>Quinchía</w:t>
      </w:r>
      <w:proofErr w:type="spellEnd"/>
      <w:r w:rsidRPr="0054446A">
        <w:rPr>
          <w:rFonts w:ascii="Georgia" w:hAnsi="Georgia"/>
          <w:spacing w:val="4"/>
          <w:sz w:val="24"/>
          <w:szCs w:val="24"/>
          <w:lang w:val="es-ES"/>
        </w:rPr>
        <w:t xml:space="preserve">, según la apelación </w:t>
      </w:r>
      <w:r w:rsidR="00033B32" w:rsidRPr="0054446A">
        <w:rPr>
          <w:rFonts w:ascii="Georgia" w:hAnsi="Georgia"/>
          <w:spacing w:val="4"/>
          <w:sz w:val="24"/>
          <w:szCs w:val="24"/>
          <w:lang w:val="es-ES"/>
        </w:rPr>
        <w:t xml:space="preserve">de la parte </w:t>
      </w:r>
      <w:r w:rsidRPr="0054446A">
        <w:rPr>
          <w:rFonts w:ascii="Georgia" w:hAnsi="Georgia"/>
          <w:spacing w:val="4"/>
          <w:sz w:val="24"/>
          <w:szCs w:val="24"/>
          <w:lang w:val="es-ES"/>
        </w:rPr>
        <w:t>demandante</w:t>
      </w:r>
      <w:r w:rsidRPr="0054446A">
        <w:rPr>
          <w:rFonts w:ascii="Georgia" w:hAnsi="Georgia" w:cs="Arial"/>
          <w:spacing w:val="4"/>
          <w:sz w:val="24"/>
          <w:szCs w:val="24"/>
          <w:lang w:val="es-ES"/>
        </w:rPr>
        <w:t>?</w:t>
      </w:r>
    </w:p>
    <w:p w14:paraId="12566410" w14:textId="77777777" w:rsidR="00EF4F7C" w:rsidRPr="0054446A" w:rsidRDefault="00EF4F7C" w:rsidP="002C4DCA">
      <w:pPr>
        <w:spacing w:line="276" w:lineRule="auto"/>
        <w:jc w:val="both"/>
        <w:rPr>
          <w:rFonts w:ascii="Georgia" w:hAnsi="Georgia" w:cs="Arial"/>
          <w:spacing w:val="4"/>
          <w:sz w:val="24"/>
          <w:szCs w:val="24"/>
          <w:lang w:val="es-ES"/>
        </w:rPr>
      </w:pPr>
    </w:p>
    <w:p w14:paraId="17498305" w14:textId="4B9FB086" w:rsidR="00EF4F7C" w:rsidRPr="0054446A" w:rsidRDefault="00EF4F7C" w:rsidP="002C4DCA">
      <w:pPr>
        <w:pStyle w:val="Prrafodelista"/>
        <w:numPr>
          <w:ilvl w:val="1"/>
          <w:numId w:val="39"/>
        </w:numPr>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La resolución del problema jurídico</w:t>
      </w:r>
    </w:p>
    <w:p w14:paraId="701DF614" w14:textId="77777777" w:rsidR="00AD0AAD" w:rsidRPr="0054446A" w:rsidRDefault="00AD0AAD" w:rsidP="002C4DCA">
      <w:pPr>
        <w:pStyle w:val="Prrafodelista"/>
        <w:spacing w:line="276" w:lineRule="auto"/>
        <w:rPr>
          <w:rFonts w:ascii="Georgia" w:hAnsi="Georgia" w:cs="Arial"/>
          <w:spacing w:val="4"/>
          <w:sz w:val="24"/>
          <w:szCs w:val="24"/>
          <w:lang w:val="es-ES"/>
        </w:rPr>
      </w:pPr>
    </w:p>
    <w:p w14:paraId="7A341C0C" w14:textId="77777777" w:rsidR="00EF4F7C" w:rsidRPr="0054446A" w:rsidRDefault="00EF4F7C" w:rsidP="002C4DCA">
      <w:pPr>
        <w:pStyle w:val="Prrafodelista"/>
        <w:numPr>
          <w:ilvl w:val="1"/>
          <w:numId w:val="38"/>
        </w:numPr>
        <w:spacing w:line="276" w:lineRule="auto"/>
        <w:jc w:val="both"/>
        <w:rPr>
          <w:rFonts w:ascii="Georgia" w:hAnsi="Georgia" w:cs="Arial"/>
          <w:vanish/>
          <w:spacing w:val="4"/>
          <w:sz w:val="24"/>
          <w:szCs w:val="24"/>
          <w:lang w:val="es-ES"/>
        </w:rPr>
      </w:pPr>
    </w:p>
    <w:p w14:paraId="3C24F245" w14:textId="77777777" w:rsidR="00EF4F7C" w:rsidRPr="0054446A" w:rsidRDefault="00EF4F7C" w:rsidP="002C4DCA">
      <w:pPr>
        <w:pStyle w:val="Prrafodelista"/>
        <w:numPr>
          <w:ilvl w:val="1"/>
          <w:numId w:val="38"/>
        </w:numPr>
        <w:spacing w:line="276" w:lineRule="auto"/>
        <w:jc w:val="both"/>
        <w:rPr>
          <w:rFonts w:ascii="Georgia" w:hAnsi="Georgia" w:cs="Arial"/>
          <w:vanish/>
          <w:spacing w:val="4"/>
          <w:sz w:val="24"/>
          <w:szCs w:val="24"/>
          <w:lang w:val="es-ES"/>
        </w:rPr>
      </w:pPr>
    </w:p>
    <w:p w14:paraId="706F08EC" w14:textId="77777777" w:rsidR="00EF4F7C" w:rsidRPr="0054446A" w:rsidRDefault="00EF4F7C" w:rsidP="002C4DCA">
      <w:pPr>
        <w:pStyle w:val="Prrafodelista"/>
        <w:numPr>
          <w:ilvl w:val="1"/>
          <w:numId w:val="38"/>
        </w:numPr>
        <w:spacing w:line="276" w:lineRule="auto"/>
        <w:jc w:val="both"/>
        <w:rPr>
          <w:rFonts w:ascii="Georgia" w:hAnsi="Georgia" w:cs="Arial"/>
          <w:vanish/>
          <w:spacing w:val="4"/>
          <w:sz w:val="24"/>
          <w:szCs w:val="24"/>
          <w:lang w:val="es-ES"/>
        </w:rPr>
      </w:pPr>
    </w:p>
    <w:p w14:paraId="6EB626FD" w14:textId="77777777" w:rsidR="00EF4F7C" w:rsidRPr="0054446A" w:rsidRDefault="00EF4F7C" w:rsidP="002C4DCA">
      <w:pPr>
        <w:pStyle w:val="Prrafodelista"/>
        <w:numPr>
          <w:ilvl w:val="1"/>
          <w:numId w:val="38"/>
        </w:numPr>
        <w:spacing w:line="276" w:lineRule="auto"/>
        <w:jc w:val="both"/>
        <w:rPr>
          <w:rFonts w:ascii="Georgia" w:hAnsi="Georgia" w:cs="Arial"/>
          <w:vanish/>
          <w:spacing w:val="4"/>
          <w:sz w:val="24"/>
          <w:szCs w:val="24"/>
          <w:lang w:val="es-ES"/>
        </w:rPr>
      </w:pPr>
    </w:p>
    <w:p w14:paraId="5D02AF6B" w14:textId="77777777" w:rsidR="00EF4F7C" w:rsidRPr="0054446A" w:rsidRDefault="00EF4F7C" w:rsidP="002C4DCA">
      <w:pPr>
        <w:pStyle w:val="Prrafodelista"/>
        <w:numPr>
          <w:ilvl w:val="2"/>
          <w:numId w:val="39"/>
        </w:num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La pretensión </w:t>
      </w:r>
      <w:proofErr w:type="spellStart"/>
      <w:r w:rsidRPr="0054446A">
        <w:rPr>
          <w:rFonts w:ascii="Georgia" w:hAnsi="Georgia" w:cs="Arial"/>
          <w:spacing w:val="4"/>
          <w:sz w:val="24"/>
          <w:szCs w:val="24"/>
          <w:lang w:val="es-ES"/>
        </w:rPr>
        <w:t>impugnaticia</w:t>
      </w:r>
      <w:proofErr w:type="spellEnd"/>
      <w:r w:rsidRPr="0054446A">
        <w:rPr>
          <w:rFonts w:ascii="Georgia" w:hAnsi="Georgia" w:cs="Arial"/>
          <w:spacing w:val="4"/>
          <w:sz w:val="24"/>
          <w:szCs w:val="24"/>
          <w:lang w:val="es-ES"/>
        </w:rPr>
        <w:t xml:space="preserve"> es límite decisional de la apelación</w:t>
      </w:r>
    </w:p>
    <w:p w14:paraId="4B109149" w14:textId="77777777" w:rsidR="00EF4F7C" w:rsidRPr="0054446A" w:rsidRDefault="00EF4F7C" w:rsidP="002C4DCA">
      <w:pPr>
        <w:spacing w:line="276" w:lineRule="auto"/>
        <w:jc w:val="both"/>
        <w:rPr>
          <w:rFonts w:ascii="Georgia" w:hAnsi="Georgia" w:cs="Arial"/>
          <w:spacing w:val="4"/>
          <w:sz w:val="24"/>
          <w:szCs w:val="24"/>
          <w:lang w:val="es-ES"/>
        </w:rPr>
      </w:pPr>
    </w:p>
    <w:p w14:paraId="55A26932" w14:textId="77777777" w:rsidR="00EF4F7C" w:rsidRPr="0054446A" w:rsidRDefault="00EF4F7C" w:rsidP="002C4DCA">
      <w:pPr>
        <w:tabs>
          <w:tab w:val="left" w:pos="1152"/>
        </w:tabs>
        <w:spacing w:line="276" w:lineRule="auto"/>
        <w:jc w:val="both"/>
        <w:textAlignment w:val="baseline"/>
        <w:rPr>
          <w:rFonts w:ascii="Georgia" w:hAnsi="Georgia" w:cs="Arial"/>
          <w:bCs/>
          <w:spacing w:val="4"/>
          <w:sz w:val="24"/>
          <w:szCs w:val="24"/>
          <w:lang w:val="es-ES"/>
        </w:rPr>
      </w:pPr>
      <w:r w:rsidRPr="0054446A">
        <w:rPr>
          <w:rFonts w:ascii="Georgia" w:hAnsi="Georgia" w:cs="Arial"/>
          <w:spacing w:val="4"/>
          <w:sz w:val="24"/>
          <w:szCs w:val="24"/>
          <w:lang w:val="es-ES"/>
        </w:rPr>
        <w:t xml:space="preserve">El enjuiciamiento en esta instancia lo trazan los temas objeto del </w:t>
      </w:r>
      <w:r w:rsidRPr="0054446A">
        <w:rPr>
          <w:rFonts w:ascii="Georgia" w:hAnsi="Georgia" w:cs="Arial"/>
          <w:bCs/>
          <w:spacing w:val="4"/>
          <w:sz w:val="24"/>
          <w:szCs w:val="24"/>
          <w:lang w:val="es-ES"/>
        </w:rPr>
        <w:t xml:space="preserve">recurso, que se traduce en una patente aplicación </w:t>
      </w:r>
      <w:r w:rsidRPr="0054446A">
        <w:rPr>
          <w:rFonts w:ascii="Georgia" w:hAnsi="Georgia" w:cs="Arial"/>
          <w:spacing w:val="4"/>
          <w:sz w:val="24"/>
          <w:szCs w:val="24"/>
          <w:lang w:val="es-ES"/>
        </w:rPr>
        <w:t>del modelo</w:t>
      </w:r>
      <w:r w:rsidRPr="0054446A">
        <w:rPr>
          <w:rFonts w:ascii="Georgia" w:hAnsi="Georgia" w:cs="Arial"/>
          <w:bCs/>
          <w:spacing w:val="4"/>
          <w:sz w:val="24"/>
          <w:szCs w:val="24"/>
          <w:lang w:val="es-ES"/>
        </w:rPr>
        <w:t xml:space="preserve"> dispositivo en el proceso civil nacional, a partir de la regulación concreta que hace el </w:t>
      </w:r>
      <w:proofErr w:type="spellStart"/>
      <w:r w:rsidRPr="0054446A">
        <w:rPr>
          <w:rFonts w:ascii="Georgia" w:hAnsi="Georgia" w:cs="Arial"/>
          <w:bCs/>
          <w:spacing w:val="4"/>
          <w:sz w:val="24"/>
          <w:szCs w:val="24"/>
          <w:lang w:val="es-ES"/>
        </w:rPr>
        <w:t>CGP</w:t>
      </w:r>
      <w:proofErr w:type="spellEnd"/>
      <w:r w:rsidRPr="0054446A">
        <w:rPr>
          <w:rFonts w:ascii="Georgia" w:hAnsi="Georgia" w:cs="Arial"/>
          <w:bCs/>
          <w:spacing w:val="4"/>
          <w:sz w:val="24"/>
          <w:szCs w:val="24"/>
          <w:lang w:val="es-ES"/>
        </w:rPr>
        <w:t xml:space="preserve"> (Artículos 320 y 328, </w:t>
      </w:r>
      <w:proofErr w:type="spellStart"/>
      <w:r w:rsidRPr="0054446A">
        <w:rPr>
          <w:rFonts w:ascii="Georgia" w:hAnsi="Georgia" w:cs="Arial"/>
          <w:bCs/>
          <w:spacing w:val="4"/>
          <w:sz w:val="24"/>
          <w:szCs w:val="24"/>
          <w:lang w:val="es-ES"/>
        </w:rPr>
        <w:t>CGP</w:t>
      </w:r>
      <w:proofErr w:type="spellEnd"/>
      <w:r w:rsidRPr="0054446A">
        <w:rPr>
          <w:rFonts w:ascii="Georgia" w:hAnsi="Georgia" w:cs="Arial"/>
          <w:bCs/>
          <w:spacing w:val="4"/>
          <w:sz w:val="24"/>
          <w:szCs w:val="24"/>
          <w:lang w:val="es-ES"/>
        </w:rPr>
        <w:t xml:space="preserve">), con algunas salvedades </w:t>
      </w:r>
      <w:r w:rsidR="006F44D6" w:rsidRPr="0054446A">
        <w:rPr>
          <w:rFonts w:ascii="Georgia" w:hAnsi="Georgia" w:cs="Arial"/>
          <w:bCs/>
          <w:spacing w:val="4"/>
          <w:sz w:val="24"/>
          <w:szCs w:val="24"/>
          <w:lang w:val="es-ES"/>
        </w:rPr>
        <w:t xml:space="preserve">como </w:t>
      </w:r>
      <w:r w:rsidRPr="0054446A">
        <w:rPr>
          <w:rFonts w:ascii="Georgia" w:hAnsi="Georgia" w:cs="Arial"/>
          <w:spacing w:val="4"/>
          <w:sz w:val="24"/>
          <w:szCs w:val="24"/>
          <w:lang w:val="es-ES"/>
        </w:rPr>
        <w:t xml:space="preserve">las excepciones declarables de oficio (Artículo 282, </w:t>
      </w:r>
      <w:proofErr w:type="spellStart"/>
      <w:r w:rsidRPr="0054446A">
        <w:rPr>
          <w:rFonts w:ascii="Georgia" w:hAnsi="Georgia" w:cs="Arial"/>
          <w:spacing w:val="4"/>
          <w:sz w:val="24"/>
          <w:szCs w:val="24"/>
          <w:lang w:val="es-ES"/>
        </w:rPr>
        <w:t>CGP</w:t>
      </w:r>
      <w:proofErr w:type="spellEnd"/>
      <w:r w:rsidRPr="0054446A">
        <w:rPr>
          <w:rFonts w:ascii="Georgia" w:hAnsi="Georgia" w:cs="Arial"/>
          <w:spacing w:val="4"/>
          <w:sz w:val="24"/>
          <w:szCs w:val="24"/>
          <w:lang w:val="es-ES"/>
        </w:rPr>
        <w:t xml:space="preserve">), los expresos eventos del artículo 281, </w:t>
      </w:r>
      <w:proofErr w:type="spellStart"/>
      <w:r w:rsidRPr="0054446A">
        <w:rPr>
          <w:rFonts w:ascii="Georgia" w:hAnsi="Georgia" w:cs="Arial"/>
          <w:spacing w:val="4"/>
          <w:sz w:val="24"/>
          <w:szCs w:val="24"/>
          <w:lang w:val="es-ES"/>
        </w:rPr>
        <w:t>CGP</w:t>
      </w:r>
      <w:proofErr w:type="spellEnd"/>
      <w:r w:rsidRPr="0054446A">
        <w:rPr>
          <w:rFonts w:ascii="Georgia" w:hAnsi="Georgia" w:cs="Arial"/>
          <w:spacing w:val="4"/>
          <w:sz w:val="24"/>
          <w:szCs w:val="24"/>
          <w:lang w:val="es-ES"/>
        </w:rPr>
        <w:t>, en asuntos de familia y agrario, los presupuestos procesales</w:t>
      </w:r>
      <w:r w:rsidRPr="0054446A">
        <w:rPr>
          <w:rStyle w:val="Refdenotaalpie"/>
          <w:rFonts w:ascii="Georgia" w:hAnsi="Georgia"/>
          <w:spacing w:val="4"/>
          <w:sz w:val="24"/>
          <w:szCs w:val="24"/>
          <w:lang w:val="es-ES"/>
        </w:rPr>
        <w:footnoteReference w:id="8"/>
      </w:r>
      <w:r w:rsidRPr="0054446A">
        <w:rPr>
          <w:rFonts w:ascii="Georgia" w:hAnsi="Georgia" w:cs="Arial"/>
          <w:spacing w:val="4"/>
          <w:sz w:val="24"/>
          <w:szCs w:val="24"/>
          <w:lang w:val="es-ES"/>
        </w:rPr>
        <w:t xml:space="preserve"> y sustanciales</w:t>
      </w:r>
      <w:r w:rsidRPr="0054446A">
        <w:rPr>
          <w:rStyle w:val="Refdenotaalpie"/>
          <w:rFonts w:ascii="Georgia" w:hAnsi="Georgia"/>
          <w:spacing w:val="4"/>
          <w:sz w:val="24"/>
          <w:szCs w:val="24"/>
          <w:lang w:val="es-ES"/>
        </w:rPr>
        <w:footnoteReference w:id="9"/>
      </w:r>
      <w:r w:rsidRPr="0054446A">
        <w:rPr>
          <w:rFonts w:ascii="Georgia" w:hAnsi="Georgia" w:cs="Arial"/>
          <w:spacing w:val="4"/>
          <w:sz w:val="24"/>
          <w:szCs w:val="24"/>
          <w:lang w:val="es-ES"/>
        </w:rPr>
        <w:t>, las nulidades absolutas</w:t>
      </w:r>
      <w:r w:rsidRPr="0054446A">
        <w:rPr>
          <w:rStyle w:val="Refdenotaalpie"/>
          <w:rFonts w:ascii="Georgia" w:hAnsi="Georgia"/>
          <w:spacing w:val="4"/>
          <w:sz w:val="24"/>
          <w:szCs w:val="24"/>
          <w:lang w:val="es-ES"/>
        </w:rPr>
        <w:footnoteReference w:id="10"/>
      </w:r>
      <w:r w:rsidRPr="0054446A">
        <w:rPr>
          <w:rFonts w:ascii="Georgia" w:hAnsi="Georgia" w:cs="Arial"/>
          <w:spacing w:val="4"/>
          <w:sz w:val="24"/>
          <w:szCs w:val="24"/>
          <w:lang w:val="es-ES"/>
        </w:rPr>
        <w:t xml:space="preserve"> (</w:t>
      </w:r>
      <w:proofErr w:type="spellStart"/>
      <w:r w:rsidRPr="0054446A">
        <w:rPr>
          <w:rFonts w:ascii="Georgia" w:hAnsi="Georgia" w:cs="Arial"/>
          <w:spacing w:val="4"/>
          <w:sz w:val="24"/>
          <w:szCs w:val="24"/>
          <w:lang w:val="es-ES"/>
        </w:rPr>
        <w:t>Art.2º</w:t>
      </w:r>
      <w:proofErr w:type="spellEnd"/>
      <w:r w:rsidRPr="0054446A">
        <w:rPr>
          <w:rFonts w:ascii="Georgia" w:hAnsi="Georgia" w:cs="Arial"/>
          <w:spacing w:val="4"/>
          <w:sz w:val="24"/>
          <w:szCs w:val="24"/>
          <w:lang w:val="es-ES"/>
        </w:rPr>
        <w:t>, Ley 50 de 1936), las prestaciones mutuas</w:t>
      </w:r>
      <w:r w:rsidRPr="0054446A">
        <w:rPr>
          <w:rStyle w:val="Refdenotaalpie"/>
          <w:rFonts w:ascii="Georgia" w:hAnsi="Georgia"/>
          <w:spacing w:val="4"/>
          <w:sz w:val="24"/>
          <w:szCs w:val="24"/>
          <w:lang w:val="es-ES"/>
        </w:rPr>
        <w:footnoteReference w:id="11"/>
      </w:r>
      <w:r w:rsidRPr="0054446A">
        <w:rPr>
          <w:rFonts w:ascii="Georgia" w:hAnsi="Georgia" w:cs="Arial"/>
          <w:spacing w:val="4"/>
          <w:sz w:val="24"/>
          <w:szCs w:val="24"/>
          <w:lang w:val="es-ES"/>
        </w:rPr>
        <w:t xml:space="preserve"> y las costas procesales</w:t>
      </w:r>
      <w:r w:rsidRPr="0054446A">
        <w:rPr>
          <w:rStyle w:val="Refdenotaalpie"/>
          <w:rFonts w:ascii="Georgia" w:hAnsi="Georgia"/>
          <w:spacing w:val="4"/>
          <w:sz w:val="24"/>
          <w:szCs w:val="24"/>
          <w:lang w:val="es-ES"/>
        </w:rPr>
        <w:footnoteReference w:id="12"/>
      </w:r>
      <w:r w:rsidRPr="0054446A">
        <w:rPr>
          <w:rFonts w:ascii="Georgia" w:hAnsi="Georgia" w:cs="Arial"/>
          <w:bCs/>
          <w:spacing w:val="4"/>
          <w:sz w:val="24"/>
          <w:szCs w:val="24"/>
          <w:lang w:val="es-ES"/>
        </w:rPr>
        <w:t>.</w:t>
      </w:r>
    </w:p>
    <w:p w14:paraId="52AA8E89" w14:textId="77777777" w:rsidR="006F44D6" w:rsidRPr="0054446A" w:rsidRDefault="006F44D6" w:rsidP="002C4DCA">
      <w:pPr>
        <w:spacing w:line="276" w:lineRule="auto"/>
        <w:jc w:val="both"/>
        <w:rPr>
          <w:rFonts w:ascii="Georgia" w:hAnsi="Georgia" w:cs="Arial"/>
          <w:spacing w:val="4"/>
          <w:sz w:val="24"/>
          <w:szCs w:val="24"/>
          <w:lang w:val="es-ES"/>
        </w:rPr>
      </w:pPr>
    </w:p>
    <w:p w14:paraId="742B02C5" w14:textId="77777777" w:rsidR="00EF4F7C" w:rsidRPr="0054446A" w:rsidRDefault="00EF4F7C"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Rebasar esos límites provoca que el juzgador de segundo nivel demerite la congruencia</w:t>
      </w:r>
      <w:r w:rsidR="008A56AB" w:rsidRPr="0054446A">
        <w:rPr>
          <w:rFonts w:ascii="Georgia" w:hAnsi="Georgia" w:cs="Arial"/>
          <w:spacing w:val="4"/>
          <w:sz w:val="24"/>
          <w:szCs w:val="24"/>
          <w:lang w:val="es-ES"/>
        </w:rPr>
        <w:t xml:space="preserve"> del recurso</w:t>
      </w:r>
      <w:r w:rsidRPr="0054446A">
        <w:rPr>
          <w:rStyle w:val="Refdenotaalpie"/>
          <w:rFonts w:ascii="Georgia" w:hAnsi="Georgia"/>
          <w:spacing w:val="4"/>
          <w:sz w:val="24"/>
          <w:szCs w:val="24"/>
          <w:lang w:val="es-ES"/>
        </w:rPr>
        <w:footnoteReference w:id="13"/>
      </w:r>
      <w:r w:rsidRPr="0054446A">
        <w:rPr>
          <w:rFonts w:ascii="Georgia" w:hAnsi="Georgia" w:cs="Arial"/>
          <w:spacing w:val="4"/>
          <w:sz w:val="24"/>
          <w:szCs w:val="24"/>
          <w:lang w:val="es-ES"/>
        </w:rPr>
        <w:t xml:space="preserve">, sin que </w:t>
      </w:r>
      <w:r w:rsidR="008A56AB" w:rsidRPr="0054446A">
        <w:rPr>
          <w:rFonts w:ascii="Georgia" w:hAnsi="Georgia" w:cs="Arial"/>
          <w:spacing w:val="4"/>
          <w:sz w:val="24"/>
          <w:szCs w:val="24"/>
          <w:lang w:val="es-ES"/>
        </w:rPr>
        <w:t xml:space="preserve">sea </w:t>
      </w:r>
      <w:r w:rsidRPr="0054446A">
        <w:rPr>
          <w:rFonts w:ascii="Georgia" w:hAnsi="Georgia" w:cs="Arial"/>
          <w:spacing w:val="4"/>
          <w:sz w:val="24"/>
          <w:szCs w:val="24"/>
          <w:lang w:val="es-ES"/>
        </w:rPr>
        <w:t>nulidad</w:t>
      </w:r>
      <w:r w:rsidR="008A56AB" w:rsidRPr="0054446A">
        <w:rPr>
          <w:rFonts w:ascii="Georgia" w:hAnsi="Georgia" w:cs="Arial"/>
          <w:spacing w:val="4"/>
          <w:sz w:val="24"/>
          <w:szCs w:val="24"/>
          <w:lang w:val="es-ES"/>
        </w:rPr>
        <w:t xml:space="preserve"> procesal</w:t>
      </w:r>
      <w:r w:rsidRPr="0054446A">
        <w:rPr>
          <w:rFonts w:ascii="Georgia" w:hAnsi="Georgia" w:cs="Arial"/>
          <w:spacing w:val="4"/>
          <w:sz w:val="24"/>
          <w:szCs w:val="24"/>
          <w:lang w:val="es-ES"/>
        </w:rPr>
        <w:t>, según esclareció la CSJ</w:t>
      </w:r>
      <w:r w:rsidR="008A56AB" w:rsidRPr="0054446A">
        <w:rPr>
          <w:rFonts w:ascii="Georgia" w:hAnsi="Georgia" w:cs="Arial"/>
          <w:spacing w:val="4"/>
          <w:sz w:val="24"/>
          <w:szCs w:val="24"/>
          <w:lang w:val="es-ES"/>
        </w:rPr>
        <w:t xml:space="preserve"> </w:t>
      </w:r>
      <w:r w:rsidR="008A56AB" w:rsidRPr="0054446A">
        <w:rPr>
          <w:rFonts w:ascii="Georgia" w:hAnsi="Georgia" w:cs="Arial"/>
          <w:spacing w:val="4"/>
          <w:sz w:val="24"/>
          <w:szCs w:val="24"/>
          <w:lang w:val="es-ES"/>
        </w:rPr>
        <w:lastRenderedPageBreak/>
        <w:t>(2018)</w:t>
      </w:r>
      <w:r w:rsidRPr="0054446A">
        <w:rPr>
          <w:rStyle w:val="Refdenotaalpie"/>
          <w:rFonts w:ascii="Georgia" w:hAnsi="Georgia"/>
          <w:spacing w:val="4"/>
          <w:sz w:val="24"/>
          <w:szCs w:val="24"/>
          <w:lang w:val="es-ES"/>
        </w:rPr>
        <w:footnoteReference w:id="14"/>
      </w:r>
      <w:r w:rsidRPr="0054446A">
        <w:rPr>
          <w:rFonts w:ascii="Georgia" w:hAnsi="Georgia" w:cs="Arial"/>
          <w:spacing w:val="4"/>
          <w:sz w:val="24"/>
          <w:szCs w:val="24"/>
          <w:lang w:val="es-ES"/>
        </w:rPr>
        <w:t>.</w:t>
      </w:r>
    </w:p>
    <w:p w14:paraId="31163A13" w14:textId="77777777" w:rsidR="00EF4F7C" w:rsidRPr="0054446A" w:rsidRDefault="00EF4F7C" w:rsidP="002C4DCA">
      <w:pPr>
        <w:spacing w:line="276" w:lineRule="auto"/>
        <w:jc w:val="both"/>
        <w:rPr>
          <w:rFonts w:ascii="Georgia" w:hAnsi="Georgia" w:cs="Arial"/>
          <w:spacing w:val="4"/>
          <w:sz w:val="24"/>
          <w:szCs w:val="24"/>
          <w:lang w:val="es-ES"/>
        </w:rPr>
      </w:pPr>
    </w:p>
    <w:p w14:paraId="3CBEC424" w14:textId="77777777" w:rsidR="00DD323A" w:rsidRPr="0054446A" w:rsidRDefault="00DD323A" w:rsidP="002C4DCA">
      <w:pPr>
        <w:pStyle w:val="Prrafodelista"/>
        <w:numPr>
          <w:ilvl w:val="2"/>
          <w:numId w:val="39"/>
        </w:num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Los reparos formulados en el caso concreto</w:t>
      </w:r>
    </w:p>
    <w:p w14:paraId="7D777FBA" w14:textId="77777777" w:rsidR="00EE1ACA" w:rsidRPr="0054446A" w:rsidRDefault="00EE1ACA" w:rsidP="002C4DCA">
      <w:pPr>
        <w:spacing w:line="276" w:lineRule="auto"/>
        <w:jc w:val="both"/>
        <w:rPr>
          <w:rFonts w:ascii="Georgia" w:hAnsi="Georgia" w:cs="Arial"/>
          <w:spacing w:val="4"/>
          <w:sz w:val="24"/>
          <w:szCs w:val="24"/>
          <w:lang w:val="es-ES"/>
        </w:rPr>
      </w:pPr>
    </w:p>
    <w:p w14:paraId="6C6BFCED" w14:textId="77777777" w:rsidR="00400ADF" w:rsidRPr="0054446A" w:rsidRDefault="00400ADF" w:rsidP="002C4DCA">
      <w:pPr>
        <w:spacing w:line="276" w:lineRule="auto"/>
        <w:jc w:val="both"/>
        <w:rPr>
          <w:rFonts w:ascii="Georgia" w:hAnsi="Georgia" w:cs="Arial"/>
          <w:b/>
          <w:spacing w:val="4"/>
          <w:sz w:val="24"/>
          <w:szCs w:val="24"/>
          <w:lang w:val="es-ES"/>
        </w:rPr>
      </w:pPr>
      <w:r w:rsidRPr="0054446A">
        <w:rPr>
          <w:rFonts w:ascii="Georgia" w:hAnsi="Georgia" w:cs="Arial"/>
          <w:smallCaps/>
          <w:spacing w:val="4"/>
          <w:sz w:val="24"/>
          <w:szCs w:val="24"/>
          <w:lang w:val="es-ES"/>
        </w:rPr>
        <w:t>Repar</w:t>
      </w:r>
      <w:r w:rsidR="00E138BD" w:rsidRPr="0054446A">
        <w:rPr>
          <w:rFonts w:ascii="Georgia" w:hAnsi="Georgia" w:cs="Arial"/>
          <w:smallCaps/>
          <w:spacing w:val="4"/>
          <w:sz w:val="24"/>
          <w:szCs w:val="24"/>
          <w:lang w:val="es-ES"/>
        </w:rPr>
        <w:t>o único</w:t>
      </w:r>
      <w:r w:rsidRPr="0054446A">
        <w:rPr>
          <w:rFonts w:ascii="Georgia" w:hAnsi="Georgia" w:cs="Arial"/>
          <w:smallCaps/>
          <w:spacing w:val="4"/>
          <w:sz w:val="24"/>
          <w:szCs w:val="24"/>
          <w:lang w:val="es-ES"/>
        </w:rPr>
        <w:t xml:space="preserve">. </w:t>
      </w:r>
      <w:r w:rsidR="00FB3405" w:rsidRPr="0054446A">
        <w:rPr>
          <w:rFonts w:ascii="Georgia" w:hAnsi="Georgia"/>
          <w:spacing w:val="4"/>
          <w:sz w:val="24"/>
          <w:szCs w:val="24"/>
          <w:lang w:val="es-ES"/>
        </w:rPr>
        <w:t xml:space="preserve">Hubo agencia oficiosa de </w:t>
      </w:r>
      <w:r w:rsidR="008A56AB" w:rsidRPr="0054446A">
        <w:rPr>
          <w:rFonts w:ascii="Georgia" w:hAnsi="Georgia"/>
          <w:spacing w:val="4"/>
          <w:sz w:val="24"/>
          <w:szCs w:val="24"/>
          <w:lang w:val="es-ES"/>
        </w:rPr>
        <w:t xml:space="preserve">Fanny </w:t>
      </w:r>
      <w:proofErr w:type="spellStart"/>
      <w:r w:rsidR="008A56AB" w:rsidRPr="0054446A">
        <w:rPr>
          <w:rFonts w:ascii="Georgia" w:hAnsi="Georgia"/>
          <w:spacing w:val="4"/>
          <w:sz w:val="24"/>
          <w:szCs w:val="24"/>
          <w:lang w:val="es-ES"/>
        </w:rPr>
        <w:t>Quiceno</w:t>
      </w:r>
      <w:proofErr w:type="spellEnd"/>
      <w:r w:rsidR="008A56AB" w:rsidRPr="0054446A">
        <w:rPr>
          <w:rFonts w:ascii="Georgia" w:hAnsi="Georgia"/>
          <w:spacing w:val="4"/>
          <w:sz w:val="24"/>
          <w:szCs w:val="24"/>
          <w:lang w:val="es-ES"/>
        </w:rPr>
        <w:t xml:space="preserve"> de Arenas</w:t>
      </w:r>
      <w:r w:rsidR="00FB3405" w:rsidRPr="0054446A">
        <w:rPr>
          <w:rFonts w:ascii="Georgia" w:hAnsi="Georgia"/>
          <w:spacing w:val="4"/>
          <w:sz w:val="24"/>
          <w:szCs w:val="24"/>
          <w:lang w:val="es-ES"/>
        </w:rPr>
        <w:t>, en la tutela</w:t>
      </w:r>
      <w:r w:rsidR="00B75142" w:rsidRPr="0054446A">
        <w:rPr>
          <w:rFonts w:ascii="Georgia" w:hAnsi="Georgia"/>
          <w:spacing w:val="4"/>
          <w:sz w:val="24"/>
          <w:szCs w:val="24"/>
          <w:lang w:val="es-ES"/>
        </w:rPr>
        <w:t xml:space="preserve">, </w:t>
      </w:r>
      <w:r w:rsidR="00AE2F43" w:rsidRPr="0054446A">
        <w:rPr>
          <w:rFonts w:ascii="Georgia" w:hAnsi="Georgia"/>
          <w:spacing w:val="4"/>
          <w:sz w:val="24"/>
          <w:szCs w:val="24"/>
          <w:lang w:val="es-ES"/>
        </w:rPr>
        <w:t xml:space="preserve">su </w:t>
      </w:r>
      <w:r w:rsidR="00FB3405" w:rsidRPr="0054446A">
        <w:rPr>
          <w:rFonts w:ascii="Georgia" w:hAnsi="Georgia"/>
          <w:spacing w:val="4"/>
          <w:sz w:val="24"/>
          <w:szCs w:val="24"/>
          <w:lang w:val="es-ES"/>
        </w:rPr>
        <w:t xml:space="preserve">conducta </w:t>
      </w:r>
      <w:r w:rsidR="00B75142" w:rsidRPr="0054446A">
        <w:rPr>
          <w:rFonts w:ascii="Georgia" w:hAnsi="Georgia"/>
          <w:spacing w:val="4"/>
          <w:sz w:val="24"/>
          <w:szCs w:val="24"/>
          <w:lang w:val="es-ES"/>
        </w:rPr>
        <w:t xml:space="preserve">encaja en el </w:t>
      </w:r>
      <w:r w:rsidR="00FB3405" w:rsidRPr="0054446A">
        <w:rPr>
          <w:rFonts w:ascii="Georgia" w:hAnsi="Georgia"/>
          <w:spacing w:val="4"/>
          <w:sz w:val="24"/>
          <w:szCs w:val="24"/>
          <w:lang w:val="es-ES"/>
        </w:rPr>
        <w:t>artículo 10 del Decreto 2591 de 1991 y</w:t>
      </w:r>
      <w:r w:rsidR="00AE2F43" w:rsidRPr="0054446A">
        <w:rPr>
          <w:rFonts w:ascii="Georgia" w:hAnsi="Georgia"/>
          <w:spacing w:val="4"/>
          <w:sz w:val="24"/>
          <w:szCs w:val="24"/>
          <w:lang w:val="es-ES"/>
        </w:rPr>
        <w:t xml:space="preserve"> demás</w:t>
      </w:r>
      <w:r w:rsidR="00FB3405" w:rsidRPr="0054446A">
        <w:rPr>
          <w:rFonts w:ascii="Georgia" w:hAnsi="Georgia"/>
          <w:spacing w:val="4"/>
          <w:sz w:val="24"/>
          <w:szCs w:val="24"/>
          <w:lang w:val="es-ES"/>
        </w:rPr>
        <w:t xml:space="preserve"> </w:t>
      </w:r>
      <w:r w:rsidR="00B75142" w:rsidRPr="0054446A">
        <w:rPr>
          <w:rFonts w:ascii="Georgia" w:hAnsi="Georgia"/>
          <w:spacing w:val="4"/>
          <w:sz w:val="24"/>
          <w:szCs w:val="24"/>
          <w:lang w:val="es-ES"/>
        </w:rPr>
        <w:t xml:space="preserve">criterios </w:t>
      </w:r>
      <w:r w:rsidR="00FB3405" w:rsidRPr="0054446A">
        <w:rPr>
          <w:rFonts w:ascii="Georgia" w:hAnsi="Georgia"/>
          <w:spacing w:val="4"/>
          <w:sz w:val="24"/>
          <w:szCs w:val="24"/>
          <w:lang w:val="es-ES"/>
        </w:rPr>
        <w:t>jurisprudencia</w:t>
      </w:r>
      <w:r w:rsidR="00B75142" w:rsidRPr="0054446A">
        <w:rPr>
          <w:rFonts w:ascii="Georgia" w:hAnsi="Georgia"/>
          <w:spacing w:val="4"/>
          <w:sz w:val="24"/>
          <w:szCs w:val="24"/>
          <w:lang w:val="es-ES"/>
        </w:rPr>
        <w:t>les</w:t>
      </w:r>
      <w:r w:rsidR="00FB3405" w:rsidRPr="0054446A">
        <w:rPr>
          <w:rFonts w:ascii="Georgia" w:hAnsi="Georgia"/>
          <w:spacing w:val="4"/>
          <w:sz w:val="24"/>
          <w:szCs w:val="24"/>
          <w:lang w:val="es-ES"/>
        </w:rPr>
        <w:t xml:space="preserve">. La permanencia en la Clínica fue en acatamiento de la orden del juez constitucional. </w:t>
      </w:r>
      <w:r w:rsidR="00AE2F43" w:rsidRPr="0054446A">
        <w:rPr>
          <w:rFonts w:ascii="Georgia" w:hAnsi="Georgia"/>
          <w:spacing w:val="4"/>
          <w:sz w:val="24"/>
          <w:szCs w:val="24"/>
          <w:lang w:val="es-ES"/>
        </w:rPr>
        <w:t>Y, como l</w:t>
      </w:r>
      <w:r w:rsidR="006F44D6" w:rsidRPr="0054446A">
        <w:rPr>
          <w:rFonts w:ascii="Georgia" w:hAnsi="Georgia"/>
          <w:spacing w:val="4"/>
          <w:sz w:val="24"/>
          <w:szCs w:val="24"/>
          <w:lang w:val="es-ES"/>
        </w:rPr>
        <w:t xml:space="preserve">a </w:t>
      </w:r>
      <w:r w:rsidR="00B87FBC" w:rsidRPr="0054446A">
        <w:rPr>
          <w:rFonts w:ascii="Georgia" w:hAnsi="Georgia"/>
          <w:spacing w:val="4"/>
          <w:sz w:val="24"/>
          <w:szCs w:val="24"/>
          <w:lang w:val="es-ES"/>
        </w:rPr>
        <w:t xml:space="preserve">demandante </w:t>
      </w:r>
      <w:r w:rsidR="00FB3405" w:rsidRPr="0054446A">
        <w:rPr>
          <w:rFonts w:ascii="Georgia" w:hAnsi="Georgia"/>
          <w:spacing w:val="4"/>
          <w:sz w:val="24"/>
          <w:szCs w:val="24"/>
          <w:lang w:val="es-ES"/>
        </w:rPr>
        <w:t xml:space="preserve">reconoce </w:t>
      </w:r>
      <w:r w:rsidR="006F44D6" w:rsidRPr="0054446A">
        <w:rPr>
          <w:rFonts w:ascii="Georgia" w:hAnsi="Georgia"/>
          <w:spacing w:val="4"/>
          <w:sz w:val="24"/>
          <w:szCs w:val="24"/>
          <w:lang w:val="es-ES"/>
        </w:rPr>
        <w:t xml:space="preserve">las </w:t>
      </w:r>
      <w:r w:rsidR="00FB3405" w:rsidRPr="0054446A">
        <w:rPr>
          <w:rFonts w:ascii="Georgia" w:hAnsi="Georgia"/>
          <w:spacing w:val="4"/>
          <w:sz w:val="24"/>
          <w:szCs w:val="24"/>
          <w:lang w:val="es-ES"/>
        </w:rPr>
        <w:t>graves condiciones de salud</w:t>
      </w:r>
      <w:r w:rsidR="006F44D6" w:rsidRPr="0054446A">
        <w:rPr>
          <w:rFonts w:ascii="Georgia" w:hAnsi="Georgia"/>
          <w:spacing w:val="4"/>
          <w:sz w:val="24"/>
          <w:szCs w:val="24"/>
          <w:lang w:val="es-ES"/>
        </w:rPr>
        <w:t xml:space="preserve"> de la demandada</w:t>
      </w:r>
      <w:r w:rsidR="00FB3405" w:rsidRPr="0054446A">
        <w:rPr>
          <w:rFonts w:ascii="Georgia" w:hAnsi="Georgia"/>
          <w:spacing w:val="4"/>
          <w:sz w:val="24"/>
          <w:szCs w:val="24"/>
          <w:lang w:val="es-ES"/>
        </w:rPr>
        <w:t xml:space="preserve">, </w:t>
      </w:r>
      <w:r w:rsidR="006F44D6" w:rsidRPr="0054446A">
        <w:rPr>
          <w:rFonts w:ascii="Georgia" w:hAnsi="Georgia"/>
          <w:spacing w:val="4"/>
          <w:sz w:val="24"/>
          <w:szCs w:val="24"/>
          <w:lang w:val="es-ES"/>
        </w:rPr>
        <w:t xml:space="preserve">quien </w:t>
      </w:r>
      <w:r w:rsidR="00FB3405" w:rsidRPr="0054446A">
        <w:rPr>
          <w:rFonts w:ascii="Georgia" w:hAnsi="Georgia"/>
          <w:spacing w:val="4"/>
          <w:sz w:val="24"/>
          <w:szCs w:val="24"/>
          <w:lang w:val="es-ES"/>
        </w:rPr>
        <w:t xml:space="preserve">no podía actuar por sí misma, se autorizaba agencia, </w:t>
      </w:r>
      <w:r w:rsidR="00AE2F43" w:rsidRPr="0054446A">
        <w:rPr>
          <w:rFonts w:ascii="Georgia" w:hAnsi="Georgia"/>
          <w:spacing w:val="4"/>
          <w:sz w:val="24"/>
          <w:szCs w:val="24"/>
          <w:lang w:val="es-ES"/>
        </w:rPr>
        <w:t xml:space="preserve">por eso operó </w:t>
      </w:r>
      <w:r w:rsidR="006F44D6" w:rsidRPr="0054446A">
        <w:rPr>
          <w:rFonts w:ascii="Georgia" w:hAnsi="Georgia"/>
          <w:spacing w:val="4"/>
          <w:sz w:val="24"/>
          <w:szCs w:val="24"/>
          <w:lang w:val="es-ES"/>
        </w:rPr>
        <w:t xml:space="preserve">el mencionado </w:t>
      </w:r>
      <w:r w:rsidR="00FB3405" w:rsidRPr="0054446A">
        <w:rPr>
          <w:rFonts w:ascii="Georgia" w:hAnsi="Georgia"/>
          <w:spacing w:val="4"/>
          <w:sz w:val="24"/>
          <w:szCs w:val="24"/>
          <w:lang w:val="es-ES"/>
        </w:rPr>
        <w:t>cuasicontrato</w:t>
      </w:r>
      <w:r w:rsidR="00D94275" w:rsidRPr="0054446A">
        <w:rPr>
          <w:rFonts w:ascii="Georgia" w:hAnsi="Georgia"/>
          <w:spacing w:val="4"/>
          <w:sz w:val="24"/>
          <w:szCs w:val="24"/>
          <w:lang w:val="es-ES"/>
        </w:rPr>
        <w:t xml:space="preserve">, es decir, hubo </w:t>
      </w:r>
      <w:r w:rsidR="007F2DC8" w:rsidRPr="0054446A">
        <w:rPr>
          <w:rFonts w:ascii="Georgia" w:hAnsi="Georgia"/>
          <w:spacing w:val="4"/>
          <w:sz w:val="24"/>
          <w:szCs w:val="24"/>
          <w:lang w:val="es-ES"/>
        </w:rPr>
        <w:t>consentimiento tácito.</w:t>
      </w:r>
    </w:p>
    <w:p w14:paraId="05D301C5" w14:textId="77777777" w:rsidR="00E138BD" w:rsidRPr="0054446A" w:rsidRDefault="00E138BD" w:rsidP="002C4DCA">
      <w:pPr>
        <w:spacing w:line="276" w:lineRule="auto"/>
        <w:jc w:val="both"/>
        <w:rPr>
          <w:rFonts w:ascii="Georgia" w:hAnsi="Georgia" w:cs="Arial"/>
          <w:spacing w:val="4"/>
          <w:sz w:val="24"/>
          <w:szCs w:val="24"/>
          <w:lang w:val="es-ES"/>
        </w:rPr>
      </w:pPr>
    </w:p>
    <w:p w14:paraId="0AF784D0" w14:textId="77777777" w:rsidR="00E138BD" w:rsidRPr="0054446A" w:rsidRDefault="00E138BD" w:rsidP="002C4DCA">
      <w:pPr>
        <w:spacing w:line="276" w:lineRule="auto"/>
        <w:jc w:val="both"/>
        <w:rPr>
          <w:rFonts w:ascii="Georgia" w:hAnsi="Georgia" w:cs="Arial"/>
          <w:spacing w:val="4"/>
          <w:sz w:val="24"/>
          <w:szCs w:val="24"/>
          <w:lang w:val="es-ES"/>
        </w:rPr>
      </w:pPr>
      <w:r w:rsidRPr="0054446A">
        <w:rPr>
          <w:rFonts w:ascii="Georgia" w:hAnsi="Georgia" w:cs="Arial"/>
          <w:smallCaps/>
          <w:spacing w:val="4"/>
          <w:sz w:val="24"/>
          <w:szCs w:val="24"/>
          <w:lang w:val="es-ES"/>
        </w:rPr>
        <w:t xml:space="preserve">Resolución. </w:t>
      </w:r>
      <w:r w:rsidR="008A56AB" w:rsidRPr="0054446A">
        <w:rPr>
          <w:rFonts w:ascii="Georgia" w:hAnsi="Georgia" w:cs="Arial"/>
          <w:spacing w:val="4"/>
          <w:sz w:val="24"/>
          <w:szCs w:val="24"/>
          <w:lang w:val="es-ES"/>
        </w:rPr>
        <w:t>Fracasa. En parecer de esta Sala</w:t>
      </w:r>
      <w:r w:rsidR="00AE2F43" w:rsidRPr="0054446A">
        <w:rPr>
          <w:rFonts w:ascii="Georgia" w:hAnsi="Georgia" w:cs="Arial"/>
          <w:spacing w:val="4"/>
          <w:sz w:val="24"/>
          <w:szCs w:val="24"/>
          <w:lang w:val="es-ES"/>
        </w:rPr>
        <w:t>,</w:t>
      </w:r>
      <w:r w:rsidR="008A56AB" w:rsidRPr="0054446A">
        <w:rPr>
          <w:rFonts w:ascii="Georgia" w:hAnsi="Georgia" w:cs="Arial"/>
          <w:spacing w:val="4"/>
          <w:sz w:val="24"/>
          <w:szCs w:val="24"/>
          <w:lang w:val="es-ES"/>
        </w:rPr>
        <w:t xml:space="preserve"> </w:t>
      </w:r>
      <w:r w:rsidR="00EB4199" w:rsidRPr="0054446A">
        <w:rPr>
          <w:rFonts w:ascii="Georgia" w:hAnsi="Georgia" w:cs="Arial"/>
          <w:spacing w:val="4"/>
          <w:sz w:val="24"/>
          <w:szCs w:val="24"/>
          <w:lang w:val="es-ES"/>
        </w:rPr>
        <w:t xml:space="preserve">la tesis defensiva es insuficiente para </w:t>
      </w:r>
      <w:r w:rsidR="00AD1FED" w:rsidRPr="0054446A">
        <w:rPr>
          <w:rFonts w:ascii="Georgia" w:hAnsi="Georgia" w:cs="Arial"/>
          <w:spacing w:val="4"/>
          <w:sz w:val="24"/>
          <w:szCs w:val="24"/>
          <w:lang w:val="es-ES"/>
        </w:rPr>
        <w:t>revocar</w:t>
      </w:r>
      <w:r w:rsidR="00EB4199" w:rsidRPr="0054446A">
        <w:rPr>
          <w:rFonts w:ascii="Georgia" w:hAnsi="Georgia" w:cs="Arial"/>
          <w:spacing w:val="4"/>
          <w:sz w:val="24"/>
          <w:szCs w:val="24"/>
          <w:lang w:val="es-ES"/>
        </w:rPr>
        <w:t xml:space="preserve"> el fallo, pero no por quebranto del principio de congruencia, como propone la parte demandada</w:t>
      </w:r>
      <w:r w:rsidR="005D71E8" w:rsidRPr="0054446A">
        <w:rPr>
          <w:rFonts w:ascii="Georgia" w:hAnsi="Georgia" w:cs="Arial"/>
          <w:spacing w:val="4"/>
          <w:sz w:val="24"/>
          <w:szCs w:val="24"/>
          <w:lang w:val="es-ES"/>
        </w:rPr>
        <w:t xml:space="preserve">, sino por </w:t>
      </w:r>
      <w:r w:rsidR="003B46C5" w:rsidRPr="0054446A">
        <w:rPr>
          <w:rFonts w:ascii="Georgia" w:hAnsi="Georgia" w:cs="Arial"/>
          <w:spacing w:val="4"/>
          <w:sz w:val="24"/>
          <w:szCs w:val="24"/>
          <w:lang w:val="es-ES"/>
        </w:rPr>
        <w:t>la inexistencia de la agencia oficiosa</w:t>
      </w:r>
      <w:r w:rsidR="005D71E8" w:rsidRPr="0054446A">
        <w:rPr>
          <w:rFonts w:ascii="Georgia" w:hAnsi="Georgia" w:cs="Arial"/>
          <w:spacing w:val="4"/>
          <w:sz w:val="24"/>
          <w:szCs w:val="24"/>
          <w:lang w:val="es-ES"/>
        </w:rPr>
        <w:t xml:space="preserve"> invocada</w:t>
      </w:r>
      <w:r w:rsidR="003B46C5" w:rsidRPr="0054446A">
        <w:rPr>
          <w:rFonts w:ascii="Georgia" w:hAnsi="Georgia" w:cs="Arial"/>
          <w:spacing w:val="4"/>
          <w:sz w:val="24"/>
          <w:szCs w:val="24"/>
          <w:lang w:val="es-ES"/>
        </w:rPr>
        <w:t>.</w:t>
      </w:r>
    </w:p>
    <w:p w14:paraId="54AED369" w14:textId="77777777" w:rsidR="00914565" w:rsidRPr="0054446A" w:rsidRDefault="00914565" w:rsidP="002C4DCA">
      <w:pPr>
        <w:spacing w:line="276" w:lineRule="auto"/>
        <w:jc w:val="both"/>
        <w:rPr>
          <w:rFonts w:ascii="Georgia" w:hAnsi="Georgia" w:cs="Arial"/>
          <w:spacing w:val="4"/>
          <w:sz w:val="24"/>
          <w:szCs w:val="24"/>
          <w:lang w:val="es-ES"/>
        </w:rPr>
      </w:pPr>
    </w:p>
    <w:p w14:paraId="51F157A8" w14:textId="77777777" w:rsidR="00BF0B07" w:rsidRPr="0054446A" w:rsidRDefault="00BF0B07" w:rsidP="002C4DCA">
      <w:pPr>
        <w:pStyle w:val="Prrafodelista"/>
        <w:numPr>
          <w:ilvl w:val="2"/>
          <w:numId w:val="39"/>
        </w:num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La </w:t>
      </w:r>
      <w:r w:rsidR="00653D16" w:rsidRPr="0054446A">
        <w:rPr>
          <w:rFonts w:ascii="Georgia" w:hAnsi="Georgia" w:cs="Arial"/>
          <w:spacing w:val="4"/>
          <w:sz w:val="24"/>
          <w:szCs w:val="24"/>
          <w:lang w:val="es-ES"/>
        </w:rPr>
        <w:t>inexistencia de incongruencia</w:t>
      </w:r>
    </w:p>
    <w:p w14:paraId="0B937FF5" w14:textId="77777777" w:rsidR="00745509" w:rsidRPr="0054446A" w:rsidRDefault="00745509" w:rsidP="002C4DCA">
      <w:pPr>
        <w:spacing w:line="276" w:lineRule="auto"/>
        <w:jc w:val="both"/>
        <w:textAlignment w:val="baseline"/>
        <w:rPr>
          <w:rFonts w:ascii="Georgia" w:hAnsi="Georgia" w:cs="Arial"/>
          <w:spacing w:val="4"/>
          <w:sz w:val="24"/>
          <w:szCs w:val="24"/>
          <w:lang w:val="es-ES"/>
        </w:rPr>
      </w:pPr>
    </w:p>
    <w:p w14:paraId="0C32BBD0" w14:textId="77D398A2" w:rsidR="00E138BD" w:rsidRPr="0054446A" w:rsidRDefault="00914565" w:rsidP="002C4DCA">
      <w:pPr>
        <w:spacing w:line="276" w:lineRule="auto"/>
        <w:jc w:val="both"/>
        <w:textAlignment w:val="baseline"/>
        <w:rPr>
          <w:rFonts w:ascii="Georgia" w:hAnsi="Georgia" w:cs="Tahoma"/>
          <w:spacing w:val="4"/>
          <w:sz w:val="24"/>
          <w:szCs w:val="24"/>
          <w:lang w:val="es-ES"/>
        </w:rPr>
      </w:pPr>
      <w:r w:rsidRPr="0054446A">
        <w:rPr>
          <w:rFonts w:ascii="Georgia" w:hAnsi="Georgia" w:cs="Arial"/>
          <w:spacing w:val="4"/>
          <w:sz w:val="24"/>
          <w:szCs w:val="24"/>
          <w:lang w:val="es-ES"/>
        </w:rPr>
        <w:t>En efecto, el citado principio procesal está regulad</w:t>
      </w:r>
      <w:r w:rsidR="00AE7AF5" w:rsidRPr="0054446A">
        <w:rPr>
          <w:rFonts w:ascii="Georgia" w:hAnsi="Georgia" w:cs="Arial"/>
          <w:spacing w:val="4"/>
          <w:sz w:val="24"/>
          <w:szCs w:val="24"/>
          <w:lang w:val="es-ES"/>
        </w:rPr>
        <w:t>o</w:t>
      </w:r>
      <w:r w:rsidRPr="0054446A">
        <w:rPr>
          <w:rFonts w:ascii="Georgia" w:hAnsi="Georgia" w:cs="Arial"/>
          <w:spacing w:val="4"/>
          <w:sz w:val="24"/>
          <w:szCs w:val="24"/>
          <w:lang w:val="es-ES"/>
        </w:rPr>
        <w:t xml:space="preserve"> </w:t>
      </w:r>
      <w:r w:rsidR="00E138BD" w:rsidRPr="0054446A">
        <w:rPr>
          <w:rFonts w:ascii="Georgia" w:hAnsi="Georgia" w:cs="Arial"/>
          <w:spacing w:val="4"/>
          <w:sz w:val="24"/>
          <w:szCs w:val="24"/>
          <w:lang w:val="es-ES"/>
        </w:rPr>
        <w:t xml:space="preserve">en el artículo 281, </w:t>
      </w:r>
      <w:proofErr w:type="spellStart"/>
      <w:r w:rsidR="00E138BD" w:rsidRPr="0054446A">
        <w:rPr>
          <w:rFonts w:ascii="Georgia" w:hAnsi="Georgia" w:cs="Arial"/>
          <w:spacing w:val="4"/>
          <w:sz w:val="24"/>
          <w:szCs w:val="24"/>
          <w:lang w:val="es-ES"/>
        </w:rPr>
        <w:t>CGP</w:t>
      </w:r>
      <w:proofErr w:type="spellEnd"/>
      <w:r w:rsidR="00E138BD"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 xml:space="preserve">al prescribir </w:t>
      </w:r>
      <w:r w:rsidR="00616175" w:rsidRPr="0054446A">
        <w:rPr>
          <w:rFonts w:ascii="Georgia" w:hAnsi="Georgia" w:cs="Arial"/>
          <w:spacing w:val="4"/>
          <w:sz w:val="24"/>
          <w:szCs w:val="24"/>
          <w:lang w:val="es-ES"/>
        </w:rPr>
        <w:t>a</w:t>
      </w:r>
      <w:r w:rsidRPr="0054446A">
        <w:rPr>
          <w:rFonts w:ascii="Georgia" w:hAnsi="Georgia" w:cs="Arial"/>
          <w:spacing w:val="4"/>
          <w:sz w:val="24"/>
          <w:szCs w:val="24"/>
          <w:lang w:val="es-ES"/>
        </w:rPr>
        <w:t xml:space="preserve">l juez cómo debe obrar al emitir </w:t>
      </w:r>
      <w:r w:rsidR="00E138BD" w:rsidRPr="0054446A">
        <w:rPr>
          <w:rFonts w:ascii="Georgia" w:hAnsi="Georgia" w:cs="Arial"/>
          <w:spacing w:val="4"/>
          <w:sz w:val="24"/>
          <w:szCs w:val="24"/>
          <w:lang w:val="es-ES"/>
        </w:rPr>
        <w:t>la sentencia</w:t>
      </w:r>
      <w:r w:rsidRPr="0054446A">
        <w:rPr>
          <w:rFonts w:ascii="Georgia" w:hAnsi="Georgia" w:cs="Arial"/>
          <w:spacing w:val="4"/>
          <w:sz w:val="24"/>
          <w:szCs w:val="24"/>
          <w:lang w:val="es-ES"/>
        </w:rPr>
        <w:t>, se lee</w:t>
      </w:r>
      <w:r w:rsidR="00E138BD" w:rsidRPr="0054446A">
        <w:rPr>
          <w:rFonts w:ascii="Georgia" w:hAnsi="Georgia" w:cs="Arial"/>
          <w:spacing w:val="4"/>
          <w:sz w:val="24"/>
          <w:szCs w:val="24"/>
          <w:lang w:val="es-ES"/>
        </w:rPr>
        <w:t>: “</w:t>
      </w:r>
      <w:r w:rsidR="00E138BD" w:rsidRPr="0054446A">
        <w:rPr>
          <w:rFonts w:ascii="Georgia" w:hAnsi="Georgia" w:cs="Arial"/>
          <w:i/>
          <w:spacing w:val="4"/>
          <w:sz w:val="22"/>
          <w:szCs w:val="24"/>
          <w:lang w:val="es-ES"/>
        </w:rPr>
        <w:t xml:space="preserve">(…) </w:t>
      </w:r>
      <w:r w:rsidR="00E138BD" w:rsidRPr="0054446A">
        <w:rPr>
          <w:rFonts w:ascii="Georgia" w:hAnsi="Georgia" w:cs="Tahoma"/>
          <w:i/>
          <w:spacing w:val="4"/>
          <w:sz w:val="22"/>
          <w:szCs w:val="24"/>
          <w:lang w:val="es-ES"/>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E138BD" w:rsidRPr="0054446A">
        <w:rPr>
          <w:rFonts w:ascii="Georgia" w:hAnsi="Georgia" w:cs="Tahoma"/>
          <w:i/>
          <w:spacing w:val="4"/>
          <w:sz w:val="24"/>
          <w:szCs w:val="24"/>
          <w:lang w:val="es-ES"/>
        </w:rPr>
        <w:t>”.</w:t>
      </w:r>
      <w:r w:rsidR="00B11083" w:rsidRPr="0054446A">
        <w:rPr>
          <w:rFonts w:ascii="Georgia" w:hAnsi="Georgia" w:cs="Tahoma"/>
          <w:spacing w:val="4"/>
          <w:sz w:val="24"/>
          <w:szCs w:val="24"/>
          <w:lang w:val="es-ES"/>
        </w:rPr>
        <w:t xml:space="preserve"> Con claridad puede advertirse que este postulado integra el debido proceso y el derecho de defensa, </w:t>
      </w:r>
      <w:r w:rsidR="006F0CB4" w:rsidRPr="0054446A">
        <w:rPr>
          <w:rFonts w:ascii="Georgia" w:hAnsi="Georgia" w:cs="Tahoma"/>
          <w:spacing w:val="4"/>
          <w:sz w:val="24"/>
          <w:szCs w:val="24"/>
          <w:lang w:val="es-ES"/>
        </w:rPr>
        <w:t>que,</w:t>
      </w:r>
      <w:r w:rsidR="00B11083" w:rsidRPr="0054446A">
        <w:rPr>
          <w:rFonts w:ascii="Georgia" w:hAnsi="Georgia" w:cs="Tahoma"/>
          <w:spacing w:val="4"/>
          <w:sz w:val="24"/>
          <w:szCs w:val="24"/>
          <w:lang w:val="es-ES"/>
        </w:rPr>
        <w:t xml:space="preserve"> por contera, se afecta cuando quiera que sea desconocido.</w:t>
      </w:r>
    </w:p>
    <w:p w14:paraId="115BD4B6" w14:textId="77777777" w:rsidR="00AE7AF5" w:rsidRPr="0054446A" w:rsidRDefault="00AE7AF5" w:rsidP="002C4DCA">
      <w:pPr>
        <w:pStyle w:val="Sinespaciado"/>
        <w:spacing w:line="276" w:lineRule="auto"/>
        <w:jc w:val="both"/>
        <w:rPr>
          <w:rFonts w:ascii="Georgia" w:hAnsi="Georgia" w:cs="Tahoma"/>
          <w:spacing w:val="4"/>
          <w:sz w:val="24"/>
          <w:szCs w:val="24"/>
        </w:rPr>
      </w:pPr>
    </w:p>
    <w:p w14:paraId="0AFBFBCC" w14:textId="77777777" w:rsidR="000F6AA2" w:rsidRPr="0054446A" w:rsidRDefault="00F021C7" w:rsidP="002C4DCA">
      <w:pPr>
        <w:spacing w:line="276" w:lineRule="auto"/>
        <w:jc w:val="both"/>
        <w:textAlignment w:val="baseline"/>
        <w:rPr>
          <w:rFonts w:ascii="Georgia" w:hAnsi="Georgia" w:cs="Tahoma"/>
          <w:spacing w:val="4"/>
          <w:sz w:val="24"/>
          <w:szCs w:val="24"/>
          <w:lang w:val="es-ES"/>
        </w:rPr>
      </w:pPr>
      <w:r w:rsidRPr="0054446A">
        <w:rPr>
          <w:rFonts w:ascii="Georgia" w:hAnsi="Georgia" w:cs="Tahoma"/>
          <w:spacing w:val="4"/>
          <w:sz w:val="24"/>
          <w:szCs w:val="24"/>
          <w:lang w:val="es-ES"/>
        </w:rPr>
        <w:t xml:space="preserve">Esta parte inicial de la norma no sufrió alteraciones respecto a lo prescrito por el </w:t>
      </w:r>
      <w:proofErr w:type="spellStart"/>
      <w:r w:rsidRPr="0054446A">
        <w:rPr>
          <w:rFonts w:ascii="Georgia" w:hAnsi="Georgia" w:cs="Tahoma"/>
          <w:spacing w:val="4"/>
          <w:sz w:val="24"/>
          <w:szCs w:val="24"/>
          <w:lang w:val="es-ES"/>
        </w:rPr>
        <w:t>CPC</w:t>
      </w:r>
      <w:proofErr w:type="spellEnd"/>
      <w:r w:rsidRPr="0054446A">
        <w:rPr>
          <w:rFonts w:ascii="Georgia" w:hAnsi="Georgia" w:cs="Tahoma"/>
          <w:spacing w:val="4"/>
          <w:sz w:val="24"/>
          <w:szCs w:val="24"/>
          <w:lang w:val="es-ES"/>
        </w:rPr>
        <w:t xml:space="preserve">, se adicionaron dos salvedades en </w:t>
      </w:r>
      <w:r w:rsidR="000F6AA2" w:rsidRPr="0054446A">
        <w:rPr>
          <w:rFonts w:ascii="Georgia" w:hAnsi="Georgia" w:cs="Tahoma"/>
          <w:spacing w:val="4"/>
          <w:sz w:val="24"/>
          <w:szCs w:val="24"/>
          <w:lang w:val="es-ES"/>
        </w:rPr>
        <w:t>la</w:t>
      </w:r>
      <w:r w:rsidR="00292CFF" w:rsidRPr="0054446A">
        <w:rPr>
          <w:rFonts w:ascii="Georgia" w:hAnsi="Georgia" w:cs="Tahoma"/>
          <w:spacing w:val="4"/>
          <w:sz w:val="24"/>
          <w:szCs w:val="24"/>
          <w:lang w:val="es-ES"/>
        </w:rPr>
        <w:t>s</w:t>
      </w:r>
      <w:r w:rsidR="000F6AA2" w:rsidRPr="0054446A">
        <w:rPr>
          <w:rFonts w:ascii="Georgia" w:hAnsi="Georgia" w:cs="Tahoma"/>
          <w:spacing w:val="4"/>
          <w:sz w:val="24"/>
          <w:szCs w:val="24"/>
          <w:lang w:val="es-ES"/>
        </w:rPr>
        <w:t xml:space="preserve"> especialidades de </w:t>
      </w:r>
      <w:r w:rsidRPr="0054446A">
        <w:rPr>
          <w:rFonts w:ascii="Georgia" w:hAnsi="Georgia" w:cs="Tahoma"/>
          <w:spacing w:val="4"/>
          <w:sz w:val="24"/>
          <w:szCs w:val="24"/>
          <w:lang w:val="es-ES"/>
        </w:rPr>
        <w:t xml:space="preserve">familia y agrario, ajenas </w:t>
      </w:r>
      <w:r w:rsidR="000F6AA2" w:rsidRPr="0054446A">
        <w:rPr>
          <w:rFonts w:ascii="Georgia" w:hAnsi="Georgia" w:cs="Tahoma"/>
          <w:spacing w:val="4"/>
          <w:sz w:val="24"/>
          <w:szCs w:val="24"/>
          <w:lang w:val="es-ES"/>
        </w:rPr>
        <w:t>para el caso</w:t>
      </w:r>
      <w:r w:rsidRPr="0054446A">
        <w:rPr>
          <w:rFonts w:ascii="Georgia" w:hAnsi="Georgia" w:cs="Tahoma"/>
          <w:spacing w:val="4"/>
          <w:sz w:val="24"/>
          <w:szCs w:val="24"/>
          <w:lang w:val="es-ES"/>
        </w:rPr>
        <w:t>.</w:t>
      </w:r>
    </w:p>
    <w:p w14:paraId="7FF784FE" w14:textId="77777777" w:rsidR="00292CFF" w:rsidRPr="0054446A" w:rsidRDefault="00292CFF" w:rsidP="002C4DCA">
      <w:pPr>
        <w:spacing w:line="276" w:lineRule="auto"/>
        <w:jc w:val="both"/>
        <w:textAlignment w:val="baseline"/>
        <w:rPr>
          <w:rFonts w:ascii="Georgia" w:hAnsi="Georgia" w:cs="Arial"/>
          <w:spacing w:val="4"/>
          <w:sz w:val="24"/>
          <w:szCs w:val="24"/>
          <w:lang w:val="es-ES"/>
        </w:rPr>
      </w:pPr>
    </w:p>
    <w:p w14:paraId="55B5F3D7" w14:textId="77777777" w:rsidR="00654D4A" w:rsidRPr="0054446A" w:rsidRDefault="00292CFF" w:rsidP="002C4DCA">
      <w:pPr>
        <w:spacing w:line="276" w:lineRule="auto"/>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La consonancia es la simetría que debe tener el juez, al resolver el litigio sometido a su juicio</w:t>
      </w:r>
      <w:r w:rsidR="00D21B03" w:rsidRPr="0054446A">
        <w:rPr>
          <w:rFonts w:ascii="Georgia" w:hAnsi="Georgia" w:cs="Arial"/>
          <w:spacing w:val="4"/>
          <w:sz w:val="24"/>
          <w:szCs w:val="24"/>
          <w:lang w:val="es-ES"/>
        </w:rPr>
        <w:t xml:space="preserve">; y para las partes enfrentadas los límites dentro de los cuales han de formular sus alegaciones. Para estos efectos se consideran, </w:t>
      </w:r>
      <w:r w:rsidRPr="0054446A">
        <w:rPr>
          <w:rFonts w:ascii="Georgia" w:hAnsi="Georgia" w:cs="Arial"/>
          <w:spacing w:val="4"/>
          <w:sz w:val="24"/>
          <w:szCs w:val="24"/>
          <w:lang w:val="es-ES"/>
        </w:rPr>
        <w:t>única y exclusivamente, los hechos expuestos por cada parte</w:t>
      </w:r>
      <w:r w:rsidR="00D21B03" w:rsidRPr="0054446A">
        <w:rPr>
          <w:rFonts w:ascii="Georgia" w:hAnsi="Georgia" w:cs="Arial"/>
          <w:spacing w:val="4"/>
          <w:sz w:val="24"/>
          <w:szCs w:val="24"/>
          <w:lang w:val="es-ES"/>
        </w:rPr>
        <w:t xml:space="preserve"> (</w:t>
      </w:r>
      <w:r w:rsidR="000F6AA2" w:rsidRPr="0054446A">
        <w:rPr>
          <w:rFonts w:ascii="Georgia" w:hAnsi="Georgia" w:cs="Arial"/>
          <w:i/>
          <w:spacing w:val="4"/>
          <w:sz w:val="24"/>
          <w:szCs w:val="24"/>
          <w:lang w:val="es-ES"/>
        </w:rPr>
        <w:t xml:space="preserve">causa </w:t>
      </w:r>
      <w:proofErr w:type="spellStart"/>
      <w:r w:rsidR="000F6AA2" w:rsidRPr="0054446A">
        <w:rPr>
          <w:rFonts w:ascii="Georgia" w:hAnsi="Georgia" w:cs="Arial"/>
          <w:i/>
          <w:spacing w:val="4"/>
          <w:sz w:val="24"/>
          <w:szCs w:val="24"/>
          <w:lang w:val="es-ES"/>
        </w:rPr>
        <w:t>petendi</w:t>
      </w:r>
      <w:proofErr w:type="spellEnd"/>
      <w:r w:rsidR="00D21B03" w:rsidRPr="0054446A">
        <w:rPr>
          <w:rFonts w:ascii="Georgia" w:hAnsi="Georgia" w:cs="Arial"/>
          <w:i/>
          <w:spacing w:val="4"/>
          <w:sz w:val="24"/>
          <w:szCs w:val="24"/>
          <w:lang w:val="es-ES"/>
        </w:rPr>
        <w:t>)</w:t>
      </w:r>
      <w:r w:rsidR="000F6AA2" w:rsidRPr="0054446A">
        <w:rPr>
          <w:rFonts w:ascii="Georgia" w:hAnsi="Georgia" w:cs="Arial"/>
          <w:spacing w:val="4"/>
          <w:sz w:val="24"/>
          <w:szCs w:val="24"/>
          <w:lang w:val="es-ES"/>
        </w:rPr>
        <w:t xml:space="preserve"> y las pretensiones (</w:t>
      </w:r>
      <w:proofErr w:type="spellStart"/>
      <w:r w:rsidR="000F6AA2" w:rsidRPr="0054446A">
        <w:rPr>
          <w:rFonts w:ascii="Georgia" w:hAnsi="Georgia" w:cs="Arial"/>
          <w:i/>
          <w:spacing w:val="4"/>
          <w:sz w:val="24"/>
          <w:szCs w:val="24"/>
          <w:lang w:val="es-ES"/>
        </w:rPr>
        <w:t>Petitum</w:t>
      </w:r>
      <w:proofErr w:type="spellEnd"/>
      <w:r w:rsidR="000F6AA2" w:rsidRPr="0054446A">
        <w:rPr>
          <w:rFonts w:ascii="Georgia" w:hAnsi="Georgia" w:cs="Arial"/>
          <w:spacing w:val="4"/>
          <w:sz w:val="24"/>
          <w:szCs w:val="24"/>
          <w:lang w:val="es-ES"/>
        </w:rPr>
        <w:t>), del lado del demandante</w:t>
      </w:r>
      <w:r w:rsidRPr="0054446A">
        <w:rPr>
          <w:rFonts w:ascii="Georgia" w:hAnsi="Georgia" w:cs="Arial"/>
          <w:spacing w:val="4"/>
          <w:sz w:val="24"/>
          <w:szCs w:val="24"/>
          <w:lang w:val="es-ES"/>
        </w:rPr>
        <w:t>, según la demanda y su reforma</w:t>
      </w:r>
      <w:r w:rsidR="000F6AA2" w:rsidRPr="0054446A">
        <w:rPr>
          <w:rFonts w:ascii="Georgia" w:hAnsi="Georgia" w:cs="Arial"/>
          <w:spacing w:val="4"/>
          <w:sz w:val="24"/>
          <w:szCs w:val="24"/>
          <w:lang w:val="es-ES"/>
        </w:rPr>
        <w:t xml:space="preserve">; y, </w:t>
      </w:r>
      <w:r w:rsidRPr="0054446A">
        <w:rPr>
          <w:rFonts w:ascii="Georgia" w:hAnsi="Georgia" w:cs="Arial"/>
          <w:spacing w:val="4"/>
          <w:sz w:val="24"/>
          <w:szCs w:val="24"/>
          <w:lang w:val="es-ES"/>
        </w:rPr>
        <w:t xml:space="preserve">conforme a la </w:t>
      </w:r>
      <w:r w:rsidR="000F6AA2" w:rsidRPr="0054446A">
        <w:rPr>
          <w:rFonts w:ascii="Georgia" w:hAnsi="Georgia" w:cs="Arial"/>
          <w:spacing w:val="4"/>
          <w:sz w:val="24"/>
          <w:szCs w:val="24"/>
          <w:lang w:val="es-ES"/>
        </w:rPr>
        <w:t xml:space="preserve">contestación y excepciones perentorias, </w:t>
      </w:r>
      <w:r w:rsidR="00D21B03" w:rsidRPr="0054446A">
        <w:rPr>
          <w:rFonts w:ascii="Georgia" w:hAnsi="Georgia" w:cs="Arial"/>
          <w:spacing w:val="4"/>
          <w:sz w:val="24"/>
          <w:szCs w:val="24"/>
          <w:lang w:val="es-ES"/>
        </w:rPr>
        <w:t xml:space="preserve">del </w:t>
      </w:r>
      <w:r w:rsidR="000F6AA2" w:rsidRPr="0054446A">
        <w:rPr>
          <w:rFonts w:ascii="Georgia" w:hAnsi="Georgia" w:cs="Arial"/>
          <w:spacing w:val="4"/>
          <w:sz w:val="24"/>
          <w:szCs w:val="24"/>
          <w:lang w:val="es-ES"/>
        </w:rPr>
        <w:t>extremo pasivo.</w:t>
      </w:r>
      <w:r w:rsidRPr="0054446A">
        <w:rPr>
          <w:rFonts w:ascii="Georgia" w:hAnsi="Georgia" w:cs="Arial"/>
          <w:spacing w:val="4"/>
          <w:sz w:val="24"/>
          <w:szCs w:val="24"/>
          <w:lang w:val="es-ES"/>
        </w:rPr>
        <w:t xml:space="preserve"> De ahí la importancia de la fase </w:t>
      </w:r>
      <w:r w:rsidR="00B93E43" w:rsidRPr="0054446A">
        <w:rPr>
          <w:rFonts w:ascii="Georgia" w:hAnsi="Georgia" w:cs="Arial"/>
          <w:spacing w:val="4"/>
          <w:sz w:val="24"/>
          <w:szCs w:val="24"/>
          <w:lang w:val="es-ES"/>
        </w:rPr>
        <w:t xml:space="preserve">de </w:t>
      </w:r>
      <w:r w:rsidRPr="0054446A">
        <w:rPr>
          <w:rFonts w:ascii="Georgia" w:hAnsi="Georgia" w:cs="Arial"/>
          <w:spacing w:val="4"/>
          <w:sz w:val="24"/>
          <w:szCs w:val="24"/>
          <w:lang w:val="es-ES"/>
        </w:rPr>
        <w:t xml:space="preserve">fijación del litigio, en la audiencia </w:t>
      </w:r>
      <w:r w:rsidR="00B93E43" w:rsidRPr="0054446A">
        <w:rPr>
          <w:rFonts w:ascii="Georgia" w:hAnsi="Georgia" w:cs="Arial"/>
          <w:spacing w:val="4"/>
          <w:sz w:val="24"/>
          <w:szCs w:val="24"/>
          <w:lang w:val="es-ES"/>
        </w:rPr>
        <w:t xml:space="preserve">inicial </w:t>
      </w:r>
      <w:r w:rsidRPr="0054446A">
        <w:rPr>
          <w:rFonts w:ascii="Georgia" w:hAnsi="Georgia" w:cs="Arial"/>
          <w:spacing w:val="4"/>
          <w:sz w:val="24"/>
          <w:szCs w:val="24"/>
          <w:lang w:val="es-ES"/>
        </w:rPr>
        <w:t xml:space="preserve">del artículo </w:t>
      </w:r>
      <w:r w:rsidR="00B93E43" w:rsidRPr="0054446A">
        <w:rPr>
          <w:rFonts w:ascii="Georgia" w:hAnsi="Georgia" w:cs="Arial"/>
          <w:spacing w:val="4"/>
          <w:sz w:val="24"/>
          <w:szCs w:val="24"/>
          <w:lang w:val="es-ES"/>
        </w:rPr>
        <w:t xml:space="preserve">372, </w:t>
      </w:r>
      <w:proofErr w:type="spellStart"/>
      <w:r w:rsidR="00B93E43" w:rsidRPr="0054446A">
        <w:rPr>
          <w:rFonts w:ascii="Georgia" w:hAnsi="Georgia" w:cs="Arial"/>
          <w:spacing w:val="4"/>
          <w:sz w:val="24"/>
          <w:szCs w:val="24"/>
          <w:lang w:val="es-ES"/>
        </w:rPr>
        <w:t>CGP</w:t>
      </w:r>
      <w:proofErr w:type="spellEnd"/>
      <w:r w:rsidR="00B93E43" w:rsidRPr="0054446A">
        <w:rPr>
          <w:rFonts w:ascii="Georgia" w:hAnsi="Georgia" w:cs="Arial"/>
          <w:spacing w:val="4"/>
          <w:sz w:val="24"/>
          <w:szCs w:val="24"/>
          <w:lang w:val="es-ES"/>
        </w:rPr>
        <w:t xml:space="preserve"> (Preliminar en el </w:t>
      </w:r>
      <w:proofErr w:type="spellStart"/>
      <w:r w:rsidR="00B93E43" w:rsidRPr="0054446A">
        <w:rPr>
          <w:rFonts w:ascii="Georgia" w:hAnsi="Georgia" w:cs="Arial"/>
          <w:spacing w:val="4"/>
          <w:sz w:val="24"/>
          <w:szCs w:val="24"/>
          <w:lang w:val="es-ES"/>
        </w:rPr>
        <w:t>CPC</w:t>
      </w:r>
      <w:proofErr w:type="spellEnd"/>
      <w:r w:rsidR="00B93E43" w:rsidRPr="0054446A">
        <w:rPr>
          <w:rFonts w:ascii="Georgia" w:hAnsi="Georgia" w:cs="Arial"/>
          <w:spacing w:val="4"/>
          <w:sz w:val="24"/>
          <w:szCs w:val="24"/>
          <w:lang w:val="es-ES"/>
        </w:rPr>
        <w:t>)</w:t>
      </w:r>
      <w:r w:rsidR="00535662" w:rsidRPr="0054446A">
        <w:rPr>
          <w:rFonts w:ascii="Georgia" w:hAnsi="Georgia" w:cs="Arial"/>
          <w:spacing w:val="4"/>
          <w:sz w:val="24"/>
          <w:szCs w:val="24"/>
          <w:lang w:val="es-ES"/>
        </w:rPr>
        <w:t>,</w:t>
      </w:r>
      <w:r w:rsidR="00EA72E5" w:rsidRPr="0054446A">
        <w:rPr>
          <w:rFonts w:ascii="Georgia" w:hAnsi="Georgia" w:cs="Arial"/>
          <w:spacing w:val="4"/>
          <w:sz w:val="24"/>
          <w:szCs w:val="24"/>
          <w:lang w:val="es-ES"/>
        </w:rPr>
        <w:t xml:space="preserve"> o incluso en la de instrucción (</w:t>
      </w:r>
      <w:proofErr w:type="spellStart"/>
      <w:r w:rsidR="00EA72E5" w:rsidRPr="0054446A">
        <w:rPr>
          <w:rFonts w:ascii="Georgia" w:hAnsi="Georgia" w:cs="Arial"/>
          <w:spacing w:val="4"/>
          <w:sz w:val="24"/>
          <w:szCs w:val="24"/>
          <w:lang w:val="es-ES"/>
        </w:rPr>
        <w:t>Art.373</w:t>
      </w:r>
      <w:proofErr w:type="spellEnd"/>
      <w:r w:rsidR="00EA72E5" w:rsidRPr="0054446A">
        <w:rPr>
          <w:rFonts w:ascii="Georgia" w:hAnsi="Georgia" w:cs="Arial"/>
          <w:spacing w:val="4"/>
          <w:sz w:val="24"/>
          <w:szCs w:val="24"/>
          <w:lang w:val="es-ES"/>
        </w:rPr>
        <w:t xml:space="preserve">, </w:t>
      </w:r>
      <w:proofErr w:type="spellStart"/>
      <w:r w:rsidR="00EA72E5" w:rsidRPr="0054446A">
        <w:rPr>
          <w:rFonts w:ascii="Georgia" w:hAnsi="Georgia" w:cs="Arial"/>
          <w:spacing w:val="4"/>
          <w:sz w:val="24"/>
          <w:szCs w:val="24"/>
          <w:lang w:val="es-ES"/>
        </w:rPr>
        <w:t>CGP</w:t>
      </w:r>
      <w:proofErr w:type="spellEnd"/>
      <w:r w:rsidR="00EA72E5" w:rsidRPr="0054446A">
        <w:rPr>
          <w:rFonts w:ascii="Georgia" w:hAnsi="Georgia" w:cs="Arial"/>
          <w:spacing w:val="4"/>
          <w:sz w:val="24"/>
          <w:szCs w:val="24"/>
          <w:lang w:val="es-ES"/>
        </w:rPr>
        <w:t xml:space="preserve">), </w:t>
      </w:r>
      <w:r w:rsidR="00535662" w:rsidRPr="0054446A">
        <w:rPr>
          <w:rFonts w:ascii="Georgia" w:hAnsi="Georgia" w:cs="Arial"/>
          <w:spacing w:val="4"/>
          <w:sz w:val="24"/>
          <w:szCs w:val="24"/>
          <w:lang w:val="es-ES"/>
        </w:rPr>
        <w:t>porque allí se trazan los contornos del debate probatorio y decisorio.</w:t>
      </w:r>
      <w:r w:rsidR="00654D4A" w:rsidRPr="0054446A">
        <w:rPr>
          <w:rFonts w:ascii="Georgia" w:hAnsi="Georgia" w:cs="Arial"/>
          <w:spacing w:val="4"/>
          <w:sz w:val="24"/>
          <w:szCs w:val="24"/>
          <w:lang w:val="es-ES"/>
        </w:rPr>
        <w:t xml:space="preserve"> En este sentido la CSJ</w:t>
      </w:r>
      <w:r w:rsidR="006204C2" w:rsidRPr="0054446A">
        <w:rPr>
          <w:rStyle w:val="Refdenotaalpie"/>
          <w:rFonts w:ascii="Georgia" w:hAnsi="Georgia"/>
          <w:spacing w:val="4"/>
          <w:sz w:val="24"/>
          <w:szCs w:val="24"/>
          <w:lang w:val="es-ES"/>
        </w:rPr>
        <w:footnoteReference w:id="15"/>
      </w:r>
      <w:r w:rsidR="00654D4A" w:rsidRPr="0054446A">
        <w:rPr>
          <w:rFonts w:ascii="Georgia" w:hAnsi="Georgia" w:cs="Arial"/>
          <w:spacing w:val="4"/>
          <w:sz w:val="24"/>
          <w:szCs w:val="24"/>
          <w:lang w:val="es-ES"/>
        </w:rPr>
        <w:t xml:space="preserve">, en reciente decisión </w:t>
      </w:r>
      <w:r w:rsidR="006204C2" w:rsidRPr="0054446A">
        <w:rPr>
          <w:rFonts w:ascii="Georgia" w:hAnsi="Georgia" w:cs="Arial"/>
          <w:spacing w:val="4"/>
          <w:sz w:val="24"/>
          <w:szCs w:val="24"/>
          <w:lang w:val="es-ES"/>
        </w:rPr>
        <w:t xml:space="preserve">(2020) </w:t>
      </w:r>
      <w:r w:rsidR="00654D4A" w:rsidRPr="0054446A">
        <w:rPr>
          <w:rFonts w:ascii="Georgia" w:hAnsi="Georgia" w:cs="Arial"/>
          <w:spacing w:val="4"/>
          <w:sz w:val="24"/>
          <w:szCs w:val="24"/>
          <w:lang w:val="es-ES"/>
        </w:rPr>
        <w:t>explica:</w:t>
      </w:r>
    </w:p>
    <w:p w14:paraId="40586AC7" w14:textId="77777777" w:rsidR="00654D4A" w:rsidRPr="0054446A" w:rsidRDefault="00654D4A" w:rsidP="002C4DCA">
      <w:pPr>
        <w:spacing w:line="276" w:lineRule="auto"/>
        <w:jc w:val="both"/>
        <w:textAlignment w:val="baseline"/>
        <w:rPr>
          <w:rFonts w:ascii="Georgia" w:hAnsi="Georgia" w:cs="Arial"/>
          <w:spacing w:val="4"/>
          <w:sz w:val="24"/>
          <w:szCs w:val="24"/>
          <w:lang w:val="es-ES"/>
        </w:rPr>
      </w:pPr>
    </w:p>
    <w:p w14:paraId="1B052ECF" w14:textId="77777777" w:rsidR="00654D4A" w:rsidRPr="0054446A" w:rsidRDefault="00654D4A" w:rsidP="002C4DCA">
      <w:pPr>
        <w:keepNext/>
        <w:ind w:left="426" w:right="420"/>
        <w:contextualSpacing/>
        <w:jc w:val="both"/>
        <w:rPr>
          <w:rFonts w:ascii="Georgia" w:hAnsi="Georgia" w:cs="Arial"/>
          <w:spacing w:val="4"/>
          <w:sz w:val="22"/>
          <w:szCs w:val="24"/>
          <w:lang w:val="es-ES"/>
        </w:rPr>
      </w:pPr>
      <w:r w:rsidRPr="0054446A">
        <w:rPr>
          <w:rFonts w:ascii="Georgia" w:hAnsi="Georgia" w:cs="Arial"/>
          <w:b/>
          <w:i/>
          <w:spacing w:val="4"/>
          <w:sz w:val="22"/>
          <w:szCs w:val="24"/>
          <w:lang w:val="es-ES"/>
        </w:rPr>
        <w:t>i)</w:t>
      </w:r>
      <w:r w:rsidRPr="0054446A">
        <w:rPr>
          <w:rFonts w:ascii="Georgia" w:hAnsi="Georgia" w:cs="Arial"/>
          <w:spacing w:val="4"/>
          <w:sz w:val="22"/>
          <w:szCs w:val="24"/>
          <w:lang w:val="es-ES"/>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w:t>
      </w:r>
      <w:r w:rsidRPr="0054446A">
        <w:rPr>
          <w:rFonts w:ascii="Georgia" w:hAnsi="Georgia" w:cs="Arial"/>
          <w:spacing w:val="4"/>
          <w:sz w:val="22"/>
          <w:szCs w:val="24"/>
          <w:lang w:val="es-ES"/>
        </w:rPr>
        <w:lastRenderedPageBreak/>
        <w:t>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54446A">
        <w:rPr>
          <w:rFonts w:ascii="Georgia" w:hAnsi="Georgia" w:cs="Tahoma"/>
          <w:spacing w:val="4"/>
          <w:sz w:val="22"/>
          <w:szCs w:val="24"/>
          <w:lang w:val="es-ES"/>
        </w:rPr>
        <w:t>a pretensión jurídica sirve de puente entre el derecho material y el procesal.</w:t>
      </w:r>
    </w:p>
    <w:p w14:paraId="30E17EDC" w14:textId="77777777" w:rsidR="00654D4A" w:rsidRPr="0054446A" w:rsidRDefault="00654D4A" w:rsidP="002C4DCA">
      <w:pPr>
        <w:keepNext/>
        <w:ind w:left="426" w:right="420"/>
        <w:contextualSpacing/>
        <w:jc w:val="both"/>
        <w:rPr>
          <w:rFonts w:ascii="Georgia" w:hAnsi="Georgia" w:cs="Arial"/>
          <w:spacing w:val="4"/>
          <w:sz w:val="22"/>
          <w:szCs w:val="24"/>
          <w:lang w:val="es-ES"/>
        </w:rPr>
      </w:pPr>
    </w:p>
    <w:p w14:paraId="55CC9896" w14:textId="77777777" w:rsidR="00654D4A" w:rsidRPr="0054446A" w:rsidRDefault="00654D4A" w:rsidP="002C4DCA">
      <w:pPr>
        <w:ind w:left="426" w:right="420"/>
        <w:jc w:val="both"/>
        <w:textAlignment w:val="baseline"/>
        <w:rPr>
          <w:rFonts w:ascii="Georgia" w:hAnsi="Georgia" w:cs="Arial"/>
          <w:spacing w:val="4"/>
          <w:sz w:val="22"/>
          <w:szCs w:val="24"/>
          <w:lang w:val="es-ES"/>
        </w:rPr>
      </w:pPr>
      <w:r w:rsidRPr="0054446A">
        <w:rPr>
          <w:rFonts w:ascii="Georgia" w:hAnsi="Georgia" w:cs="Arial"/>
          <w:spacing w:val="4"/>
          <w:sz w:val="22"/>
          <w:szCs w:val="24"/>
          <w:lang w:val="es-ES"/>
        </w:rPr>
        <w:tab/>
        <w:t xml:space="preserve">La fijación del objeto de la </w:t>
      </w:r>
      <w:proofErr w:type="spellStart"/>
      <w:r w:rsidRPr="0054446A">
        <w:rPr>
          <w:rFonts w:ascii="Georgia" w:hAnsi="Georgia" w:cs="Arial"/>
          <w:spacing w:val="4"/>
          <w:sz w:val="22"/>
          <w:szCs w:val="24"/>
          <w:lang w:val="es-ES"/>
        </w:rPr>
        <w:t>litis</w:t>
      </w:r>
      <w:proofErr w:type="spellEnd"/>
      <w:r w:rsidRPr="0054446A">
        <w:rPr>
          <w:rFonts w:ascii="Georgia" w:hAnsi="Georgia" w:cs="Arial"/>
          <w:spacing w:val="4"/>
          <w:sz w:val="22"/>
          <w:szCs w:val="24"/>
          <w:lang w:val="es-ES"/>
        </w:rPr>
        <w:t xml:space="preserve"> no es una liberalidad del funcionario judicial sino una etapa en la que las partes determinan con precisión las cuestiones de hecho que serán materia del debate probatorio.</w:t>
      </w:r>
      <w:r w:rsidR="006204C2" w:rsidRPr="0054446A">
        <w:rPr>
          <w:rFonts w:ascii="Georgia" w:hAnsi="Georgia" w:cs="Arial"/>
          <w:spacing w:val="4"/>
          <w:sz w:val="22"/>
          <w:szCs w:val="24"/>
          <w:lang w:val="es-ES"/>
        </w:rPr>
        <w:t xml:space="preserve"> …</w:t>
      </w:r>
    </w:p>
    <w:p w14:paraId="25068417" w14:textId="77777777" w:rsidR="00F021C7" w:rsidRPr="0054446A" w:rsidRDefault="00F021C7" w:rsidP="002C4DCA">
      <w:pPr>
        <w:tabs>
          <w:tab w:val="left" w:pos="1152"/>
        </w:tabs>
        <w:spacing w:line="276" w:lineRule="auto"/>
        <w:jc w:val="both"/>
        <w:textAlignment w:val="baseline"/>
        <w:rPr>
          <w:rFonts w:ascii="Georgia" w:hAnsi="Georgia" w:cs="Tahoma"/>
          <w:spacing w:val="4"/>
          <w:sz w:val="24"/>
          <w:szCs w:val="24"/>
          <w:lang w:val="es-ES"/>
        </w:rPr>
      </w:pPr>
    </w:p>
    <w:p w14:paraId="060638C8" w14:textId="412F0261" w:rsidR="00C218F3" w:rsidRPr="0054446A" w:rsidRDefault="006204C2" w:rsidP="002C4DCA">
      <w:pPr>
        <w:tabs>
          <w:tab w:val="left" w:pos="1152"/>
        </w:tabs>
        <w:spacing w:line="276" w:lineRule="auto"/>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Arguye la demanda</w:t>
      </w:r>
      <w:r w:rsidR="006F0CB4" w:rsidRPr="0054446A">
        <w:rPr>
          <w:rFonts w:ascii="Georgia" w:hAnsi="Georgia" w:cs="Arial"/>
          <w:spacing w:val="4"/>
          <w:sz w:val="24"/>
          <w:szCs w:val="24"/>
          <w:lang w:val="es-ES"/>
        </w:rPr>
        <w:t>da</w:t>
      </w:r>
      <w:r w:rsidRPr="0054446A">
        <w:rPr>
          <w:rFonts w:ascii="Georgia" w:hAnsi="Georgia" w:cs="Arial"/>
          <w:spacing w:val="4"/>
          <w:sz w:val="24"/>
          <w:szCs w:val="24"/>
          <w:lang w:val="es-ES"/>
        </w:rPr>
        <w:t xml:space="preserve"> que se </w:t>
      </w:r>
      <w:r w:rsidR="00C218F3" w:rsidRPr="0054446A">
        <w:rPr>
          <w:rFonts w:ascii="Georgia" w:hAnsi="Georgia" w:cs="Arial"/>
          <w:spacing w:val="4"/>
          <w:sz w:val="24"/>
          <w:szCs w:val="24"/>
          <w:lang w:val="es-ES"/>
        </w:rPr>
        <w:t xml:space="preserve">modificó </w:t>
      </w:r>
      <w:r w:rsidRPr="0054446A">
        <w:rPr>
          <w:rFonts w:ascii="Georgia" w:hAnsi="Georgia" w:cs="Arial"/>
          <w:spacing w:val="4"/>
          <w:sz w:val="24"/>
          <w:szCs w:val="24"/>
          <w:lang w:val="es-ES"/>
        </w:rPr>
        <w:t xml:space="preserve">su </w:t>
      </w:r>
      <w:r w:rsidR="00C218F3" w:rsidRPr="0054446A">
        <w:rPr>
          <w:rFonts w:ascii="Georgia" w:hAnsi="Georgia" w:cs="Arial"/>
          <w:spacing w:val="4"/>
          <w:sz w:val="24"/>
          <w:szCs w:val="24"/>
          <w:lang w:val="es-ES"/>
        </w:rPr>
        <w:t xml:space="preserve">teoría del caso y </w:t>
      </w:r>
      <w:r w:rsidRPr="0054446A">
        <w:rPr>
          <w:rFonts w:ascii="Georgia" w:hAnsi="Georgia" w:cs="Arial"/>
          <w:spacing w:val="4"/>
          <w:sz w:val="24"/>
          <w:szCs w:val="24"/>
          <w:lang w:val="es-ES"/>
        </w:rPr>
        <w:t xml:space="preserve">la </w:t>
      </w:r>
      <w:r w:rsidR="00C218F3" w:rsidRPr="0054446A">
        <w:rPr>
          <w:rFonts w:ascii="Georgia" w:hAnsi="Georgia" w:cs="Arial"/>
          <w:spacing w:val="4"/>
          <w:sz w:val="24"/>
          <w:szCs w:val="24"/>
          <w:lang w:val="es-ES"/>
        </w:rPr>
        <w:t>defensa</w:t>
      </w:r>
      <w:r w:rsidRPr="0054446A">
        <w:rPr>
          <w:rFonts w:ascii="Georgia" w:hAnsi="Georgia" w:cs="Arial"/>
          <w:spacing w:val="4"/>
          <w:sz w:val="24"/>
          <w:szCs w:val="24"/>
          <w:lang w:val="es-ES"/>
        </w:rPr>
        <w:t xml:space="preserve"> porque se introdujeron con la alzada nuevas </w:t>
      </w:r>
      <w:r w:rsidR="00C218F3" w:rsidRPr="0054446A">
        <w:rPr>
          <w:rFonts w:ascii="Georgia" w:hAnsi="Georgia" w:cs="Arial"/>
          <w:spacing w:val="4"/>
          <w:sz w:val="24"/>
          <w:szCs w:val="24"/>
          <w:lang w:val="es-ES"/>
        </w:rPr>
        <w:t>pretensiones</w:t>
      </w:r>
      <w:r w:rsidRPr="0054446A">
        <w:rPr>
          <w:rFonts w:ascii="Georgia" w:hAnsi="Georgia" w:cs="Arial"/>
          <w:spacing w:val="4"/>
          <w:sz w:val="24"/>
          <w:szCs w:val="24"/>
          <w:lang w:val="es-ES"/>
        </w:rPr>
        <w:t>, que no aparecían en el</w:t>
      </w:r>
      <w:r w:rsidR="00C218F3" w:rsidRPr="0054446A">
        <w:rPr>
          <w:rFonts w:ascii="Georgia" w:hAnsi="Georgia" w:cs="Arial"/>
          <w:spacing w:val="4"/>
          <w:sz w:val="24"/>
          <w:szCs w:val="24"/>
          <w:lang w:val="es-ES"/>
        </w:rPr>
        <w:t xml:space="preserve"> objeto y causa de la </w:t>
      </w:r>
      <w:proofErr w:type="spellStart"/>
      <w:r w:rsidR="00C218F3" w:rsidRPr="0054446A">
        <w:rPr>
          <w:rFonts w:ascii="Georgia" w:hAnsi="Georgia" w:cs="Arial"/>
          <w:spacing w:val="4"/>
          <w:sz w:val="24"/>
          <w:szCs w:val="24"/>
          <w:lang w:val="es-ES"/>
        </w:rPr>
        <w:t>litis</w:t>
      </w:r>
      <w:proofErr w:type="spellEnd"/>
      <w:r w:rsidR="006F0CB4" w:rsidRPr="0054446A">
        <w:rPr>
          <w:rFonts w:ascii="Georgia" w:hAnsi="Georgia" w:cs="Arial"/>
          <w:spacing w:val="4"/>
          <w:sz w:val="24"/>
          <w:szCs w:val="24"/>
          <w:lang w:val="es-ES"/>
        </w:rPr>
        <w:t>, sin embargo, discrepa esta Sala de ese parecer dado que aprecia que los pedimentos inaugurales están intactos: uno meramente declarativo</w:t>
      </w:r>
      <w:r w:rsidR="003C28B6" w:rsidRPr="0054446A">
        <w:rPr>
          <w:rFonts w:ascii="Georgia" w:hAnsi="Georgia" w:cs="Arial"/>
          <w:spacing w:val="4"/>
          <w:sz w:val="24"/>
          <w:szCs w:val="24"/>
          <w:lang w:val="es-ES"/>
        </w:rPr>
        <w:t>,</w:t>
      </w:r>
      <w:r w:rsidR="006F0CB4" w:rsidRPr="0054446A">
        <w:rPr>
          <w:rFonts w:ascii="Georgia" w:hAnsi="Georgia" w:cs="Arial"/>
          <w:spacing w:val="4"/>
          <w:sz w:val="24"/>
          <w:szCs w:val="24"/>
          <w:lang w:val="es-ES"/>
        </w:rPr>
        <w:t xml:space="preserve"> consistente en reconocer la existencia del contrato de prestación de servicios médicos</w:t>
      </w:r>
      <w:r w:rsidR="003C28B6" w:rsidRPr="0054446A">
        <w:rPr>
          <w:rFonts w:ascii="Georgia" w:hAnsi="Georgia" w:cs="Arial"/>
          <w:spacing w:val="4"/>
          <w:sz w:val="24"/>
          <w:szCs w:val="24"/>
          <w:lang w:val="es-ES"/>
        </w:rPr>
        <w:t>;</w:t>
      </w:r>
      <w:r w:rsidR="006F0CB4" w:rsidRPr="0054446A">
        <w:rPr>
          <w:rFonts w:ascii="Georgia" w:hAnsi="Georgia" w:cs="Arial"/>
          <w:spacing w:val="4"/>
          <w:sz w:val="24"/>
          <w:szCs w:val="24"/>
          <w:lang w:val="es-ES"/>
        </w:rPr>
        <w:t xml:space="preserve"> y</w:t>
      </w:r>
      <w:r w:rsidR="003C28B6" w:rsidRPr="0054446A">
        <w:rPr>
          <w:rFonts w:ascii="Georgia" w:hAnsi="Georgia" w:cs="Arial"/>
          <w:spacing w:val="4"/>
          <w:sz w:val="24"/>
          <w:szCs w:val="24"/>
          <w:lang w:val="es-ES"/>
        </w:rPr>
        <w:t>,</w:t>
      </w:r>
      <w:r w:rsidR="006F0CB4" w:rsidRPr="0054446A">
        <w:rPr>
          <w:rFonts w:ascii="Georgia" w:hAnsi="Georgia" w:cs="Arial"/>
          <w:spacing w:val="4"/>
          <w:sz w:val="24"/>
          <w:szCs w:val="24"/>
          <w:lang w:val="es-ES"/>
        </w:rPr>
        <w:t xml:space="preserve"> dos el de índole condenatorio</w:t>
      </w:r>
      <w:r w:rsidR="003C28B6" w:rsidRPr="0054446A">
        <w:rPr>
          <w:rFonts w:ascii="Georgia" w:hAnsi="Georgia" w:cs="Arial"/>
          <w:spacing w:val="4"/>
          <w:sz w:val="24"/>
          <w:szCs w:val="24"/>
          <w:lang w:val="es-ES"/>
        </w:rPr>
        <w:t>,</w:t>
      </w:r>
      <w:r w:rsidR="0022083F" w:rsidRPr="0054446A">
        <w:rPr>
          <w:rFonts w:ascii="Georgia" w:hAnsi="Georgia" w:cs="Arial"/>
          <w:spacing w:val="4"/>
          <w:sz w:val="24"/>
          <w:szCs w:val="24"/>
          <w:lang w:val="es-ES"/>
        </w:rPr>
        <w:t xml:space="preserve"> consecuencial del primero, </w:t>
      </w:r>
      <w:r w:rsidR="006F0CB4" w:rsidRPr="0054446A">
        <w:rPr>
          <w:rFonts w:ascii="Georgia" w:hAnsi="Georgia" w:cs="Arial"/>
          <w:spacing w:val="4"/>
          <w:sz w:val="24"/>
          <w:szCs w:val="24"/>
          <w:lang w:val="es-ES"/>
        </w:rPr>
        <w:t>orientado al pago de la suma de dinero indicada</w:t>
      </w:r>
      <w:r w:rsidR="00575875" w:rsidRPr="0054446A">
        <w:rPr>
          <w:rFonts w:ascii="Georgia" w:hAnsi="Georgia" w:cs="Arial"/>
          <w:spacing w:val="4"/>
          <w:sz w:val="24"/>
          <w:szCs w:val="24"/>
          <w:lang w:val="es-ES"/>
        </w:rPr>
        <w:t>.</w:t>
      </w:r>
    </w:p>
    <w:p w14:paraId="37BCFCA4" w14:textId="77777777" w:rsidR="00575875" w:rsidRPr="0054446A" w:rsidRDefault="00575875" w:rsidP="002C4DCA">
      <w:pPr>
        <w:tabs>
          <w:tab w:val="left" w:pos="1152"/>
        </w:tabs>
        <w:spacing w:line="276" w:lineRule="auto"/>
        <w:jc w:val="both"/>
        <w:textAlignment w:val="baseline"/>
        <w:rPr>
          <w:rFonts w:ascii="Georgia" w:hAnsi="Georgia" w:cs="Arial"/>
          <w:spacing w:val="4"/>
          <w:sz w:val="24"/>
          <w:szCs w:val="24"/>
          <w:lang w:val="es-ES"/>
        </w:rPr>
      </w:pPr>
    </w:p>
    <w:p w14:paraId="6834EAF4" w14:textId="6E755E6D" w:rsidR="00EA3AF9" w:rsidRPr="0054446A" w:rsidRDefault="00B25A90" w:rsidP="002C4DCA">
      <w:pPr>
        <w:tabs>
          <w:tab w:val="left" w:pos="1152"/>
        </w:tabs>
        <w:spacing w:line="276" w:lineRule="auto"/>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C</w:t>
      </w:r>
      <w:r w:rsidR="00575875" w:rsidRPr="0054446A">
        <w:rPr>
          <w:rFonts w:ascii="Georgia" w:hAnsi="Georgia" w:cs="Arial"/>
          <w:spacing w:val="4"/>
          <w:sz w:val="24"/>
          <w:szCs w:val="24"/>
          <w:lang w:val="es-ES"/>
        </w:rPr>
        <w:t>omprende</w:t>
      </w:r>
      <w:r w:rsidRPr="0054446A">
        <w:rPr>
          <w:rFonts w:ascii="Georgia" w:hAnsi="Georgia" w:cs="Arial"/>
          <w:spacing w:val="4"/>
          <w:sz w:val="24"/>
          <w:szCs w:val="24"/>
          <w:lang w:val="es-ES"/>
        </w:rPr>
        <w:t xml:space="preserve"> esta instancia que </w:t>
      </w:r>
      <w:r w:rsidR="00575875" w:rsidRPr="0054446A">
        <w:rPr>
          <w:rFonts w:ascii="Georgia" w:hAnsi="Georgia" w:cs="Arial"/>
          <w:spacing w:val="4"/>
          <w:sz w:val="24"/>
          <w:szCs w:val="24"/>
          <w:lang w:val="es-ES"/>
        </w:rPr>
        <w:t>el apelante</w:t>
      </w:r>
      <w:r w:rsidRPr="0054446A">
        <w:rPr>
          <w:rFonts w:ascii="Georgia" w:hAnsi="Georgia" w:cs="Arial"/>
          <w:spacing w:val="4"/>
          <w:sz w:val="24"/>
          <w:szCs w:val="24"/>
          <w:lang w:val="es-ES"/>
        </w:rPr>
        <w:t xml:space="preserve"> ha hecho una nueva </w:t>
      </w:r>
      <w:r w:rsidR="00575875" w:rsidRPr="0054446A">
        <w:rPr>
          <w:rFonts w:ascii="Georgia" w:hAnsi="Georgia" w:cs="Arial"/>
          <w:spacing w:val="4"/>
          <w:sz w:val="24"/>
          <w:szCs w:val="24"/>
          <w:lang w:val="es-ES"/>
        </w:rPr>
        <w:t xml:space="preserve">interpretación </w:t>
      </w:r>
      <w:r w:rsidRPr="0054446A">
        <w:rPr>
          <w:rFonts w:ascii="Georgia" w:hAnsi="Georgia" w:cs="Arial"/>
          <w:spacing w:val="4"/>
          <w:sz w:val="24"/>
          <w:szCs w:val="24"/>
          <w:lang w:val="es-ES"/>
        </w:rPr>
        <w:t>de</w:t>
      </w:r>
      <w:r w:rsidR="00575875" w:rsidRPr="0054446A">
        <w:rPr>
          <w:rFonts w:ascii="Georgia" w:hAnsi="Georgia" w:cs="Arial"/>
          <w:spacing w:val="4"/>
          <w:sz w:val="24"/>
          <w:szCs w:val="24"/>
          <w:lang w:val="es-ES"/>
        </w:rPr>
        <w:t xml:space="preserve"> los hechos expuestos desde el comienzo del litigio, para</w:t>
      </w:r>
      <w:r w:rsidR="003C28B6" w:rsidRPr="0054446A">
        <w:rPr>
          <w:rFonts w:ascii="Georgia" w:hAnsi="Georgia" w:cs="Arial"/>
          <w:spacing w:val="4"/>
          <w:sz w:val="24"/>
          <w:szCs w:val="24"/>
          <w:lang w:val="es-ES"/>
        </w:rPr>
        <w:t>,</w:t>
      </w:r>
      <w:r w:rsidR="00575875" w:rsidRPr="0054446A">
        <w:rPr>
          <w:rFonts w:ascii="Georgia" w:hAnsi="Georgia" w:cs="Arial"/>
          <w:spacing w:val="4"/>
          <w:sz w:val="24"/>
          <w:szCs w:val="24"/>
          <w:lang w:val="es-ES"/>
        </w:rPr>
        <w:t xml:space="preserve"> ahora </w:t>
      </w:r>
      <w:r w:rsidR="00AE5A51" w:rsidRPr="0054446A">
        <w:rPr>
          <w:rFonts w:ascii="Georgia" w:hAnsi="Georgia" w:cs="Arial"/>
          <w:spacing w:val="4"/>
          <w:sz w:val="24"/>
          <w:szCs w:val="24"/>
          <w:lang w:val="es-ES"/>
        </w:rPr>
        <w:t xml:space="preserve">que el fallo de primer grado le enrostra la falta de consentimiento, </w:t>
      </w:r>
      <w:r w:rsidR="003C28B6" w:rsidRPr="0054446A">
        <w:rPr>
          <w:rFonts w:ascii="Georgia" w:hAnsi="Georgia" w:cs="Arial"/>
          <w:spacing w:val="4"/>
          <w:sz w:val="24"/>
          <w:szCs w:val="24"/>
          <w:lang w:val="es-ES"/>
        </w:rPr>
        <w:t xml:space="preserve">predicar su </w:t>
      </w:r>
      <w:r w:rsidR="00AE5A51" w:rsidRPr="0054446A">
        <w:rPr>
          <w:rFonts w:ascii="Georgia" w:hAnsi="Georgia" w:cs="Arial"/>
          <w:spacing w:val="4"/>
          <w:sz w:val="24"/>
          <w:szCs w:val="24"/>
          <w:lang w:val="es-ES"/>
        </w:rPr>
        <w:t xml:space="preserve">existencia </w:t>
      </w:r>
      <w:r w:rsidR="003C28B6" w:rsidRPr="0054446A">
        <w:rPr>
          <w:rFonts w:ascii="Georgia" w:hAnsi="Georgia" w:cs="Arial"/>
          <w:spacing w:val="4"/>
          <w:sz w:val="24"/>
          <w:szCs w:val="24"/>
          <w:lang w:val="es-ES"/>
        </w:rPr>
        <w:t xml:space="preserve">en la forma </w:t>
      </w:r>
      <w:r w:rsidRPr="0054446A">
        <w:rPr>
          <w:rFonts w:ascii="Georgia" w:hAnsi="Georgia" w:cs="Arial"/>
          <w:spacing w:val="4"/>
          <w:sz w:val="24"/>
          <w:szCs w:val="24"/>
          <w:lang w:val="es-ES"/>
        </w:rPr>
        <w:t xml:space="preserve">que llamó </w:t>
      </w:r>
      <w:r w:rsidR="00AE5A51" w:rsidRPr="0054446A">
        <w:rPr>
          <w:rFonts w:ascii="Georgia" w:hAnsi="Georgia" w:cs="Arial"/>
          <w:spacing w:val="4"/>
          <w:sz w:val="24"/>
          <w:szCs w:val="24"/>
          <w:lang w:val="es-ES"/>
        </w:rPr>
        <w:t xml:space="preserve">tácito, que </w:t>
      </w:r>
      <w:r w:rsidR="00AE2F43" w:rsidRPr="0054446A">
        <w:rPr>
          <w:rFonts w:ascii="Georgia" w:hAnsi="Georgia" w:cs="Arial"/>
          <w:spacing w:val="4"/>
          <w:sz w:val="24"/>
          <w:szCs w:val="24"/>
          <w:lang w:val="es-ES"/>
        </w:rPr>
        <w:t xml:space="preserve">la especialidad reconoce como </w:t>
      </w:r>
      <w:r w:rsidR="00AE5A51" w:rsidRPr="0054446A">
        <w:rPr>
          <w:rFonts w:ascii="Georgia" w:hAnsi="Georgia" w:cs="Arial"/>
          <w:spacing w:val="4"/>
          <w:sz w:val="24"/>
          <w:szCs w:val="24"/>
          <w:lang w:val="es-ES"/>
        </w:rPr>
        <w:t>sustituto</w:t>
      </w:r>
      <w:r w:rsidR="00AE5A51" w:rsidRPr="0054446A">
        <w:rPr>
          <w:rStyle w:val="Refdenotaalpie"/>
          <w:rFonts w:ascii="Georgia" w:hAnsi="Georgia"/>
          <w:spacing w:val="4"/>
          <w:sz w:val="24"/>
          <w:szCs w:val="24"/>
          <w:lang w:val="es-ES"/>
        </w:rPr>
        <w:footnoteReference w:id="16"/>
      </w:r>
      <w:r w:rsidR="00AE5A51" w:rsidRPr="0054446A">
        <w:rPr>
          <w:rFonts w:ascii="Georgia" w:hAnsi="Georgia" w:cs="Arial"/>
          <w:spacing w:val="4"/>
          <w:sz w:val="24"/>
          <w:szCs w:val="24"/>
          <w:lang w:val="es-ES"/>
        </w:rPr>
        <w:t>.</w:t>
      </w:r>
    </w:p>
    <w:p w14:paraId="51268881" w14:textId="77777777" w:rsidR="00EA3AF9" w:rsidRPr="0054446A" w:rsidRDefault="00EA3AF9" w:rsidP="002C4DCA">
      <w:pPr>
        <w:tabs>
          <w:tab w:val="left" w:pos="1152"/>
        </w:tabs>
        <w:spacing w:line="276" w:lineRule="auto"/>
        <w:jc w:val="both"/>
        <w:textAlignment w:val="baseline"/>
        <w:rPr>
          <w:rFonts w:ascii="Georgia" w:hAnsi="Georgia" w:cs="Arial"/>
          <w:spacing w:val="4"/>
          <w:sz w:val="24"/>
          <w:szCs w:val="24"/>
          <w:lang w:val="es-ES"/>
        </w:rPr>
      </w:pPr>
    </w:p>
    <w:p w14:paraId="4E4F8BFD" w14:textId="77777777" w:rsidR="00EA3AF9" w:rsidRPr="0054446A" w:rsidRDefault="007B6CF9" w:rsidP="002C4DCA">
      <w:pPr>
        <w:tabs>
          <w:tab w:val="left" w:pos="1152"/>
        </w:tabs>
        <w:spacing w:line="276" w:lineRule="auto"/>
        <w:jc w:val="both"/>
        <w:textAlignment w:val="baseline"/>
        <w:rPr>
          <w:rFonts w:ascii="Georgia" w:hAnsi="Georgia"/>
          <w:spacing w:val="4"/>
          <w:sz w:val="24"/>
          <w:szCs w:val="24"/>
          <w:lang w:val="es-ES"/>
        </w:rPr>
      </w:pPr>
      <w:r w:rsidRPr="0054446A">
        <w:rPr>
          <w:rFonts w:ascii="Georgia" w:hAnsi="Georgia" w:cs="Arial"/>
          <w:spacing w:val="4"/>
          <w:sz w:val="24"/>
          <w:szCs w:val="24"/>
          <w:lang w:val="es-ES"/>
        </w:rPr>
        <w:t>Y se asevera lo anterior porque</w:t>
      </w:r>
      <w:r w:rsidR="00EA3AF9" w:rsidRPr="0054446A">
        <w:rPr>
          <w:rFonts w:ascii="Georgia" w:hAnsi="Georgia" w:cs="Arial"/>
          <w:spacing w:val="4"/>
          <w:sz w:val="24"/>
          <w:szCs w:val="24"/>
          <w:lang w:val="es-ES"/>
        </w:rPr>
        <w:t xml:space="preserve"> si bien la causa para pedir se compone de un aspecto esencialmente fáctico, también la integra el factor normativo, discierne la CSJ</w:t>
      </w:r>
      <w:r w:rsidR="00EA3AF9" w:rsidRPr="0054446A">
        <w:rPr>
          <w:rStyle w:val="Refdenotaalpie"/>
          <w:rFonts w:ascii="Georgia" w:hAnsi="Georgia"/>
          <w:spacing w:val="4"/>
          <w:sz w:val="24"/>
          <w:szCs w:val="24"/>
          <w:lang w:val="es-ES"/>
        </w:rPr>
        <w:footnoteReference w:id="17"/>
      </w:r>
      <w:r w:rsidR="00EA3AF9" w:rsidRPr="0054446A">
        <w:rPr>
          <w:rFonts w:ascii="Georgia" w:hAnsi="Georgia" w:cs="Arial"/>
          <w:spacing w:val="4"/>
          <w:sz w:val="24"/>
          <w:szCs w:val="24"/>
          <w:lang w:val="es-ES"/>
        </w:rPr>
        <w:t xml:space="preserve"> y explicita: “</w:t>
      </w:r>
      <w:r w:rsidR="00EA3AF9" w:rsidRPr="0054446A">
        <w:rPr>
          <w:rFonts w:ascii="Georgia" w:hAnsi="Georgia"/>
          <w:i/>
          <w:spacing w:val="4"/>
          <w:sz w:val="22"/>
          <w:szCs w:val="24"/>
          <w:lang w:val="es-ES"/>
        </w:rPr>
        <w:t xml:space="preserve">(…) </w:t>
      </w:r>
      <w:r w:rsidR="00EA3AF9" w:rsidRPr="0054446A">
        <w:rPr>
          <w:rFonts w:ascii="Georgia" w:hAnsi="Georgia"/>
          <w:i/>
          <w:spacing w:val="4"/>
          <w:sz w:val="22"/>
          <w:szCs w:val="24"/>
          <w:u w:val="single"/>
          <w:lang w:val="es-ES"/>
        </w:rPr>
        <w:t>la pretensión está conformada por tres elementos</w:t>
      </w:r>
      <w:r w:rsidR="00EA3AF9" w:rsidRPr="0054446A">
        <w:rPr>
          <w:rFonts w:ascii="Georgia" w:hAnsi="Georgia"/>
          <w:i/>
          <w:spacing w:val="4"/>
          <w:sz w:val="22"/>
          <w:szCs w:val="24"/>
          <w:lang w:val="es-ES"/>
        </w:rPr>
        <w:t xml:space="preserve">: </w:t>
      </w:r>
      <w:r w:rsidR="00EA3AF9" w:rsidRPr="0054446A">
        <w:rPr>
          <w:rFonts w:ascii="Georgia" w:hAnsi="Georgia"/>
          <w:b/>
          <w:i/>
          <w:spacing w:val="4"/>
          <w:sz w:val="22"/>
          <w:szCs w:val="24"/>
          <w:lang w:val="es-ES"/>
        </w:rPr>
        <w:t>uno subjetivo</w:t>
      </w:r>
      <w:r w:rsidR="00EA3AF9" w:rsidRPr="0054446A">
        <w:rPr>
          <w:rFonts w:ascii="Georgia" w:hAnsi="Georgia"/>
          <w:i/>
          <w:spacing w:val="4"/>
          <w:sz w:val="22"/>
          <w:szCs w:val="24"/>
          <w:lang w:val="es-ES"/>
        </w:rPr>
        <w:t xml:space="preserve"> que comprende los sujetos involucrados en el litigio denominados pretensor y resistente, y el juez como sujeto imparcial destinatario de aquella que encarna al órgano jurisdiccional del Estado con potestad para resolver los conflictos sometidos a su discernimiento; </w:t>
      </w:r>
      <w:r w:rsidR="00EA3AF9" w:rsidRPr="0054446A">
        <w:rPr>
          <w:rFonts w:ascii="Georgia" w:hAnsi="Georgia"/>
          <w:b/>
          <w:i/>
          <w:spacing w:val="4"/>
          <w:sz w:val="22"/>
          <w:szCs w:val="24"/>
          <w:lang w:val="es-ES"/>
        </w:rPr>
        <w:t>otro objetivo</w:t>
      </w:r>
      <w:r w:rsidR="00EA3AF9" w:rsidRPr="0054446A">
        <w:rPr>
          <w:rFonts w:ascii="Georgia" w:hAnsi="Georgia"/>
          <w:i/>
          <w:spacing w:val="4"/>
          <w:sz w:val="22"/>
          <w:szCs w:val="24"/>
          <w:lang w:val="es-ES"/>
        </w:rPr>
        <w:t xml:space="preserve"> que atañe concretamente a lo reclamado, a lo pedido en el juicio a “la cosa o el bien y la declaración del derecho que se reclama o persigue”</w:t>
      </w:r>
      <w:r w:rsidR="00EA3AF9" w:rsidRPr="0054446A">
        <w:rPr>
          <w:rFonts w:ascii="Georgia" w:hAnsi="Georgia"/>
          <w:i/>
          <w:spacing w:val="4"/>
          <w:sz w:val="22"/>
          <w:szCs w:val="24"/>
          <w:vertAlign w:val="superscript"/>
          <w:lang w:val="es-ES"/>
        </w:rPr>
        <w:footnoteReference w:id="18"/>
      </w:r>
      <w:r w:rsidR="00EA3AF9" w:rsidRPr="0054446A">
        <w:rPr>
          <w:rFonts w:ascii="Georgia" w:hAnsi="Georgia"/>
          <w:i/>
          <w:spacing w:val="4"/>
          <w:sz w:val="22"/>
          <w:szCs w:val="24"/>
          <w:lang w:val="es-ES"/>
        </w:rPr>
        <w:t xml:space="preserve">, y </w:t>
      </w:r>
      <w:r w:rsidR="00EA3AF9" w:rsidRPr="0054446A">
        <w:rPr>
          <w:rFonts w:ascii="Georgia" w:hAnsi="Georgia"/>
          <w:b/>
          <w:i/>
          <w:spacing w:val="4"/>
          <w:sz w:val="22"/>
          <w:szCs w:val="24"/>
          <w:lang w:val="es-ES"/>
        </w:rPr>
        <w:t xml:space="preserve">la causa </w:t>
      </w:r>
      <w:proofErr w:type="spellStart"/>
      <w:r w:rsidR="00EA3AF9" w:rsidRPr="0054446A">
        <w:rPr>
          <w:rFonts w:ascii="Georgia" w:hAnsi="Georgia"/>
          <w:b/>
          <w:i/>
          <w:spacing w:val="4"/>
          <w:sz w:val="22"/>
          <w:szCs w:val="24"/>
          <w:lang w:val="es-ES"/>
        </w:rPr>
        <w:t>petendi</w:t>
      </w:r>
      <w:proofErr w:type="spellEnd"/>
      <w:r w:rsidR="00EA3AF9" w:rsidRPr="0054446A">
        <w:rPr>
          <w:rFonts w:ascii="Georgia" w:hAnsi="Georgia"/>
          <w:i/>
          <w:spacing w:val="4"/>
          <w:sz w:val="22"/>
          <w:szCs w:val="24"/>
          <w:lang w:val="es-ES"/>
        </w:rPr>
        <w:t xml:space="preserve">, </w:t>
      </w:r>
      <w:r w:rsidR="00EA3AF9" w:rsidRPr="0054446A">
        <w:rPr>
          <w:rFonts w:ascii="Georgia" w:hAnsi="Georgia"/>
          <w:i/>
          <w:spacing w:val="4"/>
          <w:sz w:val="22"/>
          <w:szCs w:val="24"/>
          <w:u w:val="single"/>
          <w:lang w:val="es-ES"/>
        </w:rPr>
        <w:t>que concreta los fundamentos de hecho y de derecho</w:t>
      </w:r>
      <w:r w:rsidR="00EA3AF9" w:rsidRPr="0054446A">
        <w:rPr>
          <w:rFonts w:ascii="Georgia" w:hAnsi="Georgia"/>
          <w:i/>
          <w:spacing w:val="4"/>
          <w:sz w:val="22"/>
          <w:szCs w:val="24"/>
          <w:lang w:val="es-ES"/>
        </w:rPr>
        <w:t xml:space="preserve"> en que se sustenta la petición de tutela jurídica,</w:t>
      </w:r>
      <w:r w:rsidR="00EA3AF9" w:rsidRPr="0054446A">
        <w:rPr>
          <w:rFonts w:ascii="Georgia" w:hAnsi="Georgia"/>
          <w:spacing w:val="4"/>
          <w:sz w:val="22"/>
          <w:szCs w:val="24"/>
          <w:lang w:val="es-ES"/>
        </w:rPr>
        <w:t xml:space="preserve"> (…)</w:t>
      </w:r>
      <w:r w:rsidR="00EA3AF9" w:rsidRPr="0054446A">
        <w:rPr>
          <w:rFonts w:ascii="Georgia" w:hAnsi="Georgia"/>
          <w:spacing w:val="4"/>
          <w:sz w:val="24"/>
          <w:szCs w:val="24"/>
          <w:lang w:val="es-ES"/>
        </w:rPr>
        <w:t>”.</w:t>
      </w:r>
      <w:r w:rsidR="00DB3D46" w:rsidRPr="0054446A">
        <w:rPr>
          <w:rFonts w:ascii="Georgia" w:hAnsi="Georgia"/>
          <w:spacing w:val="4"/>
          <w:sz w:val="24"/>
          <w:szCs w:val="24"/>
          <w:lang w:val="es-ES"/>
        </w:rPr>
        <w:t xml:space="preserve"> </w:t>
      </w:r>
      <w:r w:rsidR="007F73BF" w:rsidRPr="0054446A">
        <w:rPr>
          <w:rFonts w:ascii="Georgia" w:hAnsi="Georgia"/>
          <w:spacing w:val="4"/>
          <w:sz w:val="24"/>
          <w:szCs w:val="24"/>
          <w:lang w:val="es-ES"/>
        </w:rPr>
        <w:t xml:space="preserve">De igual parecer la </w:t>
      </w:r>
      <w:r w:rsidR="003C25D1" w:rsidRPr="0054446A">
        <w:rPr>
          <w:rFonts w:ascii="Georgia" w:hAnsi="Georgia"/>
          <w:spacing w:val="4"/>
          <w:sz w:val="24"/>
          <w:szCs w:val="24"/>
          <w:lang w:val="es-ES"/>
        </w:rPr>
        <w:t>autorizada procesalista</w:t>
      </w:r>
      <w:r w:rsidR="007F73BF" w:rsidRPr="0054446A">
        <w:rPr>
          <w:rFonts w:ascii="Georgia" w:hAnsi="Georgia"/>
          <w:spacing w:val="4"/>
          <w:sz w:val="24"/>
          <w:szCs w:val="24"/>
          <w:lang w:val="es-ES"/>
        </w:rPr>
        <w:t xml:space="preserve"> Quintero de Prieto</w:t>
      </w:r>
      <w:r w:rsidR="007F73BF" w:rsidRPr="0054446A">
        <w:rPr>
          <w:rStyle w:val="Refdenotaalpie"/>
          <w:rFonts w:ascii="Georgia" w:hAnsi="Georgia"/>
          <w:spacing w:val="4"/>
          <w:sz w:val="24"/>
          <w:szCs w:val="24"/>
          <w:lang w:val="es-ES"/>
        </w:rPr>
        <w:footnoteReference w:id="19"/>
      </w:r>
      <w:r w:rsidR="003C25D1" w:rsidRPr="0054446A">
        <w:rPr>
          <w:rFonts w:ascii="Georgia" w:hAnsi="Georgia"/>
          <w:spacing w:val="4"/>
          <w:sz w:val="24"/>
          <w:szCs w:val="24"/>
          <w:lang w:val="es-ES"/>
        </w:rPr>
        <w:t>,</w:t>
      </w:r>
      <w:r w:rsidR="007F73BF" w:rsidRPr="0054446A">
        <w:rPr>
          <w:rFonts w:ascii="Georgia" w:hAnsi="Georgia"/>
          <w:spacing w:val="4"/>
          <w:sz w:val="24"/>
          <w:szCs w:val="24"/>
          <w:lang w:val="es-ES"/>
        </w:rPr>
        <w:t xml:space="preserve"> en su obra.</w:t>
      </w:r>
    </w:p>
    <w:p w14:paraId="327CCE69" w14:textId="77777777" w:rsidR="002C4DCA" w:rsidRPr="0054446A" w:rsidRDefault="002C4DCA" w:rsidP="002C4DCA">
      <w:pPr>
        <w:tabs>
          <w:tab w:val="left" w:pos="1152"/>
        </w:tabs>
        <w:spacing w:line="276" w:lineRule="auto"/>
        <w:jc w:val="both"/>
        <w:textAlignment w:val="baseline"/>
        <w:rPr>
          <w:rFonts w:ascii="Georgia" w:hAnsi="Georgia" w:cs="Arial"/>
          <w:spacing w:val="4"/>
          <w:sz w:val="24"/>
          <w:szCs w:val="24"/>
          <w:lang w:val="es-ES"/>
        </w:rPr>
      </w:pPr>
    </w:p>
    <w:p w14:paraId="6F8B9DD6" w14:textId="77777777" w:rsidR="00F41C73" w:rsidRPr="0054446A" w:rsidRDefault="00B87FBC"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En </w:t>
      </w:r>
      <w:r w:rsidR="002671CE" w:rsidRPr="0054446A">
        <w:rPr>
          <w:rFonts w:ascii="Georgia" w:hAnsi="Georgia" w:cs="Arial"/>
          <w:spacing w:val="4"/>
          <w:sz w:val="24"/>
          <w:szCs w:val="24"/>
          <w:lang w:val="es-ES"/>
        </w:rPr>
        <w:t xml:space="preserve">el caso examinado el recurrente ha precisado que no discute la falta de consentimiento en el ingreso al centro hospitalario, dadas las condiciones médicas de la demandada, y resalta que sí existió, pero respecto a la permanencia posterior en la Clínica, a partir de una consideración que fue insinuada en la sentencia misma que se apela: una eventual agencia oficiosa. Es decir, se trata de una </w:t>
      </w:r>
      <w:r w:rsidR="002671CE" w:rsidRPr="0054446A">
        <w:rPr>
          <w:rFonts w:ascii="Georgia" w:hAnsi="Georgia" w:cs="Arial"/>
          <w:spacing w:val="4"/>
          <w:sz w:val="24"/>
          <w:szCs w:val="24"/>
          <w:u w:val="single"/>
          <w:lang w:val="es-ES"/>
        </w:rPr>
        <w:t>inferencia jurídica</w:t>
      </w:r>
      <w:r w:rsidR="002671CE" w:rsidRPr="0054446A">
        <w:rPr>
          <w:rFonts w:ascii="Georgia" w:hAnsi="Georgia" w:cs="Arial"/>
          <w:spacing w:val="4"/>
          <w:sz w:val="24"/>
          <w:szCs w:val="24"/>
          <w:lang w:val="es-ES"/>
        </w:rPr>
        <w:t xml:space="preserve"> construida sobre la plataforma fáctica ya alegada</w:t>
      </w:r>
      <w:r w:rsidR="00A85D1F" w:rsidRPr="0054446A">
        <w:rPr>
          <w:rFonts w:ascii="Georgia" w:hAnsi="Georgia" w:cs="Arial"/>
          <w:spacing w:val="4"/>
          <w:sz w:val="24"/>
          <w:szCs w:val="24"/>
          <w:lang w:val="es-ES"/>
        </w:rPr>
        <w:t xml:space="preserve">, </w:t>
      </w:r>
      <w:r w:rsidR="00A743BB" w:rsidRPr="0054446A">
        <w:rPr>
          <w:rFonts w:ascii="Georgia" w:hAnsi="Georgia" w:cs="Arial"/>
          <w:spacing w:val="4"/>
          <w:sz w:val="24"/>
          <w:szCs w:val="24"/>
          <w:lang w:val="es-ES"/>
        </w:rPr>
        <w:t xml:space="preserve">sin </w:t>
      </w:r>
      <w:r w:rsidR="00F41C73" w:rsidRPr="0054446A">
        <w:rPr>
          <w:rFonts w:ascii="Georgia" w:hAnsi="Georgia" w:cs="Arial"/>
          <w:spacing w:val="4"/>
          <w:sz w:val="24"/>
          <w:szCs w:val="24"/>
          <w:lang w:val="es-ES"/>
        </w:rPr>
        <w:t>datos adicionados</w:t>
      </w:r>
      <w:r w:rsidR="002671CE" w:rsidRPr="0054446A">
        <w:rPr>
          <w:rFonts w:ascii="Georgia" w:hAnsi="Georgia" w:cs="Arial"/>
          <w:spacing w:val="4"/>
          <w:sz w:val="24"/>
          <w:szCs w:val="24"/>
          <w:lang w:val="es-ES"/>
        </w:rPr>
        <w:t>.</w:t>
      </w:r>
    </w:p>
    <w:p w14:paraId="5A33001E" w14:textId="77777777" w:rsidR="00F41C73" w:rsidRPr="0054446A" w:rsidRDefault="00F41C73" w:rsidP="002C4DCA">
      <w:pPr>
        <w:spacing w:line="276" w:lineRule="auto"/>
        <w:jc w:val="both"/>
        <w:rPr>
          <w:rFonts w:ascii="Georgia" w:hAnsi="Georgia" w:cs="Arial"/>
          <w:spacing w:val="4"/>
          <w:sz w:val="24"/>
          <w:szCs w:val="24"/>
          <w:lang w:val="es-ES"/>
        </w:rPr>
      </w:pPr>
    </w:p>
    <w:p w14:paraId="719875F5" w14:textId="77777777" w:rsidR="002671CE" w:rsidRPr="0054446A" w:rsidRDefault="002671CE" w:rsidP="002C4DCA">
      <w:pPr>
        <w:spacing w:line="276" w:lineRule="auto"/>
        <w:jc w:val="both"/>
        <w:rPr>
          <w:rFonts w:ascii="Georgia" w:hAnsi="Georgia"/>
          <w:spacing w:val="4"/>
          <w:sz w:val="24"/>
          <w:szCs w:val="24"/>
          <w:lang w:val="es-ES"/>
        </w:rPr>
      </w:pPr>
      <w:r w:rsidRPr="0054446A">
        <w:rPr>
          <w:rFonts w:ascii="Georgia" w:hAnsi="Georgia" w:cs="Arial"/>
          <w:spacing w:val="4"/>
          <w:sz w:val="24"/>
          <w:szCs w:val="24"/>
          <w:lang w:val="es-ES"/>
        </w:rPr>
        <w:t xml:space="preserve">Y como se trata de una fundamentación de derecho, es labor propia de la judicatura, </w:t>
      </w:r>
      <w:r w:rsidR="0059643B" w:rsidRPr="0054446A">
        <w:rPr>
          <w:rFonts w:ascii="Georgia" w:hAnsi="Georgia" w:cs="Arial"/>
          <w:spacing w:val="4"/>
          <w:sz w:val="24"/>
          <w:szCs w:val="24"/>
          <w:lang w:val="es-ES"/>
        </w:rPr>
        <w:t xml:space="preserve">porque </w:t>
      </w:r>
      <w:r w:rsidRPr="0054446A">
        <w:rPr>
          <w:rFonts w:ascii="Georgia" w:hAnsi="Georgia"/>
          <w:spacing w:val="4"/>
          <w:sz w:val="24"/>
          <w:szCs w:val="24"/>
          <w:lang w:val="es-ES"/>
        </w:rPr>
        <w:t xml:space="preserve">es el funcionario judicial quien define la norma aplicable </w:t>
      </w:r>
      <w:r w:rsidR="00061AE3" w:rsidRPr="0054446A">
        <w:rPr>
          <w:rFonts w:ascii="Georgia" w:hAnsi="Georgia"/>
          <w:spacing w:val="4"/>
          <w:sz w:val="24"/>
          <w:szCs w:val="24"/>
          <w:lang w:val="es-ES"/>
        </w:rPr>
        <w:t xml:space="preserve">para la resolución del caso en </w:t>
      </w:r>
      <w:r w:rsidRPr="0054446A">
        <w:rPr>
          <w:rFonts w:ascii="Georgia" w:hAnsi="Georgia"/>
          <w:spacing w:val="4"/>
          <w:sz w:val="24"/>
          <w:szCs w:val="24"/>
          <w:lang w:val="es-ES"/>
        </w:rPr>
        <w:t>cada proceso</w:t>
      </w:r>
      <w:r w:rsidR="00895DCC" w:rsidRPr="0054446A">
        <w:rPr>
          <w:rFonts w:ascii="Georgia" w:hAnsi="Georgia"/>
          <w:spacing w:val="4"/>
          <w:sz w:val="24"/>
          <w:szCs w:val="24"/>
          <w:lang w:val="es-ES"/>
        </w:rPr>
        <w:t>,</w:t>
      </w:r>
      <w:r w:rsidRPr="0054446A">
        <w:rPr>
          <w:rFonts w:ascii="Georgia" w:hAnsi="Georgia"/>
          <w:spacing w:val="4"/>
          <w:sz w:val="24"/>
          <w:szCs w:val="24"/>
          <w:lang w:val="es-ES"/>
        </w:rPr>
        <w:t xml:space="preserve"> por aquello de</w:t>
      </w:r>
      <w:r w:rsidR="00F41C73" w:rsidRPr="0054446A">
        <w:rPr>
          <w:rFonts w:ascii="Georgia" w:hAnsi="Georgia"/>
          <w:spacing w:val="4"/>
          <w:sz w:val="24"/>
          <w:szCs w:val="24"/>
          <w:lang w:val="es-ES"/>
        </w:rPr>
        <w:t>l</w:t>
      </w:r>
      <w:r w:rsidRPr="0054446A">
        <w:rPr>
          <w:rFonts w:ascii="Georgia" w:hAnsi="Georgia"/>
          <w:spacing w:val="4"/>
          <w:sz w:val="24"/>
          <w:szCs w:val="24"/>
          <w:lang w:val="es-ES"/>
        </w:rPr>
        <w:t xml:space="preserve"> </w:t>
      </w:r>
      <w:proofErr w:type="spellStart"/>
      <w:r w:rsidRPr="0054446A">
        <w:rPr>
          <w:rFonts w:ascii="Georgia" w:hAnsi="Georgia"/>
          <w:spacing w:val="4"/>
          <w:sz w:val="24"/>
          <w:szCs w:val="24"/>
          <w:lang w:val="es-ES"/>
        </w:rPr>
        <w:t>brocardo</w:t>
      </w:r>
      <w:proofErr w:type="spellEnd"/>
      <w:r w:rsidRPr="0054446A">
        <w:rPr>
          <w:rFonts w:ascii="Georgia" w:hAnsi="Georgia"/>
          <w:spacing w:val="4"/>
          <w:sz w:val="24"/>
          <w:szCs w:val="24"/>
          <w:lang w:val="es-ES"/>
        </w:rPr>
        <w:t xml:space="preserve"> «</w:t>
      </w:r>
      <w:proofErr w:type="spellStart"/>
      <w:r w:rsidRPr="0054446A">
        <w:rPr>
          <w:rFonts w:ascii="Georgia" w:hAnsi="Georgia"/>
          <w:i/>
          <w:spacing w:val="4"/>
          <w:sz w:val="24"/>
          <w:szCs w:val="24"/>
          <w:lang w:val="es-ES"/>
        </w:rPr>
        <w:t>iura</w:t>
      </w:r>
      <w:proofErr w:type="spellEnd"/>
      <w:r w:rsidRPr="0054446A">
        <w:rPr>
          <w:rFonts w:ascii="Georgia" w:hAnsi="Georgia"/>
          <w:i/>
          <w:spacing w:val="4"/>
          <w:sz w:val="24"/>
          <w:szCs w:val="24"/>
          <w:lang w:val="es-ES"/>
        </w:rPr>
        <w:t xml:space="preserve"> </w:t>
      </w:r>
      <w:proofErr w:type="spellStart"/>
      <w:r w:rsidRPr="0054446A">
        <w:rPr>
          <w:rFonts w:ascii="Georgia" w:hAnsi="Georgia"/>
          <w:i/>
          <w:spacing w:val="4"/>
          <w:sz w:val="24"/>
          <w:szCs w:val="24"/>
          <w:lang w:val="es-ES"/>
        </w:rPr>
        <w:t>nuvit</w:t>
      </w:r>
      <w:proofErr w:type="spellEnd"/>
      <w:r w:rsidRPr="0054446A">
        <w:rPr>
          <w:rFonts w:ascii="Georgia" w:hAnsi="Georgia"/>
          <w:i/>
          <w:spacing w:val="4"/>
          <w:sz w:val="24"/>
          <w:szCs w:val="24"/>
          <w:lang w:val="es-ES"/>
        </w:rPr>
        <w:t xml:space="preserve"> curia</w:t>
      </w:r>
      <w:r w:rsidRPr="0054446A">
        <w:rPr>
          <w:rFonts w:ascii="Georgia" w:hAnsi="Georgia"/>
          <w:spacing w:val="4"/>
          <w:sz w:val="24"/>
          <w:szCs w:val="24"/>
          <w:lang w:val="es-ES"/>
        </w:rPr>
        <w:t>»</w:t>
      </w:r>
      <w:r w:rsidR="0059643B" w:rsidRPr="0054446A">
        <w:rPr>
          <w:rFonts w:ascii="Georgia" w:hAnsi="Georgia"/>
          <w:spacing w:val="4"/>
          <w:sz w:val="24"/>
          <w:szCs w:val="24"/>
          <w:lang w:val="es-ES"/>
        </w:rPr>
        <w:t>;</w:t>
      </w:r>
      <w:r w:rsidRPr="0054446A">
        <w:rPr>
          <w:rFonts w:ascii="Georgia" w:hAnsi="Georgia"/>
          <w:spacing w:val="4"/>
          <w:sz w:val="24"/>
          <w:szCs w:val="24"/>
          <w:lang w:val="es-ES"/>
        </w:rPr>
        <w:t xml:space="preserve"> no </w:t>
      </w:r>
      <w:r w:rsidR="0059643B" w:rsidRPr="0054446A">
        <w:rPr>
          <w:rFonts w:ascii="Georgia" w:hAnsi="Georgia"/>
          <w:spacing w:val="4"/>
          <w:sz w:val="24"/>
          <w:szCs w:val="24"/>
          <w:lang w:val="es-ES"/>
        </w:rPr>
        <w:t xml:space="preserve">son </w:t>
      </w:r>
      <w:r w:rsidRPr="0054446A">
        <w:rPr>
          <w:rFonts w:ascii="Georgia" w:hAnsi="Georgia"/>
          <w:spacing w:val="4"/>
          <w:sz w:val="24"/>
          <w:szCs w:val="24"/>
          <w:lang w:val="es-ES"/>
        </w:rPr>
        <w:t>las partes</w:t>
      </w:r>
      <w:r w:rsidR="00220CDD" w:rsidRPr="0054446A">
        <w:rPr>
          <w:rFonts w:ascii="Georgia" w:hAnsi="Georgia"/>
          <w:spacing w:val="4"/>
          <w:sz w:val="24"/>
          <w:szCs w:val="24"/>
          <w:lang w:val="es-ES"/>
        </w:rPr>
        <w:t>. Esta es una c</w:t>
      </w:r>
      <w:r w:rsidR="00F41C73" w:rsidRPr="0054446A">
        <w:rPr>
          <w:rFonts w:ascii="Georgia" w:hAnsi="Georgia"/>
          <w:spacing w:val="4"/>
          <w:sz w:val="24"/>
          <w:szCs w:val="24"/>
          <w:lang w:val="es-ES"/>
        </w:rPr>
        <w:t xml:space="preserve">onsideración </w:t>
      </w:r>
      <w:r w:rsidR="003541B4" w:rsidRPr="0054446A">
        <w:rPr>
          <w:rFonts w:ascii="Georgia" w:hAnsi="Georgia"/>
          <w:spacing w:val="4"/>
          <w:sz w:val="24"/>
          <w:szCs w:val="24"/>
          <w:lang w:val="es-ES"/>
        </w:rPr>
        <w:t xml:space="preserve">de amplio reconocimiento </w:t>
      </w:r>
      <w:r w:rsidR="0059643B" w:rsidRPr="0054446A">
        <w:rPr>
          <w:rFonts w:ascii="Georgia" w:hAnsi="Georgia"/>
          <w:spacing w:val="4"/>
          <w:sz w:val="24"/>
          <w:szCs w:val="24"/>
          <w:lang w:val="es-ES"/>
        </w:rPr>
        <w:lastRenderedPageBreak/>
        <w:t>jurisprudencial, como se nota en este pasaje de la CSJ</w:t>
      </w:r>
      <w:r w:rsidR="0059643B" w:rsidRPr="0054446A">
        <w:rPr>
          <w:rStyle w:val="Refdenotaalpie"/>
          <w:rFonts w:ascii="Georgia" w:hAnsi="Georgia"/>
          <w:spacing w:val="4"/>
          <w:sz w:val="24"/>
          <w:szCs w:val="24"/>
          <w:lang w:val="es-ES"/>
        </w:rPr>
        <w:footnoteReference w:id="20"/>
      </w:r>
      <w:r w:rsidR="0059643B" w:rsidRPr="0054446A">
        <w:rPr>
          <w:rFonts w:ascii="Georgia" w:hAnsi="Georgia"/>
          <w:spacing w:val="4"/>
          <w:sz w:val="24"/>
          <w:szCs w:val="24"/>
          <w:lang w:val="es-ES"/>
        </w:rPr>
        <w:t>:</w:t>
      </w:r>
    </w:p>
    <w:p w14:paraId="00F229E6" w14:textId="77777777" w:rsidR="0059643B" w:rsidRPr="0054446A" w:rsidRDefault="0059643B" w:rsidP="002C4DCA">
      <w:pPr>
        <w:spacing w:line="276" w:lineRule="auto"/>
        <w:ind w:left="567"/>
        <w:jc w:val="both"/>
        <w:rPr>
          <w:rFonts w:ascii="Georgia" w:hAnsi="Georgia"/>
          <w:spacing w:val="4"/>
          <w:sz w:val="24"/>
          <w:szCs w:val="24"/>
          <w:lang w:val="es-ES"/>
        </w:rPr>
      </w:pPr>
    </w:p>
    <w:p w14:paraId="653E13A0" w14:textId="77777777" w:rsidR="0059643B" w:rsidRPr="0054446A" w:rsidRDefault="0059643B" w:rsidP="00617B96">
      <w:pPr>
        <w:ind w:left="426" w:right="420" w:firstLine="709"/>
        <w:jc w:val="both"/>
        <w:rPr>
          <w:rFonts w:ascii="Georgia" w:hAnsi="Georgia" w:cs="Arial"/>
          <w:spacing w:val="4"/>
          <w:sz w:val="22"/>
          <w:szCs w:val="24"/>
          <w:lang w:val="es-ES"/>
        </w:rPr>
      </w:pPr>
      <w:r w:rsidRPr="0054446A">
        <w:rPr>
          <w:rFonts w:ascii="Georgia" w:hAnsi="Georgia" w:cs="Arial"/>
          <w:spacing w:val="4"/>
          <w:sz w:val="22"/>
          <w:szCs w:val="24"/>
          <w:lang w:val="es-ES"/>
        </w:rPr>
        <w:t>4.2.4. Ahora, tratándose de la calificación jurídica de los hechos aducidos y fijados pacíficamente en el proceso, la polémica entre las partes ningún contenido sustancial aparejaría, porque así sea errada la señalada por los sujetos en contienda, la respectiva adecuación típica o subsunción normativa corresponde hacerla a la jurisdicción.</w:t>
      </w:r>
    </w:p>
    <w:p w14:paraId="1983CE60" w14:textId="77777777" w:rsidR="0059643B" w:rsidRPr="0054446A" w:rsidRDefault="0059643B" w:rsidP="00617B96">
      <w:pPr>
        <w:ind w:left="426" w:right="420" w:firstLine="709"/>
        <w:jc w:val="both"/>
        <w:rPr>
          <w:rFonts w:ascii="Georgia" w:hAnsi="Georgia" w:cs="Arial"/>
          <w:spacing w:val="4"/>
          <w:sz w:val="22"/>
          <w:szCs w:val="24"/>
          <w:lang w:val="es-ES"/>
        </w:rPr>
      </w:pPr>
    </w:p>
    <w:p w14:paraId="7090F15E" w14:textId="77777777" w:rsidR="0059643B" w:rsidRPr="0054446A" w:rsidRDefault="0059643B" w:rsidP="00617B96">
      <w:pPr>
        <w:ind w:left="426" w:right="420" w:firstLine="709"/>
        <w:jc w:val="both"/>
        <w:rPr>
          <w:rFonts w:ascii="Georgia" w:hAnsi="Georgia"/>
          <w:spacing w:val="4"/>
          <w:sz w:val="22"/>
          <w:szCs w:val="24"/>
          <w:lang w:val="es-ES"/>
        </w:rPr>
      </w:pPr>
      <w:r w:rsidRPr="0054446A">
        <w:rPr>
          <w:rFonts w:ascii="Georgia" w:hAnsi="Georgia" w:cs="Arial"/>
          <w:spacing w:val="4"/>
          <w:sz w:val="22"/>
          <w:szCs w:val="24"/>
          <w:lang w:val="es-ES"/>
        </w:rPr>
        <w:t>Los errores de adjetivación en esa materia, por lo tanto, inclusive su omisión, deben ser salvados por el juzgador, al decir de esta Corporación, “</w:t>
      </w:r>
      <w:r w:rsidRPr="0054446A">
        <w:rPr>
          <w:rFonts w:ascii="Georgia" w:hAnsi="Georgia" w:cs="Arial"/>
          <w:i/>
          <w:spacing w:val="4"/>
          <w:sz w:val="22"/>
          <w:szCs w:val="24"/>
          <w:lang w:val="es-ES"/>
        </w:rPr>
        <w:t xml:space="preserve">(…) </w:t>
      </w:r>
      <w:r w:rsidRPr="0054446A">
        <w:rPr>
          <w:rFonts w:ascii="Georgia" w:hAnsi="Georgia"/>
          <w:i/>
          <w:spacing w:val="4"/>
          <w:sz w:val="22"/>
          <w:szCs w:val="24"/>
          <w:lang w:val="es-ES"/>
        </w:rPr>
        <w:t xml:space="preserve">puesto que el tipo de juez técnico </w:t>
      </w:r>
      <w:r w:rsidRPr="0054446A">
        <w:rPr>
          <w:rFonts w:ascii="Georgia" w:hAnsi="Georgia"/>
          <w:spacing w:val="4"/>
          <w:sz w:val="22"/>
          <w:szCs w:val="24"/>
          <w:lang w:val="es-ES"/>
        </w:rPr>
        <w:t>[y añade esta Sala, “garante de los derechos”]</w:t>
      </w:r>
      <w:r w:rsidRPr="0054446A">
        <w:rPr>
          <w:rFonts w:ascii="Georgia" w:hAnsi="Georgia"/>
          <w:i/>
          <w:spacing w:val="4"/>
          <w:sz w:val="22"/>
          <w:szCs w:val="24"/>
          <w:lang w:val="es-ES"/>
        </w:rPr>
        <w:t xml:space="preserve"> que reconoce el sistema procesal vigente en Colombia, que lo presume conocedor de la ley (…), le impone el deber de aplicar la que corresponda al caso concreto, haciendo un ejercicio adecuado de subsunción</w:t>
      </w:r>
      <w:r w:rsidRPr="0054446A">
        <w:rPr>
          <w:rFonts w:ascii="Georgia" w:hAnsi="Georgia"/>
          <w:spacing w:val="4"/>
          <w:sz w:val="22"/>
          <w:szCs w:val="24"/>
          <w:lang w:val="es-ES"/>
        </w:rPr>
        <w:t>”</w:t>
      </w:r>
      <w:r w:rsidRPr="0054446A">
        <w:rPr>
          <w:rStyle w:val="Refdenotaalpie"/>
          <w:rFonts w:ascii="Georgia" w:hAnsi="Georgia"/>
          <w:spacing w:val="4"/>
          <w:sz w:val="22"/>
          <w:szCs w:val="24"/>
          <w:lang w:val="es-ES"/>
        </w:rPr>
        <w:footnoteReference w:id="21"/>
      </w:r>
      <w:r w:rsidRPr="0054446A">
        <w:rPr>
          <w:rFonts w:ascii="Georgia" w:hAnsi="Georgia"/>
          <w:spacing w:val="4"/>
          <w:sz w:val="22"/>
          <w:szCs w:val="24"/>
          <w:lang w:val="es-ES"/>
        </w:rPr>
        <w:t>.</w:t>
      </w:r>
    </w:p>
    <w:p w14:paraId="0388A1B5" w14:textId="77777777" w:rsidR="0059643B" w:rsidRPr="0054446A" w:rsidRDefault="0059643B" w:rsidP="00617B96">
      <w:pPr>
        <w:ind w:left="426" w:right="420" w:firstLine="709"/>
        <w:jc w:val="both"/>
        <w:rPr>
          <w:rFonts w:ascii="Georgia" w:hAnsi="Georgia" w:cs="Arial"/>
          <w:spacing w:val="4"/>
          <w:sz w:val="22"/>
          <w:szCs w:val="24"/>
          <w:lang w:val="es-ES"/>
        </w:rPr>
      </w:pPr>
    </w:p>
    <w:p w14:paraId="2BB0484A" w14:textId="77777777" w:rsidR="0059643B" w:rsidRPr="0054446A" w:rsidRDefault="0059643B" w:rsidP="00617B96">
      <w:pPr>
        <w:ind w:left="426" w:right="420"/>
        <w:jc w:val="both"/>
        <w:rPr>
          <w:rFonts w:ascii="Georgia" w:hAnsi="Georgia"/>
          <w:spacing w:val="4"/>
          <w:sz w:val="22"/>
          <w:szCs w:val="24"/>
          <w:lang w:val="es-ES"/>
        </w:rPr>
      </w:pPr>
      <w:r w:rsidRPr="0054446A">
        <w:rPr>
          <w:rFonts w:ascii="Georgia" w:hAnsi="Georgia" w:cs="Arial"/>
          <w:spacing w:val="4"/>
          <w:sz w:val="22"/>
          <w:szCs w:val="24"/>
          <w:lang w:val="es-ES"/>
        </w:rPr>
        <w:t xml:space="preserve">Así lo guían, los principios </w:t>
      </w:r>
      <w:r w:rsidRPr="0054446A">
        <w:rPr>
          <w:rFonts w:ascii="Georgia" w:hAnsi="Georgia"/>
          <w:i/>
          <w:spacing w:val="4"/>
          <w:sz w:val="22"/>
          <w:szCs w:val="24"/>
          <w:lang w:val="es-ES"/>
        </w:rPr>
        <w:t>“</w:t>
      </w:r>
      <w:r w:rsidRPr="0054446A">
        <w:rPr>
          <w:rFonts w:ascii="Georgia" w:hAnsi="Georgia"/>
          <w:i/>
          <w:spacing w:val="4"/>
          <w:sz w:val="22"/>
          <w:szCs w:val="24"/>
          <w:shd w:val="clear" w:color="auto" w:fill="FFFFFF"/>
          <w:lang w:val="es-ES"/>
        </w:rPr>
        <w:t xml:space="preserve">narra </w:t>
      </w:r>
      <w:proofErr w:type="spellStart"/>
      <w:r w:rsidRPr="0054446A">
        <w:rPr>
          <w:rFonts w:ascii="Georgia" w:hAnsi="Georgia"/>
          <w:i/>
          <w:spacing w:val="4"/>
          <w:sz w:val="22"/>
          <w:szCs w:val="24"/>
          <w:shd w:val="clear" w:color="auto" w:fill="FFFFFF"/>
          <w:lang w:val="es-ES"/>
        </w:rPr>
        <w:t>mihi</w:t>
      </w:r>
      <w:proofErr w:type="spellEnd"/>
      <w:r w:rsidRPr="0054446A">
        <w:rPr>
          <w:rFonts w:ascii="Georgia" w:hAnsi="Georgia"/>
          <w:i/>
          <w:spacing w:val="4"/>
          <w:sz w:val="22"/>
          <w:szCs w:val="24"/>
          <w:shd w:val="clear" w:color="auto" w:fill="FFFFFF"/>
          <w:lang w:val="es-ES"/>
        </w:rPr>
        <w:t xml:space="preserve"> </w:t>
      </w:r>
      <w:proofErr w:type="spellStart"/>
      <w:r w:rsidRPr="0054446A">
        <w:rPr>
          <w:rFonts w:ascii="Georgia" w:hAnsi="Georgia"/>
          <w:i/>
          <w:spacing w:val="4"/>
          <w:sz w:val="22"/>
          <w:szCs w:val="24"/>
          <w:shd w:val="clear" w:color="auto" w:fill="FFFFFF"/>
          <w:lang w:val="es-ES"/>
        </w:rPr>
        <w:t>factum</w:t>
      </w:r>
      <w:proofErr w:type="spellEnd"/>
      <w:r w:rsidRPr="0054446A">
        <w:rPr>
          <w:rFonts w:ascii="Georgia" w:hAnsi="Georgia"/>
          <w:i/>
          <w:spacing w:val="4"/>
          <w:sz w:val="22"/>
          <w:szCs w:val="24"/>
          <w:shd w:val="clear" w:color="auto" w:fill="FFFFFF"/>
          <w:lang w:val="es-ES"/>
        </w:rPr>
        <w:t xml:space="preserve">, </w:t>
      </w:r>
      <w:proofErr w:type="spellStart"/>
      <w:r w:rsidRPr="0054446A">
        <w:rPr>
          <w:rFonts w:ascii="Georgia" w:hAnsi="Georgia"/>
          <w:i/>
          <w:spacing w:val="4"/>
          <w:sz w:val="22"/>
          <w:szCs w:val="24"/>
          <w:shd w:val="clear" w:color="auto" w:fill="FFFFFF"/>
          <w:lang w:val="es-ES"/>
        </w:rPr>
        <w:t>dabo</w:t>
      </w:r>
      <w:proofErr w:type="spellEnd"/>
      <w:r w:rsidRPr="0054446A">
        <w:rPr>
          <w:rFonts w:ascii="Georgia" w:hAnsi="Georgia"/>
          <w:i/>
          <w:spacing w:val="4"/>
          <w:sz w:val="22"/>
          <w:szCs w:val="24"/>
          <w:shd w:val="clear" w:color="auto" w:fill="FFFFFF"/>
          <w:lang w:val="es-ES"/>
        </w:rPr>
        <w:t xml:space="preserve"> tibi </w:t>
      </w:r>
      <w:proofErr w:type="spellStart"/>
      <w:r w:rsidRPr="0054446A">
        <w:rPr>
          <w:rFonts w:ascii="Georgia" w:hAnsi="Georgia"/>
          <w:i/>
          <w:spacing w:val="4"/>
          <w:sz w:val="22"/>
          <w:szCs w:val="24"/>
          <w:shd w:val="clear" w:color="auto" w:fill="FFFFFF"/>
          <w:lang w:val="es-ES"/>
        </w:rPr>
        <w:t>ius</w:t>
      </w:r>
      <w:proofErr w:type="spellEnd"/>
      <w:r w:rsidRPr="0054446A">
        <w:rPr>
          <w:rFonts w:ascii="Georgia" w:hAnsi="Georgia"/>
          <w:i/>
          <w:spacing w:val="4"/>
          <w:sz w:val="22"/>
          <w:szCs w:val="24"/>
          <w:shd w:val="clear" w:color="auto" w:fill="FFFFFF"/>
          <w:lang w:val="es-ES"/>
        </w:rPr>
        <w:t>”</w:t>
      </w:r>
      <w:r w:rsidRPr="0054446A">
        <w:rPr>
          <w:rFonts w:ascii="Georgia" w:hAnsi="Georgia"/>
          <w:spacing w:val="4"/>
          <w:sz w:val="22"/>
          <w:szCs w:val="24"/>
          <w:shd w:val="clear" w:color="auto" w:fill="FFFFFF"/>
          <w:lang w:val="es-ES"/>
        </w:rPr>
        <w:t xml:space="preserve"> y </w:t>
      </w:r>
      <w:r w:rsidRPr="0054446A">
        <w:rPr>
          <w:rFonts w:ascii="Georgia" w:hAnsi="Georgia"/>
          <w:i/>
          <w:spacing w:val="4"/>
          <w:sz w:val="22"/>
          <w:szCs w:val="24"/>
          <w:shd w:val="clear" w:color="auto" w:fill="FFFFFF"/>
          <w:lang w:val="es-ES"/>
        </w:rPr>
        <w:t>“</w:t>
      </w:r>
      <w:proofErr w:type="spellStart"/>
      <w:r w:rsidRPr="0054446A">
        <w:rPr>
          <w:rFonts w:ascii="Georgia" w:hAnsi="Georgia"/>
          <w:i/>
          <w:spacing w:val="4"/>
          <w:sz w:val="22"/>
          <w:szCs w:val="24"/>
          <w:shd w:val="clear" w:color="auto" w:fill="FFFFFF"/>
          <w:lang w:val="es-ES"/>
        </w:rPr>
        <w:t>iura</w:t>
      </w:r>
      <w:proofErr w:type="spellEnd"/>
      <w:r w:rsidRPr="0054446A">
        <w:rPr>
          <w:rFonts w:ascii="Georgia" w:hAnsi="Georgia"/>
          <w:i/>
          <w:spacing w:val="4"/>
          <w:sz w:val="22"/>
          <w:szCs w:val="24"/>
          <w:shd w:val="clear" w:color="auto" w:fill="FFFFFF"/>
          <w:lang w:val="es-ES"/>
        </w:rPr>
        <w:t xml:space="preserve"> </w:t>
      </w:r>
      <w:proofErr w:type="spellStart"/>
      <w:r w:rsidRPr="0054446A">
        <w:rPr>
          <w:rFonts w:ascii="Georgia" w:hAnsi="Georgia"/>
          <w:i/>
          <w:spacing w:val="4"/>
          <w:sz w:val="22"/>
          <w:szCs w:val="24"/>
          <w:shd w:val="clear" w:color="auto" w:fill="FFFFFF"/>
          <w:lang w:val="es-ES"/>
        </w:rPr>
        <w:t>novit</w:t>
      </w:r>
      <w:proofErr w:type="spellEnd"/>
      <w:r w:rsidRPr="0054446A">
        <w:rPr>
          <w:rFonts w:ascii="Georgia" w:hAnsi="Georgia"/>
          <w:i/>
          <w:spacing w:val="4"/>
          <w:sz w:val="22"/>
          <w:szCs w:val="24"/>
          <w:shd w:val="clear" w:color="auto" w:fill="FFFFFF"/>
          <w:lang w:val="es-ES"/>
        </w:rPr>
        <w:t xml:space="preserve"> curia”</w:t>
      </w:r>
      <w:r w:rsidRPr="0054446A">
        <w:rPr>
          <w:rFonts w:ascii="Georgia" w:hAnsi="Georgia"/>
          <w:spacing w:val="4"/>
          <w:sz w:val="22"/>
          <w:szCs w:val="24"/>
          <w:lang w:val="es-ES"/>
        </w:rPr>
        <w:t>, según los cuales los vacíos en dicha materia o el ejercicio desacertado efectuado por los interesados, no atan a los jueces, al ser éstos los llamados a definir el derecho controvertido.</w:t>
      </w:r>
    </w:p>
    <w:p w14:paraId="24D206D1" w14:textId="77777777" w:rsidR="00EA3AF9" w:rsidRPr="0054446A" w:rsidRDefault="00EA3AF9" w:rsidP="002C4DCA">
      <w:pPr>
        <w:tabs>
          <w:tab w:val="left" w:pos="1152"/>
        </w:tabs>
        <w:spacing w:line="276" w:lineRule="auto"/>
        <w:jc w:val="both"/>
        <w:textAlignment w:val="baseline"/>
        <w:rPr>
          <w:rFonts w:ascii="Georgia" w:hAnsi="Georgia" w:cs="Arial"/>
          <w:spacing w:val="4"/>
          <w:sz w:val="24"/>
          <w:szCs w:val="24"/>
          <w:lang w:val="es-ES"/>
        </w:rPr>
      </w:pPr>
    </w:p>
    <w:p w14:paraId="285C41CA" w14:textId="0B97C363" w:rsidR="004F4257" w:rsidRPr="0054446A" w:rsidRDefault="004F4257" w:rsidP="002C4DCA">
      <w:pPr>
        <w:tabs>
          <w:tab w:val="left" w:pos="1152"/>
        </w:tabs>
        <w:spacing w:line="276" w:lineRule="auto"/>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Encuentra esta Superioridad que los hechos cimiento de la agencia</w:t>
      </w:r>
      <w:r w:rsidR="00046D80" w:rsidRPr="0054446A">
        <w:rPr>
          <w:rFonts w:ascii="Georgia" w:hAnsi="Georgia" w:cs="Arial"/>
          <w:spacing w:val="4"/>
          <w:sz w:val="24"/>
          <w:szCs w:val="24"/>
          <w:lang w:val="es-ES"/>
        </w:rPr>
        <w:t xml:space="preserve"> oficiosa</w:t>
      </w:r>
      <w:r w:rsidRPr="0054446A">
        <w:rPr>
          <w:rFonts w:ascii="Georgia" w:hAnsi="Georgia" w:cs="Arial"/>
          <w:spacing w:val="4"/>
          <w:sz w:val="24"/>
          <w:szCs w:val="24"/>
          <w:lang w:val="es-ES"/>
        </w:rPr>
        <w:t>, se describen en la demanda al referir la acción de tutela promovida para procurar la atención asistencial de la demandada</w:t>
      </w:r>
      <w:r w:rsidR="00357BD5" w:rsidRPr="0054446A">
        <w:rPr>
          <w:rFonts w:ascii="Georgia" w:hAnsi="Georgia" w:cs="Arial"/>
          <w:spacing w:val="4"/>
          <w:sz w:val="24"/>
          <w:szCs w:val="24"/>
          <w:lang w:val="es-ES"/>
        </w:rPr>
        <w:t>, en los hechos 5º al 10º</w:t>
      </w:r>
      <w:r w:rsidRPr="0054446A">
        <w:rPr>
          <w:rFonts w:ascii="Georgia" w:hAnsi="Georgia" w:cs="Arial"/>
          <w:spacing w:val="4"/>
          <w:sz w:val="24"/>
          <w:szCs w:val="24"/>
          <w:lang w:val="es-ES"/>
        </w:rPr>
        <w:t xml:space="preserve"> </w:t>
      </w:r>
      <w:r w:rsidR="00B87FBC" w:rsidRPr="0054446A">
        <w:rPr>
          <w:rFonts w:ascii="Georgia" w:hAnsi="Georgia" w:cs="Arial"/>
          <w:spacing w:val="4"/>
          <w:sz w:val="24"/>
          <w:szCs w:val="24"/>
          <w:lang w:val="es-ES"/>
        </w:rPr>
        <w:t>(Carpeta 1ª instancia, cuaderno No.</w:t>
      </w:r>
      <w:r w:rsidR="00617B96" w:rsidRPr="0054446A">
        <w:rPr>
          <w:rFonts w:ascii="Georgia" w:hAnsi="Georgia" w:cs="Arial"/>
          <w:spacing w:val="4"/>
          <w:sz w:val="24"/>
          <w:szCs w:val="24"/>
          <w:lang w:val="es-ES"/>
        </w:rPr>
        <w:t xml:space="preserve"> </w:t>
      </w:r>
      <w:r w:rsidR="00B87FBC" w:rsidRPr="0054446A">
        <w:rPr>
          <w:rFonts w:ascii="Georgia" w:hAnsi="Georgia" w:cs="Arial"/>
          <w:spacing w:val="4"/>
          <w:sz w:val="24"/>
          <w:szCs w:val="24"/>
          <w:lang w:val="es-ES"/>
        </w:rPr>
        <w:t>1, parte 2, folios 66-70)</w:t>
      </w:r>
      <w:r w:rsidR="002F486B" w:rsidRPr="0054446A">
        <w:rPr>
          <w:rFonts w:ascii="Georgia" w:hAnsi="Georgia" w:cs="Arial"/>
          <w:spacing w:val="4"/>
          <w:sz w:val="24"/>
          <w:szCs w:val="24"/>
          <w:lang w:val="es-ES"/>
        </w:rPr>
        <w:t>.</w:t>
      </w:r>
    </w:p>
    <w:p w14:paraId="7654AF42" w14:textId="77777777" w:rsidR="00103DE9" w:rsidRPr="0054446A" w:rsidRDefault="00103DE9" w:rsidP="002C4DCA">
      <w:pPr>
        <w:tabs>
          <w:tab w:val="left" w:pos="1152"/>
        </w:tabs>
        <w:spacing w:line="276" w:lineRule="auto"/>
        <w:jc w:val="both"/>
        <w:textAlignment w:val="baseline"/>
        <w:rPr>
          <w:rFonts w:ascii="Georgia" w:hAnsi="Georgia" w:cs="Arial"/>
          <w:spacing w:val="4"/>
          <w:sz w:val="24"/>
          <w:szCs w:val="24"/>
          <w:lang w:val="es-ES"/>
        </w:rPr>
      </w:pPr>
    </w:p>
    <w:p w14:paraId="29D45EC1" w14:textId="77777777" w:rsidR="004F1F01" w:rsidRPr="0054446A" w:rsidRDefault="004F1F01" w:rsidP="002C4DCA">
      <w:pPr>
        <w:pStyle w:val="Prrafodelista"/>
        <w:numPr>
          <w:ilvl w:val="2"/>
          <w:numId w:val="39"/>
        </w:numPr>
        <w:tabs>
          <w:tab w:val="left" w:pos="1152"/>
        </w:tabs>
        <w:spacing w:line="276" w:lineRule="auto"/>
        <w:jc w:val="both"/>
        <w:textAlignment w:val="baseline"/>
        <w:rPr>
          <w:rFonts w:ascii="Georgia" w:hAnsi="Georgia" w:cs="Arial"/>
          <w:spacing w:val="4"/>
          <w:sz w:val="24"/>
          <w:szCs w:val="24"/>
          <w:lang w:val="es-ES"/>
        </w:rPr>
      </w:pPr>
      <w:r w:rsidRPr="0054446A">
        <w:rPr>
          <w:rFonts w:ascii="Georgia" w:hAnsi="Georgia" w:cs="Arial"/>
          <w:spacing w:val="4"/>
          <w:sz w:val="24"/>
          <w:szCs w:val="24"/>
          <w:lang w:val="es-ES"/>
        </w:rPr>
        <w:t>La ausencia de consentimiento</w:t>
      </w:r>
    </w:p>
    <w:p w14:paraId="5343DB9E" w14:textId="77777777" w:rsidR="004F1F01" w:rsidRPr="0054446A" w:rsidRDefault="004F1F01" w:rsidP="002C4DCA">
      <w:pPr>
        <w:tabs>
          <w:tab w:val="left" w:pos="1152"/>
        </w:tabs>
        <w:spacing w:line="276" w:lineRule="auto"/>
        <w:jc w:val="both"/>
        <w:textAlignment w:val="baseline"/>
        <w:rPr>
          <w:rFonts w:ascii="Georgia" w:hAnsi="Georgia" w:cs="Arial"/>
          <w:spacing w:val="4"/>
          <w:sz w:val="24"/>
          <w:szCs w:val="24"/>
          <w:lang w:val="es-ES"/>
        </w:rPr>
      </w:pPr>
    </w:p>
    <w:p w14:paraId="6D4D1D81" w14:textId="77777777" w:rsidR="0008622E" w:rsidRPr="0054446A" w:rsidRDefault="00103DE9"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Esclarecido que es viable estudiar </w:t>
      </w:r>
      <w:r w:rsidR="00126523" w:rsidRPr="0054446A">
        <w:rPr>
          <w:rFonts w:ascii="Georgia" w:hAnsi="Georgia" w:cs="Arial"/>
          <w:spacing w:val="4"/>
          <w:sz w:val="24"/>
          <w:szCs w:val="24"/>
          <w:lang w:val="es-ES"/>
        </w:rPr>
        <w:t xml:space="preserve">la cuestión de fondo </w:t>
      </w:r>
      <w:r w:rsidRPr="0054446A">
        <w:rPr>
          <w:rFonts w:ascii="Georgia" w:hAnsi="Georgia" w:cs="Arial"/>
          <w:spacing w:val="4"/>
          <w:sz w:val="24"/>
          <w:szCs w:val="24"/>
          <w:lang w:val="es-ES"/>
        </w:rPr>
        <w:t xml:space="preserve">aducida, sin desconocer la consonancia, </w:t>
      </w:r>
      <w:r w:rsidR="00126523" w:rsidRPr="0054446A">
        <w:rPr>
          <w:rFonts w:ascii="Georgia" w:hAnsi="Georgia" w:cs="Arial"/>
          <w:spacing w:val="4"/>
          <w:sz w:val="24"/>
          <w:szCs w:val="24"/>
          <w:lang w:val="es-ES"/>
        </w:rPr>
        <w:t>se asienta de entra</w:t>
      </w:r>
      <w:r w:rsidR="00765DFD" w:rsidRPr="0054446A">
        <w:rPr>
          <w:rFonts w:ascii="Georgia" w:hAnsi="Georgia" w:cs="Arial"/>
          <w:spacing w:val="4"/>
          <w:sz w:val="24"/>
          <w:szCs w:val="24"/>
          <w:lang w:val="es-ES"/>
        </w:rPr>
        <w:t>da</w:t>
      </w:r>
      <w:r w:rsidR="00126523" w:rsidRPr="0054446A">
        <w:rPr>
          <w:rFonts w:ascii="Georgia" w:hAnsi="Georgia" w:cs="Arial"/>
          <w:spacing w:val="4"/>
          <w:sz w:val="24"/>
          <w:szCs w:val="24"/>
          <w:lang w:val="es-ES"/>
        </w:rPr>
        <w:t xml:space="preserve"> que </w:t>
      </w:r>
      <w:r w:rsidRPr="0054446A">
        <w:rPr>
          <w:rFonts w:ascii="Georgia" w:hAnsi="Georgia" w:cs="Arial"/>
          <w:spacing w:val="4"/>
          <w:sz w:val="24"/>
          <w:szCs w:val="24"/>
          <w:lang w:val="es-ES"/>
        </w:rPr>
        <w:t xml:space="preserve">el reproche </w:t>
      </w:r>
      <w:r w:rsidR="00D21E7D" w:rsidRPr="0054446A">
        <w:rPr>
          <w:rFonts w:ascii="Georgia" w:hAnsi="Georgia" w:cs="Arial"/>
          <w:spacing w:val="4"/>
          <w:sz w:val="24"/>
          <w:szCs w:val="24"/>
          <w:lang w:val="es-ES"/>
        </w:rPr>
        <w:t xml:space="preserve">cardinal </w:t>
      </w:r>
      <w:r w:rsidRPr="0054446A">
        <w:rPr>
          <w:rFonts w:ascii="Georgia" w:hAnsi="Georgia" w:cs="Arial"/>
          <w:spacing w:val="4"/>
          <w:sz w:val="24"/>
          <w:szCs w:val="24"/>
          <w:lang w:val="es-ES"/>
        </w:rPr>
        <w:t xml:space="preserve">para </w:t>
      </w:r>
      <w:r w:rsidR="00F41C73" w:rsidRPr="0054446A">
        <w:rPr>
          <w:rFonts w:ascii="Georgia" w:hAnsi="Georgia" w:cs="Arial"/>
          <w:spacing w:val="4"/>
          <w:sz w:val="24"/>
          <w:szCs w:val="24"/>
          <w:lang w:val="es-ES"/>
        </w:rPr>
        <w:t xml:space="preserve">su </w:t>
      </w:r>
      <w:r w:rsidR="00D21E7D" w:rsidRPr="0054446A">
        <w:rPr>
          <w:rFonts w:ascii="Georgia" w:hAnsi="Georgia" w:cs="Arial"/>
          <w:spacing w:val="4"/>
          <w:sz w:val="24"/>
          <w:szCs w:val="24"/>
          <w:lang w:val="es-ES"/>
        </w:rPr>
        <w:t>des</w:t>
      </w:r>
      <w:r w:rsidRPr="0054446A">
        <w:rPr>
          <w:rFonts w:ascii="Georgia" w:hAnsi="Georgia" w:cs="Arial"/>
          <w:spacing w:val="4"/>
          <w:sz w:val="24"/>
          <w:szCs w:val="24"/>
          <w:lang w:val="es-ES"/>
        </w:rPr>
        <w:t xml:space="preserve">conocimiento se relaciona con </w:t>
      </w:r>
      <w:r w:rsidR="00D21E7D" w:rsidRPr="0054446A">
        <w:rPr>
          <w:rFonts w:ascii="Georgia" w:hAnsi="Georgia" w:cs="Arial"/>
          <w:spacing w:val="4"/>
          <w:sz w:val="24"/>
          <w:szCs w:val="24"/>
          <w:lang w:val="es-ES"/>
        </w:rPr>
        <w:t>la cabal intelección del consentimiento</w:t>
      </w:r>
      <w:r w:rsidR="0008622E" w:rsidRPr="0054446A">
        <w:rPr>
          <w:rFonts w:ascii="Georgia" w:hAnsi="Georgia" w:cs="Arial"/>
          <w:spacing w:val="4"/>
          <w:sz w:val="24"/>
          <w:szCs w:val="24"/>
          <w:lang w:val="es-ES"/>
        </w:rPr>
        <w:t>, que se aparta del parecer adoptado en fallo que se revisa</w:t>
      </w:r>
      <w:r w:rsidRPr="0054446A">
        <w:rPr>
          <w:rFonts w:ascii="Georgia" w:hAnsi="Georgia" w:cs="Arial"/>
          <w:spacing w:val="4"/>
          <w:sz w:val="24"/>
          <w:szCs w:val="24"/>
          <w:lang w:val="es-ES"/>
        </w:rPr>
        <w:t>.</w:t>
      </w:r>
    </w:p>
    <w:p w14:paraId="4271C74A" w14:textId="77777777" w:rsidR="0008622E" w:rsidRPr="0054446A" w:rsidRDefault="0008622E" w:rsidP="002C4DCA">
      <w:pPr>
        <w:spacing w:line="276" w:lineRule="auto"/>
        <w:jc w:val="both"/>
        <w:rPr>
          <w:rFonts w:ascii="Georgia" w:hAnsi="Georgia" w:cs="Arial"/>
          <w:spacing w:val="4"/>
          <w:sz w:val="24"/>
          <w:szCs w:val="24"/>
          <w:lang w:val="es-ES"/>
        </w:rPr>
      </w:pPr>
    </w:p>
    <w:p w14:paraId="21F72B3D" w14:textId="77777777" w:rsidR="004F4257" w:rsidRPr="0054446A" w:rsidRDefault="00F41C73"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Sin duda, </w:t>
      </w:r>
      <w:r w:rsidR="0047525B" w:rsidRPr="0054446A">
        <w:rPr>
          <w:rFonts w:ascii="Georgia" w:hAnsi="Georgia" w:cs="Arial"/>
          <w:spacing w:val="4"/>
          <w:sz w:val="24"/>
          <w:szCs w:val="24"/>
          <w:lang w:val="es-ES"/>
        </w:rPr>
        <w:t xml:space="preserve">el contrato de servicios médicos </w:t>
      </w:r>
      <w:r w:rsidR="0050239E" w:rsidRPr="0054446A">
        <w:rPr>
          <w:rFonts w:ascii="Georgia" w:hAnsi="Georgia" w:cs="Arial"/>
          <w:spacing w:val="4"/>
          <w:sz w:val="24"/>
          <w:szCs w:val="24"/>
          <w:lang w:val="es-ES"/>
        </w:rPr>
        <w:t xml:space="preserve">es </w:t>
      </w:r>
      <w:r w:rsidR="00103DE9" w:rsidRPr="0054446A">
        <w:rPr>
          <w:rFonts w:ascii="Georgia" w:hAnsi="Georgia" w:cs="Arial"/>
          <w:spacing w:val="4"/>
          <w:sz w:val="24"/>
          <w:szCs w:val="24"/>
          <w:lang w:val="es-ES"/>
        </w:rPr>
        <w:t>consensual</w:t>
      </w:r>
      <w:r w:rsidRPr="0054446A">
        <w:rPr>
          <w:rFonts w:ascii="Georgia" w:hAnsi="Georgia" w:cs="Arial"/>
          <w:spacing w:val="4"/>
          <w:sz w:val="24"/>
          <w:szCs w:val="24"/>
          <w:lang w:val="es-ES"/>
        </w:rPr>
        <w:t>, por oposición a l</w:t>
      </w:r>
      <w:r w:rsidR="008C2B33" w:rsidRPr="0054446A">
        <w:rPr>
          <w:rFonts w:ascii="Georgia" w:hAnsi="Georgia" w:cs="Arial"/>
          <w:spacing w:val="4"/>
          <w:sz w:val="24"/>
          <w:szCs w:val="24"/>
          <w:lang w:val="es-ES"/>
        </w:rPr>
        <w:t>os</w:t>
      </w:r>
      <w:r w:rsidRPr="0054446A">
        <w:rPr>
          <w:rFonts w:ascii="Georgia" w:hAnsi="Georgia" w:cs="Arial"/>
          <w:spacing w:val="4"/>
          <w:sz w:val="24"/>
          <w:szCs w:val="24"/>
          <w:lang w:val="es-ES"/>
        </w:rPr>
        <w:t xml:space="preserve"> solemne</w:t>
      </w:r>
      <w:r w:rsidR="008C2B33" w:rsidRPr="0054446A">
        <w:rPr>
          <w:rFonts w:ascii="Georgia" w:hAnsi="Georgia" w:cs="Arial"/>
          <w:spacing w:val="4"/>
          <w:sz w:val="24"/>
          <w:szCs w:val="24"/>
          <w:lang w:val="es-ES"/>
        </w:rPr>
        <w:t>s</w:t>
      </w:r>
      <w:r w:rsidR="00103DE9"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a partir d</w:t>
      </w:r>
      <w:r w:rsidR="00103DE9" w:rsidRPr="0054446A">
        <w:rPr>
          <w:rFonts w:ascii="Georgia" w:hAnsi="Georgia" w:cs="Arial"/>
          <w:spacing w:val="4"/>
          <w:sz w:val="24"/>
          <w:szCs w:val="24"/>
          <w:lang w:val="es-ES"/>
        </w:rPr>
        <w:t>el artículo 5º de la Ley 23 de 1981, enuncia</w:t>
      </w:r>
      <w:r w:rsidR="0050239E" w:rsidRPr="0054446A">
        <w:rPr>
          <w:rFonts w:ascii="Georgia" w:hAnsi="Georgia" w:cs="Arial"/>
          <w:spacing w:val="4"/>
          <w:sz w:val="24"/>
          <w:szCs w:val="24"/>
          <w:lang w:val="es-ES"/>
        </w:rPr>
        <w:t>tivo</w:t>
      </w:r>
      <w:r w:rsidR="00103DE9" w:rsidRPr="0054446A">
        <w:rPr>
          <w:rFonts w:ascii="Georgia" w:hAnsi="Georgia" w:cs="Arial"/>
          <w:spacing w:val="4"/>
          <w:sz w:val="24"/>
          <w:szCs w:val="24"/>
          <w:lang w:val="es-ES"/>
        </w:rPr>
        <w:t xml:space="preserve"> </w:t>
      </w:r>
      <w:r w:rsidR="0050239E" w:rsidRPr="0054446A">
        <w:rPr>
          <w:rFonts w:ascii="Georgia" w:hAnsi="Georgia" w:cs="Arial"/>
          <w:spacing w:val="4"/>
          <w:sz w:val="24"/>
          <w:szCs w:val="24"/>
          <w:lang w:val="es-ES"/>
        </w:rPr>
        <w:t>de</w:t>
      </w:r>
      <w:r w:rsidR="00103DE9" w:rsidRPr="0054446A">
        <w:rPr>
          <w:rFonts w:ascii="Georgia" w:hAnsi="Georgia" w:cs="Arial"/>
          <w:spacing w:val="4"/>
          <w:sz w:val="24"/>
          <w:szCs w:val="24"/>
          <w:lang w:val="es-ES"/>
        </w:rPr>
        <w:t xml:space="preserve"> la relación médico paciente</w:t>
      </w:r>
      <w:r w:rsidR="0050239E" w:rsidRPr="0054446A">
        <w:rPr>
          <w:rFonts w:ascii="Georgia" w:hAnsi="Georgia" w:cs="Arial"/>
          <w:spacing w:val="4"/>
          <w:sz w:val="24"/>
          <w:szCs w:val="24"/>
          <w:lang w:val="es-ES"/>
        </w:rPr>
        <w:t xml:space="preserve">, y prescriptivo de que puede darse </w:t>
      </w:r>
      <w:r w:rsidR="00103DE9" w:rsidRPr="0054446A">
        <w:rPr>
          <w:rFonts w:ascii="Georgia" w:hAnsi="Georgia" w:cs="Arial"/>
          <w:spacing w:val="4"/>
          <w:sz w:val="24"/>
          <w:szCs w:val="24"/>
          <w:lang w:val="es-ES"/>
        </w:rPr>
        <w:t>por decisión voluntaria y espontánea de las partes</w:t>
      </w:r>
      <w:r w:rsidRPr="0054446A">
        <w:rPr>
          <w:rFonts w:ascii="Georgia" w:hAnsi="Georgia" w:cs="Arial"/>
          <w:spacing w:val="4"/>
          <w:sz w:val="24"/>
          <w:szCs w:val="24"/>
          <w:lang w:val="es-ES"/>
        </w:rPr>
        <w:t>;</w:t>
      </w:r>
      <w:r w:rsidR="00103DE9"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 xml:space="preserve">es </w:t>
      </w:r>
      <w:r w:rsidR="0050239E" w:rsidRPr="0054446A">
        <w:rPr>
          <w:rFonts w:ascii="Georgia" w:hAnsi="Georgia" w:cs="Arial"/>
          <w:spacing w:val="4"/>
          <w:sz w:val="24"/>
          <w:szCs w:val="24"/>
          <w:lang w:val="es-ES"/>
        </w:rPr>
        <w:t xml:space="preserve">un </w:t>
      </w:r>
      <w:r w:rsidRPr="0054446A">
        <w:rPr>
          <w:rFonts w:ascii="Georgia" w:hAnsi="Georgia" w:cs="Arial"/>
          <w:spacing w:val="4"/>
          <w:sz w:val="24"/>
          <w:szCs w:val="24"/>
          <w:lang w:val="es-ES"/>
        </w:rPr>
        <w:t xml:space="preserve">criterio generalizado y pacífico de </w:t>
      </w:r>
      <w:r w:rsidR="00103DE9" w:rsidRPr="0054446A">
        <w:rPr>
          <w:rFonts w:ascii="Georgia" w:hAnsi="Georgia" w:cs="Arial"/>
          <w:spacing w:val="4"/>
          <w:sz w:val="24"/>
          <w:szCs w:val="24"/>
          <w:lang w:val="es-ES"/>
        </w:rPr>
        <w:t>la literatura nacional</w:t>
      </w:r>
      <w:r w:rsidR="000C441E" w:rsidRPr="0054446A">
        <w:rPr>
          <w:rStyle w:val="Refdenotaalpie"/>
          <w:rFonts w:ascii="Georgia" w:hAnsi="Georgia"/>
          <w:spacing w:val="4"/>
          <w:sz w:val="24"/>
          <w:szCs w:val="24"/>
          <w:lang w:val="es-ES"/>
        </w:rPr>
        <w:footnoteReference w:id="22"/>
      </w:r>
      <w:r w:rsidR="00103DE9" w:rsidRPr="0054446A">
        <w:rPr>
          <w:rFonts w:ascii="Georgia" w:hAnsi="Georgia" w:cs="Arial"/>
          <w:spacing w:val="4"/>
          <w:sz w:val="24"/>
          <w:szCs w:val="24"/>
          <w:lang w:val="es-ES"/>
        </w:rPr>
        <w:t>.</w:t>
      </w:r>
    </w:p>
    <w:p w14:paraId="22429655" w14:textId="77777777" w:rsidR="00103DE9" w:rsidRPr="0054446A" w:rsidRDefault="00103DE9" w:rsidP="002C4DCA">
      <w:pPr>
        <w:spacing w:line="276" w:lineRule="auto"/>
        <w:jc w:val="both"/>
        <w:rPr>
          <w:rFonts w:ascii="Georgia" w:hAnsi="Georgia" w:cs="Arial"/>
          <w:spacing w:val="4"/>
          <w:sz w:val="24"/>
          <w:szCs w:val="24"/>
          <w:lang w:val="es-ES"/>
        </w:rPr>
      </w:pPr>
    </w:p>
    <w:p w14:paraId="6F8E062E" w14:textId="77777777" w:rsidR="00103DE9" w:rsidRPr="0054446A" w:rsidRDefault="004279E6"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Indiscutible </w:t>
      </w:r>
      <w:r w:rsidR="00922843" w:rsidRPr="0054446A">
        <w:rPr>
          <w:rFonts w:ascii="Georgia" w:hAnsi="Georgia" w:cs="Arial"/>
          <w:spacing w:val="4"/>
          <w:sz w:val="24"/>
          <w:szCs w:val="24"/>
          <w:lang w:val="es-ES"/>
        </w:rPr>
        <w:t xml:space="preserve">es </w:t>
      </w:r>
      <w:r w:rsidR="00D45442" w:rsidRPr="0054446A">
        <w:rPr>
          <w:rFonts w:ascii="Georgia" w:hAnsi="Georgia" w:cs="Arial"/>
          <w:spacing w:val="4"/>
          <w:sz w:val="24"/>
          <w:szCs w:val="24"/>
          <w:lang w:val="es-ES"/>
        </w:rPr>
        <w:t xml:space="preserve">que </w:t>
      </w:r>
      <w:r w:rsidR="00922843" w:rsidRPr="0054446A">
        <w:rPr>
          <w:rFonts w:ascii="Georgia" w:hAnsi="Georgia" w:cs="Arial"/>
          <w:spacing w:val="4"/>
          <w:sz w:val="24"/>
          <w:szCs w:val="24"/>
          <w:lang w:val="es-ES"/>
        </w:rPr>
        <w:t xml:space="preserve">para la existencia de esta convención de prestación de servicios sanitarios </w:t>
      </w:r>
      <w:r w:rsidR="00D45442" w:rsidRPr="0054446A">
        <w:rPr>
          <w:rFonts w:ascii="Georgia" w:hAnsi="Georgia" w:cs="Arial"/>
          <w:spacing w:val="4"/>
          <w:sz w:val="24"/>
          <w:szCs w:val="24"/>
          <w:lang w:val="es-ES"/>
        </w:rPr>
        <w:t xml:space="preserve">se requieren, de manera concomitante, </w:t>
      </w:r>
      <w:r w:rsidR="00922843" w:rsidRPr="0054446A">
        <w:rPr>
          <w:rFonts w:ascii="Georgia" w:hAnsi="Georgia" w:cs="Arial"/>
          <w:spacing w:val="4"/>
          <w:sz w:val="24"/>
          <w:szCs w:val="24"/>
          <w:lang w:val="es-ES"/>
        </w:rPr>
        <w:t xml:space="preserve">de </w:t>
      </w:r>
      <w:r w:rsidR="00D45442" w:rsidRPr="0054446A">
        <w:rPr>
          <w:rFonts w:ascii="Georgia" w:hAnsi="Georgia" w:cs="Arial"/>
          <w:spacing w:val="4"/>
          <w:sz w:val="24"/>
          <w:szCs w:val="24"/>
          <w:lang w:val="es-ES"/>
        </w:rPr>
        <w:t>todos los elementos esenciales</w:t>
      </w:r>
      <w:r w:rsidR="00922843" w:rsidRPr="0054446A">
        <w:rPr>
          <w:rFonts w:ascii="Georgia" w:hAnsi="Georgia" w:cs="Arial"/>
          <w:spacing w:val="4"/>
          <w:sz w:val="24"/>
          <w:szCs w:val="24"/>
          <w:lang w:val="es-ES"/>
        </w:rPr>
        <w:t xml:space="preserve">, </w:t>
      </w:r>
      <w:r w:rsidR="00D45442" w:rsidRPr="0054446A">
        <w:rPr>
          <w:rFonts w:ascii="Georgia" w:hAnsi="Georgia" w:cs="Arial"/>
          <w:spacing w:val="4"/>
          <w:sz w:val="24"/>
          <w:szCs w:val="24"/>
          <w:lang w:val="es-ES"/>
        </w:rPr>
        <w:t xml:space="preserve">prescritos de </w:t>
      </w:r>
      <w:r w:rsidR="001072B6" w:rsidRPr="0054446A">
        <w:rPr>
          <w:rFonts w:ascii="Georgia" w:hAnsi="Georgia" w:cs="Arial"/>
          <w:spacing w:val="4"/>
          <w:sz w:val="24"/>
          <w:szCs w:val="24"/>
          <w:lang w:val="es-ES"/>
        </w:rPr>
        <w:t>for</w:t>
      </w:r>
      <w:r w:rsidR="00AE2131" w:rsidRPr="0054446A">
        <w:rPr>
          <w:rFonts w:ascii="Georgia" w:hAnsi="Georgia" w:cs="Arial"/>
          <w:spacing w:val="4"/>
          <w:sz w:val="24"/>
          <w:szCs w:val="24"/>
          <w:lang w:val="es-ES"/>
        </w:rPr>
        <w:t>m</w:t>
      </w:r>
      <w:r w:rsidR="001072B6" w:rsidRPr="0054446A">
        <w:rPr>
          <w:rFonts w:ascii="Georgia" w:hAnsi="Georgia" w:cs="Arial"/>
          <w:spacing w:val="4"/>
          <w:sz w:val="24"/>
          <w:szCs w:val="24"/>
          <w:lang w:val="es-ES"/>
        </w:rPr>
        <w:t>a</w:t>
      </w:r>
      <w:r w:rsidR="00D45442" w:rsidRPr="0054446A">
        <w:rPr>
          <w:rFonts w:ascii="Georgia" w:hAnsi="Georgia" w:cs="Arial"/>
          <w:spacing w:val="4"/>
          <w:sz w:val="24"/>
          <w:szCs w:val="24"/>
          <w:lang w:val="es-ES"/>
        </w:rPr>
        <w:t xml:space="preserve"> genérica por el artículo 1502, CC</w:t>
      </w:r>
      <w:r w:rsidR="001B6FAC" w:rsidRPr="0054446A">
        <w:rPr>
          <w:rFonts w:ascii="Georgia" w:hAnsi="Georgia" w:cs="Arial"/>
          <w:spacing w:val="4"/>
          <w:sz w:val="24"/>
          <w:szCs w:val="24"/>
          <w:lang w:val="es-ES"/>
        </w:rPr>
        <w:t xml:space="preserve">, </w:t>
      </w:r>
      <w:r w:rsidR="00922843" w:rsidRPr="0054446A">
        <w:rPr>
          <w:rFonts w:ascii="Georgia" w:hAnsi="Georgia" w:cs="Arial"/>
          <w:spacing w:val="4"/>
          <w:sz w:val="24"/>
          <w:szCs w:val="24"/>
          <w:lang w:val="es-ES"/>
        </w:rPr>
        <w:t xml:space="preserve">al ser </w:t>
      </w:r>
      <w:r w:rsidR="001B6FAC" w:rsidRPr="0054446A">
        <w:rPr>
          <w:rFonts w:ascii="Georgia" w:hAnsi="Georgia" w:cs="Arial"/>
          <w:spacing w:val="4"/>
          <w:sz w:val="24"/>
          <w:szCs w:val="24"/>
          <w:lang w:val="es-ES"/>
        </w:rPr>
        <w:t>una modalidad del acto jurídico</w:t>
      </w:r>
      <w:r w:rsidR="00D45442" w:rsidRPr="0054446A">
        <w:rPr>
          <w:rFonts w:ascii="Georgia" w:hAnsi="Georgia" w:cs="Arial"/>
          <w:spacing w:val="4"/>
          <w:sz w:val="24"/>
          <w:szCs w:val="24"/>
          <w:lang w:val="es-ES"/>
        </w:rPr>
        <w:t xml:space="preserve">: </w:t>
      </w:r>
      <w:r w:rsidR="00D45442" w:rsidRPr="0054446A">
        <w:rPr>
          <w:rFonts w:ascii="Georgia" w:hAnsi="Georgia" w:cs="Arial"/>
          <w:b/>
          <w:spacing w:val="4"/>
          <w:sz w:val="24"/>
          <w:szCs w:val="24"/>
          <w:lang w:val="es-ES"/>
        </w:rPr>
        <w:t>(i)</w:t>
      </w:r>
      <w:r w:rsidR="00D45442" w:rsidRPr="0054446A">
        <w:rPr>
          <w:rFonts w:ascii="Georgia" w:hAnsi="Georgia" w:cs="Arial"/>
          <w:spacing w:val="4"/>
          <w:sz w:val="24"/>
          <w:szCs w:val="24"/>
          <w:lang w:val="es-ES"/>
        </w:rPr>
        <w:t xml:space="preserve"> </w:t>
      </w:r>
      <w:r w:rsidR="003D4C04" w:rsidRPr="0054446A">
        <w:rPr>
          <w:rFonts w:ascii="Georgia" w:hAnsi="Georgia" w:cs="Arial"/>
          <w:spacing w:val="4"/>
          <w:sz w:val="24"/>
          <w:szCs w:val="24"/>
          <w:lang w:val="es-ES"/>
        </w:rPr>
        <w:t>C</w:t>
      </w:r>
      <w:r w:rsidR="00D45442" w:rsidRPr="0054446A">
        <w:rPr>
          <w:rFonts w:ascii="Georgia" w:hAnsi="Georgia" w:cs="Arial"/>
          <w:spacing w:val="4"/>
          <w:sz w:val="24"/>
          <w:szCs w:val="24"/>
          <w:lang w:val="es-ES"/>
        </w:rPr>
        <w:t xml:space="preserve">apacidad, </w:t>
      </w:r>
      <w:r w:rsidR="00D45442" w:rsidRPr="0054446A">
        <w:rPr>
          <w:rFonts w:ascii="Georgia" w:hAnsi="Georgia" w:cs="Arial"/>
          <w:b/>
          <w:spacing w:val="4"/>
          <w:sz w:val="24"/>
          <w:szCs w:val="24"/>
          <w:lang w:val="es-ES"/>
        </w:rPr>
        <w:t>(ii)</w:t>
      </w:r>
      <w:r w:rsidR="00D45442" w:rsidRPr="0054446A">
        <w:rPr>
          <w:rFonts w:ascii="Georgia" w:hAnsi="Georgia" w:cs="Arial"/>
          <w:spacing w:val="4"/>
          <w:sz w:val="24"/>
          <w:szCs w:val="24"/>
          <w:lang w:val="es-ES"/>
        </w:rPr>
        <w:t xml:space="preserve"> </w:t>
      </w:r>
      <w:r w:rsidR="003D4C04" w:rsidRPr="0054446A">
        <w:rPr>
          <w:rFonts w:ascii="Georgia" w:hAnsi="Georgia" w:cs="Arial"/>
          <w:spacing w:val="4"/>
          <w:sz w:val="24"/>
          <w:szCs w:val="24"/>
          <w:lang w:val="es-ES"/>
        </w:rPr>
        <w:t>C</w:t>
      </w:r>
      <w:r w:rsidR="00D45442" w:rsidRPr="0054446A">
        <w:rPr>
          <w:rFonts w:ascii="Georgia" w:hAnsi="Georgia" w:cs="Arial"/>
          <w:spacing w:val="4"/>
          <w:sz w:val="24"/>
          <w:szCs w:val="24"/>
          <w:lang w:val="es-ES"/>
        </w:rPr>
        <w:t>onsentimiento</w:t>
      </w:r>
      <w:r w:rsidR="003D4C04" w:rsidRPr="0054446A">
        <w:rPr>
          <w:rFonts w:ascii="Georgia" w:hAnsi="Georgia" w:cs="Arial"/>
          <w:spacing w:val="4"/>
          <w:sz w:val="24"/>
          <w:szCs w:val="24"/>
          <w:lang w:val="es-ES"/>
        </w:rPr>
        <w:t xml:space="preserve"> o voluntad</w:t>
      </w:r>
      <w:r w:rsidR="00D45442" w:rsidRPr="0054446A">
        <w:rPr>
          <w:rFonts w:ascii="Georgia" w:hAnsi="Georgia" w:cs="Arial"/>
          <w:spacing w:val="4"/>
          <w:sz w:val="24"/>
          <w:szCs w:val="24"/>
          <w:lang w:val="es-ES"/>
        </w:rPr>
        <w:t xml:space="preserve">, </w:t>
      </w:r>
      <w:r w:rsidR="00D45442" w:rsidRPr="0054446A">
        <w:rPr>
          <w:rFonts w:ascii="Georgia" w:hAnsi="Georgia" w:cs="Arial"/>
          <w:b/>
          <w:spacing w:val="4"/>
          <w:sz w:val="24"/>
          <w:szCs w:val="24"/>
          <w:lang w:val="es-ES"/>
        </w:rPr>
        <w:t>(iii)</w:t>
      </w:r>
      <w:r w:rsidR="00D45442" w:rsidRPr="0054446A">
        <w:rPr>
          <w:rFonts w:ascii="Georgia" w:hAnsi="Georgia" w:cs="Arial"/>
          <w:spacing w:val="4"/>
          <w:sz w:val="24"/>
          <w:szCs w:val="24"/>
          <w:lang w:val="es-ES"/>
        </w:rPr>
        <w:t xml:space="preserve"> </w:t>
      </w:r>
      <w:r w:rsidR="003D4C04" w:rsidRPr="0054446A">
        <w:rPr>
          <w:rFonts w:ascii="Georgia" w:hAnsi="Georgia" w:cs="Arial"/>
          <w:spacing w:val="4"/>
          <w:sz w:val="24"/>
          <w:szCs w:val="24"/>
          <w:lang w:val="es-ES"/>
        </w:rPr>
        <w:t>C</w:t>
      </w:r>
      <w:r w:rsidR="00D45442" w:rsidRPr="0054446A">
        <w:rPr>
          <w:rFonts w:ascii="Georgia" w:hAnsi="Georgia" w:cs="Arial"/>
          <w:spacing w:val="4"/>
          <w:sz w:val="24"/>
          <w:szCs w:val="24"/>
          <w:lang w:val="es-ES"/>
        </w:rPr>
        <w:t>ausa</w:t>
      </w:r>
      <w:r w:rsidR="00AE2F43" w:rsidRPr="0054446A">
        <w:rPr>
          <w:rFonts w:ascii="Georgia" w:hAnsi="Georgia" w:cs="Arial"/>
          <w:spacing w:val="4"/>
          <w:sz w:val="24"/>
          <w:szCs w:val="24"/>
          <w:lang w:val="es-ES"/>
        </w:rPr>
        <w:t>;</w:t>
      </w:r>
      <w:r w:rsidR="00D45442" w:rsidRPr="0054446A">
        <w:rPr>
          <w:rFonts w:ascii="Georgia" w:hAnsi="Georgia" w:cs="Arial"/>
          <w:spacing w:val="4"/>
          <w:sz w:val="24"/>
          <w:szCs w:val="24"/>
          <w:lang w:val="es-ES"/>
        </w:rPr>
        <w:t xml:space="preserve"> y</w:t>
      </w:r>
      <w:r w:rsidR="00AE2F43" w:rsidRPr="0054446A">
        <w:rPr>
          <w:rFonts w:ascii="Georgia" w:hAnsi="Georgia" w:cs="Arial"/>
          <w:spacing w:val="4"/>
          <w:sz w:val="24"/>
          <w:szCs w:val="24"/>
          <w:lang w:val="es-ES"/>
        </w:rPr>
        <w:t>,</w:t>
      </w:r>
      <w:r w:rsidR="00D45442" w:rsidRPr="0054446A">
        <w:rPr>
          <w:rFonts w:ascii="Georgia" w:hAnsi="Georgia" w:cs="Arial"/>
          <w:spacing w:val="4"/>
          <w:sz w:val="24"/>
          <w:szCs w:val="24"/>
          <w:lang w:val="es-ES"/>
        </w:rPr>
        <w:t xml:space="preserve"> </w:t>
      </w:r>
      <w:r w:rsidR="00D45442" w:rsidRPr="0054446A">
        <w:rPr>
          <w:rFonts w:ascii="Georgia" w:hAnsi="Georgia" w:cs="Arial"/>
          <w:b/>
          <w:spacing w:val="4"/>
          <w:sz w:val="24"/>
          <w:szCs w:val="24"/>
          <w:lang w:val="es-ES"/>
        </w:rPr>
        <w:t>(iv)</w:t>
      </w:r>
      <w:r w:rsidR="00D45442" w:rsidRPr="0054446A">
        <w:rPr>
          <w:rFonts w:ascii="Georgia" w:hAnsi="Georgia" w:cs="Arial"/>
          <w:spacing w:val="4"/>
          <w:sz w:val="24"/>
          <w:szCs w:val="24"/>
          <w:lang w:val="es-ES"/>
        </w:rPr>
        <w:t xml:space="preserve"> </w:t>
      </w:r>
      <w:r w:rsidR="003D4C04" w:rsidRPr="0054446A">
        <w:rPr>
          <w:rFonts w:ascii="Georgia" w:hAnsi="Georgia" w:cs="Arial"/>
          <w:spacing w:val="4"/>
          <w:sz w:val="24"/>
          <w:szCs w:val="24"/>
          <w:lang w:val="es-ES"/>
        </w:rPr>
        <w:t>O</w:t>
      </w:r>
      <w:r w:rsidR="00D45442" w:rsidRPr="0054446A">
        <w:rPr>
          <w:rFonts w:ascii="Georgia" w:hAnsi="Georgia" w:cs="Arial"/>
          <w:spacing w:val="4"/>
          <w:sz w:val="24"/>
          <w:szCs w:val="24"/>
          <w:lang w:val="es-ES"/>
        </w:rPr>
        <w:t>bjeto, lícitos</w:t>
      </w:r>
      <w:r w:rsidR="003D4C04" w:rsidRPr="0054446A">
        <w:rPr>
          <w:rFonts w:ascii="Georgia" w:hAnsi="Georgia" w:cs="Arial"/>
          <w:spacing w:val="4"/>
          <w:sz w:val="24"/>
          <w:szCs w:val="24"/>
          <w:lang w:val="es-ES"/>
        </w:rPr>
        <w:t>.</w:t>
      </w:r>
      <w:r w:rsidR="00863D13" w:rsidRPr="0054446A">
        <w:rPr>
          <w:rFonts w:ascii="Georgia" w:hAnsi="Georgia" w:cs="Arial"/>
          <w:spacing w:val="4"/>
          <w:sz w:val="24"/>
          <w:szCs w:val="24"/>
          <w:lang w:val="es-ES"/>
        </w:rPr>
        <w:t xml:space="preserve"> Otros son los requisitos de validez y eficacia, </w:t>
      </w:r>
      <w:r w:rsidR="002A79CA" w:rsidRPr="0054446A">
        <w:rPr>
          <w:rFonts w:ascii="Georgia" w:hAnsi="Georgia" w:cs="Arial"/>
          <w:spacing w:val="4"/>
          <w:sz w:val="24"/>
          <w:szCs w:val="24"/>
          <w:lang w:val="es-ES"/>
        </w:rPr>
        <w:t xml:space="preserve">etapas distintas del </w:t>
      </w:r>
      <w:proofErr w:type="spellStart"/>
      <w:r w:rsidR="002A79CA" w:rsidRPr="0054446A">
        <w:rPr>
          <w:rFonts w:ascii="Georgia" w:hAnsi="Georgia" w:cs="Arial"/>
          <w:i/>
          <w:spacing w:val="4"/>
          <w:sz w:val="24"/>
          <w:szCs w:val="24"/>
          <w:lang w:val="es-ES"/>
        </w:rPr>
        <w:t>iter</w:t>
      </w:r>
      <w:proofErr w:type="spellEnd"/>
      <w:r w:rsidR="002A79CA" w:rsidRPr="0054446A">
        <w:rPr>
          <w:rFonts w:ascii="Georgia" w:hAnsi="Georgia" w:cs="Arial"/>
          <w:spacing w:val="4"/>
          <w:sz w:val="24"/>
          <w:szCs w:val="24"/>
          <w:lang w:val="es-ES"/>
        </w:rPr>
        <w:t xml:space="preserve"> </w:t>
      </w:r>
      <w:proofErr w:type="spellStart"/>
      <w:r w:rsidR="002A79CA" w:rsidRPr="0054446A">
        <w:rPr>
          <w:rFonts w:ascii="Georgia" w:hAnsi="Georgia" w:cs="Arial"/>
          <w:spacing w:val="4"/>
          <w:sz w:val="24"/>
          <w:szCs w:val="24"/>
          <w:lang w:val="es-ES"/>
        </w:rPr>
        <w:t>negocial</w:t>
      </w:r>
      <w:proofErr w:type="spellEnd"/>
      <w:r w:rsidR="002A79CA" w:rsidRPr="0054446A">
        <w:rPr>
          <w:rFonts w:ascii="Georgia" w:hAnsi="Georgia" w:cs="Arial"/>
          <w:spacing w:val="4"/>
          <w:sz w:val="24"/>
          <w:szCs w:val="24"/>
          <w:lang w:val="es-ES"/>
        </w:rPr>
        <w:t>, aquí inanes según la disputa planteada.</w:t>
      </w:r>
    </w:p>
    <w:p w14:paraId="3690019B" w14:textId="77777777" w:rsidR="00D45442" w:rsidRPr="0054446A" w:rsidRDefault="00D45442" w:rsidP="002C4DCA">
      <w:pPr>
        <w:spacing w:line="276" w:lineRule="auto"/>
        <w:jc w:val="both"/>
        <w:rPr>
          <w:rFonts w:ascii="Georgia" w:hAnsi="Georgia" w:cs="Arial"/>
          <w:spacing w:val="4"/>
          <w:sz w:val="24"/>
          <w:szCs w:val="24"/>
          <w:lang w:val="es-ES"/>
        </w:rPr>
      </w:pPr>
    </w:p>
    <w:p w14:paraId="4D9A6A8E" w14:textId="335B364E" w:rsidR="00F56387" w:rsidRPr="0054446A" w:rsidRDefault="001B6FAC"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Como el </w:t>
      </w:r>
      <w:r w:rsidR="00F56387" w:rsidRPr="0054446A">
        <w:rPr>
          <w:rFonts w:ascii="Georgia" w:hAnsi="Georgia" w:cs="Arial"/>
          <w:spacing w:val="4"/>
          <w:sz w:val="24"/>
          <w:szCs w:val="24"/>
          <w:lang w:val="es-ES"/>
        </w:rPr>
        <w:t xml:space="preserve">acto </w:t>
      </w:r>
      <w:r w:rsidR="00C81C4F" w:rsidRPr="0054446A">
        <w:rPr>
          <w:rFonts w:ascii="Georgia" w:hAnsi="Georgia" w:cs="Arial"/>
          <w:spacing w:val="4"/>
          <w:sz w:val="24"/>
          <w:szCs w:val="24"/>
          <w:lang w:val="es-ES"/>
        </w:rPr>
        <w:t xml:space="preserve">aquí </w:t>
      </w:r>
      <w:r w:rsidRPr="0054446A">
        <w:rPr>
          <w:rFonts w:ascii="Georgia" w:hAnsi="Georgia" w:cs="Arial"/>
          <w:spacing w:val="4"/>
          <w:sz w:val="24"/>
          <w:szCs w:val="24"/>
          <w:lang w:val="es-ES"/>
        </w:rPr>
        <w:t xml:space="preserve">pretendido es </w:t>
      </w:r>
      <w:r w:rsidR="002517E7" w:rsidRPr="0054446A">
        <w:rPr>
          <w:rFonts w:ascii="Georgia" w:hAnsi="Georgia" w:cs="Arial"/>
          <w:spacing w:val="4"/>
          <w:sz w:val="24"/>
          <w:szCs w:val="24"/>
          <w:lang w:val="es-ES"/>
        </w:rPr>
        <w:t>bilateral</w:t>
      </w:r>
      <w:r w:rsidR="00F56387"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 xml:space="preserve">es inexorable </w:t>
      </w:r>
      <w:r w:rsidR="00E64F57" w:rsidRPr="0054446A">
        <w:rPr>
          <w:rFonts w:ascii="Georgia" w:hAnsi="Georgia" w:cs="Arial"/>
          <w:spacing w:val="4"/>
          <w:sz w:val="24"/>
          <w:szCs w:val="24"/>
          <w:lang w:val="es-ES"/>
        </w:rPr>
        <w:t xml:space="preserve">que </w:t>
      </w:r>
      <w:r w:rsidRPr="0054446A">
        <w:rPr>
          <w:rFonts w:ascii="Georgia" w:hAnsi="Georgia" w:cs="Arial"/>
          <w:spacing w:val="4"/>
          <w:sz w:val="24"/>
          <w:szCs w:val="24"/>
          <w:lang w:val="es-ES"/>
        </w:rPr>
        <w:t>la manifestación de voluntad</w:t>
      </w:r>
      <w:r w:rsidR="00E64F57" w:rsidRPr="0054446A">
        <w:rPr>
          <w:rFonts w:ascii="Georgia" w:hAnsi="Georgia" w:cs="Arial"/>
          <w:spacing w:val="4"/>
          <w:sz w:val="24"/>
          <w:szCs w:val="24"/>
          <w:lang w:val="es-ES"/>
        </w:rPr>
        <w:t xml:space="preserve"> sea de las partes contratantes</w:t>
      </w:r>
      <w:r w:rsidRPr="0054446A">
        <w:rPr>
          <w:rFonts w:ascii="Georgia" w:hAnsi="Georgia" w:cs="Arial"/>
          <w:spacing w:val="4"/>
          <w:sz w:val="24"/>
          <w:szCs w:val="24"/>
          <w:lang w:val="es-ES"/>
        </w:rPr>
        <w:t xml:space="preserve">, </w:t>
      </w:r>
      <w:r w:rsidR="00E64F57" w:rsidRPr="0054446A">
        <w:rPr>
          <w:rFonts w:ascii="Georgia" w:hAnsi="Georgia" w:cs="Arial"/>
          <w:i/>
          <w:iCs/>
          <w:spacing w:val="4"/>
          <w:sz w:val="24"/>
          <w:szCs w:val="24"/>
          <w:lang w:val="es-ES"/>
        </w:rPr>
        <w:t xml:space="preserve">no </w:t>
      </w:r>
      <w:r w:rsidRPr="0054446A">
        <w:rPr>
          <w:rFonts w:ascii="Georgia" w:hAnsi="Georgia" w:cs="Arial"/>
          <w:i/>
          <w:iCs/>
          <w:spacing w:val="4"/>
          <w:sz w:val="24"/>
          <w:szCs w:val="24"/>
          <w:lang w:val="es-ES"/>
        </w:rPr>
        <w:t xml:space="preserve">la mera exteriorización del querer de una </w:t>
      </w:r>
      <w:r w:rsidR="00E64F57" w:rsidRPr="0054446A">
        <w:rPr>
          <w:rFonts w:ascii="Georgia" w:hAnsi="Georgia" w:cs="Arial"/>
          <w:i/>
          <w:iCs/>
          <w:spacing w:val="4"/>
          <w:sz w:val="24"/>
          <w:szCs w:val="24"/>
          <w:lang w:val="es-ES"/>
        </w:rPr>
        <w:t>de ellas</w:t>
      </w:r>
      <w:r w:rsidRPr="0054446A">
        <w:rPr>
          <w:rFonts w:ascii="Georgia" w:hAnsi="Georgia" w:cs="Arial"/>
          <w:spacing w:val="4"/>
          <w:sz w:val="24"/>
          <w:szCs w:val="24"/>
          <w:lang w:val="es-ES"/>
        </w:rPr>
        <w:t xml:space="preserve">, </w:t>
      </w:r>
      <w:r w:rsidR="00922843" w:rsidRPr="0054446A">
        <w:rPr>
          <w:rFonts w:ascii="Georgia" w:hAnsi="Georgia" w:cs="Arial"/>
          <w:spacing w:val="4"/>
          <w:sz w:val="24"/>
          <w:szCs w:val="24"/>
          <w:lang w:val="es-ES"/>
        </w:rPr>
        <w:t xml:space="preserve">solo </w:t>
      </w:r>
      <w:r w:rsidR="246F0ACE" w:rsidRPr="0054446A">
        <w:rPr>
          <w:rFonts w:ascii="Georgia" w:hAnsi="Georgia" w:cs="Arial"/>
          <w:spacing w:val="4"/>
          <w:sz w:val="24"/>
          <w:szCs w:val="24"/>
          <w:lang w:val="es-ES"/>
        </w:rPr>
        <w:t xml:space="preserve">de esta manera </w:t>
      </w:r>
      <w:r w:rsidR="00922843" w:rsidRPr="0054446A">
        <w:rPr>
          <w:rFonts w:ascii="Georgia" w:hAnsi="Georgia" w:cs="Arial"/>
          <w:spacing w:val="4"/>
          <w:sz w:val="24"/>
          <w:szCs w:val="24"/>
          <w:lang w:val="es-ES"/>
        </w:rPr>
        <w:t xml:space="preserve">son reclamables </w:t>
      </w:r>
      <w:r w:rsidR="17F284F9" w:rsidRPr="0054446A">
        <w:rPr>
          <w:rFonts w:ascii="Georgia" w:hAnsi="Georgia" w:cs="Arial"/>
          <w:spacing w:val="4"/>
          <w:sz w:val="24"/>
          <w:szCs w:val="24"/>
          <w:lang w:val="es-ES"/>
        </w:rPr>
        <w:t xml:space="preserve">sus </w:t>
      </w:r>
      <w:r w:rsidR="00FD02A9" w:rsidRPr="0054446A">
        <w:rPr>
          <w:rFonts w:ascii="Georgia" w:hAnsi="Georgia" w:cs="Arial"/>
          <w:spacing w:val="4"/>
          <w:sz w:val="24"/>
          <w:szCs w:val="24"/>
          <w:lang w:val="es-ES"/>
        </w:rPr>
        <w:t>efectos vinculantes</w:t>
      </w:r>
      <w:r w:rsidR="008E5EAE" w:rsidRPr="0054446A">
        <w:rPr>
          <w:rFonts w:ascii="Georgia" w:hAnsi="Georgia" w:cs="Arial"/>
          <w:spacing w:val="4"/>
          <w:sz w:val="24"/>
          <w:szCs w:val="24"/>
          <w:lang w:val="es-ES"/>
        </w:rPr>
        <w:t>.</w:t>
      </w:r>
      <w:r w:rsidR="00AC1B46" w:rsidRPr="0054446A">
        <w:rPr>
          <w:rFonts w:ascii="Georgia" w:hAnsi="Georgia" w:cs="Arial"/>
          <w:spacing w:val="4"/>
          <w:sz w:val="24"/>
          <w:szCs w:val="24"/>
          <w:lang w:val="es-ES"/>
        </w:rPr>
        <w:t xml:space="preserve"> </w:t>
      </w:r>
      <w:r w:rsidR="005351E2" w:rsidRPr="0054446A">
        <w:rPr>
          <w:rFonts w:ascii="Georgia" w:hAnsi="Georgia" w:cs="Arial"/>
          <w:spacing w:val="4"/>
          <w:sz w:val="24"/>
          <w:szCs w:val="24"/>
          <w:lang w:val="es-ES"/>
        </w:rPr>
        <w:t xml:space="preserve">Y es </w:t>
      </w:r>
      <w:r w:rsidR="005351E2" w:rsidRPr="0054446A">
        <w:rPr>
          <w:rFonts w:ascii="Georgia" w:hAnsi="Georgia" w:cs="Arial"/>
          <w:spacing w:val="4"/>
          <w:sz w:val="24"/>
          <w:szCs w:val="24"/>
          <w:lang w:val="es-ES"/>
        </w:rPr>
        <w:lastRenderedPageBreak/>
        <w:t>a</w:t>
      </w:r>
      <w:r w:rsidR="00AC1B46" w:rsidRPr="0054446A">
        <w:rPr>
          <w:rFonts w:ascii="Georgia" w:hAnsi="Georgia" w:cs="Arial"/>
          <w:spacing w:val="4"/>
          <w:sz w:val="24"/>
          <w:szCs w:val="24"/>
          <w:lang w:val="es-ES"/>
        </w:rPr>
        <w:t xml:space="preserve">penas natural razonar </w:t>
      </w:r>
      <w:r w:rsidR="00922843" w:rsidRPr="0054446A">
        <w:rPr>
          <w:rFonts w:ascii="Georgia" w:hAnsi="Georgia" w:cs="Arial"/>
          <w:spacing w:val="4"/>
          <w:sz w:val="24"/>
          <w:szCs w:val="24"/>
          <w:lang w:val="es-ES"/>
        </w:rPr>
        <w:t xml:space="preserve">así para deducir </w:t>
      </w:r>
      <w:r w:rsidR="00AC1B46" w:rsidRPr="0054446A">
        <w:rPr>
          <w:rFonts w:ascii="Georgia" w:hAnsi="Georgia" w:cs="Arial"/>
          <w:spacing w:val="4"/>
          <w:sz w:val="24"/>
          <w:szCs w:val="24"/>
          <w:lang w:val="es-ES"/>
        </w:rPr>
        <w:t>la imposición de las condignas obligaciones. Dice la doctrina</w:t>
      </w:r>
      <w:r w:rsidR="002178E6" w:rsidRPr="0054446A">
        <w:rPr>
          <w:rStyle w:val="Refdenotaalpie"/>
          <w:rFonts w:ascii="Georgia" w:hAnsi="Georgia"/>
          <w:spacing w:val="4"/>
          <w:sz w:val="24"/>
          <w:szCs w:val="24"/>
          <w:lang w:val="es-ES"/>
        </w:rPr>
        <w:footnoteReference w:id="23"/>
      </w:r>
      <w:r w:rsidR="008F0F11" w:rsidRPr="0054446A">
        <w:rPr>
          <w:rFonts w:ascii="Georgia" w:hAnsi="Georgia" w:cs="Arial"/>
          <w:spacing w:val="4"/>
          <w:sz w:val="24"/>
          <w:szCs w:val="24"/>
          <w:lang w:val="es-ES"/>
        </w:rPr>
        <w:t>:</w:t>
      </w:r>
      <w:r w:rsidR="00AC1B46" w:rsidRPr="0054446A">
        <w:rPr>
          <w:rFonts w:ascii="Georgia" w:hAnsi="Georgia" w:cs="Arial"/>
          <w:spacing w:val="4"/>
          <w:sz w:val="24"/>
          <w:szCs w:val="24"/>
          <w:lang w:val="es-ES"/>
        </w:rPr>
        <w:t xml:space="preserve"> “</w:t>
      </w:r>
      <w:r w:rsidR="00AC1B46" w:rsidRPr="0054446A">
        <w:rPr>
          <w:rFonts w:ascii="Georgia" w:hAnsi="Georgia" w:cs="Arial"/>
          <w:i/>
          <w:iCs/>
          <w:spacing w:val="4"/>
          <w:sz w:val="22"/>
          <w:szCs w:val="24"/>
          <w:lang w:val="es-ES"/>
        </w:rPr>
        <w:t xml:space="preserve">La manifestación de la voluntad del acto pluripersonal es el acuerdo que se forma por la confluencia de las voluntades de los sujetos que se vinculan jurídicamente. </w:t>
      </w:r>
      <w:r w:rsidR="00AC1B46" w:rsidRPr="0054446A">
        <w:rPr>
          <w:rFonts w:ascii="Georgia" w:hAnsi="Georgia" w:cs="Arial"/>
          <w:i/>
          <w:iCs/>
          <w:spacing w:val="4"/>
          <w:sz w:val="22"/>
          <w:szCs w:val="24"/>
          <w:u w:val="single"/>
          <w:lang w:val="es-ES"/>
        </w:rPr>
        <w:t>Para estos actos, la voluntad individual carecer de trascendencia, a pesar de ser exteriorizada, y lo que prevale con efectos jurídicos es el acuerdo de voluntades</w:t>
      </w:r>
      <w:r w:rsidR="00AC1B46" w:rsidRPr="0054446A">
        <w:rPr>
          <w:rFonts w:ascii="Georgia" w:hAnsi="Georgia" w:cs="Arial"/>
          <w:i/>
          <w:iCs/>
          <w:spacing w:val="4"/>
          <w:sz w:val="22"/>
          <w:szCs w:val="24"/>
          <w:lang w:val="es-ES"/>
        </w:rPr>
        <w:t xml:space="preserve">, es decir, la voluntad en la que coinciden los autores de tal forma que la intención </w:t>
      </w:r>
      <w:r w:rsidR="008F0F11" w:rsidRPr="0054446A">
        <w:rPr>
          <w:rFonts w:ascii="Georgia" w:hAnsi="Georgia" w:cs="Arial"/>
          <w:i/>
          <w:iCs/>
          <w:spacing w:val="4"/>
          <w:sz w:val="22"/>
          <w:szCs w:val="24"/>
          <w:lang w:val="es-ES"/>
        </w:rPr>
        <w:t>de cada uno se vea reflejada en la mente y la intención del otro</w:t>
      </w:r>
      <w:r w:rsidR="008F0F11" w:rsidRPr="0054446A">
        <w:rPr>
          <w:rFonts w:ascii="Georgia" w:hAnsi="Georgia" w:cs="Arial"/>
          <w:i/>
          <w:iCs/>
          <w:spacing w:val="4"/>
          <w:sz w:val="24"/>
          <w:szCs w:val="24"/>
          <w:lang w:val="es-ES"/>
        </w:rPr>
        <w:t>.</w:t>
      </w:r>
      <w:r w:rsidR="008F0F11" w:rsidRPr="0054446A">
        <w:rPr>
          <w:rFonts w:ascii="Georgia" w:hAnsi="Georgia" w:cs="Arial"/>
          <w:spacing w:val="4"/>
          <w:sz w:val="24"/>
          <w:szCs w:val="24"/>
          <w:lang w:val="es-ES"/>
        </w:rPr>
        <w:t>”.</w:t>
      </w:r>
      <w:r w:rsidR="005351E2" w:rsidRPr="0054446A">
        <w:rPr>
          <w:rFonts w:ascii="Georgia" w:hAnsi="Georgia" w:cs="Arial"/>
          <w:spacing w:val="4"/>
          <w:sz w:val="24"/>
          <w:szCs w:val="24"/>
          <w:lang w:val="es-ES"/>
        </w:rPr>
        <w:t xml:space="preserve"> </w:t>
      </w:r>
      <w:proofErr w:type="spellStart"/>
      <w:r w:rsidR="005351E2" w:rsidRPr="0054446A">
        <w:rPr>
          <w:rFonts w:ascii="Georgia" w:hAnsi="Georgia" w:cs="Arial"/>
          <w:spacing w:val="4"/>
          <w:sz w:val="24"/>
          <w:szCs w:val="24"/>
          <w:lang w:val="es-ES"/>
        </w:rPr>
        <w:t>Sublínea</w:t>
      </w:r>
      <w:proofErr w:type="spellEnd"/>
      <w:r w:rsidR="005351E2" w:rsidRPr="0054446A">
        <w:rPr>
          <w:rFonts w:ascii="Georgia" w:hAnsi="Georgia" w:cs="Arial"/>
          <w:spacing w:val="4"/>
          <w:sz w:val="24"/>
          <w:szCs w:val="24"/>
          <w:lang w:val="es-ES"/>
        </w:rPr>
        <w:t xml:space="preserve"> de esta Sala.</w:t>
      </w:r>
    </w:p>
    <w:p w14:paraId="37F69BDC" w14:textId="77777777" w:rsidR="009C2EBF" w:rsidRPr="0054446A" w:rsidRDefault="009C2EBF" w:rsidP="002C4DCA">
      <w:pPr>
        <w:spacing w:line="276" w:lineRule="auto"/>
        <w:jc w:val="both"/>
        <w:rPr>
          <w:rFonts w:ascii="Georgia" w:hAnsi="Georgia" w:cs="Arial"/>
          <w:spacing w:val="4"/>
          <w:sz w:val="24"/>
          <w:szCs w:val="24"/>
          <w:lang w:val="es-ES"/>
        </w:rPr>
      </w:pPr>
    </w:p>
    <w:p w14:paraId="0AC60B56" w14:textId="77777777" w:rsidR="009C2EBF" w:rsidRPr="0054446A" w:rsidRDefault="009C2EBF"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El </w:t>
      </w:r>
      <w:r w:rsidR="00F54A62" w:rsidRPr="0054446A">
        <w:rPr>
          <w:rFonts w:ascii="Georgia" w:hAnsi="Georgia" w:cs="Arial"/>
          <w:spacing w:val="4"/>
          <w:sz w:val="24"/>
          <w:szCs w:val="24"/>
          <w:lang w:val="es-ES"/>
        </w:rPr>
        <w:t xml:space="preserve">juicio </w:t>
      </w:r>
      <w:r w:rsidRPr="0054446A">
        <w:rPr>
          <w:rFonts w:ascii="Georgia" w:hAnsi="Georgia" w:cs="Arial"/>
          <w:spacing w:val="4"/>
          <w:sz w:val="24"/>
          <w:szCs w:val="24"/>
          <w:lang w:val="es-ES"/>
        </w:rPr>
        <w:t xml:space="preserve">anterior para señalar que </w:t>
      </w:r>
      <w:r w:rsidR="009D62DD" w:rsidRPr="0054446A">
        <w:rPr>
          <w:rFonts w:ascii="Georgia" w:hAnsi="Georgia" w:cs="Arial"/>
          <w:spacing w:val="4"/>
          <w:sz w:val="24"/>
          <w:szCs w:val="24"/>
          <w:lang w:val="es-ES"/>
        </w:rPr>
        <w:t xml:space="preserve">el tema de prueba, más que consistir en determinar si hubo consentimiento de la señora demandada, es </w:t>
      </w:r>
      <w:r w:rsidR="009D62DD" w:rsidRPr="0054446A">
        <w:rPr>
          <w:rFonts w:ascii="Georgia" w:hAnsi="Georgia" w:cs="Arial"/>
          <w:spacing w:val="4"/>
          <w:sz w:val="24"/>
          <w:szCs w:val="24"/>
          <w:u w:val="single"/>
          <w:lang w:val="es-ES"/>
        </w:rPr>
        <w:t xml:space="preserve">demostrar si las </w:t>
      </w:r>
      <w:r w:rsidR="00F54A62" w:rsidRPr="0054446A">
        <w:rPr>
          <w:rFonts w:ascii="Georgia" w:hAnsi="Georgia" w:cs="Arial"/>
          <w:spacing w:val="4"/>
          <w:sz w:val="24"/>
          <w:szCs w:val="24"/>
          <w:u w:val="single"/>
          <w:lang w:val="es-ES"/>
        </w:rPr>
        <w:t xml:space="preserve">dos (2) </w:t>
      </w:r>
      <w:r w:rsidR="009D62DD" w:rsidRPr="0054446A">
        <w:rPr>
          <w:rFonts w:ascii="Georgia" w:hAnsi="Georgia" w:cs="Arial"/>
          <w:spacing w:val="4"/>
          <w:sz w:val="24"/>
          <w:szCs w:val="24"/>
          <w:u w:val="single"/>
          <w:lang w:val="es-ES"/>
        </w:rPr>
        <w:t xml:space="preserve">partes se pusieron de acuerdo en la celebración del </w:t>
      </w:r>
      <w:r w:rsidR="00B87FBC" w:rsidRPr="0054446A">
        <w:rPr>
          <w:rFonts w:ascii="Georgia" w:hAnsi="Georgia" w:cs="Arial"/>
          <w:spacing w:val="4"/>
          <w:sz w:val="24"/>
          <w:szCs w:val="24"/>
          <w:u w:val="single"/>
          <w:lang w:val="es-ES"/>
        </w:rPr>
        <w:t>alegado</w:t>
      </w:r>
      <w:r w:rsidR="00F54A62" w:rsidRPr="0054446A">
        <w:rPr>
          <w:rFonts w:ascii="Georgia" w:hAnsi="Georgia" w:cs="Arial"/>
          <w:spacing w:val="4"/>
          <w:sz w:val="24"/>
          <w:szCs w:val="24"/>
          <w:u w:val="single"/>
          <w:lang w:val="es-ES"/>
        </w:rPr>
        <w:t xml:space="preserve"> </w:t>
      </w:r>
      <w:r w:rsidR="009D62DD" w:rsidRPr="0054446A">
        <w:rPr>
          <w:rFonts w:ascii="Georgia" w:hAnsi="Georgia" w:cs="Arial"/>
          <w:spacing w:val="4"/>
          <w:sz w:val="24"/>
          <w:szCs w:val="24"/>
          <w:u w:val="single"/>
          <w:lang w:val="es-ES"/>
        </w:rPr>
        <w:t>contrato</w:t>
      </w:r>
      <w:r w:rsidR="00F54A62" w:rsidRPr="0054446A">
        <w:rPr>
          <w:rFonts w:ascii="Georgia" w:hAnsi="Georgia" w:cs="Arial"/>
          <w:spacing w:val="4"/>
          <w:sz w:val="24"/>
          <w:szCs w:val="24"/>
          <w:u w:val="single"/>
          <w:lang w:val="es-ES"/>
        </w:rPr>
        <w:t xml:space="preserve"> sanitario</w:t>
      </w:r>
      <w:r w:rsidR="002802E4" w:rsidRPr="0054446A">
        <w:rPr>
          <w:rFonts w:ascii="Georgia" w:hAnsi="Georgia" w:cs="Arial"/>
          <w:spacing w:val="4"/>
          <w:sz w:val="24"/>
          <w:szCs w:val="24"/>
          <w:lang w:val="es-ES"/>
        </w:rPr>
        <w:t>; si ambas exterioriza</w:t>
      </w:r>
      <w:r w:rsidR="00330E46" w:rsidRPr="0054446A">
        <w:rPr>
          <w:rFonts w:ascii="Georgia" w:hAnsi="Georgia" w:cs="Arial"/>
          <w:spacing w:val="4"/>
          <w:sz w:val="24"/>
          <w:szCs w:val="24"/>
          <w:lang w:val="es-ES"/>
        </w:rPr>
        <w:t>ron</w:t>
      </w:r>
      <w:r w:rsidR="002802E4" w:rsidRPr="0054446A">
        <w:rPr>
          <w:rFonts w:ascii="Georgia" w:hAnsi="Georgia" w:cs="Arial"/>
          <w:spacing w:val="4"/>
          <w:sz w:val="24"/>
          <w:szCs w:val="24"/>
          <w:lang w:val="es-ES"/>
        </w:rPr>
        <w:t xml:space="preserve"> una voluntad con esos concretos fines, de un lado prestar asistencia médica</w:t>
      </w:r>
      <w:r w:rsidR="00F54A62" w:rsidRPr="0054446A">
        <w:rPr>
          <w:rFonts w:ascii="Georgia" w:hAnsi="Georgia" w:cs="Arial"/>
          <w:spacing w:val="4"/>
          <w:sz w:val="24"/>
          <w:szCs w:val="24"/>
          <w:lang w:val="es-ES"/>
        </w:rPr>
        <w:t>,</w:t>
      </w:r>
      <w:r w:rsidR="002802E4" w:rsidRPr="0054446A">
        <w:rPr>
          <w:rFonts w:ascii="Georgia" w:hAnsi="Georgia" w:cs="Arial"/>
          <w:spacing w:val="4"/>
          <w:sz w:val="24"/>
          <w:szCs w:val="24"/>
          <w:lang w:val="es-ES"/>
        </w:rPr>
        <w:t xml:space="preserve"> y de otra, pagar una suma diner</w:t>
      </w:r>
      <w:r w:rsidR="00F54A62" w:rsidRPr="0054446A">
        <w:rPr>
          <w:rFonts w:ascii="Georgia" w:hAnsi="Georgia" w:cs="Arial"/>
          <w:spacing w:val="4"/>
          <w:sz w:val="24"/>
          <w:szCs w:val="24"/>
          <w:lang w:val="es-ES"/>
        </w:rPr>
        <w:t>aria</w:t>
      </w:r>
      <w:r w:rsidR="002802E4" w:rsidRPr="0054446A">
        <w:rPr>
          <w:rFonts w:ascii="Georgia" w:hAnsi="Georgia" w:cs="Arial"/>
          <w:spacing w:val="4"/>
          <w:sz w:val="24"/>
          <w:szCs w:val="24"/>
          <w:lang w:val="es-ES"/>
        </w:rPr>
        <w:t xml:space="preserve"> por ese servicio.</w:t>
      </w:r>
    </w:p>
    <w:p w14:paraId="6AAD8F7F" w14:textId="77777777" w:rsidR="009C2EBF" w:rsidRPr="0054446A" w:rsidRDefault="009C2EBF" w:rsidP="002C4DCA">
      <w:pPr>
        <w:spacing w:line="276" w:lineRule="auto"/>
        <w:jc w:val="both"/>
        <w:rPr>
          <w:rFonts w:ascii="Georgia" w:hAnsi="Georgia" w:cs="Arial"/>
          <w:spacing w:val="4"/>
          <w:sz w:val="24"/>
          <w:szCs w:val="24"/>
          <w:lang w:val="es-ES"/>
        </w:rPr>
      </w:pPr>
    </w:p>
    <w:p w14:paraId="1F66F040" w14:textId="236F8706" w:rsidR="009471B8" w:rsidRPr="0054446A" w:rsidRDefault="00AA1B04"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Del acontecer fáctico relatado y </w:t>
      </w:r>
      <w:r w:rsidR="009C2EBF" w:rsidRPr="0054446A">
        <w:rPr>
          <w:rFonts w:ascii="Georgia" w:hAnsi="Georgia" w:cs="Arial"/>
          <w:spacing w:val="4"/>
          <w:sz w:val="24"/>
          <w:szCs w:val="24"/>
          <w:lang w:val="es-ES"/>
        </w:rPr>
        <w:t>probado</w:t>
      </w:r>
      <w:r w:rsidR="00F54A62" w:rsidRPr="0054446A">
        <w:rPr>
          <w:rFonts w:ascii="Georgia" w:hAnsi="Georgia" w:cs="Arial"/>
          <w:spacing w:val="4"/>
          <w:sz w:val="24"/>
          <w:szCs w:val="24"/>
          <w:lang w:val="es-ES"/>
        </w:rPr>
        <w:t xml:space="preserve"> en el expediente</w:t>
      </w:r>
      <w:r w:rsidRPr="0054446A">
        <w:rPr>
          <w:rFonts w:ascii="Georgia" w:hAnsi="Georgia" w:cs="Arial"/>
          <w:spacing w:val="4"/>
          <w:sz w:val="24"/>
          <w:szCs w:val="24"/>
          <w:lang w:val="es-ES"/>
        </w:rPr>
        <w:t>, se evidencia que</w:t>
      </w:r>
      <w:r w:rsidR="009C2EBF" w:rsidRPr="0054446A">
        <w:rPr>
          <w:rFonts w:ascii="Georgia" w:hAnsi="Georgia" w:cs="Arial"/>
          <w:spacing w:val="4"/>
          <w:sz w:val="24"/>
          <w:szCs w:val="24"/>
          <w:lang w:val="es-ES"/>
        </w:rPr>
        <w:t xml:space="preserve">: </w:t>
      </w:r>
      <w:r w:rsidR="009C2EBF" w:rsidRPr="0054446A">
        <w:rPr>
          <w:rFonts w:ascii="Georgia" w:hAnsi="Georgia" w:cs="Arial"/>
          <w:b/>
          <w:bCs/>
          <w:spacing w:val="4"/>
          <w:sz w:val="24"/>
          <w:szCs w:val="24"/>
          <w:lang w:val="es-ES"/>
        </w:rPr>
        <w:t>(i)</w:t>
      </w:r>
      <w:r w:rsidR="009C2EBF" w:rsidRPr="0054446A">
        <w:rPr>
          <w:rFonts w:ascii="Georgia" w:hAnsi="Georgia" w:cs="Arial"/>
          <w:spacing w:val="4"/>
          <w:sz w:val="24"/>
          <w:szCs w:val="24"/>
          <w:lang w:val="es-ES"/>
        </w:rPr>
        <w:t xml:space="preserve"> </w:t>
      </w:r>
      <w:r w:rsidR="002802E4" w:rsidRPr="0054446A">
        <w:rPr>
          <w:rFonts w:ascii="Georgia" w:hAnsi="Georgia" w:cs="Arial"/>
          <w:spacing w:val="4"/>
          <w:sz w:val="24"/>
          <w:szCs w:val="24"/>
          <w:lang w:val="es-ES"/>
        </w:rPr>
        <w:t xml:space="preserve">El querer de la señora Fanny </w:t>
      </w:r>
      <w:proofErr w:type="spellStart"/>
      <w:r w:rsidR="002802E4" w:rsidRPr="0054446A">
        <w:rPr>
          <w:rFonts w:ascii="Georgia" w:hAnsi="Georgia" w:cs="Arial"/>
          <w:spacing w:val="4"/>
          <w:sz w:val="24"/>
          <w:szCs w:val="24"/>
          <w:lang w:val="es-ES"/>
        </w:rPr>
        <w:t>Quiceno</w:t>
      </w:r>
      <w:proofErr w:type="spellEnd"/>
      <w:r w:rsidR="002802E4" w:rsidRPr="0054446A">
        <w:rPr>
          <w:rFonts w:ascii="Georgia" w:hAnsi="Georgia" w:cs="Arial"/>
          <w:spacing w:val="4"/>
          <w:sz w:val="24"/>
          <w:szCs w:val="24"/>
          <w:lang w:val="es-ES"/>
        </w:rPr>
        <w:t xml:space="preserve"> </w:t>
      </w:r>
      <w:r w:rsidR="008D313D" w:rsidRPr="0054446A">
        <w:rPr>
          <w:rFonts w:ascii="Georgia" w:hAnsi="Georgia" w:cs="Arial"/>
          <w:spacing w:val="4"/>
          <w:sz w:val="24"/>
          <w:szCs w:val="24"/>
          <w:u w:val="single"/>
          <w:lang w:val="es-ES"/>
        </w:rPr>
        <w:t xml:space="preserve">fue puesto </w:t>
      </w:r>
      <w:r w:rsidR="002802E4" w:rsidRPr="0054446A">
        <w:rPr>
          <w:rFonts w:ascii="Georgia" w:hAnsi="Georgia" w:cs="Arial"/>
          <w:spacing w:val="4"/>
          <w:sz w:val="24"/>
          <w:szCs w:val="24"/>
          <w:u w:val="single"/>
          <w:lang w:val="es-ES"/>
        </w:rPr>
        <w:t>en conocimiento de un servidor judicial</w:t>
      </w:r>
      <w:r w:rsidR="002802E4" w:rsidRPr="0054446A">
        <w:rPr>
          <w:rFonts w:ascii="Georgia" w:hAnsi="Georgia" w:cs="Arial"/>
          <w:spacing w:val="4"/>
          <w:sz w:val="24"/>
          <w:szCs w:val="24"/>
          <w:lang w:val="es-ES"/>
        </w:rPr>
        <w:t>,</w:t>
      </w:r>
      <w:r w:rsidR="00A04F5E" w:rsidRPr="0054446A">
        <w:rPr>
          <w:rFonts w:ascii="Georgia" w:hAnsi="Georgia" w:cs="Arial"/>
          <w:spacing w:val="4"/>
          <w:sz w:val="24"/>
          <w:szCs w:val="24"/>
          <w:lang w:val="es-ES"/>
        </w:rPr>
        <w:t xml:space="preserve"> </w:t>
      </w:r>
      <w:r w:rsidR="00026580" w:rsidRPr="0054446A">
        <w:rPr>
          <w:rFonts w:ascii="Georgia" w:hAnsi="Georgia" w:cs="Arial"/>
          <w:spacing w:val="4"/>
          <w:sz w:val="24"/>
          <w:szCs w:val="24"/>
          <w:lang w:val="es-ES"/>
        </w:rPr>
        <w:t xml:space="preserve">cuando debió </w:t>
      </w:r>
      <w:r w:rsidR="003C7351" w:rsidRPr="0054446A">
        <w:rPr>
          <w:rFonts w:ascii="Georgia" w:hAnsi="Georgia" w:cs="Arial"/>
          <w:spacing w:val="4"/>
          <w:sz w:val="24"/>
          <w:szCs w:val="24"/>
          <w:lang w:val="es-ES"/>
        </w:rPr>
        <w:t xml:space="preserve">ser </w:t>
      </w:r>
      <w:r w:rsidR="00026580" w:rsidRPr="0054446A">
        <w:rPr>
          <w:rFonts w:ascii="Georgia" w:hAnsi="Georgia" w:cs="Arial"/>
          <w:spacing w:val="4"/>
          <w:sz w:val="24"/>
          <w:szCs w:val="24"/>
          <w:lang w:val="es-ES"/>
        </w:rPr>
        <w:t xml:space="preserve">al </w:t>
      </w:r>
      <w:r w:rsidR="00A04F5E" w:rsidRPr="0054446A">
        <w:rPr>
          <w:rFonts w:ascii="Georgia" w:hAnsi="Georgia" w:cs="Arial"/>
          <w:spacing w:val="4"/>
          <w:sz w:val="24"/>
          <w:szCs w:val="24"/>
          <w:lang w:val="es-ES"/>
        </w:rPr>
        <w:t xml:space="preserve">representante legal de la compañía, o al menos </w:t>
      </w:r>
      <w:r w:rsidR="00026580" w:rsidRPr="0054446A">
        <w:rPr>
          <w:rFonts w:ascii="Georgia" w:hAnsi="Georgia" w:cs="Arial"/>
          <w:spacing w:val="4"/>
          <w:sz w:val="24"/>
          <w:szCs w:val="24"/>
          <w:lang w:val="es-ES"/>
        </w:rPr>
        <w:t xml:space="preserve">ante alguien con capacidad para obligarla. </w:t>
      </w:r>
      <w:r w:rsidR="00EC03F0" w:rsidRPr="0054446A">
        <w:rPr>
          <w:rFonts w:ascii="Georgia" w:hAnsi="Georgia" w:cs="Arial"/>
          <w:spacing w:val="4"/>
          <w:sz w:val="24"/>
          <w:szCs w:val="24"/>
          <w:lang w:val="es-ES"/>
        </w:rPr>
        <w:t>Eso no sucedió de esa manera en este asunto.</w:t>
      </w:r>
      <w:r w:rsidR="00F30A36" w:rsidRPr="0054446A">
        <w:rPr>
          <w:rFonts w:ascii="Georgia" w:hAnsi="Georgia" w:cs="Arial"/>
          <w:spacing w:val="4"/>
          <w:sz w:val="24"/>
          <w:szCs w:val="24"/>
          <w:lang w:val="es-ES"/>
        </w:rPr>
        <w:t xml:space="preserve"> </w:t>
      </w:r>
      <w:r w:rsidR="00D677AE" w:rsidRPr="0054446A">
        <w:rPr>
          <w:rFonts w:ascii="Georgia" w:hAnsi="Georgia" w:cs="Arial"/>
          <w:spacing w:val="4"/>
          <w:sz w:val="24"/>
          <w:szCs w:val="24"/>
          <w:lang w:val="es-ES"/>
        </w:rPr>
        <w:t>L</w:t>
      </w:r>
      <w:r w:rsidR="009F454A" w:rsidRPr="0054446A">
        <w:rPr>
          <w:rFonts w:ascii="Georgia" w:hAnsi="Georgia" w:cs="Arial"/>
          <w:spacing w:val="4"/>
          <w:sz w:val="24"/>
          <w:szCs w:val="24"/>
          <w:lang w:val="es-ES"/>
        </w:rPr>
        <w:t>a sentencia agotó la voluntad de la agente oficiosa en la tutela, en este evento</w:t>
      </w:r>
      <w:r w:rsidR="007E4957" w:rsidRPr="0054446A">
        <w:rPr>
          <w:rFonts w:ascii="Georgia" w:hAnsi="Georgia" w:cs="Arial"/>
          <w:spacing w:val="4"/>
          <w:sz w:val="24"/>
          <w:szCs w:val="24"/>
          <w:lang w:val="es-ES"/>
        </w:rPr>
        <w:t>.</w:t>
      </w:r>
    </w:p>
    <w:p w14:paraId="4B1B9D6B" w14:textId="77777777" w:rsidR="009471B8" w:rsidRPr="0054446A" w:rsidRDefault="009471B8" w:rsidP="002C4DCA">
      <w:pPr>
        <w:spacing w:line="276" w:lineRule="auto"/>
        <w:jc w:val="both"/>
        <w:rPr>
          <w:rFonts w:ascii="Georgia" w:hAnsi="Georgia" w:cs="Arial"/>
          <w:spacing w:val="4"/>
          <w:sz w:val="24"/>
          <w:szCs w:val="24"/>
          <w:lang w:val="es-ES"/>
        </w:rPr>
      </w:pPr>
    </w:p>
    <w:p w14:paraId="7D72E75C" w14:textId="54050825" w:rsidR="002802E4" w:rsidRPr="0054446A" w:rsidRDefault="00A9644D"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Ningún dato se indica en la demanda sobre este aspecto</w:t>
      </w:r>
      <w:r w:rsidR="006C2BAB" w:rsidRPr="0054446A">
        <w:rPr>
          <w:rFonts w:ascii="Georgia" w:hAnsi="Georgia" w:cs="Arial"/>
          <w:spacing w:val="4"/>
          <w:sz w:val="24"/>
          <w:szCs w:val="24"/>
          <w:lang w:val="es-ES"/>
        </w:rPr>
        <w:t xml:space="preserve">. Y, de todas formas, </w:t>
      </w:r>
      <w:r w:rsidR="009E4662" w:rsidRPr="0054446A">
        <w:rPr>
          <w:rFonts w:ascii="Georgia" w:hAnsi="Georgia" w:cs="Arial"/>
          <w:spacing w:val="4"/>
          <w:sz w:val="24"/>
          <w:szCs w:val="24"/>
          <w:lang w:val="es-ES"/>
        </w:rPr>
        <w:t>pagar una suma de dinero</w:t>
      </w:r>
      <w:r w:rsidR="002E2897" w:rsidRPr="0054446A">
        <w:rPr>
          <w:rFonts w:ascii="Georgia" w:hAnsi="Georgia" w:cs="Arial"/>
          <w:spacing w:val="4"/>
          <w:sz w:val="24"/>
          <w:szCs w:val="24"/>
          <w:lang w:val="es-ES"/>
        </w:rPr>
        <w:t xml:space="preserve"> como hizo la señora Fanny</w:t>
      </w:r>
      <w:r w:rsidR="009E4662" w:rsidRPr="0054446A">
        <w:rPr>
          <w:rFonts w:ascii="Georgia" w:hAnsi="Georgia" w:cs="Arial"/>
          <w:spacing w:val="4"/>
          <w:sz w:val="24"/>
          <w:szCs w:val="24"/>
          <w:lang w:val="es-ES"/>
        </w:rPr>
        <w:t xml:space="preserve">, </w:t>
      </w:r>
      <w:r w:rsidR="009E4662" w:rsidRPr="0054446A">
        <w:rPr>
          <w:rFonts w:ascii="Georgia" w:hAnsi="Georgia" w:cs="Arial"/>
          <w:i/>
          <w:spacing w:val="4"/>
          <w:sz w:val="24"/>
          <w:szCs w:val="24"/>
          <w:lang w:val="es-ES"/>
        </w:rPr>
        <w:t>per se</w:t>
      </w:r>
      <w:r w:rsidR="009E4662" w:rsidRPr="0054446A">
        <w:rPr>
          <w:rFonts w:ascii="Georgia" w:hAnsi="Georgia" w:cs="Arial"/>
          <w:spacing w:val="4"/>
          <w:sz w:val="24"/>
          <w:szCs w:val="24"/>
          <w:lang w:val="es-ES"/>
        </w:rPr>
        <w:t xml:space="preserve">, es </w:t>
      </w:r>
      <w:r w:rsidR="006C2BAB" w:rsidRPr="0054446A">
        <w:rPr>
          <w:rFonts w:ascii="Georgia" w:hAnsi="Georgia" w:cs="Arial"/>
          <w:spacing w:val="4"/>
          <w:sz w:val="24"/>
          <w:szCs w:val="24"/>
          <w:lang w:val="es-ES"/>
        </w:rPr>
        <w:t>incipiente</w:t>
      </w:r>
      <w:r w:rsidR="009E4662" w:rsidRPr="0054446A">
        <w:rPr>
          <w:rFonts w:ascii="Georgia" w:hAnsi="Georgia" w:cs="Arial"/>
          <w:spacing w:val="4"/>
          <w:sz w:val="24"/>
          <w:szCs w:val="24"/>
          <w:lang w:val="es-ES"/>
        </w:rPr>
        <w:t xml:space="preserve"> para revelar esa aspiración</w:t>
      </w:r>
      <w:r w:rsidR="006C2BAB" w:rsidRPr="0054446A">
        <w:rPr>
          <w:rFonts w:ascii="Georgia" w:hAnsi="Georgia" w:cs="Arial"/>
          <w:spacing w:val="4"/>
          <w:sz w:val="24"/>
          <w:szCs w:val="24"/>
          <w:lang w:val="es-ES"/>
        </w:rPr>
        <w:t>;</w:t>
      </w:r>
      <w:r w:rsidR="002E2897" w:rsidRPr="0054446A">
        <w:rPr>
          <w:rFonts w:ascii="Georgia" w:hAnsi="Georgia" w:cs="Arial"/>
          <w:spacing w:val="4"/>
          <w:sz w:val="24"/>
          <w:szCs w:val="24"/>
          <w:lang w:val="es-ES"/>
        </w:rPr>
        <w:t xml:space="preserve"> en todo caso tal cuestión está por fuera de la órbita de la alzada, porque se pretermitió presentarlo como fundamento del reparo</w:t>
      </w:r>
      <w:r w:rsidR="00BB5CBB" w:rsidRPr="0054446A">
        <w:rPr>
          <w:rFonts w:ascii="Georgia" w:hAnsi="Georgia" w:cs="Arial"/>
          <w:spacing w:val="4"/>
          <w:sz w:val="24"/>
          <w:szCs w:val="24"/>
          <w:lang w:val="es-ES"/>
        </w:rPr>
        <w:t xml:space="preserve">, a voces del artículo 320 y 327, </w:t>
      </w:r>
      <w:proofErr w:type="spellStart"/>
      <w:r w:rsidR="00BB5CBB" w:rsidRPr="0054446A">
        <w:rPr>
          <w:rFonts w:ascii="Georgia" w:hAnsi="Georgia" w:cs="Arial"/>
          <w:spacing w:val="4"/>
          <w:sz w:val="24"/>
          <w:szCs w:val="24"/>
          <w:lang w:val="es-ES"/>
        </w:rPr>
        <w:t>CGP</w:t>
      </w:r>
      <w:proofErr w:type="spellEnd"/>
      <w:r w:rsidR="00BB5CBB" w:rsidRPr="0054446A">
        <w:rPr>
          <w:rFonts w:ascii="Georgia" w:hAnsi="Georgia" w:cs="Arial"/>
          <w:spacing w:val="4"/>
          <w:sz w:val="24"/>
          <w:szCs w:val="24"/>
          <w:lang w:val="es-ES"/>
        </w:rPr>
        <w:t>.</w:t>
      </w:r>
    </w:p>
    <w:p w14:paraId="3C22BE4A" w14:textId="77777777" w:rsidR="002802E4" w:rsidRPr="0054446A" w:rsidRDefault="002802E4" w:rsidP="002C4DCA">
      <w:pPr>
        <w:spacing w:line="276" w:lineRule="auto"/>
        <w:jc w:val="both"/>
        <w:rPr>
          <w:rFonts w:ascii="Georgia" w:hAnsi="Georgia" w:cs="Arial"/>
          <w:spacing w:val="4"/>
          <w:sz w:val="24"/>
          <w:szCs w:val="24"/>
          <w:lang w:val="es-ES"/>
        </w:rPr>
      </w:pPr>
    </w:p>
    <w:p w14:paraId="1BEAFF1E" w14:textId="77777777" w:rsidR="008D36DE" w:rsidRPr="0054446A" w:rsidRDefault="008D36DE"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Ilustra</w:t>
      </w:r>
      <w:r w:rsidR="00035E6D" w:rsidRPr="0054446A">
        <w:rPr>
          <w:rFonts w:ascii="Georgia" w:hAnsi="Georgia" w:cs="Arial"/>
          <w:spacing w:val="4"/>
          <w:sz w:val="24"/>
          <w:szCs w:val="24"/>
          <w:lang w:val="es-ES"/>
        </w:rPr>
        <w:t>tivo el siguiente pasaje doctrinario para remarcar lo anotado</w:t>
      </w:r>
      <w:r w:rsidR="00035E6D" w:rsidRPr="0054446A">
        <w:rPr>
          <w:rStyle w:val="Refdenotaalpie"/>
          <w:rFonts w:ascii="Georgia" w:hAnsi="Georgia"/>
          <w:spacing w:val="4"/>
          <w:sz w:val="24"/>
          <w:szCs w:val="24"/>
          <w:lang w:val="es-ES"/>
        </w:rPr>
        <w:footnoteReference w:id="24"/>
      </w:r>
      <w:r w:rsidR="00035E6D" w:rsidRPr="0054446A">
        <w:rPr>
          <w:rFonts w:ascii="Georgia" w:hAnsi="Georgia" w:cs="Arial"/>
          <w:spacing w:val="4"/>
          <w:sz w:val="24"/>
          <w:szCs w:val="24"/>
          <w:lang w:val="es-ES"/>
        </w:rPr>
        <w:t>: “</w:t>
      </w:r>
      <w:r w:rsidR="00035E6D" w:rsidRPr="0054446A">
        <w:rPr>
          <w:rFonts w:ascii="Georgia" w:hAnsi="Georgia" w:cs="Arial"/>
          <w:i/>
          <w:spacing w:val="4"/>
          <w:sz w:val="22"/>
          <w:szCs w:val="24"/>
          <w:lang w:val="es-ES"/>
        </w:rPr>
        <w:t>(…) no es suficiente con tener la intención de contratar, sino que es necesario que esa voluntad se exteriorice o manifieste para que los demás puedan conocerla, es decir, que trascienda del fuero interno o personal al mundo exterior para que pueda ser así relevante para el derecho. (…)</w:t>
      </w:r>
      <w:r w:rsidR="00035E6D" w:rsidRPr="0054446A">
        <w:rPr>
          <w:rFonts w:ascii="Georgia" w:hAnsi="Georgia" w:cs="Arial"/>
          <w:spacing w:val="4"/>
          <w:sz w:val="24"/>
          <w:szCs w:val="24"/>
          <w:lang w:val="es-ES"/>
        </w:rPr>
        <w:t>”.</w:t>
      </w:r>
    </w:p>
    <w:p w14:paraId="2149DA66" w14:textId="77777777" w:rsidR="008D36DE" w:rsidRPr="0054446A" w:rsidRDefault="008D36DE" w:rsidP="002C4DCA">
      <w:pPr>
        <w:spacing w:line="276" w:lineRule="auto"/>
        <w:jc w:val="both"/>
        <w:rPr>
          <w:rFonts w:ascii="Georgia" w:hAnsi="Georgia" w:cs="Arial"/>
          <w:spacing w:val="4"/>
          <w:sz w:val="24"/>
          <w:szCs w:val="24"/>
          <w:lang w:val="es-ES"/>
        </w:rPr>
      </w:pPr>
    </w:p>
    <w:p w14:paraId="294C2CE2" w14:textId="3D2A127B" w:rsidR="008E75BF" w:rsidRPr="0054446A" w:rsidRDefault="00A076F1"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Además,</w:t>
      </w:r>
      <w:r w:rsidR="008E75BF" w:rsidRPr="0054446A">
        <w:rPr>
          <w:rFonts w:ascii="Georgia" w:hAnsi="Georgia" w:cs="Arial"/>
          <w:spacing w:val="4"/>
          <w:sz w:val="24"/>
          <w:szCs w:val="24"/>
          <w:lang w:val="es-ES"/>
        </w:rPr>
        <w:t xml:space="preserve"> </w:t>
      </w:r>
      <w:r w:rsidR="008E75BF" w:rsidRPr="0054446A">
        <w:rPr>
          <w:rFonts w:ascii="Georgia" w:hAnsi="Georgia" w:cs="Arial"/>
          <w:b/>
          <w:spacing w:val="4"/>
          <w:sz w:val="24"/>
          <w:szCs w:val="24"/>
          <w:lang w:val="es-ES"/>
        </w:rPr>
        <w:t>(ii)</w:t>
      </w:r>
      <w:r w:rsidR="008E75BF" w:rsidRPr="0054446A">
        <w:rPr>
          <w:rFonts w:ascii="Georgia" w:hAnsi="Georgia" w:cs="Arial"/>
          <w:spacing w:val="4"/>
          <w:sz w:val="24"/>
          <w:szCs w:val="24"/>
          <w:lang w:val="es-ES"/>
        </w:rPr>
        <w:t xml:space="preserve"> El objeto de la manifestación de voluntad de la señora Fanny </w:t>
      </w:r>
      <w:proofErr w:type="spellStart"/>
      <w:r w:rsidR="008E75BF" w:rsidRPr="0054446A">
        <w:rPr>
          <w:rFonts w:ascii="Georgia" w:hAnsi="Georgia" w:cs="Arial"/>
          <w:spacing w:val="4"/>
          <w:sz w:val="24"/>
          <w:szCs w:val="24"/>
          <w:lang w:val="es-ES"/>
        </w:rPr>
        <w:t>Quiceno</w:t>
      </w:r>
      <w:proofErr w:type="spellEnd"/>
      <w:r w:rsidR="00E65402" w:rsidRPr="0054446A">
        <w:rPr>
          <w:rFonts w:ascii="Georgia" w:hAnsi="Georgia" w:cs="Arial"/>
          <w:spacing w:val="4"/>
          <w:sz w:val="24"/>
          <w:szCs w:val="24"/>
          <w:lang w:val="es-ES"/>
        </w:rPr>
        <w:t xml:space="preserve">, en la tutela, </w:t>
      </w:r>
      <w:r w:rsidR="008E75BF" w:rsidRPr="0054446A">
        <w:rPr>
          <w:rFonts w:ascii="Georgia" w:hAnsi="Georgia" w:cs="Arial"/>
          <w:spacing w:val="4"/>
          <w:sz w:val="24"/>
          <w:szCs w:val="24"/>
          <w:lang w:val="es-ES"/>
        </w:rPr>
        <w:t xml:space="preserve">fue la asistencia sanitaria para la demandada, en manera alguna </w:t>
      </w:r>
      <w:r w:rsidR="007E4957" w:rsidRPr="0054446A">
        <w:rPr>
          <w:rFonts w:ascii="Georgia" w:hAnsi="Georgia" w:cs="Arial"/>
          <w:spacing w:val="4"/>
          <w:sz w:val="24"/>
          <w:szCs w:val="24"/>
          <w:lang w:val="es-ES"/>
        </w:rPr>
        <w:t xml:space="preserve">se </w:t>
      </w:r>
      <w:r w:rsidR="008E75BF" w:rsidRPr="0054446A">
        <w:rPr>
          <w:rFonts w:ascii="Georgia" w:hAnsi="Georgia" w:cs="Arial"/>
          <w:spacing w:val="4"/>
          <w:sz w:val="24"/>
          <w:szCs w:val="24"/>
          <w:lang w:val="es-ES"/>
        </w:rPr>
        <w:t xml:space="preserve">acredita que se haya encaminado a contratar, ni con la Clínica ni con otro agente jurídico; la gestión adelantada </w:t>
      </w:r>
      <w:r w:rsidR="00E65402" w:rsidRPr="0054446A">
        <w:rPr>
          <w:rFonts w:ascii="Georgia" w:hAnsi="Georgia" w:cs="Arial"/>
          <w:spacing w:val="4"/>
          <w:sz w:val="24"/>
          <w:szCs w:val="24"/>
          <w:lang w:val="es-ES"/>
        </w:rPr>
        <w:t xml:space="preserve">aspiraba a </w:t>
      </w:r>
      <w:r w:rsidR="008E75BF" w:rsidRPr="0054446A">
        <w:rPr>
          <w:rFonts w:ascii="Georgia" w:hAnsi="Georgia" w:cs="Arial"/>
          <w:i/>
          <w:spacing w:val="4"/>
          <w:sz w:val="24"/>
          <w:szCs w:val="24"/>
          <w:lang w:val="es-ES"/>
        </w:rPr>
        <w:t>salvaguardar la vida e integridad física de la señora Martha Cecilia</w:t>
      </w:r>
      <w:r w:rsidR="00E65402" w:rsidRPr="0054446A">
        <w:rPr>
          <w:rFonts w:ascii="Georgia" w:hAnsi="Georgia" w:cs="Arial"/>
          <w:spacing w:val="4"/>
          <w:sz w:val="24"/>
          <w:szCs w:val="24"/>
          <w:lang w:val="es-ES"/>
        </w:rPr>
        <w:t xml:space="preserve">, como puede leerse en el escrito correspondiente </w:t>
      </w:r>
      <w:r w:rsidR="00B87FBC" w:rsidRPr="0054446A">
        <w:rPr>
          <w:rFonts w:ascii="Georgia" w:hAnsi="Georgia" w:cs="Arial"/>
          <w:spacing w:val="4"/>
          <w:sz w:val="24"/>
          <w:szCs w:val="24"/>
          <w:lang w:val="es-ES"/>
        </w:rPr>
        <w:t>(Carpeta 1ª instancia, cuaderno No.</w:t>
      </w:r>
      <w:r w:rsidR="00617B96" w:rsidRPr="0054446A">
        <w:rPr>
          <w:rFonts w:ascii="Georgia" w:hAnsi="Georgia" w:cs="Arial"/>
          <w:spacing w:val="4"/>
          <w:sz w:val="24"/>
          <w:szCs w:val="24"/>
          <w:lang w:val="es-ES"/>
        </w:rPr>
        <w:t xml:space="preserve"> </w:t>
      </w:r>
      <w:r w:rsidR="00B87FBC" w:rsidRPr="0054446A">
        <w:rPr>
          <w:rFonts w:ascii="Georgia" w:hAnsi="Georgia" w:cs="Arial"/>
          <w:spacing w:val="4"/>
          <w:sz w:val="24"/>
          <w:szCs w:val="24"/>
          <w:lang w:val="es-ES"/>
        </w:rPr>
        <w:t>1, parte 3, folio 2</w:t>
      </w:r>
      <w:r w:rsidR="00E65402" w:rsidRPr="0054446A">
        <w:rPr>
          <w:rFonts w:ascii="Georgia" w:hAnsi="Georgia" w:cs="Arial"/>
          <w:spacing w:val="4"/>
          <w:sz w:val="24"/>
          <w:szCs w:val="24"/>
          <w:lang w:val="es-ES"/>
        </w:rPr>
        <w:t xml:space="preserve">). Y es sumamente claro, </w:t>
      </w:r>
      <w:r w:rsidR="007E4957" w:rsidRPr="0054446A">
        <w:rPr>
          <w:rFonts w:ascii="Georgia" w:hAnsi="Georgia" w:cs="Arial"/>
          <w:spacing w:val="4"/>
          <w:sz w:val="24"/>
          <w:szCs w:val="24"/>
          <w:lang w:val="es-ES"/>
        </w:rPr>
        <w:t xml:space="preserve">que </w:t>
      </w:r>
      <w:r w:rsidR="00E65402" w:rsidRPr="0054446A">
        <w:rPr>
          <w:rFonts w:ascii="Georgia" w:hAnsi="Georgia" w:cs="Arial"/>
          <w:spacing w:val="4"/>
          <w:sz w:val="24"/>
          <w:szCs w:val="24"/>
          <w:lang w:val="es-ES"/>
        </w:rPr>
        <w:t>la interposición de una acción de esta naturaleza tiene ese señalado propósito.</w:t>
      </w:r>
    </w:p>
    <w:p w14:paraId="6A62ABEC" w14:textId="77777777" w:rsidR="008E75BF" w:rsidRPr="0054446A" w:rsidRDefault="008E75BF" w:rsidP="002C4DCA">
      <w:pPr>
        <w:spacing w:line="276" w:lineRule="auto"/>
        <w:jc w:val="both"/>
        <w:rPr>
          <w:rFonts w:ascii="Georgia" w:hAnsi="Georgia" w:cs="Arial"/>
          <w:spacing w:val="4"/>
          <w:sz w:val="24"/>
          <w:szCs w:val="24"/>
          <w:lang w:val="es-ES"/>
        </w:rPr>
      </w:pPr>
    </w:p>
    <w:p w14:paraId="666A640F" w14:textId="3F4BAB35" w:rsidR="00AD1ABE" w:rsidRPr="0054446A" w:rsidRDefault="007E4957"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Para esta Colegiatura e</w:t>
      </w:r>
      <w:r w:rsidR="00AD1ABE" w:rsidRPr="0054446A">
        <w:rPr>
          <w:rFonts w:ascii="Georgia" w:hAnsi="Georgia" w:cs="Arial"/>
          <w:spacing w:val="4"/>
          <w:sz w:val="24"/>
          <w:szCs w:val="24"/>
          <w:lang w:val="es-ES"/>
        </w:rPr>
        <w:t>sa expresión de voluntad tuitiva</w:t>
      </w:r>
      <w:r w:rsidRPr="0054446A">
        <w:rPr>
          <w:rFonts w:ascii="Georgia" w:hAnsi="Georgia" w:cs="Arial"/>
          <w:spacing w:val="4"/>
          <w:sz w:val="24"/>
          <w:szCs w:val="24"/>
          <w:lang w:val="es-ES"/>
        </w:rPr>
        <w:t>,</w:t>
      </w:r>
      <w:r w:rsidR="00AD1ABE"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 xml:space="preserve">mal </w:t>
      </w:r>
      <w:r w:rsidR="00AD1ABE" w:rsidRPr="0054446A">
        <w:rPr>
          <w:rFonts w:ascii="Georgia" w:hAnsi="Georgia" w:cs="Arial"/>
          <w:spacing w:val="4"/>
          <w:sz w:val="24"/>
          <w:szCs w:val="24"/>
          <w:lang w:val="es-ES"/>
        </w:rPr>
        <w:t>debe entenderse como equivalente del consentimiento en un contrato</w:t>
      </w:r>
      <w:r w:rsidRPr="0054446A">
        <w:rPr>
          <w:rFonts w:ascii="Georgia" w:hAnsi="Georgia" w:cs="Arial"/>
          <w:spacing w:val="4"/>
          <w:sz w:val="24"/>
          <w:szCs w:val="24"/>
          <w:lang w:val="es-ES"/>
        </w:rPr>
        <w:t>.</w:t>
      </w:r>
      <w:r w:rsidR="00AD1ABE" w:rsidRPr="0054446A">
        <w:rPr>
          <w:rFonts w:ascii="Georgia" w:hAnsi="Georgia" w:cs="Arial"/>
          <w:spacing w:val="4"/>
          <w:sz w:val="24"/>
          <w:szCs w:val="24"/>
          <w:lang w:val="es-ES"/>
        </w:rPr>
        <w:t xml:space="preserve"> Esa extensión de efectos</w:t>
      </w:r>
      <w:r w:rsidRPr="0054446A">
        <w:rPr>
          <w:rFonts w:ascii="Georgia" w:hAnsi="Georgia" w:cs="Arial"/>
          <w:spacing w:val="4"/>
          <w:sz w:val="24"/>
          <w:szCs w:val="24"/>
          <w:lang w:val="es-ES"/>
        </w:rPr>
        <w:t>,</w:t>
      </w:r>
      <w:r w:rsidR="00AD1ABE" w:rsidRPr="0054446A">
        <w:rPr>
          <w:rFonts w:ascii="Georgia" w:hAnsi="Georgia" w:cs="Arial"/>
          <w:spacing w:val="4"/>
          <w:sz w:val="24"/>
          <w:szCs w:val="24"/>
          <w:lang w:val="es-ES"/>
        </w:rPr>
        <w:t xml:space="preserve"> resulta </w:t>
      </w:r>
      <w:r w:rsidRPr="0054446A">
        <w:rPr>
          <w:rFonts w:ascii="Georgia" w:hAnsi="Georgia" w:cs="Arial"/>
          <w:spacing w:val="4"/>
          <w:sz w:val="24"/>
          <w:szCs w:val="24"/>
          <w:lang w:val="es-ES"/>
        </w:rPr>
        <w:t>i</w:t>
      </w:r>
      <w:r w:rsidR="00AD1ABE" w:rsidRPr="0054446A">
        <w:rPr>
          <w:rFonts w:ascii="Georgia" w:hAnsi="Georgia" w:cs="Arial"/>
          <w:spacing w:val="4"/>
          <w:sz w:val="24"/>
          <w:szCs w:val="24"/>
          <w:lang w:val="es-ES"/>
        </w:rPr>
        <w:t>r</w:t>
      </w:r>
      <w:r w:rsidRPr="0054446A">
        <w:rPr>
          <w:rFonts w:ascii="Georgia" w:hAnsi="Georgia" w:cs="Arial"/>
          <w:spacing w:val="4"/>
          <w:sz w:val="24"/>
          <w:szCs w:val="24"/>
          <w:lang w:val="es-ES"/>
        </w:rPr>
        <w:t>r</w:t>
      </w:r>
      <w:r w:rsidR="00AD1ABE" w:rsidRPr="0054446A">
        <w:rPr>
          <w:rFonts w:ascii="Georgia" w:hAnsi="Georgia" w:cs="Arial"/>
          <w:spacing w:val="4"/>
          <w:sz w:val="24"/>
          <w:szCs w:val="24"/>
          <w:lang w:val="es-ES"/>
        </w:rPr>
        <w:t xml:space="preserve">azonable para la seguridad jurídica de las relaciones </w:t>
      </w:r>
      <w:proofErr w:type="spellStart"/>
      <w:r w:rsidR="00AD1ABE" w:rsidRPr="0054446A">
        <w:rPr>
          <w:rFonts w:ascii="Georgia" w:hAnsi="Georgia" w:cs="Arial"/>
          <w:spacing w:val="4"/>
          <w:sz w:val="24"/>
          <w:szCs w:val="24"/>
          <w:lang w:val="es-ES"/>
        </w:rPr>
        <w:t>negociales</w:t>
      </w:r>
      <w:proofErr w:type="spellEnd"/>
      <w:r w:rsidRPr="0054446A">
        <w:rPr>
          <w:rFonts w:ascii="Georgia" w:hAnsi="Georgia" w:cs="Arial"/>
          <w:spacing w:val="4"/>
          <w:sz w:val="24"/>
          <w:szCs w:val="24"/>
          <w:lang w:val="es-ES"/>
        </w:rPr>
        <w:t xml:space="preserve">, o al </w:t>
      </w:r>
      <w:r w:rsidRPr="0054446A">
        <w:rPr>
          <w:rFonts w:ascii="Georgia" w:hAnsi="Georgia" w:cs="Arial"/>
          <w:spacing w:val="4"/>
          <w:sz w:val="24"/>
          <w:szCs w:val="24"/>
          <w:lang w:val="es-ES"/>
        </w:rPr>
        <w:lastRenderedPageBreak/>
        <w:t>menos harto riesgosa</w:t>
      </w:r>
      <w:r w:rsidR="00AD1ABE" w:rsidRPr="0054446A">
        <w:rPr>
          <w:rFonts w:ascii="Georgia" w:hAnsi="Georgia" w:cs="Arial"/>
          <w:spacing w:val="4"/>
          <w:sz w:val="24"/>
          <w:szCs w:val="24"/>
          <w:lang w:val="es-ES"/>
        </w:rPr>
        <w:t xml:space="preserve">. La finalidad del </w:t>
      </w:r>
      <w:proofErr w:type="spellStart"/>
      <w:r w:rsidR="00AD1ABE" w:rsidRPr="0054446A">
        <w:rPr>
          <w:rFonts w:ascii="Georgia" w:hAnsi="Georgia" w:cs="Arial"/>
          <w:spacing w:val="4"/>
          <w:sz w:val="24"/>
          <w:szCs w:val="24"/>
          <w:lang w:val="es-ES"/>
        </w:rPr>
        <w:t>agenciamiento</w:t>
      </w:r>
      <w:proofErr w:type="spellEnd"/>
      <w:r w:rsidR="00AD1ABE" w:rsidRPr="0054446A">
        <w:rPr>
          <w:rFonts w:ascii="Georgia" w:hAnsi="Georgia" w:cs="Arial"/>
          <w:spacing w:val="4"/>
          <w:sz w:val="24"/>
          <w:szCs w:val="24"/>
          <w:lang w:val="es-ES"/>
        </w:rPr>
        <w:t xml:space="preserve"> oficioso en sede de tutela</w:t>
      </w:r>
      <w:r w:rsidRPr="0054446A">
        <w:rPr>
          <w:rFonts w:ascii="Georgia" w:hAnsi="Georgia" w:cs="Arial"/>
          <w:spacing w:val="4"/>
          <w:sz w:val="24"/>
          <w:szCs w:val="24"/>
          <w:lang w:val="es-ES"/>
        </w:rPr>
        <w:t>, eminentemente procesal,</w:t>
      </w:r>
      <w:r w:rsidR="00AD1ABE" w:rsidRPr="0054446A">
        <w:rPr>
          <w:rFonts w:ascii="Georgia" w:hAnsi="Georgia" w:cs="Arial"/>
          <w:spacing w:val="4"/>
          <w:sz w:val="24"/>
          <w:szCs w:val="24"/>
          <w:lang w:val="es-ES"/>
        </w:rPr>
        <w:t xml:space="preserve"> tiene un </w:t>
      </w:r>
      <w:r w:rsidR="52D87C1A" w:rsidRPr="0054446A">
        <w:rPr>
          <w:rFonts w:ascii="Georgia" w:hAnsi="Georgia" w:cs="Arial"/>
          <w:spacing w:val="4"/>
          <w:sz w:val="24"/>
          <w:szCs w:val="24"/>
          <w:lang w:val="es-ES"/>
        </w:rPr>
        <w:t xml:space="preserve">objetivo </w:t>
      </w:r>
      <w:r w:rsidR="00AD1ABE" w:rsidRPr="0054446A">
        <w:rPr>
          <w:rFonts w:ascii="Georgia" w:hAnsi="Georgia" w:cs="Arial"/>
          <w:spacing w:val="4"/>
          <w:sz w:val="24"/>
          <w:szCs w:val="24"/>
          <w:lang w:val="es-ES"/>
        </w:rPr>
        <w:t>bien definido</w:t>
      </w:r>
      <w:r w:rsidRPr="0054446A">
        <w:rPr>
          <w:rFonts w:ascii="Georgia" w:hAnsi="Georgia" w:cs="Arial"/>
          <w:spacing w:val="4"/>
          <w:sz w:val="24"/>
          <w:szCs w:val="24"/>
          <w:lang w:val="es-ES"/>
        </w:rPr>
        <w:t>,</w:t>
      </w:r>
      <w:r w:rsidR="00AD1ABE" w:rsidRPr="0054446A">
        <w:rPr>
          <w:rFonts w:ascii="Georgia" w:hAnsi="Georgia" w:cs="Arial"/>
          <w:spacing w:val="4"/>
          <w:sz w:val="24"/>
          <w:szCs w:val="24"/>
          <w:lang w:val="es-ES"/>
        </w:rPr>
        <w:t xml:space="preserve"> y </w:t>
      </w:r>
      <w:r w:rsidRPr="0054446A">
        <w:rPr>
          <w:rFonts w:ascii="Georgia" w:hAnsi="Georgia" w:cs="Arial"/>
          <w:spacing w:val="4"/>
          <w:sz w:val="24"/>
          <w:szCs w:val="24"/>
          <w:lang w:val="es-ES"/>
        </w:rPr>
        <w:t xml:space="preserve">es </w:t>
      </w:r>
      <w:r w:rsidR="00AD1ABE" w:rsidRPr="0054446A">
        <w:rPr>
          <w:rFonts w:ascii="Georgia" w:hAnsi="Georgia" w:cs="Arial"/>
          <w:spacing w:val="4"/>
          <w:sz w:val="24"/>
          <w:szCs w:val="24"/>
          <w:lang w:val="es-ES"/>
        </w:rPr>
        <w:t xml:space="preserve">por esa razón </w:t>
      </w:r>
      <w:r w:rsidRPr="0054446A">
        <w:rPr>
          <w:rFonts w:ascii="Georgia" w:hAnsi="Georgia" w:cs="Arial"/>
          <w:spacing w:val="4"/>
          <w:sz w:val="24"/>
          <w:szCs w:val="24"/>
          <w:lang w:val="es-ES"/>
        </w:rPr>
        <w:t xml:space="preserve">que </w:t>
      </w:r>
      <w:r w:rsidR="00AD1ABE" w:rsidRPr="0054446A">
        <w:rPr>
          <w:rFonts w:ascii="Georgia" w:hAnsi="Georgia" w:cs="Arial"/>
          <w:spacing w:val="4"/>
          <w:sz w:val="24"/>
          <w:szCs w:val="24"/>
          <w:lang w:val="es-ES"/>
        </w:rPr>
        <w:t>se configura en eventos excepcionales</w:t>
      </w:r>
      <w:r w:rsidRPr="0054446A">
        <w:rPr>
          <w:rFonts w:ascii="Georgia" w:hAnsi="Georgia" w:cs="Arial"/>
          <w:spacing w:val="4"/>
          <w:sz w:val="24"/>
          <w:szCs w:val="24"/>
          <w:lang w:val="es-ES"/>
        </w:rPr>
        <w:t xml:space="preserve">, </w:t>
      </w:r>
      <w:r w:rsidR="00AD1ABE" w:rsidRPr="0054446A">
        <w:rPr>
          <w:rFonts w:ascii="Georgia" w:hAnsi="Georgia" w:cs="Arial"/>
          <w:spacing w:val="4"/>
          <w:sz w:val="24"/>
          <w:szCs w:val="24"/>
          <w:lang w:val="es-ES"/>
        </w:rPr>
        <w:t xml:space="preserve">con </w:t>
      </w:r>
      <w:r w:rsidRPr="0054446A">
        <w:rPr>
          <w:rFonts w:ascii="Georgia" w:hAnsi="Georgia" w:cs="Arial"/>
          <w:spacing w:val="4"/>
          <w:sz w:val="24"/>
          <w:szCs w:val="24"/>
          <w:lang w:val="es-ES"/>
        </w:rPr>
        <w:t xml:space="preserve">unos </w:t>
      </w:r>
      <w:r w:rsidR="00AD1ABE" w:rsidRPr="0054446A">
        <w:rPr>
          <w:rFonts w:ascii="Georgia" w:hAnsi="Georgia" w:cs="Arial"/>
          <w:spacing w:val="4"/>
          <w:sz w:val="24"/>
          <w:szCs w:val="24"/>
          <w:lang w:val="es-ES"/>
        </w:rPr>
        <w:t xml:space="preserve">requisitos </w:t>
      </w:r>
      <w:r w:rsidR="00783EAA" w:rsidRPr="0054446A">
        <w:rPr>
          <w:rFonts w:ascii="Georgia" w:hAnsi="Georgia" w:cs="Arial"/>
          <w:spacing w:val="4"/>
          <w:sz w:val="24"/>
          <w:szCs w:val="24"/>
          <w:lang w:val="es-ES"/>
        </w:rPr>
        <w:t xml:space="preserve">muy </w:t>
      </w:r>
      <w:r w:rsidR="00AD1ABE" w:rsidRPr="0054446A">
        <w:rPr>
          <w:rFonts w:ascii="Georgia" w:hAnsi="Georgia" w:cs="Arial"/>
          <w:spacing w:val="4"/>
          <w:sz w:val="24"/>
          <w:szCs w:val="24"/>
          <w:lang w:val="es-ES"/>
        </w:rPr>
        <w:t>particulares</w:t>
      </w:r>
      <w:r w:rsidRPr="0054446A">
        <w:rPr>
          <w:rFonts w:ascii="Georgia" w:hAnsi="Georgia" w:cs="Arial"/>
          <w:spacing w:val="4"/>
          <w:sz w:val="24"/>
          <w:szCs w:val="24"/>
          <w:lang w:val="es-ES"/>
        </w:rPr>
        <w:t>,</w:t>
      </w:r>
      <w:r w:rsidR="00AD1ABE" w:rsidRPr="0054446A">
        <w:rPr>
          <w:rFonts w:ascii="Georgia" w:hAnsi="Georgia" w:cs="Arial"/>
          <w:spacing w:val="4"/>
          <w:sz w:val="24"/>
          <w:szCs w:val="24"/>
          <w:lang w:val="es-ES"/>
        </w:rPr>
        <w:t xml:space="preserve"> harto flexibles</w:t>
      </w:r>
      <w:r w:rsidR="002424DC" w:rsidRPr="0054446A">
        <w:rPr>
          <w:rFonts w:ascii="Georgia" w:hAnsi="Georgia" w:cs="Arial"/>
          <w:spacing w:val="4"/>
          <w:sz w:val="24"/>
          <w:szCs w:val="24"/>
          <w:lang w:val="es-ES"/>
        </w:rPr>
        <w:t>. La abundancia del derecho judicial en esta temática, releva</w:t>
      </w:r>
      <w:r w:rsidR="68E73AE6" w:rsidRPr="0054446A">
        <w:rPr>
          <w:rFonts w:ascii="Georgia" w:hAnsi="Georgia" w:cs="Arial"/>
          <w:spacing w:val="4"/>
          <w:sz w:val="24"/>
          <w:szCs w:val="24"/>
          <w:lang w:val="es-ES"/>
        </w:rPr>
        <w:t>,</w:t>
      </w:r>
      <w:r w:rsidR="002424DC"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 xml:space="preserve">en obsequio de la brevedad, </w:t>
      </w:r>
      <w:r w:rsidR="002424DC" w:rsidRPr="0054446A">
        <w:rPr>
          <w:rFonts w:ascii="Georgia" w:hAnsi="Georgia" w:cs="Arial"/>
          <w:spacing w:val="4"/>
          <w:sz w:val="24"/>
          <w:szCs w:val="24"/>
          <w:lang w:val="es-ES"/>
        </w:rPr>
        <w:t>ci</w:t>
      </w:r>
      <w:r w:rsidR="00390A10" w:rsidRPr="0054446A">
        <w:rPr>
          <w:rFonts w:ascii="Georgia" w:hAnsi="Georgia" w:cs="Arial"/>
          <w:spacing w:val="4"/>
          <w:sz w:val="24"/>
          <w:szCs w:val="24"/>
          <w:lang w:val="es-ES"/>
        </w:rPr>
        <w:t xml:space="preserve">tación </w:t>
      </w:r>
      <w:r w:rsidRPr="0054446A">
        <w:rPr>
          <w:rFonts w:ascii="Georgia" w:hAnsi="Georgia" w:cs="Arial"/>
          <w:spacing w:val="4"/>
          <w:sz w:val="24"/>
          <w:szCs w:val="24"/>
          <w:lang w:val="es-ES"/>
        </w:rPr>
        <w:t xml:space="preserve">adicional </w:t>
      </w:r>
      <w:r w:rsidR="00390A10" w:rsidRPr="0054446A">
        <w:rPr>
          <w:rFonts w:ascii="Georgia" w:hAnsi="Georgia" w:cs="Arial"/>
          <w:spacing w:val="4"/>
          <w:sz w:val="24"/>
          <w:szCs w:val="24"/>
          <w:lang w:val="es-ES"/>
        </w:rPr>
        <w:t>alguna</w:t>
      </w:r>
      <w:r w:rsidRPr="0054446A">
        <w:rPr>
          <w:rFonts w:ascii="Georgia" w:hAnsi="Georgia" w:cs="Arial"/>
          <w:spacing w:val="4"/>
          <w:sz w:val="24"/>
          <w:szCs w:val="24"/>
          <w:lang w:val="es-ES"/>
        </w:rPr>
        <w:t xml:space="preserve"> de soporte</w:t>
      </w:r>
      <w:r w:rsidR="00390A10" w:rsidRPr="0054446A">
        <w:rPr>
          <w:rFonts w:ascii="Georgia" w:hAnsi="Georgia" w:cs="Arial"/>
          <w:spacing w:val="4"/>
          <w:sz w:val="24"/>
          <w:szCs w:val="24"/>
          <w:lang w:val="es-ES"/>
        </w:rPr>
        <w:t>.</w:t>
      </w:r>
    </w:p>
    <w:p w14:paraId="1A8D7FCC" w14:textId="77777777" w:rsidR="00AD1ABE" w:rsidRPr="0054446A" w:rsidRDefault="00AD1ABE" w:rsidP="002C4DCA">
      <w:pPr>
        <w:spacing w:line="276" w:lineRule="auto"/>
        <w:jc w:val="both"/>
        <w:rPr>
          <w:rFonts w:ascii="Georgia" w:hAnsi="Georgia" w:cs="Arial"/>
          <w:spacing w:val="4"/>
          <w:sz w:val="24"/>
          <w:szCs w:val="24"/>
          <w:lang w:val="es-ES"/>
        </w:rPr>
      </w:pPr>
    </w:p>
    <w:p w14:paraId="416C819D" w14:textId="77777777" w:rsidR="0089423D" w:rsidRPr="0054446A" w:rsidRDefault="003D54F6"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Y, por último, </w:t>
      </w:r>
      <w:r w:rsidRPr="0054446A">
        <w:rPr>
          <w:rFonts w:ascii="Georgia" w:hAnsi="Georgia" w:cs="Arial"/>
          <w:b/>
          <w:bCs/>
          <w:spacing w:val="4"/>
          <w:sz w:val="24"/>
          <w:szCs w:val="24"/>
          <w:lang w:val="es-ES"/>
        </w:rPr>
        <w:t>(iii)</w:t>
      </w:r>
      <w:r w:rsidRPr="0054446A">
        <w:rPr>
          <w:rFonts w:ascii="Georgia" w:hAnsi="Georgia" w:cs="Arial"/>
          <w:spacing w:val="4"/>
          <w:sz w:val="24"/>
          <w:szCs w:val="24"/>
          <w:lang w:val="es-ES"/>
        </w:rPr>
        <w:t xml:space="preserve"> </w:t>
      </w:r>
      <w:r w:rsidR="00203432" w:rsidRPr="0054446A">
        <w:rPr>
          <w:rFonts w:ascii="Georgia" w:hAnsi="Georgia" w:cs="Arial"/>
          <w:spacing w:val="4"/>
          <w:sz w:val="24"/>
          <w:szCs w:val="24"/>
          <w:lang w:val="es-ES"/>
        </w:rPr>
        <w:t>La causa eficiente</w:t>
      </w:r>
      <w:r w:rsidR="00ED2C8C" w:rsidRPr="0054446A">
        <w:rPr>
          <w:rFonts w:ascii="Georgia" w:hAnsi="Georgia" w:cs="Arial"/>
          <w:spacing w:val="4"/>
          <w:sz w:val="24"/>
          <w:szCs w:val="24"/>
          <w:lang w:val="es-ES"/>
        </w:rPr>
        <w:t xml:space="preserve"> para dispensar </w:t>
      </w:r>
      <w:r w:rsidR="00203432" w:rsidRPr="0054446A">
        <w:rPr>
          <w:rFonts w:ascii="Georgia" w:hAnsi="Georgia" w:cs="Arial"/>
          <w:spacing w:val="4"/>
          <w:sz w:val="24"/>
          <w:szCs w:val="24"/>
          <w:lang w:val="es-ES"/>
        </w:rPr>
        <w:t>el servicio</w:t>
      </w:r>
      <w:r w:rsidR="00ED2C8C" w:rsidRPr="0054446A">
        <w:rPr>
          <w:rFonts w:ascii="Georgia" w:hAnsi="Georgia" w:cs="Arial"/>
          <w:spacing w:val="4"/>
          <w:sz w:val="24"/>
          <w:szCs w:val="24"/>
          <w:lang w:val="es-ES"/>
        </w:rPr>
        <w:t>,</w:t>
      </w:r>
      <w:r w:rsidR="00203432" w:rsidRPr="0054446A">
        <w:rPr>
          <w:rFonts w:ascii="Georgia" w:hAnsi="Georgia" w:cs="Arial"/>
          <w:spacing w:val="4"/>
          <w:sz w:val="24"/>
          <w:szCs w:val="24"/>
          <w:lang w:val="es-ES"/>
        </w:rPr>
        <w:t xml:space="preserve"> durante la estadía de la demandada, está en la decisión judicial y no en una convención bilateral</w:t>
      </w:r>
      <w:r w:rsidR="002F348D" w:rsidRPr="0054446A">
        <w:rPr>
          <w:rFonts w:ascii="Georgia" w:hAnsi="Georgia" w:cs="Arial"/>
          <w:spacing w:val="4"/>
          <w:sz w:val="24"/>
          <w:szCs w:val="24"/>
          <w:lang w:val="es-ES"/>
        </w:rPr>
        <w:t xml:space="preserve"> como la pretendida. </w:t>
      </w:r>
      <w:r w:rsidR="002F348D" w:rsidRPr="0054446A">
        <w:rPr>
          <w:rFonts w:ascii="Georgia" w:hAnsi="Georgia" w:cs="Arial"/>
          <w:spacing w:val="4"/>
          <w:sz w:val="24"/>
          <w:szCs w:val="24"/>
          <w:u w:val="single"/>
          <w:lang w:val="es-ES"/>
        </w:rPr>
        <w:t xml:space="preserve">La </w:t>
      </w:r>
      <w:r w:rsidR="008E75BF" w:rsidRPr="0054446A">
        <w:rPr>
          <w:rFonts w:ascii="Georgia" w:hAnsi="Georgia" w:cs="Arial"/>
          <w:spacing w:val="4"/>
          <w:sz w:val="24"/>
          <w:szCs w:val="24"/>
          <w:u w:val="single"/>
          <w:lang w:val="es-ES"/>
        </w:rPr>
        <w:t>prestación de hacer (Servicio médico) deriva de una obligación</w:t>
      </w:r>
      <w:r w:rsidR="003A158E" w:rsidRPr="0054446A">
        <w:rPr>
          <w:rFonts w:ascii="Georgia" w:hAnsi="Georgia" w:cs="Arial"/>
          <w:spacing w:val="4"/>
          <w:sz w:val="24"/>
          <w:szCs w:val="24"/>
          <w:u w:val="single"/>
          <w:lang w:val="es-ES"/>
        </w:rPr>
        <w:t xml:space="preserve"> por entero </w:t>
      </w:r>
      <w:r w:rsidR="002F348D" w:rsidRPr="0054446A">
        <w:rPr>
          <w:rFonts w:ascii="Georgia" w:hAnsi="Georgia" w:cs="Arial"/>
          <w:spacing w:val="4"/>
          <w:sz w:val="24"/>
          <w:szCs w:val="24"/>
          <w:u w:val="single"/>
          <w:lang w:val="es-ES"/>
        </w:rPr>
        <w:t>ajena al ámbito contractua</w:t>
      </w:r>
      <w:r w:rsidR="00C87D7B" w:rsidRPr="0054446A">
        <w:rPr>
          <w:rFonts w:ascii="Georgia" w:hAnsi="Georgia" w:cs="Arial"/>
          <w:spacing w:val="4"/>
          <w:sz w:val="24"/>
          <w:szCs w:val="24"/>
          <w:u w:val="single"/>
          <w:lang w:val="es-ES"/>
        </w:rPr>
        <w:t>l</w:t>
      </w:r>
      <w:r w:rsidR="00D23F91" w:rsidRPr="0054446A">
        <w:rPr>
          <w:rFonts w:ascii="Georgia" w:hAnsi="Georgia" w:cs="Arial"/>
          <w:spacing w:val="4"/>
          <w:sz w:val="24"/>
          <w:szCs w:val="24"/>
          <w:lang w:val="es-ES"/>
        </w:rPr>
        <w:t>.</w:t>
      </w:r>
    </w:p>
    <w:p w14:paraId="7AB528F7" w14:textId="77777777" w:rsidR="0089423D" w:rsidRPr="0054446A" w:rsidRDefault="0089423D" w:rsidP="002C4DCA">
      <w:pPr>
        <w:spacing w:line="276" w:lineRule="auto"/>
        <w:jc w:val="both"/>
        <w:rPr>
          <w:rFonts w:ascii="Georgia" w:hAnsi="Georgia" w:cs="Arial"/>
          <w:spacing w:val="4"/>
          <w:sz w:val="24"/>
          <w:szCs w:val="24"/>
          <w:lang w:val="es-ES"/>
        </w:rPr>
      </w:pPr>
    </w:p>
    <w:p w14:paraId="12F19022" w14:textId="1AAAB857" w:rsidR="00D23F91" w:rsidRPr="0054446A" w:rsidRDefault="00D23F91"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La clínica </w:t>
      </w:r>
      <w:r w:rsidR="00ED2C8C" w:rsidRPr="0054446A">
        <w:rPr>
          <w:rFonts w:ascii="Georgia" w:hAnsi="Georgia" w:cs="Arial"/>
          <w:spacing w:val="4"/>
          <w:sz w:val="24"/>
          <w:szCs w:val="24"/>
          <w:lang w:val="es-ES"/>
        </w:rPr>
        <w:t xml:space="preserve">brindó </w:t>
      </w:r>
      <w:r w:rsidRPr="0054446A">
        <w:rPr>
          <w:rFonts w:ascii="Georgia" w:hAnsi="Georgia" w:cs="Arial"/>
          <w:spacing w:val="4"/>
          <w:sz w:val="24"/>
          <w:szCs w:val="24"/>
          <w:lang w:val="es-ES"/>
        </w:rPr>
        <w:t xml:space="preserve">el servicio por mandato </w:t>
      </w:r>
      <w:r w:rsidR="000018DA" w:rsidRPr="0054446A">
        <w:rPr>
          <w:rFonts w:ascii="Georgia" w:hAnsi="Georgia" w:cs="Arial"/>
          <w:spacing w:val="4"/>
          <w:sz w:val="24"/>
          <w:szCs w:val="24"/>
          <w:lang w:val="es-ES"/>
        </w:rPr>
        <w:t>jurisdiccional</w:t>
      </w:r>
      <w:r w:rsidRPr="0054446A">
        <w:rPr>
          <w:rFonts w:ascii="Georgia" w:hAnsi="Georgia" w:cs="Arial"/>
          <w:spacing w:val="4"/>
          <w:sz w:val="24"/>
          <w:szCs w:val="24"/>
          <w:lang w:val="es-ES"/>
        </w:rPr>
        <w:t xml:space="preserve">, jamás </w:t>
      </w:r>
      <w:r w:rsidR="005F136C" w:rsidRPr="0054446A">
        <w:rPr>
          <w:rFonts w:ascii="Georgia" w:hAnsi="Georgia" w:cs="Arial"/>
          <w:spacing w:val="4"/>
          <w:sz w:val="24"/>
          <w:szCs w:val="24"/>
          <w:lang w:val="es-ES"/>
        </w:rPr>
        <w:t xml:space="preserve">con fuente en el querer </w:t>
      </w:r>
      <w:r w:rsidR="00A160D9" w:rsidRPr="0054446A">
        <w:rPr>
          <w:rFonts w:ascii="Georgia" w:hAnsi="Georgia" w:cs="Arial"/>
          <w:spacing w:val="4"/>
          <w:sz w:val="24"/>
          <w:szCs w:val="24"/>
          <w:lang w:val="es-ES"/>
        </w:rPr>
        <w:t xml:space="preserve">particular </w:t>
      </w:r>
      <w:r w:rsidR="00BF5D2A" w:rsidRPr="0054446A">
        <w:rPr>
          <w:rFonts w:ascii="Georgia" w:hAnsi="Georgia" w:cs="Arial"/>
          <w:spacing w:val="4"/>
          <w:sz w:val="24"/>
          <w:szCs w:val="24"/>
          <w:lang w:val="es-ES"/>
        </w:rPr>
        <w:t xml:space="preserve">de </w:t>
      </w:r>
      <w:r w:rsidR="000B28FE" w:rsidRPr="0054446A">
        <w:rPr>
          <w:rFonts w:ascii="Georgia" w:hAnsi="Georgia" w:cs="Arial"/>
          <w:spacing w:val="4"/>
          <w:sz w:val="24"/>
          <w:szCs w:val="24"/>
          <w:lang w:val="es-ES"/>
        </w:rPr>
        <w:t xml:space="preserve">la señora </w:t>
      </w:r>
      <w:r w:rsidRPr="0054446A">
        <w:rPr>
          <w:rFonts w:ascii="Georgia" w:hAnsi="Georgia" w:cs="Arial"/>
          <w:spacing w:val="4"/>
          <w:sz w:val="24"/>
          <w:szCs w:val="24"/>
          <w:lang w:val="es-ES"/>
        </w:rPr>
        <w:t>Fanny</w:t>
      </w:r>
      <w:r w:rsidR="005F136C" w:rsidRPr="0054446A">
        <w:rPr>
          <w:rFonts w:ascii="Georgia" w:hAnsi="Georgia" w:cs="Arial"/>
          <w:spacing w:val="4"/>
          <w:sz w:val="24"/>
          <w:szCs w:val="24"/>
          <w:lang w:val="es-ES"/>
        </w:rPr>
        <w:t xml:space="preserve">, </w:t>
      </w:r>
      <w:r w:rsidR="000B28FE" w:rsidRPr="0054446A">
        <w:rPr>
          <w:rFonts w:ascii="Georgia" w:hAnsi="Georgia" w:cs="Arial"/>
          <w:spacing w:val="4"/>
          <w:sz w:val="24"/>
          <w:szCs w:val="24"/>
          <w:lang w:val="es-ES"/>
        </w:rPr>
        <w:t xml:space="preserve">en </w:t>
      </w:r>
      <w:r w:rsidR="00EF1365" w:rsidRPr="0054446A">
        <w:rPr>
          <w:rFonts w:ascii="Georgia" w:hAnsi="Georgia" w:cs="Arial"/>
          <w:spacing w:val="4"/>
          <w:sz w:val="24"/>
          <w:szCs w:val="24"/>
          <w:lang w:val="es-ES"/>
        </w:rPr>
        <w:t xml:space="preserve">nombre </w:t>
      </w:r>
      <w:r w:rsidR="000B28FE" w:rsidRPr="0054446A">
        <w:rPr>
          <w:rFonts w:ascii="Georgia" w:hAnsi="Georgia" w:cs="Arial"/>
          <w:spacing w:val="4"/>
          <w:sz w:val="24"/>
          <w:szCs w:val="24"/>
          <w:lang w:val="es-ES"/>
        </w:rPr>
        <w:t xml:space="preserve">de </w:t>
      </w:r>
      <w:r w:rsidRPr="0054446A">
        <w:rPr>
          <w:rFonts w:ascii="Georgia" w:hAnsi="Georgia" w:cs="Arial"/>
          <w:spacing w:val="4"/>
          <w:sz w:val="24"/>
          <w:szCs w:val="24"/>
          <w:lang w:val="es-ES"/>
        </w:rPr>
        <w:t xml:space="preserve">la </w:t>
      </w:r>
      <w:r w:rsidR="00EF1365" w:rsidRPr="0054446A">
        <w:rPr>
          <w:rFonts w:ascii="Georgia" w:hAnsi="Georgia" w:cs="Arial"/>
          <w:spacing w:val="4"/>
          <w:sz w:val="24"/>
          <w:szCs w:val="24"/>
          <w:lang w:val="es-ES"/>
        </w:rPr>
        <w:t xml:space="preserve">hoy </w:t>
      </w:r>
      <w:r w:rsidRPr="0054446A">
        <w:rPr>
          <w:rFonts w:ascii="Georgia" w:hAnsi="Georgia" w:cs="Arial"/>
          <w:spacing w:val="4"/>
          <w:sz w:val="24"/>
          <w:szCs w:val="24"/>
          <w:lang w:val="es-ES"/>
        </w:rPr>
        <w:t>demandada.</w:t>
      </w:r>
      <w:r w:rsidR="00BF5D2A" w:rsidRPr="0054446A">
        <w:rPr>
          <w:rFonts w:ascii="Georgia" w:hAnsi="Georgia" w:cs="Arial"/>
          <w:spacing w:val="4"/>
          <w:sz w:val="24"/>
          <w:szCs w:val="24"/>
          <w:lang w:val="es-ES"/>
        </w:rPr>
        <w:t xml:space="preserve"> La finalidad misma de la institución en </w:t>
      </w:r>
      <w:r w:rsidR="00BE2A67" w:rsidRPr="0054446A">
        <w:rPr>
          <w:rFonts w:ascii="Georgia" w:hAnsi="Georgia" w:cs="Arial"/>
          <w:spacing w:val="4"/>
          <w:sz w:val="24"/>
          <w:szCs w:val="24"/>
          <w:lang w:val="es-ES"/>
        </w:rPr>
        <w:t xml:space="preserve">la órbita </w:t>
      </w:r>
      <w:r w:rsidR="00BF5D2A" w:rsidRPr="0054446A">
        <w:rPr>
          <w:rFonts w:ascii="Georgia" w:hAnsi="Georgia" w:cs="Arial"/>
          <w:spacing w:val="4"/>
          <w:sz w:val="24"/>
          <w:szCs w:val="24"/>
          <w:lang w:val="es-ES"/>
        </w:rPr>
        <w:t xml:space="preserve">procesal denota </w:t>
      </w:r>
      <w:r w:rsidR="00BE2A67" w:rsidRPr="0054446A">
        <w:rPr>
          <w:rFonts w:ascii="Georgia" w:hAnsi="Georgia" w:cs="Arial"/>
          <w:spacing w:val="4"/>
          <w:sz w:val="24"/>
          <w:szCs w:val="24"/>
          <w:lang w:val="es-ES"/>
        </w:rPr>
        <w:t xml:space="preserve">la decidida teleología </w:t>
      </w:r>
      <w:r w:rsidR="00BF5D2A" w:rsidRPr="0054446A">
        <w:rPr>
          <w:rFonts w:ascii="Georgia" w:hAnsi="Georgia" w:cs="Arial"/>
          <w:spacing w:val="4"/>
          <w:sz w:val="24"/>
          <w:szCs w:val="24"/>
          <w:lang w:val="es-ES"/>
        </w:rPr>
        <w:t xml:space="preserve">proteccionista que la inspira, </w:t>
      </w:r>
      <w:r w:rsidR="00BE2A67" w:rsidRPr="0054446A">
        <w:rPr>
          <w:rFonts w:ascii="Georgia" w:hAnsi="Georgia" w:cs="Arial"/>
          <w:spacing w:val="4"/>
          <w:sz w:val="24"/>
          <w:szCs w:val="24"/>
          <w:lang w:val="es-ES"/>
        </w:rPr>
        <w:t xml:space="preserve">extraña </w:t>
      </w:r>
      <w:r w:rsidR="70D1929B" w:rsidRPr="0054446A">
        <w:rPr>
          <w:rFonts w:ascii="Georgia" w:hAnsi="Georgia" w:cs="Arial"/>
          <w:spacing w:val="4"/>
          <w:sz w:val="24"/>
          <w:szCs w:val="24"/>
          <w:lang w:val="es-ES"/>
        </w:rPr>
        <w:t xml:space="preserve">del todo </w:t>
      </w:r>
      <w:r w:rsidR="00BF5D2A" w:rsidRPr="0054446A">
        <w:rPr>
          <w:rFonts w:ascii="Georgia" w:hAnsi="Georgia" w:cs="Arial"/>
          <w:spacing w:val="4"/>
          <w:sz w:val="24"/>
          <w:szCs w:val="24"/>
          <w:lang w:val="es-ES"/>
        </w:rPr>
        <w:t xml:space="preserve">al contexto </w:t>
      </w:r>
      <w:proofErr w:type="spellStart"/>
      <w:r w:rsidR="00BF5D2A" w:rsidRPr="0054446A">
        <w:rPr>
          <w:rFonts w:ascii="Georgia" w:hAnsi="Georgia" w:cs="Arial"/>
          <w:spacing w:val="4"/>
          <w:sz w:val="24"/>
          <w:szCs w:val="24"/>
          <w:lang w:val="es-ES"/>
        </w:rPr>
        <w:t>negocial</w:t>
      </w:r>
      <w:proofErr w:type="spellEnd"/>
      <w:r w:rsidR="00BF5D2A" w:rsidRPr="0054446A">
        <w:rPr>
          <w:rFonts w:ascii="Georgia" w:hAnsi="Georgia" w:cs="Arial"/>
          <w:spacing w:val="4"/>
          <w:sz w:val="24"/>
          <w:szCs w:val="24"/>
          <w:lang w:val="es-ES"/>
        </w:rPr>
        <w:t xml:space="preserve"> sustantivo.</w:t>
      </w:r>
    </w:p>
    <w:p w14:paraId="58331A54" w14:textId="77777777" w:rsidR="00F73169" w:rsidRPr="0054446A" w:rsidRDefault="00F73169" w:rsidP="002C4DCA">
      <w:pPr>
        <w:spacing w:line="276" w:lineRule="auto"/>
        <w:jc w:val="both"/>
        <w:rPr>
          <w:rFonts w:ascii="Georgia" w:hAnsi="Georgia" w:cs="Arial"/>
          <w:spacing w:val="4"/>
          <w:sz w:val="24"/>
          <w:szCs w:val="24"/>
          <w:lang w:val="es-ES"/>
        </w:rPr>
      </w:pPr>
    </w:p>
    <w:p w14:paraId="3B85E846" w14:textId="77777777" w:rsidR="005C3B40" w:rsidRPr="0054446A" w:rsidRDefault="00DD3332"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Como </w:t>
      </w:r>
      <w:r w:rsidR="00D74608" w:rsidRPr="0054446A">
        <w:rPr>
          <w:rFonts w:ascii="Georgia" w:hAnsi="Georgia" w:cs="Arial"/>
          <w:spacing w:val="4"/>
          <w:sz w:val="24"/>
          <w:szCs w:val="24"/>
          <w:lang w:val="es-ES"/>
        </w:rPr>
        <w:t xml:space="preserve">puede discernirse de las premisas delineadas, innecesario </w:t>
      </w:r>
      <w:r w:rsidR="002A6D5E" w:rsidRPr="0054446A">
        <w:rPr>
          <w:rFonts w:ascii="Georgia" w:hAnsi="Georgia" w:cs="Arial"/>
          <w:spacing w:val="4"/>
          <w:sz w:val="24"/>
          <w:szCs w:val="24"/>
          <w:lang w:val="es-ES"/>
        </w:rPr>
        <w:t xml:space="preserve">resultó </w:t>
      </w:r>
      <w:r w:rsidR="00D74608" w:rsidRPr="0054446A">
        <w:rPr>
          <w:rFonts w:ascii="Georgia" w:hAnsi="Georgia" w:cs="Arial"/>
          <w:spacing w:val="4"/>
          <w:sz w:val="24"/>
          <w:szCs w:val="24"/>
          <w:lang w:val="es-ES"/>
        </w:rPr>
        <w:t>estudi</w:t>
      </w:r>
      <w:r w:rsidR="002A6D5E" w:rsidRPr="0054446A">
        <w:rPr>
          <w:rFonts w:ascii="Georgia" w:hAnsi="Georgia" w:cs="Arial"/>
          <w:spacing w:val="4"/>
          <w:sz w:val="24"/>
          <w:szCs w:val="24"/>
          <w:lang w:val="es-ES"/>
        </w:rPr>
        <w:t xml:space="preserve">ar </w:t>
      </w:r>
      <w:r w:rsidR="00D74608" w:rsidRPr="0054446A">
        <w:rPr>
          <w:rFonts w:ascii="Georgia" w:hAnsi="Georgia" w:cs="Arial"/>
          <w:spacing w:val="4"/>
          <w:sz w:val="24"/>
          <w:szCs w:val="24"/>
          <w:lang w:val="es-ES"/>
        </w:rPr>
        <w:t xml:space="preserve">la </w:t>
      </w:r>
      <w:r w:rsidR="00AA08BE" w:rsidRPr="0054446A">
        <w:rPr>
          <w:rFonts w:ascii="Georgia" w:hAnsi="Georgia" w:cs="Arial"/>
          <w:spacing w:val="4"/>
          <w:sz w:val="24"/>
          <w:szCs w:val="24"/>
          <w:lang w:val="es-ES"/>
        </w:rPr>
        <w:t xml:space="preserve">figura de la </w:t>
      </w:r>
      <w:r w:rsidR="00D74608" w:rsidRPr="0054446A">
        <w:rPr>
          <w:rFonts w:ascii="Georgia" w:hAnsi="Georgia" w:cs="Arial"/>
          <w:spacing w:val="4"/>
          <w:sz w:val="24"/>
          <w:szCs w:val="24"/>
          <w:lang w:val="es-ES"/>
        </w:rPr>
        <w:t>agencia oficiosa</w:t>
      </w:r>
      <w:r w:rsidR="005B49D7" w:rsidRPr="0054446A">
        <w:rPr>
          <w:rStyle w:val="Refdenotaalpie"/>
          <w:rFonts w:ascii="Georgia" w:hAnsi="Georgia"/>
          <w:spacing w:val="4"/>
          <w:sz w:val="24"/>
          <w:szCs w:val="24"/>
          <w:lang w:val="es-ES"/>
        </w:rPr>
        <w:footnoteReference w:id="25"/>
      </w:r>
      <w:r w:rsidR="00D74608" w:rsidRPr="0054446A">
        <w:rPr>
          <w:rFonts w:ascii="Georgia" w:hAnsi="Georgia" w:cs="Arial"/>
          <w:spacing w:val="4"/>
          <w:sz w:val="24"/>
          <w:szCs w:val="24"/>
          <w:lang w:val="es-ES"/>
        </w:rPr>
        <w:t xml:space="preserve">, </w:t>
      </w:r>
      <w:r w:rsidR="00D66019" w:rsidRPr="0054446A">
        <w:rPr>
          <w:rFonts w:ascii="Georgia" w:hAnsi="Georgia" w:cs="Arial"/>
          <w:spacing w:val="4"/>
          <w:sz w:val="24"/>
          <w:szCs w:val="24"/>
          <w:lang w:val="es-ES"/>
        </w:rPr>
        <w:t xml:space="preserve">mejor </w:t>
      </w:r>
      <w:r w:rsidR="00AB441E" w:rsidRPr="0054446A">
        <w:rPr>
          <w:rFonts w:ascii="Georgia" w:hAnsi="Georgia" w:cs="Arial"/>
          <w:spacing w:val="4"/>
          <w:sz w:val="24"/>
          <w:szCs w:val="24"/>
          <w:lang w:val="es-ES"/>
        </w:rPr>
        <w:t xml:space="preserve">llamada </w:t>
      </w:r>
      <w:r w:rsidR="00D74608" w:rsidRPr="0054446A">
        <w:rPr>
          <w:rFonts w:ascii="Georgia" w:hAnsi="Georgia" w:cs="Arial"/>
          <w:spacing w:val="4"/>
          <w:sz w:val="24"/>
          <w:szCs w:val="24"/>
          <w:lang w:val="es-ES"/>
        </w:rPr>
        <w:t xml:space="preserve">acto jurídico unipersonal </w:t>
      </w:r>
      <w:r w:rsidR="003650A5" w:rsidRPr="0054446A">
        <w:rPr>
          <w:rFonts w:ascii="Georgia" w:hAnsi="Georgia" w:cs="Arial"/>
          <w:spacing w:val="4"/>
          <w:sz w:val="24"/>
          <w:szCs w:val="24"/>
          <w:lang w:val="es-ES"/>
        </w:rPr>
        <w:t>(Otro sector: hecho jurídico voluntario</w:t>
      </w:r>
      <w:r w:rsidR="005C4C10" w:rsidRPr="0054446A">
        <w:rPr>
          <w:rStyle w:val="Refdenotaalpie"/>
          <w:rFonts w:ascii="Georgia" w:hAnsi="Georgia"/>
          <w:spacing w:val="4"/>
          <w:sz w:val="24"/>
          <w:szCs w:val="24"/>
          <w:lang w:val="es-ES"/>
        </w:rPr>
        <w:footnoteReference w:id="26"/>
      </w:r>
      <w:r w:rsidR="003650A5" w:rsidRPr="0054446A">
        <w:rPr>
          <w:rFonts w:ascii="Georgia" w:hAnsi="Georgia" w:cs="Arial"/>
          <w:spacing w:val="4"/>
          <w:sz w:val="24"/>
          <w:szCs w:val="24"/>
          <w:lang w:val="es-ES"/>
        </w:rPr>
        <w:t xml:space="preserve">) </w:t>
      </w:r>
      <w:r w:rsidR="00AB441E" w:rsidRPr="0054446A">
        <w:rPr>
          <w:rFonts w:ascii="Georgia" w:hAnsi="Georgia" w:cs="Arial"/>
          <w:spacing w:val="4"/>
          <w:sz w:val="24"/>
          <w:szCs w:val="24"/>
          <w:lang w:val="es-ES"/>
        </w:rPr>
        <w:t>en vez d</w:t>
      </w:r>
      <w:r w:rsidR="00D74608" w:rsidRPr="0054446A">
        <w:rPr>
          <w:rFonts w:ascii="Georgia" w:hAnsi="Georgia" w:cs="Arial"/>
          <w:spacing w:val="4"/>
          <w:sz w:val="24"/>
          <w:szCs w:val="24"/>
          <w:lang w:val="es-ES"/>
        </w:rPr>
        <w:t xml:space="preserve">el impropio rótulo de cuasicontrato, que </w:t>
      </w:r>
      <w:r w:rsidR="00D66019" w:rsidRPr="0054446A">
        <w:rPr>
          <w:rFonts w:ascii="Georgia" w:hAnsi="Georgia" w:cs="Arial"/>
          <w:spacing w:val="4"/>
          <w:sz w:val="24"/>
          <w:szCs w:val="24"/>
          <w:lang w:val="es-ES"/>
        </w:rPr>
        <w:t xml:space="preserve">tan criticado ha sido en </w:t>
      </w:r>
      <w:r w:rsidR="00D74608" w:rsidRPr="0054446A">
        <w:rPr>
          <w:rFonts w:ascii="Georgia" w:hAnsi="Georgia" w:cs="Arial"/>
          <w:spacing w:val="4"/>
          <w:sz w:val="24"/>
          <w:szCs w:val="24"/>
          <w:lang w:val="es-ES"/>
        </w:rPr>
        <w:t>la doctrina.</w:t>
      </w:r>
    </w:p>
    <w:p w14:paraId="1B2CA484" w14:textId="77777777" w:rsidR="005C3B40" w:rsidRPr="0054446A" w:rsidRDefault="005C3B40" w:rsidP="002C4DCA">
      <w:pPr>
        <w:spacing w:line="276" w:lineRule="auto"/>
        <w:jc w:val="both"/>
        <w:rPr>
          <w:rFonts w:ascii="Georgia" w:hAnsi="Georgia" w:cs="Arial"/>
          <w:spacing w:val="4"/>
          <w:sz w:val="24"/>
          <w:szCs w:val="24"/>
          <w:lang w:val="es-ES"/>
        </w:rPr>
      </w:pPr>
    </w:p>
    <w:p w14:paraId="1AB022B0" w14:textId="77777777" w:rsidR="00DD3332" w:rsidRPr="0054446A" w:rsidRDefault="00A619D5"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Según el </w:t>
      </w:r>
      <w:r w:rsidR="00AA08BE" w:rsidRPr="0054446A">
        <w:rPr>
          <w:rFonts w:ascii="Georgia" w:hAnsi="Georgia" w:cs="Arial"/>
          <w:spacing w:val="4"/>
          <w:sz w:val="24"/>
          <w:szCs w:val="24"/>
          <w:lang w:val="es-ES"/>
        </w:rPr>
        <w:t xml:space="preserve">raciocinio </w:t>
      </w:r>
      <w:r w:rsidRPr="0054446A">
        <w:rPr>
          <w:rFonts w:ascii="Georgia" w:hAnsi="Georgia" w:cs="Arial"/>
          <w:spacing w:val="4"/>
          <w:sz w:val="24"/>
          <w:szCs w:val="24"/>
          <w:lang w:val="es-ES"/>
        </w:rPr>
        <w:t xml:space="preserve">de esta Sala especializada, suficiente fue </w:t>
      </w:r>
      <w:r w:rsidR="005C3B40" w:rsidRPr="0054446A">
        <w:rPr>
          <w:rFonts w:ascii="Georgia" w:hAnsi="Georgia" w:cs="Arial"/>
          <w:spacing w:val="4"/>
          <w:sz w:val="24"/>
          <w:szCs w:val="24"/>
          <w:lang w:val="es-ES"/>
        </w:rPr>
        <w:t xml:space="preserve">para desechar la </w:t>
      </w:r>
      <w:r w:rsidRPr="0054446A">
        <w:rPr>
          <w:rFonts w:ascii="Georgia" w:hAnsi="Georgia" w:cs="Arial"/>
          <w:spacing w:val="4"/>
          <w:sz w:val="24"/>
          <w:szCs w:val="24"/>
          <w:lang w:val="es-ES"/>
        </w:rPr>
        <w:t xml:space="preserve">impugnación, escrutar la </w:t>
      </w:r>
      <w:r w:rsidR="000000B2" w:rsidRPr="0054446A">
        <w:rPr>
          <w:rFonts w:ascii="Georgia" w:hAnsi="Georgia" w:cs="Arial"/>
          <w:spacing w:val="4"/>
          <w:sz w:val="24"/>
          <w:szCs w:val="24"/>
          <w:lang w:val="es-ES"/>
        </w:rPr>
        <w:t xml:space="preserve">carencia de un </w:t>
      </w:r>
      <w:r w:rsidRPr="0054446A">
        <w:rPr>
          <w:rFonts w:ascii="Georgia" w:hAnsi="Georgia" w:cs="Arial"/>
          <w:i/>
          <w:spacing w:val="4"/>
          <w:sz w:val="24"/>
          <w:szCs w:val="24"/>
          <w:lang w:val="es-ES"/>
        </w:rPr>
        <w:t>consentimiento como acuerdo de voluntades</w:t>
      </w:r>
      <w:r w:rsidR="000000B2" w:rsidRPr="0054446A">
        <w:rPr>
          <w:rFonts w:ascii="Georgia" w:hAnsi="Georgia" w:cs="Arial"/>
          <w:i/>
          <w:spacing w:val="4"/>
          <w:sz w:val="24"/>
          <w:szCs w:val="24"/>
          <w:lang w:val="es-ES"/>
        </w:rPr>
        <w:t xml:space="preserve"> entre las partes</w:t>
      </w:r>
      <w:r w:rsidR="00501C6A" w:rsidRPr="0054446A">
        <w:rPr>
          <w:rFonts w:ascii="Georgia" w:hAnsi="Georgia" w:cs="Arial"/>
          <w:i/>
          <w:spacing w:val="4"/>
          <w:sz w:val="24"/>
          <w:szCs w:val="24"/>
          <w:lang w:val="es-ES"/>
        </w:rPr>
        <w:t xml:space="preserve"> </w:t>
      </w:r>
      <w:proofErr w:type="gramStart"/>
      <w:r w:rsidR="00501C6A" w:rsidRPr="0054446A">
        <w:rPr>
          <w:rFonts w:ascii="Georgia" w:hAnsi="Georgia" w:cs="Arial"/>
          <w:i/>
          <w:spacing w:val="4"/>
          <w:sz w:val="24"/>
          <w:szCs w:val="24"/>
          <w:lang w:val="es-ES"/>
        </w:rPr>
        <w:t>trabadas</w:t>
      </w:r>
      <w:proofErr w:type="gramEnd"/>
      <w:r w:rsidR="00501C6A" w:rsidRPr="0054446A">
        <w:rPr>
          <w:rFonts w:ascii="Georgia" w:hAnsi="Georgia" w:cs="Arial"/>
          <w:i/>
          <w:spacing w:val="4"/>
          <w:sz w:val="24"/>
          <w:szCs w:val="24"/>
          <w:lang w:val="es-ES"/>
        </w:rPr>
        <w:t xml:space="preserve"> en la </w:t>
      </w:r>
      <w:proofErr w:type="spellStart"/>
      <w:r w:rsidR="00501C6A" w:rsidRPr="0054446A">
        <w:rPr>
          <w:rFonts w:ascii="Georgia" w:hAnsi="Georgia" w:cs="Arial"/>
          <w:i/>
          <w:spacing w:val="4"/>
          <w:sz w:val="24"/>
          <w:szCs w:val="24"/>
          <w:lang w:val="es-ES"/>
        </w:rPr>
        <w:t>litis</w:t>
      </w:r>
      <w:proofErr w:type="spellEnd"/>
      <w:r w:rsidRPr="0054446A">
        <w:rPr>
          <w:rFonts w:ascii="Georgia" w:hAnsi="Georgia" w:cs="Arial"/>
          <w:spacing w:val="4"/>
          <w:sz w:val="24"/>
          <w:szCs w:val="24"/>
          <w:lang w:val="es-ES"/>
        </w:rPr>
        <w:t>, según la pretensión declarativa formulada (Existencia de un contrato)</w:t>
      </w:r>
      <w:r w:rsidR="000000B2" w:rsidRPr="0054446A">
        <w:rPr>
          <w:rFonts w:ascii="Georgia" w:hAnsi="Georgia" w:cs="Arial"/>
          <w:spacing w:val="4"/>
          <w:sz w:val="24"/>
          <w:szCs w:val="24"/>
          <w:lang w:val="es-ES"/>
        </w:rPr>
        <w:t>.</w:t>
      </w:r>
    </w:p>
    <w:p w14:paraId="722F7F65" w14:textId="77777777" w:rsidR="00DD3332" w:rsidRPr="0054446A" w:rsidRDefault="00DD3332" w:rsidP="002C4DCA">
      <w:pPr>
        <w:spacing w:line="276" w:lineRule="auto"/>
        <w:jc w:val="both"/>
        <w:rPr>
          <w:rFonts w:ascii="Georgia" w:hAnsi="Georgia" w:cs="Arial"/>
          <w:spacing w:val="4"/>
          <w:sz w:val="24"/>
          <w:szCs w:val="24"/>
          <w:lang w:val="es-ES"/>
        </w:rPr>
      </w:pPr>
    </w:p>
    <w:p w14:paraId="1C22AB68" w14:textId="3F01109D" w:rsidR="00DD323A" w:rsidRPr="0054446A" w:rsidRDefault="00501C6A"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En adición, emerge también que, según el relato de la demanda (Hechos Nos.</w:t>
      </w:r>
      <w:r w:rsidR="00617B96" w:rsidRPr="0054446A">
        <w:rPr>
          <w:rFonts w:ascii="Georgia" w:hAnsi="Georgia" w:cs="Arial"/>
          <w:spacing w:val="4"/>
          <w:sz w:val="24"/>
          <w:szCs w:val="24"/>
          <w:lang w:val="es-ES"/>
        </w:rPr>
        <w:t xml:space="preserve"> </w:t>
      </w:r>
      <w:r w:rsidRPr="0054446A">
        <w:rPr>
          <w:rFonts w:ascii="Georgia" w:hAnsi="Georgia" w:cs="Arial"/>
          <w:spacing w:val="4"/>
          <w:sz w:val="24"/>
          <w:szCs w:val="24"/>
          <w:lang w:val="es-ES"/>
        </w:rPr>
        <w:t>1º. y 2º), visibles a folio</w:t>
      </w:r>
      <w:r w:rsidR="00B87FBC" w:rsidRPr="0054446A">
        <w:rPr>
          <w:rFonts w:ascii="Georgia" w:hAnsi="Georgia" w:cs="Arial"/>
          <w:spacing w:val="4"/>
          <w:sz w:val="24"/>
          <w:szCs w:val="24"/>
          <w:lang w:val="es-ES"/>
        </w:rPr>
        <w:t xml:space="preserve"> 66 (Carpeta 1ª instancia, cuaderno No.</w:t>
      </w:r>
      <w:r w:rsidR="00617B96" w:rsidRPr="0054446A">
        <w:rPr>
          <w:rFonts w:ascii="Georgia" w:hAnsi="Georgia" w:cs="Arial"/>
          <w:spacing w:val="4"/>
          <w:sz w:val="24"/>
          <w:szCs w:val="24"/>
          <w:lang w:val="es-ES"/>
        </w:rPr>
        <w:t xml:space="preserve"> </w:t>
      </w:r>
      <w:r w:rsidR="00B87FBC" w:rsidRPr="0054446A">
        <w:rPr>
          <w:rFonts w:ascii="Georgia" w:hAnsi="Georgia" w:cs="Arial"/>
          <w:spacing w:val="4"/>
          <w:sz w:val="24"/>
          <w:szCs w:val="24"/>
          <w:lang w:val="es-ES"/>
        </w:rPr>
        <w:t>1, parte 2)</w:t>
      </w:r>
      <w:r w:rsidRPr="0054446A">
        <w:rPr>
          <w:rFonts w:ascii="Georgia" w:hAnsi="Georgia" w:cs="Arial"/>
          <w:spacing w:val="4"/>
          <w:sz w:val="24"/>
          <w:szCs w:val="24"/>
          <w:lang w:val="es-ES"/>
        </w:rPr>
        <w:t xml:space="preserve">, la señora </w:t>
      </w:r>
      <w:proofErr w:type="spellStart"/>
      <w:r w:rsidRPr="0054446A">
        <w:rPr>
          <w:rFonts w:ascii="Georgia" w:hAnsi="Georgia" w:cs="Arial"/>
          <w:spacing w:val="4"/>
          <w:sz w:val="24"/>
          <w:szCs w:val="24"/>
          <w:lang w:val="es-ES"/>
        </w:rPr>
        <w:t>Quiceno</w:t>
      </w:r>
      <w:proofErr w:type="spellEnd"/>
      <w:r w:rsidRPr="0054446A">
        <w:rPr>
          <w:rFonts w:ascii="Georgia" w:hAnsi="Georgia" w:cs="Arial"/>
          <w:spacing w:val="4"/>
          <w:sz w:val="24"/>
          <w:szCs w:val="24"/>
          <w:lang w:val="es-ES"/>
        </w:rPr>
        <w:t xml:space="preserve"> Sarria pe</w:t>
      </w:r>
      <w:r w:rsidR="006D25E0" w:rsidRPr="0054446A">
        <w:rPr>
          <w:rFonts w:ascii="Georgia" w:hAnsi="Georgia" w:cs="Arial"/>
          <w:spacing w:val="4"/>
          <w:sz w:val="24"/>
          <w:szCs w:val="24"/>
          <w:lang w:val="es-ES"/>
        </w:rPr>
        <w:t>rtenecía al régimen contributivo</w:t>
      </w:r>
      <w:r w:rsidR="00DD6D82" w:rsidRPr="0054446A">
        <w:rPr>
          <w:rFonts w:ascii="Georgia" w:hAnsi="Georgia" w:cs="Arial"/>
          <w:spacing w:val="4"/>
          <w:sz w:val="24"/>
          <w:szCs w:val="24"/>
          <w:lang w:val="es-ES"/>
        </w:rPr>
        <w:t xml:space="preserve">, y en efecto se constató con la prueba documental arrimada a la foliatura, en especial la demanda de tutela </w:t>
      </w:r>
      <w:r w:rsidR="00616175" w:rsidRPr="0054446A">
        <w:rPr>
          <w:rFonts w:ascii="Georgia" w:hAnsi="Georgia" w:cs="Arial"/>
          <w:spacing w:val="4"/>
          <w:sz w:val="24"/>
          <w:szCs w:val="24"/>
          <w:lang w:val="es-ES"/>
        </w:rPr>
        <w:t>(Carpeta 1ª instancia, cuaderno No.</w:t>
      </w:r>
      <w:r w:rsidR="00617B96" w:rsidRPr="0054446A">
        <w:rPr>
          <w:rFonts w:ascii="Georgia" w:hAnsi="Georgia" w:cs="Arial"/>
          <w:spacing w:val="4"/>
          <w:sz w:val="24"/>
          <w:szCs w:val="24"/>
          <w:lang w:val="es-ES"/>
        </w:rPr>
        <w:t xml:space="preserve"> </w:t>
      </w:r>
      <w:r w:rsidR="00616175" w:rsidRPr="0054446A">
        <w:rPr>
          <w:rFonts w:ascii="Georgia" w:hAnsi="Georgia" w:cs="Arial"/>
          <w:spacing w:val="4"/>
          <w:sz w:val="24"/>
          <w:szCs w:val="24"/>
          <w:lang w:val="es-ES"/>
        </w:rPr>
        <w:t>1, parte 3, folio</w:t>
      </w:r>
      <w:r w:rsidR="00765DFD" w:rsidRPr="0054446A">
        <w:rPr>
          <w:rFonts w:ascii="Georgia" w:hAnsi="Georgia" w:cs="Arial"/>
          <w:spacing w:val="4"/>
          <w:sz w:val="24"/>
          <w:szCs w:val="24"/>
          <w:lang w:val="es-ES"/>
        </w:rPr>
        <w:t>s</w:t>
      </w:r>
      <w:r w:rsidR="00616175" w:rsidRPr="0054446A">
        <w:rPr>
          <w:rFonts w:ascii="Georgia" w:hAnsi="Georgia" w:cs="Arial"/>
          <w:spacing w:val="4"/>
          <w:sz w:val="24"/>
          <w:szCs w:val="24"/>
          <w:lang w:val="es-ES"/>
        </w:rPr>
        <w:t xml:space="preserve"> 2</w:t>
      </w:r>
      <w:r w:rsidR="00765DFD" w:rsidRPr="0054446A">
        <w:rPr>
          <w:rFonts w:ascii="Georgia" w:hAnsi="Georgia" w:cs="Arial"/>
          <w:spacing w:val="4"/>
          <w:sz w:val="24"/>
          <w:szCs w:val="24"/>
          <w:lang w:val="es-ES"/>
        </w:rPr>
        <w:t>-13</w:t>
      </w:r>
      <w:r w:rsidR="00616175" w:rsidRPr="0054446A">
        <w:rPr>
          <w:rFonts w:ascii="Georgia" w:hAnsi="Georgia" w:cs="Arial"/>
          <w:spacing w:val="4"/>
          <w:sz w:val="24"/>
          <w:szCs w:val="24"/>
          <w:lang w:val="es-ES"/>
        </w:rPr>
        <w:t>)</w:t>
      </w:r>
      <w:r w:rsidR="00DD6D82" w:rsidRPr="0054446A">
        <w:rPr>
          <w:rFonts w:ascii="Georgia" w:hAnsi="Georgia" w:cs="Arial"/>
          <w:spacing w:val="4"/>
          <w:sz w:val="24"/>
          <w:szCs w:val="24"/>
          <w:lang w:val="es-ES"/>
        </w:rPr>
        <w:t xml:space="preserve"> y la h</w:t>
      </w:r>
      <w:r w:rsidR="00171199" w:rsidRPr="0054446A">
        <w:rPr>
          <w:rFonts w:ascii="Georgia" w:hAnsi="Georgia" w:cs="Arial"/>
          <w:spacing w:val="4"/>
          <w:sz w:val="24"/>
          <w:szCs w:val="24"/>
          <w:lang w:val="es-ES"/>
        </w:rPr>
        <w:t>istoria clínica diligenciada</w:t>
      </w:r>
      <w:r w:rsidR="00DD6D82" w:rsidRPr="0054446A">
        <w:rPr>
          <w:rFonts w:ascii="Georgia" w:hAnsi="Georgia" w:cs="Arial"/>
          <w:spacing w:val="4"/>
          <w:sz w:val="24"/>
          <w:szCs w:val="24"/>
          <w:lang w:val="es-ES"/>
        </w:rPr>
        <w:t xml:space="preserve"> el día 21-12-2007, por la entidad demandante (</w:t>
      </w:r>
      <w:r w:rsidR="00616175" w:rsidRPr="0054446A">
        <w:rPr>
          <w:rFonts w:ascii="Georgia" w:hAnsi="Georgia" w:cs="Arial"/>
          <w:spacing w:val="4"/>
          <w:sz w:val="24"/>
          <w:szCs w:val="24"/>
          <w:lang w:val="es-ES"/>
        </w:rPr>
        <w:t>Carpeta 1ª instancia, cuaderno No.</w:t>
      </w:r>
      <w:r w:rsidR="00617B96" w:rsidRPr="0054446A">
        <w:rPr>
          <w:rFonts w:ascii="Georgia" w:hAnsi="Georgia" w:cs="Arial"/>
          <w:spacing w:val="4"/>
          <w:sz w:val="24"/>
          <w:szCs w:val="24"/>
          <w:lang w:val="es-ES"/>
        </w:rPr>
        <w:t xml:space="preserve"> </w:t>
      </w:r>
      <w:r w:rsidR="00616175" w:rsidRPr="0054446A">
        <w:rPr>
          <w:rFonts w:ascii="Georgia" w:hAnsi="Georgia" w:cs="Arial"/>
          <w:spacing w:val="4"/>
          <w:sz w:val="24"/>
          <w:szCs w:val="24"/>
          <w:lang w:val="es-ES"/>
        </w:rPr>
        <w:t>1, parte 1, folio 135</w:t>
      </w:r>
      <w:r w:rsidR="00DD6D82" w:rsidRPr="0054446A">
        <w:rPr>
          <w:rFonts w:ascii="Georgia" w:hAnsi="Georgia" w:cs="Arial"/>
          <w:spacing w:val="4"/>
          <w:sz w:val="24"/>
          <w:szCs w:val="24"/>
          <w:lang w:val="es-ES"/>
        </w:rPr>
        <w:t>).</w:t>
      </w:r>
      <w:r w:rsidR="00DE0981" w:rsidRPr="0054446A">
        <w:rPr>
          <w:rFonts w:ascii="Georgia" w:hAnsi="Georgia" w:cs="Arial"/>
          <w:spacing w:val="4"/>
          <w:sz w:val="24"/>
          <w:szCs w:val="24"/>
          <w:lang w:val="es-ES"/>
        </w:rPr>
        <w:t xml:space="preserve"> </w:t>
      </w:r>
      <w:r w:rsidR="00E3150D" w:rsidRPr="0054446A">
        <w:rPr>
          <w:rFonts w:ascii="Georgia" w:hAnsi="Georgia" w:cs="Arial"/>
          <w:spacing w:val="4"/>
          <w:sz w:val="24"/>
          <w:szCs w:val="24"/>
          <w:lang w:val="es-ES"/>
        </w:rPr>
        <w:t xml:space="preserve">Por ende, el </w:t>
      </w:r>
      <w:r w:rsidR="005E1AD6" w:rsidRPr="0054446A">
        <w:rPr>
          <w:rFonts w:ascii="Georgia" w:hAnsi="Georgia" w:cs="Arial"/>
          <w:spacing w:val="4"/>
          <w:sz w:val="24"/>
          <w:szCs w:val="24"/>
          <w:lang w:val="es-ES"/>
        </w:rPr>
        <w:t xml:space="preserve">recobro </w:t>
      </w:r>
      <w:r w:rsidR="00E3150D" w:rsidRPr="0054446A">
        <w:rPr>
          <w:rFonts w:ascii="Georgia" w:hAnsi="Georgia" w:cs="Arial"/>
          <w:spacing w:val="4"/>
          <w:sz w:val="24"/>
          <w:szCs w:val="24"/>
          <w:lang w:val="es-ES"/>
        </w:rPr>
        <w:t xml:space="preserve">ha debido hacerse con cargo </w:t>
      </w:r>
      <w:r w:rsidR="005E1AD6" w:rsidRPr="0054446A">
        <w:rPr>
          <w:rFonts w:ascii="Georgia" w:hAnsi="Georgia" w:cs="Arial"/>
          <w:spacing w:val="4"/>
          <w:sz w:val="24"/>
          <w:szCs w:val="24"/>
          <w:lang w:val="es-ES"/>
        </w:rPr>
        <w:t xml:space="preserve">a la entidad </w:t>
      </w:r>
      <w:proofErr w:type="spellStart"/>
      <w:r w:rsidR="005E1AD6" w:rsidRPr="0054446A">
        <w:rPr>
          <w:rFonts w:ascii="Georgia" w:hAnsi="Georgia" w:cs="Arial"/>
          <w:spacing w:val="4"/>
          <w:sz w:val="24"/>
          <w:szCs w:val="24"/>
          <w:lang w:val="es-ES"/>
        </w:rPr>
        <w:t>afiliadora</w:t>
      </w:r>
      <w:proofErr w:type="spellEnd"/>
      <w:r w:rsidR="005E1AD6" w:rsidRPr="0054446A">
        <w:rPr>
          <w:rFonts w:ascii="Georgia" w:hAnsi="Georgia" w:cs="Arial"/>
          <w:spacing w:val="4"/>
          <w:sz w:val="24"/>
          <w:szCs w:val="24"/>
          <w:lang w:val="es-ES"/>
        </w:rPr>
        <w:t>, en los términos de la Circular Única No.</w:t>
      </w:r>
      <w:r w:rsidR="00617B96" w:rsidRPr="0054446A">
        <w:rPr>
          <w:rFonts w:ascii="Georgia" w:hAnsi="Georgia" w:cs="Arial"/>
          <w:spacing w:val="4"/>
          <w:sz w:val="24"/>
          <w:szCs w:val="24"/>
          <w:lang w:val="es-ES"/>
        </w:rPr>
        <w:t xml:space="preserve"> </w:t>
      </w:r>
      <w:r w:rsidR="005E1AD6" w:rsidRPr="0054446A">
        <w:rPr>
          <w:rFonts w:ascii="Georgia" w:hAnsi="Georgia" w:cs="Arial"/>
          <w:spacing w:val="4"/>
          <w:sz w:val="24"/>
          <w:szCs w:val="24"/>
          <w:lang w:val="es-ES"/>
        </w:rPr>
        <w:t>047 del 30-11-2007, expedida por la Superintendencia Nacional de Salud.</w:t>
      </w:r>
    </w:p>
    <w:p w14:paraId="79168075" w14:textId="77777777" w:rsidR="00171199" w:rsidRPr="0054446A" w:rsidRDefault="00171199" w:rsidP="002C4DCA">
      <w:pPr>
        <w:spacing w:line="276" w:lineRule="auto"/>
        <w:jc w:val="both"/>
        <w:rPr>
          <w:rFonts w:ascii="Georgia" w:hAnsi="Georgia" w:cs="Arial"/>
          <w:spacing w:val="4"/>
          <w:sz w:val="24"/>
          <w:szCs w:val="24"/>
          <w:lang w:val="es-ES"/>
        </w:rPr>
      </w:pPr>
    </w:p>
    <w:p w14:paraId="6F4AF3E0" w14:textId="77777777" w:rsidR="00694382" w:rsidRPr="0054446A" w:rsidRDefault="00694382" w:rsidP="002C4DCA">
      <w:pPr>
        <w:numPr>
          <w:ilvl w:val="0"/>
          <w:numId w:val="35"/>
        </w:numPr>
        <w:spacing w:line="276" w:lineRule="auto"/>
        <w:jc w:val="both"/>
        <w:rPr>
          <w:rFonts w:ascii="Georgia" w:hAnsi="Georgia" w:cs="Arial"/>
          <w:b/>
          <w:spacing w:val="4"/>
          <w:sz w:val="24"/>
          <w:szCs w:val="24"/>
          <w:lang w:val="es-ES"/>
        </w:rPr>
      </w:pPr>
      <w:r w:rsidRPr="0054446A">
        <w:rPr>
          <w:rFonts w:ascii="Georgia" w:hAnsi="Georgia" w:cs="Arial"/>
          <w:b/>
          <w:spacing w:val="4"/>
          <w:sz w:val="24"/>
          <w:szCs w:val="24"/>
          <w:lang w:val="es-ES"/>
        </w:rPr>
        <w:t>LAS DECISIONES FINALES</w:t>
      </w:r>
    </w:p>
    <w:p w14:paraId="297ABD74" w14:textId="77777777" w:rsidR="00694382" w:rsidRPr="0054446A" w:rsidRDefault="00694382" w:rsidP="002C4DCA">
      <w:pPr>
        <w:spacing w:line="276" w:lineRule="auto"/>
        <w:jc w:val="both"/>
        <w:rPr>
          <w:rFonts w:ascii="Georgia" w:hAnsi="Georgia" w:cs="Arial"/>
          <w:spacing w:val="4"/>
          <w:sz w:val="24"/>
          <w:szCs w:val="24"/>
          <w:lang w:val="es-ES"/>
        </w:rPr>
      </w:pPr>
    </w:p>
    <w:p w14:paraId="64C2E654" w14:textId="18D95226" w:rsidR="00481B02" w:rsidRPr="0054446A" w:rsidRDefault="004F68A1" w:rsidP="002C4DCA">
      <w:pPr>
        <w:spacing w:line="276" w:lineRule="auto"/>
        <w:jc w:val="both"/>
        <w:rPr>
          <w:rFonts w:ascii="Georgia" w:hAnsi="Georgia" w:cs="Arial"/>
          <w:spacing w:val="4"/>
          <w:kern w:val="0"/>
          <w:sz w:val="24"/>
          <w:szCs w:val="24"/>
          <w:lang w:val="es-ES"/>
        </w:rPr>
      </w:pPr>
      <w:r w:rsidRPr="0054446A">
        <w:rPr>
          <w:rFonts w:ascii="Georgia" w:hAnsi="Georgia" w:cs="Arial"/>
          <w:spacing w:val="4"/>
          <w:kern w:val="0"/>
          <w:sz w:val="24"/>
          <w:szCs w:val="24"/>
          <w:lang w:val="es-ES"/>
        </w:rPr>
        <w:t xml:space="preserve">Según lo razonado en </w:t>
      </w:r>
      <w:r w:rsidR="00481B02" w:rsidRPr="0054446A">
        <w:rPr>
          <w:rFonts w:ascii="Georgia" w:hAnsi="Georgia" w:cs="Arial"/>
          <w:spacing w:val="4"/>
          <w:kern w:val="0"/>
          <w:sz w:val="24"/>
          <w:szCs w:val="24"/>
          <w:lang w:val="es-ES"/>
        </w:rPr>
        <w:t>los acápites preceden</w:t>
      </w:r>
      <w:r w:rsidRPr="0054446A">
        <w:rPr>
          <w:rFonts w:ascii="Georgia" w:hAnsi="Georgia" w:cs="Arial"/>
          <w:spacing w:val="4"/>
          <w:kern w:val="0"/>
          <w:sz w:val="24"/>
          <w:szCs w:val="24"/>
          <w:lang w:val="es-ES"/>
        </w:rPr>
        <w:t>tes</w:t>
      </w:r>
      <w:r w:rsidR="00481B02" w:rsidRPr="0054446A">
        <w:rPr>
          <w:rFonts w:ascii="Georgia" w:hAnsi="Georgia" w:cs="Arial"/>
          <w:spacing w:val="4"/>
          <w:kern w:val="0"/>
          <w:sz w:val="24"/>
          <w:szCs w:val="24"/>
          <w:lang w:val="es-ES"/>
        </w:rPr>
        <w:t xml:space="preserve">, </w:t>
      </w:r>
      <w:r w:rsidR="00616175" w:rsidRPr="0054446A">
        <w:rPr>
          <w:rFonts w:ascii="Georgia" w:hAnsi="Georgia" w:cs="Arial"/>
          <w:spacing w:val="4"/>
          <w:kern w:val="0"/>
          <w:sz w:val="24"/>
          <w:szCs w:val="24"/>
          <w:lang w:val="es-ES"/>
        </w:rPr>
        <w:t xml:space="preserve">se </w:t>
      </w:r>
      <w:r w:rsidR="00167CFE" w:rsidRPr="0054446A">
        <w:rPr>
          <w:rFonts w:ascii="Georgia" w:hAnsi="Georgia" w:cs="Arial"/>
          <w:b/>
          <w:bCs/>
          <w:spacing w:val="4"/>
          <w:kern w:val="0"/>
          <w:sz w:val="24"/>
          <w:szCs w:val="24"/>
          <w:lang w:val="es-ES"/>
        </w:rPr>
        <w:t>(i)</w:t>
      </w:r>
      <w:r w:rsidR="00167CFE" w:rsidRPr="0054446A">
        <w:rPr>
          <w:rFonts w:ascii="Georgia" w:hAnsi="Georgia" w:cs="Arial"/>
          <w:spacing w:val="4"/>
          <w:kern w:val="0"/>
          <w:sz w:val="24"/>
          <w:szCs w:val="24"/>
          <w:lang w:val="es-ES"/>
        </w:rPr>
        <w:t xml:space="preserve"> </w:t>
      </w:r>
      <w:r w:rsidR="00616175" w:rsidRPr="0054446A">
        <w:rPr>
          <w:rFonts w:ascii="Georgia" w:hAnsi="Georgia" w:cs="Arial"/>
          <w:spacing w:val="4"/>
          <w:kern w:val="0"/>
          <w:sz w:val="24"/>
          <w:szCs w:val="24"/>
          <w:lang w:val="es-ES"/>
        </w:rPr>
        <w:t xml:space="preserve">Confirmará </w:t>
      </w:r>
      <w:r w:rsidR="00481B02" w:rsidRPr="0054446A">
        <w:rPr>
          <w:rFonts w:ascii="Georgia" w:hAnsi="Georgia" w:cs="Arial"/>
          <w:spacing w:val="4"/>
          <w:kern w:val="0"/>
          <w:sz w:val="24"/>
          <w:szCs w:val="24"/>
          <w:lang w:val="es-ES"/>
        </w:rPr>
        <w:t>la sentencia apela</w:t>
      </w:r>
      <w:r w:rsidRPr="0054446A">
        <w:rPr>
          <w:rFonts w:ascii="Georgia" w:hAnsi="Georgia" w:cs="Arial"/>
          <w:spacing w:val="4"/>
          <w:kern w:val="0"/>
          <w:sz w:val="24"/>
          <w:szCs w:val="24"/>
          <w:lang w:val="es-ES"/>
        </w:rPr>
        <w:t>da</w:t>
      </w:r>
      <w:r w:rsidR="00FF0639" w:rsidRPr="0054446A">
        <w:rPr>
          <w:rFonts w:ascii="Georgia" w:hAnsi="Georgia" w:cs="Arial"/>
          <w:spacing w:val="4"/>
          <w:kern w:val="0"/>
          <w:sz w:val="24"/>
          <w:szCs w:val="24"/>
          <w:lang w:val="es-ES"/>
        </w:rPr>
        <w:t xml:space="preserve">, pero </w:t>
      </w:r>
      <w:r w:rsidR="6A763661" w:rsidRPr="0054446A">
        <w:rPr>
          <w:rFonts w:ascii="Georgia" w:hAnsi="Georgia" w:cs="Arial"/>
          <w:spacing w:val="4"/>
          <w:kern w:val="0"/>
          <w:sz w:val="24"/>
          <w:szCs w:val="24"/>
          <w:lang w:val="es-ES"/>
        </w:rPr>
        <w:t xml:space="preserve">con estribo en </w:t>
      </w:r>
      <w:r w:rsidR="00FF0639" w:rsidRPr="0054446A">
        <w:rPr>
          <w:rFonts w:ascii="Georgia" w:hAnsi="Georgia" w:cs="Arial"/>
          <w:spacing w:val="4"/>
          <w:kern w:val="0"/>
          <w:sz w:val="24"/>
          <w:szCs w:val="24"/>
          <w:lang w:val="es-ES"/>
        </w:rPr>
        <w:t xml:space="preserve">la falta de consentimiento y no </w:t>
      </w:r>
      <w:r w:rsidR="000E5E68" w:rsidRPr="0054446A">
        <w:rPr>
          <w:rFonts w:ascii="Georgia" w:hAnsi="Georgia" w:cs="Arial"/>
          <w:spacing w:val="4"/>
          <w:kern w:val="0"/>
          <w:sz w:val="24"/>
          <w:szCs w:val="24"/>
          <w:lang w:val="es-ES"/>
        </w:rPr>
        <w:t>de legitimación en la causa</w:t>
      </w:r>
      <w:r w:rsidR="00481B02" w:rsidRPr="0054446A">
        <w:rPr>
          <w:rFonts w:ascii="Georgia" w:hAnsi="Georgia" w:cs="Arial"/>
          <w:spacing w:val="4"/>
          <w:kern w:val="0"/>
          <w:sz w:val="24"/>
          <w:szCs w:val="24"/>
          <w:lang w:val="es-ES"/>
        </w:rPr>
        <w:t xml:space="preserve">; y, </w:t>
      </w:r>
      <w:r w:rsidR="00481B02" w:rsidRPr="0054446A">
        <w:rPr>
          <w:rFonts w:ascii="Georgia" w:hAnsi="Georgia" w:cs="Arial"/>
          <w:b/>
          <w:bCs/>
          <w:spacing w:val="4"/>
          <w:kern w:val="0"/>
          <w:sz w:val="24"/>
          <w:szCs w:val="24"/>
          <w:lang w:val="es-ES"/>
        </w:rPr>
        <w:t>(ii)</w:t>
      </w:r>
      <w:r w:rsidR="00481B02" w:rsidRPr="0054446A">
        <w:rPr>
          <w:rFonts w:ascii="Georgia" w:hAnsi="Georgia" w:cs="Arial"/>
          <w:spacing w:val="4"/>
          <w:kern w:val="0"/>
          <w:sz w:val="24"/>
          <w:szCs w:val="24"/>
          <w:lang w:val="es-ES"/>
        </w:rPr>
        <w:t xml:space="preserve"> </w:t>
      </w:r>
      <w:r w:rsidR="00616175" w:rsidRPr="0054446A">
        <w:rPr>
          <w:rFonts w:ascii="Georgia" w:hAnsi="Georgia" w:cs="Arial"/>
          <w:spacing w:val="4"/>
          <w:sz w:val="24"/>
          <w:szCs w:val="24"/>
          <w:lang w:val="es-ES"/>
        </w:rPr>
        <w:t xml:space="preserve">Condenará </w:t>
      </w:r>
      <w:r w:rsidR="00481B02" w:rsidRPr="0054446A">
        <w:rPr>
          <w:rFonts w:ascii="Georgia" w:hAnsi="Georgia" w:cs="Arial"/>
          <w:spacing w:val="4"/>
          <w:sz w:val="24"/>
          <w:szCs w:val="24"/>
          <w:lang w:val="es-ES"/>
        </w:rPr>
        <w:t xml:space="preserve">en costas en esta instancia, a la parte demandante, a favor de la parte </w:t>
      </w:r>
      <w:r w:rsidR="00481B02" w:rsidRPr="0054446A">
        <w:rPr>
          <w:rFonts w:ascii="Georgia" w:hAnsi="Georgia"/>
          <w:spacing w:val="4"/>
          <w:sz w:val="24"/>
          <w:szCs w:val="24"/>
          <w:lang w:val="es-ES"/>
        </w:rPr>
        <w:t xml:space="preserve">demandada, por haber </w:t>
      </w:r>
      <w:r w:rsidRPr="0054446A">
        <w:rPr>
          <w:rFonts w:ascii="Georgia" w:hAnsi="Georgia"/>
          <w:spacing w:val="4"/>
          <w:sz w:val="24"/>
          <w:szCs w:val="24"/>
          <w:lang w:val="es-ES"/>
        </w:rPr>
        <w:t xml:space="preserve">fracasado en su </w:t>
      </w:r>
      <w:r w:rsidR="00481B02" w:rsidRPr="0054446A">
        <w:rPr>
          <w:rFonts w:ascii="Georgia" w:hAnsi="Georgia"/>
          <w:spacing w:val="4"/>
          <w:sz w:val="24"/>
          <w:szCs w:val="24"/>
          <w:lang w:val="es-ES"/>
        </w:rPr>
        <w:t>recurso</w:t>
      </w:r>
      <w:r w:rsidR="00481B02" w:rsidRPr="0054446A">
        <w:rPr>
          <w:rFonts w:ascii="Georgia" w:hAnsi="Georgia" w:cs="Arial"/>
          <w:spacing w:val="4"/>
          <w:kern w:val="0"/>
          <w:sz w:val="24"/>
          <w:szCs w:val="24"/>
          <w:lang w:val="es-ES"/>
        </w:rPr>
        <w:t xml:space="preserve"> (Artículo 365, </w:t>
      </w:r>
      <w:proofErr w:type="spellStart"/>
      <w:r w:rsidR="00481B02" w:rsidRPr="0054446A">
        <w:rPr>
          <w:rFonts w:ascii="Georgia" w:hAnsi="Georgia" w:cs="Arial"/>
          <w:spacing w:val="4"/>
          <w:kern w:val="0"/>
          <w:sz w:val="24"/>
          <w:szCs w:val="24"/>
          <w:lang w:val="es-ES"/>
        </w:rPr>
        <w:t>CGP</w:t>
      </w:r>
      <w:proofErr w:type="spellEnd"/>
      <w:r w:rsidR="00481B02" w:rsidRPr="0054446A">
        <w:rPr>
          <w:rFonts w:ascii="Georgia" w:hAnsi="Georgia" w:cs="Arial"/>
          <w:spacing w:val="4"/>
          <w:kern w:val="0"/>
          <w:sz w:val="24"/>
          <w:szCs w:val="24"/>
          <w:lang w:val="es-ES"/>
        </w:rPr>
        <w:t>).</w:t>
      </w:r>
    </w:p>
    <w:p w14:paraId="240B0088" w14:textId="77777777" w:rsidR="00DA2E66" w:rsidRPr="0054446A" w:rsidRDefault="00DA2E66" w:rsidP="002C4DCA">
      <w:pPr>
        <w:spacing w:line="276" w:lineRule="auto"/>
        <w:jc w:val="both"/>
        <w:rPr>
          <w:rFonts w:ascii="Georgia" w:hAnsi="Georgia" w:cs="Arial"/>
          <w:bCs/>
          <w:spacing w:val="4"/>
          <w:kern w:val="0"/>
          <w:sz w:val="24"/>
          <w:szCs w:val="24"/>
          <w:lang w:val="es-ES"/>
        </w:rPr>
      </w:pPr>
    </w:p>
    <w:p w14:paraId="552016FB" w14:textId="77777777" w:rsidR="00694382" w:rsidRPr="0054446A" w:rsidRDefault="00694382"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lastRenderedPageBreak/>
        <w:t xml:space="preserve">La liquidación de costas se sujetará, en primera instancia, a lo previsto en el artículo 366 del </w:t>
      </w:r>
      <w:proofErr w:type="spellStart"/>
      <w:r w:rsidRPr="0054446A">
        <w:rPr>
          <w:rFonts w:ascii="Georgia" w:hAnsi="Georgia" w:cs="Arial"/>
          <w:spacing w:val="4"/>
          <w:sz w:val="24"/>
          <w:szCs w:val="24"/>
          <w:lang w:val="es-ES"/>
        </w:rPr>
        <w:t>CGP</w:t>
      </w:r>
      <w:proofErr w:type="spellEnd"/>
      <w:r w:rsidRPr="0054446A">
        <w:rPr>
          <w:rFonts w:ascii="Georgia" w:hAnsi="Georgia" w:cs="Arial"/>
          <w:spacing w:val="4"/>
          <w:sz w:val="24"/>
          <w:szCs w:val="24"/>
          <w:lang w:val="es-ES"/>
        </w:rPr>
        <w:t xml:space="preserve">, las agencias en esta instancia se fijarán en auto posterior. Se hará en auto y no en la sentencia misma, porque esa expresa novedad, introducida por la Ley 1395 de 2010, desapareció en la nueva redacción del ordinal 2º del artículo 365, </w:t>
      </w:r>
      <w:proofErr w:type="spellStart"/>
      <w:r w:rsidRPr="0054446A">
        <w:rPr>
          <w:rFonts w:ascii="Georgia" w:hAnsi="Georgia" w:cs="Arial"/>
          <w:spacing w:val="4"/>
          <w:sz w:val="24"/>
          <w:szCs w:val="24"/>
          <w:lang w:val="es-ES"/>
        </w:rPr>
        <w:t>CGP</w:t>
      </w:r>
      <w:proofErr w:type="spellEnd"/>
      <w:r w:rsidRPr="0054446A">
        <w:rPr>
          <w:rFonts w:ascii="Georgia" w:hAnsi="Georgia" w:cs="Arial"/>
          <w:spacing w:val="4"/>
          <w:sz w:val="24"/>
          <w:szCs w:val="24"/>
          <w:lang w:val="es-ES"/>
        </w:rPr>
        <w:t>.</w:t>
      </w:r>
    </w:p>
    <w:p w14:paraId="4B1E7027" w14:textId="77777777" w:rsidR="00B52DB8" w:rsidRPr="0054446A" w:rsidRDefault="00B52DB8" w:rsidP="002C4DCA">
      <w:pPr>
        <w:spacing w:line="276" w:lineRule="auto"/>
        <w:jc w:val="both"/>
        <w:rPr>
          <w:rFonts w:ascii="Georgia" w:hAnsi="Georgia" w:cs="Arial"/>
          <w:spacing w:val="4"/>
          <w:sz w:val="24"/>
          <w:szCs w:val="24"/>
          <w:lang w:val="es-ES"/>
        </w:rPr>
      </w:pPr>
    </w:p>
    <w:p w14:paraId="69C16141" w14:textId="77777777" w:rsidR="00694382" w:rsidRPr="0054446A" w:rsidRDefault="00694382" w:rsidP="002C4DCA">
      <w:p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En mérito de lo expuesto, el </w:t>
      </w:r>
      <w:r w:rsidRPr="0054446A">
        <w:rPr>
          <w:rFonts w:ascii="Georgia" w:hAnsi="Georgia" w:cs="Arial"/>
          <w:smallCaps/>
          <w:spacing w:val="4"/>
          <w:sz w:val="24"/>
          <w:szCs w:val="24"/>
          <w:lang w:val="es-ES"/>
        </w:rPr>
        <w:t>Tribunal Superior del Distrito Judicial de Pereira, Sala de Decisión Civil - Familia</w:t>
      </w:r>
      <w:r w:rsidRPr="0054446A">
        <w:rPr>
          <w:rFonts w:ascii="Georgia" w:hAnsi="Georgia" w:cs="Arial"/>
          <w:spacing w:val="4"/>
          <w:sz w:val="24"/>
          <w:szCs w:val="24"/>
          <w:lang w:val="es-ES"/>
        </w:rPr>
        <w:t>, administrando Justicia, en nombre de la República y por autoridad de la Ley,</w:t>
      </w:r>
    </w:p>
    <w:p w14:paraId="3ABCF9B1" w14:textId="77777777" w:rsidR="00694382" w:rsidRPr="0054446A" w:rsidRDefault="00694382" w:rsidP="002C4DCA">
      <w:pPr>
        <w:spacing w:line="276" w:lineRule="auto"/>
        <w:jc w:val="both"/>
        <w:rPr>
          <w:rFonts w:ascii="Georgia" w:hAnsi="Georgia" w:cs="Arial"/>
          <w:spacing w:val="4"/>
          <w:sz w:val="24"/>
          <w:szCs w:val="24"/>
          <w:lang w:val="es-ES"/>
        </w:rPr>
      </w:pPr>
    </w:p>
    <w:p w14:paraId="7EC3D789" w14:textId="77777777" w:rsidR="00694382" w:rsidRPr="0054446A" w:rsidRDefault="00694382" w:rsidP="002C4DCA">
      <w:pPr>
        <w:spacing w:line="276" w:lineRule="auto"/>
        <w:jc w:val="center"/>
        <w:rPr>
          <w:rFonts w:ascii="Georgia" w:hAnsi="Georgia" w:cs="Arial"/>
          <w:spacing w:val="4"/>
          <w:sz w:val="24"/>
          <w:szCs w:val="24"/>
          <w:lang w:val="es-ES"/>
        </w:rPr>
      </w:pPr>
      <w:r w:rsidRPr="0054446A">
        <w:rPr>
          <w:rFonts w:ascii="Georgia" w:hAnsi="Georgia" w:cs="Arial"/>
          <w:spacing w:val="4"/>
          <w:sz w:val="24"/>
          <w:szCs w:val="24"/>
          <w:lang w:val="es-ES"/>
        </w:rPr>
        <w:t xml:space="preserve">F A L </w:t>
      </w:r>
      <w:proofErr w:type="spellStart"/>
      <w:r w:rsidRPr="0054446A">
        <w:rPr>
          <w:rFonts w:ascii="Georgia" w:hAnsi="Georgia" w:cs="Arial"/>
          <w:spacing w:val="4"/>
          <w:sz w:val="24"/>
          <w:szCs w:val="24"/>
          <w:lang w:val="es-ES"/>
        </w:rPr>
        <w:t>L</w:t>
      </w:r>
      <w:proofErr w:type="spellEnd"/>
      <w:r w:rsidRPr="0054446A">
        <w:rPr>
          <w:rFonts w:ascii="Georgia" w:hAnsi="Georgia" w:cs="Arial"/>
          <w:spacing w:val="4"/>
          <w:sz w:val="24"/>
          <w:szCs w:val="24"/>
          <w:lang w:val="es-ES"/>
        </w:rPr>
        <w:t xml:space="preserve"> A,</w:t>
      </w:r>
    </w:p>
    <w:p w14:paraId="3A30939D" w14:textId="77777777" w:rsidR="00694382" w:rsidRPr="0054446A" w:rsidRDefault="00694382" w:rsidP="002C4DCA">
      <w:pPr>
        <w:spacing w:line="276" w:lineRule="auto"/>
        <w:jc w:val="center"/>
        <w:rPr>
          <w:rFonts w:ascii="Georgia" w:hAnsi="Georgia" w:cs="Arial"/>
          <w:spacing w:val="4"/>
          <w:sz w:val="24"/>
          <w:szCs w:val="24"/>
          <w:lang w:val="es-ES"/>
        </w:rPr>
      </w:pPr>
    </w:p>
    <w:p w14:paraId="749BB6CA" w14:textId="77777777" w:rsidR="00481B02" w:rsidRPr="0054446A" w:rsidRDefault="00694382" w:rsidP="002C4DCA">
      <w:pPr>
        <w:widowControl/>
        <w:numPr>
          <w:ilvl w:val="0"/>
          <w:numId w:val="31"/>
        </w:numPr>
        <w:overflowPunct/>
        <w:autoSpaceDE/>
        <w:autoSpaceDN/>
        <w:adjustRightInd/>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 xml:space="preserve">CONFIRMAR </w:t>
      </w:r>
      <w:r w:rsidR="00D52CAB" w:rsidRPr="0054446A">
        <w:rPr>
          <w:rFonts w:ascii="Georgia" w:hAnsi="Georgia" w:cs="Arial"/>
          <w:spacing w:val="4"/>
          <w:sz w:val="24"/>
          <w:szCs w:val="24"/>
          <w:lang w:val="es-ES"/>
        </w:rPr>
        <w:t xml:space="preserve">en su integridad </w:t>
      </w:r>
      <w:r w:rsidRPr="0054446A">
        <w:rPr>
          <w:rFonts w:ascii="Georgia" w:hAnsi="Georgia" w:cs="Arial"/>
          <w:spacing w:val="4"/>
          <w:sz w:val="24"/>
          <w:szCs w:val="24"/>
          <w:lang w:val="es-ES"/>
        </w:rPr>
        <w:t xml:space="preserve">el fallo </w:t>
      </w:r>
      <w:r w:rsidR="00D52CAB" w:rsidRPr="0054446A">
        <w:rPr>
          <w:rFonts w:ascii="Georgia" w:hAnsi="Georgia" w:cs="Arial"/>
          <w:spacing w:val="4"/>
          <w:sz w:val="24"/>
          <w:szCs w:val="24"/>
          <w:lang w:val="es-ES"/>
        </w:rPr>
        <w:t>adiado</w:t>
      </w:r>
      <w:r w:rsidRPr="0054446A">
        <w:rPr>
          <w:rFonts w:ascii="Georgia" w:hAnsi="Georgia" w:cs="Arial"/>
          <w:spacing w:val="4"/>
          <w:sz w:val="24"/>
          <w:szCs w:val="24"/>
          <w:lang w:val="es-ES"/>
        </w:rPr>
        <w:t xml:space="preserve"> </w:t>
      </w:r>
      <w:r w:rsidR="00D52CAB" w:rsidRPr="0054446A">
        <w:rPr>
          <w:rFonts w:ascii="Georgia" w:hAnsi="Georgia" w:cs="Arial"/>
          <w:spacing w:val="4"/>
          <w:sz w:val="24"/>
          <w:szCs w:val="24"/>
          <w:lang w:val="es-ES"/>
        </w:rPr>
        <w:t xml:space="preserve">el </w:t>
      </w:r>
      <w:r w:rsidR="00481B02" w:rsidRPr="0054446A">
        <w:rPr>
          <w:rFonts w:ascii="Georgia" w:hAnsi="Georgia" w:cs="Arial"/>
          <w:spacing w:val="4"/>
          <w:sz w:val="24"/>
          <w:szCs w:val="24"/>
          <w:lang w:val="es-ES"/>
        </w:rPr>
        <w:t>02-0</w:t>
      </w:r>
      <w:r w:rsidR="00D52CAB" w:rsidRPr="0054446A">
        <w:rPr>
          <w:rFonts w:ascii="Georgia" w:hAnsi="Georgia" w:cs="Arial"/>
          <w:spacing w:val="4"/>
          <w:sz w:val="24"/>
          <w:szCs w:val="24"/>
          <w:lang w:val="es-ES"/>
        </w:rPr>
        <w:t>8</w:t>
      </w:r>
      <w:r w:rsidR="00481B02" w:rsidRPr="0054446A">
        <w:rPr>
          <w:rFonts w:ascii="Georgia" w:hAnsi="Georgia" w:cs="Arial"/>
          <w:spacing w:val="4"/>
          <w:sz w:val="24"/>
          <w:szCs w:val="24"/>
          <w:lang w:val="es-ES"/>
        </w:rPr>
        <w:t xml:space="preserve">-2019 </w:t>
      </w:r>
      <w:r w:rsidRPr="0054446A">
        <w:rPr>
          <w:rFonts w:ascii="Georgia" w:hAnsi="Georgia" w:cs="Arial"/>
          <w:spacing w:val="4"/>
          <w:sz w:val="24"/>
          <w:szCs w:val="24"/>
          <w:lang w:val="es-ES"/>
        </w:rPr>
        <w:t xml:space="preserve">del Juzgado </w:t>
      </w:r>
      <w:r w:rsidR="00D52CAB" w:rsidRPr="0054446A">
        <w:rPr>
          <w:rFonts w:ascii="Georgia" w:hAnsi="Georgia" w:cs="Arial"/>
          <w:spacing w:val="4"/>
          <w:sz w:val="24"/>
          <w:szCs w:val="24"/>
          <w:lang w:val="es-ES"/>
        </w:rPr>
        <w:t xml:space="preserve">Promiscuo </w:t>
      </w:r>
      <w:r w:rsidRPr="0054446A">
        <w:rPr>
          <w:rFonts w:ascii="Georgia" w:hAnsi="Georgia" w:cs="Arial"/>
          <w:spacing w:val="4"/>
          <w:sz w:val="24"/>
          <w:szCs w:val="24"/>
          <w:lang w:val="es-ES"/>
        </w:rPr>
        <w:t>del Circuito de</w:t>
      </w:r>
      <w:r w:rsidR="00D52CAB" w:rsidRPr="0054446A">
        <w:rPr>
          <w:rFonts w:ascii="Georgia" w:hAnsi="Georgia" w:cs="Arial"/>
          <w:spacing w:val="4"/>
          <w:sz w:val="24"/>
          <w:szCs w:val="24"/>
          <w:lang w:val="es-ES"/>
        </w:rPr>
        <w:t xml:space="preserve"> </w:t>
      </w:r>
      <w:proofErr w:type="spellStart"/>
      <w:r w:rsidR="00D52CAB" w:rsidRPr="0054446A">
        <w:rPr>
          <w:rFonts w:ascii="Georgia" w:hAnsi="Georgia" w:cs="Arial"/>
          <w:spacing w:val="4"/>
          <w:sz w:val="24"/>
          <w:szCs w:val="24"/>
          <w:lang w:val="es-ES"/>
        </w:rPr>
        <w:t>Quinchía</w:t>
      </w:r>
      <w:proofErr w:type="spellEnd"/>
      <w:r w:rsidR="00D52CAB" w:rsidRPr="0054446A">
        <w:rPr>
          <w:rFonts w:ascii="Georgia" w:hAnsi="Georgia" w:cs="Arial"/>
          <w:spacing w:val="4"/>
          <w:sz w:val="24"/>
          <w:szCs w:val="24"/>
          <w:lang w:val="es-ES"/>
        </w:rPr>
        <w:t>, Rda</w:t>
      </w:r>
      <w:r w:rsidR="00454F07" w:rsidRPr="0054446A">
        <w:rPr>
          <w:rFonts w:ascii="Georgia" w:hAnsi="Georgia" w:cs="Arial"/>
          <w:spacing w:val="4"/>
          <w:sz w:val="24"/>
          <w:szCs w:val="24"/>
          <w:lang w:val="es-ES"/>
        </w:rPr>
        <w:t xml:space="preserve">., </w:t>
      </w:r>
      <w:r w:rsidR="0081584A" w:rsidRPr="0054446A">
        <w:rPr>
          <w:rFonts w:ascii="Georgia" w:hAnsi="Georgia" w:cs="Arial"/>
          <w:spacing w:val="4"/>
          <w:sz w:val="24"/>
          <w:szCs w:val="24"/>
          <w:lang w:val="es-ES"/>
        </w:rPr>
        <w:t xml:space="preserve">pero con </w:t>
      </w:r>
      <w:r w:rsidR="00454F07" w:rsidRPr="0054446A">
        <w:rPr>
          <w:rFonts w:ascii="Georgia" w:hAnsi="Georgia" w:cs="Arial"/>
          <w:spacing w:val="4"/>
          <w:sz w:val="24"/>
          <w:szCs w:val="24"/>
          <w:lang w:val="es-ES"/>
        </w:rPr>
        <w:t>razones diferentes.</w:t>
      </w:r>
    </w:p>
    <w:p w14:paraId="14C04B89" w14:textId="4DAEDDF9" w:rsidR="00694382" w:rsidRPr="0054446A" w:rsidRDefault="00694382" w:rsidP="002C4DCA">
      <w:pPr>
        <w:pStyle w:val="Textoindependiente"/>
        <w:tabs>
          <w:tab w:val="left" w:pos="5355"/>
        </w:tabs>
        <w:spacing w:line="276" w:lineRule="auto"/>
        <w:jc w:val="left"/>
        <w:rPr>
          <w:rFonts w:ascii="Georgia" w:hAnsi="Georgia" w:cs="Arial"/>
          <w:spacing w:val="4"/>
          <w:szCs w:val="24"/>
          <w:lang w:val="es-ES"/>
        </w:rPr>
      </w:pPr>
    </w:p>
    <w:p w14:paraId="301E8CD4" w14:textId="77777777" w:rsidR="00694382" w:rsidRPr="0054446A" w:rsidRDefault="00481B02" w:rsidP="002C4DCA">
      <w:pPr>
        <w:pStyle w:val="Prrafodelista"/>
        <w:numPr>
          <w:ilvl w:val="0"/>
          <w:numId w:val="31"/>
        </w:numPr>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CONDENAR en costas en esta instancia, a la parte demandante y a favor de la parte demandada. Se liquidarán en primera instancia y la fijación de agencias de esta sede, se hará en auto posterior</w:t>
      </w:r>
      <w:r w:rsidR="00694382" w:rsidRPr="0054446A">
        <w:rPr>
          <w:rFonts w:ascii="Georgia" w:hAnsi="Georgia" w:cs="Arial"/>
          <w:spacing w:val="4"/>
          <w:sz w:val="24"/>
          <w:szCs w:val="24"/>
          <w:lang w:val="es-ES"/>
        </w:rPr>
        <w:t>.</w:t>
      </w:r>
    </w:p>
    <w:p w14:paraId="1F0D747D" w14:textId="77777777" w:rsidR="00C367A5" w:rsidRPr="0054446A" w:rsidRDefault="00C367A5" w:rsidP="002C4DCA">
      <w:pPr>
        <w:pStyle w:val="Textoindependiente"/>
        <w:spacing w:line="276" w:lineRule="auto"/>
        <w:ind w:left="360"/>
        <w:rPr>
          <w:rFonts w:ascii="Georgia" w:hAnsi="Georgia" w:cs="Arial"/>
          <w:spacing w:val="4"/>
          <w:szCs w:val="24"/>
          <w:lang w:val="es-ES"/>
        </w:rPr>
      </w:pPr>
    </w:p>
    <w:p w14:paraId="623AA039" w14:textId="77777777" w:rsidR="00C367A5" w:rsidRPr="0054446A" w:rsidRDefault="00C367A5" w:rsidP="002C4DCA">
      <w:pPr>
        <w:widowControl/>
        <w:numPr>
          <w:ilvl w:val="0"/>
          <w:numId w:val="31"/>
        </w:numPr>
        <w:overflowPunct/>
        <w:autoSpaceDE/>
        <w:autoSpaceDN/>
        <w:adjustRightInd/>
        <w:spacing w:line="276" w:lineRule="auto"/>
        <w:jc w:val="both"/>
        <w:rPr>
          <w:rFonts w:ascii="Georgia" w:hAnsi="Georgia" w:cs="Arial"/>
          <w:spacing w:val="4"/>
          <w:sz w:val="24"/>
          <w:szCs w:val="24"/>
          <w:lang w:val="es-ES"/>
        </w:rPr>
      </w:pPr>
      <w:r w:rsidRPr="0054446A">
        <w:rPr>
          <w:rFonts w:ascii="Georgia" w:hAnsi="Georgia" w:cs="Arial"/>
          <w:spacing w:val="4"/>
          <w:sz w:val="24"/>
          <w:szCs w:val="24"/>
          <w:lang w:val="es-ES"/>
        </w:rPr>
        <w:t>DEVOLVER el expediente al Juzgado de origen.</w:t>
      </w:r>
    </w:p>
    <w:p w14:paraId="7E21891D" w14:textId="77777777" w:rsidR="00C367A5" w:rsidRPr="0054446A" w:rsidRDefault="00C367A5" w:rsidP="002C4DCA">
      <w:pPr>
        <w:widowControl/>
        <w:overflowPunct/>
        <w:autoSpaceDE/>
        <w:autoSpaceDN/>
        <w:adjustRightInd/>
        <w:spacing w:line="276" w:lineRule="auto"/>
        <w:jc w:val="both"/>
        <w:rPr>
          <w:rFonts w:ascii="Georgia" w:hAnsi="Georgia" w:cs="Arial"/>
          <w:spacing w:val="4"/>
          <w:sz w:val="24"/>
          <w:szCs w:val="24"/>
          <w:lang w:val="es-ES"/>
        </w:rPr>
      </w:pPr>
    </w:p>
    <w:p w14:paraId="68EAFD50"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smallCaps/>
          <w:spacing w:val="4"/>
          <w:kern w:val="0"/>
          <w:sz w:val="24"/>
          <w:szCs w:val="24"/>
          <w:lang w:val="es-ES"/>
        </w:rPr>
      </w:pPr>
      <w:r w:rsidRPr="00617B96">
        <w:rPr>
          <w:rFonts w:ascii="Georgia" w:hAnsi="Georgia"/>
          <w:smallCaps/>
          <w:spacing w:val="4"/>
          <w:kern w:val="0"/>
          <w:sz w:val="24"/>
          <w:szCs w:val="24"/>
          <w:lang w:val="es-ES"/>
        </w:rPr>
        <w:t>Notifíquese</w:t>
      </w:r>
    </w:p>
    <w:p w14:paraId="1A04E06C"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48225A76"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68F548CA"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24F66B1D"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lang w:val="es-ES"/>
        </w:rPr>
      </w:pPr>
      <w:proofErr w:type="spellStart"/>
      <w:r w:rsidRPr="00617B96">
        <w:rPr>
          <w:rFonts w:ascii="Georgia" w:hAnsi="Georgia" w:cs="Arial"/>
          <w:w w:val="150"/>
          <w:sz w:val="24"/>
          <w:szCs w:val="18"/>
          <w:lang w:val="es-ES"/>
        </w:rPr>
        <w:t>D</w:t>
      </w:r>
      <w:r w:rsidRPr="00617B96">
        <w:rPr>
          <w:rFonts w:ascii="Georgia" w:hAnsi="Georgia" w:cs="Arial"/>
          <w:w w:val="150"/>
          <w:sz w:val="18"/>
          <w:szCs w:val="16"/>
          <w:lang w:val="es-ES"/>
        </w:rPr>
        <w:t>UBERNEY</w:t>
      </w:r>
      <w:proofErr w:type="spellEnd"/>
      <w:r w:rsidRPr="00617B96">
        <w:rPr>
          <w:rFonts w:ascii="Georgia" w:hAnsi="Georgia" w:cs="Arial"/>
          <w:w w:val="150"/>
          <w:sz w:val="22"/>
          <w:szCs w:val="18"/>
          <w:lang w:val="es-ES"/>
        </w:rPr>
        <w:t xml:space="preserve"> </w:t>
      </w:r>
      <w:r w:rsidRPr="00617B96">
        <w:rPr>
          <w:rFonts w:ascii="Georgia" w:hAnsi="Georgia" w:cs="Arial"/>
          <w:w w:val="150"/>
          <w:sz w:val="24"/>
          <w:szCs w:val="18"/>
          <w:lang w:val="es-ES"/>
        </w:rPr>
        <w:t>G</w:t>
      </w:r>
      <w:r w:rsidRPr="00617B96">
        <w:rPr>
          <w:rFonts w:ascii="Georgia" w:hAnsi="Georgia" w:cs="Arial"/>
          <w:w w:val="150"/>
          <w:sz w:val="18"/>
          <w:szCs w:val="16"/>
          <w:lang w:val="es-ES"/>
        </w:rPr>
        <w:t>RISALES</w:t>
      </w:r>
      <w:r w:rsidRPr="00617B96">
        <w:rPr>
          <w:rFonts w:ascii="Georgia" w:hAnsi="Georgia" w:cs="Arial"/>
          <w:w w:val="150"/>
          <w:sz w:val="22"/>
          <w:szCs w:val="18"/>
          <w:lang w:val="es-ES"/>
        </w:rPr>
        <w:t xml:space="preserve"> </w:t>
      </w:r>
      <w:r w:rsidRPr="00617B96">
        <w:rPr>
          <w:rFonts w:ascii="Georgia" w:hAnsi="Georgia" w:cs="Arial"/>
          <w:w w:val="150"/>
          <w:sz w:val="24"/>
          <w:szCs w:val="18"/>
          <w:lang w:val="es-ES"/>
        </w:rPr>
        <w:t>H</w:t>
      </w:r>
      <w:r w:rsidRPr="00617B96">
        <w:rPr>
          <w:rFonts w:ascii="Georgia" w:hAnsi="Georgia" w:cs="Arial"/>
          <w:w w:val="150"/>
          <w:sz w:val="18"/>
          <w:szCs w:val="16"/>
          <w:lang w:val="es-ES"/>
        </w:rPr>
        <w:t>ERRERA</w:t>
      </w:r>
    </w:p>
    <w:p w14:paraId="1C78096F"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lang w:val="es-ES"/>
        </w:rPr>
      </w:pPr>
      <w:r w:rsidRPr="00617B96">
        <w:rPr>
          <w:rFonts w:ascii="Georgia" w:hAnsi="Georgia" w:cs="Arial"/>
          <w:w w:val="150"/>
          <w:sz w:val="22"/>
          <w:lang w:val="es-ES"/>
        </w:rPr>
        <w:t>M</w:t>
      </w:r>
      <w:r w:rsidRPr="00617B96">
        <w:rPr>
          <w:rFonts w:ascii="Georgia" w:hAnsi="Georgia" w:cs="Arial"/>
          <w:w w:val="150"/>
          <w:lang w:val="es-ES"/>
        </w:rPr>
        <w:t xml:space="preserve"> </w:t>
      </w:r>
      <w:r w:rsidRPr="00617B96">
        <w:rPr>
          <w:rFonts w:ascii="Georgia" w:hAnsi="Georgia" w:cs="Arial"/>
          <w:w w:val="150"/>
          <w:sz w:val="18"/>
          <w:lang w:val="es-ES"/>
        </w:rPr>
        <w:t>A G I S T R A D O</w:t>
      </w:r>
    </w:p>
    <w:p w14:paraId="440EAF41"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026638D8"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269F5CFC"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s-ES"/>
        </w:rPr>
      </w:pPr>
    </w:p>
    <w:p w14:paraId="4ABEF0F6" w14:textId="77777777" w:rsidR="00617B96" w:rsidRPr="00617B96" w:rsidRDefault="00617B96" w:rsidP="00617B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s-ES"/>
        </w:rPr>
      </w:pPr>
      <w:proofErr w:type="spellStart"/>
      <w:r w:rsidRPr="00617B96">
        <w:rPr>
          <w:rFonts w:ascii="Georgia" w:hAnsi="Georgia"/>
          <w:w w:val="150"/>
          <w:sz w:val="24"/>
          <w:szCs w:val="18"/>
          <w:lang w:val="es-ES"/>
        </w:rPr>
        <w:t>E</w:t>
      </w:r>
      <w:r w:rsidRPr="00617B96">
        <w:rPr>
          <w:rFonts w:ascii="Georgia" w:hAnsi="Georgia"/>
          <w:w w:val="150"/>
          <w:sz w:val="18"/>
          <w:szCs w:val="18"/>
          <w:lang w:val="es-ES"/>
        </w:rPr>
        <w:t>DDER</w:t>
      </w:r>
      <w:proofErr w:type="spellEnd"/>
      <w:r w:rsidRPr="00617B96">
        <w:rPr>
          <w:rFonts w:ascii="Georgia" w:hAnsi="Georgia"/>
          <w:w w:val="150"/>
          <w:sz w:val="18"/>
          <w:lang w:val="es-ES"/>
        </w:rPr>
        <w:t xml:space="preserve"> </w:t>
      </w:r>
      <w:r w:rsidRPr="00617B96">
        <w:rPr>
          <w:rFonts w:ascii="Georgia" w:hAnsi="Georgia"/>
          <w:w w:val="150"/>
          <w:sz w:val="24"/>
          <w:lang w:val="es-ES"/>
        </w:rPr>
        <w:t>J</w:t>
      </w:r>
      <w:r w:rsidRPr="00617B96">
        <w:rPr>
          <w:rFonts w:ascii="Georgia" w:hAnsi="Georgia"/>
          <w:w w:val="150"/>
          <w:sz w:val="18"/>
          <w:szCs w:val="18"/>
          <w:lang w:val="es-ES"/>
        </w:rPr>
        <w:t xml:space="preserve">IMMY </w:t>
      </w:r>
      <w:r w:rsidRPr="00617B96">
        <w:rPr>
          <w:rFonts w:ascii="Georgia" w:hAnsi="Georgia"/>
          <w:w w:val="150"/>
          <w:sz w:val="24"/>
          <w:lang w:val="es-ES"/>
        </w:rPr>
        <w:t>S</w:t>
      </w:r>
      <w:r w:rsidRPr="00617B96">
        <w:rPr>
          <w:rFonts w:ascii="Georgia" w:hAnsi="Georgia"/>
          <w:w w:val="150"/>
          <w:sz w:val="18"/>
          <w:szCs w:val="18"/>
          <w:lang w:val="es-ES"/>
        </w:rPr>
        <w:t xml:space="preserve">ÁNCHEZ </w:t>
      </w:r>
      <w:r w:rsidRPr="00617B96">
        <w:rPr>
          <w:rFonts w:ascii="Georgia" w:hAnsi="Georgia"/>
          <w:w w:val="150"/>
          <w:sz w:val="24"/>
          <w:szCs w:val="18"/>
          <w:lang w:val="es-ES"/>
        </w:rPr>
        <w:t>C</w:t>
      </w:r>
      <w:r w:rsidRPr="00617B96">
        <w:rPr>
          <w:rFonts w:ascii="Georgia" w:hAnsi="Georgia"/>
          <w:w w:val="150"/>
          <w:sz w:val="28"/>
          <w:szCs w:val="18"/>
          <w:lang w:val="es-ES"/>
        </w:rPr>
        <w:t>.</w:t>
      </w:r>
      <w:r w:rsidRPr="00617B96">
        <w:rPr>
          <w:rFonts w:ascii="Georgia" w:hAnsi="Georgia"/>
          <w:w w:val="150"/>
          <w:sz w:val="28"/>
          <w:szCs w:val="18"/>
          <w:lang w:val="es-ES"/>
        </w:rPr>
        <w:tab/>
      </w:r>
      <w:r w:rsidRPr="00617B96">
        <w:rPr>
          <w:rFonts w:ascii="Georgia" w:hAnsi="Georgia"/>
          <w:w w:val="150"/>
          <w:sz w:val="28"/>
          <w:szCs w:val="18"/>
          <w:lang w:val="es-ES"/>
        </w:rPr>
        <w:tab/>
      </w:r>
      <w:r w:rsidRPr="00617B96">
        <w:rPr>
          <w:rFonts w:ascii="Georgia" w:hAnsi="Georgia" w:cs="Arial"/>
          <w:w w:val="150"/>
          <w:sz w:val="24"/>
          <w:szCs w:val="18"/>
          <w:lang w:val="es-ES"/>
        </w:rPr>
        <w:t>J</w:t>
      </w:r>
      <w:r w:rsidRPr="00617B96">
        <w:rPr>
          <w:rFonts w:ascii="Georgia" w:hAnsi="Georgia" w:cs="Arial"/>
          <w:w w:val="150"/>
          <w:sz w:val="18"/>
          <w:szCs w:val="18"/>
          <w:lang w:val="es-ES"/>
        </w:rPr>
        <w:t xml:space="preserve">AIME </w:t>
      </w:r>
      <w:r w:rsidRPr="00617B96">
        <w:rPr>
          <w:rFonts w:ascii="Georgia" w:hAnsi="Georgia" w:cs="Arial"/>
          <w:w w:val="150"/>
          <w:sz w:val="24"/>
          <w:szCs w:val="18"/>
          <w:lang w:val="es-ES"/>
        </w:rPr>
        <w:t>A</w:t>
      </w:r>
      <w:r w:rsidRPr="00617B96">
        <w:rPr>
          <w:rFonts w:ascii="Georgia" w:hAnsi="Georgia"/>
          <w:w w:val="150"/>
          <w:sz w:val="18"/>
          <w:szCs w:val="18"/>
          <w:lang w:val="es-ES"/>
        </w:rPr>
        <w:t xml:space="preserve">LBERTO </w:t>
      </w:r>
      <w:r w:rsidRPr="00617B96">
        <w:rPr>
          <w:rFonts w:ascii="Georgia" w:hAnsi="Georgia" w:cs="Arial"/>
          <w:w w:val="150"/>
          <w:sz w:val="24"/>
          <w:szCs w:val="18"/>
          <w:lang w:val="es-ES"/>
        </w:rPr>
        <w:t>S</w:t>
      </w:r>
      <w:r w:rsidRPr="00617B96">
        <w:rPr>
          <w:rFonts w:ascii="Georgia" w:hAnsi="Georgia" w:cs="Arial"/>
          <w:w w:val="150"/>
          <w:sz w:val="18"/>
          <w:szCs w:val="16"/>
          <w:lang w:val="es-ES"/>
        </w:rPr>
        <w:t xml:space="preserve">ARAZA </w:t>
      </w:r>
      <w:r w:rsidRPr="00617B96">
        <w:rPr>
          <w:rFonts w:ascii="Georgia" w:hAnsi="Georgia" w:cs="Arial"/>
          <w:w w:val="150"/>
          <w:sz w:val="24"/>
          <w:szCs w:val="18"/>
          <w:lang w:val="es-ES"/>
        </w:rPr>
        <w:t>N</w:t>
      </w:r>
      <w:r w:rsidRPr="00617B96">
        <w:rPr>
          <w:rFonts w:ascii="Georgia" w:hAnsi="Georgia" w:cs="Arial"/>
          <w:w w:val="150"/>
          <w:sz w:val="28"/>
          <w:szCs w:val="18"/>
          <w:lang w:val="es-ES"/>
        </w:rPr>
        <w:t>.</w:t>
      </w:r>
    </w:p>
    <w:p w14:paraId="578DB8ED" w14:textId="7865FBEE" w:rsidR="00595149" w:rsidRPr="00954959" w:rsidRDefault="00617B96" w:rsidP="0095495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s-ES"/>
        </w:rPr>
      </w:pPr>
      <w:r w:rsidRPr="00617B96">
        <w:rPr>
          <w:rFonts w:ascii="Georgia" w:hAnsi="Georgia" w:cs="Arial"/>
          <w:w w:val="150"/>
          <w:sz w:val="24"/>
          <w:lang w:val="es-ES"/>
        </w:rPr>
        <w:t>M</w:t>
      </w:r>
      <w:r w:rsidRPr="00617B96">
        <w:rPr>
          <w:rFonts w:ascii="Georgia" w:hAnsi="Georgia" w:cs="Arial"/>
          <w:w w:val="150"/>
          <w:sz w:val="18"/>
          <w:lang w:val="es-ES"/>
        </w:rPr>
        <w:t xml:space="preserve"> A G I S T R A D O </w:t>
      </w:r>
      <w:r w:rsidRPr="00617B96">
        <w:rPr>
          <w:rFonts w:ascii="Georgia" w:hAnsi="Georgia" w:cs="Arial"/>
          <w:w w:val="150"/>
          <w:sz w:val="18"/>
          <w:lang w:val="es-ES"/>
        </w:rPr>
        <w:tab/>
      </w:r>
      <w:r w:rsidRPr="00617B96">
        <w:rPr>
          <w:rFonts w:ascii="Georgia" w:hAnsi="Georgia" w:cs="Arial"/>
          <w:w w:val="150"/>
          <w:sz w:val="18"/>
          <w:lang w:val="es-ES"/>
        </w:rPr>
        <w:tab/>
      </w:r>
      <w:r w:rsidRPr="00617B96">
        <w:rPr>
          <w:rFonts w:ascii="Georgia" w:hAnsi="Georgia" w:cs="Arial"/>
          <w:w w:val="150"/>
          <w:sz w:val="18"/>
          <w:lang w:val="es-ES"/>
        </w:rPr>
        <w:tab/>
      </w:r>
      <w:r w:rsidRPr="00617B96">
        <w:rPr>
          <w:rFonts w:ascii="Georgia" w:hAnsi="Georgia" w:cs="Arial"/>
          <w:w w:val="150"/>
          <w:sz w:val="18"/>
          <w:lang w:val="es-ES"/>
        </w:rPr>
        <w:tab/>
      </w:r>
      <w:r w:rsidRPr="00617B96">
        <w:rPr>
          <w:rFonts w:ascii="Georgia" w:hAnsi="Georgia" w:cs="Arial"/>
          <w:w w:val="150"/>
          <w:sz w:val="24"/>
          <w:lang w:val="es-ES"/>
        </w:rPr>
        <w:t>M</w:t>
      </w:r>
      <w:r w:rsidRPr="00617B96">
        <w:rPr>
          <w:rFonts w:ascii="Georgia" w:hAnsi="Georgia" w:cs="Arial"/>
          <w:w w:val="150"/>
          <w:sz w:val="18"/>
          <w:lang w:val="es-ES"/>
        </w:rPr>
        <w:t xml:space="preserve"> A G I S T R A D O</w:t>
      </w:r>
    </w:p>
    <w:sectPr w:rsidR="00595149" w:rsidRPr="00954959" w:rsidSect="0054446A">
      <w:headerReference w:type="even" r:id="rId13"/>
      <w:headerReference w:type="default" r:id="rId14"/>
      <w:footerReference w:type="default" r:id="rId15"/>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F2C0A" w14:textId="77777777" w:rsidR="001E5438" w:rsidRDefault="001E5438">
      <w:r>
        <w:separator/>
      </w:r>
    </w:p>
  </w:endnote>
  <w:endnote w:type="continuationSeparator" w:id="0">
    <w:p w14:paraId="43E2F7CE" w14:textId="77777777" w:rsidR="001E5438" w:rsidRDefault="001E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D5E9" w14:textId="77777777" w:rsidR="00935240" w:rsidRPr="009E6386" w:rsidRDefault="00935240" w:rsidP="007A7A7F">
    <w:pPr>
      <w:pStyle w:val="Piedepgina"/>
      <w:pBdr>
        <w:bottom w:val="double" w:sz="6" w:space="1" w:color="auto"/>
      </w:pBdr>
      <w:spacing w:line="360" w:lineRule="auto"/>
      <w:jc w:val="right"/>
      <w:rPr>
        <w:rFonts w:ascii="Franklin Gothic Book" w:hAnsi="Franklin Gothic Book" w:cs="Arial"/>
        <w:color w:val="FF0000"/>
        <w:spacing w:val="20"/>
        <w:w w:val="200"/>
        <w:sz w:val="16"/>
        <w:szCs w:val="10"/>
      </w:rPr>
    </w:pPr>
  </w:p>
  <w:p w14:paraId="1CF707BD" w14:textId="77777777" w:rsidR="00935240" w:rsidRPr="002C4DCA" w:rsidRDefault="00935240" w:rsidP="002C4DCA">
    <w:pPr>
      <w:pStyle w:val="Piedepgina"/>
      <w:jc w:val="right"/>
      <w:rPr>
        <w:rFonts w:ascii="Franklin Gothic Book" w:hAnsi="Franklin Gothic Book" w:cs="Arial"/>
        <w:color w:val="FF0000"/>
        <w:spacing w:val="20"/>
        <w:w w:val="200"/>
        <w:sz w:val="10"/>
        <w:szCs w:val="16"/>
      </w:rPr>
    </w:pPr>
  </w:p>
  <w:p w14:paraId="4BF0AB10" w14:textId="77777777" w:rsidR="00935240" w:rsidRPr="002C4DCA" w:rsidRDefault="00935240" w:rsidP="002C4DCA">
    <w:pPr>
      <w:pStyle w:val="Piedepgina"/>
      <w:jc w:val="right"/>
      <w:rPr>
        <w:rFonts w:ascii="Franklin Gothic Book" w:hAnsi="Franklin Gothic Book" w:cs="Arial"/>
        <w:spacing w:val="20"/>
        <w:w w:val="200"/>
        <w:sz w:val="10"/>
        <w:szCs w:val="16"/>
      </w:rPr>
    </w:pPr>
    <w:r w:rsidRPr="002C4DCA">
      <w:rPr>
        <w:rFonts w:ascii="Franklin Gothic Book" w:hAnsi="Franklin Gothic Book" w:cs="Arial"/>
        <w:spacing w:val="20"/>
        <w:w w:val="200"/>
        <w:sz w:val="10"/>
        <w:szCs w:val="16"/>
      </w:rPr>
      <w:t>TRIBUNAL SUPERIOR DE PEREIRA</w:t>
    </w:r>
  </w:p>
  <w:p w14:paraId="6ADF50A3" w14:textId="77777777" w:rsidR="00935240" w:rsidRPr="002C4DCA" w:rsidRDefault="00935240" w:rsidP="002C4DCA">
    <w:pPr>
      <w:pStyle w:val="Piedepgina"/>
      <w:jc w:val="right"/>
      <w:rPr>
        <w:rFonts w:ascii="Century" w:hAnsi="Century"/>
        <w:sz w:val="10"/>
        <w:szCs w:val="16"/>
      </w:rPr>
    </w:pPr>
    <w:proofErr w:type="spellStart"/>
    <w:r w:rsidRPr="002C4DCA">
      <w:rPr>
        <w:rFonts w:ascii="Franklin Gothic Book" w:hAnsi="Franklin Gothic Book" w:cs="Arial"/>
        <w:spacing w:val="20"/>
        <w:w w:val="200"/>
        <w:sz w:val="10"/>
        <w:szCs w:val="16"/>
      </w:rPr>
      <w:t>MP</w:t>
    </w:r>
    <w:proofErr w:type="spellEnd"/>
    <w:r w:rsidRPr="002C4DCA">
      <w:rPr>
        <w:rFonts w:ascii="Franklin Gothic Book" w:hAnsi="Franklin Gothic Book" w:cs="Arial"/>
        <w:spacing w:val="20"/>
        <w:w w:val="200"/>
        <w:sz w:val="10"/>
        <w:szCs w:val="16"/>
      </w:rPr>
      <w:t xml:space="preserve"> </w:t>
    </w:r>
    <w:proofErr w:type="spellStart"/>
    <w:r w:rsidRPr="002C4DCA">
      <w:rPr>
        <w:rFonts w:ascii="Franklin Gothic Book" w:hAnsi="Franklin Gothic Book" w:cs="Arial"/>
        <w:spacing w:val="20"/>
        <w:w w:val="200"/>
        <w:sz w:val="10"/>
        <w:szCs w:val="16"/>
      </w:rPr>
      <w:t>DUBERNEY</w:t>
    </w:r>
    <w:proofErr w:type="spellEnd"/>
    <w:r w:rsidRPr="002C4DCA">
      <w:rPr>
        <w:rFonts w:ascii="Franklin Gothic Book" w:hAnsi="Franklin Gothic Book" w:cs="Arial"/>
        <w:spacing w:val="20"/>
        <w:w w:val="200"/>
        <w:sz w:val="10"/>
        <w:szCs w:val="16"/>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910EE" w14:textId="77777777" w:rsidR="001E5438" w:rsidRDefault="001E5438">
      <w:r>
        <w:separator/>
      </w:r>
    </w:p>
  </w:footnote>
  <w:footnote w:type="continuationSeparator" w:id="0">
    <w:p w14:paraId="7F7CDC7B" w14:textId="77777777" w:rsidR="001E5438" w:rsidRDefault="001E5438">
      <w:r>
        <w:continuationSeparator/>
      </w:r>
    </w:p>
  </w:footnote>
  <w:footnote w:id="1">
    <w:p w14:paraId="79EBC626" w14:textId="0617C835" w:rsidR="00144CA2" w:rsidRPr="002C4DCA" w:rsidRDefault="00935240" w:rsidP="002C4DCA">
      <w:pPr>
        <w:pStyle w:val="Textonotapie"/>
        <w:jc w:val="both"/>
        <w:rPr>
          <w:rFonts w:ascii="Century" w:hAnsi="Century"/>
          <w:sz w:val="18"/>
          <w:szCs w:val="22"/>
        </w:rPr>
      </w:pPr>
      <w:r w:rsidRPr="002C4DCA">
        <w:rPr>
          <w:rStyle w:val="Refdenotaalpie"/>
          <w:rFonts w:ascii="Century" w:hAnsi="Century"/>
          <w:sz w:val="18"/>
          <w:szCs w:val="22"/>
        </w:rPr>
        <w:footnoteRef/>
      </w:r>
      <w:r w:rsidRPr="002C4DCA">
        <w:rPr>
          <w:rFonts w:ascii="Century" w:hAnsi="Century"/>
          <w:sz w:val="18"/>
          <w:szCs w:val="22"/>
        </w:rPr>
        <w:t xml:space="preserve"> </w:t>
      </w:r>
      <w:proofErr w:type="spellStart"/>
      <w:r w:rsidR="00745509" w:rsidRPr="002C4DCA">
        <w:rPr>
          <w:rFonts w:ascii="Century" w:hAnsi="Century"/>
          <w:sz w:val="18"/>
          <w:szCs w:val="22"/>
        </w:rPr>
        <w:t>DEVIS</w:t>
      </w:r>
      <w:proofErr w:type="spellEnd"/>
      <w:r w:rsidR="00745509" w:rsidRPr="002C4DCA">
        <w:rPr>
          <w:rFonts w:ascii="Century" w:hAnsi="Century"/>
          <w:sz w:val="18"/>
          <w:szCs w:val="22"/>
        </w:rPr>
        <w:t xml:space="preserve"> E., Hernando. El proceso civil, parte general, tomo III, volumen I, 7ª edición, Bogotá DC, </w:t>
      </w:r>
      <w:proofErr w:type="spellStart"/>
      <w:r w:rsidR="00745509" w:rsidRPr="002C4DCA">
        <w:rPr>
          <w:rFonts w:ascii="Century" w:hAnsi="Century"/>
          <w:sz w:val="18"/>
          <w:szCs w:val="22"/>
        </w:rPr>
        <w:t>Diké</w:t>
      </w:r>
      <w:proofErr w:type="spellEnd"/>
      <w:r w:rsidR="00745509" w:rsidRPr="002C4DCA">
        <w:rPr>
          <w:rFonts w:ascii="Century" w:hAnsi="Century"/>
          <w:sz w:val="18"/>
          <w:szCs w:val="22"/>
        </w:rPr>
        <w:t>, 1990, p.</w:t>
      </w:r>
      <w:r w:rsidR="002C4DCA">
        <w:rPr>
          <w:rFonts w:ascii="Century" w:hAnsi="Century"/>
          <w:sz w:val="18"/>
          <w:szCs w:val="22"/>
        </w:rPr>
        <w:t xml:space="preserve"> </w:t>
      </w:r>
      <w:r w:rsidR="00745509" w:rsidRPr="002C4DCA">
        <w:rPr>
          <w:rFonts w:ascii="Century" w:hAnsi="Century"/>
          <w:sz w:val="18"/>
          <w:szCs w:val="22"/>
        </w:rPr>
        <w:t>266.</w:t>
      </w:r>
    </w:p>
  </w:footnote>
  <w:footnote w:id="2">
    <w:p w14:paraId="651D8A0D" w14:textId="101561F7" w:rsidR="00144CA2" w:rsidRPr="002C4DCA" w:rsidRDefault="00935240" w:rsidP="002C4DCA">
      <w:pPr>
        <w:pStyle w:val="Textonotapie"/>
        <w:jc w:val="both"/>
        <w:rPr>
          <w:rFonts w:ascii="Century" w:hAnsi="Century"/>
          <w:sz w:val="18"/>
          <w:szCs w:val="22"/>
        </w:rPr>
      </w:pPr>
      <w:r w:rsidRPr="002C4DCA">
        <w:rPr>
          <w:rStyle w:val="Refdenotaalpie"/>
          <w:rFonts w:ascii="Century" w:hAnsi="Century"/>
          <w:sz w:val="18"/>
          <w:szCs w:val="22"/>
        </w:rPr>
        <w:footnoteRef/>
      </w:r>
      <w:r w:rsidRPr="002C4DCA">
        <w:rPr>
          <w:rFonts w:ascii="Century" w:hAnsi="Century"/>
          <w:sz w:val="18"/>
          <w:szCs w:val="22"/>
        </w:rPr>
        <w:t xml:space="preserve"> </w:t>
      </w:r>
      <w:r w:rsidR="00D476A1" w:rsidRPr="002C4DCA">
        <w:rPr>
          <w:rFonts w:ascii="Century" w:hAnsi="Century"/>
          <w:sz w:val="18"/>
          <w:szCs w:val="22"/>
        </w:rPr>
        <w:t xml:space="preserve">LÓPEZ B., Hernán F. Código General del Proceso, parte general, Bogotá DC, </w:t>
      </w:r>
      <w:proofErr w:type="spellStart"/>
      <w:r w:rsidR="00D476A1" w:rsidRPr="002C4DCA">
        <w:rPr>
          <w:rFonts w:ascii="Century" w:hAnsi="Century"/>
          <w:sz w:val="18"/>
          <w:szCs w:val="22"/>
        </w:rPr>
        <w:t>Dupre</w:t>
      </w:r>
      <w:proofErr w:type="spellEnd"/>
      <w:r w:rsidR="00D476A1" w:rsidRPr="002C4DCA">
        <w:rPr>
          <w:rFonts w:ascii="Century" w:hAnsi="Century"/>
          <w:sz w:val="18"/>
          <w:szCs w:val="22"/>
        </w:rPr>
        <w:t xml:space="preserve"> editores, 2016, p.</w:t>
      </w:r>
      <w:r w:rsidR="002C4DCA">
        <w:rPr>
          <w:rFonts w:ascii="Century" w:hAnsi="Century"/>
          <w:sz w:val="18"/>
          <w:szCs w:val="22"/>
        </w:rPr>
        <w:t xml:space="preserve"> </w:t>
      </w:r>
      <w:r w:rsidR="00D476A1" w:rsidRPr="002C4DCA">
        <w:rPr>
          <w:rFonts w:ascii="Century" w:hAnsi="Century"/>
          <w:sz w:val="18"/>
          <w:szCs w:val="22"/>
        </w:rPr>
        <w:t>769-776</w:t>
      </w:r>
      <w:r w:rsidR="00931300" w:rsidRPr="002C4DCA">
        <w:rPr>
          <w:rFonts w:ascii="Century" w:hAnsi="Century"/>
          <w:sz w:val="18"/>
          <w:szCs w:val="22"/>
        </w:rPr>
        <w:t>.</w:t>
      </w:r>
    </w:p>
  </w:footnote>
  <w:footnote w:id="3">
    <w:p w14:paraId="39460471" w14:textId="59684469" w:rsidR="00144CA2" w:rsidRPr="002C4DCA" w:rsidRDefault="00935240" w:rsidP="002C4DCA">
      <w:pPr>
        <w:pStyle w:val="Textonotapie"/>
        <w:jc w:val="both"/>
        <w:rPr>
          <w:rFonts w:ascii="Century" w:hAnsi="Century"/>
          <w:sz w:val="18"/>
          <w:szCs w:val="22"/>
        </w:rPr>
      </w:pPr>
      <w:r w:rsidRPr="002C4DCA">
        <w:rPr>
          <w:rStyle w:val="Refdenotaalpie"/>
          <w:rFonts w:ascii="Century" w:hAnsi="Century"/>
          <w:sz w:val="18"/>
          <w:szCs w:val="22"/>
        </w:rPr>
        <w:footnoteRef/>
      </w:r>
      <w:r w:rsidRPr="002C4DCA">
        <w:rPr>
          <w:rFonts w:ascii="Century" w:hAnsi="Century"/>
          <w:sz w:val="18"/>
          <w:szCs w:val="22"/>
        </w:rPr>
        <w:t xml:space="preserve"> </w:t>
      </w:r>
      <w:r w:rsidR="002E6A13" w:rsidRPr="002C4DCA">
        <w:rPr>
          <w:rFonts w:ascii="Century" w:hAnsi="Century"/>
          <w:sz w:val="18"/>
          <w:szCs w:val="22"/>
        </w:rPr>
        <w:t xml:space="preserve">ROJAS G., Miguel E. Lecciones de derecho procesal, procedimiento civil, tomo </w:t>
      </w:r>
      <w:r w:rsidR="00AD1FED" w:rsidRPr="002C4DCA">
        <w:rPr>
          <w:rFonts w:ascii="Century" w:hAnsi="Century"/>
          <w:sz w:val="18"/>
          <w:szCs w:val="22"/>
        </w:rPr>
        <w:t>2</w:t>
      </w:r>
      <w:r w:rsidR="002E6A13" w:rsidRPr="002C4DCA">
        <w:rPr>
          <w:rFonts w:ascii="Century" w:hAnsi="Century"/>
          <w:sz w:val="18"/>
          <w:szCs w:val="22"/>
        </w:rPr>
        <w:t xml:space="preserve">, </w:t>
      </w:r>
      <w:proofErr w:type="spellStart"/>
      <w:r w:rsidR="002E6A13" w:rsidRPr="002C4DCA">
        <w:rPr>
          <w:rFonts w:ascii="Century" w:hAnsi="Century"/>
          <w:sz w:val="18"/>
          <w:szCs w:val="22"/>
        </w:rPr>
        <w:t>ESAJU</w:t>
      </w:r>
      <w:proofErr w:type="spellEnd"/>
      <w:r w:rsidR="002E6A13" w:rsidRPr="002C4DCA">
        <w:rPr>
          <w:rFonts w:ascii="Century" w:hAnsi="Century"/>
          <w:sz w:val="18"/>
          <w:szCs w:val="22"/>
        </w:rPr>
        <w:t>, 2020, 7ª edición, Bogotá, p.</w:t>
      </w:r>
      <w:r w:rsidR="002C4DCA">
        <w:rPr>
          <w:rFonts w:ascii="Century" w:hAnsi="Century"/>
          <w:sz w:val="18"/>
          <w:szCs w:val="22"/>
        </w:rPr>
        <w:t xml:space="preserve"> </w:t>
      </w:r>
      <w:r w:rsidR="002E6A13" w:rsidRPr="002C4DCA">
        <w:rPr>
          <w:rFonts w:ascii="Century" w:hAnsi="Century"/>
          <w:sz w:val="18"/>
          <w:szCs w:val="22"/>
        </w:rPr>
        <w:t>468</w:t>
      </w:r>
      <w:r w:rsidR="00745509" w:rsidRPr="002C4DCA">
        <w:rPr>
          <w:rFonts w:ascii="Century" w:hAnsi="Century"/>
          <w:sz w:val="18"/>
          <w:szCs w:val="22"/>
        </w:rPr>
        <w:t>.</w:t>
      </w:r>
    </w:p>
  </w:footnote>
  <w:footnote w:id="4">
    <w:p w14:paraId="4E253638" w14:textId="77777777" w:rsidR="00144CA2" w:rsidRPr="002C4DCA" w:rsidRDefault="00935240" w:rsidP="002C4DCA">
      <w:pPr>
        <w:pStyle w:val="Textonotapie"/>
        <w:jc w:val="both"/>
        <w:rPr>
          <w:rFonts w:ascii="Century" w:hAnsi="Century"/>
          <w:sz w:val="18"/>
          <w:szCs w:val="22"/>
        </w:rPr>
      </w:pPr>
      <w:r w:rsidRPr="002C4DCA">
        <w:rPr>
          <w:rStyle w:val="Refdenotaalpie"/>
          <w:rFonts w:ascii="Century" w:hAnsi="Century"/>
          <w:sz w:val="18"/>
          <w:szCs w:val="22"/>
        </w:rPr>
        <w:footnoteRef/>
      </w:r>
      <w:r w:rsidRPr="002C4DCA">
        <w:rPr>
          <w:rFonts w:ascii="Century" w:hAnsi="Century"/>
          <w:sz w:val="18"/>
          <w:szCs w:val="22"/>
        </w:rPr>
        <w:t xml:space="preserve"> CSJ. SC-1182-2016, reiterada en la </w:t>
      </w:r>
      <w:proofErr w:type="spellStart"/>
      <w:r w:rsidRPr="002C4DCA">
        <w:rPr>
          <w:rFonts w:ascii="Century" w:hAnsi="Century"/>
          <w:sz w:val="18"/>
          <w:szCs w:val="22"/>
        </w:rPr>
        <w:t>SC16669</w:t>
      </w:r>
      <w:proofErr w:type="spellEnd"/>
      <w:r w:rsidRPr="002C4DCA">
        <w:rPr>
          <w:rFonts w:ascii="Century" w:hAnsi="Century"/>
          <w:sz w:val="18"/>
          <w:szCs w:val="22"/>
        </w:rPr>
        <w:t>-2016.</w:t>
      </w:r>
    </w:p>
  </w:footnote>
  <w:footnote w:id="5">
    <w:p w14:paraId="049DF404" w14:textId="41A58623" w:rsidR="00144CA2" w:rsidRPr="002C4DCA" w:rsidRDefault="00935240" w:rsidP="002C4DCA">
      <w:pPr>
        <w:pStyle w:val="Textonotapie"/>
        <w:jc w:val="both"/>
        <w:rPr>
          <w:rFonts w:ascii="Century" w:hAnsi="Century"/>
          <w:sz w:val="18"/>
          <w:szCs w:val="22"/>
        </w:rPr>
      </w:pPr>
      <w:r w:rsidRPr="002C4DCA">
        <w:rPr>
          <w:rStyle w:val="Refdenotaalpie"/>
          <w:rFonts w:ascii="Century" w:hAnsi="Century"/>
          <w:sz w:val="18"/>
          <w:szCs w:val="22"/>
        </w:rPr>
        <w:footnoteRef/>
      </w:r>
      <w:r w:rsidRPr="002C4DCA">
        <w:rPr>
          <w:rFonts w:ascii="Century" w:hAnsi="Century"/>
          <w:sz w:val="18"/>
          <w:szCs w:val="22"/>
        </w:rPr>
        <w:t xml:space="preserve"> </w:t>
      </w:r>
      <w:proofErr w:type="spellStart"/>
      <w:r w:rsidRPr="002C4DCA">
        <w:rPr>
          <w:rFonts w:ascii="Century" w:hAnsi="Century"/>
          <w:sz w:val="18"/>
          <w:szCs w:val="22"/>
        </w:rPr>
        <w:t>TSP</w:t>
      </w:r>
      <w:proofErr w:type="spellEnd"/>
      <w:r w:rsidRPr="002C4DCA">
        <w:rPr>
          <w:rFonts w:ascii="Century" w:hAnsi="Century"/>
          <w:sz w:val="18"/>
          <w:szCs w:val="22"/>
        </w:rPr>
        <w:t xml:space="preserve">, Civil-Familia. Sentencias del: (i) 01-09-2017; </w:t>
      </w:r>
      <w:proofErr w:type="spellStart"/>
      <w:r w:rsidRPr="002C4DCA">
        <w:rPr>
          <w:rFonts w:ascii="Century" w:hAnsi="Century"/>
          <w:sz w:val="18"/>
          <w:szCs w:val="22"/>
        </w:rPr>
        <w:t>MP</w:t>
      </w:r>
      <w:proofErr w:type="spellEnd"/>
      <w:r w:rsidRPr="002C4DCA">
        <w:rPr>
          <w:rFonts w:ascii="Century" w:hAnsi="Century"/>
          <w:sz w:val="18"/>
          <w:szCs w:val="22"/>
        </w:rPr>
        <w:t>: Grisales H., No.</w:t>
      </w:r>
      <w:r w:rsidR="002C4DCA">
        <w:rPr>
          <w:rFonts w:ascii="Century" w:hAnsi="Century"/>
          <w:sz w:val="18"/>
          <w:szCs w:val="22"/>
        </w:rPr>
        <w:t xml:space="preserve"> </w:t>
      </w:r>
      <w:r w:rsidRPr="002C4DCA">
        <w:rPr>
          <w:rFonts w:ascii="Century" w:hAnsi="Century"/>
          <w:sz w:val="18"/>
          <w:szCs w:val="22"/>
        </w:rPr>
        <w:t xml:space="preserve">2012-00283-02; </w:t>
      </w:r>
      <w:r w:rsidRPr="002C4DCA">
        <w:rPr>
          <w:rFonts w:ascii="Century" w:hAnsi="Century"/>
          <w:bCs/>
          <w:sz w:val="18"/>
          <w:szCs w:val="22"/>
        </w:rPr>
        <w:t xml:space="preserve">(ii) </w:t>
      </w:r>
      <w:r w:rsidRPr="002C4DCA">
        <w:rPr>
          <w:rFonts w:ascii="Century" w:hAnsi="Century"/>
          <w:sz w:val="18"/>
          <w:szCs w:val="22"/>
        </w:rPr>
        <w:t xml:space="preserve">06-11-2014; </w:t>
      </w:r>
      <w:proofErr w:type="spellStart"/>
      <w:r w:rsidRPr="002C4DCA">
        <w:rPr>
          <w:rFonts w:ascii="Century" w:hAnsi="Century"/>
          <w:sz w:val="18"/>
          <w:szCs w:val="22"/>
        </w:rPr>
        <w:t>MP</w:t>
      </w:r>
      <w:proofErr w:type="spellEnd"/>
      <w:r w:rsidRPr="002C4DCA">
        <w:rPr>
          <w:rFonts w:ascii="Century" w:hAnsi="Century"/>
          <w:sz w:val="18"/>
          <w:szCs w:val="22"/>
        </w:rPr>
        <w:t>: Arcila R., No.</w:t>
      </w:r>
      <w:r w:rsidR="002C4DCA">
        <w:rPr>
          <w:rFonts w:ascii="Century" w:hAnsi="Century"/>
          <w:sz w:val="18"/>
          <w:szCs w:val="22"/>
        </w:rPr>
        <w:t xml:space="preserve"> </w:t>
      </w:r>
      <w:r w:rsidRPr="002C4DCA">
        <w:rPr>
          <w:rFonts w:ascii="Century" w:eastAsia="DotumChe" w:hAnsi="Century"/>
          <w:spacing w:val="-4"/>
          <w:sz w:val="18"/>
          <w:szCs w:val="22"/>
        </w:rPr>
        <w:t xml:space="preserve">2012-00011-01; y, (iii) </w:t>
      </w:r>
      <w:r w:rsidRPr="002C4DCA">
        <w:rPr>
          <w:rFonts w:ascii="Century" w:hAnsi="Century"/>
          <w:sz w:val="18"/>
          <w:szCs w:val="22"/>
        </w:rPr>
        <w:t xml:space="preserve">19-12-2014; </w:t>
      </w:r>
      <w:proofErr w:type="spellStart"/>
      <w:r w:rsidRPr="002C4DCA">
        <w:rPr>
          <w:rFonts w:ascii="Century" w:hAnsi="Century"/>
          <w:sz w:val="18"/>
          <w:szCs w:val="22"/>
        </w:rPr>
        <w:t>MP</w:t>
      </w:r>
      <w:proofErr w:type="spellEnd"/>
      <w:r w:rsidRPr="002C4DCA">
        <w:rPr>
          <w:rFonts w:ascii="Century" w:hAnsi="Century"/>
          <w:sz w:val="18"/>
          <w:szCs w:val="22"/>
        </w:rPr>
        <w:t>: Saraza N., No.</w:t>
      </w:r>
      <w:r w:rsidR="002C4DCA">
        <w:rPr>
          <w:rFonts w:ascii="Century" w:hAnsi="Century"/>
          <w:sz w:val="18"/>
          <w:szCs w:val="22"/>
        </w:rPr>
        <w:t xml:space="preserve"> </w:t>
      </w:r>
      <w:r w:rsidRPr="002C4DCA">
        <w:rPr>
          <w:rFonts w:ascii="Century" w:hAnsi="Century"/>
          <w:sz w:val="18"/>
          <w:szCs w:val="22"/>
        </w:rPr>
        <w:t>2010-00059-02.</w:t>
      </w:r>
    </w:p>
  </w:footnote>
  <w:footnote w:id="6">
    <w:p w14:paraId="3AA6DF9F" w14:textId="5E32636A"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ROJAS G., Miguel E. Lecciones de derecho procesal, tomo 4, procesos de conocimiento, editorial </w:t>
      </w:r>
      <w:proofErr w:type="spellStart"/>
      <w:r w:rsidRPr="002C4DCA">
        <w:rPr>
          <w:rFonts w:ascii="Century" w:hAnsi="Century"/>
          <w:sz w:val="18"/>
          <w:szCs w:val="22"/>
        </w:rPr>
        <w:t>ESAJU</w:t>
      </w:r>
      <w:proofErr w:type="spellEnd"/>
      <w:r w:rsidRPr="002C4DCA">
        <w:rPr>
          <w:rFonts w:ascii="Century" w:hAnsi="Century"/>
          <w:sz w:val="18"/>
          <w:szCs w:val="22"/>
        </w:rPr>
        <w:t>, Bogotá DC, 2016, p.</w:t>
      </w:r>
      <w:r w:rsidR="002C4DCA">
        <w:rPr>
          <w:rFonts w:ascii="Century" w:hAnsi="Century"/>
          <w:sz w:val="18"/>
          <w:szCs w:val="22"/>
        </w:rPr>
        <w:t xml:space="preserve"> </w:t>
      </w:r>
      <w:r w:rsidRPr="002C4DCA">
        <w:rPr>
          <w:rFonts w:ascii="Century" w:hAnsi="Century"/>
          <w:sz w:val="18"/>
          <w:szCs w:val="22"/>
        </w:rPr>
        <w:t>168.</w:t>
      </w:r>
    </w:p>
  </w:footnote>
  <w:footnote w:id="7">
    <w:p w14:paraId="2EDDAA02" w14:textId="4E1CCB06"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w:t>
      </w:r>
      <w:r w:rsidR="00C160E5" w:rsidRPr="002C4DCA">
        <w:rPr>
          <w:rFonts w:ascii="Century" w:hAnsi="Century"/>
          <w:sz w:val="18"/>
          <w:szCs w:val="22"/>
        </w:rPr>
        <w:t xml:space="preserve">ROJAS G., Miguel E. Lecciones de derecho procesal, procedimiento civil, tomo </w:t>
      </w:r>
      <w:r w:rsidR="00AD1FED" w:rsidRPr="002C4DCA">
        <w:rPr>
          <w:rFonts w:ascii="Century" w:hAnsi="Century"/>
          <w:sz w:val="18"/>
          <w:szCs w:val="22"/>
        </w:rPr>
        <w:t>2</w:t>
      </w:r>
      <w:r w:rsidR="00C160E5" w:rsidRPr="002C4DCA">
        <w:rPr>
          <w:rFonts w:ascii="Century" w:hAnsi="Century"/>
          <w:sz w:val="18"/>
          <w:szCs w:val="22"/>
        </w:rPr>
        <w:t xml:space="preserve">, </w:t>
      </w:r>
      <w:proofErr w:type="spellStart"/>
      <w:r w:rsidR="00C160E5" w:rsidRPr="002C4DCA">
        <w:rPr>
          <w:rFonts w:ascii="Century" w:hAnsi="Century"/>
          <w:sz w:val="18"/>
          <w:szCs w:val="22"/>
        </w:rPr>
        <w:t>ESAJU</w:t>
      </w:r>
      <w:proofErr w:type="spellEnd"/>
      <w:r w:rsidR="00C160E5" w:rsidRPr="002C4DCA">
        <w:rPr>
          <w:rFonts w:ascii="Century" w:hAnsi="Century"/>
          <w:sz w:val="18"/>
          <w:szCs w:val="22"/>
        </w:rPr>
        <w:t>, 2020, 7ª edición, Bogotá, p.</w:t>
      </w:r>
      <w:r w:rsidR="002C4DCA">
        <w:rPr>
          <w:rFonts w:ascii="Century" w:hAnsi="Century"/>
          <w:sz w:val="18"/>
          <w:szCs w:val="22"/>
        </w:rPr>
        <w:t xml:space="preserve"> </w:t>
      </w:r>
      <w:r w:rsidR="00C160E5" w:rsidRPr="002C4DCA">
        <w:rPr>
          <w:rFonts w:ascii="Century" w:hAnsi="Century"/>
          <w:sz w:val="18"/>
          <w:szCs w:val="22"/>
        </w:rPr>
        <w:t>265.</w:t>
      </w:r>
    </w:p>
  </w:footnote>
  <w:footnote w:id="8">
    <w:p w14:paraId="08CFE100"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w:t>
      </w:r>
      <w:r w:rsidRPr="002C4DCA">
        <w:rPr>
          <w:rFonts w:ascii="Century" w:hAnsi="Century" w:cs="Arial"/>
          <w:sz w:val="18"/>
          <w:szCs w:val="22"/>
        </w:rPr>
        <w:t xml:space="preserve">CSJ, </w:t>
      </w:r>
      <w:r w:rsidRPr="002C4DCA">
        <w:rPr>
          <w:rFonts w:ascii="Century" w:hAnsi="Century"/>
          <w:sz w:val="18"/>
          <w:szCs w:val="22"/>
        </w:rPr>
        <w:t>Sentencia del 24-11-1993.</w:t>
      </w:r>
    </w:p>
  </w:footnote>
  <w:footnote w:id="9">
    <w:p w14:paraId="29F78169"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SC-1182-2016, reiterada en la SC-16669-2016.</w:t>
      </w:r>
    </w:p>
  </w:footnote>
  <w:footnote w:id="10">
    <w:p w14:paraId="172C6CC4" w14:textId="273CDF4A"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Civil. Sentencia del 15-02-2001; No.</w:t>
      </w:r>
      <w:r w:rsidR="002C4DCA">
        <w:rPr>
          <w:rFonts w:ascii="Century" w:hAnsi="Century"/>
          <w:sz w:val="18"/>
          <w:szCs w:val="22"/>
        </w:rPr>
        <w:t xml:space="preserve"> </w:t>
      </w:r>
      <w:r w:rsidRPr="002C4DCA">
        <w:rPr>
          <w:rFonts w:ascii="Century" w:hAnsi="Century"/>
          <w:sz w:val="18"/>
          <w:szCs w:val="22"/>
        </w:rPr>
        <w:t xml:space="preserve">5741, </w:t>
      </w:r>
      <w:proofErr w:type="spellStart"/>
      <w:r w:rsidRPr="002C4DCA">
        <w:rPr>
          <w:rFonts w:ascii="Century" w:hAnsi="Century"/>
          <w:sz w:val="18"/>
          <w:szCs w:val="22"/>
        </w:rPr>
        <w:t>MP</w:t>
      </w:r>
      <w:proofErr w:type="spellEnd"/>
      <w:r w:rsidRPr="002C4DCA">
        <w:rPr>
          <w:rFonts w:ascii="Century" w:hAnsi="Century"/>
          <w:sz w:val="18"/>
          <w:szCs w:val="22"/>
        </w:rPr>
        <w:t>: Castillo R.</w:t>
      </w:r>
    </w:p>
  </w:footnote>
  <w:footnote w:id="11">
    <w:p w14:paraId="1E5569F5"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Civil. Sentencia del 24-11-1993; </w:t>
      </w:r>
      <w:proofErr w:type="spellStart"/>
      <w:r w:rsidRPr="002C4DCA">
        <w:rPr>
          <w:rFonts w:ascii="Century" w:hAnsi="Century"/>
          <w:sz w:val="18"/>
          <w:szCs w:val="22"/>
        </w:rPr>
        <w:t>MP</w:t>
      </w:r>
      <w:proofErr w:type="spellEnd"/>
      <w:r w:rsidRPr="002C4DCA">
        <w:rPr>
          <w:rFonts w:ascii="Century" w:hAnsi="Century"/>
          <w:sz w:val="18"/>
          <w:szCs w:val="22"/>
        </w:rPr>
        <w:t>: Romero S.</w:t>
      </w:r>
    </w:p>
  </w:footnote>
  <w:footnote w:id="12">
    <w:p w14:paraId="4DCE8BCF" w14:textId="68B29CF9"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w:t>
      </w:r>
      <w:r w:rsidRPr="002C4DCA">
        <w:rPr>
          <w:rFonts w:ascii="Century" w:hAnsi="Century" w:cs="Calibri"/>
          <w:sz w:val="18"/>
          <w:szCs w:val="22"/>
        </w:rPr>
        <w:t>LÓPEZ B., Hernán F.</w:t>
      </w:r>
      <w:r w:rsidRPr="002C4DCA">
        <w:rPr>
          <w:rFonts w:ascii="Century" w:hAnsi="Century"/>
          <w:sz w:val="18"/>
          <w:szCs w:val="22"/>
        </w:rPr>
        <w:t xml:space="preserve"> </w:t>
      </w:r>
      <w:r w:rsidR="00745509" w:rsidRPr="002C4DCA">
        <w:rPr>
          <w:rFonts w:ascii="Century" w:hAnsi="Century"/>
          <w:sz w:val="18"/>
          <w:szCs w:val="22"/>
        </w:rPr>
        <w:t>Ob. cit.</w:t>
      </w:r>
      <w:r w:rsidRPr="002C4DCA">
        <w:rPr>
          <w:rFonts w:ascii="Century" w:hAnsi="Century"/>
          <w:sz w:val="18"/>
          <w:szCs w:val="22"/>
        </w:rPr>
        <w:t>, p.</w:t>
      </w:r>
      <w:r w:rsidR="002C4DCA">
        <w:rPr>
          <w:rFonts w:ascii="Century" w:hAnsi="Century"/>
          <w:sz w:val="18"/>
          <w:szCs w:val="22"/>
        </w:rPr>
        <w:t xml:space="preserve"> </w:t>
      </w:r>
      <w:r w:rsidRPr="002C4DCA">
        <w:rPr>
          <w:rFonts w:ascii="Century" w:hAnsi="Century" w:cs="Calibri"/>
          <w:sz w:val="18"/>
          <w:szCs w:val="22"/>
        </w:rPr>
        <w:t>1055.</w:t>
      </w:r>
    </w:p>
  </w:footnote>
  <w:footnote w:id="13">
    <w:p w14:paraId="07D659B2"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SC-4415-2016.</w:t>
      </w:r>
    </w:p>
  </w:footnote>
  <w:footnote w:id="14">
    <w:p w14:paraId="453BBECE"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SC-1916-2018.</w:t>
      </w:r>
    </w:p>
  </w:footnote>
  <w:footnote w:id="15">
    <w:p w14:paraId="2013C712"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SC-780-2020.</w:t>
      </w:r>
    </w:p>
  </w:footnote>
  <w:footnote w:id="16">
    <w:p w14:paraId="31C8B609"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MONSALVE C. Vladimir; y, NAVARRO R., Daniela. El consentimiento informado en la praxis médica, 2014, Temis y Pontificia Universidad Javeriana, Bogotá DC, </w:t>
      </w:r>
      <w:proofErr w:type="spellStart"/>
      <w:r w:rsidRPr="002C4DCA">
        <w:rPr>
          <w:rFonts w:ascii="Century" w:hAnsi="Century"/>
          <w:sz w:val="18"/>
          <w:szCs w:val="22"/>
        </w:rPr>
        <w:t>p.174</w:t>
      </w:r>
      <w:proofErr w:type="spellEnd"/>
      <w:r w:rsidRPr="002C4DCA">
        <w:rPr>
          <w:rFonts w:ascii="Century" w:hAnsi="Century"/>
          <w:sz w:val="18"/>
          <w:szCs w:val="22"/>
        </w:rPr>
        <w:t>.</w:t>
      </w:r>
    </w:p>
  </w:footnote>
  <w:footnote w:id="17">
    <w:p w14:paraId="7BFC4F75" w14:textId="77777777"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w:t>
      </w:r>
      <w:proofErr w:type="spellStart"/>
      <w:r w:rsidRPr="002C4DCA">
        <w:rPr>
          <w:rFonts w:ascii="Century" w:hAnsi="Century"/>
          <w:sz w:val="18"/>
          <w:szCs w:val="22"/>
        </w:rPr>
        <w:t>STC</w:t>
      </w:r>
      <w:proofErr w:type="spellEnd"/>
      <w:r w:rsidRPr="002C4DCA">
        <w:rPr>
          <w:rFonts w:ascii="Century" w:hAnsi="Century"/>
          <w:sz w:val="18"/>
          <w:szCs w:val="22"/>
        </w:rPr>
        <w:t>-11525-2019.</w:t>
      </w:r>
    </w:p>
  </w:footnote>
  <w:footnote w:id="18">
    <w:p w14:paraId="198133B1" w14:textId="77777777" w:rsidR="00144CA2" w:rsidRPr="002C4DCA" w:rsidRDefault="00935240" w:rsidP="002C4DCA">
      <w:pPr>
        <w:pStyle w:val="Textonotapie"/>
        <w:jc w:val="both"/>
        <w:rPr>
          <w:sz w:val="16"/>
        </w:rPr>
      </w:pPr>
      <w:r w:rsidRPr="002C4DCA">
        <w:rPr>
          <w:rFonts w:ascii="Century" w:hAnsi="Century"/>
          <w:sz w:val="18"/>
          <w:szCs w:val="22"/>
          <w:vertAlign w:val="superscript"/>
        </w:rPr>
        <w:footnoteRef/>
      </w:r>
      <w:r w:rsidRPr="002C4DCA">
        <w:rPr>
          <w:rFonts w:ascii="Century" w:hAnsi="Century"/>
          <w:sz w:val="18"/>
          <w:szCs w:val="22"/>
        </w:rPr>
        <w:t xml:space="preserve"> </w:t>
      </w:r>
      <w:proofErr w:type="spellStart"/>
      <w:r w:rsidR="00616175" w:rsidRPr="002C4DCA">
        <w:rPr>
          <w:rFonts w:ascii="Century" w:hAnsi="Century"/>
          <w:sz w:val="18"/>
          <w:szCs w:val="22"/>
        </w:rPr>
        <w:t>DEVIS</w:t>
      </w:r>
      <w:proofErr w:type="spellEnd"/>
      <w:r w:rsidR="00616175" w:rsidRPr="002C4DCA">
        <w:rPr>
          <w:rFonts w:ascii="Century" w:hAnsi="Century"/>
          <w:sz w:val="18"/>
          <w:szCs w:val="22"/>
        </w:rPr>
        <w:t xml:space="preserve"> </w:t>
      </w:r>
      <w:r w:rsidRPr="002C4DCA">
        <w:rPr>
          <w:rFonts w:ascii="Century" w:hAnsi="Century"/>
          <w:sz w:val="18"/>
          <w:szCs w:val="22"/>
        </w:rPr>
        <w:t>E</w:t>
      </w:r>
      <w:r w:rsidR="00616175" w:rsidRPr="002C4DCA">
        <w:rPr>
          <w:rFonts w:ascii="Century" w:hAnsi="Century"/>
          <w:sz w:val="18"/>
          <w:szCs w:val="22"/>
        </w:rPr>
        <w:t>.</w:t>
      </w:r>
      <w:r w:rsidRPr="002C4DCA">
        <w:rPr>
          <w:rFonts w:ascii="Century" w:hAnsi="Century"/>
          <w:sz w:val="18"/>
          <w:szCs w:val="22"/>
        </w:rPr>
        <w:t xml:space="preserve">, Hernando. </w:t>
      </w:r>
      <w:proofErr w:type="spellStart"/>
      <w:r w:rsidRPr="002C4DCA">
        <w:rPr>
          <w:rFonts w:ascii="Century" w:hAnsi="Century"/>
          <w:sz w:val="18"/>
          <w:szCs w:val="22"/>
        </w:rPr>
        <w:t>Op</w:t>
      </w:r>
      <w:proofErr w:type="spellEnd"/>
      <w:r w:rsidRPr="002C4DCA">
        <w:rPr>
          <w:rFonts w:ascii="Century" w:hAnsi="Century"/>
          <w:sz w:val="18"/>
          <w:szCs w:val="22"/>
        </w:rPr>
        <w:t>. cit. pág. 256.</w:t>
      </w:r>
    </w:p>
  </w:footnote>
  <w:footnote w:id="19">
    <w:p w14:paraId="0CA8CE44" w14:textId="647E9F50" w:rsidR="00144CA2" w:rsidRPr="002C4DCA" w:rsidRDefault="007F73BF"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w:t>
      </w:r>
      <w:r w:rsidR="007912F5" w:rsidRPr="002C4DCA">
        <w:rPr>
          <w:rFonts w:ascii="Century" w:hAnsi="Century"/>
          <w:sz w:val="18"/>
          <w:szCs w:val="22"/>
        </w:rPr>
        <w:t>QUINTERO de P., Beatriz. Teoría general del proceso, Temis, Bogotá DC, 1992, p.</w:t>
      </w:r>
      <w:r w:rsidR="002C4DCA">
        <w:rPr>
          <w:rFonts w:ascii="Century" w:hAnsi="Century"/>
          <w:sz w:val="18"/>
          <w:szCs w:val="22"/>
        </w:rPr>
        <w:t xml:space="preserve"> </w:t>
      </w:r>
      <w:r w:rsidR="007912F5" w:rsidRPr="002C4DCA">
        <w:rPr>
          <w:rFonts w:ascii="Century" w:hAnsi="Century"/>
          <w:sz w:val="18"/>
          <w:szCs w:val="22"/>
        </w:rPr>
        <w:t>269.</w:t>
      </w:r>
    </w:p>
  </w:footnote>
  <w:footnote w:id="20">
    <w:p w14:paraId="42FDCCB0" w14:textId="77777777" w:rsidR="00144CA2" w:rsidRPr="002C4DCA" w:rsidRDefault="0059643B"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SC-5238-2019.</w:t>
      </w:r>
    </w:p>
  </w:footnote>
  <w:footnote w:id="21">
    <w:p w14:paraId="1DA24871" w14:textId="77777777" w:rsidR="00144CA2" w:rsidRPr="002C4DCA" w:rsidRDefault="0059643B"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CSJ. Civil. Sentencia 0208 de 31 de octubre de 2001, expediente 5906, reiterada en fallos de 6 de julio de 2009, radicación 00341, y de 5 de mayo de 2014, expediente 00181. </w:t>
      </w:r>
    </w:p>
  </w:footnote>
  <w:footnote w:id="22">
    <w:p w14:paraId="75C1DBFB" w14:textId="53BAB7CD"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SERRANO E. Luis G. Tratado de responsabilidad médica, Bogotá DC, Ediciones Doctrina y Ley, 2020, p.</w:t>
      </w:r>
      <w:r w:rsidR="00617B96">
        <w:rPr>
          <w:rFonts w:ascii="Century" w:hAnsi="Century"/>
          <w:sz w:val="18"/>
          <w:szCs w:val="22"/>
        </w:rPr>
        <w:t xml:space="preserve"> </w:t>
      </w:r>
      <w:r w:rsidRPr="002C4DCA">
        <w:rPr>
          <w:rFonts w:ascii="Century" w:hAnsi="Century"/>
          <w:sz w:val="18"/>
          <w:szCs w:val="22"/>
        </w:rPr>
        <w:t>98.</w:t>
      </w:r>
    </w:p>
  </w:footnote>
  <w:footnote w:id="23">
    <w:p w14:paraId="29213095" w14:textId="21625099"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PAREDES H., Alonso. Ineficacia del acto jurídico, </w:t>
      </w:r>
      <w:r w:rsidRPr="002C4DCA">
        <w:rPr>
          <w:rFonts w:ascii="Century" w:hAnsi="Century"/>
          <w:sz w:val="18"/>
          <w:szCs w:val="22"/>
          <w:u w:val="single"/>
        </w:rPr>
        <w:t>En</w:t>
      </w:r>
      <w:r w:rsidRPr="002C4DCA">
        <w:rPr>
          <w:rFonts w:ascii="Century" w:hAnsi="Century"/>
          <w:sz w:val="18"/>
          <w:szCs w:val="22"/>
        </w:rPr>
        <w:t>: CASTRO DE C., Marcela (Coordinadora). Derecho de las obligaciones, Bogotá DC, Universidad de Los Andes y Temis, 2020, p.</w:t>
      </w:r>
      <w:r w:rsidR="00617B96">
        <w:rPr>
          <w:rFonts w:ascii="Century" w:hAnsi="Century"/>
          <w:sz w:val="18"/>
          <w:szCs w:val="22"/>
        </w:rPr>
        <w:t xml:space="preserve"> </w:t>
      </w:r>
      <w:r w:rsidRPr="002C4DCA">
        <w:rPr>
          <w:rFonts w:ascii="Century" w:hAnsi="Century"/>
          <w:sz w:val="18"/>
          <w:szCs w:val="22"/>
        </w:rPr>
        <w:t>161 ss.</w:t>
      </w:r>
    </w:p>
  </w:footnote>
  <w:footnote w:id="24">
    <w:p w14:paraId="79519C77" w14:textId="66479DD3" w:rsidR="00144CA2" w:rsidRPr="002C4DCA" w:rsidRDefault="00935240"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MONSALVE C. Vladimir; y, NAVARRO R., Daniela. Ob. cit., p.</w:t>
      </w:r>
      <w:r w:rsidR="002C4DCA">
        <w:rPr>
          <w:rFonts w:ascii="Century" w:hAnsi="Century"/>
          <w:sz w:val="18"/>
          <w:szCs w:val="22"/>
        </w:rPr>
        <w:t xml:space="preserve"> </w:t>
      </w:r>
      <w:r w:rsidRPr="002C4DCA">
        <w:rPr>
          <w:rFonts w:ascii="Century" w:hAnsi="Century"/>
          <w:sz w:val="18"/>
          <w:szCs w:val="22"/>
        </w:rPr>
        <w:t>147.</w:t>
      </w:r>
    </w:p>
  </w:footnote>
  <w:footnote w:id="25">
    <w:p w14:paraId="4AEC875A" w14:textId="26BD9B44" w:rsidR="00144CA2" w:rsidRPr="002C4DCA" w:rsidRDefault="005B49D7" w:rsidP="002C4DCA">
      <w:pPr>
        <w:pStyle w:val="Textonotapie"/>
        <w:jc w:val="both"/>
        <w:rPr>
          <w:sz w:val="16"/>
        </w:rPr>
      </w:pPr>
      <w:r w:rsidRPr="002C4DCA">
        <w:rPr>
          <w:rStyle w:val="Refdenotaalpie"/>
          <w:rFonts w:ascii="Century" w:hAnsi="Century"/>
          <w:sz w:val="18"/>
          <w:szCs w:val="22"/>
        </w:rPr>
        <w:footnoteRef/>
      </w:r>
      <w:r w:rsidRPr="002C4DCA">
        <w:rPr>
          <w:rFonts w:ascii="Century" w:hAnsi="Century"/>
          <w:sz w:val="18"/>
          <w:szCs w:val="22"/>
        </w:rPr>
        <w:t xml:space="preserve"> </w:t>
      </w:r>
      <w:r w:rsidR="003650A5" w:rsidRPr="002C4DCA">
        <w:rPr>
          <w:rFonts w:ascii="Century" w:hAnsi="Century"/>
          <w:sz w:val="18"/>
          <w:szCs w:val="22"/>
        </w:rPr>
        <w:t>SANABRIA G</w:t>
      </w:r>
      <w:r w:rsidRPr="002C4DCA">
        <w:rPr>
          <w:rFonts w:ascii="Century" w:hAnsi="Century"/>
          <w:sz w:val="18"/>
          <w:szCs w:val="22"/>
        </w:rPr>
        <w:t>., A</w:t>
      </w:r>
      <w:r w:rsidR="003650A5" w:rsidRPr="002C4DCA">
        <w:rPr>
          <w:rFonts w:ascii="Century" w:hAnsi="Century"/>
          <w:sz w:val="18"/>
          <w:szCs w:val="22"/>
        </w:rPr>
        <w:t>rturo</w:t>
      </w:r>
      <w:r w:rsidRPr="002C4DCA">
        <w:rPr>
          <w:rFonts w:ascii="Century" w:hAnsi="Century"/>
          <w:sz w:val="18"/>
          <w:szCs w:val="22"/>
        </w:rPr>
        <w:t xml:space="preserve">. </w:t>
      </w:r>
      <w:r w:rsidR="003650A5" w:rsidRPr="002C4DCA">
        <w:rPr>
          <w:rFonts w:ascii="Century" w:hAnsi="Century"/>
          <w:sz w:val="18"/>
          <w:szCs w:val="22"/>
        </w:rPr>
        <w:t>La voluntad expresada unilateralmente como fuente de obligaciones</w:t>
      </w:r>
      <w:r w:rsidRPr="002C4DCA">
        <w:rPr>
          <w:rFonts w:ascii="Century" w:hAnsi="Century"/>
          <w:sz w:val="18"/>
          <w:szCs w:val="22"/>
        </w:rPr>
        <w:t xml:space="preserve">, </w:t>
      </w:r>
      <w:r w:rsidRPr="002C4DCA">
        <w:rPr>
          <w:rFonts w:ascii="Century" w:hAnsi="Century"/>
          <w:sz w:val="18"/>
          <w:szCs w:val="22"/>
          <w:u w:val="single"/>
        </w:rPr>
        <w:t>En</w:t>
      </w:r>
      <w:r w:rsidRPr="002C4DCA">
        <w:rPr>
          <w:rFonts w:ascii="Century" w:hAnsi="Century"/>
          <w:sz w:val="18"/>
          <w:szCs w:val="22"/>
        </w:rPr>
        <w:t>: CASTRO DE C., Marcela (Coordinadora). Derecho de las obligaciones, Bogotá DC, Universidad de Los Andes y Temis, 2020, p.</w:t>
      </w:r>
      <w:r w:rsidR="002C4DCA">
        <w:rPr>
          <w:rFonts w:ascii="Century" w:hAnsi="Century"/>
          <w:sz w:val="18"/>
          <w:szCs w:val="22"/>
        </w:rPr>
        <w:t xml:space="preserve"> </w:t>
      </w:r>
      <w:r w:rsidR="003650A5" w:rsidRPr="002C4DCA">
        <w:rPr>
          <w:rFonts w:ascii="Century" w:hAnsi="Century"/>
          <w:sz w:val="18"/>
          <w:szCs w:val="22"/>
        </w:rPr>
        <w:t>442</w:t>
      </w:r>
      <w:r w:rsidRPr="002C4DCA">
        <w:rPr>
          <w:rFonts w:ascii="Century" w:hAnsi="Century"/>
          <w:sz w:val="18"/>
          <w:szCs w:val="22"/>
        </w:rPr>
        <w:t xml:space="preserve"> ss.</w:t>
      </w:r>
    </w:p>
  </w:footnote>
  <w:footnote w:id="26">
    <w:p w14:paraId="6F1166ED" w14:textId="52FA4576" w:rsidR="00144CA2" w:rsidRPr="002C4DCA" w:rsidRDefault="005C4C10" w:rsidP="002C4DCA">
      <w:pPr>
        <w:pStyle w:val="Textonotapie"/>
        <w:jc w:val="both"/>
        <w:rPr>
          <w:sz w:val="16"/>
        </w:rPr>
      </w:pPr>
      <w:bookmarkStart w:id="1" w:name="_Hlk50805833"/>
      <w:bookmarkStart w:id="2" w:name="_Hlk50805834"/>
      <w:r w:rsidRPr="002C4DCA">
        <w:rPr>
          <w:rStyle w:val="Refdenotaalpie"/>
          <w:rFonts w:ascii="Century" w:hAnsi="Century"/>
          <w:sz w:val="18"/>
          <w:szCs w:val="22"/>
        </w:rPr>
        <w:footnoteRef/>
      </w:r>
      <w:r w:rsidRPr="002C4DCA">
        <w:rPr>
          <w:rFonts w:ascii="Century" w:hAnsi="Century"/>
          <w:sz w:val="18"/>
          <w:szCs w:val="22"/>
        </w:rPr>
        <w:t xml:space="preserve"> </w:t>
      </w:r>
      <w:proofErr w:type="spellStart"/>
      <w:r w:rsidRPr="002C4DCA">
        <w:rPr>
          <w:rFonts w:ascii="Century" w:hAnsi="Century"/>
          <w:sz w:val="18"/>
          <w:szCs w:val="22"/>
        </w:rPr>
        <w:t>HINESTROSA</w:t>
      </w:r>
      <w:proofErr w:type="spellEnd"/>
      <w:r w:rsidRPr="002C4DCA">
        <w:rPr>
          <w:rFonts w:ascii="Century" w:hAnsi="Century"/>
          <w:sz w:val="18"/>
          <w:szCs w:val="22"/>
        </w:rPr>
        <w:t>, Fernando. Tratado de las obligaciones, de las fuentes de las obligaciones, el negocio jurídico, tomo II, volumen I, Universidad Externado de Colombia, Bogotá DC, 2015, p.</w:t>
      </w:r>
      <w:r w:rsidR="002C4DCA">
        <w:rPr>
          <w:rFonts w:ascii="Century" w:hAnsi="Century"/>
          <w:sz w:val="18"/>
          <w:szCs w:val="22"/>
        </w:rPr>
        <w:t xml:space="preserve"> </w:t>
      </w:r>
      <w:r w:rsidRPr="002C4DCA">
        <w:rPr>
          <w:rFonts w:ascii="Century" w:hAnsi="Century"/>
          <w:sz w:val="18"/>
          <w:szCs w:val="22"/>
        </w:rPr>
        <w:t>640.</w:t>
      </w:r>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DF01" w14:textId="77777777" w:rsidR="00935240" w:rsidRDefault="0093524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65E2FC" w14:textId="77777777" w:rsidR="00935240" w:rsidRDefault="00935240"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97B7" w14:textId="77777777" w:rsidR="00935240" w:rsidRPr="002C4DCA" w:rsidRDefault="00935240" w:rsidP="007825CB">
    <w:pPr>
      <w:pStyle w:val="Encabezado"/>
      <w:pBdr>
        <w:bottom w:val="single" w:sz="4" w:space="1" w:color="D9D9D9"/>
      </w:pBdr>
      <w:jc w:val="right"/>
      <w:rPr>
        <w:rFonts w:ascii="Century" w:hAnsi="Century"/>
        <w:b/>
        <w:bCs/>
        <w:i/>
        <w:sz w:val="18"/>
      </w:rPr>
    </w:pPr>
    <w:r w:rsidRPr="002C4DCA">
      <w:rPr>
        <w:rFonts w:ascii="Century" w:hAnsi="Century"/>
        <w:i/>
        <w:spacing w:val="60"/>
        <w:sz w:val="18"/>
      </w:rPr>
      <w:t>Página</w:t>
    </w:r>
    <w:r w:rsidRPr="002C4DCA">
      <w:rPr>
        <w:rFonts w:ascii="Century" w:hAnsi="Century"/>
        <w:i/>
        <w:sz w:val="18"/>
      </w:rPr>
      <w:t xml:space="preserve"> | </w:t>
    </w:r>
    <w:r w:rsidRPr="002C4DCA">
      <w:rPr>
        <w:rFonts w:ascii="Century" w:hAnsi="Century"/>
        <w:i/>
        <w:sz w:val="18"/>
      </w:rPr>
      <w:fldChar w:fldCharType="begin"/>
    </w:r>
    <w:r w:rsidRPr="002C4DCA">
      <w:rPr>
        <w:rFonts w:ascii="Century" w:hAnsi="Century"/>
        <w:i/>
        <w:sz w:val="18"/>
      </w:rPr>
      <w:instrText>PAGE   \* MERGEFORMAT</w:instrText>
    </w:r>
    <w:r w:rsidRPr="002C4DCA">
      <w:rPr>
        <w:rFonts w:ascii="Century" w:hAnsi="Century"/>
        <w:i/>
        <w:sz w:val="18"/>
      </w:rPr>
      <w:fldChar w:fldCharType="separate"/>
    </w:r>
    <w:r w:rsidR="0054446A" w:rsidRPr="0054446A">
      <w:rPr>
        <w:rFonts w:ascii="Century" w:hAnsi="Century"/>
        <w:b/>
        <w:bCs/>
        <w:i/>
        <w:noProof/>
        <w:sz w:val="18"/>
      </w:rPr>
      <w:t>2</w:t>
    </w:r>
    <w:r w:rsidRPr="002C4DCA">
      <w:rPr>
        <w:rFonts w:ascii="Century" w:hAnsi="Century"/>
        <w:i/>
        <w:sz w:val="18"/>
      </w:rPr>
      <w:fldChar w:fldCharType="end"/>
    </w:r>
  </w:p>
  <w:p w14:paraId="1A59346E" w14:textId="49B4DDE5" w:rsidR="00935240" w:rsidRPr="002C4DCA" w:rsidRDefault="00935240" w:rsidP="007825CB">
    <w:pPr>
      <w:pStyle w:val="Encabezado"/>
      <w:rPr>
        <w:rFonts w:ascii="Century" w:eastAsia="DotumChe" w:hAnsi="Century"/>
        <w:i/>
        <w:sz w:val="18"/>
      </w:rPr>
    </w:pPr>
    <w:r w:rsidRPr="002C4DCA">
      <w:rPr>
        <w:rFonts w:ascii="Century" w:eastAsia="DotumChe" w:hAnsi="Century"/>
        <w:i/>
        <w:sz w:val="18"/>
      </w:rPr>
      <w:t>EXPEDIENTE No.</w:t>
    </w:r>
    <w:r w:rsidR="002C4DCA" w:rsidRPr="002C4DCA">
      <w:rPr>
        <w:rFonts w:ascii="Century" w:eastAsia="DotumChe" w:hAnsi="Century"/>
        <w:i/>
        <w:sz w:val="18"/>
      </w:rPr>
      <w:t xml:space="preserve"> </w:t>
    </w:r>
    <w:r w:rsidRPr="002C4DCA">
      <w:rPr>
        <w:rFonts w:ascii="Century" w:eastAsia="DotumChe" w:hAnsi="Century"/>
        <w:i/>
        <w:sz w:val="18"/>
      </w:rPr>
      <w:t>2019-00117-02</w:t>
    </w:r>
  </w:p>
  <w:p w14:paraId="6B3D177B" w14:textId="77777777" w:rsidR="00935240" w:rsidRPr="00600245" w:rsidRDefault="00935240"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C14FC"/>
    <w:lvl w:ilvl="0">
      <w:start w:val="1"/>
      <w:numFmt w:val="bullet"/>
      <w:lvlText w:val=""/>
      <w:lvlJc w:val="left"/>
      <w:pPr>
        <w:tabs>
          <w:tab w:val="num" w:pos="360"/>
        </w:tabs>
        <w:ind w:left="360" w:hanging="360"/>
      </w:pPr>
      <w:rPr>
        <w:rFonts w:ascii="Symbol" w:hAnsi="Symbol" w:hint="default"/>
      </w:rPr>
    </w:lvl>
  </w:abstractNum>
  <w:abstractNum w:abstractNumId="1">
    <w:nsid w:val="19370855"/>
    <w:multiLevelType w:val="multilevel"/>
    <w:tmpl w:val="2ACAEE30"/>
    <w:lvl w:ilvl="0">
      <w:start w:val="5"/>
      <w:numFmt w:val="decimal"/>
      <w:lvlText w:val="%1."/>
      <w:lvlJc w:val="left"/>
      <w:pPr>
        <w:ind w:left="462" w:hanging="462"/>
      </w:pPr>
      <w:rPr>
        <w:rFonts w:cs="Times New Roman" w:hint="default"/>
        <w:i/>
        <w:color w:val="3333FF"/>
      </w:rPr>
    </w:lvl>
    <w:lvl w:ilvl="1">
      <w:start w:val="3"/>
      <w:numFmt w:val="decimal"/>
      <w:lvlText w:val="%1.%2."/>
      <w:lvlJc w:val="left"/>
      <w:pPr>
        <w:ind w:left="720" w:hanging="720"/>
      </w:pPr>
      <w:rPr>
        <w:rFonts w:cs="Times New Roman" w:hint="default"/>
        <w:b w:val="0"/>
        <w:i w:val="0"/>
        <w:color w:val="auto"/>
      </w:rPr>
    </w:lvl>
    <w:lvl w:ilvl="2">
      <w:start w:val="1"/>
      <w:numFmt w:val="decimal"/>
      <w:lvlText w:val="%1.%2.%3."/>
      <w:lvlJc w:val="left"/>
      <w:pPr>
        <w:ind w:left="1080" w:hanging="1080"/>
      </w:pPr>
      <w:rPr>
        <w:rFonts w:cs="Times New Roman" w:hint="default"/>
        <w:i w:val="0"/>
        <w:color w:val="auto"/>
      </w:rPr>
    </w:lvl>
    <w:lvl w:ilvl="3">
      <w:start w:val="1"/>
      <w:numFmt w:val="decimal"/>
      <w:lvlText w:val="%1.%2.%3.%4."/>
      <w:lvlJc w:val="left"/>
      <w:pPr>
        <w:ind w:left="1080" w:hanging="1080"/>
      </w:pPr>
      <w:rPr>
        <w:rFonts w:cs="Times New Roman" w:hint="default"/>
        <w:i/>
        <w:color w:val="3333FF"/>
      </w:rPr>
    </w:lvl>
    <w:lvl w:ilvl="4">
      <w:start w:val="1"/>
      <w:numFmt w:val="decimal"/>
      <w:lvlText w:val="%1.%2.%3.%4.%5."/>
      <w:lvlJc w:val="left"/>
      <w:pPr>
        <w:ind w:left="1440" w:hanging="1440"/>
      </w:pPr>
      <w:rPr>
        <w:rFonts w:cs="Times New Roman" w:hint="default"/>
        <w:i/>
        <w:color w:val="3333FF"/>
      </w:rPr>
    </w:lvl>
    <w:lvl w:ilvl="5">
      <w:start w:val="1"/>
      <w:numFmt w:val="decimal"/>
      <w:lvlText w:val="%1.%2.%3.%4.%5.%6."/>
      <w:lvlJc w:val="left"/>
      <w:pPr>
        <w:ind w:left="1800" w:hanging="1800"/>
      </w:pPr>
      <w:rPr>
        <w:rFonts w:cs="Times New Roman" w:hint="default"/>
        <w:i/>
        <w:color w:val="3333FF"/>
      </w:rPr>
    </w:lvl>
    <w:lvl w:ilvl="6">
      <w:start w:val="1"/>
      <w:numFmt w:val="decimal"/>
      <w:lvlText w:val="%1.%2.%3.%4.%5.%6.%7."/>
      <w:lvlJc w:val="left"/>
      <w:pPr>
        <w:ind w:left="1800" w:hanging="1800"/>
      </w:pPr>
      <w:rPr>
        <w:rFonts w:cs="Times New Roman" w:hint="default"/>
        <w:i/>
        <w:color w:val="3333FF"/>
      </w:rPr>
    </w:lvl>
    <w:lvl w:ilvl="7">
      <w:start w:val="1"/>
      <w:numFmt w:val="decimal"/>
      <w:lvlText w:val="%1.%2.%3.%4.%5.%6.%7.%8."/>
      <w:lvlJc w:val="left"/>
      <w:pPr>
        <w:ind w:left="2160" w:hanging="2160"/>
      </w:pPr>
      <w:rPr>
        <w:rFonts w:cs="Times New Roman" w:hint="default"/>
        <w:i/>
        <w:color w:val="3333FF"/>
      </w:rPr>
    </w:lvl>
    <w:lvl w:ilvl="8">
      <w:start w:val="1"/>
      <w:numFmt w:val="decimal"/>
      <w:lvlText w:val="%1.%2.%3.%4.%5.%6.%7.%8.%9."/>
      <w:lvlJc w:val="left"/>
      <w:pPr>
        <w:ind w:left="2520" w:hanging="2520"/>
      </w:pPr>
      <w:rPr>
        <w:rFonts w:cs="Times New Roman" w:hint="default"/>
        <w:i/>
        <w:color w:val="3333FF"/>
      </w:rPr>
    </w:lvl>
  </w:abstractNum>
  <w:abstractNum w:abstractNumId="2">
    <w:nsid w:val="1E1F54B3"/>
    <w:multiLevelType w:val="multilevel"/>
    <w:tmpl w:val="7062C7A6"/>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szCs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hybridMultilevel"/>
    <w:tmpl w:val="68E6BDB0"/>
    <w:lvl w:ilvl="0" w:tplc="240A000F">
      <w:start w:val="1"/>
      <w:numFmt w:val="decimal"/>
      <w:pStyle w:val="Listaconvietas"/>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30322446"/>
    <w:multiLevelType w:val="multilevel"/>
    <w:tmpl w:val="B4A0D3FE"/>
    <w:lvl w:ilvl="0">
      <w:start w:val="5"/>
      <w:numFmt w:val="decimal"/>
      <w:lvlText w:val="%1."/>
      <w:lvlJc w:val="left"/>
      <w:pPr>
        <w:ind w:left="660" w:hanging="6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3598354A"/>
    <w:multiLevelType w:val="hybridMultilevel"/>
    <w:tmpl w:val="8DD213CC"/>
    <w:lvl w:ilvl="0" w:tplc="4EA221E4">
      <w:start w:val="1"/>
      <w:numFmt w:val="upperRoman"/>
      <w:lvlText w:val="(%1)"/>
      <w:lvlJc w:val="left"/>
      <w:pPr>
        <w:ind w:left="1800" w:hanging="108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6">
    <w:nsid w:val="3BA559DE"/>
    <w:multiLevelType w:val="multilevel"/>
    <w:tmpl w:val="C60A09C4"/>
    <w:lvl w:ilvl="0">
      <w:start w:val="5"/>
      <w:numFmt w:val="decimal"/>
      <w:lvlText w:val="%1."/>
      <w:lvlJc w:val="left"/>
      <w:pPr>
        <w:ind w:left="699" w:hanging="699"/>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nsid w:val="65B108BA"/>
    <w:multiLevelType w:val="multilevel"/>
    <w:tmpl w:val="038693F6"/>
    <w:lvl w:ilvl="0">
      <w:start w:val="2"/>
      <w:numFmt w:val="decimal"/>
      <w:lvlText w:val="%1."/>
      <w:lvlJc w:val="left"/>
      <w:pPr>
        <w:ind w:left="430" w:hanging="430"/>
      </w:pPr>
      <w:rPr>
        <w:rFonts w:cs="Times New Roman" w:hint="default"/>
        <w:b/>
      </w:rPr>
    </w:lvl>
    <w:lvl w:ilvl="1">
      <w:start w:val="1"/>
      <w:numFmt w:val="decimal"/>
      <w:lvlText w:val="%1.%2."/>
      <w:lvlJc w:val="left"/>
      <w:pPr>
        <w:ind w:left="720" w:hanging="720"/>
      </w:pPr>
      <w:rPr>
        <w:rFonts w:cs="Times New Roman" w:hint="default"/>
        <w:b w:val="0"/>
        <w:color w:val="3333FF"/>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440" w:hanging="1440"/>
      </w:pPr>
      <w:rPr>
        <w:rFonts w:cs="Times New Roman" w:hint="default"/>
        <w:b w:val="0"/>
      </w:rPr>
    </w:lvl>
    <w:lvl w:ilvl="4">
      <w:start w:val="1"/>
      <w:numFmt w:val="decimal"/>
      <w:lvlText w:val="%1.%2.%3.%4.%5."/>
      <w:lvlJc w:val="left"/>
      <w:pPr>
        <w:ind w:left="1800" w:hanging="180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2160" w:hanging="2160"/>
      </w:pPr>
      <w:rPr>
        <w:rFonts w:cs="Times New Roman" w:hint="default"/>
        <w:b w:val="0"/>
      </w:rPr>
    </w:lvl>
    <w:lvl w:ilvl="7">
      <w:start w:val="1"/>
      <w:numFmt w:val="decimal"/>
      <w:lvlText w:val="%1.%2.%3.%4.%5.%6.%7.%8."/>
      <w:lvlJc w:val="left"/>
      <w:pPr>
        <w:ind w:left="2520" w:hanging="2520"/>
      </w:pPr>
      <w:rPr>
        <w:rFonts w:cs="Times New Roman" w:hint="default"/>
        <w:b w:val="0"/>
      </w:rPr>
    </w:lvl>
    <w:lvl w:ilvl="8">
      <w:start w:val="1"/>
      <w:numFmt w:val="decimal"/>
      <w:lvlText w:val="%1.%2.%3.%4.%5.%6.%7.%8.%9."/>
      <w:lvlJc w:val="left"/>
      <w:pPr>
        <w:ind w:left="2880" w:hanging="2880"/>
      </w:pPr>
      <w:rPr>
        <w:rFonts w:cs="Times New Roman" w:hint="default"/>
        <w:b w:val="0"/>
      </w:rPr>
    </w:lvl>
  </w:abstractNum>
  <w:abstractNum w:abstractNumId="10">
    <w:nsid w:val="6DB92150"/>
    <w:multiLevelType w:val="multilevel"/>
    <w:tmpl w:val="7E167720"/>
    <w:lvl w:ilvl="0">
      <w:start w:val="5"/>
      <w:numFmt w:val="decimal"/>
      <w:lvlText w:val="%1"/>
      <w:lvlJc w:val="left"/>
      <w:pPr>
        <w:ind w:left="590" w:hanging="590"/>
      </w:pPr>
      <w:rPr>
        <w:rFonts w:cs="Times New Roman" w:hint="default"/>
        <w:color w:val="0000FF"/>
      </w:rPr>
    </w:lvl>
    <w:lvl w:ilvl="1">
      <w:start w:val="4"/>
      <w:numFmt w:val="decimal"/>
      <w:lvlText w:val="%1.%2"/>
      <w:lvlJc w:val="left"/>
      <w:pPr>
        <w:ind w:left="720" w:hanging="720"/>
      </w:pPr>
      <w:rPr>
        <w:rFonts w:cs="Times New Roman" w:hint="default"/>
        <w:color w:val="0000FF"/>
      </w:rPr>
    </w:lvl>
    <w:lvl w:ilvl="2">
      <w:start w:val="1"/>
      <w:numFmt w:val="decimal"/>
      <w:lvlText w:val="%1.%2.%3"/>
      <w:lvlJc w:val="left"/>
      <w:pPr>
        <w:ind w:left="720" w:hanging="720"/>
      </w:pPr>
      <w:rPr>
        <w:rFonts w:cs="Times New Roman" w:hint="default"/>
        <w:color w:val="0000FF"/>
      </w:rPr>
    </w:lvl>
    <w:lvl w:ilvl="3">
      <w:start w:val="1"/>
      <w:numFmt w:val="decimal"/>
      <w:lvlText w:val="%1.%2.%3.%4"/>
      <w:lvlJc w:val="left"/>
      <w:pPr>
        <w:ind w:left="1080" w:hanging="1080"/>
      </w:pPr>
      <w:rPr>
        <w:rFonts w:cs="Times New Roman" w:hint="default"/>
        <w:color w:val="0000FF"/>
      </w:rPr>
    </w:lvl>
    <w:lvl w:ilvl="4">
      <w:start w:val="1"/>
      <w:numFmt w:val="decimal"/>
      <w:lvlText w:val="%1.%2.%3.%4.%5"/>
      <w:lvlJc w:val="left"/>
      <w:pPr>
        <w:ind w:left="1440" w:hanging="1440"/>
      </w:pPr>
      <w:rPr>
        <w:rFonts w:cs="Times New Roman" w:hint="default"/>
        <w:color w:val="0000FF"/>
      </w:rPr>
    </w:lvl>
    <w:lvl w:ilvl="5">
      <w:start w:val="1"/>
      <w:numFmt w:val="decimal"/>
      <w:lvlText w:val="%1.%2.%3.%4.%5.%6"/>
      <w:lvlJc w:val="left"/>
      <w:pPr>
        <w:ind w:left="1800" w:hanging="1800"/>
      </w:pPr>
      <w:rPr>
        <w:rFonts w:cs="Times New Roman" w:hint="default"/>
        <w:color w:val="0000FF"/>
      </w:rPr>
    </w:lvl>
    <w:lvl w:ilvl="6">
      <w:start w:val="1"/>
      <w:numFmt w:val="decimal"/>
      <w:lvlText w:val="%1.%2.%3.%4.%5.%6.%7"/>
      <w:lvlJc w:val="left"/>
      <w:pPr>
        <w:ind w:left="1800" w:hanging="1800"/>
      </w:pPr>
      <w:rPr>
        <w:rFonts w:cs="Times New Roman" w:hint="default"/>
        <w:color w:val="0000FF"/>
      </w:rPr>
    </w:lvl>
    <w:lvl w:ilvl="7">
      <w:start w:val="1"/>
      <w:numFmt w:val="decimal"/>
      <w:lvlText w:val="%1.%2.%3.%4.%5.%6.%7.%8"/>
      <w:lvlJc w:val="left"/>
      <w:pPr>
        <w:ind w:left="2160" w:hanging="2160"/>
      </w:pPr>
      <w:rPr>
        <w:rFonts w:cs="Times New Roman" w:hint="default"/>
        <w:color w:val="0000FF"/>
      </w:rPr>
    </w:lvl>
    <w:lvl w:ilvl="8">
      <w:start w:val="1"/>
      <w:numFmt w:val="decimal"/>
      <w:lvlText w:val="%1.%2.%3.%4.%5.%6.%7.%8.%9"/>
      <w:lvlJc w:val="left"/>
      <w:pPr>
        <w:ind w:left="2520" w:hanging="2520"/>
      </w:pPr>
      <w:rPr>
        <w:rFonts w:cs="Times New Roman" w:hint="default"/>
        <w:color w:val="0000FF"/>
      </w:rPr>
    </w:lvl>
  </w:abstractNum>
  <w:abstractNum w:abstractNumId="1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12">
    <w:nsid w:val="7FBC33DA"/>
    <w:multiLevelType w:val="multilevel"/>
    <w:tmpl w:val="9B4E85AE"/>
    <w:lvl w:ilvl="0">
      <w:start w:val="5"/>
      <w:numFmt w:val="decimal"/>
      <w:lvlText w:val="%1."/>
      <w:lvlJc w:val="left"/>
      <w:pPr>
        <w:ind w:left="465" w:hanging="465"/>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8"/>
  </w:num>
  <w:num w:numId="32">
    <w:abstractNumId w:val="2"/>
  </w:num>
  <w:num w:numId="33">
    <w:abstractNumId w:val="3"/>
  </w:num>
  <w:num w:numId="34">
    <w:abstractNumId w:val="12"/>
  </w:num>
  <w:num w:numId="35">
    <w:abstractNumId w:val="4"/>
  </w:num>
  <w:num w:numId="36">
    <w:abstractNumId w:val="11"/>
  </w:num>
  <w:num w:numId="37">
    <w:abstractNumId w:val="7"/>
  </w:num>
  <w:num w:numId="38">
    <w:abstractNumId w:val="9"/>
  </w:num>
  <w:num w:numId="39">
    <w:abstractNumId w:val="1"/>
  </w:num>
  <w:num w:numId="40">
    <w:abstractNumId w:val="6"/>
  </w:num>
  <w:num w:numId="41">
    <w:abstractNumId w:val="5"/>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B2"/>
    <w:rsid w:val="0000156C"/>
    <w:rsid w:val="0000162D"/>
    <w:rsid w:val="00001690"/>
    <w:rsid w:val="000018DA"/>
    <w:rsid w:val="00001A5E"/>
    <w:rsid w:val="00001F65"/>
    <w:rsid w:val="0000213D"/>
    <w:rsid w:val="00002975"/>
    <w:rsid w:val="000029B8"/>
    <w:rsid w:val="00002BE8"/>
    <w:rsid w:val="00002C22"/>
    <w:rsid w:val="00002F45"/>
    <w:rsid w:val="00002F81"/>
    <w:rsid w:val="00003155"/>
    <w:rsid w:val="0000356B"/>
    <w:rsid w:val="000037BB"/>
    <w:rsid w:val="000037DA"/>
    <w:rsid w:val="00003AA1"/>
    <w:rsid w:val="00003ACE"/>
    <w:rsid w:val="00003E13"/>
    <w:rsid w:val="000046D2"/>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7CC"/>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276"/>
    <w:rsid w:val="00021DC5"/>
    <w:rsid w:val="00021EBD"/>
    <w:rsid w:val="00022487"/>
    <w:rsid w:val="00022506"/>
    <w:rsid w:val="00022E4C"/>
    <w:rsid w:val="000234AA"/>
    <w:rsid w:val="0002362E"/>
    <w:rsid w:val="0002449A"/>
    <w:rsid w:val="000244A1"/>
    <w:rsid w:val="000245A8"/>
    <w:rsid w:val="0002553E"/>
    <w:rsid w:val="00025FC8"/>
    <w:rsid w:val="0002621C"/>
    <w:rsid w:val="00026580"/>
    <w:rsid w:val="000271FD"/>
    <w:rsid w:val="00027384"/>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32"/>
    <w:rsid w:val="00033B78"/>
    <w:rsid w:val="00033CD4"/>
    <w:rsid w:val="00033D90"/>
    <w:rsid w:val="00033F41"/>
    <w:rsid w:val="0003466A"/>
    <w:rsid w:val="000348EF"/>
    <w:rsid w:val="000355FF"/>
    <w:rsid w:val="0003575A"/>
    <w:rsid w:val="00035E6D"/>
    <w:rsid w:val="00036064"/>
    <w:rsid w:val="000364E3"/>
    <w:rsid w:val="0003655E"/>
    <w:rsid w:val="0003683D"/>
    <w:rsid w:val="0003690D"/>
    <w:rsid w:val="000369FB"/>
    <w:rsid w:val="00037183"/>
    <w:rsid w:val="000371B0"/>
    <w:rsid w:val="00037426"/>
    <w:rsid w:val="00037949"/>
    <w:rsid w:val="00037981"/>
    <w:rsid w:val="00037D18"/>
    <w:rsid w:val="00040119"/>
    <w:rsid w:val="0004102E"/>
    <w:rsid w:val="00041225"/>
    <w:rsid w:val="000415F3"/>
    <w:rsid w:val="000416F6"/>
    <w:rsid w:val="0004210C"/>
    <w:rsid w:val="00042521"/>
    <w:rsid w:val="0004290B"/>
    <w:rsid w:val="00042DA4"/>
    <w:rsid w:val="000432CD"/>
    <w:rsid w:val="000433B2"/>
    <w:rsid w:val="0004364C"/>
    <w:rsid w:val="00043711"/>
    <w:rsid w:val="00043AE7"/>
    <w:rsid w:val="000447C1"/>
    <w:rsid w:val="000452B4"/>
    <w:rsid w:val="000454BE"/>
    <w:rsid w:val="000459E9"/>
    <w:rsid w:val="00045AFD"/>
    <w:rsid w:val="00045E7B"/>
    <w:rsid w:val="000462BE"/>
    <w:rsid w:val="000462E0"/>
    <w:rsid w:val="00046663"/>
    <w:rsid w:val="000469BD"/>
    <w:rsid w:val="00046A4E"/>
    <w:rsid w:val="00046C74"/>
    <w:rsid w:val="00046D80"/>
    <w:rsid w:val="00046E7C"/>
    <w:rsid w:val="000474C0"/>
    <w:rsid w:val="00047F61"/>
    <w:rsid w:val="00050604"/>
    <w:rsid w:val="000506B4"/>
    <w:rsid w:val="0005087F"/>
    <w:rsid w:val="00050F50"/>
    <w:rsid w:val="0005116C"/>
    <w:rsid w:val="0005192B"/>
    <w:rsid w:val="000519B7"/>
    <w:rsid w:val="00051DC3"/>
    <w:rsid w:val="000525F4"/>
    <w:rsid w:val="00052D38"/>
    <w:rsid w:val="00053581"/>
    <w:rsid w:val="00053BC4"/>
    <w:rsid w:val="0005413E"/>
    <w:rsid w:val="00054C1B"/>
    <w:rsid w:val="00054CC7"/>
    <w:rsid w:val="00055048"/>
    <w:rsid w:val="0005559C"/>
    <w:rsid w:val="00055A8C"/>
    <w:rsid w:val="00055D20"/>
    <w:rsid w:val="000562C5"/>
    <w:rsid w:val="0005682B"/>
    <w:rsid w:val="00056A8A"/>
    <w:rsid w:val="000571A6"/>
    <w:rsid w:val="0005748F"/>
    <w:rsid w:val="0005771C"/>
    <w:rsid w:val="00057F6D"/>
    <w:rsid w:val="000604A5"/>
    <w:rsid w:val="00060968"/>
    <w:rsid w:val="00060E56"/>
    <w:rsid w:val="0006112F"/>
    <w:rsid w:val="00061595"/>
    <w:rsid w:val="000616E7"/>
    <w:rsid w:val="00061739"/>
    <w:rsid w:val="0006182A"/>
    <w:rsid w:val="00061A3A"/>
    <w:rsid w:val="00061AE3"/>
    <w:rsid w:val="00061BCD"/>
    <w:rsid w:val="00062481"/>
    <w:rsid w:val="0006289F"/>
    <w:rsid w:val="000631F8"/>
    <w:rsid w:val="00063E3D"/>
    <w:rsid w:val="00065A3D"/>
    <w:rsid w:val="00065FD6"/>
    <w:rsid w:val="0006738D"/>
    <w:rsid w:val="0006752D"/>
    <w:rsid w:val="00067E5F"/>
    <w:rsid w:val="000701F5"/>
    <w:rsid w:val="0007033C"/>
    <w:rsid w:val="00070725"/>
    <w:rsid w:val="000713A1"/>
    <w:rsid w:val="000714A0"/>
    <w:rsid w:val="00071561"/>
    <w:rsid w:val="00071955"/>
    <w:rsid w:val="00071DCA"/>
    <w:rsid w:val="000722E3"/>
    <w:rsid w:val="00073A70"/>
    <w:rsid w:val="00073C0D"/>
    <w:rsid w:val="000748DD"/>
    <w:rsid w:val="00074A47"/>
    <w:rsid w:val="00074BF3"/>
    <w:rsid w:val="000750B0"/>
    <w:rsid w:val="000758C4"/>
    <w:rsid w:val="00076CF0"/>
    <w:rsid w:val="00076D10"/>
    <w:rsid w:val="00077442"/>
    <w:rsid w:val="000775AA"/>
    <w:rsid w:val="000777EE"/>
    <w:rsid w:val="0007798D"/>
    <w:rsid w:val="00077AC3"/>
    <w:rsid w:val="00077C16"/>
    <w:rsid w:val="000801A4"/>
    <w:rsid w:val="00080255"/>
    <w:rsid w:val="0008082C"/>
    <w:rsid w:val="00080D66"/>
    <w:rsid w:val="00080E91"/>
    <w:rsid w:val="00080FFB"/>
    <w:rsid w:val="000810F5"/>
    <w:rsid w:val="00081BC0"/>
    <w:rsid w:val="00082238"/>
    <w:rsid w:val="000824B4"/>
    <w:rsid w:val="000824CB"/>
    <w:rsid w:val="00082967"/>
    <w:rsid w:val="00083161"/>
    <w:rsid w:val="00083284"/>
    <w:rsid w:val="00083523"/>
    <w:rsid w:val="0008360D"/>
    <w:rsid w:val="000837C1"/>
    <w:rsid w:val="00083F14"/>
    <w:rsid w:val="0008401D"/>
    <w:rsid w:val="00084395"/>
    <w:rsid w:val="00084D56"/>
    <w:rsid w:val="00084E78"/>
    <w:rsid w:val="00084F43"/>
    <w:rsid w:val="0008515B"/>
    <w:rsid w:val="00085C96"/>
    <w:rsid w:val="0008605E"/>
    <w:rsid w:val="000860CC"/>
    <w:rsid w:val="00086165"/>
    <w:rsid w:val="0008622E"/>
    <w:rsid w:val="000863DA"/>
    <w:rsid w:val="00087AD9"/>
    <w:rsid w:val="00087CD3"/>
    <w:rsid w:val="00090312"/>
    <w:rsid w:val="000906E3"/>
    <w:rsid w:val="0009077C"/>
    <w:rsid w:val="0009093C"/>
    <w:rsid w:val="0009149C"/>
    <w:rsid w:val="00091895"/>
    <w:rsid w:val="00092192"/>
    <w:rsid w:val="00092249"/>
    <w:rsid w:val="0009226D"/>
    <w:rsid w:val="000925BE"/>
    <w:rsid w:val="000926FB"/>
    <w:rsid w:val="00092B22"/>
    <w:rsid w:val="00092D9A"/>
    <w:rsid w:val="00093305"/>
    <w:rsid w:val="00093901"/>
    <w:rsid w:val="00093BFE"/>
    <w:rsid w:val="0009412B"/>
    <w:rsid w:val="00094809"/>
    <w:rsid w:val="00094D31"/>
    <w:rsid w:val="00094DA8"/>
    <w:rsid w:val="00094F80"/>
    <w:rsid w:val="00095018"/>
    <w:rsid w:val="0009516E"/>
    <w:rsid w:val="000955B9"/>
    <w:rsid w:val="0009587A"/>
    <w:rsid w:val="00095AF3"/>
    <w:rsid w:val="00096143"/>
    <w:rsid w:val="000962D9"/>
    <w:rsid w:val="000964B7"/>
    <w:rsid w:val="00096A18"/>
    <w:rsid w:val="00096E93"/>
    <w:rsid w:val="00096EA6"/>
    <w:rsid w:val="000A019A"/>
    <w:rsid w:val="000A04EE"/>
    <w:rsid w:val="000A06E5"/>
    <w:rsid w:val="000A06ED"/>
    <w:rsid w:val="000A0C73"/>
    <w:rsid w:val="000A10C3"/>
    <w:rsid w:val="000A1A77"/>
    <w:rsid w:val="000A1C21"/>
    <w:rsid w:val="000A2464"/>
    <w:rsid w:val="000A2B55"/>
    <w:rsid w:val="000A2DD7"/>
    <w:rsid w:val="000A2EA9"/>
    <w:rsid w:val="000A34A6"/>
    <w:rsid w:val="000A4014"/>
    <w:rsid w:val="000A475E"/>
    <w:rsid w:val="000A48C2"/>
    <w:rsid w:val="000A50F0"/>
    <w:rsid w:val="000A5681"/>
    <w:rsid w:val="000A5992"/>
    <w:rsid w:val="000A5A6B"/>
    <w:rsid w:val="000A5FB1"/>
    <w:rsid w:val="000A6EF1"/>
    <w:rsid w:val="000A72D4"/>
    <w:rsid w:val="000A740A"/>
    <w:rsid w:val="000A7DD9"/>
    <w:rsid w:val="000A7E4B"/>
    <w:rsid w:val="000A7EE1"/>
    <w:rsid w:val="000B0207"/>
    <w:rsid w:val="000B02EC"/>
    <w:rsid w:val="000B0EDC"/>
    <w:rsid w:val="000B13CA"/>
    <w:rsid w:val="000B17DE"/>
    <w:rsid w:val="000B1C6F"/>
    <w:rsid w:val="000B1E78"/>
    <w:rsid w:val="000B25A3"/>
    <w:rsid w:val="000B28FE"/>
    <w:rsid w:val="000B2D84"/>
    <w:rsid w:val="000B313F"/>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373"/>
    <w:rsid w:val="000C1A90"/>
    <w:rsid w:val="000C1D45"/>
    <w:rsid w:val="000C1DDF"/>
    <w:rsid w:val="000C2087"/>
    <w:rsid w:val="000C2323"/>
    <w:rsid w:val="000C3AB9"/>
    <w:rsid w:val="000C3CBE"/>
    <w:rsid w:val="000C441E"/>
    <w:rsid w:val="000C48C3"/>
    <w:rsid w:val="000C48DA"/>
    <w:rsid w:val="000C4C41"/>
    <w:rsid w:val="000C561C"/>
    <w:rsid w:val="000C56C6"/>
    <w:rsid w:val="000C580D"/>
    <w:rsid w:val="000C58EA"/>
    <w:rsid w:val="000C64E1"/>
    <w:rsid w:val="000C68D0"/>
    <w:rsid w:val="000C693E"/>
    <w:rsid w:val="000C74F2"/>
    <w:rsid w:val="000C7839"/>
    <w:rsid w:val="000D0249"/>
    <w:rsid w:val="000D0557"/>
    <w:rsid w:val="000D0770"/>
    <w:rsid w:val="000D0950"/>
    <w:rsid w:val="000D0AB9"/>
    <w:rsid w:val="000D0F7D"/>
    <w:rsid w:val="000D17B0"/>
    <w:rsid w:val="000D1C3C"/>
    <w:rsid w:val="000D33F3"/>
    <w:rsid w:val="000D3E91"/>
    <w:rsid w:val="000D403A"/>
    <w:rsid w:val="000D4058"/>
    <w:rsid w:val="000D4231"/>
    <w:rsid w:val="000D4585"/>
    <w:rsid w:val="000D5DC4"/>
    <w:rsid w:val="000D5FE2"/>
    <w:rsid w:val="000D6C06"/>
    <w:rsid w:val="000D6C16"/>
    <w:rsid w:val="000D6EF2"/>
    <w:rsid w:val="000D701F"/>
    <w:rsid w:val="000D7264"/>
    <w:rsid w:val="000D79BC"/>
    <w:rsid w:val="000D7D18"/>
    <w:rsid w:val="000E025A"/>
    <w:rsid w:val="000E0BA5"/>
    <w:rsid w:val="000E0C1A"/>
    <w:rsid w:val="000E114F"/>
    <w:rsid w:val="000E13CB"/>
    <w:rsid w:val="000E1B6B"/>
    <w:rsid w:val="000E1CE5"/>
    <w:rsid w:val="000E2089"/>
    <w:rsid w:val="000E22E7"/>
    <w:rsid w:val="000E2B4E"/>
    <w:rsid w:val="000E2D7A"/>
    <w:rsid w:val="000E3C0F"/>
    <w:rsid w:val="000E3CEC"/>
    <w:rsid w:val="000E3FE7"/>
    <w:rsid w:val="000E406D"/>
    <w:rsid w:val="000E4575"/>
    <w:rsid w:val="000E5E68"/>
    <w:rsid w:val="000E5F56"/>
    <w:rsid w:val="000E6259"/>
    <w:rsid w:val="000E6717"/>
    <w:rsid w:val="000E7CCE"/>
    <w:rsid w:val="000F04BA"/>
    <w:rsid w:val="000F0DB4"/>
    <w:rsid w:val="000F0FD7"/>
    <w:rsid w:val="000F1316"/>
    <w:rsid w:val="000F157A"/>
    <w:rsid w:val="000F23FA"/>
    <w:rsid w:val="000F2FB8"/>
    <w:rsid w:val="000F3298"/>
    <w:rsid w:val="000F38AB"/>
    <w:rsid w:val="000F3E84"/>
    <w:rsid w:val="000F4052"/>
    <w:rsid w:val="000F46F3"/>
    <w:rsid w:val="000F4B1D"/>
    <w:rsid w:val="000F5FED"/>
    <w:rsid w:val="000F60FC"/>
    <w:rsid w:val="000F63AD"/>
    <w:rsid w:val="000F675D"/>
    <w:rsid w:val="000F6AA2"/>
    <w:rsid w:val="000F6ED2"/>
    <w:rsid w:val="000F6EE7"/>
    <w:rsid w:val="000F7130"/>
    <w:rsid w:val="000F73AC"/>
    <w:rsid w:val="000F7836"/>
    <w:rsid w:val="000F786D"/>
    <w:rsid w:val="000F7A94"/>
    <w:rsid w:val="000F7D5B"/>
    <w:rsid w:val="000F7DBA"/>
    <w:rsid w:val="00100076"/>
    <w:rsid w:val="00100691"/>
    <w:rsid w:val="0010118C"/>
    <w:rsid w:val="001011E2"/>
    <w:rsid w:val="001016A1"/>
    <w:rsid w:val="00101794"/>
    <w:rsid w:val="00101804"/>
    <w:rsid w:val="00101844"/>
    <w:rsid w:val="0010187F"/>
    <w:rsid w:val="001019DD"/>
    <w:rsid w:val="00101A32"/>
    <w:rsid w:val="00101F02"/>
    <w:rsid w:val="001025D8"/>
    <w:rsid w:val="0010262F"/>
    <w:rsid w:val="00102932"/>
    <w:rsid w:val="00103B02"/>
    <w:rsid w:val="00103DC6"/>
    <w:rsid w:val="00103DE9"/>
    <w:rsid w:val="00103E0F"/>
    <w:rsid w:val="00103F4D"/>
    <w:rsid w:val="0010425C"/>
    <w:rsid w:val="0010460C"/>
    <w:rsid w:val="001049F4"/>
    <w:rsid w:val="00104B2C"/>
    <w:rsid w:val="00104F8F"/>
    <w:rsid w:val="0010516B"/>
    <w:rsid w:val="00105299"/>
    <w:rsid w:val="00105600"/>
    <w:rsid w:val="00105D8A"/>
    <w:rsid w:val="0010616C"/>
    <w:rsid w:val="00106D50"/>
    <w:rsid w:val="001072B6"/>
    <w:rsid w:val="00107464"/>
    <w:rsid w:val="001075B0"/>
    <w:rsid w:val="0010792C"/>
    <w:rsid w:val="00107A5C"/>
    <w:rsid w:val="00107E6B"/>
    <w:rsid w:val="001103CE"/>
    <w:rsid w:val="00110939"/>
    <w:rsid w:val="00110BA7"/>
    <w:rsid w:val="001110C1"/>
    <w:rsid w:val="00111168"/>
    <w:rsid w:val="001112E3"/>
    <w:rsid w:val="0011245C"/>
    <w:rsid w:val="00112724"/>
    <w:rsid w:val="0011280E"/>
    <w:rsid w:val="00112DE5"/>
    <w:rsid w:val="001133C0"/>
    <w:rsid w:val="00113662"/>
    <w:rsid w:val="00113B38"/>
    <w:rsid w:val="00113E6F"/>
    <w:rsid w:val="00114532"/>
    <w:rsid w:val="001147E2"/>
    <w:rsid w:val="0011558E"/>
    <w:rsid w:val="0011584B"/>
    <w:rsid w:val="00116A8B"/>
    <w:rsid w:val="00117D8C"/>
    <w:rsid w:val="00120163"/>
    <w:rsid w:val="00120240"/>
    <w:rsid w:val="00120510"/>
    <w:rsid w:val="00120A3B"/>
    <w:rsid w:val="00120A8A"/>
    <w:rsid w:val="00120F40"/>
    <w:rsid w:val="001211A4"/>
    <w:rsid w:val="00121321"/>
    <w:rsid w:val="00121AAE"/>
    <w:rsid w:val="0012231E"/>
    <w:rsid w:val="001228A5"/>
    <w:rsid w:val="00122F77"/>
    <w:rsid w:val="0012390A"/>
    <w:rsid w:val="0012540F"/>
    <w:rsid w:val="00125A29"/>
    <w:rsid w:val="00125DFD"/>
    <w:rsid w:val="00126049"/>
    <w:rsid w:val="00126235"/>
    <w:rsid w:val="00126340"/>
    <w:rsid w:val="0012637C"/>
    <w:rsid w:val="00126522"/>
    <w:rsid w:val="00126523"/>
    <w:rsid w:val="001269E3"/>
    <w:rsid w:val="00127CDF"/>
    <w:rsid w:val="00127DCD"/>
    <w:rsid w:val="00130359"/>
    <w:rsid w:val="00130D85"/>
    <w:rsid w:val="00130F4F"/>
    <w:rsid w:val="0013141C"/>
    <w:rsid w:val="00131A1C"/>
    <w:rsid w:val="00131CB6"/>
    <w:rsid w:val="001321E3"/>
    <w:rsid w:val="00132469"/>
    <w:rsid w:val="00132958"/>
    <w:rsid w:val="00132A05"/>
    <w:rsid w:val="00133195"/>
    <w:rsid w:val="001332BC"/>
    <w:rsid w:val="00133A38"/>
    <w:rsid w:val="00133E3C"/>
    <w:rsid w:val="00134674"/>
    <w:rsid w:val="00134E37"/>
    <w:rsid w:val="001355D3"/>
    <w:rsid w:val="001355FA"/>
    <w:rsid w:val="00135635"/>
    <w:rsid w:val="00135838"/>
    <w:rsid w:val="00135C84"/>
    <w:rsid w:val="00136256"/>
    <w:rsid w:val="001365E7"/>
    <w:rsid w:val="00136637"/>
    <w:rsid w:val="00136AB1"/>
    <w:rsid w:val="00136B91"/>
    <w:rsid w:val="00137F79"/>
    <w:rsid w:val="001405B1"/>
    <w:rsid w:val="0014094F"/>
    <w:rsid w:val="00140A24"/>
    <w:rsid w:val="00140A64"/>
    <w:rsid w:val="00141788"/>
    <w:rsid w:val="0014186E"/>
    <w:rsid w:val="00141FF8"/>
    <w:rsid w:val="001426C8"/>
    <w:rsid w:val="001427B0"/>
    <w:rsid w:val="001428A7"/>
    <w:rsid w:val="00142A16"/>
    <w:rsid w:val="00143334"/>
    <w:rsid w:val="00143455"/>
    <w:rsid w:val="001435E8"/>
    <w:rsid w:val="00143DDB"/>
    <w:rsid w:val="00144074"/>
    <w:rsid w:val="0014414E"/>
    <w:rsid w:val="00144AFC"/>
    <w:rsid w:val="00144CA2"/>
    <w:rsid w:val="0014534A"/>
    <w:rsid w:val="00145601"/>
    <w:rsid w:val="0014584F"/>
    <w:rsid w:val="00145A15"/>
    <w:rsid w:val="00146AD9"/>
    <w:rsid w:val="00146D52"/>
    <w:rsid w:val="00146F21"/>
    <w:rsid w:val="00147079"/>
    <w:rsid w:val="0014762E"/>
    <w:rsid w:val="0014779E"/>
    <w:rsid w:val="00150459"/>
    <w:rsid w:val="001506AE"/>
    <w:rsid w:val="00150CFF"/>
    <w:rsid w:val="00150D00"/>
    <w:rsid w:val="00150E24"/>
    <w:rsid w:val="00150E85"/>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38A"/>
    <w:rsid w:val="00155827"/>
    <w:rsid w:val="00155F5B"/>
    <w:rsid w:val="00155FC1"/>
    <w:rsid w:val="00156021"/>
    <w:rsid w:val="00156313"/>
    <w:rsid w:val="001568E1"/>
    <w:rsid w:val="00156B1A"/>
    <w:rsid w:val="00157DAD"/>
    <w:rsid w:val="00160028"/>
    <w:rsid w:val="0016011E"/>
    <w:rsid w:val="001607AA"/>
    <w:rsid w:val="00160BD5"/>
    <w:rsid w:val="00162A30"/>
    <w:rsid w:val="00162A80"/>
    <w:rsid w:val="00162AFC"/>
    <w:rsid w:val="00162B36"/>
    <w:rsid w:val="00162CF6"/>
    <w:rsid w:val="00162E87"/>
    <w:rsid w:val="00162ED6"/>
    <w:rsid w:val="0016378B"/>
    <w:rsid w:val="001640A0"/>
    <w:rsid w:val="00164871"/>
    <w:rsid w:val="00164F22"/>
    <w:rsid w:val="0016510D"/>
    <w:rsid w:val="00165FAD"/>
    <w:rsid w:val="00166591"/>
    <w:rsid w:val="0016693E"/>
    <w:rsid w:val="00166940"/>
    <w:rsid w:val="0016728A"/>
    <w:rsid w:val="001675FA"/>
    <w:rsid w:val="001679BB"/>
    <w:rsid w:val="00167CFE"/>
    <w:rsid w:val="00170454"/>
    <w:rsid w:val="00170651"/>
    <w:rsid w:val="00170D5A"/>
    <w:rsid w:val="0017108B"/>
    <w:rsid w:val="00171199"/>
    <w:rsid w:val="0017190E"/>
    <w:rsid w:val="00171CDF"/>
    <w:rsid w:val="00171F69"/>
    <w:rsid w:val="0017262D"/>
    <w:rsid w:val="00172653"/>
    <w:rsid w:val="001732B2"/>
    <w:rsid w:val="00173BDE"/>
    <w:rsid w:val="00173DAD"/>
    <w:rsid w:val="00173F82"/>
    <w:rsid w:val="001744DA"/>
    <w:rsid w:val="0017463D"/>
    <w:rsid w:val="00175226"/>
    <w:rsid w:val="0017524C"/>
    <w:rsid w:val="001756CE"/>
    <w:rsid w:val="00177874"/>
    <w:rsid w:val="0018004F"/>
    <w:rsid w:val="001801E8"/>
    <w:rsid w:val="0018078C"/>
    <w:rsid w:val="00180857"/>
    <w:rsid w:val="00180CA9"/>
    <w:rsid w:val="00181261"/>
    <w:rsid w:val="0018188B"/>
    <w:rsid w:val="00181C54"/>
    <w:rsid w:val="00181CE0"/>
    <w:rsid w:val="00181DEE"/>
    <w:rsid w:val="001821F8"/>
    <w:rsid w:val="001829A0"/>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D59"/>
    <w:rsid w:val="00185EE2"/>
    <w:rsid w:val="0018642E"/>
    <w:rsid w:val="00186556"/>
    <w:rsid w:val="001866E2"/>
    <w:rsid w:val="00186792"/>
    <w:rsid w:val="00186827"/>
    <w:rsid w:val="00186B29"/>
    <w:rsid w:val="00186E12"/>
    <w:rsid w:val="00187770"/>
    <w:rsid w:val="00190080"/>
    <w:rsid w:val="001910A0"/>
    <w:rsid w:val="00191564"/>
    <w:rsid w:val="00191961"/>
    <w:rsid w:val="00192EF5"/>
    <w:rsid w:val="00193122"/>
    <w:rsid w:val="0019489D"/>
    <w:rsid w:val="001949C8"/>
    <w:rsid w:val="00194CAA"/>
    <w:rsid w:val="00195129"/>
    <w:rsid w:val="00195226"/>
    <w:rsid w:val="001956C7"/>
    <w:rsid w:val="00195BF4"/>
    <w:rsid w:val="00195C0C"/>
    <w:rsid w:val="00195E43"/>
    <w:rsid w:val="00196546"/>
    <w:rsid w:val="00196976"/>
    <w:rsid w:val="001969F4"/>
    <w:rsid w:val="00197867"/>
    <w:rsid w:val="00197976"/>
    <w:rsid w:val="00197F79"/>
    <w:rsid w:val="001A023C"/>
    <w:rsid w:val="001A0350"/>
    <w:rsid w:val="001A05AC"/>
    <w:rsid w:val="001A05CA"/>
    <w:rsid w:val="001A0B2A"/>
    <w:rsid w:val="001A0C25"/>
    <w:rsid w:val="001A0D49"/>
    <w:rsid w:val="001A101B"/>
    <w:rsid w:val="001A17AF"/>
    <w:rsid w:val="001A1A47"/>
    <w:rsid w:val="001A1FB1"/>
    <w:rsid w:val="001A2C6D"/>
    <w:rsid w:val="001A2DFE"/>
    <w:rsid w:val="001A3021"/>
    <w:rsid w:val="001A3190"/>
    <w:rsid w:val="001A4653"/>
    <w:rsid w:val="001A4C71"/>
    <w:rsid w:val="001A5401"/>
    <w:rsid w:val="001A59D2"/>
    <w:rsid w:val="001A5C52"/>
    <w:rsid w:val="001A6098"/>
    <w:rsid w:val="001A61F6"/>
    <w:rsid w:val="001A6D10"/>
    <w:rsid w:val="001A70C8"/>
    <w:rsid w:val="001A7399"/>
    <w:rsid w:val="001A7591"/>
    <w:rsid w:val="001A7934"/>
    <w:rsid w:val="001A7C58"/>
    <w:rsid w:val="001A7DAC"/>
    <w:rsid w:val="001B071A"/>
    <w:rsid w:val="001B0DE3"/>
    <w:rsid w:val="001B18DB"/>
    <w:rsid w:val="001B1921"/>
    <w:rsid w:val="001B1E5E"/>
    <w:rsid w:val="001B2248"/>
    <w:rsid w:val="001B24C2"/>
    <w:rsid w:val="001B27CB"/>
    <w:rsid w:val="001B27D6"/>
    <w:rsid w:val="001B2D71"/>
    <w:rsid w:val="001B2ED1"/>
    <w:rsid w:val="001B339A"/>
    <w:rsid w:val="001B37B6"/>
    <w:rsid w:val="001B4482"/>
    <w:rsid w:val="001B4614"/>
    <w:rsid w:val="001B4754"/>
    <w:rsid w:val="001B4AFD"/>
    <w:rsid w:val="001B4EC0"/>
    <w:rsid w:val="001B4F07"/>
    <w:rsid w:val="001B4F29"/>
    <w:rsid w:val="001B5499"/>
    <w:rsid w:val="001B5A7C"/>
    <w:rsid w:val="001B5E51"/>
    <w:rsid w:val="001B6C18"/>
    <w:rsid w:val="001B6CF6"/>
    <w:rsid w:val="001B6DA2"/>
    <w:rsid w:val="001B6FAC"/>
    <w:rsid w:val="001B74B4"/>
    <w:rsid w:val="001B7A35"/>
    <w:rsid w:val="001B7A50"/>
    <w:rsid w:val="001B7CC9"/>
    <w:rsid w:val="001B7E42"/>
    <w:rsid w:val="001C0C8A"/>
    <w:rsid w:val="001C1377"/>
    <w:rsid w:val="001C16C5"/>
    <w:rsid w:val="001C190F"/>
    <w:rsid w:val="001C1F13"/>
    <w:rsid w:val="001C1F30"/>
    <w:rsid w:val="001C23AD"/>
    <w:rsid w:val="001C2958"/>
    <w:rsid w:val="001C338B"/>
    <w:rsid w:val="001C3721"/>
    <w:rsid w:val="001C40B7"/>
    <w:rsid w:val="001C4BB4"/>
    <w:rsid w:val="001C4D1F"/>
    <w:rsid w:val="001C5736"/>
    <w:rsid w:val="001C5D53"/>
    <w:rsid w:val="001C5FB3"/>
    <w:rsid w:val="001C5FC6"/>
    <w:rsid w:val="001C6026"/>
    <w:rsid w:val="001C6D11"/>
    <w:rsid w:val="001C7256"/>
    <w:rsid w:val="001C72E8"/>
    <w:rsid w:val="001C7E47"/>
    <w:rsid w:val="001C7F4E"/>
    <w:rsid w:val="001D087D"/>
    <w:rsid w:val="001D0941"/>
    <w:rsid w:val="001D0EF8"/>
    <w:rsid w:val="001D11B7"/>
    <w:rsid w:val="001D185D"/>
    <w:rsid w:val="001D19AC"/>
    <w:rsid w:val="001D1A41"/>
    <w:rsid w:val="001D1C58"/>
    <w:rsid w:val="001D2421"/>
    <w:rsid w:val="001D3913"/>
    <w:rsid w:val="001D395A"/>
    <w:rsid w:val="001D438A"/>
    <w:rsid w:val="001D43FC"/>
    <w:rsid w:val="001D5120"/>
    <w:rsid w:val="001D5401"/>
    <w:rsid w:val="001D567F"/>
    <w:rsid w:val="001D5735"/>
    <w:rsid w:val="001D5FDD"/>
    <w:rsid w:val="001D6532"/>
    <w:rsid w:val="001D6927"/>
    <w:rsid w:val="001D6C5E"/>
    <w:rsid w:val="001D6C84"/>
    <w:rsid w:val="001D7531"/>
    <w:rsid w:val="001D7B5E"/>
    <w:rsid w:val="001D7C9F"/>
    <w:rsid w:val="001D7FDE"/>
    <w:rsid w:val="001E019D"/>
    <w:rsid w:val="001E0839"/>
    <w:rsid w:val="001E15E8"/>
    <w:rsid w:val="001E161D"/>
    <w:rsid w:val="001E1A5E"/>
    <w:rsid w:val="001E206B"/>
    <w:rsid w:val="001E3248"/>
    <w:rsid w:val="001E32C1"/>
    <w:rsid w:val="001E3E9E"/>
    <w:rsid w:val="001E499D"/>
    <w:rsid w:val="001E5438"/>
    <w:rsid w:val="001E5578"/>
    <w:rsid w:val="001E5585"/>
    <w:rsid w:val="001E55D4"/>
    <w:rsid w:val="001E56D1"/>
    <w:rsid w:val="001E5756"/>
    <w:rsid w:val="001E58AB"/>
    <w:rsid w:val="001E5F0E"/>
    <w:rsid w:val="001E6160"/>
    <w:rsid w:val="001E669C"/>
    <w:rsid w:val="001E686F"/>
    <w:rsid w:val="001E7204"/>
    <w:rsid w:val="001E7266"/>
    <w:rsid w:val="001E74C9"/>
    <w:rsid w:val="001E7BAA"/>
    <w:rsid w:val="001E7EDA"/>
    <w:rsid w:val="001E7FFC"/>
    <w:rsid w:val="001F034A"/>
    <w:rsid w:val="001F06A8"/>
    <w:rsid w:val="001F0A86"/>
    <w:rsid w:val="001F0E73"/>
    <w:rsid w:val="001F12DD"/>
    <w:rsid w:val="001F141E"/>
    <w:rsid w:val="001F1716"/>
    <w:rsid w:val="001F1987"/>
    <w:rsid w:val="001F1A85"/>
    <w:rsid w:val="001F1EA6"/>
    <w:rsid w:val="001F1FCA"/>
    <w:rsid w:val="001F2A3D"/>
    <w:rsid w:val="001F2B9C"/>
    <w:rsid w:val="001F3851"/>
    <w:rsid w:val="001F3EA1"/>
    <w:rsid w:val="001F3EC2"/>
    <w:rsid w:val="001F4BD2"/>
    <w:rsid w:val="001F53F2"/>
    <w:rsid w:val="001F5CB2"/>
    <w:rsid w:val="001F6307"/>
    <w:rsid w:val="001F6698"/>
    <w:rsid w:val="001F678E"/>
    <w:rsid w:val="001F69C0"/>
    <w:rsid w:val="001F6B3B"/>
    <w:rsid w:val="001F749A"/>
    <w:rsid w:val="002002E1"/>
    <w:rsid w:val="002024E8"/>
    <w:rsid w:val="00202948"/>
    <w:rsid w:val="00202AD3"/>
    <w:rsid w:val="00202C50"/>
    <w:rsid w:val="00202EBB"/>
    <w:rsid w:val="00203432"/>
    <w:rsid w:val="002035C6"/>
    <w:rsid w:val="002038F0"/>
    <w:rsid w:val="00203D13"/>
    <w:rsid w:val="00203F87"/>
    <w:rsid w:val="00204880"/>
    <w:rsid w:val="00204EC0"/>
    <w:rsid w:val="00205439"/>
    <w:rsid w:val="0020594C"/>
    <w:rsid w:val="00205C8E"/>
    <w:rsid w:val="00205E3C"/>
    <w:rsid w:val="002063AB"/>
    <w:rsid w:val="002064B7"/>
    <w:rsid w:val="00206AAA"/>
    <w:rsid w:val="00206C53"/>
    <w:rsid w:val="00206C86"/>
    <w:rsid w:val="00206EC3"/>
    <w:rsid w:val="0020720E"/>
    <w:rsid w:val="00207302"/>
    <w:rsid w:val="00207858"/>
    <w:rsid w:val="00207B9A"/>
    <w:rsid w:val="00207D2C"/>
    <w:rsid w:val="00207DDD"/>
    <w:rsid w:val="00210134"/>
    <w:rsid w:val="00210170"/>
    <w:rsid w:val="00210460"/>
    <w:rsid w:val="00210C90"/>
    <w:rsid w:val="00210FB4"/>
    <w:rsid w:val="002110DC"/>
    <w:rsid w:val="002111DB"/>
    <w:rsid w:val="002116A7"/>
    <w:rsid w:val="002117CB"/>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B55"/>
    <w:rsid w:val="00214CEC"/>
    <w:rsid w:val="00214D8A"/>
    <w:rsid w:val="00215025"/>
    <w:rsid w:val="0021590D"/>
    <w:rsid w:val="00215CA7"/>
    <w:rsid w:val="00215D56"/>
    <w:rsid w:val="00215FB7"/>
    <w:rsid w:val="00216262"/>
    <w:rsid w:val="00216485"/>
    <w:rsid w:val="00216490"/>
    <w:rsid w:val="00216FC5"/>
    <w:rsid w:val="002178E6"/>
    <w:rsid w:val="002201B3"/>
    <w:rsid w:val="0022083F"/>
    <w:rsid w:val="00220CDD"/>
    <w:rsid w:val="0022142E"/>
    <w:rsid w:val="002215BB"/>
    <w:rsid w:val="00221615"/>
    <w:rsid w:val="00221720"/>
    <w:rsid w:val="0022185D"/>
    <w:rsid w:val="00221C54"/>
    <w:rsid w:val="00221EC5"/>
    <w:rsid w:val="0022242D"/>
    <w:rsid w:val="00223E48"/>
    <w:rsid w:val="00224CEF"/>
    <w:rsid w:val="0022512F"/>
    <w:rsid w:val="002253EC"/>
    <w:rsid w:val="002260D3"/>
    <w:rsid w:val="00226103"/>
    <w:rsid w:val="002263E5"/>
    <w:rsid w:val="00226609"/>
    <w:rsid w:val="002266A5"/>
    <w:rsid w:val="00226874"/>
    <w:rsid w:val="00226DAB"/>
    <w:rsid w:val="00226E35"/>
    <w:rsid w:val="00227879"/>
    <w:rsid w:val="00227A5A"/>
    <w:rsid w:val="00227B7B"/>
    <w:rsid w:val="00227CF0"/>
    <w:rsid w:val="00227DDC"/>
    <w:rsid w:val="002300AF"/>
    <w:rsid w:val="0023078B"/>
    <w:rsid w:val="00230C15"/>
    <w:rsid w:val="00230D2C"/>
    <w:rsid w:val="00230D34"/>
    <w:rsid w:val="00230D90"/>
    <w:rsid w:val="00230F7B"/>
    <w:rsid w:val="00231752"/>
    <w:rsid w:val="00231912"/>
    <w:rsid w:val="00231985"/>
    <w:rsid w:val="00231A7F"/>
    <w:rsid w:val="00231CE5"/>
    <w:rsid w:val="002321B8"/>
    <w:rsid w:val="002323DA"/>
    <w:rsid w:val="002327D4"/>
    <w:rsid w:val="00232921"/>
    <w:rsid w:val="0023292F"/>
    <w:rsid w:val="00232BB0"/>
    <w:rsid w:val="00233995"/>
    <w:rsid w:val="002339AE"/>
    <w:rsid w:val="002349DE"/>
    <w:rsid w:val="00234CA4"/>
    <w:rsid w:val="00234E7D"/>
    <w:rsid w:val="0023561A"/>
    <w:rsid w:val="00236623"/>
    <w:rsid w:val="002367D9"/>
    <w:rsid w:val="002374EA"/>
    <w:rsid w:val="002377BC"/>
    <w:rsid w:val="00237F49"/>
    <w:rsid w:val="00240189"/>
    <w:rsid w:val="0024019B"/>
    <w:rsid w:val="00240623"/>
    <w:rsid w:val="0024066C"/>
    <w:rsid w:val="0024072F"/>
    <w:rsid w:val="00240892"/>
    <w:rsid w:val="00240C63"/>
    <w:rsid w:val="00240E7F"/>
    <w:rsid w:val="002412FF"/>
    <w:rsid w:val="002424DC"/>
    <w:rsid w:val="0024255C"/>
    <w:rsid w:val="002427B0"/>
    <w:rsid w:val="002432DD"/>
    <w:rsid w:val="00243607"/>
    <w:rsid w:val="00243DEA"/>
    <w:rsid w:val="00243FD5"/>
    <w:rsid w:val="00244530"/>
    <w:rsid w:val="00244628"/>
    <w:rsid w:val="00244748"/>
    <w:rsid w:val="00245622"/>
    <w:rsid w:val="00245A42"/>
    <w:rsid w:val="00245E02"/>
    <w:rsid w:val="002462A3"/>
    <w:rsid w:val="0024695A"/>
    <w:rsid w:val="0024776D"/>
    <w:rsid w:val="00247D98"/>
    <w:rsid w:val="002504CB"/>
    <w:rsid w:val="002509DE"/>
    <w:rsid w:val="00250A36"/>
    <w:rsid w:val="00250D22"/>
    <w:rsid w:val="0025139A"/>
    <w:rsid w:val="002513AB"/>
    <w:rsid w:val="002517E7"/>
    <w:rsid w:val="00251B26"/>
    <w:rsid w:val="00251CBB"/>
    <w:rsid w:val="0025204F"/>
    <w:rsid w:val="002522AA"/>
    <w:rsid w:val="002522C0"/>
    <w:rsid w:val="002522F4"/>
    <w:rsid w:val="00252804"/>
    <w:rsid w:val="0025281B"/>
    <w:rsid w:val="002529DA"/>
    <w:rsid w:val="00252B74"/>
    <w:rsid w:val="00252C52"/>
    <w:rsid w:val="00253CBD"/>
    <w:rsid w:val="00253EF8"/>
    <w:rsid w:val="00254B44"/>
    <w:rsid w:val="0025560B"/>
    <w:rsid w:val="0025579C"/>
    <w:rsid w:val="002559E5"/>
    <w:rsid w:val="0025657E"/>
    <w:rsid w:val="002567DE"/>
    <w:rsid w:val="00256948"/>
    <w:rsid w:val="00257100"/>
    <w:rsid w:val="002579CE"/>
    <w:rsid w:val="002610B3"/>
    <w:rsid w:val="0026128F"/>
    <w:rsid w:val="0026187C"/>
    <w:rsid w:val="00261D1C"/>
    <w:rsid w:val="0026209C"/>
    <w:rsid w:val="002620FB"/>
    <w:rsid w:val="00262289"/>
    <w:rsid w:val="002623CF"/>
    <w:rsid w:val="002627CB"/>
    <w:rsid w:val="00262CC4"/>
    <w:rsid w:val="00262DAA"/>
    <w:rsid w:val="00263E0C"/>
    <w:rsid w:val="00264022"/>
    <w:rsid w:val="00264AD1"/>
    <w:rsid w:val="00264B9D"/>
    <w:rsid w:val="00264C95"/>
    <w:rsid w:val="002652F3"/>
    <w:rsid w:val="002658DC"/>
    <w:rsid w:val="00266F35"/>
    <w:rsid w:val="0026701E"/>
    <w:rsid w:val="002670F0"/>
    <w:rsid w:val="002671CE"/>
    <w:rsid w:val="002677CF"/>
    <w:rsid w:val="00267974"/>
    <w:rsid w:val="00267A27"/>
    <w:rsid w:val="00267E5A"/>
    <w:rsid w:val="00270037"/>
    <w:rsid w:val="0027022A"/>
    <w:rsid w:val="00270459"/>
    <w:rsid w:val="002707FA"/>
    <w:rsid w:val="00270E92"/>
    <w:rsid w:val="00271363"/>
    <w:rsid w:val="00271C12"/>
    <w:rsid w:val="00271C55"/>
    <w:rsid w:val="00272A21"/>
    <w:rsid w:val="00273FC9"/>
    <w:rsid w:val="00274DA9"/>
    <w:rsid w:val="00274DB6"/>
    <w:rsid w:val="00275D97"/>
    <w:rsid w:val="00275DC2"/>
    <w:rsid w:val="00276163"/>
    <w:rsid w:val="00276484"/>
    <w:rsid w:val="00276525"/>
    <w:rsid w:val="00276F2D"/>
    <w:rsid w:val="00276F78"/>
    <w:rsid w:val="00276FFD"/>
    <w:rsid w:val="00277291"/>
    <w:rsid w:val="002776DD"/>
    <w:rsid w:val="002779EB"/>
    <w:rsid w:val="0028005A"/>
    <w:rsid w:val="002802E4"/>
    <w:rsid w:val="00280F35"/>
    <w:rsid w:val="00281025"/>
    <w:rsid w:val="002815F7"/>
    <w:rsid w:val="00281865"/>
    <w:rsid w:val="00281DBC"/>
    <w:rsid w:val="00281ED5"/>
    <w:rsid w:val="00281F96"/>
    <w:rsid w:val="00282365"/>
    <w:rsid w:val="00282CDA"/>
    <w:rsid w:val="00282E6C"/>
    <w:rsid w:val="00283032"/>
    <w:rsid w:val="00283472"/>
    <w:rsid w:val="00283C5B"/>
    <w:rsid w:val="002844EC"/>
    <w:rsid w:val="0028474F"/>
    <w:rsid w:val="002850E8"/>
    <w:rsid w:val="00285511"/>
    <w:rsid w:val="0028575E"/>
    <w:rsid w:val="00285CE0"/>
    <w:rsid w:val="0028658B"/>
    <w:rsid w:val="00286965"/>
    <w:rsid w:val="002870DC"/>
    <w:rsid w:val="00287100"/>
    <w:rsid w:val="00287548"/>
    <w:rsid w:val="002875CF"/>
    <w:rsid w:val="002879F5"/>
    <w:rsid w:val="00287CC7"/>
    <w:rsid w:val="00290699"/>
    <w:rsid w:val="0029074A"/>
    <w:rsid w:val="002911D9"/>
    <w:rsid w:val="002911DE"/>
    <w:rsid w:val="00291479"/>
    <w:rsid w:val="00291DF7"/>
    <w:rsid w:val="00292CFF"/>
    <w:rsid w:val="00292E79"/>
    <w:rsid w:val="00293957"/>
    <w:rsid w:val="00293976"/>
    <w:rsid w:val="00293A0A"/>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0E9B"/>
    <w:rsid w:val="002A10E4"/>
    <w:rsid w:val="002A1217"/>
    <w:rsid w:val="002A186A"/>
    <w:rsid w:val="002A1C81"/>
    <w:rsid w:val="002A1D0B"/>
    <w:rsid w:val="002A1FD7"/>
    <w:rsid w:val="002A278B"/>
    <w:rsid w:val="002A3205"/>
    <w:rsid w:val="002A3981"/>
    <w:rsid w:val="002A4157"/>
    <w:rsid w:val="002A4383"/>
    <w:rsid w:val="002A4780"/>
    <w:rsid w:val="002A49C5"/>
    <w:rsid w:val="002A4B6E"/>
    <w:rsid w:val="002A5261"/>
    <w:rsid w:val="002A54DF"/>
    <w:rsid w:val="002A693C"/>
    <w:rsid w:val="002A6D5E"/>
    <w:rsid w:val="002A7013"/>
    <w:rsid w:val="002A7424"/>
    <w:rsid w:val="002A79CA"/>
    <w:rsid w:val="002A79E9"/>
    <w:rsid w:val="002A7E65"/>
    <w:rsid w:val="002B00A2"/>
    <w:rsid w:val="002B0329"/>
    <w:rsid w:val="002B0CA5"/>
    <w:rsid w:val="002B0D6C"/>
    <w:rsid w:val="002B0E73"/>
    <w:rsid w:val="002B1184"/>
    <w:rsid w:val="002B18BE"/>
    <w:rsid w:val="002B1CE2"/>
    <w:rsid w:val="002B20BE"/>
    <w:rsid w:val="002B24A7"/>
    <w:rsid w:val="002B24FB"/>
    <w:rsid w:val="002B2618"/>
    <w:rsid w:val="002B2FD5"/>
    <w:rsid w:val="002B3048"/>
    <w:rsid w:val="002B372A"/>
    <w:rsid w:val="002B40F0"/>
    <w:rsid w:val="002B4622"/>
    <w:rsid w:val="002B4FA0"/>
    <w:rsid w:val="002B4FFD"/>
    <w:rsid w:val="002B59F8"/>
    <w:rsid w:val="002B5B2F"/>
    <w:rsid w:val="002B5B33"/>
    <w:rsid w:val="002B5BFA"/>
    <w:rsid w:val="002B6241"/>
    <w:rsid w:val="002B6536"/>
    <w:rsid w:val="002B69C2"/>
    <w:rsid w:val="002B6A21"/>
    <w:rsid w:val="002B6C5E"/>
    <w:rsid w:val="002B6E71"/>
    <w:rsid w:val="002B6FD8"/>
    <w:rsid w:val="002C025B"/>
    <w:rsid w:val="002C044D"/>
    <w:rsid w:val="002C04FD"/>
    <w:rsid w:val="002C06EE"/>
    <w:rsid w:val="002C1016"/>
    <w:rsid w:val="002C1436"/>
    <w:rsid w:val="002C17EF"/>
    <w:rsid w:val="002C1AAF"/>
    <w:rsid w:val="002C1C17"/>
    <w:rsid w:val="002C251E"/>
    <w:rsid w:val="002C2E94"/>
    <w:rsid w:val="002C3AC7"/>
    <w:rsid w:val="002C3F59"/>
    <w:rsid w:val="002C42A2"/>
    <w:rsid w:val="002C4CAF"/>
    <w:rsid w:val="002C4DCA"/>
    <w:rsid w:val="002C4FAD"/>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0A44"/>
    <w:rsid w:val="002E0A59"/>
    <w:rsid w:val="002E0CCE"/>
    <w:rsid w:val="002E1127"/>
    <w:rsid w:val="002E119E"/>
    <w:rsid w:val="002E1342"/>
    <w:rsid w:val="002E1347"/>
    <w:rsid w:val="002E17FE"/>
    <w:rsid w:val="002E1D7C"/>
    <w:rsid w:val="002E1EAA"/>
    <w:rsid w:val="002E23C3"/>
    <w:rsid w:val="002E2897"/>
    <w:rsid w:val="002E333F"/>
    <w:rsid w:val="002E3761"/>
    <w:rsid w:val="002E3B3D"/>
    <w:rsid w:val="002E3DA8"/>
    <w:rsid w:val="002E3E1E"/>
    <w:rsid w:val="002E3FD5"/>
    <w:rsid w:val="002E4011"/>
    <w:rsid w:val="002E425E"/>
    <w:rsid w:val="002E499D"/>
    <w:rsid w:val="002E4A1D"/>
    <w:rsid w:val="002E4A88"/>
    <w:rsid w:val="002E4B56"/>
    <w:rsid w:val="002E4EE7"/>
    <w:rsid w:val="002E4FC7"/>
    <w:rsid w:val="002E518B"/>
    <w:rsid w:val="002E5791"/>
    <w:rsid w:val="002E5A1C"/>
    <w:rsid w:val="002E5A96"/>
    <w:rsid w:val="002E648D"/>
    <w:rsid w:val="002E690B"/>
    <w:rsid w:val="002E6A13"/>
    <w:rsid w:val="002E6C41"/>
    <w:rsid w:val="002E6F0D"/>
    <w:rsid w:val="002E6F2A"/>
    <w:rsid w:val="002E7255"/>
    <w:rsid w:val="002E7472"/>
    <w:rsid w:val="002F0206"/>
    <w:rsid w:val="002F0933"/>
    <w:rsid w:val="002F0D5C"/>
    <w:rsid w:val="002F10EE"/>
    <w:rsid w:val="002F131F"/>
    <w:rsid w:val="002F14E7"/>
    <w:rsid w:val="002F17E7"/>
    <w:rsid w:val="002F1B12"/>
    <w:rsid w:val="002F1D75"/>
    <w:rsid w:val="002F1EFA"/>
    <w:rsid w:val="002F214F"/>
    <w:rsid w:val="002F278E"/>
    <w:rsid w:val="002F2D7C"/>
    <w:rsid w:val="002F348D"/>
    <w:rsid w:val="002F3960"/>
    <w:rsid w:val="002F3C75"/>
    <w:rsid w:val="002F46B7"/>
    <w:rsid w:val="002F486B"/>
    <w:rsid w:val="002F4978"/>
    <w:rsid w:val="002F4EDA"/>
    <w:rsid w:val="002F5631"/>
    <w:rsid w:val="002F5715"/>
    <w:rsid w:val="002F5786"/>
    <w:rsid w:val="002F5830"/>
    <w:rsid w:val="002F5AD4"/>
    <w:rsid w:val="002F5DE6"/>
    <w:rsid w:val="002F6033"/>
    <w:rsid w:val="002F6205"/>
    <w:rsid w:val="002F687B"/>
    <w:rsid w:val="002F77A8"/>
    <w:rsid w:val="002F7D69"/>
    <w:rsid w:val="002F7D8C"/>
    <w:rsid w:val="002F7EA7"/>
    <w:rsid w:val="003006D1"/>
    <w:rsid w:val="00300A24"/>
    <w:rsid w:val="00300B65"/>
    <w:rsid w:val="00301A1A"/>
    <w:rsid w:val="00301F1F"/>
    <w:rsid w:val="003021F8"/>
    <w:rsid w:val="00302215"/>
    <w:rsid w:val="0030243D"/>
    <w:rsid w:val="003025D3"/>
    <w:rsid w:val="00302A0E"/>
    <w:rsid w:val="00302A6C"/>
    <w:rsid w:val="00302C52"/>
    <w:rsid w:val="00303C50"/>
    <w:rsid w:val="00303EF1"/>
    <w:rsid w:val="00304164"/>
    <w:rsid w:val="00304317"/>
    <w:rsid w:val="003046A0"/>
    <w:rsid w:val="00304AEA"/>
    <w:rsid w:val="00304DE1"/>
    <w:rsid w:val="00304E45"/>
    <w:rsid w:val="00304EE3"/>
    <w:rsid w:val="003057B7"/>
    <w:rsid w:val="00306100"/>
    <w:rsid w:val="00306890"/>
    <w:rsid w:val="00306B22"/>
    <w:rsid w:val="00306EFC"/>
    <w:rsid w:val="003075CA"/>
    <w:rsid w:val="0030781D"/>
    <w:rsid w:val="00307835"/>
    <w:rsid w:val="0030799D"/>
    <w:rsid w:val="00307B88"/>
    <w:rsid w:val="0031041A"/>
    <w:rsid w:val="0031053E"/>
    <w:rsid w:val="00311123"/>
    <w:rsid w:val="0031144F"/>
    <w:rsid w:val="003118E8"/>
    <w:rsid w:val="00311DBB"/>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E1A"/>
    <w:rsid w:val="00317EAF"/>
    <w:rsid w:val="003200D4"/>
    <w:rsid w:val="003201B4"/>
    <w:rsid w:val="00320384"/>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505"/>
    <w:rsid w:val="00323847"/>
    <w:rsid w:val="003240A5"/>
    <w:rsid w:val="00324686"/>
    <w:rsid w:val="00325077"/>
    <w:rsid w:val="0032507D"/>
    <w:rsid w:val="00325CA6"/>
    <w:rsid w:val="00325CB5"/>
    <w:rsid w:val="00326067"/>
    <w:rsid w:val="00327D9B"/>
    <w:rsid w:val="00327F21"/>
    <w:rsid w:val="00330250"/>
    <w:rsid w:val="003303D7"/>
    <w:rsid w:val="00330B03"/>
    <w:rsid w:val="00330E46"/>
    <w:rsid w:val="00331BE3"/>
    <w:rsid w:val="00331CE5"/>
    <w:rsid w:val="00333719"/>
    <w:rsid w:val="003337EA"/>
    <w:rsid w:val="00334B48"/>
    <w:rsid w:val="00334D61"/>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54D"/>
    <w:rsid w:val="00344B21"/>
    <w:rsid w:val="00345A1C"/>
    <w:rsid w:val="00345B7A"/>
    <w:rsid w:val="003462D8"/>
    <w:rsid w:val="003465B4"/>
    <w:rsid w:val="0034681E"/>
    <w:rsid w:val="0034702F"/>
    <w:rsid w:val="00347F11"/>
    <w:rsid w:val="0035027C"/>
    <w:rsid w:val="00350D40"/>
    <w:rsid w:val="00350F1C"/>
    <w:rsid w:val="00351082"/>
    <w:rsid w:val="00351220"/>
    <w:rsid w:val="00351396"/>
    <w:rsid w:val="0035167B"/>
    <w:rsid w:val="0035174F"/>
    <w:rsid w:val="003517E1"/>
    <w:rsid w:val="00352326"/>
    <w:rsid w:val="0035256D"/>
    <w:rsid w:val="0035267F"/>
    <w:rsid w:val="0035295E"/>
    <w:rsid w:val="003529C2"/>
    <w:rsid w:val="00352A59"/>
    <w:rsid w:val="00352F34"/>
    <w:rsid w:val="003530F3"/>
    <w:rsid w:val="0035338A"/>
    <w:rsid w:val="003536C3"/>
    <w:rsid w:val="003541B4"/>
    <w:rsid w:val="00354AE8"/>
    <w:rsid w:val="00354C9F"/>
    <w:rsid w:val="00354FD0"/>
    <w:rsid w:val="00355731"/>
    <w:rsid w:val="0035586F"/>
    <w:rsid w:val="00355994"/>
    <w:rsid w:val="00355D8D"/>
    <w:rsid w:val="0035619C"/>
    <w:rsid w:val="003561C8"/>
    <w:rsid w:val="003561D1"/>
    <w:rsid w:val="00356848"/>
    <w:rsid w:val="003569C1"/>
    <w:rsid w:val="00356CB0"/>
    <w:rsid w:val="003570FA"/>
    <w:rsid w:val="00357464"/>
    <w:rsid w:val="00357942"/>
    <w:rsid w:val="00357BD5"/>
    <w:rsid w:val="00357FCC"/>
    <w:rsid w:val="00357FFA"/>
    <w:rsid w:val="0036008E"/>
    <w:rsid w:val="00360869"/>
    <w:rsid w:val="0036102B"/>
    <w:rsid w:val="00361461"/>
    <w:rsid w:val="003615D5"/>
    <w:rsid w:val="00361707"/>
    <w:rsid w:val="0036171B"/>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3EE5"/>
    <w:rsid w:val="00364473"/>
    <w:rsid w:val="00364AD3"/>
    <w:rsid w:val="00364AD7"/>
    <w:rsid w:val="00364C9A"/>
    <w:rsid w:val="003650A5"/>
    <w:rsid w:val="00365552"/>
    <w:rsid w:val="003659FB"/>
    <w:rsid w:val="00365C17"/>
    <w:rsid w:val="003660D5"/>
    <w:rsid w:val="003661B0"/>
    <w:rsid w:val="0036665F"/>
    <w:rsid w:val="00366D43"/>
    <w:rsid w:val="00366FF9"/>
    <w:rsid w:val="003670C8"/>
    <w:rsid w:val="00367BAA"/>
    <w:rsid w:val="003701D2"/>
    <w:rsid w:val="003704C5"/>
    <w:rsid w:val="00370C8E"/>
    <w:rsid w:val="00371609"/>
    <w:rsid w:val="003717E0"/>
    <w:rsid w:val="0037180C"/>
    <w:rsid w:val="00371B7D"/>
    <w:rsid w:val="00371FB6"/>
    <w:rsid w:val="00372445"/>
    <w:rsid w:val="00372631"/>
    <w:rsid w:val="0037282E"/>
    <w:rsid w:val="003737DA"/>
    <w:rsid w:val="00373C0D"/>
    <w:rsid w:val="00373C6F"/>
    <w:rsid w:val="00373D6E"/>
    <w:rsid w:val="00373D89"/>
    <w:rsid w:val="00373E46"/>
    <w:rsid w:val="0037413C"/>
    <w:rsid w:val="00374178"/>
    <w:rsid w:val="003748E6"/>
    <w:rsid w:val="00374A1C"/>
    <w:rsid w:val="00374CD7"/>
    <w:rsid w:val="00374D8D"/>
    <w:rsid w:val="00374FF0"/>
    <w:rsid w:val="003757D0"/>
    <w:rsid w:val="003757E2"/>
    <w:rsid w:val="0037583C"/>
    <w:rsid w:val="00375FD6"/>
    <w:rsid w:val="003764BB"/>
    <w:rsid w:val="00376B44"/>
    <w:rsid w:val="00376BC5"/>
    <w:rsid w:val="003770BE"/>
    <w:rsid w:val="003770CB"/>
    <w:rsid w:val="003770E5"/>
    <w:rsid w:val="00377135"/>
    <w:rsid w:val="00377248"/>
    <w:rsid w:val="00377F4C"/>
    <w:rsid w:val="00380111"/>
    <w:rsid w:val="00380122"/>
    <w:rsid w:val="00380555"/>
    <w:rsid w:val="00380C47"/>
    <w:rsid w:val="0038157D"/>
    <w:rsid w:val="00381EB7"/>
    <w:rsid w:val="00382ED8"/>
    <w:rsid w:val="00382EFD"/>
    <w:rsid w:val="0038323F"/>
    <w:rsid w:val="0038362F"/>
    <w:rsid w:val="003838E0"/>
    <w:rsid w:val="00384237"/>
    <w:rsid w:val="00384D25"/>
    <w:rsid w:val="0038500C"/>
    <w:rsid w:val="0038519A"/>
    <w:rsid w:val="00385E32"/>
    <w:rsid w:val="00385F33"/>
    <w:rsid w:val="00386058"/>
    <w:rsid w:val="00386986"/>
    <w:rsid w:val="00387186"/>
    <w:rsid w:val="003878E4"/>
    <w:rsid w:val="00387ADF"/>
    <w:rsid w:val="003902C6"/>
    <w:rsid w:val="00390A10"/>
    <w:rsid w:val="00390BC4"/>
    <w:rsid w:val="00391865"/>
    <w:rsid w:val="00391910"/>
    <w:rsid w:val="003919C2"/>
    <w:rsid w:val="00391CA6"/>
    <w:rsid w:val="00392627"/>
    <w:rsid w:val="003931B4"/>
    <w:rsid w:val="0039339D"/>
    <w:rsid w:val="0039355B"/>
    <w:rsid w:val="0039386F"/>
    <w:rsid w:val="00394016"/>
    <w:rsid w:val="003942DD"/>
    <w:rsid w:val="0039433D"/>
    <w:rsid w:val="003944A7"/>
    <w:rsid w:val="00394C95"/>
    <w:rsid w:val="00395374"/>
    <w:rsid w:val="003953A5"/>
    <w:rsid w:val="0039584F"/>
    <w:rsid w:val="003958CD"/>
    <w:rsid w:val="00395C4F"/>
    <w:rsid w:val="00395D64"/>
    <w:rsid w:val="003960BE"/>
    <w:rsid w:val="003960E7"/>
    <w:rsid w:val="003960E8"/>
    <w:rsid w:val="003961BB"/>
    <w:rsid w:val="00397425"/>
    <w:rsid w:val="00397A07"/>
    <w:rsid w:val="00397C19"/>
    <w:rsid w:val="00397FAA"/>
    <w:rsid w:val="003A158E"/>
    <w:rsid w:val="003A171C"/>
    <w:rsid w:val="003A1CB4"/>
    <w:rsid w:val="003A1DD9"/>
    <w:rsid w:val="003A2319"/>
    <w:rsid w:val="003A2321"/>
    <w:rsid w:val="003A250C"/>
    <w:rsid w:val="003A3A5C"/>
    <w:rsid w:val="003A403C"/>
    <w:rsid w:val="003A4108"/>
    <w:rsid w:val="003A47C2"/>
    <w:rsid w:val="003A4C62"/>
    <w:rsid w:val="003A4EE6"/>
    <w:rsid w:val="003A57CC"/>
    <w:rsid w:val="003A5865"/>
    <w:rsid w:val="003A58F8"/>
    <w:rsid w:val="003A5C05"/>
    <w:rsid w:val="003A61A9"/>
    <w:rsid w:val="003A620B"/>
    <w:rsid w:val="003A7323"/>
    <w:rsid w:val="003A7B85"/>
    <w:rsid w:val="003A7F65"/>
    <w:rsid w:val="003A7FFD"/>
    <w:rsid w:val="003B039C"/>
    <w:rsid w:val="003B03AE"/>
    <w:rsid w:val="003B050D"/>
    <w:rsid w:val="003B05F3"/>
    <w:rsid w:val="003B0964"/>
    <w:rsid w:val="003B0B25"/>
    <w:rsid w:val="003B0C9F"/>
    <w:rsid w:val="003B0FE1"/>
    <w:rsid w:val="003B159A"/>
    <w:rsid w:val="003B18CA"/>
    <w:rsid w:val="003B2DCB"/>
    <w:rsid w:val="003B3031"/>
    <w:rsid w:val="003B30CB"/>
    <w:rsid w:val="003B39C1"/>
    <w:rsid w:val="003B39FA"/>
    <w:rsid w:val="003B3C10"/>
    <w:rsid w:val="003B430E"/>
    <w:rsid w:val="003B46C5"/>
    <w:rsid w:val="003B4977"/>
    <w:rsid w:val="003B4DFC"/>
    <w:rsid w:val="003B514D"/>
    <w:rsid w:val="003B5CCB"/>
    <w:rsid w:val="003B5EAD"/>
    <w:rsid w:val="003B6000"/>
    <w:rsid w:val="003B6202"/>
    <w:rsid w:val="003B6500"/>
    <w:rsid w:val="003B68C7"/>
    <w:rsid w:val="003B68FA"/>
    <w:rsid w:val="003B6CC7"/>
    <w:rsid w:val="003B6D6A"/>
    <w:rsid w:val="003B6E49"/>
    <w:rsid w:val="003B73E3"/>
    <w:rsid w:val="003B73EE"/>
    <w:rsid w:val="003C00B8"/>
    <w:rsid w:val="003C049F"/>
    <w:rsid w:val="003C0D52"/>
    <w:rsid w:val="003C11F6"/>
    <w:rsid w:val="003C16E7"/>
    <w:rsid w:val="003C1D24"/>
    <w:rsid w:val="003C1DD1"/>
    <w:rsid w:val="003C20B3"/>
    <w:rsid w:val="003C22EF"/>
    <w:rsid w:val="003C25D1"/>
    <w:rsid w:val="003C28B6"/>
    <w:rsid w:val="003C2B50"/>
    <w:rsid w:val="003C2CCD"/>
    <w:rsid w:val="003C2E10"/>
    <w:rsid w:val="003C36D1"/>
    <w:rsid w:val="003C3BD1"/>
    <w:rsid w:val="003C3FDD"/>
    <w:rsid w:val="003C49FA"/>
    <w:rsid w:val="003C4CA0"/>
    <w:rsid w:val="003C626D"/>
    <w:rsid w:val="003C63B7"/>
    <w:rsid w:val="003C687F"/>
    <w:rsid w:val="003C6BD6"/>
    <w:rsid w:val="003C7351"/>
    <w:rsid w:val="003C761F"/>
    <w:rsid w:val="003C7FC2"/>
    <w:rsid w:val="003D01A4"/>
    <w:rsid w:val="003D066C"/>
    <w:rsid w:val="003D0E27"/>
    <w:rsid w:val="003D1063"/>
    <w:rsid w:val="003D1AC2"/>
    <w:rsid w:val="003D1D6A"/>
    <w:rsid w:val="003D23C5"/>
    <w:rsid w:val="003D23E4"/>
    <w:rsid w:val="003D27E2"/>
    <w:rsid w:val="003D35BC"/>
    <w:rsid w:val="003D35D3"/>
    <w:rsid w:val="003D39D3"/>
    <w:rsid w:val="003D3FFC"/>
    <w:rsid w:val="003D4146"/>
    <w:rsid w:val="003D4278"/>
    <w:rsid w:val="003D4774"/>
    <w:rsid w:val="003D4BE8"/>
    <w:rsid w:val="003D4C00"/>
    <w:rsid w:val="003D4C04"/>
    <w:rsid w:val="003D4C3A"/>
    <w:rsid w:val="003D4F0B"/>
    <w:rsid w:val="003D5127"/>
    <w:rsid w:val="003D523B"/>
    <w:rsid w:val="003D54F6"/>
    <w:rsid w:val="003D58B5"/>
    <w:rsid w:val="003D59E2"/>
    <w:rsid w:val="003D5EF9"/>
    <w:rsid w:val="003D5FE6"/>
    <w:rsid w:val="003D6E57"/>
    <w:rsid w:val="003D70C7"/>
    <w:rsid w:val="003D716C"/>
    <w:rsid w:val="003D75C2"/>
    <w:rsid w:val="003D7AA2"/>
    <w:rsid w:val="003D7AD0"/>
    <w:rsid w:val="003E0BD3"/>
    <w:rsid w:val="003E0D20"/>
    <w:rsid w:val="003E1392"/>
    <w:rsid w:val="003E1C75"/>
    <w:rsid w:val="003E1E13"/>
    <w:rsid w:val="003E20FE"/>
    <w:rsid w:val="003E23D2"/>
    <w:rsid w:val="003E2C7B"/>
    <w:rsid w:val="003E2CCA"/>
    <w:rsid w:val="003E2E85"/>
    <w:rsid w:val="003E3254"/>
    <w:rsid w:val="003E3781"/>
    <w:rsid w:val="003E47EF"/>
    <w:rsid w:val="003E4981"/>
    <w:rsid w:val="003E4E57"/>
    <w:rsid w:val="003E5937"/>
    <w:rsid w:val="003E5A10"/>
    <w:rsid w:val="003E5BBE"/>
    <w:rsid w:val="003E5FA3"/>
    <w:rsid w:val="003E61A3"/>
    <w:rsid w:val="003E62E9"/>
    <w:rsid w:val="003E671A"/>
    <w:rsid w:val="003E6725"/>
    <w:rsid w:val="003E7231"/>
    <w:rsid w:val="003E7493"/>
    <w:rsid w:val="003E7EDA"/>
    <w:rsid w:val="003F0600"/>
    <w:rsid w:val="003F0B6C"/>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5AF"/>
    <w:rsid w:val="003F7935"/>
    <w:rsid w:val="003F7B06"/>
    <w:rsid w:val="003F7D90"/>
    <w:rsid w:val="003F7D99"/>
    <w:rsid w:val="0040001B"/>
    <w:rsid w:val="00400744"/>
    <w:rsid w:val="00400ADF"/>
    <w:rsid w:val="00400BCC"/>
    <w:rsid w:val="00400D0C"/>
    <w:rsid w:val="00401DCD"/>
    <w:rsid w:val="0040277E"/>
    <w:rsid w:val="00402B28"/>
    <w:rsid w:val="00402C26"/>
    <w:rsid w:val="00402C99"/>
    <w:rsid w:val="00402F43"/>
    <w:rsid w:val="0040302B"/>
    <w:rsid w:val="00403373"/>
    <w:rsid w:val="004036A8"/>
    <w:rsid w:val="00404605"/>
    <w:rsid w:val="00404ACF"/>
    <w:rsid w:val="00404CCF"/>
    <w:rsid w:val="00405317"/>
    <w:rsid w:val="0040552D"/>
    <w:rsid w:val="00405583"/>
    <w:rsid w:val="00405D6C"/>
    <w:rsid w:val="004061EC"/>
    <w:rsid w:val="00406D9D"/>
    <w:rsid w:val="004075F1"/>
    <w:rsid w:val="00407962"/>
    <w:rsid w:val="00410117"/>
    <w:rsid w:val="00410478"/>
    <w:rsid w:val="00411311"/>
    <w:rsid w:val="0041145C"/>
    <w:rsid w:val="0041262C"/>
    <w:rsid w:val="00412C18"/>
    <w:rsid w:val="00412E12"/>
    <w:rsid w:val="0041300C"/>
    <w:rsid w:val="00413338"/>
    <w:rsid w:val="004133C5"/>
    <w:rsid w:val="00413CCF"/>
    <w:rsid w:val="00413E4C"/>
    <w:rsid w:val="0041472B"/>
    <w:rsid w:val="00414A31"/>
    <w:rsid w:val="00414AE6"/>
    <w:rsid w:val="00414EB2"/>
    <w:rsid w:val="00414F30"/>
    <w:rsid w:val="00414FBA"/>
    <w:rsid w:val="004169BC"/>
    <w:rsid w:val="00416F12"/>
    <w:rsid w:val="004170D3"/>
    <w:rsid w:val="00417621"/>
    <w:rsid w:val="0041788C"/>
    <w:rsid w:val="004201CB"/>
    <w:rsid w:val="0042052A"/>
    <w:rsid w:val="00420763"/>
    <w:rsid w:val="00420E2D"/>
    <w:rsid w:val="00420EE7"/>
    <w:rsid w:val="00421150"/>
    <w:rsid w:val="00421F2F"/>
    <w:rsid w:val="0042210F"/>
    <w:rsid w:val="00422287"/>
    <w:rsid w:val="00422480"/>
    <w:rsid w:val="00422916"/>
    <w:rsid w:val="00422C59"/>
    <w:rsid w:val="00423B2F"/>
    <w:rsid w:val="004242C0"/>
    <w:rsid w:val="004244D9"/>
    <w:rsid w:val="00425047"/>
    <w:rsid w:val="00425369"/>
    <w:rsid w:val="00425E8C"/>
    <w:rsid w:val="004260BC"/>
    <w:rsid w:val="004262DC"/>
    <w:rsid w:val="0042714F"/>
    <w:rsid w:val="004279B5"/>
    <w:rsid w:val="004279DE"/>
    <w:rsid w:val="004279E6"/>
    <w:rsid w:val="00427C1E"/>
    <w:rsid w:val="00430122"/>
    <w:rsid w:val="00430216"/>
    <w:rsid w:val="00430240"/>
    <w:rsid w:val="004302DB"/>
    <w:rsid w:val="00430630"/>
    <w:rsid w:val="004306BC"/>
    <w:rsid w:val="004309D0"/>
    <w:rsid w:val="00430A5C"/>
    <w:rsid w:val="00430B71"/>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44A"/>
    <w:rsid w:val="0043675B"/>
    <w:rsid w:val="004372EF"/>
    <w:rsid w:val="004400D0"/>
    <w:rsid w:val="00440392"/>
    <w:rsid w:val="004409B5"/>
    <w:rsid w:val="00440A1B"/>
    <w:rsid w:val="00440A1C"/>
    <w:rsid w:val="00440B00"/>
    <w:rsid w:val="00441FE6"/>
    <w:rsid w:val="004422C5"/>
    <w:rsid w:val="00442726"/>
    <w:rsid w:val="00442A07"/>
    <w:rsid w:val="00442E5C"/>
    <w:rsid w:val="0044327A"/>
    <w:rsid w:val="00443868"/>
    <w:rsid w:val="00443E49"/>
    <w:rsid w:val="004442B4"/>
    <w:rsid w:val="004442D3"/>
    <w:rsid w:val="00444843"/>
    <w:rsid w:val="00444B9F"/>
    <w:rsid w:val="00444C3B"/>
    <w:rsid w:val="00444D94"/>
    <w:rsid w:val="00444E4D"/>
    <w:rsid w:val="00445092"/>
    <w:rsid w:val="00445248"/>
    <w:rsid w:val="00445964"/>
    <w:rsid w:val="00445AEC"/>
    <w:rsid w:val="00445DCE"/>
    <w:rsid w:val="0044661E"/>
    <w:rsid w:val="004467FB"/>
    <w:rsid w:val="00446B65"/>
    <w:rsid w:val="00446C17"/>
    <w:rsid w:val="00446CFB"/>
    <w:rsid w:val="004475C8"/>
    <w:rsid w:val="0044773B"/>
    <w:rsid w:val="00447B72"/>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CF1"/>
    <w:rsid w:val="00452D87"/>
    <w:rsid w:val="0045422A"/>
    <w:rsid w:val="0045453F"/>
    <w:rsid w:val="0045461E"/>
    <w:rsid w:val="00454F07"/>
    <w:rsid w:val="004553F5"/>
    <w:rsid w:val="00455673"/>
    <w:rsid w:val="004557CE"/>
    <w:rsid w:val="00455A4E"/>
    <w:rsid w:val="00455C56"/>
    <w:rsid w:val="00456D62"/>
    <w:rsid w:val="004571DA"/>
    <w:rsid w:val="004577D6"/>
    <w:rsid w:val="00457B9C"/>
    <w:rsid w:val="00457D68"/>
    <w:rsid w:val="00457F7F"/>
    <w:rsid w:val="00460594"/>
    <w:rsid w:val="00460B03"/>
    <w:rsid w:val="00460ED2"/>
    <w:rsid w:val="00461956"/>
    <w:rsid w:val="00461B28"/>
    <w:rsid w:val="00461C1A"/>
    <w:rsid w:val="0046245D"/>
    <w:rsid w:val="00462484"/>
    <w:rsid w:val="0046259E"/>
    <w:rsid w:val="004626C0"/>
    <w:rsid w:val="00463021"/>
    <w:rsid w:val="004630BA"/>
    <w:rsid w:val="004638CD"/>
    <w:rsid w:val="004642BC"/>
    <w:rsid w:val="004644B8"/>
    <w:rsid w:val="00464626"/>
    <w:rsid w:val="00465CBB"/>
    <w:rsid w:val="00465DAC"/>
    <w:rsid w:val="00465E66"/>
    <w:rsid w:val="00465F81"/>
    <w:rsid w:val="004670DC"/>
    <w:rsid w:val="004674B4"/>
    <w:rsid w:val="004700BA"/>
    <w:rsid w:val="00470118"/>
    <w:rsid w:val="004707C9"/>
    <w:rsid w:val="00470C2E"/>
    <w:rsid w:val="00471D80"/>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22"/>
    <w:rsid w:val="0047525B"/>
    <w:rsid w:val="00475274"/>
    <w:rsid w:val="00475553"/>
    <w:rsid w:val="00475939"/>
    <w:rsid w:val="00475BDB"/>
    <w:rsid w:val="004761BD"/>
    <w:rsid w:val="00476512"/>
    <w:rsid w:val="0047657A"/>
    <w:rsid w:val="00476FEB"/>
    <w:rsid w:val="00477B3E"/>
    <w:rsid w:val="0048003F"/>
    <w:rsid w:val="004804D9"/>
    <w:rsid w:val="0048076A"/>
    <w:rsid w:val="004807CA"/>
    <w:rsid w:val="00480E9F"/>
    <w:rsid w:val="004812AF"/>
    <w:rsid w:val="00481B02"/>
    <w:rsid w:val="00481BD9"/>
    <w:rsid w:val="00481CA5"/>
    <w:rsid w:val="00481DD1"/>
    <w:rsid w:val="00481DE7"/>
    <w:rsid w:val="00482372"/>
    <w:rsid w:val="00482F42"/>
    <w:rsid w:val="0048313C"/>
    <w:rsid w:val="0048328D"/>
    <w:rsid w:val="0048328F"/>
    <w:rsid w:val="00483CC3"/>
    <w:rsid w:val="00484148"/>
    <w:rsid w:val="00484192"/>
    <w:rsid w:val="0048436D"/>
    <w:rsid w:val="0048439E"/>
    <w:rsid w:val="004843CE"/>
    <w:rsid w:val="004846D6"/>
    <w:rsid w:val="00484A8F"/>
    <w:rsid w:val="00484F01"/>
    <w:rsid w:val="00484F8E"/>
    <w:rsid w:val="004852CF"/>
    <w:rsid w:val="004855B1"/>
    <w:rsid w:val="0048568B"/>
    <w:rsid w:val="00485B6E"/>
    <w:rsid w:val="00485C20"/>
    <w:rsid w:val="00486433"/>
    <w:rsid w:val="004864B1"/>
    <w:rsid w:val="00486C71"/>
    <w:rsid w:val="004872E3"/>
    <w:rsid w:val="00487E16"/>
    <w:rsid w:val="004900A7"/>
    <w:rsid w:val="00490866"/>
    <w:rsid w:val="00490C77"/>
    <w:rsid w:val="00490F49"/>
    <w:rsid w:val="004915B5"/>
    <w:rsid w:val="00491A4C"/>
    <w:rsid w:val="00492D60"/>
    <w:rsid w:val="00492EAA"/>
    <w:rsid w:val="00492F05"/>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6F9"/>
    <w:rsid w:val="004A332C"/>
    <w:rsid w:val="004A356B"/>
    <w:rsid w:val="004A3656"/>
    <w:rsid w:val="004A3730"/>
    <w:rsid w:val="004A3ABA"/>
    <w:rsid w:val="004A4155"/>
    <w:rsid w:val="004A42B2"/>
    <w:rsid w:val="004A4421"/>
    <w:rsid w:val="004A483B"/>
    <w:rsid w:val="004A48C5"/>
    <w:rsid w:val="004A5071"/>
    <w:rsid w:val="004A57BE"/>
    <w:rsid w:val="004A5FE0"/>
    <w:rsid w:val="004A6205"/>
    <w:rsid w:val="004A6438"/>
    <w:rsid w:val="004A66E5"/>
    <w:rsid w:val="004A7B29"/>
    <w:rsid w:val="004A7FEA"/>
    <w:rsid w:val="004B0824"/>
    <w:rsid w:val="004B0F86"/>
    <w:rsid w:val="004B1099"/>
    <w:rsid w:val="004B1AA3"/>
    <w:rsid w:val="004B1CDF"/>
    <w:rsid w:val="004B2578"/>
    <w:rsid w:val="004B2D1B"/>
    <w:rsid w:val="004B3639"/>
    <w:rsid w:val="004B3705"/>
    <w:rsid w:val="004B3A6F"/>
    <w:rsid w:val="004B3DC3"/>
    <w:rsid w:val="004B44B2"/>
    <w:rsid w:val="004B4BCA"/>
    <w:rsid w:val="004B4C54"/>
    <w:rsid w:val="004B5DC1"/>
    <w:rsid w:val="004B5F10"/>
    <w:rsid w:val="004B694F"/>
    <w:rsid w:val="004B6C76"/>
    <w:rsid w:val="004B6EC1"/>
    <w:rsid w:val="004B7291"/>
    <w:rsid w:val="004B7B5B"/>
    <w:rsid w:val="004C030C"/>
    <w:rsid w:val="004C1736"/>
    <w:rsid w:val="004C2990"/>
    <w:rsid w:val="004C2A0E"/>
    <w:rsid w:val="004C2DA3"/>
    <w:rsid w:val="004C3BE0"/>
    <w:rsid w:val="004C3C5A"/>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7028"/>
    <w:rsid w:val="004C706C"/>
    <w:rsid w:val="004C74A8"/>
    <w:rsid w:val="004C771C"/>
    <w:rsid w:val="004C7943"/>
    <w:rsid w:val="004C7B2A"/>
    <w:rsid w:val="004C7B9A"/>
    <w:rsid w:val="004C7DB1"/>
    <w:rsid w:val="004D09BF"/>
    <w:rsid w:val="004D0D33"/>
    <w:rsid w:val="004D173B"/>
    <w:rsid w:val="004D1D26"/>
    <w:rsid w:val="004D2695"/>
    <w:rsid w:val="004D3047"/>
    <w:rsid w:val="004D394F"/>
    <w:rsid w:val="004D3BAA"/>
    <w:rsid w:val="004D4009"/>
    <w:rsid w:val="004D402C"/>
    <w:rsid w:val="004D43BD"/>
    <w:rsid w:val="004D502F"/>
    <w:rsid w:val="004D5837"/>
    <w:rsid w:val="004D5FA4"/>
    <w:rsid w:val="004D6051"/>
    <w:rsid w:val="004D6A60"/>
    <w:rsid w:val="004D6B51"/>
    <w:rsid w:val="004D6C7C"/>
    <w:rsid w:val="004D6FDF"/>
    <w:rsid w:val="004D7132"/>
    <w:rsid w:val="004D7600"/>
    <w:rsid w:val="004E0947"/>
    <w:rsid w:val="004E166E"/>
    <w:rsid w:val="004E1B0F"/>
    <w:rsid w:val="004E2C94"/>
    <w:rsid w:val="004E3119"/>
    <w:rsid w:val="004E3BC6"/>
    <w:rsid w:val="004E3D60"/>
    <w:rsid w:val="004E4287"/>
    <w:rsid w:val="004E4739"/>
    <w:rsid w:val="004E569B"/>
    <w:rsid w:val="004E583A"/>
    <w:rsid w:val="004E5C7F"/>
    <w:rsid w:val="004E5C81"/>
    <w:rsid w:val="004E6163"/>
    <w:rsid w:val="004E6253"/>
    <w:rsid w:val="004E62AC"/>
    <w:rsid w:val="004E696E"/>
    <w:rsid w:val="004E6E4E"/>
    <w:rsid w:val="004E6F07"/>
    <w:rsid w:val="004E73FD"/>
    <w:rsid w:val="004E7D07"/>
    <w:rsid w:val="004E7DC7"/>
    <w:rsid w:val="004F0F53"/>
    <w:rsid w:val="004F0FE6"/>
    <w:rsid w:val="004F18A3"/>
    <w:rsid w:val="004F1A9E"/>
    <w:rsid w:val="004F1F01"/>
    <w:rsid w:val="004F2496"/>
    <w:rsid w:val="004F2511"/>
    <w:rsid w:val="004F29EC"/>
    <w:rsid w:val="004F34BE"/>
    <w:rsid w:val="004F3656"/>
    <w:rsid w:val="004F39C5"/>
    <w:rsid w:val="004F3CFE"/>
    <w:rsid w:val="004F4257"/>
    <w:rsid w:val="004F42BA"/>
    <w:rsid w:val="004F44A1"/>
    <w:rsid w:val="004F4858"/>
    <w:rsid w:val="004F578D"/>
    <w:rsid w:val="004F5F37"/>
    <w:rsid w:val="004F6064"/>
    <w:rsid w:val="004F68A1"/>
    <w:rsid w:val="004F6E5D"/>
    <w:rsid w:val="004F78E6"/>
    <w:rsid w:val="004F79DF"/>
    <w:rsid w:val="004F7F60"/>
    <w:rsid w:val="0050008D"/>
    <w:rsid w:val="00500487"/>
    <w:rsid w:val="00500E2D"/>
    <w:rsid w:val="0050107E"/>
    <w:rsid w:val="00501108"/>
    <w:rsid w:val="00501643"/>
    <w:rsid w:val="0050195A"/>
    <w:rsid w:val="00501BC4"/>
    <w:rsid w:val="00501C6A"/>
    <w:rsid w:val="0050239E"/>
    <w:rsid w:val="00502502"/>
    <w:rsid w:val="00502996"/>
    <w:rsid w:val="005037A4"/>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DB5"/>
    <w:rsid w:val="0051119A"/>
    <w:rsid w:val="00511487"/>
    <w:rsid w:val="005114B9"/>
    <w:rsid w:val="00511C49"/>
    <w:rsid w:val="0051215B"/>
    <w:rsid w:val="00512428"/>
    <w:rsid w:val="0051297E"/>
    <w:rsid w:val="00512DA0"/>
    <w:rsid w:val="00512F87"/>
    <w:rsid w:val="0051399F"/>
    <w:rsid w:val="00513A09"/>
    <w:rsid w:val="00514506"/>
    <w:rsid w:val="00514885"/>
    <w:rsid w:val="0051548B"/>
    <w:rsid w:val="00515789"/>
    <w:rsid w:val="00515D13"/>
    <w:rsid w:val="0051671B"/>
    <w:rsid w:val="00517040"/>
    <w:rsid w:val="005170DF"/>
    <w:rsid w:val="00517129"/>
    <w:rsid w:val="00517BCD"/>
    <w:rsid w:val="00517F70"/>
    <w:rsid w:val="005202F2"/>
    <w:rsid w:val="00520658"/>
    <w:rsid w:val="00520669"/>
    <w:rsid w:val="005206D5"/>
    <w:rsid w:val="005211B5"/>
    <w:rsid w:val="0052135F"/>
    <w:rsid w:val="005219BC"/>
    <w:rsid w:val="005225C0"/>
    <w:rsid w:val="00522A9E"/>
    <w:rsid w:val="00522DB4"/>
    <w:rsid w:val="00522F4A"/>
    <w:rsid w:val="005234AE"/>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DE2"/>
    <w:rsid w:val="00527FF3"/>
    <w:rsid w:val="00530455"/>
    <w:rsid w:val="00530788"/>
    <w:rsid w:val="0053124D"/>
    <w:rsid w:val="00531579"/>
    <w:rsid w:val="00531800"/>
    <w:rsid w:val="00531A27"/>
    <w:rsid w:val="00531EFF"/>
    <w:rsid w:val="0053336B"/>
    <w:rsid w:val="00533908"/>
    <w:rsid w:val="0053395A"/>
    <w:rsid w:val="00533A06"/>
    <w:rsid w:val="00533B82"/>
    <w:rsid w:val="00533EB7"/>
    <w:rsid w:val="005349EA"/>
    <w:rsid w:val="005351E2"/>
    <w:rsid w:val="0053520F"/>
    <w:rsid w:val="0053552A"/>
    <w:rsid w:val="00535662"/>
    <w:rsid w:val="00535760"/>
    <w:rsid w:val="00535801"/>
    <w:rsid w:val="005360D0"/>
    <w:rsid w:val="00536A1F"/>
    <w:rsid w:val="00537137"/>
    <w:rsid w:val="0053795B"/>
    <w:rsid w:val="00540E62"/>
    <w:rsid w:val="00541199"/>
    <w:rsid w:val="005416DC"/>
    <w:rsid w:val="00541B51"/>
    <w:rsid w:val="00541B52"/>
    <w:rsid w:val="005424F8"/>
    <w:rsid w:val="00543237"/>
    <w:rsid w:val="00543780"/>
    <w:rsid w:val="00543B18"/>
    <w:rsid w:val="00543DCE"/>
    <w:rsid w:val="00544194"/>
    <w:rsid w:val="0054427C"/>
    <w:rsid w:val="0054446A"/>
    <w:rsid w:val="005444FB"/>
    <w:rsid w:val="005447AB"/>
    <w:rsid w:val="0054506A"/>
    <w:rsid w:val="0054517C"/>
    <w:rsid w:val="00546003"/>
    <w:rsid w:val="00546027"/>
    <w:rsid w:val="00546BC8"/>
    <w:rsid w:val="005474A8"/>
    <w:rsid w:val="0054799C"/>
    <w:rsid w:val="00547FB4"/>
    <w:rsid w:val="00550C68"/>
    <w:rsid w:val="00551083"/>
    <w:rsid w:val="00551607"/>
    <w:rsid w:val="0055186A"/>
    <w:rsid w:val="00551952"/>
    <w:rsid w:val="00551F21"/>
    <w:rsid w:val="00551FF5"/>
    <w:rsid w:val="005520A1"/>
    <w:rsid w:val="00552622"/>
    <w:rsid w:val="005526A5"/>
    <w:rsid w:val="00552A61"/>
    <w:rsid w:val="00552A7C"/>
    <w:rsid w:val="005538F4"/>
    <w:rsid w:val="00553B8B"/>
    <w:rsid w:val="00553BFC"/>
    <w:rsid w:val="00553E2B"/>
    <w:rsid w:val="00553F2F"/>
    <w:rsid w:val="0055420D"/>
    <w:rsid w:val="005544E3"/>
    <w:rsid w:val="00554706"/>
    <w:rsid w:val="0055480F"/>
    <w:rsid w:val="00554A4F"/>
    <w:rsid w:val="00554F45"/>
    <w:rsid w:val="0055569D"/>
    <w:rsid w:val="00555E79"/>
    <w:rsid w:val="00556152"/>
    <w:rsid w:val="0055622A"/>
    <w:rsid w:val="00556699"/>
    <w:rsid w:val="00556B97"/>
    <w:rsid w:val="005573A8"/>
    <w:rsid w:val="0055790D"/>
    <w:rsid w:val="00557C0C"/>
    <w:rsid w:val="00557C78"/>
    <w:rsid w:val="005602BB"/>
    <w:rsid w:val="005622F6"/>
    <w:rsid w:val="00562D0A"/>
    <w:rsid w:val="00562F9D"/>
    <w:rsid w:val="00563666"/>
    <w:rsid w:val="00563B23"/>
    <w:rsid w:val="0056461E"/>
    <w:rsid w:val="00564737"/>
    <w:rsid w:val="00564B54"/>
    <w:rsid w:val="00566121"/>
    <w:rsid w:val="0056617F"/>
    <w:rsid w:val="00566979"/>
    <w:rsid w:val="00567366"/>
    <w:rsid w:val="00567484"/>
    <w:rsid w:val="00567A85"/>
    <w:rsid w:val="00567E56"/>
    <w:rsid w:val="00570259"/>
    <w:rsid w:val="005702D5"/>
    <w:rsid w:val="005706BF"/>
    <w:rsid w:val="005709D8"/>
    <w:rsid w:val="00570B9E"/>
    <w:rsid w:val="00570D1D"/>
    <w:rsid w:val="00570EC5"/>
    <w:rsid w:val="005711DA"/>
    <w:rsid w:val="00571289"/>
    <w:rsid w:val="00571524"/>
    <w:rsid w:val="005715CF"/>
    <w:rsid w:val="00571FD4"/>
    <w:rsid w:val="00571FFF"/>
    <w:rsid w:val="00572E3B"/>
    <w:rsid w:val="00573097"/>
    <w:rsid w:val="00573913"/>
    <w:rsid w:val="00574298"/>
    <w:rsid w:val="0057446B"/>
    <w:rsid w:val="00574796"/>
    <w:rsid w:val="00574912"/>
    <w:rsid w:val="00574C1F"/>
    <w:rsid w:val="00575875"/>
    <w:rsid w:val="00575EF6"/>
    <w:rsid w:val="00576198"/>
    <w:rsid w:val="00576270"/>
    <w:rsid w:val="0057632E"/>
    <w:rsid w:val="005776EA"/>
    <w:rsid w:val="00577AFE"/>
    <w:rsid w:val="00582E20"/>
    <w:rsid w:val="00583861"/>
    <w:rsid w:val="0058478C"/>
    <w:rsid w:val="005847F4"/>
    <w:rsid w:val="00584E27"/>
    <w:rsid w:val="0058521D"/>
    <w:rsid w:val="0058526A"/>
    <w:rsid w:val="005852D2"/>
    <w:rsid w:val="005852F3"/>
    <w:rsid w:val="00585658"/>
    <w:rsid w:val="0058709F"/>
    <w:rsid w:val="0058718C"/>
    <w:rsid w:val="005871DE"/>
    <w:rsid w:val="005873A8"/>
    <w:rsid w:val="005875C5"/>
    <w:rsid w:val="00587C0F"/>
    <w:rsid w:val="0059004B"/>
    <w:rsid w:val="005900C0"/>
    <w:rsid w:val="00590211"/>
    <w:rsid w:val="00590345"/>
    <w:rsid w:val="0059071C"/>
    <w:rsid w:val="00590D65"/>
    <w:rsid w:val="00590E34"/>
    <w:rsid w:val="00590F42"/>
    <w:rsid w:val="00591DE5"/>
    <w:rsid w:val="0059296A"/>
    <w:rsid w:val="00592D52"/>
    <w:rsid w:val="00594041"/>
    <w:rsid w:val="005942D4"/>
    <w:rsid w:val="0059484F"/>
    <w:rsid w:val="00594D9A"/>
    <w:rsid w:val="00595149"/>
    <w:rsid w:val="005954C0"/>
    <w:rsid w:val="00595789"/>
    <w:rsid w:val="00595CC5"/>
    <w:rsid w:val="0059643B"/>
    <w:rsid w:val="005966CD"/>
    <w:rsid w:val="005976F8"/>
    <w:rsid w:val="00597AC0"/>
    <w:rsid w:val="00597C77"/>
    <w:rsid w:val="00597C7E"/>
    <w:rsid w:val="005A0296"/>
    <w:rsid w:val="005A0878"/>
    <w:rsid w:val="005A0989"/>
    <w:rsid w:val="005A1876"/>
    <w:rsid w:val="005A1C78"/>
    <w:rsid w:val="005A2110"/>
    <w:rsid w:val="005A2F7E"/>
    <w:rsid w:val="005A3168"/>
    <w:rsid w:val="005A350A"/>
    <w:rsid w:val="005A3A54"/>
    <w:rsid w:val="005A3B5E"/>
    <w:rsid w:val="005A3BA6"/>
    <w:rsid w:val="005A3C03"/>
    <w:rsid w:val="005A3CE9"/>
    <w:rsid w:val="005A4CDD"/>
    <w:rsid w:val="005A4D8F"/>
    <w:rsid w:val="005A5120"/>
    <w:rsid w:val="005A6086"/>
    <w:rsid w:val="005A60D9"/>
    <w:rsid w:val="005A6B10"/>
    <w:rsid w:val="005A76CC"/>
    <w:rsid w:val="005A7D9E"/>
    <w:rsid w:val="005B0621"/>
    <w:rsid w:val="005B0938"/>
    <w:rsid w:val="005B1EAF"/>
    <w:rsid w:val="005B266D"/>
    <w:rsid w:val="005B2AF6"/>
    <w:rsid w:val="005B2C63"/>
    <w:rsid w:val="005B3084"/>
    <w:rsid w:val="005B316C"/>
    <w:rsid w:val="005B3322"/>
    <w:rsid w:val="005B37DE"/>
    <w:rsid w:val="005B3AF2"/>
    <w:rsid w:val="005B3CA0"/>
    <w:rsid w:val="005B40AE"/>
    <w:rsid w:val="005B432F"/>
    <w:rsid w:val="005B49D7"/>
    <w:rsid w:val="005B50AC"/>
    <w:rsid w:val="005B58DE"/>
    <w:rsid w:val="005B5FD8"/>
    <w:rsid w:val="005B6249"/>
    <w:rsid w:val="005B662C"/>
    <w:rsid w:val="005B6680"/>
    <w:rsid w:val="005B68F1"/>
    <w:rsid w:val="005B6B3C"/>
    <w:rsid w:val="005B6C3E"/>
    <w:rsid w:val="005B726E"/>
    <w:rsid w:val="005B740A"/>
    <w:rsid w:val="005B75B5"/>
    <w:rsid w:val="005B7B24"/>
    <w:rsid w:val="005C0215"/>
    <w:rsid w:val="005C1318"/>
    <w:rsid w:val="005C13DD"/>
    <w:rsid w:val="005C22A8"/>
    <w:rsid w:val="005C239F"/>
    <w:rsid w:val="005C23F4"/>
    <w:rsid w:val="005C25A5"/>
    <w:rsid w:val="005C271C"/>
    <w:rsid w:val="005C2E0D"/>
    <w:rsid w:val="005C2FA2"/>
    <w:rsid w:val="005C30C7"/>
    <w:rsid w:val="005C32C2"/>
    <w:rsid w:val="005C371D"/>
    <w:rsid w:val="005C3B40"/>
    <w:rsid w:val="005C4C10"/>
    <w:rsid w:val="005C53BD"/>
    <w:rsid w:val="005C581E"/>
    <w:rsid w:val="005C5E6C"/>
    <w:rsid w:val="005C62A0"/>
    <w:rsid w:val="005C6324"/>
    <w:rsid w:val="005C6A1E"/>
    <w:rsid w:val="005C6DD4"/>
    <w:rsid w:val="005C6EB5"/>
    <w:rsid w:val="005C75E9"/>
    <w:rsid w:val="005C795A"/>
    <w:rsid w:val="005C7E9F"/>
    <w:rsid w:val="005D01A5"/>
    <w:rsid w:val="005D071D"/>
    <w:rsid w:val="005D0D4D"/>
    <w:rsid w:val="005D112E"/>
    <w:rsid w:val="005D114A"/>
    <w:rsid w:val="005D12BB"/>
    <w:rsid w:val="005D1E8C"/>
    <w:rsid w:val="005D21AC"/>
    <w:rsid w:val="005D2B97"/>
    <w:rsid w:val="005D30AF"/>
    <w:rsid w:val="005D34E0"/>
    <w:rsid w:val="005D398E"/>
    <w:rsid w:val="005D47A9"/>
    <w:rsid w:val="005D54CD"/>
    <w:rsid w:val="005D56EC"/>
    <w:rsid w:val="005D580E"/>
    <w:rsid w:val="005D7198"/>
    <w:rsid w:val="005D71E8"/>
    <w:rsid w:val="005D7588"/>
    <w:rsid w:val="005D76F9"/>
    <w:rsid w:val="005D7E06"/>
    <w:rsid w:val="005E05E4"/>
    <w:rsid w:val="005E11DF"/>
    <w:rsid w:val="005E1AD6"/>
    <w:rsid w:val="005E2086"/>
    <w:rsid w:val="005E2970"/>
    <w:rsid w:val="005E2F12"/>
    <w:rsid w:val="005E30F6"/>
    <w:rsid w:val="005E3149"/>
    <w:rsid w:val="005E32CA"/>
    <w:rsid w:val="005E373A"/>
    <w:rsid w:val="005E3C68"/>
    <w:rsid w:val="005E3EC1"/>
    <w:rsid w:val="005E3F0D"/>
    <w:rsid w:val="005E4248"/>
    <w:rsid w:val="005E4A10"/>
    <w:rsid w:val="005E4A49"/>
    <w:rsid w:val="005E5014"/>
    <w:rsid w:val="005E5243"/>
    <w:rsid w:val="005E5282"/>
    <w:rsid w:val="005E55C2"/>
    <w:rsid w:val="005E5C77"/>
    <w:rsid w:val="005E5E68"/>
    <w:rsid w:val="005E63CF"/>
    <w:rsid w:val="005E648F"/>
    <w:rsid w:val="005E6E64"/>
    <w:rsid w:val="005E6E68"/>
    <w:rsid w:val="005F0911"/>
    <w:rsid w:val="005F0C4D"/>
    <w:rsid w:val="005F0DF8"/>
    <w:rsid w:val="005F1091"/>
    <w:rsid w:val="005F136C"/>
    <w:rsid w:val="005F15B7"/>
    <w:rsid w:val="005F178A"/>
    <w:rsid w:val="005F17DF"/>
    <w:rsid w:val="005F1DA5"/>
    <w:rsid w:val="005F2A97"/>
    <w:rsid w:val="005F2DF4"/>
    <w:rsid w:val="005F2EE1"/>
    <w:rsid w:val="005F32B6"/>
    <w:rsid w:val="005F3395"/>
    <w:rsid w:val="005F33BB"/>
    <w:rsid w:val="005F3BF3"/>
    <w:rsid w:val="005F3D07"/>
    <w:rsid w:val="005F40E2"/>
    <w:rsid w:val="005F4718"/>
    <w:rsid w:val="005F4F37"/>
    <w:rsid w:val="005F5509"/>
    <w:rsid w:val="005F556D"/>
    <w:rsid w:val="005F5BED"/>
    <w:rsid w:val="005F5CDF"/>
    <w:rsid w:val="005F60B4"/>
    <w:rsid w:val="005F617B"/>
    <w:rsid w:val="005F6242"/>
    <w:rsid w:val="005F6659"/>
    <w:rsid w:val="005F6715"/>
    <w:rsid w:val="005F6900"/>
    <w:rsid w:val="005F6DC5"/>
    <w:rsid w:val="00600245"/>
    <w:rsid w:val="00600646"/>
    <w:rsid w:val="006006DF"/>
    <w:rsid w:val="006008C5"/>
    <w:rsid w:val="0060120E"/>
    <w:rsid w:val="00601B92"/>
    <w:rsid w:val="00601C35"/>
    <w:rsid w:val="00601CCF"/>
    <w:rsid w:val="00601DD4"/>
    <w:rsid w:val="00601F29"/>
    <w:rsid w:val="00601F50"/>
    <w:rsid w:val="00602F97"/>
    <w:rsid w:val="00602FD3"/>
    <w:rsid w:val="00603968"/>
    <w:rsid w:val="00603C8B"/>
    <w:rsid w:val="00603E2A"/>
    <w:rsid w:val="0060406B"/>
    <w:rsid w:val="00604226"/>
    <w:rsid w:val="00604371"/>
    <w:rsid w:val="006048B3"/>
    <w:rsid w:val="00604A97"/>
    <w:rsid w:val="00604BD3"/>
    <w:rsid w:val="00605369"/>
    <w:rsid w:val="006062D9"/>
    <w:rsid w:val="00606AE7"/>
    <w:rsid w:val="00606F3B"/>
    <w:rsid w:val="00607367"/>
    <w:rsid w:val="006073BA"/>
    <w:rsid w:val="006075C6"/>
    <w:rsid w:val="00607D7A"/>
    <w:rsid w:val="00607FF9"/>
    <w:rsid w:val="0061034F"/>
    <w:rsid w:val="00610435"/>
    <w:rsid w:val="00610B59"/>
    <w:rsid w:val="006118AF"/>
    <w:rsid w:val="006118CF"/>
    <w:rsid w:val="00612B57"/>
    <w:rsid w:val="00613984"/>
    <w:rsid w:val="00614273"/>
    <w:rsid w:val="00614453"/>
    <w:rsid w:val="006146FE"/>
    <w:rsid w:val="00614801"/>
    <w:rsid w:val="00614AB5"/>
    <w:rsid w:val="006156B3"/>
    <w:rsid w:val="00615D3A"/>
    <w:rsid w:val="00615D92"/>
    <w:rsid w:val="006160DE"/>
    <w:rsid w:val="00616175"/>
    <w:rsid w:val="00616250"/>
    <w:rsid w:val="0061729E"/>
    <w:rsid w:val="00617541"/>
    <w:rsid w:val="00617B96"/>
    <w:rsid w:val="0062039C"/>
    <w:rsid w:val="006204C2"/>
    <w:rsid w:val="006205C2"/>
    <w:rsid w:val="006207EF"/>
    <w:rsid w:val="00620918"/>
    <w:rsid w:val="00620BDE"/>
    <w:rsid w:val="0062103C"/>
    <w:rsid w:val="006210B8"/>
    <w:rsid w:val="006216E9"/>
    <w:rsid w:val="00621C82"/>
    <w:rsid w:val="006225E0"/>
    <w:rsid w:val="006228D1"/>
    <w:rsid w:val="0062291C"/>
    <w:rsid w:val="00622C73"/>
    <w:rsid w:val="006236B1"/>
    <w:rsid w:val="0062375E"/>
    <w:rsid w:val="00623DD0"/>
    <w:rsid w:val="00624980"/>
    <w:rsid w:val="00624A1C"/>
    <w:rsid w:val="00624DAB"/>
    <w:rsid w:val="00624E7D"/>
    <w:rsid w:val="00624FF6"/>
    <w:rsid w:val="0062572C"/>
    <w:rsid w:val="00625A2B"/>
    <w:rsid w:val="006260B3"/>
    <w:rsid w:val="006266B8"/>
    <w:rsid w:val="00626DBA"/>
    <w:rsid w:val="00626ED9"/>
    <w:rsid w:val="00627504"/>
    <w:rsid w:val="00630062"/>
    <w:rsid w:val="006301BA"/>
    <w:rsid w:val="00630BCE"/>
    <w:rsid w:val="00630C01"/>
    <w:rsid w:val="0063187B"/>
    <w:rsid w:val="00631A8E"/>
    <w:rsid w:val="00632175"/>
    <w:rsid w:val="00632A82"/>
    <w:rsid w:val="00632B88"/>
    <w:rsid w:val="00633772"/>
    <w:rsid w:val="00633AFD"/>
    <w:rsid w:val="00634014"/>
    <w:rsid w:val="0063422D"/>
    <w:rsid w:val="006342A9"/>
    <w:rsid w:val="00634494"/>
    <w:rsid w:val="00634523"/>
    <w:rsid w:val="006348FF"/>
    <w:rsid w:val="00634FD9"/>
    <w:rsid w:val="0063542C"/>
    <w:rsid w:val="006359E6"/>
    <w:rsid w:val="00636B98"/>
    <w:rsid w:val="00636BE8"/>
    <w:rsid w:val="00636FD0"/>
    <w:rsid w:val="0063729C"/>
    <w:rsid w:val="006372F1"/>
    <w:rsid w:val="00640752"/>
    <w:rsid w:val="006407EC"/>
    <w:rsid w:val="00640812"/>
    <w:rsid w:val="00641678"/>
    <w:rsid w:val="00641FF9"/>
    <w:rsid w:val="0064244D"/>
    <w:rsid w:val="006425F5"/>
    <w:rsid w:val="0064260E"/>
    <w:rsid w:val="00642905"/>
    <w:rsid w:val="00642C0E"/>
    <w:rsid w:val="00642F41"/>
    <w:rsid w:val="006435BD"/>
    <w:rsid w:val="00643790"/>
    <w:rsid w:val="00643900"/>
    <w:rsid w:val="0064476A"/>
    <w:rsid w:val="006452E1"/>
    <w:rsid w:val="006457C8"/>
    <w:rsid w:val="00645DBB"/>
    <w:rsid w:val="00645F24"/>
    <w:rsid w:val="00645F49"/>
    <w:rsid w:val="00646214"/>
    <w:rsid w:val="00646263"/>
    <w:rsid w:val="006466C7"/>
    <w:rsid w:val="006467D8"/>
    <w:rsid w:val="00646803"/>
    <w:rsid w:val="0064697D"/>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101"/>
    <w:rsid w:val="006534B9"/>
    <w:rsid w:val="00653B15"/>
    <w:rsid w:val="00653D16"/>
    <w:rsid w:val="006544B4"/>
    <w:rsid w:val="00654D1A"/>
    <w:rsid w:val="00654D4A"/>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815"/>
    <w:rsid w:val="00661A70"/>
    <w:rsid w:val="00661C85"/>
    <w:rsid w:val="00661D52"/>
    <w:rsid w:val="00662159"/>
    <w:rsid w:val="00662594"/>
    <w:rsid w:val="00662733"/>
    <w:rsid w:val="0066420B"/>
    <w:rsid w:val="00664262"/>
    <w:rsid w:val="006643EA"/>
    <w:rsid w:val="00664480"/>
    <w:rsid w:val="00665313"/>
    <w:rsid w:val="00665C4A"/>
    <w:rsid w:val="00665D5D"/>
    <w:rsid w:val="00665D8F"/>
    <w:rsid w:val="006663CA"/>
    <w:rsid w:val="006664BA"/>
    <w:rsid w:val="006666E0"/>
    <w:rsid w:val="006669A1"/>
    <w:rsid w:val="00666A40"/>
    <w:rsid w:val="00666E0D"/>
    <w:rsid w:val="00666F01"/>
    <w:rsid w:val="00667460"/>
    <w:rsid w:val="0066783C"/>
    <w:rsid w:val="00667D12"/>
    <w:rsid w:val="00670122"/>
    <w:rsid w:val="00670623"/>
    <w:rsid w:val="00670873"/>
    <w:rsid w:val="00671424"/>
    <w:rsid w:val="00671CC5"/>
    <w:rsid w:val="00672646"/>
    <w:rsid w:val="0067279E"/>
    <w:rsid w:val="00672898"/>
    <w:rsid w:val="0067297C"/>
    <w:rsid w:val="00672A18"/>
    <w:rsid w:val="006733D8"/>
    <w:rsid w:val="006735D0"/>
    <w:rsid w:val="006735E4"/>
    <w:rsid w:val="0067366E"/>
    <w:rsid w:val="00673781"/>
    <w:rsid w:val="00673F8B"/>
    <w:rsid w:val="006745F0"/>
    <w:rsid w:val="00674F5A"/>
    <w:rsid w:val="00675522"/>
    <w:rsid w:val="006761C0"/>
    <w:rsid w:val="00676A1E"/>
    <w:rsid w:val="006776F5"/>
    <w:rsid w:val="006778D7"/>
    <w:rsid w:val="00677C1C"/>
    <w:rsid w:val="00677C6A"/>
    <w:rsid w:val="00680086"/>
    <w:rsid w:val="00680114"/>
    <w:rsid w:val="006801D9"/>
    <w:rsid w:val="006804B4"/>
    <w:rsid w:val="00680847"/>
    <w:rsid w:val="00680F35"/>
    <w:rsid w:val="00681386"/>
    <w:rsid w:val="006813AC"/>
    <w:rsid w:val="00681855"/>
    <w:rsid w:val="00681965"/>
    <w:rsid w:val="00681B91"/>
    <w:rsid w:val="00681CC5"/>
    <w:rsid w:val="00681D80"/>
    <w:rsid w:val="00682083"/>
    <w:rsid w:val="00682A42"/>
    <w:rsid w:val="00682B07"/>
    <w:rsid w:val="00682EAE"/>
    <w:rsid w:val="006834FB"/>
    <w:rsid w:val="00683584"/>
    <w:rsid w:val="00683613"/>
    <w:rsid w:val="006836B8"/>
    <w:rsid w:val="00683C25"/>
    <w:rsid w:val="00683E5F"/>
    <w:rsid w:val="00684097"/>
    <w:rsid w:val="0068473C"/>
    <w:rsid w:val="00684AFB"/>
    <w:rsid w:val="00684F69"/>
    <w:rsid w:val="00684FFA"/>
    <w:rsid w:val="00686222"/>
    <w:rsid w:val="0068635C"/>
    <w:rsid w:val="0068685C"/>
    <w:rsid w:val="00686CA0"/>
    <w:rsid w:val="00686FB8"/>
    <w:rsid w:val="006878A4"/>
    <w:rsid w:val="00687C19"/>
    <w:rsid w:val="00687C5F"/>
    <w:rsid w:val="00687C73"/>
    <w:rsid w:val="00687E5E"/>
    <w:rsid w:val="00690A5D"/>
    <w:rsid w:val="00690BAD"/>
    <w:rsid w:val="00690C39"/>
    <w:rsid w:val="00690D4A"/>
    <w:rsid w:val="006918C0"/>
    <w:rsid w:val="00691EAE"/>
    <w:rsid w:val="0069289E"/>
    <w:rsid w:val="00692B90"/>
    <w:rsid w:val="00693249"/>
    <w:rsid w:val="00693B67"/>
    <w:rsid w:val="0069430C"/>
    <w:rsid w:val="00694382"/>
    <w:rsid w:val="006944BB"/>
    <w:rsid w:val="006951C6"/>
    <w:rsid w:val="006951C7"/>
    <w:rsid w:val="00695375"/>
    <w:rsid w:val="00695463"/>
    <w:rsid w:val="006954A7"/>
    <w:rsid w:val="00695CBE"/>
    <w:rsid w:val="00695EE8"/>
    <w:rsid w:val="006964FC"/>
    <w:rsid w:val="0069683B"/>
    <w:rsid w:val="0069699A"/>
    <w:rsid w:val="00696B9C"/>
    <w:rsid w:val="00697279"/>
    <w:rsid w:val="006974A4"/>
    <w:rsid w:val="00697870"/>
    <w:rsid w:val="00697DC3"/>
    <w:rsid w:val="006A1450"/>
    <w:rsid w:val="006A1623"/>
    <w:rsid w:val="006A1922"/>
    <w:rsid w:val="006A1A3F"/>
    <w:rsid w:val="006A1C3E"/>
    <w:rsid w:val="006A1C53"/>
    <w:rsid w:val="006A1C7F"/>
    <w:rsid w:val="006A1FE0"/>
    <w:rsid w:val="006A25A3"/>
    <w:rsid w:val="006A2907"/>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1C"/>
    <w:rsid w:val="006A784E"/>
    <w:rsid w:val="006A785E"/>
    <w:rsid w:val="006B113F"/>
    <w:rsid w:val="006B1453"/>
    <w:rsid w:val="006B16B3"/>
    <w:rsid w:val="006B1C3C"/>
    <w:rsid w:val="006B211B"/>
    <w:rsid w:val="006B26D8"/>
    <w:rsid w:val="006B28DA"/>
    <w:rsid w:val="006B2C33"/>
    <w:rsid w:val="006B321B"/>
    <w:rsid w:val="006B4434"/>
    <w:rsid w:val="006B457B"/>
    <w:rsid w:val="006B485E"/>
    <w:rsid w:val="006B49DE"/>
    <w:rsid w:val="006B4A39"/>
    <w:rsid w:val="006B5025"/>
    <w:rsid w:val="006B57A0"/>
    <w:rsid w:val="006B5A59"/>
    <w:rsid w:val="006B614C"/>
    <w:rsid w:val="006B629E"/>
    <w:rsid w:val="006B6588"/>
    <w:rsid w:val="006B6D10"/>
    <w:rsid w:val="006B6EED"/>
    <w:rsid w:val="006B7062"/>
    <w:rsid w:val="006B7322"/>
    <w:rsid w:val="006B75E9"/>
    <w:rsid w:val="006B7F4F"/>
    <w:rsid w:val="006C023E"/>
    <w:rsid w:val="006C026E"/>
    <w:rsid w:val="006C02EA"/>
    <w:rsid w:val="006C0B40"/>
    <w:rsid w:val="006C1202"/>
    <w:rsid w:val="006C16D0"/>
    <w:rsid w:val="006C18BB"/>
    <w:rsid w:val="006C191D"/>
    <w:rsid w:val="006C1B14"/>
    <w:rsid w:val="006C2016"/>
    <w:rsid w:val="006C2022"/>
    <w:rsid w:val="006C2141"/>
    <w:rsid w:val="006C2BAB"/>
    <w:rsid w:val="006C2C70"/>
    <w:rsid w:val="006C2EF1"/>
    <w:rsid w:val="006C2FBF"/>
    <w:rsid w:val="006C37D1"/>
    <w:rsid w:val="006C38D8"/>
    <w:rsid w:val="006C3AC3"/>
    <w:rsid w:val="006C3F11"/>
    <w:rsid w:val="006C42D1"/>
    <w:rsid w:val="006C47D4"/>
    <w:rsid w:val="006C4D92"/>
    <w:rsid w:val="006C4F98"/>
    <w:rsid w:val="006C4FB7"/>
    <w:rsid w:val="006C59D0"/>
    <w:rsid w:val="006C5AE4"/>
    <w:rsid w:val="006C5BE6"/>
    <w:rsid w:val="006C62F9"/>
    <w:rsid w:val="006C64D8"/>
    <w:rsid w:val="006C7170"/>
    <w:rsid w:val="006C74E6"/>
    <w:rsid w:val="006C7921"/>
    <w:rsid w:val="006D0049"/>
    <w:rsid w:val="006D0519"/>
    <w:rsid w:val="006D062E"/>
    <w:rsid w:val="006D0882"/>
    <w:rsid w:val="006D0973"/>
    <w:rsid w:val="006D0D06"/>
    <w:rsid w:val="006D1DC6"/>
    <w:rsid w:val="006D1E2B"/>
    <w:rsid w:val="006D1E84"/>
    <w:rsid w:val="006D1FDC"/>
    <w:rsid w:val="006D1FEC"/>
    <w:rsid w:val="006D2237"/>
    <w:rsid w:val="006D25E0"/>
    <w:rsid w:val="006D290C"/>
    <w:rsid w:val="006D296D"/>
    <w:rsid w:val="006D32AA"/>
    <w:rsid w:val="006D3874"/>
    <w:rsid w:val="006D3A9C"/>
    <w:rsid w:val="006D3F5B"/>
    <w:rsid w:val="006D436E"/>
    <w:rsid w:val="006D4AA6"/>
    <w:rsid w:val="006D4BE6"/>
    <w:rsid w:val="006D5112"/>
    <w:rsid w:val="006D5C3C"/>
    <w:rsid w:val="006D5FBD"/>
    <w:rsid w:val="006D665B"/>
    <w:rsid w:val="006D67AA"/>
    <w:rsid w:val="006D6AD7"/>
    <w:rsid w:val="006D6D94"/>
    <w:rsid w:val="006E01BB"/>
    <w:rsid w:val="006E0FDD"/>
    <w:rsid w:val="006E126C"/>
    <w:rsid w:val="006E134A"/>
    <w:rsid w:val="006E1476"/>
    <w:rsid w:val="006E1492"/>
    <w:rsid w:val="006E1760"/>
    <w:rsid w:val="006E1968"/>
    <w:rsid w:val="006E21ED"/>
    <w:rsid w:val="006E228E"/>
    <w:rsid w:val="006E22A9"/>
    <w:rsid w:val="006E2948"/>
    <w:rsid w:val="006E2A10"/>
    <w:rsid w:val="006E2CA0"/>
    <w:rsid w:val="006E2DC4"/>
    <w:rsid w:val="006E3215"/>
    <w:rsid w:val="006E33B5"/>
    <w:rsid w:val="006E3925"/>
    <w:rsid w:val="006E3986"/>
    <w:rsid w:val="006E3C5E"/>
    <w:rsid w:val="006E44AA"/>
    <w:rsid w:val="006E45BD"/>
    <w:rsid w:val="006E4709"/>
    <w:rsid w:val="006E4CC5"/>
    <w:rsid w:val="006E51A6"/>
    <w:rsid w:val="006E5274"/>
    <w:rsid w:val="006E5A22"/>
    <w:rsid w:val="006E5C86"/>
    <w:rsid w:val="006E5FD0"/>
    <w:rsid w:val="006E66D5"/>
    <w:rsid w:val="006E6755"/>
    <w:rsid w:val="006E6998"/>
    <w:rsid w:val="006E6D2C"/>
    <w:rsid w:val="006E7163"/>
    <w:rsid w:val="006E77F3"/>
    <w:rsid w:val="006E7A93"/>
    <w:rsid w:val="006E7B7C"/>
    <w:rsid w:val="006E7DB6"/>
    <w:rsid w:val="006E7F2E"/>
    <w:rsid w:val="006F0CB4"/>
    <w:rsid w:val="006F0FEB"/>
    <w:rsid w:val="006F1A97"/>
    <w:rsid w:val="006F205A"/>
    <w:rsid w:val="006F2327"/>
    <w:rsid w:val="006F33CF"/>
    <w:rsid w:val="006F352F"/>
    <w:rsid w:val="006F40F8"/>
    <w:rsid w:val="006F44D6"/>
    <w:rsid w:val="006F452E"/>
    <w:rsid w:val="006F48BF"/>
    <w:rsid w:val="006F4B3B"/>
    <w:rsid w:val="006F5D18"/>
    <w:rsid w:val="006F6194"/>
    <w:rsid w:val="006F61EE"/>
    <w:rsid w:val="006F64FE"/>
    <w:rsid w:val="006F65C0"/>
    <w:rsid w:val="006F79B0"/>
    <w:rsid w:val="006F79FF"/>
    <w:rsid w:val="006F7D4A"/>
    <w:rsid w:val="00700BEF"/>
    <w:rsid w:val="007017C7"/>
    <w:rsid w:val="00701B52"/>
    <w:rsid w:val="007020F2"/>
    <w:rsid w:val="00702520"/>
    <w:rsid w:val="00702C54"/>
    <w:rsid w:val="00702F66"/>
    <w:rsid w:val="00703076"/>
    <w:rsid w:val="00703456"/>
    <w:rsid w:val="007037E3"/>
    <w:rsid w:val="007042B4"/>
    <w:rsid w:val="007043A3"/>
    <w:rsid w:val="00704BD8"/>
    <w:rsid w:val="00704C14"/>
    <w:rsid w:val="00704C1D"/>
    <w:rsid w:val="00704E16"/>
    <w:rsid w:val="00705512"/>
    <w:rsid w:val="00705B95"/>
    <w:rsid w:val="00705E98"/>
    <w:rsid w:val="007060EE"/>
    <w:rsid w:val="00706528"/>
    <w:rsid w:val="00706569"/>
    <w:rsid w:val="00706BC1"/>
    <w:rsid w:val="007072EC"/>
    <w:rsid w:val="0070773A"/>
    <w:rsid w:val="00707B22"/>
    <w:rsid w:val="00710AAE"/>
    <w:rsid w:val="00710E79"/>
    <w:rsid w:val="00711084"/>
    <w:rsid w:val="0071122A"/>
    <w:rsid w:val="0071137A"/>
    <w:rsid w:val="007115F3"/>
    <w:rsid w:val="00711C88"/>
    <w:rsid w:val="00712495"/>
    <w:rsid w:val="007125C6"/>
    <w:rsid w:val="0071268F"/>
    <w:rsid w:val="00712A8F"/>
    <w:rsid w:val="00712D5F"/>
    <w:rsid w:val="00714252"/>
    <w:rsid w:val="0071468A"/>
    <w:rsid w:val="007148E1"/>
    <w:rsid w:val="00714AD9"/>
    <w:rsid w:val="00715153"/>
    <w:rsid w:val="0071679F"/>
    <w:rsid w:val="00716A71"/>
    <w:rsid w:val="00716AFF"/>
    <w:rsid w:val="00716C10"/>
    <w:rsid w:val="00716EB8"/>
    <w:rsid w:val="00716F38"/>
    <w:rsid w:val="00717A20"/>
    <w:rsid w:val="00720534"/>
    <w:rsid w:val="0072066A"/>
    <w:rsid w:val="00720849"/>
    <w:rsid w:val="00720A5D"/>
    <w:rsid w:val="00720FA6"/>
    <w:rsid w:val="007210A7"/>
    <w:rsid w:val="00721342"/>
    <w:rsid w:val="007214D4"/>
    <w:rsid w:val="007216CC"/>
    <w:rsid w:val="00721AB4"/>
    <w:rsid w:val="00721B35"/>
    <w:rsid w:val="007224AF"/>
    <w:rsid w:val="007229F0"/>
    <w:rsid w:val="00723516"/>
    <w:rsid w:val="00723F4B"/>
    <w:rsid w:val="0072410D"/>
    <w:rsid w:val="007249AB"/>
    <w:rsid w:val="007252B4"/>
    <w:rsid w:val="00725386"/>
    <w:rsid w:val="007255D9"/>
    <w:rsid w:val="00725A5E"/>
    <w:rsid w:val="00725C83"/>
    <w:rsid w:val="0072608E"/>
    <w:rsid w:val="00726CA4"/>
    <w:rsid w:val="00727051"/>
    <w:rsid w:val="0072737A"/>
    <w:rsid w:val="00727868"/>
    <w:rsid w:val="00727A49"/>
    <w:rsid w:val="007300AA"/>
    <w:rsid w:val="007301B6"/>
    <w:rsid w:val="00730679"/>
    <w:rsid w:val="0073074D"/>
    <w:rsid w:val="0073082B"/>
    <w:rsid w:val="00730BB7"/>
    <w:rsid w:val="00730D05"/>
    <w:rsid w:val="00731825"/>
    <w:rsid w:val="00731C77"/>
    <w:rsid w:val="007322DD"/>
    <w:rsid w:val="00732A7D"/>
    <w:rsid w:val="00732F54"/>
    <w:rsid w:val="00734E8C"/>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DCA"/>
    <w:rsid w:val="007420FA"/>
    <w:rsid w:val="007424F4"/>
    <w:rsid w:val="00743851"/>
    <w:rsid w:val="007439B9"/>
    <w:rsid w:val="00743A89"/>
    <w:rsid w:val="00744EC6"/>
    <w:rsid w:val="00744F01"/>
    <w:rsid w:val="00745509"/>
    <w:rsid w:val="00745E96"/>
    <w:rsid w:val="007464AF"/>
    <w:rsid w:val="00746A86"/>
    <w:rsid w:val="00746D09"/>
    <w:rsid w:val="00746F5C"/>
    <w:rsid w:val="00747453"/>
    <w:rsid w:val="00747A75"/>
    <w:rsid w:val="00747E10"/>
    <w:rsid w:val="00747F68"/>
    <w:rsid w:val="00750026"/>
    <w:rsid w:val="00750479"/>
    <w:rsid w:val="00750D04"/>
    <w:rsid w:val="00750D52"/>
    <w:rsid w:val="007514E5"/>
    <w:rsid w:val="00752092"/>
    <w:rsid w:val="00752149"/>
    <w:rsid w:val="00752162"/>
    <w:rsid w:val="00752750"/>
    <w:rsid w:val="0075322C"/>
    <w:rsid w:val="0075367B"/>
    <w:rsid w:val="0075384D"/>
    <w:rsid w:val="00754BF2"/>
    <w:rsid w:val="0075508D"/>
    <w:rsid w:val="007554AB"/>
    <w:rsid w:val="00755C9A"/>
    <w:rsid w:val="00755E10"/>
    <w:rsid w:val="00755EB1"/>
    <w:rsid w:val="007562E3"/>
    <w:rsid w:val="00756611"/>
    <w:rsid w:val="007567BA"/>
    <w:rsid w:val="00757088"/>
    <w:rsid w:val="0075768D"/>
    <w:rsid w:val="00757CD7"/>
    <w:rsid w:val="007602A7"/>
    <w:rsid w:val="00760343"/>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3BF"/>
    <w:rsid w:val="00764712"/>
    <w:rsid w:val="00764D22"/>
    <w:rsid w:val="00764F12"/>
    <w:rsid w:val="00765180"/>
    <w:rsid w:val="007654B1"/>
    <w:rsid w:val="00765DFD"/>
    <w:rsid w:val="00765F8E"/>
    <w:rsid w:val="00765FAD"/>
    <w:rsid w:val="00766D21"/>
    <w:rsid w:val="00766D66"/>
    <w:rsid w:val="00767118"/>
    <w:rsid w:val="0076796E"/>
    <w:rsid w:val="00767A9C"/>
    <w:rsid w:val="00770559"/>
    <w:rsid w:val="007707E9"/>
    <w:rsid w:val="00770969"/>
    <w:rsid w:val="00770C33"/>
    <w:rsid w:val="007711B1"/>
    <w:rsid w:val="007714E9"/>
    <w:rsid w:val="00771710"/>
    <w:rsid w:val="00771745"/>
    <w:rsid w:val="0077288F"/>
    <w:rsid w:val="0077384D"/>
    <w:rsid w:val="00773A08"/>
    <w:rsid w:val="00773A99"/>
    <w:rsid w:val="00773EF5"/>
    <w:rsid w:val="00773FD5"/>
    <w:rsid w:val="007745AD"/>
    <w:rsid w:val="00774756"/>
    <w:rsid w:val="007754EE"/>
    <w:rsid w:val="00775966"/>
    <w:rsid w:val="00776087"/>
    <w:rsid w:val="0077657A"/>
    <w:rsid w:val="00776B1C"/>
    <w:rsid w:val="00777033"/>
    <w:rsid w:val="00777052"/>
    <w:rsid w:val="007772AE"/>
    <w:rsid w:val="00777530"/>
    <w:rsid w:val="007778DA"/>
    <w:rsid w:val="00777AE4"/>
    <w:rsid w:val="00777CD5"/>
    <w:rsid w:val="00777D5C"/>
    <w:rsid w:val="00780070"/>
    <w:rsid w:val="0078015F"/>
    <w:rsid w:val="00780CA1"/>
    <w:rsid w:val="00780CE9"/>
    <w:rsid w:val="007812BF"/>
    <w:rsid w:val="007825CB"/>
    <w:rsid w:val="00782A32"/>
    <w:rsid w:val="00782AC7"/>
    <w:rsid w:val="00782AD3"/>
    <w:rsid w:val="007838A4"/>
    <w:rsid w:val="007839DD"/>
    <w:rsid w:val="00783ACB"/>
    <w:rsid w:val="00783EAA"/>
    <w:rsid w:val="007841BB"/>
    <w:rsid w:val="0078483B"/>
    <w:rsid w:val="0078539E"/>
    <w:rsid w:val="007856D1"/>
    <w:rsid w:val="007857B3"/>
    <w:rsid w:val="00785858"/>
    <w:rsid w:val="007860C0"/>
    <w:rsid w:val="007863CF"/>
    <w:rsid w:val="00786945"/>
    <w:rsid w:val="0078708F"/>
    <w:rsid w:val="00787804"/>
    <w:rsid w:val="00787B26"/>
    <w:rsid w:val="00787C9D"/>
    <w:rsid w:val="007901EB"/>
    <w:rsid w:val="00790544"/>
    <w:rsid w:val="0079069B"/>
    <w:rsid w:val="00790DB0"/>
    <w:rsid w:val="007912F5"/>
    <w:rsid w:val="00791CE5"/>
    <w:rsid w:val="0079247C"/>
    <w:rsid w:val="0079257D"/>
    <w:rsid w:val="007925B0"/>
    <w:rsid w:val="00792650"/>
    <w:rsid w:val="00792A90"/>
    <w:rsid w:val="00793634"/>
    <w:rsid w:val="0079381D"/>
    <w:rsid w:val="007938DE"/>
    <w:rsid w:val="00793CD9"/>
    <w:rsid w:val="0079414E"/>
    <w:rsid w:val="0079467B"/>
    <w:rsid w:val="007949FC"/>
    <w:rsid w:val="00794F58"/>
    <w:rsid w:val="00795048"/>
    <w:rsid w:val="007955BD"/>
    <w:rsid w:val="00796115"/>
    <w:rsid w:val="0079648A"/>
    <w:rsid w:val="00796EE1"/>
    <w:rsid w:val="0079762E"/>
    <w:rsid w:val="007A006E"/>
    <w:rsid w:val="007A0087"/>
    <w:rsid w:val="007A0103"/>
    <w:rsid w:val="007A0349"/>
    <w:rsid w:val="007A0685"/>
    <w:rsid w:val="007A0C21"/>
    <w:rsid w:val="007A15AB"/>
    <w:rsid w:val="007A1829"/>
    <w:rsid w:val="007A18C2"/>
    <w:rsid w:val="007A1C41"/>
    <w:rsid w:val="007A2033"/>
    <w:rsid w:val="007A2465"/>
    <w:rsid w:val="007A2653"/>
    <w:rsid w:val="007A3278"/>
    <w:rsid w:val="007A328D"/>
    <w:rsid w:val="007A4097"/>
    <w:rsid w:val="007A464A"/>
    <w:rsid w:val="007A49B6"/>
    <w:rsid w:val="007A4D92"/>
    <w:rsid w:val="007A4E2A"/>
    <w:rsid w:val="007A52BF"/>
    <w:rsid w:val="007A5595"/>
    <w:rsid w:val="007A5643"/>
    <w:rsid w:val="007A56A0"/>
    <w:rsid w:val="007A7171"/>
    <w:rsid w:val="007A76A0"/>
    <w:rsid w:val="007A77AD"/>
    <w:rsid w:val="007A7A7F"/>
    <w:rsid w:val="007B00BA"/>
    <w:rsid w:val="007B07A1"/>
    <w:rsid w:val="007B08E1"/>
    <w:rsid w:val="007B0A14"/>
    <w:rsid w:val="007B0A4B"/>
    <w:rsid w:val="007B0B80"/>
    <w:rsid w:val="007B1318"/>
    <w:rsid w:val="007B2157"/>
    <w:rsid w:val="007B21A3"/>
    <w:rsid w:val="007B252E"/>
    <w:rsid w:val="007B260D"/>
    <w:rsid w:val="007B2C1A"/>
    <w:rsid w:val="007B2FC9"/>
    <w:rsid w:val="007B3605"/>
    <w:rsid w:val="007B3C3D"/>
    <w:rsid w:val="007B3E9E"/>
    <w:rsid w:val="007B4804"/>
    <w:rsid w:val="007B49FC"/>
    <w:rsid w:val="007B5578"/>
    <w:rsid w:val="007B5D28"/>
    <w:rsid w:val="007B5F14"/>
    <w:rsid w:val="007B6999"/>
    <w:rsid w:val="007B6C07"/>
    <w:rsid w:val="007B6CF9"/>
    <w:rsid w:val="007B6D55"/>
    <w:rsid w:val="007B6D9F"/>
    <w:rsid w:val="007B710C"/>
    <w:rsid w:val="007B7403"/>
    <w:rsid w:val="007B78DA"/>
    <w:rsid w:val="007B7D57"/>
    <w:rsid w:val="007B7E9E"/>
    <w:rsid w:val="007C036D"/>
    <w:rsid w:val="007C0986"/>
    <w:rsid w:val="007C09DE"/>
    <w:rsid w:val="007C1D29"/>
    <w:rsid w:val="007C1DE8"/>
    <w:rsid w:val="007C2697"/>
    <w:rsid w:val="007C2774"/>
    <w:rsid w:val="007C27A5"/>
    <w:rsid w:val="007C2C9B"/>
    <w:rsid w:val="007C30D8"/>
    <w:rsid w:val="007C3522"/>
    <w:rsid w:val="007C39C2"/>
    <w:rsid w:val="007C41D3"/>
    <w:rsid w:val="007C430A"/>
    <w:rsid w:val="007C4EBC"/>
    <w:rsid w:val="007C5DA9"/>
    <w:rsid w:val="007C5FB0"/>
    <w:rsid w:val="007C6277"/>
    <w:rsid w:val="007C69F8"/>
    <w:rsid w:val="007C6CEB"/>
    <w:rsid w:val="007C6F8F"/>
    <w:rsid w:val="007C711A"/>
    <w:rsid w:val="007C77B2"/>
    <w:rsid w:val="007C7B2C"/>
    <w:rsid w:val="007D01A1"/>
    <w:rsid w:val="007D01E2"/>
    <w:rsid w:val="007D07CB"/>
    <w:rsid w:val="007D0858"/>
    <w:rsid w:val="007D138B"/>
    <w:rsid w:val="007D1477"/>
    <w:rsid w:val="007D1A11"/>
    <w:rsid w:val="007D1B89"/>
    <w:rsid w:val="007D2D08"/>
    <w:rsid w:val="007D360E"/>
    <w:rsid w:val="007D3618"/>
    <w:rsid w:val="007D361A"/>
    <w:rsid w:val="007D3FD1"/>
    <w:rsid w:val="007D4383"/>
    <w:rsid w:val="007D4E6E"/>
    <w:rsid w:val="007D5409"/>
    <w:rsid w:val="007D5B7E"/>
    <w:rsid w:val="007D6758"/>
    <w:rsid w:val="007D68EE"/>
    <w:rsid w:val="007D6973"/>
    <w:rsid w:val="007D7466"/>
    <w:rsid w:val="007D7CD2"/>
    <w:rsid w:val="007E0075"/>
    <w:rsid w:val="007E144D"/>
    <w:rsid w:val="007E16BA"/>
    <w:rsid w:val="007E1AD4"/>
    <w:rsid w:val="007E1DEC"/>
    <w:rsid w:val="007E212E"/>
    <w:rsid w:val="007E2365"/>
    <w:rsid w:val="007E2927"/>
    <w:rsid w:val="007E29B8"/>
    <w:rsid w:val="007E2C22"/>
    <w:rsid w:val="007E37A8"/>
    <w:rsid w:val="007E3AB1"/>
    <w:rsid w:val="007E3EC9"/>
    <w:rsid w:val="007E3FCC"/>
    <w:rsid w:val="007E43CB"/>
    <w:rsid w:val="007E4957"/>
    <w:rsid w:val="007E4B65"/>
    <w:rsid w:val="007E4FDD"/>
    <w:rsid w:val="007E52BC"/>
    <w:rsid w:val="007E5474"/>
    <w:rsid w:val="007E59FD"/>
    <w:rsid w:val="007E7150"/>
    <w:rsid w:val="007E7422"/>
    <w:rsid w:val="007E760E"/>
    <w:rsid w:val="007E7883"/>
    <w:rsid w:val="007E79BB"/>
    <w:rsid w:val="007E7C88"/>
    <w:rsid w:val="007F03BE"/>
    <w:rsid w:val="007F0DED"/>
    <w:rsid w:val="007F144C"/>
    <w:rsid w:val="007F15DD"/>
    <w:rsid w:val="007F1A7C"/>
    <w:rsid w:val="007F1B27"/>
    <w:rsid w:val="007F1EC1"/>
    <w:rsid w:val="007F22C2"/>
    <w:rsid w:val="007F246D"/>
    <w:rsid w:val="007F2489"/>
    <w:rsid w:val="007F28AE"/>
    <w:rsid w:val="007F2BA5"/>
    <w:rsid w:val="007F2DC8"/>
    <w:rsid w:val="007F3433"/>
    <w:rsid w:val="007F3496"/>
    <w:rsid w:val="007F36FD"/>
    <w:rsid w:val="007F3817"/>
    <w:rsid w:val="007F3A43"/>
    <w:rsid w:val="007F3D4B"/>
    <w:rsid w:val="007F4B2E"/>
    <w:rsid w:val="007F503C"/>
    <w:rsid w:val="007F560B"/>
    <w:rsid w:val="007F5787"/>
    <w:rsid w:val="007F5A63"/>
    <w:rsid w:val="007F60A4"/>
    <w:rsid w:val="007F6759"/>
    <w:rsid w:val="007F6A80"/>
    <w:rsid w:val="007F6C03"/>
    <w:rsid w:val="007F73BF"/>
    <w:rsid w:val="007F78F7"/>
    <w:rsid w:val="007F79A5"/>
    <w:rsid w:val="007F7B3B"/>
    <w:rsid w:val="007F7E99"/>
    <w:rsid w:val="00800110"/>
    <w:rsid w:val="008004F4"/>
    <w:rsid w:val="00800F05"/>
    <w:rsid w:val="00801806"/>
    <w:rsid w:val="00801E53"/>
    <w:rsid w:val="00801E86"/>
    <w:rsid w:val="00802185"/>
    <w:rsid w:val="0080244F"/>
    <w:rsid w:val="008024DC"/>
    <w:rsid w:val="008028EC"/>
    <w:rsid w:val="00802AFA"/>
    <w:rsid w:val="00802B8F"/>
    <w:rsid w:val="00802CFA"/>
    <w:rsid w:val="0080310C"/>
    <w:rsid w:val="00803A79"/>
    <w:rsid w:val="00803BC8"/>
    <w:rsid w:val="0080488C"/>
    <w:rsid w:val="00804967"/>
    <w:rsid w:val="008052CC"/>
    <w:rsid w:val="008055AF"/>
    <w:rsid w:val="00805D66"/>
    <w:rsid w:val="008060A3"/>
    <w:rsid w:val="0080720B"/>
    <w:rsid w:val="00807367"/>
    <w:rsid w:val="008079E3"/>
    <w:rsid w:val="00807B1D"/>
    <w:rsid w:val="008103EA"/>
    <w:rsid w:val="008103ED"/>
    <w:rsid w:val="00810710"/>
    <w:rsid w:val="00810917"/>
    <w:rsid w:val="0081111A"/>
    <w:rsid w:val="00811141"/>
    <w:rsid w:val="00811E85"/>
    <w:rsid w:val="0081252E"/>
    <w:rsid w:val="00812BB1"/>
    <w:rsid w:val="0081444D"/>
    <w:rsid w:val="00814701"/>
    <w:rsid w:val="00814D53"/>
    <w:rsid w:val="008156D1"/>
    <w:rsid w:val="0081584A"/>
    <w:rsid w:val="00815C3D"/>
    <w:rsid w:val="0081692A"/>
    <w:rsid w:val="00816E3A"/>
    <w:rsid w:val="00816F61"/>
    <w:rsid w:val="00817458"/>
    <w:rsid w:val="00817564"/>
    <w:rsid w:val="00820026"/>
    <w:rsid w:val="00820129"/>
    <w:rsid w:val="008209E1"/>
    <w:rsid w:val="008211D9"/>
    <w:rsid w:val="00821929"/>
    <w:rsid w:val="008223D7"/>
    <w:rsid w:val="008227E9"/>
    <w:rsid w:val="008232DE"/>
    <w:rsid w:val="0082364C"/>
    <w:rsid w:val="008241ED"/>
    <w:rsid w:val="008242A3"/>
    <w:rsid w:val="0082432B"/>
    <w:rsid w:val="00824979"/>
    <w:rsid w:val="00824B1E"/>
    <w:rsid w:val="00824CC0"/>
    <w:rsid w:val="0082515E"/>
    <w:rsid w:val="0082544C"/>
    <w:rsid w:val="00825D51"/>
    <w:rsid w:val="00825FC7"/>
    <w:rsid w:val="00826082"/>
    <w:rsid w:val="00830491"/>
    <w:rsid w:val="008306B3"/>
    <w:rsid w:val="00830AE7"/>
    <w:rsid w:val="00830AEA"/>
    <w:rsid w:val="00830B89"/>
    <w:rsid w:val="008317D8"/>
    <w:rsid w:val="00832064"/>
    <w:rsid w:val="008326CF"/>
    <w:rsid w:val="00832F07"/>
    <w:rsid w:val="008332C5"/>
    <w:rsid w:val="0083349E"/>
    <w:rsid w:val="008345B0"/>
    <w:rsid w:val="0083520B"/>
    <w:rsid w:val="00835A06"/>
    <w:rsid w:val="00835BA6"/>
    <w:rsid w:val="00835C03"/>
    <w:rsid w:val="00836064"/>
    <w:rsid w:val="008363FF"/>
    <w:rsid w:val="00836DDF"/>
    <w:rsid w:val="00837241"/>
    <w:rsid w:val="00837612"/>
    <w:rsid w:val="00837A10"/>
    <w:rsid w:val="00837A86"/>
    <w:rsid w:val="00837CE6"/>
    <w:rsid w:val="00837FEA"/>
    <w:rsid w:val="008401EA"/>
    <w:rsid w:val="00840225"/>
    <w:rsid w:val="0084070B"/>
    <w:rsid w:val="00840F5A"/>
    <w:rsid w:val="0084159D"/>
    <w:rsid w:val="00841F03"/>
    <w:rsid w:val="0084246F"/>
    <w:rsid w:val="00842F59"/>
    <w:rsid w:val="008437A7"/>
    <w:rsid w:val="0084406A"/>
    <w:rsid w:val="0084418A"/>
    <w:rsid w:val="008444AD"/>
    <w:rsid w:val="008454BC"/>
    <w:rsid w:val="008459E8"/>
    <w:rsid w:val="00845BDA"/>
    <w:rsid w:val="0084605F"/>
    <w:rsid w:val="0084633B"/>
    <w:rsid w:val="008467CE"/>
    <w:rsid w:val="008475E0"/>
    <w:rsid w:val="008502BC"/>
    <w:rsid w:val="00850EA1"/>
    <w:rsid w:val="0085128E"/>
    <w:rsid w:val="00852729"/>
    <w:rsid w:val="00852741"/>
    <w:rsid w:val="00852A42"/>
    <w:rsid w:val="00852D3E"/>
    <w:rsid w:val="00852EB5"/>
    <w:rsid w:val="0085356C"/>
    <w:rsid w:val="008536C1"/>
    <w:rsid w:val="00853BD3"/>
    <w:rsid w:val="00853C84"/>
    <w:rsid w:val="008541FE"/>
    <w:rsid w:val="00854694"/>
    <w:rsid w:val="00854D92"/>
    <w:rsid w:val="00854F37"/>
    <w:rsid w:val="00855143"/>
    <w:rsid w:val="008551D0"/>
    <w:rsid w:val="0085569D"/>
    <w:rsid w:val="0085576E"/>
    <w:rsid w:val="00855CA5"/>
    <w:rsid w:val="00855EC2"/>
    <w:rsid w:val="00855F8A"/>
    <w:rsid w:val="00856723"/>
    <w:rsid w:val="00856A1F"/>
    <w:rsid w:val="00857892"/>
    <w:rsid w:val="00860406"/>
    <w:rsid w:val="00860714"/>
    <w:rsid w:val="00860D7C"/>
    <w:rsid w:val="008615DA"/>
    <w:rsid w:val="00861FA5"/>
    <w:rsid w:val="00862083"/>
    <w:rsid w:val="00862BC8"/>
    <w:rsid w:val="00862E1D"/>
    <w:rsid w:val="0086310D"/>
    <w:rsid w:val="008631B3"/>
    <w:rsid w:val="00863232"/>
    <w:rsid w:val="00863765"/>
    <w:rsid w:val="0086389C"/>
    <w:rsid w:val="00863D02"/>
    <w:rsid w:val="00863D13"/>
    <w:rsid w:val="0086498F"/>
    <w:rsid w:val="00864CD9"/>
    <w:rsid w:val="00864CEE"/>
    <w:rsid w:val="00865A4B"/>
    <w:rsid w:val="0086625D"/>
    <w:rsid w:val="00866712"/>
    <w:rsid w:val="008667B5"/>
    <w:rsid w:val="00866DC5"/>
    <w:rsid w:val="008673E1"/>
    <w:rsid w:val="00867E8A"/>
    <w:rsid w:val="00870A1E"/>
    <w:rsid w:val="00870C92"/>
    <w:rsid w:val="00871D79"/>
    <w:rsid w:val="00871E57"/>
    <w:rsid w:val="008730F2"/>
    <w:rsid w:val="00873765"/>
    <w:rsid w:val="00873A8F"/>
    <w:rsid w:val="00874066"/>
    <w:rsid w:val="008749B4"/>
    <w:rsid w:val="00875647"/>
    <w:rsid w:val="0087588F"/>
    <w:rsid w:val="008759B4"/>
    <w:rsid w:val="00875A01"/>
    <w:rsid w:val="00875B6A"/>
    <w:rsid w:val="00875FAA"/>
    <w:rsid w:val="008762D4"/>
    <w:rsid w:val="00876999"/>
    <w:rsid w:val="008769ED"/>
    <w:rsid w:val="00876B34"/>
    <w:rsid w:val="008774DF"/>
    <w:rsid w:val="0087768B"/>
    <w:rsid w:val="008776F1"/>
    <w:rsid w:val="00877977"/>
    <w:rsid w:val="00880023"/>
    <w:rsid w:val="0088003B"/>
    <w:rsid w:val="008800CF"/>
    <w:rsid w:val="0088092C"/>
    <w:rsid w:val="0088153B"/>
    <w:rsid w:val="0088170A"/>
    <w:rsid w:val="008817F7"/>
    <w:rsid w:val="00881934"/>
    <w:rsid w:val="00881D5B"/>
    <w:rsid w:val="00881DC0"/>
    <w:rsid w:val="00882719"/>
    <w:rsid w:val="008831A5"/>
    <w:rsid w:val="008832C4"/>
    <w:rsid w:val="008835D1"/>
    <w:rsid w:val="00883A2E"/>
    <w:rsid w:val="00883D69"/>
    <w:rsid w:val="00883FFE"/>
    <w:rsid w:val="00884155"/>
    <w:rsid w:val="00884FC8"/>
    <w:rsid w:val="00885631"/>
    <w:rsid w:val="00885BF5"/>
    <w:rsid w:val="00885FC0"/>
    <w:rsid w:val="008866F0"/>
    <w:rsid w:val="00886D3A"/>
    <w:rsid w:val="0089052B"/>
    <w:rsid w:val="00890FD9"/>
    <w:rsid w:val="008910B8"/>
    <w:rsid w:val="0089123E"/>
    <w:rsid w:val="008915C8"/>
    <w:rsid w:val="00891818"/>
    <w:rsid w:val="00892822"/>
    <w:rsid w:val="00893A3D"/>
    <w:rsid w:val="00893AF3"/>
    <w:rsid w:val="00893DF0"/>
    <w:rsid w:val="0089423D"/>
    <w:rsid w:val="0089495A"/>
    <w:rsid w:val="00894D68"/>
    <w:rsid w:val="00895507"/>
    <w:rsid w:val="00895C15"/>
    <w:rsid w:val="00895DCC"/>
    <w:rsid w:val="00895F7E"/>
    <w:rsid w:val="0089629D"/>
    <w:rsid w:val="008973FD"/>
    <w:rsid w:val="0089784C"/>
    <w:rsid w:val="00897889"/>
    <w:rsid w:val="008979B3"/>
    <w:rsid w:val="008979B4"/>
    <w:rsid w:val="008979CD"/>
    <w:rsid w:val="008A02A6"/>
    <w:rsid w:val="008A0A66"/>
    <w:rsid w:val="008A0D12"/>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6AB"/>
    <w:rsid w:val="008A583D"/>
    <w:rsid w:val="008A5C27"/>
    <w:rsid w:val="008A5D52"/>
    <w:rsid w:val="008A5ED4"/>
    <w:rsid w:val="008A7204"/>
    <w:rsid w:val="008A7211"/>
    <w:rsid w:val="008A7E43"/>
    <w:rsid w:val="008A7E60"/>
    <w:rsid w:val="008A7FE0"/>
    <w:rsid w:val="008B01CD"/>
    <w:rsid w:val="008B0B4A"/>
    <w:rsid w:val="008B1CC4"/>
    <w:rsid w:val="008B1D8C"/>
    <w:rsid w:val="008B1F6C"/>
    <w:rsid w:val="008B204E"/>
    <w:rsid w:val="008B20E0"/>
    <w:rsid w:val="008B21ED"/>
    <w:rsid w:val="008B2287"/>
    <w:rsid w:val="008B22DF"/>
    <w:rsid w:val="008B2653"/>
    <w:rsid w:val="008B2A73"/>
    <w:rsid w:val="008B2BC0"/>
    <w:rsid w:val="008B2E65"/>
    <w:rsid w:val="008B39AE"/>
    <w:rsid w:val="008B4D91"/>
    <w:rsid w:val="008B5009"/>
    <w:rsid w:val="008B6270"/>
    <w:rsid w:val="008B6A8B"/>
    <w:rsid w:val="008B7054"/>
    <w:rsid w:val="008B7087"/>
    <w:rsid w:val="008B7215"/>
    <w:rsid w:val="008B7249"/>
    <w:rsid w:val="008B762C"/>
    <w:rsid w:val="008B7E40"/>
    <w:rsid w:val="008C012D"/>
    <w:rsid w:val="008C0161"/>
    <w:rsid w:val="008C02F4"/>
    <w:rsid w:val="008C038E"/>
    <w:rsid w:val="008C084D"/>
    <w:rsid w:val="008C0A29"/>
    <w:rsid w:val="008C17D5"/>
    <w:rsid w:val="008C1AAB"/>
    <w:rsid w:val="008C2B33"/>
    <w:rsid w:val="008C2F46"/>
    <w:rsid w:val="008C3565"/>
    <w:rsid w:val="008C3637"/>
    <w:rsid w:val="008C367D"/>
    <w:rsid w:val="008C39B7"/>
    <w:rsid w:val="008C3AE4"/>
    <w:rsid w:val="008C4086"/>
    <w:rsid w:val="008C4302"/>
    <w:rsid w:val="008C49A9"/>
    <w:rsid w:val="008C4D77"/>
    <w:rsid w:val="008C5004"/>
    <w:rsid w:val="008C5062"/>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6E"/>
    <w:rsid w:val="008D2BEE"/>
    <w:rsid w:val="008D313D"/>
    <w:rsid w:val="008D36D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0B56"/>
    <w:rsid w:val="008E0D99"/>
    <w:rsid w:val="008E12F1"/>
    <w:rsid w:val="008E1E5D"/>
    <w:rsid w:val="008E2AE4"/>
    <w:rsid w:val="008E2D0C"/>
    <w:rsid w:val="008E2DA9"/>
    <w:rsid w:val="008E2E50"/>
    <w:rsid w:val="008E36B1"/>
    <w:rsid w:val="008E38D8"/>
    <w:rsid w:val="008E3B8B"/>
    <w:rsid w:val="008E415A"/>
    <w:rsid w:val="008E42C7"/>
    <w:rsid w:val="008E4365"/>
    <w:rsid w:val="008E49DE"/>
    <w:rsid w:val="008E546A"/>
    <w:rsid w:val="008E5733"/>
    <w:rsid w:val="008E5C8F"/>
    <w:rsid w:val="008E5EAE"/>
    <w:rsid w:val="008E6288"/>
    <w:rsid w:val="008E6CCB"/>
    <w:rsid w:val="008E6D5B"/>
    <w:rsid w:val="008E6EBE"/>
    <w:rsid w:val="008E75BF"/>
    <w:rsid w:val="008E7AEF"/>
    <w:rsid w:val="008F0412"/>
    <w:rsid w:val="008F0B3C"/>
    <w:rsid w:val="008F0D03"/>
    <w:rsid w:val="008F0D86"/>
    <w:rsid w:val="008F0EBC"/>
    <w:rsid w:val="008F0F11"/>
    <w:rsid w:val="008F14F6"/>
    <w:rsid w:val="008F175D"/>
    <w:rsid w:val="008F17BD"/>
    <w:rsid w:val="008F1DCE"/>
    <w:rsid w:val="008F1ECF"/>
    <w:rsid w:val="008F2550"/>
    <w:rsid w:val="008F3021"/>
    <w:rsid w:val="008F3DBC"/>
    <w:rsid w:val="008F443C"/>
    <w:rsid w:val="008F4AC2"/>
    <w:rsid w:val="008F4C37"/>
    <w:rsid w:val="008F5311"/>
    <w:rsid w:val="008F5313"/>
    <w:rsid w:val="008F557A"/>
    <w:rsid w:val="008F58A6"/>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B91"/>
    <w:rsid w:val="00901C68"/>
    <w:rsid w:val="0090236E"/>
    <w:rsid w:val="00902732"/>
    <w:rsid w:val="00902AE7"/>
    <w:rsid w:val="00903538"/>
    <w:rsid w:val="009036C0"/>
    <w:rsid w:val="00903C9B"/>
    <w:rsid w:val="009047B2"/>
    <w:rsid w:val="009066E9"/>
    <w:rsid w:val="0090750E"/>
    <w:rsid w:val="009103CF"/>
    <w:rsid w:val="00910C01"/>
    <w:rsid w:val="00910E2A"/>
    <w:rsid w:val="00911144"/>
    <w:rsid w:val="009115D4"/>
    <w:rsid w:val="009115DC"/>
    <w:rsid w:val="00911CCE"/>
    <w:rsid w:val="00911D57"/>
    <w:rsid w:val="0091234B"/>
    <w:rsid w:val="00912430"/>
    <w:rsid w:val="00913514"/>
    <w:rsid w:val="00913718"/>
    <w:rsid w:val="0091379E"/>
    <w:rsid w:val="00913DB0"/>
    <w:rsid w:val="009141FC"/>
    <w:rsid w:val="00914565"/>
    <w:rsid w:val="00914794"/>
    <w:rsid w:val="009147F1"/>
    <w:rsid w:val="009148E3"/>
    <w:rsid w:val="00914BB1"/>
    <w:rsid w:val="00914EEF"/>
    <w:rsid w:val="0091513E"/>
    <w:rsid w:val="0091549E"/>
    <w:rsid w:val="0091560E"/>
    <w:rsid w:val="009159A9"/>
    <w:rsid w:val="0091643D"/>
    <w:rsid w:val="00916848"/>
    <w:rsid w:val="00916E39"/>
    <w:rsid w:val="00917349"/>
    <w:rsid w:val="0091760B"/>
    <w:rsid w:val="009176FE"/>
    <w:rsid w:val="00917ED5"/>
    <w:rsid w:val="00920090"/>
    <w:rsid w:val="009200A7"/>
    <w:rsid w:val="00920F9D"/>
    <w:rsid w:val="00920FBC"/>
    <w:rsid w:val="00921C99"/>
    <w:rsid w:val="009225C1"/>
    <w:rsid w:val="00922843"/>
    <w:rsid w:val="0092309F"/>
    <w:rsid w:val="009234E0"/>
    <w:rsid w:val="009236B7"/>
    <w:rsid w:val="0092380E"/>
    <w:rsid w:val="00923A1E"/>
    <w:rsid w:val="00923F7F"/>
    <w:rsid w:val="009240DD"/>
    <w:rsid w:val="0092426D"/>
    <w:rsid w:val="00924639"/>
    <w:rsid w:val="00924AF2"/>
    <w:rsid w:val="00924B72"/>
    <w:rsid w:val="00924CC7"/>
    <w:rsid w:val="00924E52"/>
    <w:rsid w:val="0092502E"/>
    <w:rsid w:val="00926867"/>
    <w:rsid w:val="00926AE3"/>
    <w:rsid w:val="009277A2"/>
    <w:rsid w:val="00927B19"/>
    <w:rsid w:val="00927FB3"/>
    <w:rsid w:val="0093078D"/>
    <w:rsid w:val="009307E4"/>
    <w:rsid w:val="00930F1D"/>
    <w:rsid w:val="00931230"/>
    <w:rsid w:val="00931300"/>
    <w:rsid w:val="0093143E"/>
    <w:rsid w:val="00931685"/>
    <w:rsid w:val="009319E9"/>
    <w:rsid w:val="00931C4D"/>
    <w:rsid w:val="0093252D"/>
    <w:rsid w:val="009330BB"/>
    <w:rsid w:val="00933416"/>
    <w:rsid w:val="00933C5C"/>
    <w:rsid w:val="00933EF0"/>
    <w:rsid w:val="00933F10"/>
    <w:rsid w:val="00934242"/>
    <w:rsid w:val="0093448C"/>
    <w:rsid w:val="009349C7"/>
    <w:rsid w:val="00934D32"/>
    <w:rsid w:val="00934FDB"/>
    <w:rsid w:val="009350A0"/>
    <w:rsid w:val="00935240"/>
    <w:rsid w:val="0093630F"/>
    <w:rsid w:val="00936751"/>
    <w:rsid w:val="00936D45"/>
    <w:rsid w:val="00937130"/>
    <w:rsid w:val="0093750F"/>
    <w:rsid w:val="00937B96"/>
    <w:rsid w:val="0094004B"/>
    <w:rsid w:val="009401F2"/>
    <w:rsid w:val="009407A1"/>
    <w:rsid w:val="009409E2"/>
    <w:rsid w:val="009410E6"/>
    <w:rsid w:val="009414C1"/>
    <w:rsid w:val="009417A1"/>
    <w:rsid w:val="00941817"/>
    <w:rsid w:val="00941EC2"/>
    <w:rsid w:val="00941EDF"/>
    <w:rsid w:val="0094326F"/>
    <w:rsid w:val="0094376D"/>
    <w:rsid w:val="00943E3A"/>
    <w:rsid w:val="00944669"/>
    <w:rsid w:val="00944825"/>
    <w:rsid w:val="00944AF5"/>
    <w:rsid w:val="00944F6D"/>
    <w:rsid w:val="009452AE"/>
    <w:rsid w:val="009455DE"/>
    <w:rsid w:val="0094592A"/>
    <w:rsid w:val="00945B52"/>
    <w:rsid w:val="00945B7F"/>
    <w:rsid w:val="00945F64"/>
    <w:rsid w:val="00946025"/>
    <w:rsid w:val="009464C9"/>
    <w:rsid w:val="0094668B"/>
    <w:rsid w:val="00946DBB"/>
    <w:rsid w:val="009471B8"/>
    <w:rsid w:val="00947B1B"/>
    <w:rsid w:val="00950544"/>
    <w:rsid w:val="009507AA"/>
    <w:rsid w:val="00950AA2"/>
    <w:rsid w:val="00950C88"/>
    <w:rsid w:val="00950D29"/>
    <w:rsid w:val="00950F7F"/>
    <w:rsid w:val="0095114D"/>
    <w:rsid w:val="00951583"/>
    <w:rsid w:val="00951922"/>
    <w:rsid w:val="00951D12"/>
    <w:rsid w:val="00951EC5"/>
    <w:rsid w:val="00952BAC"/>
    <w:rsid w:val="00953371"/>
    <w:rsid w:val="00953B9D"/>
    <w:rsid w:val="00954692"/>
    <w:rsid w:val="009546F2"/>
    <w:rsid w:val="00954959"/>
    <w:rsid w:val="00954BA1"/>
    <w:rsid w:val="00955370"/>
    <w:rsid w:val="00955434"/>
    <w:rsid w:val="00955B4A"/>
    <w:rsid w:val="00955C3F"/>
    <w:rsid w:val="0095612E"/>
    <w:rsid w:val="00956ECF"/>
    <w:rsid w:val="0095708E"/>
    <w:rsid w:val="009575A7"/>
    <w:rsid w:val="009575F8"/>
    <w:rsid w:val="009577AA"/>
    <w:rsid w:val="00957A73"/>
    <w:rsid w:val="00960909"/>
    <w:rsid w:val="00961547"/>
    <w:rsid w:val="0096179D"/>
    <w:rsid w:val="00961B89"/>
    <w:rsid w:val="009620D9"/>
    <w:rsid w:val="00962504"/>
    <w:rsid w:val="00962B9E"/>
    <w:rsid w:val="00962D84"/>
    <w:rsid w:val="0096342D"/>
    <w:rsid w:val="009638EC"/>
    <w:rsid w:val="00963B33"/>
    <w:rsid w:val="00964FE4"/>
    <w:rsid w:val="00965AFA"/>
    <w:rsid w:val="00966629"/>
    <w:rsid w:val="009669F7"/>
    <w:rsid w:val="00966E34"/>
    <w:rsid w:val="00966EA1"/>
    <w:rsid w:val="00966FFF"/>
    <w:rsid w:val="009670BB"/>
    <w:rsid w:val="0096751C"/>
    <w:rsid w:val="009679B6"/>
    <w:rsid w:val="00970024"/>
    <w:rsid w:val="00970082"/>
    <w:rsid w:val="00970593"/>
    <w:rsid w:val="00970A5B"/>
    <w:rsid w:val="00971550"/>
    <w:rsid w:val="00971967"/>
    <w:rsid w:val="00971B8A"/>
    <w:rsid w:val="00971E27"/>
    <w:rsid w:val="0097248F"/>
    <w:rsid w:val="009728FD"/>
    <w:rsid w:val="00973159"/>
    <w:rsid w:val="00973196"/>
    <w:rsid w:val="00973717"/>
    <w:rsid w:val="00974B1E"/>
    <w:rsid w:val="00974C7C"/>
    <w:rsid w:val="009751B8"/>
    <w:rsid w:val="00975CD4"/>
    <w:rsid w:val="00975E12"/>
    <w:rsid w:val="00976C0D"/>
    <w:rsid w:val="00977194"/>
    <w:rsid w:val="009775B0"/>
    <w:rsid w:val="00980086"/>
    <w:rsid w:val="009801FB"/>
    <w:rsid w:val="00980A30"/>
    <w:rsid w:val="00980CC3"/>
    <w:rsid w:val="00981462"/>
    <w:rsid w:val="00981A1C"/>
    <w:rsid w:val="00981B65"/>
    <w:rsid w:val="00981BD9"/>
    <w:rsid w:val="00981DC5"/>
    <w:rsid w:val="00981E40"/>
    <w:rsid w:val="0098227F"/>
    <w:rsid w:val="00982629"/>
    <w:rsid w:val="00982C3F"/>
    <w:rsid w:val="009831D5"/>
    <w:rsid w:val="00983272"/>
    <w:rsid w:val="0098334E"/>
    <w:rsid w:val="00983D90"/>
    <w:rsid w:val="00983E6B"/>
    <w:rsid w:val="00984092"/>
    <w:rsid w:val="0098412D"/>
    <w:rsid w:val="009845A6"/>
    <w:rsid w:val="00984CE7"/>
    <w:rsid w:val="00985311"/>
    <w:rsid w:val="009855A0"/>
    <w:rsid w:val="009859D2"/>
    <w:rsid w:val="00985A2F"/>
    <w:rsid w:val="00985F8F"/>
    <w:rsid w:val="009860C9"/>
    <w:rsid w:val="009863C8"/>
    <w:rsid w:val="009876AB"/>
    <w:rsid w:val="009877E4"/>
    <w:rsid w:val="00987820"/>
    <w:rsid w:val="009879DF"/>
    <w:rsid w:val="00987A6B"/>
    <w:rsid w:val="00987D8A"/>
    <w:rsid w:val="0099017D"/>
    <w:rsid w:val="00990437"/>
    <w:rsid w:val="0099050C"/>
    <w:rsid w:val="00990C0B"/>
    <w:rsid w:val="00990F45"/>
    <w:rsid w:val="00990FB4"/>
    <w:rsid w:val="0099195C"/>
    <w:rsid w:val="00991EC9"/>
    <w:rsid w:val="00992716"/>
    <w:rsid w:val="00993294"/>
    <w:rsid w:val="009935B5"/>
    <w:rsid w:val="009936EA"/>
    <w:rsid w:val="00993816"/>
    <w:rsid w:val="00993FCC"/>
    <w:rsid w:val="0099413A"/>
    <w:rsid w:val="00994621"/>
    <w:rsid w:val="00994875"/>
    <w:rsid w:val="00994AB2"/>
    <w:rsid w:val="00994D67"/>
    <w:rsid w:val="00994D98"/>
    <w:rsid w:val="00995894"/>
    <w:rsid w:val="00996365"/>
    <w:rsid w:val="00996748"/>
    <w:rsid w:val="00996E4B"/>
    <w:rsid w:val="00996F46"/>
    <w:rsid w:val="00997935"/>
    <w:rsid w:val="00997CA5"/>
    <w:rsid w:val="00997FB8"/>
    <w:rsid w:val="009A0568"/>
    <w:rsid w:val="009A0888"/>
    <w:rsid w:val="009A16D0"/>
    <w:rsid w:val="009A3568"/>
    <w:rsid w:val="009A39D7"/>
    <w:rsid w:val="009A4413"/>
    <w:rsid w:val="009A4898"/>
    <w:rsid w:val="009A4AF5"/>
    <w:rsid w:val="009A4C30"/>
    <w:rsid w:val="009A580A"/>
    <w:rsid w:val="009A6130"/>
    <w:rsid w:val="009A645B"/>
    <w:rsid w:val="009A65C6"/>
    <w:rsid w:val="009A6A06"/>
    <w:rsid w:val="009A713F"/>
    <w:rsid w:val="009A71B1"/>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3E55"/>
    <w:rsid w:val="009B409C"/>
    <w:rsid w:val="009B4689"/>
    <w:rsid w:val="009B47A9"/>
    <w:rsid w:val="009B52EA"/>
    <w:rsid w:val="009B55E3"/>
    <w:rsid w:val="009B5A2A"/>
    <w:rsid w:val="009B5C11"/>
    <w:rsid w:val="009B5CFD"/>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CE0"/>
    <w:rsid w:val="009C1E25"/>
    <w:rsid w:val="009C2364"/>
    <w:rsid w:val="009C28FE"/>
    <w:rsid w:val="009C2EBF"/>
    <w:rsid w:val="009C2EDB"/>
    <w:rsid w:val="009C30DF"/>
    <w:rsid w:val="009C31DE"/>
    <w:rsid w:val="009C38F6"/>
    <w:rsid w:val="009C3A99"/>
    <w:rsid w:val="009C3DD3"/>
    <w:rsid w:val="009C4282"/>
    <w:rsid w:val="009C5290"/>
    <w:rsid w:val="009C56B6"/>
    <w:rsid w:val="009C60ED"/>
    <w:rsid w:val="009C6ADE"/>
    <w:rsid w:val="009C6C9D"/>
    <w:rsid w:val="009C6E4E"/>
    <w:rsid w:val="009C7139"/>
    <w:rsid w:val="009C71ED"/>
    <w:rsid w:val="009C74B1"/>
    <w:rsid w:val="009C75B5"/>
    <w:rsid w:val="009C77CF"/>
    <w:rsid w:val="009C7C25"/>
    <w:rsid w:val="009C7C49"/>
    <w:rsid w:val="009D00B6"/>
    <w:rsid w:val="009D01C3"/>
    <w:rsid w:val="009D1535"/>
    <w:rsid w:val="009D1826"/>
    <w:rsid w:val="009D1B2E"/>
    <w:rsid w:val="009D1C2E"/>
    <w:rsid w:val="009D1ED7"/>
    <w:rsid w:val="009D21EA"/>
    <w:rsid w:val="009D22B2"/>
    <w:rsid w:val="009D2368"/>
    <w:rsid w:val="009D23D4"/>
    <w:rsid w:val="009D2454"/>
    <w:rsid w:val="009D29BB"/>
    <w:rsid w:val="009D3224"/>
    <w:rsid w:val="009D455B"/>
    <w:rsid w:val="009D468A"/>
    <w:rsid w:val="009D4910"/>
    <w:rsid w:val="009D4AE3"/>
    <w:rsid w:val="009D4BD8"/>
    <w:rsid w:val="009D5084"/>
    <w:rsid w:val="009D50B9"/>
    <w:rsid w:val="009D5807"/>
    <w:rsid w:val="009D5A7A"/>
    <w:rsid w:val="009D5A99"/>
    <w:rsid w:val="009D62DD"/>
    <w:rsid w:val="009D6A74"/>
    <w:rsid w:val="009D74BA"/>
    <w:rsid w:val="009D75CE"/>
    <w:rsid w:val="009D7617"/>
    <w:rsid w:val="009E00E1"/>
    <w:rsid w:val="009E0279"/>
    <w:rsid w:val="009E03C4"/>
    <w:rsid w:val="009E06F6"/>
    <w:rsid w:val="009E0B4C"/>
    <w:rsid w:val="009E0EE5"/>
    <w:rsid w:val="009E1104"/>
    <w:rsid w:val="009E12FB"/>
    <w:rsid w:val="009E1881"/>
    <w:rsid w:val="009E1EB8"/>
    <w:rsid w:val="009E254C"/>
    <w:rsid w:val="009E2AD9"/>
    <w:rsid w:val="009E2B5C"/>
    <w:rsid w:val="009E2BD2"/>
    <w:rsid w:val="009E31DC"/>
    <w:rsid w:val="009E34C7"/>
    <w:rsid w:val="009E378E"/>
    <w:rsid w:val="009E3BB3"/>
    <w:rsid w:val="009E3C9C"/>
    <w:rsid w:val="009E431E"/>
    <w:rsid w:val="009E43B2"/>
    <w:rsid w:val="009E4662"/>
    <w:rsid w:val="009E4E51"/>
    <w:rsid w:val="009E5A07"/>
    <w:rsid w:val="009E6386"/>
    <w:rsid w:val="009E6AB4"/>
    <w:rsid w:val="009E6DBA"/>
    <w:rsid w:val="009E6EEC"/>
    <w:rsid w:val="009E72F5"/>
    <w:rsid w:val="009E7350"/>
    <w:rsid w:val="009F005D"/>
    <w:rsid w:val="009F03EC"/>
    <w:rsid w:val="009F0C6B"/>
    <w:rsid w:val="009F0F02"/>
    <w:rsid w:val="009F11F4"/>
    <w:rsid w:val="009F1245"/>
    <w:rsid w:val="009F1533"/>
    <w:rsid w:val="009F15AF"/>
    <w:rsid w:val="009F1FA6"/>
    <w:rsid w:val="009F1FE1"/>
    <w:rsid w:val="009F20F2"/>
    <w:rsid w:val="009F2353"/>
    <w:rsid w:val="009F250A"/>
    <w:rsid w:val="009F2637"/>
    <w:rsid w:val="009F2904"/>
    <w:rsid w:val="009F2B8F"/>
    <w:rsid w:val="009F2CE5"/>
    <w:rsid w:val="009F2FBB"/>
    <w:rsid w:val="009F2FEF"/>
    <w:rsid w:val="009F3CE9"/>
    <w:rsid w:val="009F3D60"/>
    <w:rsid w:val="009F43F3"/>
    <w:rsid w:val="009F454A"/>
    <w:rsid w:val="009F4F45"/>
    <w:rsid w:val="009F54E0"/>
    <w:rsid w:val="009F55A0"/>
    <w:rsid w:val="009F6D6D"/>
    <w:rsid w:val="009F79D1"/>
    <w:rsid w:val="009F7BC7"/>
    <w:rsid w:val="00A00409"/>
    <w:rsid w:val="00A0041C"/>
    <w:rsid w:val="00A0066F"/>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4C3"/>
    <w:rsid w:val="00A04F40"/>
    <w:rsid w:val="00A04F5E"/>
    <w:rsid w:val="00A05061"/>
    <w:rsid w:val="00A0529D"/>
    <w:rsid w:val="00A05A7E"/>
    <w:rsid w:val="00A05AA1"/>
    <w:rsid w:val="00A05B9C"/>
    <w:rsid w:val="00A061DB"/>
    <w:rsid w:val="00A06803"/>
    <w:rsid w:val="00A06837"/>
    <w:rsid w:val="00A06E1D"/>
    <w:rsid w:val="00A06EC4"/>
    <w:rsid w:val="00A0755C"/>
    <w:rsid w:val="00A076F1"/>
    <w:rsid w:val="00A10277"/>
    <w:rsid w:val="00A10818"/>
    <w:rsid w:val="00A10857"/>
    <w:rsid w:val="00A10F43"/>
    <w:rsid w:val="00A11AC1"/>
    <w:rsid w:val="00A11EBC"/>
    <w:rsid w:val="00A11F47"/>
    <w:rsid w:val="00A12BE8"/>
    <w:rsid w:val="00A1305C"/>
    <w:rsid w:val="00A1371E"/>
    <w:rsid w:val="00A13A02"/>
    <w:rsid w:val="00A13C71"/>
    <w:rsid w:val="00A13EB3"/>
    <w:rsid w:val="00A13EC0"/>
    <w:rsid w:val="00A142FF"/>
    <w:rsid w:val="00A143EB"/>
    <w:rsid w:val="00A146FD"/>
    <w:rsid w:val="00A14866"/>
    <w:rsid w:val="00A149BD"/>
    <w:rsid w:val="00A14ED0"/>
    <w:rsid w:val="00A15537"/>
    <w:rsid w:val="00A15690"/>
    <w:rsid w:val="00A160D9"/>
    <w:rsid w:val="00A17C09"/>
    <w:rsid w:val="00A17E48"/>
    <w:rsid w:val="00A2023F"/>
    <w:rsid w:val="00A20562"/>
    <w:rsid w:val="00A2075D"/>
    <w:rsid w:val="00A20928"/>
    <w:rsid w:val="00A20C40"/>
    <w:rsid w:val="00A20E73"/>
    <w:rsid w:val="00A21129"/>
    <w:rsid w:val="00A219AF"/>
    <w:rsid w:val="00A21BF3"/>
    <w:rsid w:val="00A21CD9"/>
    <w:rsid w:val="00A23AE2"/>
    <w:rsid w:val="00A23E41"/>
    <w:rsid w:val="00A24B97"/>
    <w:rsid w:val="00A24C61"/>
    <w:rsid w:val="00A24FC7"/>
    <w:rsid w:val="00A25CFE"/>
    <w:rsid w:val="00A25E69"/>
    <w:rsid w:val="00A2618A"/>
    <w:rsid w:val="00A263AA"/>
    <w:rsid w:val="00A26539"/>
    <w:rsid w:val="00A26850"/>
    <w:rsid w:val="00A2690B"/>
    <w:rsid w:val="00A26B8A"/>
    <w:rsid w:val="00A26F78"/>
    <w:rsid w:val="00A27013"/>
    <w:rsid w:val="00A27A7C"/>
    <w:rsid w:val="00A27B14"/>
    <w:rsid w:val="00A27F20"/>
    <w:rsid w:val="00A304BE"/>
    <w:rsid w:val="00A30B87"/>
    <w:rsid w:val="00A30DDF"/>
    <w:rsid w:val="00A312B8"/>
    <w:rsid w:val="00A3187D"/>
    <w:rsid w:val="00A31C9E"/>
    <w:rsid w:val="00A33273"/>
    <w:rsid w:val="00A3356A"/>
    <w:rsid w:val="00A335FE"/>
    <w:rsid w:val="00A33759"/>
    <w:rsid w:val="00A339EA"/>
    <w:rsid w:val="00A33B0C"/>
    <w:rsid w:val="00A33D37"/>
    <w:rsid w:val="00A33DC6"/>
    <w:rsid w:val="00A3404B"/>
    <w:rsid w:val="00A3558A"/>
    <w:rsid w:val="00A359BF"/>
    <w:rsid w:val="00A35F46"/>
    <w:rsid w:val="00A3620C"/>
    <w:rsid w:val="00A36549"/>
    <w:rsid w:val="00A36BDA"/>
    <w:rsid w:val="00A37047"/>
    <w:rsid w:val="00A37C2D"/>
    <w:rsid w:val="00A40413"/>
    <w:rsid w:val="00A40AA4"/>
    <w:rsid w:val="00A41130"/>
    <w:rsid w:val="00A414BE"/>
    <w:rsid w:val="00A41BE6"/>
    <w:rsid w:val="00A42181"/>
    <w:rsid w:val="00A427D2"/>
    <w:rsid w:val="00A43553"/>
    <w:rsid w:val="00A43954"/>
    <w:rsid w:val="00A43A70"/>
    <w:rsid w:val="00A43C14"/>
    <w:rsid w:val="00A444ED"/>
    <w:rsid w:val="00A4574E"/>
    <w:rsid w:val="00A45B52"/>
    <w:rsid w:val="00A4662A"/>
    <w:rsid w:val="00A46742"/>
    <w:rsid w:val="00A4719E"/>
    <w:rsid w:val="00A50002"/>
    <w:rsid w:val="00A502E0"/>
    <w:rsid w:val="00A51809"/>
    <w:rsid w:val="00A52354"/>
    <w:rsid w:val="00A52389"/>
    <w:rsid w:val="00A52619"/>
    <w:rsid w:val="00A52C87"/>
    <w:rsid w:val="00A52D86"/>
    <w:rsid w:val="00A52DC3"/>
    <w:rsid w:val="00A530D1"/>
    <w:rsid w:val="00A53476"/>
    <w:rsid w:val="00A534AD"/>
    <w:rsid w:val="00A53562"/>
    <w:rsid w:val="00A5429E"/>
    <w:rsid w:val="00A54347"/>
    <w:rsid w:val="00A54CC6"/>
    <w:rsid w:val="00A55C42"/>
    <w:rsid w:val="00A55CE2"/>
    <w:rsid w:val="00A56CEE"/>
    <w:rsid w:val="00A60511"/>
    <w:rsid w:val="00A60874"/>
    <w:rsid w:val="00A608D3"/>
    <w:rsid w:val="00A60958"/>
    <w:rsid w:val="00A60DF2"/>
    <w:rsid w:val="00A610B6"/>
    <w:rsid w:val="00A619D5"/>
    <w:rsid w:val="00A6218D"/>
    <w:rsid w:val="00A62706"/>
    <w:rsid w:val="00A630BE"/>
    <w:rsid w:val="00A636A8"/>
    <w:rsid w:val="00A63862"/>
    <w:rsid w:val="00A63CED"/>
    <w:rsid w:val="00A63FB8"/>
    <w:rsid w:val="00A64775"/>
    <w:rsid w:val="00A6542E"/>
    <w:rsid w:val="00A65C89"/>
    <w:rsid w:val="00A66170"/>
    <w:rsid w:val="00A666CD"/>
    <w:rsid w:val="00A66D0D"/>
    <w:rsid w:val="00A67113"/>
    <w:rsid w:val="00A67432"/>
    <w:rsid w:val="00A67C9B"/>
    <w:rsid w:val="00A67EF4"/>
    <w:rsid w:val="00A70132"/>
    <w:rsid w:val="00A7015C"/>
    <w:rsid w:val="00A70437"/>
    <w:rsid w:val="00A70623"/>
    <w:rsid w:val="00A70684"/>
    <w:rsid w:val="00A7080B"/>
    <w:rsid w:val="00A70BC0"/>
    <w:rsid w:val="00A70BE6"/>
    <w:rsid w:val="00A70C9B"/>
    <w:rsid w:val="00A71534"/>
    <w:rsid w:val="00A71AB8"/>
    <w:rsid w:val="00A722BB"/>
    <w:rsid w:val="00A72D87"/>
    <w:rsid w:val="00A72E68"/>
    <w:rsid w:val="00A73092"/>
    <w:rsid w:val="00A733BD"/>
    <w:rsid w:val="00A7354E"/>
    <w:rsid w:val="00A73638"/>
    <w:rsid w:val="00A73FBC"/>
    <w:rsid w:val="00A743BB"/>
    <w:rsid w:val="00A74710"/>
    <w:rsid w:val="00A7485B"/>
    <w:rsid w:val="00A74A5E"/>
    <w:rsid w:val="00A750AD"/>
    <w:rsid w:val="00A7524B"/>
    <w:rsid w:val="00A756A0"/>
    <w:rsid w:val="00A75FA8"/>
    <w:rsid w:val="00A76071"/>
    <w:rsid w:val="00A760BC"/>
    <w:rsid w:val="00A7673F"/>
    <w:rsid w:val="00A801B3"/>
    <w:rsid w:val="00A80771"/>
    <w:rsid w:val="00A81AA2"/>
    <w:rsid w:val="00A81BEC"/>
    <w:rsid w:val="00A81DD2"/>
    <w:rsid w:val="00A81FEC"/>
    <w:rsid w:val="00A8233E"/>
    <w:rsid w:val="00A82874"/>
    <w:rsid w:val="00A836ED"/>
    <w:rsid w:val="00A83A22"/>
    <w:rsid w:val="00A83CD2"/>
    <w:rsid w:val="00A84313"/>
    <w:rsid w:val="00A843F2"/>
    <w:rsid w:val="00A84737"/>
    <w:rsid w:val="00A847FF"/>
    <w:rsid w:val="00A848BC"/>
    <w:rsid w:val="00A84D38"/>
    <w:rsid w:val="00A84DE7"/>
    <w:rsid w:val="00A8525E"/>
    <w:rsid w:val="00A8574A"/>
    <w:rsid w:val="00A85885"/>
    <w:rsid w:val="00A859A6"/>
    <w:rsid w:val="00A85B20"/>
    <w:rsid w:val="00A85C86"/>
    <w:rsid w:val="00A85D1F"/>
    <w:rsid w:val="00A86665"/>
    <w:rsid w:val="00A868F4"/>
    <w:rsid w:val="00A86A14"/>
    <w:rsid w:val="00A86C81"/>
    <w:rsid w:val="00A86E1E"/>
    <w:rsid w:val="00A87365"/>
    <w:rsid w:val="00A87A3C"/>
    <w:rsid w:val="00A9020C"/>
    <w:rsid w:val="00A905B1"/>
    <w:rsid w:val="00A90AEF"/>
    <w:rsid w:val="00A90B1D"/>
    <w:rsid w:val="00A90C5C"/>
    <w:rsid w:val="00A911ED"/>
    <w:rsid w:val="00A9128A"/>
    <w:rsid w:val="00A91409"/>
    <w:rsid w:val="00A9150E"/>
    <w:rsid w:val="00A918B2"/>
    <w:rsid w:val="00A918F2"/>
    <w:rsid w:val="00A922F3"/>
    <w:rsid w:val="00A929D6"/>
    <w:rsid w:val="00A92F05"/>
    <w:rsid w:val="00A9323A"/>
    <w:rsid w:val="00A93533"/>
    <w:rsid w:val="00A935D6"/>
    <w:rsid w:val="00A93C85"/>
    <w:rsid w:val="00A946F7"/>
    <w:rsid w:val="00A9644D"/>
    <w:rsid w:val="00A969A5"/>
    <w:rsid w:val="00A9708B"/>
    <w:rsid w:val="00A97113"/>
    <w:rsid w:val="00A971A9"/>
    <w:rsid w:val="00A9725B"/>
    <w:rsid w:val="00A972B6"/>
    <w:rsid w:val="00A975B9"/>
    <w:rsid w:val="00A97D2F"/>
    <w:rsid w:val="00A97F1B"/>
    <w:rsid w:val="00AA04CF"/>
    <w:rsid w:val="00AA08BE"/>
    <w:rsid w:val="00AA10B0"/>
    <w:rsid w:val="00AA14C0"/>
    <w:rsid w:val="00AA19A6"/>
    <w:rsid w:val="00AA1B04"/>
    <w:rsid w:val="00AA1D90"/>
    <w:rsid w:val="00AA1F09"/>
    <w:rsid w:val="00AA237E"/>
    <w:rsid w:val="00AA251D"/>
    <w:rsid w:val="00AA2637"/>
    <w:rsid w:val="00AA2B2C"/>
    <w:rsid w:val="00AA3358"/>
    <w:rsid w:val="00AA362D"/>
    <w:rsid w:val="00AA38A6"/>
    <w:rsid w:val="00AA41DE"/>
    <w:rsid w:val="00AA4313"/>
    <w:rsid w:val="00AA463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183"/>
    <w:rsid w:val="00AB35EF"/>
    <w:rsid w:val="00AB3628"/>
    <w:rsid w:val="00AB39F0"/>
    <w:rsid w:val="00AB3A9D"/>
    <w:rsid w:val="00AB4362"/>
    <w:rsid w:val="00AB43C8"/>
    <w:rsid w:val="00AB441E"/>
    <w:rsid w:val="00AB4920"/>
    <w:rsid w:val="00AB49CD"/>
    <w:rsid w:val="00AB554F"/>
    <w:rsid w:val="00AB5B39"/>
    <w:rsid w:val="00AB60A4"/>
    <w:rsid w:val="00AB641F"/>
    <w:rsid w:val="00AB704F"/>
    <w:rsid w:val="00AB7506"/>
    <w:rsid w:val="00AC0B62"/>
    <w:rsid w:val="00AC0BAA"/>
    <w:rsid w:val="00AC154C"/>
    <w:rsid w:val="00AC19C7"/>
    <w:rsid w:val="00AC1B46"/>
    <w:rsid w:val="00AC1CD2"/>
    <w:rsid w:val="00AC1DA0"/>
    <w:rsid w:val="00AC1EC7"/>
    <w:rsid w:val="00AC1F0F"/>
    <w:rsid w:val="00AC251F"/>
    <w:rsid w:val="00AC2592"/>
    <w:rsid w:val="00AC2A1E"/>
    <w:rsid w:val="00AC3689"/>
    <w:rsid w:val="00AC3791"/>
    <w:rsid w:val="00AC3864"/>
    <w:rsid w:val="00AC3EAE"/>
    <w:rsid w:val="00AC44D4"/>
    <w:rsid w:val="00AC4A92"/>
    <w:rsid w:val="00AC4CC6"/>
    <w:rsid w:val="00AC56A0"/>
    <w:rsid w:val="00AC5E45"/>
    <w:rsid w:val="00AC64E1"/>
    <w:rsid w:val="00AC6552"/>
    <w:rsid w:val="00AC6788"/>
    <w:rsid w:val="00AC7916"/>
    <w:rsid w:val="00AC7DBB"/>
    <w:rsid w:val="00AD023D"/>
    <w:rsid w:val="00AD02C2"/>
    <w:rsid w:val="00AD0AAD"/>
    <w:rsid w:val="00AD0DA4"/>
    <w:rsid w:val="00AD1ABE"/>
    <w:rsid w:val="00AD1FED"/>
    <w:rsid w:val="00AD236F"/>
    <w:rsid w:val="00AD2522"/>
    <w:rsid w:val="00AD290B"/>
    <w:rsid w:val="00AD2F79"/>
    <w:rsid w:val="00AD2FBD"/>
    <w:rsid w:val="00AD40AC"/>
    <w:rsid w:val="00AD4CE4"/>
    <w:rsid w:val="00AD512A"/>
    <w:rsid w:val="00AD5638"/>
    <w:rsid w:val="00AD5917"/>
    <w:rsid w:val="00AD5A5E"/>
    <w:rsid w:val="00AD640B"/>
    <w:rsid w:val="00AD64B8"/>
    <w:rsid w:val="00AD6825"/>
    <w:rsid w:val="00AD6EBF"/>
    <w:rsid w:val="00AD787F"/>
    <w:rsid w:val="00AD798A"/>
    <w:rsid w:val="00AE0284"/>
    <w:rsid w:val="00AE0579"/>
    <w:rsid w:val="00AE0653"/>
    <w:rsid w:val="00AE0845"/>
    <w:rsid w:val="00AE1226"/>
    <w:rsid w:val="00AE1831"/>
    <w:rsid w:val="00AE1A41"/>
    <w:rsid w:val="00AE1A91"/>
    <w:rsid w:val="00AE2131"/>
    <w:rsid w:val="00AE2362"/>
    <w:rsid w:val="00AE27E5"/>
    <w:rsid w:val="00AE2856"/>
    <w:rsid w:val="00AE2F43"/>
    <w:rsid w:val="00AE31AE"/>
    <w:rsid w:val="00AE32B5"/>
    <w:rsid w:val="00AE3FF1"/>
    <w:rsid w:val="00AE4070"/>
    <w:rsid w:val="00AE41D3"/>
    <w:rsid w:val="00AE4370"/>
    <w:rsid w:val="00AE4790"/>
    <w:rsid w:val="00AE53DA"/>
    <w:rsid w:val="00AE58FE"/>
    <w:rsid w:val="00AE5968"/>
    <w:rsid w:val="00AE5A51"/>
    <w:rsid w:val="00AE6179"/>
    <w:rsid w:val="00AE61E1"/>
    <w:rsid w:val="00AE6849"/>
    <w:rsid w:val="00AE7345"/>
    <w:rsid w:val="00AE7613"/>
    <w:rsid w:val="00AE76F9"/>
    <w:rsid w:val="00AE7AF5"/>
    <w:rsid w:val="00AE7E73"/>
    <w:rsid w:val="00AE7EDC"/>
    <w:rsid w:val="00AE7FC5"/>
    <w:rsid w:val="00AF00CE"/>
    <w:rsid w:val="00AF05CF"/>
    <w:rsid w:val="00AF0985"/>
    <w:rsid w:val="00AF0CD9"/>
    <w:rsid w:val="00AF0DDE"/>
    <w:rsid w:val="00AF0E74"/>
    <w:rsid w:val="00AF1483"/>
    <w:rsid w:val="00AF1B78"/>
    <w:rsid w:val="00AF2480"/>
    <w:rsid w:val="00AF24A0"/>
    <w:rsid w:val="00AF2534"/>
    <w:rsid w:val="00AF295D"/>
    <w:rsid w:val="00AF3423"/>
    <w:rsid w:val="00AF4734"/>
    <w:rsid w:val="00AF4DB6"/>
    <w:rsid w:val="00AF5083"/>
    <w:rsid w:val="00AF52A5"/>
    <w:rsid w:val="00AF590E"/>
    <w:rsid w:val="00AF5AB7"/>
    <w:rsid w:val="00AF63CA"/>
    <w:rsid w:val="00AF64C3"/>
    <w:rsid w:val="00AF6505"/>
    <w:rsid w:val="00AF7CCC"/>
    <w:rsid w:val="00AF7EF7"/>
    <w:rsid w:val="00B00065"/>
    <w:rsid w:val="00B00093"/>
    <w:rsid w:val="00B0060B"/>
    <w:rsid w:val="00B00EF7"/>
    <w:rsid w:val="00B01411"/>
    <w:rsid w:val="00B0177B"/>
    <w:rsid w:val="00B02128"/>
    <w:rsid w:val="00B03576"/>
    <w:rsid w:val="00B03610"/>
    <w:rsid w:val="00B0382E"/>
    <w:rsid w:val="00B0399C"/>
    <w:rsid w:val="00B03BFE"/>
    <w:rsid w:val="00B04C52"/>
    <w:rsid w:val="00B04D76"/>
    <w:rsid w:val="00B05E0E"/>
    <w:rsid w:val="00B061B6"/>
    <w:rsid w:val="00B06273"/>
    <w:rsid w:val="00B063A5"/>
    <w:rsid w:val="00B06B88"/>
    <w:rsid w:val="00B073ED"/>
    <w:rsid w:val="00B07D84"/>
    <w:rsid w:val="00B101CF"/>
    <w:rsid w:val="00B108DA"/>
    <w:rsid w:val="00B109AC"/>
    <w:rsid w:val="00B10B95"/>
    <w:rsid w:val="00B11083"/>
    <w:rsid w:val="00B113E9"/>
    <w:rsid w:val="00B120EA"/>
    <w:rsid w:val="00B12100"/>
    <w:rsid w:val="00B12C22"/>
    <w:rsid w:val="00B12C41"/>
    <w:rsid w:val="00B1333B"/>
    <w:rsid w:val="00B1356C"/>
    <w:rsid w:val="00B1384E"/>
    <w:rsid w:val="00B13986"/>
    <w:rsid w:val="00B13B4E"/>
    <w:rsid w:val="00B13D7E"/>
    <w:rsid w:val="00B1468F"/>
    <w:rsid w:val="00B14727"/>
    <w:rsid w:val="00B14DE9"/>
    <w:rsid w:val="00B152BB"/>
    <w:rsid w:val="00B1542D"/>
    <w:rsid w:val="00B1583C"/>
    <w:rsid w:val="00B15990"/>
    <w:rsid w:val="00B165E5"/>
    <w:rsid w:val="00B16864"/>
    <w:rsid w:val="00B17EE3"/>
    <w:rsid w:val="00B202F1"/>
    <w:rsid w:val="00B20E87"/>
    <w:rsid w:val="00B21594"/>
    <w:rsid w:val="00B22188"/>
    <w:rsid w:val="00B2300B"/>
    <w:rsid w:val="00B232AE"/>
    <w:rsid w:val="00B23356"/>
    <w:rsid w:val="00B2360A"/>
    <w:rsid w:val="00B237FF"/>
    <w:rsid w:val="00B23C00"/>
    <w:rsid w:val="00B23F09"/>
    <w:rsid w:val="00B2475B"/>
    <w:rsid w:val="00B2508F"/>
    <w:rsid w:val="00B25368"/>
    <w:rsid w:val="00B25A90"/>
    <w:rsid w:val="00B25D58"/>
    <w:rsid w:val="00B261DC"/>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58BE"/>
    <w:rsid w:val="00B36346"/>
    <w:rsid w:val="00B366B4"/>
    <w:rsid w:val="00B36C2F"/>
    <w:rsid w:val="00B37076"/>
    <w:rsid w:val="00B37455"/>
    <w:rsid w:val="00B375D5"/>
    <w:rsid w:val="00B3796B"/>
    <w:rsid w:val="00B37A7A"/>
    <w:rsid w:val="00B37C72"/>
    <w:rsid w:val="00B37F4F"/>
    <w:rsid w:val="00B40B8E"/>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E49"/>
    <w:rsid w:val="00B46369"/>
    <w:rsid w:val="00B46B73"/>
    <w:rsid w:val="00B470B1"/>
    <w:rsid w:val="00B4710E"/>
    <w:rsid w:val="00B47794"/>
    <w:rsid w:val="00B500A0"/>
    <w:rsid w:val="00B50731"/>
    <w:rsid w:val="00B508EC"/>
    <w:rsid w:val="00B50BFF"/>
    <w:rsid w:val="00B51523"/>
    <w:rsid w:val="00B51C43"/>
    <w:rsid w:val="00B51FD5"/>
    <w:rsid w:val="00B52683"/>
    <w:rsid w:val="00B529F3"/>
    <w:rsid w:val="00B52A64"/>
    <w:rsid w:val="00B52DB8"/>
    <w:rsid w:val="00B53451"/>
    <w:rsid w:val="00B53505"/>
    <w:rsid w:val="00B536F7"/>
    <w:rsid w:val="00B545F3"/>
    <w:rsid w:val="00B54D05"/>
    <w:rsid w:val="00B55239"/>
    <w:rsid w:val="00B554E2"/>
    <w:rsid w:val="00B55D83"/>
    <w:rsid w:val="00B55E59"/>
    <w:rsid w:val="00B56436"/>
    <w:rsid w:val="00B56815"/>
    <w:rsid w:val="00B5688C"/>
    <w:rsid w:val="00B5785C"/>
    <w:rsid w:val="00B57987"/>
    <w:rsid w:val="00B600F4"/>
    <w:rsid w:val="00B601B3"/>
    <w:rsid w:val="00B606CB"/>
    <w:rsid w:val="00B60ADF"/>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B5A"/>
    <w:rsid w:val="00B64D25"/>
    <w:rsid w:val="00B64F8E"/>
    <w:rsid w:val="00B6505E"/>
    <w:rsid w:val="00B655CA"/>
    <w:rsid w:val="00B657D3"/>
    <w:rsid w:val="00B65EB6"/>
    <w:rsid w:val="00B65EFF"/>
    <w:rsid w:val="00B66074"/>
    <w:rsid w:val="00B66136"/>
    <w:rsid w:val="00B66326"/>
    <w:rsid w:val="00B66941"/>
    <w:rsid w:val="00B671C6"/>
    <w:rsid w:val="00B672E0"/>
    <w:rsid w:val="00B67542"/>
    <w:rsid w:val="00B67C3E"/>
    <w:rsid w:val="00B707B1"/>
    <w:rsid w:val="00B709B9"/>
    <w:rsid w:val="00B70A08"/>
    <w:rsid w:val="00B70D0D"/>
    <w:rsid w:val="00B71408"/>
    <w:rsid w:val="00B71843"/>
    <w:rsid w:val="00B7186F"/>
    <w:rsid w:val="00B71C3C"/>
    <w:rsid w:val="00B72148"/>
    <w:rsid w:val="00B72620"/>
    <w:rsid w:val="00B7376A"/>
    <w:rsid w:val="00B73FFD"/>
    <w:rsid w:val="00B7460E"/>
    <w:rsid w:val="00B746D9"/>
    <w:rsid w:val="00B74901"/>
    <w:rsid w:val="00B74E9C"/>
    <w:rsid w:val="00B74F06"/>
    <w:rsid w:val="00B75142"/>
    <w:rsid w:val="00B75F2D"/>
    <w:rsid w:val="00B76054"/>
    <w:rsid w:val="00B763B8"/>
    <w:rsid w:val="00B7658E"/>
    <w:rsid w:val="00B77A8E"/>
    <w:rsid w:val="00B77EC5"/>
    <w:rsid w:val="00B80782"/>
    <w:rsid w:val="00B808AD"/>
    <w:rsid w:val="00B80BE1"/>
    <w:rsid w:val="00B81A35"/>
    <w:rsid w:val="00B81D82"/>
    <w:rsid w:val="00B81FEB"/>
    <w:rsid w:val="00B82845"/>
    <w:rsid w:val="00B82AEA"/>
    <w:rsid w:val="00B8338F"/>
    <w:rsid w:val="00B834A7"/>
    <w:rsid w:val="00B837EF"/>
    <w:rsid w:val="00B83E15"/>
    <w:rsid w:val="00B83F21"/>
    <w:rsid w:val="00B83F87"/>
    <w:rsid w:val="00B843D8"/>
    <w:rsid w:val="00B84930"/>
    <w:rsid w:val="00B855F2"/>
    <w:rsid w:val="00B85922"/>
    <w:rsid w:val="00B85A2B"/>
    <w:rsid w:val="00B85B31"/>
    <w:rsid w:val="00B85C8B"/>
    <w:rsid w:val="00B8754E"/>
    <w:rsid w:val="00B87B9E"/>
    <w:rsid w:val="00B87D17"/>
    <w:rsid w:val="00B87D96"/>
    <w:rsid w:val="00B87FBC"/>
    <w:rsid w:val="00B90711"/>
    <w:rsid w:val="00B90A36"/>
    <w:rsid w:val="00B90C40"/>
    <w:rsid w:val="00B90C76"/>
    <w:rsid w:val="00B90F6D"/>
    <w:rsid w:val="00B90F92"/>
    <w:rsid w:val="00B91083"/>
    <w:rsid w:val="00B917E7"/>
    <w:rsid w:val="00B91BC2"/>
    <w:rsid w:val="00B922B7"/>
    <w:rsid w:val="00B923B8"/>
    <w:rsid w:val="00B92607"/>
    <w:rsid w:val="00B92A3F"/>
    <w:rsid w:val="00B9301B"/>
    <w:rsid w:val="00B93866"/>
    <w:rsid w:val="00B93C32"/>
    <w:rsid w:val="00B93D2A"/>
    <w:rsid w:val="00B93E43"/>
    <w:rsid w:val="00B9449C"/>
    <w:rsid w:val="00B9492C"/>
    <w:rsid w:val="00B94C42"/>
    <w:rsid w:val="00B952FF"/>
    <w:rsid w:val="00B95A3D"/>
    <w:rsid w:val="00B95F86"/>
    <w:rsid w:val="00B96259"/>
    <w:rsid w:val="00B97E2B"/>
    <w:rsid w:val="00BA0045"/>
    <w:rsid w:val="00BA00A7"/>
    <w:rsid w:val="00BA06B5"/>
    <w:rsid w:val="00BA1B6F"/>
    <w:rsid w:val="00BA2054"/>
    <w:rsid w:val="00BA22CC"/>
    <w:rsid w:val="00BA245B"/>
    <w:rsid w:val="00BA26B0"/>
    <w:rsid w:val="00BA27DD"/>
    <w:rsid w:val="00BA3334"/>
    <w:rsid w:val="00BA333D"/>
    <w:rsid w:val="00BA3AE0"/>
    <w:rsid w:val="00BA3BC1"/>
    <w:rsid w:val="00BA40D4"/>
    <w:rsid w:val="00BA5C51"/>
    <w:rsid w:val="00BA634B"/>
    <w:rsid w:val="00BA64EE"/>
    <w:rsid w:val="00BA66A7"/>
    <w:rsid w:val="00BA6AF6"/>
    <w:rsid w:val="00BA7648"/>
    <w:rsid w:val="00BB01ED"/>
    <w:rsid w:val="00BB0297"/>
    <w:rsid w:val="00BB0583"/>
    <w:rsid w:val="00BB0EFF"/>
    <w:rsid w:val="00BB16D8"/>
    <w:rsid w:val="00BB2258"/>
    <w:rsid w:val="00BB261E"/>
    <w:rsid w:val="00BB2955"/>
    <w:rsid w:val="00BB2D0C"/>
    <w:rsid w:val="00BB2EFF"/>
    <w:rsid w:val="00BB3948"/>
    <w:rsid w:val="00BB3A4C"/>
    <w:rsid w:val="00BB40DD"/>
    <w:rsid w:val="00BB41ED"/>
    <w:rsid w:val="00BB422D"/>
    <w:rsid w:val="00BB469C"/>
    <w:rsid w:val="00BB49DE"/>
    <w:rsid w:val="00BB53A2"/>
    <w:rsid w:val="00BB5615"/>
    <w:rsid w:val="00BB592B"/>
    <w:rsid w:val="00BB5BDB"/>
    <w:rsid w:val="00BB5CBB"/>
    <w:rsid w:val="00BB629E"/>
    <w:rsid w:val="00BB6B0A"/>
    <w:rsid w:val="00BB6CA3"/>
    <w:rsid w:val="00BB72E3"/>
    <w:rsid w:val="00BB7311"/>
    <w:rsid w:val="00BB7477"/>
    <w:rsid w:val="00BB7888"/>
    <w:rsid w:val="00BB79AE"/>
    <w:rsid w:val="00BB7CBE"/>
    <w:rsid w:val="00BC0018"/>
    <w:rsid w:val="00BC0AAE"/>
    <w:rsid w:val="00BC0BDA"/>
    <w:rsid w:val="00BC0F0E"/>
    <w:rsid w:val="00BC1288"/>
    <w:rsid w:val="00BC1349"/>
    <w:rsid w:val="00BC142F"/>
    <w:rsid w:val="00BC2049"/>
    <w:rsid w:val="00BC2226"/>
    <w:rsid w:val="00BC22D4"/>
    <w:rsid w:val="00BC230B"/>
    <w:rsid w:val="00BC27C1"/>
    <w:rsid w:val="00BC293B"/>
    <w:rsid w:val="00BC2B3E"/>
    <w:rsid w:val="00BC2C21"/>
    <w:rsid w:val="00BC2E73"/>
    <w:rsid w:val="00BC303B"/>
    <w:rsid w:val="00BC32C2"/>
    <w:rsid w:val="00BC343A"/>
    <w:rsid w:val="00BC378A"/>
    <w:rsid w:val="00BC39E6"/>
    <w:rsid w:val="00BC43FE"/>
    <w:rsid w:val="00BC4406"/>
    <w:rsid w:val="00BC4657"/>
    <w:rsid w:val="00BC496A"/>
    <w:rsid w:val="00BC58D4"/>
    <w:rsid w:val="00BC5929"/>
    <w:rsid w:val="00BC5C54"/>
    <w:rsid w:val="00BC5D40"/>
    <w:rsid w:val="00BC6263"/>
    <w:rsid w:val="00BC69D0"/>
    <w:rsid w:val="00BC6D20"/>
    <w:rsid w:val="00BC76F1"/>
    <w:rsid w:val="00BC7B48"/>
    <w:rsid w:val="00BD0594"/>
    <w:rsid w:val="00BD08C8"/>
    <w:rsid w:val="00BD0A99"/>
    <w:rsid w:val="00BD0C1B"/>
    <w:rsid w:val="00BD0CC4"/>
    <w:rsid w:val="00BD0CE5"/>
    <w:rsid w:val="00BD124F"/>
    <w:rsid w:val="00BD2278"/>
    <w:rsid w:val="00BD25B3"/>
    <w:rsid w:val="00BD26F3"/>
    <w:rsid w:val="00BD3017"/>
    <w:rsid w:val="00BD3335"/>
    <w:rsid w:val="00BD35E6"/>
    <w:rsid w:val="00BD372A"/>
    <w:rsid w:val="00BD3EAD"/>
    <w:rsid w:val="00BD3EC2"/>
    <w:rsid w:val="00BD42AE"/>
    <w:rsid w:val="00BD44ED"/>
    <w:rsid w:val="00BD46C7"/>
    <w:rsid w:val="00BD4BE4"/>
    <w:rsid w:val="00BD4F3C"/>
    <w:rsid w:val="00BD519D"/>
    <w:rsid w:val="00BD566E"/>
    <w:rsid w:val="00BD59FF"/>
    <w:rsid w:val="00BD5ACA"/>
    <w:rsid w:val="00BD5C95"/>
    <w:rsid w:val="00BD5E3A"/>
    <w:rsid w:val="00BD61F5"/>
    <w:rsid w:val="00BD62F2"/>
    <w:rsid w:val="00BD6390"/>
    <w:rsid w:val="00BD6456"/>
    <w:rsid w:val="00BD65B8"/>
    <w:rsid w:val="00BD6AB0"/>
    <w:rsid w:val="00BD75AD"/>
    <w:rsid w:val="00BD775E"/>
    <w:rsid w:val="00BD7D84"/>
    <w:rsid w:val="00BE0208"/>
    <w:rsid w:val="00BE0EB7"/>
    <w:rsid w:val="00BE119F"/>
    <w:rsid w:val="00BE17DD"/>
    <w:rsid w:val="00BE1CA0"/>
    <w:rsid w:val="00BE1DBE"/>
    <w:rsid w:val="00BE2391"/>
    <w:rsid w:val="00BE253A"/>
    <w:rsid w:val="00BE2620"/>
    <w:rsid w:val="00BE2730"/>
    <w:rsid w:val="00BE2A67"/>
    <w:rsid w:val="00BE2ACD"/>
    <w:rsid w:val="00BE2B48"/>
    <w:rsid w:val="00BE2C94"/>
    <w:rsid w:val="00BE35A3"/>
    <w:rsid w:val="00BE3F24"/>
    <w:rsid w:val="00BE4F8E"/>
    <w:rsid w:val="00BE5713"/>
    <w:rsid w:val="00BE5DB1"/>
    <w:rsid w:val="00BE5FA0"/>
    <w:rsid w:val="00BE63D7"/>
    <w:rsid w:val="00BE67F5"/>
    <w:rsid w:val="00BE6B0D"/>
    <w:rsid w:val="00BE6E71"/>
    <w:rsid w:val="00BE6E89"/>
    <w:rsid w:val="00BE7060"/>
    <w:rsid w:val="00BE710E"/>
    <w:rsid w:val="00BE76CA"/>
    <w:rsid w:val="00BE773B"/>
    <w:rsid w:val="00BE7F7F"/>
    <w:rsid w:val="00BF04B6"/>
    <w:rsid w:val="00BF0706"/>
    <w:rsid w:val="00BF093E"/>
    <w:rsid w:val="00BF09AA"/>
    <w:rsid w:val="00BF0B07"/>
    <w:rsid w:val="00BF0C15"/>
    <w:rsid w:val="00BF0CA1"/>
    <w:rsid w:val="00BF16A2"/>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D2A"/>
    <w:rsid w:val="00BF5E53"/>
    <w:rsid w:val="00BF65D6"/>
    <w:rsid w:val="00BF69F8"/>
    <w:rsid w:val="00BF6A29"/>
    <w:rsid w:val="00BF6C1A"/>
    <w:rsid w:val="00BF7084"/>
    <w:rsid w:val="00BF71D8"/>
    <w:rsid w:val="00BF771F"/>
    <w:rsid w:val="00BF7784"/>
    <w:rsid w:val="00BF7833"/>
    <w:rsid w:val="00BF7E5B"/>
    <w:rsid w:val="00C001C2"/>
    <w:rsid w:val="00C002B8"/>
    <w:rsid w:val="00C00D68"/>
    <w:rsid w:val="00C010A6"/>
    <w:rsid w:val="00C02A1C"/>
    <w:rsid w:val="00C02A8A"/>
    <w:rsid w:val="00C02C36"/>
    <w:rsid w:val="00C03237"/>
    <w:rsid w:val="00C033C6"/>
    <w:rsid w:val="00C034D1"/>
    <w:rsid w:val="00C034FE"/>
    <w:rsid w:val="00C03787"/>
    <w:rsid w:val="00C05145"/>
    <w:rsid w:val="00C05C7D"/>
    <w:rsid w:val="00C0606C"/>
    <w:rsid w:val="00C060A9"/>
    <w:rsid w:val="00C0641B"/>
    <w:rsid w:val="00C0668F"/>
    <w:rsid w:val="00C06E94"/>
    <w:rsid w:val="00C07570"/>
    <w:rsid w:val="00C075A8"/>
    <w:rsid w:val="00C07BB8"/>
    <w:rsid w:val="00C07C72"/>
    <w:rsid w:val="00C1033D"/>
    <w:rsid w:val="00C103D2"/>
    <w:rsid w:val="00C10643"/>
    <w:rsid w:val="00C10B86"/>
    <w:rsid w:val="00C10BBA"/>
    <w:rsid w:val="00C10D70"/>
    <w:rsid w:val="00C111CD"/>
    <w:rsid w:val="00C113F0"/>
    <w:rsid w:val="00C1227C"/>
    <w:rsid w:val="00C1237D"/>
    <w:rsid w:val="00C124AF"/>
    <w:rsid w:val="00C130EA"/>
    <w:rsid w:val="00C134A4"/>
    <w:rsid w:val="00C135AF"/>
    <w:rsid w:val="00C144BF"/>
    <w:rsid w:val="00C147A5"/>
    <w:rsid w:val="00C14FA5"/>
    <w:rsid w:val="00C155EE"/>
    <w:rsid w:val="00C15A15"/>
    <w:rsid w:val="00C160E5"/>
    <w:rsid w:val="00C162BE"/>
    <w:rsid w:val="00C1648A"/>
    <w:rsid w:val="00C16816"/>
    <w:rsid w:val="00C17C14"/>
    <w:rsid w:val="00C17E24"/>
    <w:rsid w:val="00C20403"/>
    <w:rsid w:val="00C20C7A"/>
    <w:rsid w:val="00C218E2"/>
    <w:rsid w:val="00C218F3"/>
    <w:rsid w:val="00C21BCB"/>
    <w:rsid w:val="00C21D3C"/>
    <w:rsid w:val="00C21E16"/>
    <w:rsid w:val="00C22BA7"/>
    <w:rsid w:val="00C23796"/>
    <w:rsid w:val="00C2412D"/>
    <w:rsid w:val="00C241FA"/>
    <w:rsid w:val="00C2439A"/>
    <w:rsid w:val="00C24614"/>
    <w:rsid w:val="00C24E10"/>
    <w:rsid w:val="00C252E6"/>
    <w:rsid w:val="00C2537D"/>
    <w:rsid w:val="00C2549C"/>
    <w:rsid w:val="00C2557E"/>
    <w:rsid w:val="00C25C6B"/>
    <w:rsid w:val="00C263B3"/>
    <w:rsid w:val="00C26B71"/>
    <w:rsid w:val="00C26C16"/>
    <w:rsid w:val="00C271AF"/>
    <w:rsid w:val="00C27258"/>
    <w:rsid w:val="00C27383"/>
    <w:rsid w:val="00C273B3"/>
    <w:rsid w:val="00C27989"/>
    <w:rsid w:val="00C27C3C"/>
    <w:rsid w:val="00C304AE"/>
    <w:rsid w:val="00C30520"/>
    <w:rsid w:val="00C306FD"/>
    <w:rsid w:val="00C307DB"/>
    <w:rsid w:val="00C30815"/>
    <w:rsid w:val="00C30CBA"/>
    <w:rsid w:val="00C30CC6"/>
    <w:rsid w:val="00C3155B"/>
    <w:rsid w:val="00C315C6"/>
    <w:rsid w:val="00C319F8"/>
    <w:rsid w:val="00C32049"/>
    <w:rsid w:val="00C3221A"/>
    <w:rsid w:val="00C32C23"/>
    <w:rsid w:val="00C33FF1"/>
    <w:rsid w:val="00C343FD"/>
    <w:rsid w:val="00C346F7"/>
    <w:rsid w:val="00C34AAD"/>
    <w:rsid w:val="00C34EF3"/>
    <w:rsid w:val="00C358CD"/>
    <w:rsid w:val="00C359EF"/>
    <w:rsid w:val="00C35D14"/>
    <w:rsid w:val="00C35ECE"/>
    <w:rsid w:val="00C367A5"/>
    <w:rsid w:val="00C36F7B"/>
    <w:rsid w:val="00C37727"/>
    <w:rsid w:val="00C3798A"/>
    <w:rsid w:val="00C37A8C"/>
    <w:rsid w:val="00C4010E"/>
    <w:rsid w:val="00C40270"/>
    <w:rsid w:val="00C40627"/>
    <w:rsid w:val="00C41760"/>
    <w:rsid w:val="00C41CE2"/>
    <w:rsid w:val="00C42049"/>
    <w:rsid w:val="00C42AC2"/>
    <w:rsid w:val="00C42F5D"/>
    <w:rsid w:val="00C43054"/>
    <w:rsid w:val="00C4312A"/>
    <w:rsid w:val="00C432BB"/>
    <w:rsid w:val="00C434E9"/>
    <w:rsid w:val="00C43684"/>
    <w:rsid w:val="00C442F7"/>
    <w:rsid w:val="00C444BE"/>
    <w:rsid w:val="00C445BB"/>
    <w:rsid w:val="00C4465B"/>
    <w:rsid w:val="00C44994"/>
    <w:rsid w:val="00C44CE6"/>
    <w:rsid w:val="00C44ED1"/>
    <w:rsid w:val="00C4510C"/>
    <w:rsid w:val="00C45DD4"/>
    <w:rsid w:val="00C45E00"/>
    <w:rsid w:val="00C4776C"/>
    <w:rsid w:val="00C478C1"/>
    <w:rsid w:val="00C47994"/>
    <w:rsid w:val="00C47AA5"/>
    <w:rsid w:val="00C47CF2"/>
    <w:rsid w:val="00C47DD1"/>
    <w:rsid w:val="00C47E9D"/>
    <w:rsid w:val="00C50097"/>
    <w:rsid w:val="00C507F0"/>
    <w:rsid w:val="00C50EC5"/>
    <w:rsid w:val="00C516FB"/>
    <w:rsid w:val="00C51976"/>
    <w:rsid w:val="00C51DD4"/>
    <w:rsid w:val="00C52674"/>
    <w:rsid w:val="00C5288B"/>
    <w:rsid w:val="00C52EE7"/>
    <w:rsid w:val="00C53495"/>
    <w:rsid w:val="00C5389E"/>
    <w:rsid w:val="00C5398A"/>
    <w:rsid w:val="00C5411B"/>
    <w:rsid w:val="00C54174"/>
    <w:rsid w:val="00C548DF"/>
    <w:rsid w:val="00C54CC5"/>
    <w:rsid w:val="00C54F06"/>
    <w:rsid w:val="00C54FBD"/>
    <w:rsid w:val="00C550C1"/>
    <w:rsid w:val="00C551E1"/>
    <w:rsid w:val="00C553D6"/>
    <w:rsid w:val="00C55E53"/>
    <w:rsid w:val="00C55F6A"/>
    <w:rsid w:val="00C562BB"/>
    <w:rsid w:val="00C56BE7"/>
    <w:rsid w:val="00C57974"/>
    <w:rsid w:val="00C57C6B"/>
    <w:rsid w:val="00C57ECC"/>
    <w:rsid w:val="00C6022B"/>
    <w:rsid w:val="00C60B36"/>
    <w:rsid w:val="00C612AD"/>
    <w:rsid w:val="00C61412"/>
    <w:rsid w:val="00C61581"/>
    <w:rsid w:val="00C61A7E"/>
    <w:rsid w:val="00C61F49"/>
    <w:rsid w:val="00C6306F"/>
    <w:rsid w:val="00C634CB"/>
    <w:rsid w:val="00C63C70"/>
    <w:rsid w:val="00C63E6F"/>
    <w:rsid w:val="00C643F6"/>
    <w:rsid w:val="00C6450F"/>
    <w:rsid w:val="00C646B3"/>
    <w:rsid w:val="00C6472C"/>
    <w:rsid w:val="00C647E2"/>
    <w:rsid w:val="00C64A21"/>
    <w:rsid w:val="00C64BE7"/>
    <w:rsid w:val="00C6559C"/>
    <w:rsid w:val="00C65E5F"/>
    <w:rsid w:val="00C660B6"/>
    <w:rsid w:val="00C6623B"/>
    <w:rsid w:val="00C66D92"/>
    <w:rsid w:val="00C67720"/>
    <w:rsid w:val="00C67778"/>
    <w:rsid w:val="00C67B36"/>
    <w:rsid w:val="00C67D7A"/>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A5E"/>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1C4F"/>
    <w:rsid w:val="00C81F95"/>
    <w:rsid w:val="00C82008"/>
    <w:rsid w:val="00C820CC"/>
    <w:rsid w:val="00C82B22"/>
    <w:rsid w:val="00C82CBE"/>
    <w:rsid w:val="00C8321D"/>
    <w:rsid w:val="00C833AD"/>
    <w:rsid w:val="00C83656"/>
    <w:rsid w:val="00C83A15"/>
    <w:rsid w:val="00C83A26"/>
    <w:rsid w:val="00C83B87"/>
    <w:rsid w:val="00C83EB7"/>
    <w:rsid w:val="00C84155"/>
    <w:rsid w:val="00C84E57"/>
    <w:rsid w:val="00C855B2"/>
    <w:rsid w:val="00C856EC"/>
    <w:rsid w:val="00C85741"/>
    <w:rsid w:val="00C85A02"/>
    <w:rsid w:val="00C85BA9"/>
    <w:rsid w:val="00C864DA"/>
    <w:rsid w:val="00C86537"/>
    <w:rsid w:val="00C86E12"/>
    <w:rsid w:val="00C86EFF"/>
    <w:rsid w:val="00C87BA2"/>
    <w:rsid w:val="00C87D7B"/>
    <w:rsid w:val="00C87D92"/>
    <w:rsid w:val="00C87DA9"/>
    <w:rsid w:val="00C90509"/>
    <w:rsid w:val="00C9066F"/>
    <w:rsid w:val="00C90699"/>
    <w:rsid w:val="00C90DFA"/>
    <w:rsid w:val="00C9166E"/>
    <w:rsid w:val="00C91CBA"/>
    <w:rsid w:val="00C92F33"/>
    <w:rsid w:val="00C933EC"/>
    <w:rsid w:val="00C93486"/>
    <w:rsid w:val="00C93781"/>
    <w:rsid w:val="00C93972"/>
    <w:rsid w:val="00C93DA0"/>
    <w:rsid w:val="00C93DCC"/>
    <w:rsid w:val="00C942E0"/>
    <w:rsid w:val="00C94788"/>
    <w:rsid w:val="00C9517D"/>
    <w:rsid w:val="00C958D9"/>
    <w:rsid w:val="00C97059"/>
    <w:rsid w:val="00C970DE"/>
    <w:rsid w:val="00C97C9F"/>
    <w:rsid w:val="00CA0D7D"/>
    <w:rsid w:val="00CA10D6"/>
    <w:rsid w:val="00CA1145"/>
    <w:rsid w:val="00CA1736"/>
    <w:rsid w:val="00CA186D"/>
    <w:rsid w:val="00CA193E"/>
    <w:rsid w:val="00CA1B93"/>
    <w:rsid w:val="00CA20B3"/>
    <w:rsid w:val="00CA2544"/>
    <w:rsid w:val="00CA2568"/>
    <w:rsid w:val="00CA2C5E"/>
    <w:rsid w:val="00CA374D"/>
    <w:rsid w:val="00CA3827"/>
    <w:rsid w:val="00CA4127"/>
    <w:rsid w:val="00CA4A65"/>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42B"/>
    <w:rsid w:val="00CB1DD3"/>
    <w:rsid w:val="00CB1F31"/>
    <w:rsid w:val="00CB2113"/>
    <w:rsid w:val="00CB2A51"/>
    <w:rsid w:val="00CB2E7C"/>
    <w:rsid w:val="00CB374E"/>
    <w:rsid w:val="00CB3BD8"/>
    <w:rsid w:val="00CB3F28"/>
    <w:rsid w:val="00CB4519"/>
    <w:rsid w:val="00CB4740"/>
    <w:rsid w:val="00CB4B07"/>
    <w:rsid w:val="00CB52A0"/>
    <w:rsid w:val="00CB5B3F"/>
    <w:rsid w:val="00CB6AA4"/>
    <w:rsid w:val="00CB75A7"/>
    <w:rsid w:val="00CB78FC"/>
    <w:rsid w:val="00CB7D69"/>
    <w:rsid w:val="00CB7FA4"/>
    <w:rsid w:val="00CC0037"/>
    <w:rsid w:val="00CC0787"/>
    <w:rsid w:val="00CC07DC"/>
    <w:rsid w:val="00CC0B91"/>
    <w:rsid w:val="00CC12FB"/>
    <w:rsid w:val="00CC1837"/>
    <w:rsid w:val="00CC19C0"/>
    <w:rsid w:val="00CC1B60"/>
    <w:rsid w:val="00CC208C"/>
    <w:rsid w:val="00CC2246"/>
    <w:rsid w:val="00CC2250"/>
    <w:rsid w:val="00CC22FA"/>
    <w:rsid w:val="00CC2557"/>
    <w:rsid w:val="00CC2DA2"/>
    <w:rsid w:val="00CC30E7"/>
    <w:rsid w:val="00CC35AD"/>
    <w:rsid w:val="00CC4582"/>
    <w:rsid w:val="00CC516C"/>
    <w:rsid w:val="00CC54A8"/>
    <w:rsid w:val="00CC5B62"/>
    <w:rsid w:val="00CC5E41"/>
    <w:rsid w:val="00CC5ECD"/>
    <w:rsid w:val="00CC69CB"/>
    <w:rsid w:val="00CC6A90"/>
    <w:rsid w:val="00CC6B2B"/>
    <w:rsid w:val="00CC7C5E"/>
    <w:rsid w:val="00CD02CE"/>
    <w:rsid w:val="00CD03C5"/>
    <w:rsid w:val="00CD07EC"/>
    <w:rsid w:val="00CD09F1"/>
    <w:rsid w:val="00CD13AC"/>
    <w:rsid w:val="00CD13C4"/>
    <w:rsid w:val="00CD1782"/>
    <w:rsid w:val="00CD1B98"/>
    <w:rsid w:val="00CD2D3C"/>
    <w:rsid w:val="00CD33FE"/>
    <w:rsid w:val="00CD3AD1"/>
    <w:rsid w:val="00CD3D53"/>
    <w:rsid w:val="00CD4678"/>
    <w:rsid w:val="00CD4AAF"/>
    <w:rsid w:val="00CD4DD2"/>
    <w:rsid w:val="00CD52C0"/>
    <w:rsid w:val="00CD545A"/>
    <w:rsid w:val="00CD64A7"/>
    <w:rsid w:val="00CD67BA"/>
    <w:rsid w:val="00CD692A"/>
    <w:rsid w:val="00CD6EED"/>
    <w:rsid w:val="00CD7A6D"/>
    <w:rsid w:val="00CE0F90"/>
    <w:rsid w:val="00CE1C9F"/>
    <w:rsid w:val="00CE2B03"/>
    <w:rsid w:val="00CE2C7C"/>
    <w:rsid w:val="00CE2D2E"/>
    <w:rsid w:val="00CE32E5"/>
    <w:rsid w:val="00CE3D2B"/>
    <w:rsid w:val="00CE3FAC"/>
    <w:rsid w:val="00CE4389"/>
    <w:rsid w:val="00CE4722"/>
    <w:rsid w:val="00CE5045"/>
    <w:rsid w:val="00CE510A"/>
    <w:rsid w:val="00CE51DA"/>
    <w:rsid w:val="00CE58F9"/>
    <w:rsid w:val="00CE5E61"/>
    <w:rsid w:val="00CE61C2"/>
    <w:rsid w:val="00CE699C"/>
    <w:rsid w:val="00CE76DE"/>
    <w:rsid w:val="00CF018C"/>
    <w:rsid w:val="00CF0805"/>
    <w:rsid w:val="00CF08AC"/>
    <w:rsid w:val="00CF0A70"/>
    <w:rsid w:val="00CF0CB7"/>
    <w:rsid w:val="00CF15C2"/>
    <w:rsid w:val="00CF16C5"/>
    <w:rsid w:val="00CF1D0E"/>
    <w:rsid w:val="00CF1E45"/>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21C"/>
    <w:rsid w:val="00CF67B6"/>
    <w:rsid w:val="00CF6AA5"/>
    <w:rsid w:val="00CF71D1"/>
    <w:rsid w:val="00CF75FF"/>
    <w:rsid w:val="00CF76C8"/>
    <w:rsid w:val="00CF7E02"/>
    <w:rsid w:val="00D00374"/>
    <w:rsid w:val="00D00671"/>
    <w:rsid w:val="00D014AD"/>
    <w:rsid w:val="00D01A45"/>
    <w:rsid w:val="00D01B15"/>
    <w:rsid w:val="00D01C79"/>
    <w:rsid w:val="00D01E54"/>
    <w:rsid w:val="00D0247E"/>
    <w:rsid w:val="00D02897"/>
    <w:rsid w:val="00D02B2D"/>
    <w:rsid w:val="00D02B42"/>
    <w:rsid w:val="00D0302C"/>
    <w:rsid w:val="00D03078"/>
    <w:rsid w:val="00D03134"/>
    <w:rsid w:val="00D03250"/>
    <w:rsid w:val="00D033DA"/>
    <w:rsid w:val="00D039A9"/>
    <w:rsid w:val="00D03B6F"/>
    <w:rsid w:val="00D03D08"/>
    <w:rsid w:val="00D040A2"/>
    <w:rsid w:val="00D04832"/>
    <w:rsid w:val="00D05365"/>
    <w:rsid w:val="00D06351"/>
    <w:rsid w:val="00D06D6B"/>
    <w:rsid w:val="00D06EAF"/>
    <w:rsid w:val="00D06F8D"/>
    <w:rsid w:val="00D07CFC"/>
    <w:rsid w:val="00D10006"/>
    <w:rsid w:val="00D104EE"/>
    <w:rsid w:val="00D108F9"/>
    <w:rsid w:val="00D10E0B"/>
    <w:rsid w:val="00D111FC"/>
    <w:rsid w:val="00D114E7"/>
    <w:rsid w:val="00D11A78"/>
    <w:rsid w:val="00D12069"/>
    <w:rsid w:val="00D1211B"/>
    <w:rsid w:val="00D126F4"/>
    <w:rsid w:val="00D1286E"/>
    <w:rsid w:val="00D12DDD"/>
    <w:rsid w:val="00D131C3"/>
    <w:rsid w:val="00D13403"/>
    <w:rsid w:val="00D13A06"/>
    <w:rsid w:val="00D13DB1"/>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4F8"/>
    <w:rsid w:val="00D2187B"/>
    <w:rsid w:val="00D218B0"/>
    <w:rsid w:val="00D21B03"/>
    <w:rsid w:val="00D21E7D"/>
    <w:rsid w:val="00D223F4"/>
    <w:rsid w:val="00D2372D"/>
    <w:rsid w:val="00D239B3"/>
    <w:rsid w:val="00D23A3F"/>
    <w:rsid w:val="00D23BA2"/>
    <w:rsid w:val="00D23D84"/>
    <w:rsid w:val="00D23F91"/>
    <w:rsid w:val="00D24EBD"/>
    <w:rsid w:val="00D24F8D"/>
    <w:rsid w:val="00D24FE3"/>
    <w:rsid w:val="00D24FFC"/>
    <w:rsid w:val="00D25399"/>
    <w:rsid w:val="00D2574E"/>
    <w:rsid w:val="00D258F4"/>
    <w:rsid w:val="00D259C4"/>
    <w:rsid w:val="00D25A5B"/>
    <w:rsid w:val="00D25B5B"/>
    <w:rsid w:val="00D267A3"/>
    <w:rsid w:val="00D26ED3"/>
    <w:rsid w:val="00D26F60"/>
    <w:rsid w:val="00D2762B"/>
    <w:rsid w:val="00D30634"/>
    <w:rsid w:val="00D3089F"/>
    <w:rsid w:val="00D3094C"/>
    <w:rsid w:val="00D30BEC"/>
    <w:rsid w:val="00D3158A"/>
    <w:rsid w:val="00D31B56"/>
    <w:rsid w:val="00D31BF5"/>
    <w:rsid w:val="00D31C75"/>
    <w:rsid w:val="00D31F9F"/>
    <w:rsid w:val="00D32DBE"/>
    <w:rsid w:val="00D32E46"/>
    <w:rsid w:val="00D32F18"/>
    <w:rsid w:val="00D32F8A"/>
    <w:rsid w:val="00D334A2"/>
    <w:rsid w:val="00D33839"/>
    <w:rsid w:val="00D338C4"/>
    <w:rsid w:val="00D33A80"/>
    <w:rsid w:val="00D34B47"/>
    <w:rsid w:val="00D34EBF"/>
    <w:rsid w:val="00D35237"/>
    <w:rsid w:val="00D35301"/>
    <w:rsid w:val="00D35ADB"/>
    <w:rsid w:val="00D35FD3"/>
    <w:rsid w:val="00D36F1A"/>
    <w:rsid w:val="00D36F1E"/>
    <w:rsid w:val="00D3709A"/>
    <w:rsid w:val="00D3725F"/>
    <w:rsid w:val="00D3770B"/>
    <w:rsid w:val="00D3781E"/>
    <w:rsid w:val="00D37A8B"/>
    <w:rsid w:val="00D4001E"/>
    <w:rsid w:val="00D406FB"/>
    <w:rsid w:val="00D409F3"/>
    <w:rsid w:val="00D41535"/>
    <w:rsid w:val="00D41925"/>
    <w:rsid w:val="00D41F5C"/>
    <w:rsid w:val="00D4281D"/>
    <w:rsid w:val="00D42F8D"/>
    <w:rsid w:val="00D43008"/>
    <w:rsid w:val="00D43422"/>
    <w:rsid w:val="00D43A47"/>
    <w:rsid w:val="00D43E6A"/>
    <w:rsid w:val="00D445B3"/>
    <w:rsid w:val="00D4478D"/>
    <w:rsid w:val="00D44B58"/>
    <w:rsid w:val="00D44EBF"/>
    <w:rsid w:val="00D45241"/>
    <w:rsid w:val="00D452C2"/>
    <w:rsid w:val="00D45442"/>
    <w:rsid w:val="00D455CF"/>
    <w:rsid w:val="00D459AA"/>
    <w:rsid w:val="00D45BA3"/>
    <w:rsid w:val="00D45EEA"/>
    <w:rsid w:val="00D46B6F"/>
    <w:rsid w:val="00D46C8D"/>
    <w:rsid w:val="00D4734B"/>
    <w:rsid w:val="00D475DB"/>
    <w:rsid w:val="00D476A1"/>
    <w:rsid w:val="00D4777A"/>
    <w:rsid w:val="00D50408"/>
    <w:rsid w:val="00D50F24"/>
    <w:rsid w:val="00D51474"/>
    <w:rsid w:val="00D51A52"/>
    <w:rsid w:val="00D52973"/>
    <w:rsid w:val="00D52CAB"/>
    <w:rsid w:val="00D531F4"/>
    <w:rsid w:val="00D53584"/>
    <w:rsid w:val="00D53EA2"/>
    <w:rsid w:val="00D5416E"/>
    <w:rsid w:val="00D54404"/>
    <w:rsid w:val="00D54547"/>
    <w:rsid w:val="00D54978"/>
    <w:rsid w:val="00D54C71"/>
    <w:rsid w:val="00D54D88"/>
    <w:rsid w:val="00D54FEC"/>
    <w:rsid w:val="00D5533C"/>
    <w:rsid w:val="00D557C0"/>
    <w:rsid w:val="00D558CA"/>
    <w:rsid w:val="00D55EF0"/>
    <w:rsid w:val="00D5629C"/>
    <w:rsid w:val="00D5674F"/>
    <w:rsid w:val="00D57776"/>
    <w:rsid w:val="00D57BB1"/>
    <w:rsid w:val="00D57BB4"/>
    <w:rsid w:val="00D57EEB"/>
    <w:rsid w:val="00D57FA7"/>
    <w:rsid w:val="00D6005A"/>
    <w:rsid w:val="00D603A9"/>
    <w:rsid w:val="00D6057A"/>
    <w:rsid w:val="00D6073E"/>
    <w:rsid w:val="00D6080F"/>
    <w:rsid w:val="00D60ABC"/>
    <w:rsid w:val="00D60C1B"/>
    <w:rsid w:val="00D60CBD"/>
    <w:rsid w:val="00D610EC"/>
    <w:rsid w:val="00D615EC"/>
    <w:rsid w:val="00D6247B"/>
    <w:rsid w:val="00D62593"/>
    <w:rsid w:val="00D62644"/>
    <w:rsid w:val="00D62712"/>
    <w:rsid w:val="00D634C6"/>
    <w:rsid w:val="00D63571"/>
    <w:rsid w:val="00D63B73"/>
    <w:rsid w:val="00D63BDA"/>
    <w:rsid w:val="00D64A26"/>
    <w:rsid w:val="00D653C8"/>
    <w:rsid w:val="00D65C5B"/>
    <w:rsid w:val="00D65FD9"/>
    <w:rsid w:val="00D66019"/>
    <w:rsid w:val="00D66AFA"/>
    <w:rsid w:val="00D66FF7"/>
    <w:rsid w:val="00D6713C"/>
    <w:rsid w:val="00D672A1"/>
    <w:rsid w:val="00D6743D"/>
    <w:rsid w:val="00D6750B"/>
    <w:rsid w:val="00D6774A"/>
    <w:rsid w:val="00D677AE"/>
    <w:rsid w:val="00D679CE"/>
    <w:rsid w:val="00D67AA9"/>
    <w:rsid w:val="00D67D43"/>
    <w:rsid w:val="00D67E5A"/>
    <w:rsid w:val="00D7078D"/>
    <w:rsid w:val="00D7084F"/>
    <w:rsid w:val="00D71181"/>
    <w:rsid w:val="00D71342"/>
    <w:rsid w:val="00D71443"/>
    <w:rsid w:val="00D7187A"/>
    <w:rsid w:val="00D719F3"/>
    <w:rsid w:val="00D71DB9"/>
    <w:rsid w:val="00D72657"/>
    <w:rsid w:val="00D731B9"/>
    <w:rsid w:val="00D7320A"/>
    <w:rsid w:val="00D737FC"/>
    <w:rsid w:val="00D73D27"/>
    <w:rsid w:val="00D7421A"/>
    <w:rsid w:val="00D7446C"/>
    <w:rsid w:val="00D74608"/>
    <w:rsid w:val="00D74766"/>
    <w:rsid w:val="00D7545D"/>
    <w:rsid w:val="00D754CB"/>
    <w:rsid w:val="00D76E59"/>
    <w:rsid w:val="00D76FA2"/>
    <w:rsid w:val="00D77715"/>
    <w:rsid w:val="00D77975"/>
    <w:rsid w:val="00D80C15"/>
    <w:rsid w:val="00D80C66"/>
    <w:rsid w:val="00D80ECE"/>
    <w:rsid w:val="00D812A8"/>
    <w:rsid w:val="00D81FF4"/>
    <w:rsid w:val="00D82196"/>
    <w:rsid w:val="00D823A3"/>
    <w:rsid w:val="00D8269A"/>
    <w:rsid w:val="00D829F9"/>
    <w:rsid w:val="00D832FD"/>
    <w:rsid w:val="00D8350A"/>
    <w:rsid w:val="00D839F0"/>
    <w:rsid w:val="00D85093"/>
    <w:rsid w:val="00D859BE"/>
    <w:rsid w:val="00D85BD9"/>
    <w:rsid w:val="00D85D28"/>
    <w:rsid w:val="00D85E47"/>
    <w:rsid w:val="00D85E60"/>
    <w:rsid w:val="00D861AC"/>
    <w:rsid w:val="00D86AF1"/>
    <w:rsid w:val="00D872B7"/>
    <w:rsid w:val="00D879C4"/>
    <w:rsid w:val="00D87D3F"/>
    <w:rsid w:val="00D87DCD"/>
    <w:rsid w:val="00D87FD0"/>
    <w:rsid w:val="00D90BC2"/>
    <w:rsid w:val="00D90CEF"/>
    <w:rsid w:val="00D90EB0"/>
    <w:rsid w:val="00D9176C"/>
    <w:rsid w:val="00D91AC2"/>
    <w:rsid w:val="00D91F01"/>
    <w:rsid w:val="00D9206B"/>
    <w:rsid w:val="00D9225F"/>
    <w:rsid w:val="00D92BE2"/>
    <w:rsid w:val="00D92C18"/>
    <w:rsid w:val="00D92F1F"/>
    <w:rsid w:val="00D92FD8"/>
    <w:rsid w:val="00D93157"/>
    <w:rsid w:val="00D931F4"/>
    <w:rsid w:val="00D93758"/>
    <w:rsid w:val="00D93FC4"/>
    <w:rsid w:val="00D94275"/>
    <w:rsid w:val="00D94336"/>
    <w:rsid w:val="00D95331"/>
    <w:rsid w:val="00D953F4"/>
    <w:rsid w:val="00D95BA7"/>
    <w:rsid w:val="00D95CDC"/>
    <w:rsid w:val="00D95E44"/>
    <w:rsid w:val="00D9621E"/>
    <w:rsid w:val="00D96318"/>
    <w:rsid w:val="00D9632E"/>
    <w:rsid w:val="00D96518"/>
    <w:rsid w:val="00D96D50"/>
    <w:rsid w:val="00D96DE1"/>
    <w:rsid w:val="00D97273"/>
    <w:rsid w:val="00D97491"/>
    <w:rsid w:val="00D97513"/>
    <w:rsid w:val="00D97801"/>
    <w:rsid w:val="00DA027B"/>
    <w:rsid w:val="00DA1285"/>
    <w:rsid w:val="00DA1CBA"/>
    <w:rsid w:val="00DA1E59"/>
    <w:rsid w:val="00DA21FE"/>
    <w:rsid w:val="00DA2BB4"/>
    <w:rsid w:val="00DA2E66"/>
    <w:rsid w:val="00DA2EB3"/>
    <w:rsid w:val="00DA3615"/>
    <w:rsid w:val="00DA3835"/>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0F6"/>
    <w:rsid w:val="00DB028C"/>
    <w:rsid w:val="00DB02DF"/>
    <w:rsid w:val="00DB0910"/>
    <w:rsid w:val="00DB0E48"/>
    <w:rsid w:val="00DB12A1"/>
    <w:rsid w:val="00DB141F"/>
    <w:rsid w:val="00DB2574"/>
    <w:rsid w:val="00DB2812"/>
    <w:rsid w:val="00DB2963"/>
    <w:rsid w:val="00DB2AC1"/>
    <w:rsid w:val="00DB2C8B"/>
    <w:rsid w:val="00DB3D46"/>
    <w:rsid w:val="00DB4162"/>
    <w:rsid w:val="00DB4D1B"/>
    <w:rsid w:val="00DB50D9"/>
    <w:rsid w:val="00DB5E19"/>
    <w:rsid w:val="00DB65C7"/>
    <w:rsid w:val="00DB76DF"/>
    <w:rsid w:val="00DC02CC"/>
    <w:rsid w:val="00DC0909"/>
    <w:rsid w:val="00DC1637"/>
    <w:rsid w:val="00DC1A2F"/>
    <w:rsid w:val="00DC2882"/>
    <w:rsid w:val="00DC330E"/>
    <w:rsid w:val="00DC44D7"/>
    <w:rsid w:val="00DC48BC"/>
    <w:rsid w:val="00DC49F1"/>
    <w:rsid w:val="00DC4F6A"/>
    <w:rsid w:val="00DC5D39"/>
    <w:rsid w:val="00DC5D8B"/>
    <w:rsid w:val="00DC5E01"/>
    <w:rsid w:val="00DC639E"/>
    <w:rsid w:val="00DC6C2B"/>
    <w:rsid w:val="00DC7169"/>
    <w:rsid w:val="00DC75A6"/>
    <w:rsid w:val="00DC76E2"/>
    <w:rsid w:val="00DC7A88"/>
    <w:rsid w:val="00DC7D06"/>
    <w:rsid w:val="00DC7EE4"/>
    <w:rsid w:val="00DC7F31"/>
    <w:rsid w:val="00DD009A"/>
    <w:rsid w:val="00DD05DA"/>
    <w:rsid w:val="00DD073F"/>
    <w:rsid w:val="00DD08AF"/>
    <w:rsid w:val="00DD0DB1"/>
    <w:rsid w:val="00DD10D8"/>
    <w:rsid w:val="00DD16F8"/>
    <w:rsid w:val="00DD19A6"/>
    <w:rsid w:val="00DD1D3D"/>
    <w:rsid w:val="00DD2502"/>
    <w:rsid w:val="00DD25C6"/>
    <w:rsid w:val="00DD27FE"/>
    <w:rsid w:val="00DD313D"/>
    <w:rsid w:val="00DD323A"/>
    <w:rsid w:val="00DD3332"/>
    <w:rsid w:val="00DD374D"/>
    <w:rsid w:val="00DD3778"/>
    <w:rsid w:val="00DD4242"/>
    <w:rsid w:val="00DD48F5"/>
    <w:rsid w:val="00DD5067"/>
    <w:rsid w:val="00DD5084"/>
    <w:rsid w:val="00DD5258"/>
    <w:rsid w:val="00DD52B2"/>
    <w:rsid w:val="00DD52E5"/>
    <w:rsid w:val="00DD5863"/>
    <w:rsid w:val="00DD5F4C"/>
    <w:rsid w:val="00DD6222"/>
    <w:rsid w:val="00DD663F"/>
    <w:rsid w:val="00DD6D82"/>
    <w:rsid w:val="00DD7716"/>
    <w:rsid w:val="00DD7767"/>
    <w:rsid w:val="00DD7F95"/>
    <w:rsid w:val="00DE01E0"/>
    <w:rsid w:val="00DE05DF"/>
    <w:rsid w:val="00DE0673"/>
    <w:rsid w:val="00DE081B"/>
    <w:rsid w:val="00DE0981"/>
    <w:rsid w:val="00DE09CB"/>
    <w:rsid w:val="00DE0B26"/>
    <w:rsid w:val="00DE0E13"/>
    <w:rsid w:val="00DE0F18"/>
    <w:rsid w:val="00DE10D5"/>
    <w:rsid w:val="00DE1701"/>
    <w:rsid w:val="00DE1948"/>
    <w:rsid w:val="00DE2618"/>
    <w:rsid w:val="00DE26B9"/>
    <w:rsid w:val="00DE295A"/>
    <w:rsid w:val="00DE308B"/>
    <w:rsid w:val="00DE3424"/>
    <w:rsid w:val="00DE3B28"/>
    <w:rsid w:val="00DE3DB8"/>
    <w:rsid w:val="00DE4977"/>
    <w:rsid w:val="00DE53C1"/>
    <w:rsid w:val="00DE56F5"/>
    <w:rsid w:val="00DE6264"/>
    <w:rsid w:val="00DE6424"/>
    <w:rsid w:val="00DE6493"/>
    <w:rsid w:val="00DE71F4"/>
    <w:rsid w:val="00DE7631"/>
    <w:rsid w:val="00DE7953"/>
    <w:rsid w:val="00DE7B70"/>
    <w:rsid w:val="00DE7E80"/>
    <w:rsid w:val="00DF069E"/>
    <w:rsid w:val="00DF0746"/>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B87"/>
    <w:rsid w:val="00DF7FBD"/>
    <w:rsid w:val="00E0002C"/>
    <w:rsid w:val="00E002E3"/>
    <w:rsid w:val="00E00CFC"/>
    <w:rsid w:val="00E010CA"/>
    <w:rsid w:val="00E012DF"/>
    <w:rsid w:val="00E0242B"/>
    <w:rsid w:val="00E02559"/>
    <w:rsid w:val="00E030F6"/>
    <w:rsid w:val="00E0364D"/>
    <w:rsid w:val="00E03954"/>
    <w:rsid w:val="00E03EC9"/>
    <w:rsid w:val="00E047AC"/>
    <w:rsid w:val="00E048CD"/>
    <w:rsid w:val="00E04E26"/>
    <w:rsid w:val="00E05510"/>
    <w:rsid w:val="00E0578D"/>
    <w:rsid w:val="00E05804"/>
    <w:rsid w:val="00E058E7"/>
    <w:rsid w:val="00E060EC"/>
    <w:rsid w:val="00E06DF8"/>
    <w:rsid w:val="00E06EA5"/>
    <w:rsid w:val="00E07224"/>
    <w:rsid w:val="00E07413"/>
    <w:rsid w:val="00E07515"/>
    <w:rsid w:val="00E07A81"/>
    <w:rsid w:val="00E07ADE"/>
    <w:rsid w:val="00E10860"/>
    <w:rsid w:val="00E1092F"/>
    <w:rsid w:val="00E110C5"/>
    <w:rsid w:val="00E11FCC"/>
    <w:rsid w:val="00E123C4"/>
    <w:rsid w:val="00E12716"/>
    <w:rsid w:val="00E1272A"/>
    <w:rsid w:val="00E12A05"/>
    <w:rsid w:val="00E12C9C"/>
    <w:rsid w:val="00E12D61"/>
    <w:rsid w:val="00E12F40"/>
    <w:rsid w:val="00E132D3"/>
    <w:rsid w:val="00E133D2"/>
    <w:rsid w:val="00E13439"/>
    <w:rsid w:val="00E135FA"/>
    <w:rsid w:val="00E136D6"/>
    <w:rsid w:val="00E138BD"/>
    <w:rsid w:val="00E1394E"/>
    <w:rsid w:val="00E14110"/>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0ED2"/>
    <w:rsid w:val="00E21032"/>
    <w:rsid w:val="00E21977"/>
    <w:rsid w:val="00E21B00"/>
    <w:rsid w:val="00E22125"/>
    <w:rsid w:val="00E221C5"/>
    <w:rsid w:val="00E22719"/>
    <w:rsid w:val="00E23018"/>
    <w:rsid w:val="00E23578"/>
    <w:rsid w:val="00E237DD"/>
    <w:rsid w:val="00E2497B"/>
    <w:rsid w:val="00E24F91"/>
    <w:rsid w:val="00E259E2"/>
    <w:rsid w:val="00E25A97"/>
    <w:rsid w:val="00E261A9"/>
    <w:rsid w:val="00E261DD"/>
    <w:rsid w:val="00E2665C"/>
    <w:rsid w:val="00E26C18"/>
    <w:rsid w:val="00E26D81"/>
    <w:rsid w:val="00E27309"/>
    <w:rsid w:val="00E279D9"/>
    <w:rsid w:val="00E27F15"/>
    <w:rsid w:val="00E27F74"/>
    <w:rsid w:val="00E30B66"/>
    <w:rsid w:val="00E314B2"/>
    <w:rsid w:val="00E3150D"/>
    <w:rsid w:val="00E31D5A"/>
    <w:rsid w:val="00E32A3D"/>
    <w:rsid w:val="00E32C45"/>
    <w:rsid w:val="00E33328"/>
    <w:rsid w:val="00E334B5"/>
    <w:rsid w:val="00E338CA"/>
    <w:rsid w:val="00E3460E"/>
    <w:rsid w:val="00E34D90"/>
    <w:rsid w:val="00E34E93"/>
    <w:rsid w:val="00E35B5F"/>
    <w:rsid w:val="00E35BF5"/>
    <w:rsid w:val="00E364B6"/>
    <w:rsid w:val="00E36DEE"/>
    <w:rsid w:val="00E404ED"/>
    <w:rsid w:val="00E4056C"/>
    <w:rsid w:val="00E4062D"/>
    <w:rsid w:val="00E4068A"/>
    <w:rsid w:val="00E40817"/>
    <w:rsid w:val="00E40993"/>
    <w:rsid w:val="00E40D4F"/>
    <w:rsid w:val="00E4190C"/>
    <w:rsid w:val="00E41BE4"/>
    <w:rsid w:val="00E41E0D"/>
    <w:rsid w:val="00E41FEE"/>
    <w:rsid w:val="00E42646"/>
    <w:rsid w:val="00E43900"/>
    <w:rsid w:val="00E4399D"/>
    <w:rsid w:val="00E43A2B"/>
    <w:rsid w:val="00E44741"/>
    <w:rsid w:val="00E44855"/>
    <w:rsid w:val="00E44A95"/>
    <w:rsid w:val="00E44CEB"/>
    <w:rsid w:val="00E459F8"/>
    <w:rsid w:val="00E45CEA"/>
    <w:rsid w:val="00E4626A"/>
    <w:rsid w:val="00E46820"/>
    <w:rsid w:val="00E46EA6"/>
    <w:rsid w:val="00E47208"/>
    <w:rsid w:val="00E47566"/>
    <w:rsid w:val="00E47611"/>
    <w:rsid w:val="00E47A43"/>
    <w:rsid w:val="00E47B27"/>
    <w:rsid w:val="00E47F38"/>
    <w:rsid w:val="00E5188D"/>
    <w:rsid w:val="00E5199E"/>
    <w:rsid w:val="00E520D2"/>
    <w:rsid w:val="00E52A51"/>
    <w:rsid w:val="00E536FB"/>
    <w:rsid w:val="00E5399C"/>
    <w:rsid w:val="00E53A60"/>
    <w:rsid w:val="00E53DE8"/>
    <w:rsid w:val="00E53F2A"/>
    <w:rsid w:val="00E540F5"/>
    <w:rsid w:val="00E54373"/>
    <w:rsid w:val="00E545A1"/>
    <w:rsid w:val="00E5462C"/>
    <w:rsid w:val="00E54D4A"/>
    <w:rsid w:val="00E55CEE"/>
    <w:rsid w:val="00E55E8A"/>
    <w:rsid w:val="00E5601A"/>
    <w:rsid w:val="00E56FD7"/>
    <w:rsid w:val="00E57A99"/>
    <w:rsid w:val="00E57D5E"/>
    <w:rsid w:val="00E57E3A"/>
    <w:rsid w:val="00E6018D"/>
    <w:rsid w:val="00E60A6C"/>
    <w:rsid w:val="00E61629"/>
    <w:rsid w:val="00E61648"/>
    <w:rsid w:val="00E61B5A"/>
    <w:rsid w:val="00E61C23"/>
    <w:rsid w:val="00E62119"/>
    <w:rsid w:val="00E622E9"/>
    <w:rsid w:val="00E62399"/>
    <w:rsid w:val="00E6262E"/>
    <w:rsid w:val="00E62E19"/>
    <w:rsid w:val="00E62F38"/>
    <w:rsid w:val="00E634C5"/>
    <w:rsid w:val="00E63F26"/>
    <w:rsid w:val="00E63F85"/>
    <w:rsid w:val="00E6424B"/>
    <w:rsid w:val="00E64303"/>
    <w:rsid w:val="00E64307"/>
    <w:rsid w:val="00E644E8"/>
    <w:rsid w:val="00E644FB"/>
    <w:rsid w:val="00E64D15"/>
    <w:rsid w:val="00E64F57"/>
    <w:rsid w:val="00E651BE"/>
    <w:rsid w:val="00E6538E"/>
    <w:rsid w:val="00E65402"/>
    <w:rsid w:val="00E666B8"/>
    <w:rsid w:val="00E66A29"/>
    <w:rsid w:val="00E66D76"/>
    <w:rsid w:val="00E66DBA"/>
    <w:rsid w:val="00E670FB"/>
    <w:rsid w:val="00E67B5F"/>
    <w:rsid w:val="00E67D22"/>
    <w:rsid w:val="00E70489"/>
    <w:rsid w:val="00E7096B"/>
    <w:rsid w:val="00E70B6D"/>
    <w:rsid w:val="00E711B0"/>
    <w:rsid w:val="00E7129A"/>
    <w:rsid w:val="00E713EC"/>
    <w:rsid w:val="00E719E1"/>
    <w:rsid w:val="00E71CEE"/>
    <w:rsid w:val="00E723B2"/>
    <w:rsid w:val="00E724E9"/>
    <w:rsid w:val="00E72BCD"/>
    <w:rsid w:val="00E73050"/>
    <w:rsid w:val="00E735CC"/>
    <w:rsid w:val="00E73A9C"/>
    <w:rsid w:val="00E73B26"/>
    <w:rsid w:val="00E73CEC"/>
    <w:rsid w:val="00E73D4B"/>
    <w:rsid w:val="00E744D6"/>
    <w:rsid w:val="00E744E9"/>
    <w:rsid w:val="00E74D84"/>
    <w:rsid w:val="00E7503D"/>
    <w:rsid w:val="00E7520C"/>
    <w:rsid w:val="00E75E76"/>
    <w:rsid w:val="00E75FF5"/>
    <w:rsid w:val="00E76BBA"/>
    <w:rsid w:val="00E77343"/>
    <w:rsid w:val="00E77889"/>
    <w:rsid w:val="00E77AD8"/>
    <w:rsid w:val="00E77C9A"/>
    <w:rsid w:val="00E80B00"/>
    <w:rsid w:val="00E80E44"/>
    <w:rsid w:val="00E81565"/>
    <w:rsid w:val="00E816E8"/>
    <w:rsid w:val="00E81DE5"/>
    <w:rsid w:val="00E821E2"/>
    <w:rsid w:val="00E822CD"/>
    <w:rsid w:val="00E82583"/>
    <w:rsid w:val="00E8290B"/>
    <w:rsid w:val="00E82DB5"/>
    <w:rsid w:val="00E83046"/>
    <w:rsid w:val="00E837E9"/>
    <w:rsid w:val="00E83B1F"/>
    <w:rsid w:val="00E83C39"/>
    <w:rsid w:val="00E83F5E"/>
    <w:rsid w:val="00E83F8D"/>
    <w:rsid w:val="00E842A5"/>
    <w:rsid w:val="00E845FA"/>
    <w:rsid w:val="00E8502A"/>
    <w:rsid w:val="00E86699"/>
    <w:rsid w:val="00E86AE4"/>
    <w:rsid w:val="00E8756F"/>
    <w:rsid w:val="00E877B0"/>
    <w:rsid w:val="00E87841"/>
    <w:rsid w:val="00E87CEF"/>
    <w:rsid w:val="00E87F1B"/>
    <w:rsid w:val="00E87F31"/>
    <w:rsid w:val="00E9028A"/>
    <w:rsid w:val="00E90715"/>
    <w:rsid w:val="00E907F4"/>
    <w:rsid w:val="00E912F9"/>
    <w:rsid w:val="00E913D4"/>
    <w:rsid w:val="00E91621"/>
    <w:rsid w:val="00E92192"/>
    <w:rsid w:val="00E921AB"/>
    <w:rsid w:val="00E92279"/>
    <w:rsid w:val="00E92ABE"/>
    <w:rsid w:val="00E92AC0"/>
    <w:rsid w:val="00E932F2"/>
    <w:rsid w:val="00E94001"/>
    <w:rsid w:val="00E94784"/>
    <w:rsid w:val="00E948C1"/>
    <w:rsid w:val="00E95630"/>
    <w:rsid w:val="00E95F57"/>
    <w:rsid w:val="00E9713C"/>
    <w:rsid w:val="00E9742B"/>
    <w:rsid w:val="00E9763A"/>
    <w:rsid w:val="00E977A8"/>
    <w:rsid w:val="00E97E03"/>
    <w:rsid w:val="00EA0163"/>
    <w:rsid w:val="00EA0C1D"/>
    <w:rsid w:val="00EA2766"/>
    <w:rsid w:val="00EA2BE8"/>
    <w:rsid w:val="00EA3354"/>
    <w:rsid w:val="00EA3AF9"/>
    <w:rsid w:val="00EA4B16"/>
    <w:rsid w:val="00EA539C"/>
    <w:rsid w:val="00EA6963"/>
    <w:rsid w:val="00EA6D8A"/>
    <w:rsid w:val="00EA6EEF"/>
    <w:rsid w:val="00EA71FA"/>
    <w:rsid w:val="00EA72E5"/>
    <w:rsid w:val="00EA7343"/>
    <w:rsid w:val="00EA795B"/>
    <w:rsid w:val="00EA7E30"/>
    <w:rsid w:val="00EB01EA"/>
    <w:rsid w:val="00EB0AFC"/>
    <w:rsid w:val="00EB0BE4"/>
    <w:rsid w:val="00EB0F3F"/>
    <w:rsid w:val="00EB1017"/>
    <w:rsid w:val="00EB118C"/>
    <w:rsid w:val="00EB1230"/>
    <w:rsid w:val="00EB13A4"/>
    <w:rsid w:val="00EB13C3"/>
    <w:rsid w:val="00EB17C0"/>
    <w:rsid w:val="00EB1AC2"/>
    <w:rsid w:val="00EB2A1D"/>
    <w:rsid w:val="00EB2A92"/>
    <w:rsid w:val="00EB2DCD"/>
    <w:rsid w:val="00EB2E71"/>
    <w:rsid w:val="00EB3275"/>
    <w:rsid w:val="00EB39CF"/>
    <w:rsid w:val="00EB3CFD"/>
    <w:rsid w:val="00EB4199"/>
    <w:rsid w:val="00EB44FC"/>
    <w:rsid w:val="00EB49C9"/>
    <w:rsid w:val="00EB4FC4"/>
    <w:rsid w:val="00EB513A"/>
    <w:rsid w:val="00EB5153"/>
    <w:rsid w:val="00EB52FB"/>
    <w:rsid w:val="00EB5B15"/>
    <w:rsid w:val="00EB5FFB"/>
    <w:rsid w:val="00EB6567"/>
    <w:rsid w:val="00EB6661"/>
    <w:rsid w:val="00EB68EF"/>
    <w:rsid w:val="00EB6A21"/>
    <w:rsid w:val="00EB6C19"/>
    <w:rsid w:val="00EB6EDB"/>
    <w:rsid w:val="00EB6EF2"/>
    <w:rsid w:val="00EB72E8"/>
    <w:rsid w:val="00EB7703"/>
    <w:rsid w:val="00EB7E26"/>
    <w:rsid w:val="00EC03F0"/>
    <w:rsid w:val="00EC070D"/>
    <w:rsid w:val="00EC0846"/>
    <w:rsid w:val="00EC0E1B"/>
    <w:rsid w:val="00EC119A"/>
    <w:rsid w:val="00EC12A8"/>
    <w:rsid w:val="00EC1733"/>
    <w:rsid w:val="00EC1C8E"/>
    <w:rsid w:val="00EC2355"/>
    <w:rsid w:val="00EC251C"/>
    <w:rsid w:val="00EC2BA1"/>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73A"/>
    <w:rsid w:val="00EC7911"/>
    <w:rsid w:val="00ED02F7"/>
    <w:rsid w:val="00ED0C97"/>
    <w:rsid w:val="00ED1300"/>
    <w:rsid w:val="00ED146E"/>
    <w:rsid w:val="00ED18E1"/>
    <w:rsid w:val="00ED1F1B"/>
    <w:rsid w:val="00ED25F2"/>
    <w:rsid w:val="00ED2C8C"/>
    <w:rsid w:val="00ED349A"/>
    <w:rsid w:val="00ED34E4"/>
    <w:rsid w:val="00ED3DAB"/>
    <w:rsid w:val="00ED3F34"/>
    <w:rsid w:val="00ED4064"/>
    <w:rsid w:val="00ED4ACA"/>
    <w:rsid w:val="00ED4DAD"/>
    <w:rsid w:val="00ED5171"/>
    <w:rsid w:val="00ED5970"/>
    <w:rsid w:val="00ED59CB"/>
    <w:rsid w:val="00ED6B29"/>
    <w:rsid w:val="00ED736E"/>
    <w:rsid w:val="00ED78EF"/>
    <w:rsid w:val="00ED7F85"/>
    <w:rsid w:val="00EE012B"/>
    <w:rsid w:val="00EE01AA"/>
    <w:rsid w:val="00EE07D6"/>
    <w:rsid w:val="00EE0A16"/>
    <w:rsid w:val="00EE0A2D"/>
    <w:rsid w:val="00EE0CA4"/>
    <w:rsid w:val="00EE0F2D"/>
    <w:rsid w:val="00EE1138"/>
    <w:rsid w:val="00EE113A"/>
    <w:rsid w:val="00EE115F"/>
    <w:rsid w:val="00EE19BB"/>
    <w:rsid w:val="00EE1ACA"/>
    <w:rsid w:val="00EE1B7F"/>
    <w:rsid w:val="00EE1ED2"/>
    <w:rsid w:val="00EE20F8"/>
    <w:rsid w:val="00EE244B"/>
    <w:rsid w:val="00EE285B"/>
    <w:rsid w:val="00EE2B74"/>
    <w:rsid w:val="00EE351B"/>
    <w:rsid w:val="00EE3D1C"/>
    <w:rsid w:val="00EE404C"/>
    <w:rsid w:val="00EE40A4"/>
    <w:rsid w:val="00EE42B0"/>
    <w:rsid w:val="00EE47AA"/>
    <w:rsid w:val="00EE48C7"/>
    <w:rsid w:val="00EE48CD"/>
    <w:rsid w:val="00EE4AAB"/>
    <w:rsid w:val="00EE5231"/>
    <w:rsid w:val="00EE5919"/>
    <w:rsid w:val="00EE5B1A"/>
    <w:rsid w:val="00EE5B72"/>
    <w:rsid w:val="00EE6E88"/>
    <w:rsid w:val="00EE6F2A"/>
    <w:rsid w:val="00EE724C"/>
    <w:rsid w:val="00EE7D81"/>
    <w:rsid w:val="00EF012A"/>
    <w:rsid w:val="00EF04AD"/>
    <w:rsid w:val="00EF0808"/>
    <w:rsid w:val="00EF12B7"/>
    <w:rsid w:val="00EF1365"/>
    <w:rsid w:val="00EF169C"/>
    <w:rsid w:val="00EF1796"/>
    <w:rsid w:val="00EF1AAB"/>
    <w:rsid w:val="00EF1DB4"/>
    <w:rsid w:val="00EF1FDA"/>
    <w:rsid w:val="00EF23BC"/>
    <w:rsid w:val="00EF263C"/>
    <w:rsid w:val="00EF2A7F"/>
    <w:rsid w:val="00EF2AB1"/>
    <w:rsid w:val="00EF333B"/>
    <w:rsid w:val="00EF34D1"/>
    <w:rsid w:val="00EF34D8"/>
    <w:rsid w:val="00EF4166"/>
    <w:rsid w:val="00EF4972"/>
    <w:rsid w:val="00EF4E28"/>
    <w:rsid w:val="00EF4F7C"/>
    <w:rsid w:val="00EF5BD4"/>
    <w:rsid w:val="00EF6758"/>
    <w:rsid w:val="00EF6921"/>
    <w:rsid w:val="00EF6A01"/>
    <w:rsid w:val="00EF6CC2"/>
    <w:rsid w:val="00EF6F21"/>
    <w:rsid w:val="00EF73FA"/>
    <w:rsid w:val="00EF7AF0"/>
    <w:rsid w:val="00EF7EDA"/>
    <w:rsid w:val="00F00AA6"/>
    <w:rsid w:val="00F013AD"/>
    <w:rsid w:val="00F014C7"/>
    <w:rsid w:val="00F01DEB"/>
    <w:rsid w:val="00F02043"/>
    <w:rsid w:val="00F021C7"/>
    <w:rsid w:val="00F0264F"/>
    <w:rsid w:val="00F032E9"/>
    <w:rsid w:val="00F0376A"/>
    <w:rsid w:val="00F03926"/>
    <w:rsid w:val="00F03D91"/>
    <w:rsid w:val="00F04094"/>
    <w:rsid w:val="00F0443E"/>
    <w:rsid w:val="00F04D84"/>
    <w:rsid w:val="00F05281"/>
    <w:rsid w:val="00F052AD"/>
    <w:rsid w:val="00F05A4B"/>
    <w:rsid w:val="00F05E9F"/>
    <w:rsid w:val="00F05FD5"/>
    <w:rsid w:val="00F06BCF"/>
    <w:rsid w:val="00F07F2F"/>
    <w:rsid w:val="00F103B9"/>
    <w:rsid w:val="00F106B1"/>
    <w:rsid w:val="00F10785"/>
    <w:rsid w:val="00F10BC5"/>
    <w:rsid w:val="00F11304"/>
    <w:rsid w:val="00F11879"/>
    <w:rsid w:val="00F120CE"/>
    <w:rsid w:val="00F12461"/>
    <w:rsid w:val="00F129E3"/>
    <w:rsid w:val="00F12AD8"/>
    <w:rsid w:val="00F12BCB"/>
    <w:rsid w:val="00F12DBE"/>
    <w:rsid w:val="00F12E46"/>
    <w:rsid w:val="00F12F76"/>
    <w:rsid w:val="00F13326"/>
    <w:rsid w:val="00F14161"/>
    <w:rsid w:val="00F14695"/>
    <w:rsid w:val="00F15015"/>
    <w:rsid w:val="00F154C6"/>
    <w:rsid w:val="00F15A6A"/>
    <w:rsid w:val="00F15B4C"/>
    <w:rsid w:val="00F15F85"/>
    <w:rsid w:val="00F165BB"/>
    <w:rsid w:val="00F16673"/>
    <w:rsid w:val="00F1695F"/>
    <w:rsid w:val="00F16F10"/>
    <w:rsid w:val="00F17138"/>
    <w:rsid w:val="00F174BC"/>
    <w:rsid w:val="00F175CD"/>
    <w:rsid w:val="00F17AB6"/>
    <w:rsid w:val="00F17B49"/>
    <w:rsid w:val="00F20058"/>
    <w:rsid w:val="00F20133"/>
    <w:rsid w:val="00F20C9A"/>
    <w:rsid w:val="00F2121A"/>
    <w:rsid w:val="00F21B74"/>
    <w:rsid w:val="00F21C75"/>
    <w:rsid w:val="00F220D4"/>
    <w:rsid w:val="00F225BC"/>
    <w:rsid w:val="00F22B40"/>
    <w:rsid w:val="00F22C15"/>
    <w:rsid w:val="00F234BB"/>
    <w:rsid w:val="00F2354D"/>
    <w:rsid w:val="00F23FC1"/>
    <w:rsid w:val="00F23FE5"/>
    <w:rsid w:val="00F248A8"/>
    <w:rsid w:val="00F248C9"/>
    <w:rsid w:val="00F2529C"/>
    <w:rsid w:val="00F255C7"/>
    <w:rsid w:val="00F25807"/>
    <w:rsid w:val="00F25829"/>
    <w:rsid w:val="00F25F79"/>
    <w:rsid w:val="00F2611F"/>
    <w:rsid w:val="00F26151"/>
    <w:rsid w:val="00F26265"/>
    <w:rsid w:val="00F26A8D"/>
    <w:rsid w:val="00F26B38"/>
    <w:rsid w:val="00F26DD9"/>
    <w:rsid w:val="00F26F9C"/>
    <w:rsid w:val="00F27C69"/>
    <w:rsid w:val="00F27F62"/>
    <w:rsid w:val="00F27F80"/>
    <w:rsid w:val="00F30134"/>
    <w:rsid w:val="00F3053E"/>
    <w:rsid w:val="00F30A36"/>
    <w:rsid w:val="00F30DAC"/>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75E"/>
    <w:rsid w:val="00F37997"/>
    <w:rsid w:val="00F37C3F"/>
    <w:rsid w:val="00F4036E"/>
    <w:rsid w:val="00F4088C"/>
    <w:rsid w:val="00F40F8D"/>
    <w:rsid w:val="00F41389"/>
    <w:rsid w:val="00F415A5"/>
    <w:rsid w:val="00F41C73"/>
    <w:rsid w:val="00F41FDB"/>
    <w:rsid w:val="00F420ED"/>
    <w:rsid w:val="00F4216B"/>
    <w:rsid w:val="00F42312"/>
    <w:rsid w:val="00F42526"/>
    <w:rsid w:val="00F42567"/>
    <w:rsid w:val="00F42785"/>
    <w:rsid w:val="00F429A1"/>
    <w:rsid w:val="00F42C73"/>
    <w:rsid w:val="00F43734"/>
    <w:rsid w:val="00F43BA1"/>
    <w:rsid w:val="00F445F0"/>
    <w:rsid w:val="00F44AA8"/>
    <w:rsid w:val="00F44B24"/>
    <w:rsid w:val="00F44CE1"/>
    <w:rsid w:val="00F454E7"/>
    <w:rsid w:val="00F4584E"/>
    <w:rsid w:val="00F4608E"/>
    <w:rsid w:val="00F46A2B"/>
    <w:rsid w:val="00F47922"/>
    <w:rsid w:val="00F47927"/>
    <w:rsid w:val="00F502E7"/>
    <w:rsid w:val="00F51342"/>
    <w:rsid w:val="00F51705"/>
    <w:rsid w:val="00F51C75"/>
    <w:rsid w:val="00F5239B"/>
    <w:rsid w:val="00F523EC"/>
    <w:rsid w:val="00F52426"/>
    <w:rsid w:val="00F52BC1"/>
    <w:rsid w:val="00F52E77"/>
    <w:rsid w:val="00F52ECB"/>
    <w:rsid w:val="00F53033"/>
    <w:rsid w:val="00F53A1B"/>
    <w:rsid w:val="00F53B63"/>
    <w:rsid w:val="00F54400"/>
    <w:rsid w:val="00F5465E"/>
    <w:rsid w:val="00F546ED"/>
    <w:rsid w:val="00F54A62"/>
    <w:rsid w:val="00F54D15"/>
    <w:rsid w:val="00F550E0"/>
    <w:rsid w:val="00F557FF"/>
    <w:rsid w:val="00F55FFB"/>
    <w:rsid w:val="00F5600D"/>
    <w:rsid w:val="00F56241"/>
    <w:rsid w:val="00F56387"/>
    <w:rsid w:val="00F57D31"/>
    <w:rsid w:val="00F602A8"/>
    <w:rsid w:val="00F604A4"/>
    <w:rsid w:val="00F60959"/>
    <w:rsid w:val="00F60F6B"/>
    <w:rsid w:val="00F61138"/>
    <w:rsid w:val="00F629EF"/>
    <w:rsid w:val="00F62A6E"/>
    <w:rsid w:val="00F634F7"/>
    <w:rsid w:val="00F63569"/>
    <w:rsid w:val="00F63EA3"/>
    <w:rsid w:val="00F6532C"/>
    <w:rsid w:val="00F654CE"/>
    <w:rsid w:val="00F65C07"/>
    <w:rsid w:val="00F668D1"/>
    <w:rsid w:val="00F66BCA"/>
    <w:rsid w:val="00F67517"/>
    <w:rsid w:val="00F67555"/>
    <w:rsid w:val="00F700CA"/>
    <w:rsid w:val="00F704DF"/>
    <w:rsid w:val="00F70BFE"/>
    <w:rsid w:val="00F70D53"/>
    <w:rsid w:val="00F70E13"/>
    <w:rsid w:val="00F711B8"/>
    <w:rsid w:val="00F71B80"/>
    <w:rsid w:val="00F71DBA"/>
    <w:rsid w:val="00F72024"/>
    <w:rsid w:val="00F7226C"/>
    <w:rsid w:val="00F728DD"/>
    <w:rsid w:val="00F73169"/>
    <w:rsid w:val="00F735B8"/>
    <w:rsid w:val="00F7378F"/>
    <w:rsid w:val="00F73883"/>
    <w:rsid w:val="00F739FB"/>
    <w:rsid w:val="00F73C3A"/>
    <w:rsid w:val="00F73E5E"/>
    <w:rsid w:val="00F73E9A"/>
    <w:rsid w:val="00F73FD4"/>
    <w:rsid w:val="00F74196"/>
    <w:rsid w:val="00F7446E"/>
    <w:rsid w:val="00F74F93"/>
    <w:rsid w:val="00F75664"/>
    <w:rsid w:val="00F75737"/>
    <w:rsid w:val="00F76DD3"/>
    <w:rsid w:val="00F77766"/>
    <w:rsid w:val="00F77CAF"/>
    <w:rsid w:val="00F80128"/>
    <w:rsid w:val="00F80231"/>
    <w:rsid w:val="00F80414"/>
    <w:rsid w:val="00F8044A"/>
    <w:rsid w:val="00F808EF"/>
    <w:rsid w:val="00F80E0B"/>
    <w:rsid w:val="00F81C76"/>
    <w:rsid w:val="00F8209C"/>
    <w:rsid w:val="00F82346"/>
    <w:rsid w:val="00F8240C"/>
    <w:rsid w:val="00F827A9"/>
    <w:rsid w:val="00F8289F"/>
    <w:rsid w:val="00F82C55"/>
    <w:rsid w:val="00F82CA7"/>
    <w:rsid w:val="00F82DBC"/>
    <w:rsid w:val="00F8342A"/>
    <w:rsid w:val="00F836E7"/>
    <w:rsid w:val="00F84311"/>
    <w:rsid w:val="00F843E3"/>
    <w:rsid w:val="00F8469C"/>
    <w:rsid w:val="00F84C94"/>
    <w:rsid w:val="00F84F07"/>
    <w:rsid w:val="00F84F3C"/>
    <w:rsid w:val="00F8523D"/>
    <w:rsid w:val="00F85FAB"/>
    <w:rsid w:val="00F86087"/>
    <w:rsid w:val="00F8608F"/>
    <w:rsid w:val="00F8637B"/>
    <w:rsid w:val="00F8709F"/>
    <w:rsid w:val="00F871F2"/>
    <w:rsid w:val="00F877F8"/>
    <w:rsid w:val="00F87998"/>
    <w:rsid w:val="00F87CC5"/>
    <w:rsid w:val="00F87EE3"/>
    <w:rsid w:val="00F900B8"/>
    <w:rsid w:val="00F9041B"/>
    <w:rsid w:val="00F90475"/>
    <w:rsid w:val="00F909C1"/>
    <w:rsid w:val="00F91100"/>
    <w:rsid w:val="00F9142C"/>
    <w:rsid w:val="00F914A1"/>
    <w:rsid w:val="00F915B7"/>
    <w:rsid w:val="00F920F5"/>
    <w:rsid w:val="00F9241C"/>
    <w:rsid w:val="00F925C3"/>
    <w:rsid w:val="00F92F17"/>
    <w:rsid w:val="00F930F0"/>
    <w:rsid w:val="00F931CF"/>
    <w:rsid w:val="00F94462"/>
    <w:rsid w:val="00F94476"/>
    <w:rsid w:val="00F94891"/>
    <w:rsid w:val="00F948E4"/>
    <w:rsid w:val="00F952C6"/>
    <w:rsid w:val="00F952DC"/>
    <w:rsid w:val="00F95EC0"/>
    <w:rsid w:val="00F9642B"/>
    <w:rsid w:val="00F96D03"/>
    <w:rsid w:val="00F976A9"/>
    <w:rsid w:val="00F97A02"/>
    <w:rsid w:val="00F97E56"/>
    <w:rsid w:val="00FA073C"/>
    <w:rsid w:val="00FA081E"/>
    <w:rsid w:val="00FA0EB3"/>
    <w:rsid w:val="00FA2172"/>
    <w:rsid w:val="00FA2BC9"/>
    <w:rsid w:val="00FA2D22"/>
    <w:rsid w:val="00FA3BC4"/>
    <w:rsid w:val="00FA3DE7"/>
    <w:rsid w:val="00FA4036"/>
    <w:rsid w:val="00FA4294"/>
    <w:rsid w:val="00FA4773"/>
    <w:rsid w:val="00FA4CF3"/>
    <w:rsid w:val="00FA4D65"/>
    <w:rsid w:val="00FA524F"/>
    <w:rsid w:val="00FA66B3"/>
    <w:rsid w:val="00FA6772"/>
    <w:rsid w:val="00FA6992"/>
    <w:rsid w:val="00FA6E09"/>
    <w:rsid w:val="00FA7D27"/>
    <w:rsid w:val="00FB060E"/>
    <w:rsid w:val="00FB08A6"/>
    <w:rsid w:val="00FB0FD1"/>
    <w:rsid w:val="00FB14C0"/>
    <w:rsid w:val="00FB1770"/>
    <w:rsid w:val="00FB1E51"/>
    <w:rsid w:val="00FB2D26"/>
    <w:rsid w:val="00FB2EAC"/>
    <w:rsid w:val="00FB33EA"/>
    <w:rsid w:val="00FB3405"/>
    <w:rsid w:val="00FB365D"/>
    <w:rsid w:val="00FB3B4B"/>
    <w:rsid w:val="00FB48D3"/>
    <w:rsid w:val="00FB4D3E"/>
    <w:rsid w:val="00FB5441"/>
    <w:rsid w:val="00FB5716"/>
    <w:rsid w:val="00FB582B"/>
    <w:rsid w:val="00FB59F8"/>
    <w:rsid w:val="00FB5A0F"/>
    <w:rsid w:val="00FB5E87"/>
    <w:rsid w:val="00FB63E0"/>
    <w:rsid w:val="00FB6B98"/>
    <w:rsid w:val="00FB740F"/>
    <w:rsid w:val="00FB7A8C"/>
    <w:rsid w:val="00FB7DED"/>
    <w:rsid w:val="00FC00C7"/>
    <w:rsid w:val="00FC0354"/>
    <w:rsid w:val="00FC04E1"/>
    <w:rsid w:val="00FC0CE4"/>
    <w:rsid w:val="00FC0F9D"/>
    <w:rsid w:val="00FC146B"/>
    <w:rsid w:val="00FC1667"/>
    <w:rsid w:val="00FC1EF2"/>
    <w:rsid w:val="00FC21F5"/>
    <w:rsid w:val="00FC2593"/>
    <w:rsid w:val="00FC2855"/>
    <w:rsid w:val="00FC2A61"/>
    <w:rsid w:val="00FC2B42"/>
    <w:rsid w:val="00FC2CF6"/>
    <w:rsid w:val="00FC30FB"/>
    <w:rsid w:val="00FC362D"/>
    <w:rsid w:val="00FC3BB8"/>
    <w:rsid w:val="00FC3EB6"/>
    <w:rsid w:val="00FC3EFE"/>
    <w:rsid w:val="00FC407E"/>
    <w:rsid w:val="00FC4305"/>
    <w:rsid w:val="00FC527A"/>
    <w:rsid w:val="00FC52C5"/>
    <w:rsid w:val="00FC52D0"/>
    <w:rsid w:val="00FC5624"/>
    <w:rsid w:val="00FC5EB6"/>
    <w:rsid w:val="00FC60C6"/>
    <w:rsid w:val="00FC6682"/>
    <w:rsid w:val="00FC6903"/>
    <w:rsid w:val="00FC7393"/>
    <w:rsid w:val="00FC7655"/>
    <w:rsid w:val="00FD014E"/>
    <w:rsid w:val="00FD0256"/>
    <w:rsid w:val="00FD02A9"/>
    <w:rsid w:val="00FD07A7"/>
    <w:rsid w:val="00FD0BC8"/>
    <w:rsid w:val="00FD1356"/>
    <w:rsid w:val="00FD1855"/>
    <w:rsid w:val="00FD1980"/>
    <w:rsid w:val="00FD233B"/>
    <w:rsid w:val="00FD255C"/>
    <w:rsid w:val="00FD284E"/>
    <w:rsid w:val="00FD2BF9"/>
    <w:rsid w:val="00FD2E33"/>
    <w:rsid w:val="00FD317A"/>
    <w:rsid w:val="00FD31A7"/>
    <w:rsid w:val="00FD31B4"/>
    <w:rsid w:val="00FD38C0"/>
    <w:rsid w:val="00FD3D46"/>
    <w:rsid w:val="00FD400E"/>
    <w:rsid w:val="00FD4DA5"/>
    <w:rsid w:val="00FD525C"/>
    <w:rsid w:val="00FD548D"/>
    <w:rsid w:val="00FD5695"/>
    <w:rsid w:val="00FD5F79"/>
    <w:rsid w:val="00FD5F89"/>
    <w:rsid w:val="00FD64BE"/>
    <w:rsid w:val="00FD6564"/>
    <w:rsid w:val="00FD7425"/>
    <w:rsid w:val="00FE0249"/>
    <w:rsid w:val="00FE056D"/>
    <w:rsid w:val="00FE0780"/>
    <w:rsid w:val="00FE08CD"/>
    <w:rsid w:val="00FE0997"/>
    <w:rsid w:val="00FE0B08"/>
    <w:rsid w:val="00FE0B87"/>
    <w:rsid w:val="00FE0CF2"/>
    <w:rsid w:val="00FE1808"/>
    <w:rsid w:val="00FE1D22"/>
    <w:rsid w:val="00FE2280"/>
    <w:rsid w:val="00FE2623"/>
    <w:rsid w:val="00FE3221"/>
    <w:rsid w:val="00FE3336"/>
    <w:rsid w:val="00FE3A57"/>
    <w:rsid w:val="00FE3C4C"/>
    <w:rsid w:val="00FE488C"/>
    <w:rsid w:val="00FE5188"/>
    <w:rsid w:val="00FE51F4"/>
    <w:rsid w:val="00FE56BF"/>
    <w:rsid w:val="00FE5715"/>
    <w:rsid w:val="00FE5D09"/>
    <w:rsid w:val="00FE6445"/>
    <w:rsid w:val="00FE6FE4"/>
    <w:rsid w:val="00FE7337"/>
    <w:rsid w:val="00FE7BAB"/>
    <w:rsid w:val="00FF0639"/>
    <w:rsid w:val="00FF0E8F"/>
    <w:rsid w:val="00FF0EF6"/>
    <w:rsid w:val="00FF163C"/>
    <w:rsid w:val="00FF194F"/>
    <w:rsid w:val="00FF228A"/>
    <w:rsid w:val="00FF25AA"/>
    <w:rsid w:val="00FF2978"/>
    <w:rsid w:val="00FF29FF"/>
    <w:rsid w:val="00FF2C07"/>
    <w:rsid w:val="00FF2C97"/>
    <w:rsid w:val="00FF2EA7"/>
    <w:rsid w:val="00FF3253"/>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DB"/>
    <w:rsid w:val="00FF7811"/>
    <w:rsid w:val="00FF796D"/>
    <w:rsid w:val="00FF79AD"/>
    <w:rsid w:val="00FF7ECE"/>
    <w:rsid w:val="0680844D"/>
    <w:rsid w:val="0AEF0DD8"/>
    <w:rsid w:val="0E8F9E17"/>
    <w:rsid w:val="17F284F9"/>
    <w:rsid w:val="19C2EB3F"/>
    <w:rsid w:val="246F0ACE"/>
    <w:rsid w:val="28485226"/>
    <w:rsid w:val="2ED7607F"/>
    <w:rsid w:val="40C4A6DA"/>
    <w:rsid w:val="4173C9C4"/>
    <w:rsid w:val="46B8B5F5"/>
    <w:rsid w:val="46E2F857"/>
    <w:rsid w:val="4D926061"/>
    <w:rsid w:val="51BA2116"/>
    <w:rsid w:val="52D87C1A"/>
    <w:rsid w:val="54DA48F8"/>
    <w:rsid w:val="59DB9268"/>
    <w:rsid w:val="5DEC0FBE"/>
    <w:rsid w:val="62F63920"/>
    <w:rsid w:val="68E73AE6"/>
    <w:rsid w:val="68F4E805"/>
    <w:rsid w:val="69519FB4"/>
    <w:rsid w:val="69B96C7F"/>
    <w:rsid w:val="6A763661"/>
    <w:rsid w:val="70D1929B"/>
    <w:rsid w:val="7F31C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895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iPriority="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33"/>
      </w:numPr>
      <w:contextualSpacing/>
    </w:pPr>
  </w:style>
  <w:style w:type="paragraph" w:styleId="Firma">
    <w:name w:val="Signature"/>
    <w:basedOn w:val="Normal"/>
    <w:link w:val="FirmaCar"/>
    <w:uiPriority w:val="99"/>
    <w:unhideWhenUsed/>
    <w:rsid w:val="006B49DE"/>
    <w:pPr>
      <w:ind w:left="4252"/>
    </w:pPr>
  </w:style>
  <w:style w:type="character" w:customStyle="1" w:styleId="FirmaCar">
    <w:name w:val="Firma Car"/>
    <w:basedOn w:val="Fuentedeprrafopredeter"/>
    <w:link w:val="Firma"/>
    <w:uiPriority w:val="99"/>
    <w:locked/>
    <w:rsid w:val="006B49DE"/>
    <w:rPr>
      <w:rFonts w:cs="Times New Roman"/>
      <w:kern w:val="28"/>
    </w:rPr>
  </w:style>
  <w:style w:type="paragraph" w:customStyle="1" w:styleId="Default">
    <w:name w:val="Default"/>
    <w:rsid w:val="005776EA"/>
    <w:pPr>
      <w:autoSpaceDE w:val="0"/>
      <w:autoSpaceDN w:val="0"/>
      <w:adjustRightInd w:val="0"/>
    </w:pPr>
    <w:rPr>
      <w:rFonts w:ascii="Arial" w:hAnsi="Arial" w:cs="Arial"/>
      <w:color w:val="000000"/>
      <w:sz w:val="24"/>
      <w:szCs w:val="24"/>
    </w:rPr>
  </w:style>
  <w:style w:type="paragraph" w:customStyle="1" w:styleId="Refdenotaalpie2">
    <w:name w:val="Ref. de nota al pie2"/>
    <w:aliases w:val="Nota de pie,Pie de pagina"/>
    <w:basedOn w:val="Normal"/>
    <w:link w:val="Refdenotaalpie"/>
    <w:uiPriority w:val="99"/>
    <w:rsid w:val="00634523"/>
    <w:pPr>
      <w:widowControl/>
      <w:overflowPunct/>
      <w:autoSpaceDE/>
      <w:autoSpaceDN/>
      <w:adjustRightInd/>
      <w:spacing w:after="160" w:line="240" w:lineRule="exact"/>
    </w:pPr>
    <w:rPr>
      <w:kern w:val="0"/>
      <w:vertAlign w:val="superscript"/>
      <w:lang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F44D6"/>
    <w:pPr>
      <w:widowControl/>
      <w:overflowPunct/>
      <w:autoSpaceDE/>
      <w:autoSpaceDN/>
      <w:adjustRightInd/>
      <w:jc w:val="both"/>
    </w:pPr>
    <w:rPr>
      <w:kern w:val="0"/>
      <w:vertAlign w:val="superscript"/>
      <w:lang w:eastAsia="es-CO"/>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59643B"/>
    <w:rPr>
      <w:sz w:val="24"/>
    </w:rPr>
  </w:style>
  <w:style w:type="character" w:customStyle="1" w:styleId="SinespaciadoCar1">
    <w:name w:val="Sin espaciado Car1"/>
    <w:uiPriority w:val="1"/>
    <w:locked/>
    <w:rsid w:val="00A630B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iPriority="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33"/>
      </w:numPr>
      <w:contextualSpacing/>
    </w:pPr>
  </w:style>
  <w:style w:type="paragraph" w:styleId="Firma">
    <w:name w:val="Signature"/>
    <w:basedOn w:val="Normal"/>
    <w:link w:val="FirmaCar"/>
    <w:uiPriority w:val="99"/>
    <w:unhideWhenUsed/>
    <w:rsid w:val="006B49DE"/>
    <w:pPr>
      <w:ind w:left="4252"/>
    </w:pPr>
  </w:style>
  <w:style w:type="character" w:customStyle="1" w:styleId="FirmaCar">
    <w:name w:val="Firma Car"/>
    <w:basedOn w:val="Fuentedeprrafopredeter"/>
    <w:link w:val="Firma"/>
    <w:uiPriority w:val="99"/>
    <w:locked/>
    <w:rsid w:val="006B49DE"/>
    <w:rPr>
      <w:rFonts w:cs="Times New Roman"/>
      <w:kern w:val="28"/>
    </w:rPr>
  </w:style>
  <w:style w:type="paragraph" w:customStyle="1" w:styleId="Default">
    <w:name w:val="Default"/>
    <w:rsid w:val="005776EA"/>
    <w:pPr>
      <w:autoSpaceDE w:val="0"/>
      <w:autoSpaceDN w:val="0"/>
      <w:adjustRightInd w:val="0"/>
    </w:pPr>
    <w:rPr>
      <w:rFonts w:ascii="Arial" w:hAnsi="Arial" w:cs="Arial"/>
      <w:color w:val="000000"/>
      <w:sz w:val="24"/>
      <w:szCs w:val="24"/>
    </w:rPr>
  </w:style>
  <w:style w:type="paragraph" w:customStyle="1" w:styleId="Refdenotaalpie2">
    <w:name w:val="Ref. de nota al pie2"/>
    <w:aliases w:val="Nota de pie,Pie de pagina"/>
    <w:basedOn w:val="Normal"/>
    <w:link w:val="Refdenotaalpie"/>
    <w:uiPriority w:val="99"/>
    <w:rsid w:val="00634523"/>
    <w:pPr>
      <w:widowControl/>
      <w:overflowPunct/>
      <w:autoSpaceDE/>
      <w:autoSpaceDN/>
      <w:adjustRightInd/>
      <w:spacing w:after="160" w:line="240" w:lineRule="exact"/>
    </w:pPr>
    <w:rPr>
      <w:kern w:val="0"/>
      <w:vertAlign w:val="superscript"/>
      <w:lang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F44D6"/>
    <w:pPr>
      <w:widowControl/>
      <w:overflowPunct/>
      <w:autoSpaceDE/>
      <w:autoSpaceDN/>
      <w:adjustRightInd/>
      <w:jc w:val="both"/>
    </w:pPr>
    <w:rPr>
      <w:kern w:val="0"/>
      <w:vertAlign w:val="superscript"/>
      <w:lang w:eastAsia="es-CO"/>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59643B"/>
    <w:rPr>
      <w:sz w:val="24"/>
    </w:rPr>
  </w:style>
  <w:style w:type="character" w:customStyle="1" w:styleId="SinespaciadoCar1">
    <w:name w:val="Sin espaciado Car1"/>
    <w:uiPriority w:val="1"/>
    <w:locked/>
    <w:rsid w:val="00A630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073">
      <w:bodyDiv w:val="1"/>
      <w:marLeft w:val="0"/>
      <w:marRight w:val="0"/>
      <w:marTop w:val="0"/>
      <w:marBottom w:val="0"/>
      <w:divBdr>
        <w:top w:val="none" w:sz="0" w:space="0" w:color="auto"/>
        <w:left w:val="none" w:sz="0" w:space="0" w:color="auto"/>
        <w:bottom w:val="none" w:sz="0" w:space="0" w:color="auto"/>
        <w:right w:val="none" w:sz="0" w:space="0" w:color="auto"/>
      </w:divBdr>
    </w:div>
    <w:div w:id="1436753409">
      <w:marLeft w:val="0"/>
      <w:marRight w:val="0"/>
      <w:marTop w:val="0"/>
      <w:marBottom w:val="0"/>
      <w:divBdr>
        <w:top w:val="none" w:sz="0" w:space="0" w:color="auto"/>
        <w:left w:val="none" w:sz="0" w:space="0" w:color="auto"/>
        <w:bottom w:val="none" w:sz="0" w:space="0" w:color="auto"/>
        <w:right w:val="none" w:sz="0" w:space="0" w:color="auto"/>
      </w:divBdr>
    </w:div>
    <w:div w:id="1436753410">
      <w:marLeft w:val="0"/>
      <w:marRight w:val="0"/>
      <w:marTop w:val="0"/>
      <w:marBottom w:val="0"/>
      <w:divBdr>
        <w:top w:val="none" w:sz="0" w:space="0" w:color="auto"/>
        <w:left w:val="none" w:sz="0" w:space="0" w:color="auto"/>
        <w:bottom w:val="none" w:sz="0" w:space="0" w:color="auto"/>
        <w:right w:val="none" w:sz="0" w:space="0" w:color="auto"/>
      </w:divBdr>
    </w:div>
    <w:div w:id="1436753411">
      <w:marLeft w:val="0"/>
      <w:marRight w:val="0"/>
      <w:marTop w:val="0"/>
      <w:marBottom w:val="0"/>
      <w:divBdr>
        <w:top w:val="none" w:sz="0" w:space="0" w:color="auto"/>
        <w:left w:val="none" w:sz="0" w:space="0" w:color="auto"/>
        <w:bottom w:val="none" w:sz="0" w:space="0" w:color="auto"/>
        <w:right w:val="none" w:sz="0" w:space="0" w:color="auto"/>
      </w:divBdr>
    </w:div>
    <w:div w:id="1436753412">
      <w:marLeft w:val="0"/>
      <w:marRight w:val="0"/>
      <w:marTop w:val="0"/>
      <w:marBottom w:val="0"/>
      <w:divBdr>
        <w:top w:val="none" w:sz="0" w:space="0" w:color="auto"/>
        <w:left w:val="none" w:sz="0" w:space="0" w:color="auto"/>
        <w:bottom w:val="none" w:sz="0" w:space="0" w:color="auto"/>
        <w:right w:val="none" w:sz="0" w:space="0" w:color="auto"/>
      </w:divBdr>
    </w:div>
    <w:div w:id="1436753413">
      <w:marLeft w:val="0"/>
      <w:marRight w:val="0"/>
      <w:marTop w:val="0"/>
      <w:marBottom w:val="0"/>
      <w:divBdr>
        <w:top w:val="none" w:sz="0" w:space="0" w:color="auto"/>
        <w:left w:val="none" w:sz="0" w:space="0" w:color="auto"/>
        <w:bottom w:val="none" w:sz="0" w:space="0" w:color="auto"/>
        <w:right w:val="none" w:sz="0" w:space="0" w:color="auto"/>
      </w:divBdr>
    </w:div>
    <w:div w:id="1436753414">
      <w:marLeft w:val="0"/>
      <w:marRight w:val="0"/>
      <w:marTop w:val="0"/>
      <w:marBottom w:val="0"/>
      <w:divBdr>
        <w:top w:val="none" w:sz="0" w:space="0" w:color="auto"/>
        <w:left w:val="none" w:sz="0" w:space="0" w:color="auto"/>
        <w:bottom w:val="none" w:sz="0" w:space="0" w:color="auto"/>
        <w:right w:val="none" w:sz="0" w:space="0" w:color="auto"/>
      </w:divBdr>
    </w:div>
    <w:div w:id="1436753415">
      <w:marLeft w:val="0"/>
      <w:marRight w:val="0"/>
      <w:marTop w:val="0"/>
      <w:marBottom w:val="0"/>
      <w:divBdr>
        <w:top w:val="none" w:sz="0" w:space="0" w:color="auto"/>
        <w:left w:val="none" w:sz="0" w:space="0" w:color="auto"/>
        <w:bottom w:val="none" w:sz="0" w:space="0" w:color="auto"/>
        <w:right w:val="none" w:sz="0" w:space="0" w:color="auto"/>
      </w:divBdr>
    </w:div>
    <w:div w:id="1436753416">
      <w:marLeft w:val="0"/>
      <w:marRight w:val="0"/>
      <w:marTop w:val="0"/>
      <w:marBottom w:val="0"/>
      <w:divBdr>
        <w:top w:val="none" w:sz="0" w:space="0" w:color="auto"/>
        <w:left w:val="none" w:sz="0" w:space="0" w:color="auto"/>
        <w:bottom w:val="none" w:sz="0" w:space="0" w:color="auto"/>
        <w:right w:val="none" w:sz="0" w:space="0" w:color="auto"/>
      </w:divBdr>
      <w:divsChild>
        <w:div w:id="1436753428">
          <w:marLeft w:val="45"/>
          <w:marRight w:val="45"/>
          <w:marTop w:val="15"/>
          <w:marBottom w:val="0"/>
          <w:divBdr>
            <w:top w:val="none" w:sz="0" w:space="0" w:color="auto"/>
            <w:left w:val="none" w:sz="0" w:space="0" w:color="auto"/>
            <w:bottom w:val="none" w:sz="0" w:space="0" w:color="auto"/>
            <w:right w:val="none" w:sz="0" w:space="0" w:color="auto"/>
          </w:divBdr>
          <w:divsChild>
            <w:div w:id="14367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417">
      <w:marLeft w:val="0"/>
      <w:marRight w:val="0"/>
      <w:marTop w:val="0"/>
      <w:marBottom w:val="0"/>
      <w:divBdr>
        <w:top w:val="none" w:sz="0" w:space="0" w:color="auto"/>
        <w:left w:val="none" w:sz="0" w:space="0" w:color="auto"/>
        <w:bottom w:val="none" w:sz="0" w:space="0" w:color="auto"/>
        <w:right w:val="none" w:sz="0" w:space="0" w:color="auto"/>
      </w:divBdr>
      <w:divsChild>
        <w:div w:id="1436753429">
          <w:marLeft w:val="45"/>
          <w:marRight w:val="45"/>
          <w:marTop w:val="15"/>
          <w:marBottom w:val="0"/>
          <w:divBdr>
            <w:top w:val="none" w:sz="0" w:space="0" w:color="auto"/>
            <w:left w:val="none" w:sz="0" w:space="0" w:color="auto"/>
            <w:bottom w:val="none" w:sz="0" w:space="0" w:color="auto"/>
            <w:right w:val="none" w:sz="0" w:space="0" w:color="auto"/>
          </w:divBdr>
          <w:divsChild>
            <w:div w:id="1436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418">
      <w:marLeft w:val="0"/>
      <w:marRight w:val="0"/>
      <w:marTop w:val="0"/>
      <w:marBottom w:val="0"/>
      <w:divBdr>
        <w:top w:val="none" w:sz="0" w:space="0" w:color="auto"/>
        <w:left w:val="none" w:sz="0" w:space="0" w:color="auto"/>
        <w:bottom w:val="none" w:sz="0" w:space="0" w:color="auto"/>
        <w:right w:val="none" w:sz="0" w:space="0" w:color="auto"/>
      </w:divBdr>
    </w:div>
    <w:div w:id="1436753419">
      <w:marLeft w:val="0"/>
      <w:marRight w:val="0"/>
      <w:marTop w:val="0"/>
      <w:marBottom w:val="0"/>
      <w:divBdr>
        <w:top w:val="none" w:sz="0" w:space="0" w:color="auto"/>
        <w:left w:val="none" w:sz="0" w:space="0" w:color="auto"/>
        <w:bottom w:val="none" w:sz="0" w:space="0" w:color="auto"/>
        <w:right w:val="none" w:sz="0" w:space="0" w:color="auto"/>
      </w:divBdr>
    </w:div>
    <w:div w:id="1436753420">
      <w:marLeft w:val="0"/>
      <w:marRight w:val="0"/>
      <w:marTop w:val="0"/>
      <w:marBottom w:val="0"/>
      <w:divBdr>
        <w:top w:val="none" w:sz="0" w:space="0" w:color="auto"/>
        <w:left w:val="none" w:sz="0" w:space="0" w:color="auto"/>
        <w:bottom w:val="none" w:sz="0" w:space="0" w:color="auto"/>
        <w:right w:val="none" w:sz="0" w:space="0" w:color="auto"/>
      </w:divBdr>
    </w:div>
    <w:div w:id="1436753421">
      <w:marLeft w:val="0"/>
      <w:marRight w:val="0"/>
      <w:marTop w:val="0"/>
      <w:marBottom w:val="0"/>
      <w:divBdr>
        <w:top w:val="none" w:sz="0" w:space="0" w:color="auto"/>
        <w:left w:val="none" w:sz="0" w:space="0" w:color="auto"/>
        <w:bottom w:val="none" w:sz="0" w:space="0" w:color="auto"/>
        <w:right w:val="none" w:sz="0" w:space="0" w:color="auto"/>
      </w:divBdr>
    </w:div>
    <w:div w:id="1436753422">
      <w:marLeft w:val="0"/>
      <w:marRight w:val="0"/>
      <w:marTop w:val="0"/>
      <w:marBottom w:val="0"/>
      <w:divBdr>
        <w:top w:val="none" w:sz="0" w:space="0" w:color="auto"/>
        <w:left w:val="none" w:sz="0" w:space="0" w:color="auto"/>
        <w:bottom w:val="none" w:sz="0" w:space="0" w:color="auto"/>
        <w:right w:val="none" w:sz="0" w:space="0" w:color="auto"/>
      </w:divBdr>
    </w:div>
    <w:div w:id="1436753423">
      <w:marLeft w:val="0"/>
      <w:marRight w:val="0"/>
      <w:marTop w:val="0"/>
      <w:marBottom w:val="0"/>
      <w:divBdr>
        <w:top w:val="none" w:sz="0" w:space="0" w:color="auto"/>
        <w:left w:val="none" w:sz="0" w:space="0" w:color="auto"/>
        <w:bottom w:val="none" w:sz="0" w:space="0" w:color="auto"/>
        <w:right w:val="none" w:sz="0" w:space="0" w:color="auto"/>
      </w:divBdr>
    </w:div>
    <w:div w:id="1436753424">
      <w:marLeft w:val="0"/>
      <w:marRight w:val="0"/>
      <w:marTop w:val="0"/>
      <w:marBottom w:val="0"/>
      <w:divBdr>
        <w:top w:val="none" w:sz="0" w:space="0" w:color="auto"/>
        <w:left w:val="none" w:sz="0" w:space="0" w:color="auto"/>
        <w:bottom w:val="none" w:sz="0" w:space="0" w:color="auto"/>
        <w:right w:val="none" w:sz="0" w:space="0" w:color="auto"/>
      </w:divBdr>
    </w:div>
    <w:div w:id="1436753425">
      <w:marLeft w:val="0"/>
      <w:marRight w:val="0"/>
      <w:marTop w:val="0"/>
      <w:marBottom w:val="0"/>
      <w:divBdr>
        <w:top w:val="none" w:sz="0" w:space="0" w:color="auto"/>
        <w:left w:val="none" w:sz="0" w:space="0" w:color="auto"/>
        <w:bottom w:val="none" w:sz="0" w:space="0" w:color="auto"/>
        <w:right w:val="none" w:sz="0" w:space="0" w:color="auto"/>
      </w:divBdr>
    </w:div>
    <w:div w:id="1436753430">
      <w:marLeft w:val="0"/>
      <w:marRight w:val="0"/>
      <w:marTop w:val="0"/>
      <w:marBottom w:val="0"/>
      <w:divBdr>
        <w:top w:val="none" w:sz="0" w:space="0" w:color="auto"/>
        <w:left w:val="none" w:sz="0" w:space="0" w:color="auto"/>
        <w:bottom w:val="none" w:sz="0" w:space="0" w:color="auto"/>
        <w:right w:val="none" w:sz="0" w:space="0" w:color="auto"/>
      </w:divBdr>
      <w:divsChild>
        <w:div w:id="1436753432">
          <w:marLeft w:val="45"/>
          <w:marRight w:val="45"/>
          <w:marTop w:val="15"/>
          <w:marBottom w:val="0"/>
          <w:divBdr>
            <w:top w:val="none" w:sz="0" w:space="0" w:color="auto"/>
            <w:left w:val="none" w:sz="0" w:space="0" w:color="auto"/>
            <w:bottom w:val="none" w:sz="0" w:space="0" w:color="auto"/>
            <w:right w:val="none" w:sz="0" w:space="0" w:color="auto"/>
          </w:divBdr>
          <w:divsChild>
            <w:div w:id="14367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433">
      <w:marLeft w:val="0"/>
      <w:marRight w:val="0"/>
      <w:marTop w:val="0"/>
      <w:marBottom w:val="0"/>
      <w:divBdr>
        <w:top w:val="none" w:sz="0" w:space="0" w:color="auto"/>
        <w:left w:val="none" w:sz="0" w:space="0" w:color="auto"/>
        <w:bottom w:val="none" w:sz="0" w:space="0" w:color="auto"/>
        <w:right w:val="none" w:sz="0" w:space="0" w:color="auto"/>
      </w:divBdr>
    </w:div>
    <w:div w:id="1436753434">
      <w:marLeft w:val="0"/>
      <w:marRight w:val="0"/>
      <w:marTop w:val="0"/>
      <w:marBottom w:val="0"/>
      <w:divBdr>
        <w:top w:val="none" w:sz="0" w:space="0" w:color="auto"/>
        <w:left w:val="none" w:sz="0" w:space="0" w:color="auto"/>
        <w:bottom w:val="none" w:sz="0" w:space="0" w:color="auto"/>
        <w:right w:val="none" w:sz="0" w:space="0" w:color="auto"/>
      </w:divBdr>
    </w:div>
    <w:div w:id="1436753435">
      <w:marLeft w:val="0"/>
      <w:marRight w:val="0"/>
      <w:marTop w:val="0"/>
      <w:marBottom w:val="0"/>
      <w:divBdr>
        <w:top w:val="none" w:sz="0" w:space="0" w:color="auto"/>
        <w:left w:val="none" w:sz="0" w:space="0" w:color="auto"/>
        <w:bottom w:val="none" w:sz="0" w:space="0" w:color="auto"/>
        <w:right w:val="none" w:sz="0" w:space="0" w:color="auto"/>
      </w:divBdr>
    </w:div>
    <w:div w:id="1436753436">
      <w:marLeft w:val="0"/>
      <w:marRight w:val="0"/>
      <w:marTop w:val="0"/>
      <w:marBottom w:val="0"/>
      <w:divBdr>
        <w:top w:val="none" w:sz="0" w:space="0" w:color="auto"/>
        <w:left w:val="none" w:sz="0" w:space="0" w:color="auto"/>
        <w:bottom w:val="none" w:sz="0" w:space="0" w:color="auto"/>
        <w:right w:val="none" w:sz="0" w:space="0" w:color="auto"/>
      </w:divBdr>
    </w:div>
    <w:div w:id="1436753437">
      <w:marLeft w:val="0"/>
      <w:marRight w:val="0"/>
      <w:marTop w:val="0"/>
      <w:marBottom w:val="0"/>
      <w:divBdr>
        <w:top w:val="none" w:sz="0" w:space="0" w:color="auto"/>
        <w:left w:val="none" w:sz="0" w:space="0" w:color="auto"/>
        <w:bottom w:val="none" w:sz="0" w:space="0" w:color="auto"/>
        <w:right w:val="none" w:sz="0" w:space="0" w:color="auto"/>
      </w:divBdr>
    </w:div>
    <w:div w:id="1436753438">
      <w:marLeft w:val="0"/>
      <w:marRight w:val="0"/>
      <w:marTop w:val="0"/>
      <w:marBottom w:val="0"/>
      <w:divBdr>
        <w:top w:val="none" w:sz="0" w:space="0" w:color="auto"/>
        <w:left w:val="none" w:sz="0" w:space="0" w:color="auto"/>
        <w:bottom w:val="none" w:sz="0" w:space="0" w:color="auto"/>
        <w:right w:val="none" w:sz="0" w:space="0" w:color="auto"/>
      </w:divBdr>
    </w:div>
    <w:div w:id="1436753439">
      <w:marLeft w:val="0"/>
      <w:marRight w:val="0"/>
      <w:marTop w:val="0"/>
      <w:marBottom w:val="0"/>
      <w:divBdr>
        <w:top w:val="none" w:sz="0" w:space="0" w:color="auto"/>
        <w:left w:val="none" w:sz="0" w:space="0" w:color="auto"/>
        <w:bottom w:val="none" w:sz="0" w:space="0" w:color="auto"/>
        <w:right w:val="none" w:sz="0" w:space="0" w:color="auto"/>
      </w:divBdr>
    </w:div>
    <w:div w:id="1436753440">
      <w:marLeft w:val="0"/>
      <w:marRight w:val="0"/>
      <w:marTop w:val="0"/>
      <w:marBottom w:val="0"/>
      <w:divBdr>
        <w:top w:val="none" w:sz="0" w:space="0" w:color="auto"/>
        <w:left w:val="none" w:sz="0" w:space="0" w:color="auto"/>
        <w:bottom w:val="none" w:sz="0" w:space="0" w:color="auto"/>
        <w:right w:val="none" w:sz="0" w:space="0" w:color="auto"/>
      </w:divBdr>
    </w:div>
    <w:div w:id="1436753441">
      <w:marLeft w:val="0"/>
      <w:marRight w:val="0"/>
      <w:marTop w:val="0"/>
      <w:marBottom w:val="0"/>
      <w:divBdr>
        <w:top w:val="none" w:sz="0" w:space="0" w:color="auto"/>
        <w:left w:val="none" w:sz="0" w:space="0" w:color="auto"/>
        <w:bottom w:val="none" w:sz="0" w:space="0" w:color="auto"/>
        <w:right w:val="none" w:sz="0" w:space="0" w:color="auto"/>
      </w:divBdr>
    </w:div>
    <w:div w:id="1436753442">
      <w:marLeft w:val="0"/>
      <w:marRight w:val="0"/>
      <w:marTop w:val="0"/>
      <w:marBottom w:val="0"/>
      <w:divBdr>
        <w:top w:val="none" w:sz="0" w:space="0" w:color="auto"/>
        <w:left w:val="none" w:sz="0" w:space="0" w:color="auto"/>
        <w:bottom w:val="none" w:sz="0" w:space="0" w:color="auto"/>
        <w:right w:val="none" w:sz="0" w:space="0" w:color="auto"/>
      </w:divBdr>
    </w:div>
    <w:div w:id="1436753443">
      <w:marLeft w:val="0"/>
      <w:marRight w:val="0"/>
      <w:marTop w:val="0"/>
      <w:marBottom w:val="0"/>
      <w:divBdr>
        <w:top w:val="none" w:sz="0" w:space="0" w:color="auto"/>
        <w:left w:val="none" w:sz="0" w:space="0" w:color="auto"/>
        <w:bottom w:val="none" w:sz="0" w:space="0" w:color="auto"/>
        <w:right w:val="none" w:sz="0" w:space="0" w:color="auto"/>
      </w:divBdr>
    </w:div>
    <w:div w:id="1436753444">
      <w:marLeft w:val="0"/>
      <w:marRight w:val="0"/>
      <w:marTop w:val="0"/>
      <w:marBottom w:val="0"/>
      <w:divBdr>
        <w:top w:val="none" w:sz="0" w:space="0" w:color="auto"/>
        <w:left w:val="none" w:sz="0" w:space="0" w:color="auto"/>
        <w:bottom w:val="none" w:sz="0" w:space="0" w:color="auto"/>
        <w:right w:val="none" w:sz="0" w:space="0" w:color="auto"/>
      </w:divBdr>
    </w:div>
    <w:div w:id="1436753445">
      <w:marLeft w:val="0"/>
      <w:marRight w:val="0"/>
      <w:marTop w:val="0"/>
      <w:marBottom w:val="0"/>
      <w:divBdr>
        <w:top w:val="none" w:sz="0" w:space="0" w:color="auto"/>
        <w:left w:val="none" w:sz="0" w:space="0" w:color="auto"/>
        <w:bottom w:val="none" w:sz="0" w:space="0" w:color="auto"/>
        <w:right w:val="none" w:sz="0" w:space="0" w:color="auto"/>
      </w:divBdr>
    </w:div>
    <w:div w:id="1436753446">
      <w:marLeft w:val="0"/>
      <w:marRight w:val="0"/>
      <w:marTop w:val="0"/>
      <w:marBottom w:val="0"/>
      <w:divBdr>
        <w:top w:val="none" w:sz="0" w:space="0" w:color="auto"/>
        <w:left w:val="none" w:sz="0" w:space="0" w:color="auto"/>
        <w:bottom w:val="none" w:sz="0" w:space="0" w:color="auto"/>
        <w:right w:val="none" w:sz="0" w:space="0" w:color="auto"/>
      </w:divBdr>
    </w:div>
    <w:div w:id="1436753447">
      <w:marLeft w:val="0"/>
      <w:marRight w:val="0"/>
      <w:marTop w:val="0"/>
      <w:marBottom w:val="0"/>
      <w:divBdr>
        <w:top w:val="none" w:sz="0" w:space="0" w:color="auto"/>
        <w:left w:val="none" w:sz="0" w:space="0" w:color="auto"/>
        <w:bottom w:val="none" w:sz="0" w:space="0" w:color="auto"/>
        <w:right w:val="none" w:sz="0" w:space="0" w:color="auto"/>
      </w:divBdr>
    </w:div>
    <w:div w:id="1436753448">
      <w:marLeft w:val="0"/>
      <w:marRight w:val="0"/>
      <w:marTop w:val="0"/>
      <w:marBottom w:val="0"/>
      <w:divBdr>
        <w:top w:val="none" w:sz="0" w:space="0" w:color="auto"/>
        <w:left w:val="none" w:sz="0" w:space="0" w:color="auto"/>
        <w:bottom w:val="none" w:sz="0" w:space="0" w:color="auto"/>
        <w:right w:val="none" w:sz="0" w:space="0" w:color="auto"/>
      </w:divBdr>
    </w:div>
    <w:div w:id="1436753449">
      <w:marLeft w:val="0"/>
      <w:marRight w:val="0"/>
      <w:marTop w:val="0"/>
      <w:marBottom w:val="0"/>
      <w:divBdr>
        <w:top w:val="none" w:sz="0" w:space="0" w:color="auto"/>
        <w:left w:val="none" w:sz="0" w:space="0" w:color="auto"/>
        <w:bottom w:val="none" w:sz="0" w:space="0" w:color="auto"/>
        <w:right w:val="none" w:sz="0" w:space="0" w:color="auto"/>
      </w:divBdr>
    </w:div>
    <w:div w:id="1436753450">
      <w:marLeft w:val="0"/>
      <w:marRight w:val="0"/>
      <w:marTop w:val="0"/>
      <w:marBottom w:val="0"/>
      <w:divBdr>
        <w:top w:val="none" w:sz="0" w:space="0" w:color="auto"/>
        <w:left w:val="none" w:sz="0" w:space="0" w:color="auto"/>
        <w:bottom w:val="none" w:sz="0" w:space="0" w:color="auto"/>
        <w:right w:val="none" w:sz="0" w:space="0" w:color="auto"/>
      </w:divBdr>
    </w:div>
    <w:div w:id="1436753451">
      <w:marLeft w:val="0"/>
      <w:marRight w:val="0"/>
      <w:marTop w:val="0"/>
      <w:marBottom w:val="0"/>
      <w:divBdr>
        <w:top w:val="none" w:sz="0" w:space="0" w:color="auto"/>
        <w:left w:val="none" w:sz="0" w:space="0" w:color="auto"/>
        <w:bottom w:val="none" w:sz="0" w:space="0" w:color="auto"/>
        <w:right w:val="none" w:sz="0" w:space="0" w:color="auto"/>
      </w:divBdr>
    </w:div>
    <w:div w:id="1436753452">
      <w:marLeft w:val="0"/>
      <w:marRight w:val="0"/>
      <w:marTop w:val="0"/>
      <w:marBottom w:val="0"/>
      <w:divBdr>
        <w:top w:val="none" w:sz="0" w:space="0" w:color="auto"/>
        <w:left w:val="none" w:sz="0" w:space="0" w:color="auto"/>
        <w:bottom w:val="none" w:sz="0" w:space="0" w:color="auto"/>
        <w:right w:val="none" w:sz="0" w:space="0" w:color="auto"/>
      </w:divBdr>
    </w:div>
    <w:div w:id="1436753453">
      <w:marLeft w:val="0"/>
      <w:marRight w:val="0"/>
      <w:marTop w:val="0"/>
      <w:marBottom w:val="0"/>
      <w:divBdr>
        <w:top w:val="none" w:sz="0" w:space="0" w:color="auto"/>
        <w:left w:val="none" w:sz="0" w:space="0" w:color="auto"/>
        <w:bottom w:val="none" w:sz="0" w:space="0" w:color="auto"/>
        <w:right w:val="none" w:sz="0" w:space="0" w:color="auto"/>
      </w:divBdr>
    </w:div>
    <w:div w:id="1436753454">
      <w:marLeft w:val="0"/>
      <w:marRight w:val="0"/>
      <w:marTop w:val="0"/>
      <w:marBottom w:val="0"/>
      <w:divBdr>
        <w:top w:val="none" w:sz="0" w:space="0" w:color="auto"/>
        <w:left w:val="none" w:sz="0" w:space="0" w:color="auto"/>
        <w:bottom w:val="none" w:sz="0" w:space="0" w:color="auto"/>
        <w:right w:val="none" w:sz="0" w:space="0" w:color="auto"/>
      </w:divBdr>
    </w:div>
    <w:div w:id="1436753455">
      <w:marLeft w:val="0"/>
      <w:marRight w:val="0"/>
      <w:marTop w:val="0"/>
      <w:marBottom w:val="0"/>
      <w:divBdr>
        <w:top w:val="none" w:sz="0" w:space="0" w:color="auto"/>
        <w:left w:val="none" w:sz="0" w:space="0" w:color="auto"/>
        <w:bottom w:val="none" w:sz="0" w:space="0" w:color="auto"/>
        <w:right w:val="none" w:sz="0" w:space="0" w:color="auto"/>
      </w:divBdr>
    </w:div>
    <w:div w:id="1436753456">
      <w:marLeft w:val="0"/>
      <w:marRight w:val="0"/>
      <w:marTop w:val="0"/>
      <w:marBottom w:val="0"/>
      <w:divBdr>
        <w:top w:val="none" w:sz="0" w:space="0" w:color="auto"/>
        <w:left w:val="none" w:sz="0" w:space="0" w:color="auto"/>
        <w:bottom w:val="none" w:sz="0" w:space="0" w:color="auto"/>
        <w:right w:val="none" w:sz="0" w:space="0" w:color="auto"/>
      </w:divBdr>
    </w:div>
    <w:div w:id="1436753457">
      <w:marLeft w:val="0"/>
      <w:marRight w:val="0"/>
      <w:marTop w:val="0"/>
      <w:marBottom w:val="0"/>
      <w:divBdr>
        <w:top w:val="none" w:sz="0" w:space="0" w:color="auto"/>
        <w:left w:val="none" w:sz="0" w:space="0" w:color="auto"/>
        <w:bottom w:val="none" w:sz="0" w:space="0" w:color="auto"/>
        <w:right w:val="none" w:sz="0" w:space="0" w:color="auto"/>
      </w:divBdr>
    </w:div>
    <w:div w:id="1436753458">
      <w:marLeft w:val="0"/>
      <w:marRight w:val="0"/>
      <w:marTop w:val="0"/>
      <w:marBottom w:val="0"/>
      <w:divBdr>
        <w:top w:val="none" w:sz="0" w:space="0" w:color="auto"/>
        <w:left w:val="none" w:sz="0" w:space="0" w:color="auto"/>
        <w:bottom w:val="none" w:sz="0" w:space="0" w:color="auto"/>
        <w:right w:val="none" w:sz="0" w:space="0" w:color="auto"/>
      </w:divBdr>
    </w:div>
    <w:div w:id="1436753459">
      <w:marLeft w:val="0"/>
      <w:marRight w:val="0"/>
      <w:marTop w:val="0"/>
      <w:marBottom w:val="0"/>
      <w:divBdr>
        <w:top w:val="none" w:sz="0" w:space="0" w:color="auto"/>
        <w:left w:val="none" w:sz="0" w:space="0" w:color="auto"/>
        <w:bottom w:val="none" w:sz="0" w:space="0" w:color="auto"/>
        <w:right w:val="none" w:sz="0" w:space="0" w:color="auto"/>
      </w:divBdr>
    </w:div>
    <w:div w:id="1436753460">
      <w:marLeft w:val="0"/>
      <w:marRight w:val="0"/>
      <w:marTop w:val="0"/>
      <w:marBottom w:val="0"/>
      <w:divBdr>
        <w:top w:val="none" w:sz="0" w:space="0" w:color="auto"/>
        <w:left w:val="none" w:sz="0" w:space="0" w:color="auto"/>
        <w:bottom w:val="none" w:sz="0" w:space="0" w:color="auto"/>
        <w:right w:val="none" w:sz="0" w:space="0" w:color="auto"/>
      </w:divBdr>
    </w:div>
    <w:div w:id="1436753461">
      <w:marLeft w:val="0"/>
      <w:marRight w:val="0"/>
      <w:marTop w:val="0"/>
      <w:marBottom w:val="0"/>
      <w:divBdr>
        <w:top w:val="none" w:sz="0" w:space="0" w:color="auto"/>
        <w:left w:val="none" w:sz="0" w:space="0" w:color="auto"/>
        <w:bottom w:val="none" w:sz="0" w:space="0" w:color="auto"/>
        <w:right w:val="none" w:sz="0" w:space="0" w:color="auto"/>
      </w:divBdr>
    </w:div>
    <w:div w:id="1436753462">
      <w:marLeft w:val="0"/>
      <w:marRight w:val="0"/>
      <w:marTop w:val="0"/>
      <w:marBottom w:val="0"/>
      <w:divBdr>
        <w:top w:val="none" w:sz="0" w:space="0" w:color="auto"/>
        <w:left w:val="none" w:sz="0" w:space="0" w:color="auto"/>
        <w:bottom w:val="none" w:sz="0" w:space="0" w:color="auto"/>
        <w:right w:val="none" w:sz="0" w:space="0" w:color="auto"/>
      </w:divBdr>
    </w:div>
    <w:div w:id="1436753463">
      <w:marLeft w:val="0"/>
      <w:marRight w:val="0"/>
      <w:marTop w:val="0"/>
      <w:marBottom w:val="0"/>
      <w:divBdr>
        <w:top w:val="none" w:sz="0" w:space="0" w:color="auto"/>
        <w:left w:val="none" w:sz="0" w:space="0" w:color="auto"/>
        <w:bottom w:val="none" w:sz="0" w:space="0" w:color="auto"/>
        <w:right w:val="none" w:sz="0" w:space="0" w:color="auto"/>
      </w:divBdr>
    </w:div>
    <w:div w:id="1436753464">
      <w:marLeft w:val="0"/>
      <w:marRight w:val="0"/>
      <w:marTop w:val="0"/>
      <w:marBottom w:val="0"/>
      <w:divBdr>
        <w:top w:val="none" w:sz="0" w:space="0" w:color="auto"/>
        <w:left w:val="none" w:sz="0" w:space="0" w:color="auto"/>
        <w:bottom w:val="none" w:sz="0" w:space="0" w:color="auto"/>
        <w:right w:val="none" w:sz="0" w:space="0" w:color="auto"/>
      </w:divBdr>
    </w:div>
    <w:div w:id="1436753465">
      <w:marLeft w:val="0"/>
      <w:marRight w:val="0"/>
      <w:marTop w:val="0"/>
      <w:marBottom w:val="0"/>
      <w:divBdr>
        <w:top w:val="none" w:sz="0" w:space="0" w:color="auto"/>
        <w:left w:val="none" w:sz="0" w:space="0" w:color="auto"/>
        <w:bottom w:val="none" w:sz="0" w:space="0" w:color="auto"/>
        <w:right w:val="none" w:sz="0" w:space="0" w:color="auto"/>
      </w:divBdr>
    </w:div>
    <w:div w:id="1436753466">
      <w:marLeft w:val="0"/>
      <w:marRight w:val="0"/>
      <w:marTop w:val="0"/>
      <w:marBottom w:val="0"/>
      <w:divBdr>
        <w:top w:val="none" w:sz="0" w:space="0" w:color="auto"/>
        <w:left w:val="none" w:sz="0" w:space="0" w:color="auto"/>
        <w:bottom w:val="none" w:sz="0" w:space="0" w:color="auto"/>
        <w:right w:val="none" w:sz="0" w:space="0" w:color="auto"/>
      </w:divBdr>
    </w:div>
    <w:div w:id="1436753467">
      <w:marLeft w:val="0"/>
      <w:marRight w:val="0"/>
      <w:marTop w:val="0"/>
      <w:marBottom w:val="0"/>
      <w:divBdr>
        <w:top w:val="none" w:sz="0" w:space="0" w:color="auto"/>
        <w:left w:val="none" w:sz="0" w:space="0" w:color="auto"/>
        <w:bottom w:val="none" w:sz="0" w:space="0" w:color="auto"/>
        <w:right w:val="none" w:sz="0" w:space="0" w:color="auto"/>
      </w:divBdr>
    </w:div>
    <w:div w:id="1436753468">
      <w:marLeft w:val="0"/>
      <w:marRight w:val="0"/>
      <w:marTop w:val="0"/>
      <w:marBottom w:val="0"/>
      <w:divBdr>
        <w:top w:val="none" w:sz="0" w:space="0" w:color="auto"/>
        <w:left w:val="none" w:sz="0" w:space="0" w:color="auto"/>
        <w:bottom w:val="none" w:sz="0" w:space="0" w:color="auto"/>
        <w:right w:val="none" w:sz="0" w:space="0" w:color="auto"/>
      </w:divBdr>
    </w:div>
    <w:div w:id="14994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9F34-CF9E-4C33-9860-5E0D992C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E85DF-F0B8-4F9A-8673-3FBA047B3E79}">
  <ds:schemaRefs>
    <ds:schemaRef ds:uri="http://schemas.microsoft.com/sharepoint/v3/contenttype/forms"/>
  </ds:schemaRefs>
</ds:datastoreItem>
</file>

<file path=customXml/itemProps3.xml><?xml version="1.0" encoding="utf-8"?>
<ds:datastoreItem xmlns:ds="http://schemas.openxmlformats.org/officeDocument/2006/customXml" ds:itemID="{9D54D725-0852-4814-B8A5-70C39FBC7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B2F7C-3C26-4A80-B386-6C6188CF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8</cp:revision>
  <cp:lastPrinted>2019-12-06T14:34:00Z</cp:lastPrinted>
  <dcterms:created xsi:type="dcterms:W3CDTF">2020-10-05T21:15:00Z</dcterms:created>
  <dcterms:modified xsi:type="dcterms:W3CDTF">2020-11-22T23:20:00Z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