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C4304" w14:textId="26FD4A79" w:rsidR="007068AE" w:rsidRPr="007068AE" w:rsidRDefault="007068AE" w:rsidP="007068A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7068A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7A3C858" w14:textId="77777777" w:rsidR="007068AE" w:rsidRPr="007068AE" w:rsidRDefault="007068AE" w:rsidP="007068AE">
      <w:pPr>
        <w:jc w:val="both"/>
        <w:rPr>
          <w:rFonts w:ascii="Arial" w:hAnsi="Arial" w:cs="Arial"/>
          <w:lang w:val="es-419"/>
        </w:rPr>
      </w:pPr>
    </w:p>
    <w:p w14:paraId="7CBB9BA4" w14:textId="4E7B0566" w:rsidR="007068AE" w:rsidRPr="007068AE" w:rsidRDefault="007068AE" w:rsidP="007068AE">
      <w:pPr>
        <w:jc w:val="both"/>
        <w:rPr>
          <w:rFonts w:ascii="Arial" w:hAnsi="Arial" w:cs="Arial"/>
          <w:lang w:val="es-419"/>
        </w:rPr>
      </w:pPr>
      <w:r w:rsidRPr="007068AE">
        <w:rPr>
          <w:rFonts w:ascii="Arial" w:hAnsi="Arial" w:cs="Arial"/>
          <w:lang w:val="es-419"/>
        </w:rPr>
        <w:t>Asunto</w:t>
      </w:r>
      <w:r w:rsidRPr="007068AE">
        <w:rPr>
          <w:rFonts w:ascii="Arial" w:hAnsi="Arial" w:cs="Arial"/>
          <w:lang w:val="es-419"/>
        </w:rPr>
        <w:tab/>
      </w:r>
      <w:r w:rsidRPr="007068AE">
        <w:rPr>
          <w:rFonts w:ascii="Arial" w:hAnsi="Arial" w:cs="Arial"/>
          <w:lang w:val="es-419"/>
        </w:rPr>
        <w:tab/>
      </w:r>
      <w:r w:rsidRPr="007068AE">
        <w:rPr>
          <w:rFonts w:ascii="Arial" w:hAnsi="Arial" w:cs="Arial"/>
          <w:lang w:val="es-419"/>
        </w:rPr>
        <w:tab/>
        <w:t>: Inadmite reposición</w:t>
      </w:r>
    </w:p>
    <w:p w14:paraId="444EE208" w14:textId="4F7ECC90" w:rsidR="007068AE" w:rsidRPr="007068AE" w:rsidRDefault="007068AE" w:rsidP="007068AE">
      <w:pPr>
        <w:jc w:val="both"/>
        <w:rPr>
          <w:rFonts w:ascii="Arial" w:hAnsi="Arial" w:cs="Arial"/>
          <w:lang w:val="es-419"/>
        </w:rPr>
      </w:pPr>
      <w:r w:rsidRPr="007068AE">
        <w:rPr>
          <w:rFonts w:ascii="Arial" w:hAnsi="Arial" w:cs="Arial"/>
          <w:lang w:val="es-419"/>
        </w:rPr>
        <w:t>Proceso</w:t>
      </w:r>
      <w:r w:rsidRPr="007068AE">
        <w:rPr>
          <w:rFonts w:ascii="Arial" w:hAnsi="Arial" w:cs="Arial"/>
          <w:lang w:val="es-419"/>
        </w:rPr>
        <w:tab/>
      </w:r>
      <w:r>
        <w:rPr>
          <w:rFonts w:ascii="Arial" w:hAnsi="Arial" w:cs="Arial"/>
          <w:lang w:val="es-419"/>
        </w:rPr>
        <w:tab/>
      </w:r>
      <w:r w:rsidRPr="007068AE">
        <w:rPr>
          <w:rFonts w:ascii="Arial" w:hAnsi="Arial" w:cs="Arial"/>
          <w:lang w:val="es-419"/>
        </w:rPr>
        <w:t>: Ejecutivo pretensión personal</w:t>
      </w:r>
    </w:p>
    <w:p w14:paraId="214225B3" w14:textId="4E7A85CE" w:rsidR="007068AE" w:rsidRPr="007068AE" w:rsidRDefault="007068AE" w:rsidP="007068AE">
      <w:pPr>
        <w:jc w:val="both"/>
        <w:rPr>
          <w:rFonts w:ascii="Arial" w:hAnsi="Arial" w:cs="Arial"/>
          <w:lang w:val="es-419"/>
        </w:rPr>
      </w:pPr>
      <w:r w:rsidRPr="007068AE">
        <w:rPr>
          <w:rFonts w:ascii="Arial" w:hAnsi="Arial" w:cs="Arial"/>
          <w:lang w:val="es-419"/>
        </w:rPr>
        <w:t>Ejecutante</w:t>
      </w:r>
      <w:r>
        <w:rPr>
          <w:rFonts w:ascii="Arial" w:hAnsi="Arial" w:cs="Arial"/>
          <w:lang w:val="es-419"/>
        </w:rPr>
        <w:tab/>
      </w:r>
      <w:r w:rsidRPr="007068AE">
        <w:rPr>
          <w:rFonts w:ascii="Arial" w:hAnsi="Arial" w:cs="Arial"/>
          <w:lang w:val="es-419"/>
        </w:rPr>
        <w:tab/>
        <w:t>: María Lucrecia Ramírez Muñoz y otras</w:t>
      </w:r>
    </w:p>
    <w:p w14:paraId="01AD00E0" w14:textId="4D6C1357" w:rsidR="007068AE" w:rsidRPr="007068AE" w:rsidRDefault="007068AE" w:rsidP="007068AE">
      <w:pPr>
        <w:jc w:val="both"/>
        <w:rPr>
          <w:rFonts w:ascii="Arial" w:hAnsi="Arial" w:cs="Arial"/>
          <w:lang w:val="es-419"/>
        </w:rPr>
      </w:pPr>
      <w:r w:rsidRPr="007068AE">
        <w:rPr>
          <w:rFonts w:ascii="Arial" w:hAnsi="Arial" w:cs="Arial"/>
          <w:lang w:val="es-419"/>
        </w:rPr>
        <w:t>Ejecutadas</w:t>
      </w:r>
      <w:r>
        <w:rPr>
          <w:rFonts w:ascii="Arial" w:hAnsi="Arial" w:cs="Arial"/>
          <w:lang w:val="es-419"/>
        </w:rPr>
        <w:tab/>
      </w:r>
      <w:r w:rsidRPr="007068AE">
        <w:rPr>
          <w:rFonts w:ascii="Arial" w:hAnsi="Arial" w:cs="Arial"/>
          <w:lang w:val="es-419"/>
        </w:rPr>
        <w:tab/>
        <w:t>: Beatriz Eugenia Olarte Acosta y otras</w:t>
      </w:r>
    </w:p>
    <w:p w14:paraId="6507315E" w14:textId="462ED2D6" w:rsidR="007068AE" w:rsidRPr="007068AE" w:rsidRDefault="007068AE" w:rsidP="007068AE">
      <w:pPr>
        <w:jc w:val="both"/>
        <w:rPr>
          <w:rFonts w:ascii="Arial" w:hAnsi="Arial" w:cs="Arial"/>
          <w:lang w:val="es-419"/>
        </w:rPr>
      </w:pPr>
      <w:r w:rsidRPr="007068AE">
        <w:rPr>
          <w:rFonts w:ascii="Arial" w:hAnsi="Arial" w:cs="Arial"/>
          <w:lang w:val="es-419"/>
        </w:rPr>
        <w:t xml:space="preserve">Procedencia </w:t>
      </w:r>
      <w:r>
        <w:rPr>
          <w:rFonts w:ascii="Arial" w:hAnsi="Arial" w:cs="Arial"/>
          <w:lang w:val="es-419"/>
        </w:rPr>
        <w:tab/>
      </w:r>
      <w:r w:rsidRPr="007068AE">
        <w:rPr>
          <w:rFonts w:ascii="Arial" w:hAnsi="Arial" w:cs="Arial"/>
          <w:lang w:val="es-419"/>
        </w:rPr>
        <w:tab/>
        <w:t>: Juzgado Civil del Circuito de Dosquebradas</w:t>
      </w:r>
    </w:p>
    <w:p w14:paraId="5FFDD27E" w14:textId="0D5B3A9B" w:rsidR="007068AE" w:rsidRPr="007068AE" w:rsidRDefault="007068AE" w:rsidP="007068AE">
      <w:pPr>
        <w:jc w:val="both"/>
        <w:rPr>
          <w:rFonts w:ascii="Arial" w:hAnsi="Arial" w:cs="Arial"/>
          <w:lang w:val="es-419"/>
        </w:rPr>
      </w:pPr>
      <w:r w:rsidRPr="007068AE">
        <w:rPr>
          <w:rFonts w:ascii="Arial" w:hAnsi="Arial" w:cs="Arial"/>
          <w:lang w:val="es-419"/>
        </w:rPr>
        <w:t>Radicación</w:t>
      </w:r>
      <w:r w:rsidRPr="007068AE">
        <w:rPr>
          <w:rFonts w:ascii="Arial" w:hAnsi="Arial" w:cs="Arial"/>
          <w:lang w:val="es-419"/>
        </w:rPr>
        <w:tab/>
      </w:r>
      <w:r>
        <w:rPr>
          <w:rFonts w:ascii="Arial" w:hAnsi="Arial" w:cs="Arial"/>
          <w:lang w:val="es-419"/>
        </w:rPr>
        <w:tab/>
      </w:r>
      <w:r w:rsidRPr="007068AE">
        <w:rPr>
          <w:rFonts w:ascii="Arial" w:hAnsi="Arial" w:cs="Arial"/>
          <w:lang w:val="es-419"/>
        </w:rPr>
        <w:t>: 66170-31-03-001-2019-00075-01</w:t>
      </w:r>
    </w:p>
    <w:p w14:paraId="4149B448" w14:textId="608AFFA8" w:rsidR="007068AE" w:rsidRPr="007068AE" w:rsidRDefault="007068AE" w:rsidP="007068AE">
      <w:pPr>
        <w:jc w:val="both"/>
        <w:rPr>
          <w:rFonts w:ascii="Arial" w:hAnsi="Arial" w:cs="Arial"/>
          <w:lang w:val="es-419"/>
        </w:rPr>
      </w:pPr>
      <w:r w:rsidRPr="007068AE">
        <w:rPr>
          <w:rFonts w:ascii="Arial" w:hAnsi="Arial" w:cs="Arial"/>
          <w:lang w:val="es-419"/>
        </w:rPr>
        <w:t>Mag. Sustanciador</w:t>
      </w:r>
      <w:r w:rsidRPr="007068AE">
        <w:rPr>
          <w:rFonts w:ascii="Arial" w:hAnsi="Arial" w:cs="Arial"/>
          <w:lang w:val="es-419"/>
        </w:rPr>
        <w:tab/>
        <w:t>: DUBERNEY GRISALES HERRERA</w:t>
      </w:r>
    </w:p>
    <w:p w14:paraId="4395FF9A" w14:textId="77777777" w:rsidR="007068AE" w:rsidRPr="007068AE" w:rsidRDefault="007068AE" w:rsidP="007068AE">
      <w:pPr>
        <w:jc w:val="both"/>
        <w:rPr>
          <w:rFonts w:ascii="Arial" w:hAnsi="Arial" w:cs="Arial"/>
          <w:lang w:val="es-419"/>
        </w:rPr>
      </w:pPr>
    </w:p>
    <w:p w14:paraId="6C7BA1CA" w14:textId="74977959" w:rsidR="007068AE" w:rsidRPr="007068AE" w:rsidRDefault="007068AE" w:rsidP="007068AE">
      <w:pPr>
        <w:jc w:val="both"/>
        <w:rPr>
          <w:rFonts w:ascii="Arial" w:hAnsi="Arial" w:cs="Arial"/>
          <w:b/>
          <w:bCs/>
          <w:iCs/>
          <w:lang w:val="es-419" w:eastAsia="fr-FR"/>
        </w:rPr>
      </w:pPr>
      <w:r w:rsidRPr="007068AE">
        <w:rPr>
          <w:rFonts w:ascii="Arial" w:hAnsi="Arial" w:cs="Arial"/>
          <w:b/>
          <w:bCs/>
          <w:iCs/>
          <w:u w:val="single"/>
          <w:lang w:val="es-419" w:eastAsia="fr-FR"/>
        </w:rPr>
        <w:t>TEMAS:</w:t>
      </w:r>
      <w:r w:rsidRPr="007068AE">
        <w:rPr>
          <w:rFonts w:ascii="Arial" w:hAnsi="Arial" w:cs="Arial"/>
          <w:b/>
          <w:bCs/>
          <w:iCs/>
          <w:lang w:val="es-419" w:eastAsia="fr-FR"/>
        </w:rPr>
        <w:tab/>
      </w:r>
      <w:r w:rsidRPr="007068AE">
        <w:rPr>
          <w:rFonts w:ascii="Arial" w:hAnsi="Arial" w:cs="Arial"/>
          <w:b/>
          <w:lang w:val="es-419"/>
        </w:rPr>
        <w:t>R</w:t>
      </w:r>
      <w:r w:rsidR="00C81D9E">
        <w:rPr>
          <w:rFonts w:ascii="Arial" w:hAnsi="Arial" w:cs="Arial"/>
          <w:b/>
          <w:lang w:val="es-419"/>
        </w:rPr>
        <w:t>ECURSO DE REPOSICIÓN / INTERPOSICIÒN EXTEMPORANEA / SUPERADO EL HORARIO HÁBIL DEL DESPACHO JUDICIAL / ARTÍCULO 109, INCISO 4, DEL CÓDIGO GENERAL DE PROCESO.</w:t>
      </w:r>
    </w:p>
    <w:p w14:paraId="5DFAC355" w14:textId="77777777" w:rsidR="007068AE" w:rsidRPr="007068AE" w:rsidRDefault="007068AE" w:rsidP="007068AE">
      <w:pPr>
        <w:jc w:val="both"/>
        <w:rPr>
          <w:rFonts w:ascii="Arial" w:hAnsi="Arial" w:cs="Arial"/>
          <w:lang w:val="es-419"/>
        </w:rPr>
      </w:pPr>
    </w:p>
    <w:p w14:paraId="537FE9DE" w14:textId="77777777" w:rsidR="00C81D9E" w:rsidRPr="00C81D9E" w:rsidRDefault="00C81D9E" w:rsidP="00C81D9E">
      <w:pPr>
        <w:jc w:val="both"/>
        <w:rPr>
          <w:rFonts w:ascii="Arial" w:hAnsi="Arial" w:cs="Arial"/>
          <w:lang w:val="es-419"/>
        </w:rPr>
      </w:pPr>
      <w:r w:rsidRPr="00C81D9E">
        <w:rPr>
          <w:rFonts w:ascii="Arial" w:hAnsi="Arial" w:cs="Arial"/>
          <w:lang w:val="es-419"/>
        </w:rPr>
        <w:t xml:space="preserve">El escrito allegado, por el extremo activo, el día 23-11-2020 a las 4:43 pm, fue presentado en horario inhábil, pues en nuestro Distrito se brinda el servicio a la comunidad hasta las 4:00 pm desde el año 2015 (Acuerdo CSJRA15-446 del 02-10-2015 de la Sala Administrativa del CSJ Seccional de Risaralda). Ello en concordancia con lo establecido en el artículo 109, inciso 4°, CGP. </w:t>
      </w:r>
    </w:p>
    <w:p w14:paraId="6D3BDC83" w14:textId="77777777" w:rsidR="00C81D9E" w:rsidRPr="00C81D9E" w:rsidRDefault="00C81D9E" w:rsidP="00C81D9E">
      <w:pPr>
        <w:jc w:val="both"/>
        <w:rPr>
          <w:rFonts w:ascii="Arial" w:hAnsi="Arial" w:cs="Arial"/>
          <w:lang w:val="es-419"/>
        </w:rPr>
      </w:pPr>
    </w:p>
    <w:p w14:paraId="782484F1" w14:textId="65BF2FFE" w:rsidR="007068AE" w:rsidRPr="007068AE" w:rsidRDefault="00C81D9E" w:rsidP="00C81D9E">
      <w:pPr>
        <w:jc w:val="both"/>
        <w:rPr>
          <w:rFonts w:ascii="Arial" w:hAnsi="Arial" w:cs="Arial"/>
          <w:lang w:val="es-419"/>
        </w:rPr>
      </w:pPr>
      <w:r w:rsidRPr="00C81D9E">
        <w:rPr>
          <w:rFonts w:ascii="Arial" w:hAnsi="Arial" w:cs="Arial"/>
          <w:lang w:val="es-419"/>
        </w:rPr>
        <w:t>Dada su pertinencia, adviene oportuno lo razonado por la CSJ, en Sala Unitaria de Casación Civil, para ilustrar este asunto, así</w:t>
      </w:r>
      <w:r>
        <w:rPr>
          <w:rFonts w:ascii="Arial" w:hAnsi="Arial" w:cs="Arial"/>
          <w:lang w:val="es-419"/>
        </w:rPr>
        <w:t>…</w:t>
      </w:r>
    </w:p>
    <w:p w14:paraId="2C0D156D" w14:textId="77777777" w:rsidR="007068AE" w:rsidRPr="007068AE" w:rsidRDefault="007068AE" w:rsidP="007068AE">
      <w:pPr>
        <w:jc w:val="both"/>
        <w:rPr>
          <w:rFonts w:ascii="Arial" w:hAnsi="Arial" w:cs="Arial"/>
          <w:lang w:val="es-419"/>
        </w:rPr>
      </w:pPr>
    </w:p>
    <w:p w14:paraId="3F7C4346" w14:textId="77777777" w:rsidR="00C81D9E" w:rsidRPr="00C81D9E" w:rsidRDefault="00C81D9E" w:rsidP="00C81D9E">
      <w:pPr>
        <w:jc w:val="both"/>
        <w:rPr>
          <w:rFonts w:ascii="Arial" w:hAnsi="Arial" w:cs="Arial"/>
          <w:lang w:val="es-419"/>
        </w:rPr>
      </w:pPr>
      <w:r w:rsidRPr="00C81D9E">
        <w:rPr>
          <w:rFonts w:ascii="Arial" w:hAnsi="Arial" w:cs="Arial"/>
          <w:lang w:val="es-419"/>
        </w:rPr>
        <w:t>… importa destacar que según la normativa procesal civil (…), es regla general que los actos procesales deben realizarse en horario hábil, mismo que coincide con la jornada laboral del despacho respectivo...</w:t>
      </w:r>
    </w:p>
    <w:p w14:paraId="1D2DA821" w14:textId="77777777" w:rsidR="00C81D9E" w:rsidRPr="00C81D9E" w:rsidRDefault="00C81D9E" w:rsidP="00C81D9E">
      <w:pPr>
        <w:jc w:val="both"/>
        <w:rPr>
          <w:rFonts w:ascii="Arial" w:hAnsi="Arial" w:cs="Arial"/>
          <w:lang w:val="es-419"/>
        </w:rPr>
      </w:pPr>
    </w:p>
    <w:p w14:paraId="0CFBC474" w14:textId="3960858F" w:rsidR="007068AE" w:rsidRPr="007068AE" w:rsidRDefault="00C81D9E" w:rsidP="00C81D9E">
      <w:pPr>
        <w:jc w:val="both"/>
        <w:rPr>
          <w:rFonts w:ascii="Arial" w:hAnsi="Arial" w:cs="Arial"/>
          <w:lang w:val="es-419"/>
        </w:rPr>
      </w:pPr>
      <w:r>
        <w:rPr>
          <w:rFonts w:ascii="Arial" w:hAnsi="Arial" w:cs="Arial"/>
          <w:lang w:val="es-419"/>
        </w:rPr>
        <w:t>“</w:t>
      </w:r>
      <w:r w:rsidRPr="00C81D9E">
        <w:rPr>
          <w:rFonts w:ascii="Arial" w:hAnsi="Arial" w:cs="Arial"/>
          <w:lang w:val="es-419"/>
        </w:rPr>
        <w:t>… En vigencia del Código de Procedimiento Civil, dicho entendimiento venía consolidado por el alcance de las disposiciones 114, 128 a 124 y 182, decantado por la jurisprudencia de esta Corporación, que además en su oportunidad, destacó la imposibilidad de efectuar remisión a las reglas sobre plazos y su cómputo que establecen los artículos 67 y 68 del Código Civil (Subrogados por los artículos 59, 60 y 61 del Código de Régimen Político y Municipal), en tanto las mismas tienen un declarado alcance residual y concluyendo que «la finalización del horario de atención al público apareja la expiración de los términos que estén corriendo»</w:t>
      </w:r>
      <w:r>
        <w:rPr>
          <w:rFonts w:ascii="Arial" w:hAnsi="Arial" w:cs="Arial"/>
          <w:lang w:val="es-419"/>
        </w:rPr>
        <w:t>…”</w:t>
      </w:r>
    </w:p>
    <w:p w14:paraId="31AC3F0D" w14:textId="77777777" w:rsidR="007068AE" w:rsidRPr="007068AE" w:rsidRDefault="007068AE" w:rsidP="007068AE">
      <w:pPr>
        <w:jc w:val="both"/>
        <w:rPr>
          <w:rFonts w:ascii="Arial" w:hAnsi="Arial" w:cs="Arial"/>
          <w:lang w:val="es-419"/>
        </w:rPr>
      </w:pPr>
    </w:p>
    <w:p w14:paraId="37FBB64E" w14:textId="77777777" w:rsidR="007068AE" w:rsidRPr="007068AE" w:rsidRDefault="007068AE" w:rsidP="007068AE">
      <w:pPr>
        <w:jc w:val="both"/>
        <w:rPr>
          <w:rFonts w:ascii="Arial" w:hAnsi="Arial" w:cs="Arial"/>
          <w:lang w:val="es-419"/>
        </w:rPr>
      </w:pPr>
    </w:p>
    <w:p w14:paraId="2BC45BAA" w14:textId="77777777" w:rsidR="007068AE" w:rsidRPr="007068AE" w:rsidRDefault="007068AE" w:rsidP="007068AE">
      <w:pPr>
        <w:jc w:val="both"/>
        <w:rPr>
          <w:rFonts w:ascii="Arial" w:hAnsi="Arial" w:cs="Arial"/>
        </w:rPr>
      </w:pPr>
    </w:p>
    <w:p w14:paraId="53C58055" w14:textId="77777777" w:rsidR="008B7145" w:rsidRPr="00B014D1" w:rsidRDefault="00CD2257" w:rsidP="008B7145">
      <w:pPr>
        <w:pStyle w:val="Sinespaciado"/>
        <w:spacing w:line="360" w:lineRule="auto"/>
        <w:jc w:val="center"/>
        <w:rPr>
          <w:rFonts w:ascii="Georgia" w:hAnsi="Georgia" w:cs="Arial"/>
          <w:w w:val="140"/>
          <w:sz w:val="14"/>
          <w:szCs w:val="14"/>
        </w:rPr>
      </w:pPr>
      <w:r w:rsidRPr="00B014D1">
        <w:rPr>
          <w:rFonts w:ascii="Georgia" w:hAnsi="Georgia"/>
          <w:noProof/>
        </w:rPr>
        <w:drawing>
          <wp:anchor distT="0" distB="0" distL="114300" distR="114300" simplePos="0" relativeHeight="251658240" behindDoc="0" locked="0" layoutInCell="1" allowOverlap="1" wp14:anchorId="53C58073" wp14:editId="53C58074">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58056" w14:textId="77777777" w:rsidR="008B7145" w:rsidRPr="00B014D1" w:rsidRDefault="008B7145" w:rsidP="008B7145">
      <w:pPr>
        <w:pStyle w:val="Sinespaciado"/>
        <w:spacing w:line="360" w:lineRule="auto"/>
        <w:jc w:val="center"/>
        <w:rPr>
          <w:rFonts w:ascii="Georgia" w:hAnsi="Georgia" w:cs="Arial"/>
          <w:w w:val="140"/>
          <w:sz w:val="14"/>
          <w:szCs w:val="14"/>
        </w:rPr>
      </w:pPr>
    </w:p>
    <w:p w14:paraId="53C58057" w14:textId="77777777" w:rsidR="008B7145" w:rsidRPr="007068AE" w:rsidRDefault="008B7145" w:rsidP="00C81D9E">
      <w:pPr>
        <w:pStyle w:val="Sinespaciado"/>
        <w:spacing w:line="288" w:lineRule="auto"/>
        <w:jc w:val="center"/>
        <w:rPr>
          <w:rFonts w:ascii="Georgia" w:hAnsi="Georgia" w:cs="Arial"/>
          <w:w w:val="140"/>
          <w:sz w:val="18"/>
          <w:szCs w:val="18"/>
        </w:rPr>
      </w:pPr>
      <w:r w:rsidRPr="007068AE">
        <w:rPr>
          <w:rFonts w:ascii="Georgia" w:hAnsi="Georgia" w:cs="Arial"/>
          <w:w w:val="140"/>
          <w:sz w:val="18"/>
          <w:szCs w:val="18"/>
        </w:rPr>
        <w:t>REPUBLICA DE COLOMBIA</w:t>
      </w:r>
    </w:p>
    <w:p w14:paraId="53C58058" w14:textId="77777777" w:rsidR="008B7145" w:rsidRPr="007068AE" w:rsidRDefault="008B7145" w:rsidP="00C81D9E">
      <w:pPr>
        <w:pStyle w:val="Sinespaciado"/>
        <w:tabs>
          <w:tab w:val="center" w:pos="4987"/>
          <w:tab w:val="left" w:pos="8449"/>
        </w:tabs>
        <w:spacing w:line="288" w:lineRule="auto"/>
        <w:jc w:val="center"/>
        <w:rPr>
          <w:rFonts w:ascii="Georgia" w:hAnsi="Georgia" w:cs="Arial"/>
          <w:w w:val="140"/>
          <w:sz w:val="18"/>
          <w:szCs w:val="18"/>
        </w:rPr>
      </w:pPr>
      <w:r w:rsidRPr="007068AE">
        <w:rPr>
          <w:rFonts w:ascii="Georgia" w:hAnsi="Georgia" w:cs="Arial"/>
          <w:w w:val="140"/>
          <w:sz w:val="18"/>
          <w:szCs w:val="18"/>
        </w:rPr>
        <w:t>RAMA JUDICIAL DEL PODER PÚBLICO</w:t>
      </w:r>
    </w:p>
    <w:p w14:paraId="53C58059" w14:textId="77777777" w:rsidR="008B7145" w:rsidRPr="007068AE" w:rsidRDefault="008B7145" w:rsidP="00C81D9E">
      <w:pPr>
        <w:pStyle w:val="Sinespaciado"/>
        <w:spacing w:line="288" w:lineRule="auto"/>
        <w:jc w:val="center"/>
        <w:rPr>
          <w:rFonts w:ascii="Georgia" w:hAnsi="Georgia" w:cs="Arial"/>
          <w:b/>
          <w:bCs/>
          <w:w w:val="140"/>
          <w:sz w:val="18"/>
          <w:szCs w:val="18"/>
        </w:rPr>
      </w:pPr>
      <w:r w:rsidRPr="007068AE">
        <w:rPr>
          <w:rFonts w:ascii="Georgia" w:hAnsi="Georgia" w:cs="Arial"/>
          <w:b/>
          <w:bCs/>
          <w:w w:val="140"/>
          <w:sz w:val="18"/>
          <w:szCs w:val="18"/>
        </w:rPr>
        <w:t xml:space="preserve">TRIBUNAL SUPERIOR DEL DISTRITO JUDICIAL </w:t>
      </w:r>
    </w:p>
    <w:p w14:paraId="53C5805A" w14:textId="77777777" w:rsidR="001E18FB" w:rsidRPr="007068AE" w:rsidRDefault="001E18FB" w:rsidP="00C81D9E">
      <w:pPr>
        <w:pStyle w:val="Sinespaciado"/>
        <w:spacing w:line="288" w:lineRule="auto"/>
        <w:jc w:val="center"/>
        <w:rPr>
          <w:rFonts w:ascii="Georgia" w:hAnsi="Georgia" w:cs="Arial"/>
          <w:w w:val="140"/>
          <w:sz w:val="18"/>
          <w:szCs w:val="18"/>
        </w:rPr>
      </w:pPr>
      <w:r w:rsidRPr="007068AE">
        <w:rPr>
          <w:rFonts w:ascii="Georgia" w:hAnsi="Georgia" w:cs="Arial"/>
          <w:w w:val="140"/>
          <w:sz w:val="18"/>
          <w:szCs w:val="18"/>
        </w:rPr>
        <w:t>SALA UNITARIA CIVIL</w:t>
      </w:r>
      <w:r w:rsidR="009B54C5" w:rsidRPr="007068AE">
        <w:rPr>
          <w:rFonts w:ascii="Georgia" w:hAnsi="Georgia" w:cs="Arial"/>
          <w:w w:val="140"/>
          <w:sz w:val="18"/>
          <w:szCs w:val="18"/>
        </w:rPr>
        <w:t xml:space="preserve"> </w:t>
      </w:r>
      <w:r w:rsidRPr="007068AE">
        <w:rPr>
          <w:rFonts w:ascii="Georgia" w:hAnsi="Georgia" w:cs="Arial"/>
          <w:w w:val="140"/>
          <w:sz w:val="18"/>
          <w:szCs w:val="18"/>
        </w:rPr>
        <w:t>– FAMILIA –</w:t>
      </w:r>
      <w:r w:rsidR="009B54C5" w:rsidRPr="007068AE">
        <w:rPr>
          <w:rFonts w:ascii="Georgia" w:hAnsi="Georgia" w:cs="Arial"/>
          <w:w w:val="140"/>
          <w:sz w:val="18"/>
          <w:szCs w:val="18"/>
        </w:rPr>
        <w:t xml:space="preserve"> </w:t>
      </w:r>
      <w:r w:rsidRPr="007068AE">
        <w:rPr>
          <w:rFonts w:ascii="Georgia" w:hAnsi="Georgia" w:cs="Arial"/>
          <w:w w:val="140"/>
          <w:sz w:val="18"/>
          <w:szCs w:val="18"/>
        </w:rPr>
        <w:t>DISTRITO DE PEREIRA</w:t>
      </w:r>
    </w:p>
    <w:p w14:paraId="53C5805B" w14:textId="77777777" w:rsidR="008B7145" w:rsidRPr="00B014D1" w:rsidRDefault="008B7145" w:rsidP="00C81D9E">
      <w:pPr>
        <w:pStyle w:val="Sinespaciado"/>
        <w:spacing w:line="288" w:lineRule="auto"/>
        <w:jc w:val="center"/>
        <w:rPr>
          <w:rFonts w:ascii="Georgia" w:hAnsi="Georgia" w:cs="Arial"/>
          <w:w w:val="140"/>
          <w:sz w:val="16"/>
          <w:szCs w:val="16"/>
        </w:rPr>
      </w:pPr>
      <w:r w:rsidRPr="007068AE">
        <w:rPr>
          <w:rFonts w:ascii="Georgia" w:hAnsi="Georgia" w:cs="Arial"/>
          <w:w w:val="140"/>
          <w:sz w:val="18"/>
          <w:szCs w:val="18"/>
        </w:rPr>
        <w:t>DEPARTAMENTO DEL RISARALDA</w:t>
      </w:r>
    </w:p>
    <w:p w14:paraId="53C58064" w14:textId="77777777" w:rsidR="00AD10DB" w:rsidRPr="00502828" w:rsidRDefault="00AD10DB" w:rsidP="00C81D9E">
      <w:pPr>
        <w:pBdr>
          <w:bottom w:val="double" w:sz="6" w:space="1" w:color="auto"/>
        </w:pBdr>
        <w:spacing w:line="288" w:lineRule="auto"/>
        <w:ind w:firstLine="708"/>
        <w:jc w:val="center"/>
        <w:rPr>
          <w:rFonts w:ascii="Georgia" w:hAnsi="Georgia" w:cs="Arial"/>
          <w:sz w:val="24"/>
          <w:szCs w:val="16"/>
        </w:rPr>
      </w:pPr>
    </w:p>
    <w:p w14:paraId="53C58065" w14:textId="77777777" w:rsidR="00ED5DCD" w:rsidRPr="00502828" w:rsidRDefault="00ED5DCD" w:rsidP="00C81D9E">
      <w:pPr>
        <w:spacing w:line="288" w:lineRule="auto"/>
        <w:jc w:val="center"/>
        <w:rPr>
          <w:rFonts w:ascii="Georgia" w:hAnsi="Georgia" w:cs="Arial"/>
          <w:sz w:val="24"/>
          <w:szCs w:val="12"/>
        </w:rPr>
      </w:pPr>
    </w:p>
    <w:p w14:paraId="53C58066" w14:textId="285CFE7A" w:rsidR="00AD10DB" w:rsidRPr="007068AE" w:rsidRDefault="00C44CCA" w:rsidP="00C81D9E">
      <w:pPr>
        <w:spacing w:line="288" w:lineRule="auto"/>
        <w:jc w:val="center"/>
        <w:rPr>
          <w:rFonts w:ascii="Georgia" w:hAnsi="Georgia" w:cs="Arial"/>
          <w:smallCaps/>
          <w:sz w:val="28"/>
          <w:szCs w:val="24"/>
        </w:rPr>
      </w:pPr>
      <w:r w:rsidRPr="007068AE">
        <w:rPr>
          <w:rFonts w:ascii="Georgia" w:hAnsi="Georgia" w:cs="Arial"/>
          <w:smallCaps/>
          <w:sz w:val="28"/>
          <w:szCs w:val="24"/>
        </w:rPr>
        <w:t xml:space="preserve">Primero </w:t>
      </w:r>
      <w:r w:rsidR="00AD10DB" w:rsidRPr="007068AE">
        <w:rPr>
          <w:rFonts w:ascii="Georgia" w:hAnsi="Georgia" w:cs="Arial"/>
          <w:smallCaps/>
          <w:sz w:val="28"/>
          <w:szCs w:val="24"/>
        </w:rPr>
        <w:t>(</w:t>
      </w:r>
      <w:r w:rsidRPr="007068AE">
        <w:rPr>
          <w:rFonts w:ascii="Georgia" w:hAnsi="Georgia" w:cs="Arial"/>
          <w:smallCaps/>
          <w:sz w:val="28"/>
          <w:szCs w:val="24"/>
        </w:rPr>
        <w:t>1</w:t>
      </w:r>
      <w:r w:rsidR="00602A75" w:rsidRPr="007068AE">
        <w:rPr>
          <w:rFonts w:ascii="Georgia" w:hAnsi="Georgia" w:cs="Arial"/>
          <w:smallCaps/>
          <w:sz w:val="28"/>
          <w:szCs w:val="24"/>
        </w:rPr>
        <w:t>°</w:t>
      </w:r>
      <w:r w:rsidR="00AD10DB" w:rsidRPr="007068AE">
        <w:rPr>
          <w:rFonts w:ascii="Georgia" w:hAnsi="Georgia" w:cs="Arial"/>
          <w:smallCaps/>
          <w:sz w:val="28"/>
          <w:szCs w:val="24"/>
        </w:rPr>
        <w:t xml:space="preserve">) de </w:t>
      </w:r>
      <w:r w:rsidRPr="007068AE">
        <w:rPr>
          <w:rFonts w:ascii="Georgia" w:hAnsi="Georgia" w:cs="Arial"/>
          <w:smallCaps/>
          <w:sz w:val="28"/>
          <w:szCs w:val="24"/>
        </w:rPr>
        <w:t xml:space="preserve">diciembre </w:t>
      </w:r>
      <w:r w:rsidR="00AD10DB" w:rsidRPr="007068AE">
        <w:rPr>
          <w:rFonts w:ascii="Georgia" w:hAnsi="Georgia" w:cs="Arial"/>
          <w:smallCaps/>
          <w:sz w:val="28"/>
          <w:szCs w:val="24"/>
        </w:rPr>
        <w:t xml:space="preserve">de dos mil </w:t>
      </w:r>
      <w:r w:rsidR="004609EA" w:rsidRPr="007068AE">
        <w:rPr>
          <w:rFonts w:ascii="Georgia" w:hAnsi="Georgia" w:cs="Arial"/>
          <w:smallCaps/>
          <w:sz w:val="28"/>
          <w:szCs w:val="24"/>
        </w:rPr>
        <w:t xml:space="preserve">veinte </w:t>
      </w:r>
      <w:r w:rsidR="00AD10DB" w:rsidRPr="007068AE">
        <w:rPr>
          <w:rFonts w:ascii="Georgia" w:hAnsi="Georgia" w:cs="Arial"/>
          <w:smallCaps/>
          <w:sz w:val="28"/>
          <w:szCs w:val="24"/>
        </w:rPr>
        <w:t>(20</w:t>
      </w:r>
      <w:r w:rsidR="004609EA" w:rsidRPr="007068AE">
        <w:rPr>
          <w:rFonts w:ascii="Georgia" w:hAnsi="Georgia" w:cs="Arial"/>
          <w:smallCaps/>
          <w:sz w:val="28"/>
          <w:szCs w:val="24"/>
        </w:rPr>
        <w:t>20</w:t>
      </w:r>
      <w:r w:rsidR="00AD10DB" w:rsidRPr="007068AE">
        <w:rPr>
          <w:rFonts w:ascii="Georgia" w:hAnsi="Georgia" w:cs="Arial"/>
          <w:smallCaps/>
          <w:sz w:val="28"/>
          <w:szCs w:val="24"/>
        </w:rPr>
        <w:t>).</w:t>
      </w:r>
    </w:p>
    <w:p w14:paraId="16E8D677" w14:textId="77777777" w:rsidR="0073352B" w:rsidRPr="00C44CCA" w:rsidRDefault="0073352B" w:rsidP="00C81D9E">
      <w:pPr>
        <w:spacing w:line="288" w:lineRule="auto"/>
        <w:jc w:val="both"/>
        <w:rPr>
          <w:rFonts w:ascii="Georgia" w:hAnsi="Georgia" w:cs="Arial"/>
          <w:sz w:val="28"/>
        </w:rPr>
      </w:pPr>
    </w:p>
    <w:p w14:paraId="3C4A8C75" w14:textId="77777777" w:rsidR="00EA3214" w:rsidRPr="00EA3214" w:rsidRDefault="00EA3214" w:rsidP="00C81D9E">
      <w:pPr>
        <w:spacing w:line="288" w:lineRule="auto"/>
        <w:jc w:val="both"/>
        <w:rPr>
          <w:rFonts w:ascii="Georgia" w:hAnsi="Georgia" w:cs="Arial"/>
          <w:sz w:val="26"/>
          <w:szCs w:val="26"/>
        </w:rPr>
      </w:pPr>
      <w:r w:rsidRPr="00EA3214">
        <w:rPr>
          <w:rFonts w:ascii="Georgia" w:hAnsi="Georgia" w:cs="Arial"/>
          <w:sz w:val="26"/>
          <w:szCs w:val="26"/>
        </w:rPr>
        <w:t xml:space="preserve">La </w:t>
      </w:r>
      <w:r w:rsidR="00C44CCA" w:rsidRPr="00EA3214">
        <w:rPr>
          <w:rFonts w:ascii="Georgia" w:hAnsi="Georgia" w:cs="Arial"/>
          <w:sz w:val="26"/>
          <w:szCs w:val="26"/>
        </w:rPr>
        <w:t>reposición formulada por la parte actora (</w:t>
      </w:r>
      <w:r w:rsidR="00C44CCA" w:rsidRPr="00EA3214">
        <w:rPr>
          <w:rFonts w:ascii="Georgia" w:hAnsi="Georgia" w:cs="Arial"/>
          <w:sz w:val="24"/>
          <w:szCs w:val="26"/>
        </w:rPr>
        <w:t>Carpeta 2ª instancia, archivo 09</w:t>
      </w:r>
      <w:r w:rsidR="00C44CCA" w:rsidRPr="00EA3214">
        <w:rPr>
          <w:rFonts w:ascii="Georgia" w:hAnsi="Georgia" w:cs="Arial"/>
          <w:sz w:val="26"/>
          <w:szCs w:val="26"/>
        </w:rPr>
        <w:t>)</w:t>
      </w:r>
      <w:r w:rsidRPr="00EA3214">
        <w:rPr>
          <w:rFonts w:ascii="Georgia" w:hAnsi="Georgia" w:cs="Arial"/>
          <w:sz w:val="26"/>
          <w:szCs w:val="26"/>
        </w:rPr>
        <w:t>,</w:t>
      </w:r>
      <w:r w:rsidR="00C44CCA" w:rsidRPr="00EA3214">
        <w:rPr>
          <w:rFonts w:ascii="Georgia" w:hAnsi="Georgia" w:cs="Arial"/>
          <w:sz w:val="26"/>
          <w:szCs w:val="26"/>
        </w:rPr>
        <w:t xml:space="preserve"> contra el proveído de 17-11-2020</w:t>
      </w:r>
      <w:r w:rsidRPr="00EA3214">
        <w:rPr>
          <w:rFonts w:ascii="Georgia" w:hAnsi="Georgia" w:cs="Arial"/>
          <w:sz w:val="26"/>
          <w:szCs w:val="26"/>
        </w:rPr>
        <w:t xml:space="preserve">, es extemporánea. </w:t>
      </w:r>
    </w:p>
    <w:p w14:paraId="4990FECA" w14:textId="77777777" w:rsidR="00EA3214" w:rsidRPr="00EA3214" w:rsidRDefault="00EA3214" w:rsidP="00C81D9E">
      <w:pPr>
        <w:spacing w:line="288" w:lineRule="auto"/>
        <w:jc w:val="both"/>
        <w:rPr>
          <w:rFonts w:ascii="Georgia" w:hAnsi="Georgia" w:cs="Arial"/>
          <w:sz w:val="26"/>
          <w:szCs w:val="26"/>
        </w:rPr>
      </w:pPr>
    </w:p>
    <w:p w14:paraId="50D48B4C" w14:textId="59D6002C" w:rsidR="001E7981" w:rsidRPr="00EA3214" w:rsidRDefault="00EA3214" w:rsidP="00C81D9E">
      <w:pPr>
        <w:spacing w:line="288" w:lineRule="auto"/>
        <w:jc w:val="both"/>
        <w:rPr>
          <w:rFonts w:ascii="Georgia" w:hAnsi="Georgia" w:cs="Arial"/>
          <w:sz w:val="26"/>
          <w:szCs w:val="26"/>
        </w:rPr>
      </w:pPr>
      <w:r w:rsidRPr="226B3272">
        <w:rPr>
          <w:rFonts w:ascii="Georgia" w:hAnsi="Georgia" w:cs="Arial"/>
          <w:sz w:val="26"/>
          <w:szCs w:val="26"/>
        </w:rPr>
        <w:t xml:space="preserve">Ello </w:t>
      </w:r>
      <w:r w:rsidR="00C44CCA" w:rsidRPr="226B3272">
        <w:rPr>
          <w:rFonts w:ascii="Georgia" w:hAnsi="Georgia" w:cs="Arial"/>
          <w:sz w:val="26"/>
          <w:szCs w:val="26"/>
        </w:rPr>
        <w:t xml:space="preserve">debido a que la aludida providencia, se notificó por estado el día 18-11-2020 y el </w:t>
      </w:r>
      <w:r w:rsidR="003423B9" w:rsidRPr="226B3272">
        <w:rPr>
          <w:rFonts w:ascii="Georgia" w:hAnsi="Georgia" w:cs="Arial"/>
          <w:sz w:val="26"/>
          <w:szCs w:val="26"/>
        </w:rPr>
        <w:t xml:space="preserve">término de </w:t>
      </w:r>
      <w:r w:rsidR="00C44CCA" w:rsidRPr="226B3272">
        <w:rPr>
          <w:rFonts w:ascii="Georgia" w:hAnsi="Georgia" w:cs="Arial"/>
          <w:sz w:val="26"/>
          <w:szCs w:val="26"/>
        </w:rPr>
        <w:t xml:space="preserve">ejecutoria </w:t>
      </w:r>
      <w:r w:rsidR="003423B9" w:rsidRPr="226B3272">
        <w:rPr>
          <w:rFonts w:ascii="Georgia" w:hAnsi="Georgia" w:cs="Arial"/>
          <w:b/>
          <w:bCs/>
          <w:sz w:val="26"/>
          <w:szCs w:val="26"/>
        </w:rPr>
        <w:t xml:space="preserve">venció </w:t>
      </w:r>
      <w:r w:rsidRPr="226B3272">
        <w:rPr>
          <w:rFonts w:ascii="Georgia" w:hAnsi="Georgia" w:cs="Arial"/>
          <w:b/>
          <w:bCs/>
          <w:sz w:val="26"/>
          <w:szCs w:val="26"/>
        </w:rPr>
        <w:t xml:space="preserve">en silencio </w:t>
      </w:r>
      <w:r w:rsidR="00C44CCA" w:rsidRPr="226B3272">
        <w:rPr>
          <w:rFonts w:ascii="Georgia" w:hAnsi="Georgia" w:cs="Arial"/>
          <w:b/>
          <w:bCs/>
          <w:sz w:val="26"/>
          <w:szCs w:val="26"/>
        </w:rPr>
        <w:t>el 23-11-2020</w:t>
      </w:r>
      <w:r w:rsidR="007B7795" w:rsidRPr="226B3272">
        <w:rPr>
          <w:rFonts w:ascii="Georgia" w:hAnsi="Georgia" w:cs="Arial"/>
          <w:sz w:val="26"/>
          <w:szCs w:val="26"/>
        </w:rPr>
        <w:t xml:space="preserve"> </w:t>
      </w:r>
      <w:r w:rsidR="00C44CCA" w:rsidRPr="226B3272">
        <w:rPr>
          <w:rFonts w:ascii="Georgia" w:hAnsi="Georgia" w:cs="Arial"/>
          <w:sz w:val="26"/>
          <w:szCs w:val="26"/>
        </w:rPr>
        <w:t>(</w:t>
      </w:r>
      <w:r w:rsidR="00C44CCA" w:rsidRPr="226B3272">
        <w:rPr>
          <w:rFonts w:ascii="Georgia" w:hAnsi="Georgia" w:cs="Arial"/>
          <w:sz w:val="24"/>
          <w:szCs w:val="24"/>
        </w:rPr>
        <w:t>Carpeta 2ª instancia, archivo 10</w:t>
      </w:r>
      <w:r w:rsidR="00C44CCA" w:rsidRPr="226B3272">
        <w:rPr>
          <w:rFonts w:ascii="Georgia" w:hAnsi="Georgia" w:cs="Arial"/>
          <w:sz w:val="26"/>
          <w:szCs w:val="26"/>
        </w:rPr>
        <w:t xml:space="preserve">). El </w:t>
      </w:r>
      <w:r w:rsidR="003327D8" w:rsidRPr="226B3272">
        <w:rPr>
          <w:rFonts w:ascii="Georgia" w:hAnsi="Georgia" w:cs="Arial"/>
          <w:sz w:val="26"/>
          <w:szCs w:val="26"/>
        </w:rPr>
        <w:t xml:space="preserve">escrito </w:t>
      </w:r>
      <w:r w:rsidR="00C44CCA" w:rsidRPr="226B3272">
        <w:rPr>
          <w:rFonts w:ascii="Georgia" w:hAnsi="Georgia" w:cs="Arial"/>
          <w:sz w:val="26"/>
          <w:szCs w:val="26"/>
        </w:rPr>
        <w:t>allegado</w:t>
      </w:r>
      <w:r w:rsidRPr="226B3272">
        <w:rPr>
          <w:rFonts w:ascii="Georgia" w:hAnsi="Georgia" w:cs="Arial"/>
          <w:sz w:val="26"/>
          <w:szCs w:val="26"/>
        </w:rPr>
        <w:t>,</w:t>
      </w:r>
      <w:r w:rsidR="00C44CCA" w:rsidRPr="226B3272">
        <w:rPr>
          <w:rFonts w:ascii="Georgia" w:hAnsi="Georgia" w:cs="Arial"/>
          <w:sz w:val="26"/>
          <w:szCs w:val="26"/>
        </w:rPr>
        <w:t xml:space="preserve"> por el extremo activo</w:t>
      </w:r>
      <w:r w:rsidRPr="226B3272">
        <w:rPr>
          <w:rFonts w:ascii="Georgia" w:hAnsi="Georgia" w:cs="Arial"/>
          <w:sz w:val="26"/>
          <w:szCs w:val="26"/>
        </w:rPr>
        <w:t>,</w:t>
      </w:r>
      <w:r w:rsidR="00C44CCA" w:rsidRPr="226B3272">
        <w:rPr>
          <w:rFonts w:ascii="Georgia" w:hAnsi="Georgia" w:cs="Arial"/>
          <w:sz w:val="26"/>
          <w:szCs w:val="26"/>
        </w:rPr>
        <w:t xml:space="preserve"> e</w:t>
      </w:r>
      <w:r w:rsidRPr="226B3272">
        <w:rPr>
          <w:rFonts w:ascii="Georgia" w:hAnsi="Georgia" w:cs="Arial"/>
          <w:sz w:val="26"/>
          <w:szCs w:val="26"/>
        </w:rPr>
        <w:t xml:space="preserve">l día 23-11-2020 </w:t>
      </w:r>
      <w:r w:rsidR="00C44CCA" w:rsidRPr="226B3272">
        <w:rPr>
          <w:rFonts w:ascii="Georgia" w:hAnsi="Georgia" w:cs="Arial"/>
          <w:sz w:val="26"/>
          <w:szCs w:val="26"/>
        </w:rPr>
        <w:t xml:space="preserve">a </w:t>
      </w:r>
      <w:r w:rsidR="003327D8" w:rsidRPr="226B3272">
        <w:rPr>
          <w:rFonts w:ascii="Georgia" w:hAnsi="Georgia" w:cs="Arial"/>
          <w:sz w:val="26"/>
          <w:szCs w:val="26"/>
        </w:rPr>
        <w:t>las 4:</w:t>
      </w:r>
      <w:r w:rsidR="00C44CCA" w:rsidRPr="226B3272">
        <w:rPr>
          <w:rFonts w:ascii="Georgia" w:hAnsi="Georgia" w:cs="Arial"/>
          <w:sz w:val="26"/>
          <w:szCs w:val="26"/>
        </w:rPr>
        <w:t>43</w:t>
      </w:r>
      <w:r w:rsidR="003327D8" w:rsidRPr="226B3272">
        <w:rPr>
          <w:rFonts w:ascii="Georgia" w:hAnsi="Georgia" w:cs="Arial"/>
          <w:sz w:val="26"/>
          <w:szCs w:val="26"/>
        </w:rPr>
        <w:t xml:space="preserve"> pm</w:t>
      </w:r>
      <w:r w:rsidR="00C44CCA" w:rsidRPr="226B3272">
        <w:rPr>
          <w:rFonts w:ascii="Georgia" w:hAnsi="Georgia" w:cs="Arial"/>
          <w:sz w:val="26"/>
          <w:szCs w:val="26"/>
        </w:rPr>
        <w:t xml:space="preserve">, fue presentado </w:t>
      </w:r>
      <w:r w:rsidR="001E7981" w:rsidRPr="226B3272">
        <w:rPr>
          <w:rFonts w:ascii="Georgia" w:hAnsi="Georgia" w:cs="Arial"/>
          <w:sz w:val="26"/>
          <w:szCs w:val="26"/>
        </w:rPr>
        <w:t xml:space="preserve">en horario inhábil, pues en </w:t>
      </w:r>
      <w:r w:rsidR="0CDFD628" w:rsidRPr="226B3272">
        <w:rPr>
          <w:rFonts w:ascii="Georgia" w:hAnsi="Georgia" w:cs="Arial"/>
          <w:sz w:val="26"/>
          <w:szCs w:val="26"/>
        </w:rPr>
        <w:t xml:space="preserve">nuestro </w:t>
      </w:r>
      <w:r w:rsidR="03859202" w:rsidRPr="226B3272">
        <w:rPr>
          <w:rFonts w:ascii="Georgia" w:hAnsi="Georgia" w:cs="Arial"/>
          <w:sz w:val="26"/>
          <w:szCs w:val="26"/>
        </w:rPr>
        <w:t>D</w:t>
      </w:r>
      <w:r w:rsidR="001E7981" w:rsidRPr="226B3272">
        <w:rPr>
          <w:rFonts w:ascii="Georgia" w:hAnsi="Georgia" w:cs="Arial"/>
          <w:sz w:val="26"/>
          <w:szCs w:val="26"/>
        </w:rPr>
        <w:t xml:space="preserve">istrito se brinda el servicio a la comunidad hasta las 4:00 pm </w:t>
      </w:r>
      <w:r w:rsidR="1262D401" w:rsidRPr="226B3272">
        <w:rPr>
          <w:rFonts w:ascii="Georgia" w:hAnsi="Georgia" w:cs="Arial"/>
          <w:sz w:val="26"/>
          <w:szCs w:val="26"/>
        </w:rPr>
        <w:t xml:space="preserve">desde el año 2015 </w:t>
      </w:r>
      <w:r w:rsidR="001E7981" w:rsidRPr="226B3272">
        <w:rPr>
          <w:rFonts w:ascii="Georgia" w:hAnsi="Georgia" w:cs="Arial"/>
          <w:sz w:val="26"/>
          <w:szCs w:val="26"/>
        </w:rPr>
        <w:t>(</w:t>
      </w:r>
      <w:r w:rsidR="001E7981" w:rsidRPr="226B3272">
        <w:rPr>
          <w:rFonts w:ascii="Georgia" w:hAnsi="Georgia" w:cs="Arial"/>
          <w:sz w:val="24"/>
          <w:szCs w:val="24"/>
        </w:rPr>
        <w:t>Acuerdo CSJRA15-446 del 02-10-2015 de la Sala Administrativa del CSJ Seccional de Risaralda</w:t>
      </w:r>
      <w:r w:rsidR="001E7981" w:rsidRPr="226B3272">
        <w:rPr>
          <w:rFonts w:ascii="Georgia" w:hAnsi="Georgia" w:cs="Arial"/>
          <w:sz w:val="26"/>
          <w:szCs w:val="26"/>
        </w:rPr>
        <w:t>).</w:t>
      </w:r>
      <w:r w:rsidR="00230D43">
        <w:rPr>
          <w:rFonts w:ascii="Georgia" w:hAnsi="Georgia" w:cs="Arial"/>
          <w:sz w:val="26"/>
          <w:szCs w:val="26"/>
        </w:rPr>
        <w:t xml:space="preserve"> Ello en concordancia con lo establecido en el artículo 109, inciso 4°, CGP. </w:t>
      </w:r>
    </w:p>
    <w:p w14:paraId="04F0BD5A" w14:textId="77777777" w:rsidR="001E7981" w:rsidRPr="00EA3214" w:rsidRDefault="001E7981" w:rsidP="00C81D9E">
      <w:pPr>
        <w:spacing w:line="288" w:lineRule="auto"/>
        <w:jc w:val="both"/>
        <w:rPr>
          <w:rFonts w:ascii="Georgia" w:hAnsi="Georgia" w:cs="Arial"/>
          <w:sz w:val="26"/>
          <w:szCs w:val="26"/>
        </w:rPr>
      </w:pPr>
    </w:p>
    <w:p w14:paraId="229CD7E6" w14:textId="10066032" w:rsidR="001E7981" w:rsidRPr="00EA3214" w:rsidRDefault="0F469ABA" w:rsidP="00C81D9E">
      <w:pPr>
        <w:spacing w:line="288" w:lineRule="auto"/>
        <w:ind w:right="51"/>
        <w:jc w:val="both"/>
        <w:rPr>
          <w:rFonts w:ascii="Georgia" w:hAnsi="Georgia" w:cs="Arial"/>
          <w:sz w:val="26"/>
          <w:szCs w:val="26"/>
        </w:rPr>
      </w:pPr>
      <w:r w:rsidRPr="00EA3214">
        <w:rPr>
          <w:rFonts w:ascii="Georgia" w:hAnsi="Georgia" w:cs="Arial"/>
          <w:sz w:val="26"/>
          <w:szCs w:val="26"/>
        </w:rPr>
        <w:t xml:space="preserve">Dada su pertinencia, adviene </w:t>
      </w:r>
      <w:r w:rsidR="2E5FDFFE" w:rsidRPr="00EA3214">
        <w:rPr>
          <w:rFonts w:ascii="Georgia" w:hAnsi="Georgia" w:cs="Arial"/>
          <w:sz w:val="26"/>
          <w:szCs w:val="26"/>
        </w:rPr>
        <w:t xml:space="preserve">oportuno </w:t>
      </w:r>
      <w:r w:rsidRPr="00EA3214">
        <w:rPr>
          <w:rFonts w:ascii="Georgia" w:hAnsi="Georgia" w:cs="Arial"/>
          <w:sz w:val="26"/>
          <w:szCs w:val="26"/>
        </w:rPr>
        <w:t xml:space="preserve">lo razonado por la </w:t>
      </w:r>
      <w:r w:rsidR="001E7981" w:rsidRPr="00EA3214">
        <w:rPr>
          <w:rFonts w:ascii="Georgia" w:hAnsi="Georgia" w:cs="Arial"/>
          <w:sz w:val="26"/>
          <w:szCs w:val="26"/>
        </w:rPr>
        <w:t>CSJ</w:t>
      </w:r>
      <w:r w:rsidR="00835FC5" w:rsidRPr="00EA3214">
        <w:rPr>
          <w:rFonts w:ascii="Georgia" w:hAnsi="Georgia" w:cs="Arial"/>
          <w:sz w:val="26"/>
          <w:szCs w:val="26"/>
        </w:rPr>
        <w:t>, en</w:t>
      </w:r>
      <w:r w:rsidR="001E7981" w:rsidRPr="00EA3214">
        <w:rPr>
          <w:rFonts w:ascii="Georgia" w:hAnsi="Georgia" w:cs="Arial"/>
          <w:sz w:val="26"/>
          <w:szCs w:val="26"/>
        </w:rPr>
        <w:t xml:space="preserve"> Sala Unitaria de Casación Civil</w:t>
      </w:r>
      <w:r w:rsidR="00835FC5" w:rsidRPr="00EA3214">
        <w:rPr>
          <w:rFonts w:ascii="Georgia" w:hAnsi="Georgia" w:cs="Arial"/>
          <w:sz w:val="26"/>
          <w:szCs w:val="26"/>
        </w:rPr>
        <w:t>,</w:t>
      </w:r>
      <w:r w:rsidR="001E7981" w:rsidRPr="00EA3214">
        <w:rPr>
          <w:rFonts w:ascii="Georgia" w:hAnsi="Georgia" w:cs="Arial"/>
          <w:sz w:val="26"/>
          <w:szCs w:val="26"/>
        </w:rPr>
        <w:t xml:space="preserve"> </w:t>
      </w:r>
      <w:r w:rsidR="1FA6427A" w:rsidRPr="00EA3214">
        <w:rPr>
          <w:rFonts w:ascii="Georgia" w:hAnsi="Georgia" w:cs="Arial"/>
          <w:sz w:val="26"/>
          <w:szCs w:val="26"/>
        </w:rPr>
        <w:t xml:space="preserve">para ilustrar </w:t>
      </w:r>
      <w:r w:rsidR="0AE87DC6" w:rsidRPr="00EA3214">
        <w:rPr>
          <w:rFonts w:ascii="Georgia" w:hAnsi="Georgia" w:cs="Arial"/>
          <w:sz w:val="26"/>
          <w:szCs w:val="26"/>
        </w:rPr>
        <w:t xml:space="preserve">este asunto, así </w:t>
      </w:r>
      <w:r w:rsidR="001E7981" w:rsidRPr="00EA3214">
        <w:rPr>
          <w:rStyle w:val="Refdenotaalpie"/>
          <w:rFonts w:ascii="Georgia" w:hAnsi="Georgia"/>
          <w:sz w:val="26"/>
          <w:szCs w:val="26"/>
        </w:rPr>
        <w:footnoteReference w:id="2"/>
      </w:r>
      <w:r w:rsidR="001E7981" w:rsidRPr="00EA3214">
        <w:rPr>
          <w:rFonts w:ascii="Georgia" w:hAnsi="Georgia" w:cs="Arial"/>
          <w:sz w:val="26"/>
          <w:szCs w:val="26"/>
        </w:rPr>
        <w:t xml:space="preserve">:    </w:t>
      </w:r>
    </w:p>
    <w:p w14:paraId="761360DA" w14:textId="77777777" w:rsidR="001E7981" w:rsidRPr="00EA3214" w:rsidRDefault="001E7981" w:rsidP="00C81D9E">
      <w:pPr>
        <w:spacing w:line="288" w:lineRule="auto"/>
        <w:ind w:right="51"/>
        <w:jc w:val="both"/>
        <w:rPr>
          <w:rFonts w:ascii="Georgia" w:hAnsi="Georgia" w:cs="Arial"/>
          <w:sz w:val="26"/>
          <w:szCs w:val="26"/>
        </w:rPr>
      </w:pPr>
    </w:p>
    <w:p w14:paraId="60778447" w14:textId="77777777" w:rsidR="001E7981" w:rsidRPr="007068AE" w:rsidRDefault="001E7981" w:rsidP="00C81D9E">
      <w:pPr>
        <w:spacing w:line="276" w:lineRule="auto"/>
        <w:ind w:left="426" w:right="418"/>
        <w:jc w:val="both"/>
        <w:rPr>
          <w:rFonts w:ascii="Georgia" w:hAnsi="Georgia" w:cs="Arial"/>
          <w:sz w:val="24"/>
          <w:szCs w:val="24"/>
        </w:rPr>
      </w:pPr>
      <w:r w:rsidRPr="007068AE">
        <w:rPr>
          <w:rFonts w:ascii="Georgia" w:hAnsi="Georgia" w:cs="Arial"/>
          <w:sz w:val="24"/>
          <w:szCs w:val="24"/>
        </w:rPr>
        <w:t>… el término de impugnación para dicha parte, fenecía el 21 de junio de 2016, a las 5:00 P.M., hora del cierre de la Corporación de conocimiento…</w:t>
      </w:r>
    </w:p>
    <w:p w14:paraId="641A8603" w14:textId="77777777" w:rsidR="001E7981" w:rsidRPr="007068AE" w:rsidRDefault="001E7981" w:rsidP="00C81D9E">
      <w:pPr>
        <w:spacing w:line="276" w:lineRule="auto"/>
        <w:ind w:left="426" w:right="418"/>
        <w:jc w:val="both"/>
        <w:rPr>
          <w:rFonts w:ascii="Georgia" w:hAnsi="Georgia" w:cs="Arial"/>
          <w:sz w:val="24"/>
          <w:szCs w:val="24"/>
        </w:rPr>
      </w:pPr>
    </w:p>
    <w:p w14:paraId="68940258" w14:textId="77777777" w:rsidR="001E7981" w:rsidRPr="007068AE" w:rsidRDefault="001E7981" w:rsidP="00C81D9E">
      <w:pPr>
        <w:spacing w:line="276" w:lineRule="auto"/>
        <w:ind w:left="426" w:right="418"/>
        <w:jc w:val="both"/>
        <w:rPr>
          <w:rFonts w:ascii="Georgia" w:hAnsi="Georgia" w:cs="Arial"/>
          <w:sz w:val="24"/>
          <w:szCs w:val="24"/>
        </w:rPr>
      </w:pPr>
      <w:r w:rsidRPr="007068AE">
        <w:rPr>
          <w:rFonts w:ascii="Georgia" w:hAnsi="Georgia" w:cs="Arial"/>
          <w:sz w:val="24"/>
          <w:szCs w:val="24"/>
        </w:rPr>
        <w:t xml:space="preserve">… la alzada apenas fue recibida (…) el 22 de julio, o </w:t>
      </w:r>
      <w:r w:rsidRPr="007068AE">
        <w:rPr>
          <w:rFonts w:ascii="Georgia" w:hAnsi="Georgia" w:cs="Arial"/>
          <w:sz w:val="24"/>
          <w:szCs w:val="24"/>
          <w:u w:val="single"/>
        </w:rPr>
        <w:t>al menos el mismo día jueves 21, pero en el inhábil horario posterior a las cinco de la tarde</w:t>
      </w:r>
      <w:r w:rsidRPr="007068AE">
        <w:rPr>
          <w:rFonts w:ascii="Georgia" w:hAnsi="Georgia" w:cs="Arial"/>
          <w:sz w:val="24"/>
          <w:szCs w:val="24"/>
        </w:rPr>
        <w:t xml:space="preserve">, (…), esto es, ya </w:t>
      </w:r>
      <w:r w:rsidRPr="007068AE">
        <w:rPr>
          <w:rFonts w:ascii="Georgia" w:hAnsi="Georgia" w:cs="Arial"/>
          <w:sz w:val="24"/>
          <w:szCs w:val="24"/>
          <w:u w:val="single"/>
        </w:rPr>
        <w:t>cuando la inconformidad resultaba intempestiva</w:t>
      </w:r>
      <w:r w:rsidRPr="007068AE">
        <w:rPr>
          <w:rFonts w:ascii="Georgia" w:hAnsi="Georgia" w:cs="Arial"/>
          <w:sz w:val="24"/>
          <w:szCs w:val="24"/>
        </w:rPr>
        <w:t>…</w:t>
      </w:r>
    </w:p>
    <w:p w14:paraId="112AE155" w14:textId="77777777" w:rsidR="001E7981" w:rsidRPr="007068AE" w:rsidRDefault="001E7981" w:rsidP="00C81D9E">
      <w:pPr>
        <w:spacing w:line="276" w:lineRule="auto"/>
        <w:ind w:left="426" w:right="418"/>
        <w:jc w:val="both"/>
        <w:rPr>
          <w:rFonts w:ascii="Georgia" w:hAnsi="Georgia" w:cs="Arial"/>
          <w:sz w:val="24"/>
          <w:szCs w:val="24"/>
        </w:rPr>
      </w:pPr>
    </w:p>
    <w:p w14:paraId="35133AEB" w14:textId="77777777" w:rsidR="001E7981" w:rsidRPr="007068AE" w:rsidRDefault="001E7981" w:rsidP="00C81D9E">
      <w:pPr>
        <w:spacing w:line="276" w:lineRule="auto"/>
        <w:ind w:left="426" w:right="418"/>
        <w:jc w:val="both"/>
        <w:rPr>
          <w:rFonts w:ascii="Georgia" w:hAnsi="Georgia" w:cs="Arial"/>
          <w:iCs/>
          <w:sz w:val="24"/>
          <w:szCs w:val="24"/>
        </w:rPr>
      </w:pPr>
      <w:r w:rsidRPr="007068AE">
        <w:rPr>
          <w:rFonts w:ascii="Georgia" w:hAnsi="Georgia" w:cs="Arial"/>
          <w:sz w:val="24"/>
          <w:szCs w:val="24"/>
        </w:rPr>
        <w:t>… importa destacar que según la normativa procesal civil (…)</w:t>
      </w:r>
      <w:r w:rsidRPr="007068AE">
        <w:rPr>
          <w:rFonts w:ascii="Georgia" w:hAnsi="Georgia" w:cs="Arial"/>
          <w:sz w:val="24"/>
          <w:szCs w:val="24"/>
          <w:lang w:eastAsia="x-none"/>
        </w:rPr>
        <w:t xml:space="preserve">, es regla general que </w:t>
      </w:r>
      <w:r w:rsidRPr="007068AE">
        <w:rPr>
          <w:rFonts w:ascii="Georgia" w:hAnsi="Georgia" w:cs="Arial"/>
          <w:iCs/>
          <w:sz w:val="24"/>
          <w:szCs w:val="24"/>
        </w:rPr>
        <w:t>los actos procesales deben realizarse en horario hábil, mismo que coincide con la jornada laboral del despacho respectivo...</w:t>
      </w:r>
    </w:p>
    <w:p w14:paraId="3DC81653" w14:textId="77777777" w:rsidR="001E7981" w:rsidRPr="007068AE" w:rsidRDefault="001E7981" w:rsidP="00C81D9E">
      <w:pPr>
        <w:spacing w:line="276" w:lineRule="auto"/>
        <w:ind w:left="426" w:right="418"/>
        <w:jc w:val="both"/>
        <w:rPr>
          <w:rFonts w:ascii="Georgia" w:hAnsi="Georgia" w:cs="Arial"/>
          <w:iCs/>
          <w:sz w:val="24"/>
          <w:szCs w:val="24"/>
        </w:rPr>
      </w:pPr>
    </w:p>
    <w:p w14:paraId="400D3689" w14:textId="77777777" w:rsidR="001E7981" w:rsidRPr="007068AE" w:rsidRDefault="001E7981" w:rsidP="00C81D9E">
      <w:pPr>
        <w:spacing w:line="276" w:lineRule="auto"/>
        <w:ind w:left="426" w:right="418"/>
        <w:jc w:val="both"/>
        <w:rPr>
          <w:rStyle w:val="CitaIntraCSJCar"/>
          <w:rFonts w:ascii="Georgia" w:hAnsi="Georgia" w:cs="Verdana"/>
        </w:rPr>
      </w:pPr>
      <w:r w:rsidRPr="007068AE">
        <w:rPr>
          <w:rFonts w:ascii="Georgia" w:hAnsi="Georgia" w:cs="Arial"/>
          <w:sz w:val="24"/>
          <w:szCs w:val="24"/>
        </w:rPr>
        <w:t xml:space="preserve">… En vigencia del Código de Procedimiento Civil, dicho entendimiento venía consolidado por el alcance de las disposiciones 114, 128 a 124 y 182, decantado por la jurisprudencia de esta Corporación, que además en su oportunidad, destacó la imposibilidad de efectuar remisión a las reglas sobre plazos y su cómputo que establecen los artículos 67 y 68 del Código Civil (Subrogados por los artículos 59, 60 y 61 del Código de Régimen Político y Municipal), en tanto las mismas tienen un declarado alcance residual y concluyendo que </w:t>
      </w:r>
      <w:r w:rsidRPr="007068AE">
        <w:rPr>
          <w:rStyle w:val="CitaIntraCSJCar"/>
          <w:rFonts w:ascii="Georgia" w:hAnsi="Georgia"/>
        </w:rPr>
        <w:t xml:space="preserve">«la finalización del horario de atención al público apareja la expiración de los términos que estén corriendo» (CSJ SPL, Auto </w:t>
      </w:r>
      <w:r w:rsidRPr="007068AE">
        <w:rPr>
          <w:rFonts w:ascii="Georgia" w:eastAsia="Calibri" w:hAnsi="Georgia"/>
          <w:bCs/>
          <w:iCs/>
          <w:sz w:val="24"/>
          <w:szCs w:val="24"/>
          <w:lang w:val="es-ES_tradnl"/>
        </w:rPr>
        <w:t xml:space="preserve">15, 26 feb. 2002; reiterada en AC, 24 </w:t>
      </w:r>
      <w:proofErr w:type="spellStart"/>
      <w:r w:rsidRPr="007068AE">
        <w:rPr>
          <w:rFonts w:ascii="Georgia" w:eastAsia="Calibri" w:hAnsi="Georgia"/>
          <w:bCs/>
          <w:iCs/>
          <w:sz w:val="24"/>
          <w:szCs w:val="24"/>
          <w:lang w:val="es-ES_tradnl"/>
        </w:rPr>
        <w:t>may</w:t>
      </w:r>
      <w:proofErr w:type="spellEnd"/>
      <w:r w:rsidRPr="007068AE">
        <w:rPr>
          <w:rFonts w:ascii="Georgia" w:eastAsia="Calibri" w:hAnsi="Georgia"/>
          <w:bCs/>
          <w:iCs/>
          <w:sz w:val="24"/>
          <w:szCs w:val="24"/>
          <w:lang w:val="es-ES_tradnl"/>
        </w:rPr>
        <w:t>. 2005, rad. 2001-00432-01 y STC9689-2014, 24 jul. 2014, rad. 01547-00</w:t>
      </w:r>
      <w:r w:rsidRPr="007068AE">
        <w:rPr>
          <w:rStyle w:val="CitaIntraCSJCar"/>
          <w:rFonts w:ascii="Georgia" w:hAnsi="Georgia"/>
        </w:rPr>
        <w:t>)…</w:t>
      </w:r>
    </w:p>
    <w:p w14:paraId="55F1EB14" w14:textId="77777777" w:rsidR="001E7981" w:rsidRPr="007068AE" w:rsidRDefault="001E7981" w:rsidP="00C81D9E">
      <w:pPr>
        <w:spacing w:line="276" w:lineRule="auto"/>
        <w:ind w:left="426" w:right="418"/>
        <w:jc w:val="both"/>
        <w:rPr>
          <w:rStyle w:val="CitaIntraCSJCar"/>
          <w:rFonts w:ascii="Georgia" w:hAnsi="Georgia"/>
        </w:rPr>
      </w:pPr>
    </w:p>
    <w:p w14:paraId="3CD438C8" w14:textId="77777777" w:rsidR="001E7981" w:rsidRPr="007068AE" w:rsidRDefault="001E7981" w:rsidP="00C81D9E">
      <w:pPr>
        <w:spacing w:line="276" w:lineRule="auto"/>
        <w:ind w:left="426" w:right="418"/>
        <w:jc w:val="both"/>
        <w:rPr>
          <w:rFonts w:eastAsia="Batang"/>
          <w:sz w:val="24"/>
          <w:szCs w:val="24"/>
          <w:lang w:val="es-CO" w:eastAsia="es-CO"/>
        </w:rPr>
      </w:pPr>
      <w:r w:rsidRPr="007068AE">
        <w:rPr>
          <w:rFonts w:ascii="Georgia" w:hAnsi="Georgia" w:cs="Arial"/>
          <w:sz w:val="24"/>
          <w:szCs w:val="24"/>
        </w:rPr>
        <w:t xml:space="preserve">… </w:t>
      </w:r>
      <w:r w:rsidRPr="007068AE">
        <w:rPr>
          <w:rFonts w:ascii="Georgia" w:hAnsi="Georgia" w:cs="Arial"/>
          <w:sz w:val="24"/>
          <w:szCs w:val="24"/>
          <w:u w:val="single"/>
        </w:rPr>
        <w:t>con el Código General del Proceso, el criterio expuesto no sólo se mantiene, sino que se refuerza, mediante normas más expresas y claras, tal cual se aprecia en los artículos 106 y 109 del aludido estatuto</w:t>
      </w:r>
      <w:r w:rsidRPr="007068AE">
        <w:rPr>
          <w:rFonts w:ascii="Georgia" w:hAnsi="Georgia" w:cs="Arial"/>
          <w:sz w:val="24"/>
          <w:szCs w:val="24"/>
        </w:rPr>
        <w:t xml:space="preserve">, particularmente en el inciso cuarto del último canon referenciado, conforme al cual </w:t>
      </w:r>
      <w:r w:rsidRPr="007068AE">
        <w:rPr>
          <w:rStyle w:val="CitaIntraCSJCar"/>
          <w:rFonts w:ascii="Georgia" w:hAnsi="Georgia"/>
        </w:rPr>
        <w:t>«Los memoriales, incluidos los mensajes de datos, se entenderán presentados oportunamente si son recibidos antes del cierre del despacho del día en que vence el término.»…</w:t>
      </w:r>
      <w:r w:rsidRPr="007068AE">
        <w:rPr>
          <w:sz w:val="24"/>
          <w:szCs w:val="24"/>
          <w:lang w:val="es-CO" w:eastAsia="es-CO"/>
        </w:rPr>
        <w:t xml:space="preserve"> </w:t>
      </w:r>
    </w:p>
    <w:p w14:paraId="229E7482" w14:textId="77777777" w:rsidR="001E7981" w:rsidRPr="00EA3214" w:rsidRDefault="001E7981" w:rsidP="00C81D9E">
      <w:pPr>
        <w:spacing w:line="288" w:lineRule="auto"/>
        <w:jc w:val="both"/>
        <w:rPr>
          <w:rFonts w:ascii="Georgia" w:hAnsi="Georgia" w:cs="Arial"/>
          <w:sz w:val="26"/>
          <w:szCs w:val="26"/>
        </w:rPr>
      </w:pPr>
    </w:p>
    <w:p w14:paraId="5AE6C29A" w14:textId="6FD84724" w:rsidR="00FE7AEA" w:rsidRPr="00EA3214" w:rsidRDefault="00835FC5" w:rsidP="00C81D9E">
      <w:pPr>
        <w:spacing w:line="288" w:lineRule="auto"/>
        <w:jc w:val="both"/>
        <w:rPr>
          <w:rFonts w:ascii="Georgia" w:hAnsi="Georgia" w:cs="Arial"/>
          <w:color w:val="002060"/>
          <w:sz w:val="28"/>
          <w:szCs w:val="28"/>
        </w:rPr>
      </w:pPr>
      <w:r w:rsidRPr="00EA3214">
        <w:rPr>
          <w:rFonts w:ascii="Georgia" w:hAnsi="Georgia" w:cs="Arial"/>
          <w:sz w:val="26"/>
          <w:szCs w:val="26"/>
        </w:rPr>
        <w:t xml:space="preserve">En </w:t>
      </w:r>
      <w:r w:rsidR="00DC7FD9" w:rsidRPr="00EA3214">
        <w:rPr>
          <w:rFonts w:ascii="Georgia" w:hAnsi="Georgia" w:cs="Arial"/>
          <w:sz w:val="26"/>
          <w:szCs w:val="26"/>
        </w:rPr>
        <w:t xml:space="preserve">consecuencia, </w:t>
      </w:r>
      <w:r w:rsidR="001A207B" w:rsidRPr="00EA3214">
        <w:rPr>
          <w:rFonts w:ascii="Georgia" w:hAnsi="Georgia" w:cs="Arial"/>
          <w:b/>
          <w:bCs/>
          <w:sz w:val="26"/>
          <w:szCs w:val="26"/>
        </w:rPr>
        <w:t xml:space="preserve">se </w:t>
      </w:r>
      <w:r w:rsidR="00B75651" w:rsidRPr="00EA3214">
        <w:rPr>
          <w:rFonts w:ascii="Georgia" w:hAnsi="Georgia" w:cs="Arial"/>
          <w:b/>
          <w:bCs/>
          <w:sz w:val="26"/>
          <w:szCs w:val="26"/>
        </w:rPr>
        <w:t xml:space="preserve">declara </w:t>
      </w:r>
      <w:r w:rsidR="00EA3214" w:rsidRPr="00EA3214">
        <w:rPr>
          <w:rFonts w:ascii="Georgia" w:hAnsi="Georgia" w:cs="Arial"/>
          <w:b/>
          <w:bCs/>
          <w:sz w:val="26"/>
          <w:szCs w:val="26"/>
        </w:rPr>
        <w:t xml:space="preserve">inadmisible </w:t>
      </w:r>
      <w:r w:rsidR="00B75651" w:rsidRPr="00EA3214">
        <w:rPr>
          <w:rFonts w:ascii="Georgia" w:hAnsi="Georgia" w:cs="Arial"/>
          <w:b/>
          <w:bCs/>
          <w:sz w:val="26"/>
          <w:szCs w:val="26"/>
        </w:rPr>
        <w:t xml:space="preserve">la </w:t>
      </w:r>
      <w:r w:rsidR="00EA3214" w:rsidRPr="00EA3214">
        <w:rPr>
          <w:rFonts w:ascii="Georgia" w:hAnsi="Georgia" w:cs="Arial"/>
          <w:b/>
          <w:bCs/>
          <w:sz w:val="26"/>
          <w:szCs w:val="26"/>
        </w:rPr>
        <w:t>reposición</w:t>
      </w:r>
      <w:r w:rsidR="00170452" w:rsidRPr="00EA3214">
        <w:rPr>
          <w:rFonts w:ascii="Georgia" w:hAnsi="Georgia" w:cs="Arial"/>
          <w:sz w:val="26"/>
          <w:szCs w:val="26"/>
        </w:rPr>
        <w:t xml:space="preserve">. </w:t>
      </w:r>
    </w:p>
    <w:p w14:paraId="608DE841" w14:textId="77777777" w:rsidR="00455600" w:rsidRPr="00382AFA" w:rsidRDefault="00455600" w:rsidP="00C81D9E">
      <w:pPr>
        <w:spacing w:line="288" w:lineRule="auto"/>
        <w:jc w:val="both"/>
        <w:rPr>
          <w:rFonts w:ascii="Georgia" w:hAnsi="Georgia" w:cs="Arial"/>
          <w:sz w:val="22"/>
          <w:szCs w:val="22"/>
        </w:rPr>
      </w:pPr>
    </w:p>
    <w:p w14:paraId="53C5806C" w14:textId="390300AE" w:rsidR="00AD10DB" w:rsidRDefault="007068AE" w:rsidP="00C81D9E">
      <w:pPr>
        <w:spacing w:line="288" w:lineRule="auto"/>
        <w:jc w:val="center"/>
        <w:rPr>
          <w:rFonts w:ascii="Georgia" w:hAnsi="Georgia" w:cs="Arial"/>
          <w:smallCaps/>
          <w:sz w:val="26"/>
          <w:szCs w:val="26"/>
        </w:rPr>
      </w:pPr>
      <w:r>
        <w:rPr>
          <w:rFonts w:ascii="Georgia" w:hAnsi="Georgia" w:cs="Arial"/>
          <w:smallCaps/>
          <w:sz w:val="26"/>
          <w:szCs w:val="26"/>
        </w:rPr>
        <w:t>Notifíquese</w:t>
      </w:r>
    </w:p>
    <w:p w14:paraId="4B5A7297" w14:textId="77777777" w:rsidR="00382AFA" w:rsidRDefault="00382AFA" w:rsidP="00C81D9E">
      <w:pPr>
        <w:spacing w:line="288" w:lineRule="auto"/>
        <w:jc w:val="center"/>
        <w:rPr>
          <w:rFonts w:ascii="Georgia" w:hAnsi="Georgia" w:cs="Arial"/>
          <w:smallCaps/>
          <w:sz w:val="26"/>
          <w:szCs w:val="26"/>
        </w:rPr>
      </w:pPr>
    </w:p>
    <w:p w14:paraId="433DEC27" w14:textId="77777777" w:rsidR="007068AE" w:rsidRPr="00C04173" w:rsidRDefault="007068AE" w:rsidP="00C81D9E">
      <w:pPr>
        <w:spacing w:line="288" w:lineRule="auto"/>
        <w:jc w:val="center"/>
        <w:rPr>
          <w:rFonts w:ascii="Georgia" w:hAnsi="Georgia" w:cs="Arial"/>
          <w:smallCaps/>
          <w:sz w:val="26"/>
          <w:szCs w:val="26"/>
        </w:rPr>
      </w:pPr>
    </w:p>
    <w:p w14:paraId="53C5806D" w14:textId="77777777" w:rsidR="001F562E" w:rsidRPr="00B014D1" w:rsidRDefault="001F562E" w:rsidP="00C81D9E">
      <w:pPr>
        <w:spacing w:line="288" w:lineRule="auto"/>
        <w:jc w:val="right"/>
        <w:rPr>
          <w:rFonts w:ascii="Georgia" w:hAnsi="Georgia" w:cs="Arial"/>
          <w:i/>
          <w:spacing w:val="20"/>
          <w:w w:val="150"/>
          <w:sz w:val="6"/>
          <w:szCs w:val="22"/>
          <w:lang w:val="en-US"/>
        </w:rPr>
      </w:pPr>
    </w:p>
    <w:p w14:paraId="53C58070" w14:textId="77777777" w:rsidR="00AD10DB" w:rsidRPr="003F79A4" w:rsidRDefault="00AD10DB" w:rsidP="00C81D9E">
      <w:pPr>
        <w:pStyle w:val="Textopredeterminado"/>
        <w:spacing w:line="288" w:lineRule="auto"/>
        <w:jc w:val="center"/>
        <w:rPr>
          <w:rFonts w:ascii="Georgia" w:hAnsi="Georgia" w:cs="Arial"/>
          <w:b/>
          <w:bCs/>
          <w:caps/>
          <w:spacing w:val="20"/>
          <w:w w:val="150"/>
          <w:lang w:val="es-MX"/>
        </w:rPr>
      </w:pPr>
      <w:r w:rsidRPr="003F79A4">
        <w:rPr>
          <w:rFonts w:ascii="Georgia" w:hAnsi="Georgia" w:cs="Arial"/>
          <w:b/>
          <w:bCs/>
          <w:caps/>
          <w:spacing w:val="20"/>
          <w:w w:val="150"/>
          <w:sz w:val="28"/>
          <w:lang w:val="es-MX"/>
        </w:rPr>
        <w:t>D</w:t>
      </w:r>
      <w:r w:rsidRPr="003F79A4">
        <w:rPr>
          <w:rFonts w:ascii="Georgia" w:hAnsi="Georgia" w:cs="Arial"/>
          <w:b/>
          <w:bCs/>
          <w:caps/>
          <w:spacing w:val="20"/>
          <w:w w:val="150"/>
          <w:sz w:val="18"/>
          <w:lang w:val="es-MX"/>
        </w:rPr>
        <w:t>UBERNEY</w:t>
      </w:r>
      <w:r w:rsidRPr="003F79A4">
        <w:rPr>
          <w:rFonts w:ascii="Georgia" w:hAnsi="Georgia" w:cs="Arial"/>
          <w:b/>
          <w:bCs/>
          <w:caps/>
          <w:spacing w:val="20"/>
          <w:w w:val="150"/>
          <w:sz w:val="22"/>
          <w:lang w:val="es-MX"/>
        </w:rPr>
        <w:t xml:space="preserve"> </w:t>
      </w:r>
      <w:r w:rsidRPr="003F79A4">
        <w:rPr>
          <w:rFonts w:ascii="Georgia" w:hAnsi="Georgia" w:cs="Arial"/>
          <w:b/>
          <w:bCs/>
          <w:caps/>
          <w:spacing w:val="20"/>
          <w:w w:val="150"/>
          <w:sz w:val="28"/>
          <w:lang w:val="es-MX"/>
        </w:rPr>
        <w:t>G</w:t>
      </w:r>
      <w:r w:rsidRPr="003F79A4">
        <w:rPr>
          <w:rFonts w:ascii="Georgia" w:hAnsi="Georgia" w:cs="Arial"/>
          <w:b/>
          <w:bCs/>
          <w:caps/>
          <w:spacing w:val="20"/>
          <w:w w:val="150"/>
          <w:sz w:val="18"/>
          <w:lang w:val="es-MX"/>
        </w:rPr>
        <w:t>RISALES</w:t>
      </w:r>
      <w:r w:rsidRPr="003F79A4">
        <w:rPr>
          <w:rFonts w:ascii="Georgia" w:hAnsi="Georgia" w:cs="Arial"/>
          <w:b/>
          <w:bCs/>
          <w:caps/>
          <w:spacing w:val="20"/>
          <w:w w:val="150"/>
          <w:sz w:val="22"/>
          <w:lang w:val="es-MX"/>
        </w:rPr>
        <w:t xml:space="preserve"> </w:t>
      </w:r>
      <w:r w:rsidRPr="003F79A4">
        <w:rPr>
          <w:rFonts w:ascii="Georgia" w:hAnsi="Georgia" w:cs="Arial"/>
          <w:b/>
          <w:bCs/>
          <w:caps/>
          <w:spacing w:val="20"/>
          <w:w w:val="150"/>
          <w:sz w:val="28"/>
          <w:lang w:val="es-MX"/>
        </w:rPr>
        <w:t>H</w:t>
      </w:r>
      <w:r w:rsidRPr="003F79A4">
        <w:rPr>
          <w:rFonts w:ascii="Georgia" w:hAnsi="Georgia" w:cs="Arial"/>
          <w:b/>
          <w:bCs/>
          <w:caps/>
          <w:spacing w:val="20"/>
          <w:w w:val="150"/>
          <w:sz w:val="18"/>
          <w:lang w:val="es-MX"/>
        </w:rPr>
        <w:t>ERRERA</w:t>
      </w:r>
    </w:p>
    <w:p w14:paraId="53C58072" w14:textId="6DBBD90A" w:rsidR="004A5CF2" w:rsidRPr="00952638" w:rsidRDefault="00AD10DB" w:rsidP="00C81D9E">
      <w:pPr>
        <w:spacing w:line="288" w:lineRule="auto"/>
        <w:jc w:val="center"/>
        <w:rPr>
          <w:rFonts w:ascii="Georgia" w:hAnsi="Georgia" w:cs="Arial"/>
          <w:iCs/>
          <w:spacing w:val="20"/>
          <w:w w:val="150"/>
          <w:sz w:val="12"/>
          <w:lang w:val="en-US"/>
        </w:rPr>
      </w:pPr>
      <w:r w:rsidRPr="00B75651">
        <w:rPr>
          <w:rFonts w:ascii="Georgia" w:hAnsi="Georgia" w:cs="Arial"/>
          <w:bCs/>
          <w:caps/>
          <w:spacing w:val="20"/>
          <w:w w:val="150"/>
          <w:sz w:val="28"/>
          <w:szCs w:val="24"/>
        </w:rPr>
        <w:t>M</w:t>
      </w:r>
      <w:r w:rsidRPr="00B75651">
        <w:rPr>
          <w:rFonts w:ascii="Georgia" w:hAnsi="Georgia" w:cs="Arial"/>
          <w:bCs/>
          <w:caps/>
          <w:spacing w:val="20"/>
          <w:w w:val="150"/>
          <w:sz w:val="18"/>
        </w:rPr>
        <w:t>agistrado</w:t>
      </w:r>
    </w:p>
    <w:sectPr w:rsidR="004A5CF2" w:rsidRPr="00952638" w:rsidSect="007068AE">
      <w:headerReference w:type="default" r:id="rId13"/>
      <w:footerReference w:type="default" r:id="rId14"/>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3A64B0" w16cex:dateUtc="2020-11-27T19:27:55.901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0A017" w14:textId="77777777" w:rsidR="0085448F" w:rsidRDefault="0085448F" w:rsidP="009A1240">
      <w:r>
        <w:separator/>
      </w:r>
    </w:p>
  </w:endnote>
  <w:endnote w:type="continuationSeparator" w:id="0">
    <w:p w14:paraId="42B100EB" w14:textId="77777777" w:rsidR="0085448F" w:rsidRDefault="0085448F" w:rsidP="009A1240">
      <w:r>
        <w:continuationSeparator/>
      </w:r>
    </w:p>
  </w:endnote>
  <w:endnote w:type="continuationNotice" w:id="1">
    <w:p w14:paraId="25275787" w14:textId="77777777" w:rsidR="0085448F" w:rsidRDefault="00854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5807E" w14:textId="77777777" w:rsidR="00045CE3" w:rsidRPr="0073352B" w:rsidRDefault="00045CE3" w:rsidP="00045CE3">
    <w:pPr>
      <w:pStyle w:val="Piedepgina"/>
      <w:pBdr>
        <w:bottom w:val="double" w:sz="6" w:space="1" w:color="auto"/>
      </w:pBdr>
      <w:spacing w:line="360" w:lineRule="auto"/>
      <w:jc w:val="right"/>
      <w:rPr>
        <w:rFonts w:ascii="Arial" w:hAnsi="Arial" w:cs="Arial"/>
        <w:color w:val="0000CC"/>
        <w:spacing w:val="20"/>
        <w:w w:val="200"/>
        <w:sz w:val="14"/>
        <w:szCs w:val="10"/>
        <w:lang w:val="es-CO"/>
      </w:rPr>
    </w:pPr>
  </w:p>
  <w:p w14:paraId="53C5807F" w14:textId="77777777" w:rsidR="00045CE3" w:rsidRPr="007068AE" w:rsidRDefault="00045CE3" w:rsidP="00045CE3">
    <w:pPr>
      <w:pStyle w:val="Piedepgina"/>
      <w:spacing w:line="360" w:lineRule="auto"/>
      <w:jc w:val="right"/>
      <w:rPr>
        <w:rFonts w:ascii="Arial" w:hAnsi="Arial" w:cs="Arial"/>
        <w:spacing w:val="20"/>
        <w:w w:val="200"/>
        <w:sz w:val="14"/>
        <w:szCs w:val="10"/>
        <w:lang w:val="es-CO"/>
      </w:rPr>
    </w:pPr>
  </w:p>
  <w:p w14:paraId="53C58080" w14:textId="77777777" w:rsidR="003C5098" w:rsidRPr="007068AE" w:rsidRDefault="003C5098" w:rsidP="003C5098">
    <w:pPr>
      <w:pStyle w:val="Piedepgina"/>
      <w:spacing w:line="360" w:lineRule="auto"/>
      <w:jc w:val="right"/>
      <w:rPr>
        <w:rFonts w:ascii="Arial" w:hAnsi="Arial" w:cs="Arial"/>
        <w:spacing w:val="20"/>
        <w:w w:val="200"/>
        <w:sz w:val="10"/>
        <w:szCs w:val="10"/>
      </w:rPr>
    </w:pPr>
    <w:r w:rsidRPr="007068AE">
      <w:rPr>
        <w:rFonts w:ascii="Arial" w:hAnsi="Arial" w:cs="Arial"/>
        <w:spacing w:val="20"/>
        <w:w w:val="200"/>
        <w:sz w:val="14"/>
        <w:szCs w:val="14"/>
      </w:rPr>
      <w:t>T</w:t>
    </w:r>
    <w:r w:rsidRPr="007068AE">
      <w:rPr>
        <w:rFonts w:ascii="Arial" w:hAnsi="Arial" w:cs="Arial"/>
        <w:spacing w:val="20"/>
        <w:w w:val="200"/>
        <w:sz w:val="10"/>
        <w:szCs w:val="10"/>
      </w:rPr>
      <w:t xml:space="preserve">RIBUNAL </w:t>
    </w:r>
    <w:r w:rsidRPr="007068AE">
      <w:rPr>
        <w:rFonts w:ascii="Arial" w:hAnsi="Arial" w:cs="Arial"/>
        <w:spacing w:val="20"/>
        <w:w w:val="200"/>
        <w:sz w:val="14"/>
        <w:szCs w:val="14"/>
      </w:rPr>
      <w:t>S</w:t>
    </w:r>
    <w:r w:rsidRPr="007068AE">
      <w:rPr>
        <w:rFonts w:ascii="Arial" w:hAnsi="Arial" w:cs="Arial"/>
        <w:spacing w:val="20"/>
        <w:w w:val="200"/>
        <w:sz w:val="10"/>
        <w:szCs w:val="10"/>
      </w:rPr>
      <w:t xml:space="preserve">UPERIOR DE </w:t>
    </w:r>
    <w:r w:rsidRPr="007068AE">
      <w:rPr>
        <w:rFonts w:ascii="Arial" w:hAnsi="Arial" w:cs="Arial"/>
        <w:spacing w:val="20"/>
        <w:w w:val="200"/>
        <w:sz w:val="14"/>
        <w:szCs w:val="14"/>
      </w:rPr>
      <w:t>P</w:t>
    </w:r>
    <w:r w:rsidRPr="007068AE">
      <w:rPr>
        <w:rFonts w:ascii="Arial" w:hAnsi="Arial" w:cs="Arial"/>
        <w:spacing w:val="20"/>
        <w:w w:val="200"/>
        <w:sz w:val="10"/>
        <w:szCs w:val="10"/>
      </w:rPr>
      <w:t>EREIRA</w:t>
    </w:r>
  </w:p>
  <w:p w14:paraId="53C58081" w14:textId="77777777" w:rsidR="00045CE3" w:rsidRPr="007068AE" w:rsidRDefault="00045CE3" w:rsidP="00045CE3">
    <w:pPr>
      <w:pStyle w:val="Piedepgina"/>
      <w:jc w:val="right"/>
    </w:pPr>
    <w:r w:rsidRPr="007068AE">
      <w:rPr>
        <w:rFonts w:ascii="Arial" w:hAnsi="Arial" w:cs="Arial"/>
        <w:spacing w:val="20"/>
        <w:w w:val="200"/>
        <w:sz w:val="10"/>
        <w:szCs w:val="10"/>
        <w:lang w:val="es-CO"/>
      </w:rPr>
      <w:t>M</w:t>
    </w:r>
    <w:r w:rsidR="00D851DA" w:rsidRPr="007068AE">
      <w:rPr>
        <w:rFonts w:ascii="Arial" w:hAnsi="Arial" w:cs="Arial"/>
        <w:spacing w:val="20"/>
        <w:w w:val="200"/>
        <w:sz w:val="10"/>
        <w:szCs w:val="10"/>
        <w:lang w:val="es-CO"/>
      </w:rPr>
      <w:t>S</w:t>
    </w:r>
    <w:r w:rsidRPr="007068AE">
      <w:rPr>
        <w:rFonts w:ascii="Arial" w:hAnsi="Arial" w:cs="Arial"/>
        <w:spacing w:val="20"/>
        <w:w w:val="200"/>
        <w:sz w:val="10"/>
        <w:szCs w:val="10"/>
        <w:lang w:val="es-CO"/>
      </w:rPr>
      <w:t xml:space="preserve"> </w:t>
    </w:r>
    <w:r w:rsidRPr="007068AE">
      <w:rPr>
        <w:rFonts w:ascii="Arial" w:hAnsi="Arial" w:cs="Arial"/>
        <w:spacing w:val="20"/>
        <w:w w:val="200"/>
        <w:sz w:val="12"/>
        <w:szCs w:val="10"/>
        <w:lang w:val="es-CO"/>
      </w:rPr>
      <w:t>D</w:t>
    </w:r>
    <w:r w:rsidRPr="007068AE">
      <w:rPr>
        <w:rFonts w:ascii="Arial" w:hAnsi="Arial" w:cs="Arial"/>
        <w:spacing w:val="20"/>
        <w:w w:val="200"/>
        <w:sz w:val="8"/>
        <w:szCs w:val="10"/>
        <w:lang w:val="es-CO"/>
      </w:rPr>
      <w:t>UBERNEY</w:t>
    </w:r>
    <w:r w:rsidRPr="007068AE">
      <w:rPr>
        <w:rFonts w:ascii="Arial" w:hAnsi="Arial" w:cs="Arial"/>
        <w:spacing w:val="20"/>
        <w:w w:val="200"/>
        <w:sz w:val="10"/>
        <w:szCs w:val="10"/>
        <w:lang w:val="es-CO"/>
      </w:rPr>
      <w:t xml:space="preserve"> </w:t>
    </w:r>
    <w:r w:rsidRPr="007068AE">
      <w:rPr>
        <w:rFonts w:ascii="Arial" w:hAnsi="Arial" w:cs="Arial"/>
        <w:spacing w:val="20"/>
        <w:w w:val="200"/>
        <w:sz w:val="12"/>
        <w:szCs w:val="10"/>
        <w:lang w:val="es-CO"/>
      </w:rPr>
      <w:t>G</w:t>
    </w:r>
    <w:r w:rsidRPr="007068AE">
      <w:rPr>
        <w:rFonts w:ascii="Arial" w:hAnsi="Arial" w:cs="Arial"/>
        <w:spacing w:val="20"/>
        <w:w w:val="200"/>
        <w:sz w:val="8"/>
        <w:szCs w:val="10"/>
        <w:lang w:val="es-CO"/>
      </w:rPr>
      <w:t>RISALES</w:t>
    </w:r>
    <w:r w:rsidRPr="007068AE">
      <w:rPr>
        <w:rFonts w:ascii="Arial" w:hAnsi="Arial" w:cs="Arial"/>
        <w:spacing w:val="20"/>
        <w:w w:val="200"/>
        <w:sz w:val="10"/>
        <w:szCs w:val="10"/>
        <w:lang w:val="es-CO"/>
      </w:rPr>
      <w:t xml:space="preserve"> </w:t>
    </w:r>
    <w:r w:rsidRPr="007068AE">
      <w:rPr>
        <w:rFonts w:ascii="Arial" w:hAnsi="Arial" w:cs="Arial"/>
        <w:spacing w:val="20"/>
        <w:w w:val="200"/>
        <w:sz w:val="12"/>
        <w:szCs w:val="10"/>
        <w:lang w:val="es-CO"/>
      </w:rPr>
      <w:t>H</w:t>
    </w:r>
    <w:r w:rsidRPr="007068AE">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36068" w14:textId="77777777" w:rsidR="0085448F" w:rsidRDefault="0085448F" w:rsidP="009A1240">
      <w:r>
        <w:separator/>
      </w:r>
    </w:p>
  </w:footnote>
  <w:footnote w:type="continuationSeparator" w:id="0">
    <w:p w14:paraId="7C935CA0" w14:textId="77777777" w:rsidR="0085448F" w:rsidRDefault="0085448F" w:rsidP="009A1240">
      <w:r>
        <w:continuationSeparator/>
      </w:r>
    </w:p>
  </w:footnote>
  <w:footnote w:type="continuationNotice" w:id="1">
    <w:p w14:paraId="32A55D4D" w14:textId="77777777" w:rsidR="0085448F" w:rsidRDefault="0085448F"/>
  </w:footnote>
  <w:footnote w:id="2">
    <w:p w14:paraId="34931451" w14:textId="77777777" w:rsidR="001E7981" w:rsidRPr="00C81D9E" w:rsidRDefault="001E7981" w:rsidP="007068AE">
      <w:pPr>
        <w:pStyle w:val="Textonotapie"/>
        <w:jc w:val="both"/>
        <w:rPr>
          <w:rFonts w:ascii="Century" w:hAnsi="Century"/>
          <w:sz w:val="18"/>
          <w:lang w:val="es-CO"/>
        </w:rPr>
      </w:pPr>
      <w:r w:rsidRPr="00C81D9E">
        <w:rPr>
          <w:rStyle w:val="Refdenotaalpie"/>
          <w:rFonts w:ascii="Century" w:hAnsi="Century"/>
          <w:sz w:val="18"/>
        </w:rPr>
        <w:footnoteRef/>
      </w:r>
      <w:r w:rsidRPr="00C81D9E">
        <w:rPr>
          <w:rFonts w:ascii="Century" w:hAnsi="Century"/>
          <w:sz w:val="18"/>
        </w:rPr>
        <w:t xml:space="preserve"> CSJ. ATC5532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5807B" w14:textId="77777777" w:rsidR="00045CE3" w:rsidRPr="007068AE" w:rsidRDefault="00045CE3" w:rsidP="00045CE3">
    <w:pPr>
      <w:pStyle w:val="Encabezado"/>
      <w:pBdr>
        <w:bottom w:val="single" w:sz="4" w:space="1" w:color="D9D9D9" w:themeColor="background1" w:themeShade="D9"/>
      </w:pBdr>
      <w:jc w:val="right"/>
      <w:rPr>
        <w:rFonts w:ascii="Century" w:hAnsi="Century" w:cs="Calibri"/>
        <w:bCs/>
        <w:sz w:val="22"/>
      </w:rPr>
    </w:pPr>
    <w:r w:rsidRPr="007068AE">
      <w:rPr>
        <w:rFonts w:ascii="Century" w:hAnsi="Century" w:cs="Calibri"/>
        <w:spacing w:val="60"/>
        <w:sz w:val="22"/>
      </w:rPr>
      <w:t>Página</w:t>
    </w:r>
    <w:r w:rsidRPr="007068AE">
      <w:rPr>
        <w:rFonts w:ascii="Century" w:hAnsi="Century" w:cs="Calibri"/>
        <w:sz w:val="22"/>
      </w:rPr>
      <w:t xml:space="preserve"> | </w:t>
    </w:r>
    <w:r w:rsidRPr="007068AE">
      <w:rPr>
        <w:rFonts w:ascii="Century" w:hAnsi="Century" w:cs="Calibri"/>
        <w:sz w:val="22"/>
      </w:rPr>
      <w:fldChar w:fldCharType="begin"/>
    </w:r>
    <w:r w:rsidRPr="007068AE">
      <w:rPr>
        <w:rFonts w:ascii="Century" w:hAnsi="Century" w:cs="Calibri"/>
        <w:sz w:val="22"/>
      </w:rPr>
      <w:instrText>PAGE   \* MERGEFORMAT</w:instrText>
    </w:r>
    <w:r w:rsidRPr="007068AE">
      <w:rPr>
        <w:rFonts w:ascii="Century" w:hAnsi="Century" w:cs="Calibri"/>
        <w:sz w:val="22"/>
      </w:rPr>
      <w:fldChar w:fldCharType="separate"/>
    </w:r>
    <w:r w:rsidR="00C81D9E" w:rsidRPr="00C81D9E">
      <w:rPr>
        <w:rFonts w:ascii="Century" w:hAnsi="Century" w:cs="Calibri"/>
        <w:bCs/>
        <w:noProof/>
        <w:sz w:val="22"/>
      </w:rPr>
      <w:t>2</w:t>
    </w:r>
    <w:r w:rsidRPr="007068AE">
      <w:rPr>
        <w:rFonts w:ascii="Century" w:hAnsi="Century" w:cs="Calibri"/>
        <w:sz w:val="22"/>
      </w:rPr>
      <w:fldChar w:fldCharType="end"/>
    </w:r>
  </w:p>
  <w:p w14:paraId="53C5807D" w14:textId="3CEA8B29" w:rsidR="008D321B" w:rsidRPr="007068AE" w:rsidRDefault="00045CE3" w:rsidP="00045CE3">
    <w:pPr>
      <w:pStyle w:val="Encabezado"/>
      <w:rPr>
        <w:rFonts w:asciiTheme="majorHAnsi" w:hAnsiTheme="majorHAnsi" w:cs="Iskoola Pota"/>
        <w:i/>
        <w:sz w:val="18"/>
        <w:lang w:val="es-CO"/>
      </w:rPr>
    </w:pPr>
    <w:r w:rsidRPr="007068AE">
      <w:rPr>
        <w:rFonts w:asciiTheme="majorHAnsi" w:hAnsiTheme="majorHAnsi" w:cs="Iskoola Pota"/>
        <w:i/>
        <w:lang w:val="es-CO"/>
      </w:rPr>
      <w:t>E</w:t>
    </w:r>
    <w:r w:rsidRPr="007068AE">
      <w:rPr>
        <w:rFonts w:asciiTheme="majorHAnsi" w:hAnsiTheme="majorHAnsi" w:cs="Iskoola Pota"/>
        <w:i/>
        <w:sz w:val="16"/>
        <w:lang w:val="es-CO"/>
      </w:rPr>
      <w:t>XPEDIENTE No.</w:t>
    </w:r>
    <w:r w:rsidR="007068AE">
      <w:rPr>
        <w:rFonts w:asciiTheme="majorHAnsi" w:hAnsiTheme="majorHAnsi" w:cs="Iskoola Pota"/>
        <w:i/>
        <w:sz w:val="16"/>
        <w:lang w:val="es-CO"/>
      </w:rPr>
      <w:t xml:space="preserve"> </w:t>
    </w:r>
    <w:r w:rsidRPr="007068AE">
      <w:rPr>
        <w:rFonts w:asciiTheme="majorHAnsi" w:hAnsiTheme="majorHAnsi" w:cs="Iskoola Pota"/>
        <w:i/>
        <w:sz w:val="16"/>
        <w:lang w:val="es-CO"/>
      </w:rPr>
      <w:t>20</w:t>
    </w:r>
    <w:r w:rsidR="008B7145" w:rsidRPr="007068AE">
      <w:rPr>
        <w:rFonts w:asciiTheme="majorHAnsi" w:hAnsiTheme="majorHAnsi" w:cs="Iskoola Pota"/>
        <w:i/>
        <w:sz w:val="16"/>
        <w:lang w:val="es-CO"/>
      </w:rPr>
      <w:t>1</w:t>
    </w:r>
    <w:r w:rsidR="00C44CCA" w:rsidRPr="007068AE">
      <w:rPr>
        <w:rFonts w:asciiTheme="majorHAnsi" w:hAnsiTheme="majorHAnsi" w:cs="Iskoola Pota"/>
        <w:i/>
        <w:sz w:val="16"/>
        <w:lang w:val="es-CO"/>
      </w:rPr>
      <w:t>7</w:t>
    </w:r>
    <w:r w:rsidRPr="007068AE">
      <w:rPr>
        <w:rFonts w:asciiTheme="majorHAnsi" w:hAnsiTheme="majorHAnsi" w:cs="Iskoola Pota"/>
        <w:i/>
        <w:sz w:val="16"/>
        <w:lang w:val="es-CO"/>
      </w:rPr>
      <w:t>-00</w:t>
    </w:r>
    <w:r w:rsidR="00C44CCA" w:rsidRPr="007068AE">
      <w:rPr>
        <w:rFonts w:asciiTheme="majorHAnsi" w:hAnsiTheme="majorHAnsi" w:cs="Iskoola Pota"/>
        <w:i/>
        <w:sz w:val="16"/>
        <w:lang w:val="es-CO"/>
      </w:rPr>
      <w:t>075</w:t>
    </w:r>
    <w:r w:rsidRPr="007068AE">
      <w:rPr>
        <w:rFonts w:asciiTheme="majorHAnsi" w:hAnsiTheme="majorHAnsi" w:cs="Iskoola Pota"/>
        <w:i/>
        <w:sz w:val="16"/>
        <w:lang w:val="es-CO"/>
      </w:rPr>
      <w:t>-0</w:t>
    </w:r>
    <w:r w:rsidR="00014142" w:rsidRPr="007068AE">
      <w:rPr>
        <w:rFonts w:asciiTheme="majorHAnsi" w:hAnsiTheme="majorHAnsi" w:cs="Iskoola Pota"/>
        <w:i/>
        <w:sz w:val="16"/>
        <w:lang w:val="es-CO"/>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nsid w:val="504664BE"/>
    <w:multiLevelType w:val="multilevel"/>
    <w:tmpl w:val="6938FC9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6"/>
  </w:num>
  <w:num w:numId="2">
    <w:abstractNumId w:val="4"/>
  </w:num>
  <w:num w:numId="3">
    <w:abstractNumId w:val="8"/>
  </w:num>
  <w:num w:numId="4">
    <w:abstractNumId w:val="7"/>
  </w:num>
  <w:num w:numId="5">
    <w:abstractNumId w:val="3"/>
  </w:num>
  <w:num w:numId="6">
    <w:abstractNumId w:val="1"/>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2A2"/>
    <w:rsid w:val="0000570F"/>
    <w:rsid w:val="000111C6"/>
    <w:rsid w:val="000124CA"/>
    <w:rsid w:val="00014142"/>
    <w:rsid w:val="000150CA"/>
    <w:rsid w:val="00015D40"/>
    <w:rsid w:val="00032991"/>
    <w:rsid w:val="000400E9"/>
    <w:rsid w:val="00045CE3"/>
    <w:rsid w:val="00050E52"/>
    <w:rsid w:val="000521D3"/>
    <w:rsid w:val="00057617"/>
    <w:rsid w:val="00057B5C"/>
    <w:rsid w:val="00060A66"/>
    <w:rsid w:val="00061786"/>
    <w:rsid w:val="00063444"/>
    <w:rsid w:val="00063E12"/>
    <w:rsid w:val="000819BA"/>
    <w:rsid w:val="00094BEA"/>
    <w:rsid w:val="000975A8"/>
    <w:rsid w:val="000979F2"/>
    <w:rsid w:val="000A3198"/>
    <w:rsid w:val="000A65E9"/>
    <w:rsid w:val="000B2C44"/>
    <w:rsid w:val="000B3A8B"/>
    <w:rsid w:val="000B4877"/>
    <w:rsid w:val="000D03C3"/>
    <w:rsid w:val="000D106C"/>
    <w:rsid w:val="000D1C67"/>
    <w:rsid w:val="000D4106"/>
    <w:rsid w:val="000D51C5"/>
    <w:rsid w:val="000D579D"/>
    <w:rsid w:val="000D70EB"/>
    <w:rsid w:val="000E1102"/>
    <w:rsid w:val="000F08E0"/>
    <w:rsid w:val="000F16E3"/>
    <w:rsid w:val="000F1B66"/>
    <w:rsid w:val="000F3A81"/>
    <w:rsid w:val="000F3C01"/>
    <w:rsid w:val="000F6932"/>
    <w:rsid w:val="00107E1A"/>
    <w:rsid w:val="00112D32"/>
    <w:rsid w:val="001130D4"/>
    <w:rsid w:val="00114608"/>
    <w:rsid w:val="00114FEE"/>
    <w:rsid w:val="00117C9A"/>
    <w:rsid w:val="0012018F"/>
    <w:rsid w:val="00121881"/>
    <w:rsid w:val="00122CE4"/>
    <w:rsid w:val="0012712D"/>
    <w:rsid w:val="00132BE5"/>
    <w:rsid w:val="00140284"/>
    <w:rsid w:val="001403D4"/>
    <w:rsid w:val="00141432"/>
    <w:rsid w:val="001446B1"/>
    <w:rsid w:val="001452E0"/>
    <w:rsid w:val="00151950"/>
    <w:rsid w:val="00157865"/>
    <w:rsid w:val="00170452"/>
    <w:rsid w:val="0017105E"/>
    <w:rsid w:val="00190036"/>
    <w:rsid w:val="001A207B"/>
    <w:rsid w:val="001A46C4"/>
    <w:rsid w:val="001A565D"/>
    <w:rsid w:val="001A688F"/>
    <w:rsid w:val="001B2496"/>
    <w:rsid w:val="001B3230"/>
    <w:rsid w:val="001B4583"/>
    <w:rsid w:val="001B4B9B"/>
    <w:rsid w:val="001C36DF"/>
    <w:rsid w:val="001C3F97"/>
    <w:rsid w:val="001C51D4"/>
    <w:rsid w:val="001C5578"/>
    <w:rsid w:val="001C5598"/>
    <w:rsid w:val="001D0AA3"/>
    <w:rsid w:val="001D60DE"/>
    <w:rsid w:val="001D7953"/>
    <w:rsid w:val="001D7E85"/>
    <w:rsid w:val="001E06F2"/>
    <w:rsid w:val="001E18FB"/>
    <w:rsid w:val="001E2D55"/>
    <w:rsid w:val="001E57DE"/>
    <w:rsid w:val="001E7981"/>
    <w:rsid w:val="001F088A"/>
    <w:rsid w:val="001F53B6"/>
    <w:rsid w:val="001F562E"/>
    <w:rsid w:val="00201848"/>
    <w:rsid w:val="00202312"/>
    <w:rsid w:val="00205039"/>
    <w:rsid w:val="00207C51"/>
    <w:rsid w:val="0021075B"/>
    <w:rsid w:val="00214A74"/>
    <w:rsid w:val="00215D16"/>
    <w:rsid w:val="00216AE8"/>
    <w:rsid w:val="00227FA6"/>
    <w:rsid w:val="00230208"/>
    <w:rsid w:val="00230D43"/>
    <w:rsid w:val="00231A7F"/>
    <w:rsid w:val="0023681D"/>
    <w:rsid w:val="00236A9B"/>
    <w:rsid w:val="0023704F"/>
    <w:rsid w:val="00237B2C"/>
    <w:rsid w:val="00237BF5"/>
    <w:rsid w:val="002419D4"/>
    <w:rsid w:val="00243379"/>
    <w:rsid w:val="0024455A"/>
    <w:rsid w:val="00257943"/>
    <w:rsid w:val="002579E7"/>
    <w:rsid w:val="00257B1F"/>
    <w:rsid w:val="00266386"/>
    <w:rsid w:val="002711FB"/>
    <w:rsid w:val="00271C0C"/>
    <w:rsid w:val="0027637D"/>
    <w:rsid w:val="00280589"/>
    <w:rsid w:val="002825A8"/>
    <w:rsid w:val="002860D6"/>
    <w:rsid w:val="002873EC"/>
    <w:rsid w:val="002912F2"/>
    <w:rsid w:val="00297096"/>
    <w:rsid w:val="002A0A88"/>
    <w:rsid w:val="002A18D8"/>
    <w:rsid w:val="002B50F6"/>
    <w:rsid w:val="002B513B"/>
    <w:rsid w:val="002B587A"/>
    <w:rsid w:val="002C4195"/>
    <w:rsid w:val="002C6FB8"/>
    <w:rsid w:val="002C7A37"/>
    <w:rsid w:val="002D4917"/>
    <w:rsid w:val="002D605B"/>
    <w:rsid w:val="002E0BA3"/>
    <w:rsid w:val="002E21FB"/>
    <w:rsid w:val="002E5263"/>
    <w:rsid w:val="002E562C"/>
    <w:rsid w:val="002E59B4"/>
    <w:rsid w:val="002E6DD5"/>
    <w:rsid w:val="002F091A"/>
    <w:rsid w:val="002F4DF5"/>
    <w:rsid w:val="002F7410"/>
    <w:rsid w:val="003013A2"/>
    <w:rsid w:val="00301E59"/>
    <w:rsid w:val="00305C99"/>
    <w:rsid w:val="00306B90"/>
    <w:rsid w:val="00310EAB"/>
    <w:rsid w:val="00323447"/>
    <w:rsid w:val="0033124D"/>
    <w:rsid w:val="003319C7"/>
    <w:rsid w:val="003327D8"/>
    <w:rsid w:val="003336C3"/>
    <w:rsid w:val="00333EEA"/>
    <w:rsid w:val="00335716"/>
    <w:rsid w:val="003403D8"/>
    <w:rsid w:val="003423B9"/>
    <w:rsid w:val="00342E88"/>
    <w:rsid w:val="00344BF2"/>
    <w:rsid w:val="003458B9"/>
    <w:rsid w:val="00352931"/>
    <w:rsid w:val="00360576"/>
    <w:rsid w:val="00360BE3"/>
    <w:rsid w:val="00363D70"/>
    <w:rsid w:val="00370D1D"/>
    <w:rsid w:val="0038158A"/>
    <w:rsid w:val="00382AFA"/>
    <w:rsid w:val="00384791"/>
    <w:rsid w:val="00386111"/>
    <w:rsid w:val="00392869"/>
    <w:rsid w:val="00392F07"/>
    <w:rsid w:val="00393DD3"/>
    <w:rsid w:val="0039636F"/>
    <w:rsid w:val="003972DC"/>
    <w:rsid w:val="003A1A5B"/>
    <w:rsid w:val="003B19D8"/>
    <w:rsid w:val="003B445E"/>
    <w:rsid w:val="003C1022"/>
    <w:rsid w:val="003C5098"/>
    <w:rsid w:val="003C77D5"/>
    <w:rsid w:val="003D081D"/>
    <w:rsid w:val="003D228A"/>
    <w:rsid w:val="003D67D8"/>
    <w:rsid w:val="003D6C3D"/>
    <w:rsid w:val="003E236C"/>
    <w:rsid w:val="003E3CF7"/>
    <w:rsid w:val="003E4533"/>
    <w:rsid w:val="003E5ED3"/>
    <w:rsid w:val="003E6ECB"/>
    <w:rsid w:val="003F3AD2"/>
    <w:rsid w:val="003F79A4"/>
    <w:rsid w:val="00400B90"/>
    <w:rsid w:val="00402132"/>
    <w:rsid w:val="00403F27"/>
    <w:rsid w:val="00411AC5"/>
    <w:rsid w:val="00414421"/>
    <w:rsid w:val="00427BE4"/>
    <w:rsid w:val="00432EED"/>
    <w:rsid w:val="004335C7"/>
    <w:rsid w:val="00433A3C"/>
    <w:rsid w:val="00436669"/>
    <w:rsid w:val="00452D56"/>
    <w:rsid w:val="00455600"/>
    <w:rsid w:val="00455DE9"/>
    <w:rsid w:val="00456189"/>
    <w:rsid w:val="00460634"/>
    <w:rsid w:val="004609EA"/>
    <w:rsid w:val="004614E4"/>
    <w:rsid w:val="00461F2C"/>
    <w:rsid w:val="00465107"/>
    <w:rsid w:val="0046712F"/>
    <w:rsid w:val="00471F25"/>
    <w:rsid w:val="00475D64"/>
    <w:rsid w:val="00481A0C"/>
    <w:rsid w:val="00482924"/>
    <w:rsid w:val="004848E7"/>
    <w:rsid w:val="0048492D"/>
    <w:rsid w:val="004A5CF2"/>
    <w:rsid w:val="004A7C24"/>
    <w:rsid w:val="004B55B6"/>
    <w:rsid w:val="004B6BF7"/>
    <w:rsid w:val="004C319B"/>
    <w:rsid w:val="004D73F7"/>
    <w:rsid w:val="004E1CAC"/>
    <w:rsid w:val="004E1EF9"/>
    <w:rsid w:val="004E2173"/>
    <w:rsid w:val="004E6A80"/>
    <w:rsid w:val="004F229E"/>
    <w:rsid w:val="004F32EE"/>
    <w:rsid w:val="004F537C"/>
    <w:rsid w:val="004F703F"/>
    <w:rsid w:val="004F7160"/>
    <w:rsid w:val="004F7993"/>
    <w:rsid w:val="00500A43"/>
    <w:rsid w:val="00500DC5"/>
    <w:rsid w:val="005022A7"/>
    <w:rsid w:val="00502828"/>
    <w:rsid w:val="005035D2"/>
    <w:rsid w:val="00515B6B"/>
    <w:rsid w:val="0052398B"/>
    <w:rsid w:val="0053073B"/>
    <w:rsid w:val="0054427C"/>
    <w:rsid w:val="0054548D"/>
    <w:rsid w:val="0055115B"/>
    <w:rsid w:val="005558AF"/>
    <w:rsid w:val="00564C16"/>
    <w:rsid w:val="0056570B"/>
    <w:rsid w:val="00570A9B"/>
    <w:rsid w:val="00570C60"/>
    <w:rsid w:val="00572804"/>
    <w:rsid w:val="0057362D"/>
    <w:rsid w:val="005768FC"/>
    <w:rsid w:val="00582F12"/>
    <w:rsid w:val="0058709F"/>
    <w:rsid w:val="00587231"/>
    <w:rsid w:val="005938D9"/>
    <w:rsid w:val="00597D74"/>
    <w:rsid w:val="005A78C5"/>
    <w:rsid w:val="005B781D"/>
    <w:rsid w:val="005C16F8"/>
    <w:rsid w:val="005C2AFE"/>
    <w:rsid w:val="005C3D57"/>
    <w:rsid w:val="005C4919"/>
    <w:rsid w:val="005D0B8F"/>
    <w:rsid w:val="005D0C4E"/>
    <w:rsid w:val="005D39F3"/>
    <w:rsid w:val="005D49DF"/>
    <w:rsid w:val="005E03C6"/>
    <w:rsid w:val="005E604E"/>
    <w:rsid w:val="005F1FB2"/>
    <w:rsid w:val="006007CA"/>
    <w:rsid w:val="00602A75"/>
    <w:rsid w:val="006036BB"/>
    <w:rsid w:val="0060427D"/>
    <w:rsid w:val="00607310"/>
    <w:rsid w:val="00611CB0"/>
    <w:rsid w:val="006144B3"/>
    <w:rsid w:val="00615014"/>
    <w:rsid w:val="00617D63"/>
    <w:rsid w:val="00623497"/>
    <w:rsid w:val="006235A9"/>
    <w:rsid w:val="00623A6D"/>
    <w:rsid w:val="00631466"/>
    <w:rsid w:val="006319BD"/>
    <w:rsid w:val="00643537"/>
    <w:rsid w:val="00651C7E"/>
    <w:rsid w:val="006527BF"/>
    <w:rsid w:val="00660E7E"/>
    <w:rsid w:val="00663341"/>
    <w:rsid w:val="00664ECE"/>
    <w:rsid w:val="006715BF"/>
    <w:rsid w:val="00671DF9"/>
    <w:rsid w:val="00672632"/>
    <w:rsid w:val="0067785B"/>
    <w:rsid w:val="00681A45"/>
    <w:rsid w:val="00682BBB"/>
    <w:rsid w:val="006837D2"/>
    <w:rsid w:val="00684B5B"/>
    <w:rsid w:val="00686B69"/>
    <w:rsid w:val="006950C1"/>
    <w:rsid w:val="00695536"/>
    <w:rsid w:val="006A11EF"/>
    <w:rsid w:val="006A30E2"/>
    <w:rsid w:val="006A6085"/>
    <w:rsid w:val="006B1C00"/>
    <w:rsid w:val="006B2386"/>
    <w:rsid w:val="006B2518"/>
    <w:rsid w:val="006B768E"/>
    <w:rsid w:val="006B7EB8"/>
    <w:rsid w:val="006B7F16"/>
    <w:rsid w:val="006C408D"/>
    <w:rsid w:val="006C572F"/>
    <w:rsid w:val="006E1121"/>
    <w:rsid w:val="006E1CE9"/>
    <w:rsid w:val="006E221E"/>
    <w:rsid w:val="006F310C"/>
    <w:rsid w:val="006F58F9"/>
    <w:rsid w:val="006F61F6"/>
    <w:rsid w:val="007031D1"/>
    <w:rsid w:val="007068AE"/>
    <w:rsid w:val="00707F42"/>
    <w:rsid w:val="00715013"/>
    <w:rsid w:val="00725DA4"/>
    <w:rsid w:val="00726D6E"/>
    <w:rsid w:val="00727833"/>
    <w:rsid w:val="007326D4"/>
    <w:rsid w:val="007330E3"/>
    <w:rsid w:val="0073352B"/>
    <w:rsid w:val="00734860"/>
    <w:rsid w:val="00737026"/>
    <w:rsid w:val="007377EC"/>
    <w:rsid w:val="007379E4"/>
    <w:rsid w:val="00740B86"/>
    <w:rsid w:val="0076163D"/>
    <w:rsid w:val="007668A2"/>
    <w:rsid w:val="00767D33"/>
    <w:rsid w:val="00770FCA"/>
    <w:rsid w:val="00774AD2"/>
    <w:rsid w:val="00776C17"/>
    <w:rsid w:val="00780839"/>
    <w:rsid w:val="00781593"/>
    <w:rsid w:val="00781928"/>
    <w:rsid w:val="007841FC"/>
    <w:rsid w:val="007853A8"/>
    <w:rsid w:val="007860C0"/>
    <w:rsid w:val="007A1804"/>
    <w:rsid w:val="007A3800"/>
    <w:rsid w:val="007A476E"/>
    <w:rsid w:val="007A6BCF"/>
    <w:rsid w:val="007B7795"/>
    <w:rsid w:val="007C03DB"/>
    <w:rsid w:val="007C0924"/>
    <w:rsid w:val="007C52E4"/>
    <w:rsid w:val="007C66B8"/>
    <w:rsid w:val="007D102F"/>
    <w:rsid w:val="007D2D3B"/>
    <w:rsid w:val="007D341B"/>
    <w:rsid w:val="007D7466"/>
    <w:rsid w:val="007F105A"/>
    <w:rsid w:val="007F2975"/>
    <w:rsid w:val="007F3A25"/>
    <w:rsid w:val="00810D50"/>
    <w:rsid w:val="0081363A"/>
    <w:rsid w:val="0082011F"/>
    <w:rsid w:val="00820BF6"/>
    <w:rsid w:val="008217C9"/>
    <w:rsid w:val="0082292F"/>
    <w:rsid w:val="00825116"/>
    <w:rsid w:val="00827A08"/>
    <w:rsid w:val="00827A6D"/>
    <w:rsid w:val="0083050E"/>
    <w:rsid w:val="00832731"/>
    <w:rsid w:val="00834347"/>
    <w:rsid w:val="00834976"/>
    <w:rsid w:val="00835FC5"/>
    <w:rsid w:val="0085448F"/>
    <w:rsid w:val="008556C4"/>
    <w:rsid w:val="008557A4"/>
    <w:rsid w:val="0086284C"/>
    <w:rsid w:val="00863948"/>
    <w:rsid w:val="00876E0A"/>
    <w:rsid w:val="00882EC6"/>
    <w:rsid w:val="00884D74"/>
    <w:rsid w:val="008872A2"/>
    <w:rsid w:val="008920B4"/>
    <w:rsid w:val="008930E1"/>
    <w:rsid w:val="008B14AB"/>
    <w:rsid w:val="008B18E2"/>
    <w:rsid w:val="008B3E9A"/>
    <w:rsid w:val="008B500B"/>
    <w:rsid w:val="008B7145"/>
    <w:rsid w:val="008C6FA2"/>
    <w:rsid w:val="008D321B"/>
    <w:rsid w:val="008E0505"/>
    <w:rsid w:val="008E0D48"/>
    <w:rsid w:val="008E1174"/>
    <w:rsid w:val="00901796"/>
    <w:rsid w:val="00903782"/>
    <w:rsid w:val="0090699E"/>
    <w:rsid w:val="00910B1E"/>
    <w:rsid w:val="00910D7A"/>
    <w:rsid w:val="00911C83"/>
    <w:rsid w:val="00913737"/>
    <w:rsid w:val="00913B81"/>
    <w:rsid w:val="009147CB"/>
    <w:rsid w:val="00920420"/>
    <w:rsid w:val="00921C1B"/>
    <w:rsid w:val="00944538"/>
    <w:rsid w:val="0094614E"/>
    <w:rsid w:val="00952638"/>
    <w:rsid w:val="00952E5E"/>
    <w:rsid w:val="00953227"/>
    <w:rsid w:val="00953B22"/>
    <w:rsid w:val="00956A70"/>
    <w:rsid w:val="0095728D"/>
    <w:rsid w:val="00963ECB"/>
    <w:rsid w:val="00967D6F"/>
    <w:rsid w:val="009759B2"/>
    <w:rsid w:val="009844A7"/>
    <w:rsid w:val="00985FD1"/>
    <w:rsid w:val="0099309B"/>
    <w:rsid w:val="009969C3"/>
    <w:rsid w:val="009A1240"/>
    <w:rsid w:val="009A1AEA"/>
    <w:rsid w:val="009A6C1F"/>
    <w:rsid w:val="009A7A02"/>
    <w:rsid w:val="009B034E"/>
    <w:rsid w:val="009B54C5"/>
    <w:rsid w:val="009C1975"/>
    <w:rsid w:val="009C207D"/>
    <w:rsid w:val="009D2E2B"/>
    <w:rsid w:val="009E1072"/>
    <w:rsid w:val="009E3076"/>
    <w:rsid w:val="009E3110"/>
    <w:rsid w:val="009F0E61"/>
    <w:rsid w:val="009F2506"/>
    <w:rsid w:val="00A11F60"/>
    <w:rsid w:val="00A12284"/>
    <w:rsid w:val="00A22745"/>
    <w:rsid w:val="00A227BE"/>
    <w:rsid w:val="00A230D3"/>
    <w:rsid w:val="00A2585D"/>
    <w:rsid w:val="00A269F1"/>
    <w:rsid w:val="00A26BAA"/>
    <w:rsid w:val="00A3039E"/>
    <w:rsid w:val="00A35365"/>
    <w:rsid w:val="00A51E08"/>
    <w:rsid w:val="00A5572D"/>
    <w:rsid w:val="00A55AFF"/>
    <w:rsid w:val="00A56277"/>
    <w:rsid w:val="00A57455"/>
    <w:rsid w:val="00A62541"/>
    <w:rsid w:val="00A62787"/>
    <w:rsid w:val="00A63699"/>
    <w:rsid w:val="00A644D6"/>
    <w:rsid w:val="00A71D99"/>
    <w:rsid w:val="00A73D76"/>
    <w:rsid w:val="00A7420C"/>
    <w:rsid w:val="00A748DF"/>
    <w:rsid w:val="00A81263"/>
    <w:rsid w:val="00A837CE"/>
    <w:rsid w:val="00A909D6"/>
    <w:rsid w:val="00A96BBB"/>
    <w:rsid w:val="00A97BC3"/>
    <w:rsid w:val="00A97E41"/>
    <w:rsid w:val="00AA0D85"/>
    <w:rsid w:val="00AB2D84"/>
    <w:rsid w:val="00AB6D90"/>
    <w:rsid w:val="00AC0533"/>
    <w:rsid w:val="00AC51E2"/>
    <w:rsid w:val="00AC71B8"/>
    <w:rsid w:val="00AC72E5"/>
    <w:rsid w:val="00AD10DB"/>
    <w:rsid w:val="00AD1A3F"/>
    <w:rsid w:val="00AD410B"/>
    <w:rsid w:val="00AD6D47"/>
    <w:rsid w:val="00AE0641"/>
    <w:rsid w:val="00AE38B2"/>
    <w:rsid w:val="00AF09DF"/>
    <w:rsid w:val="00AF4B72"/>
    <w:rsid w:val="00AF69AF"/>
    <w:rsid w:val="00AF7A6F"/>
    <w:rsid w:val="00B014D1"/>
    <w:rsid w:val="00B01A99"/>
    <w:rsid w:val="00B07E4B"/>
    <w:rsid w:val="00B21163"/>
    <w:rsid w:val="00B214D7"/>
    <w:rsid w:val="00B25249"/>
    <w:rsid w:val="00B27D74"/>
    <w:rsid w:val="00B307B1"/>
    <w:rsid w:val="00B37678"/>
    <w:rsid w:val="00B50C23"/>
    <w:rsid w:val="00B52788"/>
    <w:rsid w:val="00B52EC6"/>
    <w:rsid w:val="00B55A68"/>
    <w:rsid w:val="00B60061"/>
    <w:rsid w:val="00B62758"/>
    <w:rsid w:val="00B6380C"/>
    <w:rsid w:val="00B6639A"/>
    <w:rsid w:val="00B675CB"/>
    <w:rsid w:val="00B71EBD"/>
    <w:rsid w:val="00B724CE"/>
    <w:rsid w:val="00B74B6B"/>
    <w:rsid w:val="00B75651"/>
    <w:rsid w:val="00B75A6A"/>
    <w:rsid w:val="00B849B9"/>
    <w:rsid w:val="00B87206"/>
    <w:rsid w:val="00B875A2"/>
    <w:rsid w:val="00B960FD"/>
    <w:rsid w:val="00B968BD"/>
    <w:rsid w:val="00BA0A2F"/>
    <w:rsid w:val="00BA457F"/>
    <w:rsid w:val="00BB455A"/>
    <w:rsid w:val="00BC1A36"/>
    <w:rsid w:val="00BC2578"/>
    <w:rsid w:val="00BC3D53"/>
    <w:rsid w:val="00BC3EC8"/>
    <w:rsid w:val="00BC589D"/>
    <w:rsid w:val="00BC706F"/>
    <w:rsid w:val="00BC77B9"/>
    <w:rsid w:val="00BD1343"/>
    <w:rsid w:val="00BD68FD"/>
    <w:rsid w:val="00BD744D"/>
    <w:rsid w:val="00BE0E76"/>
    <w:rsid w:val="00BE16DB"/>
    <w:rsid w:val="00BE2F2A"/>
    <w:rsid w:val="00BE49F3"/>
    <w:rsid w:val="00BF0045"/>
    <w:rsid w:val="00BF73F6"/>
    <w:rsid w:val="00C022C2"/>
    <w:rsid w:val="00C02A44"/>
    <w:rsid w:val="00C04173"/>
    <w:rsid w:val="00C04D9E"/>
    <w:rsid w:val="00C0547C"/>
    <w:rsid w:val="00C0586F"/>
    <w:rsid w:val="00C05C86"/>
    <w:rsid w:val="00C06BBA"/>
    <w:rsid w:val="00C12E58"/>
    <w:rsid w:val="00C13E91"/>
    <w:rsid w:val="00C15C72"/>
    <w:rsid w:val="00C15ED5"/>
    <w:rsid w:val="00C20FB2"/>
    <w:rsid w:val="00C23440"/>
    <w:rsid w:val="00C303BC"/>
    <w:rsid w:val="00C3045F"/>
    <w:rsid w:val="00C30ACA"/>
    <w:rsid w:val="00C31D4B"/>
    <w:rsid w:val="00C32B52"/>
    <w:rsid w:val="00C34DDA"/>
    <w:rsid w:val="00C363C4"/>
    <w:rsid w:val="00C363D3"/>
    <w:rsid w:val="00C36400"/>
    <w:rsid w:val="00C36F80"/>
    <w:rsid w:val="00C406B8"/>
    <w:rsid w:val="00C40CD0"/>
    <w:rsid w:val="00C44CCA"/>
    <w:rsid w:val="00C54FE1"/>
    <w:rsid w:val="00C607B0"/>
    <w:rsid w:val="00C647E5"/>
    <w:rsid w:val="00C65DA3"/>
    <w:rsid w:val="00C741D5"/>
    <w:rsid w:val="00C81D9E"/>
    <w:rsid w:val="00C820E9"/>
    <w:rsid w:val="00C82245"/>
    <w:rsid w:val="00C832B8"/>
    <w:rsid w:val="00C903AF"/>
    <w:rsid w:val="00C91199"/>
    <w:rsid w:val="00C9127E"/>
    <w:rsid w:val="00C9534A"/>
    <w:rsid w:val="00CA0F66"/>
    <w:rsid w:val="00CA5CE8"/>
    <w:rsid w:val="00CA6C0B"/>
    <w:rsid w:val="00CB49B5"/>
    <w:rsid w:val="00CB6B9A"/>
    <w:rsid w:val="00CC1093"/>
    <w:rsid w:val="00CC15CC"/>
    <w:rsid w:val="00CC75F4"/>
    <w:rsid w:val="00CD2257"/>
    <w:rsid w:val="00CD7AAA"/>
    <w:rsid w:val="00CE3AFE"/>
    <w:rsid w:val="00CF0EBE"/>
    <w:rsid w:val="00CF3CF5"/>
    <w:rsid w:val="00CF6061"/>
    <w:rsid w:val="00CF6850"/>
    <w:rsid w:val="00CF7AA1"/>
    <w:rsid w:val="00D02CB4"/>
    <w:rsid w:val="00D06465"/>
    <w:rsid w:val="00D112E2"/>
    <w:rsid w:val="00D1698E"/>
    <w:rsid w:val="00D2108D"/>
    <w:rsid w:val="00D2440A"/>
    <w:rsid w:val="00D26844"/>
    <w:rsid w:val="00D4141F"/>
    <w:rsid w:val="00D46DD8"/>
    <w:rsid w:val="00D47ACB"/>
    <w:rsid w:val="00D51EAD"/>
    <w:rsid w:val="00D52ED3"/>
    <w:rsid w:val="00D5369D"/>
    <w:rsid w:val="00D619AE"/>
    <w:rsid w:val="00D65E0A"/>
    <w:rsid w:val="00D70FD2"/>
    <w:rsid w:val="00D71B92"/>
    <w:rsid w:val="00D73D69"/>
    <w:rsid w:val="00D83E5D"/>
    <w:rsid w:val="00D84F31"/>
    <w:rsid w:val="00D851DA"/>
    <w:rsid w:val="00D8721C"/>
    <w:rsid w:val="00D9154D"/>
    <w:rsid w:val="00D915F4"/>
    <w:rsid w:val="00D93167"/>
    <w:rsid w:val="00D94D58"/>
    <w:rsid w:val="00D9703B"/>
    <w:rsid w:val="00D972D4"/>
    <w:rsid w:val="00D97527"/>
    <w:rsid w:val="00D97B75"/>
    <w:rsid w:val="00DA079E"/>
    <w:rsid w:val="00DA1E67"/>
    <w:rsid w:val="00DA4BF1"/>
    <w:rsid w:val="00DA5858"/>
    <w:rsid w:val="00DB0458"/>
    <w:rsid w:val="00DB222B"/>
    <w:rsid w:val="00DB2868"/>
    <w:rsid w:val="00DB2CF6"/>
    <w:rsid w:val="00DC031D"/>
    <w:rsid w:val="00DC1644"/>
    <w:rsid w:val="00DC21CE"/>
    <w:rsid w:val="00DC3B05"/>
    <w:rsid w:val="00DC4E67"/>
    <w:rsid w:val="00DC7FD9"/>
    <w:rsid w:val="00DD00F5"/>
    <w:rsid w:val="00DD0EB7"/>
    <w:rsid w:val="00DD366D"/>
    <w:rsid w:val="00DE078F"/>
    <w:rsid w:val="00DE19D9"/>
    <w:rsid w:val="00DE429A"/>
    <w:rsid w:val="00DF5461"/>
    <w:rsid w:val="00DF73EF"/>
    <w:rsid w:val="00E00FBE"/>
    <w:rsid w:val="00E036C8"/>
    <w:rsid w:val="00E04CE6"/>
    <w:rsid w:val="00E10297"/>
    <w:rsid w:val="00E108C1"/>
    <w:rsid w:val="00E13879"/>
    <w:rsid w:val="00E14DB5"/>
    <w:rsid w:val="00E16943"/>
    <w:rsid w:val="00E16A96"/>
    <w:rsid w:val="00E23B32"/>
    <w:rsid w:val="00E253EE"/>
    <w:rsid w:val="00E2686D"/>
    <w:rsid w:val="00E316D9"/>
    <w:rsid w:val="00E31F83"/>
    <w:rsid w:val="00E34EB6"/>
    <w:rsid w:val="00E42B6A"/>
    <w:rsid w:val="00E4399D"/>
    <w:rsid w:val="00E44741"/>
    <w:rsid w:val="00E45AE0"/>
    <w:rsid w:val="00E54E75"/>
    <w:rsid w:val="00E55393"/>
    <w:rsid w:val="00E5643E"/>
    <w:rsid w:val="00E5720B"/>
    <w:rsid w:val="00E642EC"/>
    <w:rsid w:val="00E71E27"/>
    <w:rsid w:val="00E7400E"/>
    <w:rsid w:val="00E8141D"/>
    <w:rsid w:val="00E856DA"/>
    <w:rsid w:val="00E86F07"/>
    <w:rsid w:val="00E87611"/>
    <w:rsid w:val="00E92773"/>
    <w:rsid w:val="00E9418E"/>
    <w:rsid w:val="00E96913"/>
    <w:rsid w:val="00EA00D7"/>
    <w:rsid w:val="00EA12F0"/>
    <w:rsid w:val="00EA3214"/>
    <w:rsid w:val="00EA40EA"/>
    <w:rsid w:val="00EB1F06"/>
    <w:rsid w:val="00EB2A8A"/>
    <w:rsid w:val="00EB4638"/>
    <w:rsid w:val="00EB7E37"/>
    <w:rsid w:val="00EC3FF2"/>
    <w:rsid w:val="00ED0720"/>
    <w:rsid w:val="00ED5DCD"/>
    <w:rsid w:val="00EE0413"/>
    <w:rsid w:val="00EE0973"/>
    <w:rsid w:val="00EF32DC"/>
    <w:rsid w:val="00EF4827"/>
    <w:rsid w:val="00EF51E2"/>
    <w:rsid w:val="00F0240A"/>
    <w:rsid w:val="00F02986"/>
    <w:rsid w:val="00F121C1"/>
    <w:rsid w:val="00F1669F"/>
    <w:rsid w:val="00F20247"/>
    <w:rsid w:val="00F22945"/>
    <w:rsid w:val="00F25594"/>
    <w:rsid w:val="00F31348"/>
    <w:rsid w:val="00F32BA7"/>
    <w:rsid w:val="00F34747"/>
    <w:rsid w:val="00F404F9"/>
    <w:rsid w:val="00F4481B"/>
    <w:rsid w:val="00F45CF7"/>
    <w:rsid w:val="00F6163C"/>
    <w:rsid w:val="00F6458D"/>
    <w:rsid w:val="00F65EC8"/>
    <w:rsid w:val="00F72723"/>
    <w:rsid w:val="00F91A2C"/>
    <w:rsid w:val="00F94637"/>
    <w:rsid w:val="00F96938"/>
    <w:rsid w:val="00F97CD6"/>
    <w:rsid w:val="00FA35FE"/>
    <w:rsid w:val="00FB30C6"/>
    <w:rsid w:val="00FC0A1B"/>
    <w:rsid w:val="00FC0DD8"/>
    <w:rsid w:val="00FC5390"/>
    <w:rsid w:val="00FC5EB6"/>
    <w:rsid w:val="00FC7BF7"/>
    <w:rsid w:val="00FD575C"/>
    <w:rsid w:val="00FD6544"/>
    <w:rsid w:val="00FD7D84"/>
    <w:rsid w:val="00FD7EDC"/>
    <w:rsid w:val="00FE41FD"/>
    <w:rsid w:val="00FE74F1"/>
    <w:rsid w:val="00FE7AEA"/>
    <w:rsid w:val="00FF132F"/>
    <w:rsid w:val="00FF54D4"/>
    <w:rsid w:val="00FF769E"/>
    <w:rsid w:val="03859202"/>
    <w:rsid w:val="040034B7"/>
    <w:rsid w:val="0AE87DC6"/>
    <w:rsid w:val="0CDFD628"/>
    <w:rsid w:val="0F469ABA"/>
    <w:rsid w:val="1262D401"/>
    <w:rsid w:val="17E917BA"/>
    <w:rsid w:val="1C8ECADA"/>
    <w:rsid w:val="1DCC10EC"/>
    <w:rsid w:val="1FA6427A"/>
    <w:rsid w:val="226B3272"/>
    <w:rsid w:val="23AB278F"/>
    <w:rsid w:val="2697E64D"/>
    <w:rsid w:val="28081883"/>
    <w:rsid w:val="2930C140"/>
    <w:rsid w:val="2B9388DB"/>
    <w:rsid w:val="2C95C362"/>
    <w:rsid w:val="2E5FDFFE"/>
    <w:rsid w:val="328AAB49"/>
    <w:rsid w:val="34FDDA04"/>
    <w:rsid w:val="3BE68C55"/>
    <w:rsid w:val="4490832A"/>
    <w:rsid w:val="4538BCE2"/>
    <w:rsid w:val="499478C5"/>
    <w:rsid w:val="4C2CE681"/>
    <w:rsid w:val="4DC3174F"/>
    <w:rsid w:val="4EBA5C5B"/>
    <w:rsid w:val="6B1C7205"/>
    <w:rsid w:val="6FEDEDAD"/>
    <w:rsid w:val="78336311"/>
    <w:rsid w:val="7DB328F2"/>
    <w:rsid w:val="7E6A7B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C5805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caption" w:semiHidden="1" w:uiPriority="35" w:unhideWhenUsed="1" w:qFormat="1"/>
    <w:lsdException w:name="footnote reference" w:uiPriority="0"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10"/>
    <w:qFormat/>
    <w:rsid w:val="008872A2"/>
    <w:pPr>
      <w:jc w:val="center"/>
    </w:pPr>
    <w:rPr>
      <w:rFonts w:ascii="Arial" w:hAnsi="Arial"/>
      <w:b/>
      <w:i/>
      <w:sz w:val="24"/>
    </w:rPr>
  </w:style>
  <w:style w:type="character" w:customStyle="1" w:styleId="TtuloCar">
    <w:name w:val="Título Car"/>
    <w:basedOn w:val="Fuentedeprrafopredeter"/>
    <w:link w:val="Ttulo"/>
    <w:uiPriority w:val="10"/>
    <w:locked/>
    <w:rsid w:val="008872A2"/>
    <w:rPr>
      <w:rFonts w:ascii="Arial" w:hAnsi="Arial" w:cs="Times New Roman"/>
      <w:b/>
      <w:i/>
      <w:sz w:val="20"/>
      <w:szCs w:val="20"/>
      <w:lang w:val="es-ES" w:eastAsia="es-ES"/>
    </w:rPr>
  </w:style>
  <w:style w:type="paragraph" w:styleId="Sinespaciado">
    <w:name w:val="No Spacing"/>
    <w:link w:val="SinespaciadoCar"/>
    <w:uiPriority w:val="99"/>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99"/>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qFormat/>
    <w:rsid w:val="00E316D9"/>
    <w:rPr>
      <w:rFonts w:cs="Times New Roman"/>
      <w:vertAlign w:val="superscript"/>
    </w:rPr>
  </w:style>
  <w:style w:type="character" w:customStyle="1" w:styleId="SinespaciadoCar">
    <w:name w:val="Sin espaciado Car"/>
    <w:link w:val="Sinespaciado"/>
    <w:uiPriority w:val="99"/>
    <w:locked/>
    <w:rsid w:val="00045CE3"/>
    <w:rPr>
      <w:rFonts w:ascii="Courier New" w:hAnsi="Courier New"/>
      <w:sz w:val="24"/>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1E7981"/>
    <w:pPr>
      <w:jc w:val="both"/>
    </w:pPr>
    <w:rPr>
      <w:rFonts w:asciiTheme="minorHAnsi" w:hAnsiTheme="minorHAnsi"/>
      <w:sz w:val="22"/>
      <w:szCs w:val="22"/>
      <w:vertAlign w:val="superscript"/>
      <w:lang w:val="es-CO" w:eastAsia="en-US"/>
    </w:rPr>
  </w:style>
  <w:style w:type="character" w:customStyle="1" w:styleId="CitaIntraCSJCar">
    <w:name w:val="Cita Intra CSJ Car"/>
    <w:basedOn w:val="Fuentedeprrafopredeter"/>
    <w:link w:val="CitaIntraCSJ"/>
    <w:locked/>
    <w:rsid w:val="001E7981"/>
    <w:rPr>
      <w:rFonts w:ascii="Bookman Old Style" w:eastAsia="Calibri" w:hAnsi="Bookman Old Style"/>
      <w:bCs/>
      <w:i/>
      <w:sz w:val="24"/>
      <w:szCs w:val="24"/>
    </w:rPr>
  </w:style>
  <w:style w:type="paragraph" w:customStyle="1" w:styleId="CitaIntraCSJ">
    <w:name w:val="Cita Intra CSJ"/>
    <w:basedOn w:val="Normal"/>
    <w:link w:val="CitaIntraCSJCar"/>
    <w:qFormat/>
    <w:rsid w:val="001E7981"/>
    <w:pPr>
      <w:spacing w:line="360" w:lineRule="auto"/>
      <w:ind w:firstLine="709"/>
      <w:jc w:val="both"/>
    </w:pPr>
    <w:rPr>
      <w:rFonts w:ascii="Bookman Old Style" w:eastAsia="Calibri" w:hAnsi="Bookman Old Style" w:cstheme="minorHAnsi"/>
      <w:bCs/>
      <w:i/>
      <w:sz w:val="24"/>
      <w:szCs w:val="24"/>
      <w:lang w:val="es-CO" w:eastAsia="en-US"/>
    </w:rPr>
  </w:style>
  <w:style w:type="paragraph" w:styleId="Textocomentario">
    <w:name w:val="annotation text"/>
    <w:basedOn w:val="Normal"/>
    <w:link w:val="TextocomentarioCar"/>
    <w:uiPriority w:val="99"/>
  </w:style>
  <w:style w:type="character" w:customStyle="1" w:styleId="TextocomentarioCar">
    <w:name w:val="Texto comentario Car"/>
    <w:basedOn w:val="Fuentedeprrafopredeter"/>
    <w:link w:val="Textocomentario"/>
    <w:uiPriority w:val="99"/>
    <w:rPr>
      <w:rFonts w:ascii="Times New Roman" w:hAnsi="Times New Roman" w:cs="Times New Roman"/>
      <w:sz w:val="20"/>
      <w:szCs w:val="20"/>
      <w:lang w:val="es-ES" w:eastAsia="es-ES"/>
    </w:rPr>
  </w:style>
  <w:style w:type="character" w:styleId="Refdecomentario">
    <w:name w:val="annotation reference"/>
    <w:basedOn w:val="Fuentedeprrafopredeter"/>
    <w:uiPriority w:val="9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caption" w:semiHidden="1" w:uiPriority="35" w:unhideWhenUsed="1" w:qFormat="1"/>
    <w:lsdException w:name="footnote reference" w:uiPriority="0"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10"/>
    <w:qFormat/>
    <w:rsid w:val="008872A2"/>
    <w:pPr>
      <w:jc w:val="center"/>
    </w:pPr>
    <w:rPr>
      <w:rFonts w:ascii="Arial" w:hAnsi="Arial"/>
      <w:b/>
      <w:i/>
      <w:sz w:val="24"/>
    </w:rPr>
  </w:style>
  <w:style w:type="character" w:customStyle="1" w:styleId="TtuloCar">
    <w:name w:val="Título Car"/>
    <w:basedOn w:val="Fuentedeprrafopredeter"/>
    <w:link w:val="Ttulo"/>
    <w:uiPriority w:val="10"/>
    <w:locked/>
    <w:rsid w:val="008872A2"/>
    <w:rPr>
      <w:rFonts w:ascii="Arial" w:hAnsi="Arial" w:cs="Times New Roman"/>
      <w:b/>
      <w:i/>
      <w:sz w:val="20"/>
      <w:szCs w:val="20"/>
      <w:lang w:val="es-ES" w:eastAsia="es-ES"/>
    </w:rPr>
  </w:style>
  <w:style w:type="paragraph" w:styleId="Sinespaciado">
    <w:name w:val="No Spacing"/>
    <w:link w:val="SinespaciadoCar"/>
    <w:uiPriority w:val="99"/>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99"/>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qFormat/>
    <w:rsid w:val="00E316D9"/>
    <w:rPr>
      <w:rFonts w:cs="Times New Roman"/>
      <w:vertAlign w:val="superscript"/>
    </w:rPr>
  </w:style>
  <w:style w:type="character" w:customStyle="1" w:styleId="SinespaciadoCar">
    <w:name w:val="Sin espaciado Car"/>
    <w:link w:val="Sinespaciado"/>
    <w:uiPriority w:val="99"/>
    <w:locked/>
    <w:rsid w:val="00045CE3"/>
    <w:rPr>
      <w:rFonts w:ascii="Courier New" w:hAnsi="Courier New"/>
      <w:sz w:val="24"/>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1E7981"/>
    <w:pPr>
      <w:jc w:val="both"/>
    </w:pPr>
    <w:rPr>
      <w:rFonts w:asciiTheme="minorHAnsi" w:hAnsiTheme="minorHAnsi"/>
      <w:sz w:val="22"/>
      <w:szCs w:val="22"/>
      <w:vertAlign w:val="superscript"/>
      <w:lang w:val="es-CO" w:eastAsia="en-US"/>
    </w:rPr>
  </w:style>
  <w:style w:type="character" w:customStyle="1" w:styleId="CitaIntraCSJCar">
    <w:name w:val="Cita Intra CSJ Car"/>
    <w:basedOn w:val="Fuentedeprrafopredeter"/>
    <w:link w:val="CitaIntraCSJ"/>
    <w:locked/>
    <w:rsid w:val="001E7981"/>
    <w:rPr>
      <w:rFonts w:ascii="Bookman Old Style" w:eastAsia="Calibri" w:hAnsi="Bookman Old Style"/>
      <w:bCs/>
      <w:i/>
      <w:sz w:val="24"/>
      <w:szCs w:val="24"/>
    </w:rPr>
  </w:style>
  <w:style w:type="paragraph" w:customStyle="1" w:styleId="CitaIntraCSJ">
    <w:name w:val="Cita Intra CSJ"/>
    <w:basedOn w:val="Normal"/>
    <w:link w:val="CitaIntraCSJCar"/>
    <w:qFormat/>
    <w:rsid w:val="001E7981"/>
    <w:pPr>
      <w:spacing w:line="360" w:lineRule="auto"/>
      <w:ind w:firstLine="709"/>
      <w:jc w:val="both"/>
    </w:pPr>
    <w:rPr>
      <w:rFonts w:ascii="Bookman Old Style" w:eastAsia="Calibri" w:hAnsi="Bookman Old Style" w:cstheme="minorHAnsi"/>
      <w:bCs/>
      <w:i/>
      <w:sz w:val="24"/>
      <w:szCs w:val="24"/>
      <w:lang w:val="es-CO" w:eastAsia="en-US"/>
    </w:rPr>
  </w:style>
  <w:style w:type="paragraph" w:styleId="Textocomentario">
    <w:name w:val="annotation text"/>
    <w:basedOn w:val="Normal"/>
    <w:link w:val="TextocomentarioCar"/>
    <w:uiPriority w:val="99"/>
  </w:style>
  <w:style w:type="character" w:customStyle="1" w:styleId="TextocomentarioCar">
    <w:name w:val="Texto comentario Car"/>
    <w:basedOn w:val="Fuentedeprrafopredeter"/>
    <w:link w:val="Textocomentario"/>
    <w:uiPriority w:val="99"/>
    <w:rPr>
      <w:rFonts w:ascii="Times New Roman" w:hAnsi="Times New Roman" w:cs="Times New Roman"/>
      <w:sz w:val="20"/>
      <w:szCs w:val="20"/>
      <w:lang w:val="es-ES" w:eastAsia="es-ES"/>
    </w:rPr>
  </w:style>
  <w:style w:type="character" w:styleId="Refdecomentario">
    <w:name w:val="annotation reference"/>
    <w:basedOn w:val="Fuentedeprrafopredeter"/>
    <w:uiPriority w:val="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83527">
      <w:bodyDiv w:val="1"/>
      <w:marLeft w:val="0"/>
      <w:marRight w:val="0"/>
      <w:marTop w:val="0"/>
      <w:marBottom w:val="0"/>
      <w:divBdr>
        <w:top w:val="none" w:sz="0" w:space="0" w:color="auto"/>
        <w:left w:val="none" w:sz="0" w:space="0" w:color="auto"/>
        <w:bottom w:val="none" w:sz="0" w:space="0" w:color="auto"/>
        <w:right w:val="none" w:sz="0" w:space="0" w:color="auto"/>
      </w:divBdr>
    </w:div>
    <w:div w:id="507642158">
      <w:bodyDiv w:val="1"/>
      <w:marLeft w:val="0"/>
      <w:marRight w:val="0"/>
      <w:marTop w:val="0"/>
      <w:marBottom w:val="0"/>
      <w:divBdr>
        <w:top w:val="none" w:sz="0" w:space="0" w:color="auto"/>
        <w:left w:val="none" w:sz="0" w:space="0" w:color="auto"/>
        <w:bottom w:val="none" w:sz="0" w:space="0" w:color="auto"/>
        <w:right w:val="none" w:sz="0" w:space="0" w:color="auto"/>
      </w:divBdr>
    </w:div>
    <w:div w:id="651954114">
      <w:bodyDiv w:val="1"/>
      <w:marLeft w:val="0"/>
      <w:marRight w:val="0"/>
      <w:marTop w:val="0"/>
      <w:marBottom w:val="0"/>
      <w:divBdr>
        <w:top w:val="none" w:sz="0" w:space="0" w:color="auto"/>
        <w:left w:val="none" w:sz="0" w:space="0" w:color="auto"/>
        <w:bottom w:val="none" w:sz="0" w:space="0" w:color="auto"/>
        <w:right w:val="none" w:sz="0" w:space="0" w:color="auto"/>
      </w:divBdr>
    </w:div>
    <w:div w:id="699017588">
      <w:bodyDiv w:val="1"/>
      <w:marLeft w:val="0"/>
      <w:marRight w:val="0"/>
      <w:marTop w:val="0"/>
      <w:marBottom w:val="0"/>
      <w:divBdr>
        <w:top w:val="none" w:sz="0" w:space="0" w:color="auto"/>
        <w:left w:val="none" w:sz="0" w:space="0" w:color="auto"/>
        <w:bottom w:val="none" w:sz="0" w:space="0" w:color="auto"/>
        <w:right w:val="none" w:sz="0" w:space="0" w:color="auto"/>
      </w:divBdr>
    </w:div>
    <w:div w:id="931930917">
      <w:bodyDiv w:val="1"/>
      <w:marLeft w:val="0"/>
      <w:marRight w:val="0"/>
      <w:marTop w:val="0"/>
      <w:marBottom w:val="0"/>
      <w:divBdr>
        <w:top w:val="none" w:sz="0" w:space="0" w:color="auto"/>
        <w:left w:val="none" w:sz="0" w:space="0" w:color="auto"/>
        <w:bottom w:val="none" w:sz="0" w:space="0" w:color="auto"/>
        <w:right w:val="none" w:sz="0" w:space="0" w:color="auto"/>
      </w:divBdr>
    </w:div>
    <w:div w:id="1472671145">
      <w:bodyDiv w:val="1"/>
      <w:marLeft w:val="0"/>
      <w:marRight w:val="0"/>
      <w:marTop w:val="0"/>
      <w:marBottom w:val="0"/>
      <w:divBdr>
        <w:top w:val="none" w:sz="0" w:space="0" w:color="auto"/>
        <w:left w:val="none" w:sz="0" w:space="0" w:color="auto"/>
        <w:bottom w:val="none" w:sz="0" w:space="0" w:color="auto"/>
        <w:right w:val="none" w:sz="0" w:space="0" w:color="auto"/>
      </w:divBdr>
    </w:div>
    <w:div w:id="203406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d57050c0c3d2492b"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6C55-3008-4165-B83C-AE384195AF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515742-A39C-4A25-94F6-ED7CFCA0F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C6C57E-9E8E-4DBF-8D5A-EB54FA2DE012}">
  <ds:schemaRefs>
    <ds:schemaRef ds:uri="http://schemas.microsoft.com/sharepoint/v3/contenttype/forms"/>
  </ds:schemaRefs>
</ds:datastoreItem>
</file>

<file path=customXml/itemProps4.xml><?xml version="1.0" encoding="utf-8"?>
<ds:datastoreItem xmlns:ds="http://schemas.openxmlformats.org/officeDocument/2006/customXml" ds:itemID="{4D0FEF92-B165-4860-AF55-785E5E67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780</Words>
  <Characters>4296</Characters>
  <Application>Microsoft Office Word</Application>
  <DocSecurity>0</DocSecurity>
  <Lines>35</Lines>
  <Paragraphs>10</Paragraphs>
  <ScaleCrop>false</ScaleCrop>
  <Company>Hewlett-Packard Company</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ALONSO</cp:lastModifiedBy>
  <cp:revision>12</cp:revision>
  <cp:lastPrinted>2016-02-03T13:36:00Z</cp:lastPrinted>
  <dcterms:created xsi:type="dcterms:W3CDTF">2020-11-26T20:54:00Z</dcterms:created>
  <dcterms:modified xsi:type="dcterms:W3CDTF">2021-01-28T17:53:00Z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