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426D4" w14:textId="77777777" w:rsidR="00DB3D2D" w:rsidRPr="00DB3D2D" w:rsidRDefault="00DB3D2D" w:rsidP="00DB3D2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DB3D2D">
        <w:rPr>
          <w:rFonts w:ascii="Arial" w:eastAsia="Times New Roman" w:hAnsi="Arial" w:cs="Arial"/>
          <w:color w:val="FF0000"/>
          <w:spacing w:val="-2"/>
          <w:sz w:val="18"/>
          <w:szCs w:val="18"/>
          <w:lang w:val="es-419" w:eastAsia="fr-FR"/>
        </w:rPr>
        <w:t>El siguiente es el documento presentado por el Magistrado Po</w:t>
      </w:r>
      <w:bookmarkStart w:id="0" w:name="_GoBack"/>
      <w:bookmarkEnd w:id="0"/>
      <w:r w:rsidRPr="00DB3D2D">
        <w:rPr>
          <w:rFonts w:ascii="Arial" w:eastAsia="Times New Roman" w:hAnsi="Arial" w:cs="Arial"/>
          <w:color w:val="FF0000"/>
          <w:spacing w:val="-2"/>
          <w:sz w:val="18"/>
          <w:szCs w:val="18"/>
          <w:lang w:val="es-419" w:eastAsia="fr-FR"/>
        </w:rPr>
        <w:t>nente que sirvió de base para proferir la providencia dentro del presente proceso.  El contenido total y fiel de la decisión debe ser verificado en la respectiva Secretaría.</w:t>
      </w:r>
    </w:p>
    <w:p w14:paraId="6A128C19" w14:textId="77777777" w:rsidR="00DB3D2D" w:rsidRPr="00DB3D2D" w:rsidRDefault="00DB3D2D" w:rsidP="00DB3D2D">
      <w:pPr>
        <w:spacing w:after="0" w:line="240" w:lineRule="auto"/>
        <w:jc w:val="both"/>
        <w:rPr>
          <w:rFonts w:ascii="Arial" w:eastAsia="Times New Roman" w:hAnsi="Arial" w:cs="Arial"/>
          <w:sz w:val="20"/>
          <w:szCs w:val="20"/>
          <w:lang w:val="es-419" w:eastAsia="es-ES"/>
        </w:rPr>
      </w:pPr>
    </w:p>
    <w:p w14:paraId="6495894D" w14:textId="49DB7CFE" w:rsidR="00DB3D2D" w:rsidRPr="00DB3D2D" w:rsidRDefault="00DB3D2D" w:rsidP="00DB3D2D">
      <w:pPr>
        <w:spacing w:after="0" w:line="240" w:lineRule="auto"/>
        <w:jc w:val="both"/>
        <w:rPr>
          <w:rFonts w:ascii="Arial" w:eastAsia="Times New Roman" w:hAnsi="Arial" w:cs="Arial"/>
          <w:b/>
          <w:bCs/>
          <w:iCs/>
          <w:sz w:val="20"/>
          <w:szCs w:val="20"/>
          <w:lang w:val="es-419" w:eastAsia="fr-FR"/>
        </w:rPr>
      </w:pPr>
      <w:r w:rsidRPr="00DB3D2D">
        <w:rPr>
          <w:rFonts w:ascii="Arial" w:eastAsia="Times New Roman" w:hAnsi="Arial" w:cs="Arial"/>
          <w:b/>
          <w:bCs/>
          <w:iCs/>
          <w:sz w:val="20"/>
          <w:szCs w:val="20"/>
          <w:u w:val="single"/>
          <w:lang w:val="es-419" w:eastAsia="fr-FR"/>
        </w:rPr>
        <w:t>TEMAS:</w:t>
      </w:r>
      <w:r w:rsidRPr="00DB3D2D">
        <w:rPr>
          <w:rFonts w:ascii="Arial" w:eastAsia="Times New Roman" w:hAnsi="Arial" w:cs="Arial"/>
          <w:b/>
          <w:bCs/>
          <w:iCs/>
          <w:sz w:val="20"/>
          <w:szCs w:val="20"/>
          <w:lang w:val="es-419" w:eastAsia="fr-FR"/>
        </w:rPr>
        <w:tab/>
      </w:r>
      <w:r w:rsidR="0077352F">
        <w:rPr>
          <w:rFonts w:ascii="Arial" w:eastAsia="Times New Roman" w:hAnsi="Arial" w:cs="Arial"/>
          <w:b/>
          <w:bCs/>
          <w:iCs/>
          <w:sz w:val="20"/>
          <w:szCs w:val="20"/>
          <w:lang w:val="es-419" w:eastAsia="fr-FR"/>
        </w:rPr>
        <w:t xml:space="preserve">DERECHOS AL TRABAJO Y MÍNIMO VITAL / AISLAMIENTO OBLIGATORIO / PANDEMIA COVID-19 / PRINCIPIO DE SUBSIDIARIEDAD </w:t>
      </w:r>
      <w:r w:rsidRPr="00DB3D2D">
        <w:rPr>
          <w:rFonts w:ascii="Arial" w:eastAsia="Times New Roman" w:hAnsi="Arial" w:cs="Arial"/>
          <w:b/>
          <w:bCs/>
          <w:iCs/>
          <w:sz w:val="20"/>
          <w:szCs w:val="20"/>
          <w:lang w:val="es-419" w:eastAsia="fr-FR"/>
        </w:rPr>
        <w:t xml:space="preserve">/ </w:t>
      </w:r>
      <w:r w:rsidR="0077352F">
        <w:rPr>
          <w:rFonts w:ascii="Arial" w:eastAsia="Times New Roman" w:hAnsi="Arial" w:cs="Arial"/>
          <w:b/>
          <w:bCs/>
          <w:iCs/>
          <w:sz w:val="20"/>
          <w:szCs w:val="20"/>
          <w:lang w:val="es-419" w:eastAsia="fr-FR"/>
        </w:rPr>
        <w:t>DECRETOS LEGISLATIVOS DEBEN EXAMINARSE POR LA CORTE CONSTITUCIONAL / NO SE HIZO PETICIÓN PREVIA A LAS AUTORIDADES ACCIONADAS.</w:t>
      </w:r>
    </w:p>
    <w:p w14:paraId="57C1303A" w14:textId="77777777" w:rsidR="00DB3D2D" w:rsidRPr="00DB3D2D" w:rsidRDefault="00DB3D2D" w:rsidP="00DB3D2D">
      <w:pPr>
        <w:spacing w:after="0" w:line="240" w:lineRule="auto"/>
        <w:jc w:val="both"/>
        <w:rPr>
          <w:rFonts w:ascii="Arial" w:eastAsia="Times New Roman" w:hAnsi="Arial" w:cs="Arial"/>
          <w:sz w:val="20"/>
          <w:szCs w:val="20"/>
          <w:lang w:val="es-419" w:eastAsia="es-ES"/>
        </w:rPr>
      </w:pPr>
    </w:p>
    <w:p w14:paraId="7F855D10" w14:textId="5800F0BD" w:rsidR="0077352F" w:rsidRPr="0077352F" w:rsidRDefault="0077352F" w:rsidP="0077352F">
      <w:pPr>
        <w:spacing w:after="0" w:line="240" w:lineRule="auto"/>
        <w:jc w:val="both"/>
        <w:rPr>
          <w:rFonts w:ascii="Arial" w:eastAsia="Times New Roman" w:hAnsi="Arial" w:cs="Arial"/>
          <w:sz w:val="20"/>
          <w:szCs w:val="20"/>
          <w:lang w:val="es-419" w:eastAsia="es-ES"/>
        </w:rPr>
      </w:pPr>
      <w:r w:rsidRPr="0077352F">
        <w:rPr>
          <w:rFonts w:ascii="Arial" w:eastAsia="Times New Roman" w:hAnsi="Arial" w:cs="Arial"/>
          <w:sz w:val="20"/>
          <w:szCs w:val="20"/>
          <w:lang w:val="es-419" w:eastAsia="es-ES"/>
        </w:rPr>
        <w:t>En el caso que hoy ocupa la atención de la Sala, está Laura Regina Marín Pinilla demandando al Presidente de la República y a los Ministerios citados en la introducción de esta providencia, con el propósito de que le permitan ejercer su actividad comercial en medio del “Aislamiento Preventivo Obligatorio” que se decretó desde el 25 de marzo del 2020, mediante el decreto 457 del 22 de marzo</w:t>
      </w:r>
      <w:r>
        <w:rPr>
          <w:rFonts w:ascii="Arial" w:eastAsia="Times New Roman" w:hAnsi="Arial" w:cs="Arial"/>
          <w:sz w:val="20"/>
          <w:szCs w:val="20"/>
          <w:lang w:val="es-419" w:eastAsia="es-ES"/>
        </w:rPr>
        <w:t>…</w:t>
      </w:r>
    </w:p>
    <w:p w14:paraId="3A503622" w14:textId="77777777" w:rsidR="0077352F" w:rsidRPr="0077352F" w:rsidRDefault="0077352F" w:rsidP="0077352F">
      <w:pPr>
        <w:spacing w:after="0" w:line="240" w:lineRule="auto"/>
        <w:jc w:val="both"/>
        <w:rPr>
          <w:rFonts w:ascii="Arial" w:eastAsia="Times New Roman" w:hAnsi="Arial" w:cs="Arial"/>
          <w:sz w:val="20"/>
          <w:szCs w:val="20"/>
          <w:lang w:val="es-419" w:eastAsia="es-ES"/>
        </w:rPr>
      </w:pPr>
    </w:p>
    <w:p w14:paraId="2964186F" w14:textId="7E4D0002" w:rsidR="00DB3D2D" w:rsidRPr="00DB3D2D" w:rsidRDefault="0077352F" w:rsidP="0077352F">
      <w:pPr>
        <w:spacing w:after="0" w:line="240" w:lineRule="auto"/>
        <w:jc w:val="both"/>
        <w:rPr>
          <w:rFonts w:ascii="Arial" w:eastAsia="Times New Roman" w:hAnsi="Arial" w:cs="Arial"/>
          <w:sz w:val="20"/>
          <w:szCs w:val="20"/>
          <w:lang w:val="es-419" w:eastAsia="es-ES"/>
        </w:rPr>
      </w:pPr>
      <w:r w:rsidRPr="0077352F">
        <w:rPr>
          <w:rFonts w:ascii="Arial" w:eastAsia="Times New Roman" w:hAnsi="Arial" w:cs="Arial"/>
          <w:sz w:val="20"/>
          <w:szCs w:val="20"/>
          <w:lang w:val="es-419" w:eastAsia="es-ES"/>
        </w:rPr>
        <w:t>Ante tal pretensión, al examinar los hechos que relata la accionante, y auscultar los anexos del líbelo, sin necesidad de verificar los demás presupuestos de procedencia de la acción de tutela, de entrada ve la Sala que la demanda que formula la señora Marín Pinilla, carece del presupuesto de subsidiaridad y esa circunstancia la torna improcedente</w:t>
      </w:r>
      <w:r>
        <w:rPr>
          <w:rFonts w:ascii="Arial" w:eastAsia="Times New Roman" w:hAnsi="Arial" w:cs="Arial"/>
          <w:sz w:val="20"/>
          <w:szCs w:val="20"/>
          <w:lang w:val="es-419" w:eastAsia="es-ES"/>
        </w:rPr>
        <w:t>…</w:t>
      </w:r>
    </w:p>
    <w:p w14:paraId="000A1B5E" w14:textId="77777777" w:rsidR="00DB3D2D" w:rsidRPr="00DB3D2D" w:rsidRDefault="00DB3D2D" w:rsidP="00DB3D2D">
      <w:pPr>
        <w:spacing w:after="0" w:line="240" w:lineRule="auto"/>
        <w:jc w:val="both"/>
        <w:rPr>
          <w:rFonts w:ascii="Arial" w:eastAsia="Times New Roman" w:hAnsi="Arial" w:cs="Arial"/>
          <w:sz w:val="20"/>
          <w:szCs w:val="20"/>
          <w:lang w:val="es-419" w:eastAsia="es-ES"/>
        </w:rPr>
      </w:pPr>
    </w:p>
    <w:p w14:paraId="221713FF" w14:textId="77777777" w:rsidR="0077352F" w:rsidRPr="0077352F" w:rsidRDefault="0077352F" w:rsidP="0077352F">
      <w:pPr>
        <w:spacing w:after="0" w:line="240" w:lineRule="auto"/>
        <w:jc w:val="both"/>
        <w:rPr>
          <w:rFonts w:ascii="Arial" w:eastAsia="Times New Roman" w:hAnsi="Arial" w:cs="Arial"/>
          <w:sz w:val="20"/>
          <w:szCs w:val="20"/>
          <w:lang w:val="es-419" w:eastAsia="es-ES"/>
        </w:rPr>
      </w:pPr>
      <w:r w:rsidRPr="0077352F">
        <w:rPr>
          <w:rFonts w:ascii="Arial" w:eastAsia="Times New Roman" w:hAnsi="Arial" w:cs="Arial"/>
          <w:sz w:val="20"/>
          <w:szCs w:val="20"/>
          <w:lang w:val="es-419" w:eastAsia="es-ES"/>
        </w:rPr>
        <w:t xml:space="preserve">Así se afirma desde el principio, por dos razones; la primera, porque las quejas de la actora se dirigen concretamente contra los decretos legislativos que el Gobierno Nacional ha expedido en el marco del estado de emergencia que fue declarado con ocasión de la pandemia global por Covid-19, y en ese entendido, es a la Corte Constitucional, que no a los demás jueces de la República, a la que le corresponde, en principio, decidir sobre su constitucionalidad, de conformidad con lo dispuesto en el parágrafo del artículo 215 de la Carta.  </w:t>
      </w:r>
    </w:p>
    <w:p w14:paraId="6A66E44B" w14:textId="77777777" w:rsidR="0077352F" w:rsidRPr="0077352F" w:rsidRDefault="0077352F" w:rsidP="0077352F">
      <w:pPr>
        <w:spacing w:after="0" w:line="240" w:lineRule="auto"/>
        <w:jc w:val="both"/>
        <w:rPr>
          <w:rFonts w:ascii="Arial" w:eastAsia="Times New Roman" w:hAnsi="Arial" w:cs="Arial"/>
          <w:sz w:val="20"/>
          <w:szCs w:val="20"/>
          <w:lang w:val="es-419" w:eastAsia="es-ES"/>
        </w:rPr>
      </w:pPr>
    </w:p>
    <w:p w14:paraId="1EC88BBD" w14:textId="0850F61A" w:rsidR="00DB3D2D" w:rsidRPr="00DB3D2D" w:rsidRDefault="0077352F" w:rsidP="0077352F">
      <w:pPr>
        <w:spacing w:after="0" w:line="240" w:lineRule="auto"/>
        <w:jc w:val="both"/>
        <w:rPr>
          <w:rFonts w:ascii="Arial" w:eastAsia="Times New Roman" w:hAnsi="Arial" w:cs="Arial"/>
          <w:sz w:val="20"/>
          <w:szCs w:val="20"/>
          <w:lang w:val="es-419" w:eastAsia="es-ES"/>
        </w:rPr>
      </w:pPr>
      <w:r w:rsidRPr="0077352F">
        <w:rPr>
          <w:rFonts w:ascii="Arial" w:eastAsia="Times New Roman" w:hAnsi="Arial" w:cs="Arial"/>
          <w:sz w:val="20"/>
          <w:szCs w:val="20"/>
          <w:lang w:val="es-419" w:eastAsia="es-ES"/>
        </w:rPr>
        <w:t>Y la segunda, porque si bien se hace alusión a una presunta vulneración originada por el aislamiento preventivo obligatorio ordenado por el Gobierno Nacional, lo cierto es que es inexistente alguna petición de la accionante dirigida a las autoridades que hoy demanda, para que en su particular caso, le permitan trabajar a pesar de la cuarentena.</w:t>
      </w:r>
    </w:p>
    <w:p w14:paraId="0EA59A0C" w14:textId="77777777" w:rsidR="00DB3D2D" w:rsidRPr="00DB3D2D" w:rsidRDefault="00DB3D2D" w:rsidP="00DB3D2D">
      <w:pPr>
        <w:spacing w:after="0" w:line="240" w:lineRule="auto"/>
        <w:jc w:val="both"/>
        <w:rPr>
          <w:rFonts w:ascii="Arial" w:eastAsia="Times New Roman" w:hAnsi="Arial" w:cs="Arial"/>
          <w:sz w:val="20"/>
          <w:szCs w:val="20"/>
          <w:lang w:eastAsia="es-ES"/>
        </w:rPr>
      </w:pPr>
    </w:p>
    <w:p w14:paraId="02136AF2" w14:textId="77777777" w:rsidR="00DB3D2D" w:rsidRPr="00DB3D2D" w:rsidRDefault="00DB3D2D" w:rsidP="00DB3D2D">
      <w:pPr>
        <w:spacing w:after="0" w:line="240" w:lineRule="auto"/>
        <w:jc w:val="both"/>
        <w:rPr>
          <w:rFonts w:ascii="Arial" w:eastAsia="Times New Roman" w:hAnsi="Arial" w:cs="Arial"/>
          <w:sz w:val="20"/>
          <w:szCs w:val="20"/>
          <w:lang w:eastAsia="es-ES"/>
        </w:rPr>
      </w:pPr>
    </w:p>
    <w:p w14:paraId="3DFA7C50" w14:textId="77777777" w:rsidR="00DB3D2D" w:rsidRPr="00DB3D2D" w:rsidRDefault="00DB3D2D" w:rsidP="00DB3D2D">
      <w:pPr>
        <w:spacing w:after="0" w:line="240" w:lineRule="auto"/>
        <w:jc w:val="both"/>
        <w:rPr>
          <w:rFonts w:ascii="Arial" w:eastAsia="Times New Roman" w:hAnsi="Arial" w:cs="Arial"/>
          <w:sz w:val="20"/>
          <w:szCs w:val="20"/>
          <w:lang w:eastAsia="es-ES"/>
        </w:rPr>
      </w:pPr>
    </w:p>
    <w:p w14:paraId="7A3CE0B5" w14:textId="46655F9F" w:rsidR="00D152D9" w:rsidRPr="00DB3D2D" w:rsidRDefault="00D152D9" w:rsidP="00DB3D2D">
      <w:pPr>
        <w:spacing w:after="0" w:line="276" w:lineRule="auto"/>
        <w:ind w:firstLine="2835"/>
        <w:jc w:val="both"/>
        <w:rPr>
          <w:rFonts w:ascii="Gadugi" w:hAnsi="Gadugi"/>
          <w:b/>
          <w:sz w:val="24"/>
          <w:szCs w:val="24"/>
        </w:rPr>
      </w:pPr>
      <w:r w:rsidRPr="00DB3D2D">
        <w:rPr>
          <w:rFonts w:ascii="Gadugi" w:hAnsi="Gadugi"/>
          <w:b/>
          <w:sz w:val="24"/>
          <w:szCs w:val="24"/>
        </w:rPr>
        <w:t xml:space="preserve">TRIBUNAL SUPERIOR DEL DISTRITO JUDICIAL </w:t>
      </w:r>
    </w:p>
    <w:p w14:paraId="0C856C54" w14:textId="787F9C2C" w:rsidR="00D152D9" w:rsidRPr="00DB3D2D" w:rsidRDefault="00D152D9" w:rsidP="00DB3D2D">
      <w:pPr>
        <w:spacing w:after="0" w:line="276" w:lineRule="auto"/>
        <w:ind w:firstLine="2835"/>
        <w:jc w:val="both"/>
        <w:rPr>
          <w:rFonts w:ascii="Gadugi" w:hAnsi="Gadugi"/>
          <w:b/>
          <w:sz w:val="24"/>
          <w:szCs w:val="24"/>
        </w:rPr>
      </w:pPr>
      <w:r w:rsidRPr="00DB3D2D">
        <w:rPr>
          <w:rFonts w:ascii="Gadugi" w:hAnsi="Gadugi"/>
          <w:b/>
          <w:sz w:val="24"/>
          <w:szCs w:val="24"/>
        </w:rPr>
        <w:t xml:space="preserve">     SALA DE DECISIÓN CIVIL FAMILIA </w:t>
      </w:r>
    </w:p>
    <w:p w14:paraId="75998DA2" w14:textId="77777777" w:rsidR="00D152D9" w:rsidRPr="00DB3D2D" w:rsidRDefault="00D152D9" w:rsidP="00DB3D2D">
      <w:pPr>
        <w:spacing w:after="0" w:line="276" w:lineRule="auto"/>
        <w:ind w:firstLine="2835"/>
        <w:jc w:val="both"/>
        <w:rPr>
          <w:rFonts w:ascii="Gadugi" w:hAnsi="Gadugi"/>
          <w:sz w:val="24"/>
          <w:szCs w:val="24"/>
        </w:rPr>
      </w:pPr>
    </w:p>
    <w:p w14:paraId="1EDB65C2" w14:textId="597342E0" w:rsidR="000F4796" w:rsidRPr="00DB3D2D" w:rsidRDefault="000F4796" w:rsidP="00DB3D2D">
      <w:pPr>
        <w:spacing w:after="0" w:line="276" w:lineRule="auto"/>
        <w:ind w:firstLine="2835"/>
        <w:jc w:val="both"/>
        <w:rPr>
          <w:rFonts w:ascii="Gadugi" w:hAnsi="Gadugi"/>
          <w:sz w:val="24"/>
          <w:szCs w:val="24"/>
        </w:rPr>
      </w:pPr>
    </w:p>
    <w:p w14:paraId="61DB7826" w14:textId="77777777" w:rsidR="00D152D9" w:rsidRPr="00DB3D2D" w:rsidRDefault="00D152D9" w:rsidP="00DB3D2D">
      <w:pPr>
        <w:spacing w:after="0" w:line="276" w:lineRule="auto"/>
        <w:ind w:firstLine="2835"/>
        <w:jc w:val="both"/>
        <w:rPr>
          <w:rFonts w:ascii="Gadugi" w:hAnsi="Gadugi"/>
          <w:sz w:val="24"/>
          <w:szCs w:val="24"/>
        </w:rPr>
      </w:pPr>
      <w:r w:rsidRPr="00DB3D2D">
        <w:rPr>
          <w:rFonts w:ascii="Gadugi" w:hAnsi="Gadugi"/>
          <w:sz w:val="24"/>
          <w:szCs w:val="24"/>
        </w:rPr>
        <w:t>Magistrado: Jaime Alberto Saraza Naranjo</w:t>
      </w:r>
    </w:p>
    <w:p w14:paraId="3B9D3E3E" w14:textId="3DD1849A" w:rsidR="00D152D9" w:rsidRPr="00DB3D2D" w:rsidRDefault="00D152D9" w:rsidP="00DB3D2D">
      <w:pPr>
        <w:spacing w:after="0" w:line="276" w:lineRule="auto"/>
        <w:ind w:firstLine="2835"/>
        <w:jc w:val="both"/>
        <w:rPr>
          <w:rFonts w:ascii="Gadugi" w:hAnsi="Gadugi"/>
          <w:sz w:val="24"/>
          <w:szCs w:val="24"/>
        </w:rPr>
      </w:pPr>
      <w:r w:rsidRPr="00DB3D2D">
        <w:rPr>
          <w:rFonts w:ascii="Gadugi" w:hAnsi="Gadugi"/>
          <w:sz w:val="24"/>
          <w:szCs w:val="24"/>
        </w:rPr>
        <w:t>Pereira,</w:t>
      </w:r>
      <w:r w:rsidR="003126C1" w:rsidRPr="00DB3D2D">
        <w:rPr>
          <w:rFonts w:ascii="Gadugi" w:hAnsi="Gadugi"/>
          <w:sz w:val="24"/>
          <w:szCs w:val="24"/>
        </w:rPr>
        <w:t xml:space="preserve"> </w:t>
      </w:r>
      <w:r w:rsidR="00E83CF0" w:rsidRPr="00DB3D2D">
        <w:rPr>
          <w:rFonts w:ascii="Gadugi" w:hAnsi="Gadugi"/>
          <w:sz w:val="24"/>
          <w:szCs w:val="24"/>
        </w:rPr>
        <w:t xml:space="preserve">junio tres del dos mil veinte </w:t>
      </w:r>
      <w:r w:rsidR="00DB74FC" w:rsidRPr="00DB3D2D">
        <w:rPr>
          <w:rFonts w:ascii="Gadugi" w:hAnsi="Gadugi"/>
          <w:sz w:val="24"/>
          <w:szCs w:val="24"/>
        </w:rPr>
        <w:t xml:space="preserve"> </w:t>
      </w:r>
      <w:r w:rsidR="00A0795F" w:rsidRPr="00DB3D2D">
        <w:rPr>
          <w:rFonts w:ascii="Gadugi" w:hAnsi="Gadugi"/>
          <w:sz w:val="24"/>
          <w:szCs w:val="24"/>
        </w:rPr>
        <w:t xml:space="preserve"> </w:t>
      </w:r>
      <w:r w:rsidR="0024217E" w:rsidRPr="00DB3D2D">
        <w:rPr>
          <w:rFonts w:ascii="Gadugi" w:hAnsi="Gadugi"/>
          <w:sz w:val="24"/>
          <w:szCs w:val="24"/>
        </w:rPr>
        <w:t xml:space="preserve"> </w:t>
      </w:r>
    </w:p>
    <w:p w14:paraId="1A69B4B5" w14:textId="3BCB13F7" w:rsidR="00953C3A" w:rsidRPr="00DB3D2D" w:rsidRDefault="00D152D9" w:rsidP="00DB3D2D">
      <w:pPr>
        <w:spacing w:after="0" w:line="276" w:lineRule="auto"/>
        <w:ind w:firstLine="2835"/>
        <w:jc w:val="both"/>
        <w:rPr>
          <w:rFonts w:ascii="Gadugi" w:hAnsi="Gadugi"/>
          <w:sz w:val="24"/>
          <w:szCs w:val="24"/>
        </w:rPr>
      </w:pPr>
      <w:r w:rsidRPr="00DB3D2D">
        <w:rPr>
          <w:rFonts w:ascii="Gadugi" w:hAnsi="Gadugi"/>
          <w:sz w:val="24"/>
          <w:szCs w:val="24"/>
        </w:rPr>
        <w:t>Expedi</w:t>
      </w:r>
      <w:r w:rsidR="00CE1FAB" w:rsidRPr="00DB3D2D">
        <w:rPr>
          <w:rFonts w:ascii="Gadugi" w:hAnsi="Gadugi"/>
          <w:sz w:val="24"/>
          <w:szCs w:val="24"/>
        </w:rPr>
        <w:t xml:space="preserve">ente: </w:t>
      </w:r>
      <w:r w:rsidR="00412F14" w:rsidRPr="00DB3D2D">
        <w:rPr>
          <w:rFonts w:ascii="Gadugi" w:hAnsi="Gadugi"/>
          <w:sz w:val="24"/>
          <w:szCs w:val="24"/>
        </w:rPr>
        <w:t>66001-22-13-000-2020</w:t>
      </w:r>
      <w:r w:rsidR="00CE1FAB" w:rsidRPr="00DB3D2D">
        <w:rPr>
          <w:rFonts w:ascii="Gadugi" w:hAnsi="Gadugi"/>
          <w:sz w:val="24"/>
          <w:szCs w:val="24"/>
        </w:rPr>
        <w:t>-00</w:t>
      </w:r>
      <w:r w:rsidR="00A336CB" w:rsidRPr="00DB3D2D">
        <w:rPr>
          <w:rFonts w:ascii="Gadugi" w:hAnsi="Gadugi"/>
          <w:sz w:val="24"/>
          <w:szCs w:val="24"/>
        </w:rPr>
        <w:t>062</w:t>
      </w:r>
      <w:r w:rsidRPr="00DB3D2D">
        <w:rPr>
          <w:rFonts w:ascii="Gadugi" w:hAnsi="Gadugi"/>
          <w:sz w:val="24"/>
          <w:szCs w:val="24"/>
        </w:rPr>
        <w:t>-00</w:t>
      </w:r>
      <w:r w:rsidRPr="00DB3D2D">
        <w:rPr>
          <w:rFonts w:ascii="Gadugi" w:hAnsi="Gadugi"/>
          <w:sz w:val="24"/>
          <w:szCs w:val="24"/>
        </w:rPr>
        <w:tab/>
      </w:r>
    </w:p>
    <w:p w14:paraId="6446319C" w14:textId="29D8D81F" w:rsidR="00D152D9" w:rsidRPr="00DB3D2D" w:rsidRDefault="00D152D9" w:rsidP="00DB3D2D">
      <w:pPr>
        <w:spacing w:after="0" w:line="276" w:lineRule="auto"/>
        <w:ind w:firstLine="2835"/>
        <w:jc w:val="both"/>
        <w:rPr>
          <w:rFonts w:ascii="Gadugi" w:hAnsi="Gadugi" w:cs="Century Gothic"/>
          <w:sz w:val="24"/>
          <w:szCs w:val="24"/>
        </w:rPr>
      </w:pPr>
      <w:r w:rsidRPr="00DB3D2D">
        <w:rPr>
          <w:rFonts w:ascii="Gadugi" w:hAnsi="Gadugi"/>
          <w:sz w:val="24"/>
          <w:szCs w:val="24"/>
        </w:rPr>
        <w:t>Acta N°</w:t>
      </w:r>
      <w:r w:rsidR="00E83CF0" w:rsidRPr="00DB3D2D">
        <w:rPr>
          <w:rFonts w:ascii="Gadugi" w:hAnsi="Gadugi"/>
          <w:sz w:val="24"/>
          <w:szCs w:val="24"/>
        </w:rPr>
        <w:t xml:space="preserve"> 187 del 3 de junio del 2020</w:t>
      </w:r>
      <w:r w:rsidR="00A0795F" w:rsidRPr="00DB3D2D">
        <w:rPr>
          <w:rFonts w:ascii="Gadugi" w:hAnsi="Gadugi"/>
          <w:sz w:val="24"/>
          <w:szCs w:val="24"/>
        </w:rPr>
        <w:t xml:space="preserve"> </w:t>
      </w:r>
      <w:r w:rsidR="00DB74FC" w:rsidRPr="00DB3D2D">
        <w:rPr>
          <w:rFonts w:ascii="Gadugi" w:hAnsi="Gadugi"/>
          <w:sz w:val="24"/>
          <w:szCs w:val="24"/>
        </w:rPr>
        <w:t xml:space="preserve"> </w:t>
      </w:r>
      <w:r w:rsidR="0024217E" w:rsidRPr="00DB3D2D">
        <w:rPr>
          <w:rFonts w:ascii="Gadugi" w:hAnsi="Gadugi"/>
          <w:sz w:val="24"/>
          <w:szCs w:val="24"/>
        </w:rPr>
        <w:t xml:space="preserve"> </w:t>
      </w:r>
    </w:p>
    <w:p w14:paraId="73EA0DCD" w14:textId="77777777" w:rsidR="00953C3A" w:rsidRPr="00DB3D2D" w:rsidRDefault="00953C3A" w:rsidP="00DB3D2D">
      <w:pPr>
        <w:spacing w:after="0" w:line="276" w:lineRule="auto"/>
        <w:ind w:firstLine="2835"/>
        <w:jc w:val="both"/>
        <w:rPr>
          <w:rFonts w:ascii="Gadugi" w:hAnsi="Gadugi" w:cs="Century Gothic"/>
          <w:sz w:val="24"/>
          <w:szCs w:val="24"/>
        </w:rPr>
      </w:pPr>
    </w:p>
    <w:p w14:paraId="75207365" w14:textId="77777777" w:rsidR="000F4796" w:rsidRPr="00DB3D2D" w:rsidRDefault="000F4796" w:rsidP="00DB3D2D">
      <w:pPr>
        <w:spacing w:after="0" w:line="276" w:lineRule="auto"/>
        <w:ind w:firstLine="2835"/>
        <w:jc w:val="both"/>
        <w:rPr>
          <w:rFonts w:ascii="Gadugi" w:hAnsi="Gadugi" w:cs="Century Gothic"/>
          <w:sz w:val="24"/>
          <w:szCs w:val="24"/>
        </w:rPr>
      </w:pPr>
    </w:p>
    <w:p w14:paraId="78F7E8B1" w14:textId="77777777" w:rsidR="00A41D33" w:rsidRPr="00DB3D2D" w:rsidRDefault="00D152D9" w:rsidP="00DB3D2D">
      <w:pPr>
        <w:spacing w:after="0" w:line="276" w:lineRule="auto"/>
        <w:ind w:firstLine="2835"/>
        <w:jc w:val="both"/>
        <w:rPr>
          <w:rFonts w:ascii="Gadugi" w:hAnsi="Gadugi" w:cs="Century Gothic"/>
          <w:b/>
          <w:sz w:val="24"/>
          <w:szCs w:val="24"/>
        </w:rPr>
      </w:pPr>
      <w:r w:rsidRPr="00DB3D2D">
        <w:rPr>
          <w:rFonts w:ascii="Gadugi" w:hAnsi="Gadugi" w:cs="Century Gothic"/>
          <w:sz w:val="24"/>
          <w:szCs w:val="24"/>
        </w:rPr>
        <w:t>Decide la Sala la acci</w:t>
      </w:r>
      <w:r w:rsidR="0024217E" w:rsidRPr="00DB3D2D">
        <w:rPr>
          <w:rFonts w:ascii="Gadugi" w:hAnsi="Gadugi" w:cs="Century Gothic"/>
          <w:sz w:val="24"/>
          <w:szCs w:val="24"/>
        </w:rPr>
        <w:t>ón</w:t>
      </w:r>
      <w:r w:rsidRPr="00DB3D2D">
        <w:rPr>
          <w:rFonts w:ascii="Gadugi" w:hAnsi="Gadugi" w:cs="Century Gothic"/>
          <w:sz w:val="24"/>
          <w:szCs w:val="24"/>
        </w:rPr>
        <w:t xml:space="preserve"> de tutela</w:t>
      </w:r>
      <w:r w:rsidR="004E065C" w:rsidRPr="00DB3D2D">
        <w:rPr>
          <w:rFonts w:ascii="Gadugi" w:hAnsi="Gadugi" w:cs="Century Gothic"/>
          <w:sz w:val="24"/>
          <w:szCs w:val="24"/>
        </w:rPr>
        <w:t xml:space="preserve"> de la referencia</w:t>
      </w:r>
      <w:r w:rsidR="008A00D8" w:rsidRPr="00DB3D2D">
        <w:rPr>
          <w:rFonts w:ascii="Gadugi" w:hAnsi="Gadugi" w:cs="Century Gothic"/>
          <w:sz w:val="24"/>
          <w:szCs w:val="24"/>
        </w:rPr>
        <w:t>,</w:t>
      </w:r>
      <w:r w:rsidRPr="00DB3D2D">
        <w:rPr>
          <w:rFonts w:ascii="Gadugi" w:hAnsi="Gadugi" w:cs="Century Gothic"/>
          <w:sz w:val="24"/>
          <w:szCs w:val="24"/>
        </w:rPr>
        <w:t xml:space="preserve"> promovida por </w:t>
      </w:r>
      <w:r w:rsidR="00A41D33" w:rsidRPr="00DB3D2D">
        <w:rPr>
          <w:rFonts w:ascii="Gadugi" w:hAnsi="Gadugi" w:cs="Century Gothic"/>
          <w:b/>
          <w:sz w:val="24"/>
          <w:szCs w:val="24"/>
        </w:rPr>
        <w:t xml:space="preserve">Laura </w:t>
      </w:r>
      <w:r w:rsidR="00BD4879" w:rsidRPr="00DB3D2D">
        <w:rPr>
          <w:rFonts w:ascii="Gadugi" w:hAnsi="Gadugi" w:cs="Century Gothic"/>
          <w:b/>
          <w:sz w:val="24"/>
          <w:szCs w:val="24"/>
        </w:rPr>
        <w:t>Regina</w:t>
      </w:r>
      <w:r w:rsidR="00A41D33" w:rsidRPr="00DB3D2D">
        <w:rPr>
          <w:rFonts w:ascii="Gadugi" w:hAnsi="Gadugi" w:cs="Century Gothic"/>
          <w:b/>
          <w:sz w:val="24"/>
          <w:szCs w:val="24"/>
        </w:rPr>
        <w:t xml:space="preserve"> Marín Pinilla</w:t>
      </w:r>
      <w:r w:rsidR="00DB74FC" w:rsidRPr="00DB3D2D">
        <w:rPr>
          <w:rFonts w:ascii="Gadugi" w:hAnsi="Gadugi" w:cs="Century Gothic"/>
          <w:b/>
          <w:sz w:val="24"/>
          <w:szCs w:val="24"/>
        </w:rPr>
        <w:t xml:space="preserve"> </w:t>
      </w:r>
      <w:r w:rsidR="0024217E" w:rsidRPr="00DB3D2D">
        <w:rPr>
          <w:rFonts w:ascii="Gadugi" w:hAnsi="Gadugi" w:cs="Century Gothic"/>
          <w:sz w:val="24"/>
          <w:szCs w:val="24"/>
        </w:rPr>
        <w:t>contra e</w:t>
      </w:r>
      <w:r w:rsidR="00412F14" w:rsidRPr="00DB3D2D">
        <w:rPr>
          <w:rFonts w:ascii="Gadugi" w:hAnsi="Gadugi" w:cs="Century Gothic"/>
          <w:sz w:val="24"/>
          <w:szCs w:val="24"/>
        </w:rPr>
        <w:t xml:space="preserve">l </w:t>
      </w:r>
      <w:r w:rsidR="00A41D33" w:rsidRPr="00DB3D2D">
        <w:rPr>
          <w:rFonts w:ascii="Gadugi" w:hAnsi="Gadugi" w:cs="Century Gothic"/>
          <w:b/>
          <w:sz w:val="24"/>
          <w:szCs w:val="24"/>
        </w:rPr>
        <w:t>Presidente de la República</w:t>
      </w:r>
      <w:r w:rsidR="00A41D33" w:rsidRPr="00DB3D2D">
        <w:rPr>
          <w:rFonts w:ascii="Gadugi" w:hAnsi="Gadugi" w:cs="Century Gothic"/>
          <w:sz w:val="24"/>
          <w:szCs w:val="24"/>
        </w:rPr>
        <w:t xml:space="preserve">, la </w:t>
      </w:r>
      <w:r w:rsidR="00A41D33" w:rsidRPr="00DB3D2D">
        <w:rPr>
          <w:rFonts w:ascii="Gadugi" w:hAnsi="Gadugi" w:cs="Century Gothic"/>
          <w:b/>
          <w:sz w:val="24"/>
          <w:szCs w:val="24"/>
        </w:rPr>
        <w:t>Ministra del Interior</w:t>
      </w:r>
      <w:r w:rsidR="00A41D33" w:rsidRPr="00DB3D2D">
        <w:rPr>
          <w:rFonts w:ascii="Gadugi" w:hAnsi="Gadugi" w:cs="Century Gothic"/>
          <w:sz w:val="24"/>
          <w:szCs w:val="24"/>
        </w:rPr>
        <w:t xml:space="preserve">, el </w:t>
      </w:r>
      <w:r w:rsidR="00A41D33" w:rsidRPr="00DB3D2D">
        <w:rPr>
          <w:rFonts w:ascii="Gadugi" w:hAnsi="Gadugi" w:cs="Century Gothic"/>
          <w:b/>
          <w:sz w:val="24"/>
          <w:szCs w:val="24"/>
        </w:rPr>
        <w:t>Ministro de Hacienda y Crédito Público</w:t>
      </w:r>
      <w:r w:rsidR="00A41D33" w:rsidRPr="00DB3D2D">
        <w:rPr>
          <w:rFonts w:ascii="Gadugi" w:hAnsi="Gadugi" w:cs="Century Gothic"/>
          <w:sz w:val="24"/>
          <w:szCs w:val="24"/>
        </w:rPr>
        <w:t xml:space="preserve">, el </w:t>
      </w:r>
      <w:r w:rsidR="00A41D33" w:rsidRPr="00DB3D2D">
        <w:rPr>
          <w:rFonts w:ascii="Gadugi" w:hAnsi="Gadugi" w:cs="Century Gothic"/>
          <w:b/>
          <w:sz w:val="24"/>
          <w:szCs w:val="24"/>
        </w:rPr>
        <w:t>Ministro de Defensa Nacional</w:t>
      </w:r>
      <w:r w:rsidR="00A41D33" w:rsidRPr="00DB3D2D">
        <w:rPr>
          <w:rFonts w:ascii="Gadugi" w:hAnsi="Gadugi" w:cs="Century Gothic"/>
          <w:sz w:val="24"/>
          <w:szCs w:val="24"/>
        </w:rPr>
        <w:t xml:space="preserve">, el </w:t>
      </w:r>
      <w:r w:rsidR="00A41D33" w:rsidRPr="00DB3D2D">
        <w:rPr>
          <w:rFonts w:ascii="Gadugi" w:hAnsi="Gadugi" w:cs="Century Gothic"/>
          <w:b/>
          <w:sz w:val="24"/>
          <w:szCs w:val="24"/>
        </w:rPr>
        <w:t>Ministro de Agricultura y Desarrollo Rural</w:t>
      </w:r>
      <w:r w:rsidR="00A41D33" w:rsidRPr="00DB3D2D">
        <w:rPr>
          <w:rFonts w:ascii="Gadugi" w:hAnsi="Gadugi" w:cs="Century Gothic"/>
          <w:sz w:val="24"/>
          <w:szCs w:val="24"/>
        </w:rPr>
        <w:t xml:space="preserve">, el </w:t>
      </w:r>
      <w:r w:rsidR="00A41D33" w:rsidRPr="00DB3D2D">
        <w:rPr>
          <w:rFonts w:ascii="Gadugi" w:hAnsi="Gadugi" w:cs="Century Gothic"/>
          <w:b/>
          <w:sz w:val="24"/>
          <w:szCs w:val="24"/>
        </w:rPr>
        <w:t>Ministro de Salud y Protección Social</w:t>
      </w:r>
      <w:r w:rsidR="00A41D33" w:rsidRPr="00DB3D2D">
        <w:rPr>
          <w:rFonts w:ascii="Gadugi" w:hAnsi="Gadugi" w:cs="Century Gothic"/>
          <w:sz w:val="24"/>
          <w:szCs w:val="24"/>
        </w:rPr>
        <w:t xml:space="preserve">, el </w:t>
      </w:r>
      <w:r w:rsidR="00A41D33" w:rsidRPr="00DB3D2D">
        <w:rPr>
          <w:rFonts w:ascii="Gadugi" w:hAnsi="Gadugi" w:cs="Century Gothic"/>
          <w:b/>
          <w:sz w:val="24"/>
          <w:szCs w:val="24"/>
        </w:rPr>
        <w:t>Ministro del Trabajo</w:t>
      </w:r>
      <w:r w:rsidR="00A41D33" w:rsidRPr="00DB3D2D">
        <w:rPr>
          <w:rFonts w:ascii="Gadugi" w:hAnsi="Gadugi" w:cs="Century Gothic"/>
          <w:sz w:val="24"/>
          <w:szCs w:val="24"/>
        </w:rPr>
        <w:t xml:space="preserve">, la </w:t>
      </w:r>
      <w:r w:rsidR="00A41D33" w:rsidRPr="00DB3D2D">
        <w:rPr>
          <w:rFonts w:ascii="Gadugi" w:hAnsi="Gadugi" w:cs="Century Gothic"/>
          <w:b/>
          <w:sz w:val="24"/>
          <w:szCs w:val="24"/>
        </w:rPr>
        <w:t>Ministra de Minas y Energía</w:t>
      </w:r>
      <w:r w:rsidR="00A41D33" w:rsidRPr="00DB3D2D">
        <w:rPr>
          <w:rFonts w:ascii="Gadugi" w:hAnsi="Gadugi" w:cs="Century Gothic"/>
          <w:sz w:val="24"/>
          <w:szCs w:val="24"/>
        </w:rPr>
        <w:t xml:space="preserve">, el </w:t>
      </w:r>
      <w:r w:rsidR="00A41D33" w:rsidRPr="00DB3D2D">
        <w:rPr>
          <w:rFonts w:ascii="Gadugi" w:hAnsi="Gadugi" w:cs="Century Gothic"/>
          <w:b/>
          <w:sz w:val="24"/>
          <w:szCs w:val="24"/>
        </w:rPr>
        <w:t>Ministro de Comercio</w:t>
      </w:r>
      <w:r w:rsidR="00A41D33" w:rsidRPr="00DB3D2D">
        <w:rPr>
          <w:rFonts w:ascii="Gadugi" w:hAnsi="Gadugi" w:cs="Century Gothic"/>
          <w:sz w:val="24"/>
          <w:szCs w:val="24"/>
        </w:rPr>
        <w:t xml:space="preserve">, </w:t>
      </w:r>
      <w:r w:rsidR="00A41D33" w:rsidRPr="00DB3D2D">
        <w:rPr>
          <w:rFonts w:ascii="Gadugi" w:hAnsi="Gadugi" w:cs="Century Gothic"/>
          <w:b/>
          <w:sz w:val="24"/>
          <w:szCs w:val="24"/>
        </w:rPr>
        <w:t>Industria y Turismo</w:t>
      </w:r>
      <w:r w:rsidR="00A41D33" w:rsidRPr="00DB3D2D">
        <w:rPr>
          <w:rFonts w:ascii="Gadugi" w:hAnsi="Gadugi" w:cs="Century Gothic"/>
          <w:sz w:val="24"/>
          <w:szCs w:val="24"/>
        </w:rPr>
        <w:t xml:space="preserve">, la </w:t>
      </w:r>
      <w:r w:rsidR="00A41D33" w:rsidRPr="00DB3D2D">
        <w:rPr>
          <w:rFonts w:ascii="Gadugi" w:hAnsi="Gadugi" w:cs="Century Gothic"/>
          <w:b/>
          <w:sz w:val="24"/>
          <w:szCs w:val="24"/>
        </w:rPr>
        <w:t>Ministra de Educación</w:t>
      </w:r>
      <w:r w:rsidR="00A41D33" w:rsidRPr="00DB3D2D">
        <w:rPr>
          <w:rFonts w:ascii="Gadugi" w:hAnsi="Gadugi" w:cs="Century Gothic"/>
          <w:sz w:val="24"/>
          <w:szCs w:val="24"/>
        </w:rPr>
        <w:t xml:space="preserve">, el </w:t>
      </w:r>
      <w:r w:rsidR="00A41D33" w:rsidRPr="00DB3D2D">
        <w:rPr>
          <w:rFonts w:ascii="Gadugi" w:hAnsi="Gadugi" w:cs="Century Gothic"/>
          <w:b/>
          <w:sz w:val="24"/>
          <w:szCs w:val="24"/>
        </w:rPr>
        <w:t>Ministro de Vivienda</w:t>
      </w:r>
      <w:r w:rsidR="00A41D33" w:rsidRPr="00DB3D2D">
        <w:rPr>
          <w:rFonts w:ascii="Gadugi" w:hAnsi="Gadugi" w:cs="Century Gothic"/>
          <w:sz w:val="24"/>
          <w:szCs w:val="24"/>
        </w:rPr>
        <w:t xml:space="preserve">, </w:t>
      </w:r>
      <w:r w:rsidR="00A41D33" w:rsidRPr="00DB3D2D">
        <w:rPr>
          <w:rFonts w:ascii="Gadugi" w:hAnsi="Gadugi" w:cs="Century Gothic"/>
          <w:b/>
          <w:sz w:val="24"/>
          <w:szCs w:val="24"/>
        </w:rPr>
        <w:t>Ciudad y Territorio</w:t>
      </w:r>
      <w:r w:rsidR="00A41D33" w:rsidRPr="00DB3D2D">
        <w:rPr>
          <w:rFonts w:ascii="Gadugi" w:hAnsi="Gadugi" w:cs="Century Gothic"/>
          <w:sz w:val="24"/>
          <w:szCs w:val="24"/>
        </w:rPr>
        <w:t xml:space="preserve">, la </w:t>
      </w:r>
      <w:r w:rsidR="00A41D33" w:rsidRPr="00DB3D2D">
        <w:rPr>
          <w:rFonts w:ascii="Gadugi" w:hAnsi="Gadugi" w:cs="Century Gothic"/>
          <w:b/>
          <w:sz w:val="24"/>
          <w:szCs w:val="24"/>
        </w:rPr>
        <w:t>Ministra de Tecnologías de la Información y las Comunicaciones</w:t>
      </w:r>
      <w:r w:rsidR="00A41D33" w:rsidRPr="00DB3D2D">
        <w:rPr>
          <w:rFonts w:ascii="Gadugi" w:hAnsi="Gadugi" w:cs="Century Gothic"/>
          <w:sz w:val="24"/>
          <w:szCs w:val="24"/>
        </w:rPr>
        <w:t xml:space="preserve">, la </w:t>
      </w:r>
      <w:r w:rsidR="00A41D33" w:rsidRPr="00DB3D2D">
        <w:rPr>
          <w:rFonts w:ascii="Gadugi" w:hAnsi="Gadugi" w:cs="Century Gothic"/>
          <w:b/>
          <w:sz w:val="24"/>
          <w:szCs w:val="24"/>
        </w:rPr>
        <w:t>Ministra de Transporte</w:t>
      </w:r>
      <w:r w:rsidR="00A41D33" w:rsidRPr="00DB3D2D">
        <w:rPr>
          <w:rFonts w:ascii="Gadugi" w:hAnsi="Gadugi" w:cs="Century Gothic"/>
          <w:sz w:val="24"/>
          <w:szCs w:val="24"/>
        </w:rPr>
        <w:t xml:space="preserve"> y el </w:t>
      </w:r>
      <w:r w:rsidR="00A41D33" w:rsidRPr="00DB3D2D">
        <w:rPr>
          <w:rFonts w:ascii="Gadugi" w:hAnsi="Gadugi" w:cs="Century Gothic"/>
          <w:b/>
          <w:sz w:val="24"/>
          <w:szCs w:val="24"/>
        </w:rPr>
        <w:t>Director del Departamento Administrativo de la Función Pública.</w:t>
      </w:r>
    </w:p>
    <w:p w14:paraId="59A6CA02" w14:textId="77777777" w:rsidR="00412F14" w:rsidRPr="00DB3D2D" w:rsidRDefault="00412F14" w:rsidP="00DB3D2D">
      <w:pPr>
        <w:spacing w:after="0" w:line="276" w:lineRule="auto"/>
        <w:ind w:firstLine="2835"/>
        <w:jc w:val="both"/>
        <w:rPr>
          <w:rFonts w:ascii="Gadugi" w:hAnsi="Gadugi" w:cs="Century Gothic"/>
          <w:sz w:val="24"/>
          <w:szCs w:val="24"/>
        </w:rPr>
      </w:pPr>
    </w:p>
    <w:p w14:paraId="6EA0845E" w14:textId="77777777" w:rsidR="00A41D33" w:rsidRPr="00DB3D2D" w:rsidRDefault="00A41D33" w:rsidP="00DB3D2D">
      <w:pPr>
        <w:spacing w:after="0" w:line="276" w:lineRule="auto"/>
        <w:ind w:firstLine="2835"/>
        <w:jc w:val="both"/>
        <w:rPr>
          <w:rFonts w:ascii="Gadugi" w:hAnsi="Gadugi" w:cs="Century Gothic"/>
          <w:sz w:val="24"/>
          <w:szCs w:val="24"/>
        </w:rPr>
      </w:pPr>
    </w:p>
    <w:p w14:paraId="1F02FB98" w14:textId="77777777" w:rsidR="00D152D9" w:rsidRPr="00DB3D2D" w:rsidRDefault="00D152D9" w:rsidP="00DB3D2D">
      <w:pPr>
        <w:pStyle w:val="Ttulo4"/>
        <w:spacing w:line="276" w:lineRule="auto"/>
        <w:rPr>
          <w:rFonts w:ascii="Gadugi" w:hAnsi="Gadugi"/>
          <w:b/>
          <w:sz w:val="24"/>
          <w:szCs w:val="24"/>
        </w:rPr>
      </w:pPr>
      <w:r w:rsidRPr="00DB3D2D">
        <w:rPr>
          <w:rFonts w:ascii="Gadugi" w:hAnsi="Gadugi"/>
          <w:b/>
          <w:sz w:val="24"/>
          <w:szCs w:val="24"/>
        </w:rPr>
        <w:lastRenderedPageBreak/>
        <w:t>ANTECEDENTES</w:t>
      </w:r>
    </w:p>
    <w:p w14:paraId="507AA9FE" w14:textId="77777777" w:rsidR="00D152D9" w:rsidRPr="00DB3D2D" w:rsidRDefault="00D152D9" w:rsidP="00DB3D2D">
      <w:pPr>
        <w:spacing w:after="0" w:line="276" w:lineRule="auto"/>
        <w:ind w:firstLine="2835"/>
        <w:jc w:val="both"/>
        <w:rPr>
          <w:rFonts w:ascii="Gadugi" w:hAnsi="Gadugi" w:cs="Century Gothic"/>
          <w:sz w:val="24"/>
          <w:szCs w:val="24"/>
        </w:rPr>
      </w:pPr>
    </w:p>
    <w:p w14:paraId="0CD862D2" w14:textId="77777777" w:rsidR="002B15D8" w:rsidRPr="00DB3D2D" w:rsidRDefault="002B15D8" w:rsidP="00DB3D2D">
      <w:pPr>
        <w:spacing w:after="0" w:line="276" w:lineRule="auto"/>
        <w:ind w:firstLine="2835"/>
        <w:jc w:val="both"/>
        <w:rPr>
          <w:rFonts w:ascii="Gadugi" w:hAnsi="Gadugi" w:cs="Century Gothic"/>
          <w:sz w:val="24"/>
          <w:szCs w:val="24"/>
        </w:rPr>
      </w:pPr>
    </w:p>
    <w:p w14:paraId="6453DB31" w14:textId="77777777" w:rsidR="00A41D33" w:rsidRPr="00DB3D2D" w:rsidRDefault="00A41D33" w:rsidP="00DB3D2D">
      <w:pPr>
        <w:pStyle w:val="Textoindependiente210"/>
        <w:spacing w:line="276" w:lineRule="auto"/>
        <w:rPr>
          <w:rFonts w:ascii="Gadugi" w:hAnsi="Gadugi" w:cs="Century Gothic"/>
        </w:rPr>
      </w:pPr>
      <w:r w:rsidRPr="00DB3D2D">
        <w:rPr>
          <w:rFonts w:ascii="Gadugi" w:hAnsi="Gadugi" w:cs="Century Gothic"/>
        </w:rPr>
        <w:t xml:space="preserve">Laura </w:t>
      </w:r>
      <w:r w:rsidR="00BD4879" w:rsidRPr="00DB3D2D">
        <w:rPr>
          <w:rFonts w:ascii="Gadugi" w:hAnsi="Gadugi" w:cs="Century Gothic"/>
        </w:rPr>
        <w:t>Regina</w:t>
      </w:r>
      <w:r w:rsidRPr="00DB3D2D">
        <w:rPr>
          <w:rFonts w:ascii="Gadugi" w:hAnsi="Gadugi" w:cs="Century Gothic"/>
        </w:rPr>
        <w:t xml:space="preserve"> Marín Pinilla</w:t>
      </w:r>
      <w:r w:rsidR="00D152D9" w:rsidRPr="00DB3D2D">
        <w:rPr>
          <w:rFonts w:ascii="Gadugi" w:hAnsi="Gadugi" w:cs="Century Gothic"/>
          <w:lang w:val="es-CO"/>
        </w:rPr>
        <w:t>, quien actúa en su propio nombre</w:t>
      </w:r>
      <w:r w:rsidR="00412F14" w:rsidRPr="00DB3D2D">
        <w:rPr>
          <w:rFonts w:ascii="Gadugi" w:hAnsi="Gadugi" w:cs="Century Gothic"/>
        </w:rPr>
        <w:t>, present</w:t>
      </w:r>
      <w:r w:rsidR="00D41A8F" w:rsidRPr="00DB3D2D">
        <w:rPr>
          <w:rFonts w:ascii="Gadugi" w:hAnsi="Gadugi" w:cs="Century Gothic"/>
        </w:rPr>
        <w:t>ó</w:t>
      </w:r>
      <w:r w:rsidR="00D152D9" w:rsidRPr="00DB3D2D">
        <w:rPr>
          <w:rFonts w:ascii="Gadugi" w:hAnsi="Gadugi" w:cs="Century Gothic"/>
        </w:rPr>
        <w:t xml:space="preserve"> </w:t>
      </w:r>
      <w:r w:rsidR="00B83AAF" w:rsidRPr="00DB3D2D">
        <w:rPr>
          <w:rFonts w:ascii="Gadugi" w:hAnsi="Gadugi" w:cs="Century Gothic"/>
        </w:rPr>
        <w:t>esta acci</w:t>
      </w:r>
      <w:r w:rsidR="00D41A8F" w:rsidRPr="00DB3D2D">
        <w:rPr>
          <w:rFonts w:ascii="Gadugi" w:hAnsi="Gadugi" w:cs="Century Gothic"/>
        </w:rPr>
        <w:t>ón</w:t>
      </w:r>
      <w:r w:rsidR="00B83AAF" w:rsidRPr="00DB3D2D">
        <w:rPr>
          <w:rFonts w:ascii="Gadugi" w:hAnsi="Gadugi" w:cs="Century Gothic"/>
        </w:rPr>
        <w:t xml:space="preserve"> de </w:t>
      </w:r>
      <w:r w:rsidR="00D152D9" w:rsidRPr="00DB3D2D">
        <w:rPr>
          <w:rFonts w:ascii="Gadugi" w:hAnsi="Gadugi" w:cs="Century Gothic"/>
        </w:rPr>
        <w:t xml:space="preserve">tutela contra </w:t>
      </w:r>
      <w:r w:rsidRPr="00DB3D2D">
        <w:rPr>
          <w:rFonts w:ascii="Gadugi" w:hAnsi="Gadugi" w:cs="Century Gothic"/>
        </w:rPr>
        <w:t xml:space="preserve">las aludidas autoridades, a las que les atribuye la transgresión de sus derechos </w:t>
      </w:r>
      <w:r w:rsidRPr="00DB3D2D">
        <w:rPr>
          <w:rFonts w:ascii="Gadugi" w:hAnsi="Gadugi" w:cs="Century Gothic"/>
          <w:i/>
        </w:rPr>
        <w:t>“a la vida, a un ingreso mínimo, vital y móvil, y al ejercicio de la libre empresa.”</w:t>
      </w:r>
    </w:p>
    <w:p w14:paraId="000CDCE4" w14:textId="77777777" w:rsidR="00CE1FAB" w:rsidRPr="00DB3D2D" w:rsidRDefault="00CE1FAB" w:rsidP="00DB3D2D">
      <w:pPr>
        <w:pStyle w:val="Textoindependiente210"/>
        <w:spacing w:line="276" w:lineRule="auto"/>
        <w:rPr>
          <w:rFonts w:ascii="Gadugi" w:hAnsi="Gadugi" w:cs="Century Gothic"/>
          <w:lang w:val="es-CO"/>
        </w:rPr>
      </w:pPr>
    </w:p>
    <w:p w14:paraId="0882D47F" w14:textId="77777777" w:rsidR="00A41D33" w:rsidRPr="00DB3D2D" w:rsidRDefault="00AB5ACE" w:rsidP="00DB3D2D">
      <w:pPr>
        <w:pStyle w:val="Textoindependiente210"/>
        <w:spacing w:line="276" w:lineRule="auto"/>
        <w:rPr>
          <w:rFonts w:ascii="Gadugi" w:hAnsi="Gadugi" w:cs="Century Gothic"/>
          <w:lang w:val="es-CO"/>
        </w:rPr>
      </w:pPr>
      <w:r w:rsidRPr="00DB3D2D">
        <w:rPr>
          <w:rFonts w:ascii="Gadugi" w:hAnsi="Gadugi" w:cs="Century Gothic"/>
          <w:lang w:val="es-CO"/>
        </w:rPr>
        <w:t xml:space="preserve">Expuso, en síntesis, </w:t>
      </w:r>
      <w:r w:rsidR="008D1BAA" w:rsidRPr="00DB3D2D">
        <w:rPr>
          <w:rFonts w:ascii="Gadugi" w:hAnsi="Gadugi" w:cs="Century Gothic"/>
          <w:lang w:val="es-CO"/>
        </w:rPr>
        <w:t xml:space="preserve">que </w:t>
      </w:r>
      <w:r w:rsidR="00634B8B" w:rsidRPr="00DB3D2D">
        <w:rPr>
          <w:rFonts w:ascii="Gadugi" w:hAnsi="Gadugi" w:cs="Century Gothic"/>
          <w:lang w:val="es-CO"/>
        </w:rPr>
        <w:t xml:space="preserve">es propietaria de un establecimiento de comercio llamado </w:t>
      </w:r>
      <w:r w:rsidR="00634B8B" w:rsidRPr="00DB3D2D">
        <w:rPr>
          <w:rFonts w:ascii="Gadugi" w:hAnsi="Gadugi" w:cs="Century Gothic"/>
          <w:i/>
          <w:lang w:val="es-CO"/>
        </w:rPr>
        <w:t>“</w:t>
      </w:r>
      <w:proofErr w:type="spellStart"/>
      <w:r w:rsidR="00634B8B" w:rsidRPr="00DB3D2D">
        <w:rPr>
          <w:rFonts w:ascii="Gadugi" w:hAnsi="Gadugi" w:cs="Century Gothic"/>
          <w:i/>
          <w:lang w:val="es-CO"/>
        </w:rPr>
        <w:t>Dogs</w:t>
      </w:r>
      <w:proofErr w:type="spellEnd"/>
      <w:r w:rsidR="00634B8B" w:rsidRPr="00DB3D2D">
        <w:rPr>
          <w:rFonts w:ascii="Gadugi" w:hAnsi="Gadugi" w:cs="Century Gothic"/>
          <w:i/>
          <w:lang w:val="es-CO"/>
        </w:rPr>
        <w:t xml:space="preserve"> Resort”</w:t>
      </w:r>
      <w:r w:rsidR="00634B8B" w:rsidRPr="00DB3D2D">
        <w:rPr>
          <w:rFonts w:ascii="Gadugi" w:hAnsi="Gadugi" w:cs="Century Gothic"/>
          <w:lang w:val="es-CO"/>
        </w:rPr>
        <w:t xml:space="preserve">, ubicado en el Kilómetro 4 vía Pereira – </w:t>
      </w:r>
      <w:proofErr w:type="spellStart"/>
      <w:r w:rsidR="00634B8B" w:rsidRPr="00DB3D2D">
        <w:rPr>
          <w:rFonts w:ascii="Gadugi" w:hAnsi="Gadugi" w:cs="Century Gothic"/>
          <w:lang w:val="es-CO"/>
        </w:rPr>
        <w:t>Combia</w:t>
      </w:r>
      <w:proofErr w:type="spellEnd"/>
      <w:r w:rsidR="00634B8B" w:rsidRPr="00DB3D2D">
        <w:rPr>
          <w:rFonts w:ascii="Gadugi" w:hAnsi="Gadugi" w:cs="Century Gothic"/>
          <w:lang w:val="es-CO"/>
        </w:rPr>
        <w:t xml:space="preserve">, de cuya operación depende su sustento, y el cual </w:t>
      </w:r>
      <w:r w:rsidR="00634B8B" w:rsidRPr="00DB3D2D">
        <w:rPr>
          <w:rFonts w:ascii="Gadugi" w:hAnsi="Gadugi" w:cs="Century Gothic"/>
          <w:i/>
          <w:lang w:val="es-CO"/>
        </w:rPr>
        <w:t>“</w:t>
      </w:r>
      <w:r w:rsidR="00634B8B" w:rsidRPr="00DB3D2D">
        <w:rPr>
          <w:rFonts w:ascii="Gadugi" w:hAnsi="Gadugi" w:cs="Century Gothic"/>
          <w:i/>
          <w:sz w:val="22"/>
          <w:lang w:val="es-CO"/>
        </w:rPr>
        <w:t>Se trata de un lugar al cual los propietarios confían sus perros para que reciban atención y cuidados por el día, en una forma muy similar a la de un jardín infantil. No es una veterinaria ni presta servicios de urgencias</w:t>
      </w:r>
      <w:r w:rsidR="00634B8B" w:rsidRPr="00DB3D2D">
        <w:rPr>
          <w:rFonts w:ascii="Gadugi" w:hAnsi="Gadugi" w:cs="Century Gothic"/>
          <w:i/>
          <w:lang w:val="es-CO"/>
        </w:rPr>
        <w:t>.”</w:t>
      </w:r>
      <w:r w:rsidR="00634B8B" w:rsidRPr="00DB3D2D">
        <w:rPr>
          <w:rFonts w:ascii="Gadugi" w:hAnsi="Gadugi" w:cs="Century Gothic"/>
          <w:lang w:val="es-CO"/>
        </w:rPr>
        <w:t xml:space="preserve"> </w:t>
      </w:r>
    </w:p>
    <w:p w14:paraId="1E1ED26C" w14:textId="77777777" w:rsidR="00A41D33" w:rsidRPr="00DB3D2D" w:rsidRDefault="00A41D33" w:rsidP="00DB3D2D">
      <w:pPr>
        <w:pStyle w:val="Textoindependiente210"/>
        <w:spacing w:line="276" w:lineRule="auto"/>
        <w:rPr>
          <w:rFonts w:ascii="Gadugi" w:hAnsi="Gadugi" w:cs="Century Gothic"/>
          <w:lang w:val="es-CO"/>
        </w:rPr>
      </w:pPr>
    </w:p>
    <w:p w14:paraId="1F7B48E7" w14:textId="77777777" w:rsidR="00634B8B" w:rsidRPr="00DB3D2D" w:rsidRDefault="00285D72" w:rsidP="00DB3D2D">
      <w:pPr>
        <w:pStyle w:val="Textoindependiente210"/>
        <w:spacing w:line="276" w:lineRule="auto"/>
        <w:rPr>
          <w:rFonts w:ascii="Gadugi" w:hAnsi="Gadugi" w:cs="Century Gothic"/>
          <w:lang w:val="es-CO"/>
        </w:rPr>
      </w:pPr>
      <w:r w:rsidRPr="00DB3D2D">
        <w:rPr>
          <w:rFonts w:ascii="Gadugi" w:hAnsi="Gadugi" w:cs="Century Gothic"/>
          <w:lang w:val="es-CO"/>
        </w:rPr>
        <w:t>Dijo</w:t>
      </w:r>
      <w:r w:rsidR="00634B8B" w:rsidRPr="00DB3D2D">
        <w:rPr>
          <w:rFonts w:ascii="Gadugi" w:hAnsi="Gadugi" w:cs="Century Gothic"/>
          <w:lang w:val="es-CO"/>
        </w:rPr>
        <w:t xml:space="preserve"> que para el desarrollo de su actividad es necesario efectuar recorridos en un vehículo identificado con los distintivos de la empresa, con el propósito de recoger las ma</w:t>
      </w:r>
      <w:r w:rsidRPr="00DB3D2D">
        <w:rPr>
          <w:rFonts w:ascii="Gadugi" w:hAnsi="Gadugi" w:cs="Century Gothic"/>
          <w:lang w:val="es-CO"/>
        </w:rPr>
        <w:t>scotas en la mañana y devolverla</w:t>
      </w:r>
      <w:r w:rsidR="00634B8B" w:rsidRPr="00DB3D2D">
        <w:rPr>
          <w:rFonts w:ascii="Gadugi" w:hAnsi="Gadugi" w:cs="Century Gothic"/>
          <w:lang w:val="es-CO"/>
        </w:rPr>
        <w:t xml:space="preserve">s en las tardes a sus hogares. Sin embargo, debido a las medidas restrictivas que el Gobierno Nacional viene imponiendo con ocasión de la cuarentena, se ha visto imposibilitada para realizar su trabajo, con lo cual ha perdido la posibilidad de atender sus necesidades básicas diarias, incluida su alimentación. </w:t>
      </w:r>
    </w:p>
    <w:p w14:paraId="57A89B1C" w14:textId="77777777" w:rsidR="00A41D33" w:rsidRPr="00DB3D2D" w:rsidRDefault="00A41D33" w:rsidP="00DB3D2D">
      <w:pPr>
        <w:pStyle w:val="Textoindependiente210"/>
        <w:spacing w:line="276" w:lineRule="auto"/>
        <w:rPr>
          <w:rFonts w:ascii="Gadugi" w:hAnsi="Gadugi" w:cs="Century Gothic"/>
          <w:lang w:val="es-CO"/>
        </w:rPr>
      </w:pPr>
    </w:p>
    <w:p w14:paraId="7A536F2A" w14:textId="77777777" w:rsidR="00634B8B" w:rsidRPr="00DB3D2D" w:rsidRDefault="00634B8B" w:rsidP="00DB3D2D">
      <w:pPr>
        <w:pStyle w:val="Textoindependiente210"/>
        <w:spacing w:line="276" w:lineRule="auto"/>
        <w:rPr>
          <w:rFonts w:ascii="Gadugi" w:hAnsi="Gadugi" w:cs="Century Gothic"/>
          <w:lang w:val="es-CO"/>
        </w:rPr>
      </w:pPr>
      <w:r w:rsidRPr="00DB3D2D">
        <w:rPr>
          <w:rFonts w:ascii="Gadugi" w:hAnsi="Gadugi" w:cs="Century Gothic"/>
          <w:lang w:val="es-CO"/>
        </w:rPr>
        <w:t xml:space="preserve">Mencionó, además, que </w:t>
      </w:r>
      <w:r w:rsidR="00285D72" w:rsidRPr="00DB3D2D">
        <w:rPr>
          <w:rFonts w:ascii="Gadugi" w:hAnsi="Gadugi" w:cs="Century Gothic"/>
          <w:lang w:val="es-CO"/>
        </w:rPr>
        <w:t>la</w:t>
      </w:r>
      <w:r w:rsidRPr="00DB3D2D">
        <w:rPr>
          <w:rFonts w:ascii="Gadugi" w:hAnsi="Gadugi" w:cs="Century Gothic"/>
          <w:lang w:val="es-CO"/>
        </w:rPr>
        <w:t xml:space="preserve"> empresa generaba dos empleos, </w:t>
      </w:r>
      <w:r w:rsidR="00285D72" w:rsidRPr="00DB3D2D">
        <w:rPr>
          <w:rFonts w:ascii="Gadugi" w:hAnsi="Gadugi" w:cs="Century Gothic"/>
          <w:lang w:val="es-CO"/>
        </w:rPr>
        <w:t xml:space="preserve">pero en virtud </w:t>
      </w:r>
      <w:r w:rsidR="007D43B5" w:rsidRPr="00DB3D2D">
        <w:rPr>
          <w:rFonts w:ascii="Gadugi" w:hAnsi="Gadugi" w:cs="Century Gothic"/>
          <w:lang w:val="es-CO"/>
        </w:rPr>
        <w:t>de</w:t>
      </w:r>
      <w:r w:rsidR="00285D72" w:rsidRPr="00DB3D2D">
        <w:rPr>
          <w:rFonts w:ascii="Gadugi" w:hAnsi="Gadugi" w:cs="Century Gothic"/>
          <w:lang w:val="es-CO"/>
        </w:rPr>
        <w:t xml:space="preserve"> las circunstancias, uno de sus trabajadores decidió irse porque entendió que no se estaban generando ingresos ni siquiera para la dueña, por su parte, el otro, sigue esperanzado en volver a su puesto de trabajo.  </w:t>
      </w:r>
    </w:p>
    <w:p w14:paraId="6DDC90F8" w14:textId="77777777" w:rsidR="00634B8B" w:rsidRPr="00DB3D2D" w:rsidRDefault="00634B8B" w:rsidP="00DB3D2D">
      <w:pPr>
        <w:pStyle w:val="Textoindependiente210"/>
        <w:spacing w:line="276" w:lineRule="auto"/>
        <w:rPr>
          <w:rFonts w:ascii="Gadugi" w:hAnsi="Gadugi" w:cs="Century Gothic"/>
          <w:lang w:val="es-CO"/>
        </w:rPr>
      </w:pPr>
    </w:p>
    <w:p w14:paraId="41B27DE5" w14:textId="77777777" w:rsidR="00285D72" w:rsidRPr="00DB3D2D" w:rsidRDefault="00285D72" w:rsidP="00DB3D2D">
      <w:pPr>
        <w:pStyle w:val="Textoindependiente210"/>
        <w:spacing w:line="276" w:lineRule="auto"/>
        <w:rPr>
          <w:rFonts w:ascii="Gadugi" w:hAnsi="Gadugi" w:cs="Century Gothic"/>
          <w:lang w:val="es-CO"/>
        </w:rPr>
      </w:pPr>
      <w:r w:rsidRPr="00DB3D2D">
        <w:rPr>
          <w:rFonts w:ascii="Gadugi" w:hAnsi="Gadugi" w:cs="Century Gothic"/>
          <w:lang w:val="es-CO"/>
        </w:rPr>
        <w:t xml:space="preserve">Reiteró que </w:t>
      </w:r>
      <w:r w:rsidRPr="00DB3D2D">
        <w:rPr>
          <w:rFonts w:ascii="Gadugi" w:hAnsi="Gadugi" w:cs="Century Gothic"/>
          <w:i/>
          <w:lang w:val="es-CO"/>
        </w:rPr>
        <w:t>“</w:t>
      </w:r>
      <w:r w:rsidRPr="00DB3D2D">
        <w:rPr>
          <w:rFonts w:ascii="Gadugi" w:hAnsi="Gadugi" w:cs="Century Gothic"/>
          <w:i/>
          <w:sz w:val="22"/>
          <w:lang w:val="es-CO"/>
        </w:rPr>
        <w:t>Con motivo de la reducción progresiva y acelerada de las fuentes de alimentación se ponen en riesgo mi salud y mi vida, y siento golpeada mi dignidad humana como mujer luchadora que forjó con esfuerzo y sacrificio una empresa de la cual, de repente, ha sido despojada por disposición del Gobierno Nacional</w:t>
      </w:r>
      <w:r w:rsidRPr="00DB3D2D">
        <w:rPr>
          <w:rFonts w:ascii="Gadugi" w:hAnsi="Gadugi" w:cs="Century Gothic"/>
          <w:i/>
          <w:lang w:val="es-CO"/>
        </w:rPr>
        <w:t>.”</w:t>
      </w:r>
    </w:p>
    <w:p w14:paraId="77948125" w14:textId="77777777" w:rsidR="00634B8B" w:rsidRPr="00DB3D2D" w:rsidRDefault="00634B8B" w:rsidP="00DB3D2D">
      <w:pPr>
        <w:pStyle w:val="Textoindependiente210"/>
        <w:spacing w:line="276" w:lineRule="auto"/>
        <w:rPr>
          <w:rFonts w:ascii="Gadugi" w:hAnsi="Gadugi" w:cs="Century Gothic"/>
          <w:lang w:val="es-CO"/>
        </w:rPr>
      </w:pPr>
    </w:p>
    <w:p w14:paraId="172B692C" w14:textId="77777777" w:rsidR="00285D72" w:rsidRPr="00DB3D2D" w:rsidRDefault="00285D72" w:rsidP="00DB3D2D">
      <w:pPr>
        <w:pStyle w:val="Textoindependiente210"/>
        <w:spacing w:line="276" w:lineRule="auto"/>
        <w:rPr>
          <w:rFonts w:ascii="Gadugi" w:hAnsi="Gadugi" w:cs="Century Gothic"/>
          <w:lang w:val="es-CO"/>
        </w:rPr>
      </w:pPr>
      <w:r w:rsidRPr="00DB3D2D">
        <w:rPr>
          <w:rFonts w:ascii="Gadugi" w:hAnsi="Gadugi" w:cs="Century Gothic"/>
          <w:lang w:val="es-CO"/>
        </w:rPr>
        <w:t xml:space="preserve">Y finalmente explicó que en el desarrollo de su trabajo el contacto entre seres humanos es mínimo y siempre distante, porque la principal actividad se lleva a cabo con los perros huéspedes.  </w:t>
      </w:r>
    </w:p>
    <w:p w14:paraId="776E72DB" w14:textId="77777777" w:rsidR="000C6DBB" w:rsidRPr="00DB3D2D" w:rsidRDefault="000C6DBB" w:rsidP="00DB3D2D">
      <w:pPr>
        <w:pStyle w:val="Textoindependiente210"/>
        <w:spacing w:line="276" w:lineRule="auto"/>
        <w:rPr>
          <w:rFonts w:ascii="Gadugi" w:hAnsi="Gadugi" w:cs="Century Gothic"/>
          <w:lang w:val="es-CO"/>
        </w:rPr>
      </w:pPr>
    </w:p>
    <w:p w14:paraId="63392C66" w14:textId="77777777" w:rsidR="00285D72" w:rsidRPr="00DB3D2D" w:rsidRDefault="00DA7026" w:rsidP="00DB3D2D">
      <w:pPr>
        <w:pStyle w:val="Textoindependiente210"/>
        <w:spacing w:line="276" w:lineRule="auto"/>
        <w:rPr>
          <w:rFonts w:ascii="Gadugi" w:hAnsi="Gadugi" w:cs="Century Gothic"/>
          <w:lang w:val="es-CO"/>
        </w:rPr>
      </w:pPr>
      <w:r w:rsidRPr="00DB3D2D">
        <w:rPr>
          <w:rFonts w:ascii="Gadugi" w:hAnsi="Gadugi" w:cs="Century Gothic"/>
          <w:lang w:val="es-CO"/>
        </w:rPr>
        <w:t xml:space="preserve">Pidió, en consecuencia, ordenarle al </w:t>
      </w:r>
      <w:r w:rsidR="00285D72" w:rsidRPr="00DB3D2D">
        <w:rPr>
          <w:rFonts w:ascii="Gadugi" w:hAnsi="Gadugi" w:cs="Century Gothic"/>
          <w:lang w:val="es-CO"/>
        </w:rPr>
        <w:t>Presidente de la República</w:t>
      </w:r>
      <w:r w:rsidR="00372903" w:rsidRPr="00DB3D2D">
        <w:rPr>
          <w:rFonts w:ascii="Gadugi" w:hAnsi="Gadugi" w:cs="Century Gothic"/>
          <w:lang w:val="es-CO"/>
        </w:rPr>
        <w:t>,</w:t>
      </w:r>
      <w:r w:rsidR="00285D72" w:rsidRPr="00DB3D2D">
        <w:rPr>
          <w:rFonts w:ascii="Gadugi" w:hAnsi="Gadugi" w:cs="Century Gothic"/>
          <w:lang w:val="es-CO"/>
        </w:rPr>
        <w:t xml:space="preserve"> </w:t>
      </w:r>
      <w:r w:rsidR="00372903" w:rsidRPr="00DB3D2D">
        <w:rPr>
          <w:rFonts w:ascii="Gadugi" w:hAnsi="Gadugi" w:cs="Century Gothic"/>
          <w:lang w:val="es-CO"/>
        </w:rPr>
        <w:t>a los Ministros del Gobierno Nacional, y al Director del Departamento Administrativo de la Función Pública, disponer lo necesario para que</w:t>
      </w:r>
      <w:r w:rsidR="007D43B5" w:rsidRPr="00DB3D2D">
        <w:rPr>
          <w:rFonts w:ascii="Gadugi" w:hAnsi="Gadugi" w:cs="Century Gothic"/>
          <w:lang w:val="es-CO"/>
        </w:rPr>
        <w:t>,</w:t>
      </w:r>
      <w:r w:rsidR="00372903" w:rsidRPr="00DB3D2D">
        <w:rPr>
          <w:rFonts w:ascii="Gadugi" w:hAnsi="Gadugi" w:cs="Century Gothic"/>
          <w:lang w:val="es-CO"/>
        </w:rPr>
        <w:t xml:space="preserve"> en lapso perentorio le restituyan su derecho a ejercer su actividad comercial</w:t>
      </w:r>
      <w:r w:rsidR="007D43B5" w:rsidRPr="00DB3D2D">
        <w:rPr>
          <w:rFonts w:ascii="Gadugi" w:hAnsi="Gadugi" w:cs="Century Gothic"/>
          <w:lang w:val="es-CO"/>
        </w:rPr>
        <w:t>. C</w:t>
      </w:r>
      <w:r w:rsidR="00372903" w:rsidRPr="00DB3D2D">
        <w:rPr>
          <w:rFonts w:ascii="Gadugi" w:hAnsi="Gadugi" w:cs="Century Gothic"/>
          <w:lang w:val="es-CO"/>
        </w:rPr>
        <w:t xml:space="preserve">omo medida provisional solicitó que, desde la admisión de la acción de tutela, se accediera a su </w:t>
      </w:r>
      <w:r w:rsidR="00372903" w:rsidRPr="00DB3D2D">
        <w:rPr>
          <w:rFonts w:ascii="Gadugi" w:hAnsi="Gadugi" w:cs="Century Gothic"/>
          <w:lang w:val="es-CO"/>
        </w:rPr>
        <w:lastRenderedPageBreak/>
        <w:t>pretensión principal en el entendido de que en su casa empiezan a escasear los alimentos necesarios para su subsistencia.</w:t>
      </w:r>
    </w:p>
    <w:p w14:paraId="2369342D" w14:textId="77777777" w:rsidR="00372903" w:rsidRPr="00DB3D2D" w:rsidRDefault="00372903" w:rsidP="00DB3D2D">
      <w:pPr>
        <w:pStyle w:val="Textoindependiente210"/>
        <w:spacing w:line="276" w:lineRule="auto"/>
        <w:rPr>
          <w:rFonts w:ascii="Gadugi" w:hAnsi="Gadugi" w:cs="Century Gothic"/>
          <w:lang w:val="es-CO"/>
        </w:rPr>
      </w:pPr>
    </w:p>
    <w:p w14:paraId="16036423" w14:textId="77777777" w:rsidR="00372903" w:rsidRPr="00DB3D2D" w:rsidRDefault="00CE7BC4" w:rsidP="00DB3D2D">
      <w:pPr>
        <w:pStyle w:val="Textoindependiente210"/>
        <w:spacing w:line="276" w:lineRule="auto"/>
        <w:rPr>
          <w:rFonts w:ascii="Gadugi" w:hAnsi="Gadugi" w:cs="Century Gothic"/>
          <w:lang w:val="es-CO"/>
        </w:rPr>
      </w:pPr>
      <w:r w:rsidRPr="00DB3D2D">
        <w:rPr>
          <w:rFonts w:ascii="Gadugi" w:hAnsi="Gadugi" w:cs="Century Gothic"/>
          <w:lang w:val="es-CO"/>
        </w:rPr>
        <w:t xml:space="preserve">Mediante </w:t>
      </w:r>
      <w:r w:rsidR="00372903" w:rsidRPr="00DB3D2D">
        <w:rPr>
          <w:rFonts w:ascii="Gadugi" w:hAnsi="Gadugi" w:cs="Century Gothic"/>
          <w:lang w:val="es-CO"/>
        </w:rPr>
        <w:t>auto del 19</w:t>
      </w:r>
      <w:r w:rsidR="00857DAE" w:rsidRPr="00DB3D2D">
        <w:rPr>
          <w:rFonts w:ascii="Gadugi" w:hAnsi="Gadugi" w:cs="Century Gothic"/>
          <w:lang w:val="es-CO"/>
        </w:rPr>
        <w:t xml:space="preserve"> de ma</w:t>
      </w:r>
      <w:r w:rsidR="00372903" w:rsidRPr="00DB3D2D">
        <w:rPr>
          <w:rFonts w:ascii="Gadugi" w:hAnsi="Gadugi" w:cs="Century Gothic"/>
          <w:lang w:val="es-CO"/>
        </w:rPr>
        <w:t>y</w:t>
      </w:r>
      <w:r w:rsidR="00857DAE" w:rsidRPr="00DB3D2D">
        <w:rPr>
          <w:rFonts w:ascii="Gadugi" w:hAnsi="Gadugi" w:cs="Century Gothic"/>
          <w:lang w:val="es-CO"/>
        </w:rPr>
        <w:t>o del 2020, se ordenó dar trámite a la acci</w:t>
      </w:r>
      <w:r w:rsidR="00C26191" w:rsidRPr="00DB3D2D">
        <w:rPr>
          <w:rFonts w:ascii="Gadugi" w:hAnsi="Gadugi" w:cs="Century Gothic"/>
          <w:lang w:val="es-CO"/>
        </w:rPr>
        <w:t>ón</w:t>
      </w:r>
      <w:r w:rsidR="00372903" w:rsidRPr="00DB3D2D">
        <w:rPr>
          <w:rFonts w:ascii="Gadugi" w:hAnsi="Gadugi" w:cs="Century Gothic"/>
          <w:lang w:val="es-CO"/>
        </w:rPr>
        <w:t>,</w:t>
      </w:r>
      <w:r w:rsidR="00C26191" w:rsidRPr="00DB3D2D">
        <w:rPr>
          <w:rFonts w:ascii="Gadugi" w:hAnsi="Gadugi" w:cs="Century Gothic"/>
          <w:lang w:val="es-CO"/>
        </w:rPr>
        <w:t xml:space="preserve"> </w:t>
      </w:r>
      <w:r w:rsidR="00372903" w:rsidRPr="00DB3D2D">
        <w:rPr>
          <w:rFonts w:ascii="Gadugi" w:hAnsi="Gadugi" w:cs="Century Gothic"/>
          <w:lang w:val="es-CO"/>
        </w:rPr>
        <w:t>y por pasiva, fueron convocadas todas las autoridades accionadas por la actora. También se negó la medida provisional deprecada, teniendo en cuanta que, con lo poco que se expuso en la demanda, resultaba imposible colegir el menoscabo inminente de sus garantías fundamentales.</w:t>
      </w:r>
      <w:r w:rsidR="002C2DBC" w:rsidRPr="00DB3D2D">
        <w:rPr>
          <w:rStyle w:val="Refdenotaalpie"/>
          <w:rFonts w:ascii="Gadugi" w:hAnsi="Gadugi"/>
          <w:lang w:val="es-CO"/>
        </w:rPr>
        <w:footnoteReference w:id="1"/>
      </w:r>
      <w:r w:rsidR="00372903" w:rsidRPr="00DB3D2D">
        <w:rPr>
          <w:rFonts w:ascii="Gadugi" w:hAnsi="Gadugi" w:cs="Century Gothic"/>
          <w:lang w:val="es-CO"/>
        </w:rPr>
        <w:t xml:space="preserve"> </w:t>
      </w:r>
    </w:p>
    <w:p w14:paraId="1B2558A0" w14:textId="77777777" w:rsidR="00372903" w:rsidRPr="00DB3D2D" w:rsidRDefault="00372903" w:rsidP="00DB3D2D">
      <w:pPr>
        <w:pStyle w:val="Textoindependiente210"/>
        <w:spacing w:line="276" w:lineRule="auto"/>
        <w:rPr>
          <w:rFonts w:ascii="Gadugi" w:hAnsi="Gadugi" w:cs="Century Gothic"/>
          <w:lang w:val="es-CO"/>
        </w:rPr>
      </w:pPr>
    </w:p>
    <w:p w14:paraId="02C5B7AA" w14:textId="77777777" w:rsidR="00A035AB" w:rsidRPr="00DB3D2D" w:rsidRDefault="00372903" w:rsidP="00DB3D2D">
      <w:pPr>
        <w:pStyle w:val="Textoindependiente210"/>
        <w:tabs>
          <w:tab w:val="left" w:pos="7405"/>
        </w:tabs>
        <w:spacing w:line="276" w:lineRule="auto"/>
        <w:rPr>
          <w:rFonts w:ascii="Gadugi" w:hAnsi="Gadugi" w:cs="Century Gothic"/>
          <w:lang w:val="es-CO"/>
        </w:rPr>
      </w:pPr>
      <w:r w:rsidRPr="00DB3D2D">
        <w:rPr>
          <w:rFonts w:ascii="Gadugi" w:hAnsi="Gadugi" w:cs="Century Gothic"/>
          <w:lang w:val="es-CO"/>
        </w:rPr>
        <w:t xml:space="preserve">El Departamento Administrativo de la Función </w:t>
      </w:r>
      <w:r w:rsidR="006F10A2" w:rsidRPr="00DB3D2D">
        <w:rPr>
          <w:rFonts w:ascii="Gadugi" w:hAnsi="Gadugi" w:cs="Century Gothic"/>
          <w:lang w:val="es-CO"/>
        </w:rPr>
        <w:t>P</w:t>
      </w:r>
      <w:r w:rsidRPr="00DB3D2D">
        <w:rPr>
          <w:rFonts w:ascii="Gadugi" w:hAnsi="Gadugi" w:cs="Century Gothic"/>
          <w:lang w:val="es-CO"/>
        </w:rPr>
        <w:t>ública</w:t>
      </w:r>
      <w:r w:rsidR="002C2DBC" w:rsidRPr="00DB3D2D">
        <w:rPr>
          <w:rStyle w:val="Refdenotaalpie"/>
          <w:rFonts w:ascii="Gadugi" w:hAnsi="Gadugi"/>
          <w:lang w:val="es-CO"/>
        </w:rPr>
        <w:footnoteReference w:id="2"/>
      </w:r>
      <w:r w:rsidRPr="00DB3D2D">
        <w:rPr>
          <w:rFonts w:ascii="Gadugi" w:hAnsi="Gadugi" w:cs="Century Gothic"/>
          <w:lang w:val="es-CO"/>
        </w:rPr>
        <w:t xml:space="preserve">, </w:t>
      </w:r>
      <w:r w:rsidR="00A035AB" w:rsidRPr="00DB3D2D">
        <w:rPr>
          <w:rFonts w:ascii="Gadugi" w:hAnsi="Gadugi" w:cs="Century Gothic"/>
          <w:lang w:val="es-CO"/>
        </w:rPr>
        <w:t>y los Ministerios de Agricultura</w:t>
      </w:r>
      <w:r w:rsidR="002C2DBC" w:rsidRPr="00DB3D2D">
        <w:rPr>
          <w:rStyle w:val="Refdenotaalpie"/>
          <w:rFonts w:ascii="Gadugi" w:hAnsi="Gadugi"/>
          <w:lang w:val="es-CO"/>
        </w:rPr>
        <w:footnoteReference w:id="3"/>
      </w:r>
      <w:r w:rsidR="00A035AB" w:rsidRPr="00DB3D2D">
        <w:rPr>
          <w:rFonts w:ascii="Gadugi" w:hAnsi="Gadugi" w:cs="Century Gothic"/>
          <w:lang w:val="es-CO"/>
        </w:rPr>
        <w:t>, Defensa</w:t>
      </w:r>
      <w:r w:rsidR="002C2DBC" w:rsidRPr="00DB3D2D">
        <w:rPr>
          <w:rStyle w:val="Refdenotaalpie"/>
          <w:rFonts w:ascii="Gadugi" w:hAnsi="Gadugi"/>
          <w:lang w:val="es-CO"/>
        </w:rPr>
        <w:footnoteReference w:id="4"/>
      </w:r>
      <w:r w:rsidR="00A035AB" w:rsidRPr="00DB3D2D">
        <w:rPr>
          <w:rFonts w:ascii="Gadugi" w:hAnsi="Gadugi" w:cs="Century Gothic"/>
          <w:lang w:val="es-CO"/>
        </w:rPr>
        <w:t>, Educación</w:t>
      </w:r>
      <w:r w:rsidR="002C2DBC" w:rsidRPr="00DB3D2D">
        <w:rPr>
          <w:rStyle w:val="Refdenotaalpie"/>
          <w:rFonts w:ascii="Gadugi" w:hAnsi="Gadugi"/>
          <w:lang w:val="es-CO"/>
        </w:rPr>
        <w:footnoteReference w:id="5"/>
      </w:r>
      <w:r w:rsidR="00A035AB" w:rsidRPr="00DB3D2D">
        <w:rPr>
          <w:rFonts w:ascii="Gadugi" w:hAnsi="Gadugi" w:cs="Century Gothic"/>
          <w:lang w:val="es-CO"/>
        </w:rPr>
        <w:t>, Minas y Energía</w:t>
      </w:r>
      <w:r w:rsidR="002C2DBC" w:rsidRPr="00DB3D2D">
        <w:rPr>
          <w:rStyle w:val="Refdenotaalpie"/>
          <w:rFonts w:ascii="Gadugi" w:hAnsi="Gadugi"/>
          <w:lang w:val="es-CO"/>
        </w:rPr>
        <w:footnoteReference w:id="6"/>
      </w:r>
      <w:r w:rsidR="00A035AB" w:rsidRPr="00DB3D2D">
        <w:rPr>
          <w:rFonts w:ascii="Gadugi" w:hAnsi="Gadugi" w:cs="Century Gothic"/>
          <w:lang w:val="es-CO"/>
        </w:rPr>
        <w:t>, Hacienda</w:t>
      </w:r>
      <w:r w:rsidR="002C2DBC" w:rsidRPr="00DB3D2D">
        <w:rPr>
          <w:rStyle w:val="Refdenotaalpie"/>
          <w:rFonts w:ascii="Gadugi" w:hAnsi="Gadugi"/>
          <w:lang w:val="es-CO"/>
        </w:rPr>
        <w:footnoteReference w:id="7"/>
      </w:r>
      <w:r w:rsidR="00A035AB" w:rsidRPr="00DB3D2D">
        <w:rPr>
          <w:rFonts w:ascii="Gadugi" w:hAnsi="Gadugi" w:cs="Century Gothic"/>
          <w:lang w:val="es-CO"/>
        </w:rPr>
        <w:t>, Interior</w:t>
      </w:r>
      <w:r w:rsidR="002C2DBC" w:rsidRPr="00DB3D2D">
        <w:rPr>
          <w:rStyle w:val="Refdenotaalpie"/>
          <w:rFonts w:ascii="Gadugi" w:hAnsi="Gadugi"/>
          <w:lang w:val="es-CO"/>
        </w:rPr>
        <w:footnoteReference w:id="8"/>
      </w:r>
      <w:r w:rsidR="00A035AB" w:rsidRPr="00DB3D2D">
        <w:rPr>
          <w:rFonts w:ascii="Gadugi" w:hAnsi="Gadugi" w:cs="Century Gothic"/>
          <w:lang w:val="es-CO"/>
        </w:rPr>
        <w:t>, Salud</w:t>
      </w:r>
      <w:r w:rsidR="002C2DBC" w:rsidRPr="00DB3D2D">
        <w:rPr>
          <w:rStyle w:val="Refdenotaalpie"/>
          <w:rFonts w:ascii="Gadugi" w:hAnsi="Gadugi"/>
          <w:lang w:val="es-CO"/>
        </w:rPr>
        <w:footnoteReference w:id="9"/>
      </w:r>
      <w:r w:rsidR="00A035AB" w:rsidRPr="00DB3D2D">
        <w:rPr>
          <w:rFonts w:ascii="Gadugi" w:hAnsi="Gadugi" w:cs="Century Gothic"/>
          <w:lang w:val="es-CO"/>
        </w:rPr>
        <w:t>, Tecnologías de la Información y las Comunicaciones</w:t>
      </w:r>
      <w:r w:rsidR="002C2DBC" w:rsidRPr="00DB3D2D">
        <w:rPr>
          <w:rStyle w:val="Refdenotaalpie"/>
          <w:rFonts w:ascii="Gadugi" w:hAnsi="Gadugi"/>
          <w:lang w:val="es-CO"/>
        </w:rPr>
        <w:footnoteReference w:id="10"/>
      </w:r>
      <w:r w:rsidR="00A035AB" w:rsidRPr="00DB3D2D">
        <w:rPr>
          <w:rFonts w:ascii="Gadugi" w:hAnsi="Gadugi" w:cs="Century Gothic"/>
          <w:lang w:val="es-CO"/>
        </w:rPr>
        <w:t>, Trabajo</w:t>
      </w:r>
      <w:r w:rsidR="002C2DBC" w:rsidRPr="00DB3D2D">
        <w:rPr>
          <w:rStyle w:val="Refdenotaalpie"/>
          <w:rFonts w:ascii="Gadugi" w:hAnsi="Gadugi"/>
          <w:lang w:val="es-CO"/>
        </w:rPr>
        <w:footnoteReference w:id="11"/>
      </w:r>
      <w:r w:rsidR="00A035AB" w:rsidRPr="00DB3D2D">
        <w:rPr>
          <w:rFonts w:ascii="Gadugi" w:hAnsi="Gadugi" w:cs="Century Gothic"/>
          <w:lang w:val="es-CO"/>
        </w:rPr>
        <w:t>, Transporte</w:t>
      </w:r>
      <w:r w:rsidR="002C2DBC" w:rsidRPr="00DB3D2D">
        <w:rPr>
          <w:rStyle w:val="Refdenotaalpie"/>
          <w:rFonts w:ascii="Gadugi" w:hAnsi="Gadugi"/>
          <w:lang w:val="es-CO"/>
        </w:rPr>
        <w:footnoteReference w:id="12"/>
      </w:r>
      <w:r w:rsidR="00A035AB" w:rsidRPr="00DB3D2D">
        <w:rPr>
          <w:rFonts w:ascii="Gadugi" w:hAnsi="Gadugi" w:cs="Century Gothic"/>
          <w:lang w:val="es-CO"/>
        </w:rPr>
        <w:t>, Vivienda, Ciudad y Territorio</w:t>
      </w:r>
      <w:r w:rsidR="002C2DBC" w:rsidRPr="00DB3D2D">
        <w:rPr>
          <w:rStyle w:val="Refdenotaalpie"/>
          <w:rFonts w:ascii="Gadugi" w:hAnsi="Gadugi"/>
          <w:lang w:val="es-CO"/>
        </w:rPr>
        <w:footnoteReference w:id="13"/>
      </w:r>
      <w:r w:rsidR="00A035AB" w:rsidRPr="00DB3D2D">
        <w:rPr>
          <w:rFonts w:ascii="Gadugi" w:hAnsi="Gadugi" w:cs="Century Gothic"/>
          <w:lang w:val="es-CO"/>
        </w:rPr>
        <w:t xml:space="preserve">, </w:t>
      </w:r>
      <w:r w:rsidR="006F10A2" w:rsidRPr="00DB3D2D">
        <w:rPr>
          <w:rFonts w:ascii="Gadugi" w:hAnsi="Gadugi" w:cs="Century Gothic"/>
          <w:lang w:val="es-CO"/>
        </w:rPr>
        <w:t xml:space="preserve">comparecieron al trámite, y de sus escritos refulge como </w:t>
      </w:r>
      <w:r w:rsidR="00A035AB" w:rsidRPr="00DB3D2D">
        <w:rPr>
          <w:rFonts w:ascii="Gadugi" w:hAnsi="Gadugi" w:cs="Century Gothic"/>
          <w:lang w:val="es-CO"/>
        </w:rPr>
        <w:t>defensa</w:t>
      </w:r>
      <w:r w:rsidR="002113D6" w:rsidRPr="00DB3D2D">
        <w:rPr>
          <w:rFonts w:ascii="Gadugi" w:hAnsi="Gadugi" w:cs="Century Gothic"/>
          <w:lang w:val="es-CO"/>
        </w:rPr>
        <w:t>s</w:t>
      </w:r>
      <w:r w:rsidR="00A035AB" w:rsidRPr="00DB3D2D">
        <w:rPr>
          <w:rFonts w:ascii="Gadugi" w:hAnsi="Gadugi" w:cs="Century Gothic"/>
          <w:lang w:val="es-CO"/>
        </w:rPr>
        <w:t xml:space="preserve"> </w:t>
      </w:r>
      <w:r w:rsidR="002113D6" w:rsidRPr="00DB3D2D">
        <w:rPr>
          <w:rFonts w:ascii="Gadugi" w:hAnsi="Gadugi" w:cs="Century Gothic"/>
          <w:lang w:val="es-CO"/>
        </w:rPr>
        <w:t>recurrentes</w:t>
      </w:r>
      <w:r w:rsidR="006F10A2" w:rsidRPr="00DB3D2D">
        <w:rPr>
          <w:rFonts w:ascii="Gadugi" w:hAnsi="Gadugi" w:cs="Century Gothic"/>
          <w:lang w:val="es-CO"/>
        </w:rPr>
        <w:t xml:space="preserve"> </w:t>
      </w:r>
      <w:r w:rsidR="00A035AB" w:rsidRPr="00DB3D2D">
        <w:rPr>
          <w:rFonts w:ascii="Gadugi" w:hAnsi="Gadugi" w:cs="Century Gothic"/>
          <w:lang w:val="es-CO"/>
        </w:rPr>
        <w:t xml:space="preserve">(i) El hecho de que desconocen los hechos descritos </w:t>
      </w:r>
      <w:r w:rsidR="002113D6" w:rsidRPr="00DB3D2D">
        <w:rPr>
          <w:rFonts w:ascii="Gadugi" w:hAnsi="Gadugi" w:cs="Century Gothic"/>
          <w:lang w:val="es-CO"/>
        </w:rPr>
        <w:t>por</w:t>
      </w:r>
      <w:r w:rsidR="00A035AB" w:rsidRPr="00DB3D2D">
        <w:rPr>
          <w:rFonts w:ascii="Gadugi" w:hAnsi="Gadugi" w:cs="Century Gothic"/>
          <w:lang w:val="es-CO"/>
        </w:rPr>
        <w:t xml:space="preserve"> la accionante</w:t>
      </w:r>
      <w:r w:rsidR="002113D6" w:rsidRPr="00DB3D2D">
        <w:rPr>
          <w:rFonts w:ascii="Gadugi" w:hAnsi="Gadugi" w:cs="Century Gothic"/>
          <w:lang w:val="es-CO"/>
        </w:rPr>
        <w:t xml:space="preserve"> en su demanda</w:t>
      </w:r>
      <w:r w:rsidR="00A035AB" w:rsidRPr="00DB3D2D">
        <w:rPr>
          <w:rFonts w:ascii="Gadugi" w:hAnsi="Gadugi" w:cs="Century Gothic"/>
          <w:lang w:val="es-CO"/>
        </w:rPr>
        <w:t xml:space="preserve">; (ii) La falta de legitimación </w:t>
      </w:r>
      <w:r w:rsidR="002113D6" w:rsidRPr="00DB3D2D">
        <w:rPr>
          <w:rFonts w:ascii="Gadugi" w:hAnsi="Gadugi" w:cs="Century Gothic"/>
          <w:lang w:val="es-CO"/>
        </w:rPr>
        <w:t xml:space="preserve">en la causa por pasiva, la </w:t>
      </w:r>
      <w:r w:rsidR="006A111D" w:rsidRPr="00DB3D2D">
        <w:rPr>
          <w:rFonts w:ascii="Gadugi" w:hAnsi="Gadugi" w:cs="Century Gothic"/>
          <w:lang w:val="es-CO"/>
        </w:rPr>
        <w:t xml:space="preserve">que </w:t>
      </w:r>
      <w:r w:rsidR="002113D6" w:rsidRPr="00DB3D2D">
        <w:rPr>
          <w:rFonts w:ascii="Gadugi" w:hAnsi="Gadugi" w:cs="Century Gothic"/>
          <w:lang w:val="es-CO"/>
        </w:rPr>
        <w:t xml:space="preserve">fue atribuida a la Presidencia de la República; </w:t>
      </w:r>
      <w:r w:rsidR="007D43B5" w:rsidRPr="00DB3D2D">
        <w:rPr>
          <w:rFonts w:ascii="Gadugi" w:hAnsi="Gadugi" w:cs="Century Gothic"/>
          <w:lang w:val="es-CO"/>
        </w:rPr>
        <w:t xml:space="preserve">y </w:t>
      </w:r>
      <w:r w:rsidR="002113D6" w:rsidRPr="00DB3D2D">
        <w:rPr>
          <w:rFonts w:ascii="Gadugi" w:hAnsi="Gadugi" w:cs="Century Gothic"/>
          <w:lang w:val="es-CO"/>
        </w:rPr>
        <w:t xml:space="preserve">(iii) la </w:t>
      </w:r>
      <w:r w:rsidR="007D43B5" w:rsidRPr="00DB3D2D">
        <w:rPr>
          <w:rFonts w:ascii="Gadugi" w:hAnsi="Gadugi" w:cs="Century Gothic"/>
          <w:lang w:val="es-CO"/>
        </w:rPr>
        <w:t>i</w:t>
      </w:r>
      <w:r w:rsidR="002113D6" w:rsidRPr="00DB3D2D">
        <w:rPr>
          <w:rFonts w:ascii="Gadugi" w:hAnsi="Gadugi" w:cs="Century Gothic"/>
          <w:lang w:val="es-CO"/>
        </w:rPr>
        <w:t xml:space="preserve">mprocedencia de la acción de tutela ante la existencia de otros medios para la protección de sus granarías constitucionales y la inexistencia de un perjuicio irremediable. </w:t>
      </w:r>
    </w:p>
    <w:p w14:paraId="76239772" w14:textId="77777777" w:rsidR="00A035AB" w:rsidRPr="00DB3D2D" w:rsidRDefault="00A035AB" w:rsidP="00DB3D2D">
      <w:pPr>
        <w:pStyle w:val="Textoindependiente210"/>
        <w:tabs>
          <w:tab w:val="left" w:pos="7405"/>
        </w:tabs>
        <w:spacing w:line="276" w:lineRule="auto"/>
        <w:rPr>
          <w:rFonts w:ascii="Gadugi" w:hAnsi="Gadugi" w:cs="Century Gothic"/>
          <w:lang w:val="es-CO"/>
        </w:rPr>
      </w:pPr>
    </w:p>
    <w:p w14:paraId="4E75F471" w14:textId="77777777" w:rsidR="00A035AB" w:rsidRPr="00DB3D2D" w:rsidRDefault="00D94975" w:rsidP="00DB3D2D">
      <w:pPr>
        <w:pStyle w:val="Textoindependiente210"/>
        <w:tabs>
          <w:tab w:val="left" w:pos="7405"/>
        </w:tabs>
        <w:spacing w:line="276" w:lineRule="auto"/>
        <w:rPr>
          <w:rFonts w:ascii="Gadugi" w:hAnsi="Gadugi" w:cs="Century Gothic"/>
          <w:i/>
          <w:lang w:val="es-CO"/>
        </w:rPr>
      </w:pPr>
      <w:r w:rsidRPr="00DB3D2D">
        <w:rPr>
          <w:rFonts w:ascii="Gadugi" w:hAnsi="Gadugi" w:cs="Century Gothic"/>
          <w:lang w:val="es-CO"/>
        </w:rPr>
        <w:t xml:space="preserve">Por su parte el Presidente de la República y de la Nación y el Departamento Administrativo de la Presidencia de la República, por conducto de apoderada judicial, adujeron que </w:t>
      </w:r>
      <w:r w:rsidRPr="00DB3D2D">
        <w:rPr>
          <w:rFonts w:ascii="Gadugi" w:hAnsi="Gadugi" w:cs="Century Gothic"/>
          <w:i/>
          <w:lang w:val="es-CO"/>
        </w:rPr>
        <w:t>“</w:t>
      </w:r>
      <w:r w:rsidRPr="00DB3D2D">
        <w:rPr>
          <w:rFonts w:ascii="Gadugi" w:hAnsi="Gadugi" w:cs="Century Gothic"/>
          <w:i/>
          <w:sz w:val="22"/>
          <w:lang w:val="es-CO"/>
        </w:rPr>
        <w:t>Tanto el acto de declaratoria de emergencia como los decretos que contienen las medidas tomadas solo pueden ser estudiados en cuenta a su constitucionalidad, legalidad, conveniencia y oportunidad por las autoridades señaladas en el artículo 215 de la Constitución Política de Colombia, quedando en tiempos de excepción y en consideración a los mismos, excluida dicha facultad para los jueces de tutela</w:t>
      </w:r>
      <w:r w:rsidRPr="00DB3D2D">
        <w:rPr>
          <w:rFonts w:ascii="Gadugi" w:hAnsi="Gadugi" w:cs="Century Gothic"/>
          <w:i/>
          <w:lang w:val="es-CO"/>
        </w:rPr>
        <w:t>”</w:t>
      </w:r>
      <w:r w:rsidR="002C2DBC" w:rsidRPr="00DB3D2D">
        <w:rPr>
          <w:rStyle w:val="Refdenotaalpie"/>
          <w:rFonts w:ascii="Gadugi" w:hAnsi="Gadugi"/>
          <w:i/>
          <w:lang w:val="es-CO"/>
        </w:rPr>
        <w:footnoteReference w:id="14"/>
      </w:r>
      <w:r w:rsidR="007D43B5" w:rsidRPr="00DB3D2D">
        <w:rPr>
          <w:rFonts w:ascii="Gadugi" w:hAnsi="Gadugi" w:cs="Century Gothic"/>
          <w:i/>
          <w:lang w:val="es-CO"/>
        </w:rPr>
        <w:t>.</w:t>
      </w:r>
    </w:p>
    <w:p w14:paraId="1E2F5F8E" w14:textId="77777777" w:rsidR="000C6DBB" w:rsidRPr="00DB3D2D" w:rsidRDefault="000C6DBB" w:rsidP="00DB3D2D">
      <w:pPr>
        <w:pStyle w:val="Textoindependiente210"/>
        <w:tabs>
          <w:tab w:val="left" w:pos="7405"/>
        </w:tabs>
        <w:spacing w:line="276" w:lineRule="auto"/>
        <w:rPr>
          <w:rFonts w:ascii="Gadugi" w:hAnsi="Gadugi" w:cs="Century Gothic"/>
          <w:i/>
          <w:lang w:val="es-CO"/>
        </w:rPr>
      </w:pPr>
    </w:p>
    <w:p w14:paraId="1A718F86" w14:textId="77777777" w:rsidR="00D94975" w:rsidRPr="00DB3D2D" w:rsidRDefault="00D94975" w:rsidP="00DB3D2D">
      <w:pPr>
        <w:pStyle w:val="Textoindependiente210"/>
        <w:tabs>
          <w:tab w:val="left" w:pos="7405"/>
        </w:tabs>
        <w:spacing w:line="276" w:lineRule="auto"/>
        <w:rPr>
          <w:rFonts w:ascii="Gadugi" w:hAnsi="Gadugi" w:cs="Century Gothic"/>
          <w:lang w:val="es-CO"/>
        </w:rPr>
      </w:pPr>
      <w:r w:rsidRPr="00DB3D2D">
        <w:rPr>
          <w:rFonts w:ascii="Gadugi" w:hAnsi="Gadugi" w:cs="Century Gothic"/>
          <w:lang w:val="es-CO"/>
        </w:rPr>
        <w:t xml:space="preserve">Y en todo caso, al unísono, todas las autoridades convocadas, pidieron desestimar las pretensiones de la demanda. </w:t>
      </w:r>
    </w:p>
    <w:p w14:paraId="119BBF5B" w14:textId="77777777" w:rsidR="00D94975" w:rsidRPr="00DB3D2D" w:rsidRDefault="00D94975" w:rsidP="00DB3D2D">
      <w:pPr>
        <w:pStyle w:val="Textoindependiente210"/>
        <w:tabs>
          <w:tab w:val="left" w:pos="7405"/>
        </w:tabs>
        <w:spacing w:line="276" w:lineRule="auto"/>
        <w:rPr>
          <w:rFonts w:ascii="Gadugi" w:hAnsi="Gadugi" w:cs="Century Gothic"/>
          <w:lang w:val="es-CO"/>
        </w:rPr>
      </w:pPr>
    </w:p>
    <w:p w14:paraId="1F08B7F7" w14:textId="77777777" w:rsidR="00D94975" w:rsidRPr="00DB3D2D" w:rsidRDefault="00D94975" w:rsidP="00DB3D2D">
      <w:pPr>
        <w:pStyle w:val="Textoindependiente210"/>
        <w:tabs>
          <w:tab w:val="left" w:pos="7405"/>
        </w:tabs>
        <w:spacing w:line="276" w:lineRule="auto"/>
        <w:rPr>
          <w:rFonts w:ascii="Gadugi" w:hAnsi="Gadugi" w:cs="Century Gothic"/>
          <w:lang w:val="es-CO"/>
        </w:rPr>
      </w:pPr>
    </w:p>
    <w:p w14:paraId="2C863129" w14:textId="77777777" w:rsidR="00D152D9" w:rsidRPr="00DB3D2D" w:rsidRDefault="00D152D9" w:rsidP="00DB3D2D">
      <w:pPr>
        <w:spacing w:after="0" w:line="276" w:lineRule="auto"/>
        <w:ind w:firstLine="2835"/>
        <w:jc w:val="both"/>
        <w:rPr>
          <w:rFonts w:ascii="Gadugi" w:hAnsi="Gadugi" w:cs="Arial"/>
          <w:b/>
          <w:sz w:val="24"/>
          <w:szCs w:val="24"/>
        </w:rPr>
      </w:pPr>
      <w:r w:rsidRPr="00DB3D2D">
        <w:rPr>
          <w:rFonts w:ascii="Gadugi" w:hAnsi="Gadugi" w:cs="Arial"/>
          <w:b/>
          <w:sz w:val="24"/>
          <w:szCs w:val="24"/>
        </w:rPr>
        <w:t>CONSIDERACIONES</w:t>
      </w:r>
    </w:p>
    <w:p w14:paraId="3318AEBD" w14:textId="77777777" w:rsidR="00D152D9" w:rsidRPr="00DB3D2D" w:rsidRDefault="00D152D9" w:rsidP="00DB3D2D">
      <w:pPr>
        <w:pStyle w:val="Textoindependiente210"/>
        <w:spacing w:line="276" w:lineRule="auto"/>
        <w:rPr>
          <w:rFonts w:ascii="Gadugi" w:hAnsi="Gadugi" w:cs="Times New Roman"/>
        </w:rPr>
      </w:pPr>
    </w:p>
    <w:p w14:paraId="54F44F04" w14:textId="77777777" w:rsidR="00D04C06" w:rsidRPr="00DB3D2D" w:rsidRDefault="00D04C06" w:rsidP="00DB3D2D">
      <w:pPr>
        <w:pStyle w:val="Textoindependiente210"/>
        <w:spacing w:line="276" w:lineRule="auto"/>
        <w:rPr>
          <w:rFonts w:ascii="Gadugi" w:hAnsi="Gadugi" w:cs="Times New Roman"/>
        </w:rPr>
      </w:pPr>
    </w:p>
    <w:p w14:paraId="3B883BCC" w14:textId="77777777" w:rsidR="00D152D9" w:rsidRPr="00DB3D2D" w:rsidRDefault="00D152D9" w:rsidP="00DB3D2D">
      <w:pPr>
        <w:pStyle w:val="Textoindependiente210"/>
        <w:spacing w:line="276" w:lineRule="auto"/>
        <w:rPr>
          <w:rFonts w:ascii="Gadugi" w:hAnsi="Gadugi"/>
        </w:rPr>
      </w:pPr>
      <w:r w:rsidRPr="00DB3D2D">
        <w:rPr>
          <w:rFonts w:ascii="Gadugi" w:hAnsi="Gadugi"/>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746AD7CC" w14:textId="77777777" w:rsidR="00BA70B7" w:rsidRPr="00DB3D2D" w:rsidRDefault="00BA70B7" w:rsidP="00DB3D2D">
      <w:pPr>
        <w:pStyle w:val="Textoindependiente210"/>
        <w:spacing w:line="276" w:lineRule="auto"/>
        <w:rPr>
          <w:rFonts w:ascii="Gadugi" w:hAnsi="Gadugi"/>
        </w:rPr>
      </w:pPr>
    </w:p>
    <w:p w14:paraId="41E5B362" w14:textId="558E6A98" w:rsidR="00AC075A" w:rsidRPr="00DB3D2D" w:rsidRDefault="00BA70B7" w:rsidP="00DB3D2D">
      <w:pPr>
        <w:pStyle w:val="Textoindependiente210"/>
        <w:spacing w:line="276" w:lineRule="auto"/>
        <w:rPr>
          <w:rFonts w:ascii="Gadugi" w:hAnsi="Gadugi"/>
        </w:rPr>
      </w:pPr>
      <w:r w:rsidRPr="00DB3D2D">
        <w:rPr>
          <w:rFonts w:ascii="Gadugi" w:hAnsi="Gadugi"/>
        </w:rPr>
        <w:t>En el caso que hoy ocupa la atención de la Sala, está</w:t>
      </w:r>
      <w:r w:rsidR="00863541" w:rsidRPr="00DB3D2D">
        <w:rPr>
          <w:rFonts w:ascii="Gadugi" w:hAnsi="Gadugi"/>
        </w:rPr>
        <w:t xml:space="preserve"> </w:t>
      </w:r>
      <w:r w:rsidR="00A41D33" w:rsidRPr="00DB3D2D">
        <w:rPr>
          <w:rFonts w:ascii="Gadugi" w:hAnsi="Gadugi"/>
        </w:rPr>
        <w:t xml:space="preserve">Laura </w:t>
      </w:r>
      <w:r w:rsidR="00BD4879" w:rsidRPr="00DB3D2D">
        <w:rPr>
          <w:rFonts w:ascii="Gadugi" w:hAnsi="Gadugi"/>
        </w:rPr>
        <w:t>Regina</w:t>
      </w:r>
      <w:r w:rsidR="00A41D33" w:rsidRPr="00DB3D2D">
        <w:rPr>
          <w:rFonts w:ascii="Gadugi" w:hAnsi="Gadugi"/>
        </w:rPr>
        <w:t xml:space="preserve"> Marín Pinilla</w:t>
      </w:r>
      <w:r w:rsidR="00DB74FC" w:rsidRPr="00DB3D2D">
        <w:rPr>
          <w:rFonts w:ascii="Gadugi" w:hAnsi="Gadugi"/>
        </w:rPr>
        <w:t xml:space="preserve"> </w:t>
      </w:r>
      <w:r w:rsidRPr="00DB3D2D">
        <w:rPr>
          <w:rFonts w:ascii="Gadugi" w:hAnsi="Gadugi"/>
        </w:rPr>
        <w:t xml:space="preserve">demandando </w:t>
      </w:r>
      <w:r w:rsidR="00AC075A" w:rsidRPr="00DB3D2D">
        <w:rPr>
          <w:rFonts w:ascii="Gadugi" w:hAnsi="Gadugi"/>
        </w:rPr>
        <w:t xml:space="preserve">al Presidente de la República y a los </w:t>
      </w:r>
      <w:r w:rsidR="00BD4879" w:rsidRPr="00DB3D2D">
        <w:rPr>
          <w:rFonts w:ascii="Gadugi" w:hAnsi="Gadugi"/>
        </w:rPr>
        <w:t xml:space="preserve">Ministerios citados en la introducción de esta providencia, con el propósito de que le permitan ejercer su actividad comercial en medio del </w:t>
      </w:r>
      <w:r w:rsidR="00BD4879" w:rsidRPr="00DB3D2D">
        <w:rPr>
          <w:rFonts w:ascii="Gadugi" w:hAnsi="Gadugi"/>
          <w:i/>
        </w:rPr>
        <w:t>“Aislamiento Preventivo Obligatorio”</w:t>
      </w:r>
      <w:r w:rsidR="00BD4879" w:rsidRPr="00DB3D2D">
        <w:rPr>
          <w:rFonts w:ascii="Gadugi" w:hAnsi="Gadugi"/>
        </w:rPr>
        <w:t xml:space="preserve"> que se decretó desde el 25 de marzo del 2020, mediante el decreto 457 del 22 de marzo, y que ha venido prorrogándose, ahora, hasta el 1° de julio del año corriente, mediante el </w:t>
      </w:r>
      <w:r w:rsidR="00E83CF0" w:rsidRPr="00DB3D2D">
        <w:rPr>
          <w:rFonts w:ascii="Gadugi" w:hAnsi="Gadugi"/>
        </w:rPr>
        <w:t>Decreto 749</w:t>
      </w:r>
      <w:r w:rsidR="008869F6" w:rsidRPr="00DB3D2D">
        <w:rPr>
          <w:rFonts w:ascii="Gadugi" w:hAnsi="Gadugi"/>
        </w:rPr>
        <w:t xml:space="preserve"> del 28 de mayo último.</w:t>
      </w:r>
    </w:p>
    <w:p w14:paraId="241F7D43" w14:textId="77777777" w:rsidR="00BD4879" w:rsidRPr="00DB3D2D" w:rsidRDefault="00BD4879" w:rsidP="00DB3D2D">
      <w:pPr>
        <w:pStyle w:val="Textoindependiente210"/>
        <w:spacing w:line="276" w:lineRule="auto"/>
        <w:rPr>
          <w:rFonts w:ascii="Gadugi" w:hAnsi="Gadugi"/>
        </w:rPr>
      </w:pPr>
    </w:p>
    <w:p w14:paraId="671531D4" w14:textId="29F9711A" w:rsidR="000C6DBB" w:rsidRPr="00DB3D2D" w:rsidRDefault="000C6DBB" w:rsidP="00DB3D2D">
      <w:pPr>
        <w:pStyle w:val="Textoindependiente210"/>
        <w:spacing w:line="276" w:lineRule="auto"/>
        <w:rPr>
          <w:rFonts w:ascii="Gadugi" w:hAnsi="Gadugi"/>
        </w:rPr>
      </w:pPr>
      <w:r w:rsidRPr="00DB3D2D">
        <w:rPr>
          <w:rFonts w:ascii="Gadugi" w:hAnsi="Gadugi"/>
        </w:rPr>
        <w:t>Ante tal pretensión,</w:t>
      </w:r>
      <w:r w:rsidR="00D05633" w:rsidRPr="00DB3D2D">
        <w:rPr>
          <w:rFonts w:ascii="Gadugi" w:hAnsi="Gadugi"/>
        </w:rPr>
        <w:t xml:space="preserve"> </w:t>
      </w:r>
      <w:r w:rsidRPr="00DB3D2D">
        <w:rPr>
          <w:rFonts w:ascii="Gadugi" w:hAnsi="Gadugi"/>
        </w:rPr>
        <w:t xml:space="preserve">al examinar los hechos que relata </w:t>
      </w:r>
      <w:r w:rsidR="00D05633" w:rsidRPr="00DB3D2D">
        <w:rPr>
          <w:rFonts w:ascii="Gadugi" w:hAnsi="Gadugi"/>
        </w:rPr>
        <w:t>la accionante</w:t>
      </w:r>
      <w:r w:rsidRPr="00DB3D2D">
        <w:rPr>
          <w:rFonts w:ascii="Gadugi" w:hAnsi="Gadugi"/>
        </w:rPr>
        <w:t xml:space="preserve">, y auscultar </w:t>
      </w:r>
      <w:r w:rsidR="00D05633" w:rsidRPr="00DB3D2D">
        <w:rPr>
          <w:rFonts w:ascii="Gadugi" w:hAnsi="Gadugi"/>
        </w:rPr>
        <w:t>los anexos del líbelo</w:t>
      </w:r>
      <w:r w:rsidRPr="00DB3D2D">
        <w:rPr>
          <w:rFonts w:ascii="Gadugi" w:hAnsi="Gadugi"/>
        </w:rPr>
        <w:t xml:space="preserve">, </w:t>
      </w:r>
      <w:r w:rsidR="00D05633" w:rsidRPr="00DB3D2D">
        <w:rPr>
          <w:rFonts w:ascii="Gadugi" w:hAnsi="Gadugi"/>
        </w:rPr>
        <w:t xml:space="preserve">sin necesidad de verificar los demás presupuestos de procedencia de la acción de tutela, de entrada ve la Sala que la demanda que formula la señora Marín Pinilla, carece del </w:t>
      </w:r>
      <w:r w:rsidR="00E83CF0" w:rsidRPr="00DB3D2D">
        <w:rPr>
          <w:rFonts w:ascii="Gadugi" w:hAnsi="Gadugi"/>
        </w:rPr>
        <w:t>presupuesto de subsidiaridad</w:t>
      </w:r>
      <w:r w:rsidR="00D05633" w:rsidRPr="00DB3D2D">
        <w:rPr>
          <w:rFonts w:ascii="Gadugi" w:hAnsi="Gadugi"/>
        </w:rPr>
        <w:t xml:space="preserve"> y esa circunstancia </w:t>
      </w:r>
      <w:r w:rsidR="00260240" w:rsidRPr="00DB3D2D">
        <w:rPr>
          <w:rFonts w:ascii="Gadugi" w:hAnsi="Gadugi"/>
        </w:rPr>
        <w:t xml:space="preserve">la </w:t>
      </w:r>
      <w:r w:rsidR="00D05633" w:rsidRPr="00DB3D2D">
        <w:rPr>
          <w:rFonts w:ascii="Gadugi" w:hAnsi="Gadugi"/>
        </w:rPr>
        <w:t>torna improcedente</w:t>
      </w:r>
      <w:r w:rsidR="002C2DBC" w:rsidRPr="00DB3D2D">
        <w:rPr>
          <w:rFonts w:ascii="Gadugi" w:hAnsi="Gadugi"/>
        </w:rPr>
        <w:t xml:space="preserve"> (Art. 86 CN y Art. 6 </w:t>
      </w:r>
      <w:proofErr w:type="spellStart"/>
      <w:r w:rsidR="002C2DBC" w:rsidRPr="00DB3D2D">
        <w:rPr>
          <w:rFonts w:ascii="Gadugi" w:hAnsi="Gadugi"/>
        </w:rPr>
        <w:t>Dec</w:t>
      </w:r>
      <w:proofErr w:type="spellEnd"/>
      <w:r w:rsidR="002C2DBC" w:rsidRPr="00DB3D2D">
        <w:rPr>
          <w:rFonts w:ascii="Gadugi" w:hAnsi="Gadugi"/>
        </w:rPr>
        <w:t>. 2591 de 1991)</w:t>
      </w:r>
      <w:r w:rsidR="00D05633" w:rsidRPr="00DB3D2D">
        <w:rPr>
          <w:rFonts w:ascii="Gadugi" w:hAnsi="Gadugi"/>
        </w:rPr>
        <w:t>.</w:t>
      </w:r>
    </w:p>
    <w:p w14:paraId="33257E96" w14:textId="77777777" w:rsidR="000C6DBB" w:rsidRPr="00DB3D2D" w:rsidRDefault="000C6DBB" w:rsidP="00DB3D2D">
      <w:pPr>
        <w:pStyle w:val="Textoindependiente210"/>
        <w:spacing w:line="276" w:lineRule="auto"/>
        <w:rPr>
          <w:rFonts w:ascii="Gadugi" w:hAnsi="Gadugi"/>
        </w:rPr>
      </w:pPr>
    </w:p>
    <w:p w14:paraId="168DEF86" w14:textId="1E0CC853" w:rsidR="00E83CF0" w:rsidRPr="00DB3D2D" w:rsidRDefault="007B48A0" w:rsidP="00DB3D2D">
      <w:pPr>
        <w:pStyle w:val="Textoindependiente210"/>
        <w:spacing w:line="276" w:lineRule="auto"/>
        <w:rPr>
          <w:rFonts w:ascii="Gadugi" w:hAnsi="Gadugi"/>
        </w:rPr>
      </w:pPr>
      <w:r w:rsidRPr="00DB3D2D">
        <w:rPr>
          <w:rFonts w:ascii="Gadugi" w:hAnsi="Gadugi"/>
        </w:rPr>
        <w:t>A</w:t>
      </w:r>
      <w:r w:rsidR="0074507D" w:rsidRPr="00DB3D2D">
        <w:rPr>
          <w:rFonts w:ascii="Gadugi" w:hAnsi="Gadugi"/>
        </w:rPr>
        <w:t xml:space="preserve">sí se afirma desde el principio, </w:t>
      </w:r>
      <w:r w:rsidR="00E83CF0" w:rsidRPr="00DB3D2D">
        <w:rPr>
          <w:rFonts w:ascii="Gadugi" w:hAnsi="Gadugi"/>
        </w:rPr>
        <w:t>por dos razones; la primera</w:t>
      </w:r>
      <w:r w:rsidRPr="00DB3D2D">
        <w:rPr>
          <w:rFonts w:ascii="Gadugi" w:hAnsi="Gadugi"/>
        </w:rPr>
        <w:t xml:space="preserve">, porque las quejas de la actora se dirigen concretamente contra los decretos legislativos que el Gobierno Nacional ha expedido en el marco del </w:t>
      </w:r>
      <w:r w:rsidR="00A336CB" w:rsidRPr="00DB3D2D">
        <w:rPr>
          <w:rFonts w:ascii="Gadugi" w:hAnsi="Gadugi"/>
        </w:rPr>
        <w:t>e</w:t>
      </w:r>
      <w:r w:rsidRPr="00DB3D2D">
        <w:rPr>
          <w:rFonts w:ascii="Gadugi" w:hAnsi="Gadugi"/>
        </w:rPr>
        <w:t xml:space="preserve">stado de </w:t>
      </w:r>
      <w:r w:rsidR="00A336CB" w:rsidRPr="00DB3D2D">
        <w:rPr>
          <w:rFonts w:ascii="Gadugi" w:hAnsi="Gadugi"/>
        </w:rPr>
        <w:t>e</w:t>
      </w:r>
      <w:r w:rsidRPr="00DB3D2D">
        <w:rPr>
          <w:rFonts w:ascii="Gadugi" w:hAnsi="Gadugi"/>
        </w:rPr>
        <w:t>mergencia que fue declarado con ocasión de la pandemia global por Covid-19, y en ese entendido, es a la Corte Constitucional</w:t>
      </w:r>
      <w:r w:rsidR="00A336CB" w:rsidRPr="00DB3D2D">
        <w:rPr>
          <w:rFonts w:ascii="Gadugi" w:hAnsi="Gadugi"/>
        </w:rPr>
        <w:t>, que no a los demás jueces de la República,</w:t>
      </w:r>
      <w:r w:rsidRPr="00DB3D2D">
        <w:rPr>
          <w:rFonts w:ascii="Gadugi" w:hAnsi="Gadugi"/>
        </w:rPr>
        <w:t xml:space="preserve"> a la que le corresponde</w:t>
      </w:r>
      <w:r w:rsidR="004847A0" w:rsidRPr="00DB3D2D">
        <w:rPr>
          <w:rFonts w:ascii="Gadugi" w:hAnsi="Gadugi"/>
        </w:rPr>
        <w:t>, en principio,</w:t>
      </w:r>
      <w:r w:rsidRPr="00DB3D2D">
        <w:rPr>
          <w:rFonts w:ascii="Gadugi" w:hAnsi="Gadugi"/>
        </w:rPr>
        <w:t xml:space="preserve"> decidir sobre su constitucionalidad, de conformidad con lo dispuesto en el parágrafo del artículo 215 de la Carta.  </w:t>
      </w:r>
    </w:p>
    <w:p w14:paraId="22A369CF" w14:textId="77777777" w:rsidR="00E83CF0" w:rsidRPr="00DB3D2D" w:rsidRDefault="00E83CF0" w:rsidP="00DB3D2D">
      <w:pPr>
        <w:pStyle w:val="Textoindependiente210"/>
        <w:spacing w:line="276" w:lineRule="auto"/>
        <w:rPr>
          <w:rFonts w:ascii="Gadugi" w:hAnsi="Gadugi"/>
        </w:rPr>
      </w:pPr>
    </w:p>
    <w:p w14:paraId="407621E6" w14:textId="6C149359" w:rsidR="002228CC" w:rsidRPr="00DB3D2D" w:rsidRDefault="007B48A0" w:rsidP="00DB3D2D">
      <w:pPr>
        <w:pStyle w:val="Textoindependiente210"/>
        <w:spacing w:line="276" w:lineRule="auto"/>
        <w:rPr>
          <w:rFonts w:ascii="Gadugi" w:hAnsi="Gadugi"/>
        </w:rPr>
      </w:pPr>
      <w:r w:rsidRPr="00DB3D2D">
        <w:rPr>
          <w:rFonts w:ascii="Gadugi" w:hAnsi="Gadugi"/>
        </w:rPr>
        <w:t xml:space="preserve">Y la segunda, </w:t>
      </w:r>
      <w:r w:rsidR="0074507D" w:rsidRPr="00DB3D2D">
        <w:rPr>
          <w:rFonts w:ascii="Gadugi" w:hAnsi="Gadugi"/>
        </w:rPr>
        <w:t xml:space="preserve">porque si bien se hace alusión a una presunta vulneración originada </w:t>
      </w:r>
      <w:r w:rsidR="00260240" w:rsidRPr="00DB3D2D">
        <w:rPr>
          <w:rFonts w:ascii="Gadugi" w:hAnsi="Gadugi"/>
        </w:rPr>
        <w:t>por</w:t>
      </w:r>
      <w:r w:rsidR="0074507D" w:rsidRPr="00DB3D2D">
        <w:rPr>
          <w:rFonts w:ascii="Gadugi" w:hAnsi="Gadugi"/>
        </w:rPr>
        <w:t xml:space="preserve"> el aislamiento preventivo obligatorio or</w:t>
      </w:r>
      <w:r w:rsidR="00260240" w:rsidRPr="00DB3D2D">
        <w:rPr>
          <w:rFonts w:ascii="Gadugi" w:hAnsi="Gadugi"/>
        </w:rPr>
        <w:t xml:space="preserve">denado por el Gobierno Nacional, lo cierto es que es </w:t>
      </w:r>
      <w:r w:rsidR="00E83CF0" w:rsidRPr="00DB3D2D">
        <w:rPr>
          <w:rFonts w:ascii="Gadugi" w:hAnsi="Gadugi"/>
        </w:rPr>
        <w:t xml:space="preserve">inexistente </w:t>
      </w:r>
      <w:r w:rsidR="00260240" w:rsidRPr="00DB3D2D">
        <w:rPr>
          <w:rFonts w:ascii="Gadugi" w:hAnsi="Gadugi"/>
        </w:rPr>
        <w:t>alguna petición de la accionante dirigida a las autoridades que hoy demanda, para que en su particular caso, le permita</w:t>
      </w:r>
      <w:r w:rsidR="002228CC" w:rsidRPr="00DB3D2D">
        <w:rPr>
          <w:rFonts w:ascii="Gadugi" w:hAnsi="Gadugi"/>
        </w:rPr>
        <w:t>n</w:t>
      </w:r>
      <w:r w:rsidR="00260240" w:rsidRPr="00DB3D2D">
        <w:rPr>
          <w:rFonts w:ascii="Gadugi" w:hAnsi="Gadugi"/>
        </w:rPr>
        <w:t xml:space="preserve"> tra</w:t>
      </w:r>
      <w:r w:rsidR="008869F6" w:rsidRPr="00DB3D2D">
        <w:rPr>
          <w:rFonts w:ascii="Gadugi" w:hAnsi="Gadugi"/>
        </w:rPr>
        <w:t xml:space="preserve">bajar a pesar de la </w:t>
      </w:r>
      <w:r w:rsidR="00E83CF0" w:rsidRPr="00DB3D2D">
        <w:rPr>
          <w:rFonts w:ascii="Gadugi" w:hAnsi="Gadugi"/>
        </w:rPr>
        <w:t>cuarentena.</w:t>
      </w:r>
    </w:p>
    <w:p w14:paraId="0EFF537E" w14:textId="77777777" w:rsidR="002228CC" w:rsidRPr="00DB3D2D" w:rsidRDefault="002228CC" w:rsidP="00DB3D2D">
      <w:pPr>
        <w:pStyle w:val="Textoindependiente210"/>
        <w:spacing w:line="276" w:lineRule="auto"/>
        <w:rPr>
          <w:rFonts w:ascii="Gadugi" w:hAnsi="Gadugi"/>
        </w:rPr>
      </w:pPr>
    </w:p>
    <w:p w14:paraId="7432C191" w14:textId="77777777" w:rsidR="002228CC" w:rsidRPr="00DB3D2D" w:rsidRDefault="002228CC" w:rsidP="00DB3D2D">
      <w:pPr>
        <w:pStyle w:val="Textoindependiente210"/>
        <w:spacing w:line="276" w:lineRule="auto"/>
        <w:rPr>
          <w:rFonts w:ascii="Gadugi" w:hAnsi="Gadugi"/>
        </w:rPr>
      </w:pPr>
      <w:r w:rsidRPr="00DB3D2D">
        <w:rPr>
          <w:rFonts w:ascii="Gadugi" w:hAnsi="Gadugi"/>
        </w:rPr>
        <w:t xml:space="preserve">La problemática que se plantea en la demanda es una cuestión desconocida para las convocadas que, debido a la ausencia de petición, no han tenido la oportunidad de pronunciarse al respecto, con lo cual es imposible endilgarles </w:t>
      </w:r>
      <w:r w:rsidR="006E7B01" w:rsidRPr="00DB3D2D">
        <w:rPr>
          <w:rFonts w:ascii="Gadugi" w:hAnsi="Gadugi"/>
        </w:rPr>
        <w:t>alguna</w:t>
      </w:r>
      <w:r w:rsidRPr="00DB3D2D">
        <w:rPr>
          <w:rFonts w:ascii="Gadugi" w:hAnsi="Gadugi"/>
        </w:rPr>
        <w:t xml:space="preserve"> transgresión </w:t>
      </w:r>
      <w:r w:rsidR="006E7B01" w:rsidRPr="00DB3D2D">
        <w:rPr>
          <w:rFonts w:ascii="Gadugi" w:hAnsi="Gadugi"/>
        </w:rPr>
        <w:t>en virtud a una hipotética omisión.</w:t>
      </w:r>
    </w:p>
    <w:p w14:paraId="5A38CBBD" w14:textId="77777777" w:rsidR="0085164F" w:rsidRPr="00DB3D2D" w:rsidRDefault="0085164F" w:rsidP="00DB3D2D">
      <w:pPr>
        <w:spacing w:after="0" w:line="276" w:lineRule="auto"/>
        <w:jc w:val="both"/>
        <w:rPr>
          <w:rFonts w:ascii="Gadugi" w:hAnsi="Gadugi"/>
          <w:sz w:val="24"/>
          <w:szCs w:val="24"/>
        </w:rPr>
      </w:pPr>
    </w:p>
    <w:p w14:paraId="4FECF96F" w14:textId="77777777" w:rsidR="0085164F" w:rsidRPr="00DB3D2D" w:rsidRDefault="0085164F" w:rsidP="00DB3D2D">
      <w:pPr>
        <w:spacing w:after="0" w:line="276" w:lineRule="auto"/>
        <w:jc w:val="both"/>
        <w:rPr>
          <w:rFonts w:ascii="Gadugi" w:hAnsi="Gadugi"/>
          <w:sz w:val="24"/>
          <w:szCs w:val="24"/>
          <w:lang w:val="es-CO"/>
        </w:rPr>
      </w:pPr>
      <w:r w:rsidRPr="00DB3D2D">
        <w:rPr>
          <w:rFonts w:ascii="Gadugi" w:hAnsi="Gadugi"/>
          <w:sz w:val="24"/>
          <w:szCs w:val="24"/>
        </w:rPr>
        <w:lastRenderedPageBreak/>
        <w:tab/>
      </w:r>
      <w:r w:rsidRPr="00DB3D2D">
        <w:rPr>
          <w:rFonts w:ascii="Gadugi" w:hAnsi="Gadugi"/>
          <w:sz w:val="24"/>
          <w:szCs w:val="24"/>
        </w:rPr>
        <w:tab/>
      </w:r>
      <w:r w:rsidRPr="00DB3D2D">
        <w:rPr>
          <w:rFonts w:ascii="Gadugi" w:hAnsi="Gadugi"/>
          <w:sz w:val="24"/>
          <w:szCs w:val="24"/>
        </w:rPr>
        <w:tab/>
      </w:r>
      <w:r w:rsidRPr="00DB3D2D">
        <w:rPr>
          <w:rFonts w:ascii="Gadugi" w:hAnsi="Gadugi"/>
          <w:sz w:val="24"/>
          <w:szCs w:val="24"/>
        </w:rPr>
        <w:tab/>
      </w:r>
      <w:r w:rsidRPr="00DB3D2D">
        <w:rPr>
          <w:rFonts w:ascii="Gadugi" w:hAnsi="Gadugi"/>
          <w:sz w:val="24"/>
          <w:szCs w:val="24"/>
          <w:lang w:val="es-CO"/>
        </w:rPr>
        <w:t xml:space="preserve">Y es que </w:t>
      </w:r>
      <w:r w:rsidRPr="00DB3D2D">
        <w:rPr>
          <w:rFonts w:ascii="Gadugi" w:hAnsi="Gadugi"/>
          <w:sz w:val="24"/>
          <w:szCs w:val="24"/>
        </w:rPr>
        <w:t xml:space="preserve">a pesar de </w:t>
      </w:r>
      <w:r w:rsidRPr="00DB3D2D">
        <w:rPr>
          <w:rFonts w:ascii="Gadugi" w:hAnsi="Gadugi"/>
          <w:sz w:val="24"/>
          <w:szCs w:val="24"/>
          <w:lang w:val="es-CO"/>
        </w:rPr>
        <w:t xml:space="preserve">la informalidad </w:t>
      </w:r>
      <w:r w:rsidRPr="00DB3D2D">
        <w:rPr>
          <w:rFonts w:ascii="Gadugi" w:hAnsi="Gadugi"/>
          <w:sz w:val="24"/>
          <w:szCs w:val="24"/>
        </w:rPr>
        <w:t xml:space="preserve">que </w:t>
      </w:r>
      <w:r w:rsidRPr="00DB3D2D">
        <w:rPr>
          <w:rFonts w:ascii="Gadugi" w:hAnsi="Gadugi"/>
          <w:sz w:val="24"/>
          <w:szCs w:val="24"/>
          <w:lang w:val="es-CO"/>
        </w:rPr>
        <w:t xml:space="preserve">caracteriza este tipo de trámites, es menester, por lo menos, acreditar que la petición haya sido conocida por quien se demanda, para que en sede constitucional pueda valorarse el presunto menoscabo a las prerrogativas fundamentales, derivado de </w:t>
      </w:r>
      <w:r w:rsidR="00EE1EA5" w:rsidRPr="00DB3D2D">
        <w:rPr>
          <w:rFonts w:ascii="Gadugi" w:hAnsi="Gadugi"/>
          <w:sz w:val="24"/>
          <w:szCs w:val="24"/>
          <w:lang w:val="es-CO"/>
        </w:rPr>
        <w:t>su</w:t>
      </w:r>
      <w:r w:rsidRPr="00DB3D2D">
        <w:rPr>
          <w:rFonts w:ascii="Gadugi" w:hAnsi="Gadugi"/>
          <w:sz w:val="24"/>
          <w:szCs w:val="24"/>
          <w:lang w:val="es-CO"/>
        </w:rPr>
        <w:t xml:space="preserve"> supuesta </w:t>
      </w:r>
      <w:r w:rsidR="00EE1EA5" w:rsidRPr="00DB3D2D">
        <w:rPr>
          <w:rFonts w:ascii="Gadugi" w:hAnsi="Gadugi"/>
          <w:sz w:val="24"/>
          <w:szCs w:val="24"/>
          <w:lang w:val="es-CO"/>
        </w:rPr>
        <w:t>negligencia</w:t>
      </w:r>
      <w:r w:rsidRPr="00DB3D2D">
        <w:rPr>
          <w:rFonts w:ascii="Gadugi" w:hAnsi="Gadugi"/>
          <w:sz w:val="24"/>
          <w:szCs w:val="24"/>
          <w:lang w:val="es-CO"/>
        </w:rPr>
        <w:t>.</w:t>
      </w:r>
    </w:p>
    <w:p w14:paraId="512A071E" w14:textId="77777777" w:rsidR="0085164F" w:rsidRPr="00DB3D2D" w:rsidRDefault="0085164F" w:rsidP="00DB3D2D">
      <w:pPr>
        <w:spacing w:after="0" w:line="276" w:lineRule="auto"/>
        <w:jc w:val="both"/>
        <w:rPr>
          <w:rFonts w:ascii="Gadugi" w:hAnsi="Gadugi"/>
          <w:sz w:val="24"/>
          <w:szCs w:val="24"/>
        </w:rPr>
      </w:pPr>
    </w:p>
    <w:p w14:paraId="545FE409" w14:textId="3FB35AC2" w:rsidR="002228CC" w:rsidRPr="00DB3D2D" w:rsidRDefault="002228CC" w:rsidP="00DB3D2D">
      <w:pPr>
        <w:pStyle w:val="Textoindependiente210"/>
        <w:spacing w:line="276" w:lineRule="auto"/>
        <w:rPr>
          <w:rFonts w:ascii="Gadugi" w:hAnsi="Gadugi"/>
        </w:rPr>
      </w:pPr>
      <w:r w:rsidRPr="00DB3D2D">
        <w:rPr>
          <w:rFonts w:ascii="Gadugi" w:hAnsi="Gadugi"/>
        </w:rPr>
        <w:t xml:space="preserve">Recientemente, en un caso de similares contornos otra </w:t>
      </w:r>
      <w:r w:rsidR="00E83CF0" w:rsidRPr="00DB3D2D">
        <w:rPr>
          <w:rFonts w:ascii="Gadugi" w:hAnsi="Gadugi"/>
        </w:rPr>
        <w:t xml:space="preserve">Sala </w:t>
      </w:r>
      <w:r w:rsidRPr="00DB3D2D">
        <w:rPr>
          <w:rFonts w:ascii="Gadugi" w:hAnsi="Gadugi"/>
        </w:rPr>
        <w:t>de este Tribunal</w:t>
      </w:r>
      <w:r w:rsidR="00E83CF0" w:rsidRPr="00DB3D2D">
        <w:rPr>
          <w:rFonts w:ascii="Gadugi" w:hAnsi="Gadugi"/>
        </w:rPr>
        <w:t>, en decisión mayoritaria,</w:t>
      </w:r>
      <w:r w:rsidRPr="00DB3D2D">
        <w:rPr>
          <w:rFonts w:ascii="Gadugi" w:hAnsi="Gadugi"/>
        </w:rPr>
        <w:t xml:space="preserve"> razonó:</w:t>
      </w:r>
    </w:p>
    <w:p w14:paraId="7DBC1AD0" w14:textId="77777777" w:rsidR="002228CC" w:rsidRPr="00DB3D2D" w:rsidRDefault="002228CC" w:rsidP="00DB3D2D">
      <w:pPr>
        <w:pStyle w:val="Textoindependiente210"/>
        <w:spacing w:line="276" w:lineRule="auto"/>
        <w:rPr>
          <w:rFonts w:ascii="Gadugi" w:hAnsi="Gadugi"/>
        </w:rPr>
      </w:pPr>
    </w:p>
    <w:p w14:paraId="345D8CD5" w14:textId="77777777" w:rsidR="002228CC" w:rsidRPr="00DB3D2D" w:rsidRDefault="002228CC" w:rsidP="00DB3D2D">
      <w:pPr>
        <w:pStyle w:val="Textoindependiente210"/>
        <w:spacing w:line="240" w:lineRule="auto"/>
        <w:ind w:left="426" w:right="420" w:firstLine="2268"/>
        <w:rPr>
          <w:rFonts w:ascii="Gadugi" w:hAnsi="Gadugi"/>
          <w:sz w:val="22"/>
        </w:rPr>
      </w:pPr>
      <w:r w:rsidRPr="00DB3D2D">
        <w:rPr>
          <w:rFonts w:ascii="Gadugi" w:hAnsi="Gadugi"/>
          <w:sz w:val="22"/>
        </w:rPr>
        <w:t>“De acuerdo con el material probatorio y las repuestas de las partes, los interesados no han realizado peticiones a las autoridades afines con el objeto de la tutela, es decir, dejaron de agotar el medio de defensa idóneo de que disponían, antes de ejercitar este mecanismo residual, de tal suerte que es manifiesta su improcedencia, por falta de subsidiariedad (Artículo 86 de la CP). Es inviable que se les endilgue afectación alguna, con base en situaciones que desconocen y no han tenido ocasión de pronunciarse.</w:t>
      </w:r>
    </w:p>
    <w:p w14:paraId="03F0972E" w14:textId="77777777" w:rsidR="002228CC" w:rsidRPr="00DB3D2D" w:rsidRDefault="002228CC" w:rsidP="00DB3D2D">
      <w:pPr>
        <w:pStyle w:val="Textoindependiente210"/>
        <w:spacing w:line="240" w:lineRule="auto"/>
        <w:ind w:left="426" w:right="420" w:firstLine="2268"/>
        <w:rPr>
          <w:rFonts w:ascii="Gadugi" w:hAnsi="Gadugi"/>
          <w:sz w:val="22"/>
        </w:rPr>
      </w:pPr>
    </w:p>
    <w:p w14:paraId="3FE48458" w14:textId="77777777" w:rsidR="002228CC" w:rsidRPr="00DB3D2D" w:rsidRDefault="002228CC" w:rsidP="00DB3D2D">
      <w:pPr>
        <w:pStyle w:val="Textoindependiente210"/>
        <w:spacing w:line="240" w:lineRule="auto"/>
        <w:ind w:left="426" w:right="420" w:firstLine="2268"/>
        <w:rPr>
          <w:rFonts w:ascii="Gadugi" w:hAnsi="Gadugi"/>
          <w:sz w:val="22"/>
        </w:rPr>
      </w:pPr>
      <w:r w:rsidRPr="00DB3D2D">
        <w:rPr>
          <w:rFonts w:ascii="Gadugi" w:hAnsi="Gadugi"/>
          <w:sz w:val="22"/>
        </w:rPr>
        <w:t>En síntesis, la mínima actividad de parte es necesaria para que las encausadas puedan verificar si el señor Kerry reúne los presupuestos para acceder al beneficio de vuelo humanitario dispuesto en la Resolución No.1032 de 2020, máxime que en el plenario no está demostrado el posible advenimiento de un perjuicio irremediable que amerite la intervención urgente del juez constitucional.”</w:t>
      </w:r>
      <w:r w:rsidR="0085164F" w:rsidRPr="00DB3D2D">
        <w:rPr>
          <w:rStyle w:val="Refdenotaalpie"/>
          <w:rFonts w:ascii="Gadugi" w:hAnsi="Gadugi"/>
          <w:sz w:val="22"/>
        </w:rPr>
        <w:footnoteReference w:id="15"/>
      </w:r>
    </w:p>
    <w:p w14:paraId="3CB60C7F" w14:textId="77777777" w:rsidR="002228CC" w:rsidRPr="00DB3D2D" w:rsidRDefault="002228CC" w:rsidP="00DB3D2D">
      <w:pPr>
        <w:pStyle w:val="Textoindependiente210"/>
        <w:spacing w:line="276" w:lineRule="auto"/>
        <w:rPr>
          <w:rFonts w:ascii="Gadugi" w:hAnsi="Gadugi"/>
        </w:rPr>
      </w:pPr>
    </w:p>
    <w:p w14:paraId="2F0A2686" w14:textId="77777777" w:rsidR="002228CC" w:rsidRPr="00DB3D2D" w:rsidRDefault="006E7B01" w:rsidP="00DB3D2D">
      <w:pPr>
        <w:spacing w:after="0" w:line="276" w:lineRule="auto"/>
        <w:ind w:firstLine="2835"/>
        <w:jc w:val="both"/>
        <w:rPr>
          <w:rFonts w:ascii="Gadugi" w:hAnsi="Gadugi"/>
          <w:sz w:val="24"/>
          <w:szCs w:val="24"/>
        </w:rPr>
      </w:pPr>
      <w:r w:rsidRPr="00DB3D2D">
        <w:rPr>
          <w:rFonts w:ascii="Gadugi" w:hAnsi="Gadugi"/>
          <w:sz w:val="24"/>
          <w:szCs w:val="24"/>
        </w:rPr>
        <w:t>Cambiando lo que hay que cambiar, en este caso, como en aquel, la demandante antes de acudir a las autoridades que tienen bajo su cargo el control de las medidas de aislamiento decretadas por el Gobierno Nacional, eligió acudir a la judicatura por medio de la acción de tutela sin tener en cuenta el carácter eminentemente residual que la reviste y sin probar la ocurrencia de un perjuicio irremediable.</w:t>
      </w:r>
    </w:p>
    <w:p w14:paraId="3374B9F9" w14:textId="77777777" w:rsidR="006E7B01" w:rsidRPr="00DB3D2D" w:rsidRDefault="006E7B01" w:rsidP="00DB3D2D">
      <w:pPr>
        <w:spacing w:after="0" w:line="276" w:lineRule="auto"/>
        <w:ind w:firstLine="2835"/>
        <w:jc w:val="both"/>
        <w:rPr>
          <w:rFonts w:ascii="Gadugi" w:hAnsi="Gadugi"/>
          <w:sz w:val="24"/>
          <w:szCs w:val="24"/>
        </w:rPr>
      </w:pPr>
    </w:p>
    <w:p w14:paraId="200F5063" w14:textId="77777777" w:rsidR="006E7B01" w:rsidRPr="00DB3D2D" w:rsidRDefault="006E7B01" w:rsidP="00DB3D2D">
      <w:pPr>
        <w:spacing w:after="0" w:line="276" w:lineRule="auto"/>
        <w:ind w:firstLine="2835"/>
        <w:jc w:val="both"/>
        <w:rPr>
          <w:rFonts w:ascii="Gadugi" w:hAnsi="Gadugi"/>
          <w:sz w:val="24"/>
          <w:szCs w:val="24"/>
        </w:rPr>
      </w:pPr>
      <w:r w:rsidRPr="00DB3D2D">
        <w:rPr>
          <w:rFonts w:ascii="Gadugi" w:hAnsi="Gadugi"/>
          <w:sz w:val="24"/>
          <w:szCs w:val="24"/>
        </w:rPr>
        <w:t>Y no se piense que la sola mención de las dificultades económicas que atraviesa</w:t>
      </w:r>
      <w:r w:rsidR="00497D3D" w:rsidRPr="00DB3D2D">
        <w:rPr>
          <w:rFonts w:ascii="Gadugi" w:hAnsi="Gadugi"/>
          <w:sz w:val="24"/>
          <w:szCs w:val="24"/>
        </w:rPr>
        <w:t xml:space="preserve"> la actora,</w:t>
      </w:r>
      <w:r w:rsidRPr="00DB3D2D">
        <w:rPr>
          <w:rFonts w:ascii="Gadugi" w:hAnsi="Gadugi"/>
          <w:sz w:val="24"/>
          <w:szCs w:val="24"/>
        </w:rPr>
        <w:t xml:space="preserve"> es pábulo </w:t>
      </w:r>
      <w:r w:rsidR="00497D3D" w:rsidRPr="00DB3D2D">
        <w:rPr>
          <w:rFonts w:ascii="Gadugi" w:hAnsi="Gadugi"/>
          <w:sz w:val="24"/>
          <w:szCs w:val="24"/>
        </w:rPr>
        <w:t xml:space="preserve">para que la Magistratura se adentre en el análisis de fondo de sus quejas, porque como lo tiene dicho la jurisprudencia constitucional </w:t>
      </w:r>
      <w:r w:rsidR="00497D3D" w:rsidRPr="00DB3D2D">
        <w:rPr>
          <w:rFonts w:ascii="Gadugi" w:hAnsi="Gadugi"/>
          <w:i/>
          <w:sz w:val="24"/>
          <w:szCs w:val="24"/>
        </w:rPr>
        <w:t>“</w:t>
      </w:r>
      <w:r w:rsidR="00497D3D" w:rsidRPr="00DB3D2D">
        <w:rPr>
          <w:rFonts w:ascii="Gadugi" w:hAnsi="Gadugi"/>
          <w:i/>
          <w:szCs w:val="24"/>
        </w:rPr>
        <w:t>Cuando se invoca el perjuicio irremediable, el peticionario debe acreditarlo o aportar mínimos elementos de juicio que le permitan al juez constitucional comprobar la existencia de este elemento</w:t>
      </w:r>
      <w:r w:rsidR="00497D3D" w:rsidRPr="00DB3D2D">
        <w:rPr>
          <w:rFonts w:ascii="Gadugi" w:hAnsi="Gadugi"/>
          <w:i/>
          <w:sz w:val="24"/>
          <w:szCs w:val="24"/>
        </w:rPr>
        <w:t>.”</w:t>
      </w:r>
      <w:r w:rsidR="0085164F" w:rsidRPr="00DB3D2D">
        <w:rPr>
          <w:rStyle w:val="Refdenotaalpie"/>
          <w:rFonts w:ascii="Gadugi" w:hAnsi="Gadugi"/>
          <w:i/>
          <w:sz w:val="24"/>
          <w:szCs w:val="24"/>
        </w:rPr>
        <w:footnoteReference w:id="16"/>
      </w:r>
      <w:r w:rsidR="0085164F" w:rsidRPr="00DB3D2D">
        <w:rPr>
          <w:rFonts w:ascii="Gadugi" w:hAnsi="Gadugi"/>
          <w:sz w:val="24"/>
          <w:szCs w:val="24"/>
        </w:rPr>
        <w:t>.</w:t>
      </w:r>
    </w:p>
    <w:p w14:paraId="068BB205" w14:textId="77777777" w:rsidR="0094799E" w:rsidRPr="00DB3D2D" w:rsidRDefault="0094799E" w:rsidP="00DB3D2D">
      <w:pPr>
        <w:spacing w:after="0" w:line="276" w:lineRule="auto"/>
        <w:jc w:val="both"/>
        <w:rPr>
          <w:rFonts w:ascii="Gadugi" w:hAnsi="Gadugi"/>
          <w:sz w:val="24"/>
          <w:szCs w:val="24"/>
          <w:bdr w:val="none" w:sz="0" w:space="0" w:color="auto" w:frame="1"/>
          <w:lang w:val="es-CO"/>
        </w:rPr>
      </w:pPr>
    </w:p>
    <w:p w14:paraId="38392B4E" w14:textId="77777777" w:rsidR="00EE1EA5" w:rsidRPr="00DB3D2D" w:rsidRDefault="00EE1EA5" w:rsidP="00DB3D2D">
      <w:pPr>
        <w:spacing w:after="0" w:line="276" w:lineRule="auto"/>
        <w:jc w:val="both"/>
        <w:rPr>
          <w:rFonts w:ascii="Gadugi" w:hAnsi="Gadugi"/>
          <w:sz w:val="24"/>
          <w:szCs w:val="24"/>
          <w:bdr w:val="none" w:sz="0" w:space="0" w:color="auto" w:frame="1"/>
          <w:lang w:val="es-CO"/>
        </w:rPr>
      </w:pPr>
      <w:r w:rsidRPr="00DB3D2D">
        <w:rPr>
          <w:rFonts w:ascii="Gadugi" w:hAnsi="Gadugi"/>
          <w:sz w:val="24"/>
          <w:szCs w:val="24"/>
          <w:bdr w:val="none" w:sz="0" w:space="0" w:color="auto" w:frame="1"/>
          <w:lang w:val="es-CO"/>
        </w:rPr>
        <w:tab/>
      </w:r>
      <w:r w:rsidRPr="00DB3D2D">
        <w:rPr>
          <w:rFonts w:ascii="Gadugi" w:hAnsi="Gadugi"/>
          <w:sz w:val="24"/>
          <w:szCs w:val="24"/>
          <w:bdr w:val="none" w:sz="0" w:space="0" w:color="auto" w:frame="1"/>
          <w:lang w:val="es-CO"/>
        </w:rPr>
        <w:tab/>
      </w:r>
      <w:r w:rsidRPr="00DB3D2D">
        <w:rPr>
          <w:rFonts w:ascii="Gadugi" w:hAnsi="Gadugi"/>
          <w:sz w:val="24"/>
          <w:szCs w:val="24"/>
          <w:bdr w:val="none" w:sz="0" w:space="0" w:color="auto" w:frame="1"/>
          <w:lang w:val="es-CO"/>
        </w:rPr>
        <w:tab/>
      </w:r>
      <w:r w:rsidRPr="00DB3D2D">
        <w:rPr>
          <w:rFonts w:ascii="Gadugi" w:hAnsi="Gadugi"/>
          <w:sz w:val="24"/>
          <w:szCs w:val="24"/>
          <w:bdr w:val="none" w:sz="0" w:space="0" w:color="auto" w:frame="1"/>
          <w:lang w:val="es-CO"/>
        </w:rPr>
        <w:tab/>
        <w:t xml:space="preserve">Además, su situación en la actualidad debe ser revisada por las autoridades competentes, </w:t>
      </w:r>
      <w:r w:rsidR="00B72493" w:rsidRPr="00DB3D2D">
        <w:rPr>
          <w:rFonts w:ascii="Gadugi" w:hAnsi="Gadugi"/>
          <w:sz w:val="24"/>
          <w:szCs w:val="24"/>
          <w:bdr w:val="none" w:sz="0" w:space="0" w:color="auto" w:frame="1"/>
          <w:lang w:val="es-CO"/>
        </w:rPr>
        <w:t>de conformidad</w:t>
      </w:r>
      <w:r w:rsidRPr="00DB3D2D">
        <w:rPr>
          <w:rFonts w:ascii="Gadugi" w:hAnsi="Gadugi"/>
          <w:sz w:val="24"/>
          <w:szCs w:val="24"/>
          <w:bdr w:val="none" w:sz="0" w:space="0" w:color="auto" w:frame="1"/>
          <w:lang w:val="es-CO"/>
        </w:rPr>
        <w:t xml:space="preserve"> </w:t>
      </w:r>
      <w:r w:rsidR="00B72493" w:rsidRPr="00DB3D2D">
        <w:rPr>
          <w:rFonts w:ascii="Gadugi" w:hAnsi="Gadugi"/>
          <w:sz w:val="24"/>
          <w:szCs w:val="24"/>
          <w:bdr w:val="none" w:sz="0" w:space="0" w:color="auto" w:frame="1"/>
          <w:lang w:val="es-CO"/>
        </w:rPr>
        <w:t>con las excepciones y prohibiciones previstas en los artículos 3° y 5°, respectivamente, del Decreto 749 del 28 de mayo del 2020, y al tenor de su particular situación.</w:t>
      </w:r>
    </w:p>
    <w:p w14:paraId="043F1FBD" w14:textId="77777777" w:rsidR="00EE1EA5" w:rsidRPr="00DB3D2D" w:rsidRDefault="00EE1EA5" w:rsidP="00DB3D2D">
      <w:pPr>
        <w:spacing w:after="0" w:line="276" w:lineRule="auto"/>
        <w:jc w:val="both"/>
        <w:rPr>
          <w:rFonts w:ascii="Gadugi" w:hAnsi="Gadugi"/>
          <w:sz w:val="24"/>
          <w:szCs w:val="24"/>
          <w:bdr w:val="none" w:sz="0" w:space="0" w:color="auto" w:frame="1"/>
          <w:lang w:val="es-CO"/>
        </w:rPr>
      </w:pPr>
    </w:p>
    <w:p w14:paraId="04B14552" w14:textId="3EB6B79A" w:rsidR="0085164F" w:rsidRPr="00DB3D2D" w:rsidRDefault="00E83CF0" w:rsidP="00DB3D2D">
      <w:pPr>
        <w:spacing w:after="0" w:line="276" w:lineRule="auto"/>
        <w:jc w:val="both"/>
        <w:rPr>
          <w:rFonts w:ascii="Gadugi" w:hAnsi="Gadugi"/>
          <w:sz w:val="24"/>
          <w:szCs w:val="24"/>
          <w:bdr w:val="none" w:sz="0" w:space="0" w:color="auto" w:frame="1"/>
          <w:lang w:val="es-CO"/>
        </w:rPr>
      </w:pPr>
      <w:r w:rsidRPr="00DB3D2D">
        <w:rPr>
          <w:rFonts w:ascii="Gadugi" w:hAnsi="Gadugi"/>
          <w:sz w:val="24"/>
          <w:szCs w:val="24"/>
          <w:bdr w:val="none" w:sz="0" w:space="0" w:color="auto" w:frame="1"/>
          <w:lang w:val="es-CO"/>
        </w:rPr>
        <w:lastRenderedPageBreak/>
        <w:tab/>
      </w:r>
      <w:r w:rsidRPr="00DB3D2D">
        <w:rPr>
          <w:rFonts w:ascii="Gadugi" w:hAnsi="Gadugi"/>
          <w:sz w:val="24"/>
          <w:szCs w:val="24"/>
          <w:bdr w:val="none" w:sz="0" w:space="0" w:color="auto" w:frame="1"/>
          <w:lang w:val="es-CO"/>
        </w:rPr>
        <w:tab/>
      </w:r>
      <w:r w:rsidRPr="00DB3D2D">
        <w:rPr>
          <w:rFonts w:ascii="Gadugi" w:hAnsi="Gadugi"/>
          <w:sz w:val="24"/>
          <w:szCs w:val="24"/>
          <w:bdr w:val="none" w:sz="0" w:space="0" w:color="auto" w:frame="1"/>
          <w:lang w:val="es-CO"/>
        </w:rPr>
        <w:tab/>
      </w:r>
      <w:r w:rsidRPr="00DB3D2D">
        <w:rPr>
          <w:rFonts w:ascii="Gadugi" w:hAnsi="Gadugi"/>
          <w:sz w:val="24"/>
          <w:szCs w:val="24"/>
          <w:bdr w:val="none" w:sz="0" w:space="0" w:color="auto" w:frame="1"/>
          <w:lang w:val="es-CO"/>
        </w:rPr>
        <w:tab/>
      </w:r>
      <w:r w:rsidR="0085164F" w:rsidRPr="00DB3D2D">
        <w:rPr>
          <w:rFonts w:ascii="Gadugi" w:hAnsi="Gadugi"/>
          <w:sz w:val="24"/>
          <w:szCs w:val="24"/>
          <w:bdr w:val="none" w:sz="0" w:space="0" w:color="auto" w:frame="1"/>
          <w:lang w:val="es-CO"/>
        </w:rPr>
        <w:t>Sobran adicionales consideraciones para declarar la improcedencia de la demanda, como en efecto se hará.</w:t>
      </w:r>
    </w:p>
    <w:p w14:paraId="1FBCFBFC" w14:textId="77777777" w:rsidR="0085164F" w:rsidRPr="00DB3D2D" w:rsidRDefault="0085164F" w:rsidP="00DB3D2D">
      <w:pPr>
        <w:spacing w:after="0" w:line="276" w:lineRule="auto"/>
        <w:jc w:val="both"/>
        <w:rPr>
          <w:rFonts w:ascii="Gadugi" w:hAnsi="Gadugi"/>
          <w:sz w:val="24"/>
          <w:szCs w:val="24"/>
          <w:bdr w:val="none" w:sz="0" w:space="0" w:color="auto" w:frame="1"/>
          <w:lang w:val="es-CO"/>
        </w:rPr>
      </w:pPr>
    </w:p>
    <w:p w14:paraId="301BB7EF" w14:textId="77777777" w:rsidR="000F043F" w:rsidRPr="00DB3D2D" w:rsidRDefault="00D152D9" w:rsidP="00DB3D2D">
      <w:pPr>
        <w:pStyle w:val="Sinespaciado10"/>
        <w:spacing w:line="276" w:lineRule="auto"/>
        <w:ind w:right="51"/>
        <w:jc w:val="both"/>
        <w:rPr>
          <w:rFonts w:ascii="Gadugi" w:hAnsi="Gadugi"/>
        </w:rPr>
      </w:pPr>
      <w:r w:rsidRPr="00DB3D2D">
        <w:rPr>
          <w:rFonts w:ascii="Gadugi" w:hAnsi="Gadugi"/>
        </w:rPr>
        <w:t xml:space="preserve">  </w:t>
      </w:r>
      <w:r w:rsidRPr="00DB3D2D">
        <w:rPr>
          <w:rFonts w:ascii="Gadugi" w:hAnsi="Gadugi"/>
        </w:rPr>
        <w:tab/>
      </w:r>
      <w:r w:rsidRPr="00DB3D2D">
        <w:rPr>
          <w:rFonts w:ascii="Gadugi" w:hAnsi="Gadugi"/>
        </w:rPr>
        <w:tab/>
      </w:r>
      <w:r w:rsidRPr="00DB3D2D">
        <w:rPr>
          <w:rFonts w:ascii="Gadugi" w:hAnsi="Gadugi"/>
        </w:rPr>
        <w:tab/>
      </w:r>
      <w:r w:rsidRPr="00DB3D2D">
        <w:rPr>
          <w:rFonts w:ascii="Gadugi" w:hAnsi="Gadugi"/>
        </w:rPr>
        <w:tab/>
      </w:r>
    </w:p>
    <w:p w14:paraId="326C06F2" w14:textId="77777777" w:rsidR="00D152D9" w:rsidRPr="00DB3D2D" w:rsidRDefault="000F043F" w:rsidP="00DB3D2D">
      <w:pPr>
        <w:pStyle w:val="Sinespaciado10"/>
        <w:spacing w:line="276" w:lineRule="auto"/>
        <w:ind w:right="51"/>
        <w:jc w:val="both"/>
        <w:rPr>
          <w:rFonts w:ascii="Gadugi" w:hAnsi="Gadugi" w:cs="Arial"/>
          <w:b/>
        </w:rPr>
      </w:pPr>
      <w:r w:rsidRPr="00DB3D2D">
        <w:rPr>
          <w:rFonts w:ascii="Gadugi" w:hAnsi="Gadugi"/>
        </w:rPr>
        <w:t xml:space="preserve">  </w:t>
      </w:r>
      <w:r w:rsidRPr="00DB3D2D">
        <w:rPr>
          <w:rFonts w:ascii="Gadugi" w:hAnsi="Gadugi"/>
        </w:rPr>
        <w:tab/>
      </w:r>
      <w:r w:rsidRPr="00DB3D2D">
        <w:rPr>
          <w:rFonts w:ascii="Gadugi" w:hAnsi="Gadugi"/>
        </w:rPr>
        <w:tab/>
      </w:r>
      <w:r w:rsidRPr="00DB3D2D">
        <w:rPr>
          <w:rFonts w:ascii="Gadugi" w:hAnsi="Gadugi"/>
        </w:rPr>
        <w:tab/>
      </w:r>
      <w:r w:rsidRPr="00DB3D2D">
        <w:rPr>
          <w:rFonts w:ascii="Gadugi" w:hAnsi="Gadugi"/>
        </w:rPr>
        <w:tab/>
      </w:r>
      <w:r w:rsidR="00D152D9" w:rsidRPr="00DB3D2D">
        <w:rPr>
          <w:rFonts w:ascii="Gadugi" w:hAnsi="Gadugi" w:cs="Arial"/>
          <w:b/>
        </w:rPr>
        <w:t>DECISIÓN</w:t>
      </w:r>
    </w:p>
    <w:p w14:paraId="75533173" w14:textId="77777777" w:rsidR="00D152D9" w:rsidRPr="00DB3D2D" w:rsidRDefault="00D152D9" w:rsidP="00DB3D2D">
      <w:pPr>
        <w:spacing w:after="0" w:line="276" w:lineRule="auto"/>
        <w:ind w:firstLine="2835"/>
        <w:jc w:val="both"/>
        <w:rPr>
          <w:rFonts w:ascii="Gadugi" w:hAnsi="Gadugi" w:cs="Arial"/>
          <w:sz w:val="24"/>
          <w:szCs w:val="24"/>
        </w:rPr>
      </w:pPr>
    </w:p>
    <w:p w14:paraId="139D0A2E" w14:textId="77777777" w:rsidR="00CF4D16" w:rsidRPr="00DB3D2D" w:rsidRDefault="00CF4D16" w:rsidP="00DB3D2D">
      <w:pPr>
        <w:spacing w:after="0" w:line="276" w:lineRule="auto"/>
        <w:ind w:firstLine="2835"/>
        <w:jc w:val="both"/>
        <w:rPr>
          <w:rFonts w:ascii="Gadugi" w:hAnsi="Gadugi" w:cs="Arial"/>
          <w:sz w:val="24"/>
          <w:szCs w:val="24"/>
        </w:rPr>
      </w:pPr>
    </w:p>
    <w:p w14:paraId="0A9C54DD" w14:textId="77777777" w:rsidR="00B72493" w:rsidRPr="00DB3D2D" w:rsidRDefault="00D152D9" w:rsidP="00DB3D2D">
      <w:pPr>
        <w:spacing w:after="0" w:line="276" w:lineRule="auto"/>
        <w:ind w:firstLine="2835"/>
        <w:jc w:val="both"/>
        <w:rPr>
          <w:rFonts w:ascii="Gadugi" w:hAnsi="Gadugi" w:cs="Century Gothic"/>
          <w:b/>
          <w:sz w:val="24"/>
          <w:szCs w:val="24"/>
        </w:rPr>
      </w:pPr>
      <w:r w:rsidRPr="00DB3D2D">
        <w:rPr>
          <w:rFonts w:ascii="Gadugi" w:hAnsi="Gadugi" w:cs="Arial"/>
          <w:sz w:val="24"/>
          <w:szCs w:val="24"/>
        </w:rPr>
        <w:t>En armonía con lo dicho, la Sala Civil Familia del Tribunal Superior de Pereira, administrando justicia en nombre de la República y por autoridad de la Ley,</w:t>
      </w:r>
      <w:r w:rsidR="000429BD" w:rsidRPr="00DB3D2D">
        <w:rPr>
          <w:rFonts w:ascii="Gadugi" w:hAnsi="Gadugi" w:cs="Arial"/>
          <w:sz w:val="24"/>
          <w:szCs w:val="24"/>
        </w:rPr>
        <w:t xml:space="preserve"> por sustracción de materia,</w:t>
      </w:r>
      <w:r w:rsidRPr="00DB3D2D">
        <w:rPr>
          <w:rFonts w:ascii="Gadugi" w:hAnsi="Gadugi" w:cs="Arial"/>
          <w:sz w:val="24"/>
          <w:szCs w:val="24"/>
        </w:rPr>
        <w:t xml:space="preserve"> </w:t>
      </w:r>
      <w:r w:rsidRPr="00DB3D2D">
        <w:rPr>
          <w:rFonts w:ascii="Gadugi" w:hAnsi="Gadugi" w:cs="Arial"/>
          <w:b/>
          <w:sz w:val="24"/>
          <w:szCs w:val="24"/>
        </w:rPr>
        <w:t>DECLARA</w:t>
      </w:r>
      <w:r w:rsidR="000429BD" w:rsidRPr="00DB3D2D">
        <w:rPr>
          <w:rFonts w:ascii="Gadugi" w:hAnsi="Gadugi" w:cs="Arial"/>
          <w:b/>
          <w:sz w:val="24"/>
          <w:szCs w:val="24"/>
        </w:rPr>
        <w:t xml:space="preserve"> </w:t>
      </w:r>
      <w:r w:rsidR="00B72493" w:rsidRPr="00DB3D2D">
        <w:rPr>
          <w:rFonts w:ascii="Gadugi" w:hAnsi="Gadugi" w:cs="Arial"/>
          <w:b/>
          <w:sz w:val="24"/>
          <w:szCs w:val="24"/>
        </w:rPr>
        <w:t>IMPROCEDENTE</w:t>
      </w:r>
      <w:r w:rsidR="000429BD" w:rsidRPr="00DB3D2D">
        <w:rPr>
          <w:rFonts w:ascii="Gadugi" w:hAnsi="Gadugi" w:cs="Arial"/>
          <w:b/>
          <w:sz w:val="24"/>
          <w:szCs w:val="24"/>
        </w:rPr>
        <w:t xml:space="preserve"> </w:t>
      </w:r>
      <w:r w:rsidR="000429BD" w:rsidRPr="00DB3D2D">
        <w:rPr>
          <w:rFonts w:ascii="Gadugi" w:hAnsi="Gadugi" w:cs="Arial"/>
          <w:sz w:val="24"/>
          <w:szCs w:val="24"/>
        </w:rPr>
        <w:t xml:space="preserve">esta acción de tutela radicada por </w:t>
      </w:r>
      <w:r w:rsidR="00B72493" w:rsidRPr="00DB3D2D">
        <w:rPr>
          <w:rFonts w:ascii="Gadugi" w:hAnsi="Gadugi" w:cs="Century Gothic"/>
          <w:b/>
          <w:sz w:val="24"/>
          <w:szCs w:val="24"/>
        </w:rPr>
        <w:t xml:space="preserve">Laura Regina Marín Pinilla </w:t>
      </w:r>
      <w:r w:rsidR="00B72493" w:rsidRPr="00DB3D2D">
        <w:rPr>
          <w:rFonts w:ascii="Gadugi" w:hAnsi="Gadugi" w:cs="Century Gothic"/>
          <w:sz w:val="24"/>
          <w:szCs w:val="24"/>
        </w:rPr>
        <w:t xml:space="preserve">contra el </w:t>
      </w:r>
      <w:r w:rsidR="00B72493" w:rsidRPr="00DB3D2D">
        <w:rPr>
          <w:rFonts w:ascii="Gadugi" w:hAnsi="Gadugi" w:cs="Century Gothic"/>
          <w:b/>
          <w:sz w:val="24"/>
          <w:szCs w:val="24"/>
        </w:rPr>
        <w:t>Presidente de la República</w:t>
      </w:r>
      <w:r w:rsidR="00B72493" w:rsidRPr="00DB3D2D">
        <w:rPr>
          <w:rFonts w:ascii="Gadugi" w:hAnsi="Gadugi" w:cs="Century Gothic"/>
          <w:sz w:val="24"/>
          <w:szCs w:val="24"/>
        </w:rPr>
        <w:t xml:space="preserve">, la </w:t>
      </w:r>
      <w:r w:rsidR="00B72493" w:rsidRPr="00DB3D2D">
        <w:rPr>
          <w:rFonts w:ascii="Gadugi" w:hAnsi="Gadugi" w:cs="Century Gothic"/>
          <w:b/>
          <w:sz w:val="24"/>
          <w:szCs w:val="24"/>
        </w:rPr>
        <w:t>Ministra del Interior</w:t>
      </w:r>
      <w:r w:rsidR="00B72493" w:rsidRPr="00DB3D2D">
        <w:rPr>
          <w:rFonts w:ascii="Gadugi" w:hAnsi="Gadugi" w:cs="Century Gothic"/>
          <w:sz w:val="24"/>
          <w:szCs w:val="24"/>
        </w:rPr>
        <w:t xml:space="preserve">, el </w:t>
      </w:r>
      <w:r w:rsidR="00B72493" w:rsidRPr="00DB3D2D">
        <w:rPr>
          <w:rFonts w:ascii="Gadugi" w:hAnsi="Gadugi" w:cs="Century Gothic"/>
          <w:b/>
          <w:sz w:val="24"/>
          <w:szCs w:val="24"/>
        </w:rPr>
        <w:t>Ministro de Hacienda y Crédito Público</w:t>
      </w:r>
      <w:r w:rsidR="00B72493" w:rsidRPr="00DB3D2D">
        <w:rPr>
          <w:rFonts w:ascii="Gadugi" w:hAnsi="Gadugi" w:cs="Century Gothic"/>
          <w:sz w:val="24"/>
          <w:szCs w:val="24"/>
        </w:rPr>
        <w:t xml:space="preserve">, el </w:t>
      </w:r>
      <w:r w:rsidR="00B72493" w:rsidRPr="00DB3D2D">
        <w:rPr>
          <w:rFonts w:ascii="Gadugi" w:hAnsi="Gadugi" w:cs="Century Gothic"/>
          <w:b/>
          <w:sz w:val="24"/>
          <w:szCs w:val="24"/>
        </w:rPr>
        <w:t>Ministro de Defensa Nacional</w:t>
      </w:r>
      <w:r w:rsidR="00B72493" w:rsidRPr="00DB3D2D">
        <w:rPr>
          <w:rFonts w:ascii="Gadugi" w:hAnsi="Gadugi" w:cs="Century Gothic"/>
          <w:sz w:val="24"/>
          <w:szCs w:val="24"/>
        </w:rPr>
        <w:t xml:space="preserve">, el </w:t>
      </w:r>
      <w:r w:rsidR="00B72493" w:rsidRPr="00DB3D2D">
        <w:rPr>
          <w:rFonts w:ascii="Gadugi" w:hAnsi="Gadugi" w:cs="Century Gothic"/>
          <w:b/>
          <w:sz w:val="24"/>
          <w:szCs w:val="24"/>
        </w:rPr>
        <w:t>Ministro de Agricultura y Desarrollo Rural</w:t>
      </w:r>
      <w:r w:rsidR="00B72493" w:rsidRPr="00DB3D2D">
        <w:rPr>
          <w:rFonts w:ascii="Gadugi" w:hAnsi="Gadugi" w:cs="Century Gothic"/>
          <w:sz w:val="24"/>
          <w:szCs w:val="24"/>
        </w:rPr>
        <w:t xml:space="preserve">, el </w:t>
      </w:r>
      <w:r w:rsidR="00B72493" w:rsidRPr="00DB3D2D">
        <w:rPr>
          <w:rFonts w:ascii="Gadugi" w:hAnsi="Gadugi" w:cs="Century Gothic"/>
          <w:b/>
          <w:sz w:val="24"/>
          <w:szCs w:val="24"/>
        </w:rPr>
        <w:t>Ministro de Salud y Protección Social</w:t>
      </w:r>
      <w:r w:rsidR="00B72493" w:rsidRPr="00DB3D2D">
        <w:rPr>
          <w:rFonts w:ascii="Gadugi" w:hAnsi="Gadugi" w:cs="Century Gothic"/>
          <w:sz w:val="24"/>
          <w:szCs w:val="24"/>
        </w:rPr>
        <w:t xml:space="preserve">, el </w:t>
      </w:r>
      <w:r w:rsidR="00B72493" w:rsidRPr="00DB3D2D">
        <w:rPr>
          <w:rFonts w:ascii="Gadugi" w:hAnsi="Gadugi" w:cs="Century Gothic"/>
          <w:b/>
          <w:sz w:val="24"/>
          <w:szCs w:val="24"/>
        </w:rPr>
        <w:t>Ministro del Trabajo</w:t>
      </w:r>
      <w:r w:rsidR="00B72493" w:rsidRPr="00DB3D2D">
        <w:rPr>
          <w:rFonts w:ascii="Gadugi" w:hAnsi="Gadugi" w:cs="Century Gothic"/>
          <w:sz w:val="24"/>
          <w:szCs w:val="24"/>
        </w:rPr>
        <w:t xml:space="preserve">, la </w:t>
      </w:r>
      <w:r w:rsidR="00B72493" w:rsidRPr="00DB3D2D">
        <w:rPr>
          <w:rFonts w:ascii="Gadugi" w:hAnsi="Gadugi" w:cs="Century Gothic"/>
          <w:b/>
          <w:sz w:val="24"/>
          <w:szCs w:val="24"/>
        </w:rPr>
        <w:t>Ministra de Minas y Energía</w:t>
      </w:r>
      <w:r w:rsidR="00B72493" w:rsidRPr="00DB3D2D">
        <w:rPr>
          <w:rFonts w:ascii="Gadugi" w:hAnsi="Gadugi" w:cs="Century Gothic"/>
          <w:sz w:val="24"/>
          <w:szCs w:val="24"/>
        </w:rPr>
        <w:t xml:space="preserve">, el </w:t>
      </w:r>
      <w:r w:rsidR="00B72493" w:rsidRPr="00DB3D2D">
        <w:rPr>
          <w:rFonts w:ascii="Gadugi" w:hAnsi="Gadugi" w:cs="Century Gothic"/>
          <w:b/>
          <w:sz w:val="24"/>
          <w:szCs w:val="24"/>
        </w:rPr>
        <w:t>Ministro de Comercio</w:t>
      </w:r>
      <w:r w:rsidR="00B72493" w:rsidRPr="00DB3D2D">
        <w:rPr>
          <w:rFonts w:ascii="Gadugi" w:hAnsi="Gadugi" w:cs="Century Gothic"/>
          <w:sz w:val="24"/>
          <w:szCs w:val="24"/>
        </w:rPr>
        <w:t xml:space="preserve">, </w:t>
      </w:r>
      <w:r w:rsidR="00B72493" w:rsidRPr="00DB3D2D">
        <w:rPr>
          <w:rFonts w:ascii="Gadugi" w:hAnsi="Gadugi" w:cs="Century Gothic"/>
          <w:b/>
          <w:sz w:val="24"/>
          <w:szCs w:val="24"/>
        </w:rPr>
        <w:t>Industria y Turismo</w:t>
      </w:r>
      <w:r w:rsidR="00B72493" w:rsidRPr="00DB3D2D">
        <w:rPr>
          <w:rFonts w:ascii="Gadugi" w:hAnsi="Gadugi" w:cs="Century Gothic"/>
          <w:sz w:val="24"/>
          <w:szCs w:val="24"/>
        </w:rPr>
        <w:t xml:space="preserve">, la </w:t>
      </w:r>
      <w:r w:rsidR="00B72493" w:rsidRPr="00DB3D2D">
        <w:rPr>
          <w:rFonts w:ascii="Gadugi" w:hAnsi="Gadugi" w:cs="Century Gothic"/>
          <w:b/>
          <w:sz w:val="24"/>
          <w:szCs w:val="24"/>
        </w:rPr>
        <w:t>Ministra de Educación</w:t>
      </w:r>
      <w:r w:rsidR="00B72493" w:rsidRPr="00DB3D2D">
        <w:rPr>
          <w:rFonts w:ascii="Gadugi" w:hAnsi="Gadugi" w:cs="Century Gothic"/>
          <w:sz w:val="24"/>
          <w:szCs w:val="24"/>
        </w:rPr>
        <w:t xml:space="preserve">, el </w:t>
      </w:r>
      <w:r w:rsidR="00B72493" w:rsidRPr="00DB3D2D">
        <w:rPr>
          <w:rFonts w:ascii="Gadugi" w:hAnsi="Gadugi" w:cs="Century Gothic"/>
          <w:b/>
          <w:sz w:val="24"/>
          <w:szCs w:val="24"/>
        </w:rPr>
        <w:t>Ministro de Vivienda</w:t>
      </w:r>
      <w:r w:rsidR="00B72493" w:rsidRPr="00DB3D2D">
        <w:rPr>
          <w:rFonts w:ascii="Gadugi" w:hAnsi="Gadugi" w:cs="Century Gothic"/>
          <w:sz w:val="24"/>
          <w:szCs w:val="24"/>
        </w:rPr>
        <w:t xml:space="preserve">, </w:t>
      </w:r>
      <w:r w:rsidR="00B72493" w:rsidRPr="00DB3D2D">
        <w:rPr>
          <w:rFonts w:ascii="Gadugi" w:hAnsi="Gadugi" w:cs="Century Gothic"/>
          <w:b/>
          <w:sz w:val="24"/>
          <w:szCs w:val="24"/>
        </w:rPr>
        <w:t>Ciudad y Territorio</w:t>
      </w:r>
      <w:r w:rsidR="00B72493" w:rsidRPr="00DB3D2D">
        <w:rPr>
          <w:rFonts w:ascii="Gadugi" w:hAnsi="Gadugi" w:cs="Century Gothic"/>
          <w:sz w:val="24"/>
          <w:szCs w:val="24"/>
        </w:rPr>
        <w:t xml:space="preserve">, la </w:t>
      </w:r>
      <w:r w:rsidR="00B72493" w:rsidRPr="00DB3D2D">
        <w:rPr>
          <w:rFonts w:ascii="Gadugi" w:hAnsi="Gadugi" w:cs="Century Gothic"/>
          <w:b/>
          <w:sz w:val="24"/>
          <w:szCs w:val="24"/>
        </w:rPr>
        <w:t>Ministra de Tecnologías de la Información y las Comunicaciones</w:t>
      </w:r>
      <w:r w:rsidR="00B72493" w:rsidRPr="00DB3D2D">
        <w:rPr>
          <w:rFonts w:ascii="Gadugi" w:hAnsi="Gadugi" w:cs="Century Gothic"/>
          <w:sz w:val="24"/>
          <w:szCs w:val="24"/>
        </w:rPr>
        <w:t xml:space="preserve">, la </w:t>
      </w:r>
      <w:r w:rsidR="00B72493" w:rsidRPr="00DB3D2D">
        <w:rPr>
          <w:rFonts w:ascii="Gadugi" w:hAnsi="Gadugi" w:cs="Century Gothic"/>
          <w:b/>
          <w:sz w:val="24"/>
          <w:szCs w:val="24"/>
        </w:rPr>
        <w:t>Ministra de Transporte</w:t>
      </w:r>
      <w:r w:rsidR="00B72493" w:rsidRPr="00DB3D2D">
        <w:rPr>
          <w:rFonts w:ascii="Gadugi" w:hAnsi="Gadugi" w:cs="Century Gothic"/>
          <w:sz w:val="24"/>
          <w:szCs w:val="24"/>
        </w:rPr>
        <w:t xml:space="preserve"> y el </w:t>
      </w:r>
      <w:r w:rsidR="00B72493" w:rsidRPr="00DB3D2D">
        <w:rPr>
          <w:rFonts w:ascii="Gadugi" w:hAnsi="Gadugi" w:cs="Century Gothic"/>
          <w:b/>
          <w:sz w:val="24"/>
          <w:szCs w:val="24"/>
        </w:rPr>
        <w:t>Director del Departamento Administrativo de la Función Pública.</w:t>
      </w:r>
    </w:p>
    <w:p w14:paraId="2A706712" w14:textId="77777777" w:rsidR="00CF4D16" w:rsidRPr="00DB3D2D" w:rsidRDefault="003B419E" w:rsidP="00DB3D2D">
      <w:pPr>
        <w:spacing w:after="0" w:line="276" w:lineRule="auto"/>
        <w:jc w:val="both"/>
        <w:rPr>
          <w:rFonts w:ascii="Gadugi" w:hAnsi="Gadugi" w:cs="Arial"/>
          <w:sz w:val="24"/>
          <w:szCs w:val="24"/>
        </w:rPr>
      </w:pPr>
      <w:r w:rsidRPr="00DB3D2D">
        <w:rPr>
          <w:rFonts w:ascii="Gadugi" w:hAnsi="Gadugi" w:cs="Arial"/>
          <w:sz w:val="24"/>
          <w:szCs w:val="24"/>
        </w:rPr>
        <w:tab/>
      </w:r>
      <w:r w:rsidRPr="00DB3D2D">
        <w:rPr>
          <w:rFonts w:ascii="Gadugi" w:hAnsi="Gadugi" w:cs="Arial"/>
          <w:sz w:val="24"/>
          <w:szCs w:val="24"/>
        </w:rPr>
        <w:tab/>
      </w:r>
      <w:r w:rsidRPr="00DB3D2D">
        <w:rPr>
          <w:rFonts w:ascii="Gadugi" w:hAnsi="Gadugi" w:cs="Arial"/>
          <w:sz w:val="24"/>
          <w:szCs w:val="24"/>
        </w:rPr>
        <w:tab/>
      </w:r>
      <w:r w:rsidR="007A4EA5" w:rsidRPr="00DB3D2D">
        <w:rPr>
          <w:rFonts w:ascii="Gadugi" w:hAnsi="Gadugi" w:cs="Arial"/>
          <w:sz w:val="24"/>
          <w:szCs w:val="24"/>
        </w:rPr>
        <w:tab/>
      </w:r>
      <w:r w:rsidR="007A4EA5" w:rsidRPr="00DB3D2D">
        <w:rPr>
          <w:rFonts w:ascii="Gadugi" w:hAnsi="Gadugi" w:cs="Arial"/>
          <w:sz w:val="24"/>
          <w:szCs w:val="24"/>
        </w:rPr>
        <w:tab/>
      </w:r>
      <w:r w:rsidR="007A4EA5" w:rsidRPr="00DB3D2D">
        <w:rPr>
          <w:rFonts w:ascii="Gadugi" w:hAnsi="Gadugi" w:cs="Arial"/>
          <w:sz w:val="24"/>
          <w:szCs w:val="24"/>
        </w:rPr>
        <w:tab/>
      </w:r>
      <w:r w:rsidR="007A4EA5" w:rsidRPr="00DB3D2D">
        <w:rPr>
          <w:rFonts w:ascii="Gadugi" w:hAnsi="Gadugi" w:cs="Arial"/>
          <w:sz w:val="24"/>
          <w:szCs w:val="24"/>
        </w:rPr>
        <w:tab/>
      </w:r>
    </w:p>
    <w:p w14:paraId="352EEDA3" w14:textId="77777777" w:rsidR="00C663ED" w:rsidRPr="00DB3D2D" w:rsidRDefault="00D152D9" w:rsidP="00DB3D2D">
      <w:pPr>
        <w:spacing w:after="0" w:line="276" w:lineRule="auto"/>
        <w:ind w:firstLine="2835"/>
        <w:jc w:val="both"/>
        <w:rPr>
          <w:rFonts w:ascii="Gadugi" w:hAnsi="Gadugi" w:cs="Arial"/>
          <w:sz w:val="24"/>
          <w:szCs w:val="24"/>
        </w:rPr>
      </w:pPr>
      <w:r w:rsidRPr="00DB3D2D">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14:paraId="645F66B8" w14:textId="77777777" w:rsidR="00C663ED" w:rsidRPr="00DB3D2D" w:rsidRDefault="00C663ED" w:rsidP="00DB3D2D">
      <w:pPr>
        <w:spacing w:after="0" w:line="276" w:lineRule="auto"/>
        <w:ind w:firstLine="2835"/>
        <w:jc w:val="both"/>
        <w:rPr>
          <w:rFonts w:ascii="Gadugi" w:hAnsi="Gadugi" w:cs="Arial"/>
          <w:sz w:val="24"/>
          <w:szCs w:val="24"/>
        </w:rPr>
      </w:pPr>
    </w:p>
    <w:p w14:paraId="3AF49F40" w14:textId="77777777" w:rsidR="00D152D9" w:rsidRPr="00DB3D2D" w:rsidRDefault="00D152D9" w:rsidP="00DB3D2D">
      <w:pPr>
        <w:spacing w:after="0" w:line="276" w:lineRule="auto"/>
        <w:ind w:firstLine="2835"/>
        <w:jc w:val="both"/>
        <w:rPr>
          <w:rFonts w:ascii="Gadugi" w:hAnsi="Gadugi" w:cs="Arial"/>
          <w:sz w:val="24"/>
          <w:szCs w:val="24"/>
        </w:rPr>
      </w:pPr>
      <w:r w:rsidRPr="00DB3D2D">
        <w:rPr>
          <w:rFonts w:ascii="Gadugi" w:hAnsi="Gadugi" w:cs="Arial"/>
          <w:sz w:val="24"/>
          <w:szCs w:val="24"/>
        </w:rPr>
        <w:t>Sin más trámite archívese el expediente, una vez se produzca su regreso.</w:t>
      </w:r>
    </w:p>
    <w:p w14:paraId="558E1E22" w14:textId="77777777" w:rsidR="00D152D9" w:rsidRPr="00DB3D2D" w:rsidRDefault="00D152D9" w:rsidP="00DB3D2D">
      <w:pPr>
        <w:spacing w:after="0" w:line="276" w:lineRule="auto"/>
        <w:ind w:firstLine="2835"/>
        <w:jc w:val="both"/>
        <w:rPr>
          <w:rFonts w:ascii="Gadugi" w:hAnsi="Gadugi" w:cs="Arial"/>
          <w:sz w:val="24"/>
          <w:szCs w:val="24"/>
        </w:rPr>
      </w:pPr>
    </w:p>
    <w:p w14:paraId="7FD57023" w14:textId="77777777" w:rsidR="00DB3D2D" w:rsidRPr="00DB3D2D" w:rsidRDefault="00DB3D2D" w:rsidP="00DB3D2D">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r w:rsidRPr="00DB3D2D">
        <w:rPr>
          <w:rFonts w:ascii="Gadugi" w:eastAsia="Times New Roman" w:hAnsi="Gadugi" w:cs="Adobe Devanagari"/>
          <w:bCs/>
          <w:sz w:val="24"/>
          <w:szCs w:val="24"/>
          <w:lang w:val="es-419" w:eastAsia="es-ES"/>
        </w:rPr>
        <w:t>Los Magistrados,</w:t>
      </w:r>
    </w:p>
    <w:p w14:paraId="3A3BFA75" w14:textId="77777777" w:rsidR="00DB3D2D" w:rsidRPr="00DB3D2D" w:rsidRDefault="00DB3D2D" w:rsidP="00DB3D2D">
      <w:pPr>
        <w:tabs>
          <w:tab w:val="left" w:pos="284"/>
          <w:tab w:val="left" w:pos="426"/>
        </w:tabs>
        <w:spacing w:after="0" w:line="276" w:lineRule="auto"/>
        <w:jc w:val="both"/>
        <w:rPr>
          <w:rFonts w:ascii="Gadugi" w:hAnsi="Gadugi" w:cs="Century Gothic"/>
          <w:sz w:val="24"/>
          <w:szCs w:val="24"/>
          <w:lang w:val="es-419"/>
        </w:rPr>
      </w:pPr>
    </w:p>
    <w:p w14:paraId="2A042B34" w14:textId="77777777" w:rsidR="00DB3D2D" w:rsidRPr="00DB3D2D" w:rsidRDefault="00DB3D2D" w:rsidP="00DB3D2D">
      <w:pPr>
        <w:tabs>
          <w:tab w:val="left" w:pos="284"/>
          <w:tab w:val="left" w:pos="426"/>
        </w:tabs>
        <w:spacing w:after="0" w:line="276" w:lineRule="auto"/>
        <w:jc w:val="both"/>
        <w:rPr>
          <w:rFonts w:ascii="Gadugi" w:hAnsi="Gadugi" w:cs="Century Gothic"/>
          <w:sz w:val="24"/>
          <w:szCs w:val="24"/>
          <w:lang w:val="es-419"/>
        </w:rPr>
      </w:pPr>
    </w:p>
    <w:p w14:paraId="7CFA356A" w14:textId="77777777" w:rsidR="00DB3D2D" w:rsidRPr="00DB3D2D" w:rsidRDefault="00DB3D2D" w:rsidP="00DB3D2D">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sidRPr="00DB3D2D">
        <w:rPr>
          <w:rFonts w:ascii="Gadugi" w:eastAsia="Times New Roman" w:hAnsi="Gadugi" w:cs="Adobe Devanagari"/>
          <w:b/>
          <w:bCs/>
          <w:sz w:val="24"/>
          <w:szCs w:val="24"/>
          <w:lang w:val="es-419" w:eastAsia="es-ES"/>
        </w:rPr>
        <w:t>JAIME ALBERTO SARAZA NARANJO</w:t>
      </w:r>
    </w:p>
    <w:p w14:paraId="25E0274F" w14:textId="77777777" w:rsidR="00DB3D2D" w:rsidRPr="00DB3D2D" w:rsidRDefault="00DB3D2D" w:rsidP="00DB3D2D">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14:paraId="2350C8A9" w14:textId="77777777" w:rsidR="00DB3D2D" w:rsidRPr="00DB3D2D" w:rsidRDefault="00DB3D2D" w:rsidP="00DB3D2D">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14:paraId="6D2EAF64" w14:textId="77777777" w:rsidR="00DB3D2D" w:rsidRPr="00DB3D2D" w:rsidRDefault="00DB3D2D" w:rsidP="00DB3D2D">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sidRPr="00DB3D2D">
        <w:rPr>
          <w:rFonts w:ascii="Gadugi" w:eastAsia="Times New Roman" w:hAnsi="Gadugi" w:cs="Adobe Devanagari"/>
          <w:b/>
          <w:bCs/>
          <w:sz w:val="24"/>
          <w:szCs w:val="24"/>
          <w:lang w:val="es-419" w:eastAsia="es-ES"/>
        </w:rPr>
        <w:t>CLAUDIA MARÍA ARCILA RÍOS</w:t>
      </w:r>
    </w:p>
    <w:p w14:paraId="330B91C8" w14:textId="77777777" w:rsidR="00DB3D2D" w:rsidRPr="00DB3D2D" w:rsidRDefault="00DB3D2D" w:rsidP="00DB3D2D">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14:paraId="5DE46246" w14:textId="77777777" w:rsidR="00DB3D2D" w:rsidRPr="00DB3D2D" w:rsidRDefault="00DB3D2D" w:rsidP="00DB3D2D">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14:paraId="1D9AEF40" w14:textId="77777777" w:rsidR="00DB3D2D" w:rsidRPr="00DB3D2D" w:rsidRDefault="00DB3D2D" w:rsidP="00DB3D2D">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sidRPr="00DB3D2D">
        <w:rPr>
          <w:rFonts w:ascii="Gadugi" w:eastAsia="Times New Roman" w:hAnsi="Gadugi" w:cs="Adobe Devanagari"/>
          <w:b/>
          <w:bCs/>
          <w:sz w:val="24"/>
          <w:szCs w:val="24"/>
          <w:lang w:val="es-419" w:eastAsia="es-ES"/>
        </w:rPr>
        <w:t>DUBERNEY GRISALES HERRERA</w:t>
      </w:r>
    </w:p>
    <w:p w14:paraId="3068D34D" w14:textId="0456F07F" w:rsidR="00B72493" w:rsidRPr="00DB3D2D" w:rsidRDefault="00A336CB" w:rsidP="00DB3D2D">
      <w:pPr>
        <w:spacing w:after="0" w:line="276" w:lineRule="auto"/>
        <w:jc w:val="both"/>
        <w:rPr>
          <w:rFonts w:ascii="Gadugi" w:hAnsi="Gadugi"/>
          <w:sz w:val="24"/>
          <w:szCs w:val="24"/>
        </w:rPr>
      </w:pPr>
      <w:r w:rsidRPr="00DB3D2D">
        <w:rPr>
          <w:rFonts w:ascii="Gadugi" w:hAnsi="Gadugi"/>
          <w:sz w:val="24"/>
          <w:szCs w:val="24"/>
        </w:rPr>
        <w:tab/>
      </w:r>
      <w:r w:rsidRPr="00DB3D2D">
        <w:rPr>
          <w:rFonts w:ascii="Gadugi" w:hAnsi="Gadugi"/>
          <w:sz w:val="24"/>
          <w:szCs w:val="24"/>
        </w:rPr>
        <w:tab/>
      </w:r>
      <w:r w:rsidRPr="00DB3D2D">
        <w:rPr>
          <w:rFonts w:ascii="Gadugi" w:hAnsi="Gadugi"/>
          <w:sz w:val="24"/>
          <w:szCs w:val="24"/>
        </w:rPr>
        <w:tab/>
      </w:r>
      <w:r w:rsidRPr="00DB3D2D">
        <w:rPr>
          <w:rFonts w:ascii="Gadugi" w:hAnsi="Gadugi"/>
          <w:sz w:val="24"/>
          <w:szCs w:val="24"/>
        </w:rPr>
        <w:tab/>
        <w:t>Aclaración de voto</w:t>
      </w:r>
    </w:p>
    <w:sectPr w:rsidR="00B72493" w:rsidRPr="00DB3D2D" w:rsidSect="00DB3D2D">
      <w:headerReference w:type="default" r:id="rId11"/>
      <w:footerReference w:type="default" r:id="rId12"/>
      <w:pgSz w:w="12242" w:h="18711" w:code="1"/>
      <w:pgMar w:top="1871" w:right="1304" w:bottom="1304" w:left="1871" w:header="567" w:footer="56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60C12" w15:done="0"/>
  <w15:commentEx w15:paraId="1C45BA79" w15:done="0"/>
  <w15:commentEx w15:paraId="7BBE6143" w15:done="0"/>
  <w15:commentEx w15:paraId="35C9F274" w15:done="0"/>
  <w15:commentEx w15:paraId="241CB2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2099F" w14:textId="77777777" w:rsidR="005B2A45" w:rsidRDefault="005B2A45" w:rsidP="00B865E2">
      <w:pPr>
        <w:spacing w:after="0" w:line="240" w:lineRule="auto"/>
      </w:pPr>
      <w:r>
        <w:separator/>
      </w:r>
    </w:p>
  </w:endnote>
  <w:endnote w:type="continuationSeparator" w:id="0">
    <w:p w14:paraId="40F9CA55" w14:textId="77777777" w:rsidR="005B2A45" w:rsidRDefault="005B2A45" w:rsidP="00B8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4186" w14:textId="77777777" w:rsidR="0026410E" w:rsidRPr="00DE1B3C" w:rsidRDefault="0026410E">
    <w:pPr>
      <w:pStyle w:val="Piedepgina"/>
      <w:framePr w:wrap="auto" w:vAnchor="text" w:hAnchor="margin" w:xAlign="right" w:y="1"/>
      <w:rPr>
        <w:rStyle w:val="Nmerodepgina"/>
        <w:rFonts w:ascii="Arial" w:hAnsi="Arial" w:cs="Arial"/>
        <w:sz w:val="18"/>
      </w:rPr>
    </w:pPr>
    <w:r w:rsidRPr="00DE1B3C">
      <w:rPr>
        <w:rStyle w:val="Nmerodepgina"/>
        <w:rFonts w:ascii="Arial" w:hAnsi="Arial" w:cs="Arial"/>
        <w:sz w:val="18"/>
      </w:rPr>
      <w:fldChar w:fldCharType="begin"/>
    </w:r>
    <w:r w:rsidRPr="00DE1B3C">
      <w:rPr>
        <w:rStyle w:val="Nmerodepgina"/>
        <w:rFonts w:ascii="Arial" w:hAnsi="Arial" w:cs="Arial"/>
        <w:sz w:val="18"/>
      </w:rPr>
      <w:instrText xml:space="preserve">PAGE  </w:instrText>
    </w:r>
    <w:r w:rsidRPr="00DE1B3C">
      <w:rPr>
        <w:rStyle w:val="Nmerodepgina"/>
        <w:rFonts w:ascii="Arial" w:hAnsi="Arial" w:cs="Arial"/>
        <w:sz w:val="18"/>
      </w:rPr>
      <w:fldChar w:fldCharType="separate"/>
    </w:r>
    <w:r w:rsidR="0077352F">
      <w:rPr>
        <w:rStyle w:val="Nmerodepgina"/>
        <w:rFonts w:ascii="Arial" w:hAnsi="Arial" w:cs="Arial"/>
        <w:noProof/>
        <w:sz w:val="18"/>
      </w:rPr>
      <w:t>2</w:t>
    </w:r>
    <w:r w:rsidRPr="00DE1B3C">
      <w:rPr>
        <w:rStyle w:val="Nmerodepgina"/>
        <w:rFonts w:ascii="Arial" w:hAnsi="Arial" w:cs="Arial"/>
        <w:sz w:val="18"/>
      </w:rPr>
      <w:fldChar w:fldCharType="end"/>
    </w:r>
  </w:p>
  <w:p w14:paraId="29D153D9" w14:textId="77777777" w:rsidR="0026410E" w:rsidRDefault="002641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DA78D" w14:textId="77777777" w:rsidR="005B2A45" w:rsidRDefault="005B2A45" w:rsidP="00B865E2">
      <w:pPr>
        <w:spacing w:after="0" w:line="240" w:lineRule="auto"/>
      </w:pPr>
      <w:r>
        <w:separator/>
      </w:r>
    </w:p>
  </w:footnote>
  <w:footnote w:type="continuationSeparator" w:id="0">
    <w:p w14:paraId="0B4FD12F" w14:textId="77777777" w:rsidR="005B2A45" w:rsidRDefault="005B2A45" w:rsidP="00B865E2">
      <w:pPr>
        <w:spacing w:after="0" w:line="240" w:lineRule="auto"/>
      </w:pPr>
      <w:r>
        <w:continuationSeparator/>
      </w:r>
    </w:p>
  </w:footnote>
  <w:footnote w:id="1">
    <w:p w14:paraId="0467168C"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10 Expediente digitalizado.</w:t>
      </w:r>
    </w:p>
  </w:footnote>
  <w:footnote w:id="2">
    <w:p w14:paraId="01D8A61F" w14:textId="77777777" w:rsidR="002C2DBC" w:rsidRPr="00DB3D2D" w:rsidRDefault="002C2DBC" w:rsidP="00DB3D2D">
      <w:pPr>
        <w:pStyle w:val="Textonotapie"/>
        <w:jc w:val="both"/>
        <w:rPr>
          <w:rFonts w:ascii="Arial" w:hAnsi="Arial" w:cs="Arial"/>
          <w:sz w:val="18"/>
          <w:szCs w:val="26"/>
        </w:rPr>
      </w:pPr>
      <w:r w:rsidRPr="00DB3D2D">
        <w:rPr>
          <w:rStyle w:val="Refdenotaalpie"/>
          <w:rFonts w:ascii="Arial" w:hAnsi="Arial" w:cs="Arial"/>
          <w:sz w:val="18"/>
          <w:szCs w:val="26"/>
        </w:rPr>
        <w:footnoteRef/>
      </w:r>
      <w:r w:rsidRPr="00DB3D2D">
        <w:rPr>
          <w:rFonts w:ascii="Arial" w:hAnsi="Arial" w:cs="Arial"/>
          <w:sz w:val="18"/>
          <w:szCs w:val="26"/>
        </w:rPr>
        <w:t xml:space="preserve"> Pág. 11.</w:t>
      </w:r>
    </w:p>
  </w:footnote>
  <w:footnote w:id="3">
    <w:p w14:paraId="6F69B2A4"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21.</w:t>
      </w:r>
    </w:p>
  </w:footnote>
  <w:footnote w:id="4">
    <w:p w14:paraId="44F721CA"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26.</w:t>
      </w:r>
    </w:p>
  </w:footnote>
  <w:footnote w:id="5">
    <w:p w14:paraId="57D80EBC"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30.</w:t>
      </w:r>
    </w:p>
  </w:footnote>
  <w:footnote w:id="6">
    <w:p w14:paraId="16BA1FA9" w14:textId="77777777" w:rsidR="002C2DBC" w:rsidRPr="00DB3D2D" w:rsidRDefault="002C2DBC" w:rsidP="00DB3D2D">
      <w:pPr>
        <w:pStyle w:val="Textonotapie"/>
        <w:tabs>
          <w:tab w:val="left" w:pos="930"/>
        </w:tabs>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37.</w:t>
      </w:r>
      <w:r w:rsidRPr="00DB3D2D">
        <w:rPr>
          <w:rFonts w:ascii="Arial" w:hAnsi="Arial" w:cs="Arial"/>
          <w:sz w:val="18"/>
          <w:szCs w:val="26"/>
        </w:rPr>
        <w:tab/>
      </w:r>
    </w:p>
  </w:footnote>
  <w:footnote w:id="7">
    <w:p w14:paraId="7D5D564E"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59.</w:t>
      </w:r>
    </w:p>
  </w:footnote>
  <w:footnote w:id="8">
    <w:p w14:paraId="00C4EC38"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73.</w:t>
      </w:r>
    </w:p>
  </w:footnote>
  <w:footnote w:id="9">
    <w:p w14:paraId="1DA6D9D1"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82.</w:t>
      </w:r>
    </w:p>
  </w:footnote>
  <w:footnote w:id="10">
    <w:p w14:paraId="24FEE69E"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95.</w:t>
      </w:r>
    </w:p>
  </w:footnote>
  <w:footnote w:id="11">
    <w:p w14:paraId="61E20982"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99.</w:t>
      </w:r>
    </w:p>
  </w:footnote>
  <w:footnote w:id="12">
    <w:p w14:paraId="3793BB13"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108.</w:t>
      </w:r>
    </w:p>
  </w:footnote>
  <w:footnote w:id="13">
    <w:p w14:paraId="397C86D8"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117.</w:t>
      </w:r>
    </w:p>
  </w:footnote>
  <w:footnote w:id="14">
    <w:p w14:paraId="794DD61F" w14:textId="77777777" w:rsidR="002C2DBC" w:rsidRPr="00DB3D2D" w:rsidRDefault="002C2DBC"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w:t>
      </w:r>
      <w:r w:rsidRPr="00DB3D2D">
        <w:rPr>
          <w:rFonts w:ascii="Arial" w:hAnsi="Arial" w:cs="Arial"/>
          <w:sz w:val="18"/>
          <w:szCs w:val="26"/>
          <w:lang w:val="es-CO"/>
        </w:rPr>
        <w:t>Pág. 131.</w:t>
      </w:r>
    </w:p>
  </w:footnote>
  <w:footnote w:id="15">
    <w:p w14:paraId="3A1C524E" w14:textId="77777777" w:rsidR="0085164F" w:rsidRPr="00DB3D2D" w:rsidRDefault="0085164F"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TSP. SCF. Sentencia del 7 de mayo del 2020, rad. 66001-22-13-000-2020-00055-00; </w:t>
      </w:r>
      <w:proofErr w:type="spellStart"/>
      <w:r w:rsidRPr="00DB3D2D">
        <w:rPr>
          <w:rFonts w:ascii="Arial" w:hAnsi="Arial" w:cs="Arial"/>
          <w:sz w:val="18"/>
          <w:szCs w:val="26"/>
        </w:rPr>
        <w:t>M.P</w:t>
      </w:r>
      <w:proofErr w:type="spellEnd"/>
      <w:r w:rsidRPr="00DB3D2D">
        <w:rPr>
          <w:rFonts w:ascii="Arial" w:hAnsi="Arial" w:cs="Arial"/>
          <w:sz w:val="18"/>
          <w:szCs w:val="26"/>
        </w:rPr>
        <w:t xml:space="preserve">. </w:t>
      </w:r>
      <w:proofErr w:type="spellStart"/>
      <w:r w:rsidRPr="00DB3D2D">
        <w:rPr>
          <w:rFonts w:ascii="Arial" w:hAnsi="Arial" w:cs="Arial"/>
          <w:sz w:val="18"/>
          <w:szCs w:val="26"/>
        </w:rPr>
        <w:t>Duberney</w:t>
      </w:r>
      <w:proofErr w:type="spellEnd"/>
      <w:r w:rsidRPr="00DB3D2D">
        <w:rPr>
          <w:rFonts w:ascii="Arial" w:hAnsi="Arial" w:cs="Arial"/>
          <w:sz w:val="18"/>
          <w:szCs w:val="26"/>
        </w:rPr>
        <w:t xml:space="preserve"> Grisales Herrera. </w:t>
      </w:r>
    </w:p>
  </w:footnote>
  <w:footnote w:id="16">
    <w:p w14:paraId="6B8E5BAA" w14:textId="77777777" w:rsidR="0085164F" w:rsidRPr="00DB3D2D" w:rsidRDefault="0085164F" w:rsidP="00DB3D2D">
      <w:pPr>
        <w:pStyle w:val="Textonotapie"/>
        <w:jc w:val="both"/>
        <w:rPr>
          <w:rFonts w:ascii="Arial" w:hAnsi="Arial" w:cs="Arial"/>
          <w:sz w:val="18"/>
          <w:szCs w:val="26"/>
          <w:lang w:val="es-CO"/>
        </w:rPr>
      </w:pPr>
      <w:r w:rsidRPr="00DB3D2D">
        <w:rPr>
          <w:rStyle w:val="Refdenotaalpie"/>
          <w:rFonts w:ascii="Arial" w:hAnsi="Arial" w:cs="Arial"/>
          <w:sz w:val="18"/>
          <w:szCs w:val="26"/>
        </w:rPr>
        <w:footnoteRef/>
      </w:r>
      <w:r w:rsidRPr="00DB3D2D">
        <w:rPr>
          <w:rFonts w:ascii="Arial" w:hAnsi="Arial" w:cs="Arial"/>
          <w:sz w:val="18"/>
          <w:szCs w:val="26"/>
        </w:rPr>
        <w:t xml:space="preserve"> Sentencia T-318/17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8DF3" w14:textId="77777777" w:rsidR="0026410E" w:rsidRDefault="0026410E" w:rsidP="0026410E">
    <w:pPr>
      <w:spacing w:line="360" w:lineRule="auto"/>
      <w:ind w:hanging="1134"/>
    </w:pPr>
    <w:r>
      <w:tab/>
    </w:r>
    <w:r>
      <w:tab/>
    </w:r>
    <w:r>
      <w:tab/>
    </w:r>
    <w:r>
      <w:tab/>
    </w:r>
    <w:r>
      <w:rPr>
        <w:lang w:val="es-MX"/>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berney Grisales Herrera">
    <w15:presenceInfo w15:providerId="None" w15:userId="Duberney Grisales Her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E2"/>
    <w:rsid w:val="00002D60"/>
    <w:rsid w:val="00003686"/>
    <w:rsid w:val="000043EB"/>
    <w:rsid w:val="00004CAB"/>
    <w:rsid w:val="00012564"/>
    <w:rsid w:val="00013B21"/>
    <w:rsid w:val="00020079"/>
    <w:rsid w:val="00021F87"/>
    <w:rsid w:val="000246B9"/>
    <w:rsid w:val="00034E0F"/>
    <w:rsid w:val="00040E6B"/>
    <w:rsid w:val="000429BD"/>
    <w:rsid w:val="00043345"/>
    <w:rsid w:val="000516A4"/>
    <w:rsid w:val="00065421"/>
    <w:rsid w:val="00067686"/>
    <w:rsid w:val="00067CDF"/>
    <w:rsid w:val="00067F4E"/>
    <w:rsid w:val="00084772"/>
    <w:rsid w:val="000A410E"/>
    <w:rsid w:val="000A4C66"/>
    <w:rsid w:val="000A6B93"/>
    <w:rsid w:val="000B04C1"/>
    <w:rsid w:val="000B053B"/>
    <w:rsid w:val="000B5DBD"/>
    <w:rsid w:val="000B6B19"/>
    <w:rsid w:val="000C6DBB"/>
    <w:rsid w:val="000C77E6"/>
    <w:rsid w:val="000D269B"/>
    <w:rsid w:val="000D36A1"/>
    <w:rsid w:val="000E0B5B"/>
    <w:rsid w:val="000E643B"/>
    <w:rsid w:val="000F043F"/>
    <w:rsid w:val="000F35AA"/>
    <w:rsid w:val="000F3F66"/>
    <w:rsid w:val="000F4796"/>
    <w:rsid w:val="00100E09"/>
    <w:rsid w:val="00101A34"/>
    <w:rsid w:val="00102730"/>
    <w:rsid w:val="001047A0"/>
    <w:rsid w:val="00105F30"/>
    <w:rsid w:val="00110D04"/>
    <w:rsid w:val="00113EC0"/>
    <w:rsid w:val="00115759"/>
    <w:rsid w:val="001220C8"/>
    <w:rsid w:val="00124492"/>
    <w:rsid w:val="00131571"/>
    <w:rsid w:val="0013283B"/>
    <w:rsid w:val="00132CB5"/>
    <w:rsid w:val="001348C1"/>
    <w:rsid w:val="001357B4"/>
    <w:rsid w:val="0013713F"/>
    <w:rsid w:val="00153154"/>
    <w:rsid w:val="0016065E"/>
    <w:rsid w:val="00161353"/>
    <w:rsid w:val="00161717"/>
    <w:rsid w:val="00176A9D"/>
    <w:rsid w:val="001905C5"/>
    <w:rsid w:val="00192B00"/>
    <w:rsid w:val="00193395"/>
    <w:rsid w:val="001A11BA"/>
    <w:rsid w:val="001A1C41"/>
    <w:rsid w:val="001A3015"/>
    <w:rsid w:val="001A6819"/>
    <w:rsid w:val="001A6B53"/>
    <w:rsid w:val="001A7325"/>
    <w:rsid w:val="001B774B"/>
    <w:rsid w:val="001C1E19"/>
    <w:rsid w:val="001D79F2"/>
    <w:rsid w:val="001E20FC"/>
    <w:rsid w:val="001E7BB5"/>
    <w:rsid w:val="001F0966"/>
    <w:rsid w:val="001F258A"/>
    <w:rsid w:val="001F4E7D"/>
    <w:rsid w:val="001F508D"/>
    <w:rsid w:val="001F6BB7"/>
    <w:rsid w:val="0020406F"/>
    <w:rsid w:val="002045DE"/>
    <w:rsid w:val="002113D6"/>
    <w:rsid w:val="00221E53"/>
    <w:rsid w:val="002228CC"/>
    <w:rsid w:val="00240250"/>
    <w:rsid w:val="0024217E"/>
    <w:rsid w:val="00247DE7"/>
    <w:rsid w:val="002536D8"/>
    <w:rsid w:val="00254101"/>
    <w:rsid w:val="00260240"/>
    <w:rsid w:val="00260387"/>
    <w:rsid w:val="00262DDC"/>
    <w:rsid w:val="002633C0"/>
    <w:rsid w:val="00263518"/>
    <w:rsid w:val="0026410E"/>
    <w:rsid w:val="00267450"/>
    <w:rsid w:val="00285B6E"/>
    <w:rsid w:val="00285D72"/>
    <w:rsid w:val="002924F8"/>
    <w:rsid w:val="00293FA6"/>
    <w:rsid w:val="002A1837"/>
    <w:rsid w:val="002B15D8"/>
    <w:rsid w:val="002B61AC"/>
    <w:rsid w:val="002C2DBC"/>
    <w:rsid w:val="002C4DB0"/>
    <w:rsid w:val="002C7DF9"/>
    <w:rsid w:val="002D3168"/>
    <w:rsid w:val="002D490C"/>
    <w:rsid w:val="002D7EE3"/>
    <w:rsid w:val="002E1C69"/>
    <w:rsid w:val="002E6D6A"/>
    <w:rsid w:val="002E7CB2"/>
    <w:rsid w:val="002F63F2"/>
    <w:rsid w:val="002F69A9"/>
    <w:rsid w:val="002F69AC"/>
    <w:rsid w:val="0031039D"/>
    <w:rsid w:val="003126C1"/>
    <w:rsid w:val="00320721"/>
    <w:rsid w:val="003213D1"/>
    <w:rsid w:val="003222C2"/>
    <w:rsid w:val="00323D7D"/>
    <w:rsid w:val="003319F7"/>
    <w:rsid w:val="003333A1"/>
    <w:rsid w:val="00335B4B"/>
    <w:rsid w:val="003521CD"/>
    <w:rsid w:val="003602A2"/>
    <w:rsid w:val="0036041C"/>
    <w:rsid w:val="00367ABB"/>
    <w:rsid w:val="003702FC"/>
    <w:rsid w:val="00372903"/>
    <w:rsid w:val="00374FCA"/>
    <w:rsid w:val="00377701"/>
    <w:rsid w:val="0038217B"/>
    <w:rsid w:val="00382908"/>
    <w:rsid w:val="00386D6A"/>
    <w:rsid w:val="003901FC"/>
    <w:rsid w:val="003A042A"/>
    <w:rsid w:val="003A2E13"/>
    <w:rsid w:val="003A4F5E"/>
    <w:rsid w:val="003B31B5"/>
    <w:rsid w:val="003B419E"/>
    <w:rsid w:val="003B7281"/>
    <w:rsid w:val="003C15F1"/>
    <w:rsid w:val="003C1991"/>
    <w:rsid w:val="003C1FCD"/>
    <w:rsid w:val="003C2D1E"/>
    <w:rsid w:val="003C7797"/>
    <w:rsid w:val="003D368A"/>
    <w:rsid w:val="003D7B0C"/>
    <w:rsid w:val="003E0B57"/>
    <w:rsid w:val="003E2BD9"/>
    <w:rsid w:val="003E4916"/>
    <w:rsid w:val="003F698C"/>
    <w:rsid w:val="00404B0F"/>
    <w:rsid w:val="00407FEF"/>
    <w:rsid w:val="00412F14"/>
    <w:rsid w:val="00413533"/>
    <w:rsid w:val="00434E1E"/>
    <w:rsid w:val="00443EE3"/>
    <w:rsid w:val="004522F9"/>
    <w:rsid w:val="00452D82"/>
    <w:rsid w:val="00454013"/>
    <w:rsid w:val="0045795C"/>
    <w:rsid w:val="0046341C"/>
    <w:rsid w:val="00464C1B"/>
    <w:rsid w:val="00465060"/>
    <w:rsid w:val="00472F93"/>
    <w:rsid w:val="004847A0"/>
    <w:rsid w:val="0049472B"/>
    <w:rsid w:val="00497D3D"/>
    <w:rsid w:val="004A3229"/>
    <w:rsid w:val="004B053F"/>
    <w:rsid w:val="004B7425"/>
    <w:rsid w:val="004D1A1E"/>
    <w:rsid w:val="004E065C"/>
    <w:rsid w:val="004E52AB"/>
    <w:rsid w:val="00523757"/>
    <w:rsid w:val="005278BD"/>
    <w:rsid w:val="0053036B"/>
    <w:rsid w:val="00531D6B"/>
    <w:rsid w:val="005324D6"/>
    <w:rsid w:val="00541A96"/>
    <w:rsid w:val="005436CB"/>
    <w:rsid w:val="005444CA"/>
    <w:rsid w:val="00546115"/>
    <w:rsid w:val="0055559B"/>
    <w:rsid w:val="00555E12"/>
    <w:rsid w:val="005560B0"/>
    <w:rsid w:val="00561726"/>
    <w:rsid w:val="00576D11"/>
    <w:rsid w:val="00577805"/>
    <w:rsid w:val="0058026A"/>
    <w:rsid w:val="005856ED"/>
    <w:rsid w:val="005B2A45"/>
    <w:rsid w:val="005B5B9C"/>
    <w:rsid w:val="005B7263"/>
    <w:rsid w:val="005C191A"/>
    <w:rsid w:val="005C21CD"/>
    <w:rsid w:val="005C2F35"/>
    <w:rsid w:val="005D31E3"/>
    <w:rsid w:val="005D5127"/>
    <w:rsid w:val="005D797B"/>
    <w:rsid w:val="005E133E"/>
    <w:rsid w:val="005E4AAC"/>
    <w:rsid w:val="005F3032"/>
    <w:rsid w:val="005F3C40"/>
    <w:rsid w:val="005F6F95"/>
    <w:rsid w:val="0060147F"/>
    <w:rsid w:val="00611163"/>
    <w:rsid w:val="0061327A"/>
    <w:rsid w:val="00621996"/>
    <w:rsid w:val="00621EFD"/>
    <w:rsid w:val="00630533"/>
    <w:rsid w:val="006327D8"/>
    <w:rsid w:val="00634B8B"/>
    <w:rsid w:val="006371A8"/>
    <w:rsid w:val="006433EA"/>
    <w:rsid w:val="00652A0B"/>
    <w:rsid w:val="006621A1"/>
    <w:rsid w:val="006659BD"/>
    <w:rsid w:val="00666A8D"/>
    <w:rsid w:val="00666E19"/>
    <w:rsid w:val="00666E6A"/>
    <w:rsid w:val="006709B6"/>
    <w:rsid w:val="00671B4A"/>
    <w:rsid w:val="006725FD"/>
    <w:rsid w:val="00673A2F"/>
    <w:rsid w:val="00676EEF"/>
    <w:rsid w:val="00677B6D"/>
    <w:rsid w:val="0068101C"/>
    <w:rsid w:val="00682940"/>
    <w:rsid w:val="00690F78"/>
    <w:rsid w:val="00695AF0"/>
    <w:rsid w:val="00697EC1"/>
    <w:rsid w:val="006A111D"/>
    <w:rsid w:val="006A5D3A"/>
    <w:rsid w:val="006B4F74"/>
    <w:rsid w:val="006C0038"/>
    <w:rsid w:val="006D50BF"/>
    <w:rsid w:val="006E6239"/>
    <w:rsid w:val="006E7B01"/>
    <w:rsid w:val="006F10A2"/>
    <w:rsid w:val="006F15E6"/>
    <w:rsid w:val="006F3406"/>
    <w:rsid w:val="0070266C"/>
    <w:rsid w:val="00707AAC"/>
    <w:rsid w:val="00714282"/>
    <w:rsid w:val="00717A54"/>
    <w:rsid w:val="007217F0"/>
    <w:rsid w:val="00735E24"/>
    <w:rsid w:val="0074507D"/>
    <w:rsid w:val="0075005D"/>
    <w:rsid w:val="00753F07"/>
    <w:rsid w:val="00754156"/>
    <w:rsid w:val="007564FD"/>
    <w:rsid w:val="0076214A"/>
    <w:rsid w:val="0077352F"/>
    <w:rsid w:val="00794E6E"/>
    <w:rsid w:val="00797E0D"/>
    <w:rsid w:val="007A3AC3"/>
    <w:rsid w:val="007A4EA5"/>
    <w:rsid w:val="007B227F"/>
    <w:rsid w:val="007B4368"/>
    <w:rsid w:val="007B48A0"/>
    <w:rsid w:val="007C0721"/>
    <w:rsid w:val="007C7254"/>
    <w:rsid w:val="007D43B5"/>
    <w:rsid w:val="007D5427"/>
    <w:rsid w:val="007D6325"/>
    <w:rsid w:val="007D7D8B"/>
    <w:rsid w:val="007F7508"/>
    <w:rsid w:val="0080121E"/>
    <w:rsid w:val="0080391E"/>
    <w:rsid w:val="00810C83"/>
    <w:rsid w:val="0081306C"/>
    <w:rsid w:val="008204E6"/>
    <w:rsid w:val="00820CA9"/>
    <w:rsid w:val="008270AF"/>
    <w:rsid w:val="008330C7"/>
    <w:rsid w:val="008417BA"/>
    <w:rsid w:val="00847E80"/>
    <w:rsid w:val="0085164F"/>
    <w:rsid w:val="00855145"/>
    <w:rsid w:val="00857490"/>
    <w:rsid w:val="00857DAE"/>
    <w:rsid w:val="008605EF"/>
    <w:rsid w:val="008620FD"/>
    <w:rsid w:val="00862F98"/>
    <w:rsid w:val="00863541"/>
    <w:rsid w:val="00863FA9"/>
    <w:rsid w:val="00866C4F"/>
    <w:rsid w:val="00870963"/>
    <w:rsid w:val="00876250"/>
    <w:rsid w:val="008847BF"/>
    <w:rsid w:val="008869F6"/>
    <w:rsid w:val="00892F44"/>
    <w:rsid w:val="008A00D8"/>
    <w:rsid w:val="008A31D8"/>
    <w:rsid w:val="008A33B9"/>
    <w:rsid w:val="008A688F"/>
    <w:rsid w:val="008D1BAA"/>
    <w:rsid w:val="008E0360"/>
    <w:rsid w:val="008E3674"/>
    <w:rsid w:val="008F108B"/>
    <w:rsid w:val="008F2E39"/>
    <w:rsid w:val="008F57C3"/>
    <w:rsid w:val="00904AE3"/>
    <w:rsid w:val="009057C7"/>
    <w:rsid w:val="009318EE"/>
    <w:rsid w:val="00932CAF"/>
    <w:rsid w:val="00934BCA"/>
    <w:rsid w:val="009366C4"/>
    <w:rsid w:val="009432A9"/>
    <w:rsid w:val="00945B01"/>
    <w:rsid w:val="0094799E"/>
    <w:rsid w:val="00953C3A"/>
    <w:rsid w:val="00955C5D"/>
    <w:rsid w:val="00962BCF"/>
    <w:rsid w:val="009658AF"/>
    <w:rsid w:val="009873B7"/>
    <w:rsid w:val="009A3A80"/>
    <w:rsid w:val="009A3FAA"/>
    <w:rsid w:val="009B067A"/>
    <w:rsid w:val="009B2867"/>
    <w:rsid w:val="009B2D1E"/>
    <w:rsid w:val="009B5AEA"/>
    <w:rsid w:val="009B64FF"/>
    <w:rsid w:val="009D6BCC"/>
    <w:rsid w:val="009D711F"/>
    <w:rsid w:val="009E2C64"/>
    <w:rsid w:val="009F16E9"/>
    <w:rsid w:val="009F5029"/>
    <w:rsid w:val="00A035AB"/>
    <w:rsid w:val="00A0795F"/>
    <w:rsid w:val="00A2323E"/>
    <w:rsid w:val="00A2388D"/>
    <w:rsid w:val="00A27EAF"/>
    <w:rsid w:val="00A336CB"/>
    <w:rsid w:val="00A41D33"/>
    <w:rsid w:val="00A452F9"/>
    <w:rsid w:val="00A47DE0"/>
    <w:rsid w:val="00A516C8"/>
    <w:rsid w:val="00A54789"/>
    <w:rsid w:val="00A56F5E"/>
    <w:rsid w:val="00A63475"/>
    <w:rsid w:val="00A701B5"/>
    <w:rsid w:val="00A8067E"/>
    <w:rsid w:val="00A80D16"/>
    <w:rsid w:val="00A814F9"/>
    <w:rsid w:val="00A81F95"/>
    <w:rsid w:val="00A844BA"/>
    <w:rsid w:val="00A87314"/>
    <w:rsid w:val="00A950AE"/>
    <w:rsid w:val="00AA2380"/>
    <w:rsid w:val="00AB4813"/>
    <w:rsid w:val="00AB5ACE"/>
    <w:rsid w:val="00AC075A"/>
    <w:rsid w:val="00AC6177"/>
    <w:rsid w:val="00AC6835"/>
    <w:rsid w:val="00AE4C41"/>
    <w:rsid w:val="00AE7BD6"/>
    <w:rsid w:val="00AF1A13"/>
    <w:rsid w:val="00AF3EEC"/>
    <w:rsid w:val="00B00B59"/>
    <w:rsid w:val="00B03AB3"/>
    <w:rsid w:val="00B1188B"/>
    <w:rsid w:val="00B141D1"/>
    <w:rsid w:val="00B1631E"/>
    <w:rsid w:val="00B16F15"/>
    <w:rsid w:val="00B20A45"/>
    <w:rsid w:val="00B24097"/>
    <w:rsid w:val="00B26DBA"/>
    <w:rsid w:val="00B441E3"/>
    <w:rsid w:val="00B56A93"/>
    <w:rsid w:val="00B56C82"/>
    <w:rsid w:val="00B671BB"/>
    <w:rsid w:val="00B72493"/>
    <w:rsid w:val="00B83AAF"/>
    <w:rsid w:val="00B84C37"/>
    <w:rsid w:val="00B865E2"/>
    <w:rsid w:val="00B97033"/>
    <w:rsid w:val="00BA5C37"/>
    <w:rsid w:val="00BA70B7"/>
    <w:rsid w:val="00BC193F"/>
    <w:rsid w:val="00BD3A5B"/>
    <w:rsid w:val="00BD41BE"/>
    <w:rsid w:val="00BD4879"/>
    <w:rsid w:val="00BD68F4"/>
    <w:rsid w:val="00BE153A"/>
    <w:rsid w:val="00BE254B"/>
    <w:rsid w:val="00BE75EC"/>
    <w:rsid w:val="00BF48F5"/>
    <w:rsid w:val="00C01D64"/>
    <w:rsid w:val="00C07A27"/>
    <w:rsid w:val="00C13EAC"/>
    <w:rsid w:val="00C24BAC"/>
    <w:rsid w:val="00C24F2F"/>
    <w:rsid w:val="00C26191"/>
    <w:rsid w:val="00C415CF"/>
    <w:rsid w:val="00C45F6E"/>
    <w:rsid w:val="00C5281F"/>
    <w:rsid w:val="00C53CF5"/>
    <w:rsid w:val="00C55ED6"/>
    <w:rsid w:val="00C610E2"/>
    <w:rsid w:val="00C61E48"/>
    <w:rsid w:val="00C633FB"/>
    <w:rsid w:val="00C635C9"/>
    <w:rsid w:val="00C647F7"/>
    <w:rsid w:val="00C663ED"/>
    <w:rsid w:val="00C74CD1"/>
    <w:rsid w:val="00C84065"/>
    <w:rsid w:val="00C95D33"/>
    <w:rsid w:val="00C97019"/>
    <w:rsid w:val="00CA39A6"/>
    <w:rsid w:val="00CB1CF4"/>
    <w:rsid w:val="00CB5555"/>
    <w:rsid w:val="00CB5668"/>
    <w:rsid w:val="00CB64DE"/>
    <w:rsid w:val="00CC3A9C"/>
    <w:rsid w:val="00CD1068"/>
    <w:rsid w:val="00CD1195"/>
    <w:rsid w:val="00CD3A36"/>
    <w:rsid w:val="00CE1FAB"/>
    <w:rsid w:val="00CE7BC4"/>
    <w:rsid w:val="00CF085B"/>
    <w:rsid w:val="00CF108E"/>
    <w:rsid w:val="00CF378D"/>
    <w:rsid w:val="00CF3E99"/>
    <w:rsid w:val="00CF4D16"/>
    <w:rsid w:val="00CF5EAF"/>
    <w:rsid w:val="00CF7BD4"/>
    <w:rsid w:val="00D04C06"/>
    <w:rsid w:val="00D05633"/>
    <w:rsid w:val="00D06B27"/>
    <w:rsid w:val="00D141B1"/>
    <w:rsid w:val="00D1512A"/>
    <w:rsid w:val="00D152D9"/>
    <w:rsid w:val="00D25F33"/>
    <w:rsid w:val="00D31643"/>
    <w:rsid w:val="00D3483A"/>
    <w:rsid w:val="00D41A8F"/>
    <w:rsid w:val="00D41C6A"/>
    <w:rsid w:val="00D6057C"/>
    <w:rsid w:val="00D67208"/>
    <w:rsid w:val="00D81DFA"/>
    <w:rsid w:val="00D92506"/>
    <w:rsid w:val="00D927EB"/>
    <w:rsid w:val="00D94425"/>
    <w:rsid w:val="00D94975"/>
    <w:rsid w:val="00D97200"/>
    <w:rsid w:val="00DA7026"/>
    <w:rsid w:val="00DA7A05"/>
    <w:rsid w:val="00DB1842"/>
    <w:rsid w:val="00DB3D2D"/>
    <w:rsid w:val="00DB4300"/>
    <w:rsid w:val="00DB4D82"/>
    <w:rsid w:val="00DB74FC"/>
    <w:rsid w:val="00DD52FB"/>
    <w:rsid w:val="00DE1B3C"/>
    <w:rsid w:val="00DE4707"/>
    <w:rsid w:val="00DF5C60"/>
    <w:rsid w:val="00DF61BB"/>
    <w:rsid w:val="00E01BE0"/>
    <w:rsid w:val="00E04D65"/>
    <w:rsid w:val="00E06C50"/>
    <w:rsid w:val="00E07820"/>
    <w:rsid w:val="00E1077A"/>
    <w:rsid w:val="00E1399B"/>
    <w:rsid w:val="00E17655"/>
    <w:rsid w:val="00E309A7"/>
    <w:rsid w:val="00E30C9E"/>
    <w:rsid w:val="00E3613A"/>
    <w:rsid w:val="00E46622"/>
    <w:rsid w:val="00E46E5F"/>
    <w:rsid w:val="00E53800"/>
    <w:rsid w:val="00E55249"/>
    <w:rsid w:val="00E601E0"/>
    <w:rsid w:val="00E64F6A"/>
    <w:rsid w:val="00E65C7F"/>
    <w:rsid w:val="00E7058F"/>
    <w:rsid w:val="00E70710"/>
    <w:rsid w:val="00E72059"/>
    <w:rsid w:val="00E7368F"/>
    <w:rsid w:val="00E83CF0"/>
    <w:rsid w:val="00E846FB"/>
    <w:rsid w:val="00E85F0D"/>
    <w:rsid w:val="00E940ED"/>
    <w:rsid w:val="00E9757C"/>
    <w:rsid w:val="00EA65A6"/>
    <w:rsid w:val="00EB0F9B"/>
    <w:rsid w:val="00EB39CF"/>
    <w:rsid w:val="00EC1020"/>
    <w:rsid w:val="00EC4904"/>
    <w:rsid w:val="00EC4CBC"/>
    <w:rsid w:val="00EC502B"/>
    <w:rsid w:val="00EC6BA5"/>
    <w:rsid w:val="00ED3229"/>
    <w:rsid w:val="00ED482E"/>
    <w:rsid w:val="00ED4C50"/>
    <w:rsid w:val="00ED633A"/>
    <w:rsid w:val="00ED6465"/>
    <w:rsid w:val="00EE1EA5"/>
    <w:rsid w:val="00EE6C1D"/>
    <w:rsid w:val="00F04426"/>
    <w:rsid w:val="00F07072"/>
    <w:rsid w:val="00F222FE"/>
    <w:rsid w:val="00F268FB"/>
    <w:rsid w:val="00F40FB3"/>
    <w:rsid w:val="00F50852"/>
    <w:rsid w:val="00F54260"/>
    <w:rsid w:val="00F56B89"/>
    <w:rsid w:val="00F5771E"/>
    <w:rsid w:val="00F61634"/>
    <w:rsid w:val="00F727AE"/>
    <w:rsid w:val="00F751F3"/>
    <w:rsid w:val="00F752FF"/>
    <w:rsid w:val="00F8066F"/>
    <w:rsid w:val="00F84D12"/>
    <w:rsid w:val="00FA0C3C"/>
    <w:rsid w:val="00FB117B"/>
    <w:rsid w:val="00FB3317"/>
    <w:rsid w:val="00FB5863"/>
    <w:rsid w:val="00FB6849"/>
    <w:rsid w:val="00FC14ED"/>
    <w:rsid w:val="00FD410D"/>
    <w:rsid w:val="00FD4EF8"/>
    <w:rsid w:val="00FD6EB3"/>
    <w:rsid w:val="00FE1268"/>
    <w:rsid w:val="00FE3693"/>
    <w:rsid w:val="00FE42BA"/>
    <w:rsid w:val="00FE6553"/>
    <w:rsid w:val="00FE6826"/>
    <w:rsid w:val="00FF2FA8"/>
    <w:rsid w:val="00FF57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next w:val="Normal"/>
    <w:link w:val="Ttulo1Car"/>
    <w:qFormat/>
    <w:rsid w:val="00382908"/>
    <w:pPr>
      <w:keepNext/>
      <w:overflowPunct w:val="0"/>
      <w:autoSpaceDE w:val="0"/>
      <w:autoSpaceDN w:val="0"/>
      <w:adjustRightInd w:val="0"/>
      <w:spacing w:after="0" w:line="360" w:lineRule="auto"/>
      <w:ind w:left="2124" w:firstLine="711"/>
      <w:jc w:val="both"/>
      <w:textAlignment w:val="baseline"/>
      <w:outlineLvl w:val="0"/>
    </w:pPr>
    <w:rPr>
      <w:rFonts w:ascii="Arial Narrow" w:eastAsia="Times New Roman" w:hAnsi="Arial Narrow"/>
      <w:b/>
      <w:sz w:val="24"/>
      <w:szCs w:val="20"/>
      <w:lang w:eastAsia="es-ES"/>
    </w:rPr>
  </w:style>
  <w:style w:type="paragraph" w:styleId="Ttulo4">
    <w:name w:val="heading 4"/>
    <w:basedOn w:val="Normal"/>
    <w:next w:val="Normal"/>
    <w:link w:val="Ttulo4Car"/>
    <w:qFormat/>
    <w:rsid w:val="00382908"/>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B865E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f Car2"/>
    <w:link w:val="Textonotapie"/>
    <w:uiPriority w:val="99"/>
    <w:rsid w:val="00B865E2"/>
    <w:rPr>
      <w:rFonts w:ascii="Calibri" w:eastAsia="Calibri" w:hAnsi="Calibri" w:cs="Times New Roman"/>
      <w:sz w:val="20"/>
      <w:szCs w:val="20"/>
    </w:rPr>
  </w:style>
  <w:style w:type="paragraph" w:styleId="Piedepgina">
    <w:name w:val="footer"/>
    <w:basedOn w:val="Normal"/>
    <w:link w:val="PiedepginaCar"/>
    <w:uiPriority w:val="99"/>
    <w:unhideWhenUsed/>
    <w:rsid w:val="00B865E2"/>
    <w:pPr>
      <w:tabs>
        <w:tab w:val="center" w:pos="4252"/>
        <w:tab w:val="right" w:pos="8504"/>
      </w:tabs>
      <w:spacing w:after="0" w:line="240" w:lineRule="auto"/>
    </w:pPr>
  </w:style>
  <w:style w:type="character" w:customStyle="1" w:styleId="PiedepginaCar">
    <w:name w:val="Pie de página Car"/>
    <w:link w:val="Piedepgina"/>
    <w:uiPriority w:val="99"/>
    <w:rsid w:val="00B865E2"/>
    <w:rPr>
      <w:rFonts w:ascii="Calibri" w:eastAsia="Calibri" w:hAnsi="Calibri" w:cs="Times New Roman"/>
    </w:rPr>
  </w:style>
  <w:style w:type="character" w:styleId="Nmerodepgina">
    <w:name w:val="page number"/>
    <w:rsid w:val="00B865E2"/>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B865E2"/>
    <w:rPr>
      <w:rFonts w:cs="Times New Roman"/>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uiPriority w:val="99"/>
    <w:locked/>
    <w:rsid w:val="00A80D16"/>
  </w:style>
  <w:style w:type="paragraph" w:styleId="Textodeglobo">
    <w:name w:val="Balloon Text"/>
    <w:basedOn w:val="Normal"/>
    <w:link w:val="TextodegloboCar"/>
    <w:uiPriority w:val="99"/>
    <w:semiHidden/>
    <w:unhideWhenUsed/>
    <w:rsid w:val="003521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521CD"/>
    <w:rPr>
      <w:rFonts w:ascii="Segoe UI" w:hAnsi="Segoe UI" w:cs="Segoe UI"/>
      <w:sz w:val="18"/>
      <w:szCs w:val="18"/>
      <w:lang w:eastAsia="en-US"/>
    </w:rPr>
  </w:style>
  <w:style w:type="paragraph" w:styleId="Textoindependiente">
    <w:name w:val="Body Text"/>
    <w:basedOn w:val="Normal"/>
    <w:link w:val="TextoindependienteCar"/>
    <w:rsid w:val="00240250"/>
    <w:pPr>
      <w:overflowPunct w:val="0"/>
      <w:autoSpaceDE w:val="0"/>
      <w:autoSpaceDN w:val="0"/>
      <w:adjustRightInd w:val="0"/>
      <w:spacing w:after="0" w:line="360" w:lineRule="auto"/>
      <w:jc w:val="both"/>
      <w:textAlignment w:val="baseline"/>
    </w:pPr>
    <w:rPr>
      <w:rFonts w:ascii="Courier New" w:eastAsia="Times New Roman" w:hAnsi="Courier New"/>
      <w:sz w:val="24"/>
      <w:szCs w:val="20"/>
      <w:lang w:val="es-MX" w:eastAsia="es-ES"/>
    </w:rPr>
  </w:style>
  <w:style w:type="character" w:customStyle="1" w:styleId="TextoindependienteCar">
    <w:name w:val="Texto independiente Car"/>
    <w:link w:val="Textoindependiente"/>
    <w:rsid w:val="00240250"/>
    <w:rPr>
      <w:rFonts w:ascii="Courier New" w:eastAsia="Times New Roman" w:hAnsi="Courier New"/>
      <w:sz w:val="24"/>
      <w:lang w:val="es-MX"/>
    </w:rPr>
  </w:style>
  <w:style w:type="paragraph" w:styleId="Sangradetextonormal">
    <w:name w:val="Body Text Indent"/>
    <w:basedOn w:val="Normal"/>
    <w:link w:val="SangradetextonormalCar"/>
    <w:rsid w:val="00240250"/>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rsid w:val="00240250"/>
    <w:rPr>
      <w:rFonts w:ascii="Times New Roman" w:eastAsia="Times New Roman" w:hAnsi="Times New Roman"/>
    </w:rPr>
  </w:style>
  <w:style w:type="paragraph" w:styleId="Textoindependiente3">
    <w:name w:val="Body Text 3"/>
    <w:basedOn w:val="Normal"/>
    <w:link w:val="Textoindependiente3Car"/>
    <w:rsid w:val="00240250"/>
    <w:pPr>
      <w:overflowPunct w:val="0"/>
      <w:autoSpaceDE w:val="0"/>
      <w:autoSpaceDN w:val="0"/>
      <w:adjustRightInd w:val="0"/>
      <w:spacing w:after="0" w:line="240" w:lineRule="auto"/>
      <w:ind w:right="20"/>
      <w:jc w:val="both"/>
      <w:textAlignment w:val="baseline"/>
    </w:pPr>
    <w:rPr>
      <w:rFonts w:ascii="Times New Roman" w:eastAsia="Times New Roman" w:hAnsi="Times New Roman"/>
      <w:sz w:val="28"/>
      <w:szCs w:val="20"/>
      <w:lang w:val="es-CO" w:eastAsia="es-ES"/>
    </w:rPr>
  </w:style>
  <w:style w:type="character" w:customStyle="1" w:styleId="Textoindependiente3Car">
    <w:name w:val="Texto independiente 3 Car"/>
    <w:link w:val="Textoindependiente3"/>
    <w:rsid w:val="00240250"/>
    <w:rPr>
      <w:rFonts w:ascii="Times New Roman" w:eastAsia="Times New Roman" w:hAnsi="Times New Roman"/>
      <w:sz w:val="28"/>
      <w:lang w:val="es-CO"/>
    </w:rPr>
  </w:style>
  <w:style w:type="paragraph" w:customStyle="1" w:styleId="Textoindependiente21">
    <w:name w:val="Texto independiente 21"/>
    <w:basedOn w:val="Normal"/>
    <w:rsid w:val="00240250"/>
    <w:pPr>
      <w:spacing w:after="0" w:line="336" w:lineRule="auto"/>
      <w:ind w:firstLine="2835"/>
      <w:jc w:val="both"/>
    </w:pPr>
    <w:rPr>
      <w:rFonts w:ascii="Verdana" w:eastAsia="Times New Roman" w:hAnsi="Verdana"/>
      <w:sz w:val="24"/>
      <w:szCs w:val="20"/>
      <w:lang w:eastAsia="es-ES"/>
    </w:rPr>
  </w:style>
  <w:style w:type="paragraph" w:customStyle="1" w:styleId="Sinespaciado1">
    <w:name w:val="Sin espaciado1"/>
    <w:rsid w:val="00240250"/>
    <w:rPr>
      <w:rFonts w:ascii="Times New Roman" w:eastAsia="Times New Roman" w:hAnsi="Times New Roman"/>
      <w:sz w:val="24"/>
      <w:szCs w:val="24"/>
      <w:lang w:val="es-ES" w:eastAsia="es-ES"/>
    </w:rPr>
  </w:style>
  <w:style w:type="paragraph" w:customStyle="1" w:styleId="Textoindependiente210">
    <w:name w:val="Texto independiente 210"/>
    <w:basedOn w:val="Normal"/>
    <w:rsid w:val="00240250"/>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character" w:customStyle="1" w:styleId="Ttulo1Car">
    <w:name w:val="Título 1 Car"/>
    <w:link w:val="Ttulo1"/>
    <w:rsid w:val="00382908"/>
    <w:rPr>
      <w:rFonts w:ascii="Arial Narrow" w:eastAsia="Times New Roman" w:hAnsi="Arial Narrow"/>
      <w:b/>
      <w:sz w:val="24"/>
    </w:rPr>
  </w:style>
  <w:style w:type="character" w:customStyle="1" w:styleId="Ttulo4Car">
    <w:name w:val="Título 4 Car"/>
    <w:link w:val="Ttulo4"/>
    <w:rsid w:val="00382908"/>
    <w:rPr>
      <w:rFonts w:ascii="Perpetua" w:eastAsia="Times New Roman" w:hAnsi="Perpetua"/>
      <w:sz w:val="28"/>
      <w:lang w:val="es-MX"/>
    </w:rPr>
  </w:style>
  <w:style w:type="paragraph" w:styleId="Encabezado">
    <w:name w:val="header"/>
    <w:basedOn w:val="Normal"/>
    <w:link w:val="EncabezadoCar"/>
    <w:uiPriority w:val="99"/>
    <w:unhideWhenUsed/>
    <w:rsid w:val="0075005D"/>
    <w:pPr>
      <w:tabs>
        <w:tab w:val="center" w:pos="4252"/>
        <w:tab w:val="right" w:pos="8504"/>
      </w:tabs>
    </w:pPr>
  </w:style>
  <w:style w:type="character" w:customStyle="1" w:styleId="EncabezadoCar">
    <w:name w:val="Encabezado Car"/>
    <w:link w:val="Encabezado"/>
    <w:uiPriority w:val="99"/>
    <w:rsid w:val="0075005D"/>
    <w:rPr>
      <w:sz w:val="22"/>
      <w:szCs w:val="22"/>
      <w:lang w:val="es-ES" w:eastAsia="en-US"/>
    </w:rPr>
  </w:style>
  <w:style w:type="character" w:customStyle="1" w:styleId="apple-converted-space">
    <w:name w:val="apple-converted-space"/>
    <w:rsid w:val="00C610E2"/>
  </w:style>
  <w:style w:type="paragraph" w:customStyle="1" w:styleId="Sinespaciado10">
    <w:name w:val="Sin espaciado10"/>
    <w:rsid w:val="00D152D9"/>
    <w:rPr>
      <w:rFonts w:ascii="Times New Roman" w:eastAsia="Times New Roman" w:hAnsi="Times New Roman"/>
      <w:sz w:val="24"/>
      <w:szCs w:val="24"/>
      <w:lang w:val="es-ES" w:eastAsia="es-ES"/>
    </w:rPr>
  </w:style>
  <w:style w:type="paragraph" w:customStyle="1" w:styleId="Sinespaciado2">
    <w:name w:val="Sin espaciado2"/>
    <w:rsid w:val="00C24F2F"/>
    <w:rPr>
      <w:rFonts w:ascii="Times New Roman" w:eastAsia="Times New Roman" w:hAnsi="Times New Roman"/>
      <w:sz w:val="24"/>
      <w:szCs w:val="24"/>
      <w:lang w:val="es-ES" w:eastAsia="es-ES"/>
    </w:rPr>
  </w:style>
  <w:style w:type="paragraph" w:customStyle="1" w:styleId="Sinespaciado4">
    <w:name w:val="Sin espaciado4"/>
    <w:rsid w:val="00C61E48"/>
    <w:rPr>
      <w:rFonts w:ascii="Times New Roman" w:eastAsia="Times New Roman" w:hAnsi="Times New Roman"/>
      <w:sz w:val="24"/>
      <w:szCs w:val="24"/>
      <w:lang w:val="es-ES" w:eastAsia="es-ES"/>
    </w:rPr>
  </w:style>
  <w:style w:type="paragraph" w:customStyle="1" w:styleId="Sinespaciado5">
    <w:name w:val="Sin espaciado5"/>
    <w:rsid w:val="009D711F"/>
    <w:rPr>
      <w:rFonts w:ascii="Times New Roman" w:eastAsia="Times New Roman" w:hAnsi="Times New Roman"/>
      <w:sz w:val="24"/>
      <w:szCs w:val="24"/>
      <w:lang w:val="es-ES" w:eastAsia="es-ES"/>
    </w:rPr>
  </w:style>
  <w:style w:type="paragraph" w:styleId="Prrafodelista">
    <w:name w:val="List Paragraph"/>
    <w:basedOn w:val="Normal"/>
    <w:uiPriority w:val="34"/>
    <w:qFormat/>
    <w:rsid w:val="00CD1068"/>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Hipervnculo">
    <w:name w:val="Hyperlink"/>
    <w:uiPriority w:val="99"/>
    <w:semiHidden/>
    <w:unhideWhenUsed/>
    <w:rsid w:val="00CD1068"/>
    <w:rPr>
      <w:color w:val="0000FF"/>
      <w:u w:val="single"/>
    </w:rPr>
  </w:style>
  <w:style w:type="character" w:styleId="Refdecomentario">
    <w:name w:val="annotation reference"/>
    <w:basedOn w:val="Fuentedeprrafopredeter"/>
    <w:uiPriority w:val="99"/>
    <w:semiHidden/>
    <w:unhideWhenUsed/>
    <w:rsid w:val="008869F6"/>
    <w:rPr>
      <w:sz w:val="16"/>
      <w:szCs w:val="16"/>
    </w:rPr>
  </w:style>
  <w:style w:type="paragraph" w:styleId="Textocomentario">
    <w:name w:val="annotation text"/>
    <w:basedOn w:val="Normal"/>
    <w:link w:val="TextocomentarioCar"/>
    <w:uiPriority w:val="99"/>
    <w:semiHidden/>
    <w:unhideWhenUsed/>
    <w:rsid w:val="008869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9F6"/>
    <w:rPr>
      <w:lang w:val="es-ES" w:eastAsia="en-US"/>
    </w:rPr>
  </w:style>
  <w:style w:type="paragraph" w:styleId="Asuntodelcomentario">
    <w:name w:val="annotation subject"/>
    <w:basedOn w:val="Textocomentario"/>
    <w:next w:val="Textocomentario"/>
    <w:link w:val="AsuntodelcomentarioCar"/>
    <w:uiPriority w:val="99"/>
    <w:semiHidden/>
    <w:unhideWhenUsed/>
    <w:rsid w:val="008869F6"/>
    <w:rPr>
      <w:b/>
      <w:bCs/>
    </w:rPr>
  </w:style>
  <w:style w:type="character" w:customStyle="1" w:styleId="AsuntodelcomentarioCar">
    <w:name w:val="Asunto del comentario Car"/>
    <w:basedOn w:val="TextocomentarioCar"/>
    <w:link w:val="Asuntodelcomentario"/>
    <w:uiPriority w:val="99"/>
    <w:semiHidden/>
    <w:rsid w:val="008869F6"/>
    <w:rPr>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next w:val="Normal"/>
    <w:link w:val="Ttulo1Car"/>
    <w:qFormat/>
    <w:rsid w:val="00382908"/>
    <w:pPr>
      <w:keepNext/>
      <w:overflowPunct w:val="0"/>
      <w:autoSpaceDE w:val="0"/>
      <w:autoSpaceDN w:val="0"/>
      <w:adjustRightInd w:val="0"/>
      <w:spacing w:after="0" w:line="360" w:lineRule="auto"/>
      <w:ind w:left="2124" w:firstLine="711"/>
      <w:jc w:val="both"/>
      <w:textAlignment w:val="baseline"/>
      <w:outlineLvl w:val="0"/>
    </w:pPr>
    <w:rPr>
      <w:rFonts w:ascii="Arial Narrow" w:eastAsia="Times New Roman" w:hAnsi="Arial Narrow"/>
      <w:b/>
      <w:sz w:val="24"/>
      <w:szCs w:val="20"/>
      <w:lang w:eastAsia="es-ES"/>
    </w:rPr>
  </w:style>
  <w:style w:type="paragraph" w:styleId="Ttulo4">
    <w:name w:val="heading 4"/>
    <w:basedOn w:val="Normal"/>
    <w:next w:val="Normal"/>
    <w:link w:val="Ttulo4Car"/>
    <w:qFormat/>
    <w:rsid w:val="00382908"/>
    <w:pPr>
      <w:keepNext/>
      <w:overflowPunct w:val="0"/>
      <w:autoSpaceDE w:val="0"/>
      <w:autoSpaceDN w:val="0"/>
      <w:adjustRightInd w:val="0"/>
      <w:spacing w:after="0" w:line="312" w:lineRule="auto"/>
      <w:ind w:firstLine="2835"/>
      <w:jc w:val="both"/>
      <w:textAlignment w:val="baseline"/>
      <w:outlineLvl w:val="3"/>
    </w:pPr>
    <w:rPr>
      <w:rFonts w:ascii="Perpetua" w:eastAsia="Times New Roman" w:hAnsi="Perpetua"/>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B865E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f Car2"/>
    <w:link w:val="Textonotapie"/>
    <w:uiPriority w:val="99"/>
    <w:rsid w:val="00B865E2"/>
    <w:rPr>
      <w:rFonts w:ascii="Calibri" w:eastAsia="Calibri" w:hAnsi="Calibri" w:cs="Times New Roman"/>
      <w:sz w:val="20"/>
      <w:szCs w:val="20"/>
    </w:rPr>
  </w:style>
  <w:style w:type="paragraph" w:styleId="Piedepgina">
    <w:name w:val="footer"/>
    <w:basedOn w:val="Normal"/>
    <w:link w:val="PiedepginaCar"/>
    <w:uiPriority w:val="99"/>
    <w:unhideWhenUsed/>
    <w:rsid w:val="00B865E2"/>
    <w:pPr>
      <w:tabs>
        <w:tab w:val="center" w:pos="4252"/>
        <w:tab w:val="right" w:pos="8504"/>
      </w:tabs>
      <w:spacing w:after="0" w:line="240" w:lineRule="auto"/>
    </w:pPr>
  </w:style>
  <w:style w:type="character" w:customStyle="1" w:styleId="PiedepginaCar">
    <w:name w:val="Pie de página Car"/>
    <w:link w:val="Piedepgina"/>
    <w:uiPriority w:val="99"/>
    <w:rsid w:val="00B865E2"/>
    <w:rPr>
      <w:rFonts w:ascii="Calibri" w:eastAsia="Calibri" w:hAnsi="Calibri" w:cs="Times New Roman"/>
    </w:rPr>
  </w:style>
  <w:style w:type="character" w:styleId="Nmerodepgina">
    <w:name w:val="page number"/>
    <w:rsid w:val="00B865E2"/>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B865E2"/>
    <w:rPr>
      <w:rFonts w:cs="Times New Roman"/>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uiPriority w:val="99"/>
    <w:locked/>
    <w:rsid w:val="00A80D16"/>
  </w:style>
  <w:style w:type="paragraph" w:styleId="Textodeglobo">
    <w:name w:val="Balloon Text"/>
    <w:basedOn w:val="Normal"/>
    <w:link w:val="TextodegloboCar"/>
    <w:uiPriority w:val="99"/>
    <w:semiHidden/>
    <w:unhideWhenUsed/>
    <w:rsid w:val="003521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521CD"/>
    <w:rPr>
      <w:rFonts w:ascii="Segoe UI" w:hAnsi="Segoe UI" w:cs="Segoe UI"/>
      <w:sz w:val="18"/>
      <w:szCs w:val="18"/>
      <w:lang w:eastAsia="en-US"/>
    </w:rPr>
  </w:style>
  <w:style w:type="paragraph" w:styleId="Textoindependiente">
    <w:name w:val="Body Text"/>
    <w:basedOn w:val="Normal"/>
    <w:link w:val="TextoindependienteCar"/>
    <w:rsid w:val="00240250"/>
    <w:pPr>
      <w:overflowPunct w:val="0"/>
      <w:autoSpaceDE w:val="0"/>
      <w:autoSpaceDN w:val="0"/>
      <w:adjustRightInd w:val="0"/>
      <w:spacing w:after="0" w:line="360" w:lineRule="auto"/>
      <w:jc w:val="both"/>
      <w:textAlignment w:val="baseline"/>
    </w:pPr>
    <w:rPr>
      <w:rFonts w:ascii="Courier New" w:eastAsia="Times New Roman" w:hAnsi="Courier New"/>
      <w:sz w:val="24"/>
      <w:szCs w:val="20"/>
      <w:lang w:val="es-MX" w:eastAsia="es-ES"/>
    </w:rPr>
  </w:style>
  <w:style w:type="character" w:customStyle="1" w:styleId="TextoindependienteCar">
    <w:name w:val="Texto independiente Car"/>
    <w:link w:val="Textoindependiente"/>
    <w:rsid w:val="00240250"/>
    <w:rPr>
      <w:rFonts w:ascii="Courier New" w:eastAsia="Times New Roman" w:hAnsi="Courier New"/>
      <w:sz w:val="24"/>
      <w:lang w:val="es-MX"/>
    </w:rPr>
  </w:style>
  <w:style w:type="paragraph" w:styleId="Sangradetextonormal">
    <w:name w:val="Body Text Indent"/>
    <w:basedOn w:val="Normal"/>
    <w:link w:val="SangradetextonormalCar"/>
    <w:rsid w:val="00240250"/>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rsid w:val="00240250"/>
    <w:rPr>
      <w:rFonts w:ascii="Times New Roman" w:eastAsia="Times New Roman" w:hAnsi="Times New Roman"/>
    </w:rPr>
  </w:style>
  <w:style w:type="paragraph" w:styleId="Textoindependiente3">
    <w:name w:val="Body Text 3"/>
    <w:basedOn w:val="Normal"/>
    <w:link w:val="Textoindependiente3Car"/>
    <w:rsid w:val="00240250"/>
    <w:pPr>
      <w:overflowPunct w:val="0"/>
      <w:autoSpaceDE w:val="0"/>
      <w:autoSpaceDN w:val="0"/>
      <w:adjustRightInd w:val="0"/>
      <w:spacing w:after="0" w:line="240" w:lineRule="auto"/>
      <w:ind w:right="20"/>
      <w:jc w:val="both"/>
      <w:textAlignment w:val="baseline"/>
    </w:pPr>
    <w:rPr>
      <w:rFonts w:ascii="Times New Roman" w:eastAsia="Times New Roman" w:hAnsi="Times New Roman"/>
      <w:sz w:val="28"/>
      <w:szCs w:val="20"/>
      <w:lang w:val="es-CO" w:eastAsia="es-ES"/>
    </w:rPr>
  </w:style>
  <w:style w:type="character" w:customStyle="1" w:styleId="Textoindependiente3Car">
    <w:name w:val="Texto independiente 3 Car"/>
    <w:link w:val="Textoindependiente3"/>
    <w:rsid w:val="00240250"/>
    <w:rPr>
      <w:rFonts w:ascii="Times New Roman" w:eastAsia="Times New Roman" w:hAnsi="Times New Roman"/>
      <w:sz w:val="28"/>
      <w:lang w:val="es-CO"/>
    </w:rPr>
  </w:style>
  <w:style w:type="paragraph" w:customStyle="1" w:styleId="Textoindependiente21">
    <w:name w:val="Texto independiente 21"/>
    <w:basedOn w:val="Normal"/>
    <w:rsid w:val="00240250"/>
    <w:pPr>
      <w:spacing w:after="0" w:line="336" w:lineRule="auto"/>
      <w:ind w:firstLine="2835"/>
      <w:jc w:val="both"/>
    </w:pPr>
    <w:rPr>
      <w:rFonts w:ascii="Verdana" w:eastAsia="Times New Roman" w:hAnsi="Verdana"/>
      <w:sz w:val="24"/>
      <w:szCs w:val="20"/>
      <w:lang w:eastAsia="es-ES"/>
    </w:rPr>
  </w:style>
  <w:style w:type="paragraph" w:customStyle="1" w:styleId="Sinespaciado1">
    <w:name w:val="Sin espaciado1"/>
    <w:rsid w:val="00240250"/>
    <w:rPr>
      <w:rFonts w:ascii="Times New Roman" w:eastAsia="Times New Roman" w:hAnsi="Times New Roman"/>
      <w:sz w:val="24"/>
      <w:szCs w:val="24"/>
      <w:lang w:val="es-ES" w:eastAsia="es-ES"/>
    </w:rPr>
  </w:style>
  <w:style w:type="paragraph" w:customStyle="1" w:styleId="Textoindependiente210">
    <w:name w:val="Texto independiente 210"/>
    <w:basedOn w:val="Normal"/>
    <w:rsid w:val="00240250"/>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character" w:customStyle="1" w:styleId="Ttulo1Car">
    <w:name w:val="Título 1 Car"/>
    <w:link w:val="Ttulo1"/>
    <w:rsid w:val="00382908"/>
    <w:rPr>
      <w:rFonts w:ascii="Arial Narrow" w:eastAsia="Times New Roman" w:hAnsi="Arial Narrow"/>
      <w:b/>
      <w:sz w:val="24"/>
    </w:rPr>
  </w:style>
  <w:style w:type="character" w:customStyle="1" w:styleId="Ttulo4Car">
    <w:name w:val="Título 4 Car"/>
    <w:link w:val="Ttulo4"/>
    <w:rsid w:val="00382908"/>
    <w:rPr>
      <w:rFonts w:ascii="Perpetua" w:eastAsia="Times New Roman" w:hAnsi="Perpetua"/>
      <w:sz w:val="28"/>
      <w:lang w:val="es-MX"/>
    </w:rPr>
  </w:style>
  <w:style w:type="paragraph" w:styleId="Encabezado">
    <w:name w:val="header"/>
    <w:basedOn w:val="Normal"/>
    <w:link w:val="EncabezadoCar"/>
    <w:uiPriority w:val="99"/>
    <w:unhideWhenUsed/>
    <w:rsid w:val="0075005D"/>
    <w:pPr>
      <w:tabs>
        <w:tab w:val="center" w:pos="4252"/>
        <w:tab w:val="right" w:pos="8504"/>
      </w:tabs>
    </w:pPr>
  </w:style>
  <w:style w:type="character" w:customStyle="1" w:styleId="EncabezadoCar">
    <w:name w:val="Encabezado Car"/>
    <w:link w:val="Encabezado"/>
    <w:uiPriority w:val="99"/>
    <w:rsid w:val="0075005D"/>
    <w:rPr>
      <w:sz w:val="22"/>
      <w:szCs w:val="22"/>
      <w:lang w:val="es-ES" w:eastAsia="en-US"/>
    </w:rPr>
  </w:style>
  <w:style w:type="character" w:customStyle="1" w:styleId="apple-converted-space">
    <w:name w:val="apple-converted-space"/>
    <w:rsid w:val="00C610E2"/>
  </w:style>
  <w:style w:type="paragraph" w:customStyle="1" w:styleId="Sinespaciado10">
    <w:name w:val="Sin espaciado10"/>
    <w:rsid w:val="00D152D9"/>
    <w:rPr>
      <w:rFonts w:ascii="Times New Roman" w:eastAsia="Times New Roman" w:hAnsi="Times New Roman"/>
      <w:sz w:val="24"/>
      <w:szCs w:val="24"/>
      <w:lang w:val="es-ES" w:eastAsia="es-ES"/>
    </w:rPr>
  </w:style>
  <w:style w:type="paragraph" w:customStyle="1" w:styleId="Sinespaciado2">
    <w:name w:val="Sin espaciado2"/>
    <w:rsid w:val="00C24F2F"/>
    <w:rPr>
      <w:rFonts w:ascii="Times New Roman" w:eastAsia="Times New Roman" w:hAnsi="Times New Roman"/>
      <w:sz w:val="24"/>
      <w:szCs w:val="24"/>
      <w:lang w:val="es-ES" w:eastAsia="es-ES"/>
    </w:rPr>
  </w:style>
  <w:style w:type="paragraph" w:customStyle="1" w:styleId="Sinespaciado4">
    <w:name w:val="Sin espaciado4"/>
    <w:rsid w:val="00C61E48"/>
    <w:rPr>
      <w:rFonts w:ascii="Times New Roman" w:eastAsia="Times New Roman" w:hAnsi="Times New Roman"/>
      <w:sz w:val="24"/>
      <w:szCs w:val="24"/>
      <w:lang w:val="es-ES" w:eastAsia="es-ES"/>
    </w:rPr>
  </w:style>
  <w:style w:type="paragraph" w:customStyle="1" w:styleId="Sinespaciado5">
    <w:name w:val="Sin espaciado5"/>
    <w:rsid w:val="009D711F"/>
    <w:rPr>
      <w:rFonts w:ascii="Times New Roman" w:eastAsia="Times New Roman" w:hAnsi="Times New Roman"/>
      <w:sz w:val="24"/>
      <w:szCs w:val="24"/>
      <w:lang w:val="es-ES" w:eastAsia="es-ES"/>
    </w:rPr>
  </w:style>
  <w:style w:type="paragraph" w:styleId="Prrafodelista">
    <w:name w:val="List Paragraph"/>
    <w:basedOn w:val="Normal"/>
    <w:uiPriority w:val="34"/>
    <w:qFormat/>
    <w:rsid w:val="00CD1068"/>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Hipervnculo">
    <w:name w:val="Hyperlink"/>
    <w:uiPriority w:val="99"/>
    <w:semiHidden/>
    <w:unhideWhenUsed/>
    <w:rsid w:val="00CD1068"/>
    <w:rPr>
      <w:color w:val="0000FF"/>
      <w:u w:val="single"/>
    </w:rPr>
  </w:style>
  <w:style w:type="character" w:styleId="Refdecomentario">
    <w:name w:val="annotation reference"/>
    <w:basedOn w:val="Fuentedeprrafopredeter"/>
    <w:uiPriority w:val="99"/>
    <w:semiHidden/>
    <w:unhideWhenUsed/>
    <w:rsid w:val="008869F6"/>
    <w:rPr>
      <w:sz w:val="16"/>
      <w:szCs w:val="16"/>
    </w:rPr>
  </w:style>
  <w:style w:type="paragraph" w:styleId="Textocomentario">
    <w:name w:val="annotation text"/>
    <w:basedOn w:val="Normal"/>
    <w:link w:val="TextocomentarioCar"/>
    <w:uiPriority w:val="99"/>
    <w:semiHidden/>
    <w:unhideWhenUsed/>
    <w:rsid w:val="008869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9F6"/>
    <w:rPr>
      <w:lang w:val="es-ES" w:eastAsia="en-US"/>
    </w:rPr>
  </w:style>
  <w:style w:type="paragraph" w:styleId="Asuntodelcomentario">
    <w:name w:val="annotation subject"/>
    <w:basedOn w:val="Textocomentario"/>
    <w:next w:val="Textocomentario"/>
    <w:link w:val="AsuntodelcomentarioCar"/>
    <w:uiPriority w:val="99"/>
    <w:semiHidden/>
    <w:unhideWhenUsed/>
    <w:rsid w:val="008869F6"/>
    <w:rPr>
      <w:b/>
      <w:bCs/>
    </w:rPr>
  </w:style>
  <w:style w:type="character" w:customStyle="1" w:styleId="AsuntodelcomentarioCar">
    <w:name w:val="Asunto del comentario Car"/>
    <w:basedOn w:val="TextocomentarioCar"/>
    <w:link w:val="Asuntodelcomentario"/>
    <w:uiPriority w:val="99"/>
    <w:semiHidden/>
    <w:rsid w:val="008869F6"/>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3769">
      <w:bodyDiv w:val="1"/>
      <w:marLeft w:val="0"/>
      <w:marRight w:val="0"/>
      <w:marTop w:val="0"/>
      <w:marBottom w:val="0"/>
      <w:divBdr>
        <w:top w:val="none" w:sz="0" w:space="0" w:color="auto"/>
        <w:left w:val="none" w:sz="0" w:space="0" w:color="auto"/>
        <w:bottom w:val="none" w:sz="0" w:space="0" w:color="auto"/>
        <w:right w:val="none" w:sz="0" w:space="0" w:color="auto"/>
      </w:divBdr>
    </w:div>
    <w:div w:id="1308895536">
      <w:bodyDiv w:val="1"/>
      <w:marLeft w:val="0"/>
      <w:marRight w:val="0"/>
      <w:marTop w:val="0"/>
      <w:marBottom w:val="0"/>
      <w:divBdr>
        <w:top w:val="none" w:sz="0" w:space="0" w:color="auto"/>
        <w:left w:val="none" w:sz="0" w:space="0" w:color="auto"/>
        <w:bottom w:val="none" w:sz="0" w:space="0" w:color="auto"/>
        <w:right w:val="none" w:sz="0" w:space="0" w:color="auto"/>
      </w:divBdr>
    </w:div>
    <w:div w:id="1483694941">
      <w:bodyDiv w:val="1"/>
      <w:marLeft w:val="0"/>
      <w:marRight w:val="0"/>
      <w:marTop w:val="0"/>
      <w:marBottom w:val="0"/>
      <w:divBdr>
        <w:top w:val="none" w:sz="0" w:space="0" w:color="auto"/>
        <w:left w:val="none" w:sz="0" w:space="0" w:color="auto"/>
        <w:bottom w:val="none" w:sz="0" w:space="0" w:color="auto"/>
        <w:right w:val="none" w:sz="0" w:space="0" w:color="auto"/>
      </w:divBdr>
    </w:div>
    <w:div w:id="17604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52B3-C10C-4000-973C-F51D09738B72}">
  <ds:schemaRefs>
    <ds:schemaRef ds:uri="http://schemas.microsoft.com/sharepoint/v3/contenttype/forms"/>
  </ds:schemaRefs>
</ds:datastoreItem>
</file>

<file path=customXml/itemProps2.xml><?xml version="1.0" encoding="utf-8"?>
<ds:datastoreItem xmlns:ds="http://schemas.openxmlformats.org/officeDocument/2006/customXml" ds:itemID="{809598C6-513B-4009-B364-5C7BDA39B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15CFA-4DD6-477C-95F3-B1DB996E1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7605E0-E286-4F93-83A9-2FB97236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2090</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Grisales</dc:creator>
  <cp:lastModifiedBy>ALONSO</cp:lastModifiedBy>
  <cp:revision>7</cp:revision>
  <cp:lastPrinted>2020-06-04T13:57:00Z</cp:lastPrinted>
  <dcterms:created xsi:type="dcterms:W3CDTF">2020-06-04T13:56:00Z</dcterms:created>
  <dcterms:modified xsi:type="dcterms:W3CDTF">2020-08-04T19:34:00Z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