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3AD55" w14:textId="77777777" w:rsidR="00570157" w:rsidRPr="00570157" w:rsidRDefault="00570157" w:rsidP="0057015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57015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6D5903" w14:textId="77777777" w:rsidR="00570157" w:rsidRPr="00570157" w:rsidRDefault="00570157" w:rsidP="00570157">
      <w:pPr>
        <w:overflowPunct/>
        <w:autoSpaceDE/>
        <w:autoSpaceDN/>
        <w:adjustRightInd/>
        <w:jc w:val="both"/>
        <w:textAlignment w:val="auto"/>
        <w:rPr>
          <w:rFonts w:ascii="Arial" w:hAnsi="Arial" w:cs="Arial"/>
          <w:lang w:val="es-419"/>
        </w:rPr>
      </w:pPr>
    </w:p>
    <w:p w14:paraId="44FCBEB4" w14:textId="3EBADB8E" w:rsidR="00570157" w:rsidRPr="00570157" w:rsidRDefault="00570157" w:rsidP="00570157">
      <w:pPr>
        <w:overflowPunct/>
        <w:autoSpaceDE/>
        <w:autoSpaceDN/>
        <w:adjustRightInd/>
        <w:jc w:val="both"/>
        <w:textAlignment w:val="auto"/>
        <w:rPr>
          <w:rFonts w:ascii="Arial" w:hAnsi="Arial" w:cs="Arial"/>
          <w:b/>
          <w:bCs/>
          <w:iCs/>
          <w:lang w:val="es-419" w:eastAsia="fr-FR"/>
        </w:rPr>
      </w:pPr>
      <w:r w:rsidRPr="00570157">
        <w:rPr>
          <w:rFonts w:ascii="Arial" w:hAnsi="Arial" w:cs="Arial"/>
          <w:b/>
          <w:bCs/>
          <w:iCs/>
          <w:u w:val="single"/>
          <w:lang w:val="es-419" w:eastAsia="fr-FR"/>
        </w:rPr>
        <w:t>TEMAS:</w:t>
      </w:r>
      <w:r w:rsidRPr="00570157">
        <w:rPr>
          <w:rFonts w:ascii="Arial" w:hAnsi="Arial" w:cs="Arial"/>
          <w:b/>
          <w:bCs/>
          <w:iCs/>
          <w:lang w:val="es-419" w:eastAsia="fr-FR"/>
        </w:rPr>
        <w:tab/>
      </w:r>
      <w:r w:rsidR="009063BC">
        <w:rPr>
          <w:rFonts w:ascii="Arial" w:hAnsi="Arial" w:cs="Arial"/>
          <w:b/>
          <w:bCs/>
          <w:iCs/>
          <w:lang w:val="es-419" w:eastAsia="fr-FR"/>
        </w:rPr>
        <w:t xml:space="preserve">DEBIDO PROCESO / ACCION DE TUTELA CONTRA TUTELA / IMPROCEDENCIA GENERAL / EXCEPCIONES / NOTIFICACIONES </w:t>
      </w:r>
      <w:r w:rsidRPr="00570157">
        <w:rPr>
          <w:rFonts w:ascii="Arial" w:hAnsi="Arial" w:cs="Arial"/>
          <w:b/>
          <w:bCs/>
          <w:iCs/>
          <w:lang w:val="es-419" w:eastAsia="fr-FR"/>
        </w:rPr>
        <w:t xml:space="preserve">/ </w:t>
      </w:r>
      <w:r w:rsidR="009063BC">
        <w:rPr>
          <w:rFonts w:ascii="Arial" w:hAnsi="Arial" w:cs="Arial"/>
          <w:b/>
          <w:bCs/>
          <w:iCs/>
          <w:lang w:val="es-419" w:eastAsia="fr-FR"/>
        </w:rPr>
        <w:t>REGLAS QUE LAS RIGEN / TÉRMINO PARA IMPUGNAR / OPORTUNIDAD PARA</w:t>
      </w:r>
      <w:r w:rsidR="00841BD7">
        <w:rPr>
          <w:rFonts w:ascii="Arial" w:hAnsi="Arial" w:cs="Arial"/>
          <w:b/>
          <w:bCs/>
          <w:iCs/>
          <w:lang w:val="es-419" w:eastAsia="fr-FR"/>
        </w:rPr>
        <w:t xml:space="preserve"> PRESENTARLA</w:t>
      </w:r>
      <w:r w:rsidR="009063BC">
        <w:rPr>
          <w:rFonts w:ascii="Arial" w:hAnsi="Arial" w:cs="Arial"/>
          <w:b/>
          <w:bCs/>
          <w:iCs/>
          <w:lang w:val="es-419" w:eastAsia="fr-FR"/>
        </w:rPr>
        <w:t xml:space="preserve"> / ANTES DEL CIERRE DEL DESPACHO.</w:t>
      </w:r>
    </w:p>
    <w:p w14:paraId="2F2CC78C" w14:textId="77777777" w:rsidR="00570157" w:rsidRPr="00570157" w:rsidRDefault="00570157" w:rsidP="00570157">
      <w:pPr>
        <w:overflowPunct/>
        <w:autoSpaceDE/>
        <w:autoSpaceDN/>
        <w:adjustRightInd/>
        <w:jc w:val="both"/>
        <w:textAlignment w:val="auto"/>
        <w:rPr>
          <w:rFonts w:ascii="Arial" w:hAnsi="Arial" w:cs="Arial"/>
          <w:lang w:val="es-419"/>
        </w:rPr>
      </w:pPr>
    </w:p>
    <w:p w14:paraId="63F01CA0" w14:textId="489F26A9" w:rsidR="00570157" w:rsidRPr="00570157" w:rsidRDefault="006F2094" w:rsidP="00570157">
      <w:pPr>
        <w:overflowPunct/>
        <w:autoSpaceDE/>
        <w:autoSpaceDN/>
        <w:adjustRightInd/>
        <w:jc w:val="both"/>
        <w:textAlignment w:val="auto"/>
        <w:rPr>
          <w:rFonts w:ascii="Arial" w:hAnsi="Arial" w:cs="Arial"/>
          <w:lang w:val="es-419"/>
        </w:rPr>
      </w:pPr>
      <w:r w:rsidRPr="006F2094">
        <w:rPr>
          <w:rFonts w:ascii="Arial" w:hAnsi="Arial" w:cs="Arial"/>
          <w:lang w:val="es-419"/>
        </w:rPr>
        <w:t>De tiempo atrás la jurisprudencia de la Corte Constitucional ha enseñado que la tutela es improcedente para controvertir el fallo que se profiere en acción de idéntico linaje, sin embargo, también desde antaño, ha dejado claro que la protección si procede para denunciar la vulneración al debido proceso que se pueda producir durante el trámite anterior o posterior a la sentencia que se profiera en una acción de tutela.</w:t>
      </w:r>
      <w:r>
        <w:rPr>
          <w:rFonts w:ascii="Arial" w:hAnsi="Arial" w:cs="Arial"/>
          <w:lang w:val="es-419"/>
        </w:rPr>
        <w:t xml:space="preserve"> (…)</w:t>
      </w:r>
    </w:p>
    <w:p w14:paraId="0D870D01" w14:textId="77777777" w:rsidR="00570157" w:rsidRPr="00570157" w:rsidRDefault="00570157" w:rsidP="00570157">
      <w:pPr>
        <w:overflowPunct/>
        <w:autoSpaceDE/>
        <w:autoSpaceDN/>
        <w:adjustRightInd/>
        <w:jc w:val="both"/>
        <w:textAlignment w:val="auto"/>
        <w:rPr>
          <w:rFonts w:ascii="Arial" w:hAnsi="Arial" w:cs="Arial"/>
          <w:lang w:val="es-419"/>
        </w:rPr>
      </w:pPr>
    </w:p>
    <w:p w14:paraId="2B1F30FD" w14:textId="4D85DCE2" w:rsidR="006F2094" w:rsidRDefault="006F2094" w:rsidP="00570157">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6F2094">
        <w:rPr>
          <w:rFonts w:ascii="Arial" w:hAnsi="Arial" w:cs="Arial"/>
          <w:lang w:val="es-419"/>
        </w:rPr>
        <w:t>la sentencia que se profirió en la acción de tutela con radicado 66572-40-89-001-2020-00020-01, se le notificó al accionante, el 2 de junio del año 2020 a las 2:50 p.m.; posteriormente, el señor Marín Gómez, impugnó esa decisión el 5 de junio a las 11:45 p.m.  Sobre esas circunstancias hay consenso en este caso porque incluso el actor aceptó que así había sucedido.</w:t>
      </w:r>
      <w:r>
        <w:rPr>
          <w:rFonts w:ascii="Arial" w:hAnsi="Arial" w:cs="Arial"/>
          <w:lang w:val="es-419"/>
        </w:rPr>
        <w:t xml:space="preserve"> (…)</w:t>
      </w:r>
    </w:p>
    <w:p w14:paraId="66A729B5" w14:textId="77777777" w:rsidR="006F2094" w:rsidRPr="006F2094" w:rsidRDefault="006F2094" w:rsidP="00570157">
      <w:pPr>
        <w:overflowPunct/>
        <w:autoSpaceDE/>
        <w:autoSpaceDN/>
        <w:adjustRightInd/>
        <w:jc w:val="both"/>
        <w:textAlignment w:val="auto"/>
        <w:rPr>
          <w:rFonts w:ascii="Arial" w:hAnsi="Arial" w:cs="Arial"/>
          <w:lang w:val="es-419"/>
        </w:rPr>
      </w:pPr>
    </w:p>
    <w:p w14:paraId="5C3CB6B4" w14:textId="661A245D" w:rsidR="00570157" w:rsidRDefault="006F2094" w:rsidP="00570157">
      <w:pPr>
        <w:overflowPunct/>
        <w:autoSpaceDE/>
        <w:autoSpaceDN/>
        <w:adjustRightInd/>
        <w:jc w:val="both"/>
        <w:textAlignment w:val="auto"/>
        <w:rPr>
          <w:rFonts w:ascii="Arial" w:hAnsi="Arial" w:cs="Arial"/>
        </w:rPr>
      </w:pPr>
      <w:r w:rsidRPr="006F2094">
        <w:rPr>
          <w:rFonts w:ascii="Arial" w:hAnsi="Arial" w:cs="Arial"/>
        </w:rPr>
        <w:t>De lo que acaba de leerse y resaltarse refulge el atino de la funcionaria, quien con claridad explicó que las notificaciones a las que se refiere el artículo 8° del Decreto 806 del 2020, son solo aquellas que deban realizarse personalmente, siendo evidente entonces, que las demás están excluidas de lo regulado en el citado canon, como por ejemplo, la notificación de las providencias que se profieren dentro del trámite de una acción de tutela, las cuales debe efectuarse de conformidad con lo reglado en el artículo 16 del artículo 16 del Decreto 2591 de 1991</w:t>
      </w:r>
      <w:r>
        <w:rPr>
          <w:rFonts w:ascii="Arial" w:hAnsi="Arial" w:cs="Arial"/>
        </w:rPr>
        <w:t>…</w:t>
      </w:r>
    </w:p>
    <w:p w14:paraId="13F1F1DC" w14:textId="77777777" w:rsidR="006F2094" w:rsidRDefault="006F2094" w:rsidP="00570157">
      <w:pPr>
        <w:overflowPunct/>
        <w:autoSpaceDE/>
        <w:autoSpaceDN/>
        <w:adjustRightInd/>
        <w:jc w:val="both"/>
        <w:textAlignment w:val="auto"/>
        <w:rPr>
          <w:rFonts w:ascii="Arial" w:hAnsi="Arial" w:cs="Arial"/>
        </w:rPr>
      </w:pPr>
    </w:p>
    <w:p w14:paraId="43D831E1" w14:textId="6860F5AF" w:rsidR="006F2094" w:rsidRDefault="009063BC" w:rsidP="00570157">
      <w:pPr>
        <w:overflowPunct/>
        <w:autoSpaceDE/>
        <w:autoSpaceDN/>
        <w:adjustRightInd/>
        <w:jc w:val="both"/>
        <w:textAlignment w:val="auto"/>
        <w:rPr>
          <w:rFonts w:ascii="Arial" w:hAnsi="Arial" w:cs="Arial"/>
        </w:rPr>
      </w:pPr>
      <w:r>
        <w:rPr>
          <w:rFonts w:ascii="Arial" w:hAnsi="Arial" w:cs="Arial"/>
        </w:rPr>
        <w:t xml:space="preserve">… </w:t>
      </w:r>
      <w:r w:rsidRPr="009063BC">
        <w:rPr>
          <w:rFonts w:ascii="Arial" w:hAnsi="Arial" w:cs="Arial"/>
        </w:rPr>
        <w:t>el vigente Código General del Proceso en su artículo 109, inciso 4° enseña “Los memoriales, incluidos los mensajes de datos, se entenderán presentados oportunamente si son recibidos antes del cierre del despacho del día en que vence el término.”</w:t>
      </w:r>
    </w:p>
    <w:p w14:paraId="57FE5DFA" w14:textId="77777777" w:rsidR="006F2094" w:rsidRDefault="006F2094" w:rsidP="00570157">
      <w:pPr>
        <w:overflowPunct/>
        <w:autoSpaceDE/>
        <w:autoSpaceDN/>
        <w:adjustRightInd/>
        <w:jc w:val="both"/>
        <w:textAlignment w:val="auto"/>
        <w:rPr>
          <w:rFonts w:ascii="Arial" w:hAnsi="Arial" w:cs="Arial"/>
        </w:rPr>
      </w:pPr>
    </w:p>
    <w:p w14:paraId="54682679" w14:textId="13805122" w:rsidR="006F2094" w:rsidRDefault="009063BC" w:rsidP="00570157">
      <w:pPr>
        <w:overflowPunct/>
        <w:autoSpaceDE/>
        <w:autoSpaceDN/>
        <w:adjustRightInd/>
        <w:jc w:val="both"/>
        <w:textAlignment w:val="auto"/>
        <w:rPr>
          <w:rFonts w:ascii="Arial" w:hAnsi="Arial" w:cs="Arial"/>
        </w:rPr>
      </w:pPr>
      <w:r w:rsidRPr="009063BC">
        <w:rPr>
          <w:rFonts w:ascii="Arial" w:hAnsi="Arial" w:cs="Arial"/>
        </w:rPr>
        <w:t xml:space="preserve">De ahí que, si la sentencia se le notificó al accionante el 2 de junio, el plazo para impugnarla vencía el 5 de junio siguiente a las 4:00 p.m., porque a esa hora culmina el horario de atención al público de los despachos judiciales en el Distrito Judicial de Pereira, al que pertenece el Juzgado Promiscuo del Circuito de </w:t>
      </w:r>
      <w:proofErr w:type="spellStart"/>
      <w:r w:rsidRPr="009063BC">
        <w:rPr>
          <w:rFonts w:ascii="Arial" w:hAnsi="Arial" w:cs="Arial"/>
        </w:rPr>
        <w:t>Apía</w:t>
      </w:r>
      <w:proofErr w:type="spellEnd"/>
      <w:r w:rsidRPr="009063BC">
        <w:rPr>
          <w:rFonts w:ascii="Arial" w:hAnsi="Arial" w:cs="Arial"/>
        </w:rPr>
        <w:t xml:space="preserve">, de conformidad con el Acuerdo </w:t>
      </w:r>
      <w:proofErr w:type="spellStart"/>
      <w:r w:rsidRPr="009063BC">
        <w:rPr>
          <w:rFonts w:ascii="Arial" w:hAnsi="Arial" w:cs="Arial"/>
        </w:rPr>
        <w:t>CSJRA15</w:t>
      </w:r>
      <w:proofErr w:type="spellEnd"/>
      <w:r w:rsidRPr="009063BC">
        <w:rPr>
          <w:rFonts w:ascii="Arial" w:hAnsi="Arial" w:cs="Arial"/>
        </w:rPr>
        <w:t>-446 del 2 de Octubre del 2015.</w:t>
      </w:r>
    </w:p>
    <w:p w14:paraId="59199230" w14:textId="77777777" w:rsidR="009063BC" w:rsidRDefault="009063BC" w:rsidP="00570157">
      <w:pPr>
        <w:overflowPunct/>
        <w:autoSpaceDE/>
        <w:autoSpaceDN/>
        <w:adjustRightInd/>
        <w:jc w:val="both"/>
        <w:textAlignment w:val="auto"/>
        <w:rPr>
          <w:rFonts w:ascii="Arial" w:hAnsi="Arial" w:cs="Arial"/>
        </w:rPr>
      </w:pPr>
    </w:p>
    <w:p w14:paraId="450A12E1" w14:textId="77777777" w:rsidR="009063BC" w:rsidRPr="00570157" w:rsidRDefault="009063BC" w:rsidP="00570157">
      <w:pPr>
        <w:overflowPunct/>
        <w:autoSpaceDE/>
        <w:autoSpaceDN/>
        <w:adjustRightInd/>
        <w:jc w:val="both"/>
        <w:textAlignment w:val="auto"/>
        <w:rPr>
          <w:rFonts w:ascii="Arial" w:hAnsi="Arial" w:cs="Arial"/>
        </w:rPr>
      </w:pPr>
    </w:p>
    <w:p w14:paraId="203A0A8F" w14:textId="77777777" w:rsidR="00570157" w:rsidRPr="00570157" w:rsidRDefault="00570157" w:rsidP="00570157">
      <w:pPr>
        <w:overflowPunct/>
        <w:autoSpaceDE/>
        <w:autoSpaceDN/>
        <w:adjustRightInd/>
        <w:jc w:val="both"/>
        <w:textAlignment w:val="auto"/>
        <w:rPr>
          <w:rFonts w:ascii="Arial" w:hAnsi="Arial" w:cs="Arial"/>
        </w:rPr>
      </w:pPr>
    </w:p>
    <w:p w14:paraId="655620A8" w14:textId="77777777" w:rsidR="007D5ECA" w:rsidRPr="00570157" w:rsidRDefault="007D5ECA" w:rsidP="00570157">
      <w:pPr>
        <w:spacing w:line="276" w:lineRule="auto"/>
        <w:ind w:firstLine="2835"/>
        <w:jc w:val="both"/>
        <w:rPr>
          <w:rFonts w:ascii="Gadugi" w:hAnsi="Gadugi"/>
          <w:b/>
          <w:sz w:val="24"/>
          <w:szCs w:val="24"/>
        </w:rPr>
      </w:pPr>
      <w:r w:rsidRPr="00570157">
        <w:rPr>
          <w:rFonts w:ascii="Gadugi" w:hAnsi="Gadugi"/>
          <w:b/>
          <w:sz w:val="24"/>
          <w:szCs w:val="24"/>
        </w:rPr>
        <w:t xml:space="preserve">TRIBUNAL SUPERIOR DEL DISTRITO JUDICIAL </w:t>
      </w:r>
    </w:p>
    <w:p w14:paraId="67194562" w14:textId="77777777" w:rsidR="007D5ECA" w:rsidRPr="00570157" w:rsidRDefault="007D5ECA" w:rsidP="00570157">
      <w:pPr>
        <w:spacing w:line="276" w:lineRule="auto"/>
        <w:ind w:firstLine="2835"/>
        <w:jc w:val="both"/>
        <w:rPr>
          <w:rFonts w:ascii="Gadugi" w:hAnsi="Gadugi"/>
          <w:b/>
          <w:sz w:val="24"/>
          <w:szCs w:val="24"/>
        </w:rPr>
      </w:pPr>
      <w:r w:rsidRPr="00570157">
        <w:rPr>
          <w:rFonts w:ascii="Gadugi" w:hAnsi="Gadugi"/>
          <w:b/>
          <w:sz w:val="24"/>
          <w:szCs w:val="24"/>
        </w:rPr>
        <w:t xml:space="preserve">           SALA DE DECISIÓN CIVIL FAMILIA </w:t>
      </w:r>
    </w:p>
    <w:p w14:paraId="672A6659" w14:textId="77777777" w:rsidR="007D5ECA" w:rsidRPr="00570157" w:rsidRDefault="007D5ECA" w:rsidP="00570157">
      <w:pPr>
        <w:spacing w:line="276" w:lineRule="auto"/>
        <w:ind w:firstLine="2835"/>
        <w:jc w:val="both"/>
        <w:rPr>
          <w:rFonts w:ascii="Gadugi" w:hAnsi="Gadugi"/>
          <w:sz w:val="24"/>
          <w:szCs w:val="24"/>
        </w:rPr>
      </w:pPr>
    </w:p>
    <w:p w14:paraId="0A37501D" w14:textId="77777777" w:rsidR="007D5ECA" w:rsidRPr="00570157" w:rsidRDefault="007D5ECA" w:rsidP="00570157">
      <w:pPr>
        <w:spacing w:line="276" w:lineRule="auto"/>
        <w:ind w:firstLine="2835"/>
        <w:jc w:val="both"/>
        <w:rPr>
          <w:rFonts w:ascii="Gadugi" w:hAnsi="Gadugi"/>
          <w:sz w:val="24"/>
          <w:szCs w:val="24"/>
        </w:rPr>
      </w:pPr>
    </w:p>
    <w:p w14:paraId="79A18CBD" w14:textId="77777777" w:rsidR="007D5ECA" w:rsidRPr="00570157" w:rsidRDefault="007D5ECA" w:rsidP="00570157">
      <w:pPr>
        <w:spacing w:line="276" w:lineRule="auto"/>
        <w:ind w:firstLine="2835"/>
        <w:jc w:val="both"/>
        <w:rPr>
          <w:rFonts w:ascii="Gadugi" w:hAnsi="Gadugi"/>
          <w:sz w:val="24"/>
          <w:szCs w:val="24"/>
        </w:rPr>
      </w:pPr>
      <w:r w:rsidRPr="00570157">
        <w:rPr>
          <w:rFonts w:ascii="Gadugi" w:hAnsi="Gadugi"/>
          <w:sz w:val="24"/>
          <w:szCs w:val="24"/>
        </w:rPr>
        <w:t>Magistrado: Jaime Alberto Saraza Naranjo</w:t>
      </w:r>
    </w:p>
    <w:p w14:paraId="0670A4E7" w14:textId="31EA2188" w:rsidR="007D5ECA" w:rsidRPr="00570157" w:rsidRDefault="007D5ECA" w:rsidP="00570157">
      <w:pPr>
        <w:spacing w:line="276" w:lineRule="auto"/>
        <w:ind w:firstLine="2835"/>
        <w:jc w:val="both"/>
        <w:rPr>
          <w:rFonts w:ascii="Gadugi" w:hAnsi="Gadugi"/>
          <w:sz w:val="24"/>
          <w:szCs w:val="24"/>
          <w:lang w:val="es-419"/>
        </w:rPr>
      </w:pPr>
      <w:r w:rsidRPr="00570157">
        <w:rPr>
          <w:rFonts w:ascii="Gadugi" w:hAnsi="Gadugi"/>
          <w:sz w:val="24"/>
          <w:szCs w:val="24"/>
        </w:rPr>
        <w:t>Pereira,</w:t>
      </w:r>
      <w:r w:rsidR="00F969BB" w:rsidRPr="00570157">
        <w:rPr>
          <w:rFonts w:ascii="Gadugi" w:hAnsi="Gadugi"/>
          <w:sz w:val="24"/>
          <w:szCs w:val="24"/>
        </w:rPr>
        <w:t xml:space="preserve"> </w:t>
      </w:r>
      <w:r w:rsidR="006778F0" w:rsidRPr="00570157">
        <w:rPr>
          <w:rFonts w:ascii="Gadugi" w:hAnsi="Gadugi"/>
          <w:sz w:val="24"/>
          <w:szCs w:val="24"/>
        </w:rPr>
        <w:t>julio quince del dos mil veinte</w:t>
      </w:r>
      <w:r w:rsidR="00AC1FDA" w:rsidRPr="00570157">
        <w:rPr>
          <w:rFonts w:ascii="Gadugi" w:hAnsi="Gadugi"/>
          <w:sz w:val="24"/>
          <w:szCs w:val="24"/>
        </w:rPr>
        <w:t xml:space="preserve"> </w:t>
      </w:r>
      <w:r w:rsidRPr="00570157">
        <w:rPr>
          <w:rFonts w:ascii="Gadugi" w:hAnsi="Gadugi"/>
          <w:sz w:val="24"/>
          <w:szCs w:val="24"/>
        </w:rPr>
        <w:t xml:space="preserve"> </w:t>
      </w:r>
      <w:r w:rsidR="007E22BA" w:rsidRPr="00570157">
        <w:rPr>
          <w:rFonts w:ascii="Gadugi" w:hAnsi="Gadugi"/>
          <w:sz w:val="24"/>
          <w:szCs w:val="24"/>
          <w:lang w:val="es-419"/>
        </w:rPr>
        <w:t xml:space="preserve"> </w:t>
      </w:r>
    </w:p>
    <w:p w14:paraId="4E58A11C" w14:textId="77777777" w:rsidR="007D5ECA" w:rsidRPr="00570157" w:rsidRDefault="007D5ECA" w:rsidP="00570157">
      <w:pPr>
        <w:spacing w:line="276" w:lineRule="auto"/>
        <w:ind w:firstLine="2835"/>
        <w:jc w:val="both"/>
        <w:rPr>
          <w:rFonts w:ascii="Gadugi" w:hAnsi="Gadugi"/>
          <w:sz w:val="24"/>
          <w:szCs w:val="24"/>
          <w:lang w:val="es-CO"/>
        </w:rPr>
      </w:pPr>
      <w:r w:rsidRPr="00570157">
        <w:rPr>
          <w:rFonts w:ascii="Gadugi" w:hAnsi="Gadugi"/>
          <w:sz w:val="24"/>
          <w:szCs w:val="24"/>
        </w:rPr>
        <w:t>Expediente</w:t>
      </w:r>
      <w:r w:rsidRPr="00570157">
        <w:rPr>
          <w:rFonts w:ascii="Gadugi" w:hAnsi="Gadugi"/>
          <w:sz w:val="24"/>
          <w:szCs w:val="24"/>
          <w:lang w:val="es-419"/>
        </w:rPr>
        <w:t>:</w:t>
      </w:r>
      <w:r w:rsidR="00AC1FDA" w:rsidRPr="00570157">
        <w:rPr>
          <w:rFonts w:ascii="Gadugi" w:hAnsi="Gadugi"/>
          <w:sz w:val="24"/>
          <w:szCs w:val="24"/>
          <w:lang w:val="es-CO"/>
        </w:rPr>
        <w:t xml:space="preserve"> 66001-22-13-000-2020-00074</w:t>
      </w:r>
      <w:r w:rsidRPr="00570157">
        <w:rPr>
          <w:rFonts w:ascii="Gadugi" w:hAnsi="Gadugi"/>
          <w:sz w:val="24"/>
          <w:szCs w:val="24"/>
          <w:lang w:val="es-CO"/>
        </w:rPr>
        <w:t>-00</w:t>
      </w:r>
      <w:r w:rsidRPr="00570157">
        <w:rPr>
          <w:rFonts w:ascii="Gadugi" w:hAnsi="Gadugi"/>
          <w:sz w:val="24"/>
          <w:szCs w:val="24"/>
        </w:rPr>
        <w:t xml:space="preserve"> </w:t>
      </w:r>
    </w:p>
    <w:p w14:paraId="0AD51DAB" w14:textId="777B5303" w:rsidR="007D5ECA" w:rsidRPr="00570157" w:rsidRDefault="007D5ECA" w:rsidP="00570157">
      <w:pPr>
        <w:spacing w:line="276" w:lineRule="auto"/>
        <w:ind w:firstLine="2835"/>
        <w:jc w:val="both"/>
        <w:rPr>
          <w:rFonts w:ascii="Gadugi" w:hAnsi="Gadugi"/>
          <w:sz w:val="24"/>
          <w:szCs w:val="24"/>
          <w:lang w:val="es-419"/>
        </w:rPr>
      </w:pPr>
      <w:r w:rsidRPr="00570157">
        <w:rPr>
          <w:rFonts w:ascii="Gadugi" w:hAnsi="Gadugi"/>
          <w:sz w:val="24"/>
          <w:szCs w:val="24"/>
        </w:rPr>
        <w:t>Acta N°</w:t>
      </w:r>
      <w:r w:rsidR="006778F0" w:rsidRPr="00570157">
        <w:rPr>
          <w:rFonts w:ascii="Gadugi" w:hAnsi="Gadugi"/>
          <w:sz w:val="24"/>
          <w:szCs w:val="24"/>
        </w:rPr>
        <w:t xml:space="preserve"> 222 del 15 de julio del 2020</w:t>
      </w:r>
      <w:r w:rsidRPr="00570157">
        <w:rPr>
          <w:rFonts w:ascii="Gadugi" w:hAnsi="Gadugi"/>
          <w:sz w:val="24"/>
          <w:szCs w:val="24"/>
          <w:lang w:val="es-419"/>
        </w:rPr>
        <w:t xml:space="preserve"> </w:t>
      </w:r>
      <w:r w:rsidR="00AC1FDA" w:rsidRPr="00570157">
        <w:rPr>
          <w:rFonts w:ascii="Gadugi" w:hAnsi="Gadugi"/>
          <w:sz w:val="24"/>
          <w:szCs w:val="24"/>
          <w:lang w:val="es-419"/>
        </w:rPr>
        <w:t xml:space="preserve"> </w:t>
      </w:r>
    </w:p>
    <w:p w14:paraId="5DAB6C7B" w14:textId="77777777" w:rsidR="007D5ECA" w:rsidRPr="00570157" w:rsidRDefault="007D5ECA" w:rsidP="00570157">
      <w:pPr>
        <w:spacing w:line="276" w:lineRule="auto"/>
        <w:ind w:firstLine="2835"/>
        <w:jc w:val="both"/>
        <w:rPr>
          <w:rFonts w:ascii="Gadugi" w:hAnsi="Gadugi"/>
          <w:sz w:val="24"/>
          <w:szCs w:val="24"/>
        </w:rPr>
      </w:pPr>
    </w:p>
    <w:p w14:paraId="02EB378F" w14:textId="77777777" w:rsidR="007D5ECA" w:rsidRPr="00570157" w:rsidRDefault="007D5ECA" w:rsidP="00570157">
      <w:pPr>
        <w:spacing w:line="276" w:lineRule="auto"/>
        <w:ind w:firstLine="2835"/>
        <w:jc w:val="both"/>
        <w:rPr>
          <w:rFonts w:ascii="Gadugi" w:hAnsi="Gadugi"/>
          <w:sz w:val="24"/>
          <w:szCs w:val="24"/>
        </w:rPr>
      </w:pPr>
    </w:p>
    <w:p w14:paraId="76CBA6AF" w14:textId="77777777" w:rsidR="00AC1FDA" w:rsidRPr="00570157" w:rsidRDefault="007D5ECA" w:rsidP="00570157">
      <w:pPr>
        <w:spacing w:line="276" w:lineRule="auto"/>
        <w:jc w:val="both"/>
        <w:rPr>
          <w:rFonts w:ascii="Gadugi" w:hAnsi="Gadugi" w:cs="Century Gothic"/>
          <w:sz w:val="24"/>
          <w:szCs w:val="24"/>
          <w:lang w:val="es-CO"/>
        </w:rPr>
      </w:pPr>
      <w:r w:rsidRPr="00570157">
        <w:rPr>
          <w:rFonts w:ascii="Gadugi" w:hAnsi="Gadugi" w:cs="Century Gothic"/>
          <w:sz w:val="24"/>
          <w:szCs w:val="24"/>
        </w:rPr>
        <w:t xml:space="preserve">  </w:t>
      </w:r>
      <w:r w:rsidRPr="00570157">
        <w:rPr>
          <w:rFonts w:ascii="Gadugi" w:hAnsi="Gadugi" w:cs="Century Gothic"/>
          <w:sz w:val="24"/>
          <w:szCs w:val="24"/>
        </w:rPr>
        <w:tab/>
      </w:r>
      <w:r w:rsidRPr="00570157">
        <w:rPr>
          <w:rFonts w:ascii="Gadugi" w:hAnsi="Gadugi" w:cs="Century Gothic"/>
          <w:sz w:val="24"/>
          <w:szCs w:val="24"/>
        </w:rPr>
        <w:tab/>
      </w:r>
      <w:r w:rsidRPr="00570157">
        <w:rPr>
          <w:rFonts w:ascii="Gadugi" w:hAnsi="Gadugi" w:cs="Century Gothic"/>
          <w:sz w:val="24"/>
          <w:szCs w:val="24"/>
        </w:rPr>
        <w:tab/>
      </w:r>
      <w:r w:rsidRPr="00570157">
        <w:rPr>
          <w:rFonts w:ascii="Gadugi" w:hAnsi="Gadugi" w:cs="Century Gothic"/>
          <w:sz w:val="24"/>
          <w:szCs w:val="24"/>
        </w:rPr>
        <w:tab/>
        <w:t>Decide la Sala la acción de tutela</w:t>
      </w:r>
      <w:r w:rsidRPr="00570157">
        <w:rPr>
          <w:rFonts w:ascii="Gadugi" w:hAnsi="Gadugi" w:cs="Century Gothic"/>
          <w:sz w:val="24"/>
          <w:szCs w:val="24"/>
          <w:lang w:val="es-419"/>
        </w:rPr>
        <w:t xml:space="preserve"> </w:t>
      </w:r>
      <w:r w:rsidRPr="00570157">
        <w:rPr>
          <w:rFonts w:ascii="Gadugi" w:hAnsi="Gadugi" w:cs="Century Gothic"/>
          <w:sz w:val="24"/>
          <w:szCs w:val="24"/>
        </w:rPr>
        <w:t xml:space="preserve">propuesta por </w:t>
      </w:r>
      <w:r w:rsidR="00AC1FDA" w:rsidRPr="00570157">
        <w:rPr>
          <w:rFonts w:ascii="Gadugi" w:hAnsi="Gadugi" w:cs="Century Gothic"/>
          <w:b/>
          <w:sz w:val="24"/>
          <w:szCs w:val="24"/>
        </w:rPr>
        <w:t xml:space="preserve">Juan Carlos Marín López </w:t>
      </w:r>
      <w:r w:rsidRPr="00570157">
        <w:rPr>
          <w:rFonts w:ascii="Gadugi" w:hAnsi="Gadugi"/>
          <w:sz w:val="24"/>
          <w:szCs w:val="24"/>
          <w:lang w:val="es-MX"/>
        </w:rPr>
        <w:t xml:space="preserve">contra el </w:t>
      </w:r>
      <w:r w:rsidR="00AC1FDA" w:rsidRPr="00570157">
        <w:rPr>
          <w:rFonts w:ascii="Gadugi" w:hAnsi="Gadugi"/>
          <w:b/>
          <w:sz w:val="24"/>
          <w:szCs w:val="24"/>
          <w:lang w:val="es-MX"/>
        </w:rPr>
        <w:t xml:space="preserve">Juzgado Promiscuo del Circuito de </w:t>
      </w:r>
      <w:proofErr w:type="spellStart"/>
      <w:r w:rsidR="00AC1FDA" w:rsidRPr="00570157">
        <w:rPr>
          <w:rFonts w:ascii="Gadugi" w:hAnsi="Gadugi"/>
          <w:b/>
          <w:sz w:val="24"/>
          <w:szCs w:val="24"/>
          <w:lang w:val="es-MX"/>
        </w:rPr>
        <w:t>Apía</w:t>
      </w:r>
      <w:proofErr w:type="spellEnd"/>
      <w:r w:rsidR="00AC1FDA" w:rsidRPr="00570157">
        <w:rPr>
          <w:rFonts w:ascii="Gadugi" w:hAnsi="Gadugi"/>
          <w:b/>
          <w:sz w:val="24"/>
          <w:szCs w:val="24"/>
          <w:lang w:val="es-MX"/>
        </w:rPr>
        <w:t xml:space="preserve"> - Risaralda</w:t>
      </w:r>
      <w:r w:rsidR="002F41F2" w:rsidRPr="00570157">
        <w:rPr>
          <w:rFonts w:ascii="Gadugi" w:hAnsi="Gadugi"/>
          <w:sz w:val="24"/>
          <w:szCs w:val="24"/>
          <w:lang w:val="es-MX"/>
        </w:rPr>
        <w:t>, a la que fue</w:t>
      </w:r>
      <w:r w:rsidR="00AC1FDA" w:rsidRPr="00570157">
        <w:rPr>
          <w:rFonts w:ascii="Gadugi" w:hAnsi="Gadugi"/>
          <w:sz w:val="24"/>
          <w:szCs w:val="24"/>
          <w:lang w:val="es-MX"/>
        </w:rPr>
        <w:t xml:space="preserve">ron vinculados </w:t>
      </w:r>
      <w:r w:rsidR="00AC1FDA" w:rsidRPr="00570157">
        <w:rPr>
          <w:rFonts w:ascii="Gadugi" w:hAnsi="Gadugi" w:cs="Century Gothic"/>
          <w:sz w:val="24"/>
          <w:szCs w:val="24"/>
          <w:lang w:val="es-CO"/>
        </w:rPr>
        <w:t xml:space="preserve">el </w:t>
      </w:r>
      <w:r w:rsidR="00AC1FDA" w:rsidRPr="00570157">
        <w:rPr>
          <w:rFonts w:ascii="Gadugi" w:hAnsi="Gadugi" w:cs="Century Gothic"/>
          <w:b/>
          <w:sz w:val="24"/>
          <w:szCs w:val="24"/>
          <w:lang w:val="es-CO"/>
        </w:rPr>
        <w:t>Municipio de Pueblo Rico - Risaralda</w:t>
      </w:r>
      <w:r w:rsidR="00AC1FDA" w:rsidRPr="00570157">
        <w:rPr>
          <w:rFonts w:ascii="Gadugi" w:hAnsi="Gadugi" w:cs="Century Gothic"/>
          <w:sz w:val="24"/>
          <w:szCs w:val="24"/>
          <w:lang w:val="es-CO"/>
        </w:rPr>
        <w:t xml:space="preserve"> por conducto del alcalde quien lo representa legalmente, la señora </w:t>
      </w:r>
      <w:r w:rsidR="00AC1FDA" w:rsidRPr="00570157">
        <w:rPr>
          <w:rFonts w:ascii="Gadugi" w:hAnsi="Gadugi" w:cs="Century Gothic"/>
          <w:b/>
          <w:sz w:val="24"/>
          <w:szCs w:val="24"/>
          <w:lang w:val="es-CO"/>
        </w:rPr>
        <w:t>Luz Elena Vásquez Valencia</w:t>
      </w:r>
      <w:r w:rsidR="00AC1FDA" w:rsidRPr="00570157">
        <w:rPr>
          <w:rFonts w:ascii="Gadugi" w:hAnsi="Gadugi" w:cs="Century Gothic"/>
          <w:sz w:val="24"/>
          <w:szCs w:val="24"/>
          <w:lang w:val="es-CO"/>
        </w:rPr>
        <w:t xml:space="preserve">, y quienes integran el </w:t>
      </w:r>
      <w:r w:rsidR="00AC1FDA" w:rsidRPr="00570157">
        <w:rPr>
          <w:rFonts w:ascii="Gadugi" w:hAnsi="Gadugi" w:cs="Century Gothic"/>
          <w:b/>
          <w:sz w:val="24"/>
          <w:szCs w:val="24"/>
          <w:lang w:val="es-CO"/>
        </w:rPr>
        <w:t xml:space="preserve">Comité Evaluador de la Convocatoria para la selección del Gerente de la </w:t>
      </w:r>
      <w:proofErr w:type="spellStart"/>
      <w:r w:rsidR="00AC1FDA" w:rsidRPr="00570157">
        <w:rPr>
          <w:rFonts w:ascii="Gadugi" w:hAnsi="Gadugi" w:cs="Century Gothic"/>
          <w:b/>
          <w:sz w:val="24"/>
          <w:szCs w:val="24"/>
          <w:lang w:val="es-CO"/>
        </w:rPr>
        <w:t>E.S.E</w:t>
      </w:r>
      <w:proofErr w:type="spellEnd"/>
      <w:r w:rsidR="00AC1FDA" w:rsidRPr="00570157">
        <w:rPr>
          <w:rFonts w:ascii="Gadugi" w:hAnsi="Gadugi" w:cs="Century Gothic"/>
          <w:b/>
          <w:sz w:val="24"/>
          <w:szCs w:val="24"/>
          <w:lang w:val="es-CO"/>
        </w:rPr>
        <w:t>. Hospital San Rafael del municipio de Pueblo Rico</w:t>
      </w:r>
      <w:r w:rsidR="00AC1FDA" w:rsidRPr="00570157">
        <w:rPr>
          <w:rFonts w:ascii="Gadugi" w:hAnsi="Gadugi" w:cs="Century Gothic"/>
          <w:sz w:val="24"/>
          <w:szCs w:val="24"/>
          <w:lang w:val="es-CO"/>
        </w:rPr>
        <w:t xml:space="preserve">, ello son, </w:t>
      </w:r>
      <w:r w:rsidR="00AC1FDA" w:rsidRPr="00570157">
        <w:rPr>
          <w:rFonts w:ascii="Gadugi" w:hAnsi="Gadugi" w:cs="Century Gothic"/>
          <w:b/>
          <w:sz w:val="24"/>
          <w:szCs w:val="24"/>
          <w:lang w:val="es-CO"/>
        </w:rPr>
        <w:t xml:space="preserve">Luís Eduardo Castaño </w:t>
      </w:r>
      <w:proofErr w:type="spellStart"/>
      <w:r w:rsidR="00AC1FDA" w:rsidRPr="00570157">
        <w:rPr>
          <w:rFonts w:ascii="Gadugi" w:hAnsi="Gadugi" w:cs="Century Gothic"/>
          <w:b/>
          <w:sz w:val="24"/>
          <w:szCs w:val="24"/>
          <w:lang w:val="es-CO"/>
        </w:rPr>
        <w:t>Wazorna</w:t>
      </w:r>
      <w:proofErr w:type="spellEnd"/>
      <w:r w:rsidR="00AC1FDA" w:rsidRPr="00570157">
        <w:rPr>
          <w:rFonts w:ascii="Gadugi" w:hAnsi="Gadugi" w:cs="Century Gothic"/>
          <w:sz w:val="24"/>
          <w:szCs w:val="24"/>
          <w:lang w:val="es-CO"/>
        </w:rPr>
        <w:t xml:space="preserve">, </w:t>
      </w:r>
      <w:r w:rsidR="00AC1FDA" w:rsidRPr="00570157">
        <w:rPr>
          <w:rFonts w:ascii="Gadugi" w:hAnsi="Gadugi" w:cs="Century Gothic"/>
          <w:b/>
          <w:sz w:val="24"/>
          <w:szCs w:val="24"/>
          <w:lang w:val="es-CO"/>
        </w:rPr>
        <w:t xml:space="preserve">Lizet </w:t>
      </w:r>
      <w:proofErr w:type="spellStart"/>
      <w:r w:rsidR="00AC1FDA" w:rsidRPr="00570157">
        <w:rPr>
          <w:rFonts w:ascii="Gadugi" w:hAnsi="Gadugi" w:cs="Century Gothic"/>
          <w:b/>
          <w:sz w:val="24"/>
          <w:szCs w:val="24"/>
          <w:lang w:val="es-CO"/>
        </w:rPr>
        <w:t>Marilly</w:t>
      </w:r>
      <w:proofErr w:type="spellEnd"/>
      <w:r w:rsidR="00AC1FDA" w:rsidRPr="00570157">
        <w:rPr>
          <w:rFonts w:ascii="Gadugi" w:hAnsi="Gadugi" w:cs="Century Gothic"/>
          <w:b/>
          <w:sz w:val="24"/>
          <w:szCs w:val="24"/>
          <w:lang w:val="es-CO"/>
        </w:rPr>
        <w:t xml:space="preserve"> Bustamante Acevedo</w:t>
      </w:r>
      <w:r w:rsidR="00AC1FDA" w:rsidRPr="00570157">
        <w:rPr>
          <w:rFonts w:ascii="Gadugi" w:hAnsi="Gadugi" w:cs="Century Gothic"/>
          <w:sz w:val="24"/>
          <w:szCs w:val="24"/>
          <w:lang w:val="es-CO"/>
        </w:rPr>
        <w:t xml:space="preserve"> y </w:t>
      </w:r>
      <w:r w:rsidR="00AC1FDA" w:rsidRPr="00570157">
        <w:rPr>
          <w:rFonts w:ascii="Gadugi" w:hAnsi="Gadugi" w:cs="Century Gothic"/>
          <w:b/>
          <w:sz w:val="24"/>
          <w:szCs w:val="24"/>
          <w:lang w:val="es-CO"/>
        </w:rPr>
        <w:t xml:space="preserve">Jaime Aristóbulo Mena </w:t>
      </w:r>
      <w:proofErr w:type="spellStart"/>
      <w:r w:rsidR="00AC1FDA" w:rsidRPr="00570157">
        <w:rPr>
          <w:rFonts w:ascii="Gadugi" w:hAnsi="Gadugi" w:cs="Century Gothic"/>
          <w:b/>
          <w:sz w:val="24"/>
          <w:szCs w:val="24"/>
          <w:lang w:val="es-CO"/>
        </w:rPr>
        <w:t>Buenaños</w:t>
      </w:r>
      <w:proofErr w:type="spellEnd"/>
      <w:r w:rsidR="00AC1FDA" w:rsidRPr="00570157">
        <w:rPr>
          <w:rFonts w:ascii="Gadugi" w:hAnsi="Gadugi" w:cs="Century Gothic"/>
          <w:sz w:val="24"/>
          <w:szCs w:val="24"/>
          <w:lang w:val="es-CO"/>
        </w:rPr>
        <w:t>.</w:t>
      </w:r>
    </w:p>
    <w:p w14:paraId="6A05A809" w14:textId="77777777" w:rsidR="00AC1FDA" w:rsidRPr="00570157" w:rsidRDefault="00AC1FDA" w:rsidP="00570157">
      <w:pPr>
        <w:spacing w:line="276" w:lineRule="auto"/>
        <w:jc w:val="both"/>
        <w:rPr>
          <w:rFonts w:ascii="Gadugi" w:hAnsi="Gadugi"/>
          <w:sz w:val="24"/>
          <w:szCs w:val="24"/>
          <w:lang w:val="es-MX"/>
        </w:rPr>
      </w:pPr>
    </w:p>
    <w:p w14:paraId="5A39BBE3" w14:textId="77777777" w:rsidR="007D5ECA" w:rsidRPr="00570157" w:rsidRDefault="007D5ECA" w:rsidP="00570157">
      <w:pPr>
        <w:spacing w:line="276" w:lineRule="auto"/>
        <w:jc w:val="both"/>
        <w:rPr>
          <w:rFonts w:ascii="Gadugi" w:hAnsi="Gadugi" w:cs="Century Gothic"/>
          <w:b/>
          <w:bCs/>
          <w:sz w:val="24"/>
          <w:szCs w:val="24"/>
        </w:rPr>
      </w:pPr>
    </w:p>
    <w:p w14:paraId="0F10BAA5" w14:textId="77777777" w:rsidR="007D5ECA" w:rsidRPr="00570157" w:rsidRDefault="007D5ECA" w:rsidP="00570157">
      <w:pPr>
        <w:pStyle w:val="Ttulo4"/>
        <w:spacing w:line="276" w:lineRule="auto"/>
        <w:rPr>
          <w:rFonts w:ascii="Gadugi" w:hAnsi="Gadugi"/>
          <w:b/>
          <w:sz w:val="24"/>
          <w:szCs w:val="24"/>
        </w:rPr>
      </w:pPr>
      <w:r w:rsidRPr="00570157">
        <w:rPr>
          <w:rFonts w:ascii="Gadugi" w:hAnsi="Gadugi"/>
          <w:b/>
          <w:sz w:val="24"/>
          <w:szCs w:val="24"/>
        </w:rPr>
        <w:t>ANTECEDENTES</w:t>
      </w:r>
    </w:p>
    <w:p w14:paraId="41C8F396" w14:textId="77777777" w:rsidR="007D5ECA" w:rsidRPr="00570157" w:rsidRDefault="007D5ECA" w:rsidP="00570157">
      <w:pPr>
        <w:spacing w:line="276" w:lineRule="auto"/>
        <w:ind w:firstLine="2835"/>
        <w:jc w:val="both"/>
        <w:rPr>
          <w:rFonts w:ascii="Gadugi" w:hAnsi="Gadugi" w:cs="Century Gothic"/>
          <w:b/>
          <w:bCs/>
          <w:sz w:val="24"/>
          <w:szCs w:val="24"/>
        </w:rPr>
      </w:pPr>
    </w:p>
    <w:p w14:paraId="72A3D3EC" w14:textId="77777777" w:rsidR="007D5ECA" w:rsidRPr="00570157" w:rsidRDefault="007D5ECA" w:rsidP="00570157">
      <w:pPr>
        <w:spacing w:line="276" w:lineRule="auto"/>
        <w:ind w:firstLine="2835"/>
        <w:jc w:val="both"/>
        <w:rPr>
          <w:rFonts w:ascii="Gadugi" w:hAnsi="Gadugi" w:cs="Century Gothic"/>
          <w:sz w:val="24"/>
          <w:szCs w:val="24"/>
        </w:rPr>
      </w:pPr>
    </w:p>
    <w:p w14:paraId="35449277" w14:textId="77777777" w:rsidR="00B37CC6" w:rsidRPr="00570157" w:rsidRDefault="00AC1FDA" w:rsidP="00570157">
      <w:pPr>
        <w:pStyle w:val="Textoindependiente21"/>
        <w:spacing w:line="276" w:lineRule="auto"/>
        <w:rPr>
          <w:rFonts w:ascii="Gadugi" w:hAnsi="Gadugi"/>
          <w:szCs w:val="24"/>
          <w:lang w:val="es-MX"/>
        </w:rPr>
      </w:pPr>
      <w:r w:rsidRPr="00570157">
        <w:rPr>
          <w:rFonts w:ascii="Gadugi" w:hAnsi="Gadugi" w:cs="Century Gothic"/>
          <w:szCs w:val="24"/>
        </w:rPr>
        <w:t>Juan Carlos Marín López</w:t>
      </w:r>
      <w:r w:rsidR="002F41F2" w:rsidRPr="00570157">
        <w:rPr>
          <w:rFonts w:ascii="Gadugi" w:hAnsi="Gadugi" w:cs="Century Gothic"/>
          <w:szCs w:val="24"/>
        </w:rPr>
        <w:t>, quien actúa en su propio nombre</w:t>
      </w:r>
      <w:r w:rsidR="00D46608" w:rsidRPr="00570157">
        <w:rPr>
          <w:rFonts w:ascii="Gadugi" w:hAnsi="Gadugi" w:cs="Century Gothic"/>
          <w:szCs w:val="24"/>
          <w:lang w:val="es-419"/>
        </w:rPr>
        <w:t>,</w:t>
      </w:r>
      <w:r w:rsidR="007D5ECA" w:rsidRPr="00570157">
        <w:rPr>
          <w:rFonts w:ascii="Gadugi" w:hAnsi="Gadugi"/>
          <w:szCs w:val="24"/>
          <w:lang w:val="es-MX"/>
        </w:rPr>
        <w:t xml:space="preserve"> promueve acción de tutela frente al </w:t>
      </w:r>
      <w:r w:rsidRPr="00570157">
        <w:rPr>
          <w:rFonts w:ascii="Gadugi" w:hAnsi="Gadugi"/>
          <w:szCs w:val="24"/>
          <w:lang w:val="es-MX"/>
        </w:rPr>
        <w:t xml:space="preserve">Juzgado Promiscuo del Circuito de </w:t>
      </w:r>
      <w:proofErr w:type="spellStart"/>
      <w:r w:rsidRPr="00570157">
        <w:rPr>
          <w:rFonts w:ascii="Gadugi" w:hAnsi="Gadugi"/>
          <w:szCs w:val="24"/>
          <w:lang w:val="es-MX"/>
        </w:rPr>
        <w:t>Apía</w:t>
      </w:r>
      <w:proofErr w:type="spellEnd"/>
      <w:r w:rsidRPr="00570157">
        <w:rPr>
          <w:rFonts w:ascii="Gadugi" w:hAnsi="Gadugi"/>
          <w:szCs w:val="24"/>
          <w:lang w:val="es-MX"/>
        </w:rPr>
        <w:t xml:space="preserve"> - Risaralda</w:t>
      </w:r>
      <w:r w:rsidR="007D5ECA" w:rsidRPr="00570157">
        <w:rPr>
          <w:rFonts w:ascii="Gadugi" w:hAnsi="Gadugi"/>
          <w:szCs w:val="24"/>
          <w:lang w:val="es-419"/>
        </w:rPr>
        <w:t>,</w:t>
      </w:r>
      <w:r w:rsidR="007E2FB8" w:rsidRPr="00570157">
        <w:rPr>
          <w:rFonts w:ascii="Gadugi" w:hAnsi="Gadugi"/>
          <w:szCs w:val="24"/>
          <w:lang w:val="es-MX"/>
        </w:rPr>
        <w:t xml:space="preserve"> </w:t>
      </w:r>
      <w:r w:rsidR="007D5ECA" w:rsidRPr="00570157">
        <w:rPr>
          <w:rFonts w:ascii="Gadugi" w:hAnsi="Gadugi"/>
          <w:szCs w:val="24"/>
          <w:lang w:val="es-MX"/>
        </w:rPr>
        <w:t xml:space="preserve">en procura de la protección </w:t>
      </w:r>
      <w:r w:rsidR="007E22BA" w:rsidRPr="00570157">
        <w:rPr>
          <w:rFonts w:ascii="Gadugi" w:hAnsi="Gadugi"/>
          <w:szCs w:val="24"/>
          <w:lang w:val="es-MX"/>
        </w:rPr>
        <w:t xml:space="preserve">de su derecho fundamental al debido proceso, </w:t>
      </w:r>
      <w:r w:rsidR="007D5ECA" w:rsidRPr="00570157">
        <w:rPr>
          <w:rFonts w:ascii="Gadugi" w:hAnsi="Gadugi"/>
          <w:szCs w:val="24"/>
          <w:lang w:val="es-MX"/>
        </w:rPr>
        <w:t xml:space="preserve">que estima trasgredido </w:t>
      </w:r>
      <w:r w:rsidR="00B37CC6" w:rsidRPr="00570157">
        <w:rPr>
          <w:rFonts w:ascii="Gadugi" w:hAnsi="Gadugi"/>
          <w:szCs w:val="24"/>
          <w:lang w:val="es-MX"/>
        </w:rPr>
        <w:t xml:space="preserve">en el trámite de la acción de tutela con radicado </w:t>
      </w:r>
      <w:r w:rsidR="0024006A" w:rsidRPr="00570157">
        <w:rPr>
          <w:rFonts w:ascii="Gadugi" w:hAnsi="Gadugi"/>
          <w:szCs w:val="24"/>
          <w:lang w:val="es-MX"/>
        </w:rPr>
        <w:t>66572-40-89-001-2020-00020-01.</w:t>
      </w:r>
    </w:p>
    <w:p w14:paraId="0D0B940D" w14:textId="77777777" w:rsidR="00B71ACE" w:rsidRPr="00570157" w:rsidRDefault="00B71ACE" w:rsidP="00570157">
      <w:pPr>
        <w:pStyle w:val="Textoindependiente21"/>
        <w:spacing w:line="276" w:lineRule="auto"/>
        <w:rPr>
          <w:rFonts w:ascii="Gadugi" w:hAnsi="Gadugi"/>
          <w:szCs w:val="24"/>
          <w:lang w:val="es-MX"/>
        </w:rPr>
      </w:pPr>
    </w:p>
    <w:p w14:paraId="4FCB03F1" w14:textId="77777777" w:rsidR="007D5ECA" w:rsidRPr="00570157" w:rsidRDefault="007D5ECA" w:rsidP="00570157">
      <w:pPr>
        <w:pStyle w:val="Textoindependiente21"/>
        <w:spacing w:line="276" w:lineRule="auto"/>
        <w:rPr>
          <w:rFonts w:ascii="Gadugi" w:hAnsi="Gadugi" w:cs="Century Gothic"/>
          <w:szCs w:val="24"/>
          <w:lang w:val="es-419"/>
        </w:rPr>
      </w:pPr>
      <w:r w:rsidRPr="00570157">
        <w:rPr>
          <w:rFonts w:ascii="Gadugi" w:hAnsi="Gadugi" w:cs="Century Gothic"/>
          <w:szCs w:val="24"/>
          <w:lang w:val="es-CO"/>
        </w:rPr>
        <w:t>Los hechos relatados admiten la siguiente síntesis:</w:t>
      </w:r>
    </w:p>
    <w:p w14:paraId="0E27B00A" w14:textId="77777777" w:rsidR="007D5ECA" w:rsidRPr="00570157" w:rsidRDefault="007D5ECA" w:rsidP="00570157">
      <w:pPr>
        <w:pStyle w:val="Textoindependiente21"/>
        <w:spacing w:line="276" w:lineRule="auto"/>
        <w:ind w:firstLine="0"/>
        <w:rPr>
          <w:rFonts w:ascii="Gadugi" w:hAnsi="Gadugi" w:cs="Century Gothic"/>
          <w:szCs w:val="24"/>
          <w:lang w:val="es-CO"/>
        </w:rPr>
      </w:pPr>
    </w:p>
    <w:p w14:paraId="727501F5" w14:textId="1CDC7472" w:rsidR="0024006A" w:rsidRPr="00570157" w:rsidRDefault="0024006A" w:rsidP="00570157">
      <w:pPr>
        <w:pStyle w:val="Textoindependiente21"/>
        <w:spacing w:line="276" w:lineRule="auto"/>
        <w:ind w:firstLine="0"/>
        <w:rPr>
          <w:rFonts w:ascii="Gadugi" w:hAnsi="Gadugi" w:cs="Century Gothic"/>
          <w:szCs w:val="24"/>
          <w:lang w:val="es-CO"/>
        </w:rPr>
      </w:pP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t>Dentro de la acción de tutela a la que hizo referencia, se profirió sentencia contraria a sus intereses el 2 de junio del 2020; ese fallo le fue notificado ese mismo día a las 2:45 pm., y él la impugnó el 5 de junio siguiente a las 11:45</w:t>
      </w:r>
      <w:r w:rsidR="006F2094">
        <w:rPr>
          <w:rFonts w:ascii="Gadugi" w:hAnsi="Gadugi" w:cs="Century Gothic"/>
          <w:szCs w:val="24"/>
          <w:lang w:val="es-CO"/>
        </w:rPr>
        <w:t xml:space="preserve"> </w:t>
      </w:r>
      <w:r w:rsidRPr="00570157">
        <w:rPr>
          <w:rFonts w:ascii="Gadugi" w:hAnsi="Gadugi" w:cs="Century Gothic"/>
          <w:szCs w:val="24"/>
          <w:lang w:val="es-CO"/>
        </w:rPr>
        <w:t xml:space="preserve">pm. </w:t>
      </w:r>
    </w:p>
    <w:p w14:paraId="60061E4C" w14:textId="77777777" w:rsidR="0024006A" w:rsidRPr="00570157" w:rsidRDefault="0024006A" w:rsidP="00570157">
      <w:pPr>
        <w:pStyle w:val="Textoindependiente21"/>
        <w:spacing w:line="276" w:lineRule="auto"/>
        <w:ind w:firstLine="0"/>
        <w:rPr>
          <w:rFonts w:ascii="Gadugi" w:hAnsi="Gadugi" w:cs="Century Gothic"/>
          <w:szCs w:val="24"/>
          <w:lang w:val="es-CO"/>
        </w:rPr>
      </w:pPr>
    </w:p>
    <w:p w14:paraId="59F4212A" w14:textId="77777777" w:rsidR="0024006A" w:rsidRPr="00570157" w:rsidRDefault="0024006A" w:rsidP="00570157">
      <w:pPr>
        <w:pStyle w:val="Textoindependiente21"/>
        <w:spacing w:line="276" w:lineRule="auto"/>
        <w:ind w:firstLine="0"/>
        <w:rPr>
          <w:rFonts w:ascii="Gadugi" w:hAnsi="Gadugi" w:cs="Century Gothic"/>
          <w:i/>
          <w:szCs w:val="24"/>
          <w:lang w:val="es-CO"/>
        </w:rPr>
      </w:pP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t>Luego, mediante auto del 16 de junio del 2020, el Juzgado accionado</w:t>
      </w:r>
      <w:r w:rsidR="00727D4B" w:rsidRPr="00570157">
        <w:rPr>
          <w:rFonts w:ascii="Gadugi" w:hAnsi="Gadugi" w:cs="Century Gothic"/>
          <w:szCs w:val="24"/>
          <w:lang w:val="es-CO"/>
        </w:rPr>
        <w:t xml:space="preserve"> decide no tramitar su impugnación habida cuenta de que </w:t>
      </w:r>
      <w:r w:rsidR="00727D4B" w:rsidRPr="00570157">
        <w:rPr>
          <w:rFonts w:ascii="Gadugi" w:hAnsi="Gadugi" w:cs="Century Gothic"/>
          <w:i/>
          <w:szCs w:val="24"/>
          <w:lang w:val="es-CO"/>
        </w:rPr>
        <w:t>“</w:t>
      </w:r>
      <w:r w:rsidR="00727D4B" w:rsidRPr="00570157">
        <w:rPr>
          <w:rFonts w:ascii="Gadugi" w:hAnsi="Gadugi" w:cs="Century Gothic"/>
          <w:i/>
          <w:sz w:val="22"/>
          <w:szCs w:val="24"/>
          <w:lang w:val="es-CO"/>
        </w:rPr>
        <w:t>la misma se interpuso de manera extemporánea porque se remitió con posterioridad al cierre del despacho del día en que se vencía el término, pues yo contaba desde las 7 de la mañana del 3 de junio hasta el 5 de junio a las 4.00 de la tarde, ello en atención a lo dispuesto por el artículo 31 del decreto 2591 de 1991 y artículo 109 inciso 4 del Código General del Proceso</w:t>
      </w:r>
      <w:r w:rsidR="00727D4B" w:rsidRPr="00570157">
        <w:rPr>
          <w:rFonts w:ascii="Gadugi" w:hAnsi="Gadugi" w:cs="Century Gothic"/>
          <w:i/>
          <w:szCs w:val="24"/>
          <w:lang w:val="es-CO"/>
        </w:rPr>
        <w:t>”.</w:t>
      </w:r>
    </w:p>
    <w:p w14:paraId="44EAFD9C" w14:textId="77777777" w:rsidR="0024006A" w:rsidRPr="00570157" w:rsidRDefault="0024006A" w:rsidP="00570157">
      <w:pPr>
        <w:pStyle w:val="Textoindependiente21"/>
        <w:spacing w:line="276" w:lineRule="auto"/>
        <w:ind w:firstLine="0"/>
        <w:rPr>
          <w:rFonts w:ascii="Gadugi" w:hAnsi="Gadugi" w:cs="Century Gothic"/>
          <w:szCs w:val="24"/>
          <w:lang w:val="es-CO"/>
        </w:rPr>
      </w:pPr>
    </w:p>
    <w:p w14:paraId="4A55697C" w14:textId="185446CA" w:rsidR="00727D4B" w:rsidRPr="00570157" w:rsidRDefault="00727D4B" w:rsidP="00570157">
      <w:pPr>
        <w:pStyle w:val="Textoindependiente21"/>
        <w:spacing w:line="276" w:lineRule="auto"/>
        <w:rPr>
          <w:rFonts w:ascii="Gadugi" w:hAnsi="Gadugi" w:cs="Century Gothic"/>
          <w:i/>
          <w:szCs w:val="24"/>
          <w:lang w:val="es-CO"/>
        </w:rPr>
      </w:pPr>
      <w:r w:rsidRPr="00570157">
        <w:rPr>
          <w:rFonts w:ascii="Gadugi" w:hAnsi="Gadugi" w:cs="Century Gothic"/>
          <w:szCs w:val="24"/>
          <w:lang w:val="es-CO"/>
        </w:rPr>
        <w:t xml:space="preserve">Contra esa decisión formuló un recurso de reposición e incoó una nulidad basada en el artículo 134 del </w:t>
      </w:r>
      <w:proofErr w:type="spellStart"/>
      <w:r w:rsidRPr="00570157">
        <w:rPr>
          <w:rFonts w:ascii="Gadugi" w:hAnsi="Gadugi" w:cs="Century Gothic"/>
          <w:szCs w:val="24"/>
          <w:lang w:val="es-CO"/>
        </w:rPr>
        <w:t>CGP</w:t>
      </w:r>
      <w:proofErr w:type="spellEnd"/>
      <w:r w:rsidRPr="00570157">
        <w:rPr>
          <w:rFonts w:ascii="Gadugi" w:hAnsi="Gadugi" w:cs="Century Gothic"/>
          <w:szCs w:val="24"/>
          <w:lang w:val="es-CO"/>
        </w:rPr>
        <w:t xml:space="preserve"> en el entendido de que </w:t>
      </w:r>
      <w:r w:rsidRPr="00570157">
        <w:rPr>
          <w:rFonts w:ascii="Gadugi" w:hAnsi="Gadugi" w:cs="Century Gothic"/>
          <w:i/>
          <w:szCs w:val="24"/>
          <w:lang w:val="es-CO"/>
        </w:rPr>
        <w:t>“</w:t>
      </w:r>
      <w:r w:rsidRPr="00570157">
        <w:rPr>
          <w:rFonts w:ascii="Gadugi" w:hAnsi="Gadugi" w:cs="Century Gothic"/>
          <w:i/>
          <w:sz w:val="22"/>
          <w:szCs w:val="24"/>
          <w:lang w:val="es-CO"/>
        </w:rPr>
        <w:t>su rechazo a conceder la respectiva impugnación violaba el artículo 29 de la Constitución política ya que de conformidad con el Decreto Legislativo No 806 de 4 de junio de 2020, artículo 8 “La notificación personal se entenderá realizada una vez transcurridos dos días hábiles siguientes al envío del mensaje y los términos empezarán a correr a partir del día siguiente al de la notificación</w:t>
      </w:r>
      <w:r w:rsidRPr="00570157">
        <w:rPr>
          <w:rFonts w:ascii="Gadugi" w:hAnsi="Gadugi" w:cs="Century Gothic"/>
          <w:i/>
          <w:szCs w:val="24"/>
          <w:lang w:val="es-CO"/>
        </w:rPr>
        <w:t>”.</w:t>
      </w:r>
    </w:p>
    <w:p w14:paraId="4B94D5A5" w14:textId="77777777" w:rsidR="00727D4B" w:rsidRPr="00570157" w:rsidRDefault="00727D4B" w:rsidP="00570157">
      <w:pPr>
        <w:pStyle w:val="Textoindependiente21"/>
        <w:spacing w:line="276" w:lineRule="auto"/>
        <w:ind w:firstLine="0"/>
        <w:rPr>
          <w:rFonts w:ascii="Gadugi" w:hAnsi="Gadugi" w:cs="Century Gothic"/>
          <w:i/>
          <w:szCs w:val="24"/>
          <w:lang w:val="es-CO"/>
        </w:rPr>
      </w:pPr>
    </w:p>
    <w:p w14:paraId="36BE6ED5" w14:textId="77777777" w:rsidR="00727D4B" w:rsidRPr="00570157" w:rsidRDefault="00727D4B" w:rsidP="00570157">
      <w:pPr>
        <w:pStyle w:val="Textoindependiente21"/>
        <w:spacing w:line="276" w:lineRule="auto"/>
        <w:ind w:firstLine="0"/>
        <w:rPr>
          <w:rFonts w:ascii="Gadugi" w:hAnsi="Gadugi" w:cs="Century Gothic"/>
          <w:szCs w:val="24"/>
          <w:lang w:val="es-CO"/>
        </w:rPr>
      </w:pP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t>El Juzgado decidió no darle trámite al recurso de reposición porque, según expuso, en el trámite de las acciones de tutela el único recurso que procede es la impugnación frente a la sentencia; asimismo rechazó la nulidad comoquiera que la sentencia se notificó antes de que entrara en vigencia el citado decreto, y entonces, la norma que regía el trámite era el Decreto 2591 de 1991.</w:t>
      </w:r>
    </w:p>
    <w:p w14:paraId="3DEEC669" w14:textId="77777777" w:rsidR="00727D4B" w:rsidRPr="00570157" w:rsidRDefault="00727D4B" w:rsidP="00570157">
      <w:pPr>
        <w:pStyle w:val="Textoindependiente21"/>
        <w:spacing w:line="276" w:lineRule="auto"/>
        <w:ind w:firstLine="0"/>
        <w:rPr>
          <w:rFonts w:ascii="Gadugi" w:hAnsi="Gadugi" w:cs="Century Gothic"/>
          <w:szCs w:val="24"/>
          <w:lang w:val="es-CO"/>
        </w:rPr>
      </w:pPr>
    </w:p>
    <w:p w14:paraId="7ACE645F" w14:textId="77777777" w:rsidR="00323F96" w:rsidRPr="00570157" w:rsidRDefault="00323F96" w:rsidP="00570157">
      <w:pPr>
        <w:pStyle w:val="Textoindependiente21"/>
        <w:spacing w:line="276" w:lineRule="auto"/>
        <w:ind w:firstLine="0"/>
        <w:rPr>
          <w:rFonts w:ascii="Gadugi" w:hAnsi="Gadugi" w:cs="Century Gothic"/>
          <w:i/>
          <w:szCs w:val="24"/>
          <w:lang w:val="es-CO"/>
        </w:rPr>
      </w:pP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t xml:space="preserve">Agregó que </w:t>
      </w:r>
      <w:r w:rsidRPr="00570157">
        <w:rPr>
          <w:rFonts w:ascii="Gadugi" w:hAnsi="Gadugi" w:cs="Century Gothic"/>
          <w:i/>
          <w:szCs w:val="24"/>
          <w:lang w:val="es-CO"/>
        </w:rPr>
        <w:t>“</w:t>
      </w:r>
      <w:r w:rsidRPr="00570157">
        <w:rPr>
          <w:rFonts w:ascii="Gadugi" w:hAnsi="Gadugi" w:cs="Century Gothic"/>
          <w:i/>
          <w:sz w:val="22"/>
          <w:szCs w:val="24"/>
          <w:lang w:val="es-CO"/>
        </w:rPr>
        <w:t xml:space="preserve">No es justo para el ciudadano del común, que los mismos jueces que están llamados a proteger nuestros derechos fundamentales vulnerados, apliquen una norma tan coercitiva como es la del artículo 109 del </w:t>
      </w:r>
      <w:proofErr w:type="spellStart"/>
      <w:r w:rsidRPr="00570157">
        <w:rPr>
          <w:rFonts w:ascii="Gadugi" w:hAnsi="Gadugi" w:cs="Century Gothic"/>
          <w:i/>
          <w:sz w:val="22"/>
          <w:szCs w:val="24"/>
          <w:lang w:val="es-CO"/>
        </w:rPr>
        <w:t>CPC</w:t>
      </w:r>
      <w:proofErr w:type="spellEnd"/>
      <w:r w:rsidRPr="00570157">
        <w:rPr>
          <w:rFonts w:ascii="Gadugi" w:hAnsi="Gadugi" w:cs="Century Gothic"/>
          <w:i/>
          <w:sz w:val="22"/>
          <w:szCs w:val="24"/>
          <w:lang w:val="es-CO"/>
        </w:rPr>
        <w:t xml:space="preserve">, que permite presentar la impugnación hasta las 4 de la tarde porque es la hora del cierre del Despacho. Si bien es </w:t>
      </w:r>
      <w:r w:rsidRPr="00570157">
        <w:rPr>
          <w:rFonts w:ascii="Gadugi" w:hAnsi="Gadugi" w:cs="Century Gothic"/>
          <w:i/>
          <w:sz w:val="22"/>
          <w:szCs w:val="24"/>
          <w:lang w:val="es-CO"/>
        </w:rPr>
        <w:lastRenderedPageBreak/>
        <w:t>cierto la ignorancia de la ley no sirve de excusa los horarios de los despachos judiciales no son establecidos por medio de una ley, por lo que un ciudadano común y corriente es muy difícil conocer los horarios de los despachos del país que incluso no todos tienen la misma hora de cierre</w:t>
      </w:r>
      <w:r w:rsidRPr="00570157">
        <w:rPr>
          <w:rFonts w:ascii="Gadugi" w:hAnsi="Gadugi" w:cs="Century Gothic"/>
          <w:i/>
          <w:szCs w:val="24"/>
          <w:lang w:val="es-CO"/>
        </w:rPr>
        <w:t>.”</w:t>
      </w:r>
    </w:p>
    <w:p w14:paraId="3656B9AB" w14:textId="77777777" w:rsidR="00727D4B" w:rsidRPr="00570157" w:rsidRDefault="00727D4B" w:rsidP="00570157">
      <w:pPr>
        <w:pStyle w:val="Textoindependiente21"/>
        <w:spacing w:line="276" w:lineRule="auto"/>
        <w:ind w:firstLine="0"/>
        <w:rPr>
          <w:rFonts w:ascii="Gadugi" w:hAnsi="Gadugi" w:cs="Century Gothic"/>
          <w:szCs w:val="24"/>
          <w:lang w:val="es-CO"/>
        </w:rPr>
      </w:pPr>
    </w:p>
    <w:p w14:paraId="55115AD7" w14:textId="77777777" w:rsidR="00323F96" w:rsidRPr="00570157" w:rsidRDefault="00323F96" w:rsidP="00570157">
      <w:pPr>
        <w:pStyle w:val="Textoindependiente21"/>
        <w:spacing w:line="276" w:lineRule="auto"/>
        <w:ind w:firstLine="0"/>
        <w:rPr>
          <w:rFonts w:ascii="Gadugi" w:hAnsi="Gadugi" w:cs="Century Gothic"/>
          <w:szCs w:val="24"/>
          <w:lang w:val="es-CO"/>
        </w:rPr>
      </w:pP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t xml:space="preserve">Pidió, en consecuencia, declarar nulo el proveído mediante el cual el Juzgado encartado dispuso no tramitar la impugnación, y </w:t>
      </w:r>
      <w:r w:rsidR="00640C3C" w:rsidRPr="00570157">
        <w:rPr>
          <w:rFonts w:ascii="Gadugi" w:hAnsi="Gadugi" w:cs="Century Gothic"/>
          <w:szCs w:val="24"/>
          <w:lang w:val="es-CO"/>
        </w:rPr>
        <w:t xml:space="preserve">exigió </w:t>
      </w:r>
      <w:r w:rsidRPr="00570157">
        <w:rPr>
          <w:rFonts w:ascii="Gadugi" w:hAnsi="Gadugi" w:cs="Century Gothic"/>
          <w:szCs w:val="24"/>
          <w:lang w:val="es-CO"/>
        </w:rPr>
        <w:t xml:space="preserve">ordenarle hacerlo. </w:t>
      </w:r>
    </w:p>
    <w:p w14:paraId="45FB0818" w14:textId="77777777" w:rsidR="00323F96" w:rsidRPr="00570157" w:rsidRDefault="00323F96" w:rsidP="00570157">
      <w:pPr>
        <w:pStyle w:val="Textoindependiente21"/>
        <w:spacing w:line="276" w:lineRule="auto"/>
        <w:ind w:firstLine="0"/>
        <w:rPr>
          <w:rFonts w:ascii="Gadugi" w:hAnsi="Gadugi" w:cs="Century Gothic"/>
          <w:szCs w:val="24"/>
          <w:lang w:val="es-CO"/>
        </w:rPr>
      </w:pP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r>
    </w:p>
    <w:p w14:paraId="2E9E8321" w14:textId="77777777" w:rsidR="00323F96" w:rsidRPr="00570157" w:rsidRDefault="00323F96" w:rsidP="00570157">
      <w:pPr>
        <w:pStyle w:val="Textoindependiente21"/>
        <w:spacing w:line="276" w:lineRule="auto"/>
        <w:ind w:firstLine="0"/>
        <w:rPr>
          <w:rFonts w:ascii="Gadugi" w:hAnsi="Gadugi" w:cs="Century Gothic"/>
          <w:szCs w:val="24"/>
        </w:rPr>
      </w:pP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r>
      <w:r w:rsidRPr="00570157">
        <w:rPr>
          <w:rFonts w:ascii="Gadugi" w:hAnsi="Gadugi" w:cs="Century Gothic"/>
          <w:szCs w:val="24"/>
          <w:lang w:val="es-CO"/>
        </w:rPr>
        <w:tab/>
      </w:r>
      <w:r w:rsidR="007D5ECA" w:rsidRPr="00570157">
        <w:rPr>
          <w:rFonts w:ascii="Gadugi" w:hAnsi="Gadugi" w:cs="Century Gothic"/>
          <w:szCs w:val="24"/>
        </w:rPr>
        <w:t>Se dio el impulso de rigor</w:t>
      </w:r>
      <w:r w:rsidR="00B30321" w:rsidRPr="00570157">
        <w:rPr>
          <w:rFonts w:ascii="Gadugi" w:hAnsi="Gadugi" w:cs="Century Gothic"/>
          <w:szCs w:val="24"/>
          <w:lang w:val="es-419"/>
        </w:rPr>
        <w:t>;</w:t>
      </w:r>
      <w:r w:rsidR="002170FD" w:rsidRPr="00570157">
        <w:rPr>
          <w:rFonts w:ascii="Gadugi" w:hAnsi="Gadugi" w:cs="Century Gothic"/>
          <w:szCs w:val="24"/>
        </w:rPr>
        <w:t xml:space="preserve"> del Juzgado se solicitó la remisión de las copias pertinentes para </w:t>
      </w:r>
      <w:r w:rsidR="00B30321" w:rsidRPr="00570157">
        <w:rPr>
          <w:rFonts w:ascii="Gadugi" w:hAnsi="Gadugi" w:cs="Century Gothic"/>
          <w:szCs w:val="24"/>
          <w:lang w:val="es-419"/>
        </w:rPr>
        <w:t>decidir</w:t>
      </w:r>
      <w:r w:rsidR="002170FD" w:rsidRPr="00570157">
        <w:rPr>
          <w:rFonts w:ascii="Gadugi" w:hAnsi="Gadugi" w:cs="Century Gothic"/>
          <w:szCs w:val="24"/>
        </w:rPr>
        <w:t xml:space="preserve"> </w:t>
      </w:r>
      <w:r w:rsidRPr="00570157">
        <w:rPr>
          <w:rFonts w:ascii="Gadugi" w:hAnsi="Gadugi" w:cs="Century Gothic"/>
          <w:szCs w:val="24"/>
        </w:rPr>
        <w:t>el caso</w:t>
      </w:r>
      <w:r w:rsidR="002170FD" w:rsidRPr="00570157">
        <w:rPr>
          <w:rFonts w:ascii="Gadugi" w:hAnsi="Gadugi" w:cs="Century Gothic"/>
          <w:szCs w:val="24"/>
        </w:rPr>
        <w:t xml:space="preserve"> y se ordenó</w:t>
      </w:r>
      <w:r w:rsidR="007D5ECA" w:rsidRPr="00570157">
        <w:rPr>
          <w:rFonts w:ascii="Gadugi" w:hAnsi="Gadugi" w:cs="Century Gothic"/>
          <w:szCs w:val="24"/>
        </w:rPr>
        <w:t xml:space="preserve"> la vinculación</w:t>
      </w:r>
      <w:r w:rsidR="002170FD" w:rsidRPr="00570157">
        <w:rPr>
          <w:rFonts w:ascii="Gadugi" w:hAnsi="Gadugi" w:cs="Century Gothic"/>
          <w:szCs w:val="24"/>
        </w:rPr>
        <w:t xml:space="preserve"> </w:t>
      </w:r>
      <w:r w:rsidRPr="00570157">
        <w:rPr>
          <w:rFonts w:ascii="Gadugi" w:hAnsi="Gadugi" w:cs="Century Gothic"/>
          <w:szCs w:val="24"/>
        </w:rPr>
        <w:t>de quienes intervienen en la acción de tutela de marras.</w:t>
      </w:r>
      <w:r w:rsidR="00640C3C" w:rsidRPr="00570157">
        <w:rPr>
          <w:rStyle w:val="Refdenotaalpie"/>
          <w:rFonts w:ascii="Gadugi" w:hAnsi="Gadugi" w:cs="Century Gothic"/>
          <w:szCs w:val="24"/>
        </w:rPr>
        <w:footnoteReference w:id="1"/>
      </w:r>
      <w:r w:rsidRPr="00570157">
        <w:rPr>
          <w:rFonts w:ascii="Gadugi" w:hAnsi="Gadugi" w:cs="Century Gothic"/>
          <w:szCs w:val="24"/>
        </w:rPr>
        <w:t xml:space="preserve"> </w:t>
      </w:r>
    </w:p>
    <w:p w14:paraId="049F31CB" w14:textId="77777777" w:rsidR="000C04F3" w:rsidRPr="00570157" w:rsidRDefault="000C04F3" w:rsidP="00570157">
      <w:pPr>
        <w:pStyle w:val="Textoindependiente21"/>
        <w:spacing w:line="276" w:lineRule="auto"/>
        <w:ind w:firstLine="0"/>
        <w:rPr>
          <w:rFonts w:ascii="Gadugi" w:hAnsi="Gadugi" w:cs="Century Gothic"/>
          <w:szCs w:val="24"/>
        </w:rPr>
      </w:pPr>
    </w:p>
    <w:p w14:paraId="4455D4D8" w14:textId="77777777" w:rsidR="00323F96" w:rsidRPr="00570157" w:rsidRDefault="007D565B" w:rsidP="00570157">
      <w:pPr>
        <w:pStyle w:val="Textoindependiente21"/>
        <w:spacing w:line="276" w:lineRule="auto"/>
        <w:rPr>
          <w:rFonts w:ascii="Gadugi" w:hAnsi="Gadugi" w:cs="Century Gothic"/>
          <w:szCs w:val="24"/>
        </w:rPr>
      </w:pPr>
      <w:r w:rsidRPr="00570157">
        <w:rPr>
          <w:rFonts w:ascii="Gadugi" w:hAnsi="Gadugi" w:cs="Century Gothic"/>
          <w:szCs w:val="24"/>
        </w:rPr>
        <w:t xml:space="preserve">La Alcaldía de Pueblo Rico, adujo que </w:t>
      </w:r>
      <w:r w:rsidRPr="00570157">
        <w:rPr>
          <w:rFonts w:ascii="Gadugi" w:hAnsi="Gadugi" w:cs="Century Gothic"/>
          <w:i/>
          <w:szCs w:val="24"/>
        </w:rPr>
        <w:t>“</w:t>
      </w:r>
      <w:r w:rsidRPr="00570157">
        <w:rPr>
          <w:rFonts w:ascii="Gadugi" w:hAnsi="Gadugi" w:cs="Century Gothic"/>
          <w:i/>
          <w:sz w:val="22"/>
          <w:szCs w:val="24"/>
        </w:rPr>
        <w:t xml:space="preserve">En el asunto que centra la atención de la Sala, se tiene que la notificación al doctor Juan Carlos Marín Gómez se hizo efectiva 2 de junio de 2020 a las 2 y 45 de la tarde, impugnando la decisión el 5 de junio del mismo año a las 11 y 45 de la noche. En este orden de ideas, el término para presentar la impugnación vencía el día 5 de enero de 2020 a las 4:00 p.m. Pues bien, el escrito fue enviado por vía electrónica el día 5 de junio de 2020 de manera extemporánea, de eso no cabe la menor duda, lo cual está </w:t>
      </w:r>
      <w:proofErr w:type="spellStart"/>
      <w:r w:rsidRPr="00570157">
        <w:rPr>
          <w:rFonts w:ascii="Gadugi" w:hAnsi="Gadugi" w:cs="Century Gothic"/>
          <w:i/>
          <w:sz w:val="22"/>
          <w:szCs w:val="24"/>
        </w:rPr>
        <w:t>creditado</w:t>
      </w:r>
      <w:proofErr w:type="spellEnd"/>
      <w:r w:rsidRPr="00570157">
        <w:rPr>
          <w:rFonts w:ascii="Gadugi" w:hAnsi="Gadugi" w:cs="Century Gothic"/>
          <w:i/>
          <w:sz w:val="22"/>
          <w:szCs w:val="24"/>
        </w:rPr>
        <w:t xml:space="preserve"> en el dossier, luego le asiste a la señora Juez del Circuito de </w:t>
      </w:r>
      <w:proofErr w:type="spellStart"/>
      <w:r w:rsidRPr="00570157">
        <w:rPr>
          <w:rFonts w:ascii="Gadugi" w:hAnsi="Gadugi" w:cs="Century Gothic"/>
          <w:i/>
          <w:sz w:val="22"/>
          <w:szCs w:val="24"/>
        </w:rPr>
        <w:t>Apía</w:t>
      </w:r>
      <w:proofErr w:type="spellEnd"/>
      <w:r w:rsidRPr="00570157">
        <w:rPr>
          <w:rFonts w:ascii="Gadugi" w:hAnsi="Gadugi" w:cs="Century Gothic"/>
          <w:i/>
          <w:sz w:val="22"/>
          <w:szCs w:val="24"/>
        </w:rPr>
        <w:t>, toda la razón. Por otro lado, no puede el accionante, realizar una interpretación inadecuada del contenido del artículo 8 del Decreto Presidencia 806 del 4 de junio de 2020, al pretender forzar la aplicación de esta disposición a efectos de que encuadrar en el procedimiento, cuando el término de la notificación ya había dado inicio, tanto así que iba en el segundo día, por tanto, no puede hacerse esa mixtura de normas</w:t>
      </w:r>
      <w:r w:rsidRPr="00570157">
        <w:rPr>
          <w:rFonts w:ascii="Gadugi" w:hAnsi="Gadugi"/>
          <w:sz w:val="22"/>
          <w:szCs w:val="24"/>
        </w:rPr>
        <w:t xml:space="preserve"> </w:t>
      </w:r>
      <w:r w:rsidRPr="00570157">
        <w:rPr>
          <w:rFonts w:ascii="Gadugi" w:hAnsi="Gadugi" w:cs="Century Gothic"/>
          <w:i/>
          <w:sz w:val="22"/>
          <w:szCs w:val="24"/>
        </w:rPr>
        <w:t>para sacar avante la impugnación de un recurso que a las claras fue presentado por fuera del término legal</w:t>
      </w:r>
      <w:r w:rsidRPr="00570157">
        <w:rPr>
          <w:rFonts w:ascii="Gadugi" w:hAnsi="Gadugi" w:cs="Century Gothic"/>
          <w:i/>
          <w:szCs w:val="24"/>
        </w:rPr>
        <w:t>.”</w:t>
      </w:r>
      <w:r w:rsidR="00640C3C" w:rsidRPr="00570157">
        <w:rPr>
          <w:rStyle w:val="Refdenotaalpie"/>
          <w:rFonts w:ascii="Gadugi" w:hAnsi="Gadugi" w:cs="Century Gothic"/>
          <w:i/>
          <w:szCs w:val="24"/>
        </w:rPr>
        <w:footnoteReference w:id="2"/>
      </w:r>
    </w:p>
    <w:p w14:paraId="29D6B04F" w14:textId="77777777" w:rsidR="00DC71C8" w:rsidRPr="00570157" w:rsidRDefault="00323F96" w:rsidP="00570157">
      <w:pPr>
        <w:pStyle w:val="Textoindependiente21"/>
        <w:spacing w:line="276" w:lineRule="auto"/>
        <w:rPr>
          <w:rFonts w:ascii="Gadugi" w:hAnsi="Gadugi" w:cs="Century Gothic"/>
          <w:szCs w:val="24"/>
        </w:rPr>
      </w:pPr>
      <w:r w:rsidRPr="00570157">
        <w:rPr>
          <w:rFonts w:ascii="Gadugi" w:hAnsi="Gadugi" w:cs="Century Gothic"/>
          <w:szCs w:val="24"/>
        </w:rPr>
        <w:t xml:space="preserve"> </w:t>
      </w:r>
    </w:p>
    <w:p w14:paraId="487B6EDB" w14:textId="77777777" w:rsidR="007D565B" w:rsidRPr="00570157" w:rsidRDefault="007D565B" w:rsidP="00570157">
      <w:pPr>
        <w:pStyle w:val="Textoindependiente21"/>
        <w:spacing w:line="276" w:lineRule="auto"/>
        <w:rPr>
          <w:rFonts w:ascii="Gadugi" w:hAnsi="Gadugi" w:cs="Century Gothic"/>
          <w:szCs w:val="24"/>
        </w:rPr>
      </w:pPr>
      <w:r w:rsidRPr="00570157">
        <w:rPr>
          <w:rFonts w:ascii="Gadugi" w:hAnsi="Gadugi" w:cs="Century Gothic"/>
          <w:szCs w:val="24"/>
        </w:rPr>
        <w:t xml:space="preserve">En ese entendido solicitó despachar desfavorablemente las pretensiones de la demanda. </w:t>
      </w:r>
    </w:p>
    <w:p w14:paraId="53128261" w14:textId="77777777" w:rsidR="007D565B" w:rsidRPr="00570157" w:rsidRDefault="007D565B" w:rsidP="00570157">
      <w:pPr>
        <w:pStyle w:val="Textoindependiente21"/>
        <w:spacing w:line="276" w:lineRule="auto"/>
        <w:rPr>
          <w:rFonts w:ascii="Gadugi" w:hAnsi="Gadugi" w:cs="Century Gothic"/>
          <w:szCs w:val="24"/>
        </w:rPr>
      </w:pPr>
    </w:p>
    <w:p w14:paraId="3C84E57B" w14:textId="77777777" w:rsidR="007D565B" w:rsidRPr="00570157" w:rsidRDefault="007D565B" w:rsidP="00570157">
      <w:pPr>
        <w:pStyle w:val="Textoindependiente21"/>
        <w:spacing w:line="276" w:lineRule="auto"/>
        <w:rPr>
          <w:rFonts w:ascii="Gadugi" w:hAnsi="Gadugi" w:cs="Century Gothic"/>
          <w:szCs w:val="24"/>
        </w:rPr>
      </w:pPr>
      <w:r w:rsidRPr="00570157">
        <w:rPr>
          <w:rFonts w:ascii="Gadugi" w:hAnsi="Gadugi" w:cs="Century Gothic"/>
          <w:szCs w:val="24"/>
        </w:rPr>
        <w:t xml:space="preserve">La funcionaria accionada mencionó que al </w:t>
      </w:r>
      <w:r w:rsidRPr="00570157">
        <w:rPr>
          <w:rFonts w:ascii="Gadugi" w:hAnsi="Gadugi" w:cs="Century Gothic"/>
          <w:i/>
          <w:szCs w:val="24"/>
        </w:rPr>
        <w:t>“</w:t>
      </w:r>
      <w:r w:rsidRPr="00570157">
        <w:rPr>
          <w:rFonts w:ascii="Gadugi" w:hAnsi="Gadugi" w:cs="Century Gothic"/>
          <w:i/>
          <w:sz w:val="22"/>
          <w:szCs w:val="24"/>
        </w:rPr>
        <w:t>recurso [ …] no se le dio trámite ante la extemporaneidad de su interposición, como quiera que se remitió vía correo electrónico el último día en que se vencía el término para el efecto a las 23.45 horas, horario no hábil en el Distrito Judicial de Pereira; ello conforme a lo dispuesto en el artículo 109 del Código General del Proceso, aplicable a estos asuntos de conformidad con lo previsto en el Artículo 2.2.3.1.1.3 del decreto 1069 de 2015, que compiló el decreto 306 de 1992</w:t>
      </w:r>
      <w:r w:rsidRPr="00570157">
        <w:rPr>
          <w:rFonts w:ascii="Gadugi" w:hAnsi="Gadugi" w:cs="Century Gothic"/>
          <w:i/>
          <w:szCs w:val="24"/>
        </w:rPr>
        <w:t>.”</w:t>
      </w:r>
      <w:r w:rsidR="00640C3C" w:rsidRPr="00570157">
        <w:rPr>
          <w:rStyle w:val="Refdenotaalpie"/>
          <w:rFonts w:ascii="Gadugi" w:hAnsi="Gadugi" w:cs="Century Gothic"/>
          <w:i/>
          <w:szCs w:val="24"/>
        </w:rPr>
        <w:footnoteReference w:id="3"/>
      </w:r>
    </w:p>
    <w:p w14:paraId="62486C05" w14:textId="77777777" w:rsidR="007D565B" w:rsidRPr="00570157" w:rsidRDefault="007D565B" w:rsidP="00570157">
      <w:pPr>
        <w:pStyle w:val="Textoindependiente21"/>
        <w:spacing w:line="276" w:lineRule="auto"/>
        <w:rPr>
          <w:rFonts w:ascii="Gadugi" w:hAnsi="Gadugi" w:cs="Century Gothic"/>
          <w:szCs w:val="24"/>
        </w:rPr>
      </w:pPr>
    </w:p>
    <w:p w14:paraId="4101652C" w14:textId="77777777" w:rsidR="00E96509" w:rsidRPr="00570157" w:rsidRDefault="00E96509" w:rsidP="00570157">
      <w:pPr>
        <w:spacing w:line="276" w:lineRule="auto"/>
        <w:jc w:val="both"/>
        <w:rPr>
          <w:rFonts w:ascii="Gadugi" w:hAnsi="Gadugi" w:cs="Arial"/>
          <w:sz w:val="24"/>
          <w:szCs w:val="24"/>
          <w:u w:val="single"/>
          <w:lang w:val="es-CO"/>
        </w:rPr>
      </w:pPr>
    </w:p>
    <w:p w14:paraId="2E0A79F2" w14:textId="77777777" w:rsidR="007D5ECA" w:rsidRPr="00570157" w:rsidRDefault="007D5ECA" w:rsidP="00570157">
      <w:pPr>
        <w:spacing w:line="276" w:lineRule="auto"/>
        <w:ind w:firstLine="2835"/>
        <w:jc w:val="both"/>
        <w:rPr>
          <w:rFonts w:ascii="Gadugi" w:hAnsi="Gadugi" w:cs="Arial"/>
          <w:b/>
          <w:sz w:val="24"/>
          <w:szCs w:val="24"/>
          <w:lang w:val="es-CO"/>
        </w:rPr>
      </w:pPr>
      <w:r w:rsidRPr="00570157">
        <w:rPr>
          <w:rFonts w:ascii="Gadugi" w:hAnsi="Gadugi" w:cs="Arial"/>
          <w:b/>
          <w:sz w:val="24"/>
          <w:szCs w:val="24"/>
        </w:rPr>
        <w:t>CONSIDERACIONES</w:t>
      </w:r>
    </w:p>
    <w:p w14:paraId="4B99056E" w14:textId="77777777" w:rsidR="007D5ECA" w:rsidRPr="00570157" w:rsidRDefault="007D5ECA" w:rsidP="00570157">
      <w:pPr>
        <w:spacing w:line="276" w:lineRule="auto"/>
        <w:ind w:firstLine="2835"/>
        <w:jc w:val="both"/>
        <w:rPr>
          <w:rFonts w:ascii="Gadugi" w:hAnsi="Gadugi" w:cs="Arial"/>
          <w:sz w:val="24"/>
          <w:szCs w:val="24"/>
          <w:u w:val="single"/>
        </w:rPr>
      </w:pPr>
    </w:p>
    <w:p w14:paraId="1299C43A" w14:textId="77777777" w:rsidR="007D5ECA" w:rsidRPr="00570157" w:rsidRDefault="007D5ECA" w:rsidP="00570157">
      <w:pPr>
        <w:spacing w:line="276" w:lineRule="auto"/>
        <w:jc w:val="both"/>
        <w:rPr>
          <w:rFonts w:ascii="Gadugi" w:hAnsi="Gadugi"/>
          <w:color w:val="7030A0"/>
          <w:sz w:val="24"/>
          <w:szCs w:val="24"/>
        </w:rPr>
      </w:pPr>
    </w:p>
    <w:p w14:paraId="5A158FF3" w14:textId="77777777" w:rsidR="007D5ECA" w:rsidRPr="00570157" w:rsidRDefault="007D5ECA" w:rsidP="00570157">
      <w:pPr>
        <w:spacing w:line="276" w:lineRule="auto"/>
        <w:ind w:firstLine="2835"/>
        <w:jc w:val="both"/>
        <w:rPr>
          <w:rFonts w:ascii="Gadugi" w:hAnsi="Gadugi"/>
          <w:sz w:val="24"/>
          <w:szCs w:val="24"/>
        </w:rPr>
      </w:pPr>
      <w:r w:rsidRPr="00570157">
        <w:rPr>
          <w:rFonts w:ascii="Gadugi" w:hAnsi="Gadugi"/>
          <w:sz w:val="24"/>
          <w:szCs w:val="24"/>
        </w:rPr>
        <w:t>El objeto de la acción de tutela, en los términos del artículo 86 de la Constitución Nacional, desarrollado por los Decretos 2591 de 1991 y 306 de 1992, es la protección inmediata de los derechos fundamentales que una persona advierte lesionados o amenazados por la acción o la omisión de una autoridad pública o, en determinados casos, por particulares.</w:t>
      </w:r>
    </w:p>
    <w:p w14:paraId="4DDBEF00" w14:textId="77777777" w:rsidR="007D5ECA" w:rsidRPr="00570157" w:rsidRDefault="007D5ECA" w:rsidP="00570157">
      <w:pPr>
        <w:spacing w:line="276" w:lineRule="auto"/>
        <w:ind w:firstLine="2835"/>
        <w:jc w:val="both"/>
        <w:rPr>
          <w:rFonts w:ascii="Gadugi" w:hAnsi="Gadugi" w:cs="Arial"/>
          <w:sz w:val="24"/>
          <w:szCs w:val="24"/>
          <w:u w:val="single"/>
        </w:rPr>
      </w:pPr>
    </w:p>
    <w:p w14:paraId="55956A9B" w14:textId="77777777" w:rsidR="007D565B" w:rsidRPr="00570157" w:rsidRDefault="007D5ECA" w:rsidP="00570157">
      <w:pPr>
        <w:pStyle w:val="Textoindependiente21"/>
        <w:spacing w:line="276" w:lineRule="auto"/>
        <w:rPr>
          <w:rFonts w:ascii="Gadugi" w:hAnsi="Gadugi"/>
          <w:szCs w:val="24"/>
        </w:rPr>
      </w:pPr>
      <w:r w:rsidRPr="00570157">
        <w:rPr>
          <w:rFonts w:ascii="Gadugi" w:hAnsi="Gadugi"/>
          <w:szCs w:val="24"/>
        </w:rPr>
        <w:t xml:space="preserve">El caso que ocupa la atención de la Sala, </w:t>
      </w:r>
      <w:r w:rsidR="00A07FA3" w:rsidRPr="00570157">
        <w:rPr>
          <w:rFonts w:ascii="Gadugi" w:hAnsi="Gadugi"/>
          <w:szCs w:val="24"/>
        </w:rPr>
        <w:t xml:space="preserve">deviene de la inconformidad que le causa al accionante </w:t>
      </w:r>
      <w:r w:rsidR="007D565B" w:rsidRPr="00570157">
        <w:rPr>
          <w:rFonts w:ascii="Gadugi" w:hAnsi="Gadugi"/>
          <w:szCs w:val="24"/>
        </w:rPr>
        <w:t>el hecho de que</w:t>
      </w:r>
      <w:r w:rsidR="00FC791D" w:rsidRPr="00570157">
        <w:rPr>
          <w:rFonts w:ascii="Gadugi" w:hAnsi="Gadugi"/>
          <w:szCs w:val="24"/>
        </w:rPr>
        <w:t>, por razones que él estima desatinadas,</w:t>
      </w:r>
      <w:r w:rsidR="007D565B" w:rsidRPr="00570157">
        <w:rPr>
          <w:rFonts w:ascii="Gadugi" w:hAnsi="Gadugi"/>
          <w:szCs w:val="24"/>
        </w:rPr>
        <w:t xml:space="preserve"> no se le hubiera dado trámite a la impugnación que formuló contra la sentencia que se profirió en la acción de tutela de la que viene hablándose.</w:t>
      </w:r>
    </w:p>
    <w:p w14:paraId="3461D779" w14:textId="77777777" w:rsidR="007D565B" w:rsidRPr="00570157" w:rsidRDefault="007D565B" w:rsidP="00570157">
      <w:pPr>
        <w:pStyle w:val="Textoindependiente21"/>
        <w:spacing w:line="276" w:lineRule="auto"/>
        <w:rPr>
          <w:rFonts w:ascii="Gadugi" w:hAnsi="Gadugi"/>
          <w:szCs w:val="24"/>
        </w:rPr>
      </w:pPr>
    </w:p>
    <w:p w14:paraId="1889630B" w14:textId="77777777" w:rsidR="000C04F3" w:rsidRPr="00570157" w:rsidRDefault="00FC791D" w:rsidP="00570157">
      <w:pPr>
        <w:pStyle w:val="Textoindependiente21"/>
        <w:spacing w:line="276" w:lineRule="auto"/>
        <w:rPr>
          <w:rFonts w:ascii="Gadugi" w:hAnsi="Gadugi"/>
          <w:szCs w:val="24"/>
        </w:rPr>
      </w:pPr>
      <w:r w:rsidRPr="00570157">
        <w:rPr>
          <w:rFonts w:ascii="Gadugi" w:hAnsi="Gadugi"/>
          <w:szCs w:val="24"/>
        </w:rPr>
        <w:t xml:space="preserve">De tiempo atrás la jurisprudencia de la Corte Constitucional ha enseñado que la tutela es improcedente </w:t>
      </w:r>
      <w:r w:rsidR="000C67BD" w:rsidRPr="00570157">
        <w:rPr>
          <w:rFonts w:ascii="Gadugi" w:hAnsi="Gadugi"/>
          <w:szCs w:val="24"/>
        </w:rPr>
        <w:t>para controvertir el fallo que se profiere en acción de idéntico linaje, sin embargo, también desde antaño, ha dejado claro que la protección si procede para denunciar la vulneración</w:t>
      </w:r>
      <w:r w:rsidR="00E61A6F" w:rsidRPr="00570157">
        <w:rPr>
          <w:rFonts w:ascii="Gadugi" w:hAnsi="Gadugi"/>
          <w:szCs w:val="24"/>
        </w:rPr>
        <w:t xml:space="preserve"> al debido proceso</w:t>
      </w:r>
      <w:r w:rsidR="000C67BD" w:rsidRPr="00570157">
        <w:rPr>
          <w:rFonts w:ascii="Gadugi" w:hAnsi="Gadugi"/>
          <w:szCs w:val="24"/>
        </w:rPr>
        <w:t xml:space="preserve"> que se pueda producir durante el trámite anterior o </w:t>
      </w:r>
      <w:r w:rsidR="00E61A6F" w:rsidRPr="00570157">
        <w:rPr>
          <w:rFonts w:ascii="Gadugi" w:hAnsi="Gadugi"/>
          <w:szCs w:val="24"/>
        </w:rPr>
        <w:t xml:space="preserve">posterior a la sentencia que se profiera en una acción de tutela. </w:t>
      </w:r>
    </w:p>
    <w:p w14:paraId="3CF2D8B6" w14:textId="77777777" w:rsidR="000C67BD" w:rsidRPr="00570157" w:rsidRDefault="000C67BD" w:rsidP="00570157">
      <w:pPr>
        <w:pStyle w:val="Textoindependiente21"/>
        <w:spacing w:line="276" w:lineRule="auto"/>
        <w:rPr>
          <w:rFonts w:ascii="Gadugi" w:hAnsi="Gadugi"/>
          <w:szCs w:val="24"/>
        </w:rPr>
      </w:pPr>
    </w:p>
    <w:p w14:paraId="42E982CD" w14:textId="77777777" w:rsidR="000C67BD" w:rsidRPr="00570157" w:rsidRDefault="000C67BD" w:rsidP="00570157">
      <w:pPr>
        <w:pStyle w:val="Textoindependiente21"/>
        <w:spacing w:line="276" w:lineRule="auto"/>
        <w:rPr>
          <w:rFonts w:ascii="Gadugi" w:hAnsi="Gadugi"/>
          <w:szCs w:val="24"/>
        </w:rPr>
      </w:pPr>
      <w:r w:rsidRPr="00570157">
        <w:rPr>
          <w:rFonts w:ascii="Gadugi" w:hAnsi="Gadugi"/>
          <w:szCs w:val="24"/>
        </w:rPr>
        <w:t>Por ejemplo, en la sentencia T-286/18, se recordó que:</w:t>
      </w:r>
    </w:p>
    <w:p w14:paraId="0FB78278" w14:textId="7BA02478" w:rsidR="000C67BD" w:rsidRPr="00570157" w:rsidRDefault="000C67BD" w:rsidP="00570157">
      <w:pPr>
        <w:pStyle w:val="Textoindependiente21"/>
        <w:spacing w:line="276" w:lineRule="auto"/>
        <w:ind w:firstLine="0"/>
        <w:rPr>
          <w:rFonts w:ascii="Gadugi" w:hAnsi="Gadugi"/>
          <w:szCs w:val="24"/>
        </w:rPr>
      </w:pPr>
    </w:p>
    <w:p w14:paraId="312F8856" w14:textId="77777777" w:rsidR="000C67BD" w:rsidRPr="00570157" w:rsidRDefault="000C67BD" w:rsidP="00570157">
      <w:pPr>
        <w:pStyle w:val="Textoindependiente21"/>
        <w:spacing w:line="240" w:lineRule="auto"/>
        <w:ind w:left="426" w:right="420" w:firstLine="2268"/>
        <w:rPr>
          <w:rFonts w:ascii="Gadugi" w:hAnsi="Gadugi"/>
          <w:sz w:val="22"/>
          <w:szCs w:val="24"/>
        </w:rPr>
      </w:pPr>
      <w:r w:rsidRPr="00570157">
        <w:rPr>
          <w:rFonts w:ascii="Gadugi" w:hAnsi="Gadugi"/>
          <w:sz w:val="22"/>
          <w:szCs w:val="24"/>
        </w:rPr>
        <w:t>28. Bajo este contexto, no es admisible controvertir un fallo de tutela a través de una nueva acción de tutela, toda vez que: “(i) implicaría instituir un recurso adicional para insistir en la revisión de tutelas que con anterioridad no fueron seleccionadas, (ii) supondría crear una cadena interminable de demandas, con lo cual resultaría afectado el principio de seguridad jurídica, (iii) se afectaría el mecanismo de cierre hermenéutico de la Constitución, confiado a la Corte Constitucional, y (iv) la tutela perdería su efectividad, pues ‘quedaría indefinidamente postergada hasta que el vencido en un proceso de tutela decidiera no insistir en presentar otra tutela contra el fallo que le fue adverso para buscar que su posición coincida con la opinión de algún juez. En este evento, seguramente el anteriormente triunfador iniciará la misma cadena de intentos hasta volver a vencer’”</w:t>
      </w:r>
      <w:r w:rsidRPr="00570157">
        <w:rPr>
          <w:rStyle w:val="Refdenotaalpie"/>
          <w:rFonts w:ascii="Gadugi" w:hAnsi="Gadugi"/>
          <w:sz w:val="22"/>
          <w:szCs w:val="24"/>
        </w:rPr>
        <w:footnoteReference w:id="4"/>
      </w:r>
      <w:r w:rsidRPr="00570157">
        <w:rPr>
          <w:rFonts w:ascii="Gadugi" w:hAnsi="Gadugi"/>
          <w:sz w:val="22"/>
          <w:szCs w:val="24"/>
        </w:rPr>
        <w:t>.</w:t>
      </w:r>
    </w:p>
    <w:p w14:paraId="1FC39945" w14:textId="77777777" w:rsidR="000C67BD" w:rsidRPr="00570157" w:rsidRDefault="000C67BD" w:rsidP="00570157">
      <w:pPr>
        <w:pStyle w:val="Textoindependiente21"/>
        <w:spacing w:line="240" w:lineRule="auto"/>
        <w:ind w:left="426" w:right="420" w:firstLine="2268"/>
        <w:rPr>
          <w:rFonts w:ascii="Gadugi" w:hAnsi="Gadugi"/>
          <w:sz w:val="22"/>
          <w:szCs w:val="24"/>
        </w:rPr>
      </w:pPr>
    </w:p>
    <w:p w14:paraId="65D5C778" w14:textId="77777777" w:rsidR="000C67BD" w:rsidRPr="00570157" w:rsidRDefault="000C67BD" w:rsidP="00570157">
      <w:pPr>
        <w:pStyle w:val="Textoindependiente21"/>
        <w:spacing w:line="240" w:lineRule="auto"/>
        <w:ind w:left="426" w:right="420" w:firstLine="2268"/>
        <w:rPr>
          <w:rFonts w:ascii="Gadugi" w:hAnsi="Gadugi"/>
          <w:sz w:val="22"/>
          <w:szCs w:val="24"/>
        </w:rPr>
      </w:pPr>
      <w:r w:rsidRPr="00570157">
        <w:rPr>
          <w:rFonts w:ascii="Gadugi" w:hAnsi="Gadugi"/>
          <w:sz w:val="22"/>
          <w:szCs w:val="24"/>
        </w:rPr>
        <w:t>En la misma sentencia de unificación, previamente citada, la Corte aclaró que una cosa es analizar, mediante una acción de tutela, el contenido de otra sentencia de tutela –la cual resulta improcedente– y otra, cuestionar las actuaciones judiciales adelantadas dentro de otro proceso de tutela.</w:t>
      </w:r>
    </w:p>
    <w:p w14:paraId="0562CB0E" w14:textId="77777777" w:rsidR="000C67BD" w:rsidRPr="00570157" w:rsidRDefault="00E61A6F" w:rsidP="00570157">
      <w:pPr>
        <w:pStyle w:val="Textoindependiente21"/>
        <w:spacing w:line="240" w:lineRule="auto"/>
        <w:ind w:left="426" w:right="420" w:firstLine="2268"/>
        <w:rPr>
          <w:rFonts w:ascii="Gadugi" w:hAnsi="Gadugi"/>
          <w:sz w:val="22"/>
          <w:szCs w:val="24"/>
        </w:rPr>
      </w:pP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p>
    <w:p w14:paraId="00780D9E" w14:textId="77777777" w:rsidR="000C67BD" w:rsidRPr="00570157" w:rsidRDefault="000C67BD" w:rsidP="00570157">
      <w:pPr>
        <w:pStyle w:val="Textoindependiente21"/>
        <w:spacing w:line="240" w:lineRule="auto"/>
        <w:ind w:left="426" w:right="420" w:firstLine="2268"/>
        <w:rPr>
          <w:rFonts w:ascii="Gadugi" w:hAnsi="Gadugi"/>
          <w:b/>
          <w:sz w:val="22"/>
          <w:szCs w:val="24"/>
        </w:rPr>
      </w:pPr>
      <w:r w:rsidRPr="00570157">
        <w:rPr>
          <w:rFonts w:ascii="Gadugi" w:hAnsi="Gadugi"/>
          <w:b/>
          <w:sz w:val="22"/>
          <w:szCs w:val="24"/>
        </w:rPr>
        <w:t xml:space="preserve">En sentencia T-162 de 1997, la Sala Cuarta de Revisión al estudiar una acción de tutela interpuesta contra la decisión de un juez de tutela de negar la impugnación, determinó que “la decisión de un juez de negar la impugnación de un fallo de tutela sí puede ser cuestionada mediante otra acción de tutela. En caso de que el funcionario judicial haya incurrido en una </w:t>
      </w:r>
      <w:r w:rsidRPr="00570157">
        <w:rPr>
          <w:rFonts w:ascii="Gadugi" w:hAnsi="Gadugi"/>
          <w:b/>
          <w:sz w:val="22"/>
          <w:szCs w:val="24"/>
        </w:rPr>
        <w:lastRenderedPageBreak/>
        <w:t>vía de hecho, ha realizado una acción que viola una serie de derechos fundamentales y frente a la cual no existe otro medio de defensa judicial”, toda vez que</w:t>
      </w:r>
      <w:r w:rsidR="00E61A6F" w:rsidRPr="00570157">
        <w:rPr>
          <w:rFonts w:ascii="Gadugi" w:hAnsi="Gadugi"/>
          <w:b/>
          <w:sz w:val="22"/>
          <w:szCs w:val="24"/>
        </w:rPr>
        <w:t xml:space="preserve"> </w:t>
      </w:r>
      <w:r w:rsidRPr="00570157">
        <w:rPr>
          <w:rFonts w:ascii="Gadugi" w:hAnsi="Gadugi"/>
          <w:b/>
          <w:sz w:val="22"/>
          <w:szCs w:val="24"/>
        </w:rPr>
        <w:t>“el juez de tutela, al igual que cualquier otro funcionario judicial, puede realizar una actuación que viole o ponga en peligro un derecho fundamental”.</w:t>
      </w:r>
    </w:p>
    <w:p w14:paraId="34CE0A41" w14:textId="1255B41E" w:rsidR="00FC791D" w:rsidRPr="00570157" w:rsidRDefault="00FC791D" w:rsidP="00570157">
      <w:pPr>
        <w:shd w:val="clear" w:color="auto" w:fill="FFFFFF"/>
        <w:spacing w:line="276" w:lineRule="auto"/>
        <w:jc w:val="both"/>
        <w:rPr>
          <w:rFonts w:ascii="Gadugi" w:hAnsi="Gadugi"/>
          <w:sz w:val="24"/>
          <w:szCs w:val="24"/>
        </w:rPr>
      </w:pPr>
    </w:p>
    <w:p w14:paraId="7DA22403" w14:textId="77777777" w:rsidR="00E61A6F" w:rsidRPr="00570157" w:rsidRDefault="004D7F5E" w:rsidP="00570157">
      <w:pPr>
        <w:shd w:val="clear" w:color="auto" w:fill="FFFFFF"/>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00640C3C" w:rsidRPr="00570157">
        <w:rPr>
          <w:rFonts w:ascii="Gadugi" w:hAnsi="Gadugi"/>
          <w:sz w:val="24"/>
          <w:szCs w:val="24"/>
        </w:rPr>
        <w:t>Adicionalmente</w:t>
      </w:r>
      <w:r w:rsidRPr="00570157">
        <w:rPr>
          <w:rFonts w:ascii="Gadugi" w:hAnsi="Gadugi"/>
          <w:sz w:val="24"/>
          <w:szCs w:val="24"/>
        </w:rPr>
        <w:t xml:space="preserve">, </w:t>
      </w:r>
      <w:r w:rsidR="00E61A6F" w:rsidRPr="00570157">
        <w:rPr>
          <w:rFonts w:ascii="Gadugi" w:hAnsi="Gadugi"/>
          <w:sz w:val="24"/>
          <w:szCs w:val="24"/>
        </w:rPr>
        <w:t xml:space="preserve">en el evento de que, como en este caso, la parte actora controvierta la decisión </w:t>
      </w:r>
      <w:r w:rsidR="00640C3C" w:rsidRPr="00570157">
        <w:rPr>
          <w:rFonts w:ascii="Gadugi" w:hAnsi="Gadugi"/>
          <w:sz w:val="24"/>
          <w:szCs w:val="24"/>
        </w:rPr>
        <w:t>mediante la cual se niega</w:t>
      </w:r>
      <w:r w:rsidR="00E61A6F" w:rsidRPr="00570157">
        <w:rPr>
          <w:rFonts w:ascii="Gadugi" w:hAnsi="Gadugi"/>
          <w:sz w:val="24"/>
          <w:szCs w:val="24"/>
        </w:rPr>
        <w:t xml:space="preserve"> la impugnación,</w:t>
      </w:r>
      <w:r w:rsidR="00640C3C" w:rsidRPr="00570157">
        <w:rPr>
          <w:rFonts w:ascii="Gadugi" w:hAnsi="Gadugi"/>
          <w:sz w:val="24"/>
          <w:szCs w:val="24"/>
        </w:rPr>
        <w:t xml:space="preserve"> antes de adentrase en el análisis del fondo del asunto,</w:t>
      </w:r>
      <w:r w:rsidR="00E61A6F" w:rsidRPr="00570157">
        <w:rPr>
          <w:rFonts w:ascii="Gadugi" w:hAnsi="Gadugi"/>
          <w:sz w:val="24"/>
          <w:szCs w:val="24"/>
        </w:rPr>
        <w:t xml:space="preserve"> debe </w:t>
      </w:r>
      <w:r w:rsidR="007C1E5A" w:rsidRPr="00570157">
        <w:rPr>
          <w:rFonts w:ascii="Gadugi" w:hAnsi="Gadugi"/>
          <w:sz w:val="24"/>
          <w:szCs w:val="24"/>
        </w:rPr>
        <w:t>verificarse el cumplimiento de los requisitos generales de procedibilidad de la acción de tutela contra providencias judiciales</w:t>
      </w:r>
      <w:r w:rsidR="00316E64" w:rsidRPr="00570157">
        <w:rPr>
          <w:rStyle w:val="Refdenotaalpie"/>
          <w:rFonts w:ascii="Gadugi" w:hAnsi="Gadugi"/>
          <w:sz w:val="24"/>
          <w:szCs w:val="24"/>
        </w:rPr>
        <w:footnoteReference w:id="5"/>
      </w:r>
      <w:r w:rsidR="00640C3C" w:rsidRPr="00570157">
        <w:rPr>
          <w:rFonts w:ascii="Gadugi" w:hAnsi="Gadugi"/>
          <w:sz w:val="24"/>
          <w:szCs w:val="24"/>
        </w:rPr>
        <w:t>, los cuales en este caso están cumplidos.</w:t>
      </w:r>
    </w:p>
    <w:p w14:paraId="62EBF3C5" w14:textId="77777777" w:rsidR="00640C3C" w:rsidRPr="00570157" w:rsidRDefault="00640C3C" w:rsidP="00570157">
      <w:pPr>
        <w:shd w:val="clear" w:color="auto" w:fill="FFFFFF"/>
        <w:spacing w:line="276" w:lineRule="auto"/>
        <w:jc w:val="both"/>
        <w:rPr>
          <w:rFonts w:ascii="Gadugi" w:hAnsi="Gadugi"/>
          <w:sz w:val="24"/>
          <w:szCs w:val="24"/>
        </w:rPr>
      </w:pPr>
    </w:p>
    <w:p w14:paraId="416D7F36" w14:textId="77777777" w:rsidR="0002474D" w:rsidRPr="00570157" w:rsidRDefault="00E61A6F" w:rsidP="00570157">
      <w:pPr>
        <w:shd w:val="clear" w:color="auto" w:fill="FFFFFF"/>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007C1E5A" w:rsidRPr="00570157">
        <w:rPr>
          <w:rFonts w:ascii="Gadugi" w:hAnsi="Gadugi"/>
          <w:sz w:val="24"/>
          <w:szCs w:val="24"/>
        </w:rPr>
        <w:t>Así se afirma porque</w:t>
      </w:r>
      <w:r w:rsidR="004D7F5E" w:rsidRPr="00570157">
        <w:rPr>
          <w:rFonts w:ascii="Gadugi" w:hAnsi="Gadugi"/>
          <w:sz w:val="24"/>
          <w:szCs w:val="24"/>
        </w:rPr>
        <w:t xml:space="preserve"> se aduce la </w:t>
      </w:r>
      <w:r w:rsidRPr="00570157">
        <w:rPr>
          <w:rFonts w:ascii="Gadugi" w:hAnsi="Gadugi"/>
          <w:sz w:val="24"/>
          <w:szCs w:val="24"/>
        </w:rPr>
        <w:t xml:space="preserve">vulneración </w:t>
      </w:r>
      <w:r w:rsidR="004D7F5E" w:rsidRPr="00570157">
        <w:rPr>
          <w:rFonts w:ascii="Gadugi" w:hAnsi="Gadugi"/>
          <w:sz w:val="24"/>
          <w:szCs w:val="24"/>
        </w:rPr>
        <w:t>del derecho fundamental al debido proceso</w:t>
      </w:r>
      <w:r w:rsidRPr="00570157">
        <w:rPr>
          <w:rFonts w:ascii="Gadugi" w:hAnsi="Gadugi"/>
          <w:sz w:val="24"/>
          <w:szCs w:val="24"/>
        </w:rPr>
        <w:t>, lo cual dota al asunto de relevancia constitucional</w:t>
      </w:r>
      <w:r w:rsidR="004D7F5E" w:rsidRPr="00570157">
        <w:rPr>
          <w:rFonts w:ascii="Gadugi" w:hAnsi="Gadugi"/>
          <w:sz w:val="24"/>
          <w:szCs w:val="24"/>
        </w:rPr>
        <w:t>;</w:t>
      </w:r>
      <w:r w:rsidR="00316E64" w:rsidRPr="00570157">
        <w:rPr>
          <w:rFonts w:ascii="Gadugi" w:hAnsi="Gadugi"/>
          <w:sz w:val="24"/>
          <w:szCs w:val="24"/>
        </w:rPr>
        <w:t xml:space="preserve"> contra</w:t>
      </w:r>
      <w:r w:rsidR="004D7F5E" w:rsidRPr="00570157">
        <w:rPr>
          <w:rFonts w:ascii="Gadugi" w:hAnsi="Gadugi"/>
          <w:sz w:val="24"/>
          <w:szCs w:val="24"/>
        </w:rPr>
        <w:t xml:space="preserve"> </w:t>
      </w:r>
      <w:r w:rsidRPr="00570157">
        <w:rPr>
          <w:rFonts w:ascii="Gadugi" w:hAnsi="Gadugi"/>
          <w:sz w:val="24"/>
          <w:szCs w:val="24"/>
        </w:rPr>
        <w:t>el</w:t>
      </w:r>
      <w:r w:rsidR="007C1E5A" w:rsidRPr="00570157">
        <w:rPr>
          <w:rFonts w:ascii="Gadugi" w:hAnsi="Gadugi"/>
          <w:sz w:val="24"/>
          <w:szCs w:val="24"/>
        </w:rPr>
        <w:t xml:space="preserve"> auto</w:t>
      </w:r>
      <w:r w:rsidRPr="00570157">
        <w:rPr>
          <w:rFonts w:ascii="Gadugi" w:hAnsi="Gadugi"/>
          <w:sz w:val="24"/>
          <w:szCs w:val="24"/>
        </w:rPr>
        <w:t xml:space="preserve"> que declaró extemporánea la impugnación </w:t>
      </w:r>
      <w:r w:rsidR="00316E64" w:rsidRPr="00570157">
        <w:rPr>
          <w:rFonts w:ascii="Gadugi" w:hAnsi="Gadugi"/>
          <w:sz w:val="24"/>
          <w:szCs w:val="24"/>
        </w:rPr>
        <w:t>no procede ningún recurso</w:t>
      </w:r>
      <w:r w:rsidR="004D7F5E" w:rsidRPr="00570157">
        <w:rPr>
          <w:rFonts w:ascii="Gadugi" w:hAnsi="Gadugi"/>
          <w:sz w:val="24"/>
          <w:szCs w:val="24"/>
        </w:rPr>
        <w:t>,</w:t>
      </w:r>
      <w:r w:rsidR="00316E64" w:rsidRPr="00570157">
        <w:rPr>
          <w:rFonts w:ascii="Gadugi" w:hAnsi="Gadugi"/>
          <w:sz w:val="24"/>
          <w:szCs w:val="24"/>
        </w:rPr>
        <w:t xml:space="preserve"> </w:t>
      </w:r>
      <w:r w:rsidR="0002474D" w:rsidRPr="00570157">
        <w:rPr>
          <w:rFonts w:ascii="Gadugi" w:hAnsi="Gadugi"/>
          <w:sz w:val="24"/>
          <w:szCs w:val="24"/>
        </w:rPr>
        <w:t>superándose así</w:t>
      </w:r>
      <w:r w:rsidR="00316E64" w:rsidRPr="00570157">
        <w:rPr>
          <w:rFonts w:ascii="Gadugi" w:hAnsi="Gadugi"/>
          <w:sz w:val="24"/>
          <w:szCs w:val="24"/>
        </w:rPr>
        <w:t xml:space="preserve"> el presupuesto de subsidiaridad,</w:t>
      </w:r>
      <w:r w:rsidR="0002474D" w:rsidRPr="00570157">
        <w:rPr>
          <w:rFonts w:ascii="Gadugi" w:hAnsi="Gadugi"/>
          <w:sz w:val="24"/>
          <w:szCs w:val="24"/>
        </w:rPr>
        <w:t xml:space="preserve"> y en todo caso, frente tal proveído se formularon una reposición y una nulidad, que fueron despachadas desfavorablemente, lo que hizo, además, que la deliberación que aquí se plantea, se surtiera primero ante la jueza accionada. </w:t>
      </w:r>
    </w:p>
    <w:p w14:paraId="6D98A12B" w14:textId="77777777" w:rsidR="0002474D" w:rsidRPr="00570157" w:rsidRDefault="0002474D" w:rsidP="00570157">
      <w:pPr>
        <w:shd w:val="clear" w:color="auto" w:fill="FFFFFF"/>
        <w:spacing w:line="276" w:lineRule="auto"/>
        <w:jc w:val="both"/>
        <w:rPr>
          <w:rFonts w:ascii="Gadugi" w:hAnsi="Gadugi"/>
          <w:sz w:val="24"/>
          <w:szCs w:val="24"/>
        </w:rPr>
      </w:pPr>
    </w:p>
    <w:p w14:paraId="07485F64" w14:textId="77777777" w:rsidR="004D7F5E" w:rsidRPr="00570157" w:rsidRDefault="0002474D" w:rsidP="00570157">
      <w:pPr>
        <w:shd w:val="clear" w:color="auto" w:fill="FFFFFF"/>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 xml:space="preserve">La decisión que se reprocha data del 16 de junio del presente año, no tiene una antigüedad mayor a 6 meses, y entonces, se cumple con la inmediatez; </w:t>
      </w:r>
      <w:r w:rsidR="004D7F5E" w:rsidRPr="00570157">
        <w:rPr>
          <w:rFonts w:ascii="Gadugi" w:hAnsi="Gadugi"/>
          <w:sz w:val="24"/>
          <w:szCs w:val="24"/>
        </w:rPr>
        <w:t>si se advirtieran las irregularidades que le achaca el demandante a</w:t>
      </w:r>
      <w:r w:rsidRPr="00570157">
        <w:rPr>
          <w:rFonts w:ascii="Gadugi" w:hAnsi="Gadugi"/>
          <w:sz w:val="24"/>
          <w:szCs w:val="24"/>
        </w:rPr>
        <w:t xml:space="preserve"> </w:t>
      </w:r>
      <w:r w:rsidR="004D7F5E" w:rsidRPr="00570157">
        <w:rPr>
          <w:rFonts w:ascii="Gadugi" w:hAnsi="Gadugi"/>
          <w:sz w:val="24"/>
          <w:szCs w:val="24"/>
        </w:rPr>
        <w:t>l</w:t>
      </w:r>
      <w:r w:rsidRPr="00570157">
        <w:rPr>
          <w:rFonts w:ascii="Gadugi" w:hAnsi="Gadugi"/>
          <w:sz w:val="24"/>
          <w:szCs w:val="24"/>
        </w:rPr>
        <w:t>a funcionaria</w:t>
      </w:r>
      <w:r w:rsidR="004D7F5E" w:rsidRPr="00570157">
        <w:rPr>
          <w:rFonts w:ascii="Gadugi" w:hAnsi="Gadugi"/>
          <w:sz w:val="24"/>
          <w:szCs w:val="24"/>
        </w:rPr>
        <w:t>, podrían incidir en la decisión de fondo; se identifica razonablemente en qué consiste la trasgresión, y</w:t>
      </w:r>
      <w:r w:rsidRPr="00570157">
        <w:rPr>
          <w:rFonts w:ascii="Gadugi" w:hAnsi="Gadugi"/>
          <w:sz w:val="24"/>
          <w:szCs w:val="24"/>
        </w:rPr>
        <w:t>, como se viene explicando,</w:t>
      </w:r>
      <w:r w:rsidR="004D7F5E" w:rsidRPr="00570157">
        <w:rPr>
          <w:rFonts w:ascii="Gadugi" w:hAnsi="Gadugi"/>
          <w:sz w:val="24"/>
          <w:szCs w:val="24"/>
        </w:rPr>
        <w:t xml:space="preserve"> no se trata de una </w:t>
      </w:r>
      <w:r w:rsidR="00316E64" w:rsidRPr="00570157">
        <w:rPr>
          <w:rFonts w:ascii="Gadugi" w:hAnsi="Gadugi"/>
          <w:sz w:val="24"/>
          <w:szCs w:val="24"/>
        </w:rPr>
        <w:t>sentencia</w:t>
      </w:r>
      <w:r w:rsidR="004D7F5E" w:rsidRPr="00570157">
        <w:rPr>
          <w:rFonts w:ascii="Gadugi" w:hAnsi="Gadugi"/>
          <w:sz w:val="24"/>
          <w:szCs w:val="24"/>
        </w:rPr>
        <w:t xml:space="preserve"> dictada </w:t>
      </w:r>
      <w:r w:rsidRPr="00570157">
        <w:rPr>
          <w:rFonts w:ascii="Gadugi" w:hAnsi="Gadugi"/>
          <w:sz w:val="24"/>
          <w:szCs w:val="24"/>
        </w:rPr>
        <w:t>dentro de una acción de tutela, sino de una actuación posterior a su emisión, que no tiene que ver con su cumplimiento.</w:t>
      </w:r>
    </w:p>
    <w:p w14:paraId="2946DB82" w14:textId="77777777" w:rsidR="004D7F5E" w:rsidRPr="00570157" w:rsidRDefault="004D7F5E" w:rsidP="00570157">
      <w:pPr>
        <w:shd w:val="clear" w:color="auto" w:fill="FFFFFF"/>
        <w:spacing w:line="276" w:lineRule="auto"/>
        <w:jc w:val="both"/>
        <w:rPr>
          <w:rFonts w:ascii="Gadugi" w:hAnsi="Gadugi"/>
          <w:sz w:val="24"/>
          <w:szCs w:val="24"/>
        </w:rPr>
      </w:pPr>
    </w:p>
    <w:p w14:paraId="4514AEDF" w14:textId="77777777" w:rsidR="00316E64" w:rsidRPr="00570157" w:rsidRDefault="00316E64" w:rsidP="00570157">
      <w:pPr>
        <w:spacing w:line="276" w:lineRule="auto"/>
        <w:ind w:firstLine="2835"/>
        <w:jc w:val="both"/>
        <w:rPr>
          <w:rFonts w:ascii="Gadugi" w:hAnsi="Gadugi"/>
          <w:sz w:val="24"/>
          <w:szCs w:val="24"/>
        </w:rPr>
      </w:pPr>
      <w:r w:rsidRPr="00570157">
        <w:rPr>
          <w:rFonts w:ascii="Gadugi" w:hAnsi="Gadugi" w:cs="Verdana"/>
          <w:sz w:val="24"/>
          <w:szCs w:val="24"/>
          <w:lang w:val="es-419"/>
        </w:rPr>
        <w:t xml:space="preserve">Sigue en consecuencia, según se desprende de la crítica, aludir a un </w:t>
      </w:r>
      <w:r w:rsidRPr="00570157">
        <w:rPr>
          <w:rFonts w:ascii="Gadugi" w:hAnsi="Gadugi"/>
          <w:sz w:val="24"/>
          <w:szCs w:val="24"/>
        </w:rPr>
        <w:t>defecto material o sustantivo, del que se ha dicho “</w:t>
      </w:r>
      <w:r w:rsidRPr="00570157">
        <w:rPr>
          <w:rFonts w:ascii="Gadugi" w:hAnsi="Gadugi"/>
          <w:i/>
          <w:sz w:val="22"/>
          <w:szCs w:val="24"/>
          <w:bdr w:val="none" w:sz="0" w:space="0" w:color="auto" w:frame="1"/>
        </w:rPr>
        <w:t xml:space="preserve">En ese orden de ideas, se está ante un defecto material o sustantivo cuando el juez basa su decisión en una norma que no es aplicable al caso por impertinente, no estar vigente, ser inexistente, haber sido declarada inexequible </w:t>
      </w:r>
      <w:r w:rsidRPr="00570157">
        <w:rPr>
          <w:rFonts w:ascii="Gadugi" w:hAnsi="Gadugi"/>
          <w:b/>
          <w:i/>
          <w:sz w:val="22"/>
          <w:szCs w:val="24"/>
          <w:bdr w:val="none" w:sz="0" w:space="0" w:color="auto" w:frame="1"/>
        </w:rPr>
        <w:t>u otorgarle efectos distintos a los señalados en la ley</w:t>
      </w:r>
      <w:r w:rsidRPr="00570157">
        <w:rPr>
          <w:rFonts w:ascii="Gadugi" w:hAnsi="Gadugi"/>
          <w:i/>
          <w:sz w:val="22"/>
          <w:szCs w:val="24"/>
          <w:bdr w:val="none" w:sz="0" w:space="0" w:color="auto" w:frame="1"/>
        </w:rPr>
        <w:t xml:space="preserve">. </w:t>
      </w:r>
      <w:r w:rsidRPr="00570157">
        <w:rPr>
          <w:rFonts w:ascii="Gadugi" w:hAnsi="Gadugi"/>
          <w:b/>
          <w:i/>
          <w:sz w:val="22"/>
          <w:szCs w:val="24"/>
          <w:bdr w:val="none" w:sz="0" w:space="0" w:color="auto" w:frame="1"/>
        </w:rPr>
        <w:t>Además, para que se configure este yerro, dichas circunstancias deben tornar irrazonable la interpretación judicial, no sistemática o incluso, contraria a la ley</w:t>
      </w:r>
      <w:r w:rsidRPr="00570157">
        <w:rPr>
          <w:rFonts w:ascii="Gadugi" w:hAnsi="Gadugi"/>
          <w:b/>
          <w:i/>
          <w:sz w:val="24"/>
          <w:szCs w:val="24"/>
          <w:bdr w:val="none" w:sz="0" w:space="0" w:color="auto" w:frame="1"/>
        </w:rPr>
        <w:t>.</w:t>
      </w:r>
      <w:r w:rsidRPr="00570157">
        <w:rPr>
          <w:rFonts w:ascii="Gadugi" w:hAnsi="Gadugi"/>
          <w:sz w:val="24"/>
          <w:szCs w:val="24"/>
          <w:bdr w:val="none" w:sz="0" w:space="0" w:color="auto" w:frame="1"/>
        </w:rPr>
        <w:t>”</w:t>
      </w:r>
      <w:r w:rsidRPr="00570157">
        <w:rPr>
          <w:rFonts w:ascii="Gadugi" w:hAnsi="Gadugi"/>
          <w:sz w:val="24"/>
          <w:szCs w:val="24"/>
          <w:bdr w:val="none" w:sz="0" w:space="0" w:color="auto" w:frame="1"/>
          <w:vertAlign w:val="superscript"/>
        </w:rPr>
        <w:footnoteReference w:id="6"/>
      </w:r>
      <w:r w:rsidRPr="00570157">
        <w:rPr>
          <w:rFonts w:ascii="Gadugi" w:hAnsi="Gadugi"/>
          <w:sz w:val="24"/>
          <w:szCs w:val="24"/>
        </w:rPr>
        <w:t xml:space="preserve">, comoquiera que se pone en entredicho la aplicación que a los </w:t>
      </w:r>
      <w:r w:rsidR="003541E6" w:rsidRPr="00570157">
        <w:rPr>
          <w:rFonts w:ascii="Gadugi" w:hAnsi="Gadugi"/>
          <w:sz w:val="24"/>
          <w:szCs w:val="24"/>
        </w:rPr>
        <w:t>artículos</w:t>
      </w:r>
      <w:r w:rsidRPr="00570157">
        <w:rPr>
          <w:rFonts w:ascii="Gadugi" w:hAnsi="Gadugi"/>
          <w:sz w:val="24"/>
          <w:szCs w:val="24"/>
        </w:rPr>
        <w:t xml:space="preserve"> 30 y 31 del decreto 2591</w:t>
      </w:r>
      <w:r w:rsidR="003541E6" w:rsidRPr="00570157">
        <w:rPr>
          <w:rFonts w:ascii="Gadugi" w:hAnsi="Gadugi"/>
          <w:sz w:val="24"/>
          <w:szCs w:val="24"/>
        </w:rPr>
        <w:t xml:space="preserve"> de 1991</w:t>
      </w:r>
      <w:r w:rsidRPr="00570157">
        <w:rPr>
          <w:rFonts w:ascii="Gadugi" w:hAnsi="Gadugi"/>
          <w:sz w:val="24"/>
          <w:szCs w:val="24"/>
        </w:rPr>
        <w:t xml:space="preserve">, </w:t>
      </w:r>
      <w:r w:rsidR="00D02D49" w:rsidRPr="00570157">
        <w:rPr>
          <w:rFonts w:ascii="Gadugi" w:hAnsi="Gadugi"/>
          <w:sz w:val="24"/>
          <w:szCs w:val="24"/>
        </w:rPr>
        <w:t xml:space="preserve">y 8° del Decreto 806 del 2020, </w:t>
      </w:r>
      <w:r w:rsidRPr="00570157">
        <w:rPr>
          <w:rFonts w:ascii="Gadugi" w:hAnsi="Gadugi"/>
          <w:sz w:val="24"/>
          <w:szCs w:val="24"/>
        </w:rPr>
        <w:t xml:space="preserve">le dio </w:t>
      </w:r>
      <w:r w:rsidR="00D02D49" w:rsidRPr="00570157">
        <w:rPr>
          <w:rFonts w:ascii="Gadugi" w:hAnsi="Gadugi"/>
          <w:sz w:val="24"/>
          <w:szCs w:val="24"/>
        </w:rPr>
        <w:t>la</w:t>
      </w:r>
      <w:r w:rsidRPr="00570157">
        <w:rPr>
          <w:rFonts w:ascii="Gadugi" w:hAnsi="Gadugi"/>
          <w:sz w:val="24"/>
          <w:szCs w:val="24"/>
        </w:rPr>
        <w:t xml:space="preserve"> funcionari</w:t>
      </w:r>
      <w:r w:rsidR="00D02D49" w:rsidRPr="00570157">
        <w:rPr>
          <w:rFonts w:ascii="Gadugi" w:hAnsi="Gadugi"/>
          <w:sz w:val="24"/>
          <w:szCs w:val="24"/>
        </w:rPr>
        <w:t xml:space="preserve">a encartado. </w:t>
      </w:r>
    </w:p>
    <w:p w14:paraId="5997CC1D" w14:textId="77777777" w:rsidR="00316E64" w:rsidRPr="00570157" w:rsidRDefault="00316E64" w:rsidP="00570157">
      <w:pPr>
        <w:spacing w:line="276" w:lineRule="auto"/>
        <w:jc w:val="both"/>
        <w:rPr>
          <w:rFonts w:ascii="Gadugi" w:hAnsi="Gadugi"/>
          <w:sz w:val="24"/>
          <w:szCs w:val="24"/>
        </w:rPr>
      </w:pPr>
    </w:p>
    <w:p w14:paraId="176AA0F2" w14:textId="77777777" w:rsidR="00672525" w:rsidRPr="00570157" w:rsidRDefault="003541E6" w:rsidP="00570157">
      <w:pPr>
        <w:spacing w:line="276" w:lineRule="auto"/>
        <w:jc w:val="both"/>
        <w:rPr>
          <w:rFonts w:ascii="Gadugi" w:hAnsi="Gadugi"/>
          <w:sz w:val="24"/>
          <w:szCs w:val="24"/>
          <w:lang w:val="es-MX"/>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 xml:space="preserve">En este particular caso </w:t>
      </w:r>
      <w:r w:rsidR="00672525" w:rsidRPr="00570157">
        <w:rPr>
          <w:rFonts w:ascii="Gadugi" w:hAnsi="Gadugi"/>
          <w:sz w:val="24"/>
          <w:szCs w:val="24"/>
        </w:rPr>
        <w:t xml:space="preserve">en los anexos de la demanda, puede verse que la sentencia que se profirió en la acción de tutela con radicado </w:t>
      </w:r>
      <w:r w:rsidR="00672525" w:rsidRPr="00570157">
        <w:rPr>
          <w:rFonts w:ascii="Gadugi" w:hAnsi="Gadugi"/>
          <w:sz w:val="24"/>
          <w:szCs w:val="24"/>
          <w:lang w:val="es-MX"/>
        </w:rPr>
        <w:t xml:space="preserve">66572-40-89-001-2020-00020-01, se le notificó al accionante, el 2 de junio del año </w:t>
      </w:r>
      <w:r w:rsidR="00672525" w:rsidRPr="00570157">
        <w:rPr>
          <w:rFonts w:ascii="Gadugi" w:hAnsi="Gadugi"/>
          <w:sz w:val="24"/>
          <w:szCs w:val="24"/>
          <w:lang w:val="es-MX"/>
        </w:rPr>
        <w:lastRenderedPageBreak/>
        <w:t xml:space="preserve">2020 a las 2:50 </w:t>
      </w:r>
      <w:proofErr w:type="spellStart"/>
      <w:r w:rsidR="00672525" w:rsidRPr="00570157">
        <w:rPr>
          <w:rFonts w:ascii="Gadugi" w:hAnsi="Gadugi"/>
          <w:sz w:val="24"/>
          <w:szCs w:val="24"/>
          <w:lang w:val="es-MX"/>
        </w:rPr>
        <w:t>p.m</w:t>
      </w:r>
      <w:proofErr w:type="spellEnd"/>
      <w:r w:rsidR="00640C3C" w:rsidRPr="00570157">
        <w:rPr>
          <w:rStyle w:val="Refdenotaalpie"/>
          <w:rFonts w:ascii="Gadugi" w:hAnsi="Gadugi"/>
          <w:sz w:val="24"/>
          <w:szCs w:val="24"/>
          <w:lang w:val="es-MX"/>
        </w:rPr>
        <w:footnoteReference w:id="7"/>
      </w:r>
      <w:r w:rsidR="00672525" w:rsidRPr="00570157">
        <w:rPr>
          <w:rFonts w:ascii="Gadugi" w:hAnsi="Gadugi"/>
          <w:sz w:val="24"/>
          <w:szCs w:val="24"/>
          <w:lang w:val="es-MX"/>
        </w:rPr>
        <w:t>.; posteriormente, el señor Marín Gómez, impugnó esa decisión el 5 de junio a las 11:45 p.m.</w:t>
      </w:r>
      <w:r w:rsidR="00640C3C" w:rsidRPr="00570157">
        <w:rPr>
          <w:rStyle w:val="Refdenotaalpie"/>
          <w:rFonts w:ascii="Gadugi" w:hAnsi="Gadugi"/>
          <w:sz w:val="24"/>
          <w:szCs w:val="24"/>
          <w:lang w:val="es-MX"/>
        </w:rPr>
        <w:footnoteReference w:id="8"/>
      </w:r>
      <w:r w:rsidR="00672525" w:rsidRPr="00570157">
        <w:rPr>
          <w:rFonts w:ascii="Gadugi" w:hAnsi="Gadugi"/>
          <w:sz w:val="24"/>
          <w:szCs w:val="24"/>
          <w:lang w:val="es-MX"/>
        </w:rPr>
        <w:t xml:space="preserve"> Sobre esas circunstancias hay consenso en este caso porque incluso el actor aceptó que así había sucedido. </w:t>
      </w:r>
    </w:p>
    <w:p w14:paraId="110FFD37" w14:textId="77777777" w:rsidR="00672525" w:rsidRPr="00570157" w:rsidRDefault="00672525" w:rsidP="00570157">
      <w:pPr>
        <w:spacing w:line="276" w:lineRule="auto"/>
        <w:jc w:val="both"/>
        <w:rPr>
          <w:rFonts w:ascii="Gadugi" w:hAnsi="Gadugi"/>
          <w:sz w:val="24"/>
          <w:szCs w:val="24"/>
          <w:lang w:val="es-MX"/>
        </w:rPr>
      </w:pPr>
    </w:p>
    <w:p w14:paraId="68BDD3CD" w14:textId="77777777" w:rsidR="00672525" w:rsidRPr="00570157" w:rsidRDefault="00672525" w:rsidP="00570157">
      <w:pPr>
        <w:spacing w:line="276" w:lineRule="auto"/>
        <w:jc w:val="both"/>
        <w:rPr>
          <w:rFonts w:ascii="Gadugi" w:hAnsi="Gadugi"/>
          <w:sz w:val="24"/>
          <w:szCs w:val="24"/>
        </w:rPr>
      </w:pPr>
      <w:r w:rsidRPr="00570157">
        <w:rPr>
          <w:rFonts w:ascii="Gadugi" w:hAnsi="Gadugi"/>
          <w:sz w:val="24"/>
          <w:szCs w:val="24"/>
          <w:lang w:val="es-MX"/>
        </w:rPr>
        <w:tab/>
      </w:r>
      <w:r w:rsidRPr="00570157">
        <w:rPr>
          <w:rFonts w:ascii="Gadugi" w:hAnsi="Gadugi"/>
          <w:sz w:val="24"/>
          <w:szCs w:val="24"/>
          <w:lang w:val="es-MX"/>
        </w:rPr>
        <w:tab/>
      </w:r>
      <w:r w:rsidRPr="00570157">
        <w:rPr>
          <w:rFonts w:ascii="Gadugi" w:hAnsi="Gadugi"/>
          <w:sz w:val="24"/>
          <w:szCs w:val="24"/>
          <w:lang w:val="es-MX"/>
        </w:rPr>
        <w:tab/>
      </w:r>
      <w:r w:rsidRPr="00570157">
        <w:rPr>
          <w:rFonts w:ascii="Gadugi" w:hAnsi="Gadugi"/>
          <w:sz w:val="24"/>
          <w:szCs w:val="24"/>
          <w:lang w:val="es-MX"/>
        </w:rPr>
        <w:tab/>
        <w:t xml:space="preserve">Estando las diligencias ya en el Juzgado Promiscuo del Circuito de </w:t>
      </w:r>
      <w:proofErr w:type="spellStart"/>
      <w:r w:rsidRPr="00570157">
        <w:rPr>
          <w:rFonts w:ascii="Gadugi" w:hAnsi="Gadugi"/>
          <w:sz w:val="24"/>
          <w:szCs w:val="24"/>
          <w:lang w:val="es-MX"/>
        </w:rPr>
        <w:t>Apía</w:t>
      </w:r>
      <w:proofErr w:type="spellEnd"/>
      <w:r w:rsidRPr="00570157">
        <w:rPr>
          <w:rFonts w:ascii="Gadugi" w:hAnsi="Gadugi"/>
          <w:sz w:val="24"/>
          <w:szCs w:val="24"/>
          <w:lang w:val="es-MX"/>
        </w:rPr>
        <w:t xml:space="preserve"> – Risaralda, se profirió un auto el 16 de junio siguiente, mediante el cual se decidió no tramitar, por extemporánea, la impugnación frente al fallo de primera instancia, en el entendido de que</w:t>
      </w:r>
      <w:r w:rsidR="00FE47F6" w:rsidRPr="00570157">
        <w:rPr>
          <w:rFonts w:ascii="Gadugi" w:hAnsi="Gadugi"/>
          <w:sz w:val="24"/>
          <w:szCs w:val="24"/>
          <w:lang w:val="es-MX"/>
        </w:rPr>
        <w:t xml:space="preserve">, de conformidad con lo reglado en los artículos 31 del Decreto 2591 de 1991 y 109  del </w:t>
      </w:r>
      <w:proofErr w:type="spellStart"/>
      <w:r w:rsidR="00FE47F6" w:rsidRPr="00570157">
        <w:rPr>
          <w:rFonts w:ascii="Gadugi" w:hAnsi="Gadugi"/>
          <w:sz w:val="24"/>
          <w:szCs w:val="24"/>
          <w:lang w:val="es-MX"/>
        </w:rPr>
        <w:t>CGP</w:t>
      </w:r>
      <w:proofErr w:type="spellEnd"/>
      <w:r w:rsidR="00FE47F6" w:rsidRPr="00570157">
        <w:rPr>
          <w:rFonts w:ascii="Gadugi" w:hAnsi="Gadugi"/>
          <w:sz w:val="24"/>
          <w:szCs w:val="24"/>
          <w:lang w:val="es-MX"/>
        </w:rPr>
        <w:t>,</w:t>
      </w:r>
      <w:r w:rsidRPr="00570157">
        <w:rPr>
          <w:rFonts w:ascii="Gadugi" w:hAnsi="Gadugi"/>
          <w:sz w:val="24"/>
          <w:szCs w:val="24"/>
          <w:lang w:val="es-MX"/>
        </w:rPr>
        <w:t xml:space="preserve"> el término que se había otorgado para alzarse frente a la resolución, había fenecido el 5 de junio a las 4:00 p.m. y el recurso había arribado a la bandeja de entrada del Juzgado de primera sede ese día a las 11:</w:t>
      </w:r>
      <w:r w:rsidR="00FE47F6" w:rsidRPr="00570157">
        <w:rPr>
          <w:rFonts w:ascii="Gadugi" w:hAnsi="Gadugi"/>
          <w:sz w:val="24"/>
          <w:szCs w:val="24"/>
          <w:lang w:val="es-MX"/>
        </w:rPr>
        <w:t>45 p.m.</w:t>
      </w:r>
    </w:p>
    <w:p w14:paraId="6B699379" w14:textId="77777777" w:rsidR="00672525" w:rsidRPr="00570157" w:rsidRDefault="00672525" w:rsidP="00570157">
      <w:pPr>
        <w:spacing w:line="276" w:lineRule="auto"/>
        <w:jc w:val="both"/>
        <w:rPr>
          <w:rFonts w:ascii="Gadugi" w:hAnsi="Gadugi"/>
          <w:sz w:val="24"/>
          <w:szCs w:val="24"/>
        </w:rPr>
      </w:pPr>
    </w:p>
    <w:p w14:paraId="169EA7D7" w14:textId="77777777" w:rsidR="00FE47F6" w:rsidRPr="00570157" w:rsidRDefault="00FE47F6"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0008182D" w:rsidRPr="00570157">
        <w:rPr>
          <w:rFonts w:ascii="Gadugi" w:hAnsi="Gadugi"/>
          <w:sz w:val="24"/>
          <w:szCs w:val="24"/>
        </w:rPr>
        <w:t>El accionante mediante un recurso de reposición, una nulidad y ahora con esta acción de tutela, argumenta que lo decidido violenta su derecho fundamental al debido proceso por las siguientes razones</w:t>
      </w:r>
      <w:r w:rsidR="00603AB4" w:rsidRPr="00570157">
        <w:rPr>
          <w:rStyle w:val="Refdenotaalpie"/>
          <w:rFonts w:ascii="Gadugi" w:hAnsi="Gadugi"/>
          <w:sz w:val="24"/>
          <w:szCs w:val="24"/>
        </w:rPr>
        <w:footnoteReference w:id="9"/>
      </w:r>
      <w:r w:rsidR="0008182D" w:rsidRPr="00570157">
        <w:rPr>
          <w:rFonts w:ascii="Gadugi" w:hAnsi="Gadugi"/>
          <w:sz w:val="24"/>
          <w:szCs w:val="24"/>
        </w:rPr>
        <w:t>:</w:t>
      </w:r>
    </w:p>
    <w:p w14:paraId="3FE9F23F" w14:textId="77777777" w:rsidR="0008182D" w:rsidRPr="00570157" w:rsidRDefault="00963AEA"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p>
    <w:p w14:paraId="41D37714" w14:textId="77777777" w:rsidR="0008182D" w:rsidRPr="00570157" w:rsidRDefault="0008182D"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 xml:space="preserve">(i) El inciso 3° del artículo 8° del Decreto 806 del 2020 establece que </w:t>
      </w:r>
      <w:r w:rsidRPr="00570157">
        <w:rPr>
          <w:rFonts w:ascii="Gadugi" w:hAnsi="Gadugi"/>
          <w:i/>
          <w:sz w:val="24"/>
          <w:szCs w:val="24"/>
        </w:rPr>
        <w:t>“</w:t>
      </w:r>
      <w:r w:rsidRPr="00570157">
        <w:rPr>
          <w:rFonts w:ascii="Gadugi" w:hAnsi="Gadugi"/>
          <w:i/>
          <w:sz w:val="22"/>
          <w:szCs w:val="24"/>
        </w:rPr>
        <w:t>La notificación personal se entenderá realizada una vez transcurridos dos días hábiles siguientes al envío del mensaje  y  los  términos  empezarán  a  correr  a  partir  del  día  siguiente  al  de  la notificación</w:t>
      </w:r>
      <w:r w:rsidRPr="00570157">
        <w:rPr>
          <w:rFonts w:ascii="Gadugi" w:hAnsi="Gadugi"/>
          <w:i/>
          <w:sz w:val="24"/>
          <w:szCs w:val="24"/>
        </w:rPr>
        <w:t xml:space="preserve">”; </w:t>
      </w:r>
      <w:r w:rsidRPr="00570157">
        <w:rPr>
          <w:rFonts w:ascii="Gadugi" w:hAnsi="Gadugi"/>
          <w:sz w:val="24"/>
          <w:szCs w:val="24"/>
        </w:rPr>
        <w:t>de ahí que realmente el término para impugnar venció el 10 y no el 5 de junio porque, contando los dos días a los que alude la norma, los 3 días de que trata el artículo 31 del Decreto 2591 de 1991 empezaron a correr el 4 y no el 2 de junio.</w:t>
      </w:r>
    </w:p>
    <w:p w14:paraId="1F72F646" w14:textId="77777777" w:rsidR="0008182D" w:rsidRPr="00570157" w:rsidRDefault="0008182D" w:rsidP="00570157">
      <w:pPr>
        <w:spacing w:line="276" w:lineRule="auto"/>
        <w:jc w:val="both"/>
        <w:rPr>
          <w:rFonts w:ascii="Gadugi" w:hAnsi="Gadugi"/>
          <w:sz w:val="24"/>
          <w:szCs w:val="24"/>
        </w:rPr>
      </w:pPr>
    </w:p>
    <w:p w14:paraId="51CE4159" w14:textId="77777777" w:rsidR="0008182D" w:rsidRPr="00570157" w:rsidRDefault="0008182D"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 xml:space="preserve">(ii) Esa es la norma que se debe aplicar a su caso, aun cuando se inició antes de la su vigencia, porque de conformidad con sus consideraciones </w:t>
      </w:r>
      <w:r w:rsidRPr="00570157">
        <w:rPr>
          <w:rFonts w:ascii="Gadugi" w:hAnsi="Gadugi"/>
          <w:i/>
          <w:sz w:val="24"/>
          <w:szCs w:val="24"/>
        </w:rPr>
        <w:t>“</w:t>
      </w:r>
      <w:r w:rsidRPr="00570157">
        <w:rPr>
          <w:rFonts w:ascii="Gadugi" w:hAnsi="Gadugi"/>
          <w:i/>
          <w:sz w:val="22"/>
          <w:szCs w:val="24"/>
        </w:rPr>
        <w:t>estas medidas, se adoptarán en los procesos en  curso  y  los  que  se  inicien  luego  de la  expedición  de  este decreto</w:t>
      </w:r>
      <w:r w:rsidRPr="00570157">
        <w:rPr>
          <w:rFonts w:ascii="Gadugi" w:hAnsi="Gadugi"/>
          <w:i/>
          <w:sz w:val="24"/>
          <w:szCs w:val="24"/>
        </w:rPr>
        <w:t>”</w:t>
      </w:r>
    </w:p>
    <w:p w14:paraId="08CE6F91" w14:textId="0D11914D" w:rsidR="00672525" w:rsidRPr="00570157" w:rsidRDefault="00672525" w:rsidP="00570157">
      <w:pPr>
        <w:spacing w:line="276" w:lineRule="auto"/>
        <w:jc w:val="both"/>
        <w:rPr>
          <w:rFonts w:ascii="Gadugi" w:hAnsi="Gadugi"/>
          <w:sz w:val="24"/>
          <w:szCs w:val="24"/>
        </w:rPr>
      </w:pPr>
    </w:p>
    <w:p w14:paraId="5020206C" w14:textId="77777777" w:rsidR="00963AEA" w:rsidRPr="00570157" w:rsidRDefault="0008182D"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 xml:space="preserve">(iii) </w:t>
      </w:r>
      <w:r w:rsidR="00963AEA" w:rsidRPr="00570157">
        <w:rPr>
          <w:rFonts w:ascii="Gadugi" w:hAnsi="Gadugi"/>
          <w:sz w:val="24"/>
          <w:szCs w:val="24"/>
        </w:rPr>
        <w:t xml:space="preserve">Los términos de días a los que se refiere el artículo 31 del Decreto 2591 de 1991 no deben contarse como se establece en el artículo 109 del </w:t>
      </w:r>
      <w:proofErr w:type="spellStart"/>
      <w:r w:rsidR="00963AEA" w:rsidRPr="00570157">
        <w:rPr>
          <w:rFonts w:ascii="Gadugi" w:hAnsi="Gadugi"/>
          <w:sz w:val="24"/>
          <w:szCs w:val="24"/>
        </w:rPr>
        <w:t>CGP</w:t>
      </w:r>
      <w:proofErr w:type="spellEnd"/>
      <w:r w:rsidR="00963AEA" w:rsidRPr="00570157">
        <w:rPr>
          <w:rFonts w:ascii="Gadugi" w:hAnsi="Gadugi"/>
          <w:sz w:val="24"/>
          <w:szCs w:val="24"/>
        </w:rPr>
        <w:t xml:space="preserve">, sino al tenor de lo reglado en el artículo 67 del Código Civil que dispone:  </w:t>
      </w:r>
      <w:r w:rsidR="00963AEA" w:rsidRPr="00570157">
        <w:rPr>
          <w:rFonts w:ascii="Gadugi" w:hAnsi="Gadugi"/>
          <w:i/>
          <w:sz w:val="24"/>
          <w:szCs w:val="24"/>
        </w:rPr>
        <w:t>“</w:t>
      </w:r>
      <w:r w:rsidR="00963AEA" w:rsidRPr="00570157">
        <w:rPr>
          <w:rFonts w:ascii="Gadugi" w:hAnsi="Gadugi"/>
          <w:i/>
          <w:sz w:val="22"/>
          <w:szCs w:val="24"/>
        </w:rPr>
        <w:t>Todos los plazos de días, meses o años de que se haga mención en las leyes o en los decretos del Presidente de la Unión, de los Tribunales o Juzgados, se entenderá que han de ser completos y correrán, además, hasta la media noche del último día de plazo</w:t>
      </w:r>
      <w:r w:rsidR="00963AEA" w:rsidRPr="00570157">
        <w:rPr>
          <w:rFonts w:ascii="Gadugi" w:hAnsi="Gadugi"/>
          <w:i/>
          <w:sz w:val="24"/>
          <w:szCs w:val="24"/>
        </w:rPr>
        <w:t>”</w:t>
      </w:r>
    </w:p>
    <w:p w14:paraId="61CDCEAD" w14:textId="77777777" w:rsidR="0008182D" w:rsidRPr="00570157" w:rsidRDefault="0008182D" w:rsidP="00570157">
      <w:pPr>
        <w:spacing w:line="276" w:lineRule="auto"/>
        <w:jc w:val="both"/>
        <w:rPr>
          <w:rFonts w:ascii="Gadugi" w:hAnsi="Gadugi"/>
          <w:sz w:val="24"/>
          <w:szCs w:val="24"/>
        </w:rPr>
      </w:pPr>
    </w:p>
    <w:p w14:paraId="0573AFF4" w14:textId="77777777" w:rsidR="00963AEA" w:rsidRPr="00570157" w:rsidRDefault="00963AEA"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000C2462" w:rsidRPr="00570157">
        <w:rPr>
          <w:rFonts w:ascii="Gadugi" w:hAnsi="Gadugi"/>
          <w:sz w:val="24"/>
          <w:szCs w:val="24"/>
        </w:rPr>
        <w:t xml:space="preserve">Sin embargo, rápidamente se advierte el desenfoque del quejoso, y </w:t>
      </w:r>
      <w:r w:rsidR="00D02D49" w:rsidRPr="00570157">
        <w:rPr>
          <w:rFonts w:ascii="Gadugi" w:hAnsi="Gadugi"/>
          <w:sz w:val="24"/>
          <w:szCs w:val="24"/>
        </w:rPr>
        <w:t xml:space="preserve">lo razonable de la decisión que reprocha. </w:t>
      </w:r>
    </w:p>
    <w:p w14:paraId="6BB9E253" w14:textId="77777777" w:rsidR="000C2462" w:rsidRPr="00570157" w:rsidRDefault="000C2462" w:rsidP="00570157">
      <w:pPr>
        <w:spacing w:line="276" w:lineRule="auto"/>
        <w:jc w:val="both"/>
        <w:rPr>
          <w:rFonts w:ascii="Gadugi" w:hAnsi="Gadugi"/>
          <w:sz w:val="24"/>
          <w:szCs w:val="24"/>
        </w:rPr>
      </w:pPr>
    </w:p>
    <w:p w14:paraId="5AE71C3A" w14:textId="77777777" w:rsidR="000C2462" w:rsidRPr="00570157" w:rsidRDefault="000C2462" w:rsidP="00570157">
      <w:pPr>
        <w:spacing w:line="276" w:lineRule="auto"/>
        <w:jc w:val="both"/>
        <w:rPr>
          <w:rFonts w:ascii="Gadugi" w:hAnsi="Gadugi"/>
          <w:sz w:val="24"/>
          <w:szCs w:val="24"/>
        </w:rPr>
      </w:pPr>
      <w:r w:rsidRPr="00570157">
        <w:rPr>
          <w:rFonts w:ascii="Gadugi" w:hAnsi="Gadugi"/>
          <w:sz w:val="24"/>
          <w:szCs w:val="24"/>
        </w:rPr>
        <w:lastRenderedPageBreak/>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00D02D49" w:rsidRPr="00570157">
        <w:rPr>
          <w:rFonts w:ascii="Gadugi" w:hAnsi="Gadugi"/>
          <w:sz w:val="24"/>
          <w:szCs w:val="24"/>
        </w:rPr>
        <w:t>Así se refirió l</w:t>
      </w:r>
      <w:r w:rsidRPr="00570157">
        <w:rPr>
          <w:rFonts w:ascii="Gadugi" w:hAnsi="Gadugi"/>
          <w:sz w:val="24"/>
          <w:szCs w:val="24"/>
        </w:rPr>
        <w:t xml:space="preserve">a jueza </w:t>
      </w:r>
      <w:r w:rsidR="00D02D49" w:rsidRPr="00570157">
        <w:rPr>
          <w:rFonts w:ascii="Gadugi" w:hAnsi="Gadugi"/>
          <w:sz w:val="24"/>
          <w:szCs w:val="24"/>
        </w:rPr>
        <w:t xml:space="preserve">a lo planteado por el actor: </w:t>
      </w:r>
    </w:p>
    <w:p w14:paraId="23DE523C" w14:textId="5B8B16B4" w:rsidR="000C2462" w:rsidRPr="00570157" w:rsidRDefault="000C2462" w:rsidP="00570157">
      <w:pPr>
        <w:spacing w:line="276" w:lineRule="auto"/>
        <w:jc w:val="both"/>
        <w:rPr>
          <w:rFonts w:ascii="Gadugi" w:hAnsi="Gadugi"/>
          <w:sz w:val="24"/>
          <w:szCs w:val="24"/>
        </w:rPr>
      </w:pPr>
    </w:p>
    <w:p w14:paraId="0EFEFABA" w14:textId="77777777" w:rsidR="000C2462" w:rsidRPr="00570157" w:rsidRDefault="000C2462" w:rsidP="00570157">
      <w:pPr>
        <w:ind w:left="426" w:right="420"/>
        <w:jc w:val="both"/>
        <w:rPr>
          <w:rFonts w:ascii="Gadugi" w:hAnsi="Gadugi"/>
          <w:sz w:val="22"/>
          <w:szCs w:val="24"/>
        </w:rPr>
      </w:pP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t>Consecuente con ello y para determinar si en este caso se incurrió en la nulidad pregonada por el actor, es necesario indicar que la notificación de la sentencia de primera instancia se notificó el 2 de junio pasado, antes de la vigencia del decreto 806 de 2020, el cual empezó a regir el 4 del mismo mes, en esa medida el término inició a correr en vigencia de una ley anterior, por lo tanto, corría en su integridad con las normas que regían anteriormente(decreto 2591 de 1991, el  cual  no  fue  modificado  ni  derogado  por  el  decreto  ley  806);  sobre ello  es preciso indicar que las leyes procesales son de aplicación general inmediata; por lo que las  nuevas  disposiciones  instrumentales  se  aplican  a  los  procesos  en trámite tan pronto entran en vigencia, empero los actos procesales que ya se han cumplido de conformidad con la ley antigua, sean respetados y queden en firme,  igual  ocurre  con  los  términos  que  hubiesen  empezado  a  correr  y  las actuaciones  y  diligencias iniciadas,  las que continúan  rigiéndose  por  la  ley antigua; ello conforme al principio de irretroactividad de la ley.</w:t>
      </w:r>
    </w:p>
    <w:p w14:paraId="52E56223" w14:textId="77777777" w:rsidR="000C2462" w:rsidRPr="00570157" w:rsidRDefault="000C2462" w:rsidP="00570157">
      <w:pPr>
        <w:ind w:left="426" w:right="420"/>
        <w:jc w:val="both"/>
        <w:rPr>
          <w:rFonts w:ascii="Gadugi" w:hAnsi="Gadugi"/>
          <w:sz w:val="22"/>
          <w:szCs w:val="24"/>
        </w:rPr>
      </w:pPr>
    </w:p>
    <w:p w14:paraId="22DF4DBD" w14:textId="77777777" w:rsidR="00D02D49" w:rsidRPr="00570157" w:rsidRDefault="000C2462" w:rsidP="00570157">
      <w:pPr>
        <w:ind w:left="426" w:right="420"/>
        <w:jc w:val="both"/>
        <w:rPr>
          <w:rFonts w:ascii="Gadugi" w:hAnsi="Gadugi"/>
          <w:sz w:val="22"/>
          <w:szCs w:val="24"/>
        </w:rPr>
      </w:pP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t>Dicha postura la fundamenta el artículo 40 de la ley 153 de 1887, norma que dispone:</w:t>
      </w:r>
    </w:p>
    <w:p w14:paraId="07547A01" w14:textId="77777777" w:rsidR="00D02D49" w:rsidRPr="00570157" w:rsidRDefault="00D02D49" w:rsidP="00570157">
      <w:pPr>
        <w:ind w:left="426" w:right="420"/>
        <w:jc w:val="both"/>
        <w:rPr>
          <w:rFonts w:ascii="Gadugi" w:hAnsi="Gadugi"/>
          <w:sz w:val="22"/>
          <w:szCs w:val="24"/>
        </w:rPr>
      </w:pPr>
    </w:p>
    <w:p w14:paraId="48AD1902" w14:textId="75FFDFF5" w:rsidR="000C2462" w:rsidRPr="00570157" w:rsidRDefault="00D02D49" w:rsidP="00570157">
      <w:pPr>
        <w:ind w:left="426" w:right="420"/>
        <w:jc w:val="both"/>
        <w:rPr>
          <w:rFonts w:ascii="Gadugi" w:hAnsi="Gadugi"/>
          <w:sz w:val="22"/>
          <w:szCs w:val="24"/>
        </w:rPr>
      </w:pP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r w:rsidR="000C2462" w:rsidRPr="00570157">
        <w:rPr>
          <w:rFonts w:ascii="Gadugi" w:hAnsi="Gadugi"/>
          <w:sz w:val="22"/>
          <w:szCs w:val="24"/>
        </w:rPr>
        <w:t>“ARTICULO 40. Modificado por el artículo</w:t>
      </w:r>
      <w:r w:rsidRPr="00570157">
        <w:rPr>
          <w:rFonts w:ascii="Gadugi" w:hAnsi="Gadugi"/>
          <w:sz w:val="22"/>
          <w:szCs w:val="24"/>
        </w:rPr>
        <w:t xml:space="preserve"> </w:t>
      </w:r>
      <w:r w:rsidR="000C2462" w:rsidRPr="00570157">
        <w:rPr>
          <w:rFonts w:ascii="Gadugi" w:hAnsi="Gadugi"/>
          <w:sz w:val="22"/>
          <w:szCs w:val="24"/>
        </w:rPr>
        <w:t>624 de la Ley 1564 de 2012. Las  leyes concernientes  a  la  sustanciación  y  ritualidad  de  los  juicios  prevalecen  sobre  las anteriores desde el momento en que deben empezar a regir.</w:t>
      </w:r>
      <w:r w:rsidRPr="00570157">
        <w:rPr>
          <w:rFonts w:ascii="Gadugi" w:hAnsi="Gadugi"/>
          <w:sz w:val="22"/>
          <w:szCs w:val="24"/>
        </w:rPr>
        <w:t xml:space="preserve"> </w:t>
      </w:r>
      <w:r w:rsidR="000C2462" w:rsidRPr="00570157">
        <w:rPr>
          <w:rFonts w:ascii="Gadugi" w:hAnsi="Gadugi"/>
          <w:sz w:val="22"/>
          <w:szCs w:val="24"/>
        </w:rPr>
        <w:t>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w:t>
      </w:r>
      <w:r w:rsidRPr="00570157">
        <w:rPr>
          <w:rFonts w:ascii="Gadugi" w:hAnsi="Gadugi"/>
          <w:sz w:val="22"/>
          <w:szCs w:val="24"/>
        </w:rPr>
        <w:t xml:space="preserve"> </w:t>
      </w:r>
      <w:r w:rsidR="000C2462" w:rsidRPr="00570157">
        <w:rPr>
          <w:rFonts w:ascii="Gadugi" w:hAnsi="Gadugi"/>
          <w:sz w:val="22"/>
          <w:szCs w:val="24"/>
        </w:rPr>
        <w:t>se interpusieron los recursos, se decretaron las pruebas, se iniciaron las audiencias o diligencias, empezaron a correr los   términos,   se   promovieron   los   incidentes   o   comenzaron   a   surtirse   las notificaciones.”(</w:t>
      </w:r>
      <w:proofErr w:type="gramStart"/>
      <w:r w:rsidR="000C2462" w:rsidRPr="00570157">
        <w:rPr>
          <w:rFonts w:ascii="Gadugi" w:hAnsi="Gadugi"/>
          <w:sz w:val="22"/>
          <w:szCs w:val="24"/>
        </w:rPr>
        <w:t>subraya</w:t>
      </w:r>
      <w:proofErr w:type="gramEnd"/>
      <w:r w:rsidR="000C2462" w:rsidRPr="00570157">
        <w:rPr>
          <w:rFonts w:ascii="Gadugi" w:hAnsi="Gadugi"/>
          <w:sz w:val="22"/>
          <w:szCs w:val="24"/>
        </w:rPr>
        <w:t xml:space="preserve"> fuera de texto)</w:t>
      </w:r>
    </w:p>
    <w:p w14:paraId="5043CB0F" w14:textId="77777777" w:rsidR="000C2462" w:rsidRPr="00570157" w:rsidRDefault="000C2462" w:rsidP="00570157">
      <w:pPr>
        <w:ind w:left="426" w:right="420"/>
        <w:jc w:val="both"/>
        <w:rPr>
          <w:rFonts w:ascii="Gadugi" w:hAnsi="Gadugi"/>
          <w:sz w:val="22"/>
          <w:szCs w:val="24"/>
        </w:rPr>
      </w:pPr>
    </w:p>
    <w:p w14:paraId="7136E792" w14:textId="588E60D6" w:rsidR="00D02D49" w:rsidRPr="00570157" w:rsidRDefault="00D02D49" w:rsidP="00570157">
      <w:pPr>
        <w:ind w:left="426" w:right="420"/>
        <w:jc w:val="both"/>
        <w:rPr>
          <w:rFonts w:ascii="Gadugi" w:hAnsi="Gadugi"/>
          <w:b/>
          <w:sz w:val="22"/>
          <w:szCs w:val="24"/>
        </w:rPr>
      </w:pP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r w:rsidRPr="00570157">
        <w:rPr>
          <w:rFonts w:ascii="Gadugi" w:hAnsi="Gadugi"/>
          <w:b/>
          <w:sz w:val="22"/>
          <w:szCs w:val="24"/>
        </w:rPr>
        <w:t>Dadas así las cosas es claro que el inciso tercero del artículo 8 del decreto 806 de 2020 no regula los términos para interponer la impugnación en este asunto, porque  el  término  ya  había  empezado  a  correr  cuando  entró  a  regir,  pues  la notificación de la sentencia se había surtido el 2 de junio, y el término previsto en el artículo 31 del decreto</w:t>
      </w:r>
      <w:r w:rsidR="006F2094">
        <w:rPr>
          <w:rFonts w:ascii="Gadugi" w:hAnsi="Gadugi"/>
          <w:b/>
          <w:sz w:val="22"/>
          <w:szCs w:val="24"/>
        </w:rPr>
        <w:t xml:space="preserve"> </w:t>
      </w:r>
      <w:r w:rsidRPr="00570157">
        <w:rPr>
          <w:rFonts w:ascii="Gadugi" w:hAnsi="Gadugi"/>
          <w:b/>
          <w:sz w:val="22"/>
          <w:szCs w:val="24"/>
        </w:rPr>
        <w:t>2591 de 1991 empezó a correr desde el 3 ídem; sin que esté por demás indicar que el último decreto mencionado regula el trámite preferente y sumario de la acción de tutela, en él no se distinguen las clases de notificaciones, como quiera que ésta en el trámite de amparo se surten por el medio  más expedito y eficaz y la norma mencionada en el inicio de este párrafo se  refiere  a  la  forma  de  practicar  la  notificación  personal  en  el  marco  de  un proceso civil, sustituyendo de esa manera lo dispuesto en el precepto 291 del Código General del Proceso.</w:t>
      </w:r>
    </w:p>
    <w:p w14:paraId="07459315" w14:textId="77777777" w:rsidR="00D02D49" w:rsidRPr="00570157" w:rsidRDefault="00D02D49" w:rsidP="00570157">
      <w:pPr>
        <w:ind w:left="426" w:right="420"/>
        <w:jc w:val="both"/>
        <w:rPr>
          <w:rFonts w:ascii="Gadugi" w:hAnsi="Gadugi"/>
          <w:sz w:val="22"/>
          <w:szCs w:val="24"/>
        </w:rPr>
      </w:pPr>
    </w:p>
    <w:p w14:paraId="341748BC" w14:textId="77777777" w:rsidR="00D02D49" w:rsidRPr="00570157" w:rsidRDefault="00D02D49" w:rsidP="00570157">
      <w:pPr>
        <w:ind w:left="426" w:right="420"/>
        <w:jc w:val="both"/>
        <w:rPr>
          <w:rFonts w:ascii="Gadugi" w:hAnsi="Gadugi"/>
          <w:sz w:val="22"/>
          <w:szCs w:val="24"/>
        </w:rPr>
      </w:pP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t xml:space="preserve">Conforme con lo anterior, se itera lo indicado en auto del 16 de junio pasado, esto es  que la  impugnación propuesta por el actor fue extemporánea, motivo por  el  cual  lo preciso  era  rechazarla,  pues  su  presentación  a tiempo y  la legitimación  para  ello  son  los  únicos  requisitos de  procedibilidad  para  su tramitación, como no se cumplió el primero lo oportuno era rechazarla; ya que no se presentaron errores en esta instancia del conteo de términos, ello apegado a  las  disposiciones  vigentes,  que  fueron  citadas  en  la  </w:t>
      </w:r>
      <w:r w:rsidRPr="00570157">
        <w:rPr>
          <w:rFonts w:ascii="Gadugi" w:hAnsi="Gadugi"/>
          <w:sz w:val="22"/>
          <w:szCs w:val="24"/>
        </w:rPr>
        <w:lastRenderedPageBreak/>
        <w:t>referida  providencia –artículo 31  del  decreto  2591  de  1991  y  artículo  109  del  Código  General  del Proceso.</w:t>
      </w:r>
      <w:r w:rsidR="00603AB4" w:rsidRPr="00570157">
        <w:rPr>
          <w:rFonts w:ascii="Gadugi" w:hAnsi="Gadugi"/>
          <w:sz w:val="22"/>
          <w:szCs w:val="24"/>
        </w:rPr>
        <w:t xml:space="preserve"> (Se destaca).</w:t>
      </w:r>
    </w:p>
    <w:p w14:paraId="6EA20E93" w14:textId="77777777" w:rsidR="006778F0" w:rsidRPr="00570157" w:rsidRDefault="006778F0" w:rsidP="00570157">
      <w:pPr>
        <w:spacing w:line="276" w:lineRule="auto"/>
        <w:jc w:val="both"/>
        <w:rPr>
          <w:rFonts w:ascii="Gadugi" w:hAnsi="Gadugi"/>
          <w:sz w:val="24"/>
          <w:szCs w:val="24"/>
        </w:rPr>
      </w:pPr>
    </w:p>
    <w:p w14:paraId="567E8612" w14:textId="77777777" w:rsidR="00067AB3" w:rsidRPr="00570157" w:rsidRDefault="00D02D49"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De lo que acaba de leerse y resaltarse refulge el atino de la funcionaria</w:t>
      </w:r>
      <w:r w:rsidR="00067AB3" w:rsidRPr="00570157">
        <w:rPr>
          <w:rFonts w:ascii="Gadugi" w:hAnsi="Gadugi"/>
          <w:sz w:val="24"/>
          <w:szCs w:val="24"/>
        </w:rPr>
        <w:t>,</w:t>
      </w:r>
      <w:r w:rsidRPr="00570157">
        <w:rPr>
          <w:rFonts w:ascii="Gadugi" w:hAnsi="Gadugi"/>
          <w:sz w:val="24"/>
          <w:szCs w:val="24"/>
        </w:rPr>
        <w:t xml:space="preserve"> </w:t>
      </w:r>
      <w:r w:rsidR="00067AB3" w:rsidRPr="00570157">
        <w:rPr>
          <w:rFonts w:ascii="Gadugi" w:hAnsi="Gadugi"/>
          <w:sz w:val="24"/>
          <w:szCs w:val="24"/>
        </w:rPr>
        <w:t>quien</w:t>
      </w:r>
      <w:r w:rsidRPr="00570157">
        <w:rPr>
          <w:rFonts w:ascii="Gadugi" w:hAnsi="Gadugi"/>
          <w:sz w:val="24"/>
          <w:szCs w:val="24"/>
        </w:rPr>
        <w:t xml:space="preserve"> con claridad explicó que las notificaciones a las que se refiere el artículo 8° del Decreto 806 del 2020</w:t>
      </w:r>
      <w:r w:rsidR="00067AB3" w:rsidRPr="00570157">
        <w:rPr>
          <w:rFonts w:ascii="Gadugi" w:hAnsi="Gadugi"/>
          <w:sz w:val="24"/>
          <w:szCs w:val="24"/>
        </w:rPr>
        <w:t>,</w:t>
      </w:r>
      <w:r w:rsidRPr="00570157">
        <w:rPr>
          <w:rFonts w:ascii="Gadugi" w:hAnsi="Gadugi"/>
          <w:sz w:val="24"/>
          <w:szCs w:val="24"/>
        </w:rPr>
        <w:t xml:space="preserve"> </w:t>
      </w:r>
      <w:r w:rsidRPr="00570157">
        <w:rPr>
          <w:rFonts w:ascii="Gadugi" w:hAnsi="Gadugi"/>
          <w:sz w:val="24"/>
          <w:szCs w:val="24"/>
          <w:u w:val="single"/>
        </w:rPr>
        <w:t xml:space="preserve">son </w:t>
      </w:r>
      <w:r w:rsidR="00067AB3" w:rsidRPr="00570157">
        <w:rPr>
          <w:rFonts w:ascii="Gadugi" w:hAnsi="Gadugi"/>
          <w:sz w:val="24"/>
          <w:szCs w:val="24"/>
          <w:u w:val="single"/>
        </w:rPr>
        <w:t xml:space="preserve">solo </w:t>
      </w:r>
      <w:r w:rsidRPr="00570157">
        <w:rPr>
          <w:rFonts w:ascii="Gadugi" w:hAnsi="Gadugi"/>
          <w:sz w:val="24"/>
          <w:szCs w:val="24"/>
          <w:u w:val="single"/>
        </w:rPr>
        <w:t>aquellas que deban realizarse personalmente</w:t>
      </w:r>
      <w:r w:rsidRPr="00570157">
        <w:rPr>
          <w:rFonts w:ascii="Gadugi" w:hAnsi="Gadugi"/>
          <w:sz w:val="24"/>
          <w:szCs w:val="24"/>
        </w:rPr>
        <w:t xml:space="preserve">, </w:t>
      </w:r>
      <w:r w:rsidR="00067AB3" w:rsidRPr="00570157">
        <w:rPr>
          <w:rFonts w:ascii="Gadugi" w:hAnsi="Gadugi"/>
          <w:sz w:val="24"/>
          <w:szCs w:val="24"/>
        </w:rPr>
        <w:t>siendo evidente entonces, que las demás están excluidas de lo regulado en el citado canon, como por ejemplo, la notificación de las providencias que se profieren dentro del trámite de una acció</w:t>
      </w:r>
      <w:bookmarkStart w:id="0" w:name="_GoBack"/>
      <w:bookmarkEnd w:id="0"/>
      <w:r w:rsidR="00067AB3" w:rsidRPr="00570157">
        <w:rPr>
          <w:rFonts w:ascii="Gadugi" w:hAnsi="Gadugi"/>
          <w:sz w:val="24"/>
          <w:szCs w:val="24"/>
        </w:rPr>
        <w:t>n de tutela, las cuales debe efectuarse de conformidad con lo reglado en el artículo 16 del artículo 16 del Decreto 2591 de 1991 y que dispone:</w:t>
      </w:r>
    </w:p>
    <w:p w14:paraId="6DFB9E20" w14:textId="37F9977F" w:rsidR="00067AB3" w:rsidRPr="00570157" w:rsidRDefault="00067AB3" w:rsidP="00570157">
      <w:pPr>
        <w:spacing w:line="276" w:lineRule="auto"/>
        <w:jc w:val="both"/>
        <w:rPr>
          <w:rFonts w:ascii="Gadugi" w:hAnsi="Gadugi"/>
          <w:sz w:val="24"/>
          <w:szCs w:val="24"/>
        </w:rPr>
      </w:pPr>
    </w:p>
    <w:p w14:paraId="32F2299D" w14:textId="77777777" w:rsidR="00D02D49" w:rsidRPr="00570157" w:rsidRDefault="00067AB3" w:rsidP="00570157">
      <w:pPr>
        <w:ind w:left="426" w:right="420"/>
        <w:jc w:val="both"/>
        <w:rPr>
          <w:rFonts w:ascii="Gadugi" w:hAnsi="Gadugi"/>
          <w:sz w:val="22"/>
          <w:szCs w:val="24"/>
        </w:rPr>
      </w:pP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t xml:space="preserve"> ARTICULO 16. NOTIFICACIONES. Las providencias que se dicten se notificarán a las partes o intervinientes, </w:t>
      </w:r>
      <w:r w:rsidRPr="00570157">
        <w:rPr>
          <w:rFonts w:ascii="Gadugi" w:hAnsi="Gadugi"/>
          <w:b/>
          <w:sz w:val="22"/>
          <w:szCs w:val="24"/>
        </w:rPr>
        <w:t>por el medio que el juez considere más expedito y eficaz</w:t>
      </w:r>
      <w:r w:rsidRPr="00570157">
        <w:rPr>
          <w:rFonts w:ascii="Gadugi" w:hAnsi="Gadugi"/>
          <w:sz w:val="22"/>
          <w:szCs w:val="24"/>
        </w:rPr>
        <w:t>.</w:t>
      </w:r>
    </w:p>
    <w:p w14:paraId="70DF9E56" w14:textId="77777777" w:rsidR="00AF52C7" w:rsidRPr="00570157" w:rsidRDefault="00AF52C7" w:rsidP="00570157">
      <w:pPr>
        <w:spacing w:line="276" w:lineRule="auto"/>
        <w:rPr>
          <w:rFonts w:ascii="Gadugi" w:hAnsi="Gadugi"/>
          <w:sz w:val="24"/>
          <w:szCs w:val="24"/>
        </w:rPr>
      </w:pPr>
    </w:p>
    <w:p w14:paraId="07F1C786" w14:textId="77777777" w:rsidR="00AF52C7" w:rsidRPr="00570157" w:rsidRDefault="00AF52C7" w:rsidP="00570157">
      <w:pPr>
        <w:spacing w:line="276" w:lineRule="auto"/>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 xml:space="preserve">Y específicamente el fallo con fundamento en el artículo 30 de la misma norma que reza: </w:t>
      </w:r>
    </w:p>
    <w:p w14:paraId="44E871BC" w14:textId="77777777" w:rsidR="00AF52C7" w:rsidRPr="00570157" w:rsidRDefault="00AF52C7" w:rsidP="00570157">
      <w:pPr>
        <w:spacing w:line="276" w:lineRule="auto"/>
        <w:rPr>
          <w:rFonts w:ascii="Gadugi" w:hAnsi="Gadugi"/>
          <w:sz w:val="24"/>
          <w:szCs w:val="24"/>
        </w:rPr>
      </w:pPr>
    </w:p>
    <w:p w14:paraId="7B21D578" w14:textId="534246DE" w:rsidR="00AF52C7" w:rsidRPr="00570157" w:rsidRDefault="00AF52C7" w:rsidP="00570157">
      <w:pPr>
        <w:ind w:left="426" w:right="420"/>
        <w:jc w:val="both"/>
        <w:rPr>
          <w:rFonts w:ascii="Gadugi" w:hAnsi="Gadugi"/>
          <w:sz w:val="22"/>
          <w:szCs w:val="24"/>
        </w:rPr>
      </w:pP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t xml:space="preserve">ARTICULO 30. </w:t>
      </w:r>
      <w:r w:rsidR="00570157" w:rsidRPr="00570157">
        <w:rPr>
          <w:rFonts w:ascii="Gadugi" w:hAnsi="Gadugi"/>
          <w:sz w:val="22"/>
          <w:szCs w:val="24"/>
        </w:rPr>
        <w:t>NOTIFICACIÓN</w:t>
      </w:r>
      <w:r w:rsidRPr="00570157">
        <w:rPr>
          <w:rFonts w:ascii="Gadugi" w:hAnsi="Gadugi"/>
          <w:sz w:val="22"/>
          <w:szCs w:val="24"/>
        </w:rPr>
        <w:t xml:space="preserve"> DEL FALLO. El fallo se notificará por telegrama </w:t>
      </w:r>
      <w:r w:rsidRPr="00570157">
        <w:rPr>
          <w:rFonts w:ascii="Gadugi" w:hAnsi="Gadugi"/>
          <w:b/>
          <w:sz w:val="22"/>
          <w:szCs w:val="24"/>
        </w:rPr>
        <w:t>o por otro medio expedito que asegure su cumplimiento</w:t>
      </w:r>
      <w:r w:rsidRPr="00570157">
        <w:rPr>
          <w:rFonts w:ascii="Gadugi" w:hAnsi="Gadugi"/>
          <w:sz w:val="22"/>
          <w:szCs w:val="24"/>
        </w:rPr>
        <w:t>, a más tardar al día siguiente de haber sido proferido.</w:t>
      </w:r>
    </w:p>
    <w:p w14:paraId="46F9414C" w14:textId="77777777" w:rsidR="006778F0" w:rsidRPr="00570157" w:rsidRDefault="006778F0" w:rsidP="00570157">
      <w:pPr>
        <w:spacing w:line="276" w:lineRule="auto"/>
        <w:rPr>
          <w:rFonts w:ascii="Gadugi" w:hAnsi="Gadugi"/>
          <w:sz w:val="24"/>
          <w:szCs w:val="24"/>
        </w:rPr>
      </w:pPr>
    </w:p>
    <w:p w14:paraId="2836BA32" w14:textId="77777777" w:rsidR="00067AB3" w:rsidRPr="00570157" w:rsidRDefault="00067AB3"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De ahí que</w:t>
      </w:r>
      <w:r w:rsidR="004234CE" w:rsidRPr="00570157">
        <w:rPr>
          <w:rFonts w:ascii="Gadugi" w:hAnsi="Gadugi"/>
          <w:sz w:val="24"/>
          <w:szCs w:val="24"/>
        </w:rPr>
        <w:t>, en este caso,</w:t>
      </w:r>
      <w:r w:rsidRPr="00570157">
        <w:rPr>
          <w:rFonts w:ascii="Gadugi" w:hAnsi="Gadugi"/>
          <w:sz w:val="24"/>
          <w:szCs w:val="24"/>
        </w:rPr>
        <w:t xml:space="preserve"> </w:t>
      </w:r>
      <w:r w:rsidR="004234CE" w:rsidRPr="00570157">
        <w:rPr>
          <w:rFonts w:ascii="Gadugi" w:hAnsi="Gadugi"/>
          <w:sz w:val="24"/>
          <w:szCs w:val="24"/>
        </w:rPr>
        <w:t xml:space="preserve">sea inaplicable lo que dispone el artículo 8° del Decreto 806 citado, porque las decisiones que se profieren en una acción de tutela no necesariamente tienen que notificarse personalmente; de hecho, en la actualidad, rara vez se notifican de esa manera, hoy en día, cuando </w:t>
      </w:r>
      <w:r w:rsidR="00927878" w:rsidRPr="00570157">
        <w:rPr>
          <w:rFonts w:ascii="Gadugi" w:hAnsi="Gadugi"/>
          <w:sz w:val="24"/>
          <w:szCs w:val="24"/>
        </w:rPr>
        <w:t xml:space="preserve">prevalece el uso de las tecnologías y la información, las providencias que se </w:t>
      </w:r>
      <w:r w:rsidR="00AF52C7" w:rsidRPr="00570157">
        <w:rPr>
          <w:rFonts w:ascii="Gadugi" w:hAnsi="Gadugi"/>
          <w:sz w:val="24"/>
          <w:szCs w:val="24"/>
        </w:rPr>
        <w:t>emiten</w:t>
      </w:r>
      <w:r w:rsidR="00927878" w:rsidRPr="00570157">
        <w:rPr>
          <w:rFonts w:ascii="Gadugi" w:hAnsi="Gadugi"/>
          <w:sz w:val="24"/>
          <w:szCs w:val="24"/>
        </w:rPr>
        <w:t xml:space="preserve"> en una acción de tutela se comunican por medio de </w:t>
      </w:r>
      <w:r w:rsidR="00AF52C7" w:rsidRPr="00570157">
        <w:rPr>
          <w:rFonts w:ascii="Gadugi" w:hAnsi="Gadugi"/>
          <w:sz w:val="24"/>
          <w:szCs w:val="24"/>
        </w:rPr>
        <w:t>los correos electrónicos de las partes o a sus dispositivos móviles, verbo y gracia, y por autorización del mismo accionante, así sucedió en la tutela que viene siendo estudiada.</w:t>
      </w:r>
    </w:p>
    <w:p w14:paraId="738610EB" w14:textId="77777777" w:rsidR="00AF52C7" w:rsidRPr="00570157" w:rsidRDefault="00AF52C7" w:rsidP="00570157">
      <w:pPr>
        <w:spacing w:line="276" w:lineRule="auto"/>
        <w:jc w:val="both"/>
        <w:rPr>
          <w:rFonts w:ascii="Gadugi" w:hAnsi="Gadugi"/>
          <w:sz w:val="24"/>
          <w:szCs w:val="24"/>
        </w:rPr>
      </w:pPr>
    </w:p>
    <w:p w14:paraId="59586A61" w14:textId="77777777" w:rsidR="00AF52C7" w:rsidRPr="00570157" w:rsidRDefault="00AF52C7"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Entonces la norma que se aplica es el artículo 30 del Decreto 2591 y no el artículo 8° del 806. Trasunto de lo cual, es inexistente el yerro que se atribuye a la funcionaria.</w:t>
      </w:r>
    </w:p>
    <w:p w14:paraId="637805D2" w14:textId="77777777" w:rsidR="00AF52C7" w:rsidRPr="00570157" w:rsidRDefault="00AF52C7" w:rsidP="00570157">
      <w:pPr>
        <w:spacing w:line="276" w:lineRule="auto"/>
        <w:jc w:val="both"/>
        <w:rPr>
          <w:rFonts w:ascii="Gadugi" w:hAnsi="Gadugi"/>
          <w:sz w:val="24"/>
          <w:szCs w:val="24"/>
        </w:rPr>
      </w:pPr>
    </w:p>
    <w:p w14:paraId="0A7E2481" w14:textId="30A591BC" w:rsidR="00AF52C7" w:rsidRPr="00570157" w:rsidRDefault="00AF52C7"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Ahora bien, son hábiles</w:t>
      </w:r>
      <w:r w:rsidR="009F611F" w:rsidRPr="00570157">
        <w:rPr>
          <w:rFonts w:ascii="Gadugi" w:hAnsi="Gadugi"/>
          <w:sz w:val="24"/>
          <w:szCs w:val="24"/>
        </w:rPr>
        <w:t>, que</w:t>
      </w:r>
      <w:r w:rsidRPr="00570157">
        <w:rPr>
          <w:rFonts w:ascii="Gadugi" w:hAnsi="Gadugi"/>
          <w:sz w:val="24"/>
          <w:szCs w:val="24"/>
        </w:rPr>
        <w:t xml:space="preserve"> no calendario</w:t>
      </w:r>
      <w:r w:rsidR="009F611F" w:rsidRPr="00570157">
        <w:rPr>
          <w:rFonts w:ascii="Gadugi" w:hAnsi="Gadugi"/>
          <w:sz w:val="24"/>
          <w:szCs w:val="24"/>
        </w:rPr>
        <w:t>, los 3 días a los que se refiere el artículo 31 del Decreto 2591 de 1991</w:t>
      </w:r>
      <w:r w:rsidR="00D84F41" w:rsidRPr="00570157">
        <w:rPr>
          <w:rFonts w:ascii="Gadugi" w:hAnsi="Gadugi"/>
          <w:sz w:val="24"/>
          <w:szCs w:val="24"/>
        </w:rPr>
        <w:t>, como mal lo apunta el actor</w:t>
      </w:r>
      <w:r w:rsidR="009F611F" w:rsidRPr="00570157">
        <w:rPr>
          <w:rFonts w:ascii="Gadugi" w:hAnsi="Gadugi"/>
          <w:sz w:val="24"/>
          <w:szCs w:val="24"/>
        </w:rPr>
        <w:t xml:space="preserve">; en efecto, el artículo 4° del Decreto 306 de 1992 establece que </w:t>
      </w:r>
      <w:r w:rsidR="00D84F41" w:rsidRPr="00570157">
        <w:rPr>
          <w:rFonts w:ascii="Gadugi" w:hAnsi="Gadugi"/>
          <w:i/>
          <w:sz w:val="24"/>
          <w:szCs w:val="24"/>
        </w:rPr>
        <w:t>“</w:t>
      </w:r>
      <w:r w:rsidR="00D84F41" w:rsidRPr="00570157">
        <w:rPr>
          <w:rFonts w:ascii="Gadugi" w:hAnsi="Gadugi"/>
          <w:i/>
          <w:sz w:val="22"/>
          <w:szCs w:val="24"/>
        </w:rPr>
        <w:t>Para la interpretación de las disposiciones sobre trámite de la acción de tutela previstas por el Decreto 2591 de 1991 se aplicarán los principios generales del Código de Procedimiento Civil, en todo aquello en que no sean contrarios a dicho Decreto</w:t>
      </w:r>
      <w:r w:rsidR="00D84F41" w:rsidRPr="00570157">
        <w:rPr>
          <w:rFonts w:ascii="Gadugi" w:hAnsi="Gadugi"/>
          <w:i/>
          <w:sz w:val="24"/>
          <w:szCs w:val="24"/>
        </w:rPr>
        <w:t>”;</w:t>
      </w:r>
      <w:r w:rsidR="00D84F41" w:rsidRPr="00570157">
        <w:rPr>
          <w:rFonts w:ascii="Gadugi" w:hAnsi="Gadugi"/>
          <w:sz w:val="24"/>
          <w:szCs w:val="24"/>
        </w:rPr>
        <w:t xml:space="preserve"> y a su turno el vigente Código General del Proceso en su artículo 109, inciso 4° enseña </w:t>
      </w:r>
      <w:r w:rsidR="00D84F41" w:rsidRPr="00570157">
        <w:rPr>
          <w:rFonts w:ascii="Gadugi" w:hAnsi="Gadugi"/>
          <w:i/>
          <w:sz w:val="24"/>
          <w:szCs w:val="24"/>
        </w:rPr>
        <w:t>“</w:t>
      </w:r>
      <w:r w:rsidR="00D84F41" w:rsidRPr="00570157">
        <w:rPr>
          <w:rFonts w:ascii="Gadugi" w:hAnsi="Gadugi"/>
          <w:i/>
          <w:sz w:val="22"/>
          <w:szCs w:val="24"/>
        </w:rPr>
        <w:t xml:space="preserve">Los memoriales, incluidos los mensajes de </w:t>
      </w:r>
      <w:r w:rsidR="00D84F41" w:rsidRPr="00570157">
        <w:rPr>
          <w:rFonts w:ascii="Gadugi" w:hAnsi="Gadugi"/>
          <w:i/>
          <w:sz w:val="22"/>
          <w:szCs w:val="24"/>
        </w:rPr>
        <w:lastRenderedPageBreak/>
        <w:t>datos, se entenderán presentados oportunamente si son recibidos antes del cierre del despacho del día en que vence el término</w:t>
      </w:r>
      <w:r w:rsidR="00D84F41" w:rsidRPr="00570157">
        <w:rPr>
          <w:rFonts w:ascii="Gadugi" w:hAnsi="Gadugi"/>
          <w:i/>
          <w:sz w:val="24"/>
          <w:szCs w:val="24"/>
        </w:rPr>
        <w:t>.”</w:t>
      </w:r>
    </w:p>
    <w:p w14:paraId="463F29E8" w14:textId="77777777" w:rsidR="00D02D49" w:rsidRPr="00570157" w:rsidRDefault="00D02D49" w:rsidP="00570157">
      <w:pPr>
        <w:spacing w:line="276" w:lineRule="auto"/>
        <w:jc w:val="both"/>
        <w:rPr>
          <w:rFonts w:ascii="Gadugi" w:hAnsi="Gadugi"/>
          <w:sz w:val="24"/>
          <w:szCs w:val="24"/>
        </w:rPr>
      </w:pPr>
    </w:p>
    <w:p w14:paraId="56627DA6" w14:textId="77777777" w:rsidR="00D84F41" w:rsidRPr="00570157" w:rsidRDefault="00D84F41"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Lo cual ha sido desarrollado por la Corte Constitucional en asuntos de similares contornos, en los que por ejemplo ha dicho que</w:t>
      </w:r>
      <w:r w:rsidR="002D0973" w:rsidRPr="00570157">
        <w:rPr>
          <w:rStyle w:val="Refdenotaalpie"/>
          <w:rFonts w:ascii="Gadugi" w:hAnsi="Gadugi"/>
          <w:sz w:val="24"/>
          <w:szCs w:val="24"/>
        </w:rPr>
        <w:footnoteReference w:id="10"/>
      </w:r>
      <w:r w:rsidRPr="00570157">
        <w:rPr>
          <w:rFonts w:ascii="Gadugi" w:hAnsi="Gadugi"/>
          <w:sz w:val="24"/>
          <w:szCs w:val="24"/>
        </w:rPr>
        <w:t>:</w:t>
      </w:r>
    </w:p>
    <w:p w14:paraId="3B7B4B86" w14:textId="15005167" w:rsidR="00D84F41" w:rsidRPr="00570157" w:rsidRDefault="00D84F41" w:rsidP="00570157">
      <w:pPr>
        <w:spacing w:line="276" w:lineRule="auto"/>
        <w:jc w:val="both"/>
        <w:rPr>
          <w:rFonts w:ascii="Gadugi" w:hAnsi="Gadugi"/>
          <w:sz w:val="24"/>
          <w:szCs w:val="24"/>
        </w:rPr>
      </w:pPr>
    </w:p>
    <w:p w14:paraId="1E19D800" w14:textId="77777777" w:rsidR="00D84F41" w:rsidRPr="00570157" w:rsidRDefault="00D84F41" w:rsidP="00570157">
      <w:pPr>
        <w:ind w:left="426" w:right="420"/>
        <w:jc w:val="both"/>
        <w:rPr>
          <w:rFonts w:ascii="Gadugi" w:hAnsi="Gadugi"/>
          <w:sz w:val="22"/>
          <w:szCs w:val="24"/>
        </w:rPr>
      </w:pP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r>
      <w:r w:rsidRPr="00570157">
        <w:rPr>
          <w:rFonts w:ascii="Gadugi" w:hAnsi="Gadugi"/>
          <w:sz w:val="22"/>
          <w:szCs w:val="24"/>
        </w:rPr>
        <w:tab/>
        <w:t xml:space="preserve">Ahora bien, de acuerdo con lo prescrito en el artículo 1 del Acuerdo 624 expedido el 6 de noviembre de 1999 por la Sala Administrativa del Consejo Superior de la Judicatura, “A partir del 1 de enero de 2000, el horario de atención al público en los despachos judiciales de Santafé de Bogotá, será de lunes a viernes, de las </w:t>
      </w:r>
      <w:proofErr w:type="gramStart"/>
      <w:r w:rsidRPr="00570157">
        <w:rPr>
          <w:rFonts w:ascii="Gadugi" w:hAnsi="Gadugi"/>
          <w:sz w:val="22"/>
          <w:szCs w:val="24"/>
        </w:rPr>
        <w:t>8 :</w:t>
      </w:r>
      <w:proofErr w:type="gramEnd"/>
      <w:r w:rsidRPr="00570157">
        <w:rPr>
          <w:rFonts w:ascii="Gadugi" w:hAnsi="Gadugi"/>
          <w:sz w:val="22"/>
          <w:szCs w:val="24"/>
        </w:rPr>
        <w:t xml:space="preserve"> 00 a.m. a las 4 : 00 p.m. en jornada continua”. Igualmente, en el oficio 5793 de enero de 2000 el Presidente de la Sala Administrativa del Consejo Superior de la Judicatura manifestó que dentro del horario establecido en el Acuerdo 624 “deben realizarse todas las diligencias judiciales”. </w:t>
      </w:r>
      <w:r w:rsidRPr="00570157">
        <w:rPr>
          <w:rFonts w:ascii="Gadugi" w:hAnsi="Gadugi"/>
          <w:b/>
          <w:sz w:val="22"/>
          <w:szCs w:val="24"/>
        </w:rPr>
        <w:t>Para la Corte existe una diferencia entre el término para el cumplimiento de obligaciones y los términos judiciales, de tal manera que mientras el plazo para cumplir con una obligación se extingue a las doce (12) de la noche del último día, los términos judiciales fenecen una vez concluida la hora de atención al público establecida por el Consejo Superior de la Judicatura.</w:t>
      </w:r>
    </w:p>
    <w:p w14:paraId="176B8ED8" w14:textId="77777777" w:rsidR="006778F0" w:rsidRPr="00570157" w:rsidRDefault="006778F0" w:rsidP="00570157">
      <w:pPr>
        <w:spacing w:line="276" w:lineRule="auto"/>
        <w:jc w:val="both"/>
        <w:rPr>
          <w:rFonts w:ascii="Gadugi" w:hAnsi="Gadugi"/>
          <w:sz w:val="24"/>
          <w:szCs w:val="24"/>
        </w:rPr>
      </w:pPr>
    </w:p>
    <w:p w14:paraId="0654B2E4" w14:textId="5AD4A007" w:rsidR="00D84F41" w:rsidRPr="00570157" w:rsidRDefault="00D84F41"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002D0973" w:rsidRPr="00570157">
        <w:rPr>
          <w:rFonts w:ascii="Gadugi" w:hAnsi="Gadugi"/>
          <w:sz w:val="24"/>
          <w:szCs w:val="24"/>
        </w:rPr>
        <w:t>Y en todo caso se dejó claro que</w:t>
      </w:r>
      <w:r w:rsidR="002D0973" w:rsidRPr="00570157">
        <w:rPr>
          <w:rFonts w:ascii="Gadugi" w:hAnsi="Gadugi"/>
          <w:i/>
          <w:sz w:val="24"/>
          <w:szCs w:val="24"/>
        </w:rPr>
        <w:t>“</w:t>
      </w:r>
      <w:r w:rsidR="002D0973" w:rsidRPr="00570157">
        <w:rPr>
          <w:rFonts w:ascii="Gadugi" w:hAnsi="Gadugi"/>
          <w:i/>
          <w:sz w:val="22"/>
          <w:szCs w:val="24"/>
        </w:rPr>
        <w:t>(…) si bien es cierto se debe aplicar el principio constitucional de prevalencia del derecho sustancial sobre las formalidades, esto no releva a los sujetos procesales de observar con diligencia los términos judiciales y darles cabal cumplimiento (…)</w:t>
      </w:r>
      <w:r w:rsidR="002D0973" w:rsidRPr="00570157">
        <w:rPr>
          <w:rFonts w:ascii="Gadugi" w:hAnsi="Gadugi"/>
          <w:i/>
          <w:sz w:val="24"/>
          <w:szCs w:val="24"/>
        </w:rPr>
        <w:t>”</w:t>
      </w:r>
      <w:r w:rsidR="00570157">
        <w:rPr>
          <w:rFonts w:ascii="Gadugi" w:hAnsi="Gadugi"/>
          <w:i/>
          <w:sz w:val="24"/>
          <w:szCs w:val="24"/>
        </w:rPr>
        <w:t>.</w:t>
      </w:r>
    </w:p>
    <w:p w14:paraId="5630AD66" w14:textId="77777777" w:rsidR="00D84F41" w:rsidRPr="00570157" w:rsidRDefault="00D84F41" w:rsidP="00570157">
      <w:pPr>
        <w:spacing w:line="276" w:lineRule="auto"/>
        <w:jc w:val="both"/>
        <w:rPr>
          <w:rFonts w:ascii="Gadugi" w:hAnsi="Gadugi"/>
          <w:sz w:val="24"/>
          <w:szCs w:val="24"/>
        </w:rPr>
      </w:pPr>
    </w:p>
    <w:p w14:paraId="0E2E790A" w14:textId="77777777" w:rsidR="002D0973" w:rsidRPr="00570157" w:rsidRDefault="002D0973" w:rsidP="00570157">
      <w:pPr>
        <w:spacing w:line="276" w:lineRule="auto"/>
        <w:jc w:val="both"/>
        <w:rPr>
          <w:rFonts w:ascii="Gadugi" w:hAnsi="Gadugi"/>
          <w:sz w:val="24"/>
          <w:szCs w:val="24"/>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De ahí que, si la sentencia se le notificó al accionante el 2 de junio, el plazo para impugnarla vencía el 5 de junio siguiente a las 4:00 p.m., porque a esa hora culmina el horario de atención al público de los despachos judiciales en el Distrito Judicial de Pereira</w:t>
      </w:r>
      <w:r w:rsidR="00640C3C" w:rsidRPr="00570157">
        <w:rPr>
          <w:rFonts w:ascii="Gadugi" w:hAnsi="Gadugi"/>
          <w:sz w:val="24"/>
          <w:szCs w:val="24"/>
        </w:rPr>
        <w:t xml:space="preserve">, al que pertenece el Juzgado Promiscuo del Circuito de </w:t>
      </w:r>
      <w:proofErr w:type="spellStart"/>
      <w:r w:rsidR="00640C3C" w:rsidRPr="00570157">
        <w:rPr>
          <w:rFonts w:ascii="Gadugi" w:hAnsi="Gadugi"/>
          <w:sz w:val="24"/>
          <w:szCs w:val="24"/>
        </w:rPr>
        <w:t>Apía</w:t>
      </w:r>
      <w:proofErr w:type="spellEnd"/>
      <w:r w:rsidR="00640C3C" w:rsidRPr="00570157">
        <w:rPr>
          <w:rFonts w:ascii="Gadugi" w:hAnsi="Gadugi"/>
          <w:sz w:val="24"/>
          <w:szCs w:val="24"/>
        </w:rPr>
        <w:t>,</w:t>
      </w:r>
      <w:r w:rsidRPr="00570157">
        <w:rPr>
          <w:rFonts w:ascii="Gadugi" w:hAnsi="Gadugi"/>
          <w:sz w:val="24"/>
          <w:szCs w:val="24"/>
        </w:rPr>
        <w:t xml:space="preserve"> de conformidad con el Acuerdo </w:t>
      </w:r>
      <w:proofErr w:type="spellStart"/>
      <w:r w:rsidRPr="00570157">
        <w:rPr>
          <w:rFonts w:ascii="Gadugi" w:hAnsi="Gadugi"/>
          <w:sz w:val="24"/>
          <w:szCs w:val="24"/>
        </w:rPr>
        <w:t>CSJRA15</w:t>
      </w:r>
      <w:proofErr w:type="spellEnd"/>
      <w:r w:rsidRPr="00570157">
        <w:rPr>
          <w:rFonts w:ascii="Gadugi" w:hAnsi="Gadugi"/>
          <w:sz w:val="24"/>
          <w:szCs w:val="24"/>
        </w:rPr>
        <w:t xml:space="preserve">-446 del 2 de Octubre del 2015. </w:t>
      </w:r>
      <w:r w:rsidR="00640C3C" w:rsidRPr="00570157">
        <w:rPr>
          <w:rFonts w:ascii="Gadugi" w:hAnsi="Gadugi"/>
          <w:sz w:val="24"/>
          <w:szCs w:val="24"/>
        </w:rPr>
        <w:t xml:space="preserve">Tal como explicó la jueza demandada. </w:t>
      </w:r>
    </w:p>
    <w:p w14:paraId="61829076" w14:textId="77777777" w:rsidR="002D0973" w:rsidRPr="00570157" w:rsidRDefault="002D0973" w:rsidP="00570157">
      <w:pPr>
        <w:spacing w:line="276" w:lineRule="auto"/>
        <w:jc w:val="both"/>
        <w:rPr>
          <w:rFonts w:ascii="Gadugi" w:hAnsi="Gadugi"/>
          <w:sz w:val="24"/>
          <w:szCs w:val="24"/>
        </w:rPr>
      </w:pPr>
    </w:p>
    <w:p w14:paraId="60079A3A" w14:textId="77777777" w:rsidR="004F33F2" w:rsidRPr="00570157" w:rsidRDefault="002D0973" w:rsidP="00570157">
      <w:pPr>
        <w:spacing w:line="276" w:lineRule="auto"/>
        <w:ind w:right="51"/>
        <w:jc w:val="both"/>
        <w:rPr>
          <w:rFonts w:ascii="Gadugi" w:hAnsi="Gadugi"/>
          <w:sz w:val="24"/>
          <w:szCs w:val="24"/>
          <w:lang w:val="es-419"/>
        </w:rPr>
      </w:pP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r>
      <w:r w:rsidRPr="00570157">
        <w:rPr>
          <w:rFonts w:ascii="Gadugi" w:hAnsi="Gadugi"/>
          <w:sz w:val="24"/>
          <w:szCs w:val="24"/>
        </w:rPr>
        <w:tab/>
        <w:t xml:space="preserve">La conclusión a la que arriba la Sala con lo expuesto hasta aquí, </w:t>
      </w:r>
      <w:r w:rsidR="00640C3C" w:rsidRPr="00570157">
        <w:rPr>
          <w:rFonts w:ascii="Gadugi" w:hAnsi="Gadugi"/>
          <w:sz w:val="24"/>
          <w:szCs w:val="24"/>
        </w:rPr>
        <w:t xml:space="preserve">entonces, </w:t>
      </w:r>
      <w:r w:rsidRPr="00570157">
        <w:rPr>
          <w:rFonts w:ascii="Gadugi" w:hAnsi="Gadugi"/>
          <w:sz w:val="24"/>
          <w:szCs w:val="24"/>
        </w:rPr>
        <w:t xml:space="preserve">es que </w:t>
      </w:r>
      <w:r w:rsidR="00AE14D2" w:rsidRPr="00570157">
        <w:rPr>
          <w:rFonts w:ascii="Gadugi" w:hAnsi="Gadugi" w:cs="Century Gothic"/>
          <w:sz w:val="24"/>
          <w:szCs w:val="24"/>
        </w:rPr>
        <w:t>e</w:t>
      </w:r>
      <w:r w:rsidR="004F33F2" w:rsidRPr="00570157">
        <w:rPr>
          <w:rFonts w:ascii="Gadugi" w:hAnsi="Gadugi" w:cs="Century Gothic"/>
          <w:sz w:val="24"/>
          <w:szCs w:val="24"/>
        </w:rPr>
        <w:t xml:space="preserve">s inviable dejar sin efectos por esta vía una resolución judicial prevalida de un razonamiento ajustado al ordenamiento jurídico y a las normas que regulan </w:t>
      </w:r>
      <w:r w:rsidR="00AE14D2" w:rsidRPr="00570157">
        <w:rPr>
          <w:rFonts w:ascii="Gadugi" w:hAnsi="Gadugi" w:cs="Century Gothic"/>
          <w:sz w:val="24"/>
          <w:szCs w:val="24"/>
        </w:rPr>
        <w:t>ese específico</w:t>
      </w:r>
      <w:r w:rsidR="004F33F2" w:rsidRPr="00570157">
        <w:rPr>
          <w:rFonts w:ascii="Gadugi" w:hAnsi="Gadugi" w:cs="Century Gothic"/>
          <w:sz w:val="24"/>
          <w:szCs w:val="24"/>
        </w:rPr>
        <w:t xml:space="preserve"> trámite</w:t>
      </w:r>
      <w:r w:rsidR="004F33F2" w:rsidRPr="00570157">
        <w:rPr>
          <w:rFonts w:ascii="Gadugi" w:hAnsi="Gadugi"/>
          <w:sz w:val="24"/>
          <w:szCs w:val="24"/>
          <w:lang w:val="es-419"/>
        </w:rPr>
        <w:t>, que por más discutible que le parezca al actor, exhibe una argumentación que no revela una posición arbitraria y antojadiza, con lo cual queda vedada de la injerencia del juez constitucional.</w:t>
      </w:r>
    </w:p>
    <w:p w14:paraId="2BA226A1" w14:textId="77777777" w:rsidR="00E45598" w:rsidRPr="00570157" w:rsidRDefault="004F33F2" w:rsidP="00570157">
      <w:pPr>
        <w:pStyle w:val="Sinespaciado2"/>
        <w:spacing w:line="276" w:lineRule="auto"/>
        <w:ind w:right="51"/>
        <w:jc w:val="both"/>
        <w:rPr>
          <w:rFonts w:ascii="Gadugi" w:hAnsi="Gadugi"/>
          <w:lang w:val="es-419"/>
        </w:rPr>
      </w:pPr>
      <w:r w:rsidRPr="00570157">
        <w:rPr>
          <w:rFonts w:ascii="Gadugi" w:hAnsi="Gadugi"/>
          <w:lang w:val="es-419"/>
        </w:rPr>
        <w:tab/>
      </w:r>
      <w:r w:rsidRPr="00570157">
        <w:rPr>
          <w:rFonts w:ascii="Gadugi" w:hAnsi="Gadugi"/>
          <w:lang w:val="es-419"/>
        </w:rPr>
        <w:tab/>
      </w:r>
      <w:r w:rsidRPr="00570157">
        <w:rPr>
          <w:rFonts w:ascii="Gadugi" w:hAnsi="Gadugi"/>
          <w:lang w:val="es-419"/>
        </w:rPr>
        <w:tab/>
      </w:r>
      <w:r w:rsidRPr="00570157">
        <w:rPr>
          <w:rFonts w:ascii="Gadugi" w:hAnsi="Gadugi"/>
          <w:lang w:val="es-419"/>
        </w:rPr>
        <w:tab/>
      </w:r>
    </w:p>
    <w:p w14:paraId="142FB635" w14:textId="77777777" w:rsidR="004F33F2" w:rsidRPr="00570157" w:rsidRDefault="00E45598" w:rsidP="00570157">
      <w:pPr>
        <w:pStyle w:val="Sinespaciado2"/>
        <w:spacing w:line="276" w:lineRule="auto"/>
        <w:ind w:right="51"/>
        <w:jc w:val="both"/>
        <w:rPr>
          <w:rFonts w:ascii="Gadugi" w:hAnsi="Gadugi"/>
        </w:rPr>
      </w:pPr>
      <w:r w:rsidRPr="00570157">
        <w:rPr>
          <w:rFonts w:ascii="Gadugi" w:hAnsi="Gadugi"/>
          <w:lang w:val="es-419"/>
        </w:rPr>
        <w:t xml:space="preserve"> </w:t>
      </w:r>
      <w:r w:rsidRPr="00570157">
        <w:rPr>
          <w:rFonts w:ascii="Gadugi" w:hAnsi="Gadugi"/>
          <w:lang w:val="es-419"/>
        </w:rPr>
        <w:tab/>
      </w:r>
      <w:r w:rsidRPr="00570157">
        <w:rPr>
          <w:rFonts w:ascii="Gadugi" w:hAnsi="Gadugi"/>
          <w:lang w:val="es-419"/>
        </w:rPr>
        <w:tab/>
      </w:r>
      <w:r w:rsidRPr="00570157">
        <w:rPr>
          <w:rFonts w:ascii="Gadugi" w:hAnsi="Gadugi"/>
          <w:lang w:val="es-419"/>
        </w:rPr>
        <w:tab/>
      </w:r>
      <w:r w:rsidRPr="00570157">
        <w:rPr>
          <w:rFonts w:ascii="Gadugi" w:hAnsi="Gadugi"/>
          <w:lang w:val="es-419"/>
        </w:rPr>
        <w:tab/>
      </w:r>
      <w:r w:rsidR="004F33F2" w:rsidRPr="00570157">
        <w:rPr>
          <w:rFonts w:ascii="Gadugi" w:hAnsi="Gadugi"/>
          <w:lang w:val="es-419"/>
        </w:rPr>
        <w:t>Recuérdese</w:t>
      </w:r>
      <w:r w:rsidR="004F33F2" w:rsidRPr="00570157">
        <w:rPr>
          <w:rFonts w:ascii="Gadugi" w:hAnsi="Gadugi"/>
        </w:rPr>
        <w:t xml:space="preserv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desborde la lógica, o cercene una evidente oportunidad procesal, </w:t>
      </w:r>
      <w:r w:rsidR="004F33F2" w:rsidRPr="00570157">
        <w:rPr>
          <w:rFonts w:ascii="Gadugi" w:hAnsi="Gadugi"/>
        </w:rPr>
        <w:lastRenderedPageBreak/>
        <w:t xml:space="preserve">situaciones que </w:t>
      </w:r>
      <w:r w:rsidR="004F33F2" w:rsidRPr="00570157">
        <w:rPr>
          <w:rFonts w:ascii="Gadugi" w:hAnsi="Gadugi"/>
          <w:lang w:val="es-419"/>
        </w:rPr>
        <w:t>son ajenas a este acontecer</w:t>
      </w:r>
      <w:r w:rsidR="004F33F2" w:rsidRPr="00570157">
        <w:rPr>
          <w:rFonts w:ascii="Gadugi" w:hAnsi="Gadugi"/>
        </w:rPr>
        <w:t>, según viene de verse</w:t>
      </w:r>
      <w:r w:rsidR="004F33F2" w:rsidRPr="00570157">
        <w:rPr>
          <w:rFonts w:ascii="Gadugi" w:hAnsi="Gadugi"/>
          <w:lang w:val="es-419"/>
        </w:rPr>
        <w:t>.</w:t>
      </w:r>
      <w:r w:rsidR="004F33F2" w:rsidRPr="00570157">
        <w:rPr>
          <w:rFonts w:ascii="Gadugi" w:hAnsi="Gadugi"/>
        </w:rPr>
        <w:t xml:space="preserve"> La posición del juzgado no es producto de una descabellada e irregular posición jurídica que deba removerse por esta especial senda.</w:t>
      </w:r>
    </w:p>
    <w:p w14:paraId="17AD93B2" w14:textId="77777777" w:rsidR="004F33F2" w:rsidRPr="00570157" w:rsidRDefault="004F33F2" w:rsidP="00570157">
      <w:pPr>
        <w:pStyle w:val="Sinespaciado2"/>
        <w:spacing w:line="276" w:lineRule="auto"/>
        <w:ind w:right="51"/>
        <w:jc w:val="both"/>
        <w:rPr>
          <w:rFonts w:ascii="Gadugi" w:hAnsi="Gadugi"/>
        </w:rPr>
      </w:pPr>
    </w:p>
    <w:p w14:paraId="1BBB5714" w14:textId="77777777" w:rsidR="004F33F2" w:rsidRPr="00570157" w:rsidRDefault="004F33F2" w:rsidP="00570157">
      <w:pPr>
        <w:pStyle w:val="Sinespaciado2"/>
        <w:spacing w:line="276" w:lineRule="auto"/>
        <w:ind w:right="51"/>
        <w:jc w:val="both"/>
        <w:rPr>
          <w:rFonts w:ascii="Gadugi" w:hAnsi="Gadugi"/>
        </w:rPr>
      </w:pPr>
      <w:r w:rsidRPr="00570157">
        <w:rPr>
          <w:rFonts w:ascii="Gadugi" w:hAnsi="Gadugi"/>
        </w:rPr>
        <w:tab/>
      </w:r>
      <w:r w:rsidRPr="00570157">
        <w:rPr>
          <w:rFonts w:ascii="Gadugi" w:hAnsi="Gadugi"/>
        </w:rPr>
        <w:tab/>
      </w:r>
      <w:r w:rsidRPr="00570157">
        <w:rPr>
          <w:rFonts w:ascii="Gadugi" w:hAnsi="Gadugi"/>
        </w:rPr>
        <w:tab/>
      </w:r>
      <w:r w:rsidRPr="00570157">
        <w:rPr>
          <w:rFonts w:ascii="Gadugi" w:hAnsi="Gadugi"/>
        </w:rPr>
        <w:tab/>
        <w:t>Esa</w:t>
      </w:r>
      <w:r w:rsidR="00AE14D2" w:rsidRPr="00570157">
        <w:rPr>
          <w:rFonts w:ascii="Gadugi" w:hAnsi="Gadugi"/>
        </w:rPr>
        <w:t xml:space="preserve">s circunstancias </w:t>
      </w:r>
      <w:r w:rsidR="002D0973" w:rsidRPr="00570157">
        <w:rPr>
          <w:rFonts w:ascii="Gadugi" w:hAnsi="Gadugi"/>
        </w:rPr>
        <w:t xml:space="preserve">sumadas hacen que la protección deba ser negada, como en efecto se hará. </w:t>
      </w:r>
    </w:p>
    <w:p w14:paraId="0DE4B5B7" w14:textId="77777777" w:rsidR="00D02D49" w:rsidRPr="00570157" w:rsidRDefault="00D02D49" w:rsidP="00570157">
      <w:pPr>
        <w:pStyle w:val="Textoindependiente210"/>
        <w:spacing w:line="276" w:lineRule="auto"/>
        <w:rPr>
          <w:rFonts w:ascii="Gadugi" w:hAnsi="Gadugi"/>
        </w:rPr>
      </w:pPr>
    </w:p>
    <w:p w14:paraId="66204FF1" w14:textId="77777777" w:rsidR="007D5ECA" w:rsidRPr="00570157" w:rsidRDefault="007D5ECA" w:rsidP="00570157">
      <w:pPr>
        <w:pStyle w:val="Textoindependiente210"/>
        <w:spacing w:line="276" w:lineRule="auto"/>
        <w:rPr>
          <w:rFonts w:ascii="Gadugi" w:hAnsi="Gadugi"/>
        </w:rPr>
      </w:pPr>
      <w:r w:rsidRPr="00570157">
        <w:rPr>
          <w:rFonts w:ascii="Gadugi" w:hAnsi="Gadugi"/>
        </w:rPr>
        <w:tab/>
      </w:r>
      <w:r w:rsidRPr="00570157">
        <w:rPr>
          <w:rFonts w:ascii="Gadugi" w:hAnsi="Gadugi"/>
        </w:rPr>
        <w:tab/>
      </w:r>
      <w:r w:rsidRPr="00570157">
        <w:rPr>
          <w:rFonts w:ascii="Gadugi" w:hAnsi="Gadugi"/>
        </w:rPr>
        <w:tab/>
      </w:r>
    </w:p>
    <w:p w14:paraId="54FB57C7" w14:textId="77777777" w:rsidR="007D5ECA" w:rsidRPr="00570157" w:rsidRDefault="007D5ECA" w:rsidP="00570157">
      <w:pPr>
        <w:spacing w:line="276" w:lineRule="auto"/>
        <w:ind w:firstLine="2835"/>
        <w:jc w:val="both"/>
        <w:rPr>
          <w:rFonts w:ascii="Gadugi" w:hAnsi="Gadugi" w:cs="Arial"/>
          <w:b/>
          <w:sz w:val="24"/>
          <w:szCs w:val="24"/>
        </w:rPr>
      </w:pPr>
      <w:r w:rsidRPr="00570157">
        <w:rPr>
          <w:rFonts w:ascii="Gadugi" w:hAnsi="Gadugi" w:cs="Arial"/>
          <w:b/>
          <w:sz w:val="24"/>
          <w:szCs w:val="24"/>
        </w:rPr>
        <w:t>DECISIÓN</w:t>
      </w:r>
    </w:p>
    <w:p w14:paraId="2DBF0D7D" w14:textId="77777777" w:rsidR="007D5ECA" w:rsidRPr="00570157" w:rsidRDefault="007D5ECA" w:rsidP="00570157">
      <w:pPr>
        <w:spacing w:line="276" w:lineRule="auto"/>
        <w:ind w:firstLine="2835"/>
        <w:jc w:val="both"/>
        <w:rPr>
          <w:rFonts w:ascii="Gadugi" w:hAnsi="Gadugi" w:cs="Arial"/>
          <w:sz w:val="24"/>
          <w:szCs w:val="24"/>
        </w:rPr>
      </w:pPr>
    </w:p>
    <w:p w14:paraId="6B62F1B3" w14:textId="77777777" w:rsidR="007D5ECA" w:rsidRPr="00570157" w:rsidRDefault="007D5ECA" w:rsidP="00570157">
      <w:pPr>
        <w:spacing w:line="276" w:lineRule="auto"/>
        <w:ind w:firstLine="2835"/>
        <w:jc w:val="both"/>
        <w:rPr>
          <w:rFonts w:ascii="Gadugi" w:hAnsi="Gadugi" w:cs="Arial"/>
          <w:sz w:val="24"/>
          <w:szCs w:val="24"/>
        </w:rPr>
      </w:pPr>
    </w:p>
    <w:p w14:paraId="7DF0339C" w14:textId="77777777" w:rsidR="002D0973" w:rsidRPr="00570157" w:rsidRDefault="007D5ECA" w:rsidP="00570157">
      <w:pPr>
        <w:spacing w:line="276" w:lineRule="auto"/>
        <w:jc w:val="both"/>
        <w:rPr>
          <w:rFonts w:ascii="Gadugi" w:hAnsi="Gadugi" w:cs="Century Gothic"/>
          <w:sz w:val="24"/>
          <w:szCs w:val="24"/>
          <w:lang w:val="es-CO"/>
        </w:rPr>
      </w:pPr>
      <w:r w:rsidRPr="00570157">
        <w:rPr>
          <w:rFonts w:ascii="Gadugi" w:hAnsi="Gadugi" w:cs="Arial"/>
          <w:b/>
          <w:sz w:val="24"/>
          <w:szCs w:val="24"/>
        </w:rPr>
        <w:t xml:space="preserve">  </w:t>
      </w:r>
      <w:r w:rsidRPr="00570157">
        <w:rPr>
          <w:rFonts w:ascii="Gadugi" w:hAnsi="Gadugi" w:cs="Arial"/>
          <w:b/>
          <w:sz w:val="24"/>
          <w:szCs w:val="24"/>
        </w:rPr>
        <w:tab/>
      </w:r>
      <w:r w:rsidRPr="00570157">
        <w:rPr>
          <w:rFonts w:ascii="Gadugi" w:hAnsi="Gadugi" w:cs="Arial"/>
          <w:b/>
          <w:sz w:val="24"/>
          <w:szCs w:val="24"/>
        </w:rPr>
        <w:tab/>
      </w:r>
      <w:r w:rsidRPr="00570157">
        <w:rPr>
          <w:rFonts w:ascii="Gadugi" w:hAnsi="Gadugi" w:cs="Arial"/>
          <w:b/>
          <w:sz w:val="24"/>
          <w:szCs w:val="24"/>
        </w:rPr>
        <w:tab/>
      </w:r>
      <w:r w:rsidRPr="00570157">
        <w:rPr>
          <w:rFonts w:ascii="Gadugi" w:hAnsi="Gadugi" w:cs="Arial"/>
          <w:b/>
          <w:sz w:val="24"/>
          <w:szCs w:val="24"/>
        </w:rPr>
        <w:tab/>
      </w:r>
      <w:r w:rsidRPr="00570157">
        <w:rPr>
          <w:rFonts w:ascii="Gadugi" w:hAnsi="Gadugi" w:cs="Arial"/>
          <w:sz w:val="24"/>
          <w:szCs w:val="24"/>
        </w:rPr>
        <w:t xml:space="preserve">En armonía con lo dicho, la </w:t>
      </w:r>
      <w:r w:rsidRPr="00570157">
        <w:rPr>
          <w:rFonts w:ascii="Gadugi" w:hAnsi="Gadugi" w:cs="Arial"/>
          <w:b/>
          <w:sz w:val="24"/>
          <w:szCs w:val="24"/>
        </w:rPr>
        <w:t>Sala Civil Familia del Tribunal Superior de Pereira,</w:t>
      </w:r>
      <w:r w:rsidRPr="00570157">
        <w:rPr>
          <w:rFonts w:ascii="Gadugi" w:hAnsi="Gadugi" w:cs="Arial"/>
          <w:sz w:val="24"/>
          <w:szCs w:val="24"/>
        </w:rPr>
        <w:t xml:space="preserve"> administrando justicia en nombre de la República y por autoridad de la Ley, </w:t>
      </w:r>
      <w:r w:rsidR="002D0973" w:rsidRPr="00570157">
        <w:rPr>
          <w:rFonts w:ascii="Gadugi" w:hAnsi="Gadugi" w:cs="Arial"/>
          <w:b/>
          <w:sz w:val="24"/>
          <w:szCs w:val="24"/>
        </w:rPr>
        <w:t>NIEGA</w:t>
      </w:r>
      <w:r w:rsidRPr="00570157">
        <w:rPr>
          <w:rFonts w:ascii="Gadugi" w:hAnsi="Gadugi" w:cs="Arial"/>
          <w:sz w:val="24"/>
          <w:szCs w:val="24"/>
        </w:rPr>
        <w:t xml:space="preserve"> el amparo impetrado </w:t>
      </w:r>
      <w:r w:rsidR="0057794A" w:rsidRPr="00570157">
        <w:rPr>
          <w:rFonts w:ascii="Gadugi" w:hAnsi="Gadugi" w:cs="Arial"/>
          <w:sz w:val="24"/>
          <w:szCs w:val="24"/>
        </w:rPr>
        <w:t xml:space="preserve">por </w:t>
      </w:r>
      <w:r w:rsidR="002D0973" w:rsidRPr="00570157">
        <w:rPr>
          <w:rFonts w:ascii="Gadugi" w:hAnsi="Gadugi" w:cs="Century Gothic"/>
          <w:b/>
          <w:sz w:val="24"/>
          <w:szCs w:val="24"/>
        </w:rPr>
        <w:t xml:space="preserve">Juan Carlos Marín López </w:t>
      </w:r>
      <w:r w:rsidR="002D0973" w:rsidRPr="00570157">
        <w:rPr>
          <w:rFonts w:ascii="Gadugi" w:hAnsi="Gadugi"/>
          <w:sz w:val="24"/>
          <w:szCs w:val="24"/>
          <w:lang w:val="es-MX"/>
        </w:rPr>
        <w:t xml:space="preserve">contra el </w:t>
      </w:r>
      <w:r w:rsidR="002D0973" w:rsidRPr="00570157">
        <w:rPr>
          <w:rFonts w:ascii="Gadugi" w:hAnsi="Gadugi"/>
          <w:b/>
          <w:sz w:val="24"/>
          <w:szCs w:val="24"/>
          <w:lang w:val="es-MX"/>
        </w:rPr>
        <w:t xml:space="preserve">Juzgado Promiscuo del Circuito de </w:t>
      </w:r>
      <w:proofErr w:type="spellStart"/>
      <w:r w:rsidR="002D0973" w:rsidRPr="00570157">
        <w:rPr>
          <w:rFonts w:ascii="Gadugi" w:hAnsi="Gadugi"/>
          <w:b/>
          <w:sz w:val="24"/>
          <w:szCs w:val="24"/>
          <w:lang w:val="es-MX"/>
        </w:rPr>
        <w:t>Apía</w:t>
      </w:r>
      <w:proofErr w:type="spellEnd"/>
      <w:r w:rsidR="002D0973" w:rsidRPr="00570157">
        <w:rPr>
          <w:rFonts w:ascii="Gadugi" w:hAnsi="Gadugi"/>
          <w:b/>
          <w:sz w:val="24"/>
          <w:szCs w:val="24"/>
          <w:lang w:val="es-MX"/>
        </w:rPr>
        <w:t xml:space="preserve"> - Risaralda</w:t>
      </w:r>
      <w:r w:rsidR="002D0973" w:rsidRPr="00570157">
        <w:rPr>
          <w:rFonts w:ascii="Gadugi" w:hAnsi="Gadugi"/>
          <w:sz w:val="24"/>
          <w:szCs w:val="24"/>
          <w:lang w:val="es-MX"/>
        </w:rPr>
        <w:t xml:space="preserve">, a la que fueron vinculados </w:t>
      </w:r>
      <w:r w:rsidR="002D0973" w:rsidRPr="00570157">
        <w:rPr>
          <w:rFonts w:ascii="Gadugi" w:hAnsi="Gadugi" w:cs="Century Gothic"/>
          <w:sz w:val="24"/>
          <w:szCs w:val="24"/>
          <w:lang w:val="es-CO"/>
        </w:rPr>
        <w:t xml:space="preserve">el </w:t>
      </w:r>
      <w:r w:rsidR="002D0973" w:rsidRPr="00570157">
        <w:rPr>
          <w:rFonts w:ascii="Gadugi" w:hAnsi="Gadugi" w:cs="Century Gothic"/>
          <w:b/>
          <w:sz w:val="24"/>
          <w:szCs w:val="24"/>
          <w:lang w:val="es-CO"/>
        </w:rPr>
        <w:t>Municipio de Pueblo Rico - Risaralda</w:t>
      </w:r>
      <w:r w:rsidR="002D0973" w:rsidRPr="00570157">
        <w:rPr>
          <w:rFonts w:ascii="Gadugi" w:hAnsi="Gadugi" w:cs="Century Gothic"/>
          <w:sz w:val="24"/>
          <w:szCs w:val="24"/>
          <w:lang w:val="es-CO"/>
        </w:rPr>
        <w:t xml:space="preserve"> por conducto del alcalde quien lo representa legalmente, la señora </w:t>
      </w:r>
      <w:r w:rsidR="002D0973" w:rsidRPr="00570157">
        <w:rPr>
          <w:rFonts w:ascii="Gadugi" w:hAnsi="Gadugi" w:cs="Century Gothic"/>
          <w:b/>
          <w:sz w:val="24"/>
          <w:szCs w:val="24"/>
          <w:lang w:val="es-CO"/>
        </w:rPr>
        <w:t>Luz Elena Vásquez Valencia</w:t>
      </w:r>
      <w:r w:rsidR="002D0973" w:rsidRPr="00570157">
        <w:rPr>
          <w:rFonts w:ascii="Gadugi" w:hAnsi="Gadugi" w:cs="Century Gothic"/>
          <w:sz w:val="24"/>
          <w:szCs w:val="24"/>
          <w:lang w:val="es-CO"/>
        </w:rPr>
        <w:t xml:space="preserve">, y quienes integran el </w:t>
      </w:r>
      <w:r w:rsidR="002D0973" w:rsidRPr="00570157">
        <w:rPr>
          <w:rFonts w:ascii="Gadugi" w:hAnsi="Gadugi" w:cs="Century Gothic"/>
          <w:b/>
          <w:sz w:val="24"/>
          <w:szCs w:val="24"/>
          <w:lang w:val="es-CO"/>
        </w:rPr>
        <w:t xml:space="preserve">Comité Evaluador de la Convocatoria para la selección del Gerente de la </w:t>
      </w:r>
      <w:proofErr w:type="spellStart"/>
      <w:r w:rsidR="002D0973" w:rsidRPr="00570157">
        <w:rPr>
          <w:rFonts w:ascii="Gadugi" w:hAnsi="Gadugi" w:cs="Century Gothic"/>
          <w:b/>
          <w:sz w:val="24"/>
          <w:szCs w:val="24"/>
          <w:lang w:val="es-CO"/>
        </w:rPr>
        <w:t>E.S.E</w:t>
      </w:r>
      <w:proofErr w:type="spellEnd"/>
      <w:r w:rsidR="002D0973" w:rsidRPr="00570157">
        <w:rPr>
          <w:rFonts w:ascii="Gadugi" w:hAnsi="Gadugi" w:cs="Century Gothic"/>
          <w:b/>
          <w:sz w:val="24"/>
          <w:szCs w:val="24"/>
          <w:lang w:val="es-CO"/>
        </w:rPr>
        <w:t>. Hospital San Rafael del municipio de Pueblo Rico</w:t>
      </w:r>
      <w:r w:rsidR="002D0973" w:rsidRPr="00570157">
        <w:rPr>
          <w:rFonts w:ascii="Gadugi" w:hAnsi="Gadugi" w:cs="Century Gothic"/>
          <w:sz w:val="24"/>
          <w:szCs w:val="24"/>
          <w:lang w:val="es-CO"/>
        </w:rPr>
        <w:t xml:space="preserve">, ello son, </w:t>
      </w:r>
      <w:r w:rsidR="002D0973" w:rsidRPr="00570157">
        <w:rPr>
          <w:rFonts w:ascii="Gadugi" w:hAnsi="Gadugi" w:cs="Century Gothic"/>
          <w:b/>
          <w:sz w:val="24"/>
          <w:szCs w:val="24"/>
          <w:lang w:val="es-CO"/>
        </w:rPr>
        <w:t xml:space="preserve">Luís Eduardo Castaño </w:t>
      </w:r>
      <w:proofErr w:type="spellStart"/>
      <w:r w:rsidR="002D0973" w:rsidRPr="00570157">
        <w:rPr>
          <w:rFonts w:ascii="Gadugi" w:hAnsi="Gadugi" w:cs="Century Gothic"/>
          <w:b/>
          <w:sz w:val="24"/>
          <w:szCs w:val="24"/>
          <w:lang w:val="es-CO"/>
        </w:rPr>
        <w:t>Wazorna</w:t>
      </w:r>
      <w:proofErr w:type="spellEnd"/>
      <w:r w:rsidR="002D0973" w:rsidRPr="00570157">
        <w:rPr>
          <w:rFonts w:ascii="Gadugi" w:hAnsi="Gadugi" w:cs="Century Gothic"/>
          <w:sz w:val="24"/>
          <w:szCs w:val="24"/>
          <w:lang w:val="es-CO"/>
        </w:rPr>
        <w:t xml:space="preserve">, </w:t>
      </w:r>
      <w:r w:rsidR="002D0973" w:rsidRPr="00570157">
        <w:rPr>
          <w:rFonts w:ascii="Gadugi" w:hAnsi="Gadugi" w:cs="Century Gothic"/>
          <w:b/>
          <w:sz w:val="24"/>
          <w:szCs w:val="24"/>
          <w:lang w:val="es-CO"/>
        </w:rPr>
        <w:t xml:space="preserve">Lizet </w:t>
      </w:r>
      <w:proofErr w:type="spellStart"/>
      <w:r w:rsidR="002D0973" w:rsidRPr="00570157">
        <w:rPr>
          <w:rFonts w:ascii="Gadugi" w:hAnsi="Gadugi" w:cs="Century Gothic"/>
          <w:b/>
          <w:sz w:val="24"/>
          <w:szCs w:val="24"/>
          <w:lang w:val="es-CO"/>
        </w:rPr>
        <w:t>Marilly</w:t>
      </w:r>
      <w:proofErr w:type="spellEnd"/>
      <w:r w:rsidR="002D0973" w:rsidRPr="00570157">
        <w:rPr>
          <w:rFonts w:ascii="Gadugi" w:hAnsi="Gadugi" w:cs="Century Gothic"/>
          <w:b/>
          <w:sz w:val="24"/>
          <w:szCs w:val="24"/>
          <w:lang w:val="es-CO"/>
        </w:rPr>
        <w:t xml:space="preserve"> Bustamante Acevedo</w:t>
      </w:r>
      <w:r w:rsidR="002D0973" w:rsidRPr="00570157">
        <w:rPr>
          <w:rFonts w:ascii="Gadugi" w:hAnsi="Gadugi" w:cs="Century Gothic"/>
          <w:sz w:val="24"/>
          <w:szCs w:val="24"/>
          <w:lang w:val="es-CO"/>
        </w:rPr>
        <w:t xml:space="preserve"> y </w:t>
      </w:r>
      <w:r w:rsidR="002D0973" w:rsidRPr="00570157">
        <w:rPr>
          <w:rFonts w:ascii="Gadugi" w:hAnsi="Gadugi" w:cs="Century Gothic"/>
          <w:b/>
          <w:sz w:val="24"/>
          <w:szCs w:val="24"/>
          <w:lang w:val="es-CO"/>
        </w:rPr>
        <w:t xml:space="preserve">Jaime Aristóbulo Mena </w:t>
      </w:r>
      <w:proofErr w:type="spellStart"/>
      <w:r w:rsidR="002D0973" w:rsidRPr="00570157">
        <w:rPr>
          <w:rFonts w:ascii="Gadugi" w:hAnsi="Gadugi" w:cs="Century Gothic"/>
          <w:b/>
          <w:sz w:val="24"/>
          <w:szCs w:val="24"/>
          <w:lang w:val="es-CO"/>
        </w:rPr>
        <w:t>Buenaños</w:t>
      </w:r>
      <w:proofErr w:type="spellEnd"/>
      <w:r w:rsidR="002D0973" w:rsidRPr="00570157">
        <w:rPr>
          <w:rFonts w:ascii="Gadugi" w:hAnsi="Gadugi" w:cs="Century Gothic"/>
          <w:sz w:val="24"/>
          <w:szCs w:val="24"/>
          <w:lang w:val="es-CO"/>
        </w:rPr>
        <w:t>.</w:t>
      </w:r>
    </w:p>
    <w:p w14:paraId="02F2C34E" w14:textId="77777777" w:rsidR="007D5ECA" w:rsidRPr="00570157" w:rsidRDefault="007D5ECA" w:rsidP="00570157">
      <w:pPr>
        <w:spacing w:line="276" w:lineRule="auto"/>
        <w:ind w:firstLine="2835"/>
        <w:jc w:val="both"/>
        <w:rPr>
          <w:rFonts w:ascii="Gadugi" w:hAnsi="Gadugi" w:cs="Arial"/>
          <w:sz w:val="24"/>
          <w:szCs w:val="24"/>
        </w:rPr>
      </w:pPr>
    </w:p>
    <w:p w14:paraId="4219B054" w14:textId="77777777" w:rsidR="007D5ECA" w:rsidRPr="00570157" w:rsidRDefault="007D5ECA" w:rsidP="00570157">
      <w:pPr>
        <w:spacing w:line="276" w:lineRule="auto"/>
        <w:ind w:firstLine="2835"/>
        <w:jc w:val="both"/>
        <w:rPr>
          <w:rFonts w:ascii="Gadugi" w:hAnsi="Gadugi" w:cs="Arial"/>
          <w:sz w:val="24"/>
          <w:szCs w:val="24"/>
        </w:rPr>
      </w:pPr>
      <w:r w:rsidRPr="00570157">
        <w:rPr>
          <w:rFonts w:ascii="Gadugi" w:hAnsi="Gadugi" w:cs="Arial"/>
          <w:sz w:val="24"/>
          <w:szCs w:val="24"/>
        </w:rPr>
        <w:t>Notifíquese la decisión a las partes en la forma prevista en el artículo 5º del Decreto 306 de 1992 y si no es impugnada remítase a la Corte Constitucional para su eventual revisión.</w:t>
      </w:r>
    </w:p>
    <w:p w14:paraId="680A4E5D" w14:textId="77777777" w:rsidR="0057794A" w:rsidRPr="00570157" w:rsidRDefault="0057794A" w:rsidP="00570157">
      <w:pPr>
        <w:spacing w:line="276" w:lineRule="auto"/>
        <w:ind w:firstLine="2835"/>
        <w:jc w:val="both"/>
        <w:rPr>
          <w:rFonts w:ascii="Gadugi" w:hAnsi="Gadugi" w:cs="Arial"/>
          <w:sz w:val="24"/>
          <w:szCs w:val="24"/>
        </w:rPr>
      </w:pPr>
    </w:p>
    <w:p w14:paraId="6B4D39CF" w14:textId="77777777" w:rsidR="0057794A" w:rsidRPr="00570157" w:rsidRDefault="0057794A" w:rsidP="00570157">
      <w:pPr>
        <w:spacing w:line="276" w:lineRule="auto"/>
        <w:ind w:firstLine="2835"/>
        <w:jc w:val="both"/>
        <w:rPr>
          <w:rFonts w:ascii="Gadugi" w:hAnsi="Gadugi" w:cs="Arial"/>
          <w:sz w:val="24"/>
          <w:szCs w:val="24"/>
        </w:rPr>
      </w:pPr>
      <w:r w:rsidRPr="00570157">
        <w:rPr>
          <w:rFonts w:ascii="Gadugi" w:hAnsi="Gadugi" w:cs="Arial"/>
          <w:sz w:val="24"/>
          <w:szCs w:val="24"/>
        </w:rPr>
        <w:t>A su regreso, archívese.</w:t>
      </w:r>
    </w:p>
    <w:p w14:paraId="41555E49" w14:textId="77777777" w:rsidR="00570157" w:rsidRPr="00570157" w:rsidRDefault="00570157" w:rsidP="00570157">
      <w:pPr>
        <w:spacing w:line="276" w:lineRule="auto"/>
        <w:ind w:firstLine="2835"/>
        <w:jc w:val="both"/>
        <w:rPr>
          <w:rFonts w:ascii="Gadugi" w:hAnsi="Gadugi" w:cs="Century Gothic"/>
          <w:sz w:val="24"/>
          <w:szCs w:val="24"/>
        </w:rPr>
      </w:pPr>
    </w:p>
    <w:p w14:paraId="030EE1AD" w14:textId="77777777" w:rsidR="00570157" w:rsidRPr="00570157" w:rsidRDefault="00570157" w:rsidP="00570157">
      <w:pPr>
        <w:spacing w:line="276" w:lineRule="auto"/>
        <w:ind w:firstLine="2835"/>
        <w:jc w:val="both"/>
        <w:rPr>
          <w:rFonts w:ascii="Gadugi" w:hAnsi="Gadugi" w:cs="Adobe Devanagari"/>
          <w:bCs/>
          <w:sz w:val="24"/>
          <w:szCs w:val="24"/>
          <w:lang w:val="es-419"/>
        </w:rPr>
      </w:pPr>
      <w:r w:rsidRPr="00570157">
        <w:rPr>
          <w:rFonts w:ascii="Gadugi" w:hAnsi="Gadugi" w:cs="Adobe Devanagari"/>
          <w:bCs/>
          <w:sz w:val="24"/>
          <w:szCs w:val="24"/>
          <w:lang w:val="es-419"/>
        </w:rPr>
        <w:t>Los Magistrados,</w:t>
      </w:r>
    </w:p>
    <w:p w14:paraId="6CF46470" w14:textId="77777777" w:rsidR="00570157" w:rsidRPr="00570157" w:rsidRDefault="00570157" w:rsidP="00570157">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76BE1E8A" w14:textId="77777777" w:rsidR="00570157" w:rsidRPr="00570157" w:rsidRDefault="00570157" w:rsidP="00570157">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76A67CA8" w14:textId="77777777" w:rsidR="00570157" w:rsidRPr="00570157" w:rsidRDefault="00570157" w:rsidP="00570157">
      <w:pPr>
        <w:spacing w:line="276" w:lineRule="auto"/>
        <w:ind w:firstLine="2835"/>
        <w:jc w:val="both"/>
        <w:rPr>
          <w:rFonts w:ascii="Gadugi" w:hAnsi="Gadugi" w:cs="Adobe Devanagari"/>
          <w:b/>
          <w:bCs/>
          <w:sz w:val="24"/>
          <w:szCs w:val="24"/>
          <w:lang w:val="es-419"/>
        </w:rPr>
      </w:pPr>
      <w:r w:rsidRPr="00570157">
        <w:rPr>
          <w:rFonts w:ascii="Gadugi" w:hAnsi="Gadugi" w:cs="Adobe Devanagari"/>
          <w:b/>
          <w:bCs/>
          <w:sz w:val="24"/>
          <w:szCs w:val="24"/>
          <w:lang w:val="es-419"/>
        </w:rPr>
        <w:t>JAIME ALBERTO SARAZA NARANJO</w:t>
      </w:r>
    </w:p>
    <w:p w14:paraId="6C0921DB" w14:textId="77777777" w:rsidR="00570157" w:rsidRPr="00570157" w:rsidRDefault="00570157" w:rsidP="00570157">
      <w:pPr>
        <w:spacing w:line="276" w:lineRule="auto"/>
        <w:ind w:firstLine="2835"/>
        <w:jc w:val="both"/>
        <w:rPr>
          <w:rFonts w:ascii="Gadugi" w:hAnsi="Gadugi" w:cs="Adobe Devanagari"/>
          <w:bCs/>
          <w:sz w:val="24"/>
          <w:szCs w:val="24"/>
          <w:lang w:val="es-419"/>
        </w:rPr>
      </w:pPr>
    </w:p>
    <w:p w14:paraId="3564ACE5" w14:textId="77777777" w:rsidR="00570157" w:rsidRPr="00570157" w:rsidRDefault="00570157" w:rsidP="00570157">
      <w:pPr>
        <w:spacing w:line="276" w:lineRule="auto"/>
        <w:ind w:firstLine="2835"/>
        <w:jc w:val="both"/>
        <w:rPr>
          <w:rFonts w:ascii="Gadugi" w:hAnsi="Gadugi" w:cs="Adobe Devanagari"/>
          <w:bCs/>
          <w:sz w:val="24"/>
          <w:szCs w:val="24"/>
          <w:lang w:val="es-419"/>
        </w:rPr>
      </w:pPr>
    </w:p>
    <w:p w14:paraId="72499B0A" w14:textId="77777777" w:rsidR="00570157" w:rsidRPr="00570157" w:rsidRDefault="00570157" w:rsidP="00570157">
      <w:pPr>
        <w:spacing w:line="276" w:lineRule="auto"/>
        <w:ind w:firstLine="2835"/>
        <w:jc w:val="both"/>
        <w:rPr>
          <w:rFonts w:ascii="Gadugi" w:hAnsi="Gadugi" w:cs="Adobe Devanagari"/>
          <w:b/>
          <w:bCs/>
          <w:sz w:val="24"/>
          <w:szCs w:val="24"/>
          <w:lang w:val="es-419"/>
        </w:rPr>
      </w:pPr>
      <w:r w:rsidRPr="00570157">
        <w:rPr>
          <w:rFonts w:ascii="Gadugi" w:hAnsi="Gadugi" w:cs="Adobe Devanagari"/>
          <w:b/>
          <w:bCs/>
          <w:sz w:val="24"/>
          <w:szCs w:val="24"/>
          <w:lang w:val="es-419"/>
        </w:rPr>
        <w:t>CLAUDIA MARÍA ARCILA RÍOS</w:t>
      </w:r>
    </w:p>
    <w:p w14:paraId="0CCDC446" w14:textId="77777777" w:rsidR="00570157" w:rsidRPr="00570157" w:rsidRDefault="00570157" w:rsidP="00570157">
      <w:pPr>
        <w:spacing w:line="276" w:lineRule="auto"/>
        <w:ind w:firstLine="2835"/>
        <w:jc w:val="both"/>
        <w:rPr>
          <w:rFonts w:ascii="Gadugi" w:hAnsi="Gadugi" w:cs="Adobe Devanagari"/>
          <w:bCs/>
          <w:sz w:val="24"/>
          <w:szCs w:val="24"/>
          <w:lang w:val="es-419"/>
        </w:rPr>
      </w:pPr>
    </w:p>
    <w:p w14:paraId="4CEF6BCC" w14:textId="77777777" w:rsidR="00570157" w:rsidRPr="00570157" w:rsidRDefault="00570157" w:rsidP="00570157">
      <w:pPr>
        <w:spacing w:line="276" w:lineRule="auto"/>
        <w:ind w:firstLine="2835"/>
        <w:jc w:val="both"/>
        <w:rPr>
          <w:rFonts w:ascii="Gadugi" w:hAnsi="Gadugi" w:cs="Adobe Devanagari"/>
          <w:bCs/>
          <w:sz w:val="24"/>
          <w:szCs w:val="24"/>
          <w:lang w:val="es-419"/>
        </w:rPr>
      </w:pPr>
    </w:p>
    <w:p w14:paraId="508AF10F" w14:textId="7E0EE7B8" w:rsidR="00724A21" w:rsidRPr="00570157" w:rsidRDefault="00570157" w:rsidP="00570157">
      <w:pPr>
        <w:spacing w:line="276" w:lineRule="auto"/>
        <w:ind w:firstLine="2835"/>
        <w:jc w:val="both"/>
        <w:rPr>
          <w:rFonts w:ascii="Gadugi" w:hAnsi="Gadugi" w:cs="Adobe Devanagari"/>
          <w:b/>
          <w:bCs/>
          <w:sz w:val="24"/>
          <w:szCs w:val="24"/>
          <w:lang w:val="es-419"/>
        </w:rPr>
      </w:pPr>
      <w:r w:rsidRPr="00570157">
        <w:rPr>
          <w:rFonts w:ascii="Gadugi" w:hAnsi="Gadugi" w:cs="Adobe Devanagari"/>
          <w:b/>
          <w:bCs/>
          <w:sz w:val="24"/>
          <w:szCs w:val="24"/>
          <w:lang w:val="es-419"/>
        </w:rPr>
        <w:t>DUBERNEY GRISALES HERRERA</w:t>
      </w:r>
    </w:p>
    <w:sectPr w:rsidR="00724A21" w:rsidRPr="00570157" w:rsidSect="00570157">
      <w:headerReference w:type="default" r:id="rId12"/>
      <w:footerReference w:type="default" r:id="rId13"/>
      <w:headerReference w:type="first" r:id="rId14"/>
      <w:pgSz w:w="12242" w:h="18722" w:code="119"/>
      <w:pgMar w:top="1871" w:right="1304" w:bottom="1304" w:left="187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D218B" w14:textId="77777777" w:rsidR="00073902" w:rsidRDefault="00073902">
      <w:r>
        <w:separator/>
      </w:r>
    </w:p>
  </w:endnote>
  <w:endnote w:type="continuationSeparator" w:id="0">
    <w:p w14:paraId="23601E94" w14:textId="77777777" w:rsidR="00073902" w:rsidRDefault="0007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3F06FAA9" w:rsidR="00A8762D" w:rsidRPr="00570157" w:rsidRDefault="00A8762D">
    <w:pPr>
      <w:pStyle w:val="Piedepgina"/>
      <w:framePr w:wrap="auto" w:vAnchor="text" w:hAnchor="margin" w:xAlign="right" w:y="1"/>
      <w:rPr>
        <w:rStyle w:val="Nmerodepgina"/>
        <w:rFonts w:ascii="Arial" w:hAnsi="Arial" w:cs="Arial"/>
        <w:sz w:val="18"/>
      </w:rPr>
    </w:pPr>
    <w:r w:rsidRPr="00570157">
      <w:rPr>
        <w:rStyle w:val="Nmerodepgina"/>
        <w:rFonts w:ascii="Arial" w:hAnsi="Arial" w:cs="Arial"/>
        <w:sz w:val="18"/>
      </w:rPr>
      <w:fldChar w:fldCharType="begin"/>
    </w:r>
    <w:r w:rsidRPr="00570157">
      <w:rPr>
        <w:rStyle w:val="Nmerodepgina"/>
        <w:rFonts w:ascii="Arial" w:hAnsi="Arial" w:cs="Arial"/>
        <w:sz w:val="18"/>
      </w:rPr>
      <w:instrText xml:space="preserve">PAGE  </w:instrText>
    </w:r>
    <w:r w:rsidRPr="00570157">
      <w:rPr>
        <w:rStyle w:val="Nmerodepgina"/>
        <w:rFonts w:ascii="Arial" w:hAnsi="Arial" w:cs="Arial"/>
        <w:sz w:val="18"/>
      </w:rPr>
      <w:fldChar w:fldCharType="separate"/>
    </w:r>
    <w:r w:rsidR="00841BD7">
      <w:rPr>
        <w:rStyle w:val="Nmerodepgina"/>
        <w:rFonts w:ascii="Arial" w:hAnsi="Arial" w:cs="Arial"/>
        <w:noProof/>
        <w:sz w:val="18"/>
      </w:rPr>
      <w:t>10</w:t>
    </w:r>
    <w:r w:rsidRPr="00570157">
      <w:rPr>
        <w:rStyle w:val="Nmerodepgina"/>
        <w:rFonts w:ascii="Arial" w:hAnsi="Arial" w:cs="Arial"/>
        <w:sz w:val="18"/>
      </w:rPr>
      <w:fldChar w:fldCharType="end"/>
    </w:r>
  </w:p>
  <w:p w14:paraId="34FF1C98" w14:textId="77777777" w:rsidR="00A8762D" w:rsidRDefault="00A8762D" w:rsidP="00C247F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5FBD" w14:textId="77777777" w:rsidR="00073902" w:rsidRDefault="00073902">
      <w:r>
        <w:separator/>
      </w:r>
    </w:p>
  </w:footnote>
  <w:footnote w:type="continuationSeparator" w:id="0">
    <w:p w14:paraId="02E817D5" w14:textId="77777777" w:rsidR="00073902" w:rsidRDefault="00073902">
      <w:r>
        <w:continuationSeparator/>
      </w:r>
    </w:p>
  </w:footnote>
  <w:footnote w:id="1">
    <w:p w14:paraId="29796CDF" w14:textId="77777777" w:rsidR="00640C3C" w:rsidRPr="00570157" w:rsidRDefault="00640C3C" w:rsidP="00570157">
      <w:pPr>
        <w:pStyle w:val="Textonotapie"/>
        <w:jc w:val="both"/>
        <w:rPr>
          <w:rFonts w:ascii="Agency FB" w:hAnsi="Agency FB"/>
          <w:szCs w:val="26"/>
          <w:lang w:val="es-CO"/>
        </w:rPr>
      </w:pPr>
      <w:r w:rsidRPr="00570157">
        <w:rPr>
          <w:rStyle w:val="Refdenotaalpie"/>
          <w:rFonts w:ascii="Agency FB" w:hAnsi="Agency FB"/>
          <w:szCs w:val="26"/>
        </w:rPr>
        <w:footnoteRef/>
      </w:r>
      <w:r w:rsidRPr="00570157">
        <w:rPr>
          <w:rFonts w:ascii="Agency FB" w:hAnsi="Agency FB"/>
          <w:szCs w:val="26"/>
        </w:rPr>
        <w:t xml:space="preserve"> </w:t>
      </w:r>
      <w:r w:rsidRPr="00570157">
        <w:rPr>
          <w:rFonts w:ascii="Agency FB" w:hAnsi="Agency FB"/>
          <w:szCs w:val="26"/>
          <w:lang w:val="es-CO"/>
        </w:rPr>
        <w:t>Archivo 6.</w:t>
      </w:r>
    </w:p>
  </w:footnote>
  <w:footnote w:id="2">
    <w:p w14:paraId="6C9A5895" w14:textId="77777777" w:rsidR="00640C3C" w:rsidRPr="00570157" w:rsidRDefault="00640C3C" w:rsidP="00570157">
      <w:pPr>
        <w:pStyle w:val="Textonotapie"/>
        <w:jc w:val="both"/>
        <w:rPr>
          <w:rFonts w:ascii="Agency FB" w:hAnsi="Agency FB"/>
          <w:szCs w:val="26"/>
          <w:lang w:val="es-CO"/>
        </w:rPr>
      </w:pPr>
      <w:r w:rsidRPr="00570157">
        <w:rPr>
          <w:rStyle w:val="Refdenotaalpie"/>
          <w:rFonts w:ascii="Agency FB" w:hAnsi="Agency FB"/>
          <w:szCs w:val="26"/>
        </w:rPr>
        <w:footnoteRef/>
      </w:r>
      <w:r w:rsidRPr="00570157">
        <w:rPr>
          <w:rFonts w:ascii="Agency FB" w:hAnsi="Agency FB"/>
          <w:szCs w:val="26"/>
        </w:rPr>
        <w:t xml:space="preserve"> </w:t>
      </w:r>
      <w:r w:rsidRPr="00570157">
        <w:rPr>
          <w:rFonts w:ascii="Agency FB" w:hAnsi="Agency FB"/>
          <w:szCs w:val="26"/>
          <w:lang w:val="es-CO"/>
        </w:rPr>
        <w:t>Archivo 9</w:t>
      </w:r>
    </w:p>
  </w:footnote>
  <w:footnote w:id="3">
    <w:p w14:paraId="49FF6C1C" w14:textId="77777777" w:rsidR="00640C3C" w:rsidRPr="00570157" w:rsidRDefault="00640C3C" w:rsidP="00570157">
      <w:pPr>
        <w:pStyle w:val="Textonotapie"/>
        <w:jc w:val="both"/>
        <w:rPr>
          <w:rFonts w:ascii="Agency FB" w:hAnsi="Agency FB"/>
          <w:szCs w:val="26"/>
          <w:lang w:val="es-CO"/>
        </w:rPr>
      </w:pPr>
      <w:r w:rsidRPr="00570157">
        <w:rPr>
          <w:rStyle w:val="Refdenotaalpie"/>
          <w:rFonts w:ascii="Agency FB" w:hAnsi="Agency FB"/>
          <w:szCs w:val="26"/>
        </w:rPr>
        <w:footnoteRef/>
      </w:r>
      <w:r w:rsidRPr="00570157">
        <w:rPr>
          <w:rFonts w:ascii="Agency FB" w:hAnsi="Agency FB"/>
          <w:szCs w:val="26"/>
        </w:rPr>
        <w:t xml:space="preserve"> </w:t>
      </w:r>
      <w:r w:rsidRPr="00570157">
        <w:rPr>
          <w:rFonts w:ascii="Agency FB" w:hAnsi="Agency FB"/>
          <w:szCs w:val="26"/>
          <w:lang w:val="es-CO"/>
        </w:rPr>
        <w:t>Archivo 10</w:t>
      </w:r>
    </w:p>
  </w:footnote>
  <w:footnote w:id="4">
    <w:p w14:paraId="7A51536C" w14:textId="77777777" w:rsidR="000C67BD" w:rsidRPr="00570157" w:rsidRDefault="000C67BD" w:rsidP="00570157">
      <w:pPr>
        <w:pStyle w:val="Textonotapie"/>
        <w:jc w:val="both"/>
        <w:rPr>
          <w:rFonts w:ascii="Agency FB" w:hAnsi="Agency FB"/>
          <w:szCs w:val="26"/>
          <w:lang w:val="es-CO"/>
        </w:rPr>
      </w:pPr>
      <w:r w:rsidRPr="00570157">
        <w:rPr>
          <w:rStyle w:val="Refdenotaalpie"/>
          <w:rFonts w:ascii="Agency FB" w:hAnsi="Agency FB"/>
          <w:szCs w:val="26"/>
        </w:rPr>
        <w:footnoteRef/>
      </w:r>
      <w:r w:rsidRPr="00570157">
        <w:rPr>
          <w:rFonts w:ascii="Agency FB" w:hAnsi="Agency FB"/>
          <w:szCs w:val="26"/>
        </w:rPr>
        <w:t xml:space="preserve"> </w:t>
      </w:r>
      <w:r w:rsidR="00E61A6F" w:rsidRPr="00570157">
        <w:rPr>
          <w:rFonts w:ascii="Agency FB" w:hAnsi="Agency FB"/>
          <w:szCs w:val="26"/>
        </w:rPr>
        <w:t>Sentencia T-272 de 2014.</w:t>
      </w:r>
    </w:p>
  </w:footnote>
  <w:footnote w:id="5">
    <w:p w14:paraId="14621506" w14:textId="77777777" w:rsidR="00316E64" w:rsidRPr="00570157" w:rsidRDefault="00316E64" w:rsidP="00570157">
      <w:pPr>
        <w:pStyle w:val="Textonotapie"/>
        <w:jc w:val="both"/>
        <w:rPr>
          <w:rFonts w:ascii="Agency FB" w:hAnsi="Agency FB"/>
          <w:szCs w:val="26"/>
          <w:lang w:val="es-CO"/>
        </w:rPr>
      </w:pPr>
      <w:r w:rsidRPr="00570157">
        <w:rPr>
          <w:rStyle w:val="Refdenotaalpie"/>
          <w:rFonts w:ascii="Agency FB" w:hAnsi="Agency FB"/>
          <w:szCs w:val="26"/>
        </w:rPr>
        <w:footnoteRef/>
      </w:r>
      <w:r w:rsidRPr="00570157">
        <w:rPr>
          <w:rFonts w:ascii="Agency FB" w:hAnsi="Agency FB"/>
          <w:szCs w:val="26"/>
        </w:rPr>
        <w:t xml:space="preserve"> </w:t>
      </w:r>
      <w:r w:rsidR="003541E6" w:rsidRPr="00570157">
        <w:rPr>
          <w:rFonts w:ascii="Agency FB" w:hAnsi="Agency FB"/>
          <w:szCs w:val="26"/>
        </w:rPr>
        <w:t xml:space="preserve">Sobre ellos se encuentra abundante explicación en las sentencias SU-222 de 2016, </w:t>
      </w:r>
      <w:proofErr w:type="spellStart"/>
      <w:r w:rsidR="003541E6" w:rsidRPr="00570157">
        <w:rPr>
          <w:rFonts w:ascii="Agency FB" w:hAnsi="Agency FB"/>
          <w:szCs w:val="26"/>
        </w:rPr>
        <w:t>SU573</w:t>
      </w:r>
      <w:proofErr w:type="spellEnd"/>
      <w:r w:rsidR="003541E6" w:rsidRPr="00570157">
        <w:rPr>
          <w:rFonts w:ascii="Agency FB" w:hAnsi="Agency FB"/>
          <w:szCs w:val="26"/>
        </w:rPr>
        <w:t xml:space="preserve"> de 2017 y </w:t>
      </w:r>
      <w:proofErr w:type="spellStart"/>
      <w:r w:rsidR="003541E6" w:rsidRPr="00570157">
        <w:rPr>
          <w:rFonts w:ascii="Agency FB" w:hAnsi="Agency FB"/>
          <w:szCs w:val="26"/>
        </w:rPr>
        <w:t>SU004</w:t>
      </w:r>
      <w:proofErr w:type="spellEnd"/>
      <w:r w:rsidR="003541E6" w:rsidRPr="00570157">
        <w:rPr>
          <w:rFonts w:ascii="Agency FB" w:hAnsi="Agency FB"/>
          <w:szCs w:val="26"/>
        </w:rPr>
        <w:t xml:space="preserve"> de 2018, reiteradas en las sentencias T-004-19, T-042-19, T-049-19 y T-075-19</w:t>
      </w:r>
    </w:p>
  </w:footnote>
  <w:footnote w:id="6">
    <w:p w14:paraId="78048DDF" w14:textId="77777777" w:rsidR="00316E64" w:rsidRPr="00570157" w:rsidRDefault="00316E64" w:rsidP="00570157">
      <w:pPr>
        <w:pStyle w:val="Textonotapie"/>
        <w:jc w:val="both"/>
        <w:rPr>
          <w:rFonts w:ascii="Agency FB" w:hAnsi="Agency FB"/>
          <w:szCs w:val="26"/>
        </w:rPr>
      </w:pPr>
      <w:r w:rsidRPr="00570157">
        <w:rPr>
          <w:rStyle w:val="Refdenotaalpie"/>
          <w:rFonts w:ascii="Agency FB" w:hAnsi="Agency FB"/>
          <w:szCs w:val="26"/>
        </w:rPr>
        <w:footnoteRef/>
      </w:r>
      <w:r w:rsidRPr="00570157">
        <w:rPr>
          <w:rFonts w:ascii="Agency FB" w:hAnsi="Agency FB"/>
          <w:szCs w:val="26"/>
        </w:rPr>
        <w:t xml:space="preserve"> Sentencia T-031/18</w:t>
      </w:r>
    </w:p>
  </w:footnote>
  <w:footnote w:id="7">
    <w:p w14:paraId="2950503C" w14:textId="77777777" w:rsidR="00640C3C" w:rsidRPr="00570157" w:rsidRDefault="00640C3C" w:rsidP="00570157">
      <w:pPr>
        <w:pStyle w:val="Textonotapie"/>
        <w:jc w:val="both"/>
        <w:rPr>
          <w:rFonts w:ascii="Agency FB" w:hAnsi="Agency FB"/>
          <w:szCs w:val="26"/>
          <w:lang w:val="es-CO"/>
        </w:rPr>
      </w:pPr>
      <w:r w:rsidRPr="00570157">
        <w:rPr>
          <w:rStyle w:val="Refdenotaalpie"/>
          <w:rFonts w:ascii="Agency FB" w:hAnsi="Agency FB"/>
          <w:szCs w:val="26"/>
        </w:rPr>
        <w:footnoteRef/>
      </w:r>
      <w:r w:rsidRPr="00570157">
        <w:rPr>
          <w:rFonts w:ascii="Agency FB" w:hAnsi="Agency FB"/>
          <w:szCs w:val="26"/>
        </w:rPr>
        <w:t xml:space="preserve"> </w:t>
      </w:r>
      <w:r w:rsidRPr="00570157">
        <w:rPr>
          <w:rFonts w:ascii="Agency FB" w:hAnsi="Agency FB"/>
          <w:szCs w:val="26"/>
          <w:lang w:val="es-CO"/>
        </w:rPr>
        <w:t>Pág. 17, Anexos Tutela (Archivo 3)</w:t>
      </w:r>
    </w:p>
  </w:footnote>
  <w:footnote w:id="8">
    <w:p w14:paraId="31F23D35" w14:textId="77777777" w:rsidR="00640C3C" w:rsidRPr="00570157" w:rsidRDefault="00640C3C" w:rsidP="00570157">
      <w:pPr>
        <w:pStyle w:val="Textonotapie"/>
        <w:jc w:val="both"/>
        <w:rPr>
          <w:rFonts w:ascii="Agency FB" w:hAnsi="Agency FB"/>
          <w:szCs w:val="26"/>
          <w:lang w:val="es-CO"/>
        </w:rPr>
      </w:pPr>
      <w:r w:rsidRPr="00570157">
        <w:rPr>
          <w:rStyle w:val="Refdenotaalpie"/>
          <w:rFonts w:ascii="Agency FB" w:hAnsi="Agency FB"/>
          <w:szCs w:val="26"/>
        </w:rPr>
        <w:footnoteRef/>
      </w:r>
      <w:r w:rsidRPr="00570157">
        <w:rPr>
          <w:rFonts w:ascii="Agency FB" w:hAnsi="Agency FB"/>
          <w:szCs w:val="26"/>
        </w:rPr>
        <w:t xml:space="preserve"> </w:t>
      </w:r>
      <w:r w:rsidRPr="00570157">
        <w:rPr>
          <w:rFonts w:ascii="Agency FB" w:hAnsi="Agency FB"/>
          <w:szCs w:val="26"/>
          <w:lang w:val="es-CO"/>
        </w:rPr>
        <w:t>Pág. 58, Anexos Tutela (Archivo 3)</w:t>
      </w:r>
    </w:p>
  </w:footnote>
  <w:footnote w:id="9">
    <w:p w14:paraId="27BAC2F9" w14:textId="77777777" w:rsidR="00603AB4" w:rsidRPr="00570157" w:rsidRDefault="00603AB4" w:rsidP="00570157">
      <w:pPr>
        <w:pStyle w:val="Textonotapie"/>
        <w:jc w:val="both"/>
        <w:rPr>
          <w:rFonts w:ascii="Agency FB" w:hAnsi="Agency FB"/>
          <w:szCs w:val="26"/>
          <w:lang w:val="es-CO"/>
        </w:rPr>
      </w:pPr>
      <w:r w:rsidRPr="00570157">
        <w:rPr>
          <w:rStyle w:val="Refdenotaalpie"/>
          <w:rFonts w:ascii="Agency FB" w:hAnsi="Agency FB"/>
          <w:szCs w:val="26"/>
        </w:rPr>
        <w:footnoteRef/>
      </w:r>
      <w:r w:rsidRPr="00570157">
        <w:rPr>
          <w:rFonts w:ascii="Agency FB" w:hAnsi="Agency FB"/>
          <w:szCs w:val="26"/>
        </w:rPr>
        <w:t xml:space="preserve"> </w:t>
      </w:r>
      <w:proofErr w:type="spellStart"/>
      <w:r w:rsidRPr="00570157">
        <w:rPr>
          <w:rFonts w:ascii="Agency FB" w:hAnsi="Agency FB"/>
          <w:szCs w:val="26"/>
          <w:lang w:val="es-CO"/>
        </w:rPr>
        <w:t>Pág</w:t>
      </w:r>
      <w:proofErr w:type="spellEnd"/>
      <w:r w:rsidRPr="00570157">
        <w:rPr>
          <w:rFonts w:ascii="Agency FB" w:hAnsi="Agency FB"/>
          <w:szCs w:val="26"/>
          <w:lang w:val="es-CO"/>
        </w:rPr>
        <w:t xml:space="preserve"> 61 y </w:t>
      </w:r>
      <w:proofErr w:type="spellStart"/>
      <w:r w:rsidRPr="00570157">
        <w:rPr>
          <w:rFonts w:ascii="Agency FB" w:hAnsi="Agency FB"/>
          <w:szCs w:val="26"/>
          <w:lang w:val="es-CO"/>
        </w:rPr>
        <w:t>ss</w:t>
      </w:r>
      <w:proofErr w:type="spellEnd"/>
      <w:r w:rsidRPr="00570157">
        <w:rPr>
          <w:rFonts w:ascii="Agency FB" w:hAnsi="Agency FB"/>
          <w:szCs w:val="26"/>
          <w:lang w:val="es-CO"/>
        </w:rPr>
        <w:t xml:space="preserve"> Anexos Tutela (Archivo 3)</w:t>
      </w:r>
    </w:p>
  </w:footnote>
  <w:footnote w:id="10">
    <w:p w14:paraId="040C795E" w14:textId="77777777" w:rsidR="002D0973" w:rsidRPr="00570157" w:rsidRDefault="002D0973" w:rsidP="00570157">
      <w:pPr>
        <w:pStyle w:val="Textonotapie"/>
        <w:jc w:val="both"/>
        <w:rPr>
          <w:rFonts w:ascii="Agency FB" w:hAnsi="Agency FB"/>
          <w:szCs w:val="26"/>
          <w:lang w:val="es-CO"/>
        </w:rPr>
      </w:pPr>
      <w:r w:rsidRPr="00570157">
        <w:rPr>
          <w:rStyle w:val="Refdenotaalpie"/>
          <w:rFonts w:ascii="Agency FB" w:hAnsi="Agency FB"/>
          <w:szCs w:val="26"/>
        </w:rPr>
        <w:footnoteRef/>
      </w:r>
      <w:r w:rsidRPr="00570157">
        <w:rPr>
          <w:rFonts w:ascii="Agency FB" w:hAnsi="Agency FB"/>
          <w:szCs w:val="26"/>
        </w:rPr>
        <w:t xml:space="preserve"> Auto 015/02; Magistrado Ponente: JAIME </w:t>
      </w:r>
      <w:proofErr w:type="spellStart"/>
      <w:r w:rsidRPr="00570157">
        <w:rPr>
          <w:rFonts w:ascii="Agency FB" w:hAnsi="Agency FB"/>
          <w:szCs w:val="26"/>
        </w:rPr>
        <w:t>ARAÚJO</w:t>
      </w:r>
      <w:proofErr w:type="spellEnd"/>
      <w:r w:rsidRPr="00570157">
        <w:rPr>
          <w:rFonts w:ascii="Agency FB" w:hAnsi="Agency FB"/>
          <w:szCs w:val="26"/>
        </w:rPr>
        <w:t xml:space="preserve"> RENTERÍA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959E7" w14:textId="77777777" w:rsidR="00A8762D" w:rsidRPr="0028059F" w:rsidRDefault="00A8762D" w:rsidP="0028059F">
    <w:pPr>
      <w:pStyle w:val="Encabezado"/>
    </w:pPr>
    <w:r w:rsidRPr="0028059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6434" w14:textId="77777777" w:rsidR="00A8762D" w:rsidRDefault="00073902">
    <w:pPr>
      <w:tabs>
        <w:tab w:val="left" w:pos="-720"/>
      </w:tabs>
      <w:suppressAutoHyphens/>
      <w:ind w:left="-1418"/>
      <w:rPr>
        <w:rFonts w:ascii="Albertus Extra Bold" w:hAnsi="Albertus Extra Bold"/>
        <w:b/>
        <w:spacing w:val="-3"/>
        <w:sz w:val="18"/>
      </w:rPr>
    </w:pPr>
    <w:r>
      <w:rPr>
        <w:rFonts w:ascii="Albertus Extra Bold" w:hAnsi="Albertus Extra Bold"/>
        <w:b/>
        <w:noProof/>
        <w:spacing w:val="-3"/>
        <w:sz w:val="18"/>
      </w:rPr>
      <w:pict w14:anchorId="3609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8pt;margin-top:10.9pt;width:32.2pt;height:34.3pt;z-index:251657728" fillcolor="window">
          <v:imagedata r:id="rId1" o:title="" grayscale="t"/>
          <w10:wrap type="square"/>
        </v:shape>
        <o:OLEObject Type="Embed" ProgID="PBrush" ShapeID="_x0000_s2050" DrawAspect="Content" ObjectID="_1660632297" r:id="rId2"/>
      </w:pict>
    </w:r>
    <w:r w:rsidR="00A8762D">
      <w:rPr>
        <w:rFonts w:ascii="Algerian" w:hAnsi="Algerian"/>
        <w:b/>
        <w:spacing w:val="-3"/>
      </w:rPr>
      <w:t>TRIBUNAL SUPERIOR DEL DISTRITO</w:t>
    </w:r>
  </w:p>
  <w:p w14:paraId="30AD2919" w14:textId="77777777" w:rsidR="00A8762D" w:rsidRDefault="00A8762D">
    <w:pPr>
      <w:tabs>
        <w:tab w:val="left" w:pos="-720"/>
      </w:tabs>
      <w:suppressAutoHyphens/>
      <w:ind w:left="-1418"/>
    </w:pPr>
    <w:r>
      <w:rPr>
        <w:rFonts w:ascii="Albertus Extra Bold" w:hAnsi="Albertus Extra Bold"/>
        <w:b/>
        <w:spacing w:val="-3"/>
        <w:sz w:val="18"/>
      </w:rPr>
      <w:t xml:space="preserve">                     </w:t>
    </w:r>
  </w:p>
  <w:p w14:paraId="2F0DDD35" w14:textId="77777777" w:rsidR="00A8762D" w:rsidRDefault="00A8762D">
    <w:pPr>
      <w:tabs>
        <w:tab w:val="left" w:pos="-720"/>
      </w:tabs>
      <w:suppressAutoHyphens/>
      <w:ind w:left="-1418"/>
      <w:rPr>
        <w:rFonts w:ascii="Algerian" w:hAnsi="Algerian"/>
        <w:b/>
      </w:rPr>
    </w:pPr>
    <w:r>
      <w:rPr>
        <w:rFonts w:ascii="Algerian" w:hAnsi="Algerian"/>
        <w:b/>
      </w:rPr>
      <w:t xml:space="preserve">          </w:t>
    </w:r>
  </w:p>
  <w:p w14:paraId="30D7AA69" w14:textId="77777777" w:rsidR="00A8762D" w:rsidRDefault="00A8762D">
    <w:pPr>
      <w:tabs>
        <w:tab w:val="left" w:pos="-720"/>
      </w:tabs>
      <w:suppressAutoHyphens/>
      <w:ind w:left="-1418"/>
      <w:rPr>
        <w:rFonts w:ascii="Algerian" w:hAnsi="Algerian"/>
        <w:b/>
      </w:rPr>
    </w:pPr>
  </w:p>
  <w:p w14:paraId="196BC5BE" w14:textId="77777777" w:rsidR="00A8762D" w:rsidRDefault="00A8762D">
    <w:pPr>
      <w:tabs>
        <w:tab w:val="left" w:pos="-720"/>
      </w:tabs>
      <w:suppressAutoHyphens/>
      <w:ind w:left="-1418"/>
      <w:rPr>
        <w:rFonts w:ascii="Algerian" w:hAnsi="Algerian"/>
        <w:b/>
      </w:rPr>
    </w:pPr>
    <w:r>
      <w:rPr>
        <w:rFonts w:ascii="Algerian" w:hAnsi="Algerian"/>
        <w:b/>
      </w:rPr>
      <w:t xml:space="preserve">          </w:t>
    </w:r>
    <w:r w:rsidR="00E24711">
      <w:rPr>
        <w:rFonts w:ascii="Algerian" w:hAnsi="Algerian"/>
        <w:b/>
      </w:rPr>
      <w:t xml:space="preserve">  </w:t>
    </w:r>
    <w:r>
      <w:rPr>
        <w:rFonts w:ascii="Algerian" w:hAnsi="Algerian"/>
        <w:b/>
      </w:rPr>
      <w:t xml:space="preserve"> </w:t>
    </w:r>
    <w:r w:rsidR="00E24711">
      <w:rPr>
        <w:rFonts w:ascii="Algerian" w:hAnsi="Algerian"/>
        <w:b/>
      </w:rPr>
      <w:t xml:space="preserve">  </w:t>
    </w:r>
    <w:r>
      <w:rPr>
        <w:rFonts w:ascii="Algerian" w:hAnsi="Algerian"/>
        <w:b/>
      </w:rPr>
      <w:t>SALA CIVIL FAMILIA</w:t>
    </w:r>
  </w:p>
  <w:p w14:paraId="46DB3698" w14:textId="77777777" w:rsidR="00A8762D" w:rsidRDefault="00A8762D">
    <w:pPr>
      <w:tabs>
        <w:tab w:val="left" w:pos="-720"/>
      </w:tabs>
      <w:suppressAutoHyphens/>
      <w:ind w:left="-1418"/>
      <w:rPr>
        <w:rFonts w:ascii="Algerian" w:hAnsi="Algerian"/>
        <w:b/>
        <w:sz w:val="12"/>
        <w:szCs w:val="12"/>
      </w:rPr>
    </w:pPr>
    <w:r>
      <w:t xml:space="preserve">                 </w:t>
    </w:r>
    <w:r w:rsidR="00E24711">
      <w:t xml:space="preserve">     </w:t>
    </w:r>
    <w:r>
      <w:t xml:space="preserve"> </w:t>
    </w:r>
    <w:r w:rsidR="00E24711">
      <w:t xml:space="preserve"> </w:t>
    </w:r>
    <w:r>
      <w:rPr>
        <w:sz w:val="12"/>
        <w:szCs w:val="12"/>
      </w:rPr>
      <w:t>PEREIRA – RISARALDA</w:t>
    </w:r>
  </w:p>
  <w:p w14:paraId="7196D064" w14:textId="77777777" w:rsidR="00A8762D" w:rsidRDefault="00A876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4614"/>
    <w:multiLevelType w:val="hybridMultilevel"/>
    <w:tmpl w:val="ED323A56"/>
    <w:lvl w:ilvl="0" w:tplc="D7A69830">
      <w:start w:val="2"/>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3CA258A4"/>
    <w:multiLevelType w:val="hybridMultilevel"/>
    <w:tmpl w:val="17F6BA84"/>
    <w:lvl w:ilvl="0" w:tplc="CF3E033A">
      <w:start w:val="2"/>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
    <w:nsid w:val="78E1296A"/>
    <w:multiLevelType w:val="hybridMultilevel"/>
    <w:tmpl w:val="84841DFC"/>
    <w:lvl w:ilvl="0" w:tplc="EAB273D0">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0"/>
  <w:activeWritingStyle w:appName="MSWord" w:lang="es-ES_tradnl" w:vendorID="64" w:dllVersion="131078" w:nlCheck="1" w:checkStyle="1"/>
  <w:activeWritingStyle w:appName="MSWord" w:lang="es-CO" w:vendorID="64" w:dllVersion="131078" w:nlCheck="1" w:checkStyle="0"/>
  <w:activeWritingStyle w:appName="MSWord" w:lang="es-MX"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419" w:vendorID="64" w:dllVersion="131078" w:nlCheck="1" w:checkStyle="0"/>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BD"/>
    <w:rsid w:val="000005E1"/>
    <w:rsid w:val="0000277F"/>
    <w:rsid w:val="00002FFB"/>
    <w:rsid w:val="0000335F"/>
    <w:rsid w:val="0001285B"/>
    <w:rsid w:val="00012E2E"/>
    <w:rsid w:val="00013B45"/>
    <w:rsid w:val="000176A2"/>
    <w:rsid w:val="000203CE"/>
    <w:rsid w:val="00021333"/>
    <w:rsid w:val="00021FF7"/>
    <w:rsid w:val="000231FF"/>
    <w:rsid w:val="0002474D"/>
    <w:rsid w:val="0002548D"/>
    <w:rsid w:val="00037528"/>
    <w:rsid w:val="000452C0"/>
    <w:rsid w:val="0004728F"/>
    <w:rsid w:val="0005599C"/>
    <w:rsid w:val="000605CA"/>
    <w:rsid w:val="000661FE"/>
    <w:rsid w:val="00067AB3"/>
    <w:rsid w:val="000710D2"/>
    <w:rsid w:val="00071722"/>
    <w:rsid w:val="00073902"/>
    <w:rsid w:val="000764DC"/>
    <w:rsid w:val="0007685B"/>
    <w:rsid w:val="0008182D"/>
    <w:rsid w:val="00082A6A"/>
    <w:rsid w:val="0008564D"/>
    <w:rsid w:val="00093ADD"/>
    <w:rsid w:val="00094DEC"/>
    <w:rsid w:val="000959EF"/>
    <w:rsid w:val="000973B1"/>
    <w:rsid w:val="000A28CE"/>
    <w:rsid w:val="000A3553"/>
    <w:rsid w:val="000A6094"/>
    <w:rsid w:val="000A70BC"/>
    <w:rsid w:val="000B18AB"/>
    <w:rsid w:val="000C04F3"/>
    <w:rsid w:val="000C2462"/>
    <w:rsid w:val="000C4901"/>
    <w:rsid w:val="000C67BD"/>
    <w:rsid w:val="000D0A3D"/>
    <w:rsid w:val="000D3DD0"/>
    <w:rsid w:val="000D489B"/>
    <w:rsid w:val="000D60A4"/>
    <w:rsid w:val="000D6569"/>
    <w:rsid w:val="000D7FD9"/>
    <w:rsid w:val="000E0DC1"/>
    <w:rsid w:val="000E0F71"/>
    <w:rsid w:val="000E7080"/>
    <w:rsid w:val="000F07E5"/>
    <w:rsid w:val="000F23F2"/>
    <w:rsid w:val="000F2F85"/>
    <w:rsid w:val="000F3597"/>
    <w:rsid w:val="000F499A"/>
    <w:rsid w:val="000F73CF"/>
    <w:rsid w:val="000F7F29"/>
    <w:rsid w:val="001008F0"/>
    <w:rsid w:val="00102921"/>
    <w:rsid w:val="0010554B"/>
    <w:rsid w:val="001067D5"/>
    <w:rsid w:val="001102FE"/>
    <w:rsid w:val="00110467"/>
    <w:rsid w:val="00111A81"/>
    <w:rsid w:val="001120FF"/>
    <w:rsid w:val="00115D26"/>
    <w:rsid w:val="001320E4"/>
    <w:rsid w:val="00136B72"/>
    <w:rsid w:val="001400A2"/>
    <w:rsid w:val="0014169D"/>
    <w:rsid w:val="001509E9"/>
    <w:rsid w:val="001543E0"/>
    <w:rsid w:val="0015595E"/>
    <w:rsid w:val="00164847"/>
    <w:rsid w:val="00167003"/>
    <w:rsid w:val="00167BA5"/>
    <w:rsid w:val="00171020"/>
    <w:rsid w:val="00171532"/>
    <w:rsid w:val="00176E7B"/>
    <w:rsid w:val="00192206"/>
    <w:rsid w:val="00196329"/>
    <w:rsid w:val="00196EFD"/>
    <w:rsid w:val="001A23DB"/>
    <w:rsid w:val="001B1BCA"/>
    <w:rsid w:val="001B20EC"/>
    <w:rsid w:val="001C11B1"/>
    <w:rsid w:val="001C1FD4"/>
    <w:rsid w:val="001C3620"/>
    <w:rsid w:val="001C36D2"/>
    <w:rsid w:val="001C7DD1"/>
    <w:rsid w:val="001D007B"/>
    <w:rsid w:val="001D1692"/>
    <w:rsid w:val="001D1737"/>
    <w:rsid w:val="001D2225"/>
    <w:rsid w:val="001D3F42"/>
    <w:rsid w:val="001E1EF5"/>
    <w:rsid w:val="001E6FC8"/>
    <w:rsid w:val="001E73E8"/>
    <w:rsid w:val="001E789E"/>
    <w:rsid w:val="001F6861"/>
    <w:rsid w:val="00200C72"/>
    <w:rsid w:val="002036CB"/>
    <w:rsid w:val="00205E89"/>
    <w:rsid w:val="0021511E"/>
    <w:rsid w:val="00215149"/>
    <w:rsid w:val="002152A1"/>
    <w:rsid w:val="002170FD"/>
    <w:rsid w:val="002173ED"/>
    <w:rsid w:val="0022076B"/>
    <w:rsid w:val="00222AC3"/>
    <w:rsid w:val="00224EBD"/>
    <w:rsid w:val="00225979"/>
    <w:rsid w:val="00225B71"/>
    <w:rsid w:val="00230CEF"/>
    <w:rsid w:val="002337E1"/>
    <w:rsid w:val="0024006A"/>
    <w:rsid w:val="002405B4"/>
    <w:rsid w:val="0024167A"/>
    <w:rsid w:val="002425EC"/>
    <w:rsid w:val="00244294"/>
    <w:rsid w:val="00246048"/>
    <w:rsid w:val="00246341"/>
    <w:rsid w:val="00246FFB"/>
    <w:rsid w:val="00255573"/>
    <w:rsid w:val="0026277A"/>
    <w:rsid w:val="00265B3E"/>
    <w:rsid w:val="0026624D"/>
    <w:rsid w:val="00266527"/>
    <w:rsid w:val="0028059F"/>
    <w:rsid w:val="002819E2"/>
    <w:rsid w:val="00286373"/>
    <w:rsid w:val="0029055C"/>
    <w:rsid w:val="0029234E"/>
    <w:rsid w:val="002A2A9A"/>
    <w:rsid w:val="002A3501"/>
    <w:rsid w:val="002A6048"/>
    <w:rsid w:val="002B0E56"/>
    <w:rsid w:val="002B476B"/>
    <w:rsid w:val="002C0070"/>
    <w:rsid w:val="002C499B"/>
    <w:rsid w:val="002C4F2C"/>
    <w:rsid w:val="002C7A1C"/>
    <w:rsid w:val="002D0973"/>
    <w:rsid w:val="002D1AC9"/>
    <w:rsid w:val="002D1DC1"/>
    <w:rsid w:val="002D2B42"/>
    <w:rsid w:val="002D5252"/>
    <w:rsid w:val="002E28A6"/>
    <w:rsid w:val="002E3334"/>
    <w:rsid w:val="002E334D"/>
    <w:rsid w:val="002E4130"/>
    <w:rsid w:val="002F0BC4"/>
    <w:rsid w:val="002F0C55"/>
    <w:rsid w:val="002F14F6"/>
    <w:rsid w:val="002F2EC9"/>
    <w:rsid w:val="002F41F2"/>
    <w:rsid w:val="002F4273"/>
    <w:rsid w:val="002F6C28"/>
    <w:rsid w:val="00302744"/>
    <w:rsid w:val="003042DC"/>
    <w:rsid w:val="00304EEC"/>
    <w:rsid w:val="003114B0"/>
    <w:rsid w:val="003123E4"/>
    <w:rsid w:val="00316E64"/>
    <w:rsid w:val="0032041A"/>
    <w:rsid w:val="00321941"/>
    <w:rsid w:val="00323F96"/>
    <w:rsid w:val="003270D5"/>
    <w:rsid w:val="00332D5A"/>
    <w:rsid w:val="00334861"/>
    <w:rsid w:val="00341156"/>
    <w:rsid w:val="00341DEA"/>
    <w:rsid w:val="0034278D"/>
    <w:rsid w:val="003467E0"/>
    <w:rsid w:val="00351493"/>
    <w:rsid w:val="003541E6"/>
    <w:rsid w:val="003555DB"/>
    <w:rsid w:val="003565D4"/>
    <w:rsid w:val="00356CE0"/>
    <w:rsid w:val="0035752A"/>
    <w:rsid w:val="00361B35"/>
    <w:rsid w:val="00364C51"/>
    <w:rsid w:val="0036584B"/>
    <w:rsid w:val="00365C74"/>
    <w:rsid w:val="00370642"/>
    <w:rsid w:val="003708B3"/>
    <w:rsid w:val="00370C70"/>
    <w:rsid w:val="003727D6"/>
    <w:rsid w:val="003769F9"/>
    <w:rsid w:val="00384AAE"/>
    <w:rsid w:val="00384CF0"/>
    <w:rsid w:val="00384FCE"/>
    <w:rsid w:val="00387FB6"/>
    <w:rsid w:val="003956A5"/>
    <w:rsid w:val="00395BD8"/>
    <w:rsid w:val="003A6A22"/>
    <w:rsid w:val="003A6CD1"/>
    <w:rsid w:val="003A7BFD"/>
    <w:rsid w:val="003B2374"/>
    <w:rsid w:val="003B30C2"/>
    <w:rsid w:val="003B357C"/>
    <w:rsid w:val="003B51E6"/>
    <w:rsid w:val="003B54EE"/>
    <w:rsid w:val="003B5D28"/>
    <w:rsid w:val="003B6CAB"/>
    <w:rsid w:val="003C2860"/>
    <w:rsid w:val="003C3FBD"/>
    <w:rsid w:val="003C4730"/>
    <w:rsid w:val="003C6C1D"/>
    <w:rsid w:val="003D2DCC"/>
    <w:rsid w:val="003D691B"/>
    <w:rsid w:val="003E493C"/>
    <w:rsid w:val="003F3A9D"/>
    <w:rsid w:val="003F4E98"/>
    <w:rsid w:val="003F5AEB"/>
    <w:rsid w:val="00400347"/>
    <w:rsid w:val="00401708"/>
    <w:rsid w:val="00403B5A"/>
    <w:rsid w:val="00403ECF"/>
    <w:rsid w:val="00405108"/>
    <w:rsid w:val="004052A1"/>
    <w:rsid w:val="00407744"/>
    <w:rsid w:val="00411C3A"/>
    <w:rsid w:val="00416FF1"/>
    <w:rsid w:val="004234CE"/>
    <w:rsid w:val="00425FFE"/>
    <w:rsid w:val="00427CE0"/>
    <w:rsid w:val="00431D66"/>
    <w:rsid w:val="004332FF"/>
    <w:rsid w:val="004337F6"/>
    <w:rsid w:val="00433D5A"/>
    <w:rsid w:val="00434242"/>
    <w:rsid w:val="004370F4"/>
    <w:rsid w:val="0044459D"/>
    <w:rsid w:val="00445FC6"/>
    <w:rsid w:val="00451962"/>
    <w:rsid w:val="00454B0B"/>
    <w:rsid w:val="004555D4"/>
    <w:rsid w:val="00455A04"/>
    <w:rsid w:val="00455CD3"/>
    <w:rsid w:val="00461C34"/>
    <w:rsid w:val="00461FB8"/>
    <w:rsid w:val="00465384"/>
    <w:rsid w:val="00466BF7"/>
    <w:rsid w:val="00473DC8"/>
    <w:rsid w:val="004778D1"/>
    <w:rsid w:val="0048065A"/>
    <w:rsid w:val="0048386C"/>
    <w:rsid w:val="0048429E"/>
    <w:rsid w:val="00490C87"/>
    <w:rsid w:val="00492494"/>
    <w:rsid w:val="004965FD"/>
    <w:rsid w:val="004A361A"/>
    <w:rsid w:val="004A4C6B"/>
    <w:rsid w:val="004B1ECC"/>
    <w:rsid w:val="004B2786"/>
    <w:rsid w:val="004B3E5D"/>
    <w:rsid w:val="004B5851"/>
    <w:rsid w:val="004B7CD8"/>
    <w:rsid w:val="004C5CD1"/>
    <w:rsid w:val="004D57A8"/>
    <w:rsid w:val="004D619C"/>
    <w:rsid w:val="004D6D98"/>
    <w:rsid w:val="004D75FA"/>
    <w:rsid w:val="004D7DCD"/>
    <w:rsid w:val="004D7F5E"/>
    <w:rsid w:val="004E2C9D"/>
    <w:rsid w:val="004E7362"/>
    <w:rsid w:val="004F2FAC"/>
    <w:rsid w:val="004F33F2"/>
    <w:rsid w:val="004F6905"/>
    <w:rsid w:val="005005C8"/>
    <w:rsid w:val="005031A3"/>
    <w:rsid w:val="005040D8"/>
    <w:rsid w:val="00513F3F"/>
    <w:rsid w:val="0051414F"/>
    <w:rsid w:val="00517D3C"/>
    <w:rsid w:val="00522124"/>
    <w:rsid w:val="005276B8"/>
    <w:rsid w:val="0053232D"/>
    <w:rsid w:val="00533D21"/>
    <w:rsid w:val="00536C0C"/>
    <w:rsid w:val="00537D27"/>
    <w:rsid w:val="005428E7"/>
    <w:rsid w:val="0054715E"/>
    <w:rsid w:val="0056094D"/>
    <w:rsid w:val="00560CE2"/>
    <w:rsid w:val="00561A14"/>
    <w:rsid w:val="005643B9"/>
    <w:rsid w:val="005679C1"/>
    <w:rsid w:val="00570157"/>
    <w:rsid w:val="005702A3"/>
    <w:rsid w:val="005705B1"/>
    <w:rsid w:val="00572892"/>
    <w:rsid w:val="00574B4F"/>
    <w:rsid w:val="00575751"/>
    <w:rsid w:val="0057794A"/>
    <w:rsid w:val="00577D8F"/>
    <w:rsid w:val="00582F63"/>
    <w:rsid w:val="00584D40"/>
    <w:rsid w:val="0059239F"/>
    <w:rsid w:val="00592479"/>
    <w:rsid w:val="00592FFD"/>
    <w:rsid w:val="005956FD"/>
    <w:rsid w:val="00597719"/>
    <w:rsid w:val="005A1882"/>
    <w:rsid w:val="005A2540"/>
    <w:rsid w:val="005A4B73"/>
    <w:rsid w:val="005B0B8E"/>
    <w:rsid w:val="005B1291"/>
    <w:rsid w:val="005B316B"/>
    <w:rsid w:val="005B63B7"/>
    <w:rsid w:val="005C0C65"/>
    <w:rsid w:val="005C0F0B"/>
    <w:rsid w:val="005C14A6"/>
    <w:rsid w:val="005C21DF"/>
    <w:rsid w:val="005C3AB7"/>
    <w:rsid w:val="005C545B"/>
    <w:rsid w:val="005C64AD"/>
    <w:rsid w:val="005C7EED"/>
    <w:rsid w:val="005D4739"/>
    <w:rsid w:val="005D5E68"/>
    <w:rsid w:val="005D5EAF"/>
    <w:rsid w:val="005E439A"/>
    <w:rsid w:val="005E721A"/>
    <w:rsid w:val="005E7258"/>
    <w:rsid w:val="005F2F24"/>
    <w:rsid w:val="005F3494"/>
    <w:rsid w:val="005F3FF8"/>
    <w:rsid w:val="005F656E"/>
    <w:rsid w:val="00600139"/>
    <w:rsid w:val="0060358C"/>
    <w:rsid w:val="00603AB4"/>
    <w:rsid w:val="006047E1"/>
    <w:rsid w:val="0061172B"/>
    <w:rsid w:val="0061345A"/>
    <w:rsid w:val="006170D2"/>
    <w:rsid w:val="00617F5F"/>
    <w:rsid w:val="006215A6"/>
    <w:rsid w:val="00624B7C"/>
    <w:rsid w:val="00630933"/>
    <w:rsid w:val="00632981"/>
    <w:rsid w:val="006339D9"/>
    <w:rsid w:val="0063406A"/>
    <w:rsid w:val="00640942"/>
    <w:rsid w:val="00640C3C"/>
    <w:rsid w:val="0064126B"/>
    <w:rsid w:val="00641E65"/>
    <w:rsid w:val="00642B50"/>
    <w:rsid w:val="006438B2"/>
    <w:rsid w:val="0065307F"/>
    <w:rsid w:val="00656CC2"/>
    <w:rsid w:val="00663926"/>
    <w:rsid w:val="00664941"/>
    <w:rsid w:val="00667108"/>
    <w:rsid w:val="00671104"/>
    <w:rsid w:val="00672525"/>
    <w:rsid w:val="00673EAD"/>
    <w:rsid w:val="006778F0"/>
    <w:rsid w:val="00685024"/>
    <w:rsid w:val="00685E4F"/>
    <w:rsid w:val="006903A5"/>
    <w:rsid w:val="006918A5"/>
    <w:rsid w:val="006938E3"/>
    <w:rsid w:val="00694E0F"/>
    <w:rsid w:val="00696E75"/>
    <w:rsid w:val="006A04D6"/>
    <w:rsid w:val="006A0E3F"/>
    <w:rsid w:val="006A1C89"/>
    <w:rsid w:val="006A2501"/>
    <w:rsid w:val="006A3E86"/>
    <w:rsid w:val="006A62FF"/>
    <w:rsid w:val="006A7E48"/>
    <w:rsid w:val="006B0093"/>
    <w:rsid w:val="006B18D8"/>
    <w:rsid w:val="006C1EAE"/>
    <w:rsid w:val="006C43FE"/>
    <w:rsid w:val="006D154C"/>
    <w:rsid w:val="006D2CD6"/>
    <w:rsid w:val="006D2CD8"/>
    <w:rsid w:val="006D40A2"/>
    <w:rsid w:val="006D617C"/>
    <w:rsid w:val="006D67E6"/>
    <w:rsid w:val="006E0CC1"/>
    <w:rsid w:val="006E1D6B"/>
    <w:rsid w:val="006E576A"/>
    <w:rsid w:val="006F04DE"/>
    <w:rsid w:val="006F1588"/>
    <w:rsid w:val="006F2094"/>
    <w:rsid w:val="00705D8D"/>
    <w:rsid w:val="00706D33"/>
    <w:rsid w:val="00706D89"/>
    <w:rsid w:val="00706DBA"/>
    <w:rsid w:val="00707E29"/>
    <w:rsid w:val="00712DD3"/>
    <w:rsid w:val="0071784A"/>
    <w:rsid w:val="007238EE"/>
    <w:rsid w:val="00724A21"/>
    <w:rsid w:val="00724B56"/>
    <w:rsid w:val="00726035"/>
    <w:rsid w:val="00726C7D"/>
    <w:rsid w:val="00727AD3"/>
    <w:rsid w:val="00727D4B"/>
    <w:rsid w:val="007377FF"/>
    <w:rsid w:val="00742D05"/>
    <w:rsid w:val="00743172"/>
    <w:rsid w:val="00744A46"/>
    <w:rsid w:val="00745A44"/>
    <w:rsid w:val="007478FC"/>
    <w:rsid w:val="0075156A"/>
    <w:rsid w:val="007522B4"/>
    <w:rsid w:val="0075562A"/>
    <w:rsid w:val="00760284"/>
    <w:rsid w:val="00761250"/>
    <w:rsid w:val="00763C10"/>
    <w:rsid w:val="00772C71"/>
    <w:rsid w:val="00772F3F"/>
    <w:rsid w:val="00773209"/>
    <w:rsid w:val="0077326D"/>
    <w:rsid w:val="007734AE"/>
    <w:rsid w:val="0077491F"/>
    <w:rsid w:val="00776877"/>
    <w:rsid w:val="007779D5"/>
    <w:rsid w:val="00777A4E"/>
    <w:rsid w:val="00781C79"/>
    <w:rsid w:val="00782729"/>
    <w:rsid w:val="0078596E"/>
    <w:rsid w:val="0078758B"/>
    <w:rsid w:val="007876F3"/>
    <w:rsid w:val="00793EBD"/>
    <w:rsid w:val="007969F7"/>
    <w:rsid w:val="00796E18"/>
    <w:rsid w:val="00797775"/>
    <w:rsid w:val="007978BE"/>
    <w:rsid w:val="007A1AFF"/>
    <w:rsid w:val="007A1E06"/>
    <w:rsid w:val="007A619F"/>
    <w:rsid w:val="007A6C49"/>
    <w:rsid w:val="007B01AB"/>
    <w:rsid w:val="007B1C57"/>
    <w:rsid w:val="007B2D06"/>
    <w:rsid w:val="007B2E15"/>
    <w:rsid w:val="007B45EE"/>
    <w:rsid w:val="007C1E5A"/>
    <w:rsid w:val="007C32EB"/>
    <w:rsid w:val="007C4BF6"/>
    <w:rsid w:val="007C54BE"/>
    <w:rsid w:val="007C7DF9"/>
    <w:rsid w:val="007D0861"/>
    <w:rsid w:val="007D0C4C"/>
    <w:rsid w:val="007D208A"/>
    <w:rsid w:val="007D2EA5"/>
    <w:rsid w:val="007D565B"/>
    <w:rsid w:val="007D5ECA"/>
    <w:rsid w:val="007D6EE8"/>
    <w:rsid w:val="007E1560"/>
    <w:rsid w:val="007E22BA"/>
    <w:rsid w:val="007E2FB8"/>
    <w:rsid w:val="007E7A3F"/>
    <w:rsid w:val="007F6BD4"/>
    <w:rsid w:val="007F6C19"/>
    <w:rsid w:val="007F7807"/>
    <w:rsid w:val="007F7F5D"/>
    <w:rsid w:val="00806B77"/>
    <w:rsid w:val="00813A71"/>
    <w:rsid w:val="008157AE"/>
    <w:rsid w:val="00815FBA"/>
    <w:rsid w:val="00817D0C"/>
    <w:rsid w:val="00817DDE"/>
    <w:rsid w:val="00822DD8"/>
    <w:rsid w:val="00823FF4"/>
    <w:rsid w:val="0082608B"/>
    <w:rsid w:val="00826AA1"/>
    <w:rsid w:val="00827417"/>
    <w:rsid w:val="0083019E"/>
    <w:rsid w:val="008324DF"/>
    <w:rsid w:val="00832E94"/>
    <w:rsid w:val="00835FAE"/>
    <w:rsid w:val="00836A31"/>
    <w:rsid w:val="00837676"/>
    <w:rsid w:val="00841BD7"/>
    <w:rsid w:val="00843789"/>
    <w:rsid w:val="00845371"/>
    <w:rsid w:val="00846F5B"/>
    <w:rsid w:val="00847A2A"/>
    <w:rsid w:val="00852044"/>
    <w:rsid w:val="008602D9"/>
    <w:rsid w:val="00861687"/>
    <w:rsid w:val="00862727"/>
    <w:rsid w:val="00862A15"/>
    <w:rsid w:val="0086455A"/>
    <w:rsid w:val="00870CD5"/>
    <w:rsid w:val="008748CF"/>
    <w:rsid w:val="00877586"/>
    <w:rsid w:val="00877EA2"/>
    <w:rsid w:val="008844D5"/>
    <w:rsid w:val="00884909"/>
    <w:rsid w:val="00885D76"/>
    <w:rsid w:val="00887429"/>
    <w:rsid w:val="008874A4"/>
    <w:rsid w:val="00891224"/>
    <w:rsid w:val="00891D8C"/>
    <w:rsid w:val="00895029"/>
    <w:rsid w:val="008960DA"/>
    <w:rsid w:val="00897B7B"/>
    <w:rsid w:val="008A5E22"/>
    <w:rsid w:val="008A6FDD"/>
    <w:rsid w:val="008B1BF8"/>
    <w:rsid w:val="008B29EB"/>
    <w:rsid w:val="008B3311"/>
    <w:rsid w:val="008B451E"/>
    <w:rsid w:val="008C4249"/>
    <w:rsid w:val="008D154E"/>
    <w:rsid w:val="008D1A09"/>
    <w:rsid w:val="008D3F95"/>
    <w:rsid w:val="008D509C"/>
    <w:rsid w:val="008E164F"/>
    <w:rsid w:val="00901930"/>
    <w:rsid w:val="009035DC"/>
    <w:rsid w:val="00905E2F"/>
    <w:rsid w:val="009063BC"/>
    <w:rsid w:val="009100A2"/>
    <w:rsid w:val="00910173"/>
    <w:rsid w:val="009149B0"/>
    <w:rsid w:val="00914ED9"/>
    <w:rsid w:val="0091608A"/>
    <w:rsid w:val="00916952"/>
    <w:rsid w:val="00916F26"/>
    <w:rsid w:val="00921261"/>
    <w:rsid w:val="00921552"/>
    <w:rsid w:val="00921711"/>
    <w:rsid w:val="009221F8"/>
    <w:rsid w:val="009236A3"/>
    <w:rsid w:val="0092457D"/>
    <w:rsid w:val="00927878"/>
    <w:rsid w:val="00930013"/>
    <w:rsid w:val="009313D8"/>
    <w:rsid w:val="009314B1"/>
    <w:rsid w:val="00933400"/>
    <w:rsid w:val="009345DC"/>
    <w:rsid w:val="009378D3"/>
    <w:rsid w:val="00941959"/>
    <w:rsid w:val="00942459"/>
    <w:rsid w:val="009433C2"/>
    <w:rsid w:val="00943C48"/>
    <w:rsid w:val="009445A1"/>
    <w:rsid w:val="00945A45"/>
    <w:rsid w:val="0094747F"/>
    <w:rsid w:val="00947A13"/>
    <w:rsid w:val="0095066C"/>
    <w:rsid w:val="00953B06"/>
    <w:rsid w:val="00957BD4"/>
    <w:rsid w:val="0096369A"/>
    <w:rsid w:val="00963AEA"/>
    <w:rsid w:val="00964A16"/>
    <w:rsid w:val="0096517C"/>
    <w:rsid w:val="00965426"/>
    <w:rsid w:val="009657BF"/>
    <w:rsid w:val="0096600F"/>
    <w:rsid w:val="00970FD5"/>
    <w:rsid w:val="00971726"/>
    <w:rsid w:val="00972379"/>
    <w:rsid w:val="0097388D"/>
    <w:rsid w:val="00973916"/>
    <w:rsid w:val="00973FEA"/>
    <w:rsid w:val="009764F4"/>
    <w:rsid w:val="009822B1"/>
    <w:rsid w:val="00985172"/>
    <w:rsid w:val="009912BC"/>
    <w:rsid w:val="009A2A6F"/>
    <w:rsid w:val="009A639A"/>
    <w:rsid w:val="009A7BB7"/>
    <w:rsid w:val="009B0A11"/>
    <w:rsid w:val="009B0D36"/>
    <w:rsid w:val="009C3BE9"/>
    <w:rsid w:val="009C6A6A"/>
    <w:rsid w:val="009C77AC"/>
    <w:rsid w:val="009C7DBB"/>
    <w:rsid w:val="009D7C4E"/>
    <w:rsid w:val="009E1C29"/>
    <w:rsid w:val="009E354B"/>
    <w:rsid w:val="009E6B01"/>
    <w:rsid w:val="009E6F6C"/>
    <w:rsid w:val="009E7F20"/>
    <w:rsid w:val="009F0F94"/>
    <w:rsid w:val="009F16E1"/>
    <w:rsid w:val="009F1BEE"/>
    <w:rsid w:val="009F2D20"/>
    <w:rsid w:val="009F3277"/>
    <w:rsid w:val="009F3B6E"/>
    <w:rsid w:val="009F53E6"/>
    <w:rsid w:val="009F608B"/>
    <w:rsid w:val="009F611F"/>
    <w:rsid w:val="00A01C55"/>
    <w:rsid w:val="00A03551"/>
    <w:rsid w:val="00A06088"/>
    <w:rsid w:val="00A07FA3"/>
    <w:rsid w:val="00A14D95"/>
    <w:rsid w:val="00A15F4F"/>
    <w:rsid w:val="00A25577"/>
    <w:rsid w:val="00A30D9F"/>
    <w:rsid w:val="00A405C0"/>
    <w:rsid w:val="00A40CB3"/>
    <w:rsid w:val="00A45619"/>
    <w:rsid w:val="00A50EE6"/>
    <w:rsid w:val="00A53C3A"/>
    <w:rsid w:val="00A579D3"/>
    <w:rsid w:val="00A57F22"/>
    <w:rsid w:val="00A64DB1"/>
    <w:rsid w:val="00A65A52"/>
    <w:rsid w:val="00A65BCE"/>
    <w:rsid w:val="00A66311"/>
    <w:rsid w:val="00A743C3"/>
    <w:rsid w:val="00A8432B"/>
    <w:rsid w:val="00A84B93"/>
    <w:rsid w:val="00A84CB2"/>
    <w:rsid w:val="00A85D4D"/>
    <w:rsid w:val="00A8762D"/>
    <w:rsid w:val="00A91382"/>
    <w:rsid w:val="00A931F1"/>
    <w:rsid w:val="00A97F5B"/>
    <w:rsid w:val="00AA1547"/>
    <w:rsid w:val="00AA6A72"/>
    <w:rsid w:val="00AB0D06"/>
    <w:rsid w:val="00AB503E"/>
    <w:rsid w:val="00AC1FDA"/>
    <w:rsid w:val="00AC4619"/>
    <w:rsid w:val="00AC5CBA"/>
    <w:rsid w:val="00AD0701"/>
    <w:rsid w:val="00AD1F24"/>
    <w:rsid w:val="00AD3109"/>
    <w:rsid w:val="00AD6130"/>
    <w:rsid w:val="00AD62FD"/>
    <w:rsid w:val="00AE0733"/>
    <w:rsid w:val="00AE095C"/>
    <w:rsid w:val="00AE09CD"/>
    <w:rsid w:val="00AE14D2"/>
    <w:rsid w:val="00AE6156"/>
    <w:rsid w:val="00AE69B4"/>
    <w:rsid w:val="00AF3127"/>
    <w:rsid w:val="00AF33A5"/>
    <w:rsid w:val="00AF385C"/>
    <w:rsid w:val="00AF52C7"/>
    <w:rsid w:val="00B044DA"/>
    <w:rsid w:val="00B05EC2"/>
    <w:rsid w:val="00B07200"/>
    <w:rsid w:val="00B0736F"/>
    <w:rsid w:val="00B101A0"/>
    <w:rsid w:val="00B1541B"/>
    <w:rsid w:val="00B16D6F"/>
    <w:rsid w:val="00B30321"/>
    <w:rsid w:val="00B30BB6"/>
    <w:rsid w:val="00B34A43"/>
    <w:rsid w:val="00B3645E"/>
    <w:rsid w:val="00B365BE"/>
    <w:rsid w:val="00B37CC6"/>
    <w:rsid w:val="00B4199A"/>
    <w:rsid w:val="00B43AB7"/>
    <w:rsid w:val="00B44999"/>
    <w:rsid w:val="00B4641F"/>
    <w:rsid w:val="00B523C8"/>
    <w:rsid w:val="00B5349D"/>
    <w:rsid w:val="00B53C6F"/>
    <w:rsid w:val="00B5450B"/>
    <w:rsid w:val="00B61C45"/>
    <w:rsid w:val="00B63F74"/>
    <w:rsid w:val="00B67527"/>
    <w:rsid w:val="00B7114D"/>
    <w:rsid w:val="00B71ACE"/>
    <w:rsid w:val="00B71F30"/>
    <w:rsid w:val="00B746FD"/>
    <w:rsid w:val="00B8083C"/>
    <w:rsid w:val="00B80C68"/>
    <w:rsid w:val="00B81319"/>
    <w:rsid w:val="00B8211D"/>
    <w:rsid w:val="00B82B37"/>
    <w:rsid w:val="00B849AC"/>
    <w:rsid w:val="00B85DD3"/>
    <w:rsid w:val="00B9277A"/>
    <w:rsid w:val="00B94700"/>
    <w:rsid w:val="00B95B8F"/>
    <w:rsid w:val="00B9728D"/>
    <w:rsid w:val="00BA36F5"/>
    <w:rsid w:val="00BA78C9"/>
    <w:rsid w:val="00BB0030"/>
    <w:rsid w:val="00BB3557"/>
    <w:rsid w:val="00BB4680"/>
    <w:rsid w:val="00BB492F"/>
    <w:rsid w:val="00BB6561"/>
    <w:rsid w:val="00BB6CB2"/>
    <w:rsid w:val="00BB72A5"/>
    <w:rsid w:val="00BC6855"/>
    <w:rsid w:val="00BC702D"/>
    <w:rsid w:val="00BD20FE"/>
    <w:rsid w:val="00BD40C7"/>
    <w:rsid w:val="00BD6C2B"/>
    <w:rsid w:val="00BE1AB7"/>
    <w:rsid w:val="00BE25CE"/>
    <w:rsid w:val="00BE3FF4"/>
    <w:rsid w:val="00BE6088"/>
    <w:rsid w:val="00BF0955"/>
    <w:rsid w:val="00BF2054"/>
    <w:rsid w:val="00C04764"/>
    <w:rsid w:val="00C04FFE"/>
    <w:rsid w:val="00C05048"/>
    <w:rsid w:val="00C05A28"/>
    <w:rsid w:val="00C078BC"/>
    <w:rsid w:val="00C107AE"/>
    <w:rsid w:val="00C110BE"/>
    <w:rsid w:val="00C12EF7"/>
    <w:rsid w:val="00C157ED"/>
    <w:rsid w:val="00C16CC6"/>
    <w:rsid w:val="00C20D6E"/>
    <w:rsid w:val="00C21DEF"/>
    <w:rsid w:val="00C247F1"/>
    <w:rsid w:val="00C315F9"/>
    <w:rsid w:val="00C317BD"/>
    <w:rsid w:val="00C33063"/>
    <w:rsid w:val="00C4075E"/>
    <w:rsid w:val="00C419C2"/>
    <w:rsid w:val="00C44D2C"/>
    <w:rsid w:val="00C472C7"/>
    <w:rsid w:val="00C50B77"/>
    <w:rsid w:val="00C51052"/>
    <w:rsid w:val="00C52DD2"/>
    <w:rsid w:val="00C53759"/>
    <w:rsid w:val="00C55B4A"/>
    <w:rsid w:val="00C65B66"/>
    <w:rsid w:val="00C65CB7"/>
    <w:rsid w:val="00C77276"/>
    <w:rsid w:val="00C807E5"/>
    <w:rsid w:val="00C81794"/>
    <w:rsid w:val="00C828C2"/>
    <w:rsid w:val="00C82E4A"/>
    <w:rsid w:val="00C82F53"/>
    <w:rsid w:val="00C8389C"/>
    <w:rsid w:val="00C86284"/>
    <w:rsid w:val="00C90EB5"/>
    <w:rsid w:val="00C9302A"/>
    <w:rsid w:val="00C9531A"/>
    <w:rsid w:val="00CA02C2"/>
    <w:rsid w:val="00CA27B3"/>
    <w:rsid w:val="00CA3C41"/>
    <w:rsid w:val="00CA5C37"/>
    <w:rsid w:val="00CA6520"/>
    <w:rsid w:val="00CA7324"/>
    <w:rsid w:val="00CB000B"/>
    <w:rsid w:val="00CB42AC"/>
    <w:rsid w:val="00CB45D3"/>
    <w:rsid w:val="00CC298C"/>
    <w:rsid w:val="00CC418C"/>
    <w:rsid w:val="00CC4242"/>
    <w:rsid w:val="00CD358F"/>
    <w:rsid w:val="00CD5D67"/>
    <w:rsid w:val="00CF385D"/>
    <w:rsid w:val="00CF3A7B"/>
    <w:rsid w:val="00CF4AC6"/>
    <w:rsid w:val="00CF4CEC"/>
    <w:rsid w:val="00D003F4"/>
    <w:rsid w:val="00D02D49"/>
    <w:rsid w:val="00D12AFE"/>
    <w:rsid w:val="00D17566"/>
    <w:rsid w:val="00D215FC"/>
    <w:rsid w:val="00D22C5C"/>
    <w:rsid w:val="00D2350B"/>
    <w:rsid w:val="00D255C1"/>
    <w:rsid w:val="00D270D5"/>
    <w:rsid w:val="00D318A6"/>
    <w:rsid w:val="00D31E95"/>
    <w:rsid w:val="00D33891"/>
    <w:rsid w:val="00D3494A"/>
    <w:rsid w:val="00D41CAA"/>
    <w:rsid w:val="00D464BF"/>
    <w:rsid w:val="00D46608"/>
    <w:rsid w:val="00D55BB3"/>
    <w:rsid w:val="00D57BB5"/>
    <w:rsid w:val="00D60643"/>
    <w:rsid w:val="00D6203B"/>
    <w:rsid w:val="00D704E7"/>
    <w:rsid w:val="00D73D27"/>
    <w:rsid w:val="00D74270"/>
    <w:rsid w:val="00D74D44"/>
    <w:rsid w:val="00D80468"/>
    <w:rsid w:val="00D80B73"/>
    <w:rsid w:val="00D84F41"/>
    <w:rsid w:val="00D85CBA"/>
    <w:rsid w:val="00D90993"/>
    <w:rsid w:val="00D90E60"/>
    <w:rsid w:val="00D932EF"/>
    <w:rsid w:val="00D93969"/>
    <w:rsid w:val="00D94A0A"/>
    <w:rsid w:val="00DA1EC0"/>
    <w:rsid w:val="00DA6FF2"/>
    <w:rsid w:val="00DB1230"/>
    <w:rsid w:val="00DB2B92"/>
    <w:rsid w:val="00DC0E42"/>
    <w:rsid w:val="00DC1A81"/>
    <w:rsid w:val="00DC20BB"/>
    <w:rsid w:val="00DC3B8D"/>
    <w:rsid w:val="00DC60ED"/>
    <w:rsid w:val="00DC71C8"/>
    <w:rsid w:val="00DC7ACC"/>
    <w:rsid w:val="00DD44AF"/>
    <w:rsid w:val="00DE3B11"/>
    <w:rsid w:val="00DE4092"/>
    <w:rsid w:val="00DE5D5F"/>
    <w:rsid w:val="00DF4F6A"/>
    <w:rsid w:val="00E04217"/>
    <w:rsid w:val="00E047B6"/>
    <w:rsid w:val="00E052C6"/>
    <w:rsid w:val="00E06680"/>
    <w:rsid w:val="00E13DB4"/>
    <w:rsid w:val="00E203D8"/>
    <w:rsid w:val="00E238B5"/>
    <w:rsid w:val="00E24711"/>
    <w:rsid w:val="00E248EA"/>
    <w:rsid w:val="00E249C6"/>
    <w:rsid w:val="00E24E0F"/>
    <w:rsid w:val="00E27085"/>
    <w:rsid w:val="00E274C2"/>
    <w:rsid w:val="00E27DA9"/>
    <w:rsid w:val="00E30CD1"/>
    <w:rsid w:val="00E32001"/>
    <w:rsid w:val="00E37458"/>
    <w:rsid w:val="00E405AF"/>
    <w:rsid w:val="00E40E34"/>
    <w:rsid w:val="00E45598"/>
    <w:rsid w:val="00E45C64"/>
    <w:rsid w:val="00E464D9"/>
    <w:rsid w:val="00E47DE8"/>
    <w:rsid w:val="00E51B51"/>
    <w:rsid w:val="00E569D4"/>
    <w:rsid w:val="00E608F5"/>
    <w:rsid w:val="00E60DDA"/>
    <w:rsid w:val="00E61A6F"/>
    <w:rsid w:val="00E65C33"/>
    <w:rsid w:val="00E66AD9"/>
    <w:rsid w:val="00E66C3B"/>
    <w:rsid w:val="00E7045F"/>
    <w:rsid w:val="00E72FA1"/>
    <w:rsid w:val="00E736FE"/>
    <w:rsid w:val="00E737AB"/>
    <w:rsid w:val="00E74AFD"/>
    <w:rsid w:val="00E7548B"/>
    <w:rsid w:val="00E759FF"/>
    <w:rsid w:val="00E76E12"/>
    <w:rsid w:val="00E776B8"/>
    <w:rsid w:val="00E77CDE"/>
    <w:rsid w:val="00E80B69"/>
    <w:rsid w:val="00E81B13"/>
    <w:rsid w:val="00E857D6"/>
    <w:rsid w:val="00E86420"/>
    <w:rsid w:val="00E9281E"/>
    <w:rsid w:val="00E96509"/>
    <w:rsid w:val="00E96D57"/>
    <w:rsid w:val="00EA51B6"/>
    <w:rsid w:val="00EB148C"/>
    <w:rsid w:val="00EB62EC"/>
    <w:rsid w:val="00EB6453"/>
    <w:rsid w:val="00EC1174"/>
    <w:rsid w:val="00EC2712"/>
    <w:rsid w:val="00EC2C22"/>
    <w:rsid w:val="00EC4610"/>
    <w:rsid w:val="00ED4045"/>
    <w:rsid w:val="00ED49BE"/>
    <w:rsid w:val="00EE03F4"/>
    <w:rsid w:val="00EE0EA2"/>
    <w:rsid w:val="00EE25BE"/>
    <w:rsid w:val="00EE3F30"/>
    <w:rsid w:val="00EE588F"/>
    <w:rsid w:val="00EF044C"/>
    <w:rsid w:val="00EF18B9"/>
    <w:rsid w:val="00F01C22"/>
    <w:rsid w:val="00F021FD"/>
    <w:rsid w:val="00F049D9"/>
    <w:rsid w:val="00F11284"/>
    <w:rsid w:val="00F1278F"/>
    <w:rsid w:val="00F12BD9"/>
    <w:rsid w:val="00F12F83"/>
    <w:rsid w:val="00F12FDA"/>
    <w:rsid w:val="00F14174"/>
    <w:rsid w:val="00F14D7E"/>
    <w:rsid w:val="00F16F39"/>
    <w:rsid w:val="00F176ED"/>
    <w:rsid w:val="00F20979"/>
    <w:rsid w:val="00F21E1A"/>
    <w:rsid w:val="00F222B1"/>
    <w:rsid w:val="00F229A5"/>
    <w:rsid w:val="00F23B16"/>
    <w:rsid w:val="00F24814"/>
    <w:rsid w:val="00F257D0"/>
    <w:rsid w:val="00F25AE4"/>
    <w:rsid w:val="00F2644D"/>
    <w:rsid w:val="00F27342"/>
    <w:rsid w:val="00F3088B"/>
    <w:rsid w:val="00F30ACE"/>
    <w:rsid w:val="00F31015"/>
    <w:rsid w:val="00F35E68"/>
    <w:rsid w:val="00F42FAD"/>
    <w:rsid w:val="00F46AFD"/>
    <w:rsid w:val="00F47524"/>
    <w:rsid w:val="00F52931"/>
    <w:rsid w:val="00F52F6B"/>
    <w:rsid w:val="00F53AD9"/>
    <w:rsid w:val="00F54DD1"/>
    <w:rsid w:val="00F557D6"/>
    <w:rsid w:val="00F6020F"/>
    <w:rsid w:val="00F62C89"/>
    <w:rsid w:val="00F6771C"/>
    <w:rsid w:val="00F67F93"/>
    <w:rsid w:val="00F71871"/>
    <w:rsid w:val="00F71B4F"/>
    <w:rsid w:val="00F75FDE"/>
    <w:rsid w:val="00F761FA"/>
    <w:rsid w:val="00F8161A"/>
    <w:rsid w:val="00F867D1"/>
    <w:rsid w:val="00F870B3"/>
    <w:rsid w:val="00F92BD3"/>
    <w:rsid w:val="00F92E22"/>
    <w:rsid w:val="00F94245"/>
    <w:rsid w:val="00F946C1"/>
    <w:rsid w:val="00F95A0D"/>
    <w:rsid w:val="00F969BB"/>
    <w:rsid w:val="00FA0D92"/>
    <w:rsid w:val="00FA6736"/>
    <w:rsid w:val="00FB0184"/>
    <w:rsid w:val="00FB04E7"/>
    <w:rsid w:val="00FB522C"/>
    <w:rsid w:val="00FC56FC"/>
    <w:rsid w:val="00FC791D"/>
    <w:rsid w:val="00FD000B"/>
    <w:rsid w:val="00FD29BC"/>
    <w:rsid w:val="00FD5047"/>
    <w:rsid w:val="00FD6F09"/>
    <w:rsid w:val="00FD764F"/>
    <w:rsid w:val="00FE19E6"/>
    <w:rsid w:val="00FE3DF6"/>
    <w:rsid w:val="00FE47F6"/>
    <w:rsid w:val="00FE613A"/>
    <w:rsid w:val="00FF1473"/>
    <w:rsid w:val="00FF1D6C"/>
    <w:rsid w:val="00FF242A"/>
    <w:rsid w:val="00FF273C"/>
    <w:rsid w:val="00FF52F9"/>
    <w:rsid w:val="00FF6D15"/>
    <w:rsid w:val="032FD4C6"/>
    <w:rsid w:val="0FBB1AC1"/>
    <w:rsid w:val="140156B4"/>
    <w:rsid w:val="1E09246A"/>
    <w:rsid w:val="2ADF67D6"/>
    <w:rsid w:val="369187BD"/>
    <w:rsid w:val="391D698E"/>
    <w:rsid w:val="3A8EAFBD"/>
    <w:rsid w:val="3DCEDF36"/>
    <w:rsid w:val="610B4329"/>
    <w:rsid w:val="70666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ADF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keepNext/>
      <w:spacing w:line="336" w:lineRule="auto"/>
      <w:ind w:firstLine="2835"/>
      <w:jc w:val="both"/>
      <w:outlineLvl w:val="5"/>
    </w:pPr>
    <w:rPr>
      <w:rFonts w:ascii="Century Gothic" w:hAnsi="Century Gothic"/>
      <w:b/>
      <w:bCs/>
      <w:sz w:val="28"/>
      <w:szCs w:val="28"/>
    </w:rPr>
  </w:style>
  <w:style w:type="paragraph" w:styleId="Ttulo7">
    <w:name w:val="heading 7"/>
    <w:basedOn w:val="Normal"/>
    <w:next w:val="Normal"/>
    <w:qFormat/>
    <w:rsid w:val="00A8762D"/>
    <w:pPr>
      <w:keepNext/>
      <w:widowControl w:val="0"/>
      <w:tabs>
        <w:tab w:val="left" w:pos="810"/>
        <w:tab w:val="left" w:pos="1560"/>
      </w:tabs>
      <w:overflowPunct/>
      <w:autoSpaceDE/>
      <w:autoSpaceDN/>
      <w:adjustRightInd/>
      <w:spacing w:line="100" w:lineRule="atLeast"/>
      <w:textAlignment w:val="auto"/>
      <w:outlineLvl w:val="6"/>
    </w:pPr>
    <w:rPr>
      <w:i/>
      <w:snapToGrid w:val="0"/>
      <w:color w:val="000000"/>
      <w:sz w:val="14"/>
    </w:rPr>
  </w:style>
  <w:style w:type="paragraph" w:styleId="Ttulo8">
    <w:name w:val="heading 8"/>
    <w:basedOn w:val="Normal"/>
    <w:next w:val="Normal"/>
    <w:qFormat/>
    <w:rsid w:val="00A8762D"/>
    <w:pPr>
      <w:keepNext/>
      <w:widowControl w:val="0"/>
      <w:tabs>
        <w:tab w:val="left" w:pos="870"/>
        <w:tab w:val="left" w:pos="1530"/>
      </w:tabs>
      <w:overflowPunct/>
      <w:autoSpaceDE/>
      <w:autoSpaceDN/>
      <w:adjustRightInd/>
      <w:spacing w:line="100" w:lineRule="atLeast"/>
      <w:textAlignment w:val="auto"/>
      <w:outlineLvl w:val="7"/>
    </w:pPr>
    <w:rPr>
      <w:b/>
      <w:snapToGrid w:val="0"/>
      <w:color w:val="000000"/>
      <w:sz w:val="16"/>
    </w:rPr>
  </w:style>
  <w:style w:type="paragraph" w:styleId="Ttulo9">
    <w:name w:val="heading 9"/>
    <w:basedOn w:val="Normal"/>
    <w:next w:val="Normal"/>
    <w:qFormat/>
    <w:rsid w:val="00A8762D"/>
    <w:pPr>
      <w:keepNext/>
      <w:widowControl w:val="0"/>
      <w:tabs>
        <w:tab w:val="left" w:pos="870"/>
        <w:tab w:val="left" w:pos="1530"/>
      </w:tabs>
      <w:overflowPunct/>
      <w:autoSpaceDE/>
      <w:autoSpaceDN/>
      <w:adjustRightInd/>
      <w:spacing w:line="100" w:lineRule="atLeast"/>
      <w:ind w:left="1560" w:hanging="1560"/>
      <w:textAlignment w:val="auto"/>
      <w:outlineLvl w:val="8"/>
    </w:pPr>
    <w:rPr>
      <w:i/>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styleId="Refdenotaalpie">
    <w:name w:val="footnote reference"/>
    <w:aliases w:val="Texto de nota al pie,referencia nota al pie,Footnotes refss,Ref. de nota al pie 2,Appel note de bas de page,Fago Fußnotenzeichen,Footnote number,BVI fnr,Nota a pie,Footnote symbol,Footnote,Char Car Car Car Ca,Ref. de nota al pie2,R"/>
    <w:uiPriority w:val="99"/>
    <w:qFormat/>
    <w:rPr>
      <w:vertAlign w:val="superscript"/>
    </w:rPr>
  </w:style>
  <w:style w:type="paragraph" w:styleId="Sangradetextonormal">
    <w:name w:val="Body Text Indent"/>
    <w:basedOn w:val="Normal"/>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Textoindependiente3">
    <w:name w:val="Body Text 3"/>
    <w:basedOn w:val="Normal"/>
    <w:link w:val="Textoindependiente3Car"/>
    <w:rsid w:val="00826AA1"/>
    <w:pPr>
      <w:spacing w:after="120"/>
    </w:pPr>
    <w:rPr>
      <w:sz w:val="16"/>
      <w:szCs w:val="16"/>
    </w:rPr>
  </w:style>
  <w:style w:type="paragraph" w:customStyle="1" w:styleId="Sangradetindependiente">
    <w:name w:val="Sangría de t. independiente"/>
    <w:basedOn w:val="Normal"/>
    <w:rsid w:val="00826AA1"/>
    <w:pPr>
      <w:ind w:right="49"/>
      <w:jc w:val="both"/>
    </w:pPr>
    <w:rPr>
      <w:sz w:val="28"/>
      <w:szCs w:val="28"/>
      <w:lang w:val="es-CO"/>
    </w:rPr>
  </w:style>
  <w:style w:type="paragraph" w:customStyle="1" w:styleId="BlockText0">
    <w:name w:val="Block Text0"/>
    <w:basedOn w:val="Normal"/>
    <w:rsid w:val="00826AA1"/>
    <w:pPr>
      <w:tabs>
        <w:tab w:val="left" w:pos="8647"/>
        <w:tab w:val="left" w:pos="8789"/>
      </w:tabs>
      <w:ind w:left="567" w:right="334"/>
      <w:jc w:val="both"/>
    </w:pPr>
    <w:rPr>
      <w:i/>
      <w:iCs/>
      <w:sz w:val="28"/>
      <w:szCs w:val="28"/>
      <w:lang w:val="es-CO"/>
    </w:rPr>
  </w:style>
  <w:style w:type="paragraph" w:customStyle="1" w:styleId="BodyText21">
    <w:name w:val="Body Text 21"/>
    <w:basedOn w:val="Normal"/>
    <w:rsid w:val="00826AA1"/>
    <w:pPr>
      <w:widowControl w:val="0"/>
      <w:ind w:right="51"/>
      <w:jc w:val="both"/>
    </w:pPr>
    <w:rPr>
      <w:rFonts w:ascii="Arial" w:hAnsi="Arial" w:cs="Arial"/>
      <w:sz w:val="28"/>
      <w:szCs w:val="28"/>
    </w:rPr>
  </w:style>
  <w:style w:type="paragraph" w:customStyle="1" w:styleId="BodyText20">
    <w:name w:val="Body Text 20"/>
    <w:basedOn w:val="Normal"/>
    <w:link w:val="Textoindependiente2Car"/>
    <w:rsid w:val="00167BA5"/>
    <w:pPr>
      <w:spacing w:after="120" w:line="480" w:lineRule="auto"/>
    </w:pPr>
  </w:style>
  <w:style w:type="character" w:customStyle="1" w:styleId="TextoindependienteCar">
    <w:name w:val="Texto independiente Car"/>
    <w:link w:val="Textoindependiente"/>
    <w:rsid w:val="006D617C"/>
    <w:rPr>
      <w:rFonts w:ascii="Courier New" w:hAnsi="Courier New"/>
      <w:sz w:val="24"/>
      <w:lang w:val="es-MX" w:eastAsia="es-ES" w:bidi="ar-SA"/>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locked/>
    <w:rsid w:val="006D617C"/>
    <w:rPr>
      <w:lang w:val="es-ES" w:eastAsia="es-ES" w:bidi="ar-SA"/>
    </w:rPr>
  </w:style>
  <w:style w:type="character" w:customStyle="1" w:styleId="Textoindependiente3Car">
    <w:name w:val="Texto independiente 3 Car"/>
    <w:link w:val="Textoindependiente3"/>
    <w:rsid w:val="006D617C"/>
    <w:rPr>
      <w:sz w:val="16"/>
      <w:szCs w:val="16"/>
      <w:lang w:val="es-ES" w:eastAsia="es-ES" w:bidi="ar-SA"/>
    </w:rPr>
  </w:style>
  <w:style w:type="paragraph" w:customStyle="1" w:styleId="Car">
    <w:name w:val="Car"/>
    <w:basedOn w:val="Normal"/>
    <w:rsid w:val="006D617C"/>
    <w:pPr>
      <w:overflowPunct/>
      <w:autoSpaceDE/>
      <w:autoSpaceDN/>
      <w:adjustRightInd/>
      <w:spacing w:after="160" w:line="240" w:lineRule="exact"/>
      <w:textAlignment w:val="auto"/>
    </w:pPr>
    <w:rPr>
      <w:noProof/>
      <w:color w:val="000000"/>
      <w:lang w:val="es-CO"/>
    </w:rPr>
  </w:style>
  <w:style w:type="character" w:customStyle="1" w:styleId="Smbolodenotaalpie">
    <w:name w:val="Símbolo de nota al pie"/>
    <w:rsid w:val="006F1588"/>
    <w:rPr>
      <w:vertAlign w:val="superscript"/>
    </w:rPr>
  </w:style>
  <w:style w:type="character" w:customStyle="1" w:styleId="Refdenotaalpie1">
    <w:name w:val="Ref. de nota al pie1"/>
    <w:rsid w:val="006F1588"/>
    <w:rPr>
      <w:vertAlign w:val="superscript"/>
    </w:rPr>
  </w:style>
  <w:style w:type="paragraph" w:styleId="Lista">
    <w:name w:val="List"/>
    <w:basedOn w:val="Textoindependiente"/>
    <w:rsid w:val="006F1588"/>
    <w:pPr>
      <w:widowControl w:val="0"/>
      <w:suppressAutoHyphens/>
      <w:overflowPunct/>
      <w:autoSpaceDE/>
      <w:autoSpaceDN/>
      <w:adjustRightInd/>
      <w:spacing w:line="312" w:lineRule="auto"/>
      <w:textAlignment w:val="auto"/>
    </w:pPr>
    <w:rPr>
      <w:rFonts w:ascii="Arial" w:hAnsi="Arial" w:cs="Tahoma"/>
      <w:lang w:val="es-ES" w:eastAsia="ar-SA"/>
    </w:rPr>
  </w:style>
  <w:style w:type="paragraph" w:customStyle="1" w:styleId="Contenidodelatabla">
    <w:name w:val="Contenido de la tabla"/>
    <w:basedOn w:val="Normal"/>
    <w:rsid w:val="006F1588"/>
    <w:pPr>
      <w:suppressLineNumbers/>
      <w:suppressAutoHyphens/>
      <w:autoSpaceDN/>
      <w:adjustRightInd/>
    </w:pPr>
    <w:rPr>
      <w:lang w:val="es-ES_tradnl" w:eastAsia="ar-SA"/>
    </w:rPr>
  </w:style>
  <w:style w:type="character" w:styleId="Hipervnculo">
    <w:name w:val="Hyperlink"/>
    <w:rsid w:val="000F3597"/>
    <w:rPr>
      <w:strike w:val="0"/>
      <w:dstrike w:val="0"/>
      <w:color w:val="339EC4"/>
      <w:u w:val="none"/>
      <w:effect w:val="none"/>
    </w:rPr>
  </w:style>
  <w:style w:type="paragraph" w:styleId="Sangra2detindependiente">
    <w:name w:val="Body Text Indent 2"/>
    <w:basedOn w:val="Normal"/>
    <w:link w:val="Sangra2detindependienteCar"/>
    <w:rsid w:val="00A8762D"/>
    <w:pPr>
      <w:widowControl w:val="0"/>
      <w:tabs>
        <w:tab w:val="left" w:pos="2295"/>
        <w:tab w:val="left" w:pos="3045"/>
      </w:tabs>
      <w:overflowPunct/>
      <w:autoSpaceDE/>
      <w:autoSpaceDN/>
      <w:adjustRightInd/>
      <w:spacing w:line="100" w:lineRule="atLeast"/>
      <w:ind w:left="3045"/>
      <w:textAlignment w:val="auto"/>
    </w:pPr>
    <w:rPr>
      <w:i/>
      <w:snapToGrid w:val="0"/>
      <w:color w:val="000000"/>
      <w:sz w:val="14"/>
    </w:rPr>
  </w:style>
  <w:style w:type="paragraph" w:styleId="Sangra3detindependiente">
    <w:name w:val="Body Text Indent 3"/>
    <w:basedOn w:val="Normal"/>
    <w:rsid w:val="00A8762D"/>
    <w:pPr>
      <w:widowControl w:val="0"/>
      <w:tabs>
        <w:tab w:val="left" w:pos="2295"/>
        <w:tab w:val="left" w:pos="3045"/>
      </w:tabs>
      <w:overflowPunct/>
      <w:autoSpaceDE/>
      <w:autoSpaceDN/>
      <w:adjustRightInd/>
      <w:spacing w:line="100" w:lineRule="atLeast"/>
      <w:ind w:left="3544" w:hanging="3544"/>
      <w:jc w:val="both"/>
      <w:textAlignment w:val="auto"/>
    </w:pPr>
    <w:rPr>
      <w:i/>
      <w:snapToGrid w:val="0"/>
      <w:color w:val="000000"/>
      <w:sz w:val="24"/>
    </w:rPr>
  </w:style>
  <w:style w:type="paragraph" w:styleId="NormalWeb">
    <w:name w:val="Normal (Web)"/>
    <w:basedOn w:val="Normal"/>
    <w:rsid w:val="00A8762D"/>
    <w:pPr>
      <w:overflowPunct/>
      <w:autoSpaceDE/>
      <w:autoSpaceDN/>
      <w:adjustRightInd/>
      <w:spacing w:before="100" w:after="100"/>
      <w:textAlignment w:val="auto"/>
    </w:pPr>
    <w:rPr>
      <w:rFonts w:ascii="Arial Unicode MS" w:eastAsia="Arial Unicode MS" w:hAnsi="Arial Unicode MS"/>
      <w:sz w:val="24"/>
    </w:rPr>
  </w:style>
  <w:style w:type="paragraph" w:styleId="Ttulo">
    <w:name w:val="Title"/>
    <w:basedOn w:val="Normal"/>
    <w:link w:val="TtuloCar"/>
    <w:qFormat/>
    <w:rsid w:val="00A8762D"/>
    <w:pPr>
      <w:overflowPunct/>
      <w:autoSpaceDE/>
      <w:autoSpaceDN/>
      <w:adjustRightInd/>
      <w:jc w:val="center"/>
      <w:textAlignment w:val="auto"/>
    </w:pPr>
    <w:rPr>
      <w:rFonts w:ascii="Arial" w:hAnsi="Arial"/>
      <w:b/>
      <w:sz w:val="24"/>
    </w:rPr>
  </w:style>
  <w:style w:type="character" w:customStyle="1" w:styleId="TtuloCar">
    <w:name w:val="Título Car"/>
    <w:link w:val="Ttulo"/>
    <w:rsid w:val="00F01C22"/>
    <w:rPr>
      <w:rFonts w:ascii="Arial" w:hAnsi="Arial"/>
      <w:b/>
      <w:sz w:val="24"/>
      <w:lang w:val="es-ES" w:eastAsia="es-ES" w:bidi="ar-SA"/>
    </w:rPr>
  </w:style>
  <w:style w:type="paragraph" w:styleId="Textosinformato">
    <w:name w:val="Plain Text"/>
    <w:basedOn w:val="Normal"/>
    <w:rsid w:val="002D5252"/>
    <w:pPr>
      <w:overflowPunct/>
      <w:autoSpaceDE/>
      <w:autoSpaceDN/>
      <w:adjustRightInd/>
      <w:textAlignment w:val="auto"/>
    </w:pPr>
    <w:rPr>
      <w:rFonts w:ascii="Courier New" w:hAnsi="Courier New"/>
      <w:lang w:val="es-CO"/>
    </w:rPr>
  </w:style>
  <w:style w:type="character" w:customStyle="1" w:styleId="Textoindependiente2Car">
    <w:name w:val="Texto independiente 2 Car"/>
    <w:link w:val="BodyText20"/>
    <w:rsid w:val="00C05048"/>
  </w:style>
  <w:style w:type="character" w:customStyle="1" w:styleId="apple-converted-space">
    <w:name w:val="apple-converted-space"/>
    <w:rsid w:val="00AD62FD"/>
    <w:rPr>
      <w:rFonts w:cs="Times New Roman"/>
    </w:rPr>
  </w:style>
  <w:style w:type="paragraph" w:styleId="Textodeglobo">
    <w:name w:val="Balloon Text"/>
    <w:basedOn w:val="Normal"/>
    <w:link w:val="TextodegloboCar"/>
    <w:rsid w:val="006A2501"/>
    <w:rPr>
      <w:rFonts w:ascii="Segoe UI" w:hAnsi="Segoe UI" w:cs="Segoe UI"/>
      <w:sz w:val="18"/>
      <w:szCs w:val="18"/>
    </w:rPr>
  </w:style>
  <w:style w:type="character" w:customStyle="1" w:styleId="TextodegloboCar">
    <w:name w:val="Texto de globo Car"/>
    <w:link w:val="Textodeglobo"/>
    <w:rsid w:val="006A2501"/>
    <w:rPr>
      <w:rFonts w:ascii="Segoe UI" w:hAnsi="Segoe UI" w:cs="Segoe UI"/>
      <w:sz w:val="18"/>
      <w:szCs w:val="18"/>
    </w:rPr>
  </w:style>
  <w:style w:type="character" w:customStyle="1" w:styleId="Refdenotaalpie1Car">
    <w:name w:val="Ref. de nota al pie1 Car"/>
    <w:aliases w:val="Texto de nota al pie Car,Footnotes refss Car,Appel note de bas de page Car,referencia nota al pie Car,texto de nota al pie Car Car,Ref. de nota al pie 2 Car,Footnote number Car,BVI fnr Car,4_G Car,16 Point Car"/>
    <w:locked/>
    <w:rsid w:val="0078596E"/>
    <w:rPr>
      <w:rFonts w:ascii="Times New Roman" w:hAnsi="Times New Roman"/>
      <w:lang w:val="es-ES" w:eastAsia="x-none"/>
    </w:rPr>
  </w:style>
  <w:style w:type="character" w:customStyle="1" w:styleId="apple-style-span">
    <w:name w:val="apple-style-span"/>
    <w:rsid w:val="0078596E"/>
  </w:style>
  <w:style w:type="paragraph" w:customStyle="1" w:styleId="msolistparagraph0">
    <w:name w:val="msolistparagraph"/>
    <w:basedOn w:val="Normal"/>
    <w:rsid w:val="0078596E"/>
    <w:pPr>
      <w:overflowPunct/>
      <w:autoSpaceDE/>
      <w:autoSpaceDN/>
      <w:adjustRightInd/>
      <w:spacing w:before="100" w:beforeAutospacing="1" w:after="100" w:afterAutospacing="1"/>
      <w:textAlignment w:val="auto"/>
    </w:pPr>
    <w:rPr>
      <w:rFonts w:eastAsia="MS Minngs"/>
      <w:sz w:val="24"/>
      <w:szCs w:val="24"/>
    </w:rPr>
  </w:style>
  <w:style w:type="character" w:customStyle="1" w:styleId="Ttulo4Car">
    <w:name w:val="Título 4 Car"/>
    <w:link w:val="Ttulo4"/>
    <w:rsid w:val="00EB62EC"/>
    <w:rPr>
      <w:rFonts w:ascii="Perpetua" w:hAnsi="Perpetua"/>
      <w:sz w:val="28"/>
      <w:lang w:val="es-MX"/>
    </w:rPr>
  </w:style>
  <w:style w:type="paragraph" w:customStyle="1" w:styleId="sangradetindependiente0">
    <w:name w:val="sangradetindependiente"/>
    <w:basedOn w:val="Normal"/>
    <w:rsid w:val="00B61C45"/>
    <w:pPr>
      <w:overflowPunct/>
      <w:autoSpaceDE/>
      <w:autoSpaceDN/>
      <w:adjustRightInd/>
      <w:spacing w:before="100" w:beforeAutospacing="1" w:after="100" w:afterAutospacing="1"/>
      <w:textAlignment w:val="auto"/>
    </w:pPr>
    <w:rPr>
      <w:sz w:val="24"/>
      <w:szCs w:val="24"/>
    </w:rPr>
  </w:style>
  <w:style w:type="paragraph" w:customStyle="1" w:styleId="unico">
    <w:name w:val="unico"/>
    <w:basedOn w:val="Normal"/>
    <w:rsid w:val="003C2860"/>
    <w:pPr>
      <w:overflowPunct/>
      <w:autoSpaceDE/>
      <w:autoSpaceDN/>
      <w:adjustRightInd/>
      <w:spacing w:before="100" w:beforeAutospacing="1" w:after="100" w:afterAutospacing="1"/>
      <w:textAlignment w:val="auto"/>
    </w:pPr>
    <w:rPr>
      <w:sz w:val="24"/>
      <w:szCs w:val="24"/>
    </w:rPr>
  </w:style>
  <w:style w:type="paragraph" w:customStyle="1" w:styleId="cuerpo">
    <w:name w:val="cuerpo"/>
    <w:basedOn w:val="Normal"/>
    <w:rsid w:val="003C2860"/>
    <w:pPr>
      <w:overflowPunct/>
      <w:autoSpaceDE/>
      <w:autoSpaceDN/>
      <w:adjustRightInd/>
      <w:spacing w:before="100" w:beforeAutospacing="1" w:after="100" w:afterAutospacing="1"/>
      <w:textAlignment w:val="auto"/>
    </w:pPr>
    <w:rPr>
      <w:sz w:val="24"/>
      <w:szCs w:val="24"/>
    </w:rPr>
  </w:style>
  <w:style w:type="paragraph" w:customStyle="1" w:styleId="sd">
    <w:name w:val="sd"/>
    <w:basedOn w:val="Normal"/>
    <w:uiPriority w:val="99"/>
    <w:rsid w:val="00843789"/>
    <w:pPr>
      <w:overflowPunct/>
      <w:autoSpaceDE/>
      <w:autoSpaceDN/>
      <w:adjustRightInd/>
      <w:jc w:val="both"/>
      <w:textAlignment w:val="auto"/>
    </w:pPr>
    <w:rPr>
      <w:rFonts w:ascii="Univers" w:hAnsi="Univers" w:cs="Univers"/>
      <w:sz w:val="28"/>
      <w:szCs w:val="28"/>
      <w:lang w:val="es-ES_tradnl" w:eastAsia="es-ES_tradnl"/>
    </w:rPr>
  </w:style>
  <w:style w:type="paragraph" w:customStyle="1" w:styleId="Textoindependiente210">
    <w:name w:val="Texto independiente 21"/>
    <w:basedOn w:val="Normal"/>
    <w:rsid w:val="00D60643"/>
    <w:pPr>
      <w:spacing w:line="360" w:lineRule="auto"/>
      <w:ind w:firstLine="2835"/>
      <w:jc w:val="both"/>
    </w:pPr>
    <w:rPr>
      <w:rFonts w:ascii="Verdana" w:hAnsi="Verdana" w:cs="Verdana"/>
      <w:sz w:val="24"/>
      <w:szCs w:val="24"/>
    </w:rPr>
  </w:style>
  <w:style w:type="character" w:customStyle="1" w:styleId="Sangra2detindependienteCar">
    <w:name w:val="Sangría 2 de t. independiente Car"/>
    <w:link w:val="Sangra2detindependiente"/>
    <w:rsid w:val="00630933"/>
    <w:rPr>
      <w:i/>
      <w:snapToGrid w:val="0"/>
      <w:color w:val="000000"/>
      <w:sz w:val="14"/>
    </w:rPr>
  </w:style>
  <w:style w:type="paragraph" w:styleId="Prrafodelista">
    <w:name w:val="List Paragraph"/>
    <w:basedOn w:val="Normal"/>
    <w:uiPriority w:val="34"/>
    <w:qFormat/>
    <w:rsid w:val="004F6905"/>
    <w:pPr>
      <w:ind w:left="708"/>
    </w:pPr>
  </w:style>
  <w:style w:type="paragraph" w:customStyle="1" w:styleId="cuadrculamedia2-nfasis11">
    <w:name w:val="cuadrculamedia2-nfasis11"/>
    <w:basedOn w:val="Normal"/>
    <w:rsid w:val="00D57BB5"/>
    <w:pPr>
      <w:overflowPunct/>
      <w:autoSpaceDE/>
      <w:autoSpaceDN/>
      <w:adjustRightInd/>
      <w:spacing w:before="100" w:beforeAutospacing="1" w:after="100" w:afterAutospacing="1"/>
      <w:textAlignment w:val="auto"/>
    </w:pPr>
    <w:rPr>
      <w:sz w:val="24"/>
      <w:szCs w:val="24"/>
    </w:rPr>
  </w:style>
  <w:style w:type="character" w:customStyle="1" w:styleId="Ttulo3Car">
    <w:name w:val="Título 3 Car"/>
    <w:link w:val="Ttulo3"/>
    <w:rsid w:val="007D5ECA"/>
    <w:rPr>
      <w:rFonts w:ascii="Arial Narrow" w:hAnsi="Arial Narrow"/>
      <w:b/>
      <w:sz w:val="24"/>
      <w:lang w:val="es-MX"/>
    </w:rPr>
  </w:style>
  <w:style w:type="paragraph" w:customStyle="1" w:styleId="BodyText22">
    <w:name w:val="Body Text 22"/>
    <w:basedOn w:val="Normal"/>
    <w:rsid w:val="007D5ECA"/>
    <w:pPr>
      <w:spacing w:after="120"/>
      <w:ind w:left="283"/>
    </w:pPr>
    <w:rPr>
      <w:rFonts w:ascii="Comic Sans MS" w:hAnsi="Comic Sans MS"/>
      <w:sz w:val="26"/>
      <w:lang w:val="es-ES_tradnl"/>
    </w:rPr>
  </w:style>
  <w:style w:type="paragraph" w:customStyle="1" w:styleId="Sinespaciado2">
    <w:name w:val="Sin espaciado2"/>
    <w:rsid w:val="004F33F2"/>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keepNext/>
      <w:spacing w:line="336" w:lineRule="auto"/>
      <w:ind w:firstLine="2835"/>
      <w:jc w:val="both"/>
      <w:outlineLvl w:val="5"/>
    </w:pPr>
    <w:rPr>
      <w:rFonts w:ascii="Century Gothic" w:hAnsi="Century Gothic"/>
      <w:b/>
      <w:bCs/>
      <w:sz w:val="28"/>
      <w:szCs w:val="28"/>
    </w:rPr>
  </w:style>
  <w:style w:type="paragraph" w:styleId="Ttulo7">
    <w:name w:val="heading 7"/>
    <w:basedOn w:val="Normal"/>
    <w:next w:val="Normal"/>
    <w:qFormat/>
    <w:rsid w:val="00A8762D"/>
    <w:pPr>
      <w:keepNext/>
      <w:widowControl w:val="0"/>
      <w:tabs>
        <w:tab w:val="left" w:pos="810"/>
        <w:tab w:val="left" w:pos="1560"/>
      </w:tabs>
      <w:overflowPunct/>
      <w:autoSpaceDE/>
      <w:autoSpaceDN/>
      <w:adjustRightInd/>
      <w:spacing w:line="100" w:lineRule="atLeast"/>
      <w:textAlignment w:val="auto"/>
      <w:outlineLvl w:val="6"/>
    </w:pPr>
    <w:rPr>
      <w:i/>
      <w:snapToGrid w:val="0"/>
      <w:color w:val="000000"/>
      <w:sz w:val="14"/>
    </w:rPr>
  </w:style>
  <w:style w:type="paragraph" w:styleId="Ttulo8">
    <w:name w:val="heading 8"/>
    <w:basedOn w:val="Normal"/>
    <w:next w:val="Normal"/>
    <w:qFormat/>
    <w:rsid w:val="00A8762D"/>
    <w:pPr>
      <w:keepNext/>
      <w:widowControl w:val="0"/>
      <w:tabs>
        <w:tab w:val="left" w:pos="870"/>
        <w:tab w:val="left" w:pos="1530"/>
      </w:tabs>
      <w:overflowPunct/>
      <w:autoSpaceDE/>
      <w:autoSpaceDN/>
      <w:adjustRightInd/>
      <w:spacing w:line="100" w:lineRule="atLeast"/>
      <w:textAlignment w:val="auto"/>
      <w:outlineLvl w:val="7"/>
    </w:pPr>
    <w:rPr>
      <w:b/>
      <w:snapToGrid w:val="0"/>
      <w:color w:val="000000"/>
      <w:sz w:val="16"/>
    </w:rPr>
  </w:style>
  <w:style w:type="paragraph" w:styleId="Ttulo9">
    <w:name w:val="heading 9"/>
    <w:basedOn w:val="Normal"/>
    <w:next w:val="Normal"/>
    <w:qFormat/>
    <w:rsid w:val="00A8762D"/>
    <w:pPr>
      <w:keepNext/>
      <w:widowControl w:val="0"/>
      <w:tabs>
        <w:tab w:val="left" w:pos="870"/>
        <w:tab w:val="left" w:pos="1530"/>
      </w:tabs>
      <w:overflowPunct/>
      <w:autoSpaceDE/>
      <w:autoSpaceDN/>
      <w:adjustRightInd/>
      <w:spacing w:line="100" w:lineRule="atLeast"/>
      <w:ind w:left="1560" w:hanging="1560"/>
      <w:textAlignment w:val="auto"/>
      <w:outlineLvl w:val="8"/>
    </w:pPr>
    <w:rPr>
      <w:i/>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styleId="Refdenotaalpie">
    <w:name w:val="footnote reference"/>
    <w:aliases w:val="Texto de nota al pie,referencia nota al pie,Footnotes refss,Ref. de nota al pie 2,Appel note de bas de page,Fago Fußnotenzeichen,Footnote number,BVI fnr,Nota a pie,Footnote symbol,Footnote,Char Car Car Car Ca,Ref. de nota al pie2,R"/>
    <w:uiPriority w:val="99"/>
    <w:qFormat/>
    <w:rPr>
      <w:vertAlign w:val="superscript"/>
    </w:rPr>
  </w:style>
  <w:style w:type="paragraph" w:styleId="Sangradetextonormal">
    <w:name w:val="Body Text Indent"/>
    <w:basedOn w:val="Normal"/>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Textoindependiente3">
    <w:name w:val="Body Text 3"/>
    <w:basedOn w:val="Normal"/>
    <w:link w:val="Textoindependiente3Car"/>
    <w:rsid w:val="00826AA1"/>
    <w:pPr>
      <w:spacing w:after="120"/>
    </w:pPr>
    <w:rPr>
      <w:sz w:val="16"/>
      <w:szCs w:val="16"/>
    </w:rPr>
  </w:style>
  <w:style w:type="paragraph" w:customStyle="1" w:styleId="Sangradetindependiente">
    <w:name w:val="Sangría de t. independiente"/>
    <w:basedOn w:val="Normal"/>
    <w:rsid w:val="00826AA1"/>
    <w:pPr>
      <w:ind w:right="49"/>
      <w:jc w:val="both"/>
    </w:pPr>
    <w:rPr>
      <w:sz w:val="28"/>
      <w:szCs w:val="28"/>
      <w:lang w:val="es-CO"/>
    </w:rPr>
  </w:style>
  <w:style w:type="paragraph" w:customStyle="1" w:styleId="BlockText0">
    <w:name w:val="Block Text0"/>
    <w:basedOn w:val="Normal"/>
    <w:rsid w:val="00826AA1"/>
    <w:pPr>
      <w:tabs>
        <w:tab w:val="left" w:pos="8647"/>
        <w:tab w:val="left" w:pos="8789"/>
      </w:tabs>
      <w:ind w:left="567" w:right="334"/>
      <w:jc w:val="both"/>
    </w:pPr>
    <w:rPr>
      <w:i/>
      <w:iCs/>
      <w:sz w:val="28"/>
      <w:szCs w:val="28"/>
      <w:lang w:val="es-CO"/>
    </w:rPr>
  </w:style>
  <w:style w:type="paragraph" w:customStyle="1" w:styleId="BodyText21">
    <w:name w:val="Body Text 21"/>
    <w:basedOn w:val="Normal"/>
    <w:rsid w:val="00826AA1"/>
    <w:pPr>
      <w:widowControl w:val="0"/>
      <w:ind w:right="51"/>
      <w:jc w:val="both"/>
    </w:pPr>
    <w:rPr>
      <w:rFonts w:ascii="Arial" w:hAnsi="Arial" w:cs="Arial"/>
      <w:sz w:val="28"/>
      <w:szCs w:val="28"/>
    </w:rPr>
  </w:style>
  <w:style w:type="paragraph" w:customStyle="1" w:styleId="BodyText20">
    <w:name w:val="Body Text 20"/>
    <w:basedOn w:val="Normal"/>
    <w:link w:val="Textoindependiente2Car"/>
    <w:rsid w:val="00167BA5"/>
    <w:pPr>
      <w:spacing w:after="120" w:line="480" w:lineRule="auto"/>
    </w:pPr>
  </w:style>
  <w:style w:type="character" w:customStyle="1" w:styleId="TextoindependienteCar">
    <w:name w:val="Texto independiente Car"/>
    <w:link w:val="Textoindependiente"/>
    <w:rsid w:val="006D617C"/>
    <w:rPr>
      <w:rFonts w:ascii="Courier New" w:hAnsi="Courier New"/>
      <w:sz w:val="24"/>
      <w:lang w:val="es-MX" w:eastAsia="es-ES" w:bidi="ar-SA"/>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locked/>
    <w:rsid w:val="006D617C"/>
    <w:rPr>
      <w:lang w:val="es-ES" w:eastAsia="es-ES" w:bidi="ar-SA"/>
    </w:rPr>
  </w:style>
  <w:style w:type="character" w:customStyle="1" w:styleId="Textoindependiente3Car">
    <w:name w:val="Texto independiente 3 Car"/>
    <w:link w:val="Textoindependiente3"/>
    <w:rsid w:val="006D617C"/>
    <w:rPr>
      <w:sz w:val="16"/>
      <w:szCs w:val="16"/>
      <w:lang w:val="es-ES" w:eastAsia="es-ES" w:bidi="ar-SA"/>
    </w:rPr>
  </w:style>
  <w:style w:type="paragraph" w:customStyle="1" w:styleId="Car">
    <w:name w:val="Car"/>
    <w:basedOn w:val="Normal"/>
    <w:rsid w:val="006D617C"/>
    <w:pPr>
      <w:overflowPunct/>
      <w:autoSpaceDE/>
      <w:autoSpaceDN/>
      <w:adjustRightInd/>
      <w:spacing w:after="160" w:line="240" w:lineRule="exact"/>
      <w:textAlignment w:val="auto"/>
    </w:pPr>
    <w:rPr>
      <w:noProof/>
      <w:color w:val="000000"/>
      <w:lang w:val="es-CO"/>
    </w:rPr>
  </w:style>
  <w:style w:type="character" w:customStyle="1" w:styleId="Smbolodenotaalpie">
    <w:name w:val="Símbolo de nota al pie"/>
    <w:rsid w:val="006F1588"/>
    <w:rPr>
      <w:vertAlign w:val="superscript"/>
    </w:rPr>
  </w:style>
  <w:style w:type="character" w:customStyle="1" w:styleId="Refdenotaalpie1">
    <w:name w:val="Ref. de nota al pie1"/>
    <w:rsid w:val="006F1588"/>
    <w:rPr>
      <w:vertAlign w:val="superscript"/>
    </w:rPr>
  </w:style>
  <w:style w:type="paragraph" w:styleId="Lista">
    <w:name w:val="List"/>
    <w:basedOn w:val="Textoindependiente"/>
    <w:rsid w:val="006F1588"/>
    <w:pPr>
      <w:widowControl w:val="0"/>
      <w:suppressAutoHyphens/>
      <w:overflowPunct/>
      <w:autoSpaceDE/>
      <w:autoSpaceDN/>
      <w:adjustRightInd/>
      <w:spacing w:line="312" w:lineRule="auto"/>
      <w:textAlignment w:val="auto"/>
    </w:pPr>
    <w:rPr>
      <w:rFonts w:ascii="Arial" w:hAnsi="Arial" w:cs="Tahoma"/>
      <w:lang w:val="es-ES" w:eastAsia="ar-SA"/>
    </w:rPr>
  </w:style>
  <w:style w:type="paragraph" w:customStyle="1" w:styleId="Contenidodelatabla">
    <w:name w:val="Contenido de la tabla"/>
    <w:basedOn w:val="Normal"/>
    <w:rsid w:val="006F1588"/>
    <w:pPr>
      <w:suppressLineNumbers/>
      <w:suppressAutoHyphens/>
      <w:autoSpaceDN/>
      <w:adjustRightInd/>
    </w:pPr>
    <w:rPr>
      <w:lang w:val="es-ES_tradnl" w:eastAsia="ar-SA"/>
    </w:rPr>
  </w:style>
  <w:style w:type="character" w:styleId="Hipervnculo">
    <w:name w:val="Hyperlink"/>
    <w:rsid w:val="000F3597"/>
    <w:rPr>
      <w:strike w:val="0"/>
      <w:dstrike w:val="0"/>
      <w:color w:val="339EC4"/>
      <w:u w:val="none"/>
      <w:effect w:val="none"/>
    </w:rPr>
  </w:style>
  <w:style w:type="paragraph" w:styleId="Sangra2detindependiente">
    <w:name w:val="Body Text Indent 2"/>
    <w:basedOn w:val="Normal"/>
    <w:link w:val="Sangra2detindependienteCar"/>
    <w:rsid w:val="00A8762D"/>
    <w:pPr>
      <w:widowControl w:val="0"/>
      <w:tabs>
        <w:tab w:val="left" w:pos="2295"/>
        <w:tab w:val="left" w:pos="3045"/>
      </w:tabs>
      <w:overflowPunct/>
      <w:autoSpaceDE/>
      <w:autoSpaceDN/>
      <w:adjustRightInd/>
      <w:spacing w:line="100" w:lineRule="atLeast"/>
      <w:ind w:left="3045"/>
      <w:textAlignment w:val="auto"/>
    </w:pPr>
    <w:rPr>
      <w:i/>
      <w:snapToGrid w:val="0"/>
      <w:color w:val="000000"/>
      <w:sz w:val="14"/>
    </w:rPr>
  </w:style>
  <w:style w:type="paragraph" w:styleId="Sangra3detindependiente">
    <w:name w:val="Body Text Indent 3"/>
    <w:basedOn w:val="Normal"/>
    <w:rsid w:val="00A8762D"/>
    <w:pPr>
      <w:widowControl w:val="0"/>
      <w:tabs>
        <w:tab w:val="left" w:pos="2295"/>
        <w:tab w:val="left" w:pos="3045"/>
      </w:tabs>
      <w:overflowPunct/>
      <w:autoSpaceDE/>
      <w:autoSpaceDN/>
      <w:adjustRightInd/>
      <w:spacing w:line="100" w:lineRule="atLeast"/>
      <w:ind w:left="3544" w:hanging="3544"/>
      <w:jc w:val="both"/>
      <w:textAlignment w:val="auto"/>
    </w:pPr>
    <w:rPr>
      <w:i/>
      <w:snapToGrid w:val="0"/>
      <w:color w:val="000000"/>
      <w:sz w:val="24"/>
    </w:rPr>
  </w:style>
  <w:style w:type="paragraph" w:styleId="NormalWeb">
    <w:name w:val="Normal (Web)"/>
    <w:basedOn w:val="Normal"/>
    <w:rsid w:val="00A8762D"/>
    <w:pPr>
      <w:overflowPunct/>
      <w:autoSpaceDE/>
      <w:autoSpaceDN/>
      <w:adjustRightInd/>
      <w:spacing w:before="100" w:after="100"/>
      <w:textAlignment w:val="auto"/>
    </w:pPr>
    <w:rPr>
      <w:rFonts w:ascii="Arial Unicode MS" w:eastAsia="Arial Unicode MS" w:hAnsi="Arial Unicode MS"/>
      <w:sz w:val="24"/>
    </w:rPr>
  </w:style>
  <w:style w:type="paragraph" w:styleId="Ttulo">
    <w:name w:val="Title"/>
    <w:basedOn w:val="Normal"/>
    <w:link w:val="TtuloCar"/>
    <w:qFormat/>
    <w:rsid w:val="00A8762D"/>
    <w:pPr>
      <w:overflowPunct/>
      <w:autoSpaceDE/>
      <w:autoSpaceDN/>
      <w:adjustRightInd/>
      <w:jc w:val="center"/>
      <w:textAlignment w:val="auto"/>
    </w:pPr>
    <w:rPr>
      <w:rFonts w:ascii="Arial" w:hAnsi="Arial"/>
      <w:b/>
      <w:sz w:val="24"/>
    </w:rPr>
  </w:style>
  <w:style w:type="character" w:customStyle="1" w:styleId="TtuloCar">
    <w:name w:val="Título Car"/>
    <w:link w:val="Ttulo"/>
    <w:rsid w:val="00F01C22"/>
    <w:rPr>
      <w:rFonts w:ascii="Arial" w:hAnsi="Arial"/>
      <w:b/>
      <w:sz w:val="24"/>
      <w:lang w:val="es-ES" w:eastAsia="es-ES" w:bidi="ar-SA"/>
    </w:rPr>
  </w:style>
  <w:style w:type="paragraph" w:styleId="Textosinformato">
    <w:name w:val="Plain Text"/>
    <w:basedOn w:val="Normal"/>
    <w:rsid w:val="002D5252"/>
    <w:pPr>
      <w:overflowPunct/>
      <w:autoSpaceDE/>
      <w:autoSpaceDN/>
      <w:adjustRightInd/>
      <w:textAlignment w:val="auto"/>
    </w:pPr>
    <w:rPr>
      <w:rFonts w:ascii="Courier New" w:hAnsi="Courier New"/>
      <w:lang w:val="es-CO"/>
    </w:rPr>
  </w:style>
  <w:style w:type="character" w:customStyle="1" w:styleId="Textoindependiente2Car">
    <w:name w:val="Texto independiente 2 Car"/>
    <w:link w:val="BodyText20"/>
    <w:rsid w:val="00C05048"/>
  </w:style>
  <w:style w:type="character" w:customStyle="1" w:styleId="apple-converted-space">
    <w:name w:val="apple-converted-space"/>
    <w:rsid w:val="00AD62FD"/>
    <w:rPr>
      <w:rFonts w:cs="Times New Roman"/>
    </w:rPr>
  </w:style>
  <w:style w:type="paragraph" w:styleId="Textodeglobo">
    <w:name w:val="Balloon Text"/>
    <w:basedOn w:val="Normal"/>
    <w:link w:val="TextodegloboCar"/>
    <w:rsid w:val="006A2501"/>
    <w:rPr>
      <w:rFonts w:ascii="Segoe UI" w:hAnsi="Segoe UI" w:cs="Segoe UI"/>
      <w:sz w:val="18"/>
      <w:szCs w:val="18"/>
    </w:rPr>
  </w:style>
  <w:style w:type="character" w:customStyle="1" w:styleId="TextodegloboCar">
    <w:name w:val="Texto de globo Car"/>
    <w:link w:val="Textodeglobo"/>
    <w:rsid w:val="006A2501"/>
    <w:rPr>
      <w:rFonts w:ascii="Segoe UI" w:hAnsi="Segoe UI" w:cs="Segoe UI"/>
      <w:sz w:val="18"/>
      <w:szCs w:val="18"/>
    </w:rPr>
  </w:style>
  <w:style w:type="character" w:customStyle="1" w:styleId="Refdenotaalpie1Car">
    <w:name w:val="Ref. de nota al pie1 Car"/>
    <w:aliases w:val="Texto de nota al pie Car,Footnotes refss Car,Appel note de bas de page Car,referencia nota al pie Car,texto de nota al pie Car Car,Ref. de nota al pie 2 Car,Footnote number Car,BVI fnr Car,4_G Car,16 Point Car"/>
    <w:locked/>
    <w:rsid w:val="0078596E"/>
    <w:rPr>
      <w:rFonts w:ascii="Times New Roman" w:hAnsi="Times New Roman"/>
      <w:lang w:val="es-ES" w:eastAsia="x-none"/>
    </w:rPr>
  </w:style>
  <w:style w:type="character" w:customStyle="1" w:styleId="apple-style-span">
    <w:name w:val="apple-style-span"/>
    <w:rsid w:val="0078596E"/>
  </w:style>
  <w:style w:type="paragraph" w:customStyle="1" w:styleId="msolistparagraph0">
    <w:name w:val="msolistparagraph"/>
    <w:basedOn w:val="Normal"/>
    <w:rsid w:val="0078596E"/>
    <w:pPr>
      <w:overflowPunct/>
      <w:autoSpaceDE/>
      <w:autoSpaceDN/>
      <w:adjustRightInd/>
      <w:spacing w:before="100" w:beforeAutospacing="1" w:after="100" w:afterAutospacing="1"/>
      <w:textAlignment w:val="auto"/>
    </w:pPr>
    <w:rPr>
      <w:rFonts w:eastAsia="MS Minngs"/>
      <w:sz w:val="24"/>
      <w:szCs w:val="24"/>
    </w:rPr>
  </w:style>
  <w:style w:type="character" w:customStyle="1" w:styleId="Ttulo4Car">
    <w:name w:val="Título 4 Car"/>
    <w:link w:val="Ttulo4"/>
    <w:rsid w:val="00EB62EC"/>
    <w:rPr>
      <w:rFonts w:ascii="Perpetua" w:hAnsi="Perpetua"/>
      <w:sz w:val="28"/>
      <w:lang w:val="es-MX"/>
    </w:rPr>
  </w:style>
  <w:style w:type="paragraph" w:customStyle="1" w:styleId="sangradetindependiente0">
    <w:name w:val="sangradetindependiente"/>
    <w:basedOn w:val="Normal"/>
    <w:rsid w:val="00B61C45"/>
    <w:pPr>
      <w:overflowPunct/>
      <w:autoSpaceDE/>
      <w:autoSpaceDN/>
      <w:adjustRightInd/>
      <w:spacing w:before="100" w:beforeAutospacing="1" w:after="100" w:afterAutospacing="1"/>
      <w:textAlignment w:val="auto"/>
    </w:pPr>
    <w:rPr>
      <w:sz w:val="24"/>
      <w:szCs w:val="24"/>
    </w:rPr>
  </w:style>
  <w:style w:type="paragraph" w:customStyle="1" w:styleId="unico">
    <w:name w:val="unico"/>
    <w:basedOn w:val="Normal"/>
    <w:rsid w:val="003C2860"/>
    <w:pPr>
      <w:overflowPunct/>
      <w:autoSpaceDE/>
      <w:autoSpaceDN/>
      <w:adjustRightInd/>
      <w:spacing w:before="100" w:beforeAutospacing="1" w:after="100" w:afterAutospacing="1"/>
      <w:textAlignment w:val="auto"/>
    </w:pPr>
    <w:rPr>
      <w:sz w:val="24"/>
      <w:szCs w:val="24"/>
    </w:rPr>
  </w:style>
  <w:style w:type="paragraph" w:customStyle="1" w:styleId="cuerpo">
    <w:name w:val="cuerpo"/>
    <w:basedOn w:val="Normal"/>
    <w:rsid w:val="003C2860"/>
    <w:pPr>
      <w:overflowPunct/>
      <w:autoSpaceDE/>
      <w:autoSpaceDN/>
      <w:adjustRightInd/>
      <w:spacing w:before="100" w:beforeAutospacing="1" w:after="100" w:afterAutospacing="1"/>
      <w:textAlignment w:val="auto"/>
    </w:pPr>
    <w:rPr>
      <w:sz w:val="24"/>
      <w:szCs w:val="24"/>
    </w:rPr>
  </w:style>
  <w:style w:type="paragraph" w:customStyle="1" w:styleId="sd">
    <w:name w:val="sd"/>
    <w:basedOn w:val="Normal"/>
    <w:uiPriority w:val="99"/>
    <w:rsid w:val="00843789"/>
    <w:pPr>
      <w:overflowPunct/>
      <w:autoSpaceDE/>
      <w:autoSpaceDN/>
      <w:adjustRightInd/>
      <w:jc w:val="both"/>
      <w:textAlignment w:val="auto"/>
    </w:pPr>
    <w:rPr>
      <w:rFonts w:ascii="Univers" w:hAnsi="Univers" w:cs="Univers"/>
      <w:sz w:val="28"/>
      <w:szCs w:val="28"/>
      <w:lang w:val="es-ES_tradnl" w:eastAsia="es-ES_tradnl"/>
    </w:rPr>
  </w:style>
  <w:style w:type="paragraph" w:customStyle="1" w:styleId="Textoindependiente210">
    <w:name w:val="Texto independiente 21"/>
    <w:basedOn w:val="Normal"/>
    <w:rsid w:val="00D60643"/>
    <w:pPr>
      <w:spacing w:line="360" w:lineRule="auto"/>
      <w:ind w:firstLine="2835"/>
      <w:jc w:val="both"/>
    </w:pPr>
    <w:rPr>
      <w:rFonts w:ascii="Verdana" w:hAnsi="Verdana" w:cs="Verdana"/>
      <w:sz w:val="24"/>
      <w:szCs w:val="24"/>
    </w:rPr>
  </w:style>
  <w:style w:type="character" w:customStyle="1" w:styleId="Sangra2detindependienteCar">
    <w:name w:val="Sangría 2 de t. independiente Car"/>
    <w:link w:val="Sangra2detindependiente"/>
    <w:rsid w:val="00630933"/>
    <w:rPr>
      <w:i/>
      <w:snapToGrid w:val="0"/>
      <w:color w:val="000000"/>
      <w:sz w:val="14"/>
    </w:rPr>
  </w:style>
  <w:style w:type="paragraph" w:styleId="Prrafodelista">
    <w:name w:val="List Paragraph"/>
    <w:basedOn w:val="Normal"/>
    <w:uiPriority w:val="34"/>
    <w:qFormat/>
    <w:rsid w:val="004F6905"/>
    <w:pPr>
      <w:ind w:left="708"/>
    </w:pPr>
  </w:style>
  <w:style w:type="paragraph" w:customStyle="1" w:styleId="cuadrculamedia2-nfasis11">
    <w:name w:val="cuadrculamedia2-nfasis11"/>
    <w:basedOn w:val="Normal"/>
    <w:rsid w:val="00D57BB5"/>
    <w:pPr>
      <w:overflowPunct/>
      <w:autoSpaceDE/>
      <w:autoSpaceDN/>
      <w:adjustRightInd/>
      <w:spacing w:before="100" w:beforeAutospacing="1" w:after="100" w:afterAutospacing="1"/>
      <w:textAlignment w:val="auto"/>
    </w:pPr>
    <w:rPr>
      <w:sz w:val="24"/>
      <w:szCs w:val="24"/>
    </w:rPr>
  </w:style>
  <w:style w:type="character" w:customStyle="1" w:styleId="Ttulo3Car">
    <w:name w:val="Título 3 Car"/>
    <w:link w:val="Ttulo3"/>
    <w:rsid w:val="007D5ECA"/>
    <w:rPr>
      <w:rFonts w:ascii="Arial Narrow" w:hAnsi="Arial Narrow"/>
      <w:b/>
      <w:sz w:val="24"/>
      <w:lang w:val="es-MX"/>
    </w:rPr>
  </w:style>
  <w:style w:type="paragraph" w:customStyle="1" w:styleId="BodyText22">
    <w:name w:val="Body Text 22"/>
    <w:basedOn w:val="Normal"/>
    <w:rsid w:val="007D5ECA"/>
    <w:pPr>
      <w:spacing w:after="120"/>
      <w:ind w:left="283"/>
    </w:pPr>
    <w:rPr>
      <w:rFonts w:ascii="Comic Sans MS" w:hAnsi="Comic Sans MS"/>
      <w:sz w:val="26"/>
      <w:lang w:val="es-ES_tradnl"/>
    </w:rPr>
  </w:style>
  <w:style w:type="paragraph" w:customStyle="1" w:styleId="Sinespaciado2">
    <w:name w:val="Sin espaciado2"/>
    <w:rsid w:val="004F33F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677">
      <w:bodyDiv w:val="1"/>
      <w:marLeft w:val="0"/>
      <w:marRight w:val="0"/>
      <w:marTop w:val="0"/>
      <w:marBottom w:val="0"/>
      <w:divBdr>
        <w:top w:val="none" w:sz="0" w:space="0" w:color="auto"/>
        <w:left w:val="none" w:sz="0" w:space="0" w:color="auto"/>
        <w:bottom w:val="none" w:sz="0" w:space="0" w:color="auto"/>
        <w:right w:val="none" w:sz="0" w:space="0" w:color="auto"/>
      </w:divBdr>
    </w:div>
    <w:div w:id="519973793">
      <w:bodyDiv w:val="1"/>
      <w:marLeft w:val="0"/>
      <w:marRight w:val="0"/>
      <w:marTop w:val="0"/>
      <w:marBottom w:val="0"/>
      <w:divBdr>
        <w:top w:val="none" w:sz="0" w:space="0" w:color="auto"/>
        <w:left w:val="none" w:sz="0" w:space="0" w:color="auto"/>
        <w:bottom w:val="none" w:sz="0" w:space="0" w:color="auto"/>
        <w:right w:val="none" w:sz="0" w:space="0" w:color="auto"/>
      </w:divBdr>
    </w:div>
    <w:div w:id="853304179">
      <w:bodyDiv w:val="1"/>
      <w:marLeft w:val="0"/>
      <w:marRight w:val="0"/>
      <w:marTop w:val="0"/>
      <w:marBottom w:val="0"/>
      <w:divBdr>
        <w:top w:val="none" w:sz="0" w:space="0" w:color="auto"/>
        <w:left w:val="none" w:sz="0" w:space="0" w:color="auto"/>
        <w:bottom w:val="none" w:sz="0" w:space="0" w:color="auto"/>
        <w:right w:val="none" w:sz="0" w:space="0" w:color="auto"/>
      </w:divBdr>
      <w:divsChild>
        <w:div w:id="502085407">
          <w:marLeft w:val="0"/>
          <w:marRight w:val="0"/>
          <w:marTop w:val="0"/>
          <w:marBottom w:val="0"/>
          <w:divBdr>
            <w:top w:val="none" w:sz="0" w:space="0" w:color="auto"/>
            <w:left w:val="none" w:sz="0" w:space="0" w:color="auto"/>
            <w:bottom w:val="none" w:sz="0" w:space="0" w:color="auto"/>
            <w:right w:val="none" w:sz="0" w:space="0" w:color="auto"/>
          </w:divBdr>
          <w:divsChild>
            <w:div w:id="559050680">
              <w:marLeft w:val="0"/>
              <w:marRight w:val="0"/>
              <w:marTop w:val="0"/>
              <w:marBottom w:val="0"/>
              <w:divBdr>
                <w:top w:val="none" w:sz="0" w:space="0" w:color="auto"/>
                <w:left w:val="none" w:sz="0" w:space="0" w:color="auto"/>
                <w:bottom w:val="none" w:sz="0" w:space="0" w:color="auto"/>
                <w:right w:val="none" w:sz="0" w:space="0" w:color="auto"/>
              </w:divBdr>
              <w:divsChild>
                <w:div w:id="1229652149">
                  <w:marLeft w:val="0"/>
                  <w:marRight w:val="0"/>
                  <w:marTop w:val="0"/>
                  <w:marBottom w:val="0"/>
                  <w:divBdr>
                    <w:top w:val="none" w:sz="0" w:space="0" w:color="auto"/>
                    <w:left w:val="none" w:sz="0" w:space="0" w:color="auto"/>
                    <w:bottom w:val="none" w:sz="0" w:space="0" w:color="auto"/>
                    <w:right w:val="none" w:sz="0" w:space="0" w:color="auto"/>
                  </w:divBdr>
                  <w:divsChild>
                    <w:div w:id="672800385">
                      <w:marLeft w:val="0"/>
                      <w:marRight w:val="0"/>
                      <w:marTop w:val="0"/>
                      <w:marBottom w:val="0"/>
                      <w:divBdr>
                        <w:top w:val="none" w:sz="0" w:space="0" w:color="auto"/>
                        <w:left w:val="none" w:sz="0" w:space="0" w:color="auto"/>
                        <w:bottom w:val="none" w:sz="0" w:space="0" w:color="auto"/>
                        <w:right w:val="none" w:sz="0" w:space="0" w:color="auto"/>
                      </w:divBdr>
                      <w:divsChild>
                        <w:div w:id="999891778">
                          <w:marLeft w:val="0"/>
                          <w:marRight w:val="0"/>
                          <w:marTop w:val="0"/>
                          <w:marBottom w:val="0"/>
                          <w:divBdr>
                            <w:top w:val="none" w:sz="0" w:space="0" w:color="auto"/>
                            <w:left w:val="none" w:sz="0" w:space="0" w:color="auto"/>
                            <w:bottom w:val="none" w:sz="0" w:space="0" w:color="auto"/>
                            <w:right w:val="none" w:sz="0" w:space="0" w:color="auto"/>
                          </w:divBdr>
                          <w:divsChild>
                            <w:div w:id="805008511">
                              <w:marLeft w:val="0"/>
                              <w:marRight w:val="0"/>
                              <w:marTop w:val="0"/>
                              <w:marBottom w:val="150"/>
                              <w:divBdr>
                                <w:top w:val="none" w:sz="0" w:space="0" w:color="auto"/>
                                <w:left w:val="none" w:sz="0" w:space="0" w:color="auto"/>
                                <w:bottom w:val="none" w:sz="0" w:space="0" w:color="auto"/>
                                <w:right w:val="none" w:sz="0" w:space="0" w:color="auto"/>
                              </w:divBdr>
                              <w:divsChild>
                                <w:div w:id="1392116040">
                                  <w:marLeft w:val="0"/>
                                  <w:marRight w:val="0"/>
                                  <w:marTop w:val="0"/>
                                  <w:marBottom w:val="0"/>
                                  <w:divBdr>
                                    <w:top w:val="none" w:sz="0" w:space="0" w:color="auto"/>
                                    <w:left w:val="none" w:sz="0" w:space="0" w:color="auto"/>
                                    <w:bottom w:val="none" w:sz="0" w:space="0" w:color="auto"/>
                                    <w:right w:val="none" w:sz="0" w:space="0" w:color="auto"/>
                                  </w:divBdr>
                                  <w:divsChild>
                                    <w:div w:id="11084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82182">
      <w:bodyDiv w:val="1"/>
      <w:marLeft w:val="0"/>
      <w:marRight w:val="0"/>
      <w:marTop w:val="0"/>
      <w:marBottom w:val="0"/>
      <w:divBdr>
        <w:top w:val="none" w:sz="0" w:space="0" w:color="auto"/>
        <w:left w:val="none" w:sz="0" w:space="0" w:color="auto"/>
        <w:bottom w:val="none" w:sz="0" w:space="0" w:color="auto"/>
        <w:right w:val="none" w:sz="0" w:space="0" w:color="auto"/>
      </w:divBdr>
    </w:div>
    <w:div w:id="1098671650">
      <w:bodyDiv w:val="1"/>
      <w:marLeft w:val="0"/>
      <w:marRight w:val="0"/>
      <w:marTop w:val="0"/>
      <w:marBottom w:val="0"/>
      <w:divBdr>
        <w:top w:val="none" w:sz="0" w:space="0" w:color="auto"/>
        <w:left w:val="none" w:sz="0" w:space="0" w:color="auto"/>
        <w:bottom w:val="none" w:sz="0" w:space="0" w:color="auto"/>
        <w:right w:val="none" w:sz="0" w:space="0" w:color="auto"/>
      </w:divBdr>
    </w:div>
    <w:div w:id="1160195040">
      <w:bodyDiv w:val="1"/>
      <w:marLeft w:val="0"/>
      <w:marRight w:val="0"/>
      <w:marTop w:val="0"/>
      <w:marBottom w:val="0"/>
      <w:divBdr>
        <w:top w:val="none" w:sz="0" w:space="0" w:color="auto"/>
        <w:left w:val="none" w:sz="0" w:space="0" w:color="auto"/>
        <w:bottom w:val="none" w:sz="0" w:space="0" w:color="auto"/>
        <w:right w:val="none" w:sz="0" w:space="0" w:color="auto"/>
      </w:divBdr>
    </w:div>
    <w:div w:id="1960793219">
      <w:bodyDiv w:val="1"/>
      <w:marLeft w:val="0"/>
      <w:marRight w:val="0"/>
      <w:marTop w:val="0"/>
      <w:marBottom w:val="0"/>
      <w:divBdr>
        <w:top w:val="none" w:sz="0" w:space="0" w:color="auto"/>
        <w:left w:val="none" w:sz="0" w:space="0" w:color="auto"/>
        <w:bottom w:val="none" w:sz="0" w:space="0" w:color="auto"/>
        <w:right w:val="none" w:sz="0" w:space="0" w:color="auto"/>
      </w:divBdr>
    </w:div>
    <w:div w:id="19804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36F0E-B724-4873-BD16-12F5FE7DB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E7D94-501B-42FA-8D38-ADF46918B2F1}">
  <ds:schemaRefs>
    <ds:schemaRef ds:uri="http://schemas.microsoft.com/sharepoint/v3/contenttype/forms"/>
  </ds:schemaRefs>
</ds:datastoreItem>
</file>

<file path=customXml/itemProps3.xml><?xml version="1.0" encoding="utf-8"?>
<ds:datastoreItem xmlns:ds="http://schemas.openxmlformats.org/officeDocument/2006/customXml" ds:itemID="{7108E9EE-896D-4447-9BF8-94120A6FE6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6E2F77-00D8-4F4C-8DBA-C34D4B00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4043</Words>
  <Characters>22239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ALONSO</cp:lastModifiedBy>
  <cp:revision>5</cp:revision>
  <cp:lastPrinted>2019-03-18T20:49:00Z</cp:lastPrinted>
  <dcterms:created xsi:type="dcterms:W3CDTF">2020-07-16T13:14:00Z</dcterms:created>
  <dcterms:modified xsi:type="dcterms:W3CDTF">2020-09-03T14:59:00Z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