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3972" w14:textId="77777777" w:rsidR="00A21CD5" w:rsidRPr="00A21CD5" w:rsidRDefault="00A21CD5" w:rsidP="00A21CD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A21CD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AFB40F" w14:textId="77777777" w:rsidR="00A21CD5" w:rsidRPr="00A21CD5" w:rsidRDefault="00A21CD5" w:rsidP="00A21CD5">
      <w:pPr>
        <w:overflowPunct/>
        <w:autoSpaceDE/>
        <w:autoSpaceDN/>
        <w:adjustRightInd/>
        <w:jc w:val="both"/>
        <w:textAlignment w:val="auto"/>
        <w:rPr>
          <w:rFonts w:ascii="Arial" w:hAnsi="Arial" w:cs="Arial"/>
          <w:lang w:val="es-419"/>
        </w:rPr>
      </w:pPr>
    </w:p>
    <w:p w14:paraId="079BA800" w14:textId="5D8A92B3" w:rsidR="00A21CD5" w:rsidRPr="00A21CD5" w:rsidRDefault="00A21CD5" w:rsidP="00A21CD5">
      <w:pPr>
        <w:overflowPunct/>
        <w:autoSpaceDE/>
        <w:autoSpaceDN/>
        <w:adjustRightInd/>
        <w:jc w:val="both"/>
        <w:textAlignment w:val="auto"/>
        <w:rPr>
          <w:rFonts w:ascii="Arial" w:hAnsi="Arial" w:cs="Arial"/>
          <w:b/>
          <w:bCs/>
          <w:iCs/>
          <w:lang w:val="es-419" w:eastAsia="fr-FR"/>
        </w:rPr>
      </w:pPr>
      <w:r w:rsidRPr="00A21CD5">
        <w:rPr>
          <w:rFonts w:ascii="Arial" w:hAnsi="Arial" w:cs="Arial"/>
          <w:b/>
          <w:bCs/>
          <w:iCs/>
          <w:u w:val="single"/>
          <w:lang w:val="es-419" w:eastAsia="fr-FR"/>
        </w:rPr>
        <w:t>TEMAS:</w:t>
      </w:r>
      <w:r w:rsidRPr="00A21CD5">
        <w:rPr>
          <w:rFonts w:ascii="Arial" w:hAnsi="Arial" w:cs="Arial"/>
          <w:b/>
          <w:bCs/>
          <w:iCs/>
          <w:lang w:val="es-419" w:eastAsia="fr-FR"/>
        </w:rPr>
        <w:tab/>
      </w:r>
      <w:r>
        <w:rPr>
          <w:rFonts w:ascii="Arial" w:hAnsi="Arial" w:cs="Arial"/>
          <w:b/>
          <w:bCs/>
          <w:iCs/>
          <w:lang w:val="es-419" w:eastAsia="fr-FR"/>
        </w:rPr>
        <w:t>DEBIDO PROCESO / TUTELA CONTRA DECISIÓN JUDICIAL / LEGITIMACIÓN EN LA CAUSA</w:t>
      </w:r>
      <w:r w:rsidR="00FA0997">
        <w:rPr>
          <w:rFonts w:ascii="Arial" w:hAnsi="Arial" w:cs="Arial"/>
          <w:b/>
          <w:bCs/>
          <w:iCs/>
          <w:lang w:val="es-419" w:eastAsia="fr-FR"/>
        </w:rPr>
        <w:t xml:space="preserve"> </w:t>
      </w:r>
      <w:r>
        <w:rPr>
          <w:rFonts w:ascii="Arial" w:hAnsi="Arial" w:cs="Arial"/>
          <w:b/>
          <w:bCs/>
          <w:iCs/>
          <w:lang w:val="es-419" w:eastAsia="fr-FR"/>
        </w:rPr>
        <w:t>POR ACTIVA / LA TIENE EL AFECTADO, DIRECTAMENTE  O POR INTERMEDIO DE SU REPRESENTANTE</w:t>
      </w:r>
      <w:r w:rsidR="004B61A2">
        <w:rPr>
          <w:rFonts w:ascii="Arial" w:hAnsi="Arial" w:cs="Arial"/>
          <w:b/>
          <w:bCs/>
          <w:iCs/>
          <w:lang w:val="es-419" w:eastAsia="fr-FR"/>
        </w:rPr>
        <w:t xml:space="preserve"> LEGAL</w:t>
      </w:r>
      <w:r>
        <w:rPr>
          <w:rFonts w:ascii="Arial" w:hAnsi="Arial" w:cs="Arial"/>
          <w:b/>
          <w:bCs/>
          <w:iCs/>
          <w:lang w:val="es-419" w:eastAsia="fr-FR"/>
        </w:rPr>
        <w:t>, APODERADO O AGENTE OFICIOSO.</w:t>
      </w:r>
    </w:p>
    <w:p w14:paraId="7988C7E9" w14:textId="77777777" w:rsidR="00A21CD5" w:rsidRPr="00A21CD5" w:rsidRDefault="00A21CD5" w:rsidP="00A21CD5">
      <w:pPr>
        <w:overflowPunct/>
        <w:autoSpaceDE/>
        <w:autoSpaceDN/>
        <w:adjustRightInd/>
        <w:jc w:val="both"/>
        <w:textAlignment w:val="auto"/>
        <w:rPr>
          <w:rFonts w:ascii="Arial" w:hAnsi="Arial" w:cs="Arial"/>
          <w:lang w:val="es-419"/>
        </w:rPr>
      </w:pPr>
    </w:p>
    <w:p w14:paraId="7ABF724D" w14:textId="77777777" w:rsidR="00A21CD5" w:rsidRPr="00A21CD5" w:rsidRDefault="00A21CD5" w:rsidP="00A21CD5">
      <w:pPr>
        <w:overflowPunct/>
        <w:autoSpaceDE/>
        <w:autoSpaceDN/>
        <w:adjustRightInd/>
        <w:jc w:val="both"/>
        <w:textAlignment w:val="auto"/>
        <w:rPr>
          <w:rFonts w:ascii="Arial" w:hAnsi="Arial" w:cs="Arial"/>
          <w:lang w:val="es-419"/>
        </w:rPr>
      </w:pPr>
      <w:r w:rsidRPr="00A21CD5">
        <w:rPr>
          <w:rFonts w:ascii="Arial" w:hAnsi="Arial" w:cs="Arial"/>
          <w:lang w:val="es-419"/>
        </w:rPr>
        <w:t xml:space="preserve">Acude en esta oportunidad el señor Arias Idárraga, en procura de la protección de su derecho fundamental al debido proceso bajo la premisa principal de que, el Juzgado de primera instancia omitió notificarle la sentencia al coadyuvante. </w:t>
      </w:r>
    </w:p>
    <w:p w14:paraId="1D90FCF2" w14:textId="77777777" w:rsidR="00A21CD5" w:rsidRPr="00A21CD5" w:rsidRDefault="00A21CD5" w:rsidP="00A21CD5">
      <w:pPr>
        <w:overflowPunct/>
        <w:autoSpaceDE/>
        <w:autoSpaceDN/>
        <w:adjustRightInd/>
        <w:jc w:val="both"/>
        <w:textAlignment w:val="auto"/>
        <w:rPr>
          <w:rFonts w:ascii="Arial" w:hAnsi="Arial" w:cs="Arial"/>
          <w:lang w:val="es-419"/>
        </w:rPr>
      </w:pPr>
    </w:p>
    <w:p w14:paraId="0F6A3387" w14:textId="673E51E1" w:rsidR="00A21CD5" w:rsidRPr="00A21CD5" w:rsidRDefault="00A21CD5" w:rsidP="00A21CD5">
      <w:pPr>
        <w:overflowPunct/>
        <w:autoSpaceDE/>
        <w:autoSpaceDN/>
        <w:adjustRightInd/>
        <w:jc w:val="both"/>
        <w:textAlignment w:val="auto"/>
        <w:rPr>
          <w:rFonts w:ascii="Arial" w:hAnsi="Arial" w:cs="Arial"/>
          <w:lang w:val="es-419"/>
        </w:rPr>
      </w:pPr>
      <w:r w:rsidRPr="00A21CD5">
        <w:rPr>
          <w:rFonts w:ascii="Arial" w:hAnsi="Arial" w:cs="Arial"/>
          <w:lang w:val="es-419"/>
        </w:rPr>
        <w:t>Con la prueba recaudada en esta sede, que da cuenta de lo acontecido la citada acción popular, se advierte que el señor Nilton Ruge, el 5 de septiembre del 2019, le solicitó al Juzgado de primer grado ser aceptado como coadyuvante, sin embargo, tal calidad nunca le fue reconocida por el Juzgado</w:t>
      </w:r>
      <w:r>
        <w:rPr>
          <w:rFonts w:ascii="Arial" w:hAnsi="Arial" w:cs="Arial"/>
          <w:lang w:val="es-419"/>
        </w:rPr>
        <w:t>…</w:t>
      </w:r>
    </w:p>
    <w:p w14:paraId="78477B83" w14:textId="77777777" w:rsidR="00A21CD5" w:rsidRPr="00A21CD5" w:rsidRDefault="00A21CD5" w:rsidP="00A21CD5">
      <w:pPr>
        <w:overflowPunct/>
        <w:autoSpaceDE/>
        <w:autoSpaceDN/>
        <w:adjustRightInd/>
        <w:jc w:val="both"/>
        <w:textAlignment w:val="auto"/>
        <w:rPr>
          <w:rFonts w:ascii="Arial" w:hAnsi="Arial" w:cs="Arial"/>
          <w:lang w:val="es-419"/>
        </w:rPr>
      </w:pPr>
    </w:p>
    <w:p w14:paraId="695A36A4" w14:textId="7ACCDC7F" w:rsidR="00A21CD5" w:rsidRPr="00A21CD5" w:rsidRDefault="00A21CD5" w:rsidP="00A21CD5">
      <w:pPr>
        <w:overflowPunct/>
        <w:autoSpaceDE/>
        <w:autoSpaceDN/>
        <w:adjustRightInd/>
        <w:jc w:val="both"/>
        <w:textAlignment w:val="auto"/>
        <w:rPr>
          <w:rFonts w:ascii="Arial" w:hAnsi="Arial" w:cs="Arial"/>
          <w:lang w:val="es-419"/>
        </w:rPr>
      </w:pPr>
      <w:r w:rsidRPr="00A21CD5">
        <w:rPr>
          <w:rFonts w:ascii="Arial" w:hAnsi="Arial" w:cs="Arial"/>
          <w:lang w:val="es-419"/>
        </w:rPr>
        <w:t>Basta lo dicho para concluir la falta de legitimación del accionante señor Javier Elías Arias. En efecto, la regla que señala el artículo 10 del Decreto 2591 de 1991, es que la acción de tutela puede ser promovida directamente por el afectado; pero también puede hacerlo por medio de su representante legal; o por conducto apoderado judicial</w:t>
      </w:r>
      <w:r>
        <w:rPr>
          <w:rFonts w:ascii="Arial" w:hAnsi="Arial" w:cs="Arial"/>
          <w:lang w:val="es-419"/>
        </w:rPr>
        <w:t>…</w:t>
      </w:r>
    </w:p>
    <w:p w14:paraId="44EF1AB4" w14:textId="77777777" w:rsidR="00A21CD5" w:rsidRPr="00A21CD5" w:rsidRDefault="00A21CD5" w:rsidP="00A21CD5">
      <w:pPr>
        <w:overflowPunct/>
        <w:autoSpaceDE/>
        <w:autoSpaceDN/>
        <w:adjustRightInd/>
        <w:jc w:val="both"/>
        <w:textAlignment w:val="auto"/>
        <w:rPr>
          <w:rFonts w:ascii="Arial" w:hAnsi="Arial" w:cs="Arial"/>
          <w:lang w:val="es-ES"/>
        </w:rPr>
      </w:pPr>
    </w:p>
    <w:p w14:paraId="23E03F2A" w14:textId="08D739D5" w:rsidR="00A21CD5" w:rsidRPr="00A21CD5" w:rsidRDefault="00A21CD5" w:rsidP="00A21CD5">
      <w:pPr>
        <w:overflowPunct/>
        <w:autoSpaceDE/>
        <w:autoSpaceDN/>
        <w:adjustRightInd/>
        <w:jc w:val="both"/>
        <w:textAlignment w:val="auto"/>
        <w:rPr>
          <w:rFonts w:ascii="Arial" w:hAnsi="Arial" w:cs="Arial"/>
          <w:lang w:val="es-ES"/>
        </w:rPr>
      </w:pPr>
      <w:r w:rsidRPr="00A21CD5">
        <w:rPr>
          <w:rFonts w:ascii="Arial" w:hAnsi="Arial" w:cs="Arial"/>
          <w:lang w:val="es-ES"/>
        </w:rPr>
        <w:t xml:space="preserve">Así se afirma, por cuanto lo que se aduce en el escrito inicial es que no se le notificó la sentencia al coadyuvante; y si ello es así, fácil se advierte que el derecho fundamental que se dice afectado es el suyo, no el de Arias </w:t>
      </w:r>
      <w:proofErr w:type="spellStart"/>
      <w:r w:rsidRPr="00A21CD5">
        <w:rPr>
          <w:rFonts w:ascii="Arial" w:hAnsi="Arial" w:cs="Arial"/>
          <w:lang w:val="es-ES"/>
        </w:rPr>
        <w:t>Idárraga</w:t>
      </w:r>
      <w:proofErr w:type="spellEnd"/>
      <w:r w:rsidRPr="00A21CD5">
        <w:rPr>
          <w:rFonts w:ascii="Arial" w:hAnsi="Arial" w:cs="Arial"/>
          <w:lang w:val="es-ES"/>
        </w:rPr>
        <w:t xml:space="preserve"> quien, para reclamar en beneficio de aquel, ha debido, en consecuencia, acreditar una de tales condiciones</w:t>
      </w:r>
      <w:r>
        <w:rPr>
          <w:rFonts w:ascii="Arial" w:hAnsi="Arial" w:cs="Arial"/>
          <w:lang w:val="es-ES"/>
        </w:rPr>
        <w:t>…</w:t>
      </w:r>
    </w:p>
    <w:p w14:paraId="6CE3E494" w14:textId="77777777" w:rsidR="00A21CD5" w:rsidRPr="00A21CD5" w:rsidRDefault="00A21CD5" w:rsidP="00A21CD5">
      <w:pPr>
        <w:overflowPunct/>
        <w:autoSpaceDE/>
        <w:autoSpaceDN/>
        <w:adjustRightInd/>
        <w:jc w:val="both"/>
        <w:textAlignment w:val="auto"/>
        <w:rPr>
          <w:rFonts w:ascii="Arial" w:hAnsi="Arial" w:cs="Arial"/>
          <w:lang w:val="es-ES"/>
        </w:rPr>
      </w:pPr>
    </w:p>
    <w:p w14:paraId="7DC4F60D" w14:textId="77777777" w:rsidR="00A21CD5" w:rsidRPr="00A21CD5" w:rsidRDefault="00A21CD5" w:rsidP="00A21CD5">
      <w:pPr>
        <w:overflowPunct/>
        <w:autoSpaceDE/>
        <w:autoSpaceDN/>
        <w:adjustRightInd/>
        <w:jc w:val="both"/>
        <w:textAlignment w:val="auto"/>
        <w:rPr>
          <w:rFonts w:ascii="Arial" w:hAnsi="Arial" w:cs="Arial"/>
          <w:lang w:val="es-ES"/>
        </w:rPr>
      </w:pPr>
    </w:p>
    <w:p w14:paraId="08204D55" w14:textId="77777777" w:rsidR="00A21CD5" w:rsidRPr="00A21CD5" w:rsidRDefault="00A21CD5" w:rsidP="00A21CD5">
      <w:pPr>
        <w:overflowPunct/>
        <w:autoSpaceDE/>
        <w:autoSpaceDN/>
        <w:adjustRightInd/>
        <w:jc w:val="both"/>
        <w:textAlignment w:val="auto"/>
        <w:rPr>
          <w:rFonts w:ascii="Arial" w:hAnsi="Arial" w:cs="Arial"/>
          <w:lang w:val="es-ES"/>
        </w:rPr>
      </w:pPr>
    </w:p>
    <w:p w14:paraId="57A77BAA" w14:textId="298AA2E1" w:rsidR="00CD73E5" w:rsidRPr="00A21CD5" w:rsidRDefault="5FC52665" w:rsidP="00A21CD5">
      <w:pPr>
        <w:spacing w:line="276" w:lineRule="auto"/>
        <w:ind w:firstLine="2835"/>
        <w:jc w:val="both"/>
        <w:rPr>
          <w:rFonts w:ascii="Gadugi" w:hAnsi="Gadugi"/>
          <w:b/>
          <w:bCs/>
          <w:sz w:val="24"/>
          <w:szCs w:val="24"/>
        </w:rPr>
      </w:pPr>
      <w:r w:rsidRPr="00A21CD5">
        <w:rPr>
          <w:rFonts w:ascii="Gadugi" w:hAnsi="Gadugi"/>
          <w:b/>
          <w:bCs/>
          <w:sz w:val="24"/>
          <w:szCs w:val="24"/>
        </w:rPr>
        <w:t>T</w:t>
      </w:r>
      <w:r w:rsidR="00CD73E5" w:rsidRPr="00A21CD5">
        <w:rPr>
          <w:rFonts w:ascii="Gadugi" w:hAnsi="Gadugi"/>
          <w:b/>
          <w:bCs/>
          <w:sz w:val="24"/>
          <w:szCs w:val="24"/>
        </w:rPr>
        <w:t xml:space="preserve">RIBUNAL SUPERIOR DEL DISTRITO JUDICIAL </w:t>
      </w:r>
    </w:p>
    <w:p w14:paraId="57A77BAB" w14:textId="6F273777" w:rsidR="00CD73E5" w:rsidRPr="00A21CD5" w:rsidRDefault="00CD73E5" w:rsidP="00A21CD5">
      <w:pPr>
        <w:spacing w:line="276" w:lineRule="auto"/>
        <w:ind w:firstLine="2835"/>
        <w:jc w:val="both"/>
        <w:rPr>
          <w:rFonts w:ascii="Gadugi" w:hAnsi="Gadugi"/>
          <w:b/>
          <w:sz w:val="24"/>
          <w:szCs w:val="24"/>
        </w:rPr>
      </w:pPr>
      <w:r w:rsidRPr="00A21CD5">
        <w:rPr>
          <w:rFonts w:ascii="Gadugi" w:hAnsi="Gadugi"/>
          <w:b/>
          <w:sz w:val="24"/>
          <w:szCs w:val="24"/>
        </w:rPr>
        <w:t xml:space="preserve">    </w:t>
      </w:r>
      <w:r w:rsidR="001E0F10" w:rsidRPr="00A21CD5">
        <w:rPr>
          <w:rFonts w:ascii="Gadugi" w:hAnsi="Gadugi"/>
          <w:b/>
          <w:sz w:val="24"/>
          <w:szCs w:val="24"/>
        </w:rPr>
        <w:t xml:space="preserve">  </w:t>
      </w:r>
      <w:r w:rsidRPr="00A21CD5">
        <w:rPr>
          <w:rFonts w:ascii="Gadugi" w:hAnsi="Gadugi"/>
          <w:b/>
          <w:sz w:val="24"/>
          <w:szCs w:val="24"/>
        </w:rPr>
        <w:t xml:space="preserve"> SALA DE DECISIÓN CIVIL FAMILIA </w:t>
      </w:r>
    </w:p>
    <w:p w14:paraId="57A77BAC" w14:textId="77777777" w:rsidR="00496CF1" w:rsidRPr="00A21CD5" w:rsidRDefault="00496CF1" w:rsidP="00A21CD5">
      <w:pPr>
        <w:spacing w:line="276" w:lineRule="auto"/>
        <w:ind w:firstLine="2835"/>
        <w:jc w:val="both"/>
        <w:rPr>
          <w:rFonts w:ascii="Gadugi" w:hAnsi="Gadugi"/>
          <w:sz w:val="24"/>
          <w:szCs w:val="24"/>
        </w:rPr>
      </w:pPr>
    </w:p>
    <w:p w14:paraId="57A77BAD" w14:textId="77777777" w:rsidR="00285265" w:rsidRPr="00A21CD5" w:rsidRDefault="00285265" w:rsidP="00A21CD5">
      <w:pPr>
        <w:spacing w:line="276" w:lineRule="auto"/>
        <w:ind w:firstLine="2835"/>
        <w:jc w:val="both"/>
        <w:rPr>
          <w:rFonts w:ascii="Gadugi" w:hAnsi="Gadugi"/>
          <w:sz w:val="24"/>
          <w:szCs w:val="24"/>
        </w:rPr>
      </w:pPr>
    </w:p>
    <w:p w14:paraId="57A77BAE" w14:textId="77777777" w:rsidR="00CD73E5" w:rsidRPr="00A21CD5" w:rsidRDefault="00CD73E5" w:rsidP="00A21CD5">
      <w:pPr>
        <w:spacing w:line="276" w:lineRule="auto"/>
        <w:ind w:firstLine="2835"/>
        <w:jc w:val="both"/>
        <w:rPr>
          <w:rFonts w:ascii="Gadugi" w:hAnsi="Gadugi"/>
          <w:sz w:val="24"/>
          <w:szCs w:val="24"/>
        </w:rPr>
      </w:pPr>
      <w:r w:rsidRPr="00A21CD5">
        <w:rPr>
          <w:rFonts w:ascii="Gadugi" w:hAnsi="Gadugi"/>
          <w:sz w:val="24"/>
          <w:szCs w:val="24"/>
        </w:rPr>
        <w:t>Magistrado: Jaime Alberto Saraza Naranjo</w:t>
      </w:r>
    </w:p>
    <w:p w14:paraId="57A77BAF" w14:textId="34DFCBFA" w:rsidR="00CD73E5" w:rsidRPr="00A21CD5" w:rsidRDefault="00CD73E5" w:rsidP="00A21CD5">
      <w:pPr>
        <w:spacing w:line="276" w:lineRule="auto"/>
        <w:ind w:firstLine="2835"/>
        <w:jc w:val="both"/>
        <w:rPr>
          <w:rFonts w:ascii="Gadugi" w:hAnsi="Gadugi"/>
          <w:sz w:val="24"/>
          <w:szCs w:val="24"/>
        </w:rPr>
      </w:pPr>
      <w:r w:rsidRPr="00A21CD5">
        <w:rPr>
          <w:rFonts w:ascii="Gadugi" w:hAnsi="Gadugi"/>
          <w:sz w:val="24"/>
          <w:szCs w:val="24"/>
        </w:rPr>
        <w:t>Pereira,</w:t>
      </w:r>
      <w:r w:rsidR="00162F62" w:rsidRPr="00A21CD5">
        <w:rPr>
          <w:rFonts w:ascii="Gadugi" w:hAnsi="Gadugi"/>
          <w:sz w:val="24"/>
          <w:szCs w:val="24"/>
        </w:rPr>
        <w:t xml:space="preserve"> septiembre veintiocho del dos mil veinte</w:t>
      </w:r>
      <w:r w:rsidR="005F1C24" w:rsidRPr="00A21CD5">
        <w:rPr>
          <w:rFonts w:ascii="Gadugi" w:hAnsi="Gadugi"/>
          <w:sz w:val="24"/>
          <w:szCs w:val="24"/>
        </w:rPr>
        <w:t xml:space="preserve"> </w:t>
      </w:r>
      <w:r w:rsidR="00A734BF" w:rsidRPr="00A21CD5">
        <w:rPr>
          <w:rFonts w:ascii="Gadugi" w:hAnsi="Gadugi"/>
          <w:sz w:val="24"/>
          <w:szCs w:val="24"/>
        </w:rPr>
        <w:t xml:space="preserve"> </w:t>
      </w:r>
      <w:r w:rsidR="00A8400C" w:rsidRPr="00A21CD5">
        <w:rPr>
          <w:rFonts w:ascii="Gadugi" w:hAnsi="Gadugi"/>
          <w:sz w:val="24"/>
          <w:szCs w:val="24"/>
        </w:rPr>
        <w:t xml:space="preserve"> </w:t>
      </w:r>
      <w:r w:rsidR="00B632F4" w:rsidRPr="00A21CD5">
        <w:rPr>
          <w:rFonts w:ascii="Gadugi" w:hAnsi="Gadugi"/>
          <w:sz w:val="24"/>
          <w:szCs w:val="24"/>
        </w:rPr>
        <w:t xml:space="preserve"> </w:t>
      </w:r>
      <w:r w:rsidRPr="00A21CD5">
        <w:rPr>
          <w:rFonts w:ascii="Gadugi" w:hAnsi="Gadugi"/>
          <w:sz w:val="24"/>
          <w:szCs w:val="24"/>
        </w:rPr>
        <w:t xml:space="preserve"> </w:t>
      </w:r>
    </w:p>
    <w:p w14:paraId="57A77BB0" w14:textId="087BEB66" w:rsidR="003538FF" w:rsidRPr="00A21CD5" w:rsidRDefault="00CD73E5" w:rsidP="00A21CD5">
      <w:pPr>
        <w:spacing w:line="276" w:lineRule="auto"/>
        <w:ind w:firstLine="2835"/>
        <w:jc w:val="both"/>
        <w:rPr>
          <w:rFonts w:ascii="Gadugi" w:hAnsi="Gadugi"/>
          <w:sz w:val="24"/>
          <w:szCs w:val="24"/>
        </w:rPr>
      </w:pPr>
      <w:r w:rsidRPr="00A21CD5">
        <w:rPr>
          <w:rFonts w:ascii="Gadugi" w:hAnsi="Gadugi"/>
          <w:sz w:val="24"/>
          <w:szCs w:val="24"/>
        </w:rPr>
        <w:t>Expediente</w:t>
      </w:r>
      <w:r w:rsidR="00B91D2B" w:rsidRPr="00A21CD5">
        <w:rPr>
          <w:rFonts w:ascii="Gadugi" w:hAnsi="Gadugi"/>
          <w:sz w:val="24"/>
          <w:szCs w:val="24"/>
        </w:rPr>
        <w:t>: 66001-22-13-000-2020-00158</w:t>
      </w:r>
      <w:r w:rsidRPr="00A21CD5">
        <w:rPr>
          <w:rFonts w:ascii="Gadugi" w:hAnsi="Gadugi"/>
          <w:sz w:val="24"/>
          <w:szCs w:val="24"/>
        </w:rPr>
        <w:t>-00</w:t>
      </w:r>
    </w:p>
    <w:p w14:paraId="57A77BB1" w14:textId="1B30C52C" w:rsidR="00CD73E5" w:rsidRPr="00A21CD5" w:rsidRDefault="00CD73E5" w:rsidP="00A21CD5">
      <w:pPr>
        <w:spacing w:line="276" w:lineRule="auto"/>
        <w:ind w:firstLine="2835"/>
        <w:jc w:val="both"/>
        <w:rPr>
          <w:rFonts w:ascii="Gadugi" w:hAnsi="Gadugi"/>
          <w:sz w:val="24"/>
          <w:szCs w:val="24"/>
        </w:rPr>
      </w:pPr>
      <w:r w:rsidRPr="00A21CD5">
        <w:rPr>
          <w:rFonts w:ascii="Gadugi" w:hAnsi="Gadugi"/>
          <w:sz w:val="24"/>
          <w:szCs w:val="24"/>
        </w:rPr>
        <w:t>Acta N°</w:t>
      </w:r>
      <w:r w:rsidR="005F1C24" w:rsidRPr="00A21CD5">
        <w:rPr>
          <w:rFonts w:ascii="Gadugi" w:hAnsi="Gadugi"/>
          <w:sz w:val="24"/>
          <w:szCs w:val="24"/>
        </w:rPr>
        <w:t xml:space="preserve"> </w:t>
      </w:r>
      <w:r w:rsidR="00162F62" w:rsidRPr="00A21CD5">
        <w:rPr>
          <w:rFonts w:ascii="Gadugi" w:hAnsi="Gadugi"/>
          <w:sz w:val="24"/>
          <w:szCs w:val="24"/>
        </w:rPr>
        <w:t>330 del 28 de septiembre del 2020</w:t>
      </w:r>
      <w:r w:rsidR="00A734BF" w:rsidRPr="00A21CD5">
        <w:rPr>
          <w:rFonts w:ascii="Gadugi" w:hAnsi="Gadugi"/>
          <w:sz w:val="24"/>
          <w:szCs w:val="24"/>
        </w:rPr>
        <w:t xml:space="preserve"> </w:t>
      </w:r>
      <w:r w:rsidR="00A8400C" w:rsidRPr="00A21CD5">
        <w:rPr>
          <w:rFonts w:ascii="Gadugi" w:hAnsi="Gadugi"/>
          <w:sz w:val="24"/>
          <w:szCs w:val="24"/>
        </w:rPr>
        <w:t xml:space="preserve"> </w:t>
      </w:r>
      <w:r w:rsidR="00B632F4" w:rsidRPr="00A21CD5">
        <w:rPr>
          <w:rFonts w:ascii="Gadugi" w:hAnsi="Gadugi"/>
          <w:sz w:val="24"/>
          <w:szCs w:val="24"/>
        </w:rPr>
        <w:t xml:space="preserve"> </w:t>
      </w:r>
      <w:r w:rsidR="0089683B" w:rsidRPr="00A21CD5">
        <w:rPr>
          <w:rFonts w:ascii="Gadugi" w:hAnsi="Gadugi"/>
          <w:sz w:val="24"/>
          <w:szCs w:val="24"/>
        </w:rPr>
        <w:t xml:space="preserve"> </w:t>
      </w:r>
    </w:p>
    <w:p w14:paraId="57A77BB2" w14:textId="77777777" w:rsidR="00285265" w:rsidRPr="00A21CD5" w:rsidRDefault="00285265" w:rsidP="00A21CD5">
      <w:pPr>
        <w:spacing w:line="276" w:lineRule="auto"/>
        <w:ind w:firstLine="2835"/>
        <w:jc w:val="both"/>
        <w:rPr>
          <w:rFonts w:ascii="Gadugi" w:hAnsi="Gadugi"/>
          <w:sz w:val="24"/>
          <w:szCs w:val="24"/>
        </w:rPr>
      </w:pPr>
    </w:p>
    <w:p w14:paraId="57A77BB3" w14:textId="77777777" w:rsidR="0035768F" w:rsidRPr="00A21CD5" w:rsidRDefault="0035768F" w:rsidP="00A21CD5">
      <w:pPr>
        <w:spacing w:line="276" w:lineRule="auto"/>
        <w:ind w:firstLine="2835"/>
        <w:jc w:val="both"/>
        <w:rPr>
          <w:rFonts w:ascii="Gadugi" w:hAnsi="Gadugi"/>
          <w:sz w:val="24"/>
          <w:szCs w:val="24"/>
        </w:rPr>
      </w:pPr>
    </w:p>
    <w:p w14:paraId="57A77BB4" w14:textId="2B789479" w:rsidR="00B632F4" w:rsidRPr="00A21CD5" w:rsidRDefault="00CD73E5" w:rsidP="00A21CD5">
      <w:pPr>
        <w:spacing w:line="276" w:lineRule="auto"/>
        <w:ind w:firstLine="2835"/>
        <w:jc w:val="both"/>
        <w:rPr>
          <w:rFonts w:ascii="Gadugi" w:hAnsi="Gadugi" w:cs="Century Gothic"/>
          <w:b/>
          <w:sz w:val="24"/>
          <w:szCs w:val="24"/>
        </w:rPr>
      </w:pPr>
      <w:r w:rsidRPr="00A21CD5">
        <w:rPr>
          <w:rFonts w:ascii="Gadugi" w:hAnsi="Gadugi" w:cs="Century Gothic"/>
          <w:sz w:val="24"/>
          <w:szCs w:val="24"/>
        </w:rPr>
        <w:t>Decide la Sala la</w:t>
      </w:r>
      <w:r w:rsidR="00654459" w:rsidRPr="00A21CD5">
        <w:rPr>
          <w:rFonts w:ascii="Gadugi" w:hAnsi="Gadugi" w:cs="Century Gothic"/>
          <w:sz w:val="24"/>
          <w:szCs w:val="24"/>
        </w:rPr>
        <w:t xml:space="preserve"> acción</w:t>
      </w:r>
      <w:r w:rsidRPr="00A21CD5">
        <w:rPr>
          <w:rFonts w:ascii="Gadugi" w:hAnsi="Gadugi" w:cs="Century Gothic"/>
          <w:sz w:val="24"/>
          <w:szCs w:val="24"/>
        </w:rPr>
        <w:t xml:space="preserve"> de tutela </w:t>
      </w:r>
      <w:r w:rsidR="006B3724" w:rsidRPr="00A21CD5">
        <w:rPr>
          <w:rFonts w:ascii="Gadugi" w:hAnsi="Gadugi" w:cs="Century Gothic"/>
          <w:sz w:val="24"/>
          <w:szCs w:val="24"/>
        </w:rPr>
        <w:t xml:space="preserve">de la referencia </w:t>
      </w:r>
      <w:r w:rsidRPr="00A21CD5">
        <w:rPr>
          <w:rFonts w:ascii="Gadugi" w:hAnsi="Gadugi" w:cs="Century Gothic"/>
          <w:sz w:val="24"/>
          <w:szCs w:val="24"/>
        </w:rPr>
        <w:t>promovida</w:t>
      </w:r>
      <w:r w:rsidR="006B3724" w:rsidRPr="00A21CD5">
        <w:rPr>
          <w:rFonts w:ascii="Gadugi" w:hAnsi="Gadugi" w:cs="Century Gothic"/>
          <w:sz w:val="24"/>
          <w:szCs w:val="24"/>
        </w:rPr>
        <w:t xml:space="preserve"> por</w:t>
      </w:r>
      <w:r w:rsidRPr="00A21CD5">
        <w:rPr>
          <w:rFonts w:ascii="Gadugi" w:hAnsi="Gadugi" w:cs="Century Gothic"/>
          <w:sz w:val="24"/>
          <w:szCs w:val="24"/>
        </w:rPr>
        <w:t xml:space="preserve"> </w:t>
      </w:r>
      <w:r w:rsidR="00313F89" w:rsidRPr="00A21CD5">
        <w:rPr>
          <w:rFonts w:ascii="Gadugi" w:hAnsi="Gadugi" w:cs="Century Gothic"/>
          <w:b/>
          <w:bCs/>
          <w:sz w:val="24"/>
          <w:szCs w:val="24"/>
        </w:rPr>
        <w:t xml:space="preserve">Javier Elías Arias </w:t>
      </w:r>
      <w:proofErr w:type="spellStart"/>
      <w:r w:rsidR="00313F89" w:rsidRPr="00A21CD5">
        <w:rPr>
          <w:rFonts w:ascii="Gadugi" w:hAnsi="Gadugi" w:cs="Century Gothic"/>
          <w:b/>
          <w:bCs/>
          <w:sz w:val="24"/>
          <w:szCs w:val="24"/>
        </w:rPr>
        <w:t>Idárraga</w:t>
      </w:r>
      <w:proofErr w:type="spellEnd"/>
      <w:r w:rsidR="00E41FFB" w:rsidRPr="00A21CD5">
        <w:rPr>
          <w:rFonts w:ascii="Gadugi" w:hAnsi="Gadugi" w:cs="Century Gothic"/>
          <w:b/>
          <w:bCs/>
          <w:sz w:val="24"/>
          <w:szCs w:val="24"/>
        </w:rPr>
        <w:t xml:space="preserve">, </w:t>
      </w:r>
      <w:r w:rsidR="00E41FFB" w:rsidRPr="00A21CD5">
        <w:rPr>
          <w:rFonts w:ascii="Gadugi" w:hAnsi="Gadugi" w:cs="Century Gothic"/>
          <w:bCs/>
          <w:sz w:val="24"/>
          <w:szCs w:val="24"/>
        </w:rPr>
        <w:t xml:space="preserve">en procura de la protección de su derecho fundamental al debido proceso, </w:t>
      </w:r>
      <w:r w:rsidRPr="00A21CD5">
        <w:rPr>
          <w:rFonts w:ascii="Gadugi" w:hAnsi="Gadugi" w:cs="Century Gothic"/>
          <w:sz w:val="24"/>
          <w:szCs w:val="24"/>
        </w:rPr>
        <w:t xml:space="preserve">contra el </w:t>
      </w:r>
      <w:r w:rsidR="00AC7344" w:rsidRPr="00A21CD5">
        <w:rPr>
          <w:rFonts w:ascii="Gadugi" w:hAnsi="Gadugi" w:cs="Century Gothic"/>
          <w:b/>
          <w:bCs/>
          <w:sz w:val="24"/>
          <w:szCs w:val="24"/>
        </w:rPr>
        <w:t xml:space="preserve">Juzgado </w:t>
      </w:r>
      <w:r w:rsidR="00313F89" w:rsidRPr="00A21CD5">
        <w:rPr>
          <w:rFonts w:ascii="Gadugi" w:hAnsi="Gadugi" w:cs="Century Gothic"/>
          <w:b/>
          <w:bCs/>
          <w:sz w:val="24"/>
          <w:szCs w:val="24"/>
        </w:rPr>
        <w:t xml:space="preserve">Tercero </w:t>
      </w:r>
      <w:r w:rsidR="006B3724" w:rsidRPr="00A21CD5">
        <w:rPr>
          <w:rFonts w:ascii="Gadugi" w:hAnsi="Gadugi" w:cs="Century Gothic"/>
          <w:b/>
          <w:bCs/>
          <w:sz w:val="24"/>
          <w:szCs w:val="24"/>
        </w:rPr>
        <w:t xml:space="preserve">Civil del Circuito de </w:t>
      </w:r>
      <w:r w:rsidR="00313F89" w:rsidRPr="00A21CD5">
        <w:rPr>
          <w:rFonts w:ascii="Gadugi" w:hAnsi="Gadugi" w:cs="Century Gothic"/>
          <w:b/>
          <w:bCs/>
          <w:sz w:val="24"/>
          <w:szCs w:val="24"/>
        </w:rPr>
        <w:t>Pereira</w:t>
      </w:r>
      <w:r w:rsidR="00B632F4" w:rsidRPr="00A21CD5">
        <w:rPr>
          <w:rFonts w:ascii="Gadugi" w:hAnsi="Gadugi" w:cs="Century Gothic"/>
          <w:b/>
          <w:bCs/>
          <w:sz w:val="24"/>
          <w:szCs w:val="24"/>
        </w:rPr>
        <w:t xml:space="preserve">, </w:t>
      </w:r>
      <w:r w:rsidR="00B632F4" w:rsidRPr="00A21CD5">
        <w:rPr>
          <w:rFonts w:ascii="Gadugi" w:hAnsi="Gadugi" w:cs="Century Gothic"/>
          <w:sz w:val="24"/>
          <w:szCs w:val="24"/>
        </w:rPr>
        <w:t xml:space="preserve">a la que fueron vinculados los </w:t>
      </w:r>
      <w:r w:rsidR="006F2F50" w:rsidRPr="00A21CD5">
        <w:rPr>
          <w:rFonts w:ascii="Gadugi" w:hAnsi="Gadugi" w:cs="Century Gothic"/>
          <w:b/>
          <w:sz w:val="24"/>
          <w:szCs w:val="24"/>
        </w:rPr>
        <w:t xml:space="preserve">demás </w:t>
      </w:r>
      <w:r w:rsidR="00B632F4" w:rsidRPr="00A21CD5">
        <w:rPr>
          <w:rFonts w:ascii="Gadugi" w:hAnsi="Gadugi" w:cs="Century Gothic"/>
          <w:b/>
          <w:sz w:val="24"/>
          <w:szCs w:val="24"/>
        </w:rPr>
        <w:t>intervinientes</w:t>
      </w:r>
      <w:r w:rsidR="00B632F4" w:rsidRPr="00A21CD5">
        <w:rPr>
          <w:rFonts w:ascii="Gadugi" w:hAnsi="Gadugi" w:cs="Century Gothic"/>
          <w:sz w:val="24"/>
          <w:szCs w:val="24"/>
        </w:rPr>
        <w:t xml:space="preserve"> en la acción popular con radicado </w:t>
      </w:r>
      <w:r w:rsidR="00E41FFB" w:rsidRPr="00A21CD5">
        <w:rPr>
          <w:rFonts w:ascii="Gadugi" w:hAnsi="Gadugi" w:cs="Century Gothic"/>
          <w:b/>
          <w:i/>
          <w:iCs/>
          <w:sz w:val="24"/>
          <w:szCs w:val="24"/>
        </w:rPr>
        <w:t>“</w:t>
      </w:r>
      <w:r w:rsidR="00FA0A60" w:rsidRPr="00A21CD5">
        <w:rPr>
          <w:rFonts w:ascii="Gadugi" w:hAnsi="Gadugi" w:cs="Century Gothic"/>
          <w:b/>
          <w:i/>
          <w:iCs/>
          <w:sz w:val="24"/>
          <w:szCs w:val="24"/>
        </w:rPr>
        <w:t>66001-31-03-003-</w:t>
      </w:r>
      <w:r w:rsidR="002D1F05" w:rsidRPr="00A21CD5">
        <w:rPr>
          <w:rFonts w:ascii="Gadugi" w:hAnsi="Gadugi" w:cs="Century Gothic"/>
          <w:b/>
          <w:i/>
          <w:iCs/>
          <w:sz w:val="24"/>
          <w:szCs w:val="24"/>
        </w:rPr>
        <w:t>2016-</w:t>
      </w:r>
      <w:r w:rsidR="00FA0A60" w:rsidRPr="00A21CD5">
        <w:rPr>
          <w:rFonts w:ascii="Gadugi" w:hAnsi="Gadugi" w:cs="Century Gothic"/>
          <w:b/>
          <w:i/>
          <w:iCs/>
          <w:sz w:val="24"/>
          <w:szCs w:val="24"/>
        </w:rPr>
        <w:t>00</w:t>
      </w:r>
      <w:r w:rsidR="00B91D2B" w:rsidRPr="00A21CD5">
        <w:rPr>
          <w:rFonts w:ascii="Gadugi" w:hAnsi="Gadugi" w:cs="Century Gothic"/>
          <w:b/>
          <w:i/>
          <w:iCs/>
          <w:sz w:val="24"/>
          <w:szCs w:val="24"/>
        </w:rPr>
        <w:t>499</w:t>
      </w:r>
      <w:r w:rsidR="00FA0A60" w:rsidRPr="00A21CD5">
        <w:rPr>
          <w:rFonts w:ascii="Gadugi" w:hAnsi="Gadugi" w:cs="Century Gothic"/>
          <w:b/>
          <w:i/>
          <w:iCs/>
          <w:sz w:val="24"/>
          <w:szCs w:val="24"/>
        </w:rPr>
        <w:t>-00</w:t>
      </w:r>
      <w:r w:rsidR="006F2F50" w:rsidRPr="00A21CD5">
        <w:rPr>
          <w:rFonts w:ascii="Gadugi" w:hAnsi="Gadugi" w:cs="Century Gothic"/>
          <w:b/>
          <w:i/>
          <w:iCs/>
          <w:sz w:val="24"/>
          <w:szCs w:val="24"/>
        </w:rPr>
        <w:t>”.</w:t>
      </w:r>
      <w:r w:rsidR="006F2F50" w:rsidRPr="00A21CD5">
        <w:rPr>
          <w:rFonts w:ascii="Gadugi" w:hAnsi="Gadugi" w:cs="Century Gothic"/>
          <w:b/>
          <w:iCs/>
          <w:sz w:val="24"/>
          <w:szCs w:val="24"/>
        </w:rPr>
        <w:t xml:space="preserve"> </w:t>
      </w:r>
    </w:p>
    <w:p w14:paraId="57A77BB5" w14:textId="4FED1A11" w:rsidR="00B01CB1" w:rsidRPr="00A21CD5" w:rsidRDefault="00B01CB1" w:rsidP="00A21CD5">
      <w:pPr>
        <w:spacing w:line="276" w:lineRule="auto"/>
        <w:jc w:val="both"/>
        <w:rPr>
          <w:rFonts w:ascii="Gadugi" w:hAnsi="Gadugi"/>
          <w:b/>
          <w:sz w:val="24"/>
          <w:szCs w:val="24"/>
          <w:lang w:val="es-MX"/>
        </w:rPr>
      </w:pPr>
    </w:p>
    <w:p w14:paraId="57A77BB6" w14:textId="69EDCC11" w:rsidR="00B632F4" w:rsidRPr="00A21CD5" w:rsidRDefault="00B632F4" w:rsidP="00A21CD5">
      <w:pPr>
        <w:spacing w:line="276" w:lineRule="auto"/>
        <w:jc w:val="both"/>
        <w:rPr>
          <w:rFonts w:ascii="Gadugi" w:hAnsi="Gadugi"/>
          <w:b/>
          <w:sz w:val="24"/>
          <w:szCs w:val="24"/>
          <w:lang w:val="es-MX"/>
        </w:rPr>
      </w:pPr>
    </w:p>
    <w:p w14:paraId="57A77BB7" w14:textId="77777777" w:rsidR="00CD73E5" w:rsidRPr="00A21CD5" w:rsidRDefault="00CD73E5" w:rsidP="00A21CD5">
      <w:pPr>
        <w:pStyle w:val="Ttulo4"/>
        <w:spacing w:line="276" w:lineRule="auto"/>
        <w:rPr>
          <w:rFonts w:ascii="Gadugi" w:hAnsi="Gadugi"/>
          <w:b/>
          <w:sz w:val="24"/>
          <w:szCs w:val="24"/>
        </w:rPr>
      </w:pPr>
      <w:r w:rsidRPr="00A21CD5">
        <w:rPr>
          <w:rFonts w:ascii="Gadugi" w:hAnsi="Gadugi"/>
          <w:b/>
          <w:sz w:val="24"/>
          <w:szCs w:val="24"/>
        </w:rPr>
        <w:t>ANTECEDENTES</w:t>
      </w:r>
    </w:p>
    <w:p w14:paraId="57A77BB8" w14:textId="77777777" w:rsidR="00CD73E5" w:rsidRPr="00A21CD5" w:rsidRDefault="00CD73E5" w:rsidP="00A21CD5">
      <w:pPr>
        <w:spacing w:line="276" w:lineRule="auto"/>
        <w:ind w:firstLine="2835"/>
        <w:jc w:val="both"/>
        <w:rPr>
          <w:rFonts w:ascii="Gadugi" w:hAnsi="Gadugi" w:cs="Century Gothic"/>
          <w:sz w:val="24"/>
          <w:szCs w:val="24"/>
        </w:rPr>
      </w:pPr>
    </w:p>
    <w:p w14:paraId="57A77BBB" w14:textId="77777777" w:rsidR="006B3724" w:rsidRPr="00A21CD5" w:rsidRDefault="006B3724" w:rsidP="00A21CD5">
      <w:pPr>
        <w:pStyle w:val="Textoindependiente21"/>
        <w:spacing w:line="276" w:lineRule="auto"/>
        <w:rPr>
          <w:rFonts w:ascii="Gadugi" w:hAnsi="Gadugi" w:cs="Century Gothic"/>
          <w:szCs w:val="24"/>
        </w:rPr>
      </w:pPr>
    </w:p>
    <w:p w14:paraId="42AE04D3" w14:textId="76448A3F" w:rsidR="00B91D2B" w:rsidRPr="00A21CD5" w:rsidRDefault="00CD73E5" w:rsidP="00A21CD5">
      <w:pPr>
        <w:spacing w:line="276" w:lineRule="auto"/>
        <w:jc w:val="both"/>
        <w:rPr>
          <w:rFonts w:ascii="Gadugi" w:hAnsi="Gadugi" w:cs="Century Gothic"/>
          <w:sz w:val="24"/>
          <w:szCs w:val="24"/>
        </w:rPr>
      </w:pPr>
      <w:r w:rsidRPr="00A21CD5">
        <w:rPr>
          <w:rFonts w:ascii="Gadugi" w:hAnsi="Gadugi" w:cs="Century Gothic"/>
          <w:sz w:val="24"/>
          <w:szCs w:val="24"/>
        </w:rPr>
        <w:t xml:space="preserve"> </w:t>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00F1637D" w:rsidRPr="00A21CD5">
        <w:rPr>
          <w:rFonts w:ascii="Gadugi" w:hAnsi="Gadugi" w:cs="Century Gothic"/>
          <w:sz w:val="24"/>
          <w:szCs w:val="24"/>
        </w:rPr>
        <w:t>Narr</w:t>
      </w:r>
      <w:r w:rsidR="00147AF4" w:rsidRPr="00A21CD5">
        <w:rPr>
          <w:rFonts w:ascii="Gadugi" w:hAnsi="Gadugi" w:cs="Century Gothic"/>
          <w:sz w:val="24"/>
          <w:szCs w:val="24"/>
        </w:rPr>
        <w:t>ó</w:t>
      </w:r>
      <w:r w:rsidR="00E41FFB" w:rsidRPr="00A21CD5">
        <w:rPr>
          <w:rFonts w:ascii="Gadugi" w:hAnsi="Gadugi" w:cs="Century Gothic"/>
          <w:sz w:val="24"/>
          <w:szCs w:val="24"/>
        </w:rPr>
        <w:t xml:space="preserve"> que </w:t>
      </w:r>
      <w:r w:rsidR="002D1F05" w:rsidRPr="00A21CD5">
        <w:rPr>
          <w:rFonts w:ascii="Gadugi" w:hAnsi="Gadugi" w:cs="Century Gothic"/>
          <w:sz w:val="24"/>
          <w:szCs w:val="24"/>
        </w:rPr>
        <w:t xml:space="preserve">el Juzgado accionado, en la citada acción popular, </w:t>
      </w:r>
      <w:r w:rsidR="00B91D2B" w:rsidRPr="00A21CD5">
        <w:rPr>
          <w:rFonts w:ascii="Gadugi" w:hAnsi="Gadugi" w:cs="Century Gothic"/>
          <w:sz w:val="24"/>
          <w:szCs w:val="24"/>
        </w:rPr>
        <w:t>no le notificó al coadyuvante la sentencia.</w:t>
      </w:r>
    </w:p>
    <w:p w14:paraId="57A77BBD" w14:textId="14C22C1D" w:rsidR="00DA1D30" w:rsidRPr="00A21CD5" w:rsidRDefault="00B91D2B" w:rsidP="00A21CD5">
      <w:pPr>
        <w:spacing w:line="276" w:lineRule="auto"/>
        <w:jc w:val="both"/>
        <w:rPr>
          <w:rFonts w:ascii="Gadugi" w:hAnsi="Gadugi" w:cs="Century Gothic"/>
          <w:sz w:val="24"/>
          <w:szCs w:val="24"/>
        </w:rPr>
      </w:pP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p>
    <w:p w14:paraId="68385260" w14:textId="005C5906" w:rsidR="00B91D2B" w:rsidRPr="00A21CD5" w:rsidRDefault="00DA1D30" w:rsidP="00A21CD5">
      <w:pPr>
        <w:spacing w:line="276" w:lineRule="auto"/>
        <w:jc w:val="both"/>
        <w:rPr>
          <w:rFonts w:ascii="Gadugi" w:hAnsi="Gadugi" w:cs="Century Gothic"/>
          <w:sz w:val="24"/>
          <w:szCs w:val="24"/>
        </w:rPr>
      </w:pPr>
      <w:r w:rsidRPr="00A21CD5">
        <w:rPr>
          <w:rFonts w:ascii="Gadugi" w:hAnsi="Gadugi" w:cs="Century Gothic"/>
          <w:sz w:val="24"/>
          <w:szCs w:val="24"/>
        </w:rPr>
        <w:lastRenderedPageBreak/>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t xml:space="preserve">Pidió, entonces, </w:t>
      </w:r>
      <w:r w:rsidR="006F2F50" w:rsidRPr="00A21CD5">
        <w:rPr>
          <w:rFonts w:ascii="Gadugi" w:hAnsi="Gadugi" w:cs="Century Gothic"/>
          <w:sz w:val="24"/>
          <w:szCs w:val="24"/>
        </w:rPr>
        <w:t>que se le ordene a la funcionaria accionada</w:t>
      </w:r>
      <w:r w:rsidR="002D1F05" w:rsidRPr="00A21CD5">
        <w:rPr>
          <w:rFonts w:ascii="Gadugi" w:hAnsi="Gadugi" w:cs="Century Gothic"/>
          <w:sz w:val="24"/>
          <w:szCs w:val="24"/>
        </w:rPr>
        <w:t xml:space="preserve"> </w:t>
      </w:r>
      <w:r w:rsidR="00E365EF" w:rsidRPr="00A21CD5">
        <w:rPr>
          <w:rFonts w:ascii="Gadugi" w:hAnsi="Gadugi" w:cs="Century Gothic"/>
          <w:sz w:val="24"/>
          <w:szCs w:val="24"/>
        </w:rPr>
        <w:t>declarar</w:t>
      </w:r>
      <w:r w:rsidR="00B91D2B" w:rsidRPr="00A21CD5">
        <w:rPr>
          <w:rFonts w:ascii="Gadugi" w:hAnsi="Gadugi" w:cs="Century Gothic"/>
          <w:sz w:val="24"/>
          <w:szCs w:val="24"/>
        </w:rPr>
        <w:t xml:space="preserve"> la nulidad de la sentencia y se ordene en el fallo notificar al coadyuvante; también que digitalice la acción popular.</w:t>
      </w:r>
      <w:r w:rsidR="0053182E" w:rsidRPr="00A21CD5">
        <w:rPr>
          <w:rStyle w:val="Refdenotaalpie"/>
          <w:rFonts w:ascii="Gadugi" w:hAnsi="Gadugi"/>
          <w:sz w:val="24"/>
          <w:szCs w:val="24"/>
        </w:rPr>
        <w:footnoteReference w:id="1"/>
      </w:r>
    </w:p>
    <w:p w14:paraId="0953026B" w14:textId="77777777" w:rsidR="00B91D2B" w:rsidRPr="00A21CD5" w:rsidRDefault="00B91D2B" w:rsidP="00A21CD5">
      <w:pPr>
        <w:spacing w:line="276" w:lineRule="auto"/>
        <w:jc w:val="both"/>
        <w:rPr>
          <w:rFonts w:ascii="Gadugi" w:hAnsi="Gadugi" w:cs="Century Gothic"/>
          <w:sz w:val="24"/>
          <w:szCs w:val="24"/>
        </w:rPr>
      </w:pPr>
    </w:p>
    <w:p w14:paraId="57A77BC0" w14:textId="6CA996EE" w:rsidR="00DA1D30" w:rsidRPr="00A21CD5" w:rsidRDefault="00CE68E9" w:rsidP="00A21CD5">
      <w:pPr>
        <w:spacing w:line="276" w:lineRule="auto"/>
        <w:jc w:val="both"/>
        <w:rPr>
          <w:rFonts w:ascii="Gadugi" w:hAnsi="Gadugi" w:cs="Century Gothic"/>
          <w:sz w:val="24"/>
          <w:szCs w:val="24"/>
        </w:rPr>
      </w:pP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t xml:space="preserve">Con auto del </w:t>
      </w:r>
      <w:r w:rsidR="00005B50" w:rsidRPr="00A21CD5">
        <w:rPr>
          <w:rFonts w:ascii="Gadugi" w:hAnsi="Gadugi" w:cs="Century Gothic"/>
          <w:sz w:val="24"/>
          <w:szCs w:val="24"/>
        </w:rPr>
        <w:t>14</w:t>
      </w:r>
      <w:r w:rsidR="00DA1D30" w:rsidRPr="00A21CD5">
        <w:rPr>
          <w:rFonts w:ascii="Gadugi" w:hAnsi="Gadugi" w:cs="Century Gothic"/>
          <w:sz w:val="24"/>
          <w:szCs w:val="24"/>
        </w:rPr>
        <w:t xml:space="preserve"> de </w:t>
      </w:r>
      <w:r w:rsidR="00005B50" w:rsidRPr="00A21CD5">
        <w:rPr>
          <w:rFonts w:ascii="Gadugi" w:hAnsi="Gadugi" w:cs="Century Gothic"/>
          <w:sz w:val="24"/>
          <w:szCs w:val="24"/>
        </w:rPr>
        <w:t>septiembre</w:t>
      </w:r>
      <w:r w:rsidR="00DA1D30" w:rsidRPr="00A21CD5">
        <w:rPr>
          <w:rFonts w:ascii="Gadugi" w:hAnsi="Gadugi" w:cs="Century Gothic"/>
          <w:sz w:val="24"/>
          <w:szCs w:val="24"/>
        </w:rPr>
        <w:t>, se dio trámite a la demanda, con las vinculaciones ya refer</w:t>
      </w:r>
      <w:r w:rsidR="00005B50" w:rsidRPr="00A21CD5">
        <w:rPr>
          <w:rFonts w:ascii="Gadugi" w:hAnsi="Gadugi" w:cs="Century Gothic"/>
          <w:sz w:val="24"/>
          <w:szCs w:val="24"/>
        </w:rPr>
        <w:t>idas.</w:t>
      </w:r>
      <w:r w:rsidR="0053182E" w:rsidRPr="00A21CD5">
        <w:rPr>
          <w:rStyle w:val="Refdenotaalpie"/>
          <w:rFonts w:ascii="Gadugi" w:hAnsi="Gadugi"/>
          <w:sz w:val="24"/>
          <w:szCs w:val="24"/>
        </w:rPr>
        <w:footnoteReference w:id="2"/>
      </w:r>
      <w:r w:rsidR="00005B50" w:rsidRPr="00A21CD5">
        <w:rPr>
          <w:rFonts w:ascii="Gadugi" w:hAnsi="Gadugi" w:cs="Century Gothic"/>
          <w:sz w:val="24"/>
          <w:szCs w:val="24"/>
        </w:rPr>
        <w:t xml:space="preserve"> </w:t>
      </w:r>
    </w:p>
    <w:p w14:paraId="3E178FD3" w14:textId="55DB823A" w:rsidR="00005B50" w:rsidRPr="00A21CD5" w:rsidRDefault="00005B50" w:rsidP="00A21CD5">
      <w:pPr>
        <w:spacing w:line="276" w:lineRule="auto"/>
        <w:jc w:val="both"/>
        <w:rPr>
          <w:rFonts w:ascii="Gadugi" w:hAnsi="Gadugi" w:cs="Century Gothic"/>
          <w:sz w:val="24"/>
          <w:szCs w:val="24"/>
        </w:rPr>
      </w:pPr>
    </w:p>
    <w:p w14:paraId="611FC68E" w14:textId="5779E300" w:rsidR="00F1380B" w:rsidRPr="00A21CD5" w:rsidRDefault="00F1380B" w:rsidP="00A21CD5">
      <w:pPr>
        <w:spacing w:line="276" w:lineRule="auto"/>
        <w:jc w:val="both"/>
        <w:rPr>
          <w:rFonts w:ascii="Gadugi" w:hAnsi="Gadugi" w:cs="Century Gothic"/>
          <w:sz w:val="24"/>
          <w:szCs w:val="24"/>
        </w:rPr>
      </w:pP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t>El Juzgado accionado informó que el expediente digitalizado de la acción popular de marras se encuentra en esta Corporación.</w:t>
      </w:r>
      <w:r w:rsidR="0053182E" w:rsidRPr="00A21CD5">
        <w:rPr>
          <w:rStyle w:val="Refdenotaalpie"/>
          <w:rFonts w:ascii="Gadugi" w:hAnsi="Gadugi"/>
          <w:sz w:val="24"/>
          <w:szCs w:val="24"/>
        </w:rPr>
        <w:footnoteReference w:id="3"/>
      </w:r>
    </w:p>
    <w:p w14:paraId="4A3BB4E9" w14:textId="77777777" w:rsidR="00F1380B" w:rsidRPr="00A21CD5" w:rsidRDefault="00F1380B" w:rsidP="00A21CD5">
      <w:pPr>
        <w:spacing w:line="276" w:lineRule="auto"/>
        <w:jc w:val="both"/>
        <w:rPr>
          <w:rFonts w:ascii="Gadugi" w:hAnsi="Gadugi" w:cs="Century Gothic"/>
          <w:sz w:val="24"/>
          <w:szCs w:val="24"/>
        </w:rPr>
      </w:pPr>
    </w:p>
    <w:p w14:paraId="348DAADF" w14:textId="2F4DCF0B" w:rsidR="00F1380B" w:rsidRPr="00A21CD5" w:rsidRDefault="00F1380B" w:rsidP="00A21CD5">
      <w:pPr>
        <w:spacing w:line="276" w:lineRule="auto"/>
        <w:jc w:val="both"/>
        <w:rPr>
          <w:rFonts w:ascii="Gadugi" w:hAnsi="Gadugi" w:cs="Century Gothic"/>
          <w:sz w:val="24"/>
          <w:szCs w:val="24"/>
        </w:rPr>
      </w:pP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proofErr w:type="spellStart"/>
      <w:r w:rsidRPr="00A21CD5">
        <w:rPr>
          <w:rFonts w:ascii="Gadugi" w:hAnsi="Gadugi" w:cs="Century Gothic"/>
          <w:sz w:val="24"/>
          <w:szCs w:val="24"/>
        </w:rPr>
        <w:t>Audifarma</w:t>
      </w:r>
      <w:proofErr w:type="spellEnd"/>
      <w:r w:rsidRPr="00A21CD5">
        <w:rPr>
          <w:rFonts w:ascii="Gadugi" w:hAnsi="Gadugi" w:cs="Century Gothic"/>
          <w:sz w:val="24"/>
          <w:szCs w:val="24"/>
        </w:rPr>
        <w:t xml:space="preserve"> S.A., adujo falta de legitimación en la causa por pasiva y solicitó su desvinculación.</w:t>
      </w:r>
      <w:r w:rsidR="0053182E" w:rsidRPr="00A21CD5">
        <w:rPr>
          <w:rStyle w:val="Refdenotaalpie"/>
          <w:rFonts w:ascii="Gadugi" w:hAnsi="Gadugi"/>
          <w:sz w:val="24"/>
          <w:szCs w:val="24"/>
        </w:rPr>
        <w:footnoteReference w:id="4"/>
      </w:r>
      <w:r w:rsidRPr="00A21CD5">
        <w:rPr>
          <w:rFonts w:ascii="Gadugi" w:hAnsi="Gadugi" w:cs="Century Gothic"/>
          <w:sz w:val="24"/>
          <w:szCs w:val="24"/>
        </w:rPr>
        <w:t xml:space="preserve"> </w:t>
      </w:r>
    </w:p>
    <w:p w14:paraId="574A44F1" w14:textId="62DAA665" w:rsidR="00F1380B" w:rsidRPr="00A21CD5" w:rsidRDefault="00F1380B" w:rsidP="00A21CD5">
      <w:pPr>
        <w:spacing w:line="276" w:lineRule="auto"/>
        <w:jc w:val="both"/>
        <w:rPr>
          <w:rFonts w:ascii="Gadugi" w:hAnsi="Gadugi" w:cs="Century Gothic"/>
          <w:sz w:val="24"/>
          <w:szCs w:val="24"/>
        </w:rPr>
      </w:pPr>
    </w:p>
    <w:p w14:paraId="792E4CA0" w14:textId="69C3ADFC" w:rsidR="00F1380B" w:rsidRPr="00A21CD5" w:rsidRDefault="00F1380B" w:rsidP="00A21CD5">
      <w:pPr>
        <w:spacing w:line="276" w:lineRule="auto"/>
        <w:jc w:val="both"/>
        <w:rPr>
          <w:rFonts w:ascii="Gadugi" w:hAnsi="Gadugi" w:cs="Century Gothic"/>
          <w:sz w:val="24"/>
          <w:szCs w:val="24"/>
        </w:rPr>
      </w:pP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t>La Defensoría del Pueblo de Santander, dijo que no ha incurrido en ninguna acción u omisión que se traduzca en la vulneración de las garantías constitucionales del actor.</w:t>
      </w:r>
      <w:r w:rsidR="0053182E" w:rsidRPr="00A21CD5">
        <w:rPr>
          <w:rStyle w:val="Refdenotaalpie"/>
          <w:rFonts w:ascii="Gadugi" w:hAnsi="Gadugi"/>
          <w:sz w:val="24"/>
          <w:szCs w:val="24"/>
        </w:rPr>
        <w:footnoteReference w:id="5"/>
      </w:r>
      <w:r w:rsidRPr="00A21CD5">
        <w:rPr>
          <w:rFonts w:ascii="Gadugi" w:hAnsi="Gadugi" w:cs="Century Gothic"/>
          <w:sz w:val="24"/>
          <w:szCs w:val="24"/>
        </w:rPr>
        <w:t xml:space="preserve">  </w:t>
      </w:r>
    </w:p>
    <w:p w14:paraId="17FE26E9" w14:textId="77777777" w:rsidR="0053182E" w:rsidRPr="00A21CD5" w:rsidRDefault="00F1380B" w:rsidP="00A21CD5">
      <w:pPr>
        <w:spacing w:line="276" w:lineRule="auto"/>
        <w:jc w:val="both"/>
        <w:rPr>
          <w:rFonts w:ascii="Gadugi" w:hAnsi="Gadugi" w:cs="Century Gothic"/>
          <w:sz w:val="24"/>
          <w:szCs w:val="24"/>
        </w:rPr>
      </w:pP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p>
    <w:p w14:paraId="1D1EA7B9" w14:textId="3F81E46B" w:rsidR="005F1C24" w:rsidRPr="00A21CD5" w:rsidRDefault="0053182E" w:rsidP="00A21CD5">
      <w:pPr>
        <w:spacing w:line="276" w:lineRule="auto"/>
        <w:jc w:val="both"/>
        <w:rPr>
          <w:rFonts w:ascii="Gadugi" w:hAnsi="Gadugi" w:cs="Arial"/>
          <w:b/>
          <w:sz w:val="24"/>
          <w:szCs w:val="24"/>
        </w:rPr>
      </w:pP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Pr="00A21CD5">
        <w:rPr>
          <w:rFonts w:ascii="Gadugi" w:hAnsi="Gadugi" w:cs="Century Gothic"/>
          <w:sz w:val="24"/>
          <w:szCs w:val="24"/>
        </w:rPr>
        <w:tab/>
      </w:r>
      <w:r w:rsidR="00B26FFB" w:rsidRPr="00A21CD5">
        <w:rPr>
          <w:rFonts w:ascii="Gadugi" w:hAnsi="Gadugi" w:cs="Century Gothic"/>
          <w:sz w:val="24"/>
          <w:szCs w:val="24"/>
        </w:rPr>
        <w:tab/>
      </w:r>
      <w:r w:rsidR="00B26FFB" w:rsidRPr="00A21CD5">
        <w:rPr>
          <w:rFonts w:ascii="Gadugi" w:hAnsi="Gadugi" w:cs="Century Gothic"/>
          <w:sz w:val="24"/>
          <w:szCs w:val="24"/>
        </w:rPr>
        <w:tab/>
      </w:r>
      <w:r w:rsidR="00B26FFB" w:rsidRPr="00A21CD5">
        <w:rPr>
          <w:rFonts w:ascii="Gadugi" w:hAnsi="Gadugi" w:cs="Century Gothic"/>
          <w:sz w:val="24"/>
          <w:szCs w:val="24"/>
        </w:rPr>
        <w:tab/>
      </w:r>
      <w:r w:rsidR="00B26FFB" w:rsidRPr="00A21CD5">
        <w:rPr>
          <w:rFonts w:ascii="Gadugi" w:hAnsi="Gadugi" w:cs="Century Gothic"/>
          <w:sz w:val="24"/>
          <w:szCs w:val="24"/>
        </w:rPr>
        <w:tab/>
      </w:r>
    </w:p>
    <w:p w14:paraId="57A77BCD" w14:textId="65EC30AB" w:rsidR="00DF5E59" w:rsidRPr="00A21CD5" w:rsidRDefault="0056018F" w:rsidP="00A21CD5">
      <w:pPr>
        <w:pStyle w:val="Textoindependiente22"/>
        <w:spacing w:line="276" w:lineRule="auto"/>
        <w:ind w:firstLine="0"/>
        <w:rPr>
          <w:rFonts w:ascii="Gadugi" w:hAnsi="Gadugi" w:cs="Arial"/>
          <w:b/>
          <w:szCs w:val="24"/>
        </w:rPr>
      </w:pPr>
      <w:r w:rsidRPr="00A21CD5">
        <w:rPr>
          <w:rFonts w:ascii="Gadugi" w:hAnsi="Gadugi" w:cs="Arial"/>
          <w:b/>
          <w:szCs w:val="24"/>
        </w:rPr>
        <w:tab/>
      </w:r>
      <w:r w:rsidRPr="00A21CD5">
        <w:rPr>
          <w:rFonts w:ascii="Gadugi" w:hAnsi="Gadugi" w:cs="Arial"/>
          <w:b/>
          <w:szCs w:val="24"/>
        </w:rPr>
        <w:tab/>
      </w:r>
      <w:r w:rsidRPr="00A21CD5">
        <w:rPr>
          <w:rFonts w:ascii="Gadugi" w:hAnsi="Gadugi" w:cs="Arial"/>
          <w:b/>
          <w:szCs w:val="24"/>
        </w:rPr>
        <w:tab/>
      </w:r>
      <w:r w:rsidRPr="00A21CD5">
        <w:rPr>
          <w:rFonts w:ascii="Gadugi" w:hAnsi="Gadugi" w:cs="Arial"/>
          <w:b/>
          <w:szCs w:val="24"/>
        </w:rPr>
        <w:tab/>
      </w:r>
      <w:r w:rsidR="00DF5E59" w:rsidRPr="00A21CD5">
        <w:rPr>
          <w:rFonts w:ascii="Gadugi" w:hAnsi="Gadugi" w:cs="Arial"/>
          <w:b/>
          <w:szCs w:val="24"/>
        </w:rPr>
        <w:t>CONSIDERACIONES</w:t>
      </w:r>
    </w:p>
    <w:p w14:paraId="57A77BCE" w14:textId="77777777" w:rsidR="00DF5E59" w:rsidRPr="00A21CD5" w:rsidRDefault="00DF5E59" w:rsidP="00A21CD5">
      <w:pPr>
        <w:pStyle w:val="Textoindependiente22"/>
        <w:spacing w:line="276" w:lineRule="auto"/>
        <w:rPr>
          <w:rFonts w:ascii="Gadugi" w:hAnsi="Gadugi"/>
          <w:szCs w:val="24"/>
        </w:rPr>
      </w:pPr>
    </w:p>
    <w:p w14:paraId="57A77BCF" w14:textId="77777777" w:rsidR="0035768F" w:rsidRPr="00A21CD5" w:rsidRDefault="0035768F" w:rsidP="00A21CD5">
      <w:pPr>
        <w:pStyle w:val="Textoindependiente22"/>
        <w:spacing w:line="276" w:lineRule="auto"/>
        <w:rPr>
          <w:rFonts w:ascii="Gadugi" w:hAnsi="Gadugi"/>
          <w:szCs w:val="24"/>
        </w:rPr>
      </w:pPr>
    </w:p>
    <w:p w14:paraId="57A77BD0" w14:textId="4CCE4B01" w:rsidR="00DF5E59" w:rsidRPr="00A21CD5" w:rsidRDefault="00DF5E59" w:rsidP="00A21CD5">
      <w:pPr>
        <w:pStyle w:val="Textoindependiente22"/>
        <w:spacing w:line="276" w:lineRule="auto"/>
        <w:rPr>
          <w:rFonts w:ascii="Gadugi" w:hAnsi="Gadugi"/>
          <w:szCs w:val="24"/>
        </w:rPr>
      </w:pPr>
      <w:r w:rsidRPr="00A21CD5">
        <w:rPr>
          <w:rFonts w:ascii="Gadugi" w:hAnsi="Gadugi"/>
          <w:szCs w:val="24"/>
        </w:rPr>
        <w:t>La acción de tutela se constituye en un medio ágil y expedito</w:t>
      </w:r>
      <w:r w:rsidR="00A026AD" w:rsidRPr="00A21CD5">
        <w:rPr>
          <w:rFonts w:ascii="Gadugi" w:hAnsi="Gadugi"/>
          <w:szCs w:val="24"/>
        </w:rPr>
        <w:t xml:space="preserve"> </w:t>
      </w:r>
      <w:r w:rsidRPr="00A21CD5">
        <w:rPr>
          <w:rFonts w:ascii="Gadugi" w:hAnsi="Gadugi"/>
          <w:szCs w:val="24"/>
        </w:rPr>
        <w:t>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7A77BD1" w14:textId="77777777" w:rsidR="00DF5E59" w:rsidRPr="00A21CD5" w:rsidRDefault="00DF5E59" w:rsidP="00A21CD5">
      <w:pPr>
        <w:spacing w:line="276" w:lineRule="auto"/>
        <w:ind w:firstLine="2835"/>
        <w:jc w:val="both"/>
        <w:rPr>
          <w:rFonts w:ascii="Gadugi" w:hAnsi="Gadugi"/>
          <w:sz w:val="24"/>
          <w:szCs w:val="24"/>
        </w:rPr>
      </w:pPr>
      <w:r w:rsidRPr="00A21CD5">
        <w:rPr>
          <w:rFonts w:ascii="Gadugi" w:hAnsi="Gadugi"/>
          <w:sz w:val="24"/>
          <w:szCs w:val="24"/>
        </w:rPr>
        <w:t xml:space="preserve">  </w:t>
      </w:r>
      <w:r w:rsidRPr="00A21CD5">
        <w:rPr>
          <w:rFonts w:ascii="Gadugi" w:hAnsi="Gadugi"/>
          <w:sz w:val="24"/>
          <w:szCs w:val="24"/>
        </w:rPr>
        <w:tab/>
      </w:r>
      <w:r w:rsidRPr="00A21CD5">
        <w:rPr>
          <w:rFonts w:ascii="Gadugi" w:hAnsi="Gadugi"/>
          <w:sz w:val="24"/>
          <w:szCs w:val="24"/>
        </w:rPr>
        <w:tab/>
      </w:r>
      <w:r w:rsidRPr="00A21CD5">
        <w:rPr>
          <w:rFonts w:ascii="Gadugi" w:hAnsi="Gadugi"/>
          <w:sz w:val="24"/>
          <w:szCs w:val="24"/>
        </w:rPr>
        <w:tab/>
      </w:r>
    </w:p>
    <w:p w14:paraId="034189A4" w14:textId="6C4477A6" w:rsidR="00FA0A60" w:rsidRPr="00A21CD5" w:rsidRDefault="00DF5E59" w:rsidP="00A21CD5">
      <w:pPr>
        <w:spacing w:line="276" w:lineRule="auto"/>
        <w:ind w:firstLine="2835"/>
        <w:jc w:val="both"/>
        <w:rPr>
          <w:rFonts w:ascii="Gadugi" w:hAnsi="Gadugi"/>
          <w:sz w:val="24"/>
          <w:szCs w:val="24"/>
        </w:rPr>
      </w:pPr>
      <w:r w:rsidRPr="00A21CD5">
        <w:rPr>
          <w:rFonts w:ascii="Gadugi" w:hAnsi="Gadugi"/>
          <w:sz w:val="24"/>
          <w:szCs w:val="24"/>
        </w:rPr>
        <w:t xml:space="preserve">Acude en esta oportunidad el </w:t>
      </w:r>
      <w:r w:rsidR="004A2C5A" w:rsidRPr="00A21CD5">
        <w:rPr>
          <w:rFonts w:ascii="Gadugi" w:hAnsi="Gadugi"/>
          <w:sz w:val="24"/>
          <w:szCs w:val="24"/>
        </w:rPr>
        <w:t xml:space="preserve">señor Arias </w:t>
      </w:r>
      <w:proofErr w:type="spellStart"/>
      <w:r w:rsidR="004A2C5A" w:rsidRPr="00A21CD5">
        <w:rPr>
          <w:rFonts w:ascii="Gadugi" w:hAnsi="Gadugi"/>
          <w:sz w:val="24"/>
          <w:szCs w:val="24"/>
        </w:rPr>
        <w:t>Idárraga</w:t>
      </w:r>
      <w:proofErr w:type="spellEnd"/>
      <w:r w:rsidRPr="00A21CD5">
        <w:rPr>
          <w:rFonts w:ascii="Gadugi" w:hAnsi="Gadugi"/>
          <w:sz w:val="24"/>
          <w:szCs w:val="24"/>
        </w:rPr>
        <w:t>, en procura de la protección de su derecho fundamental al debido proceso</w:t>
      </w:r>
      <w:r w:rsidR="001B3777" w:rsidRPr="00A21CD5">
        <w:rPr>
          <w:rFonts w:ascii="Gadugi" w:hAnsi="Gadugi"/>
          <w:sz w:val="24"/>
          <w:szCs w:val="24"/>
        </w:rPr>
        <w:t xml:space="preserve"> </w:t>
      </w:r>
      <w:r w:rsidR="00FA0A60" w:rsidRPr="00A21CD5">
        <w:rPr>
          <w:rFonts w:ascii="Gadugi" w:hAnsi="Gadugi"/>
          <w:sz w:val="24"/>
          <w:szCs w:val="24"/>
        </w:rPr>
        <w:t>bajo la premisa principal de que</w:t>
      </w:r>
      <w:r w:rsidR="00D622C1" w:rsidRPr="00A21CD5">
        <w:rPr>
          <w:rFonts w:ascii="Gadugi" w:hAnsi="Gadugi"/>
          <w:sz w:val="24"/>
          <w:szCs w:val="24"/>
        </w:rPr>
        <w:t xml:space="preserve">, </w:t>
      </w:r>
      <w:r w:rsidR="003D0639" w:rsidRPr="00A21CD5">
        <w:rPr>
          <w:rFonts w:ascii="Gadugi" w:hAnsi="Gadugi"/>
          <w:sz w:val="24"/>
          <w:szCs w:val="24"/>
        </w:rPr>
        <w:t xml:space="preserve">el Juzgado </w:t>
      </w:r>
      <w:r w:rsidR="009727B0" w:rsidRPr="00A21CD5">
        <w:rPr>
          <w:rFonts w:ascii="Gadugi" w:hAnsi="Gadugi"/>
          <w:sz w:val="24"/>
          <w:szCs w:val="24"/>
        </w:rPr>
        <w:t>de primera instancia</w:t>
      </w:r>
      <w:r w:rsidR="003D0639" w:rsidRPr="00A21CD5">
        <w:rPr>
          <w:rFonts w:ascii="Gadugi" w:hAnsi="Gadugi"/>
          <w:sz w:val="24"/>
          <w:szCs w:val="24"/>
        </w:rPr>
        <w:t xml:space="preserve"> omitió notificarle la sentencia al</w:t>
      </w:r>
      <w:r w:rsidR="00600F3B" w:rsidRPr="00A21CD5">
        <w:rPr>
          <w:rFonts w:ascii="Gadugi" w:hAnsi="Gadugi"/>
          <w:sz w:val="24"/>
          <w:szCs w:val="24"/>
        </w:rPr>
        <w:t xml:space="preserve"> coadyuvante. </w:t>
      </w:r>
    </w:p>
    <w:p w14:paraId="147D2711" w14:textId="3921E8FF" w:rsidR="00423609" w:rsidRPr="00A21CD5" w:rsidRDefault="00423609" w:rsidP="00A21CD5">
      <w:pPr>
        <w:spacing w:line="276" w:lineRule="auto"/>
        <w:jc w:val="both"/>
        <w:rPr>
          <w:rFonts w:ascii="Gadugi" w:hAnsi="Gadugi"/>
          <w:sz w:val="24"/>
          <w:szCs w:val="24"/>
        </w:rPr>
      </w:pPr>
    </w:p>
    <w:p w14:paraId="6B87F39B" w14:textId="03CAC21E" w:rsidR="00423609" w:rsidRPr="00A21CD5" w:rsidRDefault="00423609" w:rsidP="00A21CD5">
      <w:pPr>
        <w:spacing w:line="276" w:lineRule="auto"/>
        <w:jc w:val="both"/>
        <w:rPr>
          <w:rFonts w:ascii="Gadugi" w:hAnsi="Gadugi" w:cs="Arial"/>
          <w:sz w:val="24"/>
          <w:szCs w:val="24"/>
          <w:lang w:val="es-419"/>
        </w:rPr>
      </w:pPr>
      <w:r w:rsidRPr="00A21CD5">
        <w:rPr>
          <w:rFonts w:ascii="Gadugi" w:hAnsi="Gadugi"/>
          <w:sz w:val="24"/>
          <w:szCs w:val="24"/>
        </w:rPr>
        <w:tab/>
      </w:r>
      <w:r w:rsidRPr="00A21CD5">
        <w:rPr>
          <w:rFonts w:ascii="Gadugi" w:hAnsi="Gadugi"/>
          <w:sz w:val="24"/>
          <w:szCs w:val="24"/>
        </w:rPr>
        <w:tab/>
      </w:r>
      <w:r w:rsidRPr="00A21CD5">
        <w:rPr>
          <w:rFonts w:ascii="Gadugi" w:hAnsi="Gadugi"/>
          <w:sz w:val="24"/>
          <w:szCs w:val="24"/>
        </w:rPr>
        <w:tab/>
      </w:r>
      <w:r w:rsidRPr="00A21CD5">
        <w:rPr>
          <w:rFonts w:ascii="Gadugi" w:hAnsi="Gadugi"/>
          <w:sz w:val="24"/>
          <w:szCs w:val="24"/>
        </w:rPr>
        <w:tab/>
      </w:r>
      <w:r w:rsidRPr="00A21CD5">
        <w:rPr>
          <w:rFonts w:ascii="Gadugi" w:hAnsi="Gadugi" w:cs="Arial"/>
          <w:sz w:val="24"/>
          <w:szCs w:val="24"/>
          <w:lang w:val="es-419"/>
        </w:rPr>
        <w:t xml:space="preserve">Con la prueba recaudada en esta sede, que da cuenta de lo acontecido la citada acción popular, se advierte que el señor Nilton Ruge, el 5 de septiembre del 2019, </w:t>
      </w:r>
      <w:r w:rsidR="008A3D31" w:rsidRPr="00A21CD5">
        <w:rPr>
          <w:rFonts w:ascii="Gadugi" w:hAnsi="Gadugi" w:cs="Arial"/>
          <w:sz w:val="24"/>
          <w:szCs w:val="24"/>
          <w:lang w:val="es-419"/>
        </w:rPr>
        <w:t xml:space="preserve">le </w:t>
      </w:r>
      <w:r w:rsidRPr="00A21CD5">
        <w:rPr>
          <w:rFonts w:ascii="Gadugi" w:hAnsi="Gadugi" w:cs="Arial"/>
          <w:sz w:val="24"/>
          <w:szCs w:val="24"/>
          <w:lang w:val="es-419"/>
        </w:rPr>
        <w:t>solicitó</w:t>
      </w:r>
      <w:r w:rsidR="008A3D31" w:rsidRPr="00A21CD5">
        <w:rPr>
          <w:rFonts w:ascii="Gadugi" w:hAnsi="Gadugi" w:cs="Arial"/>
          <w:sz w:val="24"/>
          <w:szCs w:val="24"/>
          <w:lang w:val="es-419"/>
        </w:rPr>
        <w:t xml:space="preserve"> al Juzgado de primer grado</w:t>
      </w:r>
      <w:r w:rsidRPr="00A21CD5">
        <w:rPr>
          <w:rFonts w:ascii="Gadugi" w:hAnsi="Gadugi" w:cs="Arial"/>
          <w:sz w:val="24"/>
          <w:szCs w:val="24"/>
          <w:lang w:val="es-419"/>
        </w:rPr>
        <w:t xml:space="preserve"> ser </w:t>
      </w:r>
      <w:r w:rsidR="008A3D31" w:rsidRPr="00A21CD5">
        <w:rPr>
          <w:rFonts w:ascii="Gadugi" w:hAnsi="Gadugi" w:cs="Arial"/>
          <w:sz w:val="24"/>
          <w:szCs w:val="24"/>
          <w:lang w:val="es-419"/>
        </w:rPr>
        <w:t>aceptado</w:t>
      </w:r>
      <w:r w:rsidRPr="00A21CD5">
        <w:rPr>
          <w:rFonts w:ascii="Gadugi" w:hAnsi="Gadugi" w:cs="Arial"/>
          <w:sz w:val="24"/>
          <w:szCs w:val="24"/>
          <w:lang w:val="es-419"/>
        </w:rPr>
        <w:t xml:space="preserve"> como coadyuvante</w:t>
      </w:r>
      <w:r w:rsidR="0053182E" w:rsidRPr="00A21CD5">
        <w:rPr>
          <w:rStyle w:val="Refdenotaalpie"/>
          <w:rFonts w:ascii="Gadugi" w:hAnsi="Gadugi"/>
          <w:sz w:val="24"/>
          <w:szCs w:val="24"/>
          <w:lang w:val="es-419"/>
        </w:rPr>
        <w:footnoteReference w:id="6"/>
      </w:r>
      <w:r w:rsidRPr="00A21CD5">
        <w:rPr>
          <w:rFonts w:ascii="Gadugi" w:hAnsi="Gadugi" w:cs="Arial"/>
          <w:sz w:val="24"/>
          <w:szCs w:val="24"/>
          <w:lang w:val="es-419"/>
        </w:rPr>
        <w:t xml:space="preserve">, sin embargo, tal calidad nunca </w:t>
      </w:r>
      <w:r w:rsidR="008A3D31" w:rsidRPr="00A21CD5">
        <w:rPr>
          <w:rFonts w:ascii="Gadugi" w:hAnsi="Gadugi" w:cs="Arial"/>
          <w:sz w:val="24"/>
          <w:szCs w:val="24"/>
          <w:lang w:val="es-419"/>
        </w:rPr>
        <w:t xml:space="preserve">le </w:t>
      </w:r>
      <w:r w:rsidRPr="00A21CD5">
        <w:rPr>
          <w:rFonts w:ascii="Gadugi" w:hAnsi="Gadugi" w:cs="Arial"/>
          <w:sz w:val="24"/>
          <w:szCs w:val="24"/>
          <w:lang w:val="es-419"/>
        </w:rPr>
        <w:t xml:space="preserve">fue reconocida por el Juzgado, </w:t>
      </w:r>
      <w:r w:rsidR="008A3D31" w:rsidRPr="00A21CD5">
        <w:rPr>
          <w:rFonts w:ascii="Gadugi" w:hAnsi="Gadugi" w:cs="Arial"/>
          <w:sz w:val="24"/>
          <w:szCs w:val="24"/>
          <w:lang w:val="es-419"/>
        </w:rPr>
        <w:t xml:space="preserve">frente a lo cual, el presunto agraviado, no formuló ningún reparo, </w:t>
      </w:r>
      <w:r w:rsidRPr="00A21CD5">
        <w:rPr>
          <w:rFonts w:ascii="Gadugi" w:hAnsi="Gadugi" w:cs="Arial"/>
          <w:sz w:val="24"/>
          <w:szCs w:val="24"/>
          <w:lang w:val="es-419"/>
        </w:rPr>
        <w:t xml:space="preserve">ni siquiera en esta </w:t>
      </w:r>
      <w:r w:rsidRPr="00A21CD5">
        <w:rPr>
          <w:rFonts w:ascii="Gadugi" w:hAnsi="Gadugi" w:cs="Arial"/>
          <w:sz w:val="24"/>
          <w:szCs w:val="24"/>
          <w:lang w:val="es-419"/>
        </w:rPr>
        <w:lastRenderedPageBreak/>
        <w:t>instancia donde</w:t>
      </w:r>
      <w:r w:rsidR="008A3D31" w:rsidRPr="00A21CD5">
        <w:rPr>
          <w:rFonts w:ascii="Gadugi" w:hAnsi="Gadugi" w:cs="Arial"/>
          <w:sz w:val="24"/>
          <w:szCs w:val="24"/>
          <w:lang w:val="es-419"/>
        </w:rPr>
        <w:t>, después de surtirse la actuación pertinente,</w:t>
      </w:r>
      <w:r w:rsidRPr="00A21CD5">
        <w:rPr>
          <w:rFonts w:ascii="Gadugi" w:hAnsi="Gadugi" w:cs="Arial"/>
          <w:sz w:val="24"/>
          <w:szCs w:val="24"/>
          <w:lang w:val="es-419"/>
        </w:rPr>
        <w:t xml:space="preserve"> el pasado 7 de </w:t>
      </w:r>
      <w:r w:rsidR="008A3D31" w:rsidRPr="00A21CD5">
        <w:rPr>
          <w:rFonts w:ascii="Gadugi" w:hAnsi="Gadugi" w:cs="Arial"/>
          <w:sz w:val="24"/>
          <w:szCs w:val="24"/>
          <w:lang w:val="es-419"/>
        </w:rPr>
        <w:t>julio,</w:t>
      </w:r>
      <w:r w:rsidRPr="00A21CD5">
        <w:rPr>
          <w:rFonts w:ascii="Gadugi" w:hAnsi="Gadugi" w:cs="Arial"/>
          <w:sz w:val="24"/>
          <w:szCs w:val="24"/>
          <w:lang w:val="es-419"/>
        </w:rPr>
        <w:t xml:space="preserve"> se declaró la deserción de la alzada</w:t>
      </w:r>
      <w:r w:rsidR="0053182E" w:rsidRPr="00A21CD5">
        <w:rPr>
          <w:rStyle w:val="Refdenotaalpie"/>
          <w:rFonts w:ascii="Gadugi" w:hAnsi="Gadugi"/>
          <w:sz w:val="24"/>
          <w:szCs w:val="24"/>
          <w:lang w:val="es-419"/>
        </w:rPr>
        <w:footnoteReference w:id="7"/>
      </w:r>
      <w:r w:rsidRPr="00A21CD5">
        <w:rPr>
          <w:rFonts w:ascii="Gadugi" w:hAnsi="Gadugi" w:cs="Arial"/>
          <w:sz w:val="24"/>
          <w:szCs w:val="24"/>
          <w:lang w:val="es-419"/>
        </w:rPr>
        <w:t xml:space="preserve">. </w:t>
      </w:r>
    </w:p>
    <w:p w14:paraId="1319A4D0" w14:textId="77777777" w:rsidR="00423609" w:rsidRPr="00A21CD5" w:rsidRDefault="00423609" w:rsidP="00A21CD5">
      <w:pPr>
        <w:pStyle w:val="Textoindependiente22"/>
        <w:spacing w:line="276" w:lineRule="auto"/>
        <w:ind w:firstLine="0"/>
        <w:rPr>
          <w:rFonts w:ascii="Gadugi" w:hAnsi="Gadugi" w:cs="Arial"/>
          <w:szCs w:val="24"/>
          <w:lang w:val="es-419"/>
        </w:rPr>
      </w:pPr>
    </w:p>
    <w:p w14:paraId="59D46FD1" w14:textId="77777777" w:rsidR="00423609" w:rsidRPr="00A21CD5" w:rsidRDefault="00423609" w:rsidP="00A21CD5">
      <w:pPr>
        <w:pStyle w:val="Textoindependiente22"/>
        <w:spacing w:line="276" w:lineRule="auto"/>
        <w:ind w:firstLine="0"/>
        <w:rPr>
          <w:rFonts w:ascii="Gadugi" w:hAnsi="Gadugi" w:cs="Estrangelo Edessa"/>
          <w:szCs w:val="24"/>
          <w:lang w:val="es-419"/>
        </w:rPr>
      </w:pPr>
      <w:r w:rsidRPr="00A21CD5">
        <w:rPr>
          <w:rFonts w:ascii="Gadugi" w:hAnsi="Gadugi" w:cs="Arial"/>
          <w:szCs w:val="24"/>
          <w:lang w:val="es-419"/>
        </w:rPr>
        <w:tab/>
      </w:r>
      <w:r w:rsidRPr="00A21CD5">
        <w:rPr>
          <w:rFonts w:ascii="Gadugi" w:hAnsi="Gadugi" w:cs="Arial"/>
          <w:szCs w:val="24"/>
          <w:lang w:val="es-419"/>
        </w:rPr>
        <w:tab/>
      </w:r>
      <w:r w:rsidRPr="00A21CD5">
        <w:rPr>
          <w:rFonts w:ascii="Gadugi" w:hAnsi="Gadugi" w:cs="Arial"/>
          <w:szCs w:val="24"/>
          <w:lang w:val="es-419"/>
        </w:rPr>
        <w:tab/>
      </w:r>
      <w:r w:rsidRPr="00A21CD5">
        <w:rPr>
          <w:rFonts w:ascii="Gadugi" w:hAnsi="Gadugi" w:cs="Arial"/>
          <w:szCs w:val="24"/>
          <w:lang w:val="es-419"/>
        </w:rPr>
        <w:tab/>
        <w:t>Basta lo dicho para concluir la falta de legitimación del accionante señor Javier Elías Arias. E</w:t>
      </w:r>
      <w:r w:rsidRPr="00A21CD5">
        <w:rPr>
          <w:rFonts w:ascii="Gadugi" w:hAnsi="Gadugi" w:cs="Estrangelo Edessa"/>
          <w:szCs w:val="24"/>
          <w:lang w:val="es-419"/>
        </w:rPr>
        <w:t xml:space="preserve">n efecto, la regla que señala el artículo 10 del Decreto 2591 de 1991, es que la acción de tutela puede ser promovida directamente por el afectado; pero también puede hacerlo por medio de su representante legal; o por conducto apoderado judicial, en cuyo caso, debe reposar un poder especial para ese efecto; o se pueden agenciar derechos ajenos, evento en el cual, así se debe actuar y manifestar la razón por la cual el agenciado no puede actuar por su cuenta; también, eventualmente puede actuar como demandante el Ministerio Público o el Defensor del Pueblo y, ciertamente, nada de lo anterior ocurre en este caso. </w:t>
      </w:r>
    </w:p>
    <w:p w14:paraId="45D27DDE" w14:textId="77777777" w:rsidR="00423609" w:rsidRPr="00A21CD5" w:rsidRDefault="00423609" w:rsidP="00A21CD5">
      <w:pPr>
        <w:pStyle w:val="Textoindependiente22"/>
        <w:spacing w:line="276" w:lineRule="auto"/>
        <w:ind w:firstLine="0"/>
        <w:rPr>
          <w:rFonts w:ascii="Gadugi" w:hAnsi="Gadugi" w:cs="Estrangelo Edessa"/>
          <w:szCs w:val="24"/>
          <w:lang w:val="es-419"/>
        </w:rPr>
      </w:pPr>
    </w:p>
    <w:p w14:paraId="3733786E" w14:textId="64A80BA9" w:rsidR="00423609" w:rsidRPr="00A21CD5" w:rsidRDefault="00423609" w:rsidP="00A21CD5">
      <w:pPr>
        <w:pStyle w:val="Textoindependiente22"/>
        <w:spacing w:line="276" w:lineRule="auto"/>
        <w:ind w:firstLine="0"/>
        <w:rPr>
          <w:rFonts w:ascii="Gadugi" w:hAnsi="Gadugi" w:cs="Estrangelo Edessa"/>
          <w:szCs w:val="24"/>
          <w:lang w:val="es-419"/>
        </w:rPr>
      </w:pPr>
      <w:r w:rsidRPr="00A21CD5">
        <w:rPr>
          <w:rFonts w:ascii="Gadugi" w:hAnsi="Gadugi" w:cs="Estrangelo Edessa"/>
          <w:szCs w:val="24"/>
          <w:lang w:val="es-419"/>
        </w:rPr>
        <w:t xml:space="preserve">   </w:t>
      </w:r>
      <w:r w:rsidRPr="00A21CD5">
        <w:rPr>
          <w:rFonts w:ascii="Gadugi" w:hAnsi="Gadugi" w:cs="Estrangelo Edessa"/>
          <w:szCs w:val="24"/>
          <w:lang w:val="es-419"/>
        </w:rPr>
        <w:tab/>
      </w:r>
      <w:r w:rsidRPr="00A21CD5">
        <w:rPr>
          <w:rFonts w:ascii="Gadugi" w:hAnsi="Gadugi" w:cs="Estrangelo Edessa"/>
          <w:szCs w:val="24"/>
          <w:lang w:val="es-419"/>
        </w:rPr>
        <w:tab/>
      </w:r>
      <w:r w:rsidRPr="00A21CD5">
        <w:rPr>
          <w:rFonts w:ascii="Gadugi" w:hAnsi="Gadugi" w:cs="Estrangelo Edessa"/>
          <w:szCs w:val="24"/>
          <w:lang w:val="es-419"/>
        </w:rPr>
        <w:tab/>
      </w:r>
      <w:r w:rsidRPr="00A21CD5">
        <w:rPr>
          <w:rFonts w:ascii="Gadugi" w:hAnsi="Gadugi" w:cs="Estrangelo Edessa"/>
          <w:szCs w:val="24"/>
          <w:lang w:val="es-419"/>
        </w:rPr>
        <w:tab/>
        <w:t xml:space="preserve">Así se afirma, por cuanto lo que se aduce en el escrito inicial es que </w:t>
      </w:r>
      <w:r w:rsidR="008A3D31" w:rsidRPr="00A21CD5">
        <w:rPr>
          <w:rFonts w:ascii="Gadugi" w:hAnsi="Gadugi" w:cs="Estrangelo Edessa"/>
          <w:szCs w:val="24"/>
          <w:lang w:val="es-419"/>
        </w:rPr>
        <w:t>no se le notificó la sentencia al coadyuvante</w:t>
      </w:r>
      <w:r w:rsidRPr="00A21CD5">
        <w:rPr>
          <w:rFonts w:ascii="Gadugi" w:hAnsi="Gadugi" w:cs="Estrangelo Edessa"/>
          <w:szCs w:val="24"/>
          <w:lang w:val="es-419"/>
        </w:rPr>
        <w:t xml:space="preserve">; y si ello es así, fácil se advierte que el derecho fundamental que se dice afectado es el suyo, no el de Arias Idárraga quien, para reclamar en beneficio de aquel, ha debido, en consecuencia, acreditar una de tales condiciones, es decir, de representante legal, que no lo es; de apoderado judicial, que tampoco la tiene, entre otras cosas, porque no es abogado; o de agente oficioso, evento en el que ha debido señalar las razones que le impiden a </w:t>
      </w:r>
      <w:r w:rsidR="008A3D31" w:rsidRPr="00A21CD5">
        <w:rPr>
          <w:rFonts w:ascii="Gadugi" w:hAnsi="Gadugi" w:cs="Estrangelo Edessa"/>
          <w:szCs w:val="24"/>
          <w:lang w:val="es-419"/>
        </w:rPr>
        <w:t>Ruge</w:t>
      </w:r>
      <w:r w:rsidRPr="00A21CD5">
        <w:rPr>
          <w:rFonts w:ascii="Gadugi" w:hAnsi="Gadugi" w:cs="Estrangelo Edessa"/>
          <w:szCs w:val="24"/>
          <w:lang w:val="es-419"/>
        </w:rPr>
        <w:t xml:space="preserve"> defender sus propios intereses, nada de lo cual hizo. </w:t>
      </w:r>
    </w:p>
    <w:p w14:paraId="4C9FD213" w14:textId="77777777" w:rsidR="00423609" w:rsidRPr="00A21CD5" w:rsidRDefault="00423609" w:rsidP="00A21CD5">
      <w:pPr>
        <w:pStyle w:val="Textoindependiente22"/>
        <w:spacing w:line="276" w:lineRule="auto"/>
        <w:ind w:firstLine="0"/>
        <w:rPr>
          <w:rFonts w:ascii="Gadugi" w:hAnsi="Gadugi"/>
          <w:szCs w:val="24"/>
        </w:rPr>
      </w:pPr>
      <w:r w:rsidRPr="00A21CD5">
        <w:rPr>
          <w:rFonts w:ascii="Gadugi" w:hAnsi="Gadugi" w:cs="Estrangelo Edessa"/>
          <w:szCs w:val="24"/>
          <w:lang w:val="es-419"/>
        </w:rPr>
        <w:t xml:space="preserve">  </w:t>
      </w:r>
      <w:r w:rsidRPr="00A21CD5">
        <w:rPr>
          <w:rFonts w:ascii="Gadugi" w:hAnsi="Gadugi" w:cs="Estrangelo Edessa"/>
          <w:szCs w:val="24"/>
          <w:lang w:val="es-419"/>
        </w:rPr>
        <w:tab/>
      </w:r>
      <w:r w:rsidRPr="00A21CD5">
        <w:rPr>
          <w:rFonts w:ascii="Gadugi" w:hAnsi="Gadugi" w:cs="Estrangelo Edessa"/>
          <w:szCs w:val="24"/>
          <w:lang w:val="es-419"/>
        </w:rPr>
        <w:tab/>
      </w:r>
      <w:r w:rsidRPr="00A21CD5">
        <w:rPr>
          <w:rFonts w:ascii="Gadugi" w:hAnsi="Gadugi" w:cs="Estrangelo Edessa"/>
          <w:szCs w:val="24"/>
          <w:lang w:val="es-419"/>
        </w:rPr>
        <w:tab/>
      </w:r>
      <w:r w:rsidRPr="00A21CD5">
        <w:rPr>
          <w:rFonts w:ascii="Gadugi" w:hAnsi="Gadugi" w:cs="Estrangelo Edessa"/>
          <w:szCs w:val="24"/>
          <w:lang w:val="es-419"/>
        </w:rPr>
        <w:tab/>
      </w:r>
      <w:r w:rsidRPr="00A21CD5">
        <w:rPr>
          <w:rFonts w:ascii="Gadugi" w:hAnsi="Gadugi" w:cs="Arial"/>
          <w:szCs w:val="24"/>
          <w:lang w:val="es-419"/>
        </w:rPr>
        <w:t xml:space="preserve"> </w:t>
      </w:r>
      <w:r w:rsidRPr="00A21CD5">
        <w:rPr>
          <w:rFonts w:ascii="Gadugi" w:hAnsi="Gadugi"/>
          <w:szCs w:val="24"/>
        </w:rPr>
        <w:tab/>
      </w:r>
      <w:r w:rsidRPr="00A21CD5">
        <w:rPr>
          <w:rFonts w:ascii="Gadugi" w:hAnsi="Gadugi"/>
          <w:szCs w:val="24"/>
        </w:rPr>
        <w:tab/>
      </w:r>
      <w:r w:rsidRPr="00A21CD5">
        <w:rPr>
          <w:rFonts w:ascii="Gadugi" w:hAnsi="Gadugi"/>
          <w:szCs w:val="24"/>
        </w:rPr>
        <w:tab/>
      </w:r>
      <w:r w:rsidRPr="00A21CD5">
        <w:rPr>
          <w:rFonts w:ascii="Gadugi" w:hAnsi="Gadugi"/>
          <w:szCs w:val="24"/>
        </w:rPr>
        <w:tab/>
      </w:r>
    </w:p>
    <w:p w14:paraId="2A4B12FF" w14:textId="551875A9" w:rsidR="00423609" w:rsidRPr="00A21CD5" w:rsidRDefault="00423609" w:rsidP="00A21CD5">
      <w:pPr>
        <w:pStyle w:val="Sinespaciado2"/>
        <w:spacing w:line="276" w:lineRule="auto"/>
        <w:ind w:right="51"/>
        <w:jc w:val="both"/>
        <w:rPr>
          <w:rFonts w:ascii="Gadugi" w:hAnsi="Gadugi" w:cs="Arial"/>
        </w:rPr>
      </w:pPr>
      <w:r w:rsidRPr="00A21CD5">
        <w:rPr>
          <w:rFonts w:ascii="Gadugi" w:hAnsi="Gadugi"/>
          <w:lang w:val="es-419"/>
        </w:rPr>
        <w:t xml:space="preserve">  </w:t>
      </w:r>
      <w:r w:rsidRPr="00A21CD5">
        <w:rPr>
          <w:rFonts w:ascii="Gadugi" w:hAnsi="Gadugi"/>
          <w:lang w:val="es-419"/>
        </w:rPr>
        <w:tab/>
      </w:r>
      <w:r w:rsidRPr="00A21CD5">
        <w:rPr>
          <w:rFonts w:ascii="Gadugi" w:hAnsi="Gadugi"/>
          <w:lang w:val="es-419"/>
        </w:rPr>
        <w:tab/>
      </w:r>
      <w:r w:rsidRPr="00A21CD5">
        <w:rPr>
          <w:rFonts w:ascii="Gadugi" w:hAnsi="Gadugi"/>
          <w:lang w:val="es-419"/>
        </w:rPr>
        <w:tab/>
      </w:r>
      <w:r w:rsidRPr="00A21CD5">
        <w:rPr>
          <w:rFonts w:ascii="Gadugi" w:hAnsi="Gadugi"/>
          <w:lang w:val="es-419"/>
        </w:rPr>
        <w:tab/>
      </w:r>
      <w:r w:rsidRPr="00A21CD5">
        <w:rPr>
          <w:rFonts w:ascii="Gadugi" w:hAnsi="Gadugi" w:cs="Arial"/>
        </w:rPr>
        <w:t xml:space="preserve">En </w:t>
      </w:r>
      <w:r w:rsidR="008A3D31" w:rsidRPr="00A21CD5">
        <w:rPr>
          <w:rFonts w:ascii="Gadugi" w:hAnsi="Gadugi" w:cs="Arial"/>
        </w:rPr>
        <w:t>suma</w:t>
      </w:r>
      <w:r w:rsidRPr="00A21CD5">
        <w:rPr>
          <w:rFonts w:ascii="Gadugi" w:hAnsi="Gadugi" w:cs="Arial"/>
        </w:rPr>
        <w:t>,</w:t>
      </w:r>
      <w:r w:rsidR="008A3D31" w:rsidRPr="00A21CD5">
        <w:rPr>
          <w:rFonts w:ascii="Gadugi" w:hAnsi="Gadugi" w:cs="Arial"/>
        </w:rPr>
        <w:t xml:space="preserve"> la supuesta falta de notificación</w:t>
      </w:r>
      <w:r w:rsidR="003E5EB6" w:rsidRPr="00A21CD5">
        <w:rPr>
          <w:rFonts w:ascii="Gadugi" w:hAnsi="Gadugi" w:cs="Arial"/>
        </w:rPr>
        <w:t xml:space="preserve"> de la sentencia</w:t>
      </w:r>
      <w:r w:rsidR="008A3D31" w:rsidRPr="00A21CD5">
        <w:rPr>
          <w:rFonts w:ascii="Gadugi" w:hAnsi="Gadugi" w:cs="Arial"/>
        </w:rPr>
        <w:t xml:space="preserve"> no afecta al aquí accionante</w:t>
      </w:r>
      <w:r w:rsidR="003E5EB6" w:rsidRPr="00A21CD5">
        <w:rPr>
          <w:rFonts w:ascii="Gadugi" w:hAnsi="Gadugi" w:cs="Arial"/>
        </w:rPr>
        <w:t xml:space="preserve"> quien de hecho apeló la sentencia</w:t>
      </w:r>
      <w:r w:rsidR="008A3D31" w:rsidRPr="00A21CD5">
        <w:rPr>
          <w:rFonts w:ascii="Gadugi" w:hAnsi="Gadugi" w:cs="Arial"/>
        </w:rPr>
        <w:t xml:space="preserve">, en virtud de lo cual, </w:t>
      </w:r>
      <w:r w:rsidRPr="00A21CD5">
        <w:rPr>
          <w:rFonts w:ascii="Gadugi" w:hAnsi="Gadugi" w:cs="Arial"/>
        </w:rPr>
        <w:t>por la mencionada falta de legitimación</w:t>
      </w:r>
      <w:r w:rsidR="008A3D31" w:rsidRPr="00A21CD5">
        <w:rPr>
          <w:rFonts w:ascii="Gadugi" w:hAnsi="Gadugi" w:cs="Arial"/>
        </w:rPr>
        <w:t>,</w:t>
      </w:r>
      <w:r w:rsidRPr="00A21CD5">
        <w:rPr>
          <w:rFonts w:ascii="Gadugi" w:hAnsi="Gadugi" w:cs="Arial"/>
        </w:rPr>
        <w:t xml:space="preserve"> se declarará la improcedencia de la acción.</w:t>
      </w:r>
    </w:p>
    <w:p w14:paraId="13C3E419" w14:textId="27184A5F" w:rsidR="00600F3B" w:rsidRPr="00A21CD5" w:rsidRDefault="00600F3B" w:rsidP="00A21CD5">
      <w:pPr>
        <w:spacing w:line="276" w:lineRule="auto"/>
        <w:jc w:val="both"/>
        <w:rPr>
          <w:rFonts w:ascii="Gadugi" w:hAnsi="Gadugi"/>
          <w:sz w:val="24"/>
          <w:szCs w:val="24"/>
          <w:lang w:val="es-ES"/>
        </w:rPr>
      </w:pPr>
    </w:p>
    <w:p w14:paraId="69E9EACA" w14:textId="1BDB17E2" w:rsidR="008A3D31" w:rsidRPr="00A21CD5" w:rsidRDefault="008A3D31" w:rsidP="00A21CD5">
      <w:pPr>
        <w:spacing w:line="276" w:lineRule="auto"/>
        <w:jc w:val="both"/>
        <w:rPr>
          <w:rFonts w:ascii="Gadugi" w:hAnsi="Gadugi"/>
          <w:sz w:val="24"/>
          <w:szCs w:val="24"/>
        </w:rPr>
      </w:pPr>
      <w:r w:rsidRPr="00A21CD5">
        <w:rPr>
          <w:rFonts w:ascii="Gadugi" w:hAnsi="Gadugi"/>
          <w:sz w:val="24"/>
          <w:szCs w:val="24"/>
        </w:rPr>
        <w:tab/>
      </w:r>
      <w:r w:rsidRPr="00A21CD5">
        <w:rPr>
          <w:rFonts w:ascii="Gadugi" w:hAnsi="Gadugi"/>
          <w:sz w:val="24"/>
          <w:szCs w:val="24"/>
        </w:rPr>
        <w:tab/>
      </w:r>
      <w:r w:rsidRPr="00A21CD5">
        <w:rPr>
          <w:rFonts w:ascii="Gadugi" w:hAnsi="Gadugi"/>
          <w:sz w:val="24"/>
          <w:szCs w:val="24"/>
        </w:rPr>
        <w:tab/>
      </w:r>
      <w:r w:rsidRPr="00A21CD5">
        <w:rPr>
          <w:rFonts w:ascii="Gadugi" w:hAnsi="Gadugi"/>
          <w:sz w:val="24"/>
          <w:szCs w:val="24"/>
        </w:rPr>
        <w:tab/>
        <w:t xml:space="preserve">Es improcedente también la petición tendiente a que el Juzgado digitalice la acción popular habida cuenta de que ninguna solicitud en tal sentido se le elevó. </w:t>
      </w:r>
    </w:p>
    <w:p w14:paraId="3F300B39" w14:textId="77777777" w:rsidR="008A3D31" w:rsidRPr="00A21CD5" w:rsidRDefault="008A3D31" w:rsidP="00A21CD5">
      <w:pPr>
        <w:spacing w:line="276" w:lineRule="auto"/>
        <w:jc w:val="both"/>
        <w:rPr>
          <w:rFonts w:ascii="Gadugi" w:hAnsi="Gadugi"/>
          <w:sz w:val="24"/>
          <w:szCs w:val="24"/>
        </w:rPr>
      </w:pPr>
    </w:p>
    <w:p w14:paraId="5D1253AB" w14:textId="77777777" w:rsidR="00600F3B" w:rsidRPr="00A21CD5" w:rsidRDefault="00600F3B" w:rsidP="00A21CD5">
      <w:pPr>
        <w:spacing w:line="276" w:lineRule="auto"/>
        <w:jc w:val="both"/>
        <w:rPr>
          <w:rFonts w:ascii="Gadugi" w:hAnsi="Gadugi"/>
          <w:sz w:val="24"/>
          <w:szCs w:val="24"/>
        </w:rPr>
      </w:pPr>
    </w:p>
    <w:p w14:paraId="2320B6FE" w14:textId="77777777" w:rsidR="00600F3B" w:rsidRPr="00A21CD5" w:rsidRDefault="00600F3B" w:rsidP="00A21CD5">
      <w:pPr>
        <w:shd w:val="clear" w:color="auto" w:fill="FFFFFF"/>
        <w:spacing w:line="276" w:lineRule="auto"/>
        <w:jc w:val="both"/>
        <w:rPr>
          <w:rFonts w:ascii="Gadugi" w:hAnsi="Gadugi" w:cs="Arial"/>
          <w:b/>
          <w:sz w:val="24"/>
          <w:szCs w:val="24"/>
        </w:rPr>
      </w:pPr>
      <w:r w:rsidRPr="00A21CD5">
        <w:rPr>
          <w:rFonts w:ascii="Gadugi" w:hAnsi="Gadugi" w:cs="Arial"/>
          <w:b/>
          <w:sz w:val="24"/>
          <w:szCs w:val="24"/>
        </w:rPr>
        <w:tab/>
      </w:r>
      <w:r w:rsidRPr="00A21CD5">
        <w:rPr>
          <w:rFonts w:ascii="Gadugi" w:hAnsi="Gadugi" w:cs="Arial"/>
          <w:b/>
          <w:sz w:val="24"/>
          <w:szCs w:val="24"/>
        </w:rPr>
        <w:tab/>
      </w:r>
      <w:r w:rsidRPr="00A21CD5">
        <w:rPr>
          <w:rFonts w:ascii="Gadugi" w:hAnsi="Gadugi" w:cs="Arial"/>
          <w:b/>
          <w:sz w:val="24"/>
          <w:szCs w:val="24"/>
        </w:rPr>
        <w:tab/>
      </w:r>
      <w:r w:rsidRPr="00A21CD5">
        <w:rPr>
          <w:rFonts w:ascii="Gadugi" w:hAnsi="Gadugi" w:cs="Arial"/>
          <w:b/>
          <w:sz w:val="24"/>
          <w:szCs w:val="24"/>
        </w:rPr>
        <w:tab/>
        <w:t>DECISIÓN</w:t>
      </w:r>
    </w:p>
    <w:p w14:paraId="3918E905" w14:textId="77777777" w:rsidR="00600F3B" w:rsidRPr="00A21CD5" w:rsidRDefault="00600F3B" w:rsidP="00A21CD5">
      <w:pPr>
        <w:shd w:val="clear" w:color="auto" w:fill="FFFFFF"/>
        <w:spacing w:line="276" w:lineRule="auto"/>
        <w:jc w:val="both"/>
        <w:rPr>
          <w:rFonts w:ascii="Gadugi" w:hAnsi="Gadugi" w:cs="Arial"/>
          <w:b/>
          <w:sz w:val="24"/>
          <w:szCs w:val="24"/>
        </w:rPr>
      </w:pPr>
    </w:p>
    <w:p w14:paraId="0BB027E1" w14:textId="77777777" w:rsidR="00600F3B" w:rsidRPr="00A21CD5" w:rsidRDefault="00600F3B" w:rsidP="00A21CD5">
      <w:pPr>
        <w:spacing w:line="276" w:lineRule="auto"/>
        <w:ind w:firstLine="2835"/>
        <w:jc w:val="both"/>
        <w:rPr>
          <w:rFonts w:ascii="Gadugi" w:hAnsi="Gadugi" w:cs="Arial"/>
          <w:sz w:val="24"/>
          <w:szCs w:val="24"/>
        </w:rPr>
      </w:pPr>
    </w:p>
    <w:p w14:paraId="7981A83E" w14:textId="44C0A30E" w:rsidR="008A3D31" w:rsidRPr="00A21CD5" w:rsidRDefault="00600F3B" w:rsidP="00A21CD5">
      <w:pPr>
        <w:spacing w:line="276" w:lineRule="auto"/>
        <w:ind w:firstLine="2835"/>
        <w:jc w:val="both"/>
        <w:rPr>
          <w:rFonts w:ascii="Gadugi" w:hAnsi="Gadugi" w:cs="Century Gothic"/>
          <w:b/>
          <w:sz w:val="24"/>
          <w:szCs w:val="24"/>
        </w:rPr>
      </w:pPr>
      <w:r w:rsidRPr="00A21CD5">
        <w:rPr>
          <w:rFonts w:ascii="Gadugi" w:hAnsi="Gadugi" w:cs="Arial"/>
          <w:sz w:val="24"/>
          <w:szCs w:val="24"/>
        </w:rPr>
        <w:t xml:space="preserve">En armonía con lo dicho, la Sala Civil Familia del Tribunal Superior de Pereira, administrando justicia en nombre de la República y por autoridad de la Ley, </w:t>
      </w:r>
      <w:r w:rsidR="008A3D31" w:rsidRPr="00A21CD5">
        <w:rPr>
          <w:rFonts w:ascii="Gadugi" w:hAnsi="Gadugi" w:cs="Arial"/>
          <w:b/>
          <w:sz w:val="24"/>
          <w:szCs w:val="24"/>
        </w:rPr>
        <w:t xml:space="preserve">DECLARA IMPROCEDENTE </w:t>
      </w:r>
      <w:r w:rsidRPr="00A21CD5">
        <w:rPr>
          <w:rFonts w:ascii="Gadugi" w:hAnsi="Gadugi" w:cs="Arial"/>
          <w:sz w:val="24"/>
          <w:szCs w:val="24"/>
        </w:rPr>
        <w:t xml:space="preserve">el amparo impetrado por </w:t>
      </w:r>
      <w:r w:rsidR="008A3D31" w:rsidRPr="00A21CD5">
        <w:rPr>
          <w:rFonts w:ascii="Gadugi" w:hAnsi="Gadugi" w:cs="Century Gothic"/>
          <w:b/>
          <w:bCs/>
          <w:sz w:val="24"/>
          <w:szCs w:val="24"/>
        </w:rPr>
        <w:t xml:space="preserve">Javier Elías Arias </w:t>
      </w:r>
      <w:proofErr w:type="spellStart"/>
      <w:r w:rsidR="008A3D31" w:rsidRPr="00A21CD5">
        <w:rPr>
          <w:rFonts w:ascii="Gadugi" w:hAnsi="Gadugi" w:cs="Century Gothic"/>
          <w:b/>
          <w:bCs/>
          <w:sz w:val="24"/>
          <w:szCs w:val="24"/>
        </w:rPr>
        <w:t>Idárraga</w:t>
      </w:r>
      <w:proofErr w:type="spellEnd"/>
      <w:r w:rsidR="008A3D31" w:rsidRPr="00A21CD5">
        <w:rPr>
          <w:rFonts w:ascii="Gadugi" w:hAnsi="Gadugi" w:cs="Century Gothic"/>
          <w:b/>
          <w:bCs/>
          <w:sz w:val="24"/>
          <w:szCs w:val="24"/>
        </w:rPr>
        <w:t xml:space="preserve">, </w:t>
      </w:r>
      <w:r w:rsidR="008A3D31" w:rsidRPr="00A21CD5">
        <w:rPr>
          <w:rFonts w:ascii="Gadugi" w:hAnsi="Gadugi" w:cs="Century Gothic"/>
          <w:sz w:val="24"/>
          <w:szCs w:val="24"/>
        </w:rPr>
        <w:t xml:space="preserve">contra el </w:t>
      </w:r>
      <w:r w:rsidR="008A3D31" w:rsidRPr="00A21CD5">
        <w:rPr>
          <w:rFonts w:ascii="Gadugi" w:hAnsi="Gadugi" w:cs="Century Gothic"/>
          <w:b/>
          <w:bCs/>
          <w:sz w:val="24"/>
          <w:szCs w:val="24"/>
        </w:rPr>
        <w:t xml:space="preserve">Juzgado Tercero Civil del Circuito de Pereira, </w:t>
      </w:r>
      <w:r w:rsidR="008A3D31" w:rsidRPr="00A21CD5">
        <w:rPr>
          <w:rFonts w:ascii="Gadugi" w:hAnsi="Gadugi" w:cs="Century Gothic"/>
          <w:sz w:val="24"/>
          <w:szCs w:val="24"/>
        </w:rPr>
        <w:t xml:space="preserve">a la que fueron vinculados los </w:t>
      </w:r>
      <w:r w:rsidR="008A3D31" w:rsidRPr="00A21CD5">
        <w:rPr>
          <w:rFonts w:ascii="Gadugi" w:hAnsi="Gadugi" w:cs="Century Gothic"/>
          <w:b/>
          <w:sz w:val="24"/>
          <w:szCs w:val="24"/>
        </w:rPr>
        <w:t>demás intervinientes</w:t>
      </w:r>
      <w:r w:rsidR="008A3D31" w:rsidRPr="00A21CD5">
        <w:rPr>
          <w:rFonts w:ascii="Gadugi" w:hAnsi="Gadugi" w:cs="Century Gothic"/>
          <w:sz w:val="24"/>
          <w:szCs w:val="24"/>
        </w:rPr>
        <w:t xml:space="preserve"> en la acción popular con radicado </w:t>
      </w:r>
      <w:r w:rsidR="008A3D31" w:rsidRPr="00A21CD5">
        <w:rPr>
          <w:rFonts w:ascii="Gadugi" w:hAnsi="Gadugi" w:cs="Century Gothic"/>
          <w:b/>
          <w:i/>
          <w:iCs/>
          <w:sz w:val="24"/>
          <w:szCs w:val="24"/>
        </w:rPr>
        <w:t>“66001-31-03-003-2016-00499-00”.</w:t>
      </w:r>
      <w:r w:rsidR="008A3D31" w:rsidRPr="00A21CD5">
        <w:rPr>
          <w:rFonts w:ascii="Gadugi" w:hAnsi="Gadugi" w:cs="Century Gothic"/>
          <w:b/>
          <w:iCs/>
          <w:sz w:val="24"/>
          <w:szCs w:val="24"/>
        </w:rPr>
        <w:t xml:space="preserve"> </w:t>
      </w:r>
    </w:p>
    <w:p w14:paraId="35320805" w14:textId="7B07E8FA" w:rsidR="00600F3B" w:rsidRPr="00A21CD5" w:rsidRDefault="00600F3B" w:rsidP="00A21CD5">
      <w:pPr>
        <w:spacing w:line="276" w:lineRule="auto"/>
        <w:ind w:firstLine="2835"/>
        <w:jc w:val="both"/>
        <w:rPr>
          <w:rFonts w:ascii="Gadugi" w:hAnsi="Gadugi" w:cs="Arial"/>
          <w:sz w:val="24"/>
          <w:szCs w:val="24"/>
        </w:rPr>
      </w:pPr>
      <w:bookmarkStart w:id="0" w:name="_GoBack"/>
      <w:bookmarkEnd w:id="0"/>
    </w:p>
    <w:p w14:paraId="5B6A7750" w14:textId="77777777" w:rsidR="00600F3B" w:rsidRPr="00A21CD5" w:rsidRDefault="00600F3B" w:rsidP="00A21CD5">
      <w:pPr>
        <w:spacing w:line="276" w:lineRule="auto"/>
        <w:ind w:firstLine="2835"/>
        <w:jc w:val="both"/>
        <w:rPr>
          <w:rFonts w:ascii="Gadugi" w:hAnsi="Gadugi" w:cs="Arial"/>
          <w:sz w:val="24"/>
          <w:szCs w:val="24"/>
        </w:rPr>
      </w:pPr>
      <w:r w:rsidRPr="00A21CD5">
        <w:rPr>
          <w:rFonts w:ascii="Gadugi" w:hAnsi="Gadugi" w:cs="Arial"/>
          <w:sz w:val="24"/>
          <w:szCs w:val="24"/>
        </w:rPr>
        <w:t xml:space="preserve">Notifíquese la decisión a las partes en la forma prevista en el artículo </w:t>
      </w:r>
      <w:proofErr w:type="spellStart"/>
      <w:r w:rsidRPr="00A21CD5">
        <w:rPr>
          <w:rFonts w:ascii="Gadugi" w:hAnsi="Gadugi" w:cs="Arial"/>
          <w:sz w:val="24"/>
          <w:szCs w:val="24"/>
        </w:rPr>
        <w:t>5o</w:t>
      </w:r>
      <w:proofErr w:type="spellEnd"/>
      <w:r w:rsidRPr="00A21CD5">
        <w:rPr>
          <w:rFonts w:ascii="Gadugi" w:hAnsi="Gadugi" w:cs="Arial"/>
          <w:sz w:val="24"/>
          <w:szCs w:val="24"/>
        </w:rPr>
        <w:t xml:space="preserve">. del Decreto 306 de 1992. </w:t>
      </w:r>
    </w:p>
    <w:p w14:paraId="1E702D8D" w14:textId="77777777" w:rsidR="00600F3B" w:rsidRPr="00A21CD5" w:rsidRDefault="00600F3B" w:rsidP="00A21CD5">
      <w:pPr>
        <w:spacing w:line="276" w:lineRule="auto"/>
        <w:ind w:firstLine="2835"/>
        <w:jc w:val="both"/>
        <w:rPr>
          <w:rFonts w:ascii="Gadugi" w:hAnsi="Gadugi" w:cs="Arial"/>
          <w:sz w:val="24"/>
          <w:szCs w:val="24"/>
        </w:rPr>
      </w:pPr>
    </w:p>
    <w:p w14:paraId="50904CDE" w14:textId="77777777" w:rsidR="00600F3B" w:rsidRPr="00A21CD5" w:rsidRDefault="00600F3B" w:rsidP="00A21CD5">
      <w:pPr>
        <w:spacing w:line="276" w:lineRule="auto"/>
        <w:ind w:firstLine="2835"/>
        <w:jc w:val="both"/>
        <w:rPr>
          <w:rFonts w:ascii="Gadugi" w:hAnsi="Gadugi" w:cs="Arial"/>
          <w:sz w:val="24"/>
          <w:szCs w:val="24"/>
        </w:rPr>
      </w:pPr>
      <w:r w:rsidRPr="00A21CD5">
        <w:rPr>
          <w:rFonts w:ascii="Gadugi" w:hAnsi="Gadugi" w:cs="Arial"/>
          <w:sz w:val="24"/>
          <w:szCs w:val="24"/>
        </w:rPr>
        <w:t>Si no es impugnada remítase a la Corte Constitucional para su eventual revisión.</w:t>
      </w:r>
    </w:p>
    <w:p w14:paraId="4AE1C7E6" w14:textId="77777777" w:rsidR="00600F3B" w:rsidRPr="00A21CD5" w:rsidRDefault="00600F3B" w:rsidP="00A21CD5">
      <w:pPr>
        <w:spacing w:line="276" w:lineRule="auto"/>
        <w:ind w:firstLine="2835"/>
        <w:jc w:val="both"/>
        <w:rPr>
          <w:rFonts w:ascii="Gadugi" w:hAnsi="Gadugi" w:cs="Arial"/>
          <w:sz w:val="24"/>
          <w:szCs w:val="24"/>
        </w:rPr>
      </w:pPr>
    </w:p>
    <w:p w14:paraId="52BEA7EF" w14:textId="77777777" w:rsidR="00600F3B" w:rsidRPr="00A21CD5" w:rsidRDefault="00600F3B" w:rsidP="00A21CD5">
      <w:pPr>
        <w:spacing w:line="276" w:lineRule="auto"/>
        <w:ind w:firstLine="2835"/>
        <w:jc w:val="both"/>
        <w:rPr>
          <w:rFonts w:ascii="Gadugi" w:hAnsi="Gadugi" w:cs="Arial"/>
          <w:sz w:val="24"/>
          <w:szCs w:val="24"/>
        </w:rPr>
      </w:pPr>
      <w:r w:rsidRPr="00A21CD5">
        <w:rPr>
          <w:rFonts w:ascii="Gadugi" w:hAnsi="Gadugi" w:cs="Arial"/>
          <w:sz w:val="24"/>
          <w:szCs w:val="24"/>
        </w:rPr>
        <w:t xml:space="preserve">A su regreso, si no se requirieran más trámites, archívese el expediente. </w:t>
      </w:r>
    </w:p>
    <w:p w14:paraId="773D4C72" w14:textId="77777777" w:rsidR="00600F3B" w:rsidRPr="00A21CD5" w:rsidRDefault="00600F3B" w:rsidP="00A21CD5">
      <w:pPr>
        <w:spacing w:line="276" w:lineRule="auto"/>
        <w:ind w:firstLine="2835"/>
        <w:jc w:val="both"/>
        <w:rPr>
          <w:rFonts w:ascii="Gadugi" w:hAnsi="Gadugi" w:cs="Arial"/>
          <w:sz w:val="24"/>
          <w:szCs w:val="24"/>
        </w:rPr>
      </w:pPr>
    </w:p>
    <w:p w14:paraId="0440057F" w14:textId="77777777" w:rsidR="00A21CD5" w:rsidRPr="00A21CD5" w:rsidRDefault="00A21CD5" w:rsidP="00A21CD5">
      <w:pPr>
        <w:spacing w:line="276" w:lineRule="auto"/>
        <w:ind w:firstLine="2835"/>
        <w:jc w:val="both"/>
        <w:rPr>
          <w:rFonts w:ascii="Gadugi" w:hAnsi="Gadugi" w:cs="Adobe Devanagari"/>
          <w:bCs/>
          <w:sz w:val="24"/>
          <w:szCs w:val="24"/>
          <w:lang w:val="es-419"/>
        </w:rPr>
      </w:pPr>
      <w:r w:rsidRPr="00A21CD5">
        <w:rPr>
          <w:rFonts w:ascii="Gadugi" w:hAnsi="Gadugi" w:cs="Adobe Devanagari"/>
          <w:bCs/>
          <w:sz w:val="24"/>
          <w:szCs w:val="24"/>
          <w:lang w:val="es-419"/>
        </w:rPr>
        <w:t>Los Magistrados,</w:t>
      </w:r>
    </w:p>
    <w:p w14:paraId="271F7BAE" w14:textId="77777777" w:rsidR="00A21CD5" w:rsidRPr="00A21CD5" w:rsidRDefault="00A21CD5" w:rsidP="00A21CD5">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DD891EE" w14:textId="77777777" w:rsidR="00A21CD5" w:rsidRPr="00A21CD5" w:rsidRDefault="00A21CD5" w:rsidP="00A21CD5">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86361DA" w14:textId="77777777" w:rsidR="00A21CD5" w:rsidRPr="00A21CD5" w:rsidRDefault="00A21CD5" w:rsidP="00A21CD5">
      <w:pPr>
        <w:spacing w:line="276" w:lineRule="auto"/>
        <w:ind w:firstLine="2835"/>
        <w:jc w:val="both"/>
        <w:rPr>
          <w:rFonts w:ascii="Gadugi" w:hAnsi="Gadugi" w:cs="Adobe Devanagari"/>
          <w:b/>
          <w:bCs/>
          <w:sz w:val="24"/>
          <w:szCs w:val="24"/>
          <w:lang w:val="es-419"/>
        </w:rPr>
      </w:pPr>
      <w:r w:rsidRPr="00A21CD5">
        <w:rPr>
          <w:rFonts w:ascii="Gadugi" w:hAnsi="Gadugi" w:cs="Adobe Devanagari"/>
          <w:b/>
          <w:bCs/>
          <w:sz w:val="24"/>
          <w:szCs w:val="24"/>
          <w:lang w:val="es-419"/>
        </w:rPr>
        <w:t>JAIME ALBERTO SARAZA NARANJO</w:t>
      </w:r>
    </w:p>
    <w:p w14:paraId="17ADD4EB" w14:textId="77777777" w:rsidR="00A21CD5" w:rsidRPr="00A21CD5" w:rsidRDefault="00A21CD5" w:rsidP="00A21CD5">
      <w:pPr>
        <w:spacing w:line="276" w:lineRule="auto"/>
        <w:ind w:firstLine="2835"/>
        <w:jc w:val="both"/>
        <w:rPr>
          <w:rFonts w:ascii="Gadugi" w:hAnsi="Gadugi" w:cs="Adobe Devanagari"/>
          <w:bCs/>
          <w:sz w:val="24"/>
          <w:szCs w:val="24"/>
          <w:lang w:val="es-419"/>
        </w:rPr>
      </w:pPr>
    </w:p>
    <w:p w14:paraId="02CE046E" w14:textId="77777777" w:rsidR="00A21CD5" w:rsidRPr="00A21CD5" w:rsidRDefault="00A21CD5" w:rsidP="00A21CD5">
      <w:pPr>
        <w:spacing w:line="276" w:lineRule="auto"/>
        <w:ind w:firstLine="2835"/>
        <w:jc w:val="both"/>
        <w:rPr>
          <w:rFonts w:ascii="Gadugi" w:hAnsi="Gadugi" w:cs="Adobe Devanagari"/>
          <w:bCs/>
          <w:sz w:val="24"/>
          <w:szCs w:val="24"/>
          <w:lang w:val="es-419"/>
        </w:rPr>
      </w:pPr>
    </w:p>
    <w:p w14:paraId="348CA742" w14:textId="77777777" w:rsidR="00A21CD5" w:rsidRPr="00A21CD5" w:rsidRDefault="00A21CD5" w:rsidP="00A21CD5">
      <w:pPr>
        <w:spacing w:line="276" w:lineRule="auto"/>
        <w:ind w:firstLine="2835"/>
        <w:jc w:val="both"/>
        <w:rPr>
          <w:rFonts w:ascii="Gadugi" w:hAnsi="Gadugi" w:cs="Adobe Devanagari"/>
          <w:b/>
          <w:bCs/>
          <w:sz w:val="24"/>
          <w:szCs w:val="24"/>
          <w:lang w:val="es-419"/>
        </w:rPr>
      </w:pPr>
      <w:r w:rsidRPr="00A21CD5">
        <w:rPr>
          <w:rFonts w:ascii="Gadugi" w:hAnsi="Gadugi" w:cs="Adobe Devanagari"/>
          <w:b/>
          <w:bCs/>
          <w:sz w:val="24"/>
          <w:szCs w:val="24"/>
          <w:lang w:val="es-419"/>
        </w:rPr>
        <w:t>CLAUDIA MARÍA ARCILA RÍOS</w:t>
      </w:r>
    </w:p>
    <w:p w14:paraId="12F96AC5" w14:textId="77777777" w:rsidR="00A21CD5" w:rsidRPr="00A21CD5" w:rsidRDefault="00A21CD5" w:rsidP="00A21CD5">
      <w:pPr>
        <w:spacing w:line="276" w:lineRule="auto"/>
        <w:ind w:firstLine="2835"/>
        <w:jc w:val="both"/>
        <w:rPr>
          <w:rFonts w:ascii="Gadugi" w:hAnsi="Gadugi" w:cs="Adobe Devanagari"/>
          <w:bCs/>
          <w:sz w:val="24"/>
          <w:szCs w:val="24"/>
          <w:lang w:val="es-419"/>
        </w:rPr>
      </w:pPr>
    </w:p>
    <w:p w14:paraId="0581BF3E" w14:textId="77777777" w:rsidR="00A21CD5" w:rsidRPr="00A21CD5" w:rsidRDefault="00A21CD5" w:rsidP="00A21CD5">
      <w:pPr>
        <w:spacing w:line="276" w:lineRule="auto"/>
        <w:ind w:firstLine="2835"/>
        <w:jc w:val="both"/>
        <w:rPr>
          <w:rFonts w:ascii="Gadugi" w:hAnsi="Gadugi" w:cs="Adobe Devanagari"/>
          <w:bCs/>
          <w:sz w:val="24"/>
          <w:szCs w:val="24"/>
          <w:lang w:val="es-419"/>
        </w:rPr>
      </w:pPr>
    </w:p>
    <w:p w14:paraId="57A77BF4" w14:textId="5363B163" w:rsidR="00AC5562" w:rsidRPr="00A21CD5" w:rsidRDefault="00A21CD5" w:rsidP="00A21CD5">
      <w:pPr>
        <w:spacing w:line="276" w:lineRule="auto"/>
        <w:ind w:firstLine="2835"/>
        <w:jc w:val="both"/>
        <w:rPr>
          <w:rFonts w:ascii="Gadugi" w:hAnsi="Gadugi" w:cs="Adobe Devanagari"/>
          <w:b/>
          <w:bCs/>
          <w:sz w:val="24"/>
          <w:szCs w:val="24"/>
          <w:lang w:val="es-419"/>
        </w:rPr>
      </w:pPr>
      <w:r w:rsidRPr="00A21CD5">
        <w:rPr>
          <w:rFonts w:ascii="Gadugi" w:hAnsi="Gadugi" w:cs="Adobe Devanagari"/>
          <w:b/>
          <w:bCs/>
          <w:sz w:val="24"/>
          <w:szCs w:val="24"/>
          <w:lang w:val="es-419"/>
        </w:rPr>
        <w:t>DUBERNEY GRISALES HERRERA</w:t>
      </w:r>
    </w:p>
    <w:sectPr w:rsidR="00AC5562" w:rsidRPr="00A21CD5" w:rsidSect="00FA0997">
      <w:headerReference w:type="default" r:id="rId11"/>
      <w:footerReference w:type="default" r:id="rId12"/>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2701FE" w16cex:dateUtc="2020-09-28T13:21:02.024Z"/>
</w16cex:commentsExtensible>
</file>

<file path=word/commentsIds.xml><?xml version="1.0" encoding="utf-8"?>
<w16cid:commentsIds xmlns:mc="http://schemas.openxmlformats.org/markup-compatibility/2006" xmlns:w16cid="http://schemas.microsoft.com/office/word/2016/wordml/cid" mc:Ignorable="w16cid">
  <w16cid:commentId w16cid:paraId="705F38F5" w16cid:durableId="082701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5EF94" w14:textId="77777777" w:rsidR="007D5002" w:rsidRDefault="007D5002" w:rsidP="00CD73E5">
      <w:r>
        <w:separator/>
      </w:r>
    </w:p>
  </w:endnote>
  <w:endnote w:type="continuationSeparator" w:id="0">
    <w:p w14:paraId="54933D7C" w14:textId="77777777" w:rsidR="007D5002" w:rsidRDefault="007D5002"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A" w14:textId="69281DA5" w:rsidR="00436A51" w:rsidRPr="00A21CD5" w:rsidRDefault="00436A51">
    <w:pPr>
      <w:pStyle w:val="Piedepgina"/>
      <w:framePr w:wrap="auto" w:vAnchor="text" w:hAnchor="margin" w:xAlign="right" w:y="1"/>
      <w:rPr>
        <w:rStyle w:val="Nmerodepgina"/>
        <w:rFonts w:ascii="Arial" w:hAnsi="Arial" w:cs="Arial"/>
        <w:sz w:val="18"/>
      </w:rPr>
    </w:pPr>
    <w:r w:rsidRPr="00A21CD5">
      <w:rPr>
        <w:rStyle w:val="Nmerodepgina"/>
        <w:rFonts w:ascii="Arial" w:hAnsi="Arial" w:cs="Arial"/>
        <w:sz w:val="18"/>
      </w:rPr>
      <w:fldChar w:fldCharType="begin"/>
    </w:r>
    <w:r w:rsidRPr="00A21CD5">
      <w:rPr>
        <w:rStyle w:val="Nmerodepgina"/>
        <w:rFonts w:ascii="Arial" w:hAnsi="Arial" w:cs="Arial"/>
        <w:sz w:val="18"/>
      </w:rPr>
      <w:instrText xml:space="preserve">PAGE  </w:instrText>
    </w:r>
    <w:r w:rsidRPr="00A21CD5">
      <w:rPr>
        <w:rStyle w:val="Nmerodepgina"/>
        <w:rFonts w:ascii="Arial" w:hAnsi="Arial" w:cs="Arial"/>
        <w:sz w:val="18"/>
      </w:rPr>
      <w:fldChar w:fldCharType="separate"/>
    </w:r>
    <w:r w:rsidR="00FA0997">
      <w:rPr>
        <w:rStyle w:val="Nmerodepgina"/>
        <w:rFonts w:ascii="Arial" w:hAnsi="Arial" w:cs="Arial"/>
        <w:noProof/>
        <w:sz w:val="18"/>
      </w:rPr>
      <w:t>4</w:t>
    </w:r>
    <w:r w:rsidRPr="00A21CD5">
      <w:rPr>
        <w:rStyle w:val="Nmerodepgina"/>
        <w:rFonts w:ascii="Arial" w:hAnsi="Arial" w:cs="Arial"/>
        <w:sz w:val="18"/>
      </w:rPr>
      <w:fldChar w:fldCharType="end"/>
    </w:r>
  </w:p>
  <w:p w14:paraId="57A77BFB" w14:textId="77777777" w:rsidR="00436A51" w:rsidRDefault="00436A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B3A84" w14:textId="77777777" w:rsidR="007D5002" w:rsidRDefault="007D5002" w:rsidP="00CD73E5">
      <w:r>
        <w:separator/>
      </w:r>
    </w:p>
  </w:footnote>
  <w:footnote w:type="continuationSeparator" w:id="0">
    <w:p w14:paraId="000D1BE7" w14:textId="77777777" w:rsidR="007D5002" w:rsidRDefault="007D5002" w:rsidP="00CD73E5">
      <w:r>
        <w:continuationSeparator/>
      </w:r>
    </w:p>
  </w:footnote>
  <w:footnote w:id="1">
    <w:p w14:paraId="71CFF4F2" w14:textId="18960242" w:rsidR="0053182E" w:rsidRPr="00A21CD5" w:rsidRDefault="0053182E" w:rsidP="00A21CD5">
      <w:pPr>
        <w:pStyle w:val="Textonotapie"/>
        <w:jc w:val="both"/>
        <w:rPr>
          <w:rFonts w:ascii="Agency FB" w:hAnsi="Agency FB"/>
          <w:szCs w:val="26"/>
        </w:rPr>
      </w:pPr>
      <w:r w:rsidRPr="00A21CD5">
        <w:rPr>
          <w:rStyle w:val="Refdenotaalpie"/>
          <w:rFonts w:ascii="Agency FB" w:hAnsi="Agency FB"/>
          <w:szCs w:val="26"/>
        </w:rPr>
        <w:footnoteRef/>
      </w:r>
      <w:r w:rsidRPr="00A21CD5">
        <w:rPr>
          <w:rFonts w:ascii="Agency FB" w:hAnsi="Agency FB"/>
          <w:szCs w:val="26"/>
        </w:rPr>
        <w:t xml:space="preserve"> Archivo 02.</w:t>
      </w:r>
    </w:p>
  </w:footnote>
  <w:footnote w:id="2">
    <w:p w14:paraId="411023F1" w14:textId="5F764675" w:rsidR="0053182E" w:rsidRPr="00A21CD5" w:rsidRDefault="0053182E" w:rsidP="00A21CD5">
      <w:pPr>
        <w:pStyle w:val="Textonotapie"/>
        <w:jc w:val="both"/>
        <w:rPr>
          <w:rFonts w:ascii="Agency FB" w:hAnsi="Agency FB"/>
          <w:szCs w:val="26"/>
        </w:rPr>
      </w:pPr>
      <w:r w:rsidRPr="00A21CD5">
        <w:rPr>
          <w:rStyle w:val="Refdenotaalpie"/>
          <w:rFonts w:ascii="Agency FB" w:hAnsi="Agency FB"/>
          <w:szCs w:val="26"/>
        </w:rPr>
        <w:footnoteRef/>
      </w:r>
      <w:r w:rsidRPr="00A21CD5">
        <w:rPr>
          <w:rFonts w:ascii="Agency FB" w:hAnsi="Agency FB"/>
          <w:szCs w:val="26"/>
        </w:rPr>
        <w:t xml:space="preserve"> Archivo 05.</w:t>
      </w:r>
    </w:p>
  </w:footnote>
  <w:footnote w:id="3">
    <w:p w14:paraId="7A06516F" w14:textId="1ABD22F2" w:rsidR="0053182E" w:rsidRPr="00A21CD5" w:rsidRDefault="0053182E" w:rsidP="00A21CD5">
      <w:pPr>
        <w:pStyle w:val="Textonotapie"/>
        <w:jc w:val="both"/>
        <w:rPr>
          <w:rFonts w:ascii="Agency FB" w:hAnsi="Agency FB"/>
          <w:szCs w:val="26"/>
        </w:rPr>
      </w:pPr>
      <w:r w:rsidRPr="00A21CD5">
        <w:rPr>
          <w:rStyle w:val="Refdenotaalpie"/>
          <w:rFonts w:ascii="Agency FB" w:hAnsi="Agency FB"/>
          <w:szCs w:val="26"/>
        </w:rPr>
        <w:footnoteRef/>
      </w:r>
      <w:r w:rsidRPr="00A21CD5">
        <w:rPr>
          <w:rFonts w:ascii="Agency FB" w:hAnsi="Agency FB"/>
          <w:szCs w:val="26"/>
        </w:rPr>
        <w:t xml:space="preserve"> Archivo 06.</w:t>
      </w:r>
    </w:p>
  </w:footnote>
  <w:footnote w:id="4">
    <w:p w14:paraId="570CA978" w14:textId="142A24CB" w:rsidR="0053182E" w:rsidRPr="00A21CD5" w:rsidRDefault="0053182E" w:rsidP="00A21CD5">
      <w:pPr>
        <w:pStyle w:val="Textonotapie"/>
        <w:jc w:val="both"/>
        <w:rPr>
          <w:rFonts w:ascii="Agency FB" w:hAnsi="Agency FB"/>
          <w:szCs w:val="26"/>
        </w:rPr>
      </w:pPr>
      <w:r w:rsidRPr="00A21CD5">
        <w:rPr>
          <w:rStyle w:val="Refdenotaalpie"/>
          <w:rFonts w:ascii="Agency FB" w:hAnsi="Agency FB"/>
          <w:szCs w:val="26"/>
        </w:rPr>
        <w:footnoteRef/>
      </w:r>
      <w:r w:rsidRPr="00A21CD5">
        <w:rPr>
          <w:rFonts w:ascii="Agency FB" w:hAnsi="Agency FB"/>
          <w:szCs w:val="26"/>
        </w:rPr>
        <w:t xml:space="preserve"> Archivo 08.</w:t>
      </w:r>
    </w:p>
  </w:footnote>
  <w:footnote w:id="5">
    <w:p w14:paraId="12F684B3" w14:textId="38058797" w:rsidR="0053182E" w:rsidRPr="00A21CD5" w:rsidRDefault="0053182E" w:rsidP="00A21CD5">
      <w:pPr>
        <w:pStyle w:val="Textonotapie"/>
        <w:jc w:val="both"/>
        <w:rPr>
          <w:rFonts w:ascii="Agency FB" w:hAnsi="Agency FB"/>
          <w:szCs w:val="26"/>
        </w:rPr>
      </w:pPr>
      <w:r w:rsidRPr="00A21CD5">
        <w:rPr>
          <w:rStyle w:val="Refdenotaalpie"/>
          <w:rFonts w:ascii="Agency FB" w:hAnsi="Agency FB"/>
          <w:szCs w:val="26"/>
        </w:rPr>
        <w:footnoteRef/>
      </w:r>
      <w:r w:rsidRPr="00A21CD5">
        <w:rPr>
          <w:rFonts w:ascii="Agency FB" w:hAnsi="Agency FB"/>
          <w:szCs w:val="26"/>
        </w:rPr>
        <w:t xml:space="preserve"> Archivo 09.</w:t>
      </w:r>
    </w:p>
  </w:footnote>
  <w:footnote w:id="6">
    <w:p w14:paraId="2EAE6325" w14:textId="13B125EE" w:rsidR="0053182E" w:rsidRPr="00A21CD5" w:rsidRDefault="0053182E" w:rsidP="00A21CD5">
      <w:pPr>
        <w:pStyle w:val="Textonotapie"/>
        <w:jc w:val="both"/>
        <w:rPr>
          <w:rFonts w:ascii="Agency FB" w:hAnsi="Agency FB"/>
          <w:szCs w:val="26"/>
        </w:rPr>
      </w:pPr>
      <w:r w:rsidRPr="00A21CD5">
        <w:rPr>
          <w:rStyle w:val="Refdenotaalpie"/>
          <w:rFonts w:ascii="Agency FB" w:hAnsi="Agency FB"/>
          <w:szCs w:val="26"/>
        </w:rPr>
        <w:footnoteRef/>
      </w:r>
      <w:r w:rsidRPr="00A21CD5">
        <w:rPr>
          <w:rFonts w:ascii="Agency FB" w:hAnsi="Agency FB"/>
          <w:szCs w:val="26"/>
        </w:rPr>
        <w:t xml:space="preserve"> Pág. 52, </w:t>
      </w:r>
      <w:proofErr w:type="spellStart"/>
      <w:r w:rsidRPr="00A21CD5">
        <w:rPr>
          <w:rFonts w:ascii="Agency FB" w:hAnsi="Agency FB"/>
          <w:szCs w:val="26"/>
        </w:rPr>
        <w:t>Cdno</w:t>
      </w:r>
      <w:proofErr w:type="spellEnd"/>
      <w:r w:rsidRPr="00A21CD5">
        <w:rPr>
          <w:rFonts w:ascii="Agency FB" w:hAnsi="Agency FB"/>
          <w:szCs w:val="26"/>
        </w:rPr>
        <w:t xml:space="preserve"> 1, Expediente de la acción popular. </w:t>
      </w:r>
    </w:p>
  </w:footnote>
  <w:footnote w:id="7">
    <w:p w14:paraId="14859B12" w14:textId="1A21BDD1" w:rsidR="0053182E" w:rsidRPr="00A21CD5" w:rsidRDefault="0053182E" w:rsidP="00A21CD5">
      <w:pPr>
        <w:pStyle w:val="Textonotapie"/>
        <w:jc w:val="both"/>
        <w:rPr>
          <w:rFonts w:ascii="Agency FB" w:hAnsi="Agency FB"/>
          <w:szCs w:val="26"/>
        </w:rPr>
      </w:pPr>
      <w:r w:rsidRPr="00A21CD5">
        <w:rPr>
          <w:rStyle w:val="Refdenotaalpie"/>
          <w:rFonts w:ascii="Agency FB" w:hAnsi="Agency FB"/>
          <w:szCs w:val="26"/>
        </w:rPr>
        <w:footnoteRef/>
      </w:r>
      <w:r w:rsidRPr="00A21CD5">
        <w:rPr>
          <w:rFonts w:ascii="Agency FB" w:hAnsi="Agency FB"/>
          <w:szCs w:val="26"/>
        </w:rPr>
        <w:t xml:space="preserve"> Archivo 9, </w:t>
      </w:r>
      <w:proofErr w:type="spellStart"/>
      <w:r w:rsidRPr="00A21CD5">
        <w:rPr>
          <w:rFonts w:ascii="Agency FB" w:hAnsi="Agency FB"/>
          <w:szCs w:val="26"/>
        </w:rPr>
        <w:t>Cdno</w:t>
      </w:r>
      <w:proofErr w:type="spellEnd"/>
      <w:r w:rsidRPr="00A21CD5">
        <w:rPr>
          <w:rFonts w:ascii="Agency FB" w:hAnsi="Agency FB"/>
          <w:szCs w:val="26"/>
        </w:rPr>
        <w:t xml:space="preserve"> 2, Expediente de la acción popular.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9" w14:textId="77777777" w:rsidR="00436A51" w:rsidRDefault="00436A51"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E5"/>
    <w:rsid w:val="00005B50"/>
    <w:rsid w:val="000334CF"/>
    <w:rsid w:val="00042088"/>
    <w:rsid w:val="00065074"/>
    <w:rsid w:val="00095C04"/>
    <w:rsid w:val="000B6EBC"/>
    <w:rsid w:val="000C0169"/>
    <w:rsid w:val="000C2955"/>
    <w:rsid w:val="000F189F"/>
    <w:rsid w:val="000F5B38"/>
    <w:rsid w:val="000F671B"/>
    <w:rsid w:val="0010676D"/>
    <w:rsid w:val="00121845"/>
    <w:rsid w:val="00122A4C"/>
    <w:rsid w:val="00123442"/>
    <w:rsid w:val="001247B9"/>
    <w:rsid w:val="001355B9"/>
    <w:rsid w:val="00144607"/>
    <w:rsid w:val="00145D68"/>
    <w:rsid w:val="00147AF4"/>
    <w:rsid w:val="00162F62"/>
    <w:rsid w:val="0017328F"/>
    <w:rsid w:val="00190582"/>
    <w:rsid w:val="001920FD"/>
    <w:rsid w:val="001924A5"/>
    <w:rsid w:val="001A46A3"/>
    <w:rsid w:val="001A6E73"/>
    <w:rsid w:val="001B3777"/>
    <w:rsid w:val="001B5217"/>
    <w:rsid w:val="001C1144"/>
    <w:rsid w:val="001C401E"/>
    <w:rsid w:val="001C4FAC"/>
    <w:rsid w:val="001C62C3"/>
    <w:rsid w:val="001E0739"/>
    <w:rsid w:val="001E0F10"/>
    <w:rsid w:val="001E1A7B"/>
    <w:rsid w:val="001E6B2D"/>
    <w:rsid w:val="00227E21"/>
    <w:rsid w:val="002452B5"/>
    <w:rsid w:val="00254169"/>
    <w:rsid w:val="00254CA3"/>
    <w:rsid w:val="00254ECB"/>
    <w:rsid w:val="00266981"/>
    <w:rsid w:val="00285265"/>
    <w:rsid w:val="002A13BB"/>
    <w:rsid w:val="002B2D36"/>
    <w:rsid w:val="002C4C8A"/>
    <w:rsid w:val="002D1F05"/>
    <w:rsid w:val="002D2DB6"/>
    <w:rsid w:val="002E0E95"/>
    <w:rsid w:val="002F59A6"/>
    <w:rsid w:val="00300E4C"/>
    <w:rsid w:val="0030149B"/>
    <w:rsid w:val="003049BB"/>
    <w:rsid w:val="003127B8"/>
    <w:rsid w:val="00313F89"/>
    <w:rsid w:val="00352356"/>
    <w:rsid w:val="003538FF"/>
    <w:rsid w:val="0035768F"/>
    <w:rsid w:val="00385FFE"/>
    <w:rsid w:val="00387AE2"/>
    <w:rsid w:val="003969EA"/>
    <w:rsid w:val="003B1101"/>
    <w:rsid w:val="003C422B"/>
    <w:rsid w:val="003D0639"/>
    <w:rsid w:val="003D0BE3"/>
    <w:rsid w:val="003D5AB5"/>
    <w:rsid w:val="003D7085"/>
    <w:rsid w:val="003E5B22"/>
    <w:rsid w:val="003E5EB6"/>
    <w:rsid w:val="0040594D"/>
    <w:rsid w:val="00407377"/>
    <w:rsid w:val="00423609"/>
    <w:rsid w:val="00424BF8"/>
    <w:rsid w:val="00436A51"/>
    <w:rsid w:val="0046288B"/>
    <w:rsid w:val="004659D1"/>
    <w:rsid w:val="00486C68"/>
    <w:rsid w:val="00496CF1"/>
    <w:rsid w:val="004A2C5A"/>
    <w:rsid w:val="004A6EA8"/>
    <w:rsid w:val="004B61A2"/>
    <w:rsid w:val="004D526F"/>
    <w:rsid w:val="004E35A9"/>
    <w:rsid w:val="004F2A55"/>
    <w:rsid w:val="00514505"/>
    <w:rsid w:val="00526F23"/>
    <w:rsid w:val="0053182E"/>
    <w:rsid w:val="005519D6"/>
    <w:rsid w:val="0056018F"/>
    <w:rsid w:val="00561C0C"/>
    <w:rsid w:val="005729AD"/>
    <w:rsid w:val="005930DD"/>
    <w:rsid w:val="005A1133"/>
    <w:rsid w:val="005A7048"/>
    <w:rsid w:val="005B3B79"/>
    <w:rsid w:val="005B4AFA"/>
    <w:rsid w:val="005D5FC7"/>
    <w:rsid w:val="005D6060"/>
    <w:rsid w:val="005E2B2E"/>
    <w:rsid w:val="005F1C24"/>
    <w:rsid w:val="005F308F"/>
    <w:rsid w:val="00600F3B"/>
    <w:rsid w:val="006039FA"/>
    <w:rsid w:val="00610BDF"/>
    <w:rsid w:val="006143D6"/>
    <w:rsid w:val="006264E5"/>
    <w:rsid w:val="00654459"/>
    <w:rsid w:val="0067628E"/>
    <w:rsid w:val="00682FC9"/>
    <w:rsid w:val="00686973"/>
    <w:rsid w:val="006A212D"/>
    <w:rsid w:val="006B16B9"/>
    <w:rsid w:val="006B3724"/>
    <w:rsid w:val="006C4696"/>
    <w:rsid w:val="006C5346"/>
    <w:rsid w:val="006C57D3"/>
    <w:rsid w:val="006C7A26"/>
    <w:rsid w:val="006F2F50"/>
    <w:rsid w:val="006F640A"/>
    <w:rsid w:val="006F7900"/>
    <w:rsid w:val="00713293"/>
    <w:rsid w:val="007227F4"/>
    <w:rsid w:val="00726021"/>
    <w:rsid w:val="00772119"/>
    <w:rsid w:val="00772A5D"/>
    <w:rsid w:val="0079179A"/>
    <w:rsid w:val="007A1BFF"/>
    <w:rsid w:val="007B3A0F"/>
    <w:rsid w:val="007B47FE"/>
    <w:rsid w:val="007D0DB4"/>
    <w:rsid w:val="007D5002"/>
    <w:rsid w:val="00801E12"/>
    <w:rsid w:val="00813B3F"/>
    <w:rsid w:val="00834573"/>
    <w:rsid w:val="00850350"/>
    <w:rsid w:val="00850B1A"/>
    <w:rsid w:val="00864C42"/>
    <w:rsid w:val="008718AA"/>
    <w:rsid w:val="0089683B"/>
    <w:rsid w:val="008A0096"/>
    <w:rsid w:val="008A3D31"/>
    <w:rsid w:val="008C2D90"/>
    <w:rsid w:val="008C590D"/>
    <w:rsid w:val="008D5404"/>
    <w:rsid w:val="008D5A2B"/>
    <w:rsid w:val="009022F5"/>
    <w:rsid w:val="00943FF1"/>
    <w:rsid w:val="00965768"/>
    <w:rsid w:val="00966586"/>
    <w:rsid w:val="009727B0"/>
    <w:rsid w:val="009878F9"/>
    <w:rsid w:val="009A2618"/>
    <w:rsid w:val="009B4568"/>
    <w:rsid w:val="009C75F4"/>
    <w:rsid w:val="009D0F3B"/>
    <w:rsid w:val="009D23F0"/>
    <w:rsid w:val="009D4C7B"/>
    <w:rsid w:val="009D5349"/>
    <w:rsid w:val="009E0FD8"/>
    <w:rsid w:val="009E4741"/>
    <w:rsid w:val="00A006BB"/>
    <w:rsid w:val="00A026AD"/>
    <w:rsid w:val="00A0360C"/>
    <w:rsid w:val="00A14545"/>
    <w:rsid w:val="00A16252"/>
    <w:rsid w:val="00A210FF"/>
    <w:rsid w:val="00A219F4"/>
    <w:rsid w:val="00A21CD5"/>
    <w:rsid w:val="00A27193"/>
    <w:rsid w:val="00A33F4E"/>
    <w:rsid w:val="00A35114"/>
    <w:rsid w:val="00A37894"/>
    <w:rsid w:val="00A4037B"/>
    <w:rsid w:val="00A42D85"/>
    <w:rsid w:val="00A54986"/>
    <w:rsid w:val="00A734BF"/>
    <w:rsid w:val="00A80E46"/>
    <w:rsid w:val="00A8218F"/>
    <w:rsid w:val="00A8400C"/>
    <w:rsid w:val="00AA76D0"/>
    <w:rsid w:val="00AC4FDF"/>
    <w:rsid w:val="00AC5562"/>
    <w:rsid w:val="00AC5EE5"/>
    <w:rsid w:val="00AC7344"/>
    <w:rsid w:val="00AD2A67"/>
    <w:rsid w:val="00AD5A79"/>
    <w:rsid w:val="00AE6090"/>
    <w:rsid w:val="00AF4AD3"/>
    <w:rsid w:val="00AF5B39"/>
    <w:rsid w:val="00B009FB"/>
    <w:rsid w:val="00B01CB1"/>
    <w:rsid w:val="00B02BE9"/>
    <w:rsid w:val="00B26FFB"/>
    <w:rsid w:val="00B34201"/>
    <w:rsid w:val="00B40BCA"/>
    <w:rsid w:val="00B42B6E"/>
    <w:rsid w:val="00B519AC"/>
    <w:rsid w:val="00B632F4"/>
    <w:rsid w:val="00B91D2B"/>
    <w:rsid w:val="00BC3321"/>
    <w:rsid w:val="00BE3D4C"/>
    <w:rsid w:val="00BF426C"/>
    <w:rsid w:val="00C1466B"/>
    <w:rsid w:val="00C46A3A"/>
    <w:rsid w:val="00C54BA0"/>
    <w:rsid w:val="00C71F28"/>
    <w:rsid w:val="00C805F6"/>
    <w:rsid w:val="00C82097"/>
    <w:rsid w:val="00CB75FF"/>
    <w:rsid w:val="00CB7F71"/>
    <w:rsid w:val="00CD34E9"/>
    <w:rsid w:val="00CD73E5"/>
    <w:rsid w:val="00CE68E9"/>
    <w:rsid w:val="00CF7999"/>
    <w:rsid w:val="00D07982"/>
    <w:rsid w:val="00D1609F"/>
    <w:rsid w:val="00D16A63"/>
    <w:rsid w:val="00D325A2"/>
    <w:rsid w:val="00D46456"/>
    <w:rsid w:val="00D622C1"/>
    <w:rsid w:val="00D8186A"/>
    <w:rsid w:val="00D842EC"/>
    <w:rsid w:val="00DA007F"/>
    <w:rsid w:val="00DA1D30"/>
    <w:rsid w:val="00DB285E"/>
    <w:rsid w:val="00DB2B97"/>
    <w:rsid w:val="00DD7802"/>
    <w:rsid w:val="00DE700F"/>
    <w:rsid w:val="00DF5E59"/>
    <w:rsid w:val="00DF6578"/>
    <w:rsid w:val="00E00E45"/>
    <w:rsid w:val="00E03443"/>
    <w:rsid w:val="00E03D5E"/>
    <w:rsid w:val="00E040C3"/>
    <w:rsid w:val="00E31BED"/>
    <w:rsid w:val="00E365EF"/>
    <w:rsid w:val="00E41FFB"/>
    <w:rsid w:val="00E451B1"/>
    <w:rsid w:val="00E6002C"/>
    <w:rsid w:val="00E60AAF"/>
    <w:rsid w:val="00E64FFE"/>
    <w:rsid w:val="00EE3EC5"/>
    <w:rsid w:val="00EE4976"/>
    <w:rsid w:val="00F111E5"/>
    <w:rsid w:val="00F1380B"/>
    <w:rsid w:val="00F1637D"/>
    <w:rsid w:val="00F20A47"/>
    <w:rsid w:val="00F34452"/>
    <w:rsid w:val="00F44381"/>
    <w:rsid w:val="00F52C02"/>
    <w:rsid w:val="00F611DC"/>
    <w:rsid w:val="00F66464"/>
    <w:rsid w:val="00F90CD5"/>
    <w:rsid w:val="00FA0997"/>
    <w:rsid w:val="00FA0A60"/>
    <w:rsid w:val="00FB7F2B"/>
    <w:rsid w:val="00FC513B"/>
    <w:rsid w:val="00FD6F14"/>
    <w:rsid w:val="00FF0520"/>
    <w:rsid w:val="00FF5E79"/>
    <w:rsid w:val="0A3D1F3B"/>
    <w:rsid w:val="0C86AFFB"/>
    <w:rsid w:val="0DFED7A1"/>
    <w:rsid w:val="13ED5414"/>
    <w:rsid w:val="174FF54E"/>
    <w:rsid w:val="1DBF4477"/>
    <w:rsid w:val="25143152"/>
    <w:rsid w:val="25E8F9B0"/>
    <w:rsid w:val="2D073117"/>
    <w:rsid w:val="2D852232"/>
    <w:rsid w:val="2FFD7EDB"/>
    <w:rsid w:val="337765E1"/>
    <w:rsid w:val="38EFA0A3"/>
    <w:rsid w:val="3A1A74EC"/>
    <w:rsid w:val="42B66760"/>
    <w:rsid w:val="4336642D"/>
    <w:rsid w:val="4E0EA874"/>
    <w:rsid w:val="5896A87F"/>
    <w:rsid w:val="58D118BF"/>
    <w:rsid w:val="5B8212CB"/>
    <w:rsid w:val="5FC52665"/>
    <w:rsid w:val="612CD55A"/>
    <w:rsid w:val="65E548AD"/>
    <w:rsid w:val="6D9C0BD4"/>
    <w:rsid w:val="6FA94340"/>
    <w:rsid w:val="75C5775E"/>
    <w:rsid w:val="76B94AB4"/>
    <w:rsid w:val="79F31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f Car2"/>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A21CD5"/>
    <w:pPr>
      <w:tabs>
        <w:tab w:val="center" w:pos="4252"/>
        <w:tab w:val="right" w:pos="8504"/>
      </w:tabs>
    </w:pPr>
  </w:style>
  <w:style w:type="character" w:customStyle="1" w:styleId="EncabezadoCar">
    <w:name w:val="Encabezado Car"/>
    <w:basedOn w:val="Fuentedeprrafopredeter"/>
    <w:link w:val="Encabezado"/>
    <w:uiPriority w:val="99"/>
    <w:rsid w:val="00A21CD5"/>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f Car2"/>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A21CD5"/>
    <w:pPr>
      <w:tabs>
        <w:tab w:val="center" w:pos="4252"/>
        <w:tab w:val="right" w:pos="8504"/>
      </w:tabs>
    </w:pPr>
  </w:style>
  <w:style w:type="character" w:customStyle="1" w:styleId="EncabezadoCar">
    <w:name w:val="Encabezado Car"/>
    <w:basedOn w:val="Fuentedeprrafopredeter"/>
    <w:link w:val="Encabezado"/>
    <w:uiPriority w:val="99"/>
    <w:rsid w:val="00A21CD5"/>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3b304dd9830e47a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cab253b7ab45493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508E-A365-4F3C-BDF3-4B3DF85A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F004A-B9D8-4507-A2B8-311718AC8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0D871-C539-4D5F-A266-2DB0B8256964}">
  <ds:schemaRefs>
    <ds:schemaRef ds:uri="http://schemas.microsoft.com/sharepoint/v3/contenttype/forms"/>
  </ds:schemaRefs>
</ds:datastoreItem>
</file>

<file path=customXml/itemProps4.xml><?xml version="1.0" encoding="utf-8"?>
<ds:datastoreItem xmlns:ds="http://schemas.openxmlformats.org/officeDocument/2006/customXml" ds:itemID="{0D91FB6E-8FB7-43A9-B587-1344491C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ALONSO</cp:lastModifiedBy>
  <cp:revision>5</cp:revision>
  <cp:lastPrinted>2020-08-27T13:06:00Z</cp:lastPrinted>
  <dcterms:created xsi:type="dcterms:W3CDTF">2020-09-28T19:58:00Z</dcterms:created>
  <dcterms:modified xsi:type="dcterms:W3CDTF">2020-11-05T16:05:00Z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