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BA70" w14:textId="77777777" w:rsidR="000462DF" w:rsidRPr="000462DF" w:rsidRDefault="000462DF" w:rsidP="000462D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462D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503DAB" w14:textId="77777777" w:rsidR="000462DF" w:rsidRPr="000462DF" w:rsidRDefault="000462DF" w:rsidP="000462DF">
      <w:pPr>
        <w:jc w:val="both"/>
        <w:rPr>
          <w:rFonts w:ascii="Arial" w:hAnsi="Arial" w:cs="Arial"/>
          <w:sz w:val="20"/>
          <w:lang w:val="es-419"/>
        </w:rPr>
      </w:pPr>
    </w:p>
    <w:p w14:paraId="72E462C8" w14:textId="55843691" w:rsidR="000462DF" w:rsidRPr="000462DF" w:rsidRDefault="000462DF" w:rsidP="000462DF">
      <w:pPr>
        <w:jc w:val="both"/>
        <w:rPr>
          <w:rFonts w:ascii="Arial" w:hAnsi="Arial" w:cs="Arial"/>
          <w:sz w:val="20"/>
          <w:lang w:val="es-419"/>
        </w:rPr>
      </w:pPr>
      <w:r w:rsidRPr="000462DF">
        <w:rPr>
          <w:rFonts w:ascii="Arial" w:hAnsi="Arial" w:cs="Arial"/>
          <w:sz w:val="20"/>
          <w:lang w:val="es-419"/>
        </w:rPr>
        <w:t xml:space="preserve">Providencia: </w:t>
      </w:r>
      <w:r w:rsidRPr="000462DF">
        <w:rPr>
          <w:rFonts w:ascii="Arial" w:hAnsi="Arial" w:cs="Arial"/>
          <w:sz w:val="20"/>
          <w:lang w:val="es-419"/>
        </w:rPr>
        <w:tab/>
      </w:r>
      <w:r w:rsidRPr="000462DF">
        <w:rPr>
          <w:rFonts w:ascii="Arial" w:hAnsi="Arial" w:cs="Arial"/>
          <w:sz w:val="20"/>
          <w:lang w:val="es-419"/>
        </w:rPr>
        <w:tab/>
        <w:t>Sentencia de Segunda Instancia</w:t>
      </w:r>
    </w:p>
    <w:p w14:paraId="3EAE86CC" w14:textId="77777777" w:rsidR="000462DF" w:rsidRPr="000462DF" w:rsidRDefault="000462DF" w:rsidP="000462DF">
      <w:pPr>
        <w:jc w:val="both"/>
        <w:rPr>
          <w:rFonts w:ascii="Arial" w:hAnsi="Arial" w:cs="Arial"/>
          <w:sz w:val="20"/>
          <w:lang w:val="es-419"/>
        </w:rPr>
      </w:pPr>
      <w:r w:rsidRPr="000462DF">
        <w:rPr>
          <w:rFonts w:ascii="Arial" w:hAnsi="Arial" w:cs="Arial"/>
          <w:sz w:val="20"/>
          <w:lang w:val="es-419"/>
        </w:rPr>
        <w:t>Radicación No:</w:t>
      </w:r>
      <w:r w:rsidRPr="000462DF">
        <w:rPr>
          <w:rFonts w:ascii="Arial" w:hAnsi="Arial" w:cs="Arial"/>
          <w:sz w:val="20"/>
          <w:lang w:val="es-419"/>
        </w:rPr>
        <w:tab/>
      </w:r>
      <w:r w:rsidRPr="000462DF">
        <w:rPr>
          <w:rFonts w:ascii="Arial" w:hAnsi="Arial" w:cs="Arial"/>
          <w:sz w:val="20"/>
          <w:lang w:val="es-419"/>
        </w:rPr>
        <w:tab/>
        <w:t>66001-31-05-002-2018-00029-01</w:t>
      </w:r>
    </w:p>
    <w:p w14:paraId="48760891" w14:textId="4C2E2D58" w:rsidR="000462DF" w:rsidRPr="000462DF" w:rsidRDefault="000462DF" w:rsidP="000462DF">
      <w:pPr>
        <w:jc w:val="both"/>
        <w:rPr>
          <w:rFonts w:ascii="Arial" w:hAnsi="Arial" w:cs="Arial"/>
          <w:sz w:val="20"/>
          <w:lang w:val="es-419"/>
        </w:rPr>
      </w:pPr>
      <w:r w:rsidRPr="000462DF">
        <w:rPr>
          <w:rFonts w:ascii="Arial" w:hAnsi="Arial" w:cs="Arial"/>
          <w:sz w:val="20"/>
          <w:lang w:val="es-419"/>
        </w:rPr>
        <w:t xml:space="preserve">Proceso: </w:t>
      </w:r>
      <w:r w:rsidRPr="000462DF">
        <w:rPr>
          <w:rFonts w:ascii="Arial" w:hAnsi="Arial" w:cs="Arial"/>
          <w:sz w:val="20"/>
          <w:lang w:val="es-419"/>
        </w:rPr>
        <w:tab/>
      </w:r>
      <w:r w:rsidRPr="000462DF">
        <w:rPr>
          <w:rFonts w:ascii="Arial" w:hAnsi="Arial" w:cs="Arial"/>
          <w:sz w:val="20"/>
          <w:lang w:val="es-419"/>
        </w:rPr>
        <w:tab/>
        <w:t>Ordinario Laboral.</w:t>
      </w:r>
    </w:p>
    <w:p w14:paraId="73336EF3" w14:textId="7745B779" w:rsidR="000462DF" w:rsidRPr="000462DF" w:rsidRDefault="000462DF" w:rsidP="000462DF">
      <w:pPr>
        <w:jc w:val="both"/>
        <w:rPr>
          <w:rFonts w:ascii="Arial" w:hAnsi="Arial" w:cs="Arial"/>
          <w:sz w:val="20"/>
          <w:lang w:val="es-419"/>
        </w:rPr>
      </w:pPr>
      <w:r w:rsidRPr="000462DF">
        <w:rPr>
          <w:rFonts w:ascii="Arial" w:hAnsi="Arial" w:cs="Arial"/>
          <w:sz w:val="20"/>
          <w:lang w:val="es-419"/>
        </w:rPr>
        <w:t xml:space="preserve">Demandante: </w:t>
      </w:r>
      <w:r w:rsidRPr="000462DF">
        <w:rPr>
          <w:rFonts w:ascii="Arial" w:hAnsi="Arial" w:cs="Arial"/>
          <w:sz w:val="20"/>
          <w:lang w:val="es-419"/>
        </w:rPr>
        <w:tab/>
      </w:r>
      <w:r w:rsidRPr="000462DF">
        <w:rPr>
          <w:rFonts w:ascii="Arial" w:hAnsi="Arial" w:cs="Arial"/>
          <w:sz w:val="20"/>
          <w:lang w:val="es-419"/>
        </w:rPr>
        <w:tab/>
        <w:t>Marí</w:t>
      </w:r>
      <w:r>
        <w:rPr>
          <w:rFonts w:ascii="Arial" w:hAnsi="Arial" w:cs="Arial"/>
          <w:sz w:val="20"/>
          <w:lang w:val="es-419"/>
        </w:rPr>
        <w:t>a Nelly Sepúlveda Jaramillo</w:t>
      </w:r>
    </w:p>
    <w:p w14:paraId="17345D09" w14:textId="4CE7200F" w:rsidR="000462DF" w:rsidRPr="000462DF" w:rsidRDefault="000462DF" w:rsidP="000462DF">
      <w:pPr>
        <w:jc w:val="both"/>
        <w:rPr>
          <w:rFonts w:ascii="Arial" w:hAnsi="Arial" w:cs="Arial"/>
          <w:sz w:val="20"/>
          <w:lang w:val="es-419"/>
        </w:rPr>
      </w:pPr>
      <w:r w:rsidRPr="000462DF">
        <w:rPr>
          <w:rFonts w:ascii="Arial" w:hAnsi="Arial" w:cs="Arial"/>
          <w:sz w:val="20"/>
          <w:lang w:val="es-419"/>
        </w:rPr>
        <w:t xml:space="preserve">Demandado: </w:t>
      </w:r>
      <w:r w:rsidRPr="000462DF">
        <w:rPr>
          <w:rFonts w:ascii="Arial" w:hAnsi="Arial" w:cs="Arial"/>
          <w:sz w:val="20"/>
          <w:lang w:val="es-419"/>
        </w:rPr>
        <w:tab/>
      </w:r>
      <w:r w:rsidRPr="000462DF">
        <w:rPr>
          <w:rFonts w:ascii="Arial" w:hAnsi="Arial" w:cs="Arial"/>
          <w:sz w:val="20"/>
          <w:lang w:val="es-419"/>
        </w:rPr>
        <w:tab/>
        <w:t>Colpensiones y Luz Elena Buriticá</w:t>
      </w:r>
    </w:p>
    <w:p w14:paraId="7A5AA0EF" w14:textId="59C5BA30" w:rsidR="000462DF" w:rsidRPr="000462DF" w:rsidRDefault="000462DF" w:rsidP="000462DF">
      <w:pPr>
        <w:jc w:val="both"/>
        <w:rPr>
          <w:rFonts w:ascii="Arial" w:hAnsi="Arial" w:cs="Arial"/>
          <w:sz w:val="20"/>
          <w:lang w:val="es-419"/>
        </w:rPr>
      </w:pPr>
      <w:r w:rsidRPr="000462DF">
        <w:rPr>
          <w:rFonts w:ascii="Arial" w:hAnsi="Arial" w:cs="Arial"/>
          <w:sz w:val="20"/>
          <w:lang w:val="es-419"/>
        </w:rPr>
        <w:t xml:space="preserve">Juzgado de origen: </w:t>
      </w:r>
      <w:r w:rsidRPr="000462DF">
        <w:rPr>
          <w:rFonts w:ascii="Arial" w:hAnsi="Arial" w:cs="Arial"/>
          <w:sz w:val="20"/>
          <w:lang w:val="es-419"/>
        </w:rPr>
        <w:tab/>
        <w:t>Segundo Laboral del Circuito de Pereira.</w:t>
      </w:r>
    </w:p>
    <w:p w14:paraId="01DCEC89" w14:textId="77777777" w:rsidR="000462DF" w:rsidRPr="000462DF" w:rsidRDefault="000462DF" w:rsidP="000462DF">
      <w:pPr>
        <w:jc w:val="both"/>
        <w:rPr>
          <w:rFonts w:ascii="Arial" w:hAnsi="Arial" w:cs="Arial"/>
          <w:sz w:val="20"/>
          <w:lang w:val="es-419"/>
        </w:rPr>
      </w:pPr>
    </w:p>
    <w:p w14:paraId="136AF30D" w14:textId="65481D9F" w:rsidR="000462DF" w:rsidRPr="000462DF" w:rsidRDefault="000462DF" w:rsidP="000462DF">
      <w:pPr>
        <w:jc w:val="both"/>
        <w:rPr>
          <w:rFonts w:ascii="Arial" w:hAnsi="Arial" w:cs="Arial"/>
          <w:b/>
          <w:bCs/>
          <w:iCs/>
          <w:sz w:val="20"/>
          <w:lang w:val="es-419" w:eastAsia="fr-FR"/>
        </w:rPr>
      </w:pPr>
      <w:r w:rsidRPr="000462DF">
        <w:rPr>
          <w:rFonts w:ascii="Arial" w:hAnsi="Arial" w:cs="Arial"/>
          <w:b/>
          <w:bCs/>
          <w:iCs/>
          <w:sz w:val="20"/>
          <w:u w:val="single"/>
          <w:lang w:val="es-419" w:eastAsia="fr-FR"/>
        </w:rPr>
        <w:t>TEMAS:</w:t>
      </w:r>
      <w:r w:rsidRPr="000462DF">
        <w:rPr>
          <w:rFonts w:ascii="Arial" w:hAnsi="Arial" w:cs="Arial"/>
          <w:b/>
          <w:bCs/>
          <w:iCs/>
          <w:sz w:val="20"/>
          <w:lang w:val="es-419" w:eastAsia="fr-FR"/>
        </w:rPr>
        <w:tab/>
      </w:r>
      <w:r w:rsidRPr="000462DF">
        <w:rPr>
          <w:rFonts w:ascii="Arial" w:hAnsi="Arial" w:cs="Arial"/>
          <w:b/>
          <w:sz w:val="20"/>
          <w:lang w:val="es-419"/>
        </w:rPr>
        <w:t>PENSION DE SOBREVIVIENTES</w:t>
      </w:r>
      <w:r w:rsidR="0041732D">
        <w:rPr>
          <w:rFonts w:ascii="Arial" w:hAnsi="Arial" w:cs="Arial"/>
          <w:b/>
          <w:sz w:val="20"/>
          <w:lang w:val="es-419"/>
        </w:rPr>
        <w:t xml:space="preserve"> /</w:t>
      </w:r>
      <w:r w:rsidRPr="000462DF">
        <w:rPr>
          <w:rFonts w:ascii="Arial" w:hAnsi="Arial" w:cs="Arial"/>
          <w:b/>
          <w:sz w:val="20"/>
          <w:lang w:val="es-419"/>
        </w:rPr>
        <w:t xml:space="preserve"> </w:t>
      </w:r>
      <w:r w:rsidR="0041732D">
        <w:rPr>
          <w:rFonts w:ascii="Arial" w:hAnsi="Arial" w:cs="Arial"/>
          <w:b/>
          <w:sz w:val="20"/>
          <w:lang w:val="es-419"/>
        </w:rPr>
        <w:t>CÓNYUGE SEPARADA DE CUERPOS DE HECHO / REQUISITOS / LEY 797 DE 2003 / EVOLUCION JURISPRUDENCIAL / CONVIVENCIA / CINCO AÑOS EN CUALQUIER ÉPOCA.</w:t>
      </w:r>
    </w:p>
    <w:p w14:paraId="08FB04CF" w14:textId="77777777" w:rsidR="000462DF" w:rsidRPr="000462DF" w:rsidRDefault="000462DF" w:rsidP="000462DF">
      <w:pPr>
        <w:jc w:val="both"/>
        <w:rPr>
          <w:rFonts w:ascii="Arial" w:hAnsi="Arial" w:cs="Arial"/>
          <w:sz w:val="20"/>
          <w:lang w:val="es-419"/>
        </w:rPr>
      </w:pPr>
    </w:p>
    <w:p w14:paraId="3AFA343B" w14:textId="77777777" w:rsidR="0041732D" w:rsidRPr="0041732D" w:rsidRDefault="0041732D" w:rsidP="0041732D">
      <w:pPr>
        <w:jc w:val="both"/>
        <w:rPr>
          <w:rFonts w:ascii="Arial" w:hAnsi="Arial" w:cs="Arial"/>
          <w:sz w:val="20"/>
          <w:lang w:val="es-419"/>
        </w:rPr>
      </w:pPr>
      <w:r w:rsidRPr="0041732D">
        <w:rPr>
          <w:rFonts w:ascii="Arial" w:hAnsi="Arial" w:cs="Arial"/>
          <w:sz w:val="20"/>
          <w:lang w:val="es-419"/>
        </w:rPr>
        <w:t xml:space="preserve">Sabido es que, por regla general, la norma que rige las pensiones de sobrevivientes es la vigente al momento en que se produce el deceso del afiliado o del pensionado, por ende, como quiera que el óbito del asegurado en este asunto se produjo el 13 de octubre de 2015, indefectiblemente la norma que regula el caso es el artículo 13 de la Ley 797 de 2003, que modificó los artículos 47 y 74 de la Ley 100 de 1993. </w:t>
      </w:r>
    </w:p>
    <w:p w14:paraId="2BB29A12" w14:textId="77777777" w:rsidR="0041732D" w:rsidRPr="0041732D" w:rsidRDefault="0041732D" w:rsidP="0041732D">
      <w:pPr>
        <w:jc w:val="both"/>
        <w:rPr>
          <w:rFonts w:ascii="Arial" w:hAnsi="Arial" w:cs="Arial"/>
          <w:sz w:val="20"/>
          <w:lang w:val="es-419"/>
        </w:rPr>
      </w:pPr>
    </w:p>
    <w:p w14:paraId="7DCD67D2" w14:textId="0F78EA18" w:rsidR="0041732D" w:rsidRPr="0041732D" w:rsidRDefault="0041732D" w:rsidP="0041732D">
      <w:pPr>
        <w:jc w:val="both"/>
        <w:rPr>
          <w:rFonts w:ascii="Arial" w:hAnsi="Arial" w:cs="Arial"/>
          <w:sz w:val="20"/>
          <w:lang w:val="es-419"/>
        </w:rPr>
      </w:pPr>
      <w:r w:rsidRPr="0041732D">
        <w:rPr>
          <w:rFonts w:ascii="Arial" w:hAnsi="Arial" w:cs="Arial"/>
          <w:sz w:val="20"/>
          <w:lang w:val="es-419"/>
        </w:rPr>
        <w:t>Dicha disposición normativa establece en sus literales a) y b) que la vocación de beneficiario que tiene el cónyuge o el compañero permanente, está supeditada a que se evidencie que hubo una convivencia –mínimo</w:t>
      </w:r>
      <w:r>
        <w:rPr>
          <w:rFonts w:ascii="Arial" w:hAnsi="Arial" w:cs="Arial"/>
          <w:sz w:val="20"/>
          <w:lang w:val="es-419"/>
        </w:rPr>
        <w:t>–</w:t>
      </w:r>
      <w:r w:rsidRPr="0041732D">
        <w:rPr>
          <w:rFonts w:ascii="Arial" w:hAnsi="Arial" w:cs="Arial"/>
          <w:sz w:val="20"/>
          <w:lang w:val="es-419"/>
        </w:rPr>
        <w:t xml:space="preserve"> durante los cinco años que antecedieron al deceso del afiliado o del pensionado. </w:t>
      </w:r>
    </w:p>
    <w:p w14:paraId="4C14E7D6" w14:textId="77777777" w:rsidR="0041732D" w:rsidRPr="0041732D" w:rsidRDefault="0041732D" w:rsidP="0041732D">
      <w:pPr>
        <w:jc w:val="both"/>
        <w:rPr>
          <w:rFonts w:ascii="Arial" w:hAnsi="Arial" w:cs="Arial"/>
          <w:sz w:val="20"/>
          <w:lang w:val="es-419"/>
        </w:rPr>
      </w:pPr>
    </w:p>
    <w:p w14:paraId="20F41D77" w14:textId="2766D62C" w:rsidR="000462DF" w:rsidRPr="000462DF" w:rsidRDefault="0041732D" w:rsidP="0041732D">
      <w:pPr>
        <w:jc w:val="both"/>
        <w:rPr>
          <w:rFonts w:ascii="Arial" w:hAnsi="Arial" w:cs="Arial"/>
          <w:sz w:val="20"/>
          <w:lang w:val="es-419"/>
        </w:rPr>
      </w:pPr>
      <w:r w:rsidRPr="0041732D">
        <w:rPr>
          <w:rFonts w:ascii="Arial" w:hAnsi="Arial" w:cs="Arial"/>
          <w:sz w:val="20"/>
          <w:lang w:val="es-419"/>
        </w:rPr>
        <w:t>La convivencia ha sido entendida como aquella que se predica de quienes han mantenido vivo y actuante su vínculo mediante el auxilio mutuo, esto es, acompañamiento espiritual permanente, el apoyo económico y la vida en común</w:t>
      </w:r>
      <w:r>
        <w:rPr>
          <w:rFonts w:ascii="Arial" w:hAnsi="Arial" w:cs="Arial"/>
          <w:sz w:val="20"/>
          <w:lang w:val="es-419"/>
        </w:rPr>
        <w:t>…</w:t>
      </w:r>
    </w:p>
    <w:p w14:paraId="501B34C6" w14:textId="77777777" w:rsidR="000462DF" w:rsidRPr="000462DF" w:rsidRDefault="000462DF" w:rsidP="000462DF">
      <w:pPr>
        <w:jc w:val="both"/>
        <w:rPr>
          <w:rFonts w:ascii="Arial" w:hAnsi="Arial" w:cs="Arial"/>
          <w:sz w:val="20"/>
          <w:lang w:val="es-419"/>
        </w:rPr>
      </w:pPr>
    </w:p>
    <w:p w14:paraId="3EC461E7" w14:textId="4AA34024" w:rsidR="000462DF" w:rsidRDefault="0041732D" w:rsidP="000462DF">
      <w:pPr>
        <w:jc w:val="both"/>
        <w:rPr>
          <w:rFonts w:ascii="Arial" w:hAnsi="Arial" w:cs="Arial"/>
          <w:sz w:val="20"/>
          <w:lang w:val="es-419"/>
        </w:rPr>
      </w:pPr>
      <w:r w:rsidRPr="0041732D">
        <w:rPr>
          <w:rFonts w:ascii="Arial" w:hAnsi="Arial" w:cs="Arial"/>
          <w:sz w:val="20"/>
          <w:lang w:val="es-419"/>
        </w:rPr>
        <w:t>Adicionalmente, el legislador contempló varios supuestos fácticos que pueden presentarse en torno a la realidad social, para regular casos de convivencia simultánea o de existencia de varios beneficiarios de la prestación pensional</w:t>
      </w:r>
      <w:r>
        <w:rPr>
          <w:rFonts w:ascii="Arial" w:hAnsi="Arial" w:cs="Arial"/>
          <w:sz w:val="20"/>
          <w:lang w:val="es-419"/>
        </w:rPr>
        <w:t>…</w:t>
      </w:r>
    </w:p>
    <w:p w14:paraId="73E0935F" w14:textId="77777777" w:rsidR="0041732D" w:rsidRDefault="0041732D" w:rsidP="000462DF">
      <w:pPr>
        <w:jc w:val="both"/>
        <w:rPr>
          <w:rFonts w:ascii="Arial" w:hAnsi="Arial" w:cs="Arial"/>
          <w:sz w:val="20"/>
          <w:lang w:val="es-419"/>
        </w:rPr>
      </w:pPr>
    </w:p>
    <w:p w14:paraId="09828BBE" w14:textId="7DA4590B" w:rsidR="0041732D" w:rsidRDefault="0041732D" w:rsidP="000462DF">
      <w:pPr>
        <w:jc w:val="both"/>
        <w:rPr>
          <w:rFonts w:ascii="Arial" w:hAnsi="Arial" w:cs="Arial"/>
          <w:sz w:val="20"/>
          <w:lang w:val="es-419"/>
        </w:rPr>
      </w:pPr>
      <w:r>
        <w:rPr>
          <w:rFonts w:ascii="Arial" w:hAnsi="Arial" w:cs="Arial"/>
          <w:sz w:val="20"/>
          <w:lang w:val="es-419"/>
        </w:rPr>
        <w:t xml:space="preserve">… </w:t>
      </w:r>
      <w:r w:rsidRPr="0041732D">
        <w:rPr>
          <w:rFonts w:ascii="Arial" w:hAnsi="Arial" w:cs="Arial"/>
          <w:sz w:val="20"/>
          <w:lang w:val="es-419"/>
        </w:rPr>
        <w:t>acorde con la reciente postura de la Sala de Casación Laboral de la Corte Suprema de Justicia, que este juez plural comparte, se tiene que, a efectos de reconocer la pensión de sobrevivientes, al cónyuge con unión matrimonial vigente y separación de hecho, le basta con acreditar la convivencia de 5 años con el afiliado o pensionado en cualquier época.</w:t>
      </w:r>
      <w:r>
        <w:rPr>
          <w:rFonts w:ascii="Arial" w:hAnsi="Arial" w:cs="Arial"/>
          <w:sz w:val="20"/>
          <w:lang w:val="es-419"/>
        </w:rPr>
        <w:t xml:space="preserve"> (…)</w:t>
      </w:r>
    </w:p>
    <w:p w14:paraId="70379E9C" w14:textId="77777777" w:rsidR="0041732D" w:rsidRPr="000462DF" w:rsidRDefault="0041732D" w:rsidP="000462DF">
      <w:pPr>
        <w:jc w:val="both"/>
        <w:rPr>
          <w:rFonts w:ascii="Arial" w:hAnsi="Arial" w:cs="Arial"/>
          <w:sz w:val="20"/>
          <w:lang w:val="es-419"/>
        </w:rPr>
      </w:pPr>
    </w:p>
    <w:p w14:paraId="0EECA9D2" w14:textId="4C58951B" w:rsidR="000462DF" w:rsidRPr="000462DF" w:rsidRDefault="0041732D" w:rsidP="000462DF">
      <w:pPr>
        <w:jc w:val="both"/>
        <w:rPr>
          <w:rFonts w:ascii="Arial" w:hAnsi="Arial" w:cs="Arial"/>
          <w:sz w:val="20"/>
          <w:lang w:val="es-ES"/>
        </w:rPr>
      </w:pPr>
      <w:r>
        <w:rPr>
          <w:rFonts w:ascii="Arial" w:hAnsi="Arial" w:cs="Arial"/>
          <w:sz w:val="20"/>
          <w:lang w:val="es-419"/>
        </w:rPr>
        <w:t xml:space="preserve">… </w:t>
      </w:r>
      <w:r w:rsidRPr="0041732D">
        <w:rPr>
          <w:rFonts w:ascii="Arial" w:hAnsi="Arial" w:cs="Arial"/>
          <w:sz w:val="20"/>
          <w:lang w:val="es-ES"/>
        </w:rPr>
        <w:t xml:space="preserve">evaluado en conjunto el material probatorio que obra en el expediente, la Sala considera que no es mucho lo que hay que agregar a lo argumentado por el A Quo en su decisión al fulminar una sentencia absolutoria respecto de la totalidad de pretensiones de la demanda, al no encontrar elementos de prueba que de manera clara, suficiente, concluyente y convincente permitan colegir la convivencia del causante con la aquí demandante durante por lo </w:t>
      </w:r>
      <w:r>
        <w:rPr>
          <w:rFonts w:ascii="Arial" w:hAnsi="Arial" w:cs="Arial"/>
          <w:sz w:val="20"/>
          <w:lang w:val="es-ES"/>
        </w:rPr>
        <w:t>menos 5 años en cualquier época…</w:t>
      </w:r>
    </w:p>
    <w:p w14:paraId="283B9B08" w14:textId="77777777" w:rsidR="000462DF" w:rsidRDefault="000462DF" w:rsidP="000462DF">
      <w:pPr>
        <w:jc w:val="both"/>
        <w:rPr>
          <w:rFonts w:ascii="Arial" w:hAnsi="Arial" w:cs="Arial"/>
          <w:sz w:val="20"/>
          <w:lang w:val="es-ES"/>
        </w:rPr>
      </w:pPr>
    </w:p>
    <w:p w14:paraId="13CA9EF9" w14:textId="77777777" w:rsidR="00996103" w:rsidRPr="00996103" w:rsidRDefault="00996103" w:rsidP="00996103">
      <w:pPr>
        <w:jc w:val="both"/>
        <w:rPr>
          <w:rFonts w:ascii="Arial" w:hAnsi="Arial" w:cs="Arial"/>
          <w:b/>
          <w:color w:val="FF0000"/>
          <w:sz w:val="20"/>
          <w:lang w:val="es-419"/>
        </w:rPr>
      </w:pPr>
      <w:r w:rsidRPr="00996103">
        <w:rPr>
          <w:rFonts w:ascii="Arial" w:hAnsi="Arial" w:cs="Arial"/>
          <w:b/>
          <w:color w:val="FF0000"/>
          <w:sz w:val="20"/>
          <w:lang w:val="es-419"/>
        </w:rPr>
        <w:t>ACLARACIÓN DE VOTO: DOCTORA OLGA LUCÍA HOYOS SEPÚLVEDA</w:t>
      </w:r>
    </w:p>
    <w:p w14:paraId="7D5CF988" w14:textId="77777777" w:rsidR="0041732D" w:rsidRPr="00996103" w:rsidRDefault="0041732D" w:rsidP="000462DF">
      <w:pPr>
        <w:jc w:val="both"/>
        <w:rPr>
          <w:rFonts w:ascii="Arial" w:hAnsi="Arial" w:cs="Arial"/>
          <w:sz w:val="20"/>
          <w:lang w:val="es-419"/>
        </w:rPr>
      </w:pPr>
    </w:p>
    <w:p w14:paraId="67EDBC36" w14:textId="77777777" w:rsidR="00996103" w:rsidRPr="00996103" w:rsidRDefault="00996103" w:rsidP="00996103">
      <w:pPr>
        <w:jc w:val="both"/>
        <w:rPr>
          <w:rFonts w:ascii="Arial" w:hAnsi="Arial" w:cs="Arial"/>
          <w:sz w:val="20"/>
          <w:lang w:val="es-ES"/>
        </w:rPr>
      </w:pPr>
      <w:r w:rsidRPr="00996103">
        <w:rPr>
          <w:rFonts w:ascii="Arial" w:hAnsi="Arial" w:cs="Arial"/>
          <w:sz w:val="20"/>
          <w:lang w:val="es-ES"/>
        </w:rPr>
        <w:t>A pesar de compartir la decisión de confirmar la decisión de primer grado, se hace necesario aclarar mi voto, dado que la ponente llegó a la determinación de confirmar el derecho de la cónyuge a la pensión de sobrevivencia bajo el requisito expuesto por la Sala Laboral de la Corte Suprema de Justicia consistente en que únicamente se requiere 5 años de convivencia en cualquier tiempo.</w:t>
      </w:r>
    </w:p>
    <w:p w14:paraId="265A5F2D" w14:textId="77777777" w:rsidR="00996103" w:rsidRPr="00996103" w:rsidRDefault="00996103" w:rsidP="00996103">
      <w:pPr>
        <w:jc w:val="both"/>
        <w:rPr>
          <w:rFonts w:ascii="Arial" w:hAnsi="Arial" w:cs="Arial"/>
          <w:sz w:val="20"/>
          <w:lang w:val="es-ES"/>
        </w:rPr>
      </w:pPr>
    </w:p>
    <w:p w14:paraId="5B6997F7" w14:textId="46980223" w:rsidR="00996103" w:rsidRDefault="00996103" w:rsidP="00996103">
      <w:pPr>
        <w:jc w:val="both"/>
        <w:rPr>
          <w:rFonts w:ascii="Arial" w:hAnsi="Arial" w:cs="Arial"/>
          <w:sz w:val="20"/>
          <w:lang w:val="es-ES"/>
        </w:rPr>
      </w:pPr>
      <w:r w:rsidRPr="00996103">
        <w:rPr>
          <w:rFonts w:ascii="Arial" w:hAnsi="Arial" w:cs="Arial"/>
          <w:sz w:val="20"/>
          <w:lang w:val="es-ES"/>
        </w:rPr>
        <w:t>Es en este último aspecto que aclaro mi voto, para lo cual resalto la sentencia de constitucionalidad C-515/2019</w:t>
      </w:r>
      <w:r>
        <w:rPr>
          <w:rFonts w:ascii="Arial" w:hAnsi="Arial" w:cs="Arial"/>
          <w:sz w:val="20"/>
          <w:lang w:val="es-ES"/>
        </w:rPr>
        <w:t>…</w:t>
      </w:r>
    </w:p>
    <w:p w14:paraId="7CF7D27E" w14:textId="77777777" w:rsidR="00996103" w:rsidRDefault="00996103" w:rsidP="000462DF">
      <w:pPr>
        <w:jc w:val="both"/>
        <w:rPr>
          <w:rFonts w:ascii="Arial" w:hAnsi="Arial" w:cs="Arial"/>
          <w:sz w:val="20"/>
          <w:lang w:val="es-ES"/>
        </w:rPr>
      </w:pPr>
    </w:p>
    <w:p w14:paraId="4A531DF7" w14:textId="6F6C8A8C" w:rsidR="00996103" w:rsidRDefault="00996103" w:rsidP="000462DF">
      <w:pPr>
        <w:jc w:val="both"/>
        <w:rPr>
          <w:rFonts w:ascii="Arial" w:hAnsi="Arial" w:cs="Arial"/>
          <w:sz w:val="20"/>
          <w:lang w:val="es-ES"/>
        </w:rPr>
      </w:pPr>
      <w:r w:rsidRPr="00996103">
        <w:rPr>
          <w:rFonts w:ascii="Arial" w:hAnsi="Arial" w:cs="Arial"/>
          <w:sz w:val="20"/>
          <w:lang w:val="es-ES"/>
        </w:rPr>
        <w:t>Decisión de constitucionalidad que implica para los eventos de un cónyuge separado de hecho acreditar: i) convivencia con el causante “más” (sic) de 5 años en cualquier tiempo, ii) la separación de hecho y iii) que se encuentre vigente la sociedad conyugal, sin exigirse lazo de familiaridad hasta la muerte.</w:t>
      </w:r>
    </w:p>
    <w:p w14:paraId="71B15FAC" w14:textId="77777777" w:rsidR="00996103" w:rsidRPr="000462DF" w:rsidRDefault="00996103" w:rsidP="000462DF">
      <w:pPr>
        <w:jc w:val="both"/>
        <w:rPr>
          <w:rFonts w:ascii="Arial" w:hAnsi="Arial" w:cs="Arial"/>
          <w:sz w:val="20"/>
          <w:lang w:val="es-ES"/>
        </w:rPr>
      </w:pPr>
    </w:p>
    <w:p w14:paraId="11B74F29" w14:textId="77777777" w:rsidR="000462DF" w:rsidRDefault="000462DF" w:rsidP="000462DF">
      <w:pPr>
        <w:jc w:val="both"/>
        <w:rPr>
          <w:rFonts w:ascii="Arial" w:hAnsi="Arial" w:cs="Arial"/>
          <w:sz w:val="20"/>
          <w:lang w:val="es-ES"/>
        </w:rPr>
      </w:pPr>
    </w:p>
    <w:p w14:paraId="320C1A97" w14:textId="77777777" w:rsidR="00996103" w:rsidRPr="000462DF" w:rsidRDefault="00996103" w:rsidP="000462DF">
      <w:pPr>
        <w:jc w:val="both"/>
        <w:rPr>
          <w:rFonts w:ascii="Arial" w:hAnsi="Arial" w:cs="Arial"/>
          <w:sz w:val="20"/>
          <w:lang w:val="es-ES"/>
        </w:rPr>
      </w:pPr>
    </w:p>
    <w:p w14:paraId="6B7FF0E1" w14:textId="77777777" w:rsidR="002C5698" w:rsidRPr="00290D82" w:rsidRDefault="002C5698" w:rsidP="000462DF">
      <w:pPr>
        <w:spacing w:line="276" w:lineRule="auto"/>
        <w:jc w:val="center"/>
        <w:rPr>
          <w:rFonts w:ascii="Arial" w:hAnsi="Arial" w:cs="Arial"/>
          <w:b/>
          <w:spacing w:val="4"/>
          <w:szCs w:val="24"/>
        </w:rPr>
      </w:pPr>
      <w:bookmarkStart w:id="0" w:name="_GoBack"/>
      <w:r w:rsidRPr="00290D82">
        <w:rPr>
          <w:rFonts w:ascii="Arial" w:hAnsi="Arial" w:cs="Arial"/>
          <w:b/>
          <w:spacing w:val="4"/>
          <w:szCs w:val="24"/>
        </w:rPr>
        <w:t>REPÚBLICA DE COLOMBIA</w:t>
      </w:r>
    </w:p>
    <w:p w14:paraId="14D5FCFC" w14:textId="77777777" w:rsidR="002C5698" w:rsidRPr="00290D82" w:rsidRDefault="002C5698" w:rsidP="000462DF">
      <w:pPr>
        <w:tabs>
          <w:tab w:val="left" w:pos="3060"/>
        </w:tabs>
        <w:spacing w:line="276" w:lineRule="auto"/>
        <w:jc w:val="center"/>
        <w:rPr>
          <w:rFonts w:ascii="Arial" w:hAnsi="Arial" w:cs="Arial"/>
          <w:spacing w:val="4"/>
          <w:szCs w:val="24"/>
        </w:rPr>
      </w:pPr>
      <w:r w:rsidRPr="00290D82">
        <w:rPr>
          <w:rFonts w:ascii="Arial" w:hAnsi="Arial" w:cs="Arial"/>
          <w:noProof/>
          <w:spacing w:val="4"/>
          <w:szCs w:val="24"/>
          <w:lang w:val="es-ES"/>
        </w:rPr>
        <w:lastRenderedPageBreak/>
        <w:drawing>
          <wp:inline distT="0" distB="0" distL="0" distR="0" wp14:anchorId="3673C7AE" wp14:editId="12C04192">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D535900" w14:textId="77777777" w:rsidR="002C5698" w:rsidRPr="00290D82" w:rsidRDefault="002C5698" w:rsidP="000462DF">
      <w:pPr>
        <w:tabs>
          <w:tab w:val="left" w:pos="3060"/>
        </w:tabs>
        <w:spacing w:line="276" w:lineRule="auto"/>
        <w:jc w:val="center"/>
        <w:rPr>
          <w:rFonts w:ascii="Arial" w:hAnsi="Arial" w:cs="Arial"/>
          <w:b/>
          <w:spacing w:val="4"/>
          <w:szCs w:val="24"/>
        </w:rPr>
      </w:pPr>
      <w:r w:rsidRPr="00290D82">
        <w:rPr>
          <w:rFonts w:ascii="Arial" w:hAnsi="Arial" w:cs="Arial"/>
          <w:b/>
          <w:spacing w:val="4"/>
          <w:szCs w:val="24"/>
        </w:rPr>
        <w:t>TRIBUNAL SUPERIOR DE DISTRITO JUDICIAL DE PEREIRA</w:t>
      </w:r>
    </w:p>
    <w:p w14:paraId="27401F73" w14:textId="77777777" w:rsidR="002C5698" w:rsidRPr="00290D82" w:rsidRDefault="002C5698" w:rsidP="000462DF">
      <w:pPr>
        <w:keepNext/>
        <w:spacing w:line="276" w:lineRule="auto"/>
        <w:jc w:val="center"/>
        <w:outlineLvl w:val="0"/>
        <w:rPr>
          <w:rFonts w:ascii="Arial" w:hAnsi="Arial" w:cs="Arial"/>
          <w:b/>
          <w:bCs/>
          <w:spacing w:val="4"/>
          <w:kern w:val="32"/>
          <w:szCs w:val="24"/>
        </w:rPr>
      </w:pPr>
      <w:r w:rsidRPr="00290D82">
        <w:rPr>
          <w:rFonts w:ascii="Arial" w:hAnsi="Arial" w:cs="Arial"/>
          <w:b/>
          <w:bCs/>
          <w:spacing w:val="4"/>
          <w:kern w:val="32"/>
          <w:szCs w:val="24"/>
        </w:rPr>
        <w:t>SALA CUARTA DE DECISIÓN LABORAL</w:t>
      </w:r>
    </w:p>
    <w:p w14:paraId="0A37501D" w14:textId="77777777" w:rsidR="002C5698" w:rsidRPr="00290D82" w:rsidRDefault="002C5698" w:rsidP="000462DF">
      <w:pPr>
        <w:pStyle w:val="Sinespaciado"/>
        <w:spacing w:line="276" w:lineRule="auto"/>
        <w:rPr>
          <w:rFonts w:ascii="Arial" w:hAnsi="Arial" w:cs="Arial"/>
          <w:spacing w:val="4"/>
          <w:szCs w:val="24"/>
        </w:rPr>
      </w:pPr>
    </w:p>
    <w:p w14:paraId="6E38A478" w14:textId="77777777" w:rsidR="002C5698" w:rsidRPr="00290D82" w:rsidRDefault="002C5698" w:rsidP="000462DF">
      <w:pPr>
        <w:keepNext/>
        <w:spacing w:line="276" w:lineRule="auto"/>
        <w:jc w:val="center"/>
        <w:outlineLvl w:val="0"/>
        <w:rPr>
          <w:rFonts w:ascii="Arial" w:hAnsi="Arial" w:cs="Arial"/>
          <w:b/>
          <w:bCs/>
          <w:spacing w:val="4"/>
          <w:kern w:val="32"/>
          <w:szCs w:val="24"/>
        </w:rPr>
      </w:pPr>
      <w:r w:rsidRPr="00290D82">
        <w:rPr>
          <w:rFonts w:ascii="Arial" w:hAnsi="Arial" w:cs="Arial"/>
          <w:b/>
          <w:bCs/>
          <w:spacing w:val="4"/>
          <w:kern w:val="32"/>
          <w:szCs w:val="24"/>
        </w:rPr>
        <w:t>MAGISTRADA PONENTE: ALEJANDRA MARÍA HENAO PALACIO</w:t>
      </w:r>
    </w:p>
    <w:p w14:paraId="5DAB6C7B" w14:textId="77777777" w:rsidR="002C5698" w:rsidRPr="00290D82" w:rsidRDefault="002C5698" w:rsidP="000462DF">
      <w:pPr>
        <w:pStyle w:val="Sinespaciado"/>
        <w:spacing w:line="276" w:lineRule="auto"/>
        <w:rPr>
          <w:rFonts w:ascii="Arial" w:hAnsi="Arial" w:cs="Arial"/>
          <w:spacing w:val="4"/>
          <w:szCs w:val="24"/>
        </w:rPr>
      </w:pPr>
    </w:p>
    <w:p w14:paraId="34C2502F" w14:textId="076D0C0E"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 xml:space="preserve">Siendo las……………… de la mañana del día 21 de mayo de dos mil veinte (2020),  la  Sala  cuarta de Decisión Laboral del Tribunal Superior del Distrito Judicial de Pereira, conformada por los magistrados que a </w:t>
      </w:r>
      <w:r w:rsidR="000462DF" w:rsidRPr="00290D82">
        <w:rPr>
          <w:rFonts w:ascii="Arial" w:hAnsi="Arial" w:cs="Arial"/>
          <w:spacing w:val="4"/>
          <w:szCs w:val="24"/>
        </w:rPr>
        <w:t xml:space="preserve">continuación se presentan ……… </w:t>
      </w:r>
      <w:r w:rsidRPr="00290D82">
        <w:rPr>
          <w:rFonts w:ascii="Arial" w:hAnsi="Arial" w:cs="Arial"/>
          <w:spacing w:val="4"/>
          <w:szCs w:val="24"/>
        </w:rPr>
        <w:t xml:space="preserve">y quien les habla Alejandra </w:t>
      </w:r>
      <w:proofErr w:type="spellStart"/>
      <w:r w:rsidRPr="00290D82">
        <w:rPr>
          <w:rFonts w:ascii="Arial" w:hAnsi="Arial" w:cs="Arial"/>
          <w:spacing w:val="4"/>
          <w:szCs w:val="24"/>
        </w:rPr>
        <w:t>Maria</w:t>
      </w:r>
      <w:proofErr w:type="spellEnd"/>
      <w:r w:rsidRPr="00290D82">
        <w:rPr>
          <w:rFonts w:ascii="Arial" w:hAnsi="Arial" w:cs="Arial"/>
          <w:spacing w:val="4"/>
          <w:szCs w:val="24"/>
        </w:rPr>
        <w:t xml:space="preserve"> Henao Palacio, quien preside la Sala, se constituye en audiencia pública y virtual, de conformidad con lo dispuesto en los artículos  82 del </w:t>
      </w:r>
      <w:proofErr w:type="spellStart"/>
      <w:r w:rsidRPr="00290D82">
        <w:rPr>
          <w:rFonts w:ascii="Arial" w:hAnsi="Arial" w:cs="Arial"/>
          <w:spacing w:val="4"/>
          <w:szCs w:val="24"/>
        </w:rPr>
        <w:t>CPTSS</w:t>
      </w:r>
      <w:proofErr w:type="spellEnd"/>
      <w:r w:rsidRPr="00290D82">
        <w:rPr>
          <w:rFonts w:ascii="Arial" w:hAnsi="Arial" w:cs="Arial"/>
          <w:spacing w:val="4"/>
          <w:szCs w:val="24"/>
        </w:rPr>
        <w:t xml:space="preserve"> y 103 del </w:t>
      </w:r>
      <w:proofErr w:type="spellStart"/>
      <w:r w:rsidRPr="00290D82">
        <w:rPr>
          <w:rFonts w:ascii="Arial" w:hAnsi="Arial" w:cs="Arial"/>
          <w:spacing w:val="4"/>
          <w:szCs w:val="24"/>
        </w:rPr>
        <w:t>C.G.P</w:t>
      </w:r>
      <w:proofErr w:type="spellEnd"/>
      <w:r w:rsidRPr="00290D82">
        <w:rPr>
          <w:rFonts w:ascii="Arial" w:hAnsi="Arial" w:cs="Arial"/>
          <w:spacing w:val="4"/>
          <w:szCs w:val="24"/>
        </w:rPr>
        <w:t xml:space="preserve">., en el marco de PLAN DE JUSTICIA DIGITAL Y LITIGIO EN LÍNEA, debido al aislamiento social obligatorio, ordenado por el Gobierno Nacional para combatir la propagación del </w:t>
      </w:r>
      <w:proofErr w:type="spellStart"/>
      <w:r w:rsidRPr="00290D82">
        <w:rPr>
          <w:rFonts w:ascii="Arial" w:hAnsi="Arial" w:cs="Arial"/>
          <w:spacing w:val="4"/>
          <w:szCs w:val="24"/>
        </w:rPr>
        <w:t>Covid</w:t>
      </w:r>
      <w:proofErr w:type="spellEnd"/>
      <w:r w:rsidRPr="00290D82">
        <w:rPr>
          <w:rFonts w:ascii="Arial" w:hAnsi="Arial" w:cs="Arial"/>
          <w:spacing w:val="4"/>
          <w:szCs w:val="24"/>
        </w:rPr>
        <w:t xml:space="preserve">-19. </w:t>
      </w:r>
    </w:p>
    <w:p w14:paraId="1D8AEE06" w14:textId="77777777" w:rsidR="00EF2CF5" w:rsidRPr="00290D82" w:rsidRDefault="00EF2CF5" w:rsidP="000462DF">
      <w:pPr>
        <w:spacing w:line="276" w:lineRule="auto"/>
        <w:jc w:val="both"/>
        <w:rPr>
          <w:rFonts w:ascii="Arial" w:hAnsi="Arial" w:cs="Arial"/>
          <w:spacing w:val="4"/>
          <w:szCs w:val="24"/>
        </w:rPr>
      </w:pPr>
    </w:p>
    <w:p w14:paraId="5AA24CA5" w14:textId="75DA1293" w:rsidR="002C5698" w:rsidRPr="00290D82" w:rsidRDefault="00EF2CF5" w:rsidP="000462DF">
      <w:pPr>
        <w:pStyle w:val="Sinespaciado"/>
        <w:spacing w:line="276" w:lineRule="auto"/>
        <w:jc w:val="both"/>
        <w:rPr>
          <w:rFonts w:ascii="Arial" w:hAnsi="Arial" w:cs="Arial"/>
          <w:spacing w:val="4"/>
          <w:szCs w:val="24"/>
        </w:rPr>
      </w:pPr>
      <w:r w:rsidRPr="00290D82">
        <w:rPr>
          <w:rFonts w:ascii="Arial" w:hAnsi="Arial" w:cs="Arial"/>
          <w:spacing w:val="4"/>
          <w:szCs w:val="24"/>
        </w:rPr>
        <w:t xml:space="preserve">Ésta audiencia tiene  por objeto  </w:t>
      </w:r>
      <w:r w:rsidR="002C5698" w:rsidRPr="00290D82">
        <w:rPr>
          <w:rFonts w:ascii="Arial" w:hAnsi="Arial" w:cs="Arial"/>
          <w:spacing w:val="4"/>
          <w:szCs w:val="24"/>
          <w:lang w:eastAsia="es-CO"/>
        </w:rPr>
        <w:t xml:space="preserve">resolver el </w:t>
      </w:r>
      <w:r w:rsidR="002C5698" w:rsidRPr="00290D82">
        <w:rPr>
          <w:rFonts w:ascii="Arial" w:hAnsi="Arial" w:cs="Arial"/>
          <w:b/>
          <w:bCs/>
          <w:spacing w:val="4"/>
          <w:szCs w:val="24"/>
          <w:lang w:eastAsia="es-CO"/>
        </w:rPr>
        <w:t>recurso de apelación</w:t>
      </w:r>
      <w:r w:rsidR="002C5698" w:rsidRPr="00290D82">
        <w:rPr>
          <w:rFonts w:ascii="Arial" w:hAnsi="Arial" w:cs="Arial"/>
          <w:spacing w:val="4"/>
          <w:szCs w:val="24"/>
          <w:lang w:eastAsia="es-CO"/>
        </w:rPr>
        <w:t xml:space="preserve"> interpuesto por la parte activa contra la sentencia proferida el 9 de agosto de 2019 </w:t>
      </w:r>
      <w:r w:rsidR="002C5698" w:rsidRPr="00290D82">
        <w:rPr>
          <w:rFonts w:ascii="Arial" w:hAnsi="Arial" w:cs="Arial"/>
          <w:spacing w:val="4"/>
          <w:szCs w:val="24"/>
        </w:rPr>
        <w:t xml:space="preserve">por el Juzgado Segundo Laboral del Circuito de Pereira, dentro del proceso ordinario laboral promovido por María Nelly Sepúlveda Jaramillo contra la Administradora Colombiana de Pensiones Colpensiones y la señora Luz Elena </w:t>
      </w:r>
      <w:proofErr w:type="spellStart"/>
      <w:r w:rsidR="002C5698" w:rsidRPr="00290D82">
        <w:rPr>
          <w:rFonts w:ascii="Arial" w:hAnsi="Arial" w:cs="Arial"/>
          <w:spacing w:val="4"/>
          <w:szCs w:val="24"/>
        </w:rPr>
        <w:t>Buriticá</w:t>
      </w:r>
      <w:proofErr w:type="spellEnd"/>
      <w:r w:rsidR="00B03364" w:rsidRPr="00290D82">
        <w:rPr>
          <w:rFonts w:ascii="Arial" w:hAnsi="Arial" w:cs="Arial"/>
          <w:spacing w:val="4"/>
          <w:szCs w:val="24"/>
        </w:rPr>
        <w:t xml:space="preserve"> Tobar</w:t>
      </w:r>
      <w:r w:rsidR="002C5698" w:rsidRPr="00290D82">
        <w:rPr>
          <w:rFonts w:ascii="Arial" w:hAnsi="Arial" w:cs="Arial"/>
          <w:spacing w:val="4"/>
          <w:szCs w:val="24"/>
        </w:rPr>
        <w:t>, tramitado bajo el radicado único nacional No. 66001-31-05-002-2018-00029-01.</w:t>
      </w:r>
    </w:p>
    <w:p w14:paraId="6A05A809" w14:textId="77777777" w:rsidR="002C5698" w:rsidRPr="00290D82" w:rsidRDefault="002C5698" w:rsidP="000462DF">
      <w:pPr>
        <w:pStyle w:val="Sinespaciado"/>
        <w:spacing w:line="276" w:lineRule="auto"/>
        <w:jc w:val="center"/>
        <w:rPr>
          <w:rFonts w:ascii="Arial" w:hAnsi="Arial" w:cs="Arial"/>
          <w:spacing w:val="4"/>
          <w:szCs w:val="24"/>
        </w:rPr>
      </w:pPr>
    </w:p>
    <w:p w14:paraId="6A7E7A9B" w14:textId="4A6E0A4C" w:rsidR="00EF2CF5" w:rsidRPr="00290D82" w:rsidRDefault="000462DF" w:rsidP="000462DF">
      <w:pPr>
        <w:spacing w:line="276" w:lineRule="auto"/>
        <w:jc w:val="both"/>
        <w:rPr>
          <w:rFonts w:ascii="Arial" w:hAnsi="Arial" w:cs="Arial"/>
          <w:spacing w:val="4"/>
          <w:szCs w:val="24"/>
        </w:rPr>
      </w:pPr>
      <w:r w:rsidRPr="00290D82">
        <w:rPr>
          <w:rFonts w:ascii="Arial" w:hAnsi="Arial" w:cs="Arial"/>
          <w:spacing w:val="4"/>
          <w:szCs w:val="24"/>
        </w:rPr>
        <w:t>… … … …</w:t>
      </w:r>
    </w:p>
    <w:p w14:paraId="113273A3" w14:textId="77777777" w:rsidR="00EF2CF5" w:rsidRPr="00290D82" w:rsidRDefault="00EF2CF5" w:rsidP="000462DF">
      <w:pPr>
        <w:spacing w:line="276" w:lineRule="auto"/>
        <w:jc w:val="both"/>
        <w:rPr>
          <w:rFonts w:ascii="Arial" w:hAnsi="Arial" w:cs="Arial"/>
          <w:spacing w:val="4"/>
          <w:szCs w:val="24"/>
        </w:rPr>
      </w:pPr>
    </w:p>
    <w:p w14:paraId="578AFA32" w14:textId="304C0A3E" w:rsidR="00EF2CF5" w:rsidRPr="00290D82" w:rsidRDefault="000462DF" w:rsidP="000462DF">
      <w:pPr>
        <w:spacing w:line="276" w:lineRule="auto"/>
        <w:jc w:val="both"/>
        <w:rPr>
          <w:rFonts w:ascii="Arial" w:hAnsi="Arial" w:cs="Arial"/>
          <w:spacing w:val="4"/>
          <w:szCs w:val="24"/>
        </w:rPr>
      </w:pPr>
      <w:r w:rsidRPr="00290D82">
        <w:rPr>
          <w:rFonts w:ascii="Arial" w:hAnsi="Arial" w:cs="Arial"/>
          <w:spacing w:val="4"/>
          <w:szCs w:val="24"/>
        </w:rPr>
        <w:t>IDENTIFICACIÓN</w:t>
      </w:r>
      <w:r w:rsidR="00EF2CF5" w:rsidRPr="00290D82">
        <w:rPr>
          <w:rFonts w:ascii="Arial" w:hAnsi="Arial" w:cs="Arial"/>
          <w:spacing w:val="4"/>
          <w:szCs w:val="24"/>
        </w:rPr>
        <w:t xml:space="preserve"> DE LOS ASISTENTES:</w:t>
      </w:r>
    </w:p>
    <w:p w14:paraId="09AD4308" w14:textId="77777777" w:rsidR="00EF2CF5" w:rsidRPr="00290D82" w:rsidRDefault="00EF2CF5" w:rsidP="000462DF">
      <w:pPr>
        <w:spacing w:line="276" w:lineRule="auto"/>
        <w:jc w:val="both"/>
        <w:rPr>
          <w:rFonts w:ascii="Arial" w:hAnsi="Arial" w:cs="Arial"/>
          <w:spacing w:val="4"/>
          <w:szCs w:val="24"/>
        </w:rPr>
      </w:pPr>
    </w:p>
    <w:p w14:paraId="56F14ED7"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Para el efecto se realiza el registro de asistencia con todos los presentes solicitándoles que  durante la audiencia sólo activen el micrófono en el momento que van a intervenir, en aras a preservar la calidad del sonido.</w:t>
      </w:r>
    </w:p>
    <w:p w14:paraId="026A6C25"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 </w:t>
      </w:r>
    </w:p>
    <w:p w14:paraId="47C37958"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Demandante y su apoderado (especificar dirección de correo electrónico):  </w:t>
      </w:r>
    </w:p>
    <w:p w14:paraId="3112FDC3"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Demandado y su apoderado (especificar dirección de correo electrónico): </w:t>
      </w:r>
    </w:p>
    <w:p w14:paraId="409DF5AF"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 </w:t>
      </w:r>
    </w:p>
    <w:p w14:paraId="06E71E3C"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Ministerio público (especificar dirección de correo electrónico): </w:t>
      </w:r>
    </w:p>
    <w:p w14:paraId="6B7F873C" w14:textId="77777777" w:rsidR="00EF2CF5" w:rsidRPr="00290D82" w:rsidRDefault="00EF2CF5" w:rsidP="000462DF">
      <w:pPr>
        <w:spacing w:line="276" w:lineRule="auto"/>
        <w:jc w:val="both"/>
        <w:rPr>
          <w:rFonts w:ascii="Arial" w:eastAsia="Calibri" w:hAnsi="Arial" w:cs="Arial"/>
          <w:spacing w:val="4"/>
          <w:szCs w:val="24"/>
        </w:rPr>
      </w:pPr>
    </w:p>
    <w:p w14:paraId="167405C8"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Se deja constancia por la Sala que la correspondiente identificación de los  apoderados de las partes fue allegada por correo electrónico institucional y que en efecto corresponden a las personas que acaban de presentarse.</w:t>
      </w:r>
    </w:p>
    <w:p w14:paraId="7C0E7C3B" w14:textId="77777777" w:rsidR="00EF2CF5" w:rsidRPr="00290D82" w:rsidRDefault="00EF2CF5" w:rsidP="000462DF">
      <w:pPr>
        <w:pStyle w:val="Sinespaciado"/>
        <w:spacing w:line="276" w:lineRule="auto"/>
        <w:rPr>
          <w:rFonts w:ascii="Arial" w:hAnsi="Arial" w:cs="Arial"/>
          <w:spacing w:val="4"/>
          <w:szCs w:val="24"/>
        </w:rPr>
      </w:pPr>
    </w:p>
    <w:p w14:paraId="5A39BBE3" w14:textId="77777777" w:rsidR="002C5698" w:rsidRPr="00290D82" w:rsidRDefault="002C5698" w:rsidP="000462DF">
      <w:pPr>
        <w:pStyle w:val="Sinespaciado"/>
        <w:spacing w:line="276" w:lineRule="auto"/>
        <w:rPr>
          <w:rFonts w:ascii="Arial" w:hAnsi="Arial" w:cs="Arial"/>
          <w:spacing w:val="4"/>
          <w:szCs w:val="24"/>
        </w:rPr>
      </w:pPr>
    </w:p>
    <w:p w14:paraId="77F9542F" w14:textId="77777777" w:rsidR="002C5698" w:rsidRPr="00290D82" w:rsidRDefault="002C5698" w:rsidP="000462DF">
      <w:pPr>
        <w:pStyle w:val="Sinespaciado"/>
        <w:spacing w:line="276" w:lineRule="auto"/>
        <w:jc w:val="both"/>
        <w:rPr>
          <w:rFonts w:ascii="Arial" w:hAnsi="Arial" w:cs="Arial"/>
          <w:b/>
          <w:spacing w:val="4"/>
          <w:szCs w:val="24"/>
        </w:rPr>
      </w:pPr>
      <w:r w:rsidRPr="00290D82">
        <w:rPr>
          <w:rFonts w:ascii="Arial" w:hAnsi="Arial" w:cs="Arial"/>
          <w:b/>
          <w:spacing w:val="4"/>
          <w:szCs w:val="24"/>
        </w:rPr>
        <w:t>I. ANTECEDENTES</w:t>
      </w:r>
    </w:p>
    <w:p w14:paraId="41C8F396" w14:textId="77777777" w:rsidR="002C5698" w:rsidRPr="00290D82" w:rsidRDefault="002C5698" w:rsidP="000462DF">
      <w:pPr>
        <w:pStyle w:val="Sinespaciado"/>
        <w:spacing w:line="276" w:lineRule="auto"/>
        <w:rPr>
          <w:rFonts w:ascii="Arial" w:hAnsi="Arial" w:cs="Arial"/>
          <w:spacing w:val="4"/>
          <w:szCs w:val="24"/>
        </w:rPr>
      </w:pPr>
    </w:p>
    <w:p w14:paraId="48AA27A4" w14:textId="4C8F6E9E" w:rsidR="00B03364" w:rsidRPr="00290D82" w:rsidRDefault="002C5698" w:rsidP="000462DF">
      <w:pPr>
        <w:spacing w:line="276" w:lineRule="auto"/>
        <w:jc w:val="both"/>
        <w:rPr>
          <w:rFonts w:ascii="Arial" w:hAnsi="Arial" w:cs="Arial"/>
          <w:spacing w:val="4"/>
          <w:szCs w:val="24"/>
        </w:rPr>
      </w:pPr>
      <w:r w:rsidRPr="00290D82">
        <w:rPr>
          <w:rFonts w:ascii="Arial" w:hAnsi="Arial" w:cs="Arial"/>
          <w:spacing w:val="4"/>
          <w:szCs w:val="24"/>
        </w:rPr>
        <w:t>La demandante pretende que se condene a la entidad de seguridad demandada a re</w:t>
      </w:r>
      <w:r w:rsidR="00B03364" w:rsidRPr="00290D82">
        <w:rPr>
          <w:rFonts w:ascii="Arial" w:hAnsi="Arial" w:cs="Arial"/>
          <w:spacing w:val="4"/>
          <w:szCs w:val="24"/>
        </w:rPr>
        <w:t>conocer y</w:t>
      </w:r>
      <w:r w:rsidRPr="00290D82">
        <w:rPr>
          <w:rFonts w:ascii="Arial" w:hAnsi="Arial" w:cs="Arial"/>
          <w:spacing w:val="4"/>
          <w:szCs w:val="24"/>
        </w:rPr>
        <w:t xml:space="preserve"> pagar </w:t>
      </w:r>
      <w:r w:rsidR="0B033596" w:rsidRPr="00290D82">
        <w:rPr>
          <w:rFonts w:ascii="Arial" w:hAnsi="Arial" w:cs="Arial"/>
          <w:spacing w:val="4"/>
          <w:szCs w:val="24"/>
        </w:rPr>
        <w:t xml:space="preserve">en forma vitalicia el 100% de </w:t>
      </w:r>
      <w:r w:rsidRPr="00290D82">
        <w:rPr>
          <w:rFonts w:ascii="Arial" w:hAnsi="Arial" w:cs="Arial"/>
          <w:spacing w:val="4"/>
          <w:szCs w:val="24"/>
        </w:rPr>
        <w:t xml:space="preserve">la </w:t>
      </w:r>
      <w:r w:rsidR="00B03364" w:rsidRPr="00290D82">
        <w:rPr>
          <w:rFonts w:ascii="Arial" w:hAnsi="Arial" w:cs="Arial"/>
          <w:spacing w:val="4"/>
          <w:szCs w:val="24"/>
        </w:rPr>
        <w:t xml:space="preserve">sustitución pensional generada </w:t>
      </w:r>
      <w:r w:rsidR="00B03364" w:rsidRPr="00290D82">
        <w:rPr>
          <w:rFonts w:ascii="Arial" w:hAnsi="Arial" w:cs="Arial"/>
          <w:spacing w:val="4"/>
          <w:szCs w:val="24"/>
        </w:rPr>
        <w:lastRenderedPageBreak/>
        <w:t>con el deceso del señor William Alfonso Ramírez Cifuentes a partir del 14 de octubre de 2015</w:t>
      </w:r>
      <w:r w:rsidR="2D9C25B6" w:rsidRPr="00290D82">
        <w:rPr>
          <w:rFonts w:ascii="Arial" w:hAnsi="Arial" w:cs="Arial"/>
          <w:spacing w:val="4"/>
          <w:szCs w:val="24"/>
        </w:rPr>
        <w:t xml:space="preserve">. </w:t>
      </w:r>
      <w:r w:rsidR="6EC5925C" w:rsidRPr="00290D82">
        <w:rPr>
          <w:rFonts w:ascii="Arial" w:hAnsi="Arial" w:cs="Arial"/>
          <w:spacing w:val="4"/>
          <w:szCs w:val="24"/>
        </w:rPr>
        <w:t>I</w:t>
      </w:r>
      <w:r w:rsidR="2D9C25B6" w:rsidRPr="00290D82">
        <w:rPr>
          <w:rFonts w:ascii="Arial" w:hAnsi="Arial" w:cs="Arial"/>
          <w:spacing w:val="4"/>
          <w:szCs w:val="24"/>
        </w:rPr>
        <w:t>gualmente</w:t>
      </w:r>
      <w:r w:rsidR="523B2601" w:rsidRPr="00290D82">
        <w:rPr>
          <w:rFonts w:ascii="Arial" w:hAnsi="Arial" w:cs="Arial"/>
          <w:spacing w:val="4"/>
          <w:szCs w:val="24"/>
        </w:rPr>
        <w:t>, que</w:t>
      </w:r>
      <w:r w:rsidR="1AA36D87" w:rsidRPr="00290D82">
        <w:rPr>
          <w:rFonts w:ascii="Arial" w:hAnsi="Arial" w:cs="Arial"/>
          <w:spacing w:val="4"/>
          <w:szCs w:val="24"/>
        </w:rPr>
        <w:t xml:space="preserve"> </w:t>
      </w:r>
      <w:r w:rsidR="523B2601" w:rsidRPr="00290D82">
        <w:rPr>
          <w:rFonts w:ascii="Arial" w:hAnsi="Arial" w:cs="Arial"/>
          <w:spacing w:val="4"/>
          <w:szCs w:val="24"/>
        </w:rPr>
        <w:t xml:space="preserve">se condene </w:t>
      </w:r>
      <w:r w:rsidR="00B03364" w:rsidRPr="00290D82">
        <w:rPr>
          <w:rFonts w:ascii="Arial" w:hAnsi="Arial" w:cs="Arial"/>
          <w:spacing w:val="4"/>
          <w:szCs w:val="24"/>
        </w:rPr>
        <w:t xml:space="preserve">a la señora Luz Elena </w:t>
      </w:r>
      <w:proofErr w:type="spellStart"/>
      <w:r w:rsidR="00B03364" w:rsidRPr="00290D82">
        <w:rPr>
          <w:rFonts w:ascii="Arial" w:hAnsi="Arial" w:cs="Arial"/>
          <w:spacing w:val="4"/>
          <w:szCs w:val="24"/>
        </w:rPr>
        <w:t>Buriticá</w:t>
      </w:r>
      <w:proofErr w:type="spellEnd"/>
      <w:r w:rsidR="00B03364" w:rsidRPr="00290D82">
        <w:rPr>
          <w:rFonts w:ascii="Arial" w:hAnsi="Arial" w:cs="Arial"/>
          <w:spacing w:val="4"/>
          <w:szCs w:val="24"/>
        </w:rPr>
        <w:t xml:space="preserve"> a </w:t>
      </w:r>
      <w:r w:rsidR="6C3E99FC" w:rsidRPr="00290D82">
        <w:rPr>
          <w:rFonts w:ascii="Arial" w:hAnsi="Arial" w:cs="Arial"/>
          <w:spacing w:val="4"/>
          <w:szCs w:val="24"/>
        </w:rPr>
        <w:t xml:space="preserve">reconocer y </w:t>
      </w:r>
      <w:r w:rsidR="00B03364" w:rsidRPr="00290D82">
        <w:rPr>
          <w:rFonts w:ascii="Arial" w:hAnsi="Arial" w:cs="Arial"/>
          <w:spacing w:val="4"/>
          <w:szCs w:val="24"/>
        </w:rPr>
        <w:t xml:space="preserve">pagar cada una de las mesadas pensionales </w:t>
      </w:r>
      <w:r w:rsidR="74260432" w:rsidRPr="00290D82">
        <w:rPr>
          <w:rFonts w:ascii="Arial" w:hAnsi="Arial" w:cs="Arial"/>
          <w:spacing w:val="4"/>
          <w:szCs w:val="24"/>
        </w:rPr>
        <w:t>que reclamó y que por ley le corresponden</w:t>
      </w:r>
      <w:r w:rsidR="21E0BF89" w:rsidRPr="00290D82">
        <w:rPr>
          <w:rFonts w:ascii="Arial" w:hAnsi="Arial" w:cs="Arial"/>
          <w:spacing w:val="4"/>
          <w:szCs w:val="24"/>
        </w:rPr>
        <w:t xml:space="preserve"> en su calidad de </w:t>
      </w:r>
      <w:r w:rsidR="3B717EB5" w:rsidRPr="00290D82">
        <w:rPr>
          <w:rFonts w:ascii="Arial" w:hAnsi="Arial" w:cs="Arial"/>
          <w:spacing w:val="4"/>
          <w:szCs w:val="24"/>
        </w:rPr>
        <w:t xml:space="preserve">cónyuge </w:t>
      </w:r>
      <w:r w:rsidR="6A3671B2" w:rsidRPr="00290D82">
        <w:rPr>
          <w:rFonts w:ascii="Arial" w:hAnsi="Arial" w:cs="Arial"/>
          <w:spacing w:val="4"/>
          <w:szCs w:val="24"/>
        </w:rPr>
        <w:t>supérstite</w:t>
      </w:r>
      <w:r w:rsidR="3B717EB5" w:rsidRPr="00290D82">
        <w:rPr>
          <w:rFonts w:ascii="Arial" w:hAnsi="Arial" w:cs="Arial"/>
          <w:spacing w:val="4"/>
          <w:szCs w:val="24"/>
        </w:rPr>
        <w:t xml:space="preserve">, más las costas del proceso a su favor. </w:t>
      </w:r>
      <w:r w:rsidR="004B1396" w:rsidRPr="00290D82">
        <w:rPr>
          <w:rFonts w:ascii="Arial" w:hAnsi="Arial" w:cs="Arial"/>
          <w:spacing w:val="4"/>
          <w:szCs w:val="24"/>
        </w:rPr>
        <w:t>Como pretensión subsidiaria solicitó l</w:t>
      </w:r>
      <w:r w:rsidR="00B03364" w:rsidRPr="00290D82">
        <w:rPr>
          <w:rFonts w:ascii="Arial" w:hAnsi="Arial" w:cs="Arial"/>
          <w:spacing w:val="4"/>
          <w:szCs w:val="24"/>
        </w:rPr>
        <w:t xml:space="preserve">a indexación de las </w:t>
      </w:r>
      <w:r w:rsidR="004B1396" w:rsidRPr="00290D82">
        <w:rPr>
          <w:rFonts w:ascii="Arial" w:hAnsi="Arial" w:cs="Arial"/>
          <w:spacing w:val="4"/>
          <w:szCs w:val="24"/>
        </w:rPr>
        <w:t xml:space="preserve">condenas. </w:t>
      </w:r>
    </w:p>
    <w:p w14:paraId="72A3D3EC" w14:textId="77777777" w:rsidR="004B1396" w:rsidRPr="00290D82" w:rsidRDefault="004B1396" w:rsidP="000462DF">
      <w:pPr>
        <w:spacing w:line="276" w:lineRule="auto"/>
        <w:jc w:val="both"/>
        <w:rPr>
          <w:rFonts w:ascii="Arial" w:hAnsi="Arial" w:cs="Arial"/>
          <w:spacing w:val="4"/>
          <w:szCs w:val="24"/>
        </w:rPr>
      </w:pPr>
    </w:p>
    <w:p w14:paraId="7B9F6F02" w14:textId="5BB36DF4" w:rsidR="00B03364" w:rsidRPr="00290D82" w:rsidRDefault="002C5698" w:rsidP="000462DF">
      <w:pPr>
        <w:spacing w:line="276" w:lineRule="auto"/>
        <w:jc w:val="both"/>
        <w:rPr>
          <w:rFonts w:ascii="Arial" w:hAnsi="Arial" w:cs="Arial"/>
          <w:spacing w:val="4"/>
          <w:szCs w:val="24"/>
        </w:rPr>
      </w:pPr>
      <w:r w:rsidRPr="00290D82">
        <w:rPr>
          <w:rFonts w:ascii="Arial" w:hAnsi="Arial" w:cs="Arial"/>
          <w:spacing w:val="4"/>
          <w:szCs w:val="24"/>
        </w:rPr>
        <w:t xml:space="preserve">Como sustento a esas pretensiones expone que </w:t>
      </w:r>
      <w:r w:rsidR="00B03364" w:rsidRPr="00290D82">
        <w:rPr>
          <w:rFonts w:ascii="Arial" w:hAnsi="Arial" w:cs="Arial"/>
          <w:spacing w:val="4"/>
          <w:szCs w:val="24"/>
        </w:rPr>
        <w:t>contrajo nupcias con el señor William Alonso Ramírez C</w:t>
      </w:r>
      <w:r w:rsidR="007E27BE" w:rsidRPr="00290D82">
        <w:rPr>
          <w:rFonts w:ascii="Arial" w:hAnsi="Arial" w:cs="Arial"/>
          <w:spacing w:val="4"/>
          <w:szCs w:val="24"/>
        </w:rPr>
        <w:t>ifuentes el 30 de julio de 1977 conviviendo en forma ininterrumpida y continua por espacio de 38 años, en cuyo seno procre</w:t>
      </w:r>
      <w:r w:rsidR="00F54B83" w:rsidRPr="00290D82">
        <w:rPr>
          <w:rFonts w:ascii="Arial" w:hAnsi="Arial" w:cs="Arial"/>
          <w:spacing w:val="4"/>
          <w:szCs w:val="24"/>
        </w:rPr>
        <w:t>ó</w:t>
      </w:r>
      <w:r w:rsidR="007E27BE" w:rsidRPr="00290D82">
        <w:rPr>
          <w:rFonts w:ascii="Arial" w:hAnsi="Arial" w:cs="Arial"/>
          <w:spacing w:val="4"/>
          <w:szCs w:val="24"/>
        </w:rPr>
        <w:t xml:space="preserve"> un hijo</w:t>
      </w:r>
      <w:r w:rsidR="00F54B83" w:rsidRPr="00290D82">
        <w:rPr>
          <w:rFonts w:ascii="Arial" w:hAnsi="Arial" w:cs="Arial"/>
          <w:spacing w:val="4"/>
          <w:szCs w:val="24"/>
        </w:rPr>
        <w:t xml:space="preserve">. Afirmó que el cónyuge falleció el 13 de octubre de 2015, </w:t>
      </w:r>
      <w:r w:rsidR="007E27BE" w:rsidRPr="00290D82">
        <w:rPr>
          <w:rFonts w:ascii="Arial" w:hAnsi="Arial" w:cs="Arial"/>
          <w:spacing w:val="4"/>
          <w:szCs w:val="24"/>
        </w:rPr>
        <w:t>ten</w:t>
      </w:r>
      <w:r w:rsidR="00F54B83" w:rsidRPr="00290D82">
        <w:rPr>
          <w:rFonts w:ascii="Arial" w:hAnsi="Arial" w:cs="Arial"/>
          <w:spacing w:val="4"/>
          <w:szCs w:val="24"/>
        </w:rPr>
        <w:t xml:space="preserve">iendo </w:t>
      </w:r>
      <w:r w:rsidR="007E27BE" w:rsidRPr="00290D82">
        <w:rPr>
          <w:rFonts w:ascii="Arial" w:hAnsi="Arial" w:cs="Arial"/>
          <w:spacing w:val="4"/>
          <w:szCs w:val="24"/>
        </w:rPr>
        <w:t>la calidad de pensionado por vejez</w:t>
      </w:r>
      <w:r w:rsidR="00F54B83" w:rsidRPr="00290D82">
        <w:rPr>
          <w:rFonts w:ascii="Arial" w:hAnsi="Arial" w:cs="Arial"/>
          <w:spacing w:val="4"/>
          <w:szCs w:val="24"/>
        </w:rPr>
        <w:t>. Indicó que e</w:t>
      </w:r>
      <w:r w:rsidR="007E27BE" w:rsidRPr="00290D82">
        <w:rPr>
          <w:rFonts w:ascii="Arial" w:hAnsi="Arial" w:cs="Arial"/>
          <w:spacing w:val="4"/>
          <w:szCs w:val="24"/>
        </w:rPr>
        <w:t>l 17 de febrero de 2017 se presentó ante Colpensiones a reclamar la pensión de sobrevivientes, la cual le fue negada a través de Resolución SUB 28663 del 3 de abril de 2017</w:t>
      </w:r>
      <w:r w:rsidR="00592085" w:rsidRPr="00290D82">
        <w:rPr>
          <w:rFonts w:ascii="Arial" w:hAnsi="Arial" w:cs="Arial"/>
          <w:spacing w:val="4"/>
          <w:szCs w:val="24"/>
        </w:rPr>
        <w:t xml:space="preserve">, argumentando </w:t>
      </w:r>
      <w:r w:rsidR="007E27BE" w:rsidRPr="00290D82">
        <w:rPr>
          <w:rFonts w:ascii="Arial" w:hAnsi="Arial" w:cs="Arial"/>
          <w:spacing w:val="4"/>
          <w:szCs w:val="24"/>
        </w:rPr>
        <w:t>que la prestaci</w:t>
      </w:r>
      <w:r w:rsidR="00592085" w:rsidRPr="00290D82">
        <w:rPr>
          <w:rFonts w:ascii="Arial" w:hAnsi="Arial" w:cs="Arial"/>
          <w:spacing w:val="4"/>
          <w:szCs w:val="24"/>
        </w:rPr>
        <w:t>ón le fue</w:t>
      </w:r>
      <w:r w:rsidR="007E27BE" w:rsidRPr="00290D82">
        <w:rPr>
          <w:rFonts w:ascii="Arial" w:hAnsi="Arial" w:cs="Arial"/>
          <w:spacing w:val="4"/>
          <w:szCs w:val="24"/>
        </w:rPr>
        <w:t xml:space="preserve"> reconocida a </w:t>
      </w:r>
      <w:r w:rsidR="007E27BE" w:rsidRPr="00290D82">
        <w:rPr>
          <w:rFonts w:ascii="Arial" w:hAnsi="Arial" w:cs="Arial"/>
          <w:b/>
          <w:bCs/>
          <w:spacing w:val="4"/>
          <w:szCs w:val="24"/>
        </w:rPr>
        <w:t xml:space="preserve">Luz Elena </w:t>
      </w:r>
      <w:proofErr w:type="spellStart"/>
      <w:r w:rsidR="007E27BE" w:rsidRPr="00290D82">
        <w:rPr>
          <w:rFonts w:ascii="Arial" w:hAnsi="Arial" w:cs="Arial"/>
          <w:b/>
          <w:bCs/>
          <w:spacing w:val="4"/>
          <w:szCs w:val="24"/>
        </w:rPr>
        <w:t>Buriticá</w:t>
      </w:r>
      <w:proofErr w:type="spellEnd"/>
      <w:r w:rsidR="007E27BE" w:rsidRPr="00290D82">
        <w:rPr>
          <w:rFonts w:ascii="Arial" w:hAnsi="Arial" w:cs="Arial"/>
          <w:spacing w:val="4"/>
          <w:szCs w:val="24"/>
        </w:rPr>
        <w:t xml:space="preserve">, quien </w:t>
      </w:r>
      <w:r w:rsidR="00592085" w:rsidRPr="00290D82">
        <w:rPr>
          <w:rFonts w:ascii="Arial" w:hAnsi="Arial" w:cs="Arial"/>
          <w:spacing w:val="4"/>
          <w:szCs w:val="24"/>
        </w:rPr>
        <w:t xml:space="preserve">fue la única que </w:t>
      </w:r>
      <w:r w:rsidR="007E27BE" w:rsidRPr="00290D82">
        <w:rPr>
          <w:rFonts w:ascii="Arial" w:hAnsi="Arial" w:cs="Arial"/>
          <w:spacing w:val="4"/>
          <w:szCs w:val="24"/>
        </w:rPr>
        <w:t>se presentó a reclamar</w:t>
      </w:r>
      <w:r w:rsidR="00592085" w:rsidRPr="00290D82">
        <w:rPr>
          <w:rFonts w:ascii="Arial" w:hAnsi="Arial" w:cs="Arial"/>
          <w:spacing w:val="4"/>
          <w:szCs w:val="24"/>
        </w:rPr>
        <w:t xml:space="preserve"> en el mes de noviembre de 2015.</w:t>
      </w:r>
    </w:p>
    <w:p w14:paraId="0D0B940D" w14:textId="77777777" w:rsidR="00B03364" w:rsidRPr="00290D82" w:rsidRDefault="00B03364" w:rsidP="000462DF">
      <w:pPr>
        <w:spacing w:line="276" w:lineRule="auto"/>
        <w:jc w:val="both"/>
        <w:rPr>
          <w:rFonts w:ascii="Arial" w:hAnsi="Arial" w:cs="Arial"/>
          <w:spacing w:val="4"/>
          <w:szCs w:val="24"/>
        </w:rPr>
      </w:pPr>
    </w:p>
    <w:p w14:paraId="7BEE257C" w14:textId="61F6FECA" w:rsidR="63385152" w:rsidRPr="00290D82" w:rsidRDefault="00F54B83" w:rsidP="000462DF">
      <w:pPr>
        <w:spacing w:line="276" w:lineRule="auto"/>
        <w:jc w:val="both"/>
        <w:rPr>
          <w:rFonts w:ascii="Arial" w:hAnsi="Arial" w:cs="Arial"/>
          <w:spacing w:val="4"/>
          <w:szCs w:val="24"/>
        </w:rPr>
      </w:pPr>
      <w:r w:rsidRPr="00290D82">
        <w:rPr>
          <w:rFonts w:ascii="Arial" w:hAnsi="Arial" w:cs="Arial"/>
          <w:spacing w:val="4"/>
          <w:szCs w:val="24"/>
        </w:rPr>
        <w:t>Respuesta a la demanda.</w:t>
      </w:r>
    </w:p>
    <w:p w14:paraId="5B9973C2" w14:textId="77777777" w:rsidR="00F54B83" w:rsidRPr="00290D82" w:rsidRDefault="00F54B83" w:rsidP="000462DF">
      <w:pPr>
        <w:spacing w:line="276" w:lineRule="auto"/>
        <w:jc w:val="both"/>
        <w:rPr>
          <w:rFonts w:ascii="Arial" w:hAnsi="Arial" w:cs="Arial"/>
          <w:spacing w:val="4"/>
          <w:szCs w:val="24"/>
        </w:rPr>
      </w:pPr>
    </w:p>
    <w:p w14:paraId="545B8B06" w14:textId="77777777" w:rsidR="005E4AAC" w:rsidRPr="00290D82" w:rsidRDefault="002C5698" w:rsidP="000462DF">
      <w:pPr>
        <w:pStyle w:val="Sinespaciado"/>
        <w:spacing w:line="276" w:lineRule="auto"/>
        <w:jc w:val="both"/>
        <w:rPr>
          <w:rFonts w:ascii="Arial" w:hAnsi="Arial" w:cs="Arial"/>
          <w:spacing w:val="4"/>
          <w:szCs w:val="24"/>
        </w:rPr>
      </w:pPr>
      <w:r w:rsidRPr="00290D82">
        <w:rPr>
          <w:rFonts w:ascii="Arial" w:hAnsi="Arial" w:cs="Arial"/>
          <w:spacing w:val="4"/>
          <w:szCs w:val="24"/>
        </w:rPr>
        <w:t xml:space="preserve">Admitida la demanda, </w:t>
      </w:r>
      <w:r w:rsidRPr="00290D82">
        <w:rPr>
          <w:rFonts w:ascii="Arial" w:hAnsi="Arial" w:cs="Arial"/>
          <w:b/>
          <w:bCs/>
          <w:spacing w:val="4"/>
          <w:szCs w:val="24"/>
        </w:rPr>
        <w:t>Colpensiones</w:t>
      </w:r>
      <w:r w:rsidRPr="00290D82">
        <w:rPr>
          <w:rFonts w:ascii="Arial" w:hAnsi="Arial" w:cs="Arial"/>
          <w:spacing w:val="4"/>
          <w:szCs w:val="24"/>
        </w:rPr>
        <w:t xml:space="preserve"> dio respuesta a través de apoderado judicial, en la que se opuso las pretensiones al considerar que la demandante</w:t>
      </w:r>
      <w:r w:rsidR="005B2604" w:rsidRPr="00290D82">
        <w:rPr>
          <w:rFonts w:ascii="Arial" w:hAnsi="Arial" w:cs="Arial"/>
          <w:spacing w:val="4"/>
          <w:szCs w:val="24"/>
        </w:rPr>
        <w:t xml:space="preserve"> no se apersonó de la tarea de acreditar la convivencia con el causante por el lapso mínimo exigido en la ley. </w:t>
      </w:r>
      <w:r w:rsidRPr="00290D82">
        <w:rPr>
          <w:rFonts w:ascii="Arial" w:hAnsi="Arial" w:cs="Arial"/>
          <w:spacing w:val="4"/>
          <w:szCs w:val="24"/>
        </w:rPr>
        <w:t xml:space="preserve"> </w:t>
      </w:r>
      <w:r w:rsidR="00946ED1" w:rsidRPr="00290D82">
        <w:rPr>
          <w:rFonts w:ascii="Arial" w:hAnsi="Arial" w:cs="Arial"/>
          <w:spacing w:val="4"/>
          <w:szCs w:val="24"/>
        </w:rPr>
        <w:t>En su defensa, p</w:t>
      </w:r>
      <w:r w:rsidR="005B2604" w:rsidRPr="00290D82">
        <w:rPr>
          <w:rFonts w:ascii="Arial" w:hAnsi="Arial" w:cs="Arial"/>
          <w:spacing w:val="4"/>
          <w:szCs w:val="24"/>
        </w:rPr>
        <w:t xml:space="preserve">ropuso </w:t>
      </w:r>
      <w:r w:rsidRPr="00290D82">
        <w:rPr>
          <w:rFonts w:ascii="Arial" w:hAnsi="Arial" w:cs="Arial"/>
          <w:spacing w:val="4"/>
          <w:szCs w:val="24"/>
        </w:rPr>
        <w:t>como excepciones de fondo “Inexistencia de la obligación</w:t>
      </w:r>
      <w:r w:rsidR="005E4AAC" w:rsidRPr="00290D82">
        <w:rPr>
          <w:rFonts w:ascii="Arial" w:hAnsi="Arial" w:cs="Arial"/>
          <w:spacing w:val="4"/>
          <w:szCs w:val="24"/>
        </w:rPr>
        <w:t>”, “</w:t>
      </w:r>
      <w:r w:rsidRPr="00290D82">
        <w:rPr>
          <w:rFonts w:ascii="Arial" w:hAnsi="Arial" w:cs="Arial"/>
          <w:spacing w:val="4"/>
          <w:szCs w:val="24"/>
        </w:rPr>
        <w:t>Prescripción”</w:t>
      </w:r>
      <w:r w:rsidR="005E4AAC" w:rsidRPr="00290D82">
        <w:rPr>
          <w:rFonts w:ascii="Arial" w:hAnsi="Arial" w:cs="Arial"/>
          <w:spacing w:val="4"/>
          <w:szCs w:val="24"/>
        </w:rPr>
        <w:t>, “Imposibilidad jurídica para reconocer y pagar derechos por fuera del ordenamiento legal”, “Buena fe” e “Imposibilidad de condena en costas”</w:t>
      </w:r>
      <w:r w:rsidRPr="00290D82">
        <w:rPr>
          <w:rFonts w:ascii="Arial" w:hAnsi="Arial" w:cs="Arial"/>
          <w:spacing w:val="4"/>
          <w:szCs w:val="24"/>
        </w:rPr>
        <w:t xml:space="preserve">, ver folios </w:t>
      </w:r>
      <w:r w:rsidR="005E4AAC" w:rsidRPr="00290D82">
        <w:rPr>
          <w:rFonts w:ascii="Arial" w:hAnsi="Arial" w:cs="Arial"/>
          <w:spacing w:val="4"/>
          <w:szCs w:val="24"/>
        </w:rPr>
        <w:t xml:space="preserve">35 a 41. </w:t>
      </w:r>
    </w:p>
    <w:p w14:paraId="0E27B00A" w14:textId="77777777" w:rsidR="005E4AAC" w:rsidRPr="00290D82" w:rsidRDefault="005E4AAC" w:rsidP="000462DF">
      <w:pPr>
        <w:pStyle w:val="Sinespaciado"/>
        <w:spacing w:line="276" w:lineRule="auto"/>
        <w:jc w:val="both"/>
        <w:rPr>
          <w:rFonts w:ascii="Arial" w:hAnsi="Arial" w:cs="Arial"/>
          <w:spacing w:val="4"/>
          <w:szCs w:val="24"/>
        </w:rPr>
      </w:pPr>
    </w:p>
    <w:p w14:paraId="4FA4CA76" w14:textId="77777777" w:rsidR="002C5698" w:rsidRPr="00290D82" w:rsidRDefault="005E4AAC" w:rsidP="000462DF">
      <w:pPr>
        <w:pStyle w:val="Sinespaciado"/>
        <w:spacing w:line="276" w:lineRule="auto"/>
        <w:jc w:val="both"/>
        <w:rPr>
          <w:rFonts w:ascii="Arial" w:hAnsi="Arial" w:cs="Arial"/>
          <w:spacing w:val="4"/>
          <w:szCs w:val="24"/>
        </w:rPr>
      </w:pPr>
      <w:r w:rsidRPr="00290D82">
        <w:rPr>
          <w:rFonts w:ascii="Arial" w:hAnsi="Arial" w:cs="Arial"/>
          <w:spacing w:val="4"/>
          <w:szCs w:val="24"/>
        </w:rPr>
        <w:t xml:space="preserve">Por su parte, la señora </w:t>
      </w:r>
      <w:r w:rsidRPr="00290D82">
        <w:rPr>
          <w:rFonts w:ascii="Arial" w:hAnsi="Arial" w:cs="Arial"/>
          <w:b/>
          <w:bCs/>
          <w:spacing w:val="4"/>
          <w:szCs w:val="24"/>
        </w:rPr>
        <w:t xml:space="preserve">Luz Elena </w:t>
      </w:r>
      <w:proofErr w:type="spellStart"/>
      <w:r w:rsidRPr="00290D82">
        <w:rPr>
          <w:rFonts w:ascii="Arial" w:hAnsi="Arial" w:cs="Arial"/>
          <w:b/>
          <w:bCs/>
          <w:spacing w:val="4"/>
          <w:szCs w:val="24"/>
        </w:rPr>
        <w:t>Buriticá</w:t>
      </w:r>
      <w:proofErr w:type="spellEnd"/>
      <w:r w:rsidRPr="00290D82">
        <w:rPr>
          <w:rFonts w:ascii="Arial" w:hAnsi="Arial" w:cs="Arial"/>
          <w:b/>
          <w:bCs/>
          <w:spacing w:val="4"/>
          <w:szCs w:val="24"/>
        </w:rPr>
        <w:t xml:space="preserve"> Tobar</w:t>
      </w:r>
      <w:r w:rsidRPr="00290D82">
        <w:rPr>
          <w:rFonts w:ascii="Arial" w:hAnsi="Arial" w:cs="Arial"/>
          <w:spacing w:val="4"/>
          <w:szCs w:val="24"/>
        </w:rPr>
        <w:t xml:space="preserve"> contestó a través de apoderada judicial, indicando que no es cierto que el causante estuviera pensionado, pues ostentaba la calidad de afiliado</w:t>
      </w:r>
      <w:r w:rsidR="00946ED1" w:rsidRPr="00290D82">
        <w:rPr>
          <w:rFonts w:ascii="Arial" w:hAnsi="Arial" w:cs="Arial"/>
          <w:spacing w:val="4"/>
          <w:szCs w:val="24"/>
        </w:rPr>
        <w:t xml:space="preserve"> del sistema</w:t>
      </w:r>
      <w:r w:rsidRPr="00290D82">
        <w:rPr>
          <w:rFonts w:ascii="Arial" w:hAnsi="Arial" w:cs="Arial"/>
          <w:spacing w:val="4"/>
          <w:szCs w:val="24"/>
        </w:rPr>
        <w:t xml:space="preserve">. Se opuso a las pretensiones aduciendo que </w:t>
      </w:r>
      <w:r w:rsidR="00946ED1" w:rsidRPr="00290D82">
        <w:rPr>
          <w:rFonts w:ascii="Arial" w:hAnsi="Arial" w:cs="Arial"/>
          <w:spacing w:val="4"/>
          <w:szCs w:val="24"/>
        </w:rPr>
        <w:t>fue ella quien convivió en unión marital con el causante desde el año 1983 hasta la fecha del deces</w:t>
      </w:r>
      <w:r w:rsidR="003E55E9" w:rsidRPr="00290D82">
        <w:rPr>
          <w:rFonts w:ascii="Arial" w:hAnsi="Arial" w:cs="Arial"/>
          <w:spacing w:val="4"/>
          <w:szCs w:val="24"/>
        </w:rPr>
        <w:t>o, y que procrearon un hijo que tiene en la actualidad 28 años de edad</w:t>
      </w:r>
      <w:r w:rsidR="00946ED1" w:rsidRPr="00290D82">
        <w:rPr>
          <w:rFonts w:ascii="Arial" w:hAnsi="Arial" w:cs="Arial"/>
          <w:spacing w:val="4"/>
          <w:szCs w:val="24"/>
        </w:rPr>
        <w:t xml:space="preserve"> Excepcionó de fondo “Inexistencia del derecho” y “Prescripción”, ver folios 49 a 57. </w:t>
      </w:r>
    </w:p>
    <w:p w14:paraId="60061E4C" w14:textId="77777777" w:rsidR="00946ED1" w:rsidRPr="00290D82" w:rsidRDefault="00946ED1" w:rsidP="000462DF">
      <w:pPr>
        <w:pStyle w:val="Sinespaciado"/>
        <w:spacing w:line="276" w:lineRule="auto"/>
        <w:jc w:val="both"/>
        <w:rPr>
          <w:rFonts w:ascii="Arial" w:hAnsi="Arial" w:cs="Arial"/>
          <w:spacing w:val="4"/>
          <w:szCs w:val="24"/>
        </w:rPr>
      </w:pPr>
    </w:p>
    <w:p w14:paraId="277B8408" w14:textId="77777777" w:rsidR="002C5698" w:rsidRPr="00290D82" w:rsidRDefault="002C5698" w:rsidP="000462DF">
      <w:pPr>
        <w:pStyle w:val="Sinespaciado"/>
        <w:spacing w:line="276" w:lineRule="auto"/>
        <w:jc w:val="both"/>
        <w:rPr>
          <w:rFonts w:ascii="Arial" w:hAnsi="Arial" w:cs="Arial"/>
          <w:b/>
          <w:spacing w:val="4"/>
          <w:szCs w:val="24"/>
        </w:rPr>
      </w:pPr>
      <w:r w:rsidRPr="00290D82">
        <w:rPr>
          <w:rFonts w:ascii="Arial" w:hAnsi="Arial" w:cs="Arial"/>
          <w:b/>
          <w:spacing w:val="4"/>
          <w:szCs w:val="24"/>
        </w:rPr>
        <w:t xml:space="preserve">II. SENTENCIA DE PRIMERA INSTANCIA </w:t>
      </w:r>
    </w:p>
    <w:p w14:paraId="44EAFD9C" w14:textId="77777777" w:rsidR="002C5698" w:rsidRPr="00290D82" w:rsidRDefault="002C5698" w:rsidP="000462DF">
      <w:pPr>
        <w:pStyle w:val="Sinespaciado"/>
        <w:spacing w:line="276" w:lineRule="auto"/>
        <w:rPr>
          <w:rFonts w:ascii="Arial" w:hAnsi="Arial" w:cs="Arial"/>
          <w:spacing w:val="4"/>
          <w:szCs w:val="24"/>
        </w:rPr>
      </w:pPr>
    </w:p>
    <w:p w14:paraId="09DB194B" w14:textId="617E4F6E" w:rsidR="00D63528" w:rsidRPr="00290D82" w:rsidRDefault="002C5698" w:rsidP="000462DF">
      <w:pPr>
        <w:pStyle w:val="Sinespaciado"/>
        <w:spacing w:line="276" w:lineRule="auto"/>
        <w:jc w:val="both"/>
        <w:rPr>
          <w:rFonts w:ascii="Arial" w:hAnsi="Arial" w:cs="Arial"/>
          <w:spacing w:val="4"/>
          <w:szCs w:val="24"/>
        </w:rPr>
      </w:pPr>
      <w:r w:rsidRPr="00290D82">
        <w:rPr>
          <w:rFonts w:ascii="Arial" w:hAnsi="Arial" w:cs="Arial"/>
          <w:spacing w:val="4"/>
          <w:szCs w:val="24"/>
        </w:rPr>
        <w:t>El juzgado de c</w:t>
      </w:r>
      <w:r w:rsidR="00946ED1" w:rsidRPr="00290D82">
        <w:rPr>
          <w:rFonts w:ascii="Arial" w:hAnsi="Arial" w:cs="Arial"/>
          <w:spacing w:val="4"/>
          <w:szCs w:val="24"/>
        </w:rPr>
        <w:t xml:space="preserve">onocimiento dictó sentencia el </w:t>
      </w:r>
      <w:r w:rsidRPr="00290D82">
        <w:rPr>
          <w:rFonts w:ascii="Arial" w:hAnsi="Arial" w:cs="Arial"/>
          <w:spacing w:val="4"/>
          <w:szCs w:val="24"/>
        </w:rPr>
        <w:t xml:space="preserve">9 de </w:t>
      </w:r>
      <w:r w:rsidR="00946ED1" w:rsidRPr="00290D82">
        <w:rPr>
          <w:rFonts w:ascii="Arial" w:hAnsi="Arial" w:cs="Arial"/>
          <w:spacing w:val="4"/>
          <w:szCs w:val="24"/>
        </w:rPr>
        <w:t xml:space="preserve">agosto de </w:t>
      </w:r>
      <w:r w:rsidR="0050655B" w:rsidRPr="00290D82">
        <w:rPr>
          <w:rFonts w:ascii="Arial" w:hAnsi="Arial" w:cs="Arial"/>
          <w:spacing w:val="4"/>
          <w:szCs w:val="24"/>
        </w:rPr>
        <w:t xml:space="preserve">2019, </w:t>
      </w:r>
      <w:r w:rsidR="00224CE0" w:rsidRPr="00290D82">
        <w:rPr>
          <w:rFonts w:ascii="Arial" w:hAnsi="Arial" w:cs="Arial"/>
          <w:spacing w:val="4"/>
          <w:szCs w:val="24"/>
        </w:rPr>
        <w:t xml:space="preserve">mediante la cual </w:t>
      </w:r>
      <w:r w:rsidR="00F54B83" w:rsidRPr="00290D82">
        <w:rPr>
          <w:rFonts w:ascii="Arial" w:hAnsi="Arial" w:cs="Arial"/>
          <w:spacing w:val="4"/>
          <w:szCs w:val="24"/>
        </w:rPr>
        <w:t xml:space="preserve">ABSOLVIÓ a las demandadas de las pretensiones incoadas por la señora María Nelly Sepúlveda Jaramillo. Al efecto, </w:t>
      </w:r>
      <w:r w:rsidR="0050655B" w:rsidRPr="00290D82">
        <w:rPr>
          <w:rFonts w:ascii="Arial" w:hAnsi="Arial" w:cs="Arial"/>
          <w:spacing w:val="4"/>
          <w:szCs w:val="24"/>
        </w:rPr>
        <w:t xml:space="preserve">declaró que la </w:t>
      </w:r>
      <w:r w:rsidR="00F54B83" w:rsidRPr="00290D82">
        <w:rPr>
          <w:rFonts w:ascii="Arial" w:hAnsi="Arial" w:cs="Arial"/>
          <w:spacing w:val="4"/>
          <w:szCs w:val="24"/>
        </w:rPr>
        <w:t xml:space="preserve">codemandada </w:t>
      </w:r>
      <w:r w:rsidR="0050655B" w:rsidRPr="00290D82">
        <w:rPr>
          <w:rFonts w:ascii="Arial" w:hAnsi="Arial" w:cs="Arial"/>
          <w:spacing w:val="4"/>
          <w:szCs w:val="24"/>
        </w:rPr>
        <w:t xml:space="preserve">Luz Elena </w:t>
      </w:r>
      <w:proofErr w:type="spellStart"/>
      <w:r w:rsidR="0050655B" w:rsidRPr="00290D82">
        <w:rPr>
          <w:rFonts w:ascii="Arial" w:hAnsi="Arial" w:cs="Arial"/>
          <w:spacing w:val="4"/>
          <w:szCs w:val="24"/>
        </w:rPr>
        <w:t>Buriticá</w:t>
      </w:r>
      <w:proofErr w:type="spellEnd"/>
      <w:r w:rsidR="0050655B" w:rsidRPr="00290D82">
        <w:rPr>
          <w:rFonts w:ascii="Arial" w:hAnsi="Arial" w:cs="Arial"/>
          <w:spacing w:val="4"/>
          <w:szCs w:val="24"/>
        </w:rPr>
        <w:t xml:space="preserve"> Tovar, </w:t>
      </w:r>
      <w:r w:rsidR="0050655B" w:rsidRPr="00290D82">
        <w:rPr>
          <w:rFonts w:ascii="Arial" w:hAnsi="Arial" w:cs="Arial"/>
          <w:b/>
          <w:bCs/>
          <w:spacing w:val="4"/>
          <w:szCs w:val="24"/>
        </w:rPr>
        <w:t>en calidad de compañera permanente</w:t>
      </w:r>
      <w:r w:rsidR="0050655B" w:rsidRPr="00290D82">
        <w:rPr>
          <w:rFonts w:ascii="Arial" w:hAnsi="Arial" w:cs="Arial"/>
          <w:spacing w:val="4"/>
          <w:szCs w:val="24"/>
        </w:rPr>
        <w:t xml:space="preserve"> del causante William Alonso Ramírez Cifuentes, es la única beneficiaria de la pensión de sobrevivientes generada con ocasión a su deceso, </w:t>
      </w:r>
      <w:r w:rsidR="00224CE0" w:rsidRPr="00290D82">
        <w:rPr>
          <w:rFonts w:ascii="Arial" w:hAnsi="Arial" w:cs="Arial"/>
          <w:spacing w:val="4"/>
          <w:szCs w:val="24"/>
        </w:rPr>
        <w:t xml:space="preserve">a quien </w:t>
      </w:r>
      <w:r w:rsidR="00F54B83" w:rsidRPr="00290D82">
        <w:rPr>
          <w:rFonts w:ascii="Arial" w:hAnsi="Arial" w:cs="Arial"/>
          <w:spacing w:val="4"/>
          <w:szCs w:val="24"/>
        </w:rPr>
        <w:t>ya le había sido reconocida l</w:t>
      </w:r>
      <w:r w:rsidR="00224CE0" w:rsidRPr="00290D82">
        <w:rPr>
          <w:rFonts w:ascii="Arial" w:hAnsi="Arial" w:cs="Arial"/>
          <w:spacing w:val="4"/>
          <w:szCs w:val="24"/>
        </w:rPr>
        <w:t>a prestación pensional por vía administrativa</w:t>
      </w:r>
      <w:r w:rsidR="00F54B83" w:rsidRPr="00290D82">
        <w:rPr>
          <w:rFonts w:ascii="Arial" w:hAnsi="Arial" w:cs="Arial"/>
          <w:spacing w:val="4"/>
          <w:szCs w:val="24"/>
        </w:rPr>
        <w:t xml:space="preserve">. Como fundamento de su decisión, advirtió que </w:t>
      </w:r>
      <w:r w:rsidR="00224CE0" w:rsidRPr="00290D82">
        <w:rPr>
          <w:rFonts w:ascii="Arial" w:hAnsi="Arial" w:cs="Arial"/>
          <w:spacing w:val="4"/>
          <w:szCs w:val="24"/>
        </w:rPr>
        <w:t xml:space="preserve">las pruebas testimoniales que se recaudaron </w:t>
      </w:r>
      <w:r w:rsidR="00D103EE" w:rsidRPr="00290D82">
        <w:rPr>
          <w:rFonts w:ascii="Arial" w:hAnsi="Arial" w:cs="Arial"/>
          <w:spacing w:val="4"/>
          <w:szCs w:val="24"/>
        </w:rPr>
        <w:t>en el proceso</w:t>
      </w:r>
      <w:r w:rsidR="00224CE0" w:rsidRPr="00290D82">
        <w:rPr>
          <w:rFonts w:ascii="Arial" w:hAnsi="Arial" w:cs="Arial"/>
          <w:spacing w:val="4"/>
          <w:szCs w:val="24"/>
        </w:rPr>
        <w:t xml:space="preserve">, </w:t>
      </w:r>
      <w:r w:rsidR="00D3165D" w:rsidRPr="00290D82">
        <w:rPr>
          <w:rFonts w:ascii="Arial" w:hAnsi="Arial" w:cs="Arial"/>
          <w:spacing w:val="4"/>
          <w:szCs w:val="24"/>
        </w:rPr>
        <w:t>no llevan al convencimiento necesario respecto al tiempo en que convivió la pareja, pues</w:t>
      </w:r>
      <w:r w:rsidR="00D103EE" w:rsidRPr="00290D82">
        <w:rPr>
          <w:rFonts w:ascii="Arial" w:hAnsi="Arial" w:cs="Arial"/>
          <w:spacing w:val="4"/>
          <w:szCs w:val="24"/>
        </w:rPr>
        <w:t xml:space="preserve"> los testigos </w:t>
      </w:r>
      <w:r w:rsidR="00D3165D" w:rsidRPr="00290D82">
        <w:rPr>
          <w:rFonts w:ascii="Arial" w:hAnsi="Arial" w:cs="Arial"/>
          <w:spacing w:val="4"/>
          <w:szCs w:val="24"/>
        </w:rPr>
        <w:t xml:space="preserve">incurren en inconsistencias e imprecisiones en sus relatos que le restan credibilidad. </w:t>
      </w:r>
      <w:r w:rsidR="00C65419" w:rsidRPr="00290D82">
        <w:rPr>
          <w:rFonts w:ascii="Arial" w:hAnsi="Arial" w:cs="Arial"/>
          <w:spacing w:val="4"/>
          <w:szCs w:val="24"/>
        </w:rPr>
        <w:t xml:space="preserve">No así respecto de la situación de la </w:t>
      </w:r>
      <w:proofErr w:type="spellStart"/>
      <w:r w:rsidR="00C65419" w:rsidRPr="00290D82">
        <w:rPr>
          <w:rFonts w:ascii="Arial" w:hAnsi="Arial" w:cs="Arial"/>
          <w:spacing w:val="4"/>
          <w:szCs w:val="24"/>
        </w:rPr>
        <w:t>co</w:t>
      </w:r>
      <w:proofErr w:type="spellEnd"/>
      <w:r w:rsidR="00C65419" w:rsidRPr="00290D82">
        <w:rPr>
          <w:rFonts w:ascii="Arial" w:hAnsi="Arial" w:cs="Arial"/>
          <w:spacing w:val="4"/>
          <w:szCs w:val="24"/>
        </w:rPr>
        <w:t xml:space="preserve"> demandada </w:t>
      </w:r>
      <w:r w:rsidR="00D3165D" w:rsidRPr="00290D82">
        <w:rPr>
          <w:rFonts w:ascii="Arial" w:hAnsi="Arial" w:cs="Arial"/>
          <w:spacing w:val="4"/>
          <w:szCs w:val="24"/>
        </w:rPr>
        <w:t xml:space="preserve">Luz Elena </w:t>
      </w:r>
      <w:proofErr w:type="spellStart"/>
      <w:r w:rsidR="00D3165D" w:rsidRPr="00290D82">
        <w:rPr>
          <w:rFonts w:ascii="Arial" w:hAnsi="Arial" w:cs="Arial"/>
          <w:spacing w:val="4"/>
          <w:szCs w:val="24"/>
        </w:rPr>
        <w:t>Buriticá</w:t>
      </w:r>
      <w:proofErr w:type="spellEnd"/>
      <w:r w:rsidR="00D3165D" w:rsidRPr="00290D82">
        <w:rPr>
          <w:rFonts w:ascii="Arial" w:hAnsi="Arial" w:cs="Arial"/>
          <w:spacing w:val="4"/>
          <w:szCs w:val="24"/>
        </w:rPr>
        <w:t xml:space="preserve">, </w:t>
      </w:r>
      <w:r w:rsidR="00C65419" w:rsidRPr="00290D82">
        <w:rPr>
          <w:rFonts w:ascii="Arial" w:hAnsi="Arial" w:cs="Arial"/>
          <w:spacing w:val="4"/>
          <w:szCs w:val="24"/>
        </w:rPr>
        <w:t xml:space="preserve">quien el A Quo </w:t>
      </w:r>
      <w:r w:rsidR="0F9C6661" w:rsidRPr="00290D82">
        <w:rPr>
          <w:rFonts w:ascii="Arial" w:hAnsi="Arial" w:cs="Arial"/>
          <w:spacing w:val="4"/>
          <w:szCs w:val="24"/>
        </w:rPr>
        <w:t xml:space="preserve">estimó que </w:t>
      </w:r>
      <w:r w:rsidR="00C65419" w:rsidRPr="00290D82">
        <w:rPr>
          <w:rFonts w:ascii="Arial" w:hAnsi="Arial" w:cs="Arial"/>
          <w:spacing w:val="4"/>
          <w:szCs w:val="24"/>
        </w:rPr>
        <w:t>arrimó</w:t>
      </w:r>
      <w:r w:rsidR="007A5341" w:rsidRPr="00290D82">
        <w:rPr>
          <w:rFonts w:ascii="Arial" w:hAnsi="Arial" w:cs="Arial"/>
          <w:spacing w:val="4"/>
          <w:szCs w:val="24"/>
        </w:rPr>
        <w:t xml:space="preserve"> al proceso la</w:t>
      </w:r>
      <w:r w:rsidR="00C65419" w:rsidRPr="00290D82">
        <w:rPr>
          <w:rFonts w:ascii="Arial" w:hAnsi="Arial" w:cs="Arial"/>
          <w:spacing w:val="4"/>
          <w:szCs w:val="24"/>
        </w:rPr>
        <w:t xml:space="preserve"> </w:t>
      </w:r>
      <w:r w:rsidR="00C65419" w:rsidRPr="00290D82">
        <w:rPr>
          <w:rFonts w:ascii="Arial" w:hAnsi="Arial" w:cs="Arial"/>
          <w:spacing w:val="4"/>
          <w:szCs w:val="24"/>
        </w:rPr>
        <w:lastRenderedPageBreak/>
        <w:t>prueba</w:t>
      </w:r>
      <w:r w:rsidR="007A5341" w:rsidRPr="00290D82">
        <w:rPr>
          <w:rFonts w:ascii="Arial" w:hAnsi="Arial" w:cs="Arial"/>
          <w:spacing w:val="4"/>
          <w:szCs w:val="24"/>
        </w:rPr>
        <w:t xml:space="preserve"> idónea para demostrar </w:t>
      </w:r>
      <w:r w:rsidR="00D3165D" w:rsidRPr="00290D82">
        <w:rPr>
          <w:rFonts w:ascii="Arial" w:hAnsi="Arial" w:cs="Arial"/>
          <w:spacing w:val="4"/>
          <w:szCs w:val="24"/>
        </w:rPr>
        <w:t>que por lo menos desde el año 1990</w:t>
      </w:r>
      <w:r w:rsidR="00D63528" w:rsidRPr="00290D82">
        <w:rPr>
          <w:rFonts w:ascii="Arial" w:hAnsi="Arial" w:cs="Arial"/>
          <w:spacing w:val="4"/>
          <w:szCs w:val="24"/>
        </w:rPr>
        <w:t xml:space="preserve"> y hasta el momento del deceso del causante, </w:t>
      </w:r>
      <w:r w:rsidR="00D3165D" w:rsidRPr="00290D82">
        <w:rPr>
          <w:rFonts w:ascii="Arial" w:hAnsi="Arial" w:cs="Arial"/>
          <w:spacing w:val="4"/>
          <w:szCs w:val="24"/>
        </w:rPr>
        <w:t>la pareja convivió en calidad de compañeros permanentes</w:t>
      </w:r>
      <w:r w:rsidR="00D63528" w:rsidRPr="00290D82">
        <w:rPr>
          <w:rFonts w:ascii="Arial" w:hAnsi="Arial" w:cs="Arial"/>
          <w:spacing w:val="4"/>
          <w:szCs w:val="24"/>
        </w:rPr>
        <w:t xml:space="preserve">. </w:t>
      </w:r>
    </w:p>
    <w:p w14:paraId="4B94D5A5" w14:textId="77777777" w:rsidR="00D63528" w:rsidRPr="00290D82" w:rsidRDefault="00D63528" w:rsidP="000462DF">
      <w:pPr>
        <w:pStyle w:val="Sinespaciado"/>
        <w:spacing w:line="276" w:lineRule="auto"/>
        <w:jc w:val="both"/>
        <w:rPr>
          <w:rFonts w:ascii="Arial" w:hAnsi="Arial" w:cs="Arial"/>
          <w:spacing w:val="4"/>
          <w:szCs w:val="24"/>
        </w:rPr>
      </w:pPr>
    </w:p>
    <w:p w14:paraId="5B82732E" w14:textId="77777777" w:rsidR="00D3165D" w:rsidRPr="00290D82" w:rsidRDefault="00D63528" w:rsidP="000462DF">
      <w:pPr>
        <w:pStyle w:val="Sinespaciado"/>
        <w:spacing w:line="276" w:lineRule="auto"/>
        <w:jc w:val="both"/>
        <w:rPr>
          <w:rFonts w:ascii="Arial" w:hAnsi="Arial" w:cs="Arial"/>
          <w:spacing w:val="4"/>
          <w:szCs w:val="24"/>
          <w:lang w:val="es-CO"/>
        </w:rPr>
      </w:pPr>
      <w:r w:rsidRPr="00290D82">
        <w:rPr>
          <w:rFonts w:ascii="Arial" w:hAnsi="Arial" w:cs="Arial"/>
          <w:spacing w:val="4"/>
          <w:szCs w:val="24"/>
        </w:rPr>
        <w:t xml:space="preserve">Condenó en costas a la parte vencida y a favor de las demandadas en un 50% para cada una. </w:t>
      </w:r>
      <w:r w:rsidR="00D3165D" w:rsidRPr="00290D82">
        <w:rPr>
          <w:rFonts w:ascii="Arial" w:hAnsi="Arial" w:cs="Arial"/>
          <w:spacing w:val="4"/>
          <w:szCs w:val="24"/>
          <w:lang w:val="es-CO"/>
        </w:rPr>
        <w:t xml:space="preserve"> </w:t>
      </w:r>
    </w:p>
    <w:p w14:paraId="3DEEC669" w14:textId="77777777" w:rsidR="002C5698" w:rsidRPr="00290D82" w:rsidRDefault="002C5698" w:rsidP="000462DF">
      <w:pPr>
        <w:pStyle w:val="Sinespaciado"/>
        <w:spacing w:line="276" w:lineRule="auto"/>
        <w:jc w:val="both"/>
        <w:rPr>
          <w:rFonts w:ascii="Arial" w:hAnsi="Arial" w:cs="Arial"/>
          <w:spacing w:val="4"/>
          <w:szCs w:val="24"/>
        </w:rPr>
      </w:pPr>
    </w:p>
    <w:p w14:paraId="3BE4BEBE" w14:textId="77777777" w:rsidR="002C5698" w:rsidRPr="00290D82" w:rsidRDefault="002C5698" w:rsidP="000462DF">
      <w:pPr>
        <w:pStyle w:val="Sinespaciado"/>
        <w:spacing w:line="276" w:lineRule="auto"/>
        <w:jc w:val="both"/>
        <w:rPr>
          <w:rFonts w:ascii="Arial" w:hAnsi="Arial" w:cs="Arial"/>
          <w:b/>
          <w:spacing w:val="4"/>
          <w:szCs w:val="24"/>
        </w:rPr>
      </w:pPr>
      <w:r w:rsidRPr="00290D82">
        <w:rPr>
          <w:rFonts w:ascii="Arial" w:hAnsi="Arial" w:cs="Arial"/>
          <w:b/>
          <w:spacing w:val="4"/>
          <w:szCs w:val="24"/>
        </w:rPr>
        <w:t>III. RECURSO DE APELACIÓN</w:t>
      </w:r>
    </w:p>
    <w:p w14:paraId="3656B9AB" w14:textId="77777777" w:rsidR="002C5698" w:rsidRPr="00290D82" w:rsidRDefault="002C5698" w:rsidP="000462DF">
      <w:pPr>
        <w:pStyle w:val="Sinespaciado"/>
        <w:spacing w:line="276" w:lineRule="auto"/>
        <w:rPr>
          <w:rFonts w:ascii="Arial" w:hAnsi="Arial" w:cs="Arial"/>
          <w:spacing w:val="4"/>
          <w:szCs w:val="24"/>
        </w:rPr>
      </w:pPr>
    </w:p>
    <w:p w14:paraId="216ED3C1" w14:textId="22112D48" w:rsidR="002C5698" w:rsidRPr="00290D82" w:rsidRDefault="002C5698" w:rsidP="000462DF">
      <w:pPr>
        <w:pStyle w:val="Sinespaciado"/>
        <w:spacing w:line="276" w:lineRule="auto"/>
        <w:jc w:val="both"/>
        <w:rPr>
          <w:rFonts w:ascii="Arial" w:hAnsi="Arial" w:cs="Arial"/>
          <w:spacing w:val="4"/>
          <w:szCs w:val="24"/>
        </w:rPr>
      </w:pPr>
      <w:r w:rsidRPr="00290D82">
        <w:rPr>
          <w:rFonts w:ascii="Arial" w:hAnsi="Arial" w:cs="Arial"/>
          <w:spacing w:val="4"/>
          <w:szCs w:val="24"/>
        </w:rPr>
        <w:t xml:space="preserve">Inconforme con lo decidido, la </w:t>
      </w:r>
      <w:r w:rsidR="00D63528" w:rsidRPr="00290D82">
        <w:rPr>
          <w:rFonts w:ascii="Arial" w:hAnsi="Arial" w:cs="Arial"/>
          <w:spacing w:val="4"/>
          <w:szCs w:val="24"/>
        </w:rPr>
        <w:t xml:space="preserve">vocera judicial de la parte activa interpuso recurso de apelación, indicando básicamente que la decisión no se ajusta a derecho por cuanto la actora es la cónyuge legitima del causante desde </w:t>
      </w:r>
      <w:r w:rsidR="007D1B12" w:rsidRPr="00290D82">
        <w:rPr>
          <w:rFonts w:ascii="Arial" w:hAnsi="Arial" w:cs="Arial"/>
          <w:spacing w:val="4"/>
          <w:szCs w:val="24"/>
        </w:rPr>
        <w:t>que contrajeron matrimonio</w:t>
      </w:r>
      <w:r w:rsidR="00D63528" w:rsidRPr="00290D82">
        <w:rPr>
          <w:rFonts w:ascii="Arial" w:hAnsi="Arial" w:cs="Arial"/>
          <w:spacing w:val="4"/>
          <w:szCs w:val="24"/>
        </w:rPr>
        <w:t xml:space="preserve"> hasta </w:t>
      </w:r>
      <w:r w:rsidR="007D1B12" w:rsidRPr="00290D82">
        <w:rPr>
          <w:rFonts w:ascii="Arial" w:hAnsi="Arial" w:cs="Arial"/>
          <w:spacing w:val="4"/>
          <w:szCs w:val="24"/>
        </w:rPr>
        <w:t>el</w:t>
      </w:r>
      <w:r w:rsidR="00D63528" w:rsidRPr="00290D82">
        <w:rPr>
          <w:rFonts w:ascii="Arial" w:hAnsi="Arial" w:cs="Arial"/>
          <w:spacing w:val="4"/>
          <w:szCs w:val="24"/>
        </w:rPr>
        <w:t xml:space="preserve"> deceso</w:t>
      </w:r>
      <w:r w:rsidR="007D1B12" w:rsidRPr="00290D82">
        <w:rPr>
          <w:rFonts w:ascii="Arial" w:hAnsi="Arial" w:cs="Arial"/>
          <w:spacing w:val="4"/>
          <w:szCs w:val="24"/>
        </w:rPr>
        <w:t>, que se demostró que</w:t>
      </w:r>
      <w:r w:rsidR="004566CB" w:rsidRPr="00290D82">
        <w:rPr>
          <w:rFonts w:ascii="Arial" w:hAnsi="Arial" w:cs="Arial"/>
          <w:spacing w:val="4"/>
          <w:szCs w:val="24"/>
        </w:rPr>
        <w:t xml:space="preserve"> la pareja </w:t>
      </w:r>
      <w:r w:rsidR="007D1B12" w:rsidRPr="00290D82">
        <w:rPr>
          <w:rFonts w:ascii="Arial" w:hAnsi="Arial" w:cs="Arial"/>
          <w:spacing w:val="4"/>
          <w:szCs w:val="24"/>
        </w:rPr>
        <w:t xml:space="preserve"> convivi</w:t>
      </w:r>
      <w:r w:rsidR="004566CB" w:rsidRPr="00290D82">
        <w:rPr>
          <w:rFonts w:ascii="Arial" w:hAnsi="Arial" w:cs="Arial"/>
          <w:spacing w:val="4"/>
          <w:szCs w:val="24"/>
        </w:rPr>
        <w:t>ó</w:t>
      </w:r>
      <w:r w:rsidR="007D1B12" w:rsidRPr="00290D82">
        <w:rPr>
          <w:rFonts w:ascii="Arial" w:hAnsi="Arial" w:cs="Arial"/>
          <w:spacing w:val="4"/>
          <w:szCs w:val="24"/>
        </w:rPr>
        <w:t xml:space="preserve"> durante 38 años por lo que debe accederse a las pretensiones de la demanda, sin desconocer el derecho que le asiste a la codemandada Luz Elena </w:t>
      </w:r>
      <w:proofErr w:type="spellStart"/>
      <w:r w:rsidR="007D1B12" w:rsidRPr="00290D82">
        <w:rPr>
          <w:rFonts w:ascii="Arial" w:hAnsi="Arial" w:cs="Arial"/>
          <w:spacing w:val="4"/>
          <w:szCs w:val="24"/>
        </w:rPr>
        <w:t>Buriticá</w:t>
      </w:r>
      <w:proofErr w:type="spellEnd"/>
      <w:r w:rsidR="007D1B12" w:rsidRPr="00290D82">
        <w:rPr>
          <w:rFonts w:ascii="Arial" w:hAnsi="Arial" w:cs="Arial"/>
          <w:spacing w:val="4"/>
          <w:szCs w:val="24"/>
        </w:rPr>
        <w:t xml:space="preserve">, con quien el causante convivió simultáneamente. </w:t>
      </w:r>
    </w:p>
    <w:p w14:paraId="45FB0818" w14:textId="77777777" w:rsidR="00D63528" w:rsidRPr="00290D82" w:rsidRDefault="00D63528" w:rsidP="000462DF">
      <w:pPr>
        <w:pStyle w:val="Sinespaciado"/>
        <w:spacing w:line="276" w:lineRule="auto"/>
        <w:jc w:val="both"/>
        <w:rPr>
          <w:rFonts w:ascii="Arial" w:hAnsi="Arial" w:cs="Arial"/>
          <w:spacing w:val="4"/>
          <w:szCs w:val="24"/>
        </w:rPr>
      </w:pPr>
    </w:p>
    <w:p w14:paraId="2855631D" w14:textId="77777777" w:rsidR="002C5698" w:rsidRPr="00290D82" w:rsidRDefault="002C5698" w:rsidP="000462DF">
      <w:pPr>
        <w:shd w:val="clear" w:color="auto" w:fill="FFFFFF"/>
        <w:tabs>
          <w:tab w:val="left" w:pos="5197"/>
        </w:tabs>
        <w:spacing w:line="276" w:lineRule="auto"/>
        <w:jc w:val="both"/>
        <w:rPr>
          <w:rFonts w:ascii="Arial" w:hAnsi="Arial" w:cs="Arial"/>
          <w:b/>
          <w:spacing w:val="4"/>
          <w:szCs w:val="24"/>
        </w:rPr>
      </w:pPr>
      <w:r w:rsidRPr="00290D82">
        <w:rPr>
          <w:rFonts w:ascii="Arial" w:hAnsi="Arial" w:cs="Arial"/>
          <w:b/>
          <w:spacing w:val="4"/>
          <w:szCs w:val="24"/>
        </w:rPr>
        <w:t>Del problema jurídico.</w:t>
      </w:r>
    </w:p>
    <w:p w14:paraId="049F31CB" w14:textId="77777777" w:rsidR="002C5698" w:rsidRPr="00290D82" w:rsidRDefault="002C5698" w:rsidP="000462DF">
      <w:pPr>
        <w:pStyle w:val="Sinespaciado"/>
        <w:spacing w:line="276" w:lineRule="auto"/>
        <w:rPr>
          <w:rFonts w:ascii="Arial" w:hAnsi="Arial" w:cs="Arial"/>
          <w:spacing w:val="4"/>
          <w:szCs w:val="24"/>
        </w:rPr>
      </w:pPr>
    </w:p>
    <w:p w14:paraId="5E46AAC9" w14:textId="77777777" w:rsidR="002C5698" w:rsidRPr="00290D82" w:rsidRDefault="002C5698" w:rsidP="000462DF">
      <w:pPr>
        <w:shd w:val="clear" w:color="auto" w:fill="FFFFFF"/>
        <w:tabs>
          <w:tab w:val="left" w:pos="5197"/>
        </w:tabs>
        <w:spacing w:line="276" w:lineRule="auto"/>
        <w:jc w:val="both"/>
        <w:rPr>
          <w:rFonts w:ascii="Arial" w:hAnsi="Arial" w:cs="Arial"/>
          <w:spacing w:val="4"/>
          <w:szCs w:val="24"/>
          <w:lang w:eastAsia="es-CO"/>
        </w:rPr>
      </w:pPr>
      <w:r w:rsidRPr="00290D82">
        <w:rPr>
          <w:rFonts w:ascii="Arial" w:hAnsi="Arial" w:cs="Arial"/>
          <w:spacing w:val="4"/>
          <w:szCs w:val="24"/>
          <w:lang w:eastAsia="es-CO"/>
        </w:rPr>
        <w:t>La Sala formula el problema jurídico en los siguientes términos:</w:t>
      </w:r>
    </w:p>
    <w:p w14:paraId="53128261" w14:textId="77777777" w:rsidR="002C5698" w:rsidRPr="00290D82" w:rsidRDefault="002C5698" w:rsidP="000462DF">
      <w:pPr>
        <w:pStyle w:val="Sinespaciado"/>
        <w:spacing w:line="276" w:lineRule="auto"/>
        <w:rPr>
          <w:rFonts w:ascii="Arial" w:hAnsi="Arial" w:cs="Arial"/>
          <w:spacing w:val="4"/>
          <w:szCs w:val="24"/>
        </w:rPr>
      </w:pPr>
    </w:p>
    <w:p w14:paraId="6B01D84E" w14:textId="77777777" w:rsidR="002C5698" w:rsidRPr="00290D82" w:rsidRDefault="002C5698" w:rsidP="000462DF">
      <w:pPr>
        <w:spacing w:line="276" w:lineRule="auto"/>
        <w:jc w:val="both"/>
        <w:rPr>
          <w:rFonts w:ascii="Arial" w:hAnsi="Arial" w:cs="Arial"/>
          <w:i/>
          <w:iCs/>
          <w:spacing w:val="4"/>
          <w:szCs w:val="24"/>
        </w:rPr>
      </w:pPr>
      <w:r w:rsidRPr="00290D82">
        <w:rPr>
          <w:rFonts w:ascii="Arial" w:hAnsi="Arial" w:cs="Arial"/>
          <w:i/>
          <w:iCs/>
          <w:spacing w:val="4"/>
          <w:szCs w:val="24"/>
        </w:rPr>
        <w:t xml:space="preserve">¿Acreditó la demandante </w:t>
      </w:r>
      <w:r w:rsidR="00F43A9A" w:rsidRPr="00290D82">
        <w:rPr>
          <w:rFonts w:ascii="Arial" w:hAnsi="Arial" w:cs="Arial"/>
          <w:i/>
          <w:iCs/>
          <w:spacing w:val="4"/>
          <w:szCs w:val="24"/>
        </w:rPr>
        <w:t xml:space="preserve">María Nelly Sepúlveda Jaramillo, en calidad de cónyuge supérstite del causante, los </w:t>
      </w:r>
      <w:r w:rsidRPr="00290D82">
        <w:rPr>
          <w:rFonts w:ascii="Arial" w:hAnsi="Arial" w:cs="Arial"/>
          <w:i/>
          <w:iCs/>
          <w:spacing w:val="4"/>
          <w:szCs w:val="24"/>
        </w:rPr>
        <w:t xml:space="preserve">requisitos necesarios para ser tenida como beneficiaria de la </w:t>
      </w:r>
      <w:r w:rsidR="00F43A9A" w:rsidRPr="00290D82">
        <w:rPr>
          <w:rFonts w:ascii="Arial" w:hAnsi="Arial" w:cs="Arial"/>
          <w:i/>
          <w:iCs/>
          <w:spacing w:val="4"/>
          <w:szCs w:val="24"/>
        </w:rPr>
        <w:t xml:space="preserve">pensión de sobrevivientes </w:t>
      </w:r>
      <w:r w:rsidRPr="00290D82">
        <w:rPr>
          <w:rFonts w:ascii="Arial" w:hAnsi="Arial" w:cs="Arial"/>
          <w:i/>
          <w:iCs/>
          <w:spacing w:val="4"/>
          <w:szCs w:val="24"/>
        </w:rPr>
        <w:t xml:space="preserve">del causante </w:t>
      </w:r>
      <w:r w:rsidR="00F43A9A" w:rsidRPr="00290D82">
        <w:rPr>
          <w:rFonts w:ascii="Arial" w:hAnsi="Arial" w:cs="Arial"/>
          <w:i/>
          <w:iCs/>
          <w:spacing w:val="4"/>
          <w:szCs w:val="24"/>
        </w:rPr>
        <w:t>William Alonso Ramírez Cifuentes</w:t>
      </w:r>
      <w:r w:rsidRPr="00290D82">
        <w:rPr>
          <w:rFonts w:ascii="Arial" w:hAnsi="Arial" w:cs="Arial"/>
          <w:i/>
          <w:iCs/>
          <w:spacing w:val="4"/>
          <w:szCs w:val="24"/>
        </w:rPr>
        <w:t>?</w:t>
      </w:r>
    </w:p>
    <w:p w14:paraId="32B16AA6" w14:textId="6B2112F0" w:rsidR="39F6CDAD" w:rsidRPr="00290D82" w:rsidRDefault="39F6CDAD" w:rsidP="000462DF">
      <w:pPr>
        <w:spacing w:line="276" w:lineRule="auto"/>
        <w:jc w:val="both"/>
        <w:rPr>
          <w:rFonts w:ascii="Arial" w:hAnsi="Arial" w:cs="Arial"/>
          <w:i/>
          <w:iCs/>
          <w:spacing w:val="4"/>
          <w:szCs w:val="24"/>
        </w:rPr>
      </w:pPr>
    </w:p>
    <w:p w14:paraId="463E376B" w14:textId="77777777" w:rsidR="002C5698" w:rsidRPr="00290D82" w:rsidRDefault="002C5698" w:rsidP="000462DF">
      <w:pPr>
        <w:spacing w:line="276" w:lineRule="auto"/>
        <w:jc w:val="both"/>
        <w:rPr>
          <w:rFonts w:ascii="Arial" w:hAnsi="Arial" w:cs="Arial"/>
          <w:i/>
          <w:iCs/>
          <w:spacing w:val="4"/>
          <w:szCs w:val="24"/>
        </w:rPr>
      </w:pPr>
      <w:r w:rsidRPr="00290D82">
        <w:rPr>
          <w:rFonts w:ascii="Arial" w:hAnsi="Arial" w:cs="Arial"/>
          <w:i/>
          <w:iCs/>
          <w:spacing w:val="4"/>
          <w:szCs w:val="24"/>
        </w:rPr>
        <w:t>En caso positivo, ¿Hay lugar a condenar a Colpensiones al pago del retroactivo pensional e intereses moratorios?</w:t>
      </w:r>
    </w:p>
    <w:p w14:paraId="340B715E" w14:textId="7F1958DF" w:rsidR="39F6CDAD" w:rsidRPr="00290D82" w:rsidRDefault="39F6CDAD" w:rsidP="000462DF">
      <w:pPr>
        <w:spacing w:line="276" w:lineRule="auto"/>
        <w:jc w:val="both"/>
        <w:rPr>
          <w:rFonts w:ascii="Arial" w:hAnsi="Arial" w:cs="Arial"/>
          <w:iCs/>
          <w:spacing w:val="4"/>
          <w:szCs w:val="24"/>
        </w:rPr>
      </w:pPr>
    </w:p>
    <w:p w14:paraId="732FEF2E" w14:textId="2D36E4C4" w:rsidR="3C08DFB4" w:rsidRPr="00290D82" w:rsidRDefault="3C08DFB4" w:rsidP="000462DF">
      <w:pPr>
        <w:shd w:val="clear" w:color="auto" w:fill="FFFFFF" w:themeFill="background1"/>
        <w:spacing w:line="276" w:lineRule="auto"/>
        <w:jc w:val="both"/>
        <w:rPr>
          <w:rFonts w:ascii="Arial" w:eastAsia="Arial" w:hAnsi="Arial" w:cs="Arial"/>
          <w:b/>
          <w:bCs/>
          <w:spacing w:val="4"/>
          <w:szCs w:val="24"/>
          <w:lang w:val="es-ES"/>
        </w:rPr>
      </w:pPr>
      <w:r w:rsidRPr="00290D82">
        <w:rPr>
          <w:rFonts w:ascii="Arial" w:eastAsia="Arial" w:hAnsi="Arial" w:cs="Arial"/>
          <w:b/>
          <w:bCs/>
          <w:spacing w:val="4"/>
          <w:szCs w:val="24"/>
          <w:lang w:val="es-ES"/>
        </w:rPr>
        <w:t xml:space="preserve">IV. </w:t>
      </w:r>
      <w:r w:rsidR="0586A0D4" w:rsidRPr="00290D82">
        <w:rPr>
          <w:rFonts w:ascii="Arial" w:eastAsia="Arial" w:hAnsi="Arial" w:cs="Arial"/>
          <w:b/>
          <w:bCs/>
          <w:spacing w:val="4"/>
          <w:szCs w:val="24"/>
          <w:lang w:val="es-ES"/>
        </w:rPr>
        <w:t>ALEGATOS DE INSTANCIA</w:t>
      </w:r>
    </w:p>
    <w:p w14:paraId="39EC6DF0" w14:textId="77777777" w:rsidR="00EF2CF5" w:rsidRPr="00290D82" w:rsidRDefault="00EF2CF5" w:rsidP="000462DF">
      <w:pPr>
        <w:autoSpaceDE w:val="0"/>
        <w:autoSpaceDN w:val="0"/>
        <w:adjustRightInd w:val="0"/>
        <w:spacing w:line="276" w:lineRule="auto"/>
        <w:jc w:val="both"/>
        <w:rPr>
          <w:rFonts w:ascii="Arial" w:hAnsi="Arial" w:cs="Arial"/>
          <w:spacing w:val="4"/>
          <w:szCs w:val="24"/>
        </w:rPr>
      </w:pPr>
    </w:p>
    <w:p w14:paraId="3E426EE6" w14:textId="77777777" w:rsidR="00EF2CF5" w:rsidRPr="00290D82" w:rsidRDefault="00EF2CF5" w:rsidP="000462DF">
      <w:pPr>
        <w:autoSpaceDE w:val="0"/>
        <w:autoSpaceDN w:val="0"/>
        <w:adjustRightInd w:val="0"/>
        <w:spacing w:line="276" w:lineRule="auto"/>
        <w:jc w:val="both"/>
        <w:rPr>
          <w:rFonts w:ascii="Arial" w:hAnsi="Arial" w:cs="Arial"/>
          <w:spacing w:val="4"/>
          <w:szCs w:val="24"/>
        </w:rPr>
      </w:pPr>
      <w:r w:rsidRPr="00290D82">
        <w:rPr>
          <w:rFonts w:ascii="Arial" w:hAnsi="Arial" w:cs="Arial"/>
          <w:spacing w:val="4"/>
          <w:szCs w:val="24"/>
        </w:rPr>
        <w:t xml:space="preserve">……………………… </w:t>
      </w:r>
    </w:p>
    <w:p w14:paraId="15A537D0" w14:textId="77777777" w:rsidR="00EF2CF5" w:rsidRPr="00290D82" w:rsidRDefault="00EF2CF5" w:rsidP="000462DF">
      <w:pPr>
        <w:autoSpaceDE w:val="0"/>
        <w:autoSpaceDN w:val="0"/>
        <w:adjustRightInd w:val="0"/>
        <w:spacing w:line="276" w:lineRule="auto"/>
        <w:jc w:val="both"/>
        <w:rPr>
          <w:rFonts w:ascii="Arial" w:hAnsi="Arial" w:cs="Arial"/>
          <w:spacing w:val="4"/>
          <w:szCs w:val="24"/>
        </w:rPr>
      </w:pPr>
    </w:p>
    <w:p w14:paraId="7E5ADA42" w14:textId="77777777" w:rsidR="00EF2CF5" w:rsidRPr="00290D82" w:rsidRDefault="00EF2CF5" w:rsidP="000462DF">
      <w:pPr>
        <w:autoSpaceDE w:val="0"/>
        <w:autoSpaceDN w:val="0"/>
        <w:adjustRightInd w:val="0"/>
        <w:spacing w:line="276" w:lineRule="auto"/>
        <w:jc w:val="both"/>
        <w:rPr>
          <w:rFonts w:ascii="Arial" w:hAnsi="Arial" w:cs="Arial"/>
          <w:spacing w:val="4"/>
          <w:szCs w:val="24"/>
        </w:rPr>
      </w:pPr>
      <w:r w:rsidRPr="00290D82">
        <w:rPr>
          <w:rFonts w:ascii="Arial" w:hAnsi="Arial" w:cs="Arial"/>
          <w:spacing w:val="4"/>
          <w:szCs w:val="24"/>
        </w:rPr>
        <w:t>Reanudada la audiencia y analizadas las alegaciones de los apoderados judiciales, que en síntesis reflejan los puntos debatidos por los integrantes de la Sala en proyecto registrado por la ponente, se procede - previa autorización a los demás integrantes de la Sala de decisión y apoderados a apagar sus cámaras si así lo desean - a proferir decisión de fondo teniendo en cuenta las siguientes,</w:t>
      </w:r>
    </w:p>
    <w:p w14:paraId="29824F3A" w14:textId="147B71E1" w:rsidR="39F6CDAD" w:rsidRPr="00290D82" w:rsidRDefault="39F6CDAD" w:rsidP="000462DF">
      <w:pPr>
        <w:spacing w:line="276" w:lineRule="auto"/>
        <w:ind w:firstLine="851"/>
        <w:jc w:val="both"/>
        <w:rPr>
          <w:rFonts w:ascii="Arial" w:hAnsi="Arial" w:cs="Arial"/>
          <w:spacing w:val="4"/>
          <w:szCs w:val="24"/>
        </w:rPr>
      </w:pPr>
    </w:p>
    <w:p w14:paraId="03DAF848" w14:textId="77777777" w:rsidR="002C5698" w:rsidRPr="00290D82" w:rsidRDefault="000B662B" w:rsidP="000462DF">
      <w:pPr>
        <w:spacing w:line="276" w:lineRule="auto"/>
        <w:jc w:val="both"/>
        <w:rPr>
          <w:rFonts w:ascii="Arial" w:hAnsi="Arial" w:cs="Arial"/>
          <w:b/>
          <w:spacing w:val="4"/>
          <w:szCs w:val="24"/>
        </w:rPr>
      </w:pPr>
      <w:r w:rsidRPr="00290D82">
        <w:rPr>
          <w:rFonts w:ascii="Arial" w:hAnsi="Arial" w:cs="Arial"/>
          <w:b/>
          <w:spacing w:val="4"/>
          <w:szCs w:val="24"/>
        </w:rPr>
        <w:t>IV. CONSIDERACIONES</w:t>
      </w:r>
    </w:p>
    <w:p w14:paraId="4DDBEF00" w14:textId="77777777" w:rsidR="000B662B" w:rsidRPr="00290D82" w:rsidRDefault="000B662B" w:rsidP="000462DF">
      <w:pPr>
        <w:spacing w:line="276" w:lineRule="auto"/>
        <w:jc w:val="both"/>
        <w:rPr>
          <w:rFonts w:ascii="Arial" w:hAnsi="Arial" w:cs="Arial"/>
          <w:spacing w:val="4"/>
          <w:szCs w:val="24"/>
        </w:rPr>
      </w:pPr>
    </w:p>
    <w:p w14:paraId="535FDAA6" w14:textId="6EDF1F3D" w:rsidR="000B662B" w:rsidRPr="00290D82" w:rsidRDefault="000B662B" w:rsidP="000462DF">
      <w:pPr>
        <w:spacing w:line="276" w:lineRule="auto"/>
        <w:jc w:val="both"/>
        <w:rPr>
          <w:rFonts w:ascii="Arial" w:hAnsi="Arial" w:cs="Arial"/>
          <w:b/>
          <w:bCs/>
          <w:spacing w:val="4"/>
          <w:szCs w:val="24"/>
        </w:rPr>
      </w:pPr>
      <w:r w:rsidRPr="00290D82">
        <w:rPr>
          <w:rFonts w:ascii="Arial" w:hAnsi="Arial" w:cs="Arial"/>
          <w:b/>
          <w:bCs/>
          <w:spacing w:val="4"/>
          <w:szCs w:val="24"/>
        </w:rPr>
        <w:t>Requisitos para acceder a la pensión de sobrevivientes en vi</w:t>
      </w:r>
      <w:r w:rsidR="000462DF" w:rsidRPr="00290D82">
        <w:rPr>
          <w:rFonts w:ascii="Arial" w:hAnsi="Arial" w:cs="Arial"/>
          <w:b/>
          <w:bCs/>
          <w:spacing w:val="4"/>
          <w:szCs w:val="24"/>
        </w:rPr>
        <w:t>gencia de la Ley 797 de 2003</w:t>
      </w:r>
    </w:p>
    <w:p w14:paraId="3461D779" w14:textId="77777777" w:rsidR="000B662B" w:rsidRPr="00290D82" w:rsidRDefault="000B662B" w:rsidP="000462DF">
      <w:pPr>
        <w:pStyle w:val="Sinespaciado"/>
        <w:spacing w:line="276" w:lineRule="auto"/>
        <w:rPr>
          <w:rFonts w:ascii="Arial" w:hAnsi="Arial" w:cs="Arial"/>
          <w:spacing w:val="4"/>
          <w:szCs w:val="24"/>
        </w:rPr>
      </w:pPr>
    </w:p>
    <w:p w14:paraId="687F45A6" w14:textId="77777777" w:rsidR="000B662B" w:rsidRPr="00290D82" w:rsidRDefault="000B662B" w:rsidP="000462DF">
      <w:pPr>
        <w:spacing w:line="276" w:lineRule="auto"/>
        <w:jc w:val="both"/>
        <w:rPr>
          <w:rFonts w:ascii="Arial" w:hAnsi="Arial" w:cs="Arial"/>
          <w:spacing w:val="4"/>
          <w:szCs w:val="24"/>
        </w:rPr>
      </w:pPr>
      <w:r w:rsidRPr="00290D82">
        <w:rPr>
          <w:rFonts w:ascii="Arial" w:hAnsi="Arial" w:cs="Arial"/>
          <w:spacing w:val="4"/>
          <w:szCs w:val="24"/>
        </w:rPr>
        <w:t>Sabido es que</w:t>
      </w:r>
      <w:r w:rsidR="00DE0D42" w:rsidRPr="00290D82">
        <w:rPr>
          <w:rFonts w:ascii="Arial" w:hAnsi="Arial" w:cs="Arial"/>
          <w:spacing w:val="4"/>
          <w:szCs w:val="24"/>
        </w:rPr>
        <w:t xml:space="preserve">, por regla general, </w:t>
      </w:r>
      <w:r w:rsidRPr="00290D82">
        <w:rPr>
          <w:rFonts w:ascii="Arial" w:hAnsi="Arial" w:cs="Arial"/>
          <w:spacing w:val="4"/>
          <w:szCs w:val="24"/>
        </w:rPr>
        <w:t xml:space="preserve">la norma que rige las pensiones de sobrevivientes es la vigente al momento en que se produce el deceso del afiliado o </w:t>
      </w:r>
      <w:r w:rsidR="00DE0D42" w:rsidRPr="00290D82">
        <w:rPr>
          <w:rFonts w:ascii="Arial" w:hAnsi="Arial" w:cs="Arial"/>
          <w:spacing w:val="4"/>
          <w:szCs w:val="24"/>
        </w:rPr>
        <w:t>d</w:t>
      </w:r>
      <w:r w:rsidRPr="00290D82">
        <w:rPr>
          <w:rFonts w:ascii="Arial" w:hAnsi="Arial" w:cs="Arial"/>
          <w:spacing w:val="4"/>
          <w:szCs w:val="24"/>
        </w:rPr>
        <w:t xml:space="preserve">el pensionado, por ende, como quiera que el óbito del asegurado </w:t>
      </w:r>
      <w:r w:rsidR="00DE0D42" w:rsidRPr="00290D82">
        <w:rPr>
          <w:rFonts w:ascii="Arial" w:hAnsi="Arial" w:cs="Arial"/>
          <w:spacing w:val="4"/>
          <w:szCs w:val="24"/>
        </w:rPr>
        <w:t xml:space="preserve">en este asunto </w:t>
      </w:r>
      <w:r w:rsidRPr="00290D82">
        <w:rPr>
          <w:rFonts w:ascii="Arial" w:hAnsi="Arial" w:cs="Arial"/>
          <w:spacing w:val="4"/>
          <w:szCs w:val="24"/>
        </w:rPr>
        <w:t xml:space="preserve">se produjo el </w:t>
      </w:r>
      <w:r w:rsidRPr="00290D82">
        <w:rPr>
          <w:rFonts w:ascii="Arial" w:hAnsi="Arial" w:cs="Arial"/>
          <w:b/>
          <w:bCs/>
          <w:spacing w:val="4"/>
          <w:szCs w:val="24"/>
        </w:rPr>
        <w:t>13 de octubre de 2015</w:t>
      </w:r>
      <w:r w:rsidRPr="00290D82">
        <w:rPr>
          <w:rFonts w:ascii="Arial" w:hAnsi="Arial" w:cs="Arial"/>
          <w:spacing w:val="4"/>
          <w:szCs w:val="24"/>
        </w:rPr>
        <w:t xml:space="preserve">, indefectiblemente la norma que </w:t>
      </w:r>
      <w:r w:rsidRPr="00290D82">
        <w:rPr>
          <w:rFonts w:ascii="Arial" w:hAnsi="Arial" w:cs="Arial"/>
          <w:spacing w:val="4"/>
          <w:szCs w:val="24"/>
        </w:rPr>
        <w:lastRenderedPageBreak/>
        <w:t xml:space="preserve">regula el caso es el artículo 13 de la Ley 797 de 2003, que modificó los artículos 47 y 74 de la Ley 100 de 1993. </w:t>
      </w:r>
    </w:p>
    <w:p w14:paraId="3CF2D8B6" w14:textId="77777777" w:rsidR="000B662B" w:rsidRPr="00290D82" w:rsidRDefault="000B662B" w:rsidP="000462DF">
      <w:pPr>
        <w:spacing w:line="276" w:lineRule="auto"/>
        <w:jc w:val="both"/>
        <w:rPr>
          <w:rFonts w:ascii="Arial" w:hAnsi="Arial" w:cs="Arial"/>
          <w:spacing w:val="4"/>
          <w:szCs w:val="24"/>
        </w:rPr>
      </w:pPr>
    </w:p>
    <w:p w14:paraId="1DCAEA5C" w14:textId="77777777" w:rsidR="00227073" w:rsidRPr="00290D82" w:rsidRDefault="00227073" w:rsidP="000462DF">
      <w:pPr>
        <w:spacing w:line="276" w:lineRule="auto"/>
        <w:jc w:val="both"/>
        <w:rPr>
          <w:rFonts w:ascii="Arial" w:hAnsi="Arial" w:cs="Arial"/>
          <w:spacing w:val="4"/>
          <w:szCs w:val="24"/>
          <w:lang w:val="es-ES"/>
        </w:rPr>
      </w:pPr>
      <w:r w:rsidRPr="00290D82">
        <w:rPr>
          <w:rFonts w:ascii="Arial" w:hAnsi="Arial" w:cs="Arial"/>
          <w:spacing w:val="4"/>
          <w:szCs w:val="24"/>
          <w:lang w:val="es-ES"/>
        </w:rPr>
        <w:t xml:space="preserve">Dicha disposición normativa establece en sus literales a) y b) que la </w:t>
      </w:r>
      <w:r w:rsidR="000B662B" w:rsidRPr="00290D82">
        <w:rPr>
          <w:rFonts w:ascii="Arial" w:hAnsi="Arial" w:cs="Arial"/>
          <w:spacing w:val="4"/>
          <w:szCs w:val="24"/>
          <w:lang w:val="es-ES"/>
        </w:rPr>
        <w:t>vocación de beneficiario que tiene el cóny</w:t>
      </w:r>
      <w:r w:rsidRPr="00290D82">
        <w:rPr>
          <w:rFonts w:ascii="Arial" w:hAnsi="Arial" w:cs="Arial"/>
          <w:spacing w:val="4"/>
          <w:szCs w:val="24"/>
          <w:lang w:val="es-ES"/>
        </w:rPr>
        <w:t xml:space="preserve">uge o el compañero permanente, está </w:t>
      </w:r>
      <w:r w:rsidR="000B662B" w:rsidRPr="00290D82">
        <w:rPr>
          <w:rFonts w:ascii="Arial" w:hAnsi="Arial" w:cs="Arial"/>
          <w:spacing w:val="4"/>
          <w:szCs w:val="24"/>
          <w:lang w:val="es-ES"/>
        </w:rPr>
        <w:t>supeditada a que se evide</w:t>
      </w:r>
      <w:r w:rsidR="000C7841" w:rsidRPr="00290D82">
        <w:rPr>
          <w:rFonts w:ascii="Arial" w:hAnsi="Arial" w:cs="Arial"/>
          <w:spacing w:val="4"/>
          <w:szCs w:val="24"/>
          <w:lang w:val="es-ES"/>
        </w:rPr>
        <w:t>ncie que hubo una convivencia</w:t>
      </w:r>
      <w:r w:rsidR="000B662B" w:rsidRPr="00290D82">
        <w:rPr>
          <w:rFonts w:ascii="Arial" w:hAnsi="Arial" w:cs="Arial"/>
          <w:spacing w:val="4"/>
          <w:szCs w:val="24"/>
          <w:lang w:val="es-ES"/>
        </w:rPr>
        <w:t xml:space="preserve"> –mínimo- </w:t>
      </w:r>
      <w:r w:rsidR="000C7841" w:rsidRPr="00290D82">
        <w:rPr>
          <w:rFonts w:ascii="Arial" w:hAnsi="Arial" w:cs="Arial"/>
          <w:spacing w:val="4"/>
          <w:szCs w:val="24"/>
          <w:lang w:val="es-ES"/>
        </w:rPr>
        <w:t xml:space="preserve">durante </w:t>
      </w:r>
      <w:r w:rsidR="000B662B" w:rsidRPr="00290D82">
        <w:rPr>
          <w:rFonts w:ascii="Arial" w:hAnsi="Arial" w:cs="Arial"/>
          <w:spacing w:val="4"/>
          <w:szCs w:val="24"/>
          <w:lang w:val="es-ES"/>
        </w:rPr>
        <w:t>los cinco años que antecedieron al deceso del afiliado o del pensionado.</w:t>
      </w:r>
      <w:r w:rsidRPr="00290D82">
        <w:rPr>
          <w:rFonts w:ascii="Arial" w:hAnsi="Arial" w:cs="Arial"/>
          <w:spacing w:val="4"/>
          <w:szCs w:val="24"/>
          <w:lang w:val="es-ES"/>
        </w:rPr>
        <w:t xml:space="preserve"> </w:t>
      </w:r>
    </w:p>
    <w:p w14:paraId="0BF954D2" w14:textId="1505BFE9" w:rsidR="65B8873F" w:rsidRPr="00290D82" w:rsidRDefault="65B8873F" w:rsidP="000462DF">
      <w:pPr>
        <w:spacing w:line="276" w:lineRule="auto"/>
        <w:jc w:val="both"/>
        <w:rPr>
          <w:rFonts w:ascii="Arial" w:hAnsi="Arial" w:cs="Arial"/>
          <w:spacing w:val="4"/>
          <w:szCs w:val="24"/>
          <w:lang w:val="es-ES"/>
        </w:rPr>
      </w:pPr>
    </w:p>
    <w:p w14:paraId="3FD72E48" w14:textId="359378E5" w:rsidR="7CD19E58" w:rsidRPr="00290D82" w:rsidRDefault="7CD19E58" w:rsidP="000462DF">
      <w:pPr>
        <w:spacing w:line="276" w:lineRule="auto"/>
        <w:jc w:val="both"/>
        <w:rPr>
          <w:rFonts w:ascii="Arial" w:eastAsia="Calibri" w:hAnsi="Arial" w:cs="Arial"/>
          <w:spacing w:val="4"/>
          <w:szCs w:val="24"/>
          <w:lang w:eastAsia="en-US"/>
        </w:rPr>
      </w:pPr>
      <w:r w:rsidRPr="00290D82">
        <w:rPr>
          <w:rFonts w:ascii="Arial" w:hAnsi="Arial" w:cs="Arial"/>
          <w:spacing w:val="4"/>
          <w:szCs w:val="24"/>
        </w:rPr>
        <w:t>La convivencia ha sido entendida como a</w:t>
      </w:r>
      <w:r w:rsidRPr="00290D82">
        <w:rPr>
          <w:rFonts w:ascii="Arial" w:eastAsia="Calibri" w:hAnsi="Arial" w:cs="Arial"/>
          <w:spacing w:val="4"/>
          <w:szCs w:val="24"/>
          <w:lang w:eastAsia="en-US"/>
        </w:rPr>
        <w:t xml:space="preserve">quella que se predica de quienes han mantenido vivo y actuante su vínculo mediante el auxilio mutuo, esto es, acompañamiento espiritual permanente, el apoyo económico y la vida en común, o aún en aquellos eventos en que por situaciones especiales de salud, de trabajo o cualquier otra no pueden compartir el mismo espacio físico, puesto que esas solas circunstancias no sirven para desdibujar la comunidad de vida o la vocación de convivencia como pareja (ver sentencia </w:t>
      </w:r>
      <w:proofErr w:type="spellStart"/>
      <w:r w:rsidRPr="00290D82">
        <w:rPr>
          <w:rFonts w:ascii="Arial" w:eastAsia="Calibri" w:hAnsi="Arial" w:cs="Arial"/>
          <w:spacing w:val="4"/>
          <w:szCs w:val="24"/>
          <w:lang w:eastAsia="en-US"/>
        </w:rPr>
        <w:t>SL</w:t>
      </w:r>
      <w:proofErr w:type="spellEnd"/>
      <w:r w:rsidRPr="00290D82">
        <w:rPr>
          <w:rFonts w:ascii="Arial" w:eastAsia="Calibri" w:hAnsi="Arial" w:cs="Arial"/>
          <w:spacing w:val="4"/>
          <w:szCs w:val="24"/>
          <w:lang w:eastAsia="en-US"/>
        </w:rPr>
        <w:t xml:space="preserve"> 793 del 13 de noviembre de 2013, radicación 47031, entre otras)</w:t>
      </w:r>
    </w:p>
    <w:p w14:paraId="078D85B8" w14:textId="41E390D5" w:rsidR="65B8873F" w:rsidRPr="00290D82" w:rsidRDefault="65B8873F" w:rsidP="000462DF">
      <w:pPr>
        <w:spacing w:line="276" w:lineRule="auto"/>
        <w:jc w:val="both"/>
        <w:rPr>
          <w:rFonts w:ascii="Arial" w:hAnsi="Arial" w:cs="Arial"/>
          <w:spacing w:val="4"/>
          <w:szCs w:val="24"/>
          <w:lang w:val="es-ES"/>
        </w:rPr>
      </w:pPr>
    </w:p>
    <w:p w14:paraId="2ECB6837" w14:textId="12FF9AB8" w:rsidR="00852070" w:rsidRPr="00290D82" w:rsidRDefault="138518C1" w:rsidP="000462DF">
      <w:pPr>
        <w:spacing w:line="276" w:lineRule="auto"/>
        <w:jc w:val="both"/>
        <w:rPr>
          <w:rFonts w:ascii="Arial" w:hAnsi="Arial" w:cs="Arial"/>
          <w:spacing w:val="4"/>
          <w:szCs w:val="24"/>
          <w:lang w:val="es-ES"/>
        </w:rPr>
      </w:pPr>
      <w:r w:rsidRPr="00290D82">
        <w:rPr>
          <w:rFonts w:ascii="Arial" w:hAnsi="Arial" w:cs="Arial"/>
          <w:spacing w:val="4"/>
          <w:szCs w:val="24"/>
          <w:lang w:val="es-ES"/>
        </w:rPr>
        <w:t xml:space="preserve">Adicionalmente, </w:t>
      </w:r>
      <w:r w:rsidR="0ED66F3F" w:rsidRPr="00290D82">
        <w:rPr>
          <w:rFonts w:ascii="Arial" w:hAnsi="Arial" w:cs="Arial"/>
          <w:spacing w:val="4"/>
          <w:szCs w:val="24"/>
          <w:lang w:val="es-ES"/>
        </w:rPr>
        <w:t>e</w:t>
      </w:r>
      <w:r w:rsidRPr="00290D82">
        <w:rPr>
          <w:rFonts w:ascii="Arial" w:hAnsi="Arial" w:cs="Arial"/>
          <w:spacing w:val="4"/>
          <w:szCs w:val="24"/>
          <w:lang w:val="es-ES"/>
        </w:rPr>
        <w:t>l legislador contempló varios supuestos fácticos que pueden presentarse en torno a la realidad social</w:t>
      </w:r>
      <w:r w:rsidR="0ED66F3F" w:rsidRPr="00290D82">
        <w:rPr>
          <w:rFonts w:ascii="Arial" w:hAnsi="Arial" w:cs="Arial"/>
          <w:spacing w:val="4"/>
          <w:szCs w:val="24"/>
          <w:lang w:val="es-ES"/>
        </w:rPr>
        <w:t>,</w:t>
      </w:r>
      <w:r w:rsidR="09744599" w:rsidRPr="00290D82">
        <w:rPr>
          <w:rFonts w:ascii="Arial" w:hAnsi="Arial" w:cs="Arial"/>
          <w:spacing w:val="4"/>
          <w:szCs w:val="24"/>
          <w:lang w:val="es-ES"/>
        </w:rPr>
        <w:t xml:space="preserve"> para regular </w:t>
      </w:r>
      <w:r w:rsidR="0ED66F3F" w:rsidRPr="00290D82">
        <w:rPr>
          <w:rFonts w:ascii="Arial" w:hAnsi="Arial" w:cs="Arial"/>
          <w:spacing w:val="4"/>
          <w:szCs w:val="24"/>
          <w:lang w:val="es-ES"/>
        </w:rPr>
        <w:t>casos de convivencia simultánea o de existencia de varios beneficiarios de la prestación pensional, a saber:</w:t>
      </w:r>
      <w:r w:rsidRPr="00290D82">
        <w:rPr>
          <w:rFonts w:ascii="Arial" w:hAnsi="Arial" w:cs="Arial"/>
          <w:spacing w:val="4"/>
          <w:szCs w:val="24"/>
          <w:lang w:val="es-ES"/>
        </w:rPr>
        <w:t xml:space="preserve"> (i) cuando existan dos o más compañeros permanentes con vocación de beneficiarios, la pensión se repartirá entre ellos, a prorrata del tiempo de convivencia (inc. 2 </w:t>
      </w:r>
      <w:proofErr w:type="spellStart"/>
      <w:r w:rsidRPr="00290D82">
        <w:rPr>
          <w:rFonts w:ascii="Arial" w:hAnsi="Arial" w:cs="Arial"/>
          <w:spacing w:val="4"/>
          <w:szCs w:val="24"/>
          <w:lang w:val="es-ES"/>
        </w:rPr>
        <w:t>lit.</w:t>
      </w:r>
      <w:proofErr w:type="spellEnd"/>
      <w:r w:rsidRPr="00290D82">
        <w:rPr>
          <w:rFonts w:ascii="Arial" w:hAnsi="Arial" w:cs="Arial"/>
          <w:spacing w:val="4"/>
          <w:szCs w:val="24"/>
          <w:lang w:val="es-ES"/>
        </w:rPr>
        <w:t xml:space="preserve"> b); (ii) cuando exista convivencia simultánea de un cónyuge y un </w:t>
      </w:r>
      <w:r w:rsidR="0ED66F3F" w:rsidRPr="00290D82">
        <w:rPr>
          <w:rFonts w:ascii="Arial" w:hAnsi="Arial" w:cs="Arial"/>
          <w:spacing w:val="4"/>
          <w:szCs w:val="24"/>
          <w:lang w:val="es-ES"/>
        </w:rPr>
        <w:t xml:space="preserve">compañero permanente durante los últimos cinco años anteriores al deceso, según la norma, </w:t>
      </w:r>
      <w:r w:rsidRPr="00290D82">
        <w:rPr>
          <w:rFonts w:ascii="Arial" w:hAnsi="Arial" w:cs="Arial"/>
          <w:spacing w:val="4"/>
          <w:szCs w:val="24"/>
          <w:lang w:val="es-ES"/>
        </w:rPr>
        <w:t xml:space="preserve">la pensión se otorgaría al cónyuge, sin embargo, tal consecuencia jurídica fue revisada por la Corte Constitucional en sentencia C-1035 de 2008, </w:t>
      </w:r>
      <w:r w:rsidR="0ED66F3F" w:rsidRPr="00290D82">
        <w:rPr>
          <w:rFonts w:ascii="Arial" w:hAnsi="Arial" w:cs="Arial"/>
          <w:spacing w:val="4"/>
          <w:szCs w:val="24"/>
          <w:lang w:val="es-ES"/>
        </w:rPr>
        <w:t xml:space="preserve">declarándose condicionalmente exequible en el entendido que </w:t>
      </w:r>
      <w:r w:rsidRPr="00290D82">
        <w:rPr>
          <w:rFonts w:ascii="Arial" w:hAnsi="Arial" w:cs="Arial"/>
          <w:spacing w:val="4"/>
          <w:szCs w:val="24"/>
          <w:lang w:val="es-ES"/>
        </w:rPr>
        <w:t>no puede excluirse al compañero permanente que acredite haber tenido convivencia con el causante en el mismo tiempo, razón por la cual la</w:t>
      </w:r>
      <w:r w:rsidR="0ED66F3F" w:rsidRPr="00290D82">
        <w:rPr>
          <w:rFonts w:ascii="Arial" w:hAnsi="Arial" w:cs="Arial"/>
          <w:spacing w:val="4"/>
          <w:szCs w:val="24"/>
          <w:lang w:val="es-ES"/>
        </w:rPr>
        <w:t xml:space="preserve"> prestación debe dividirse divide </w:t>
      </w:r>
      <w:r w:rsidRPr="00290D82">
        <w:rPr>
          <w:rFonts w:ascii="Arial" w:hAnsi="Arial" w:cs="Arial"/>
          <w:spacing w:val="4"/>
          <w:szCs w:val="24"/>
          <w:lang w:val="es-ES"/>
        </w:rPr>
        <w:t xml:space="preserve">en proporción al tiempo convivido </w:t>
      </w:r>
      <w:r w:rsidR="0ED66F3F" w:rsidRPr="00290D82">
        <w:rPr>
          <w:rFonts w:ascii="Arial" w:hAnsi="Arial" w:cs="Arial"/>
          <w:spacing w:val="4"/>
          <w:szCs w:val="24"/>
          <w:lang w:val="es-ES"/>
        </w:rPr>
        <w:t xml:space="preserve">con este </w:t>
      </w:r>
      <w:r w:rsidRPr="00290D82">
        <w:rPr>
          <w:rFonts w:ascii="Arial" w:hAnsi="Arial" w:cs="Arial"/>
          <w:spacing w:val="4"/>
          <w:szCs w:val="24"/>
          <w:lang w:val="es-ES"/>
        </w:rPr>
        <w:t>y (iii)</w:t>
      </w:r>
      <w:r w:rsidR="5E48480A" w:rsidRPr="00290D82">
        <w:rPr>
          <w:rFonts w:ascii="Arial" w:hAnsi="Arial" w:cs="Arial"/>
          <w:spacing w:val="4"/>
          <w:szCs w:val="24"/>
          <w:lang w:val="es-ES"/>
        </w:rPr>
        <w:t xml:space="preserve"> cuando no existiendo </w:t>
      </w:r>
      <w:r w:rsidRPr="00290D82">
        <w:rPr>
          <w:rFonts w:ascii="Arial" w:hAnsi="Arial" w:cs="Arial"/>
          <w:spacing w:val="4"/>
          <w:szCs w:val="24"/>
          <w:lang w:val="es-ES"/>
        </w:rPr>
        <w:t xml:space="preserve"> convivencia simultánea, </w:t>
      </w:r>
      <w:r w:rsidR="5E48480A" w:rsidRPr="00290D82">
        <w:rPr>
          <w:rFonts w:ascii="Arial" w:hAnsi="Arial" w:cs="Arial"/>
          <w:spacing w:val="4"/>
          <w:szCs w:val="24"/>
          <w:lang w:val="es-ES"/>
        </w:rPr>
        <w:t xml:space="preserve">existe una separación </w:t>
      </w:r>
      <w:r w:rsidR="18243D83" w:rsidRPr="00290D82">
        <w:rPr>
          <w:rFonts w:ascii="Arial" w:hAnsi="Arial" w:cs="Arial"/>
          <w:spacing w:val="4"/>
          <w:szCs w:val="24"/>
          <w:lang w:val="es-ES"/>
        </w:rPr>
        <w:t>de hecho de</w:t>
      </w:r>
      <w:r w:rsidR="5D4D4520" w:rsidRPr="00290D82">
        <w:rPr>
          <w:rFonts w:ascii="Arial" w:hAnsi="Arial" w:cs="Arial"/>
          <w:spacing w:val="4"/>
          <w:szCs w:val="24"/>
          <w:lang w:val="es-ES"/>
        </w:rPr>
        <w:t>l</w:t>
      </w:r>
      <w:r w:rsidR="5E48480A" w:rsidRPr="00290D82">
        <w:rPr>
          <w:rFonts w:ascii="Arial" w:hAnsi="Arial" w:cs="Arial"/>
          <w:spacing w:val="4"/>
          <w:szCs w:val="24"/>
          <w:lang w:val="es-ES"/>
        </w:rPr>
        <w:t xml:space="preserve"> cónyuge con </w:t>
      </w:r>
      <w:r w:rsidR="18243D83" w:rsidRPr="00290D82">
        <w:rPr>
          <w:rFonts w:ascii="Arial" w:hAnsi="Arial" w:cs="Arial"/>
          <w:spacing w:val="4"/>
          <w:szCs w:val="24"/>
          <w:lang w:val="es-ES"/>
        </w:rPr>
        <w:t>vínculo</w:t>
      </w:r>
      <w:r w:rsidR="5E48480A" w:rsidRPr="00290D82">
        <w:rPr>
          <w:rFonts w:ascii="Arial" w:hAnsi="Arial" w:cs="Arial"/>
          <w:spacing w:val="4"/>
          <w:szCs w:val="24"/>
          <w:lang w:val="es-ES"/>
        </w:rPr>
        <w:t xml:space="preserve"> matrimonial vigente, y además</w:t>
      </w:r>
      <w:r w:rsidR="18243D83" w:rsidRPr="00290D82">
        <w:rPr>
          <w:rFonts w:ascii="Arial" w:hAnsi="Arial" w:cs="Arial"/>
          <w:spacing w:val="4"/>
          <w:szCs w:val="24"/>
          <w:lang w:val="es-ES"/>
        </w:rPr>
        <w:t>, el causante establece</w:t>
      </w:r>
      <w:r w:rsidR="5E48480A" w:rsidRPr="00290D82">
        <w:rPr>
          <w:rFonts w:ascii="Arial" w:hAnsi="Arial" w:cs="Arial"/>
          <w:spacing w:val="4"/>
          <w:szCs w:val="24"/>
          <w:lang w:val="es-ES"/>
        </w:rPr>
        <w:t xml:space="preserve"> una nueva </w:t>
      </w:r>
      <w:r w:rsidR="18243D83" w:rsidRPr="00290D82">
        <w:rPr>
          <w:rFonts w:ascii="Arial" w:hAnsi="Arial" w:cs="Arial"/>
          <w:spacing w:val="4"/>
          <w:szCs w:val="24"/>
          <w:lang w:val="es-ES"/>
        </w:rPr>
        <w:t>relación de convivencia y concurre</w:t>
      </w:r>
      <w:r w:rsidR="5E48480A" w:rsidRPr="00290D82">
        <w:rPr>
          <w:rFonts w:ascii="Arial" w:hAnsi="Arial" w:cs="Arial"/>
          <w:spacing w:val="4"/>
          <w:szCs w:val="24"/>
          <w:lang w:val="es-ES"/>
        </w:rPr>
        <w:t xml:space="preserve"> un compañero (a) permanente, caso en el cual la convivencia de cinco años que exige la norma para el </w:t>
      </w:r>
      <w:r w:rsidR="18243D83" w:rsidRPr="00290D82">
        <w:rPr>
          <w:rFonts w:ascii="Arial" w:hAnsi="Arial" w:cs="Arial"/>
          <w:spacing w:val="4"/>
          <w:szCs w:val="24"/>
          <w:lang w:val="es-ES"/>
        </w:rPr>
        <w:t>cónyuge</w:t>
      </w:r>
      <w:r w:rsidR="5E48480A" w:rsidRPr="00290D82">
        <w:rPr>
          <w:rFonts w:ascii="Arial" w:hAnsi="Arial" w:cs="Arial"/>
          <w:spacing w:val="4"/>
          <w:szCs w:val="24"/>
          <w:lang w:val="es-ES"/>
        </w:rPr>
        <w:t xml:space="preserve"> potencialmente beneficiario de una cuota parte, puede s</w:t>
      </w:r>
      <w:r w:rsidR="09744599" w:rsidRPr="00290D82">
        <w:rPr>
          <w:rFonts w:ascii="Arial" w:hAnsi="Arial" w:cs="Arial"/>
          <w:spacing w:val="4"/>
          <w:szCs w:val="24"/>
          <w:lang w:val="es-ES"/>
        </w:rPr>
        <w:t xml:space="preserve">er cumplida en </w:t>
      </w:r>
      <w:r w:rsidR="09744599" w:rsidRPr="00290D82">
        <w:rPr>
          <w:rFonts w:ascii="Arial" w:hAnsi="Arial" w:cs="Arial"/>
          <w:spacing w:val="4"/>
          <w:szCs w:val="24"/>
          <w:u w:val="single"/>
          <w:lang w:val="es-ES"/>
        </w:rPr>
        <w:t>cualquier tiempo</w:t>
      </w:r>
      <w:r w:rsidR="09744599" w:rsidRPr="00290D82">
        <w:rPr>
          <w:rFonts w:ascii="Arial" w:hAnsi="Arial" w:cs="Arial"/>
          <w:spacing w:val="4"/>
          <w:szCs w:val="24"/>
          <w:lang w:val="es-ES"/>
        </w:rPr>
        <w:t>,</w:t>
      </w:r>
      <w:r w:rsidR="379FA7CF" w:rsidRPr="00290D82">
        <w:rPr>
          <w:rFonts w:ascii="Arial" w:hAnsi="Arial" w:cs="Arial"/>
          <w:spacing w:val="4"/>
          <w:szCs w:val="24"/>
          <w:lang w:val="es-ES"/>
        </w:rPr>
        <w:t xml:space="preserve"> pues debe entenderse que durante ese lapso</w:t>
      </w:r>
      <w:r w:rsidR="09744599" w:rsidRPr="00290D82">
        <w:rPr>
          <w:rFonts w:ascii="Arial" w:hAnsi="Arial" w:cs="Arial"/>
          <w:spacing w:val="4"/>
          <w:szCs w:val="24"/>
          <w:lang w:val="es-ES"/>
        </w:rPr>
        <w:t xml:space="preserve"> </w:t>
      </w:r>
      <w:r w:rsidR="379FA7CF" w:rsidRPr="00290D82">
        <w:rPr>
          <w:rFonts w:ascii="Arial" w:hAnsi="Arial" w:cs="Arial"/>
          <w:spacing w:val="4"/>
          <w:szCs w:val="24"/>
        </w:rPr>
        <w:t xml:space="preserve">entregó parte de su existencia a un proyecto de vida en común y contribuyó a la construcción del derecho pensional, </w:t>
      </w:r>
      <w:r w:rsidR="5D4D4520" w:rsidRPr="00290D82">
        <w:rPr>
          <w:rFonts w:ascii="Arial" w:hAnsi="Arial" w:cs="Arial"/>
          <w:spacing w:val="4"/>
          <w:szCs w:val="24"/>
          <w:lang w:val="es-ES"/>
        </w:rPr>
        <w:t xml:space="preserve">ver </w:t>
      </w:r>
      <w:r w:rsidR="09744599" w:rsidRPr="00290D82">
        <w:rPr>
          <w:rFonts w:ascii="Arial" w:hAnsi="Arial" w:cs="Arial"/>
          <w:spacing w:val="4"/>
          <w:szCs w:val="24"/>
          <w:lang w:val="es-ES"/>
        </w:rPr>
        <w:t>sent</w:t>
      </w:r>
      <w:r w:rsidR="18243D83" w:rsidRPr="00290D82">
        <w:rPr>
          <w:rFonts w:ascii="Arial" w:hAnsi="Arial" w:cs="Arial"/>
          <w:spacing w:val="4"/>
          <w:szCs w:val="24"/>
          <w:lang w:val="es-ES"/>
        </w:rPr>
        <w:t>encia</w:t>
      </w:r>
      <w:r w:rsidR="32254BB1" w:rsidRPr="00290D82">
        <w:rPr>
          <w:rFonts w:ascii="Arial" w:hAnsi="Arial" w:cs="Arial"/>
          <w:spacing w:val="4"/>
          <w:szCs w:val="24"/>
          <w:lang w:val="es-ES"/>
        </w:rPr>
        <w:t>s</w:t>
      </w:r>
      <w:r w:rsidR="18243D83" w:rsidRPr="00290D82">
        <w:rPr>
          <w:rFonts w:ascii="Arial" w:hAnsi="Arial" w:cs="Arial"/>
          <w:spacing w:val="4"/>
          <w:szCs w:val="24"/>
          <w:lang w:val="es-ES"/>
        </w:rPr>
        <w:t xml:space="preserve"> </w:t>
      </w:r>
      <w:proofErr w:type="spellStart"/>
      <w:r w:rsidR="09744599" w:rsidRPr="00290D82">
        <w:rPr>
          <w:rFonts w:ascii="Arial" w:hAnsi="Arial" w:cs="Arial"/>
          <w:spacing w:val="4"/>
          <w:szCs w:val="24"/>
          <w:lang w:val="es-ES"/>
        </w:rPr>
        <w:t>SL</w:t>
      </w:r>
      <w:proofErr w:type="spellEnd"/>
      <w:r w:rsidR="18243D83" w:rsidRPr="00290D82">
        <w:rPr>
          <w:rFonts w:ascii="Arial" w:hAnsi="Arial" w:cs="Arial"/>
          <w:spacing w:val="4"/>
          <w:szCs w:val="24"/>
          <w:lang w:val="es-ES"/>
        </w:rPr>
        <w:t xml:space="preserve"> de la CSJ del 29 de noviembre de 2011, rad</w:t>
      </w:r>
      <w:r w:rsidR="32254BB1" w:rsidRPr="00290D82">
        <w:rPr>
          <w:rFonts w:ascii="Arial" w:hAnsi="Arial" w:cs="Arial"/>
          <w:spacing w:val="4"/>
          <w:szCs w:val="24"/>
          <w:lang w:val="es-ES"/>
        </w:rPr>
        <w:t xml:space="preserve">. </w:t>
      </w:r>
      <w:r w:rsidR="18243D83" w:rsidRPr="00290D82">
        <w:rPr>
          <w:rFonts w:ascii="Arial" w:hAnsi="Arial" w:cs="Arial"/>
          <w:spacing w:val="4"/>
          <w:szCs w:val="24"/>
          <w:lang w:val="es-ES"/>
        </w:rPr>
        <w:t>40055</w:t>
      </w:r>
      <w:r w:rsidR="32254BB1" w:rsidRPr="00290D82">
        <w:rPr>
          <w:rFonts w:ascii="Arial" w:hAnsi="Arial" w:cs="Arial"/>
          <w:spacing w:val="4"/>
          <w:szCs w:val="24"/>
          <w:lang w:val="es-ES"/>
        </w:rPr>
        <w:t xml:space="preserve"> y </w:t>
      </w:r>
      <w:proofErr w:type="spellStart"/>
      <w:r w:rsidR="32254BB1" w:rsidRPr="00290D82">
        <w:rPr>
          <w:rFonts w:ascii="Arial" w:hAnsi="Arial" w:cs="Arial"/>
          <w:spacing w:val="4"/>
          <w:szCs w:val="24"/>
        </w:rPr>
        <w:t>SL</w:t>
      </w:r>
      <w:proofErr w:type="spellEnd"/>
      <w:r w:rsidR="32254BB1" w:rsidRPr="00290D82">
        <w:rPr>
          <w:rFonts w:ascii="Arial" w:hAnsi="Arial" w:cs="Arial"/>
          <w:spacing w:val="4"/>
          <w:szCs w:val="24"/>
        </w:rPr>
        <w:t>, del 24 enero de 2012, rad. 41637.</w:t>
      </w:r>
      <w:r w:rsidR="0712F3C7" w:rsidRPr="00290D82">
        <w:rPr>
          <w:rFonts w:ascii="Arial" w:hAnsi="Arial" w:cs="Arial"/>
          <w:spacing w:val="4"/>
          <w:szCs w:val="24"/>
        </w:rPr>
        <w:t xml:space="preserve">  </w:t>
      </w:r>
      <w:r w:rsidR="379FA7CF" w:rsidRPr="00290D82">
        <w:rPr>
          <w:rFonts w:ascii="Arial" w:hAnsi="Arial" w:cs="Arial"/>
          <w:spacing w:val="4"/>
          <w:szCs w:val="24"/>
        </w:rPr>
        <w:t>De ahí, que a partir de ese momento, de manera reiterada e invariable</w:t>
      </w:r>
      <w:r w:rsidR="00227073" w:rsidRPr="00290D82">
        <w:rPr>
          <w:rStyle w:val="Refdenotaalpie"/>
          <w:rFonts w:ascii="Arial" w:hAnsi="Arial" w:cs="Arial"/>
          <w:spacing w:val="4"/>
          <w:szCs w:val="24"/>
        </w:rPr>
        <w:footnoteReference w:id="1"/>
      </w:r>
      <w:r w:rsidR="379FA7CF" w:rsidRPr="00290D82">
        <w:rPr>
          <w:rFonts w:ascii="Arial" w:hAnsi="Arial" w:cs="Arial"/>
          <w:spacing w:val="4"/>
          <w:szCs w:val="24"/>
        </w:rPr>
        <w:t xml:space="preserve"> se haya admitido que la convivencia entre cónyuges puede ser acreditada en cualquier tiempo.</w:t>
      </w:r>
    </w:p>
    <w:p w14:paraId="0562CB0E" w14:textId="77777777" w:rsidR="004D23F9" w:rsidRPr="00290D82" w:rsidRDefault="004D23F9" w:rsidP="000462DF">
      <w:pPr>
        <w:spacing w:line="276" w:lineRule="auto"/>
        <w:jc w:val="both"/>
        <w:rPr>
          <w:rFonts w:ascii="Arial" w:hAnsi="Arial" w:cs="Arial"/>
          <w:spacing w:val="4"/>
          <w:szCs w:val="24"/>
          <w:lang w:val="es-ES"/>
        </w:rPr>
      </w:pPr>
    </w:p>
    <w:p w14:paraId="6C782D42" w14:textId="77777777" w:rsidR="004911B4" w:rsidRPr="00290D82" w:rsidRDefault="000826AC" w:rsidP="000462DF">
      <w:pPr>
        <w:pStyle w:val="NormalWeb"/>
        <w:spacing w:before="0" w:beforeAutospacing="0" w:after="0" w:afterAutospacing="0" w:line="276" w:lineRule="auto"/>
        <w:jc w:val="both"/>
        <w:rPr>
          <w:rFonts w:ascii="Arial" w:hAnsi="Arial" w:cs="Arial"/>
          <w:spacing w:val="4"/>
        </w:rPr>
      </w:pPr>
      <w:r w:rsidRPr="00290D82">
        <w:rPr>
          <w:rFonts w:ascii="Arial" w:hAnsi="Arial" w:cs="Arial"/>
          <w:spacing w:val="4"/>
        </w:rPr>
        <w:t xml:space="preserve">Con posterioridad, </w:t>
      </w:r>
      <w:r w:rsidR="00956665" w:rsidRPr="00290D82">
        <w:rPr>
          <w:rFonts w:ascii="Arial" w:hAnsi="Arial" w:cs="Arial"/>
          <w:spacing w:val="4"/>
        </w:rPr>
        <w:t>La Sala de Casación Laboral</w:t>
      </w:r>
      <w:r w:rsidRPr="00290D82">
        <w:rPr>
          <w:rFonts w:ascii="Arial" w:hAnsi="Arial" w:cs="Arial"/>
          <w:spacing w:val="4"/>
        </w:rPr>
        <w:t xml:space="preserve">, en sentencia CSJ </w:t>
      </w:r>
      <w:proofErr w:type="spellStart"/>
      <w:r w:rsidRPr="00290D82">
        <w:rPr>
          <w:rFonts w:ascii="Arial" w:hAnsi="Arial" w:cs="Arial"/>
          <w:spacing w:val="4"/>
        </w:rPr>
        <w:t>SL12442</w:t>
      </w:r>
      <w:proofErr w:type="spellEnd"/>
      <w:r w:rsidRPr="00290D82">
        <w:rPr>
          <w:rFonts w:ascii="Arial" w:hAnsi="Arial" w:cs="Arial"/>
          <w:spacing w:val="4"/>
        </w:rPr>
        <w:t xml:space="preserve"> de 2015, argumentó que dicha hermenéutica no respondía al imperativo de hacer efectivo el bien jurídico protegido; que para ser beneficiario de la pensión de sobrevivientes se exige ser miembro del grupo familiar del pensionado o afiliado </w:t>
      </w:r>
      <w:r w:rsidRPr="00290D82">
        <w:rPr>
          <w:rFonts w:ascii="Arial" w:hAnsi="Arial" w:cs="Arial"/>
          <w:spacing w:val="4"/>
        </w:rPr>
        <w:lastRenderedPageBreak/>
        <w:t>que fallezca; y que en ese orden, el amparo a los cónyuges separados de hecho, únicamente es concebible, cuando quien reivindica el derecho merece la protección por haber mantenido vivo y actuante el vínculo de familia, mediante la comunicación, el auxilio mutuo u otras expresiones de su vigencia, más allá de</w:t>
      </w:r>
      <w:r w:rsidR="004911B4" w:rsidRPr="00290D82">
        <w:rPr>
          <w:rFonts w:ascii="Arial" w:hAnsi="Arial" w:cs="Arial"/>
          <w:spacing w:val="4"/>
        </w:rPr>
        <w:t xml:space="preserve">l rompimiento de la convivencia. </w:t>
      </w:r>
    </w:p>
    <w:p w14:paraId="4A39346D" w14:textId="77777777" w:rsidR="004911B4" w:rsidRPr="00290D82" w:rsidRDefault="004911B4" w:rsidP="000462DF">
      <w:pPr>
        <w:pStyle w:val="Sinespaciado"/>
        <w:spacing w:line="276" w:lineRule="auto"/>
        <w:rPr>
          <w:rFonts w:ascii="Arial" w:hAnsi="Arial" w:cs="Arial"/>
          <w:spacing w:val="4"/>
          <w:szCs w:val="24"/>
        </w:rPr>
      </w:pPr>
    </w:p>
    <w:p w14:paraId="29999528" w14:textId="596D1E88" w:rsidR="004911B4" w:rsidRPr="00290D82" w:rsidRDefault="00956665" w:rsidP="000462DF">
      <w:pPr>
        <w:pStyle w:val="NormalWeb"/>
        <w:spacing w:before="0" w:beforeAutospacing="0" w:after="0" w:afterAutospacing="0" w:line="276" w:lineRule="auto"/>
        <w:jc w:val="both"/>
        <w:rPr>
          <w:rFonts w:ascii="Arial" w:hAnsi="Arial" w:cs="Arial"/>
          <w:spacing w:val="4"/>
        </w:rPr>
      </w:pPr>
      <w:r w:rsidRPr="00290D82">
        <w:rPr>
          <w:rFonts w:ascii="Arial" w:hAnsi="Arial" w:cs="Arial"/>
          <w:spacing w:val="4"/>
        </w:rPr>
        <w:t>Sin embargo</w:t>
      </w:r>
      <w:r w:rsidR="000826AC" w:rsidRPr="00290D82">
        <w:rPr>
          <w:rFonts w:ascii="Arial" w:hAnsi="Arial" w:cs="Arial"/>
          <w:spacing w:val="4"/>
        </w:rPr>
        <w:t xml:space="preserve">, tal condición fue revaluada </w:t>
      </w:r>
      <w:r w:rsidRPr="00290D82">
        <w:rPr>
          <w:rFonts w:ascii="Arial" w:hAnsi="Arial" w:cs="Arial"/>
          <w:spacing w:val="4"/>
        </w:rPr>
        <w:t xml:space="preserve">nuevamente </w:t>
      </w:r>
      <w:r w:rsidR="000826AC" w:rsidRPr="00290D82">
        <w:rPr>
          <w:rFonts w:ascii="Arial" w:hAnsi="Arial" w:cs="Arial"/>
          <w:spacing w:val="4"/>
        </w:rPr>
        <w:t>de manera reciente por la colegiatur</w:t>
      </w:r>
      <w:r w:rsidR="004911B4" w:rsidRPr="00290D82">
        <w:rPr>
          <w:rFonts w:ascii="Arial" w:hAnsi="Arial" w:cs="Arial"/>
          <w:spacing w:val="4"/>
        </w:rPr>
        <w:t xml:space="preserve">a de cierre de esta especialidad. </w:t>
      </w:r>
    </w:p>
    <w:p w14:paraId="0F9D1E74" w14:textId="77777777" w:rsidR="004911B4" w:rsidRPr="00290D82" w:rsidRDefault="004911B4" w:rsidP="000462DF">
      <w:pPr>
        <w:pStyle w:val="Sinespaciado"/>
        <w:spacing w:line="276" w:lineRule="auto"/>
        <w:rPr>
          <w:rFonts w:ascii="Arial" w:hAnsi="Arial" w:cs="Arial"/>
          <w:spacing w:val="4"/>
          <w:szCs w:val="24"/>
        </w:rPr>
      </w:pPr>
    </w:p>
    <w:p w14:paraId="2ACBCD24" w14:textId="03FBF76D" w:rsidR="000826AC" w:rsidRPr="00290D82" w:rsidRDefault="00956665" w:rsidP="000462DF">
      <w:pPr>
        <w:pStyle w:val="NormalWeb"/>
        <w:spacing w:before="0" w:beforeAutospacing="0" w:after="0" w:afterAutospacing="0" w:line="276" w:lineRule="auto"/>
        <w:jc w:val="both"/>
        <w:rPr>
          <w:rFonts w:ascii="Arial" w:hAnsi="Arial" w:cs="Arial"/>
          <w:spacing w:val="4"/>
        </w:rPr>
      </w:pPr>
      <w:r w:rsidRPr="00290D82">
        <w:rPr>
          <w:rFonts w:ascii="Arial" w:hAnsi="Arial" w:cs="Arial"/>
          <w:spacing w:val="4"/>
        </w:rPr>
        <w:t xml:space="preserve">En efecto, </w:t>
      </w:r>
      <w:r w:rsidR="000826AC" w:rsidRPr="00290D82">
        <w:rPr>
          <w:rFonts w:ascii="Arial" w:hAnsi="Arial" w:cs="Arial"/>
          <w:spacing w:val="4"/>
        </w:rPr>
        <w:t xml:space="preserve">en sentencia CSJ </w:t>
      </w:r>
      <w:proofErr w:type="spellStart"/>
      <w:r w:rsidR="000826AC" w:rsidRPr="00290D82">
        <w:rPr>
          <w:rFonts w:ascii="Arial" w:hAnsi="Arial" w:cs="Arial"/>
          <w:spacing w:val="4"/>
        </w:rPr>
        <w:t>SL5169</w:t>
      </w:r>
      <w:proofErr w:type="spellEnd"/>
      <w:r w:rsidR="000826AC" w:rsidRPr="00290D82">
        <w:rPr>
          <w:rFonts w:ascii="Arial" w:hAnsi="Arial" w:cs="Arial"/>
          <w:spacing w:val="4"/>
        </w:rPr>
        <w:t xml:space="preserve"> de 2019, reiterada entre otras, en sentencias </w:t>
      </w:r>
      <w:proofErr w:type="spellStart"/>
      <w:r w:rsidR="000826AC" w:rsidRPr="00290D82">
        <w:rPr>
          <w:rFonts w:ascii="Arial" w:hAnsi="Arial" w:cs="Arial"/>
          <w:spacing w:val="4"/>
        </w:rPr>
        <w:t>SL100</w:t>
      </w:r>
      <w:proofErr w:type="spellEnd"/>
      <w:r w:rsidR="000826AC" w:rsidRPr="00290D82">
        <w:rPr>
          <w:rFonts w:ascii="Arial" w:hAnsi="Arial" w:cs="Arial"/>
          <w:spacing w:val="4"/>
        </w:rPr>
        <w:t xml:space="preserve"> y </w:t>
      </w:r>
      <w:proofErr w:type="spellStart"/>
      <w:r w:rsidR="000826AC" w:rsidRPr="00290D82">
        <w:rPr>
          <w:rFonts w:ascii="Arial" w:hAnsi="Arial" w:cs="Arial"/>
          <w:spacing w:val="4"/>
        </w:rPr>
        <w:t>SL229</w:t>
      </w:r>
      <w:proofErr w:type="spellEnd"/>
      <w:r w:rsidRPr="00290D82">
        <w:rPr>
          <w:rFonts w:ascii="Arial" w:hAnsi="Arial" w:cs="Arial"/>
          <w:spacing w:val="4"/>
        </w:rPr>
        <w:t xml:space="preserve">, ambas </w:t>
      </w:r>
      <w:r w:rsidR="000826AC" w:rsidRPr="00290D82">
        <w:rPr>
          <w:rFonts w:ascii="Arial" w:hAnsi="Arial" w:cs="Arial"/>
          <w:spacing w:val="4"/>
        </w:rPr>
        <w:t>de 2020, expresamente indicó</w:t>
      </w:r>
      <w:r w:rsidRPr="00290D82">
        <w:rPr>
          <w:rFonts w:ascii="Arial" w:hAnsi="Arial" w:cs="Arial"/>
          <w:spacing w:val="4"/>
        </w:rPr>
        <w:t xml:space="preserve"> la Corte </w:t>
      </w:r>
      <w:r w:rsidR="000826AC" w:rsidRPr="00290D82">
        <w:rPr>
          <w:rFonts w:ascii="Arial" w:hAnsi="Arial" w:cs="Arial"/>
          <w:spacing w:val="4"/>
        </w:rPr>
        <w:t xml:space="preserve">que la vigencia de los lazos familiares no son un requisito para que el cónyuge separado de hecho acceda a la pensión de sobrevivientes: </w:t>
      </w:r>
      <w:r w:rsidR="000826AC" w:rsidRPr="00290D82">
        <w:rPr>
          <w:rFonts w:ascii="Arial" w:hAnsi="Arial" w:cs="Arial"/>
          <w:b/>
          <w:bCs/>
          <w:spacing w:val="4"/>
        </w:rPr>
        <w:t>primero</w:t>
      </w:r>
      <w:r w:rsidRPr="00290D82">
        <w:rPr>
          <w:rFonts w:ascii="Arial" w:hAnsi="Arial" w:cs="Arial"/>
          <w:b/>
          <w:bCs/>
          <w:spacing w:val="4"/>
        </w:rPr>
        <w:t>;</w:t>
      </w:r>
      <w:r w:rsidR="000826AC" w:rsidRPr="00290D82">
        <w:rPr>
          <w:rFonts w:ascii="Arial" w:hAnsi="Arial" w:cs="Arial"/>
          <w:spacing w:val="4"/>
        </w:rPr>
        <w:t xml:space="preserve"> porque no está consagrado como tal en la disposición que regula este supuesto; </w:t>
      </w:r>
      <w:r w:rsidR="000826AC" w:rsidRPr="00290D82">
        <w:rPr>
          <w:rFonts w:ascii="Arial" w:hAnsi="Arial" w:cs="Arial"/>
          <w:b/>
          <w:bCs/>
          <w:spacing w:val="4"/>
        </w:rPr>
        <w:t>segundo</w:t>
      </w:r>
      <w:r w:rsidRPr="00290D82">
        <w:rPr>
          <w:rFonts w:ascii="Arial" w:hAnsi="Arial" w:cs="Arial"/>
          <w:b/>
          <w:bCs/>
          <w:spacing w:val="4"/>
        </w:rPr>
        <w:t xml:space="preserve">; </w:t>
      </w:r>
      <w:r w:rsidR="000826AC" w:rsidRPr="00290D82">
        <w:rPr>
          <w:rFonts w:ascii="Arial" w:hAnsi="Arial" w:cs="Arial"/>
          <w:spacing w:val="4"/>
        </w:rPr>
        <w:t xml:space="preserve"> porque “de esta manera se da alcance a la finalidad de proteger a quien desde el matrimonio aportó a la construcción del beneficio pensional del causante, en virtud del principio de solidaridad que rige el derecho a la seguridad social”;</w:t>
      </w:r>
      <w:r w:rsidRPr="00290D82">
        <w:rPr>
          <w:rFonts w:ascii="Arial" w:hAnsi="Arial" w:cs="Arial"/>
          <w:spacing w:val="4"/>
        </w:rPr>
        <w:t xml:space="preserve"> </w:t>
      </w:r>
      <w:r w:rsidR="000826AC" w:rsidRPr="00290D82">
        <w:rPr>
          <w:rFonts w:ascii="Arial" w:hAnsi="Arial" w:cs="Arial"/>
          <w:b/>
          <w:bCs/>
          <w:spacing w:val="4"/>
        </w:rPr>
        <w:t>tercero</w:t>
      </w:r>
      <w:r w:rsidRPr="00290D82">
        <w:rPr>
          <w:rFonts w:ascii="Arial" w:hAnsi="Arial" w:cs="Arial"/>
          <w:b/>
          <w:bCs/>
          <w:spacing w:val="4"/>
        </w:rPr>
        <w:t>:</w:t>
      </w:r>
      <w:r w:rsidR="000826AC" w:rsidRPr="00290D82">
        <w:rPr>
          <w:rFonts w:ascii="Arial" w:hAnsi="Arial" w:cs="Arial"/>
          <w:spacing w:val="4"/>
        </w:rPr>
        <w:t xml:space="preserve"> porque resulta contrario a los principios de igualdad y equidad de género; y </w:t>
      </w:r>
      <w:r w:rsidR="000826AC" w:rsidRPr="00290D82">
        <w:rPr>
          <w:rFonts w:ascii="Arial" w:hAnsi="Arial" w:cs="Arial"/>
          <w:b/>
          <w:bCs/>
          <w:spacing w:val="4"/>
        </w:rPr>
        <w:t>cuarto</w:t>
      </w:r>
      <w:r w:rsidRPr="00290D82">
        <w:rPr>
          <w:rFonts w:ascii="Arial" w:hAnsi="Arial" w:cs="Arial"/>
          <w:spacing w:val="4"/>
        </w:rPr>
        <w:t>;</w:t>
      </w:r>
      <w:r w:rsidR="000826AC" w:rsidRPr="00290D82">
        <w:rPr>
          <w:rFonts w:ascii="Arial" w:hAnsi="Arial" w:cs="Arial"/>
          <w:spacing w:val="4"/>
        </w:rPr>
        <w:t xml:space="preserve"> porque de esta manera no se </w:t>
      </w:r>
      <w:proofErr w:type="spellStart"/>
      <w:r w:rsidR="000826AC" w:rsidRPr="00290D82">
        <w:rPr>
          <w:rFonts w:ascii="Arial" w:hAnsi="Arial" w:cs="Arial"/>
          <w:spacing w:val="4"/>
        </w:rPr>
        <w:t>invisibilizan</w:t>
      </w:r>
      <w:proofErr w:type="spellEnd"/>
      <w:r w:rsidR="000826AC" w:rsidRPr="00290D82">
        <w:rPr>
          <w:rFonts w:ascii="Arial" w:hAnsi="Arial" w:cs="Arial"/>
          <w:spacing w:val="4"/>
        </w:rPr>
        <w:t xml:space="preserve"> las circunstancias que rodean la cesación de la vida en comunidad entre esposos, las cuales, precisamente, son las que habilitan el rol del juez como intérprete de la norma frente a escenarios no previstos por el legislador.</w:t>
      </w:r>
    </w:p>
    <w:p w14:paraId="406A939F" w14:textId="4852F175" w:rsidR="5D5099AD" w:rsidRPr="00290D82" w:rsidRDefault="5D5099AD" w:rsidP="000462DF">
      <w:pPr>
        <w:pStyle w:val="NormalWeb"/>
        <w:spacing w:before="0" w:beforeAutospacing="0" w:after="0" w:afterAutospacing="0" w:line="276" w:lineRule="auto"/>
        <w:jc w:val="both"/>
        <w:rPr>
          <w:rFonts w:ascii="Arial" w:hAnsi="Arial" w:cs="Arial"/>
          <w:spacing w:val="4"/>
        </w:rPr>
      </w:pPr>
    </w:p>
    <w:p w14:paraId="7441351A" w14:textId="68588F54" w:rsidR="000826AC" w:rsidRPr="00290D82" w:rsidRDefault="000826AC" w:rsidP="000462DF">
      <w:pPr>
        <w:pStyle w:val="NormalWeb"/>
        <w:spacing w:before="0" w:beforeAutospacing="0" w:after="0" w:afterAutospacing="0" w:line="276" w:lineRule="auto"/>
        <w:jc w:val="both"/>
        <w:rPr>
          <w:rFonts w:ascii="Arial" w:hAnsi="Arial" w:cs="Arial"/>
          <w:spacing w:val="4"/>
        </w:rPr>
      </w:pPr>
      <w:r w:rsidRPr="00290D82">
        <w:rPr>
          <w:rFonts w:ascii="Arial" w:hAnsi="Arial" w:cs="Arial"/>
          <w:spacing w:val="4"/>
        </w:rPr>
        <w:t>En conclusión, acor</w:t>
      </w:r>
      <w:r w:rsidR="0041732D" w:rsidRPr="00290D82">
        <w:rPr>
          <w:rFonts w:ascii="Arial" w:hAnsi="Arial" w:cs="Arial"/>
          <w:spacing w:val="4"/>
        </w:rPr>
        <w:t>d</w:t>
      </w:r>
      <w:r w:rsidRPr="00290D82">
        <w:rPr>
          <w:rFonts w:ascii="Arial" w:hAnsi="Arial" w:cs="Arial"/>
          <w:spacing w:val="4"/>
        </w:rPr>
        <w:t>e con la reciente postura de la Sala de Casación Laboral de la Corte Suprema de Justicia, que este juez plural comparte, se tiene</w:t>
      </w:r>
      <w:r w:rsidR="7763A396" w:rsidRPr="00290D82">
        <w:rPr>
          <w:rFonts w:ascii="Arial" w:hAnsi="Arial" w:cs="Arial"/>
          <w:spacing w:val="4"/>
        </w:rPr>
        <w:t xml:space="preserve"> </w:t>
      </w:r>
      <w:r w:rsidRPr="00290D82">
        <w:rPr>
          <w:rFonts w:ascii="Arial" w:hAnsi="Arial" w:cs="Arial"/>
          <w:spacing w:val="4"/>
        </w:rPr>
        <w:t>que</w:t>
      </w:r>
      <w:r w:rsidR="3948B3BC" w:rsidRPr="00290D82">
        <w:rPr>
          <w:rFonts w:ascii="Arial" w:hAnsi="Arial" w:cs="Arial"/>
          <w:spacing w:val="4"/>
        </w:rPr>
        <w:t>,</w:t>
      </w:r>
      <w:r w:rsidRPr="00290D82">
        <w:rPr>
          <w:rFonts w:ascii="Arial" w:hAnsi="Arial" w:cs="Arial"/>
          <w:spacing w:val="4"/>
        </w:rPr>
        <w:t xml:space="preserve"> a efectos de reconocer la pensión de sobrevivientes, al cónyuge con unión matrimonial vigente y separación de hecho, le basta con acreditar la convivencia de 5 años con el afiliado o pensionado en cualquier época.</w:t>
      </w:r>
    </w:p>
    <w:p w14:paraId="34CE0A41" w14:textId="434FA24E" w:rsidR="000826AC" w:rsidRPr="00290D82" w:rsidDel="00956665" w:rsidRDefault="000826AC" w:rsidP="000462DF">
      <w:pPr>
        <w:pStyle w:val="Sinespaciado"/>
        <w:spacing w:line="276" w:lineRule="auto"/>
        <w:rPr>
          <w:rFonts w:ascii="Arial" w:hAnsi="Arial" w:cs="Arial"/>
          <w:spacing w:val="4"/>
          <w:szCs w:val="24"/>
        </w:rPr>
      </w:pPr>
    </w:p>
    <w:p w14:paraId="54652D70" w14:textId="03A789A9" w:rsidR="00200B0A" w:rsidRPr="00290D82" w:rsidRDefault="004C39D4" w:rsidP="000462DF">
      <w:pPr>
        <w:spacing w:line="276" w:lineRule="auto"/>
        <w:jc w:val="both"/>
        <w:rPr>
          <w:rFonts w:ascii="Arial" w:hAnsi="Arial" w:cs="Arial"/>
          <w:b/>
          <w:bCs/>
          <w:spacing w:val="4"/>
          <w:szCs w:val="24"/>
        </w:rPr>
      </w:pPr>
      <w:r w:rsidRPr="00290D82">
        <w:rPr>
          <w:rFonts w:ascii="Arial" w:hAnsi="Arial" w:cs="Arial"/>
          <w:b/>
          <w:bCs/>
          <w:spacing w:val="4"/>
          <w:szCs w:val="24"/>
        </w:rPr>
        <w:t xml:space="preserve">Caso concreto </w:t>
      </w:r>
    </w:p>
    <w:p w14:paraId="62EBF3C5" w14:textId="77777777" w:rsidR="002E6803" w:rsidRPr="00290D82" w:rsidRDefault="002E6803" w:rsidP="000462DF">
      <w:pPr>
        <w:spacing w:line="276" w:lineRule="auto"/>
        <w:jc w:val="both"/>
        <w:rPr>
          <w:rFonts w:ascii="Arial" w:hAnsi="Arial" w:cs="Arial"/>
          <w:spacing w:val="4"/>
          <w:szCs w:val="24"/>
        </w:rPr>
      </w:pPr>
    </w:p>
    <w:p w14:paraId="511F0FBC" w14:textId="7B5FCC96" w:rsidR="00CE7EA0" w:rsidRPr="00290D82" w:rsidRDefault="004A2EC5" w:rsidP="000462DF">
      <w:pPr>
        <w:spacing w:line="276" w:lineRule="auto"/>
        <w:jc w:val="both"/>
        <w:rPr>
          <w:rFonts w:ascii="Arial" w:hAnsi="Arial" w:cs="Arial"/>
          <w:spacing w:val="4"/>
          <w:szCs w:val="24"/>
        </w:rPr>
      </w:pPr>
      <w:r w:rsidRPr="00290D82">
        <w:rPr>
          <w:rFonts w:ascii="Arial" w:hAnsi="Arial" w:cs="Arial"/>
          <w:spacing w:val="4"/>
          <w:szCs w:val="24"/>
        </w:rPr>
        <w:t>No ofrece motivo de controversia en el proceso, los siguientes hechos:</w:t>
      </w:r>
      <w:r w:rsidR="002E6803" w:rsidRPr="00290D82">
        <w:rPr>
          <w:rFonts w:ascii="Arial" w:hAnsi="Arial" w:cs="Arial"/>
          <w:spacing w:val="4"/>
          <w:szCs w:val="24"/>
        </w:rPr>
        <w:t xml:space="preserve"> </w:t>
      </w:r>
      <w:r w:rsidR="002E6803" w:rsidRPr="00290D82">
        <w:rPr>
          <w:rFonts w:ascii="Arial" w:hAnsi="Arial" w:cs="Arial"/>
          <w:b/>
          <w:bCs/>
          <w:spacing w:val="4"/>
          <w:szCs w:val="24"/>
        </w:rPr>
        <w:t>(i)</w:t>
      </w:r>
      <w:r w:rsidRPr="00290D82">
        <w:rPr>
          <w:rFonts w:ascii="Arial" w:hAnsi="Arial" w:cs="Arial"/>
          <w:spacing w:val="4"/>
          <w:szCs w:val="24"/>
        </w:rPr>
        <w:t xml:space="preserve"> </w:t>
      </w:r>
      <w:r w:rsidR="00576811" w:rsidRPr="00290D82">
        <w:rPr>
          <w:rFonts w:ascii="Arial" w:hAnsi="Arial" w:cs="Arial"/>
          <w:spacing w:val="4"/>
          <w:szCs w:val="24"/>
        </w:rPr>
        <w:t>el fallecimiento del señor William Alonso Ramírez</w:t>
      </w:r>
      <w:r w:rsidR="0469CDFC" w:rsidRPr="00290D82">
        <w:rPr>
          <w:rFonts w:ascii="Arial" w:hAnsi="Arial" w:cs="Arial"/>
          <w:spacing w:val="4"/>
          <w:szCs w:val="24"/>
        </w:rPr>
        <w:t xml:space="preserve"> Cifuentes</w:t>
      </w:r>
      <w:r w:rsidR="00576811" w:rsidRPr="00290D82">
        <w:rPr>
          <w:rFonts w:ascii="Arial" w:hAnsi="Arial" w:cs="Arial"/>
          <w:spacing w:val="4"/>
          <w:szCs w:val="24"/>
        </w:rPr>
        <w:t xml:space="preserve"> el día </w:t>
      </w:r>
      <w:r w:rsidR="605611FB" w:rsidRPr="00290D82">
        <w:rPr>
          <w:rFonts w:ascii="Arial" w:hAnsi="Arial" w:cs="Arial"/>
          <w:spacing w:val="4"/>
          <w:szCs w:val="24"/>
        </w:rPr>
        <w:t>13 de octubre de 2015</w:t>
      </w:r>
      <w:r w:rsidR="00576811" w:rsidRPr="00290D82">
        <w:rPr>
          <w:rFonts w:ascii="Arial" w:hAnsi="Arial" w:cs="Arial"/>
          <w:spacing w:val="4"/>
          <w:szCs w:val="24"/>
        </w:rPr>
        <w:t xml:space="preserve"> (</w:t>
      </w:r>
      <w:proofErr w:type="spellStart"/>
      <w:r w:rsidR="00576811" w:rsidRPr="00290D82">
        <w:rPr>
          <w:rFonts w:ascii="Arial" w:hAnsi="Arial" w:cs="Arial"/>
          <w:spacing w:val="4"/>
          <w:szCs w:val="24"/>
        </w:rPr>
        <w:t>fl</w:t>
      </w:r>
      <w:r w:rsidR="40A6FD98" w:rsidRPr="00290D82">
        <w:rPr>
          <w:rFonts w:ascii="Arial" w:hAnsi="Arial" w:cs="Arial"/>
          <w:spacing w:val="4"/>
          <w:szCs w:val="24"/>
        </w:rPr>
        <w:t>.8</w:t>
      </w:r>
      <w:proofErr w:type="spellEnd"/>
      <w:r w:rsidR="00576811" w:rsidRPr="00290D82">
        <w:rPr>
          <w:rFonts w:ascii="Arial" w:hAnsi="Arial" w:cs="Arial"/>
          <w:spacing w:val="4"/>
          <w:szCs w:val="24"/>
        </w:rPr>
        <w:t xml:space="preserve">); </w:t>
      </w:r>
      <w:r w:rsidR="784BB878" w:rsidRPr="00290D82">
        <w:rPr>
          <w:rFonts w:ascii="Arial" w:hAnsi="Arial" w:cs="Arial"/>
          <w:spacing w:val="4"/>
          <w:szCs w:val="24"/>
        </w:rPr>
        <w:t>(</w:t>
      </w:r>
      <w:r w:rsidR="00576811" w:rsidRPr="00290D82">
        <w:rPr>
          <w:rFonts w:ascii="Arial" w:hAnsi="Arial" w:cs="Arial"/>
          <w:b/>
          <w:bCs/>
          <w:spacing w:val="4"/>
          <w:szCs w:val="24"/>
        </w:rPr>
        <w:t xml:space="preserve">ii) </w:t>
      </w:r>
      <w:r w:rsidR="00576811" w:rsidRPr="00290D82">
        <w:rPr>
          <w:rFonts w:ascii="Arial" w:hAnsi="Arial" w:cs="Arial"/>
          <w:spacing w:val="4"/>
          <w:szCs w:val="24"/>
        </w:rPr>
        <w:t xml:space="preserve"> </w:t>
      </w:r>
      <w:r w:rsidRPr="00290D82">
        <w:rPr>
          <w:rFonts w:ascii="Arial" w:hAnsi="Arial" w:cs="Arial"/>
          <w:spacing w:val="4"/>
          <w:szCs w:val="24"/>
        </w:rPr>
        <w:t xml:space="preserve">que </w:t>
      </w:r>
      <w:r w:rsidR="002E6803" w:rsidRPr="00290D82">
        <w:rPr>
          <w:rFonts w:ascii="Arial" w:hAnsi="Arial" w:cs="Arial"/>
          <w:spacing w:val="4"/>
          <w:szCs w:val="24"/>
        </w:rPr>
        <w:t xml:space="preserve"> </w:t>
      </w:r>
      <w:r w:rsidR="005A1835" w:rsidRPr="00290D82">
        <w:rPr>
          <w:rFonts w:ascii="Arial" w:hAnsi="Arial" w:cs="Arial"/>
          <w:spacing w:val="4"/>
          <w:szCs w:val="24"/>
        </w:rPr>
        <w:t>María</w:t>
      </w:r>
      <w:r w:rsidR="00CE7EA0" w:rsidRPr="00290D82">
        <w:rPr>
          <w:rFonts w:ascii="Arial" w:hAnsi="Arial" w:cs="Arial"/>
          <w:spacing w:val="4"/>
          <w:szCs w:val="24"/>
        </w:rPr>
        <w:t xml:space="preserve"> Nelly </w:t>
      </w:r>
      <w:r w:rsidR="005A1835" w:rsidRPr="00290D82">
        <w:rPr>
          <w:rFonts w:ascii="Arial" w:hAnsi="Arial" w:cs="Arial"/>
          <w:spacing w:val="4"/>
          <w:szCs w:val="24"/>
        </w:rPr>
        <w:t>Sepúlveda</w:t>
      </w:r>
      <w:r w:rsidR="00CE7EA0" w:rsidRPr="00290D82">
        <w:rPr>
          <w:rFonts w:ascii="Arial" w:hAnsi="Arial" w:cs="Arial"/>
          <w:spacing w:val="4"/>
          <w:szCs w:val="24"/>
        </w:rPr>
        <w:t xml:space="preserve"> Jaramillo </w:t>
      </w:r>
      <w:r w:rsidR="002E6803" w:rsidRPr="00290D82">
        <w:rPr>
          <w:rFonts w:ascii="Arial" w:hAnsi="Arial" w:cs="Arial"/>
          <w:spacing w:val="4"/>
          <w:szCs w:val="24"/>
        </w:rPr>
        <w:t xml:space="preserve">y </w:t>
      </w:r>
      <w:r w:rsidR="005A1835" w:rsidRPr="00290D82">
        <w:rPr>
          <w:rFonts w:ascii="Arial" w:hAnsi="Arial" w:cs="Arial"/>
          <w:spacing w:val="4"/>
          <w:szCs w:val="24"/>
        </w:rPr>
        <w:t>William Alonso Ramírez Cifuentes contrajeron matrimonio católico</w:t>
      </w:r>
      <w:r w:rsidR="002E6803" w:rsidRPr="00290D82">
        <w:rPr>
          <w:rFonts w:ascii="Arial" w:hAnsi="Arial" w:cs="Arial"/>
          <w:spacing w:val="4"/>
          <w:szCs w:val="24"/>
        </w:rPr>
        <w:t xml:space="preserve"> el 30 de julio de 1977, </w:t>
      </w:r>
      <w:r w:rsidR="5DB0EF52" w:rsidRPr="00290D82">
        <w:rPr>
          <w:rFonts w:ascii="Arial" w:hAnsi="Arial" w:cs="Arial"/>
          <w:spacing w:val="4"/>
          <w:szCs w:val="24"/>
        </w:rPr>
        <w:t xml:space="preserve">el cual carece de notas marginales o inscripción de actos o providencias que desdigan la vigencia del </w:t>
      </w:r>
      <w:r w:rsidR="0041732D" w:rsidRPr="00290D82">
        <w:rPr>
          <w:rFonts w:ascii="Arial" w:hAnsi="Arial" w:cs="Arial"/>
          <w:spacing w:val="4"/>
          <w:szCs w:val="24"/>
        </w:rPr>
        <w:t>vínculo</w:t>
      </w:r>
      <w:r w:rsidR="5DB0EF52" w:rsidRPr="00290D82">
        <w:rPr>
          <w:rFonts w:ascii="Arial" w:hAnsi="Arial" w:cs="Arial"/>
          <w:spacing w:val="4"/>
          <w:szCs w:val="24"/>
        </w:rPr>
        <w:t xml:space="preserve"> juríd</w:t>
      </w:r>
      <w:r w:rsidR="0A1D7F5F" w:rsidRPr="00290D82">
        <w:rPr>
          <w:rFonts w:ascii="Arial" w:hAnsi="Arial" w:cs="Arial"/>
          <w:spacing w:val="4"/>
          <w:szCs w:val="24"/>
        </w:rPr>
        <w:t xml:space="preserve">ico o </w:t>
      </w:r>
      <w:r w:rsidR="72D9ED08" w:rsidRPr="00290D82">
        <w:rPr>
          <w:rFonts w:ascii="Arial" w:hAnsi="Arial" w:cs="Arial"/>
          <w:spacing w:val="4"/>
          <w:szCs w:val="24"/>
        </w:rPr>
        <w:t xml:space="preserve">de </w:t>
      </w:r>
      <w:r w:rsidR="0A1D7F5F" w:rsidRPr="00290D82">
        <w:rPr>
          <w:rFonts w:ascii="Arial" w:hAnsi="Arial" w:cs="Arial"/>
          <w:spacing w:val="4"/>
          <w:szCs w:val="24"/>
        </w:rPr>
        <w:t xml:space="preserve">la sociedad conyugal, </w:t>
      </w:r>
      <w:r w:rsidR="2C3A5B6D" w:rsidRPr="00290D82">
        <w:rPr>
          <w:rFonts w:ascii="Arial" w:hAnsi="Arial" w:cs="Arial"/>
          <w:spacing w:val="4"/>
          <w:szCs w:val="24"/>
        </w:rPr>
        <w:t>(</w:t>
      </w:r>
      <w:r w:rsidR="4B475992" w:rsidRPr="00290D82">
        <w:rPr>
          <w:rFonts w:ascii="Arial" w:hAnsi="Arial" w:cs="Arial"/>
          <w:spacing w:val="4"/>
          <w:szCs w:val="24"/>
        </w:rPr>
        <w:t xml:space="preserve">ver </w:t>
      </w:r>
      <w:proofErr w:type="spellStart"/>
      <w:r w:rsidR="2C3A5B6D" w:rsidRPr="00290D82">
        <w:rPr>
          <w:rFonts w:ascii="Arial" w:hAnsi="Arial" w:cs="Arial"/>
          <w:spacing w:val="4"/>
          <w:szCs w:val="24"/>
        </w:rPr>
        <w:t>f.9</w:t>
      </w:r>
      <w:proofErr w:type="spellEnd"/>
      <w:r w:rsidR="2C3A5B6D" w:rsidRPr="00290D82">
        <w:rPr>
          <w:rFonts w:ascii="Arial" w:hAnsi="Arial" w:cs="Arial"/>
          <w:spacing w:val="4"/>
          <w:szCs w:val="24"/>
        </w:rPr>
        <w:t>)</w:t>
      </w:r>
      <w:r w:rsidR="002E6803" w:rsidRPr="00290D82">
        <w:rPr>
          <w:rFonts w:ascii="Arial" w:hAnsi="Arial" w:cs="Arial"/>
          <w:spacing w:val="4"/>
          <w:szCs w:val="24"/>
        </w:rPr>
        <w:t xml:space="preserve">; </w:t>
      </w:r>
      <w:r w:rsidR="002E6803" w:rsidRPr="00290D82">
        <w:rPr>
          <w:rFonts w:ascii="Arial" w:hAnsi="Arial" w:cs="Arial"/>
          <w:b/>
          <w:bCs/>
          <w:spacing w:val="4"/>
          <w:szCs w:val="24"/>
        </w:rPr>
        <w:t>(</w:t>
      </w:r>
      <w:r w:rsidR="19080331" w:rsidRPr="00290D82">
        <w:rPr>
          <w:rFonts w:ascii="Arial" w:hAnsi="Arial" w:cs="Arial"/>
          <w:b/>
          <w:bCs/>
          <w:spacing w:val="4"/>
          <w:szCs w:val="24"/>
        </w:rPr>
        <w:t>i</w:t>
      </w:r>
      <w:r w:rsidR="002E6803" w:rsidRPr="00290D82">
        <w:rPr>
          <w:rFonts w:ascii="Arial" w:hAnsi="Arial" w:cs="Arial"/>
          <w:b/>
          <w:bCs/>
          <w:spacing w:val="4"/>
          <w:szCs w:val="24"/>
        </w:rPr>
        <w:t xml:space="preserve">ii) </w:t>
      </w:r>
      <w:r w:rsidR="00224150" w:rsidRPr="00290D82">
        <w:rPr>
          <w:rFonts w:ascii="Arial" w:hAnsi="Arial" w:cs="Arial"/>
          <w:b/>
          <w:bCs/>
          <w:spacing w:val="4"/>
          <w:szCs w:val="24"/>
        </w:rPr>
        <w:t xml:space="preserve"> </w:t>
      </w:r>
      <w:r w:rsidR="00224150" w:rsidRPr="00290D82">
        <w:rPr>
          <w:rFonts w:ascii="Arial" w:hAnsi="Arial" w:cs="Arial"/>
          <w:spacing w:val="4"/>
          <w:szCs w:val="24"/>
        </w:rPr>
        <w:t xml:space="preserve">que </w:t>
      </w:r>
      <w:r w:rsidR="00583F52" w:rsidRPr="00290D82">
        <w:rPr>
          <w:rFonts w:ascii="Arial" w:hAnsi="Arial" w:cs="Arial"/>
          <w:spacing w:val="4"/>
          <w:szCs w:val="24"/>
        </w:rPr>
        <w:t>producto de dicha unión procrearon a Carlos Andrés Ramírez Sepúlveda, quien</w:t>
      </w:r>
      <w:r w:rsidR="00224150" w:rsidRPr="00290D82">
        <w:rPr>
          <w:rFonts w:ascii="Arial" w:hAnsi="Arial" w:cs="Arial"/>
          <w:spacing w:val="4"/>
          <w:szCs w:val="24"/>
        </w:rPr>
        <w:t xml:space="preserve"> nació el día</w:t>
      </w:r>
      <w:r w:rsidR="24DB2164" w:rsidRPr="00290D82">
        <w:rPr>
          <w:rFonts w:ascii="Arial" w:hAnsi="Arial" w:cs="Arial"/>
          <w:spacing w:val="4"/>
          <w:szCs w:val="24"/>
        </w:rPr>
        <w:t xml:space="preserve"> 17 de septiembre de 1979</w:t>
      </w:r>
      <w:r w:rsidR="68AD7A92" w:rsidRPr="00290D82">
        <w:rPr>
          <w:rFonts w:ascii="Arial" w:hAnsi="Arial" w:cs="Arial"/>
          <w:spacing w:val="4"/>
          <w:szCs w:val="24"/>
        </w:rPr>
        <w:t xml:space="preserve"> </w:t>
      </w:r>
      <w:r w:rsidR="00583F52" w:rsidRPr="00290D82">
        <w:rPr>
          <w:rFonts w:ascii="Arial" w:hAnsi="Arial" w:cs="Arial"/>
          <w:spacing w:val="4"/>
          <w:szCs w:val="24"/>
        </w:rPr>
        <w:t>–</w:t>
      </w:r>
      <w:proofErr w:type="spellStart"/>
      <w:r w:rsidR="00583F52" w:rsidRPr="00290D82">
        <w:rPr>
          <w:rFonts w:ascii="Arial" w:hAnsi="Arial" w:cs="Arial"/>
          <w:spacing w:val="4"/>
          <w:szCs w:val="24"/>
        </w:rPr>
        <w:t>fl.14</w:t>
      </w:r>
      <w:proofErr w:type="spellEnd"/>
      <w:r w:rsidR="00583F52" w:rsidRPr="00290D82">
        <w:rPr>
          <w:rFonts w:ascii="Arial" w:hAnsi="Arial" w:cs="Arial"/>
          <w:spacing w:val="4"/>
          <w:szCs w:val="24"/>
        </w:rPr>
        <w:t>-; (</w:t>
      </w:r>
      <w:r w:rsidR="00583F52" w:rsidRPr="00290D82">
        <w:rPr>
          <w:rFonts w:ascii="Arial" w:hAnsi="Arial" w:cs="Arial"/>
          <w:b/>
          <w:bCs/>
          <w:spacing w:val="4"/>
          <w:szCs w:val="24"/>
        </w:rPr>
        <w:t>i</w:t>
      </w:r>
      <w:r w:rsidR="00576811" w:rsidRPr="00290D82">
        <w:rPr>
          <w:rFonts w:ascii="Arial" w:hAnsi="Arial" w:cs="Arial"/>
          <w:b/>
          <w:bCs/>
          <w:spacing w:val="4"/>
          <w:szCs w:val="24"/>
        </w:rPr>
        <w:t>v</w:t>
      </w:r>
      <w:r w:rsidR="00583F52" w:rsidRPr="00290D82">
        <w:rPr>
          <w:rFonts w:ascii="Arial" w:hAnsi="Arial" w:cs="Arial"/>
          <w:spacing w:val="4"/>
          <w:szCs w:val="24"/>
        </w:rPr>
        <w:t xml:space="preserve">) </w:t>
      </w:r>
      <w:r w:rsidR="00576811" w:rsidRPr="00290D82">
        <w:rPr>
          <w:rFonts w:ascii="Arial" w:hAnsi="Arial" w:cs="Arial"/>
          <w:spacing w:val="4"/>
          <w:szCs w:val="24"/>
        </w:rPr>
        <w:t xml:space="preserve">que </w:t>
      </w:r>
      <w:r w:rsidR="002E6803" w:rsidRPr="00290D82">
        <w:rPr>
          <w:rFonts w:ascii="Arial" w:hAnsi="Arial" w:cs="Arial"/>
          <w:spacing w:val="4"/>
          <w:szCs w:val="24"/>
        </w:rPr>
        <w:t xml:space="preserve">el señor Ramírez Cifuentes dejó causado el derecho a la pensión de sobrevivientes, </w:t>
      </w:r>
      <w:r w:rsidR="00576811" w:rsidRPr="00290D82">
        <w:rPr>
          <w:rFonts w:ascii="Arial" w:hAnsi="Arial" w:cs="Arial"/>
          <w:spacing w:val="4"/>
          <w:szCs w:val="24"/>
        </w:rPr>
        <w:t xml:space="preserve">conforme se desprende de la Resolución </w:t>
      </w:r>
      <w:proofErr w:type="spellStart"/>
      <w:r w:rsidR="00576811" w:rsidRPr="00290D82">
        <w:rPr>
          <w:rFonts w:ascii="Arial" w:hAnsi="Arial" w:cs="Arial"/>
          <w:spacing w:val="4"/>
          <w:szCs w:val="24"/>
        </w:rPr>
        <w:t>GNR</w:t>
      </w:r>
      <w:proofErr w:type="spellEnd"/>
      <w:r w:rsidR="00576811" w:rsidRPr="00290D82">
        <w:rPr>
          <w:rFonts w:ascii="Arial" w:hAnsi="Arial" w:cs="Arial"/>
          <w:spacing w:val="4"/>
          <w:szCs w:val="24"/>
        </w:rPr>
        <w:t xml:space="preserve"> 416589 del 23 de diciembre de 2015 (</w:t>
      </w:r>
      <w:proofErr w:type="spellStart"/>
      <w:r w:rsidR="00576811" w:rsidRPr="00290D82">
        <w:rPr>
          <w:rFonts w:ascii="Arial" w:hAnsi="Arial" w:cs="Arial"/>
          <w:spacing w:val="4"/>
          <w:szCs w:val="24"/>
        </w:rPr>
        <w:t>fl</w:t>
      </w:r>
      <w:proofErr w:type="spellEnd"/>
      <w:r w:rsidR="00576811" w:rsidRPr="00290D82">
        <w:rPr>
          <w:rFonts w:ascii="Arial" w:hAnsi="Arial" w:cs="Arial"/>
          <w:spacing w:val="4"/>
          <w:szCs w:val="24"/>
        </w:rPr>
        <w:t xml:space="preserve"> </w:t>
      </w:r>
      <w:r w:rsidR="2186FF47" w:rsidRPr="00290D82">
        <w:rPr>
          <w:rFonts w:ascii="Arial" w:hAnsi="Arial" w:cs="Arial"/>
          <w:spacing w:val="4"/>
          <w:szCs w:val="24"/>
        </w:rPr>
        <w:t>63</w:t>
      </w:r>
      <w:r w:rsidR="447C40A7" w:rsidRPr="00290D82">
        <w:rPr>
          <w:rFonts w:ascii="Arial" w:hAnsi="Arial" w:cs="Arial"/>
          <w:spacing w:val="4"/>
          <w:szCs w:val="24"/>
        </w:rPr>
        <w:t>)</w:t>
      </w:r>
      <w:r w:rsidR="00576811" w:rsidRPr="00290D82">
        <w:rPr>
          <w:rFonts w:ascii="Arial" w:hAnsi="Arial" w:cs="Arial"/>
          <w:spacing w:val="4"/>
          <w:szCs w:val="24"/>
        </w:rPr>
        <w:t>;</w:t>
      </w:r>
      <w:r w:rsidR="0FA57F6E" w:rsidRPr="00290D82">
        <w:rPr>
          <w:rFonts w:ascii="Arial" w:hAnsi="Arial" w:cs="Arial"/>
          <w:spacing w:val="4"/>
          <w:szCs w:val="24"/>
        </w:rPr>
        <w:t xml:space="preserve">   </w:t>
      </w:r>
      <w:r w:rsidR="00576811" w:rsidRPr="00290D82">
        <w:rPr>
          <w:rFonts w:ascii="Arial" w:hAnsi="Arial" w:cs="Arial"/>
          <w:b/>
          <w:bCs/>
          <w:spacing w:val="4"/>
          <w:szCs w:val="24"/>
        </w:rPr>
        <w:t xml:space="preserve">v) </w:t>
      </w:r>
      <w:r w:rsidR="00576811" w:rsidRPr="00290D82">
        <w:rPr>
          <w:rFonts w:ascii="Arial" w:hAnsi="Arial" w:cs="Arial"/>
          <w:spacing w:val="4"/>
          <w:szCs w:val="24"/>
        </w:rPr>
        <w:t xml:space="preserve">que </w:t>
      </w:r>
      <w:r w:rsidR="002E6803" w:rsidRPr="00290D82">
        <w:rPr>
          <w:rFonts w:ascii="Arial" w:hAnsi="Arial" w:cs="Arial"/>
          <w:spacing w:val="4"/>
          <w:szCs w:val="24"/>
        </w:rPr>
        <w:t xml:space="preserve">Colpensiones a través de la Resolución </w:t>
      </w:r>
      <w:r w:rsidR="00576811" w:rsidRPr="00290D82">
        <w:rPr>
          <w:rFonts w:ascii="Arial" w:hAnsi="Arial" w:cs="Arial"/>
          <w:spacing w:val="4"/>
          <w:szCs w:val="24"/>
        </w:rPr>
        <w:t xml:space="preserve">antes citada, </w:t>
      </w:r>
      <w:r w:rsidR="000D64AA" w:rsidRPr="00290D82">
        <w:rPr>
          <w:rFonts w:ascii="Arial" w:hAnsi="Arial" w:cs="Arial"/>
          <w:spacing w:val="4"/>
          <w:szCs w:val="24"/>
        </w:rPr>
        <w:t xml:space="preserve">le </w:t>
      </w:r>
      <w:r w:rsidR="002E6803" w:rsidRPr="00290D82">
        <w:rPr>
          <w:rFonts w:ascii="Arial" w:hAnsi="Arial" w:cs="Arial"/>
          <w:spacing w:val="4"/>
          <w:szCs w:val="24"/>
        </w:rPr>
        <w:t>reconoci</w:t>
      </w:r>
      <w:r w:rsidR="00FD7344" w:rsidRPr="00290D82">
        <w:rPr>
          <w:rFonts w:ascii="Arial" w:hAnsi="Arial" w:cs="Arial"/>
          <w:spacing w:val="4"/>
          <w:szCs w:val="24"/>
        </w:rPr>
        <w:t xml:space="preserve">ó </w:t>
      </w:r>
      <w:r w:rsidR="002E6803" w:rsidRPr="00290D82">
        <w:rPr>
          <w:rFonts w:ascii="Arial" w:hAnsi="Arial" w:cs="Arial"/>
          <w:spacing w:val="4"/>
          <w:szCs w:val="24"/>
        </w:rPr>
        <w:t>la prestación</w:t>
      </w:r>
      <w:r w:rsidR="00FD7344" w:rsidRPr="00290D82">
        <w:rPr>
          <w:rFonts w:ascii="Arial" w:hAnsi="Arial" w:cs="Arial"/>
          <w:spacing w:val="4"/>
          <w:szCs w:val="24"/>
        </w:rPr>
        <w:t xml:space="preserve"> </w:t>
      </w:r>
      <w:r w:rsidR="000D64AA" w:rsidRPr="00290D82">
        <w:rPr>
          <w:rFonts w:ascii="Arial" w:hAnsi="Arial" w:cs="Arial"/>
          <w:spacing w:val="4"/>
          <w:szCs w:val="24"/>
        </w:rPr>
        <w:t xml:space="preserve">a </w:t>
      </w:r>
      <w:r w:rsidR="00576811" w:rsidRPr="00290D82">
        <w:rPr>
          <w:rFonts w:ascii="Arial" w:hAnsi="Arial" w:cs="Arial"/>
          <w:spacing w:val="4"/>
          <w:szCs w:val="24"/>
        </w:rPr>
        <w:t xml:space="preserve">la señora </w:t>
      </w:r>
      <w:r w:rsidR="002E6803" w:rsidRPr="00290D82">
        <w:rPr>
          <w:rFonts w:ascii="Arial" w:hAnsi="Arial" w:cs="Arial"/>
          <w:spacing w:val="4"/>
          <w:szCs w:val="24"/>
        </w:rPr>
        <w:t xml:space="preserve">Luz Elena </w:t>
      </w:r>
      <w:proofErr w:type="spellStart"/>
      <w:r w:rsidR="002E6803" w:rsidRPr="00290D82">
        <w:rPr>
          <w:rFonts w:ascii="Arial" w:hAnsi="Arial" w:cs="Arial"/>
          <w:spacing w:val="4"/>
          <w:szCs w:val="24"/>
        </w:rPr>
        <w:t>Buriticá</w:t>
      </w:r>
      <w:proofErr w:type="spellEnd"/>
      <w:r w:rsidR="002E6803" w:rsidRPr="00290D82">
        <w:rPr>
          <w:rFonts w:ascii="Arial" w:hAnsi="Arial" w:cs="Arial"/>
          <w:spacing w:val="4"/>
          <w:szCs w:val="24"/>
        </w:rPr>
        <w:t xml:space="preserve"> Tobar, en calidad de compañera permanente y</w:t>
      </w:r>
      <w:r w:rsidR="002E6803" w:rsidRPr="00290D82">
        <w:rPr>
          <w:rFonts w:ascii="Arial" w:hAnsi="Arial" w:cs="Arial"/>
          <w:b/>
          <w:bCs/>
          <w:spacing w:val="4"/>
          <w:szCs w:val="24"/>
        </w:rPr>
        <w:t xml:space="preserve"> (</w:t>
      </w:r>
      <w:r w:rsidR="00FD7344" w:rsidRPr="00290D82">
        <w:rPr>
          <w:rFonts w:ascii="Arial" w:hAnsi="Arial" w:cs="Arial"/>
          <w:b/>
          <w:bCs/>
          <w:spacing w:val="4"/>
          <w:szCs w:val="24"/>
        </w:rPr>
        <w:t>v</w:t>
      </w:r>
      <w:r w:rsidR="00576811" w:rsidRPr="00290D82">
        <w:rPr>
          <w:rFonts w:ascii="Arial" w:hAnsi="Arial" w:cs="Arial"/>
          <w:b/>
          <w:bCs/>
          <w:spacing w:val="4"/>
          <w:szCs w:val="24"/>
        </w:rPr>
        <w:t>i</w:t>
      </w:r>
      <w:r w:rsidR="002E6803" w:rsidRPr="00290D82">
        <w:rPr>
          <w:rFonts w:ascii="Arial" w:hAnsi="Arial" w:cs="Arial"/>
          <w:b/>
          <w:bCs/>
          <w:spacing w:val="4"/>
          <w:szCs w:val="24"/>
        </w:rPr>
        <w:t>)</w:t>
      </w:r>
      <w:r w:rsidR="002E6803" w:rsidRPr="00290D82">
        <w:rPr>
          <w:rFonts w:ascii="Arial" w:hAnsi="Arial" w:cs="Arial"/>
          <w:spacing w:val="4"/>
          <w:szCs w:val="24"/>
        </w:rPr>
        <w:t xml:space="preserve"> </w:t>
      </w:r>
      <w:r w:rsidR="00576811" w:rsidRPr="00290D82">
        <w:rPr>
          <w:rFonts w:ascii="Arial" w:hAnsi="Arial" w:cs="Arial"/>
          <w:spacing w:val="4"/>
          <w:szCs w:val="24"/>
        </w:rPr>
        <w:t xml:space="preserve">que la aquí </w:t>
      </w:r>
      <w:r w:rsidR="002E6803" w:rsidRPr="00290D82">
        <w:rPr>
          <w:rFonts w:ascii="Arial" w:hAnsi="Arial" w:cs="Arial"/>
          <w:spacing w:val="4"/>
          <w:szCs w:val="24"/>
        </w:rPr>
        <w:t xml:space="preserve">demandante </w:t>
      </w:r>
      <w:r w:rsidR="00CB428A" w:rsidRPr="00290D82">
        <w:rPr>
          <w:rFonts w:ascii="Arial" w:hAnsi="Arial" w:cs="Arial"/>
          <w:spacing w:val="4"/>
          <w:szCs w:val="24"/>
        </w:rPr>
        <w:t xml:space="preserve">el </w:t>
      </w:r>
      <w:r w:rsidR="005521FA" w:rsidRPr="00290D82">
        <w:rPr>
          <w:rFonts w:ascii="Arial" w:hAnsi="Arial" w:cs="Arial"/>
          <w:spacing w:val="4"/>
          <w:szCs w:val="24"/>
        </w:rPr>
        <w:t xml:space="preserve">día </w:t>
      </w:r>
      <w:r w:rsidR="00CB428A" w:rsidRPr="00290D82">
        <w:rPr>
          <w:rFonts w:ascii="Arial" w:hAnsi="Arial" w:cs="Arial"/>
          <w:spacing w:val="4"/>
          <w:szCs w:val="24"/>
        </w:rPr>
        <w:t xml:space="preserve">17 </w:t>
      </w:r>
      <w:r w:rsidR="00FD7344" w:rsidRPr="00290D82">
        <w:rPr>
          <w:rFonts w:ascii="Arial" w:hAnsi="Arial" w:cs="Arial"/>
          <w:spacing w:val="4"/>
          <w:szCs w:val="24"/>
        </w:rPr>
        <w:t>de febrero de 2017</w:t>
      </w:r>
      <w:r w:rsidR="005521FA" w:rsidRPr="00290D82">
        <w:rPr>
          <w:rFonts w:ascii="Arial" w:hAnsi="Arial" w:cs="Arial"/>
          <w:spacing w:val="4"/>
          <w:szCs w:val="24"/>
        </w:rPr>
        <w:t xml:space="preserve"> presentó </w:t>
      </w:r>
      <w:r w:rsidR="002E6803" w:rsidRPr="00290D82">
        <w:rPr>
          <w:rFonts w:ascii="Arial" w:hAnsi="Arial" w:cs="Arial"/>
          <w:spacing w:val="4"/>
          <w:szCs w:val="24"/>
        </w:rPr>
        <w:t xml:space="preserve">reclamación administrativa ante </w:t>
      </w:r>
      <w:r w:rsidR="005521FA" w:rsidRPr="00290D82">
        <w:rPr>
          <w:rFonts w:ascii="Arial" w:hAnsi="Arial" w:cs="Arial"/>
          <w:spacing w:val="4"/>
          <w:szCs w:val="24"/>
        </w:rPr>
        <w:t>Colpensiones</w:t>
      </w:r>
      <w:r w:rsidR="002E6803" w:rsidRPr="00290D82">
        <w:rPr>
          <w:rFonts w:ascii="Arial" w:hAnsi="Arial" w:cs="Arial"/>
          <w:spacing w:val="4"/>
          <w:szCs w:val="24"/>
        </w:rPr>
        <w:t xml:space="preserve">, </w:t>
      </w:r>
      <w:r w:rsidR="005521FA" w:rsidRPr="00290D82">
        <w:rPr>
          <w:rFonts w:ascii="Arial" w:hAnsi="Arial" w:cs="Arial"/>
          <w:spacing w:val="4"/>
          <w:szCs w:val="24"/>
        </w:rPr>
        <w:t>solicitando el reconocimiento y pago de la p</w:t>
      </w:r>
      <w:r w:rsidR="002E6803" w:rsidRPr="00290D82">
        <w:rPr>
          <w:rFonts w:ascii="Arial" w:hAnsi="Arial" w:cs="Arial"/>
          <w:spacing w:val="4"/>
          <w:szCs w:val="24"/>
        </w:rPr>
        <w:t>restaci</w:t>
      </w:r>
      <w:r w:rsidR="005521FA" w:rsidRPr="00290D82">
        <w:rPr>
          <w:rFonts w:ascii="Arial" w:hAnsi="Arial" w:cs="Arial"/>
          <w:spacing w:val="4"/>
          <w:szCs w:val="24"/>
        </w:rPr>
        <w:t>ón,</w:t>
      </w:r>
      <w:r w:rsidR="00576811" w:rsidRPr="00290D82">
        <w:rPr>
          <w:rFonts w:ascii="Arial" w:hAnsi="Arial" w:cs="Arial"/>
          <w:spacing w:val="4"/>
          <w:szCs w:val="24"/>
        </w:rPr>
        <w:t xml:space="preserve"> solicitud resuelta de manera negativa mediante </w:t>
      </w:r>
      <w:r w:rsidR="002E6803" w:rsidRPr="00290D82">
        <w:rPr>
          <w:rFonts w:ascii="Arial" w:hAnsi="Arial" w:cs="Arial"/>
          <w:spacing w:val="4"/>
          <w:szCs w:val="24"/>
        </w:rPr>
        <w:t>la Resolución SUB 28663 del 3 de abril de 2017 –</w:t>
      </w:r>
      <w:proofErr w:type="spellStart"/>
      <w:r w:rsidR="002E6803" w:rsidRPr="00290D82">
        <w:rPr>
          <w:rFonts w:ascii="Arial" w:hAnsi="Arial" w:cs="Arial"/>
          <w:spacing w:val="4"/>
          <w:szCs w:val="24"/>
        </w:rPr>
        <w:t>fl.10</w:t>
      </w:r>
      <w:proofErr w:type="spellEnd"/>
      <w:r w:rsidR="002E6803" w:rsidRPr="00290D82">
        <w:rPr>
          <w:rFonts w:ascii="Arial" w:hAnsi="Arial" w:cs="Arial"/>
          <w:spacing w:val="4"/>
          <w:szCs w:val="24"/>
        </w:rPr>
        <w:t>-</w:t>
      </w:r>
      <w:r w:rsidR="00FD7344" w:rsidRPr="00290D82">
        <w:rPr>
          <w:rFonts w:ascii="Arial" w:hAnsi="Arial" w:cs="Arial"/>
          <w:spacing w:val="4"/>
          <w:szCs w:val="24"/>
        </w:rPr>
        <w:t>.</w:t>
      </w:r>
    </w:p>
    <w:p w14:paraId="6D98A12B" w14:textId="77777777" w:rsidR="00200B0A" w:rsidRPr="00290D82" w:rsidRDefault="00200B0A" w:rsidP="000462DF">
      <w:pPr>
        <w:spacing w:line="276" w:lineRule="auto"/>
        <w:jc w:val="both"/>
        <w:rPr>
          <w:rFonts w:ascii="Arial" w:hAnsi="Arial" w:cs="Arial"/>
          <w:spacing w:val="4"/>
          <w:szCs w:val="24"/>
        </w:rPr>
      </w:pPr>
    </w:p>
    <w:p w14:paraId="6CA819C6" w14:textId="462B9639" w:rsidR="002E6803" w:rsidRPr="00290D82" w:rsidRDefault="005521FA" w:rsidP="000462DF">
      <w:pPr>
        <w:spacing w:line="276" w:lineRule="auto"/>
        <w:jc w:val="both"/>
        <w:rPr>
          <w:rFonts w:ascii="Arial" w:hAnsi="Arial" w:cs="Arial"/>
          <w:spacing w:val="4"/>
          <w:szCs w:val="24"/>
        </w:rPr>
      </w:pPr>
      <w:r w:rsidRPr="00290D82">
        <w:rPr>
          <w:rFonts w:ascii="Arial" w:hAnsi="Arial" w:cs="Arial"/>
          <w:spacing w:val="4"/>
          <w:szCs w:val="24"/>
        </w:rPr>
        <w:lastRenderedPageBreak/>
        <w:t>La</w:t>
      </w:r>
      <w:r w:rsidR="002E6803" w:rsidRPr="00290D82">
        <w:rPr>
          <w:rFonts w:ascii="Arial" w:hAnsi="Arial" w:cs="Arial"/>
          <w:spacing w:val="4"/>
          <w:szCs w:val="24"/>
        </w:rPr>
        <w:t xml:space="preserve"> recurrente solicita</w:t>
      </w:r>
      <w:r w:rsidRPr="00290D82">
        <w:rPr>
          <w:rFonts w:ascii="Arial" w:hAnsi="Arial" w:cs="Arial"/>
          <w:spacing w:val="4"/>
          <w:szCs w:val="24"/>
        </w:rPr>
        <w:t xml:space="preserve"> </w:t>
      </w:r>
      <w:r w:rsidR="008059B5" w:rsidRPr="00290D82">
        <w:rPr>
          <w:rFonts w:ascii="Arial" w:hAnsi="Arial" w:cs="Arial"/>
          <w:spacing w:val="4"/>
          <w:szCs w:val="24"/>
        </w:rPr>
        <w:t xml:space="preserve">en </w:t>
      </w:r>
      <w:r w:rsidRPr="00290D82">
        <w:rPr>
          <w:rFonts w:ascii="Arial" w:hAnsi="Arial" w:cs="Arial"/>
          <w:spacing w:val="4"/>
          <w:szCs w:val="24"/>
        </w:rPr>
        <w:t xml:space="preserve">su alzada, que </w:t>
      </w:r>
      <w:r w:rsidR="002E6803" w:rsidRPr="00290D82">
        <w:rPr>
          <w:rFonts w:ascii="Arial" w:hAnsi="Arial" w:cs="Arial"/>
          <w:spacing w:val="4"/>
          <w:szCs w:val="24"/>
        </w:rPr>
        <w:t>le sea reconocida la prestación pensional</w:t>
      </w:r>
      <w:r w:rsidRPr="00290D82">
        <w:rPr>
          <w:rFonts w:ascii="Arial" w:hAnsi="Arial" w:cs="Arial"/>
          <w:spacing w:val="4"/>
          <w:szCs w:val="24"/>
        </w:rPr>
        <w:t xml:space="preserve"> referida, aduciendo que </w:t>
      </w:r>
      <w:r w:rsidR="002E6803" w:rsidRPr="00290D82">
        <w:rPr>
          <w:rFonts w:ascii="Arial" w:hAnsi="Arial" w:cs="Arial"/>
          <w:spacing w:val="4"/>
          <w:szCs w:val="24"/>
        </w:rPr>
        <w:t>en calidad de cónyuge supérstite legítima del afiliado fallecido</w:t>
      </w:r>
      <w:r w:rsidRPr="00290D82">
        <w:rPr>
          <w:rFonts w:ascii="Arial" w:hAnsi="Arial" w:cs="Arial"/>
          <w:spacing w:val="4"/>
          <w:szCs w:val="24"/>
        </w:rPr>
        <w:t xml:space="preserve">, </w:t>
      </w:r>
      <w:r w:rsidR="002E6803" w:rsidRPr="00290D82">
        <w:rPr>
          <w:rFonts w:ascii="Arial" w:hAnsi="Arial" w:cs="Arial"/>
          <w:spacing w:val="4"/>
          <w:szCs w:val="24"/>
        </w:rPr>
        <w:t xml:space="preserve">demostró haber convivido con este hasta el momento de su deceso. </w:t>
      </w:r>
    </w:p>
    <w:p w14:paraId="2946DB82" w14:textId="77777777" w:rsidR="002E6803" w:rsidRPr="00290D82" w:rsidRDefault="002E6803" w:rsidP="000462DF">
      <w:pPr>
        <w:spacing w:line="276" w:lineRule="auto"/>
        <w:jc w:val="both"/>
        <w:rPr>
          <w:rFonts w:ascii="Arial" w:hAnsi="Arial" w:cs="Arial"/>
          <w:spacing w:val="4"/>
          <w:szCs w:val="24"/>
        </w:rPr>
      </w:pPr>
    </w:p>
    <w:p w14:paraId="1957B2B0" w14:textId="0219564D" w:rsidR="00200B0A" w:rsidRPr="00290D82" w:rsidRDefault="00F5283E" w:rsidP="000462DF">
      <w:pPr>
        <w:spacing w:line="276" w:lineRule="auto"/>
        <w:jc w:val="both"/>
        <w:rPr>
          <w:rFonts w:ascii="Arial" w:hAnsi="Arial" w:cs="Arial"/>
          <w:spacing w:val="4"/>
          <w:szCs w:val="24"/>
        </w:rPr>
      </w:pPr>
      <w:r w:rsidRPr="00290D82">
        <w:rPr>
          <w:rFonts w:ascii="Arial" w:hAnsi="Arial" w:cs="Arial"/>
          <w:spacing w:val="4"/>
          <w:szCs w:val="24"/>
        </w:rPr>
        <w:t xml:space="preserve">Pues bien, en aras a resolver el recurso de apelación de la activa, la Sala analiza la prueba obrante en las diligencias. En primer </w:t>
      </w:r>
      <w:r w:rsidR="008B5C9D" w:rsidRPr="00290D82">
        <w:rPr>
          <w:rFonts w:ascii="Arial" w:hAnsi="Arial" w:cs="Arial"/>
          <w:spacing w:val="4"/>
          <w:szCs w:val="24"/>
        </w:rPr>
        <w:t xml:space="preserve">lugar </w:t>
      </w:r>
      <w:r w:rsidRPr="00290D82">
        <w:rPr>
          <w:rFonts w:ascii="Arial" w:hAnsi="Arial" w:cs="Arial"/>
          <w:spacing w:val="4"/>
          <w:szCs w:val="24"/>
        </w:rPr>
        <w:t xml:space="preserve">se analiza el interrogatorio de parte, en el que se observa que la demandante </w:t>
      </w:r>
      <w:r w:rsidR="00937B2C" w:rsidRPr="00290D82">
        <w:rPr>
          <w:rFonts w:ascii="Arial" w:hAnsi="Arial" w:cs="Arial"/>
          <w:spacing w:val="4"/>
          <w:szCs w:val="24"/>
        </w:rPr>
        <w:t>insistió</w:t>
      </w:r>
      <w:r w:rsidRPr="00290D82">
        <w:rPr>
          <w:rFonts w:ascii="Arial" w:hAnsi="Arial" w:cs="Arial"/>
          <w:spacing w:val="4"/>
          <w:szCs w:val="24"/>
        </w:rPr>
        <w:t xml:space="preserve"> en </w:t>
      </w:r>
      <w:r w:rsidR="00937B2C" w:rsidRPr="00290D82">
        <w:rPr>
          <w:rFonts w:ascii="Arial" w:hAnsi="Arial" w:cs="Arial"/>
          <w:spacing w:val="4"/>
          <w:szCs w:val="24"/>
        </w:rPr>
        <w:t xml:space="preserve"> que </w:t>
      </w:r>
      <w:r w:rsidR="00B1217A" w:rsidRPr="00290D82">
        <w:rPr>
          <w:rFonts w:ascii="Arial" w:hAnsi="Arial" w:cs="Arial"/>
          <w:spacing w:val="4"/>
          <w:szCs w:val="24"/>
        </w:rPr>
        <w:t xml:space="preserve">convivió con el causante en la </w:t>
      </w:r>
      <w:proofErr w:type="spellStart"/>
      <w:r w:rsidR="00B1217A" w:rsidRPr="00290D82">
        <w:rPr>
          <w:rFonts w:ascii="Arial" w:hAnsi="Arial" w:cs="Arial"/>
          <w:spacing w:val="4"/>
          <w:szCs w:val="24"/>
        </w:rPr>
        <w:t>Cll.18</w:t>
      </w:r>
      <w:proofErr w:type="spellEnd"/>
      <w:r w:rsidR="00B1217A" w:rsidRPr="00290D82">
        <w:rPr>
          <w:rFonts w:ascii="Arial" w:hAnsi="Arial" w:cs="Arial"/>
          <w:spacing w:val="4"/>
          <w:szCs w:val="24"/>
        </w:rPr>
        <w:t xml:space="preserve"> </w:t>
      </w:r>
      <w:proofErr w:type="spellStart"/>
      <w:r w:rsidR="00B1217A" w:rsidRPr="00290D82">
        <w:rPr>
          <w:rFonts w:ascii="Arial" w:hAnsi="Arial" w:cs="Arial"/>
          <w:spacing w:val="4"/>
          <w:szCs w:val="24"/>
        </w:rPr>
        <w:t>N</w:t>
      </w:r>
      <w:r w:rsidR="0003227E" w:rsidRPr="00290D82">
        <w:rPr>
          <w:rFonts w:ascii="Arial" w:hAnsi="Arial" w:cs="Arial"/>
          <w:spacing w:val="4"/>
          <w:szCs w:val="24"/>
        </w:rPr>
        <w:t>o.23</w:t>
      </w:r>
      <w:proofErr w:type="spellEnd"/>
      <w:r w:rsidR="0003227E" w:rsidRPr="00290D82">
        <w:rPr>
          <w:rFonts w:ascii="Arial" w:hAnsi="Arial" w:cs="Arial"/>
          <w:spacing w:val="4"/>
          <w:szCs w:val="24"/>
        </w:rPr>
        <w:t xml:space="preserve">-30 del Barrio Boston, </w:t>
      </w:r>
      <w:r w:rsidR="00B1217A" w:rsidRPr="00290D82">
        <w:rPr>
          <w:rFonts w:ascii="Arial" w:hAnsi="Arial" w:cs="Arial"/>
          <w:spacing w:val="4"/>
          <w:szCs w:val="24"/>
        </w:rPr>
        <w:t xml:space="preserve">desde que contrajeron matrimonio y hasta el momento del deceso de aquel; que procrearon un hijo; que </w:t>
      </w:r>
      <w:r w:rsidR="0003227E" w:rsidRPr="00290D82">
        <w:rPr>
          <w:rFonts w:ascii="Arial" w:hAnsi="Arial" w:cs="Arial"/>
          <w:spacing w:val="4"/>
          <w:szCs w:val="24"/>
        </w:rPr>
        <w:t>tuvo conocimiento</w:t>
      </w:r>
      <w:r w:rsidR="00B1217A" w:rsidRPr="00290D82">
        <w:rPr>
          <w:rFonts w:ascii="Arial" w:hAnsi="Arial" w:cs="Arial"/>
          <w:spacing w:val="4"/>
          <w:szCs w:val="24"/>
        </w:rPr>
        <w:t xml:space="preserve"> de</w:t>
      </w:r>
      <w:r w:rsidR="0003227E" w:rsidRPr="00290D82">
        <w:rPr>
          <w:rFonts w:ascii="Arial" w:hAnsi="Arial" w:cs="Arial"/>
          <w:spacing w:val="4"/>
          <w:szCs w:val="24"/>
        </w:rPr>
        <w:t xml:space="preserve"> que su </w:t>
      </w:r>
      <w:r w:rsidR="278B9384" w:rsidRPr="00290D82">
        <w:rPr>
          <w:rFonts w:ascii="Arial" w:hAnsi="Arial" w:cs="Arial"/>
          <w:spacing w:val="4"/>
          <w:szCs w:val="24"/>
        </w:rPr>
        <w:t>cónyuge</w:t>
      </w:r>
      <w:r w:rsidR="0003227E" w:rsidRPr="00290D82">
        <w:rPr>
          <w:rFonts w:ascii="Arial" w:hAnsi="Arial" w:cs="Arial"/>
          <w:spacing w:val="4"/>
          <w:szCs w:val="24"/>
        </w:rPr>
        <w:t xml:space="preserve"> tenía otra mujer, pero que solo conoció a </w:t>
      </w:r>
      <w:r w:rsidR="00B1217A" w:rsidRPr="00290D82">
        <w:rPr>
          <w:rFonts w:ascii="Arial" w:hAnsi="Arial" w:cs="Arial"/>
          <w:spacing w:val="4"/>
          <w:szCs w:val="24"/>
        </w:rPr>
        <w:t xml:space="preserve">Luz Elena </w:t>
      </w:r>
      <w:proofErr w:type="spellStart"/>
      <w:r w:rsidR="00B1217A" w:rsidRPr="00290D82">
        <w:rPr>
          <w:rFonts w:ascii="Arial" w:hAnsi="Arial" w:cs="Arial"/>
          <w:spacing w:val="4"/>
          <w:szCs w:val="24"/>
        </w:rPr>
        <w:t>Buriticá</w:t>
      </w:r>
      <w:proofErr w:type="spellEnd"/>
      <w:r w:rsidR="00B1217A" w:rsidRPr="00290D82">
        <w:rPr>
          <w:rFonts w:ascii="Arial" w:hAnsi="Arial" w:cs="Arial"/>
          <w:spacing w:val="4"/>
          <w:szCs w:val="24"/>
        </w:rPr>
        <w:t xml:space="preserve"> en el velorio de su esposo, quien falleció de un tumor en la cabeza. Refirió que </w:t>
      </w:r>
      <w:r w:rsidR="00E638B9" w:rsidRPr="00290D82">
        <w:rPr>
          <w:rFonts w:ascii="Arial" w:hAnsi="Arial" w:cs="Arial"/>
          <w:spacing w:val="4"/>
          <w:szCs w:val="24"/>
        </w:rPr>
        <w:t xml:space="preserve">este </w:t>
      </w:r>
      <w:r w:rsidR="00B1217A" w:rsidRPr="00290D82">
        <w:rPr>
          <w:rFonts w:ascii="Arial" w:hAnsi="Arial" w:cs="Arial"/>
          <w:spacing w:val="4"/>
          <w:szCs w:val="24"/>
        </w:rPr>
        <w:t xml:space="preserve">trabajó </w:t>
      </w:r>
      <w:r w:rsidR="00E638B9" w:rsidRPr="00290D82">
        <w:rPr>
          <w:rFonts w:ascii="Arial" w:hAnsi="Arial" w:cs="Arial"/>
          <w:spacing w:val="4"/>
          <w:szCs w:val="24"/>
        </w:rPr>
        <w:t xml:space="preserve">primero </w:t>
      </w:r>
      <w:r w:rsidR="00B1217A" w:rsidRPr="00290D82">
        <w:rPr>
          <w:rFonts w:ascii="Arial" w:hAnsi="Arial" w:cs="Arial"/>
          <w:spacing w:val="4"/>
          <w:szCs w:val="24"/>
        </w:rPr>
        <w:t>en “</w:t>
      </w:r>
      <w:proofErr w:type="spellStart"/>
      <w:r w:rsidR="00B1217A" w:rsidRPr="00290D82">
        <w:rPr>
          <w:rFonts w:ascii="Arial" w:hAnsi="Arial" w:cs="Arial"/>
          <w:spacing w:val="4"/>
          <w:szCs w:val="24"/>
        </w:rPr>
        <w:t>Vapesa</w:t>
      </w:r>
      <w:proofErr w:type="spellEnd"/>
      <w:r w:rsidR="00B1217A" w:rsidRPr="00290D82">
        <w:rPr>
          <w:rFonts w:ascii="Arial" w:hAnsi="Arial" w:cs="Arial"/>
          <w:spacing w:val="4"/>
          <w:szCs w:val="24"/>
        </w:rPr>
        <w:t>” y luego en “</w:t>
      </w:r>
      <w:proofErr w:type="spellStart"/>
      <w:r w:rsidR="00B1217A" w:rsidRPr="00290D82">
        <w:rPr>
          <w:rFonts w:ascii="Arial" w:hAnsi="Arial" w:cs="Arial"/>
          <w:spacing w:val="4"/>
          <w:szCs w:val="24"/>
        </w:rPr>
        <w:t>Zarpollo</w:t>
      </w:r>
      <w:proofErr w:type="spellEnd"/>
      <w:r w:rsidR="00B1217A" w:rsidRPr="00290D82">
        <w:rPr>
          <w:rFonts w:ascii="Arial" w:hAnsi="Arial" w:cs="Arial"/>
          <w:spacing w:val="4"/>
          <w:szCs w:val="24"/>
        </w:rPr>
        <w:t xml:space="preserve">” </w:t>
      </w:r>
      <w:r w:rsidR="00767685" w:rsidRPr="00290D82">
        <w:rPr>
          <w:rFonts w:ascii="Arial" w:hAnsi="Arial" w:cs="Arial"/>
          <w:spacing w:val="4"/>
          <w:szCs w:val="24"/>
        </w:rPr>
        <w:t xml:space="preserve">actualmente </w:t>
      </w:r>
      <w:r w:rsidR="00B1217A" w:rsidRPr="00290D82">
        <w:rPr>
          <w:rFonts w:ascii="Arial" w:hAnsi="Arial" w:cs="Arial"/>
          <w:spacing w:val="4"/>
          <w:szCs w:val="24"/>
        </w:rPr>
        <w:t>“San Marino; que ella era independiente en salud</w:t>
      </w:r>
      <w:r w:rsidR="001C4592" w:rsidRPr="00290D82">
        <w:rPr>
          <w:rFonts w:ascii="Arial" w:hAnsi="Arial" w:cs="Arial"/>
          <w:spacing w:val="4"/>
          <w:szCs w:val="24"/>
        </w:rPr>
        <w:t xml:space="preserve"> desde hacía 30 años</w:t>
      </w:r>
      <w:r w:rsidR="00B1217A" w:rsidRPr="00290D82">
        <w:rPr>
          <w:rFonts w:ascii="Arial" w:hAnsi="Arial" w:cs="Arial"/>
          <w:spacing w:val="4"/>
          <w:szCs w:val="24"/>
        </w:rPr>
        <w:t xml:space="preserve"> y que cree que su esposo tenía como beneficiaria a la otra señora</w:t>
      </w:r>
      <w:r w:rsidR="00937B2C" w:rsidRPr="00290D82">
        <w:rPr>
          <w:rFonts w:ascii="Arial" w:hAnsi="Arial" w:cs="Arial"/>
          <w:spacing w:val="4"/>
          <w:szCs w:val="24"/>
        </w:rPr>
        <w:t xml:space="preserve">. </w:t>
      </w:r>
      <w:r w:rsidR="00767685" w:rsidRPr="00290D82">
        <w:rPr>
          <w:rFonts w:ascii="Arial" w:hAnsi="Arial" w:cs="Arial"/>
          <w:spacing w:val="4"/>
          <w:szCs w:val="24"/>
        </w:rPr>
        <w:t>R</w:t>
      </w:r>
      <w:r w:rsidR="00937B2C" w:rsidRPr="00290D82">
        <w:rPr>
          <w:rFonts w:ascii="Arial" w:hAnsi="Arial" w:cs="Arial"/>
          <w:spacing w:val="4"/>
          <w:szCs w:val="24"/>
        </w:rPr>
        <w:t xml:space="preserve">efirió que </w:t>
      </w:r>
      <w:r w:rsidR="00E638B9" w:rsidRPr="00290D82">
        <w:rPr>
          <w:rFonts w:ascii="Arial" w:hAnsi="Arial" w:cs="Arial"/>
          <w:spacing w:val="4"/>
          <w:szCs w:val="24"/>
        </w:rPr>
        <w:t>había</w:t>
      </w:r>
      <w:r w:rsidR="00B1217A" w:rsidRPr="00290D82">
        <w:rPr>
          <w:rFonts w:ascii="Arial" w:hAnsi="Arial" w:cs="Arial"/>
          <w:spacing w:val="4"/>
          <w:szCs w:val="24"/>
        </w:rPr>
        <w:t xml:space="preserve"> días que </w:t>
      </w:r>
      <w:r w:rsidR="00937B2C" w:rsidRPr="00290D82">
        <w:rPr>
          <w:rFonts w:ascii="Arial" w:hAnsi="Arial" w:cs="Arial"/>
          <w:spacing w:val="4"/>
          <w:szCs w:val="24"/>
        </w:rPr>
        <w:t xml:space="preserve">su esposo </w:t>
      </w:r>
      <w:r w:rsidR="00B1217A" w:rsidRPr="00290D82">
        <w:rPr>
          <w:rFonts w:ascii="Arial" w:hAnsi="Arial" w:cs="Arial"/>
          <w:spacing w:val="4"/>
          <w:szCs w:val="24"/>
        </w:rPr>
        <w:t xml:space="preserve">se ausentaba de su casa, </w:t>
      </w:r>
      <w:r w:rsidR="00767685" w:rsidRPr="00290D82">
        <w:rPr>
          <w:rFonts w:ascii="Arial" w:hAnsi="Arial" w:cs="Arial"/>
          <w:spacing w:val="4"/>
          <w:szCs w:val="24"/>
        </w:rPr>
        <w:t>sin embargo,</w:t>
      </w:r>
      <w:r w:rsidR="00937B2C" w:rsidRPr="00290D82">
        <w:rPr>
          <w:rFonts w:ascii="Arial" w:hAnsi="Arial" w:cs="Arial"/>
          <w:spacing w:val="4"/>
          <w:szCs w:val="24"/>
        </w:rPr>
        <w:t xml:space="preserve"> más adelante aceptó que este vivía en </w:t>
      </w:r>
      <w:r w:rsidR="00767685" w:rsidRPr="00290D82">
        <w:rPr>
          <w:rFonts w:ascii="Arial" w:hAnsi="Arial" w:cs="Arial"/>
          <w:spacing w:val="4"/>
          <w:szCs w:val="24"/>
        </w:rPr>
        <w:t xml:space="preserve">una </w:t>
      </w:r>
      <w:r w:rsidR="00937B2C" w:rsidRPr="00290D82">
        <w:rPr>
          <w:rFonts w:ascii="Arial" w:hAnsi="Arial" w:cs="Arial"/>
          <w:spacing w:val="4"/>
          <w:szCs w:val="24"/>
        </w:rPr>
        <w:t xml:space="preserve">casa del Barrio Bosques de la Acuarela en Dosquebradas, </w:t>
      </w:r>
      <w:r w:rsidR="00767685" w:rsidRPr="00290D82">
        <w:rPr>
          <w:rFonts w:ascii="Arial" w:hAnsi="Arial" w:cs="Arial"/>
          <w:spacing w:val="4"/>
          <w:szCs w:val="24"/>
        </w:rPr>
        <w:t xml:space="preserve">la cual fue cedida ante notaria al hijo extramatrimonial de su esposo. </w:t>
      </w:r>
      <w:r w:rsidR="00937B2C" w:rsidRPr="00290D82">
        <w:rPr>
          <w:rFonts w:ascii="Arial" w:hAnsi="Arial" w:cs="Arial"/>
          <w:spacing w:val="4"/>
          <w:szCs w:val="24"/>
        </w:rPr>
        <w:t>Indicó</w:t>
      </w:r>
      <w:r w:rsidR="002825EF" w:rsidRPr="00290D82">
        <w:rPr>
          <w:rFonts w:ascii="Arial" w:hAnsi="Arial" w:cs="Arial"/>
          <w:spacing w:val="4"/>
          <w:szCs w:val="24"/>
        </w:rPr>
        <w:t xml:space="preserve"> que este</w:t>
      </w:r>
      <w:r w:rsidR="00937B2C" w:rsidRPr="00290D82">
        <w:rPr>
          <w:rFonts w:ascii="Arial" w:hAnsi="Arial" w:cs="Arial"/>
          <w:spacing w:val="4"/>
          <w:szCs w:val="24"/>
        </w:rPr>
        <w:t xml:space="preserve"> siempre </w:t>
      </w:r>
      <w:r w:rsidR="00B1217A" w:rsidRPr="00290D82">
        <w:rPr>
          <w:rFonts w:ascii="Arial" w:hAnsi="Arial" w:cs="Arial"/>
          <w:spacing w:val="4"/>
          <w:szCs w:val="24"/>
        </w:rPr>
        <w:t>estuv</w:t>
      </w:r>
      <w:r w:rsidR="00E638B9" w:rsidRPr="00290D82">
        <w:rPr>
          <w:rFonts w:ascii="Arial" w:hAnsi="Arial" w:cs="Arial"/>
          <w:spacing w:val="4"/>
          <w:szCs w:val="24"/>
        </w:rPr>
        <w:t xml:space="preserve">o al pendiente de ella, </w:t>
      </w:r>
      <w:r w:rsidR="00767685" w:rsidRPr="00290D82">
        <w:rPr>
          <w:rFonts w:ascii="Arial" w:hAnsi="Arial" w:cs="Arial"/>
          <w:spacing w:val="4"/>
          <w:szCs w:val="24"/>
        </w:rPr>
        <w:t xml:space="preserve">para </w:t>
      </w:r>
      <w:r w:rsidR="00730244" w:rsidRPr="00290D82">
        <w:rPr>
          <w:rFonts w:ascii="Arial" w:hAnsi="Arial" w:cs="Arial"/>
          <w:spacing w:val="4"/>
          <w:szCs w:val="24"/>
        </w:rPr>
        <w:t xml:space="preserve">un </w:t>
      </w:r>
      <w:r w:rsidR="001C4592" w:rsidRPr="00290D82">
        <w:rPr>
          <w:rFonts w:ascii="Arial" w:hAnsi="Arial" w:cs="Arial"/>
          <w:spacing w:val="4"/>
          <w:szCs w:val="24"/>
        </w:rPr>
        <w:t xml:space="preserve">cumpleaños </w:t>
      </w:r>
      <w:r w:rsidR="00730244" w:rsidRPr="00290D82">
        <w:rPr>
          <w:rFonts w:ascii="Arial" w:hAnsi="Arial" w:cs="Arial"/>
          <w:spacing w:val="4"/>
          <w:szCs w:val="24"/>
        </w:rPr>
        <w:t xml:space="preserve">o </w:t>
      </w:r>
      <w:r w:rsidR="00937B2C" w:rsidRPr="00290D82">
        <w:rPr>
          <w:rFonts w:ascii="Arial" w:hAnsi="Arial" w:cs="Arial"/>
          <w:spacing w:val="4"/>
          <w:szCs w:val="24"/>
        </w:rPr>
        <w:t xml:space="preserve">una </w:t>
      </w:r>
      <w:r w:rsidR="00730244" w:rsidRPr="00290D82">
        <w:rPr>
          <w:rFonts w:ascii="Arial" w:hAnsi="Arial" w:cs="Arial"/>
          <w:spacing w:val="4"/>
          <w:szCs w:val="24"/>
        </w:rPr>
        <w:t>reunión</w:t>
      </w:r>
      <w:r w:rsidR="00937B2C" w:rsidRPr="00290D82">
        <w:rPr>
          <w:rFonts w:ascii="Arial" w:hAnsi="Arial" w:cs="Arial"/>
          <w:spacing w:val="4"/>
          <w:szCs w:val="24"/>
        </w:rPr>
        <w:t xml:space="preserve">, </w:t>
      </w:r>
      <w:r w:rsidR="00730244" w:rsidRPr="00290D82">
        <w:rPr>
          <w:rFonts w:ascii="Arial" w:hAnsi="Arial" w:cs="Arial"/>
          <w:spacing w:val="4"/>
          <w:szCs w:val="24"/>
        </w:rPr>
        <w:t xml:space="preserve">que respondía económicamente por su manutención; </w:t>
      </w:r>
      <w:r w:rsidR="00937B2C" w:rsidRPr="00290D82">
        <w:rPr>
          <w:rFonts w:ascii="Arial" w:hAnsi="Arial" w:cs="Arial"/>
          <w:spacing w:val="4"/>
          <w:szCs w:val="24"/>
        </w:rPr>
        <w:t>que desconoce si estaba o no pensionado</w:t>
      </w:r>
      <w:r w:rsidR="00730244" w:rsidRPr="00290D82">
        <w:rPr>
          <w:rFonts w:ascii="Arial" w:hAnsi="Arial" w:cs="Arial"/>
          <w:spacing w:val="4"/>
          <w:szCs w:val="24"/>
        </w:rPr>
        <w:t>;</w:t>
      </w:r>
      <w:r w:rsidR="00937B2C" w:rsidRPr="00290D82">
        <w:rPr>
          <w:rFonts w:ascii="Arial" w:hAnsi="Arial" w:cs="Arial"/>
          <w:spacing w:val="4"/>
          <w:szCs w:val="24"/>
        </w:rPr>
        <w:t xml:space="preserve"> y</w:t>
      </w:r>
      <w:r w:rsidR="00730244" w:rsidRPr="00290D82">
        <w:rPr>
          <w:rFonts w:ascii="Arial" w:hAnsi="Arial" w:cs="Arial"/>
          <w:spacing w:val="4"/>
          <w:szCs w:val="24"/>
        </w:rPr>
        <w:t xml:space="preserve"> que cuando falleció estaba </w:t>
      </w:r>
      <w:r w:rsidR="00182C49" w:rsidRPr="00290D82">
        <w:rPr>
          <w:rFonts w:ascii="Arial" w:hAnsi="Arial" w:cs="Arial"/>
          <w:spacing w:val="4"/>
          <w:szCs w:val="24"/>
        </w:rPr>
        <w:t xml:space="preserve">en </w:t>
      </w:r>
      <w:r w:rsidR="007C716B" w:rsidRPr="00290D82">
        <w:rPr>
          <w:rFonts w:ascii="Arial" w:hAnsi="Arial" w:cs="Arial"/>
          <w:spacing w:val="4"/>
          <w:szCs w:val="24"/>
        </w:rPr>
        <w:t xml:space="preserve">la casa de </w:t>
      </w:r>
      <w:r w:rsidR="00182C49" w:rsidRPr="00290D82">
        <w:rPr>
          <w:rFonts w:ascii="Arial" w:hAnsi="Arial" w:cs="Arial"/>
          <w:spacing w:val="4"/>
          <w:szCs w:val="24"/>
        </w:rPr>
        <w:t xml:space="preserve">bosques de la acuarela, </w:t>
      </w:r>
      <w:r w:rsidR="00937B2C" w:rsidRPr="00290D82">
        <w:rPr>
          <w:rFonts w:ascii="Arial" w:hAnsi="Arial" w:cs="Arial"/>
          <w:spacing w:val="4"/>
          <w:szCs w:val="24"/>
        </w:rPr>
        <w:t xml:space="preserve">que </w:t>
      </w:r>
      <w:r w:rsidR="00730244" w:rsidRPr="00290D82">
        <w:rPr>
          <w:rFonts w:ascii="Arial" w:hAnsi="Arial" w:cs="Arial"/>
          <w:spacing w:val="4"/>
          <w:szCs w:val="24"/>
        </w:rPr>
        <w:t xml:space="preserve">le dio una hemorragia cerebral al </w:t>
      </w:r>
      <w:r w:rsidR="00182C49" w:rsidRPr="00290D82">
        <w:rPr>
          <w:rFonts w:ascii="Arial" w:hAnsi="Arial" w:cs="Arial"/>
          <w:spacing w:val="4"/>
          <w:szCs w:val="24"/>
        </w:rPr>
        <w:t>día</w:t>
      </w:r>
      <w:r w:rsidR="00730244" w:rsidRPr="00290D82">
        <w:rPr>
          <w:rFonts w:ascii="Arial" w:hAnsi="Arial" w:cs="Arial"/>
          <w:spacing w:val="4"/>
          <w:szCs w:val="24"/>
        </w:rPr>
        <w:t xml:space="preserve"> siguiente falleció. </w:t>
      </w:r>
    </w:p>
    <w:p w14:paraId="5997CC1D" w14:textId="77777777" w:rsidR="00DD12E1" w:rsidRPr="00290D82" w:rsidRDefault="00DD12E1" w:rsidP="000462DF">
      <w:pPr>
        <w:spacing w:line="276" w:lineRule="auto"/>
        <w:jc w:val="both"/>
        <w:rPr>
          <w:rFonts w:ascii="Arial" w:hAnsi="Arial" w:cs="Arial"/>
          <w:spacing w:val="4"/>
          <w:szCs w:val="24"/>
        </w:rPr>
      </w:pPr>
    </w:p>
    <w:p w14:paraId="4DC5358A" w14:textId="7D2D90FC" w:rsidR="00C573A2" w:rsidRPr="00290D82" w:rsidRDefault="00F344CF" w:rsidP="000462DF">
      <w:pPr>
        <w:spacing w:line="276" w:lineRule="auto"/>
        <w:jc w:val="both"/>
        <w:rPr>
          <w:rFonts w:ascii="Arial" w:hAnsi="Arial" w:cs="Arial"/>
          <w:spacing w:val="4"/>
          <w:szCs w:val="24"/>
        </w:rPr>
      </w:pPr>
      <w:r w:rsidRPr="00290D82">
        <w:rPr>
          <w:rFonts w:ascii="Arial" w:hAnsi="Arial" w:cs="Arial"/>
          <w:spacing w:val="4"/>
          <w:szCs w:val="24"/>
        </w:rPr>
        <w:t xml:space="preserve">De otra parte, </w:t>
      </w:r>
      <w:r w:rsidR="00F97E04" w:rsidRPr="00290D82">
        <w:rPr>
          <w:rFonts w:ascii="Arial" w:hAnsi="Arial" w:cs="Arial"/>
          <w:spacing w:val="4"/>
          <w:szCs w:val="24"/>
        </w:rPr>
        <w:t xml:space="preserve">se escucharon las declaraciones de </w:t>
      </w:r>
      <w:r w:rsidR="008B5C9D" w:rsidRPr="00290D82">
        <w:rPr>
          <w:rFonts w:ascii="Arial" w:hAnsi="Arial" w:cs="Arial"/>
          <w:spacing w:val="4"/>
          <w:szCs w:val="24"/>
        </w:rPr>
        <w:t xml:space="preserve">las señoras </w:t>
      </w:r>
      <w:r w:rsidR="009C67AD" w:rsidRPr="00290D82">
        <w:rPr>
          <w:rFonts w:ascii="Arial" w:hAnsi="Arial" w:cs="Arial"/>
          <w:spacing w:val="4"/>
          <w:szCs w:val="24"/>
        </w:rPr>
        <w:t xml:space="preserve">Martha Lucia Zapata Arbeláez y María Gabriela Hurtado Cifuentes. </w:t>
      </w:r>
      <w:r w:rsidR="00F22CA2" w:rsidRPr="00290D82">
        <w:rPr>
          <w:rFonts w:ascii="Arial" w:hAnsi="Arial" w:cs="Arial"/>
          <w:spacing w:val="4"/>
          <w:szCs w:val="24"/>
        </w:rPr>
        <w:t xml:space="preserve">La primera, refirió que </w:t>
      </w:r>
      <w:r w:rsidR="00FA51E8" w:rsidRPr="00290D82">
        <w:rPr>
          <w:rFonts w:ascii="Arial" w:hAnsi="Arial" w:cs="Arial"/>
          <w:spacing w:val="4"/>
          <w:szCs w:val="24"/>
        </w:rPr>
        <w:t>la demandante antes de casarse viví</w:t>
      </w:r>
      <w:r w:rsidR="00C573A2" w:rsidRPr="00290D82">
        <w:rPr>
          <w:rFonts w:ascii="Arial" w:hAnsi="Arial" w:cs="Arial"/>
          <w:spacing w:val="4"/>
          <w:szCs w:val="24"/>
        </w:rPr>
        <w:t>a en</w:t>
      </w:r>
      <w:r w:rsidR="00FA51E8" w:rsidRPr="00290D82">
        <w:rPr>
          <w:rFonts w:ascii="Arial" w:hAnsi="Arial" w:cs="Arial"/>
          <w:spacing w:val="4"/>
          <w:szCs w:val="24"/>
        </w:rPr>
        <w:t xml:space="preserve"> casa de la mam</w:t>
      </w:r>
      <w:r w:rsidR="000875DE" w:rsidRPr="00290D82">
        <w:rPr>
          <w:rFonts w:ascii="Arial" w:hAnsi="Arial" w:cs="Arial"/>
          <w:spacing w:val="4"/>
          <w:szCs w:val="24"/>
        </w:rPr>
        <w:t>á</w:t>
      </w:r>
      <w:r w:rsidR="00FA51E8" w:rsidRPr="00290D82">
        <w:rPr>
          <w:rFonts w:ascii="Arial" w:hAnsi="Arial" w:cs="Arial"/>
          <w:spacing w:val="4"/>
          <w:szCs w:val="24"/>
        </w:rPr>
        <w:t xml:space="preserve"> y </w:t>
      </w:r>
      <w:r w:rsidR="000201C1" w:rsidRPr="00290D82">
        <w:rPr>
          <w:rFonts w:ascii="Arial" w:hAnsi="Arial" w:cs="Arial"/>
          <w:spacing w:val="4"/>
          <w:szCs w:val="24"/>
        </w:rPr>
        <w:t xml:space="preserve">que </w:t>
      </w:r>
      <w:r w:rsidR="00C573A2" w:rsidRPr="00290D82">
        <w:rPr>
          <w:rFonts w:ascii="Arial" w:hAnsi="Arial" w:cs="Arial"/>
          <w:spacing w:val="4"/>
          <w:szCs w:val="24"/>
        </w:rPr>
        <w:t xml:space="preserve">una vez se casó se fue a vivir con </w:t>
      </w:r>
      <w:r w:rsidR="000875DE" w:rsidRPr="00290D82">
        <w:rPr>
          <w:rFonts w:ascii="Arial" w:hAnsi="Arial" w:cs="Arial"/>
          <w:spacing w:val="4"/>
          <w:szCs w:val="24"/>
        </w:rPr>
        <w:t>el causante</w:t>
      </w:r>
      <w:r w:rsidR="008B5C9D" w:rsidRPr="00290D82">
        <w:rPr>
          <w:rFonts w:ascii="Arial" w:hAnsi="Arial" w:cs="Arial"/>
          <w:spacing w:val="4"/>
          <w:szCs w:val="24"/>
        </w:rPr>
        <w:t xml:space="preserve"> en una vivienda </w:t>
      </w:r>
      <w:r w:rsidR="00FA51E8" w:rsidRPr="00290D82">
        <w:rPr>
          <w:rFonts w:ascii="Arial" w:hAnsi="Arial" w:cs="Arial"/>
          <w:spacing w:val="4"/>
          <w:szCs w:val="24"/>
        </w:rPr>
        <w:t>diagonal a</w:t>
      </w:r>
      <w:r w:rsidR="008B5C9D" w:rsidRPr="00290D82">
        <w:rPr>
          <w:rFonts w:ascii="Arial" w:hAnsi="Arial" w:cs="Arial"/>
          <w:spacing w:val="4"/>
          <w:szCs w:val="24"/>
        </w:rPr>
        <w:t xml:space="preserve"> la</w:t>
      </w:r>
      <w:r w:rsidR="00FA51E8" w:rsidRPr="00290D82">
        <w:rPr>
          <w:rFonts w:ascii="Arial" w:hAnsi="Arial" w:cs="Arial"/>
          <w:spacing w:val="4"/>
          <w:szCs w:val="24"/>
        </w:rPr>
        <w:t xml:space="preserve"> </w:t>
      </w:r>
      <w:r w:rsidR="000201C1" w:rsidRPr="00290D82">
        <w:rPr>
          <w:rFonts w:ascii="Arial" w:hAnsi="Arial" w:cs="Arial"/>
          <w:spacing w:val="4"/>
          <w:szCs w:val="24"/>
        </w:rPr>
        <w:t>d</w:t>
      </w:r>
      <w:r w:rsidR="008B5C9D" w:rsidRPr="00290D82">
        <w:rPr>
          <w:rFonts w:ascii="Arial" w:hAnsi="Arial" w:cs="Arial"/>
          <w:spacing w:val="4"/>
          <w:szCs w:val="24"/>
        </w:rPr>
        <w:t xml:space="preserve">e su madre. Relata </w:t>
      </w:r>
      <w:r w:rsidR="000875DE" w:rsidRPr="00290D82">
        <w:rPr>
          <w:rFonts w:ascii="Arial" w:hAnsi="Arial" w:cs="Arial"/>
          <w:spacing w:val="4"/>
          <w:szCs w:val="24"/>
        </w:rPr>
        <w:t xml:space="preserve">que más o menos a los tres años </w:t>
      </w:r>
      <w:r w:rsidR="008B5C9D" w:rsidRPr="00290D82">
        <w:rPr>
          <w:rFonts w:ascii="Arial" w:hAnsi="Arial" w:cs="Arial"/>
          <w:spacing w:val="4"/>
          <w:szCs w:val="24"/>
        </w:rPr>
        <w:t xml:space="preserve">la demandante regresó </w:t>
      </w:r>
      <w:r w:rsidR="00FA51E8" w:rsidRPr="00290D82">
        <w:rPr>
          <w:rFonts w:ascii="Arial" w:hAnsi="Arial" w:cs="Arial"/>
          <w:spacing w:val="4"/>
          <w:szCs w:val="24"/>
        </w:rPr>
        <w:t>a vivir donde la ma</w:t>
      </w:r>
      <w:r w:rsidR="008B5C9D" w:rsidRPr="00290D82">
        <w:rPr>
          <w:rFonts w:ascii="Arial" w:hAnsi="Arial" w:cs="Arial"/>
          <w:spacing w:val="4"/>
          <w:szCs w:val="24"/>
        </w:rPr>
        <w:t xml:space="preserve">dre y ya </w:t>
      </w:r>
      <w:r w:rsidR="000875DE" w:rsidRPr="00290D82">
        <w:rPr>
          <w:rFonts w:ascii="Arial" w:hAnsi="Arial" w:cs="Arial"/>
          <w:spacing w:val="4"/>
          <w:szCs w:val="24"/>
        </w:rPr>
        <w:t xml:space="preserve">con </w:t>
      </w:r>
      <w:r w:rsidR="00C573A2" w:rsidRPr="00290D82">
        <w:rPr>
          <w:rFonts w:ascii="Arial" w:hAnsi="Arial" w:cs="Arial"/>
          <w:spacing w:val="4"/>
          <w:szCs w:val="24"/>
        </w:rPr>
        <w:t>su hijo Carlos Andrés</w:t>
      </w:r>
      <w:r w:rsidR="00FA51E8" w:rsidRPr="00290D82">
        <w:rPr>
          <w:rFonts w:ascii="Arial" w:hAnsi="Arial" w:cs="Arial"/>
          <w:spacing w:val="4"/>
          <w:szCs w:val="24"/>
        </w:rPr>
        <w:t xml:space="preserve">; que </w:t>
      </w:r>
      <w:r w:rsidR="000875DE" w:rsidRPr="00290D82">
        <w:rPr>
          <w:rFonts w:ascii="Arial" w:hAnsi="Arial" w:cs="Arial"/>
          <w:spacing w:val="4"/>
          <w:szCs w:val="24"/>
        </w:rPr>
        <w:t>ella veía que el causante entraba</w:t>
      </w:r>
      <w:r w:rsidR="009D5588" w:rsidRPr="00290D82">
        <w:rPr>
          <w:rFonts w:ascii="Arial" w:hAnsi="Arial" w:cs="Arial"/>
          <w:spacing w:val="4"/>
          <w:szCs w:val="24"/>
        </w:rPr>
        <w:t xml:space="preserve"> a </w:t>
      </w:r>
      <w:r w:rsidR="000201C1" w:rsidRPr="00290D82">
        <w:rPr>
          <w:rFonts w:ascii="Arial" w:hAnsi="Arial" w:cs="Arial"/>
          <w:spacing w:val="4"/>
          <w:szCs w:val="24"/>
        </w:rPr>
        <w:t xml:space="preserve">esa casa, </w:t>
      </w:r>
      <w:r w:rsidR="000875DE" w:rsidRPr="00290D82">
        <w:rPr>
          <w:rFonts w:ascii="Arial" w:hAnsi="Arial" w:cs="Arial"/>
          <w:spacing w:val="4"/>
          <w:szCs w:val="24"/>
        </w:rPr>
        <w:t>pero que desconoce si él vivía allí</w:t>
      </w:r>
      <w:r w:rsidR="00C573A2" w:rsidRPr="00290D82">
        <w:rPr>
          <w:rFonts w:ascii="Arial" w:hAnsi="Arial" w:cs="Arial"/>
          <w:spacing w:val="4"/>
          <w:szCs w:val="24"/>
        </w:rPr>
        <w:t xml:space="preserve"> junto a </w:t>
      </w:r>
      <w:r w:rsidR="009D5588" w:rsidRPr="00290D82">
        <w:rPr>
          <w:rFonts w:ascii="Arial" w:hAnsi="Arial" w:cs="Arial"/>
          <w:spacing w:val="4"/>
          <w:szCs w:val="24"/>
        </w:rPr>
        <w:t>la demandante y si dormía</w:t>
      </w:r>
      <w:r w:rsidR="00C573A2" w:rsidRPr="00290D82">
        <w:rPr>
          <w:rFonts w:ascii="Arial" w:hAnsi="Arial" w:cs="Arial"/>
          <w:spacing w:val="4"/>
          <w:szCs w:val="24"/>
        </w:rPr>
        <w:t xml:space="preserve"> o no con ella</w:t>
      </w:r>
      <w:r w:rsidR="00AB3D50" w:rsidRPr="00290D82">
        <w:rPr>
          <w:rFonts w:ascii="Arial" w:hAnsi="Arial" w:cs="Arial"/>
          <w:spacing w:val="4"/>
          <w:szCs w:val="24"/>
        </w:rPr>
        <w:t>, pero que siempre estuvo pendiente de ella y que la</w:t>
      </w:r>
      <w:r w:rsidR="00AB3D50" w:rsidRPr="00290D82">
        <w:rPr>
          <w:rFonts w:ascii="Arial" w:hAnsi="Arial" w:cs="Arial"/>
          <w:i/>
          <w:iCs/>
          <w:spacing w:val="4"/>
          <w:szCs w:val="24"/>
        </w:rPr>
        <w:t xml:space="preserve"> visitaba</w:t>
      </w:r>
      <w:r w:rsidR="00AB3D50" w:rsidRPr="00290D82">
        <w:rPr>
          <w:rFonts w:ascii="Arial" w:hAnsi="Arial" w:cs="Arial"/>
          <w:spacing w:val="4"/>
          <w:szCs w:val="24"/>
        </w:rPr>
        <w:t xml:space="preserve"> con frecuencia</w:t>
      </w:r>
      <w:r w:rsidR="009D5588" w:rsidRPr="00290D82">
        <w:rPr>
          <w:rFonts w:ascii="Arial" w:hAnsi="Arial" w:cs="Arial"/>
          <w:spacing w:val="4"/>
          <w:szCs w:val="24"/>
        </w:rPr>
        <w:t xml:space="preserve">. </w:t>
      </w:r>
      <w:r w:rsidR="000875DE" w:rsidRPr="00290D82">
        <w:rPr>
          <w:rFonts w:ascii="Arial" w:hAnsi="Arial" w:cs="Arial"/>
          <w:spacing w:val="4"/>
          <w:szCs w:val="24"/>
        </w:rPr>
        <w:t>Indicó que en el año 84 ella –la declarante- se fue a vivir a otro lugar, y que para ese momento la demandante ya se encontraba viviendo donde la mam</w:t>
      </w:r>
      <w:r w:rsidR="009D5588" w:rsidRPr="00290D82">
        <w:rPr>
          <w:rFonts w:ascii="Arial" w:hAnsi="Arial" w:cs="Arial"/>
          <w:spacing w:val="4"/>
          <w:szCs w:val="24"/>
        </w:rPr>
        <w:t xml:space="preserve">á, </w:t>
      </w:r>
      <w:r w:rsidR="007A5C15" w:rsidRPr="00290D82">
        <w:rPr>
          <w:rFonts w:ascii="Arial" w:hAnsi="Arial" w:cs="Arial"/>
          <w:spacing w:val="4"/>
          <w:szCs w:val="24"/>
        </w:rPr>
        <w:t xml:space="preserve">donde </w:t>
      </w:r>
      <w:r w:rsidR="000875DE" w:rsidRPr="00290D82">
        <w:rPr>
          <w:rFonts w:ascii="Arial" w:hAnsi="Arial" w:cs="Arial"/>
          <w:spacing w:val="4"/>
          <w:szCs w:val="24"/>
        </w:rPr>
        <w:t xml:space="preserve">permanece </w:t>
      </w:r>
      <w:r w:rsidR="009D5588" w:rsidRPr="00290D82">
        <w:rPr>
          <w:rFonts w:ascii="Arial" w:hAnsi="Arial" w:cs="Arial"/>
          <w:spacing w:val="4"/>
          <w:szCs w:val="24"/>
        </w:rPr>
        <w:t xml:space="preserve">actualmente, pues allí tiene un apartamento aparte dentro de la casa, y vive además con dos hermanos solteros y sin hijos. </w:t>
      </w:r>
      <w:r w:rsidR="00C573A2" w:rsidRPr="00290D82">
        <w:rPr>
          <w:rFonts w:ascii="Arial" w:hAnsi="Arial" w:cs="Arial"/>
          <w:spacing w:val="4"/>
          <w:szCs w:val="24"/>
        </w:rPr>
        <w:t xml:space="preserve">Refirió además que el causante fue vecino y que por tal motivo compartían como amigos, </w:t>
      </w:r>
      <w:r w:rsidR="00B01F3C" w:rsidRPr="00290D82">
        <w:rPr>
          <w:rFonts w:ascii="Arial" w:hAnsi="Arial" w:cs="Arial"/>
          <w:spacing w:val="4"/>
          <w:szCs w:val="24"/>
        </w:rPr>
        <w:t xml:space="preserve">sin embargo, desconoció </w:t>
      </w:r>
      <w:r w:rsidR="00C573A2" w:rsidRPr="00290D82">
        <w:rPr>
          <w:rFonts w:ascii="Arial" w:hAnsi="Arial" w:cs="Arial"/>
          <w:spacing w:val="4"/>
          <w:szCs w:val="24"/>
        </w:rPr>
        <w:t xml:space="preserve">cuál fue la causa de la muerte y </w:t>
      </w:r>
      <w:r w:rsidR="00B01F3C" w:rsidRPr="00290D82">
        <w:rPr>
          <w:rFonts w:ascii="Arial" w:hAnsi="Arial" w:cs="Arial"/>
          <w:spacing w:val="4"/>
          <w:szCs w:val="24"/>
        </w:rPr>
        <w:t>no asistió a</w:t>
      </w:r>
      <w:r w:rsidR="00C573A2" w:rsidRPr="00290D82">
        <w:rPr>
          <w:rFonts w:ascii="Arial" w:hAnsi="Arial" w:cs="Arial"/>
          <w:spacing w:val="4"/>
          <w:szCs w:val="24"/>
        </w:rPr>
        <w:t xml:space="preserve"> sus honras fúnebres. </w:t>
      </w:r>
    </w:p>
    <w:p w14:paraId="110FFD37" w14:textId="77777777" w:rsidR="006A0B5F" w:rsidRPr="00290D82" w:rsidRDefault="006A0B5F" w:rsidP="000462DF">
      <w:pPr>
        <w:spacing w:line="276" w:lineRule="auto"/>
        <w:jc w:val="both"/>
        <w:rPr>
          <w:rFonts w:ascii="Arial" w:hAnsi="Arial" w:cs="Arial"/>
          <w:spacing w:val="4"/>
          <w:szCs w:val="24"/>
        </w:rPr>
      </w:pPr>
    </w:p>
    <w:p w14:paraId="6D73D109" w14:textId="7EDF9265" w:rsidR="008B5C9D" w:rsidRPr="00290D82" w:rsidRDefault="00C573A2" w:rsidP="000462DF">
      <w:pPr>
        <w:spacing w:line="276" w:lineRule="auto"/>
        <w:jc w:val="both"/>
        <w:rPr>
          <w:rFonts w:ascii="Arial" w:hAnsi="Arial" w:cs="Arial"/>
          <w:spacing w:val="4"/>
          <w:szCs w:val="24"/>
        </w:rPr>
      </w:pPr>
      <w:r w:rsidRPr="00290D82">
        <w:rPr>
          <w:rFonts w:ascii="Arial" w:hAnsi="Arial" w:cs="Arial"/>
          <w:spacing w:val="4"/>
          <w:szCs w:val="24"/>
        </w:rPr>
        <w:t>Por su parte, la declarante María Gabriela Hurtado Cifuentes señaló que</w:t>
      </w:r>
      <w:r w:rsidR="00A32692" w:rsidRPr="00290D82">
        <w:rPr>
          <w:rFonts w:ascii="Arial" w:hAnsi="Arial" w:cs="Arial"/>
          <w:spacing w:val="4"/>
          <w:szCs w:val="24"/>
        </w:rPr>
        <w:t xml:space="preserve"> conoce a la demandante de toda la vida, por razones de vecindad, que aquella se casó con el causante hace aproximadamente 38 años</w:t>
      </w:r>
      <w:r w:rsidR="0065741D" w:rsidRPr="00290D82">
        <w:rPr>
          <w:rFonts w:ascii="Arial" w:hAnsi="Arial" w:cs="Arial"/>
          <w:spacing w:val="4"/>
          <w:szCs w:val="24"/>
        </w:rPr>
        <w:t>, pero que no</w:t>
      </w:r>
      <w:r w:rsidR="00A32692" w:rsidRPr="00290D82">
        <w:rPr>
          <w:rFonts w:ascii="Arial" w:hAnsi="Arial" w:cs="Arial"/>
          <w:spacing w:val="4"/>
          <w:szCs w:val="24"/>
        </w:rPr>
        <w:t xml:space="preserve"> recuerda donde se fueron a vivir. </w:t>
      </w:r>
      <w:r w:rsidR="0065741D" w:rsidRPr="00290D82">
        <w:rPr>
          <w:rFonts w:ascii="Arial" w:hAnsi="Arial" w:cs="Arial"/>
          <w:spacing w:val="4"/>
          <w:szCs w:val="24"/>
        </w:rPr>
        <w:t>Más</w:t>
      </w:r>
      <w:r w:rsidR="00A32692" w:rsidRPr="00290D82">
        <w:rPr>
          <w:rFonts w:ascii="Arial" w:hAnsi="Arial" w:cs="Arial"/>
          <w:spacing w:val="4"/>
          <w:szCs w:val="24"/>
        </w:rPr>
        <w:t xml:space="preserve"> adelante, indicó que la </w:t>
      </w:r>
      <w:r w:rsidR="0065741D" w:rsidRPr="00290D82">
        <w:rPr>
          <w:rFonts w:ascii="Arial" w:hAnsi="Arial" w:cs="Arial"/>
          <w:spacing w:val="4"/>
          <w:szCs w:val="24"/>
        </w:rPr>
        <w:t>demandante</w:t>
      </w:r>
      <w:r w:rsidR="00A32692" w:rsidRPr="00290D82">
        <w:rPr>
          <w:rFonts w:ascii="Arial" w:hAnsi="Arial" w:cs="Arial"/>
          <w:spacing w:val="4"/>
          <w:szCs w:val="24"/>
        </w:rPr>
        <w:t xml:space="preserve"> siempre ha estado en la casa de la mamá, que siempre la ha conocido ah</w:t>
      </w:r>
      <w:r w:rsidR="0024327F" w:rsidRPr="00290D82">
        <w:rPr>
          <w:rFonts w:ascii="Arial" w:hAnsi="Arial" w:cs="Arial"/>
          <w:spacing w:val="4"/>
          <w:szCs w:val="24"/>
        </w:rPr>
        <w:t>í, que el causante nunca ha faltado con ella; que para el momento del deceso de este la demandante vivía donde la mamá,</w:t>
      </w:r>
      <w:r w:rsidR="00411972" w:rsidRPr="00290D82">
        <w:rPr>
          <w:rFonts w:ascii="Arial" w:hAnsi="Arial" w:cs="Arial"/>
          <w:spacing w:val="4"/>
          <w:szCs w:val="24"/>
        </w:rPr>
        <w:t xml:space="preserve"> </w:t>
      </w:r>
      <w:r w:rsidR="008B5C9D" w:rsidRPr="00290D82">
        <w:rPr>
          <w:rFonts w:ascii="Arial" w:hAnsi="Arial" w:cs="Arial"/>
          <w:spacing w:val="4"/>
          <w:szCs w:val="24"/>
        </w:rPr>
        <w:t xml:space="preserve">y </w:t>
      </w:r>
      <w:r w:rsidR="00410517" w:rsidRPr="00290D82">
        <w:rPr>
          <w:rFonts w:ascii="Arial" w:hAnsi="Arial" w:cs="Arial"/>
          <w:spacing w:val="4"/>
          <w:szCs w:val="24"/>
        </w:rPr>
        <w:t>que desconoce el lugar donde el causante</w:t>
      </w:r>
      <w:r w:rsidR="00B94F61" w:rsidRPr="00290D82">
        <w:rPr>
          <w:rFonts w:ascii="Arial" w:hAnsi="Arial" w:cs="Arial"/>
          <w:spacing w:val="4"/>
          <w:szCs w:val="24"/>
        </w:rPr>
        <w:t xml:space="preserve"> vivía, pese a que veía que visitaba mucho a la demandante</w:t>
      </w:r>
      <w:r w:rsidR="008B5C9D" w:rsidRPr="00290D82">
        <w:rPr>
          <w:rFonts w:ascii="Arial" w:hAnsi="Arial" w:cs="Arial"/>
          <w:spacing w:val="4"/>
          <w:szCs w:val="24"/>
        </w:rPr>
        <w:t xml:space="preserve">. La declarante en su relato posteriormente </w:t>
      </w:r>
      <w:r w:rsidR="00B94F61" w:rsidRPr="00290D82">
        <w:rPr>
          <w:rFonts w:ascii="Arial" w:hAnsi="Arial" w:cs="Arial"/>
          <w:spacing w:val="4"/>
          <w:szCs w:val="24"/>
        </w:rPr>
        <w:t xml:space="preserve">se contradice al indicar que la pareja </w:t>
      </w:r>
      <w:r w:rsidR="00457F6E" w:rsidRPr="00290D82">
        <w:rPr>
          <w:rFonts w:ascii="Arial" w:hAnsi="Arial" w:cs="Arial"/>
          <w:spacing w:val="4"/>
          <w:szCs w:val="24"/>
        </w:rPr>
        <w:t>vivía</w:t>
      </w:r>
      <w:r w:rsidR="00B94F61" w:rsidRPr="00290D82">
        <w:rPr>
          <w:rFonts w:ascii="Arial" w:hAnsi="Arial" w:cs="Arial"/>
          <w:spacing w:val="4"/>
          <w:szCs w:val="24"/>
        </w:rPr>
        <w:t xml:space="preserve"> en la casa de la ma</w:t>
      </w:r>
      <w:r w:rsidR="008B5C9D" w:rsidRPr="00290D82">
        <w:rPr>
          <w:rFonts w:ascii="Arial" w:hAnsi="Arial" w:cs="Arial"/>
          <w:spacing w:val="4"/>
          <w:szCs w:val="24"/>
        </w:rPr>
        <w:t>dre</w:t>
      </w:r>
      <w:r w:rsidR="00B94F61" w:rsidRPr="00290D82">
        <w:rPr>
          <w:rFonts w:ascii="Arial" w:hAnsi="Arial" w:cs="Arial"/>
          <w:spacing w:val="4"/>
          <w:szCs w:val="24"/>
        </w:rPr>
        <w:t xml:space="preserve"> de la actora y que él algunas veces se ausentaba </w:t>
      </w:r>
      <w:proofErr w:type="spellStart"/>
      <w:r w:rsidR="00B94F61" w:rsidRPr="00290D82">
        <w:rPr>
          <w:rFonts w:ascii="Arial" w:hAnsi="Arial" w:cs="Arial"/>
          <w:spacing w:val="4"/>
          <w:szCs w:val="24"/>
        </w:rPr>
        <w:t>por que</w:t>
      </w:r>
      <w:proofErr w:type="spellEnd"/>
      <w:r w:rsidR="00B94F61" w:rsidRPr="00290D82">
        <w:rPr>
          <w:rFonts w:ascii="Arial" w:hAnsi="Arial" w:cs="Arial"/>
          <w:spacing w:val="4"/>
          <w:szCs w:val="24"/>
        </w:rPr>
        <w:t xml:space="preserve"> </w:t>
      </w:r>
      <w:r w:rsidR="4289194E" w:rsidRPr="00290D82">
        <w:rPr>
          <w:rFonts w:ascii="Arial" w:hAnsi="Arial" w:cs="Arial"/>
          <w:spacing w:val="4"/>
          <w:szCs w:val="24"/>
        </w:rPr>
        <w:t>“</w:t>
      </w:r>
      <w:r w:rsidR="00B94F61" w:rsidRPr="00290D82">
        <w:rPr>
          <w:rFonts w:ascii="Arial" w:hAnsi="Arial" w:cs="Arial"/>
          <w:spacing w:val="4"/>
          <w:szCs w:val="24"/>
        </w:rPr>
        <w:t>los hombres son raros”. Al preguntársele por el hijo de la pareja manifestó que este vivía</w:t>
      </w:r>
      <w:r w:rsidR="00457F6E" w:rsidRPr="00290D82">
        <w:rPr>
          <w:rFonts w:ascii="Arial" w:hAnsi="Arial" w:cs="Arial"/>
          <w:spacing w:val="4"/>
          <w:szCs w:val="24"/>
        </w:rPr>
        <w:t xml:space="preserve"> en la </w:t>
      </w:r>
      <w:r w:rsidR="00457F6E" w:rsidRPr="00290D82">
        <w:rPr>
          <w:rFonts w:ascii="Arial" w:hAnsi="Arial" w:cs="Arial"/>
          <w:spacing w:val="4"/>
          <w:szCs w:val="24"/>
        </w:rPr>
        <w:lastRenderedPageBreak/>
        <w:t xml:space="preserve">casa con la mamá, pero después </w:t>
      </w:r>
      <w:r w:rsidR="00B94F61" w:rsidRPr="00290D82">
        <w:rPr>
          <w:rFonts w:ascii="Arial" w:hAnsi="Arial" w:cs="Arial"/>
          <w:spacing w:val="4"/>
          <w:szCs w:val="24"/>
        </w:rPr>
        <w:t xml:space="preserve">manifestó que estuvo viviendo unos días con el papá. </w:t>
      </w:r>
      <w:r w:rsidR="00457F6E" w:rsidRPr="00290D82">
        <w:rPr>
          <w:rFonts w:ascii="Arial" w:hAnsi="Arial" w:cs="Arial"/>
          <w:spacing w:val="4"/>
          <w:szCs w:val="24"/>
        </w:rPr>
        <w:t xml:space="preserve">Finalmente, refirió que desconocía </w:t>
      </w:r>
      <w:r w:rsidR="00B94F61" w:rsidRPr="00290D82">
        <w:rPr>
          <w:rFonts w:ascii="Arial" w:hAnsi="Arial" w:cs="Arial"/>
          <w:spacing w:val="4"/>
          <w:szCs w:val="24"/>
        </w:rPr>
        <w:t xml:space="preserve">qué enfermedad tenía el causante y quién fue la persona que </w:t>
      </w:r>
      <w:r w:rsidR="00106691" w:rsidRPr="00290D82">
        <w:rPr>
          <w:rFonts w:ascii="Arial" w:hAnsi="Arial" w:cs="Arial"/>
          <w:spacing w:val="4"/>
          <w:szCs w:val="24"/>
        </w:rPr>
        <w:t xml:space="preserve">lo </w:t>
      </w:r>
      <w:r w:rsidR="00B94F61" w:rsidRPr="00290D82">
        <w:rPr>
          <w:rFonts w:ascii="Arial" w:hAnsi="Arial" w:cs="Arial"/>
          <w:spacing w:val="4"/>
          <w:szCs w:val="24"/>
        </w:rPr>
        <w:t xml:space="preserve">cuidó durante la misma, y </w:t>
      </w:r>
      <w:r w:rsidR="00457F6E" w:rsidRPr="00290D82">
        <w:rPr>
          <w:rFonts w:ascii="Arial" w:hAnsi="Arial" w:cs="Arial"/>
          <w:spacing w:val="4"/>
          <w:szCs w:val="24"/>
        </w:rPr>
        <w:t>que además</w:t>
      </w:r>
      <w:r w:rsidR="00B94F61" w:rsidRPr="00290D82">
        <w:rPr>
          <w:rFonts w:ascii="Arial" w:hAnsi="Arial" w:cs="Arial"/>
          <w:spacing w:val="4"/>
          <w:szCs w:val="24"/>
        </w:rPr>
        <w:t xml:space="preserve"> tampoco asistió a las honras fúnebres.</w:t>
      </w:r>
    </w:p>
    <w:p w14:paraId="2BF61088" w14:textId="0BF48884" w:rsidR="00B94F61" w:rsidRPr="00290D82" w:rsidRDefault="00B94F61" w:rsidP="000462DF">
      <w:pPr>
        <w:spacing w:line="276" w:lineRule="auto"/>
        <w:jc w:val="both"/>
        <w:rPr>
          <w:rFonts w:ascii="Arial" w:hAnsi="Arial" w:cs="Arial"/>
          <w:spacing w:val="4"/>
          <w:szCs w:val="24"/>
        </w:rPr>
      </w:pPr>
      <w:r w:rsidRPr="00290D82">
        <w:rPr>
          <w:rFonts w:ascii="Arial" w:hAnsi="Arial" w:cs="Arial"/>
          <w:spacing w:val="4"/>
          <w:szCs w:val="24"/>
        </w:rPr>
        <w:t xml:space="preserve"> </w:t>
      </w:r>
    </w:p>
    <w:p w14:paraId="2EF62529" w14:textId="1EAE1C22" w:rsidR="00687036" w:rsidRPr="00290D82" w:rsidDel="00687036" w:rsidRDefault="00687036" w:rsidP="000462DF">
      <w:pPr>
        <w:spacing w:line="276" w:lineRule="auto"/>
        <w:jc w:val="both"/>
        <w:rPr>
          <w:rFonts w:ascii="Arial" w:hAnsi="Arial" w:cs="Arial"/>
          <w:spacing w:val="4"/>
          <w:szCs w:val="24"/>
        </w:rPr>
      </w:pPr>
      <w:r w:rsidRPr="00290D82">
        <w:rPr>
          <w:rFonts w:ascii="Arial" w:hAnsi="Arial" w:cs="Arial"/>
          <w:spacing w:val="4"/>
          <w:szCs w:val="24"/>
        </w:rPr>
        <w:t xml:space="preserve">Analizadas las pruebas recaudadas </w:t>
      </w:r>
      <w:r w:rsidR="25ED4E9C" w:rsidRPr="00290D82">
        <w:rPr>
          <w:rFonts w:ascii="Arial" w:hAnsi="Arial" w:cs="Arial"/>
          <w:spacing w:val="4"/>
          <w:szCs w:val="24"/>
        </w:rPr>
        <w:t xml:space="preserve">necesario es concluir </w:t>
      </w:r>
      <w:r w:rsidR="00457F6E" w:rsidRPr="00290D82">
        <w:rPr>
          <w:rFonts w:ascii="Arial" w:hAnsi="Arial" w:cs="Arial"/>
          <w:spacing w:val="4"/>
          <w:szCs w:val="24"/>
        </w:rPr>
        <w:t>que la demandante María Nelly Sepúlveda Jaramillo no convivió bajo el mismo techo con el señor William Alonso Ramírez Cifuentes como se afirma en la demanda</w:t>
      </w:r>
      <w:r w:rsidR="3CC12016" w:rsidRPr="00290D82">
        <w:rPr>
          <w:rFonts w:ascii="Arial" w:hAnsi="Arial" w:cs="Arial"/>
          <w:spacing w:val="4"/>
          <w:szCs w:val="24"/>
        </w:rPr>
        <w:t xml:space="preserve"> o </w:t>
      </w:r>
      <w:r w:rsidR="00457F6E" w:rsidRPr="00290D82">
        <w:rPr>
          <w:rFonts w:ascii="Arial" w:hAnsi="Arial" w:cs="Arial"/>
          <w:spacing w:val="4"/>
          <w:szCs w:val="24"/>
        </w:rPr>
        <w:t xml:space="preserve"> por lo menos no durante el tiempo que all</w:t>
      </w:r>
      <w:r w:rsidR="004A2784" w:rsidRPr="00290D82">
        <w:rPr>
          <w:rFonts w:ascii="Arial" w:hAnsi="Arial" w:cs="Arial"/>
          <w:spacing w:val="4"/>
          <w:szCs w:val="24"/>
        </w:rPr>
        <w:t xml:space="preserve">í se alude, pues </w:t>
      </w:r>
      <w:r w:rsidR="007A2314" w:rsidRPr="00290D82">
        <w:rPr>
          <w:rFonts w:ascii="Arial" w:hAnsi="Arial" w:cs="Arial"/>
          <w:spacing w:val="4"/>
          <w:szCs w:val="24"/>
        </w:rPr>
        <w:t xml:space="preserve">pese a que los declarantes </w:t>
      </w:r>
      <w:r w:rsidR="00144662" w:rsidRPr="00290D82">
        <w:rPr>
          <w:rFonts w:ascii="Arial" w:hAnsi="Arial" w:cs="Arial"/>
          <w:spacing w:val="4"/>
          <w:szCs w:val="24"/>
        </w:rPr>
        <w:t xml:space="preserve">intentaron </w:t>
      </w:r>
      <w:r w:rsidR="007A2314" w:rsidRPr="00290D82">
        <w:rPr>
          <w:rFonts w:ascii="Arial" w:hAnsi="Arial" w:cs="Arial"/>
          <w:spacing w:val="4"/>
          <w:szCs w:val="24"/>
        </w:rPr>
        <w:t>favorecer</w:t>
      </w:r>
      <w:r w:rsidR="00F344CF" w:rsidRPr="00290D82">
        <w:rPr>
          <w:rFonts w:ascii="Arial" w:hAnsi="Arial" w:cs="Arial"/>
          <w:spacing w:val="4"/>
          <w:szCs w:val="24"/>
        </w:rPr>
        <w:t xml:space="preserve"> a toda costa</w:t>
      </w:r>
      <w:r w:rsidR="007A2314" w:rsidRPr="00290D82">
        <w:rPr>
          <w:rFonts w:ascii="Arial" w:hAnsi="Arial" w:cs="Arial"/>
          <w:spacing w:val="4"/>
          <w:szCs w:val="24"/>
        </w:rPr>
        <w:t xml:space="preserve"> los intereses de la parte activa, indicando que el causante nunca se separó de su esposa y que fueron pareja hasta el momento deceso, </w:t>
      </w:r>
      <w:r w:rsidR="00144662" w:rsidRPr="00290D82">
        <w:rPr>
          <w:rFonts w:ascii="Arial" w:hAnsi="Arial" w:cs="Arial"/>
          <w:spacing w:val="4"/>
          <w:szCs w:val="24"/>
        </w:rPr>
        <w:t>lo cierto es que</w:t>
      </w:r>
      <w:r w:rsidR="00FA5287" w:rsidRPr="00290D82">
        <w:rPr>
          <w:rFonts w:ascii="Arial" w:hAnsi="Arial" w:cs="Arial"/>
          <w:spacing w:val="4"/>
          <w:szCs w:val="24"/>
        </w:rPr>
        <w:t xml:space="preserve">, el asunto </w:t>
      </w:r>
      <w:r w:rsidRPr="00290D82">
        <w:rPr>
          <w:rFonts w:ascii="Arial" w:hAnsi="Arial" w:cs="Arial"/>
          <w:spacing w:val="4"/>
          <w:szCs w:val="24"/>
        </w:rPr>
        <w:t xml:space="preserve">concreto que debía probarse, que lo es </w:t>
      </w:r>
      <w:r w:rsidR="00FA5287" w:rsidRPr="00290D82">
        <w:rPr>
          <w:rFonts w:ascii="Arial" w:hAnsi="Arial" w:cs="Arial"/>
          <w:spacing w:val="4"/>
          <w:szCs w:val="24"/>
        </w:rPr>
        <w:t xml:space="preserve">la convivencia por </w:t>
      </w:r>
      <w:r w:rsidR="090838ED" w:rsidRPr="00290D82">
        <w:rPr>
          <w:rFonts w:ascii="Arial" w:hAnsi="Arial" w:cs="Arial"/>
          <w:spacing w:val="4"/>
          <w:szCs w:val="24"/>
        </w:rPr>
        <w:t>lo menos por 5 años en cualquier tiempo</w:t>
      </w:r>
      <w:r w:rsidR="7DD6940B" w:rsidRPr="00290D82">
        <w:rPr>
          <w:rFonts w:ascii="Arial" w:hAnsi="Arial" w:cs="Arial"/>
          <w:spacing w:val="4"/>
          <w:szCs w:val="24"/>
        </w:rPr>
        <w:t>,</w:t>
      </w:r>
      <w:r w:rsidR="00FA5287" w:rsidRPr="00290D82">
        <w:rPr>
          <w:rFonts w:ascii="Arial" w:hAnsi="Arial" w:cs="Arial"/>
          <w:spacing w:val="4"/>
          <w:szCs w:val="24"/>
        </w:rPr>
        <w:t xml:space="preserve"> no puede ser extractad</w:t>
      </w:r>
      <w:r w:rsidR="48F2E783" w:rsidRPr="00290D82">
        <w:rPr>
          <w:rFonts w:ascii="Arial" w:hAnsi="Arial" w:cs="Arial"/>
          <w:spacing w:val="4"/>
          <w:szCs w:val="24"/>
        </w:rPr>
        <w:t>a</w:t>
      </w:r>
      <w:r w:rsidR="00FA5287" w:rsidRPr="00290D82">
        <w:rPr>
          <w:rFonts w:ascii="Arial" w:hAnsi="Arial" w:cs="Arial"/>
          <w:spacing w:val="4"/>
          <w:szCs w:val="24"/>
        </w:rPr>
        <w:t xml:space="preserve"> de manera nítida de tales declaraciones</w:t>
      </w:r>
      <w:r w:rsidRPr="00290D82">
        <w:rPr>
          <w:rFonts w:ascii="Arial" w:hAnsi="Arial" w:cs="Arial"/>
          <w:spacing w:val="4"/>
          <w:szCs w:val="24"/>
        </w:rPr>
        <w:t xml:space="preserve">, pues no sólo no dan razón del tiempo </w:t>
      </w:r>
      <w:r w:rsidR="08A614F7" w:rsidRPr="00290D82">
        <w:rPr>
          <w:rFonts w:ascii="Arial" w:hAnsi="Arial" w:cs="Arial"/>
          <w:spacing w:val="4"/>
          <w:szCs w:val="24"/>
        </w:rPr>
        <w:t xml:space="preserve">efectivo </w:t>
      </w:r>
      <w:r w:rsidRPr="00290D82">
        <w:rPr>
          <w:rFonts w:ascii="Arial" w:hAnsi="Arial" w:cs="Arial"/>
          <w:spacing w:val="4"/>
          <w:szCs w:val="24"/>
        </w:rPr>
        <w:t>de convivencia, sino además que las contradicciones en las que incurrieron a lo largo de las declaraciones les hacen perder credibilidad</w:t>
      </w:r>
      <w:r w:rsidR="516F03B0" w:rsidRPr="00290D82">
        <w:rPr>
          <w:rFonts w:ascii="Arial" w:hAnsi="Arial" w:cs="Arial"/>
          <w:spacing w:val="4"/>
          <w:szCs w:val="24"/>
        </w:rPr>
        <w:t>.</w:t>
      </w:r>
    </w:p>
    <w:p w14:paraId="7E1CF520" w14:textId="5AB33417" w:rsidR="00687036" w:rsidRPr="00290D82" w:rsidDel="00687036" w:rsidRDefault="00687036" w:rsidP="000462DF">
      <w:pPr>
        <w:spacing w:line="276" w:lineRule="auto"/>
        <w:jc w:val="both"/>
        <w:rPr>
          <w:rFonts w:ascii="Arial" w:hAnsi="Arial" w:cs="Arial"/>
          <w:spacing w:val="4"/>
          <w:szCs w:val="24"/>
        </w:rPr>
      </w:pPr>
    </w:p>
    <w:p w14:paraId="15C7FE9E" w14:textId="25389007" w:rsidR="00F51046" w:rsidRPr="00290D82" w:rsidRDefault="00161721" w:rsidP="000462DF">
      <w:pPr>
        <w:spacing w:line="276" w:lineRule="auto"/>
        <w:jc w:val="both"/>
        <w:rPr>
          <w:rFonts w:ascii="Arial" w:hAnsi="Arial" w:cs="Arial"/>
          <w:spacing w:val="4"/>
          <w:szCs w:val="24"/>
        </w:rPr>
      </w:pPr>
      <w:r w:rsidRPr="00290D82">
        <w:rPr>
          <w:rFonts w:ascii="Arial" w:hAnsi="Arial" w:cs="Arial"/>
          <w:spacing w:val="4"/>
          <w:szCs w:val="24"/>
        </w:rPr>
        <w:t>Nótese que los declarantes se limita</w:t>
      </w:r>
      <w:r w:rsidR="009C678A" w:rsidRPr="00290D82">
        <w:rPr>
          <w:rFonts w:ascii="Arial" w:hAnsi="Arial" w:cs="Arial"/>
          <w:spacing w:val="4"/>
          <w:szCs w:val="24"/>
        </w:rPr>
        <w:t xml:space="preserve">ron </w:t>
      </w:r>
      <w:r w:rsidRPr="00290D82">
        <w:rPr>
          <w:rFonts w:ascii="Arial" w:hAnsi="Arial" w:cs="Arial"/>
          <w:spacing w:val="4"/>
          <w:szCs w:val="24"/>
        </w:rPr>
        <w:t>a señalar que veían al causante en la casa de la ma</w:t>
      </w:r>
      <w:r w:rsidR="00687036" w:rsidRPr="00290D82">
        <w:rPr>
          <w:rFonts w:ascii="Arial" w:hAnsi="Arial" w:cs="Arial"/>
          <w:spacing w:val="4"/>
          <w:szCs w:val="24"/>
        </w:rPr>
        <w:t>dre</w:t>
      </w:r>
      <w:r w:rsidRPr="00290D82">
        <w:rPr>
          <w:rFonts w:ascii="Arial" w:hAnsi="Arial" w:cs="Arial"/>
          <w:spacing w:val="4"/>
          <w:szCs w:val="24"/>
        </w:rPr>
        <w:t xml:space="preserve"> de la actora y que por eso asumían que vivía allí</w:t>
      </w:r>
      <w:r w:rsidR="00AB3D50" w:rsidRPr="00290D82">
        <w:rPr>
          <w:rFonts w:ascii="Arial" w:hAnsi="Arial" w:cs="Arial"/>
          <w:spacing w:val="4"/>
          <w:szCs w:val="24"/>
        </w:rPr>
        <w:t xml:space="preserve"> </w:t>
      </w:r>
      <w:r w:rsidR="00687036" w:rsidRPr="00290D82">
        <w:rPr>
          <w:rFonts w:ascii="Arial" w:hAnsi="Arial" w:cs="Arial"/>
          <w:spacing w:val="4"/>
          <w:szCs w:val="24"/>
        </w:rPr>
        <w:t>pero</w:t>
      </w:r>
      <w:r w:rsidR="00AB3D50" w:rsidRPr="00290D82">
        <w:rPr>
          <w:rFonts w:ascii="Arial" w:hAnsi="Arial" w:cs="Arial"/>
          <w:spacing w:val="4"/>
          <w:szCs w:val="24"/>
        </w:rPr>
        <w:t xml:space="preserve">, </w:t>
      </w:r>
      <w:r w:rsidR="009C678A" w:rsidRPr="00290D82">
        <w:rPr>
          <w:rFonts w:ascii="Arial" w:hAnsi="Arial" w:cs="Arial"/>
          <w:spacing w:val="4"/>
          <w:szCs w:val="24"/>
        </w:rPr>
        <w:t xml:space="preserve">posteriormente aceptaron no saber </w:t>
      </w:r>
      <w:r w:rsidR="00EC718A" w:rsidRPr="00290D82">
        <w:rPr>
          <w:rFonts w:ascii="Arial" w:hAnsi="Arial" w:cs="Arial"/>
          <w:spacing w:val="4"/>
          <w:szCs w:val="24"/>
        </w:rPr>
        <w:t>dónde</w:t>
      </w:r>
      <w:r w:rsidR="009C678A" w:rsidRPr="00290D82">
        <w:rPr>
          <w:rFonts w:ascii="Arial" w:hAnsi="Arial" w:cs="Arial"/>
          <w:spacing w:val="4"/>
          <w:szCs w:val="24"/>
        </w:rPr>
        <w:t xml:space="preserve"> v</w:t>
      </w:r>
      <w:r w:rsidRPr="00290D82">
        <w:rPr>
          <w:rFonts w:ascii="Arial" w:hAnsi="Arial" w:cs="Arial"/>
          <w:spacing w:val="4"/>
          <w:szCs w:val="24"/>
        </w:rPr>
        <w:t>ivía</w:t>
      </w:r>
      <w:r w:rsidR="00687036" w:rsidRPr="00290D82">
        <w:rPr>
          <w:rFonts w:ascii="Arial" w:hAnsi="Arial" w:cs="Arial"/>
          <w:spacing w:val="4"/>
          <w:szCs w:val="24"/>
        </w:rPr>
        <w:t xml:space="preserve"> éste en</w:t>
      </w:r>
      <w:r w:rsidRPr="00290D82">
        <w:rPr>
          <w:rFonts w:ascii="Arial" w:hAnsi="Arial" w:cs="Arial"/>
          <w:spacing w:val="4"/>
          <w:szCs w:val="24"/>
        </w:rPr>
        <w:t xml:space="preserve"> real</w:t>
      </w:r>
      <w:r w:rsidR="00687036" w:rsidRPr="00290D82">
        <w:rPr>
          <w:rFonts w:ascii="Arial" w:hAnsi="Arial" w:cs="Arial"/>
          <w:spacing w:val="4"/>
          <w:szCs w:val="24"/>
        </w:rPr>
        <w:t>idad</w:t>
      </w:r>
      <w:r w:rsidRPr="00290D82">
        <w:rPr>
          <w:rFonts w:ascii="Arial" w:hAnsi="Arial" w:cs="Arial"/>
          <w:spacing w:val="4"/>
          <w:szCs w:val="24"/>
        </w:rPr>
        <w:t>;</w:t>
      </w:r>
      <w:r w:rsidR="00687036" w:rsidRPr="00290D82">
        <w:rPr>
          <w:rFonts w:ascii="Arial" w:hAnsi="Arial" w:cs="Arial"/>
          <w:spacing w:val="4"/>
          <w:szCs w:val="24"/>
        </w:rPr>
        <w:t xml:space="preserve"> las declarantes</w:t>
      </w:r>
      <w:r w:rsidRPr="00290D82">
        <w:rPr>
          <w:rFonts w:ascii="Arial" w:hAnsi="Arial" w:cs="Arial"/>
          <w:spacing w:val="4"/>
          <w:szCs w:val="24"/>
        </w:rPr>
        <w:t xml:space="preserve"> </w:t>
      </w:r>
      <w:r w:rsidR="00EC718A" w:rsidRPr="00290D82">
        <w:rPr>
          <w:rFonts w:ascii="Arial" w:hAnsi="Arial" w:cs="Arial"/>
          <w:spacing w:val="4"/>
          <w:szCs w:val="24"/>
        </w:rPr>
        <w:t>desconoc</w:t>
      </w:r>
      <w:r w:rsidR="00687036" w:rsidRPr="00290D82">
        <w:rPr>
          <w:rFonts w:ascii="Arial" w:hAnsi="Arial" w:cs="Arial"/>
          <w:spacing w:val="4"/>
          <w:szCs w:val="24"/>
        </w:rPr>
        <w:t xml:space="preserve">ían </w:t>
      </w:r>
      <w:r w:rsidR="00800B3A" w:rsidRPr="00290D82" w:rsidDel="00687036">
        <w:rPr>
          <w:rFonts w:ascii="Arial" w:hAnsi="Arial" w:cs="Arial"/>
          <w:spacing w:val="4"/>
          <w:szCs w:val="24"/>
        </w:rPr>
        <w:t>detalles de su</w:t>
      </w:r>
      <w:r w:rsidR="00687036" w:rsidRPr="00290D82">
        <w:rPr>
          <w:rFonts w:ascii="Arial" w:hAnsi="Arial" w:cs="Arial"/>
          <w:spacing w:val="4"/>
          <w:szCs w:val="24"/>
        </w:rPr>
        <w:t xml:space="preserve"> estado de salud en general, </w:t>
      </w:r>
      <w:r w:rsidR="00800B3A" w:rsidRPr="00290D82">
        <w:rPr>
          <w:rFonts w:ascii="Arial" w:hAnsi="Arial" w:cs="Arial"/>
          <w:spacing w:val="4"/>
          <w:szCs w:val="24"/>
        </w:rPr>
        <w:t xml:space="preserve">aun cuando era evidente según las fotografías </w:t>
      </w:r>
      <w:r w:rsidR="00EC718A" w:rsidRPr="00290D82">
        <w:rPr>
          <w:rFonts w:ascii="Arial" w:hAnsi="Arial" w:cs="Arial"/>
          <w:spacing w:val="4"/>
          <w:szCs w:val="24"/>
        </w:rPr>
        <w:t xml:space="preserve">y las declaraciones </w:t>
      </w:r>
      <w:r w:rsidR="00800B3A" w:rsidRPr="00290D82">
        <w:rPr>
          <w:rFonts w:ascii="Arial" w:hAnsi="Arial" w:cs="Arial"/>
          <w:spacing w:val="4"/>
          <w:szCs w:val="24"/>
        </w:rPr>
        <w:t>aportadas por la contraparte, que a raíz de un accidente que este sufrió, tenía</w:t>
      </w:r>
      <w:r w:rsidR="00EC718A" w:rsidRPr="00290D82">
        <w:rPr>
          <w:rFonts w:ascii="Arial" w:hAnsi="Arial" w:cs="Arial"/>
          <w:spacing w:val="4"/>
          <w:szCs w:val="24"/>
        </w:rPr>
        <w:t xml:space="preserve"> un problema grave</w:t>
      </w:r>
      <w:r w:rsidR="00800B3A" w:rsidRPr="00290D82" w:rsidDel="00687036">
        <w:rPr>
          <w:rFonts w:ascii="Arial" w:hAnsi="Arial" w:cs="Arial"/>
          <w:spacing w:val="4"/>
          <w:szCs w:val="24"/>
        </w:rPr>
        <w:t xml:space="preserve"> en una de sus </w:t>
      </w:r>
      <w:r w:rsidR="00687036" w:rsidRPr="00290D82">
        <w:rPr>
          <w:rFonts w:ascii="Arial" w:hAnsi="Arial" w:cs="Arial"/>
          <w:spacing w:val="4"/>
          <w:szCs w:val="24"/>
        </w:rPr>
        <w:t>extremidades inferiores</w:t>
      </w:r>
      <w:r w:rsidR="00800B3A" w:rsidRPr="00290D82" w:rsidDel="00687036">
        <w:rPr>
          <w:rFonts w:ascii="Arial" w:hAnsi="Arial" w:cs="Arial"/>
          <w:spacing w:val="4"/>
          <w:szCs w:val="24"/>
        </w:rPr>
        <w:t xml:space="preserve">; </w:t>
      </w:r>
      <w:r w:rsidR="00687036" w:rsidRPr="00290D82">
        <w:rPr>
          <w:rFonts w:ascii="Arial" w:hAnsi="Arial" w:cs="Arial"/>
          <w:spacing w:val="4"/>
          <w:szCs w:val="24"/>
        </w:rPr>
        <w:t xml:space="preserve">adicionalmente </w:t>
      </w:r>
      <w:r w:rsidR="00EC718A" w:rsidRPr="00290D82" w:rsidDel="00687036">
        <w:rPr>
          <w:rFonts w:ascii="Arial" w:hAnsi="Arial" w:cs="Arial"/>
          <w:spacing w:val="4"/>
          <w:szCs w:val="24"/>
        </w:rPr>
        <w:t>desconoc</w:t>
      </w:r>
      <w:r w:rsidR="00687036" w:rsidRPr="00290D82">
        <w:rPr>
          <w:rFonts w:ascii="Arial" w:hAnsi="Arial" w:cs="Arial"/>
          <w:spacing w:val="4"/>
          <w:szCs w:val="24"/>
        </w:rPr>
        <w:t xml:space="preserve">ían </w:t>
      </w:r>
      <w:r w:rsidR="00800B3A" w:rsidRPr="00290D82">
        <w:rPr>
          <w:rFonts w:ascii="Arial" w:hAnsi="Arial" w:cs="Arial"/>
          <w:spacing w:val="4"/>
          <w:szCs w:val="24"/>
        </w:rPr>
        <w:t xml:space="preserve">cuál fue la causa de la muerte y no asistieron a sus honras fúnebres, </w:t>
      </w:r>
      <w:r w:rsidR="005D24DB" w:rsidRPr="00290D82">
        <w:rPr>
          <w:rFonts w:ascii="Arial" w:hAnsi="Arial" w:cs="Arial"/>
          <w:spacing w:val="4"/>
          <w:szCs w:val="24"/>
        </w:rPr>
        <w:t xml:space="preserve">pese a que </w:t>
      </w:r>
      <w:r w:rsidR="00800B3A" w:rsidRPr="00290D82">
        <w:rPr>
          <w:rFonts w:ascii="Arial" w:hAnsi="Arial" w:cs="Arial"/>
          <w:spacing w:val="4"/>
          <w:szCs w:val="24"/>
        </w:rPr>
        <w:t>afirmaron</w:t>
      </w:r>
      <w:r w:rsidR="005D24DB" w:rsidRPr="00290D82">
        <w:rPr>
          <w:rFonts w:ascii="Arial" w:hAnsi="Arial" w:cs="Arial"/>
          <w:spacing w:val="4"/>
          <w:szCs w:val="24"/>
        </w:rPr>
        <w:t xml:space="preserve"> tener cercanía por razones de </w:t>
      </w:r>
      <w:r w:rsidR="009C678A" w:rsidRPr="00290D82">
        <w:rPr>
          <w:rFonts w:ascii="Arial" w:hAnsi="Arial" w:cs="Arial"/>
          <w:spacing w:val="4"/>
          <w:szCs w:val="24"/>
        </w:rPr>
        <w:t xml:space="preserve">amistad y </w:t>
      </w:r>
      <w:r w:rsidR="005D24DB" w:rsidRPr="00290D82">
        <w:rPr>
          <w:rFonts w:ascii="Arial" w:hAnsi="Arial" w:cs="Arial"/>
          <w:spacing w:val="4"/>
          <w:szCs w:val="24"/>
        </w:rPr>
        <w:t>vecindad</w:t>
      </w:r>
      <w:r w:rsidR="7CA85E64" w:rsidRPr="00290D82">
        <w:rPr>
          <w:rFonts w:ascii="Arial" w:hAnsi="Arial" w:cs="Arial"/>
          <w:spacing w:val="4"/>
          <w:szCs w:val="24"/>
        </w:rPr>
        <w:t xml:space="preserve">. </w:t>
      </w:r>
      <w:r w:rsidR="6516BCE7" w:rsidRPr="00290D82">
        <w:rPr>
          <w:rFonts w:ascii="Arial" w:hAnsi="Arial" w:cs="Arial"/>
          <w:spacing w:val="4"/>
          <w:szCs w:val="24"/>
        </w:rPr>
        <w:t xml:space="preserve"> </w:t>
      </w:r>
      <w:r w:rsidR="00D21A44" w:rsidRPr="00290D82">
        <w:rPr>
          <w:rFonts w:ascii="Arial" w:hAnsi="Arial" w:cs="Arial"/>
          <w:spacing w:val="4"/>
          <w:szCs w:val="24"/>
        </w:rPr>
        <w:t>Con todo, lo que permite concl</w:t>
      </w:r>
      <w:r w:rsidR="45774C67" w:rsidRPr="00290D82">
        <w:rPr>
          <w:rFonts w:ascii="Arial" w:hAnsi="Arial" w:cs="Arial"/>
          <w:spacing w:val="4"/>
          <w:szCs w:val="24"/>
        </w:rPr>
        <w:t>uir la prueba testimonial es una convivencia de pareja que se mantuvo</w:t>
      </w:r>
      <w:r w:rsidR="3B66E9E8" w:rsidRPr="00290D82">
        <w:rPr>
          <w:rFonts w:ascii="Arial" w:hAnsi="Arial" w:cs="Arial"/>
          <w:spacing w:val="4"/>
          <w:szCs w:val="24"/>
        </w:rPr>
        <w:t>,</w:t>
      </w:r>
      <w:r w:rsidR="45774C67" w:rsidRPr="00290D82">
        <w:rPr>
          <w:rFonts w:ascii="Arial" w:hAnsi="Arial" w:cs="Arial"/>
          <w:spacing w:val="4"/>
          <w:szCs w:val="24"/>
        </w:rPr>
        <w:t xml:space="preserve"> a lo sumo durante </w:t>
      </w:r>
      <w:r w:rsidR="04FEA096" w:rsidRPr="00290D82">
        <w:rPr>
          <w:rFonts w:ascii="Arial" w:hAnsi="Arial" w:cs="Arial"/>
          <w:spacing w:val="4"/>
          <w:szCs w:val="24"/>
        </w:rPr>
        <w:t xml:space="preserve">los </w:t>
      </w:r>
      <w:r w:rsidR="45774C67" w:rsidRPr="00290D82">
        <w:rPr>
          <w:rFonts w:ascii="Arial" w:hAnsi="Arial" w:cs="Arial"/>
          <w:spacing w:val="4"/>
          <w:szCs w:val="24"/>
        </w:rPr>
        <w:t xml:space="preserve">tres primeros años luego de la celebración del vínculo matrimonial.  </w:t>
      </w:r>
    </w:p>
    <w:p w14:paraId="7853FD35" w14:textId="7864DA45" w:rsidR="00F51046" w:rsidRPr="00290D82" w:rsidRDefault="00F51046" w:rsidP="000462DF">
      <w:pPr>
        <w:spacing w:line="276" w:lineRule="auto"/>
        <w:jc w:val="both"/>
        <w:rPr>
          <w:rFonts w:ascii="Arial" w:hAnsi="Arial" w:cs="Arial"/>
          <w:spacing w:val="4"/>
          <w:szCs w:val="24"/>
        </w:rPr>
      </w:pPr>
    </w:p>
    <w:p w14:paraId="0352076A" w14:textId="15992087" w:rsidR="003D62D0" w:rsidRPr="00290D82" w:rsidRDefault="009C678A" w:rsidP="000462DF">
      <w:pPr>
        <w:spacing w:line="276" w:lineRule="auto"/>
        <w:jc w:val="both"/>
        <w:rPr>
          <w:rFonts w:ascii="Arial" w:hAnsi="Arial" w:cs="Arial"/>
          <w:spacing w:val="4"/>
          <w:szCs w:val="24"/>
        </w:rPr>
      </w:pPr>
      <w:r w:rsidRPr="00290D82">
        <w:rPr>
          <w:rFonts w:ascii="Arial" w:hAnsi="Arial" w:cs="Arial"/>
          <w:spacing w:val="4"/>
          <w:szCs w:val="24"/>
        </w:rPr>
        <w:t xml:space="preserve">Ahora bien, del análisis de la prueba documental </w:t>
      </w:r>
      <w:r w:rsidR="0006502A" w:rsidRPr="00290D82">
        <w:rPr>
          <w:rFonts w:ascii="Arial" w:hAnsi="Arial" w:cs="Arial"/>
          <w:spacing w:val="4"/>
          <w:szCs w:val="24"/>
        </w:rPr>
        <w:t xml:space="preserve">tampoco es </w:t>
      </w:r>
      <w:r w:rsidRPr="00290D82">
        <w:rPr>
          <w:rFonts w:ascii="Arial" w:hAnsi="Arial" w:cs="Arial"/>
          <w:spacing w:val="4"/>
          <w:szCs w:val="24"/>
        </w:rPr>
        <w:t xml:space="preserve">posible arribar a conclusión diferente, </w:t>
      </w:r>
      <w:r w:rsidR="0006502A" w:rsidRPr="00290D82">
        <w:rPr>
          <w:rFonts w:ascii="Arial" w:hAnsi="Arial" w:cs="Arial"/>
          <w:spacing w:val="4"/>
          <w:szCs w:val="24"/>
        </w:rPr>
        <w:t xml:space="preserve">en la medida en que </w:t>
      </w:r>
      <w:r w:rsidRPr="00290D82">
        <w:rPr>
          <w:rFonts w:ascii="Arial" w:hAnsi="Arial" w:cs="Arial"/>
          <w:spacing w:val="4"/>
          <w:szCs w:val="24"/>
        </w:rPr>
        <w:t xml:space="preserve">la </w:t>
      </w:r>
      <w:r w:rsidR="0006502A" w:rsidRPr="00290D82">
        <w:rPr>
          <w:rFonts w:ascii="Arial" w:hAnsi="Arial" w:cs="Arial"/>
          <w:spacing w:val="4"/>
          <w:szCs w:val="24"/>
        </w:rPr>
        <w:t>propia</w:t>
      </w:r>
      <w:r w:rsidRPr="00290D82">
        <w:rPr>
          <w:rFonts w:ascii="Arial" w:hAnsi="Arial" w:cs="Arial"/>
          <w:spacing w:val="4"/>
          <w:szCs w:val="24"/>
        </w:rPr>
        <w:t xml:space="preserve"> demandante aceptó haber dejado de ser beneficiaria </w:t>
      </w:r>
      <w:r w:rsidR="0006502A" w:rsidRPr="00290D82">
        <w:rPr>
          <w:rFonts w:ascii="Arial" w:hAnsi="Arial" w:cs="Arial"/>
          <w:spacing w:val="4"/>
          <w:szCs w:val="24"/>
        </w:rPr>
        <w:t xml:space="preserve">en salud </w:t>
      </w:r>
      <w:r w:rsidRPr="00290D82">
        <w:rPr>
          <w:rFonts w:ascii="Arial" w:hAnsi="Arial" w:cs="Arial"/>
          <w:spacing w:val="4"/>
          <w:szCs w:val="24"/>
        </w:rPr>
        <w:t>de su esposo desde hace más de 30</w:t>
      </w:r>
      <w:r w:rsidR="00053AEF" w:rsidRPr="00290D82">
        <w:rPr>
          <w:rFonts w:ascii="Arial" w:hAnsi="Arial" w:cs="Arial"/>
          <w:spacing w:val="4"/>
          <w:szCs w:val="24"/>
        </w:rPr>
        <w:t xml:space="preserve"> años</w:t>
      </w:r>
      <w:r w:rsidR="32CEAA60" w:rsidRPr="00290D82">
        <w:rPr>
          <w:rFonts w:ascii="Arial" w:hAnsi="Arial" w:cs="Arial"/>
          <w:spacing w:val="4"/>
          <w:szCs w:val="24"/>
        </w:rPr>
        <w:t>,</w:t>
      </w:r>
      <w:r w:rsidR="55C2AF06" w:rsidRPr="00290D82">
        <w:rPr>
          <w:rFonts w:ascii="Arial" w:hAnsi="Arial" w:cs="Arial"/>
          <w:spacing w:val="4"/>
          <w:szCs w:val="24"/>
        </w:rPr>
        <w:t xml:space="preserve"> el hecho probado del matrimonio celebrado por el rito católico no </w:t>
      </w:r>
      <w:r w:rsidR="0252BD59" w:rsidRPr="00290D82">
        <w:rPr>
          <w:rFonts w:ascii="Arial" w:hAnsi="Arial" w:cs="Arial"/>
          <w:spacing w:val="4"/>
          <w:szCs w:val="24"/>
        </w:rPr>
        <w:t>con</w:t>
      </w:r>
      <w:r w:rsidR="00D21A44" w:rsidRPr="00290D82">
        <w:rPr>
          <w:rFonts w:ascii="Arial" w:hAnsi="Arial" w:cs="Arial"/>
          <w:spacing w:val="4"/>
          <w:szCs w:val="24"/>
        </w:rPr>
        <w:t>s</w:t>
      </w:r>
      <w:r w:rsidR="0252BD59" w:rsidRPr="00290D82">
        <w:rPr>
          <w:rFonts w:ascii="Arial" w:hAnsi="Arial" w:cs="Arial"/>
          <w:spacing w:val="4"/>
          <w:szCs w:val="24"/>
        </w:rPr>
        <w:t xml:space="preserve">tituye per se la prueba de la convivencia pues ésta </w:t>
      </w:r>
      <w:r w:rsidR="295C74BC" w:rsidRPr="00290D82">
        <w:rPr>
          <w:rFonts w:ascii="Arial" w:hAnsi="Arial" w:cs="Arial"/>
          <w:spacing w:val="4"/>
          <w:szCs w:val="24"/>
        </w:rPr>
        <w:t xml:space="preserve">debe </w:t>
      </w:r>
      <w:r w:rsidR="0252BD59" w:rsidRPr="00290D82">
        <w:rPr>
          <w:rFonts w:ascii="Arial" w:hAnsi="Arial" w:cs="Arial"/>
          <w:spacing w:val="4"/>
          <w:szCs w:val="24"/>
        </w:rPr>
        <w:t>exist</w:t>
      </w:r>
      <w:r w:rsidR="2F51676D" w:rsidRPr="00290D82">
        <w:rPr>
          <w:rFonts w:ascii="Arial" w:hAnsi="Arial" w:cs="Arial"/>
          <w:spacing w:val="4"/>
          <w:szCs w:val="24"/>
        </w:rPr>
        <w:t>ir</w:t>
      </w:r>
      <w:r w:rsidR="0252BD59" w:rsidRPr="00290D82">
        <w:rPr>
          <w:rFonts w:ascii="Arial" w:hAnsi="Arial" w:cs="Arial"/>
          <w:spacing w:val="4"/>
          <w:szCs w:val="24"/>
        </w:rPr>
        <w:t xml:space="preserve"> a la par con el vínculo. Frente al</w:t>
      </w:r>
      <w:r w:rsidR="01B3449F" w:rsidRPr="00290D82">
        <w:rPr>
          <w:rFonts w:ascii="Arial" w:hAnsi="Arial" w:cs="Arial"/>
          <w:spacing w:val="4"/>
          <w:szCs w:val="24"/>
        </w:rPr>
        <w:t xml:space="preserve"> hecho del nacimiento de un hijo </w:t>
      </w:r>
      <w:r w:rsidR="0006502A" w:rsidRPr="00290D82">
        <w:rPr>
          <w:rFonts w:ascii="Arial" w:hAnsi="Arial" w:cs="Arial"/>
          <w:spacing w:val="4"/>
          <w:szCs w:val="24"/>
        </w:rPr>
        <w:t xml:space="preserve">en común </w:t>
      </w:r>
      <w:r w:rsidRPr="00290D82">
        <w:rPr>
          <w:rFonts w:ascii="Arial" w:hAnsi="Arial" w:cs="Arial"/>
          <w:spacing w:val="4"/>
          <w:szCs w:val="24"/>
        </w:rPr>
        <w:t>de la pareja</w:t>
      </w:r>
      <w:r w:rsidR="16BB65BF" w:rsidRPr="00290D82">
        <w:rPr>
          <w:rFonts w:ascii="Arial" w:hAnsi="Arial" w:cs="Arial"/>
          <w:spacing w:val="4"/>
          <w:szCs w:val="24"/>
        </w:rPr>
        <w:t xml:space="preserve">, este tampoco da mayores luces, pues </w:t>
      </w:r>
      <w:r w:rsidR="0006502A" w:rsidRPr="00290D82">
        <w:rPr>
          <w:rFonts w:ascii="Arial" w:hAnsi="Arial" w:cs="Arial"/>
          <w:spacing w:val="4"/>
          <w:szCs w:val="24"/>
        </w:rPr>
        <w:t>se produjo a escasos dos años del vínculo jurídico</w:t>
      </w:r>
      <w:r w:rsidR="00EC718A" w:rsidRPr="00290D82">
        <w:rPr>
          <w:rFonts w:ascii="Arial" w:hAnsi="Arial" w:cs="Arial"/>
          <w:spacing w:val="4"/>
          <w:szCs w:val="24"/>
        </w:rPr>
        <w:t xml:space="preserve">, de suerte que, </w:t>
      </w:r>
      <w:r w:rsidR="00613D7B" w:rsidRPr="00290D82">
        <w:rPr>
          <w:rFonts w:ascii="Arial" w:hAnsi="Arial" w:cs="Arial"/>
          <w:spacing w:val="4"/>
          <w:szCs w:val="24"/>
        </w:rPr>
        <w:t xml:space="preserve">no </w:t>
      </w:r>
      <w:r w:rsidR="003D62D0" w:rsidRPr="00290D82">
        <w:rPr>
          <w:rFonts w:ascii="Arial" w:hAnsi="Arial" w:cs="Arial"/>
          <w:spacing w:val="4"/>
          <w:szCs w:val="24"/>
        </w:rPr>
        <w:t xml:space="preserve">sirve para </w:t>
      </w:r>
      <w:r w:rsidR="00EC718A" w:rsidRPr="00290D82">
        <w:rPr>
          <w:rFonts w:ascii="Arial" w:hAnsi="Arial" w:cs="Arial"/>
          <w:spacing w:val="4"/>
          <w:szCs w:val="24"/>
        </w:rPr>
        <w:t xml:space="preserve">dar por acreditada la convivencia entre los cónyuges por un </w:t>
      </w:r>
      <w:r w:rsidR="003D62D0" w:rsidRPr="00290D82">
        <w:rPr>
          <w:rFonts w:ascii="Arial" w:hAnsi="Arial" w:cs="Arial"/>
          <w:spacing w:val="4"/>
          <w:szCs w:val="24"/>
        </w:rPr>
        <w:t xml:space="preserve">lapso superior. </w:t>
      </w:r>
    </w:p>
    <w:p w14:paraId="1F72F646" w14:textId="3914FBC1" w:rsidR="003D62D0" w:rsidRPr="00290D82" w:rsidRDefault="003D62D0" w:rsidP="000462DF">
      <w:pPr>
        <w:spacing w:line="276" w:lineRule="auto"/>
        <w:jc w:val="both"/>
        <w:rPr>
          <w:rFonts w:ascii="Arial" w:hAnsi="Arial" w:cs="Arial"/>
          <w:spacing w:val="4"/>
          <w:szCs w:val="24"/>
        </w:rPr>
      </w:pPr>
    </w:p>
    <w:p w14:paraId="4D637334" w14:textId="3E7E7895" w:rsidR="00613D7B" w:rsidRPr="00290D82" w:rsidRDefault="7A7F6650" w:rsidP="000462DF">
      <w:pPr>
        <w:spacing w:after="200" w:line="276" w:lineRule="auto"/>
        <w:jc w:val="both"/>
        <w:rPr>
          <w:rFonts w:ascii="Arial" w:hAnsi="Arial" w:cs="Arial"/>
          <w:spacing w:val="4"/>
          <w:szCs w:val="24"/>
          <w:lang w:val="es-CO"/>
        </w:rPr>
      </w:pPr>
      <w:r w:rsidRPr="00290D82">
        <w:rPr>
          <w:rFonts w:ascii="Arial" w:eastAsia="Calibri" w:hAnsi="Arial" w:cs="Arial"/>
          <w:spacing w:val="4"/>
          <w:szCs w:val="24"/>
          <w:lang w:val="es-ES"/>
        </w:rPr>
        <w:t>En síntesis</w:t>
      </w:r>
      <w:r w:rsidR="271ADEE7" w:rsidRPr="00290D82">
        <w:rPr>
          <w:rFonts w:ascii="Arial" w:eastAsia="Calibri" w:hAnsi="Arial" w:cs="Arial"/>
          <w:spacing w:val="4"/>
          <w:szCs w:val="24"/>
          <w:lang w:val="es-ES"/>
        </w:rPr>
        <w:t>,</w:t>
      </w:r>
      <w:r w:rsidR="00F51046" w:rsidRPr="00290D82">
        <w:rPr>
          <w:rFonts w:ascii="Arial" w:eastAsia="Calibri" w:hAnsi="Arial" w:cs="Arial"/>
          <w:spacing w:val="4"/>
          <w:szCs w:val="24"/>
          <w:lang w:val="es-ES"/>
        </w:rPr>
        <w:t xml:space="preserve"> evaluado en conjunto el material probatorio que obra en el expediente, la Sala considera que no es mucho lo que hay que agregar a lo argumentado por el A Quo en su decisión al fulminar una sentencia absolutoria respecto de la totalidad de pretensiones de la demanda, al no </w:t>
      </w:r>
      <w:r w:rsidR="2FCBD890" w:rsidRPr="00290D82">
        <w:rPr>
          <w:rFonts w:ascii="Arial" w:eastAsia="Calibri" w:hAnsi="Arial" w:cs="Arial"/>
          <w:spacing w:val="4"/>
          <w:szCs w:val="24"/>
          <w:lang w:val="es-ES"/>
        </w:rPr>
        <w:t>encontrar elementos</w:t>
      </w:r>
      <w:r w:rsidR="00F51046" w:rsidRPr="00290D82">
        <w:rPr>
          <w:rFonts w:ascii="Arial" w:eastAsia="Calibri" w:hAnsi="Arial" w:cs="Arial"/>
          <w:spacing w:val="4"/>
          <w:szCs w:val="24"/>
          <w:lang w:val="es-ES"/>
        </w:rPr>
        <w:t xml:space="preserve"> de prueba que de manera clara, suficiente, concluyente y convincente permitan colegir la convivencia del causante con la aquí demandante durante por lo menos 5 años en cualquier época</w:t>
      </w:r>
      <w:r w:rsidR="7FA1406F" w:rsidRPr="00290D82">
        <w:rPr>
          <w:rFonts w:ascii="Arial" w:eastAsia="Calibri" w:hAnsi="Arial" w:cs="Arial"/>
          <w:spacing w:val="4"/>
          <w:szCs w:val="24"/>
          <w:lang w:val="es-ES"/>
        </w:rPr>
        <w:t xml:space="preserve">, </w:t>
      </w:r>
      <w:r w:rsidR="00613D7B" w:rsidRPr="00290D82">
        <w:rPr>
          <w:rFonts w:ascii="Arial" w:hAnsi="Arial" w:cs="Arial"/>
          <w:spacing w:val="4"/>
          <w:szCs w:val="24"/>
          <w:lang w:val="es-CO"/>
        </w:rPr>
        <w:t xml:space="preserve">motivo por el cual </w:t>
      </w:r>
      <w:r w:rsidR="003D62D0" w:rsidRPr="00290D82">
        <w:rPr>
          <w:rFonts w:ascii="Arial" w:hAnsi="Arial" w:cs="Arial"/>
          <w:spacing w:val="4"/>
          <w:szCs w:val="24"/>
          <w:lang w:val="es-CO"/>
        </w:rPr>
        <w:t xml:space="preserve">la Sala </w:t>
      </w:r>
      <w:r w:rsidR="00613D7B" w:rsidRPr="00290D82">
        <w:rPr>
          <w:rFonts w:ascii="Arial" w:hAnsi="Arial" w:cs="Arial"/>
          <w:spacing w:val="4"/>
          <w:szCs w:val="24"/>
          <w:lang w:val="es-CO"/>
        </w:rPr>
        <w:t xml:space="preserve">CONFIRMARÁ la sentencia apelada. </w:t>
      </w:r>
    </w:p>
    <w:p w14:paraId="08CE6F91" w14:textId="77777777" w:rsidR="00613D7B" w:rsidRPr="00290D82" w:rsidRDefault="00613D7B" w:rsidP="000462DF">
      <w:pPr>
        <w:spacing w:line="276" w:lineRule="auto"/>
        <w:jc w:val="both"/>
        <w:rPr>
          <w:rFonts w:ascii="Arial" w:hAnsi="Arial" w:cs="Arial"/>
          <w:spacing w:val="4"/>
          <w:szCs w:val="24"/>
          <w:lang w:val="es-CO"/>
        </w:rPr>
      </w:pPr>
    </w:p>
    <w:p w14:paraId="5BAC91BF" w14:textId="77777777" w:rsidR="00613D7B" w:rsidRPr="00290D82" w:rsidRDefault="00613D7B" w:rsidP="000462DF">
      <w:pPr>
        <w:spacing w:line="276" w:lineRule="auto"/>
        <w:jc w:val="both"/>
        <w:rPr>
          <w:rFonts w:ascii="Arial" w:hAnsi="Arial" w:cs="Arial"/>
          <w:spacing w:val="4"/>
          <w:szCs w:val="24"/>
          <w:lang w:val="es-CO"/>
        </w:rPr>
      </w:pPr>
      <w:r w:rsidRPr="00290D82">
        <w:rPr>
          <w:rFonts w:ascii="Arial" w:hAnsi="Arial" w:cs="Arial"/>
          <w:spacing w:val="4"/>
          <w:szCs w:val="24"/>
          <w:lang w:val="es-CO"/>
        </w:rPr>
        <w:lastRenderedPageBreak/>
        <w:t xml:space="preserve">Costas en esta instancia a cargo de la recurrente y en favor de las demandadas, dada la </w:t>
      </w:r>
      <w:proofErr w:type="spellStart"/>
      <w:r w:rsidRPr="00290D82">
        <w:rPr>
          <w:rFonts w:ascii="Arial" w:hAnsi="Arial" w:cs="Arial"/>
          <w:spacing w:val="4"/>
          <w:szCs w:val="24"/>
          <w:lang w:val="es-CO"/>
        </w:rPr>
        <w:t>improsperidad</w:t>
      </w:r>
      <w:proofErr w:type="spellEnd"/>
      <w:r w:rsidRPr="00290D82">
        <w:rPr>
          <w:rFonts w:ascii="Arial" w:hAnsi="Arial" w:cs="Arial"/>
          <w:spacing w:val="4"/>
          <w:szCs w:val="24"/>
          <w:lang w:val="es-CO"/>
        </w:rPr>
        <w:t xml:space="preserve"> del recurso. </w:t>
      </w:r>
    </w:p>
    <w:p w14:paraId="61CDCEAD" w14:textId="77777777" w:rsidR="00613D7B" w:rsidRPr="00290D82" w:rsidRDefault="00613D7B" w:rsidP="000462DF">
      <w:pPr>
        <w:spacing w:line="276" w:lineRule="auto"/>
        <w:jc w:val="both"/>
        <w:rPr>
          <w:rFonts w:ascii="Arial" w:hAnsi="Arial" w:cs="Arial"/>
          <w:spacing w:val="4"/>
          <w:szCs w:val="24"/>
          <w:lang w:val="es-CO"/>
        </w:rPr>
      </w:pPr>
    </w:p>
    <w:p w14:paraId="31F62A85" w14:textId="77777777" w:rsidR="002C5698" w:rsidRPr="00290D82" w:rsidRDefault="002C5698" w:rsidP="000462DF">
      <w:pPr>
        <w:spacing w:line="276" w:lineRule="auto"/>
        <w:jc w:val="both"/>
        <w:rPr>
          <w:rFonts w:ascii="Arial" w:hAnsi="Arial" w:cs="Arial"/>
          <w:spacing w:val="4"/>
          <w:szCs w:val="24"/>
        </w:rPr>
      </w:pPr>
      <w:r w:rsidRPr="00290D82">
        <w:rPr>
          <w:rFonts w:ascii="Arial" w:hAnsi="Arial" w:cs="Arial"/>
          <w:spacing w:val="4"/>
          <w:szCs w:val="24"/>
        </w:rPr>
        <w:t>En mérito de lo expuesto, la Sala Cuarta de Decisión Laboral del Tribunal Superior del Distrito Judicial de Pereira - Risaralda, administrando justicia en nombre de la República y por autoridad de la ley,</w:t>
      </w:r>
    </w:p>
    <w:p w14:paraId="6BB9E253" w14:textId="77777777" w:rsidR="00613D7B" w:rsidRPr="00290D82" w:rsidRDefault="00613D7B" w:rsidP="000462DF">
      <w:pPr>
        <w:spacing w:line="276" w:lineRule="auto"/>
        <w:jc w:val="both"/>
        <w:rPr>
          <w:rFonts w:ascii="Arial" w:hAnsi="Arial" w:cs="Arial"/>
          <w:spacing w:val="4"/>
          <w:szCs w:val="24"/>
        </w:rPr>
      </w:pPr>
    </w:p>
    <w:p w14:paraId="68A3624F" w14:textId="77777777" w:rsidR="002C5698" w:rsidRPr="00290D82" w:rsidRDefault="002C5698" w:rsidP="000462DF">
      <w:pPr>
        <w:spacing w:line="276" w:lineRule="auto"/>
        <w:jc w:val="center"/>
        <w:rPr>
          <w:rFonts w:ascii="Arial" w:hAnsi="Arial" w:cs="Arial"/>
          <w:b/>
          <w:bCs/>
          <w:spacing w:val="4"/>
          <w:szCs w:val="24"/>
        </w:rPr>
      </w:pPr>
      <w:r w:rsidRPr="00290D82">
        <w:rPr>
          <w:rFonts w:ascii="Arial" w:hAnsi="Arial" w:cs="Arial"/>
          <w:b/>
          <w:bCs/>
          <w:spacing w:val="4"/>
          <w:szCs w:val="24"/>
        </w:rPr>
        <w:t>RESUELVE</w:t>
      </w:r>
    </w:p>
    <w:p w14:paraId="23DE523C" w14:textId="77777777" w:rsidR="002C5698" w:rsidRPr="00290D82" w:rsidRDefault="002C5698" w:rsidP="000462DF">
      <w:pPr>
        <w:spacing w:line="276" w:lineRule="auto"/>
        <w:jc w:val="center"/>
        <w:rPr>
          <w:rFonts w:ascii="Arial" w:hAnsi="Arial" w:cs="Arial"/>
          <w:spacing w:val="4"/>
          <w:szCs w:val="24"/>
        </w:rPr>
      </w:pPr>
    </w:p>
    <w:p w14:paraId="5B8CE029" w14:textId="77777777" w:rsidR="002C5698" w:rsidRPr="00290D82" w:rsidRDefault="003D62D0" w:rsidP="000462DF">
      <w:pPr>
        <w:pStyle w:val="Prrafodelista"/>
        <w:autoSpaceDE w:val="0"/>
        <w:autoSpaceDN w:val="0"/>
        <w:adjustRightInd w:val="0"/>
        <w:spacing w:line="276" w:lineRule="auto"/>
        <w:ind w:left="0"/>
        <w:jc w:val="both"/>
        <w:rPr>
          <w:rFonts w:ascii="Arial" w:hAnsi="Arial" w:cs="Arial"/>
          <w:spacing w:val="4"/>
          <w:szCs w:val="24"/>
        </w:rPr>
      </w:pPr>
      <w:r w:rsidRPr="00290D82">
        <w:rPr>
          <w:rFonts w:ascii="Arial" w:hAnsi="Arial" w:cs="Arial"/>
          <w:spacing w:val="4"/>
          <w:szCs w:val="24"/>
        </w:rPr>
        <w:t xml:space="preserve">1. CONFIRMAR la </w:t>
      </w:r>
      <w:r w:rsidR="002C5698" w:rsidRPr="00290D82">
        <w:rPr>
          <w:rFonts w:ascii="Arial" w:hAnsi="Arial" w:cs="Arial"/>
          <w:spacing w:val="4"/>
          <w:szCs w:val="24"/>
        </w:rPr>
        <w:t xml:space="preserve">sentencia proferida el </w:t>
      </w:r>
      <w:r w:rsidRPr="00290D82">
        <w:rPr>
          <w:rFonts w:ascii="Arial" w:hAnsi="Arial" w:cs="Arial"/>
          <w:spacing w:val="4"/>
          <w:szCs w:val="24"/>
        </w:rPr>
        <w:t>9 de agosto de 2019</w:t>
      </w:r>
      <w:r w:rsidR="002C5698" w:rsidRPr="00290D82">
        <w:rPr>
          <w:rFonts w:ascii="Arial" w:hAnsi="Arial" w:cs="Arial"/>
          <w:spacing w:val="4"/>
          <w:szCs w:val="24"/>
        </w:rPr>
        <w:t xml:space="preserve"> por el Juzgado </w:t>
      </w:r>
      <w:r w:rsidRPr="00290D82">
        <w:rPr>
          <w:rFonts w:ascii="Arial" w:hAnsi="Arial" w:cs="Arial"/>
          <w:spacing w:val="4"/>
          <w:szCs w:val="24"/>
        </w:rPr>
        <w:t>Segundo</w:t>
      </w:r>
      <w:r w:rsidR="002C5698" w:rsidRPr="00290D82">
        <w:rPr>
          <w:rFonts w:ascii="Arial" w:hAnsi="Arial" w:cs="Arial"/>
          <w:spacing w:val="4"/>
          <w:szCs w:val="24"/>
        </w:rPr>
        <w:t xml:space="preserve"> Laboral del Circuito de Pereira, </w:t>
      </w:r>
      <w:r w:rsidRPr="00290D82">
        <w:rPr>
          <w:rFonts w:ascii="Arial" w:hAnsi="Arial" w:cs="Arial"/>
          <w:spacing w:val="4"/>
          <w:szCs w:val="24"/>
        </w:rPr>
        <w:t>por lo expuesto en la parte motiva.</w:t>
      </w:r>
    </w:p>
    <w:p w14:paraId="52E56223" w14:textId="77777777" w:rsidR="002C5698" w:rsidRPr="00290D82" w:rsidRDefault="002C5698" w:rsidP="000462DF">
      <w:pPr>
        <w:autoSpaceDE w:val="0"/>
        <w:autoSpaceDN w:val="0"/>
        <w:adjustRightInd w:val="0"/>
        <w:spacing w:line="276" w:lineRule="auto"/>
        <w:ind w:firstLine="708"/>
        <w:jc w:val="both"/>
        <w:rPr>
          <w:rFonts w:ascii="Arial" w:hAnsi="Arial" w:cs="Arial"/>
          <w:spacing w:val="4"/>
          <w:szCs w:val="24"/>
        </w:rPr>
      </w:pPr>
    </w:p>
    <w:p w14:paraId="552DC197" w14:textId="77777777" w:rsidR="002C5698" w:rsidRPr="00290D82" w:rsidRDefault="002C5698" w:rsidP="000462DF">
      <w:pPr>
        <w:autoSpaceDE w:val="0"/>
        <w:autoSpaceDN w:val="0"/>
        <w:adjustRightInd w:val="0"/>
        <w:spacing w:line="276" w:lineRule="auto"/>
        <w:jc w:val="both"/>
        <w:rPr>
          <w:rFonts w:ascii="Arial" w:hAnsi="Arial" w:cs="Arial"/>
          <w:spacing w:val="4"/>
          <w:szCs w:val="24"/>
        </w:rPr>
      </w:pPr>
      <w:r w:rsidRPr="00290D82">
        <w:rPr>
          <w:rFonts w:ascii="Arial" w:hAnsi="Arial" w:cs="Arial"/>
          <w:spacing w:val="4"/>
          <w:szCs w:val="24"/>
        </w:rPr>
        <w:t xml:space="preserve">2. Costas en esta instancia a cargo de la </w:t>
      </w:r>
      <w:r w:rsidR="003D62D0" w:rsidRPr="00290D82">
        <w:rPr>
          <w:rFonts w:ascii="Arial" w:hAnsi="Arial" w:cs="Arial"/>
          <w:spacing w:val="4"/>
          <w:szCs w:val="24"/>
        </w:rPr>
        <w:t>recurrente y en favor de las demandadas</w:t>
      </w:r>
      <w:r w:rsidRPr="00290D82">
        <w:rPr>
          <w:rFonts w:ascii="Arial" w:hAnsi="Arial" w:cs="Arial"/>
          <w:spacing w:val="4"/>
          <w:szCs w:val="24"/>
        </w:rPr>
        <w:t xml:space="preserve">.  </w:t>
      </w:r>
    </w:p>
    <w:p w14:paraId="07547A01" w14:textId="77777777" w:rsidR="002C5698" w:rsidRPr="00290D82" w:rsidRDefault="002C5698" w:rsidP="000462DF">
      <w:pPr>
        <w:pStyle w:val="Sinespaciado"/>
        <w:spacing w:line="276" w:lineRule="auto"/>
        <w:rPr>
          <w:rFonts w:ascii="Arial" w:hAnsi="Arial" w:cs="Arial"/>
          <w:spacing w:val="4"/>
          <w:szCs w:val="24"/>
        </w:rPr>
      </w:pPr>
    </w:p>
    <w:p w14:paraId="39BD1211" w14:textId="77777777" w:rsidR="00EF2CF5" w:rsidRPr="00290D82" w:rsidRDefault="00EF2CF5" w:rsidP="000462DF">
      <w:pPr>
        <w:spacing w:line="276" w:lineRule="auto"/>
        <w:jc w:val="both"/>
        <w:rPr>
          <w:rFonts w:ascii="Arial" w:hAnsi="Arial" w:cs="Arial"/>
          <w:spacing w:val="4"/>
          <w:szCs w:val="24"/>
        </w:rPr>
      </w:pPr>
      <w:r w:rsidRPr="00290D82">
        <w:rPr>
          <w:rFonts w:ascii="Arial" w:hAnsi="Arial" w:cs="Arial"/>
          <w:spacing w:val="4"/>
          <w:szCs w:val="24"/>
        </w:rPr>
        <w:t>NOTIFICACIÓN SURTIDA EN ESTRADOS.</w:t>
      </w:r>
    </w:p>
    <w:p w14:paraId="77915CB1" w14:textId="77777777" w:rsidR="007D593D" w:rsidRPr="00290D82" w:rsidRDefault="007D593D" w:rsidP="007D593D">
      <w:pPr>
        <w:spacing w:line="276" w:lineRule="auto"/>
        <w:jc w:val="both"/>
        <w:rPr>
          <w:rFonts w:ascii="Arial" w:hAnsi="Arial" w:cs="Arial"/>
          <w:spacing w:val="4"/>
          <w:szCs w:val="24"/>
          <w:lang w:val="es-ES"/>
        </w:rPr>
      </w:pPr>
    </w:p>
    <w:p w14:paraId="1E9DE086" w14:textId="77777777" w:rsidR="007D593D" w:rsidRPr="00290D82" w:rsidRDefault="007D593D" w:rsidP="007D593D">
      <w:pPr>
        <w:tabs>
          <w:tab w:val="left" w:pos="426"/>
        </w:tabs>
        <w:spacing w:line="276" w:lineRule="auto"/>
        <w:contextualSpacing/>
        <w:jc w:val="both"/>
        <w:rPr>
          <w:rFonts w:ascii="Arial" w:hAnsi="Arial" w:cs="Arial"/>
          <w:spacing w:val="4"/>
          <w:szCs w:val="24"/>
          <w:lang w:val="es-ES"/>
        </w:rPr>
      </w:pPr>
      <w:r w:rsidRPr="00290D82">
        <w:rPr>
          <w:rFonts w:ascii="Arial" w:hAnsi="Arial" w:cs="Arial"/>
          <w:spacing w:val="4"/>
          <w:szCs w:val="24"/>
          <w:lang w:val="es-ES"/>
        </w:rPr>
        <w:t>No siendo otro el objeto de la presente audiencia, se deja constancia de su celebración y de las personas que intervinimos en esta,  en acta que será puesta en conocimiento de las partes a través de correo electrónico.</w:t>
      </w:r>
    </w:p>
    <w:p w14:paraId="29BB2FA6" w14:textId="77777777" w:rsidR="007D593D" w:rsidRPr="00290D82" w:rsidRDefault="007D593D" w:rsidP="007D593D">
      <w:pPr>
        <w:tabs>
          <w:tab w:val="left" w:pos="426"/>
        </w:tabs>
        <w:spacing w:line="276" w:lineRule="auto"/>
        <w:contextualSpacing/>
        <w:jc w:val="both"/>
        <w:rPr>
          <w:rFonts w:ascii="Arial" w:hAnsi="Arial" w:cs="Arial"/>
          <w:spacing w:val="4"/>
          <w:szCs w:val="24"/>
          <w:lang w:val="es-ES"/>
        </w:rPr>
      </w:pPr>
    </w:p>
    <w:p w14:paraId="0D1FCB46" w14:textId="77777777" w:rsidR="007D593D" w:rsidRPr="00290D82" w:rsidRDefault="007D593D" w:rsidP="007D593D">
      <w:pPr>
        <w:tabs>
          <w:tab w:val="left" w:pos="426"/>
        </w:tabs>
        <w:spacing w:line="276" w:lineRule="auto"/>
        <w:contextualSpacing/>
        <w:jc w:val="both"/>
        <w:rPr>
          <w:rFonts w:ascii="Arial" w:hAnsi="Arial" w:cs="Arial"/>
          <w:spacing w:val="4"/>
          <w:szCs w:val="24"/>
          <w:lang w:val="es-ES"/>
        </w:rPr>
      </w:pPr>
      <w:r w:rsidRPr="00290D82">
        <w:rPr>
          <w:rFonts w:ascii="Arial" w:hAnsi="Arial" w:cs="Arial"/>
          <w:spacing w:val="4"/>
          <w:szCs w:val="24"/>
          <w:lang w:val="es-ES"/>
        </w:rPr>
        <w:t>Quienes integramos la sala el día de hoy.</w:t>
      </w:r>
    </w:p>
    <w:bookmarkEnd w:id="0"/>
    <w:p w14:paraId="17C5F959" w14:textId="77777777" w:rsidR="007D593D" w:rsidRPr="007D593D" w:rsidRDefault="007D593D" w:rsidP="007D593D">
      <w:pPr>
        <w:spacing w:line="276" w:lineRule="auto"/>
        <w:jc w:val="both"/>
        <w:rPr>
          <w:rFonts w:ascii="Arial" w:hAnsi="Arial" w:cs="Arial"/>
          <w:spacing w:val="12"/>
          <w:szCs w:val="24"/>
        </w:rPr>
      </w:pPr>
    </w:p>
    <w:p w14:paraId="4199D43F" w14:textId="77777777" w:rsidR="00BA260D" w:rsidRPr="00BA260D" w:rsidRDefault="00BA260D" w:rsidP="00BA260D">
      <w:pPr>
        <w:spacing w:line="276" w:lineRule="auto"/>
        <w:jc w:val="both"/>
        <w:rPr>
          <w:rFonts w:ascii="Arial" w:hAnsi="Arial" w:cs="Arial"/>
          <w:spacing w:val="12"/>
          <w:szCs w:val="24"/>
        </w:rPr>
      </w:pPr>
    </w:p>
    <w:p w14:paraId="457051F3" w14:textId="77777777" w:rsidR="00BA260D" w:rsidRPr="00BA260D" w:rsidRDefault="00BA260D" w:rsidP="00BA260D">
      <w:pPr>
        <w:spacing w:line="276" w:lineRule="auto"/>
        <w:jc w:val="both"/>
        <w:rPr>
          <w:rFonts w:ascii="Arial" w:hAnsi="Arial" w:cs="Arial"/>
          <w:spacing w:val="12"/>
          <w:szCs w:val="24"/>
        </w:rPr>
      </w:pPr>
    </w:p>
    <w:p w14:paraId="0104A1AF" w14:textId="77777777" w:rsidR="00BA260D" w:rsidRPr="00BA260D" w:rsidRDefault="00BA260D" w:rsidP="00BA260D">
      <w:pPr>
        <w:spacing w:line="276" w:lineRule="auto"/>
        <w:jc w:val="center"/>
        <w:rPr>
          <w:rFonts w:ascii="Arial" w:hAnsi="Arial" w:cs="Arial"/>
          <w:b/>
          <w:bCs/>
          <w:iCs/>
          <w:spacing w:val="12"/>
          <w:szCs w:val="24"/>
          <w:lang w:val="es-ES"/>
        </w:rPr>
      </w:pPr>
      <w:r w:rsidRPr="00BA260D">
        <w:rPr>
          <w:rFonts w:ascii="Arial" w:hAnsi="Arial" w:cs="Arial"/>
          <w:b/>
          <w:bCs/>
          <w:iCs/>
          <w:spacing w:val="12"/>
          <w:szCs w:val="24"/>
          <w:lang w:val="es-ES"/>
        </w:rPr>
        <w:t>ALEJANDRA MARÍA HENAO PALACIO</w:t>
      </w:r>
    </w:p>
    <w:p w14:paraId="29BB7837" w14:textId="77777777" w:rsidR="00BA260D" w:rsidRPr="00BA260D" w:rsidRDefault="00BA260D" w:rsidP="00BA260D">
      <w:pPr>
        <w:spacing w:line="276" w:lineRule="auto"/>
        <w:jc w:val="center"/>
        <w:rPr>
          <w:rFonts w:ascii="Arial" w:hAnsi="Arial" w:cs="Arial"/>
          <w:bCs/>
          <w:iCs/>
          <w:spacing w:val="12"/>
          <w:szCs w:val="24"/>
          <w:lang w:val="es-ES"/>
        </w:rPr>
      </w:pPr>
      <w:r w:rsidRPr="00BA260D">
        <w:rPr>
          <w:rFonts w:ascii="Arial" w:hAnsi="Arial" w:cs="Arial"/>
          <w:bCs/>
          <w:iCs/>
          <w:spacing w:val="12"/>
          <w:szCs w:val="24"/>
          <w:lang w:val="es-ES"/>
        </w:rPr>
        <w:t>Magistrada Ponente</w:t>
      </w:r>
    </w:p>
    <w:p w14:paraId="17FF8DF5" w14:textId="77777777" w:rsidR="00BA260D" w:rsidRPr="00BA260D" w:rsidRDefault="00BA260D" w:rsidP="00BA260D">
      <w:pPr>
        <w:spacing w:line="276" w:lineRule="auto"/>
        <w:jc w:val="both"/>
        <w:rPr>
          <w:rFonts w:ascii="Arial" w:hAnsi="Arial" w:cs="Arial"/>
          <w:spacing w:val="12"/>
          <w:szCs w:val="24"/>
        </w:rPr>
      </w:pPr>
    </w:p>
    <w:p w14:paraId="41F5A2EB" w14:textId="77777777" w:rsidR="00BA260D" w:rsidRPr="00BA260D" w:rsidRDefault="00BA260D" w:rsidP="00BA260D">
      <w:pPr>
        <w:spacing w:line="276" w:lineRule="auto"/>
        <w:jc w:val="both"/>
        <w:rPr>
          <w:rFonts w:ascii="Arial" w:hAnsi="Arial" w:cs="Arial"/>
          <w:spacing w:val="12"/>
          <w:szCs w:val="24"/>
        </w:rPr>
      </w:pPr>
    </w:p>
    <w:p w14:paraId="0777E854" w14:textId="77777777" w:rsidR="00BA260D" w:rsidRPr="00BA260D" w:rsidRDefault="00BA260D" w:rsidP="00BA260D">
      <w:pPr>
        <w:spacing w:line="276" w:lineRule="auto"/>
        <w:jc w:val="both"/>
        <w:rPr>
          <w:rFonts w:ascii="Arial" w:hAnsi="Arial" w:cs="Arial"/>
          <w:spacing w:val="12"/>
          <w:szCs w:val="24"/>
        </w:rPr>
      </w:pPr>
    </w:p>
    <w:p w14:paraId="1E189D4F" w14:textId="77777777" w:rsidR="00BA260D" w:rsidRPr="00BA260D" w:rsidRDefault="00BA260D" w:rsidP="00BA260D">
      <w:pPr>
        <w:spacing w:line="276" w:lineRule="auto"/>
        <w:jc w:val="both"/>
        <w:rPr>
          <w:rFonts w:ascii="Arial" w:hAnsi="Arial" w:cs="Arial"/>
          <w:b/>
          <w:bCs/>
          <w:iCs/>
          <w:spacing w:val="12"/>
          <w:szCs w:val="24"/>
          <w:lang w:val="es-ES"/>
        </w:rPr>
      </w:pPr>
      <w:r w:rsidRPr="00BA260D">
        <w:rPr>
          <w:rFonts w:ascii="Arial" w:hAnsi="Arial" w:cs="Arial"/>
          <w:b/>
          <w:bCs/>
          <w:iCs/>
          <w:spacing w:val="12"/>
          <w:szCs w:val="24"/>
          <w:lang w:val="es-ES"/>
        </w:rPr>
        <w:t>ANA LUCÍA CAICEDO CALDERÓN</w:t>
      </w:r>
      <w:r w:rsidRPr="00BA260D">
        <w:rPr>
          <w:rFonts w:ascii="Arial" w:hAnsi="Arial" w:cs="Arial"/>
          <w:b/>
          <w:bCs/>
          <w:iCs/>
          <w:spacing w:val="12"/>
          <w:szCs w:val="24"/>
          <w:lang w:val="es-ES"/>
        </w:rPr>
        <w:tab/>
        <w:t xml:space="preserve">      OLGA LUCIA HOYOS SEPÚLVEDA</w:t>
      </w:r>
    </w:p>
    <w:p w14:paraId="31579B6B" w14:textId="77777777" w:rsidR="00BA260D" w:rsidRPr="00BA260D" w:rsidRDefault="00BA260D" w:rsidP="00BA260D">
      <w:pPr>
        <w:spacing w:line="276" w:lineRule="auto"/>
        <w:jc w:val="both"/>
        <w:rPr>
          <w:rFonts w:ascii="Arial" w:hAnsi="Arial" w:cs="Arial"/>
          <w:bCs/>
          <w:iCs/>
          <w:spacing w:val="12"/>
          <w:szCs w:val="24"/>
          <w:lang w:val="es-ES"/>
        </w:rPr>
      </w:pPr>
      <w:r w:rsidRPr="00BA260D">
        <w:rPr>
          <w:rFonts w:ascii="Arial" w:hAnsi="Arial" w:cs="Arial"/>
          <w:bCs/>
          <w:iCs/>
          <w:spacing w:val="12"/>
          <w:szCs w:val="24"/>
          <w:lang w:val="es-ES"/>
        </w:rPr>
        <w:t xml:space="preserve">                Magistrada</w:t>
      </w:r>
      <w:r w:rsidRPr="00BA260D">
        <w:rPr>
          <w:rFonts w:ascii="Arial" w:hAnsi="Arial" w:cs="Arial"/>
          <w:bCs/>
          <w:iCs/>
          <w:spacing w:val="12"/>
          <w:szCs w:val="24"/>
          <w:lang w:val="es-ES"/>
        </w:rPr>
        <w:tab/>
      </w:r>
      <w:r w:rsidRPr="00BA260D">
        <w:rPr>
          <w:rFonts w:ascii="Arial" w:hAnsi="Arial" w:cs="Arial"/>
          <w:bCs/>
          <w:iCs/>
          <w:spacing w:val="12"/>
          <w:szCs w:val="24"/>
          <w:lang w:val="es-ES"/>
        </w:rPr>
        <w:tab/>
      </w:r>
      <w:r w:rsidRPr="00BA260D">
        <w:rPr>
          <w:rFonts w:ascii="Arial" w:hAnsi="Arial" w:cs="Arial"/>
          <w:bCs/>
          <w:iCs/>
          <w:spacing w:val="12"/>
          <w:szCs w:val="24"/>
          <w:lang w:val="es-ES"/>
        </w:rPr>
        <w:tab/>
      </w:r>
      <w:r w:rsidRPr="00BA260D">
        <w:rPr>
          <w:rFonts w:ascii="Arial" w:hAnsi="Arial" w:cs="Arial"/>
          <w:bCs/>
          <w:iCs/>
          <w:spacing w:val="12"/>
          <w:szCs w:val="24"/>
          <w:lang w:val="es-ES"/>
        </w:rPr>
        <w:tab/>
      </w:r>
      <w:r w:rsidRPr="00BA260D">
        <w:rPr>
          <w:rFonts w:ascii="Arial" w:hAnsi="Arial" w:cs="Arial"/>
          <w:bCs/>
          <w:iCs/>
          <w:spacing w:val="12"/>
          <w:szCs w:val="24"/>
          <w:lang w:val="es-ES"/>
        </w:rPr>
        <w:tab/>
        <w:t xml:space="preserve">      </w:t>
      </w:r>
      <w:proofErr w:type="spellStart"/>
      <w:r w:rsidRPr="00BA260D">
        <w:rPr>
          <w:rFonts w:ascii="Arial" w:hAnsi="Arial" w:cs="Arial"/>
          <w:bCs/>
          <w:iCs/>
          <w:spacing w:val="12"/>
          <w:szCs w:val="24"/>
          <w:lang w:val="es-ES"/>
        </w:rPr>
        <w:t>Magistrada</w:t>
      </w:r>
      <w:proofErr w:type="spellEnd"/>
    </w:p>
    <w:p w14:paraId="463F29E8" w14:textId="5A4088A1" w:rsidR="00F75099" w:rsidRDefault="00BA260D" w:rsidP="00BA260D">
      <w:pPr>
        <w:spacing w:line="276" w:lineRule="auto"/>
        <w:jc w:val="both"/>
        <w:rPr>
          <w:rFonts w:ascii="Arial" w:hAnsi="Arial" w:cs="Arial"/>
          <w:bCs/>
          <w:iCs/>
          <w:spacing w:val="12"/>
          <w:szCs w:val="24"/>
          <w:lang w:val="es-ES"/>
        </w:rPr>
      </w:pPr>
      <w:r w:rsidRPr="00BA260D">
        <w:rPr>
          <w:rFonts w:ascii="Arial" w:hAnsi="Arial" w:cs="Arial"/>
          <w:bCs/>
          <w:iCs/>
          <w:spacing w:val="12"/>
          <w:szCs w:val="24"/>
          <w:lang w:val="es-ES"/>
        </w:rPr>
        <w:t xml:space="preserve">                </w:t>
      </w:r>
      <w:r>
        <w:rPr>
          <w:rFonts w:ascii="Arial" w:hAnsi="Arial" w:cs="Arial"/>
          <w:bCs/>
          <w:iCs/>
          <w:spacing w:val="12"/>
          <w:szCs w:val="24"/>
          <w:lang w:val="es-ES"/>
        </w:rPr>
        <w:t>Aclara voto</w:t>
      </w:r>
      <w:r>
        <w:rPr>
          <w:rFonts w:ascii="Arial" w:hAnsi="Arial" w:cs="Arial"/>
          <w:bCs/>
          <w:iCs/>
          <w:spacing w:val="12"/>
          <w:szCs w:val="24"/>
          <w:lang w:val="es-ES"/>
        </w:rPr>
        <w:tab/>
      </w:r>
      <w:r>
        <w:rPr>
          <w:rFonts w:ascii="Arial" w:hAnsi="Arial" w:cs="Arial"/>
          <w:bCs/>
          <w:iCs/>
          <w:spacing w:val="12"/>
          <w:szCs w:val="24"/>
          <w:lang w:val="es-ES"/>
        </w:rPr>
        <w:tab/>
      </w:r>
      <w:r>
        <w:rPr>
          <w:rFonts w:ascii="Arial" w:hAnsi="Arial" w:cs="Arial"/>
          <w:bCs/>
          <w:iCs/>
          <w:spacing w:val="12"/>
          <w:szCs w:val="24"/>
          <w:lang w:val="es-ES"/>
        </w:rPr>
        <w:tab/>
      </w:r>
      <w:r>
        <w:rPr>
          <w:rFonts w:ascii="Arial" w:hAnsi="Arial" w:cs="Arial"/>
          <w:bCs/>
          <w:iCs/>
          <w:spacing w:val="12"/>
          <w:szCs w:val="24"/>
          <w:lang w:val="es-ES"/>
        </w:rPr>
        <w:tab/>
      </w:r>
      <w:r>
        <w:rPr>
          <w:rFonts w:ascii="Arial" w:hAnsi="Arial" w:cs="Arial"/>
          <w:bCs/>
          <w:iCs/>
          <w:spacing w:val="12"/>
          <w:szCs w:val="24"/>
          <w:lang w:val="es-ES"/>
        </w:rPr>
        <w:tab/>
        <w:t xml:space="preserve">      Aclara voto</w:t>
      </w:r>
    </w:p>
    <w:p w14:paraId="7075B48A" w14:textId="77777777" w:rsidR="00996103" w:rsidRDefault="00996103" w:rsidP="00BA260D">
      <w:pPr>
        <w:spacing w:line="276" w:lineRule="auto"/>
        <w:jc w:val="both"/>
        <w:rPr>
          <w:rFonts w:ascii="Arial" w:hAnsi="Arial" w:cs="Arial"/>
          <w:bCs/>
          <w:iCs/>
          <w:spacing w:val="12"/>
          <w:szCs w:val="24"/>
          <w:lang w:val="es-ES"/>
        </w:rPr>
      </w:pPr>
    </w:p>
    <w:p w14:paraId="6E9BF616" w14:textId="703C8FD1" w:rsidR="00996103" w:rsidRDefault="00996103">
      <w:pPr>
        <w:spacing w:after="160" w:line="259" w:lineRule="auto"/>
        <w:rPr>
          <w:rFonts w:ascii="Arial" w:hAnsi="Arial" w:cs="Arial"/>
          <w:bCs/>
          <w:iCs/>
          <w:spacing w:val="12"/>
          <w:szCs w:val="24"/>
          <w:lang w:val="es-ES"/>
        </w:rPr>
      </w:pPr>
      <w:r>
        <w:rPr>
          <w:rFonts w:ascii="Arial" w:hAnsi="Arial" w:cs="Arial"/>
          <w:bCs/>
          <w:iCs/>
          <w:spacing w:val="12"/>
          <w:szCs w:val="24"/>
          <w:lang w:val="es-ES"/>
        </w:rPr>
        <w:br w:type="page"/>
      </w:r>
    </w:p>
    <w:p w14:paraId="49B1AEB3" w14:textId="7AD7D6C3" w:rsidR="00996103" w:rsidRPr="00996103" w:rsidRDefault="00996103" w:rsidP="00996103">
      <w:pPr>
        <w:widowControl w:val="0"/>
        <w:autoSpaceDE w:val="0"/>
        <w:autoSpaceDN w:val="0"/>
        <w:adjustRightInd w:val="0"/>
        <w:jc w:val="both"/>
        <w:rPr>
          <w:rFonts w:ascii="Arial" w:hAnsi="Arial" w:cs="Arial"/>
          <w:bCs/>
          <w:sz w:val="20"/>
          <w:szCs w:val="22"/>
          <w:lang w:val="es-ES"/>
        </w:rPr>
      </w:pPr>
      <w:r w:rsidRPr="00996103">
        <w:rPr>
          <w:rFonts w:ascii="Arial" w:hAnsi="Arial" w:cs="Arial"/>
          <w:sz w:val="20"/>
          <w:szCs w:val="22"/>
          <w:lang w:val="es-ES"/>
        </w:rPr>
        <w:lastRenderedPageBreak/>
        <w:t xml:space="preserve">Providencia: </w:t>
      </w:r>
      <w:r w:rsidRPr="00996103">
        <w:rPr>
          <w:rFonts w:ascii="Arial" w:hAnsi="Arial" w:cs="Arial"/>
          <w:sz w:val="20"/>
          <w:szCs w:val="22"/>
          <w:lang w:val="es-ES"/>
        </w:rPr>
        <w:tab/>
      </w:r>
      <w:r w:rsidRPr="00996103">
        <w:rPr>
          <w:rFonts w:ascii="Arial" w:hAnsi="Arial" w:cs="Arial"/>
          <w:sz w:val="20"/>
          <w:szCs w:val="22"/>
          <w:lang w:val="es-ES"/>
        </w:rPr>
        <w:tab/>
        <w:t xml:space="preserve">Sentencia </w:t>
      </w:r>
      <w:r w:rsidRPr="00996103">
        <w:rPr>
          <w:rFonts w:ascii="Arial" w:hAnsi="Arial" w:cs="Arial"/>
          <w:bCs/>
          <w:sz w:val="20"/>
          <w:szCs w:val="22"/>
          <w:lang w:val="es-ES"/>
        </w:rPr>
        <w:t>del 21/05/2020</w:t>
      </w:r>
    </w:p>
    <w:p w14:paraId="4087D501" w14:textId="77777777" w:rsidR="00996103" w:rsidRPr="00996103" w:rsidRDefault="00996103" w:rsidP="00996103">
      <w:pPr>
        <w:widowControl w:val="0"/>
        <w:autoSpaceDE w:val="0"/>
        <w:autoSpaceDN w:val="0"/>
        <w:adjustRightInd w:val="0"/>
        <w:jc w:val="both"/>
        <w:rPr>
          <w:rFonts w:ascii="Arial" w:hAnsi="Arial" w:cs="Arial"/>
          <w:sz w:val="20"/>
          <w:szCs w:val="22"/>
          <w:lang w:val="es-ES"/>
        </w:rPr>
      </w:pPr>
      <w:r w:rsidRPr="00996103">
        <w:rPr>
          <w:rFonts w:ascii="Arial" w:hAnsi="Arial" w:cs="Arial"/>
          <w:sz w:val="20"/>
          <w:szCs w:val="22"/>
          <w:lang w:val="es-ES"/>
        </w:rPr>
        <w:t>Radicación No.:</w:t>
      </w:r>
      <w:r w:rsidRPr="00996103">
        <w:rPr>
          <w:rFonts w:ascii="Arial" w:hAnsi="Arial" w:cs="Arial"/>
          <w:sz w:val="20"/>
          <w:szCs w:val="22"/>
          <w:lang w:val="es-ES"/>
        </w:rPr>
        <w:tab/>
      </w:r>
      <w:r w:rsidRPr="00996103">
        <w:rPr>
          <w:rFonts w:ascii="Arial" w:hAnsi="Arial" w:cs="Arial"/>
          <w:sz w:val="20"/>
          <w:szCs w:val="22"/>
          <w:lang w:val="es-ES"/>
        </w:rPr>
        <w:tab/>
        <w:t>66001-31-05-002-2018-00029-01</w:t>
      </w:r>
    </w:p>
    <w:p w14:paraId="3603683F" w14:textId="34E88BD1" w:rsidR="00996103" w:rsidRPr="00996103" w:rsidRDefault="00996103" w:rsidP="00996103">
      <w:pPr>
        <w:widowControl w:val="0"/>
        <w:autoSpaceDE w:val="0"/>
        <w:autoSpaceDN w:val="0"/>
        <w:adjustRightInd w:val="0"/>
        <w:jc w:val="both"/>
        <w:rPr>
          <w:rFonts w:ascii="Arial" w:hAnsi="Arial" w:cs="Arial"/>
          <w:sz w:val="20"/>
          <w:szCs w:val="22"/>
          <w:lang w:val="es-ES"/>
        </w:rPr>
      </w:pPr>
      <w:r w:rsidRPr="00996103">
        <w:rPr>
          <w:rFonts w:ascii="Arial" w:hAnsi="Arial" w:cs="Arial"/>
          <w:sz w:val="20"/>
          <w:szCs w:val="22"/>
          <w:lang w:val="es-ES"/>
        </w:rPr>
        <w:t>Proceso:</w:t>
      </w:r>
      <w:r w:rsidRPr="00996103">
        <w:rPr>
          <w:rFonts w:ascii="Arial" w:hAnsi="Arial" w:cs="Arial"/>
          <w:sz w:val="20"/>
          <w:szCs w:val="22"/>
          <w:lang w:val="es-ES"/>
        </w:rPr>
        <w:tab/>
      </w:r>
      <w:r w:rsidRPr="00996103">
        <w:rPr>
          <w:rFonts w:ascii="Arial" w:hAnsi="Arial" w:cs="Arial"/>
          <w:sz w:val="20"/>
          <w:szCs w:val="22"/>
          <w:lang w:val="es-ES"/>
        </w:rPr>
        <w:tab/>
        <w:t xml:space="preserve">Ordinario laboral </w:t>
      </w:r>
    </w:p>
    <w:p w14:paraId="3BC30D68" w14:textId="15A88388" w:rsidR="00996103" w:rsidRPr="00996103" w:rsidRDefault="00996103" w:rsidP="00996103">
      <w:pPr>
        <w:widowControl w:val="0"/>
        <w:autoSpaceDE w:val="0"/>
        <w:autoSpaceDN w:val="0"/>
        <w:adjustRightInd w:val="0"/>
        <w:jc w:val="both"/>
        <w:rPr>
          <w:rFonts w:ascii="Arial" w:hAnsi="Arial" w:cs="Arial"/>
          <w:sz w:val="20"/>
          <w:szCs w:val="22"/>
          <w:lang w:val="es-ES"/>
        </w:rPr>
      </w:pPr>
      <w:r w:rsidRPr="00996103">
        <w:rPr>
          <w:rFonts w:ascii="Arial" w:hAnsi="Arial" w:cs="Arial"/>
          <w:sz w:val="20"/>
          <w:szCs w:val="22"/>
          <w:lang w:val="es-ES"/>
        </w:rPr>
        <w:t>Demandante:</w:t>
      </w:r>
      <w:r w:rsidRPr="00996103">
        <w:rPr>
          <w:rFonts w:ascii="Arial" w:hAnsi="Arial" w:cs="Arial"/>
          <w:sz w:val="20"/>
          <w:szCs w:val="22"/>
          <w:lang w:val="es-ES"/>
        </w:rPr>
        <w:tab/>
      </w:r>
      <w:r w:rsidRPr="00996103">
        <w:rPr>
          <w:rFonts w:ascii="Arial" w:hAnsi="Arial" w:cs="Arial"/>
          <w:sz w:val="20"/>
          <w:szCs w:val="22"/>
          <w:lang w:val="es-ES"/>
        </w:rPr>
        <w:tab/>
        <w:t xml:space="preserve">María Nelly Sepúlveda Jaramillo </w:t>
      </w:r>
    </w:p>
    <w:p w14:paraId="44E6246D" w14:textId="78D57275" w:rsidR="00996103" w:rsidRPr="00996103" w:rsidRDefault="00996103" w:rsidP="00996103">
      <w:pPr>
        <w:jc w:val="both"/>
        <w:rPr>
          <w:sz w:val="20"/>
          <w:szCs w:val="22"/>
          <w:lang w:val="es-ES"/>
        </w:rPr>
      </w:pPr>
      <w:r w:rsidRPr="00996103">
        <w:rPr>
          <w:rFonts w:ascii="Arial" w:hAnsi="Arial" w:cs="Arial"/>
          <w:sz w:val="20"/>
          <w:szCs w:val="22"/>
          <w:lang w:val="es-ES"/>
        </w:rPr>
        <w:t>Demandado:</w:t>
      </w:r>
      <w:r w:rsidRPr="00996103">
        <w:rPr>
          <w:rFonts w:ascii="Arial" w:hAnsi="Arial" w:cs="Arial"/>
          <w:sz w:val="20"/>
          <w:szCs w:val="22"/>
          <w:lang w:val="es-ES"/>
        </w:rPr>
        <w:tab/>
      </w:r>
      <w:r w:rsidRPr="00996103">
        <w:rPr>
          <w:rFonts w:ascii="Arial" w:hAnsi="Arial" w:cs="Arial"/>
          <w:sz w:val="20"/>
          <w:szCs w:val="22"/>
          <w:lang w:val="es-ES"/>
        </w:rPr>
        <w:tab/>
        <w:t xml:space="preserve">Colpensiones y Luz Elena </w:t>
      </w:r>
      <w:proofErr w:type="spellStart"/>
      <w:r w:rsidRPr="00996103">
        <w:rPr>
          <w:rFonts w:ascii="Arial" w:hAnsi="Arial" w:cs="Arial"/>
          <w:sz w:val="20"/>
          <w:szCs w:val="22"/>
          <w:lang w:val="es-ES"/>
        </w:rPr>
        <w:t>Buriticá</w:t>
      </w:r>
      <w:proofErr w:type="spellEnd"/>
    </w:p>
    <w:p w14:paraId="4C1034AD" w14:textId="77777777" w:rsidR="00996103" w:rsidRPr="00996103" w:rsidRDefault="00996103" w:rsidP="00996103">
      <w:pPr>
        <w:widowControl w:val="0"/>
        <w:autoSpaceDE w:val="0"/>
        <w:autoSpaceDN w:val="0"/>
        <w:adjustRightInd w:val="0"/>
        <w:jc w:val="both"/>
        <w:rPr>
          <w:rFonts w:ascii="Arial" w:hAnsi="Arial" w:cs="Arial"/>
          <w:sz w:val="20"/>
          <w:szCs w:val="22"/>
          <w:lang w:val="es-ES"/>
        </w:rPr>
      </w:pPr>
      <w:r w:rsidRPr="00996103">
        <w:rPr>
          <w:rFonts w:ascii="Arial" w:hAnsi="Arial" w:cs="Arial"/>
          <w:sz w:val="20"/>
          <w:szCs w:val="22"/>
          <w:lang w:val="es-ES"/>
        </w:rPr>
        <w:t xml:space="preserve">Magistrado ponente: </w:t>
      </w:r>
      <w:r w:rsidRPr="00996103">
        <w:rPr>
          <w:rFonts w:ascii="Arial" w:hAnsi="Arial" w:cs="Arial"/>
          <w:sz w:val="20"/>
          <w:szCs w:val="22"/>
          <w:lang w:val="es-ES"/>
        </w:rPr>
        <w:tab/>
        <w:t>Dra. Alejandra María Henao Palacio</w:t>
      </w:r>
    </w:p>
    <w:p w14:paraId="6B76BEE7" w14:textId="77777777" w:rsidR="00996103" w:rsidRPr="00996103" w:rsidRDefault="00996103" w:rsidP="00996103">
      <w:pPr>
        <w:widowControl w:val="0"/>
        <w:autoSpaceDE w:val="0"/>
        <w:autoSpaceDN w:val="0"/>
        <w:adjustRightInd w:val="0"/>
        <w:jc w:val="both"/>
        <w:rPr>
          <w:rFonts w:ascii="Arial" w:hAnsi="Arial" w:cs="Arial"/>
          <w:sz w:val="20"/>
          <w:szCs w:val="22"/>
          <w:lang w:val="es-ES"/>
        </w:rPr>
      </w:pPr>
    </w:p>
    <w:p w14:paraId="24C1AAD7" w14:textId="6A737D74" w:rsidR="00996103" w:rsidRPr="00996103" w:rsidRDefault="00996103" w:rsidP="00996103">
      <w:pPr>
        <w:widowControl w:val="0"/>
        <w:autoSpaceDE w:val="0"/>
        <w:autoSpaceDN w:val="0"/>
        <w:adjustRightInd w:val="0"/>
        <w:jc w:val="both"/>
        <w:rPr>
          <w:rFonts w:ascii="Arial" w:hAnsi="Arial" w:cs="Arial"/>
          <w:b/>
          <w:bCs/>
          <w:sz w:val="20"/>
          <w:szCs w:val="22"/>
          <w:lang w:val="es-ES"/>
        </w:rPr>
      </w:pPr>
      <w:r w:rsidRPr="00996103">
        <w:rPr>
          <w:rFonts w:ascii="Arial" w:hAnsi="Arial" w:cs="Arial"/>
          <w:b/>
          <w:sz w:val="20"/>
          <w:szCs w:val="22"/>
          <w:lang w:val="es-ES"/>
        </w:rPr>
        <w:t>TEMA:</w:t>
      </w:r>
      <w:r w:rsidRPr="00996103">
        <w:rPr>
          <w:rFonts w:ascii="Arial" w:hAnsi="Arial" w:cs="Arial"/>
          <w:b/>
          <w:sz w:val="20"/>
          <w:szCs w:val="22"/>
          <w:lang w:val="es-ES"/>
        </w:rPr>
        <w:tab/>
      </w:r>
      <w:r w:rsidRPr="00996103">
        <w:rPr>
          <w:rFonts w:ascii="Arial" w:hAnsi="Arial" w:cs="Arial"/>
          <w:b/>
          <w:sz w:val="20"/>
          <w:szCs w:val="22"/>
          <w:lang w:val="es-ES"/>
        </w:rPr>
        <w:tab/>
        <w:t>CÓNYUGE SEPARADA DE HECHO / REQUISITOS</w:t>
      </w:r>
    </w:p>
    <w:p w14:paraId="34C3B35A" w14:textId="77777777" w:rsidR="00996103" w:rsidRPr="00996103" w:rsidRDefault="00996103" w:rsidP="00996103">
      <w:pPr>
        <w:keepNext/>
        <w:widowControl w:val="0"/>
        <w:overflowPunct w:val="0"/>
        <w:autoSpaceDE w:val="0"/>
        <w:autoSpaceDN w:val="0"/>
        <w:adjustRightInd w:val="0"/>
        <w:spacing w:line="264" w:lineRule="auto"/>
        <w:jc w:val="both"/>
        <w:textAlignment w:val="baseline"/>
        <w:outlineLvl w:val="3"/>
        <w:rPr>
          <w:rFonts w:ascii="Arial" w:hAnsi="Arial" w:cs="Arial"/>
          <w:b/>
          <w:bCs/>
          <w:szCs w:val="24"/>
          <w:lang w:val="es-ES" w:eastAsia="es-MX"/>
        </w:rPr>
      </w:pPr>
    </w:p>
    <w:p w14:paraId="52C454D8" w14:textId="77777777" w:rsidR="00996103" w:rsidRPr="00996103" w:rsidRDefault="00996103" w:rsidP="00996103">
      <w:pPr>
        <w:keepNext/>
        <w:spacing w:line="264" w:lineRule="auto"/>
        <w:jc w:val="center"/>
        <w:outlineLvl w:val="0"/>
        <w:rPr>
          <w:rFonts w:ascii="Arial" w:hAnsi="Arial" w:cs="Arial"/>
          <w:b/>
          <w:bCs/>
          <w:szCs w:val="24"/>
          <w:u w:val="single"/>
          <w:lang w:val="es-ES"/>
        </w:rPr>
      </w:pPr>
      <w:r w:rsidRPr="00996103">
        <w:rPr>
          <w:rFonts w:ascii="Arial" w:hAnsi="Arial" w:cs="Arial"/>
          <w:b/>
          <w:bCs/>
          <w:szCs w:val="24"/>
          <w:u w:val="single"/>
          <w:lang w:val="es-ES"/>
        </w:rPr>
        <w:t>ACLARACIÓN DE VOTO</w:t>
      </w:r>
    </w:p>
    <w:p w14:paraId="50F7B171" w14:textId="77777777" w:rsidR="00996103" w:rsidRPr="00996103" w:rsidRDefault="00996103" w:rsidP="00996103">
      <w:pPr>
        <w:spacing w:line="264" w:lineRule="auto"/>
        <w:jc w:val="both"/>
        <w:rPr>
          <w:rFonts w:ascii="Arial" w:hAnsi="Arial" w:cs="Arial"/>
          <w:b/>
          <w:bCs/>
          <w:szCs w:val="24"/>
          <w:lang w:val="es-ES"/>
        </w:rPr>
      </w:pPr>
    </w:p>
    <w:p w14:paraId="495F2720" w14:textId="77777777" w:rsidR="00996103" w:rsidRPr="00996103" w:rsidRDefault="00996103" w:rsidP="00996103">
      <w:pPr>
        <w:autoSpaceDE w:val="0"/>
        <w:autoSpaceDN w:val="0"/>
        <w:adjustRightInd w:val="0"/>
        <w:spacing w:line="264" w:lineRule="auto"/>
        <w:jc w:val="both"/>
        <w:rPr>
          <w:rFonts w:ascii="Arial" w:hAnsi="Arial" w:cs="Arial"/>
          <w:szCs w:val="24"/>
          <w:lang w:val="es-ES"/>
        </w:rPr>
      </w:pPr>
      <w:r w:rsidRPr="00996103">
        <w:rPr>
          <w:rFonts w:ascii="Arial" w:hAnsi="Arial" w:cs="Arial"/>
          <w:szCs w:val="24"/>
          <w:lang w:val="es-ES"/>
        </w:rPr>
        <w:t>A pesar de compartir la decisión de confirmar la decisión de primer grado, se hace necesario aclarar mi voto, dado que la ponente llegó a la determinación de confirmar el derecho de la cónyuge a la pensión de sobrevivencia bajo el requisito expuesto por la Sala Laboral de la Corte Suprema de Justicia consistente en que únicamente se requiere 5 años de convivencia en cualquier tiempo.</w:t>
      </w:r>
    </w:p>
    <w:p w14:paraId="626CBFC1" w14:textId="77777777" w:rsidR="00996103" w:rsidRPr="00996103" w:rsidRDefault="00996103" w:rsidP="00996103">
      <w:pPr>
        <w:autoSpaceDE w:val="0"/>
        <w:autoSpaceDN w:val="0"/>
        <w:adjustRightInd w:val="0"/>
        <w:spacing w:line="264" w:lineRule="auto"/>
        <w:jc w:val="both"/>
        <w:rPr>
          <w:rFonts w:ascii="Arial" w:hAnsi="Arial" w:cs="Arial"/>
          <w:szCs w:val="24"/>
          <w:lang w:val="es-ES"/>
        </w:rPr>
      </w:pPr>
    </w:p>
    <w:p w14:paraId="010533BF" w14:textId="77777777" w:rsidR="00996103" w:rsidRPr="00996103" w:rsidRDefault="00996103" w:rsidP="00996103">
      <w:pPr>
        <w:autoSpaceDE w:val="0"/>
        <w:autoSpaceDN w:val="0"/>
        <w:adjustRightInd w:val="0"/>
        <w:spacing w:line="264" w:lineRule="auto"/>
        <w:jc w:val="both"/>
        <w:rPr>
          <w:rFonts w:ascii="Arial" w:hAnsi="Arial" w:cs="Arial"/>
          <w:szCs w:val="24"/>
          <w:lang w:val="es-ES"/>
        </w:rPr>
      </w:pPr>
      <w:r w:rsidRPr="00996103">
        <w:rPr>
          <w:rFonts w:ascii="Arial" w:hAnsi="Arial" w:cs="Arial"/>
          <w:szCs w:val="24"/>
          <w:lang w:val="es-ES"/>
        </w:rPr>
        <w:t>Es en este último aspecto que aclaro mi voto, para lo cual resalto la sentencia de constitucionalidad C-515/2019, mediante la cual la Corte Constitucional declaró exequible la expresión “</w:t>
      </w:r>
      <w:r w:rsidRPr="00996103">
        <w:rPr>
          <w:rFonts w:ascii="Arial" w:hAnsi="Arial" w:cs="Arial"/>
          <w:i/>
          <w:sz w:val="22"/>
          <w:szCs w:val="24"/>
          <w:lang w:val="es-ES"/>
        </w:rPr>
        <w:t>con la cual existe la sociedad conyugal vigente</w:t>
      </w:r>
      <w:r w:rsidRPr="00996103">
        <w:rPr>
          <w:rFonts w:ascii="Arial" w:hAnsi="Arial" w:cs="Arial"/>
          <w:i/>
          <w:szCs w:val="24"/>
          <w:lang w:val="es-ES"/>
        </w:rPr>
        <w:t xml:space="preserve">”, </w:t>
      </w:r>
      <w:r w:rsidRPr="00996103">
        <w:rPr>
          <w:rFonts w:ascii="Arial" w:hAnsi="Arial" w:cs="Arial"/>
          <w:szCs w:val="24"/>
          <w:lang w:val="es-ES"/>
        </w:rPr>
        <w:t>contenida en el inciso final del literal b) del artículo 13 de la Ley 797 de 2003, que modificó los artículos 47 y 74 de la Ley 100/1993.</w:t>
      </w:r>
    </w:p>
    <w:p w14:paraId="3F9ED7B1" w14:textId="77777777" w:rsidR="00996103" w:rsidRPr="00996103" w:rsidRDefault="00996103" w:rsidP="00996103">
      <w:pPr>
        <w:autoSpaceDE w:val="0"/>
        <w:autoSpaceDN w:val="0"/>
        <w:adjustRightInd w:val="0"/>
        <w:spacing w:line="264" w:lineRule="auto"/>
        <w:jc w:val="both"/>
        <w:rPr>
          <w:rFonts w:ascii="Arial" w:hAnsi="Arial" w:cs="Arial"/>
          <w:szCs w:val="24"/>
          <w:lang w:val="es-ES"/>
        </w:rPr>
      </w:pPr>
    </w:p>
    <w:p w14:paraId="4BC568B5" w14:textId="77777777" w:rsidR="00996103" w:rsidRPr="00996103" w:rsidRDefault="00996103" w:rsidP="00996103">
      <w:pPr>
        <w:widowControl w:val="0"/>
        <w:autoSpaceDE w:val="0"/>
        <w:autoSpaceDN w:val="0"/>
        <w:adjustRightInd w:val="0"/>
        <w:spacing w:line="264" w:lineRule="auto"/>
        <w:contextualSpacing/>
        <w:jc w:val="both"/>
        <w:rPr>
          <w:rFonts w:ascii="Arial" w:hAnsi="Arial" w:cs="Arial"/>
          <w:i/>
          <w:szCs w:val="24"/>
          <w:lang w:val="es-ES"/>
        </w:rPr>
      </w:pPr>
      <w:r w:rsidRPr="00996103">
        <w:rPr>
          <w:rFonts w:ascii="Arial" w:hAnsi="Arial" w:cs="Arial"/>
          <w:szCs w:val="24"/>
          <w:lang w:val="es-ES"/>
        </w:rPr>
        <w:t>Concretamente, la Corte Constitucional en dicha decisión enseñó que el legislador dio prelación a la convivencia, por encima de cualquier vínculo formal, para que el cónyuge o compañero permanente fuera acreedor de la pensión de sobrevivientes, tal como se insertó en el “</w:t>
      </w:r>
      <w:r w:rsidRPr="00996103">
        <w:rPr>
          <w:rFonts w:ascii="Arial" w:hAnsi="Arial" w:cs="Arial"/>
          <w:i/>
          <w:szCs w:val="24"/>
          <w:lang w:val="es-ES"/>
        </w:rPr>
        <w:t>literal a) e incisos 1, 2 y parte inicial del 3 del literal b)”</w:t>
      </w:r>
      <w:r w:rsidRPr="00996103">
        <w:rPr>
          <w:rFonts w:ascii="Arial" w:hAnsi="Arial" w:cs="Arial"/>
          <w:szCs w:val="24"/>
          <w:lang w:val="es-ES"/>
        </w:rPr>
        <w:t xml:space="preserve"> del artículo 47 de la Ley 100/93; sin embargo, el mismo legislador creó una excepción a esa regla (parte final del inciso 3º del literal b), según la cual “</w:t>
      </w:r>
      <w:r w:rsidRPr="00996103">
        <w:rPr>
          <w:rFonts w:ascii="Arial" w:hAnsi="Arial" w:cs="Arial"/>
          <w:i/>
          <w:sz w:val="22"/>
          <w:szCs w:val="24"/>
          <w:lang w:val="es-ES"/>
        </w:rPr>
        <w:t xml:space="preserve">la pensión de sobrevivientes se conservaría en una cuota parte a los cónyuges que en algún momento hubiesen convivido por más </w:t>
      </w:r>
      <w:r w:rsidRPr="00996103">
        <w:rPr>
          <w:rFonts w:ascii="Arial" w:hAnsi="Arial" w:cs="Arial"/>
          <w:iCs/>
          <w:sz w:val="22"/>
          <w:szCs w:val="24"/>
          <w:lang w:val="es-ES"/>
        </w:rPr>
        <w:t>(sic)</w:t>
      </w:r>
      <w:r w:rsidRPr="00996103">
        <w:rPr>
          <w:rFonts w:ascii="Arial" w:hAnsi="Arial" w:cs="Arial"/>
          <w:i/>
          <w:sz w:val="22"/>
          <w:szCs w:val="24"/>
          <w:lang w:val="es-ES"/>
        </w:rPr>
        <w:t xml:space="preserve"> de 5 años, pero que estén separados de hecho (sin convivencia al momento de la muerte del causante), pero que hubiesen decidido mantener los efectos patrimoniales del matrimonio, esto es, la sociedad conyugal vigente. Por lo cual, en esta excepción, objeto de la presente demanda, el legislador optó por desplazar el criterio de convivencia, por el de vigencia o no de la sociedad conyugal</w:t>
      </w:r>
      <w:r w:rsidRPr="00996103">
        <w:rPr>
          <w:rFonts w:ascii="Arial" w:hAnsi="Arial" w:cs="Arial"/>
          <w:i/>
          <w:szCs w:val="24"/>
          <w:lang w:val="es-ES"/>
        </w:rPr>
        <w:t>”.</w:t>
      </w:r>
    </w:p>
    <w:p w14:paraId="6F4ED107" w14:textId="77777777" w:rsidR="00996103" w:rsidRPr="00996103" w:rsidRDefault="00996103" w:rsidP="00996103">
      <w:pPr>
        <w:widowControl w:val="0"/>
        <w:autoSpaceDE w:val="0"/>
        <w:autoSpaceDN w:val="0"/>
        <w:adjustRightInd w:val="0"/>
        <w:spacing w:line="264" w:lineRule="auto"/>
        <w:contextualSpacing/>
        <w:jc w:val="both"/>
        <w:rPr>
          <w:rFonts w:ascii="Arial" w:hAnsi="Arial" w:cs="Arial"/>
          <w:szCs w:val="24"/>
          <w:lang w:val="es-ES"/>
        </w:rPr>
      </w:pPr>
    </w:p>
    <w:p w14:paraId="3DB5DB40" w14:textId="77777777" w:rsidR="00996103" w:rsidRPr="00996103" w:rsidRDefault="00996103" w:rsidP="00996103">
      <w:pPr>
        <w:widowControl w:val="0"/>
        <w:autoSpaceDE w:val="0"/>
        <w:autoSpaceDN w:val="0"/>
        <w:adjustRightInd w:val="0"/>
        <w:spacing w:line="264" w:lineRule="auto"/>
        <w:contextualSpacing/>
        <w:jc w:val="both"/>
        <w:rPr>
          <w:rFonts w:ascii="Arial" w:hAnsi="Arial" w:cs="Arial"/>
          <w:szCs w:val="24"/>
          <w:lang w:val="es-ES"/>
        </w:rPr>
      </w:pPr>
      <w:r w:rsidRPr="00996103">
        <w:rPr>
          <w:rFonts w:ascii="Arial" w:hAnsi="Arial" w:cs="Arial"/>
          <w:szCs w:val="24"/>
          <w:lang w:val="es-ES"/>
        </w:rPr>
        <w:t xml:space="preserve">Decisión de constitucionalidad que implica para los eventos de un cónyuge separado de hecho acreditar: </w:t>
      </w:r>
      <w:r w:rsidRPr="00996103">
        <w:rPr>
          <w:rFonts w:ascii="Arial" w:hAnsi="Arial" w:cs="Arial"/>
          <w:i/>
          <w:szCs w:val="24"/>
          <w:lang w:val="es-ES"/>
        </w:rPr>
        <w:t>i)</w:t>
      </w:r>
      <w:r w:rsidRPr="00996103">
        <w:rPr>
          <w:rFonts w:ascii="Arial" w:hAnsi="Arial" w:cs="Arial"/>
          <w:szCs w:val="24"/>
          <w:lang w:val="es-ES"/>
        </w:rPr>
        <w:t xml:space="preserve"> convivencia con el causante “</w:t>
      </w:r>
      <w:r w:rsidRPr="00996103">
        <w:rPr>
          <w:rFonts w:ascii="Arial" w:hAnsi="Arial" w:cs="Arial"/>
          <w:i/>
          <w:iCs/>
          <w:szCs w:val="24"/>
          <w:lang w:val="es-ES"/>
        </w:rPr>
        <w:t>más”</w:t>
      </w:r>
      <w:r w:rsidRPr="00996103">
        <w:rPr>
          <w:rFonts w:ascii="Arial" w:hAnsi="Arial" w:cs="Arial"/>
          <w:szCs w:val="24"/>
          <w:lang w:val="es-ES"/>
        </w:rPr>
        <w:t xml:space="preserve"> (sic) de 5 años en cualquier tiempo, </w:t>
      </w:r>
      <w:r w:rsidRPr="00996103">
        <w:rPr>
          <w:rFonts w:ascii="Arial" w:hAnsi="Arial" w:cs="Arial"/>
          <w:i/>
          <w:szCs w:val="24"/>
          <w:lang w:val="es-ES"/>
        </w:rPr>
        <w:t>ii)</w:t>
      </w:r>
      <w:r w:rsidRPr="00996103">
        <w:rPr>
          <w:rFonts w:ascii="Arial" w:hAnsi="Arial" w:cs="Arial"/>
          <w:szCs w:val="24"/>
          <w:lang w:val="es-ES"/>
        </w:rPr>
        <w:t xml:space="preserve"> la separación de hecho y </w:t>
      </w:r>
      <w:r w:rsidRPr="00996103">
        <w:rPr>
          <w:rFonts w:ascii="Arial" w:hAnsi="Arial" w:cs="Arial"/>
          <w:i/>
          <w:szCs w:val="24"/>
          <w:lang w:val="es-ES"/>
        </w:rPr>
        <w:t>iii)</w:t>
      </w:r>
      <w:r w:rsidRPr="00996103">
        <w:rPr>
          <w:rFonts w:ascii="Arial" w:hAnsi="Arial" w:cs="Arial"/>
          <w:szCs w:val="24"/>
          <w:lang w:val="es-ES"/>
        </w:rPr>
        <w:t xml:space="preserve"> que se encuentre vigente la sociedad conyugal, sin exigirse lazo de familiaridad hasta la muerte.</w:t>
      </w:r>
    </w:p>
    <w:p w14:paraId="04A8FAB3" w14:textId="77777777" w:rsidR="00996103" w:rsidRPr="00996103" w:rsidRDefault="00996103" w:rsidP="00996103">
      <w:pPr>
        <w:widowControl w:val="0"/>
        <w:autoSpaceDE w:val="0"/>
        <w:autoSpaceDN w:val="0"/>
        <w:adjustRightInd w:val="0"/>
        <w:spacing w:line="264" w:lineRule="auto"/>
        <w:contextualSpacing/>
        <w:jc w:val="both"/>
        <w:rPr>
          <w:rFonts w:ascii="Arial" w:hAnsi="Arial" w:cs="Arial"/>
          <w:szCs w:val="24"/>
          <w:lang w:val="es-ES"/>
        </w:rPr>
      </w:pPr>
    </w:p>
    <w:p w14:paraId="61A64D56" w14:textId="77777777" w:rsidR="00996103" w:rsidRPr="00996103" w:rsidRDefault="00996103" w:rsidP="00996103">
      <w:pPr>
        <w:widowControl w:val="0"/>
        <w:autoSpaceDE w:val="0"/>
        <w:autoSpaceDN w:val="0"/>
        <w:adjustRightInd w:val="0"/>
        <w:spacing w:line="264" w:lineRule="auto"/>
        <w:contextualSpacing/>
        <w:jc w:val="both"/>
        <w:rPr>
          <w:rFonts w:ascii="Arial" w:hAnsi="Arial" w:cs="Arial"/>
          <w:szCs w:val="24"/>
          <w:lang w:val="es-ES"/>
        </w:rPr>
      </w:pPr>
      <w:r w:rsidRPr="00996103">
        <w:rPr>
          <w:rFonts w:ascii="Arial" w:hAnsi="Arial" w:cs="Arial"/>
          <w:szCs w:val="24"/>
          <w:lang w:val="es-ES"/>
        </w:rPr>
        <w:t xml:space="preserve">Puestas de ese modo las cosas, aclaro que cada vez que un cónyuge separado de hecho pretenda la pensión de sobrevivencia, además de acreditar 5 años de convivencia en cualquier tiempo, debe inexorablemente tener vigente la sociedad conyugal, de lo contrario su derecho será nugatorio.  </w:t>
      </w:r>
    </w:p>
    <w:p w14:paraId="43F1D1CE" w14:textId="77777777" w:rsidR="00996103" w:rsidRPr="00996103" w:rsidRDefault="00996103" w:rsidP="00996103">
      <w:pPr>
        <w:autoSpaceDE w:val="0"/>
        <w:autoSpaceDN w:val="0"/>
        <w:adjustRightInd w:val="0"/>
        <w:spacing w:line="264" w:lineRule="auto"/>
        <w:jc w:val="both"/>
        <w:rPr>
          <w:rFonts w:ascii="Arial" w:hAnsi="Arial" w:cs="Arial"/>
          <w:szCs w:val="24"/>
          <w:lang w:val="es-ES"/>
        </w:rPr>
      </w:pPr>
      <w:r w:rsidRPr="00996103">
        <w:rPr>
          <w:rFonts w:ascii="Arial" w:hAnsi="Arial" w:cs="Arial"/>
          <w:szCs w:val="24"/>
          <w:lang w:val="es-ES"/>
        </w:rPr>
        <w:t xml:space="preserve">  </w:t>
      </w:r>
    </w:p>
    <w:p w14:paraId="2F0AA574" w14:textId="77777777" w:rsidR="00996103" w:rsidRPr="00996103" w:rsidRDefault="00996103" w:rsidP="00996103">
      <w:pPr>
        <w:spacing w:line="264" w:lineRule="auto"/>
        <w:jc w:val="both"/>
        <w:rPr>
          <w:rFonts w:ascii="Arial" w:hAnsi="Arial" w:cs="Arial"/>
          <w:szCs w:val="24"/>
          <w:lang w:val="es-ES"/>
        </w:rPr>
      </w:pPr>
      <w:r w:rsidRPr="00996103">
        <w:rPr>
          <w:rFonts w:ascii="Arial" w:hAnsi="Arial" w:cs="Arial"/>
          <w:szCs w:val="24"/>
          <w:lang w:val="es-ES"/>
        </w:rPr>
        <w:t>En estos términos dejo sentada mi aclaración.</w:t>
      </w:r>
    </w:p>
    <w:p w14:paraId="467A0FE8" w14:textId="7268A73A" w:rsidR="00996103" w:rsidRPr="00996103" w:rsidRDefault="00996103" w:rsidP="00996103">
      <w:pPr>
        <w:spacing w:line="264" w:lineRule="auto"/>
        <w:jc w:val="both"/>
        <w:rPr>
          <w:rFonts w:ascii="Arial" w:hAnsi="Arial" w:cs="Arial"/>
          <w:szCs w:val="24"/>
          <w:lang w:val="es-ES"/>
        </w:rPr>
      </w:pPr>
    </w:p>
    <w:p w14:paraId="3283AF5F" w14:textId="77777777" w:rsidR="00996103" w:rsidRPr="00996103" w:rsidRDefault="00996103" w:rsidP="00996103">
      <w:pPr>
        <w:spacing w:line="264" w:lineRule="auto"/>
        <w:jc w:val="both"/>
        <w:rPr>
          <w:rFonts w:ascii="Arial" w:hAnsi="Arial" w:cs="Arial"/>
          <w:szCs w:val="24"/>
          <w:lang w:val="es-ES"/>
        </w:rPr>
      </w:pPr>
    </w:p>
    <w:p w14:paraId="00EBA5D5" w14:textId="77777777" w:rsidR="00996103" w:rsidRPr="00996103" w:rsidRDefault="00996103" w:rsidP="00996103">
      <w:pPr>
        <w:spacing w:line="264" w:lineRule="auto"/>
        <w:jc w:val="both"/>
        <w:rPr>
          <w:rFonts w:ascii="Arial" w:hAnsi="Arial" w:cs="Arial"/>
          <w:b/>
          <w:szCs w:val="24"/>
          <w:lang w:val="es-ES"/>
        </w:rPr>
      </w:pPr>
    </w:p>
    <w:p w14:paraId="6B459971" w14:textId="77777777" w:rsidR="00996103" w:rsidRPr="00996103" w:rsidRDefault="00996103" w:rsidP="00996103">
      <w:pPr>
        <w:spacing w:line="264" w:lineRule="auto"/>
        <w:jc w:val="center"/>
        <w:rPr>
          <w:rFonts w:ascii="Arial" w:hAnsi="Arial" w:cs="Arial"/>
          <w:b/>
          <w:i/>
          <w:szCs w:val="24"/>
          <w:lang w:val="es-ES"/>
        </w:rPr>
      </w:pPr>
      <w:r w:rsidRPr="00996103">
        <w:rPr>
          <w:rFonts w:ascii="Arial" w:hAnsi="Arial" w:cs="Arial"/>
          <w:b/>
          <w:szCs w:val="24"/>
          <w:lang w:val="es-ES"/>
        </w:rPr>
        <w:t>OLGA LUCÍA HOYOS SEPÚLVEDA</w:t>
      </w:r>
    </w:p>
    <w:p w14:paraId="5E663F6F" w14:textId="534AAA00" w:rsidR="00996103" w:rsidRPr="00996103" w:rsidRDefault="00996103" w:rsidP="00996103">
      <w:pPr>
        <w:spacing w:line="264" w:lineRule="auto"/>
        <w:jc w:val="center"/>
        <w:rPr>
          <w:rFonts w:ascii="Arial" w:hAnsi="Arial" w:cs="Arial"/>
          <w:szCs w:val="24"/>
        </w:rPr>
      </w:pPr>
      <w:r w:rsidRPr="00996103">
        <w:rPr>
          <w:rFonts w:ascii="Arial" w:hAnsi="Arial" w:cs="Arial"/>
          <w:szCs w:val="24"/>
          <w:lang w:val="es-ES"/>
        </w:rPr>
        <w:t>Magistrada</w:t>
      </w:r>
    </w:p>
    <w:sectPr w:rsidR="00996103" w:rsidRPr="00996103" w:rsidSect="000462DF">
      <w:headerReference w:type="default" r:id="rId13"/>
      <w:footerReference w:type="even" r:id="rId14"/>
      <w:footerReference w:type="default" r:id="rId15"/>
      <w:pgSz w:w="12247" w:h="18711" w:code="9"/>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8A8BEBA" w16cex:dateUtc="2020-05-14T21:56:00Z"/>
  <w16cex:commentExtensible w16cex:durableId="6D7A8E78" w16cex:dateUtc="2020-05-14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E880B" w16cid:durableId="58A8BEBA"/>
  <w16cid:commentId w16cid:paraId="1CF80BB9" w16cid:durableId="6D7A8E78"/>
  <w16cid:commentId w16cid:paraId="7C707AC8" w16cid:durableId="47C62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64576" w14:textId="77777777" w:rsidR="006071AC" w:rsidRDefault="006071AC" w:rsidP="002C5698">
      <w:r>
        <w:separator/>
      </w:r>
    </w:p>
  </w:endnote>
  <w:endnote w:type="continuationSeparator" w:id="0">
    <w:p w14:paraId="4A8E2D3A" w14:textId="77777777" w:rsidR="006071AC" w:rsidRDefault="006071AC" w:rsidP="002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A2314" w:rsidRDefault="007A2314" w:rsidP="007A23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226A1" w14:textId="77777777" w:rsidR="007A2314" w:rsidRDefault="007A2314" w:rsidP="007A23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78782"/>
      <w:docPartObj>
        <w:docPartGallery w:val="Page Numbers (Bottom of Page)"/>
        <w:docPartUnique/>
      </w:docPartObj>
    </w:sdtPr>
    <w:sdtEndPr>
      <w:rPr>
        <w:rFonts w:ascii="Arial" w:hAnsi="Arial" w:cs="Arial"/>
        <w:sz w:val="18"/>
        <w:szCs w:val="18"/>
      </w:rPr>
    </w:sdtEndPr>
    <w:sdtContent>
      <w:p w14:paraId="364174CE" w14:textId="77777777" w:rsidR="007A2314" w:rsidRPr="00680EED" w:rsidRDefault="007A2314">
        <w:pPr>
          <w:pStyle w:val="Piedepgina"/>
          <w:jc w:val="right"/>
          <w:rPr>
            <w:rFonts w:ascii="Arial" w:hAnsi="Arial" w:cs="Arial"/>
            <w:sz w:val="18"/>
            <w:szCs w:val="18"/>
          </w:rPr>
        </w:pPr>
        <w:r w:rsidRPr="00680EED">
          <w:rPr>
            <w:rFonts w:ascii="Arial" w:hAnsi="Arial" w:cs="Arial"/>
            <w:sz w:val="18"/>
            <w:szCs w:val="18"/>
          </w:rPr>
          <w:fldChar w:fldCharType="begin"/>
        </w:r>
        <w:r w:rsidRPr="00680EED">
          <w:rPr>
            <w:rFonts w:ascii="Arial" w:hAnsi="Arial" w:cs="Arial"/>
            <w:sz w:val="18"/>
            <w:szCs w:val="18"/>
          </w:rPr>
          <w:instrText>PAGE   \* MERGEFORMAT</w:instrText>
        </w:r>
        <w:r w:rsidRPr="00680EED">
          <w:rPr>
            <w:rFonts w:ascii="Arial" w:hAnsi="Arial" w:cs="Arial"/>
            <w:sz w:val="18"/>
            <w:szCs w:val="18"/>
          </w:rPr>
          <w:fldChar w:fldCharType="separate"/>
        </w:r>
        <w:r w:rsidR="00290D82" w:rsidRPr="00290D82">
          <w:rPr>
            <w:rFonts w:ascii="Arial" w:hAnsi="Arial" w:cs="Arial"/>
            <w:noProof/>
            <w:sz w:val="18"/>
            <w:szCs w:val="18"/>
            <w:lang w:val="es-ES"/>
          </w:rPr>
          <w:t>10</w:t>
        </w:r>
        <w:r w:rsidRPr="00680EED">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2AF97" w14:textId="77777777" w:rsidR="006071AC" w:rsidRDefault="006071AC" w:rsidP="002C5698">
      <w:r>
        <w:separator/>
      </w:r>
    </w:p>
  </w:footnote>
  <w:footnote w:type="continuationSeparator" w:id="0">
    <w:p w14:paraId="0E2366EE" w14:textId="77777777" w:rsidR="006071AC" w:rsidRDefault="006071AC" w:rsidP="002C5698">
      <w:r>
        <w:continuationSeparator/>
      </w:r>
    </w:p>
  </w:footnote>
  <w:footnote w:id="1">
    <w:p w14:paraId="62B5E9BB" w14:textId="77777777" w:rsidR="007A2314" w:rsidRPr="000462DF" w:rsidRDefault="007A2314">
      <w:pPr>
        <w:pStyle w:val="Textonotapie"/>
        <w:rPr>
          <w:rFonts w:ascii="Arial" w:hAnsi="Arial" w:cs="Arial"/>
          <w:sz w:val="18"/>
          <w:lang w:val="es-CO"/>
        </w:rPr>
      </w:pPr>
      <w:r w:rsidRPr="000462DF">
        <w:rPr>
          <w:rStyle w:val="Refdenotaalpie"/>
          <w:rFonts w:ascii="Arial" w:hAnsi="Arial" w:cs="Arial"/>
          <w:sz w:val="18"/>
        </w:rPr>
        <w:footnoteRef/>
      </w:r>
      <w:r w:rsidRPr="000462DF">
        <w:rPr>
          <w:rFonts w:ascii="Arial" w:hAnsi="Arial" w:cs="Arial"/>
          <w:sz w:val="18"/>
        </w:rPr>
        <w:t xml:space="preserve"> </w:t>
      </w:r>
      <w:r w:rsidRPr="000462DF">
        <w:rPr>
          <w:rFonts w:ascii="Arial" w:hAnsi="Arial" w:cs="Arial"/>
          <w:color w:val="000000"/>
          <w:sz w:val="18"/>
        </w:rPr>
        <w:t xml:space="preserve">Véanse, entre otras, las sentencias </w:t>
      </w:r>
      <w:proofErr w:type="spellStart"/>
      <w:r w:rsidRPr="000462DF">
        <w:rPr>
          <w:rFonts w:ascii="Arial" w:hAnsi="Arial" w:cs="Arial"/>
          <w:color w:val="000000"/>
          <w:sz w:val="18"/>
        </w:rPr>
        <w:t>CSL</w:t>
      </w:r>
      <w:proofErr w:type="spellEnd"/>
      <w:r w:rsidRPr="000462DF">
        <w:rPr>
          <w:rFonts w:ascii="Arial" w:hAnsi="Arial" w:cs="Arial"/>
          <w:color w:val="000000"/>
          <w:sz w:val="18"/>
        </w:rPr>
        <w:t xml:space="preserve"> </w:t>
      </w:r>
      <w:proofErr w:type="spellStart"/>
      <w:r w:rsidRPr="000462DF">
        <w:rPr>
          <w:rFonts w:ascii="Arial" w:hAnsi="Arial" w:cs="Arial"/>
          <w:color w:val="000000"/>
          <w:sz w:val="18"/>
        </w:rPr>
        <w:t>SL773</w:t>
      </w:r>
      <w:proofErr w:type="spellEnd"/>
      <w:r w:rsidRPr="000462DF">
        <w:rPr>
          <w:rFonts w:ascii="Arial" w:hAnsi="Arial" w:cs="Arial"/>
          <w:color w:val="000000"/>
          <w:sz w:val="18"/>
        </w:rPr>
        <w:t xml:space="preserve">-2020, CSJ </w:t>
      </w:r>
      <w:proofErr w:type="spellStart"/>
      <w:r w:rsidRPr="000462DF">
        <w:rPr>
          <w:rFonts w:ascii="Arial" w:hAnsi="Arial" w:cs="Arial"/>
          <w:color w:val="000000"/>
          <w:sz w:val="18"/>
        </w:rPr>
        <w:t>SL694</w:t>
      </w:r>
      <w:proofErr w:type="spellEnd"/>
      <w:r w:rsidRPr="000462DF">
        <w:rPr>
          <w:rFonts w:ascii="Arial" w:hAnsi="Arial" w:cs="Arial"/>
          <w:color w:val="000000"/>
          <w:sz w:val="18"/>
        </w:rPr>
        <w:t xml:space="preserve">-2020, CSJ </w:t>
      </w:r>
      <w:proofErr w:type="spellStart"/>
      <w:r w:rsidRPr="000462DF">
        <w:rPr>
          <w:rFonts w:ascii="Arial" w:hAnsi="Arial" w:cs="Arial"/>
          <w:color w:val="000000"/>
          <w:sz w:val="18"/>
        </w:rPr>
        <w:t>SL4994</w:t>
      </w:r>
      <w:proofErr w:type="spellEnd"/>
      <w:r w:rsidRPr="000462DF">
        <w:rPr>
          <w:rFonts w:ascii="Arial" w:hAnsi="Arial" w:cs="Arial"/>
          <w:color w:val="000000"/>
          <w:sz w:val="18"/>
        </w:rPr>
        <w:t xml:space="preserve">-2019, CSJ </w:t>
      </w:r>
      <w:proofErr w:type="spellStart"/>
      <w:r w:rsidRPr="000462DF">
        <w:rPr>
          <w:rFonts w:ascii="Arial" w:hAnsi="Arial" w:cs="Arial"/>
          <w:color w:val="000000"/>
          <w:sz w:val="18"/>
        </w:rPr>
        <w:t>SL5169</w:t>
      </w:r>
      <w:proofErr w:type="spellEnd"/>
      <w:r w:rsidRPr="000462DF">
        <w:rPr>
          <w:rFonts w:ascii="Arial" w:hAnsi="Arial" w:cs="Arial"/>
          <w:color w:val="000000"/>
          <w:sz w:val="18"/>
        </w:rPr>
        <w:t xml:space="preserve">-2019, CSJ </w:t>
      </w:r>
      <w:proofErr w:type="spellStart"/>
      <w:r w:rsidRPr="000462DF">
        <w:rPr>
          <w:rFonts w:ascii="Arial" w:hAnsi="Arial" w:cs="Arial"/>
          <w:color w:val="000000"/>
          <w:sz w:val="18"/>
        </w:rPr>
        <w:t>SL2010</w:t>
      </w:r>
      <w:proofErr w:type="spellEnd"/>
      <w:r w:rsidRPr="000462DF">
        <w:rPr>
          <w:rFonts w:ascii="Arial" w:hAnsi="Arial" w:cs="Arial"/>
          <w:color w:val="000000"/>
          <w:sz w:val="18"/>
        </w:rPr>
        <w:t xml:space="preserve">-2019, </w:t>
      </w:r>
      <w:proofErr w:type="spellStart"/>
      <w:r w:rsidRPr="000462DF">
        <w:rPr>
          <w:rFonts w:ascii="Arial" w:hAnsi="Arial" w:cs="Arial"/>
          <w:color w:val="000000"/>
          <w:sz w:val="18"/>
        </w:rPr>
        <w:t>CSL</w:t>
      </w:r>
      <w:proofErr w:type="spellEnd"/>
      <w:r w:rsidRPr="000462DF">
        <w:rPr>
          <w:rFonts w:ascii="Arial" w:hAnsi="Arial" w:cs="Arial"/>
          <w:color w:val="000000"/>
          <w:sz w:val="18"/>
        </w:rPr>
        <w:t xml:space="preserve"> </w:t>
      </w:r>
      <w:proofErr w:type="spellStart"/>
      <w:r w:rsidRPr="000462DF">
        <w:rPr>
          <w:rFonts w:ascii="Arial" w:hAnsi="Arial" w:cs="Arial"/>
          <w:color w:val="000000"/>
          <w:sz w:val="18"/>
        </w:rPr>
        <w:t>SL5353</w:t>
      </w:r>
      <w:proofErr w:type="spellEnd"/>
      <w:r w:rsidRPr="000462DF">
        <w:rPr>
          <w:rFonts w:ascii="Arial" w:hAnsi="Arial" w:cs="Arial"/>
          <w:color w:val="000000"/>
          <w:sz w:val="18"/>
        </w:rPr>
        <w:t xml:space="preserve">-2018 y CSJ </w:t>
      </w:r>
      <w:proofErr w:type="spellStart"/>
      <w:r w:rsidRPr="000462DF">
        <w:rPr>
          <w:rFonts w:ascii="Arial" w:hAnsi="Arial" w:cs="Arial"/>
          <w:color w:val="000000"/>
          <w:sz w:val="18"/>
        </w:rPr>
        <w:t>SL3322</w:t>
      </w:r>
      <w:proofErr w:type="spellEnd"/>
      <w:r w:rsidRPr="000462DF">
        <w:rPr>
          <w:rFonts w:ascii="Arial" w:hAnsi="Arial" w:cs="Arial"/>
          <w:color w:val="000000"/>
          <w:sz w:val="18"/>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FEE9" w14:textId="77777777" w:rsidR="007A2314" w:rsidRPr="000462DF" w:rsidRDefault="007A2314" w:rsidP="007A2314">
    <w:pPr>
      <w:jc w:val="both"/>
      <w:rPr>
        <w:rFonts w:ascii="Arial" w:hAnsi="Arial" w:cs="Arial"/>
        <w:bCs/>
        <w:sz w:val="18"/>
      </w:rPr>
    </w:pPr>
    <w:r w:rsidRPr="000462DF">
      <w:rPr>
        <w:rFonts w:ascii="Arial" w:hAnsi="Arial" w:cs="Arial"/>
        <w:bCs/>
        <w:sz w:val="18"/>
      </w:rPr>
      <w:t>Radicación No: 66001-31-05-002-2018-00029-01</w:t>
    </w:r>
  </w:p>
  <w:p w14:paraId="1DFDF2C3" w14:textId="77777777" w:rsidR="007A2314" w:rsidRPr="000462DF" w:rsidRDefault="007A2314" w:rsidP="007A2314">
    <w:pPr>
      <w:jc w:val="both"/>
      <w:rPr>
        <w:rFonts w:ascii="Arial" w:hAnsi="Arial" w:cs="Arial"/>
      </w:rPr>
    </w:pPr>
    <w:r w:rsidRPr="000462DF">
      <w:rPr>
        <w:rFonts w:ascii="Arial" w:hAnsi="Arial" w:cs="Arial"/>
        <w:bCs/>
        <w:sz w:val="18"/>
      </w:rPr>
      <w:t xml:space="preserve">María Nelly Sepúlveda Jaramillo vs Colpensiones y Luz Elena </w:t>
    </w:r>
    <w:proofErr w:type="spellStart"/>
    <w:r w:rsidRPr="000462DF">
      <w:rPr>
        <w:rFonts w:ascii="Arial" w:hAnsi="Arial" w:cs="Arial"/>
        <w:bCs/>
        <w:sz w:val="18"/>
      </w:rPr>
      <w:t>Buriticá</w:t>
    </w:r>
    <w:proofErr w:type="spellEnd"/>
    <w:r w:rsidRPr="000462DF">
      <w:rPr>
        <w:rFonts w:ascii="Arial" w:hAnsi="Arial" w:cs="Arial"/>
        <w:bCs/>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7F1F9A"/>
    <w:multiLevelType w:val="hybridMultilevel"/>
    <w:tmpl w:val="927AD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98"/>
    <w:rsid w:val="000201C1"/>
    <w:rsid w:val="0003227E"/>
    <w:rsid w:val="0004621D"/>
    <w:rsid w:val="000462DF"/>
    <w:rsid w:val="00053AEF"/>
    <w:rsid w:val="0006502A"/>
    <w:rsid w:val="000679CD"/>
    <w:rsid w:val="000826AC"/>
    <w:rsid w:val="00086100"/>
    <w:rsid w:val="000875DE"/>
    <w:rsid w:val="000B662B"/>
    <w:rsid w:val="000C4A17"/>
    <w:rsid w:val="000C7841"/>
    <w:rsid w:val="000D64AA"/>
    <w:rsid w:val="00106691"/>
    <w:rsid w:val="00121481"/>
    <w:rsid w:val="00144662"/>
    <w:rsid w:val="00161721"/>
    <w:rsid w:val="00182C49"/>
    <w:rsid w:val="001910F1"/>
    <w:rsid w:val="001C4592"/>
    <w:rsid w:val="001E1D38"/>
    <w:rsid w:val="001E4A48"/>
    <w:rsid w:val="001E4B4D"/>
    <w:rsid w:val="00200B0A"/>
    <w:rsid w:val="00224150"/>
    <w:rsid w:val="00224CE0"/>
    <w:rsid w:val="00225042"/>
    <w:rsid w:val="00227073"/>
    <w:rsid w:val="0024327F"/>
    <w:rsid w:val="0026073F"/>
    <w:rsid w:val="002825EF"/>
    <w:rsid w:val="00290D82"/>
    <w:rsid w:val="00295402"/>
    <w:rsid w:val="002A22F8"/>
    <w:rsid w:val="002C5698"/>
    <w:rsid w:val="002E6803"/>
    <w:rsid w:val="00356090"/>
    <w:rsid w:val="003D62D0"/>
    <w:rsid w:val="003E55E9"/>
    <w:rsid w:val="00410517"/>
    <w:rsid w:val="00411972"/>
    <w:rsid w:val="0041732D"/>
    <w:rsid w:val="004566CB"/>
    <w:rsid w:val="00457F6E"/>
    <w:rsid w:val="004911B4"/>
    <w:rsid w:val="004A2784"/>
    <w:rsid w:val="004A2EC5"/>
    <w:rsid w:val="004B1396"/>
    <w:rsid w:val="004C39D4"/>
    <w:rsid w:val="004D23F9"/>
    <w:rsid w:val="0050655B"/>
    <w:rsid w:val="00513B07"/>
    <w:rsid w:val="005521FA"/>
    <w:rsid w:val="00576811"/>
    <w:rsid w:val="00583F52"/>
    <w:rsid w:val="00592085"/>
    <w:rsid w:val="005A1835"/>
    <w:rsid w:val="005B2604"/>
    <w:rsid w:val="005D24DB"/>
    <w:rsid w:val="005D60D5"/>
    <w:rsid w:val="005E4AAC"/>
    <w:rsid w:val="006071AC"/>
    <w:rsid w:val="006113DE"/>
    <w:rsid w:val="00612164"/>
    <w:rsid w:val="00613D7B"/>
    <w:rsid w:val="006200F5"/>
    <w:rsid w:val="0062087F"/>
    <w:rsid w:val="0065741D"/>
    <w:rsid w:val="006747A1"/>
    <w:rsid w:val="00676B98"/>
    <w:rsid w:val="00687036"/>
    <w:rsid w:val="006A0B5F"/>
    <w:rsid w:val="006D1314"/>
    <w:rsid w:val="0071499C"/>
    <w:rsid w:val="00723A77"/>
    <w:rsid w:val="00730244"/>
    <w:rsid w:val="00767685"/>
    <w:rsid w:val="007710C3"/>
    <w:rsid w:val="007A2314"/>
    <w:rsid w:val="007A5341"/>
    <w:rsid w:val="007A5C15"/>
    <w:rsid w:val="007C716B"/>
    <w:rsid w:val="007D1B12"/>
    <w:rsid w:val="007D593D"/>
    <w:rsid w:val="007E27BE"/>
    <w:rsid w:val="00800B3A"/>
    <w:rsid w:val="008059B5"/>
    <w:rsid w:val="00852070"/>
    <w:rsid w:val="00864EDA"/>
    <w:rsid w:val="008A3A52"/>
    <w:rsid w:val="008B47E3"/>
    <w:rsid w:val="008B5C9D"/>
    <w:rsid w:val="008C7901"/>
    <w:rsid w:val="00930A2E"/>
    <w:rsid w:val="00937B2C"/>
    <w:rsid w:val="00946ED1"/>
    <w:rsid w:val="00956665"/>
    <w:rsid w:val="00973452"/>
    <w:rsid w:val="00996103"/>
    <w:rsid w:val="009C678A"/>
    <w:rsid w:val="009C67AD"/>
    <w:rsid w:val="009D5588"/>
    <w:rsid w:val="009E2DB8"/>
    <w:rsid w:val="009F7F94"/>
    <w:rsid w:val="00A32692"/>
    <w:rsid w:val="00A50965"/>
    <w:rsid w:val="00A60CC1"/>
    <w:rsid w:val="00A743FB"/>
    <w:rsid w:val="00A8226D"/>
    <w:rsid w:val="00AB3D50"/>
    <w:rsid w:val="00AE01C5"/>
    <w:rsid w:val="00B01F3C"/>
    <w:rsid w:val="00B03364"/>
    <w:rsid w:val="00B06282"/>
    <w:rsid w:val="00B1217A"/>
    <w:rsid w:val="00B7755B"/>
    <w:rsid w:val="00B94F61"/>
    <w:rsid w:val="00BA260D"/>
    <w:rsid w:val="00C15F2E"/>
    <w:rsid w:val="00C573A2"/>
    <w:rsid w:val="00C65419"/>
    <w:rsid w:val="00C861AE"/>
    <w:rsid w:val="00C87D19"/>
    <w:rsid w:val="00CB428A"/>
    <w:rsid w:val="00CE7EA0"/>
    <w:rsid w:val="00D103EE"/>
    <w:rsid w:val="00D21A44"/>
    <w:rsid w:val="00D3165D"/>
    <w:rsid w:val="00D3455E"/>
    <w:rsid w:val="00D63528"/>
    <w:rsid w:val="00DD12E1"/>
    <w:rsid w:val="00DE0D42"/>
    <w:rsid w:val="00DE7FF1"/>
    <w:rsid w:val="00E638B9"/>
    <w:rsid w:val="00E67958"/>
    <w:rsid w:val="00EB19B3"/>
    <w:rsid w:val="00EC718A"/>
    <w:rsid w:val="00EE705F"/>
    <w:rsid w:val="00EF2CF5"/>
    <w:rsid w:val="00F135EE"/>
    <w:rsid w:val="00F22CA2"/>
    <w:rsid w:val="00F30477"/>
    <w:rsid w:val="00F344CF"/>
    <w:rsid w:val="00F43A9A"/>
    <w:rsid w:val="00F51046"/>
    <w:rsid w:val="00F5283E"/>
    <w:rsid w:val="00F54B83"/>
    <w:rsid w:val="00F54F2D"/>
    <w:rsid w:val="00F62AFC"/>
    <w:rsid w:val="00F75099"/>
    <w:rsid w:val="00F9157E"/>
    <w:rsid w:val="00F97E04"/>
    <w:rsid w:val="00FA51E8"/>
    <w:rsid w:val="00FA5287"/>
    <w:rsid w:val="00FB2F5E"/>
    <w:rsid w:val="00FC35E4"/>
    <w:rsid w:val="00FD7344"/>
    <w:rsid w:val="01B3449F"/>
    <w:rsid w:val="02110421"/>
    <w:rsid w:val="0252BD59"/>
    <w:rsid w:val="029584A2"/>
    <w:rsid w:val="03EDABA9"/>
    <w:rsid w:val="0469CDFC"/>
    <w:rsid w:val="04B01FBB"/>
    <w:rsid w:val="04FEA096"/>
    <w:rsid w:val="0586A0D4"/>
    <w:rsid w:val="06583BC8"/>
    <w:rsid w:val="0699AA8F"/>
    <w:rsid w:val="06A3019E"/>
    <w:rsid w:val="06B11260"/>
    <w:rsid w:val="0712F3C7"/>
    <w:rsid w:val="07B181E8"/>
    <w:rsid w:val="07D3CA90"/>
    <w:rsid w:val="08217CA6"/>
    <w:rsid w:val="0851F11A"/>
    <w:rsid w:val="085FD2ED"/>
    <w:rsid w:val="08A614F7"/>
    <w:rsid w:val="08FD0754"/>
    <w:rsid w:val="090838ED"/>
    <w:rsid w:val="0971EE60"/>
    <w:rsid w:val="09744599"/>
    <w:rsid w:val="0A1D7F5F"/>
    <w:rsid w:val="0B033596"/>
    <w:rsid w:val="0C93F6A6"/>
    <w:rsid w:val="0D0153CF"/>
    <w:rsid w:val="0D9B6339"/>
    <w:rsid w:val="0E885935"/>
    <w:rsid w:val="0ED66F3F"/>
    <w:rsid w:val="0F9C6661"/>
    <w:rsid w:val="0FA57F6E"/>
    <w:rsid w:val="10E36EAD"/>
    <w:rsid w:val="11A82B78"/>
    <w:rsid w:val="124E380A"/>
    <w:rsid w:val="137DFA07"/>
    <w:rsid w:val="138518C1"/>
    <w:rsid w:val="1470B845"/>
    <w:rsid w:val="158CCA25"/>
    <w:rsid w:val="16BB65BF"/>
    <w:rsid w:val="17188637"/>
    <w:rsid w:val="18243D83"/>
    <w:rsid w:val="19080331"/>
    <w:rsid w:val="19BEE903"/>
    <w:rsid w:val="1AA36D87"/>
    <w:rsid w:val="1AAB7341"/>
    <w:rsid w:val="1ADB3EEE"/>
    <w:rsid w:val="1C135356"/>
    <w:rsid w:val="1CC6A74E"/>
    <w:rsid w:val="1F17FB16"/>
    <w:rsid w:val="1F421174"/>
    <w:rsid w:val="1F62939D"/>
    <w:rsid w:val="1FC18202"/>
    <w:rsid w:val="1FD51468"/>
    <w:rsid w:val="2186FF47"/>
    <w:rsid w:val="21E0BF89"/>
    <w:rsid w:val="21E3F4E6"/>
    <w:rsid w:val="21ED3F3F"/>
    <w:rsid w:val="24DB2164"/>
    <w:rsid w:val="25C063BB"/>
    <w:rsid w:val="25ED4E9C"/>
    <w:rsid w:val="26636E20"/>
    <w:rsid w:val="270ED52D"/>
    <w:rsid w:val="271ADEE7"/>
    <w:rsid w:val="278B9384"/>
    <w:rsid w:val="2826F49E"/>
    <w:rsid w:val="2838FFCC"/>
    <w:rsid w:val="295C74BC"/>
    <w:rsid w:val="2A3050F0"/>
    <w:rsid w:val="2B0897EA"/>
    <w:rsid w:val="2B402F8E"/>
    <w:rsid w:val="2BB71B21"/>
    <w:rsid w:val="2C0BC2B2"/>
    <w:rsid w:val="2C3A5B6D"/>
    <w:rsid w:val="2D9C25B6"/>
    <w:rsid w:val="2DCE9905"/>
    <w:rsid w:val="2DFA9CDF"/>
    <w:rsid w:val="2F51676D"/>
    <w:rsid w:val="2F7E5ADA"/>
    <w:rsid w:val="2FCBD890"/>
    <w:rsid w:val="30425C3D"/>
    <w:rsid w:val="30FC170F"/>
    <w:rsid w:val="32254BB1"/>
    <w:rsid w:val="323804B9"/>
    <w:rsid w:val="3247E86F"/>
    <w:rsid w:val="32CEAA60"/>
    <w:rsid w:val="33A6F9AA"/>
    <w:rsid w:val="35151BD8"/>
    <w:rsid w:val="3517DB0B"/>
    <w:rsid w:val="35D2EE1B"/>
    <w:rsid w:val="3632B456"/>
    <w:rsid w:val="36801F98"/>
    <w:rsid w:val="36A1EB12"/>
    <w:rsid w:val="36EFBDB5"/>
    <w:rsid w:val="36F98CBB"/>
    <w:rsid w:val="376464FD"/>
    <w:rsid w:val="379FA7CF"/>
    <w:rsid w:val="37EA13C8"/>
    <w:rsid w:val="38BAC450"/>
    <w:rsid w:val="3914D866"/>
    <w:rsid w:val="391F3C4D"/>
    <w:rsid w:val="3948B3BC"/>
    <w:rsid w:val="39AC3913"/>
    <w:rsid w:val="39F6CDAD"/>
    <w:rsid w:val="3A218A8B"/>
    <w:rsid w:val="3A2A8268"/>
    <w:rsid w:val="3B50CFB5"/>
    <w:rsid w:val="3B66E9E8"/>
    <w:rsid w:val="3B717EB5"/>
    <w:rsid w:val="3B7A43EC"/>
    <w:rsid w:val="3C08DFB4"/>
    <w:rsid w:val="3CC12016"/>
    <w:rsid w:val="3D3DEE2E"/>
    <w:rsid w:val="3D94D82F"/>
    <w:rsid w:val="3F11234C"/>
    <w:rsid w:val="3FE94F64"/>
    <w:rsid w:val="3FE99061"/>
    <w:rsid w:val="40A6FD98"/>
    <w:rsid w:val="40F4A9CF"/>
    <w:rsid w:val="41E8EC61"/>
    <w:rsid w:val="423E759C"/>
    <w:rsid w:val="423F3F89"/>
    <w:rsid w:val="4289194E"/>
    <w:rsid w:val="4329CC1A"/>
    <w:rsid w:val="447C40A7"/>
    <w:rsid w:val="4565AA01"/>
    <w:rsid w:val="45774C67"/>
    <w:rsid w:val="46090205"/>
    <w:rsid w:val="47935633"/>
    <w:rsid w:val="48499D68"/>
    <w:rsid w:val="48647967"/>
    <w:rsid w:val="48F2E783"/>
    <w:rsid w:val="49366162"/>
    <w:rsid w:val="4B475992"/>
    <w:rsid w:val="4B7C1BC4"/>
    <w:rsid w:val="4C8287E6"/>
    <w:rsid w:val="4D56F744"/>
    <w:rsid w:val="4EEB48D0"/>
    <w:rsid w:val="4FB76621"/>
    <w:rsid w:val="4FE5E078"/>
    <w:rsid w:val="5061D2B7"/>
    <w:rsid w:val="516F03B0"/>
    <w:rsid w:val="523B2601"/>
    <w:rsid w:val="53289E95"/>
    <w:rsid w:val="55C2AF06"/>
    <w:rsid w:val="571D96F2"/>
    <w:rsid w:val="57292E42"/>
    <w:rsid w:val="5790BCAA"/>
    <w:rsid w:val="584D8715"/>
    <w:rsid w:val="58E1CF62"/>
    <w:rsid w:val="58F3AAA5"/>
    <w:rsid w:val="59111724"/>
    <w:rsid w:val="59CA3BDB"/>
    <w:rsid w:val="5A4F5359"/>
    <w:rsid w:val="5A8C814F"/>
    <w:rsid w:val="5B2E34BA"/>
    <w:rsid w:val="5C80F4AB"/>
    <w:rsid w:val="5CCBD252"/>
    <w:rsid w:val="5D4D4520"/>
    <w:rsid w:val="5D5099AD"/>
    <w:rsid w:val="5DB0EF52"/>
    <w:rsid w:val="5DDFC1DB"/>
    <w:rsid w:val="5E152A27"/>
    <w:rsid w:val="5E48480A"/>
    <w:rsid w:val="5ED9E876"/>
    <w:rsid w:val="5FE02CFE"/>
    <w:rsid w:val="5FE3FE65"/>
    <w:rsid w:val="605611FB"/>
    <w:rsid w:val="60756808"/>
    <w:rsid w:val="60EA77F0"/>
    <w:rsid w:val="60F896D6"/>
    <w:rsid w:val="6101CFBA"/>
    <w:rsid w:val="6148EE8C"/>
    <w:rsid w:val="63385152"/>
    <w:rsid w:val="6488F56A"/>
    <w:rsid w:val="6516BCE7"/>
    <w:rsid w:val="653B38BB"/>
    <w:rsid w:val="65B8873F"/>
    <w:rsid w:val="663DFC7A"/>
    <w:rsid w:val="664B32F9"/>
    <w:rsid w:val="66B9DD9A"/>
    <w:rsid w:val="66F54163"/>
    <w:rsid w:val="67515B33"/>
    <w:rsid w:val="677F923D"/>
    <w:rsid w:val="679E9568"/>
    <w:rsid w:val="67D45BDD"/>
    <w:rsid w:val="68AD7A92"/>
    <w:rsid w:val="69711FC7"/>
    <w:rsid w:val="69D87D6F"/>
    <w:rsid w:val="6A296D79"/>
    <w:rsid w:val="6A3671B2"/>
    <w:rsid w:val="6A3B396F"/>
    <w:rsid w:val="6C3E99FC"/>
    <w:rsid w:val="6CBD3677"/>
    <w:rsid w:val="6D7DFC08"/>
    <w:rsid w:val="6E4E10B8"/>
    <w:rsid w:val="6EC5925C"/>
    <w:rsid w:val="6ED4BD2A"/>
    <w:rsid w:val="72D9ED08"/>
    <w:rsid w:val="7303BEC9"/>
    <w:rsid w:val="74260432"/>
    <w:rsid w:val="751B8109"/>
    <w:rsid w:val="7576A317"/>
    <w:rsid w:val="760F7C20"/>
    <w:rsid w:val="769A4ED2"/>
    <w:rsid w:val="76A21409"/>
    <w:rsid w:val="7763A396"/>
    <w:rsid w:val="784BB878"/>
    <w:rsid w:val="7865A318"/>
    <w:rsid w:val="793804C4"/>
    <w:rsid w:val="79B6F1EB"/>
    <w:rsid w:val="7A4F200B"/>
    <w:rsid w:val="7A7F6650"/>
    <w:rsid w:val="7BB64369"/>
    <w:rsid w:val="7C513A9F"/>
    <w:rsid w:val="7CA85E64"/>
    <w:rsid w:val="7CBA4895"/>
    <w:rsid w:val="7CD19E58"/>
    <w:rsid w:val="7DD6940B"/>
    <w:rsid w:val="7DF63C20"/>
    <w:rsid w:val="7FA1406F"/>
    <w:rsid w:val="7FD50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9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12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121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1217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B121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C5698"/>
    <w:pPr>
      <w:tabs>
        <w:tab w:val="center" w:pos="4252"/>
        <w:tab w:val="right" w:pos="8504"/>
      </w:tabs>
    </w:pPr>
  </w:style>
  <w:style w:type="character" w:customStyle="1" w:styleId="PiedepginaCar">
    <w:name w:val="Pie de página Car"/>
    <w:basedOn w:val="Fuentedeprrafopredeter"/>
    <w:link w:val="Piedepgina"/>
    <w:uiPriority w:val="99"/>
    <w:rsid w:val="002C569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C5698"/>
  </w:style>
  <w:style w:type="paragraph" w:customStyle="1" w:styleId="Prrafodelista1">
    <w:name w:val="Párrafo de lista1"/>
    <w:basedOn w:val="Normal"/>
    <w:rsid w:val="002C5698"/>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C5698"/>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C5698"/>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C5698"/>
    <w:pPr>
      <w:ind w:left="720"/>
      <w:contextualSpacing/>
    </w:pPr>
  </w:style>
  <w:style w:type="paragraph" w:styleId="Encabezado">
    <w:name w:val="header"/>
    <w:basedOn w:val="Normal"/>
    <w:link w:val="EncabezadoCar"/>
    <w:uiPriority w:val="99"/>
    <w:unhideWhenUsed/>
    <w:rsid w:val="002C5698"/>
    <w:pPr>
      <w:tabs>
        <w:tab w:val="center" w:pos="4252"/>
        <w:tab w:val="right" w:pos="8504"/>
      </w:tabs>
    </w:pPr>
  </w:style>
  <w:style w:type="character" w:customStyle="1" w:styleId="EncabezadoCar">
    <w:name w:val="Encabezado Car"/>
    <w:basedOn w:val="Fuentedeprrafopredeter"/>
    <w:link w:val="Encabezado"/>
    <w:uiPriority w:val="99"/>
    <w:rsid w:val="002C5698"/>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1910F1"/>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Ttulo1Car">
    <w:name w:val="Título 1 Car"/>
    <w:basedOn w:val="Fuentedeprrafopredeter"/>
    <w:link w:val="Ttulo1"/>
    <w:uiPriority w:val="9"/>
    <w:rsid w:val="00B1217A"/>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B1217A"/>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B1217A"/>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B1217A"/>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B1217A"/>
    <w:pPr>
      <w:ind w:left="283" w:hanging="283"/>
      <w:contextualSpacing/>
    </w:pPr>
  </w:style>
  <w:style w:type="paragraph" w:styleId="Textoindependiente">
    <w:name w:val="Body Text"/>
    <w:basedOn w:val="Normal"/>
    <w:link w:val="TextoindependienteCar"/>
    <w:uiPriority w:val="99"/>
    <w:unhideWhenUsed/>
    <w:rsid w:val="00B1217A"/>
    <w:pPr>
      <w:spacing w:after="120"/>
    </w:pPr>
  </w:style>
  <w:style w:type="character" w:customStyle="1" w:styleId="TextoindependienteCar">
    <w:name w:val="Texto independiente Car"/>
    <w:basedOn w:val="Fuentedeprrafopredeter"/>
    <w:link w:val="Textoindependiente"/>
    <w:uiPriority w:val="99"/>
    <w:rsid w:val="00B1217A"/>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C861AE"/>
    <w:rPr>
      <w:sz w:val="20"/>
    </w:rPr>
  </w:style>
  <w:style w:type="character" w:customStyle="1" w:styleId="TextonotapieCar">
    <w:name w:val="Texto nota pie Car"/>
    <w:basedOn w:val="Fuentedeprrafopredeter"/>
    <w:link w:val="Textonotapie"/>
    <w:uiPriority w:val="99"/>
    <w:semiHidden/>
    <w:rsid w:val="00C861A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861AE"/>
    <w:rPr>
      <w:vertAlign w:val="superscript"/>
    </w:rPr>
  </w:style>
  <w:style w:type="paragraph" w:styleId="NormalWeb">
    <w:name w:val="Normal (Web)"/>
    <w:basedOn w:val="Normal"/>
    <w:uiPriority w:val="99"/>
    <w:unhideWhenUsed/>
    <w:rsid w:val="000826AC"/>
    <w:pPr>
      <w:spacing w:before="100" w:beforeAutospacing="1" w:after="100" w:afterAutospacing="1"/>
    </w:pPr>
    <w:rPr>
      <w:szCs w:val="24"/>
      <w:lang w:val="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54F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F2D"/>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956665"/>
    <w:rPr>
      <w:b/>
      <w:bCs/>
    </w:rPr>
  </w:style>
  <w:style w:type="character" w:customStyle="1" w:styleId="AsuntodelcomentarioCar">
    <w:name w:val="Asunto del comentario Car"/>
    <w:basedOn w:val="TextocomentarioCar"/>
    <w:link w:val="Asuntodelcomentario"/>
    <w:uiPriority w:val="99"/>
    <w:semiHidden/>
    <w:rsid w:val="00956665"/>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9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12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121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1217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B121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C5698"/>
    <w:pPr>
      <w:tabs>
        <w:tab w:val="center" w:pos="4252"/>
        <w:tab w:val="right" w:pos="8504"/>
      </w:tabs>
    </w:pPr>
  </w:style>
  <w:style w:type="character" w:customStyle="1" w:styleId="PiedepginaCar">
    <w:name w:val="Pie de página Car"/>
    <w:basedOn w:val="Fuentedeprrafopredeter"/>
    <w:link w:val="Piedepgina"/>
    <w:uiPriority w:val="99"/>
    <w:rsid w:val="002C569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C5698"/>
  </w:style>
  <w:style w:type="paragraph" w:customStyle="1" w:styleId="Prrafodelista1">
    <w:name w:val="Párrafo de lista1"/>
    <w:basedOn w:val="Normal"/>
    <w:rsid w:val="002C5698"/>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C5698"/>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C5698"/>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C5698"/>
    <w:pPr>
      <w:ind w:left="720"/>
      <w:contextualSpacing/>
    </w:pPr>
  </w:style>
  <w:style w:type="paragraph" w:styleId="Encabezado">
    <w:name w:val="header"/>
    <w:basedOn w:val="Normal"/>
    <w:link w:val="EncabezadoCar"/>
    <w:uiPriority w:val="99"/>
    <w:unhideWhenUsed/>
    <w:rsid w:val="002C5698"/>
    <w:pPr>
      <w:tabs>
        <w:tab w:val="center" w:pos="4252"/>
        <w:tab w:val="right" w:pos="8504"/>
      </w:tabs>
    </w:pPr>
  </w:style>
  <w:style w:type="character" w:customStyle="1" w:styleId="EncabezadoCar">
    <w:name w:val="Encabezado Car"/>
    <w:basedOn w:val="Fuentedeprrafopredeter"/>
    <w:link w:val="Encabezado"/>
    <w:uiPriority w:val="99"/>
    <w:rsid w:val="002C5698"/>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1910F1"/>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Ttulo1Car">
    <w:name w:val="Título 1 Car"/>
    <w:basedOn w:val="Fuentedeprrafopredeter"/>
    <w:link w:val="Ttulo1"/>
    <w:uiPriority w:val="9"/>
    <w:rsid w:val="00B1217A"/>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B1217A"/>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B1217A"/>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B1217A"/>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B1217A"/>
    <w:pPr>
      <w:ind w:left="283" w:hanging="283"/>
      <w:contextualSpacing/>
    </w:pPr>
  </w:style>
  <w:style w:type="paragraph" w:styleId="Textoindependiente">
    <w:name w:val="Body Text"/>
    <w:basedOn w:val="Normal"/>
    <w:link w:val="TextoindependienteCar"/>
    <w:uiPriority w:val="99"/>
    <w:unhideWhenUsed/>
    <w:rsid w:val="00B1217A"/>
    <w:pPr>
      <w:spacing w:after="120"/>
    </w:pPr>
  </w:style>
  <w:style w:type="character" w:customStyle="1" w:styleId="TextoindependienteCar">
    <w:name w:val="Texto independiente Car"/>
    <w:basedOn w:val="Fuentedeprrafopredeter"/>
    <w:link w:val="Textoindependiente"/>
    <w:uiPriority w:val="99"/>
    <w:rsid w:val="00B1217A"/>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C861AE"/>
    <w:rPr>
      <w:sz w:val="20"/>
    </w:rPr>
  </w:style>
  <w:style w:type="character" w:customStyle="1" w:styleId="TextonotapieCar">
    <w:name w:val="Texto nota pie Car"/>
    <w:basedOn w:val="Fuentedeprrafopredeter"/>
    <w:link w:val="Textonotapie"/>
    <w:uiPriority w:val="99"/>
    <w:semiHidden/>
    <w:rsid w:val="00C861A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861AE"/>
    <w:rPr>
      <w:vertAlign w:val="superscript"/>
    </w:rPr>
  </w:style>
  <w:style w:type="paragraph" w:styleId="NormalWeb">
    <w:name w:val="Normal (Web)"/>
    <w:basedOn w:val="Normal"/>
    <w:uiPriority w:val="99"/>
    <w:unhideWhenUsed/>
    <w:rsid w:val="000826AC"/>
    <w:pPr>
      <w:spacing w:before="100" w:beforeAutospacing="1" w:after="100" w:afterAutospacing="1"/>
    </w:pPr>
    <w:rPr>
      <w:szCs w:val="24"/>
      <w:lang w:val="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54F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F2D"/>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956665"/>
    <w:rPr>
      <w:b/>
      <w:bCs/>
    </w:rPr>
  </w:style>
  <w:style w:type="character" w:customStyle="1" w:styleId="AsuntodelcomentarioCar">
    <w:name w:val="Asunto del comentario Car"/>
    <w:basedOn w:val="TextocomentarioCar"/>
    <w:link w:val="Asuntodelcomentario"/>
    <w:uiPriority w:val="99"/>
    <w:semiHidden/>
    <w:rsid w:val="00956665"/>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378">
      <w:bodyDiv w:val="1"/>
      <w:marLeft w:val="0"/>
      <w:marRight w:val="0"/>
      <w:marTop w:val="0"/>
      <w:marBottom w:val="0"/>
      <w:divBdr>
        <w:top w:val="none" w:sz="0" w:space="0" w:color="auto"/>
        <w:left w:val="none" w:sz="0" w:space="0" w:color="auto"/>
        <w:bottom w:val="none" w:sz="0" w:space="0" w:color="auto"/>
        <w:right w:val="none" w:sz="0" w:space="0" w:color="auto"/>
      </w:divBdr>
    </w:div>
    <w:div w:id="18833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9CF2-25B3-41F9-BF07-4E8A367C4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74990-FADC-4A3E-9688-3467F89D28BF}">
  <ds:schemaRefs>
    <ds:schemaRef ds:uri="http://schemas.microsoft.com/sharepoint/v3/contenttype/forms"/>
  </ds:schemaRefs>
</ds:datastoreItem>
</file>

<file path=customXml/itemProps3.xml><?xml version="1.0" encoding="utf-8"?>
<ds:datastoreItem xmlns:ds="http://schemas.openxmlformats.org/officeDocument/2006/customXml" ds:itemID="{70FC8359-C25B-43CF-841C-A7A5A09F9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3F603-494D-4424-BD14-539971DB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4245</Words>
  <Characters>23350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22</cp:revision>
  <dcterms:created xsi:type="dcterms:W3CDTF">2020-04-24T22:05:00Z</dcterms:created>
  <dcterms:modified xsi:type="dcterms:W3CDTF">2020-07-23T23:02:00Z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