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50880" w14:textId="77777777" w:rsidR="007A505C" w:rsidRPr="007A505C" w:rsidRDefault="007A505C" w:rsidP="007A505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7A505C">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A7400E7" w14:textId="77777777" w:rsidR="007A505C" w:rsidRPr="007A505C" w:rsidRDefault="007A505C" w:rsidP="007A505C">
      <w:pPr>
        <w:jc w:val="both"/>
        <w:rPr>
          <w:rFonts w:ascii="Arial" w:hAnsi="Arial" w:cs="Arial"/>
          <w:sz w:val="20"/>
          <w:lang w:val="es-419"/>
        </w:rPr>
      </w:pPr>
    </w:p>
    <w:p w14:paraId="34C54BBC" w14:textId="5FD3C880" w:rsidR="007A505C" w:rsidRPr="007A505C" w:rsidRDefault="007A505C" w:rsidP="007A505C">
      <w:pPr>
        <w:jc w:val="both"/>
        <w:rPr>
          <w:rFonts w:ascii="Arial" w:hAnsi="Arial" w:cs="Arial"/>
          <w:sz w:val="20"/>
          <w:lang w:val="es-419"/>
        </w:rPr>
      </w:pPr>
      <w:r w:rsidRPr="007A505C">
        <w:rPr>
          <w:rFonts w:ascii="Arial" w:hAnsi="Arial" w:cs="Arial"/>
          <w:sz w:val="20"/>
          <w:lang w:val="es-419"/>
        </w:rPr>
        <w:t xml:space="preserve">Providencia: </w:t>
      </w:r>
      <w:r w:rsidRPr="007A505C">
        <w:rPr>
          <w:rFonts w:ascii="Arial" w:hAnsi="Arial" w:cs="Arial"/>
          <w:sz w:val="20"/>
          <w:lang w:val="es-419"/>
        </w:rPr>
        <w:tab/>
      </w:r>
      <w:r w:rsidRPr="007A505C">
        <w:rPr>
          <w:rFonts w:ascii="Arial" w:hAnsi="Arial" w:cs="Arial"/>
          <w:sz w:val="20"/>
          <w:lang w:val="es-419"/>
        </w:rPr>
        <w:tab/>
        <w:t xml:space="preserve">Sentencia de Segunda Instancia, </w:t>
      </w:r>
      <w:r w:rsidR="00A30045">
        <w:rPr>
          <w:rFonts w:ascii="Arial" w:hAnsi="Arial" w:cs="Arial"/>
          <w:sz w:val="20"/>
          <w:lang w:val="es-419"/>
        </w:rPr>
        <w:t xml:space="preserve">21 de </w:t>
      </w:r>
      <w:r w:rsidRPr="007A505C">
        <w:rPr>
          <w:rFonts w:ascii="Arial" w:hAnsi="Arial" w:cs="Arial"/>
          <w:sz w:val="20"/>
          <w:lang w:val="es-419"/>
        </w:rPr>
        <w:t>mayo de 2020</w:t>
      </w:r>
    </w:p>
    <w:p w14:paraId="0FF7315C" w14:textId="77777777" w:rsidR="007A505C" w:rsidRPr="007A505C" w:rsidRDefault="007A505C" w:rsidP="007A505C">
      <w:pPr>
        <w:jc w:val="both"/>
        <w:rPr>
          <w:rFonts w:ascii="Arial" w:hAnsi="Arial" w:cs="Arial"/>
          <w:sz w:val="20"/>
          <w:lang w:val="es-419"/>
        </w:rPr>
      </w:pPr>
      <w:r w:rsidRPr="007A505C">
        <w:rPr>
          <w:rFonts w:ascii="Arial" w:hAnsi="Arial" w:cs="Arial"/>
          <w:sz w:val="20"/>
          <w:lang w:val="es-419"/>
        </w:rPr>
        <w:t>Radicación No:</w:t>
      </w:r>
      <w:r w:rsidRPr="007A505C">
        <w:rPr>
          <w:rFonts w:ascii="Arial" w:hAnsi="Arial" w:cs="Arial"/>
          <w:sz w:val="20"/>
          <w:lang w:val="es-419"/>
        </w:rPr>
        <w:tab/>
      </w:r>
      <w:r w:rsidRPr="007A505C">
        <w:rPr>
          <w:rFonts w:ascii="Arial" w:hAnsi="Arial" w:cs="Arial"/>
          <w:sz w:val="20"/>
          <w:lang w:val="es-419"/>
        </w:rPr>
        <w:tab/>
        <w:t>66001-31-05-002-2018-00506-01</w:t>
      </w:r>
    </w:p>
    <w:p w14:paraId="192D4388" w14:textId="04EE0FE4" w:rsidR="007A505C" w:rsidRPr="007A505C" w:rsidRDefault="007A505C" w:rsidP="007A505C">
      <w:pPr>
        <w:jc w:val="both"/>
        <w:rPr>
          <w:rFonts w:ascii="Arial" w:hAnsi="Arial" w:cs="Arial"/>
          <w:sz w:val="20"/>
          <w:lang w:val="es-419"/>
        </w:rPr>
      </w:pPr>
      <w:r w:rsidRPr="007A505C">
        <w:rPr>
          <w:rFonts w:ascii="Arial" w:hAnsi="Arial" w:cs="Arial"/>
          <w:sz w:val="20"/>
          <w:lang w:val="es-419"/>
        </w:rPr>
        <w:t xml:space="preserve">Proceso: </w:t>
      </w:r>
      <w:r w:rsidRPr="007A505C">
        <w:rPr>
          <w:rFonts w:ascii="Arial" w:hAnsi="Arial" w:cs="Arial"/>
          <w:sz w:val="20"/>
          <w:lang w:val="es-419"/>
        </w:rPr>
        <w:tab/>
      </w:r>
      <w:r w:rsidRPr="007A505C">
        <w:rPr>
          <w:rFonts w:ascii="Arial" w:hAnsi="Arial" w:cs="Arial"/>
          <w:sz w:val="20"/>
          <w:lang w:val="es-419"/>
        </w:rPr>
        <w:tab/>
        <w:t>Ordinario Laboral.</w:t>
      </w:r>
    </w:p>
    <w:p w14:paraId="78847937" w14:textId="3BE452A7" w:rsidR="007A505C" w:rsidRPr="007A505C" w:rsidRDefault="007A505C" w:rsidP="007A505C">
      <w:pPr>
        <w:jc w:val="both"/>
        <w:rPr>
          <w:rFonts w:ascii="Arial" w:hAnsi="Arial" w:cs="Arial"/>
          <w:sz w:val="20"/>
          <w:lang w:val="es-419"/>
        </w:rPr>
      </w:pPr>
      <w:r w:rsidRPr="007A505C">
        <w:rPr>
          <w:rFonts w:ascii="Arial" w:hAnsi="Arial" w:cs="Arial"/>
          <w:sz w:val="20"/>
          <w:lang w:val="es-419"/>
        </w:rPr>
        <w:t xml:space="preserve">Demandante: </w:t>
      </w:r>
      <w:r w:rsidRPr="007A505C">
        <w:rPr>
          <w:rFonts w:ascii="Arial" w:hAnsi="Arial" w:cs="Arial"/>
          <w:sz w:val="20"/>
          <w:lang w:val="es-419"/>
        </w:rPr>
        <w:tab/>
      </w:r>
      <w:r w:rsidRPr="007A505C">
        <w:rPr>
          <w:rFonts w:ascii="Arial" w:hAnsi="Arial" w:cs="Arial"/>
          <w:sz w:val="20"/>
          <w:lang w:val="es-419"/>
        </w:rPr>
        <w:tab/>
        <w:t xml:space="preserve">María Aura Henao Valencia     </w:t>
      </w:r>
    </w:p>
    <w:p w14:paraId="0D2B37C2" w14:textId="4143ACAE" w:rsidR="007A505C" w:rsidRPr="007A505C" w:rsidRDefault="007A505C" w:rsidP="007A505C">
      <w:pPr>
        <w:jc w:val="both"/>
        <w:rPr>
          <w:rFonts w:ascii="Arial" w:hAnsi="Arial" w:cs="Arial"/>
          <w:sz w:val="20"/>
          <w:lang w:val="es-419"/>
        </w:rPr>
      </w:pPr>
      <w:r w:rsidRPr="007A505C">
        <w:rPr>
          <w:rFonts w:ascii="Arial" w:hAnsi="Arial" w:cs="Arial"/>
          <w:sz w:val="20"/>
          <w:lang w:val="es-419"/>
        </w:rPr>
        <w:t xml:space="preserve">Demandado: </w:t>
      </w:r>
      <w:r w:rsidRPr="007A505C">
        <w:rPr>
          <w:rFonts w:ascii="Arial" w:hAnsi="Arial" w:cs="Arial"/>
          <w:sz w:val="20"/>
          <w:lang w:val="es-419"/>
        </w:rPr>
        <w:tab/>
      </w:r>
      <w:r w:rsidRPr="007A505C">
        <w:rPr>
          <w:rFonts w:ascii="Arial" w:hAnsi="Arial" w:cs="Arial"/>
          <w:sz w:val="20"/>
          <w:lang w:val="es-419"/>
        </w:rPr>
        <w:tab/>
        <w:t xml:space="preserve">Colpensiones </w:t>
      </w:r>
    </w:p>
    <w:p w14:paraId="1F534EB3" w14:textId="5C446B26" w:rsidR="007A505C" w:rsidRPr="007A505C" w:rsidRDefault="007A505C" w:rsidP="007A505C">
      <w:pPr>
        <w:jc w:val="both"/>
        <w:rPr>
          <w:rFonts w:ascii="Arial" w:hAnsi="Arial" w:cs="Arial"/>
          <w:sz w:val="20"/>
          <w:lang w:val="es-419"/>
        </w:rPr>
      </w:pPr>
      <w:r w:rsidRPr="007A505C">
        <w:rPr>
          <w:rFonts w:ascii="Arial" w:hAnsi="Arial" w:cs="Arial"/>
          <w:sz w:val="20"/>
          <w:lang w:val="es-419"/>
        </w:rPr>
        <w:t xml:space="preserve">Juzgado de origen: </w:t>
      </w:r>
      <w:r w:rsidRPr="007A505C">
        <w:rPr>
          <w:rFonts w:ascii="Arial" w:hAnsi="Arial" w:cs="Arial"/>
          <w:sz w:val="20"/>
          <w:lang w:val="es-419"/>
        </w:rPr>
        <w:tab/>
        <w:t>Segundo Laboral del Circuito de Pereira.</w:t>
      </w:r>
    </w:p>
    <w:p w14:paraId="59FEE605" w14:textId="77777777" w:rsidR="007A505C" w:rsidRPr="007A505C" w:rsidRDefault="007A505C" w:rsidP="007A505C">
      <w:pPr>
        <w:jc w:val="both"/>
        <w:rPr>
          <w:rFonts w:ascii="Arial" w:hAnsi="Arial" w:cs="Arial"/>
          <w:sz w:val="20"/>
          <w:lang w:val="es-419"/>
        </w:rPr>
      </w:pPr>
    </w:p>
    <w:p w14:paraId="22CB221D" w14:textId="6A1FCC94" w:rsidR="007A505C" w:rsidRPr="007A505C" w:rsidRDefault="007A505C" w:rsidP="007A505C">
      <w:pPr>
        <w:jc w:val="both"/>
        <w:rPr>
          <w:rFonts w:ascii="Arial" w:hAnsi="Arial" w:cs="Arial"/>
          <w:b/>
          <w:bCs/>
          <w:iCs/>
          <w:sz w:val="20"/>
          <w:lang w:val="es-419" w:eastAsia="fr-FR"/>
        </w:rPr>
      </w:pPr>
      <w:r w:rsidRPr="007A505C">
        <w:rPr>
          <w:rFonts w:ascii="Arial" w:hAnsi="Arial" w:cs="Arial"/>
          <w:b/>
          <w:bCs/>
          <w:iCs/>
          <w:sz w:val="20"/>
          <w:u w:val="single"/>
          <w:lang w:val="es-419" w:eastAsia="fr-FR"/>
        </w:rPr>
        <w:t>TEMAS:</w:t>
      </w:r>
      <w:r w:rsidRPr="007A505C">
        <w:rPr>
          <w:rFonts w:ascii="Arial" w:hAnsi="Arial" w:cs="Arial"/>
          <w:b/>
          <w:bCs/>
          <w:iCs/>
          <w:sz w:val="20"/>
          <w:lang w:val="es-419" w:eastAsia="fr-FR"/>
        </w:rPr>
        <w:tab/>
      </w:r>
      <w:r w:rsidRPr="007A505C">
        <w:rPr>
          <w:rFonts w:ascii="Arial" w:hAnsi="Arial" w:cs="Arial"/>
          <w:b/>
          <w:sz w:val="20"/>
          <w:lang w:val="es-419"/>
        </w:rPr>
        <w:t xml:space="preserve">PENSION DE SOBREVIVIENTES </w:t>
      </w:r>
      <w:r w:rsidR="000C4EF2">
        <w:rPr>
          <w:rFonts w:ascii="Arial" w:hAnsi="Arial" w:cs="Arial"/>
          <w:b/>
          <w:sz w:val="20"/>
          <w:lang w:val="es-419"/>
        </w:rPr>
        <w:t xml:space="preserve">/ </w:t>
      </w:r>
      <w:r w:rsidRPr="007A505C">
        <w:rPr>
          <w:rFonts w:ascii="Arial" w:hAnsi="Arial" w:cs="Arial"/>
          <w:b/>
          <w:sz w:val="20"/>
          <w:lang w:val="es-419"/>
        </w:rPr>
        <w:t xml:space="preserve">LEY 797 DE 2003 / CONYUGE SUPERSTITE </w:t>
      </w:r>
      <w:r w:rsidRPr="007A505C">
        <w:rPr>
          <w:rFonts w:ascii="Arial" w:hAnsi="Arial" w:cs="Arial"/>
          <w:b/>
          <w:bCs/>
          <w:iCs/>
          <w:sz w:val="20"/>
          <w:lang w:val="es-419" w:eastAsia="fr-FR"/>
        </w:rPr>
        <w:t xml:space="preserve">/ </w:t>
      </w:r>
      <w:r w:rsidR="000C4EF2">
        <w:rPr>
          <w:rFonts w:ascii="Arial" w:hAnsi="Arial" w:cs="Arial"/>
          <w:b/>
          <w:bCs/>
          <w:iCs/>
          <w:sz w:val="20"/>
          <w:lang w:val="es-419" w:eastAsia="fr-FR"/>
        </w:rPr>
        <w:t>REQUISITOS / CONVIVENCIA / CINCO AÑOS EN CUALQUIER ÉPOCA.</w:t>
      </w:r>
    </w:p>
    <w:p w14:paraId="65E87345" w14:textId="77777777" w:rsidR="007A505C" w:rsidRPr="007A505C" w:rsidRDefault="007A505C" w:rsidP="007A505C">
      <w:pPr>
        <w:jc w:val="both"/>
        <w:rPr>
          <w:rFonts w:ascii="Arial" w:hAnsi="Arial" w:cs="Arial"/>
          <w:sz w:val="20"/>
          <w:lang w:val="es-419"/>
        </w:rPr>
      </w:pPr>
    </w:p>
    <w:p w14:paraId="735BC7DD" w14:textId="055327D9" w:rsidR="000C4EF2" w:rsidRPr="000C4EF2" w:rsidRDefault="000C4EF2" w:rsidP="000C4EF2">
      <w:pPr>
        <w:jc w:val="both"/>
        <w:rPr>
          <w:rFonts w:ascii="Arial" w:hAnsi="Arial" w:cs="Arial"/>
          <w:sz w:val="20"/>
          <w:lang w:val="es-419"/>
        </w:rPr>
      </w:pPr>
      <w:r>
        <w:rPr>
          <w:rFonts w:ascii="Arial" w:hAnsi="Arial" w:cs="Arial"/>
          <w:sz w:val="20"/>
          <w:lang w:val="es-419"/>
        </w:rPr>
        <w:t xml:space="preserve">… </w:t>
      </w:r>
      <w:r w:rsidRPr="000C4EF2">
        <w:rPr>
          <w:rFonts w:ascii="Arial" w:hAnsi="Arial" w:cs="Arial"/>
          <w:sz w:val="20"/>
          <w:lang w:val="es-419"/>
        </w:rPr>
        <w:t>en relación con la pensión de sobrevivientes, la norma que regula el derecho a la prestación, no es otra que la vigente al momento en que ocurre el deceso</w:t>
      </w:r>
      <w:r>
        <w:rPr>
          <w:rFonts w:ascii="Arial" w:hAnsi="Arial" w:cs="Arial"/>
          <w:sz w:val="20"/>
          <w:lang w:val="es-419"/>
        </w:rPr>
        <w:t>…</w:t>
      </w:r>
      <w:r w:rsidRPr="000C4EF2">
        <w:rPr>
          <w:rFonts w:ascii="Arial" w:hAnsi="Arial" w:cs="Arial"/>
          <w:sz w:val="20"/>
          <w:lang w:val="es-419"/>
        </w:rPr>
        <w:t xml:space="preserve"> </w:t>
      </w:r>
    </w:p>
    <w:p w14:paraId="230F6B5D" w14:textId="77777777" w:rsidR="000C4EF2" w:rsidRPr="000C4EF2" w:rsidRDefault="000C4EF2" w:rsidP="000C4EF2">
      <w:pPr>
        <w:jc w:val="both"/>
        <w:rPr>
          <w:rFonts w:ascii="Arial" w:hAnsi="Arial" w:cs="Arial"/>
          <w:sz w:val="20"/>
          <w:lang w:val="es-419"/>
        </w:rPr>
      </w:pPr>
    </w:p>
    <w:p w14:paraId="21968EDA" w14:textId="77777777" w:rsidR="000C4EF2" w:rsidRPr="000C4EF2" w:rsidRDefault="000C4EF2" w:rsidP="000C4EF2">
      <w:pPr>
        <w:jc w:val="both"/>
        <w:rPr>
          <w:rFonts w:ascii="Arial" w:hAnsi="Arial" w:cs="Arial"/>
          <w:sz w:val="20"/>
          <w:lang w:val="es-419"/>
        </w:rPr>
      </w:pPr>
      <w:r w:rsidRPr="000C4EF2">
        <w:rPr>
          <w:rFonts w:ascii="Arial" w:hAnsi="Arial" w:cs="Arial"/>
          <w:sz w:val="20"/>
          <w:lang w:val="es-419"/>
        </w:rPr>
        <w:t xml:space="preserve">Como quiera que el óbito del asegurado en este asunto se produjo el 29 de octubre de 2017, se colige de manera indefectible que la norma que regula el caso es el artículo 13 de la Ley 797 de 2003, que modificó los artículos 47 y 74 de la Ley 100 de 1993. </w:t>
      </w:r>
    </w:p>
    <w:p w14:paraId="27F30049" w14:textId="77777777" w:rsidR="000C4EF2" w:rsidRPr="000C4EF2" w:rsidRDefault="000C4EF2" w:rsidP="000C4EF2">
      <w:pPr>
        <w:jc w:val="both"/>
        <w:rPr>
          <w:rFonts w:ascii="Arial" w:hAnsi="Arial" w:cs="Arial"/>
          <w:sz w:val="20"/>
          <w:lang w:val="es-419"/>
        </w:rPr>
      </w:pPr>
    </w:p>
    <w:p w14:paraId="305EC81D" w14:textId="77777777" w:rsidR="000C4EF2" w:rsidRPr="000C4EF2" w:rsidRDefault="000C4EF2" w:rsidP="000C4EF2">
      <w:pPr>
        <w:jc w:val="both"/>
        <w:rPr>
          <w:rFonts w:ascii="Arial" w:hAnsi="Arial" w:cs="Arial"/>
          <w:sz w:val="20"/>
          <w:lang w:val="es-419"/>
        </w:rPr>
      </w:pPr>
      <w:r w:rsidRPr="000C4EF2">
        <w:rPr>
          <w:rFonts w:ascii="Arial" w:hAnsi="Arial" w:cs="Arial"/>
          <w:sz w:val="20"/>
          <w:lang w:val="es-419"/>
        </w:rPr>
        <w:t xml:space="preserve">Dicha disposición normativa establece en sus literales a) y b) que la vocación de beneficiario que tiene el cónyuge o el compañero permanente, está supeditada a que se evidencie que hubo una convivencia –mínimo– durante los cinco años que antecedieron al deceso del afiliado o del pensionado. </w:t>
      </w:r>
    </w:p>
    <w:p w14:paraId="3F2FC0F9" w14:textId="77777777" w:rsidR="000C4EF2" w:rsidRPr="000C4EF2" w:rsidRDefault="000C4EF2" w:rsidP="000C4EF2">
      <w:pPr>
        <w:jc w:val="both"/>
        <w:rPr>
          <w:rFonts w:ascii="Arial" w:hAnsi="Arial" w:cs="Arial"/>
          <w:sz w:val="20"/>
          <w:lang w:val="es-419"/>
        </w:rPr>
      </w:pPr>
    </w:p>
    <w:p w14:paraId="219B1BE0" w14:textId="2C4504FC" w:rsidR="007A505C" w:rsidRPr="007A505C" w:rsidRDefault="000C4EF2" w:rsidP="000C4EF2">
      <w:pPr>
        <w:jc w:val="both"/>
        <w:rPr>
          <w:rFonts w:ascii="Arial" w:hAnsi="Arial" w:cs="Arial"/>
          <w:sz w:val="20"/>
          <w:lang w:val="es-419"/>
        </w:rPr>
      </w:pPr>
      <w:r w:rsidRPr="000C4EF2">
        <w:rPr>
          <w:rFonts w:ascii="Arial" w:hAnsi="Arial" w:cs="Arial"/>
          <w:sz w:val="20"/>
          <w:lang w:val="es-419"/>
        </w:rPr>
        <w:t>Adicionalmente, el legislador contempló varios supuestos fácticos que pueden presentarse en torno a la realidad social, para regular casos de convivencia simultánea o de existencia de varios beneficiarios de la prestación pensional</w:t>
      </w:r>
      <w:r>
        <w:rPr>
          <w:rFonts w:ascii="Arial" w:hAnsi="Arial" w:cs="Arial"/>
          <w:sz w:val="20"/>
          <w:lang w:val="es-419"/>
        </w:rPr>
        <w:t>…</w:t>
      </w:r>
    </w:p>
    <w:p w14:paraId="568912E0" w14:textId="77777777" w:rsidR="007A505C" w:rsidRPr="007A505C" w:rsidRDefault="007A505C" w:rsidP="007A505C">
      <w:pPr>
        <w:jc w:val="both"/>
        <w:rPr>
          <w:rFonts w:ascii="Arial" w:hAnsi="Arial" w:cs="Arial"/>
          <w:sz w:val="20"/>
          <w:lang w:val="es-419"/>
        </w:rPr>
      </w:pPr>
    </w:p>
    <w:p w14:paraId="63A6058C" w14:textId="522C03B3" w:rsidR="007A505C" w:rsidRPr="007A505C" w:rsidRDefault="000C4EF2" w:rsidP="007A505C">
      <w:pPr>
        <w:jc w:val="both"/>
        <w:rPr>
          <w:rFonts w:ascii="Arial" w:hAnsi="Arial" w:cs="Arial"/>
          <w:sz w:val="20"/>
          <w:lang w:val="es-419"/>
        </w:rPr>
      </w:pPr>
      <w:r>
        <w:rPr>
          <w:rFonts w:ascii="Arial" w:hAnsi="Arial" w:cs="Arial"/>
          <w:sz w:val="20"/>
          <w:lang w:val="es-419"/>
        </w:rPr>
        <w:t xml:space="preserve">… </w:t>
      </w:r>
      <w:r w:rsidRPr="000C4EF2">
        <w:rPr>
          <w:rFonts w:ascii="Arial" w:hAnsi="Arial" w:cs="Arial"/>
          <w:sz w:val="20"/>
          <w:lang w:val="es-419"/>
        </w:rPr>
        <w:t>acorde con la reciente postura de la Sala de Casación Laboral, que este juez plural comparte, se tiene que, a efectos de reconocer la pensión de sobrevivientes, al cónyuge con unión matrimonial vigente y separación de hecho, le basta con acreditar 5 años de convivencia con el afiliado o pensionado en cualquier época</w:t>
      </w:r>
      <w:r>
        <w:rPr>
          <w:rFonts w:ascii="Arial" w:hAnsi="Arial" w:cs="Arial"/>
          <w:sz w:val="20"/>
          <w:lang w:val="es-419"/>
        </w:rPr>
        <w:t>…</w:t>
      </w:r>
    </w:p>
    <w:p w14:paraId="732FB475" w14:textId="77777777" w:rsidR="007A505C" w:rsidRDefault="007A505C" w:rsidP="007A505C">
      <w:pPr>
        <w:jc w:val="both"/>
        <w:rPr>
          <w:rFonts w:ascii="Arial" w:hAnsi="Arial" w:cs="Arial"/>
          <w:sz w:val="20"/>
          <w:lang w:val="es-419"/>
        </w:rPr>
      </w:pPr>
    </w:p>
    <w:p w14:paraId="7D96C297" w14:textId="05A09BDD" w:rsidR="000C4EF2" w:rsidRDefault="000C4EF2" w:rsidP="007A505C">
      <w:pPr>
        <w:jc w:val="both"/>
        <w:rPr>
          <w:rFonts w:ascii="Arial" w:hAnsi="Arial" w:cs="Arial"/>
          <w:sz w:val="20"/>
          <w:lang w:val="es-419"/>
        </w:rPr>
      </w:pPr>
      <w:r>
        <w:rPr>
          <w:rFonts w:ascii="Arial" w:hAnsi="Arial" w:cs="Arial"/>
          <w:sz w:val="20"/>
          <w:lang w:val="es-419"/>
        </w:rPr>
        <w:t xml:space="preserve">… </w:t>
      </w:r>
      <w:r w:rsidRPr="000C4EF2">
        <w:rPr>
          <w:rFonts w:ascii="Arial" w:hAnsi="Arial" w:cs="Arial"/>
          <w:sz w:val="20"/>
          <w:lang w:val="es-419"/>
        </w:rPr>
        <w:t>se concluye que al haberse acreditado (i) la vigencia del vínculo matrimonial entre la demandante y el causante hasta el momento del deceso de este y (ii) una convivencia superior a 40 años desde la celebración de las nupcias, la demandante, en calidad de cónyuge supérstite, tiene derecho, indiscutiblemente, a acceder a la sustitución pensional que reclama, pues se itera, la falta de cohabitación física entre la pareja no enervó el derecho pensional.</w:t>
      </w:r>
    </w:p>
    <w:p w14:paraId="1BB40F85" w14:textId="77777777" w:rsidR="000C4EF2" w:rsidRDefault="000C4EF2" w:rsidP="007A505C">
      <w:pPr>
        <w:jc w:val="both"/>
        <w:rPr>
          <w:rFonts w:ascii="Arial" w:hAnsi="Arial" w:cs="Arial"/>
          <w:sz w:val="20"/>
          <w:lang w:val="es-419"/>
        </w:rPr>
      </w:pPr>
    </w:p>
    <w:p w14:paraId="349CD771" w14:textId="77777777" w:rsidR="00A30045" w:rsidRPr="00A30045" w:rsidRDefault="00A30045" w:rsidP="00A30045">
      <w:pPr>
        <w:jc w:val="both"/>
        <w:rPr>
          <w:rFonts w:ascii="Arial" w:hAnsi="Arial" w:cs="Arial"/>
          <w:b/>
          <w:color w:val="FF0000"/>
          <w:sz w:val="20"/>
          <w:lang w:val="es-419"/>
        </w:rPr>
      </w:pPr>
      <w:bookmarkStart w:id="0" w:name="_GoBack"/>
      <w:r w:rsidRPr="00A30045">
        <w:rPr>
          <w:rFonts w:ascii="Arial" w:hAnsi="Arial" w:cs="Arial"/>
          <w:b/>
          <w:color w:val="FF0000"/>
          <w:sz w:val="20"/>
          <w:lang w:val="es-419"/>
        </w:rPr>
        <w:t>ACLARACIÓN DE VOTO: DOCTORA OLGA LUCÍA HOYOS SEPÚLVEDA</w:t>
      </w:r>
    </w:p>
    <w:p w14:paraId="007C1E23" w14:textId="77777777" w:rsidR="00A30045" w:rsidRDefault="00A30045" w:rsidP="007A505C">
      <w:pPr>
        <w:jc w:val="both"/>
        <w:rPr>
          <w:rFonts w:ascii="Arial" w:hAnsi="Arial" w:cs="Arial"/>
          <w:sz w:val="20"/>
          <w:lang w:val="es-419"/>
        </w:rPr>
      </w:pPr>
    </w:p>
    <w:p w14:paraId="2532BF28" w14:textId="77777777" w:rsidR="00A30045" w:rsidRPr="00A30045" w:rsidRDefault="00A30045" w:rsidP="00A30045">
      <w:pPr>
        <w:jc w:val="both"/>
        <w:rPr>
          <w:rFonts w:ascii="Arial" w:hAnsi="Arial" w:cs="Arial"/>
          <w:sz w:val="20"/>
          <w:lang w:val="es-419"/>
        </w:rPr>
      </w:pPr>
      <w:r w:rsidRPr="00A30045">
        <w:rPr>
          <w:rFonts w:ascii="Arial" w:hAnsi="Arial" w:cs="Arial"/>
          <w:sz w:val="20"/>
          <w:lang w:val="es-419"/>
        </w:rPr>
        <w:t>A pesar de compartir la decisión de confirmar la decisión de primer grado, se hace necesario aclarar mi voto, dado que la ponente llegó a la determinación de confirmar el derecho de la cónyuge a la pensión de sobrevivencia bajo el requisito expuesto por la Sala Laboral de la Corte Suprema de Justicia consistente en que únicamente se requiere 5 años de convivencia en cualquier tiempo.</w:t>
      </w:r>
    </w:p>
    <w:p w14:paraId="26DC342E" w14:textId="77777777" w:rsidR="00A30045" w:rsidRPr="00A30045" w:rsidRDefault="00A30045" w:rsidP="00A30045">
      <w:pPr>
        <w:jc w:val="both"/>
        <w:rPr>
          <w:rFonts w:ascii="Arial" w:hAnsi="Arial" w:cs="Arial"/>
          <w:sz w:val="20"/>
          <w:lang w:val="es-419"/>
        </w:rPr>
      </w:pPr>
    </w:p>
    <w:p w14:paraId="0001E2C5" w14:textId="7D133CD4" w:rsidR="00A30045" w:rsidRDefault="00A30045" w:rsidP="00A30045">
      <w:pPr>
        <w:jc w:val="both"/>
        <w:rPr>
          <w:rFonts w:ascii="Arial" w:hAnsi="Arial" w:cs="Arial"/>
          <w:sz w:val="20"/>
          <w:lang w:val="es-419"/>
        </w:rPr>
      </w:pPr>
      <w:r w:rsidRPr="00A30045">
        <w:rPr>
          <w:rFonts w:ascii="Arial" w:hAnsi="Arial" w:cs="Arial"/>
          <w:sz w:val="20"/>
          <w:lang w:val="es-419"/>
        </w:rPr>
        <w:t>Es en este último aspecto que aclaro mi voto, para lo cual resalto la sentencia de constitucionalidad C-515/2019</w:t>
      </w:r>
      <w:r>
        <w:rPr>
          <w:rFonts w:ascii="Arial" w:hAnsi="Arial" w:cs="Arial"/>
          <w:sz w:val="20"/>
          <w:lang w:val="es-419"/>
        </w:rPr>
        <w:t>…</w:t>
      </w:r>
    </w:p>
    <w:p w14:paraId="661198EF" w14:textId="77777777" w:rsidR="00A30045" w:rsidRDefault="00A30045" w:rsidP="00A30045">
      <w:pPr>
        <w:jc w:val="both"/>
        <w:rPr>
          <w:rFonts w:ascii="Arial" w:hAnsi="Arial" w:cs="Arial"/>
          <w:sz w:val="20"/>
          <w:lang w:val="es-419"/>
        </w:rPr>
      </w:pPr>
    </w:p>
    <w:p w14:paraId="0BF7E892" w14:textId="6934A222" w:rsidR="00A30045" w:rsidRDefault="00A30045" w:rsidP="007A505C">
      <w:pPr>
        <w:jc w:val="both"/>
        <w:rPr>
          <w:rFonts w:ascii="Arial" w:hAnsi="Arial" w:cs="Arial"/>
          <w:sz w:val="20"/>
          <w:lang w:val="es-419"/>
        </w:rPr>
      </w:pPr>
      <w:r w:rsidRPr="00A30045">
        <w:rPr>
          <w:rFonts w:ascii="Arial" w:hAnsi="Arial" w:cs="Arial"/>
          <w:sz w:val="20"/>
          <w:lang w:val="es-419"/>
        </w:rPr>
        <w:t>Decisión de constitucionalidad que implica para los eventos de un cónyuge separado de hecho acreditar: i) convivencia con el causante “más” (sic) de 5 años en cualquier tiempo, ii) la separación de hecho y iii) que se encuentre vigente la sociedad conyugal, sin exigirse lazo de familiaridad hasta la muerte.</w:t>
      </w:r>
    </w:p>
    <w:p w14:paraId="40A1E774" w14:textId="77777777" w:rsidR="00A30045" w:rsidRPr="000C4EF2" w:rsidRDefault="00A30045" w:rsidP="007A505C">
      <w:pPr>
        <w:jc w:val="both"/>
        <w:rPr>
          <w:rFonts w:ascii="Arial" w:hAnsi="Arial" w:cs="Arial"/>
          <w:sz w:val="20"/>
          <w:lang w:val="es-419"/>
        </w:rPr>
      </w:pPr>
    </w:p>
    <w:p w14:paraId="082ADC3A" w14:textId="77777777" w:rsidR="007A505C" w:rsidRPr="007A505C" w:rsidRDefault="007A505C" w:rsidP="007A505C">
      <w:pPr>
        <w:jc w:val="both"/>
        <w:rPr>
          <w:rFonts w:ascii="Arial" w:hAnsi="Arial" w:cs="Arial"/>
          <w:sz w:val="20"/>
          <w:lang w:val="es-ES"/>
        </w:rPr>
      </w:pPr>
    </w:p>
    <w:p w14:paraId="6F4F49F3" w14:textId="77777777" w:rsidR="007A505C" w:rsidRPr="007A505C" w:rsidRDefault="007A505C" w:rsidP="007A505C">
      <w:pPr>
        <w:jc w:val="both"/>
        <w:rPr>
          <w:rFonts w:ascii="Arial" w:hAnsi="Arial" w:cs="Arial"/>
          <w:sz w:val="20"/>
          <w:lang w:val="es-ES"/>
        </w:rPr>
      </w:pPr>
    </w:p>
    <w:bookmarkEnd w:id="0"/>
    <w:p w14:paraId="6B20DBDB" w14:textId="4B3CAF6E" w:rsidR="002A6FA8" w:rsidRPr="00A30045" w:rsidRDefault="002A6FA8" w:rsidP="007A505C">
      <w:pPr>
        <w:spacing w:line="276" w:lineRule="auto"/>
        <w:jc w:val="center"/>
        <w:rPr>
          <w:rFonts w:ascii="Arial" w:hAnsi="Arial" w:cs="Arial"/>
          <w:b/>
          <w:szCs w:val="24"/>
        </w:rPr>
      </w:pPr>
      <w:r w:rsidRPr="00A30045">
        <w:rPr>
          <w:rFonts w:ascii="Arial" w:hAnsi="Arial" w:cs="Arial"/>
          <w:b/>
          <w:szCs w:val="24"/>
        </w:rPr>
        <w:t>REPÚBLICA DE COLOMBIA</w:t>
      </w:r>
    </w:p>
    <w:p w14:paraId="669F6002" w14:textId="77777777" w:rsidR="002A6FA8" w:rsidRPr="00A30045" w:rsidRDefault="002A6FA8" w:rsidP="007A505C">
      <w:pPr>
        <w:tabs>
          <w:tab w:val="left" w:pos="3060"/>
        </w:tabs>
        <w:spacing w:line="276" w:lineRule="auto"/>
        <w:jc w:val="center"/>
        <w:rPr>
          <w:rFonts w:ascii="Arial" w:hAnsi="Arial" w:cs="Arial"/>
          <w:szCs w:val="24"/>
        </w:rPr>
      </w:pPr>
      <w:r w:rsidRPr="00A30045">
        <w:rPr>
          <w:rFonts w:ascii="Arial" w:hAnsi="Arial" w:cs="Arial"/>
          <w:noProof/>
          <w:szCs w:val="24"/>
          <w:lang w:val="es-ES"/>
        </w:rPr>
        <w:drawing>
          <wp:inline distT="0" distB="0" distL="0" distR="0" wp14:anchorId="5D9A5A10" wp14:editId="057DF421">
            <wp:extent cx="866775" cy="8858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p>
    <w:p w14:paraId="0B332BE2" w14:textId="77777777" w:rsidR="002A6FA8" w:rsidRPr="00A30045" w:rsidRDefault="002A6FA8" w:rsidP="007A505C">
      <w:pPr>
        <w:tabs>
          <w:tab w:val="left" w:pos="3060"/>
        </w:tabs>
        <w:spacing w:line="276" w:lineRule="auto"/>
        <w:jc w:val="center"/>
        <w:rPr>
          <w:rFonts w:ascii="Arial" w:hAnsi="Arial" w:cs="Arial"/>
          <w:b/>
          <w:szCs w:val="24"/>
        </w:rPr>
      </w:pPr>
      <w:r w:rsidRPr="00A30045">
        <w:rPr>
          <w:rFonts w:ascii="Arial" w:hAnsi="Arial" w:cs="Arial"/>
          <w:b/>
          <w:szCs w:val="24"/>
        </w:rPr>
        <w:t>TRIBUNAL SUPERIOR DE DISTRITO JUDICIAL DE PEREIRA</w:t>
      </w:r>
    </w:p>
    <w:p w14:paraId="452739F1" w14:textId="77777777" w:rsidR="002A6FA8" w:rsidRPr="00A30045" w:rsidRDefault="002A6FA8" w:rsidP="007A505C">
      <w:pPr>
        <w:keepNext/>
        <w:spacing w:line="276" w:lineRule="auto"/>
        <w:jc w:val="center"/>
        <w:outlineLvl w:val="0"/>
        <w:rPr>
          <w:rFonts w:ascii="Arial" w:hAnsi="Arial" w:cs="Arial"/>
          <w:b/>
          <w:bCs/>
          <w:kern w:val="32"/>
          <w:szCs w:val="24"/>
        </w:rPr>
      </w:pPr>
      <w:r w:rsidRPr="00A30045">
        <w:rPr>
          <w:rFonts w:ascii="Arial" w:hAnsi="Arial" w:cs="Arial"/>
          <w:b/>
          <w:bCs/>
          <w:kern w:val="32"/>
          <w:szCs w:val="24"/>
        </w:rPr>
        <w:lastRenderedPageBreak/>
        <w:t>SALA CUARTA DE DECISIÓN LABORAL</w:t>
      </w:r>
    </w:p>
    <w:p w14:paraId="0CE6BF46" w14:textId="77777777" w:rsidR="002A6FA8" w:rsidRPr="00A30045" w:rsidRDefault="002A6FA8" w:rsidP="007A505C">
      <w:pPr>
        <w:pStyle w:val="Sinespaciado"/>
        <w:spacing w:line="276" w:lineRule="auto"/>
        <w:rPr>
          <w:rFonts w:ascii="Arial" w:hAnsi="Arial" w:cs="Arial"/>
          <w:szCs w:val="24"/>
        </w:rPr>
      </w:pPr>
    </w:p>
    <w:p w14:paraId="0B44A96A" w14:textId="77777777" w:rsidR="002A6FA8" w:rsidRPr="00A30045" w:rsidRDefault="002A6FA8" w:rsidP="007A505C">
      <w:pPr>
        <w:keepNext/>
        <w:spacing w:line="276" w:lineRule="auto"/>
        <w:jc w:val="center"/>
        <w:outlineLvl w:val="0"/>
        <w:rPr>
          <w:rFonts w:ascii="Arial" w:hAnsi="Arial" w:cs="Arial"/>
          <w:b/>
          <w:bCs/>
          <w:kern w:val="32"/>
          <w:szCs w:val="24"/>
        </w:rPr>
      </w:pPr>
      <w:r w:rsidRPr="00A30045">
        <w:rPr>
          <w:rFonts w:ascii="Arial" w:hAnsi="Arial" w:cs="Arial"/>
          <w:b/>
          <w:bCs/>
          <w:kern w:val="32"/>
          <w:szCs w:val="24"/>
        </w:rPr>
        <w:t>MAGISTRADA PONENTE: ALEJANDRA MARÍA HENAO PALACIO</w:t>
      </w:r>
    </w:p>
    <w:p w14:paraId="6423F7D6" w14:textId="77777777" w:rsidR="002A6FA8" w:rsidRPr="00A30045" w:rsidRDefault="002A6FA8" w:rsidP="007A505C">
      <w:pPr>
        <w:pStyle w:val="Sinespaciado"/>
        <w:spacing w:line="276" w:lineRule="auto"/>
        <w:rPr>
          <w:rFonts w:ascii="Arial" w:hAnsi="Arial" w:cs="Arial"/>
          <w:szCs w:val="24"/>
        </w:rPr>
      </w:pPr>
    </w:p>
    <w:p w14:paraId="16FFC560" w14:textId="347AE423" w:rsidR="00CF49C7" w:rsidRPr="00A30045" w:rsidRDefault="00CF49C7" w:rsidP="007A505C">
      <w:pPr>
        <w:spacing w:line="276" w:lineRule="auto"/>
        <w:jc w:val="both"/>
        <w:rPr>
          <w:rFonts w:ascii="Arial" w:hAnsi="Arial" w:cs="Arial"/>
          <w:szCs w:val="24"/>
        </w:rPr>
      </w:pPr>
      <w:r w:rsidRPr="00A30045">
        <w:rPr>
          <w:rFonts w:ascii="Arial" w:hAnsi="Arial" w:cs="Arial"/>
          <w:szCs w:val="24"/>
        </w:rPr>
        <w:t>Siendo las……………… de la mañana del día 21 de mayo de dos mil veinte (2020),  la  Sala  cuarta de Decisión Laboral del Tribunal Superior del Distrito Judicial de Pereira, conformada por los magistrados que a continuación se presentan ………</w:t>
      </w:r>
      <w:r w:rsidR="007A505C" w:rsidRPr="00A30045">
        <w:rPr>
          <w:rFonts w:ascii="Arial" w:hAnsi="Arial" w:cs="Arial"/>
          <w:szCs w:val="24"/>
        </w:rPr>
        <w:t xml:space="preserve"> </w:t>
      </w:r>
      <w:r w:rsidRPr="00A30045">
        <w:rPr>
          <w:rFonts w:ascii="Arial" w:hAnsi="Arial" w:cs="Arial"/>
          <w:szCs w:val="24"/>
        </w:rPr>
        <w:t xml:space="preserve">y quien les habla Alejandra </w:t>
      </w:r>
      <w:proofErr w:type="spellStart"/>
      <w:r w:rsidRPr="00A30045">
        <w:rPr>
          <w:rFonts w:ascii="Arial" w:hAnsi="Arial" w:cs="Arial"/>
          <w:szCs w:val="24"/>
        </w:rPr>
        <w:t>Maria</w:t>
      </w:r>
      <w:proofErr w:type="spellEnd"/>
      <w:r w:rsidRPr="00A30045">
        <w:rPr>
          <w:rFonts w:ascii="Arial" w:hAnsi="Arial" w:cs="Arial"/>
          <w:szCs w:val="24"/>
        </w:rPr>
        <w:t xml:space="preserve"> Henao Palacio, quien preside la Sala, se constituye en audiencia pública y virtual, de conformidad con lo dispuesto en los artículos  82 del </w:t>
      </w:r>
      <w:proofErr w:type="spellStart"/>
      <w:r w:rsidRPr="00A30045">
        <w:rPr>
          <w:rFonts w:ascii="Arial" w:hAnsi="Arial" w:cs="Arial"/>
          <w:szCs w:val="24"/>
        </w:rPr>
        <w:t>CPTSS</w:t>
      </w:r>
      <w:proofErr w:type="spellEnd"/>
      <w:r w:rsidRPr="00A30045">
        <w:rPr>
          <w:rFonts w:ascii="Arial" w:hAnsi="Arial" w:cs="Arial"/>
          <w:szCs w:val="24"/>
        </w:rPr>
        <w:t xml:space="preserve"> y  103 del </w:t>
      </w:r>
      <w:proofErr w:type="spellStart"/>
      <w:r w:rsidRPr="00A30045">
        <w:rPr>
          <w:rFonts w:ascii="Arial" w:hAnsi="Arial" w:cs="Arial"/>
          <w:szCs w:val="24"/>
        </w:rPr>
        <w:t>C.G.P</w:t>
      </w:r>
      <w:proofErr w:type="spellEnd"/>
      <w:r w:rsidRPr="00A30045">
        <w:rPr>
          <w:rFonts w:ascii="Arial" w:hAnsi="Arial" w:cs="Arial"/>
          <w:szCs w:val="24"/>
        </w:rPr>
        <w:t xml:space="preserve">.,  en el marco de PLAN DE JUSTICIA DIGITAL Y LITIGIO EN LÍNEA, debido al aislamiento social obligatorio, ordenado por el Gobierno Nacional para combatir la propagación del </w:t>
      </w:r>
      <w:proofErr w:type="spellStart"/>
      <w:r w:rsidRPr="00A30045">
        <w:rPr>
          <w:rFonts w:ascii="Arial" w:hAnsi="Arial" w:cs="Arial"/>
          <w:szCs w:val="24"/>
        </w:rPr>
        <w:t>Covid</w:t>
      </w:r>
      <w:proofErr w:type="spellEnd"/>
      <w:r w:rsidRPr="00A30045">
        <w:rPr>
          <w:rFonts w:ascii="Arial" w:hAnsi="Arial" w:cs="Arial"/>
          <w:szCs w:val="24"/>
        </w:rPr>
        <w:t xml:space="preserve">-19. </w:t>
      </w:r>
    </w:p>
    <w:p w14:paraId="6D43BB5B" w14:textId="77777777" w:rsidR="00CF49C7" w:rsidRPr="00A30045" w:rsidRDefault="00CF49C7" w:rsidP="007A505C">
      <w:pPr>
        <w:spacing w:line="276" w:lineRule="auto"/>
        <w:jc w:val="both"/>
        <w:rPr>
          <w:rFonts w:ascii="Arial" w:hAnsi="Arial" w:cs="Arial"/>
          <w:szCs w:val="24"/>
        </w:rPr>
      </w:pPr>
    </w:p>
    <w:p w14:paraId="3079F5C2" w14:textId="08C412BD" w:rsidR="002A6FA8" w:rsidRPr="00A30045" w:rsidRDefault="00CF49C7" w:rsidP="007A505C">
      <w:pPr>
        <w:pStyle w:val="Sinespaciado"/>
        <w:spacing w:line="276" w:lineRule="auto"/>
        <w:jc w:val="both"/>
        <w:rPr>
          <w:rFonts w:ascii="Arial" w:hAnsi="Arial" w:cs="Arial"/>
          <w:szCs w:val="24"/>
        </w:rPr>
      </w:pPr>
      <w:r w:rsidRPr="00A30045">
        <w:rPr>
          <w:rFonts w:ascii="Arial" w:hAnsi="Arial" w:cs="Arial"/>
          <w:szCs w:val="24"/>
        </w:rPr>
        <w:t>Ésta audiencia tiene  por objeto</w:t>
      </w:r>
      <w:r w:rsidR="002A6FA8" w:rsidRPr="00A30045">
        <w:rPr>
          <w:rFonts w:ascii="Arial" w:hAnsi="Arial" w:cs="Arial"/>
          <w:szCs w:val="24"/>
          <w:lang w:val="es-419"/>
        </w:rPr>
        <w:t xml:space="preserve"> </w:t>
      </w:r>
      <w:r w:rsidR="002A6FA8" w:rsidRPr="00A30045">
        <w:rPr>
          <w:rFonts w:ascii="Arial" w:hAnsi="Arial" w:cs="Arial"/>
          <w:szCs w:val="24"/>
          <w:lang w:eastAsia="es-CO"/>
        </w:rPr>
        <w:t xml:space="preserve">resolver el </w:t>
      </w:r>
      <w:r w:rsidR="002A6FA8" w:rsidRPr="00A30045">
        <w:rPr>
          <w:rFonts w:ascii="Arial" w:hAnsi="Arial" w:cs="Arial"/>
          <w:b/>
          <w:bCs/>
          <w:szCs w:val="24"/>
          <w:lang w:eastAsia="es-CO"/>
        </w:rPr>
        <w:t xml:space="preserve">grado jurisdiccional de consulta </w:t>
      </w:r>
      <w:r w:rsidR="002A6FA8" w:rsidRPr="00A30045">
        <w:rPr>
          <w:rFonts w:ascii="Arial" w:hAnsi="Arial" w:cs="Arial"/>
          <w:bCs/>
          <w:szCs w:val="24"/>
          <w:lang w:eastAsia="es-CO"/>
        </w:rPr>
        <w:t xml:space="preserve">frente a la </w:t>
      </w:r>
      <w:r w:rsidR="002A6FA8" w:rsidRPr="00A30045">
        <w:rPr>
          <w:rFonts w:ascii="Arial" w:hAnsi="Arial" w:cs="Arial"/>
          <w:szCs w:val="24"/>
          <w:lang w:eastAsia="es-CO"/>
        </w:rPr>
        <w:t xml:space="preserve">sentencia proferida el 31 de octubre de 2019 </w:t>
      </w:r>
      <w:r w:rsidR="002A6FA8" w:rsidRPr="00A30045">
        <w:rPr>
          <w:rFonts w:ascii="Arial" w:hAnsi="Arial" w:cs="Arial"/>
          <w:szCs w:val="24"/>
        </w:rPr>
        <w:t xml:space="preserve">por el Juzgado Segundo Laboral del Circuito de Pereira, dentro del proceso ordinario laboral promovido por </w:t>
      </w:r>
      <w:r w:rsidR="002A6FA8" w:rsidRPr="00A30045">
        <w:rPr>
          <w:rFonts w:ascii="Arial" w:hAnsi="Arial" w:cs="Arial"/>
          <w:b/>
          <w:bCs/>
          <w:szCs w:val="24"/>
        </w:rPr>
        <w:t>María Aura Henao Valencia</w:t>
      </w:r>
      <w:r w:rsidR="002A6FA8" w:rsidRPr="00A30045">
        <w:rPr>
          <w:rFonts w:ascii="Arial" w:hAnsi="Arial" w:cs="Arial"/>
          <w:szCs w:val="24"/>
        </w:rPr>
        <w:t xml:space="preserve"> contra la Administradora Colombiana de Pensiones Colpensiones, tramitado bajo el radicado único nacional No. 66001-31-05-002-2018-00506-01.</w:t>
      </w:r>
    </w:p>
    <w:p w14:paraId="51D5D5F0" w14:textId="77777777" w:rsidR="002A6FA8" w:rsidRPr="00A30045" w:rsidRDefault="002A6FA8" w:rsidP="007A505C">
      <w:pPr>
        <w:pStyle w:val="Sinespaciado"/>
        <w:spacing w:line="276" w:lineRule="auto"/>
        <w:jc w:val="center"/>
        <w:rPr>
          <w:rFonts w:ascii="Arial" w:hAnsi="Arial" w:cs="Arial"/>
          <w:b/>
          <w:szCs w:val="24"/>
        </w:rPr>
      </w:pPr>
    </w:p>
    <w:p w14:paraId="459C77A9" w14:textId="4710857D" w:rsidR="00361D5F" w:rsidRPr="00A30045" w:rsidRDefault="007A505C" w:rsidP="007A505C">
      <w:pPr>
        <w:spacing w:line="276" w:lineRule="auto"/>
        <w:jc w:val="both"/>
        <w:rPr>
          <w:rFonts w:ascii="Arial" w:hAnsi="Arial" w:cs="Arial"/>
          <w:szCs w:val="24"/>
        </w:rPr>
      </w:pPr>
      <w:r w:rsidRPr="00A30045">
        <w:rPr>
          <w:rFonts w:ascii="Arial" w:hAnsi="Arial" w:cs="Arial"/>
          <w:szCs w:val="24"/>
        </w:rPr>
        <w:t>… … … …</w:t>
      </w:r>
    </w:p>
    <w:p w14:paraId="1EA76D2E" w14:textId="77777777" w:rsidR="00361D5F" w:rsidRPr="00A30045" w:rsidRDefault="00361D5F" w:rsidP="007A505C">
      <w:pPr>
        <w:spacing w:line="276" w:lineRule="auto"/>
        <w:jc w:val="both"/>
        <w:rPr>
          <w:rFonts w:ascii="Arial" w:hAnsi="Arial" w:cs="Arial"/>
          <w:szCs w:val="24"/>
        </w:rPr>
      </w:pPr>
    </w:p>
    <w:p w14:paraId="18144EF0" w14:textId="5CBA8F3C" w:rsidR="00361D5F" w:rsidRPr="00A30045" w:rsidRDefault="007A505C" w:rsidP="007A505C">
      <w:pPr>
        <w:spacing w:line="276" w:lineRule="auto"/>
        <w:jc w:val="both"/>
        <w:rPr>
          <w:rFonts w:ascii="Arial" w:hAnsi="Arial" w:cs="Arial"/>
          <w:b/>
          <w:bCs/>
          <w:szCs w:val="24"/>
        </w:rPr>
      </w:pPr>
      <w:r w:rsidRPr="00A30045">
        <w:rPr>
          <w:rFonts w:ascii="Arial" w:hAnsi="Arial" w:cs="Arial"/>
          <w:b/>
          <w:bCs/>
          <w:szCs w:val="24"/>
        </w:rPr>
        <w:t>IDENTIFICACIÓN</w:t>
      </w:r>
      <w:r w:rsidR="00361D5F" w:rsidRPr="00A30045">
        <w:rPr>
          <w:rFonts w:ascii="Arial" w:hAnsi="Arial" w:cs="Arial"/>
          <w:b/>
          <w:bCs/>
          <w:szCs w:val="24"/>
        </w:rPr>
        <w:t xml:space="preserve"> DE LOS ASISTENTES:</w:t>
      </w:r>
    </w:p>
    <w:p w14:paraId="5E24FCC4" w14:textId="77777777" w:rsidR="00361D5F" w:rsidRPr="00A30045" w:rsidRDefault="00361D5F" w:rsidP="007A505C">
      <w:pPr>
        <w:spacing w:line="276" w:lineRule="auto"/>
        <w:jc w:val="both"/>
        <w:rPr>
          <w:rFonts w:ascii="Arial" w:hAnsi="Arial" w:cs="Arial"/>
          <w:szCs w:val="24"/>
        </w:rPr>
      </w:pPr>
    </w:p>
    <w:p w14:paraId="4C01D227" w14:textId="77777777" w:rsidR="00361D5F" w:rsidRPr="00A30045" w:rsidRDefault="00361D5F" w:rsidP="007A505C">
      <w:pPr>
        <w:spacing w:line="276" w:lineRule="auto"/>
        <w:jc w:val="both"/>
        <w:rPr>
          <w:rFonts w:ascii="Arial" w:hAnsi="Arial" w:cs="Arial"/>
          <w:szCs w:val="24"/>
        </w:rPr>
      </w:pPr>
      <w:r w:rsidRPr="00A30045">
        <w:rPr>
          <w:rFonts w:ascii="Arial" w:hAnsi="Arial" w:cs="Arial"/>
          <w:szCs w:val="24"/>
        </w:rPr>
        <w:t>Para el efecto se realiza el registro de asistencia con todos los presentes solicitándoles que  durante la audiencia sólo activen el micrófono en el momento que van a intervenir, en aras a preservar la calidad del sonido.</w:t>
      </w:r>
    </w:p>
    <w:p w14:paraId="7CE81208" w14:textId="77777777" w:rsidR="00361D5F" w:rsidRPr="00A30045" w:rsidRDefault="00361D5F" w:rsidP="007A505C">
      <w:pPr>
        <w:spacing w:line="276" w:lineRule="auto"/>
        <w:jc w:val="both"/>
        <w:rPr>
          <w:rFonts w:ascii="Arial" w:hAnsi="Arial" w:cs="Arial"/>
          <w:szCs w:val="24"/>
        </w:rPr>
      </w:pPr>
      <w:r w:rsidRPr="00A30045">
        <w:rPr>
          <w:rFonts w:ascii="Arial" w:hAnsi="Arial" w:cs="Arial"/>
          <w:szCs w:val="24"/>
        </w:rPr>
        <w:t> </w:t>
      </w:r>
    </w:p>
    <w:p w14:paraId="6E08C460" w14:textId="77777777" w:rsidR="00361D5F" w:rsidRPr="00A30045" w:rsidRDefault="00361D5F" w:rsidP="007A505C">
      <w:pPr>
        <w:spacing w:line="276" w:lineRule="auto"/>
        <w:jc w:val="both"/>
        <w:rPr>
          <w:rFonts w:ascii="Arial" w:hAnsi="Arial" w:cs="Arial"/>
          <w:szCs w:val="24"/>
        </w:rPr>
      </w:pPr>
      <w:r w:rsidRPr="00A30045">
        <w:rPr>
          <w:rFonts w:ascii="Arial" w:hAnsi="Arial" w:cs="Arial"/>
          <w:szCs w:val="24"/>
        </w:rPr>
        <w:t>Demandante y su apoderado (especificar dirección de correo electrónico):  </w:t>
      </w:r>
    </w:p>
    <w:p w14:paraId="6162804C" w14:textId="77777777" w:rsidR="00361D5F" w:rsidRPr="00A30045" w:rsidRDefault="00361D5F" w:rsidP="007A505C">
      <w:pPr>
        <w:spacing w:line="276" w:lineRule="auto"/>
        <w:jc w:val="both"/>
        <w:rPr>
          <w:rFonts w:ascii="Arial" w:hAnsi="Arial" w:cs="Arial"/>
          <w:szCs w:val="24"/>
        </w:rPr>
      </w:pPr>
      <w:r w:rsidRPr="00A30045">
        <w:rPr>
          <w:rFonts w:ascii="Arial" w:hAnsi="Arial" w:cs="Arial"/>
          <w:szCs w:val="24"/>
        </w:rPr>
        <w:t>Demandado y su apoderado (especificar dirección de correo electrónico): </w:t>
      </w:r>
    </w:p>
    <w:p w14:paraId="1AE0D354" w14:textId="77777777" w:rsidR="00361D5F" w:rsidRPr="00A30045" w:rsidRDefault="00361D5F" w:rsidP="007A505C">
      <w:pPr>
        <w:spacing w:line="276" w:lineRule="auto"/>
        <w:jc w:val="both"/>
        <w:rPr>
          <w:rFonts w:ascii="Arial" w:hAnsi="Arial" w:cs="Arial"/>
          <w:szCs w:val="24"/>
        </w:rPr>
      </w:pPr>
      <w:r w:rsidRPr="00A30045">
        <w:rPr>
          <w:rFonts w:ascii="Arial" w:hAnsi="Arial" w:cs="Arial"/>
          <w:szCs w:val="24"/>
        </w:rPr>
        <w:t> </w:t>
      </w:r>
    </w:p>
    <w:p w14:paraId="3E1810B0" w14:textId="77777777" w:rsidR="00361D5F" w:rsidRPr="00A30045" w:rsidRDefault="00361D5F" w:rsidP="007A505C">
      <w:pPr>
        <w:spacing w:line="276" w:lineRule="auto"/>
        <w:jc w:val="both"/>
        <w:rPr>
          <w:rFonts w:ascii="Arial" w:hAnsi="Arial" w:cs="Arial"/>
          <w:szCs w:val="24"/>
        </w:rPr>
      </w:pPr>
      <w:r w:rsidRPr="00A30045">
        <w:rPr>
          <w:rFonts w:ascii="Arial" w:hAnsi="Arial" w:cs="Arial"/>
          <w:szCs w:val="24"/>
        </w:rPr>
        <w:t>Ministerio público (especificar dirección de correo electrónico): </w:t>
      </w:r>
    </w:p>
    <w:p w14:paraId="3C44FB3E" w14:textId="77777777" w:rsidR="00361D5F" w:rsidRPr="00A30045" w:rsidRDefault="00361D5F" w:rsidP="007A505C">
      <w:pPr>
        <w:spacing w:line="276" w:lineRule="auto"/>
        <w:jc w:val="both"/>
        <w:rPr>
          <w:rFonts w:ascii="Arial" w:eastAsia="Calibri" w:hAnsi="Arial" w:cs="Arial"/>
          <w:szCs w:val="24"/>
        </w:rPr>
      </w:pPr>
    </w:p>
    <w:p w14:paraId="3D67420E" w14:textId="77777777" w:rsidR="00361D5F" w:rsidRPr="00A30045" w:rsidRDefault="00361D5F" w:rsidP="007A505C">
      <w:pPr>
        <w:spacing w:line="276" w:lineRule="auto"/>
        <w:jc w:val="both"/>
        <w:rPr>
          <w:rFonts w:ascii="Arial" w:hAnsi="Arial" w:cs="Arial"/>
          <w:szCs w:val="24"/>
        </w:rPr>
      </w:pPr>
      <w:r w:rsidRPr="00A30045">
        <w:rPr>
          <w:rFonts w:ascii="Arial" w:hAnsi="Arial" w:cs="Arial"/>
          <w:szCs w:val="24"/>
        </w:rPr>
        <w:t>Se deja constancia por la Sala que la correspondiente identificación de los  apoderados de las partes fue allegada por correo electrónico institucional y que en efecto corresponden a las personas que acaban de presentarse.</w:t>
      </w:r>
    </w:p>
    <w:p w14:paraId="459EA096" w14:textId="77777777" w:rsidR="002A6FA8" w:rsidRPr="00A30045" w:rsidRDefault="002A6FA8" w:rsidP="007A505C">
      <w:pPr>
        <w:pStyle w:val="Sinespaciado"/>
        <w:spacing w:line="276" w:lineRule="auto"/>
        <w:rPr>
          <w:rFonts w:ascii="Arial" w:hAnsi="Arial" w:cs="Arial"/>
          <w:szCs w:val="24"/>
        </w:rPr>
      </w:pPr>
    </w:p>
    <w:p w14:paraId="718366EB" w14:textId="77777777" w:rsidR="002A6FA8" w:rsidRPr="00A30045" w:rsidRDefault="002A6FA8" w:rsidP="007A505C">
      <w:pPr>
        <w:pStyle w:val="Sinespaciado"/>
        <w:spacing w:line="276" w:lineRule="auto"/>
        <w:jc w:val="both"/>
        <w:rPr>
          <w:rFonts w:ascii="Arial" w:hAnsi="Arial" w:cs="Arial"/>
          <w:b/>
          <w:szCs w:val="24"/>
        </w:rPr>
      </w:pPr>
      <w:r w:rsidRPr="00A30045">
        <w:rPr>
          <w:rFonts w:ascii="Arial" w:hAnsi="Arial" w:cs="Arial"/>
          <w:b/>
          <w:szCs w:val="24"/>
        </w:rPr>
        <w:t>I. ANTECEDENTES</w:t>
      </w:r>
    </w:p>
    <w:p w14:paraId="591029B3" w14:textId="77777777" w:rsidR="002A6FA8" w:rsidRPr="00A30045" w:rsidRDefault="002A6FA8" w:rsidP="007A505C">
      <w:pPr>
        <w:pStyle w:val="Sinespaciado"/>
        <w:spacing w:line="276" w:lineRule="auto"/>
        <w:rPr>
          <w:rFonts w:ascii="Arial" w:hAnsi="Arial" w:cs="Arial"/>
          <w:szCs w:val="24"/>
        </w:rPr>
      </w:pPr>
    </w:p>
    <w:p w14:paraId="5C1C9A42" w14:textId="75025EA8" w:rsidR="002A6FA8" w:rsidRPr="00A30045" w:rsidRDefault="002A6FA8" w:rsidP="007A505C">
      <w:pPr>
        <w:spacing w:line="276" w:lineRule="auto"/>
        <w:jc w:val="both"/>
        <w:rPr>
          <w:rFonts w:ascii="Arial" w:hAnsi="Arial" w:cs="Arial"/>
          <w:szCs w:val="24"/>
        </w:rPr>
      </w:pPr>
      <w:r w:rsidRPr="00A30045">
        <w:rPr>
          <w:rFonts w:ascii="Arial" w:hAnsi="Arial" w:cs="Arial"/>
          <w:szCs w:val="24"/>
        </w:rPr>
        <w:t xml:space="preserve">La demandante </w:t>
      </w:r>
      <w:r w:rsidR="000E5347" w:rsidRPr="00A30045">
        <w:rPr>
          <w:rFonts w:ascii="Arial" w:hAnsi="Arial" w:cs="Arial"/>
          <w:szCs w:val="24"/>
        </w:rPr>
        <w:t xml:space="preserve">aspira a que </w:t>
      </w:r>
      <w:r w:rsidRPr="00A30045">
        <w:rPr>
          <w:rFonts w:ascii="Arial" w:hAnsi="Arial" w:cs="Arial"/>
          <w:szCs w:val="24"/>
        </w:rPr>
        <w:t xml:space="preserve">se declare que es beneficiaria de la pensión de sobrevivientes generada con ocasión al fallecimiento de su </w:t>
      </w:r>
      <w:r w:rsidR="00E9445C" w:rsidRPr="00A30045">
        <w:rPr>
          <w:rFonts w:ascii="Arial" w:hAnsi="Arial" w:cs="Arial"/>
          <w:szCs w:val="24"/>
        </w:rPr>
        <w:t>cónyuge</w:t>
      </w:r>
      <w:r w:rsidRPr="00A30045">
        <w:rPr>
          <w:rFonts w:ascii="Arial" w:hAnsi="Arial" w:cs="Arial"/>
          <w:szCs w:val="24"/>
        </w:rPr>
        <w:t xml:space="preserve">, señor German Giraldo Escobar, y en consecuencia, se condene a la entidad de seguridad demandada a reconocer y pagar dicha prestación pensional desde su causación, junto con los intereses moratorios o en subsidio la indexación, más las costas del proceso a su favor. </w:t>
      </w:r>
    </w:p>
    <w:p w14:paraId="5056B4D6" w14:textId="77777777" w:rsidR="002A6FA8" w:rsidRPr="00A30045" w:rsidRDefault="002A6FA8" w:rsidP="007A505C">
      <w:pPr>
        <w:spacing w:line="276" w:lineRule="auto"/>
        <w:jc w:val="both"/>
        <w:rPr>
          <w:rFonts w:ascii="Arial" w:hAnsi="Arial" w:cs="Arial"/>
          <w:szCs w:val="24"/>
        </w:rPr>
      </w:pPr>
    </w:p>
    <w:p w14:paraId="29644DEF" w14:textId="2D07F32D" w:rsidR="00E9445C" w:rsidRPr="00A30045" w:rsidRDefault="002A6FA8" w:rsidP="007A505C">
      <w:pPr>
        <w:spacing w:line="276" w:lineRule="auto"/>
        <w:jc w:val="both"/>
        <w:rPr>
          <w:rFonts w:ascii="Arial" w:hAnsi="Arial" w:cs="Arial"/>
          <w:szCs w:val="24"/>
        </w:rPr>
      </w:pPr>
      <w:r w:rsidRPr="00A30045">
        <w:rPr>
          <w:rFonts w:ascii="Arial" w:hAnsi="Arial" w:cs="Arial"/>
          <w:szCs w:val="24"/>
        </w:rPr>
        <w:t>C</w:t>
      </w:r>
      <w:r w:rsidR="00AC4FC9" w:rsidRPr="00A30045">
        <w:rPr>
          <w:rFonts w:ascii="Arial" w:hAnsi="Arial" w:cs="Arial"/>
          <w:szCs w:val="24"/>
        </w:rPr>
        <w:t xml:space="preserve">omo </w:t>
      </w:r>
      <w:r w:rsidR="000E5347" w:rsidRPr="00A30045">
        <w:rPr>
          <w:rFonts w:ascii="Arial" w:hAnsi="Arial" w:cs="Arial"/>
          <w:szCs w:val="24"/>
        </w:rPr>
        <w:t>hechos que soportan sus pretensiones</w:t>
      </w:r>
      <w:r w:rsidR="00AC4FC9" w:rsidRPr="00A30045">
        <w:rPr>
          <w:rFonts w:ascii="Arial" w:hAnsi="Arial" w:cs="Arial"/>
          <w:szCs w:val="24"/>
        </w:rPr>
        <w:t>, expuso</w:t>
      </w:r>
      <w:r w:rsidR="000E5347" w:rsidRPr="00A30045">
        <w:rPr>
          <w:rFonts w:ascii="Arial" w:hAnsi="Arial" w:cs="Arial"/>
          <w:szCs w:val="24"/>
        </w:rPr>
        <w:t>, en síntesis,</w:t>
      </w:r>
      <w:r w:rsidR="00AC4FC9" w:rsidRPr="00A30045">
        <w:rPr>
          <w:rFonts w:ascii="Arial" w:hAnsi="Arial" w:cs="Arial"/>
          <w:szCs w:val="24"/>
        </w:rPr>
        <w:t xml:space="preserve"> que </w:t>
      </w:r>
      <w:r w:rsidRPr="00A30045">
        <w:rPr>
          <w:rFonts w:ascii="Arial" w:hAnsi="Arial" w:cs="Arial"/>
          <w:szCs w:val="24"/>
        </w:rPr>
        <w:t xml:space="preserve">contrajo </w:t>
      </w:r>
      <w:r w:rsidR="00E9445C" w:rsidRPr="00A30045">
        <w:rPr>
          <w:rFonts w:ascii="Arial" w:hAnsi="Arial" w:cs="Arial"/>
          <w:szCs w:val="24"/>
        </w:rPr>
        <w:t>matrimonio católico con el señor German Giraldo Escobar el día 27 de diciembre de</w:t>
      </w:r>
      <w:r w:rsidR="00E02B7F" w:rsidRPr="00A30045">
        <w:rPr>
          <w:rFonts w:ascii="Arial" w:hAnsi="Arial" w:cs="Arial"/>
          <w:szCs w:val="24"/>
        </w:rPr>
        <w:t xml:space="preserve"> 1976, en cuyo seno procrearon</w:t>
      </w:r>
      <w:r w:rsidR="00E9445C" w:rsidRPr="00A30045">
        <w:rPr>
          <w:rFonts w:ascii="Arial" w:hAnsi="Arial" w:cs="Arial"/>
          <w:szCs w:val="24"/>
        </w:rPr>
        <w:t xml:space="preserve"> tres hijos, </w:t>
      </w:r>
      <w:r w:rsidR="001527D5" w:rsidRPr="00A30045">
        <w:rPr>
          <w:rFonts w:ascii="Arial" w:hAnsi="Arial" w:cs="Arial"/>
          <w:szCs w:val="24"/>
        </w:rPr>
        <w:t>actualmente</w:t>
      </w:r>
      <w:r w:rsidR="00E9445C" w:rsidRPr="00A30045">
        <w:rPr>
          <w:rFonts w:ascii="Arial" w:hAnsi="Arial" w:cs="Arial"/>
          <w:szCs w:val="24"/>
        </w:rPr>
        <w:t xml:space="preserve"> mayores de edad; que su </w:t>
      </w:r>
      <w:r w:rsidR="00E9445C" w:rsidRPr="00A30045">
        <w:rPr>
          <w:rFonts w:ascii="Arial" w:hAnsi="Arial" w:cs="Arial"/>
          <w:szCs w:val="24"/>
        </w:rPr>
        <w:lastRenderedPageBreak/>
        <w:t xml:space="preserve">cónyuge estuvo afiliado al </w:t>
      </w:r>
      <w:proofErr w:type="spellStart"/>
      <w:r w:rsidR="00E9445C" w:rsidRPr="00A30045">
        <w:rPr>
          <w:rFonts w:ascii="Arial" w:hAnsi="Arial" w:cs="Arial"/>
          <w:szCs w:val="24"/>
        </w:rPr>
        <w:t>ISS</w:t>
      </w:r>
      <w:proofErr w:type="spellEnd"/>
      <w:r w:rsidR="00E9445C" w:rsidRPr="00A30045">
        <w:rPr>
          <w:rFonts w:ascii="Arial" w:hAnsi="Arial" w:cs="Arial"/>
          <w:szCs w:val="24"/>
        </w:rPr>
        <w:t xml:space="preserve"> hoy Colpensiones, </w:t>
      </w:r>
      <w:r w:rsidR="000E5347" w:rsidRPr="00A30045">
        <w:rPr>
          <w:rFonts w:ascii="Arial" w:hAnsi="Arial" w:cs="Arial"/>
          <w:szCs w:val="24"/>
        </w:rPr>
        <w:t xml:space="preserve">entidad que </w:t>
      </w:r>
      <w:r w:rsidR="001527D5" w:rsidRPr="00A30045">
        <w:rPr>
          <w:rFonts w:ascii="Arial" w:hAnsi="Arial" w:cs="Arial"/>
          <w:szCs w:val="24"/>
        </w:rPr>
        <w:t xml:space="preserve">a través de la </w:t>
      </w:r>
      <w:r w:rsidR="00E9445C" w:rsidRPr="00A30045">
        <w:rPr>
          <w:rFonts w:ascii="Arial" w:hAnsi="Arial" w:cs="Arial"/>
          <w:szCs w:val="24"/>
        </w:rPr>
        <w:t xml:space="preserve">Resolución 176745 del 19 de mayo de 2014 le reconoció la pensión de vejez; que </w:t>
      </w:r>
      <w:r w:rsidR="000E5347" w:rsidRPr="00A30045">
        <w:rPr>
          <w:rFonts w:ascii="Arial" w:hAnsi="Arial" w:cs="Arial"/>
          <w:szCs w:val="24"/>
        </w:rPr>
        <w:t xml:space="preserve">el pensionado </w:t>
      </w:r>
      <w:r w:rsidR="00E9445C" w:rsidRPr="00A30045">
        <w:rPr>
          <w:rFonts w:ascii="Arial" w:hAnsi="Arial" w:cs="Arial"/>
          <w:szCs w:val="24"/>
        </w:rPr>
        <w:t xml:space="preserve">falleció el 27 de octubre de 2017, calenda para la cual tenían más de 40 años de convivencia ininterrumpida como pareja; que presentó ante Colpensiones la </w:t>
      </w:r>
      <w:r w:rsidR="001527D5" w:rsidRPr="00A30045">
        <w:rPr>
          <w:rFonts w:ascii="Arial" w:hAnsi="Arial" w:cs="Arial"/>
          <w:szCs w:val="24"/>
        </w:rPr>
        <w:t xml:space="preserve">reclamación administrativa tendiente al </w:t>
      </w:r>
      <w:r w:rsidR="00E9445C" w:rsidRPr="00A30045">
        <w:rPr>
          <w:rFonts w:ascii="Arial" w:hAnsi="Arial" w:cs="Arial"/>
          <w:szCs w:val="24"/>
        </w:rPr>
        <w:t xml:space="preserve">reconocimiento y pago de la sustitución pensional, </w:t>
      </w:r>
      <w:r w:rsidR="00E02B7F" w:rsidRPr="00A30045">
        <w:rPr>
          <w:rFonts w:ascii="Arial" w:hAnsi="Arial" w:cs="Arial"/>
          <w:szCs w:val="24"/>
        </w:rPr>
        <w:t xml:space="preserve">empero que, la petición le </w:t>
      </w:r>
      <w:r w:rsidR="00E9445C" w:rsidRPr="00A30045">
        <w:rPr>
          <w:rFonts w:ascii="Arial" w:hAnsi="Arial" w:cs="Arial"/>
          <w:szCs w:val="24"/>
        </w:rPr>
        <w:t xml:space="preserve">fue negada </w:t>
      </w:r>
      <w:r w:rsidR="001527D5" w:rsidRPr="00A30045">
        <w:rPr>
          <w:rFonts w:ascii="Arial" w:hAnsi="Arial" w:cs="Arial"/>
          <w:szCs w:val="24"/>
        </w:rPr>
        <w:t>mediante</w:t>
      </w:r>
      <w:r w:rsidR="00E9445C" w:rsidRPr="00A30045">
        <w:rPr>
          <w:rFonts w:ascii="Arial" w:hAnsi="Arial" w:cs="Arial"/>
          <w:szCs w:val="24"/>
        </w:rPr>
        <w:t xml:space="preserve"> Resolución SUB 92781 del 9 de abril de 2018; que</w:t>
      </w:r>
      <w:r w:rsidR="001527D5" w:rsidRPr="00A30045">
        <w:rPr>
          <w:rFonts w:ascii="Arial" w:hAnsi="Arial" w:cs="Arial"/>
          <w:szCs w:val="24"/>
        </w:rPr>
        <w:t xml:space="preserve"> contra la misma</w:t>
      </w:r>
      <w:r w:rsidR="00E9445C" w:rsidRPr="00A30045">
        <w:rPr>
          <w:rFonts w:ascii="Arial" w:hAnsi="Arial" w:cs="Arial"/>
          <w:szCs w:val="24"/>
        </w:rPr>
        <w:t xml:space="preserve"> </w:t>
      </w:r>
      <w:r w:rsidR="00E02B7F" w:rsidRPr="00A30045">
        <w:rPr>
          <w:rFonts w:ascii="Arial" w:hAnsi="Arial" w:cs="Arial"/>
          <w:szCs w:val="24"/>
        </w:rPr>
        <w:t>interpuso los recursos de ley</w:t>
      </w:r>
      <w:r w:rsidR="001527D5" w:rsidRPr="00A30045">
        <w:rPr>
          <w:rFonts w:ascii="Arial" w:hAnsi="Arial" w:cs="Arial"/>
          <w:szCs w:val="24"/>
        </w:rPr>
        <w:t xml:space="preserve">, los cuales resolvieron confirmar </w:t>
      </w:r>
      <w:r w:rsidR="00E9445C" w:rsidRPr="00A30045">
        <w:rPr>
          <w:rFonts w:ascii="Arial" w:hAnsi="Arial" w:cs="Arial"/>
          <w:szCs w:val="24"/>
        </w:rPr>
        <w:t>la decisión inicial</w:t>
      </w:r>
      <w:r w:rsidR="000E5347" w:rsidRPr="00A30045">
        <w:rPr>
          <w:rFonts w:ascii="Arial" w:hAnsi="Arial" w:cs="Arial"/>
          <w:szCs w:val="24"/>
        </w:rPr>
        <w:t>. P</w:t>
      </w:r>
      <w:r w:rsidR="003E1ED0" w:rsidRPr="00A30045">
        <w:rPr>
          <w:rFonts w:ascii="Arial" w:hAnsi="Arial" w:cs="Arial"/>
          <w:szCs w:val="24"/>
        </w:rPr>
        <w:t xml:space="preserve">or último, </w:t>
      </w:r>
      <w:r w:rsidR="001527D5" w:rsidRPr="00A30045">
        <w:rPr>
          <w:rFonts w:ascii="Arial" w:hAnsi="Arial" w:cs="Arial"/>
          <w:szCs w:val="24"/>
        </w:rPr>
        <w:t>indicó</w:t>
      </w:r>
      <w:r w:rsidR="00E9445C" w:rsidRPr="00A30045">
        <w:rPr>
          <w:rFonts w:ascii="Arial" w:hAnsi="Arial" w:cs="Arial"/>
          <w:szCs w:val="24"/>
        </w:rPr>
        <w:t xml:space="preserve"> que</w:t>
      </w:r>
      <w:r w:rsidR="000E5347" w:rsidRPr="00A30045">
        <w:rPr>
          <w:rFonts w:ascii="Arial" w:hAnsi="Arial" w:cs="Arial"/>
          <w:szCs w:val="24"/>
        </w:rPr>
        <w:t>,</w:t>
      </w:r>
      <w:r w:rsidR="00E9445C" w:rsidRPr="00A30045">
        <w:rPr>
          <w:rFonts w:ascii="Arial" w:hAnsi="Arial" w:cs="Arial"/>
          <w:szCs w:val="24"/>
        </w:rPr>
        <w:t xml:space="preserve"> </w:t>
      </w:r>
      <w:r w:rsidR="003E1ED0" w:rsidRPr="00A30045">
        <w:rPr>
          <w:rFonts w:ascii="Arial" w:hAnsi="Arial" w:cs="Arial"/>
          <w:szCs w:val="24"/>
        </w:rPr>
        <w:t xml:space="preserve">aunque </w:t>
      </w:r>
      <w:r w:rsidR="001527D5" w:rsidRPr="00A30045">
        <w:rPr>
          <w:rFonts w:ascii="Arial" w:hAnsi="Arial" w:cs="Arial"/>
          <w:szCs w:val="24"/>
        </w:rPr>
        <w:t xml:space="preserve">el causante durante </w:t>
      </w:r>
      <w:r w:rsidR="00E9445C" w:rsidRPr="00A30045">
        <w:rPr>
          <w:rFonts w:ascii="Arial" w:hAnsi="Arial" w:cs="Arial"/>
          <w:szCs w:val="24"/>
        </w:rPr>
        <w:t>los dos últimos años</w:t>
      </w:r>
      <w:r w:rsidR="00E02B7F" w:rsidRPr="00A30045">
        <w:rPr>
          <w:rFonts w:ascii="Arial" w:hAnsi="Arial" w:cs="Arial"/>
          <w:szCs w:val="24"/>
        </w:rPr>
        <w:t xml:space="preserve"> de vida tuvo </w:t>
      </w:r>
      <w:r w:rsidR="00E9445C" w:rsidRPr="00A30045">
        <w:rPr>
          <w:rFonts w:ascii="Arial" w:hAnsi="Arial" w:cs="Arial"/>
          <w:szCs w:val="24"/>
        </w:rPr>
        <w:t>una vivienda adicional a la que compartía</w:t>
      </w:r>
      <w:r w:rsidR="001527D5" w:rsidRPr="00A30045">
        <w:rPr>
          <w:rFonts w:ascii="Arial" w:hAnsi="Arial" w:cs="Arial"/>
          <w:szCs w:val="24"/>
        </w:rPr>
        <w:t xml:space="preserve"> con ella, esto </w:t>
      </w:r>
      <w:r w:rsidR="00E9445C" w:rsidRPr="00A30045">
        <w:rPr>
          <w:rFonts w:ascii="Arial" w:hAnsi="Arial" w:cs="Arial"/>
          <w:szCs w:val="24"/>
        </w:rPr>
        <w:t>no deslegiti</w:t>
      </w:r>
      <w:r w:rsidR="00E02B7F" w:rsidRPr="00A30045">
        <w:rPr>
          <w:rFonts w:ascii="Arial" w:hAnsi="Arial" w:cs="Arial"/>
          <w:szCs w:val="24"/>
        </w:rPr>
        <w:t>mó</w:t>
      </w:r>
      <w:r w:rsidR="00E9445C" w:rsidRPr="00A30045">
        <w:rPr>
          <w:rFonts w:ascii="Arial" w:hAnsi="Arial" w:cs="Arial"/>
          <w:szCs w:val="24"/>
        </w:rPr>
        <w:t xml:space="preserve"> el vínculo matrimonial dentro de</w:t>
      </w:r>
      <w:r w:rsidR="001527D5" w:rsidRPr="00A30045">
        <w:rPr>
          <w:rFonts w:ascii="Arial" w:hAnsi="Arial" w:cs="Arial"/>
          <w:szCs w:val="24"/>
        </w:rPr>
        <w:t>l</w:t>
      </w:r>
      <w:r w:rsidR="00E9445C" w:rsidRPr="00A30045">
        <w:rPr>
          <w:rFonts w:ascii="Arial" w:hAnsi="Arial" w:cs="Arial"/>
          <w:szCs w:val="24"/>
        </w:rPr>
        <w:t xml:space="preserve"> contexto de cohabitación, singularidad y permanencia. </w:t>
      </w:r>
    </w:p>
    <w:p w14:paraId="080E9BA6" w14:textId="77777777" w:rsidR="003E1ED0" w:rsidRPr="00A30045" w:rsidRDefault="003E1ED0" w:rsidP="007A505C">
      <w:pPr>
        <w:spacing w:line="276" w:lineRule="auto"/>
        <w:jc w:val="both"/>
        <w:rPr>
          <w:rFonts w:ascii="Arial" w:hAnsi="Arial" w:cs="Arial"/>
          <w:b/>
          <w:szCs w:val="24"/>
        </w:rPr>
      </w:pPr>
    </w:p>
    <w:p w14:paraId="3375F045" w14:textId="77777777" w:rsidR="003E1ED0" w:rsidRPr="00A30045" w:rsidRDefault="003E1ED0" w:rsidP="007A505C">
      <w:pPr>
        <w:spacing w:line="276" w:lineRule="auto"/>
        <w:jc w:val="both"/>
        <w:rPr>
          <w:rFonts w:ascii="Arial" w:hAnsi="Arial" w:cs="Arial"/>
          <w:b/>
          <w:szCs w:val="24"/>
        </w:rPr>
      </w:pPr>
      <w:r w:rsidRPr="00A30045">
        <w:rPr>
          <w:rFonts w:ascii="Arial" w:hAnsi="Arial" w:cs="Arial"/>
          <w:b/>
          <w:szCs w:val="24"/>
        </w:rPr>
        <w:t>Respuesta a la demanda</w:t>
      </w:r>
    </w:p>
    <w:p w14:paraId="4E8F4D0D" w14:textId="77777777" w:rsidR="002A6FA8" w:rsidRPr="00A30045" w:rsidRDefault="002A6FA8" w:rsidP="007A505C">
      <w:pPr>
        <w:spacing w:line="276" w:lineRule="auto"/>
        <w:jc w:val="both"/>
        <w:rPr>
          <w:rFonts w:ascii="Arial" w:hAnsi="Arial" w:cs="Arial"/>
          <w:szCs w:val="24"/>
        </w:rPr>
      </w:pPr>
    </w:p>
    <w:p w14:paraId="6A8BB839" w14:textId="77777777" w:rsidR="002A6FA8" w:rsidRPr="00A30045" w:rsidRDefault="002A6FA8" w:rsidP="007A505C">
      <w:pPr>
        <w:pStyle w:val="Sinespaciado"/>
        <w:spacing w:line="276" w:lineRule="auto"/>
        <w:jc w:val="both"/>
        <w:rPr>
          <w:rFonts w:ascii="Arial" w:hAnsi="Arial" w:cs="Arial"/>
          <w:szCs w:val="24"/>
        </w:rPr>
      </w:pPr>
      <w:r w:rsidRPr="00A30045">
        <w:rPr>
          <w:rFonts w:ascii="Arial" w:hAnsi="Arial" w:cs="Arial"/>
          <w:szCs w:val="24"/>
        </w:rPr>
        <w:t xml:space="preserve">Admitida la demanda, </w:t>
      </w:r>
      <w:r w:rsidR="00AC4FC9" w:rsidRPr="00A30045">
        <w:rPr>
          <w:rFonts w:ascii="Arial" w:hAnsi="Arial" w:cs="Arial"/>
          <w:b/>
          <w:szCs w:val="24"/>
        </w:rPr>
        <w:t>la Administradora Colombiana de Pensiones</w:t>
      </w:r>
      <w:r w:rsidR="00AC4FC9" w:rsidRPr="00A30045">
        <w:rPr>
          <w:rFonts w:ascii="Arial" w:hAnsi="Arial" w:cs="Arial"/>
          <w:szCs w:val="24"/>
        </w:rPr>
        <w:t xml:space="preserve"> </w:t>
      </w:r>
      <w:r w:rsidRPr="00A30045">
        <w:rPr>
          <w:rFonts w:ascii="Arial" w:hAnsi="Arial" w:cs="Arial"/>
          <w:b/>
          <w:bCs/>
          <w:szCs w:val="24"/>
        </w:rPr>
        <w:t>Colpensiones</w:t>
      </w:r>
      <w:r w:rsidRPr="00A30045">
        <w:rPr>
          <w:rFonts w:ascii="Arial" w:hAnsi="Arial" w:cs="Arial"/>
          <w:szCs w:val="24"/>
        </w:rPr>
        <w:t xml:space="preserve"> dio</w:t>
      </w:r>
      <w:r w:rsidR="001412EF" w:rsidRPr="00A30045">
        <w:rPr>
          <w:rFonts w:ascii="Arial" w:hAnsi="Arial" w:cs="Arial"/>
          <w:szCs w:val="24"/>
        </w:rPr>
        <w:t xml:space="preserve"> respuesta a través de apoderada</w:t>
      </w:r>
      <w:r w:rsidRPr="00A30045">
        <w:rPr>
          <w:rFonts w:ascii="Arial" w:hAnsi="Arial" w:cs="Arial"/>
          <w:szCs w:val="24"/>
        </w:rPr>
        <w:t xml:space="preserve"> judicial, en la que se opuso las pretensiones al considerar que la demandante</w:t>
      </w:r>
      <w:r w:rsidR="001412EF" w:rsidRPr="00A30045">
        <w:rPr>
          <w:rFonts w:ascii="Arial" w:hAnsi="Arial" w:cs="Arial"/>
          <w:szCs w:val="24"/>
        </w:rPr>
        <w:t xml:space="preserve"> no reúne los requisitos </w:t>
      </w:r>
      <w:r w:rsidR="001527D5" w:rsidRPr="00A30045">
        <w:rPr>
          <w:rFonts w:ascii="Arial" w:hAnsi="Arial" w:cs="Arial"/>
          <w:szCs w:val="24"/>
        </w:rPr>
        <w:t xml:space="preserve">necesarios </w:t>
      </w:r>
      <w:r w:rsidR="001412EF" w:rsidRPr="00A30045">
        <w:rPr>
          <w:rFonts w:ascii="Arial" w:hAnsi="Arial" w:cs="Arial"/>
          <w:szCs w:val="24"/>
        </w:rPr>
        <w:t xml:space="preserve">para ser beneficiaria de la prestación </w:t>
      </w:r>
      <w:r w:rsidR="001527D5" w:rsidRPr="00A30045">
        <w:rPr>
          <w:rFonts w:ascii="Arial" w:hAnsi="Arial" w:cs="Arial"/>
          <w:szCs w:val="24"/>
        </w:rPr>
        <w:t xml:space="preserve">pensional </w:t>
      </w:r>
      <w:r w:rsidR="001412EF" w:rsidRPr="00A30045">
        <w:rPr>
          <w:rFonts w:ascii="Arial" w:hAnsi="Arial" w:cs="Arial"/>
          <w:szCs w:val="24"/>
        </w:rPr>
        <w:t xml:space="preserve">que reclama, por cuanto no convivió con el pensionado </w:t>
      </w:r>
      <w:r w:rsidR="00E02B7F" w:rsidRPr="00A30045">
        <w:rPr>
          <w:rFonts w:ascii="Arial" w:hAnsi="Arial" w:cs="Arial"/>
          <w:szCs w:val="24"/>
        </w:rPr>
        <w:t xml:space="preserve">durante el lapso mínimo </w:t>
      </w:r>
      <w:r w:rsidR="001527D5" w:rsidRPr="00A30045">
        <w:rPr>
          <w:rFonts w:ascii="Arial" w:hAnsi="Arial" w:cs="Arial"/>
          <w:szCs w:val="24"/>
        </w:rPr>
        <w:t>que exige el artículo 47 de la Ley 100 de 1993 modificado por el</w:t>
      </w:r>
      <w:r w:rsidR="001412EF" w:rsidRPr="00A30045">
        <w:rPr>
          <w:rFonts w:ascii="Arial" w:hAnsi="Arial" w:cs="Arial"/>
          <w:szCs w:val="24"/>
        </w:rPr>
        <w:t xml:space="preserve"> artículo 13 de la Ley 797 de 2003.</w:t>
      </w:r>
      <w:r w:rsidRPr="00A30045">
        <w:rPr>
          <w:rFonts w:ascii="Arial" w:hAnsi="Arial" w:cs="Arial"/>
          <w:szCs w:val="24"/>
        </w:rPr>
        <w:t xml:space="preserve"> En su defensa, propuso como excepciones de fondo </w:t>
      </w:r>
      <w:r w:rsidR="001412EF" w:rsidRPr="00A30045">
        <w:rPr>
          <w:rFonts w:ascii="Arial" w:hAnsi="Arial" w:cs="Arial"/>
          <w:szCs w:val="24"/>
        </w:rPr>
        <w:t xml:space="preserve">las </w:t>
      </w:r>
      <w:r w:rsidR="001527D5" w:rsidRPr="00A30045">
        <w:rPr>
          <w:rFonts w:ascii="Arial" w:hAnsi="Arial" w:cs="Arial"/>
          <w:szCs w:val="24"/>
        </w:rPr>
        <w:t>que denominó</w:t>
      </w:r>
      <w:r w:rsidR="001412EF" w:rsidRPr="00A30045">
        <w:rPr>
          <w:rFonts w:ascii="Arial" w:hAnsi="Arial" w:cs="Arial"/>
          <w:szCs w:val="24"/>
        </w:rPr>
        <w:t xml:space="preserve"> </w:t>
      </w:r>
      <w:r w:rsidRPr="00A30045">
        <w:rPr>
          <w:rFonts w:ascii="Arial" w:hAnsi="Arial" w:cs="Arial"/>
          <w:szCs w:val="24"/>
        </w:rPr>
        <w:t xml:space="preserve">“Inexistencia de la obligación”, “Prescripción”, “Imposibilidad jurídica para reconocer y pagar derechos por fuera del ordenamiento legal”, “Buena fe” e “Imposibilidad de condena en costas”, ver folios </w:t>
      </w:r>
      <w:r w:rsidR="001412EF" w:rsidRPr="00A30045">
        <w:rPr>
          <w:rFonts w:ascii="Arial" w:hAnsi="Arial" w:cs="Arial"/>
          <w:szCs w:val="24"/>
        </w:rPr>
        <w:t xml:space="preserve">60 a 68. </w:t>
      </w:r>
    </w:p>
    <w:p w14:paraId="0D274E02" w14:textId="77777777" w:rsidR="002A6FA8" w:rsidRPr="00A30045" w:rsidRDefault="002A6FA8" w:rsidP="007A505C">
      <w:pPr>
        <w:pStyle w:val="Sinespaciado"/>
        <w:spacing w:line="276" w:lineRule="auto"/>
        <w:jc w:val="both"/>
        <w:rPr>
          <w:rFonts w:ascii="Arial" w:hAnsi="Arial" w:cs="Arial"/>
          <w:szCs w:val="24"/>
        </w:rPr>
      </w:pPr>
    </w:p>
    <w:p w14:paraId="37E85A66" w14:textId="77777777" w:rsidR="002A6FA8" w:rsidRPr="00A30045" w:rsidRDefault="002A6FA8" w:rsidP="007A505C">
      <w:pPr>
        <w:pStyle w:val="Sinespaciado"/>
        <w:spacing w:line="276" w:lineRule="auto"/>
        <w:jc w:val="both"/>
        <w:rPr>
          <w:rFonts w:ascii="Arial" w:hAnsi="Arial" w:cs="Arial"/>
          <w:b/>
          <w:szCs w:val="24"/>
        </w:rPr>
      </w:pPr>
      <w:r w:rsidRPr="00A30045">
        <w:rPr>
          <w:rFonts w:ascii="Arial" w:hAnsi="Arial" w:cs="Arial"/>
          <w:b/>
          <w:szCs w:val="24"/>
        </w:rPr>
        <w:t xml:space="preserve">II. SENTENCIA DE PRIMERA INSTANCIA </w:t>
      </w:r>
    </w:p>
    <w:p w14:paraId="67E0D351" w14:textId="77777777" w:rsidR="002A6FA8" w:rsidRPr="00A30045" w:rsidRDefault="002A6FA8" w:rsidP="007A505C">
      <w:pPr>
        <w:pStyle w:val="Sinespaciado"/>
        <w:spacing w:line="276" w:lineRule="auto"/>
        <w:rPr>
          <w:rFonts w:ascii="Arial" w:hAnsi="Arial" w:cs="Arial"/>
          <w:szCs w:val="24"/>
        </w:rPr>
      </w:pPr>
    </w:p>
    <w:p w14:paraId="20E7C851" w14:textId="5FF3E486" w:rsidR="000E5347" w:rsidRPr="00A30045" w:rsidRDefault="002A6FA8" w:rsidP="007A505C">
      <w:pPr>
        <w:pStyle w:val="Sinespaciado"/>
        <w:spacing w:line="276" w:lineRule="auto"/>
        <w:jc w:val="both"/>
        <w:rPr>
          <w:rFonts w:ascii="Arial" w:hAnsi="Arial" w:cs="Arial"/>
          <w:szCs w:val="24"/>
        </w:rPr>
      </w:pPr>
      <w:r w:rsidRPr="00A30045">
        <w:rPr>
          <w:rFonts w:ascii="Arial" w:hAnsi="Arial" w:cs="Arial"/>
          <w:szCs w:val="24"/>
        </w:rPr>
        <w:t>El juzgado de c</w:t>
      </w:r>
      <w:r w:rsidR="001412EF" w:rsidRPr="00A30045">
        <w:rPr>
          <w:rFonts w:ascii="Arial" w:hAnsi="Arial" w:cs="Arial"/>
          <w:szCs w:val="24"/>
        </w:rPr>
        <w:t>onocimiento</w:t>
      </w:r>
      <w:r w:rsidR="00964D49" w:rsidRPr="00A30045">
        <w:rPr>
          <w:rFonts w:ascii="Arial" w:hAnsi="Arial" w:cs="Arial"/>
          <w:szCs w:val="24"/>
        </w:rPr>
        <w:t xml:space="preserve"> puso fin a la primera instancia mediante</w:t>
      </w:r>
      <w:r w:rsidR="007A69A2" w:rsidRPr="00A30045">
        <w:rPr>
          <w:rFonts w:ascii="Arial" w:hAnsi="Arial" w:cs="Arial"/>
          <w:szCs w:val="24"/>
        </w:rPr>
        <w:t xml:space="preserve"> sentencia </w:t>
      </w:r>
      <w:r w:rsidR="00964D49" w:rsidRPr="00A30045">
        <w:rPr>
          <w:rFonts w:ascii="Arial" w:hAnsi="Arial" w:cs="Arial"/>
          <w:szCs w:val="24"/>
        </w:rPr>
        <w:t xml:space="preserve">dictada </w:t>
      </w:r>
      <w:r w:rsidR="001412EF" w:rsidRPr="00A30045">
        <w:rPr>
          <w:rFonts w:ascii="Arial" w:hAnsi="Arial" w:cs="Arial"/>
          <w:szCs w:val="24"/>
        </w:rPr>
        <w:t xml:space="preserve">el 31 de octubre </w:t>
      </w:r>
      <w:r w:rsidRPr="00A30045">
        <w:rPr>
          <w:rFonts w:ascii="Arial" w:hAnsi="Arial" w:cs="Arial"/>
          <w:szCs w:val="24"/>
        </w:rPr>
        <w:t xml:space="preserve">de 2019, </w:t>
      </w:r>
      <w:r w:rsidR="00E63DC1" w:rsidRPr="00A30045">
        <w:rPr>
          <w:rFonts w:ascii="Arial" w:hAnsi="Arial" w:cs="Arial"/>
          <w:szCs w:val="24"/>
        </w:rPr>
        <w:t>en</w:t>
      </w:r>
      <w:r w:rsidRPr="00A30045">
        <w:rPr>
          <w:rFonts w:ascii="Arial" w:hAnsi="Arial" w:cs="Arial"/>
          <w:szCs w:val="24"/>
        </w:rPr>
        <w:t xml:space="preserve"> la </w:t>
      </w:r>
      <w:r w:rsidR="002907DF" w:rsidRPr="00A30045">
        <w:rPr>
          <w:rFonts w:ascii="Arial" w:hAnsi="Arial" w:cs="Arial"/>
          <w:szCs w:val="24"/>
        </w:rPr>
        <w:t>que</w:t>
      </w:r>
      <w:r w:rsidRPr="00A30045">
        <w:rPr>
          <w:rFonts w:ascii="Arial" w:hAnsi="Arial" w:cs="Arial"/>
          <w:szCs w:val="24"/>
        </w:rPr>
        <w:t xml:space="preserve"> </w:t>
      </w:r>
      <w:r w:rsidR="001412EF" w:rsidRPr="00A30045">
        <w:rPr>
          <w:rFonts w:ascii="Arial" w:hAnsi="Arial" w:cs="Arial"/>
          <w:szCs w:val="24"/>
        </w:rPr>
        <w:t>declaró que la señora María Aura Henao V</w:t>
      </w:r>
      <w:r w:rsidR="00E63DC1" w:rsidRPr="00A30045">
        <w:rPr>
          <w:rFonts w:ascii="Arial" w:hAnsi="Arial" w:cs="Arial"/>
          <w:szCs w:val="24"/>
        </w:rPr>
        <w:t xml:space="preserve">alencia, en calidad de cónyuge supérstite del señor </w:t>
      </w:r>
      <w:r w:rsidR="001412EF" w:rsidRPr="00A30045">
        <w:rPr>
          <w:rFonts w:ascii="Arial" w:hAnsi="Arial" w:cs="Arial"/>
          <w:szCs w:val="24"/>
        </w:rPr>
        <w:t xml:space="preserve">German Giraldo Escobar, </w:t>
      </w:r>
      <w:r w:rsidR="00E63DC1" w:rsidRPr="00A30045">
        <w:rPr>
          <w:rFonts w:ascii="Arial" w:hAnsi="Arial" w:cs="Arial"/>
          <w:szCs w:val="24"/>
        </w:rPr>
        <w:t>es beneficiaria de la sus</w:t>
      </w:r>
      <w:r w:rsidR="001527D5" w:rsidRPr="00A30045">
        <w:rPr>
          <w:rFonts w:ascii="Arial" w:hAnsi="Arial" w:cs="Arial"/>
          <w:szCs w:val="24"/>
        </w:rPr>
        <w:t>titución pensional que reclama.</w:t>
      </w:r>
    </w:p>
    <w:p w14:paraId="44E660D7" w14:textId="77777777" w:rsidR="007A505C" w:rsidRPr="00A30045" w:rsidRDefault="007A505C" w:rsidP="007A505C">
      <w:pPr>
        <w:pStyle w:val="Sinespaciado"/>
        <w:spacing w:line="276" w:lineRule="auto"/>
        <w:jc w:val="both"/>
        <w:rPr>
          <w:rFonts w:ascii="Arial" w:hAnsi="Arial" w:cs="Arial"/>
          <w:szCs w:val="24"/>
        </w:rPr>
      </w:pPr>
    </w:p>
    <w:p w14:paraId="1F8DCBEB" w14:textId="2508D632" w:rsidR="000E5347" w:rsidRPr="00A30045" w:rsidRDefault="000E5347" w:rsidP="007A505C">
      <w:pPr>
        <w:pStyle w:val="Sinespaciado"/>
        <w:spacing w:line="276" w:lineRule="auto"/>
        <w:jc w:val="both"/>
        <w:rPr>
          <w:rFonts w:ascii="Arial" w:hAnsi="Arial" w:cs="Arial"/>
          <w:szCs w:val="24"/>
        </w:rPr>
      </w:pPr>
      <w:r w:rsidRPr="00A30045">
        <w:rPr>
          <w:rFonts w:ascii="Arial" w:hAnsi="Arial" w:cs="Arial"/>
          <w:szCs w:val="24"/>
        </w:rPr>
        <w:t xml:space="preserve">En consecuencia, condenó a Colpensiones a reconocer y pagar la sustitución pensional en cuantía igual al 100 % del valor que recibía el pensionado y por 13 mesadas anuales, dado que la prestación se causó con posterioridad al 25 de julio de 2010. </w:t>
      </w:r>
      <w:r w:rsidR="00227EAD" w:rsidRPr="00A30045">
        <w:rPr>
          <w:rFonts w:ascii="Arial" w:hAnsi="Arial" w:cs="Arial"/>
          <w:szCs w:val="24"/>
        </w:rPr>
        <w:t xml:space="preserve"> Así, al </w:t>
      </w:r>
      <w:r w:rsidRPr="00A30045">
        <w:rPr>
          <w:rFonts w:ascii="Arial" w:hAnsi="Arial" w:cs="Arial"/>
          <w:szCs w:val="24"/>
        </w:rPr>
        <w:t>declar</w:t>
      </w:r>
      <w:r w:rsidR="00227EAD" w:rsidRPr="00A30045">
        <w:rPr>
          <w:rFonts w:ascii="Arial" w:hAnsi="Arial" w:cs="Arial"/>
          <w:szCs w:val="24"/>
        </w:rPr>
        <w:t xml:space="preserve">ar </w:t>
      </w:r>
      <w:r w:rsidRPr="00A30045">
        <w:rPr>
          <w:rFonts w:ascii="Arial" w:hAnsi="Arial" w:cs="Arial"/>
          <w:szCs w:val="24"/>
        </w:rPr>
        <w:t xml:space="preserve">no probada la excepción de prescripción propuesta por la entidad demandada, al encontrar que, tanto la reclamación administrativa como la presente acción judicial fueron instauradas dentro del término trienal establecido en los artículos 488 </w:t>
      </w:r>
      <w:proofErr w:type="spellStart"/>
      <w:r w:rsidRPr="00A30045">
        <w:rPr>
          <w:rFonts w:ascii="Arial" w:hAnsi="Arial" w:cs="Arial"/>
          <w:szCs w:val="24"/>
        </w:rPr>
        <w:t>CST</w:t>
      </w:r>
      <w:proofErr w:type="spellEnd"/>
      <w:r w:rsidRPr="00A30045">
        <w:rPr>
          <w:rFonts w:ascii="Arial" w:hAnsi="Arial" w:cs="Arial"/>
          <w:szCs w:val="24"/>
        </w:rPr>
        <w:t xml:space="preserve"> y 151 </w:t>
      </w:r>
      <w:proofErr w:type="spellStart"/>
      <w:r w:rsidRPr="00A30045">
        <w:rPr>
          <w:rFonts w:ascii="Arial" w:hAnsi="Arial" w:cs="Arial"/>
          <w:szCs w:val="24"/>
        </w:rPr>
        <w:t>CPTSS</w:t>
      </w:r>
      <w:proofErr w:type="spellEnd"/>
      <w:r w:rsidRPr="00A30045">
        <w:rPr>
          <w:rFonts w:ascii="Arial" w:hAnsi="Arial" w:cs="Arial"/>
          <w:szCs w:val="24"/>
        </w:rPr>
        <w:t xml:space="preserve">, condenó al pago de $37´227.930 por concepto de retroactivo causado entre el 29 de octubre de 2017 y el 30 de septiembre de 2019. </w:t>
      </w:r>
    </w:p>
    <w:p w14:paraId="1DD4B829" w14:textId="77777777" w:rsidR="000E5347" w:rsidRPr="00A30045" w:rsidRDefault="000E5347" w:rsidP="007A505C">
      <w:pPr>
        <w:pStyle w:val="Sinespaciado"/>
        <w:spacing w:line="276" w:lineRule="auto"/>
        <w:jc w:val="both"/>
        <w:rPr>
          <w:rFonts w:ascii="Arial" w:hAnsi="Arial" w:cs="Arial"/>
          <w:szCs w:val="24"/>
        </w:rPr>
      </w:pPr>
    </w:p>
    <w:p w14:paraId="04A9C2CE" w14:textId="3A6096AF" w:rsidR="000E5347" w:rsidRPr="00A30045" w:rsidRDefault="000E5347" w:rsidP="007A505C">
      <w:pPr>
        <w:pStyle w:val="Sinespaciado"/>
        <w:spacing w:line="276" w:lineRule="auto"/>
        <w:jc w:val="both"/>
        <w:rPr>
          <w:rFonts w:ascii="Arial" w:hAnsi="Arial" w:cs="Arial"/>
          <w:szCs w:val="24"/>
        </w:rPr>
      </w:pPr>
      <w:r w:rsidRPr="00A30045">
        <w:rPr>
          <w:rFonts w:ascii="Arial" w:hAnsi="Arial" w:cs="Arial"/>
          <w:szCs w:val="24"/>
        </w:rPr>
        <w:t xml:space="preserve">Accedió al pago de los intereses moratorios de que trata el artículo 141 de la Ley 100 de 1993, a partir del 22 de abril </w:t>
      </w:r>
      <w:r w:rsidR="000C4EF2" w:rsidRPr="00A30045">
        <w:rPr>
          <w:rFonts w:ascii="Arial" w:hAnsi="Arial" w:cs="Arial"/>
          <w:szCs w:val="24"/>
        </w:rPr>
        <w:t>de 2018</w:t>
      </w:r>
      <w:r w:rsidRPr="00A30045">
        <w:rPr>
          <w:rFonts w:ascii="Arial" w:hAnsi="Arial" w:cs="Arial"/>
          <w:szCs w:val="24"/>
        </w:rPr>
        <w:t xml:space="preserve">. Finalmente, condenó en costas a la parte vencida en juicio en un 100% de las causadas. </w:t>
      </w:r>
    </w:p>
    <w:p w14:paraId="375E15D5" w14:textId="642E1D73" w:rsidR="000E5347" w:rsidRPr="00A30045" w:rsidRDefault="000E5347" w:rsidP="007A505C">
      <w:pPr>
        <w:pStyle w:val="Sinespaciado"/>
        <w:spacing w:line="276" w:lineRule="auto"/>
        <w:jc w:val="both"/>
        <w:rPr>
          <w:rFonts w:ascii="Arial" w:hAnsi="Arial" w:cs="Arial"/>
          <w:szCs w:val="24"/>
        </w:rPr>
      </w:pPr>
    </w:p>
    <w:p w14:paraId="3717C994" w14:textId="551DE31C" w:rsidR="00964D49" w:rsidRPr="00A30045" w:rsidRDefault="000E5347" w:rsidP="007A505C">
      <w:pPr>
        <w:pStyle w:val="Sinespaciado"/>
        <w:spacing w:line="276" w:lineRule="auto"/>
        <w:jc w:val="both"/>
        <w:rPr>
          <w:rFonts w:ascii="Arial" w:hAnsi="Arial" w:cs="Arial"/>
          <w:szCs w:val="24"/>
        </w:rPr>
      </w:pPr>
      <w:r w:rsidRPr="00A30045">
        <w:rPr>
          <w:rFonts w:ascii="Arial" w:hAnsi="Arial" w:cs="Arial"/>
          <w:szCs w:val="24"/>
        </w:rPr>
        <w:t xml:space="preserve">Como fundamento de su decisión, </w:t>
      </w:r>
      <w:r w:rsidR="001527D5" w:rsidRPr="00A30045">
        <w:rPr>
          <w:rFonts w:ascii="Arial" w:hAnsi="Arial" w:cs="Arial"/>
          <w:szCs w:val="24"/>
        </w:rPr>
        <w:t>estimó que</w:t>
      </w:r>
      <w:r w:rsidRPr="00A30045">
        <w:rPr>
          <w:rFonts w:ascii="Arial" w:hAnsi="Arial" w:cs="Arial"/>
          <w:szCs w:val="24"/>
        </w:rPr>
        <w:t>,</w:t>
      </w:r>
      <w:r w:rsidR="0007199B" w:rsidRPr="00A30045">
        <w:rPr>
          <w:rFonts w:ascii="Arial" w:hAnsi="Arial" w:cs="Arial"/>
          <w:szCs w:val="24"/>
        </w:rPr>
        <w:t xml:space="preserve"> </w:t>
      </w:r>
      <w:r w:rsidR="005605F0" w:rsidRPr="00A30045">
        <w:rPr>
          <w:rFonts w:ascii="Arial" w:hAnsi="Arial" w:cs="Arial"/>
          <w:szCs w:val="24"/>
        </w:rPr>
        <w:t xml:space="preserve">si bien </w:t>
      </w:r>
      <w:r w:rsidR="002907DF" w:rsidRPr="00A30045">
        <w:rPr>
          <w:rFonts w:ascii="Arial" w:hAnsi="Arial" w:cs="Arial"/>
          <w:szCs w:val="24"/>
        </w:rPr>
        <w:t xml:space="preserve">el </w:t>
      </w:r>
      <w:r w:rsidR="00E63DC1" w:rsidRPr="00A30045">
        <w:rPr>
          <w:rFonts w:ascii="Arial" w:hAnsi="Arial" w:cs="Arial"/>
          <w:szCs w:val="24"/>
        </w:rPr>
        <w:t xml:space="preserve">material </w:t>
      </w:r>
      <w:r w:rsidR="004E3286" w:rsidRPr="00A30045">
        <w:rPr>
          <w:rFonts w:ascii="Arial" w:hAnsi="Arial" w:cs="Arial"/>
          <w:szCs w:val="24"/>
        </w:rPr>
        <w:t xml:space="preserve">probatorio </w:t>
      </w:r>
      <w:r w:rsidR="00AF1073" w:rsidRPr="00A30045">
        <w:rPr>
          <w:rFonts w:ascii="Arial" w:hAnsi="Arial" w:cs="Arial"/>
          <w:szCs w:val="24"/>
        </w:rPr>
        <w:t xml:space="preserve">recopilado </w:t>
      </w:r>
      <w:r w:rsidR="002907DF" w:rsidRPr="00A30045">
        <w:rPr>
          <w:rFonts w:ascii="Arial" w:hAnsi="Arial" w:cs="Arial"/>
          <w:szCs w:val="24"/>
        </w:rPr>
        <w:t xml:space="preserve">permite inferir que </w:t>
      </w:r>
      <w:r w:rsidR="00F80277" w:rsidRPr="00A30045">
        <w:rPr>
          <w:rFonts w:ascii="Arial" w:hAnsi="Arial" w:cs="Arial"/>
          <w:szCs w:val="24"/>
        </w:rPr>
        <w:t xml:space="preserve">el pensionado </w:t>
      </w:r>
      <w:r w:rsidR="00AF1073" w:rsidRPr="00A30045">
        <w:rPr>
          <w:rFonts w:ascii="Arial" w:hAnsi="Arial" w:cs="Arial"/>
          <w:szCs w:val="24"/>
        </w:rPr>
        <w:t xml:space="preserve">residió </w:t>
      </w:r>
      <w:r w:rsidR="004E3286" w:rsidRPr="00A30045">
        <w:rPr>
          <w:rFonts w:ascii="Arial" w:hAnsi="Arial" w:cs="Arial"/>
          <w:szCs w:val="24"/>
        </w:rPr>
        <w:t xml:space="preserve">en lugar diferente al de su </w:t>
      </w:r>
      <w:r w:rsidR="002907DF" w:rsidRPr="00A30045">
        <w:rPr>
          <w:rFonts w:ascii="Arial" w:hAnsi="Arial" w:cs="Arial"/>
          <w:szCs w:val="24"/>
        </w:rPr>
        <w:t>cónyuge</w:t>
      </w:r>
      <w:r w:rsidR="00AF1073" w:rsidRPr="00A30045">
        <w:rPr>
          <w:rFonts w:ascii="Arial" w:hAnsi="Arial" w:cs="Arial"/>
          <w:szCs w:val="24"/>
        </w:rPr>
        <w:t xml:space="preserve"> durante los dos últimos años de vida</w:t>
      </w:r>
      <w:r w:rsidR="004E3286" w:rsidRPr="00A30045">
        <w:rPr>
          <w:rFonts w:ascii="Arial" w:hAnsi="Arial" w:cs="Arial"/>
          <w:szCs w:val="24"/>
        </w:rPr>
        <w:t>,</w:t>
      </w:r>
      <w:r w:rsidR="002907DF" w:rsidRPr="00A30045">
        <w:rPr>
          <w:rFonts w:ascii="Arial" w:hAnsi="Arial" w:cs="Arial"/>
          <w:szCs w:val="24"/>
        </w:rPr>
        <w:t xml:space="preserve"> </w:t>
      </w:r>
      <w:r w:rsidR="00F80277" w:rsidRPr="00A30045">
        <w:rPr>
          <w:rFonts w:ascii="Arial" w:hAnsi="Arial" w:cs="Arial"/>
          <w:szCs w:val="24"/>
        </w:rPr>
        <w:t xml:space="preserve">sin que </w:t>
      </w:r>
      <w:r w:rsidR="007A69A2" w:rsidRPr="00A30045">
        <w:rPr>
          <w:rFonts w:ascii="Arial" w:hAnsi="Arial" w:cs="Arial"/>
          <w:szCs w:val="24"/>
        </w:rPr>
        <w:t>fuese</w:t>
      </w:r>
      <w:r w:rsidR="0066196C" w:rsidRPr="00A30045">
        <w:rPr>
          <w:rFonts w:ascii="Arial" w:hAnsi="Arial" w:cs="Arial"/>
          <w:szCs w:val="24"/>
        </w:rPr>
        <w:t xml:space="preserve"> posible establecer </w:t>
      </w:r>
      <w:r w:rsidR="00F80277" w:rsidRPr="00A30045">
        <w:rPr>
          <w:rFonts w:ascii="Arial" w:hAnsi="Arial" w:cs="Arial"/>
          <w:szCs w:val="24"/>
        </w:rPr>
        <w:t xml:space="preserve">a </w:t>
      </w:r>
      <w:r w:rsidR="00F80277" w:rsidRPr="00A30045">
        <w:rPr>
          <w:rFonts w:ascii="Arial" w:hAnsi="Arial" w:cs="Arial"/>
          <w:szCs w:val="24"/>
        </w:rPr>
        <w:lastRenderedPageBreak/>
        <w:t xml:space="preserve">ciencia </w:t>
      </w:r>
      <w:r w:rsidR="0007199B" w:rsidRPr="00A30045">
        <w:rPr>
          <w:rFonts w:ascii="Arial" w:hAnsi="Arial" w:cs="Arial"/>
          <w:szCs w:val="24"/>
        </w:rPr>
        <w:t>cierta si d</w:t>
      </w:r>
      <w:r w:rsidR="002907DF" w:rsidRPr="00A30045">
        <w:rPr>
          <w:rFonts w:ascii="Arial" w:hAnsi="Arial" w:cs="Arial"/>
          <w:szCs w:val="24"/>
        </w:rPr>
        <w:t xml:space="preserve">urante dicho lapso </w:t>
      </w:r>
      <w:r w:rsidR="00D92CED" w:rsidRPr="00A30045">
        <w:rPr>
          <w:rFonts w:ascii="Arial" w:hAnsi="Arial" w:cs="Arial"/>
          <w:szCs w:val="24"/>
        </w:rPr>
        <w:t xml:space="preserve">se suspendió o no la vida en común </w:t>
      </w:r>
      <w:r w:rsidR="00AF1073" w:rsidRPr="00A30045">
        <w:rPr>
          <w:rFonts w:ascii="Arial" w:hAnsi="Arial" w:cs="Arial"/>
          <w:szCs w:val="24"/>
        </w:rPr>
        <w:t>entre l</w:t>
      </w:r>
      <w:r w:rsidR="00D92CED" w:rsidRPr="00A30045">
        <w:rPr>
          <w:rFonts w:ascii="Arial" w:hAnsi="Arial" w:cs="Arial"/>
          <w:szCs w:val="24"/>
        </w:rPr>
        <w:t xml:space="preserve">a </w:t>
      </w:r>
      <w:r w:rsidR="002907DF" w:rsidRPr="00A30045">
        <w:rPr>
          <w:rFonts w:ascii="Arial" w:hAnsi="Arial" w:cs="Arial"/>
          <w:szCs w:val="24"/>
        </w:rPr>
        <w:t xml:space="preserve">pareja, </w:t>
      </w:r>
      <w:r w:rsidR="0007199B" w:rsidRPr="00A30045">
        <w:rPr>
          <w:rFonts w:ascii="Arial" w:hAnsi="Arial" w:cs="Arial"/>
          <w:szCs w:val="24"/>
        </w:rPr>
        <w:t>pues</w:t>
      </w:r>
      <w:r w:rsidR="00964D49" w:rsidRPr="00A30045">
        <w:rPr>
          <w:rFonts w:ascii="Arial" w:hAnsi="Arial" w:cs="Arial"/>
          <w:szCs w:val="24"/>
        </w:rPr>
        <w:t xml:space="preserve">to </w:t>
      </w:r>
      <w:r w:rsidR="00AF1073" w:rsidRPr="00A30045">
        <w:rPr>
          <w:rFonts w:ascii="Arial" w:hAnsi="Arial" w:cs="Arial"/>
          <w:szCs w:val="24"/>
        </w:rPr>
        <w:t xml:space="preserve">que </w:t>
      </w:r>
      <w:r w:rsidR="00D92CED" w:rsidRPr="00A30045">
        <w:rPr>
          <w:rFonts w:ascii="Arial" w:hAnsi="Arial" w:cs="Arial"/>
          <w:szCs w:val="24"/>
        </w:rPr>
        <w:t xml:space="preserve">la </w:t>
      </w:r>
      <w:r w:rsidR="0007199B" w:rsidRPr="00A30045">
        <w:rPr>
          <w:rFonts w:ascii="Arial" w:hAnsi="Arial" w:cs="Arial"/>
          <w:szCs w:val="24"/>
        </w:rPr>
        <w:t xml:space="preserve">prueba testimonial no </w:t>
      </w:r>
      <w:r w:rsidR="00EC0E0E" w:rsidRPr="00A30045">
        <w:rPr>
          <w:rFonts w:ascii="Arial" w:hAnsi="Arial" w:cs="Arial"/>
          <w:szCs w:val="24"/>
        </w:rPr>
        <w:t xml:space="preserve">fue clara en ese aspecto, </w:t>
      </w:r>
      <w:r w:rsidR="002907DF" w:rsidRPr="00A30045">
        <w:rPr>
          <w:rFonts w:ascii="Arial" w:hAnsi="Arial" w:cs="Arial"/>
          <w:szCs w:val="24"/>
        </w:rPr>
        <w:t>lo cierto es que</w:t>
      </w:r>
      <w:r w:rsidR="0007199B" w:rsidRPr="00A30045">
        <w:rPr>
          <w:rFonts w:ascii="Arial" w:hAnsi="Arial" w:cs="Arial"/>
          <w:szCs w:val="24"/>
        </w:rPr>
        <w:t xml:space="preserve"> para definir el asunto</w:t>
      </w:r>
      <w:r w:rsidRPr="00A30045">
        <w:rPr>
          <w:rFonts w:ascii="Arial" w:hAnsi="Arial" w:cs="Arial"/>
          <w:szCs w:val="24"/>
        </w:rPr>
        <w:t>, concluye</w:t>
      </w:r>
      <w:r w:rsidR="0007199B" w:rsidRPr="00A30045">
        <w:rPr>
          <w:rFonts w:ascii="Arial" w:hAnsi="Arial" w:cs="Arial"/>
          <w:szCs w:val="24"/>
        </w:rPr>
        <w:t xml:space="preserve"> </w:t>
      </w:r>
      <w:r w:rsidR="00F80277" w:rsidRPr="00A30045">
        <w:rPr>
          <w:rFonts w:ascii="Arial" w:hAnsi="Arial" w:cs="Arial"/>
          <w:szCs w:val="24"/>
        </w:rPr>
        <w:t xml:space="preserve">la A-quo </w:t>
      </w:r>
      <w:r w:rsidRPr="00A30045">
        <w:rPr>
          <w:rFonts w:ascii="Arial" w:hAnsi="Arial" w:cs="Arial"/>
          <w:szCs w:val="24"/>
        </w:rPr>
        <w:t xml:space="preserve">, </w:t>
      </w:r>
      <w:r w:rsidR="00EC0E0E" w:rsidRPr="00A30045">
        <w:rPr>
          <w:rFonts w:ascii="Arial" w:hAnsi="Arial" w:cs="Arial"/>
          <w:szCs w:val="24"/>
        </w:rPr>
        <w:t xml:space="preserve">que </w:t>
      </w:r>
      <w:r w:rsidR="00F80277" w:rsidRPr="00A30045">
        <w:rPr>
          <w:rFonts w:ascii="Arial" w:hAnsi="Arial" w:cs="Arial"/>
          <w:szCs w:val="24"/>
        </w:rPr>
        <w:t>en todo caso,</w:t>
      </w:r>
      <w:r w:rsidR="00D92CED" w:rsidRPr="00A30045">
        <w:rPr>
          <w:rFonts w:ascii="Arial" w:hAnsi="Arial" w:cs="Arial"/>
          <w:szCs w:val="24"/>
        </w:rPr>
        <w:t xml:space="preserve"> la demandante </w:t>
      </w:r>
      <w:r w:rsidR="003F3FA5" w:rsidRPr="00A30045">
        <w:rPr>
          <w:rFonts w:ascii="Arial" w:hAnsi="Arial" w:cs="Arial"/>
          <w:szCs w:val="24"/>
        </w:rPr>
        <w:t xml:space="preserve">demostró </w:t>
      </w:r>
      <w:r w:rsidR="00D92CED" w:rsidRPr="00A30045">
        <w:rPr>
          <w:rFonts w:ascii="Arial" w:hAnsi="Arial" w:cs="Arial"/>
          <w:szCs w:val="24"/>
        </w:rPr>
        <w:t xml:space="preserve">que </w:t>
      </w:r>
      <w:r w:rsidR="0007199B" w:rsidRPr="00A30045">
        <w:rPr>
          <w:rFonts w:ascii="Arial" w:hAnsi="Arial" w:cs="Arial"/>
          <w:szCs w:val="24"/>
        </w:rPr>
        <w:t xml:space="preserve">el </w:t>
      </w:r>
      <w:r w:rsidR="00EC0E0E" w:rsidRPr="00A30045">
        <w:rPr>
          <w:rFonts w:ascii="Arial" w:hAnsi="Arial" w:cs="Arial"/>
          <w:szCs w:val="24"/>
        </w:rPr>
        <w:t>vínculo</w:t>
      </w:r>
      <w:r w:rsidR="0007199B" w:rsidRPr="00A30045">
        <w:rPr>
          <w:rFonts w:ascii="Arial" w:hAnsi="Arial" w:cs="Arial"/>
          <w:szCs w:val="24"/>
        </w:rPr>
        <w:t xml:space="preserve"> matrimonial perduró vigente </w:t>
      </w:r>
      <w:r w:rsidR="00F80277" w:rsidRPr="00A30045">
        <w:rPr>
          <w:rFonts w:ascii="Arial" w:hAnsi="Arial" w:cs="Arial"/>
          <w:szCs w:val="24"/>
        </w:rPr>
        <w:t xml:space="preserve">hasta el deceso y </w:t>
      </w:r>
      <w:r w:rsidR="007A69A2" w:rsidRPr="00A30045">
        <w:rPr>
          <w:rFonts w:ascii="Arial" w:hAnsi="Arial" w:cs="Arial"/>
          <w:szCs w:val="24"/>
        </w:rPr>
        <w:t xml:space="preserve">que hizo </w:t>
      </w:r>
      <w:r w:rsidR="00F80277" w:rsidRPr="00A30045">
        <w:rPr>
          <w:rFonts w:ascii="Arial" w:hAnsi="Arial" w:cs="Arial"/>
          <w:szCs w:val="24"/>
        </w:rPr>
        <w:t xml:space="preserve">vida marital con el causante durante un lapso </w:t>
      </w:r>
      <w:r w:rsidR="001527D5" w:rsidRPr="00A30045">
        <w:rPr>
          <w:rFonts w:ascii="Arial" w:hAnsi="Arial" w:cs="Arial"/>
          <w:szCs w:val="24"/>
        </w:rPr>
        <w:t xml:space="preserve">superior a </w:t>
      </w:r>
      <w:r w:rsidR="0007199B" w:rsidRPr="00A30045">
        <w:rPr>
          <w:rFonts w:ascii="Arial" w:hAnsi="Arial" w:cs="Arial"/>
          <w:szCs w:val="24"/>
        </w:rPr>
        <w:t xml:space="preserve">cinco años en cualquier tiempo, </w:t>
      </w:r>
      <w:r w:rsidR="003F3FA5" w:rsidRPr="00A30045">
        <w:rPr>
          <w:rFonts w:ascii="Arial" w:hAnsi="Arial" w:cs="Arial"/>
          <w:szCs w:val="24"/>
        </w:rPr>
        <w:t xml:space="preserve">circunstancias que </w:t>
      </w:r>
      <w:r w:rsidR="001527D5" w:rsidRPr="00A30045">
        <w:rPr>
          <w:rFonts w:ascii="Arial" w:hAnsi="Arial" w:cs="Arial"/>
          <w:szCs w:val="24"/>
        </w:rPr>
        <w:t>e</w:t>
      </w:r>
      <w:r w:rsidR="00AF1073" w:rsidRPr="00A30045">
        <w:rPr>
          <w:rFonts w:ascii="Arial" w:hAnsi="Arial" w:cs="Arial"/>
          <w:szCs w:val="24"/>
        </w:rPr>
        <w:t>n los términos de l</w:t>
      </w:r>
      <w:r w:rsidR="003F3FA5" w:rsidRPr="00A30045">
        <w:rPr>
          <w:rFonts w:ascii="Arial" w:hAnsi="Arial" w:cs="Arial"/>
          <w:szCs w:val="24"/>
        </w:rPr>
        <w:t xml:space="preserve">a norma </w:t>
      </w:r>
      <w:r w:rsidR="00AF1073" w:rsidRPr="00A30045">
        <w:rPr>
          <w:rFonts w:ascii="Arial" w:hAnsi="Arial" w:cs="Arial"/>
          <w:szCs w:val="24"/>
        </w:rPr>
        <w:t>y del</w:t>
      </w:r>
      <w:r w:rsidR="00F80277" w:rsidRPr="00A30045">
        <w:rPr>
          <w:rFonts w:ascii="Arial" w:hAnsi="Arial" w:cs="Arial"/>
          <w:szCs w:val="24"/>
        </w:rPr>
        <w:t xml:space="preserve"> precedente jurisprudencial del S</w:t>
      </w:r>
      <w:r w:rsidR="00AF1073" w:rsidRPr="00A30045">
        <w:rPr>
          <w:rFonts w:ascii="Arial" w:hAnsi="Arial" w:cs="Arial"/>
          <w:szCs w:val="24"/>
        </w:rPr>
        <w:t xml:space="preserve">uperior, </w:t>
      </w:r>
      <w:r w:rsidR="007A69A2" w:rsidRPr="00A30045">
        <w:rPr>
          <w:rFonts w:ascii="Arial" w:hAnsi="Arial" w:cs="Arial"/>
          <w:szCs w:val="24"/>
        </w:rPr>
        <w:t>eran</w:t>
      </w:r>
      <w:r w:rsidR="00AF1073" w:rsidRPr="00A30045">
        <w:rPr>
          <w:rFonts w:ascii="Arial" w:hAnsi="Arial" w:cs="Arial"/>
          <w:szCs w:val="24"/>
        </w:rPr>
        <w:t xml:space="preserve"> suficientes para otorgarle el derecho</w:t>
      </w:r>
      <w:r w:rsidR="007A69A2" w:rsidRPr="00A30045">
        <w:rPr>
          <w:rFonts w:ascii="Arial" w:hAnsi="Arial" w:cs="Arial"/>
          <w:szCs w:val="24"/>
        </w:rPr>
        <w:t xml:space="preserve">. </w:t>
      </w:r>
    </w:p>
    <w:p w14:paraId="269D15F9" w14:textId="77777777" w:rsidR="00964D49" w:rsidRPr="00A30045" w:rsidRDefault="00964D49" w:rsidP="007A505C">
      <w:pPr>
        <w:pStyle w:val="Sinespaciado"/>
        <w:spacing w:line="276" w:lineRule="auto"/>
        <w:jc w:val="both"/>
        <w:rPr>
          <w:rFonts w:ascii="Arial" w:hAnsi="Arial" w:cs="Arial"/>
          <w:szCs w:val="24"/>
        </w:rPr>
      </w:pPr>
    </w:p>
    <w:p w14:paraId="3BA8A72C" w14:textId="1E98623A" w:rsidR="002A6FA8" w:rsidRPr="00A30045" w:rsidRDefault="002A6FA8" w:rsidP="007A505C">
      <w:pPr>
        <w:pStyle w:val="Sinespaciado"/>
        <w:spacing w:line="276" w:lineRule="auto"/>
        <w:jc w:val="both"/>
        <w:rPr>
          <w:rFonts w:ascii="Arial" w:hAnsi="Arial" w:cs="Arial"/>
          <w:b/>
          <w:szCs w:val="24"/>
        </w:rPr>
      </w:pPr>
      <w:r w:rsidRPr="00A30045">
        <w:rPr>
          <w:rFonts w:ascii="Arial" w:hAnsi="Arial" w:cs="Arial"/>
          <w:b/>
          <w:szCs w:val="24"/>
        </w:rPr>
        <w:t>I</w:t>
      </w:r>
      <w:r w:rsidR="00227EAD" w:rsidRPr="00A30045">
        <w:rPr>
          <w:rFonts w:ascii="Arial" w:hAnsi="Arial" w:cs="Arial"/>
          <w:b/>
          <w:szCs w:val="24"/>
        </w:rPr>
        <w:t>II</w:t>
      </w:r>
      <w:r w:rsidRPr="00A30045">
        <w:rPr>
          <w:rFonts w:ascii="Arial" w:hAnsi="Arial" w:cs="Arial"/>
          <w:b/>
          <w:szCs w:val="24"/>
        </w:rPr>
        <w:t xml:space="preserve">. </w:t>
      </w:r>
      <w:r w:rsidR="00901CDE" w:rsidRPr="00A30045">
        <w:rPr>
          <w:rFonts w:ascii="Arial" w:hAnsi="Arial" w:cs="Arial"/>
          <w:b/>
          <w:szCs w:val="24"/>
        </w:rPr>
        <w:t>GRADO JURISDICCIONAL DE CONSULTA</w:t>
      </w:r>
    </w:p>
    <w:p w14:paraId="5022091E" w14:textId="77777777" w:rsidR="002A6FA8" w:rsidRPr="00A30045" w:rsidRDefault="002A6FA8" w:rsidP="007A505C">
      <w:pPr>
        <w:pStyle w:val="Sinespaciado"/>
        <w:spacing w:line="276" w:lineRule="auto"/>
        <w:rPr>
          <w:rFonts w:ascii="Arial" w:hAnsi="Arial" w:cs="Arial"/>
          <w:szCs w:val="24"/>
        </w:rPr>
      </w:pPr>
    </w:p>
    <w:p w14:paraId="44C49E56" w14:textId="77777777" w:rsidR="00A631CE" w:rsidRPr="00A30045" w:rsidRDefault="00074C7D" w:rsidP="007A505C">
      <w:pPr>
        <w:pStyle w:val="Sinespaciado"/>
        <w:spacing w:line="276" w:lineRule="auto"/>
        <w:jc w:val="both"/>
        <w:rPr>
          <w:rFonts w:ascii="Arial" w:hAnsi="Arial" w:cs="Arial"/>
          <w:iCs/>
          <w:szCs w:val="24"/>
          <w:lang w:val="es-MX" w:eastAsia="es-CO"/>
        </w:rPr>
      </w:pPr>
      <w:r w:rsidRPr="00A30045">
        <w:rPr>
          <w:rFonts w:ascii="Arial" w:hAnsi="Arial" w:cs="Arial"/>
          <w:iCs/>
          <w:szCs w:val="24"/>
          <w:lang w:val="es-MX" w:eastAsia="es-CO"/>
        </w:rPr>
        <w:t xml:space="preserve">Respecto del citado proveído se dispuso ante esta Sala el grado jurisdiccional de consulta a favor de la entidad demandada y surtido como se encuentra el trámite procesal de la instancia, se procederá a desatarlo. </w:t>
      </w:r>
    </w:p>
    <w:p w14:paraId="45FB2C4C" w14:textId="7CBFBB07" w:rsidR="007A69A2" w:rsidRPr="00A30045" w:rsidRDefault="007A69A2" w:rsidP="007A505C">
      <w:pPr>
        <w:pStyle w:val="Sinespaciado"/>
        <w:spacing w:line="276" w:lineRule="auto"/>
        <w:jc w:val="both"/>
        <w:rPr>
          <w:rFonts w:ascii="Arial" w:hAnsi="Arial" w:cs="Arial"/>
          <w:b/>
          <w:szCs w:val="24"/>
        </w:rPr>
      </w:pPr>
    </w:p>
    <w:p w14:paraId="362627E6" w14:textId="207BFEB9" w:rsidR="00227EAD" w:rsidRPr="00A30045" w:rsidRDefault="00227EAD" w:rsidP="007A505C">
      <w:pPr>
        <w:shd w:val="clear" w:color="auto" w:fill="FFFFFF" w:themeFill="background1"/>
        <w:spacing w:line="276" w:lineRule="auto"/>
        <w:jc w:val="both"/>
        <w:rPr>
          <w:rFonts w:ascii="Arial" w:eastAsia="Arial" w:hAnsi="Arial" w:cs="Arial"/>
          <w:b/>
          <w:bCs/>
          <w:szCs w:val="24"/>
          <w:lang w:val="es-ES"/>
        </w:rPr>
      </w:pPr>
      <w:r w:rsidRPr="00A30045">
        <w:rPr>
          <w:rFonts w:ascii="Arial" w:eastAsia="Arial" w:hAnsi="Arial" w:cs="Arial"/>
          <w:b/>
          <w:bCs/>
          <w:szCs w:val="24"/>
          <w:lang w:val="es-ES"/>
        </w:rPr>
        <w:t>ALEGATOS DE INSTANCIA</w:t>
      </w:r>
    </w:p>
    <w:p w14:paraId="70D56A7C" w14:textId="77777777" w:rsidR="00227EAD" w:rsidRPr="00A30045" w:rsidRDefault="00227EAD" w:rsidP="007A505C">
      <w:pPr>
        <w:pStyle w:val="Sinespaciado"/>
        <w:spacing w:line="276" w:lineRule="auto"/>
        <w:rPr>
          <w:rFonts w:ascii="Arial" w:eastAsia="Arial" w:hAnsi="Arial" w:cs="Arial"/>
          <w:szCs w:val="24"/>
          <w:lang w:val="es-ES"/>
        </w:rPr>
      </w:pPr>
    </w:p>
    <w:p w14:paraId="63796682" w14:textId="77777777" w:rsidR="00361D5F" w:rsidRPr="00A30045" w:rsidRDefault="00361D5F" w:rsidP="007A505C">
      <w:pPr>
        <w:autoSpaceDE w:val="0"/>
        <w:autoSpaceDN w:val="0"/>
        <w:adjustRightInd w:val="0"/>
        <w:spacing w:line="276" w:lineRule="auto"/>
        <w:jc w:val="both"/>
        <w:rPr>
          <w:rFonts w:ascii="Arial" w:hAnsi="Arial" w:cs="Arial"/>
          <w:szCs w:val="24"/>
        </w:rPr>
      </w:pPr>
      <w:r w:rsidRPr="00A30045">
        <w:rPr>
          <w:rFonts w:ascii="Arial" w:hAnsi="Arial" w:cs="Arial"/>
          <w:szCs w:val="24"/>
        </w:rPr>
        <w:t xml:space="preserve">……………………… </w:t>
      </w:r>
    </w:p>
    <w:p w14:paraId="435E6251" w14:textId="77777777" w:rsidR="00361D5F" w:rsidRPr="00A30045" w:rsidRDefault="00361D5F" w:rsidP="007A505C">
      <w:pPr>
        <w:autoSpaceDE w:val="0"/>
        <w:autoSpaceDN w:val="0"/>
        <w:adjustRightInd w:val="0"/>
        <w:spacing w:line="276" w:lineRule="auto"/>
        <w:jc w:val="both"/>
        <w:rPr>
          <w:rFonts w:ascii="Arial" w:hAnsi="Arial" w:cs="Arial"/>
          <w:szCs w:val="24"/>
        </w:rPr>
      </w:pPr>
    </w:p>
    <w:p w14:paraId="16EE9625" w14:textId="77777777" w:rsidR="00361D5F" w:rsidRPr="00A30045" w:rsidRDefault="00361D5F" w:rsidP="007A505C">
      <w:pPr>
        <w:autoSpaceDE w:val="0"/>
        <w:autoSpaceDN w:val="0"/>
        <w:adjustRightInd w:val="0"/>
        <w:spacing w:line="276" w:lineRule="auto"/>
        <w:jc w:val="both"/>
        <w:rPr>
          <w:rFonts w:ascii="Arial" w:hAnsi="Arial" w:cs="Arial"/>
          <w:szCs w:val="24"/>
        </w:rPr>
      </w:pPr>
      <w:r w:rsidRPr="00A30045">
        <w:rPr>
          <w:rFonts w:ascii="Arial" w:hAnsi="Arial" w:cs="Arial"/>
          <w:szCs w:val="24"/>
        </w:rPr>
        <w:t>Reanudada la audiencia y analizadas las alegaciones de los apoderados judiciales, que en síntesis reflejan los puntos debatidos por los integrantes de la Sala en proyecto registrado por la ponente, se procede - previa autorización a los demás integrantes de la Sala de decisión y apoderados a apagar sus cámaras si así lo desean - a proferir decisión de fondo teniendo en cuenta las siguientes,</w:t>
      </w:r>
    </w:p>
    <w:p w14:paraId="5F0D8AAD" w14:textId="77777777" w:rsidR="00361D5F" w:rsidRPr="00A30045" w:rsidRDefault="00361D5F" w:rsidP="007A505C">
      <w:pPr>
        <w:spacing w:line="276" w:lineRule="auto"/>
        <w:jc w:val="both"/>
        <w:rPr>
          <w:rFonts w:ascii="Arial" w:eastAsia="Arial" w:hAnsi="Arial" w:cs="Arial"/>
          <w:szCs w:val="24"/>
          <w:lang w:val="es-ES"/>
        </w:rPr>
      </w:pPr>
    </w:p>
    <w:p w14:paraId="60A25AB9" w14:textId="4842E889" w:rsidR="00227EAD" w:rsidRPr="00A30045" w:rsidRDefault="006A29D3" w:rsidP="007A505C">
      <w:pPr>
        <w:pStyle w:val="Sinespaciado"/>
        <w:spacing w:line="276" w:lineRule="auto"/>
        <w:jc w:val="both"/>
        <w:rPr>
          <w:rFonts w:ascii="Arial" w:hAnsi="Arial" w:cs="Arial"/>
          <w:b/>
          <w:szCs w:val="24"/>
        </w:rPr>
      </w:pPr>
      <w:r w:rsidRPr="00A30045">
        <w:rPr>
          <w:rFonts w:ascii="Arial" w:hAnsi="Arial" w:cs="Arial"/>
          <w:b/>
          <w:szCs w:val="24"/>
        </w:rPr>
        <w:t>IV. CONSIDERACIONES</w:t>
      </w:r>
    </w:p>
    <w:p w14:paraId="49DFB90B" w14:textId="77777777" w:rsidR="006A29D3" w:rsidRPr="00A30045" w:rsidRDefault="006A29D3" w:rsidP="007A505C">
      <w:pPr>
        <w:pStyle w:val="Sinespaciado"/>
        <w:spacing w:line="276" w:lineRule="auto"/>
        <w:jc w:val="both"/>
        <w:rPr>
          <w:rFonts w:ascii="Arial" w:hAnsi="Arial" w:cs="Arial"/>
          <w:b/>
          <w:szCs w:val="24"/>
        </w:rPr>
      </w:pPr>
    </w:p>
    <w:p w14:paraId="4FDF3E65" w14:textId="77777777" w:rsidR="002A6FA8" w:rsidRPr="00A30045" w:rsidRDefault="002A6FA8" w:rsidP="007A505C">
      <w:pPr>
        <w:shd w:val="clear" w:color="auto" w:fill="FFFFFF"/>
        <w:tabs>
          <w:tab w:val="left" w:pos="5197"/>
        </w:tabs>
        <w:spacing w:line="276" w:lineRule="auto"/>
        <w:jc w:val="both"/>
        <w:rPr>
          <w:rFonts w:ascii="Arial" w:hAnsi="Arial" w:cs="Arial"/>
          <w:b/>
          <w:szCs w:val="24"/>
        </w:rPr>
      </w:pPr>
      <w:r w:rsidRPr="00A30045">
        <w:rPr>
          <w:rFonts w:ascii="Arial" w:hAnsi="Arial" w:cs="Arial"/>
          <w:b/>
          <w:szCs w:val="24"/>
        </w:rPr>
        <w:t>Del problema jurídico.</w:t>
      </w:r>
    </w:p>
    <w:p w14:paraId="426979EA" w14:textId="77777777" w:rsidR="002A6FA8" w:rsidRPr="00A30045" w:rsidRDefault="002A6FA8" w:rsidP="007A505C">
      <w:pPr>
        <w:pStyle w:val="Sinespaciado"/>
        <w:spacing w:line="276" w:lineRule="auto"/>
        <w:rPr>
          <w:rFonts w:ascii="Arial" w:hAnsi="Arial" w:cs="Arial"/>
          <w:szCs w:val="24"/>
        </w:rPr>
      </w:pPr>
    </w:p>
    <w:p w14:paraId="1E8D5956" w14:textId="709A03AC" w:rsidR="006B6A17" w:rsidRPr="00A30045" w:rsidRDefault="006B6A17" w:rsidP="007A505C">
      <w:pPr>
        <w:autoSpaceDE w:val="0"/>
        <w:autoSpaceDN w:val="0"/>
        <w:adjustRightInd w:val="0"/>
        <w:spacing w:line="276" w:lineRule="auto"/>
        <w:jc w:val="both"/>
        <w:rPr>
          <w:rFonts w:ascii="Arial" w:hAnsi="Arial" w:cs="Arial"/>
          <w:szCs w:val="24"/>
        </w:rPr>
      </w:pPr>
      <w:r w:rsidRPr="00A30045">
        <w:rPr>
          <w:rFonts w:ascii="Arial" w:hAnsi="Arial" w:cs="Arial"/>
          <w:szCs w:val="24"/>
        </w:rPr>
        <w:t xml:space="preserve">Atendiendo lo dispuesto por el artículo 69 del Código Procesal del Trabajo y de la Seguridad Social, la Sala, al resultar adversa la sentencia a los intereses de COLPENSIONES, entidad respecto del a cual la Nación es garante; </w:t>
      </w:r>
      <w:r w:rsidRPr="00A30045">
        <w:rPr>
          <w:rFonts w:ascii="Arial" w:hAnsi="Arial" w:cs="Arial"/>
          <w:iCs/>
          <w:szCs w:val="24"/>
          <w:lang w:val="es-MX" w:eastAsia="es-CO"/>
        </w:rPr>
        <w:t xml:space="preserve">por lo que en esta instancia el </w:t>
      </w:r>
      <w:r w:rsidRPr="00A30045">
        <w:rPr>
          <w:rFonts w:ascii="Arial" w:hAnsi="Arial" w:cs="Arial"/>
          <w:b/>
          <w:bCs/>
          <w:iCs/>
          <w:szCs w:val="24"/>
          <w:lang w:val="es-MX" w:eastAsia="es-CO"/>
        </w:rPr>
        <w:t>problema jurídico a resolver</w:t>
      </w:r>
      <w:r w:rsidRPr="00A30045">
        <w:rPr>
          <w:rFonts w:ascii="Arial" w:hAnsi="Arial" w:cs="Arial"/>
          <w:iCs/>
          <w:szCs w:val="24"/>
          <w:lang w:val="es-MX" w:eastAsia="es-CO"/>
        </w:rPr>
        <w:t>,</w:t>
      </w:r>
      <w:r w:rsidRPr="00A30045">
        <w:rPr>
          <w:rFonts w:ascii="Arial" w:hAnsi="Arial" w:cs="Arial"/>
          <w:b/>
          <w:bCs/>
          <w:iCs/>
          <w:szCs w:val="24"/>
          <w:lang w:val="es-MX" w:eastAsia="es-CO"/>
        </w:rPr>
        <w:t xml:space="preserve"> se circunscribe a determinar</w:t>
      </w:r>
      <w:r w:rsidRPr="00A30045">
        <w:rPr>
          <w:rFonts w:ascii="Arial" w:hAnsi="Arial" w:cs="Arial"/>
          <w:szCs w:val="24"/>
        </w:rPr>
        <w:t>:</w:t>
      </w:r>
    </w:p>
    <w:p w14:paraId="75865236" w14:textId="77777777" w:rsidR="006B6A17" w:rsidRPr="00A30045" w:rsidRDefault="006B6A17" w:rsidP="007A505C">
      <w:pPr>
        <w:shd w:val="clear" w:color="auto" w:fill="FFFFFF"/>
        <w:tabs>
          <w:tab w:val="left" w:pos="5197"/>
        </w:tabs>
        <w:spacing w:line="276" w:lineRule="auto"/>
        <w:jc w:val="both"/>
        <w:rPr>
          <w:rFonts w:ascii="Arial" w:hAnsi="Arial" w:cs="Arial"/>
          <w:szCs w:val="24"/>
          <w:lang w:eastAsia="es-CO"/>
        </w:rPr>
      </w:pPr>
    </w:p>
    <w:p w14:paraId="0B0700F1" w14:textId="77777777" w:rsidR="002A6FA8" w:rsidRPr="00A30045" w:rsidRDefault="002A6FA8" w:rsidP="007A505C">
      <w:pPr>
        <w:spacing w:line="276" w:lineRule="auto"/>
        <w:jc w:val="both"/>
        <w:rPr>
          <w:rFonts w:ascii="Arial" w:hAnsi="Arial" w:cs="Arial"/>
          <w:iCs/>
          <w:szCs w:val="24"/>
        </w:rPr>
      </w:pPr>
      <w:r w:rsidRPr="00A30045">
        <w:rPr>
          <w:rFonts w:ascii="Arial" w:hAnsi="Arial" w:cs="Arial"/>
          <w:iCs/>
          <w:szCs w:val="24"/>
        </w:rPr>
        <w:t xml:space="preserve">¿Acreditó la demandante María </w:t>
      </w:r>
      <w:r w:rsidR="001C09DD" w:rsidRPr="00A30045">
        <w:rPr>
          <w:rFonts w:ascii="Arial" w:hAnsi="Arial" w:cs="Arial"/>
          <w:iCs/>
          <w:szCs w:val="24"/>
        </w:rPr>
        <w:t xml:space="preserve">Aura </w:t>
      </w:r>
      <w:r w:rsidR="007F0AD1" w:rsidRPr="00A30045">
        <w:rPr>
          <w:rFonts w:ascii="Arial" w:hAnsi="Arial" w:cs="Arial"/>
          <w:iCs/>
          <w:szCs w:val="24"/>
        </w:rPr>
        <w:t>Henao Valencia</w:t>
      </w:r>
      <w:r w:rsidRPr="00A30045">
        <w:rPr>
          <w:rFonts w:ascii="Arial" w:hAnsi="Arial" w:cs="Arial"/>
          <w:iCs/>
          <w:szCs w:val="24"/>
        </w:rPr>
        <w:t xml:space="preserve">, en calidad de cónyuge supérstite, los requisitos necesarios para ser tenida como beneficiaria de la pensión de sobrevivientes del causante </w:t>
      </w:r>
      <w:r w:rsidR="007F0AD1" w:rsidRPr="00A30045">
        <w:rPr>
          <w:rFonts w:ascii="Arial" w:hAnsi="Arial" w:cs="Arial"/>
          <w:iCs/>
          <w:szCs w:val="24"/>
        </w:rPr>
        <w:t>German Giraldo Escobar?</w:t>
      </w:r>
    </w:p>
    <w:p w14:paraId="26BBD84C" w14:textId="77777777" w:rsidR="006D7810" w:rsidRPr="00A30045" w:rsidRDefault="006D7810" w:rsidP="007A505C">
      <w:pPr>
        <w:spacing w:line="276" w:lineRule="auto"/>
        <w:jc w:val="both"/>
        <w:rPr>
          <w:rFonts w:ascii="Arial" w:hAnsi="Arial" w:cs="Arial"/>
          <w:iCs/>
          <w:szCs w:val="24"/>
        </w:rPr>
      </w:pPr>
    </w:p>
    <w:p w14:paraId="0F659EAC" w14:textId="77777777" w:rsidR="002A6FA8" w:rsidRPr="00A30045" w:rsidRDefault="002A6FA8" w:rsidP="007A505C">
      <w:pPr>
        <w:spacing w:line="276" w:lineRule="auto"/>
        <w:jc w:val="both"/>
        <w:rPr>
          <w:rFonts w:ascii="Arial" w:hAnsi="Arial" w:cs="Arial"/>
          <w:iCs/>
          <w:szCs w:val="24"/>
        </w:rPr>
      </w:pPr>
      <w:r w:rsidRPr="00A30045">
        <w:rPr>
          <w:rFonts w:ascii="Arial" w:hAnsi="Arial" w:cs="Arial"/>
          <w:iCs/>
          <w:szCs w:val="24"/>
        </w:rPr>
        <w:t>En caso positivo, ¿Hay lugar a condenar a Colpensiones al pago del retroactivo pensional e intereses moratorios?</w:t>
      </w:r>
    </w:p>
    <w:p w14:paraId="4884F5C4" w14:textId="77777777" w:rsidR="002A6FA8" w:rsidRPr="00A30045" w:rsidRDefault="002A6FA8" w:rsidP="007A505C">
      <w:pPr>
        <w:spacing w:line="276" w:lineRule="auto"/>
        <w:jc w:val="both"/>
        <w:rPr>
          <w:rFonts w:ascii="Arial" w:hAnsi="Arial" w:cs="Arial"/>
          <w:i/>
          <w:iCs/>
          <w:szCs w:val="24"/>
        </w:rPr>
      </w:pPr>
    </w:p>
    <w:p w14:paraId="3366D3A2" w14:textId="45DA9F31" w:rsidR="002A6FA8" w:rsidRPr="00A30045" w:rsidRDefault="002A6FA8" w:rsidP="007A505C">
      <w:pPr>
        <w:spacing w:line="276" w:lineRule="auto"/>
        <w:jc w:val="both"/>
        <w:rPr>
          <w:rFonts w:ascii="Arial" w:hAnsi="Arial" w:cs="Arial"/>
          <w:b/>
          <w:szCs w:val="24"/>
        </w:rPr>
      </w:pPr>
      <w:r w:rsidRPr="00A30045">
        <w:rPr>
          <w:rFonts w:ascii="Arial" w:hAnsi="Arial" w:cs="Arial"/>
          <w:b/>
          <w:szCs w:val="24"/>
        </w:rPr>
        <w:t>V. CONSIDERACIONES</w:t>
      </w:r>
    </w:p>
    <w:p w14:paraId="0AD1BFFA" w14:textId="77777777" w:rsidR="002A6FA8" w:rsidRPr="00A30045" w:rsidRDefault="002A6FA8" w:rsidP="007A505C">
      <w:pPr>
        <w:spacing w:line="276" w:lineRule="auto"/>
        <w:jc w:val="both"/>
        <w:rPr>
          <w:rFonts w:ascii="Arial" w:hAnsi="Arial" w:cs="Arial"/>
          <w:szCs w:val="24"/>
        </w:rPr>
      </w:pPr>
    </w:p>
    <w:p w14:paraId="2BBE904B" w14:textId="03FBEE52" w:rsidR="002A6FA8" w:rsidRPr="00A30045" w:rsidRDefault="002A6FA8" w:rsidP="007A505C">
      <w:pPr>
        <w:spacing w:line="276" w:lineRule="auto"/>
        <w:jc w:val="both"/>
        <w:rPr>
          <w:rFonts w:ascii="Arial" w:hAnsi="Arial" w:cs="Arial"/>
          <w:b/>
          <w:bCs/>
          <w:szCs w:val="24"/>
        </w:rPr>
      </w:pPr>
      <w:r w:rsidRPr="00A30045">
        <w:rPr>
          <w:rFonts w:ascii="Arial" w:hAnsi="Arial" w:cs="Arial"/>
          <w:b/>
          <w:bCs/>
          <w:szCs w:val="24"/>
        </w:rPr>
        <w:t>Requisitos para acceder a la pensión de sobrevivientes en vi</w:t>
      </w:r>
      <w:r w:rsidR="007A505C" w:rsidRPr="00A30045">
        <w:rPr>
          <w:rFonts w:ascii="Arial" w:hAnsi="Arial" w:cs="Arial"/>
          <w:b/>
          <w:bCs/>
          <w:szCs w:val="24"/>
        </w:rPr>
        <w:t>gencia de la Ley 797 de 2003</w:t>
      </w:r>
    </w:p>
    <w:p w14:paraId="48B2691C" w14:textId="77777777" w:rsidR="002A6FA8" w:rsidRPr="00A30045" w:rsidRDefault="002A6FA8" w:rsidP="007A505C">
      <w:pPr>
        <w:pStyle w:val="Sinespaciado"/>
        <w:spacing w:line="276" w:lineRule="auto"/>
        <w:rPr>
          <w:rFonts w:ascii="Arial" w:hAnsi="Arial" w:cs="Arial"/>
          <w:szCs w:val="24"/>
        </w:rPr>
      </w:pPr>
    </w:p>
    <w:p w14:paraId="57F3C888" w14:textId="77777777" w:rsidR="00FE3CE0" w:rsidRPr="00A30045" w:rsidRDefault="00FE3CE0" w:rsidP="007A505C">
      <w:pPr>
        <w:autoSpaceDE w:val="0"/>
        <w:autoSpaceDN w:val="0"/>
        <w:adjustRightInd w:val="0"/>
        <w:spacing w:line="276" w:lineRule="auto"/>
        <w:jc w:val="both"/>
        <w:rPr>
          <w:rFonts w:ascii="Arial" w:hAnsi="Arial" w:cs="Arial"/>
          <w:szCs w:val="24"/>
        </w:rPr>
      </w:pPr>
      <w:r w:rsidRPr="00A30045">
        <w:rPr>
          <w:rFonts w:ascii="Arial" w:hAnsi="Arial" w:cs="Arial"/>
          <w:szCs w:val="24"/>
        </w:rPr>
        <w:t xml:space="preserve">En materia laboral, el régimen de los efectos de la ley se estatuyó en el artículo 16 del Código Sustantivo, prescribiendo que las normas del trabajo, por ser de orden público, producen efecto general inmediato, y por tanto, incluso se aplican a las </w:t>
      </w:r>
      <w:r w:rsidRPr="00A30045">
        <w:rPr>
          <w:rFonts w:ascii="Arial" w:hAnsi="Arial" w:cs="Arial"/>
          <w:szCs w:val="24"/>
        </w:rPr>
        <w:lastRenderedPageBreak/>
        <w:t>relaciones vigentes o en curso al momento en que empiezan a regir, pero no tienen efecto retroactivo sobre situaciones definidas o consumadas bajo leyes anteriores.</w:t>
      </w:r>
    </w:p>
    <w:p w14:paraId="3E60FC92" w14:textId="77777777" w:rsidR="00FE3CE0" w:rsidRPr="00A30045" w:rsidRDefault="00FE3CE0" w:rsidP="007A505C">
      <w:pPr>
        <w:autoSpaceDE w:val="0"/>
        <w:autoSpaceDN w:val="0"/>
        <w:adjustRightInd w:val="0"/>
        <w:spacing w:line="276" w:lineRule="auto"/>
        <w:jc w:val="both"/>
        <w:rPr>
          <w:rFonts w:ascii="Arial" w:hAnsi="Arial" w:cs="Arial"/>
          <w:szCs w:val="24"/>
        </w:rPr>
      </w:pPr>
    </w:p>
    <w:p w14:paraId="29C64DD9" w14:textId="389888DA" w:rsidR="00FE3CE0" w:rsidRPr="00A30045" w:rsidRDefault="00FE3CE0" w:rsidP="007A505C">
      <w:pPr>
        <w:autoSpaceDE w:val="0"/>
        <w:autoSpaceDN w:val="0"/>
        <w:adjustRightInd w:val="0"/>
        <w:spacing w:line="276" w:lineRule="auto"/>
        <w:jc w:val="both"/>
        <w:rPr>
          <w:rFonts w:ascii="Arial" w:hAnsi="Arial" w:cs="Arial"/>
          <w:szCs w:val="24"/>
        </w:rPr>
      </w:pPr>
      <w:r w:rsidRPr="00A30045">
        <w:rPr>
          <w:rFonts w:ascii="Arial" w:hAnsi="Arial" w:cs="Arial"/>
          <w:szCs w:val="24"/>
        </w:rPr>
        <w:t xml:space="preserve">Acorde con este precepto, en relación con la pensión de sobrevivientes, la norma que regula el derecho a la prestación, no es otra que la vigente al momento en que ocurre el deceso.  Al respecto, la Sala Laboral de la Corte Suprema de Justicia desde antes de la sentencia del 25 de abril de 2007, radicado Nº 29121, ha venido afirmando que “[f]rente la pensión de sobrevivientes, (…) es la fecha del fallecimiento la que determina la normatividad que gobierna el caso”.  </w:t>
      </w:r>
    </w:p>
    <w:p w14:paraId="4EC6F0B5" w14:textId="77777777" w:rsidR="00FE3CE0" w:rsidRPr="00A30045" w:rsidRDefault="00FE3CE0" w:rsidP="007A505C">
      <w:pPr>
        <w:autoSpaceDE w:val="0"/>
        <w:autoSpaceDN w:val="0"/>
        <w:adjustRightInd w:val="0"/>
        <w:spacing w:line="276" w:lineRule="auto"/>
        <w:jc w:val="both"/>
        <w:rPr>
          <w:rFonts w:ascii="Arial" w:hAnsi="Arial" w:cs="Arial"/>
          <w:szCs w:val="24"/>
        </w:rPr>
      </w:pPr>
    </w:p>
    <w:p w14:paraId="7F77252B" w14:textId="78622F28" w:rsidR="002A6FA8" w:rsidRPr="00A30045" w:rsidRDefault="00FE3CE0" w:rsidP="007A505C">
      <w:pPr>
        <w:spacing w:line="276" w:lineRule="auto"/>
        <w:jc w:val="both"/>
        <w:rPr>
          <w:rFonts w:ascii="Arial" w:hAnsi="Arial" w:cs="Arial"/>
          <w:szCs w:val="24"/>
        </w:rPr>
      </w:pPr>
      <w:r w:rsidRPr="00A30045">
        <w:rPr>
          <w:rFonts w:ascii="Arial" w:hAnsi="Arial" w:cs="Arial"/>
          <w:szCs w:val="24"/>
        </w:rPr>
        <w:t>C</w:t>
      </w:r>
      <w:r w:rsidR="002A6FA8" w:rsidRPr="00A30045">
        <w:rPr>
          <w:rFonts w:ascii="Arial" w:hAnsi="Arial" w:cs="Arial"/>
          <w:szCs w:val="24"/>
        </w:rPr>
        <w:t xml:space="preserve">omo quiera que el óbito del asegurado en este asunto se produjo el </w:t>
      </w:r>
      <w:r w:rsidR="00607C33" w:rsidRPr="00A30045">
        <w:rPr>
          <w:rFonts w:ascii="Arial" w:hAnsi="Arial" w:cs="Arial"/>
          <w:b/>
          <w:szCs w:val="24"/>
        </w:rPr>
        <w:t>29 de octubre de 2017</w:t>
      </w:r>
      <w:r w:rsidR="002A6FA8" w:rsidRPr="00A30045">
        <w:rPr>
          <w:rFonts w:ascii="Arial" w:hAnsi="Arial" w:cs="Arial"/>
          <w:szCs w:val="24"/>
        </w:rPr>
        <w:t xml:space="preserve">, </w:t>
      </w:r>
      <w:r w:rsidR="00404E77" w:rsidRPr="00A30045">
        <w:rPr>
          <w:rFonts w:ascii="Arial" w:hAnsi="Arial" w:cs="Arial"/>
          <w:szCs w:val="24"/>
        </w:rPr>
        <w:t>se colige de manera indefectible que l</w:t>
      </w:r>
      <w:r w:rsidR="002A6FA8" w:rsidRPr="00A30045">
        <w:rPr>
          <w:rFonts w:ascii="Arial" w:hAnsi="Arial" w:cs="Arial"/>
          <w:szCs w:val="24"/>
        </w:rPr>
        <w:t xml:space="preserve">a norma que regula el caso es el artículo 13 de la Ley 797 de 2003, que modificó los artículos 47 y 74 de la Ley 100 de 1993. </w:t>
      </w:r>
    </w:p>
    <w:p w14:paraId="18D9E633" w14:textId="77777777" w:rsidR="002A6FA8" w:rsidRPr="00A30045" w:rsidRDefault="002A6FA8" w:rsidP="007A505C">
      <w:pPr>
        <w:spacing w:line="276" w:lineRule="auto"/>
        <w:jc w:val="both"/>
        <w:rPr>
          <w:rFonts w:ascii="Arial" w:hAnsi="Arial" w:cs="Arial"/>
          <w:szCs w:val="24"/>
        </w:rPr>
      </w:pPr>
    </w:p>
    <w:p w14:paraId="7A60E480" w14:textId="3113E9E0" w:rsidR="002A6FA8" w:rsidRPr="00A30045" w:rsidRDefault="002A6FA8" w:rsidP="007A505C">
      <w:pPr>
        <w:spacing w:line="276" w:lineRule="auto"/>
        <w:jc w:val="both"/>
        <w:rPr>
          <w:rFonts w:ascii="Arial" w:hAnsi="Arial" w:cs="Arial"/>
          <w:szCs w:val="24"/>
          <w:lang w:val="es-ES"/>
        </w:rPr>
      </w:pPr>
      <w:r w:rsidRPr="00A30045">
        <w:rPr>
          <w:rFonts w:ascii="Arial" w:hAnsi="Arial" w:cs="Arial"/>
          <w:szCs w:val="24"/>
          <w:lang w:val="es-ES"/>
        </w:rPr>
        <w:t>Dicha disposición normativa establece en sus literales a) y b) que la vocación de beneficiario que tiene el cónyuge o el compañero permanente, está supeditada a que se evidencie que hubo una convivencia –mínimo</w:t>
      </w:r>
      <w:r w:rsidR="000C4EF2" w:rsidRPr="00A30045">
        <w:rPr>
          <w:rFonts w:ascii="Arial" w:hAnsi="Arial" w:cs="Arial"/>
          <w:szCs w:val="24"/>
          <w:lang w:val="es-ES"/>
        </w:rPr>
        <w:t>–</w:t>
      </w:r>
      <w:r w:rsidRPr="00A30045">
        <w:rPr>
          <w:rFonts w:ascii="Arial" w:hAnsi="Arial" w:cs="Arial"/>
          <w:szCs w:val="24"/>
          <w:lang w:val="es-ES"/>
        </w:rPr>
        <w:t xml:space="preserve"> durante los cinco años que antecedieron al deceso del afiliado o del pensionado. </w:t>
      </w:r>
    </w:p>
    <w:p w14:paraId="722B089E" w14:textId="77777777" w:rsidR="002A6FA8" w:rsidRPr="00A30045" w:rsidRDefault="002A6FA8" w:rsidP="007A505C">
      <w:pPr>
        <w:spacing w:line="276" w:lineRule="auto"/>
        <w:jc w:val="both"/>
        <w:rPr>
          <w:rFonts w:ascii="Arial" w:hAnsi="Arial" w:cs="Arial"/>
          <w:szCs w:val="24"/>
          <w:lang w:val="es-ES"/>
        </w:rPr>
      </w:pPr>
    </w:p>
    <w:p w14:paraId="77F69AFE" w14:textId="77777777" w:rsidR="002A6FA8" w:rsidRPr="00A30045" w:rsidRDefault="002A6FA8" w:rsidP="007A505C">
      <w:pPr>
        <w:spacing w:line="276" w:lineRule="auto"/>
        <w:jc w:val="both"/>
        <w:rPr>
          <w:rFonts w:ascii="Arial" w:hAnsi="Arial" w:cs="Arial"/>
          <w:szCs w:val="24"/>
        </w:rPr>
      </w:pPr>
      <w:r w:rsidRPr="00A30045">
        <w:rPr>
          <w:rFonts w:ascii="Arial" w:hAnsi="Arial" w:cs="Arial"/>
          <w:szCs w:val="24"/>
          <w:lang w:val="es-ES"/>
        </w:rPr>
        <w:t xml:space="preserve">Adicionalmente, el legislador contempló varios supuestos fácticos que pueden presentarse en torno a la realidad social, para regular casos de convivencia simultánea o de existencia de varios beneficiarios de la prestación pensional, a saber: (i) cuando existan dos o más compañeros permanentes con vocación de beneficiarios, la pensión se repartirá entre ellos, a prorrata del tiempo de convivencia (inc. 2 </w:t>
      </w:r>
      <w:proofErr w:type="spellStart"/>
      <w:r w:rsidRPr="00A30045">
        <w:rPr>
          <w:rFonts w:ascii="Arial" w:hAnsi="Arial" w:cs="Arial"/>
          <w:szCs w:val="24"/>
          <w:lang w:val="es-ES"/>
        </w:rPr>
        <w:t>lit.</w:t>
      </w:r>
      <w:proofErr w:type="spellEnd"/>
      <w:r w:rsidRPr="00A30045">
        <w:rPr>
          <w:rFonts w:ascii="Arial" w:hAnsi="Arial" w:cs="Arial"/>
          <w:szCs w:val="24"/>
          <w:lang w:val="es-ES"/>
        </w:rPr>
        <w:t xml:space="preserve"> b); (ii) cuando exista convivencia simultánea de un cónyuge y un compañero permanente durante los últimos cinco años anteriores al deceso, según la norma, la pensión se otorgaría al cónyuge, sin embargo, tal consecuencia jurídica fue revisada por la Corte Constitucional en sentencia C-1035 de 2008, declarándose condicionalmente exequible en el entendido que no puede excluirse al compañero permanente que acredite haber tenido convivencia con el causante en el mismo tiempo, razón por la cual la prestación debe dividirse divide en proporción al tiempo convivido con este y (iii) cuando no existiendo  convivencia simultánea, existe una separación de hecho del cónyuge con vínculo matrimonial vigente, y además, el causante establece una nueva relación de convivencia y concurre un compañero (a) permanente, caso en el cual la convivencia de cinco años que exige la norma para el cónyuge potencialmente beneficiario de una cuota parte, puede ser cumplida en </w:t>
      </w:r>
      <w:r w:rsidRPr="00A30045">
        <w:rPr>
          <w:rFonts w:ascii="Arial" w:hAnsi="Arial" w:cs="Arial"/>
          <w:szCs w:val="24"/>
          <w:u w:val="single"/>
          <w:lang w:val="es-ES"/>
        </w:rPr>
        <w:t>cualquier tiempo</w:t>
      </w:r>
      <w:r w:rsidRPr="00A30045">
        <w:rPr>
          <w:rFonts w:ascii="Arial" w:hAnsi="Arial" w:cs="Arial"/>
          <w:szCs w:val="24"/>
          <w:lang w:val="es-ES"/>
        </w:rPr>
        <w:t xml:space="preserve">, pues debe entenderse que durante ese lapso </w:t>
      </w:r>
      <w:r w:rsidRPr="00A30045">
        <w:rPr>
          <w:rFonts w:ascii="Arial" w:hAnsi="Arial" w:cs="Arial"/>
          <w:szCs w:val="24"/>
        </w:rPr>
        <w:t xml:space="preserve">entregó parte de su existencia a un proyecto de vida en común y contribuyó a la construcción del derecho pensional, </w:t>
      </w:r>
      <w:r w:rsidRPr="00A30045">
        <w:rPr>
          <w:rFonts w:ascii="Arial" w:hAnsi="Arial" w:cs="Arial"/>
          <w:szCs w:val="24"/>
          <w:lang w:val="es-ES"/>
        </w:rPr>
        <w:t xml:space="preserve">ver sentencias </w:t>
      </w:r>
      <w:proofErr w:type="spellStart"/>
      <w:r w:rsidRPr="00A30045">
        <w:rPr>
          <w:rFonts w:ascii="Arial" w:hAnsi="Arial" w:cs="Arial"/>
          <w:szCs w:val="24"/>
          <w:lang w:val="es-ES"/>
        </w:rPr>
        <w:t>SL</w:t>
      </w:r>
      <w:proofErr w:type="spellEnd"/>
      <w:r w:rsidRPr="00A30045">
        <w:rPr>
          <w:rFonts w:ascii="Arial" w:hAnsi="Arial" w:cs="Arial"/>
          <w:szCs w:val="24"/>
          <w:lang w:val="es-ES"/>
        </w:rPr>
        <w:t xml:space="preserve"> de la CSJ del 29 de noviembre de 2011, rad. 40055 y </w:t>
      </w:r>
      <w:proofErr w:type="spellStart"/>
      <w:r w:rsidRPr="00A30045">
        <w:rPr>
          <w:rFonts w:ascii="Arial" w:hAnsi="Arial" w:cs="Arial"/>
          <w:szCs w:val="24"/>
        </w:rPr>
        <w:t>SL</w:t>
      </w:r>
      <w:proofErr w:type="spellEnd"/>
      <w:r w:rsidRPr="00A30045">
        <w:rPr>
          <w:rFonts w:ascii="Arial" w:hAnsi="Arial" w:cs="Arial"/>
          <w:szCs w:val="24"/>
        </w:rPr>
        <w:t>, del 24 enero de 2012, rad. 41637.</w:t>
      </w:r>
    </w:p>
    <w:p w14:paraId="4AA4FD61" w14:textId="77777777" w:rsidR="002A6FA8" w:rsidRPr="00A30045" w:rsidRDefault="002A6FA8" w:rsidP="007A505C">
      <w:pPr>
        <w:spacing w:line="276" w:lineRule="auto"/>
        <w:jc w:val="both"/>
        <w:rPr>
          <w:rFonts w:ascii="Arial" w:hAnsi="Arial" w:cs="Arial"/>
          <w:szCs w:val="24"/>
        </w:rPr>
      </w:pPr>
    </w:p>
    <w:p w14:paraId="36995CDD" w14:textId="77777777" w:rsidR="00E25AB5" w:rsidRPr="00A30045" w:rsidRDefault="002A6FA8" w:rsidP="007A505C">
      <w:pPr>
        <w:spacing w:line="276" w:lineRule="auto"/>
        <w:jc w:val="both"/>
        <w:rPr>
          <w:rFonts w:ascii="Arial" w:hAnsi="Arial" w:cs="Arial"/>
          <w:szCs w:val="24"/>
        </w:rPr>
      </w:pPr>
      <w:r w:rsidRPr="00A30045">
        <w:rPr>
          <w:rFonts w:ascii="Arial" w:hAnsi="Arial" w:cs="Arial"/>
          <w:szCs w:val="24"/>
        </w:rPr>
        <w:t>De ahí, que a partir de ese momento, de manera reiterada e invariable</w:t>
      </w:r>
      <w:r w:rsidRPr="00A30045">
        <w:rPr>
          <w:rStyle w:val="Refdenotaalpie"/>
          <w:rFonts w:ascii="Arial" w:hAnsi="Arial" w:cs="Arial"/>
          <w:szCs w:val="24"/>
        </w:rPr>
        <w:footnoteReference w:id="1"/>
      </w:r>
      <w:r w:rsidRPr="00A30045">
        <w:rPr>
          <w:rFonts w:ascii="Arial" w:hAnsi="Arial" w:cs="Arial"/>
          <w:szCs w:val="24"/>
        </w:rPr>
        <w:t xml:space="preserve"> se haya admitido que la convivencia entre cónyuges </w:t>
      </w:r>
      <w:r w:rsidR="00E25AB5" w:rsidRPr="00A30045">
        <w:rPr>
          <w:rFonts w:ascii="Arial" w:hAnsi="Arial" w:cs="Arial"/>
          <w:szCs w:val="24"/>
        </w:rPr>
        <w:t xml:space="preserve">con vínculo matrimonial vigente </w:t>
      </w:r>
      <w:r w:rsidRPr="00A30045">
        <w:rPr>
          <w:rFonts w:ascii="Arial" w:hAnsi="Arial" w:cs="Arial"/>
          <w:szCs w:val="24"/>
        </w:rPr>
        <w:t>puede ser</w:t>
      </w:r>
      <w:r w:rsidR="00E25AB5" w:rsidRPr="00A30045">
        <w:rPr>
          <w:rFonts w:ascii="Arial" w:hAnsi="Arial" w:cs="Arial"/>
          <w:szCs w:val="24"/>
        </w:rPr>
        <w:t xml:space="preserve"> acreditada en cualquier tiempo. </w:t>
      </w:r>
    </w:p>
    <w:p w14:paraId="348C4FF8" w14:textId="77777777" w:rsidR="00E25AB5" w:rsidRPr="00A30045" w:rsidRDefault="00E25AB5" w:rsidP="007A505C">
      <w:pPr>
        <w:spacing w:line="276" w:lineRule="auto"/>
        <w:jc w:val="both"/>
        <w:rPr>
          <w:rFonts w:ascii="Arial" w:hAnsi="Arial" w:cs="Arial"/>
          <w:szCs w:val="24"/>
        </w:rPr>
      </w:pPr>
    </w:p>
    <w:p w14:paraId="05E4B417" w14:textId="77777777" w:rsidR="00581529" w:rsidRPr="00A30045" w:rsidRDefault="002A6FA8" w:rsidP="007A505C">
      <w:pPr>
        <w:spacing w:line="276" w:lineRule="auto"/>
        <w:jc w:val="both"/>
        <w:rPr>
          <w:rFonts w:ascii="Arial" w:hAnsi="Arial" w:cs="Arial"/>
          <w:szCs w:val="24"/>
        </w:rPr>
      </w:pPr>
      <w:r w:rsidRPr="00A30045">
        <w:rPr>
          <w:rFonts w:ascii="Arial" w:hAnsi="Arial" w:cs="Arial"/>
          <w:szCs w:val="24"/>
        </w:rPr>
        <w:lastRenderedPageBreak/>
        <w:t xml:space="preserve">Con posterioridad, </w:t>
      </w:r>
      <w:r w:rsidR="00581529" w:rsidRPr="00A30045">
        <w:rPr>
          <w:rFonts w:ascii="Arial" w:hAnsi="Arial" w:cs="Arial"/>
          <w:szCs w:val="24"/>
        </w:rPr>
        <w:t>l</w:t>
      </w:r>
      <w:r w:rsidRPr="00A30045">
        <w:rPr>
          <w:rFonts w:ascii="Arial" w:hAnsi="Arial" w:cs="Arial"/>
          <w:szCs w:val="24"/>
        </w:rPr>
        <w:t xml:space="preserve">a Sala de Casación Laboral </w:t>
      </w:r>
      <w:r w:rsidR="00521A06" w:rsidRPr="00A30045">
        <w:rPr>
          <w:rFonts w:ascii="Arial" w:hAnsi="Arial" w:cs="Arial"/>
          <w:szCs w:val="24"/>
        </w:rPr>
        <w:t>mediante</w:t>
      </w:r>
      <w:r w:rsidRPr="00A30045">
        <w:rPr>
          <w:rFonts w:ascii="Arial" w:hAnsi="Arial" w:cs="Arial"/>
          <w:szCs w:val="24"/>
        </w:rPr>
        <w:t xml:space="preserve"> sentencia CSJ </w:t>
      </w:r>
      <w:proofErr w:type="spellStart"/>
      <w:r w:rsidRPr="00A30045">
        <w:rPr>
          <w:rFonts w:ascii="Arial" w:hAnsi="Arial" w:cs="Arial"/>
          <w:szCs w:val="24"/>
        </w:rPr>
        <w:t>SL12442</w:t>
      </w:r>
      <w:proofErr w:type="spellEnd"/>
      <w:r w:rsidRPr="00A30045">
        <w:rPr>
          <w:rFonts w:ascii="Arial" w:hAnsi="Arial" w:cs="Arial"/>
          <w:szCs w:val="24"/>
        </w:rPr>
        <w:t xml:space="preserve"> de 2015, argumentó que dicha hermenéutica no respondía al imperativo de hacer efectivo el bien jurídico protegido; </w:t>
      </w:r>
      <w:r w:rsidR="00581529" w:rsidRPr="00A30045">
        <w:rPr>
          <w:rFonts w:ascii="Arial" w:hAnsi="Arial" w:cs="Arial"/>
          <w:szCs w:val="24"/>
        </w:rPr>
        <w:t xml:space="preserve">de modo que, </w:t>
      </w:r>
      <w:r w:rsidRPr="00A30045">
        <w:rPr>
          <w:rFonts w:ascii="Arial" w:hAnsi="Arial" w:cs="Arial"/>
          <w:szCs w:val="24"/>
        </w:rPr>
        <w:t xml:space="preserve">para ser beneficiario de la pensión de sobrevivientes </w:t>
      </w:r>
      <w:r w:rsidR="00521A06" w:rsidRPr="00A30045">
        <w:rPr>
          <w:rFonts w:ascii="Arial" w:hAnsi="Arial" w:cs="Arial"/>
          <w:szCs w:val="24"/>
        </w:rPr>
        <w:t xml:space="preserve">consideró necesario que se acreditara </w:t>
      </w:r>
      <w:r w:rsidRPr="00A30045">
        <w:rPr>
          <w:rFonts w:ascii="Arial" w:hAnsi="Arial" w:cs="Arial"/>
          <w:szCs w:val="24"/>
        </w:rPr>
        <w:t xml:space="preserve">ser miembro del grupo familiar del pensionado o afiliado </w:t>
      </w:r>
      <w:r w:rsidR="00581529" w:rsidRPr="00A30045">
        <w:rPr>
          <w:rFonts w:ascii="Arial" w:hAnsi="Arial" w:cs="Arial"/>
          <w:szCs w:val="24"/>
        </w:rPr>
        <w:t>fallecido</w:t>
      </w:r>
      <w:r w:rsidRPr="00A30045">
        <w:rPr>
          <w:rFonts w:ascii="Arial" w:hAnsi="Arial" w:cs="Arial"/>
          <w:szCs w:val="24"/>
        </w:rPr>
        <w:t xml:space="preserve">; y en ese orden, </w:t>
      </w:r>
      <w:r w:rsidR="00521A06" w:rsidRPr="00A30045">
        <w:rPr>
          <w:rFonts w:ascii="Arial" w:hAnsi="Arial" w:cs="Arial"/>
          <w:szCs w:val="24"/>
        </w:rPr>
        <w:t xml:space="preserve">estimó que </w:t>
      </w:r>
      <w:r w:rsidRPr="00A30045">
        <w:rPr>
          <w:rFonts w:ascii="Arial" w:hAnsi="Arial" w:cs="Arial"/>
          <w:szCs w:val="24"/>
        </w:rPr>
        <w:t xml:space="preserve">el amparo a los cónyuges separados de hecho, únicamente </w:t>
      </w:r>
      <w:r w:rsidR="00581529" w:rsidRPr="00A30045">
        <w:rPr>
          <w:rFonts w:ascii="Arial" w:hAnsi="Arial" w:cs="Arial"/>
          <w:szCs w:val="24"/>
        </w:rPr>
        <w:t xml:space="preserve">podía ser </w:t>
      </w:r>
      <w:r w:rsidRPr="00A30045">
        <w:rPr>
          <w:rFonts w:ascii="Arial" w:hAnsi="Arial" w:cs="Arial"/>
          <w:szCs w:val="24"/>
        </w:rPr>
        <w:t xml:space="preserve">concebible, cuando quien reivindica el derecho merece la protección por haber mantenido vivo y actuante el vínculo de familia, mediante la comunicación, el auxilio mutuo u otras expresiones de su vigencia, más allá del rompimiento de la convivencia. </w:t>
      </w:r>
    </w:p>
    <w:p w14:paraId="31DD8569" w14:textId="77777777" w:rsidR="00581529" w:rsidRPr="00A30045" w:rsidRDefault="00581529" w:rsidP="007A505C">
      <w:pPr>
        <w:spacing w:line="276" w:lineRule="auto"/>
        <w:jc w:val="both"/>
        <w:rPr>
          <w:rFonts w:ascii="Arial" w:hAnsi="Arial" w:cs="Arial"/>
          <w:szCs w:val="24"/>
        </w:rPr>
      </w:pPr>
    </w:p>
    <w:p w14:paraId="1A53E9AF" w14:textId="77777777" w:rsidR="00581529" w:rsidRPr="00A30045" w:rsidRDefault="002A6FA8" w:rsidP="007A505C">
      <w:pPr>
        <w:spacing w:line="276" w:lineRule="auto"/>
        <w:jc w:val="both"/>
        <w:rPr>
          <w:rFonts w:ascii="Arial" w:hAnsi="Arial" w:cs="Arial"/>
          <w:szCs w:val="24"/>
        </w:rPr>
      </w:pPr>
      <w:r w:rsidRPr="00A30045">
        <w:rPr>
          <w:rFonts w:ascii="Arial" w:hAnsi="Arial" w:cs="Arial"/>
          <w:szCs w:val="24"/>
        </w:rPr>
        <w:t xml:space="preserve">Sin embargo, tal condición fue revaluada nuevamente de manera reciente por la colegiatura de cierre de esta especialidad. </w:t>
      </w:r>
    </w:p>
    <w:p w14:paraId="20389E91" w14:textId="77777777" w:rsidR="00581529" w:rsidRPr="00A30045" w:rsidRDefault="00581529" w:rsidP="007A505C">
      <w:pPr>
        <w:spacing w:line="276" w:lineRule="auto"/>
        <w:jc w:val="both"/>
        <w:rPr>
          <w:rFonts w:ascii="Arial" w:hAnsi="Arial" w:cs="Arial"/>
          <w:szCs w:val="24"/>
        </w:rPr>
      </w:pPr>
    </w:p>
    <w:p w14:paraId="3727D8CC" w14:textId="77777777" w:rsidR="00521A06" w:rsidRPr="00A30045" w:rsidRDefault="002A6FA8" w:rsidP="007A505C">
      <w:pPr>
        <w:spacing w:line="276" w:lineRule="auto"/>
        <w:jc w:val="both"/>
        <w:rPr>
          <w:rFonts w:ascii="Arial" w:hAnsi="Arial" w:cs="Arial"/>
          <w:szCs w:val="24"/>
        </w:rPr>
      </w:pPr>
      <w:r w:rsidRPr="00A30045">
        <w:rPr>
          <w:rFonts w:ascii="Arial" w:hAnsi="Arial" w:cs="Arial"/>
          <w:szCs w:val="24"/>
        </w:rPr>
        <w:t xml:space="preserve">En efecto, en sentencia CSJ </w:t>
      </w:r>
      <w:proofErr w:type="spellStart"/>
      <w:r w:rsidRPr="00A30045">
        <w:rPr>
          <w:rFonts w:ascii="Arial" w:hAnsi="Arial" w:cs="Arial"/>
          <w:szCs w:val="24"/>
        </w:rPr>
        <w:t>SL5169</w:t>
      </w:r>
      <w:proofErr w:type="spellEnd"/>
      <w:r w:rsidRPr="00A30045">
        <w:rPr>
          <w:rFonts w:ascii="Arial" w:hAnsi="Arial" w:cs="Arial"/>
          <w:szCs w:val="24"/>
        </w:rPr>
        <w:t xml:space="preserve"> de 2019, reiterada entre otras, en sentencias </w:t>
      </w:r>
      <w:proofErr w:type="spellStart"/>
      <w:r w:rsidRPr="00A30045">
        <w:rPr>
          <w:rFonts w:ascii="Arial" w:hAnsi="Arial" w:cs="Arial"/>
          <w:szCs w:val="24"/>
        </w:rPr>
        <w:t>SL100</w:t>
      </w:r>
      <w:proofErr w:type="spellEnd"/>
      <w:r w:rsidRPr="00A30045">
        <w:rPr>
          <w:rFonts w:ascii="Arial" w:hAnsi="Arial" w:cs="Arial"/>
          <w:szCs w:val="24"/>
        </w:rPr>
        <w:t xml:space="preserve"> y </w:t>
      </w:r>
      <w:proofErr w:type="spellStart"/>
      <w:r w:rsidRPr="00A30045">
        <w:rPr>
          <w:rFonts w:ascii="Arial" w:hAnsi="Arial" w:cs="Arial"/>
          <w:szCs w:val="24"/>
        </w:rPr>
        <w:t>SL229</w:t>
      </w:r>
      <w:proofErr w:type="spellEnd"/>
      <w:r w:rsidRPr="00A30045">
        <w:rPr>
          <w:rFonts w:ascii="Arial" w:hAnsi="Arial" w:cs="Arial"/>
          <w:szCs w:val="24"/>
        </w:rPr>
        <w:t xml:space="preserve">, ambas de 2020, </w:t>
      </w:r>
      <w:r w:rsidR="00521A06" w:rsidRPr="00A30045">
        <w:rPr>
          <w:rFonts w:ascii="Arial" w:hAnsi="Arial" w:cs="Arial"/>
          <w:szCs w:val="24"/>
        </w:rPr>
        <w:t xml:space="preserve">la Corte </w:t>
      </w:r>
      <w:r w:rsidRPr="00A30045">
        <w:rPr>
          <w:rFonts w:ascii="Arial" w:hAnsi="Arial" w:cs="Arial"/>
          <w:szCs w:val="24"/>
        </w:rPr>
        <w:t xml:space="preserve">expresamente indicó que la vigencia de los lazos familiares no son un requisito para que el cónyuge separado de hecho acceda a la pensión de sobrevivientes: </w:t>
      </w:r>
      <w:r w:rsidRPr="00A30045">
        <w:rPr>
          <w:rFonts w:ascii="Arial" w:hAnsi="Arial" w:cs="Arial"/>
          <w:b/>
          <w:bCs/>
          <w:szCs w:val="24"/>
        </w:rPr>
        <w:t>primero;</w:t>
      </w:r>
      <w:r w:rsidRPr="00A30045">
        <w:rPr>
          <w:rFonts w:ascii="Arial" w:hAnsi="Arial" w:cs="Arial"/>
          <w:szCs w:val="24"/>
        </w:rPr>
        <w:t xml:space="preserve"> porque no está consagrado como tal en la disposición que regula este supuesto; </w:t>
      </w:r>
      <w:r w:rsidRPr="00A30045">
        <w:rPr>
          <w:rFonts w:ascii="Arial" w:hAnsi="Arial" w:cs="Arial"/>
          <w:b/>
          <w:bCs/>
          <w:szCs w:val="24"/>
        </w:rPr>
        <w:t xml:space="preserve">segundo; </w:t>
      </w:r>
      <w:r w:rsidRPr="00A30045">
        <w:rPr>
          <w:rFonts w:ascii="Arial" w:hAnsi="Arial" w:cs="Arial"/>
          <w:szCs w:val="24"/>
        </w:rPr>
        <w:t xml:space="preserve"> porque “de esta manera se da alcance a la finalidad de proteger a quien desde el matrimonio aportó a la construcción del beneficio pensional del causante, en virtud del principio de solidaridad que rige el derecho a la seguridad social”; </w:t>
      </w:r>
      <w:r w:rsidRPr="00A30045">
        <w:rPr>
          <w:rFonts w:ascii="Arial" w:hAnsi="Arial" w:cs="Arial"/>
          <w:b/>
          <w:bCs/>
          <w:szCs w:val="24"/>
        </w:rPr>
        <w:t>tercero</w:t>
      </w:r>
      <w:r w:rsidR="00521A06" w:rsidRPr="00A30045">
        <w:rPr>
          <w:rFonts w:ascii="Arial" w:hAnsi="Arial" w:cs="Arial"/>
          <w:b/>
          <w:bCs/>
          <w:szCs w:val="24"/>
        </w:rPr>
        <w:t>;</w:t>
      </w:r>
      <w:r w:rsidRPr="00A30045">
        <w:rPr>
          <w:rFonts w:ascii="Arial" w:hAnsi="Arial" w:cs="Arial"/>
          <w:szCs w:val="24"/>
        </w:rPr>
        <w:t xml:space="preserve"> porque resulta contrario a los principios de igualdad y equidad de género; y </w:t>
      </w:r>
      <w:r w:rsidRPr="00A30045">
        <w:rPr>
          <w:rFonts w:ascii="Arial" w:hAnsi="Arial" w:cs="Arial"/>
          <w:b/>
          <w:bCs/>
          <w:szCs w:val="24"/>
        </w:rPr>
        <w:t>cuarto</w:t>
      </w:r>
      <w:r w:rsidRPr="00A30045">
        <w:rPr>
          <w:rFonts w:ascii="Arial" w:hAnsi="Arial" w:cs="Arial"/>
          <w:szCs w:val="24"/>
        </w:rPr>
        <w:t xml:space="preserve">; porque de esta manera no se </w:t>
      </w:r>
      <w:proofErr w:type="spellStart"/>
      <w:r w:rsidRPr="00A30045">
        <w:rPr>
          <w:rFonts w:ascii="Arial" w:hAnsi="Arial" w:cs="Arial"/>
          <w:szCs w:val="24"/>
        </w:rPr>
        <w:t>invisibilizan</w:t>
      </w:r>
      <w:proofErr w:type="spellEnd"/>
      <w:r w:rsidRPr="00A30045">
        <w:rPr>
          <w:rFonts w:ascii="Arial" w:hAnsi="Arial" w:cs="Arial"/>
          <w:szCs w:val="24"/>
        </w:rPr>
        <w:t xml:space="preserve"> las circunstancias que rodean la cesación de la vida en comunidad entre esposos, las cuales, precisamente, son las que habilitan el rol del juez como intérprete de </w:t>
      </w:r>
      <w:r w:rsidR="00521A06" w:rsidRPr="00A30045">
        <w:rPr>
          <w:rFonts w:ascii="Arial" w:hAnsi="Arial" w:cs="Arial"/>
          <w:szCs w:val="24"/>
        </w:rPr>
        <w:t xml:space="preserve">la norma frente a escenarios no </w:t>
      </w:r>
      <w:r w:rsidRPr="00A30045">
        <w:rPr>
          <w:rFonts w:ascii="Arial" w:hAnsi="Arial" w:cs="Arial"/>
          <w:szCs w:val="24"/>
        </w:rPr>
        <w:t>previstos por el legislador.</w:t>
      </w:r>
    </w:p>
    <w:p w14:paraId="0EB4E5D3" w14:textId="77777777" w:rsidR="00521A06" w:rsidRPr="00A30045" w:rsidRDefault="00521A06" w:rsidP="007A505C">
      <w:pPr>
        <w:spacing w:line="276" w:lineRule="auto"/>
        <w:jc w:val="both"/>
        <w:rPr>
          <w:rFonts w:ascii="Arial" w:hAnsi="Arial" w:cs="Arial"/>
          <w:szCs w:val="24"/>
        </w:rPr>
      </w:pPr>
    </w:p>
    <w:p w14:paraId="09885C6B" w14:textId="344858E6" w:rsidR="002A6FA8" w:rsidRPr="00A30045" w:rsidRDefault="002A6FA8" w:rsidP="007A505C">
      <w:pPr>
        <w:spacing w:line="276" w:lineRule="auto"/>
        <w:jc w:val="both"/>
        <w:rPr>
          <w:rFonts w:ascii="Arial" w:eastAsia="Calibri" w:hAnsi="Arial" w:cs="Arial"/>
          <w:szCs w:val="24"/>
          <w:lang w:eastAsia="en-US"/>
        </w:rPr>
      </w:pPr>
      <w:r w:rsidRPr="00A30045">
        <w:rPr>
          <w:rFonts w:ascii="Arial" w:hAnsi="Arial" w:cs="Arial"/>
          <w:szCs w:val="24"/>
        </w:rPr>
        <w:t>En conclusión,</w:t>
      </w:r>
      <w:r w:rsidR="00521A06" w:rsidRPr="00A30045">
        <w:rPr>
          <w:rFonts w:ascii="Arial" w:hAnsi="Arial" w:cs="Arial"/>
          <w:szCs w:val="24"/>
        </w:rPr>
        <w:t xml:space="preserve"> acord</w:t>
      </w:r>
      <w:r w:rsidRPr="00A30045">
        <w:rPr>
          <w:rFonts w:ascii="Arial" w:hAnsi="Arial" w:cs="Arial"/>
          <w:szCs w:val="24"/>
        </w:rPr>
        <w:t>e con la reciente postura</w:t>
      </w:r>
      <w:r w:rsidR="002A765E" w:rsidRPr="00A30045">
        <w:rPr>
          <w:rFonts w:ascii="Arial" w:hAnsi="Arial" w:cs="Arial"/>
          <w:szCs w:val="24"/>
        </w:rPr>
        <w:t xml:space="preserve"> de la Sala de Casación Laboral, </w:t>
      </w:r>
      <w:r w:rsidRPr="00A30045">
        <w:rPr>
          <w:rFonts w:ascii="Arial" w:hAnsi="Arial" w:cs="Arial"/>
          <w:szCs w:val="24"/>
        </w:rPr>
        <w:t xml:space="preserve">que este juez plural comparte, se tiene que, a efectos de reconocer la pensión de sobrevivientes, al cónyuge con unión matrimonial vigente y separación de hecho, le basta con acreditar </w:t>
      </w:r>
      <w:r w:rsidR="004D4A6D" w:rsidRPr="00A30045">
        <w:rPr>
          <w:rFonts w:ascii="Arial" w:hAnsi="Arial" w:cs="Arial"/>
          <w:szCs w:val="24"/>
        </w:rPr>
        <w:t>5 años de convivencia</w:t>
      </w:r>
      <w:r w:rsidRPr="00A30045">
        <w:rPr>
          <w:rFonts w:ascii="Arial" w:hAnsi="Arial" w:cs="Arial"/>
          <w:szCs w:val="24"/>
        </w:rPr>
        <w:t xml:space="preserve"> con el afiliado o pensionado en cualquier época</w:t>
      </w:r>
      <w:r w:rsidR="009C56BE" w:rsidRPr="00A30045">
        <w:rPr>
          <w:rFonts w:ascii="Arial" w:hAnsi="Arial" w:cs="Arial"/>
          <w:szCs w:val="24"/>
        </w:rPr>
        <w:t>; c</w:t>
      </w:r>
      <w:r w:rsidR="004D4A6D" w:rsidRPr="00A30045">
        <w:rPr>
          <w:rFonts w:ascii="Arial" w:hAnsi="Arial" w:cs="Arial"/>
          <w:szCs w:val="24"/>
        </w:rPr>
        <w:t xml:space="preserve">onvivencia que </w:t>
      </w:r>
      <w:r w:rsidRPr="00A30045">
        <w:rPr>
          <w:rFonts w:ascii="Arial" w:hAnsi="Arial" w:cs="Arial"/>
          <w:szCs w:val="24"/>
        </w:rPr>
        <w:t xml:space="preserve">ha sido entendida </w:t>
      </w:r>
      <w:r w:rsidR="007105D3" w:rsidRPr="00A30045">
        <w:rPr>
          <w:rFonts w:ascii="Arial" w:hAnsi="Arial" w:cs="Arial"/>
          <w:szCs w:val="24"/>
        </w:rPr>
        <w:t xml:space="preserve">por la Corte, </w:t>
      </w:r>
      <w:r w:rsidRPr="00A30045">
        <w:rPr>
          <w:rFonts w:ascii="Arial" w:hAnsi="Arial" w:cs="Arial"/>
          <w:szCs w:val="24"/>
        </w:rPr>
        <w:t>como</w:t>
      </w:r>
      <w:r w:rsidR="004D4A6D" w:rsidRPr="00A30045">
        <w:rPr>
          <w:rFonts w:ascii="Arial" w:hAnsi="Arial" w:cs="Arial"/>
          <w:szCs w:val="24"/>
        </w:rPr>
        <w:t xml:space="preserve"> aquella que se predica d</w:t>
      </w:r>
      <w:r w:rsidRPr="00A30045">
        <w:rPr>
          <w:rFonts w:ascii="Arial" w:eastAsia="Calibri" w:hAnsi="Arial" w:cs="Arial"/>
          <w:szCs w:val="24"/>
          <w:lang w:eastAsia="en-US"/>
        </w:rPr>
        <w:t xml:space="preserve">el auxilio mutuo, </w:t>
      </w:r>
      <w:r w:rsidR="007105D3" w:rsidRPr="00A30045">
        <w:rPr>
          <w:rFonts w:ascii="Arial" w:eastAsia="Calibri" w:hAnsi="Arial" w:cs="Arial"/>
          <w:szCs w:val="24"/>
          <w:lang w:eastAsia="en-US"/>
        </w:rPr>
        <w:t xml:space="preserve">el afecto entrañable, </w:t>
      </w:r>
      <w:r w:rsidR="004D4A6D" w:rsidRPr="00A30045">
        <w:rPr>
          <w:rFonts w:ascii="Arial" w:eastAsia="Calibri" w:hAnsi="Arial" w:cs="Arial"/>
          <w:szCs w:val="24"/>
          <w:lang w:eastAsia="en-US"/>
        </w:rPr>
        <w:t>el</w:t>
      </w:r>
      <w:r w:rsidRPr="00A30045">
        <w:rPr>
          <w:rFonts w:ascii="Arial" w:eastAsia="Calibri" w:hAnsi="Arial" w:cs="Arial"/>
          <w:szCs w:val="24"/>
          <w:lang w:eastAsia="en-US"/>
        </w:rPr>
        <w:t xml:space="preserve"> acompañamiento espiritual permanente</w:t>
      </w:r>
      <w:r w:rsidR="004D4A6D" w:rsidRPr="00A30045">
        <w:rPr>
          <w:rFonts w:ascii="Arial" w:eastAsia="Calibri" w:hAnsi="Arial" w:cs="Arial"/>
          <w:szCs w:val="24"/>
          <w:lang w:eastAsia="en-US"/>
        </w:rPr>
        <w:t xml:space="preserve"> entre la pareja</w:t>
      </w:r>
      <w:r w:rsidRPr="00A30045">
        <w:rPr>
          <w:rFonts w:ascii="Arial" w:eastAsia="Calibri" w:hAnsi="Arial" w:cs="Arial"/>
          <w:szCs w:val="24"/>
          <w:lang w:eastAsia="en-US"/>
        </w:rPr>
        <w:t>, el apoyo económico y la vida en común,</w:t>
      </w:r>
      <w:r w:rsidR="004D4A6D" w:rsidRPr="00A30045">
        <w:rPr>
          <w:rFonts w:ascii="Arial" w:eastAsia="Calibri" w:hAnsi="Arial" w:cs="Arial"/>
          <w:szCs w:val="24"/>
          <w:lang w:eastAsia="en-US"/>
        </w:rPr>
        <w:t xml:space="preserve"> </w:t>
      </w:r>
      <w:r w:rsidRPr="00A30045">
        <w:rPr>
          <w:rFonts w:ascii="Arial" w:eastAsia="Calibri" w:hAnsi="Arial" w:cs="Arial"/>
          <w:szCs w:val="24"/>
          <w:lang w:eastAsia="en-US"/>
        </w:rPr>
        <w:t>aún en aquellos eventos en que por situaciones especiales de salud, de trabajo o cualquier otra</w:t>
      </w:r>
      <w:r w:rsidR="007105D3" w:rsidRPr="00A30045">
        <w:rPr>
          <w:rFonts w:ascii="Arial" w:eastAsia="Calibri" w:hAnsi="Arial" w:cs="Arial"/>
          <w:szCs w:val="24"/>
          <w:lang w:eastAsia="en-US"/>
        </w:rPr>
        <w:t xml:space="preserve"> </w:t>
      </w:r>
      <w:r w:rsidRPr="00A30045">
        <w:rPr>
          <w:rFonts w:ascii="Arial" w:eastAsia="Calibri" w:hAnsi="Arial" w:cs="Arial"/>
          <w:szCs w:val="24"/>
          <w:lang w:eastAsia="en-US"/>
        </w:rPr>
        <w:t xml:space="preserve">no pueden compartir el mismo espacio físico, puesto que esas solas circunstancias no sirven para desdibujar la comunidad de vida o la vocación de convivencia como pareja (ver sentencia </w:t>
      </w:r>
      <w:proofErr w:type="spellStart"/>
      <w:r w:rsidRPr="00A30045">
        <w:rPr>
          <w:rFonts w:ascii="Arial" w:eastAsia="Calibri" w:hAnsi="Arial" w:cs="Arial"/>
          <w:szCs w:val="24"/>
          <w:lang w:eastAsia="en-US"/>
        </w:rPr>
        <w:t>SL</w:t>
      </w:r>
      <w:proofErr w:type="spellEnd"/>
      <w:r w:rsidRPr="00A30045">
        <w:rPr>
          <w:rFonts w:ascii="Arial" w:eastAsia="Calibri" w:hAnsi="Arial" w:cs="Arial"/>
          <w:szCs w:val="24"/>
          <w:lang w:eastAsia="en-US"/>
        </w:rPr>
        <w:t xml:space="preserve"> 793 del 13 de noviembre de 2013, radicación 47031, entre otras)</w:t>
      </w:r>
    </w:p>
    <w:p w14:paraId="4F4E354F" w14:textId="77777777" w:rsidR="007105D3" w:rsidRPr="00A30045" w:rsidRDefault="007105D3" w:rsidP="007A505C">
      <w:pPr>
        <w:spacing w:line="276" w:lineRule="auto"/>
        <w:jc w:val="both"/>
        <w:rPr>
          <w:rFonts w:ascii="Arial" w:hAnsi="Arial" w:cs="Arial"/>
          <w:szCs w:val="24"/>
        </w:rPr>
      </w:pPr>
    </w:p>
    <w:p w14:paraId="065FF9A2" w14:textId="77777777" w:rsidR="009E0CEE" w:rsidRPr="00A30045" w:rsidRDefault="00253918" w:rsidP="007A505C">
      <w:pPr>
        <w:spacing w:line="276" w:lineRule="auto"/>
        <w:jc w:val="both"/>
        <w:rPr>
          <w:rFonts w:ascii="Arial" w:hAnsi="Arial" w:cs="Arial"/>
          <w:szCs w:val="24"/>
        </w:rPr>
      </w:pPr>
      <w:r w:rsidRPr="00A30045">
        <w:rPr>
          <w:rFonts w:ascii="Arial" w:hAnsi="Arial" w:cs="Arial"/>
          <w:szCs w:val="24"/>
        </w:rPr>
        <w:t xml:space="preserve">Es así como, en sentencia </w:t>
      </w:r>
      <w:proofErr w:type="spellStart"/>
      <w:r w:rsidRPr="00A30045">
        <w:rPr>
          <w:rFonts w:ascii="Arial" w:hAnsi="Arial" w:cs="Arial"/>
          <w:szCs w:val="24"/>
        </w:rPr>
        <w:t>SL</w:t>
      </w:r>
      <w:proofErr w:type="spellEnd"/>
      <w:r w:rsidRPr="00A30045">
        <w:rPr>
          <w:rFonts w:ascii="Arial" w:hAnsi="Arial" w:cs="Arial"/>
          <w:szCs w:val="24"/>
        </w:rPr>
        <w:t xml:space="preserve"> 3202 de 2015 la Sala de Casación Laboral adoctrinó que en la familia, pueden presentarse circunstancias o vicisitudes que</w:t>
      </w:r>
      <w:r w:rsidR="005A11A5" w:rsidRPr="00A30045">
        <w:rPr>
          <w:rFonts w:ascii="Arial" w:hAnsi="Arial" w:cs="Arial"/>
          <w:szCs w:val="24"/>
        </w:rPr>
        <w:t xml:space="preserve"> conlleve</w:t>
      </w:r>
      <w:r w:rsidRPr="00A30045">
        <w:rPr>
          <w:rFonts w:ascii="Arial" w:hAnsi="Arial" w:cs="Arial"/>
          <w:szCs w:val="24"/>
        </w:rPr>
        <w:t xml:space="preserve">n a que la pareja no comparta el mismo techo, </w:t>
      </w:r>
      <w:r w:rsidR="00C17FC7" w:rsidRPr="00A30045">
        <w:rPr>
          <w:rFonts w:ascii="Arial" w:hAnsi="Arial" w:cs="Arial"/>
          <w:szCs w:val="24"/>
        </w:rPr>
        <w:t>pero que</w:t>
      </w:r>
      <w:r w:rsidR="00DC125D" w:rsidRPr="00A30045">
        <w:rPr>
          <w:rFonts w:ascii="Arial" w:hAnsi="Arial" w:cs="Arial"/>
          <w:szCs w:val="24"/>
        </w:rPr>
        <w:t xml:space="preserve"> en modo alguno pueden t</w:t>
      </w:r>
      <w:r w:rsidRPr="00A30045">
        <w:rPr>
          <w:rFonts w:ascii="Arial" w:hAnsi="Arial" w:cs="Arial"/>
          <w:szCs w:val="24"/>
        </w:rPr>
        <w:t xml:space="preserve">ener consecuencias en el mundo de lo jurídico, </w:t>
      </w:r>
      <w:r w:rsidR="00C17FC7" w:rsidRPr="00A30045">
        <w:rPr>
          <w:rFonts w:ascii="Arial" w:hAnsi="Arial" w:cs="Arial"/>
          <w:szCs w:val="24"/>
        </w:rPr>
        <w:t xml:space="preserve">cuando </w:t>
      </w:r>
      <w:r w:rsidRPr="00A30045">
        <w:rPr>
          <w:rFonts w:ascii="Arial" w:hAnsi="Arial" w:cs="Arial"/>
          <w:szCs w:val="24"/>
        </w:rPr>
        <w:t>se mant</w:t>
      </w:r>
      <w:r w:rsidR="00E74892" w:rsidRPr="00A30045">
        <w:rPr>
          <w:rFonts w:ascii="Arial" w:hAnsi="Arial" w:cs="Arial"/>
          <w:szCs w:val="24"/>
        </w:rPr>
        <w:t xml:space="preserve">ienen </w:t>
      </w:r>
      <w:r w:rsidRPr="00A30045">
        <w:rPr>
          <w:rFonts w:ascii="Arial" w:hAnsi="Arial" w:cs="Arial"/>
          <w:szCs w:val="24"/>
        </w:rPr>
        <w:t xml:space="preserve">de manera patente otros aspectos </w:t>
      </w:r>
      <w:r w:rsidR="00E74892" w:rsidRPr="00A30045">
        <w:rPr>
          <w:rFonts w:ascii="Arial" w:hAnsi="Arial" w:cs="Arial"/>
          <w:szCs w:val="24"/>
        </w:rPr>
        <w:t>que son indicativos de q</w:t>
      </w:r>
      <w:r w:rsidRPr="00A30045">
        <w:rPr>
          <w:rFonts w:ascii="Arial" w:hAnsi="Arial" w:cs="Arial"/>
          <w:szCs w:val="24"/>
        </w:rPr>
        <w:t xml:space="preserve">ue la relación </w:t>
      </w:r>
      <w:r w:rsidR="00DC125D" w:rsidRPr="00A30045">
        <w:rPr>
          <w:rFonts w:ascii="Arial" w:hAnsi="Arial" w:cs="Arial"/>
          <w:szCs w:val="24"/>
        </w:rPr>
        <w:t xml:space="preserve">de pareja </w:t>
      </w:r>
      <w:r w:rsidRPr="00A30045">
        <w:rPr>
          <w:rFonts w:ascii="Arial" w:hAnsi="Arial" w:cs="Arial"/>
          <w:szCs w:val="24"/>
        </w:rPr>
        <w:t>permanece indemne</w:t>
      </w:r>
      <w:r w:rsidR="00E74892" w:rsidRPr="00A30045">
        <w:rPr>
          <w:rFonts w:ascii="Arial" w:hAnsi="Arial" w:cs="Arial"/>
          <w:szCs w:val="24"/>
        </w:rPr>
        <w:t xml:space="preserve">, </w:t>
      </w:r>
      <w:r w:rsidR="00DC125D" w:rsidRPr="00A30045">
        <w:rPr>
          <w:rFonts w:ascii="Arial" w:hAnsi="Arial" w:cs="Arial"/>
          <w:szCs w:val="24"/>
        </w:rPr>
        <w:t xml:space="preserve">pues la </w:t>
      </w:r>
      <w:r w:rsidR="00C17FC7" w:rsidRPr="00A30045">
        <w:rPr>
          <w:rFonts w:ascii="Arial" w:hAnsi="Arial" w:cs="Arial"/>
          <w:szCs w:val="24"/>
        </w:rPr>
        <w:t xml:space="preserve"> subsistencia de l</w:t>
      </w:r>
      <w:r w:rsidRPr="00A30045">
        <w:rPr>
          <w:rFonts w:ascii="Arial" w:hAnsi="Arial" w:cs="Arial"/>
          <w:szCs w:val="24"/>
        </w:rPr>
        <w:t>os lazos afectivos</w:t>
      </w:r>
      <w:r w:rsidR="00C17FC7" w:rsidRPr="00A30045">
        <w:rPr>
          <w:rFonts w:ascii="Arial" w:hAnsi="Arial" w:cs="Arial"/>
          <w:szCs w:val="24"/>
        </w:rPr>
        <w:t xml:space="preserve"> y </w:t>
      </w:r>
      <w:r w:rsidRPr="00A30045">
        <w:rPr>
          <w:rFonts w:ascii="Arial" w:hAnsi="Arial" w:cs="Arial"/>
          <w:szCs w:val="24"/>
        </w:rPr>
        <w:t xml:space="preserve">sentimentales, </w:t>
      </w:r>
      <w:r w:rsidR="00C17FC7" w:rsidRPr="00A30045">
        <w:rPr>
          <w:rFonts w:ascii="Arial" w:hAnsi="Arial" w:cs="Arial"/>
          <w:szCs w:val="24"/>
        </w:rPr>
        <w:t xml:space="preserve">el </w:t>
      </w:r>
      <w:r w:rsidRPr="00A30045">
        <w:rPr>
          <w:rFonts w:ascii="Arial" w:hAnsi="Arial" w:cs="Arial"/>
          <w:szCs w:val="24"/>
        </w:rPr>
        <w:t xml:space="preserve">apoyo mutuo y demás </w:t>
      </w:r>
      <w:r w:rsidR="00DC125D" w:rsidRPr="00A30045">
        <w:rPr>
          <w:rFonts w:ascii="Arial" w:hAnsi="Arial" w:cs="Arial"/>
          <w:szCs w:val="24"/>
        </w:rPr>
        <w:t xml:space="preserve">son </w:t>
      </w:r>
      <w:r w:rsidRPr="00A30045">
        <w:rPr>
          <w:rFonts w:ascii="Arial" w:hAnsi="Arial" w:cs="Arial"/>
          <w:szCs w:val="24"/>
        </w:rPr>
        <w:t xml:space="preserve">rasgos que caracterizan la convivencia entre una pareja, </w:t>
      </w:r>
      <w:r w:rsidR="00DC125D" w:rsidRPr="00A30045">
        <w:rPr>
          <w:rFonts w:ascii="Arial" w:hAnsi="Arial" w:cs="Arial"/>
          <w:szCs w:val="24"/>
        </w:rPr>
        <w:t xml:space="preserve">la cual </w:t>
      </w:r>
      <w:r w:rsidR="00C17FC7" w:rsidRPr="00A30045">
        <w:rPr>
          <w:rFonts w:ascii="Arial" w:hAnsi="Arial" w:cs="Arial"/>
          <w:szCs w:val="24"/>
        </w:rPr>
        <w:t xml:space="preserve"> debe ir más allá de la </w:t>
      </w:r>
      <w:r w:rsidRPr="00A30045">
        <w:rPr>
          <w:rFonts w:ascii="Arial" w:hAnsi="Arial" w:cs="Arial"/>
          <w:szCs w:val="24"/>
        </w:rPr>
        <w:t>concepción meramente física y carnal.</w:t>
      </w:r>
    </w:p>
    <w:p w14:paraId="2AF87ED7" w14:textId="77777777" w:rsidR="009E0CEE" w:rsidRPr="00A30045" w:rsidRDefault="009E0CEE" w:rsidP="007A505C">
      <w:pPr>
        <w:spacing w:line="276" w:lineRule="auto"/>
        <w:jc w:val="both"/>
        <w:rPr>
          <w:rFonts w:ascii="Arial" w:hAnsi="Arial" w:cs="Arial"/>
          <w:szCs w:val="24"/>
        </w:rPr>
      </w:pPr>
    </w:p>
    <w:p w14:paraId="1A26C06B" w14:textId="77777777" w:rsidR="007105D3" w:rsidRPr="00A30045" w:rsidRDefault="009E0CEE" w:rsidP="007A505C">
      <w:pPr>
        <w:spacing w:line="276" w:lineRule="auto"/>
        <w:jc w:val="both"/>
        <w:rPr>
          <w:rFonts w:ascii="Arial" w:hAnsi="Arial" w:cs="Arial"/>
          <w:szCs w:val="24"/>
        </w:rPr>
      </w:pPr>
      <w:r w:rsidRPr="00A30045">
        <w:rPr>
          <w:rFonts w:ascii="Arial" w:hAnsi="Arial" w:cs="Arial"/>
          <w:szCs w:val="24"/>
        </w:rPr>
        <w:lastRenderedPageBreak/>
        <w:t xml:space="preserve">Significa lo anterior, que la convivencia puede verse afectada en la unión física, por circunstancias que la justifiquen, siempre que </w:t>
      </w:r>
      <w:r w:rsidR="00E65175" w:rsidRPr="00A30045">
        <w:rPr>
          <w:rFonts w:ascii="Arial" w:hAnsi="Arial" w:cs="Arial"/>
          <w:szCs w:val="24"/>
        </w:rPr>
        <w:t>la intención del</w:t>
      </w:r>
      <w:r w:rsidR="002A765E" w:rsidRPr="00A30045">
        <w:rPr>
          <w:rFonts w:ascii="Arial" w:hAnsi="Arial" w:cs="Arial"/>
          <w:szCs w:val="24"/>
        </w:rPr>
        <w:t xml:space="preserve"> vínculo matrimonial o de hecho</w:t>
      </w:r>
      <w:r w:rsidR="00077AF6" w:rsidRPr="00A30045">
        <w:rPr>
          <w:rFonts w:ascii="Arial" w:hAnsi="Arial" w:cs="Arial"/>
          <w:szCs w:val="24"/>
        </w:rPr>
        <w:t xml:space="preserve"> permanezca inalterado en el tiempo</w:t>
      </w:r>
      <w:r w:rsidR="002A765E" w:rsidRPr="00A30045">
        <w:rPr>
          <w:rFonts w:ascii="Arial" w:hAnsi="Arial" w:cs="Arial"/>
          <w:szCs w:val="24"/>
        </w:rPr>
        <w:t xml:space="preserve">. </w:t>
      </w:r>
      <w:r w:rsidR="00253918" w:rsidRPr="00A30045">
        <w:rPr>
          <w:rFonts w:ascii="Arial" w:hAnsi="Arial" w:cs="Arial"/>
          <w:szCs w:val="24"/>
        </w:rPr>
        <w:t xml:space="preserve"> </w:t>
      </w:r>
    </w:p>
    <w:p w14:paraId="5BB09931" w14:textId="77777777" w:rsidR="00ED6125" w:rsidRPr="00A30045" w:rsidRDefault="00ED6125" w:rsidP="007A505C">
      <w:pPr>
        <w:spacing w:line="276" w:lineRule="auto"/>
        <w:jc w:val="both"/>
        <w:rPr>
          <w:rFonts w:ascii="Arial" w:hAnsi="Arial" w:cs="Arial"/>
          <w:b/>
          <w:szCs w:val="24"/>
        </w:rPr>
      </w:pPr>
    </w:p>
    <w:p w14:paraId="20F1E237" w14:textId="77777777" w:rsidR="002A6FA8" w:rsidRPr="00A30045" w:rsidRDefault="002A6FA8" w:rsidP="007A505C">
      <w:pPr>
        <w:spacing w:line="276" w:lineRule="auto"/>
        <w:jc w:val="both"/>
        <w:rPr>
          <w:rFonts w:ascii="Arial" w:hAnsi="Arial" w:cs="Arial"/>
          <w:b/>
          <w:szCs w:val="24"/>
        </w:rPr>
      </w:pPr>
      <w:r w:rsidRPr="00A30045">
        <w:rPr>
          <w:rFonts w:ascii="Arial" w:hAnsi="Arial" w:cs="Arial"/>
          <w:b/>
          <w:szCs w:val="24"/>
        </w:rPr>
        <w:t xml:space="preserve">Caso concreto </w:t>
      </w:r>
    </w:p>
    <w:p w14:paraId="7A8023A8" w14:textId="77777777" w:rsidR="002A6FA8" w:rsidRPr="00A30045" w:rsidRDefault="002A6FA8" w:rsidP="007A505C">
      <w:pPr>
        <w:spacing w:line="276" w:lineRule="auto"/>
        <w:jc w:val="both"/>
        <w:rPr>
          <w:rFonts w:ascii="Arial" w:hAnsi="Arial" w:cs="Arial"/>
          <w:szCs w:val="24"/>
        </w:rPr>
      </w:pPr>
    </w:p>
    <w:p w14:paraId="132DD7D0" w14:textId="33100B5C" w:rsidR="004E3BC9" w:rsidRPr="00A30045" w:rsidRDefault="004E3BC9" w:rsidP="007A505C">
      <w:pPr>
        <w:spacing w:line="276" w:lineRule="auto"/>
        <w:jc w:val="both"/>
        <w:rPr>
          <w:rFonts w:ascii="Arial" w:hAnsi="Arial" w:cs="Arial"/>
          <w:szCs w:val="24"/>
        </w:rPr>
      </w:pPr>
      <w:r w:rsidRPr="00A30045">
        <w:rPr>
          <w:rFonts w:ascii="Arial" w:hAnsi="Arial" w:cs="Arial"/>
          <w:szCs w:val="24"/>
        </w:rPr>
        <w:t xml:space="preserve">Está fuera de toda discusión lo atinente al fallecimiento del señor Giraldo Escobar </w:t>
      </w:r>
      <w:r w:rsidR="006A0EDB" w:rsidRPr="00A30045">
        <w:rPr>
          <w:rFonts w:ascii="Arial" w:hAnsi="Arial" w:cs="Arial"/>
          <w:szCs w:val="24"/>
        </w:rPr>
        <w:t>el dí</w:t>
      </w:r>
      <w:r w:rsidR="000C4EF2" w:rsidRPr="00A30045">
        <w:rPr>
          <w:rFonts w:ascii="Arial" w:hAnsi="Arial" w:cs="Arial"/>
          <w:szCs w:val="24"/>
        </w:rPr>
        <w:t>a 29 de octubre de 2017 (</w:t>
      </w:r>
      <w:proofErr w:type="spellStart"/>
      <w:r w:rsidR="000C4EF2" w:rsidRPr="00A30045">
        <w:rPr>
          <w:rFonts w:ascii="Arial" w:hAnsi="Arial" w:cs="Arial"/>
          <w:szCs w:val="24"/>
        </w:rPr>
        <w:t>fl.8</w:t>
      </w:r>
      <w:proofErr w:type="spellEnd"/>
      <w:r w:rsidR="000C4EF2" w:rsidRPr="00A30045">
        <w:rPr>
          <w:rFonts w:ascii="Arial" w:hAnsi="Arial" w:cs="Arial"/>
          <w:szCs w:val="24"/>
        </w:rPr>
        <w:t>);</w:t>
      </w:r>
      <w:r w:rsidR="006A0EDB" w:rsidRPr="00A30045">
        <w:rPr>
          <w:rFonts w:ascii="Arial" w:hAnsi="Arial" w:cs="Arial"/>
          <w:szCs w:val="24"/>
        </w:rPr>
        <w:t xml:space="preserve"> </w:t>
      </w:r>
      <w:r w:rsidRPr="00A30045">
        <w:rPr>
          <w:rFonts w:ascii="Arial" w:hAnsi="Arial" w:cs="Arial"/>
          <w:szCs w:val="24"/>
        </w:rPr>
        <w:t>y que al momento de su fallecimiento ostentaba la calidad de pensionado por parte de Colpensiones.</w:t>
      </w:r>
      <w:r w:rsidR="006A0EDB" w:rsidRPr="00A30045">
        <w:rPr>
          <w:rFonts w:ascii="Arial" w:hAnsi="Arial" w:cs="Arial"/>
          <w:szCs w:val="24"/>
        </w:rPr>
        <w:t xml:space="preserve"> (</w:t>
      </w:r>
      <w:proofErr w:type="gramStart"/>
      <w:r w:rsidR="006A0EDB" w:rsidRPr="00A30045">
        <w:rPr>
          <w:rFonts w:ascii="Arial" w:hAnsi="Arial" w:cs="Arial"/>
          <w:szCs w:val="24"/>
        </w:rPr>
        <w:t>expediente</w:t>
      </w:r>
      <w:proofErr w:type="gramEnd"/>
      <w:r w:rsidR="006A0EDB" w:rsidRPr="00A30045">
        <w:rPr>
          <w:rFonts w:ascii="Arial" w:hAnsi="Arial" w:cs="Arial"/>
          <w:szCs w:val="24"/>
        </w:rPr>
        <w:t xml:space="preserve"> administrativo </w:t>
      </w:r>
      <w:r w:rsidR="006A0EDB" w:rsidRPr="00A30045">
        <w:rPr>
          <w:rFonts w:ascii="Arial" w:hAnsi="Arial" w:cs="Arial"/>
          <w:szCs w:val="24"/>
          <w:lang w:val="es-CO"/>
        </w:rPr>
        <w:t xml:space="preserve">CD - </w:t>
      </w:r>
      <w:proofErr w:type="spellStart"/>
      <w:r w:rsidR="006A0EDB" w:rsidRPr="00A30045">
        <w:rPr>
          <w:rFonts w:ascii="Arial" w:hAnsi="Arial" w:cs="Arial"/>
          <w:szCs w:val="24"/>
        </w:rPr>
        <w:t>fl.69</w:t>
      </w:r>
      <w:proofErr w:type="spellEnd"/>
      <w:r w:rsidR="006A0EDB" w:rsidRPr="00A30045">
        <w:rPr>
          <w:rFonts w:ascii="Arial" w:hAnsi="Arial" w:cs="Arial"/>
          <w:szCs w:val="24"/>
        </w:rPr>
        <w:t xml:space="preserve"> vto.),</w:t>
      </w:r>
    </w:p>
    <w:p w14:paraId="75B0D7E0" w14:textId="1C56A2C4" w:rsidR="004E3BC9" w:rsidRPr="00A30045" w:rsidRDefault="004E3BC9" w:rsidP="007A505C">
      <w:pPr>
        <w:spacing w:line="276" w:lineRule="auto"/>
        <w:jc w:val="both"/>
        <w:rPr>
          <w:rFonts w:ascii="Arial" w:hAnsi="Arial" w:cs="Arial"/>
          <w:szCs w:val="24"/>
        </w:rPr>
      </w:pPr>
    </w:p>
    <w:p w14:paraId="20E4CF68" w14:textId="35CF0E4A" w:rsidR="00B70D1D" w:rsidRPr="00A30045" w:rsidRDefault="004E3BC9" w:rsidP="007A505C">
      <w:pPr>
        <w:spacing w:line="276" w:lineRule="auto"/>
        <w:jc w:val="both"/>
        <w:rPr>
          <w:rFonts w:ascii="Arial" w:hAnsi="Arial" w:cs="Arial"/>
          <w:szCs w:val="24"/>
        </w:rPr>
      </w:pPr>
      <w:r w:rsidRPr="00A30045">
        <w:rPr>
          <w:rFonts w:ascii="Arial" w:hAnsi="Arial" w:cs="Arial"/>
          <w:szCs w:val="24"/>
        </w:rPr>
        <w:t>Así mismo no son objeto de controversia los siguientes hechos</w:t>
      </w:r>
      <w:r w:rsidR="00A433BD" w:rsidRPr="00A30045">
        <w:rPr>
          <w:rFonts w:ascii="Arial" w:hAnsi="Arial" w:cs="Arial"/>
          <w:szCs w:val="24"/>
        </w:rPr>
        <w:t xml:space="preserve">: </w:t>
      </w:r>
      <w:r w:rsidR="002A6FA8" w:rsidRPr="00A30045">
        <w:rPr>
          <w:rFonts w:ascii="Arial" w:hAnsi="Arial" w:cs="Arial"/>
          <w:b/>
          <w:bCs/>
          <w:szCs w:val="24"/>
        </w:rPr>
        <w:t>(i)</w:t>
      </w:r>
      <w:r w:rsidR="002A6FA8" w:rsidRPr="00A30045">
        <w:rPr>
          <w:rFonts w:ascii="Arial" w:hAnsi="Arial" w:cs="Arial"/>
          <w:szCs w:val="24"/>
        </w:rPr>
        <w:t xml:space="preserve"> que </w:t>
      </w:r>
      <w:r w:rsidR="00B94A0F" w:rsidRPr="00A30045">
        <w:rPr>
          <w:rFonts w:ascii="Arial" w:hAnsi="Arial" w:cs="Arial"/>
          <w:szCs w:val="24"/>
        </w:rPr>
        <w:t xml:space="preserve">la demandante contrajo matrimonio por rito católico con el señor </w:t>
      </w:r>
      <w:r w:rsidR="002A6FA8" w:rsidRPr="00A30045">
        <w:rPr>
          <w:rFonts w:ascii="Arial" w:hAnsi="Arial" w:cs="Arial"/>
          <w:szCs w:val="24"/>
        </w:rPr>
        <w:t xml:space="preserve"> </w:t>
      </w:r>
      <w:r w:rsidR="00E2771F" w:rsidRPr="00A30045">
        <w:rPr>
          <w:rFonts w:ascii="Arial" w:hAnsi="Arial" w:cs="Arial"/>
          <w:szCs w:val="24"/>
        </w:rPr>
        <w:t xml:space="preserve">Germán Girado Escobar </w:t>
      </w:r>
      <w:r w:rsidR="002A6FA8" w:rsidRPr="00A30045">
        <w:rPr>
          <w:rFonts w:ascii="Arial" w:hAnsi="Arial" w:cs="Arial"/>
          <w:szCs w:val="24"/>
        </w:rPr>
        <w:t xml:space="preserve">el </w:t>
      </w:r>
      <w:r w:rsidR="00B94A0F" w:rsidRPr="00A30045">
        <w:rPr>
          <w:rFonts w:ascii="Arial" w:hAnsi="Arial" w:cs="Arial"/>
          <w:szCs w:val="24"/>
        </w:rPr>
        <w:t xml:space="preserve">día </w:t>
      </w:r>
      <w:r w:rsidR="00E2771F" w:rsidRPr="00A30045">
        <w:rPr>
          <w:rFonts w:ascii="Arial" w:hAnsi="Arial" w:cs="Arial"/>
          <w:szCs w:val="24"/>
        </w:rPr>
        <w:t>27 de diciembre de 1976</w:t>
      </w:r>
      <w:r w:rsidR="002A6FA8" w:rsidRPr="00A30045">
        <w:rPr>
          <w:rFonts w:ascii="Arial" w:hAnsi="Arial" w:cs="Arial"/>
          <w:szCs w:val="24"/>
        </w:rPr>
        <w:t xml:space="preserve">, </w:t>
      </w:r>
      <w:r w:rsidR="00CE5323" w:rsidRPr="00A30045">
        <w:rPr>
          <w:rFonts w:ascii="Arial" w:hAnsi="Arial" w:cs="Arial"/>
          <w:szCs w:val="24"/>
        </w:rPr>
        <w:t>y que dicho vinculo mantuvo indemne puesto que no se observa nota marginal en el registro civil de matrimonio que desdiga su vigencia</w:t>
      </w:r>
      <w:r w:rsidR="000579E1" w:rsidRPr="00A30045">
        <w:rPr>
          <w:rFonts w:ascii="Arial" w:hAnsi="Arial" w:cs="Arial"/>
          <w:szCs w:val="24"/>
        </w:rPr>
        <w:t>, (</w:t>
      </w:r>
      <w:proofErr w:type="spellStart"/>
      <w:r w:rsidR="000579E1" w:rsidRPr="00A30045">
        <w:rPr>
          <w:rFonts w:ascii="Arial" w:hAnsi="Arial" w:cs="Arial"/>
          <w:szCs w:val="24"/>
        </w:rPr>
        <w:t>f.11</w:t>
      </w:r>
      <w:proofErr w:type="spellEnd"/>
      <w:r w:rsidR="000579E1" w:rsidRPr="00A30045">
        <w:rPr>
          <w:rFonts w:ascii="Arial" w:hAnsi="Arial" w:cs="Arial"/>
          <w:szCs w:val="24"/>
        </w:rPr>
        <w:t>)</w:t>
      </w:r>
      <w:r w:rsidR="002A6FA8" w:rsidRPr="00A30045">
        <w:rPr>
          <w:rFonts w:ascii="Arial" w:hAnsi="Arial" w:cs="Arial"/>
          <w:szCs w:val="24"/>
        </w:rPr>
        <w:t xml:space="preserve">; </w:t>
      </w:r>
      <w:r w:rsidR="00177791" w:rsidRPr="00A30045">
        <w:rPr>
          <w:rFonts w:ascii="Arial" w:hAnsi="Arial" w:cs="Arial"/>
          <w:b/>
          <w:bCs/>
          <w:szCs w:val="24"/>
        </w:rPr>
        <w:t>(ii)</w:t>
      </w:r>
      <w:r w:rsidR="00177791" w:rsidRPr="00A30045">
        <w:rPr>
          <w:rFonts w:ascii="Arial" w:hAnsi="Arial" w:cs="Arial"/>
          <w:szCs w:val="24"/>
        </w:rPr>
        <w:t xml:space="preserve"> que </w:t>
      </w:r>
      <w:r w:rsidR="00517478" w:rsidRPr="00A30045">
        <w:rPr>
          <w:rFonts w:ascii="Arial" w:hAnsi="Arial" w:cs="Arial"/>
          <w:szCs w:val="24"/>
        </w:rPr>
        <w:t>procrearon</w:t>
      </w:r>
      <w:r w:rsidR="00B94A0F" w:rsidRPr="00A30045">
        <w:rPr>
          <w:rFonts w:ascii="Arial" w:hAnsi="Arial" w:cs="Arial"/>
          <w:szCs w:val="24"/>
        </w:rPr>
        <w:t xml:space="preserve"> </w:t>
      </w:r>
      <w:r w:rsidR="00517478" w:rsidRPr="00A30045">
        <w:rPr>
          <w:rFonts w:ascii="Arial" w:hAnsi="Arial" w:cs="Arial"/>
          <w:szCs w:val="24"/>
        </w:rPr>
        <w:t xml:space="preserve">tres hijos, Simón Andrés, Sebastián y Catalina, </w:t>
      </w:r>
      <w:r w:rsidR="00B94A0F" w:rsidRPr="00A30045">
        <w:rPr>
          <w:rFonts w:ascii="Arial" w:hAnsi="Arial" w:cs="Arial"/>
          <w:szCs w:val="24"/>
        </w:rPr>
        <w:t>en la actualidad mayores de edad</w:t>
      </w:r>
      <w:r w:rsidR="00517478" w:rsidRPr="00A30045">
        <w:rPr>
          <w:rFonts w:ascii="Arial" w:hAnsi="Arial" w:cs="Arial"/>
          <w:szCs w:val="24"/>
        </w:rPr>
        <w:t>, (</w:t>
      </w:r>
      <w:proofErr w:type="spellStart"/>
      <w:r w:rsidR="00517478" w:rsidRPr="00A30045">
        <w:rPr>
          <w:rFonts w:ascii="Arial" w:hAnsi="Arial" w:cs="Arial"/>
          <w:szCs w:val="24"/>
        </w:rPr>
        <w:t>fls.12</w:t>
      </w:r>
      <w:proofErr w:type="spellEnd"/>
      <w:r w:rsidR="00517478" w:rsidRPr="00A30045">
        <w:rPr>
          <w:rFonts w:ascii="Arial" w:hAnsi="Arial" w:cs="Arial"/>
          <w:szCs w:val="24"/>
        </w:rPr>
        <w:t xml:space="preserve"> a 14); </w:t>
      </w:r>
      <w:r w:rsidR="00517478" w:rsidRPr="00A30045">
        <w:rPr>
          <w:rFonts w:ascii="Arial" w:hAnsi="Arial" w:cs="Arial"/>
          <w:b/>
          <w:bCs/>
          <w:szCs w:val="24"/>
        </w:rPr>
        <w:t>(iii)</w:t>
      </w:r>
      <w:r w:rsidR="00517478" w:rsidRPr="00A30045">
        <w:rPr>
          <w:rFonts w:ascii="Arial" w:hAnsi="Arial" w:cs="Arial"/>
          <w:szCs w:val="24"/>
        </w:rPr>
        <w:t xml:space="preserve">  </w:t>
      </w:r>
      <w:r w:rsidR="002A6FA8" w:rsidRPr="00A30045">
        <w:rPr>
          <w:rFonts w:ascii="Arial" w:hAnsi="Arial" w:cs="Arial"/>
          <w:szCs w:val="24"/>
        </w:rPr>
        <w:t>que</w:t>
      </w:r>
      <w:r w:rsidR="00517478" w:rsidRPr="00A30045">
        <w:rPr>
          <w:rFonts w:ascii="Arial" w:hAnsi="Arial" w:cs="Arial"/>
          <w:szCs w:val="24"/>
        </w:rPr>
        <w:t xml:space="preserve"> </w:t>
      </w:r>
      <w:r w:rsidR="001E171E" w:rsidRPr="00A30045">
        <w:rPr>
          <w:rFonts w:ascii="Arial" w:hAnsi="Arial" w:cs="Arial"/>
          <w:szCs w:val="24"/>
        </w:rPr>
        <w:t>e</w:t>
      </w:r>
      <w:r w:rsidR="000452DC" w:rsidRPr="00A30045">
        <w:rPr>
          <w:rFonts w:ascii="Arial" w:hAnsi="Arial" w:cs="Arial"/>
          <w:szCs w:val="24"/>
        </w:rPr>
        <w:t>l 22 de febrero de 2018</w:t>
      </w:r>
      <w:r w:rsidR="00517478" w:rsidRPr="00A30045">
        <w:rPr>
          <w:rFonts w:ascii="Arial" w:hAnsi="Arial" w:cs="Arial"/>
          <w:szCs w:val="24"/>
        </w:rPr>
        <w:t xml:space="preserve"> </w:t>
      </w:r>
      <w:r w:rsidR="001E171E" w:rsidRPr="00A30045">
        <w:rPr>
          <w:rFonts w:ascii="Arial" w:hAnsi="Arial" w:cs="Arial"/>
          <w:szCs w:val="24"/>
        </w:rPr>
        <w:t xml:space="preserve">la demandante </w:t>
      </w:r>
      <w:r w:rsidR="000452DC" w:rsidRPr="00A30045">
        <w:rPr>
          <w:rFonts w:ascii="Arial" w:hAnsi="Arial" w:cs="Arial"/>
          <w:szCs w:val="24"/>
        </w:rPr>
        <w:t xml:space="preserve">presentó reclamación administrativa </w:t>
      </w:r>
      <w:r w:rsidR="00517478" w:rsidRPr="00A30045">
        <w:rPr>
          <w:rFonts w:ascii="Arial" w:hAnsi="Arial" w:cs="Arial"/>
          <w:szCs w:val="24"/>
        </w:rPr>
        <w:t xml:space="preserve">ante Colpensiones </w:t>
      </w:r>
      <w:r w:rsidR="000452DC" w:rsidRPr="00A30045">
        <w:rPr>
          <w:rFonts w:ascii="Arial" w:hAnsi="Arial" w:cs="Arial"/>
          <w:szCs w:val="24"/>
        </w:rPr>
        <w:t xml:space="preserve">solicitando </w:t>
      </w:r>
      <w:r w:rsidR="00517478" w:rsidRPr="00A30045">
        <w:rPr>
          <w:rFonts w:ascii="Arial" w:hAnsi="Arial" w:cs="Arial"/>
          <w:szCs w:val="24"/>
        </w:rPr>
        <w:t xml:space="preserve">el reconocimiento </w:t>
      </w:r>
      <w:r w:rsidR="000452DC" w:rsidRPr="00A30045">
        <w:rPr>
          <w:rFonts w:ascii="Arial" w:hAnsi="Arial" w:cs="Arial"/>
          <w:szCs w:val="24"/>
        </w:rPr>
        <w:t xml:space="preserve">y pago </w:t>
      </w:r>
      <w:r w:rsidR="00517478" w:rsidRPr="00A30045">
        <w:rPr>
          <w:rFonts w:ascii="Arial" w:hAnsi="Arial" w:cs="Arial"/>
          <w:szCs w:val="24"/>
        </w:rPr>
        <w:t>de dicha prestación</w:t>
      </w:r>
      <w:r w:rsidR="000452DC" w:rsidRPr="00A30045">
        <w:rPr>
          <w:rFonts w:ascii="Arial" w:hAnsi="Arial" w:cs="Arial"/>
          <w:szCs w:val="24"/>
        </w:rPr>
        <w:t xml:space="preserve">, </w:t>
      </w:r>
      <w:r w:rsidR="00517478" w:rsidRPr="00A30045">
        <w:rPr>
          <w:rFonts w:ascii="Arial" w:hAnsi="Arial" w:cs="Arial"/>
          <w:szCs w:val="24"/>
        </w:rPr>
        <w:t>en</w:t>
      </w:r>
      <w:r w:rsidR="000452DC" w:rsidRPr="00A30045">
        <w:rPr>
          <w:rFonts w:ascii="Arial" w:hAnsi="Arial" w:cs="Arial"/>
          <w:szCs w:val="24"/>
        </w:rPr>
        <w:t xml:space="preserve"> </w:t>
      </w:r>
      <w:r w:rsidR="00517478" w:rsidRPr="00A30045">
        <w:rPr>
          <w:rFonts w:ascii="Arial" w:hAnsi="Arial" w:cs="Arial"/>
          <w:szCs w:val="24"/>
        </w:rPr>
        <w:t>calidad de cónyuge supérstite, empero que</w:t>
      </w:r>
      <w:r w:rsidR="000452DC" w:rsidRPr="00A30045">
        <w:rPr>
          <w:rFonts w:ascii="Arial" w:hAnsi="Arial" w:cs="Arial"/>
          <w:szCs w:val="24"/>
        </w:rPr>
        <w:t xml:space="preserve">, </w:t>
      </w:r>
      <w:r w:rsidR="00517478" w:rsidRPr="00A30045">
        <w:rPr>
          <w:rFonts w:ascii="Arial" w:hAnsi="Arial" w:cs="Arial"/>
          <w:szCs w:val="24"/>
        </w:rPr>
        <w:t xml:space="preserve">a través de la Resolución </w:t>
      </w:r>
      <w:r w:rsidR="000452DC" w:rsidRPr="00A30045">
        <w:rPr>
          <w:rFonts w:ascii="Arial" w:hAnsi="Arial" w:cs="Arial"/>
          <w:szCs w:val="24"/>
        </w:rPr>
        <w:t xml:space="preserve">SUB 92781 del 9 de abril de 2018, </w:t>
      </w:r>
      <w:r w:rsidR="00DC125D" w:rsidRPr="00A30045">
        <w:rPr>
          <w:rFonts w:ascii="Arial" w:hAnsi="Arial" w:cs="Arial"/>
          <w:szCs w:val="24"/>
        </w:rPr>
        <w:t xml:space="preserve">la entidad </w:t>
      </w:r>
      <w:r w:rsidR="001E171E" w:rsidRPr="00A30045">
        <w:rPr>
          <w:rFonts w:ascii="Arial" w:hAnsi="Arial" w:cs="Arial"/>
          <w:szCs w:val="24"/>
        </w:rPr>
        <w:t xml:space="preserve">resolvió negativamente la petición </w:t>
      </w:r>
      <w:r w:rsidR="000452DC" w:rsidRPr="00A30045">
        <w:rPr>
          <w:rFonts w:ascii="Arial" w:hAnsi="Arial" w:cs="Arial"/>
          <w:szCs w:val="24"/>
        </w:rPr>
        <w:t xml:space="preserve">argumentando </w:t>
      </w:r>
      <w:r w:rsidR="00517478" w:rsidRPr="00A30045">
        <w:rPr>
          <w:rFonts w:ascii="Arial" w:hAnsi="Arial" w:cs="Arial"/>
          <w:szCs w:val="24"/>
        </w:rPr>
        <w:t xml:space="preserve">que la pareja no convivió durante los dos años que precedieron el fallecimiento del de </w:t>
      </w:r>
      <w:proofErr w:type="spellStart"/>
      <w:r w:rsidR="00517478" w:rsidRPr="00A30045">
        <w:rPr>
          <w:rFonts w:ascii="Arial" w:hAnsi="Arial" w:cs="Arial"/>
          <w:szCs w:val="24"/>
        </w:rPr>
        <w:t>cujus</w:t>
      </w:r>
      <w:proofErr w:type="spellEnd"/>
      <w:r w:rsidR="00517478" w:rsidRPr="00A30045">
        <w:rPr>
          <w:rFonts w:ascii="Arial" w:hAnsi="Arial" w:cs="Arial"/>
          <w:szCs w:val="24"/>
        </w:rPr>
        <w:t xml:space="preserve"> (</w:t>
      </w:r>
      <w:proofErr w:type="spellStart"/>
      <w:r w:rsidR="00517478" w:rsidRPr="00A30045">
        <w:rPr>
          <w:rFonts w:ascii="Arial" w:hAnsi="Arial" w:cs="Arial"/>
          <w:szCs w:val="24"/>
        </w:rPr>
        <w:t>fl.</w:t>
      </w:r>
      <w:r w:rsidR="000452DC" w:rsidRPr="00A30045">
        <w:rPr>
          <w:rFonts w:ascii="Arial" w:hAnsi="Arial" w:cs="Arial"/>
          <w:szCs w:val="24"/>
        </w:rPr>
        <w:t>24</w:t>
      </w:r>
      <w:proofErr w:type="spellEnd"/>
      <w:r w:rsidR="000452DC" w:rsidRPr="00A30045">
        <w:rPr>
          <w:rFonts w:ascii="Arial" w:hAnsi="Arial" w:cs="Arial"/>
          <w:szCs w:val="24"/>
        </w:rPr>
        <w:t xml:space="preserve"> a 27); </w:t>
      </w:r>
      <w:r w:rsidR="002A6FA8" w:rsidRPr="00A30045">
        <w:rPr>
          <w:rFonts w:ascii="Arial" w:hAnsi="Arial" w:cs="Arial"/>
          <w:szCs w:val="24"/>
        </w:rPr>
        <w:t>y</w:t>
      </w:r>
      <w:r w:rsidR="002A6FA8" w:rsidRPr="00A30045">
        <w:rPr>
          <w:rFonts w:ascii="Arial" w:hAnsi="Arial" w:cs="Arial"/>
          <w:b/>
          <w:bCs/>
          <w:szCs w:val="24"/>
        </w:rPr>
        <w:t xml:space="preserve"> (</w:t>
      </w:r>
      <w:r w:rsidR="006A0EDB" w:rsidRPr="00A30045">
        <w:rPr>
          <w:rFonts w:ascii="Arial" w:hAnsi="Arial" w:cs="Arial"/>
          <w:b/>
          <w:bCs/>
          <w:szCs w:val="24"/>
        </w:rPr>
        <w:t>i</w:t>
      </w:r>
      <w:r w:rsidR="002A6FA8" w:rsidRPr="00A30045">
        <w:rPr>
          <w:rFonts w:ascii="Arial" w:hAnsi="Arial" w:cs="Arial"/>
          <w:b/>
          <w:bCs/>
          <w:szCs w:val="24"/>
        </w:rPr>
        <w:t>v)</w:t>
      </w:r>
      <w:r w:rsidR="002A6FA8" w:rsidRPr="00A30045">
        <w:rPr>
          <w:rFonts w:ascii="Arial" w:hAnsi="Arial" w:cs="Arial"/>
          <w:szCs w:val="24"/>
        </w:rPr>
        <w:t xml:space="preserve"> que </w:t>
      </w:r>
      <w:r w:rsidR="003A300C" w:rsidRPr="00A30045">
        <w:rPr>
          <w:rFonts w:ascii="Arial" w:hAnsi="Arial" w:cs="Arial"/>
          <w:szCs w:val="24"/>
        </w:rPr>
        <w:t xml:space="preserve">contra dicho acto administrativo </w:t>
      </w:r>
      <w:r w:rsidR="002A6FA8" w:rsidRPr="00A30045">
        <w:rPr>
          <w:rFonts w:ascii="Arial" w:hAnsi="Arial" w:cs="Arial"/>
          <w:szCs w:val="24"/>
        </w:rPr>
        <w:t>l</w:t>
      </w:r>
      <w:r w:rsidR="000452DC" w:rsidRPr="00A30045">
        <w:rPr>
          <w:rFonts w:ascii="Arial" w:hAnsi="Arial" w:cs="Arial"/>
          <w:szCs w:val="24"/>
        </w:rPr>
        <w:t xml:space="preserve">a </w:t>
      </w:r>
      <w:r w:rsidR="00B70D1D" w:rsidRPr="00A30045">
        <w:rPr>
          <w:rFonts w:ascii="Arial" w:hAnsi="Arial" w:cs="Arial"/>
          <w:szCs w:val="24"/>
        </w:rPr>
        <w:t>demandante</w:t>
      </w:r>
      <w:r w:rsidR="000452DC" w:rsidRPr="00A30045">
        <w:rPr>
          <w:rFonts w:ascii="Arial" w:hAnsi="Arial" w:cs="Arial"/>
          <w:szCs w:val="24"/>
        </w:rPr>
        <w:t xml:space="preserve"> interpuso los recursos de ley </w:t>
      </w:r>
      <w:r w:rsidR="00B70D1D" w:rsidRPr="00A30045">
        <w:rPr>
          <w:rFonts w:ascii="Arial" w:hAnsi="Arial" w:cs="Arial"/>
          <w:szCs w:val="24"/>
        </w:rPr>
        <w:t xml:space="preserve">correspondientes, </w:t>
      </w:r>
      <w:r w:rsidR="000452DC" w:rsidRPr="00A30045">
        <w:rPr>
          <w:rFonts w:ascii="Arial" w:hAnsi="Arial" w:cs="Arial"/>
          <w:szCs w:val="24"/>
        </w:rPr>
        <w:t xml:space="preserve">los cuales </w:t>
      </w:r>
      <w:r w:rsidR="003A300C" w:rsidRPr="00A30045">
        <w:rPr>
          <w:rFonts w:ascii="Arial" w:hAnsi="Arial" w:cs="Arial"/>
          <w:szCs w:val="24"/>
        </w:rPr>
        <w:t xml:space="preserve">fueron resueltos </w:t>
      </w:r>
      <w:r w:rsidR="000452DC" w:rsidRPr="00A30045">
        <w:rPr>
          <w:rFonts w:ascii="Arial" w:hAnsi="Arial" w:cs="Arial"/>
          <w:szCs w:val="24"/>
        </w:rPr>
        <w:t>confirmando la decisión in</w:t>
      </w:r>
      <w:r w:rsidR="00B70D1D" w:rsidRPr="00A30045">
        <w:rPr>
          <w:rFonts w:ascii="Arial" w:hAnsi="Arial" w:cs="Arial"/>
          <w:szCs w:val="24"/>
        </w:rPr>
        <w:t>icial (</w:t>
      </w:r>
      <w:proofErr w:type="spellStart"/>
      <w:r w:rsidR="00B70D1D" w:rsidRPr="00A30045">
        <w:rPr>
          <w:rFonts w:ascii="Arial" w:hAnsi="Arial" w:cs="Arial"/>
          <w:szCs w:val="24"/>
        </w:rPr>
        <w:t>fls</w:t>
      </w:r>
      <w:r w:rsidR="00981687" w:rsidRPr="00A30045">
        <w:rPr>
          <w:rFonts w:ascii="Arial" w:hAnsi="Arial" w:cs="Arial"/>
          <w:szCs w:val="24"/>
        </w:rPr>
        <w:t>.</w:t>
      </w:r>
      <w:r w:rsidR="00B70D1D" w:rsidRPr="00A30045">
        <w:rPr>
          <w:rFonts w:ascii="Arial" w:hAnsi="Arial" w:cs="Arial"/>
          <w:szCs w:val="24"/>
        </w:rPr>
        <w:t>28</w:t>
      </w:r>
      <w:proofErr w:type="spellEnd"/>
      <w:r w:rsidR="00B70D1D" w:rsidRPr="00A30045">
        <w:rPr>
          <w:rFonts w:ascii="Arial" w:hAnsi="Arial" w:cs="Arial"/>
          <w:szCs w:val="24"/>
        </w:rPr>
        <w:t xml:space="preserve"> a 33). </w:t>
      </w:r>
    </w:p>
    <w:p w14:paraId="42EFC521" w14:textId="036A5F3B" w:rsidR="00FE380B" w:rsidRPr="00A30045" w:rsidRDefault="00FE380B" w:rsidP="007A505C">
      <w:pPr>
        <w:spacing w:line="276" w:lineRule="auto"/>
        <w:jc w:val="both"/>
        <w:rPr>
          <w:rFonts w:ascii="Arial" w:hAnsi="Arial" w:cs="Arial"/>
          <w:szCs w:val="24"/>
        </w:rPr>
      </w:pPr>
    </w:p>
    <w:p w14:paraId="0490B8BC" w14:textId="782A7693" w:rsidR="00FE380B" w:rsidRPr="00A30045" w:rsidRDefault="00FE380B" w:rsidP="007A505C">
      <w:pPr>
        <w:spacing w:line="276" w:lineRule="auto"/>
        <w:jc w:val="both"/>
        <w:rPr>
          <w:rFonts w:ascii="Arial" w:hAnsi="Arial" w:cs="Arial"/>
          <w:szCs w:val="24"/>
        </w:rPr>
      </w:pPr>
      <w:r w:rsidRPr="00A30045">
        <w:rPr>
          <w:rFonts w:ascii="Arial" w:hAnsi="Arial" w:cs="Arial"/>
          <w:szCs w:val="24"/>
        </w:rPr>
        <w:t xml:space="preserve">Pues bien, atendiendo la fecha del fallecimiento del causante, que lo fue el día 29 de octubre de 2017 se debe estudiar la sustitución pensional pretendida a la luz de los preceptos de la Ley 100 de 1993 con sus respectivas modificaciones de la Ley </w:t>
      </w:r>
      <w:proofErr w:type="spellStart"/>
      <w:r w:rsidRPr="00A30045">
        <w:rPr>
          <w:rFonts w:ascii="Arial" w:hAnsi="Arial" w:cs="Arial"/>
          <w:szCs w:val="24"/>
        </w:rPr>
        <w:t>797de</w:t>
      </w:r>
      <w:proofErr w:type="spellEnd"/>
      <w:r w:rsidRPr="00A30045">
        <w:rPr>
          <w:rFonts w:ascii="Arial" w:hAnsi="Arial" w:cs="Arial"/>
          <w:szCs w:val="24"/>
        </w:rPr>
        <w:t xml:space="preserve"> 2003.</w:t>
      </w:r>
    </w:p>
    <w:p w14:paraId="3F0BB7EC" w14:textId="77777777" w:rsidR="00FE380B" w:rsidRPr="00A30045" w:rsidRDefault="00FE380B" w:rsidP="007A505C">
      <w:pPr>
        <w:spacing w:line="276" w:lineRule="auto"/>
        <w:jc w:val="both"/>
        <w:rPr>
          <w:rFonts w:ascii="Arial" w:hAnsi="Arial" w:cs="Arial"/>
          <w:szCs w:val="24"/>
        </w:rPr>
      </w:pPr>
    </w:p>
    <w:p w14:paraId="53FBD91D" w14:textId="6B9C0594" w:rsidR="00FE380B" w:rsidRPr="00A30045" w:rsidRDefault="00FE380B" w:rsidP="007A505C">
      <w:pPr>
        <w:spacing w:line="276" w:lineRule="auto"/>
        <w:jc w:val="both"/>
        <w:rPr>
          <w:rFonts w:ascii="Arial" w:hAnsi="Arial" w:cs="Arial"/>
          <w:szCs w:val="24"/>
        </w:rPr>
      </w:pPr>
      <w:r w:rsidRPr="00A30045">
        <w:rPr>
          <w:rFonts w:ascii="Arial" w:hAnsi="Arial" w:cs="Arial"/>
          <w:szCs w:val="24"/>
        </w:rPr>
        <w:t>Dice el Numeral 1° del artículo 46 de la Ley 100 de 1993, modificado por el artículo 12 de la Ley 797 de 2003, que serán beneficiarios de la pensión de sobrevivientes:</w:t>
      </w:r>
    </w:p>
    <w:p w14:paraId="0E33BCE7" w14:textId="77777777" w:rsidR="00FE380B" w:rsidRPr="00A30045" w:rsidRDefault="00FE380B" w:rsidP="007A505C">
      <w:pPr>
        <w:spacing w:line="276" w:lineRule="auto"/>
        <w:jc w:val="both"/>
        <w:rPr>
          <w:rFonts w:ascii="Arial" w:hAnsi="Arial" w:cs="Arial"/>
          <w:szCs w:val="24"/>
        </w:rPr>
      </w:pPr>
    </w:p>
    <w:p w14:paraId="11533AC4" w14:textId="71E292D3" w:rsidR="00FE380B" w:rsidRPr="00A30045" w:rsidRDefault="00FE380B" w:rsidP="007A505C">
      <w:pPr>
        <w:spacing w:line="276" w:lineRule="auto"/>
        <w:jc w:val="both"/>
        <w:rPr>
          <w:rFonts w:ascii="Arial" w:hAnsi="Arial" w:cs="Arial"/>
          <w:szCs w:val="24"/>
        </w:rPr>
      </w:pPr>
      <w:r w:rsidRPr="00A30045">
        <w:rPr>
          <w:rFonts w:ascii="Arial" w:hAnsi="Arial" w:cs="Arial"/>
          <w:szCs w:val="24"/>
        </w:rPr>
        <w:t>“</w:t>
      </w:r>
      <w:r w:rsidRPr="00A30045">
        <w:rPr>
          <w:rFonts w:ascii="Arial" w:hAnsi="Arial" w:cs="Arial"/>
          <w:sz w:val="22"/>
          <w:szCs w:val="24"/>
        </w:rPr>
        <w:t>Los miembros del grupo familiar del pensionado por vejez o invalidez por riesgo común que fallezca</w:t>
      </w:r>
      <w:r w:rsidRPr="00A30045">
        <w:rPr>
          <w:rFonts w:ascii="Arial" w:hAnsi="Arial" w:cs="Arial"/>
          <w:szCs w:val="24"/>
        </w:rPr>
        <w:t>”. Frente a este requisito no hay duda de que fue cumplido a cabalidad, pues como se dijo en apartado anterior, está probada la calidad de pensionado que ostentaba el causante al momento de su fallecimiento.</w:t>
      </w:r>
    </w:p>
    <w:p w14:paraId="41021E63" w14:textId="77777777" w:rsidR="00FE380B" w:rsidRPr="00A30045" w:rsidRDefault="00FE380B" w:rsidP="007A505C">
      <w:pPr>
        <w:spacing w:line="276" w:lineRule="auto"/>
        <w:jc w:val="both"/>
        <w:rPr>
          <w:rFonts w:ascii="Arial" w:hAnsi="Arial" w:cs="Arial"/>
          <w:szCs w:val="24"/>
        </w:rPr>
      </w:pPr>
    </w:p>
    <w:p w14:paraId="6C4A2436" w14:textId="0D2C3053" w:rsidR="00FE380B" w:rsidRPr="00A30045" w:rsidRDefault="00FE380B" w:rsidP="007A505C">
      <w:pPr>
        <w:spacing w:line="276" w:lineRule="auto"/>
        <w:jc w:val="both"/>
        <w:rPr>
          <w:rFonts w:ascii="Arial" w:hAnsi="Arial" w:cs="Arial"/>
          <w:szCs w:val="24"/>
        </w:rPr>
      </w:pPr>
      <w:r w:rsidRPr="00A30045">
        <w:rPr>
          <w:rFonts w:ascii="Arial" w:hAnsi="Arial" w:cs="Arial"/>
          <w:szCs w:val="24"/>
        </w:rPr>
        <w:t>En cuanto a las personas que pueden ser beneficiarias de la pensión de</w:t>
      </w:r>
      <w:r w:rsidR="000C4EF2" w:rsidRPr="00A30045">
        <w:rPr>
          <w:rFonts w:ascii="Arial" w:hAnsi="Arial" w:cs="Arial"/>
          <w:szCs w:val="24"/>
        </w:rPr>
        <w:t xml:space="preserve"> </w:t>
      </w:r>
      <w:r w:rsidRPr="00A30045">
        <w:rPr>
          <w:rFonts w:ascii="Arial" w:hAnsi="Arial" w:cs="Arial"/>
          <w:szCs w:val="24"/>
        </w:rPr>
        <w:t>sobrevivientes, al cónyuge o compañero permanente se le exige lo dispuesto en el literal A del artículo 47 de la Ley 100 de 1993, modificado por el artículo 13 de la Ley 797 de 2003, el cual dice que:</w:t>
      </w:r>
    </w:p>
    <w:p w14:paraId="6209D623" w14:textId="77777777" w:rsidR="00CF71AD" w:rsidRPr="00A30045" w:rsidRDefault="00CF71AD" w:rsidP="007A505C">
      <w:pPr>
        <w:spacing w:line="276" w:lineRule="auto"/>
        <w:jc w:val="both"/>
        <w:rPr>
          <w:rFonts w:ascii="Arial" w:hAnsi="Arial" w:cs="Arial"/>
          <w:szCs w:val="24"/>
        </w:rPr>
      </w:pPr>
    </w:p>
    <w:p w14:paraId="22D3FE8D" w14:textId="5EB50362" w:rsidR="00FE380B" w:rsidRPr="00A30045" w:rsidRDefault="00FE380B" w:rsidP="007A505C">
      <w:pPr>
        <w:ind w:left="426" w:right="425"/>
        <w:jc w:val="both"/>
        <w:rPr>
          <w:rFonts w:ascii="Arial" w:hAnsi="Arial" w:cs="Arial"/>
          <w:sz w:val="22"/>
          <w:szCs w:val="24"/>
        </w:rPr>
      </w:pPr>
      <w:r w:rsidRPr="00A30045">
        <w:rPr>
          <w:rFonts w:ascii="Arial" w:hAnsi="Arial" w:cs="Arial"/>
          <w:sz w:val="22"/>
          <w:szCs w:val="24"/>
        </w:rPr>
        <w:t>“a) En forma vitalicia, el cónyuge o la compañera o compañero</w:t>
      </w:r>
      <w:r w:rsidR="007A505C" w:rsidRPr="00A30045">
        <w:rPr>
          <w:rFonts w:ascii="Arial" w:hAnsi="Arial" w:cs="Arial"/>
          <w:sz w:val="22"/>
          <w:szCs w:val="24"/>
        </w:rPr>
        <w:t xml:space="preserve"> permanente </w:t>
      </w:r>
      <w:r w:rsidRPr="00A30045">
        <w:rPr>
          <w:rFonts w:ascii="Arial" w:hAnsi="Arial" w:cs="Arial"/>
          <w:sz w:val="22"/>
          <w:szCs w:val="24"/>
        </w:rPr>
        <w:t>o supérstite, siempre y cuando dicho beneficiario, a la fecha</w:t>
      </w:r>
      <w:r w:rsidR="007A505C" w:rsidRPr="00A30045">
        <w:rPr>
          <w:rFonts w:ascii="Arial" w:hAnsi="Arial" w:cs="Arial"/>
          <w:sz w:val="22"/>
          <w:szCs w:val="24"/>
        </w:rPr>
        <w:t xml:space="preserve"> </w:t>
      </w:r>
      <w:r w:rsidRPr="00A30045">
        <w:rPr>
          <w:rFonts w:ascii="Arial" w:hAnsi="Arial" w:cs="Arial"/>
          <w:sz w:val="22"/>
          <w:szCs w:val="24"/>
        </w:rPr>
        <w:t>del fallecimiento del causante,</w:t>
      </w:r>
      <w:r w:rsidR="007A505C" w:rsidRPr="00A30045">
        <w:rPr>
          <w:rFonts w:ascii="Arial" w:hAnsi="Arial" w:cs="Arial"/>
          <w:sz w:val="22"/>
          <w:szCs w:val="24"/>
        </w:rPr>
        <w:t xml:space="preserve"> </w:t>
      </w:r>
      <w:r w:rsidRPr="00A30045">
        <w:rPr>
          <w:rFonts w:ascii="Arial" w:hAnsi="Arial" w:cs="Arial"/>
          <w:sz w:val="22"/>
          <w:szCs w:val="24"/>
        </w:rPr>
        <w:t>tenga 30 o más años de edad. En caso de</w:t>
      </w:r>
      <w:r w:rsidR="007A505C" w:rsidRPr="00A30045">
        <w:rPr>
          <w:rFonts w:ascii="Arial" w:hAnsi="Arial" w:cs="Arial"/>
          <w:sz w:val="22"/>
          <w:szCs w:val="24"/>
        </w:rPr>
        <w:t xml:space="preserve"> </w:t>
      </w:r>
      <w:r w:rsidRPr="00A30045">
        <w:rPr>
          <w:rFonts w:ascii="Arial" w:hAnsi="Arial" w:cs="Arial"/>
          <w:sz w:val="22"/>
          <w:szCs w:val="24"/>
        </w:rPr>
        <w:t>que la pensión de sobrevivencia se cause por muerte del pensionado, el</w:t>
      </w:r>
      <w:r w:rsidR="007A505C" w:rsidRPr="00A30045">
        <w:rPr>
          <w:rFonts w:ascii="Arial" w:hAnsi="Arial" w:cs="Arial"/>
          <w:sz w:val="22"/>
          <w:szCs w:val="24"/>
        </w:rPr>
        <w:t xml:space="preserve"> </w:t>
      </w:r>
      <w:r w:rsidRPr="00A30045">
        <w:rPr>
          <w:rFonts w:ascii="Arial" w:hAnsi="Arial" w:cs="Arial"/>
          <w:sz w:val="22"/>
          <w:szCs w:val="24"/>
        </w:rPr>
        <w:t>cónyuge o la compañera o compañero permanente supérstite, deberá</w:t>
      </w:r>
      <w:r w:rsidR="007A505C" w:rsidRPr="00A30045">
        <w:rPr>
          <w:rFonts w:ascii="Arial" w:hAnsi="Arial" w:cs="Arial"/>
          <w:sz w:val="22"/>
          <w:szCs w:val="24"/>
        </w:rPr>
        <w:t xml:space="preserve"> </w:t>
      </w:r>
      <w:r w:rsidRPr="00A30045">
        <w:rPr>
          <w:rFonts w:ascii="Arial" w:hAnsi="Arial" w:cs="Arial"/>
          <w:sz w:val="22"/>
          <w:szCs w:val="24"/>
        </w:rPr>
        <w:t xml:space="preserve">acreditar que estuvo haciendo vida </w:t>
      </w:r>
      <w:r w:rsidRPr="00A30045">
        <w:rPr>
          <w:rFonts w:ascii="Arial" w:hAnsi="Arial" w:cs="Arial"/>
          <w:sz w:val="22"/>
          <w:szCs w:val="24"/>
        </w:rPr>
        <w:lastRenderedPageBreak/>
        <w:t>marital con el causante hasta su</w:t>
      </w:r>
      <w:r w:rsidR="007A505C" w:rsidRPr="00A30045">
        <w:rPr>
          <w:rFonts w:ascii="Arial" w:hAnsi="Arial" w:cs="Arial"/>
          <w:sz w:val="22"/>
          <w:szCs w:val="24"/>
        </w:rPr>
        <w:t xml:space="preserve"> </w:t>
      </w:r>
      <w:r w:rsidRPr="00A30045">
        <w:rPr>
          <w:rFonts w:ascii="Arial" w:hAnsi="Arial" w:cs="Arial"/>
          <w:sz w:val="22"/>
          <w:szCs w:val="24"/>
        </w:rPr>
        <w:t>muerte y haya convivido con el fallecido no menos de cinco (5) años</w:t>
      </w:r>
      <w:r w:rsidR="007A505C" w:rsidRPr="00A30045">
        <w:rPr>
          <w:rFonts w:ascii="Arial" w:hAnsi="Arial" w:cs="Arial"/>
          <w:sz w:val="22"/>
          <w:szCs w:val="24"/>
        </w:rPr>
        <w:t xml:space="preserve"> </w:t>
      </w:r>
      <w:r w:rsidRPr="00A30045">
        <w:rPr>
          <w:rFonts w:ascii="Arial" w:hAnsi="Arial" w:cs="Arial"/>
          <w:sz w:val="22"/>
          <w:szCs w:val="24"/>
        </w:rPr>
        <w:t>continuos con anterioridad a su muerte”.</w:t>
      </w:r>
    </w:p>
    <w:p w14:paraId="04F58780" w14:textId="77777777" w:rsidR="002A6FA8" w:rsidRPr="00A30045" w:rsidRDefault="002A6FA8" w:rsidP="007A505C">
      <w:pPr>
        <w:spacing w:line="276" w:lineRule="auto"/>
        <w:jc w:val="both"/>
        <w:rPr>
          <w:rFonts w:ascii="Arial" w:hAnsi="Arial" w:cs="Arial"/>
          <w:szCs w:val="24"/>
        </w:rPr>
      </w:pPr>
    </w:p>
    <w:p w14:paraId="291B2C53" w14:textId="77777777" w:rsidR="00B568C7" w:rsidRPr="00A30045" w:rsidRDefault="00B568C7" w:rsidP="007A505C">
      <w:pPr>
        <w:spacing w:line="276" w:lineRule="auto"/>
        <w:jc w:val="both"/>
        <w:rPr>
          <w:rFonts w:ascii="Arial" w:hAnsi="Arial" w:cs="Arial"/>
          <w:szCs w:val="24"/>
        </w:rPr>
      </w:pPr>
      <w:r w:rsidRPr="00A30045">
        <w:rPr>
          <w:rFonts w:ascii="Arial" w:hAnsi="Arial" w:cs="Arial"/>
          <w:szCs w:val="24"/>
        </w:rPr>
        <w:t>Pues bien, atendiendo el recuento normativo y jurisprudencial brevemente reseñado en líneas anteriores de esta decisión la sala evalúa el material probatorio arrimado a las diligencias encontrando lo siguiente:</w:t>
      </w:r>
    </w:p>
    <w:p w14:paraId="6F84097C" w14:textId="77777777" w:rsidR="00B568C7" w:rsidRPr="00A30045" w:rsidRDefault="00B568C7" w:rsidP="007A505C">
      <w:pPr>
        <w:spacing w:line="276" w:lineRule="auto"/>
        <w:jc w:val="both"/>
        <w:rPr>
          <w:rFonts w:ascii="Arial" w:hAnsi="Arial" w:cs="Arial"/>
          <w:szCs w:val="24"/>
        </w:rPr>
      </w:pPr>
    </w:p>
    <w:p w14:paraId="5A5BEE40" w14:textId="636402D3" w:rsidR="00214924" w:rsidRPr="00A30045" w:rsidRDefault="00B568C7" w:rsidP="007A505C">
      <w:pPr>
        <w:spacing w:line="276" w:lineRule="auto"/>
        <w:jc w:val="both"/>
        <w:rPr>
          <w:rFonts w:ascii="Arial" w:hAnsi="Arial" w:cs="Arial"/>
          <w:szCs w:val="24"/>
        </w:rPr>
      </w:pPr>
      <w:r w:rsidRPr="00A30045">
        <w:rPr>
          <w:rFonts w:ascii="Arial" w:hAnsi="Arial" w:cs="Arial"/>
          <w:szCs w:val="24"/>
        </w:rPr>
        <w:t>E</w:t>
      </w:r>
      <w:r w:rsidR="00A15CA0" w:rsidRPr="00A30045">
        <w:rPr>
          <w:rFonts w:ascii="Arial" w:hAnsi="Arial" w:cs="Arial"/>
          <w:szCs w:val="24"/>
        </w:rPr>
        <w:t xml:space="preserve">n el </w:t>
      </w:r>
      <w:r w:rsidR="00A15CA0" w:rsidRPr="00A30045">
        <w:rPr>
          <w:rFonts w:ascii="Arial" w:hAnsi="Arial" w:cs="Arial"/>
          <w:b/>
          <w:bCs/>
          <w:szCs w:val="24"/>
        </w:rPr>
        <w:t>interrogatorio de parte</w:t>
      </w:r>
      <w:r w:rsidR="00A15CA0" w:rsidRPr="00A30045">
        <w:rPr>
          <w:rFonts w:ascii="Arial" w:hAnsi="Arial" w:cs="Arial"/>
          <w:szCs w:val="24"/>
        </w:rPr>
        <w:t xml:space="preserve"> absuelto por la actora, narró que ella y su esposo hicieron vida marital desde el momento en que contrajeron nupcias hasta que se produjo el deceso; que procrearon tres hijos, Simón Andrés, Sebastián y Catalina, quienes en la actualidad son mayores de edad; que </w:t>
      </w:r>
      <w:r w:rsidR="00E37D23" w:rsidRPr="00A30045">
        <w:rPr>
          <w:rFonts w:ascii="Arial" w:hAnsi="Arial" w:cs="Arial"/>
          <w:szCs w:val="24"/>
        </w:rPr>
        <w:t xml:space="preserve">residieron en varios lugares en la ciudad de Manizales, primero cerca a Villa del Pilar, por Chipre, luego directamente en Villa del Pilar y después en el Barrio Palermo; que su esposo tenía varias complicaciones de salud, </w:t>
      </w:r>
      <w:r w:rsidR="00214924" w:rsidRPr="00A30045">
        <w:rPr>
          <w:rFonts w:ascii="Arial" w:hAnsi="Arial" w:cs="Arial"/>
          <w:szCs w:val="24"/>
        </w:rPr>
        <w:t xml:space="preserve">pues era operado del corazón, con varios </w:t>
      </w:r>
      <w:proofErr w:type="spellStart"/>
      <w:r w:rsidR="00214924" w:rsidRPr="00A30045">
        <w:rPr>
          <w:rFonts w:ascii="Arial" w:hAnsi="Arial" w:cs="Arial"/>
          <w:szCs w:val="24"/>
        </w:rPr>
        <w:t>stent</w:t>
      </w:r>
      <w:proofErr w:type="spellEnd"/>
      <w:r w:rsidR="00214924" w:rsidRPr="00A30045">
        <w:rPr>
          <w:rFonts w:ascii="Arial" w:hAnsi="Arial" w:cs="Arial"/>
          <w:szCs w:val="24"/>
        </w:rPr>
        <w:t xml:space="preserve"> y sufría del riñón, pulmones y azúcar alta; que </w:t>
      </w:r>
      <w:r w:rsidR="00DF6EE0" w:rsidRPr="00A30045">
        <w:rPr>
          <w:rFonts w:ascii="Arial" w:hAnsi="Arial" w:cs="Arial"/>
          <w:szCs w:val="24"/>
        </w:rPr>
        <w:t xml:space="preserve">su esposo </w:t>
      </w:r>
      <w:r w:rsidR="00214924" w:rsidRPr="00A30045">
        <w:rPr>
          <w:rFonts w:ascii="Arial" w:hAnsi="Arial" w:cs="Arial"/>
          <w:szCs w:val="24"/>
        </w:rPr>
        <w:t xml:space="preserve">durante </w:t>
      </w:r>
      <w:r w:rsidR="00DF6EE0" w:rsidRPr="00A30045">
        <w:rPr>
          <w:rFonts w:ascii="Arial" w:hAnsi="Arial" w:cs="Arial"/>
          <w:szCs w:val="24"/>
        </w:rPr>
        <w:t>los</w:t>
      </w:r>
      <w:r w:rsidR="00214924" w:rsidRPr="00A30045">
        <w:rPr>
          <w:rFonts w:ascii="Arial" w:hAnsi="Arial" w:cs="Arial"/>
          <w:szCs w:val="24"/>
        </w:rPr>
        <w:t xml:space="preserve"> dos últimos años de vida</w:t>
      </w:r>
      <w:r w:rsidR="00DF6EE0" w:rsidRPr="00A30045">
        <w:rPr>
          <w:rFonts w:ascii="Arial" w:hAnsi="Arial" w:cs="Arial"/>
          <w:szCs w:val="24"/>
        </w:rPr>
        <w:t xml:space="preserve">, </w:t>
      </w:r>
      <w:r w:rsidR="00214924" w:rsidRPr="00A30045">
        <w:rPr>
          <w:rFonts w:ascii="Arial" w:hAnsi="Arial" w:cs="Arial"/>
          <w:szCs w:val="24"/>
        </w:rPr>
        <w:t xml:space="preserve">decidió irse a una apartamento cercano </w:t>
      </w:r>
      <w:r w:rsidR="00BD73E6" w:rsidRPr="00A30045">
        <w:rPr>
          <w:rFonts w:ascii="Arial" w:hAnsi="Arial" w:cs="Arial"/>
          <w:szCs w:val="24"/>
        </w:rPr>
        <w:t xml:space="preserve">ubicado en el Edificio Horizonte </w:t>
      </w:r>
      <w:r w:rsidR="00214924" w:rsidRPr="00A30045">
        <w:rPr>
          <w:rFonts w:ascii="Arial" w:hAnsi="Arial" w:cs="Arial"/>
          <w:szCs w:val="24"/>
        </w:rPr>
        <w:t>–a una cuadra y media del que vivían- porque no soportaba el ruido de los nietos</w:t>
      </w:r>
      <w:r w:rsidR="00DF6EE0" w:rsidRPr="00A30045">
        <w:rPr>
          <w:rFonts w:ascii="Arial" w:hAnsi="Arial" w:cs="Arial"/>
          <w:szCs w:val="24"/>
        </w:rPr>
        <w:t xml:space="preserve"> cuando llegaban, y porque además era muy </w:t>
      </w:r>
      <w:r w:rsidR="00214924" w:rsidRPr="00A30045">
        <w:rPr>
          <w:rFonts w:ascii="Arial" w:hAnsi="Arial" w:cs="Arial"/>
          <w:szCs w:val="24"/>
        </w:rPr>
        <w:t xml:space="preserve">malgeniado y </w:t>
      </w:r>
      <w:r w:rsidR="00DF6EE0" w:rsidRPr="00A30045">
        <w:rPr>
          <w:rFonts w:ascii="Arial" w:hAnsi="Arial" w:cs="Arial"/>
          <w:szCs w:val="24"/>
        </w:rPr>
        <w:t xml:space="preserve">con un </w:t>
      </w:r>
      <w:r w:rsidR="00214924" w:rsidRPr="00A30045">
        <w:rPr>
          <w:rFonts w:ascii="Arial" w:hAnsi="Arial" w:cs="Arial"/>
          <w:szCs w:val="24"/>
        </w:rPr>
        <w:t xml:space="preserve">carácter </w:t>
      </w:r>
      <w:r w:rsidR="00DF6EE0" w:rsidRPr="00A30045">
        <w:rPr>
          <w:rFonts w:ascii="Arial" w:hAnsi="Arial" w:cs="Arial"/>
          <w:szCs w:val="24"/>
        </w:rPr>
        <w:t xml:space="preserve">muy </w:t>
      </w:r>
      <w:r w:rsidR="00214924" w:rsidRPr="00A30045">
        <w:rPr>
          <w:rFonts w:ascii="Arial" w:hAnsi="Arial" w:cs="Arial"/>
          <w:szCs w:val="24"/>
        </w:rPr>
        <w:t>fuerte</w:t>
      </w:r>
      <w:r w:rsidR="00DF6EE0" w:rsidRPr="00A30045">
        <w:rPr>
          <w:rFonts w:ascii="Arial" w:hAnsi="Arial" w:cs="Arial"/>
          <w:szCs w:val="24"/>
        </w:rPr>
        <w:t xml:space="preserve">; que pese a ello, siguieron siendo pareja y él continuó respondiendo por las obligaciones del hogar, que se visitaban mutuamente, compartían, </w:t>
      </w:r>
      <w:r w:rsidR="00BD73E6" w:rsidRPr="00A30045">
        <w:rPr>
          <w:rFonts w:ascii="Arial" w:hAnsi="Arial" w:cs="Arial"/>
          <w:szCs w:val="24"/>
        </w:rPr>
        <w:t xml:space="preserve">y </w:t>
      </w:r>
      <w:r w:rsidR="00DF6EE0" w:rsidRPr="00A30045">
        <w:rPr>
          <w:rFonts w:ascii="Arial" w:hAnsi="Arial" w:cs="Arial"/>
          <w:szCs w:val="24"/>
        </w:rPr>
        <w:t>ella lo acompañaba a sus citas médicas</w:t>
      </w:r>
      <w:r w:rsidR="00951DA5" w:rsidRPr="00A30045">
        <w:rPr>
          <w:rFonts w:ascii="Arial" w:hAnsi="Arial" w:cs="Arial"/>
          <w:szCs w:val="24"/>
        </w:rPr>
        <w:t xml:space="preserve">; que él tenía </w:t>
      </w:r>
      <w:r w:rsidR="00BD73E6" w:rsidRPr="00A30045">
        <w:rPr>
          <w:rFonts w:ascii="Arial" w:hAnsi="Arial" w:cs="Arial"/>
          <w:szCs w:val="24"/>
        </w:rPr>
        <w:t>una</w:t>
      </w:r>
      <w:r w:rsidR="00951DA5" w:rsidRPr="00A30045">
        <w:rPr>
          <w:rFonts w:ascii="Arial" w:hAnsi="Arial" w:cs="Arial"/>
          <w:szCs w:val="24"/>
        </w:rPr>
        <w:t xml:space="preserve"> enfermera y que falleci</w:t>
      </w:r>
      <w:r w:rsidR="00BD73E6" w:rsidRPr="00A30045">
        <w:rPr>
          <w:rFonts w:ascii="Arial" w:hAnsi="Arial" w:cs="Arial"/>
          <w:szCs w:val="24"/>
        </w:rPr>
        <w:t>ó en el apartamento</w:t>
      </w:r>
      <w:r w:rsidR="0055291C" w:rsidRPr="00A30045">
        <w:rPr>
          <w:rFonts w:ascii="Arial" w:hAnsi="Arial" w:cs="Arial"/>
          <w:szCs w:val="24"/>
        </w:rPr>
        <w:t xml:space="preserve"> que alquiló.</w:t>
      </w:r>
      <w:r w:rsidR="00DF6EE0" w:rsidRPr="00A30045">
        <w:rPr>
          <w:rFonts w:ascii="Arial" w:hAnsi="Arial" w:cs="Arial"/>
          <w:szCs w:val="24"/>
        </w:rPr>
        <w:t xml:space="preserve"> Finalmente, aseguró que su esposo nunca tuvo otra pareja, </w:t>
      </w:r>
      <w:r w:rsidR="00320E48" w:rsidRPr="00A30045">
        <w:rPr>
          <w:rFonts w:ascii="Arial" w:hAnsi="Arial" w:cs="Arial"/>
          <w:szCs w:val="24"/>
        </w:rPr>
        <w:t xml:space="preserve">aunque </w:t>
      </w:r>
      <w:r w:rsidR="00DF6EE0" w:rsidRPr="00A30045">
        <w:rPr>
          <w:rFonts w:ascii="Arial" w:hAnsi="Arial" w:cs="Arial"/>
          <w:szCs w:val="24"/>
        </w:rPr>
        <w:t xml:space="preserve">tal vez sí otras mujeres.  </w:t>
      </w:r>
    </w:p>
    <w:p w14:paraId="13CFE24C" w14:textId="77777777" w:rsidR="00951DA5" w:rsidRPr="00A30045" w:rsidRDefault="00951DA5" w:rsidP="007A505C">
      <w:pPr>
        <w:spacing w:line="276" w:lineRule="auto"/>
        <w:jc w:val="both"/>
        <w:rPr>
          <w:rFonts w:ascii="Arial" w:hAnsi="Arial" w:cs="Arial"/>
          <w:szCs w:val="24"/>
        </w:rPr>
      </w:pPr>
    </w:p>
    <w:p w14:paraId="2929374E" w14:textId="0ECD3F9B" w:rsidR="00F355CF" w:rsidRPr="00A30045" w:rsidRDefault="00951DA5" w:rsidP="007A505C">
      <w:pPr>
        <w:spacing w:line="276" w:lineRule="auto"/>
        <w:jc w:val="both"/>
        <w:rPr>
          <w:rFonts w:ascii="Arial" w:hAnsi="Arial" w:cs="Arial"/>
          <w:szCs w:val="24"/>
        </w:rPr>
      </w:pPr>
      <w:r w:rsidRPr="00A30045">
        <w:rPr>
          <w:rFonts w:ascii="Arial" w:hAnsi="Arial" w:cs="Arial"/>
          <w:szCs w:val="24"/>
        </w:rPr>
        <w:t>Se</w:t>
      </w:r>
      <w:r w:rsidR="000E1551" w:rsidRPr="00A30045">
        <w:rPr>
          <w:rFonts w:ascii="Arial" w:hAnsi="Arial" w:cs="Arial"/>
          <w:szCs w:val="24"/>
        </w:rPr>
        <w:t xml:space="preserve"> recibió además</w:t>
      </w:r>
      <w:r w:rsidR="000E1551" w:rsidRPr="00A30045">
        <w:rPr>
          <w:rFonts w:ascii="Arial" w:hAnsi="Arial" w:cs="Arial"/>
          <w:b/>
          <w:bCs/>
          <w:szCs w:val="24"/>
        </w:rPr>
        <w:t xml:space="preserve"> el testimonio </w:t>
      </w:r>
      <w:r w:rsidRPr="00A30045">
        <w:rPr>
          <w:rFonts w:ascii="Arial" w:hAnsi="Arial" w:cs="Arial"/>
          <w:szCs w:val="24"/>
        </w:rPr>
        <w:t xml:space="preserve">de la señora Sandra </w:t>
      </w:r>
      <w:proofErr w:type="spellStart"/>
      <w:r w:rsidRPr="00A30045">
        <w:rPr>
          <w:rFonts w:ascii="Arial" w:hAnsi="Arial" w:cs="Arial"/>
          <w:szCs w:val="24"/>
        </w:rPr>
        <w:t>Maryori</w:t>
      </w:r>
      <w:proofErr w:type="spellEnd"/>
      <w:r w:rsidRPr="00A30045">
        <w:rPr>
          <w:rFonts w:ascii="Arial" w:hAnsi="Arial" w:cs="Arial"/>
          <w:szCs w:val="24"/>
        </w:rPr>
        <w:t xml:space="preserve"> Pinzón López, quien manifestó haber sido la secretaria del causante durante 24 años, en la oficina personal de hipotecas, arrendamientos y préstamos que este tenía en Manizales. Manifest</w:t>
      </w:r>
      <w:r w:rsidR="00CF0AB2" w:rsidRPr="00A30045">
        <w:rPr>
          <w:rFonts w:ascii="Arial" w:hAnsi="Arial" w:cs="Arial"/>
          <w:szCs w:val="24"/>
        </w:rPr>
        <w:t xml:space="preserve">ó </w:t>
      </w:r>
      <w:r w:rsidR="00E67473" w:rsidRPr="00A30045">
        <w:rPr>
          <w:rFonts w:ascii="Arial" w:hAnsi="Arial" w:cs="Arial"/>
          <w:szCs w:val="24"/>
        </w:rPr>
        <w:t>conocer</w:t>
      </w:r>
      <w:r w:rsidR="00CF0AB2" w:rsidRPr="00A30045">
        <w:rPr>
          <w:rFonts w:ascii="Arial" w:hAnsi="Arial" w:cs="Arial"/>
          <w:szCs w:val="24"/>
        </w:rPr>
        <w:t xml:space="preserve"> a la</w:t>
      </w:r>
      <w:r w:rsidR="00E67473" w:rsidRPr="00A30045">
        <w:rPr>
          <w:rFonts w:ascii="Arial" w:hAnsi="Arial" w:cs="Arial"/>
          <w:szCs w:val="24"/>
        </w:rPr>
        <w:t xml:space="preserve"> demandante desde hace 26 años por ser la esposa de su jefe, </w:t>
      </w:r>
      <w:r w:rsidR="00863D20" w:rsidRPr="00A30045">
        <w:rPr>
          <w:rFonts w:ascii="Arial" w:hAnsi="Arial" w:cs="Arial"/>
          <w:szCs w:val="24"/>
        </w:rPr>
        <w:t xml:space="preserve">así como a </w:t>
      </w:r>
      <w:r w:rsidR="0022374B" w:rsidRPr="00A30045">
        <w:rPr>
          <w:rFonts w:ascii="Arial" w:hAnsi="Arial" w:cs="Arial"/>
          <w:szCs w:val="24"/>
        </w:rPr>
        <w:t xml:space="preserve">sus </w:t>
      </w:r>
      <w:r w:rsidR="00863D20" w:rsidRPr="00A30045">
        <w:rPr>
          <w:rFonts w:ascii="Arial" w:hAnsi="Arial" w:cs="Arial"/>
          <w:szCs w:val="24"/>
        </w:rPr>
        <w:t xml:space="preserve">tres </w:t>
      </w:r>
      <w:r w:rsidR="0022374B" w:rsidRPr="00A30045">
        <w:rPr>
          <w:rFonts w:ascii="Arial" w:hAnsi="Arial" w:cs="Arial"/>
          <w:szCs w:val="24"/>
        </w:rPr>
        <w:t>hijos</w:t>
      </w:r>
      <w:r w:rsidR="00C609CD" w:rsidRPr="00A30045">
        <w:rPr>
          <w:rFonts w:ascii="Arial" w:hAnsi="Arial" w:cs="Arial"/>
          <w:szCs w:val="24"/>
        </w:rPr>
        <w:t>.</w:t>
      </w:r>
      <w:r w:rsidR="00E67473" w:rsidRPr="00A30045">
        <w:rPr>
          <w:rFonts w:ascii="Arial" w:hAnsi="Arial" w:cs="Arial"/>
          <w:szCs w:val="24"/>
        </w:rPr>
        <w:t xml:space="preserve"> Dijo tener conocimiento de que la pareja convivió en barrio Palermo, y </w:t>
      </w:r>
      <w:r w:rsidR="00C609CD" w:rsidRPr="00A30045">
        <w:rPr>
          <w:rFonts w:ascii="Arial" w:hAnsi="Arial" w:cs="Arial"/>
          <w:szCs w:val="24"/>
        </w:rPr>
        <w:t xml:space="preserve">también </w:t>
      </w:r>
      <w:r w:rsidR="00E67473" w:rsidRPr="00A30045">
        <w:rPr>
          <w:rFonts w:ascii="Arial" w:hAnsi="Arial" w:cs="Arial"/>
          <w:szCs w:val="24"/>
        </w:rPr>
        <w:t xml:space="preserve">en San Luis; que </w:t>
      </w:r>
      <w:r w:rsidR="0022374B" w:rsidRPr="00A30045">
        <w:rPr>
          <w:rFonts w:ascii="Arial" w:hAnsi="Arial" w:cs="Arial"/>
          <w:szCs w:val="24"/>
        </w:rPr>
        <w:t>no</w:t>
      </w:r>
      <w:r w:rsidR="00E67473" w:rsidRPr="00A30045">
        <w:rPr>
          <w:rFonts w:ascii="Arial" w:hAnsi="Arial" w:cs="Arial"/>
          <w:szCs w:val="24"/>
        </w:rPr>
        <w:t xml:space="preserve"> tuvo noticia de separación entre ellos; que el causante era quien le proveía todo a su familia</w:t>
      </w:r>
      <w:r w:rsidR="0022374B" w:rsidRPr="00A30045">
        <w:rPr>
          <w:rFonts w:ascii="Arial" w:hAnsi="Arial" w:cs="Arial"/>
          <w:szCs w:val="24"/>
        </w:rPr>
        <w:t xml:space="preserve">. </w:t>
      </w:r>
    </w:p>
    <w:p w14:paraId="2D3B7FEE" w14:textId="77777777" w:rsidR="00F355CF" w:rsidRPr="00A30045" w:rsidRDefault="00F355CF" w:rsidP="007A505C">
      <w:pPr>
        <w:spacing w:line="276" w:lineRule="auto"/>
        <w:jc w:val="both"/>
        <w:rPr>
          <w:rFonts w:ascii="Arial" w:hAnsi="Arial" w:cs="Arial"/>
          <w:szCs w:val="24"/>
        </w:rPr>
      </w:pPr>
    </w:p>
    <w:p w14:paraId="5EA7AA12" w14:textId="0D75B609" w:rsidR="00951DA5" w:rsidRPr="00A30045" w:rsidRDefault="00E67473" w:rsidP="007A505C">
      <w:pPr>
        <w:spacing w:line="276" w:lineRule="auto"/>
        <w:jc w:val="both"/>
        <w:rPr>
          <w:rFonts w:ascii="Arial" w:hAnsi="Arial" w:cs="Arial"/>
          <w:szCs w:val="24"/>
        </w:rPr>
      </w:pPr>
      <w:r w:rsidRPr="00A30045">
        <w:rPr>
          <w:rFonts w:ascii="Arial" w:hAnsi="Arial" w:cs="Arial"/>
          <w:szCs w:val="24"/>
        </w:rPr>
        <w:t>Catalogó al señor Germán Giraldo Escobar como una persona rígida y malgeniada</w:t>
      </w:r>
      <w:r w:rsidR="00C609CD" w:rsidRPr="00A30045">
        <w:rPr>
          <w:rFonts w:ascii="Arial" w:hAnsi="Arial" w:cs="Arial"/>
          <w:szCs w:val="24"/>
        </w:rPr>
        <w:t xml:space="preserve"> a la que le gustaba estar sola</w:t>
      </w:r>
      <w:r w:rsidR="0022374B" w:rsidRPr="00A30045">
        <w:rPr>
          <w:rFonts w:ascii="Arial" w:hAnsi="Arial" w:cs="Arial"/>
          <w:szCs w:val="24"/>
        </w:rPr>
        <w:t>, siendo ese el motivo por el que este buscó un apartamento en el Edificio Horizonte para estar solo de manera esporádica en medio de sus “resabios”, pero que nunca se separó de su familia, pues permanecía, compartía</w:t>
      </w:r>
      <w:r w:rsidR="00C0465D" w:rsidRPr="00A30045">
        <w:rPr>
          <w:rFonts w:ascii="Arial" w:hAnsi="Arial" w:cs="Arial"/>
          <w:szCs w:val="24"/>
        </w:rPr>
        <w:t>, se alimentaba</w:t>
      </w:r>
      <w:r w:rsidR="0022374B" w:rsidRPr="00A30045">
        <w:rPr>
          <w:rFonts w:ascii="Arial" w:hAnsi="Arial" w:cs="Arial"/>
          <w:szCs w:val="24"/>
        </w:rPr>
        <w:t xml:space="preserve"> y dormía </w:t>
      </w:r>
      <w:r w:rsidR="00C0465D" w:rsidRPr="00A30045">
        <w:rPr>
          <w:rFonts w:ascii="Arial" w:hAnsi="Arial" w:cs="Arial"/>
          <w:szCs w:val="24"/>
        </w:rPr>
        <w:t>donde</w:t>
      </w:r>
      <w:r w:rsidR="0022374B" w:rsidRPr="00A30045">
        <w:rPr>
          <w:rFonts w:ascii="Arial" w:hAnsi="Arial" w:cs="Arial"/>
          <w:szCs w:val="24"/>
        </w:rPr>
        <w:t xml:space="preserve"> su esposa.  Refirió que el deceso del causante fue producto de un</w:t>
      </w:r>
      <w:r w:rsidR="00863D20" w:rsidRPr="00A30045">
        <w:rPr>
          <w:rFonts w:ascii="Arial" w:hAnsi="Arial" w:cs="Arial"/>
          <w:szCs w:val="24"/>
        </w:rPr>
        <w:t xml:space="preserve">a afección </w:t>
      </w:r>
      <w:r w:rsidR="00E36B77" w:rsidRPr="00A30045">
        <w:rPr>
          <w:rFonts w:ascii="Arial" w:hAnsi="Arial" w:cs="Arial"/>
          <w:szCs w:val="24"/>
        </w:rPr>
        <w:t>cardiaca</w:t>
      </w:r>
      <w:r w:rsidR="0022374B" w:rsidRPr="00A30045">
        <w:rPr>
          <w:rFonts w:ascii="Arial" w:hAnsi="Arial" w:cs="Arial"/>
          <w:szCs w:val="24"/>
        </w:rPr>
        <w:t>, que tiempo atrás estuvo hospitalizado; que falleció en el apartamento que había alquilado, y que su esposa</w:t>
      </w:r>
      <w:r w:rsidR="002A439A" w:rsidRPr="00A30045">
        <w:rPr>
          <w:rFonts w:ascii="Arial" w:hAnsi="Arial" w:cs="Arial"/>
          <w:szCs w:val="24"/>
        </w:rPr>
        <w:t xml:space="preserve"> y su familia lo cuidaba</w:t>
      </w:r>
      <w:r w:rsidR="000E1551" w:rsidRPr="00A30045">
        <w:rPr>
          <w:rFonts w:ascii="Arial" w:hAnsi="Arial" w:cs="Arial"/>
          <w:szCs w:val="24"/>
        </w:rPr>
        <w:t>n</w:t>
      </w:r>
      <w:r w:rsidR="0022374B" w:rsidRPr="00A30045">
        <w:rPr>
          <w:rFonts w:ascii="Arial" w:hAnsi="Arial" w:cs="Arial"/>
          <w:szCs w:val="24"/>
        </w:rPr>
        <w:t xml:space="preserve">. Finalmente, manifestó que las honras fúnebres se llevaron a cabo en la Esperanza y que </w:t>
      </w:r>
      <w:r w:rsidR="00FF4953" w:rsidRPr="00A30045">
        <w:rPr>
          <w:rFonts w:ascii="Arial" w:hAnsi="Arial" w:cs="Arial"/>
          <w:szCs w:val="24"/>
        </w:rPr>
        <w:t>sus restos fueron llevado</w:t>
      </w:r>
      <w:r w:rsidR="0022374B" w:rsidRPr="00A30045">
        <w:rPr>
          <w:rFonts w:ascii="Arial" w:hAnsi="Arial" w:cs="Arial"/>
          <w:szCs w:val="24"/>
        </w:rPr>
        <w:t xml:space="preserve">s a </w:t>
      </w:r>
      <w:r w:rsidR="002A439A" w:rsidRPr="00A30045">
        <w:rPr>
          <w:rFonts w:ascii="Arial" w:hAnsi="Arial" w:cs="Arial"/>
          <w:szCs w:val="24"/>
        </w:rPr>
        <w:t>la</w:t>
      </w:r>
      <w:r w:rsidR="0022374B" w:rsidRPr="00A30045">
        <w:rPr>
          <w:rFonts w:ascii="Arial" w:hAnsi="Arial" w:cs="Arial"/>
          <w:szCs w:val="24"/>
        </w:rPr>
        <w:t xml:space="preserve"> finca familiar. </w:t>
      </w:r>
    </w:p>
    <w:p w14:paraId="613461DC" w14:textId="77777777" w:rsidR="003B51B8" w:rsidRPr="00A30045" w:rsidRDefault="003B51B8" w:rsidP="007A505C">
      <w:pPr>
        <w:spacing w:line="276" w:lineRule="auto"/>
        <w:jc w:val="both"/>
        <w:rPr>
          <w:rFonts w:ascii="Arial" w:hAnsi="Arial" w:cs="Arial"/>
          <w:szCs w:val="24"/>
        </w:rPr>
      </w:pPr>
    </w:p>
    <w:p w14:paraId="319B0F49" w14:textId="77777777" w:rsidR="003B51B8" w:rsidRPr="00A30045" w:rsidRDefault="003B51B8" w:rsidP="007A505C">
      <w:pPr>
        <w:spacing w:line="276" w:lineRule="auto"/>
        <w:jc w:val="both"/>
        <w:rPr>
          <w:rFonts w:ascii="Arial" w:hAnsi="Arial" w:cs="Arial"/>
          <w:szCs w:val="24"/>
        </w:rPr>
      </w:pPr>
      <w:r w:rsidRPr="00A30045">
        <w:rPr>
          <w:rFonts w:ascii="Arial" w:hAnsi="Arial" w:cs="Arial"/>
          <w:szCs w:val="24"/>
          <w:lang w:val="es-ES"/>
        </w:rPr>
        <w:t>Tal declaración, resulta convincente y creíble para la Sala, si se tiene en cuenta que proviene de una persona que dada su cercanía</w:t>
      </w:r>
      <w:r w:rsidR="00D31BC3" w:rsidRPr="00A30045">
        <w:rPr>
          <w:rFonts w:ascii="Arial" w:hAnsi="Arial" w:cs="Arial"/>
          <w:szCs w:val="24"/>
          <w:lang w:val="es-ES"/>
        </w:rPr>
        <w:t xml:space="preserve"> laboral</w:t>
      </w:r>
      <w:r w:rsidRPr="00A30045">
        <w:rPr>
          <w:rFonts w:ascii="Arial" w:hAnsi="Arial" w:cs="Arial"/>
          <w:szCs w:val="24"/>
          <w:lang w:val="es-ES"/>
        </w:rPr>
        <w:t xml:space="preserve"> con el causante</w:t>
      </w:r>
      <w:r w:rsidR="00D31BC3" w:rsidRPr="00A30045">
        <w:rPr>
          <w:rFonts w:ascii="Arial" w:hAnsi="Arial" w:cs="Arial"/>
          <w:szCs w:val="24"/>
          <w:lang w:val="es-ES"/>
        </w:rPr>
        <w:t xml:space="preserve"> y con los hijos de este</w:t>
      </w:r>
      <w:r w:rsidRPr="00A30045">
        <w:rPr>
          <w:rFonts w:ascii="Arial" w:hAnsi="Arial" w:cs="Arial"/>
          <w:szCs w:val="24"/>
          <w:lang w:val="es-ES"/>
        </w:rPr>
        <w:t>, tuvo conocimiento de las circunstancias de tiempo, modo y lugar en que se dio la convivencia entre los cónyuges.</w:t>
      </w:r>
    </w:p>
    <w:p w14:paraId="24A63F9C" w14:textId="77777777" w:rsidR="00872252" w:rsidRPr="00A30045" w:rsidRDefault="00872252" w:rsidP="007A505C">
      <w:pPr>
        <w:spacing w:line="276" w:lineRule="auto"/>
        <w:jc w:val="both"/>
        <w:rPr>
          <w:rFonts w:ascii="Arial" w:hAnsi="Arial" w:cs="Arial"/>
          <w:szCs w:val="24"/>
        </w:rPr>
      </w:pPr>
    </w:p>
    <w:p w14:paraId="18E30037" w14:textId="489C8BC6" w:rsidR="009865F4" w:rsidRPr="00A30045" w:rsidRDefault="00D31BC3" w:rsidP="007A505C">
      <w:pPr>
        <w:spacing w:line="276" w:lineRule="auto"/>
        <w:jc w:val="both"/>
        <w:rPr>
          <w:rFonts w:ascii="Arial" w:hAnsi="Arial" w:cs="Arial"/>
          <w:szCs w:val="24"/>
        </w:rPr>
      </w:pPr>
      <w:r w:rsidRPr="00A30045">
        <w:rPr>
          <w:rFonts w:ascii="Arial" w:hAnsi="Arial" w:cs="Arial"/>
          <w:szCs w:val="24"/>
        </w:rPr>
        <w:t>De las pruebas reseñadas s</w:t>
      </w:r>
      <w:r w:rsidR="00872252" w:rsidRPr="00A30045">
        <w:rPr>
          <w:rFonts w:ascii="Arial" w:hAnsi="Arial" w:cs="Arial"/>
          <w:szCs w:val="24"/>
        </w:rPr>
        <w:t xml:space="preserve">e deriva </w:t>
      </w:r>
      <w:r w:rsidR="00F355CF" w:rsidRPr="00A30045">
        <w:rPr>
          <w:rFonts w:ascii="Arial" w:hAnsi="Arial" w:cs="Arial"/>
          <w:szCs w:val="24"/>
        </w:rPr>
        <w:t xml:space="preserve">entonces </w:t>
      </w:r>
      <w:r w:rsidR="00872252" w:rsidRPr="00A30045">
        <w:rPr>
          <w:rFonts w:ascii="Arial" w:hAnsi="Arial" w:cs="Arial"/>
          <w:szCs w:val="24"/>
        </w:rPr>
        <w:t xml:space="preserve">que, aun cuando la pareja de esposos no cohabitó </w:t>
      </w:r>
      <w:r w:rsidR="009865F4" w:rsidRPr="00A30045">
        <w:rPr>
          <w:rFonts w:ascii="Arial" w:hAnsi="Arial" w:cs="Arial"/>
          <w:szCs w:val="24"/>
        </w:rPr>
        <w:t xml:space="preserve">físicamente </w:t>
      </w:r>
      <w:r w:rsidR="00872252" w:rsidRPr="00A30045">
        <w:rPr>
          <w:rFonts w:ascii="Arial" w:hAnsi="Arial" w:cs="Arial"/>
          <w:szCs w:val="24"/>
        </w:rPr>
        <w:t xml:space="preserve">bajo el mismo techo durante los dos años que precedieron </w:t>
      </w:r>
      <w:r w:rsidR="00872252" w:rsidRPr="00A30045">
        <w:rPr>
          <w:rFonts w:ascii="Arial" w:hAnsi="Arial" w:cs="Arial"/>
          <w:szCs w:val="24"/>
        </w:rPr>
        <w:lastRenderedPageBreak/>
        <w:t xml:space="preserve">el deceso del causante, </w:t>
      </w:r>
      <w:r w:rsidR="0047478C" w:rsidRPr="00A30045">
        <w:rPr>
          <w:rFonts w:ascii="Arial" w:hAnsi="Arial" w:cs="Arial"/>
          <w:szCs w:val="24"/>
        </w:rPr>
        <w:t xml:space="preserve">entre los cónyuges </w:t>
      </w:r>
      <w:r w:rsidR="00B11C82" w:rsidRPr="00A30045">
        <w:rPr>
          <w:rFonts w:ascii="Arial" w:hAnsi="Arial" w:cs="Arial"/>
          <w:szCs w:val="24"/>
        </w:rPr>
        <w:t>no desapareci</w:t>
      </w:r>
      <w:r w:rsidR="0047478C" w:rsidRPr="00A30045">
        <w:rPr>
          <w:rFonts w:ascii="Arial" w:hAnsi="Arial" w:cs="Arial"/>
          <w:szCs w:val="24"/>
        </w:rPr>
        <w:t>ó la comunidad de vida</w:t>
      </w:r>
      <w:r w:rsidR="00B11C82" w:rsidRPr="00A30045">
        <w:rPr>
          <w:rFonts w:ascii="Arial" w:hAnsi="Arial" w:cs="Arial"/>
          <w:szCs w:val="24"/>
        </w:rPr>
        <w:t>, pues</w:t>
      </w:r>
      <w:r w:rsidR="009865F4" w:rsidRPr="00A30045">
        <w:rPr>
          <w:rFonts w:ascii="Arial" w:hAnsi="Arial" w:cs="Arial"/>
          <w:szCs w:val="24"/>
        </w:rPr>
        <w:t xml:space="preserve"> la pareja siguió compartiendo </w:t>
      </w:r>
      <w:r w:rsidR="0047478C" w:rsidRPr="00A30045">
        <w:rPr>
          <w:rFonts w:ascii="Arial" w:hAnsi="Arial" w:cs="Arial"/>
          <w:szCs w:val="24"/>
        </w:rPr>
        <w:t xml:space="preserve">espacios </w:t>
      </w:r>
      <w:r w:rsidR="009865F4" w:rsidRPr="00A30045">
        <w:rPr>
          <w:rFonts w:ascii="Arial" w:hAnsi="Arial" w:cs="Arial"/>
          <w:szCs w:val="24"/>
        </w:rPr>
        <w:t xml:space="preserve">en su vida diaria, </w:t>
      </w:r>
      <w:r w:rsidR="00B11C82" w:rsidRPr="00A30045">
        <w:rPr>
          <w:rFonts w:ascii="Arial" w:hAnsi="Arial" w:cs="Arial"/>
          <w:szCs w:val="24"/>
        </w:rPr>
        <w:t xml:space="preserve">subsistieron los lazos afectivos, sentimentales, de apoyo </w:t>
      </w:r>
      <w:r w:rsidR="00266BCE" w:rsidRPr="00A30045">
        <w:rPr>
          <w:rFonts w:ascii="Arial" w:hAnsi="Arial" w:cs="Arial"/>
          <w:szCs w:val="24"/>
        </w:rPr>
        <w:t xml:space="preserve">económico </w:t>
      </w:r>
      <w:r w:rsidR="009865F4" w:rsidRPr="00A30045">
        <w:rPr>
          <w:rFonts w:ascii="Arial" w:hAnsi="Arial" w:cs="Arial"/>
          <w:szCs w:val="24"/>
        </w:rPr>
        <w:t xml:space="preserve">y solidaridad mutua, </w:t>
      </w:r>
      <w:r w:rsidR="00F355CF" w:rsidRPr="00A30045">
        <w:rPr>
          <w:rFonts w:ascii="Arial" w:hAnsi="Arial" w:cs="Arial"/>
          <w:szCs w:val="24"/>
          <w:lang w:val="es-ES"/>
        </w:rPr>
        <w:t xml:space="preserve">características estas que son las que realmente encierran el verdadero significado de convivencia, </w:t>
      </w:r>
      <w:r w:rsidR="00F355CF" w:rsidRPr="00A30045">
        <w:rPr>
          <w:rFonts w:ascii="Arial" w:hAnsi="Arial" w:cs="Arial"/>
          <w:szCs w:val="24"/>
        </w:rPr>
        <w:t xml:space="preserve">lo que conlleva entonces a concluir que no tenían la intención de dar por terminado su vínculo o </w:t>
      </w:r>
      <w:r w:rsidR="007A505C" w:rsidRPr="00A30045">
        <w:rPr>
          <w:rFonts w:ascii="Arial" w:hAnsi="Arial" w:cs="Arial"/>
          <w:szCs w:val="24"/>
        </w:rPr>
        <w:t>relación</w:t>
      </w:r>
      <w:r w:rsidR="00F355CF" w:rsidRPr="00A30045">
        <w:rPr>
          <w:rFonts w:ascii="Arial" w:hAnsi="Arial" w:cs="Arial"/>
          <w:szCs w:val="24"/>
        </w:rPr>
        <w:t xml:space="preserve"> de </w:t>
      </w:r>
      <w:r w:rsidR="00A34E00" w:rsidRPr="00A30045">
        <w:rPr>
          <w:rFonts w:ascii="Arial" w:hAnsi="Arial" w:cs="Arial"/>
          <w:szCs w:val="24"/>
        </w:rPr>
        <w:t>p</w:t>
      </w:r>
      <w:r w:rsidR="00F355CF" w:rsidRPr="00A30045">
        <w:rPr>
          <w:rFonts w:ascii="Arial" w:hAnsi="Arial" w:cs="Arial"/>
          <w:szCs w:val="24"/>
        </w:rPr>
        <w:t>areja.</w:t>
      </w:r>
    </w:p>
    <w:p w14:paraId="578C0ED4" w14:textId="77777777" w:rsidR="009865F4" w:rsidRPr="00A30045" w:rsidRDefault="009865F4" w:rsidP="007A505C">
      <w:pPr>
        <w:spacing w:line="276" w:lineRule="auto"/>
        <w:jc w:val="both"/>
        <w:rPr>
          <w:rFonts w:ascii="Arial" w:hAnsi="Arial" w:cs="Arial"/>
          <w:szCs w:val="24"/>
        </w:rPr>
      </w:pPr>
    </w:p>
    <w:p w14:paraId="3321B47B" w14:textId="730DE6CF" w:rsidR="00A947A8" w:rsidRPr="00A30045" w:rsidRDefault="00195F8F" w:rsidP="007A505C">
      <w:pPr>
        <w:spacing w:line="276" w:lineRule="auto"/>
        <w:jc w:val="both"/>
        <w:rPr>
          <w:rFonts w:ascii="Arial" w:hAnsi="Arial" w:cs="Arial"/>
          <w:szCs w:val="24"/>
          <w:lang w:val="es-CO"/>
        </w:rPr>
      </w:pPr>
      <w:r w:rsidRPr="00A30045">
        <w:rPr>
          <w:rFonts w:ascii="Arial" w:hAnsi="Arial" w:cs="Arial"/>
          <w:szCs w:val="24"/>
          <w:lang w:val="es-CO"/>
        </w:rPr>
        <w:t xml:space="preserve">Tal conclusión encuentra respaldo </w:t>
      </w:r>
      <w:r w:rsidR="000E1551" w:rsidRPr="00A30045">
        <w:rPr>
          <w:rFonts w:ascii="Arial" w:hAnsi="Arial" w:cs="Arial"/>
          <w:szCs w:val="24"/>
          <w:lang w:val="es-CO"/>
        </w:rPr>
        <w:t xml:space="preserve">además </w:t>
      </w:r>
      <w:r w:rsidRPr="00A30045">
        <w:rPr>
          <w:rFonts w:ascii="Arial" w:hAnsi="Arial" w:cs="Arial"/>
          <w:szCs w:val="24"/>
          <w:lang w:val="es-CO"/>
        </w:rPr>
        <w:t xml:space="preserve">en la </w:t>
      </w:r>
      <w:r w:rsidR="008C1A1C" w:rsidRPr="00A30045">
        <w:rPr>
          <w:rFonts w:ascii="Arial" w:hAnsi="Arial" w:cs="Arial"/>
          <w:szCs w:val="24"/>
          <w:lang w:val="es-CO"/>
        </w:rPr>
        <w:t>prueba documental,</w:t>
      </w:r>
      <w:r w:rsidR="00D91D3D" w:rsidRPr="00A30045">
        <w:rPr>
          <w:rFonts w:ascii="Arial" w:hAnsi="Arial" w:cs="Arial"/>
          <w:szCs w:val="24"/>
          <w:lang w:val="es-CO"/>
        </w:rPr>
        <w:t xml:space="preserve"> </w:t>
      </w:r>
      <w:r w:rsidR="00D31BC3" w:rsidRPr="00A30045">
        <w:rPr>
          <w:rFonts w:ascii="Arial" w:hAnsi="Arial" w:cs="Arial"/>
          <w:szCs w:val="24"/>
          <w:lang w:val="es-CO"/>
        </w:rPr>
        <w:t xml:space="preserve">compuesta por </w:t>
      </w:r>
      <w:r w:rsidR="008C1A1C" w:rsidRPr="00A30045">
        <w:rPr>
          <w:rFonts w:ascii="Arial" w:hAnsi="Arial" w:cs="Arial"/>
          <w:szCs w:val="24"/>
          <w:lang w:val="es-CO"/>
        </w:rPr>
        <w:t xml:space="preserve">distintas fotografías en </w:t>
      </w:r>
      <w:r w:rsidR="00A947A8" w:rsidRPr="00A30045">
        <w:rPr>
          <w:rFonts w:ascii="Arial" w:hAnsi="Arial" w:cs="Arial"/>
          <w:szCs w:val="24"/>
          <w:lang w:val="es-CO"/>
        </w:rPr>
        <w:t xml:space="preserve">las que </w:t>
      </w:r>
      <w:r w:rsidR="00D31BC3" w:rsidRPr="00A30045">
        <w:rPr>
          <w:rFonts w:ascii="Arial" w:hAnsi="Arial" w:cs="Arial"/>
          <w:szCs w:val="24"/>
          <w:lang w:val="es-CO"/>
        </w:rPr>
        <w:t xml:space="preserve">aunque se desconoce la fecha en que  fueron tomados dichos registros, sí </w:t>
      </w:r>
      <w:r w:rsidR="00A947A8" w:rsidRPr="00A30045">
        <w:rPr>
          <w:rFonts w:ascii="Arial" w:hAnsi="Arial" w:cs="Arial"/>
          <w:szCs w:val="24"/>
          <w:lang w:val="es-CO"/>
        </w:rPr>
        <w:t>se observa al causante</w:t>
      </w:r>
      <w:r w:rsidR="00D91D3D" w:rsidRPr="00A30045">
        <w:rPr>
          <w:rFonts w:ascii="Arial" w:hAnsi="Arial" w:cs="Arial"/>
          <w:szCs w:val="24"/>
          <w:lang w:val="es-CO"/>
        </w:rPr>
        <w:t xml:space="preserve"> y a la demandante, en compañía de sus nietos e hijos ya en edad adulta</w:t>
      </w:r>
      <w:r w:rsidR="00A947A8" w:rsidRPr="00A30045">
        <w:rPr>
          <w:rFonts w:ascii="Arial" w:hAnsi="Arial" w:cs="Arial"/>
          <w:szCs w:val="24"/>
          <w:lang w:val="es-CO"/>
        </w:rPr>
        <w:t>, compartiendo en distintos escenarios de la vida familiar –cenas, paseos, cumpleaños, entre otros</w:t>
      </w:r>
      <w:r w:rsidR="008C1A1C" w:rsidRPr="00A30045">
        <w:rPr>
          <w:rFonts w:ascii="Arial" w:hAnsi="Arial" w:cs="Arial"/>
          <w:szCs w:val="24"/>
          <w:lang w:val="es-CO"/>
        </w:rPr>
        <w:t xml:space="preserve">, </w:t>
      </w:r>
      <w:r w:rsidR="00ED6421" w:rsidRPr="00A30045">
        <w:rPr>
          <w:rFonts w:ascii="Arial" w:hAnsi="Arial" w:cs="Arial"/>
          <w:szCs w:val="24"/>
          <w:lang w:val="es-CO"/>
        </w:rPr>
        <w:t>siendo necesario</w:t>
      </w:r>
      <w:r w:rsidR="00D31BC3" w:rsidRPr="00A30045">
        <w:rPr>
          <w:rFonts w:ascii="Arial" w:hAnsi="Arial" w:cs="Arial"/>
          <w:szCs w:val="24"/>
          <w:lang w:val="es-CO"/>
        </w:rPr>
        <w:t xml:space="preserve"> en todo caso </w:t>
      </w:r>
      <w:r w:rsidR="001674A1" w:rsidRPr="00A30045">
        <w:rPr>
          <w:rFonts w:ascii="Arial" w:hAnsi="Arial" w:cs="Arial"/>
          <w:szCs w:val="24"/>
          <w:lang w:val="es-CO"/>
        </w:rPr>
        <w:t xml:space="preserve">advertir que, </w:t>
      </w:r>
      <w:r w:rsidR="00667065" w:rsidRPr="00A30045">
        <w:rPr>
          <w:rFonts w:ascii="Arial" w:hAnsi="Arial" w:cs="Arial"/>
          <w:szCs w:val="24"/>
          <w:lang w:val="es-CO"/>
        </w:rPr>
        <w:t xml:space="preserve">este tipo de elementos de prueba </w:t>
      </w:r>
      <w:r w:rsidR="001D5809" w:rsidRPr="00A30045">
        <w:rPr>
          <w:rFonts w:ascii="Arial" w:hAnsi="Arial" w:cs="Arial"/>
          <w:szCs w:val="24"/>
          <w:lang w:val="es-CO"/>
        </w:rPr>
        <w:t>por sí solos</w:t>
      </w:r>
      <w:r w:rsidR="00D91D3D" w:rsidRPr="00A30045">
        <w:rPr>
          <w:rFonts w:ascii="Arial" w:hAnsi="Arial" w:cs="Arial"/>
          <w:szCs w:val="24"/>
          <w:lang w:val="es-CO"/>
        </w:rPr>
        <w:t xml:space="preserve"> no </w:t>
      </w:r>
      <w:r w:rsidR="001674A1" w:rsidRPr="00A30045">
        <w:rPr>
          <w:rFonts w:ascii="Arial" w:hAnsi="Arial" w:cs="Arial"/>
          <w:szCs w:val="24"/>
          <w:lang w:val="es-CO"/>
        </w:rPr>
        <w:t>resulta</w:t>
      </w:r>
      <w:r w:rsidR="00ED6421" w:rsidRPr="00A30045">
        <w:rPr>
          <w:rFonts w:ascii="Arial" w:hAnsi="Arial" w:cs="Arial"/>
          <w:szCs w:val="24"/>
          <w:lang w:val="es-CO"/>
        </w:rPr>
        <w:t xml:space="preserve">n idóneos </w:t>
      </w:r>
      <w:r w:rsidR="001D5809" w:rsidRPr="00A30045">
        <w:rPr>
          <w:rFonts w:ascii="Arial" w:hAnsi="Arial" w:cs="Arial"/>
          <w:szCs w:val="24"/>
          <w:lang w:val="es-CO"/>
        </w:rPr>
        <w:t xml:space="preserve">para acreditar </w:t>
      </w:r>
      <w:r w:rsidR="00ED6421" w:rsidRPr="00A30045">
        <w:rPr>
          <w:rFonts w:ascii="Arial" w:hAnsi="Arial" w:cs="Arial"/>
          <w:szCs w:val="24"/>
          <w:lang w:val="es-CO"/>
        </w:rPr>
        <w:t xml:space="preserve">la convivencia entre una pareja, y que </w:t>
      </w:r>
      <w:r w:rsidR="0047478C" w:rsidRPr="00A30045">
        <w:rPr>
          <w:rFonts w:ascii="Arial" w:hAnsi="Arial" w:cs="Arial"/>
          <w:szCs w:val="24"/>
          <w:lang w:val="es-CO"/>
        </w:rPr>
        <w:t xml:space="preserve">sólo </w:t>
      </w:r>
      <w:r w:rsidR="00ED6421" w:rsidRPr="00A30045">
        <w:rPr>
          <w:rFonts w:ascii="Arial" w:hAnsi="Arial" w:cs="Arial"/>
          <w:szCs w:val="24"/>
          <w:lang w:val="es-CO"/>
        </w:rPr>
        <w:t xml:space="preserve">se traen a colación como </w:t>
      </w:r>
      <w:r w:rsidR="000E1551" w:rsidRPr="00A30045">
        <w:rPr>
          <w:rFonts w:ascii="Arial" w:hAnsi="Arial" w:cs="Arial"/>
          <w:szCs w:val="24"/>
          <w:lang w:val="es-CO"/>
        </w:rPr>
        <w:t xml:space="preserve">prueba indiciaria que </w:t>
      </w:r>
      <w:r w:rsidR="00ED6421" w:rsidRPr="00A30045">
        <w:rPr>
          <w:rFonts w:ascii="Arial" w:hAnsi="Arial" w:cs="Arial"/>
          <w:szCs w:val="24"/>
          <w:lang w:val="es-CO"/>
        </w:rPr>
        <w:t>respald</w:t>
      </w:r>
      <w:r w:rsidR="000E1551" w:rsidRPr="00A30045">
        <w:rPr>
          <w:rFonts w:ascii="Arial" w:hAnsi="Arial" w:cs="Arial"/>
          <w:szCs w:val="24"/>
          <w:lang w:val="es-CO"/>
        </w:rPr>
        <w:t>a</w:t>
      </w:r>
      <w:r w:rsidR="00ED6421" w:rsidRPr="00A30045">
        <w:rPr>
          <w:rFonts w:ascii="Arial" w:hAnsi="Arial" w:cs="Arial"/>
          <w:szCs w:val="24"/>
          <w:lang w:val="es-CO"/>
        </w:rPr>
        <w:t xml:space="preserve"> a las consideraciones </w:t>
      </w:r>
      <w:r w:rsidR="0047478C" w:rsidRPr="00A30045">
        <w:rPr>
          <w:rFonts w:ascii="Arial" w:hAnsi="Arial" w:cs="Arial"/>
          <w:szCs w:val="24"/>
          <w:lang w:val="es-CO"/>
        </w:rPr>
        <w:t>precedentes</w:t>
      </w:r>
      <w:r w:rsidR="00ED6421" w:rsidRPr="00A30045">
        <w:rPr>
          <w:rFonts w:ascii="Arial" w:hAnsi="Arial" w:cs="Arial"/>
          <w:szCs w:val="24"/>
          <w:lang w:val="es-CO"/>
        </w:rPr>
        <w:t xml:space="preserve">. </w:t>
      </w:r>
      <w:r w:rsidR="001D5809" w:rsidRPr="00A30045">
        <w:rPr>
          <w:rFonts w:ascii="Arial" w:hAnsi="Arial" w:cs="Arial"/>
          <w:szCs w:val="24"/>
          <w:lang w:val="es-CO"/>
        </w:rPr>
        <w:t xml:space="preserve"> </w:t>
      </w:r>
      <w:r w:rsidR="008C1A1C" w:rsidRPr="00A30045">
        <w:rPr>
          <w:rFonts w:ascii="Arial" w:hAnsi="Arial" w:cs="Arial"/>
          <w:szCs w:val="24"/>
          <w:lang w:val="es-CO"/>
        </w:rPr>
        <w:t xml:space="preserve"> </w:t>
      </w:r>
    </w:p>
    <w:p w14:paraId="2F15A7E1" w14:textId="77777777" w:rsidR="00A947A8" w:rsidRPr="00A30045" w:rsidRDefault="00A947A8" w:rsidP="007A505C">
      <w:pPr>
        <w:spacing w:line="276" w:lineRule="auto"/>
        <w:jc w:val="both"/>
        <w:rPr>
          <w:rFonts w:ascii="Arial" w:hAnsi="Arial" w:cs="Arial"/>
          <w:szCs w:val="24"/>
          <w:lang w:val="es-CO"/>
        </w:rPr>
      </w:pPr>
    </w:p>
    <w:p w14:paraId="5E58DDB8" w14:textId="77777777" w:rsidR="00B40F34" w:rsidRPr="00A30045" w:rsidRDefault="00EB0F36" w:rsidP="007A505C">
      <w:pPr>
        <w:spacing w:line="276" w:lineRule="auto"/>
        <w:jc w:val="both"/>
        <w:rPr>
          <w:rFonts w:ascii="Arial" w:hAnsi="Arial" w:cs="Arial"/>
          <w:szCs w:val="24"/>
        </w:rPr>
      </w:pPr>
      <w:r w:rsidRPr="00A30045">
        <w:rPr>
          <w:rFonts w:ascii="Arial" w:hAnsi="Arial" w:cs="Arial"/>
          <w:szCs w:val="24"/>
          <w:lang w:val="es-CO"/>
        </w:rPr>
        <w:t>Se aport</w:t>
      </w:r>
      <w:r w:rsidR="009A7C4E" w:rsidRPr="00A30045">
        <w:rPr>
          <w:rFonts w:ascii="Arial" w:hAnsi="Arial" w:cs="Arial"/>
          <w:szCs w:val="24"/>
          <w:lang w:val="es-CO"/>
        </w:rPr>
        <w:t xml:space="preserve">aron igualmente los registros civiles de los tres hijos </w:t>
      </w:r>
      <w:r w:rsidR="005C77F4" w:rsidRPr="00A30045">
        <w:rPr>
          <w:rFonts w:ascii="Arial" w:hAnsi="Arial" w:cs="Arial"/>
          <w:szCs w:val="24"/>
          <w:lang w:val="es-CO"/>
        </w:rPr>
        <w:t>habidos en el matrimonio</w:t>
      </w:r>
      <w:r w:rsidR="009A7C4E" w:rsidRPr="00A30045">
        <w:rPr>
          <w:rFonts w:ascii="Arial" w:hAnsi="Arial" w:cs="Arial"/>
          <w:szCs w:val="24"/>
          <w:lang w:val="es-CO"/>
        </w:rPr>
        <w:t xml:space="preserve">, Simón Andrés, Sebastián y Catalina, nacidos el </w:t>
      </w:r>
      <w:r w:rsidR="00205458" w:rsidRPr="00A30045">
        <w:rPr>
          <w:rFonts w:ascii="Arial" w:hAnsi="Arial" w:cs="Arial"/>
          <w:szCs w:val="24"/>
        </w:rPr>
        <w:t xml:space="preserve">10 de noviembre de 1977, el 6 de mayo de 1982 y el 14 de marzo de 1992, respectivamente, </w:t>
      </w:r>
      <w:r w:rsidR="00261874" w:rsidRPr="00A30045">
        <w:rPr>
          <w:rFonts w:ascii="Arial" w:hAnsi="Arial" w:cs="Arial"/>
          <w:szCs w:val="24"/>
        </w:rPr>
        <w:t xml:space="preserve">de </w:t>
      </w:r>
      <w:r w:rsidR="00ED6421" w:rsidRPr="00A30045">
        <w:rPr>
          <w:rFonts w:ascii="Arial" w:hAnsi="Arial" w:cs="Arial"/>
          <w:szCs w:val="24"/>
        </w:rPr>
        <w:t xml:space="preserve">donde se colige </w:t>
      </w:r>
      <w:r w:rsidR="00261874" w:rsidRPr="00A30045">
        <w:rPr>
          <w:rFonts w:ascii="Arial" w:hAnsi="Arial" w:cs="Arial"/>
          <w:szCs w:val="24"/>
        </w:rPr>
        <w:t xml:space="preserve">que, entre el </w:t>
      </w:r>
      <w:r w:rsidR="005C77F4" w:rsidRPr="00A30045">
        <w:rPr>
          <w:rFonts w:ascii="Arial" w:hAnsi="Arial" w:cs="Arial"/>
          <w:szCs w:val="24"/>
        </w:rPr>
        <w:t>natalicio del primer</w:t>
      </w:r>
      <w:r w:rsidR="00261874" w:rsidRPr="00A30045">
        <w:rPr>
          <w:rFonts w:ascii="Arial" w:hAnsi="Arial" w:cs="Arial"/>
          <w:szCs w:val="24"/>
        </w:rPr>
        <w:t xml:space="preserve">o y del </w:t>
      </w:r>
      <w:r w:rsidR="00ED6421" w:rsidRPr="00A30045">
        <w:rPr>
          <w:rFonts w:ascii="Arial" w:hAnsi="Arial" w:cs="Arial"/>
          <w:szCs w:val="24"/>
        </w:rPr>
        <w:t>último</w:t>
      </w:r>
      <w:r w:rsidR="00261874" w:rsidRPr="00A30045">
        <w:rPr>
          <w:rFonts w:ascii="Arial" w:hAnsi="Arial" w:cs="Arial"/>
          <w:szCs w:val="24"/>
        </w:rPr>
        <w:t xml:space="preserve"> </w:t>
      </w:r>
      <w:r w:rsidR="00385229" w:rsidRPr="00A30045">
        <w:rPr>
          <w:rFonts w:ascii="Arial" w:hAnsi="Arial" w:cs="Arial"/>
          <w:szCs w:val="24"/>
        </w:rPr>
        <w:t>transcurrieron</w:t>
      </w:r>
      <w:r w:rsidR="00261874" w:rsidRPr="00A30045">
        <w:rPr>
          <w:rFonts w:ascii="Arial" w:hAnsi="Arial" w:cs="Arial"/>
          <w:szCs w:val="24"/>
        </w:rPr>
        <w:t xml:space="preserve"> poco menos de </w:t>
      </w:r>
      <w:r w:rsidR="005C77F4" w:rsidRPr="00A30045">
        <w:rPr>
          <w:rFonts w:ascii="Arial" w:hAnsi="Arial" w:cs="Arial"/>
          <w:szCs w:val="24"/>
        </w:rPr>
        <w:t xml:space="preserve">15 años, </w:t>
      </w:r>
      <w:r w:rsidR="00261874" w:rsidRPr="00A30045">
        <w:rPr>
          <w:rFonts w:ascii="Arial" w:hAnsi="Arial" w:cs="Arial"/>
          <w:szCs w:val="24"/>
        </w:rPr>
        <w:t>circunstancia que</w:t>
      </w:r>
      <w:r w:rsidR="00B40F34" w:rsidRPr="00A30045">
        <w:rPr>
          <w:rFonts w:ascii="Arial" w:hAnsi="Arial" w:cs="Arial"/>
          <w:szCs w:val="24"/>
        </w:rPr>
        <w:t xml:space="preserve">, </w:t>
      </w:r>
      <w:r w:rsidR="00261874" w:rsidRPr="00A30045">
        <w:rPr>
          <w:rFonts w:ascii="Arial" w:hAnsi="Arial" w:cs="Arial"/>
          <w:szCs w:val="24"/>
        </w:rPr>
        <w:t xml:space="preserve">a juicio de la Sala, permite establecer que </w:t>
      </w:r>
      <w:r w:rsidR="00B40F34" w:rsidRPr="00A30045">
        <w:rPr>
          <w:rFonts w:ascii="Arial" w:hAnsi="Arial" w:cs="Arial"/>
          <w:szCs w:val="24"/>
        </w:rPr>
        <w:t>durante dicho lapso</w:t>
      </w:r>
      <w:r w:rsidR="00ED6421" w:rsidRPr="00A30045">
        <w:rPr>
          <w:rFonts w:ascii="Arial" w:hAnsi="Arial" w:cs="Arial"/>
          <w:szCs w:val="24"/>
        </w:rPr>
        <w:t xml:space="preserve"> existió entre los c</w:t>
      </w:r>
      <w:r w:rsidR="00B40F34" w:rsidRPr="00A30045">
        <w:rPr>
          <w:rFonts w:ascii="Arial" w:hAnsi="Arial" w:cs="Arial"/>
          <w:szCs w:val="24"/>
        </w:rPr>
        <w:t xml:space="preserve">ónyuges </w:t>
      </w:r>
      <w:r w:rsidR="00B34AFB" w:rsidRPr="00A30045">
        <w:rPr>
          <w:rFonts w:ascii="Arial" w:hAnsi="Arial" w:cs="Arial"/>
          <w:szCs w:val="24"/>
        </w:rPr>
        <w:t xml:space="preserve">no sólo una comunidad de vida marital, sino </w:t>
      </w:r>
      <w:r w:rsidR="00652136" w:rsidRPr="00A30045">
        <w:rPr>
          <w:rFonts w:ascii="Arial" w:hAnsi="Arial" w:cs="Arial"/>
          <w:szCs w:val="24"/>
        </w:rPr>
        <w:t xml:space="preserve">un compromiso </w:t>
      </w:r>
      <w:r w:rsidR="00261874" w:rsidRPr="00A30045">
        <w:rPr>
          <w:rFonts w:ascii="Arial" w:hAnsi="Arial" w:cs="Arial"/>
          <w:szCs w:val="24"/>
        </w:rPr>
        <w:t>estable con vocación de permanencia</w:t>
      </w:r>
      <w:r w:rsidR="00B40F34" w:rsidRPr="00A30045">
        <w:rPr>
          <w:rFonts w:ascii="Arial" w:hAnsi="Arial" w:cs="Arial"/>
          <w:szCs w:val="24"/>
        </w:rPr>
        <w:t xml:space="preserve">, pues los hijos </w:t>
      </w:r>
      <w:r w:rsidR="00B34AFB" w:rsidRPr="00A30045">
        <w:rPr>
          <w:rFonts w:ascii="Arial" w:hAnsi="Arial" w:cs="Arial"/>
          <w:szCs w:val="24"/>
        </w:rPr>
        <w:t xml:space="preserve">son la materialización o </w:t>
      </w:r>
      <w:r w:rsidR="00B40F34" w:rsidRPr="00A30045">
        <w:rPr>
          <w:rFonts w:ascii="Arial" w:hAnsi="Arial" w:cs="Arial"/>
          <w:szCs w:val="24"/>
        </w:rPr>
        <w:t xml:space="preserve">expresión de la intención libre y voluntaria de una pareja de conformar una familia. </w:t>
      </w:r>
    </w:p>
    <w:p w14:paraId="123EC92B" w14:textId="77777777" w:rsidR="0013019D" w:rsidRPr="00A30045" w:rsidRDefault="0013019D" w:rsidP="007A505C">
      <w:pPr>
        <w:spacing w:line="276" w:lineRule="auto"/>
        <w:jc w:val="both"/>
        <w:rPr>
          <w:rFonts w:ascii="Arial" w:hAnsi="Arial" w:cs="Arial"/>
          <w:szCs w:val="24"/>
        </w:rPr>
      </w:pPr>
    </w:p>
    <w:p w14:paraId="0DB82AA0" w14:textId="77777777" w:rsidR="0013019D" w:rsidRPr="00A30045" w:rsidRDefault="0013019D" w:rsidP="007A505C">
      <w:pPr>
        <w:spacing w:line="276" w:lineRule="auto"/>
        <w:jc w:val="both"/>
        <w:rPr>
          <w:rFonts w:ascii="Arial" w:hAnsi="Arial" w:cs="Arial"/>
          <w:szCs w:val="24"/>
        </w:rPr>
      </w:pPr>
      <w:r w:rsidRPr="00A30045">
        <w:rPr>
          <w:rFonts w:ascii="Arial" w:hAnsi="Arial" w:cs="Arial"/>
          <w:szCs w:val="24"/>
        </w:rPr>
        <w:t>Adicionalmente, en el expediente administr</w:t>
      </w:r>
      <w:r w:rsidR="00B2164B" w:rsidRPr="00A30045">
        <w:rPr>
          <w:rFonts w:ascii="Arial" w:hAnsi="Arial" w:cs="Arial"/>
          <w:szCs w:val="24"/>
        </w:rPr>
        <w:t xml:space="preserve">ativo del causante, que fue </w:t>
      </w:r>
      <w:r w:rsidRPr="00A30045">
        <w:rPr>
          <w:rFonts w:ascii="Arial" w:hAnsi="Arial" w:cs="Arial"/>
          <w:szCs w:val="24"/>
        </w:rPr>
        <w:t>allegado por la entidad demandada (</w:t>
      </w:r>
      <w:proofErr w:type="spellStart"/>
      <w:r w:rsidRPr="00A30045">
        <w:rPr>
          <w:rFonts w:ascii="Arial" w:hAnsi="Arial" w:cs="Arial"/>
          <w:szCs w:val="24"/>
        </w:rPr>
        <w:t>fl.68</w:t>
      </w:r>
      <w:proofErr w:type="spellEnd"/>
      <w:r w:rsidRPr="00A30045">
        <w:rPr>
          <w:rFonts w:ascii="Arial" w:hAnsi="Arial" w:cs="Arial"/>
          <w:szCs w:val="24"/>
        </w:rPr>
        <w:t xml:space="preserve"> </w:t>
      </w:r>
      <w:proofErr w:type="spellStart"/>
      <w:r w:rsidRPr="00A30045">
        <w:rPr>
          <w:rFonts w:ascii="Arial" w:hAnsi="Arial" w:cs="Arial"/>
          <w:szCs w:val="24"/>
        </w:rPr>
        <w:t>vto</w:t>
      </w:r>
      <w:proofErr w:type="spellEnd"/>
      <w:r w:rsidRPr="00A30045">
        <w:rPr>
          <w:rFonts w:ascii="Arial" w:hAnsi="Arial" w:cs="Arial"/>
          <w:szCs w:val="24"/>
        </w:rPr>
        <w:t>), obra la certificación de afiliación</w:t>
      </w:r>
      <w:r w:rsidR="00B2164B" w:rsidRPr="00A30045">
        <w:rPr>
          <w:rFonts w:ascii="Arial" w:hAnsi="Arial" w:cs="Arial"/>
          <w:szCs w:val="24"/>
        </w:rPr>
        <w:t xml:space="preserve"> expedida por la SOS EPS </w:t>
      </w:r>
      <w:proofErr w:type="spellStart"/>
      <w:r w:rsidR="00B2164B" w:rsidRPr="00A30045">
        <w:rPr>
          <w:rFonts w:ascii="Arial" w:hAnsi="Arial" w:cs="Arial"/>
          <w:szCs w:val="24"/>
        </w:rPr>
        <w:t>S.A</w:t>
      </w:r>
      <w:proofErr w:type="spellEnd"/>
      <w:r w:rsidR="00B2164B" w:rsidRPr="00A30045">
        <w:rPr>
          <w:rFonts w:ascii="Arial" w:hAnsi="Arial" w:cs="Arial"/>
          <w:szCs w:val="24"/>
        </w:rPr>
        <w:t xml:space="preserve">, en la que se hace constar que </w:t>
      </w:r>
      <w:r w:rsidRPr="00A30045">
        <w:rPr>
          <w:rFonts w:ascii="Arial" w:hAnsi="Arial" w:cs="Arial"/>
          <w:szCs w:val="24"/>
        </w:rPr>
        <w:t xml:space="preserve">la actora </w:t>
      </w:r>
      <w:r w:rsidR="00B2164B" w:rsidRPr="00A30045">
        <w:rPr>
          <w:rFonts w:ascii="Arial" w:hAnsi="Arial" w:cs="Arial"/>
          <w:szCs w:val="24"/>
        </w:rPr>
        <w:t xml:space="preserve">se encuentra afiliada </w:t>
      </w:r>
      <w:r w:rsidRPr="00A30045">
        <w:rPr>
          <w:rFonts w:ascii="Arial" w:hAnsi="Arial" w:cs="Arial"/>
          <w:szCs w:val="24"/>
        </w:rPr>
        <w:t>al sistema</w:t>
      </w:r>
      <w:r w:rsidR="00B2164B" w:rsidRPr="00A30045">
        <w:rPr>
          <w:rFonts w:ascii="Arial" w:hAnsi="Arial" w:cs="Arial"/>
          <w:szCs w:val="24"/>
        </w:rPr>
        <w:t xml:space="preserve"> general de </w:t>
      </w:r>
      <w:r w:rsidRPr="00A30045">
        <w:rPr>
          <w:rFonts w:ascii="Arial" w:hAnsi="Arial" w:cs="Arial"/>
          <w:szCs w:val="24"/>
        </w:rPr>
        <w:t xml:space="preserve">salud, </w:t>
      </w:r>
      <w:r w:rsidR="002347D8" w:rsidRPr="00A30045">
        <w:rPr>
          <w:rFonts w:ascii="Arial" w:hAnsi="Arial" w:cs="Arial"/>
          <w:szCs w:val="24"/>
        </w:rPr>
        <w:t xml:space="preserve">en calidad de beneficiaria, </w:t>
      </w:r>
      <w:r w:rsidR="00B2164B" w:rsidRPr="00A30045">
        <w:rPr>
          <w:rFonts w:ascii="Arial" w:hAnsi="Arial" w:cs="Arial"/>
          <w:szCs w:val="24"/>
        </w:rPr>
        <w:t xml:space="preserve">por cuenta de su cónyuge, desde el 9 de octubre de 2001, fecha </w:t>
      </w:r>
      <w:r w:rsidR="0085767C" w:rsidRPr="00A30045">
        <w:rPr>
          <w:rFonts w:ascii="Arial" w:hAnsi="Arial" w:cs="Arial"/>
          <w:szCs w:val="24"/>
        </w:rPr>
        <w:t xml:space="preserve">que coincide con la vinculación del causante a </w:t>
      </w:r>
      <w:r w:rsidR="002347D8" w:rsidRPr="00A30045">
        <w:rPr>
          <w:rFonts w:ascii="Arial" w:hAnsi="Arial" w:cs="Arial"/>
          <w:szCs w:val="24"/>
        </w:rPr>
        <w:t>la</w:t>
      </w:r>
      <w:r w:rsidR="0085767C" w:rsidRPr="00A30045">
        <w:rPr>
          <w:rFonts w:ascii="Arial" w:hAnsi="Arial" w:cs="Arial"/>
          <w:szCs w:val="24"/>
        </w:rPr>
        <w:t xml:space="preserve"> entidad promotora de salud</w:t>
      </w:r>
      <w:r w:rsidR="00B2164B" w:rsidRPr="00A30045">
        <w:rPr>
          <w:rFonts w:ascii="Arial" w:hAnsi="Arial" w:cs="Arial"/>
          <w:szCs w:val="24"/>
        </w:rPr>
        <w:t>.</w:t>
      </w:r>
    </w:p>
    <w:p w14:paraId="6D47F1D9" w14:textId="77777777" w:rsidR="00204EB0" w:rsidRPr="00A30045" w:rsidRDefault="00204EB0" w:rsidP="007A505C">
      <w:pPr>
        <w:spacing w:line="276" w:lineRule="auto"/>
        <w:jc w:val="both"/>
        <w:rPr>
          <w:rFonts w:ascii="Arial" w:hAnsi="Arial" w:cs="Arial"/>
          <w:szCs w:val="24"/>
        </w:rPr>
      </w:pPr>
    </w:p>
    <w:p w14:paraId="7C15F4BC" w14:textId="77777777" w:rsidR="00D31BC3" w:rsidRPr="00A30045" w:rsidRDefault="00652136" w:rsidP="007A505C">
      <w:pPr>
        <w:spacing w:line="276" w:lineRule="auto"/>
        <w:jc w:val="both"/>
        <w:rPr>
          <w:rFonts w:ascii="Arial" w:hAnsi="Arial" w:cs="Arial"/>
          <w:szCs w:val="24"/>
        </w:rPr>
      </w:pPr>
      <w:r w:rsidRPr="00A30045">
        <w:rPr>
          <w:rFonts w:ascii="Arial" w:hAnsi="Arial" w:cs="Arial"/>
          <w:szCs w:val="24"/>
        </w:rPr>
        <w:t xml:space="preserve">Al compás de lo anterior, se concluye que al haberse acreditado (i) la vigencia del vínculo matrimonial entre la demandante y el causante hasta el momento del deceso de este y (ii) una convivencia superior a 40 años desde la celebración de las nupcias, </w:t>
      </w:r>
      <w:r w:rsidR="0040426C" w:rsidRPr="00A30045">
        <w:rPr>
          <w:rFonts w:ascii="Arial" w:hAnsi="Arial" w:cs="Arial"/>
          <w:szCs w:val="24"/>
        </w:rPr>
        <w:t>la demandante, en calidad de cónyuge supérstite</w:t>
      </w:r>
      <w:r w:rsidR="00BE448D" w:rsidRPr="00A30045">
        <w:rPr>
          <w:rFonts w:ascii="Arial" w:hAnsi="Arial" w:cs="Arial"/>
          <w:szCs w:val="24"/>
        </w:rPr>
        <w:t xml:space="preserve">, tiene derecho, </w:t>
      </w:r>
      <w:r w:rsidR="0040426C" w:rsidRPr="00A30045">
        <w:rPr>
          <w:rFonts w:ascii="Arial" w:hAnsi="Arial" w:cs="Arial"/>
          <w:szCs w:val="24"/>
        </w:rPr>
        <w:t>indiscutiblemente</w:t>
      </w:r>
      <w:r w:rsidR="00BE448D" w:rsidRPr="00A30045">
        <w:rPr>
          <w:rFonts w:ascii="Arial" w:hAnsi="Arial" w:cs="Arial"/>
          <w:szCs w:val="24"/>
        </w:rPr>
        <w:t>,</w:t>
      </w:r>
      <w:r w:rsidR="0040426C" w:rsidRPr="00A30045">
        <w:rPr>
          <w:rFonts w:ascii="Arial" w:hAnsi="Arial" w:cs="Arial"/>
          <w:szCs w:val="24"/>
        </w:rPr>
        <w:t xml:space="preserve"> a acceder a la sustitución pensional que reclama, </w:t>
      </w:r>
      <w:r w:rsidRPr="00A30045">
        <w:rPr>
          <w:rFonts w:ascii="Arial" w:hAnsi="Arial" w:cs="Arial"/>
          <w:szCs w:val="24"/>
        </w:rPr>
        <w:t xml:space="preserve">pues se itera, la falta de cohabitación </w:t>
      </w:r>
      <w:r w:rsidR="0040426C" w:rsidRPr="00A30045">
        <w:rPr>
          <w:rFonts w:ascii="Arial" w:hAnsi="Arial" w:cs="Arial"/>
          <w:szCs w:val="24"/>
        </w:rPr>
        <w:t xml:space="preserve">física </w:t>
      </w:r>
      <w:r w:rsidR="00F657D0" w:rsidRPr="00A30045">
        <w:rPr>
          <w:rFonts w:ascii="Arial" w:hAnsi="Arial" w:cs="Arial"/>
          <w:szCs w:val="24"/>
        </w:rPr>
        <w:t>entr</w:t>
      </w:r>
      <w:r w:rsidR="005C40EA" w:rsidRPr="00A30045">
        <w:rPr>
          <w:rFonts w:ascii="Arial" w:hAnsi="Arial" w:cs="Arial"/>
          <w:szCs w:val="24"/>
        </w:rPr>
        <w:t xml:space="preserve">e la </w:t>
      </w:r>
      <w:r w:rsidR="00F657D0" w:rsidRPr="00A30045">
        <w:rPr>
          <w:rFonts w:ascii="Arial" w:hAnsi="Arial" w:cs="Arial"/>
          <w:szCs w:val="24"/>
        </w:rPr>
        <w:t>pareja no enerv</w:t>
      </w:r>
      <w:r w:rsidR="00D31BC3" w:rsidRPr="00A30045">
        <w:rPr>
          <w:rFonts w:ascii="Arial" w:hAnsi="Arial" w:cs="Arial"/>
          <w:szCs w:val="24"/>
        </w:rPr>
        <w:t>ó</w:t>
      </w:r>
      <w:r w:rsidR="00BE448D" w:rsidRPr="00A30045">
        <w:rPr>
          <w:rFonts w:ascii="Arial" w:hAnsi="Arial" w:cs="Arial"/>
          <w:szCs w:val="24"/>
        </w:rPr>
        <w:t xml:space="preserve"> </w:t>
      </w:r>
      <w:r w:rsidR="00F355CF" w:rsidRPr="00A30045">
        <w:rPr>
          <w:rFonts w:ascii="Arial" w:hAnsi="Arial" w:cs="Arial"/>
          <w:szCs w:val="24"/>
        </w:rPr>
        <w:t>el</w:t>
      </w:r>
      <w:r w:rsidR="00BE448D" w:rsidRPr="00A30045">
        <w:rPr>
          <w:rFonts w:ascii="Arial" w:hAnsi="Arial" w:cs="Arial"/>
          <w:szCs w:val="24"/>
        </w:rPr>
        <w:t xml:space="preserve"> </w:t>
      </w:r>
      <w:r w:rsidR="0040426C" w:rsidRPr="00A30045">
        <w:rPr>
          <w:rFonts w:ascii="Arial" w:hAnsi="Arial" w:cs="Arial"/>
          <w:szCs w:val="24"/>
        </w:rPr>
        <w:t>derecho pensional</w:t>
      </w:r>
      <w:r w:rsidR="00D31BC3" w:rsidRPr="00A30045">
        <w:rPr>
          <w:rFonts w:ascii="Arial" w:hAnsi="Arial" w:cs="Arial"/>
          <w:szCs w:val="24"/>
        </w:rPr>
        <w:t xml:space="preserve">. </w:t>
      </w:r>
    </w:p>
    <w:p w14:paraId="715AC781" w14:textId="77777777" w:rsidR="00D31BC3" w:rsidRPr="00A30045" w:rsidRDefault="00D31BC3" w:rsidP="007A505C">
      <w:pPr>
        <w:spacing w:line="276" w:lineRule="auto"/>
        <w:jc w:val="both"/>
        <w:rPr>
          <w:rFonts w:ascii="Arial" w:hAnsi="Arial" w:cs="Arial"/>
          <w:szCs w:val="24"/>
        </w:rPr>
      </w:pPr>
    </w:p>
    <w:p w14:paraId="42A49FC4" w14:textId="77777777" w:rsidR="0040426C" w:rsidRPr="00A30045" w:rsidRDefault="00D31BC3" w:rsidP="007A505C">
      <w:pPr>
        <w:spacing w:line="276" w:lineRule="auto"/>
        <w:jc w:val="both"/>
        <w:rPr>
          <w:rFonts w:ascii="Arial" w:hAnsi="Arial" w:cs="Arial"/>
          <w:szCs w:val="24"/>
        </w:rPr>
      </w:pPr>
      <w:r w:rsidRPr="00A30045">
        <w:rPr>
          <w:rFonts w:ascii="Arial" w:hAnsi="Arial" w:cs="Arial"/>
          <w:szCs w:val="24"/>
        </w:rPr>
        <w:t>A</w:t>
      </w:r>
      <w:r w:rsidR="00BE448D" w:rsidRPr="00A30045">
        <w:rPr>
          <w:rFonts w:ascii="Arial" w:hAnsi="Arial" w:cs="Arial"/>
          <w:szCs w:val="24"/>
        </w:rPr>
        <w:t>un en gracia de discusión</w:t>
      </w:r>
      <w:r w:rsidR="002E5088" w:rsidRPr="00A30045">
        <w:rPr>
          <w:rFonts w:ascii="Arial" w:hAnsi="Arial" w:cs="Arial"/>
          <w:szCs w:val="24"/>
        </w:rPr>
        <w:t xml:space="preserve">, si se acogiera la </w:t>
      </w:r>
      <w:r w:rsidR="00A80AD8" w:rsidRPr="00A30045">
        <w:rPr>
          <w:rFonts w:ascii="Arial" w:hAnsi="Arial" w:cs="Arial"/>
          <w:szCs w:val="24"/>
        </w:rPr>
        <w:t xml:space="preserve">tesis </w:t>
      </w:r>
      <w:r w:rsidR="002E5088" w:rsidRPr="00A30045">
        <w:rPr>
          <w:rFonts w:ascii="Arial" w:hAnsi="Arial" w:cs="Arial"/>
          <w:szCs w:val="24"/>
        </w:rPr>
        <w:t>de separación de hecho entre los cónyuges</w:t>
      </w:r>
      <w:r w:rsidRPr="00A30045">
        <w:rPr>
          <w:rFonts w:ascii="Arial" w:hAnsi="Arial" w:cs="Arial"/>
          <w:szCs w:val="24"/>
        </w:rPr>
        <w:t xml:space="preserve"> durante los dos años que precedieron el deceso del causante</w:t>
      </w:r>
      <w:r w:rsidR="002E5088" w:rsidRPr="00A30045">
        <w:rPr>
          <w:rFonts w:ascii="Arial" w:hAnsi="Arial" w:cs="Arial"/>
          <w:szCs w:val="24"/>
        </w:rPr>
        <w:t xml:space="preserve">, </w:t>
      </w:r>
      <w:r w:rsidR="00BE448D" w:rsidRPr="00A30045">
        <w:rPr>
          <w:rFonts w:ascii="Arial" w:hAnsi="Arial" w:cs="Arial"/>
          <w:szCs w:val="24"/>
        </w:rPr>
        <w:t xml:space="preserve">en todo caso, la </w:t>
      </w:r>
      <w:r w:rsidR="007E12EF" w:rsidRPr="00A30045">
        <w:rPr>
          <w:rFonts w:ascii="Arial" w:hAnsi="Arial" w:cs="Arial"/>
          <w:szCs w:val="24"/>
        </w:rPr>
        <w:t>demandante</w:t>
      </w:r>
      <w:r w:rsidR="00BE448D" w:rsidRPr="00A30045">
        <w:rPr>
          <w:rFonts w:ascii="Arial" w:hAnsi="Arial" w:cs="Arial"/>
          <w:szCs w:val="24"/>
        </w:rPr>
        <w:t xml:space="preserve"> </w:t>
      </w:r>
      <w:r w:rsidR="002E5088" w:rsidRPr="00A30045">
        <w:rPr>
          <w:rFonts w:ascii="Arial" w:hAnsi="Arial" w:cs="Arial"/>
          <w:szCs w:val="24"/>
        </w:rPr>
        <w:t xml:space="preserve">tendría derecho a adquirir la prestación, como quiera que </w:t>
      </w:r>
      <w:proofErr w:type="gramStart"/>
      <w:r w:rsidR="00BE448D" w:rsidRPr="00A30045">
        <w:rPr>
          <w:rFonts w:ascii="Arial" w:hAnsi="Arial" w:cs="Arial"/>
          <w:szCs w:val="24"/>
        </w:rPr>
        <w:t>demostró</w:t>
      </w:r>
      <w:proofErr w:type="gramEnd"/>
      <w:r w:rsidR="00BE448D" w:rsidRPr="00A30045">
        <w:rPr>
          <w:rFonts w:ascii="Arial" w:hAnsi="Arial" w:cs="Arial"/>
          <w:szCs w:val="24"/>
        </w:rPr>
        <w:t xml:space="preserve"> haber convivido con el </w:t>
      </w:r>
      <w:r w:rsidR="002E5088" w:rsidRPr="00A30045">
        <w:rPr>
          <w:rFonts w:ascii="Arial" w:hAnsi="Arial" w:cs="Arial"/>
          <w:szCs w:val="24"/>
        </w:rPr>
        <w:t xml:space="preserve">causante durante al menos 5 años en cualquier tiempo. </w:t>
      </w:r>
      <w:r w:rsidR="0040426C" w:rsidRPr="00A30045">
        <w:rPr>
          <w:rFonts w:ascii="Arial" w:hAnsi="Arial" w:cs="Arial"/>
          <w:szCs w:val="24"/>
        </w:rPr>
        <w:t xml:space="preserve"> </w:t>
      </w:r>
    </w:p>
    <w:p w14:paraId="4091FE71" w14:textId="77777777" w:rsidR="00853FB7" w:rsidRPr="00A30045" w:rsidRDefault="00853FB7" w:rsidP="007A505C">
      <w:pPr>
        <w:spacing w:line="276" w:lineRule="auto"/>
        <w:jc w:val="both"/>
        <w:rPr>
          <w:rFonts w:ascii="Arial" w:hAnsi="Arial" w:cs="Arial"/>
          <w:szCs w:val="24"/>
        </w:rPr>
      </w:pPr>
    </w:p>
    <w:p w14:paraId="3BDAFF88" w14:textId="3ADC2C3B" w:rsidR="00853FB7" w:rsidRPr="00A30045" w:rsidRDefault="0013019D" w:rsidP="007A505C">
      <w:pPr>
        <w:spacing w:line="276" w:lineRule="auto"/>
        <w:jc w:val="both"/>
        <w:rPr>
          <w:rFonts w:ascii="Arial" w:hAnsi="Arial" w:cs="Arial"/>
          <w:szCs w:val="24"/>
        </w:rPr>
      </w:pPr>
      <w:r w:rsidRPr="00A30045">
        <w:rPr>
          <w:rFonts w:ascii="Arial" w:hAnsi="Arial" w:cs="Arial"/>
          <w:szCs w:val="24"/>
          <w:shd w:val="clear" w:color="auto" w:fill="FFFFFF"/>
        </w:rPr>
        <w:t xml:space="preserve">Puestas de ese modo las cosas, tal como lo definió la primera instancia, </w:t>
      </w:r>
      <w:r w:rsidR="009D7378" w:rsidRPr="00A30045">
        <w:rPr>
          <w:rFonts w:ascii="Arial" w:hAnsi="Arial" w:cs="Arial"/>
          <w:szCs w:val="24"/>
          <w:shd w:val="clear" w:color="auto" w:fill="FFFFFF"/>
        </w:rPr>
        <w:t xml:space="preserve">se acredita </w:t>
      </w:r>
      <w:r w:rsidRPr="00A30045">
        <w:rPr>
          <w:rFonts w:ascii="Arial" w:hAnsi="Arial" w:cs="Arial"/>
          <w:szCs w:val="24"/>
          <w:shd w:val="clear" w:color="auto" w:fill="FFFFFF"/>
        </w:rPr>
        <w:t xml:space="preserve">el derecho a la pensión de sobrevivientes de la actora, siendo entonces </w:t>
      </w:r>
      <w:r w:rsidR="009D7378" w:rsidRPr="00A30045">
        <w:rPr>
          <w:rFonts w:ascii="Arial" w:hAnsi="Arial" w:cs="Arial"/>
          <w:szCs w:val="24"/>
          <w:shd w:val="clear" w:color="auto" w:fill="FFFFFF"/>
        </w:rPr>
        <w:t xml:space="preserve">la actora </w:t>
      </w:r>
      <w:r w:rsidRPr="00A30045">
        <w:rPr>
          <w:rFonts w:ascii="Arial" w:hAnsi="Arial" w:cs="Arial"/>
          <w:szCs w:val="24"/>
          <w:shd w:val="clear" w:color="auto" w:fill="FFFFFF"/>
        </w:rPr>
        <w:lastRenderedPageBreak/>
        <w:t xml:space="preserve">beneficiaria </w:t>
      </w:r>
      <w:r w:rsidR="00BD0EDB" w:rsidRPr="00A30045">
        <w:rPr>
          <w:rFonts w:ascii="Arial" w:hAnsi="Arial" w:cs="Arial"/>
          <w:szCs w:val="24"/>
          <w:shd w:val="clear" w:color="auto" w:fill="FFFFFF"/>
        </w:rPr>
        <w:t>a partir de</w:t>
      </w:r>
      <w:r w:rsidRPr="00A30045">
        <w:rPr>
          <w:rFonts w:ascii="Arial" w:hAnsi="Arial" w:cs="Arial"/>
          <w:szCs w:val="24"/>
          <w:shd w:val="clear" w:color="auto" w:fill="FFFFFF"/>
        </w:rPr>
        <w:t>l 29 de octubre de 2017</w:t>
      </w:r>
      <w:r w:rsidR="00BD0EDB" w:rsidRPr="00A30045">
        <w:rPr>
          <w:rFonts w:ascii="Arial" w:hAnsi="Arial" w:cs="Arial"/>
          <w:szCs w:val="24"/>
          <w:shd w:val="clear" w:color="auto" w:fill="FFFFFF"/>
        </w:rPr>
        <w:t xml:space="preserve">, de manera vitalicia, </w:t>
      </w:r>
      <w:r w:rsidRPr="00A30045">
        <w:rPr>
          <w:rFonts w:ascii="Arial" w:hAnsi="Arial" w:cs="Arial"/>
          <w:szCs w:val="24"/>
        </w:rPr>
        <w:t>en un 100%</w:t>
      </w:r>
      <w:r w:rsidR="00BD0EDB" w:rsidRPr="00A30045">
        <w:rPr>
          <w:rFonts w:ascii="Arial" w:hAnsi="Arial" w:cs="Arial"/>
          <w:szCs w:val="24"/>
        </w:rPr>
        <w:t xml:space="preserve"> del valor que recibía el pensionado fallecido, y por trece mesadas anuales, dado que la causación del derecho </w:t>
      </w:r>
      <w:r w:rsidR="2FCCBE93" w:rsidRPr="00A30045">
        <w:rPr>
          <w:rFonts w:ascii="Arial" w:hAnsi="Arial" w:cs="Arial"/>
          <w:szCs w:val="24"/>
        </w:rPr>
        <w:t xml:space="preserve">originario </w:t>
      </w:r>
      <w:r w:rsidR="00BD0EDB" w:rsidRPr="00A30045">
        <w:rPr>
          <w:rFonts w:ascii="Arial" w:hAnsi="Arial" w:cs="Arial"/>
          <w:szCs w:val="24"/>
        </w:rPr>
        <w:t xml:space="preserve">se dio con posterioridad al </w:t>
      </w:r>
      <w:r w:rsidR="00C53389" w:rsidRPr="00A30045">
        <w:rPr>
          <w:rFonts w:ascii="Arial" w:hAnsi="Arial" w:cs="Arial"/>
          <w:szCs w:val="24"/>
        </w:rPr>
        <w:t>31</w:t>
      </w:r>
      <w:r w:rsidR="00BD0EDB" w:rsidRPr="00A30045">
        <w:rPr>
          <w:rFonts w:ascii="Arial" w:hAnsi="Arial" w:cs="Arial"/>
          <w:szCs w:val="24"/>
        </w:rPr>
        <w:t xml:space="preserve"> de julio de 2011,</w:t>
      </w:r>
      <w:r w:rsidR="00C53389" w:rsidRPr="00A30045">
        <w:rPr>
          <w:rFonts w:ascii="Arial" w:hAnsi="Arial" w:cs="Arial"/>
          <w:szCs w:val="24"/>
        </w:rPr>
        <w:t xml:space="preserve"> conforme al </w:t>
      </w:r>
      <w:proofErr w:type="spellStart"/>
      <w:r w:rsidR="00C53389" w:rsidRPr="00A30045">
        <w:rPr>
          <w:rFonts w:ascii="Arial" w:hAnsi="Arial" w:cs="Arial"/>
          <w:szCs w:val="24"/>
        </w:rPr>
        <w:t>prgf.6°</w:t>
      </w:r>
      <w:proofErr w:type="spellEnd"/>
      <w:r w:rsidR="00C53389" w:rsidRPr="00A30045">
        <w:rPr>
          <w:rFonts w:ascii="Arial" w:hAnsi="Arial" w:cs="Arial"/>
          <w:szCs w:val="24"/>
        </w:rPr>
        <w:t xml:space="preserve"> del Acto Legislativo 01 de 2005</w:t>
      </w:r>
    </w:p>
    <w:p w14:paraId="5B89CD03" w14:textId="77777777" w:rsidR="004E2001" w:rsidRPr="00A30045" w:rsidRDefault="004E2001" w:rsidP="007A505C">
      <w:pPr>
        <w:spacing w:line="276" w:lineRule="auto"/>
        <w:jc w:val="both"/>
        <w:rPr>
          <w:rFonts w:ascii="Arial" w:hAnsi="Arial" w:cs="Arial"/>
          <w:szCs w:val="24"/>
        </w:rPr>
      </w:pPr>
    </w:p>
    <w:p w14:paraId="508AC64E" w14:textId="03F063B3" w:rsidR="00F0628A" w:rsidRPr="00A30045" w:rsidRDefault="00F0628A" w:rsidP="007A505C">
      <w:pPr>
        <w:spacing w:line="276" w:lineRule="auto"/>
        <w:jc w:val="both"/>
        <w:rPr>
          <w:rFonts w:ascii="Arial" w:hAnsi="Arial" w:cs="Arial"/>
          <w:szCs w:val="24"/>
        </w:rPr>
      </w:pPr>
      <w:r w:rsidRPr="00A30045">
        <w:rPr>
          <w:rFonts w:ascii="Arial" w:hAnsi="Arial" w:cs="Arial"/>
          <w:szCs w:val="24"/>
        </w:rPr>
        <w:t xml:space="preserve">Como quiera que para el año 2014 la mesada pensional ascendía a </w:t>
      </w:r>
      <w:r w:rsidR="008A212A" w:rsidRPr="00A30045">
        <w:rPr>
          <w:rFonts w:ascii="Arial" w:hAnsi="Arial" w:cs="Arial"/>
          <w:szCs w:val="24"/>
        </w:rPr>
        <w:t>$</w:t>
      </w:r>
      <w:r w:rsidRPr="00A30045">
        <w:rPr>
          <w:rFonts w:ascii="Arial" w:hAnsi="Arial" w:cs="Arial"/>
          <w:szCs w:val="24"/>
        </w:rPr>
        <w:t>1´212.585, al efectuar el correspondiente reajuste anual</w:t>
      </w:r>
      <w:r w:rsidR="008A212A" w:rsidRPr="00A30045">
        <w:rPr>
          <w:rFonts w:ascii="Arial" w:hAnsi="Arial" w:cs="Arial"/>
          <w:szCs w:val="24"/>
        </w:rPr>
        <w:t xml:space="preserve">, </w:t>
      </w:r>
      <w:r w:rsidR="00342C44" w:rsidRPr="00A30045">
        <w:rPr>
          <w:rFonts w:ascii="Arial" w:hAnsi="Arial" w:cs="Arial"/>
          <w:szCs w:val="24"/>
        </w:rPr>
        <w:t>se obtiene</w:t>
      </w:r>
      <w:r w:rsidR="00315996" w:rsidRPr="00A30045">
        <w:rPr>
          <w:rFonts w:ascii="Arial" w:hAnsi="Arial" w:cs="Arial"/>
          <w:szCs w:val="24"/>
        </w:rPr>
        <w:t xml:space="preserve"> </w:t>
      </w:r>
      <w:r w:rsidRPr="00A30045">
        <w:rPr>
          <w:rFonts w:ascii="Arial" w:hAnsi="Arial" w:cs="Arial"/>
          <w:szCs w:val="24"/>
        </w:rPr>
        <w:t xml:space="preserve">para </w:t>
      </w:r>
      <w:r w:rsidR="00315996" w:rsidRPr="00A30045">
        <w:rPr>
          <w:rFonts w:ascii="Arial" w:hAnsi="Arial" w:cs="Arial"/>
          <w:szCs w:val="24"/>
        </w:rPr>
        <w:t>el año 2017 –fecha de causación</w:t>
      </w:r>
      <w:r w:rsidR="000C4EF2" w:rsidRPr="00A30045">
        <w:rPr>
          <w:rFonts w:ascii="Arial" w:hAnsi="Arial" w:cs="Arial"/>
          <w:szCs w:val="24"/>
        </w:rPr>
        <w:t>–</w:t>
      </w:r>
      <w:r w:rsidR="00315996" w:rsidRPr="00A30045">
        <w:rPr>
          <w:rFonts w:ascii="Arial" w:hAnsi="Arial" w:cs="Arial"/>
          <w:szCs w:val="24"/>
        </w:rPr>
        <w:t xml:space="preserve"> la suma de </w:t>
      </w:r>
      <w:r w:rsidRPr="00A30045">
        <w:rPr>
          <w:rFonts w:ascii="Arial" w:hAnsi="Arial" w:cs="Arial"/>
          <w:szCs w:val="24"/>
        </w:rPr>
        <w:t>$</w:t>
      </w:r>
      <w:r w:rsidR="00315996" w:rsidRPr="00A30045">
        <w:rPr>
          <w:rFonts w:ascii="Arial" w:hAnsi="Arial" w:cs="Arial"/>
          <w:szCs w:val="24"/>
        </w:rPr>
        <w:t>1´419.231 y, para el año 2019 de $1´524.256</w:t>
      </w:r>
      <w:r w:rsidR="00342C44" w:rsidRPr="00A30045">
        <w:rPr>
          <w:rFonts w:ascii="Arial" w:hAnsi="Arial" w:cs="Arial"/>
          <w:szCs w:val="24"/>
        </w:rPr>
        <w:t xml:space="preserve">, tal cual lo indicó la sentenciadora de primer grado. </w:t>
      </w:r>
    </w:p>
    <w:p w14:paraId="76E66C7C" w14:textId="77777777" w:rsidR="004E2001" w:rsidRPr="00A30045" w:rsidRDefault="004E2001" w:rsidP="007A505C">
      <w:pPr>
        <w:spacing w:line="276" w:lineRule="auto"/>
        <w:jc w:val="both"/>
        <w:rPr>
          <w:rFonts w:ascii="Arial" w:hAnsi="Arial" w:cs="Arial"/>
          <w:szCs w:val="24"/>
        </w:rPr>
      </w:pPr>
    </w:p>
    <w:p w14:paraId="00DCBC33" w14:textId="382D8B84" w:rsidR="004E2001" w:rsidRPr="00A30045" w:rsidRDefault="004E2001" w:rsidP="007A505C">
      <w:pPr>
        <w:spacing w:line="276" w:lineRule="auto"/>
        <w:jc w:val="both"/>
        <w:rPr>
          <w:rFonts w:ascii="Arial" w:hAnsi="Arial" w:cs="Arial"/>
          <w:szCs w:val="24"/>
        </w:rPr>
      </w:pPr>
      <w:r w:rsidRPr="00A30045">
        <w:rPr>
          <w:rFonts w:ascii="Arial" w:hAnsi="Arial" w:cs="Arial"/>
          <w:szCs w:val="24"/>
        </w:rPr>
        <w:t xml:space="preserve">Efectuados los cálculos del retroactivo pensional </w:t>
      </w:r>
      <w:r w:rsidR="00315996" w:rsidRPr="00A30045">
        <w:rPr>
          <w:rFonts w:ascii="Arial" w:hAnsi="Arial" w:cs="Arial"/>
          <w:szCs w:val="24"/>
        </w:rPr>
        <w:t>reconocido</w:t>
      </w:r>
      <w:r w:rsidR="00CD54FD" w:rsidRPr="00A30045">
        <w:rPr>
          <w:rFonts w:ascii="Arial" w:hAnsi="Arial" w:cs="Arial"/>
          <w:szCs w:val="24"/>
        </w:rPr>
        <w:t xml:space="preserve">, </w:t>
      </w:r>
      <w:r w:rsidR="00315996" w:rsidRPr="00A30045">
        <w:rPr>
          <w:rFonts w:ascii="Arial" w:hAnsi="Arial" w:cs="Arial"/>
          <w:szCs w:val="24"/>
        </w:rPr>
        <w:t>causado</w:t>
      </w:r>
      <w:r w:rsidRPr="00A30045">
        <w:rPr>
          <w:rFonts w:ascii="Arial" w:hAnsi="Arial" w:cs="Arial"/>
          <w:szCs w:val="24"/>
        </w:rPr>
        <w:t xml:space="preserve"> entre el 29 de octubre de 2017 al 30 de septiembre de 2019, fecha de emisión de la sentencia de primer grado, se obtiene $</w:t>
      </w:r>
      <w:r w:rsidR="00315996" w:rsidRPr="00A30045">
        <w:rPr>
          <w:rFonts w:ascii="Arial" w:hAnsi="Arial" w:cs="Arial"/>
          <w:szCs w:val="24"/>
        </w:rPr>
        <w:t>37´265.743,</w:t>
      </w:r>
      <w:r w:rsidRPr="00A30045">
        <w:rPr>
          <w:rFonts w:ascii="Arial" w:hAnsi="Arial" w:cs="Arial"/>
          <w:szCs w:val="24"/>
        </w:rPr>
        <w:t xml:space="preserve"> según el cuadro elaborado por la Sala,</w:t>
      </w:r>
      <w:r w:rsidR="00CD54FD" w:rsidRPr="00A30045">
        <w:rPr>
          <w:rFonts w:ascii="Arial" w:hAnsi="Arial" w:cs="Arial"/>
          <w:szCs w:val="24"/>
        </w:rPr>
        <w:t xml:space="preserve"> que s</w:t>
      </w:r>
      <w:r w:rsidRPr="00A30045">
        <w:rPr>
          <w:rFonts w:ascii="Arial" w:hAnsi="Arial" w:cs="Arial"/>
          <w:szCs w:val="24"/>
        </w:rPr>
        <w:t xml:space="preserve">e pone de presente a los asistentes y hará parte del acta que se suscriba con ocasión de esta diligencia. </w:t>
      </w:r>
      <w:r w:rsidR="00315996" w:rsidRPr="00A30045">
        <w:rPr>
          <w:rFonts w:ascii="Arial" w:hAnsi="Arial" w:cs="Arial"/>
          <w:szCs w:val="24"/>
        </w:rPr>
        <w:t xml:space="preserve">Como quiera que dicho valor resulta </w:t>
      </w:r>
      <w:r w:rsidR="00342C44" w:rsidRPr="00A30045">
        <w:rPr>
          <w:rFonts w:ascii="Arial" w:hAnsi="Arial" w:cs="Arial"/>
          <w:szCs w:val="24"/>
        </w:rPr>
        <w:t>levemente</w:t>
      </w:r>
      <w:r w:rsidR="00315996" w:rsidRPr="00A30045">
        <w:rPr>
          <w:rFonts w:ascii="Arial" w:hAnsi="Arial" w:cs="Arial"/>
          <w:szCs w:val="24"/>
        </w:rPr>
        <w:t xml:space="preserve"> superior al calculado por la</w:t>
      </w:r>
      <w:r w:rsidR="00342C44" w:rsidRPr="00A30045">
        <w:rPr>
          <w:rFonts w:ascii="Arial" w:hAnsi="Arial" w:cs="Arial"/>
          <w:szCs w:val="24"/>
        </w:rPr>
        <w:t xml:space="preserve"> A-quo</w:t>
      </w:r>
      <w:r w:rsidR="00315996" w:rsidRPr="00A30045">
        <w:rPr>
          <w:rFonts w:ascii="Arial" w:hAnsi="Arial" w:cs="Arial"/>
          <w:szCs w:val="24"/>
        </w:rPr>
        <w:t xml:space="preserve"> en cuantía de $37´227.930, y que no le es dable a la Sala agravar la situación de la parte favorecida con el grado jurisdiccional de consulta, se mantendrá el valor reconocido en primera instancia.</w:t>
      </w:r>
    </w:p>
    <w:p w14:paraId="2F2C9A6A" w14:textId="77777777" w:rsidR="004E2001" w:rsidRPr="00A30045" w:rsidRDefault="004E2001" w:rsidP="007A505C">
      <w:pPr>
        <w:spacing w:line="276" w:lineRule="auto"/>
        <w:jc w:val="both"/>
        <w:rPr>
          <w:rFonts w:ascii="Arial" w:hAnsi="Arial" w:cs="Arial"/>
          <w:szCs w:val="24"/>
        </w:rPr>
      </w:pPr>
    </w:p>
    <w:p w14:paraId="5D2C9C97" w14:textId="77777777" w:rsidR="009D7378" w:rsidRPr="00A30045" w:rsidRDefault="004E2001" w:rsidP="007A505C">
      <w:pPr>
        <w:spacing w:line="276" w:lineRule="auto"/>
        <w:jc w:val="both"/>
        <w:rPr>
          <w:rFonts w:ascii="Arial" w:hAnsi="Arial" w:cs="Arial"/>
          <w:szCs w:val="24"/>
          <w:lang w:val="es-ES"/>
        </w:rPr>
      </w:pPr>
      <w:r w:rsidRPr="00A30045">
        <w:rPr>
          <w:rFonts w:ascii="Arial" w:hAnsi="Arial" w:cs="Arial"/>
          <w:szCs w:val="24"/>
        </w:rPr>
        <w:t xml:space="preserve">Respecto a la excepción de prescripción propuesta por la entidad, </w:t>
      </w:r>
      <w:r w:rsidR="008A212A" w:rsidRPr="00A30045">
        <w:rPr>
          <w:rFonts w:ascii="Arial" w:hAnsi="Arial" w:cs="Arial"/>
          <w:szCs w:val="24"/>
          <w:shd w:val="clear" w:color="auto" w:fill="FFFFFF"/>
        </w:rPr>
        <w:t xml:space="preserve">se dirá que no posee vocación de prosperidad, como acertadamente lo declaró la Jueza de primer grado, toda vez </w:t>
      </w:r>
      <w:r w:rsidR="008A212A" w:rsidRPr="00A30045">
        <w:rPr>
          <w:rFonts w:ascii="Arial" w:hAnsi="Arial" w:cs="Arial"/>
          <w:szCs w:val="24"/>
        </w:rPr>
        <w:t xml:space="preserve">que, en los términos del artículo 151 del C.P.T y S.S. y artículo 488 del </w:t>
      </w:r>
      <w:proofErr w:type="spellStart"/>
      <w:r w:rsidR="008A212A" w:rsidRPr="00A30045">
        <w:rPr>
          <w:rFonts w:ascii="Arial" w:hAnsi="Arial" w:cs="Arial"/>
          <w:szCs w:val="24"/>
        </w:rPr>
        <w:t>C.S.T</w:t>
      </w:r>
      <w:proofErr w:type="spellEnd"/>
      <w:r w:rsidR="008A212A" w:rsidRPr="00A30045">
        <w:rPr>
          <w:rFonts w:ascii="Arial" w:hAnsi="Arial" w:cs="Arial"/>
          <w:szCs w:val="24"/>
        </w:rPr>
        <w:t xml:space="preserve">., no transcurrió el término trienal desde la exigibilidad del derecho pensional y la interposición de esta acción judicial, </w:t>
      </w:r>
      <w:r w:rsidR="008A212A" w:rsidRPr="00A30045">
        <w:rPr>
          <w:rFonts w:ascii="Arial" w:hAnsi="Arial" w:cs="Arial"/>
          <w:szCs w:val="24"/>
          <w:lang w:val="es-ES"/>
        </w:rPr>
        <w:t>por cuanto la demandante presentó la reclamación administrativa el día 22 de febrero de 2018 e instauró la presente acc</w:t>
      </w:r>
      <w:r w:rsidR="009D7378" w:rsidRPr="00A30045">
        <w:rPr>
          <w:rFonts w:ascii="Arial" w:hAnsi="Arial" w:cs="Arial"/>
          <w:szCs w:val="24"/>
          <w:lang w:val="es-ES"/>
        </w:rPr>
        <w:t xml:space="preserve">ión judicial el 24 de agosto de ese mismo año </w:t>
      </w:r>
      <w:r w:rsidR="008A212A" w:rsidRPr="00A30045">
        <w:rPr>
          <w:rFonts w:ascii="Arial" w:hAnsi="Arial" w:cs="Arial"/>
          <w:szCs w:val="24"/>
          <w:lang w:val="es-ES"/>
        </w:rPr>
        <w:t>(</w:t>
      </w:r>
      <w:proofErr w:type="spellStart"/>
      <w:r w:rsidR="008A212A" w:rsidRPr="00A30045">
        <w:rPr>
          <w:rFonts w:ascii="Arial" w:hAnsi="Arial" w:cs="Arial"/>
          <w:szCs w:val="24"/>
          <w:lang w:val="es-ES"/>
        </w:rPr>
        <w:t>fl.36</w:t>
      </w:r>
      <w:proofErr w:type="spellEnd"/>
      <w:r w:rsidR="008A212A" w:rsidRPr="00A30045">
        <w:rPr>
          <w:rFonts w:ascii="Arial" w:hAnsi="Arial" w:cs="Arial"/>
          <w:szCs w:val="24"/>
          <w:lang w:val="es-ES"/>
        </w:rPr>
        <w:t>).</w:t>
      </w:r>
    </w:p>
    <w:p w14:paraId="38AAF4E2" w14:textId="77777777" w:rsidR="007A505C" w:rsidRPr="00A30045" w:rsidRDefault="007A505C" w:rsidP="007A505C">
      <w:pPr>
        <w:spacing w:line="276" w:lineRule="auto"/>
        <w:jc w:val="both"/>
        <w:rPr>
          <w:rFonts w:ascii="Arial" w:hAnsi="Arial" w:cs="Arial"/>
          <w:szCs w:val="24"/>
          <w:lang w:val="es-ES"/>
        </w:rPr>
      </w:pPr>
    </w:p>
    <w:p w14:paraId="13802829" w14:textId="03C1F878" w:rsidR="000C249E" w:rsidRPr="00A30045" w:rsidRDefault="000C249E" w:rsidP="007A505C">
      <w:pPr>
        <w:spacing w:line="276" w:lineRule="auto"/>
        <w:jc w:val="both"/>
        <w:rPr>
          <w:rFonts w:ascii="Arial" w:hAnsi="Arial" w:cs="Arial"/>
          <w:szCs w:val="24"/>
          <w:lang w:val="es-ES"/>
        </w:rPr>
      </w:pPr>
      <w:r w:rsidRPr="00A30045">
        <w:rPr>
          <w:rFonts w:ascii="Arial" w:eastAsia="Calibri" w:hAnsi="Arial" w:cs="Arial"/>
          <w:szCs w:val="24"/>
          <w:lang w:eastAsia="en-US"/>
        </w:rPr>
        <w:t xml:space="preserve">Por último, </w:t>
      </w:r>
      <w:r w:rsidRPr="00A30045">
        <w:rPr>
          <w:rFonts w:ascii="Arial" w:hAnsi="Arial" w:cs="Arial"/>
          <w:szCs w:val="24"/>
          <w:lang w:val="es-ES"/>
        </w:rPr>
        <w:t>en relación con los intereses moratorios del artículo 141 de la Ley 100/93, la Ley 717 de 2001 fija un término de 2 meses para resolver las solicitudes sobre pensión de sobrevivientes</w:t>
      </w:r>
      <w:r w:rsidR="000E1551" w:rsidRPr="00A30045">
        <w:rPr>
          <w:rFonts w:ascii="Arial" w:hAnsi="Arial" w:cs="Arial"/>
          <w:szCs w:val="24"/>
          <w:lang w:val="es-ES"/>
        </w:rPr>
        <w:t xml:space="preserve">. Así entonces en el  presente caso, al </w:t>
      </w:r>
      <w:r w:rsidR="000E1551" w:rsidRPr="00A30045">
        <w:rPr>
          <w:rFonts w:ascii="Arial" w:hAnsi="Arial" w:cs="Arial"/>
          <w:szCs w:val="24"/>
        </w:rPr>
        <w:t>haberse presentado la solicitud pensional el 22 de febrero de 2018, el término de gracia con el que contaba la entidad fenecía el 21 de abril de ese mismo año</w:t>
      </w:r>
      <w:proofErr w:type="gramStart"/>
      <w:r w:rsidR="000E1551" w:rsidRPr="00A30045">
        <w:rPr>
          <w:rFonts w:ascii="Arial" w:hAnsi="Arial" w:cs="Arial"/>
          <w:szCs w:val="24"/>
        </w:rPr>
        <w:t>,.</w:t>
      </w:r>
      <w:proofErr w:type="gramEnd"/>
      <w:r w:rsidR="000E1551" w:rsidRPr="00A30045">
        <w:rPr>
          <w:rFonts w:ascii="Arial" w:hAnsi="Arial" w:cs="Arial"/>
          <w:szCs w:val="24"/>
        </w:rPr>
        <w:t xml:space="preserve"> Como así no sucedió a partir del día siguiente procede la imposición de tales réditos por mora, tal cual lo concluyó el juez de primer grado. </w:t>
      </w:r>
      <w:r w:rsidRPr="00A30045">
        <w:rPr>
          <w:rFonts w:ascii="Arial" w:hAnsi="Arial" w:cs="Arial"/>
          <w:szCs w:val="24"/>
          <w:lang w:val="es-ES"/>
        </w:rPr>
        <w:t xml:space="preserve">(CSJ </w:t>
      </w:r>
      <w:proofErr w:type="spellStart"/>
      <w:r w:rsidRPr="00A30045">
        <w:rPr>
          <w:rFonts w:ascii="Arial" w:hAnsi="Arial" w:cs="Arial"/>
          <w:szCs w:val="24"/>
          <w:lang w:val="es-ES"/>
        </w:rPr>
        <w:t>SL</w:t>
      </w:r>
      <w:proofErr w:type="spellEnd"/>
      <w:r w:rsidRPr="00A30045">
        <w:rPr>
          <w:rFonts w:ascii="Arial" w:hAnsi="Arial" w:cs="Arial"/>
          <w:szCs w:val="24"/>
          <w:lang w:val="es-ES"/>
        </w:rPr>
        <w:t xml:space="preserve">, sentencia del 4 de junio de 2008, y </w:t>
      </w:r>
      <w:proofErr w:type="spellStart"/>
      <w:r w:rsidRPr="00A30045">
        <w:rPr>
          <w:rFonts w:ascii="Arial" w:hAnsi="Arial" w:cs="Arial"/>
          <w:szCs w:val="24"/>
          <w:shd w:val="clear" w:color="auto" w:fill="FFFFFF"/>
        </w:rPr>
        <w:t>SL</w:t>
      </w:r>
      <w:proofErr w:type="spellEnd"/>
      <w:r w:rsidRPr="00A30045">
        <w:rPr>
          <w:rFonts w:ascii="Arial" w:hAnsi="Arial" w:cs="Arial"/>
          <w:szCs w:val="24"/>
          <w:shd w:val="clear" w:color="auto" w:fill="FFFFFF"/>
        </w:rPr>
        <w:t xml:space="preserve"> 9769 del 16 de julio de 2014).</w:t>
      </w:r>
    </w:p>
    <w:p w14:paraId="369159DA" w14:textId="77777777" w:rsidR="000C249E" w:rsidRPr="00A30045" w:rsidRDefault="000C249E" w:rsidP="007A505C">
      <w:pPr>
        <w:pStyle w:val="Sinespaciado"/>
        <w:spacing w:line="276" w:lineRule="auto"/>
        <w:rPr>
          <w:rFonts w:ascii="Arial" w:hAnsi="Arial" w:cs="Arial"/>
          <w:szCs w:val="24"/>
        </w:rPr>
      </w:pPr>
    </w:p>
    <w:p w14:paraId="2B41004F" w14:textId="66F0C455" w:rsidR="00E41B05" w:rsidRPr="00A30045" w:rsidRDefault="000E1551" w:rsidP="007A505C">
      <w:pPr>
        <w:spacing w:line="276" w:lineRule="auto"/>
        <w:jc w:val="both"/>
        <w:rPr>
          <w:rFonts w:ascii="Arial" w:hAnsi="Arial" w:cs="Arial"/>
          <w:szCs w:val="24"/>
          <w:lang w:val="es-CO"/>
        </w:rPr>
      </w:pPr>
      <w:r w:rsidRPr="00A30045">
        <w:rPr>
          <w:rFonts w:ascii="Arial" w:hAnsi="Arial" w:cs="Arial"/>
          <w:szCs w:val="24"/>
        </w:rPr>
        <w:t>En síntesis,</w:t>
      </w:r>
      <w:r w:rsidRPr="00A30045">
        <w:rPr>
          <w:rFonts w:ascii="Arial" w:hAnsi="Arial" w:cs="Arial"/>
          <w:szCs w:val="24"/>
          <w:lang w:val="es-CO"/>
        </w:rPr>
        <w:t xml:space="preserve"> </w:t>
      </w:r>
      <w:r w:rsidR="00204EB0" w:rsidRPr="00A30045">
        <w:rPr>
          <w:rFonts w:ascii="Arial" w:hAnsi="Arial" w:cs="Arial"/>
          <w:szCs w:val="24"/>
          <w:lang w:val="es-CO"/>
        </w:rPr>
        <w:t xml:space="preserve">se </w:t>
      </w:r>
      <w:r w:rsidR="009D7378" w:rsidRPr="00A30045">
        <w:rPr>
          <w:rFonts w:ascii="Arial" w:hAnsi="Arial" w:cs="Arial"/>
          <w:szCs w:val="24"/>
          <w:lang w:val="es-CO"/>
        </w:rPr>
        <w:t xml:space="preserve">CONFIRMARÁ </w:t>
      </w:r>
      <w:r w:rsidR="00204EB0" w:rsidRPr="00A30045">
        <w:rPr>
          <w:rFonts w:ascii="Arial" w:hAnsi="Arial" w:cs="Arial"/>
          <w:szCs w:val="24"/>
          <w:lang w:val="es-CO"/>
        </w:rPr>
        <w:t xml:space="preserve">la sentencia de primera </w:t>
      </w:r>
      <w:r w:rsidR="00734A99" w:rsidRPr="00A30045">
        <w:rPr>
          <w:rFonts w:ascii="Arial" w:hAnsi="Arial" w:cs="Arial"/>
          <w:szCs w:val="24"/>
          <w:lang w:val="es-CO"/>
        </w:rPr>
        <w:t>instancia</w:t>
      </w:r>
      <w:r w:rsidR="00204EB0" w:rsidRPr="00A30045">
        <w:rPr>
          <w:rFonts w:ascii="Arial" w:hAnsi="Arial" w:cs="Arial"/>
          <w:szCs w:val="24"/>
          <w:lang w:val="es-CO"/>
        </w:rPr>
        <w:t xml:space="preserve">, habida cuenta que se llega a la misma conclusión de otorgar el reconocimiento de sustitución pensional a la </w:t>
      </w:r>
      <w:r w:rsidR="00734A99" w:rsidRPr="00A30045">
        <w:rPr>
          <w:rFonts w:ascii="Arial" w:hAnsi="Arial" w:cs="Arial"/>
          <w:szCs w:val="24"/>
          <w:lang w:val="es-CO"/>
        </w:rPr>
        <w:t>demandante</w:t>
      </w:r>
      <w:r w:rsidR="00204EB0" w:rsidRPr="00A30045">
        <w:rPr>
          <w:rFonts w:ascii="Arial" w:hAnsi="Arial" w:cs="Arial"/>
          <w:szCs w:val="24"/>
          <w:lang w:val="es-CO"/>
        </w:rPr>
        <w:t>, aun</w:t>
      </w:r>
      <w:r w:rsidR="00EF36BD" w:rsidRPr="00A30045">
        <w:rPr>
          <w:rFonts w:ascii="Arial" w:hAnsi="Arial" w:cs="Arial"/>
          <w:szCs w:val="24"/>
          <w:lang w:val="es-CO"/>
        </w:rPr>
        <w:t xml:space="preserve">que por razones distintas a las indicadas por el a quo, </w:t>
      </w:r>
      <w:r w:rsidR="00204EB0" w:rsidRPr="00A30045">
        <w:rPr>
          <w:rFonts w:ascii="Arial" w:hAnsi="Arial" w:cs="Arial"/>
          <w:szCs w:val="24"/>
          <w:lang w:val="es-CO"/>
        </w:rPr>
        <w:t xml:space="preserve"> </w:t>
      </w:r>
      <w:r w:rsidR="00EF36BD" w:rsidRPr="00A30045">
        <w:rPr>
          <w:rFonts w:ascii="Arial" w:hAnsi="Arial" w:cs="Arial"/>
          <w:szCs w:val="24"/>
          <w:lang w:val="es-CO"/>
        </w:rPr>
        <w:t xml:space="preserve">en tanto que, contrario a lo concluido por éste, en el proceso sí obra prueba </w:t>
      </w:r>
      <w:r w:rsidR="00204EB0" w:rsidRPr="00A30045">
        <w:rPr>
          <w:rFonts w:ascii="Arial" w:hAnsi="Arial" w:cs="Arial"/>
          <w:szCs w:val="24"/>
          <w:lang w:val="es-CO"/>
        </w:rPr>
        <w:t>fehaciente</w:t>
      </w:r>
      <w:r w:rsidR="00EF36BD" w:rsidRPr="00A30045">
        <w:rPr>
          <w:rFonts w:ascii="Arial" w:hAnsi="Arial" w:cs="Arial"/>
          <w:szCs w:val="24"/>
          <w:lang w:val="es-CO"/>
        </w:rPr>
        <w:t xml:space="preserve"> de</w:t>
      </w:r>
      <w:r w:rsidR="00204EB0" w:rsidRPr="00A30045">
        <w:rPr>
          <w:rFonts w:ascii="Arial" w:hAnsi="Arial" w:cs="Arial"/>
          <w:szCs w:val="24"/>
          <w:lang w:val="es-CO"/>
        </w:rPr>
        <w:t xml:space="preserve"> la convivencia</w:t>
      </w:r>
      <w:r w:rsidR="00734A99" w:rsidRPr="00A30045">
        <w:rPr>
          <w:rFonts w:ascii="Arial" w:hAnsi="Arial" w:cs="Arial"/>
          <w:szCs w:val="24"/>
          <w:lang w:val="es-CO"/>
        </w:rPr>
        <w:t xml:space="preserve"> entre la actora y el causante </w:t>
      </w:r>
      <w:r w:rsidR="009D7378" w:rsidRPr="00A30045">
        <w:rPr>
          <w:rFonts w:ascii="Arial" w:hAnsi="Arial" w:cs="Arial"/>
          <w:szCs w:val="24"/>
          <w:lang w:val="es-CO"/>
        </w:rPr>
        <w:t>durante el último tramo de vida de este</w:t>
      </w:r>
      <w:r w:rsidR="00734A99" w:rsidRPr="00A30045">
        <w:rPr>
          <w:rFonts w:ascii="Arial" w:hAnsi="Arial" w:cs="Arial"/>
          <w:szCs w:val="24"/>
          <w:lang w:val="es-CO"/>
        </w:rPr>
        <w:t xml:space="preserve">. </w:t>
      </w:r>
      <w:r w:rsidR="00E41B05" w:rsidRPr="00A30045">
        <w:rPr>
          <w:rFonts w:ascii="Arial" w:hAnsi="Arial" w:cs="Arial"/>
          <w:szCs w:val="24"/>
          <w:lang w:val="es-CO"/>
        </w:rPr>
        <w:t>Con lo dicho, queda resuelto en su integridad el grado jurisdiccional de consulta en favor de Colpensiones.</w:t>
      </w:r>
    </w:p>
    <w:p w14:paraId="600A91C5" w14:textId="77777777" w:rsidR="002B72FE" w:rsidRPr="00A30045" w:rsidRDefault="002B72FE" w:rsidP="007A505C">
      <w:pPr>
        <w:spacing w:line="276" w:lineRule="auto"/>
        <w:jc w:val="both"/>
        <w:rPr>
          <w:rFonts w:ascii="Arial" w:hAnsi="Arial" w:cs="Arial"/>
          <w:szCs w:val="24"/>
          <w:lang w:val="es-CO"/>
        </w:rPr>
      </w:pPr>
    </w:p>
    <w:p w14:paraId="0D6290EA" w14:textId="2C4C0BBB" w:rsidR="002A6FA8" w:rsidRPr="00A30045" w:rsidRDefault="007A505C" w:rsidP="007A505C">
      <w:pPr>
        <w:spacing w:line="276" w:lineRule="auto"/>
        <w:jc w:val="both"/>
        <w:rPr>
          <w:rFonts w:ascii="Arial" w:hAnsi="Arial" w:cs="Arial"/>
          <w:szCs w:val="24"/>
          <w:lang w:val="es-CO"/>
        </w:rPr>
      </w:pPr>
      <w:r w:rsidRPr="00A30045">
        <w:rPr>
          <w:rFonts w:ascii="Arial" w:hAnsi="Arial" w:cs="Arial"/>
          <w:szCs w:val="24"/>
          <w:lang w:val="es-CO"/>
        </w:rPr>
        <w:t>Sin costas.</w:t>
      </w:r>
    </w:p>
    <w:p w14:paraId="7C6AD075" w14:textId="77777777" w:rsidR="007A505C" w:rsidRPr="00A30045" w:rsidRDefault="007A505C" w:rsidP="007A505C">
      <w:pPr>
        <w:spacing w:line="276" w:lineRule="auto"/>
        <w:jc w:val="both"/>
        <w:rPr>
          <w:rFonts w:ascii="Arial" w:hAnsi="Arial" w:cs="Arial"/>
          <w:szCs w:val="24"/>
          <w:lang w:val="es-CO"/>
        </w:rPr>
      </w:pPr>
    </w:p>
    <w:p w14:paraId="4C190A21" w14:textId="77777777" w:rsidR="002A6FA8" w:rsidRPr="00A30045" w:rsidRDefault="002A6FA8" w:rsidP="007A505C">
      <w:pPr>
        <w:spacing w:line="276" w:lineRule="auto"/>
        <w:jc w:val="both"/>
        <w:rPr>
          <w:rFonts w:ascii="Arial" w:hAnsi="Arial" w:cs="Arial"/>
          <w:szCs w:val="24"/>
        </w:rPr>
      </w:pPr>
      <w:r w:rsidRPr="00A30045">
        <w:rPr>
          <w:rFonts w:ascii="Arial" w:hAnsi="Arial" w:cs="Arial"/>
          <w:szCs w:val="24"/>
        </w:rPr>
        <w:t>En mérito de lo expuesto, la Sala Cuarta de Decisión Laboral del Tribunal Superior del Distrito Judicial de Pereira - Risaralda, administrando justicia en nombre de la República y por autoridad de la ley,</w:t>
      </w:r>
    </w:p>
    <w:p w14:paraId="77A66AAD" w14:textId="77777777" w:rsidR="002A6FA8" w:rsidRPr="00A30045" w:rsidRDefault="002A6FA8" w:rsidP="007A505C">
      <w:pPr>
        <w:spacing w:line="276" w:lineRule="auto"/>
        <w:jc w:val="both"/>
        <w:rPr>
          <w:rFonts w:ascii="Arial" w:hAnsi="Arial" w:cs="Arial"/>
          <w:szCs w:val="24"/>
        </w:rPr>
      </w:pPr>
    </w:p>
    <w:p w14:paraId="4657751E" w14:textId="77777777" w:rsidR="002A6FA8" w:rsidRPr="00A30045" w:rsidRDefault="002A6FA8" w:rsidP="007A505C">
      <w:pPr>
        <w:spacing w:line="276" w:lineRule="auto"/>
        <w:jc w:val="center"/>
        <w:rPr>
          <w:rFonts w:ascii="Arial" w:hAnsi="Arial" w:cs="Arial"/>
          <w:b/>
          <w:bCs/>
          <w:szCs w:val="24"/>
        </w:rPr>
      </w:pPr>
      <w:r w:rsidRPr="00A30045">
        <w:rPr>
          <w:rFonts w:ascii="Arial" w:hAnsi="Arial" w:cs="Arial"/>
          <w:b/>
          <w:bCs/>
          <w:szCs w:val="24"/>
        </w:rPr>
        <w:t>RESUELVE</w:t>
      </w:r>
    </w:p>
    <w:p w14:paraId="2434ECEC" w14:textId="77777777" w:rsidR="002A6FA8" w:rsidRPr="00A30045" w:rsidRDefault="002A6FA8" w:rsidP="007A505C">
      <w:pPr>
        <w:spacing w:line="276" w:lineRule="auto"/>
        <w:jc w:val="center"/>
        <w:rPr>
          <w:rFonts w:ascii="Arial" w:hAnsi="Arial" w:cs="Arial"/>
          <w:szCs w:val="24"/>
        </w:rPr>
      </w:pPr>
    </w:p>
    <w:p w14:paraId="1D71D83A" w14:textId="59D22FCB" w:rsidR="002A6FA8" w:rsidRPr="00A30045" w:rsidRDefault="002A6FA8" w:rsidP="007A505C">
      <w:pPr>
        <w:pStyle w:val="Prrafodelista"/>
        <w:autoSpaceDE w:val="0"/>
        <w:autoSpaceDN w:val="0"/>
        <w:adjustRightInd w:val="0"/>
        <w:spacing w:line="276" w:lineRule="auto"/>
        <w:ind w:left="0"/>
        <w:jc w:val="both"/>
        <w:rPr>
          <w:rFonts w:ascii="Arial" w:hAnsi="Arial" w:cs="Arial"/>
          <w:szCs w:val="24"/>
        </w:rPr>
      </w:pPr>
      <w:r w:rsidRPr="00A30045">
        <w:rPr>
          <w:rFonts w:ascii="Arial" w:hAnsi="Arial" w:cs="Arial"/>
          <w:szCs w:val="24"/>
        </w:rPr>
        <w:t>1. CONFIRMAR</w:t>
      </w:r>
      <w:r w:rsidR="00EF36BD" w:rsidRPr="00A30045">
        <w:rPr>
          <w:rFonts w:ascii="Arial" w:hAnsi="Arial" w:cs="Arial"/>
          <w:szCs w:val="24"/>
        </w:rPr>
        <w:t>, por las razones</w:t>
      </w:r>
      <w:r w:rsidR="007A505C" w:rsidRPr="00A30045">
        <w:rPr>
          <w:rFonts w:ascii="Arial" w:hAnsi="Arial" w:cs="Arial"/>
          <w:szCs w:val="24"/>
        </w:rPr>
        <w:t xml:space="preserve"> expuestas en esta providencia,</w:t>
      </w:r>
      <w:r w:rsidRPr="00A30045">
        <w:rPr>
          <w:rFonts w:ascii="Arial" w:hAnsi="Arial" w:cs="Arial"/>
          <w:szCs w:val="24"/>
        </w:rPr>
        <w:t xml:space="preserve"> la sentencia proferida el </w:t>
      </w:r>
      <w:r w:rsidR="00A02171" w:rsidRPr="00A30045">
        <w:rPr>
          <w:rFonts w:ascii="Arial" w:hAnsi="Arial" w:cs="Arial"/>
          <w:szCs w:val="24"/>
        </w:rPr>
        <w:t xml:space="preserve">31 de octubre </w:t>
      </w:r>
      <w:r w:rsidRPr="00A30045">
        <w:rPr>
          <w:rFonts w:ascii="Arial" w:hAnsi="Arial" w:cs="Arial"/>
          <w:szCs w:val="24"/>
        </w:rPr>
        <w:t>de 2019 por el Juzgado Segundo Laboral del Circuito de Pereira.</w:t>
      </w:r>
    </w:p>
    <w:p w14:paraId="28CC1C4E" w14:textId="77777777" w:rsidR="007A505C" w:rsidRPr="00A30045" w:rsidRDefault="007A505C" w:rsidP="007A505C">
      <w:pPr>
        <w:pStyle w:val="Prrafodelista"/>
        <w:autoSpaceDE w:val="0"/>
        <w:autoSpaceDN w:val="0"/>
        <w:adjustRightInd w:val="0"/>
        <w:spacing w:line="276" w:lineRule="auto"/>
        <w:ind w:left="0"/>
        <w:jc w:val="both"/>
        <w:rPr>
          <w:rFonts w:ascii="Arial" w:hAnsi="Arial" w:cs="Arial"/>
          <w:szCs w:val="24"/>
        </w:rPr>
      </w:pPr>
    </w:p>
    <w:p w14:paraId="74685832" w14:textId="77777777" w:rsidR="002A6FA8" w:rsidRPr="00A30045" w:rsidRDefault="002A6FA8" w:rsidP="007A505C">
      <w:pPr>
        <w:autoSpaceDE w:val="0"/>
        <w:autoSpaceDN w:val="0"/>
        <w:adjustRightInd w:val="0"/>
        <w:spacing w:line="276" w:lineRule="auto"/>
        <w:jc w:val="both"/>
        <w:rPr>
          <w:rFonts w:ascii="Arial" w:hAnsi="Arial" w:cs="Arial"/>
          <w:szCs w:val="24"/>
        </w:rPr>
      </w:pPr>
      <w:r w:rsidRPr="00A30045">
        <w:rPr>
          <w:rFonts w:ascii="Arial" w:hAnsi="Arial" w:cs="Arial"/>
          <w:szCs w:val="24"/>
        </w:rPr>
        <w:t xml:space="preserve">2. </w:t>
      </w:r>
      <w:r w:rsidR="00A02171" w:rsidRPr="00A30045">
        <w:rPr>
          <w:rFonts w:ascii="Arial" w:hAnsi="Arial" w:cs="Arial"/>
          <w:szCs w:val="24"/>
        </w:rPr>
        <w:t>Sin costas en esta instancia, por haberse conocido e</w:t>
      </w:r>
      <w:r w:rsidR="009438B4" w:rsidRPr="00A30045">
        <w:rPr>
          <w:rFonts w:ascii="Arial" w:hAnsi="Arial" w:cs="Arial"/>
          <w:szCs w:val="24"/>
        </w:rPr>
        <w:t>n</w:t>
      </w:r>
      <w:r w:rsidR="00A02171" w:rsidRPr="00A30045">
        <w:rPr>
          <w:rFonts w:ascii="Arial" w:hAnsi="Arial" w:cs="Arial"/>
          <w:szCs w:val="24"/>
        </w:rPr>
        <w:t xml:space="preserve"> grado jurisdiccional de consulta. </w:t>
      </w:r>
      <w:r w:rsidRPr="00A30045">
        <w:rPr>
          <w:rFonts w:ascii="Arial" w:hAnsi="Arial" w:cs="Arial"/>
          <w:szCs w:val="24"/>
        </w:rPr>
        <w:t xml:space="preserve"> </w:t>
      </w:r>
    </w:p>
    <w:p w14:paraId="620C7B76" w14:textId="77777777" w:rsidR="002A6FA8" w:rsidRPr="00A30045" w:rsidRDefault="002A6FA8" w:rsidP="007A505C">
      <w:pPr>
        <w:pStyle w:val="Sinespaciado"/>
        <w:spacing w:line="276" w:lineRule="auto"/>
        <w:rPr>
          <w:rFonts w:ascii="Arial" w:hAnsi="Arial" w:cs="Arial"/>
          <w:szCs w:val="24"/>
        </w:rPr>
      </w:pPr>
    </w:p>
    <w:p w14:paraId="47B93338" w14:textId="77777777" w:rsidR="00361D5F" w:rsidRPr="00A30045" w:rsidRDefault="00361D5F" w:rsidP="007A505C">
      <w:pPr>
        <w:spacing w:line="276" w:lineRule="auto"/>
        <w:jc w:val="both"/>
        <w:rPr>
          <w:rFonts w:ascii="Arial" w:hAnsi="Arial" w:cs="Arial"/>
          <w:szCs w:val="24"/>
        </w:rPr>
      </w:pPr>
      <w:r w:rsidRPr="00A30045">
        <w:rPr>
          <w:rFonts w:ascii="Arial" w:hAnsi="Arial" w:cs="Arial"/>
          <w:szCs w:val="24"/>
        </w:rPr>
        <w:t>NOTIFICACIÓN SURTIDA EN ESTRADOS.</w:t>
      </w:r>
    </w:p>
    <w:p w14:paraId="0DF7DDE9" w14:textId="77777777" w:rsidR="00A538F5" w:rsidRPr="00A30045" w:rsidRDefault="00A538F5" w:rsidP="00A538F5">
      <w:pPr>
        <w:spacing w:line="276" w:lineRule="auto"/>
        <w:jc w:val="both"/>
        <w:rPr>
          <w:rFonts w:ascii="Arial" w:hAnsi="Arial" w:cs="Arial"/>
          <w:szCs w:val="24"/>
          <w:lang w:val="es-ES"/>
        </w:rPr>
      </w:pPr>
    </w:p>
    <w:p w14:paraId="7908E252" w14:textId="77777777" w:rsidR="00A538F5" w:rsidRPr="00A30045" w:rsidRDefault="00A538F5" w:rsidP="00A538F5">
      <w:pPr>
        <w:tabs>
          <w:tab w:val="left" w:pos="426"/>
        </w:tabs>
        <w:spacing w:line="276" w:lineRule="auto"/>
        <w:contextualSpacing/>
        <w:jc w:val="both"/>
        <w:rPr>
          <w:rFonts w:ascii="Arial" w:hAnsi="Arial" w:cs="Arial"/>
          <w:szCs w:val="24"/>
          <w:lang w:val="es-ES"/>
        </w:rPr>
      </w:pPr>
      <w:r w:rsidRPr="00A30045">
        <w:rPr>
          <w:rFonts w:ascii="Arial" w:hAnsi="Arial" w:cs="Arial"/>
          <w:szCs w:val="24"/>
          <w:lang w:val="es-ES"/>
        </w:rPr>
        <w:t>No siendo otro el objeto de la presente audiencia, se deja constancia de su celebración y de las personas que intervinimos en esta,  en acta que será puesta en conocimiento de las partes a través de correo electrónico.</w:t>
      </w:r>
    </w:p>
    <w:p w14:paraId="64DF6A35" w14:textId="77777777" w:rsidR="00A538F5" w:rsidRPr="00A30045" w:rsidRDefault="00A538F5" w:rsidP="00A538F5">
      <w:pPr>
        <w:tabs>
          <w:tab w:val="left" w:pos="426"/>
        </w:tabs>
        <w:spacing w:line="276" w:lineRule="auto"/>
        <w:contextualSpacing/>
        <w:jc w:val="both"/>
        <w:rPr>
          <w:rFonts w:ascii="Arial" w:hAnsi="Arial" w:cs="Arial"/>
          <w:szCs w:val="24"/>
          <w:lang w:val="es-ES"/>
        </w:rPr>
      </w:pPr>
    </w:p>
    <w:p w14:paraId="69FA6E5C" w14:textId="77777777" w:rsidR="00A538F5" w:rsidRPr="00A30045" w:rsidRDefault="00A538F5" w:rsidP="00A538F5">
      <w:pPr>
        <w:tabs>
          <w:tab w:val="left" w:pos="426"/>
        </w:tabs>
        <w:spacing w:line="276" w:lineRule="auto"/>
        <w:contextualSpacing/>
        <w:jc w:val="both"/>
        <w:rPr>
          <w:rFonts w:ascii="Arial" w:hAnsi="Arial" w:cs="Arial"/>
          <w:szCs w:val="24"/>
          <w:lang w:val="es-ES"/>
        </w:rPr>
      </w:pPr>
      <w:r w:rsidRPr="00A30045">
        <w:rPr>
          <w:rFonts w:ascii="Arial" w:hAnsi="Arial" w:cs="Arial"/>
          <w:szCs w:val="24"/>
          <w:lang w:val="es-ES"/>
        </w:rPr>
        <w:t>Quienes integramos la sala el día de hoy.</w:t>
      </w:r>
    </w:p>
    <w:p w14:paraId="4768A9F8" w14:textId="77777777" w:rsidR="00A538F5" w:rsidRPr="00A538F5" w:rsidRDefault="00A538F5" w:rsidP="00A538F5">
      <w:pPr>
        <w:spacing w:line="276" w:lineRule="auto"/>
        <w:jc w:val="both"/>
        <w:rPr>
          <w:rFonts w:ascii="Arial" w:hAnsi="Arial" w:cs="Arial"/>
          <w:spacing w:val="12"/>
          <w:szCs w:val="24"/>
        </w:rPr>
      </w:pPr>
    </w:p>
    <w:p w14:paraId="29B3D082" w14:textId="77777777" w:rsidR="007A505C" w:rsidRPr="007A505C" w:rsidRDefault="007A505C" w:rsidP="007A505C">
      <w:pPr>
        <w:spacing w:line="276" w:lineRule="auto"/>
        <w:jc w:val="both"/>
        <w:rPr>
          <w:rFonts w:ascii="Arial" w:hAnsi="Arial" w:cs="Arial"/>
          <w:spacing w:val="12"/>
          <w:szCs w:val="24"/>
        </w:rPr>
      </w:pPr>
    </w:p>
    <w:p w14:paraId="7252C31F" w14:textId="77777777" w:rsidR="007A505C" w:rsidRPr="007A505C" w:rsidRDefault="007A505C" w:rsidP="007A505C">
      <w:pPr>
        <w:spacing w:line="276" w:lineRule="auto"/>
        <w:jc w:val="both"/>
        <w:rPr>
          <w:rFonts w:ascii="Arial" w:hAnsi="Arial" w:cs="Arial"/>
          <w:spacing w:val="12"/>
          <w:szCs w:val="24"/>
        </w:rPr>
      </w:pPr>
    </w:p>
    <w:p w14:paraId="6C14696E" w14:textId="77777777" w:rsidR="007A505C" w:rsidRPr="007A505C" w:rsidRDefault="007A505C" w:rsidP="007A505C">
      <w:pPr>
        <w:spacing w:line="276" w:lineRule="auto"/>
        <w:jc w:val="center"/>
        <w:rPr>
          <w:rFonts w:ascii="Arial" w:hAnsi="Arial" w:cs="Arial"/>
          <w:b/>
          <w:bCs/>
          <w:iCs/>
          <w:spacing w:val="12"/>
          <w:szCs w:val="24"/>
          <w:lang w:val="es-ES"/>
        </w:rPr>
      </w:pPr>
      <w:r w:rsidRPr="007A505C">
        <w:rPr>
          <w:rFonts w:ascii="Arial" w:hAnsi="Arial" w:cs="Arial"/>
          <w:b/>
          <w:bCs/>
          <w:iCs/>
          <w:spacing w:val="12"/>
          <w:szCs w:val="24"/>
          <w:lang w:val="es-ES"/>
        </w:rPr>
        <w:t>ALEJANDRA MARÍA HENAO PALACIO</w:t>
      </w:r>
    </w:p>
    <w:p w14:paraId="661D93D3" w14:textId="77777777" w:rsidR="007A505C" w:rsidRPr="007A505C" w:rsidRDefault="007A505C" w:rsidP="007A505C">
      <w:pPr>
        <w:spacing w:line="276" w:lineRule="auto"/>
        <w:jc w:val="center"/>
        <w:rPr>
          <w:rFonts w:ascii="Arial" w:hAnsi="Arial" w:cs="Arial"/>
          <w:bCs/>
          <w:iCs/>
          <w:spacing w:val="12"/>
          <w:szCs w:val="24"/>
          <w:lang w:val="es-ES"/>
        </w:rPr>
      </w:pPr>
      <w:r w:rsidRPr="007A505C">
        <w:rPr>
          <w:rFonts w:ascii="Arial" w:hAnsi="Arial" w:cs="Arial"/>
          <w:bCs/>
          <w:iCs/>
          <w:spacing w:val="12"/>
          <w:szCs w:val="24"/>
          <w:lang w:val="es-ES"/>
        </w:rPr>
        <w:t>Magistrada Ponente</w:t>
      </w:r>
    </w:p>
    <w:p w14:paraId="17BCF107" w14:textId="77777777" w:rsidR="007A505C" w:rsidRPr="007A505C" w:rsidRDefault="007A505C" w:rsidP="007A505C">
      <w:pPr>
        <w:spacing w:line="276" w:lineRule="auto"/>
        <w:jc w:val="both"/>
        <w:rPr>
          <w:rFonts w:ascii="Arial" w:hAnsi="Arial" w:cs="Arial"/>
          <w:spacing w:val="12"/>
          <w:szCs w:val="24"/>
        </w:rPr>
      </w:pPr>
    </w:p>
    <w:p w14:paraId="4677582F" w14:textId="77777777" w:rsidR="007A505C" w:rsidRPr="007A505C" w:rsidRDefault="007A505C" w:rsidP="007A505C">
      <w:pPr>
        <w:spacing w:line="276" w:lineRule="auto"/>
        <w:jc w:val="both"/>
        <w:rPr>
          <w:rFonts w:ascii="Arial" w:hAnsi="Arial" w:cs="Arial"/>
          <w:spacing w:val="12"/>
          <w:szCs w:val="24"/>
        </w:rPr>
      </w:pPr>
    </w:p>
    <w:p w14:paraId="6B7ED737" w14:textId="77777777" w:rsidR="007A505C" w:rsidRPr="007A505C" w:rsidRDefault="007A505C" w:rsidP="007A505C">
      <w:pPr>
        <w:spacing w:line="276" w:lineRule="auto"/>
        <w:jc w:val="both"/>
        <w:rPr>
          <w:rFonts w:ascii="Arial" w:hAnsi="Arial" w:cs="Arial"/>
          <w:spacing w:val="12"/>
          <w:szCs w:val="24"/>
        </w:rPr>
      </w:pPr>
    </w:p>
    <w:p w14:paraId="7C135881" w14:textId="77777777" w:rsidR="007A505C" w:rsidRPr="007A505C" w:rsidRDefault="007A505C" w:rsidP="007A505C">
      <w:pPr>
        <w:spacing w:line="276" w:lineRule="auto"/>
        <w:jc w:val="both"/>
        <w:rPr>
          <w:rFonts w:ascii="Arial" w:hAnsi="Arial" w:cs="Arial"/>
          <w:b/>
          <w:bCs/>
          <w:iCs/>
          <w:spacing w:val="12"/>
          <w:szCs w:val="24"/>
          <w:lang w:val="es-ES"/>
        </w:rPr>
      </w:pPr>
      <w:r w:rsidRPr="007A505C">
        <w:rPr>
          <w:rFonts w:ascii="Arial" w:hAnsi="Arial" w:cs="Arial"/>
          <w:b/>
          <w:bCs/>
          <w:iCs/>
          <w:spacing w:val="12"/>
          <w:szCs w:val="24"/>
          <w:lang w:val="es-ES"/>
        </w:rPr>
        <w:t>ANA LUCÍA CAICEDO CALDERÓN</w:t>
      </w:r>
      <w:r w:rsidRPr="007A505C">
        <w:rPr>
          <w:rFonts w:ascii="Arial" w:hAnsi="Arial" w:cs="Arial"/>
          <w:b/>
          <w:bCs/>
          <w:iCs/>
          <w:spacing w:val="12"/>
          <w:szCs w:val="24"/>
          <w:lang w:val="es-ES"/>
        </w:rPr>
        <w:tab/>
        <w:t xml:space="preserve">      OLGA LUCIA HOYOS SEPÚLVEDA</w:t>
      </w:r>
    </w:p>
    <w:p w14:paraId="0D375310" w14:textId="77777777" w:rsidR="007A505C" w:rsidRPr="007A505C" w:rsidRDefault="007A505C" w:rsidP="007A505C">
      <w:pPr>
        <w:spacing w:line="276" w:lineRule="auto"/>
        <w:jc w:val="both"/>
        <w:rPr>
          <w:rFonts w:ascii="Arial" w:hAnsi="Arial" w:cs="Arial"/>
          <w:bCs/>
          <w:iCs/>
          <w:spacing w:val="12"/>
          <w:szCs w:val="24"/>
          <w:lang w:val="es-ES"/>
        </w:rPr>
      </w:pPr>
      <w:r w:rsidRPr="007A505C">
        <w:rPr>
          <w:rFonts w:ascii="Arial" w:hAnsi="Arial" w:cs="Arial"/>
          <w:bCs/>
          <w:iCs/>
          <w:spacing w:val="12"/>
          <w:szCs w:val="24"/>
          <w:lang w:val="es-ES"/>
        </w:rPr>
        <w:t xml:space="preserve">                Magistrada</w:t>
      </w:r>
      <w:r w:rsidRPr="007A505C">
        <w:rPr>
          <w:rFonts w:ascii="Arial" w:hAnsi="Arial" w:cs="Arial"/>
          <w:bCs/>
          <w:iCs/>
          <w:spacing w:val="12"/>
          <w:szCs w:val="24"/>
          <w:lang w:val="es-ES"/>
        </w:rPr>
        <w:tab/>
      </w:r>
      <w:r w:rsidRPr="007A505C">
        <w:rPr>
          <w:rFonts w:ascii="Arial" w:hAnsi="Arial" w:cs="Arial"/>
          <w:bCs/>
          <w:iCs/>
          <w:spacing w:val="12"/>
          <w:szCs w:val="24"/>
          <w:lang w:val="es-ES"/>
        </w:rPr>
        <w:tab/>
      </w:r>
      <w:r w:rsidRPr="007A505C">
        <w:rPr>
          <w:rFonts w:ascii="Arial" w:hAnsi="Arial" w:cs="Arial"/>
          <w:bCs/>
          <w:iCs/>
          <w:spacing w:val="12"/>
          <w:szCs w:val="24"/>
          <w:lang w:val="es-ES"/>
        </w:rPr>
        <w:tab/>
      </w:r>
      <w:r w:rsidRPr="007A505C">
        <w:rPr>
          <w:rFonts w:ascii="Arial" w:hAnsi="Arial" w:cs="Arial"/>
          <w:bCs/>
          <w:iCs/>
          <w:spacing w:val="12"/>
          <w:szCs w:val="24"/>
          <w:lang w:val="es-ES"/>
        </w:rPr>
        <w:tab/>
      </w:r>
      <w:r w:rsidRPr="007A505C">
        <w:rPr>
          <w:rFonts w:ascii="Arial" w:hAnsi="Arial" w:cs="Arial"/>
          <w:bCs/>
          <w:iCs/>
          <w:spacing w:val="12"/>
          <w:szCs w:val="24"/>
          <w:lang w:val="es-ES"/>
        </w:rPr>
        <w:tab/>
        <w:t xml:space="preserve">      </w:t>
      </w:r>
      <w:proofErr w:type="spellStart"/>
      <w:r w:rsidRPr="007A505C">
        <w:rPr>
          <w:rFonts w:ascii="Arial" w:hAnsi="Arial" w:cs="Arial"/>
          <w:bCs/>
          <w:iCs/>
          <w:spacing w:val="12"/>
          <w:szCs w:val="24"/>
          <w:lang w:val="es-ES"/>
        </w:rPr>
        <w:t>Magistrada</w:t>
      </w:r>
      <w:proofErr w:type="spellEnd"/>
    </w:p>
    <w:p w14:paraId="5040A93F" w14:textId="5BA9BCC3" w:rsidR="00A30045" w:rsidRDefault="007A505C" w:rsidP="007A505C">
      <w:pPr>
        <w:spacing w:line="276" w:lineRule="auto"/>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Aclara voto</w:t>
      </w:r>
    </w:p>
    <w:p w14:paraId="19BB6DBE" w14:textId="77777777" w:rsidR="00A30045" w:rsidRDefault="00A30045" w:rsidP="007A505C">
      <w:pPr>
        <w:spacing w:line="276" w:lineRule="auto"/>
        <w:jc w:val="both"/>
        <w:rPr>
          <w:rFonts w:ascii="Arial" w:hAnsi="Arial" w:cs="Arial"/>
          <w:szCs w:val="24"/>
        </w:rPr>
      </w:pPr>
    </w:p>
    <w:p w14:paraId="466DD0E3" w14:textId="7DF37D83" w:rsidR="00A30045" w:rsidRDefault="00A30045">
      <w:pPr>
        <w:spacing w:after="160" w:line="259" w:lineRule="auto"/>
        <w:rPr>
          <w:rFonts w:ascii="Arial" w:hAnsi="Arial" w:cs="Arial"/>
          <w:szCs w:val="24"/>
        </w:rPr>
      </w:pPr>
      <w:r>
        <w:rPr>
          <w:rFonts w:ascii="Arial" w:hAnsi="Arial" w:cs="Arial"/>
          <w:szCs w:val="24"/>
        </w:rPr>
        <w:br w:type="page"/>
      </w:r>
    </w:p>
    <w:p w14:paraId="366DB5FF" w14:textId="7FAC4D71" w:rsidR="00A30045" w:rsidRPr="00F54358" w:rsidRDefault="00A30045" w:rsidP="00A30045">
      <w:pPr>
        <w:jc w:val="both"/>
        <w:textAlignment w:val="baseline"/>
        <w:rPr>
          <w:rFonts w:ascii="Arial" w:hAnsi="Arial" w:cs="Arial"/>
          <w:sz w:val="20"/>
          <w:szCs w:val="24"/>
          <w:lang w:val="es-419" w:eastAsia="es-CO"/>
        </w:rPr>
      </w:pPr>
      <w:r>
        <w:rPr>
          <w:rFonts w:ascii="Arial" w:hAnsi="Arial" w:cs="Arial"/>
          <w:sz w:val="20"/>
          <w:szCs w:val="24"/>
          <w:lang w:val="es-419" w:eastAsia="es-CO"/>
        </w:rPr>
        <w:lastRenderedPageBreak/>
        <w:t>Providencia:</w:t>
      </w:r>
      <w:r>
        <w:rPr>
          <w:rFonts w:ascii="Arial" w:hAnsi="Arial" w:cs="Arial"/>
          <w:sz w:val="20"/>
          <w:szCs w:val="24"/>
          <w:lang w:val="es-419" w:eastAsia="es-CO"/>
        </w:rPr>
        <w:tab/>
      </w:r>
      <w:r>
        <w:rPr>
          <w:rFonts w:ascii="Arial" w:hAnsi="Arial" w:cs="Arial"/>
          <w:sz w:val="20"/>
          <w:szCs w:val="24"/>
          <w:lang w:val="es-419" w:eastAsia="es-CO"/>
        </w:rPr>
        <w:tab/>
      </w:r>
      <w:r w:rsidRPr="00A30045">
        <w:rPr>
          <w:rFonts w:ascii="Arial" w:hAnsi="Arial" w:cs="Arial"/>
          <w:sz w:val="20"/>
          <w:szCs w:val="24"/>
          <w:lang w:val="es-419" w:eastAsia="es-CO"/>
        </w:rPr>
        <w:t>Sentencia de Segunda Instancia, mayo de 2020</w:t>
      </w:r>
    </w:p>
    <w:p w14:paraId="29EBCC29" w14:textId="2E25E73C" w:rsidR="00A30045" w:rsidRPr="00A30045" w:rsidRDefault="00A30045" w:rsidP="00A30045">
      <w:pPr>
        <w:jc w:val="both"/>
        <w:textAlignment w:val="baseline"/>
        <w:rPr>
          <w:rFonts w:ascii="Arial" w:hAnsi="Arial" w:cs="Arial"/>
          <w:sz w:val="20"/>
          <w:szCs w:val="24"/>
          <w:lang w:val="es-CO" w:eastAsia="es-CO"/>
        </w:rPr>
      </w:pPr>
      <w:r w:rsidRPr="00A30045">
        <w:rPr>
          <w:rFonts w:ascii="Arial" w:hAnsi="Arial" w:cs="Arial"/>
          <w:sz w:val="20"/>
          <w:szCs w:val="24"/>
          <w:lang w:val="es-419" w:eastAsia="es-CO"/>
        </w:rPr>
        <w:t>Radicación No:</w:t>
      </w:r>
      <w:r>
        <w:rPr>
          <w:rFonts w:ascii="Arial" w:hAnsi="Arial" w:cs="Arial"/>
          <w:sz w:val="20"/>
          <w:szCs w:val="24"/>
          <w:lang w:val="es-419" w:eastAsia="es-CO"/>
        </w:rPr>
        <w:tab/>
      </w:r>
      <w:r>
        <w:rPr>
          <w:rFonts w:ascii="Arial" w:hAnsi="Arial" w:cs="Arial"/>
          <w:sz w:val="20"/>
          <w:szCs w:val="24"/>
          <w:lang w:val="es-419" w:eastAsia="es-CO"/>
        </w:rPr>
        <w:tab/>
      </w:r>
      <w:r w:rsidRPr="00A30045">
        <w:rPr>
          <w:rFonts w:ascii="Arial" w:hAnsi="Arial" w:cs="Arial"/>
          <w:sz w:val="20"/>
          <w:szCs w:val="24"/>
          <w:lang w:val="es-419" w:eastAsia="es-CO"/>
        </w:rPr>
        <w:t>66001-31-05-002-2018-00506-01</w:t>
      </w:r>
      <w:r w:rsidRPr="00A30045">
        <w:rPr>
          <w:rFonts w:ascii="Arial" w:hAnsi="Arial" w:cs="Arial"/>
          <w:sz w:val="20"/>
          <w:szCs w:val="24"/>
          <w:lang w:val="es-CO" w:eastAsia="es-CO"/>
        </w:rPr>
        <w:t> </w:t>
      </w:r>
    </w:p>
    <w:p w14:paraId="5603FBA3" w14:textId="0B1717D0" w:rsidR="00A30045" w:rsidRPr="00A30045" w:rsidRDefault="00A30045" w:rsidP="00A30045">
      <w:pPr>
        <w:jc w:val="both"/>
        <w:textAlignment w:val="baseline"/>
        <w:rPr>
          <w:rFonts w:ascii="Arial" w:hAnsi="Arial" w:cs="Arial"/>
          <w:sz w:val="20"/>
          <w:szCs w:val="24"/>
          <w:lang w:val="es-CO" w:eastAsia="es-CO"/>
        </w:rPr>
      </w:pPr>
      <w:r w:rsidRPr="00A30045">
        <w:rPr>
          <w:rFonts w:ascii="Arial" w:hAnsi="Arial" w:cs="Arial"/>
          <w:sz w:val="20"/>
          <w:szCs w:val="24"/>
          <w:lang w:val="es-419" w:eastAsia="es-CO"/>
        </w:rPr>
        <w:t>Proceso:</w:t>
      </w:r>
      <w:r>
        <w:rPr>
          <w:rFonts w:ascii="Arial" w:hAnsi="Arial" w:cs="Arial"/>
          <w:sz w:val="20"/>
          <w:szCs w:val="24"/>
          <w:lang w:val="es-419" w:eastAsia="es-CO"/>
        </w:rPr>
        <w:tab/>
      </w:r>
      <w:r>
        <w:rPr>
          <w:rFonts w:ascii="Arial" w:hAnsi="Arial" w:cs="Arial"/>
          <w:sz w:val="20"/>
          <w:szCs w:val="24"/>
          <w:lang w:val="es-419" w:eastAsia="es-CO"/>
        </w:rPr>
        <w:tab/>
      </w:r>
      <w:r w:rsidRPr="00A30045">
        <w:rPr>
          <w:rFonts w:ascii="Arial" w:hAnsi="Arial" w:cs="Arial"/>
          <w:sz w:val="20"/>
          <w:szCs w:val="24"/>
          <w:lang w:val="es-419" w:eastAsia="es-CO"/>
        </w:rPr>
        <w:t>Ordinario Laboral.</w:t>
      </w:r>
      <w:r w:rsidRPr="00A30045">
        <w:rPr>
          <w:rFonts w:ascii="Arial" w:hAnsi="Arial" w:cs="Arial"/>
          <w:sz w:val="20"/>
          <w:szCs w:val="24"/>
          <w:lang w:val="es-CO" w:eastAsia="es-CO"/>
        </w:rPr>
        <w:t> </w:t>
      </w:r>
    </w:p>
    <w:p w14:paraId="71D985A3" w14:textId="225706CB" w:rsidR="00A30045" w:rsidRPr="00A30045" w:rsidRDefault="00A30045" w:rsidP="00A30045">
      <w:pPr>
        <w:jc w:val="both"/>
        <w:textAlignment w:val="baseline"/>
        <w:rPr>
          <w:rFonts w:ascii="Arial" w:hAnsi="Arial" w:cs="Arial"/>
          <w:sz w:val="20"/>
          <w:szCs w:val="24"/>
          <w:lang w:val="es-CO" w:eastAsia="es-CO"/>
        </w:rPr>
      </w:pPr>
      <w:r w:rsidRPr="00A30045">
        <w:rPr>
          <w:rFonts w:ascii="Arial" w:hAnsi="Arial" w:cs="Arial"/>
          <w:sz w:val="20"/>
          <w:szCs w:val="24"/>
          <w:lang w:val="es-419" w:eastAsia="es-CO"/>
        </w:rPr>
        <w:t>Demandante:</w:t>
      </w:r>
      <w:r>
        <w:rPr>
          <w:rFonts w:ascii="Arial" w:hAnsi="Arial" w:cs="Arial"/>
          <w:sz w:val="20"/>
          <w:szCs w:val="24"/>
          <w:lang w:val="es-419" w:eastAsia="es-CO"/>
        </w:rPr>
        <w:tab/>
      </w:r>
      <w:r>
        <w:rPr>
          <w:rFonts w:ascii="Arial" w:hAnsi="Arial" w:cs="Arial"/>
          <w:sz w:val="20"/>
          <w:szCs w:val="24"/>
          <w:lang w:val="es-419" w:eastAsia="es-CO"/>
        </w:rPr>
        <w:tab/>
      </w:r>
      <w:r w:rsidRPr="00A30045">
        <w:rPr>
          <w:rFonts w:ascii="Arial" w:hAnsi="Arial" w:cs="Arial"/>
          <w:sz w:val="20"/>
          <w:szCs w:val="24"/>
          <w:lang w:val="es-419" w:eastAsia="es-CO"/>
        </w:rPr>
        <w:t>María Aura Henao Valencia</w:t>
      </w:r>
    </w:p>
    <w:p w14:paraId="40E8ADDC" w14:textId="50935CF5" w:rsidR="00A30045" w:rsidRPr="00A30045" w:rsidRDefault="00A30045" w:rsidP="00A30045">
      <w:pPr>
        <w:jc w:val="both"/>
        <w:textAlignment w:val="baseline"/>
        <w:rPr>
          <w:rFonts w:ascii="Arial" w:hAnsi="Arial" w:cs="Arial"/>
          <w:sz w:val="20"/>
          <w:szCs w:val="24"/>
          <w:lang w:val="es-CO" w:eastAsia="es-CO"/>
        </w:rPr>
      </w:pPr>
      <w:r w:rsidRPr="00A30045">
        <w:rPr>
          <w:rFonts w:ascii="Arial" w:hAnsi="Arial" w:cs="Arial"/>
          <w:sz w:val="20"/>
          <w:szCs w:val="24"/>
          <w:lang w:val="es-419" w:eastAsia="es-CO"/>
        </w:rPr>
        <w:t>Demandado:</w:t>
      </w:r>
      <w:r>
        <w:rPr>
          <w:rFonts w:ascii="Arial" w:hAnsi="Arial" w:cs="Arial"/>
          <w:sz w:val="20"/>
          <w:szCs w:val="24"/>
          <w:lang w:val="es-419" w:eastAsia="es-CO"/>
        </w:rPr>
        <w:tab/>
      </w:r>
      <w:r>
        <w:rPr>
          <w:rFonts w:ascii="Arial" w:hAnsi="Arial" w:cs="Arial"/>
          <w:sz w:val="20"/>
          <w:szCs w:val="24"/>
          <w:lang w:val="es-419" w:eastAsia="es-CO"/>
        </w:rPr>
        <w:tab/>
      </w:r>
      <w:r w:rsidRPr="00A30045">
        <w:rPr>
          <w:rFonts w:ascii="Arial" w:hAnsi="Arial" w:cs="Arial"/>
          <w:sz w:val="20"/>
          <w:szCs w:val="24"/>
          <w:lang w:val="es-419" w:eastAsia="es-CO"/>
        </w:rPr>
        <w:t>Colpensiones </w:t>
      </w:r>
      <w:r w:rsidRPr="00A30045">
        <w:rPr>
          <w:rFonts w:ascii="Arial" w:hAnsi="Arial" w:cs="Arial"/>
          <w:sz w:val="20"/>
          <w:szCs w:val="24"/>
          <w:lang w:val="es-CO" w:eastAsia="es-CO"/>
        </w:rPr>
        <w:t> </w:t>
      </w:r>
    </w:p>
    <w:p w14:paraId="39629D46" w14:textId="0AA676B6" w:rsidR="00A30045" w:rsidRPr="00A30045" w:rsidRDefault="00A30045" w:rsidP="00A30045">
      <w:pPr>
        <w:widowControl w:val="0"/>
        <w:autoSpaceDE w:val="0"/>
        <w:autoSpaceDN w:val="0"/>
        <w:adjustRightInd w:val="0"/>
        <w:jc w:val="both"/>
        <w:rPr>
          <w:rFonts w:ascii="Arial" w:hAnsi="Arial" w:cs="Arial"/>
          <w:sz w:val="20"/>
          <w:szCs w:val="24"/>
          <w:lang w:val="es-ES"/>
        </w:rPr>
      </w:pPr>
      <w:r>
        <w:rPr>
          <w:rFonts w:ascii="Arial" w:hAnsi="Arial" w:cs="Arial"/>
          <w:sz w:val="20"/>
          <w:szCs w:val="24"/>
          <w:lang w:val="es-ES"/>
        </w:rPr>
        <w:t>Magistrado ponente:</w:t>
      </w:r>
      <w:r w:rsidRPr="00A30045">
        <w:rPr>
          <w:rFonts w:ascii="Arial" w:hAnsi="Arial" w:cs="Arial"/>
          <w:sz w:val="20"/>
          <w:szCs w:val="24"/>
          <w:lang w:val="es-ES"/>
        </w:rPr>
        <w:tab/>
        <w:t>Dra. Alejandra María Henao Palacio</w:t>
      </w:r>
    </w:p>
    <w:p w14:paraId="3707270B" w14:textId="77777777" w:rsidR="00A30045" w:rsidRDefault="00A30045" w:rsidP="00A30045">
      <w:pPr>
        <w:spacing w:line="276" w:lineRule="auto"/>
        <w:jc w:val="both"/>
        <w:textAlignment w:val="baseline"/>
        <w:rPr>
          <w:rFonts w:ascii="Arial" w:hAnsi="Arial" w:cs="Arial"/>
          <w:b/>
          <w:sz w:val="20"/>
          <w:szCs w:val="24"/>
          <w:lang w:val="es-CO" w:eastAsia="es-CO"/>
        </w:rPr>
      </w:pPr>
    </w:p>
    <w:p w14:paraId="173863CB" w14:textId="5025B02F" w:rsidR="00A30045" w:rsidRPr="00A30045" w:rsidRDefault="00A30045" w:rsidP="00A30045">
      <w:pPr>
        <w:spacing w:line="276" w:lineRule="auto"/>
        <w:jc w:val="both"/>
        <w:textAlignment w:val="baseline"/>
        <w:rPr>
          <w:rFonts w:ascii="Arial" w:hAnsi="Arial" w:cs="Arial"/>
          <w:b/>
          <w:bCs/>
          <w:sz w:val="20"/>
          <w:szCs w:val="24"/>
          <w:lang w:val="es-CO" w:eastAsia="es-CO"/>
        </w:rPr>
      </w:pPr>
      <w:r w:rsidRPr="00A30045">
        <w:rPr>
          <w:rFonts w:ascii="Arial" w:hAnsi="Arial" w:cs="Arial"/>
          <w:b/>
          <w:sz w:val="20"/>
          <w:szCs w:val="24"/>
          <w:lang w:val="es-CO" w:eastAsia="es-CO"/>
        </w:rPr>
        <w:t>TEMA:</w:t>
      </w:r>
      <w:r>
        <w:rPr>
          <w:rFonts w:ascii="Arial" w:hAnsi="Arial" w:cs="Arial"/>
          <w:b/>
          <w:sz w:val="20"/>
          <w:szCs w:val="24"/>
          <w:lang w:val="es-CO" w:eastAsia="es-CO"/>
        </w:rPr>
        <w:tab/>
      </w:r>
      <w:r>
        <w:rPr>
          <w:rFonts w:ascii="Arial" w:hAnsi="Arial" w:cs="Arial"/>
          <w:b/>
          <w:sz w:val="20"/>
          <w:szCs w:val="24"/>
          <w:lang w:val="es-CO" w:eastAsia="es-CO"/>
        </w:rPr>
        <w:tab/>
      </w:r>
      <w:r w:rsidRPr="00A30045">
        <w:rPr>
          <w:rFonts w:ascii="Arial" w:hAnsi="Arial" w:cs="Arial"/>
          <w:b/>
          <w:sz w:val="20"/>
          <w:szCs w:val="24"/>
          <w:lang w:val="es-CO" w:eastAsia="es-CO"/>
        </w:rPr>
        <w:t xml:space="preserve">CÓNYUGE SEPARADA DE HECHO </w:t>
      </w:r>
      <w:r>
        <w:rPr>
          <w:rFonts w:ascii="Arial" w:hAnsi="Arial" w:cs="Arial"/>
          <w:b/>
          <w:sz w:val="20"/>
          <w:szCs w:val="24"/>
          <w:lang w:val="es-CO" w:eastAsia="es-CO"/>
        </w:rPr>
        <w:t>/</w:t>
      </w:r>
      <w:r w:rsidRPr="00A30045">
        <w:rPr>
          <w:rFonts w:ascii="Arial" w:hAnsi="Arial" w:cs="Arial"/>
          <w:b/>
          <w:sz w:val="20"/>
          <w:szCs w:val="24"/>
          <w:lang w:val="es-CO" w:eastAsia="es-CO"/>
        </w:rPr>
        <w:t xml:space="preserve"> REQUISITOS. </w:t>
      </w:r>
    </w:p>
    <w:p w14:paraId="695922A8" w14:textId="77777777" w:rsidR="00A30045" w:rsidRPr="00A30045" w:rsidRDefault="00A30045" w:rsidP="00A30045">
      <w:pPr>
        <w:keepNext/>
        <w:widowControl w:val="0"/>
        <w:overflowPunct w:val="0"/>
        <w:autoSpaceDE w:val="0"/>
        <w:autoSpaceDN w:val="0"/>
        <w:adjustRightInd w:val="0"/>
        <w:spacing w:line="264" w:lineRule="auto"/>
        <w:jc w:val="both"/>
        <w:textAlignment w:val="baseline"/>
        <w:outlineLvl w:val="3"/>
        <w:rPr>
          <w:rFonts w:ascii="Arial" w:hAnsi="Arial" w:cs="Arial"/>
          <w:b/>
          <w:bCs/>
          <w:szCs w:val="24"/>
          <w:lang w:val="es-CO" w:eastAsia="es-MX"/>
        </w:rPr>
      </w:pPr>
    </w:p>
    <w:p w14:paraId="1B9384EA" w14:textId="77777777" w:rsidR="00A30045" w:rsidRPr="00A30045" w:rsidRDefault="00A30045" w:rsidP="00A30045">
      <w:pPr>
        <w:keepNext/>
        <w:spacing w:line="264" w:lineRule="auto"/>
        <w:jc w:val="center"/>
        <w:outlineLvl w:val="0"/>
        <w:rPr>
          <w:rFonts w:ascii="Arial" w:hAnsi="Arial" w:cs="Arial"/>
          <w:b/>
          <w:bCs/>
          <w:szCs w:val="24"/>
          <w:u w:val="single"/>
          <w:lang w:val="es-ES"/>
        </w:rPr>
      </w:pPr>
      <w:r w:rsidRPr="00A30045">
        <w:rPr>
          <w:rFonts w:ascii="Arial" w:hAnsi="Arial" w:cs="Arial"/>
          <w:b/>
          <w:bCs/>
          <w:szCs w:val="24"/>
          <w:u w:val="single"/>
          <w:lang w:val="es-ES"/>
        </w:rPr>
        <w:t>ACLARACIÓN DE VOTO</w:t>
      </w:r>
    </w:p>
    <w:p w14:paraId="055EBE7B" w14:textId="77777777" w:rsidR="00A30045" w:rsidRPr="00A30045" w:rsidRDefault="00A30045" w:rsidP="00A30045">
      <w:pPr>
        <w:spacing w:line="264" w:lineRule="auto"/>
        <w:jc w:val="both"/>
        <w:rPr>
          <w:rFonts w:ascii="Arial" w:hAnsi="Arial" w:cs="Arial"/>
          <w:b/>
          <w:bCs/>
          <w:szCs w:val="24"/>
          <w:lang w:val="es-ES"/>
        </w:rPr>
      </w:pPr>
    </w:p>
    <w:p w14:paraId="1EBE3460" w14:textId="77777777" w:rsidR="00A30045" w:rsidRPr="00A30045" w:rsidRDefault="00A30045" w:rsidP="00A30045">
      <w:pPr>
        <w:autoSpaceDE w:val="0"/>
        <w:autoSpaceDN w:val="0"/>
        <w:adjustRightInd w:val="0"/>
        <w:spacing w:line="264" w:lineRule="auto"/>
        <w:jc w:val="both"/>
        <w:rPr>
          <w:rFonts w:ascii="Arial" w:hAnsi="Arial" w:cs="Arial"/>
          <w:szCs w:val="24"/>
          <w:lang w:val="es-ES"/>
        </w:rPr>
      </w:pPr>
      <w:r w:rsidRPr="00A30045">
        <w:rPr>
          <w:rFonts w:ascii="Arial" w:hAnsi="Arial" w:cs="Arial"/>
          <w:szCs w:val="24"/>
          <w:lang w:val="es-ES"/>
        </w:rPr>
        <w:t>A pesar de compartir la decisión de confirmar la decisión de primer grado, se hace necesario aclarar mi voto, dado que la ponente llegó a la determinación de confirmar el derecho de la cónyuge a la pensión de sobrevivencia bajo el requisito expuesto por la Sala Laboral de la Corte Suprema de Justicia consistente en que únicamente se requiere 5 años de convivencia en cualquier tiempo.</w:t>
      </w:r>
    </w:p>
    <w:p w14:paraId="01EC097E" w14:textId="77777777" w:rsidR="00A30045" w:rsidRPr="00A30045" w:rsidRDefault="00A30045" w:rsidP="00A30045">
      <w:pPr>
        <w:autoSpaceDE w:val="0"/>
        <w:autoSpaceDN w:val="0"/>
        <w:adjustRightInd w:val="0"/>
        <w:spacing w:line="264" w:lineRule="auto"/>
        <w:jc w:val="both"/>
        <w:rPr>
          <w:rFonts w:ascii="Arial" w:hAnsi="Arial" w:cs="Arial"/>
          <w:szCs w:val="24"/>
          <w:lang w:val="es-ES"/>
        </w:rPr>
      </w:pPr>
    </w:p>
    <w:p w14:paraId="5734C63E" w14:textId="77777777" w:rsidR="00A30045" w:rsidRPr="00A30045" w:rsidRDefault="00A30045" w:rsidP="00A30045">
      <w:pPr>
        <w:autoSpaceDE w:val="0"/>
        <w:autoSpaceDN w:val="0"/>
        <w:adjustRightInd w:val="0"/>
        <w:spacing w:line="264" w:lineRule="auto"/>
        <w:jc w:val="both"/>
        <w:rPr>
          <w:rFonts w:ascii="Arial" w:hAnsi="Arial" w:cs="Arial"/>
          <w:szCs w:val="24"/>
          <w:lang w:val="es-ES"/>
        </w:rPr>
      </w:pPr>
      <w:r w:rsidRPr="00A30045">
        <w:rPr>
          <w:rFonts w:ascii="Arial" w:hAnsi="Arial" w:cs="Arial"/>
          <w:szCs w:val="24"/>
          <w:lang w:val="es-ES"/>
        </w:rPr>
        <w:t>Es en este último aspecto que aclaro mi voto, para lo cual resalto la sentencia de constitucionalidad C-515/2019, mediante la cual la Corte Constitucional declaró exequible la expresión “</w:t>
      </w:r>
      <w:r w:rsidRPr="00A30045">
        <w:rPr>
          <w:rFonts w:ascii="Arial" w:hAnsi="Arial" w:cs="Arial"/>
          <w:i/>
          <w:sz w:val="22"/>
          <w:szCs w:val="24"/>
          <w:lang w:val="es-ES"/>
        </w:rPr>
        <w:t>con la cual existe la sociedad conyugal vigente</w:t>
      </w:r>
      <w:r w:rsidRPr="00A30045">
        <w:rPr>
          <w:rFonts w:ascii="Arial" w:hAnsi="Arial" w:cs="Arial"/>
          <w:i/>
          <w:szCs w:val="24"/>
          <w:lang w:val="es-ES"/>
        </w:rPr>
        <w:t xml:space="preserve">”, </w:t>
      </w:r>
      <w:r w:rsidRPr="00A30045">
        <w:rPr>
          <w:rFonts w:ascii="Arial" w:hAnsi="Arial" w:cs="Arial"/>
          <w:szCs w:val="24"/>
          <w:lang w:val="es-ES"/>
        </w:rPr>
        <w:t>contenida en el inciso final del literal b) del artículo 13 de la Ley 797 de 2003, que modificó los artículos 47 y 74 de la Ley 100/1993.</w:t>
      </w:r>
    </w:p>
    <w:p w14:paraId="1EA61D75" w14:textId="77777777" w:rsidR="00A30045" w:rsidRPr="00A30045" w:rsidRDefault="00A30045" w:rsidP="00A30045">
      <w:pPr>
        <w:autoSpaceDE w:val="0"/>
        <w:autoSpaceDN w:val="0"/>
        <w:adjustRightInd w:val="0"/>
        <w:spacing w:line="264" w:lineRule="auto"/>
        <w:jc w:val="both"/>
        <w:rPr>
          <w:rFonts w:ascii="Arial" w:hAnsi="Arial" w:cs="Arial"/>
          <w:szCs w:val="24"/>
          <w:lang w:val="es-ES"/>
        </w:rPr>
      </w:pPr>
    </w:p>
    <w:p w14:paraId="65C4CF51" w14:textId="77777777" w:rsidR="00A30045" w:rsidRPr="00A30045" w:rsidRDefault="00A30045" w:rsidP="00A30045">
      <w:pPr>
        <w:widowControl w:val="0"/>
        <w:autoSpaceDE w:val="0"/>
        <w:autoSpaceDN w:val="0"/>
        <w:adjustRightInd w:val="0"/>
        <w:spacing w:line="264" w:lineRule="auto"/>
        <w:contextualSpacing/>
        <w:jc w:val="both"/>
        <w:rPr>
          <w:rFonts w:ascii="Arial" w:hAnsi="Arial" w:cs="Arial"/>
          <w:i/>
          <w:szCs w:val="24"/>
          <w:lang w:val="es-ES"/>
        </w:rPr>
      </w:pPr>
      <w:r w:rsidRPr="00A30045">
        <w:rPr>
          <w:rFonts w:ascii="Arial" w:hAnsi="Arial" w:cs="Arial"/>
          <w:szCs w:val="24"/>
          <w:lang w:val="es-ES"/>
        </w:rPr>
        <w:t>Concretamente, la Corte Constitucional en dicha decisión enseñó que el legislador dio prelación a la convivencia, por encima de cualquier vínculo formal, para que el cónyuge o compañero permanente fuera acreedor de la pensión de sobrevivientes, tal como se insertó en el “</w:t>
      </w:r>
      <w:r w:rsidRPr="00A30045">
        <w:rPr>
          <w:rFonts w:ascii="Arial" w:hAnsi="Arial" w:cs="Arial"/>
          <w:i/>
          <w:szCs w:val="24"/>
          <w:lang w:val="es-ES"/>
        </w:rPr>
        <w:t>literal a) e incisos 1, 2 y parte inicial del 3 del literal b)”</w:t>
      </w:r>
      <w:r w:rsidRPr="00A30045">
        <w:rPr>
          <w:rFonts w:ascii="Arial" w:hAnsi="Arial" w:cs="Arial"/>
          <w:szCs w:val="24"/>
          <w:lang w:val="es-ES"/>
        </w:rPr>
        <w:t xml:space="preserve"> del artículo 47 de la Ley 100/93; sin embargo, el mismo legislador creó una excepción a esa regla (parte final del inciso 3º del literal b), según la cual “</w:t>
      </w:r>
      <w:r w:rsidRPr="00A30045">
        <w:rPr>
          <w:rFonts w:ascii="Arial" w:hAnsi="Arial" w:cs="Arial"/>
          <w:i/>
          <w:sz w:val="22"/>
          <w:szCs w:val="24"/>
          <w:lang w:val="es-ES"/>
        </w:rPr>
        <w:t xml:space="preserve">la pensión de sobrevivientes se conservaría en una cuota parte a los cónyuges que en algún momento hubiesen convivido por más </w:t>
      </w:r>
      <w:r w:rsidRPr="00A30045">
        <w:rPr>
          <w:rFonts w:ascii="Arial" w:hAnsi="Arial" w:cs="Arial"/>
          <w:iCs/>
          <w:sz w:val="22"/>
          <w:szCs w:val="24"/>
          <w:lang w:val="es-ES"/>
        </w:rPr>
        <w:t>(sic)</w:t>
      </w:r>
      <w:r w:rsidRPr="00A30045">
        <w:rPr>
          <w:rFonts w:ascii="Arial" w:hAnsi="Arial" w:cs="Arial"/>
          <w:i/>
          <w:sz w:val="22"/>
          <w:szCs w:val="24"/>
          <w:lang w:val="es-ES"/>
        </w:rPr>
        <w:t xml:space="preserve"> de 5 años, pero que estén separados de hecho (sin convivencia al momento de la muerte del causante), pero que hubiesen decidido mantener los efectos patrimoniales del matrimonio, esto es, la sociedad conyugal vigente. Por lo cual, en esta excepción, objeto de la presente demanda, el legislador optó por desplazar el criterio de convivencia, por el de vigencia o no de la sociedad conyugal</w:t>
      </w:r>
      <w:r w:rsidRPr="00A30045">
        <w:rPr>
          <w:rFonts w:ascii="Arial" w:hAnsi="Arial" w:cs="Arial"/>
          <w:i/>
          <w:szCs w:val="24"/>
          <w:lang w:val="es-ES"/>
        </w:rPr>
        <w:t>”.</w:t>
      </w:r>
    </w:p>
    <w:p w14:paraId="4A525102" w14:textId="77777777" w:rsidR="00A30045" w:rsidRPr="00A30045" w:rsidRDefault="00A30045" w:rsidP="00A30045">
      <w:pPr>
        <w:widowControl w:val="0"/>
        <w:autoSpaceDE w:val="0"/>
        <w:autoSpaceDN w:val="0"/>
        <w:adjustRightInd w:val="0"/>
        <w:spacing w:line="264" w:lineRule="auto"/>
        <w:contextualSpacing/>
        <w:jc w:val="both"/>
        <w:rPr>
          <w:rFonts w:ascii="Arial" w:hAnsi="Arial" w:cs="Arial"/>
          <w:szCs w:val="24"/>
          <w:lang w:val="es-ES"/>
        </w:rPr>
      </w:pPr>
    </w:p>
    <w:p w14:paraId="52FA99DC" w14:textId="77777777" w:rsidR="00A30045" w:rsidRPr="00A30045" w:rsidRDefault="00A30045" w:rsidP="00A30045">
      <w:pPr>
        <w:widowControl w:val="0"/>
        <w:autoSpaceDE w:val="0"/>
        <w:autoSpaceDN w:val="0"/>
        <w:adjustRightInd w:val="0"/>
        <w:spacing w:line="264" w:lineRule="auto"/>
        <w:contextualSpacing/>
        <w:jc w:val="both"/>
        <w:rPr>
          <w:rFonts w:ascii="Arial" w:hAnsi="Arial" w:cs="Arial"/>
          <w:szCs w:val="24"/>
          <w:lang w:val="es-ES"/>
        </w:rPr>
      </w:pPr>
      <w:r w:rsidRPr="00A30045">
        <w:rPr>
          <w:rFonts w:ascii="Arial" w:hAnsi="Arial" w:cs="Arial"/>
          <w:szCs w:val="24"/>
          <w:lang w:val="es-ES"/>
        </w:rPr>
        <w:t xml:space="preserve">Decisión de constitucionalidad que implica para los eventos de un cónyuge separado de hecho acreditar: </w:t>
      </w:r>
      <w:r w:rsidRPr="00A30045">
        <w:rPr>
          <w:rFonts w:ascii="Arial" w:hAnsi="Arial" w:cs="Arial"/>
          <w:i/>
          <w:szCs w:val="24"/>
          <w:lang w:val="es-ES"/>
        </w:rPr>
        <w:t>i)</w:t>
      </w:r>
      <w:r w:rsidRPr="00A30045">
        <w:rPr>
          <w:rFonts w:ascii="Arial" w:hAnsi="Arial" w:cs="Arial"/>
          <w:szCs w:val="24"/>
          <w:lang w:val="es-ES"/>
        </w:rPr>
        <w:t xml:space="preserve"> convivencia con el causante “</w:t>
      </w:r>
      <w:r w:rsidRPr="00A30045">
        <w:rPr>
          <w:rFonts w:ascii="Arial" w:hAnsi="Arial" w:cs="Arial"/>
          <w:i/>
          <w:iCs/>
          <w:szCs w:val="24"/>
          <w:lang w:val="es-ES"/>
        </w:rPr>
        <w:t>más”</w:t>
      </w:r>
      <w:r w:rsidRPr="00A30045">
        <w:rPr>
          <w:rFonts w:ascii="Arial" w:hAnsi="Arial" w:cs="Arial"/>
          <w:szCs w:val="24"/>
          <w:lang w:val="es-ES"/>
        </w:rPr>
        <w:t xml:space="preserve"> (sic) de 5 años en cualquier tiempo, </w:t>
      </w:r>
      <w:r w:rsidRPr="00A30045">
        <w:rPr>
          <w:rFonts w:ascii="Arial" w:hAnsi="Arial" w:cs="Arial"/>
          <w:i/>
          <w:szCs w:val="24"/>
          <w:lang w:val="es-ES"/>
        </w:rPr>
        <w:t>ii)</w:t>
      </w:r>
      <w:r w:rsidRPr="00A30045">
        <w:rPr>
          <w:rFonts w:ascii="Arial" w:hAnsi="Arial" w:cs="Arial"/>
          <w:szCs w:val="24"/>
          <w:lang w:val="es-ES"/>
        </w:rPr>
        <w:t xml:space="preserve"> la separación de hecho y </w:t>
      </w:r>
      <w:r w:rsidRPr="00A30045">
        <w:rPr>
          <w:rFonts w:ascii="Arial" w:hAnsi="Arial" w:cs="Arial"/>
          <w:i/>
          <w:szCs w:val="24"/>
          <w:lang w:val="es-ES"/>
        </w:rPr>
        <w:t>iii)</w:t>
      </w:r>
      <w:r w:rsidRPr="00A30045">
        <w:rPr>
          <w:rFonts w:ascii="Arial" w:hAnsi="Arial" w:cs="Arial"/>
          <w:szCs w:val="24"/>
          <w:lang w:val="es-ES"/>
        </w:rPr>
        <w:t xml:space="preserve"> que se encuentre vigente la sociedad conyugal, sin exigirse lazo de familiaridad hasta la muerte.</w:t>
      </w:r>
    </w:p>
    <w:p w14:paraId="72ED687B" w14:textId="77777777" w:rsidR="00A30045" w:rsidRPr="00A30045" w:rsidRDefault="00A30045" w:rsidP="00A30045">
      <w:pPr>
        <w:widowControl w:val="0"/>
        <w:autoSpaceDE w:val="0"/>
        <w:autoSpaceDN w:val="0"/>
        <w:adjustRightInd w:val="0"/>
        <w:spacing w:line="264" w:lineRule="auto"/>
        <w:contextualSpacing/>
        <w:jc w:val="both"/>
        <w:rPr>
          <w:rFonts w:ascii="Arial" w:hAnsi="Arial" w:cs="Arial"/>
          <w:szCs w:val="24"/>
          <w:lang w:val="es-ES"/>
        </w:rPr>
      </w:pPr>
    </w:p>
    <w:p w14:paraId="18CE358A" w14:textId="77777777" w:rsidR="00A30045" w:rsidRPr="00A30045" w:rsidRDefault="00A30045" w:rsidP="00A30045">
      <w:pPr>
        <w:widowControl w:val="0"/>
        <w:autoSpaceDE w:val="0"/>
        <w:autoSpaceDN w:val="0"/>
        <w:adjustRightInd w:val="0"/>
        <w:spacing w:line="264" w:lineRule="auto"/>
        <w:contextualSpacing/>
        <w:jc w:val="both"/>
        <w:rPr>
          <w:rFonts w:ascii="Arial" w:hAnsi="Arial" w:cs="Arial"/>
          <w:szCs w:val="24"/>
          <w:lang w:val="es-ES"/>
        </w:rPr>
      </w:pPr>
      <w:r w:rsidRPr="00A30045">
        <w:rPr>
          <w:rFonts w:ascii="Arial" w:hAnsi="Arial" w:cs="Arial"/>
          <w:szCs w:val="24"/>
          <w:lang w:val="es-ES"/>
        </w:rPr>
        <w:t xml:space="preserve">Puestas de ese modo las cosas, aclaro que cada vez que un cónyuge separado de hecho pretenda la pensión de sobrevivencia, además de acreditar 5 años de convivencia en cualquier tiempo, debe inexorablemente tener vigente la sociedad conyugal, de lo contrario su derecho será nugatorio.  </w:t>
      </w:r>
    </w:p>
    <w:p w14:paraId="39E8B68A" w14:textId="77777777" w:rsidR="00A30045" w:rsidRPr="00A30045" w:rsidRDefault="00A30045" w:rsidP="00A30045">
      <w:pPr>
        <w:autoSpaceDE w:val="0"/>
        <w:autoSpaceDN w:val="0"/>
        <w:adjustRightInd w:val="0"/>
        <w:spacing w:line="264" w:lineRule="auto"/>
        <w:jc w:val="both"/>
        <w:rPr>
          <w:rFonts w:ascii="Arial" w:hAnsi="Arial" w:cs="Arial"/>
          <w:szCs w:val="24"/>
          <w:lang w:val="es-ES"/>
        </w:rPr>
      </w:pPr>
      <w:r w:rsidRPr="00A30045">
        <w:rPr>
          <w:rFonts w:ascii="Arial" w:hAnsi="Arial" w:cs="Arial"/>
          <w:szCs w:val="24"/>
          <w:lang w:val="es-ES"/>
        </w:rPr>
        <w:t xml:space="preserve">  </w:t>
      </w:r>
    </w:p>
    <w:p w14:paraId="2FAFA9F2" w14:textId="77777777" w:rsidR="00A30045" w:rsidRPr="00A30045" w:rsidRDefault="00A30045" w:rsidP="00A30045">
      <w:pPr>
        <w:spacing w:line="264" w:lineRule="auto"/>
        <w:jc w:val="both"/>
        <w:rPr>
          <w:rFonts w:ascii="Arial" w:hAnsi="Arial" w:cs="Arial"/>
          <w:szCs w:val="24"/>
          <w:lang w:val="es-ES"/>
        </w:rPr>
      </w:pPr>
      <w:r w:rsidRPr="00A30045">
        <w:rPr>
          <w:rFonts w:ascii="Arial" w:hAnsi="Arial" w:cs="Arial"/>
          <w:szCs w:val="24"/>
          <w:lang w:val="es-ES"/>
        </w:rPr>
        <w:t>En estos términos dejo sentada mi aclaración.</w:t>
      </w:r>
    </w:p>
    <w:p w14:paraId="01176C47" w14:textId="28865EF9" w:rsidR="00A30045" w:rsidRPr="00A30045" w:rsidRDefault="00A30045" w:rsidP="00A30045">
      <w:pPr>
        <w:spacing w:line="264" w:lineRule="auto"/>
        <w:jc w:val="both"/>
        <w:rPr>
          <w:rFonts w:ascii="Arial" w:hAnsi="Arial" w:cs="Arial"/>
          <w:szCs w:val="24"/>
          <w:lang w:val="es-ES"/>
        </w:rPr>
      </w:pPr>
    </w:p>
    <w:p w14:paraId="7AA19E94" w14:textId="77777777" w:rsidR="00A30045" w:rsidRPr="00A30045" w:rsidRDefault="00A30045" w:rsidP="00A30045">
      <w:pPr>
        <w:spacing w:line="264" w:lineRule="auto"/>
        <w:jc w:val="both"/>
        <w:rPr>
          <w:rFonts w:ascii="Arial" w:hAnsi="Arial" w:cs="Arial"/>
          <w:szCs w:val="24"/>
          <w:lang w:val="es-ES"/>
        </w:rPr>
      </w:pPr>
    </w:p>
    <w:p w14:paraId="2D6EA028" w14:textId="77777777" w:rsidR="00A30045" w:rsidRPr="00A30045" w:rsidRDefault="00A30045" w:rsidP="00A30045">
      <w:pPr>
        <w:spacing w:line="264" w:lineRule="auto"/>
        <w:jc w:val="both"/>
        <w:rPr>
          <w:rFonts w:ascii="Arial" w:hAnsi="Arial" w:cs="Arial"/>
          <w:b/>
          <w:szCs w:val="24"/>
          <w:lang w:val="es-ES"/>
        </w:rPr>
      </w:pPr>
    </w:p>
    <w:p w14:paraId="0802DE86" w14:textId="77777777" w:rsidR="00A30045" w:rsidRPr="00A30045" w:rsidRDefault="00A30045" w:rsidP="00A30045">
      <w:pPr>
        <w:spacing w:line="264" w:lineRule="auto"/>
        <w:jc w:val="center"/>
        <w:rPr>
          <w:rFonts w:ascii="Arial" w:hAnsi="Arial" w:cs="Arial"/>
          <w:b/>
          <w:i/>
          <w:szCs w:val="24"/>
          <w:lang w:val="es-ES"/>
        </w:rPr>
      </w:pPr>
      <w:r w:rsidRPr="00A30045">
        <w:rPr>
          <w:rFonts w:ascii="Arial" w:hAnsi="Arial" w:cs="Arial"/>
          <w:b/>
          <w:szCs w:val="24"/>
          <w:lang w:val="es-ES"/>
        </w:rPr>
        <w:t>OLGA LUCÍA HOYOS SEPÚLVEDA</w:t>
      </w:r>
    </w:p>
    <w:p w14:paraId="0122FDC2" w14:textId="54437E3B" w:rsidR="00A30045" w:rsidRPr="00A30045" w:rsidRDefault="00A30045" w:rsidP="00A30045">
      <w:pPr>
        <w:spacing w:line="264" w:lineRule="auto"/>
        <w:jc w:val="center"/>
        <w:rPr>
          <w:rFonts w:ascii="Arial" w:hAnsi="Arial" w:cs="Arial"/>
          <w:szCs w:val="24"/>
        </w:rPr>
      </w:pPr>
      <w:r w:rsidRPr="00A30045">
        <w:rPr>
          <w:rFonts w:ascii="Arial" w:hAnsi="Arial" w:cs="Arial"/>
          <w:szCs w:val="24"/>
          <w:lang w:val="es-ES"/>
        </w:rPr>
        <w:t>Magistrada</w:t>
      </w:r>
    </w:p>
    <w:sectPr w:rsidR="00A30045" w:rsidRPr="00A30045" w:rsidSect="007A505C">
      <w:headerReference w:type="default" r:id="rId12"/>
      <w:footerReference w:type="even" r:id="rId13"/>
      <w:footerReference w:type="default" r:id="rId14"/>
      <w:pgSz w:w="12247" w:h="18711" w:code="9"/>
      <w:pgMar w:top="1871" w:right="1304" w:bottom="1304" w:left="1871" w:header="567"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2E2074" w15:done="0"/>
  <w15:commentEx w15:paraId="2111516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A329353" w16cex:dateUtc="2020-05-15T12:17:00Z"/>
  <w16cex:commentExtensible w16cex:durableId="2C52F076" w16cex:dateUtc="2020-05-15T12:19:00Z"/>
  <w16cex:commentExtensible w16cex:durableId="0C83652D" w16cex:dateUtc="2020-05-15T1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2E2074" w16cid:durableId="1A329353"/>
  <w16cid:commentId w16cid:paraId="21115162" w16cid:durableId="2C52F076"/>
  <w16cid:commentId w16cid:paraId="6162B67D" w16cid:durableId="0C8365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8D6EA" w14:textId="77777777" w:rsidR="00904BFF" w:rsidRDefault="00904BFF" w:rsidP="002A6FA8">
      <w:r>
        <w:separator/>
      </w:r>
    </w:p>
  </w:endnote>
  <w:endnote w:type="continuationSeparator" w:id="0">
    <w:p w14:paraId="409B7112" w14:textId="77777777" w:rsidR="00904BFF" w:rsidRDefault="00904BFF" w:rsidP="002A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3C8D5" w14:textId="77777777" w:rsidR="00981687" w:rsidRDefault="00981687" w:rsidP="0098168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8C4CB2" w14:textId="77777777" w:rsidR="00981687" w:rsidRDefault="00981687" w:rsidP="0098168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172241"/>
      <w:docPartObj>
        <w:docPartGallery w:val="Page Numbers (Bottom of Page)"/>
        <w:docPartUnique/>
      </w:docPartObj>
    </w:sdtPr>
    <w:sdtEndPr>
      <w:rPr>
        <w:rFonts w:ascii="Arial" w:hAnsi="Arial" w:cs="Arial"/>
        <w:sz w:val="18"/>
        <w:szCs w:val="18"/>
      </w:rPr>
    </w:sdtEndPr>
    <w:sdtContent>
      <w:p w14:paraId="1321214C" w14:textId="77777777" w:rsidR="00981687" w:rsidRPr="00680EED" w:rsidRDefault="00981687">
        <w:pPr>
          <w:pStyle w:val="Piedepgina"/>
          <w:jc w:val="right"/>
          <w:rPr>
            <w:rFonts w:ascii="Arial" w:hAnsi="Arial" w:cs="Arial"/>
            <w:sz w:val="18"/>
            <w:szCs w:val="18"/>
          </w:rPr>
        </w:pPr>
        <w:r w:rsidRPr="00680EED">
          <w:rPr>
            <w:rFonts w:ascii="Arial" w:hAnsi="Arial" w:cs="Arial"/>
            <w:sz w:val="18"/>
            <w:szCs w:val="18"/>
          </w:rPr>
          <w:fldChar w:fldCharType="begin"/>
        </w:r>
        <w:r w:rsidRPr="00680EED">
          <w:rPr>
            <w:rFonts w:ascii="Arial" w:hAnsi="Arial" w:cs="Arial"/>
            <w:sz w:val="18"/>
            <w:szCs w:val="18"/>
          </w:rPr>
          <w:instrText>PAGE   \* MERGEFORMAT</w:instrText>
        </w:r>
        <w:r w:rsidRPr="00680EED">
          <w:rPr>
            <w:rFonts w:ascii="Arial" w:hAnsi="Arial" w:cs="Arial"/>
            <w:sz w:val="18"/>
            <w:szCs w:val="18"/>
          </w:rPr>
          <w:fldChar w:fldCharType="separate"/>
        </w:r>
        <w:r w:rsidR="00F54358" w:rsidRPr="00F54358">
          <w:rPr>
            <w:rFonts w:ascii="Arial" w:hAnsi="Arial" w:cs="Arial"/>
            <w:noProof/>
            <w:sz w:val="18"/>
            <w:szCs w:val="18"/>
            <w:lang w:val="es-ES"/>
          </w:rPr>
          <w:t>12</w:t>
        </w:r>
        <w:r w:rsidRPr="00680EED">
          <w:rPr>
            <w:rFonts w:ascii="Arial" w:hAnsi="Arial" w:cs="Arial"/>
            <w:noProof/>
            <w:sz w:val="18"/>
            <w:szCs w:val="18"/>
            <w:lang w:val="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423DC" w14:textId="77777777" w:rsidR="00904BFF" w:rsidRDefault="00904BFF" w:rsidP="002A6FA8">
      <w:r>
        <w:separator/>
      </w:r>
    </w:p>
  </w:footnote>
  <w:footnote w:type="continuationSeparator" w:id="0">
    <w:p w14:paraId="3FF5CDBA" w14:textId="77777777" w:rsidR="00904BFF" w:rsidRDefault="00904BFF" w:rsidP="002A6FA8">
      <w:r>
        <w:continuationSeparator/>
      </w:r>
    </w:p>
  </w:footnote>
  <w:footnote w:id="1">
    <w:p w14:paraId="51C97096" w14:textId="77777777" w:rsidR="00981687" w:rsidRPr="007A505C" w:rsidRDefault="00981687" w:rsidP="007A505C">
      <w:pPr>
        <w:pStyle w:val="Textonotapie"/>
        <w:jc w:val="both"/>
        <w:rPr>
          <w:rFonts w:ascii="Arial" w:hAnsi="Arial" w:cs="Arial"/>
          <w:sz w:val="18"/>
          <w:lang w:val="es-CO"/>
        </w:rPr>
      </w:pPr>
      <w:r w:rsidRPr="007A505C">
        <w:rPr>
          <w:rStyle w:val="Refdenotaalpie"/>
          <w:rFonts w:ascii="Arial" w:hAnsi="Arial" w:cs="Arial"/>
          <w:sz w:val="18"/>
        </w:rPr>
        <w:footnoteRef/>
      </w:r>
      <w:r w:rsidRPr="007A505C">
        <w:rPr>
          <w:rFonts w:ascii="Arial" w:hAnsi="Arial" w:cs="Arial"/>
          <w:sz w:val="18"/>
        </w:rPr>
        <w:t xml:space="preserve"> </w:t>
      </w:r>
      <w:r w:rsidRPr="007A505C">
        <w:rPr>
          <w:rFonts w:ascii="Arial" w:hAnsi="Arial" w:cs="Arial"/>
          <w:color w:val="000000"/>
          <w:sz w:val="18"/>
        </w:rPr>
        <w:t xml:space="preserve">Véanse, entre otras, las sentencias </w:t>
      </w:r>
      <w:proofErr w:type="spellStart"/>
      <w:r w:rsidRPr="007A505C">
        <w:rPr>
          <w:rFonts w:ascii="Arial" w:hAnsi="Arial" w:cs="Arial"/>
          <w:color w:val="000000"/>
          <w:sz w:val="18"/>
        </w:rPr>
        <w:t>CSL</w:t>
      </w:r>
      <w:proofErr w:type="spellEnd"/>
      <w:r w:rsidRPr="007A505C">
        <w:rPr>
          <w:rFonts w:ascii="Arial" w:hAnsi="Arial" w:cs="Arial"/>
          <w:color w:val="000000"/>
          <w:sz w:val="18"/>
        </w:rPr>
        <w:t xml:space="preserve"> </w:t>
      </w:r>
      <w:proofErr w:type="spellStart"/>
      <w:r w:rsidRPr="007A505C">
        <w:rPr>
          <w:rFonts w:ascii="Arial" w:hAnsi="Arial" w:cs="Arial"/>
          <w:color w:val="000000"/>
          <w:sz w:val="18"/>
        </w:rPr>
        <w:t>SL773</w:t>
      </w:r>
      <w:proofErr w:type="spellEnd"/>
      <w:r w:rsidRPr="007A505C">
        <w:rPr>
          <w:rFonts w:ascii="Arial" w:hAnsi="Arial" w:cs="Arial"/>
          <w:color w:val="000000"/>
          <w:sz w:val="18"/>
        </w:rPr>
        <w:t xml:space="preserve">-2020, CSJ </w:t>
      </w:r>
      <w:proofErr w:type="spellStart"/>
      <w:r w:rsidRPr="007A505C">
        <w:rPr>
          <w:rFonts w:ascii="Arial" w:hAnsi="Arial" w:cs="Arial"/>
          <w:color w:val="000000"/>
          <w:sz w:val="18"/>
        </w:rPr>
        <w:t>SL694</w:t>
      </w:r>
      <w:proofErr w:type="spellEnd"/>
      <w:r w:rsidRPr="007A505C">
        <w:rPr>
          <w:rFonts w:ascii="Arial" w:hAnsi="Arial" w:cs="Arial"/>
          <w:color w:val="000000"/>
          <w:sz w:val="18"/>
        </w:rPr>
        <w:t xml:space="preserve">-2020, CSJ </w:t>
      </w:r>
      <w:proofErr w:type="spellStart"/>
      <w:r w:rsidRPr="007A505C">
        <w:rPr>
          <w:rFonts w:ascii="Arial" w:hAnsi="Arial" w:cs="Arial"/>
          <w:color w:val="000000"/>
          <w:sz w:val="18"/>
        </w:rPr>
        <w:t>SL4994</w:t>
      </w:r>
      <w:proofErr w:type="spellEnd"/>
      <w:r w:rsidRPr="007A505C">
        <w:rPr>
          <w:rFonts w:ascii="Arial" w:hAnsi="Arial" w:cs="Arial"/>
          <w:color w:val="000000"/>
          <w:sz w:val="18"/>
        </w:rPr>
        <w:t xml:space="preserve">-2019, CSJ </w:t>
      </w:r>
      <w:proofErr w:type="spellStart"/>
      <w:r w:rsidRPr="007A505C">
        <w:rPr>
          <w:rFonts w:ascii="Arial" w:hAnsi="Arial" w:cs="Arial"/>
          <w:color w:val="000000"/>
          <w:sz w:val="18"/>
        </w:rPr>
        <w:t>SL5169</w:t>
      </w:r>
      <w:proofErr w:type="spellEnd"/>
      <w:r w:rsidRPr="007A505C">
        <w:rPr>
          <w:rFonts w:ascii="Arial" w:hAnsi="Arial" w:cs="Arial"/>
          <w:color w:val="000000"/>
          <w:sz w:val="18"/>
        </w:rPr>
        <w:t xml:space="preserve">-2019, CSJ </w:t>
      </w:r>
      <w:proofErr w:type="spellStart"/>
      <w:r w:rsidRPr="007A505C">
        <w:rPr>
          <w:rFonts w:ascii="Arial" w:hAnsi="Arial" w:cs="Arial"/>
          <w:color w:val="000000"/>
          <w:sz w:val="18"/>
        </w:rPr>
        <w:t>SL2010</w:t>
      </w:r>
      <w:proofErr w:type="spellEnd"/>
      <w:r w:rsidRPr="007A505C">
        <w:rPr>
          <w:rFonts w:ascii="Arial" w:hAnsi="Arial" w:cs="Arial"/>
          <w:color w:val="000000"/>
          <w:sz w:val="18"/>
        </w:rPr>
        <w:t xml:space="preserve">-2019, </w:t>
      </w:r>
      <w:proofErr w:type="spellStart"/>
      <w:r w:rsidRPr="007A505C">
        <w:rPr>
          <w:rFonts w:ascii="Arial" w:hAnsi="Arial" w:cs="Arial"/>
          <w:color w:val="000000"/>
          <w:sz w:val="18"/>
        </w:rPr>
        <w:t>CSL</w:t>
      </w:r>
      <w:proofErr w:type="spellEnd"/>
      <w:r w:rsidRPr="007A505C">
        <w:rPr>
          <w:rFonts w:ascii="Arial" w:hAnsi="Arial" w:cs="Arial"/>
          <w:color w:val="000000"/>
          <w:sz w:val="18"/>
        </w:rPr>
        <w:t xml:space="preserve"> </w:t>
      </w:r>
      <w:proofErr w:type="spellStart"/>
      <w:r w:rsidRPr="007A505C">
        <w:rPr>
          <w:rFonts w:ascii="Arial" w:hAnsi="Arial" w:cs="Arial"/>
          <w:color w:val="000000"/>
          <w:sz w:val="18"/>
        </w:rPr>
        <w:t>SL5353</w:t>
      </w:r>
      <w:proofErr w:type="spellEnd"/>
      <w:r w:rsidRPr="007A505C">
        <w:rPr>
          <w:rFonts w:ascii="Arial" w:hAnsi="Arial" w:cs="Arial"/>
          <w:color w:val="000000"/>
          <w:sz w:val="18"/>
        </w:rPr>
        <w:t xml:space="preserve">-2018 y CSJ </w:t>
      </w:r>
      <w:proofErr w:type="spellStart"/>
      <w:r w:rsidRPr="007A505C">
        <w:rPr>
          <w:rFonts w:ascii="Arial" w:hAnsi="Arial" w:cs="Arial"/>
          <w:color w:val="000000"/>
          <w:sz w:val="18"/>
        </w:rPr>
        <w:t>SL3322</w:t>
      </w:r>
      <w:proofErr w:type="spellEnd"/>
      <w:r w:rsidRPr="007A505C">
        <w:rPr>
          <w:rFonts w:ascii="Arial" w:hAnsi="Arial" w:cs="Arial"/>
          <w:color w:val="000000"/>
          <w:sz w:val="18"/>
        </w:rPr>
        <w:t>-2018.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7AAB0" w14:textId="77777777" w:rsidR="00981687" w:rsidRPr="002A6FA8" w:rsidRDefault="00981687" w:rsidP="00981687">
    <w:pPr>
      <w:jc w:val="both"/>
      <w:rPr>
        <w:rFonts w:ascii="Arial" w:hAnsi="Arial" w:cs="Arial"/>
        <w:bCs/>
        <w:sz w:val="18"/>
      </w:rPr>
    </w:pPr>
    <w:r w:rsidRPr="002A6FA8">
      <w:rPr>
        <w:rFonts w:ascii="Arial" w:hAnsi="Arial" w:cs="Arial"/>
        <w:bCs/>
        <w:sz w:val="18"/>
      </w:rPr>
      <w:t>Radicación No: 66001-31-05-002-2018-00506-01</w:t>
    </w:r>
  </w:p>
  <w:p w14:paraId="1A0C06F2" w14:textId="77777777" w:rsidR="00981687" w:rsidRPr="002A6FA8" w:rsidRDefault="00981687" w:rsidP="00981687">
    <w:pPr>
      <w:jc w:val="both"/>
      <w:rPr>
        <w:rFonts w:ascii="Arial" w:hAnsi="Arial" w:cs="Arial"/>
      </w:rPr>
    </w:pPr>
    <w:r w:rsidRPr="002A6FA8">
      <w:rPr>
        <w:rFonts w:ascii="Arial" w:hAnsi="Arial" w:cs="Arial"/>
        <w:bCs/>
        <w:sz w:val="18"/>
      </w:rPr>
      <w:t xml:space="preserve">María Aura Henao Valencia vs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41D"/>
    <w:multiLevelType w:val="hybridMultilevel"/>
    <w:tmpl w:val="F7146186"/>
    <w:lvl w:ilvl="0" w:tplc="097AC80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ga Lucia Hoyos Sepulveda">
    <w15:presenceInfo w15:providerId="AD" w15:userId="S::ohoyoss@cendoj.ramajudicial.gov.co::47f5a66d-67f7-4b8c-8dec-7488f4ef6f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FA8"/>
    <w:rsid w:val="000115BA"/>
    <w:rsid w:val="000452DC"/>
    <w:rsid w:val="000579E1"/>
    <w:rsid w:val="0007199B"/>
    <w:rsid w:val="00071A1C"/>
    <w:rsid w:val="00074C7D"/>
    <w:rsid w:val="00077AF6"/>
    <w:rsid w:val="000C249E"/>
    <w:rsid w:val="000C4EF2"/>
    <w:rsid w:val="000E1551"/>
    <w:rsid w:val="000E5347"/>
    <w:rsid w:val="0013019D"/>
    <w:rsid w:val="00131979"/>
    <w:rsid w:val="001412EF"/>
    <w:rsid w:val="001527D5"/>
    <w:rsid w:val="001674A1"/>
    <w:rsid w:val="00177791"/>
    <w:rsid w:val="00181C85"/>
    <w:rsid w:val="00195F8F"/>
    <w:rsid w:val="001C09DD"/>
    <w:rsid w:val="001D5809"/>
    <w:rsid w:val="001E171E"/>
    <w:rsid w:val="00204EB0"/>
    <w:rsid w:val="00205458"/>
    <w:rsid w:val="00214924"/>
    <w:rsid w:val="0022374B"/>
    <w:rsid w:val="00227EAD"/>
    <w:rsid w:val="002347D8"/>
    <w:rsid w:val="002519D1"/>
    <w:rsid w:val="00253918"/>
    <w:rsid w:val="00261874"/>
    <w:rsid w:val="00266BCE"/>
    <w:rsid w:val="002755B4"/>
    <w:rsid w:val="002907DF"/>
    <w:rsid w:val="002A439A"/>
    <w:rsid w:val="002A6FA8"/>
    <w:rsid w:val="002A765E"/>
    <w:rsid w:val="002B72FE"/>
    <w:rsid w:val="002D62E5"/>
    <w:rsid w:val="002E5088"/>
    <w:rsid w:val="00315996"/>
    <w:rsid w:val="00320E48"/>
    <w:rsid w:val="00342C44"/>
    <w:rsid w:val="00360FCC"/>
    <w:rsid w:val="00361052"/>
    <w:rsid w:val="00361D5F"/>
    <w:rsid w:val="00385229"/>
    <w:rsid w:val="003A300C"/>
    <w:rsid w:val="003B51B8"/>
    <w:rsid w:val="003D5DA0"/>
    <w:rsid w:val="003E1ED0"/>
    <w:rsid w:val="003F0DB4"/>
    <w:rsid w:val="003F3FA5"/>
    <w:rsid w:val="0040426C"/>
    <w:rsid w:val="00404E77"/>
    <w:rsid w:val="00410F1E"/>
    <w:rsid w:val="0041189A"/>
    <w:rsid w:val="0044226A"/>
    <w:rsid w:val="0047478C"/>
    <w:rsid w:val="004D4A6D"/>
    <w:rsid w:val="004E2001"/>
    <w:rsid w:val="004E3286"/>
    <w:rsid w:val="004E3BC9"/>
    <w:rsid w:val="004F51D2"/>
    <w:rsid w:val="00517478"/>
    <w:rsid w:val="00517E6C"/>
    <w:rsid w:val="00521A06"/>
    <w:rsid w:val="0055291C"/>
    <w:rsid w:val="005605F0"/>
    <w:rsid w:val="005740F3"/>
    <w:rsid w:val="00581529"/>
    <w:rsid w:val="005A11A5"/>
    <w:rsid w:val="005C40EA"/>
    <w:rsid w:val="005C77F4"/>
    <w:rsid w:val="005D2D09"/>
    <w:rsid w:val="005D5C72"/>
    <w:rsid w:val="005F7C9E"/>
    <w:rsid w:val="00607C33"/>
    <w:rsid w:val="00652136"/>
    <w:rsid w:val="0066196C"/>
    <w:rsid w:val="00667065"/>
    <w:rsid w:val="006A0EDB"/>
    <w:rsid w:val="006A29D3"/>
    <w:rsid w:val="006B6A17"/>
    <w:rsid w:val="006C1B70"/>
    <w:rsid w:val="006D7810"/>
    <w:rsid w:val="00701C04"/>
    <w:rsid w:val="007105D3"/>
    <w:rsid w:val="00734A99"/>
    <w:rsid w:val="00751B9F"/>
    <w:rsid w:val="007A505C"/>
    <w:rsid w:val="007A69A2"/>
    <w:rsid w:val="007E12EF"/>
    <w:rsid w:val="007E15E9"/>
    <w:rsid w:val="007E5A2D"/>
    <w:rsid w:val="007F0AD1"/>
    <w:rsid w:val="007F16E1"/>
    <w:rsid w:val="007F7667"/>
    <w:rsid w:val="0080541D"/>
    <w:rsid w:val="0082734D"/>
    <w:rsid w:val="00840031"/>
    <w:rsid w:val="00853FB7"/>
    <w:rsid w:val="0085767C"/>
    <w:rsid w:val="00863D20"/>
    <w:rsid w:val="00872252"/>
    <w:rsid w:val="00875327"/>
    <w:rsid w:val="008A212A"/>
    <w:rsid w:val="008C1A1C"/>
    <w:rsid w:val="008D67E9"/>
    <w:rsid w:val="00901CDE"/>
    <w:rsid w:val="00904BFF"/>
    <w:rsid w:val="00936A6A"/>
    <w:rsid w:val="009438B4"/>
    <w:rsid w:val="00951DA5"/>
    <w:rsid w:val="00956520"/>
    <w:rsid w:val="009613EC"/>
    <w:rsid w:val="00961D43"/>
    <w:rsid w:val="00964D49"/>
    <w:rsid w:val="00981687"/>
    <w:rsid w:val="009865F4"/>
    <w:rsid w:val="00995841"/>
    <w:rsid w:val="009A7C4E"/>
    <w:rsid w:val="009B6BB5"/>
    <w:rsid w:val="009C56BE"/>
    <w:rsid w:val="009D7378"/>
    <w:rsid w:val="009E0CEE"/>
    <w:rsid w:val="00A006C6"/>
    <w:rsid w:val="00A02171"/>
    <w:rsid w:val="00A15CA0"/>
    <w:rsid w:val="00A22355"/>
    <w:rsid w:val="00A30045"/>
    <w:rsid w:val="00A31C2A"/>
    <w:rsid w:val="00A34E00"/>
    <w:rsid w:val="00A433BD"/>
    <w:rsid w:val="00A46377"/>
    <w:rsid w:val="00A538F5"/>
    <w:rsid w:val="00A631CE"/>
    <w:rsid w:val="00A65473"/>
    <w:rsid w:val="00A80AD8"/>
    <w:rsid w:val="00A86E1F"/>
    <w:rsid w:val="00A947A8"/>
    <w:rsid w:val="00AC4FC9"/>
    <w:rsid w:val="00AF1073"/>
    <w:rsid w:val="00AF4E12"/>
    <w:rsid w:val="00B11C82"/>
    <w:rsid w:val="00B2164B"/>
    <w:rsid w:val="00B34AFB"/>
    <w:rsid w:val="00B40F34"/>
    <w:rsid w:val="00B568C7"/>
    <w:rsid w:val="00B624C7"/>
    <w:rsid w:val="00B64C43"/>
    <w:rsid w:val="00B70D1D"/>
    <w:rsid w:val="00B94A0F"/>
    <w:rsid w:val="00BD0EDB"/>
    <w:rsid w:val="00BD73E6"/>
    <w:rsid w:val="00BE448D"/>
    <w:rsid w:val="00C0465D"/>
    <w:rsid w:val="00C17FC7"/>
    <w:rsid w:val="00C21640"/>
    <w:rsid w:val="00C3053F"/>
    <w:rsid w:val="00C53389"/>
    <w:rsid w:val="00C609CD"/>
    <w:rsid w:val="00C9190F"/>
    <w:rsid w:val="00CB7403"/>
    <w:rsid w:val="00CC6A02"/>
    <w:rsid w:val="00CD54FD"/>
    <w:rsid w:val="00CE5323"/>
    <w:rsid w:val="00CF0AB2"/>
    <w:rsid w:val="00CF49C7"/>
    <w:rsid w:val="00CF71AD"/>
    <w:rsid w:val="00D23A2B"/>
    <w:rsid w:val="00D31BC3"/>
    <w:rsid w:val="00D53B08"/>
    <w:rsid w:val="00D91578"/>
    <w:rsid w:val="00D91D3D"/>
    <w:rsid w:val="00D92CED"/>
    <w:rsid w:val="00DB56C9"/>
    <w:rsid w:val="00DB5DCB"/>
    <w:rsid w:val="00DC125D"/>
    <w:rsid w:val="00DC6780"/>
    <w:rsid w:val="00DF38D1"/>
    <w:rsid w:val="00DF6EE0"/>
    <w:rsid w:val="00E00A13"/>
    <w:rsid w:val="00E02B7F"/>
    <w:rsid w:val="00E25AB5"/>
    <w:rsid w:val="00E2771F"/>
    <w:rsid w:val="00E36B77"/>
    <w:rsid w:val="00E37D23"/>
    <w:rsid w:val="00E41B05"/>
    <w:rsid w:val="00E63DC1"/>
    <w:rsid w:val="00E65175"/>
    <w:rsid w:val="00E67473"/>
    <w:rsid w:val="00E74892"/>
    <w:rsid w:val="00E8426A"/>
    <w:rsid w:val="00E9445C"/>
    <w:rsid w:val="00EB0F36"/>
    <w:rsid w:val="00EC0E0E"/>
    <w:rsid w:val="00ED3660"/>
    <w:rsid w:val="00ED6125"/>
    <w:rsid w:val="00ED6421"/>
    <w:rsid w:val="00EF36BD"/>
    <w:rsid w:val="00F0628A"/>
    <w:rsid w:val="00F355CF"/>
    <w:rsid w:val="00F5095F"/>
    <w:rsid w:val="00F54358"/>
    <w:rsid w:val="00F61C00"/>
    <w:rsid w:val="00F657D0"/>
    <w:rsid w:val="00F80277"/>
    <w:rsid w:val="00FA3EE0"/>
    <w:rsid w:val="00FE380B"/>
    <w:rsid w:val="00FE3CE0"/>
    <w:rsid w:val="00FF4953"/>
    <w:rsid w:val="0D239735"/>
    <w:rsid w:val="123AC9DC"/>
    <w:rsid w:val="2FCCBE93"/>
    <w:rsid w:val="491A285E"/>
    <w:rsid w:val="4CE74D83"/>
    <w:rsid w:val="50DE2A53"/>
    <w:rsid w:val="557D7AB7"/>
    <w:rsid w:val="57551325"/>
    <w:rsid w:val="6837E50D"/>
    <w:rsid w:val="79854035"/>
    <w:rsid w:val="7B648F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2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A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2A6FA8"/>
    <w:pPr>
      <w:tabs>
        <w:tab w:val="center" w:pos="4252"/>
        <w:tab w:val="right" w:pos="8504"/>
      </w:tabs>
    </w:pPr>
  </w:style>
  <w:style w:type="character" w:customStyle="1" w:styleId="PiedepginaCar">
    <w:name w:val="Pie de página Car"/>
    <w:basedOn w:val="Fuentedeprrafopredeter"/>
    <w:link w:val="Piedepgina"/>
    <w:uiPriority w:val="99"/>
    <w:rsid w:val="002A6FA8"/>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A6FA8"/>
  </w:style>
  <w:style w:type="paragraph" w:styleId="Sinespaciado">
    <w:name w:val="No Spacing"/>
    <w:link w:val="SinespaciadoCar"/>
    <w:uiPriority w:val="1"/>
    <w:qFormat/>
    <w:rsid w:val="002A6FA8"/>
    <w:pPr>
      <w:spacing w:after="0" w:line="240" w:lineRule="auto"/>
    </w:pPr>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2A6FA8"/>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2A6FA8"/>
    <w:pPr>
      <w:ind w:left="720"/>
      <w:contextualSpacing/>
    </w:pPr>
  </w:style>
  <w:style w:type="paragraph" w:styleId="Textonotapie">
    <w:name w:val="footnote text"/>
    <w:basedOn w:val="Normal"/>
    <w:link w:val="TextonotapieCar"/>
    <w:uiPriority w:val="99"/>
    <w:semiHidden/>
    <w:unhideWhenUsed/>
    <w:rsid w:val="002A6FA8"/>
    <w:rPr>
      <w:sz w:val="20"/>
    </w:rPr>
  </w:style>
  <w:style w:type="character" w:customStyle="1" w:styleId="TextonotapieCar">
    <w:name w:val="Texto nota pie Car"/>
    <w:basedOn w:val="Fuentedeprrafopredeter"/>
    <w:link w:val="Textonotapie"/>
    <w:uiPriority w:val="99"/>
    <w:semiHidden/>
    <w:rsid w:val="002A6FA8"/>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2A6FA8"/>
    <w:rPr>
      <w:vertAlign w:val="superscript"/>
    </w:rPr>
  </w:style>
  <w:style w:type="paragraph" w:styleId="NormalWeb">
    <w:name w:val="Normal (Web)"/>
    <w:basedOn w:val="Normal"/>
    <w:uiPriority w:val="99"/>
    <w:unhideWhenUsed/>
    <w:rsid w:val="002A6FA8"/>
    <w:pPr>
      <w:spacing w:before="100" w:beforeAutospacing="1" w:after="100" w:afterAutospacing="1"/>
    </w:pPr>
    <w:rPr>
      <w:szCs w:val="24"/>
      <w:lang w:val="es-ES"/>
    </w:rPr>
  </w:style>
  <w:style w:type="paragraph" w:styleId="Encabezado">
    <w:name w:val="header"/>
    <w:basedOn w:val="Normal"/>
    <w:link w:val="EncabezadoCar"/>
    <w:unhideWhenUsed/>
    <w:rsid w:val="002A6FA8"/>
    <w:pPr>
      <w:tabs>
        <w:tab w:val="center" w:pos="4252"/>
        <w:tab w:val="right" w:pos="8504"/>
      </w:tabs>
    </w:pPr>
  </w:style>
  <w:style w:type="character" w:customStyle="1" w:styleId="EncabezadoCar">
    <w:name w:val="Encabezado Car"/>
    <w:basedOn w:val="Fuentedeprrafopredeter"/>
    <w:link w:val="Encabezado"/>
    <w:rsid w:val="002A6FA8"/>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0E53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5347"/>
    <w:rPr>
      <w:rFonts w:ascii="Segoe UI" w:eastAsia="Times New Roman" w:hAnsi="Segoe UI" w:cs="Segoe UI"/>
      <w:sz w:val="18"/>
      <w:szCs w:val="18"/>
      <w:lang w:val="es-ES_tradnl" w:eastAsia="es-ES"/>
    </w:rPr>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A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2A6FA8"/>
    <w:pPr>
      <w:tabs>
        <w:tab w:val="center" w:pos="4252"/>
        <w:tab w:val="right" w:pos="8504"/>
      </w:tabs>
    </w:pPr>
  </w:style>
  <w:style w:type="character" w:customStyle="1" w:styleId="PiedepginaCar">
    <w:name w:val="Pie de página Car"/>
    <w:basedOn w:val="Fuentedeprrafopredeter"/>
    <w:link w:val="Piedepgina"/>
    <w:uiPriority w:val="99"/>
    <w:rsid w:val="002A6FA8"/>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A6FA8"/>
  </w:style>
  <w:style w:type="paragraph" w:styleId="Sinespaciado">
    <w:name w:val="No Spacing"/>
    <w:link w:val="SinespaciadoCar"/>
    <w:uiPriority w:val="1"/>
    <w:qFormat/>
    <w:rsid w:val="002A6FA8"/>
    <w:pPr>
      <w:spacing w:after="0" w:line="240" w:lineRule="auto"/>
    </w:pPr>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2A6FA8"/>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2A6FA8"/>
    <w:pPr>
      <w:ind w:left="720"/>
      <w:contextualSpacing/>
    </w:pPr>
  </w:style>
  <w:style w:type="paragraph" w:styleId="Textonotapie">
    <w:name w:val="footnote text"/>
    <w:basedOn w:val="Normal"/>
    <w:link w:val="TextonotapieCar"/>
    <w:uiPriority w:val="99"/>
    <w:semiHidden/>
    <w:unhideWhenUsed/>
    <w:rsid w:val="002A6FA8"/>
    <w:rPr>
      <w:sz w:val="20"/>
    </w:rPr>
  </w:style>
  <w:style w:type="character" w:customStyle="1" w:styleId="TextonotapieCar">
    <w:name w:val="Texto nota pie Car"/>
    <w:basedOn w:val="Fuentedeprrafopredeter"/>
    <w:link w:val="Textonotapie"/>
    <w:uiPriority w:val="99"/>
    <w:semiHidden/>
    <w:rsid w:val="002A6FA8"/>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2A6FA8"/>
    <w:rPr>
      <w:vertAlign w:val="superscript"/>
    </w:rPr>
  </w:style>
  <w:style w:type="paragraph" w:styleId="NormalWeb">
    <w:name w:val="Normal (Web)"/>
    <w:basedOn w:val="Normal"/>
    <w:uiPriority w:val="99"/>
    <w:unhideWhenUsed/>
    <w:rsid w:val="002A6FA8"/>
    <w:pPr>
      <w:spacing w:before="100" w:beforeAutospacing="1" w:after="100" w:afterAutospacing="1"/>
    </w:pPr>
    <w:rPr>
      <w:szCs w:val="24"/>
      <w:lang w:val="es-ES"/>
    </w:rPr>
  </w:style>
  <w:style w:type="paragraph" w:styleId="Encabezado">
    <w:name w:val="header"/>
    <w:basedOn w:val="Normal"/>
    <w:link w:val="EncabezadoCar"/>
    <w:unhideWhenUsed/>
    <w:rsid w:val="002A6FA8"/>
    <w:pPr>
      <w:tabs>
        <w:tab w:val="center" w:pos="4252"/>
        <w:tab w:val="right" w:pos="8504"/>
      </w:tabs>
    </w:pPr>
  </w:style>
  <w:style w:type="character" w:customStyle="1" w:styleId="EncabezadoCar">
    <w:name w:val="Encabezado Car"/>
    <w:basedOn w:val="Fuentedeprrafopredeter"/>
    <w:link w:val="Encabezado"/>
    <w:rsid w:val="002A6FA8"/>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0E53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5347"/>
    <w:rPr>
      <w:rFonts w:ascii="Segoe UI" w:eastAsia="Times New Roman" w:hAnsi="Segoe UI" w:cs="Segoe UI"/>
      <w:sz w:val="18"/>
      <w:szCs w:val="18"/>
      <w:lang w:val="es-ES_tradnl" w:eastAsia="es-ES"/>
    </w:rPr>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74FD01-C42A-4342-BFE3-07599BA76AB6}">
  <ds:schemaRefs>
    <ds:schemaRef ds:uri="http://schemas.microsoft.com/sharepoint/v3/contenttype/forms"/>
  </ds:schemaRefs>
</ds:datastoreItem>
</file>

<file path=customXml/itemProps2.xml><?xml version="1.0" encoding="utf-8"?>
<ds:datastoreItem xmlns:ds="http://schemas.openxmlformats.org/officeDocument/2006/customXml" ds:itemID="{3AA5B18C-657C-4D60-8505-BE1069F2F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79CE08-CA78-4E2B-8509-6801045FA4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5180</Words>
  <Characters>28496</Characters>
  <Application>Microsoft Office Word</Application>
  <DocSecurity>0</DocSecurity>
  <Lines>237</Lines>
  <Paragraphs>67</Paragraphs>
  <ScaleCrop>false</ScaleCrop>
  <Company/>
  <LinksUpToDate>false</LinksUpToDate>
  <CharactersWithSpaces>33609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34</cp:revision>
  <dcterms:created xsi:type="dcterms:W3CDTF">2020-05-06T18:28:00Z</dcterms:created>
  <dcterms:modified xsi:type="dcterms:W3CDTF">2020-07-23T12:39:00Z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