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7E0E1" w14:textId="77777777" w:rsidR="00D000AB" w:rsidRPr="00D000AB" w:rsidRDefault="00D000AB" w:rsidP="00D000A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D000A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A8AD243" w14:textId="77777777" w:rsidR="00D000AB" w:rsidRPr="00D000AB" w:rsidRDefault="00D000AB" w:rsidP="00D000AB">
      <w:pPr>
        <w:jc w:val="both"/>
        <w:rPr>
          <w:rFonts w:ascii="Arial" w:hAnsi="Arial" w:cs="Arial"/>
          <w:sz w:val="20"/>
          <w:lang w:val="es-419"/>
        </w:rPr>
      </w:pPr>
    </w:p>
    <w:p w14:paraId="5AB1027F" w14:textId="629F2A7C" w:rsidR="00D000AB" w:rsidRPr="00D000AB" w:rsidRDefault="00D000AB" w:rsidP="00D000AB">
      <w:pPr>
        <w:jc w:val="both"/>
        <w:rPr>
          <w:rFonts w:ascii="Arial" w:hAnsi="Arial" w:cs="Arial"/>
          <w:b/>
          <w:bCs/>
          <w:iCs/>
          <w:sz w:val="20"/>
          <w:lang w:val="es-419" w:eastAsia="fr-FR"/>
        </w:rPr>
      </w:pPr>
      <w:r w:rsidRPr="00D000AB">
        <w:rPr>
          <w:rFonts w:ascii="Arial" w:hAnsi="Arial" w:cs="Arial"/>
          <w:b/>
          <w:bCs/>
          <w:iCs/>
          <w:sz w:val="20"/>
          <w:u w:val="single"/>
          <w:lang w:val="es-419" w:eastAsia="fr-FR"/>
        </w:rPr>
        <w:t>TEMAS:</w:t>
      </w:r>
      <w:r w:rsidRPr="00D000AB">
        <w:rPr>
          <w:rFonts w:ascii="Arial" w:hAnsi="Arial" w:cs="Arial"/>
          <w:b/>
          <w:bCs/>
          <w:iCs/>
          <w:sz w:val="20"/>
          <w:lang w:val="es-419" w:eastAsia="fr-FR"/>
        </w:rPr>
        <w:tab/>
      </w:r>
      <w:r w:rsidR="00CD1D8A">
        <w:rPr>
          <w:rFonts w:ascii="Arial" w:hAnsi="Arial" w:cs="Arial"/>
          <w:b/>
          <w:bCs/>
          <w:iCs/>
          <w:sz w:val="20"/>
          <w:lang w:val="es-419" w:eastAsia="fr-FR"/>
        </w:rPr>
        <w:t xml:space="preserve">PENSIÓN DE VEJEZ / </w:t>
      </w:r>
      <w:r w:rsidR="00E874B3">
        <w:rPr>
          <w:rFonts w:ascii="Arial" w:hAnsi="Arial" w:cs="Arial"/>
          <w:b/>
          <w:bCs/>
          <w:iCs/>
          <w:sz w:val="20"/>
          <w:lang w:val="es-419" w:eastAsia="fr-FR"/>
        </w:rPr>
        <w:t xml:space="preserve">CAUSACIÓN DEL DERECHO / </w:t>
      </w:r>
      <w:r w:rsidR="00CD1D8A">
        <w:rPr>
          <w:rFonts w:ascii="Arial" w:hAnsi="Arial" w:cs="Arial"/>
          <w:b/>
          <w:bCs/>
          <w:iCs/>
          <w:sz w:val="20"/>
          <w:lang w:val="es-419" w:eastAsia="fr-FR"/>
        </w:rPr>
        <w:t xml:space="preserve">DISFRUTE DE LA PRESTACIÓN / </w:t>
      </w:r>
      <w:r w:rsidR="00E874B3">
        <w:rPr>
          <w:rFonts w:ascii="Arial" w:hAnsi="Arial" w:cs="Arial"/>
          <w:b/>
          <w:bCs/>
          <w:iCs/>
          <w:sz w:val="20"/>
          <w:lang w:val="es-419" w:eastAsia="fr-FR"/>
        </w:rPr>
        <w:t xml:space="preserve">REQUISITOS / </w:t>
      </w:r>
      <w:r w:rsidR="00CD1D8A">
        <w:rPr>
          <w:rFonts w:ascii="Arial" w:hAnsi="Arial" w:cs="Arial"/>
          <w:b/>
          <w:sz w:val="20"/>
          <w:lang w:val="es-419"/>
        </w:rPr>
        <w:t xml:space="preserve">RETIRO DEL SISTEMA </w:t>
      </w:r>
      <w:r w:rsidRPr="00D000AB">
        <w:rPr>
          <w:rFonts w:ascii="Arial" w:hAnsi="Arial" w:cs="Arial"/>
          <w:b/>
          <w:bCs/>
          <w:iCs/>
          <w:sz w:val="20"/>
          <w:lang w:val="es-419" w:eastAsia="fr-FR"/>
        </w:rPr>
        <w:t xml:space="preserve">/ </w:t>
      </w:r>
      <w:r w:rsidR="00CD1D8A">
        <w:rPr>
          <w:rFonts w:ascii="Arial" w:hAnsi="Arial" w:cs="Arial"/>
          <w:b/>
          <w:bCs/>
          <w:iCs/>
          <w:sz w:val="20"/>
          <w:lang w:val="es-419" w:eastAsia="fr-FR"/>
        </w:rPr>
        <w:t>PUEDE SER FORMAL O TÁCITO</w:t>
      </w:r>
      <w:r w:rsidR="00E874B3">
        <w:rPr>
          <w:rFonts w:ascii="Arial" w:hAnsi="Arial" w:cs="Arial"/>
          <w:b/>
          <w:bCs/>
          <w:iCs/>
          <w:sz w:val="20"/>
          <w:lang w:val="es-419" w:eastAsia="fr-FR"/>
        </w:rPr>
        <w:t>.</w:t>
      </w:r>
    </w:p>
    <w:p w14:paraId="53B9AEC8" w14:textId="77777777" w:rsidR="00D000AB" w:rsidRPr="00D000AB" w:rsidRDefault="00D000AB" w:rsidP="00D000AB">
      <w:pPr>
        <w:jc w:val="both"/>
        <w:rPr>
          <w:rFonts w:ascii="Arial" w:hAnsi="Arial" w:cs="Arial"/>
          <w:sz w:val="20"/>
          <w:lang w:val="es-419"/>
        </w:rPr>
      </w:pPr>
    </w:p>
    <w:p w14:paraId="76E8B1D2" w14:textId="77777777" w:rsidR="00CD1D8A" w:rsidRPr="00CD1D8A" w:rsidRDefault="00CD1D8A" w:rsidP="00CD1D8A">
      <w:pPr>
        <w:jc w:val="both"/>
        <w:rPr>
          <w:rFonts w:ascii="Arial" w:hAnsi="Arial" w:cs="Arial"/>
          <w:sz w:val="20"/>
          <w:lang w:val="es-419"/>
        </w:rPr>
      </w:pPr>
      <w:r w:rsidRPr="00CD1D8A">
        <w:rPr>
          <w:rFonts w:ascii="Arial" w:hAnsi="Arial" w:cs="Arial"/>
          <w:sz w:val="20"/>
          <w:lang w:val="es-419"/>
        </w:rPr>
        <w:t xml:space="preserve">De conformidad con lo establecido en los artículos 12 y 13 del Acuerdo 049 de 1990, aplicables en virtud de lo previsto en el artículo 31 de la Ley 100 de 1993, la pensión de vejez se causa a partir del momento en que el afiliado cumple con los requisitos de edad y número de aportes exigidos en la Ley para acceder al derecho pensional. El disfrute pensional en cambio se da a partir del momento en que el afiliado acredita la desafiliación formal del sistema. </w:t>
      </w:r>
    </w:p>
    <w:p w14:paraId="57FACE68" w14:textId="77777777" w:rsidR="00CD1D8A" w:rsidRPr="00CD1D8A" w:rsidRDefault="00CD1D8A" w:rsidP="00CD1D8A">
      <w:pPr>
        <w:jc w:val="both"/>
        <w:rPr>
          <w:rFonts w:ascii="Arial" w:hAnsi="Arial" w:cs="Arial"/>
          <w:sz w:val="20"/>
          <w:lang w:val="es-419"/>
        </w:rPr>
      </w:pPr>
    </w:p>
    <w:p w14:paraId="15731709" w14:textId="3BE724E7" w:rsidR="00D000AB" w:rsidRPr="00D000AB" w:rsidRDefault="00CD1D8A" w:rsidP="00CD1D8A">
      <w:pPr>
        <w:jc w:val="both"/>
        <w:rPr>
          <w:rFonts w:ascii="Arial" w:hAnsi="Arial" w:cs="Arial"/>
          <w:sz w:val="20"/>
          <w:lang w:val="es-419"/>
        </w:rPr>
      </w:pPr>
      <w:r w:rsidRPr="00CD1D8A">
        <w:rPr>
          <w:rFonts w:ascii="Arial" w:hAnsi="Arial" w:cs="Arial"/>
          <w:sz w:val="20"/>
          <w:lang w:val="es-419"/>
        </w:rPr>
        <w:t>No obstante, la jurisprudencia del órgano de cierre ha establecido, que los jueces en ejercicio de su labor de dispensar justicia deben verificar las situaciones particulares y excepcionales de cada caso, en orden a definir la fecha real de retiro del sistema. Es así como la Sala de Casación Laboral de la Corte Suprema de Justicia, entre otras en sentencias SL 607 de 2017 y SL 5603 de 2016, ha considerado que aunque por regla general se requiere la manifestación expresa de la desafiliación al sistema pensional, ésta puede excepcionalmente ser cognoscible a través de ciertos actos externos e inequívocos que demuestren la voluntad o intención del afiliado de no continuar afiliado al sistema</w:t>
      </w:r>
      <w:r>
        <w:rPr>
          <w:rFonts w:ascii="Arial" w:hAnsi="Arial" w:cs="Arial"/>
          <w:sz w:val="20"/>
          <w:lang w:val="es-419"/>
        </w:rPr>
        <w:t>…</w:t>
      </w:r>
    </w:p>
    <w:p w14:paraId="7B4768B7" w14:textId="77777777" w:rsidR="00D000AB" w:rsidRDefault="00D000AB" w:rsidP="00D000AB">
      <w:pPr>
        <w:jc w:val="both"/>
        <w:rPr>
          <w:rFonts w:ascii="Arial" w:hAnsi="Arial" w:cs="Arial"/>
          <w:sz w:val="20"/>
          <w:lang w:val="es-419"/>
        </w:rPr>
      </w:pPr>
    </w:p>
    <w:p w14:paraId="2F70BF4E" w14:textId="7BE7977F" w:rsidR="00CD1D8A" w:rsidRPr="00CD1D8A" w:rsidRDefault="00CD1D8A" w:rsidP="00CD1D8A">
      <w:pPr>
        <w:jc w:val="both"/>
        <w:rPr>
          <w:rFonts w:ascii="Arial" w:hAnsi="Arial" w:cs="Arial"/>
          <w:sz w:val="20"/>
          <w:lang w:val="es-419"/>
        </w:rPr>
      </w:pPr>
      <w:r>
        <w:rPr>
          <w:rFonts w:ascii="Arial" w:hAnsi="Arial" w:cs="Arial"/>
          <w:sz w:val="20"/>
          <w:lang w:val="es-419"/>
        </w:rPr>
        <w:t xml:space="preserve">… </w:t>
      </w:r>
      <w:r w:rsidRPr="00CD1D8A">
        <w:rPr>
          <w:rFonts w:ascii="Arial" w:hAnsi="Arial" w:cs="Arial"/>
          <w:sz w:val="20"/>
          <w:lang w:val="es-419"/>
        </w:rPr>
        <w:t>se advierte que, el demandante tiene derecho a disfrutar de la pensión de vejez a partir del 1° de febrero de 2014, fecha en que suspendió de manera definitiva las cotizaciones y solicitó posteriormente el pago de la pensión de vejez, pues de estos dos factores es posible deducir la intención del actor de no seguir vinculado al sistema y disfrutar de la prestación pensional.</w:t>
      </w:r>
    </w:p>
    <w:p w14:paraId="1367CDA2" w14:textId="77777777" w:rsidR="00CD1D8A" w:rsidRPr="00CD1D8A" w:rsidRDefault="00CD1D8A" w:rsidP="00CD1D8A">
      <w:pPr>
        <w:jc w:val="both"/>
        <w:rPr>
          <w:rFonts w:ascii="Arial" w:hAnsi="Arial" w:cs="Arial"/>
          <w:sz w:val="20"/>
          <w:lang w:val="es-419"/>
        </w:rPr>
      </w:pPr>
    </w:p>
    <w:p w14:paraId="2438F10A" w14:textId="5637DD17" w:rsidR="00D000AB" w:rsidRPr="00D000AB" w:rsidRDefault="00CD1D8A" w:rsidP="00CD1D8A">
      <w:pPr>
        <w:jc w:val="both"/>
        <w:rPr>
          <w:rFonts w:ascii="Arial" w:hAnsi="Arial" w:cs="Arial"/>
          <w:sz w:val="20"/>
          <w:lang w:val="es-419"/>
        </w:rPr>
      </w:pPr>
      <w:r w:rsidRPr="00CD1D8A">
        <w:rPr>
          <w:rFonts w:ascii="Arial" w:hAnsi="Arial" w:cs="Arial"/>
          <w:sz w:val="20"/>
          <w:lang w:val="es-419"/>
        </w:rPr>
        <w:t>Así las cosas, no se equivocó la a-quo al aplicar dicho razonamiento bajo la aplicación de la teoría que en su concepto denominó “el retiro tácito del sistema”</w:t>
      </w:r>
      <w:r>
        <w:rPr>
          <w:rFonts w:ascii="Arial" w:hAnsi="Arial" w:cs="Arial"/>
          <w:sz w:val="20"/>
          <w:lang w:val="es-419"/>
        </w:rPr>
        <w:t>…</w:t>
      </w:r>
    </w:p>
    <w:p w14:paraId="7D893A60" w14:textId="77777777" w:rsidR="00D000AB" w:rsidRPr="00D000AB" w:rsidRDefault="00D000AB" w:rsidP="00D000AB">
      <w:pPr>
        <w:jc w:val="both"/>
        <w:rPr>
          <w:rFonts w:ascii="Arial" w:hAnsi="Arial" w:cs="Arial"/>
          <w:sz w:val="20"/>
          <w:lang w:val="es-419"/>
        </w:rPr>
      </w:pPr>
    </w:p>
    <w:p w14:paraId="1491657F" w14:textId="77777777" w:rsidR="00D000AB" w:rsidRPr="00D000AB" w:rsidRDefault="00D000AB" w:rsidP="00D000AB">
      <w:pPr>
        <w:jc w:val="both"/>
        <w:rPr>
          <w:rFonts w:ascii="Arial" w:hAnsi="Arial" w:cs="Arial"/>
          <w:sz w:val="20"/>
          <w:lang w:val="es-ES"/>
        </w:rPr>
      </w:pPr>
    </w:p>
    <w:p w14:paraId="28EF6CEA" w14:textId="77777777" w:rsidR="00D000AB" w:rsidRPr="00D000AB" w:rsidRDefault="00D000AB" w:rsidP="00D000AB">
      <w:pPr>
        <w:jc w:val="both"/>
        <w:rPr>
          <w:rFonts w:ascii="Arial" w:hAnsi="Arial" w:cs="Arial"/>
          <w:sz w:val="20"/>
          <w:lang w:val="es-ES"/>
        </w:rPr>
      </w:pPr>
    </w:p>
    <w:p w14:paraId="62CD7ED1" w14:textId="77777777" w:rsidR="00D000AB" w:rsidRPr="00E874B3" w:rsidRDefault="00D000AB" w:rsidP="00D000AB">
      <w:pPr>
        <w:tabs>
          <w:tab w:val="center" w:pos="4252"/>
          <w:tab w:val="right" w:pos="8504"/>
        </w:tabs>
        <w:spacing w:line="276" w:lineRule="auto"/>
        <w:ind w:right="-7"/>
        <w:jc w:val="center"/>
        <w:rPr>
          <w:rFonts w:ascii="Arial" w:hAnsi="Arial" w:cs="Arial"/>
          <w:b/>
          <w:bCs/>
          <w:spacing w:val="4"/>
          <w:szCs w:val="24"/>
        </w:rPr>
      </w:pPr>
      <w:r w:rsidRPr="00E874B3">
        <w:rPr>
          <w:rFonts w:ascii="Arial" w:hAnsi="Arial" w:cs="Arial"/>
          <w:b/>
          <w:bCs/>
          <w:spacing w:val="4"/>
          <w:szCs w:val="24"/>
        </w:rPr>
        <w:t>TRIBUNAL SUPERIOR DEL DISTRITO</w:t>
      </w:r>
    </w:p>
    <w:p w14:paraId="00870ACC" w14:textId="77777777" w:rsidR="00D000AB" w:rsidRPr="00E874B3" w:rsidRDefault="00D000AB" w:rsidP="00D000AB">
      <w:pPr>
        <w:tabs>
          <w:tab w:val="center" w:pos="4252"/>
          <w:tab w:val="right" w:pos="8504"/>
        </w:tabs>
        <w:spacing w:line="276" w:lineRule="auto"/>
        <w:ind w:right="-7"/>
        <w:jc w:val="center"/>
        <w:rPr>
          <w:rFonts w:ascii="Arial" w:hAnsi="Arial" w:cs="Arial"/>
          <w:b/>
          <w:bCs/>
          <w:spacing w:val="4"/>
          <w:szCs w:val="24"/>
        </w:rPr>
      </w:pPr>
      <w:r w:rsidRPr="00E874B3">
        <w:rPr>
          <w:rFonts w:ascii="Arial" w:hAnsi="Arial" w:cs="Arial"/>
          <w:b/>
          <w:bCs/>
          <w:spacing w:val="4"/>
          <w:szCs w:val="24"/>
        </w:rPr>
        <w:object w:dxaOrig="3090" w:dyaOrig="3285" w14:anchorId="6117A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1" o:title=""/>
          </v:shape>
          <o:OLEObject Type="Embed" ProgID="PBrush" ShapeID="_x0000_i1025" DrawAspect="Content" ObjectID="_1663590295" r:id="rId12"/>
        </w:object>
      </w:r>
    </w:p>
    <w:p w14:paraId="57B5D2AE" w14:textId="77777777" w:rsidR="00D000AB" w:rsidRPr="00E874B3" w:rsidRDefault="00D000AB" w:rsidP="00D000AB">
      <w:pPr>
        <w:tabs>
          <w:tab w:val="center" w:pos="4252"/>
          <w:tab w:val="right" w:pos="8504"/>
        </w:tabs>
        <w:spacing w:line="276" w:lineRule="auto"/>
        <w:ind w:right="-7"/>
        <w:jc w:val="center"/>
        <w:rPr>
          <w:rFonts w:ascii="Arial" w:hAnsi="Arial" w:cs="Arial"/>
          <w:b/>
          <w:bCs/>
          <w:spacing w:val="4"/>
          <w:szCs w:val="24"/>
        </w:rPr>
      </w:pPr>
      <w:r w:rsidRPr="00E874B3">
        <w:rPr>
          <w:rFonts w:ascii="Arial" w:hAnsi="Arial" w:cs="Arial"/>
          <w:b/>
          <w:bCs/>
          <w:spacing w:val="4"/>
          <w:szCs w:val="24"/>
        </w:rPr>
        <w:t>PEREIRA RISARALDA</w:t>
      </w:r>
    </w:p>
    <w:p w14:paraId="75603B3F" w14:textId="77777777" w:rsidR="00D000AB" w:rsidRPr="00E874B3" w:rsidRDefault="00D000AB" w:rsidP="00D000AB">
      <w:pPr>
        <w:tabs>
          <w:tab w:val="center" w:pos="4252"/>
          <w:tab w:val="right" w:pos="8504"/>
        </w:tabs>
        <w:spacing w:line="276" w:lineRule="auto"/>
        <w:ind w:right="-7"/>
        <w:jc w:val="center"/>
        <w:rPr>
          <w:rFonts w:ascii="Arial" w:hAnsi="Arial" w:cs="Arial"/>
          <w:spacing w:val="4"/>
          <w:szCs w:val="24"/>
        </w:rPr>
      </w:pPr>
    </w:p>
    <w:p w14:paraId="07CDC39F" w14:textId="77777777" w:rsidR="00D000AB" w:rsidRPr="00E874B3" w:rsidRDefault="00D000AB" w:rsidP="00D000AB">
      <w:pPr>
        <w:spacing w:line="276" w:lineRule="auto"/>
        <w:jc w:val="center"/>
        <w:rPr>
          <w:rFonts w:ascii="Arial" w:hAnsi="Arial" w:cs="Arial"/>
          <w:spacing w:val="4"/>
          <w:szCs w:val="24"/>
        </w:rPr>
      </w:pPr>
      <w:r w:rsidRPr="00E874B3">
        <w:rPr>
          <w:rFonts w:ascii="Arial" w:hAnsi="Arial" w:cs="Arial"/>
          <w:spacing w:val="4"/>
          <w:szCs w:val="24"/>
        </w:rPr>
        <w:t>Magistrada Ponente</w:t>
      </w:r>
    </w:p>
    <w:p w14:paraId="7BD6553E" w14:textId="77777777" w:rsidR="00D000AB" w:rsidRPr="00E874B3" w:rsidRDefault="00D000AB" w:rsidP="00D000AB">
      <w:pPr>
        <w:spacing w:line="276" w:lineRule="auto"/>
        <w:jc w:val="center"/>
        <w:rPr>
          <w:rFonts w:ascii="Arial" w:hAnsi="Arial" w:cs="Arial"/>
          <w:b/>
          <w:bCs/>
          <w:spacing w:val="4"/>
          <w:szCs w:val="24"/>
        </w:rPr>
      </w:pPr>
      <w:r w:rsidRPr="00E874B3">
        <w:rPr>
          <w:rFonts w:ascii="Arial" w:hAnsi="Arial" w:cs="Arial"/>
          <w:b/>
          <w:bCs/>
          <w:spacing w:val="4"/>
          <w:szCs w:val="24"/>
        </w:rPr>
        <w:t>ALEJANDRA MARÍA HENAO PALACIO</w:t>
      </w:r>
    </w:p>
    <w:p w14:paraId="3CDC22DF" w14:textId="2057BDC3" w:rsidR="009B49A0" w:rsidRPr="00E874B3" w:rsidRDefault="009B49A0" w:rsidP="00D000AB">
      <w:pPr>
        <w:rPr>
          <w:rFonts w:ascii="Arial" w:eastAsia="Arial Narrow" w:hAnsi="Arial" w:cs="Arial"/>
          <w:b/>
          <w:bCs/>
          <w:spacing w:val="4"/>
          <w:sz w:val="22"/>
          <w:szCs w:val="24"/>
        </w:rPr>
      </w:pPr>
    </w:p>
    <w:tbl>
      <w:tblPr>
        <w:tblStyle w:val="Tablaconcuadrcula"/>
        <w:tblpPr w:leftFromText="141" w:rightFromText="141" w:vertAnchor="text" w:horzAnchor="margin" w:tblpXSpec="right" w:tblpY="237"/>
        <w:tblW w:w="0" w:type="auto"/>
        <w:tblLayout w:type="fixed"/>
        <w:tblLook w:val="06A0" w:firstRow="1" w:lastRow="0" w:firstColumn="1" w:lastColumn="0" w:noHBand="1" w:noVBand="1"/>
      </w:tblPr>
      <w:tblGrid>
        <w:gridCol w:w="1845"/>
        <w:gridCol w:w="6870"/>
      </w:tblGrid>
      <w:tr w:rsidR="00D000AB" w:rsidRPr="00E874B3" w14:paraId="7AFDECDB" w14:textId="77777777" w:rsidTr="008F0634">
        <w:tc>
          <w:tcPr>
            <w:tcW w:w="1845"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vAlign w:val="center"/>
          </w:tcPr>
          <w:p w14:paraId="66E90293" w14:textId="77777777" w:rsidR="008F0634" w:rsidRPr="00E874B3" w:rsidRDefault="008F0634" w:rsidP="00D000AB">
            <w:pPr>
              <w:rPr>
                <w:rFonts w:ascii="Arial" w:eastAsia="Arial Narrow" w:hAnsi="Arial" w:cs="Arial"/>
                <w:spacing w:val="4"/>
                <w:sz w:val="22"/>
                <w:szCs w:val="24"/>
              </w:rPr>
            </w:pPr>
            <w:r w:rsidRPr="00E874B3">
              <w:rPr>
                <w:rFonts w:ascii="Arial" w:eastAsia="Arial Narrow" w:hAnsi="Arial" w:cs="Arial"/>
                <w:spacing w:val="4"/>
                <w:sz w:val="22"/>
                <w:szCs w:val="24"/>
                <w:lang w:val="es-ES"/>
              </w:rPr>
              <w:t>Demandante</w:t>
            </w:r>
          </w:p>
        </w:tc>
        <w:tc>
          <w:tcPr>
            <w:tcW w:w="6870" w:type="dxa"/>
            <w:tcBorders>
              <w:top w:val="single" w:sz="6" w:space="0" w:color="595959" w:themeColor="text1" w:themeTint="A6"/>
              <w:bottom w:val="single" w:sz="6" w:space="0" w:color="595959" w:themeColor="text1" w:themeTint="A6"/>
              <w:right w:val="single" w:sz="6" w:space="0" w:color="595959" w:themeColor="text1" w:themeTint="A6"/>
            </w:tcBorders>
            <w:vAlign w:val="center"/>
          </w:tcPr>
          <w:p w14:paraId="1414BF5C" w14:textId="0FB2A40B" w:rsidR="008F0634" w:rsidRPr="00E874B3" w:rsidRDefault="00D000AB" w:rsidP="00D000AB">
            <w:pPr>
              <w:rPr>
                <w:rFonts w:ascii="Arial" w:eastAsia="Arial Narrow" w:hAnsi="Arial" w:cs="Arial"/>
                <w:spacing w:val="4"/>
                <w:sz w:val="22"/>
                <w:szCs w:val="24"/>
                <w:lang w:val="es-ES"/>
              </w:rPr>
            </w:pPr>
            <w:r w:rsidRPr="00E874B3">
              <w:rPr>
                <w:rFonts w:ascii="Arial" w:eastAsia="Arial Narrow" w:hAnsi="Arial" w:cs="Arial"/>
                <w:spacing w:val="4"/>
                <w:sz w:val="22"/>
                <w:szCs w:val="24"/>
                <w:lang w:val="es-ES"/>
              </w:rPr>
              <w:t xml:space="preserve">Jairo Antonio Angarita Cardona  </w:t>
            </w:r>
          </w:p>
        </w:tc>
      </w:tr>
      <w:tr w:rsidR="00D000AB" w:rsidRPr="00E874B3" w14:paraId="21355E1E" w14:textId="77777777" w:rsidTr="008F0634">
        <w:tc>
          <w:tcPr>
            <w:tcW w:w="1845"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7A7495DA" w14:textId="77777777" w:rsidR="008F0634" w:rsidRPr="00E874B3" w:rsidRDefault="008F0634" w:rsidP="00D000AB">
            <w:pPr>
              <w:rPr>
                <w:rFonts w:ascii="Arial" w:eastAsia="Arial Narrow" w:hAnsi="Arial" w:cs="Arial"/>
                <w:spacing w:val="4"/>
                <w:sz w:val="22"/>
                <w:szCs w:val="24"/>
              </w:rPr>
            </w:pPr>
            <w:r w:rsidRPr="00E874B3">
              <w:rPr>
                <w:rFonts w:ascii="Arial" w:eastAsia="Arial Narrow" w:hAnsi="Arial" w:cs="Arial"/>
                <w:spacing w:val="4"/>
                <w:sz w:val="22"/>
                <w:szCs w:val="24"/>
                <w:lang w:val="es-ES"/>
              </w:rPr>
              <w:t>Demandado</w:t>
            </w:r>
          </w:p>
        </w:tc>
        <w:tc>
          <w:tcPr>
            <w:tcW w:w="6870" w:type="dxa"/>
            <w:tcBorders>
              <w:bottom w:val="single" w:sz="6" w:space="0" w:color="595959" w:themeColor="text1" w:themeTint="A6"/>
              <w:right w:val="single" w:sz="6" w:space="0" w:color="595959" w:themeColor="text1" w:themeTint="A6"/>
            </w:tcBorders>
            <w:vAlign w:val="center"/>
          </w:tcPr>
          <w:p w14:paraId="65A5B59E" w14:textId="41BE3AF0" w:rsidR="008F0634" w:rsidRPr="00E874B3" w:rsidRDefault="00D000AB" w:rsidP="00D000AB">
            <w:pPr>
              <w:rPr>
                <w:rFonts w:ascii="Arial" w:eastAsia="Arial Narrow" w:hAnsi="Arial" w:cs="Arial"/>
                <w:spacing w:val="4"/>
                <w:sz w:val="22"/>
                <w:szCs w:val="24"/>
              </w:rPr>
            </w:pPr>
            <w:r w:rsidRPr="00E874B3">
              <w:rPr>
                <w:rFonts w:ascii="Arial" w:eastAsia="Arial Narrow" w:hAnsi="Arial" w:cs="Arial"/>
                <w:spacing w:val="4"/>
                <w:sz w:val="22"/>
                <w:szCs w:val="24"/>
                <w:lang w:val="es-ES"/>
              </w:rPr>
              <w:t xml:space="preserve">Colpensiones </w:t>
            </w:r>
          </w:p>
        </w:tc>
      </w:tr>
      <w:tr w:rsidR="00D000AB" w:rsidRPr="00E874B3" w14:paraId="45F9C800" w14:textId="77777777" w:rsidTr="008F0634">
        <w:tc>
          <w:tcPr>
            <w:tcW w:w="1845"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17687812" w14:textId="77777777" w:rsidR="008F0634" w:rsidRPr="00E874B3" w:rsidRDefault="008F0634" w:rsidP="00D000AB">
            <w:pPr>
              <w:rPr>
                <w:rFonts w:ascii="Arial" w:eastAsia="Arial Narrow" w:hAnsi="Arial" w:cs="Arial"/>
                <w:spacing w:val="4"/>
                <w:sz w:val="22"/>
                <w:szCs w:val="24"/>
              </w:rPr>
            </w:pPr>
            <w:r w:rsidRPr="00E874B3">
              <w:rPr>
                <w:rFonts w:ascii="Arial" w:eastAsia="Arial Narrow" w:hAnsi="Arial" w:cs="Arial"/>
                <w:spacing w:val="4"/>
                <w:sz w:val="22"/>
                <w:szCs w:val="24"/>
                <w:lang w:val="es-ES"/>
              </w:rPr>
              <w:t>Radicado</w:t>
            </w:r>
          </w:p>
        </w:tc>
        <w:tc>
          <w:tcPr>
            <w:tcW w:w="6870" w:type="dxa"/>
            <w:tcBorders>
              <w:bottom w:val="single" w:sz="6" w:space="0" w:color="595959" w:themeColor="text1" w:themeTint="A6"/>
              <w:right w:val="single" w:sz="6" w:space="0" w:color="595959" w:themeColor="text1" w:themeTint="A6"/>
            </w:tcBorders>
            <w:vAlign w:val="center"/>
          </w:tcPr>
          <w:p w14:paraId="1DD315D8" w14:textId="77777777" w:rsidR="008F0634" w:rsidRPr="00E874B3" w:rsidRDefault="008F0634" w:rsidP="00D000AB">
            <w:pPr>
              <w:rPr>
                <w:rFonts w:ascii="Arial" w:eastAsia="Arial Narrow" w:hAnsi="Arial" w:cs="Arial"/>
                <w:spacing w:val="4"/>
                <w:sz w:val="22"/>
                <w:szCs w:val="24"/>
                <w:lang w:val="es-ES"/>
              </w:rPr>
            </w:pPr>
            <w:r w:rsidRPr="00E874B3">
              <w:rPr>
                <w:rFonts w:ascii="Arial" w:eastAsia="Arial Narrow" w:hAnsi="Arial" w:cs="Arial"/>
                <w:spacing w:val="4"/>
                <w:sz w:val="22"/>
                <w:szCs w:val="24"/>
                <w:lang w:val="es-ES"/>
              </w:rPr>
              <w:t>66001-31-05-002-2018-00304-01</w:t>
            </w:r>
          </w:p>
        </w:tc>
      </w:tr>
      <w:tr w:rsidR="00D000AB" w:rsidRPr="00E874B3" w14:paraId="3C14D34E" w14:textId="77777777" w:rsidTr="008F0634">
        <w:tc>
          <w:tcPr>
            <w:tcW w:w="1845"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1A7A7B3F" w14:textId="77777777" w:rsidR="008F0634" w:rsidRPr="00E874B3" w:rsidRDefault="008F0634" w:rsidP="00D000AB">
            <w:pPr>
              <w:rPr>
                <w:rFonts w:ascii="Arial" w:eastAsia="Arial Narrow" w:hAnsi="Arial" w:cs="Arial"/>
                <w:spacing w:val="4"/>
                <w:sz w:val="22"/>
                <w:szCs w:val="24"/>
              </w:rPr>
            </w:pPr>
            <w:r w:rsidRPr="00E874B3">
              <w:rPr>
                <w:rFonts w:ascii="Arial" w:eastAsia="Arial Narrow" w:hAnsi="Arial" w:cs="Arial"/>
                <w:spacing w:val="4"/>
                <w:sz w:val="22"/>
                <w:szCs w:val="24"/>
                <w:lang w:val="es-ES"/>
              </w:rPr>
              <w:t>Procedencia</w:t>
            </w:r>
          </w:p>
        </w:tc>
        <w:tc>
          <w:tcPr>
            <w:tcW w:w="6870" w:type="dxa"/>
            <w:tcBorders>
              <w:bottom w:val="single" w:sz="6" w:space="0" w:color="595959" w:themeColor="text1" w:themeTint="A6"/>
              <w:right w:val="single" w:sz="6" w:space="0" w:color="595959" w:themeColor="text1" w:themeTint="A6"/>
            </w:tcBorders>
            <w:vAlign w:val="center"/>
          </w:tcPr>
          <w:p w14:paraId="67D6F228" w14:textId="170B3A81" w:rsidR="008F0634" w:rsidRPr="00E874B3" w:rsidRDefault="00D000AB" w:rsidP="00D000AB">
            <w:pPr>
              <w:jc w:val="both"/>
              <w:rPr>
                <w:rFonts w:ascii="Arial" w:eastAsia="Arial Narrow" w:hAnsi="Arial" w:cs="Arial"/>
                <w:spacing w:val="4"/>
                <w:sz w:val="22"/>
                <w:szCs w:val="24"/>
                <w:lang w:val="es-ES"/>
              </w:rPr>
            </w:pPr>
            <w:r w:rsidRPr="00E874B3">
              <w:rPr>
                <w:rFonts w:ascii="Arial" w:eastAsia="Arial Narrow" w:hAnsi="Arial" w:cs="Arial"/>
                <w:spacing w:val="4"/>
                <w:sz w:val="22"/>
                <w:szCs w:val="24"/>
                <w:lang w:val="es-ES"/>
              </w:rPr>
              <w:t>Juzgado Segundo Laboral del Circuito de Pereira</w:t>
            </w:r>
          </w:p>
        </w:tc>
      </w:tr>
      <w:tr w:rsidR="00D000AB" w:rsidRPr="00E874B3" w14:paraId="4C1B0D48" w14:textId="77777777" w:rsidTr="008F0634">
        <w:tc>
          <w:tcPr>
            <w:tcW w:w="1845"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05FB2AF6" w14:textId="77777777" w:rsidR="008F0634" w:rsidRPr="00E874B3" w:rsidRDefault="008F0634" w:rsidP="00D000AB">
            <w:pPr>
              <w:rPr>
                <w:rFonts w:ascii="Arial" w:eastAsia="Arial Narrow" w:hAnsi="Arial" w:cs="Arial"/>
                <w:spacing w:val="4"/>
                <w:sz w:val="22"/>
                <w:szCs w:val="24"/>
              </w:rPr>
            </w:pPr>
            <w:r w:rsidRPr="00E874B3">
              <w:rPr>
                <w:rFonts w:ascii="Arial" w:eastAsia="Arial Narrow" w:hAnsi="Arial" w:cs="Arial"/>
                <w:spacing w:val="4"/>
                <w:sz w:val="22"/>
                <w:szCs w:val="24"/>
                <w:lang w:val="es-ES"/>
              </w:rPr>
              <w:t>Tipo proceso</w:t>
            </w:r>
          </w:p>
        </w:tc>
        <w:tc>
          <w:tcPr>
            <w:tcW w:w="6870" w:type="dxa"/>
            <w:tcBorders>
              <w:bottom w:val="single" w:sz="6" w:space="0" w:color="595959" w:themeColor="text1" w:themeTint="A6"/>
              <w:right w:val="single" w:sz="6" w:space="0" w:color="595959" w:themeColor="text1" w:themeTint="A6"/>
            </w:tcBorders>
            <w:vAlign w:val="center"/>
          </w:tcPr>
          <w:p w14:paraId="0FABC7C2" w14:textId="05328A0C" w:rsidR="008F0634" w:rsidRPr="00E874B3" w:rsidRDefault="00D000AB" w:rsidP="00D000AB">
            <w:pPr>
              <w:rPr>
                <w:rFonts w:ascii="Arial" w:eastAsia="Arial Narrow" w:hAnsi="Arial" w:cs="Arial"/>
                <w:spacing w:val="4"/>
                <w:sz w:val="22"/>
                <w:szCs w:val="24"/>
              </w:rPr>
            </w:pPr>
            <w:r w:rsidRPr="00E874B3">
              <w:rPr>
                <w:rFonts w:ascii="Arial" w:eastAsia="Arial Narrow" w:hAnsi="Arial" w:cs="Arial"/>
                <w:spacing w:val="4"/>
                <w:sz w:val="22"/>
                <w:szCs w:val="24"/>
                <w:lang w:val="es-ES"/>
              </w:rPr>
              <w:t>Ordinario laboral</w:t>
            </w:r>
          </w:p>
        </w:tc>
      </w:tr>
      <w:tr w:rsidR="00D000AB" w:rsidRPr="00E874B3" w14:paraId="3F73D66E" w14:textId="77777777" w:rsidTr="008F0634">
        <w:tc>
          <w:tcPr>
            <w:tcW w:w="1845"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44D958A6" w14:textId="77777777" w:rsidR="008F0634" w:rsidRPr="00E874B3" w:rsidRDefault="008F0634" w:rsidP="00D000AB">
            <w:pPr>
              <w:rPr>
                <w:rFonts w:ascii="Arial" w:eastAsia="Arial Narrow" w:hAnsi="Arial" w:cs="Arial"/>
                <w:spacing w:val="4"/>
                <w:sz w:val="22"/>
                <w:szCs w:val="24"/>
              </w:rPr>
            </w:pPr>
            <w:r w:rsidRPr="00E874B3">
              <w:rPr>
                <w:rFonts w:ascii="Arial" w:eastAsia="Arial Narrow" w:hAnsi="Arial" w:cs="Arial"/>
                <w:spacing w:val="4"/>
                <w:sz w:val="22"/>
                <w:szCs w:val="24"/>
                <w:lang w:val="es-ES"/>
              </w:rPr>
              <w:t>Providencia</w:t>
            </w:r>
          </w:p>
        </w:tc>
        <w:tc>
          <w:tcPr>
            <w:tcW w:w="6870" w:type="dxa"/>
            <w:tcBorders>
              <w:bottom w:val="single" w:sz="6" w:space="0" w:color="595959" w:themeColor="text1" w:themeTint="A6"/>
              <w:right w:val="single" w:sz="6" w:space="0" w:color="595959" w:themeColor="text1" w:themeTint="A6"/>
            </w:tcBorders>
            <w:vAlign w:val="center"/>
          </w:tcPr>
          <w:p w14:paraId="612ABBCF" w14:textId="43F5914B" w:rsidR="008F0634" w:rsidRPr="00E874B3" w:rsidRDefault="00D000AB" w:rsidP="00D000AB">
            <w:pPr>
              <w:rPr>
                <w:rFonts w:ascii="Arial" w:eastAsia="Arial Narrow" w:hAnsi="Arial" w:cs="Arial"/>
                <w:spacing w:val="4"/>
                <w:sz w:val="22"/>
                <w:szCs w:val="24"/>
              </w:rPr>
            </w:pPr>
            <w:r w:rsidRPr="00E874B3">
              <w:rPr>
                <w:rFonts w:ascii="Arial" w:eastAsia="Arial Narrow" w:hAnsi="Arial" w:cs="Arial"/>
                <w:spacing w:val="4"/>
                <w:sz w:val="22"/>
                <w:szCs w:val="24"/>
                <w:lang w:val="es-ES"/>
              </w:rPr>
              <w:t xml:space="preserve">Sentencia de segunda instancia </w:t>
            </w:r>
          </w:p>
        </w:tc>
      </w:tr>
      <w:tr w:rsidR="00D000AB" w:rsidRPr="00E874B3" w14:paraId="48092881" w14:textId="77777777" w:rsidTr="008F0634">
        <w:tc>
          <w:tcPr>
            <w:tcW w:w="1845" w:type="dxa"/>
            <w:tcBorders>
              <w:left w:val="single" w:sz="6" w:space="0" w:color="595959" w:themeColor="text1" w:themeTint="A6"/>
              <w:bottom w:val="single" w:sz="6" w:space="0" w:color="595959" w:themeColor="text1" w:themeTint="A6"/>
              <w:right w:val="single" w:sz="6" w:space="0" w:color="595959" w:themeColor="text1" w:themeTint="A6"/>
            </w:tcBorders>
            <w:vAlign w:val="center"/>
          </w:tcPr>
          <w:p w14:paraId="59F618D2" w14:textId="77777777" w:rsidR="008F0634" w:rsidRPr="00E874B3" w:rsidRDefault="008F0634" w:rsidP="00D000AB">
            <w:pPr>
              <w:rPr>
                <w:rFonts w:ascii="Arial" w:eastAsia="Arial Narrow" w:hAnsi="Arial" w:cs="Arial"/>
                <w:spacing w:val="4"/>
                <w:sz w:val="22"/>
                <w:szCs w:val="24"/>
              </w:rPr>
            </w:pPr>
            <w:r w:rsidRPr="00E874B3">
              <w:rPr>
                <w:rFonts w:ascii="Arial" w:eastAsia="Arial Narrow" w:hAnsi="Arial" w:cs="Arial"/>
                <w:spacing w:val="4"/>
                <w:sz w:val="22"/>
                <w:szCs w:val="24"/>
                <w:lang w:val="es-ES"/>
              </w:rPr>
              <w:t xml:space="preserve">Decisión </w:t>
            </w:r>
          </w:p>
        </w:tc>
        <w:tc>
          <w:tcPr>
            <w:tcW w:w="6870" w:type="dxa"/>
            <w:tcBorders>
              <w:bottom w:val="single" w:sz="6" w:space="0" w:color="595959" w:themeColor="text1" w:themeTint="A6"/>
              <w:right w:val="single" w:sz="6" w:space="0" w:color="595959" w:themeColor="text1" w:themeTint="A6"/>
            </w:tcBorders>
            <w:vAlign w:val="center"/>
          </w:tcPr>
          <w:p w14:paraId="5123087B" w14:textId="77777777" w:rsidR="008F0634" w:rsidRPr="00E874B3" w:rsidRDefault="008F0634" w:rsidP="00D000AB">
            <w:pPr>
              <w:rPr>
                <w:rFonts w:ascii="Arial" w:eastAsia="Arial Narrow" w:hAnsi="Arial" w:cs="Arial"/>
                <w:spacing w:val="4"/>
                <w:sz w:val="22"/>
                <w:szCs w:val="24"/>
              </w:rPr>
            </w:pPr>
            <w:r w:rsidRPr="00E874B3">
              <w:rPr>
                <w:rFonts w:ascii="Arial" w:eastAsia="Arial Narrow" w:hAnsi="Arial" w:cs="Arial"/>
                <w:spacing w:val="4"/>
                <w:sz w:val="22"/>
                <w:szCs w:val="24"/>
                <w:lang w:val="es-ES"/>
              </w:rPr>
              <w:t>MODIFICA</w:t>
            </w:r>
          </w:p>
        </w:tc>
      </w:tr>
    </w:tbl>
    <w:p w14:paraId="6432A90A" w14:textId="77777777" w:rsidR="009B49A0" w:rsidRPr="00E874B3" w:rsidRDefault="009B49A0" w:rsidP="00D000AB">
      <w:pPr>
        <w:spacing w:line="276" w:lineRule="auto"/>
        <w:jc w:val="both"/>
        <w:rPr>
          <w:rFonts w:ascii="Arial" w:eastAsia="Arial Narrow" w:hAnsi="Arial" w:cs="Arial"/>
          <w:spacing w:val="4"/>
          <w:szCs w:val="24"/>
        </w:rPr>
      </w:pPr>
    </w:p>
    <w:p w14:paraId="3E4C2E60" w14:textId="44DE0A36" w:rsidR="007555F4" w:rsidRPr="00E874B3" w:rsidRDefault="744E8EBF" w:rsidP="00D000AB">
      <w:pPr>
        <w:pStyle w:val="Sinespaciado"/>
        <w:spacing w:line="276" w:lineRule="auto"/>
        <w:jc w:val="center"/>
        <w:rPr>
          <w:rFonts w:ascii="Arial" w:eastAsia="Arial Narrow" w:hAnsi="Arial" w:cs="Arial"/>
          <w:spacing w:val="4"/>
          <w:szCs w:val="24"/>
          <w:lang w:val="es-ES"/>
        </w:rPr>
      </w:pPr>
      <w:r w:rsidRPr="00E874B3">
        <w:rPr>
          <w:rFonts w:ascii="Arial" w:eastAsia="Arial Narrow" w:hAnsi="Arial" w:cs="Arial"/>
          <w:spacing w:val="4"/>
          <w:szCs w:val="24"/>
          <w:lang w:val="es-ES"/>
        </w:rPr>
        <w:t>Registro del proyecto: seis (06) de agosto de dos mil veinte (2020)</w:t>
      </w:r>
    </w:p>
    <w:p w14:paraId="43638F69" w14:textId="536D71CB" w:rsidR="099F0912" w:rsidRPr="00E874B3" w:rsidRDefault="099F0912" w:rsidP="00D000AB">
      <w:pPr>
        <w:pStyle w:val="Sinespaciado"/>
        <w:spacing w:line="276" w:lineRule="auto"/>
        <w:jc w:val="center"/>
        <w:rPr>
          <w:rFonts w:ascii="Arial" w:eastAsia="Arial Narrow" w:hAnsi="Arial" w:cs="Arial"/>
          <w:spacing w:val="4"/>
          <w:szCs w:val="24"/>
          <w:lang w:val="es-ES"/>
        </w:rPr>
      </w:pPr>
      <w:r w:rsidRPr="00E874B3">
        <w:rPr>
          <w:rFonts w:ascii="Arial" w:eastAsia="Arial Narrow" w:hAnsi="Arial" w:cs="Arial"/>
          <w:spacing w:val="4"/>
          <w:szCs w:val="24"/>
          <w:lang w:val="es-ES"/>
        </w:rPr>
        <w:t>Acta de discusión No.</w:t>
      </w:r>
      <w:r w:rsidR="00C4521B">
        <w:rPr>
          <w:rFonts w:ascii="Arial" w:eastAsia="Arial Narrow" w:hAnsi="Arial" w:cs="Arial"/>
          <w:spacing w:val="4"/>
          <w:szCs w:val="24"/>
          <w:lang w:val="es-ES"/>
        </w:rPr>
        <w:t xml:space="preserve"> </w:t>
      </w:r>
      <w:r w:rsidRPr="00E874B3">
        <w:rPr>
          <w:rFonts w:ascii="Arial" w:eastAsia="Arial Narrow" w:hAnsi="Arial" w:cs="Arial"/>
          <w:spacing w:val="4"/>
          <w:szCs w:val="24"/>
          <w:lang w:val="es-ES"/>
        </w:rPr>
        <w:t>111 del once (11) de agosto de dos mil veinte (2020)</w:t>
      </w:r>
    </w:p>
    <w:p w14:paraId="3ED3B46D" w14:textId="77777777" w:rsidR="00D000AB" w:rsidRPr="00E874B3" w:rsidRDefault="00D000AB" w:rsidP="00D000AB">
      <w:pPr>
        <w:pStyle w:val="Sinespaciado"/>
        <w:spacing w:line="276" w:lineRule="auto"/>
        <w:jc w:val="center"/>
        <w:rPr>
          <w:rFonts w:ascii="Arial" w:eastAsia="Arial Narrow" w:hAnsi="Arial" w:cs="Arial"/>
          <w:spacing w:val="4"/>
          <w:szCs w:val="24"/>
          <w:lang w:val="es-ES"/>
        </w:rPr>
      </w:pPr>
    </w:p>
    <w:p w14:paraId="11EB0400" w14:textId="58913024" w:rsidR="007555F4" w:rsidRPr="00E874B3" w:rsidRDefault="744E8EBF" w:rsidP="00D000AB">
      <w:pPr>
        <w:spacing w:after="160" w:line="276" w:lineRule="auto"/>
        <w:jc w:val="center"/>
        <w:textAlignment w:val="baseline"/>
        <w:rPr>
          <w:rFonts w:ascii="Arial" w:eastAsia="Arial Narrow" w:hAnsi="Arial" w:cs="Arial"/>
          <w:spacing w:val="4"/>
          <w:szCs w:val="24"/>
          <w:lang w:val="es-ES"/>
        </w:rPr>
      </w:pPr>
      <w:r w:rsidRPr="00E874B3">
        <w:rPr>
          <w:rFonts w:ascii="Arial" w:eastAsia="Arial Narrow" w:hAnsi="Arial" w:cs="Arial"/>
          <w:spacing w:val="4"/>
          <w:szCs w:val="24"/>
          <w:lang w:val="es-ES"/>
        </w:rPr>
        <w:t xml:space="preserve">Pereira, Risaralda, </w:t>
      </w:r>
      <w:r w:rsidR="008F0634" w:rsidRPr="00E874B3">
        <w:rPr>
          <w:rFonts w:ascii="Arial" w:eastAsia="Arial Narrow" w:hAnsi="Arial" w:cs="Arial"/>
          <w:spacing w:val="4"/>
          <w:szCs w:val="24"/>
          <w:lang w:val="es-ES"/>
        </w:rPr>
        <w:t>catorce</w:t>
      </w:r>
      <w:r w:rsidRPr="00E874B3">
        <w:rPr>
          <w:rFonts w:ascii="Arial" w:eastAsia="Arial Narrow" w:hAnsi="Arial" w:cs="Arial"/>
          <w:spacing w:val="4"/>
          <w:szCs w:val="24"/>
          <w:lang w:val="es-ES"/>
        </w:rPr>
        <w:t xml:space="preserve"> (1</w:t>
      </w:r>
      <w:r w:rsidR="008F0634" w:rsidRPr="00E874B3">
        <w:rPr>
          <w:rFonts w:ascii="Arial" w:eastAsia="Arial Narrow" w:hAnsi="Arial" w:cs="Arial"/>
          <w:spacing w:val="4"/>
          <w:szCs w:val="24"/>
          <w:lang w:val="es-ES"/>
        </w:rPr>
        <w:t>4</w:t>
      </w:r>
      <w:r w:rsidRPr="00E874B3">
        <w:rPr>
          <w:rFonts w:ascii="Arial" w:eastAsia="Arial Narrow" w:hAnsi="Arial" w:cs="Arial"/>
          <w:spacing w:val="4"/>
          <w:szCs w:val="24"/>
          <w:lang w:val="es-ES"/>
        </w:rPr>
        <w:t>) de agosto de dos mil veinte (2020)</w:t>
      </w:r>
    </w:p>
    <w:p w14:paraId="38806ED5" w14:textId="13B0540F" w:rsidR="007555F4" w:rsidRPr="00E874B3" w:rsidRDefault="007555F4" w:rsidP="00D000AB">
      <w:pPr>
        <w:pStyle w:val="paragraph"/>
        <w:spacing w:before="0" w:beforeAutospacing="0" w:after="0" w:afterAutospacing="0" w:line="276" w:lineRule="auto"/>
        <w:textAlignment w:val="baseline"/>
        <w:rPr>
          <w:rFonts w:ascii="Arial" w:eastAsia="Arial Narrow" w:hAnsi="Arial" w:cs="Arial"/>
          <w:spacing w:val="4"/>
          <w:lang w:val="es-ES" w:eastAsia="es-ES"/>
        </w:rPr>
      </w:pPr>
    </w:p>
    <w:p w14:paraId="3228AB69" w14:textId="28B35463" w:rsidR="007555F4" w:rsidRPr="00E874B3" w:rsidRDefault="18CA4034"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lang w:val="es-ES"/>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w:t>
      </w:r>
      <w:r w:rsidR="007555F4" w:rsidRPr="00E874B3">
        <w:rPr>
          <w:rFonts w:ascii="Arial" w:eastAsia="Arial Narrow" w:hAnsi="Arial" w:cs="Arial"/>
          <w:spacing w:val="4"/>
          <w:szCs w:val="24"/>
        </w:rPr>
        <w:t>Magistradas </w:t>
      </w:r>
      <w:r w:rsidR="007555F4" w:rsidRPr="00E874B3">
        <w:rPr>
          <w:rFonts w:ascii="Arial" w:eastAsia="Arial Narrow" w:hAnsi="Arial" w:cs="Arial"/>
          <w:bCs/>
          <w:spacing w:val="4"/>
          <w:szCs w:val="24"/>
        </w:rPr>
        <w:t xml:space="preserve">ALEJANDRA </w:t>
      </w:r>
      <w:r w:rsidR="007555F4" w:rsidRPr="00E874B3">
        <w:rPr>
          <w:rFonts w:ascii="Arial" w:eastAsia="Arial Narrow" w:hAnsi="Arial" w:cs="Arial"/>
          <w:bCs/>
          <w:spacing w:val="4"/>
          <w:szCs w:val="24"/>
        </w:rPr>
        <w:lastRenderedPageBreak/>
        <w:t>MARÍA HENAO PALACIO </w:t>
      </w:r>
      <w:r w:rsidR="007555F4" w:rsidRPr="00E874B3">
        <w:rPr>
          <w:rFonts w:ascii="Arial" w:eastAsia="Arial Narrow" w:hAnsi="Arial" w:cs="Arial"/>
          <w:spacing w:val="4"/>
          <w:szCs w:val="24"/>
        </w:rPr>
        <w:t>(ponente)</w:t>
      </w:r>
      <w:r w:rsidR="007555F4" w:rsidRPr="00E874B3">
        <w:rPr>
          <w:rFonts w:ascii="Arial" w:eastAsia="Arial Narrow" w:hAnsi="Arial" w:cs="Arial"/>
          <w:bCs/>
          <w:spacing w:val="4"/>
          <w:szCs w:val="24"/>
        </w:rPr>
        <w:t> ANA LUCÍA CAICEDO CALDERÓN Y OLGA LUCÍA HOYOS SEPÚLVEDA</w:t>
      </w:r>
      <w:r w:rsidR="007555F4" w:rsidRPr="00E874B3">
        <w:rPr>
          <w:rFonts w:ascii="Arial" w:eastAsia="Arial Narrow" w:hAnsi="Arial" w:cs="Arial"/>
          <w:spacing w:val="4"/>
          <w:szCs w:val="24"/>
        </w:rPr>
        <w:t>,</w:t>
      </w:r>
      <w:r w:rsidR="00540112" w:rsidRPr="00E874B3">
        <w:rPr>
          <w:rStyle w:val="normaltextrun"/>
          <w:rFonts w:ascii="Arial" w:eastAsia="Arial Narrow" w:hAnsi="Arial" w:cs="Arial"/>
          <w:spacing w:val="4"/>
          <w:szCs w:val="24"/>
          <w:lang w:val="es-ES"/>
        </w:rPr>
        <w:t xml:space="preserve"> a </w:t>
      </w:r>
      <w:r w:rsidR="00540112" w:rsidRPr="00E874B3">
        <w:rPr>
          <w:rFonts w:ascii="Arial" w:eastAsia="Arial Narrow" w:hAnsi="Arial" w:cs="Arial"/>
          <w:spacing w:val="4"/>
          <w:szCs w:val="24"/>
        </w:rPr>
        <w:t>proferir decisión</w:t>
      </w:r>
      <w:r w:rsidR="00970971" w:rsidRPr="00E874B3">
        <w:rPr>
          <w:rFonts w:ascii="Arial" w:eastAsia="Arial Narrow" w:hAnsi="Arial" w:cs="Arial"/>
          <w:spacing w:val="4"/>
          <w:szCs w:val="24"/>
        </w:rPr>
        <w:t xml:space="preserve"> de instancia y resolver </w:t>
      </w:r>
      <w:r w:rsidR="00540112" w:rsidRPr="00E874B3">
        <w:rPr>
          <w:rFonts w:ascii="Arial" w:eastAsia="Arial Narrow" w:hAnsi="Arial" w:cs="Arial"/>
          <w:spacing w:val="4"/>
          <w:szCs w:val="24"/>
        </w:rPr>
        <w:t>l</w:t>
      </w:r>
      <w:r w:rsidR="00540112" w:rsidRPr="00E874B3">
        <w:rPr>
          <w:rFonts w:ascii="Arial" w:eastAsia="Arial Narrow" w:hAnsi="Arial" w:cs="Arial"/>
          <w:b/>
          <w:bCs/>
          <w:spacing w:val="4"/>
          <w:szCs w:val="24"/>
        </w:rPr>
        <w:t xml:space="preserve">os recursos de apelación interpuestos por las partes y el grado jurisdiccional de consulta </w:t>
      </w:r>
      <w:r w:rsidR="00540112" w:rsidRPr="00E874B3">
        <w:rPr>
          <w:rFonts w:ascii="Arial" w:eastAsia="Arial Narrow" w:hAnsi="Arial" w:cs="Arial"/>
          <w:spacing w:val="4"/>
          <w:szCs w:val="24"/>
        </w:rPr>
        <w:t xml:space="preserve">frente a la sentencia proferida el 4 de junio de 2019 por el Juzgado Segundo Laboral del Circuito de Pereira, dentro del proceso </w:t>
      </w:r>
      <w:r w:rsidR="00970971" w:rsidRPr="00E874B3">
        <w:rPr>
          <w:rFonts w:ascii="Arial" w:eastAsia="Arial Narrow" w:hAnsi="Arial" w:cs="Arial"/>
          <w:spacing w:val="4"/>
          <w:szCs w:val="24"/>
        </w:rPr>
        <w:t>de la referencia</w:t>
      </w:r>
      <w:r w:rsidR="00540112" w:rsidRPr="00E874B3">
        <w:rPr>
          <w:rFonts w:ascii="Arial" w:eastAsia="Arial Narrow" w:hAnsi="Arial" w:cs="Arial"/>
          <w:spacing w:val="4"/>
          <w:szCs w:val="24"/>
        </w:rPr>
        <w:t>.</w:t>
      </w:r>
    </w:p>
    <w:p w14:paraId="48484079" w14:textId="77777777" w:rsidR="009B49A0" w:rsidRPr="00E874B3" w:rsidRDefault="009B49A0" w:rsidP="00D000AB">
      <w:pPr>
        <w:spacing w:line="276" w:lineRule="auto"/>
        <w:jc w:val="both"/>
        <w:rPr>
          <w:rFonts w:ascii="Arial" w:eastAsia="Arial Narrow" w:hAnsi="Arial" w:cs="Arial"/>
          <w:b/>
          <w:bCs/>
          <w:spacing w:val="4"/>
          <w:szCs w:val="24"/>
        </w:rPr>
      </w:pPr>
    </w:p>
    <w:p w14:paraId="64A278C5" w14:textId="50851BB4" w:rsidR="3428B17D" w:rsidRPr="00E874B3" w:rsidRDefault="3428B17D" w:rsidP="00D000AB">
      <w:pPr>
        <w:spacing w:line="276" w:lineRule="auto"/>
        <w:ind w:firstLine="708"/>
        <w:jc w:val="both"/>
        <w:rPr>
          <w:rFonts w:ascii="Arial" w:eastAsia="Arial Narrow" w:hAnsi="Arial" w:cs="Arial"/>
          <w:spacing w:val="4"/>
          <w:szCs w:val="24"/>
          <w:lang w:val="es-ES"/>
        </w:rPr>
      </w:pPr>
      <w:r w:rsidRPr="00E874B3">
        <w:rPr>
          <w:rFonts w:ascii="Arial" w:eastAsia="Arial Narrow" w:hAnsi="Arial" w:cs="Arial"/>
          <w:b/>
          <w:bCs/>
          <w:spacing w:val="4"/>
          <w:szCs w:val="24"/>
          <w:lang w:val="es-ES"/>
        </w:rPr>
        <w:t>Cuestión previa</w:t>
      </w:r>
    </w:p>
    <w:p w14:paraId="128FED2F" w14:textId="76357B2C" w:rsidR="4BAC86B6" w:rsidRPr="00E874B3" w:rsidRDefault="4BAC86B6" w:rsidP="00D000AB">
      <w:pPr>
        <w:spacing w:line="276" w:lineRule="auto"/>
        <w:rPr>
          <w:rFonts w:ascii="Arial" w:hAnsi="Arial" w:cs="Arial"/>
          <w:spacing w:val="4"/>
          <w:szCs w:val="24"/>
          <w:lang w:val="es-ES"/>
        </w:rPr>
      </w:pPr>
    </w:p>
    <w:p w14:paraId="03B2E340" w14:textId="14B30A73" w:rsidR="3428B17D" w:rsidRPr="00E874B3" w:rsidRDefault="00D000AB" w:rsidP="00D000AB">
      <w:pPr>
        <w:spacing w:line="276" w:lineRule="auto"/>
        <w:jc w:val="both"/>
        <w:rPr>
          <w:rFonts w:ascii="Arial" w:eastAsia="Arial Narrow" w:hAnsi="Arial" w:cs="Arial"/>
          <w:spacing w:val="4"/>
          <w:szCs w:val="24"/>
          <w:lang w:val="es-ES"/>
        </w:rPr>
      </w:pPr>
      <w:r w:rsidRPr="00E874B3">
        <w:rPr>
          <w:rFonts w:ascii="Arial" w:eastAsia="Arial Narrow" w:hAnsi="Arial" w:cs="Arial"/>
          <w:spacing w:val="4"/>
          <w:szCs w:val="24"/>
          <w:lang w:val="es-ES"/>
        </w:rPr>
        <w:t>(…)</w:t>
      </w:r>
    </w:p>
    <w:p w14:paraId="20DB58E7" w14:textId="77777777" w:rsidR="007555F4" w:rsidRPr="00E874B3" w:rsidRDefault="007555F4" w:rsidP="00D000AB">
      <w:pPr>
        <w:spacing w:line="276" w:lineRule="auto"/>
        <w:jc w:val="both"/>
        <w:rPr>
          <w:rFonts w:ascii="Arial" w:eastAsia="Arial Narrow" w:hAnsi="Arial" w:cs="Arial"/>
          <w:b/>
          <w:bCs/>
          <w:spacing w:val="4"/>
          <w:szCs w:val="24"/>
        </w:rPr>
      </w:pPr>
    </w:p>
    <w:p w14:paraId="25AFE8B7" w14:textId="6B2C36BF" w:rsidR="009B49A0" w:rsidRPr="00E874B3" w:rsidRDefault="3428B17D" w:rsidP="00D000AB">
      <w:pPr>
        <w:spacing w:line="276" w:lineRule="auto"/>
        <w:ind w:firstLine="708"/>
        <w:jc w:val="both"/>
        <w:rPr>
          <w:rFonts w:ascii="Arial" w:eastAsia="Arial Narrow" w:hAnsi="Arial" w:cs="Arial"/>
          <w:spacing w:val="4"/>
          <w:szCs w:val="24"/>
          <w:lang w:val="es-ES"/>
        </w:rPr>
      </w:pPr>
      <w:r w:rsidRPr="00E874B3">
        <w:rPr>
          <w:rFonts w:ascii="Arial" w:eastAsia="Arial Narrow" w:hAnsi="Arial" w:cs="Arial"/>
          <w:spacing w:val="4"/>
          <w:szCs w:val="24"/>
          <w:lang w:val="es-ES"/>
        </w:rPr>
        <w:t xml:space="preserve">Previamente se revisó, discutió y aprobó el proyecto elaborado por la Magistrada ponente el cual alude a la siguiente: </w:t>
      </w:r>
    </w:p>
    <w:p w14:paraId="54A8426F" w14:textId="2F78C613" w:rsidR="009B49A0" w:rsidRPr="00E874B3" w:rsidRDefault="009B49A0" w:rsidP="00D000AB">
      <w:pPr>
        <w:spacing w:line="276" w:lineRule="auto"/>
        <w:rPr>
          <w:rFonts w:ascii="Arial" w:eastAsia="Arial Narrow" w:hAnsi="Arial" w:cs="Arial"/>
          <w:spacing w:val="4"/>
          <w:szCs w:val="24"/>
          <w:lang w:val="es-ES"/>
        </w:rPr>
      </w:pPr>
    </w:p>
    <w:p w14:paraId="218CC32F" w14:textId="66A0C3F1" w:rsidR="009B49A0" w:rsidRPr="00E874B3" w:rsidRDefault="3428B17D" w:rsidP="00D000AB">
      <w:pPr>
        <w:spacing w:line="276" w:lineRule="auto"/>
        <w:jc w:val="center"/>
        <w:rPr>
          <w:rFonts w:ascii="Arial" w:eastAsia="Arial Narrow" w:hAnsi="Arial" w:cs="Arial"/>
          <w:spacing w:val="4"/>
          <w:szCs w:val="24"/>
          <w:lang w:val="es-ES"/>
        </w:rPr>
      </w:pPr>
      <w:r w:rsidRPr="00E874B3">
        <w:rPr>
          <w:rFonts w:ascii="Arial" w:eastAsia="Arial Narrow" w:hAnsi="Arial" w:cs="Arial"/>
          <w:b/>
          <w:bCs/>
          <w:spacing w:val="4"/>
          <w:szCs w:val="24"/>
          <w:lang w:val="es-ES"/>
        </w:rPr>
        <w:t>SENTENCIA</w:t>
      </w:r>
    </w:p>
    <w:p w14:paraId="26A18F1D" w14:textId="4432D060" w:rsidR="009B49A0" w:rsidRPr="00E874B3" w:rsidRDefault="009B49A0" w:rsidP="00D000AB">
      <w:pPr>
        <w:spacing w:line="276" w:lineRule="auto"/>
        <w:rPr>
          <w:rFonts w:ascii="Arial" w:eastAsia="Arial Narrow" w:hAnsi="Arial" w:cs="Arial"/>
          <w:spacing w:val="4"/>
          <w:szCs w:val="24"/>
          <w:lang w:val="es-ES"/>
        </w:rPr>
      </w:pPr>
    </w:p>
    <w:p w14:paraId="3A9D9CD7" w14:textId="6CF6B2F2" w:rsidR="009B49A0" w:rsidRPr="00E874B3" w:rsidRDefault="3428B17D" w:rsidP="00D000AB">
      <w:pPr>
        <w:pStyle w:val="Sinespaciado"/>
        <w:spacing w:line="276" w:lineRule="auto"/>
        <w:jc w:val="both"/>
        <w:rPr>
          <w:rFonts w:ascii="Arial" w:eastAsia="Arial Narrow" w:hAnsi="Arial" w:cs="Arial"/>
          <w:spacing w:val="4"/>
          <w:szCs w:val="24"/>
          <w:lang w:val="es-ES"/>
        </w:rPr>
      </w:pPr>
      <w:r w:rsidRPr="00E874B3">
        <w:rPr>
          <w:rFonts w:ascii="Arial" w:eastAsia="Arial Narrow" w:hAnsi="Arial" w:cs="Arial"/>
          <w:b/>
          <w:bCs/>
          <w:spacing w:val="4"/>
          <w:szCs w:val="24"/>
          <w:lang w:val="es-ES"/>
        </w:rPr>
        <w:t>I. ANTECEDENTES</w:t>
      </w:r>
    </w:p>
    <w:p w14:paraId="44EE8688" w14:textId="448083E9" w:rsidR="009B49A0" w:rsidRPr="00E874B3" w:rsidRDefault="009B49A0" w:rsidP="00D000AB">
      <w:pPr>
        <w:spacing w:line="276" w:lineRule="auto"/>
        <w:jc w:val="both"/>
        <w:rPr>
          <w:rFonts w:ascii="Arial" w:eastAsia="Arial Narrow" w:hAnsi="Arial" w:cs="Arial"/>
          <w:spacing w:val="4"/>
          <w:szCs w:val="24"/>
          <w:lang w:val="es-ES"/>
        </w:rPr>
      </w:pPr>
    </w:p>
    <w:p w14:paraId="2A76240C" w14:textId="180F57CB" w:rsidR="009B49A0" w:rsidRPr="00E874B3" w:rsidRDefault="3428B17D" w:rsidP="00D000AB">
      <w:pPr>
        <w:pStyle w:val="Sinespaciado"/>
        <w:spacing w:line="276" w:lineRule="auto"/>
        <w:jc w:val="both"/>
        <w:rPr>
          <w:rFonts w:ascii="Arial" w:eastAsia="Arial Narrow" w:hAnsi="Arial" w:cs="Arial"/>
          <w:spacing w:val="4"/>
          <w:szCs w:val="24"/>
          <w:lang w:val="es-ES"/>
        </w:rPr>
      </w:pPr>
      <w:r w:rsidRPr="00E874B3">
        <w:rPr>
          <w:rFonts w:ascii="Arial" w:eastAsia="Arial Narrow" w:hAnsi="Arial" w:cs="Arial"/>
          <w:b/>
          <w:bCs/>
          <w:spacing w:val="4"/>
          <w:szCs w:val="24"/>
          <w:lang w:val="es-ES"/>
        </w:rPr>
        <w:t>1.1 Demanda</w:t>
      </w:r>
    </w:p>
    <w:p w14:paraId="5F4F0839" w14:textId="3E7E8516" w:rsidR="009B49A0" w:rsidRPr="00E874B3" w:rsidRDefault="009B49A0" w:rsidP="00D000AB">
      <w:pPr>
        <w:spacing w:line="276" w:lineRule="auto"/>
        <w:jc w:val="both"/>
        <w:rPr>
          <w:rFonts w:ascii="Arial" w:eastAsia="Arial Narrow" w:hAnsi="Arial" w:cs="Arial"/>
          <w:b/>
          <w:bCs/>
          <w:spacing w:val="4"/>
          <w:szCs w:val="24"/>
        </w:rPr>
      </w:pPr>
    </w:p>
    <w:p w14:paraId="75FB656B" w14:textId="77777777" w:rsidR="009B49A0" w:rsidRPr="00E874B3" w:rsidRDefault="009B49A0"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Pretende el demandante se declare que le asiste derecho a que su pensión de vejez le sea reconocida a partir del 1º de febrero de 2014, y en consecuencia, pide que se condene a la entidad de seguridad social demandada a reconocer y pagar el retroactivo pensional generado desde esa calenda y hasta el 1 de marzo de 2018, junto con los intereses de mora previstos en el artículo 141 de la Ley 100 de 1993, o en subsidio la indexación de las condenas, más las costas del proceso a su favor. </w:t>
      </w:r>
    </w:p>
    <w:p w14:paraId="486EBD98" w14:textId="77777777" w:rsidR="009B49A0" w:rsidRPr="00E874B3" w:rsidRDefault="009B49A0" w:rsidP="00D000AB">
      <w:pPr>
        <w:spacing w:line="276" w:lineRule="auto"/>
        <w:jc w:val="both"/>
        <w:rPr>
          <w:rFonts w:ascii="Arial" w:eastAsia="Arial Narrow" w:hAnsi="Arial" w:cs="Arial"/>
          <w:spacing w:val="4"/>
          <w:szCs w:val="24"/>
        </w:rPr>
      </w:pPr>
    </w:p>
    <w:p w14:paraId="10EF200E" w14:textId="77777777" w:rsidR="008F0634" w:rsidRPr="00E874B3" w:rsidRDefault="008F0634" w:rsidP="00D000AB">
      <w:pPr>
        <w:spacing w:line="276" w:lineRule="auto"/>
        <w:jc w:val="both"/>
        <w:rPr>
          <w:rFonts w:ascii="Arial" w:eastAsia="Arial Narrow" w:hAnsi="Arial" w:cs="Arial"/>
          <w:spacing w:val="4"/>
          <w:szCs w:val="24"/>
        </w:rPr>
      </w:pPr>
    </w:p>
    <w:p w14:paraId="5B6C56A5" w14:textId="084D1A1B" w:rsidR="00686A4E" w:rsidRPr="00E874B3" w:rsidRDefault="009B49A0"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Como fundamento de esas pretensiones exp</w:t>
      </w:r>
      <w:r w:rsidR="00395F4D" w:rsidRPr="00E874B3">
        <w:rPr>
          <w:rFonts w:ascii="Arial" w:eastAsia="Arial Narrow" w:hAnsi="Arial" w:cs="Arial"/>
          <w:spacing w:val="4"/>
          <w:szCs w:val="24"/>
        </w:rPr>
        <w:t>uso</w:t>
      </w:r>
      <w:r w:rsidRPr="00E874B3">
        <w:rPr>
          <w:rFonts w:ascii="Arial" w:eastAsia="Arial Narrow" w:hAnsi="Arial" w:cs="Arial"/>
          <w:spacing w:val="4"/>
          <w:szCs w:val="24"/>
        </w:rPr>
        <w:t xml:space="preserve"> que nació el 11 de mayo de 1953; que cotizó a Colpensio</w:t>
      </w:r>
      <w:r w:rsidR="0083103F" w:rsidRPr="00E874B3">
        <w:rPr>
          <w:rFonts w:ascii="Arial" w:eastAsia="Arial Narrow" w:hAnsi="Arial" w:cs="Arial"/>
          <w:spacing w:val="4"/>
          <w:szCs w:val="24"/>
        </w:rPr>
        <w:t xml:space="preserve">nes un total de 1.522 semanas, siendo su ultimo empleador “Servicios administrativos y empresas”; que una vez arribó a la edad mínima exigida, presentó la reclamación pensional ante la entidad demandada, misma que le fue negada a través de la Resolución GNR 2722016, con el argumento de que apenas tenía 61 años de edad; que debió </w:t>
      </w:r>
      <w:r w:rsidR="00686A4E" w:rsidRPr="00E874B3">
        <w:rPr>
          <w:rFonts w:ascii="Arial" w:eastAsia="Arial Narrow" w:hAnsi="Arial" w:cs="Arial"/>
          <w:spacing w:val="4"/>
          <w:szCs w:val="24"/>
        </w:rPr>
        <w:t xml:space="preserve">iniciar un proceso de jurisdicción voluntaria tendiente a obtener la corrección de la fecha de </w:t>
      </w:r>
      <w:r w:rsidR="005C408A" w:rsidRPr="00E874B3">
        <w:rPr>
          <w:rFonts w:ascii="Arial" w:eastAsia="Arial Narrow" w:hAnsi="Arial" w:cs="Arial"/>
          <w:spacing w:val="4"/>
          <w:szCs w:val="24"/>
        </w:rPr>
        <w:t>nacimiento</w:t>
      </w:r>
      <w:r w:rsidR="00686A4E" w:rsidRPr="00E874B3">
        <w:rPr>
          <w:rFonts w:ascii="Arial" w:eastAsia="Arial Narrow" w:hAnsi="Arial" w:cs="Arial"/>
          <w:spacing w:val="4"/>
          <w:szCs w:val="24"/>
        </w:rPr>
        <w:t xml:space="preserve">, pues en su registro civil se </w:t>
      </w:r>
      <w:r w:rsidR="00C805FA" w:rsidRPr="00E874B3">
        <w:rPr>
          <w:rFonts w:ascii="Arial" w:eastAsia="Arial Narrow" w:hAnsi="Arial" w:cs="Arial"/>
          <w:spacing w:val="4"/>
          <w:szCs w:val="24"/>
        </w:rPr>
        <w:t xml:space="preserve">consignó erróneamente que fue en el año 1955, por lo que mediante sentencia del 9 de febrero de 2017 el Juzgado Sexto Civil Municipal de Bogotá, ordenó la corrección del año de nacimiento, siéndole expedido un nuevo registro civil de </w:t>
      </w:r>
      <w:r w:rsidR="003C5C50" w:rsidRPr="00E874B3">
        <w:rPr>
          <w:rFonts w:ascii="Arial" w:eastAsia="Arial Narrow" w:hAnsi="Arial" w:cs="Arial"/>
          <w:spacing w:val="4"/>
          <w:szCs w:val="24"/>
        </w:rPr>
        <w:t>nacimiento y céd</w:t>
      </w:r>
      <w:r w:rsidR="00C805FA" w:rsidRPr="00E874B3">
        <w:rPr>
          <w:rFonts w:ascii="Arial" w:eastAsia="Arial Narrow" w:hAnsi="Arial" w:cs="Arial"/>
          <w:spacing w:val="4"/>
          <w:szCs w:val="24"/>
        </w:rPr>
        <w:t>ula de ciudadanía;</w:t>
      </w:r>
      <w:r w:rsidR="00B56DAE" w:rsidRPr="00E874B3">
        <w:rPr>
          <w:rFonts w:ascii="Arial" w:eastAsia="Arial Narrow" w:hAnsi="Arial" w:cs="Arial"/>
          <w:spacing w:val="4"/>
          <w:szCs w:val="24"/>
        </w:rPr>
        <w:t xml:space="preserve"> que en virtud a que p</w:t>
      </w:r>
      <w:r w:rsidR="00C805FA" w:rsidRPr="00E874B3">
        <w:rPr>
          <w:rFonts w:ascii="Arial" w:eastAsia="Arial Narrow" w:hAnsi="Arial" w:cs="Arial"/>
          <w:spacing w:val="4"/>
          <w:szCs w:val="24"/>
        </w:rPr>
        <w:t xml:space="preserve">resentó una nueva </w:t>
      </w:r>
      <w:r w:rsidR="00B56DAE" w:rsidRPr="00E874B3">
        <w:rPr>
          <w:rFonts w:ascii="Arial" w:eastAsia="Arial Narrow" w:hAnsi="Arial" w:cs="Arial"/>
          <w:spacing w:val="4"/>
          <w:szCs w:val="24"/>
        </w:rPr>
        <w:t xml:space="preserve">reclamación pensional, la entidad le reconoció la pensión de vejez a través de la Resolución SUB 58557 del 2018, de conformidad con lo dispuesto en el Acuerdo 049 de 1990, en cuantía de $2´413.897, y a partir del 1 de marzo de 2018; que contra dicho acto administrativo presentó los recursos de ley, con el fin de que se accediera al retroactivo pensional desde el 1 de febrero de 2014, sin embargo, fueron resueltos desfavorablemente.   </w:t>
      </w:r>
    </w:p>
    <w:p w14:paraId="6644DD64" w14:textId="387CE381" w:rsidR="00022CA7" w:rsidRPr="00E874B3" w:rsidRDefault="00022CA7" w:rsidP="00D000AB">
      <w:pPr>
        <w:spacing w:line="276" w:lineRule="auto"/>
        <w:jc w:val="both"/>
        <w:rPr>
          <w:rFonts w:ascii="Arial" w:eastAsia="Arial Narrow" w:hAnsi="Arial" w:cs="Arial"/>
          <w:b/>
          <w:bCs/>
          <w:spacing w:val="4"/>
          <w:szCs w:val="24"/>
        </w:rPr>
      </w:pPr>
    </w:p>
    <w:p w14:paraId="2A30A781" w14:textId="488D90AC" w:rsidR="003B6C26" w:rsidRPr="00E874B3" w:rsidRDefault="003B6C26" w:rsidP="00D000AB">
      <w:pPr>
        <w:spacing w:line="276" w:lineRule="auto"/>
        <w:jc w:val="both"/>
        <w:rPr>
          <w:rFonts w:ascii="Arial" w:eastAsia="Arial Narrow" w:hAnsi="Arial" w:cs="Arial"/>
          <w:spacing w:val="4"/>
          <w:szCs w:val="24"/>
        </w:rPr>
      </w:pPr>
      <w:r w:rsidRPr="00E874B3">
        <w:rPr>
          <w:rFonts w:ascii="Arial" w:eastAsia="Arial Narrow" w:hAnsi="Arial" w:cs="Arial"/>
          <w:b/>
          <w:bCs/>
          <w:spacing w:val="4"/>
          <w:szCs w:val="24"/>
        </w:rPr>
        <w:t>1.2. Respuesta a la demanda</w:t>
      </w:r>
    </w:p>
    <w:p w14:paraId="79F3EC0D" w14:textId="77777777" w:rsidR="003B6C26" w:rsidRPr="00E874B3" w:rsidRDefault="003B6C26" w:rsidP="00D000AB">
      <w:pPr>
        <w:spacing w:line="276" w:lineRule="auto"/>
        <w:jc w:val="both"/>
        <w:rPr>
          <w:rFonts w:ascii="Arial" w:eastAsia="Arial Narrow" w:hAnsi="Arial" w:cs="Arial"/>
          <w:spacing w:val="4"/>
          <w:szCs w:val="24"/>
        </w:rPr>
      </w:pPr>
    </w:p>
    <w:p w14:paraId="7AEE4348" w14:textId="7EA0548B" w:rsidR="00C805FA" w:rsidRPr="00E874B3" w:rsidRDefault="00B56DAE"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lastRenderedPageBreak/>
        <w:t xml:space="preserve">Colpensiones a través de su apoderado judicial dio respuesta </w:t>
      </w:r>
      <w:r w:rsidR="003B6C26" w:rsidRPr="00E874B3">
        <w:rPr>
          <w:rFonts w:ascii="Arial" w:eastAsia="Arial Narrow" w:hAnsi="Arial" w:cs="Arial"/>
          <w:spacing w:val="4"/>
          <w:szCs w:val="24"/>
        </w:rPr>
        <w:t xml:space="preserve">al líbelo genitor </w:t>
      </w:r>
      <w:r w:rsidRPr="00E874B3">
        <w:rPr>
          <w:rFonts w:ascii="Arial" w:eastAsia="Arial Narrow" w:hAnsi="Arial" w:cs="Arial"/>
          <w:spacing w:val="4"/>
          <w:szCs w:val="24"/>
        </w:rPr>
        <w:t>oponiéndose a las pretensiones</w:t>
      </w:r>
      <w:r w:rsidR="003B6C26" w:rsidRPr="00E874B3">
        <w:rPr>
          <w:rFonts w:ascii="Arial" w:eastAsia="Arial Narrow" w:hAnsi="Arial" w:cs="Arial"/>
          <w:spacing w:val="4"/>
          <w:szCs w:val="24"/>
        </w:rPr>
        <w:t>,</w:t>
      </w:r>
      <w:r w:rsidRPr="00E874B3">
        <w:rPr>
          <w:rFonts w:ascii="Arial" w:eastAsia="Arial Narrow" w:hAnsi="Arial" w:cs="Arial"/>
          <w:spacing w:val="4"/>
          <w:szCs w:val="24"/>
        </w:rPr>
        <w:t xml:space="preserve"> al considerar que el actor no tiene derecho al retroactivo pensional solicitado, puesto que no reportó la novedad de retiro del sistema, y por tanto, el reconocimiento de la prestación procede a partir de la fecha de corte de nómina, conforme lo hizo la entidad. En su defensa, propuso como excepciones de mérito las</w:t>
      </w:r>
      <w:r w:rsidR="008F0634" w:rsidRPr="00E874B3">
        <w:rPr>
          <w:rFonts w:ascii="Arial" w:eastAsia="Arial Narrow" w:hAnsi="Arial" w:cs="Arial"/>
          <w:spacing w:val="4"/>
          <w:szCs w:val="24"/>
        </w:rPr>
        <w:t xml:space="preserve"> que denominó </w:t>
      </w:r>
      <w:r w:rsidRPr="00E874B3">
        <w:rPr>
          <w:rFonts w:ascii="Arial" w:eastAsia="Arial Narrow" w:hAnsi="Arial" w:cs="Arial"/>
          <w:spacing w:val="4"/>
          <w:szCs w:val="24"/>
        </w:rPr>
        <w:t xml:space="preserve">“Inexistencia de la obligación demandada”, “Prescripción”, “Imposibilidad jurídica para reconocer y pagar derechos por fuera del ordenamiento legal”, “Buena fe”, “Imposibilidad de condena en costas”, fls.73 a 81. </w:t>
      </w:r>
    </w:p>
    <w:p w14:paraId="09720C17" w14:textId="77777777" w:rsidR="008F0634" w:rsidRPr="00E874B3" w:rsidRDefault="008F0634" w:rsidP="00D000AB">
      <w:pPr>
        <w:spacing w:line="276" w:lineRule="auto"/>
        <w:jc w:val="both"/>
        <w:rPr>
          <w:rFonts w:ascii="Arial" w:eastAsia="Arial Narrow" w:hAnsi="Arial" w:cs="Arial"/>
          <w:b/>
          <w:bCs/>
          <w:spacing w:val="4"/>
          <w:szCs w:val="24"/>
        </w:rPr>
      </w:pPr>
    </w:p>
    <w:p w14:paraId="607623EF" w14:textId="77777777" w:rsidR="009B49A0" w:rsidRPr="00E874B3" w:rsidRDefault="009B49A0" w:rsidP="00D000AB">
      <w:pPr>
        <w:spacing w:line="276" w:lineRule="auto"/>
        <w:jc w:val="both"/>
        <w:rPr>
          <w:rFonts w:ascii="Arial" w:eastAsia="Arial Narrow" w:hAnsi="Arial" w:cs="Arial"/>
          <w:b/>
          <w:bCs/>
          <w:spacing w:val="4"/>
          <w:szCs w:val="24"/>
        </w:rPr>
      </w:pPr>
      <w:r w:rsidRPr="00E874B3">
        <w:rPr>
          <w:rFonts w:ascii="Arial" w:eastAsia="Arial Narrow" w:hAnsi="Arial" w:cs="Arial"/>
          <w:b/>
          <w:bCs/>
          <w:spacing w:val="4"/>
          <w:szCs w:val="24"/>
        </w:rPr>
        <w:t>II. SENTENCIA DE</w:t>
      </w:r>
      <w:r w:rsidR="0023687F" w:rsidRPr="00E874B3">
        <w:rPr>
          <w:rFonts w:ascii="Arial" w:eastAsia="Arial Narrow" w:hAnsi="Arial" w:cs="Arial"/>
          <w:b/>
          <w:bCs/>
          <w:spacing w:val="4"/>
          <w:szCs w:val="24"/>
        </w:rPr>
        <w:t xml:space="preserve"> PRIMERA INSTANCIA</w:t>
      </w:r>
      <w:r w:rsidRPr="00E874B3">
        <w:rPr>
          <w:rFonts w:ascii="Arial" w:eastAsia="Arial Narrow" w:hAnsi="Arial" w:cs="Arial"/>
          <w:b/>
          <w:bCs/>
          <w:spacing w:val="4"/>
          <w:szCs w:val="24"/>
        </w:rPr>
        <w:t xml:space="preserve"> </w:t>
      </w:r>
    </w:p>
    <w:p w14:paraId="2F4D712D" w14:textId="77777777" w:rsidR="009B49A0" w:rsidRPr="00E874B3" w:rsidRDefault="009B49A0" w:rsidP="00D000AB">
      <w:pPr>
        <w:pStyle w:val="Sinespaciado"/>
        <w:spacing w:line="276" w:lineRule="auto"/>
        <w:rPr>
          <w:rFonts w:ascii="Arial" w:eastAsia="Arial Narrow" w:hAnsi="Arial" w:cs="Arial"/>
          <w:spacing w:val="4"/>
          <w:szCs w:val="24"/>
        </w:rPr>
      </w:pPr>
    </w:p>
    <w:p w14:paraId="48FB8DA9" w14:textId="77777777" w:rsidR="00A73938" w:rsidRPr="00E874B3" w:rsidRDefault="009B49A0"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El juzgado de conocimiento dictó sentencia el </w:t>
      </w:r>
      <w:r w:rsidR="00D962FD" w:rsidRPr="00E874B3">
        <w:rPr>
          <w:rFonts w:ascii="Arial" w:eastAsia="Arial Narrow" w:hAnsi="Arial" w:cs="Arial"/>
          <w:spacing w:val="4"/>
          <w:szCs w:val="24"/>
        </w:rPr>
        <w:t>4 de junio de 2</w:t>
      </w:r>
      <w:r w:rsidRPr="00E874B3">
        <w:rPr>
          <w:rFonts w:ascii="Arial" w:eastAsia="Arial Narrow" w:hAnsi="Arial" w:cs="Arial"/>
          <w:spacing w:val="4"/>
          <w:szCs w:val="24"/>
        </w:rPr>
        <w:t xml:space="preserve">019, en la que </w:t>
      </w:r>
      <w:r w:rsidR="00D962FD" w:rsidRPr="00E874B3">
        <w:rPr>
          <w:rFonts w:ascii="Arial" w:eastAsia="Arial Narrow" w:hAnsi="Arial" w:cs="Arial"/>
          <w:spacing w:val="4"/>
          <w:szCs w:val="24"/>
        </w:rPr>
        <w:t xml:space="preserve">declaró que el señor Jairo Antonio Angarita Cardona tiene derecho al reconocimiento y pago de la pensión de vejez a partir del 1° de febrero de 2014, </w:t>
      </w:r>
      <w:r w:rsidR="00AD6AE1" w:rsidRPr="00E874B3">
        <w:rPr>
          <w:rFonts w:ascii="Arial" w:eastAsia="Arial Narrow" w:hAnsi="Arial" w:cs="Arial"/>
          <w:spacing w:val="4"/>
          <w:szCs w:val="24"/>
        </w:rPr>
        <w:t xml:space="preserve">calenda para la cual no sólo tenía reunidos los requisitos de edad y tiempo de servicios mínimos exigidos en la ley, sino que además </w:t>
      </w:r>
      <w:r w:rsidR="00446364" w:rsidRPr="00E874B3">
        <w:rPr>
          <w:rFonts w:ascii="Arial" w:eastAsia="Arial Narrow" w:hAnsi="Arial" w:cs="Arial"/>
          <w:spacing w:val="4"/>
          <w:szCs w:val="24"/>
        </w:rPr>
        <w:t xml:space="preserve">había operado </w:t>
      </w:r>
      <w:r w:rsidR="008B6141" w:rsidRPr="00E874B3">
        <w:rPr>
          <w:rFonts w:ascii="Arial" w:eastAsia="Arial Narrow" w:hAnsi="Arial" w:cs="Arial"/>
          <w:spacing w:val="4"/>
          <w:szCs w:val="24"/>
        </w:rPr>
        <w:t>el retiro</w:t>
      </w:r>
      <w:r w:rsidR="00446364" w:rsidRPr="00E874B3">
        <w:rPr>
          <w:rFonts w:ascii="Arial" w:eastAsia="Arial Narrow" w:hAnsi="Arial" w:cs="Arial"/>
          <w:spacing w:val="4"/>
          <w:szCs w:val="24"/>
        </w:rPr>
        <w:t xml:space="preserve"> tácito </w:t>
      </w:r>
      <w:r w:rsidR="008B6141" w:rsidRPr="00E874B3">
        <w:rPr>
          <w:rFonts w:ascii="Arial" w:eastAsia="Arial Narrow" w:hAnsi="Arial" w:cs="Arial"/>
          <w:spacing w:val="4"/>
          <w:szCs w:val="24"/>
        </w:rPr>
        <w:t xml:space="preserve">del sistema pensional, </w:t>
      </w:r>
      <w:r w:rsidR="00446364" w:rsidRPr="00E874B3">
        <w:rPr>
          <w:rFonts w:ascii="Arial" w:eastAsia="Arial Narrow" w:hAnsi="Arial" w:cs="Arial"/>
          <w:spacing w:val="4"/>
          <w:szCs w:val="24"/>
        </w:rPr>
        <w:t>para lo cual citó jurisprudencia del órgano de cierre de la especialidad laboral para concluir que la c</w:t>
      </w:r>
      <w:r w:rsidR="00A73938" w:rsidRPr="00E874B3">
        <w:rPr>
          <w:rFonts w:ascii="Arial" w:eastAsia="Arial Narrow" w:hAnsi="Arial" w:cs="Arial"/>
          <w:spacing w:val="4"/>
          <w:szCs w:val="24"/>
        </w:rPr>
        <w:t xml:space="preserve">esación </w:t>
      </w:r>
      <w:r w:rsidR="00446364" w:rsidRPr="00E874B3">
        <w:rPr>
          <w:rFonts w:ascii="Arial" w:eastAsia="Arial Narrow" w:hAnsi="Arial" w:cs="Arial"/>
          <w:spacing w:val="4"/>
          <w:szCs w:val="24"/>
        </w:rPr>
        <w:t xml:space="preserve">definitiva </w:t>
      </w:r>
      <w:r w:rsidR="00A73938" w:rsidRPr="00E874B3">
        <w:rPr>
          <w:rFonts w:ascii="Arial" w:eastAsia="Arial Narrow" w:hAnsi="Arial" w:cs="Arial"/>
          <w:spacing w:val="4"/>
          <w:szCs w:val="24"/>
        </w:rPr>
        <w:t xml:space="preserve">de </w:t>
      </w:r>
      <w:r w:rsidR="00446364" w:rsidRPr="00E874B3">
        <w:rPr>
          <w:rFonts w:ascii="Arial" w:eastAsia="Arial Narrow" w:hAnsi="Arial" w:cs="Arial"/>
          <w:spacing w:val="4"/>
          <w:szCs w:val="24"/>
        </w:rPr>
        <w:t xml:space="preserve">las </w:t>
      </w:r>
      <w:r w:rsidR="00A73938" w:rsidRPr="00E874B3">
        <w:rPr>
          <w:rFonts w:ascii="Arial" w:eastAsia="Arial Narrow" w:hAnsi="Arial" w:cs="Arial"/>
          <w:spacing w:val="4"/>
          <w:szCs w:val="24"/>
        </w:rPr>
        <w:t>cotizaciones</w:t>
      </w:r>
      <w:r w:rsidR="00446364" w:rsidRPr="00E874B3">
        <w:rPr>
          <w:rFonts w:ascii="Arial" w:eastAsia="Arial Narrow" w:hAnsi="Arial" w:cs="Arial"/>
          <w:spacing w:val="4"/>
          <w:szCs w:val="24"/>
        </w:rPr>
        <w:t xml:space="preserve"> </w:t>
      </w:r>
      <w:r w:rsidR="00A73938" w:rsidRPr="00E874B3">
        <w:rPr>
          <w:rFonts w:ascii="Arial" w:eastAsia="Arial Narrow" w:hAnsi="Arial" w:cs="Arial"/>
          <w:spacing w:val="4"/>
          <w:szCs w:val="24"/>
        </w:rPr>
        <w:t xml:space="preserve">y la solicitud pensional elevada ante la </w:t>
      </w:r>
      <w:r w:rsidR="00446364" w:rsidRPr="00E874B3">
        <w:rPr>
          <w:rFonts w:ascii="Arial" w:eastAsia="Arial Narrow" w:hAnsi="Arial" w:cs="Arial"/>
          <w:spacing w:val="4"/>
          <w:szCs w:val="24"/>
        </w:rPr>
        <w:t xml:space="preserve">entidad demandada, son actos expresos e inequívocos de la voluntad de desafiliación del sistema. </w:t>
      </w:r>
    </w:p>
    <w:p w14:paraId="75765CB7" w14:textId="77777777" w:rsidR="00A73938" w:rsidRPr="00E874B3" w:rsidRDefault="00A73938" w:rsidP="00D000AB">
      <w:pPr>
        <w:spacing w:line="276" w:lineRule="auto"/>
        <w:jc w:val="both"/>
        <w:rPr>
          <w:rFonts w:ascii="Arial" w:eastAsia="Arial Narrow" w:hAnsi="Arial" w:cs="Arial"/>
          <w:spacing w:val="4"/>
          <w:szCs w:val="24"/>
        </w:rPr>
      </w:pPr>
    </w:p>
    <w:p w14:paraId="58CFCDE4" w14:textId="77777777" w:rsidR="007A31B6" w:rsidRPr="00E874B3" w:rsidRDefault="00446364"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Declaró parcialmente probada la excepción de prescripción respecto de las mesadas </w:t>
      </w:r>
      <w:r w:rsidR="008B18C3" w:rsidRPr="00E874B3">
        <w:rPr>
          <w:rFonts w:ascii="Arial" w:eastAsia="Arial Narrow" w:hAnsi="Arial" w:cs="Arial"/>
          <w:spacing w:val="4"/>
          <w:szCs w:val="24"/>
        </w:rPr>
        <w:t>causadas</w:t>
      </w:r>
      <w:r w:rsidRPr="00E874B3">
        <w:rPr>
          <w:rFonts w:ascii="Arial" w:eastAsia="Arial Narrow" w:hAnsi="Arial" w:cs="Arial"/>
          <w:spacing w:val="4"/>
          <w:szCs w:val="24"/>
        </w:rPr>
        <w:t xml:space="preserve"> con antelación al 14 de febrero de 2015, aduciendo que </w:t>
      </w:r>
      <w:r w:rsidR="007A31B6" w:rsidRPr="00E874B3">
        <w:rPr>
          <w:rFonts w:ascii="Arial" w:eastAsia="Arial Narrow" w:hAnsi="Arial" w:cs="Arial"/>
          <w:spacing w:val="4"/>
          <w:szCs w:val="24"/>
        </w:rPr>
        <w:t>para ese momento el demandante ya había adelantado las gestiones pertinentes para la corrección de la documentación en cuanto a la fecha de natalicio. Aseveró que la</w:t>
      </w:r>
      <w:r w:rsidR="009E022B" w:rsidRPr="00E874B3">
        <w:rPr>
          <w:rFonts w:ascii="Arial" w:eastAsia="Arial Narrow" w:hAnsi="Arial" w:cs="Arial"/>
          <w:spacing w:val="4"/>
          <w:szCs w:val="24"/>
        </w:rPr>
        <w:t xml:space="preserve"> primera solicitud pensional no tiene efectos para interrumpir </w:t>
      </w:r>
      <w:r w:rsidR="007A31B6" w:rsidRPr="00E874B3">
        <w:rPr>
          <w:rFonts w:ascii="Arial" w:eastAsia="Arial Narrow" w:hAnsi="Arial" w:cs="Arial"/>
          <w:spacing w:val="4"/>
          <w:szCs w:val="24"/>
        </w:rPr>
        <w:t>el término prescriptivo, dado que</w:t>
      </w:r>
      <w:r w:rsidR="009E022B" w:rsidRPr="00E874B3">
        <w:rPr>
          <w:rFonts w:ascii="Arial" w:eastAsia="Arial Narrow" w:hAnsi="Arial" w:cs="Arial"/>
          <w:spacing w:val="4"/>
          <w:szCs w:val="24"/>
        </w:rPr>
        <w:t xml:space="preserve"> según el registro civil que se aportó en esa oportunidad, el actor no reunía la edad mínima exigida para acceder al derecho. </w:t>
      </w:r>
    </w:p>
    <w:p w14:paraId="371A95F2" w14:textId="77777777" w:rsidR="009E022B" w:rsidRPr="00E874B3" w:rsidRDefault="009E022B" w:rsidP="00D000AB">
      <w:pPr>
        <w:spacing w:line="276" w:lineRule="auto"/>
        <w:jc w:val="both"/>
        <w:rPr>
          <w:rFonts w:ascii="Arial" w:eastAsia="Arial Narrow" w:hAnsi="Arial" w:cs="Arial"/>
          <w:spacing w:val="4"/>
          <w:szCs w:val="24"/>
        </w:rPr>
      </w:pPr>
    </w:p>
    <w:p w14:paraId="11F730E5" w14:textId="77777777" w:rsidR="009E022B" w:rsidRPr="00E874B3" w:rsidRDefault="00025884"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En</w:t>
      </w:r>
      <w:r w:rsidR="009E022B" w:rsidRPr="00E874B3">
        <w:rPr>
          <w:rFonts w:ascii="Arial" w:eastAsia="Arial Narrow" w:hAnsi="Arial" w:cs="Arial"/>
          <w:spacing w:val="4"/>
          <w:szCs w:val="24"/>
        </w:rPr>
        <w:t xml:space="preserve"> relación con los intereses moratorios de que trata el artículo 141 de la Ley 100 de 1993, la a-quo accedió a ellos al considerar que la entidad demandada excedió el término legal con que contaba para resolver la petición pensional presentada con el lleno de los requisitos</w:t>
      </w:r>
      <w:r w:rsidRPr="00E874B3">
        <w:rPr>
          <w:rFonts w:ascii="Arial" w:eastAsia="Arial Narrow" w:hAnsi="Arial" w:cs="Arial"/>
          <w:spacing w:val="4"/>
          <w:szCs w:val="24"/>
        </w:rPr>
        <w:t xml:space="preserve"> formales</w:t>
      </w:r>
      <w:r w:rsidR="009E022B" w:rsidRPr="00E874B3">
        <w:rPr>
          <w:rFonts w:ascii="Arial" w:eastAsia="Arial Narrow" w:hAnsi="Arial" w:cs="Arial"/>
          <w:spacing w:val="4"/>
          <w:szCs w:val="24"/>
        </w:rPr>
        <w:t xml:space="preserve">, razón por la cual </w:t>
      </w:r>
      <w:r w:rsidRPr="00E874B3">
        <w:rPr>
          <w:rFonts w:ascii="Arial" w:eastAsia="Arial Narrow" w:hAnsi="Arial" w:cs="Arial"/>
          <w:spacing w:val="4"/>
          <w:szCs w:val="24"/>
        </w:rPr>
        <w:t xml:space="preserve">los impuso </w:t>
      </w:r>
      <w:r w:rsidR="009E022B" w:rsidRPr="00E874B3">
        <w:rPr>
          <w:rFonts w:ascii="Arial" w:eastAsia="Arial Narrow" w:hAnsi="Arial" w:cs="Arial"/>
          <w:spacing w:val="4"/>
          <w:szCs w:val="24"/>
        </w:rPr>
        <w:t>a partir del 5 de abril de 2018</w:t>
      </w:r>
      <w:r w:rsidRPr="00E874B3">
        <w:rPr>
          <w:rFonts w:ascii="Arial" w:eastAsia="Arial Narrow" w:hAnsi="Arial" w:cs="Arial"/>
          <w:spacing w:val="4"/>
          <w:szCs w:val="24"/>
        </w:rPr>
        <w:t>. Finalmente, c</w:t>
      </w:r>
      <w:r w:rsidR="009E022B" w:rsidRPr="00E874B3">
        <w:rPr>
          <w:rFonts w:ascii="Arial" w:eastAsia="Arial Narrow" w:hAnsi="Arial" w:cs="Arial"/>
          <w:spacing w:val="4"/>
          <w:szCs w:val="24"/>
        </w:rPr>
        <w:t xml:space="preserve">ondenó en costas a la parte vencida en un 50% de las causadas.  </w:t>
      </w:r>
    </w:p>
    <w:p w14:paraId="6065C9A2" w14:textId="77777777" w:rsidR="00025884" w:rsidRPr="00E874B3" w:rsidRDefault="00025884" w:rsidP="00D000AB">
      <w:pPr>
        <w:spacing w:line="276" w:lineRule="auto"/>
        <w:jc w:val="both"/>
        <w:rPr>
          <w:rFonts w:ascii="Arial" w:eastAsia="Arial Narrow" w:hAnsi="Arial" w:cs="Arial"/>
          <w:spacing w:val="4"/>
          <w:szCs w:val="24"/>
        </w:rPr>
      </w:pPr>
    </w:p>
    <w:p w14:paraId="3BF547DC" w14:textId="77777777" w:rsidR="00025884" w:rsidRPr="00E874B3" w:rsidRDefault="009B49A0" w:rsidP="00D000AB">
      <w:pPr>
        <w:spacing w:line="276" w:lineRule="auto"/>
        <w:jc w:val="both"/>
        <w:rPr>
          <w:rFonts w:ascii="Arial" w:eastAsia="Arial Narrow" w:hAnsi="Arial" w:cs="Arial"/>
          <w:b/>
          <w:bCs/>
          <w:spacing w:val="4"/>
          <w:szCs w:val="24"/>
        </w:rPr>
      </w:pPr>
      <w:r w:rsidRPr="00E874B3">
        <w:rPr>
          <w:rFonts w:ascii="Arial" w:eastAsia="Arial Narrow" w:hAnsi="Arial" w:cs="Arial"/>
          <w:b/>
          <w:bCs/>
          <w:spacing w:val="4"/>
          <w:szCs w:val="24"/>
        </w:rPr>
        <w:t xml:space="preserve">III. </w:t>
      </w:r>
      <w:r w:rsidR="00025884" w:rsidRPr="00E874B3">
        <w:rPr>
          <w:rFonts w:ascii="Arial" w:eastAsia="Arial Narrow" w:hAnsi="Arial" w:cs="Arial"/>
          <w:b/>
          <w:bCs/>
          <w:spacing w:val="4"/>
          <w:szCs w:val="24"/>
        </w:rPr>
        <w:t>RECURSOS DE APELACIÓN</w:t>
      </w:r>
    </w:p>
    <w:p w14:paraId="4BD28E00" w14:textId="77777777" w:rsidR="00025884" w:rsidRPr="00E874B3" w:rsidRDefault="00025884" w:rsidP="00D000AB">
      <w:pPr>
        <w:pStyle w:val="Sinespaciado"/>
        <w:spacing w:line="276" w:lineRule="auto"/>
        <w:rPr>
          <w:rFonts w:ascii="Arial" w:eastAsia="Arial Narrow" w:hAnsi="Arial" w:cs="Arial"/>
          <w:spacing w:val="4"/>
          <w:szCs w:val="24"/>
        </w:rPr>
      </w:pPr>
    </w:p>
    <w:p w14:paraId="679E6FFD" w14:textId="77777777" w:rsidR="00025884" w:rsidRPr="00E874B3" w:rsidRDefault="00025884"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Inconformes con la decisión, los voceros judiciales de las partes interpusieron recurso de apelación en los siguientes términos: </w:t>
      </w:r>
    </w:p>
    <w:p w14:paraId="443B1C85" w14:textId="77777777" w:rsidR="00025884" w:rsidRPr="00E874B3" w:rsidRDefault="00025884" w:rsidP="00D000AB">
      <w:pPr>
        <w:pStyle w:val="Sinespaciado"/>
        <w:spacing w:line="276" w:lineRule="auto"/>
        <w:rPr>
          <w:rFonts w:ascii="Arial" w:eastAsia="Arial Narrow" w:hAnsi="Arial" w:cs="Arial"/>
          <w:spacing w:val="4"/>
          <w:szCs w:val="24"/>
        </w:rPr>
      </w:pPr>
    </w:p>
    <w:p w14:paraId="2AC1EB77" w14:textId="01DA49CC" w:rsidR="00025884" w:rsidRPr="00E874B3" w:rsidRDefault="00025884" w:rsidP="00D000AB">
      <w:pPr>
        <w:spacing w:line="276" w:lineRule="auto"/>
        <w:jc w:val="both"/>
        <w:rPr>
          <w:rFonts w:ascii="Arial" w:eastAsia="Arial Narrow" w:hAnsi="Arial" w:cs="Arial"/>
          <w:spacing w:val="4"/>
          <w:szCs w:val="24"/>
        </w:rPr>
      </w:pPr>
      <w:r w:rsidRPr="00E874B3">
        <w:rPr>
          <w:rFonts w:ascii="Arial" w:eastAsia="Arial Narrow" w:hAnsi="Arial" w:cs="Arial"/>
          <w:b/>
          <w:bCs/>
          <w:spacing w:val="4"/>
          <w:szCs w:val="24"/>
        </w:rPr>
        <w:t>La parte actora</w:t>
      </w:r>
      <w:r w:rsidRPr="00E874B3">
        <w:rPr>
          <w:rFonts w:ascii="Arial" w:eastAsia="Arial Narrow" w:hAnsi="Arial" w:cs="Arial"/>
          <w:spacing w:val="4"/>
          <w:szCs w:val="24"/>
        </w:rPr>
        <w:t xml:space="preserve">, aduce que es procedente el reconocimiento y pago de las mesadas </w:t>
      </w:r>
      <w:r w:rsidR="006538CD" w:rsidRPr="00E874B3">
        <w:rPr>
          <w:rFonts w:ascii="Arial" w:eastAsia="Arial Narrow" w:hAnsi="Arial" w:cs="Arial"/>
          <w:spacing w:val="4"/>
          <w:szCs w:val="24"/>
        </w:rPr>
        <w:t>pensionales peticionadas en la demanda</w:t>
      </w:r>
      <w:r w:rsidRPr="00E874B3">
        <w:rPr>
          <w:rFonts w:ascii="Arial" w:eastAsia="Arial Narrow" w:hAnsi="Arial" w:cs="Arial"/>
          <w:spacing w:val="4"/>
          <w:szCs w:val="24"/>
        </w:rPr>
        <w:t xml:space="preserve">, toda vez que el error mecanográfico contenido en el registro civil de nacimiento del actor, en nada afecta </w:t>
      </w:r>
      <w:r w:rsidR="00335424" w:rsidRPr="00E874B3">
        <w:rPr>
          <w:rFonts w:ascii="Arial" w:eastAsia="Arial Narrow" w:hAnsi="Arial" w:cs="Arial"/>
          <w:spacing w:val="4"/>
          <w:szCs w:val="24"/>
        </w:rPr>
        <w:t xml:space="preserve">su </w:t>
      </w:r>
      <w:r w:rsidRPr="00E874B3">
        <w:rPr>
          <w:rFonts w:ascii="Arial" w:eastAsia="Arial Narrow" w:hAnsi="Arial" w:cs="Arial"/>
          <w:spacing w:val="4"/>
          <w:szCs w:val="24"/>
        </w:rPr>
        <w:t xml:space="preserve">derecho a la seguridad social. Refiere que </w:t>
      </w:r>
      <w:r w:rsidR="00335424" w:rsidRPr="00E874B3">
        <w:rPr>
          <w:rFonts w:ascii="Arial" w:eastAsia="Arial Narrow" w:hAnsi="Arial" w:cs="Arial"/>
          <w:spacing w:val="4"/>
          <w:szCs w:val="24"/>
        </w:rPr>
        <w:t xml:space="preserve">en todo caso, </w:t>
      </w:r>
      <w:r w:rsidR="006538CD" w:rsidRPr="00E874B3">
        <w:rPr>
          <w:rFonts w:ascii="Arial" w:eastAsia="Arial Narrow" w:hAnsi="Arial" w:cs="Arial"/>
          <w:spacing w:val="4"/>
          <w:szCs w:val="24"/>
        </w:rPr>
        <w:t>pese a que el error ya se corrigió, C</w:t>
      </w:r>
      <w:r w:rsidR="00335424" w:rsidRPr="00E874B3">
        <w:rPr>
          <w:rFonts w:ascii="Arial" w:eastAsia="Arial Narrow" w:hAnsi="Arial" w:cs="Arial"/>
          <w:spacing w:val="4"/>
          <w:szCs w:val="24"/>
        </w:rPr>
        <w:t xml:space="preserve">olpensiones </w:t>
      </w:r>
      <w:r w:rsidR="00AD7F4B" w:rsidRPr="00E874B3">
        <w:rPr>
          <w:rFonts w:ascii="Arial" w:eastAsia="Arial Narrow" w:hAnsi="Arial" w:cs="Arial"/>
          <w:spacing w:val="4"/>
          <w:szCs w:val="24"/>
        </w:rPr>
        <w:t>contin</w:t>
      </w:r>
      <w:r w:rsidR="00E33D41" w:rsidRPr="00E874B3">
        <w:rPr>
          <w:rFonts w:ascii="Arial" w:eastAsia="Arial Narrow" w:hAnsi="Arial" w:cs="Arial"/>
          <w:spacing w:val="4"/>
          <w:szCs w:val="24"/>
        </w:rPr>
        <w:t>ú</w:t>
      </w:r>
      <w:r w:rsidR="00AD7F4B" w:rsidRPr="00E874B3">
        <w:rPr>
          <w:rFonts w:ascii="Arial" w:eastAsia="Arial Narrow" w:hAnsi="Arial" w:cs="Arial"/>
          <w:spacing w:val="4"/>
          <w:szCs w:val="24"/>
        </w:rPr>
        <w:t xml:space="preserve">a siendo </w:t>
      </w:r>
      <w:r w:rsidR="006538CD" w:rsidRPr="00E874B3">
        <w:rPr>
          <w:rFonts w:ascii="Arial" w:eastAsia="Arial Narrow" w:hAnsi="Arial" w:cs="Arial"/>
          <w:spacing w:val="4"/>
          <w:szCs w:val="24"/>
        </w:rPr>
        <w:t>negligente</w:t>
      </w:r>
      <w:r w:rsidRPr="00E874B3">
        <w:rPr>
          <w:rFonts w:ascii="Arial" w:eastAsia="Arial Narrow" w:hAnsi="Arial" w:cs="Arial"/>
          <w:spacing w:val="4"/>
          <w:szCs w:val="24"/>
        </w:rPr>
        <w:t xml:space="preserve"> </w:t>
      </w:r>
      <w:r w:rsidR="00AD7F4B" w:rsidRPr="00E874B3">
        <w:rPr>
          <w:rFonts w:ascii="Arial" w:eastAsia="Arial Narrow" w:hAnsi="Arial" w:cs="Arial"/>
          <w:spacing w:val="4"/>
          <w:szCs w:val="24"/>
        </w:rPr>
        <w:t xml:space="preserve">al </w:t>
      </w:r>
      <w:r w:rsidR="006538CD" w:rsidRPr="00E874B3">
        <w:rPr>
          <w:rFonts w:ascii="Arial" w:eastAsia="Arial Narrow" w:hAnsi="Arial" w:cs="Arial"/>
          <w:spacing w:val="4"/>
          <w:szCs w:val="24"/>
        </w:rPr>
        <w:t>negarse a reconocer el retroactivo pensional con el argumento de no existir retiro definitivo del sistema</w:t>
      </w:r>
      <w:r w:rsidR="00AD7F4B" w:rsidRPr="00E874B3">
        <w:rPr>
          <w:rFonts w:ascii="Arial" w:eastAsia="Arial Narrow" w:hAnsi="Arial" w:cs="Arial"/>
          <w:spacing w:val="4"/>
          <w:szCs w:val="24"/>
        </w:rPr>
        <w:t>.</w:t>
      </w:r>
      <w:r w:rsidR="006538CD" w:rsidRPr="00E874B3">
        <w:rPr>
          <w:rFonts w:ascii="Arial" w:eastAsia="Arial Narrow" w:hAnsi="Arial" w:cs="Arial"/>
          <w:spacing w:val="4"/>
          <w:szCs w:val="24"/>
        </w:rPr>
        <w:t xml:space="preserve"> Por consiguiente, considera que no hay lugar a declarar probada la </w:t>
      </w:r>
      <w:r w:rsidR="006538CD" w:rsidRPr="00E874B3">
        <w:rPr>
          <w:rFonts w:ascii="Arial" w:eastAsia="Arial Narrow" w:hAnsi="Arial" w:cs="Arial"/>
          <w:spacing w:val="4"/>
          <w:szCs w:val="24"/>
        </w:rPr>
        <w:lastRenderedPageBreak/>
        <w:t xml:space="preserve">excepción de prescripción, toda vez que existen actos externos acreditan la desafiliación del sistema a partir de febrero de 2014.  </w:t>
      </w:r>
    </w:p>
    <w:p w14:paraId="6C730334" w14:textId="77777777" w:rsidR="006538CD" w:rsidRPr="00E874B3" w:rsidRDefault="006538CD" w:rsidP="00D000AB">
      <w:pPr>
        <w:spacing w:line="276" w:lineRule="auto"/>
        <w:jc w:val="both"/>
        <w:rPr>
          <w:rFonts w:ascii="Arial" w:eastAsia="Arial Narrow" w:hAnsi="Arial" w:cs="Arial"/>
          <w:spacing w:val="4"/>
          <w:szCs w:val="24"/>
        </w:rPr>
      </w:pPr>
    </w:p>
    <w:p w14:paraId="134ECCF7" w14:textId="77A65D62" w:rsidR="001A488A" w:rsidRPr="00E874B3" w:rsidRDefault="006538CD"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Por su parte,</w:t>
      </w:r>
      <w:r w:rsidRPr="00E874B3">
        <w:rPr>
          <w:rFonts w:ascii="Arial" w:eastAsia="Arial Narrow" w:hAnsi="Arial" w:cs="Arial"/>
          <w:b/>
          <w:bCs/>
          <w:spacing w:val="4"/>
          <w:szCs w:val="24"/>
        </w:rPr>
        <w:t xml:space="preserve"> </w:t>
      </w:r>
      <w:r w:rsidR="00E33D41" w:rsidRPr="00E874B3">
        <w:rPr>
          <w:rFonts w:ascii="Arial" w:eastAsia="Arial Narrow" w:hAnsi="Arial" w:cs="Arial"/>
          <w:b/>
          <w:bCs/>
          <w:spacing w:val="4"/>
          <w:szCs w:val="24"/>
        </w:rPr>
        <w:t>Colpensiones</w:t>
      </w:r>
      <w:r w:rsidRPr="00E874B3">
        <w:rPr>
          <w:rFonts w:ascii="Arial" w:eastAsia="Arial Narrow" w:hAnsi="Arial" w:cs="Arial"/>
          <w:spacing w:val="4"/>
          <w:szCs w:val="24"/>
        </w:rPr>
        <w:t xml:space="preserve"> manifestó que el actor </w:t>
      </w:r>
      <w:r w:rsidR="00025884" w:rsidRPr="00E874B3">
        <w:rPr>
          <w:rFonts w:ascii="Arial" w:eastAsia="Arial Narrow" w:hAnsi="Arial" w:cs="Arial"/>
          <w:spacing w:val="4"/>
          <w:szCs w:val="24"/>
        </w:rPr>
        <w:t xml:space="preserve">no tiene derecho </w:t>
      </w:r>
      <w:r w:rsidRPr="00E874B3">
        <w:rPr>
          <w:rFonts w:ascii="Arial" w:eastAsia="Arial Narrow" w:hAnsi="Arial" w:cs="Arial"/>
          <w:spacing w:val="4"/>
          <w:szCs w:val="24"/>
        </w:rPr>
        <w:t xml:space="preserve">a </w:t>
      </w:r>
      <w:r w:rsidR="00025884" w:rsidRPr="00E874B3">
        <w:rPr>
          <w:rFonts w:ascii="Arial" w:eastAsia="Arial Narrow" w:hAnsi="Arial" w:cs="Arial"/>
          <w:spacing w:val="4"/>
          <w:szCs w:val="24"/>
        </w:rPr>
        <w:t>la pensión de vejez a partir de febrero de 2014</w:t>
      </w:r>
      <w:r w:rsidRPr="00E874B3">
        <w:rPr>
          <w:rFonts w:ascii="Arial" w:eastAsia="Arial Narrow" w:hAnsi="Arial" w:cs="Arial"/>
          <w:spacing w:val="4"/>
          <w:szCs w:val="24"/>
        </w:rPr>
        <w:t xml:space="preserve">, </w:t>
      </w:r>
      <w:r w:rsidR="00025884" w:rsidRPr="00E874B3">
        <w:rPr>
          <w:rFonts w:ascii="Arial" w:eastAsia="Arial Narrow" w:hAnsi="Arial" w:cs="Arial"/>
          <w:spacing w:val="4"/>
          <w:szCs w:val="24"/>
        </w:rPr>
        <w:t>dado que su empleador no registr</w:t>
      </w:r>
      <w:r w:rsidRPr="00E874B3">
        <w:rPr>
          <w:rFonts w:ascii="Arial" w:eastAsia="Arial Narrow" w:hAnsi="Arial" w:cs="Arial"/>
          <w:spacing w:val="4"/>
          <w:szCs w:val="24"/>
        </w:rPr>
        <w:t xml:space="preserve">ó la </w:t>
      </w:r>
      <w:r w:rsidR="00025884" w:rsidRPr="00E874B3">
        <w:rPr>
          <w:rFonts w:ascii="Arial" w:eastAsia="Arial Narrow" w:hAnsi="Arial" w:cs="Arial"/>
          <w:spacing w:val="4"/>
          <w:szCs w:val="24"/>
        </w:rPr>
        <w:t>novedad de retiro</w:t>
      </w:r>
      <w:r w:rsidRPr="00E874B3">
        <w:rPr>
          <w:rFonts w:ascii="Arial" w:eastAsia="Arial Narrow" w:hAnsi="Arial" w:cs="Arial"/>
          <w:spacing w:val="4"/>
          <w:szCs w:val="24"/>
        </w:rPr>
        <w:t xml:space="preserve"> del sistema, </w:t>
      </w:r>
      <w:r w:rsidR="001A488A" w:rsidRPr="00E874B3">
        <w:rPr>
          <w:rFonts w:ascii="Arial" w:eastAsia="Arial Narrow" w:hAnsi="Arial" w:cs="Arial"/>
          <w:spacing w:val="4"/>
          <w:szCs w:val="24"/>
        </w:rPr>
        <w:t>siendo entonces procedente el reconocimiento a la fecha de corte de nómina</w:t>
      </w:r>
      <w:r w:rsidRPr="00E874B3">
        <w:rPr>
          <w:rFonts w:ascii="Arial" w:eastAsia="Arial Narrow" w:hAnsi="Arial" w:cs="Arial"/>
          <w:spacing w:val="4"/>
          <w:szCs w:val="24"/>
        </w:rPr>
        <w:t xml:space="preserve">. Por ende, </w:t>
      </w:r>
      <w:r w:rsidR="00025884" w:rsidRPr="00E874B3">
        <w:rPr>
          <w:rFonts w:ascii="Arial" w:eastAsia="Arial Narrow" w:hAnsi="Arial" w:cs="Arial"/>
          <w:spacing w:val="4"/>
          <w:szCs w:val="24"/>
        </w:rPr>
        <w:t>solicita se revoque la decis</w:t>
      </w:r>
      <w:r w:rsidR="00E567C9" w:rsidRPr="00E874B3">
        <w:rPr>
          <w:rFonts w:ascii="Arial" w:eastAsia="Arial Narrow" w:hAnsi="Arial" w:cs="Arial"/>
          <w:spacing w:val="4"/>
          <w:szCs w:val="24"/>
        </w:rPr>
        <w:t>ión y se absuelva a la entidad de todas las pretensiones de la demanda.</w:t>
      </w:r>
    </w:p>
    <w:p w14:paraId="700E38C3" w14:textId="77777777" w:rsidR="00E33D41" w:rsidRPr="00E874B3" w:rsidRDefault="00E33D41" w:rsidP="00D000AB">
      <w:pPr>
        <w:spacing w:line="276" w:lineRule="auto"/>
        <w:jc w:val="both"/>
        <w:rPr>
          <w:rFonts w:ascii="Arial" w:eastAsia="Arial Narrow" w:hAnsi="Arial" w:cs="Arial"/>
          <w:spacing w:val="4"/>
          <w:szCs w:val="24"/>
        </w:rPr>
      </w:pPr>
    </w:p>
    <w:p w14:paraId="4C9DE27C" w14:textId="60068DD4" w:rsidR="00E33D41" w:rsidRPr="00E874B3" w:rsidRDefault="009B49A0"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Respecto del citado proveído se dispuso </w:t>
      </w:r>
      <w:r w:rsidR="001A488A" w:rsidRPr="00E874B3">
        <w:rPr>
          <w:rFonts w:ascii="Arial" w:eastAsia="Arial Narrow" w:hAnsi="Arial" w:cs="Arial"/>
          <w:spacing w:val="4"/>
          <w:szCs w:val="24"/>
        </w:rPr>
        <w:t xml:space="preserve">además </w:t>
      </w:r>
      <w:r w:rsidRPr="00E874B3">
        <w:rPr>
          <w:rFonts w:ascii="Arial" w:eastAsia="Arial Narrow" w:hAnsi="Arial" w:cs="Arial"/>
          <w:spacing w:val="4"/>
          <w:szCs w:val="24"/>
        </w:rPr>
        <w:t xml:space="preserve">ante esta Sala el grado jurisdiccional de </w:t>
      </w:r>
      <w:r w:rsidRPr="00E874B3">
        <w:rPr>
          <w:rFonts w:ascii="Arial" w:eastAsia="Arial Narrow" w:hAnsi="Arial" w:cs="Arial"/>
          <w:i/>
          <w:iCs/>
          <w:spacing w:val="4"/>
          <w:szCs w:val="24"/>
        </w:rPr>
        <w:t>consulta</w:t>
      </w:r>
      <w:r w:rsidRPr="00E874B3">
        <w:rPr>
          <w:rFonts w:ascii="Arial" w:eastAsia="Arial Narrow" w:hAnsi="Arial" w:cs="Arial"/>
          <w:spacing w:val="4"/>
          <w:szCs w:val="24"/>
        </w:rPr>
        <w:t xml:space="preserve"> a favor de la entidad demandada y surtido como se encuentra el trámite procesal de la instancia, se procede</w:t>
      </w:r>
      <w:r w:rsidR="0023687F" w:rsidRPr="00E874B3">
        <w:rPr>
          <w:rFonts w:ascii="Arial" w:eastAsia="Arial Narrow" w:hAnsi="Arial" w:cs="Arial"/>
          <w:spacing w:val="4"/>
          <w:szCs w:val="24"/>
        </w:rPr>
        <w:t>rá igualmente</w:t>
      </w:r>
      <w:r w:rsidRPr="00E874B3">
        <w:rPr>
          <w:rFonts w:ascii="Arial" w:eastAsia="Arial Narrow" w:hAnsi="Arial" w:cs="Arial"/>
          <w:spacing w:val="4"/>
          <w:szCs w:val="24"/>
        </w:rPr>
        <w:t xml:space="preserve"> a desatarlo. </w:t>
      </w:r>
    </w:p>
    <w:p w14:paraId="1D5876C8" w14:textId="77777777" w:rsidR="009B49A0" w:rsidRPr="00E874B3" w:rsidRDefault="009B49A0" w:rsidP="00D000AB">
      <w:pPr>
        <w:spacing w:line="276" w:lineRule="auto"/>
        <w:jc w:val="both"/>
        <w:rPr>
          <w:rFonts w:ascii="Arial" w:eastAsia="Arial Narrow" w:hAnsi="Arial" w:cs="Arial"/>
          <w:b/>
          <w:bCs/>
          <w:spacing w:val="4"/>
          <w:szCs w:val="24"/>
        </w:rPr>
      </w:pPr>
    </w:p>
    <w:p w14:paraId="0F8F8725" w14:textId="287FBD74" w:rsidR="00E33D41" w:rsidRPr="00E874B3" w:rsidRDefault="00E33D41" w:rsidP="00D000AB">
      <w:pPr>
        <w:spacing w:line="276" w:lineRule="auto"/>
        <w:jc w:val="both"/>
        <w:rPr>
          <w:rFonts w:ascii="Arial" w:eastAsia="Arial Narrow" w:hAnsi="Arial" w:cs="Arial"/>
          <w:b/>
          <w:bCs/>
          <w:spacing w:val="4"/>
          <w:szCs w:val="24"/>
        </w:rPr>
      </w:pPr>
      <w:r w:rsidRPr="00E874B3">
        <w:rPr>
          <w:rFonts w:ascii="Arial" w:eastAsia="Arial Narrow" w:hAnsi="Arial" w:cs="Arial"/>
          <w:b/>
          <w:bCs/>
          <w:spacing w:val="4"/>
          <w:szCs w:val="24"/>
        </w:rPr>
        <w:t>IV.</w:t>
      </w:r>
      <w:r w:rsidRPr="00E874B3">
        <w:rPr>
          <w:rFonts w:ascii="Arial" w:hAnsi="Arial" w:cs="Arial"/>
          <w:b/>
          <w:bCs/>
          <w:spacing w:val="4"/>
          <w:szCs w:val="24"/>
        </w:rPr>
        <w:tab/>
      </w:r>
      <w:r w:rsidRPr="00E874B3">
        <w:rPr>
          <w:rFonts w:ascii="Arial" w:eastAsia="Arial Narrow" w:hAnsi="Arial" w:cs="Arial"/>
          <w:b/>
          <w:bCs/>
          <w:spacing w:val="4"/>
          <w:szCs w:val="24"/>
        </w:rPr>
        <w:t>ALEGATOS DE INSTANCIA</w:t>
      </w:r>
    </w:p>
    <w:p w14:paraId="0E914056" w14:textId="755DEDCB" w:rsidR="00E33D41" w:rsidRPr="00E874B3" w:rsidRDefault="00E33D41" w:rsidP="00D000AB">
      <w:pPr>
        <w:pStyle w:val="Sinespaciado"/>
        <w:spacing w:line="276" w:lineRule="auto"/>
        <w:rPr>
          <w:rFonts w:ascii="Arial" w:eastAsia="Arial Narrow" w:hAnsi="Arial" w:cs="Arial"/>
          <w:spacing w:val="4"/>
          <w:szCs w:val="24"/>
        </w:rPr>
      </w:pPr>
    </w:p>
    <w:p w14:paraId="2AB34BDB" w14:textId="2E628FA4" w:rsidR="412F52A2" w:rsidRPr="00E874B3" w:rsidRDefault="412F52A2" w:rsidP="00D000AB">
      <w:pPr>
        <w:spacing w:line="276" w:lineRule="auto"/>
        <w:jc w:val="both"/>
        <w:rPr>
          <w:rFonts w:ascii="Arial" w:eastAsia="Arial Narrow" w:hAnsi="Arial" w:cs="Arial"/>
          <w:spacing w:val="4"/>
          <w:szCs w:val="24"/>
          <w:lang w:val="es-ES"/>
        </w:rPr>
      </w:pPr>
      <w:r w:rsidRPr="00E874B3">
        <w:rPr>
          <w:rFonts w:ascii="Arial" w:eastAsia="Arial Narrow" w:hAnsi="Arial" w:cs="Arial"/>
          <w:spacing w:val="4"/>
          <w:szCs w:val="24"/>
          <w:lang w:val="es-ES"/>
        </w:rPr>
        <w:t>Dentro del término otorgado a las partes para descorrer el traslado, estas allegaron por escrito sus alegatos de conclusión, los cuales en síntesis refleja los puntos debatidos al interior de la Sala, por lo que se procede a decidir de fondo previa las siguientes:  </w:t>
      </w:r>
    </w:p>
    <w:p w14:paraId="3CDDD4AC" w14:textId="58C5C0E0" w:rsidR="4BAC86B6" w:rsidRPr="00E874B3" w:rsidRDefault="4BAC86B6" w:rsidP="00D000AB">
      <w:pPr>
        <w:spacing w:line="276" w:lineRule="auto"/>
        <w:jc w:val="both"/>
        <w:rPr>
          <w:rFonts w:ascii="Arial" w:eastAsia="Arial Narrow" w:hAnsi="Arial" w:cs="Arial"/>
          <w:spacing w:val="4"/>
          <w:szCs w:val="24"/>
        </w:rPr>
      </w:pPr>
    </w:p>
    <w:p w14:paraId="41BB5591" w14:textId="77777777" w:rsidR="00E33D41" w:rsidRPr="00E874B3" w:rsidRDefault="00E33D41" w:rsidP="00D000AB">
      <w:pPr>
        <w:spacing w:line="276" w:lineRule="auto"/>
        <w:jc w:val="both"/>
        <w:rPr>
          <w:rFonts w:ascii="Arial" w:eastAsia="Arial Narrow" w:hAnsi="Arial" w:cs="Arial"/>
          <w:b/>
          <w:bCs/>
          <w:spacing w:val="4"/>
          <w:szCs w:val="24"/>
        </w:rPr>
      </w:pPr>
      <w:r w:rsidRPr="00E874B3">
        <w:rPr>
          <w:rFonts w:ascii="Arial" w:eastAsia="Arial Narrow" w:hAnsi="Arial" w:cs="Arial"/>
          <w:b/>
          <w:bCs/>
          <w:spacing w:val="4"/>
          <w:szCs w:val="24"/>
        </w:rPr>
        <w:t>V.</w:t>
      </w:r>
      <w:r w:rsidRPr="00E874B3">
        <w:rPr>
          <w:rFonts w:ascii="Arial" w:hAnsi="Arial" w:cs="Arial"/>
          <w:b/>
          <w:bCs/>
          <w:spacing w:val="4"/>
          <w:szCs w:val="24"/>
        </w:rPr>
        <w:tab/>
      </w:r>
      <w:r w:rsidRPr="00E874B3">
        <w:rPr>
          <w:rFonts w:ascii="Arial" w:eastAsia="Arial Narrow" w:hAnsi="Arial" w:cs="Arial"/>
          <w:b/>
          <w:bCs/>
          <w:spacing w:val="4"/>
          <w:szCs w:val="24"/>
        </w:rPr>
        <w:t>CONSIDERACIONES</w:t>
      </w:r>
    </w:p>
    <w:p w14:paraId="6DBE57C7" w14:textId="77777777" w:rsidR="00E33D41" w:rsidRPr="00E874B3" w:rsidRDefault="00E33D41" w:rsidP="00D000AB">
      <w:pPr>
        <w:pStyle w:val="Sinespaciado"/>
        <w:spacing w:line="276" w:lineRule="auto"/>
        <w:rPr>
          <w:rFonts w:ascii="Arial" w:eastAsia="Arial Narrow" w:hAnsi="Arial" w:cs="Arial"/>
          <w:spacing w:val="4"/>
          <w:szCs w:val="24"/>
        </w:rPr>
      </w:pPr>
    </w:p>
    <w:p w14:paraId="350D9844" w14:textId="77777777" w:rsidR="00E33D41" w:rsidRPr="00E874B3" w:rsidRDefault="00E33D41" w:rsidP="00D000AB">
      <w:pPr>
        <w:spacing w:line="276" w:lineRule="auto"/>
        <w:jc w:val="both"/>
        <w:rPr>
          <w:rFonts w:ascii="Arial" w:eastAsia="Arial Narrow" w:hAnsi="Arial" w:cs="Arial"/>
          <w:b/>
          <w:bCs/>
          <w:spacing w:val="4"/>
          <w:szCs w:val="24"/>
        </w:rPr>
      </w:pPr>
      <w:r w:rsidRPr="00E874B3">
        <w:rPr>
          <w:rFonts w:ascii="Arial" w:eastAsia="Arial Narrow" w:hAnsi="Arial" w:cs="Arial"/>
          <w:b/>
          <w:bCs/>
          <w:spacing w:val="4"/>
          <w:szCs w:val="24"/>
        </w:rPr>
        <w:t xml:space="preserve">5.1. Presupuestos Procesales. </w:t>
      </w:r>
    </w:p>
    <w:p w14:paraId="64C415F3" w14:textId="77777777" w:rsidR="00E33D41" w:rsidRPr="00E874B3" w:rsidRDefault="00E33D41" w:rsidP="00D000AB">
      <w:pPr>
        <w:spacing w:line="276" w:lineRule="auto"/>
        <w:jc w:val="both"/>
        <w:rPr>
          <w:rFonts w:ascii="Arial" w:eastAsia="Arial Narrow" w:hAnsi="Arial" w:cs="Arial"/>
          <w:spacing w:val="4"/>
          <w:szCs w:val="24"/>
        </w:rPr>
      </w:pPr>
    </w:p>
    <w:p w14:paraId="72E9EDD1" w14:textId="1C43814D" w:rsidR="00E33D41" w:rsidRPr="00E874B3" w:rsidRDefault="00E33D41"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04E171AD" w14:textId="77777777" w:rsidR="00E33D41" w:rsidRPr="00E874B3" w:rsidRDefault="00E33D41" w:rsidP="00D000AB">
      <w:pPr>
        <w:spacing w:line="276" w:lineRule="auto"/>
        <w:jc w:val="both"/>
        <w:rPr>
          <w:rFonts w:ascii="Arial" w:eastAsia="Arial Narrow" w:hAnsi="Arial" w:cs="Arial"/>
          <w:b/>
          <w:bCs/>
          <w:spacing w:val="4"/>
          <w:szCs w:val="24"/>
        </w:rPr>
      </w:pPr>
      <w:r w:rsidRPr="00E874B3">
        <w:rPr>
          <w:rFonts w:ascii="Arial" w:eastAsia="Arial Narrow" w:hAnsi="Arial" w:cs="Arial"/>
          <w:b/>
          <w:bCs/>
          <w:spacing w:val="4"/>
          <w:szCs w:val="24"/>
        </w:rPr>
        <w:t>5.2. Problemas jurídicos por resolver.</w:t>
      </w:r>
    </w:p>
    <w:p w14:paraId="57D2B38B" w14:textId="77777777" w:rsidR="00E33D41" w:rsidRPr="00E874B3" w:rsidRDefault="00E33D41" w:rsidP="00D000AB">
      <w:pPr>
        <w:spacing w:line="276" w:lineRule="auto"/>
        <w:jc w:val="both"/>
        <w:rPr>
          <w:rFonts w:ascii="Arial" w:eastAsia="Arial Narrow" w:hAnsi="Arial" w:cs="Arial"/>
          <w:spacing w:val="4"/>
          <w:szCs w:val="24"/>
        </w:rPr>
      </w:pPr>
    </w:p>
    <w:p w14:paraId="08FFDE67" w14:textId="7EF3DA9E" w:rsidR="008C4E6F" w:rsidRPr="00E874B3" w:rsidRDefault="00E33D41"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De conformidad con los puntos de apelación de</w:t>
      </w:r>
      <w:r w:rsidR="000B1B69" w:rsidRPr="00E874B3">
        <w:rPr>
          <w:rFonts w:ascii="Arial" w:eastAsia="Arial Narrow" w:hAnsi="Arial" w:cs="Arial"/>
          <w:spacing w:val="4"/>
          <w:szCs w:val="24"/>
        </w:rPr>
        <w:t xml:space="preserve"> la sentencia, así como la consulta que en sede de instancia debe surtirse en favor de Colpensiones, la sala estima que los problemas jurídicos a resolver se circunscriben a determinar: </w:t>
      </w:r>
      <w:r w:rsidR="000B1B69" w:rsidRPr="00E874B3">
        <w:rPr>
          <w:rFonts w:ascii="Arial" w:eastAsia="Arial Narrow" w:hAnsi="Arial" w:cs="Arial"/>
          <w:b/>
          <w:bCs/>
          <w:spacing w:val="4"/>
          <w:szCs w:val="24"/>
        </w:rPr>
        <w:t>i)</w:t>
      </w:r>
      <w:r w:rsidR="000B1B69" w:rsidRPr="00E874B3">
        <w:rPr>
          <w:rFonts w:ascii="Arial" w:eastAsia="Arial Narrow" w:hAnsi="Arial" w:cs="Arial"/>
          <w:spacing w:val="4"/>
          <w:szCs w:val="24"/>
        </w:rPr>
        <w:t xml:space="preserve"> ¿</w:t>
      </w:r>
      <w:r w:rsidR="00193BA6" w:rsidRPr="00E874B3">
        <w:rPr>
          <w:rFonts w:ascii="Arial" w:eastAsia="Arial Narrow" w:hAnsi="Arial" w:cs="Arial"/>
          <w:spacing w:val="4"/>
          <w:szCs w:val="24"/>
        </w:rPr>
        <w:t>Tiene derecho el demandante a disfrutar de la pensión de vejez desde el 1° de febrero de 2014? En caso positivo</w:t>
      </w:r>
      <w:r w:rsidR="00193BA6" w:rsidRPr="00E874B3">
        <w:rPr>
          <w:rFonts w:ascii="Arial" w:eastAsia="Arial Narrow" w:hAnsi="Arial" w:cs="Arial"/>
          <w:b/>
          <w:bCs/>
          <w:spacing w:val="4"/>
          <w:szCs w:val="24"/>
        </w:rPr>
        <w:t xml:space="preserve">, </w:t>
      </w:r>
      <w:r w:rsidR="000B1B69" w:rsidRPr="00E874B3">
        <w:rPr>
          <w:rFonts w:ascii="Arial" w:eastAsia="Arial Narrow" w:hAnsi="Arial" w:cs="Arial"/>
          <w:b/>
          <w:bCs/>
          <w:spacing w:val="4"/>
          <w:szCs w:val="24"/>
        </w:rPr>
        <w:t>ii)</w:t>
      </w:r>
      <w:r w:rsidR="000B1B69" w:rsidRPr="00E874B3">
        <w:rPr>
          <w:rFonts w:ascii="Arial" w:eastAsia="Arial Narrow" w:hAnsi="Arial" w:cs="Arial"/>
          <w:spacing w:val="4"/>
          <w:szCs w:val="24"/>
        </w:rPr>
        <w:t xml:space="preserve"> </w:t>
      </w:r>
      <w:r w:rsidR="00193BA6" w:rsidRPr="00E874B3">
        <w:rPr>
          <w:rFonts w:ascii="Arial" w:eastAsia="Arial Narrow" w:hAnsi="Arial" w:cs="Arial"/>
          <w:spacing w:val="4"/>
          <w:szCs w:val="24"/>
        </w:rPr>
        <w:t xml:space="preserve">¿Operó </w:t>
      </w:r>
      <w:r w:rsidR="008C4E6F" w:rsidRPr="00E874B3">
        <w:rPr>
          <w:rFonts w:ascii="Arial" w:eastAsia="Arial Narrow" w:hAnsi="Arial" w:cs="Arial"/>
          <w:spacing w:val="4"/>
          <w:szCs w:val="24"/>
        </w:rPr>
        <w:t xml:space="preserve">en este asunto </w:t>
      </w:r>
      <w:r w:rsidR="00193BA6" w:rsidRPr="00E874B3">
        <w:rPr>
          <w:rFonts w:ascii="Arial" w:eastAsia="Arial Narrow" w:hAnsi="Arial" w:cs="Arial"/>
          <w:spacing w:val="4"/>
          <w:szCs w:val="24"/>
        </w:rPr>
        <w:t>el fenómeno extintivo de la prescripción</w:t>
      </w:r>
      <w:r w:rsidR="008C4E6F" w:rsidRPr="00E874B3">
        <w:rPr>
          <w:rFonts w:ascii="Arial" w:eastAsia="Arial Narrow" w:hAnsi="Arial" w:cs="Arial"/>
          <w:spacing w:val="4"/>
          <w:szCs w:val="24"/>
        </w:rPr>
        <w:t>?</w:t>
      </w:r>
      <w:r w:rsidR="000B1B69" w:rsidRPr="00E874B3">
        <w:rPr>
          <w:rFonts w:ascii="Arial" w:eastAsia="Arial Narrow" w:hAnsi="Arial" w:cs="Arial"/>
          <w:spacing w:val="4"/>
          <w:szCs w:val="24"/>
        </w:rPr>
        <w:t xml:space="preserve"> y</w:t>
      </w:r>
      <w:r w:rsidR="000B1B69" w:rsidRPr="00E874B3">
        <w:rPr>
          <w:rFonts w:ascii="Arial" w:eastAsia="Arial Narrow" w:hAnsi="Arial" w:cs="Arial"/>
          <w:b/>
          <w:bCs/>
          <w:spacing w:val="4"/>
          <w:szCs w:val="24"/>
        </w:rPr>
        <w:t xml:space="preserve"> iii) </w:t>
      </w:r>
      <w:r w:rsidR="001509E5" w:rsidRPr="00E874B3">
        <w:rPr>
          <w:rFonts w:ascii="Arial" w:eastAsia="Arial Narrow" w:hAnsi="Arial" w:cs="Arial"/>
          <w:spacing w:val="4"/>
          <w:szCs w:val="24"/>
        </w:rPr>
        <w:t xml:space="preserve">¿Procede la condena al pago de </w:t>
      </w:r>
      <w:r w:rsidR="008C4E6F" w:rsidRPr="00E874B3">
        <w:rPr>
          <w:rFonts w:ascii="Arial" w:eastAsia="Arial Narrow" w:hAnsi="Arial" w:cs="Arial"/>
          <w:spacing w:val="4"/>
          <w:szCs w:val="24"/>
        </w:rPr>
        <w:t xml:space="preserve">intereses </w:t>
      </w:r>
      <w:r w:rsidR="00193BA6" w:rsidRPr="00E874B3">
        <w:rPr>
          <w:rFonts w:ascii="Arial" w:eastAsia="Arial Narrow" w:hAnsi="Arial" w:cs="Arial"/>
          <w:spacing w:val="4"/>
          <w:szCs w:val="24"/>
        </w:rPr>
        <w:t>moratorios previstos en el artículo 141 de la Ley 100 de 1993</w:t>
      </w:r>
      <w:r w:rsidR="001509E5" w:rsidRPr="00E874B3">
        <w:rPr>
          <w:rFonts w:ascii="Arial" w:eastAsia="Arial Narrow" w:hAnsi="Arial" w:cs="Arial"/>
          <w:spacing w:val="4"/>
          <w:szCs w:val="24"/>
        </w:rPr>
        <w:t>? En caso positivo, ¿</w:t>
      </w:r>
      <w:r w:rsidR="00B15BD4" w:rsidRPr="00E874B3">
        <w:rPr>
          <w:rFonts w:ascii="Arial" w:eastAsia="Arial Narrow" w:hAnsi="Arial" w:cs="Arial"/>
          <w:spacing w:val="4"/>
          <w:szCs w:val="24"/>
        </w:rPr>
        <w:t xml:space="preserve">Acertó la sentenciadora de primer grado al </w:t>
      </w:r>
      <w:r w:rsidR="005307F1" w:rsidRPr="00E874B3">
        <w:rPr>
          <w:rFonts w:ascii="Arial" w:eastAsia="Arial Narrow" w:hAnsi="Arial" w:cs="Arial"/>
          <w:spacing w:val="4"/>
          <w:szCs w:val="24"/>
        </w:rPr>
        <w:t>imponerlos partir</w:t>
      </w:r>
      <w:r w:rsidR="00B15BD4" w:rsidRPr="00E874B3">
        <w:rPr>
          <w:rFonts w:ascii="Arial" w:eastAsia="Arial Narrow" w:hAnsi="Arial" w:cs="Arial"/>
          <w:spacing w:val="4"/>
          <w:szCs w:val="24"/>
        </w:rPr>
        <w:t xml:space="preserve"> del 15 de abril de 2018?</w:t>
      </w:r>
    </w:p>
    <w:p w14:paraId="7B9A177A" w14:textId="77777777" w:rsidR="00E33D41" w:rsidRPr="00E874B3" w:rsidRDefault="00E33D41" w:rsidP="00D000AB">
      <w:pPr>
        <w:spacing w:line="276" w:lineRule="auto"/>
        <w:jc w:val="both"/>
        <w:rPr>
          <w:rFonts w:ascii="Arial" w:eastAsia="Arial Narrow" w:hAnsi="Arial" w:cs="Arial"/>
          <w:b/>
          <w:bCs/>
          <w:spacing w:val="4"/>
          <w:szCs w:val="24"/>
        </w:rPr>
      </w:pPr>
    </w:p>
    <w:p w14:paraId="2F89E8BB" w14:textId="32883E44" w:rsidR="009B49A0" w:rsidRPr="00E874B3" w:rsidRDefault="000B1B69" w:rsidP="00D000AB">
      <w:pPr>
        <w:spacing w:line="276" w:lineRule="auto"/>
        <w:jc w:val="both"/>
        <w:rPr>
          <w:rFonts w:ascii="Arial" w:eastAsia="Arial Narrow" w:hAnsi="Arial" w:cs="Arial"/>
          <w:b/>
          <w:bCs/>
          <w:spacing w:val="4"/>
          <w:szCs w:val="24"/>
        </w:rPr>
      </w:pPr>
      <w:r w:rsidRPr="00E874B3">
        <w:rPr>
          <w:rFonts w:ascii="Arial" w:eastAsia="Arial Narrow" w:hAnsi="Arial" w:cs="Arial"/>
          <w:b/>
          <w:bCs/>
          <w:spacing w:val="4"/>
          <w:szCs w:val="24"/>
        </w:rPr>
        <w:t>5.3</w:t>
      </w:r>
      <w:r w:rsidR="6976ACCF" w:rsidRPr="00E874B3">
        <w:rPr>
          <w:rFonts w:ascii="Arial" w:eastAsia="Arial Narrow" w:hAnsi="Arial" w:cs="Arial"/>
          <w:b/>
          <w:bCs/>
          <w:spacing w:val="4"/>
          <w:szCs w:val="24"/>
        </w:rPr>
        <w:t xml:space="preserve"> </w:t>
      </w:r>
      <w:r w:rsidRPr="00E874B3">
        <w:rPr>
          <w:rFonts w:ascii="Arial" w:hAnsi="Arial" w:cs="Arial"/>
          <w:b/>
          <w:bCs/>
          <w:spacing w:val="4"/>
          <w:szCs w:val="24"/>
        </w:rPr>
        <w:tab/>
      </w:r>
      <w:r w:rsidR="00083A01" w:rsidRPr="00E874B3">
        <w:rPr>
          <w:rFonts w:ascii="Arial" w:eastAsia="Arial Narrow" w:hAnsi="Arial" w:cs="Arial"/>
          <w:b/>
          <w:bCs/>
          <w:spacing w:val="4"/>
          <w:szCs w:val="24"/>
        </w:rPr>
        <w:t>Desenvolvimiento de la problemática planteada</w:t>
      </w:r>
    </w:p>
    <w:p w14:paraId="58B207A1" w14:textId="77777777" w:rsidR="006967BF" w:rsidRPr="00E874B3" w:rsidRDefault="007A7D9E" w:rsidP="00D000AB">
      <w:pPr>
        <w:spacing w:line="276" w:lineRule="auto"/>
        <w:jc w:val="both"/>
        <w:rPr>
          <w:rFonts w:ascii="Arial" w:eastAsia="Arial Narrow" w:hAnsi="Arial" w:cs="Arial"/>
          <w:spacing w:val="4"/>
          <w:szCs w:val="24"/>
        </w:rPr>
      </w:pPr>
      <w:r w:rsidRPr="00E874B3">
        <w:rPr>
          <w:rFonts w:ascii="Arial" w:hAnsi="Arial" w:cs="Arial"/>
          <w:spacing w:val="4"/>
          <w:szCs w:val="24"/>
        </w:rPr>
        <w:tab/>
      </w:r>
    </w:p>
    <w:p w14:paraId="40DB8015" w14:textId="6343FA6D" w:rsidR="00096946" w:rsidRPr="00E874B3" w:rsidRDefault="00FE7DF6"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De conformidad con lo establecido en los artículos 12 y 13 del Acuerdo 049 de 1990,</w:t>
      </w:r>
      <w:r w:rsidR="006574A7" w:rsidRPr="00E874B3">
        <w:rPr>
          <w:rFonts w:ascii="Arial" w:eastAsia="Arial Narrow" w:hAnsi="Arial" w:cs="Arial"/>
          <w:spacing w:val="4"/>
          <w:szCs w:val="24"/>
        </w:rPr>
        <w:t xml:space="preserve"> aplicables </w:t>
      </w:r>
      <w:r w:rsidR="000B1B69" w:rsidRPr="00E874B3">
        <w:rPr>
          <w:rFonts w:ascii="Arial" w:eastAsia="Arial Narrow" w:hAnsi="Arial" w:cs="Arial"/>
          <w:spacing w:val="4"/>
          <w:szCs w:val="24"/>
        </w:rPr>
        <w:t>en virtud de</w:t>
      </w:r>
      <w:r w:rsidR="006574A7" w:rsidRPr="00E874B3">
        <w:rPr>
          <w:rFonts w:ascii="Arial" w:eastAsia="Arial Narrow" w:hAnsi="Arial" w:cs="Arial"/>
          <w:spacing w:val="4"/>
          <w:szCs w:val="24"/>
        </w:rPr>
        <w:t xml:space="preserve"> lo previsto en el artículo 31 de la Ley 100 de 1993, </w:t>
      </w:r>
      <w:r w:rsidRPr="00E874B3">
        <w:rPr>
          <w:rFonts w:ascii="Arial" w:eastAsia="Arial Narrow" w:hAnsi="Arial" w:cs="Arial"/>
          <w:spacing w:val="4"/>
          <w:szCs w:val="24"/>
        </w:rPr>
        <w:t xml:space="preserve">la pensión de vejez se causa a partir del momento en </w:t>
      </w:r>
      <w:r w:rsidR="00096946" w:rsidRPr="00E874B3">
        <w:rPr>
          <w:rFonts w:ascii="Arial" w:eastAsia="Arial Narrow" w:hAnsi="Arial" w:cs="Arial"/>
          <w:spacing w:val="4"/>
          <w:szCs w:val="24"/>
        </w:rPr>
        <w:t xml:space="preserve">que </w:t>
      </w:r>
      <w:r w:rsidR="001509E5" w:rsidRPr="00E874B3">
        <w:rPr>
          <w:rFonts w:ascii="Arial" w:eastAsia="Arial Narrow" w:hAnsi="Arial" w:cs="Arial"/>
          <w:spacing w:val="4"/>
          <w:szCs w:val="24"/>
        </w:rPr>
        <w:t xml:space="preserve">el </w:t>
      </w:r>
      <w:r w:rsidR="000B1B69" w:rsidRPr="00E874B3">
        <w:rPr>
          <w:rFonts w:ascii="Arial" w:eastAsia="Arial Narrow" w:hAnsi="Arial" w:cs="Arial"/>
          <w:spacing w:val="4"/>
          <w:szCs w:val="24"/>
        </w:rPr>
        <w:t>afiliado</w:t>
      </w:r>
      <w:r w:rsidR="008E2BFF" w:rsidRPr="00E874B3">
        <w:rPr>
          <w:rFonts w:ascii="Arial" w:eastAsia="Arial Narrow" w:hAnsi="Arial" w:cs="Arial"/>
          <w:spacing w:val="4"/>
          <w:szCs w:val="24"/>
        </w:rPr>
        <w:t xml:space="preserve"> cumple con los </w:t>
      </w:r>
      <w:r w:rsidR="001509E5" w:rsidRPr="00E874B3">
        <w:rPr>
          <w:rFonts w:ascii="Arial" w:eastAsia="Arial Narrow" w:hAnsi="Arial" w:cs="Arial"/>
          <w:spacing w:val="4"/>
          <w:szCs w:val="24"/>
        </w:rPr>
        <w:t xml:space="preserve">requisitos </w:t>
      </w:r>
      <w:r w:rsidR="008E2BFF" w:rsidRPr="00E874B3">
        <w:rPr>
          <w:rFonts w:ascii="Arial" w:eastAsia="Arial Narrow" w:hAnsi="Arial" w:cs="Arial"/>
          <w:spacing w:val="4"/>
          <w:szCs w:val="24"/>
        </w:rPr>
        <w:t xml:space="preserve">de edad y número de aportes </w:t>
      </w:r>
      <w:r w:rsidR="00800488" w:rsidRPr="00E874B3">
        <w:rPr>
          <w:rFonts w:ascii="Arial" w:eastAsia="Arial Narrow" w:hAnsi="Arial" w:cs="Arial"/>
          <w:spacing w:val="4"/>
          <w:szCs w:val="24"/>
        </w:rPr>
        <w:t>exigidos en la Ley para acceder al derecho pensional</w:t>
      </w:r>
      <w:r w:rsidR="008E2BFF" w:rsidRPr="00E874B3">
        <w:rPr>
          <w:rFonts w:ascii="Arial" w:eastAsia="Arial Narrow" w:hAnsi="Arial" w:cs="Arial"/>
          <w:spacing w:val="4"/>
          <w:szCs w:val="24"/>
        </w:rPr>
        <w:t xml:space="preserve">. </w:t>
      </w:r>
      <w:r w:rsidR="00800488" w:rsidRPr="00E874B3">
        <w:rPr>
          <w:rFonts w:ascii="Arial" w:eastAsia="Arial Narrow" w:hAnsi="Arial" w:cs="Arial"/>
          <w:spacing w:val="4"/>
          <w:szCs w:val="24"/>
        </w:rPr>
        <w:t xml:space="preserve">El disfrute </w:t>
      </w:r>
      <w:r w:rsidR="003C41DF" w:rsidRPr="00E874B3">
        <w:rPr>
          <w:rFonts w:ascii="Arial" w:eastAsia="Arial Narrow" w:hAnsi="Arial" w:cs="Arial"/>
          <w:spacing w:val="4"/>
          <w:szCs w:val="24"/>
        </w:rPr>
        <w:t xml:space="preserve">pensional </w:t>
      </w:r>
      <w:r w:rsidR="00800488" w:rsidRPr="00E874B3">
        <w:rPr>
          <w:rFonts w:ascii="Arial" w:eastAsia="Arial Narrow" w:hAnsi="Arial" w:cs="Arial"/>
          <w:spacing w:val="4"/>
          <w:szCs w:val="24"/>
        </w:rPr>
        <w:t>en cambio se da</w:t>
      </w:r>
      <w:r w:rsidR="009255C1" w:rsidRPr="00E874B3">
        <w:rPr>
          <w:rFonts w:ascii="Arial" w:eastAsia="Arial Narrow" w:hAnsi="Arial" w:cs="Arial"/>
          <w:spacing w:val="4"/>
          <w:szCs w:val="24"/>
        </w:rPr>
        <w:t xml:space="preserve"> </w:t>
      </w:r>
      <w:r w:rsidR="00800488" w:rsidRPr="00E874B3">
        <w:rPr>
          <w:rFonts w:ascii="Arial" w:eastAsia="Arial Narrow" w:hAnsi="Arial" w:cs="Arial"/>
          <w:spacing w:val="4"/>
          <w:szCs w:val="24"/>
        </w:rPr>
        <w:t>a partir de</w:t>
      </w:r>
      <w:r w:rsidR="009255C1" w:rsidRPr="00E874B3">
        <w:rPr>
          <w:rFonts w:ascii="Arial" w:eastAsia="Arial Narrow" w:hAnsi="Arial" w:cs="Arial"/>
          <w:spacing w:val="4"/>
          <w:szCs w:val="24"/>
        </w:rPr>
        <w:t xml:space="preserve">l momento en que el afiliado acredita la </w:t>
      </w:r>
      <w:r w:rsidRPr="00E874B3">
        <w:rPr>
          <w:rFonts w:ascii="Arial" w:eastAsia="Arial Narrow" w:hAnsi="Arial" w:cs="Arial"/>
          <w:spacing w:val="4"/>
          <w:szCs w:val="24"/>
        </w:rPr>
        <w:t>desafiliación</w:t>
      </w:r>
      <w:r w:rsidR="008E2BFF" w:rsidRPr="00E874B3">
        <w:rPr>
          <w:rFonts w:ascii="Arial" w:eastAsia="Arial Narrow" w:hAnsi="Arial" w:cs="Arial"/>
          <w:spacing w:val="4"/>
          <w:szCs w:val="24"/>
        </w:rPr>
        <w:t xml:space="preserve"> formal </w:t>
      </w:r>
      <w:r w:rsidRPr="00E874B3">
        <w:rPr>
          <w:rFonts w:ascii="Arial" w:eastAsia="Arial Narrow" w:hAnsi="Arial" w:cs="Arial"/>
          <w:spacing w:val="4"/>
          <w:szCs w:val="24"/>
        </w:rPr>
        <w:t>del sistema</w:t>
      </w:r>
      <w:r w:rsidR="00015D1B" w:rsidRPr="00E874B3">
        <w:rPr>
          <w:rFonts w:ascii="Arial" w:eastAsia="Arial Narrow" w:hAnsi="Arial" w:cs="Arial"/>
          <w:spacing w:val="4"/>
          <w:szCs w:val="24"/>
        </w:rPr>
        <w:t>.</w:t>
      </w:r>
      <w:r w:rsidR="00D1679E" w:rsidRPr="00E874B3">
        <w:rPr>
          <w:rFonts w:ascii="Arial" w:eastAsia="Arial Narrow" w:hAnsi="Arial" w:cs="Arial"/>
          <w:spacing w:val="4"/>
          <w:szCs w:val="24"/>
        </w:rPr>
        <w:t xml:space="preserve"> </w:t>
      </w:r>
    </w:p>
    <w:p w14:paraId="356E38D3" w14:textId="77777777" w:rsidR="000B1B69" w:rsidRPr="00E874B3" w:rsidRDefault="000B1B69" w:rsidP="00D000AB">
      <w:pPr>
        <w:spacing w:line="276" w:lineRule="auto"/>
        <w:jc w:val="both"/>
        <w:rPr>
          <w:rFonts w:ascii="Arial" w:eastAsia="Arial Narrow" w:hAnsi="Arial" w:cs="Arial"/>
          <w:spacing w:val="4"/>
          <w:szCs w:val="24"/>
        </w:rPr>
      </w:pPr>
    </w:p>
    <w:p w14:paraId="24B14B5C" w14:textId="77777777" w:rsidR="00D000AB" w:rsidRPr="00E874B3" w:rsidRDefault="00D1679E"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lastRenderedPageBreak/>
        <w:t>No obstante, la jurisprudencia</w:t>
      </w:r>
      <w:r w:rsidR="000B1B69" w:rsidRPr="00E874B3">
        <w:rPr>
          <w:rFonts w:ascii="Arial" w:eastAsia="Arial Narrow" w:hAnsi="Arial" w:cs="Arial"/>
          <w:spacing w:val="4"/>
          <w:szCs w:val="24"/>
        </w:rPr>
        <w:t xml:space="preserve"> del órgano de cierre </w:t>
      </w:r>
      <w:r w:rsidRPr="00E874B3">
        <w:rPr>
          <w:rFonts w:ascii="Arial" w:eastAsia="Arial Narrow" w:hAnsi="Arial" w:cs="Arial"/>
          <w:spacing w:val="4"/>
          <w:szCs w:val="24"/>
        </w:rPr>
        <w:t>ha establecido</w:t>
      </w:r>
      <w:r w:rsidR="000B1B69" w:rsidRPr="00E874B3">
        <w:rPr>
          <w:rFonts w:ascii="Arial" w:eastAsia="Arial Narrow" w:hAnsi="Arial" w:cs="Arial"/>
          <w:spacing w:val="4"/>
          <w:szCs w:val="24"/>
        </w:rPr>
        <w:t>,</w:t>
      </w:r>
      <w:r w:rsidRPr="00E874B3">
        <w:rPr>
          <w:rFonts w:ascii="Arial" w:eastAsia="Arial Narrow" w:hAnsi="Arial" w:cs="Arial"/>
          <w:spacing w:val="4"/>
          <w:szCs w:val="24"/>
        </w:rPr>
        <w:t xml:space="preserve"> que </w:t>
      </w:r>
      <w:r w:rsidR="00642E12" w:rsidRPr="00E874B3">
        <w:rPr>
          <w:rFonts w:ascii="Arial" w:eastAsia="Arial Narrow" w:hAnsi="Arial" w:cs="Arial"/>
          <w:spacing w:val="4"/>
          <w:szCs w:val="24"/>
        </w:rPr>
        <w:t xml:space="preserve">los jueces en ejercicio de su labor de dispensar </w:t>
      </w:r>
      <w:r w:rsidR="000B1B69" w:rsidRPr="00E874B3">
        <w:rPr>
          <w:rFonts w:ascii="Arial" w:eastAsia="Arial Narrow" w:hAnsi="Arial" w:cs="Arial"/>
          <w:spacing w:val="4"/>
          <w:szCs w:val="24"/>
        </w:rPr>
        <w:t>justicia</w:t>
      </w:r>
      <w:r w:rsidR="00642E12" w:rsidRPr="00E874B3">
        <w:rPr>
          <w:rFonts w:ascii="Arial" w:eastAsia="Arial Narrow" w:hAnsi="Arial" w:cs="Arial"/>
          <w:spacing w:val="4"/>
          <w:szCs w:val="24"/>
        </w:rPr>
        <w:t xml:space="preserve"> deben verificar</w:t>
      </w:r>
      <w:r w:rsidRPr="00E874B3">
        <w:rPr>
          <w:rFonts w:ascii="Arial" w:eastAsia="Arial Narrow" w:hAnsi="Arial" w:cs="Arial"/>
          <w:spacing w:val="4"/>
          <w:szCs w:val="24"/>
        </w:rPr>
        <w:t xml:space="preserve"> las situaciones particulares y excepcionales de cada caso, en orden a definir </w:t>
      </w:r>
      <w:r w:rsidR="00F33ACA" w:rsidRPr="00E874B3">
        <w:rPr>
          <w:rFonts w:ascii="Arial" w:eastAsia="Arial Narrow" w:hAnsi="Arial" w:cs="Arial"/>
          <w:spacing w:val="4"/>
          <w:szCs w:val="24"/>
        </w:rPr>
        <w:t>la fecha</w:t>
      </w:r>
      <w:r w:rsidR="000B1B69" w:rsidRPr="00E874B3">
        <w:rPr>
          <w:rFonts w:ascii="Arial" w:eastAsia="Arial Narrow" w:hAnsi="Arial" w:cs="Arial"/>
          <w:spacing w:val="4"/>
          <w:szCs w:val="24"/>
        </w:rPr>
        <w:t xml:space="preserve"> real</w:t>
      </w:r>
      <w:r w:rsidR="00F33ACA" w:rsidRPr="00E874B3">
        <w:rPr>
          <w:rFonts w:ascii="Arial" w:eastAsia="Arial Narrow" w:hAnsi="Arial" w:cs="Arial"/>
          <w:spacing w:val="4"/>
          <w:szCs w:val="24"/>
        </w:rPr>
        <w:t xml:space="preserve"> de retiro del sistema</w:t>
      </w:r>
      <w:r w:rsidR="00642E12" w:rsidRPr="00E874B3">
        <w:rPr>
          <w:rFonts w:ascii="Arial" w:eastAsia="Arial Narrow" w:hAnsi="Arial" w:cs="Arial"/>
          <w:spacing w:val="4"/>
          <w:szCs w:val="24"/>
        </w:rPr>
        <w:t xml:space="preserve">. </w:t>
      </w:r>
      <w:r w:rsidR="00096946" w:rsidRPr="00E874B3">
        <w:rPr>
          <w:rFonts w:ascii="Arial" w:eastAsia="Arial Narrow" w:hAnsi="Arial" w:cs="Arial"/>
          <w:spacing w:val="4"/>
          <w:szCs w:val="24"/>
        </w:rPr>
        <w:t xml:space="preserve">Es así como </w:t>
      </w:r>
      <w:r w:rsidR="00656AE7" w:rsidRPr="00E874B3">
        <w:rPr>
          <w:rFonts w:ascii="Arial" w:eastAsia="Arial Narrow" w:hAnsi="Arial" w:cs="Arial"/>
          <w:spacing w:val="4"/>
          <w:szCs w:val="24"/>
        </w:rPr>
        <w:t xml:space="preserve">la </w:t>
      </w:r>
      <w:r w:rsidR="00E20CD1" w:rsidRPr="00E874B3">
        <w:rPr>
          <w:rFonts w:ascii="Arial" w:eastAsia="Arial Narrow" w:hAnsi="Arial" w:cs="Arial"/>
          <w:spacing w:val="4"/>
          <w:szCs w:val="24"/>
        </w:rPr>
        <w:t xml:space="preserve">Sala de Casación Laboral de la Corte Suprema de Justicia, entre otras en sentencias SL 607 de 2017 y SL 5603 de 2016, </w:t>
      </w:r>
      <w:r w:rsidR="00F33ACA" w:rsidRPr="00E874B3">
        <w:rPr>
          <w:rFonts w:ascii="Arial" w:eastAsia="Arial Narrow" w:hAnsi="Arial" w:cs="Arial"/>
          <w:spacing w:val="4"/>
          <w:szCs w:val="24"/>
        </w:rPr>
        <w:t xml:space="preserve">ha </w:t>
      </w:r>
      <w:r w:rsidR="00642E12" w:rsidRPr="00E874B3">
        <w:rPr>
          <w:rFonts w:ascii="Arial" w:eastAsia="Arial Narrow" w:hAnsi="Arial" w:cs="Arial"/>
          <w:spacing w:val="4"/>
          <w:szCs w:val="24"/>
        </w:rPr>
        <w:t>considerado</w:t>
      </w:r>
      <w:r w:rsidRPr="00E874B3">
        <w:rPr>
          <w:rFonts w:ascii="Arial" w:eastAsia="Arial Narrow" w:hAnsi="Arial" w:cs="Arial"/>
          <w:spacing w:val="4"/>
          <w:szCs w:val="24"/>
        </w:rPr>
        <w:t xml:space="preserve"> </w:t>
      </w:r>
      <w:r w:rsidR="00656AE7" w:rsidRPr="00E874B3">
        <w:rPr>
          <w:rFonts w:ascii="Arial" w:eastAsia="Arial Narrow" w:hAnsi="Arial" w:cs="Arial"/>
          <w:spacing w:val="4"/>
          <w:szCs w:val="24"/>
        </w:rPr>
        <w:t xml:space="preserve">que </w:t>
      </w:r>
      <w:r w:rsidR="00E20CD1" w:rsidRPr="00E874B3">
        <w:rPr>
          <w:rFonts w:ascii="Arial" w:eastAsia="Arial Narrow" w:hAnsi="Arial" w:cs="Arial"/>
          <w:spacing w:val="4"/>
          <w:szCs w:val="24"/>
        </w:rPr>
        <w:t>aunque por regla general se requiere la manifestación expresa de la desafiliación al sistema</w:t>
      </w:r>
      <w:r w:rsidR="00656AE7" w:rsidRPr="00E874B3">
        <w:rPr>
          <w:rFonts w:ascii="Arial" w:eastAsia="Arial Narrow" w:hAnsi="Arial" w:cs="Arial"/>
          <w:spacing w:val="4"/>
          <w:szCs w:val="24"/>
        </w:rPr>
        <w:t xml:space="preserve"> pensional</w:t>
      </w:r>
      <w:r w:rsidR="00E20CD1" w:rsidRPr="00E874B3">
        <w:rPr>
          <w:rFonts w:ascii="Arial" w:eastAsia="Arial Narrow" w:hAnsi="Arial" w:cs="Arial"/>
          <w:spacing w:val="4"/>
          <w:szCs w:val="24"/>
        </w:rPr>
        <w:t xml:space="preserve">, ésta puede excepcionalmente ser cognoscible </w:t>
      </w:r>
      <w:r w:rsidR="00656AE7" w:rsidRPr="00E874B3">
        <w:rPr>
          <w:rFonts w:ascii="Arial" w:eastAsia="Arial Narrow" w:hAnsi="Arial" w:cs="Arial"/>
          <w:spacing w:val="4"/>
          <w:szCs w:val="24"/>
        </w:rPr>
        <w:t xml:space="preserve">a través de ciertos </w:t>
      </w:r>
      <w:r w:rsidR="00E20CD1" w:rsidRPr="00E874B3">
        <w:rPr>
          <w:rFonts w:ascii="Arial" w:eastAsia="Arial Narrow" w:hAnsi="Arial" w:cs="Arial"/>
          <w:spacing w:val="4"/>
          <w:szCs w:val="24"/>
        </w:rPr>
        <w:t xml:space="preserve">actos externos e inequívocos que demuestren la voluntad </w:t>
      </w:r>
      <w:r w:rsidR="008D6E26" w:rsidRPr="00E874B3">
        <w:rPr>
          <w:rFonts w:ascii="Arial" w:eastAsia="Arial Narrow" w:hAnsi="Arial" w:cs="Arial"/>
          <w:spacing w:val="4"/>
          <w:szCs w:val="24"/>
        </w:rPr>
        <w:t xml:space="preserve">o intención </w:t>
      </w:r>
      <w:r w:rsidR="00E20CD1" w:rsidRPr="00E874B3">
        <w:rPr>
          <w:rFonts w:ascii="Arial" w:eastAsia="Arial Narrow" w:hAnsi="Arial" w:cs="Arial"/>
          <w:spacing w:val="4"/>
          <w:szCs w:val="24"/>
        </w:rPr>
        <w:t>del afiliado de no continuar afiliado al sistema,</w:t>
      </w:r>
      <w:r w:rsidR="00656AE7" w:rsidRPr="00E874B3">
        <w:rPr>
          <w:rFonts w:ascii="Arial" w:eastAsia="Arial Narrow" w:hAnsi="Arial" w:cs="Arial"/>
          <w:spacing w:val="4"/>
          <w:szCs w:val="24"/>
        </w:rPr>
        <w:t xml:space="preserve"> tales como la presentación de la solicitud de pensión o la cesación definitiva de las cotizaciones, </w:t>
      </w:r>
      <w:r w:rsidR="00F33ACA" w:rsidRPr="00E874B3">
        <w:rPr>
          <w:rFonts w:ascii="Arial" w:eastAsia="Arial Narrow" w:hAnsi="Arial" w:cs="Arial"/>
          <w:spacing w:val="4"/>
          <w:szCs w:val="24"/>
        </w:rPr>
        <w:t xml:space="preserve">los cuales sirven </w:t>
      </w:r>
      <w:r w:rsidR="00E20CD1" w:rsidRPr="00E874B3">
        <w:rPr>
          <w:rFonts w:ascii="Arial" w:eastAsia="Arial Narrow" w:hAnsi="Arial" w:cs="Arial"/>
          <w:spacing w:val="4"/>
          <w:szCs w:val="24"/>
        </w:rPr>
        <w:t xml:space="preserve">como parámetro </w:t>
      </w:r>
      <w:r w:rsidR="00F33ACA" w:rsidRPr="00E874B3">
        <w:rPr>
          <w:rFonts w:ascii="Arial" w:eastAsia="Arial Narrow" w:hAnsi="Arial" w:cs="Arial"/>
          <w:spacing w:val="4"/>
          <w:szCs w:val="24"/>
        </w:rPr>
        <w:t>vá</w:t>
      </w:r>
      <w:r w:rsidR="00E20CD1" w:rsidRPr="00E874B3">
        <w:rPr>
          <w:rFonts w:ascii="Arial" w:eastAsia="Arial Narrow" w:hAnsi="Arial" w:cs="Arial"/>
          <w:spacing w:val="4"/>
          <w:szCs w:val="24"/>
        </w:rPr>
        <w:t>lido para establecer la fecha de</w:t>
      </w:r>
      <w:r w:rsidR="00D000AB" w:rsidRPr="00E874B3">
        <w:rPr>
          <w:rFonts w:ascii="Arial" w:eastAsia="Arial Narrow" w:hAnsi="Arial" w:cs="Arial"/>
          <w:spacing w:val="4"/>
          <w:szCs w:val="24"/>
        </w:rPr>
        <w:t xml:space="preserve"> inicio de disfrute la pensión.</w:t>
      </w:r>
    </w:p>
    <w:p w14:paraId="3FCD823E" w14:textId="40A4D9F2" w:rsidR="00E20CD1" w:rsidRPr="00E874B3" w:rsidRDefault="00E20CD1"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 </w:t>
      </w:r>
    </w:p>
    <w:p w14:paraId="1C2F5525" w14:textId="1BB5D316" w:rsidR="000B1B69" w:rsidRPr="00E874B3" w:rsidRDefault="000B1B69" w:rsidP="00D000AB">
      <w:pPr>
        <w:spacing w:line="276" w:lineRule="auto"/>
        <w:jc w:val="both"/>
        <w:rPr>
          <w:rFonts w:ascii="Arial" w:eastAsia="Arial Narrow" w:hAnsi="Arial" w:cs="Arial"/>
          <w:b/>
          <w:bCs/>
          <w:spacing w:val="4"/>
          <w:szCs w:val="24"/>
        </w:rPr>
      </w:pPr>
      <w:r w:rsidRPr="00E874B3">
        <w:rPr>
          <w:rFonts w:ascii="Arial" w:eastAsia="Arial Narrow" w:hAnsi="Arial" w:cs="Arial"/>
          <w:b/>
          <w:bCs/>
          <w:spacing w:val="4"/>
          <w:szCs w:val="24"/>
        </w:rPr>
        <w:t>5.4. Del caso concreto.</w:t>
      </w:r>
    </w:p>
    <w:p w14:paraId="296FAE90" w14:textId="77777777" w:rsidR="000B1B69" w:rsidRPr="00E874B3" w:rsidRDefault="000B1B69" w:rsidP="00D000AB">
      <w:pPr>
        <w:spacing w:line="276" w:lineRule="auto"/>
        <w:ind w:firstLine="708"/>
        <w:jc w:val="both"/>
        <w:rPr>
          <w:rFonts w:ascii="Arial" w:eastAsia="Arial Narrow" w:hAnsi="Arial" w:cs="Arial"/>
          <w:b/>
          <w:bCs/>
          <w:spacing w:val="4"/>
          <w:szCs w:val="24"/>
        </w:rPr>
      </w:pPr>
    </w:p>
    <w:p w14:paraId="07FE880D" w14:textId="24450EE7" w:rsidR="009436F7" w:rsidRPr="00E874B3" w:rsidRDefault="00015D1B"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En el </w:t>
      </w:r>
      <w:r w:rsidR="000B1B69" w:rsidRPr="00E874B3">
        <w:rPr>
          <w:rFonts w:ascii="Arial" w:eastAsia="Arial Narrow" w:hAnsi="Arial" w:cs="Arial"/>
          <w:spacing w:val="4"/>
          <w:szCs w:val="24"/>
        </w:rPr>
        <w:t xml:space="preserve">expediente </w:t>
      </w:r>
      <w:r w:rsidRPr="00E874B3">
        <w:rPr>
          <w:rFonts w:ascii="Arial" w:eastAsia="Arial Narrow" w:hAnsi="Arial" w:cs="Arial"/>
          <w:spacing w:val="4"/>
          <w:szCs w:val="24"/>
        </w:rPr>
        <w:t>está acreditado con</w:t>
      </w:r>
      <w:r w:rsidR="006574A7" w:rsidRPr="00E874B3">
        <w:rPr>
          <w:rFonts w:ascii="Arial" w:eastAsia="Arial Narrow" w:hAnsi="Arial" w:cs="Arial"/>
          <w:spacing w:val="4"/>
          <w:szCs w:val="24"/>
        </w:rPr>
        <w:t xml:space="preserve"> base en el material probatorio </w:t>
      </w:r>
      <w:r w:rsidR="009436F7" w:rsidRPr="00E874B3">
        <w:rPr>
          <w:rFonts w:ascii="Arial" w:eastAsia="Arial Narrow" w:hAnsi="Arial" w:cs="Arial"/>
          <w:spacing w:val="4"/>
          <w:szCs w:val="24"/>
        </w:rPr>
        <w:t>recopilado en la actuación</w:t>
      </w:r>
      <w:r w:rsidR="00096946" w:rsidRPr="00E874B3">
        <w:rPr>
          <w:rFonts w:ascii="Arial" w:eastAsia="Arial Narrow" w:hAnsi="Arial" w:cs="Arial"/>
          <w:spacing w:val="4"/>
          <w:szCs w:val="24"/>
        </w:rPr>
        <w:t xml:space="preserve">: </w:t>
      </w:r>
      <w:r w:rsidR="00096946" w:rsidRPr="00E874B3">
        <w:rPr>
          <w:rFonts w:ascii="Arial" w:eastAsia="Arial Narrow" w:hAnsi="Arial" w:cs="Arial"/>
          <w:b/>
          <w:bCs/>
          <w:spacing w:val="4"/>
          <w:szCs w:val="24"/>
        </w:rPr>
        <w:t>(i)</w:t>
      </w:r>
      <w:r w:rsidR="00096946" w:rsidRPr="00E874B3">
        <w:rPr>
          <w:rFonts w:ascii="Arial" w:eastAsia="Arial Narrow" w:hAnsi="Arial" w:cs="Arial"/>
          <w:spacing w:val="4"/>
          <w:szCs w:val="24"/>
        </w:rPr>
        <w:t xml:space="preserve"> </w:t>
      </w:r>
      <w:r w:rsidRPr="00E874B3">
        <w:rPr>
          <w:rFonts w:ascii="Arial" w:eastAsia="Arial Narrow" w:hAnsi="Arial" w:cs="Arial"/>
          <w:spacing w:val="4"/>
          <w:szCs w:val="24"/>
        </w:rPr>
        <w:t xml:space="preserve">que el </w:t>
      </w:r>
      <w:r w:rsidR="009436F7" w:rsidRPr="00E874B3">
        <w:rPr>
          <w:rFonts w:ascii="Arial" w:eastAsia="Arial Narrow" w:hAnsi="Arial" w:cs="Arial"/>
          <w:spacing w:val="4"/>
          <w:szCs w:val="24"/>
        </w:rPr>
        <w:t xml:space="preserve">demandante </w:t>
      </w:r>
      <w:r w:rsidRPr="00E874B3">
        <w:rPr>
          <w:rFonts w:ascii="Arial" w:eastAsia="Arial Narrow" w:hAnsi="Arial" w:cs="Arial"/>
          <w:spacing w:val="4"/>
          <w:szCs w:val="24"/>
        </w:rPr>
        <w:t xml:space="preserve">cumplió los requisitos para acceder al derecho pensional el día 11 de mayo de 2013, </w:t>
      </w:r>
      <w:r w:rsidR="007050A8" w:rsidRPr="00E874B3">
        <w:rPr>
          <w:rFonts w:ascii="Arial" w:eastAsia="Arial Narrow" w:hAnsi="Arial" w:cs="Arial"/>
          <w:spacing w:val="4"/>
          <w:szCs w:val="24"/>
        </w:rPr>
        <w:t xml:space="preserve">fecha </w:t>
      </w:r>
      <w:r w:rsidRPr="00E874B3">
        <w:rPr>
          <w:rFonts w:ascii="Arial" w:eastAsia="Arial Narrow" w:hAnsi="Arial" w:cs="Arial"/>
          <w:spacing w:val="4"/>
          <w:szCs w:val="24"/>
        </w:rPr>
        <w:t>en que arribó a la edad mínima de pensión</w:t>
      </w:r>
      <w:r w:rsidR="006574A7" w:rsidRPr="00E874B3">
        <w:rPr>
          <w:rFonts w:ascii="Arial" w:eastAsia="Arial Narrow" w:hAnsi="Arial" w:cs="Arial"/>
          <w:spacing w:val="4"/>
          <w:szCs w:val="24"/>
        </w:rPr>
        <w:t xml:space="preserve"> -60 años-</w:t>
      </w:r>
      <w:r w:rsidRPr="00E874B3">
        <w:rPr>
          <w:rFonts w:ascii="Arial" w:eastAsia="Arial Narrow" w:hAnsi="Arial" w:cs="Arial"/>
          <w:spacing w:val="4"/>
          <w:szCs w:val="24"/>
        </w:rPr>
        <w:t xml:space="preserve"> y </w:t>
      </w:r>
      <w:r w:rsidR="00642E12" w:rsidRPr="00E874B3">
        <w:rPr>
          <w:rFonts w:ascii="Arial" w:eastAsia="Arial Narrow" w:hAnsi="Arial" w:cs="Arial"/>
          <w:spacing w:val="4"/>
          <w:szCs w:val="24"/>
        </w:rPr>
        <w:t xml:space="preserve">además </w:t>
      </w:r>
      <w:r w:rsidRPr="00E874B3">
        <w:rPr>
          <w:rFonts w:ascii="Arial" w:eastAsia="Arial Narrow" w:hAnsi="Arial" w:cs="Arial"/>
          <w:spacing w:val="4"/>
          <w:szCs w:val="24"/>
        </w:rPr>
        <w:t xml:space="preserve">tenía más de 1.500 </w:t>
      </w:r>
      <w:r w:rsidR="009436F7" w:rsidRPr="00E874B3">
        <w:rPr>
          <w:rFonts w:ascii="Arial" w:eastAsia="Arial Narrow" w:hAnsi="Arial" w:cs="Arial"/>
          <w:spacing w:val="4"/>
          <w:szCs w:val="24"/>
        </w:rPr>
        <w:t>semanas</w:t>
      </w:r>
      <w:r w:rsidRPr="00E874B3">
        <w:rPr>
          <w:rFonts w:ascii="Arial" w:eastAsia="Arial Narrow" w:hAnsi="Arial" w:cs="Arial"/>
          <w:spacing w:val="4"/>
          <w:szCs w:val="24"/>
        </w:rPr>
        <w:t xml:space="preserve"> cotizada</w:t>
      </w:r>
      <w:r w:rsidR="009436F7" w:rsidRPr="00E874B3">
        <w:rPr>
          <w:rFonts w:ascii="Arial" w:eastAsia="Arial Narrow" w:hAnsi="Arial" w:cs="Arial"/>
          <w:spacing w:val="4"/>
          <w:szCs w:val="24"/>
        </w:rPr>
        <w:t xml:space="preserve">s al sistema pensional </w:t>
      </w:r>
      <w:r w:rsidR="000B1B69" w:rsidRPr="00E874B3">
        <w:rPr>
          <w:rFonts w:ascii="Arial" w:eastAsia="Arial Narrow" w:hAnsi="Arial" w:cs="Arial"/>
          <w:spacing w:val="4"/>
          <w:szCs w:val="24"/>
        </w:rPr>
        <w:t>(</w:t>
      </w:r>
      <w:r w:rsidR="009436F7" w:rsidRPr="00E874B3">
        <w:rPr>
          <w:rFonts w:ascii="Arial" w:eastAsia="Arial Narrow" w:hAnsi="Arial" w:cs="Arial"/>
          <w:spacing w:val="4"/>
          <w:szCs w:val="24"/>
        </w:rPr>
        <w:t>ver folios 20 y 56</w:t>
      </w:r>
      <w:r w:rsidR="000B1B69" w:rsidRPr="00E874B3">
        <w:rPr>
          <w:rFonts w:ascii="Arial" w:eastAsia="Arial Narrow" w:hAnsi="Arial" w:cs="Arial"/>
          <w:spacing w:val="4"/>
          <w:szCs w:val="24"/>
        </w:rPr>
        <w:t>)</w:t>
      </w:r>
      <w:r w:rsidR="00096946" w:rsidRPr="00E874B3">
        <w:rPr>
          <w:rFonts w:ascii="Arial" w:eastAsia="Arial Narrow" w:hAnsi="Arial" w:cs="Arial"/>
          <w:spacing w:val="4"/>
          <w:szCs w:val="24"/>
        </w:rPr>
        <w:t xml:space="preserve">; </w:t>
      </w:r>
      <w:r w:rsidR="00096946" w:rsidRPr="00E874B3">
        <w:rPr>
          <w:rFonts w:ascii="Arial" w:eastAsia="Arial Narrow" w:hAnsi="Arial" w:cs="Arial"/>
          <w:b/>
          <w:bCs/>
          <w:spacing w:val="4"/>
          <w:szCs w:val="24"/>
        </w:rPr>
        <w:t>(ii)</w:t>
      </w:r>
      <w:r w:rsidR="00096946" w:rsidRPr="00E874B3">
        <w:rPr>
          <w:rFonts w:ascii="Arial" w:eastAsia="Arial Narrow" w:hAnsi="Arial" w:cs="Arial"/>
          <w:spacing w:val="4"/>
          <w:szCs w:val="24"/>
        </w:rPr>
        <w:t xml:space="preserve"> que </w:t>
      </w:r>
      <w:r w:rsidR="008E2BFF" w:rsidRPr="00E874B3">
        <w:rPr>
          <w:rFonts w:ascii="Arial" w:eastAsia="Arial Narrow" w:hAnsi="Arial" w:cs="Arial"/>
          <w:spacing w:val="4"/>
          <w:szCs w:val="24"/>
        </w:rPr>
        <w:t xml:space="preserve">efectuó la </w:t>
      </w:r>
      <w:r w:rsidR="006574A7" w:rsidRPr="00E874B3">
        <w:rPr>
          <w:rFonts w:ascii="Arial" w:eastAsia="Arial Narrow" w:hAnsi="Arial" w:cs="Arial"/>
          <w:spacing w:val="4"/>
          <w:szCs w:val="24"/>
        </w:rPr>
        <w:t>última cotización</w:t>
      </w:r>
      <w:r w:rsidR="00393481" w:rsidRPr="00E874B3">
        <w:rPr>
          <w:rFonts w:ascii="Arial" w:eastAsia="Arial Narrow" w:hAnsi="Arial" w:cs="Arial"/>
          <w:spacing w:val="4"/>
          <w:szCs w:val="24"/>
        </w:rPr>
        <w:t xml:space="preserve"> </w:t>
      </w:r>
      <w:r w:rsidR="006574A7" w:rsidRPr="00E874B3">
        <w:rPr>
          <w:rFonts w:ascii="Arial" w:eastAsia="Arial Narrow" w:hAnsi="Arial" w:cs="Arial"/>
          <w:spacing w:val="4"/>
          <w:szCs w:val="24"/>
        </w:rPr>
        <w:t>a</w:t>
      </w:r>
      <w:r w:rsidR="00393481" w:rsidRPr="00E874B3">
        <w:rPr>
          <w:rFonts w:ascii="Arial" w:eastAsia="Arial Narrow" w:hAnsi="Arial" w:cs="Arial"/>
          <w:spacing w:val="4"/>
          <w:szCs w:val="24"/>
        </w:rPr>
        <w:t xml:space="preserve">l sistema </w:t>
      </w:r>
      <w:r w:rsidR="00642E12" w:rsidRPr="00E874B3">
        <w:rPr>
          <w:rFonts w:ascii="Arial" w:eastAsia="Arial Narrow" w:hAnsi="Arial" w:cs="Arial"/>
          <w:spacing w:val="4"/>
          <w:szCs w:val="24"/>
        </w:rPr>
        <w:t xml:space="preserve">en </w:t>
      </w:r>
      <w:r w:rsidR="006574A7" w:rsidRPr="00E874B3">
        <w:rPr>
          <w:rFonts w:ascii="Arial" w:eastAsia="Arial Narrow" w:hAnsi="Arial" w:cs="Arial"/>
          <w:spacing w:val="4"/>
          <w:szCs w:val="24"/>
        </w:rPr>
        <w:t xml:space="preserve">el ciclo de </w:t>
      </w:r>
      <w:r w:rsidR="006574A7" w:rsidRPr="00E874B3">
        <w:rPr>
          <w:rFonts w:ascii="Arial" w:eastAsia="Arial Narrow" w:hAnsi="Arial" w:cs="Arial"/>
          <w:b/>
          <w:bCs/>
          <w:spacing w:val="4"/>
          <w:szCs w:val="24"/>
        </w:rPr>
        <w:t>enero de 2014</w:t>
      </w:r>
      <w:r w:rsidR="000B1B69" w:rsidRPr="00E874B3">
        <w:rPr>
          <w:rFonts w:ascii="Arial" w:eastAsia="Arial Narrow" w:hAnsi="Arial" w:cs="Arial"/>
          <w:b/>
          <w:bCs/>
          <w:spacing w:val="4"/>
          <w:szCs w:val="24"/>
        </w:rPr>
        <w:t>;</w:t>
      </w:r>
      <w:r w:rsidR="008E2BFF" w:rsidRPr="00E874B3">
        <w:rPr>
          <w:rFonts w:ascii="Arial" w:eastAsia="Arial Narrow" w:hAnsi="Arial" w:cs="Arial"/>
          <w:spacing w:val="4"/>
          <w:szCs w:val="24"/>
        </w:rPr>
        <w:t xml:space="preserve"> y</w:t>
      </w:r>
      <w:r w:rsidR="00096946" w:rsidRPr="00E874B3">
        <w:rPr>
          <w:rFonts w:ascii="Arial" w:eastAsia="Arial Narrow" w:hAnsi="Arial" w:cs="Arial"/>
          <w:spacing w:val="4"/>
          <w:szCs w:val="24"/>
        </w:rPr>
        <w:t xml:space="preserve"> </w:t>
      </w:r>
      <w:r w:rsidR="00096946" w:rsidRPr="00E874B3">
        <w:rPr>
          <w:rFonts w:ascii="Arial" w:eastAsia="Arial Narrow" w:hAnsi="Arial" w:cs="Arial"/>
          <w:b/>
          <w:bCs/>
          <w:spacing w:val="4"/>
          <w:szCs w:val="24"/>
        </w:rPr>
        <w:t>(iii)</w:t>
      </w:r>
      <w:r w:rsidR="00096946" w:rsidRPr="00E874B3">
        <w:rPr>
          <w:rFonts w:ascii="Arial" w:eastAsia="Arial Narrow" w:hAnsi="Arial" w:cs="Arial"/>
          <w:spacing w:val="4"/>
          <w:szCs w:val="24"/>
        </w:rPr>
        <w:t xml:space="preserve"> </w:t>
      </w:r>
      <w:r w:rsidR="008E2BFF" w:rsidRPr="00E874B3">
        <w:rPr>
          <w:rFonts w:ascii="Arial" w:eastAsia="Arial Narrow" w:hAnsi="Arial" w:cs="Arial"/>
          <w:spacing w:val="4"/>
          <w:szCs w:val="24"/>
        </w:rPr>
        <w:t xml:space="preserve">que </w:t>
      </w:r>
      <w:r w:rsidR="00096946" w:rsidRPr="00E874B3">
        <w:rPr>
          <w:rFonts w:ascii="Arial" w:eastAsia="Arial Narrow" w:hAnsi="Arial" w:cs="Arial"/>
          <w:spacing w:val="4"/>
          <w:szCs w:val="24"/>
        </w:rPr>
        <w:t xml:space="preserve">presentó </w:t>
      </w:r>
      <w:r w:rsidR="008E2BFF" w:rsidRPr="00E874B3">
        <w:rPr>
          <w:rFonts w:ascii="Arial" w:eastAsia="Arial Narrow" w:hAnsi="Arial" w:cs="Arial"/>
          <w:spacing w:val="4"/>
          <w:szCs w:val="24"/>
        </w:rPr>
        <w:t xml:space="preserve">la solicitud </w:t>
      </w:r>
      <w:r w:rsidR="00323C6D" w:rsidRPr="00E874B3">
        <w:rPr>
          <w:rFonts w:ascii="Arial" w:eastAsia="Arial Narrow" w:hAnsi="Arial" w:cs="Arial"/>
          <w:spacing w:val="4"/>
          <w:szCs w:val="24"/>
        </w:rPr>
        <w:t xml:space="preserve">válida </w:t>
      </w:r>
      <w:r w:rsidR="008E2BFF" w:rsidRPr="00E874B3">
        <w:rPr>
          <w:rFonts w:ascii="Arial" w:eastAsia="Arial Narrow" w:hAnsi="Arial" w:cs="Arial"/>
          <w:spacing w:val="4"/>
          <w:szCs w:val="24"/>
        </w:rPr>
        <w:t xml:space="preserve">de pensión ante Colpensiones el día </w:t>
      </w:r>
      <w:r w:rsidR="00323C6D" w:rsidRPr="00E874B3">
        <w:rPr>
          <w:rFonts w:ascii="Arial" w:eastAsia="Arial Narrow" w:hAnsi="Arial" w:cs="Arial"/>
          <w:spacing w:val="4"/>
          <w:szCs w:val="24"/>
        </w:rPr>
        <w:t>15 de febrero de 2018</w:t>
      </w:r>
      <w:r w:rsidR="00096946" w:rsidRPr="00E874B3">
        <w:rPr>
          <w:rFonts w:ascii="Arial" w:eastAsia="Arial Narrow" w:hAnsi="Arial" w:cs="Arial"/>
          <w:spacing w:val="4"/>
          <w:szCs w:val="24"/>
        </w:rPr>
        <w:t xml:space="preserve">, según </w:t>
      </w:r>
      <w:r w:rsidR="006574A7" w:rsidRPr="00E874B3">
        <w:rPr>
          <w:rFonts w:ascii="Arial" w:eastAsia="Arial Narrow" w:hAnsi="Arial" w:cs="Arial"/>
          <w:spacing w:val="4"/>
          <w:szCs w:val="24"/>
        </w:rPr>
        <w:t xml:space="preserve">se </w:t>
      </w:r>
      <w:r w:rsidR="008E2BFF" w:rsidRPr="00E874B3">
        <w:rPr>
          <w:rFonts w:ascii="Arial" w:eastAsia="Arial Narrow" w:hAnsi="Arial" w:cs="Arial"/>
          <w:spacing w:val="4"/>
          <w:szCs w:val="24"/>
        </w:rPr>
        <w:t>colige de los documentos que obran e</w:t>
      </w:r>
      <w:r w:rsidR="006574A7" w:rsidRPr="00E874B3">
        <w:rPr>
          <w:rFonts w:ascii="Arial" w:eastAsia="Arial Narrow" w:hAnsi="Arial" w:cs="Arial"/>
          <w:spacing w:val="4"/>
          <w:szCs w:val="24"/>
        </w:rPr>
        <w:t xml:space="preserve">n </w:t>
      </w:r>
      <w:r w:rsidR="00393481" w:rsidRPr="00E874B3">
        <w:rPr>
          <w:rFonts w:ascii="Arial" w:eastAsia="Arial Narrow" w:hAnsi="Arial" w:cs="Arial"/>
          <w:spacing w:val="4"/>
          <w:szCs w:val="24"/>
        </w:rPr>
        <w:t>el expediente administrativo</w:t>
      </w:r>
      <w:r w:rsidR="008E2BFF" w:rsidRPr="00E874B3">
        <w:rPr>
          <w:rFonts w:ascii="Arial" w:eastAsia="Arial Narrow" w:hAnsi="Arial" w:cs="Arial"/>
          <w:spacing w:val="4"/>
          <w:szCs w:val="24"/>
        </w:rPr>
        <w:t xml:space="preserve"> que fue</w:t>
      </w:r>
      <w:r w:rsidR="00393481" w:rsidRPr="00E874B3">
        <w:rPr>
          <w:rFonts w:ascii="Arial" w:eastAsia="Arial Narrow" w:hAnsi="Arial" w:cs="Arial"/>
          <w:spacing w:val="4"/>
          <w:szCs w:val="24"/>
        </w:rPr>
        <w:t xml:space="preserve"> allegado por la entidad</w:t>
      </w:r>
      <w:r w:rsidR="006574A7" w:rsidRPr="00E874B3">
        <w:rPr>
          <w:rFonts w:ascii="Arial" w:eastAsia="Arial Narrow" w:hAnsi="Arial" w:cs="Arial"/>
          <w:spacing w:val="4"/>
          <w:szCs w:val="24"/>
        </w:rPr>
        <w:t xml:space="preserve"> demandada en medio magnético CD</w:t>
      </w:r>
      <w:r w:rsidR="000B1B69" w:rsidRPr="00E874B3">
        <w:rPr>
          <w:rFonts w:ascii="Arial" w:eastAsia="Arial Narrow" w:hAnsi="Arial" w:cs="Arial"/>
          <w:spacing w:val="4"/>
          <w:szCs w:val="24"/>
        </w:rPr>
        <w:t>. (</w:t>
      </w:r>
      <w:proofErr w:type="gramStart"/>
      <w:r w:rsidR="00393481" w:rsidRPr="00E874B3">
        <w:rPr>
          <w:rFonts w:ascii="Arial" w:eastAsia="Arial Narrow" w:hAnsi="Arial" w:cs="Arial"/>
          <w:spacing w:val="4"/>
          <w:szCs w:val="24"/>
        </w:rPr>
        <w:t>ver</w:t>
      </w:r>
      <w:proofErr w:type="gramEnd"/>
      <w:r w:rsidR="00393481" w:rsidRPr="00E874B3">
        <w:rPr>
          <w:rFonts w:ascii="Arial" w:eastAsia="Arial Narrow" w:hAnsi="Arial" w:cs="Arial"/>
          <w:spacing w:val="4"/>
          <w:szCs w:val="24"/>
        </w:rPr>
        <w:t xml:space="preserve"> </w:t>
      </w:r>
      <w:r w:rsidR="006574A7" w:rsidRPr="00E874B3">
        <w:rPr>
          <w:rFonts w:ascii="Arial" w:eastAsia="Arial Narrow" w:hAnsi="Arial" w:cs="Arial"/>
          <w:spacing w:val="4"/>
          <w:szCs w:val="24"/>
        </w:rPr>
        <w:t>folio</w:t>
      </w:r>
      <w:r w:rsidR="007050A8" w:rsidRPr="00E874B3">
        <w:rPr>
          <w:rFonts w:ascii="Arial" w:eastAsia="Arial Narrow" w:hAnsi="Arial" w:cs="Arial"/>
          <w:spacing w:val="4"/>
          <w:szCs w:val="24"/>
        </w:rPr>
        <w:t xml:space="preserve"> 81 </w:t>
      </w:r>
      <w:proofErr w:type="spellStart"/>
      <w:r w:rsidR="007050A8" w:rsidRPr="00E874B3">
        <w:rPr>
          <w:rFonts w:ascii="Arial" w:eastAsia="Arial Narrow" w:hAnsi="Arial" w:cs="Arial"/>
          <w:spacing w:val="4"/>
          <w:szCs w:val="24"/>
        </w:rPr>
        <w:t>vto</w:t>
      </w:r>
      <w:proofErr w:type="spellEnd"/>
      <w:r w:rsidR="000B1B69" w:rsidRPr="00E874B3">
        <w:rPr>
          <w:rFonts w:ascii="Arial" w:eastAsia="Arial Narrow" w:hAnsi="Arial" w:cs="Arial"/>
          <w:spacing w:val="4"/>
          <w:szCs w:val="24"/>
        </w:rPr>
        <w:t>)</w:t>
      </w:r>
      <w:r w:rsidR="007050A8" w:rsidRPr="00E874B3">
        <w:rPr>
          <w:rFonts w:ascii="Arial" w:eastAsia="Arial Narrow" w:hAnsi="Arial" w:cs="Arial"/>
          <w:spacing w:val="4"/>
          <w:szCs w:val="24"/>
        </w:rPr>
        <w:t>.</w:t>
      </w:r>
      <w:r w:rsidR="00393481" w:rsidRPr="00E874B3">
        <w:rPr>
          <w:rFonts w:ascii="Arial" w:eastAsia="Arial Narrow" w:hAnsi="Arial" w:cs="Arial"/>
          <w:spacing w:val="4"/>
          <w:szCs w:val="24"/>
        </w:rPr>
        <w:t xml:space="preserve"> </w:t>
      </w:r>
    </w:p>
    <w:p w14:paraId="4AB61072" w14:textId="77777777" w:rsidR="009436F7" w:rsidRPr="00E874B3" w:rsidRDefault="009436F7" w:rsidP="00D000AB">
      <w:pPr>
        <w:spacing w:line="276" w:lineRule="auto"/>
        <w:jc w:val="both"/>
        <w:rPr>
          <w:rFonts w:ascii="Arial" w:eastAsia="Arial Narrow" w:hAnsi="Arial" w:cs="Arial"/>
          <w:spacing w:val="4"/>
          <w:szCs w:val="24"/>
        </w:rPr>
      </w:pPr>
    </w:p>
    <w:p w14:paraId="45A1C852" w14:textId="77777777" w:rsidR="006967BF" w:rsidRPr="00E874B3" w:rsidRDefault="00096946"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Bajo esa perspectiva, se advierte que</w:t>
      </w:r>
      <w:r w:rsidR="00347030" w:rsidRPr="00E874B3">
        <w:rPr>
          <w:rFonts w:ascii="Arial" w:eastAsia="Arial Narrow" w:hAnsi="Arial" w:cs="Arial"/>
          <w:spacing w:val="4"/>
          <w:szCs w:val="24"/>
        </w:rPr>
        <w:t>,</w:t>
      </w:r>
      <w:r w:rsidRPr="00E874B3">
        <w:rPr>
          <w:rFonts w:ascii="Arial" w:eastAsia="Arial Narrow" w:hAnsi="Arial" w:cs="Arial"/>
          <w:spacing w:val="4"/>
          <w:szCs w:val="24"/>
        </w:rPr>
        <w:t xml:space="preserve"> el demandante tiene derecho a disfrutar de la pensión de vejez a partir del 1° de febrero de 2014, </w:t>
      </w:r>
      <w:r w:rsidR="00347030" w:rsidRPr="00E874B3">
        <w:rPr>
          <w:rFonts w:ascii="Arial" w:eastAsia="Arial Narrow" w:hAnsi="Arial" w:cs="Arial"/>
          <w:spacing w:val="4"/>
          <w:szCs w:val="24"/>
        </w:rPr>
        <w:t xml:space="preserve">fecha </w:t>
      </w:r>
      <w:r w:rsidRPr="00E874B3">
        <w:rPr>
          <w:rFonts w:ascii="Arial" w:eastAsia="Arial Narrow" w:hAnsi="Arial" w:cs="Arial"/>
          <w:spacing w:val="4"/>
          <w:szCs w:val="24"/>
        </w:rPr>
        <w:t>en que</w:t>
      </w:r>
      <w:r w:rsidR="00493916" w:rsidRPr="00E874B3">
        <w:rPr>
          <w:rFonts w:ascii="Arial" w:eastAsia="Arial Narrow" w:hAnsi="Arial" w:cs="Arial"/>
          <w:spacing w:val="4"/>
          <w:szCs w:val="24"/>
        </w:rPr>
        <w:t xml:space="preserve"> suspendió </w:t>
      </w:r>
      <w:r w:rsidR="007D01CC" w:rsidRPr="00E874B3">
        <w:rPr>
          <w:rFonts w:ascii="Arial" w:eastAsia="Arial Narrow" w:hAnsi="Arial" w:cs="Arial"/>
          <w:spacing w:val="4"/>
          <w:szCs w:val="24"/>
        </w:rPr>
        <w:t xml:space="preserve">de manera definitiva </w:t>
      </w:r>
      <w:r w:rsidR="00493916" w:rsidRPr="00E874B3">
        <w:rPr>
          <w:rFonts w:ascii="Arial" w:eastAsia="Arial Narrow" w:hAnsi="Arial" w:cs="Arial"/>
          <w:spacing w:val="4"/>
          <w:szCs w:val="24"/>
        </w:rPr>
        <w:t xml:space="preserve">las cotizaciones </w:t>
      </w:r>
      <w:r w:rsidR="00124763" w:rsidRPr="00E874B3">
        <w:rPr>
          <w:rFonts w:ascii="Arial" w:eastAsia="Arial Narrow" w:hAnsi="Arial" w:cs="Arial"/>
          <w:spacing w:val="4"/>
          <w:szCs w:val="24"/>
        </w:rPr>
        <w:t>y solicitó posteriormente el</w:t>
      </w:r>
      <w:r w:rsidR="008A414A" w:rsidRPr="00E874B3">
        <w:rPr>
          <w:rFonts w:ascii="Arial" w:eastAsia="Arial Narrow" w:hAnsi="Arial" w:cs="Arial"/>
          <w:spacing w:val="4"/>
          <w:szCs w:val="24"/>
        </w:rPr>
        <w:t xml:space="preserve"> pago de la p</w:t>
      </w:r>
      <w:r w:rsidR="00347030" w:rsidRPr="00E874B3">
        <w:rPr>
          <w:rFonts w:ascii="Arial" w:eastAsia="Arial Narrow" w:hAnsi="Arial" w:cs="Arial"/>
          <w:spacing w:val="4"/>
          <w:szCs w:val="24"/>
        </w:rPr>
        <w:t>ensión de vejez</w:t>
      </w:r>
      <w:r w:rsidR="002F6E33" w:rsidRPr="00E874B3">
        <w:rPr>
          <w:rFonts w:ascii="Arial" w:eastAsia="Arial Narrow" w:hAnsi="Arial" w:cs="Arial"/>
          <w:spacing w:val="4"/>
          <w:szCs w:val="24"/>
        </w:rPr>
        <w:t xml:space="preserve">, pues </w:t>
      </w:r>
      <w:r w:rsidR="008D05C3" w:rsidRPr="00E874B3">
        <w:rPr>
          <w:rFonts w:ascii="Arial" w:eastAsia="Arial Narrow" w:hAnsi="Arial" w:cs="Arial"/>
          <w:spacing w:val="4"/>
          <w:szCs w:val="24"/>
        </w:rPr>
        <w:t xml:space="preserve">de estos dos factores </w:t>
      </w:r>
      <w:r w:rsidR="007E7203" w:rsidRPr="00E874B3">
        <w:rPr>
          <w:rFonts w:ascii="Arial" w:eastAsia="Arial Narrow" w:hAnsi="Arial" w:cs="Arial"/>
          <w:spacing w:val="4"/>
          <w:szCs w:val="24"/>
        </w:rPr>
        <w:t xml:space="preserve">es posible </w:t>
      </w:r>
      <w:r w:rsidR="00493916" w:rsidRPr="00E874B3">
        <w:rPr>
          <w:rFonts w:ascii="Arial" w:eastAsia="Arial Narrow" w:hAnsi="Arial" w:cs="Arial"/>
          <w:spacing w:val="4"/>
          <w:szCs w:val="24"/>
        </w:rPr>
        <w:t>deducir</w:t>
      </w:r>
      <w:r w:rsidR="007D01CC" w:rsidRPr="00E874B3">
        <w:rPr>
          <w:rFonts w:ascii="Arial" w:eastAsia="Arial Narrow" w:hAnsi="Arial" w:cs="Arial"/>
          <w:spacing w:val="4"/>
          <w:szCs w:val="24"/>
        </w:rPr>
        <w:t xml:space="preserve"> la</w:t>
      </w:r>
      <w:r w:rsidR="00124763" w:rsidRPr="00E874B3">
        <w:rPr>
          <w:rFonts w:ascii="Arial" w:eastAsia="Arial Narrow" w:hAnsi="Arial" w:cs="Arial"/>
          <w:spacing w:val="4"/>
          <w:szCs w:val="24"/>
        </w:rPr>
        <w:t xml:space="preserve"> intención</w:t>
      </w:r>
      <w:r w:rsidR="007D01CC" w:rsidRPr="00E874B3">
        <w:rPr>
          <w:rFonts w:ascii="Arial" w:eastAsia="Arial Narrow" w:hAnsi="Arial" w:cs="Arial"/>
          <w:spacing w:val="4"/>
          <w:szCs w:val="24"/>
        </w:rPr>
        <w:t xml:space="preserve"> del actor</w:t>
      </w:r>
      <w:r w:rsidR="00124763" w:rsidRPr="00E874B3">
        <w:rPr>
          <w:rFonts w:ascii="Arial" w:eastAsia="Arial Narrow" w:hAnsi="Arial" w:cs="Arial"/>
          <w:spacing w:val="4"/>
          <w:szCs w:val="24"/>
        </w:rPr>
        <w:t xml:space="preserve"> de no seguir </w:t>
      </w:r>
      <w:r w:rsidR="007D01CC" w:rsidRPr="00E874B3">
        <w:rPr>
          <w:rFonts w:ascii="Arial" w:eastAsia="Arial Narrow" w:hAnsi="Arial" w:cs="Arial"/>
          <w:spacing w:val="4"/>
          <w:szCs w:val="24"/>
        </w:rPr>
        <w:t>vinculado</w:t>
      </w:r>
      <w:r w:rsidR="00124763" w:rsidRPr="00E874B3">
        <w:rPr>
          <w:rFonts w:ascii="Arial" w:eastAsia="Arial Narrow" w:hAnsi="Arial" w:cs="Arial"/>
          <w:spacing w:val="4"/>
          <w:szCs w:val="24"/>
        </w:rPr>
        <w:t xml:space="preserve"> al sistema y disfrutar de la prestaci</w:t>
      </w:r>
      <w:r w:rsidR="007D01CC" w:rsidRPr="00E874B3">
        <w:rPr>
          <w:rFonts w:ascii="Arial" w:eastAsia="Arial Narrow" w:hAnsi="Arial" w:cs="Arial"/>
          <w:spacing w:val="4"/>
          <w:szCs w:val="24"/>
        </w:rPr>
        <w:t>ón pensional.</w:t>
      </w:r>
    </w:p>
    <w:p w14:paraId="6A8EC2A2" w14:textId="77777777" w:rsidR="006967BF" w:rsidRPr="00E874B3" w:rsidRDefault="006967BF" w:rsidP="00D000AB">
      <w:pPr>
        <w:spacing w:line="276" w:lineRule="auto"/>
        <w:jc w:val="both"/>
        <w:rPr>
          <w:rFonts w:ascii="Arial" w:eastAsia="Arial Narrow" w:hAnsi="Arial" w:cs="Arial"/>
          <w:spacing w:val="4"/>
          <w:szCs w:val="24"/>
        </w:rPr>
      </w:pPr>
    </w:p>
    <w:p w14:paraId="01CDC0AF" w14:textId="77777777" w:rsidR="00347030" w:rsidRPr="00E874B3" w:rsidRDefault="007E7203"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Así las cosas,</w:t>
      </w:r>
      <w:r w:rsidR="00347030" w:rsidRPr="00E874B3">
        <w:rPr>
          <w:rFonts w:ascii="Arial" w:eastAsia="Arial Narrow" w:hAnsi="Arial" w:cs="Arial"/>
          <w:spacing w:val="4"/>
          <w:szCs w:val="24"/>
        </w:rPr>
        <w:t xml:space="preserve"> no se equivocó </w:t>
      </w:r>
      <w:r w:rsidR="002F6E33" w:rsidRPr="00E874B3">
        <w:rPr>
          <w:rFonts w:ascii="Arial" w:eastAsia="Arial Narrow" w:hAnsi="Arial" w:cs="Arial"/>
          <w:spacing w:val="4"/>
          <w:szCs w:val="24"/>
        </w:rPr>
        <w:t xml:space="preserve">la a-quo al </w:t>
      </w:r>
      <w:r w:rsidR="008D05C3" w:rsidRPr="00E874B3">
        <w:rPr>
          <w:rFonts w:ascii="Arial" w:eastAsia="Arial Narrow" w:hAnsi="Arial" w:cs="Arial"/>
          <w:spacing w:val="4"/>
          <w:szCs w:val="24"/>
        </w:rPr>
        <w:t xml:space="preserve">aplicar dicho razonamiento </w:t>
      </w:r>
      <w:r w:rsidR="00347030" w:rsidRPr="00E874B3">
        <w:rPr>
          <w:rFonts w:ascii="Arial" w:eastAsia="Arial Narrow" w:hAnsi="Arial" w:cs="Arial"/>
          <w:spacing w:val="4"/>
          <w:szCs w:val="24"/>
        </w:rPr>
        <w:t xml:space="preserve">bajo la aplicación de la teoría que en su concepto denominó “el retiro tácito del sistema”, que en síntesis corresponde </w:t>
      </w:r>
      <w:r w:rsidRPr="00E874B3">
        <w:rPr>
          <w:rFonts w:ascii="Arial" w:eastAsia="Arial Narrow" w:hAnsi="Arial" w:cs="Arial"/>
          <w:spacing w:val="4"/>
          <w:szCs w:val="24"/>
        </w:rPr>
        <w:t xml:space="preserve">al entendimiento conforme al cual </w:t>
      </w:r>
      <w:r w:rsidR="00347030" w:rsidRPr="00E874B3">
        <w:rPr>
          <w:rFonts w:ascii="Arial" w:eastAsia="Arial Narrow" w:hAnsi="Arial" w:cs="Arial"/>
          <w:spacing w:val="4"/>
          <w:szCs w:val="24"/>
        </w:rPr>
        <w:t xml:space="preserve">la voluntad del afiliado de </w:t>
      </w:r>
      <w:r w:rsidRPr="00E874B3">
        <w:rPr>
          <w:rFonts w:ascii="Arial" w:eastAsia="Arial Narrow" w:hAnsi="Arial" w:cs="Arial"/>
          <w:spacing w:val="4"/>
          <w:szCs w:val="24"/>
        </w:rPr>
        <w:t xml:space="preserve">no pertenecer más </w:t>
      </w:r>
      <w:r w:rsidR="00347030" w:rsidRPr="00E874B3">
        <w:rPr>
          <w:rFonts w:ascii="Arial" w:eastAsia="Arial Narrow" w:hAnsi="Arial" w:cs="Arial"/>
          <w:spacing w:val="4"/>
          <w:szCs w:val="24"/>
        </w:rPr>
        <w:t>al sistema pensional</w:t>
      </w:r>
      <w:r w:rsidRPr="00E874B3">
        <w:rPr>
          <w:rFonts w:ascii="Arial" w:eastAsia="Arial Narrow" w:hAnsi="Arial" w:cs="Arial"/>
          <w:spacing w:val="4"/>
          <w:szCs w:val="24"/>
        </w:rPr>
        <w:t xml:space="preserve">, manifestada a través de actos externos, </w:t>
      </w:r>
      <w:r w:rsidR="00B005D3" w:rsidRPr="00E874B3">
        <w:rPr>
          <w:rFonts w:ascii="Arial" w:eastAsia="Arial Narrow" w:hAnsi="Arial" w:cs="Arial"/>
          <w:spacing w:val="4"/>
          <w:szCs w:val="24"/>
        </w:rPr>
        <w:t>puede ser tomada como</w:t>
      </w:r>
      <w:r w:rsidRPr="00E874B3">
        <w:rPr>
          <w:rFonts w:ascii="Arial" w:eastAsia="Arial Narrow" w:hAnsi="Arial" w:cs="Arial"/>
          <w:spacing w:val="4"/>
          <w:szCs w:val="24"/>
        </w:rPr>
        <w:t xml:space="preserve"> parámetro válido para el fijar el disfrute</w:t>
      </w:r>
      <w:r w:rsidR="008D05C3" w:rsidRPr="00E874B3">
        <w:rPr>
          <w:rFonts w:ascii="Arial" w:eastAsia="Arial Narrow" w:hAnsi="Arial" w:cs="Arial"/>
          <w:spacing w:val="4"/>
          <w:szCs w:val="24"/>
        </w:rPr>
        <w:t xml:space="preserve"> de la pensión.</w:t>
      </w:r>
    </w:p>
    <w:p w14:paraId="4D65A867" w14:textId="77777777" w:rsidR="008D05C3" w:rsidRPr="00E874B3" w:rsidRDefault="008D05C3" w:rsidP="00D000AB">
      <w:pPr>
        <w:spacing w:line="276" w:lineRule="auto"/>
        <w:jc w:val="both"/>
        <w:rPr>
          <w:rFonts w:ascii="Arial" w:eastAsia="Arial Narrow" w:hAnsi="Arial" w:cs="Arial"/>
          <w:spacing w:val="4"/>
          <w:szCs w:val="24"/>
        </w:rPr>
      </w:pPr>
    </w:p>
    <w:p w14:paraId="4FFA656A" w14:textId="77777777" w:rsidR="008D05C3" w:rsidRPr="00E874B3" w:rsidRDefault="008D05C3"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Lo dicho es suficiente </w:t>
      </w:r>
      <w:r w:rsidR="0054071E" w:rsidRPr="00E874B3">
        <w:rPr>
          <w:rFonts w:ascii="Arial" w:eastAsia="Arial Narrow" w:hAnsi="Arial" w:cs="Arial"/>
          <w:spacing w:val="4"/>
          <w:szCs w:val="24"/>
        </w:rPr>
        <w:t xml:space="preserve">para despachar desfavorablemente </w:t>
      </w:r>
      <w:r w:rsidRPr="00E874B3">
        <w:rPr>
          <w:rFonts w:ascii="Arial" w:eastAsia="Arial Narrow" w:hAnsi="Arial" w:cs="Arial"/>
          <w:spacing w:val="4"/>
          <w:szCs w:val="24"/>
        </w:rPr>
        <w:t>el recurso de apelació</w:t>
      </w:r>
      <w:r w:rsidR="00323C6D" w:rsidRPr="00E874B3">
        <w:rPr>
          <w:rFonts w:ascii="Arial" w:eastAsia="Arial Narrow" w:hAnsi="Arial" w:cs="Arial"/>
          <w:spacing w:val="4"/>
          <w:szCs w:val="24"/>
        </w:rPr>
        <w:t>n interpuesto por Colpensiones, si se tiene en cuenta que su recurso se fundó en la condición de facto de no haberse efectuado la formalidad de retiro del sistema por parte del empleador.</w:t>
      </w:r>
    </w:p>
    <w:p w14:paraId="541176DD" w14:textId="77777777" w:rsidR="008D05C3" w:rsidRPr="00E874B3" w:rsidRDefault="008D05C3" w:rsidP="00D000AB">
      <w:pPr>
        <w:spacing w:line="276" w:lineRule="auto"/>
        <w:jc w:val="both"/>
        <w:rPr>
          <w:rFonts w:ascii="Arial" w:eastAsia="Arial Narrow" w:hAnsi="Arial" w:cs="Arial"/>
          <w:spacing w:val="4"/>
          <w:szCs w:val="24"/>
        </w:rPr>
      </w:pPr>
    </w:p>
    <w:p w14:paraId="3D09D094" w14:textId="35953AB6" w:rsidR="00E97803" w:rsidRPr="00E874B3" w:rsidRDefault="008D05C3"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En relación con </w:t>
      </w:r>
      <w:r w:rsidR="00E97803" w:rsidRPr="00E874B3">
        <w:rPr>
          <w:rFonts w:ascii="Arial" w:eastAsia="Arial Narrow" w:hAnsi="Arial" w:cs="Arial"/>
          <w:spacing w:val="4"/>
          <w:szCs w:val="24"/>
        </w:rPr>
        <w:t xml:space="preserve">la inconformidad propuesta </w:t>
      </w:r>
      <w:r w:rsidR="0054071E" w:rsidRPr="00E874B3">
        <w:rPr>
          <w:rFonts w:ascii="Arial" w:eastAsia="Arial Narrow" w:hAnsi="Arial" w:cs="Arial"/>
          <w:spacing w:val="4"/>
          <w:szCs w:val="24"/>
        </w:rPr>
        <w:t>por la parte actora,</w:t>
      </w:r>
      <w:r w:rsidR="00E97803" w:rsidRPr="00E874B3">
        <w:rPr>
          <w:rFonts w:ascii="Arial" w:eastAsia="Arial Narrow" w:hAnsi="Arial" w:cs="Arial"/>
          <w:spacing w:val="4"/>
          <w:szCs w:val="24"/>
        </w:rPr>
        <w:t xml:space="preserve"> </w:t>
      </w:r>
      <w:r w:rsidR="00F939A0" w:rsidRPr="00E874B3">
        <w:rPr>
          <w:rFonts w:ascii="Arial" w:eastAsia="Arial Narrow" w:hAnsi="Arial" w:cs="Arial"/>
          <w:spacing w:val="4"/>
          <w:szCs w:val="24"/>
        </w:rPr>
        <w:t xml:space="preserve">en la que cuestiona la prescripción parcial de las mesadas </w:t>
      </w:r>
      <w:r w:rsidR="00E97803" w:rsidRPr="00E874B3">
        <w:rPr>
          <w:rFonts w:ascii="Arial" w:eastAsia="Arial Narrow" w:hAnsi="Arial" w:cs="Arial"/>
          <w:spacing w:val="4"/>
          <w:szCs w:val="24"/>
        </w:rPr>
        <w:t xml:space="preserve">pensionales </w:t>
      </w:r>
      <w:r w:rsidR="009400E4" w:rsidRPr="00E874B3">
        <w:rPr>
          <w:rFonts w:ascii="Arial" w:eastAsia="Arial Narrow" w:hAnsi="Arial" w:cs="Arial"/>
          <w:spacing w:val="4"/>
          <w:szCs w:val="24"/>
        </w:rPr>
        <w:t xml:space="preserve">declarada por </w:t>
      </w:r>
      <w:r w:rsidR="00E97803" w:rsidRPr="00E874B3">
        <w:rPr>
          <w:rFonts w:ascii="Arial" w:eastAsia="Arial Narrow" w:hAnsi="Arial" w:cs="Arial"/>
          <w:spacing w:val="4"/>
          <w:szCs w:val="24"/>
        </w:rPr>
        <w:t xml:space="preserve">la a-quo, </w:t>
      </w:r>
      <w:r w:rsidR="009400E4" w:rsidRPr="00E874B3">
        <w:rPr>
          <w:rFonts w:ascii="Arial" w:eastAsia="Arial Narrow" w:hAnsi="Arial" w:cs="Arial"/>
          <w:spacing w:val="4"/>
          <w:szCs w:val="24"/>
        </w:rPr>
        <w:t xml:space="preserve">y que está orientada </w:t>
      </w:r>
      <w:r w:rsidR="00E97803" w:rsidRPr="00E874B3">
        <w:rPr>
          <w:rFonts w:ascii="Arial" w:eastAsia="Arial Narrow" w:hAnsi="Arial" w:cs="Arial"/>
          <w:spacing w:val="4"/>
          <w:szCs w:val="24"/>
        </w:rPr>
        <w:t xml:space="preserve">a que se acceda al reconocimiento y pago del retroactivo pensional desde la fecha del disfrute, </w:t>
      </w:r>
      <w:r w:rsidR="001C7E7C" w:rsidRPr="00E874B3">
        <w:rPr>
          <w:rFonts w:ascii="Arial" w:eastAsia="Arial Narrow" w:hAnsi="Arial" w:cs="Arial"/>
          <w:spacing w:val="4"/>
          <w:szCs w:val="24"/>
        </w:rPr>
        <w:t xml:space="preserve">argumentando que el error mecanográfico contenido en el registro civil de nacimiento del actor, en nada </w:t>
      </w:r>
      <w:r w:rsidR="001C7E7C" w:rsidRPr="00E874B3">
        <w:rPr>
          <w:rFonts w:ascii="Arial" w:eastAsia="Arial Narrow" w:hAnsi="Arial" w:cs="Arial"/>
          <w:spacing w:val="4"/>
          <w:szCs w:val="24"/>
        </w:rPr>
        <w:lastRenderedPageBreak/>
        <w:t xml:space="preserve">afecta su derecho a la seguridad social, </w:t>
      </w:r>
      <w:r w:rsidR="745C5A1B" w:rsidRPr="00E874B3">
        <w:rPr>
          <w:rFonts w:ascii="Arial" w:eastAsia="Arial Narrow" w:hAnsi="Arial" w:cs="Arial"/>
          <w:spacing w:val="4"/>
          <w:szCs w:val="24"/>
        </w:rPr>
        <w:t xml:space="preserve">es </w:t>
      </w:r>
      <w:r w:rsidR="00E97803" w:rsidRPr="00E874B3">
        <w:rPr>
          <w:rFonts w:ascii="Arial" w:eastAsia="Arial Narrow" w:hAnsi="Arial" w:cs="Arial"/>
          <w:spacing w:val="4"/>
          <w:szCs w:val="24"/>
        </w:rPr>
        <w:t xml:space="preserve">del caso hacer las siguientes precisiones: </w:t>
      </w:r>
    </w:p>
    <w:p w14:paraId="3C93A4DE" w14:textId="77777777" w:rsidR="0027226B" w:rsidRPr="00E874B3" w:rsidRDefault="0027226B" w:rsidP="00D000AB">
      <w:pPr>
        <w:spacing w:line="276" w:lineRule="auto"/>
        <w:jc w:val="both"/>
        <w:rPr>
          <w:rFonts w:ascii="Arial" w:eastAsia="Arial Narrow" w:hAnsi="Arial" w:cs="Arial"/>
          <w:spacing w:val="4"/>
          <w:szCs w:val="24"/>
        </w:rPr>
      </w:pPr>
    </w:p>
    <w:p w14:paraId="0728B018" w14:textId="77777777" w:rsidR="009400E4" w:rsidRPr="00E874B3" w:rsidRDefault="00E97803"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Las </w:t>
      </w:r>
      <w:r w:rsidR="009400E4" w:rsidRPr="00E874B3">
        <w:rPr>
          <w:rFonts w:ascii="Arial" w:eastAsia="Arial Narrow" w:hAnsi="Arial" w:cs="Arial"/>
          <w:spacing w:val="4"/>
          <w:szCs w:val="24"/>
        </w:rPr>
        <w:t xml:space="preserve">mesadas pensionales o eventuales reajustes dejados de cobrar oportunamente están sometidos a la prescripción extintiva, cuyo término debe comenzar a correr desde la consolidación del derecho pensional, en los términos </w:t>
      </w:r>
      <w:r w:rsidR="00630652" w:rsidRPr="00E874B3">
        <w:rPr>
          <w:rFonts w:ascii="Arial" w:eastAsia="Arial Narrow" w:hAnsi="Arial" w:cs="Arial"/>
          <w:spacing w:val="4"/>
          <w:szCs w:val="24"/>
        </w:rPr>
        <w:t xml:space="preserve">señalados en </w:t>
      </w:r>
      <w:r w:rsidR="009400E4" w:rsidRPr="00E874B3">
        <w:rPr>
          <w:rFonts w:ascii="Arial" w:eastAsia="Arial Narrow" w:hAnsi="Arial" w:cs="Arial"/>
          <w:spacing w:val="4"/>
          <w:szCs w:val="24"/>
        </w:rPr>
        <w:t>los artículos 488 del C.S.T. y 151 del C.P.L.S.S.,</w:t>
      </w:r>
      <w:r w:rsidR="00630652" w:rsidRPr="00E874B3">
        <w:rPr>
          <w:rFonts w:ascii="Arial" w:eastAsia="Arial Narrow" w:hAnsi="Arial" w:cs="Arial"/>
          <w:spacing w:val="4"/>
          <w:szCs w:val="24"/>
        </w:rPr>
        <w:t xml:space="preserve"> que </w:t>
      </w:r>
      <w:r w:rsidR="009400E4" w:rsidRPr="00E874B3">
        <w:rPr>
          <w:rFonts w:ascii="Arial" w:eastAsia="Arial Narrow" w:hAnsi="Arial" w:cs="Arial"/>
          <w:spacing w:val="4"/>
          <w:szCs w:val="24"/>
        </w:rPr>
        <w:t xml:space="preserve">disponen que los derechos laborales y sociales o las acciones para emprender su salvaguarda, prescriben en tres años contados desde que la respectiva obligación se haya hecho exigible. </w:t>
      </w:r>
    </w:p>
    <w:p w14:paraId="3EF83B39" w14:textId="77777777" w:rsidR="001C7E7C" w:rsidRPr="00E874B3" w:rsidRDefault="001C7E7C" w:rsidP="00D000AB">
      <w:pPr>
        <w:spacing w:line="276" w:lineRule="auto"/>
        <w:jc w:val="both"/>
        <w:rPr>
          <w:rFonts w:ascii="Arial" w:eastAsia="Arial Narrow" w:hAnsi="Arial" w:cs="Arial"/>
          <w:spacing w:val="4"/>
          <w:szCs w:val="24"/>
        </w:rPr>
      </w:pPr>
    </w:p>
    <w:p w14:paraId="5404BD84" w14:textId="13D253BE" w:rsidR="00DD58E6" w:rsidRPr="00E874B3" w:rsidRDefault="00063C86"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En ese orden de ideas, </w:t>
      </w:r>
      <w:r w:rsidR="001C7E7C" w:rsidRPr="00E874B3">
        <w:rPr>
          <w:rFonts w:ascii="Arial" w:eastAsia="Arial Narrow" w:hAnsi="Arial" w:cs="Arial"/>
          <w:spacing w:val="4"/>
          <w:szCs w:val="24"/>
        </w:rPr>
        <w:t xml:space="preserve">la prueba arrimada al expediente da cuenta de que </w:t>
      </w:r>
      <w:r w:rsidRPr="00E874B3">
        <w:rPr>
          <w:rFonts w:ascii="Arial" w:eastAsia="Arial Narrow" w:hAnsi="Arial" w:cs="Arial"/>
          <w:spacing w:val="4"/>
          <w:szCs w:val="24"/>
        </w:rPr>
        <w:t xml:space="preserve">el actor presentó una primera </w:t>
      </w:r>
      <w:r w:rsidR="00DF6C4D" w:rsidRPr="00E874B3">
        <w:rPr>
          <w:rFonts w:ascii="Arial" w:eastAsia="Arial Narrow" w:hAnsi="Arial" w:cs="Arial"/>
          <w:spacing w:val="4"/>
          <w:szCs w:val="24"/>
        </w:rPr>
        <w:t xml:space="preserve">reclamación administrativa el 5 de agosto de 2016, </w:t>
      </w:r>
      <w:r w:rsidRPr="00E874B3">
        <w:rPr>
          <w:rFonts w:ascii="Arial" w:eastAsia="Arial Narrow" w:hAnsi="Arial" w:cs="Arial"/>
          <w:spacing w:val="4"/>
          <w:szCs w:val="24"/>
        </w:rPr>
        <w:t xml:space="preserve">sin embargo, </w:t>
      </w:r>
      <w:r w:rsidR="001C7E7C" w:rsidRPr="00E874B3">
        <w:rPr>
          <w:rFonts w:ascii="Arial" w:eastAsia="Arial Narrow" w:hAnsi="Arial" w:cs="Arial"/>
          <w:spacing w:val="4"/>
          <w:szCs w:val="24"/>
        </w:rPr>
        <w:t xml:space="preserve">contrario a lo afirmado por el </w:t>
      </w:r>
      <w:r w:rsidR="000B1B69" w:rsidRPr="00E874B3">
        <w:rPr>
          <w:rFonts w:ascii="Arial" w:eastAsia="Arial Narrow" w:hAnsi="Arial" w:cs="Arial"/>
          <w:spacing w:val="4"/>
          <w:szCs w:val="24"/>
        </w:rPr>
        <w:t>procurador j</w:t>
      </w:r>
      <w:r w:rsidR="001C7E7C" w:rsidRPr="00E874B3">
        <w:rPr>
          <w:rFonts w:ascii="Arial" w:eastAsia="Arial Narrow" w:hAnsi="Arial" w:cs="Arial"/>
          <w:spacing w:val="4"/>
          <w:szCs w:val="24"/>
        </w:rPr>
        <w:t xml:space="preserve">udicial del actor, </w:t>
      </w:r>
      <w:r w:rsidRPr="00E874B3">
        <w:rPr>
          <w:rFonts w:ascii="Arial" w:eastAsia="Arial Narrow" w:hAnsi="Arial" w:cs="Arial"/>
          <w:spacing w:val="4"/>
          <w:szCs w:val="24"/>
        </w:rPr>
        <w:t xml:space="preserve">la Sala considera que </w:t>
      </w:r>
      <w:r w:rsidR="00DF6C4D" w:rsidRPr="00E874B3">
        <w:rPr>
          <w:rFonts w:ascii="Arial" w:eastAsia="Arial Narrow" w:hAnsi="Arial" w:cs="Arial"/>
          <w:spacing w:val="4"/>
          <w:szCs w:val="24"/>
        </w:rPr>
        <w:t>esta</w:t>
      </w:r>
      <w:r w:rsidR="001C7E7C" w:rsidRPr="00E874B3">
        <w:rPr>
          <w:rFonts w:ascii="Arial" w:eastAsia="Arial Narrow" w:hAnsi="Arial" w:cs="Arial"/>
          <w:spacing w:val="4"/>
          <w:szCs w:val="24"/>
        </w:rPr>
        <w:t xml:space="preserve"> solicitud</w:t>
      </w:r>
      <w:r w:rsidR="00DF6C4D" w:rsidRPr="00E874B3">
        <w:rPr>
          <w:rFonts w:ascii="Arial" w:eastAsia="Arial Narrow" w:hAnsi="Arial" w:cs="Arial"/>
          <w:spacing w:val="4"/>
          <w:szCs w:val="24"/>
        </w:rPr>
        <w:t xml:space="preserve"> </w:t>
      </w:r>
      <w:r w:rsidR="000B1B69" w:rsidRPr="00E874B3">
        <w:rPr>
          <w:rFonts w:ascii="Arial" w:eastAsia="Arial Narrow" w:hAnsi="Arial" w:cs="Arial"/>
          <w:spacing w:val="4"/>
          <w:szCs w:val="24"/>
        </w:rPr>
        <w:t xml:space="preserve">en verdad </w:t>
      </w:r>
      <w:r w:rsidR="00DF6C4D" w:rsidRPr="00E874B3">
        <w:rPr>
          <w:rFonts w:ascii="Arial" w:eastAsia="Arial Narrow" w:hAnsi="Arial" w:cs="Arial"/>
          <w:spacing w:val="4"/>
          <w:szCs w:val="24"/>
        </w:rPr>
        <w:t xml:space="preserve">no </w:t>
      </w:r>
      <w:r w:rsidR="001C7E7C" w:rsidRPr="00E874B3">
        <w:rPr>
          <w:rFonts w:ascii="Arial" w:eastAsia="Arial Narrow" w:hAnsi="Arial" w:cs="Arial"/>
          <w:spacing w:val="4"/>
          <w:szCs w:val="24"/>
        </w:rPr>
        <w:t>tuvo</w:t>
      </w:r>
      <w:r w:rsidR="00DF6C4D" w:rsidRPr="00E874B3">
        <w:rPr>
          <w:rFonts w:ascii="Arial" w:eastAsia="Arial Narrow" w:hAnsi="Arial" w:cs="Arial"/>
          <w:spacing w:val="4"/>
          <w:szCs w:val="24"/>
        </w:rPr>
        <w:t xml:space="preserve"> la virtualidad de interrumpir el fenómeno extintivo de la prescripción</w:t>
      </w:r>
      <w:r w:rsidR="002E6582" w:rsidRPr="00E874B3">
        <w:rPr>
          <w:rFonts w:ascii="Arial" w:eastAsia="Arial Narrow" w:hAnsi="Arial" w:cs="Arial"/>
          <w:spacing w:val="4"/>
          <w:szCs w:val="24"/>
        </w:rPr>
        <w:t>,</w:t>
      </w:r>
      <w:r w:rsidR="000310F0" w:rsidRPr="00E874B3">
        <w:rPr>
          <w:rFonts w:ascii="Arial" w:eastAsia="Arial Narrow" w:hAnsi="Arial" w:cs="Arial"/>
          <w:spacing w:val="4"/>
          <w:szCs w:val="24"/>
        </w:rPr>
        <w:t xml:space="preserve"> </w:t>
      </w:r>
      <w:r w:rsidR="002E6582" w:rsidRPr="00E874B3">
        <w:rPr>
          <w:rFonts w:ascii="Arial" w:eastAsia="Arial Narrow" w:hAnsi="Arial" w:cs="Arial"/>
          <w:spacing w:val="4"/>
          <w:szCs w:val="24"/>
        </w:rPr>
        <w:t>en la medida en que</w:t>
      </w:r>
      <w:r w:rsidR="002C5134" w:rsidRPr="00E874B3">
        <w:rPr>
          <w:rFonts w:ascii="Arial" w:eastAsia="Arial Narrow" w:hAnsi="Arial" w:cs="Arial"/>
          <w:spacing w:val="4"/>
          <w:szCs w:val="24"/>
        </w:rPr>
        <w:t xml:space="preserve"> el registro civil que para ese momento</w:t>
      </w:r>
      <w:r w:rsidR="00CB0AEC" w:rsidRPr="00E874B3">
        <w:rPr>
          <w:rFonts w:ascii="Arial" w:eastAsia="Arial Narrow" w:hAnsi="Arial" w:cs="Arial"/>
          <w:spacing w:val="4"/>
          <w:szCs w:val="24"/>
        </w:rPr>
        <w:t xml:space="preserve"> </w:t>
      </w:r>
      <w:r w:rsidRPr="00E874B3">
        <w:rPr>
          <w:rFonts w:ascii="Arial" w:eastAsia="Arial Narrow" w:hAnsi="Arial" w:cs="Arial"/>
          <w:spacing w:val="4"/>
          <w:szCs w:val="24"/>
        </w:rPr>
        <w:t>se presentó ante</w:t>
      </w:r>
      <w:r w:rsidR="003078F0" w:rsidRPr="00E874B3">
        <w:rPr>
          <w:rFonts w:ascii="Arial" w:eastAsia="Arial Narrow" w:hAnsi="Arial" w:cs="Arial"/>
          <w:spacing w:val="4"/>
          <w:szCs w:val="24"/>
        </w:rPr>
        <w:t xml:space="preserve"> Colpensiones</w:t>
      </w:r>
      <w:r w:rsidR="003508F2" w:rsidRPr="00E874B3">
        <w:rPr>
          <w:rFonts w:ascii="Arial" w:eastAsia="Arial Narrow" w:hAnsi="Arial" w:cs="Arial"/>
          <w:spacing w:val="4"/>
          <w:szCs w:val="24"/>
        </w:rPr>
        <w:t xml:space="preserve"> a fin de </w:t>
      </w:r>
      <w:r w:rsidR="00CB0AEC" w:rsidRPr="00E874B3">
        <w:rPr>
          <w:rFonts w:ascii="Arial" w:eastAsia="Arial Narrow" w:hAnsi="Arial" w:cs="Arial"/>
          <w:spacing w:val="4"/>
          <w:szCs w:val="24"/>
        </w:rPr>
        <w:t xml:space="preserve">acreditar el cumplimiento del requisito de la edad, </w:t>
      </w:r>
      <w:r w:rsidR="002C5134" w:rsidRPr="00E874B3">
        <w:rPr>
          <w:rFonts w:ascii="Arial" w:eastAsia="Arial Narrow" w:hAnsi="Arial" w:cs="Arial"/>
          <w:spacing w:val="4"/>
          <w:szCs w:val="24"/>
        </w:rPr>
        <w:t xml:space="preserve">gozaba de presunción de legalidad sobre lo establecido en dicho instrumento </w:t>
      </w:r>
      <w:r w:rsidR="003078F0" w:rsidRPr="00E874B3">
        <w:rPr>
          <w:rFonts w:ascii="Arial" w:eastAsia="Arial Narrow" w:hAnsi="Arial" w:cs="Arial"/>
          <w:spacing w:val="4"/>
          <w:szCs w:val="24"/>
        </w:rPr>
        <w:t>público</w:t>
      </w:r>
      <w:r w:rsidR="002C5134" w:rsidRPr="00E874B3">
        <w:rPr>
          <w:rFonts w:ascii="Arial" w:eastAsia="Arial Narrow" w:hAnsi="Arial" w:cs="Arial"/>
          <w:spacing w:val="4"/>
          <w:szCs w:val="24"/>
        </w:rPr>
        <w:t xml:space="preserve">, </w:t>
      </w:r>
      <w:r w:rsidR="005863AD" w:rsidRPr="00E874B3">
        <w:rPr>
          <w:rFonts w:ascii="Arial" w:eastAsia="Arial Narrow" w:hAnsi="Arial" w:cs="Arial"/>
          <w:spacing w:val="4"/>
          <w:szCs w:val="24"/>
        </w:rPr>
        <w:t>puntualmente</w:t>
      </w:r>
      <w:r w:rsidRPr="00E874B3">
        <w:rPr>
          <w:rFonts w:ascii="Arial" w:eastAsia="Arial Narrow" w:hAnsi="Arial" w:cs="Arial"/>
          <w:spacing w:val="4"/>
          <w:szCs w:val="24"/>
        </w:rPr>
        <w:t xml:space="preserve"> q</w:t>
      </w:r>
      <w:r w:rsidR="003078F0" w:rsidRPr="00E874B3">
        <w:rPr>
          <w:rFonts w:ascii="Arial" w:eastAsia="Arial Narrow" w:hAnsi="Arial" w:cs="Arial"/>
          <w:spacing w:val="4"/>
          <w:szCs w:val="24"/>
        </w:rPr>
        <w:t>ue el natalicio del a</w:t>
      </w:r>
      <w:r w:rsidR="003508F2" w:rsidRPr="00E874B3">
        <w:rPr>
          <w:rFonts w:ascii="Arial" w:eastAsia="Arial Narrow" w:hAnsi="Arial" w:cs="Arial"/>
          <w:spacing w:val="4"/>
          <w:szCs w:val="24"/>
        </w:rPr>
        <w:t>ctor</w:t>
      </w:r>
      <w:r w:rsidRPr="00E874B3">
        <w:rPr>
          <w:rFonts w:ascii="Arial" w:eastAsia="Arial Narrow" w:hAnsi="Arial" w:cs="Arial"/>
          <w:spacing w:val="4"/>
          <w:szCs w:val="24"/>
        </w:rPr>
        <w:t xml:space="preserve"> se produjo </w:t>
      </w:r>
      <w:r w:rsidR="003078F0" w:rsidRPr="00E874B3">
        <w:rPr>
          <w:rFonts w:ascii="Arial" w:eastAsia="Arial Narrow" w:hAnsi="Arial" w:cs="Arial"/>
          <w:spacing w:val="4"/>
          <w:szCs w:val="24"/>
        </w:rPr>
        <w:t>el 11 de mayo de 1955</w:t>
      </w:r>
      <w:r w:rsidR="192E235A" w:rsidRPr="00E874B3">
        <w:rPr>
          <w:rFonts w:ascii="Arial" w:eastAsia="Arial Narrow" w:hAnsi="Arial" w:cs="Arial"/>
          <w:spacing w:val="4"/>
          <w:szCs w:val="24"/>
        </w:rPr>
        <w:t xml:space="preserve"> y no 1953</w:t>
      </w:r>
      <w:r w:rsidR="00E854D5" w:rsidRPr="00E874B3">
        <w:rPr>
          <w:rFonts w:ascii="Arial" w:eastAsia="Arial Narrow" w:hAnsi="Arial" w:cs="Arial"/>
          <w:spacing w:val="4"/>
          <w:szCs w:val="24"/>
        </w:rPr>
        <w:t>.</w:t>
      </w:r>
    </w:p>
    <w:p w14:paraId="54E7598D" w14:textId="77777777" w:rsidR="00E854D5" w:rsidRPr="00E874B3" w:rsidRDefault="00E854D5" w:rsidP="00D000AB">
      <w:pPr>
        <w:spacing w:line="276" w:lineRule="auto"/>
        <w:jc w:val="both"/>
        <w:rPr>
          <w:rFonts w:ascii="Arial" w:eastAsia="Arial Narrow" w:hAnsi="Arial" w:cs="Arial"/>
          <w:spacing w:val="4"/>
          <w:szCs w:val="24"/>
        </w:rPr>
      </w:pPr>
    </w:p>
    <w:p w14:paraId="4A6365F1" w14:textId="77777777" w:rsidR="00E854D5" w:rsidRPr="00E874B3" w:rsidRDefault="00E854D5"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De modo que, con base en dicha información </w:t>
      </w:r>
      <w:r w:rsidR="001C7E7C" w:rsidRPr="00E874B3">
        <w:rPr>
          <w:rFonts w:ascii="Arial" w:eastAsia="Arial Narrow" w:hAnsi="Arial" w:cs="Arial"/>
          <w:spacing w:val="4"/>
          <w:szCs w:val="24"/>
        </w:rPr>
        <w:t xml:space="preserve">presentada inicialmente a la entidad de pensiones, </w:t>
      </w:r>
      <w:r w:rsidRPr="00E874B3">
        <w:rPr>
          <w:rFonts w:ascii="Arial" w:eastAsia="Arial Narrow" w:hAnsi="Arial" w:cs="Arial"/>
          <w:spacing w:val="4"/>
          <w:szCs w:val="24"/>
        </w:rPr>
        <w:t>el demandante</w:t>
      </w:r>
      <w:r w:rsidRPr="00E874B3">
        <w:rPr>
          <w:rFonts w:ascii="Arial" w:eastAsia="Arial Narrow" w:hAnsi="Arial" w:cs="Arial"/>
          <w:b/>
          <w:spacing w:val="4"/>
          <w:szCs w:val="24"/>
        </w:rPr>
        <w:t xml:space="preserve"> no</w:t>
      </w:r>
      <w:r w:rsidRPr="00E874B3">
        <w:rPr>
          <w:rFonts w:ascii="Arial" w:eastAsia="Arial Narrow" w:hAnsi="Arial" w:cs="Arial"/>
          <w:spacing w:val="4"/>
          <w:szCs w:val="24"/>
        </w:rPr>
        <w:t xml:space="preserve"> </w:t>
      </w:r>
      <w:r w:rsidR="003508F2" w:rsidRPr="00E874B3">
        <w:rPr>
          <w:rFonts w:ascii="Arial" w:eastAsia="Arial Narrow" w:hAnsi="Arial" w:cs="Arial"/>
          <w:spacing w:val="4"/>
          <w:szCs w:val="24"/>
        </w:rPr>
        <w:t xml:space="preserve">cumplía el requisito de la edad </w:t>
      </w:r>
      <w:r w:rsidR="006E6D78" w:rsidRPr="00E874B3">
        <w:rPr>
          <w:rFonts w:ascii="Arial" w:eastAsia="Arial Narrow" w:hAnsi="Arial" w:cs="Arial"/>
          <w:spacing w:val="4"/>
          <w:szCs w:val="24"/>
        </w:rPr>
        <w:t xml:space="preserve">mínima </w:t>
      </w:r>
      <w:r w:rsidRPr="00E874B3">
        <w:rPr>
          <w:rFonts w:ascii="Arial" w:eastAsia="Arial Narrow" w:hAnsi="Arial" w:cs="Arial"/>
          <w:spacing w:val="4"/>
          <w:szCs w:val="24"/>
        </w:rPr>
        <w:t xml:space="preserve">exigida en el </w:t>
      </w:r>
      <w:r w:rsidR="006E6D78" w:rsidRPr="00E874B3">
        <w:rPr>
          <w:rFonts w:ascii="Arial" w:eastAsia="Arial Narrow" w:hAnsi="Arial" w:cs="Arial"/>
          <w:spacing w:val="4"/>
          <w:szCs w:val="24"/>
        </w:rPr>
        <w:t xml:space="preserve">régimen pensional del </w:t>
      </w:r>
      <w:r w:rsidRPr="00E874B3">
        <w:rPr>
          <w:rFonts w:ascii="Arial" w:eastAsia="Arial Narrow" w:hAnsi="Arial" w:cs="Arial"/>
          <w:spacing w:val="4"/>
          <w:szCs w:val="24"/>
        </w:rPr>
        <w:t xml:space="preserve">Acuerdo 049 de 1990, </w:t>
      </w:r>
      <w:r w:rsidR="006E6D78" w:rsidRPr="00E874B3">
        <w:rPr>
          <w:rFonts w:ascii="Arial" w:eastAsia="Arial Narrow" w:hAnsi="Arial" w:cs="Arial"/>
          <w:spacing w:val="4"/>
          <w:szCs w:val="24"/>
        </w:rPr>
        <w:t xml:space="preserve">y por tal motivo, ante la falta de consolidación del derecho pensional, la entidad demandada </w:t>
      </w:r>
      <w:r w:rsidR="005863AD" w:rsidRPr="00E874B3">
        <w:rPr>
          <w:rFonts w:ascii="Arial" w:eastAsia="Arial Narrow" w:hAnsi="Arial" w:cs="Arial"/>
          <w:spacing w:val="4"/>
          <w:szCs w:val="24"/>
        </w:rPr>
        <w:t xml:space="preserve">tuvo razones </w:t>
      </w:r>
      <w:r w:rsidR="001C7E7C" w:rsidRPr="00E874B3">
        <w:rPr>
          <w:rFonts w:ascii="Arial" w:eastAsia="Arial Narrow" w:hAnsi="Arial" w:cs="Arial"/>
          <w:spacing w:val="4"/>
          <w:szCs w:val="24"/>
        </w:rPr>
        <w:t xml:space="preserve">más que justificadas </w:t>
      </w:r>
      <w:r w:rsidR="005863AD" w:rsidRPr="00E874B3">
        <w:rPr>
          <w:rFonts w:ascii="Arial" w:eastAsia="Arial Narrow" w:hAnsi="Arial" w:cs="Arial"/>
          <w:spacing w:val="4"/>
          <w:szCs w:val="24"/>
        </w:rPr>
        <w:t xml:space="preserve">para negar </w:t>
      </w:r>
      <w:r w:rsidR="006E6D78" w:rsidRPr="00E874B3">
        <w:rPr>
          <w:rFonts w:ascii="Arial" w:eastAsia="Arial Narrow" w:hAnsi="Arial" w:cs="Arial"/>
          <w:spacing w:val="4"/>
          <w:szCs w:val="24"/>
        </w:rPr>
        <w:t xml:space="preserve">el reconocimiento de la prestación. </w:t>
      </w:r>
    </w:p>
    <w:p w14:paraId="624AA1B8" w14:textId="77777777" w:rsidR="005863AD" w:rsidRPr="00E874B3" w:rsidRDefault="005863AD" w:rsidP="00D000AB">
      <w:pPr>
        <w:spacing w:line="276" w:lineRule="auto"/>
        <w:jc w:val="both"/>
        <w:rPr>
          <w:rFonts w:ascii="Arial" w:eastAsia="Arial Narrow" w:hAnsi="Arial" w:cs="Arial"/>
          <w:spacing w:val="4"/>
          <w:szCs w:val="24"/>
        </w:rPr>
      </w:pPr>
    </w:p>
    <w:p w14:paraId="642B0182" w14:textId="3BC02B43" w:rsidR="005863AD" w:rsidRPr="00E874B3" w:rsidRDefault="001C7E7C"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Tanto es así que, e</w:t>
      </w:r>
      <w:r w:rsidR="005863AD" w:rsidRPr="00E874B3">
        <w:rPr>
          <w:rFonts w:ascii="Arial" w:eastAsia="Arial Narrow" w:hAnsi="Arial" w:cs="Arial"/>
          <w:spacing w:val="4"/>
          <w:szCs w:val="24"/>
        </w:rPr>
        <w:t xml:space="preserve">l actor debió iniciar los trámites judiciales pertinentes a fin de lograr que </w:t>
      </w:r>
      <w:r w:rsidR="00A53306" w:rsidRPr="00E874B3">
        <w:rPr>
          <w:rFonts w:ascii="Arial" w:eastAsia="Arial Narrow" w:hAnsi="Arial" w:cs="Arial"/>
          <w:spacing w:val="4"/>
          <w:szCs w:val="24"/>
        </w:rPr>
        <w:t xml:space="preserve">se corrigiera </w:t>
      </w:r>
      <w:r w:rsidR="005863AD" w:rsidRPr="00E874B3">
        <w:rPr>
          <w:rFonts w:ascii="Arial" w:eastAsia="Arial Narrow" w:hAnsi="Arial" w:cs="Arial"/>
          <w:spacing w:val="4"/>
          <w:szCs w:val="24"/>
        </w:rPr>
        <w:t xml:space="preserve">la inconsistencia presentada en su registro civil </w:t>
      </w:r>
      <w:r w:rsidR="00CF1C85" w:rsidRPr="00E874B3">
        <w:rPr>
          <w:rFonts w:ascii="Arial" w:eastAsia="Arial Narrow" w:hAnsi="Arial" w:cs="Arial"/>
          <w:spacing w:val="4"/>
          <w:szCs w:val="24"/>
        </w:rPr>
        <w:t xml:space="preserve">de nacimiento y </w:t>
      </w:r>
      <w:r w:rsidR="005863AD" w:rsidRPr="00E874B3">
        <w:rPr>
          <w:rFonts w:ascii="Arial" w:eastAsia="Arial Narrow" w:hAnsi="Arial" w:cs="Arial"/>
          <w:spacing w:val="4"/>
          <w:szCs w:val="24"/>
        </w:rPr>
        <w:t>su documento de identificación, pues</w:t>
      </w:r>
      <w:r w:rsidR="006B64E1" w:rsidRPr="00E874B3">
        <w:rPr>
          <w:rFonts w:ascii="Arial" w:eastAsia="Arial Narrow" w:hAnsi="Arial" w:cs="Arial"/>
          <w:spacing w:val="4"/>
          <w:szCs w:val="24"/>
        </w:rPr>
        <w:t xml:space="preserve">to que </w:t>
      </w:r>
      <w:r w:rsidR="0523D6B4" w:rsidRPr="00E874B3">
        <w:rPr>
          <w:rFonts w:ascii="Arial" w:eastAsia="Arial Narrow" w:hAnsi="Arial" w:cs="Arial"/>
          <w:spacing w:val="4"/>
          <w:szCs w:val="24"/>
        </w:rPr>
        <w:t>su</w:t>
      </w:r>
      <w:r w:rsidR="005863AD" w:rsidRPr="00E874B3">
        <w:rPr>
          <w:rFonts w:ascii="Arial" w:eastAsia="Arial Narrow" w:hAnsi="Arial" w:cs="Arial"/>
          <w:spacing w:val="4"/>
          <w:szCs w:val="24"/>
        </w:rPr>
        <w:t xml:space="preserve"> </w:t>
      </w:r>
      <w:r w:rsidR="00A53306" w:rsidRPr="00E874B3">
        <w:rPr>
          <w:rFonts w:ascii="Arial" w:eastAsia="Arial Narrow" w:hAnsi="Arial" w:cs="Arial"/>
          <w:spacing w:val="4"/>
          <w:szCs w:val="24"/>
        </w:rPr>
        <w:t xml:space="preserve">año de nacimiento era </w:t>
      </w:r>
      <w:r w:rsidR="005863AD" w:rsidRPr="00E874B3">
        <w:rPr>
          <w:rFonts w:ascii="Arial" w:eastAsia="Arial Narrow" w:hAnsi="Arial" w:cs="Arial"/>
          <w:spacing w:val="4"/>
          <w:szCs w:val="24"/>
        </w:rPr>
        <w:t>1953</w:t>
      </w:r>
      <w:r w:rsidR="74813144" w:rsidRPr="00E874B3">
        <w:rPr>
          <w:rFonts w:ascii="Arial" w:eastAsia="Arial Narrow" w:hAnsi="Arial" w:cs="Arial"/>
          <w:spacing w:val="4"/>
          <w:szCs w:val="24"/>
        </w:rPr>
        <w:t xml:space="preserve"> y no 1955</w:t>
      </w:r>
      <w:r w:rsidR="005863AD" w:rsidRPr="00E874B3">
        <w:rPr>
          <w:rFonts w:ascii="Arial" w:eastAsia="Arial Narrow" w:hAnsi="Arial" w:cs="Arial"/>
          <w:spacing w:val="4"/>
          <w:szCs w:val="24"/>
        </w:rPr>
        <w:t xml:space="preserve">, </w:t>
      </w:r>
      <w:r w:rsidR="00B70875" w:rsidRPr="00E874B3">
        <w:rPr>
          <w:rFonts w:ascii="Arial" w:eastAsia="Arial Narrow" w:hAnsi="Arial" w:cs="Arial"/>
          <w:spacing w:val="4"/>
          <w:szCs w:val="24"/>
        </w:rPr>
        <w:t xml:space="preserve">lo cual solo se materializó </w:t>
      </w:r>
      <w:r w:rsidR="00307CB4" w:rsidRPr="00E874B3">
        <w:rPr>
          <w:rFonts w:ascii="Arial" w:eastAsia="Arial Narrow" w:hAnsi="Arial" w:cs="Arial"/>
          <w:spacing w:val="4"/>
          <w:szCs w:val="24"/>
        </w:rPr>
        <w:t>mediante</w:t>
      </w:r>
      <w:r w:rsidR="00B70875" w:rsidRPr="00E874B3">
        <w:rPr>
          <w:rFonts w:ascii="Arial" w:eastAsia="Arial Narrow" w:hAnsi="Arial" w:cs="Arial"/>
          <w:spacing w:val="4"/>
          <w:szCs w:val="24"/>
        </w:rPr>
        <w:t xml:space="preserve"> la</w:t>
      </w:r>
      <w:r w:rsidR="00307CB4" w:rsidRPr="00E874B3">
        <w:rPr>
          <w:rFonts w:ascii="Arial" w:eastAsia="Arial Narrow" w:hAnsi="Arial" w:cs="Arial"/>
          <w:spacing w:val="4"/>
          <w:szCs w:val="24"/>
        </w:rPr>
        <w:t xml:space="preserve"> sentencia dictada el 9 de febrero de 2017 </w:t>
      </w:r>
      <w:r w:rsidR="00B70875" w:rsidRPr="00E874B3">
        <w:rPr>
          <w:rFonts w:ascii="Arial" w:eastAsia="Arial Narrow" w:hAnsi="Arial" w:cs="Arial"/>
          <w:spacing w:val="4"/>
          <w:szCs w:val="24"/>
        </w:rPr>
        <w:t xml:space="preserve">por el Juzgado Sexto Civil Municipal de Bogotá, a través de la cual se ordenó a </w:t>
      </w:r>
      <w:r w:rsidR="00CF1C85" w:rsidRPr="00E874B3">
        <w:rPr>
          <w:rFonts w:ascii="Arial" w:eastAsia="Arial Narrow" w:hAnsi="Arial" w:cs="Arial"/>
          <w:spacing w:val="4"/>
          <w:szCs w:val="24"/>
        </w:rPr>
        <w:t>la Notaria 14 de</w:t>
      </w:r>
      <w:r w:rsidR="00307CB4" w:rsidRPr="00E874B3">
        <w:rPr>
          <w:rFonts w:ascii="Arial" w:eastAsia="Arial Narrow" w:hAnsi="Arial" w:cs="Arial"/>
          <w:spacing w:val="4"/>
          <w:szCs w:val="24"/>
        </w:rPr>
        <w:t xml:space="preserve"> ese </w:t>
      </w:r>
      <w:r w:rsidR="004C1E35" w:rsidRPr="00E874B3">
        <w:rPr>
          <w:rFonts w:ascii="Arial" w:eastAsia="Arial Narrow" w:hAnsi="Arial" w:cs="Arial"/>
          <w:spacing w:val="4"/>
          <w:szCs w:val="24"/>
        </w:rPr>
        <w:t>Círculo</w:t>
      </w:r>
      <w:r w:rsidR="005D5BFD" w:rsidRPr="00E874B3">
        <w:rPr>
          <w:rFonts w:ascii="Arial" w:eastAsia="Arial Narrow" w:hAnsi="Arial" w:cs="Arial"/>
          <w:spacing w:val="4"/>
          <w:szCs w:val="24"/>
        </w:rPr>
        <w:t xml:space="preserve">, </w:t>
      </w:r>
      <w:r w:rsidR="00CF1C85" w:rsidRPr="00E874B3">
        <w:rPr>
          <w:rFonts w:ascii="Arial" w:eastAsia="Arial Narrow" w:hAnsi="Arial" w:cs="Arial"/>
          <w:spacing w:val="4"/>
          <w:szCs w:val="24"/>
        </w:rPr>
        <w:t xml:space="preserve">corregir tal yerro. </w:t>
      </w:r>
    </w:p>
    <w:p w14:paraId="60E5C71E" w14:textId="77777777" w:rsidR="00B70875" w:rsidRPr="00E874B3" w:rsidRDefault="00B70875" w:rsidP="00D000AB">
      <w:pPr>
        <w:spacing w:line="276" w:lineRule="auto"/>
        <w:jc w:val="both"/>
        <w:rPr>
          <w:rFonts w:ascii="Arial" w:eastAsia="Arial Narrow" w:hAnsi="Arial" w:cs="Arial"/>
          <w:spacing w:val="4"/>
          <w:szCs w:val="24"/>
        </w:rPr>
      </w:pPr>
    </w:p>
    <w:p w14:paraId="6A14C381" w14:textId="111D1007" w:rsidR="005D5BFD" w:rsidRPr="00E874B3" w:rsidRDefault="00C84596"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Posterior a la corrección del </w:t>
      </w:r>
      <w:r w:rsidR="21E643BD" w:rsidRPr="00E874B3">
        <w:rPr>
          <w:rFonts w:ascii="Arial" w:eastAsia="Arial Narrow" w:hAnsi="Arial" w:cs="Arial"/>
          <w:spacing w:val="4"/>
          <w:szCs w:val="24"/>
        </w:rPr>
        <w:t>mismo</w:t>
      </w:r>
      <w:r w:rsidRPr="00E874B3">
        <w:rPr>
          <w:rFonts w:ascii="Arial" w:eastAsia="Arial Narrow" w:hAnsi="Arial" w:cs="Arial"/>
          <w:spacing w:val="4"/>
          <w:szCs w:val="24"/>
        </w:rPr>
        <w:t xml:space="preserve"> en el registro civil, el dem</w:t>
      </w:r>
      <w:r w:rsidR="006B64E1" w:rsidRPr="00E874B3">
        <w:rPr>
          <w:rFonts w:ascii="Arial" w:eastAsia="Arial Narrow" w:hAnsi="Arial" w:cs="Arial"/>
          <w:spacing w:val="4"/>
          <w:szCs w:val="24"/>
        </w:rPr>
        <w:t>andante solicitó nuevamente la pensión de vejez e</w:t>
      </w:r>
      <w:r w:rsidR="00FC7D8F" w:rsidRPr="00E874B3">
        <w:rPr>
          <w:rFonts w:ascii="Arial" w:eastAsia="Arial Narrow" w:hAnsi="Arial" w:cs="Arial"/>
          <w:spacing w:val="4"/>
          <w:szCs w:val="24"/>
        </w:rPr>
        <w:t xml:space="preserve">l 15 de febrero de 2018, </w:t>
      </w:r>
      <w:r w:rsidR="006B64E1" w:rsidRPr="00E874B3">
        <w:rPr>
          <w:rFonts w:ascii="Arial" w:eastAsia="Arial Narrow" w:hAnsi="Arial" w:cs="Arial"/>
          <w:spacing w:val="4"/>
          <w:szCs w:val="24"/>
        </w:rPr>
        <w:t>para lo cual allegó el documento aut</w:t>
      </w:r>
      <w:r w:rsidR="00F836CE" w:rsidRPr="00E874B3">
        <w:rPr>
          <w:rFonts w:ascii="Arial" w:eastAsia="Arial Narrow" w:hAnsi="Arial" w:cs="Arial"/>
          <w:spacing w:val="4"/>
          <w:szCs w:val="24"/>
        </w:rPr>
        <w:t>é</w:t>
      </w:r>
      <w:r w:rsidR="006B64E1" w:rsidRPr="00E874B3">
        <w:rPr>
          <w:rFonts w:ascii="Arial" w:eastAsia="Arial Narrow" w:hAnsi="Arial" w:cs="Arial"/>
          <w:spacing w:val="4"/>
          <w:szCs w:val="24"/>
        </w:rPr>
        <w:t xml:space="preserve">ntico debidamente corregido que daba certeza a la entidad demandada de que </w:t>
      </w:r>
      <w:r w:rsidR="00351F19" w:rsidRPr="00E874B3">
        <w:rPr>
          <w:rFonts w:ascii="Arial" w:eastAsia="Arial Narrow" w:hAnsi="Arial" w:cs="Arial"/>
          <w:spacing w:val="4"/>
          <w:szCs w:val="24"/>
        </w:rPr>
        <w:t>en efecto</w:t>
      </w:r>
      <w:r w:rsidR="00D80292" w:rsidRPr="00E874B3">
        <w:rPr>
          <w:rFonts w:ascii="Arial" w:eastAsia="Arial Narrow" w:hAnsi="Arial" w:cs="Arial"/>
          <w:spacing w:val="4"/>
          <w:szCs w:val="24"/>
        </w:rPr>
        <w:t xml:space="preserve"> </w:t>
      </w:r>
      <w:r w:rsidR="00F836CE" w:rsidRPr="00E874B3">
        <w:rPr>
          <w:rFonts w:ascii="Arial" w:eastAsia="Arial Narrow" w:hAnsi="Arial" w:cs="Arial"/>
          <w:spacing w:val="4"/>
          <w:szCs w:val="24"/>
        </w:rPr>
        <w:t>reunía</w:t>
      </w:r>
      <w:r w:rsidR="006B64E1" w:rsidRPr="00E874B3">
        <w:rPr>
          <w:rFonts w:ascii="Arial" w:eastAsia="Arial Narrow" w:hAnsi="Arial" w:cs="Arial"/>
          <w:spacing w:val="4"/>
          <w:szCs w:val="24"/>
        </w:rPr>
        <w:t xml:space="preserve"> los requisitos </w:t>
      </w:r>
      <w:r w:rsidR="00D80292" w:rsidRPr="00E874B3">
        <w:rPr>
          <w:rFonts w:ascii="Arial" w:eastAsia="Arial Narrow" w:hAnsi="Arial" w:cs="Arial"/>
          <w:spacing w:val="4"/>
          <w:szCs w:val="24"/>
        </w:rPr>
        <w:t xml:space="preserve">de edad y tiempo de servicios </w:t>
      </w:r>
      <w:r w:rsidR="00F836CE" w:rsidRPr="00E874B3">
        <w:rPr>
          <w:rFonts w:ascii="Arial" w:eastAsia="Arial Narrow" w:hAnsi="Arial" w:cs="Arial"/>
          <w:spacing w:val="4"/>
          <w:szCs w:val="24"/>
        </w:rPr>
        <w:t xml:space="preserve">necesarios </w:t>
      </w:r>
      <w:r w:rsidR="006B64E1" w:rsidRPr="00E874B3">
        <w:rPr>
          <w:rFonts w:ascii="Arial" w:eastAsia="Arial Narrow" w:hAnsi="Arial" w:cs="Arial"/>
          <w:spacing w:val="4"/>
          <w:szCs w:val="24"/>
        </w:rPr>
        <w:t xml:space="preserve">para consolidar el derecho pensional, motivo por el </w:t>
      </w:r>
      <w:r w:rsidR="00F836CE" w:rsidRPr="00E874B3">
        <w:rPr>
          <w:rFonts w:ascii="Arial" w:eastAsia="Arial Narrow" w:hAnsi="Arial" w:cs="Arial"/>
          <w:spacing w:val="4"/>
          <w:szCs w:val="24"/>
        </w:rPr>
        <w:t xml:space="preserve">cual </w:t>
      </w:r>
      <w:r w:rsidR="006B64E1" w:rsidRPr="00E874B3">
        <w:rPr>
          <w:rFonts w:ascii="Arial" w:eastAsia="Arial Narrow" w:hAnsi="Arial" w:cs="Arial"/>
          <w:spacing w:val="4"/>
          <w:szCs w:val="24"/>
        </w:rPr>
        <w:t xml:space="preserve">a través de la </w:t>
      </w:r>
      <w:r w:rsidR="00F836CE" w:rsidRPr="00E874B3">
        <w:rPr>
          <w:rFonts w:ascii="Arial" w:eastAsia="Arial Narrow" w:hAnsi="Arial" w:cs="Arial"/>
          <w:spacing w:val="4"/>
          <w:szCs w:val="24"/>
        </w:rPr>
        <w:t>Resolución</w:t>
      </w:r>
      <w:r w:rsidR="006B64E1" w:rsidRPr="00E874B3">
        <w:rPr>
          <w:rFonts w:ascii="Arial" w:eastAsia="Arial Narrow" w:hAnsi="Arial" w:cs="Arial"/>
          <w:spacing w:val="4"/>
          <w:szCs w:val="24"/>
        </w:rPr>
        <w:t xml:space="preserve"> SUB 58557 del 28 de febrero de 2018, le </w:t>
      </w:r>
      <w:r w:rsidR="00F836CE" w:rsidRPr="00E874B3">
        <w:rPr>
          <w:rFonts w:ascii="Arial" w:eastAsia="Arial Narrow" w:hAnsi="Arial" w:cs="Arial"/>
          <w:spacing w:val="4"/>
          <w:szCs w:val="24"/>
        </w:rPr>
        <w:t xml:space="preserve">fue </w:t>
      </w:r>
      <w:r w:rsidRPr="00E874B3">
        <w:rPr>
          <w:rFonts w:ascii="Arial" w:eastAsia="Arial Narrow" w:hAnsi="Arial" w:cs="Arial"/>
          <w:spacing w:val="4"/>
          <w:szCs w:val="24"/>
        </w:rPr>
        <w:t xml:space="preserve">efectivamente </w:t>
      </w:r>
      <w:r w:rsidR="00F836CE" w:rsidRPr="00E874B3">
        <w:rPr>
          <w:rFonts w:ascii="Arial" w:eastAsia="Arial Narrow" w:hAnsi="Arial" w:cs="Arial"/>
          <w:spacing w:val="4"/>
          <w:szCs w:val="24"/>
        </w:rPr>
        <w:t xml:space="preserve">reconocida </w:t>
      </w:r>
      <w:r w:rsidRPr="00E874B3">
        <w:rPr>
          <w:rFonts w:ascii="Arial" w:eastAsia="Arial Narrow" w:hAnsi="Arial" w:cs="Arial"/>
          <w:spacing w:val="4"/>
          <w:szCs w:val="24"/>
        </w:rPr>
        <w:t>la prestación por parte de la entidad de pensiones</w:t>
      </w:r>
      <w:r w:rsidR="5A9F52EC" w:rsidRPr="00E874B3">
        <w:rPr>
          <w:rFonts w:ascii="Arial" w:eastAsia="Arial Narrow" w:hAnsi="Arial" w:cs="Arial"/>
          <w:spacing w:val="4"/>
          <w:szCs w:val="24"/>
        </w:rPr>
        <w:t xml:space="preserve">, a partir del 1º de marzo de 2018, en </w:t>
      </w:r>
      <w:r w:rsidR="008F0634" w:rsidRPr="00E874B3">
        <w:rPr>
          <w:rFonts w:ascii="Arial" w:eastAsia="Arial Narrow" w:hAnsi="Arial" w:cs="Arial"/>
          <w:spacing w:val="4"/>
          <w:szCs w:val="24"/>
        </w:rPr>
        <w:t>cuantía</w:t>
      </w:r>
      <w:r w:rsidR="5A9F52EC" w:rsidRPr="00E874B3">
        <w:rPr>
          <w:rFonts w:ascii="Arial" w:eastAsia="Arial Narrow" w:hAnsi="Arial" w:cs="Arial"/>
          <w:spacing w:val="4"/>
          <w:szCs w:val="24"/>
        </w:rPr>
        <w:t xml:space="preserve"> de $2’413.897 (f</w:t>
      </w:r>
      <w:r w:rsidR="5E889FD5" w:rsidRPr="00E874B3">
        <w:rPr>
          <w:rFonts w:ascii="Arial" w:eastAsia="Arial Narrow" w:hAnsi="Arial" w:cs="Arial"/>
          <w:spacing w:val="4"/>
          <w:szCs w:val="24"/>
        </w:rPr>
        <w:t>s.</w:t>
      </w:r>
      <w:r w:rsidR="00C4521B">
        <w:rPr>
          <w:rFonts w:ascii="Arial" w:eastAsia="Arial Narrow" w:hAnsi="Arial" w:cs="Arial"/>
          <w:spacing w:val="4"/>
          <w:szCs w:val="24"/>
        </w:rPr>
        <w:t xml:space="preserve"> </w:t>
      </w:r>
      <w:r w:rsidR="5E889FD5" w:rsidRPr="00E874B3">
        <w:rPr>
          <w:rFonts w:ascii="Arial" w:eastAsia="Arial Narrow" w:hAnsi="Arial" w:cs="Arial"/>
          <w:spacing w:val="4"/>
          <w:szCs w:val="24"/>
        </w:rPr>
        <w:t>17 a 23).</w:t>
      </w:r>
    </w:p>
    <w:p w14:paraId="399D2480" w14:textId="77777777" w:rsidR="005D5BFD" w:rsidRPr="00E874B3" w:rsidRDefault="005D5BFD" w:rsidP="00D000AB">
      <w:pPr>
        <w:spacing w:line="276" w:lineRule="auto"/>
        <w:jc w:val="both"/>
        <w:rPr>
          <w:rFonts w:ascii="Arial" w:eastAsia="Arial Narrow" w:hAnsi="Arial" w:cs="Arial"/>
          <w:spacing w:val="4"/>
          <w:szCs w:val="24"/>
        </w:rPr>
      </w:pPr>
    </w:p>
    <w:p w14:paraId="5C8E06E8" w14:textId="52A88432" w:rsidR="00D33E94" w:rsidRPr="00E874B3" w:rsidRDefault="00C84596"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Efectuadas las anteriores</w:t>
      </w:r>
      <w:r w:rsidR="00D30C8A" w:rsidRPr="00E874B3">
        <w:rPr>
          <w:rFonts w:ascii="Arial" w:eastAsia="Arial Narrow" w:hAnsi="Arial" w:cs="Arial"/>
          <w:spacing w:val="4"/>
          <w:szCs w:val="24"/>
        </w:rPr>
        <w:t xml:space="preserve"> precisiones</w:t>
      </w:r>
      <w:r w:rsidR="00D33E94" w:rsidRPr="00E874B3">
        <w:rPr>
          <w:rFonts w:ascii="Arial" w:eastAsia="Arial Narrow" w:hAnsi="Arial" w:cs="Arial"/>
          <w:spacing w:val="4"/>
          <w:szCs w:val="24"/>
        </w:rPr>
        <w:t>, la Sala con</w:t>
      </w:r>
      <w:r w:rsidR="008D01B9" w:rsidRPr="00E874B3">
        <w:rPr>
          <w:rFonts w:ascii="Arial" w:eastAsia="Arial Narrow" w:hAnsi="Arial" w:cs="Arial"/>
          <w:spacing w:val="4"/>
          <w:szCs w:val="24"/>
        </w:rPr>
        <w:t>cluye</w:t>
      </w:r>
      <w:r w:rsidR="00D33E94" w:rsidRPr="00E874B3">
        <w:rPr>
          <w:rFonts w:ascii="Arial" w:eastAsia="Arial Narrow" w:hAnsi="Arial" w:cs="Arial"/>
          <w:spacing w:val="4"/>
          <w:szCs w:val="24"/>
        </w:rPr>
        <w:t xml:space="preserve"> que la juez de primer grado no se equivocó al declarar prescritas las mesadas causadas con antelación </w:t>
      </w:r>
      <w:r w:rsidR="00B249E4" w:rsidRPr="00E874B3">
        <w:rPr>
          <w:rFonts w:ascii="Arial" w:eastAsia="Arial Narrow" w:hAnsi="Arial" w:cs="Arial"/>
          <w:spacing w:val="4"/>
          <w:szCs w:val="24"/>
        </w:rPr>
        <w:t xml:space="preserve">al 15 de febrero de 2015, en </w:t>
      </w:r>
      <w:r w:rsidR="00D33E94" w:rsidRPr="00E874B3">
        <w:rPr>
          <w:rFonts w:ascii="Arial" w:eastAsia="Arial Narrow" w:hAnsi="Arial" w:cs="Arial"/>
          <w:spacing w:val="4"/>
          <w:szCs w:val="24"/>
        </w:rPr>
        <w:t xml:space="preserve">consideración </w:t>
      </w:r>
      <w:r w:rsidR="00B249E4" w:rsidRPr="00E874B3">
        <w:rPr>
          <w:rFonts w:ascii="Arial" w:eastAsia="Arial Narrow" w:hAnsi="Arial" w:cs="Arial"/>
          <w:spacing w:val="4"/>
          <w:szCs w:val="24"/>
        </w:rPr>
        <w:t>a</w:t>
      </w:r>
      <w:r w:rsidR="00B168BE" w:rsidRPr="00E874B3">
        <w:rPr>
          <w:rFonts w:ascii="Arial" w:eastAsia="Arial Narrow" w:hAnsi="Arial" w:cs="Arial"/>
          <w:spacing w:val="4"/>
          <w:szCs w:val="24"/>
        </w:rPr>
        <w:t xml:space="preserve"> que</w:t>
      </w:r>
      <w:r w:rsidR="008D01B9" w:rsidRPr="00E874B3">
        <w:rPr>
          <w:rFonts w:ascii="Arial" w:eastAsia="Arial Narrow" w:hAnsi="Arial" w:cs="Arial"/>
          <w:spacing w:val="4"/>
          <w:szCs w:val="24"/>
        </w:rPr>
        <w:t xml:space="preserve"> es</w:t>
      </w:r>
      <w:r w:rsidR="00B168BE" w:rsidRPr="00E874B3">
        <w:rPr>
          <w:rFonts w:ascii="Arial" w:eastAsia="Arial Narrow" w:hAnsi="Arial" w:cs="Arial"/>
          <w:spacing w:val="4"/>
          <w:szCs w:val="24"/>
        </w:rPr>
        <w:t xml:space="preserve"> </w:t>
      </w:r>
      <w:r w:rsidR="00D30C8A" w:rsidRPr="00E874B3">
        <w:rPr>
          <w:rFonts w:ascii="Arial" w:eastAsia="Arial Narrow" w:hAnsi="Arial" w:cs="Arial"/>
          <w:spacing w:val="4"/>
          <w:szCs w:val="24"/>
        </w:rPr>
        <w:t xml:space="preserve">sólo </w:t>
      </w:r>
      <w:r w:rsidR="00D80292" w:rsidRPr="00E874B3">
        <w:rPr>
          <w:rFonts w:ascii="Arial" w:eastAsia="Arial Narrow" w:hAnsi="Arial" w:cs="Arial"/>
          <w:spacing w:val="4"/>
          <w:szCs w:val="24"/>
        </w:rPr>
        <w:t>en ese mismo día y mes del año 2018</w:t>
      </w:r>
      <w:r w:rsidR="00D30C8A" w:rsidRPr="00E874B3">
        <w:rPr>
          <w:rFonts w:ascii="Arial" w:eastAsia="Arial Narrow" w:hAnsi="Arial" w:cs="Arial"/>
          <w:spacing w:val="4"/>
          <w:szCs w:val="24"/>
        </w:rPr>
        <w:t xml:space="preserve"> </w:t>
      </w:r>
      <w:r w:rsidR="00D80292" w:rsidRPr="00E874B3">
        <w:rPr>
          <w:rFonts w:ascii="Arial" w:eastAsia="Arial Narrow" w:hAnsi="Arial" w:cs="Arial"/>
          <w:spacing w:val="4"/>
          <w:szCs w:val="24"/>
        </w:rPr>
        <w:t xml:space="preserve"> </w:t>
      </w:r>
      <w:r w:rsidR="00D30C8A" w:rsidRPr="00E874B3">
        <w:rPr>
          <w:rFonts w:ascii="Arial" w:eastAsia="Arial Narrow" w:hAnsi="Arial" w:cs="Arial"/>
          <w:spacing w:val="4"/>
          <w:szCs w:val="24"/>
        </w:rPr>
        <w:t>que el</w:t>
      </w:r>
      <w:r w:rsidR="00D80292" w:rsidRPr="00E874B3">
        <w:rPr>
          <w:rFonts w:ascii="Arial" w:eastAsia="Arial Narrow" w:hAnsi="Arial" w:cs="Arial"/>
          <w:spacing w:val="4"/>
          <w:szCs w:val="24"/>
        </w:rPr>
        <w:t xml:space="preserve"> actor</w:t>
      </w:r>
      <w:r w:rsidR="00D30C8A" w:rsidRPr="00E874B3">
        <w:rPr>
          <w:rFonts w:ascii="Arial" w:eastAsia="Arial Narrow" w:hAnsi="Arial" w:cs="Arial"/>
          <w:spacing w:val="4"/>
          <w:szCs w:val="24"/>
        </w:rPr>
        <w:t xml:space="preserve"> logra </w:t>
      </w:r>
      <w:r w:rsidR="00D80292" w:rsidRPr="00E874B3">
        <w:rPr>
          <w:rFonts w:ascii="Arial" w:eastAsia="Arial Narrow" w:hAnsi="Arial" w:cs="Arial"/>
          <w:spacing w:val="4"/>
          <w:szCs w:val="24"/>
        </w:rPr>
        <w:t>present</w:t>
      </w:r>
      <w:r w:rsidR="00D30C8A" w:rsidRPr="00E874B3">
        <w:rPr>
          <w:rFonts w:ascii="Arial" w:eastAsia="Arial Narrow" w:hAnsi="Arial" w:cs="Arial"/>
          <w:spacing w:val="4"/>
          <w:szCs w:val="24"/>
        </w:rPr>
        <w:t>ar</w:t>
      </w:r>
      <w:r w:rsidR="00D80292" w:rsidRPr="00E874B3">
        <w:rPr>
          <w:rFonts w:ascii="Arial" w:eastAsia="Arial Narrow" w:hAnsi="Arial" w:cs="Arial"/>
          <w:spacing w:val="4"/>
          <w:szCs w:val="24"/>
        </w:rPr>
        <w:t xml:space="preserve"> </w:t>
      </w:r>
      <w:r w:rsidR="00D30C8A" w:rsidRPr="00E874B3">
        <w:rPr>
          <w:rFonts w:ascii="Arial" w:eastAsia="Arial Narrow" w:hAnsi="Arial" w:cs="Arial"/>
          <w:spacing w:val="4"/>
          <w:szCs w:val="24"/>
        </w:rPr>
        <w:t xml:space="preserve">una </w:t>
      </w:r>
      <w:r w:rsidR="00B249E4" w:rsidRPr="00E874B3">
        <w:rPr>
          <w:rFonts w:ascii="Arial" w:eastAsia="Arial Narrow" w:hAnsi="Arial" w:cs="Arial"/>
          <w:spacing w:val="4"/>
          <w:szCs w:val="24"/>
        </w:rPr>
        <w:t>reclam</w:t>
      </w:r>
      <w:r w:rsidR="00D30C8A" w:rsidRPr="00E874B3">
        <w:rPr>
          <w:rFonts w:ascii="Arial" w:eastAsia="Arial Narrow" w:hAnsi="Arial" w:cs="Arial"/>
          <w:spacing w:val="4"/>
          <w:szCs w:val="24"/>
        </w:rPr>
        <w:t xml:space="preserve">ación con fuerza vinculante para </w:t>
      </w:r>
      <w:bookmarkStart w:id="0" w:name="_GoBack"/>
      <w:bookmarkEnd w:id="0"/>
      <w:r w:rsidR="00D30C8A" w:rsidRPr="00E874B3">
        <w:rPr>
          <w:rFonts w:ascii="Arial" w:eastAsia="Arial Narrow" w:hAnsi="Arial" w:cs="Arial"/>
          <w:spacing w:val="4"/>
          <w:szCs w:val="24"/>
        </w:rPr>
        <w:t xml:space="preserve">Colpensiones, dado que sólo hasta ese momento logró </w:t>
      </w:r>
      <w:r w:rsidR="00144CA0" w:rsidRPr="00E874B3">
        <w:rPr>
          <w:rFonts w:ascii="Arial" w:eastAsia="Arial Narrow" w:hAnsi="Arial" w:cs="Arial"/>
          <w:spacing w:val="4"/>
          <w:szCs w:val="24"/>
        </w:rPr>
        <w:t>acredita</w:t>
      </w:r>
      <w:r w:rsidR="00D30C8A" w:rsidRPr="00E874B3">
        <w:rPr>
          <w:rFonts w:ascii="Arial" w:eastAsia="Arial Narrow" w:hAnsi="Arial" w:cs="Arial"/>
          <w:spacing w:val="4"/>
          <w:szCs w:val="24"/>
        </w:rPr>
        <w:t>r</w:t>
      </w:r>
      <w:r w:rsidR="00144CA0" w:rsidRPr="00E874B3">
        <w:rPr>
          <w:rFonts w:ascii="Arial" w:eastAsia="Arial Narrow" w:hAnsi="Arial" w:cs="Arial"/>
          <w:spacing w:val="4"/>
          <w:szCs w:val="24"/>
        </w:rPr>
        <w:t xml:space="preserve"> </w:t>
      </w:r>
      <w:r w:rsidR="00D80292" w:rsidRPr="00E874B3">
        <w:rPr>
          <w:rFonts w:ascii="Arial" w:eastAsia="Arial Narrow" w:hAnsi="Arial" w:cs="Arial"/>
          <w:spacing w:val="4"/>
          <w:szCs w:val="24"/>
        </w:rPr>
        <w:t>la consolidación del derecho</w:t>
      </w:r>
      <w:r w:rsidR="00885634" w:rsidRPr="00E874B3">
        <w:rPr>
          <w:rFonts w:ascii="Arial" w:eastAsia="Arial Narrow" w:hAnsi="Arial" w:cs="Arial"/>
          <w:spacing w:val="4"/>
          <w:szCs w:val="24"/>
        </w:rPr>
        <w:t xml:space="preserve"> pensional,</w:t>
      </w:r>
      <w:r w:rsidR="00144CA0" w:rsidRPr="00E874B3">
        <w:rPr>
          <w:rFonts w:ascii="Arial" w:eastAsia="Arial Narrow" w:hAnsi="Arial" w:cs="Arial"/>
          <w:spacing w:val="4"/>
          <w:szCs w:val="24"/>
        </w:rPr>
        <w:t xml:space="preserve"> por lo que</w:t>
      </w:r>
      <w:r w:rsidR="00D30C8A" w:rsidRPr="00E874B3">
        <w:rPr>
          <w:rFonts w:ascii="Arial" w:eastAsia="Arial Narrow" w:hAnsi="Arial" w:cs="Arial"/>
          <w:spacing w:val="4"/>
          <w:szCs w:val="24"/>
        </w:rPr>
        <w:t xml:space="preserve"> es con la reclamación de febrero </w:t>
      </w:r>
      <w:r w:rsidR="00D30C8A" w:rsidRPr="00E874B3">
        <w:rPr>
          <w:rFonts w:ascii="Arial" w:eastAsia="Arial Narrow" w:hAnsi="Arial" w:cs="Arial"/>
          <w:spacing w:val="4"/>
          <w:szCs w:val="24"/>
        </w:rPr>
        <w:lastRenderedPageBreak/>
        <w:t xml:space="preserve">de 2018 y no con la de agosto de 2016, que se logra </w:t>
      </w:r>
      <w:r w:rsidR="00144CA0" w:rsidRPr="00E874B3">
        <w:rPr>
          <w:rFonts w:ascii="Arial" w:eastAsia="Arial Narrow" w:hAnsi="Arial" w:cs="Arial"/>
          <w:spacing w:val="4"/>
          <w:szCs w:val="24"/>
        </w:rPr>
        <w:t>interrumpi</w:t>
      </w:r>
      <w:r w:rsidR="00D30C8A" w:rsidRPr="00E874B3">
        <w:rPr>
          <w:rFonts w:ascii="Arial" w:eastAsia="Arial Narrow" w:hAnsi="Arial" w:cs="Arial"/>
          <w:spacing w:val="4"/>
          <w:szCs w:val="24"/>
        </w:rPr>
        <w:t>r</w:t>
      </w:r>
      <w:r w:rsidR="00144CA0" w:rsidRPr="00E874B3">
        <w:rPr>
          <w:rFonts w:ascii="Arial" w:eastAsia="Arial Narrow" w:hAnsi="Arial" w:cs="Arial"/>
          <w:spacing w:val="4"/>
          <w:szCs w:val="24"/>
        </w:rPr>
        <w:t xml:space="preserve"> </w:t>
      </w:r>
      <w:r w:rsidR="00885634" w:rsidRPr="00E874B3">
        <w:rPr>
          <w:rFonts w:ascii="Arial" w:eastAsia="Arial Narrow" w:hAnsi="Arial" w:cs="Arial"/>
          <w:spacing w:val="4"/>
          <w:szCs w:val="24"/>
        </w:rPr>
        <w:t xml:space="preserve">el </w:t>
      </w:r>
      <w:r w:rsidR="00144CA0" w:rsidRPr="00E874B3">
        <w:rPr>
          <w:rFonts w:ascii="Arial" w:eastAsia="Arial Narrow" w:hAnsi="Arial" w:cs="Arial"/>
          <w:spacing w:val="4"/>
          <w:szCs w:val="24"/>
        </w:rPr>
        <w:t>fenómeno prescriptivo</w:t>
      </w:r>
      <w:r w:rsidR="0041642C" w:rsidRPr="00E874B3">
        <w:rPr>
          <w:rFonts w:ascii="Arial" w:eastAsia="Arial Narrow" w:hAnsi="Arial" w:cs="Arial"/>
          <w:spacing w:val="4"/>
          <w:szCs w:val="24"/>
        </w:rPr>
        <w:t xml:space="preserve">, </w:t>
      </w:r>
      <w:r w:rsidR="00D30C8A" w:rsidRPr="00E874B3">
        <w:rPr>
          <w:rFonts w:ascii="Arial" w:eastAsia="Arial Narrow" w:hAnsi="Arial" w:cs="Arial"/>
          <w:spacing w:val="4"/>
          <w:szCs w:val="24"/>
        </w:rPr>
        <w:t>pues se insiste, esta última reclamación mencionada no era oponible ante la entidad de pensiones para los efectos anhelados</w:t>
      </w:r>
      <w:r w:rsidR="00351F19" w:rsidRPr="00E874B3">
        <w:rPr>
          <w:rFonts w:ascii="Arial" w:eastAsia="Arial Narrow" w:hAnsi="Arial" w:cs="Arial"/>
          <w:spacing w:val="4"/>
          <w:szCs w:val="24"/>
        </w:rPr>
        <w:t xml:space="preserve">. </w:t>
      </w:r>
    </w:p>
    <w:p w14:paraId="4FABEC44" w14:textId="77777777" w:rsidR="003305AE" w:rsidRPr="00E874B3" w:rsidRDefault="003305AE" w:rsidP="00D000AB">
      <w:pPr>
        <w:spacing w:line="276" w:lineRule="auto"/>
        <w:jc w:val="both"/>
        <w:rPr>
          <w:rFonts w:ascii="Arial" w:eastAsia="Arial Narrow" w:hAnsi="Arial" w:cs="Arial"/>
          <w:spacing w:val="4"/>
          <w:szCs w:val="24"/>
        </w:rPr>
      </w:pPr>
    </w:p>
    <w:p w14:paraId="1193BB75" w14:textId="77777777" w:rsidR="003305AE" w:rsidRPr="00E874B3" w:rsidRDefault="00FB2AD0"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Finalmente, cabe aclarar en relación con este punto, que la orden de reconocimiento y pago de la </w:t>
      </w:r>
      <w:r w:rsidR="00C84596" w:rsidRPr="00E874B3">
        <w:rPr>
          <w:rFonts w:ascii="Arial" w:eastAsia="Arial Narrow" w:hAnsi="Arial" w:cs="Arial"/>
          <w:spacing w:val="4"/>
          <w:szCs w:val="24"/>
        </w:rPr>
        <w:t xml:space="preserve">pensión de vejez </w:t>
      </w:r>
      <w:r w:rsidR="00647310" w:rsidRPr="00E874B3">
        <w:rPr>
          <w:rFonts w:ascii="Arial" w:eastAsia="Arial Narrow" w:hAnsi="Arial" w:cs="Arial"/>
          <w:spacing w:val="4"/>
          <w:szCs w:val="24"/>
        </w:rPr>
        <w:t>dispuesta</w:t>
      </w:r>
      <w:r w:rsidRPr="00E874B3">
        <w:rPr>
          <w:rFonts w:ascii="Arial" w:eastAsia="Arial Narrow" w:hAnsi="Arial" w:cs="Arial"/>
          <w:spacing w:val="4"/>
          <w:szCs w:val="24"/>
        </w:rPr>
        <w:t xml:space="preserve"> </w:t>
      </w:r>
      <w:r w:rsidR="00093EA5" w:rsidRPr="00E874B3">
        <w:rPr>
          <w:rFonts w:ascii="Arial" w:eastAsia="Arial Narrow" w:hAnsi="Arial" w:cs="Arial"/>
          <w:spacing w:val="4"/>
          <w:szCs w:val="24"/>
        </w:rPr>
        <w:t xml:space="preserve">a partir del </w:t>
      </w:r>
      <w:r w:rsidRPr="00E874B3">
        <w:rPr>
          <w:rFonts w:ascii="Arial" w:eastAsia="Arial Narrow" w:hAnsi="Arial" w:cs="Arial"/>
          <w:spacing w:val="4"/>
          <w:szCs w:val="24"/>
        </w:rPr>
        <w:t xml:space="preserve">15 de febrero de 2015, </w:t>
      </w:r>
      <w:r w:rsidR="00F6640F" w:rsidRPr="00E874B3">
        <w:rPr>
          <w:rFonts w:ascii="Arial" w:eastAsia="Arial Narrow" w:hAnsi="Arial" w:cs="Arial"/>
          <w:spacing w:val="4"/>
          <w:szCs w:val="24"/>
        </w:rPr>
        <w:t>es producto de la declaratoria parcial d</w:t>
      </w:r>
      <w:r w:rsidR="005876DD" w:rsidRPr="00E874B3">
        <w:rPr>
          <w:rFonts w:ascii="Arial" w:eastAsia="Arial Narrow" w:hAnsi="Arial" w:cs="Arial"/>
          <w:spacing w:val="4"/>
          <w:szCs w:val="24"/>
        </w:rPr>
        <w:t>e la excepción de prescripción</w:t>
      </w:r>
      <w:r w:rsidR="00144CA0" w:rsidRPr="00E874B3">
        <w:rPr>
          <w:rFonts w:ascii="Arial" w:eastAsia="Arial Narrow" w:hAnsi="Arial" w:cs="Arial"/>
          <w:spacing w:val="4"/>
          <w:szCs w:val="24"/>
        </w:rPr>
        <w:t xml:space="preserve"> de las mesadas pensionales</w:t>
      </w:r>
      <w:r w:rsidR="005876DD" w:rsidRPr="00E874B3">
        <w:rPr>
          <w:rFonts w:ascii="Arial" w:eastAsia="Arial Narrow" w:hAnsi="Arial" w:cs="Arial"/>
          <w:spacing w:val="4"/>
          <w:szCs w:val="24"/>
        </w:rPr>
        <w:t xml:space="preserve">, </w:t>
      </w:r>
      <w:r w:rsidR="00093EA5" w:rsidRPr="00E874B3">
        <w:rPr>
          <w:rFonts w:ascii="Arial" w:eastAsia="Arial Narrow" w:hAnsi="Arial" w:cs="Arial"/>
          <w:spacing w:val="4"/>
          <w:szCs w:val="24"/>
        </w:rPr>
        <w:t xml:space="preserve">y no de los argumentos </w:t>
      </w:r>
      <w:r w:rsidR="009B6371" w:rsidRPr="00E874B3">
        <w:rPr>
          <w:rFonts w:ascii="Arial" w:eastAsia="Arial Narrow" w:hAnsi="Arial" w:cs="Arial"/>
          <w:spacing w:val="4"/>
          <w:szCs w:val="24"/>
        </w:rPr>
        <w:t xml:space="preserve">esgrimidos por </w:t>
      </w:r>
      <w:r w:rsidR="00A147B5" w:rsidRPr="00E874B3">
        <w:rPr>
          <w:rFonts w:ascii="Arial" w:eastAsia="Arial Narrow" w:hAnsi="Arial" w:cs="Arial"/>
          <w:spacing w:val="4"/>
          <w:szCs w:val="24"/>
        </w:rPr>
        <w:t xml:space="preserve">Colpensiones en relación </w:t>
      </w:r>
      <w:r w:rsidR="009B6371" w:rsidRPr="00E874B3">
        <w:rPr>
          <w:rFonts w:ascii="Arial" w:eastAsia="Arial Narrow" w:hAnsi="Arial" w:cs="Arial"/>
          <w:spacing w:val="4"/>
          <w:szCs w:val="24"/>
        </w:rPr>
        <w:t>con la fecha del disfrute</w:t>
      </w:r>
      <w:r w:rsidR="00337FB9" w:rsidRPr="00E874B3">
        <w:rPr>
          <w:rFonts w:ascii="Arial" w:eastAsia="Arial Narrow" w:hAnsi="Arial" w:cs="Arial"/>
          <w:spacing w:val="4"/>
          <w:szCs w:val="24"/>
        </w:rPr>
        <w:t xml:space="preserve"> pensional con corte </w:t>
      </w:r>
      <w:r w:rsidR="009B6371" w:rsidRPr="00E874B3">
        <w:rPr>
          <w:rFonts w:ascii="Arial" w:eastAsia="Arial Narrow" w:hAnsi="Arial" w:cs="Arial"/>
          <w:spacing w:val="4"/>
          <w:szCs w:val="24"/>
        </w:rPr>
        <w:t xml:space="preserve">de nómina, </w:t>
      </w:r>
      <w:r w:rsidR="00E52E23" w:rsidRPr="00E874B3">
        <w:rPr>
          <w:rFonts w:ascii="Arial" w:eastAsia="Arial Narrow" w:hAnsi="Arial" w:cs="Arial"/>
          <w:spacing w:val="4"/>
          <w:szCs w:val="24"/>
        </w:rPr>
        <w:t xml:space="preserve">como parece </w:t>
      </w:r>
      <w:r w:rsidR="00343EA8" w:rsidRPr="00E874B3">
        <w:rPr>
          <w:rFonts w:ascii="Arial" w:eastAsia="Arial Narrow" w:hAnsi="Arial" w:cs="Arial"/>
          <w:spacing w:val="4"/>
          <w:szCs w:val="24"/>
        </w:rPr>
        <w:t xml:space="preserve">entenderlo </w:t>
      </w:r>
      <w:r w:rsidR="00E52E23" w:rsidRPr="00E874B3">
        <w:rPr>
          <w:rFonts w:ascii="Arial" w:eastAsia="Arial Narrow" w:hAnsi="Arial" w:cs="Arial"/>
          <w:spacing w:val="4"/>
          <w:szCs w:val="24"/>
        </w:rPr>
        <w:t>el apelante</w:t>
      </w:r>
      <w:r w:rsidR="003878A6" w:rsidRPr="00E874B3">
        <w:rPr>
          <w:rFonts w:ascii="Arial" w:eastAsia="Arial Narrow" w:hAnsi="Arial" w:cs="Arial"/>
          <w:spacing w:val="4"/>
          <w:szCs w:val="24"/>
        </w:rPr>
        <w:t xml:space="preserve"> de la activa</w:t>
      </w:r>
      <w:r w:rsidR="00E52E23" w:rsidRPr="00E874B3">
        <w:rPr>
          <w:rFonts w:ascii="Arial" w:eastAsia="Arial Narrow" w:hAnsi="Arial" w:cs="Arial"/>
          <w:spacing w:val="4"/>
          <w:szCs w:val="24"/>
        </w:rPr>
        <w:t>.</w:t>
      </w:r>
    </w:p>
    <w:p w14:paraId="6B8B274E" w14:textId="77777777" w:rsidR="00AF3F99" w:rsidRPr="00E874B3" w:rsidRDefault="00AF3F99" w:rsidP="00D000AB">
      <w:pPr>
        <w:spacing w:line="276" w:lineRule="auto"/>
        <w:jc w:val="both"/>
        <w:rPr>
          <w:rFonts w:ascii="Arial" w:eastAsia="Arial Narrow" w:hAnsi="Arial" w:cs="Arial"/>
          <w:spacing w:val="4"/>
          <w:szCs w:val="24"/>
        </w:rPr>
      </w:pPr>
    </w:p>
    <w:p w14:paraId="546FD731" w14:textId="77777777" w:rsidR="00AF3F99" w:rsidRPr="00E874B3" w:rsidRDefault="00F01D73"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Por lo expuesto, no sale avante el recurso de apelación propuesto. </w:t>
      </w:r>
    </w:p>
    <w:p w14:paraId="619F5661" w14:textId="77777777" w:rsidR="00E60023" w:rsidRPr="00E874B3" w:rsidRDefault="00E60023" w:rsidP="00D000AB">
      <w:pPr>
        <w:spacing w:line="276" w:lineRule="auto"/>
        <w:jc w:val="both"/>
        <w:rPr>
          <w:rFonts w:ascii="Arial" w:eastAsia="Arial Narrow" w:hAnsi="Arial" w:cs="Arial"/>
          <w:spacing w:val="4"/>
          <w:szCs w:val="24"/>
        </w:rPr>
      </w:pPr>
    </w:p>
    <w:p w14:paraId="38C1B070" w14:textId="5A42B328" w:rsidR="00594F27" w:rsidRPr="00E874B3" w:rsidRDefault="00B168BE"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En aras de surtir el grado jurisdiccional de consulta en favor de la entidad demandada, </w:t>
      </w:r>
      <w:r w:rsidR="002A7F0A" w:rsidRPr="00E874B3">
        <w:rPr>
          <w:rFonts w:ascii="Arial" w:eastAsia="Arial Narrow" w:hAnsi="Arial" w:cs="Arial"/>
          <w:spacing w:val="4"/>
          <w:szCs w:val="24"/>
        </w:rPr>
        <w:t xml:space="preserve">al </w:t>
      </w:r>
      <w:r w:rsidR="00B91F17" w:rsidRPr="00E874B3">
        <w:rPr>
          <w:rFonts w:ascii="Arial" w:eastAsia="Arial Narrow" w:hAnsi="Arial" w:cs="Arial"/>
          <w:spacing w:val="4"/>
          <w:szCs w:val="24"/>
        </w:rPr>
        <w:t xml:space="preserve">revisar lo atinente al </w:t>
      </w:r>
      <w:r w:rsidR="00FE02BE" w:rsidRPr="00E874B3">
        <w:rPr>
          <w:rFonts w:ascii="Arial" w:eastAsia="Arial Narrow" w:hAnsi="Arial" w:cs="Arial"/>
          <w:spacing w:val="4"/>
          <w:szCs w:val="24"/>
        </w:rPr>
        <w:t xml:space="preserve">valor de la mesada pensional y </w:t>
      </w:r>
      <w:r w:rsidR="00B91F17" w:rsidRPr="00E874B3">
        <w:rPr>
          <w:rFonts w:ascii="Arial" w:eastAsia="Arial Narrow" w:hAnsi="Arial" w:cs="Arial"/>
          <w:spacing w:val="4"/>
          <w:szCs w:val="24"/>
        </w:rPr>
        <w:t xml:space="preserve">del retroactivo pensional </w:t>
      </w:r>
      <w:r w:rsidR="002A7F0A" w:rsidRPr="00E874B3">
        <w:rPr>
          <w:rFonts w:ascii="Arial" w:eastAsia="Arial Narrow" w:hAnsi="Arial" w:cs="Arial"/>
          <w:spacing w:val="4"/>
          <w:szCs w:val="24"/>
        </w:rPr>
        <w:t xml:space="preserve">causado entre el 15 de febrero de 2015 y el 28 de febrero de 2018, al cual </w:t>
      </w:r>
      <w:r w:rsidR="00FE02BE" w:rsidRPr="00E874B3">
        <w:rPr>
          <w:rFonts w:ascii="Arial" w:eastAsia="Arial Narrow" w:hAnsi="Arial" w:cs="Arial"/>
          <w:spacing w:val="4"/>
          <w:szCs w:val="24"/>
        </w:rPr>
        <w:t>accedi</w:t>
      </w:r>
      <w:r w:rsidR="00017070" w:rsidRPr="00E874B3">
        <w:rPr>
          <w:rFonts w:ascii="Arial" w:eastAsia="Arial Narrow" w:hAnsi="Arial" w:cs="Arial"/>
          <w:spacing w:val="4"/>
          <w:szCs w:val="24"/>
        </w:rPr>
        <w:t>ó la primera instancia,</w:t>
      </w:r>
      <w:r w:rsidR="00D30C8A" w:rsidRPr="00E874B3">
        <w:rPr>
          <w:rFonts w:ascii="Arial" w:eastAsia="Arial Narrow" w:hAnsi="Arial" w:cs="Arial"/>
          <w:spacing w:val="4"/>
          <w:szCs w:val="24"/>
        </w:rPr>
        <w:t xml:space="preserve"> la Sala</w:t>
      </w:r>
      <w:r w:rsidR="00017070" w:rsidRPr="00E874B3">
        <w:rPr>
          <w:rFonts w:ascii="Arial" w:eastAsia="Arial Narrow" w:hAnsi="Arial" w:cs="Arial"/>
          <w:spacing w:val="4"/>
          <w:szCs w:val="24"/>
        </w:rPr>
        <w:t xml:space="preserve"> </w:t>
      </w:r>
      <w:r w:rsidR="00995227" w:rsidRPr="00E874B3">
        <w:rPr>
          <w:rFonts w:ascii="Arial" w:eastAsia="Arial Narrow" w:hAnsi="Arial" w:cs="Arial"/>
          <w:spacing w:val="4"/>
          <w:szCs w:val="24"/>
        </w:rPr>
        <w:t xml:space="preserve">encuentra </w:t>
      </w:r>
      <w:r w:rsidR="00FE02BE" w:rsidRPr="00E874B3">
        <w:rPr>
          <w:rFonts w:ascii="Arial" w:eastAsia="Arial Narrow" w:hAnsi="Arial" w:cs="Arial"/>
          <w:spacing w:val="4"/>
          <w:szCs w:val="24"/>
        </w:rPr>
        <w:t xml:space="preserve">que las </w:t>
      </w:r>
      <w:r w:rsidR="002A7F0A" w:rsidRPr="00E874B3">
        <w:rPr>
          <w:rFonts w:ascii="Arial" w:eastAsia="Arial Narrow" w:hAnsi="Arial" w:cs="Arial"/>
          <w:spacing w:val="4"/>
          <w:szCs w:val="24"/>
        </w:rPr>
        <w:t xml:space="preserve">condenas </w:t>
      </w:r>
      <w:r w:rsidR="00995227" w:rsidRPr="00E874B3">
        <w:rPr>
          <w:rFonts w:ascii="Arial" w:eastAsia="Arial Narrow" w:hAnsi="Arial" w:cs="Arial"/>
          <w:spacing w:val="4"/>
          <w:szCs w:val="24"/>
        </w:rPr>
        <w:t xml:space="preserve">impuestas a Colpensiones están </w:t>
      </w:r>
      <w:r w:rsidR="00FE02BE" w:rsidRPr="00E874B3">
        <w:rPr>
          <w:rFonts w:ascii="Arial" w:eastAsia="Arial Narrow" w:hAnsi="Arial" w:cs="Arial"/>
          <w:spacing w:val="4"/>
          <w:szCs w:val="24"/>
        </w:rPr>
        <w:t xml:space="preserve">ajustadas a derecho, conforme </w:t>
      </w:r>
      <w:r w:rsidR="00995227" w:rsidRPr="00E874B3">
        <w:rPr>
          <w:rFonts w:ascii="Arial" w:eastAsia="Arial Narrow" w:hAnsi="Arial" w:cs="Arial"/>
          <w:spacing w:val="4"/>
          <w:szCs w:val="24"/>
        </w:rPr>
        <w:t xml:space="preserve">se observa en el siguiente </w:t>
      </w:r>
      <w:r w:rsidR="00FE02BE" w:rsidRPr="00E874B3">
        <w:rPr>
          <w:rFonts w:ascii="Arial" w:eastAsia="Arial Narrow" w:hAnsi="Arial" w:cs="Arial"/>
          <w:spacing w:val="4"/>
          <w:szCs w:val="24"/>
        </w:rPr>
        <w:t xml:space="preserve">cuadro </w:t>
      </w:r>
      <w:r w:rsidR="00995227" w:rsidRPr="00E874B3">
        <w:rPr>
          <w:rFonts w:ascii="Arial" w:eastAsia="Arial Narrow" w:hAnsi="Arial" w:cs="Arial"/>
          <w:spacing w:val="4"/>
          <w:szCs w:val="24"/>
        </w:rPr>
        <w:t>elaborado por la Sala</w:t>
      </w:r>
      <w:r w:rsidR="00D30C8A" w:rsidRPr="00E874B3">
        <w:rPr>
          <w:rFonts w:ascii="Arial" w:eastAsia="Arial Narrow" w:hAnsi="Arial" w:cs="Arial"/>
          <w:spacing w:val="4"/>
          <w:szCs w:val="24"/>
        </w:rPr>
        <w:t>:</w:t>
      </w:r>
    </w:p>
    <w:p w14:paraId="799A936C" w14:textId="77777777" w:rsidR="00B005D3" w:rsidRPr="00E874B3" w:rsidRDefault="00B005D3" w:rsidP="00D000AB">
      <w:pPr>
        <w:spacing w:line="276" w:lineRule="auto"/>
        <w:jc w:val="both"/>
        <w:rPr>
          <w:rFonts w:ascii="Arial" w:eastAsia="Arial Narrow" w:hAnsi="Arial" w:cs="Arial"/>
          <w:spacing w:val="4"/>
          <w:szCs w:val="24"/>
        </w:rPr>
      </w:pPr>
    </w:p>
    <w:tbl>
      <w:tblPr>
        <w:tblW w:w="6680" w:type="dxa"/>
        <w:tblInd w:w="1379" w:type="dxa"/>
        <w:tblCellMar>
          <w:left w:w="70" w:type="dxa"/>
          <w:right w:w="70" w:type="dxa"/>
        </w:tblCellMar>
        <w:tblLook w:val="04A0" w:firstRow="1" w:lastRow="0" w:firstColumn="1" w:lastColumn="0" w:noHBand="0" w:noVBand="1"/>
      </w:tblPr>
      <w:tblGrid>
        <w:gridCol w:w="1200"/>
        <w:gridCol w:w="1200"/>
        <w:gridCol w:w="1342"/>
        <w:gridCol w:w="1382"/>
        <w:gridCol w:w="1880"/>
      </w:tblGrid>
      <w:tr w:rsidR="00D000AB" w:rsidRPr="00E874B3" w14:paraId="2956B806" w14:textId="77777777" w:rsidTr="4BAC86B6">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A16952A"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 xml:space="preserve">AÑO </w:t>
            </w:r>
          </w:p>
        </w:tc>
        <w:tc>
          <w:tcPr>
            <w:tcW w:w="1200" w:type="dxa"/>
            <w:tcBorders>
              <w:top w:val="single" w:sz="4" w:space="0" w:color="auto"/>
              <w:left w:val="nil"/>
              <w:bottom w:val="nil"/>
              <w:right w:val="double" w:sz="6" w:space="0" w:color="auto"/>
            </w:tcBorders>
            <w:shd w:val="clear" w:color="auto" w:fill="000000" w:themeFill="text1"/>
            <w:vAlign w:val="center"/>
            <w:hideMark/>
          </w:tcPr>
          <w:p w14:paraId="0F653AB6"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IPC año anterior</w:t>
            </w:r>
          </w:p>
        </w:tc>
        <w:tc>
          <w:tcPr>
            <w:tcW w:w="1200" w:type="dxa"/>
            <w:tcBorders>
              <w:top w:val="single" w:sz="4" w:space="0" w:color="auto"/>
              <w:left w:val="nil"/>
              <w:bottom w:val="single" w:sz="4" w:space="0" w:color="auto"/>
              <w:right w:val="single" w:sz="4" w:space="0" w:color="auto"/>
            </w:tcBorders>
            <w:shd w:val="clear" w:color="auto" w:fill="000000" w:themeFill="text1"/>
            <w:vAlign w:val="center"/>
            <w:hideMark/>
          </w:tcPr>
          <w:p w14:paraId="398A126A"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 xml:space="preserve">No. MESADAS </w:t>
            </w:r>
          </w:p>
        </w:tc>
        <w:tc>
          <w:tcPr>
            <w:tcW w:w="1200" w:type="dxa"/>
            <w:tcBorders>
              <w:top w:val="single" w:sz="4" w:space="0" w:color="auto"/>
              <w:left w:val="nil"/>
              <w:bottom w:val="nil"/>
              <w:right w:val="single" w:sz="4" w:space="0" w:color="auto"/>
            </w:tcBorders>
            <w:shd w:val="clear" w:color="auto" w:fill="000000" w:themeFill="text1"/>
            <w:vAlign w:val="center"/>
            <w:hideMark/>
          </w:tcPr>
          <w:p w14:paraId="00F12C20"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 xml:space="preserve">VALOR MESADA </w:t>
            </w:r>
          </w:p>
        </w:tc>
        <w:tc>
          <w:tcPr>
            <w:tcW w:w="1880" w:type="dxa"/>
            <w:tcBorders>
              <w:top w:val="single" w:sz="4" w:space="0" w:color="auto"/>
              <w:left w:val="nil"/>
              <w:bottom w:val="nil"/>
              <w:right w:val="single" w:sz="4" w:space="0" w:color="auto"/>
            </w:tcBorders>
            <w:shd w:val="clear" w:color="auto" w:fill="000000" w:themeFill="text1"/>
            <w:vAlign w:val="center"/>
            <w:hideMark/>
          </w:tcPr>
          <w:p w14:paraId="3F368345"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 xml:space="preserve">Total </w:t>
            </w:r>
          </w:p>
        </w:tc>
      </w:tr>
      <w:tr w:rsidR="00D000AB" w:rsidRPr="00E874B3" w14:paraId="51C88A52" w14:textId="77777777" w:rsidTr="4BAC86B6">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E87D5"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2015</w:t>
            </w:r>
          </w:p>
        </w:tc>
        <w:tc>
          <w:tcPr>
            <w:tcW w:w="12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0DE56C"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3,66</w:t>
            </w:r>
          </w:p>
        </w:tc>
        <w:tc>
          <w:tcPr>
            <w:tcW w:w="12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274191"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11,5</w:t>
            </w:r>
          </w:p>
        </w:tc>
        <w:tc>
          <w:tcPr>
            <w:tcW w:w="12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0B2FA3"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$2.053.904</w:t>
            </w:r>
          </w:p>
        </w:tc>
        <w:tc>
          <w:tcPr>
            <w:tcW w:w="18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2F89DD"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$23.619.89</w:t>
            </w:r>
            <w:r w:rsidR="00FB4B87" w:rsidRPr="00E874B3">
              <w:rPr>
                <w:rFonts w:ascii="Arial" w:eastAsia="Arial Narrow" w:hAnsi="Arial" w:cs="Arial"/>
                <w:spacing w:val="4"/>
                <w:szCs w:val="24"/>
              </w:rPr>
              <w:t>6</w:t>
            </w:r>
          </w:p>
        </w:tc>
      </w:tr>
      <w:tr w:rsidR="00D000AB" w:rsidRPr="00E874B3" w14:paraId="6BEE27B0" w14:textId="77777777" w:rsidTr="4BAC86B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56F5DFC"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2016</w:t>
            </w:r>
          </w:p>
        </w:tc>
        <w:tc>
          <w:tcPr>
            <w:tcW w:w="1200" w:type="dxa"/>
            <w:tcBorders>
              <w:top w:val="nil"/>
              <w:left w:val="nil"/>
              <w:bottom w:val="nil"/>
              <w:right w:val="single" w:sz="4" w:space="0" w:color="auto"/>
            </w:tcBorders>
            <w:shd w:val="clear" w:color="auto" w:fill="FFFFFF" w:themeFill="background1"/>
            <w:vAlign w:val="center"/>
            <w:hideMark/>
          </w:tcPr>
          <w:p w14:paraId="6C755021"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6,77</w:t>
            </w:r>
          </w:p>
        </w:tc>
        <w:tc>
          <w:tcPr>
            <w:tcW w:w="1200" w:type="dxa"/>
            <w:tcBorders>
              <w:top w:val="nil"/>
              <w:left w:val="nil"/>
              <w:bottom w:val="nil"/>
              <w:right w:val="nil"/>
            </w:tcBorders>
            <w:shd w:val="clear" w:color="auto" w:fill="FFFFFF" w:themeFill="background1"/>
            <w:vAlign w:val="center"/>
            <w:hideMark/>
          </w:tcPr>
          <w:p w14:paraId="6B8FFC0B"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13</w:t>
            </w:r>
          </w:p>
        </w:tc>
        <w:tc>
          <w:tcPr>
            <w:tcW w:w="1200" w:type="dxa"/>
            <w:tcBorders>
              <w:top w:val="nil"/>
              <w:left w:val="single" w:sz="4" w:space="0" w:color="auto"/>
              <w:bottom w:val="nil"/>
              <w:right w:val="single" w:sz="4" w:space="0" w:color="auto"/>
            </w:tcBorders>
            <w:shd w:val="clear" w:color="auto" w:fill="FFFFFF" w:themeFill="background1"/>
            <w:vAlign w:val="center"/>
            <w:hideMark/>
          </w:tcPr>
          <w:p w14:paraId="0DC52E28"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$2.192.953</w:t>
            </w:r>
          </w:p>
        </w:tc>
        <w:tc>
          <w:tcPr>
            <w:tcW w:w="1880" w:type="dxa"/>
            <w:tcBorders>
              <w:top w:val="nil"/>
              <w:left w:val="nil"/>
              <w:bottom w:val="single" w:sz="4" w:space="0" w:color="auto"/>
              <w:right w:val="single" w:sz="4" w:space="0" w:color="auto"/>
            </w:tcBorders>
            <w:shd w:val="clear" w:color="auto" w:fill="FFFFFF" w:themeFill="background1"/>
            <w:vAlign w:val="center"/>
            <w:hideMark/>
          </w:tcPr>
          <w:p w14:paraId="60886742" w14:textId="77777777" w:rsidR="00FE02BE" w:rsidRPr="00E874B3" w:rsidRDefault="00FB4B87"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$28.508.389</w:t>
            </w:r>
          </w:p>
        </w:tc>
      </w:tr>
      <w:tr w:rsidR="00D000AB" w:rsidRPr="00E874B3" w14:paraId="24CA3D7E" w14:textId="77777777" w:rsidTr="4BAC86B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A758D8A"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2017</w:t>
            </w:r>
          </w:p>
        </w:tc>
        <w:tc>
          <w:tcPr>
            <w:tcW w:w="12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C3B1AF"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5,75</w:t>
            </w:r>
          </w:p>
        </w:tc>
        <w:tc>
          <w:tcPr>
            <w:tcW w:w="1200" w:type="dxa"/>
            <w:tcBorders>
              <w:top w:val="single" w:sz="4" w:space="0" w:color="auto"/>
              <w:left w:val="nil"/>
              <w:bottom w:val="single" w:sz="4" w:space="0" w:color="auto"/>
              <w:right w:val="nil"/>
            </w:tcBorders>
            <w:shd w:val="clear" w:color="auto" w:fill="FFFFFF" w:themeFill="background1"/>
            <w:vAlign w:val="center"/>
            <w:hideMark/>
          </w:tcPr>
          <w:p w14:paraId="40847C83"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13</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983D5"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$2.319.048</w:t>
            </w:r>
          </w:p>
        </w:tc>
        <w:tc>
          <w:tcPr>
            <w:tcW w:w="1880" w:type="dxa"/>
            <w:tcBorders>
              <w:top w:val="nil"/>
              <w:left w:val="nil"/>
              <w:bottom w:val="single" w:sz="4" w:space="0" w:color="auto"/>
              <w:right w:val="single" w:sz="4" w:space="0" w:color="auto"/>
            </w:tcBorders>
            <w:shd w:val="clear" w:color="auto" w:fill="FFFFFF" w:themeFill="background1"/>
            <w:vAlign w:val="center"/>
            <w:hideMark/>
          </w:tcPr>
          <w:p w14:paraId="43335ED7" w14:textId="77777777" w:rsidR="00FE02BE" w:rsidRPr="00E874B3" w:rsidRDefault="00FB4B87"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$30.147.624</w:t>
            </w:r>
          </w:p>
        </w:tc>
      </w:tr>
      <w:tr w:rsidR="00D000AB" w:rsidRPr="00E874B3" w14:paraId="1112BA41" w14:textId="77777777" w:rsidTr="4BAC86B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DA5C703"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2018</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5BD0BFCA"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4,09</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725A9267"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2</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17AF7A73"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$2.413.897</w:t>
            </w:r>
          </w:p>
        </w:tc>
        <w:tc>
          <w:tcPr>
            <w:tcW w:w="1880" w:type="dxa"/>
            <w:tcBorders>
              <w:top w:val="nil"/>
              <w:left w:val="nil"/>
              <w:bottom w:val="single" w:sz="4" w:space="0" w:color="auto"/>
              <w:right w:val="single" w:sz="4" w:space="0" w:color="auto"/>
            </w:tcBorders>
            <w:shd w:val="clear" w:color="auto" w:fill="FFFFFF" w:themeFill="background1"/>
            <w:vAlign w:val="center"/>
            <w:hideMark/>
          </w:tcPr>
          <w:p w14:paraId="41F93929" w14:textId="77777777" w:rsidR="00FE02BE" w:rsidRPr="00E874B3" w:rsidRDefault="00FB4B87"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$4.827.794</w:t>
            </w:r>
          </w:p>
        </w:tc>
      </w:tr>
      <w:tr w:rsidR="00D000AB" w:rsidRPr="00E874B3" w14:paraId="0D68A30C" w14:textId="77777777" w:rsidTr="4BAC86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8019B8"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 xml:space="preserve">TOTAL </w:t>
            </w:r>
          </w:p>
        </w:tc>
        <w:tc>
          <w:tcPr>
            <w:tcW w:w="1200" w:type="dxa"/>
            <w:tcBorders>
              <w:top w:val="nil"/>
              <w:left w:val="nil"/>
              <w:bottom w:val="single" w:sz="4" w:space="0" w:color="auto"/>
              <w:right w:val="single" w:sz="4" w:space="0" w:color="auto"/>
            </w:tcBorders>
            <w:shd w:val="clear" w:color="auto" w:fill="auto"/>
            <w:noWrap/>
            <w:vAlign w:val="center"/>
            <w:hideMark/>
          </w:tcPr>
          <w:p w14:paraId="4B6773F8"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14:paraId="5AD8DFE9"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14:paraId="4D12E049" w14:textId="77777777" w:rsidR="00FE02BE" w:rsidRPr="00E874B3" w:rsidRDefault="00FE02BE" w:rsidP="00D000AB">
            <w:pPr>
              <w:spacing w:line="276" w:lineRule="auto"/>
              <w:jc w:val="center"/>
              <w:rPr>
                <w:rFonts w:ascii="Arial" w:eastAsia="Arial Narrow" w:hAnsi="Arial" w:cs="Arial"/>
                <w:spacing w:val="4"/>
                <w:szCs w:val="24"/>
              </w:rPr>
            </w:pPr>
            <w:r w:rsidRPr="00E874B3">
              <w:rPr>
                <w:rFonts w:ascii="Arial" w:eastAsia="Arial Narrow" w:hAnsi="Arial" w:cs="Arial"/>
                <w:spacing w:val="4"/>
                <w:szCs w:val="24"/>
              </w:rPr>
              <w:t> </w:t>
            </w:r>
          </w:p>
        </w:tc>
        <w:tc>
          <w:tcPr>
            <w:tcW w:w="1880" w:type="dxa"/>
            <w:tcBorders>
              <w:top w:val="nil"/>
              <w:left w:val="nil"/>
              <w:bottom w:val="single" w:sz="4" w:space="0" w:color="auto"/>
              <w:right w:val="single" w:sz="4" w:space="0" w:color="auto"/>
            </w:tcBorders>
            <w:shd w:val="clear" w:color="auto" w:fill="auto"/>
            <w:noWrap/>
            <w:vAlign w:val="center"/>
            <w:hideMark/>
          </w:tcPr>
          <w:p w14:paraId="683326E9" w14:textId="77777777" w:rsidR="00FE02BE" w:rsidRPr="00E874B3" w:rsidRDefault="00FB4B87" w:rsidP="00D000AB">
            <w:pPr>
              <w:spacing w:line="276" w:lineRule="auto"/>
              <w:jc w:val="center"/>
              <w:rPr>
                <w:rFonts w:ascii="Arial" w:eastAsia="Arial Narrow" w:hAnsi="Arial" w:cs="Arial"/>
                <w:b/>
                <w:bCs/>
                <w:spacing w:val="4"/>
                <w:szCs w:val="24"/>
              </w:rPr>
            </w:pPr>
            <w:r w:rsidRPr="00E874B3">
              <w:rPr>
                <w:rFonts w:ascii="Arial" w:eastAsia="Arial Narrow" w:hAnsi="Arial" w:cs="Arial"/>
                <w:b/>
                <w:bCs/>
                <w:spacing w:val="4"/>
                <w:szCs w:val="24"/>
              </w:rPr>
              <w:t>$87.103.703</w:t>
            </w:r>
          </w:p>
        </w:tc>
      </w:tr>
    </w:tbl>
    <w:p w14:paraId="0243B424" w14:textId="77777777" w:rsidR="00E60023" w:rsidRPr="00E874B3" w:rsidRDefault="00E60023" w:rsidP="00D000AB">
      <w:pPr>
        <w:spacing w:line="276" w:lineRule="auto"/>
        <w:jc w:val="both"/>
        <w:rPr>
          <w:rFonts w:ascii="Arial" w:eastAsia="Arial Narrow" w:hAnsi="Arial" w:cs="Arial"/>
          <w:spacing w:val="4"/>
          <w:szCs w:val="24"/>
        </w:rPr>
      </w:pPr>
      <w:r w:rsidRPr="00E874B3">
        <w:rPr>
          <w:rFonts w:ascii="Arial" w:hAnsi="Arial" w:cs="Arial"/>
          <w:spacing w:val="4"/>
          <w:szCs w:val="24"/>
        </w:rPr>
        <w:tab/>
      </w:r>
    </w:p>
    <w:p w14:paraId="7A628611" w14:textId="4BDFE297" w:rsidR="00181F81" w:rsidRPr="00E874B3" w:rsidRDefault="006B02EB"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Frente a la condena por concepto de </w:t>
      </w:r>
      <w:r w:rsidRPr="00E874B3">
        <w:rPr>
          <w:rFonts w:ascii="Arial" w:eastAsia="Arial Narrow" w:hAnsi="Arial" w:cs="Arial"/>
          <w:b/>
          <w:bCs/>
          <w:spacing w:val="4"/>
          <w:szCs w:val="24"/>
        </w:rPr>
        <w:t>intereses moratorios</w:t>
      </w:r>
      <w:r w:rsidRPr="00E874B3">
        <w:rPr>
          <w:rFonts w:ascii="Arial" w:eastAsia="Arial Narrow" w:hAnsi="Arial" w:cs="Arial"/>
          <w:spacing w:val="4"/>
          <w:szCs w:val="24"/>
        </w:rPr>
        <w:t>, la cual se revisa igualmente en virtud del grad</w:t>
      </w:r>
      <w:r w:rsidR="00750B6D" w:rsidRPr="00E874B3">
        <w:rPr>
          <w:rFonts w:ascii="Arial" w:eastAsia="Arial Narrow" w:hAnsi="Arial" w:cs="Arial"/>
          <w:spacing w:val="4"/>
          <w:szCs w:val="24"/>
        </w:rPr>
        <w:t>o jurisdiccional de consulta, se precisa que de conformidad con</w:t>
      </w:r>
      <w:r w:rsidR="00181F81" w:rsidRPr="00E874B3">
        <w:rPr>
          <w:rFonts w:ascii="Arial" w:eastAsia="Arial Narrow" w:hAnsi="Arial" w:cs="Arial"/>
          <w:spacing w:val="4"/>
          <w:szCs w:val="24"/>
        </w:rPr>
        <w:t xml:space="preserve"> lo dispuesto en el artículo 33 de la Ley 100 de 1993, modificado por el artículo 9 de la Ley 797 de 2003, las administradora</w:t>
      </w:r>
      <w:r w:rsidR="00D30C8A" w:rsidRPr="00E874B3">
        <w:rPr>
          <w:rFonts w:ascii="Arial" w:eastAsia="Arial Narrow" w:hAnsi="Arial" w:cs="Arial"/>
          <w:spacing w:val="4"/>
          <w:szCs w:val="24"/>
        </w:rPr>
        <w:t>s</w:t>
      </w:r>
      <w:r w:rsidR="00181F81" w:rsidRPr="00E874B3">
        <w:rPr>
          <w:rFonts w:ascii="Arial" w:eastAsia="Arial Narrow" w:hAnsi="Arial" w:cs="Arial"/>
          <w:spacing w:val="4"/>
          <w:szCs w:val="24"/>
        </w:rPr>
        <w:t xml:space="preserve"> de pensiones deben reconocer la pensión de vejez en tiempo no superior a cuatro (4) meses contados desde la radicación de la solicitud del peticionario. </w:t>
      </w:r>
    </w:p>
    <w:p w14:paraId="30BE34D6" w14:textId="77777777" w:rsidR="00181F81" w:rsidRPr="00E874B3" w:rsidRDefault="00181F81" w:rsidP="00D000AB">
      <w:pPr>
        <w:spacing w:line="276" w:lineRule="auto"/>
        <w:jc w:val="both"/>
        <w:rPr>
          <w:rFonts w:ascii="Arial" w:eastAsia="Arial Narrow" w:hAnsi="Arial" w:cs="Arial"/>
          <w:spacing w:val="4"/>
          <w:szCs w:val="24"/>
        </w:rPr>
      </w:pPr>
    </w:p>
    <w:p w14:paraId="0BFDCD7D" w14:textId="1A4633E2" w:rsidR="00750B6D" w:rsidRPr="00E874B3" w:rsidRDefault="00181F81"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Luego, el término máximo con que disponen las entidades para reconocer la pensión de vejez es de cuatro (4) meses</w:t>
      </w:r>
      <w:r w:rsidR="00D30C8A" w:rsidRPr="00E874B3">
        <w:rPr>
          <w:rFonts w:ascii="Arial" w:eastAsia="Arial Narrow" w:hAnsi="Arial" w:cs="Arial"/>
          <w:spacing w:val="4"/>
          <w:szCs w:val="24"/>
        </w:rPr>
        <w:t xml:space="preserve"> contados a partir del día siguiente a la radicación de</w:t>
      </w:r>
      <w:r w:rsidRPr="00E874B3">
        <w:rPr>
          <w:rFonts w:ascii="Arial" w:eastAsia="Arial Narrow" w:hAnsi="Arial" w:cs="Arial"/>
          <w:spacing w:val="4"/>
          <w:szCs w:val="24"/>
        </w:rPr>
        <w:t xml:space="preserve"> la solicitud. Vencido dicho término, entra en mora y debe pagar los intereses moratorios previstos en el artículo 141 de la Ley 100 de 1993. </w:t>
      </w:r>
    </w:p>
    <w:p w14:paraId="22C0DC6D" w14:textId="77777777" w:rsidR="00181F81" w:rsidRPr="00E874B3" w:rsidRDefault="00181F81" w:rsidP="00D000AB">
      <w:pPr>
        <w:spacing w:line="276" w:lineRule="auto"/>
        <w:jc w:val="both"/>
        <w:rPr>
          <w:rFonts w:ascii="Arial" w:eastAsia="Arial Narrow" w:hAnsi="Arial" w:cs="Arial"/>
          <w:spacing w:val="4"/>
          <w:szCs w:val="24"/>
        </w:rPr>
      </w:pPr>
    </w:p>
    <w:p w14:paraId="04982C04" w14:textId="24C9EE20" w:rsidR="00F637E3" w:rsidRPr="00E874B3" w:rsidRDefault="00181F81"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Acorde con lo anterior, </w:t>
      </w:r>
      <w:r w:rsidR="00D30C8A" w:rsidRPr="00E874B3">
        <w:rPr>
          <w:rFonts w:ascii="Arial" w:eastAsia="Arial Narrow" w:hAnsi="Arial" w:cs="Arial"/>
          <w:spacing w:val="4"/>
          <w:szCs w:val="24"/>
        </w:rPr>
        <w:t xml:space="preserve">observa </w:t>
      </w:r>
      <w:r w:rsidRPr="00E874B3">
        <w:rPr>
          <w:rFonts w:ascii="Arial" w:eastAsia="Arial Narrow" w:hAnsi="Arial" w:cs="Arial"/>
          <w:spacing w:val="4"/>
          <w:szCs w:val="24"/>
        </w:rPr>
        <w:t xml:space="preserve">la Sala que </w:t>
      </w:r>
      <w:r w:rsidR="00251C40" w:rsidRPr="00E874B3">
        <w:rPr>
          <w:rFonts w:ascii="Arial" w:eastAsia="Arial Narrow" w:hAnsi="Arial" w:cs="Arial"/>
          <w:spacing w:val="4"/>
          <w:szCs w:val="24"/>
        </w:rPr>
        <w:t xml:space="preserve">habiéndose presentado la reclamación pensional el </w:t>
      </w:r>
      <w:r w:rsidR="00251C40" w:rsidRPr="00E874B3">
        <w:rPr>
          <w:rFonts w:ascii="Arial" w:eastAsia="Arial Narrow" w:hAnsi="Arial" w:cs="Arial"/>
          <w:b/>
          <w:bCs/>
          <w:spacing w:val="4"/>
          <w:szCs w:val="24"/>
        </w:rPr>
        <w:t>15 de febrero de 2018</w:t>
      </w:r>
      <w:r w:rsidR="0068577E" w:rsidRPr="00E874B3">
        <w:rPr>
          <w:rFonts w:ascii="Arial" w:eastAsia="Arial Narrow" w:hAnsi="Arial" w:cs="Arial"/>
          <w:b/>
          <w:bCs/>
          <w:spacing w:val="4"/>
          <w:szCs w:val="24"/>
        </w:rPr>
        <w:t xml:space="preserve"> </w:t>
      </w:r>
      <w:r w:rsidR="0068577E" w:rsidRPr="00E874B3">
        <w:rPr>
          <w:rFonts w:ascii="Arial" w:eastAsia="Arial Narrow" w:hAnsi="Arial" w:cs="Arial"/>
          <w:spacing w:val="4"/>
          <w:szCs w:val="24"/>
        </w:rPr>
        <w:t>(ver folio 81 vto</w:t>
      </w:r>
      <w:r w:rsidR="00CD1D8A" w:rsidRPr="00E874B3">
        <w:rPr>
          <w:rFonts w:ascii="Arial" w:eastAsia="Arial Narrow" w:hAnsi="Arial" w:cs="Arial"/>
          <w:spacing w:val="4"/>
          <w:szCs w:val="24"/>
        </w:rPr>
        <w:t>.</w:t>
      </w:r>
      <w:r w:rsidR="0068577E" w:rsidRPr="00E874B3">
        <w:rPr>
          <w:rFonts w:ascii="Arial" w:eastAsia="Arial Narrow" w:hAnsi="Arial" w:cs="Arial"/>
          <w:spacing w:val="4"/>
          <w:szCs w:val="24"/>
        </w:rPr>
        <w:t>)</w:t>
      </w:r>
      <w:r w:rsidR="00251C40" w:rsidRPr="00E874B3">
        <w:rPr>
          <w:rFonts w:ascii="Arial" w:eastAsia="Arial Narrow" w:hAnsi="Arial" w:cs="Arial"/>
          <w:spacing w:val="4"/>
          <w:szCs w:val="24"/>
        </w:rPr>
        <w:t xml:space="preserve">, el término legal con que contaba la entidad demandada para resolver la petición y efectuar el pago de la prestación pensional, fenecía el </w:t>
      </w:r>
      <w:r w:rsidR="00251C40" w:rsidRPr="00E874B3">
        <w:rPr>
          <w:rFonts w:ascii="Arial" w:eastAsia="Arial Narrow" w:hAnsi="Arial" w:cs="Arial"/>
          <w:b/>
          <w:bCs/>
          <w:spacing w:val="4"/>
          <w:szCs w:val="24"/>
        </w:rPr>
        <w:t>15 de junio</w:t>
      </w:r>
      <w:r w:rsidR="00251C40" w:rsidRPr="00E874B3">
        <w:rPr>
          <w:rFonts w:ascii="Arial" w:eastAsia="Arial Narrow" w:hAnsi="Arial" w:cs="Arial"/>
          <w:b/>
          <w:spacing w:val="4"/>
          <w:szCs w:val="24"/>
        </w:rPr>
        <w:t xml:space="preserve"> de esa anualidad</w:t>
      </w:r>
      <w:r w:rsidR="629D6C0E" w:rsidRPr="00E874B3">
        <w:rPr>
          <w:rFonts w:ascii="Arial" w:eastAsia="Arial Narrow" w:hAnsi="Arial" w:cs="Arial"/>
          <w:spacing w:val="4"/>
          <w:szCs w:val="24"/>
        </w:rPr>
        <w:t xml:space="preserve">. </w:t>
      </w:r>
      <w:r w:rsidR="192C63AE" w:rsidRPr="00E874B3">
        <w:rPr>
          <w:rFonts w:ascii="Arial" w:eastAsia="Arial Narrow" w:hAnsi="Arial" w:cs="Arial"/>
          <w:spacing w:val="4"/>
          <w:szCs w:val="24"/>
        </w:rPr>
        <w:t xml:space="preserve">Si bien la entidad demandada </w:t>
      </w:r>
      <w:r w:rsidR="615679AB" w:rsidRPr="00E874B3">
        <w:rPr>
          <w:rFonts w:ascii="Arial" w:eastAsia="Arial Narrow" w:hAnsi="Arial" w:cs="Arial"/>
          <w:spacing w:val="4"/>
          <w:szCs w:val="24"/>
        </w:rPr>
        <w:t xml:space="preserve">dio </w:t>
      </w:r>
      <w:r w:rsidR="192C63AE" w:rsidRPr="00E874B3">
        <w:rPr>
          <w:rFonts w:ascii="Arial" w:eastAsia="Arial Narrow" w:hAnsi="Arial" w:cs="Arial"/>
          <w:spacing w:val="4"/>
          <w:szCs w:val="24"/>
        </w:rPr>
        <w:t>respuesta dentro del mismo,</w:t>
      </w:r>
      <w:r w:rsidR="22C15ABA" w:rsidRPr="00E874B3">
        <w:rPr>
          <w:rFonts w:ascii="Arial" w:eastAsia="Arial Narrow" w:hAnsi="Arial" w:cs="Arial"/>
          <w:spacing w:val="4"/>
          <w:szCs w:val="24"/>
        </w:rPr>
        <w:t xml:space="preserve"> a trav</w:t>
      </w:r>
      <w:r w:rsidR="7A62EB56" w:rsidRPr="00E874B3">
        <w:rPr>
          <w:rFonts w:ascii="Arial" w:eastAsia="Arial Narrow" w:hAnsi="Arial" w:cs="Arial"/>
          <w:spacing w:val="4"/>
          <w:szCs w:val="24"/>
        </w:rPr>
        <w:t>é</w:t>
      </w:r>
      <w:r w:rsidR="22C15ABA" w:rsidRPr="00E874B3">
        <w:rPr>
          <w:rFonts w:ascii="Arial" w:eastAsia="Arial Narrow" w:hAnsi="Arial" w:cs="Arial"/>
          <w:spacing w:val="4"/>
          <w:szCs w:val="24"/>
        </w:rPr>
        <w:t xml:space="preserve">s de </w:t>
      </w:r>
      <w:r w:rsidR="716FB492" w:rsidRPr="00E874B3">
        <w:rPr>
          <w:rFonts w:ascii="Arial" w:eastAsia="Arial Narrow" w:hAnsi="Arial" w:cs="Arial"/>
          <w:spacing w:val="4"/>
          <w:szCs w:val="24"/>
        </w:rPr>
        <w:t xml:space="preserve">la </w:t>
      </w:r>
      <w:r w:rsidR="629D6C0E" w:rsidRPr="00E874B3">
        <w:rPr>
          <w:rFonts w:ascii="Arial" w:eastAsia="Arial Narrow" w:hAnsi="Arial" w:cs="Arial"/>
          <w:spacing w:val="4"/>
          <w:szCs w:val="24"/>
        </w:rPr>
        <w:t xml:space="preserve">Resolución SUB 58557 del 28 de febrero de 2018, </w:t>
      </w:r>
      <w:r w:rsidR="34BBBDA2" w:rsidRPr="00E874B3">
        <w:rPr>
          <w:rFonts w:ascii="Arial" w:eastAsia="Arial Narrow" w:hAnsi="Arial" w:cs="Arial"/>
          <w:spacing w:val="4"/>
          <w:szCs w:val="24"/>
        </w:rPr>
        <w:t>en la que reconoció</w:t>
      </w:r>
      <w:r w:rsidR="353D9E29" w:rsidRPr="00E874B3">
        <w:rPr>
          <w:rFonts w:ascii="Arial" w:eastAsia="Arial Narrow" w:hAnsi="Arial" w:cs="Arial"/>
          <w:spacing w:val="4"/>
          <w:szCs w:val="24"/>
        </w:rPr>
        <w:t xml:space="preserve"> la prestación </w:t>
      </w:r>
      <w:r w:rsidR="008F0634" w:rsidRPr="00E874B3">
        <w:rPr>
          <w:rFonts w:ascii="Arial" w:eastAsia="Arial Narrow" w:hAnsi="Arial" w:cs="Arial"/>
          <w:spacing w:val="4"/>
          <w:szCs w:val="24"/>
        </w:rPr>
        <w:t>económica</w:t>
      </w:r>
      <w:r w:rsidR="353D9E29" w:rsidRPr="00E874B3">
        <w:rPr>
          <w:rFonts w:ascii="Arial" w:eastAsia="Arial Narrow" w:hAnsi="Arial" w:cs="Arial"/>
          <w:spacing w:val="4"/>
          <w:szCs w:val="24"/>
        </w:rPr>
        <w:t xml:space="preserve"> </w:t>
      </w:r>
      <w:r w:rsidR="5687624A" w:rsidRPr="00E874B3">
        <w:rPr>
          <w:rFonts w:ascii="Arial" w:eastAsia="Arial Narrow" w:hAnsi="Arial" w:cs="Arial"/>
          <w:spacing w:val="4"/>
          <w:szCs w:val="24"/>
        </w:rPr>
        <w:t>a partir d</w:t>
      </w:r>
      <w:r w:rsidR="524441B8" w:rsidRPr="00E874B3">
        <w:rPr>
          <w:rFonts w:ascii="Arial" w:eastAsia="Arial Narrow" w:hAnsi="Arial" w:cs="Arial"/>
          <w:spacing w:val="4"/>
          <w:szCs w:val="24"/>
        </w:rPr>
        <w:t>el 1</w:t>
      </w:r>
      <w:r w:rsidR="629D6C0E" w:rsidRPr="00E874B3">
        <w:rPr>
          <w:rFonts w:ascii="Arial" w:eastAsia="Arial Narrow" w:hAnsi="Arial" w:cs="Arial"/>
          <w:spacing w:val="4"/>
          <w:szCs w:val="24"/>
        </w:rPr>
        <w:t xml:space="preserve">º de marzo de </w:t>
      </w:r>
      <w:r w:rsidR="19A08CA2" w:rsidRPr="00E874B3">
        <w:rPr>
          <w:rFonts w:ascii="Arial" w:eastAsia="Arial Narrow" w:hAnsi="Arial" w:cs="Arial"/>
          <w:spacing w:val="4"/>
          <w:szCs w:val="24"/>
        </w:rPr>
        <w:t xml:space="preserve">esa anualidad, </w:t>
      </w:r>
      <w:r w:rsidR="66FC7CB7" w:rsidRPr="00E874B3">
        <w:rPr>
          <w:rFonts w:ascii="Arial" w:eastAsia="Arial Narrow" w:hAnsi="Arial" w:cs="Arial"/>
          <w:spacing w:val="4"/>
          <w:szCs w:val="24"/>
        </w:rPr>
        <w:t>lo cierto es que quedó</w:t>
      </w:r>
      <w:r w:rsidR="15C9F62A" w:rsidRPr="00E874B3">
        <w:rPr>
          <w:rFonts w:ascii="Arial" w:eastAsia="Arial Narrow" w:hAnsi="Arial" w:cs="Arial"/>
          <w:spacing w:val="4"/>
          <w:szCs w:val="24"/>
        </w:rPr>
        <w:t xml:space="preserve"> pendiente el pago del retroactivo pensional generado desde el 15 de </w:t>
      </w:r>
      <w:r w:rsidR="15C9F62A" w:rsidRPr="00E874B3">
        <w:rPr>
          <w:rFonts w:ascii="Arial" w:eastAsia="Arial Narrow" w:hAnsi="Arial" w:cs="Arial"/>
          <w:spacing w:val="4"/>
          <w:szCs w:val="24"/>
        </w:rPr>
        <w:lastRenderedPageBreak/>
        <w:t xml:space="preserve">febrero de 2015, </w:t>
      </w:r>
      <w:r w:rsidR="4544062F" w:rsidRPr="00E874B3">
        <w:rPr>
          <w:rFonts w:ascii="Arial" w:eastAsia="Arial Narrow" w:hAnsi="Arial" w:cs="Arial"/>
          <w:spacing w:val="4"/>
          <w:szCs w:val="24"/>
        </w:rPr>
        <w:t>de modo que incurrió</w:t>
      </w:r>
      <w:r w:rsidR="008F0634" w:rsidRPr="00E874B3">
        <w:rPr>
          <w:rFonts w:ascii="Arial" w:eastAsia="Arial Narrow" w:hAnsi="Arial" w:cs="Arial"/>
          <w:spacing w:val="4"/>
          <w:szCs w:val="24"/>
        </w:rPr>
        <w:t xml:space="preserve"> en una tardanza injustificada, </w:t>
      </w:r>
      <w:r w:rsidR="00251C40" w:rsidRPr="00E874B3">
        <w:rPr>
          <w:rFonts w:ascii="Arial" w:eastAsia="Arial Narrow" w:hAnsi="Arial" w:cs="Arial"/>
          <w:spacing w:val="4"/>
          <w:szCs w:val="24"/>
        </w:rPr>
        <w:t>razón por la cual es procedente imponer el pago de tales réditos</w:t>
      </w:r>
      <w:r w:rsidR="0068577E" w:rsidRPr="00E874B3">
        <w:rPr>
          <w:rFonts w:ascii="Arial" w:eastAsia="Arial Narrow" w:hAnsi="Arial" w:cs="Arial"/>
          <w:spacing w:val="4"/>
          <w:szCs w:val="24"/>
        </w:rPr>
        <w:t xml:space="preserve"> pero </w:t>
      </w:r>
      <w:r w:rsidR="00251C40" w:rsidRPr="00E874B3">
        <w:rPr>
          <w:rFonts w:ascii="Arial" w:eastAsia="Arial Narrow" w:hAnsi="Arial" w:cs="Arial"/>
          <w:b/>
          <w:bCs/>
          <w:spacing w:val="4"/>
          <w:szCs w:val="24"/>
        </w:rPr>
        <w:t>a partir del 15 de junio de 2018</w:t>
      </w:r>
      <w:r w:rsidR="00251C40" w:rsidRPr="00E874B3">
        <w:rPr>
          <w:rFonts w:ascii="Arial" w:eastAsia="Arial Narrow" w:hAnsi="Arial" w:cs="Arial"/>
          <w:spacing w:val="4"/>
          <w:szCs w:val="24"/>
        </w:rPr>
        <w:t xml:space="preserve"> y no del 15 de abril de ese año</w:t>
      </w:r>
      <w:r w:rsidR="0068577E" w:rsidRPr="00E874B3">
        <w:rPr>
          <w:rFonts w:ascii="Arial" w:eastAsia="Arial Narrow" w:hAnsi="Arial" w:cs="Arial"/>
          <w:spacing w:val="4"/>
          <w:szCs w:val="24"/>
        </w:rPr>
        <w:t>,</w:t>
      </w:r>
      <w:r w:rsidR="00251C40" w:rsidRPr="00E874B3">
        <w:rPr>
          <w:rFonts w:ascii="Arial" w:eastAsia="Arial Narrow" w:hAnsi="Arial" w:cs="Arial"/>
          <w:spacing w:val="4"/>
          <w:szCs w:val="24"/>
        </w:rPr>
        <w:t xml:space="preserve"> como lo concluyó la juez de primer grado</w:t>
      </w:r>
      <w:r w:rsidR="0068577E" w:rsidRPr="00E874B3">
        <w:rPr>
          <w:rFonts w:ascii="Arial" w:eastAsia="Arial Narrow" w:hAnsi="Arial" w:cs="Arial"/>
          <w:spacing w:val="4"/>
          <w:szCs w:val="24"/>
        </w:rPr>
        <w:t xml:space="preserve">; </w:t>
      </w:r>
      <w:r w:rsidR="00251C40" w:rsidRPr="00E874B3">
        <w:rPr>
          <w:rFonts w:ascii="Arial" w:eastAsia="Arial Narrow" w:hAnsi="Arial" w:cs="Arial"/>
          <w:spacing w:val="4"/>
          <w:szCs w:val="24"/>
        </w:rPr>
        <w:t xml:space="preserve"> </w:t>
      </w:r>
      <w:r w:rsidR="0068577E" w:rsidRPr="00E874B3">
        <w:rPr>
          <w:rFonts w:ascii="Arial" w:eastAsia="Arial Narrow" w:hAnsi="Arial" w:cs="Arial"/>
          <w:spacing w:val="4"/>
          <w:szCs w:val="24"/>
        </w:rPr>
        <w:t xml:space="preserve">lo que conlleva como consecuencia a que, </w:t>
      </w:r>
      <w:r w:rsidR="00F637E3" w:rsidRPr="00E874B3">
        <w:rPr>
          <w:rFonts w:ascii="Arial" w:eastAsia="Arial Narrow" w:hAnsi="Arial" w:cs="Arial"/>
          <w:spacing w:val="4"/>
          <w:szCs w:val="24"/>
        </w:rPr>
        <w:t>en virtud del grado jurisdiccional de consulta que opera en favor de la entidad demandada, se dispon</w:t>
      </w:r>
      <w:r w:rsidR="0068577E" w:rsidRPr="00E874B3">
        <w:rPr>
          <w:rFonts w:ascii="Arial" w:eastAsia="Arial Narrow" w:hAnsi="Arial" w:cs="Arial"/>
          <w:spacing w:val="4"/>
          <w:szCs w:val="24"/>
        </w:rPr>
        <w:t xml:space="preserve">ga </w:t>
      </w:r>
      <w:r w:rsidR="0068577E" w:rsidRPr="00E874B3">
        <w:rPr>
          <w:rFonts w:ascii="Arial" w:eastAsia="Arial Narrow" w:hAnsi="Arial" w:cs="Arial"/>
          <w:b/>
          <w:bCs/>
          <w:spacing w:val="4"/>
          <w:szCs w:val="24"/>
        </w:rPr>
        <w:t xml:space="preserve">LA MODIFICACIÓN </w:t>
      </w:r>
      <w:r w:rsidR="00F637E3" w:rsidRPr="00E874B3">
        <w:rPr>
          <w:rFonts w:ascii="Arial" w:eastAsia="Arial Narrow" w:hAnsi="Arial" w:cs="Arial"/>
          <w:spacing w:val="4"/>
          <w:szCs w:val="24"/>
        </w:rPr>
        <w:t>de la fecha a partir de la cual corre</w:t>
      </w:r>
      <w:r w:rsidR="0068577E" w:rsidRPr="00E874B3">
        <w:rPr>
          <w:rFonts w:ascii="Arial" w:eastAsia="Arial Narrow" w:hAnsi="Arial" w:cs="Arial"/>
          <w:spacing w:val="4"/>
          <w:szCs w:val="24"/>
        </w:rPr>
        <w:t>rán</w:t>
      </w:r>
      <w:r w:rsidR="00F637E3" w:rsidRPr="00E874B3">
        <w:rPr>
          <w:rFonts w:ascii="Arial" w:eastAsia="Arial Narrow" w:hAnsi="Arial" w:cs="Arial"/>
          <w:spacing w:val="4"/>
          <w:szCs w:val="24"/>
        </w:rPr>
        <w:t xml:space="preserve"> los intereses moratorios. </w:t>
      </w:r>
    </w:p>
    <w:p w14:paraId="5CDD3C90" w14:textId="77777777" w:rsidR="00F637E3" w:rsidRPr="00E874B3" w:rsidRDefault="00F637E3" w:rsidP="00D000AB">
      <w:pPr>
        <w:spacing w:line="276" w:lineRule="auto"/>
        <w:jc w:val="both"/>
        <w:rPr>
          <w:rFonts w:ascii="Arial" w:eastAsia="Arial Narrow" w:hAnsi="Arial" w:cs="Arial"/>
          <w:spacing w:val="4"/>
          <w:szCs w:val="24"/>
        </w:rPr>
      </w:pPr>
    </w:p>
    <w:p w14:paraId="2E695979" w14:textId="77777777" w:rsidR="009B49A0" w:rsidRPr="00E874B3" w:rsidRDefault="009B49A0"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Sin costas en esta instancia</w:t>
      </w:r>
      <w:r w:rsidR="00F637E3" w:rsidRPr="00E874B3">
        <w:rPr>
          <w:rFonts w:ascii="Arial" w:eastAsia="Arial Narrow" w:hAnsi="Arial" w:cs="Arial"/>
          <w:spacing w:val="4"/>
          <w:szCs w:val="24"/>
        </w:rPr>
        <w:t xml:space="preserve">, dado la improcedencia conjunta de las apelaciones. </w:t>
      </w:r>
    </w:p>
    <w:p w14:paraId="1A9A45C9" w14:textId="77777777" w:rsidR="009B49A0" w:rsidRPr="00E874B3" w:rsidRDefault="009B49A0" w:rsidP="00D000AB">
      <w:pPr>
        <w:spacing w:line="276" w:lineRule="auto"/>
        <w:jc w:val="both"/>
        <w:rPr>
          <w:rFonts w:ascii="Arial" w:eastAsia="Arial Narrow" w:hAnsi="Arial" w:cs="Arial"/>
          <w:spacing w:val="4"/>
          <w:szCs w:val="24"/>
        </w:rPr>
      </w:pPr>
    </w:p>
    <w:p w14:paraId="03269BFB" w14:textId="77777777" w:rsidR="0068577E" w:rsidRPr="00E874B3" w:rsidRDefault="0068577E" w:rsidP="00D000AB">
      <w:pPr>
        <w:spacing w:line="276" w:lineRule="auto"/>
        <w:jc w:val="both"/>
        <w:rPr>
          <w:rFonts w:ascii="Arial" w:eastAsia="Arial Narrow" w:hAnsi="Arial" w:cs="Arial"/>
          <w:b/>
          <w:bCs/>
          <w:spacing w:val="4"/>
          <w:szCs w:val="24"/>
        </w:rPr>
      </w:pPr>
      <w:r w:rsidRPr="00E874B3">
        <w:rPr>
          <w:rFonts w:ascii="Arial" w:eastAsia="Arial Narrow" w:hAnsi="Arial" w:cs="Arial"/>
          <w:b/>
          <w:bCs/>
          <w:spacing w:val="4"/>
          <w:szCs w:val="24"/>
        </w:rPr>
        <w:t>VI. DECISIÓN</w:t>
      </w:r>
    </w:p>
    <w:p w14:paraId="114E5C1E" w14:textId="77777777" w:rsidR="0068577E" w:rsidRPr="00E874B3" w:rsidRDefault="0068577E" w:rsidP="00D000AB">
      <w:pPr>
        <w:spacing w:line="276" w:lineRule="auto"/>
        <w:jc w:val="both"/>
        <w:rPr>
          <w:rFonts w:ascii="Arial" w:eastAsia="Arial Narrow" w:hAnsi="Arial" w:cs="Arial"/>
          <w:spacing w:val="4"/>
          <w:szCs w:val="24"/>
        </w:rPr>
      </w:pPr>
    </w:p>
    <w:p w14:paraId="2B73E6CB" w14:textId="7B3A940B" w:rsidR="009B49A0" w:rsidRPr="00E874B3" w:rsidRDefault="009B49A0" w:rsidP="00D000AB">
      <w:pPr>
        <w:spacing w:line="276" w:lineRule="auto"/>
        <w:jc w:val="both"/>
        <w:rPr>
          <w:rFonts w:ascii="Arial" w:eastAsia="Arial Narrow" w:hAnsi="Arial" w:cs="Arial"/>
          <w:spacing w:val="4"/>
          <w:szCs w:val="24"/>
        </w:rPr>
      </w:pPr>
      <w:r w:rsidRPr="00E874B3">
        <w:rPr>
          <w:rFonts w:ascii="Arial" w:eastAsia="Arial Narrow" w:hAnsi="Arial" w:cs="Arial"/>
          <w:spacing w:val="4"/>
          <w:szCs w:val="24"/>
        </w:rPr>
        <w:t xml:space="preserve">En mérito de lo expuesto, </w:t>
      </w:r>
      <w:r w:rsidR="00F637E3" w:rsidRPr="00E874B3">
        <w:rPr>
          <w:rFonts w:ascii="Arial" w:eastAsia="Arial Narrow" w:hAnsi="Arial" w:cs="Arial"/>
          <w:spacing w:val="4"/>
          <w:szCs w:val="24"/>
        </w:rPr>
        <w:t xml:space="preserve">la Sala Cuarta de Decisión Laboral del </w:t>
      </w:r>
      <w:r w:rsidRPr="00E874B3">
        <w:rPr>
          <w:rFonts w:ascii="Arial" w:eastAsia="Arial Narrow" w:hAnsi="Arial" w:cs="Arial"/>
          <w:spacing w:val="4"/>
          <w:szCs w:val="24"/>
        </w:rPr>
        <w:t>Tribunal Superior del Distrito Judicial de Pereira - Risaralda, administrando justicia en nombre de la República y por autoridad de la ley,</w:t>
      </w:r>
    </w:p>
    <w:p w14:paraId="1869CB1F" w14:textId="77777777" w:rsidR="009B49A0" w:rsidRPr="00E874B3" w:rsidRDefault="009B49A0" w:rsidP="00D000AB">
      <w:pPr>
        <w:spacing w:line="276" w:lineRule="auto"/>
        <w:jc w:val="both"/>
        <w:rPr>
          <w:rFonts w:ascii="Arial" w:eastAsia="Arial Narrow" w:hAnsi="Arial" w:cs="Arial"/>
          <w:spacing w:val="4"/>
          <w:szCs w:val="24"/>
        </w:rPr>
      </w:pPr>
    </w:p>
    <w:p w14:paraId="2DA221C7" w14:textId="1EC41B8E" w:rsidR="009B49A0" w:rsidRPr="00E874B3" w:rsidRDefault="0068577E" w:rsidP="00D000AB">
      <w:pPr>
        <w:spacing w:line="276" w:lineRule="auto"/>
        <w:ind w:left="2832" w:firstLine="708"/>
        <w:jc w:val="both"/>
        <w:rPr>
          <w:rFonts w:ascii="Arial" w:eastAsia="Arial Narrow" w:hAnsi="Arial" w:cs="Arial"/>
          <w:b/>
          <w:bCs/>
          <w:spacing w:val="4"/>
          <w:szCs w:val="24"/>
        </w:rPr>
      </w:pPr>
      <w:r w:rsidRPr="00E874B3">
        <w:rPr>
          <w:rFonts w:ascii="Arial" w:eastAsia="Arial Narrow" w:hAnsi="Arial" w:cs="Arial"/>
          <w:b/>
          <w:bCs/>
          <w:spacing w:val="4"/>
          <w:szCs w:val="24"/>
        </w:rPr>
        <w:t>RESUELVE:</w:t>
      </w:r>
    </w:p>
    <w:p w14:paraId="3FF6AE01" w14:textId="77777777" w:rsidR="009B49A0" w:rsidRPr="00E874B3" w:rsidRDefault="009B49A0" w:rsidP="00D000AB">
      <w:pPr>
        <w:spacing w:line="276" w:lineRule="auto"/>
        <w:jc w:val="both"/>
        <w:rPr>
          <w:rFonts w:ascii="Arial" w:eastAsia="Arial Narrow" w:hAnsi="Arial" w:cs="Arial"/>
          <w:b/>
          <w:bCs/>
          <w:spacing w:val="4"/>
          <w:szCs w:val="24"/>
        </w:rPr>
      </w:pPr>
    </w:p>
    <w:p w14:paraId="757E269D" w14:textId="70AC238D" w:rsidR="009B49A0" w:rsidRPr="00E874B3" w:rsidRDefault="0068577E" w:rsidP="00D000AB">
      <w:pPr>
        <w:spacing w:line="276" w:lineRule="auto"/>
        <w:jc w:val="both"/>
        <w:rPr>
          <w:rFonts w:ascii="Arial" w:eastAsia="Arial Narrow" w:hAnsi="Arial" w:cs="Arial"/>
          <w:spacing w:val="4"/>
          <w:szCs w:val="24"/>
        </w:rPr>
      </w:pPr>
      <w:r w:rsidRPr="00E874B3">
        <w:rPr>
          <w:rFonts w:ascii="Arial" w:eastAsia="Arial Narrow" w:hAnsi="Arial" w:cs="Arial"/>
          <w:b/>
          <w:bCs/>
          <w:spacing w:val="4"/>
          <w:szCs w:val="24"/>
        </w:rPr>
        <w:t>PRIMERO: MODIFICAR</w:t>
      </w:r>
      <w:r w:rsidR="009B49A0" w:rsidRPr="00E874B3">
        <w:rPr>
          <w:rFonts w:ascii="Arial" w:eastAsia="Arial Narrow" w:hAnsi="Arial" w:cs="Arial"/>
          <w:spacing w:val="4"/>
          <w:szCs w:val="24"/>
        </w:rPr>
        <w:t xml:space="preserve"> el ordinal </w:t>
      </w:r>
      <w:r w:rsidR="00FB4B87" w:rsidRPr="00E874B3">
        <w:rPr>
          <w:rFonts w:ascii="Arial" w:eastAsia="Arial Narrow" w:hAnsi="Arial" w:cs="Arial"/>
          <w:spacing w:val="4"/>
          <w:szCs w:val="24"/>
        </w:rPr>
        <w:t>4</w:t>
      </w:r>
      <w:r w:rsidR="009B49A0" w:rsidRPr="00E874B3">
        <w:rPr>
          <w:rFonts w:ascii="Arial" w:eastAsia="Arial Narrow" w:hAnsi="Arial" w:cs="Arial"/>
          <w:spacing w:val="4"/>
          <w:szCs w:val="24"/>
        </w:rPr>
        <w:t xml:space="preserve">° de </w:t>
      </w:r>
      <w:r w:rsidR="00FB4B87" w:rsidRPr="00E874B3">
        <w:rPr>
          <w:rFonts w:ascii="Arial" w:eastAsia="Arial Narrow" w:hAnsi="Arial" w:cs="Arial"/>
          <w:spacing w:val="4"/>
          <w:szCs w:val="24"/>
        </w:rPr>
        <w:t xml:space="preserve">la sentencia proferida el 4 de junio de 2019 </w:t>
      </w:r>
      <w:r w:rsidR="009B49A0" w:rsidRPr="00E874B3">
        <w:rPr>
          <w:rFonts w:ascii="Arial" w:eastAsia="Arial Narrow" w:hAnsi="Arial" w:cs="Arial"/>
          <w:spacing w:val="4"/>
          <w:szCs w:val="24"/>
        </w:rPr>
        <w:t xml:space="preserve">por el Juzgado Segundo Laboral del Circuito de Pereira, dentro del proceso ordinario laboral de la referencia, en </w:t>
      </w:r>
      <w:r w:rsidR="00FB4B87" w:rsidRPr="00E874B3">
        <w:rPr>
          <w:rFonts w:ascii="Arial" w:eastAsia="Arial Narrow" w:hAnsi="Arial" w:cs="Arial"/>
          <w:spacing w:val="4"/>
          <w:szCs w:val="24"/>
        </w:rPr>
        <w:t xml:space="preserve">el sentido de indicar que los intereses moratorios previstos en el artículo 141 de la Ley 100 de 1993, proceden a partir del 15 de junio de 2018 y hasta que se haga efectivo </w:t>
      </w:r>
      <w:r w:rsidR="00CD1D8A" w:rsidRPr="00E874B3">
        <w:rPr>
          <w:rFonts w:ascii="Arial" w:eastAsia="Arial Narrow" w:hAnsi="Arial" w:cs="Arial"/>
          <w:spacing w:val="4"/>
          <w:szCs w:val="24"/>
        </w:rPr>
        <w:t>el pago total de la obligación.</w:t>
      </w:r>
    </w:p>
    <w:p w14:paraId="0BFDACC1" w14:textId="77777777" w:rsidR="0068577E" w:rsidRPr="00E874B3" w:rsidRDefault="0068577E" w:rsidP="00D000AB">
      <w:pPr>
        <w:spacing w:line="276" w:lineRule="auto"/>
        <w:jc w:val="both"/>
        <w:rPr>
          <w:rFonts w:ascii="Arial" w:eastAsia="Arial Narrow" w:hAnsi="Arial" w:cs="Arial"/>
          <w:spacing w:val="4"/>
          <w:szCs w:val="24"/>
        </w:rPr>
      </w:pPr>
    </w:p>
    <w:p w14:paraId="039C5577" w14:textId="3B88CF3F" w:rsidR="009B49A0" w:rsidRPr="00E874B3" w:rsidRDefault="0068577E" w:rsidP="00D000AB">
      <w:pPr>
        <w:spacing w:line="276" w:lineRule="auto"/>
        <w:jc w:val="both"/>
        <w:rPr>
          <w:rFonts w:ascii="Arial" w:eastAsia="Arial Narrow" w:hAnsi="Arial" w:cs="Arial"/>
          <w:spacing w:val="4"/>
          <w:szCs w:val="24"/>
        </w:rPr>
      </w:pPr>
      <w:r w:rsidRPr="00E874B3">
        <w:rPr>
          <w:rFonts w:ascii="Arial" w:eastAsia="Arial Narrow" w:hAnsi="Arial" w:cs="Arial"/>
          <w:b/>
          <w:bCs/>
          <w:spacing w:val="4"/>
          <w:szCs w:val="24"/>
        </w:rPr>
        <w:t>SEGUNDO:</w:t>
      </w:r>
      <w:r w:rsidR="00CD1D8A" w:rsidRPr="00E874B3">
        <w:rPr>
          <w:rFonts w:ascii="Arial" w:eastAsia="Arial Narrow" w:hAnsi="Arial" w:cs="Arial"/>
          <w:spacing w:val="4"/>
          <w:szCs w:val="24"/>
        </w:rPr>
        <w:t xml:space="preserve"> Confirmar todo lo demás.</w:t>
      </w:r>
    </w:p>
    <w:p w14:paraId="1F877699" w14:textId="77777777" w:rsidR="009B49A0" w:rsidRPr="00E874B3" w:rsidRDefault="009B49A0" w:rsidP="00D000AB">
      <w:pPr>
        <w:spacing w:line="276" w:lineRule="auto"/>
        <w:jc w:val="both"/>
        <w:rPr>
          <w:rFonts w:ascii="Arial" w:eastAsia="Arial Narrow" w:hAnsi="Arial" w:cs="Arial"/>
          <w:spacing w:val="4"/>
          <w:szCs w:val="24"/>
        </w:rPr>
      </w:pPr>
    </w:p>
    <w:p w14:paraId="2ADD802F" w14:textId="3E4FD03D" w:rsidR="009B49A0" w:rsidRPr="00E874B3" w:rsidRDefault="0068577E" w:rsidP="00D000AB">
      <w:pPr>
        <w:spacing w:line="276" w:lineRule="auto"/>
        <w:jc w:val="both"/>
        <w:rPr>
          <w:rFonts w:ascii="Arial" w:eastAsia="Arial Narrow" w:hAnsi="Arial" w:cs="Arial"/>
          <w:spacing w:val="4"/>
          <w:szCs w:val="24"/>
        </w:rPr>
      </w:pPr>
      <w:r w:rsidRPr="00E874B3">
        <w:rPr>
          <w:rFonts w:ascii="Arial" w:eastAsia="Arial Narrow" w:hAnsi="Arial" w:cs="Arial"/>
          <w:b/>
          <w:bCs/>
          <w:spacing w:val="4"/>
          <w:szCs w:val="24"/>
        </w:rPr>
        <w:t>TERCERO:</w:t>
      </w:r>
      <w:r w:rsidR="00CD1D8A" w:rsidRPr="00E874B3">
        <w:rPr>
          <w:rFonts w:ascii="Arial" w:eastAsia="Arial Narrow" w:hAnsi="Arial" w:cs="Arial"/>
          <w:spacing w:val="4"/>
          <w:szCs w:val="24"/>
        </w:rPr>
        <w:t xml:space="preserve"> Sin costas en esta instancia.</w:t>
      </w:r>
    </w:p>
    <w:p w14:paraId="621295E6" w14:textId="7E0D869F" w:rsidR="00742429" w:rsidRPr="00E874B3" w:rsidRDefault="00742429" w:rsidP="00D000AB">
      <w:pPr>
        <w:spacing w:line="276" w:lineRule="auto"/>
        <w:jc w:val="both"/>
        <w:rPr>
          <w:rFonts w:ascii="Arial" w:eastAsia="Arial Narrow" w:hAnsi="Arial" w:cs="Arial"/>
          <w:spacing w:val="4"/>
          <w:szCs w:val="24"/>
        </w:rPr>
      </w:pPr>
    </w:p>
    <w:p w14:paraId="3771F948" w14:textId="68597FF7" w:rsidR="00742429" w:rsidRPr="00E874B3" w:rsidRDefault="00742429" w:rsidP="00D000AB">
      <w:pPr>
        <w:spacing w:line="276" w:lineRule="auto"/>
        <w:jc w:val="both"/>
        <w:textAlignment w:val="baseline"/>
        <w:rPr>
          <w:rFonts w:ascii="Arial" w:eastAsia="Arial Narrow" w:hAnsi="Arial" w:cs="Arial"/>
          <w:spacing w:val="4"/>
          <w:szCs w:val="24"/>
        </w:rPr>
      </w:pPr>
      <w:r w:rsidRPr="00E874B3">
        <w:rPr>
          <w:rFonts w:ascii="Arial" w:eastAsia="Arial Narrow" w:hAnsi="Arial" w:cs="Arial"/>
          <w:spacing w:val="4"/>
          <w:szCs w:val="24"/>
        </w:rPr>
        <w:t>Notifíquese y Cúmplase.</w:t>
      </w:r>
    </w:p>
    <w:p w14:paraId="4C8F0E48" w14:textId="2723BB0C" w:rsidR="00742429" w:rsidRPr="00E874B3" w:rsidRDefault="00742429" w:rsidP="00D000AB">
      <w:pPr>
        <w:spacing w:line="276" w:lineRule="auto"/>
        <w:jc w:val="both"/>
        <w:textAlignment w:val="baseline"/>
        <w:rPr>
          <w:rFonts w:ascii="Arial" w:eastAsia="Arial Narrow" w:hAnsi="Arial" w:cs="Arial"/>
          <w:spacing w:val="4"/>
          <w:szCs w:val="24"/>
        </w:rPr>
      </w:pPr>
    </w:p>
    <w:p w14:paraId="20CB7B80" w14:textId="77777777" w:rsidR="00742429" w:rsidRPr="00E874B3" w:rsidRDefault="00742429" w:rsidP="00D000AB">
      <w:pPr>
        <w:spacing w:line="276" w:lineRule="auto"/>
        <w:jc w:val="both"/>
        <w:textAlignment w:val="baseline"/>
        <w:rPr>
          <w:rFonts w:ascii="Arial" w:eastAsia="Arial Narrow" w:hAnsi="Arial" w:cs="Arial"/>
          <w:spacing w:val="4"/>
          <w:szCs w:val="24"/>
        </w:rPr>
      </w:pPr>
    </w:p>
    <w:p w14:paraId="0133AD26" w14:textId="77777777" w:rsidR="00D000AB" w:rsidRPr="00E874B3" w:rsidRDefault="00D000AB" w:rsidP="00D000AB">
      <w:pPr>
        <w:spacing w:line="276" w:lineRule="auto"/>
        <w:rPr>
          <w:rFonts w:ascii="Arial" w:hAnsi="Arial" w:cs="Arial"/>
          <w:spacing w:val="4"/>
          <w:szCs w:val="24"/>
        </w:rPr>
      </w:pPr>
      <w:r w:rsidRPr="00E874B3">
        <w:rPr>
          <w:rFonts w:ascii="Arial" w:hAnsi="Arial" w:cs="Arial"/>
          <w:spacing w:val="4"/>
          <w:szCs w:val="24"/>
        </w:rPr>
        <w:t xml:space="preserve">Los integrantes de la Sala, </w:t>
      </w:r>
    </w:p>
    <w:p w14:paraId="368645C6" w14:textId="77777777" w:rsidR="00D000AB" w:rsidRPr="00E874B3" w:rsidRDefault="00D000AB" w:rsidP="00D000AB">
      <w:pPr>
        <w:spacing w:line="276" w:lineRule="auto"/>
        <w:jc w:val="both"/>
        <w:rPr>
          <w:rFonts w:ascii="Arial" w:hAnsi="Arial" w:cs="Arial"/>
          <w:spacing w:val="4"/>
          <w:szCs w:val="24"/>
        </w:rPr>
      </w:pPr>
    </w:p>
    <w:p w14:paraId="582F94E5" w14:textId="77777777" w:rsidR="00D000AB" w:rsidRPr="00E874B3" w:rsidRDefault="00D000AB" w:rsidP="00D000AB">
      <w:pPr>
        <w:spacing w:line="276" w:lineRule="auto"/>
        <w:jc w:val="both"/>
        <w:rPr>
          <w:rFonts w:ascii="Arial" w:hAnsi="Arial" w:cs="Arial"/>
          <w:spacing w:val="4"/>
          <w:szCs w:val="24"/>
        </w:rPr>
      </w:pPr>
    </w:p>
    <w:p w14:paraId="347003F0" w14:textId="77777777" w:rsidR="00D000AB" w:rsidRPr="00E874B3" w:rsidRDefault="00D000AB" w:rsidP="00D000AB">
      <w:pPr>
        <w:spacing w:line="276" w:lineRule="auto"/>
        <w:jc w:val="both"/>
        <w:rPr>
          <w:rFonts w:ascii="Arial" w:hAnsi="Arial" w:cs="Arial"/>
          <w:spacing w:val="4"/>
          <w:szCs w:val="24"/>
        </w:rPr>
      </w:pPr>
    </w:p>
    <w:p w14:paraId="4853D37F" w14:textId="77777777" w:rsidR="00D000AB" w:rsidRPr="00E874B3" w:rsidRDefault="00D000AB" w:rsidP="00D000AB">
      <w:pPr>
        <w:spacing w:line="276" w:lineRule="auto"/>
        <w:jc w:val="both"/>
        <w:rPr>
          <w:rFonts w:ascii="Arial" w:hAnsi="Arial" w:cs="Arial"/>
          <w:spacing w:val="4"/>
          <w:szCs w:val="24"/>
        </w:rPr>
      </w:pPr>
    </w:p>
    <w:p w14:paraId="52E589A6" w14:textId="77777777" w:rsidR="00D000AB" w:rsidRPr="00E874B3" w:rsidRDefault="00D000AB" w:rsidP="00D000AB">
      <w:pPr>
        <w:spacing w:line="276" w:lineRule="auto"/>
        <w:jc w:val="center"/>
        <w:rPr>
          <w:rFonts w:ascii="Arial" w:hAnsi="Arial" w:cs="Arial"/>
          <w:b/>
          <w:bCs/>
          <w:iCs/>
          <w:spacing w:val="4"/>
          <w:szCs w:val="24"/>
          <w:lang w:val="es-ES"/>
        </w:rPr>
      </w:pPr>
      <w:r w:rsidRPr="00E874B3">
        <w:rPr>
          <w:rFonts w:ascii="Arial" w:hAnsi="Arial" w:cs="Arial"/>
          <w:b/>
          <w:bCs/>
          <w:iCs/>
          <w:spacing w:val="4"/>
          <w:szCs w:val="24"/>
          <w:lang w:val="es-ES"/>
        </w:rPr>
        <w:t>ALEJANDRA MARÍA HENAO PALACIO</w:t>
      </w:r>
    </w:p>
    <w:p w14:paraId="4ADE8F54" w14:textId="77777777" w:rsidR="00D000AB" w:rsidRPr="00E874B3" w:rsidRDefault="00D000AB" w:rsidP="00D000AB">
      <w:pPr>
        <w:spacing w:line="276" w:lineRule="auto"/>
        <w:jc w:val="center"/>
        <w:rPr>
          <w:rFonts w:ascii="Arial" w:hAnsi="Arial" w:cs="Arial"/>
          <w:bCs/>
          <w:iCs/>
          <w:spacing w:val="4"/>
          <w:szCs w:val="24"/>
          <w:lang w:val="es-ES"/>
        </w:rPr>
      </w:pPr>
      <w:r w:rsidRPr="00E874B3">
        <w:rPr>
          <w:rFonts w:ascii="Arial" w:hAnsi="Arial" w:cs="Arial"/>
          <w:bCs/>
          <w:iCs/>
          <w:spacing w:val="4"/>
          <w:szCs w:val="24"/>
          <w:lang w:val="es-ES"/>
        </w:rPr>
        <w:t>Magistrada Ponente</w:t>
      </w:r>
    </w:p>
    <w:p w14:paraId="572D642E" w14:textId="77777777" w:rsidR="00D000AB" w:rsidRPr="00E874B3" w:rsidRDefault="00D000AB" w:rsidP="00D000AB">
      <w:pPr>
        <w:spacing w:line="276" w:lineRule="auto"/>
        <w:jc w:val="both"/>
        <w:rPr>
          <w:rFonts w:ascii="Arial" w:hAnsi="Arial" w:cs="Arial"/>
          <w:spacing w:val="4"/>
          <w:szCs w:val="24"/>
        </w:rPr>
      </w:pPr>
    </w:p>
    <w:p w14:paraId="03690A50" w14:textId="77777777" w:rsidR="00D000AB" w:rsidRPr="00E874B3" w:rsidRDefault="00D000AB" w:rsidP="00D000AB">
      <w:pPr>
        <w:spacing w:line="276" w:lineRule="auto"/>
        <w:jc w:val="both"/>
        <w:rPr>
          <w:rFonts w:ascii="Arial" w:hAnsi="Arial" w:cs="Arial"/>
          <w:spacing w:val="4"/>
          <w:szCs w:val="24"/>
        </w:rPr>
      </w:pPr>
    </w:p>
    <w:p w14:paraId="6FBD4B1E" w14:textId="77777777" w:rsidR="00D000AB" w:rsidRPr="00E874B3" w:rsidRDefault="00D000AB" w:rsidP="00D000AB">
      <w:pPr>
        <w:spacing w:line="276" w:lineRule="auto"/>
        <w:jc w:val="both"/>
        <w:rPr>
          <w:rFonts w:ascii="Arial" w:hAnsi="Arial" w:cs="Arial"/>
          <w:spacing w:val="4"/>
          <w:szCs w:val="24"/>
        </w:rPr>
      </w:pPr>
    </w:p>
    <w:p w14:paraId="4BF7B69C" w14:textId="77777777" w:rsidR="00D000AB" w:rsidRPr="00E874B3" w:rsidRDefault="00D000AB" w:rsidP="00D000AB">
      <w:pPr>
        <w:spacing w:line="276" w:lineRule="auto"/>
        <w:jc w:val="both"/>
        <w:rPr>
          <w:rFonts w:ascii="Arial" w:hAnsi="Arial" w:cs="Arial"/>
          <w:spacing w:val="4"/>
          <w:szCs w:val="24"/>
        </w:rPr>
      </w:pPr>
    </w:p>
    <w:p w14:paraId="79254A1F" w14:textId="77777777" w:rsidR="00D000AB" w:rsidRPr="00E874B3" w:rsidRDefault="00D000AB" w:rsidP="00D000AB">
      <w:pPr>
        <w:spacing w:line="276" w:lineRule="auto"/>
        <w:jc w:val="both"/>
        <w:rPr>
          <w:rFonts w:ascii="Arial" w:hAnsi="Arial" w:cs="Arial"/>
          <w:b/>
          <w:bCs/>
          <w:iCs/>
          <w:spacing w:val="4"/>
          <w:szCs w:val="24"/>
          <w:lang w:val="es-ES"/>
        </w:rPr>
      </w:pPr>
      <w:r w:rsidRPr="00E874B3">
        <w:rPr>
          <w:rFonts w:ascii="Arial" w:hAnsi="Arial" w:cs="Arial"/>
          <w:b/>
          <w:bCs/>
          <w:iCs/>
          <w:spacing w:val="4"/>
          <w:szCs w:val="24"/>
          <w:lang w:val="es-ES"/>
        </w:rPr>
        <w:t>ANA LUCÍA CAICEDO CALDERÓN</w:t>
      </w:r>
      <w:r w:rsidRPr="00E874B3">
        <w:rPr>
          <w:rFonts w:ascii="Arial" w:hAnsi="Arial" w:cs="Arial"/>
          <w:b/>
          <w:bCs/>
          <w:iCs/>
          <w:spacing w:val="4"/>
          <w:szCs w:val="24"/>
          <w:lang w:val="es-ES"/>
        </w:rPr>
        <w:tab/>
        <w:t xml:space="preserve">      OLGA LUCIA HOYOS SEPÚLVEDA</w:t>
      </w:r>
    </w:p>
    <w:p w14:paraId="26998418" w14:textId="77777777" w:rsidR="00D000AB" w:rsidRPr="00E874B3" w:rsidRDefault="00D000AB" w:rsidP="00D000AB">
      <w:pPr>
        <w:spacing w:line="276" w:lineRule="auto"/>
        <w:jc w:val="both"/>
        <w:rPr>
          <w:rFonts w:ascii="Arial" w:hAnsi="Arial" w:cs="Arial"/>
          <w:bCs/>
          <w:iCs/>
          <w:spacing w:val="4"/>
          <w:szCs w:val="24"/>
          <w:lang w:val="es-ES"/>
        </w:rPr>
      </w:pPr>
      <w:r w:rsidRPr="00E874B3">
        <w:rPr>
          <w:rFonts w:ascii="Arial" w:hAnsi="Arial" w:cs="Arial"/>
          <w:bCs/>
          <w:iCs/>
          <w:spacing w:val="4"/>
          <w:szCs w:val="24"/>
          <w:lang w:val="es-ES"/>
        </w:rPr>
        <w:t xml:space="preserve">                Magistrada</w:t>
      </w:r>
      <w:r w:rsidRPr="00E874B3">
        <w:rPr>
          <w:rFonts w:ascii="Arial" w:hAnsi="Arial" w:cs="Arial"/>
          <w:bCs/>
          <w:iCs/>
          <w:spacing w:val="4"/>
          <w:szCs w:val="24"/>
          <w:lang w:val="es-ES"/>
        </w:rPr>
        <w:tab/>
      </w:r>
      <w:r w:rsidRPr="00E874B3">
        <w:rPr>
          <w:rFonts w:ascii="Arial" w:hAnsi="Arial" w:cs="Arial"/>
          <w:bCs/>
          <w:iCs/>
          <w:spacing w:val="4"/>
          <w:szCs w:val="24"/>
          <w:lang w:val="es-ES"/>
        </w:rPr>
        <w:tab/>
      </w:r>
      <w:r w:rsidRPr="00E874B3">
        <w:rPr>
          <w:rFonts w:ascii="Arial" w:hAnsi="Arial" w:cs="Arial"/>
          <w:bCs/>
          <w:iCs/>
          <w:spacing w:val="4"/>
          <w:szCs w:val="24"/>
          <w:lang w:val="es-ES"/>
        </w:rPr>
        <w:tab/>
      </w:r>
      <w:r w:rsidRPr="00E874B3">
        <w:rPr>
          <w:rFonts w:ascii="Arial" w:hAnsi="Arial" w:cs="Arial"/>
          <w:bCs/>
          <w:iCs/>
          <w:spacing w:val="4"/>
          <w:szCs w:val="24"/>
          <w:lang w:val="es-ES"/>
        </w:rPr>
        <w:tab/>
      </w:r>
      <w:r w:rsidRPr="00E874B3">
        <w:rPr>
          <w:rFonts w:ascii="Arial" w:hAnsi="Arial" w:cs="Arial"/>
          <w:bCs/>
          <w:iCs/>
          <w:spacing w:val="4"/>
          <w:szCs w:val="24"/>
          <w:lang w:val="es-ES"/>
        </w:rPr>
        <w:tab/>
        <w:t xml:space="preserve">      Magistrada</w:t>
      </w:r>
    </w:p>
    <w:p w14:paraId="65F9E234" w14:textId="7FD0E6F7" w:rsidR="000313D3" w:rsidRPr="00E874B3" w:rsidRDefault="00D000AB" w:rsidP="00D000AB">
      <w:pPr>
        <w:spacing w:line="276" w:lineRule="auto"/>
        <w:rPr>
          <w:rFonts w:ascii="Arial" w:hAnsi="Arial" w:cs="Arial"/>
          <w:spacing w:val="4"/>
          <w:szCs w:val="24"/>
        </w:rPr>
      </w:pPr>
      <w:r w:rsidRPr="00E874B3">
        <w:rPr>
          <w:rFonts w:ascii="Arial" w:hAnsi="Arial" w:cs="Arial"/>
          <w:spacing w:val="4"/>
          <w:szCs w:val="24"/>
        </w:rPr>
        <w:tab/>
      </w:r>
      <w:r w:rsidRPr="00E874B3">
        <w:rPr>
          <w:rFonts w:ascii="Arial" w:hAnsi="Arial" w:cs="Arial"/>
          <w:spacing w:val="4"/>
          <w:szCs w:val="24"/>
        </w:rPr>
        <w:tab/>
      </w:r>
      <w:r w:rsidRPr="00E874B3">
        <w:rPr>
          <w:rFonts w:ascii="Arial" w:hAnsi="Arial" w:cs="Arial"/>
          <w:spacing w:val="4"/>
          <w:szCs w:val="24"/>
        </w:rPr>
        <w:tab/>
      </w:r>
      <w:r w:rsidRPr="00E874B3">
        <w:rPr>
          <w:rFonts w:ascii="Arial" w:hAnsi="Arial" w:cs="Arial"/>
          <w:spacing w:val="4"/>
          <w:szCs w:val="24"/>
        </w:rPr>
        <w:tab/>
      </w:r>
      <w:r w:rsidRPr="00E874B3">
        <w:rPr>
          <w:rFonts w:ascii="Arial" w:hAnsi="Arial" w:cs="Arial"/>
          <w:spacing w:val="4"/>
          <w:szCs w:val="24"/>
        </w:rPr>
        <w:tab/>
      </w:r>
      <w:r w:rsidRPr="00E874B3">
        <w:rPr>
          <w:rFonts w:ascii="Arial" w:hAnsi="Arial" w:cs="Arial"/>
          <w:spacing w:val="4"/>
          <w:szCs w:val="24"/>
        </w:rPr>
        <w:tab/>
      </w:r>
      <w:r w:rsidRPr="00E874B3">
        <w:rPr>
          <w:rFonts w:ascii="Arial" w:hAnsi="Arial" w:cs="Arial"/>
          <w:spacing w:val="4"/>
          <w:szCs w:val="24"/>
        </w:rPr>
        <w:tab/>
      </w:r>
      <w:r w:rsidRPr="00E874B3">
        <w:rPr>
          <w:rFonts w:ascii="Arial" w:hAnsi="Arial" w:cs="Arial"/>
          <w:spacing w:val="4"/>
          <w:szCs w:val="24"/>
        </w:rPr>
        <w:tab/>
      </w:r>
      <w:r w:rsidRPr="00E874B3">
        <w:rPr>
          <w:rFonts w:ascii="Arial" w:hAnsi="Arial" w:cs="Arial"/>
          <w:bCs/>
          <w:iCs/>
          <w:spacing w:val="4"/>
          <w:szCs w:val="24"/>
          <w:lang w:val="es-ES"/>
        </w:rPr>
        <w:t xml:space="preserve">      Aclara voto</w:t>
      </w:r>
    </w:p>
    <w:sectPr w:rsidR="000313D3" w:rsidRPr="00E874B3" w:rsidSect="00D000AB">
      <w:headerReference w:type="default" r:id="rId13"/>
      <w:footerReference w:type="even" r:id="rId14"/>
      <w:footerReference w:type="defaul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4D9AE8" w16cex:dateUtc="2020-08-09T21:57:22.204Z"/>
  <w16cex:commentExtensible w16cex:durableId="06353B51" w16cex:dateUtc="2020-08-12T12:47:55.647Z"/>
  <w16cex:commentExtensible w16cex:durableId="57752144" w16cex:dateUtc="2020-08-12T12:45:15.54Z"/>
  <w16cex:commentExtensible w16cex:durableId="65929982" w16cex:dateUtc="2020-08-09T21:57:22Z"/>
  <w16cex:commentExtensible w16cex:durableId="2686E135" w16cex:dateUtc="2020-08-12T12:45:15Z"/>
  <w16cex:commentExtensible w16cex:durableId="7247A4B8" w16cex:dateUtc="2020-08-12T12:47:55Z"/>
  <w16cex:commentExtensible w16cex:durableId="69B2A32C" w16cex:dateUtc="2020-08-12T13:31:36.669Z"/>
  <w16cex:commentExtensible w16cex:durableId="345CF1D7" w16cex:dateUtc="2020-08-12T13:41:01.139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4911C" w14:textId="77777777" w:rsidR="001D703D" w:rsidRDefault="001D703D" w:rsidP="001E77E4">
      <w:r>
        <w:separator/>
      </w:r>
    </w:p>
  </w:endnote>
  <w:endnote w:type="continuationSeparator" w:id="0">
    <w:p w14:paraId="286CAED4" w14:textId="77777777" w:rsidR="001D703D" w:rsidRDefault="001D703D" w:rsidP="001E77E4">
      <w:r>
        <w:continuationSeparator/>
      </w:r>
    </w:p>
  </w:endnote>
  <w:endnote w:type="continuationNotice" w:id="1">
    <w:p w14:paraId="64DB5027" w14:textId="77777777" w:rsidR="001D703D" w:rsidRDefault="001D7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F2D8" w14:textId="77777777" w:rsidR="00D64E9D" w:rsidRDefault="00D64E9D" w:rsidP="00686A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DAEDDC" w14:textId="77777777" w:rsidR="00D64E9D" w:rsidRDefault="00D64E9D" w:rsidP="00686A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78782"/>
      <w:docPartObj>
        <w:docPartGallery w:val="Page Numbers (Bottom of Page)"/>
        <w:docPartUnique/>
      </w:docPartObj>
    </w:sdtPr>
    <w:sdtEndPr>
      <w:rPr>
        <w:rFonts w:ascii="Arial" w:hAnsi="Arial" w:cs="Arial"/>
        <w:sz w:val="18"/>
        <w:szCs w:val="18"/>
      </w:rPr>
    </w:sdtEndPr>
    <w:sdtContent>
      <w:p w14:paraId="5E9E4FF0" w14:textId="77777777" w:rsidR="00D64E9D" w:rsidRPr="00680EED" w:rsidRDefault="00D64E9D">
        <w:pPr>
          <w:pStyle w:val="Piedepgina"/>
          <w:jc w:val="right"/>
          <w:rPr>
            <w:rFonts w:ascii="Arial" w:hAnsi="Arial" w:cs="Arial"/>
            <w:sz w:val="18"/>
            <w:szCs w:val="18"/>
          </w:rPr>
        </w:pPr>
        <w:r w:rsidRPr="00680EED">
          <w:rPr>
            <w:rFonts w:ascii="Arial" w:hAnsi="Arial" w:cs="Arial"/>
            <w:sz w:val="18"/>
            <w:szCs w:val="18"/>
          </w:rPr>
          <w:fldChar w:fldCharType="begin"/>
        </w:r>
        <w:r w:rsidRPr="00680EED">
          <w:rPr>
            <w:rFonts w:ascii="Arial" w:hAnsi="Arial" w:cs="Arial"/>
            <w:sz w:val="18"/>
            <w:szCs w:val="18"/>
          </w:rPr>
          <w:instrText>PAGE   \* MERGEFORMAT</w:instrText>
        </w:r>
        <w:r w:rsidRPr="00680EED">
          <w:rPr>
            <w:rFonts w:ascii="Arial" w:hAnsi="Arial" w:cs="Arial"/>
            <w:sz w:val="18"/>
            <w:szCs w:val="18"/>
          </w:rPr>
          <w:fldChar w:fldCharType="separate"/>
        </w:r>
        <w:r w:rsidR="00C4521B" w:rsidRPr="00C4521B">
          <w:rPr>
            <w:rFonts w:ascii="Arial" w:hAnsi="Arial" w:cs="Arial"/>
            <w:noProof/>
            <w:sz w:val="18"/>
            <w:szCs w:val="18"/>
            <w:lang w:val="es-ES"/>
          </w:rPr>
          <w:t>8</w:t>
        </w:r>
        <w:r w:rsidRPr="00680EED">
          <w:rPr>
            <w:rFonts w:ascii="Arial" w:hAnsi="Arial" w:cs="Arial"/>
            <w:noProof/>
            <w:sz w:val="18"/>
            <w:szCs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1F9C" w14:textId="77777777" w:rsidR="001D703D" w:rsidRDefault="001D703D" w:rsidP="001E77E4">
      <w:r>
        <w:separator/>
      </w:r>
    </w:p>
  </w:footnote>
  <w:footnote w:type="continuationSeparator" w:id="0">
    <w:p w14:paraId="643E63E8" w14:textId="77777777" w:rsidR="001D703D" w:rsidRDefault="001D703D" w:rsidP="001E77E4">
      <w:r>
        <w:continuationSeparator/>
      </w:r>
    </w:p>
  </w:footnote>
  <w:footnote w:type="continuationNotice" w:id="1">
    <w:p w14:paraId="30C476D4" w14:textId="77777777" w:rsidR="001D703D" w:rsidRDefault="001D70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4699" w14:textId="12F75275" w:rsidR="00D64E9D" w:rsidRPr="00D000AB" w:rsidRDefault="00D64E9D" w:rsidP="00D000AB">
    <w:pPr>
      <w:jc w:val="both"/>
      <w:rPr>
        <w:rFonts w:ascii="Arial" w:hAnsi="Arial" w:cs="Arial"/>
        <w:bCs/>
        <w:sz w:val="18"/>
      </w:rPr>
    </w:pPr>
    <w:r w:rsidRPr="00D000AB">
      <w:rPr>
        <w:rFonts w:ascii="Arial" w:hAnsi="Arial" w:cs="Arial"/>
        <w:bCs/>
        <w:sz w:val="18"/>
      </w:rPr>
      <w:t>Radicación No: 66001-31-05-002-2</w:t>
    </w:r>
    <w:r w:rsidR="00E874B3">
      <w:rPr>
        <w:rFonts w:ascii="Arial" w:hAnsi="Arial" w:cs="Arial"/>
        <w:bCs/>
        <w:sz w:val="18"/>
      </w:rPr>
      <w:t>018</w:t>
    </w:r>
    <w:r w:rsidRPr="00D000AB">
      <w:rPr>
        <w:rFonts w:ascii="Arial" w:hAnsi="Arial" w:cs="Arial"/>
        <w:bCs/>
        <w:sz w:val="18"/>
      </w:rPr>
      <w:t>-00304-01</w:t>
    </w:r>
  </w:p>
  <w:p w14:paraId="2A578E95" w14:textId="19BBDEDC" w:rsidR="00D64E9D" w:rsidRPr="00D000AB" w:rsidRDefault="00D64E9D" w:rsidP="00D000AB">
    <w:pPr>
      <w:jc w:val="both"/>
      <w:rPr>
        <w:rFonts w:ascii="Arial" w:hAnsi="Arial" w:cs="Arial"/>
        <w:bCs/>
        <w:sz w:val="18"/>
      </w:rPr>
    </w:pPr>
    <w:r w:rsidRPr="00D000AB">
      <w:rPr>
        <w:rFonts w:ascii="Arial" w:hAnsi="Arial" w:cs="Arial"/>
        <w:bCs/>
        <w:sz w:val="18"/>
      </w:rPr>
      <w:t>Jairo Antonio A</w:t>
    </w:r>
    <w:r w:rsidR="00D000AB" w:rsidRPr="00D000AB">
      <w:rPr>
        <w:rFonts w:ascii="Arial" w:hAnsi="Arial" w:cs="Arial"/>
        <w:bCs/>
        <w:sz w:val="18"/>
      </w:rPr>
      <w:t>ngarita Cardona vs Colpensiones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A0"/>
    <w:rsid w:val="00015D1B"/>
    <w:rsid w:val="00017070"/>
    <w:rsid w:val="00017083"/>
    <w:rsid w:val="0001741E"/>
    <w:rsid w:val="00022CA7"/>
    <w:rsid w:val="00025884"/>
    <w:rsid w:val="000310F0"/>
    <w:rsid w:val="000313D3"/>
    <w:rsid w:val="00063C86"/>
    <w:rsid w:val="00083A01"/>
    <w:rsid w:val="00093EA5"/>
    <w:rsid w:val="00096946"/>
    <w:rsid w:val="000A4B3E"/>
    <w:rsid w:val="000B1B69"/>
    <w:rsid w:val="000D30A7"/>
    <w:rsid w:val="00101B39"/>
    <w:rsid w:val="00124763"/>
    <w:rsid w:val="00144CA0"/>
    <w:rsid w:val="001509E5"/>
    <w:rsid w:val="001664A3"/>
    <w:rsid w:val="00170247"/>
    <w:rsid w:val="00181F81"/>
    <w:rsid w:val="00193BA6"/>
    <w:rsid w:val="001A488A"/>
    <w:rsid w:val="001B1C13"/>
    <w:rsid w:val="001C7E7C"/>
    <w:rsid w:val="001D3EA0"/>
    <w:rsid w:val="001D703D"/>
    <w:rsid w:val="001E6ADC"/>
    <w:rsid w:val="001E77E4"/>
    <w:rsid w:val="0023119F"/>
    <w:rsid w:val="0023687F"/>
    <w:rsid w:val="00251C40"/>
    <w:rsid w:val="00256810"/>
    <w:rsid w:val="0027226B"/>
    <w:rsid w:val="002A7F0A"/>
    <w:rsid w:val="002C5134"/>
    <w:rsid w:val="002D68A1"/>
    <w:rsid w:val="002E6582"/>
    <w:rsid w:val="002F6E33"/>
    <w:rsid w:val="003078F0"/>
    <w:rsid w:val="00307CB4"/>
    <w:rsid w:val="00323C6D"/>
    <w:rsid w:val="003305AE"/>
    <w:rsid w:val="00335424"/>
    <w:rsid w:val="00336888"/>
    <w:rsid w:val="00337FB9"/>
    <w:rsid w:val="00343EA8"/>
    <w:rsid w:val="00347030"/>
    <w:rsid w:val="003508F2"/>
    <w:rsid w:val="00351F19"/>
    <w:rsid w:val="00360CDB"/>
    <w:rsid w:val="003878A6"/>
    <w:rsid w:val="00393481"/>
    <w:rsid w:val="00395F4D"/>
    <w:rsid w:val="003B6C26"/>
    <w:rsid w:val="003C41DF"/>
    <w:rsid w:val="003C5C50"/>
    <w:rsid w:val="003F03A4"/>
    <w:rsid w:val="0041642C"/>
    <w:rsid w:val="00446364"/>
    <w:rsid w:val="00493916"/>
    <w:rsid w:val="004C1E35"/>
    <w:rsid w:val="004E40AB"/>
    <w:rsid w:val="00526CD2"/>
    <w:rsid w:val="005307F1"/>
    <w:rsid w:val="00540112"/>
    <w:rsid w:val="0054071E"/>
    <w:rsid w:val="005863AD"/>
    <w:rsid w:val="005876DD"/>
    <w:rsid w:val="00594F27"/>
    <w:rsid w:val="005C408A"/>
    <w:rsid w:val="005D5BFD"/>
    <w:rsid w:val="00623FF7"/>
    <w:rsid w:val="00630652"/>
    <w:rsid w:val="00642E12"/>
    <w:rsid w:val="006451A5"/>
    <w:rsid w:val="00647310"/>
    <w:rsid w:val="00652560"/>
    <w:rsid w:val="00652827"/>
    <w:rsid w:val="006538CD"/>
    <w:rsid w:val="00656AE7"/>
    <w:rsid w:val="006574A7"/>
    <w:rsid w:val="0068577E"/>
    <w:rsid w:val="00686A4E"/>
    <w:rsid w:val="006967BF"/>
    <w:rsid w:val="006A529B"/>
    <w:rsid w:val="006B02EB"/>
    <w:rsid w:val="006B2B55"/>
    <w:rsid w:val="006B39F5"/>
    <w:rsid w:val="006B64E1"/>
    <w:rsid w:val="006C72BA"/>
    <w:rsid w:val="006E6D78"/>
    <w:rsid w:val="007050A8"/>
    <w:rsid w:val="00712A21"/>
    <w:rsid w:val="00742429"/>
    <w:rsid w:val="00744ABE"/>
    <w:rsid w:val="00750B6D"/>
    <w:rsid w:val="007555F4"/>
    <w:rsid w:val="0078143D"/>
    <w:rsid w:val="007A29F1"/>
    <w:rsid w:val="007A31B6"/>
    <w:rsid w:val="007A7D9E"/>
    <w:rsid w:val="007B513B"/>
    <w:rsid w:val="007D01CC"/>
    <w:rsid w:val="007D2C35"/>
    <w:rsid w:val="007E7203"/>
    <w:rsid w:val="00800488"/>
    <w:rsid w:val="0083103F"/>
    <w:rsid w:val="00885634"/>
    <w:rsid w:val="008A414A"/>
    <w:rsid w:val="008B18C3"/>
    <w:rsid w:val="008B22B6"/>
    <w:rsid w:val="008B3A2E"/>
    <w:rsid w:val="008B6141"/>
    <w:rsid w:val="008C4E6F"/>
    <w:rsid w:val="008D01B9"/>
    <w:rsid w:val="008D05C3"/>
    <w:rsid w:val="008D6E26"/>
    <w:rsid w:val="008E2BFF"/>
    <w:rsid w:val="008F0634"/>
    <w:rsid w:val="00923FAD"/>
    <w:rsid w:val="009255C1"/>
    <w:rsid w:val="009400E4"/>
    <w:rsid w:val="009436F7"/>
    <w:rsid w:val="00970971"/>
    <w:rsid w:val="009750E9"/>
    <w:rsid w:val="00993221"/>
    <w:rsid w:val="00995227"/>
    <w:rsid w:val="009B49A0"/>
    <w:rsid w:val="009B6371"/>
    <w:rsid w:val="009E022B"/>
    <w:rsid w:val="009E2D3C"/>
    <w:rsid w:val="00A147B5"/>
    <w:rsid w:val="00A53306"/>
    <w:rsid w:val="00A73938"/>
    <w:rsid w:val="00AC06A3"/>
    <w:rsid w:val="00AC5C8F"/>
    <w:rsid w:val="00AD6AE1"/>
    <w:rsid w:val="00AD7F4B"/>
    <w:rsid w:val="00AE78A0"/>
    <w:rsid w:val="00AF3F99"/>
    <w:rsid w:val="00B005D3"/>
    <w:rsid w:val="00B01B8A"/>
    <w:rsid w:val="00B15BD4"/>
    <w:rsid w:val="00B168BE"/>
    <w:rsid w:val="00B249E4"/>
    <w:rsid w:val="00B25A58"/>
    <w:rsid w:val="00B52475"/>
    <w:rsid w:val="00B56DAE"/>
    <w:rsid w:val="00B70875"/>
    <w:rsid w:val="00B72B46"/>
    <w:rsid w:val="00B91F17"/>
    <w:rsid w:val="00BA2C5A"/>
    <w:rsid w:val="00BB22BE"/>
    <w:rsid w:val="00BB4BDC"/>
    <w:rsid w:val="00BF46BE"/>
    <w:rsid w:val="00C4521B"/>
    <w:rsid w:val="00C805FA"/>
    <w:rsid w:val="00C83602"/>
    <w:rsid w:val="00C84596"/>
    <w:rsid w:val="00CB0AEC"/>
    <w:rsid w:val="00CD1D8A"/>
    <w:rsid w:val="00CF1C85"/>
    <w:rsid w:val="00D000AB"/>
    <w:rsid w:val="00D03D71"/>
    <w:rsid w:val="00D1679E"/>
    <w:rsid w:val="00D30C8A"/>
    <w:rsid w:val="00D33E94"/>
    <w:rsid w:val="00D425D1"/>
    <w:rsid w:val="00D64E9D"/>
    <w:rsid w:val="00D80292"/>
    <w:rsid w:val="00D962FD"/>
    <w:rsid w:val="00DC55CF"/>
    <w:rsid w:val="00DD58E6"/>
    <w:rsid w:val="00DF6C4D"/>
    <w:rsid w:val="00E0610C"/>
    <w:rsid w:val="00E072A6"/>
    <w:rsid w:val="00E20CD1"/>
    <w:rsid w:val="00E33D41"/>
    <w:rsid w:val="00E35E72"/>
    <w:rsid w:val="00E52E23"/>
    <w:rsid w:val="00E567C9"/>
    <w:rsid w:val="00E60023"/>
    <w:rsid w:val="00E854D5"/>
    <w:rsid w:val="00E874B3"/>
    <w:rsid w:val="00E95EBE"/>
    <w:rsid w:val="00E97803"/>
    <w:rsid w:val="00EA765F"/>
    <w:rsid w:val="00EC5EA6"/>
    <w:rsid w:val="00ED4611"/>
    <w:rsid w:val="00EE2997"/>
    <w:rsid w:val="00F01D73"/>
    <w:rsid w:val="00F33ACA"/>
    <w:rsid w:val="00F376B5"/>
    <w:rsid w:val="00F6243C"/>
    <w:rsid w:val="00F637E3"/>
    <w:rsid w:val="00F6640F"/>
    <w:rsid w:val="00F8184D"/>
    <w:rsid w:val="00F836CE"/>
    <w:rsid w:val="00F939A0"/>
    <w:rsid w:val="00FB2AD0"/>
    <w:rsid w:val="00FB4B87"/>
    <w:rsid w:val="00FC0E2A"/>
    <w:rsid w:val="00FC6AA8"/>
    <w:rsid w:val="00FC7D8F"/>
    <w:rsid w:val="00FE02BE"/>
    <w:rsid w:val="00FE2CE2"/>
    <w:rsid w:val="00FE7DF6"/>
    <w:rsid w:val="01FE7892"/>
    <w:rsid w:val="0305E96C"/>
    <w:rsid w:val="034021DF"/>
    <w:rsid w:val="04BCCA8E"/>
    <w:rsid w:val="0523D6B4"/>
    <w:rsid w:val="09471FC7"/>
    <w:rsid w:val="099F0912"/>
    <w:rsid w:val="0C56FAA3"/>
    <w:rsid w:val="0C933E2D"/>
    <w:rsid w:val="123D000C"/>
    <w:rsid w:val="15C9F62A"/>
    <w:rsid w:val="1657B6D3"/>
    <w:rsid w:val="170666A1"/>
    <w:rsid w:val="174A9347"/>
    <w:rsid w:val="18CA4034"/>
    <w:rsid w:val="192C63AE"/>
    <w:rsid w:val="192E235A"/>
    <w:rsid w:val="19A08CA2"/>
    <w:rsid w:val="1A4A6BB1"/>
    <w:rsid w:val="1D624441"/>
    <w:rsid w:val="1E443FC0"/>
    <w:rsid w:val="1FF1B4CD"/>
    <w:rsid w:val="21DF53CA"/>
    <w:rsid w:val="21E643BD"/>
    <w:rsid w:val="22C15ABA"/>
    <w:rsid w:val="24A9760F"/>
    <w:rsid w:val="275CC897"/>
    <w:rsid w:val="2FDB2991"/>
    <w:rsid w:val="31924172"/>
    <w:rsid w:val="32163240"/>
    <w:rsid w:val="33549749"/>
    <w:rsid w:val="3428B17D"/>
    <w:rsid w:val="34BBBDA2"/>
    <w:rsid w:val="353D9E29"/>
    <w:rsid w:val="37D53992"/>
    <w:rsid w:val="3860E2C0"/>
    <w:rsid w:val="3893BA6B"/>
    <w:rsid w:val="38C32065"/>
    <w:rsid w:val="3B6F95A4"/>
    <w:rsid w:val="3B858373"/>
    <w:rsid w:val="3D6D102B"/>
    <w:rsid w:val="412F52A2"/>
    <w:rsid w:val="424C42F7"/>
    <w:rsid w:val="42950280"/>
    <w:rsid w:val="431ED818"/>
    <w:rsid w:val="4544062F"/>
    <w:rsid w:val="460999ED"/>
    <w:rsid w:val="46B21078"/>
    <w:rsid w:val="4840A92E"/>
    <w:rsid w:val="4AC2E694"/>
    <w:rsid w:val="4B22BC95"/>
    <w:rsid w:val="4BAC86B6"/>
    <w:rsid w:val="524441B8"/>
    <w:rsid w:val="535A1166"/>
    <w:rsid w:val="5687624A"/>
    <w:rsid w:val="594321B0"/>
    <w:rsid w:val="5A33AFC4"/>
    <w:rsid w:val="5A898C96"/>
    <w:rsid w:val="5A9F52EC"/>
    <w:rsid w:val="5BFF1D10"/>
    <w:rsid w:val="5E86C0DC"/>
    <w:rsid w:val="5E889FD5"/>
    <w:rsid w:val="5ED8049C"/>
    <w:rsid w:val="5F62CAC8"/>
    <w:rsid w:val="5F8DAFD7"/>
    <w:rsid w:val="60ACA156"/>
    <w:rsid w:val="615679AB"/>
    <w:rsid w:val="629D6C0E"/>
    <w:rsid w:val="64DB2CC3"/>
    <w:rsid w:val="6680FF8E"/>
    <w:rsid w:val="66BAD434"/>
    <w:rsid w:val="66FC7CB7"/>
    <w:rsid w:val="670B81E7"/>
    <w:rsid w:val="6976ACCF"/>
    <w:rsid w:val="6A809F46"/>
    <w:rsid w:val="6A90D6E4"/>
    <w:rsid w:val="6EDE5B3A"/>
    <w:rsid w:val="6F6920AF"/>
    <w:rsid w:val="716FB492"/>
    <w:rsid w:val="71E43D4B"/>
    <w:rsid w:val="744E8EBF"/>
    <w:rsid w:val="745C5A1B"/>
    <w:rsid w:val="74813144"/>
    <w:rsid w:val="7A62EB56"/>
    <w:rsid w:val="7C2E7ABF"/>
    <w:rsid w:val="7D51CAE7"/>
    <w:rsid w:val="7D580DB3"/>
    <w:rsid w:val="7E4820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0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A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B49A0"/>
    <w:rPr>
      <w:rFonts w:ascii="Arial" w:hAnsi="Arial" w:cs="Arial"/>
      <w:sz w:val="24"/>
      <w:lang w:val="es-ES_tradnl" w:eastAsia="es-ES"/>
    </w:rPr>
  </w:style>
  <w:style w:type="paragraph" w:styleId="Textoindependiente">
    <w:name w:val="Body Text"/>
    <w:basedOn w:val="Normal"/>
    <w:link w:val="TextoindependienteCar"/>
    <w:rsid w:val="009B49A0"/>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B49A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9B49A0"/>
    <w:pPr>
      <w:tabs>
        <w:tab w:val="center" w:pos="4252"/>
        <w:tab w:val="right" w:pos="8504"/>
      </w:tabs>
    </w:pPr>
  </w:style>
  <w:style w:type="character" w:customStyle="1" w:styleId="PiedepginaCar">
    <w:name w:val="Pie de página Car"/>
    <w:basedOn w:val="Fuentedeprrafopredeter"/>
    <w:link w:val="Piedepgina"/>
    <w:uiPriority w:val="99"/>
    <w:rsid w:val="009B49A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B49A0"/>
  </w:style>
  <w:style w:type="paragraph" w:customStyle="1" w:styleId="Prrafodelista1">
    <w:name w:val="Párrafo de lista1"/>
    <w:basedOn w:val="Normal"/>
    <w:rsid w:val="009B49A0"/>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9B49A0"/>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B49A0"/>
    <w:pPr>
      <w:ind w:left="720"/>
      <w:contextualSpacing/>
    </w:pPr>
  </w:style>
  <w:style w:type="paragraph" w:customStyle="1" w:styleId="Textoindependiente34">
    <w:name w:val="Texto independiente 34"/>
    <w:basedOn w:val="Normal"/>
    <w:rsid w:val="009B49A0"/>
    <w:pPr>
      <w:widowControl w:val="0"/>
      <w:suppressAutoHyphens/>
      <w:spacing w:line="360" w:lineRule="auto"/>
      <w:jc w:val="both"/>
    </w:pPr>
    <w:rPr>
      <w:rFonts w:ascii="Arial" w:eastAsia="SimSun" w:hAnsi="Arial" w:cs="Arial"/>
      <w:kern w:val="2"/>
      <w:szCs w:val="24"/>
      <w:lang w:val="es-CO" w:eastAsia="zh-CN" w:bidi="hi-IN"/>
    </w:rPr>
  </w:style>
  <w:style w:type="paragraph" w:styleId="Encabezado">
    <w:name w:val="header"/>
    <w:basedOn w:val="Normal"/>
    <w:link w:val="EncabezadoCar"/>
    <w:uiPriority w:val="99"/>
    <w:unhideWhenUsed/>
    <w:rsid w:val="001E77E4"/>
    <w:pPr>
      <w:tabs>
        <w:tab w:val="center" w:pos="4252"/>
        <w:tab w:val="right" w:pos="8504"/>
      </w:tabs>
    </w:pPr>
  </w:style>
  <w:style w:type="character" w:customStyle="1" w:styleId="EncabezadoCar">
    <w:name w:val="Encabezado Car"/>
    <w:basedOn w:val="Fuentedeprrafopredeter"/>
    <w:link w:val="Encabezado"/>
    <w:uiPriority w:val="99"/>
    <w:rsid w:val="001E77E4"/>
    <w:rPr>
      <w:rFonts w:ascii="Times New Roman" w:eastAsia="Times New Roman" w:hAnsi="Times New Roman" w:cs="Times New Roman"/>
      <w:sz w:val="24"/>
      <w:szCs w:val="20"/>
      <w:lang w:val="es-ES_tradnl"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FE7DF6"/>
    <w:rPr>
      <w:rFonts w:ascii="Arial" w:eastAsia="Times New Roman" w:hAnsi="Arial" w:cs="Arial"/>
      <w:lang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FE7DF6"/>
    <w:rPr>
      <w:rFonts w:ascii="Arial" w:hAnsi="Arial" w:cs="Arial"/>
      <w:sz w:val="22"/>
      <w:szCs w:val="22"/>
      <w:lang w:val="es-ES"/>
    </w:rPr>
  </w:style>
  <w:style w:type="character" w:customStyle="1" w:styleId="TextonotapieCar1">
    <w:name w:val="Texto nota pie Car1"/>
    <w:basedOn w:val="Fuentedeprrafopredeter"/>
    <w:uiPriority w:val="99"/>
    <w:semiHidden/>
    <w:rsid w:val="00FE7DF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FE7DF6"/>
    <w:rPr>
      <w:vertAlign w:val="superscript"/>
    </w:rPr>
  </w:style>
  <w:style w:type="character" w:customStyle="1" w:styleId="SinespaciadoCar">
    <w:name w:val="Sin espaciado Car"/>
    <w:link w:val="Sinespaciado"/>
    <w:uiPriority w:val="1"/>
    <w:locked/>
    <w:rsid w:val="009400E4"/>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7555F4"/>
    <w:pPr>
      <w:spacing w:before="100" w:beforeAutospacing="1" w:after="100" w:afterAutospacing="1"/>
    </w:pPr>
    <w:rPr>
      <w:szCs w:val="24"/>
      <w:lang w:val="es-CO" w:eastAsia="es-CO"/>
    </w:rPr>
  </w:style>
  <w:style w:type="character" w:customStyle="1" w:styleId="normaltextrun">
    <w:name w:val="normaltextrun"/>
    <w:basedOn w:val="Fuentedeprrafopredeter"/>
    <w:rsid w:val="007555F4"/>
  </w:style>
  <w:style w:type="character" w:customStyle="1" w:styleId="eop">
    <w:name w:val="eop"/>
    <w:basedOn w:val="Fuentedeprrafopredeter"/>
    <w:rsid w:val="007555F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64E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E9D"/>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D64E9D"/>
    <w:rPr>
      <w:b/>
      <w:bCs/>
    </w:rPr>
  </w:style>
  <w:style w:type="character" w:customStyle="1" w:styleId="AsuntodelcomentarioCar">
    <w:name w:val="Asunto del comentario Car"/>
    <w:basedOn w:val="TextocomentarioCar"/>
    <w:link w:val="Asuntodelcomentario"/>
    <w:uiPriority w:val="99"/>
    <w:semiHidden/>
    <w:rsid w:val="00D64E9D"/>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A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B49A0"/>
    <w:rPr>
      <w:rFonts w:ascii="Arial" w:hAnsi="Arial" w:cs="Arial"/>
      <w:sz w:val="24"/>
      <w:lang w:val="es-ES_tradnl" w:eastAsia="es-ES"/>
    </w:rPr>
  </w:style>
  <w:style w:type="paragraph" w:styleId="Textoindependiente">
    <w:name w:val="Body Text"/>
    <w:basedOn w:val="Normal"/>
    <w:link w:val="TextoindependienteCar"/>
    <w:rsid w:val="009B49A0"/>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B49A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9B49A0"/>
    <w:pPr>
      <w:tabs>
        <w:tab w:val="center" w:pos="4252"/>
        <w:tab w:val="right" w:pos="8504"/>
      </w:tabs>
    </w:pPr>
  </w:style>
  <w:style w:type="character" w:customStyle="1" w:styleId="PiedepginaCar">
    <w:name w:val="Pie de página Car"/>
    <w:basedOn w:val="Fuentedeprrafopredeter"/>
    <w:link w:val="Piedepgina"/>
    <w:uiPriority w:val="99"/>
    <w:rsid w:val="009B49A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B49A0"/>
  </w:style>
  <w:style w:type="paragraph" w:customStyle="1" w:styleId="Prrafodelista1">
    <w:name w:val="Párrafo de lista1"/>
    <w:basedOn w:val="Normal"/>
    <w:rsid w:val="009B49A0"/>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9B49A0"/>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B49A0"/>
    <w:pPr>
      <w:ind w:left="720"/>
      <w:contextualSpacing/>
    </w:pPr>
  </w:style>
  <w:style w:type="paragraph" w:customStyle="1" w:styleId="Textoindependiente34">
    <w:name w:val="Texto independiente 34"/>
    <w:basedOn w:val="Normal"/>
    <w:rsid w:val="009B49A0"/>
    <w:pPr>
      <w:widowControl w:val="0"/>
      <w:suppressAutoHyphens/>
      <w:spacing w:line="360" w:lineRule="auto"/>
      <w:jc w:val="both"/>
    </w:pPr>
    <w:rPr>
      <w:rFonts w:ascii="Arial" w:eastAsia="SimSun" w:hAnsi="Arial" w:cs="Arial"/>
      <w:kern w:val="2"/>
      <w:szCs w:val="24"/>
      <w:lang w:val="es-CO" w:eastAsia="zh-CN" w:bidi="hi-IN"/>
    </w:rPr>
  </w:style>
  <w:style w:type="paragraph" w:styleId="Encabezado">
    <w:name w:val="header"/>
    <w:basedOn w:val="Normal"/>
    <w:link w:val="EncabezadoCar"/>
    <w:uiPriority w:val="99"/>
    <w:unhideWhenUsed/>
    <w:rsid w:val="001E77E4"/>
    <w:pPr>
      <w:tabs>
        <w:tab w:val="center" w:pos="4252"/>
        <w:tab w:val="right" w:pos="8504"/>
      </w:tabs>
    </w:pPr>
  </w:style>
  <w:style w:type="character" w:customStyle="1" w:styleId="EncabezadoCar">
    <w:name w:val="Encabezado Car"/>
    <w:basedOn w:val="Fuentedeprrafopredeter"/>
    <w:link w:val="Encabezado"/>
    <w:uiPriority w:val="99"/>
    <w:rsid w:val="001E77E4"/>
    <w:rPr>
      <w:rFonts w:ascii="Times New Roman" w:eastAsia="Times New Roman" w:hAnsi="Times New Roman" w:cs="Times New Roman"/>
      <w:sz w:val="24"/>
      <w:szCs w:val="20"/>
      <w:lang w:val="es-ES_tradnl"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FE7DF6"/>
    <w:rPr>
      <w:rFonts w:ascii="Arial" w:eastAsia="Times New Roman" w:hAnsi="Arial" w:cs="Arial"/>
      <w:lang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FE7DF6"/>
    <w:rPr>
      <w:rFonts w:ascii="Arial" w:hAnsi="Arial" w:cs="Arial"/>
      <w:sz w:val="22"/>
      <w:szCs w:val="22"/>
      <w:lang w:val="es-ES"/>
    </w:rPr>
  </w:style>
  <w:style w:type="character" w:customStyle="1" w:styleId="TextonotapieCar1">
    <w:name w:val="Texto nota pie Car1"/>
    <w:basedOn w:val="Fuentedeprrafopredeter"/>
    <w:uiPriority w:val="99"/>
    <w:semiHidden/>
    <w:rsid w:val="00FE7DF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FE7DF6"/>
    <w:rPr>
      <w:vertAlign w:val="superscript"/>
    </w:rPr>
  </w:style>
  <w:style w:type="character" w:customStyle="1" w:styleId="SinespaciadoCar">
    <w:name w:val="Sin espaciado Car"/>
    <w:link w:val="Sinespaciado"/>
    <w:uiPriority w:val="1"/>
    <w:locked/>
    <w:rsid w:val="009400E4"/>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7555F4"/>
    <w:pPr>
      <w:spacing w:before="100" w:beforeAutospacing="1" w:after="100" w:afterAutospacing="1"/>
    </w:pPr>
    <w:rPr>
      <w:szCs w:val="24"/>
      <w:lang w:val="es-CO" w:eastAsia="es-CO"/>
    </w:rPr>
  </w:style>
  <w:style w:type="character" w:customStyle="1" w:styleId="normaltextrun">
    <w:name w:val="normaltextrun"/>
    <w:basedOn w:val="Fuentedeprrafopredeter"/>
    <w:rsid w:val="007555F4"/>
  </w:style>
  <w:style w:type="character" w:customStyle="1" w:styleId="eop">
    <w:name w:val="eop"/>
    <w:basedOn w:val="Fuentedeprrafopredeter"/>
    <w:rsid w:val="007555F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64E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E9D"/>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D64E9D"/>
    <w:rPr>
      <w:b/>
      <w:bCs/>
    </w:rPr>
  </w:style>
  <w:style w:type="character" w:customStyle="1" w:styleId="AsuntodelcomentarioCar">
    <w:name w:val="Asunto del comentario Car"/>
    <w:basedOn w:val="TextocomentarioCar"/>
    <w:link w:val="Asuntodelcomentario"/>
    <w:uiPriority w:val="99"/>
    <w:semiHidden/>
    <w:rsid w:val="00D64E9D"/>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30031">
      <w:bodyDiv w:val="1"/>
      <w:marLeft w:val="0"/>
      <w:marRight w:val="0"/>
      <w:marTop w:val="0"/>
      <w:marBottom w:val="0"/>
      <w:divBdr>
        <w:top w:val="none" w:sz="0" w:space="0" w:color="auto"/>
        <w:left w:val="none" w:sz="0" w:space="0" w:color="auto"/>
        <w:bottom w:val="none" w:sz="0" w:space="0" w:color="auto"/>
        <w:right w:val="none" w:sz="0" w:space="0" w:color="auto"/>
      </w:divBdr>
    </w:div>
    <w:div w:id="364063088">
      <w:bodyDiv w:val="1"/>
      <w:marLeft w:val="0"/>
      <w:marRight w:val="0"/>
      <w:marTop w:val="0"/>
      <w:marBottom w:val="0"/>
      <w:divBdr>
        <w:top w:val="none" w:sz="0" w:space="0" w:color="auto"/>
        <w:left w:val="none" w:sz="0" w:space="0" w:color="auto"/>
        <w:bottom w:val="none" w:sz="0" w:space="0" w:color="auto"/>
        <w:right w:val="none" w:sz="0" w:space="0" w:color="auto"/>
      </w:divBdr>
    </w:div>
    <w:div w:id="413359245">
      <w:bodyDiv w:val="1"/>
      <w:marLeft w:val="0"/>
      <w:marRight w:val="0"/>
      <w:marTop w:val="0"/>
      <w:marBottom w:val="0"/>
      <w:divBdr>
        <w:top w:val="none" w:sz="0" w:space="0" w:color="auto"/>
        <w:left w:val="none" w:sz="0" w:space="0" w:color="auto"/>
        <w:bottom w:val="none" w:sz="0" w:space="0" w:color="auto"/>
        <w:right w:val="none" w:sz="0" w:space="0" w:color="auto"/>
      </w:divBdr>
    </w:div>
    <w:div w:id="511645013">
      <w:bodyDiv w:val="1"/>
      <w:marLeft w:val="0"/>
      <w:marRight w:val="0"/>
      <w:marTop w:val="0"/>
      <w:marBottom w:val="0"/>
      <w:divBdr>
        <w:top w:val="none" w:sz="0" w:space="0" w:color="auto"/>
        <w:left w:val="none" w:sz="0" w:space="0" w:color="auto"/>
        <w:bottom w:val="none" w:sz="0" w:space="0" w:color="auto"/>
        <w:right w:val="none" w:sz="0" w:space="0" w:color="auto"/>
      </w:divBdr>
    </w:div>
    <w:div w:id="738329975">
      <w:bodyDiv w:val="1"/>
      <w:marLeft w:val="0"/>
      <w:marRight w:val="0"/>
      <w:marTop w:val="0"/>
      <w:marBottom w:val="0"/>
      <w:divBdr>
        <w:top w:val="none" w:sz="0" w:space="0" w:color="auto"/>
        <w:left w:val="none" w:sz="0" w:space="0" w:color="auto"/>
        <w:bottom w:val="none" w:sz="0" w:space="0" w:color="auto"/>
        <w:right w:val="none" w:sz="0" w:space="0" w:color="auto"/>
      </w:divBdr>
      <w:divsChild>
        <w:div w:id="2052463322">
          <w:marLeft w:val="0"/>
          <w:marRight w:val="0"/>
          <w:marTop w:val="0"/>
          <w:marBottom w:val="0"/>
          <w:divBdr>
            <w:top w:val="none" w:sz="0" w:space="0" w:color="auto"/>
            <w:left w:val="none" w:sz="0" w:space="0" w:color="auto"/>
            <w:bottom w:val="none" w:sz="0" w:space="0" w:color="auto"/>
            <w:right w:val="none" w:sz="0" w:space="0" w:color="auto"/>
          </w:divBdr>
        </w:div>
        <w:div w:id="732777605">
          <w:marLeft w:val="0"/>
          <w:marRight w:val="0"/>
          <w:marTop w:val="0"/>
          <w:marBottom w:val="0"/>
          <w:divBdr>
            <w:top w:val="none" w:sz="0" w:space="0" w:color="auto"/>
            <w:left w:val="none" w:sz="0" w:space="0" w:color="auto"/>
            <w:bottom w:val="none" w:sz="0" w:space="0" w:color="auto"/>
            <w:right w:val="none" w:sz="0" w:space="0" w:color="auto"/>
          </w:divBdr>
        </w:div>
      </w:divsChild>
    </w:div>
    <w:div w:id="788668139">
      <w:bodyDiv w:val="1"/>
      <w:marLeft w:val="0"/>
      <w:marRight w:val="0"/>
      <w:marTop w:val="0"/>
      <w:marBottom w:val="0"/>
      <w:divBdr>
        <w:top w:val="none" w:sz="0" w:space="0" w:color="auto"/>
        <w:left w:val="none" w:sz="0" w:space="0" w:color="auto"/>
        <w:bottom w:val="none" w:sz="0" w:space="0" w:color="auto"/>
        <w:right w:val="none" w:sz="0" w:space="0" w:color="auto"/>
      </w:divBdr>
    </w:div>
    <w:div w:id="1137722756">
      <w:bodyDiv w:val="1"/>
      <w:marLeft w:val="0"/>
      <w:marRight w:val="0"/>
      <w:marTop w:val="0"/>
      <w:marBottom w:val="0"/>
      <w:divBdr>
        <w:top w:val="none" w:sz="0" w:space="0" w:color="auto"/>
        <w:left w:val="none" w:sz="0" w:space="0" w:color="auto"/>
        <w:bottom w:val="none" w:sz="0" w:space="0" w:color="auto"/>
        <w:right w:val="none" w:sz="0" w:space="0" w:color="auto"/>
      </w:divBdr>
      <w:divsChild>
        <w:div w:id="21175763">
          <w:marLeft w:val="0"/>
          <w:marRight w:val="0"/>
          <w:marTop w:val="0"/>
          <w:marBottom w:val="0"/>
          <w:divBdr>
            <w:top w:val="none" w:sz="0" w:space="0" w:color="auto"/>
            <w:left w:val="none" w:sz="0" w:space="0" w:color="auto"/>
            <w:bottom w:val="none" w:sz="0" w:space="0" w:color="auto"/>
            <w:right w:val="none" w:sz="0" w:space="0" w:color="auto"/>
          </w:divBdr>
        </w:div>
        <w:div w:id="965042020">
          <w:marLeft w:val="0"/>
          <w:marRight w:val="0"/>
          <w:marTop w:val="0"/>
          <w:marBottom w:val="0"/>
          <w:divBdr>
            <w:top w:val="none" w:sz="0" w:space="0" w:color="auto"/>
            <w:left w:val="none" w:sz="0" w:space="0" w:color="auto"/>
            <w:bottom w:val="none" w:sz="0" w:space="0" w:color="auto"/>
            <w:right w:val="none" w:sz="0" w:space="0" w:color="auto"/>
          </w:divBdr>
        </w:div>
        <w:div w:id="514686444">
          <w:marLeft w:val="0"/>
          <w:marRight w:val="0"/>
          <w:marTop w:val="0"/>
          <w:marBottom w:val="0"/>
          <w:divBdr>
            <w:top w:val="none" w:sz="0" w:space="0" w:color="auto"/>
            <w:left w:val="none" w:sz="0" w:space="0" w:color="auto"/>
            <w:bottom w:val="none" w:sz="0" w:space="0" w:color="auto"/>
            <w:right w:val="none" w:sz="0" w:space="0" w:color="auto"/>
          </w:divBdr>
        </w:div>
        <w:div w:id="2072969643">
          <w:marLeft w:val="0"/>
          <w:marRight w:val="0"/>
          <w:marTop w:val="0"/>
          <w:marBottom w:val="0"/>
          <w:divBdr>
            <w:top w:val="none" w:sz="0" w:space="0" w:color="auto"/>
            <w:left w:val="none" w:sz="0" w:space="0" w:color="auto"/>
            <w:bottom w:val="none" w:sz="0" w:space="0" w:color="auto"/>
            <w:right w:val="none" w:sz="0" w:space="0" w:color="auto"/>
          </w:divBdr>
        </w:div>
        <w:div w:id="2106994435">
          <w:marLeft w:val="0"/>
          <w:marRight w:val="0"/>
          <w:marTop w:val="0"/>
          <w:marBottom w:val="0"/>
          <w:divBdr>
            <w:top w:val="none" w:sz="0" w:space="0" w:color="auto"/>
            <w:left w:val="none" w:sz="0" w:space="0" w:color="auto"/>
            <w:bottom w:val="none" w:sz="0" w:space="0" w:color="auto"/>
            <w:right w:val="none" w:sz="0" w:space="0" w:color="auto"/>
          </w:divBdr>
        </w:div>
        <w:div w:id="592277652">
          <w:marLeft w:val="0"/>
          <w:marRight w:val="0"/>
          <w:marTop w:val="0"/>
          <w:marBottom w:val="0"/>
          <w:divBdr>
            <w:top w:val="none" w:sz="0" w:space="0" w:color="auto"/>
            <w:left w:val="none" w:sz="0" w:space="0" w:color="auto"/>
            <w:bottom w:val="none" w:sz="0" w:space="0" w:color="auto"/>
            <w:right w:val="none" w:sz="0" w:space="0" w:color="auto"/>
          </w:divBdr>
        </w:div>
        <w:div w:id="16319931">
          <w:marLeft w:val="0"/>
          <w:marRight w:val="0"/>
          <w:marTop w:val="0"/>
          <w:marBottom w:val="0"/>
          <w:divBdr>
            <w:top w:val="none" w:sz="0" w:space="0" w:color="auto"/>
            <w:left w:val="none" w:sz="0" w:space="0" w:color="auto"/>
            <w:bottom w:val="none" w:sz="0" w:space="0" w:color="auto"/>
            <w:right w:val="none" w:sz="0" w:space="0" w:color="auto"/>
          </w:divBdr>
        </w:div>
        <w:div w:id="1465123943">
          <w:marLeft w:val="0"/>
          <w:marRight w:val="0"/>
          <w:marTop w:val="0"/>
          <w:marBottom w:val="0"/>
          <w:divBdr>
            <w:top w:val="none" w:sz="0" w:space="0" w:color="auto"/>
            <w:left w:val="none" w:sz="0" w:space="0" w:color="auto"/>
            <w:bottom w:val="none" w:sz="0" w:space="0" w:color="auto"/>
            <w:right w:val="none" w:sz="0" w:space="0" w:color="auto"/>
          </w:divBdr>
        </w:div>
        <w:div w:id="1615097349">
          <w:marLeft w:val="0"/>
          <w:marRight w:val="0"/>
          <w:marTop w:val="0"/>
          <w:marBottom w:val="0"/>
          <w:divBdr>
            <w:top w:val="none" w:sz="0" w:space="0" w:color="auto"/>
            <w:left w:val="none" w:sz="0" w:space="0" w:color="auto"/>
            <w:bottom w:val="none" w:sz="0" w:space="0" w:color="auto"/>
            <w:right w:val="none" w:sz="0" w:space="0" w:color="auto"/>
          </w:divBdr>
        </w:div>
        <w:div w:id="1293826354">
          <w:marLeft w:val="0"/>
          <w:marRight w:val="0"/>
          <w:marTop w:val="0"/>
          <w:marBottom w:val="0"/>
          <w:divBdr>
            <w:top w:val="none" w:sz="0" w:space="0" w:color="auto"/>
            <w:left w:val="none" w:sz="0" w:space="0" w:color="auto"/>
            <w:bottom w:val="none" w:sz="0" w:space="0" w:color="auto"/>
            <w:right w:val="none" w:sz="0" w:space="0" w:color="auto"/>
          </w:divBdr>
        </w:div>
        <w:div w:id="973215881">
          <w:marLeft w:val="0"/>
          <w:marRight w:val="0"/>
          <w:marTop w:val="0"/>
          <w:marBottom w:val="0"/>
          <w:divBdr>
            <w:top w:val="none" w:sz="0" w:space="0" w:color="auto"/>
            <w:left w:val="none" w:sz="0" w:space="0" w:color="auto"/>
            <w:bottom w:val="none" w:sz="0" w:space="0" w:color="auto"/>
            <w:right w:val="none" w:sz="0" w:space="0" w:color="auto"/>
          </w:divBdr>
        </w:div>
        <w:div w:id="1477187832">
          <w:marLeft w:val="0"/>
          <w:marRight w:val="0"/>
          <w:marTop w:val="0"/>
          <w:marBottom w:val="0"/>
          <w:divBdr>
            <w:top w:val="none" w:sz="0" w:space="0" w:color="auto"/>
            <w:left w:val="none" w:sz="0" w:space="0" w:color="auto"/>
            <w:bottom w:val="none" w:sz="0" w:space="0" w:color="auto"/>
            <w:right w:val="none" w:sz="0" w:space="0" w:color="auto"/>
          </w:divBdr>
        </w:div>
        <w:div w:id="1684432273">
          <w:marLeft w:val="0"/>
          <w:marRight w:val="0"/>
          <w:marTop w:val="0"/>
          <w:marBottom w:val="0"/>
          <w:divBdr>
            <w:top w:val="none" w:sz="0" w:space="0" w:color="auto"/>
            <w:left w:val="none" w:sz="0" w:space="0" w:color="auto"/>
            <w:bottom w:val="none" w:sz="0" w:space="0" w:color="auto"/>
            <w:right w:val="none" w:sz="0" w:space="0" w:color="auto"/>
          </w:divBdr>
        </w:div>
        <w:div w:id="352804626">
          <w:marLeft w:val="0"/>
          <w:marRight w:val="0"/>
          <w:marTop w:val="0"/>
          <w:marBottom w:val="0"/>
          <w:divBdr>
            <w:top w:val="none" w:sz="0" w:space="0" w:color="auto"/>
            <w:left w:val="none" w:sz="0" w:space="0" w:color="auto"/>
            <w:bottom w:val="none" w:sz="0" w:space="0" w:color="auto"/>
            <w:right w:val="none" w:sz="0" w:space="0" w:color="auto"/>
          </w:divBdr>
        </w:div>
        <w:div w:id="1421372761">
          <w:marLeft w:val="0"/>
          <w:marRight w:val="0"/>
          <w:marTop w:val="0"/>
          <w:marBottom w:val="0"/>
          <w:divBdr>
            <w:top w:val="none" w:sz="0" w:space="0" w:color="auto"/>
            <w:left w:val="none" w:sz="0" w:space="0" w:color="auto"/>
            <w:bottom w:val="none" w:sz="0" w:space="0" w:color="auto"/>
            <w:right w:val="none" w:sz="0" w:space="0" w:color="auto"/>
          </w:divBdr>
        </w:div>
        <w:div w:id="615603425">
          <w:marLeft w:val="0"/>
          <w:marRight w:val="0"/>
          <w:marTop w:val="0"/>
          <w:marBottom w:val="0"/>
          <w:divBdr>
            <w:top w:val="none" w:sz="0" w:space="0" w:color="auto"/>
            <w:left w:val="none" w:sz="0" w:space="0" w:color="auto"/>
            <w:bottom w:val="none" w:sz="0" w:space="0" w:color="auto"/>
            <w:right w:val="none" w:sz="0" w:space="0" w:color="auto"/>
          </w:divBdr>
        </w:div>
      </w:divsChild>
    </w:div>
    <w:div w:id="1182889268">
      <w:bodyDiv w:val="1"/>
      <w:marLeft w:val="0"/>
      <w:marRight w:val="0"/>
      <w:marTop w:val="0"/>
      <w:marBottom w:val="0"/>
      <w:divBdr>
        <w:top w:val="none" w:sz="0" w:space="0" w:color="auto"/>
        <w:left w:val="none" w:sz="0" w:space="0" w:color="auto"/>
        <w:bottom w:val="none" w:sz="0" w:space="0" w:color="auto"/>
        <w:right w:val="none" w:sz="0" w:space="0" w:color="auto"/>
      </w:divBdr>
      <w:divsChild>
        <w:div w:id="1058941705">
          <w:marLeft w:val="0"/>
          <w:marRight w:val="0"/>
          <w:marTop w:val="0"/>
          <w:marBottom w:val="0"/>
          <w:divBdr>
            <w:top w:val="none" w:sz="0" w:space="0" w:color="auto"/>
            <w:left w:val="none" w:sz="0" w:space="0" w:color="auto"/>
            <w:bottom w:val="none" w:sz="0" w:space="0" w:color="auto"/>
            <w:right w:val="none" w:sz="0" w:space="0" w:color="auto"/>
          </w:divBdr>
        </w:div>
        <w:div w:id="2083284193">
          <w:marLeft w:val="0"/>
          <w:marRight w:val="0"/>
          <w:marTop w:val="0"/>
          <w:marBottom w:val="0"/>
          <w:divBdr>
            <w:top w:val="none" w:sz="0" w:space="0" w:color="auto"/>
            <w:left w:val="none" w:sz="0" w:space="0" w:color="auto"/>
            <w:bottom w:val="none" w:sz="0" w:space="0" w:color="auto"/>
            <w:right w:val="none" w:sz="0" w:space="0" w:color="auto"/>
          </w:divBdr>
        </w:div>
        <w:div w:id="591859922">
          <w:marLeft w:val="0"/>
          <w:marRight w:val="0"/>
          <w:marTop w:val="0"/>
          <w:marBottom w:val="0"/>
          <w:divBdr>
            <w:top w:val="none" w:sz="0" w:space="0" w:color="auto"/>
            <w:left w:val="none" w:sz="0" w:space="0" w:color="auto"/>
            <w:bottom w:val="none" w:sz="0" w:space="0" w:color="auto"/>
            <w:right w:val="none" w:sz="0" w:space="0" w:color="auto"/>
          </w:divBdr>
        </w:div>
        <w:div w:id="1389256951">
          <w:marLeft w:val="0"/>
          <w:marRight w:val="0"/>
          <w:marTop w:val="0"/>
          <w:marBottom w:val="0"/>
          <w:divBdr>
            <w:top w:val="none" w:sz="0" w:space="0" w:color="auto"/>
            <w:left w:val="none" w:sz="0" w:space="0" w:color="auto"/>
            <w:bottom w:val="none" w:sz="0" w:space="0" w:color="auto"/>
            <w:right w:val="none" w:sz="0" w:space="0" w:color="auto"/>
          </w:divBdr>
        </w:div>
        <w:div w:id="425349751">
          <w:marLeft w:val="0"/>
          <w:marRight w:val="0"/>
          <w:marTop w:val="0"/>
          <w:marBottom w:val="0"/>
          <w:divBdr>
            <w:top w:val="none" w:sz="0" w:space="0" w:color="auto"/>
            <w:left w:val="none" w:sz="0" w:space="0" w:color="auto"/>
            <w:bottom w:val="none" w:sz="0" w:space="0" w:color="auto"/>
            <w:right w:val="none" w:sz="0" w:space="0" w:color="auto"/>
          </w:divBdr>
        </w:div>
        <w:div w:id="781993704">
          <w:marLeft w:val="0"/>
          <w:marRight w:val="0"/>
          <w:marTop w:val="0"/>
          <w:marBottom w:val="0"/>
          <w:divBdr>
            <w:top w:val="none" w:sz="0" w:space="0" w:color="auto"/>
            <w:left w:val="none" w:sz="0" w:space="0" w:color="auto"/>
            <w:bottom w:val="none" w:sz="0" w:space="0" w:color="auto"/>
            <w:right w:val="none" w:sz="0" w:space="0" w:color="auto"/>
          </w:divBdr>
        </w:div>
        <w:div w:id="1093866656">
          <w:marLeft w:val="0"/>
          <w:marRight w:val="0"/>
          <w:marTop w:val="0"/>
          <w:marBottom w:val="0"/>
          <w:divBdr>
            <w:top w:val="none" w:sz="0" w:space="0" w:color="auto"/>
            <w:left w:val="none" w:sz="0" w:space="0" w:color="auto"/>
            <w:bottom w:val="none" w:sz="0" w:space="0" w:color="auto"/>
            <w:right w:val="none" w:sz="0" w:space="0" w:color="auto"/>
          </w:divBdr>
        </w:div>
        <w:div w:id="1195385411">
          <w:marLeft w:val="0"/>
          <w:marRight w:val="0"/>
          <w:marTop w:val="0"/>
          <w:marBottom w:val="0"/>
          <w:divBdr>
            <w:top w:val="none" w:sz="0" w:space="0" w:color="auto"/>
            <w:left w:val="none" w:sz="0" w:space="0" w:color="auto"/>
            <w:bottom w:val="none" w:sz="0" w:space="0" w:color="auto"/>
            <w:right w:val="none" w:sz="0" w:space="0" w:color="auto"/>
          </w:divBdr>
        </w:div>
        <w:div w:id="2003657820">
          <w:marLeft w:val="0"/>
          <w:marRight w:val="0"/>
          <w:marTop w:val="0"/>
          <w:marBottom w:val="0"/>
          <w:divBdr>
            <w:top w:val="none" w:sz="0" w:space="0" w:color="auto"/>
            <w:left w:val="none" w:sz="0" w:space="0" w:color="auto"/>
            <w:bottom w:val="none" w:sz="0" w:space="0" w:color="auto"/>
            <w:right w:val="none" w:sz="0" w:space="0" w:color="auto"/>
          </w:divBdr>
        </w:div>
      </w:divsChild>
    </w:div>
    <w:div w:id="1255938477">
      <w:bodyDiv w:val="1"/>
      <w:marLeft w:val="0"/>
      <w:marRight w:val="0"/>
      <w:marTop w:val="0"/>
      <w:marBottom w:val="0"/>
      <w:divBdr>
        <w:top w:val="none" w:sz="0" w:space="0" w:color="auto"/>
        <w:left w:val="none" w:sz="0" w:space="0" w:color="auto"/>
        <w:bottom w:val="none" w:sz="0" w:space="0" w:color="auto"/>
        <w:right w:val="none" w:sz="0" w:space="0" w:color="auto"/>
      </w:divBdr>
      <w:divsChild>
        <w:div w:id="1729573202">
          <w:marLeft w:val="0"/>
          <w:marRight w:val="0"/>
          <w:marTop w:val="0"/>
          <w:marBottom w:val="0"/>
          <w:divBdr>
            <w:top w:val="none" w:sz="0" w:space="0" w:color="auto"/>
            <w:left w:val="none" w:sz="0" w:space="0" w:color="auto"/>
            <w:bottom w:val="none" w:sz="0" w:space="0" w:color="auto"/>
            <w:right w:val="none" w:sz="0" w:space="0" w:color="auto"/>
          </w:divBdr>
        </w:div>
        <w:div w:id="577790304">
          <w:marLeft w:val="0"/>
          <w:marRight w:val="0"/>
          <w:marTop w:val="0"/>
          <w:marBottom w:val="0"/>
          <w:divBdr>
            <w:top w:val="none" w:sz="0" w:space="0" w:color="auto"/>
            <w:left w:val="none" w:sz="0" w:space="0" w:color="auto"/>
            <w:bottom w:val="none" w:sz="0" w:space="0" w:color="auto"/>
            <w:right w:val="none" w:sz="0" w:space="0" w:color="auto"/>
          </w:divBdr>
        </w:div>
        <w:div w:id="1058749316">
          <w:marLeft w:val="0"/>
          <w:marRight w:val="0"/>
          <w:marTop w:val="0"/>
          <w:marBottom w:val="0"/>
          <w:divBdr>
            <w:top w:val="none" w:sz="0" w:space="0" w:color="auto"/>
            <w:left w:val="none" w:sz="0" w:space="0" w:color="auto"/>
            <w:bottom w:val="none" w:sz="0" w:space="0" w:color="auto"/>
            <w:right w:val="none" w:sz="0" w:space="0" w:color="auto"/>
          </w:divBdr>
        </w:div>
      </w:divsChild>
    </w:div>
    <w:div w:id="1837185538">
      <w:bodyDiv w:val="1"/>
      <w:marLeft w:val="0"/>
      <w:marRight w:val="0"/>
      <w:marTop w:val="0"/>
      <w:marBottom w:val="0"/>
      <w:divBdr>
        <w:top w:val="none" w:sz="0" w:space="0" w:color="auto"/>
        <w:left w:val="none" w:sz="0" w:space="0" w:color="auto"/>
        <w:bottom w:val="none" w:sz="0" w:space="0" w:color="auto"/>
        <w:right w:val="none" w:sz="0" w:space="0" w:color="auto"/>
      </w:divBdr>
    </w:div>
    <w:div w:id="2065637025">
      <w:bodyDiv w:val="1"/>
      <w:marLeft w:val="0"/>
      <w:marRight w:val="0"/>
      <w:marTop w:val="0"/>
      <w:marBottom w:val="0"/>
      <w:divBdr>
        <w:top w:val="none" w:sz="0" w:space="0" w:color="auto"/>
        <w:left w:val="none" w:sz="0" w:space="0" w:color="auto"/>
        <w:bottom w:val="none" w:sz="0" w:space="0" w:color="auto"/>
        <w:right w:val="none" w:sz="0" w:space="0" w:color="auto"/>
      </w:divBdr>
      <w:divsChild>
        <w:div w:id="825823046">
          <w:marLeft w:val="0"/>
          <w:marRight w:val="0"/>
          <w:marTop w:val="0"/>
          <w:marBottom w:val="0"/>
          <w:divBdr>
            <w:top w:val="none" w:sz="0" w:space="0" w:color="auto"/>
            <w:left w:val="none" w:sz="0" w:space="0" w:color="auto"/>
            <w:bottom w:val="none" w:sz="0" w:space="0" w:color="auto"/>
            <w:right w:val="none" w:sz="0" w:space="0" w:color="auto"/>
          </w:divBdr>
        </w:div>
        <w:div w:id="2032220316">
          <w:marLeft w:val="0"/>
          <w:marRight w:val="0"/>
          <w:marTop w:val="0"/>
          <w:marBottom w:val="0"/>
          <w:divBdr>
            <w:top w:val="none" w:sz="0" w:space="0" w:color="auto"/>
            <w:left w:val="none" w:sz="0" w:space="0" w:color="auto"/>
            <w:bottom w:val="none" w:sz="0" w:space="0" w:color="auto"/>
            <w:right w:val="none" w:sz="0" w:space="0" w:color="auto"/>
          </w:divBdr>
        </w:div>
        <w:div w:id="1571041700">
          <w:marLeft w:val="0"/>
          <w:marRight w:val="0"/>
          <w:marTop w:val="0"/>
          <w:marBottom w:val="0"/>
          <w:divBdr>
            <w:top w:val="none" w:sz="0" w:space="0" w:color="auto"/>
            <w:left w:val="none" w:sz="0" w:space="0" w:color="auto"/>
            <w:bottom w:val="none" w:sz="0" w:space="0" w:color="auto"/>
            <w:right w:val="none" w:sz="0" w:space="0" w:color="auto"/>
          </w:divBdr>
        </w:div>
        <w:div w:id="1881547555">
          <w:marLeft w:val="0"/>
          <w:marRight w:val="0"/>
          <w:marTop w:val="0"/>
          <w:marBottom w:val="0"/>
          <w:divBdr>
            <w:top w:val="none" w:sz="0" w:space="0" w:color="auto"/>
            <w:left w:val="none" w:sz="0" w:space="0" w:color="auto"/>
            <w:bottom w:val="none" w:sz="0" w:space="0" w:color="auto"/>
            <w:right w:val="none" w:sz="0" w:space="0" w:color="auto"/>
          </w:divBdr>
        </w:div>
        <w:div w:id="2004505339">
          <w:marLeft w:val="0"/>
          <w:marRight w:val="0"/>
          <w:marTop w:val="0"/>
          <w:marBottom w:val="0"/>
          <w:divBdr>
            <w:top w:val="none" w:sz="0" w:space="0" w:color="auto"/>
            <w:left w:val="none" w:sz="0" w:space="0" w:color="auto"/>
            <w:bottom w:val="none" w:sz="0" w:space="0" w:color="auto"/>
            <w:right w:val="none" w:sz="0" w:space="0" w:color="auto"/>
          </w:divBdr>
        </w:div>
        <w:div w:id="208170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85f77afe78e24e1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6A52-FD38-4E20-B55F-DB65FBF552EF}">
  <ds:schemaRefs>
    <ds:schemaRef ds:uri="http://schemas.microsoft.com/sharepoint/v3/contenttype/forms"/>
  </ds:schemaRefs>
</ds:datastoreItem>
</file>

<file path=customXml/itemProps2.xml><?xml version="1.0" encoding="utf-8"?>
<ds:datastoreItem xmlns:ds="http://schemas.openxmlformats.org/officeDocument/2006/customXml" ds:itemID="{A27CF4EF-A440-4FEC-8BD9-884D4B4D2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7FFC1-F264-4FF1-B830-35C03050C2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0A6BDC-856D-43A8-9072-9215416F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3311</Words>
  <Characters>18214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16</cp:revision>
  <dcterms:created xsi:type="dcterms:W3CDTF">2020-07-08T17:33:00Z</dcterms:created>
  <dcterms:modified xsi:type="dcterms:W3CDTF">2020-10-07T20:38:00Z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