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9E80C" w14:textId="77777777" w:rsidR="004B5462" w:rsidRPr="004B5462" w:rsidRDefault="004B5462" w:rsidP="004B546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B546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27E414" w14:textId="77777777" w:rsidR="004B5462" w:rsidRPr="004B5462" w:rsidRDefault="004B5462" w:rsidP="004B5462">
      <w:pPr>
        <w:jc w:val="both"/>
        <w:rPr>
          <w:rFonts w:ascii="Arial" w:hAnsi="Arial" w:cs="Arial"/>
          <w:sz w:val="20"/>
          <w:szCs w:val="20"/>
          <w:lang w:val="es-419" w:eastAsia="es-ES"/>
        </w:rPr>
      </w:pPr>
    </w:p>
    <w:p w14:paraId="0A65DDA9" w14:textId="1E083502" w:rsidR="004B5462" w:rsidRPr="004B5462" w:rsidRDefault="004B5462" w:rsidP="004B5462">
      <w:pPr>
        <w:jc w:val="both"/>
        <w:rPr>
          <w:rFonts w:ascii="Arial" w:hAnsi="Arial" w:cs="Arial"/>
          <w:b/>
          <w:bCs/>
          <w:iCs/>
          <w:sz w:val="20"/>
          <w:szCs w:val="20"/>
          <w:lang w:val="es-419" w:eastAsia="fr-FR"/>
        </w:rPr>
      </w:pPr>
      <w:r w:rsidRPr="004B5462">
        <w:rPr>
          <w:rFonts w:ascii="Arial" w:hAnsi="Arial" w:cs="Arial"/>
          <w:b/>
          <w:bCs/>
          <w:iCs/>
          <w:sz w:val="20"/>
          <w:szCs w:val="20"/>
          <w:u w:val="single"/>
          <w:lang w:val="es-419" w:eastAsia="fr-FR"/>
        </w:rPr>
        <w:t>TEMAS:</w:t>
      </w:r>
      <w:r w:rsidRPr="004B5462">
        <w:rPr>
          <w:rFonts w:ascii="Arial" w:hAnsi="Arial" w:cs="Arial"/>
          <w:b/>
          <w:bCs/>
          <w:iCs/>
          <w:sz w:val="20"/>
          <w:szCs w:val="20"/>
          <w:lang w:val="es-419" w:eastAsia="fr-FR"/>
        </w:rPr>
        <w:tab/>
      </w:r>
      <w:r w:rsidR="00EF4738">
        <w:rPr>
          <w:rFonts w:ascii="Arial" w:hAnsi="Arial" w:cs="Arial"/>
          <w:b/>
          <w:bCs/>
          <w:iCs/>
          <w:sz w:val="20"/>
          <w:szCs w:val="20"/>
          <w:lang w:val="es-419" w:eastAsia="fr-FR"/>
        </w:rPr>
        <w:t xml:space="preserve">SEGURIDAD SOCIAL / PAGO DE INCAPACIDADES MÉDICAS / </w:t>
      </w:r>
      <w:r w:rsidR="008F502B">
        <w:rPr>
          <w:rFonts w:ascii="Arial" w:hAnsi="Arial" w:cs="Arial"/>
          <w:b/>
          <w:bCs/>
          <w:iCs/>
          <w:sz w:val="20"/>
          <w:szCs w:val="20"/>
          <w:lang w:val="es-419" w:eastAsia="fr-FR"/>
        </w:rPr>
        <w:t>ENTIDADES OBLIGADAS / PERIODO SUPERIOR A LOS 540 DÍAS / CORRESPONDE A LAS EPS</w:t>
      </w:r>
      <w:r w:rsidRPr="004B5462">
        <w:rPr>
          <w:rFonts w:ascii="Arial" w:hAnsi="Arial" w:cs="Arial"/>
          <w:b/>
          <w:bCs/>
          <w:iCs/>
          <w:sz w:val="20"/>
          <w:szCs w:val="20"/>
          <w:lang w:val="es-419" w:eastAsia="fr-FR"/>
        </w:rPr>
        <w:t xml:space="preserve"> / </w:t>
      </w:r>
      <w:r w:rsidR="008F502B">
        <w:rPr>
          <w:rFonts w:ascii="Arial" w:hAnsi="Arial" w:cs="Arial"/>
          <w:b/>
          <w:bCs/>
          <w:iCs/>
          <w:sz w:val="20"/>
          <w:szCs w:val="20"/>
          <w:lang w:val="es-419" w:eastAsia="fr-FR"/>
        </w:rPr>
        <w:t>EXISTE CALIFICACIÓN DE INVALIDEZ PERMANENTE PARCIAL.</w:t>
      </w:r>
    </w:p>
    <w:p w14:paraId="00F562C2" w14:textId="77777777" w:rsidR="004B5462" w:rsidRPr="004B5462" w:rsidRDefault="004B5462" w:rsidP="004B5462">
      <w:pPr>
        <w:jc w:val="both"/>
        <w:rPr>
          <w:rFonts w:ascii="Arial" w:hAnsi="Arial" w:cs="Arial"/>
          <w:sz w:val="20"/>
          <w:szCs w:val="20"/>
          <w:lang w:val="es-419" w:eastAsia="es-ES"/>
        </w:rPr>
      </w:pPr>
    </w:p>
    <w:p w14:paraId="60DA4F17" w14:textId="463FD94B" w:rsidR="004B5462" w:rsidRPr="004B5462" w:rsidRDefault="008B5BAE" w:rsidP="004B5462">
      <w:pPr>
        <w:jc w:val="both"/>
        <w:rPr>
          <w:rFonts w:ascii="Arial" w:hAnsi="Arial" w:cs="Arial"/>
          <w:sz w:val="20"/>
          <w:szCs w:val="20"/>
          <w:lang w:val="es-419" w:eastAsia="es-ES"/>
        </w:rPr>
      </w:pPr>
      <w:r w:rsidRPr="008B5BAE">
        <w:rPr>
          <w:rFonts w:ascii="Arial" w:hAnsi="Arial" w:cs="Arial"/>
          <w:sz w:val="20"/>
          <w:szCs w:val="20"/>
          <w:lang w:val="es-419" w:eastAsia="es-ES"/>
        </w:rPr>
        <w:t>En relación con el reconocimiento y pago de las incapacidades que se generan por afecciones de origen común, es preciso empezar por señalar que, de acuerdo con lo previsto en el artículo 227 del Código Sustantivo del Trabajo y el artículo 23 del Decreto 2463 de 2001, su tiempo de duración es un factor determinante para establecer la denominación de la remuneración que el trabador percibirá durante ese lapso y de paso, el responsable de su pago. Así, cuando se trata de los primeros 180 días contados a partir del hecho generador de la misma, se reconoce a título de “auxilio económico” y cuando se trata del día 181 en adelante se estará frente al pago de un “subsidio de incapacidad”.</w:t>
      </w:r>
      <w:r>
        <w:rPr>
          <w:rFonts w:ascii="Arial" w:hAnsi="Arial" w:cs="Arial"/>
          <w:sz w:val="20"/>
          <w:szCs w:val="20"/>
          <w:lang w:val="es-419" w:eastAsia="es-ES"/>
        </w:rPr>
        <w:t xml:space="preserve"> (…)</w:t>
      </w:r>
    </w:p>
    <w:p w14:paraId="3219226A" w14:textId="77777777" w:rsidR="004B5462" w:rsidRPr="004B5462" w:rsidRDefault="004B5462" w:rsidP="004B5462">
      <w:pPr>
        <w:jc w:val="both"/>
        <w:rPr>
          <w:rFonts w:ascii="Arial" w:hAnsi="Arial" w:cs="Arial"/>
          <w:sz w:val="20"/>
          <w:szCs w:val="20"/>
          <w:lang w:val="es-419" w:eastAsia="es-ES"/>
        </w:rPr>
      </w:pPr>
    </w:p>
    <w:p w14:paraId="1EF179A9" w14:textId="71E66EBF" w:rsidR="00EF4738" w:rsidRPr="00EF4738" w:rsidRDefault="00EF4738" w:rsidP="00EF4738">
      <w:pPr>
        <w:jc w:val="both"/>
        <w:rPr>
          <w:rFonts w:ascii="Arial" w:hAnsi="Arial" w:cs="Arial"/>
          <w:sz w:val="20"/>
          <w:szCs w:val="20"/>
          <w:lang w:val="es-419" w:eastAsia="es-ES"/>
        </w:rPr>
      </w:pPr>
      <w:r>
        <w:rPr>
          <w:rFonts w:ascii="Arial" w:hAnsi="Arial" w:cs="Arial"/>
          <w:sz w:val="20"/>
          <w:szCs w:val="20"/>
          <w:lang w:val="es-419" w:eastAsia="es-ES"/>
        </w:rPr>
        <w:t xml:space="preserve">… </w:t>
      </w:r>
      <w:r w:rsidRPr="00EF4738">
        <w:rPr>
          <w:rFonts w:ascii="Arial" w:hAnsi="Arial" w:cs="Arial"/>
          <w:sz w:val="20"/>
          <w:szCs w:val="20"/>
          <w:lang w:val="es-419" w:eastAsia="es-ES"/>
        </w:rPr>
        <w:t xml:space="preserve">en cuanto al pago de las incapacidades que superan los 540 días, cabe mencionar que hasta antes del año 2015, la Corte Constitucional reconocía la existencia de un déficit de protección respecto de las personas que tuvieran concepto favorable de rehabilitación, calificación de pérdida de capacidad laboral inferior al 50%, y siguieran siendo incapacitadas por la misma causa más allá de los 540 días (T-468 de 2010). </w:t>
      </w:r>
    </w:p>
    <w:p w14:paraId="30D5199E" w14:textId="77777777" w:rsidR="00EF4738" w:rsidRPr="00EF4738" w:rsidRDefault="00EF4738" w:rsidP="00EF4738">
      <w:pPr>
        <w:jc w:val="both"/>
        <w:rPr>
          <w:rFonts w:ascii="Arial" w:hAnsi="Arial" w:cs="Arial"/>
          <w:sz w:val="20"/>
          <w:szCs w:val="20"/>
          <w:lang w:val="es-419" w:eastAsia="es-ES"/>
        </w:rPr>
      </w:pPr>
    </w:p>
    <w:p w14:paraId="094A0185" w14:textId="5AFDEADC" w:rsidR="004B5462" w:rsidRPr="004B5462" w:rsidRDefault="00EF4738" w:rsidP="00EF4738">
      <w:pPr>
        <w:jc w:val="both"/>
        <w:rPr>
          <w:rFonts w:ascii="Arial" w:hAnsi="Arial" w:cs="Arial"/>
          <w:sz w:val="20"/>
          <w:szCs w:val="20"/>
          <w:lang w:val="es-419" w:eastAsia="es-ES"/>
        </w:rPr>
      </w:pPr>
      <w:r w:rsidRPr="00EF4738">
        <w:rPr>
          <w:rFonts w:ascii="Arial" w:hAnsi="Arial" w:cs="Arial"/>
          <w:sz w:val="20"/>
          <w:szCs w:val="20"/>
          <w:lang w:val="es-419" w:eastAsia="es-ES"/>
        </w:rPr>
        <w:t>Sin embargo, todo vacío al respecto fue superado con la expedición de a Ley 1753 de 2015, la cual dispone en el artículo 67 que los recursos del Sistema General de Seguridad Social en Salud estarán destinados, entre otras cosas “[al]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w:t>
      </w:r>
      <w:r>
        <w:rPr>
          <w:rFonts w:ascii="Arial" w:hAnsi="Arial" w:cs="Arial"/>
          <w:sz w:val="20"/>
          <w:szCs w:val="20"/>
          <w:lang w:val="es-419" w:eastAsia="es-ES"/>
        </w:rPr>
        <w:t xml:space="preserve"> (…)</w:t>
      </w:r>
    </w:p>
    <w:p w14:paraId="772909F4" w14:textId="77777777" w:rsidR="004B5462" w:rsidRDefault="004B5462" w:rsidP="004B5462">
      <w:pPr>
        <w:jc w:val="both"/>
        <w:rPr>
          <w:rFonts w:ascii="Arial" w:hAnsi="Arial" w:cs="Arial"/>
          <w:sz w:val="20"/>
          <w:szCs w:val="20"/>
          <w:lang w:eastAsia="es-ES"/>
        </w:rPr>
      </w:pPr>
    </w:p>
    <w:p w14:paraId="49906646" w14:textId="4B42C9BB" w:rsidR="00EF4738" w:rsidRPr="00EF4738" w:rsidRDefault="00EF4738" w:rsidP="00EF4738">
      <w:pPr>
        <w:jc w:val="both"/>
        <w:rPr>
          <w:rFonts w:ascii="Arial" w:hAnsi="Arial" w:cs="Arial"/>
          <w:sz w:val="20"/>
          <w:szCs w:val="20"/>
          <w:lang w:eastAsia="es-ES"/>
        </w:rPr>
      </w:pPr>
      <w:r>
        <w:rPr>
          <w:rFonts w:ascii="Arial" w:hAnsi="Arial" w:cs="Arial"/>
          <w:sz w:val="20"/>
          <w:szCs w:val="20"/>
          <w:lang w:eastAsia="es-ES"/>
        </w:rPr>
        <w:t xml:space="preserve">… </w:t>
      </w:r>
      <w:r w:rsidRPr="00EF4738">
        <w:rPr>
          <w:rFonts w:ascii="Arial" w:hAnsi="Arial" w:cs="Arial"/>
          <w:sz w:val="20"/>
          <w:szCs w:val="20"/>
          <w:lang w:eastAsia="es-ES"/>
        </w:rPr>
        <w:t xml:space="preserve">ninguna incidencia tiene en el sub examine que la actora cuente con el dictamen que en primera oportunidad emitió </w:t>
      </w:r>
      <w:r w:rsidRPr="00EF4738">
        <w:rPr>
          <w:rFonts w:ascii="Arial" w:hAnsi="Arial" w:cs="Arial"/>
          <w:sz w:val="20"/>
          <w:szCs w:val="20"/>
          <w:lang w:eastAsia="es-ES"/>
        </w:rPr>
        <w:t xml:space="preserve">Protección </w:t>
      </w:r>
      <w:r w:rsidRPr="00EF4738">
        <w:rPr>
          <w:rFonts w:ascii="Arial" w:hAnsi="Arial" w:cs="Arial"/>
          <w:sz w:val="20"/>
          <w:szCs w:val="20"/>
          <w:lang w:eastAsia="es-ES"/>
        </w:rPr>
        <w:t xml:space="preserve">S.A. o con el dictamen que en primera instancia expidió la </w:t>
      </w:r>
      <w:r w:rsidRPr="00EF4738">
        <w:rPr>
          <w:rFonts w:ascii="Arial" w:hAnsi="Arial" w:cs="Arial"/>
          <w:sz w:val="20"/>
          <w:szCs w:val="20"/>
          <w:lang w:eastAsia="es-ES"/>
        </w:rPr>
        <w:t>Junta Regional de Calificación de Invalidez</w:t>
      </w:r>
      <w:r w:rsidRPr="00EF4738">
        <w:rPr>
          <w:rFonts w:ascii="Arial" w:hAnsi="Arial" w:cs="Arial"/>
          <w:sz w:val="20"/>
          <w:szCs w:val="20"/>
          <w:lang w:eastAsia="es-ES"/>
        </w:rPr>
        <w:t xml:space="preserve">. </w:t>
      </w:r>
    </w:p>
    <w:p w14:paraId="43B07527" w14:textId="77777777" w:rsidR="00EF4738" w:rsidRPr="00EF4738" w:rsidRDefault="00EF4738" w:rsidP="00EF4738">
      <w:pPr>
        <w:jc w:val="both"/>
        <w:rPr>
          <w:rFonts w:ascii="Arial" w:hAnsi="Arial" w:cs="Arial"/>
          <w:sz w:val="20"/>
          <w:szCs w:val="20"/>
          <w:lang w:eastAsia="es-ES"/>
        </w:rPr>
      </w:pPr>
    </w:p>
    <w:p w14:paraId="638B3E52" w14:textId="25E13795" w:rsidR="00EF4738" w:rsidRPr="00EF4738" w:rsidRDefault="00EF4738" w:rsidP="00EF4738">
      <w:pPr>
        <w:jc w:val="both"/>
        <w:rPr>
          <w:rFonts w:ascii="Arial" w:hAnsi="Arial" w:cs="Arial"/>
          <w:sz w:val="20"/>
          <w:szCs w:val="20"/>
          <w:lang w:eastAsia="es-ES"/>
        </w:rPr>
      </w:pPr>
      <w:r w:rsidRPr="00EF4738">
        <w:rPr>
          <w:rFonts w:ascii="Arial" w:hAnsi="Arial" w:cs="Arial"/>
          <w:sz w:val="20"/>
          <w:szCs w:val="20"/>
          <w:lang w:eastAsia="es-ES"/>
        </w:rPr>
        <w:t xml:space="preserve">De una parte, porque según se infiere de la contestación a la tutela hecha estas entidades en el sub lite no puede pregonarse la existencia de un dictamen en firme que surta plenos efectos entre las partes pues, recuérdese que la </w:t>
      </w:r>
      <w:r w:rsidRPr="00EF4738">
        <w:rPr>
          <w:rFonts w:ascii="Arial" w:hAnsi="Arial" w:cs="Arial"/>
          <w:sz w:val="20"/>
          <w:szCs w:val="20"/>
          <w:lang w:eastAsia="es-ES"/>
        </w:rPr>
        <w:t xml:space="preserve">Junta </w:t>
      </w:r>
      <w:r w:rsidRPr="00EF4738">
        <w:rPr>
          <w:rFonts w:ascii="Arial" w:hAnsi="Arial" w:cs="Arial"/>
          <w:sz w:val="20"/>
          <w:szCs w:val="20"/>
          <w:lang w:eastAsia="es-ES"/>
        </w:rPr>
        <w:t xml:space="preserve">mencionó que todos los trámites están suspendidos y </w:t>
      </w:r>
      <w:r w:rsidRPr="00EF4738">
        <w:rPr>
          <w:rFonts w:ascii="Arial" w:hAnsi="Arial" w:cs="Arial"/>
          <w:sz w:val="20"/>
          <w:szCs w:val="20"/>
          <w:lang w:eastAsia="es-ES"/>
        </w:rPr>
        <w:t xml:space="preserve">Protección </w:t>
      </w:r>
      <w:r w:rsidRPr="00EF4738">
        <w:rPr>
          <w:rFonts w:ascii="Arial" w:hAnsi="Arial" w:cs="Arial"/>
          <w:sz w:val="20"/>
          <w:szCs w:val="20"/>
          <w:lang w:eastAsia="es-ES"/>
        </w:rPr>
        <w:t xml:space="preserve">S.A. que estaba a la espera de su ejecutoria. </w:t>
      </w:r>
    </w:p>
    <w:p w14:paraId="6FE2B1DE" w14:textId="77777777" w:rsidR="00EF4738" w:rsidRPr="00EF4738" w:rsidRDefault="00EF4738" w:rsidP="00EF4738">
      <w:pPr>
        <w:jc w:val="both"/>
        <w:rPr>
          <w:rFonts w:ascii="Arial" w:hAnsi="Arial" w:cs="Arial"/>
          <w:sz w:val="20"/>
          <w:szCs w:val="20"/>
          <w:lang w:eastAsia="es-ES"/>
        </w:rPr>
      </w:pPr>
    </w:p>
    <w:p w14:paraId="16E5476A" w14:textId="33BCB49E" w:rsidR="00EF4738" w:rsidRPr="004B5462" w:rsidRDefault="00EF4738" w:rsidP="00EF4738">
      <w:pPr>
        <w:jc w:val="both"/>
        <w:rPr>
          <w:rFonts w:ascii="Arial" w:hAnsi="Arial" w:cs="Arial"/>
          <w:sz w:val="20"/>
          <w:szCs w:val="20"/>
          <w:lang w:eastAsia="es-ES"/>
        </w:rPr>
      </w:pPr>
      <w:r w:rsidRPr="00EF4738">
        <w:rPr>
          <w:rFonts w:ascii="Arial" w:hAnsi="Arial" w:cs="Arial"/>
          <w:sz w:val="20"/>
          <w:szCs w:val="20"/>
          <w:lang w:eastAsia="es-ES"/>
        </w:rPr>
        <w:t>Por otro lado, a</w:t>
      </w:r>
      <w:r>
        <w:rPr>
          <w:rFonts w:ascii="Arial" w:hAnsi="Arial" w:cs="Arial"/>
          <w:sz w:val="20"/>
          <w:szCs w:val="20"/>
          <w:lang w:eastAsia="es-ES"/>
        </w:rPr>
        <w:t>u</w:t>
      </w:r>
      <w:r w:rsidRPr="00EF4738">
        <w:rPr>
          <w:rFonts w:ascii="Arial" w:hAnsi="Arial" w:cs="Arial"/>
          <w:sz w:val="20"/>
          <w:szCs w:val="20"/>
          <w:lang w:eastAsia="es-ES"/>
        </w:rPr>
        <w:t xml:space="preserve">n cuando el dictamen expedido por la </w:t>
      </w:r>
      <w:r w:rsidRPr="00EF4738">
        <w:rPr>
          <w:rFonts w:ascii="Arial" w:hAnsi="Arial" w:cs="Arial"/>
          <w:sz w:val="20"/>
          <w:szCs w:val="20"/>
          <w:lang w:eastAsia="es-ES"/>
        </w:rPr>
        <w:t>Junta Regional</w:t>
      </w:r>
      <w:r w:rsidRPr="00EF4738">
        <w:rPr>
          <w:rFonts w:ascii="Arial" w:hAnsi="Arial" w:cs="Arial"/>
          <w:sz w:val="20"/>
          <w:szCs w:val="20"/>
          <w:lang w:eastAsia="es-ES"/>
        </w:rPr>
        <w:t xml:space="preserve"> </w:t>
      </w:r>
      <w:r w:rsidRPr="00EF4738">
        <w:rPr>
          <w:rFonts w:ascii="Arial" w:hAnsi="Arial" w:cs="Arial"/>
          <w:sz w:val="20"/>
          <w:szCs w:val="20"/>
          <w:lang w:eastAsia="es-ES"/>
        </w:rPr>
        <w:t xml:space="preserve">de Calificación de Invalidez de Risaralda </w:t>
      </w:r>
      <w:r w:rsidRPr="00EF4738">
        <w:rPr>
          <w:rFonts w:ascii="Arial" w:hAnsi="Arial" w:cs="Arial"/>
          <w:sz w:val="20"/>
          <w:szCs w:val="20"/>
          <w:lang w:eastAsia="es-ES"/>
        </w:rPr>
        <w:t>hubiere quedado ejecutoriado, en nada varía la situación porque el porcentaje de pérdida de capacidad laboral que se determinó (28,09%) es insuficiente para generar una oblig</w:t>
      </w:r>
      <w:r>
        <w:rPr>
          <w:rFonts w:ascii="Arial" w:hAnsi="Arial" w:cs="Arial"/>
          <w:sz w:val="20"/>
          <w:szCs w:val="20"/>
          <w:lang w:eastAsia="es-ES"/>
        </w:rPr>
        <w:t xml:space="preserve">ación a cargo de PROTECCIÓN S.A. </w:t>
      </w:r>
      <w:r w:rsidRPr="00EF4738">
        <w:rPr>
          <w:rFonts w:ascii="Arial" w:hAnsi="Arial" w:cs="Arial"/>
          <w:sz w:val="20"/>
          <w:szCs w:val="20"/>
          <w:lang w:eastAsia="es-ES"/>
        </w:rPr>
        <w:t>y aunado a esto, la fecha de su estructuración (el 11-Sep. 2019) es posterior a las incapacidades que se reclaman.</w:t>
      </w:r>
    </w:p>
    <w:p w14:paraId="7C6FD025" w14:textId="77777777" w:rsidR="004B5462" w:rsidRPr="004B5462" w:rsidRDefault="004B5462" w:rsidP="004B5462">
      <w:pPr>
        <w:jc w:val="both"/>
        <w:rPr>
          <w:rFonts w:ascii="Arial" w:hAnsi="Arial" w:cs="Arial"/>
          <w:sz w:val="20"/>
          <w:szCs w:val="20"/>
          <w:lang w:eastAsia="es-ES"/>
        </w:rPr>
      </w:pPr>
    </w:p>
    <w:p w14:paraId="68911B0B" w14:textId="77777777" w:rsidR="004B5462" w:rsidRPr="004B5462" w:rsidRDefault="004B5462" w:rsidP="004B5462">
      <w:pPr>
        <w:jc w:val="both"/>
        <w:rPr>
          <w:rFonts w:ascii="Arial" w:hAnsi="Arial" w:cs="Arial"/>
          <w:sz w:val="20"/>
          <w:szCs w:val="20"/>
          <w:lang w:eastAsia="es-ES"/>
        </w:rPr>
      </w:pPr>
    </w:p>
    <w:p w14:paraId="21C75BBA" w14:textId="77777777" w:rsidR="004B5462" w:rsidRPr="004B5462" w:rsidRDefault="004B5462" w:rsidP="004B5462">
      <w:pPr>
        <w:jc w:val="both"/>
        <w:rPr>
          <w:rFonts w:ascii="Arial" w:hAnsi="Arial" w:cs="Arial"/>
          <w:sz w:val="20"/>
          <w:szCs w:val="20"/>
          <w:lang w:eastAsia="es-ES"/>
        </w:rPr>
      </w:pPr>
    </w:p>
    <w:p w14:paraId="6388206D" w14:textId="77777777" w:rsidR="00A57723" w:rsidRPr="008F502B" w:rsidRDefault="00A57723" w:rsidP="004B5462">
      <w:pPr>
        <w:pStyle w:val="Ttulo"/>
        <w:spacing w:line="276" w:lineRule="auto"/>
        <w:rPr>
          <w:rFonts w:ascii="Arial" w:hAnsi="Arial"/>
          <w:spacing w:val="8"/>
          <w:lang w:val="es-ES_tradnl"/>
        </w:rPr>
      </w:pPr>
      <w:r w:rsidRPr="008F502B">
        <w:rPr>
          <w:rFonts w:ascii="Arial" w:hAnsi="Arial"/>
          <w:spacing w:val="8"/>
          <w:lang w:val="es-ES_tradnl"/>
        </w:rPr>
        <w:t>REPÚBLICA DE COLOMBIA</w:t>
      </w:r>
    </w:p>
    <w:p w14:paraId="7850DBCC" w14:textId="465A2EFA" w:rsidR="00A57723" w:rsidRPr="008F502B" w:rsidRDefault="0020316F" w:rsidP="004B5462">
      <w:pPr>
        <w:tabs>
          <w:tab w:val="left" w:pos="3060"/>
        </w:tabs>
        <w:spacing w:line="276" w:lineRule="auto"/>
        <w:jc w:val="center"/>
        <w:rPr>
          <w:rFonts w:ascii="Arial" w:hAnsi="Arial" w:cs="Arial"/>
          <w:spacing w:val="8"/>
          <w:lang w:val="es-ES_tradnl" w:eastAsia="es-ES"/>
        </w:rPr>
      </w:pPr>
      <w:r w:rsidRPr="008F502B">
        <w:rPr>
          <w:rFonts w:ascii="Arial" w:hAnsi="Arial" w:cs="Arial"/>
          <w:spacing w:val="8"/>
          <w:lang w:val="es-ES_tradnl" w:eastAsia="es-ES"/>
        </w:rPr>
        <w:object w:dxaOrig="2289" w:dyaOrig="1470" w14:anchorId="14602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4.55pt;mso-width-percent:0;mso-height-percent:0;mso-width-percent:0;mso-height-percent:0" o:ole="" fillcolor="window">
            <v:imagedata r:id="rId12" o:title=""/>
          </v:shape>
          <o:OLEObject Type="Embed" ProgID="Word.Picture.8" ShapeID="_x0000_i1025" DrawAspect="Content" ObjectID="_1662210865" r:id="rId13"/>
        </w:object>
      </w:r>
    </w:p>
    <w:p w14:paraId="510D1805" w14:textId="77777777" w:rsidR="00A57723" w:rsidRPr="008F502B" w:rsidRDefault="00A57723" w:rsidP="004B5462">
      <w:pPr>
        <w:pStyle w:val="Ttulo"/>
        <w:spacing w:line="276" w:lineRule="auto"/>
        <w:rPr>
          <w:rFonts w:ascii="Arial" w:hAnsi="Arial"/>
          <w:spacing w:val="8"/>
          <w:lang w:val="es-ES_tradnl"/>
        </w:rPr>
      </w:pPr>
      <w:r w:rsidRPr="008F502B">
        <w:rPr>
          <w:rFonts w:ascii="Arial" w:hAnsi="Arial"/>
          <w:spacing w:val="8"/>
          <w:lang w:val="es-ES_tradnl"/>
        </w:rPr>
        <w:t>TRIBUNAL SUPERIOR DE DISTRITO JUDICIAL DE PEREIRA</w:t>
      </w:r>
    </w:p>
    <w:p w14:paraId="7E5F5BD8" w14:textId="77777777" w:rsidR="00A57723" w:rsidRPr="008F502B" w:rsidRDefault="00A57723" w:rsidP="004B5462">
      <w:pPr>
        <w:pStyle w:val="Ttulo"/>
        <w:spacing w:line="276" w:lineRule="auto"/>
        <w:rPr>
          <w:rFonts w:ascii="Arial" w:hAnsi="Arial"/>
          <w:spacing w:val="8"/>
          <w:lang w:val="es-ES_tradnl"/>
        </w:rPr>
      </w:pPr>
      <w:r w:rsidRPr="008F502B">
        <w:rPr>
          <w:rFonts w:ascii="Arial" w:hAnsi="Arial"/>
          <w:spacing w:val="8"/>
          <w:lang w:val="es-ES_tradnl"/>
        </w:rPr>
        <w:t xml:space="preserve">SALA CUARTA DE DECISIÓN LABORAL </w:t>
      </w:r>
    </w:p>
    <w:p w14:paraId="2B535A1E" w14:textId="77777777" w:rsidR="00A57723" w:rsidRPr="008F502B" w:rsidRDefault="00A57723" w:rsidP="004B5462">
      <w:pPr>
        <w:pStyle w:val="Ttulo"/>
        <w:spacing w:line="276" w:lineRule="auto"/>
        <w:rPr>
          <w:rFonts w:ascii="Arial" w:hAnsi="Arial"/>
          <w:spacing w:val="8"/>
          <w:lang w:val="es-ES_tradnl"/>
        </w:rPr>
      </w:pPr>
    </w:p>
    <w:p w14:paraId="79A14A0A" w14:textId="6215738E" w:rsidR="00C53A04" w:rsidRPr="008F502B" w:rsidRDefault="004B5462" w:rsidP="004B5462">
      <w:pPr>
        <w:pStyle w:val="Ttulo"/>
        <w:spacing w:line="276" w:lineRule="auto"/>
        <w:rPr>
          <w:rFonts w:ascii="Arial" w:hAnsi="Arial"/>
          <w:b w:val="0"/>
          <w:spacing w:val="8"/>
          <w:lang w:val="es-ES_tradnl"/>
        </w:rPr>
      </w:pPr>
      <w:r w:rsidRPr="008F502B">
        <w:rPr>
          <w:rFonts w:ascii="Arial" w:hAnsi="Arial"/>
          <w:b w:val="0"/>
          <w:spacing w:val="8"/>
          <w:lang w:val="es-ES_tradnl"/>
        </w:rPr>
        <w:t>Magistrada Ponente</w:t>
      </w:r>
      <w:r w:rsidR="00A57723" w:rsidRPr="008F502B">
        <w:rPr>
          <w:rFonts w:ascii="Arial" w:hAnsi="Arial"/>
          <w:b w:val="0"/>
          <w:spacing w:val="8"/>
          <w:lang w:val="es-ES_tradnl"/>
        </w:rPr>
        <w:t xml:space="preserve">: </w:t>
      </w:r>
    </w:p>
    <w:p w14:paraId="37B4F310" w14:textId="67C7DE1F" w:rsidR="00A57723" w:rsidRPr="008F502B" w:rsidRDefault="00A57723" w:rsidP="004B5462">
      <w:pPr>
        <w:pStyle w:val="Ttulo"/>
        <w:spacing w:line="276" w:lineRule="auto"/>
        <w:rPr>
          <w:rFonts w:ascii="Arial" w:hAnsi="Arial"/>
          <w:spacing w:val="8"/>
          <w:lang w:val="es-ES_tradnl"/>
        </w:rPr>
      </w:pPr>
      <w:r w:rsidRPr="008F502B">
        <w:rPr>
          <w:rFonts w:ascii="Arial" w:hAnsi="Arial"/>
          <w:spacing w:val="8"/>
          <w:lang w:val="es-ES_tradnl"/>
        </w:rPr>
        <w:t>ALEJANDRA MARÍA HENAO PALACIO</w:t>
      </w:r>
    </w:p>
    <w:p w14:paraId="7657F2E6" w14:textId="77777777" w:rsidR="007C3305" w:rsidRPr="008F502B" w:rsidRDefault="007C3305" w:rsidP="004B5462">
      <w:pPr>
        <w:pStyle w:val="Sinespaciado"/>
        <w:spacing w:line="276" w:lineRule="auto"/>
        <w:rPr>
          <w:rFonts w:ascii="Arial" w:hAnsi="Arial" w:cs="Arial"/>
          <w:spacing w:val="8"/>
          <w:sz w:val="24"/>
          <w:szCs w:val="24"/>
          <w:lang w:val="es-ES_tradnl"/>
        </w:rPr>
      </w:pPr>
    </w:p>
    <w:tbl>
      <w:tblPr>
        <w:tblStyle w:val="Tablaconcuadrcula"/>
        <w:tblW w:w="9072" w:type="dxa"/>
        <w:tblInd w:w="-5" w:type="dxa"/>
        <w:tblLook w:val="04A0" w:firstRow="1" w:lastRow="0" w:firstColumn="1" w:lastColumn="0" w:noHBand="0" w:noVBand="1"/>
      </w:tblPr>
      <w:tblGrid>
        <w:gridCol w:w="2098"/>
        <w:gridCol w:w="6974"/>
      </w:tblGrid>
      <w:tr w:rsidR="004B5462" w:rsidRPr="008F502B" w14:paraId="320A4566" w14:textId="77777777" w:rsidTr="004B5462">
        <w:tc>
          <w:tcPr>
            <w:tcW w:w="2098" w:type="dxa"/>
            <w:vAlign w:val="center"/>
          </w:tcPr>
          <w:p w14:paraId="50FFCED1" w14:textId="01C1518C" w:rsidR="00A57723" w:rsidRPr="008F502B" w:rsidRDefault="005B0A42" w:rsidP="004B5462">
            <w:pPr>
              <w:rPr>
                <w:rFonts w:ascii="Arial" w:hAnsi="Arial" w:cs="Arial"/>
                <w:spacing w:val="8"/>
                <w:sz w:val="22"/>
                <w:lang w:val="es-ES_tradnl" w:eastAsia="es-ES"/>
              </w:rPr>
            </w:pPr>
            <w:r w:rsidRPr="008F502B">
              <w:rPr>
                <w:rFonts w:ascii="Arial" w:hAnsi="Arial" w:cs="Arial"/>
                <w:spacing w:val="8"/>
                <w:sz w:val="22"/>
                <w:lang w:val="es-ES_tradnl" w:eastAsia="es-ES"/>
              </w:rPr>
              <w:t>Accionante</w:t>
            </w:r>
            <w:r w:rsidR="00A57723" w:rsidRPr="008F502B">
              <w:rPr>
                <w:rFonts w:ascii="Arial" w:hAnsi="Arial" w:cs="Arial"/>
                <w:spacing w:val="8"/>
                <w:sz w:val="22"/>
                <w:lang w:val="es-ES_tradnl" w:eastAsia="es-ES"/>
              </w:rPr>
              <w:t>:</w:t>
            </w:r>
          </w:p>
        </w:tc>
        <w:tc>
          <w:tcPr>
            <w:tcW w:w="6974" w:type="dxa"/>
          </w:tcPr>
          <w:p w14:paraId="00AE1939" w14:textId="4DC6C99D" w:rsidR="00A57723" w:rsidRPr="008F502B" w:rsidRDefault="008D074A" w:rsidP="004B5462">
            <w:pPr>
              <w:jc w:val="both"/>
              <w:rPr>
                <w:rFonts w:ascii="Arial" w:hAnsi="Arial" w:cs="Arial"/>
                <w:spacing w:val="8"/>
                <w:sz w:val="22"/>
                <w:lang w:val="es-ES_tradnl" w:eastAsia="es-ES"/>
              </w:rPr>
            </w:pPr>
            <w:r w:rsidRPr="008F502B">
              <w:rPr>
                <w:rFonts w:ascii="Arial" w:hAnsi="Arial" w:cs="Arial"/>
                <w:spacing w:val="8"/>
                <w:sz w:val="22"/>
                <w:lang w:val="es-ES_tradnl" w:eastAsia="es-ES"/>
              </w:rPr>
              <w:t>LEIDY KATERINE MUÑOZ VEGA</w:t>
            </w:r>
          </w:p>
        </w:tc>
      </w:tr>
      <w:tr w:rsidR="004B5462" w:rsidRPr="008F502B" w14:paraId="47FA2A65" w14:textId="77777777" w:rsidTr="004B5462">
        <w:tc>
          <w:tcPr>
            <w:tcW w:w="2098" w:type="dxa"/>
            <w:vAlign w:val="center"/>
          </w:tcPr>
          <w:p w14:paraId="4F151B8B" w14:textId="29287C2C" w:rsidR="00A57723" w:rsidRPr="008F502B" w:rsidRDefault="005B0A42" w:rsidP="004B5462">
            <w:pPr>
              <w:rPr>
                <w:rFonts w:ascii="Arial" w:hAnsi="Arial" w:cs="Arial"/>
                <w:spacing w:val="8"/>
                <w:sz w:val="22"/>
                <w:lang w:val="es-ES_tradnl" w:eastAsia="es-ES"/>
              </w:rPr>
            </w:pPr>
            <w:bookmarkStart w:id="0" w:name="_GoBack"/>
            <w:bookmarkEnd w:id="0"/>
            <w:r w:rsidRPr="008F502B">
              <w:rPr>
                <w:rFonts w:ascii="Arial" w:hAnsi="Arial" w:cs="Arial"/>
                <w:spacing w:val="8"/>
                <w:sz w:val="22"/>
                <w:lang w:val="es-ES_tradnl" w:eastAsia="es-ES"/>
              </w:rPr>
              <w:t>Accionados</w:t>
            </w:r>
            <w:r w:rsidR="00A57723" w:rsidRPr="008F502B">
              <w:rPr>
                <w:rFonts w:ascii="Arial" w:hAnsi="Arial" w:cs="Arial"/>
                <w:spacing w:val="8"/>
                <w:sz w:val="22"/>
                <w:lang w:val="es-ES_tradnl" w:eastAsia="es-ES"/>
              </w:rPr>
              <w:t>:</w:t>
            </w:r>
          </w:p>
        </w:tc>
        <w:tc>
          <w:tcPr>
            <w:tcW w:w="6974" w:type="dxa"/>
          </w:tcPr>
          <w:p w14:paraId="77CE7F64" w14:textId="1E4B6BAD" w:rsidR="005B0A42" w:rsidRPr="008F502B" w:rsidRDefault="008D074A" w:rsidP="004B5462">
            <w:pPr>
              <w:jc w:val="both"/>
              <w:rPr>
                <w:rFonts w:ascii="Arial" w:hAnsi="Arial" w:cs="Arial"/>
                <w:spacing w:val="8"/>
                <w:sz w:val="22"/>
                <w:lang w:val="es-ES_tradnl" w:eastAsia="es-ES"/>
              </w:rPr>
            </w:pPr>
            <w:r w:rsidRPr="008F502B">
              <w:rPr>
                <w:rFonts w:ascii="Arial" w:hAnsi="Arial" w:cs="Arial"/>
                <w:spacing w:val="8"/>
                <w:sz w:val="22"/>
                <w:lang w:val="es-ES_tradnl" w:eastAsia="es-ES"/>
              </w:rPr>
              <w:t>NUEVA E.P.S. S.A.</w:t>
            </w:r>
          </w:p>
        </w:tc>
      </w:tr>
      <w:tr w:rsidR="004B5462" w:rsidRPr="008F502B" w14:paraId="79145DE2" w14:textId="77777777" w:rsidTr="004B5462">
        <w:tc>
          <w:tcPr>
            <w:tcW w:w="2098" w:type="dxa"/>
            <w:vAlign w:val="center"/>
          </w:tcPr>
          <w:p w14:paraId="27895C45" w14:textId="75FB8226" w:rsidR="005B0A42" w:rsidRPr="008F502B" w:rsidRDefault="005B0A42" w:rsidP="004B5462">
            <w:pPr>
              <w:rPr>
                <w:rFonts w:ascii="Arial" w:hAnsi="Arial" w:cs="Arial"/>
                <w:spacing w:val="8"/>
                <w:sz w:val="22"/>
                <w:lang w:val="es-ES_tradnl" w:eastAsia="es-ES"/>
              </w:rPr>
            </w:pPr>
            <w:r w:rsidRPr="008F502B">
              <w:rPr>
                <w:rFonts w:ascii="Arial" w:hAnsi="Arial" w:cs="Arial"/>
                <w:spacing w:val="8"/>
                <w:sz w:val="22"/>
                <w:lang w:val="es-ES_tradnl" w:eastAsia="es-ES"/>
              </w:rPr>
              <w:t>Vinculado:</w:t>
            </w:r>
          </w:p>
        </w:tc>
        <w:tc>
          <w:tcPr>
            <w:tcW w:w="6974" w:type="dxa"/>
          </w:tcPr>
          <w:p w14:paraId="5BA58CB8" w14:textId="14910584" w:rsidR="008D074A" w:rsidRPr="008F502B" w:rsidRDefault="008D074A" w:rsidP="005E2E03">
            <w:pPr>
              <w:jc w:val="both"/>
              <w:rPr>
                <w:rFonts w:ascii="Arial" w:hAnsi="Arial" w:cs="Arial"/>
                <w:spacing w:val="8"/>
                <w:sz w:val="22"/>
                <w:lang w:val="es-ES_tradnl" w:eastAsia="es-ES"/>
              </w:rPr>
            </w:pPr>
            <w:proofErr w:type="spellStart"/>
            <w:r w:rsidRPr="008F502B">
              <w:rPr>
                <w:rFonts w:ascii="Arial" w:hAnsi="Arial" w:cs="Arial"/>
                <w:spacing w:val="8"/>
                <w:sz w:val="20"/>
                <w:lang w:eastAsia="es-ES"/>
              </w:rPr>
              <w:t>INSTIFRUVER</w:t>
            </w:r>
            <w:proofErr w:type="spellEnd"/>
            <w:r w:rsidRPr="008F502B">
              <w:rPr>
                <w:rFonts w:ascii="Arial" w:hAnsi="Arial" w:cs="Arial"/>
                <w:spacing w:val="8"/>
                <w:sz w:val="20"/>
                <w:lang w:eastAsia="es-ES"/>
              </w:rPr>
              <w:t xml:space="preserve"> </w:t>
            </w:r>
            <w:proofErr w:type="spellStart"/>
            <w:r w:rsidRPr="008F502B">
              <w:rPr>
                <w:rFonts w:ascii="Arial" w:hAnsi="Arial" w:cs="Arial"/>
                <w:spacing w:val="8"/>
                <w:sz w:val="20"/>
                <w:lang w:eastAsia="es-ES"/>
              </w:rPr>
              <w:t>TF</w:t>
            </w:r>
            <w:proofErr w:type="spellEnd"/>
            <w:r w:rsidRPr="008F502B">
              <w:rPr>
                <w:rFonts w:ascii="Arial" w:hAnsi="Arial" w:cs="Arial"/>
                <w:spacing w:val="8"/>
                <w:sz w:val="20"/>
                <w:lang w:eastAsia="es-ES"/>
              </w:rPr>
              <w:t xml:space="preserve"> S.A.S.</w:t>
            </w:r>
            <w:r w:rsidR="005E2E03" w:rsidRPr="008F502B">
              <w:rPr>
                <w:rFonts w:ascii="Arial" w:hAnsi="Arial" w:cs="Arial"/>
                <w:spacing w:val="8"/>
                <w:sz w:val="20"/>
                <w:lang w:eastAsia="es-ES"/>
              </w:rPr>
              <w:t xml:space="preserve">, </w:t>
            </w:r>
            <w:r w:rsidRPr="008F502B">
              <w:rPr>
                <w:rFonts w:ascii="Arial" w:hAnsi="Arial" w:cs="Arial"/>
                <w:spacing w:val="8"/>
                <w:sz w:val="20"/>
                <w:lang w:val="es-ES_tradnl" w:eastAsia="es-ES"/>
              </w:rPr>
              <w:t>PROTECCIÓN S.A.</w:t>
            </w:r>
            <w:r w:rsidR="005E2E03" w:rsidRPr="008F502B">
              <w:rPr>
                <w:rFonts w:ascii="Arial" w:hAnsi="Arial" w:cs="Arial"/>
                <w:spacing w:val="8"/>
                <w:sz w:val="20"/>
                <w:lang w:val="es-ES_tradnl" w:eastAsia="es-ES"/>
              </w:rPr>
              <w:t xml:space="preserve"> Y </w:t>
            </w:r>
            <w:r w:rsidRPr="008F502B">
              <w:rPr>
                <w:rFonts w:ascii="Arial" w:hAnsi="Arial" w:cs="Arial"/>
                <w:spacing w:val="8"/>
                <w:sz w:val="20"/>
                <w:lang w:val="es-ES_tradnl" w:eastAsia="es-ES"/>
              </w:rPr>
              <w:t xml:space="preserve">JUNTA REGIONAL DE CALIFICACIÓN DE INVALIDEZ DE RISARALDA </w:t>
            </w:r>
          </w:p>
        </w:tc>
      </w:tr>
      <w:tr w:rsidR="004B5462" w:rsidRPr="008F502B" w14:paraId="620386A8" w14:textId="77777777" w:rsidTr="004B5462">
        <w:tc>
          <w:tcPr>
            <w:tcW w:w="2098" w:type="dxa"/>
            <w:vAlign w:val="center"/>
          </w:tcPr>
          <w:p w14:paraId="63394353" w14:textId="77777777" w:rsidR="00A57723" w:rsidRPr="008F502B" w:rsidRDefault="00A57723" w:rsidP="004B5462">
            <w:pPr>
              <w:rPr>
                <w:rFonts w:ascii="Arial" w:hAnsi="Arial" w:cs="Arial"/>
                <w:spacing w:val="8"/>
                <w:sz w:val="22"/>
                <w:lang w:val="es-ES_tradnl" w:eastAsia="es-ES"/>
              </w:rPr>
            </w:pPr>
            <w:r w:rsidRPr="008F502B">
              <w:rPr>
                <w:rFonts w:ascii="Arial" w:hAnsi="Arial" w:cs="Arial"/>
                <w:spacing w:val="8"/>
                <w:sz w:val="22"/>
                <w:lang w:val="es-ES_tradnl" w:eastAsia="es-ES"/>
              </w:rPr>
              <w:t>Radicación No.</w:t>
            </w:r>
          </w:p>
        </w:tc>
        <w:tc>
          <w:tcPr>
            <w:tcW w:w="6974" w:type="dxa"/>
          </w:tcPr>
          <w:p w14:paraId="26D8B0CE" w14:textId="3198F31F" w:rsidR="00A57723" w:rsidRPr="008F502B" w:rsidRDefault="00A57723" w:rsidP="004B5462">
            <w:pPr>
              <w:jc w:val="both"/>
              <w:rPr>
                <w:rFonts w:ascii="Arial" w:hAnsi="Arial" w:cs="Arial"/>
                <w:spacing w:val="8"/>
                <w:sz w:val="22"/>
                <w:lang w:val="es-ES_tradnl" w:eastAsia="es-ES"/>
              </w:rPr>
            </w:pPr>
            <w:r w:rsidRPr="008F502B">
              <w:rPr>
                <w:rFonts w:ascii="Arial" w:hAnsi="Arial" w:cs="Arial"/>
                <w:spacing w:val="8"/>
                <w:sz w:val="22"/>
                <w:lang w:val="es-ES_tradnl" w:eastAsia="es-ES"/>
              </w:rPr>
              <w:t>66</w:t>
            </w:r>
            <w:r w:rsidR="008D074A" w:rsidRPr="008F502B">
              <w:rPr>
                <w:rFonts w:ascii="Arial" w:hAnsi="Arial" w:cs="Arial"/>
                <w:spacing w:val="8"/>
                <w:sz w:val="22"/>
                <w:lang w:val="es-ES_tradnl" w:eastAsia="es-ES"/>
              </w:rPr>
              <w:t>001</w:t>
            </w:r>
            <w:r w:rsidRPr="008F502B">
              <w:rPr>
                <w:rFonts w:ascii="Arial" w:hAnsi="Arial" w:cs="Arial"/>
                <w:spacing w:val="8"/>
                <w:sz w:val="22"/>
                <w:lang w:val="es-ES_tradnl" w:eastAsia="es-ES"/>
              </w:rPr>
              <w:t>–31-05-</w:t>
            </w:r>
            <w:r w:rsidR="008D074A" w:rsidRPr="008F502B">
              <w:rPr>
                <w:rFonts w:ascii="Arial" w:hAnsi="Arial" w:cs="Arial"/>
                <w:spacing w:val="8"/>
                <w:sz w:val="22"/>
                <w:lang w:val="es-ES_tradnl" w:eastAsia="es-ES"/>
              </w:rPr>
              <w:t>002-2020-00125</w:t>
            </w:r>
            <w:r w:rsidRPr="008F502B">
              <w:rPr>
                <w:rFonts w:ascii="Arial" w:hAnsi="Arial" w:cs="Arial"/>
                <w:spacing w:val="8"/>
                <w:sz w:val="22"/>
                <w:lang w:val="es-ES_tradnl" w:eastAsia="es-ES"/>
              </w:rPr>
              <w:t>-01</w:t>
            </w:r>
          </w:p>
        </w:tc>
      </w:tr>
      <w:tr w:rsidR="004B5462" w:rsidRPr="008F502B" w14:paraId="654772EC" w14:textId="77777777" w:rsidTr="004B5462">
        <w:tc>
          <w:tcPr>
            <w:tcW w:w="2098" w:type="dxa"/>
            <w:vAlign w:val="center"/>
          </w:tcPr>
          <w:p w14:paraId="3C51C13C" w14:textId="77777777" w:rsidR="00A57723" w:rsidRPr="008F502B" w:rsidRDefault="00A57723" w:rsidP="004B5462">
            <w:pPr>
              <w:rPr>
                <w:rFonts w:ascii="Arial" w:hAnsi="Arial" w:cs="Arial"/>
                <w:spacing w:val="8"/>
                <w:sz w:val="22"/>
                <w:lang w:val="es-ES_tradnl" w:eastAsia="es-ES"/>
              </w:rPr>
            </w:pPr>
            <w:r w:rsidRPr="008F502B">
              <w:rPr>
                <w:rFonts w:ascii="Arial" w:hAnsi="Arial" w:cs="Arial"/>
                <w:spacing w:val="8"/>
                <w:sz w:val="22"/>
                <w:lang w:val="es-ES_tradnl" w:eastAsia="es-ES"/>
              </w:rPr>
              <w:t>Juzgado origen:</w:t>
            </w:r>
          </w:p>
        </w:tc>
        <w:tc>
          <w:tcPr>
            <w:tcW w:w="6974" w:type="dxa"/>
          </w:tcPr>
          <w:p w14:paraId="276EEB59" w14:textId="24259543" w:rsidR="00A57723" w:rsidRPr="008F502B" w:rsidRDefault="008D074A" w:rsidP="004B5462">
            <w:pPr>
              <w:jc w:val="both"/>
              <w:rPr>
                <w:rFonts w:ascii="Arial" w:hAnsi="Arial" w:cs="Arial"/>
                <w:spacing w:val="8"/>
                <w:sz w:val="22"/>
                <w:lang w:val="es-ES_tradnl" w:eastAsia="es-ES"/>
              </w:rPr>
            </w:pPr>
            <w:r w:rsidRPr="008F502B">
              <w:rPr>
                <w:rFonts w:ascii="Arial" w:hAnsi="Arial" w:cs="Arial"/>
                <w:spacing w:val="8"/>
                <w:sz w:val="22"/>
                <w:lang w:val="es-ES_tradnl" w:eastAsia="es-ES"/>
              </w:rPr>
              <w:t>SEGUNDO LABORAL DEL CIRCUITO DE PEREIRA</w:t>
            </w:r>
          </w:p>
        </w:tc>
      </w:tr>
      <w:tr w:rsidR="004B5462" w:rsidRPr="008F502B" w14:paraId="6E4F4B04" w14:textId="77777777" w:rsidTr="004B5462">
        <w:tc>
          <w:tcPr>
            <w:tcW w:w="2098" w:type="dxa"/>
            <w:vAlign w:val="center"/>
          </w:tcPr>
          <w:p w14:paraId="0110AD6B" w14:textId="77777777" w:rsidR="00A57723" w:rsidRPr="008F502B" w:rsidRDefault="00A57723" w:rsidP="004B5462">
            <w:pPr>
              <w:rPr>
                <w:rFonts w:ascii="Arial" w:hAnsi="Arial" w:cs="Arial"/>
                <w:spacing w:val="8"/>
                <w:sz w:val="22"/>
                <w:lang w:val="es-ES_tradnl" w:eastAsia="es-ES"/>
              </w:rPr>
            </w:pPr>
            <w:r w:rsidRPr="008F502B">
              <w:rPr>
                <w:rFonts w:ascii="Arial" w:hAnsi="Arial" w:cs="Arial"/>
                <w:spacing w:val="8"/>
                <w:sz w:val="22"/>
                <w:lang w:val="es-ES_tradnl" w:eastAsia="es-ES"/>
              </w:rPr>
              <w:lastRenderedPageBreak/>
              <w:t>Tipo de proceso:</w:t>
            </w:r>
          </w:p>
        </w:tc>
        <w:tc>
          <w:tcPr>
            <w:tcW w:w="6974" w:type="dxa"/>
          </w:tcPr>
          <w:p w14:paraId="77D981A3" w14:textId="4360382B" w:rsidR="00A57723" w:rsidRPr="008F502B" w:rsidRDefault="005B0A42" w:rsidP="004B5462">
            <w:pPr>
              <w:jc w:val="both"/>
              <w:rPr>
                <w:rFonts w:ascii="Arial" w:hAnsi="Arial" w:cs="Arial"/>
                <w:spacing w:val="8"/>
                <w:sz w:val="22"/>
                <w:lang w:val="es-ES_tradnl" w:eastAsia="es-ES"/>
              </w:rPr>
            </w:pPr>
            <w:r w:rsidRPr="008F502B">
              <w:rPr>
                <w:rFonts w:ascii="Arial" w:hAnsi="Arial" w:cs="Arial"/>
                <w:spacing w:val="8"/>
                <w:sz w:val="22"/>
                <w:lang w:val="es-ES_tradnl" w:eastAsia="es-ES"/>
              </w:rPr>
              <w:t xml:space="preserve">TUTELA </w:t>
            </w:r>
            <w:r w:rsidR="00A57723" w:rsidRPr="008F502B">
              <w:rPr>
                <w:rFonts w:ascii="Arial" w:hAnsi="Arial" w:cs="Arial"/>
                <w:spacing w:val="8"/>
                <w:sz w:val="22"/>
                <w:lang w:val="es-ES_tradnl" w:eastAsia="es-ES"/>
              </w:rPr>
              <w:t xml:space="preserve"> </w:t>
            </w:r>
          </w:p>
        </w:tc>
      </w:tr>
      <w:tr w:rsidR="004B5462" w:rsidRPr="008F502B" w14:paraId="2915C650" w14:textId="77777777" w:rsidTr="004B5462">
        <w:tc>
          <w:tcPr>
            <w:tcW w:w="2098" w:type="dxa"/>
            <w:vAlign w:val="center"/>
          </w:tcPr>
          <w:p w14:paraId="72FDC71F" w14:textId="77777777" w:rsidR="00A57723" w:rsidRPr="008F502B" w:rsidRDefault="00A57723" w:rsidP="004B5462">
            <w:pPr>
              <w:rPr>
                <w:rFonts w:ascii="Arial" w:hAnsi="Arial" w:cs="Arial"/>
                <w:spacing w:val="8"/>
                <w:sz w:val="22"/>
                <w:lang w:val="es-ES_tradnl" w:eastAsia="es-ES"/>
              </w:rPr>
            </w:pPr>
            <w:r w:rsidRPr="008F502B">
              <w:rPr>
                <w:rFonts w:ascii="Arial" w:hAnsi="Arial" w:cs="Arial"/>
                <w:spacing w:val="8"/>
                <w:sz w:val="22"/>
                <w:lang w:val="es-ES_tradnl" w:eastAsia="es-ES"/>
              </w:rPr>
              <w:t>Providencia:</w:t>
            </w:r>
          </w:p>
        </w:tc>
        <w:tc>
          <w:tcPr>
            <w:tcW w:w="6974" w:type="dxa"/>
          </w:tcPr>
          <w:p w14:paraId="0CCCD50B" w14:textId="44D13962" w:rsidR="00A57723" w:rsidRPr="008F502B" w:rsidRDefault="005B0A42" w:rsidP="004B5462">
            <w:pPr>
              <w:jc w:val="both"/>
              <w:rPr>
                <w:rFonts w:ascii="Arial" w:hAnsi="Arial" w:cs="Arial"/>
                <w:spacing w:val="8"/>
                <w:sz w:val="22"/>
                <w:lang w:val="es-ES_tradnl" w:eastAsia="es-ES"/>
              </w:rPr>
            </w:pPr>
            <w:r w:rsidRPr="008F502B">
              <w:rPr>
                <w:rFonts w:ascii="Arial" w:hAnsi="Arial" w:cs="Arial"/>
                <w:spacing w:val="8"/>
                <w:sz w:val="22"/>
                <w:lang w:val="es-ES_tradnl" w:eastAsia="es-ES"/>
              </w:rPr>
              <w:t>SENTENCIA DE SEGUNDA INSTANCIA</w:t>
            </w:r>
          </w:p>
        </w:tc>
      </w:tr>
      <w:tr w:rsidR="004B5462" w:rsidRPr="008F502B" w14:paraId="041CE801" w14:textId="77777777" w:rsidTr="004B5462">
        <w:trPr>
          <w:trHeight w:val="77"/>
        </w:trPr>
        <w:tc>
          <w:tcPr>
            <w:tcW w:w="2098" w:type="dxa"/>
            <w:vAlign w:val="center"/>
          </w:tcPr>
          <w:p w14:paraId="4365B132" w14:textId="77777777" w:rsidR="00A57723" w:rsidRPr="008F502B" w:rsidRDefault="00A57723" w:rsidP="004B5462">
            <w:pPr>
              <w:rPr>
                <w:rFonts w:ascii="Arial" w:hAnsi="Arial" w:cs="Arial"/>
                <w:spacing w:val="8"/>
                <w:sz w:val="22"/>
                <w:lang w:val="es-ES_tradnl" w:eastAsia="es-ES"/>
              </w:rPr>
            </w:pPr>
            <w:r w:rsidRPr="008F502B">
              <w:rPr>
                <w:rFonts w:ascii="Arial" w:hAnsi="Arial" w:cs="Arial"/>
                <w:spacing w:val="8"/>
                <w:sz w:val="22"/>
                <w:lang w:val="es-ES_tradnl" w:eastAsia="es-ES"/>
              </w:rPr>
              <w:t>Decisión:</w:t>
            </w:r>
          </w:p>
        </w:tc>
        <w:tc>
          <w:tcPr>
            <w:tcW w:w="6974" w:type="dxa"/>
          </w:tcPr>
          <w:p w14:paraId="2F4BA59B" w14:textId="29043A57" w:rsidR="00A57723" w:rsidRPr="008F502B" w:rsidRDefault="005B0A42" w:rsidP="004B5462">
            <w:pPr>
              <w:jc w:val="both"/>
              <w:rPr>
                <w:rFonts w:ascii="Arial" w:hAnsi="Arial" w:cs="Arial"/>
                <w:spacing w:val="8"/>
                <w:sz w:val="22"/>
                <w:lang w:val="es-ES_tradnl" w:eastAsia="es-ES"/>
              </w:rPr>
            </w:pPr>
            <w:r w:rsidRPr="008F502B">
              <w:rPr>
                <w:rFonts w:ascii="Arial" w:hAnsi="Arial" w:cs="Arial"/>
                <w:spacing w:val="8"/>
                <w:sz w:val="22"/>
                <w:lang w:val="es-ES_tradnl" w:eastAsia="es-ES"/>
              </w:rPr>
              <w:t>CONFIRMA</w:t>
            </w:r>
          </w:p>
        </w:tc>
      </w:tr>
    </w:tbl>
    <w:p w14:paraId="63FD26C8" w14:textId="77777777" w:rsidR="00A57723" w:rsidRPr="008F502B" w:rsidRDefault="00A57723" w:rsidP="004B5462">
      <w:pPr>
        <w:spacing w:line="276" w:lineRule="auto"/>
        <w:rPr>
          <w:rFonts w:ascii="Arial" w:hAnsi="Arial" w:cs="Arial"/>
          <w:spacing w:val="8"/>
          <w:lang w:val="es-ES_tradnl" w:eastAsia="es-ES"/>
        </w:rPr>
      </w:pPr>
    </w:p>
    <w:p w14:paraId="1A202678" w14:textId="16F2A3C9" w:rsidR="00A57723" w:rsidRPr="008F502B" w:rsidRDefault="00A57723" w:rsidP="004B5462">
      <w:pPr>
        <w:spacing w:line="276" w:lineRule="auto"/>
        <w:jc w:val="center"/>
        <w:rPr>
          <w:rFonts w:ascii="Arial" w:hAnsi="Arial" w:cs="Arial"/>
          <w:spacing w:val="8"/>
          <w:lang w:val="es-ES_tradnl" w:eastAsia="es-ES"/>
        </w:rPr>
      </w:pPr>
      <w:r w:rsidRPr="008F502B">
        <w:rPr>
          <w:rFonts w:ascii="Arial" w:hAnsi="Arial" w:cs="Arial"/>
          <w:spacing w:val="8"/>
          <w:lang w:val="es-ES_tradnl" w:eastAsia="es-ES"/>
        </w:rPr>
        <w:t xml:space="preserve">Pereira, Risaralda, </w:t>
      </w:r>
      <w:r w:rsidR="008D074A" w:rsidRPr="008F502B">
        <w:rPr>
          <w:rFonts w:ascii="Arial" w:hAnsi="Arial" w:cs="Arial"/>
          <w:spacing w:val="8"/>
          <w:lang w:val="es-ES_tradnl" w:eastAsia="es-ES"/>
        </w:rPr>
        <w:t>cuatro</w:t>
      </w:r>
      <w:r w:rsidRPr="008F502B">
        <w:rPr>
          <w:rFonts w:ascii="Arial" w:hAnsi="Arial" w:cs="Arial"/>
          <w:spacing w:val="8"/>
          <w:lang w:val="es-ES_tradnl" w:eastAsia="es-ES"/>
        </w:rPr>
        <w:t xml:space="preserve"> (</w:t>
      </w:r>
      <w:r w:rsidR="008D074A" w:rsidRPr="008F502B">
        <w:rPr>
          <w:rFonts w:ascii="Arial" w:hAnsi="Arial" w:cs="Arial"/>
          <w:spacing w:val="8"/>
          <w:lang w:val="es-ES_tradnl" w:eastAsia="es-ES"/>
        </w:rPr>
        <w:t>04</w:t>
      </w:r>
      <w:r w:rsidRPr="008F502B">
        <w:rPr>
          <w:rFonts w:ascii="Arial" w:hAnsi="Arial" w:cs="Arial"/>
          <w:spacing w:val="8"/>
          <w:lang w:val="es-ES_tradnl" w:eastAsia="es-ES"/>
        </w:rPr>
        <w:t xml:space="preserve">) de </w:t>
      </w:r>
      <w:r w:rsidR="008D074A" w:rsidRPr="008F502B">
        <w:rPr>
          <w:rFonts w:ascii="Arial" w:hAnsi="Arial" w:cs="Arial"/>
          <w:spacing w:val="8"/>
          <w:lang w:val="es-ES_tradnl" w:eastAsia="es-ES"/>
        </w:rPr>
        <w:t>agosto</w:t>
      </w:r>
      <w:r w:rsidRPr="008F502B">
        <w:rPr>
          <w:rFonts w:ascii="Arial" w:hAnsi="Arial" w:cs="Arial"/>
          <w:spacing w:val="8"/>
          <w:lang w:val="es-ES_tradnl" w:eastAsia="es-ES"/>
        </w:rPr>
        <w:t xml:space="preserve"> de dos mil veinte (2020)</w:t>
      </w:r>
    </w:p>
    <w:p w14:paraId="5E708A2F" w14:textId="2F24EE00" w:rsidR="00A57723" w:rsidRPr="008F502B" w:rsidRDefault="00A57723" w:rsidP="004B5462">
      <w:pPr>
        <w:spacing w:line="276" w:lineRule="auto"/>
        <w:jc w:val="center"/>
        <w:rPr>
          <w:rFonts w:ascii="Arial" w:hAnsi="Arial" w:cs="Arial"/>
          <w:spacing w:val="8"/>
          <w:lang w:val="es-ES_tradnl" w:eastAsia="es-ES"/>
        </w:rPr>
      </w:pPr>
      <w:r w:rsidRPr="008F502B">
        <w:rPr>
          <w:rFonts w:ascii="Arial" w:hAnsi="Arial" w:cs="Arial"/>
          <w:spacing w:val="8"/>
          <w:lang w:val="es-ES_tradnl" w:eastAsia="es-ES"/>
        </w:rPr>
        <w:t>Acta número ___ de</w:t>
      </w:r>
      <w:r w:rsidR="007C3305" w:rsidRPr="008F502B">
        <w:rPr>
          <w:rFonts w:ascii="Arial" w:hAnsi="Arial" w:cs="Arial"/>
          <w:spacing w:val="8"/>
          <w:lang w:val="es-ES_tradnl" w:eastAsia="es-ES"/>
        </w:rPr>
        <w:t>l</w:t>
      </w:r>
      <w:r w:rsidRPr="008F502B">
        <w:rPr>
          <w:rFonts w:ascii="Arial" w:hAnsi="Arial" w:cs="Arial"/>
          <w:spacing w:val="8"/>
          <w:lang w:val="es-ES_tradnl" w:eastAsia="es-ES"/>
        </w:rPr>
        <w:t xml:space="preserve"> </w:t>
      </w:r>
      <w:r w:rsidR="008D074A" w:rsidRPr="008F502B">
        <w:rPr>
          <w:rFonts w:ascii="Arial" w:hAnsi="Arial" w:cs="Arial"/>
          <w:spacing w:val="8"/>
          <w:lang w:val="es-ES_tradnl" w:eastAsia="es-ES"/>
        </w:rPr>
        <w:t>04</w:t>
      </w:r>
      <w:r w:rsidRPr="008F502B">
        <w:rPr>
          <w:rFonts w:ascii="Arial" w:hAnsi="Arial" w:cs="Arial"/>
          <w:spacing w:val="8"/>
          <w:lang w:val="es-ES_tradnl" w:eastAsia="es-ES"/>
        </w:rPr>
        <w:t>-0</w:t>
      </w:r>
      <w:r w:rsidR="008D074A" w:rsidRPr="008F502B">
        <w:rPr>
          <w:rFonts w:ascii="Arial" w:hAnsi="Arial" w:cs="Arial"/>
          <w:spacing w:val="8"/>
          <w:lang w:val="es-ES_tradnl" w:eastAsia="es-ES"/>
        </w:rPr>
        <w:t>8</w:t>
      </w:r>
      <w:r w:rsidRPr="008F502B">
        <w:rPr>
          <w:rFonts w:ascii="Arial" w:hAnsi="Arial" w:cs="Arial"/>
          <w:spacing w:val="8"/>
          <w:lang w:val="es-ES_tradnl" w:eastAsia="es-ES"/>
        </w:rPr>
        <w:t>-2020</w:t>
      </w:r>
    </w:p>
    <w:p w14:paraId="02EB378F" w14:textId="77777777" w:rsidR="009E2E6E" w:rsidRPr="008F502B" w:rsidRDefault="009E2E6E" w:rsidP="004B5462">
      <w:pPr>
        <w:pStyle w:val="Sinespaciado"/>
        <w:spacing w:line="276" w:lineRule="auto"/>
        <w:rPr>
          <w:rFonts w:ascii="Arial" w:hAnsi="Arial" w:cs="Arial"/>
          <w:spacing w:val="8"/>
          <w:sz w:val="24"/>
          <w:szCs w:val="24"/>
          <w:lang w:val="es-ES_tradnl"/>
        </w:rPr>
      </w:pPr>
    </w:p>
    <w:p w14:paraId="548EC8A7" w14:textId="2BADA359" w:rsidR="009E2E6E" w:rsidRPr="008F502B" w:rsidRDefault="009E2E6E"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Procede la Sala </w:t>
      </w:r>
      <w:r w:rsidR="009475F0" w:rsidRPr="008F502B">
        <w:rPr>
          <w:rFonts w:ascii="Arial" w:hAnsi="Arial" w:cs="Arial"/>
          <w:spacing w:val="8"/>
          <w:lang w:val="es-ES_tradnl" w:eastAsia="es-ES"/>
        </w:rPr>
        <w:t xml:space="preserve">Cuarta </w:t>
      </w:r>
      <w:r w:rsidRPr="008F502B">
        <w:rPr>
          <w:rFonts w:ascii="Arial" w:hAnsi="Arial" w:cs="Arial"/>
          <w:spacing w:val="8"/>
          <w:lang w:val="es-ES_tradnl" w:eastAsia="es-ES"/>
        </w:rPr>
        <w:t>de Decisión Laboral de este Tribunal</w:t>
      </w:r>
      <w:r w:rsidR="001F3865" w:rsidRPr="008F502B">
        <w:rPr>
          <w:rFonts w:ascii="Arial" w:hAnsi="Arial" w:cs="Arial"/>
          <w:spacing w:val="8"/>
          <w:lang w:val="es-ES_tradnl" w:eastAsia="es-ES"/>
        </w:rPr>
        <w:t xml:space="preserve">, </w:t>
      </w:r>
      <w:r w:rsidR="001F3865" w:rsidRPr="008F502B">
        <w:rPr>
          <w:rFonts w:ascii="Arial" w:hAnsi="Arial" w:cs="Arial"/>
          <w:spacing w:val="8"/>
        </w:rPr>
        <w:t xml:space="preserve">integrada por las Magistradas </w:t>
      </w:r>
      <w:r w:rsidR="001F3865" w:rsidRPr="008F502B">
        <w:rPr>
          <w:rFonts w:ascii="Arial" w:hAnsi="Arial" w:cs="Arial"/>
          <w:b/>
          <w:bCs/>
          <w:spacing w:val="8"/>
        </w:rPr>
        <w:t>ALEJANDRA MARÍA HENAO PALACIO, (ponente) ANA LUCIA CAICEDO CALDERÓN y OLGA LUCÍA HOYOS SEPÚLVEDA</w:t>
      </w:r>
      <w:r w:rsidR="001F3865" w:rsidRPr="008F502B">
        <w:rPr>
          <w:rFonts w:ascii="Arial" w:hAnsi="Arial" w:cs="Arial"/>
          <w:spacing w:val="8"/>
        </w:rPr>
        <w:t xml:space="preserve">  </w:t>
      </w:r>
      <w:r w:rsidRPr="008F502B">
        <w:rPr>
          <w:rFonts w:ascii="Arial" w:hAnsi="Arial" w:cs="Arial"/>
          <w:spacing w:val="8"/>
          <w:lang w:val="es-ES_tradnl" w:eastAsia="es-ES"/>
        </w:rPr>
        <w:t xml:space="preserve"> a resolver la impugnación, contra la sentencia dictada por el Juzgado </w:t>
      </w:r>
      <w:r w:rsidR="008D074A" w:rsidRPr="008F502B">
        <w:rPr>
          <w:rFonts w:ascii="Arial" w:hAnsi="Arial" w:cs="Arial"/>
          <w:spacing w:val="8"/>
          <w:lang w:val="es-ES_tradnl" w:eastAsia="es-ES"/>
        </w:rPr>
        <w:t>Segundo Laboral del Circuito de Pereira</w:t>
      </w:r>
      <w:r w:rsidRPr="008F502B">
        <w:rPr>
          <w:rFonts w:ascii="Arial" w:hAnsi="Arial" w:cs="Arial"/>
          <w:spacing w:val="8"/>
          <w:lang w:val="es-ES_tradnl" w:eastAsia="es-ES"/>
        </w:rPr>
        <w:t xml:space="preserve"> (Risaralda), el </w:t>
      </w:r>
      <w:r w:rsidR="00DD4976" w:rsidRPr="008F502B">
        <w:rPr>
          <w:rFonts w:ascii="Arial" w:hAnsi="Arial" w:cs="Arial"/>
          <w:spacing w:val="8"/>
          <w:lang w:val="es-ES_tradnl" w:eastAsia="es-ES"/>
        </w:rPr>
        <w:t>veinticuatro</w:t>
      </w:r>
      <w:r w:rsidR="00E83161" w:rsidRPr="008F502B">
        <w:rPr>
          <w:rFonts w:ascii="Arial" w:hAnsi="Arial" w:cs="Arial"/>
          <w:spacing w:val="8"/>
          <w:lang w:val="es-ES_tradnl" w:eastAsia="es-ES"/>
        </w:rPr>
        <w:t xml:space="preserve"> (</w:t>
      </w:r>
      <w:r w:rsidR="00DD4976" w:rsidRPr="008F502B">
        <w:rPr>
          <w:rFonts w:ascii="Arial" w:hAnsi="Arial" w:cs="Arial"/>
          <w:spacing w:val="8"/>
          <w:lang w:val="es-ES_tradnl" w:eastAsia="es-ES"/>
        </w:rPr>
        <w:t>24</w:t>
      </w:r>
      <w:r w:rsidR="00E83161" w:rsidRPr="008F502B">
        <w:rPr>
          <w:rFonts w:ascii="Arial" w:hAnsi="Arial" w:cs="Arial"/>
          <w:spacing w:val="8"/>
          <w:lang w:val="es-ES_tradnl" w:eastAsia="es-ES"/>
        </w:rPr>
        <w:t>)</w:t>
      </w:r>
      <w:r w:rsidR="00ED5AD0" w:rsidRPr="008F502B">
        <w:rPr>
          <w:rFonts w:ascii="Arial" w:hAnsi="Arial" w:cs="Arial"/>
          <w:spacing w:val="8"/>
          <w:lang w:val="es-ES_tradnl" w:eastAsia="es-ES"/>
        </w:rPr>
        <w:t xml:space="preserve"> de </w:t>
      </w:r>
      <w:r w:rsidR="00DD4976" w:rsidRPr="008F502B">
        <w:rPr>
          <w:rFonts w:ascii="Arial" w:hAnsi="Arial" w:cs="Arial"/>
          <w:spacing w:val="8"/>
          <w:lang w:val="es-ES_tradnl" w:eastAsia="es-ES"/>
        </w:rPr>
        <w:t xml:space="preserve">junio </w:t>
      </w:r>
      <w:r w:rsidR="00ED5AD0" w:rsidRPr="008F502B">
        <w:rPr>
          <w:rFonts w:ascii="Arial" w:hAnsi="Arial" w:cs="Arial"/>
          <w:spacing w:val="8"/>
          <w:lang w:val="es-ES_tradnl" w:eastAsia="es-ES"/>
        </w:rPr>
        <w:t xml:space="preserve">de </w:t>
      </w:r>
      <w:r w:rsidR="00E83161" w:rsidRPr="008F502B">
        <w:rPr>
          <w:rFonts w:ascii="Arial" w:hAnsi="Arial" w:cs="Arial"/>
          <w:spacing w:val="8"/>
          <w:lang w:val="es-ES_tradnl" w:eastAsia="es-ES"/>
        </w:rPr>
        <w:t>dos mil veinte (2020)</w:t>
      </w:r>
      <w:r w:rsidRPr="008F502B">
        <w:rPr>
          <w:rFonts w:ascii="Arial" w:hAnsi="Arial" w:cs="Arial"/>
          <w:spacing w:val="8"/>
          <w:lang w:val="es-ES_tradnl" w:eastAsia="es-ES"/>
        </w:rPr>
        <w:t>, dentro de la acción de tutela</w:t>
      </w:r>
      <w:r w:rsidR="000B51A5" w:rsidRPr="008F502B">
        <w:rPr>
          <w:rFonts w:ascii="Arial" w:hAnsi="Arial" w:cs="Arial"/>
          <w:spacing w:val="8"/>
          <w:lang w:val="es-ES_tradnl" w:eastAsia="es-ES"/>
        </w:rPr>
        <w:t xml:space="preserve"> </w:t>
      </w:r>
      <w:r w:rsidR="007C3305" w:rsidRPr="008F502B">
        <w:rPr>
          <w:rFonts w:ascii="Arial" w:hAnsi="Arial" w:cs="Arial"/>
          <w:spacing w:val="8"/>
          <w:lang w:val="es-ES_tradnl" w:eastAsia="es-ES"/>
        </w:rPr>
        <w:t>arriba referenciad</w:t>
      </w:r>
      <w:r w:rsidR="001F3865" w:rsidRPr="008F502B">
        <w:rPr>
          <w:rFonts w:ascii="Arial" w:hAnsi="Arial" w:cs="Arial"/>
          <w:spacing w:val="8"/>
          <w:lang w:val="es-ES_tradnl" w:eastAsia="es-ES"/>
        </w:rPr>
        <w:t xml:space="preserve">a, </w:t>
      </w:r>
      <w:r w:rsidR="007C3305" w:rsidRPr="008F502B">
        <w:rPr>
          <w:rFonts w:ascii="Arial" w:hAnsi="Arial" w:cs="Arial"/>
          <w:spacing w:val="8"/>
          <w:lang w:val="es-ES_tradnl" w:eastAsia="es-ES"/>
        </w:rPr>
        <w:t xml:space="preserve"> </w:t>
      </w:r>
      <w:r w:rsidR="001F3865" w:rsidRPr="008F502B">
        <w:rPr>
          <w:rFonts w:ascii="Arial" w:hAnsi="Arial" w:cs="Arial"/>
          <w:spacing w:val="8"/>
          <w:lang w:val="es-ES_tradnl" w:eastAsia="es-ES"/>
        </w:rPr>
        <w:t xml:space="preserve">trámite al </w:t>
      </w:r>
      <w:r w:rsidR="007C3305" w:rsidRPr="008F502B">
        <w:rPr>
          <w:rFonts w:ascii="Arial" w:hAnsi="Arial" w:cs="Arial"/>
          <w:spacing w:val="8"/>
          <w:lang w:val="es-ES_tradnl" w:eastAsia="es-ES"/>
        </w:rPr>
        <w:t xml:space="preserve">que </w:t>
      </w:r>
      <w:r w:rsidR="008D074A" w:rsidRPr="008F502B">
        <w:rPr>
          <w:rFonts w:ascii="Arial" w:hAnsi="Arial" w:cs="Arial"/>
          <w:spacing w:val="8"/>
          <w:lang w:val="es-ES_tradnl" w:eastAsia="es-ES"/>
        </w:rPr>
        <w:t>fueron vinculados la sociedad INSTIFRUVER T.F. S.A.S., la ADMINISTRADORA DE FONDOS DE PENSIONES Y CESANTÍA PROTECCIÓN S.A. – PROTECCIÓN S.A. y la JUNTA REGIONAL DE CALIFICACIÓN DE INVALIDEZ DE RISARALDA</w:t>
      </w:r>
      <w:r w:rsidR="007C3305" w:rsidRPr="008F502B">
        <w:rPr>
          <w:rFonts w:ascii="Arial" w:hAnsi="Arial" w:cs="Arial"/>
          <w:spacing w:val="8"/>
          <w:lang w:val="es-ES_tradnl" w:eastAsia="es-ES"/>
        </w:rPr>
        <w:t>.</w:t>
      </w:r>
    </w:p>
    <w:p w14:paraId="6A05A809" w14:textId="77777777" w:rsidR="009E2E6E" w:rsidRPr="008F502B" w:rsidRDefault="009E2E6E" w:rsidP="004B5462">
      <w:pPr>
        <w:pStyle w:val="Sinespaciado"/>
        <w:spacing w:line="276" w:lineRule="auto"/>
        <w:rPr>
          <w:rFonts w:ascii="Arial" w:hAnsi="Arial" w:cs="Arial"/>
          <w:b/>
          <w:bCs/>
          <w:spacing w:val="8"/>
          <w:sz w:val="24"/>
          <w:szCs w:val="24"/>
          <w:lang w:val="es-ES_tradnl"/>
        </w:rPr>
      </w:pPr>
    </w:p>
    <w:p w14:paraId="36ACF560" w14:textId="77777777" w:rsidR="009E2E6E" w:rsidRPr="008F502B" w:rsidRDefault="00E83161" w:rsidP="004B5462">
      <w:pPr>
        <w:pStyle w:val="Prrafodelista"/>
        <w:numPr>
          <w:ilvl w:val="0"/>
          <w:numId w:val="5"/>
        </w:numPr>
        <w:spacing w:line="276" w:lineRule="auto"/>
        <w:rPr>
          <w:rFonts w:ascii="Arial" w:hAnsi="Arial" w:cs="Arial"/>
          <w:b/>
          <w:bCs/>
          <w:spacing w:val="8"/>
          <w:lang w:val="es-ES_tradnl" w:eastAsia="es-ES"/>
        </w:rPr>
      </w:pPr>
      <w:r w:rsidRPr="008F502B">
        <w:rPr>
          <w:rFonts w:ascii="Arial" w:hAnsi="Arial" w:cs="Arial"/>
          <w:b/>
          <w:bCs/>
          <w:spacing w:val="8"/>
          <w:lang w:val="es-ES_tradnl" w:eastAsia="es-ES"/>
        </w:rPr>
        <w:t xml:space="preserve">ANTECEDENTES </w:t>
      </w:r>
    </w:p>
    <w:p w14:paraId="41C8F396" w14:textId="77777777" w:rsidR="00E83161" w:rsidRPr="008F502B" w:rsidRDefault="00E83161" w:rsidP="004B5462">
      <w:pPr>
        <w:pStyle w:val="Textoindependiente21"/>
        <w:spacing w:line="276" w:lineRule="auto"/>
        <w:ind w:firstLine="851"/>
        <w:rPr>
          <w:rFonts w:cs="Arial"/>
          <w:b w:val="0"/>
          <w:spacing w:val="8"/>
          <w:sz w:val="24"/>
          <w:lang w:eastAsia="es-ES"/>
        </w:rPr>
      </w:pPr>
    </w:p>
    <w:p w14:paraId="5A4B144A" w14:textId="264131D8" w:rsidR="00994159" w:rsidRPr="008F502B" w:rsidRDefault="0026127D"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La accionante relata que</w:t>
      </w:r>
      <w:r w:rsidR="007B3A03" w:rsidRPr="008F502B">
        <w:rPr>
          <w:rFonts w:cs="Arial"/>
          <w:b w:val="0"/>
          <w:spacing w:val="8"/>
          <w:sz w:val="24"/>
          <w:lang w:eastAsia="es-ES"/>
        </w:rPr>
        <w:t xml:space="preserve"> se encuentra vinculada laboralmente a la empresa </w:t>
      </w:r>
      <w:r w:rsidR="007B3A03" w:rsidRPr="008F502B">
        <w:rPr>
          <w:rFonts w:cs="Arial"/>
          <w:bCs/>
          <w:spacing w:val="8"/>
          <w:sz w:val="24"/>
          <w:lang w:eastAsia="es-ES"/>
        </w:rPr>
        <w:t>INSTIFRUVER TF S.A.S.;</w:t>
      </w:r>
      <w:r w:rsidR="007B3A03" w:rsidRPr="008F502B">
        <w:rPr>
          <w:rFonts w:cs="Arial"/>
          <w:b w:val="0"/>
          <w:spacing w:val="8"/>
          <w:sz w:val="24"/>
          <w:lang w:eastAsia="es-ES"/>
        </w:rPr>
        <w:t xml:space="preserve"> que su empleador la afilió y oportunamente realiza los aportes al sistema general de seguridad social; que sufrió un accidente de tránsito en septiembre de 2016</w:t>
      </w:r>
      <w:r w:rsidR="00D713DA" w:rsidRPr="008F502B">
        <w:rPr>
          <w:rFonts w:cs="Arial"/>
          <w:b w:val="0"/>
          <w:spacing w:val="8"/>
          <w:sz w:val="24"/>
          <w:lang w:eastAsia="es-ES"/>
        </w:rPr>
        <w:t xml:space="preserve">; </w:t>
      </w:r>
      <w:r w:rsidR="00044D34" w:rsidRPr="008F502B">
        <w:rPr>
          <w:rFonts w:cs="Arial"/>
          <w:b w:val="0"/>
          <w:spacing w:val="8"/>
          <w:sz w:val="24"/>
          <w:lang w:eastAsia="es-ES"/>
        </w:rPr>
        <w:t xml:space="preserve">que </w:t>
      </w:r>
      <w:r w:rsidR="00994159" w:rsidRPr="008F502B">
        <w:rPr>
          <w:rFonts w:cs="Arial"/>
          <w:b w:val="0"/>
          <w:spacing w:val="8"/>
          <w:sz w:val="24"/>
          <w:lang w:eastAsia="es-ES"/>
        </w:rPr>
        <w:t>debido a esto ha estado incapacitada para laborar; que</w:t>
      </w:r>
      <w:r w:rsidR="001F3865" w:rsidRPr="008F502B">
        <w:rPr>
          <w:rFonts w:cs="Arial"/>
          <w:b w:val="0"/>
          <w:spacing w:val="8"/>
          <w:sz w:val="24"/>
          <w:lang w:eastAsia="es-ES"/>
        </w:rPr>
        <w:t xml:space="preserve"> LA</w:t>
      </w:r>
      <w:r w:rsidR="00994159" w:rsidRPr="008F502B">
        <w:rPr>
          <w:rFonts w:cs="Arial"/>
          <w:b w:val="0"/>
          <w:spacing w:val="8"/>
          <w:sz w:val="24"/>
          <w:lang w:eastAsia="es-ES"/>
        </w:rPr>
        <w:t xml:space="preserve"> NUEVA EPS le gener</w:t>
      </w:r>
      <w:r w:rsidR="001F3865" w:rsidRPr="008F502B">
        <w:rPr>
          <w:rFonts w:cs="Arial"/>
          <w:b w:val="0"/>
          <w:spacing w:val="8"/>
          <w:sz w:val="24"/>
          <w:lang w:eastAsia="es-ES"/>
        </w:rPr>
        <w:t>ó</w:t>
      </w:r>
      <w:r w:rsidR="00994159" w:rsidRPr="008F502B">
        <w:rPr>
          <w:rFonts w:cs="Arial"/>
          <w:b w:val="0"/>
          <w:spacing w:val="8"/>
          <w:sz w:val="24"/>
          <w:lang w:eastAsia="es-ES"/>
        </w:rPr>
        <w:t xml:space="preserve"> incapacidades médicas ininterrumpidas desde el </w:t>
      </w:r>
      <w:r w:rsidR="008B5BAE" w:rsidRPr="008F502B">
        <w:rPr>
          <w:rFonts w:cs="Arial"/>
          <w:b w:val="0"/>
          <w:spacing w:val="8"/>
          <w:sz w:val="24"/>
          <w:lang w:eastAsia="es-ES"/>
        </w:rPr>
        <w:t xml:space="preserve">28 de septiembre de 2016 hasta </w:t>
      </w:r>
      <w:r w:rsidR="00994159" w:rsidRPr="008F502B">
        <w:rPr>
          <w:rFonts w:cs="Arial"/>
          <w:b w:val="0"/>
          <w:spacing w:val="8"/>
          <w:sz w:val="24"/>
          <w:lang w:eastAsia="es-ES"/>
        </w:rPr>
        <w:t>4 de septiembre de 2019; y que a partir de esta fecha no le generaron nuevas incapacidades</w:t>
      </w:r>
      <w:r w:rsidR="003308A5" w:rsidRPr="008F502B">
        <w:rPr>
          <w:rFonts w:cs="Arial"/>
          <w:b w:val="0"/>
          <w:spacing w:val="8"/>
          <w:sz w:val="24"/>
          <w:lang w:eastAsia="es-ES"/>
        </w:rPr>
        <w:t xml:space="preserve"> porque aún si contar con calificación de la pérdida de capacidad laboral, la entidad promotora de salud le comunicó que debía reincorporarse laboralmente aduciendo que le había sido dictaminada un porcentaje inferior al 50%. </w:t>
      </w:r>
    </w:p>
    <w:p w14:paraId="3F3FCE3C" w14:textId="77777777" w:rsidR="00994159" w:rsidRPr="008F502B" w:rsidRDefault="00994159" w:rsidP="004B5462">
      <w:pPr>
        <w:pStyle w:val="Textoindependiente21"/>
        <w:spacing w:line="276" w:lineRule="auto"/>
        <w:ind w:firstLine="851"/>
        <w:rPr>
          <w:rFonts w:cs="Arial"/>
          <w:b w:val="0"/>
          <w:spacing w:val="8"/>
          <w:sz w:val="24"/>
          <w:lang w:eastAsia="es-ES"/>
        </w:rPr>
      </w:pPr>
    </w:p>
    <w:p w14:paraId="14EDD940" w14:textId="66080959" w:rsidR="000167C7" w:rsidRPr="008F502B" w:rsidRDefault="00994159"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 xml:space="preserve">En relación con las incapacidades que le fueron expedidas, expuso que </w:t>
      </w:r>
      <w:r w:rsidR="00D713DA" w:rsidRPr="008F502B">
        <w:rPr>
          <w:rFonts w:cs="Arial"/>
          <w:b w:val="0"/>
          <w:spacing w:val="8"/>
          <w:sz w:val="24"/>
          <w:lang w:eastAsia="es-ES"/>
        </w:rPr>
        <w:t>l</w:t>
      </w:r>
      <w:r w:rsidR="003308A5" w:rsidRPr="008F502B">
        <w:rPr>
          <w:rFonts w:cs="Arial"/>
          <w:b w:val="0"/>
          <w:spacing w:val="8"/>
          <w:sz w:val="24"/>
          <w:lang w:eastAsia="es-ES"/>
        </w:rPr>
        <w:t>a</w:t>
      </w:r>
      <w:r w:rsidR="00D713DA" w:rsidRPr="008F502B">
        <w:rPr>
          <w:rFonts w:cs="Arial"/>
          <w:b w:val="0"/>
          <w:spacing w:val="8"/>
          <w:sz w:val="24"/>
          <w:lang w:eastAsia="es-ES"/>
        </w:rPr>
        <w:t>s</w:t>
      </w:r>
      <w:r w:rsidR="003308A5" w:rsidRPr="008F502B">
        <w:rPr>
          <w:rFonts w:cs="Arial"/>
          <w:b w:val="0"/>
          <w:spacing w:val="8"/>
          <w:sz w:val="24"/>
          <w:lang w:eastAsia="es-ES"/>
        </w:rPr>
        <w:t xml:space="preserve"> correspondientes a los</w:t>
      </w:r>
      <w:r w:rsidR="00D713DA" w:rsidRPr="008F502B">
        <w:rPr>
          <w:rFonts w:cs="Arial"/>
          <w:b w:val="0"/>
          <w:spacing w:val="8"/>
          <w:sz w:val="24"/>
          <w:lang w:eastAsia="es-ES"/>
        </w:rPr>
        <w:t xml:space="preserve"> primeros 180 días, hasta el 19 de marzo de 2017, fueron pagad</w:t>
      </w:r>
      <w:r w:rsidR="003308A5" w:rsidRPr="008F502B">
        <w:rPr>
          <w:rFonts w:cs="Arial"/>
          <w:b w:val="0"/>
          <w:spacing w:val="8"/>
          <w:sz w:val="24"/>
          <w:lang w:eastAsia="es-ES"/>
        </w:rPr>
        <w:t>a</w:t>
      </w:r>
      <w:r w:rsidR="00D713DA" w:rsidRPr="008F502B">
        <w:rPr>
          <w:rFonts w:cs="Arial"/>
          <w:b w:val="0"/>
          <w:spacing w:val="8"/>
          <w:sz w:val="24"/>
          <w:lang w:eastAsia="es-ES"/>
        </w:rPr>
        <w:t xml:space="preserve">s por </w:t>
      </w:r>
      <w:r w:rsidR="001F3865" w:rsidRPr="008F502B">
        <w:rPr>
          <w:rFonts w:cs="Arial"/>
          <w:b w:val="0"/>
          <w:spacing w:val="8"/>
          <w:sz w:val="24"/>
          <w:lang w:eastAsia="es-ES"/>
        </w:rPr>
        <w:t>LA</w:t>
      </w:r>
      <w:r w:rsidR="00D713DA" w:rsidRPr="008F502B">
        <w:rPr>
          <w:rFonts w:cs="Arial"/>
          <w:b w:val="0"/>
          <w:spacing w:val="8"/>
          <w:sz w:val="24"/>
          <w:lang w:eastAsia="es-ES"/>
        </w:rPr>
        <w:t xml:space="preserve"> </w:t>
      </w:r>
      <w:r w:rsidR="00D91EDE" w:rsidRPr="008F502B">
        <w:rPr>
          <w:rFonts w:cs="Arial"/>
          <w:b w:val="0"/>
          <w:spacing w:val="8"/>
          <w:sz w:val="24"/>
          <w:lang w:eastAsia="es-ES"/>
        </w:rPr>
        <w:t>NUEVA EPS</w:t>
      </w:r>
      <w:r w:rsidR="00D713DA" w:rsidRPr="008F502B">
        <w:rPr>
          <w:rFonts w:cs="Arial"/>
          <w:b w:val="0"/>
          <w:spacing w:val="8"/>
          <w:sz w:val="24"/>
          <w:lang w:eastAsia="es-ES"/>
        </w:rPr>
        <w:t xml:space="preserve">; que las generadas entre el día 181 y </w:t>
      </w:r>
      <w:r w:rsidR="00B53926" w:rsidRPr="008F502B">
        <w:rPr>
          <w:rFonts w:cs="Arial"/>
          <w:b w:val="0"/>
          <w:spacing w:val="8"/>
          <w:sz w:val="24"/>
          <w:lang w:eastAsia="es-ES"/>
        </w:rPr>
        <w:t xml:space="preserve">el </w:t>
      </w:r>
      <w:r w:rsidR="00D713DA" w:rsidRPr="008F502B">
        <w:rPr>
          <w:rFonts w:cs="Arial"/>
          <w:b w:val="0"/>
          <w:spacing w:val="8"/>
          <w:sz w:val="24"/>
          <w:lang w:eastAsia="es-ES"/>
        </w:rPr>
        <w:t xml:space="preserve">día 540, esto es, desde el 09 de abril de 2017 hasta el 09 de abril de 2018, fueron canceladas por el fondo de pensiones </w:t>
      </w:r>
      <w:r w:rsidR="00D91EDE" w:rsidRPr="008F502B">
        <w:rPr>
          <w:rFonts w:cs="Arial"/>
          <w:b w:val="0"/>
          <w:spacing w:val="8"/>
          <w:sz w:val="24"/>
          <w:lang w:eastAsia="es-ES"/>
        </w:rPr>
        <w:t>PROTECCIÓN</w:t>
      </w:r>
      <w:r w:rsidR="00D713DA" w:rsidRPr="008F502B">
        <w:rPr>
          <w:rFonts w:cs="Arial"/>
          <w:b w:val="0"/>
          <w:spacing w:val="8"/>
          <w:sz w:val="24"/>
          <w:lang w:eastAsia="es-ES"/>
        </w:rPr>
        <w:t xml:space="preserve"> S.A.;</w:t>
      </w:r>
      <w:r w:rsidR="0065652C" w:rsidRPr="008F502B">
        <w:rPr>
          <w:rFonts w:cs="Arial"/>
          <w:b w:val="0"/>
          <w:spacing w:val="8"/>
          <w:sz w:val="24"/>
          <w:lang w:eastAsia="es-ES"/>
        </w:rPr>
        <w:t xml:space="preserve"> y </w:t>
      </w:r>
      <w:r w:rsidR="00B53926" w:rsidRPr="008F502B">
        <w:rPr>
          <w:rFonts w:cs="Arial"/>
          <w:b w:val="0"/>
          <w:spacing w:val="8"/>
          <w:sz w:val="24"/>
          <w:lang w:eastAsia="es-ES"/>
        </w:rPr>
        <w:t xml:space="preserve">que </w:t>
      </w:r>
      <w:r w:rsidR="00D91EDE" w:rsidRPr="008F502B">
        <w:rPr>
          <w:rFonts w:cs="Arial"/>
          <w:b w:val="0"/>
          <w:spacing w:val="8"/>
          <w:sz w:val="24"/>
          <w:lang w:eastAsia="es-ES"/>
        </w:rPr>
        <w:t xml:space="preserve">no le han sido canceladas </w:t>
      </w:r>
      <w:r w:rsidR="00B53926" w:rsidRPr="008F502B">
        <w:rPr>
          <w:rFonts w:cs="Arial"/>
          <w:b w:val="0"/>
          <w:spacing w:val="8"/>
          <w:sz w:val="24"/>
          <w:lang w:eastAsia="es-ES"/>
        </w:rPr>
        <w:t xml:space="preserve">las incapacidades del </w:t>
      </w:r>
      <w:r w:rsidR="0065652C" w:rsidRPr="008F502B">
        <w:rPr>
          <w:rFonts w:cs="Arial"/>
          <w:b w:val="0"/>
          <w:spacing w:val="8"/>
          <w:sz w:val="24"/>
          <w:lang w:eastAsia="es-ES"/>
        </w:rPr>
        <w:t>10 de abril de 2018 hasta el 4 de septiembre de 2019</w:t>
      </w:r>
      <w:r w:rsidR="00C93B2F" w:rsidRPr="008F502B">
        <w:rPr>
          <w:rFonts w:cs="Arial"/>
          <w:b w:val="0"/>
          <w:spacing w:val="8"/>
          <w:sz w:val="24"/>
          <w:lang w:eastAsia="es-ES"/>
        </w:rPr>
        <w:t xml:space="preserve">, a pesar de </w:t>
      </w:r>
      <w:r w:rsidR="000167C7" w:rsidRPr="008F502B">
        <w:rPr>
          <w:rFonts w:cs="Arial"/>
          <w:b w:val="0"/>
          <w:spacing w:val="8"/>
          <w:sz w:val="24"/>
          <w:lang w:eastAsia="es-ES"/>
        </w:rPr>
        <w:t>que su empleador ha estado realizando diferentes gestiones para ese propósito</w:t>
      </w:r>
      <w:r w:rsidR="00D91EDE" w:rsidRPr="008F502B">
        <w:rPr>
          <w:rFonts w:cs="Arial"/>
          <w:b w:val="0"/>
          <w:spacing w:val="8"/>
          <w:sz w:val="24"/>
          <w:lang w:eastAsia="es-ES"/>
        </w:rPr>
        <w:t xml:space="preserve">, siendo la última de ellas, una petición del 2 de diciembre de 2019 a la que </w:t>
      </w:r>
      <w:r w:rsidR="001F3865" w:rsidRPr="008F502B">
        <w:rPr>
          <w:rFonts w:cs="Arial"/>
          <w:b w:val="0"/>
          <w:spacing w:val="8"/>
          <w:sz w:val="24"/>
          <w:lang w:eastAsia="es-ES"/>
        </w:rPr>
        <w:t>LA</w:t>
      </w:r>
      <w:r w:rsidR="00D91EDE" w:rsidRPr="008F502B">
        <w:rPr>
          <w:rFonts w:cs="Arial"/>
          <w:b w:val="0"/>
          <w:spacing w:val="8"/>
          <w:sz w:val="24"/>
          <w:lang w:eastAsia="es-ES"/>
        </w:rPr>
        <w:t xml:space="preserve"> NUEVA EPS no ha dado respuesta</w:t>
      </w:r>
      <w:r w:rsidR="00B974AA" w:rsidRPr="008F502B">
        <w:rPr>
          <w:rFonts w:cs="Arial"/>
          <w:b w:val="0"/>
          <w:spacing w:val="8"/>
          <w:sz w:val="24"/>
          <w:lang w:eastAsia="es-ES"/>
        </w:rPr>
        <w:t>.</w:t>
      </w:r>
    </w:p>
    <w:p w14:paraId="30C1ADC7" w14:textId="77777777" w:rsidR="000167C7" w:rsidRPr="008F502B" w:rsidRDefault="000167C7" w:rsidP="004B5462">
      <w:pPr>
        <w:pStyle w:val="Textoindependiente21"/>
        <w:spacing w:line="276" w:lineRule="auto"/>
        <w:ind w:firstLine="851"/>
        <w:rPr>
          <w:rFonts w:cs="Arial"/>
          <w:b w:val="0"/>
          <w:spacing w:val="8"/>
          <w:sz w:val="24"/>
          <w:lang w:eastAsia="es-ES"/>
        </w:rPr>
      </w:pPr>
    </w:p>
    <w:p w14:paraId="1E7C187D" w14:textId="2F1501FA" w:rsidR="00D8779D" w:rsidRPr="008F502B" w:rsidRDefault="000167C7"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 xml:space="preserve">Finalmente, precisó que el 25 de octubre de 2019 fue notificada del dictamen expedido por la </w:t>
      </w:r>
      <w:r w:rsidR="00D91EDE" w:rsidRPr="008F502B">
        <w:rPr>
          <w:rFonts w:cs="Arial"/>
          <w:b w:val="0"/>
          <w:spacing w:val="8"/>
          <w:sz w:val="24"/>
          <w:lang w:eastAsia="es-ES"/>
        </w:rPr>
        <w:t>JUNTA REGIONAL DE CALIFICACIÓN DE INVALIDEZ DE RISARALDA</w:t>
      </w:r>
      <w:r w:rsidRPr="008F502B">
        <w:rPr>
          <w:rFonts w:cs="Arial"/>
          <w:b w:val="0"/>
          <w:spacing w:val="8"/>
          <w:sz w:val="24"/>
          <w:lang w:eastAsia="es-ES"/>
        </w:rPr>
        <w:t>, en el que se le determinó una pérdida de capacidad laboral del 28,09%</w:t>
      </w:r>
      <w:r w:rsidR="009B46BB" w:rsidRPr="008F502B">
        <w:rPr>
          <w:rFonts w:cs="Arial"/>
          <w:b w:val="0"/>
          <w:spacing w:val="8"/>
          <w:sz w:val="24"/>
          <w:lang w:eastAsia="es-ES"/>
        </w:rPr>
        <w:t xml:space="preserve">, </w:t>
      </w:r>
      <w:r w:rsidRPr="008F502B">
        <w:rPr>
          <w:rFonts w:cs="Arial"/>
          <w:b w:val="0"/>
          <w:spacing w:val="8"/>
          <w:sz w:val="24"/>
          <w:lang w:eastAsia="es-ES"/>
        </w:rPr>
        <w:t xml:space="preserve">que la hace sujeto de especial protección constitucional; que el impago de dichas incapacidades por parte de la EPS le genera una fuerte afectación a sus derechos fundamentales al mínimo vital, a la vida y a la igualdad; que no cuenta con recursos para sobrevivir; y que su </w:t>
      </w:r>
      <w:r w:rsidRPr="008F502B">
        <w:rPr>
          <w:rFonts w:cs="Arial"/>
          <w:b w:val="0"/>
          <w:spacing w:val="8"/>
          <w:sz w:val="24"/>
          <w:lang w:eastAsia="es-ES"/>
        </w:rPr>
        <w:lastRenderedPageBreak/>
        <w:t xml:space="preserve">situación se ha visto agravada por la emergencia sanitaria decretada por el gobierno nacional.  </w:t>
      </w:r>
    </w:p>
    <w:p w14:paraId="09E89629" w14:textId="77777777" w:rsidR="00E61A15" w:rsidRPr="008F502B" w:rsidRDefault="00E61A15" w:rsidP="004B5462">
      <w:pPr>
        <w:pStyle w:val="Textoindependiente21"/>
        <w:spacing w:line="276" w:lineRule="auto"/>
        <w:rPr>
          <w:rFonts w:cs="Arial"/>
          <w:b w:val="0"/>
          <w:spacing w:val="8"/>
          <w:sz w:val="24"/>
          <w:lang w:eastAsia="es-ES"/>
        </w:rPr>
      </w:pPr>
    </w:p>
    <w:p w14:paraId="77F8B71D" w14:textId="120AE7CF" w:rsidR="00B17807" w:rsidRPr="008F502B" w:rsidRDefault="001245F5"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 xml:space="preserve">Con fundamento en lo anterior, solicita </w:t>
      </w:r>
      <w:r w:rsidR="003D6C74" w:rsidRPr="008F502B">
        <w:rPr>
          <w:rFonts w:cs="Arial"/>
          <w:b w:val="0"/>
          <w:spacing w:val="8"/>
          <w:sz w:val="24"/>
          <w:lang w:eastAsia="es-ES"/>
        </w:rPr>
        <w:t xml:space="preserve">que se amparen </w:t>
      </w:r>
      <w:r w:rsidR="000167C7" w:rsidRPr="008F502B">
        <w:rPr>
          <w:rFonts w:cs="Arial"/>
          <w:b w:val="0"/>
          <w:spacing w:val="8"/>
          <w:sz w:val="24"/>
          <w:lang w:eastAsia="es-ES"/>
        </w:rPr>
        <w:t>sus derechos fundamentales a la salud, a la vida digna, al trabajo, al mínimo vital</w:t>
      </w:r>
      <w:r w:rsidR="00D91EDE" w:rsidRPr="008F502B">
        <w:rPr>
          <w:rFonts w:cs="Arial"/>
          <w:b w:val="0"/>
          <w:spacing w:val="8"/>
          <w:sz w:val="24"/>
          <w:lang w:eastAsia="es-ES"/>
        </w:rPr>
        <w:t xml:space="preserve">, </w:t>
      </w:r>
      <w:r w:rsidR="00CD4EB2" w:rsidRPr="008F502B">
        <w:rPr>
          <w:rFonts w:cs="Arial"/>
          <w:b w:val="0"/>
          <w:spacing w:val="8"/>
          <w:sz w:val="24"/>
          <w:lang w:eastAsia="es-ES"/>
        </w:rPr>
        <w:t xml:space="preserve">de </w:t>
      </w:r>
      <w:r w:rsidR="00D91EDE" w:rsidRPr="008F502B">
        <w:rPr>
          <w:rFonts w:cs="Arial"/>
          <w:b w:val="0"/>
          <w:spacing w:val="8"/>
          <w:sz w:val="24"/>
          <w:lang w:eastAsia="es-ES"/>
        </w:rPr>
        <w:t xml:space="preserve">petición, </w:t>
      </w:r>
      <w:r w:rsidR="00CD4EB2" w:rsidRPr="008F502B">
        <w:rPr>
          <w:rFonts w:cs="Arial"/>
          <w:b w:val="0"/>
          <w:spacing w:val="8"/>
          <w:sz w:val="24"/>
          <w:lang w:eastAsia="es-ES"/>
        </w:rPr>
        <w:t xml:space="preserve">a la </w:t>
      </w:r>
      <w:r w:rsidR="00D91EDE" w:rsidRPr="008F502B">
        <w:rPr>
          <w:rFonts w:cs="Arial"/>
          <w:b w:val="0"/>
          <w:spacing w:val="8"/>
          <w:sz w:val="24"/>
          <w:lang w:eastAsia="es-ES"/>
        </w:rPr>
        <w:t xml:space="preserve">seguridad social </w:t>
      </w:r>
      <w:r w:rsidR="00CD4EB2" w:rsidRPr="008F502B">
        <w:rPr>
          <w:rFonts w:cs="Arial"/>
          <w:b w:val="0"/>
          <w:spacing w:val="8"/>
          <w:sz w:val="24"/>
          <w:lang w:eastAsia="es-ES"/>
        </w:rPr>
        <w:t xml:space="preserve">y a la </w:t>
      </w:r>
      <w:r w:rsidR="00D91EDE" w:rsidRPr="008F502B">
        <w:rPr>
          <w:rFonts w:cs="Arial"/>
          <w:b w:val="0"/>
          <w:spacing w:val="8"/>
          <w:sz w:val="24"/>
          <w:lang w:eastAsia="es-ES"/>
        </w:rPr>
        <w:t xml:space="preserve">igualdad, </w:t>
      </w:r>
      <w:r w:rsidR="003D6C74" w:rsidRPr="008F502B">
        <w:rPr>
          <w:rFonts w:cs="Arial"/>
          <w:b w:val="0"/>
          <w:spacing w:val="8"/>
          <w:sz w:val="24"/>
          <w:lang w:eastAsia="es-ES"/>
        </w:rPr>
        <w:t xml:space="preserve">ordenado </w:t>
      </w:r>
      <w:r w:rsidRPr="008F502B">
        <w:rPr>
          <w:rFonts w:cs="Arial"/>
          <w:b w:val="0"/>
          <w:spacing w:val="8"/>
          <w:sz w:val="24"/>
          <w:lang w:eastAsia="es-ES"/>
        </w:rPr>
        <w:t xml:space="preserve">a </w:t>
      </w:r>
      <w:r w:rsidR="001F3865" w:rsidRPr="008F502B">
        <w:rPr>
          <w:rFonts w:cs="Arial"/>
          <w:b w:val="0"/>
          <w:spacing w:val="8"/>
          <w:sz w:val="24"/>
          <w:lang w:eastAsia="es-ES"/>
        </w:rPr>
        <w:t xml:space="preserve">LA </w:t>
      </w:r>
      <w:r w:rsidR="00D91EDE" w:rsidRPr="008F502B">
        <w:rPr>
          <w:rFonts w:cs="Arial"/>
          <w:b w:val="0"/>
          <w:spacing w:val="8"/>
          <w:sz w:val="24"/>
          <w:lang w:eastAsia="es-ES"/>
        </w:rPr>
        <w:t xml:space="preserve">NUEVA EPS S.A. que en el término de 24 horas realice le pago de las incapacidades médicas que le adeuda, del 10 de abril de 2018 hasta el 04 de septiembre de 2019 (pág. 3 a 14). </w:t>
      </w:r>
    </w:p>
    <w:p w14:paraId="2E407805" w14:textId="77777777" w:rsidR="00417AE3" w:rsidRPr="008F502B" w:rsidRDefault="00417AE3" w:rsidP="004B5462">
      <w:pPr>
        <w:pStyle w:val="Textoindependiente21"/>
        <w:spacing w:line="276" w:lineRule="auto"/>
        <w:ind w:firstLine="851"/>
        <w:rPr>
          <w:rFonts w:cs="Arial"/>
          <w:bCs/>
          <w:spacing w:val="8"/>
          <w:sz w:val="24"/>
          <w:lang w:eastAsia="es-ES"/>
        </w:rPr>
      </w:pPr>
    </w:p>
    <w:p w14:paraId="75890404" w14:textId="3B91EC10" w:rsidR="009E2E6E" w:rsidRPr="008F502B" w:rsidRDefault="00E94F56" w:rsidP="004B5462">
      <w:pPr>
        <w:pStyle w:val="Textoindependiente21"/>
        <w:numPr>
          <w:ilvl w:val="0"/>
          <w:numId w:val="5"/>
        </w:numPr>
        <w:spacing w:line="276" w:lineRule="auto"/>
        <w:rPr>
          <w:rFonts w:cs="Arial"/>
          <w:bCs/>
          <w:spacing w:val="8"/>
          <w:sz w:val="24"/>
          <w:lang w:eastAsia="es-ES"/>
        </w:rPr>
      </w:pPr>
      <w:r w:rsidRPr="008F502B">
        <w:rPr>
          <w:rFonts w:cs="Arial"/>
          <w:bCs/>
          <w:spacing w:val="8"/>
          <w:sz w:val="24"/>
          <w:lang w:eastAsia="es-ES"/>
        </w:rPr>
        <w:t>TRÁMITE DE INSTANCIA</w:t>
      </w:r>
    </w:p>
    <w:p w14:paraId="3DEEC669" w14:textId="77777777" w:rsidR="009E2E6E" w:rsidRPr="008F502B" w:rsidRDefault="009E2E6E" w:rsidP="004B5462">
      <w:pPr>
        <w:pStyle w:val="Sinespaciado"/>
        <w:spacing w:line="276" w:lineRule="auto"/>
        <w:rPr>
          <w:rFonts w:ascii="Arial" w:hAnsi="Arial" w:cs="Arial"/>
          <w:spacing w:val="8"/>
          <w:sz w:val="24"/>
          <w:szCs w:val="24"/>
          <w:lang w:val="es-ES_tradnl"/>
        </w:rPr>
      </w:pPr>
    </w:p>
    <w:p w14:paraId="0093045F" w14:textId="5D5B9577" w:rsidR="00E94F56" w:rsidRPr="008F502B" w:rsidRDefault="00E94F56"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 xml:space="preserve">Mediante proveído del </w:t>
      </w:r>
      <w:r w:rsidR="009D0F92" w:rsidRPr="008F502B">
        <w:rPr>
          <w:rFonts w:cs="Arial"/>
          <w:b w:val="0"/>
          <w:spacing w:val="8"/>
          <w:sz w:val="24"/>
          <w:lang w:eastAsia="es-ES"/>
        </w:rPr>
        <w:t xml:space="preserve">9 </w:t>
      </w:r>
      <w:r w:rsidR="00770D6C" w:rsidRPr="008F502B">
        <w:rPr>
          <w:rFonts w:cs="Arial"/>
          <w:b w:val="0"/>
          <w:spacing w:val="8"/>
          <w:sz w:val="24"/>
          <w:lang w:eastAsia="es-ES"/>
        </w:rPr>
        <w:t xml:space="preserve">de </w:t>
      </w:r>
      <w:r w:rsidR="009D0F92" w:rsidRPr="008F502B">
        <w:rPr>
          <w:rFonts w:cs="Arial"/>
          <w:b w:val="0"/>
          <w:spacing w:val="8"/>
          <w:sz w:val="24"/>
          <w:lang w:eastAsia="es-ES"/>
        </w:rPr>
        <w:t>junio</w:t>
      </w:r>
      <w:r w:rsidR="00770D6C" w:rsidRPr="008F502B">
        <w:rPr>
          <w:rFonts w:cs="Arial"/>
          <w:b w:val="0"/>
          <w:spacing w:val="8"/>
          <w:sz w:val="24"/>
          <w:lang w:eastAsia="es-ES"/>
        </w:rPr>
        <w:t xml:space="preserve"> de 2020</w:t>
      </w:r>
      <w:r w:rsidRPr="008F502B">
        <w:rPr>
          <w:rFonts w:cs="Arial"/>
          <w:b w:val="0"/>
          <w:spacing w:val="8"/>
          <w:sz w:val="24"/>
          <w:lang w:eastAsia="es-ES"/>
        </w:rPr>
        <w:t xml:space="preserve">, </w:t>
      </w:r>
      <w:r w:rsidR="00504D95" w:rsidRPr="008F502B">
        <w:rPr>
          <w:rFonts w:cs="Arial"/>
          <w:b w:val="0"/>
          <w:spacing w:val="8"/>
          <w:sz w:val="24"/>
          <w:lang w:eastAsia="es-ES"/>
        </w:rPr>
        <w:t xml:space="preserve">el Juzgado </w:t>
      </w:r>
      <w:r w:rsidR="009D0F92" w:rsidRPr="008F502B">
        <w:rPr>
          <w:rFonts w:cs="Arial"/>
          <w:b w:val="0"/>
          <w:spacing w:val="8"/>
          <w:sz w:val="24"/>
          <w:lang w:eastAsia="es-ES"/>
        </w:rPr>
        <w:t>Segundo Laboral del Circuito de Pereira</w:t>
      </w:r>
      <w:r w:rsidRPr="008F502B">
        <w:rPr>
          <w:rFonts w:cs="Arial"/>
          <w:b w:val="0"/>
          <w:spacing w:val="8"/>
          <w:sz w:val="24"/>
          <w:lang w:eastAsia="es-ES"/>
        </w:rPr>
        <w:t>, admitió la acción de tutela</w:t>
      </w:r>
      <w:r w:rsidR="00D0209A" w:rsidRPr="008F502B">
        <w:rPr>
          <w:rFonts w:cs="Arial"/>
          <w:b w:val="0"/>
          <w:spacing w:val="8"/>
          <w:sz w:val="24"/>
          <w:lang w:eastAsia="es-ES"/>
        </w:rPr>
        <w:t>, dispuso</w:t>
      </w:r>
      <w:r w:rsidR="009D0F92" w:rsidRPr="008F502B">
        <w:rPr>
          <w:rFonts w:cs="Arial"/>
          <w:b w:val="0"/>
          <w:spacing w:val="8"/>
          <w:sz w:val="24"/>
          <w:lang w:eastAsia="es-ES"/>
        </w:rPr>
        <w:t xml:space="preserve"> vincular al trámite a INSTIFRUVER TF S.A.S., a PROTECCIÓN S.A. y a la JUNTA REGIONAL DE CALIFICACIÓN DE INVALIDEZ DE RISARALDA</w:t>
      </w:r>
      <w:r w:rsidR="003D2B0B" w:rsidRPr="008F502B">
        <w:rPr>
          <w:rFonts w:cs="Arial"/>
          <w:b w:val="0"/>
          <w:spacing w:val="8"/>
          <w:sz w:val="24"/>
          <w:lang w:eastAsia="es-ES"/>
        </w:rPr>
        <w:t xml:space="preserve">, ordenó notificar a la accionada y a las vinculadas y les concedió </w:t>
      </w:r>
      <w:r w:rsidR="00B17807" w:rsidRPr="008F502B">
        <w:rPr>
          <w:rFonts w:cs="Arial"/>
          <w:b w:val="0"/>
          <w:spacing w:val="8"/>
          <w:sz w:val="24"/>
          <w:lang w:eastAsia="es-ES"/>
        </w:rPr>
        <w:t xml:space="preserve">el término de </w:t>
      </w:r>
      <w:r w:rsidR="00D0209A" w:rsidRPr="008F502B">
        <w:rPr>
          <w:rFonts w:cs="Arial"/>
          <w:b w:val="0"/>
          <w:spacing w:val="8"/>
          <w:sz w:val="24"/>
          <w:lang w:eastAsia="es-ES"/>
        </w:rPr>
        <w:t xml:space="preserve">tres </w:t>
      </w:r>
      <w:r w:rsidR="00B17807" w:rsidRPr="008F502B">
        <w:rPr>
          <w:rFonts w:cs="Arial"/>
          <w:b w:val="0"/>
          <w:spacing w:val="8"/>
          <w:sz w:val="24"/>
          <w:lang w:eastAsia="es-ES"/>
        </w:rPr>
        <w:t>(</w:t>
      </w:r>
      <w:r w:rsidR="00D0209A" w:rsidRPr="008F502B">
        <w:rPr>
          <w:rFonts w:cs="Arial"/>
          <w:b w:val="0"/>
          <w:spacing w:val="8"/>
          <w:sz w:val="24"/>
          <w:lang w:eastAsia="es-ES"/>
        </w:rPr>
        <w:t>3</w:t>
      </w:r>
      <w:r w:rsidR="00B17807" w:rsidRPr="008F502B">
        <w:rPr>
          <w:rFonts w:cs="Arial"/>
          <w:b w:val="0"/>
          <w:spacing w:val="8"/>
          <w:sz w:val="24"/>
          <w:lang w:eastAsia="es-ES"/>
        </w:rPr>
        <w:t>) días</w:t>
      </w:r>
      <w:r w:rsidRPr="008F502B">
        <w:rPr>
          <w:rFonts w:cs="Arial"/>
          <w:b w:val="0"/>
          <w:spacing w:val="8"/>
          <w:sz w:val="24"/>
          <w:lang w:eastAsia="es-ES"/>
        </w:rPr>
        <w:t xml:space="preserve"> a fin de que </w:t>
      </w:r>
      <w:r w:rsidR="00990D0B" w:rsidRPr="008F502B">
        <w:rPr>
          <w:rFonts w:cs="Arial"/>
          <w:b w:val="0"/>
          <w:spacing w:val="8"/>
          <w:sz w:val="24"/>
          <w:lang w:eastAsia="es-ES"/>
        </w:rPr>
        <w:t>ejerciera su derecho de defensa</w:t>
      </w:r>
      <w:r w:rsidR="003D2B0B" w:rsidRPr="008F502B">
        <w:rPr>
          <w:rFonts w:cs="Arial"/>
          <w:b w:val="0"/>
          <w:spacing w:val="8"/>
          <w:sz w:val="24"/>
          <w:lang w:eastAsia="es-ES"/>
        </w:rPr>
        <w:t xml:space="preserve"> (pág. 104 y 105). </w:t>
      </w:r>
    </w:p>
    <w:p w14:paraId="3656B9AB" w14:textId="77777777" w:rsidR="00E94F56" w:rsidRPr="008F502B" w:rsidRDefault="00E94F56" w:rsidP="004B5462">
      <w:pPr>
        <w:pStyle w:val="Textoindependiente21"/>
        <w:spacing w:line="276" w:lineRule="auto"/>
        <w:ind w:firstLine="851"/>
        <w:rPr>
          <w:rFonts w:cs="Arial"/>
          <w:b w:val="0"/>
          <w:spacing w:val="8"/>
          <w:sz w:val="24"/>
          <w:lang w:eastAsia="es-ES"/>
        </w:rPr>
      </w:pPr>
    </w:p>
    <w:p w14:paraId="18E6DB7A" w14:textId="1E1BA304" w:rsidR="009251C0" w:rsidRPr="008F502B" w:rsidRDefault="003D2B0B"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 xml:space="preserve">Surtida la notificación a las </w:t>
      </w:r>
      <w:r w:rsidR="006D523A" w:rsidRPr="008F502B">
        <w:rPr>
          <w:rFonts w:cs="Arial"/>
          <w:b w:val="0"/>
          <w:spacing w:val="8"/>
          <w:sz w:val="24"/>
          <w:lang w:eastAsia="es-ES"/>
        </w:rPr>
        <w:t>partes en debida forma</w:t>
      </w:r>
      <w:r w:rsidRPr="008F502B">
        <w:rPr>
          <w:rFonts w:cs="Arial"/>
          <w:b w:val="0"/>
          <w:spacing w:val="8"/>
          <w:sz w:val="24"/>
          <w:lang w:eastAsia="es-ES"/>
        </w:rPr>
        <w:t xml:space="preserve"> (pág. 106 a 125), la </w:t>
      </w:r>
      <w:r w:rsidRPr="008F502B">
        <w:rPr>
          <w:rFonts w:cs="Arial"/>
          <w:bCs/>
          <w:spacing w:val="8"/>
          <w:sz w:val="24"/>
          <w:lang w:eastAsia="es-ES"/>
        </w:rPr>
        <w:t>JUNTA REGIONAL DE CALIFICACIÓN DE INVALIDEZ DE RISARALDA</w:t>
      </w:r>
      <w:r w:rsidRPr="008F502B">
        <w:rPr>
          <w:rFonts w:cs="Arial"/>
          <w:b w:val="0"/>
          <w:spacing w:val="8"/>
          <w:sz w:val="24"/>
          <w:lang w:eastAsia="es-ES"/>
        </w:rPr>
        <w:t xml:space="preserve"> rindió informe mediante correo electrónico del 10 de junio hogaño, señalando no constarle ninguno de los hechos relacionados en la solicitud de amparo, a excepción de lo correspondiente a la expedición del dictamen de pérdida de capacidad laboral, el cual </w:t>
      </w:r>
      <w:r w:rsidR="00D7580B" w:rsidRPr="008F502B">
        <w:rPr>
          <w:rFonts w:cs="Arial"/>
          <w:b w:val="0"/>
          <w:spacing w:val="8"/>
          <w:sz w:val="24"/>
          <w:lang w:eastAsia="es-ES"/>
        </w:rPr>
        <w:t>no se cuestiona en</w:t>
      </w:r>
      <w:r w:rsidRPr="008F502B">
        <w:rPr>
          <w:rFonts w:cs="Arial"/>
          <w:b w:val="0"/>
          <w:spacing w:val="8"/>
          <w:sz w:val="24"/>
          <w:lang w:eastAsia="es-ES"/>
        </w:rPr>
        <w:t xml:space="preserve"> la acción</w:t>
      </w:r>
      <w:r w:rsidR="00D7580B" w:rsidRPr="008F502B">
        <w:rPr>
          <w:rFonts w:cs="Arial"/>
          <w:b w:val="0"/>
          <w:spacing w:val="8"/>
          <w:sz w:val="24"/>
          <w:lang w:eastAsia="es-ES"/>
        </w:rPr>
        <w:t xml:space="preserve"> y cuyo trámite se encuentra suspendido por la emergencia sanitaria actual (pág. 126 a 129). </w:t>
      </w:r>
    </w:p>
    <w:p w14:paraId="2F4A9BEE" w14:textId="5C4CB58D" w:rsidR="005730A9" w:rsidRPr="008F502B" w:rsidRDefault="005730A9" w:rsidP="004B5462">
      <w:pPr>
        <w:pStyle w:val="Textoindependiente21"/>
        <w:spacing w:line="276" w:lineRule="auto"/>
        <w:ind w:firstLine="851"/>
        <w:rPr>
          <w:rFonts w:cs="Arial"/>
          <w:b w:val="0"/>
          <w:spacing w:val="8"/>
          <w:sz w:val="24"/>
          <w:lang w:eastAsia="es-ES"/>
        </w:rPr>
      </w:pPr>
    </w:p>
    <w:p w14:paraId="64C2CE11" w14:textId="5472D774" w:rsidR="005730A9" w:rsidRPr="008F502B" w:rsidRDefault="008E600C" w:rsidP="004B5462">
      <w:pPr>
        <w:pStyle w:val="Textoindependiente21"/>
        <w:spacing w:line="276" w:lineRule="auto"/>
        <w:ind w:firstLine="851"/>
        <w:rPr>
          <w:rFonts w:cs="Arial"/>
          <w:b w:val="0"/>
          <w:spacing w:val="8"/>
          <w:sz w:val="24"/>
          <w:lang w:eastAsia="es-ES"/>
        </w:rPr>
      </w:pPr>
      <w:r w:rsidRPr="008F502B">
        <w:rPr>
          <w:rFonts w:cs="Arial"/>
          <w:bCs/>
          <w:spacing w:val="8"/>
          <w:sz w:val="24"/>
          <w:lang w:eastAsia="es-ES"/>
        </w:rPr>
        <w:t>L</w:t>
      </w:r>
      <w:r w:rsidR="001F3865" w:rsidRPr="008F502B">
        <w:rPr>
          <w:rFonts w:cs="Arial"/>
          <w:bCs/>
          <w:spacing w:val="8"/>
          <w:sz w:val="24"/>
          <w:lang w:eastAsia="es-ES"/>
        </w:rPr>
        <w:t>A</w:t>
      </w:r>
      <w:r w:rsidRPr="008F502B">
        <w:rPr>
          <w:rFonts w:cs="Arial"/>
          <w:bCs/>
          <w:spacing w:val="8"/>
          <w:sz w:val="24"/>
          <w:lang w:eastAsia="es-ES"/>
        </w:rPr>
        <w:t xml:space="preserve"> NUEVA EPS S.A</w:t>
      </w:r>
      <w:r w:rsidRPr="008F502B">
        <w:rPr>
          <w:rFonts w:cs="Arial"/>
          <w:b w:val="0"/>
          <w:spacing w:val="8"/>
          <w:sz w:val="24"/>
          <w:lang w:eastAsia="es-ES"/>
        </w:rPr>
        <w:t>.</w:t>
      </w:r>
      <w:r w:rsidR="005730A9" w:rsidRPr="008F502B">
        <w:rPr>
          <w:rFonts w:cs="Arial"/>
          <w:b w:val="0"/>
          <w:spacing w:val="8"/>
          <w:sz w:val="24"/>
          <w:lang w:eastAsia="es-ES"/>
        </w:rPr>
        <w:t xml:space="preserve">, mediante correo electrónico del </w:t>
      </w:r>
      <w:r w:rsidRPr="008F502B">
        <w:rPr>
          <w:rFonts w:cs="Arial"/>
          <w:b w:val="0"/>
          <w:spacing w:val="8"/>
          <w:sz w:val="24"/>
          <w:lang w:eastAsia="es-ES"/>
        </w:rPr>
        <w:t>16 de junio actual</w:t>
      </w:r>
      <w:r w:rsidR="005730A9" w:rsidRPr="008F502B">
        <w:rPr>
          <w:rFonts w:cs="Arial"/>
          <w:b w:val="0"/>
          <w:spacing w:val="8"/>
          <w:sz w:val="24"/>
          <w:lang w:eastAsia="es-ES"/>
        </w:rPr>
        <w:t xml:space="preserve">, </w:t>
      </w:r>
      <w:r w:rsidRPr="008F502B">
        <w:rPr>
          <w:rFonts w:cs="Arial"/>
          <w:b w:val="0"/>
          <w:spacing w:val="8"/>
          <w:sz w:val="24"/>
          <w:lang w:eastAsia="es-ES"/>
        </w:rPr>
        <w:t>se pronunció sobre la solicitud constitucional informando que la señora MUÑOZ VEGA</w:t>
      </w:r>
      <w:r w:rsidR="001F3865" w:rsidRPr="008F502B">
        <w:rPr>
          <w:rFonts w:cs="Arial"/>
          <w:b w:val="0"/>
          <w:spacing w:val="8"/>
          <w:sz w:val="24"/>
          <w:lang w:eastAsia="es-ES"/>
        </w:rPr>
        <w:t>,</w:t>
      </w:r>
      <w:r w:rsidRPr="008F502B">
        <w:rPr>
          <w:rFonts w:cs="Arial"/>
          <w:b w:val="0"/>
          <w:spacing w:val="8"/>
          <w:sz w:val="24"/>
          <w:lang w:eastAsia="es-ES"/>
        </w:rPr>
        <w:t xml:space="preserve"> es</w:t>
      </w:r>
      <w:r w:rsidR="009B46BB" w:rsidRPr="008F502B">
        <w:rPr>
          <w:rFonts w:cs="Arial"/>
          <w:b w:val="0"/>
          <w:spacing w:val="8"/>
          <w:sz w:val="24"/>
          <w:lang w:eastAsia="es-ES"/>
        </w:rPr>
        <w:t xml:space="preserve"> afiliada activa de la entidad</w:t>
      </w:r>
      <w:r w:rsidR="00A66583" w:rsidRPr="008F502B">
        <w:rPr>
          <w:rFonts w:cs="Arial"/>
          <w:b w:val="0"/>
          <w:spacing w:val="8"/>
          <w:sz w:val="24"/>
          <w:lang w:eastAsia="es-ES"/>
        </w:rPr>
        <w:t xml:space="preserve"> y que, no obstante, las incapacidades reclamadas no pueden ser autorizadas para su pago, debido a que ella presenta una pérdida capacidad laboral entre el 5% y el 49.9% que le da el estatus de afiliado incapacitado permanente parcial, el cual hace necesario que se proceda a su reintegro laboral. Asimismo, señaló que la acción de tutela es improcedente </w:t>
      </w:r>
      <w:r w:rsidR="00CC4825" w:rsidRPr="008F502B">
        <w:rPr>
          <w:rFonts w:cs="Arial"/>
          <w:b w:val="0"/>
          <w:spacing w:val="8"/>
          <w:sz w:val="24"/>
          <w:lang w:eastAsia="es-ES"/>
        </w:rPr>
        <w:t>porque la controversia es de tipo económico y existen otros mecanismos que pueden ser empleados para la defensa de sus intereses</w:t>
      </w:r>
      <w:r w:rsidRPr="008F502B">
        <w:rPr>
          <w:rFonts w:cs="Arial"/>
          <w:b w:val="0"/>
          <w:spacing w:val="8"/>
          <w:sz w:val="24"/>
          <w:lang w:eastAsia="es-ES"/>
        </w:rPr>
        <w:t xml:space="preserve"> (p</w:t>
      </w:r>
      <w:r w:rsidR="00CC4825" w:rsidRPr="008F502B">
        <w:rPr>
          <w:rFonts w:cs="Arial"/>
          <w:b w:val="0"/>
          <w:spacing w:val="8"/>
          <w:sz w:val="24"/>
          <w:lang w:eastAsia="es-ES"/>
        </w:rPr>
        <w:t>á</w:t>
      </w:r>
      <w:r w:rsidRPr="008F502B">
        <w:rPr>
          <w:rFonts w:cs="Arial"/>
          <w:b w:val="0"/>
          <w:spacing w:val="8"/>
          <w:sz w:val="24"/>
          <w:lang w:eastAsia="es-ES"/>
        </w:rPr>
        <w:t>g. 131</w:t>
      </w:r>
      <w:r w:rsidR="00CC4825" w:rsidRPr="008F502B">
        <w:rPr>
          <w:rFonts w:cs="Arial"/>
          <w:b w:val="0"/>
          <w:spacing w:val="8"/>
          <w:sz w:val="24"/>
          <w:lang w:eastAsia="es-ES"/>
        </w:rPr>
        <w:t xml:space="preserve"> a 155). </w:t>
      </w:r>
    </w:p>
    <w:p w14:paraId="13C59ACF" w14:textId="1ED0A06A" w:rsidR="000C551A" w:rsidRPr="008F502B" w:rsidRDefault="000C551A" w:rsidP="004B5462">
      <w:pPr>
        <w:pStyle w:val="Textoindependiente21"/>
        <w:spacing w:line="276" w:lineRule="auto"/>
        <w:ind w:firstLine="851"/>
        <w:rPr>
          <w:rFonts w:cs="Arial"/>
          <w:b w:val="0"/>
          <w:spacing w:val="8"/>
          <w:sz w:val="24"/>
          <w:lang w:eastAsia="es-ES"/>
        </w:rPr>
      </w:pPr>
    </w:p>
    <w:p w14:paraId="38C09654" w14:textId="17073E50" w:rsidR="00E05119" w:rsidRPr="008F502B" w:rsidRDefault="00CC4825" w:rsidP="004B5462">
      <w:pPr>
        <w:pStyle w:val="Textoindependiente21"/>
        <w:spacing w:line="276" w:lineRule="auto"/>
        <w:ind w:firstLine="851"/>
        <w:rPr>
          <w:rFonts w:cs="Arial"/>
          <w:b w:val="0"/>
          <w:spacing w:val="8"/>
          <w:sz w:val="24"/>
          <w:lang w:eastAsia="es-ES"/>
        </w:rPr>
      </w:pPr>
      <w:r w:rsidRPr="008F502B">
        <w:rPr>
          <w:rFonts w:cs="Arial"/>
          <w:bCs/>
          <w:spacing w:val="8"/>
          <w:sz w:val="24"/>
          <w:lang w:eastAsia="es-ES"/>
        </w:rPr>
        <w:t>INSTIFRUVER TF S.A.S</w:t>
      </w:r>
      <w:r w:rsidRPr="008F502B">
        <w:rPr>
          <w:rFonts w:cs="Arial"/>
          <w:b w:val="0"/>
          <w:spacing w:val="8"/>
          <w:sz w:val="24"/>
          <w:lang w:eastAsia="es-ES"/>
        </w:rPr>
        <w:t>, a su turno, mediante correo electrónico del 12 de junio de esta anualidad</w:t>
      </w:r>
      <w:r w:rsidR="00E05119" w:rsidRPr="008F502B">
        <w:rPr>
          <w:rFonts w:cs="Arial"/>
          <w:b w:val="0"/>
          <w:spacing w:val="8"/>
          <w:sz w:val="24"/>
          <w:lang w:eastAsia="es-ES"/>
        </w:rPr>
        <w:t>, dio contestación a la tutela</w:t>
      </w:r>
      <w:r w:rsidRPr="008F502B">
        <w:rPr>
          <w:rFonts w:cs="Arial"/>
          <w:b w:val="0"/>
          <w:spacing w:val="8"/>
          <w:sz w:val="24"/>
          <w:lang w:eastAsia="es-ES"/>
        </w:rPr>
        <w:t xml:space="preserve"> calific</w:t>
      </w:r>
      <w:r w:rsidR="00E05119" w:rsidRPr="008F502B">
        <w:rPr>
          <w:rFonts w:cs="Arial"/>
          <w:b w:val="0"/>
          <w:spacing w:val="8"/>
          <w:sz w:val="24"/>
          <w:lang w:eastAsia="es-ES"/>
        </w:rPr>
        <w:t>ando</w:t>
      </w:r>
      <w:r w:rsidRPr="008F502B">
        <w:rPr>
          <w:rFonts w:cs="Arial"/>
          <w:b w:val="0"/>
          <w:spacing w:val="8"/>
          <w:sz w:val="24"/>
          <w:lang w:eastAsia="es-ES"/>
        </w:rPr>
        <w:t xml:space="preserve"> como ciertos los hechos relativos a las incapacidades expedidas y el trámite adelantado para la obtención de su pago, dijo no constarle la condiciones económicas de la demandante y solicitó que se concediera el amparo deprecado</w:t>
      </w:r>
      <w:r w:rsidR="00E05119" w:rsidRPr="008F502B">
        <w:rPr>
          <w:rFonts w:cs="Arial"/>
          <w:b w:val="0"/>
          <w:spacing w:val="8"/>
          <w:sz w:val="24"/>
          <w:lang w:eastAsia="es-ES"/>
        </w:rPr>
        <w:t xml:space="preserve">, acotando que como empleadora ha cumplido con las obligaciones que corresponden al pagar oportunamente las cotizaciones al sistema de seguridad social </w:t>
      </w:r>
      <w:r w:rsidRPr="008F502B">
        <w:rPr>
          <w:rFonts w:cs="Arial"/>
          <w:b w:val="0"/>
          <w:spacing w:val="8"/>
          <w:sz w:val="24"/>
          <w:lang w:eastAsia="es-ES"/>
        </w:rPr>
        <w:t xml:space="preserve">(pág. 156 a </w:t>
      </w:r>
      <w:r w:rsidR="00E05119" w:rsidRPr="008F502B">
        <w:rPr>
          <w:rFonts w:cs="Arial"/>
          <w:b w:val="0"/>
          <w:spacing w:val="8"/>
          <w:sz w:val="24"/>
          <w:lang w:eastAsia="es-ES"/>
        </w:rPr>
        <w:t>20</w:t>
      </w:r>
      <w:r w:rsidR="00DE59F1" w:rsidRPr="008F502B">
        <w:rPr>
          <w:rFonts w:cs="Arial"/>
          <w:b w:val="0"/>
          <w:spacing w:val="8"/>
          <w:sz w:val="24"/>
          <w:lang w:eastAsia="es-ES"/>
        </w:rPr>
        <w:t>5</w:t>
      </w:r>
      <w:r w:rsidRPr="008F502B">
        <w:rPr>
          <w:rFonts w:cs="Arial"/>
          <w:b w:val="0"/>
          <w:spacing w:val="8"/>
          <w:sz w:val="24"/>
          <w:lang w:eastAsia="es-ES"/>
        </w:rPr>
        <w:t>)</w:t>
      </w:r>
    </w:p>
    <w:p w14:paraId="5DE9B8E6" w14:textId="77777777" w:rsidR="00E05119" w:rsidRPr="008F502B" w:rsidRDefault="00E05119" w:rsidP="004B5462">
      <w:pPr>
        <w:pStyle w:val="Textoindependiente21"/>
        <w:spacing w:line="276" w:lineRule="auto"/>
        <w:ind w:firstLine="851"/>
        <w:rPr>
          <w:rFonts w:cs="Arial"/>
          <w:b w:val="0"/>
          <w:spacing w:val="8"/>
          <w:sz w:val="24"/>
          <w:lang w:eastAsia="es-ES"/>
        </w:rPr>
      </w:pPr>
    </w:p>
    <w:p w14:paraId="09D27778" w14:textId="0445ABC1" w:rsidR="00CC4825" w:rsidRPr="008F502B" w:rsidRDefault="00E05119"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 xml:space="preserve">Y, por su parte </w:t>
      </w:r>
      <w:r w:rsidRPr="008F502B">
        <w:rPr>
          <w:rFonts w:cs="Arial"/>
          <w:bCs/>
          <w:spacing w:val="8"/>
          <w:sz w:val="24"/>
          <w:lang w:eastAsia="es-ES"/>
        </w:rPr>
        <w:t>PROTECCIÓN S.A.</w:t>
      </w:r>
      <w:r w:rsidRPr="008F502B">
        <w:rPr>
          <w:rFonts w:cs="Arial"/>
          <w:b w:val="0"/>
          <w:spacing w:val="8"/>
          <w:sz w:val="24"/>
          <w:lang w:eastAsia="es-ES"/>
        </w:rPr>
        <w:t xml:space="preserve">, en escrito allegado electrónicamente el pasado 12 de junio, informó que la accionante es su </w:t>
      </w:r>
      <w:r w:rsidRPr="008F502B">
        <w:rPr>
          <w:rFonts w:cs="Arial"/>
          <w:b w:val="0"/>
          <w:spacing w:val="8"/>
          <w:sz w:val="24"/>
          <w:lang w:eastAsia="es-ES"/>
        </w:rPr>
        <w:lastRenderedPageBreak/>
        <w:t xml:space="preserve">afiliada; que le reconoció el subsidio de incapacidad durante 360 días, a partir del día 181 y hasta el día 54, desde el 09 de abril de 2017 hasta el 09 de abril de 2018; y que en virtud del artículo 67 de la Ley 1753 de 2015, las incapacidades </w:t>
      </w:r>
      <w:r w:rsidR="00D7580B" w:rsidRPr="008F502B">
        <w:rPr>
          <w:rFonts w:cs="Arial"/>
          <w:b w:val="0"/>
          <w:spacing w:val="8"/>
          <w:sz w:val="24"/>
          <w:lang w:eastAsia="es-ES"/>
        </w:rPr>
        <w:t>generadas en los sucesivo son</w:t>
      </w:r>
      <w:r w:rsidRPr="008F502B">
        <w:rPr>
          <w:rFonts w:cs="Arial"/>
          <w:b w:val="0"/>
          <w:spacing w:val="8"/>
          <w:sz w:val="24"/>
          <w:lang w:eastAsia="es-ES"/>
        </w:rPr>
        <w:t xml:space="preserve"> obligación de la EP</w:t>
      </w:r>
      <w:r w:rsidR="00D7580B" w:rsidRPr="008F502B">
        <w:rPr>
          <w:rFonts w:cs="Arial"/>
          <w:b w:val="0"/>
          <w:spacing w:val="8"/>
          <w:sz w:val="24"/>
          <w:lang w:eastAsia="es-ES"/>
        </w:rPr>
        <w:t xml:space="preserve">S. </w:t>
      </w:r>
    </w:p>
    <w:p w14:paraId="7FDAAE07" w14:textId="0353351D" w:rsidR="00D7580B" w:rsidRPr="008F502B" w:rsidRDefault="00D7580B" w:rsidP="004B5462">
      <w:pPr>
        <w:pStyle w:val="Textoindependiente21"/>
        <w:spacing w:line="276" w:lineRule="auto"/>
        <w:ind w:firstLine="851"/>
        <w:rPr>
          <w:rFonts w:cs="Arial"/>
          <w:b w:val="0"/>
          <w:spacing w:val="8"/>
          <w:sz w:val="24"/>
          <w:lang w:eastAsia="es-ES"/>
        </w:rPr>
      </w:pPr>
    </w:p>
    <w:p w14:paraId="2A2942AC" w14:textId="18198EE7" w:rsidR="00D7580B" w:rsidRPr="008F502B" w:rsidRDefault="00D7580B"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 xml:space="preserve">En cuanto al trámite de calificación, explicó que la actora fue calificada en primera oportunidad a través de la comisión médico laboral del PROTECCIÓN S.A., que concluyó que tenía una pérdida de capacidad laboral del 27,2% de origen común y fecha de estructuración el 15 de agosto de 2017; que ante la inconformidad expresada por la señora MUÑOZ VEGA el caso fue remitido a la JUNTA REGIONAL DE CALIFICACIÓN DE INVALIDEZ DE RISARALDA, arrojando una pérdida de capacidad laboral del 28,09% de origen común, estructurada el 11 de septiembre de 2019; y que actualmente se encuentra a la espera de recibir la constancia de ejecutoria (pág. </w:t>
      </w:r>
      <w:r w:rsidR="00DE59F1" w:rsidRPr="008F502B">
        <w:rPr>
          <w:rFonts w:cs="Arial"/>
          <w:b w:val="0"/>
          <w:spacing w:val="8"/>
          <w:sz w:val="24"/>
          <w:lang w:eastAsia="es-ES"/>
        </w:rPr>
        <w:t>206 a 225)</w:t>
      </w:r>
    </w:p>
    <w:p w14:paraId="45FB0818" w14:textId="77777777" w:rsidR="00B93780" w:rsidRPr="008F502B" w:rsidRDefault="00B93780" w:rsidP="004B5462">
      <w:pPr>
        <w:pStyle w:val="Textoindependiente21"/>
        <w:spacing w:line="276" w:lineRule="auto"/>
        <w:ind w:firstLine="851"/>
        <w:rPr>
          <w:rFonts w:cs="Arial"/>
          <w:b w:val="0"/>
          <w:spacing w:val="8"/>
          <w:sz w:val="24"/>
          <w:lang w:eastAsia="es-ES"/>
        </w:rPr>
      </w:pPr>
    </w:p>
    <w:p w14:paraId="484DE20A" w14:textId="1EE406D6" w:rsidR="00205F89" w:rsidRPr="008F502B" w:rsidRDefault="00205F89" w:rsidP="004B5462">
      <w:pPr>
        <w:pStyle w:val="Textoindependiente21"/>
        <w:numPr>
          <w:ilvl w:val="0"/>
          <w:numId w:val="5"/>
        </w:numPr>
        <w:spacing w:line="276" w:lineRule="auto"/>
        <w:rPr>
          <w:rFonts w:cs="Arial"/>
          <w:bCs/>
          <w:spacing w:val="8"/>
          <w:sz w:val="24"/>
          <w:lang w:eastAsia="es-ES"/>
        </w:rPr>
      </w:pPr>
      <w:r w:rsidRPr="008F502B">
        <w:rPr>
          <w:rFonts w:cs="Arial"/>
          <w:bCs/>
          <w:spacing w:val="8"/>
          <w:sz w:val="24"/>
          <w:lang w:eastAsia="es-ES"/>
        </w:rPr>
        <w:t>DECISIÓN DE PRIMERA INSTANCIA</w:t>
      </w:r>
    </w:p>
    <w:p w14:paraId="7127762C" w14:textId="77777777" w:rsidR="00205F89" w:rsidRPr="008F502B" w:rsidRDefault="00205F89" w:rsidP="004B5462">
      <w:pPr>
        <w:pStyle w:val="Textoindependiente21"/>
        <w:spacing w:line="276" w:lineRule="auto"/>
        <w:ind w:firstLine="851"/>
        <w:rPr>
          <w:rFonts w:cs="Arial"/>
          <w:b w:val="0"/>
          <w:spacing w:val="8"/>
          <w:sz w:val="24"/>
          <w:lang w:eastAsia="es-ES"/>
        </w:rPr>
      </w:pPr>
    </w:p>
    <w:p w14:paraId="47C29A49" w14:textId="1D81D2EB" w:rsidR="00EC11B9" w:rsidRPr="008F502B" w:rsidRDefault="00372F87"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El</w:t>
      </w:r>
      <w:r w:rsidR="00B93780" w:rsidRPr="008F502B">
        <w:rPr>
          <w:rFonts w:cs="Arial"/>
          <w:b w:val="0"/>
          <w:spacing w:val="8"/>
          <w:sz w:val="24"/>
          <w:lang w:eastAsia="es-ES"/>
        </w:rPr>
        <w:t xml:space="preserve"> Juzgado</w:t>
      </w:r>
      <w:r w:rsidRPr="008F502B">
        <w:rPr>
          <w:rFonts w:cs="Arial"/>
          <w:b w:val="0"/>
          <w:spacing w:val="8"/>
          <w:sz w:val="24"/>
          <w:lang w:eastAsia="es-ES"/>
        </w:rPr>
        <w:t xml:space="preserve"> </w:t>
      </w:r>
      <w:r w:rsidR="00E94F56" w:rsidRPr="008F502B">
        <w:rPr>
          <w:rFonts w:cs="Arial"/>
          <w:b w:val="0"/>
          <w:spacing w:val="8"/>
          <w:sz w:val="24"/>
          <w:lang w:eastAsia="es-ES"/>
        </w:rPr>
        <w:t>cognoscente de</w:t>
      </w:r>
      <w:r w:rsidR="009475F0" w:rsidRPr="008F502B">
        <w:rPr>
          <w:rFonts w:cs="Arial"/>
          <w:b w:val="0"/>
          <w:spacing w:val="8"/>
          <w:sz w:val="24"/>
          <w:lang w:eastAsia="es-ES"/>
        </w:rPr>
        <w:t>l</w:t>
      </w:r>
      <w:r w:rsidR="00E94F56" w:rsidRPr="008F502B">
        <w:rPr>
          <w:rFonts w:cs="Arial"/>
          <w:b w:val="0"/>
          <w:spacing w:val="8"/>
          <w:sz w:val="24"/>
          <w:lang w:eastAsia="es-ES"/>
        </w:rPr>
        <w:t xml:space="preserve"> asunto en primer grado, mediante sentencia de</w:t>
      </w:r>
      <w:r w:rsidR="00B93780" w:rsidRPr="008F502B">
        <w:rPr>
          <w:rFonts w:cs="Arial"/>
          <w:b w:val="0"/>
          <w:spacing w:val="8"/>
          <w:sz w:val="24"/>
          <w:lang w:eastAsia="es-ES"/>
        </w:rPr>
        <w:t xml:space="preserve">l </w:t>
      </w:r>
      <w:r w:rsidR="006B5D20" w:rsidRPr="008F502B">
        <w:rPr>
          <w:rFonts w:cs="Arial"/>
          <w:b w:val="0"/>
          <w:spacing w:val="8"/>
          <w:sz w:val="24"/>
          <w:lang w:eastAsia="es-ES"/>
        </w:rPr>
        <w:t>24</w:t>
      </w:r>
      <w:r w:rsidR="00B93780" w:rsidRPr="008F502B">
        <w:rPr>
          <w:rFonts w:cs="Arial"/>
          <w:b w:val="0"/>
          <w:spacing w:val="8"/>
          <w:sz w:val="24"/>
          <w:lang w:eastAsia="es-ES"/>
        </w:rPr>
        <w:t xml:space="preserve"> de </w:t>
      </w:r>
      <w:r w:rsidR="006B5D20" w:rsidRPr="008F502B">
        <w:rPr>
          <w:rFonts w:cs="Arial"/>
          <w:b w:val="0"/>
          <w:spacing w:val="8"/>
          <w:sz w:val="24"/>
          <w:lang w:eastAsia="es-ES"/>
        </w:rPr>
        <w:t>junio</w:t>
      </w:r>
      <w:r w:rsidR="00B93780" w:rsidRPr="008F502B">
        <w:rPr>
          <w:rFonts w:cs="Arial"/>
          <w:b w:val="0"/>
          <w:spacing w:val="8"/>
          <w:sz w:val="24"/>
          <w:lang w:eastAsia="es-ES"/>
        </w:rPr>
        <w:t xml:space="preserve"> de 2020</w:t>
      </w:r>
      <w:r w:rsidR="00E94F56" w:rsidRPr="008F502B">
        <w:rPr>
          <w:rFonts w:cs="Arial"/>
          <w:b w:val="0"/>
          <w:spacing w:val="8"/>
          <w:sz w:val="24"/>
          <w:lang w:eastAsia="es-ES"/>
        </w:rPr>
        <w:t xml:space="preserve">, </w:t>
      </w:r>
      <w:r w:rsidR="006B5D20" w:rsidRPr="008F502B">
        <w:rPr>
          <w:rFonts w:cs="Arial"/>
          <w:b w:val="0"/>
          <w:spacing w:val="8"/>
          <w:sz w:val="24"/>
          <w:lang w:eastAsia="es-ES"/>
        </w:rPr>
        <w:t>tuteló del derecho fundamental al mínimo vital de LEIDY KATERINE MUÑOZ VEGA</w:t>
      </w:r>
      <w:r w:rsidR="000F6AB8" w:rsidRPr="008F502B">
        <w:rPr>
          <w:rFonts w:cs="Arial"/>
          <w:b w:val="0"/>
          <w:spacing w:val="8"/>
          <w:sz w:val="24"/>
          <w:lang w:eastAsia="es-ES"/>
        </w:rPr>
        <w:t>, precisando que éste subsumía los demás invocados,</w:t>
      </w:r>
      <w:r w:rsidR="006B5D20" w:rsidRPr="008F502B">
        <w:rPr>
          <w:rFonts w:cs="Arial"/>
          <w:b w:val="0"/>
          <w:spacing w:val="8"/>
          <w:sz w:val="24"/>
          <w:lang w:eastAsia="es-ES"/>
        </w:rPr>
        <w:t xml:space="preserve"> y ordenó a </w:t>
      </w:r>
      <w:r w:rsidR="00C44DAA" w:rsidRPr="008F502B">
        <w:rPr>
          <w:rFonts w:cs="Arial"/>
          <w:bCs/>
          <w:spacing w:val="8"/>
          <w:sz w:val="24"/>
          <w:lang w:eastAsia="es-ES"/>
        </w:rPr>
        <w:t>LA</w:t>
      </w:r>
      <w:r w:rsidR="006B5D20" w:rsidRPr="008F502B">
        <w:rPr>
          <w:rFonts w:cs="Arial"/>
          <w:bCs/>
          <w:spacing w:val="8"/>
          <w:sz w:val="24"/>
          <w:lang w:eastAsia="es-ES"/>
        </w:rPr>
        <w:t xml:space="preserve"> NUEVA EPS S.A.,</w:t>
      </w:r>
      <w:r w:rsidR="006B5D20" w:rsidRPr="008F502B">
        <w:rPr>
          <w:rFonts w:cs="Arial"/>
          <w:b w:val="0"/>
          <w:spacing w:val="8"/>
          <w:sz w:val="24"/>
          <w:lang w:eastAsia="es-ES"/>
        </w:rPr>
        <w:t xml:space="preserve"> que en el término de 48 horas siguientes a la notificación de la sentencia, procediera a pagar las incapacidades reclamadas por la accionante, generadas desde el 10 de abril de 2018 hasta el 4 de septiembre de 2019. INSTIFUVER TF S.A.S., PROTECCCIÓN S.A. y la JUNTA REGIONAL DE CALIFICACIÓN DE INVALIDEZ DE RISARALDA fueron desvinculados del proceso de tutela. </w:t>
      </w:r>
    </w:p>
    <w:p w14:paraId="049F31CB" w14:textId="46EFDBC3" w:rsidR="00B93780" w:rsidRPr="008F502B" w:rsidRDefault="00902134"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 xml:space="preserve"> </w:t>
      </w:r>
    </w:p>
    <w:p w14:paraId="22353CC5" w14:textId="71EA75DF" w:rsidR="0050005F" w:rsidRPr="008F502B" w:rsidRDefault="00836DF0"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Como sustento de la decisión</w:t>
      </w:r>
      <w:r w:rsidR="00E94F56" w:rsidRPr="008F502B">
        <w:rPr>
          <w:rFonts w:cs="Arial"/>
          <w:b w:val="0"/>
          <w:spacing w:val="8"/>
          <w:sz w:val="24"/>
          <w:lang w:eastAsia="es-ES"/>
        </w:rPr>
        <w:t xml:space="preserve"> </w:t>
      </w:r>
      <w:r w:rsidR="0040749F" w:rsidRPr="008F502B">
        <w:rPr>
          <w:rFonts w:cs="Arial"/>
          <w:b w:val="0"/>
          <w:spacing w:val="8"/>
          <w:sz w:val="24"/>
          <w:lang w:eastAsia="es-ES"/>
        </w:rPr>
        <w:t xml:space="preserve">invocó </w:t>
      </w:r>
      <w:r w:rsidR="0050005F" w:rsidRPr="008F502B">
        <w:rPr>
          <w:rFonts w:cs="Arial"/>
          <w:b w:val="0"/>
          <w:spacing w:val="8"/>
          <w:sz w:val="24"/>
          <w:lang w:eastAsia="es-ES"/>
        </w:rPr>
        <w:t>las sentencias</w:t>
      </w:r>
      <w:r w:rsidR="0040749F" w:rsidRPr="008F502B">
        <w:rPr>
          <w:rFonts w:cs="Arial"/>
          <w:b w:val="0"/>
          <w:spacing w:val="8"/>
          <w:sz w:val="24"/>
          <w:lang w:eastAsia="es-ES"/>
        </w:rPr>
        <w:t xml:space="preserve"> T-684 de 2010 y T-722 de 2017 para referirse</w:t>
      </w:r>
      <w:r w:rsidR="00EC11B9" w:rsidRPr="008F502B">
        <w:rPr>
          <w:rFonts w:cs="Arial"/>
          <w:b w:val="0"/>
          <w:spacing w:val="8"/>
          <w:sz w:val="24"/>
          <w:lang w:eastAsia="es-ES"/>
        </w:rPr>
        <w:t xml:space="preserve"> a la procedencia de la acción de tutela para el reconocimiento </w:t>
      </w:r>
      <w:r w:rsidR="0040749F" w:rsidRPr="008F502B">
        <w:rPr>
          <w:rFonts w:cs="Arial"/>
          <w:b w:val="0"/>
          <w:spacing w:val="8"/>
          <w:sz w:val="24"/>
          <w:lang w:eastAsia="es-ES"/>
        </w:rPr>
        <w:t>incapacidades</w:t>
      </w:r>
      <w:r w:rsidR="0050005F" w:rsidRPr="008F502B">
        <w:rPr>
          <w:rFonts w:cs="Arial"/>
          <w:b w:val="0"/>
          <w:spacing w:val="8"/>
          <w:sz w:val="24"/>
          <w:lang w:eastAsia="es-ES"/>
        </w:rPr>
        <w:t xml:space="preserve"> y la afectación que su no pago genera en los derechos fundamentales a la salud, la vida en condiciones dignas y el mínimo vital del trabajador y de su núcleo familiar.  Hecho esto, estableció como problema</w:t>
      </w:r>
      <w:r w:rsidR="001B4ED5" w:rsidRPr="008F502B">
        <w:rPr>
          <w:rFonts w:cs="Arial"/>
          <w:b w:val="0"/>
          <w:spacing w:val="8"/>
          <w:sz w:val="24"/>
          <w:lang w:eastAsia="es-ES"/>
        </w:rPr>
        <w:t>s</w:t>
      </w:r>
      <w:r w:rsidR="0050005F" w:rsidRPr="008F502B">
        <w:rPr>
          <w:rFonts w:cs="Arial"/>
          <w:b w:val="0"/>
          <w:spacing w:val="8"/>
          <w:sz w:val="24"/>
          <w:lang w:eastAsia="es-ES"/>
        </w:rPr>
        <w:t xml:space="preserve"> a resolver</w:t>
      </w:r>
      <w:r w:rsidR="001B4ED5" w:rsidRPr="008F502B">
        <w:rPr>
          <w:rFonts w:cs="Arial"/>
          <w:b w:val="0"/>
          <w:spacing w:val="8"/>
          <w:sz w:val="24"/>
          <w:lang w:eastAsia="es-ES"/>
        </w:rPr>
        <w:t>: (i)</w:t>
      </w:r>
      <w:r w:rsidR="0050005F" w:rsidRPr="008F502B">
        <w:rPr>
          <w:rFonts w:cs="Arial"/>
          <w:b w:val="0"/>
          <w:spacing w:val="8"/>
          <w:sz w:val="24"/>
          <w:lang w:eastAsia="es-ES"/>
        </w:rPr>
        <w:t xml:space="preserve"> si</w:t>
      </w:r>
      <w:r w:rsidR="001B4ED5" w:rsidRPr="008F502B">
        <w:rPr>
          <w:rFonts w:cs="Arial"/>
          <w:b w:val="0"/>
          <w:spacing w:val="8"/>
          <w:sz w:val="24"/>
          <w:lang w:eastAsia="es-ES"/>
        </w:rPr>
        <w:t xml:space="preserve"> a la actora</w:t>
      </w:r>
      <w:r w:rsidR="0050005F" w:rsidRPr="008F502B">
        <w:rPr>
          <w:rFonts w:cs="Arial"/>
          <w:b w:val="0"/>
          <w:spacing w:val="8"/>
          <w:sz w:val="24"/>
          <w:lang w:eastAsia="es-ES"/>
        </w:rPr>
        <w:t xml:space="preserve"> le asiste o no</w:t>
      </w:r>
      <w:r w:rsidR="001B4ED5" w:rsidRPr="008F502B">
        <w:rPr>
          <w:rFonts w:cs="Arial"/>
          <w:b w:val="0"/>
          <w:spacing w:val="8"/>
          <w:sz w:val="24"/>
          <w:lang w:eastAsia="es-ES"/>
        </w:rPr>
        <w:t xml:space="preserve"> </w:t>
      </w:r>
      <w:r w:rsidR="0050005F" w:rsidRPr="008F502B">
        <w:rPr>
          <w:rFonts w:cs="Arial"/>
          <w:b w:val="0"/>
          <w:spacing w:val="8"/>
          <w:sz w:val="24"/>
          <w:lang w:eastAsia="es-ES"/>
        </w:rPr>
        <w:t>el derecho a reclamar las incapacidades generadas desde el 10 de abril de 2018 y</w:t>
      </w:r>
      <w:r w:rsidR="001B4ED5" w:rsidRPr="008F502B">
        <w:rPr>
          <w:rFonts w:cs="Arial"/>
          <w:b w:val="0"/>
          <w:spacing w:val="8"/>
          <w:sz w:val="24"/>
          <w:lang w:eastAsia="es-ES"/>
        </w:rPr>
        <w:t xml:space="preserve"> el 04 de septiembre de 2019 y (ii) en tal caso, quién es el responsable de su pago</w:t>
      </w:r>
      <w:r w:rsidR="0050005F" w:rsidRPr="008F502B">
        <w:rPr>
          <w:rFonts w:cs="Arial"/>
          <w:b w:val="0"/>
          <w:spacing w:val="8"/>
          <w:sz w:val="24"/>
          <w:lang w:eastAsia="es-ES"/>
        </w:rPr>
        <w:t xml:space="preserve">. </w:t>
      </w:r>
    </w:p>
    <w:p w14:paraId="4C3BF69E" w14:textId="77777777" w:rsidR="00EC11B9" w:rsidRPr="008F502B" w:rsidRDefault="00EC11B9" w:rsidP="004B5462">
      <w:pPr>
        <w:pStyle w:val="Textoindependiente21"/>
        <w:spacing w:line="276" w:lineRule="auto"/>
        <w:ind w:firstLine="851"/>
        <w:rPr>
          <w:rFonts w:cs="Arial"/>
          <w:b w:val="0"/>
          <w:spacing w:val="8"/>
          <w:sz w:val="24"/>
          <w:lang w:eastAsia="es-ES"/>
        </w:rPr>
      </w:pPr>
    </w:p>
    <w:p w14:paraId="4919CA67" w14:textId="76EB3905" w:rsidR="009552FA" w:rsidRPr="008F502B" w:rsidRDefault="009552FA"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 xml:space="preserve">En ese orden, </w:t>
      </w:r>
      <w:r w:rsidR="0003306E" w:rsidRPr="008F502B">
        <w:rPr>
          <w:rFonts w:cs="Arial"/>
          <w:b w:val="0"/>
          <w:spacing w:val="8"/>
          <w:sz w:val="24"/>
          <w:lang w:eastAsia="es-ES"/>
        </w:rPr>
        <w:t>señaló que de acuerdo con el Decreto 2943 de 2013, los primeros dos días de incapacidad están a cargo de los empleadores; que de acuerdo el artículo 206 de la Ley 100 de 1993 las EPS están obligadas el reconocimiento de las incapacidades generadas a partir del día 3 hasta el día 180; que el artículo 23 del Decreto 2461 de 2001, preceptúa que cuando exista concepto favorable de rehabilitación, los fondos de pensiones pueden postergar el trámite de calificación reconociendo al afiliado un subsidio equivalente a la incapacidad, durante un periodo máximo de 360 días, posteriores a los 180 pagados por la EPS</w:t>
      </w:r>
      <w:r w:rsidR="000F6AB8" w:rsidRPr="008F502B">
        <w:rPr>
          <w:rFonts w:cs="Arial"/>
          <w:b w:val="0"/>
          <w:spacing w:val="8"/>
          <w:sz w:val="24"/>
          <w:lang w:eastAsia="es-ES"/>
        </w:rPr>
        <w:t xml:space="preserve">; y que el artículo 2.2.3.3.1 del Decreto 1333 de 2018, estableció que las incapacidades superiores a 540 días deben ser reconocidas y pagadas por las EPS. </w:t>
      </w:r>
    </w:p>
    <w:p w14:paraId="4BC2FE17" w14:textId="306169E6" w:rsidR="009552FA" w:rsidRPr="008F502B" w:rsidRDefault="009552FA" w:rsidP="004B5462">
      <w:pPr>
        <w:pStyle w:val="Textoindependiente21"/>
        <w:spacing w:line="276" w:lineRule="auto"/>
        <w:ind w:firstLine="851"/>
        <w:rPr>
          <w:rFonts w:cs="Arial"/>
          <w:b w:val="0"/>
          <w:spacing w:val="8"/>
          <w:sz w:val="24"/>
          <w:lang w:eastAsia="es-ES"/>
        </w:rPr>
      </w:pPr>
    </w:p>
    <w:p w14:paraId="7A13FC25" w14:textId="2BE004DC" w:rsidR="00EE037F" w:rsidRPr="008F502B" w:rsidRDefault="000F6AB8"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lastRenderedPageBreak/>
        <w:t xml:space="preserve">En consecuencia, al descender al caso concreto, estableció que es la NUEVA EPS quien debe hacerse cargo de las incapacidades laborales generadas con posterioridad al día 540 a la señora MUÑOZ VEGA, desde el 15 de abril de 2018 hasta el 04 de septiembre de 2019, en tanto, PROTECCIÓN S.A. reconoció su obligación durante los 360 días que le impone la ley. </w:t>
      </w:r>
    </w:p>
    <w:p w14:paraId="0A8CDB01" w14:textId="488BFDD1" w:rsidR="008B353F" w:rsidRPr="008F502B" w:rsidRDefault="008B353F" w:rsidP="004B5462">
      <w:pPr>
        <w:pStyle w:val="Textoindependiente21"/>
        <w:spacing w:line="276" w:lineRule="auto"/>
        <w:ind w:firstLine="851"/>
        <w:rPr>
          <w:rFonts w:cs="Arial"/>
          <w:b w:val="0"/>
          <w:spacing w:val="8"/>
          <w:sz w:val="24"/>
          <w:lang w:eastAsia="es-ES"/>
        </w:rPr>
      </w:pPr>
    </w:p>
    <w:p w14:paraId="752CE069" w14:textId="6B59AB48" w:rsidR="000832D7" w:rsidRPr="008F502B" w:rsidRDefault="000F6AB8"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Terminando, advirtió no observar vulneración de los derechos fundamentales de la accionante por parte INSTIFRUVER TF S.A.S., PROTECCION S.A. y la JUNTA REGIONAL DE CALIFICACION DE INVALIDEZ DE RISARALDA (pág. 226 a 236)</w:t>
      </w:r>
    </w:p>
    <w:p w14:paraId="05ED6E26" w14:textId="77777777" w:rsidR="00417AE3" w:rsidRPr="008F502B" w:rsidRDefault="00417AE3" w:rsidP="004B5462">
      <w:pPr>
        <w:pStyle w:val="Textoindependiente21"/>
        <w:spacing w:line="276" w:lineRule="auto"/>
        <w:ind w:firstLine="851"/>
        <w:rPr>
          <w:rFonts w:cs="Arial"/>
          <w:b w:val="0"/>
          <w:spacing w:val="8"/>
          <w:sz w:val="24"/>
          <w:lang w:eastAsia="es-ES"/>
        </w:rPr>
      </w:pPr>
    </w:p>
    <w:p w14:paraId="71191E4D" w14:textId="77777777" w:rsidR="009E2E6E" w:rsidRPr="008F502B" w:rsidRDefault="00E94F56" w:rsidP="004B5462">
      <w:pPr>
        <w:pStyle w:val="Textoindependiente21"/>
        <w:numPr>
          <w:ilvl w:val="0"/>
          <w:numId w:val="5"/>
        </w:numPr>
        <w:spacing w:line="276" w:lineRule="auto"/>
        <w:rPr>
          <w:rFonts w:cs="Arial"/>
          <w:bCs/>
          <w:spacing w:val="8"/>
          <w:sz w:val="24"/>
          <w:lang w:eastAsia="es-ES"/>
        </w:rPr>
      </w:pPr>
      <w:r w:rsidRPr="008F502B">
        <w:rPr>
          <w:rFonts w:cs="Arial"/>
          <w:bCs/>
          <w:spacing w:val="8"/>
          <w:sz w:val="24"/>
          <w:lang w:eastAsia="es-ES"/>
        </w:rPr>
        <w:t xml:space="preserve">IMPUGNACIÓN </w:t>
      </w:r>
    </w:p>
    <w:p w14:paraId="62486C05" w14:textId="77777777" w:rsidR="009E2E6E" w:rsidRPr="008F502B" w:rsidRDefault="009E2E6E" w:rsidP="004B5462">
      <w:pPr>
        <w:pStyle w:val="Sinespaciado"/>
        <w:spacing w:line="276" w:lineRule="auto"/>
        <w:rPr>
          <w:rFonts w:ascii="Arial" w:hAnsi="Arial" w:cs="Arial"/>
          <w:spacing w:val="8"/>
          <w:sz w:val="24"/>
          <w:szCs w:val="24"/>
          <w:lang w:val="es-ES_tradnl"/>
        </w:rPr>
      </w:pPr>
    </w:p>
    <w:p w14:paraId="244FFCCC" w14:textId="2AF2764B" w:rsidR="00BA3745" w:rsidRPr="008F502B" w:rsidRDefault="00942BF0"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 xml:space="preserve">Inconforme con la decisión, </w:t>
      </w:r>
      <w:r w:rsidR="00C44DAA" w:rsidRPr="008F502B">
        <w:rPr>
          <w:rFonts w:cs="Arial"/>
          <w:bCs/>
          <w:spacing w:val="8"/>
          <w:sz w:val="24"/>
          <w:lang w:eastAsia="es-ES"/>
        </w:rPr>
        <w:t>LA</w:t>
      </w:r>
      <w:r w:rsidR="006B5D20" w:rsidRPr="008F502B">
        <w:rPr>
          <w:rFonts w:cs="Arial"/>
          <w:bCs/>
          <w:spacing w:val="8"/>
          <w:sz w:val="24"/>
          <w:lang w:eastAsia="es-ES"/>
        </w:rPr>
        <w:t xml:space="preserve"> NUEVA EPS S.A.</w:t>
      </w:r>
      <w:r w:rsidR="004B6AA5" w:rsidRPr="008F502B">
        <w:rPr>
          <w:rFonts w:cs="Arial"/>
          <w:b w:val="0"/>
          <w:spacing w:val="8"/>
          <w:sz w:val="24"/>
          <w:lang w:eastAsia="es-ES"/>
        </w:rPr>
        <w:t xml:space="preserve"> </w:t>
      </w:r>
      <w:r w:rsidR="009E2E6E" w:rsidRPr="008F502B">
        <w:rPr>
          <w:rFonts w:cs="Arial"/>
          <w:b w:val="0"/>
          <w:spacing w:val="8"/>
          <w:sz w:val="24"/>
          <w:lang w:eastAsia="es-ES"/>
        </w:rPr>
        <w:t xml:space="preserve">impugnó la sentencia </w:t>
      </w:r>
      <w:r w:rsidRPr="008F502B">
        <w:rPr>
          <w:rFonts w:cs="Arial"/>
          <w:b w:val="0"/>
          <w:spacing w:val="8"/>
          <w:sz w:val="24"/>
          <w:lang w:eastAsia="es-ES"/>
        </w:rPr>
        <w:t xml:space="preserve">con el fin de </w:t>
      </w:r>
      <w:r w:rsidR="009E2E6E" w:rsidRPr="008F502B">
        <w:rPr>
          <w:rFonts w:cs="Arial"/>
          <w:b w:val="0"/>
          <w:spacing w:val="8"/>
          <w:sz w:val="24"/>
          <w:lang w:eastAsia="es-ES"/>
        </w:rPr>
        <w:t>que se revoque</w:t>
      </w:r>
      <w:r w:rsidR="004D6C96" w:rsidRPr="008F502B">
        <w:rPr>
          <w:rFonts w:cs="Arial"/>
          <w:b w:val="0"/>
          <w:spacing w:val="8"/>
          <w:sz w:val="24"/>
          <w:lang w:eastAsia="es-ES"/>
        </w:rPr>
        <w:t xml:space="preserve"> y </w:t>
      </w:r>
      <w:r w:rsidR="004B6AA5" w:rsidRPr="008F502B">
        <w:rPr>
          <w:rFonts w:cs="Arial"/>
          <w:b w:val="0"/>
          <w:spacing w:val="8"/>
          <w:sz w:val="24"/>
          <w:lang w:eastAsia="es-ES"/>
        </w:rPr>
        <w:t xml:space="preserve">en su lugar, </w:t>
      </w:r>
      <w:r w:rsidR="006B5D20" w:rsidRPr="008F502B">
        <w:rPr>
          <w:rFonts w:cs="Arial"/>
          <w:b w:val="0"/>
          <w:spacing w:val="8"/>
          <w:sz w:val="24"/>
          <w:lang w:eastAsia="es-ES"/>
        </w:rPr>
        <w:t xml:space="preserve">no se conceda la tutela respecto del pago de incapacidades superiores a los 540 días. </w:t>
      </w:r>
    </w:p>
    <w:p w14:paraId="4101652C" w14:textId="77777777" w:rsidR="00451E5A" w:rsidRPr="008F502B" w:rsidRDefault="00451E5A" w:rsidP="004B5462">
      <w:pPr>
        <w:pStyle w:val="Textoindependiente21"/>
        <w:spacing w:line="276" w:lineRule="auto"/>
        <w:ind w:firstLine="851"/>
        <w:rPr>
          <w:rFonts w:cs="Arial"/>
          <w:b w:val="0"/>
          <w:spacing w:val="8"/>
          <w:sz w:val="24"/>
          <w:lang w:eastAsia="es-ES"/>
        </w:rPr>
      </w:pPr>
    </w:p>
    <w:p w14:paraId="487C8394" w14:textId="18854F4D" w:rsidR="001C68C1" w:rsidRPr="008F502B" w:rsidRDefault="00BA3745" w:rsidP="004B5462">
      <w:pPr>
        <w:pStyle w:val="Textoindependiente21"/>
        <w:spacing w:line="276" w:lineRule="auto"/>
        <w:ind w:firstLine="851"/>
        <w:rPr>
          <w:rFonts w:cs="Arial"/>
          <w:b w:val="0"/>
          <w:spacing w:val="8"/>
          <w:sz w:val="24"/>
          <w:lang w:eastAsia="es-ES"/>
        </w:rPr>
      </w:pPr>
      <w:r w:rsidRPr="008F502B">
        <w:rPr>
          <w:rFonts w:cs="Arial"/>
          <w:b w:val="0"/>
          <w:spacing w:val="8"/>
          <w:sz w:val="24"/>
          <w:lang w:eastAsia="es-ES"/>
        </w:rPr>
        <w:t>Con éste propósito,</w:t>
      </w:r>
      <w:r w:rsidR="001C68C1" w:rsidRPr="008F502B">
        <w:rPr>
          <w:rFonts w:cs="Arial"/>
          <w:b w:val="0"/>
          <w:spacing w:val="8"/>
          <w:sz w:val="24"/>
          <w:lang w:eastAsia="es-ES"/>
        </w:rPr>
        <w:t xml:space="preserve"> insistió en las reglas que rigen el reconocimiento de incapacidades desde el día 1 hasta el día 540</w:t>
      </w:r>
      <w:r w:rsidR="00232446" w:rsidRPr="008F502B">
        <w:rPr>
          <w:rFonts w:cs="Arial"/>
          <w:b w:val="0"/>
          <w:spacing w:val="8"/>
          <w:sz w:val="24"/>
          <w:lang w:eastAsia="es-ES"/>
        </w:rPr>
        <w:t>,</w:t>
      </w:r>
      <w:r w:rsidR="00205F89" w:rsidRPr="008F502B">
        <w:rPr>
          <w:rFonts w:cs="Arial"/>
          <w:b w:val="0"/>
          <w:spacing w:val="8"/>
          <w:sz w:val="24"/>
          <w:lang w:eastAsia="es-ES"/>
        </w:rPr>
        <w:t xml:space="preserve"> y e</w:t>
      </w:r>
      <w:r w:rsidR="001C68C1" w:rsidRPr="008F502B">
        <w:rPr>
          <w:rFonts w:cs="Arial"/>
          <w:b w:val="0"/>
          <w:spacing w:val="8"/>
          <w:sz w:val="24"/>
          <w:lang w:eastAsia="es-ES"/>
        </w:rPr>
        <w:t>n relación con las incapacidades superiores a los 540 días, invocó la sentencia T-004 de 2014 para señalar que la Corte Constitucional ha definido que deben ser asumidas por el fondo de pensiones</w:t>
      </w:r>
      <w:r w:rsidR="003403C0" w:rsidRPr="008F502B">
        <w:rPr>
          <w:rFonts w:cs="Arial"/>
          <w:b w:val="0"/>
          <w:spacing w:val="8"/>
          <w:sz w:val="24"/>
          <w:lang w:eastAsia="es-ES"/>
        </w:rPr>
        <w:t xml:space="preserve">, </w:t>
      </w:r>
      <w:r w:rsidR="001C68C1" w:rsidRPr="008F502B">
        <w:rPr>
          <w:rFonts w:cs="Arial"/>
          <w:b w:val="0"/>
          <w:spacing w:val="8"/>
          <w:sz w:val="24"/>
          <w:lang w:eastAsia="es-ES"/>
        </w:rPr>
        <w:t>que de acuerdo con el Decreto 1333 de 2018, como entidad promotora de salud está obligada a pagar</w:t>
      </w:r>
      <w:r w:rsidR="003403C0" w:rsidRPr="008F502B">
        <w:rPr>
          <w:rFonts w:cs="Arial"/>
          <w:b w:val="0"/>
          <w:spacing w:val="8"/>
          <w:sz w:val="24"/>
          <w:lang w:eastAsia="es-ES"/>
        </w:rPr>
        <w:t xml:space="preserve"> </w:t>
      </w:r>
      <w:r w:rsidR="001C68C1" w:rsidRPr="008F502B">
        <w:rPr>
          <w:rFonts w:cs="Arial"/>
          <w:b w:val="0"/>
          <w:spacing w:val="8"/>
          <w:sz w:val="24"/>
          <w:lang w:eastAsia="es-ES"/>
        </w:rPr>
        <w:t>las</w:t>
      </w:r>
      <w:r w:rsidR="003403C0" w:rsidRPr="008F502B">
        <w:rPr>
          <w:rFonts w:cs="Arial"/>
          <w:b w:val="0"/>
          <w:spacing w:val="8"/>
          <w:sz w:val="24"/>
          <w:lang w:eastAsia="es-ES"/>
        </w:rPr>
        <w:t xml:space="preserve"> incapacidades</w:t>
      </w:r>
      <w:r w:rsidR="001C68C1" w:rsidRPr="008F502B">
        <w:rPr>
          <w:rFonts w:cs="Arial"/>
          <w:b w:val="0"/>
          <w:spacing w:val="8"/>
          <w:sz w:val="24"/>
          <w:lang w:eastAsia="es-ES"/>
        </w:rPr>
        <w:t xml:space="preserve"> cuando se reúnen tres supuestos: (1) cuando existe concepto favorable de rehabilitación expedido por el médico tratante, (2) cuando el paciente no haya tenido </w:t>
      </w:r>
      <w:r w:rsidR="00205F89" w:rsidRPr="008F502B">
        <w:rPr>
          <w:rFonts w:cs="Arial"/>
          <w:b w:val="0"/>
          <w:spacing w:val="8"/>
          <w:sz w:val="24"/>
          <w:lang w:eastAsia="es-ES"/>
        </w:rPr>
        <w:t>recuperación durante el curso de la enfermedad que originó la incapacidad general y (3) cuando por enfermedades concomitantes se hayan presentado nuevas situaciones que prolonguen el tiempo de recuperación del paciente</w:t>
      </w:r>
      <w:r w:rsidR="003403C0" w:rsidRPr="008F502B">
        <w:rPr>
          <w:rFonts w:cs="Arial"/>
          <w:b w:val="0"/>
          <w:spacing w:val="8"/>
          <w:sz w:val="24"/>
          <w:lang w:eastAsia="es-ES"/>
        </w:rPr>
        <w:t xml:space="preserve">, y que la accionante es afiliada con incapacidad permanente parcial. </w:t>
      </w:r>
    </w:p>
    <w:p w14:paraId="731707A6" w14:textId="3DB4081B" w:rsidR="000248A4" w:rsidRPr="008F502B" w:rsidRDefault="000248A4" w:rsidP="004B5462">
      <w:pPr>
        <w:pStyle w:val="Textoindependiente21"/>
        <w:spacing w:line="276" w:lineRule="auto"/>
        <w:ind w:firstLine="851"/>
        <w:rPr>
          <w:rFonts w:cs="Arial"/>
          <w:b w:val="0"/>
          <w:spacing w:val="8"/>
          <w:sz w:val="24"/>
          <w:lang w:eastAsia="es-ES"/>
        </w:rPr>
      </w:pPr>
    </w:p>
    <w:p w14:paraId="2E368B13" w14:textId="1527A79A" w:rsidR="000248A4" w:rsidRPr="008F502B" w:rsidRDefault="72C71B20" w:rsidP="004B5462">
      <w:pPr>
        <w:pStyle w:val="Textoindependiente21"/>
        <w:numPr>
          <w:ilvl w:val="0"/>
          <w:numId w:val="5"/>
        </w:numPr>
        <w:spacing w:line="276" w:lineRule="auto"/>
        <w:rPr>
          <w:rFonts w:cs="Arial"/>
          <w:bCs/>
          <w:spacing w:val="8"/>
          <w:sz w:val="24"/>
          <w:lang w:eastAsia="es-ES"/>
        </w:rPr>
      </w:pPr>
      <w:r w:rsidRPr="008F502B">
        <w:rPr>
          <w:rFonts w:cs="Arial"/>
          <w:bCs/>
          <w:spacing w:val="8"/>
          <w:sz w:val="24"/>
          <w:lang w:eastAsia="es-ES"/>
        </w:rPr>
        <w:t>CONSIDERACIONES</w:t>
      </w:r>
    </w:p>
    <w:p w14:paraId="1ECF7326" w14:textId="0E35D2FE" w:rsidR="000248A4" w:rsidRPr="008F502B" w:rsidRDefault="000248A4" w:rsidP="004B5462">
      <w:pPr>
        <w:pStyle w:val="Textoindependiente21"/>
        <w:spacing w:line="276" w:lineRule="auto"/>
        <w:ind w:firstLine="851"/>
        <w:rPr>
          <w:rFonts w:cs="Arial"/>
          <w:b w:val="0"/>
          <w:spacing w:val="8"/>
          <w:sz w:val="24"/>
          <w:lang w:eastAsia="es-ES"/>
        </w:rPr>
      </w:pPr>
    </w:p>
    <w:p w14:paraId="4FA821BE" w14:textId="2F36684D" w:rsidR="009E2E6E" w:rsidRPr="008F502B" w:rsidRDefault="00205F89" w:rsidP="004B5462">
      <w:pPr>
        <w:tabs>
          <w:tab w:val="left" w:pos="-720"/>
        </w:tabs>
        <w:suppressAutoHyphens/>
        <w:spacing w:line="276" w:lineRule="auto"/>
        <w:ind w:left="851" w:right="-7"/>
        <w:jc w:val="both"/>
        <w:rPr>
          <w:rFonts w:ascii="Arial" w:hAnsi="Arial" w:cs="Arial"/>
          <w:b/>
          <w:bCs/>
          <w:spacing w:val="8"/>
          <w:lang w:val="es-ES_tradnl" w:eastAsia="es-ES"/>
        </w:rPr>
      </w:pPr>
      <w:r w:rsidRPr="008F502B">
        <w:rPr>
          <w:rFonts w:ascii="Arial" w:hAnsi="Arial" w:cs="Arial"/>
          <w:b/>
          <w:bCs/>
          <w:spacing w:val="8"/>
          <w:lang w:val="es-ES_tradnl" w:eastAsia="es-ES"/>
        </w:rPr>
        <w:t>5</w:t>
      </w:r>
      <w:r w:rsidR="790E6089" w:rsidRPr="008F502B">
        <w:rPr>
          <w:rFonts w:ascii="Arial" w:hAnsi="Arial" w:cs="Arial"/>
          <w:b/>
          <w:bCs/>
          <w:spacing w:val="8"/>
          <w:lang w:val="es-ES_tradnl" w:eastAsia="es-ES"/>
        </w:rPr>
        <w:t xml:space="preserve">.1. </w:t>
      </w:r>
      <w:r w:rsidR="009E2E6E" w:rsidRPr="008F502B">
        <w:rPr>
          <w:rFonts w:ascii="Arial" w:hAnsi="Arial" w:cs="Arial"/>
          <w:b/>
          <w:bCs/>
          <w:spacing w:val="8"/>
          <w:lang w:val="es-ES_tradnl" w:eastAsia="es-ES"/>
        </w:rPr>
        <w:t>Problema jurídico a resolver</w:t>
      </w:r>
    </w:p>
    <w:p w14:paraId="0004EBD4" w14:textId="24EFD510" w:rsidR="00645A3D" w:rsidRPr="008F502B" w:rsidRDefault="00645A3D" w:rsidP="004B5462">
      <w:pPr>
        <w:tabs>
          <w:tab w:val="left" w:pos="-720"/>
        </w:tabs>
        <w:suppressAutoHyphens/>
        <w:spacing w:line="276" w:lineRule="auto"/>
        <w:ind w:right="-7" w:firstLine="851"/>
        <w:jc w:val="both"/>
        <w:rPr>
          <w:rFonts w:ascii="Arial" w:hAnsi="Arial" w:cs="Arial"/>
          <w:spacing w:val="8"/>
          <w:lang w:val="es-ES_tradnl" w:eastAsia="es-ES"/>
        </w:rPr>
      </w:pPr>
    </w:p>
    <w:p w14:paraId="4EEC490F" w14:textId="41718ADF" w:rsidR="00710DCF" w:rsidRPr="008F502B" w:rsidRDefault="00645A3D" w:rsidP="004B5462">
      <w:pPr>
        <w:tabs>
          <w:tab w:val="left" w:pos="-720"/>
        </w:tabs>
        <w:suppressAutoHyphens/>
        <w:spacing w:line="276" w:lineRule="auto"/>
        <w:ind w:right="-7" w:firstLine="851"/>
        <w:jc w:val="both"/>
        <w:rPr>
          <w:rFonts w:ascii="Arial" w:hAnsi="Arial" w:cs="Arial"/>
          <w:spacing w:val="8"/>
          <w:lang w:val="es-ES_tradnl" w:eastAsia="es-ES"/>
        </w:rPr>
      </w:pPr>
      <w:r w:rsidRPr="008F502B">
        <w:rPr>
          <w:rFonts w:ascii="Arial" w:hAnsi="Arial" w:cs="Arial"/>
          <w:spacing w:val="8"/>
          <w:lang w:val="es-ES_tradnl" w:eastAsia="es-ES"/>
        </w:rPr>
        <w:t>En el presente asunto corresponde</w:t>
      </w:r>
      <w:r w:rsidR="00256B7C" w:rsidRPr="008F502B">
        <w:rPr>
          <w:rFonts w:ascii="Arial" w:hAnsi="Arial" w:cs="Arial"/>
          <w:spacing w:val="8"/>
          <w:lang w:val="es-ES_tradnl" w:eastAsia="es-ES"/>
        </w:rPr>
        <w:t xml:space="preserve"> </w:t>
      </w:r>
      <w:r w:rsidRPr="008F502B">
        <w:rPr>
          <w:rFonts w:ascii="Arial" w:hAnsi="Arial" w:cs="Arial"/>
          <w:spacing w:val="8"/>
          <w:lang w:val="es-ES_tradnl" w:eastAsia="es-ES"/>
        </w:rPr>
        <w:t>establecer</w:t>
      </w:r>
      <w:r w:rsidR="0093226E" w:rsidRPr="008F502B">
        <w:rPr>
          <w:rFonts w:ascii="Arial" w:hAnsi="Arial" w:cs="Arial"/>
          <w:spacing w:val="8"/>
          <w:lang w:val="es-ES_tradnl" w:eastAsia="es-ES"/>
        </w:rPr>
        <w:t xml:space="preserve"> </w:t>
      </w:r>
      <w:r w:rsidR="0020316F" w:rsidRPr="008F502B">
        <w:rPr>
          <w:rFonts w:ascii="Arial" w:hAnsi="Arial" w:cs="Arial"/>
          <w:spacing w:val="8"/>
          <w:lang w:val="es-ES_tradnl" w:eastAsia="es-ES"/>
        </w:rPr>
        <w:t xml:space="preserve">si </w:t>
      </w:r>
      <w:r w:rsidR="00232446" w:rsidRPr="008F502B">
        <w:rPr>
          <w:rFonts w:ascii="Arial" w:hAnsi="Arial" w:cs="Arial"/>
          <w:spacing w:val="8"/>
          <w:lang w:val="es-ES_tradnl" w:eastAsia="es-ES"/>
        </w:rPr>
        <w:t>LA</w:t>
      </w:r>
      <w:r w:rsidR="0020316F" w:rsidRPr="008F502B">
        <w:rPr>
          <w:rFonts w:ascii="Arial" w:hAnsi="Arial" w:cs="Arial"/>
          <w:spacing w:val="8"/>
          <w:lang w:val="es-ES_tradnl" w:eastAsia="es-ES"/>
        </w:rPr>
        <w:t xml:space="preserve"> NUEVA EPS está o no en la obligación de reconocer y pagar las incapacidades que le fueron ordenadas a LEIDY KATERINE MUÑOZ VEGA a partir del día 541. </w:t>
      </w:r>
    </w:p>
    <w:p w14:paraId="42FC5F5A" w14:textId="3694E759" w:rsidR="00185C76" w:rsidRPr="008F502B" w:rsidRDefault="00185C76" w:rsidP="004B5462">
      <w:pPr>
        <w:tabs>
          <w:tab w:val="left" w:pos="-720"/>
        </w:tabs>
        <w:suppressAutoHyphens/>
        <w:spacing w:line="276" w:lineRule="auto"/>
        <w:ind w:right="-7" w:firstLine="851"/>
        <w:jc w:val="both"/>
        <w:rPr>
          <w:rFonts w:ascii="Arial" w:hAnsi="Arial" w:cs="Arial"/>
          <w:spacing w:val="8"/>
          <w:lang w:val="es-ES_tradnl" w:eastAsia="es-ES"/>
        </w:rPr>
      </w:pPr>
    </w:p>
    <w:p w14:paraId="0E0B367B" w14:textId="0D3E0695" w:rsidR="007068A6" w:rsidRPr="008F502B" w:rsidRDefault="00645A3D" w:rsidP="004B5462">
      <w:pPr>
        <w:spacing w:line="276" w:lineRule="auto"/>
        <w:ind w:left="851"/>
        <w:jc w:val="both"/>
        <w:rPr>
          <w:rFonts w:ascii="Arial" w:hAnsi="Arial" w:cs="Arial"/>
          <w:b/>
          <w:bCs/>
          <w:spacing w:val="8"/>
          <w:lang w:val="es-ES_tradnl" w:eastAsia="es-ES"/>
        </w:rPr>
      </w:pPr>
      <w:r w:rsidRPr="008F502B">
        <w:rPr>
          <w:rFonts w:ascii="Arial" w:hAnsi="Arial" w:cs="Arial"/>
          <w:b/>
          <w:bCs/>
          <w:spacing w:val="8"/>
          <w:lang w:val="es-ES_tradnl" w:eastAsia="es-ES"/>
        </w:rPr>
        <w:t>5</w:t>
      </w:r>
      <w:r w:rsidR="72937DDC" w:rsidRPr="008F502B">
        <w:rPr>
          <w:rFonts w:ascii="Arial" w:hAnsi="Arial" w:cs="Arial"/>
          <w:b/>
          <w:bCs/>
          <w:spacing w:val="8"/>
          <w:lang w:val="es-ES_tradnl" w:eastAsia="es-ES"/>
        </w:rPr>
        <w:t xml:space="preserve">.2. </w:t>
      </w:r>
      <w:r w:rsidR="0049707D" w:rsidRPr="008F502B">
        <w:rPr>
          <w:rFonts w:ascii="Arial" w:hAnsi="Arial" w:cs="Arial"/>
          <w:b/>
          <w:bCs/>
          <w:spacing w:val="8"/>
          <w:lang w:val="es-ES_tradnl" w:eastAsia="es-ES"/>
        </w:rPr>
        <w:t>Fundamentos jurídicos</w:t>
      </w:r>
    </w:p>
    <w:p w14:paraId="1FC39945" w14:textId="77777777" w:rsidR="007068A6" w:rsidRPr="008F502B" w:rsidRDefault="007068A6" w:rsidP="004B5462">
      <w:pPr>
        <w:spacing w:line="276" w:lineRule="auto"/>
        <w:jc w:val="both"/>
        <w:rPr>
          <w:rFonts w:ascii="Arial" w:hAnsi="Arial" w:cs="Arial"/>
          <w:spacing w:val="8"/>
          <w:lang w:val="es-ES_tradnl" w:eastAsia="es-ES"/>
        </w:rPr>
      </w:pPr>
    </w:p>
    <w:p w14:paraId="60430395" w14:textId="1064E605" w:rsidR="0093685C" w:rsidRPr="008F502B" w:rsidRDefault="00A96ABF" w:rsidP="004B5462">
      <w:pPr>
        <w:spacing w:line="276" w:lineRule="auto"/>
        <w:ind w:firstLine="851"/>
        <w:jc w:val="both"/>
        <w:rPr>
          <w:rFonts w:ascii="Arial" w:hAnsi="Arial" w:cs="Arial"/>
          <w:b/>
          <w:bCs/>
          <w:spacing w:val="8"/>
          <w:lang w:val="es-ES_tradnl" w:eastAsia="es-ES"/>
        </w:rPr>
      </w:pPr>
      <w:r w:rsidRPr="008F502B">
        <w:rPr>
          <w:rFonts w:ascii="Arial" w:hAnsi="Arial" w:cs="Arial"/>
          <w:b/>
          <w:bCs/>
          <w:spacing w:val="8"/>
          <w:lang w:val="es-ES_tradnl" w:eastAsia="es-ES"/>
        </w:rPr>
        <w:t>5.2.</w:t>
      </w:r>
      <w:r w:rsidR="00710DCF" w:rsidRPr="008F502B">
        <w:rPr>
          <w:rFonts w:ascii="Arial" w:hAnsi="Arial" w:cs="Arial"/>
          <w:b/>
          <w:bCs/>
          <w:spacing w:val="8"/>
          <w:lang w:val="es-ES_tradnl" w:eastAsia="es-ES"/>
        </w:rPr>
        <w:t>1</w:t>
      </w:r>
      <w:r w:rsidRPr="008F502B">
        <w:rPr>
          <w:rFonts w:ascii="Arial" w:hAnsi="Arial" w:cs="Arial"/>
          <w:b/>
          <w:bCs/>
          <w:spacing w:val="8"/>
          <w:lang w:val="es-ES_tradnl" w:eastAsia="es-ES"/>
        </w:rPr>
        <w:t xml:space="preserve">. </w:t>
      </w:r>
      <w:r w:rsidR="00CC496A" w:rsidRPr="008F502B">
        <w:rPr>
          <w:rFonts w:ascii="Arial" w:hAnsi="Arial" w:cs="Arial"/>
          <w:b/>
          <w:bCs/>
          <w:spacing w:val="8"/>
          <w:lang w:val="es-ES_tradnl" w:eastAsia="es-ES"/>
        </w:rPr>
        <w:t>Régi</w:t>
      </w:r>
      <w:r w:rsidR="0093685C" w:rsidRPr="008F502B">
        <w:rPr>
          <w:rFonts w:ascii="Arial" w:hAnsi="Arial" w:cs="Arial"/>
          <w:b/>
          <w:bCs/>
          <w:spacing w:val="8"/>
          <w:lang w:val="es-ES_tradnl" w:eastAsia="es-ES"/>
        </w:rPr>
        <w:t xml:space="preserve">men </w:t>
      </w:r>
      <w:r w:rsidR="00271DD4" w:rsidRPr="008F502B">
        <w:rPr>
          <w:rFonts w:ascii="Arial" w:hAnsi="Arial" w:cs="Arial"/>
          <w:b/>
          <w:bCs/>
          <w:spacing w:val="8"/>
          <w:lang w:val="es-ES_tradnl" w:eastAsia="es-ES"/>
        </w:rPr>
        <w:t>de reconocimiento y pago de incapacidades por enfermedad general o accidente de origen común</w:t>
      </w:r>
    </w:p>
    <w:p w14:paraId="7A6790AB" w14:textId="77777777" w:rsidR="0093685C" w:rsidRPr="008F502B" w:rsidRDefault="0093685C" w:rsidP="004B5462">
      <w:pPr>
        <w:spacing w:line="276" w:lineRule="auto"/>
        <w:ind w:firstLine="851"/>
        <w:jc w:val="both"/>
        <w:rPr>
          <w:rFonts w:ascii="Arial" w:hAnsi="Arial" w:cs="Arial"/>
          <w:spacing w:val="8"/>
          <w:lang w:val="es-ES_tradnl" w:eastAsia="es-ES"/>
        </w:rPr>
      </w:pPr>
    </w:p>
    <w:p w14:paraId="12F439C0" w14:textId="1F8BE5DE"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En relación con el reconocimiento y pago de las incapacidades que se generan por afecciones de origen común, es preciso empezar por señalar que, de acuerdo con lo previsto en el artículo 227 del Código Sustantivo del Trabajo y el artículo 23 del Decreto 2463 de 2001, su tiempo de duración es un factor determinante para establecer la denominación de la remuneración que el trabador percibirá durante ese lapso y de paso, el responsable de su pago. </w:t>
      </w:r>
      <w:r w:rsidRPr="008F502B">
        <w:rPr>
          <w:rFonts w:ascii="Arial" w:hAnsi="Arial" w:cs="Arial"/>
          <w:spacing w:val="8"/>
          <w:lang w:val="es-ES_tradnl" w:eastAsia="es-ES"/>
        </w:rPr>
        <w:lastRenderedPageBreak/>
        <w:t>Así, cuando se trata de los primeros 180 días contados a partir del hecho generador de la misma, se reconoce a título de “auxilio económico” y cuando se trata del día 181 en adelante se estará frente al pago de un “subsidio de incapacidad”.</w:t>
      </w:r>
    </w:p>
    <w:p w14:paraId="3E5824DC" w14:textId="77777777"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 </w:t>
      </w:r>
    </w:p>
    <w:p w14:paraId="568AE8E8" w14:textId="5272DC77"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En lo correspondiente a la responsabilidad frente al reconocimiento y pago de incapacidades, la misma se encuentra distribuida así:</w:t>
      </w:r>
    </w:p>
    <w:p w14:paraId="2A15F615" w14:textId="77777777"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  </w:t>
      </w:r>
    </w:p>
    <w:p w14:paraId="278E4964" w14:textId="424E54CA"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i.  Entre el día 1 y 2 el empleador es el encargado de asumir su desembolso, según lo establecido en el artículo 1° del Decreto 2943 de 2013.</w:t>
      </w:r>
    </w:p>
    <w:p w14:paraId="18A238ED" w14:textId="77777777"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 </w:t>
      </w:r>
    </w:p>
    <w:p w14:paraId="226EAD66" w14:textId="4A809522"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ii.  Si pasado el día 2, el empleado continúa incapacitado con ocasión a su estado de salud, es decir, a partir del día 3 hasta el día número 180, la obligación de cancelar el auxilio económico recae en la EPS a la que se encuentre afiliado. Esto, de conformidad con lo previsto en el referido artículo 1° del Decreto 2943 de 2013.</w:t>
      </w:r>
    </w:p>
    <w:p w14:paraId="0AFED89B" w14:textId="77777777"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 </w:t>
      </w:r>
    </w:p>
    <w:p w14:paraId="6DC86EC6" w14:textId="1ABF319F"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iii. </w:t>
      </w:r>
      <w:r w:rsidR="00D810E8" w:rsidRPr="008F502B">
        <w:rPr>
          <w:rFonts w:ascii="Arial" w:hAnsi="Arial" w:cs="Arial"/>
          <w:spacing w:val="8"/>
          <w:lang w:val="es-ES_tradnl" w:eastAsia="es-ES"/>
        </w:rPr>
        <w:t>Durante 360 días, d</w:t>
      </w:r>
      <w:r w:rsidRPr="008F502B">
        <w:rPr>
          <w:rFonts w:ascii="Arial" w:hAnsi="Arial" w:cs="Arial"/>
          <w:spacing w:val="8"/>
          <w:lang w:val="es-ES_tradnl" w:eastAsia="es-ES"/>
        </w:rPr>
        <w:t xml:space="preserve">esde el día 181 y hasta un plazo de 540 días, el pago de incapacidades está a cargo del </w:t>
      </w:r>
      <w:r w:rsidR="00D810E8" w:rsidRPr="008F502B">
        <w:rPr>
          <w:rFonts w:ascii="Arial" w:hAnsi="Arial" w:cs="Arial"/>
          <w:spacing w:val="8"/>
          <w:lang w:val="es-ES_tradnl" w:eastAsia="es-ES"/>
        </w:rPr>
        <w:t>fondo de pensiones</w:t>
      </w:r>
      <w:r w:rsidRPr="008F502B">
        <w:rPr>
          <w:rFonts w:ascii="Arial" w:hAnsi="Arial" w:cs="Arial"/>
          <w:spacing w:val="8"/>
          <w:lang w:val="es-ES_tradnl" w:eastAsia="es-ES"/>
        </w:rPr>
        <w:t>, de acuerdo con la facultad que le concede el artículo 52 de la Ley 962 de 2005 para postergar la calificación de invalidez, cuando haya concepto favorable de rehabilitación por parte de la EPS.</w:t>
      </w:r>
    </w:p>
    <w:p w14:paraId="3D4E922C" w14:textId="77777777"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 </w:t>
      </w:r>
    </w:p>
    <w:p w14:paraId="0A4A7FB9" w14:textId="6487D302"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No obstante, </w:t>
      </w:r>
      <w:r w:rsidR="00D810E8" w:rsidRPr="008F502B">
        <w:rPr>
          <w:rFonts w:ascii="Arial" w:hAnsi="Arial" w:cs="Arial"/>
          <w:spacing w:val="8"/>
          <w:lang w:val="es-ES_tradnl" w:eastAsia="es-ES"/>
        </w:rPr>
        <w:t>e</w:t>
      </w:r>
      <w:r w:rsidRPr="008F502B">
        <w:rPr>
          <w:rFonts w:ascii="Arial" w:hAnsi="Arial" w:cs="Arial"/>
          <w:spacing w:val="8"/>
          <w:lang w:val="es-ES_tradnl" w:eastAsia="es-ES"/>
        </w:rPr>
        <w:t>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las EPS no ha</w:t>
      </w:r>
      <w:r w:rsidR="005E2E03" w:rsidRPr="008F502B">
        <w:rPr>
          <w:rFonts w:ascii="Arial" w:hAnsi="Arial" w:cs="Arial"/>
          <w:spacing w:val="8"/>
          <w:lang w:val="es-ES_tradnl" w:eastAsia="es-ES"/>
        </w:rPr>
        <w:t>n</w:t>
      </w:r>
      <w:r w:rsidRPr="008F502B">
        <w:rPr>
          <w:rFonts w:ascii="Arial" w:hAnsi="Arial" w:cs="Arial"/>
          <w:spacing w:val="8"/>
          <w:lang w:val="es-ES_tradnl" w:eastAsia="es-ES"/>
        </w:rPr>
        <w:t xml:space="preserve"> expedido el concepto de rehabilitación, </w:t>
      </w:r>
      <w:r w:rsidR="00232446" w:rsidRPr="008F502B">
        <w:rPr>
          <w:rFonts w:ascii="Arial" w:hAnsi="Arial" w:cs="Arial"/>
          <w:spacing w:val="8"/>
          <w:lang w:val="es-ES_tradnl" w:eastAsia="es-ES"/>
        </w:rPr>
        <w:t xml:space="preserve">es </w:t>
      </w:r>
      <w:r w:rsidRPr="008F502B">
        <w:rPr>
          <w:rFonts w:ascii="Arial" w:hAnsi="Arial" w:cs="Arial"/>
          <w:spacing w:val="8"/>
          <w:lang w:val="es-ES_tradnl" w:eastAsia="es-ES"/>
        </w:rPr>
        <w:t>responsable</w:t>
      </w:r>
      <w:r w:rsidR="00232446" w:rsidRPr="008F502B">
        <w:rPr>
          <w:rFonts w:ascii="Arial" w:hAnsi="Arial" w:cs="Arial"/>
          <w:spacing w:val="8"/>
          <w:lang w:val="es-ES_tradnl" w:eastAsia="es-ES"/>
        </w:rPr>
        <w:t xml:space="preserve"> </w:t>
      </w:r>
      <w:r w:rsidRPr="008F502B">
        <w:rPr>
          <w:rFonts w:ascii="Arial" w:hAnsi="Arial" w:cs="Arial"/>
          <w:spacing w:val="8"/>
          <w:lang w:val="es-ES_tradnl" w:eastAsia="es-ES"/>
        </w:rPr>
        <w:t>del pago de un subsidio equivalente a la incapacidad temporal, con cargo a sus propios recursos hasta tanto sea emitido dicho concepto.</w:t>
      </w:r>
    </w:p>
    <w:p w14:paraId="67129899" w14:textId="77777777"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 </w:t>
      </w:r>
    </w:p>
    <w:p w14:paraId="4F750EDB" w14:textId="3BD3B83F"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Así las cosas, es claro que la</w:t>
      </w:r>
      <w:r w:rsidR="00A00335" w:rsidRPr="008F502B">
        <w:rPr>
          <w:rFonts w:ascii="Arial" w:hAnsi="Arial" w:cs="Arial"/>
          <w:spacing w:val="8"/>
          <w:lang w:val="es-ES_tradnl" w:eastAsia="es-ES"/>
        </w:rPr>
        <w:t>s</w:t>
      </w:r>
      <w:r w:rsidRPr="008F502B">
        <w:rPr>
          <w:rFonts w:ascii="Arial" w:hAnsi="Arial" w:cs="Arial"/>
          <w:spacing w:val="8"/>
          <w:lang w:val="es-ES_tradnl" w:eastAsia="es-ES"/>
        </w:rPr>
        <w:t xml:space="preserve"> AFP </w:t>
      </w:r>
      <w:r w:rsidR="00A00335" w:rsidRPr="008F502B">
        <w:rPr>
          <w:rFonts w:ascii="Arial" w:hAnsi="Arial" w:cs="Arial"/>
          <w:spacing w:val="8"/>
          <w:lang w:val="es-ES_tradnl" w:eastAsia="es-ES"/>
        </w:rPr>
        <w:t xml:space="preserve">por regla general, </w:t>
      </w:r>
      <w:r w:rsidRPr="008F502B">
        <w:rPr>
          <w:rFonts w:ascii="Arial" w:hAnsi="Arial" w:cs="Arial"/>
          <w:spacing w:val="8"/>
          <w:lang w:val="es-ES_tradnl" w:eastAsia="es-ES"/>
        </w:rPr>
        <w:t>debe</w:t>
      </w:r>
      <w:r w:rsidR="00A00335" w:rsidRPr="008F502B">
        <w:rPr>
          <w:rFonts w:ascii="Arial" w:hAnsi="Arial" w:cs="Arial"/>
          <w:spacing w:val="8"/>
          <w:lang w:val="es-ES_tradnl" w:eastAsia="es-ES"/>
        </w:rPr>
        <w:t>n</w:t>
      </w:r>
      <w:r w:rsidRPr="008F502B">
        <w:rPr>
          <w:rFonts w:ascii="Arial" w:hAnsi="Arial" w:cs="Arial"/>
          <w:spacing w:val="8"/>
          <w:lang w:val="es-ES_tradnl" w:eastAsia="es-ES"/>
        </w:rPr>
        <w:t xml:space="preserve"> asumir el pago de incapacidades desde el día 181 al 540, a menos que la EPS haya inobservado sus obligaciones</w:t>
      </w:r>
      <w:r w:rsidR="00A00335" w:rsidRPr="008F502B">
        <w:rPr>
          <w:rFonts w:ascii="Arial" w:hAnsi="Arial" w:cs="Arial"/>
          <w:spacing w:val="8"/>
          <w:lang w:val="es-ES_tradnl" w:eastAsia="es-ES"/>
        </w:rPr>
        <w:t xml:space="preserve">. Caso en el cual, los 360 días a su cargo empezarán a contar una vez recibido el concepto de rehabilitación. </w:t>
      </w:r>
    </w:p>
    <w:p w14:paraId="58C7C944" w14:textId="77777777"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 </w:t>
      </w:r>
    </w:p>
    <w:p w14:paraId="4E0F70BF" w14:textId="54EFB5EA" w:rsidR="00A00335"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iv. Ahora bien, en cuanto al pago de las incapacidades que superan los 540 días, cabe mencionar que hasta antes del año 2015, la Corte Constitucional reconocía la existencia de un déficit de protección respecto de las personas que tuvieran concepto favorable de rehabilitación, calificación de pérdida de capacidad laboral inferior al 50%, y siguieran siendo incapacitadas por la misma causa más allá de los 540 días</w:t>
      </w:r>
      <w:r w:rsidR="00241BA9" w:rsidRPr="008F502B">
        <w:rPr>
          <w:rFonts w:ascii="Arial" w:hAnsi="Arial" w:cs="Arial"/>
          <w:spacing w:val="8"/>
          <w:lang w:val="es-ES_tradnl" w:eastAsia="es-ES"/>
        </w:rPr>
        <w:t xml:space="preserve"> (T-468 de 2010)</w:t>
      </w:r>
      <w:r w:rsidRPr="008F502B">
        <w:rPr>
          <w:rFonts w:ascii="Arial" w:hAnsi="Arial" w:cs="Arial"/>
          <w:spacing w:val="8"/>
          <w:lang w:val="es-ES_tradnl" w:eastAsia="es-ES"/>
        </w:rPr>
        <w:t>.</w:t>
      </w:r>
      <w:r w:rsidR="00A00335" w:rsidRPr="008F502B">
        <w:rPr>
          <w:rFonts w:ascii="Arial" w:hAnsi="Arial" w:cs="Arial"/>
          <w:spacing w:val="8"/>
          <w:lang w:val="es-ES_tradnl" w:eastAsia="es-ES"/>
        </w:rPr>
        <w:t xml:space="preserve"> </w:t>
      </w:r>
    </w:p>
    <w:p w14:paraId="74B691DA" w14:textId="1B064F42" w:rsidR="00A00335" w:rsidRPr="008F502B" w:rsidRDefault="00A00335" w:rsidP="004B5462">
      <w:pPr>
        <w:spacing w:line="276" w:lineRule="auto"/>
        <w:ind w:firstLine="851"/>
        <w:jc w:val="both"/>
        <w:rPr>
          <w:rFonts w:ascii="Arial" w:hAnsi="Arial" w:cs="Arial"/>
          <w:spacing w:val="8"/>
          <w:lang w:val="es-ES_tradnl" w:eastAsia="es-ES"/>
        </w:rPr>
      </w:pPr>
    </w:p>
    <w:p w14:paraId="4B96599C" w14:textId="0E0C616E" w:rsidR="00271DD4" w:rsidRPr="008F502B" w:rsidRDefault="00241BA9"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Sin embargo, todo vacío al respecto fue superado con la expedición de </w:t>
      </w:r>
      <w:r w:rsidR="00271DD4" w:rsidRPr="008F502B">
        <w:rPr>
          <w:rFonts w:ascii="Arial" w:hAnsi="Arial" w:cs="Arial"/>
          <w:spacing w:val="8"/>
          <w:lang w:val="es-ES_tradnl" w:eastAsia="es-ES"/>
        </w:rPr>
        <w:t>a Ley 1753 de 2015</w:t>
      </w:r>
      <w:r w:rsidRPr="008F502B">
        <w:rPr>
          <w:rFonts w:ascii="Arial" w:hAnsi="Arial" w:cs="Arial"/>
          <w:spacing w:val="8"/>
          <w:lang w:val="es-ES_tradnl" w:eastAsia="es-ES"/>
        </w:rPr>
        <w:t xml:space="preserve">, la cual dispone </w:t>
      </w:r>
      <w:r w:rsidR="00271DD4" w:rsidRPr="008F502B">
        <w:rPr>
          <w:rFonts w:ascii="Arial" w:hAnsi="Arial" w:cs="Arial"/>
          <w:spacing w:val="8"/>
          <w:lang w:val="es-ES_tradnl" w:eastAsia="es-ES"/>
        </w:rPr>
        <w:t>en el artículo 67 que los recursos del Sistema General de Seguridad Social en Salud estarán destinados, entre otras cosas “</w:t>
      </w:r>
      <w:r w:rsidR="00271DD4" w:rsidRPr="008F502B">
        <w:rPr>
          <w:rFonts w:ascii="Arial" w:hAnsi="Arial" w:cs="Arial"/>
          <w:spacing w:val="8"/>
          <w:sz w:val="22"/>
          <w:lang w:val="es-ES_tradnl" w:eastAsia="es-ES"/>
        </w:rPr>
        <w:t xml:space="preserve">[al] reconocimiento y pago a las Entidades Promotoras de Salud por el aseguramiento y demás prestaciones que se reconocen a los afiliados al Sistema General de Seguridad Social en Salud, incluido el pago de incapacidades por </w:t>
      </w:r>
      <w:r w:rsidR="00271DD4" w:rsidRPr="008F502B">
        <w:rPr>
          <w:rFonts w:ascii="Arial" w:hAnsi="Arial" w:cs="Arial"/>
          <w:spacing w:val="8"/>
          <w:sz w:val="22"/>
          <w:lang w:val="es-ES_tradnl" w:eastAsia="es-ES"/>
        </w:rPr>
        <w:lastRenderedPageBreak/>
        <w:t>enfermedad de origen común que superen los quinientos cuarenta (540) días continuos</w:t>
      </w:r>
      <w:r w:rsidR="00271DD4" w:rsidRPr="008F502B">
        <w:rPr>
          <w:rFonts w:ascii="Arial" w:hAnsi="Arial" w:cs="Arial"/>
          <w:spacing w:val="8"/>
          <w:lang w:val="es-ES_tradnl" w:eastAsia="es-ES"/>
        </w:rPr>
        <w:t>”. Es</w:t>
      </w:r>
      <w:r w:rsidRPr="008F502B">
        <w:rPr>
          <w:rFonts w:ascii="Arial" w:hAnsi="Arial" w:cs="Arial"/>
          <w:spacing w:val="8"/>
          <w:lang w:val="es-ES_tradnl" w:eastAsia="es-ES"/>
        </w:rPr>
        <w:t xml:space="preserve">to es, </w:t>
      </w:r>
      <w:r w:rsidR="00271DD4" w:rsidRPr="008F502B">
        <w:rPr>
          <w:rFonts w:ascii="Arial" w:hAnsi="Arial" w:cs="Arial"/>
          <w:spacing w:val="8"/>
          <w:lang w:val="es-ES_tradnl" w:eastAsia="es-ES"/>
        </w:rPr>
        <w:t>se le atribuyó la responsabilidad del pago de incapacidades superiores a 540 días a las EPS.</w:t>
      </w:r>
    </w:p>
    <w:p w14:paraId="61F89B6C" w14:textId="77777777" w:rsidR="00271DD4"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 </w:t>
      </w:r>
    </w:p>
    <w:p w14:paraId="7DA35225" w14:textId="1ED4C20E" w:rsidR="004E36FC" w:rsidRPr="008F502B" w:rsidRDefault="00271DD4"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 xml:space="preserve">Con fundamento en lo anterior, la jurisprudencia </w:t>
      </w:r>
      <w:r w:rsidR="00241BA9" w:rsidRPr="008F502B">
        <w:rPr>
          <w:rFonts w:ascii="Arial" w:hAnsi="Arial" w:cs="Arial"/>
          <w:spacing w:val="8"/>
          <w:lang w:val="es-ES_tradnl" w:eastAsia="es-ES"/>
        </w:rPr>
        <w:t>del órgano de cierre constitucional</w:t>
      </w:r>
      <w:r w:rsidR="00C923A6" w:rsidRPr="008F502B">
        <w:rPr>
          <w:rFonts w:ascii="Arial" w:hAnsi="Arial" w:cs="Arial"/>
          <w:spacing w:val="8"/>
          <w:lang w:val="es-ES_tradnl" w:eastAsia="es-ES"/>
        </w:rPr>
        <w:t xml:space="preserve">, verificable entre otras, en las sentencias T-144 de 2016, T-200 de 2017, T-401 de 2017 y T-693 de 2017, </w:t>
      </w:r>
      <w:r w:rsidRPr="008F502B">
        <w:rPr>
          <w:rFonts w:ascii="Arial" w:hAnsi="Arial" w:cs="Arial"/>
          <w:spacing w:val="8"/>
          <w:lang w:val="es-ES_tradnl" w:eastAsia="es-ES"/>
        </w:rPr>
        <w:t>ha reiterado</w:t>
      </w:r>
      <w:r w:rsidR="00241BA9" w:rsidRPr="008F502B">
        <w:rPr>
          <w:rFonts w:ascii="Arial" w:hAnsi="Arial" w:cs="Arial"/>
          <w:spacing w:val="8"/>
          <w:lang w:val="es-ES_tradnl" w:eastAsia="es-ES"/>
        </w:rPr>
        <w:t xml:space="preserve"> pacíficamente</w:t>
      </w:r>
      <w:r w:rsidRPr="008F502B">
        <w:rPr>
          <w:rFonts w:ascii="Arial" w:hAnsi="Arial" w:cs="Arial"/>
          <w:spacing w:val="8"/>
          <w:lang w:val="es-ES_tradnl" w:eastAsia="es-ES"/>
        </w:rPr>
        <w:t xml:space="preserve"> que, a partir de la vigencia del precitado artículo 67 de Ley 1753 de 2015, en todos los casos en que se solicite el reconocimiento y pago del subsidio de incapacidad superior a 540 días, el juez constitucional y las entidades que integran el Sistema de Seguridad Social están en la obligación de cumplir </w:t>
      </w:r>
      <w:r w:rsidR="00241BA9" w:rsidRPr="008F502B">
        <w:rPr>
          <w:rFonts w:ascii="Arial" w:hAnsi="Arial" w:cs="Arial"/>
          <w:spacing w:val="8"/>
          <w:lang w:val="es-ES_tradnl" w:eastAsia="es-ES"/>
        </w:rPr>
        <w:t>tal</w:t>
      </w:r>
      <w:r w:rsidRPr="008F502B">
        <w:rPr>
          <w:rFonts w:ascii="Arial" w:hAnsi="Arial" w:cs="Arial"/>
          <w:spacing w:val="8"/>
          <w:lang w:val="es-ES_tradnl" w:eastAsia="es-ES"/>
        </w:rPr>
        <w:t xml:space="preserve"> precepto legal, con el fin de salvaguardar los derechos fundamentales del afiliado</w:t>
      </w:r>
      <w:r w:rsidR="000832D7" w:rsidRPr="008F502B">
        <w:rPr>
          <w:rFonts w:ascii="Arial" w:hAnsi="Arial" w:cs="Arial"/>
          <w:spacing w:val="8"/>
          <w:lang w:val="es-ES_tradnl" w:eastAsia="es-ES"/>
        </w:rPr>
        <w:t xml:space="preserve">. </w:t>
      </w:r>
    </w:p>
    <w:p w14:paraId="08CE6F91" w14:textId="77777777" w:rsidR="008D379D" w:rsidRPr="008F502B" w:rsidRDefault="008D379D" w:rsidP="004B5462">
      <w:pPr>
        <w:spacing w:line="276" w:lineRule="auto"/>
        <w:ind w:firstLine="851"/>
        <w:jc w:val="both"/>
        <w:rPr>
          <w:rFonts w:ascii="Arial" w:hAnsi="Arial" w:cs="Arial"/>
          <w:spacing w:val="8"/>
          <w:lang w:val="es-ES_tradnl" w:eastAsia="es-ES"/>
        </w:rPr>
      </w:pPr>
    </w:p>
    <w:p w14:paraId="59719C09" w14:textId="4FDBD6AA" w:rsidR="009E2E6E" w:rsidRPr="008F502B" w:rsidRDefault="78F432A5" w:rsidP="004B5462">
      <w:pPr>
        <w:tabs>
          <w:tab w:val="left" w:pos="1134"/>
        </w:tabs>
        <w:spacing w:line="276" w:lineRule="auto"/>
        <w:ind w:left="709"/>
        <w:jc w:val="both"/>
        <w:rPr>
          <w:rFonts w:ascii="Arial" w:hAnsi="Arial" w:cs="Arial"/>
          <w:b/>
          <w:bCs/>
          <w:spacing w:val="8"/>
          <w:lang w:val="es-ES_tradnl" w:eastAsia="es-ES"/>
        </w:rPr>
      </w:pPr>
      <w:r w:rsidRPr="008F502B">
        <w:rPr>
          <w:rFonts w:ascii="Arial" w:hAnsi="Arial" w:cs="Arial"/>
          <w:b/>
          <w:bCs/>
          <w:spacing w:val="8"/>
          <w:lang w:val="es-ES_tradnl" w:eastAsia="es-ES"/>
        </w:rPr>
        <w:t>5</w:t>
      </w:r>
      <w:r w:rsidR="3CF09E1D" w:rsidRPr="008F502B">
        <w:rPr>
          <w:rFonts w:ascii="Arial" w:hAnsi="Arial" w:cs="Arial"/>
          <w:b/>
          <w:bCs/>
          <w:spacing w:val="8"/>
          <w:lang w:val="es-ES_tradnl" w:eastAsia="es-ES"/>
        </w:rPr>
        <w:t xml:space="preserve">.3. </w:t>
      </w:r>
      <w:r w:rsidR="009E2E6E" w:rsidRPr="008F502B">
        <w:rPr>
          <w:rFonts w:ascii="Arial" w:hAnsi="Arial" w:cs="Arial"/>
          <w:b/>
          <w:bCs/>
          <w:spacing w:val="8"/>
          <w:lang w:val="es-ES_tradnl" w:eastAsia="es-ES"/>
        </w:rPr>
        <w:t>Caso concreto</w:t>
      </w:r>
    </w:p>
    <w:p w14:paraId="61CDCEAD" w14:textId="086AED99" w:rsidR="00864EC9" w:rsidRPr="008F502B" w:rsidRDefault="00864EC9" w:rsidP="004B5462">
      <w:pPr>
        <w:tabs>
          <w:tab w:val="left" w:pos="1134"/>
        </w:tabs>
        <w:spacing w:line="276" w:lineRule="auto"/>
        <w:ind w:left="709"/>
        <w:jc w:val="both"/>
        <w:rPr>
          <w:rFonts w:ascii="Arial" w:hAnsi="Arial" w:cs="Arial"/>
          <w:b/>
          <w:bCs/>
          <w:spacing w:val="8"/>
          <w:lang w:val="es-ES_tradnl" w:eastAsia="es-ES"/>
        </w:rPr>
      </w:pPr>
    </w:p>
    <w:p w14:paraId="0929AFB9" w14:textId="30F95154" w:rsidR="00C9128F" w:rsidRPr="008F502B" w:rsidRDefault="41A8D59C" w:rsidP="004B5462">
      <w:pPr>
        <w:tabs>
          <w:tab w:val="left" w:pos="1134"/>
        </w:tabs>
        <w:spacing w:line="276" w:lineRule="auto"/>
        <w:ind w:left="709"/>
        <w:jc w:val="both"/>
        <w:rPr>
          <w:rFonts w:ascii="Arial" w:hAnsi="Arial" w:cs="Arial"/>
          <w:b/>
          <w:bCs/>
          <w:spacing w:val="8"/>
          <w:lang w:val="es-ES_tradnl" w:eastAsia="es-ES"/>
        </w:rPr>
      </w:pPr>
      <w:r w:rsidRPr="008F502B">
        <w:rPr>
          <w:rFonts w:ascii="Arial" w:hAnsi="Arial" w:cs="Arial"/>
          <w:b/>
          <w:bCs/>
          <w:spacing w:val="8"/>
          <w:lang w:val="es-ES_tradnl" w:eastAsia="es-ES"/>
        </w:rPr>
        <w:t>5</w:t>
      </w:r>
      <w:r w:rsidR="00C9128F" w:rsidRPr="008F502B">
        <w:rPr>
          <w:rFonts w:ascii="Arial" w:hAnsi="Arial" w:cs="Arial"/>
          <w:b/>
          <w:bCs/>
          <w:spacing w:val="8"/>
          <w:lang w:val="es-ES_tradnl" w:eastAsia="es-ES"/>
        </w:rPr>
        <w:t xml:space="preserve">.3.1. Examen de procedencia de la acción de tutela </w:t>
      </w:r>
    </w:p>
    <w:p w14:paraId="124F81BB" w14:textId="1865623C" w:rsidR="00F009C0" w:rsidRPr="008F502B" w:rsidRDefault="00F009C0" w:rsidP="004B5462">
      <w:pPr>
        <w:tabs>
          <w:tab w:val="left" w:pos="1134"/>
        </w:tabs>
        <w:spacing w:line="276" w:lineRule="auto"/>
        <w:ind w:left="709"/>
        <w:jc w:val="both"/>
        <w:rPr>
          <w:rFonts w:ascii="Arial" w:hAnsi="Arial" w:cs="Arial"/>
          <w:spacing w:val="8"/>
          <w:lang w:val="es-ES_tradnl" w:eastAsia="es-ES"/>
        </w:rPr>
      </w:pPr>
    </w:p>
    <w:p w14:paraId="61AE8DB6" w14:textId="13993618" w:rsidR="00AA43F2" w:rsidRPr="008F502B" w:rsidRDefault="006543B2"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b/>
          <w:bCs/>
          <w:spacing w:val="8"/>
          <w:lang w:val="es-ES_tradnl" w:eastAsia="es-ES"/>
        </w:rPr>
        <w:t>Legitimación.</w:t>
      </w:r>
      <w:r w:rsidR="00AA43F2" w:rsidRPr="008F502B">
        <w:rPr>
          <w:rFonts w:ascii="Arial" w:hAnsi="Arial" w:cs="Arial"/>
          <w:spacing w:val="8"/>
          <w:lang w:val="es-ES_tradnl" w:eastAsia="es-ES"/>
        </w:rPr>
        <w:t xml:space="preserve"> Este requisito se encuentra satisfecho</w:t>
      </w:r>
      <w:r w:rsidR="00013156" w:rsidRPr="008F502B">
        <w:rPr>
          <w:rFonts w:ascii="Arial" w:hAnsi="Arial" w:cs="Arial"/>
          <w:spacing w:val="8"/>
          <w:lang w:val="es-ES_tradnl" w:eastAsia="es-ES"/>
        </w:rPr>
        <w:t xml:space="preserve"> por activa</w:t>
      </w:r>
      <w:r w:rsidR="00AA43F2" w:rsidRPr="008F502B">
        <w:rPr>
          <w:rFonts w:ascii="Arial" w:hAnsi="Arial" w:cs="Arial"/>
          <w:spacing w:val="8"/>
          <w:lang w:val="es-ES_tradnl" w:eastAsia="es-ES"/>
        </w:rPr>
        <w:t xml:space="preserve">, toda vez que </w:t>
      </w:r>
      <w:r w:rsidR="008D074A" w:rsidRPr="008F502B">
        <w:rPr>
          <w:rFonts w:ascii="Arial" w:hAnsi="Arial" w:cs="Arial"/>
          <w:spacing w:val="8"/>
          <w:lang w:val="es-ES_tradnl" w:eastAsia="es-ES"/>
        </w:rPr>
        <w:t>LEIDY KATERINE MUÑOZ VEGA</w:t>
      </w:r>
      <w:r w:rsidR="00AA43F2" w:rsidRPr="008F502B">
        <w:rPr>
          <w:rFonts w:ascii="Arial" w:hAnsi="Arial" w:cs="Arial"/>
          <w:spacing w:val="8"/>
          <w:lang w:val="es-ES_tradnl" w:eastAsia="es-ES"/>
        </w:rPr>
        <w:t xml:space="preserve"> </w:t>
      </w:r>
      <w:r w:rsidR="00C923A6" w:rsidRPr="008F502B">
        <w:rPr>
          <w:rFonts w:ascii="Arial" w:hAnsi="Arial" w:cs="Arial"/>
          <w:spacing w:val="8"/>
          <w:lang w:val="es-ES_tradnl" w:eastAsia="es-ES"/>
        </w:rPr>
        <w:t xml:space="preserve">actúa en el presente proceso a través de apoderado judicial en procura de salvaguardar los derechos que establecen las normas sociales a su favor y que estarían siendo vulnerados por la NUEVA EPS S.A. </w:t>
      </w:r>
      <w:r w:rsidR="00013156" w:rsidRPr="008F502B">
        <w:rPr>
          <w:rFonts w:ascii="Arial" w:hAnsi="Arial" w:cs="Arial"/>
          <w:spacing w:val="8"/>
          <w:lang w:val="es-ES_tradnl" w:eastAsia="es-ES"/>
        </w:rPr>
        <w:t xml:space="preserve">por negarse al reconocimiento de las incapacidades que le ha sido generadas. </w:t>
      </w:r>
    </w:p>
    <w:p w14:paraId="65CEAA25" w14:textId="77BCEF36" w:rsidR="00D75981" w:rsidRPr="008F502B" w:rsidRDefault="00D75981" w:rsidP="004B5462">
      <w:pPr>
        <w:tabs>
          <w:tab w:val="left" w:pos="1134"/>
        </w:tabs>
        <w:spacing w:line="276" w:lineRule="auto"/>
        <w:ind w:firstLine="709"/>
        <w:jc w:val="both"/>
        <w:rPr>
          <w:rFonts w:ascii="Arial" w:hAnsi="Arial" w:cs="Arial"/>
          <w:spacing w:val="8"/>
          <w:lang w:val="es-ES_tradnl" w:eastAsia="es-ES"/>
        </w:rPr>
      </w:pPr>
    </w:p>
    <w:p w14:paraId="2631E92C" w14:textId="3DEEF310" w:rsidR="00013156" w:rsidRPr="008F502B" w:rsidRDefault="00013156"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 xml:space="preserve">Por la parte pasiva, tanto la accionada como las entidades que fueron vinculadas, forman parte del sistema general de seguridad social y guardan relación directa con los hechos aducidos por la accionante como marco fáctico de la vulneración o amenaza de sus derechos fundamentales. </w:t>
      </w:r>
    </w:p>
    <w:p w14:paraId="404B28C6" w14:textId="230AF9E5" w:rsidR="00507F27" w:rsidRPr="008F502B" w:rsidRDefault="00507F27" w:rsidP="004B5462">
      <w:pPr>
        <w:tabs>
          <w:tab w:val="left" w:pos="1134"/>
        </w:tabs>
        <w:spacing w:line="276" w:lineRule="auto"/>
        <w:ind w:firstLine="709"/>
        <w:jc w:val="both"/>
        <w:rPr>
          <w:rFonts w:ascii="Arial" w:hAnsi="Arial" w:cs="Arial"/>
          <w:spacing w:val="8"/>
          <w:lang w:val="es-ES_tradnl" w:eastAsia="es-ES"/>
        </w:rPr>
      </w:pPr>
    </w:p>
    <w:p w14:paraId="4C8010CF" w14:textId="01F72A6D" w:rsidR="00013156" w:rsidRPr="008F502B" w:rsidRDefault="006543B2"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b/>
          <w:bCs/>
          <w:spacing w:val="8"/>
          <w:lang w:val="es-ES_tradnl" w:eastAsia="es-ES"/>
        </w:rPr>
        <w:t>Inmediatez</w:t>
      </w:r>
      <w:r w:rsidR="00E956E8" w:rsidRPr="008F502B">
        <w:rPr>
          <w:rFonts w:ascii="Arial" w:hAnsi="Arial" w:cs="Arial"/>
          <w:spacing w:val="8"/>
          <w:lang w:val="es-ES_tradnl" w:eastAsia="es-ES"/>
        </w:rPr>
        <w:t>.</w:t>
      </w:r>
      <w:r w:rsidRPr="008F502B">
        <w:rPr>
          <w:rFonts w:ascii="Arial" w:hAnsi="Arial" w:cs="Arial"/>
          <w:spacing w:val="8"/>
          <w:lang w:val="es-ES_tradnl" w:eastAsia="es-ES"/>
        </w:rPr>
        <w:t xml:space="preserve"> </w:t>
      </w:r>
      <w:r w:rsidR="00FF7E5F" w:rsidRPr="008F502B">
        <w:rPr>
          <w:rFonts w:ascii="Arial" w:hAnsi="Arial" w:cs="Arial"/>
          <w:spacing w:val="8"/>
          <w:lang w:val="es-ES_tradnl" w:eastAsia="es-ES"/>
        </w:rPr>
        <w:t>E</w:t>
      </w:r>
      <w:r w:rsidRPr="008F502B">
        <w:rPr>
          <w:rFonts w:ascii="Arial" w:hAnsi="Arial" w:cs="Arial"/>
          <w:spacing w:val="8"/>
          <w:lang w:val="es-ES_tradnl" w:eastAsia="es-ES"/>
        </w:rPr>
        <w:t xml:space="preserve">l requisito de inmediatez </w:t>
      </w:r>
      <w:r w:rsidR="538BD0CD" w:rsidRPr="008F502B">
        <w:rPr>
          <w:rFonts w:ascii="Arial" w:hAnsi="Arial" w:cs="Arial"/>
          <w:spacing w:val="8"/>
          <w:lang w:val="es-ES_tradnl" w:eastAsia="es-ES"/>
        </w:rPr>
        <w:t>también</w:t>
      </w:r>
      <w:r w:rsidRPr="008F502B">
        <w:rPr>
          <w:rFonts w:ascii="Arial" w:hAnsi="Arial" w:cs="Arial"/>
          <w:spacing w:val="8"/>
          <w:lang w:val="es-ES_tradnl" w:eastAsia="es-ES"/>
        </w:rPr>
        <w:t xml:space="preserve"> se encuentra satisfecho, toda vez que la </w:t>
      </w:r>
      <w:r w:rsidR="00AA43F2" w:rsidRPr="008F502B">
        <w:rPr>
          <w:rFonts w:ascii="Arial" w:hAnsi="Arial" w:cs="Arial"/>
          <w:spacing w:val="8"/>
          <w:lang w:val="es-ES_tradnl" w:eastAsia="es-ES"/>
        </w:rPr>
        <w:t xml:space="preserve">tutela fue presentada el </w:t>
      </w:r>
      <w:r w:rsidR="00273E06" w:rsidRPr="008F502B">
        <w:rPr>
          <w:rFonts w:ascii="Arial" w:hAnsi="Arial" w:cs="Arial"/>
          <w:spacing w:val="8"/>
          <w:lang w:val="es-ES_tradnl" w:eastAsia="es-ES"/>
        </w:rPr>
        <w:t>09 de junio de la presente anualidad, reclamando el pago de incapacidades desde el 10 de abril de 201</w:t>
      </w:r>
      <w:r w:rsidR="001E4FFC" w:rsidRPr="008F502B">
        <w:rPr>
          <w:rFonts w:ascii="Arial" w:hAnsi="Arial" w:cs="Arial"/>
          <w:spacing w:val="8"/>
          <w:lang w:val="es-ES_tradnl" w:eastAsia="es-ES"/>
        </w:rPr>
        <w:t>8</w:t>
      </w:r>
      <w:r w:rsidR="00273E06" w:rsidRPr="008F502B">
        <w:rPr>
          <w:rFonts w:ascii="Arial" w:hAnsi="Arial" w:cs="Arial"/>
          <w:spacing w:val="8"/>
          <w:lang w:val="es-ES_tradnl" w:eastAsia="es-ES"/>
        </w:rPr>
        <w:t xml:space="preserve"> hasta el 04 de septiembre de 2019, previ</w:t>
      </w:r>
      <w:r w:rsidR="001E4FFC" w:rsidRPr="008F502B">
        <w:rPr>
          <w:rFonts w:ascii="Arial" w:hAnsi="Arial" w:cs="Arial"/>
          <w:spacing w:val="8"/>
          <w:lang w:val="es-ES_tradnl" w:eastAsia="es-ES"/>
        </w:rPr>
        <w:t xml:space="preserve">o agotamiento ante la NUEVA EPS de los medios para cumplir con tal finalidad, a la vez que </w:t>
      </w:r>
      <w:r w:rsidR="00013156" w:rsidRPr="008F502B">
        <w:rPr>
          <w:rFonts w:ascii="Arial" w:hAnsi="Arial" w:cs="Arial"/>
          <w:spacing w:val="8"/>
          <w:lang w:val="es-ES_tradnl" w:eastAsia="es-ES"/>
        </w:rPr>
        <w:t>la vulneración de los derechos invocados es continuada y persiste</w:t>
      </w:r>
      <w:r w:rsidR="00273E06" w:rsidRPr="008F502B">
        <w:rPr>
          <w:rFonts w:ascii="Arial" w:hAnsi="Arial" w:cs="Arial"/>
          <w:spacing w:val="8"/>
          <w:lang w:val="es-ES_tradnl" w:eastAsia="es-ES"/>
        </w:rPr>
        <w:t>,</w:t>
      </w:r>
      <w:r w:rsidR="00232446" w:rsidRPr="008F502B">
        <w:rPr>
          <w:rFonts w:ascii="Arial" w:hAnsi="Arial" w:cs="Arial"/>
          <w:spacing w:val="8"/>
          <w:lang w:val="es-ES_tradnl" w:eastAsia="es-ES"/>
        </w:rPr>
        <w:t xml:space="preserve"> ya q</w:t>
      </w:r>
      <w:r w:rsidR="00013156" w:rsidRPr="008F502B">
        <w:rPr>
          <w:rFonts w:ascii="Arial" w:hAnsi="Arial" w:cs="Arial"/>
          <w:spacing w:val="8"/>
          <w:lang w:val="es-ES_tradnl" w:eastAsia="es-ES"/>
        </w:rPr>
        <w:t xml:space="preserve">ue se ha prologando en el tiempo y a la fecha </w:t>
      </w:r>
      <w:r w:rsidR="00273E06" w:rsidRPr="008F502B">
        <w:rPr>
          <w:rFonts w:ascii="Arial" w:hAnsi="Arial" w:cs="Arial"/>
          <w:spacing w:val="8"/>
          <w:lang w:val="es-ES_tradnl" w:eastAsia="es-ES"/>
        </w:rPr>
        <w:t xml:space="preserve">la demandante </w:t>
      </w:r>
      <w:r w:rsidR="00013156" w:rsidRPr="008F502B">
        <w:rPr>
          <w:rFonts w:ascii="Arial" w:hAnsi="Arial" w:cs="Arial"/>
          <w:spacing w:val="8"/>
          <w:lang w:val="es-ES_tradnl" w:eastAsia="es-ES"/>
        </w:rPr>
        <w:t>sigue sin percibir, por parte de la accionada</w:t>
      </w:r>
      <w:r w:rsidR="00273E06" w:rsidRPr="008F502B">
        <w:rPr>
          <w:rFonts w:ascii="Arial" w:hAnsi="Arial" w:cs="Arial"/>
          <w:spacing w:val="8"/>
          <w:lang w:val="es-ES_tradnl" w:eastAsia="es-ES"/>
        </w:rPr>
        <w:t xml:space="preserve"> </w:t>
      </w:r>
      <w:r w:rsidR="001E4FFC" w:rsidRPr="008F502B">
        <w:rPr>
          <w:rFonts w:ascii="Arial" w:hAnsi="Arial" w:cs="Arial"/>
          <w:spacing w:val="8"/>
          <w:lang w:val="es-ES_tradnl" w:eastAsia="es-ES"/>
        </w:rPr>
        <w:t>o</w:t>
      </w:r>
      <w:r w:rsidR="00273E06" w:rsidRPr="008F502B">
        <w:rPr>
          <w:rFonts w:ascii="Arial" w:hAnsi="Arial" w:cs="Arial"/>
          <w:spacing w:val="8"/>
          <w:lang w:val="es-ES_tradnl" w:eastAsia="es-ES"/>
        </w:rPr>
        <w:t xml:space="preserve"> las vinculadas</w:t>
      </w:r>
      <w:r w:rsidR="00013156" w:rsidRPr="008F502B">
        <w:rPr>
          <w:rFonts w:ascii="Arial" w:hAnsi="Arial" w:cs="Arial"/>
          <w:spacing w:val="8"/>
          <w:lang w:val="es-ES_tradnl" w:eastAsia="es-ES"/>
        </w:rPr>
        <w:t xml:space="preserve">, el pago de las incapacidades </w:t>
      </w:r>
      <w:r w:rsidR="00232446" w:rsidRPr="008F502B">
        <w:rPr>
          <w:rFonts w:ascii="Arial" w:hAnsi="Arial" w:cs="Arial"/>
          <w:spacing w:val="8"/>
          <w:lang w:val="es-ES_tradnl" w:eastAsia="es-ES"/>
        </w:rPr>
        <w:t xml:space="preserve">médicas </w:t>
      </w:r>
      <w:r w:rsidR="00013156" w:rsidRPr="008F502B">
        <w:rPr>
          <w:rFonts w:ascii="Arial" w:hAnsi="Arial" w:cs="Arial"/>
          <w:spacing w:val="8"/>
          <w:lang w:val="es-ES_tradnl" w:eastAsia="es-ES"/>
        </w:rPr>
        <w:t xml:space="preserve">superiores a los </w:t>
      </w:r>
      <w:r w:rsidR="00273E06" w:rsidRPr="008F502B">
        <w:rPr>
          <w:rFonts w:ascii="Arial" w:hAnsi="Arial" w:cs="Arial"/>
          <w:spacing w:val="8"/>
          <w:lang w:val="es-ES_tradnl" w:eastAsia="es-ES"/>
        </w:rPr>
        <w:t>540 días</w:t>
      </w:r>
    </w:p>
    <w:p w14:paraId="4D5E1715" w14:textId="77777777" w:rsidR="00AA43F2" w:rsidRPr="008F502B" w:rsidRDefault="00AA43F2" w:rsidP="004B5462">
      <w:pPr>
        <w:tabs>
          <w:tab w:val="left" w:pos="1134"/>
        </w:tabs>
        <w:spacing w:line="276" w:lineRule="auto"/>
        <w:ind w:firstLine="709"/>
        <w:jc w:val="both"/>
        <w:rPr>
          <w:rFonts w:ascii="Arial" w:hAnsi="Arial" w:cs="Arial"/>
          <w:spacing w:val="8"/>
          <w:lang w:val="es-ES_tradnl" w:eastAsia="es-ES"/>
        </w:rPr>
      </w:pPr>
    </w:p>
    <w:p w14:paraId="2BB7DC5D" w14:textId="28273152" w:rsidR="00C9128F" w:rsidRPr="008F502B" w:rsidRDefault="006543B2"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b/>
          <w:bCs/>
          <w:spacing w:val="8"/>
          <w:lang w:val="es-ES_tradnl" w:eastAsia="es-ES"/>
        </w:rPr>
        <w:t>Subsidiariedad</w:t>
      </w:r>
      <w:r w:rsidR="00E956E8" w:rsidRPr="008F502B">
        <w:rPr>
          <w:rFonts w:ascii="Arial" w:hAnsi="Arial" w:cs="Arial"/>
          <w:b/>
          <w:bCs/>
          <w:spacing w:val="8"/>
          <w:lang w:val="es-ES_tradnl" w:eastAsia="es-ES"/>
        </w:rPr>
        <w:t>.</w:t>
      </w:r>
      <w:r w:rsidR="00E956E8" w:rsidRPr="008F502B">
        <w:rPr>
          <w:rFonts w:ascii="Arial" w:hAnsi="Arial" w:cs="Arial"/>
          <w:spacing w:val="8"/>
          <w:lang w:val="es-ES_tradnl" w:eastAsia="es-ES"/>
        </w:rPr>
        <w:t xml:space="preserve"> En cuanto al requisito de subsidiariedad debe considerarse </w:t>
      </w:r>
      <w:r w:rsidR="009C326C" w:rsidRPr="008F502B">
        <w:rPr>
          <w:rFonts w:ascii="Arial" w:hAnsi="Arial" w:cs="Arial"/>
          <w:spacing w:val="8"/>
          <w:lang w:val="es-ES_tradnl" w:eastAsia="es-ES"/>
        </w:rPr>
        <w:t>que la Corte Constitucional, entre otras, en las sentencias T-311 de 1996, T-972 de 2013 y T-693 de 2017, ha reconocido que en lo que se relaciona específicamente con el reconocimiento de incapacidades, la acción de tutela es procedente por considerar que el no pago de dicha prestación económica desconoce no sólo un derecho de índole laboral, sino también, supone la vulneración de otros derechos fundamentales habida cuenta de que en muchos casos, dicho ingreso constituye la única fuente de subsistencia para una persona y su núcleo familiar, siendo el amparo constitucional el medio más idóneo y eficaz para lograr una protección real e inmediata.</w:t>
      </w:r>
    </w:p>
    <w:p w14:paraId="029BEE9C" w14:textId="331D85A7" w:rsidR="009C326C" w:rsidRPr="008F502B" w:rsidRDefault="009C326C" w:rsidP="004B5462">
      <w:pPr>
        <w:tabs>
          <w:tab w:val="left" w:pos="1134"/>
        </w:tabs>
        <w:spacing w:line="276" w:lineRule="auto"/>
        <w:ind w:firstLine="709"/>
        <w:jc w:val="both"/>
        <w:rPr>
          <w:rFonts w:ascii="Arial" w:hAnsi="Arial" w:cs="Arial"/>
          <w:spacing w:val="8"/>
          <w:lang w:val="es-ES_tradnl" w:eastAsia="es-ES"/>
        </w:rPr>
      </w:pPr>
    </w:p>
    <w:p w14:paraId="0E9D2D3E" w14:textId="7663C0AB" w:rsidR="009C326C" w:rsidRPr="008F502B" w:rsidRDefault="009C326C"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 xml:space="preserve">En línea con esto, debe iterarse que la demandante ha manifestado no contar los </w:t>
      </w:r>
      <w:r w:rsidR="00695A28" w:rsidRPr="008F502B">
        <w:rPr>
          <w:rFonts w:ascii="Arial" w:hAnsi="Arial" w:cs="Arial"/>
          <w:spacing w:val="8"/>
          <w:lang w:val="es-ES_tradnl" w:eastAsia="es-ES"/>
        </w:rPr>
        <w:t xml:space="preserve">recursos necesarios </w:t>
      </w:r>
      <w:r w:rsidRPr="008F502B">
        <w:rPr>
          <w:rFonts w:ascii="Arial" w:hAnsi="Arial" w:cs="Arial"/>
          <w:spacing w:val="8"/>
          <w:lang w:val="es-ES_tradnl" w:eastAsia="es-ES"/>
        </w:rPr>
        <w:t>para su asegurar su subsistencia</w:t>
      </w:r>
      <w:r w:rsidR="00E100DF" w:rsidRPr="008F502B">
        <w:rPr>
          <w:rFonts w:ascii="Arial" w:hAnsi="Arial" w:cs="Arial"/>
          <w:spacing w:val="8"/>
          <w:lang w:val="es-ES_tradnl" w:eastAsia="es-ES"/>
        </w:rPr>
        <w:t xml:space="preserve">, al tiempo que se le ha dictaminado una discapacidad moderada que </w:t>
      </w:r>
      <w:r w:rsidR="00241E2B" w:rsidRPr="008F502B">
        <w:rPr>
          <w:rFonts w:ascii="Arial" w:hAnsi="Arial" w:cs="Arial"/>
          <w:spacing w:val="8"/>
          <w:lang w:val="es-ES_tradnl" w:eastAsia="es-ES"/>
        </w:rPr>
        <w:t xml:space="preserve">hace aún mas visible que los mecanismos ordinarios no son suficientes para asegurar el amparo de sus garantías superiores. </w:t>
      </w:r>
    </w:p>
    <w:p w14:paraId="6B686E73" w14:textId="2062355B" w:rsidR="009C326C" w:rsidRPr="008F502B" w:rsidRDefault="009C326C" w:rsidP="004B5462">
      <w:pPr>
        <w:tabs>
          <w:tab w:val="left" w:pos="1134"/>
        </w:tabs>
        <w:spacing w:line="276" w:lineRule="auto"/>
        <w:ind w:firstLine="709"/>
        <w:jc w:val="both"/>
        <w:rPr>
          <w:rFonts w:ascii="Arial" w:hAnsi="Arial" w:cs="Arial"/>
          <w:spacing w:val="8"/>
          <w:lang w:val="es-ES_tradnl" w:eastAsia="es-ES"/>
        </w:rPr>
      </w:pPr>
    </w:p>
    <w:p w14:paraId="61F009A6" w14:textId="26FB0D3F" w:rsidR="00C9128F" w:rsidRPr="008F502B" w:rsidRDefault="314E9050" w:rsidP="004B5462">
      <w:pPr>
        <w:tabs>
          <w:tab w:val="left" w:pos="1134"/>
        </w:tabs>
        <w:spacing w:line="276" w:lineRule="auto"/>
        <w:ind w:firstLine="709"/>
        <w:jc w:val="both"/>
        <w:rPr>
          <w:rFonts w:ascii="Arial" w:hAnsi="Arial" w:cs="Arial"/>
          <w:b/>
          <w:bCs/>
          <w:spacing w:val="8"/>
          <w:lang w:val="es-ES_tradnl" w:eastAsia="es-ES"/>
        </w:rPr>
      </w:pPr>
      <w:r w:rsidRPr="008F502B">
        <w:rPr>
          <w:rFonts w:ascii="Arial" w:hAnsi="Arial" w:cs="Arial"/>
          <w:b/>
          <w:bCs/>
          <w:spacing w:val="8"/>
          <w:lang w:val="es-ES_tradnl" w:eastAsia="es-ES"/>
        </w:rPr>
        <w:t>5</w:t>
      </w:r>
      <w:r w:rsidR="00C9128F" w:rsidRPr="008F502B">
        <w:rPr>
          <w:rFonts w:ascii="Arial" w:hAnsi="Arial" w:cs="Arial"/>
          <w:b/>
          <w:bCs/>
          <w:spacing w:val="8"/>
          <w:lang w:val="es-ES_tradnl" w:eastAsia="es-ES"/>
        </w:rPr>
        <w:t xml:space="preserve">.3.2. Examen material de las vulneraciones a los derechos </w:t>
      </w:r>
      <w:r w:rsidR="00D04104" w:rsidRPr="008F502B">
        <w:rPr>
          <w:rFonts w:ascii="Arial" w:hAnsi="Arial" w:cs="Arial"/>
          <w:b/>
          <w:bCs/>
          <w:spacing w:val="8"/>
          <w:lang w:val="es-ES_tradnl" w:eastAsia="es-ES"/>
        </w:rPr>
        <w:t>funda-</w:t>
      </w:r>
      <w:r w:rsidR="00232446" w:rsidRPr="008F502B">
        <w:rPr>
          <w:rFonts w:ascii="Arial" w:hAnsi="Arial" w:cs="Arial"/>
          <w:b/>
          <w:bCs/>
          <w:spacing w:val="8"/>
          <w:lang w:val="es-ES_tradnl" w:eastAsia="es-ES"/>
        </w:rPr>
        <w:tab/>
      </w:r>
      <w:r w:rsidR="00C9128F" w:rsidRPr="008F502B">
        <w:rPr>
          <w:rFonts w:ascii="Arial" w:hAnsi="Arial" w:cs="Arial"/>
          <w:b/>
          <w:bCs/>
          <w:spacing w:val="8"/>
          <w:lang w:val="es-ES_tradnl" w:eastAsia="es-ES"/>
        </w:rPr>
        <w:t>mentales</w:t>
      </w:r>
    </w:p>
    <w:p w14:paraId="1BC53348" w14:textId="77777777" w:rsidR="004652DD" w:rsidRPr="008F502B" w:rsidRDefault="004652DD" w:rsidP="004B5462">
      <w:pPr>
        <w:tabs>
          <w:tab w:val="left" w:pos="1134"/>
        </w:tabs>
        <w:spacing w:line="276" w:lineRule="auto"/>
        <w:ind w:firstLine="709"/>
        <w:jc w:val="both"/>
        <w:rPr>
          <w:rFonts w:ascii="Arial" w:hAnsi="Arial" w:cs="Arial"/>
          <w:spacing w:val="8"/>
          <w:lang w:val="es-ES_tradnl" w:eastAsia="es-ES"/>
        </w:rPr>
      </w:pPr>
    </w:p>
    <w:p w14:paraId="3F2C0EE0" w14:textId="77777777" w:rsidR="005B0C2F" w:rsidRPr="008F502B" w:rsidRDefault="004652DD"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En el asunto bajo examen,</w:t>
      </w:r>
      <w:r w:rsidR="003F24CA" w:rsidRPr="008F502B">
        <w:rPr>
          <w:rFonts w:ascii="Arial" w:hAnsi="Arial" w:cs="Arial"/>
          <w:spacing w:val="8"/>
          <w:lang w:val="es-ES_tradnl" w:eastAsia="es-ES"/>
        </w:rPr>
        <w:t xml:space="preserve"> se encuentra libre de toda discusión que </w:t>
      </w:r>
      <w:r w:rsidR="00241E2B" w:rsidRPr="008F502B">
        <w:rPr>
          <w:rFonts w:ascii="Arial" w:hAnsi="Arial" w:cs="Arial"/>
          <w:spacing w:val="8"/>
          <w:lang w:val="es-ES_tradnl" w:eastAsia="es-ES"/>
        </w:rPr>
        <w:t>en razón de su estado de salud, los médico</w:t>
      </w:r>
      <w:r w:rsidR="00422C4C" w:rsidRPr="008F502B">
        <w:rPr>
          <w:rFonts w:ascii="Arial" w:hAnsi="Arial" w:cs="Arial"/>
          <w:spacing w:val="8"/>
          <w:lang w:val="es-ES_tradnl" w:eastAsia="es-ES"/>
        </w:rPr>
        <w:t>s</w:t>
      </w:r>
      <w:r w:rsidR="00241E2B" w:rsidRPr="008F502B">
        <w:rPr>
          <w:rFonts w:ascii="Arial" w:hAnsi="Arial" w:cs="Arial"/>
          <w:spacing w:val="8"/>
          <w:lang w:val="es-ES_tradnl" w:eastAsia="es-ES"/>
        </w:rPr>
        <w:t xml:space="preserve"> tratantes de la señora LEIDY KATERINE MUÑOZ VEGA le prescribieron incapacidades </w:t>
      </w:r>
      <w:r w:rsidR="00241E2B" w:rsidRPr="008F502B">
        <w:rPr>
          <w:rFonts w:ascii="Arial" w:hAnsi="Arial" w:cs="Arial"/>
          <w:b/>
          <w:bCs/>
          <w:spacing w:val="8"/>
          <w:lang w:val="es-ES_tradnl" w:eastAsia="es-ES"/>
        </w:rPr>
        <w:t>continuas</w:t>
      </w:r>
      <w:r w:rsidR="00241E2B" w:rsidRPr="008F502B">
        <w:rPr>
          <w:rFonts w:ascii="Arial" w:hAnsi="Arial" w:cs="Arial"/>
          <w:spacing w:val="8"/>
          <w:lang w:val="es-ES_tradnl" w:eastAsia="es-ES"/>
        </w:rPr>
        <w:t xml:space="preserve"> </w:t>
      </w:r>
      <w:r w:rsidR="00A257D9" w:rsidRPr="008F502B">
        <w:rPr>
          <w:rFonts w:ascii="Arial" w:hAnsi="Arial" w:cs="Arial"/>
          <w:spacing w:val="8"/>
          <w:lang w:val="es-ES_tradnl" w:eastAsia="es-ES"/>
        </w:rPr>
        <w:t>desde el 28 de septiembre de 2016 hasta el 04 de abril de 2019</w:t>
      </w:r>
      <w:r w:rsidR="00422C4C" w:rsidRPr="008F502B">
        <w:rPr>
          <w:rFonts w:ascii="Arial" w:hAnsi="Arial" w:cs="Arial"/>
          <w:spacing w:val="8"/>
          <w:lang w:val="es-ES_tradnl" w:eastAsia="es-ES"/>
        </w:rPr>
        <w:t xml:space="preserve"> (pág. 147 a 153)</w:t>
      </w:r>
      <w:r w:rsidR="00A257D9" w:rsidRPr="008F502B">
        <w:rPr>
          <w:rFonts w:ascii="Arial" w:hAnsi="Arial" w:cs="Arial"/>
          <w:spacing w:val="8"/>
          <w:lang w:val="es-ES_tradnl" w:eastAsia="es-ES"/>
        </w:rPr>
        <w:t xml:space="preserve">.  </w:t>
      </w:r>
      <w:r w:rsidR="00422C4C" w:rsidRPr="008F502B">
        <w:rPr>
          <w:rFonts w:ascii="Arial" w:hAnsi="Arial" w:cs="Arial"/>
          <w:spacing w:val="8"/>
          <w:lang w:val="es-ES_tradnl" w:eastAsia="es-ES"/>
        </w:rPr>
        <w:t xml:space="preserve">Tampoco existe controversia en cuanto a que la NUEVA EPS le reconoció y pagó las incapacidades hasta el día 180 (pág. 147) y que lo propio hizo PROTECCIÓN durante 360 días (pág. 28 y 29), para un total de 540 días que se completaron el 09 de abril de 2018. </w:t>
      </w:r>
    </w:p>
    <w:p w14:paraId="70E08B3A" w14:textId="77777777" w:rsidR="005B0C2F" w:rsidRPr="008F502B" w:rsidRDefault="005B0C2F" w:rsidP="004B5462">
      <w:pPr>
        <w:tabs>
          <w:tab w:val="left" w:pos="1134"/>
        </w:tabs>
        <w:spacing w:line="276" w:lineRule="auto"/>
        <w:ind w:firstLine="709"/>
        <w:jc w:val="both"/>
        <w:rPr>
          <w:rFonts w:ascii="Arial" w:hAnsi="Arial" w:cs="Arial"/>
          <w:spacing w:val="8"/>
          <w:lang w:val="es-ES_tradnl" w:eastAsia="es-ES"/>
        </w:rPr>
      </w:pPr>
    </w:p>
    <w:p w14:paraId="09B11CFA" w14:textId="4CD0AE69" w:rsidR="00422C4C" w:rsidRPr="008F502B" w:rsidRDefault="00422C4C"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El aspecto que moti</w:t>
      </w:r>
      <w:r w:rsidR="005B0C2F" w:rsidRPr="008F502B">
        <w:rPr>
          <w:rFonts w:ascii="Arial" w:hAnsi="Arial" w:cs="Arial"/>
          <w:spacing w:val="8"/>
          <w:lang w:val="es-ES_tradnl" w:eastAsia="es-ES"/>
        </w:rPr>
        <w:t>v</w:t>
      </w:r>
      <w:r w:rsidRPr="008F502B">
        <w:rPr>
          <w:rFonts w:ascii="Arial" w:hAnsi="Arial" w:cs="Arial"/>
          <w:spacing w:val="8"/>
          <w:lang w:val="es-ES_tradnl" w:eastAsia="es-ES"/>
        </w:rPr>
        <w:t xml:space="preserve">a </w:t>
      </w:r>
      <w:r w:rsidR="005B0C2F" w:rsidRPr="008F502B">
        <w:rPr>
          <w:rFonts w:ascii="Arial" w:hAnsi="Arial" w:cs="Arial"/>
          <w:spacing w:val="8"/>
          <w:lang w:val="es-ES_tradnl" w:eastAsia="es-ES"/>
        </w:rPr>
        <w:t>la diferencia entre las partes tiene que ver con el pago de las incapacidades generadas a partir del día 541, en relación con las cuales la accionante afirma que no le han sid</w:t>
      </w:r>
      <w:r w:rsidR="00F431B7" w:rsidRPr="008F502B">
        <w:rPr>
          <w:rFonts w:ascii="Arial" w:hAnsi="Arial" w:cs="Arial"/>
          <w:spacing w:val="8"/>
          <w:lang w:val="es-ES_tradnl" w:eastAsia="es-ES"/>
        </w:rPr>
        <w:t>o pagadas por</w:t>
      </w:r>
      <w:r w:rsidR="00232446" w:rsidRPr="008F502B">
        <w:rPr>
          <w:rFonts w:ascii="Arial" w:hAnsi="Arial" w:cs="Arial"/>
          <w:spacing w:val="8"/>
          <w:lang w:val="es-ES_tradnl" w:eastAsia="es-ES"/>
        </w:rPr>
        <w:t xml:space="preserve"> LA</w:t>
      </w:r>
      <w:r w:rsidR="00F431B7" w:rsidRPr="008F502B">
        <w:rPr>
          <w:rFonts w:ascii="Arial" w:hAnsi="Arial" w:cs="Arial"/>
          <w:spacing w:val="8"/>
          <w:lang w:val="es-ES_tradnl" w:eastAsia="es-ES"/>
        </w:rPr>
        <w:t xml:space="preserve"> NUEVA EPS y esta, a su vez, manifiesta no tener esta obligación conforme a lo resuelto por la Corte Constitucional en la sentencia T-004 de 2014, el Decreto 1333 de 2018 y el hecho de que la activa fue calificada con una pérdida de capacidad laboral inferior al 50%.  </w:t>
      </w:r>
    </w:p>
    <w:p w14:paraId="33143315" w14:textId="77777777" w:rsidR="00422C4C" w:rsidRPr="008F502B" w:rsidRDefault="00422C4C" w:rsidP="004B5462">
      <w:pPr>
        <w:tabs>
          <w:tab w:val="left" w:pos="1134"/>
        </w:tabs>
        <w:spacing w:line="276" w:lineRule="auto"/>
        <w:ind w:firstLine="709"/>
        <w:jc w:val="both"/>
        <w:rPr>
          <w:rFonts w:ascii="Arial" w:hAnsi="Arial" w:cs="Arial"/>
          <w:spacing w:val="8"/>
          <w:lang w:val="es-ES_tradnl" w:eastAsia="es-ES"/>
        </w:rPr>
      </w:pPr>
    </w:p>
    <w:p w14:paraId="36F5E93F" w14:textId="4B15F1D6" w:rsidR="00422C4C" w:rsidRPr="008F502B" w:rsidRDefault="00F431B7"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Así las cosas y conforme fue expuesto, le corresponde a la Sala determinar si la NUEVA EPS está</w:t>
      </w:r>
      <w:r w:rsidR="00661526" w:rsidRPr="008F502B">
        <w:rPr>
          <w:rFonts w:ascii="Arial" w:hAnsi="Arial" w:cs="Arial"/>
          <w:spacing w:val="8"/>
          <w:lang w:val="es-ES_tradnl" w:eastAsia="es-ES"/>
        </w:rPr>
        <w:t xml:space="preserve"> o no,</w:t>
      </w:r>
      <w:r w:rsidRPr="008F502B">
        <w:rPr>
          <w:rFonts w:ascii="Arial" w:hAnsi="Arial" w:cs="Arial"/>
          <w:spacing w:val="8"/>
          <w:lang w:val="es-ES_tradnl" w:eastAsia="es-ES"/>
        </w:rPr>
        <w:t xml:space="preserve"> obligada a reconocer y pagar a LEIDY KATERINE MUÑOZ VEGA las incapacidades generadas a partir del día 541. </w:t>
      </w:r>
    </w:p>
    <w:p w14:paraId="23EB8E8A" w14:textId="1EC7F7E9" w:rsidR="00661526" w:rsidRPr="008F502B" w:rsidRDefault="00661526" w:rsidP="004B5462">
      <w:pPr>
        <w:tabs>
          <w:tab w:val="left" w:pos="1134"/>
        </w:tabs>
        <w:spacing w:line="276" w:lineRule="auto"/>
        <w:ind w:firstLine="709"/>
        <w:jc w:val="both"/>
        <w:rPr>
          <w:rFonts w:ascii="Arial" w:hAnsi="Arial" w:cs="Arial"/>
          <w:spacing w:val="8"/>
          <w:lang w:val="es-ES_tradnl" w:eastAsia="es-ES"/>
        </w:rPr>
      </w:pPr>
    </w:p>
    <w:p w14:paraId="787E6CD3" w14:textId="0837E89B" w:rsidR="00661526" w:rsidRPr="008F502B" w:rsidRDefault="00661526"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Siguiendo el orden del recuento que acaba de hacerse sobre lo</w:t>
      </w:r>
      <w:r w:rsidR="00D04104" w:rsidRPr="008F502B">
        <w:rPr>
          <w:rFonts w:ascii="Arial" w:hAnsi="Arial" w:cs="Arial"/>
          <w:spacing w:val="8"/>
          <w:lang w:val="es-ES_tradnl" w:eastAsia="es-ES"/>
        </w:rPr>
        <w:t>s</w:t>
      </w:r>
      <w:r w:rsidRPr="008F502B">
        <w:rPr>
          <w:rFonts w:ascii="Arial" w:hAnsi="Arial" w:cs="Arial"/>
          <w:spacing w:val="8"/>
          <w:lang w:val="es-ES_tradnl" w:eastAsia="es-ES"/>
        </w:rPr>
        <w:t xml:space="preserve"> motivos expuestos </w:t>
      </w:r>
      <w:r w:rsidR="00033D56" w:rsidRPr="008F502B">
        <w:rPr>
          <w:rFonts w:ascii="Arial" w:hAnsi="Arial" w:cs="Arial"/>
          <w:spacing w:val="8"/>
          <w:lang w:val="es-ES_tradnl" w:eastAsia="es-ES"/>
        </w:rPr>
        <w:t xml:space="preserve">por </w:t>
      </w:r>
      <w:r w:rsidR="00232446" w:rsidRPr="008F502B">
        <w:rPr>
          <w:rFonts w:ascii="Arial" w:hAnsi="Arial" w:cs="Arial"/>
          <w:spacing w:val="8"/>
          <w:lang w:val="es-ES_tradnl" w:eastAsia="es-ES"/>
        </w:rPr>
        <w:t>LA</w:t>
      </w:r>
      <w:r w:rsidR="00033D56" w:rsidRPr="008F502B">
        <w:rPr>
          <w:rFonts w:ascii="Arial" w:hAnsi="Arial" w:cs="Arial"/>
          <w:spacing w:val="8"/>
          <w:lang w:val="es-ES_tradnl" w:eastAsia="es-ES"/>
        </w:rPr>
        <w:t xml:space="preserve"> </w:t>
      </w:r>
      <w:r w:rsidRPr="008F502B">
        <w:rPr>
          <w:rFonts w:ascii="Arial" w:hAnsi="Arial" w:cs="Arial"/>
          <w:spacing w:val="8"/>
          <w:lang w:val="es-ES_tradnl" w:eastAsia="es-ES"/>
        </w:rPr>
        <w:t xml:space="preserve">NUEVA EPS </w:t>
      </w:r>
      <w:r w:rsidR="00033D56" w:rsidRPr="008F502B">
        <w:rPr>
          <w:rFonts w:ascii="Arial" w:hAnsi="Arial" w:cs="Arial"/>
          <w:spacing w:val="8"/>
          <w:lang w:val="es-ES_tradnl" w:eastAsia="es-ES"/>
        </w:rPr>
        <w:t xml:space="preserve">en la impugnación para señalar </w:t>
      </w:r>
      <w:r w:rsidRPr="008F502B">
        <w:rPr>
          <w:rFonts w:ascii="Arial" w:hAnsi="Arial" w:cs="Arial"/>
          <w:spacing w:val="8"/>
          <w:lang w:val="es-ES_tradnl" w:eastAsia="es-ES"/>
        </w:rPr>
        <w:t xml:space="preserve">no estar obligada al pago de las incapacidades, </w:t>
      </w:r>
      <w:r w:rsidR="00060684" w:rsidRPr="008F502B">
        <w:rPr>
          <w:rFonts w:ascii="Arial" w:hAnsi="Arial" w:cs="Arial"/>
          <w:spacing w:val="8"/>
          <w:lang w:val="es-ES_tradnl" w:eastAsia="es-ES"/>
        </w:rPr>
        <w:t xml:space="preserve">cumple señalar que la regla fijada por la Corte Constitucional en la sentencia T-004 de 2014 </w:t>
      </w:r>
      <w:r w:rsidR="00060684" w:rsidRPr="008F502B">
        <w:rPr>
          <w:rFonts w:ascii="Arial" w:hAnsi="Arial" w:cs="Arial"/>
          <w:b/>
          <w:bCs/>
          <w:spacing w:val="8"/>
          <w:lang w:val="es-ES_tradnl" w:eastAsia="es-ES"/>
        </w:rPr>
        <w:t>únicamente tiene efectos inter partes</w:t>
      </w:r>
      <w:r w:rsidR="00060684" w:rsidRPr="008F502B">
        <w:rPr>
          <w:rFonts w:ascii="Arial" w:hAnsi="Arial" w:cs="Arial"/>
          <w:spacing w:val="8"/>
          <w:lang w:val="es-ES_tradnl" w:eastAsia="es-ES"/>
        </w:rPr>
        <w:t xml:space="preserve"> y su ratio decidendi no resulta aplicable </w:t>
      </w:r>
      <w:r w:rsidR="0021106E" w:rsidRPr="008F502B">
        <w:rPr>
          <w:rFonts w:ascii="Arial" w:hAnsi="Arial" w:cs="Arial"/>
          <w:spacing w:val="8"/>
          <w:lang w:val="es-ES_tradnl" w:eastAsia="es-ES"/>
        </w:rPr>
        <w:t xml:space="preserve">a éste particular, toda vez que atiende a un caso </w:t>
      </w:r>
      <w:r w:rsidR="008456B8" w:rsidRPr="008F502B">
        <w:rPr>
          <w:rFonts w:ascii="Arial" w:hAnsi="Arial" w:cs="Arial"/>
          <w:spacing w:val="8"/>
          <w:lang w:val="es-ES_tradnl" w:eastAsia="es-ES"/>
        </w:rPr>
        <w:t xml:space="preserve">fáctica y legalmente disímil. </w:t>
      </w:r>
    </w:p>
    <w:p w14:paraId="379EE2FF" w14:textId="65771412" w:rsidR="008456B8" w:rsidRPr="008F502B" w:rsidRDefault="008456B8" w:rsidP="004B5462">
      <w:pPr>
        <w:tabs>
          <w:tab w:val="left" w:pos="1134"/>
        </w:tabs>
        <w:spacing w:line="276" w:lineRule="auto"/>
        <w:ind w:firstLine="709"/>
        <w:jc w:val="both"/>
        <w:rPr>
          <w:rFonts w:ascii="Arial" w:hAnsi="Arial" w:cs="Arial"/>
          <w:spacing w:val="8"/>
          <w:lang w:val="es-ES_tradnl" w:eastAsia="es-ES"/>
        </w:rPr>
      </w:pPr>
    </w:p>
    <w:p w14:paraId="2449E2AA" w14:textId="497F15E7" w:rsidR="008456B8" w:rsidRPr="008F502B" w:rsidRDefault="00033D56"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 xml:space="preserve">Aunque </w:t>
      </w:r>
      <w:r w:rsidR="008456B8" w:rsidRPr="008F502B">
        <w:rPr>
          <w:rFonts w:ascii="Arial" w:hAnsi="Arial" w:cs="Arial"/>
          <w:spacing w:val="8"/>
          <w:lang w:val="es-ES_tradnl" w:eastAsia="es-ES"/>
        </w:rPr>
        <w:t>en dicha oportunidad se condenó a una administradora de pensiones a reconocer y pagar al afiliado incapacidades superiores al día 540, los supuestos de hecho no son equiparables</w:t>
      </w:r>
      <w:r w:rsidR="00CB669C" w:rsidRPr="008F502B">
        <w:rPr>
          <w:rFonts w:ascii="Arial" w:hAnsi="Arial" w:cs="Arial"/>
          <w:spacing w:val="8"/>
          <w:lang w:val="es-ES_tradnl" w:eastAsia="es-ES"/>
        </w:rPr>
        <w:t xml:space="preserve"> pues, a</w:t>
      </w:r>
      <w:r w:rsidR="008456B8" w:rsidRPr="008F502B">
        <w:rPr>
          <w:rFonts w:ascii="Arial" w:hAnsi="Arial" w:cs="Arial"/>
          <w:spacing w:val="8"/>
          <w:lang w:val="es-ES_tradnl" w:eastAsia="es-ES"/>
        </w:rPr>
        <w:t xml:space="preserve"> diferencia </w:t>
      </w:r>
      <w:r w:rsidR="00CB669C" w:rsidRPr="008F502B">
        <w:rPr>
          <w:rFonts w:ascii="Arial" w:hAnsi="Arial" w:cs="Arial"/>
          <w:spacing w:val="8"/>
          <w:lang w:val="es-ES_tradnl" w:eastAsia="es-ES"/>
        </w:rPr>
        <w:t xml:space="preserve">de lo </w:t>
      </w:r>
      <w:r w:rsidR="008456B8" w:rsidRPr="008F502B">
        <w:rPr>
          <w:rFonts w:ascii="Arial" w:hAnsi="Arial" w:cs="Arial"/>
          <w:spacing w:val="8"/>
          <w:lang w:val="es-ES_tradnl" w:eastAsia="es-ES"/>
        </w:rPr>
        <w:t>que ocurre en esta causa, en esa oportunidad se encontró demostrado que el accionante había sufrido una pérdida en su capacidad laboral superior al 50%</w:t>
      </w:r>
      <w:r w:rsidR="00CB669C" w:rsidRPr="008F502B">
        <w:rPr>
          <w:rFonts w:ascii="Arial" w:hAnsi="Arial" w:cs="Arial"/>
          <w:spacing w:val="8"/>
          <w:lang w:val="es-ES_tradnl" w:eastAsia="es-ES"/>
        </w:rPr>
        <w:t xml:space="preserve"> y pese a ello no se le había reconocido el derecho a la pensión de invalidez. Por lo tanto, como “medida provisional y transitoria”, mientras se adelantaba el reconocimiento pensional, se ordenó al fondo pagar las incapacidades. </w:t>
      </w:r>
    </w:p>
    <w:p w14:paraId="66229CBC" w14:textId="60274234" w:rsidR="00F431B7" w:rsidRPr="008F502B" w:rsidRDefault="00F431B7" w:rsidP="004B5462">
      <w:pPr>
        <w:tabs>
          <w:tab w:val="left" w:pos="1134"/>
        </w:tabs>
        <w:spacing w:line="276" w:lineRule="auto"/>
        <w:ind w:firstLine="709"/>
        <w:jc w:val="both"/>
        <w:rPr>
          <w:rFonts w:ascii="Arial" w:hAnsi="Arial" w:cs="Arial"/>
          <w:spacing w:val="8"/>
          <w:lang w:val="es-ES_tradnl" w:eastAsia="es-ES"/>
        </w:rPr>
      </w:pPr>
    </w:p>
    <w:p w14:paraId="5D23A399" w14:textId="4EE652F2" w:rsidR="00CB669C" w:rsidRPr="008F502B" w:rsidRDefault="00380E88"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Al margen de lo anterior</w:t>
      </w:r>
      <w:r w:rsidR="00CB669C" w:rsidRPr="008F502B">
        <w:rPr>
          <w:rFonts w:ascii="Arial" w:hAnsi="Arial" w:cs="Arial"/>
          <w:spacing w:val="8"/>
          <w:lang w:val="es-ES_tradnl" w:eastAsia="es-ES"/>
        </w:rPr>
        <w:t>, debe considerarse que para la época no existía en el ordenamiento el artículo 67 de Ley 1753 de 2015</w:t>
      </w:r>
      <w:r w:rsidRPr="008F502B">
        <w:rPr>
          <w:rFonts w:ascii="Arial" w:hAnsi="Arial" w:cs="Arial"/>
          <w:spacing w:val="8"/>
          <w:lang w:val="es-ES_tradnl" w:eastAsia="es-ES"/>
        </w:rPr>
        <w:t xml:space="preserve">, ni </w:t>
      </w:r>
      <w:r w:rsidR="00033D56" w:rsidRPr="008F502B">
        <w:rPr>
          <w:rFonts w:ascii="Arial" w:hAnsi="Arial" w:cs="Arial"/>
          <w:spacing w:val="8"/>
          <w:lang w:val="es-ES_tradnl" w:eastAsia="es-ES"/>
        </w:rPr>
        <w:t xml:space="preserve">su reglamentario, </w:t>
      </w:r>
      <w:r w:rsidRPr="008F502B">
        <w:rPr>
          <w:rFonts w:ascii="Arial" w:hAnsi="Arial" w:cs="Arial"/>
          <w:spacing w:val="8"/>
          <w:lang w:val="es-ES_tradnl" w:eastAsia="es-ES"/>
        </w:rPr>
        <w:t xml:space="preserve">el </w:t>
      </w:r>
      <w:r w:rsidRPr="008F502B">
        <w:rPr>
          <w:rFonts w:ascii="Arial" w:hAnsi="Arial" w:cs="Arial"/>
          <w:spacing w:val="8"/>
          <w:lang w:val="es-ES_tradnl" w:eastAsia="es-ES"/>
        </w:rPr>
        <w:lastRenderedPageBreak/>
        <w:t xml:space="preserve">Decreto 1333 de 2018, a través del cual se </w:t>
      </w:r>
      <w:r w:rsidR="00033D56" w:rsidRPr="008F502B">
        <w:rPr>
          <w:rFonts w:ascii="Arial" w:hAnsi="Arial" w:cs="Arial"/>
          <w:spacing w:val="8"/>
          <w:lang w:val="es-ES_tradnl" w:eastAsia="es-ES"/>
        </w:rPr>
        <w:t>normativizaron</w:t>
      </w:r>
      <w:r w:rsidRPr="008F502B">
        <w:rPr>
          <w:rFonts w:ascii="Arial" w:hAnsi="Arial" w:cs="Arial"/>
          <w:spacing w:val="8"/>
          <w:lang w:val="es-ES_tradnl" w:eastAsia="es-ES"/>
        </w:rPr>
        <w:t xml:space="preserve"> las incapacidades superiores a 540 días y que sin duda llenaron la ausencia de regulación que en la materia imperaba al momento de expedirse la sentencia T-004 de 2014. </w:t>
      </w:r>
    </w:p>
    <w:p w14:paraId="2271F582" w14:textId="026608E5" w:rsidR="00661526" w:rsidRPr="008F502B" w:rsidRDefault="00661526" w:rsidP="004B5462">
      <w:pPr>
        <w:tabs>
          <w:tab w:val="left" w:pos="1134"/>
        </w:tabs>
        <w:spacing w:line="276" w:lineRule="auto"/>
        <w:ind w:firstLine="709"/>
        <w:jc w:val="both"/>
        <w:rPr>
          <w:rFonts w:ascii="Arial" w:hAnsi="Arial" w:cs="Arial"/>
          <w:spacing w:val="8"/>
          <w:lang w:val="es-ES_tradnl" w:eastAsia="es-ES"/>
        </w:rPr>
      </w:pPr>
    </w:p>
    <w:p w14:paraId="5AAEAF60" w14:textId="11FFCE84" w:rsidR="00033D56" w:rsidRPr="008F502B" w:rsidRDefault="007A6CA8"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 xml:space="preserve">Continuando, </w:t>
      </w:r>
      <w:r w:rsidR="00033D56" w:rsidRPr="008F502B">
        <w:rPr>
          <w:rFonts w:ascii="Arial" w:hAnsi="Arial" w:cs="Arial"/>
          <w:spacing w:val="8"/>
          <w:lang w:val="es-ES_tradnl" w:eastAsia="es-ES"/>
        </w:rPr>
        <w:t xml:space="preserve">son precisamente </w:t>
      </w:r>
      <w:r w:rsidR="00694BE8" w:rsidRPr="008F502B">
        <w:rPr>
          <w:rFonts w:ascii="Arial" w:hAnsi="Arial" w:cs="Arial"/>
          <w:spacing w:val="8"/>
          <w:lang w:val="es-ES_tradnl" w:eastAsia="es-ES"/>
        </w:rPr>
        <w:t>esas normas, la Ley 1753 de 2015 y el Decreto 1333 de 2018 que la desarrolla, las disposiciones que claramente imponen a las EPS la obligación de reconocer y pagar al afiliado las incapacidades que excedan de 540 días</w:t>
      </w:r>
      <w:r w:rsidR="004C4190" w:rsidRPr="008F502B">
        <w:rPr>
          <w:rFonts w:ascii="Arial" w:hAnsi="Arial" w:cs="Arial"/>
          <w:spacing w:val="8"/>
          <w:lang w:val="es-ES_tradnl" w:eastAsia="es-ES"/>
        </w:rPr>
        <w:t xml:space="preserve">, bien sea, porque el proceso de rehabilitación no ha concluido o porque no se ha producido el restablecimiento del estado de salud, como ocurre en este caso y concretamente lo estatuye el numeral 2 del artículo 2.2.3.3.1 el prenombrado decreto. </w:t>
      </w:r>
    </w:p>
    <w:p w14:paraId="3D68CD75" w14:textId="1DA25973" w:rsidR="00033D56" w:rsidRPr="008F502B" w:rsidRDefault="00033D56" w:rsidP="004B5462">
      <w:pPr>
        <w:tabs>
          <w:tab w:val="left" w:pos="1134"/>
        </w:tabs>
        <w:spacing w:line="276" w:lineRule="auto"/>
        <w:ind w:firstLine="709"/>
        <w:jc w:val="both"/>
        <w:rPr>
          <w:rFonts w:ascii="Arial" w:hAnsi="Arial" w:cs="Arial"/>
          <w:spacing w:val="8"/>
          <w:lang w:val="es-ES_tradnl" w:eastAsia="es-ES"/>
        </w:rPr>
      </w:pPr>
    </w:p>
    <w:p w14:paraId="71178E54" w14:textId="1A0139E1" w:rsidR="00C25A1D" w:rsidRPr="008F502B" w:rsidRDefault="004C4190"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 xml:space="preserve">Bajo estas reglas, mientras el médico tratante de la señora MUÑOZ VEGA estime que ella no se encuentra </w:t>
      </w:r>
      <w:r w:rsidR="00C25A1D" w:rsidRPr="008F502B">
        <w:rPr>
          <w:rFonts w:ascii="Arial" w:hAnsi="Arial" w:cs="Arial"/>
          <w:spacing w:val="8"/>
          <w:lang w:val="es-ES_tradnl" w:eastAsia="es-ES"/>
        </w:rPr>
        <w:t>con las</w:t>
      </w:r>
      <w:r w:rsidRPr="008F502B">
        <w:rPr>
          <w:rFonts w:ascii="Arial" w:hAnsi="Arial" w:cs="Arial"/>
          <w:spacing w:val="8"/>
          <w:lang w:val="es-ES_tradnl" w:eastAsia="es-ES"/>
        </w:rPr>
        <w:t xml:space="preserve"> condiciones </w:t>
      </w:r>
      <w:r w:rsidR="00C25A1D" w:rsidRPr="008F502B">
        <w:rPr>
          <w:rFonts w:ascii="Arial" w:hAnsi="Arial" w:cs="Arial"/>
          <w:spacing w:val="8"/>
          <w:lang w:val="es-ES_tradnl" w:eastAsia="es-ES"/>
        </w:rPr>
        <w:t xml:space="preserve">de salud necesarias </w:t>
      </w:r>
      <w:r w:rsidRPr="008F502B">
        <w:rPr>
          <w:rFonts w:ascii="Arial" w:hAnsi="Arial" w:cs="Arial"/>
          <w:spacing w:val="8"/>
          <w:lang w:val="es-ES_tradnl" w:eastAsia="es-ES"/>
        </w:rPr>
        <w:t xml:space="preserve">para laborar, </w:t>
      </w:r>
      <w:r w:rsidR="00C25A1D" w:rsidRPr="008F502B">
        <w:rPr>
          <w:rFonts w:ascii="Arial" w:hAnsi="Arial" w:cs="Arial"/>
          <w:spacing w:val="8"/>
          <w:lang w:val="es-ES_tradnl" w:eastAsia="es-ES"/>
        </w:rPr>
        <w:t xml:space="preserve">la EPS está en la obligación de reconocerle y pagarle las incapacidades que le sean otorgadas; claro está, sin perjuicio del procedimiento establecido para las situaciones de abuso del derecho consagrado en el artículo 2.2.3.4.1 del Decreto 1333 de 2018, en el evento que así se establezca. </w:t>
      </w:r>
    </w:p>
    <w:p w14:paraId="7EE57F1E" w14:textId="454AA672" w:rsidR="00C25A1D" w:rsidRPr="008F502B" w:rsidRDefault="00C25A1D" w:rsidP="004B5462">
      <w:pPr>
        <w:tabs>
          <w:tab w:val="left" w:pos="1134"/>
        </w:tabs>
        <w:spacing w:line="276" w:lineRule="auto"/>
        <w:ind w:firstLine="709"/>
        <w:jc w:val="both"/>
        <w:rPr>
          <w:rFonts w:ascii="Arial" w:hAnsi="Arial" w:cs="Arial"/>
          <w:spacing w:val="8"/>
          <w:lang w:val="es-ES_tradnl" w:eastAsia="es-ES"/>
        </w:rPr>
      </w:pPr>
    </w:p>
    <w:p w14:paraId="4CDC97E0" w14:textId="77777777" w:rsidR="00897973" w:rsidRPr="008F502B" w:rsidRDefault="00C25A1D"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 xml:space="preserve">Luego, ninguna incidencia tiene en el sub examine que la actora cuente con el dictamen que en primera oportunidad emitió PROTECCIÓN S.A. o con el dictamen que en primera instancia expidió la JUNTA REGIONAL DE CALIFICACIÓN DE INVALIDEZ. </w:t>
      </w:r>
    </w:p>
    <w:p w14:paraId="3D369581" w14:textId="77777777" w:rsidR="00897973" w:rsidRPr="008F502B" w:rsidRDefault="00897973" w:rsidP="004B5462">
      <w:pPr>
        <w:tabs>
          <w:tab w:val="left" w:pos="1134"/>
        </w:tabs>
        <w:spacing w:line="276" w:lineRule="auto"/>
        <w:ind w:firstLine="709"/>
        <w:jc w:val="both"/>
        <w:rPr>
          <w:rFonts w:ascii="Arial" w:hAnsi="Arial" w:cs="Arial"/>
          <w:spacing w:val="8"/>
          <w:lang w:val="es-ES_tradnl" w:eastAsia="es-ES"/>
        </w:rPr>
      </w:pPr>
    </w:p>
    <w:p w14:paraId="0BEDCEA2" w14:textId="3BF468C8" w:rsidR="00897973" w:rsidRPr="008F502B" w:rsidRDefault="00C25A1D" w:rsidP="004B5462">
      <w:pPr>
        <w:tabs>
          <w:tab w:val="left" w:pos="1134"/>
        </w:tabs>
        <w:spacing w:line="276" w:lineRule="auto"/>
        <w:ind w:firstLine="709"/>
        <w:jc w:val="both"/>
        <w:rPr>
          <w:rFonts w:ascii="Arial" w:hAnsi="Arial" w:cs="Arial"/>
          <w:spacing w:val="8"/>
          <w:lang w:eastAsia="es-ES"/>
        </w:rPr>
      </w:pPr>
      <w:r w:rsidRPr="008F502B">
        <w:rPr>
          <w:rFonts w:ascii="Arial" w:hAnsi="Arial" w:cs="Arial"/>
          <w:spacing w:val="8"/>
          <w:lang w:eastAsia="es-ES"/>
        </w:rPr>
        <w:t xml:space="preserve">De una parte, </w:t>
      </w:r>
      <w:r w:rsidR="00897973" w:rsidRPr="008F502B">
        <w:rPr>
          <w:rFonts w:ascii="Arial" w:hAnsi="Arial" w:cs="Arial"/>
          <w:spacing w:val="8"/>
          <w:lang w:eastAsia="es-ES"/>
        </w:rPr>
        <w:t>porque según se infiere de la contestación a la tutela hecha estas entidades en el sub lite no puede pregonarse la existencia de un dictamen en firm</w:t>
      </w:r>
      <w:r w:rsidR="00EF4738" w:rsidRPr="008F502B">
        <w:rPr>
          <w:rFonts w:ascii="Arial" w:hAnsi="Arial" w:cs="Arial"/>
          <w:spacing w:val="8"/>
          <w:lang w:eastAsia="es-ES"/>
        </w:rPr>
        <w:t>e</w:t>
      </w:r>
      <w:r w:rsidR="00897973" w:rsidRPr="008F502B">
        <w:rPr>
          <w:rFonts w:ascii="Arial" w:hAnsi="Arial" w:cs="Arial"/>
          <w:spacing w:val="8"/>
          <w:lang w:eastAsia="es-ES"/>
        </w:rPr>
        <w:t xml:space="preserve"> que surta plenos efectos entre las partes pues, recuérdese que la JUNTA mencionó que todos los trámites están suspendidos y PROTECCIÓN S.A. que estaba a la espera de su ejecutoria. </w:t>
      </w:r>
    </w:p>
    <w:p w14:paraId="4280A004" w14:textId="5B8786A1" w:rsidR="00897973" w:rsidRPr="008F502B" w:rsidRDefault="00897973" w:rsidP="004B5462">
      <w:pPr>
        <w:tabs>
          <w:tab w:val="left" w:pos="1134"/>
        </w:tabs>
        <w:spacing w:line="276" w:lineRule="auto"/>
        <w:ind w:firstLine="709"/>
        <w:jc w:val="both"/>
        <w:rPr>
          <w:rFonts w:ascii="Arial" w:hAnsi="Arial" w:cs="Arial"/>
          <w:spacing w:val="8"/>
          <w:lang w:val="es-ES_tradnl" w:eastAsia="es-ES"/>
        </w:rPr>
      </w:pPr>
    </w:p>
    <w:p w14:paraId="7944ABC5" w14:textId="5611CE49" w:rsidR="00897973" w:rsidRPr="008F502B" w:rsidRDefault="00897973"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Por otro lado, aún cuando el dictamen expedido por la JUNTA REGIONAL DE CALIFICACIÓN DE INVALIDEZ DE RISARALDA hubiere quedado ejecutoriado, en nada varía la situación porque el porcentaje de pérdida de capacidad laboral que se determinó (28,09%) es insuficiente para generar una obligación a cargo de PROTECCIÓN S.A. y aunado a esto, la fecha de su estructuración (el 11-Sep</w:t>
      </w:r>
      <w:r w:rsidR="00940491" w:rsidRPr="008F502B">
        <w:rPr>
          <w:rFonts w:ascii="Arial" w:hAnsi="Arial" w:cs="Arial"/>
          <w:spacing w:val="8"/>
          <w:lang w:val="es-ES_tradnl" w:eastAsia="es-ES"/>
        </w:rPr>
        <w:t xml:space="preserve">. 2019) es posterior a las incapacidades que se reclaman. </w:t>
      </w:r>
    </w:p>
    <w:p w14:paraId="100C5B58" w14:textId="66146E2F" w:rsidR="000A7D44" w:rsidRPr="008F502B" w:rsidRDefault="00FF3CA9"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 </w:t>
      </w:r>
    </w:p>
    <w:p w14:paraId="19FF5C40" w14:textId="597E3FB4" w:rsidR="00F734D5" w:rsidRPr="008F502B" w:rsidRDefault="24132858" w:rsidP="004B5462">
      <w:pPr>
        <w:spacing w:line="276" w:lineRule="auto"/>
        <w:ind w:firstLine="708"/>
        <w:jc w:val="both"/>
        <w:rPr>
          <w:rFonts w:ascii="Arial" w:hAnsi="Arial" w:cs="Arial"/>
          <w:b/>
          <w:bCs/>
          <w:spacing w:val="8"/>
          <w:lang w:val="es-ES_tradnl" w:eastAsia="es-ES"/>
        </w:rPr>
      </w:pPr>
      <w:r w:rsidRPr="008F502B">
        <w:rPr>
          <w:rFonts w:ascii="Arial" w:hAnsi="Arial" w:cs="Arial"/>
          <w:b/>
          <w:bCs/>
          <w:spacing w:val="8"/>
          <w:lang w:val="es-ES_tradnl" w:eastAsia="es-ES"/>
        </w:rPr>
        <w:t>5</w:t>
      </w:r>
      <w:r w:rsidR="48701F0A" w:rsidRPr="008F502B">
        <w:rPr>
          <w:rFonts w:ascii="Arial" w:hAnsi="Arial" w:cs="Arial"/>
          <w:b/>
          <w:bCs/>
          <w:spacing w:val="8"/>
          <w:lang w:val="es-ES_tradnl" w:eastAsia="es-ES"/>
        </w:rPr>
        <w:t xml:space="preserve">.4. </w:t>
      </w:r>
      <w:r w:rsidR="00C82EEA" w:rsidRPr="008F502B">
        <w:rPr>
          <w:rFonts w:ascii="Arial" w:hAnsi="Arial" w:cs="Arial"/>
          <w:b/>
          <w:bCs/>
          <w:spacing w:val="8"/>
          <w:lang w:val="es-ES_tradnl" w:eastAsia="es-ES"/>
        </w:rPr>
        <w:t>Conclusiones</w:t>
      </w:r>
    </w:p>
    <w:p w14:paraId="0DE4B5B7" w14:textId="77777777" w:rsidR="00C82EEA" w:rsidRPr="008F502B" w:rsidRDefault="00C82EEA" w:rsidP="004B5462">
      <w:pPr>
        <w:spacing w:line="276" w:lineRule="auto"/>
        <w:ind w:left="851"/>
        <w:jc w:val="both"/>
        <w:rPr>
          <w:rFonts w:ascii="Arial" w:hAnsi="Arial" w:cs="Arial"/>
          <w:spacing w:val="8"/>
          <w:lang w:val="es-ES_tradnl" w:eastAsia="es-ES"/>
        </w:rPr>
      </w:pPr>
    </w:p>
    <w:p w14:paraId="214302FA" w14:textId="32B70A26" w:rsidR="00940491" w:rsidRPr="008F502B" w:rsidRDefault="00C305B1" w:rsidP="004B5462">
      <w:pPr>
        <w:tabs>
          <w:tab w:val="left" w:pos="1134"/>
        </w:tabs>
        <w:spacing w:line="276" w:lineRule="auto"/>
        <w:ind w:firstLine="709"/>
        <w:jc w:val="both"/>
        <w:rPr>
          <w:rFonts w:ascii="Arial" w:hAnsi="Arial" w:cs="Arial"/>
          <w:spacing w:val="8"/>
          <w:lang w:val="es-ES_tradnl" w:eastAsia="es-ES"/>
        </w:rPr>
      </w:pPr>
      <w:r w:rsidRPr="008F502B">
        <w:rPr>
          <w:rFonts w:ascii="Arial" w:hAnsi="Arial" w:cs="Arial"/>
          <w:spacing w:val="8"/>
          <w:lang w:val="es-ES_tradnl" w:eastAsia="es-ES"/>
        </w:rPr>
        <w:t>Acorde con lo brevemen</w:t>
      </w:r>
      <w:r w:rsidR="21307F47" w:rsidRPr="008F502B">
        <w:rPr>
          <w:rFonts w:ascii="Arial" w:hAnsi="Arial" w:cs="Arial"/>
          <w:spacing w:val="8"/>
          <w:lang w:val="es-ES_tradnl" w:eastAsia="es-ES"/>
        </w:rPr>
        <w:t>t</w:t>
      </w:r>
      <w:r w:rsidRPr="008F502B">
        <w:rPr>
          <w:rFonts w:ascii="Arial" w:hAnsi="Arial" w:cs="Arial"/>
          <w:spacing w:val="8"/>
          <w:lang w:val="es-ES_tradnl" w:eastAsia="es-ES"/>
        </w:rPr>
        <w:t>e expuesto,</w:t>
      </w:r>
      <w:r w:rsidR="00ED2C36" w:rsidRPr="008F502B">
        <w:rPr>
          <w:rFonts w:ascii="Arial" w:hAnsi="Arial" w:cs="Arial"/>
          <w:spacing w:val="8"/>
          <w:lang w:val="es-ES_tradnl" w:eastAsia="es-ES"/>
        </w:rPr>
        <w:t xml:space="preserve"> se concluye que la </w:t>
      </w:r>
      <w:r w:rsidR="00940491" w:rsidRPr="008F502B">
        <w:rPr>
          <w:rFonts w:ascii="Arial" w:hAnsi="Arial" w:cs="Arial"/>
          <w:spacing w:val="8"/>
          <w:lang w:val="es-ES_tradnl" w:eastAsia="es-ES"/>
        </w:rPr>
        <w:t>NUEVA EPS S.A. está obligada al reconocimiento y pago de las incapacidades prescritas a la señora LEIDY KATERINE MUÑOZ VEGA por su médico tratante, superiores a los 540 días, de conformidad con las previsiones del artículo 67 de la Ley 1753 de 2015 y el numeral 2, artículo 2.2.3.3.1 del Decreto 1333 de 2018</w:t>
      </w:r>
      <w:r w:rsidR="006A2073" w:rsidRPr="008F502B">
        <w:rPr>
          <w:rFonts w:ascii="Arial" w:hAnsi="Arial" w:cs="Arial"/>
          <w:spacing w:val="8"/>
          <w:lang w:val="es-ES_tradnl" w:eastAsia="es-ES"/>
        </w:rPr>
        <w:t>,</w:t>
      </w:r>
      <w:r w:rsidR="00940491" w:rsidRPr="008F502B">
        <w:rPr>
          <w:rFonts w:ascii="Arial" w:hAnsi="Arial" w:cs="Arial"/>
          <w:spacing w:val="8"/>
          <w:lang w:val="es-ES_tradnl" w:eastAsia="es-ES"/>
        </w:rPr>
        <w:t xml:space="preserve"> tal y como fue determinado por la a quo en la sentencia impugnada</w:t>
      </w:r>
      <w:r w:rsidR="006A2073" w:rsidRPr="008F502B">
        <w:rPr>
          <w:rFonts w:ascii="Arial" w:hAnsi="Arial" w:cs="Arial"/>
          <w:spacing w:val="8"/>
          <w:lang w:val="es-ES_tradnl" w:eastAsia="es-ES"/>
        </w:rPr>
        <w:t xml:space="preserve"> que será confirmada en su totalidad. </w:t>
      </w:r>
    </w:p>
    <w:p w14:paraId="296FEF7D" w14:textId="1F241A61" w:rsidR="00B56738" w:rsidRPr="008F502B" w:rsidRDefault="00B56738" w:rsidP="004B5462">
      <w:pPr>
        <w:spacing w:line="276" w:lineRule="auto"/>
        <w:ind w:firstLine="851"/>
        <w:jc w:val="both"/>
        <w:rPr>
          <w:rFonts w:ascii="Arial" w:hAnsi="Arial" w:cs="Arial"/>
          <w:spacing w:val="8"/>
          <w:lang w:val="es-ES_tradnl" w:eastAsia="es-ES"/>
        </w:rPr>
      </w:pPr>
    </w:p>
    <w:p w14:paraId="25CB1820" w14:textId="1D2C3A1A" w:rsidR="00B56738" w:rsidRPr="008F502B" w:rsidRDefault="00B56738" w:rsidP="004B5462">
      <w:pPr>
        <w:pStyle w:val="Prrafodelista"/>
        <w:numPr>
          <w:ilvl w:val="0"/>
          <w:numId w:val="5"/>
        </w:numPr>
        <w:spacing w:line="276" w:lineRule="auto"/>
        <w:jc w:val="both"/>
        <w:rPr>
          <w:rFonts w:ascii="Arial" w:hAnsi="Arial" w:cs="Arial"/>
          <w:b/>
          <w:bCs/>
          <w:spacing w:val="8"/>
          <w:lang w:val="es-ES_tradnl" w:eastAsia="es-ES"/>
        </w:rPr>
      </w:pPr>
      <w:r w:rsidRPr="008F502B">
        <w:rPr>
          <w:rFonts w:ascii="Arial" w:hAnsi="Arial" w:cs="Arial"/>
          <w:b/>
          <w:bCs/>
          <w:spacing w:val="8"/>
          <w:lang w:val="es-ES_tradnl" w:eastAsia="es-ES"/>
        </w:rPr>
        <w:lastRenderedPageBreak/>
        <w:t>DECI</w:t>
      </w:r>
      <w:r w:rsidR="26DB599D" w:rsidRPr="008F502B">
        <w:rPr>
          <w:rFonts w:ascii="Arial" w:hAnsi="Arial" w:cs="Arial"/>
          <w:b/>
          <w:bCs/>
          <w:spacing w:val="8"/>
          <w:lang w:val="es-ES_tradnl" w:eastAsia="es-ES"/>
        </w:rPr>
        <w:t>S</w:t>
      </w:r>
      <w:r w:rsidRPr="008F502B">
        <w:rPr>
          <w:rFonts w:ascii="Arial" w:hAnsi="Arial" w:cs="Arial"/>
          <w:b/>
          <w:bCs/>
          <w:spacing w:val="8"/>
          <w:lang w:val="es-ES_tradnl" w:eastAsia="es-ES"/>
        </w:rPr>
        <w:t xml:space="preserve">IÓN </w:t>
      </w:r>
    </w:p>
    <w:p w14:paraId="7194DBDC" w14:textId="77777777" w:rsidR="00B56738" w:rsidRPr="008F502B" w:rsidRDefault="00B56738" w:rsidP="004B5462">
      <w:pPr>
        <w:spacing w:line="276" w:lineRule="auto"/>
        <w:ind w:left="851"/>
        <w:jc w:val="both"/>
        <w:rPr>
          <w:rFonts w:ascii="Arial" w:hAnsi="Arial" w:cs="Arial"/>
          <w:spacing w:val="8"/>
          <w:lang w:val="es-ES_tradnl" w:eastAsia="es-ES"/>
        </w:rPr>
      </w:pPr>
    </w:p>
    <w:p w14:paraId="2EF94DE7" w14:textId="77777777" w:rsidR="009E2E6E" w:rsidRPr="008F502B" w:rsidRDefault="009E2E6E" w:rsidP="004B5462">
      <w:pPr>
        <w:spacing w:line="276" w:lineRule="auto"/>
        <w:ind w:firstLine="851"/>
        <w:jc w:val="both"/>
        <w:rPr>
          <w:rFonts w:ascii="Arial" w:hAnsi="Arial" w:cs="Arial"/>
          <w:spacing w:val="8"/>
          <w:lang w:val="es-ES_tradnl" w:eastAsia="es-ES"/>
        </w:rPr>
      </w:pPr>
      <w:r w:rsidRPr="008F502B">
        <w:rPr>
          <w:rFonts w:ascii="Arial" w:hAnsi="Arial" w:cs="Arial"/>
          <w:spacing w:val="8"/>
          <w:lang w:val="es-ES_tradnl" w:eastAsia="es-ES"/>
        </w:rPr>
        <w:t>En mérito de lo expuesto, el Tribunal Superior del</w:t>
      </w:r>
      <w:r w:rsidR="00025088" w:rsidRPr="008F502B">
        <w:rPr>
          <w:rFonts w:ascii="Arial" w:hAnsi="Arial" w:cs="Arial"/>
          <w:spacing w:val="8"/>
          <w:lang w:val="es-ES_tradnl" w:eastAsia="es-ES"/>
        </w:rPr>
        <w:t xml:space="preserve"> Distrito Judicial de Pereira –</w:t>
      </w:r>
      <w:r w:rsidRPr="008F502B">
        <w:rPr>
          <w:rFonts w:ascii="Arial" w:hAnsi="Arial" w:cs="Arial"/>
          <w:spacing w:val="8"/>
          <w:lang w:val="es-ES_tradnl" w:eastAsia="es-ES"/>
        </w:rPr>
        <w:t xml:space="preserve"> Sala Laboral, administrando justicia en nombre del pueblo y por mandato de la Constitución,</w:t>
      </w:r>
    </w:p>
    <w:p w14:paraId="769D0D3C" w14:textId="77777777" w:rsidR="00B56738" w:rsidRPr="008F502B" w:rsidRDefault="00B56738" w:rsidP="004B5462">
      <w:pPr>
        <w:spacing w:line="276" w:lineRule="auto"/>
        <w:rPr>
          <w:rFonts w:ascii="Arial" w:hAnsi="Arial" w:cs="Arial"/>
          <w:spacing w:val="8"/>
          <w:lang w:val="es-ES_tradnl" w:eastAsia="es-ES"/>
        </w:rPr>
      </w:pPr>
    </w:p>
    <w:p w14:paraId="68A3624F" w14:textId="463EE6D4" w:rsidR="009E2E6E" w:rsidRPr="008F502B" w:rsidRDefault="009E2E6E" w:rsidP="004B5462">
      <w:pPr>
        <w:spacing w:line="276" w:lineRule="auto"/>
        <w:jc w:val="center"/>
        <w:rPr>
          <w:rFonts w:ascii="Arial" w:hAnsi="Arial" w:cs="Arial"/>
          <w:b/>
          <w:bCs/>
          <w:spacing w:val="8"/>
          <w:lang w:val="es-ES_tradnl" w:eastAsia="es-ES"/>
        </w:rPr>
      </w:pPr>
      <w:r w:rsidRPr="008F502B">
        <w:rPr>
          <w:rFonts w:ascii="Arial" w:hAnsi="Arial" w:cs="Arial"/>
          <w:b/>
          <w:bCs/>
          <w:spacing w:val="8"/>
          <w:lang w:val="es-ES_tradnl" w:eastAsia="es-ES"/>
        </w:rPr>
        <w:t>RESUELVE</w:t>
      </w:r>
      <w:r w:rsidR="00232446" w:rsidRPr="008F502B">
        <w:rPr>
          <w:rFonts w:ascii="Arial" w:hAnsi="Arial" w:cs="Arial"/>
          <w:b/>
          <w:bCs/>
          <w:spacing w:val="8"/>
          <w:lang w:val="es-ES_tradnl" w:eastAsia="es-ES"/>
        </w:rPr>
        <w:t>:</w:t>
      </w:r>
    </w:p>
    <w:p w14:paraId="54CD245A" w14:textId="77777777" w:rsidR="009E2E6E" w:rsidRPr="008F502B" w:rsidRDefault="009E2E6E" w:rsidP="004B5462">
      <w:pPr>
        <w:pStyle w:val="Sinespaciado"/>
        <w:spacing w:line="276" w:lineRule="auto"/>
        <w:rPr>
          <w:rFonts w:ascii="Arial" w:hAnsi="Arial" w:cs="Arial"/>
          <w:spacing w:val="8"/>
          <w:sz w:val="24"/>
          <w:szCs w:val="24"/>
          <w:lang w:val="es-ES_tradnl"/>
        </w:rPr>
      </w:pPr>
    </w:p>
    <w:p w14:paraId="2F77264C" w14:textId="45053579" w:rsidR="00ED2C36" w:rsidRPr="008F502B" w:rsidRDefault="00232446" w:rsidP="004B5462">
      <w:pPr>
        <w:tabs>
          <w:tab w:val="left" w:pos="-720"/>
        </w:tabs>
        <w:suppressAutoHyphens/>
        <w:spacing w:line="276" w:lineRule="auto"/>
        <w:ind w:right="-7" w:firstLine="851"/>
        <w:jc w:val="both"/>
        <w:rPr>
          <w:rFonts w:ascii="Arial" w:hAnsi="Arial" w:cs="Arial"/>
          <w:spacing w:val="8"/>
          <w:lang w:val="es-ES_tradnl" w:eastAsia="es-ES"/>
        </w:rPr>
      </w:pPr>
      <w:r w:rsidRPr="008F502B">
        <w:rPr>
          <w:rFonts w:ascii="Arial" w:hAnsi="Arial" w:cs="Arial"/>
          <w:b/>
          <w:bCs/>
          <w:spacing w:val="8"/>
          <w:lang w:val="es-ES_tradnl" w:eastAsia="es-ES"/>
        </w:rPr>
        <w:t>PRIMERO: CONFIRMAR</w:t>
      </w:r>
      <w:r w:rsidR="00ED2C36" w:rsidRPr="008F502B">
        <w:rPr>
          <w:rFonts w:ascii="Arial" w:hAnsi="Arial" w:cs="Arial"/>
          <w:spacing w:val="8"/>
          <w:lang w:val="es-ES_tradnl" w:eastAsia="es-ES"/>
        </w:rPr>
        <w:t xml:space="preserve"> </w:t>
      </w:r>
      <w:r w:rsidR="009E2E6E" w:rsidRPr="008F502B">
        <w:rPr>
          <w:rFonts w:ascii="Arial" w:hAnsi="Arial" w:cs="Arial"/>
          <w:spacing w:val="8"/>
          <w:lang w:val="es-ES_tradnl" w:eastAsia="es-ES"/>
        </w:rPr>
        <w:t xml:space="preserve">el fallo proferido el </w:t>
      </w:r>
      <w:r w:rsidR="006A2073" w:rsidRPr="008F502B">
        <w:rPr>
          <w:rFonts w:ascii="Arial" w:hAnsi="Arial" w:cs="Arial"/>
          <w:spacing w:val="8"/>
          <w:lang w:val="es-ES_tradnl" w:eastAsia="es-ES"/>
        </w:rPr>
        <w:t>24 d</w:t>
      </w:r>
      <w:r w:rsidR="00ED2C36" w:rsidRPr="008F502B">
        <w:rPr>
          <w:rFonts w:ascii="Arial" w:hAnsi="Arial" w:cs="Arial"/>
          <w:spacing w:val="8"/>
          <w:lang w:val="es-ES_tradnl" w:eastAsia="es-ES"/>
        </w:rPr>
        <w:t xml:space="preserve">e </w:t>
      </w:r>
      <w:r w:rsidR="006A2073" w:rsidRPr="008F502B">
        <w:rPr>
          <w:rFonts w:ascii="Arial" w:hAnsi="Arial" w:cs="Arial"/>
          <w:spacing w:val="8"/>
          <w:lang w:val="es-ES_tradnl" w:eastAsia="es-ES"/>
        </w:rPr>
        <w:t>junio</w:t>
      </w:r>
      <w:r w:rsidR="00ED2C36" w:rsidRPr="008F502B">
        <w:rPr>
          <w:rFonts w:ascii="Arial" w:hAnsi="Arial" w:cs="Arial"/>
          <w:spacing w:val="8"/>
          <w:lang w:val="es-ES_tradnl" w:eastAsia="es-ES"/>
        </w:rPr>
        <w:t xml:space="preserve"> de 2020</w:t>
      </w:r>
      <w:r w:rsidR="00B56738" w:rsidRPr="008F502B">
        <w:rPr>
          <w:rFonts w:ascii="Arial" w:hAnsi="Arial" w:cs="Arial"/>
          <w:spacing w:val="8"/>
          <w:lang w:val="es-ES_tradnl" w:eastAsia="es-ES"/>
        </w:rPr>
        <w:t xml:space="preserve">, </w:t>
      </w:r>
      <w:r w:rsidR="009E2E6E" w:rsidRPr="008F502B">
        <w:rPr>
          <w:rFonts w:ascii="Arial" w:hAnsi="Arial" w:cs="Arial"/>
          <w:spacing w:val="8"/>
          <w:lang w:val="es-ES_tradnl" w:eastAsia="es-ES"/>
        </w:rPr>
        <w:t xml:space="preserve">por el </w:t>
      </w:r>
      <w:r w:rsidR="006A2073" w:rsidRPr="008F502B">
        <w:rPr>
          <w:rFonts w:ascii="Arial" w:hAnsi="Arial" w:cs="Arial"/>
          <w:spacing w:val="8"/>
          <w:lang w:val="es-ES_tradnl" w:eastAsia="es-ES"/>
        </w:rPr>
        <w:t xml:space="preserve">Juzgado Segundo Laboral del Circuito de Pereira. </w:t>
      </w:r>
      <w:r w:rsidR="00ED2C36" w:rsidRPr="008F502B">
        <w:rPr>
          <w:rFonts w:ascii="Arial" w:hAnsi="Arial" w:cs="Arial"/>
          <w:spacing w:val="8"/>
          <w:lang w:val="es-ES_tradnl" w:eastAsia="es-ES"/>
        </w:rPr>
        <w:t xml:space="preserve"> </w:t>
      </w:r>
    </w:p>
    <w:p w14:paraId="2169EE64" w14:textId="77777777" w:rsidR="00ED2C36" w:rsidRPr="008F502B" w:rsidRDefault="00ED2C36" w:rsidP="004B5462">
      <w:pPr>
        <w:spacing w:line="276" w:lineRule="auto"/>
        <w:ind w:firstLine="852"/>
        <w:jc w:val="both"/>
        <w:rPr>
          <w:rFonts w:ascii="Arial" w:hAnsi="Arial" w:cs="Arial"/>
          <w:spacing w:val="8"/>
          <w:lang w:val="es-ES_tradnl" w:eastAsia="es-ES"/>
        </w:rPr>
      </w:pPr>
    </w:p>
    <w:p w14:paraId="5056D193" w14:textId="44D85484" w:rsidR="002943EC" w:rsidRPr="008F502B" w:rsidRDefault="00232446" w:rsidP="004B5462">
      <w:pPr>
        <w:spacing w:line="276" w:lineRule="auto"/>
        <w:ind w:firstLine="852"/>
        <w:jc w:val="both"/>
        <w:rPr>
          <w:rFonts w:ascii="Arial" w:hAnsi="Arial" w:cs="Arial"/>
          <w:spacing w:val="8"/>
          <w:lang w:val="es-ES_tradnl" w:eastAsia="es-ES"/>
        </w:rPr>
      </w:pPr>
      <w:r w:rsidRPr="008F502B">
        <w:rPr>
          <w:rFonts w:ascii="Arial" w:hAnsi="Arial" w:cs="Arial"/>
          <w:b/>
          <w:bCs/>
          <w:spacing w:val="8"/>
          <w:lang w:val="es-ES_tradnl" w:eastAsia="es-ES"/>
        </w:rPr>
        <w:t>SEGUNDO:</w:t>
      </w:r>
      <w:r w:rsidRPr="008F502B">
        <w:rPr>
          <w:rFonts w:ascii="Arial" w:hAnsi="Arial" w:cs="Arial"/>
          <w:spacing w:val="8"/>
          <w:lang w:val="es-ES_tradnl" w:eastAsia="es-ES"/>
        </w:rPr>
        <w:t xml:space="preserve"> </w:t>
      </w:r>
      <w:r w:rsidR="002943EC" w:rsidRPr="008F502B">
        <w:rPr>
          <w:rFonts w:ascii="Arial" w:hAnsi="Arial" w:cs="Arial"/>
          <w:spacing w:val="8"/>
          <w:lang w:val="es-ES_tradnl" w:eastAsia="es-ES"/>
        </w:rPr>
        <w:t xml:space="preserve">Notificar la decisión por el medio más eficaz. </w:t>
      </w:r>
    </w:p>
    <w:p w14:paraId="6BD18F9B" w14:textId="77777777" w:rsidR="002943EC" w:rsidRPr="008F502B" w:rsidRDefault="002943EC" w:rsidP="004B5462">
      <w:pPr>
        <w:spacing w:line="276" w:lineRule="auto"/>
        <w:ind w:firstLine="852"/>
        <w:jc w:val="both"/>
        <w:rPr>
          <w:rFonts w:ascii="Arial" w:hAnsi="Arial" w:cs="Arial"/>
          <w:iCs/>
          <w:spacing w:val="8"/>
        </w:rPr>
      </w:pPr>
    </w:p>
    <w:p w14:paraId="2386E1A4" w14:textId="7740D5B4" w:rsidR="009E2E6E" w:rsidRPr="008F502B" w:rsidRDefault="00232446" w:rsidP="004B5462">
      <w:pPr>
        <w:spacing w:line="276" w:lineRule="auto"/>
        <w:ind w:firstLine="852"/>
        <w:jc w:val="both"/>
        <w:rPr>
          <w:rFonts w:ascii="Arial" w:hAnsi="Arial" w:cs="Arial"/>
          <w:iCs/>
          <w:spacing w:val="8"/>
        </w:rPr>
      </w:pPr>
      <w:r w:rsidRPr="008F502B">
        <w:rPr>
          <w:rFonts w:ascii="Arial" w:hAnsi="Arial" w:cs="Arial"/>
          <w:b/>
          <w:bCs/>
          <w:iCs/>
          <w:spacing w:val="8"/>
        </w:rPr>
        <w:t>TERCERO</w:t>
      </w:r>
      <w:r w:rsidR="002943EC" w:rsidRPr="008F502B">
        <w:rPr>
          <w:rFonts w:ascii="Arial" w:hAnsi="Arial" w:cs="Arial"/>
          <w:b/>
          <w:bCs/>
          <w:iCs/>
          <w:spacing w:val="8"/>
        </w:rPr>
        <w:t>.</w:t>
      </w:r>
      <w:r w:rsidR="00C33996" w:rsidRPr="008F502B">
        <w:rPr>
          <w:rFonts w:ascii="Arial" w:hAnsi="Arial" w:cs="Arial"/>
          <w:b/>
          <w:i/>
          <w:spacing w:val="8"/>
        </w:rPr>
        <w:t xml:space="preserve"> </w:t>
      </w:r>
      <w:r w:rsidR="009E2E6E" w:rsidRPr="008F502B">
        <w:rPr>
          <w:rFonts w:ascii="Arial" w:hAnsi="Arial" w:cs="Arial"/>
          <w:spacing w:val="8"/>
        </w:rPr>
        <w:t>Remitir el expediente a la Corte Constitucional para su eventual revisión</w:t>
      </w:r>
      <w:r w:rsidR="006A2073" w:rsidRPr="008F502B">
        <w:rPr>
          <w:rFonts w:ascii="Arial" w:hAnsi="Arial" w:cs="Arial"/>
          <w:spacing w:val="8"/>
        </w:rPr>
        <w:t xml:space="preserve">. </w:t>
      </w:r>
    </w:p>
    <w:p w14:paraId="238601FE" w14:textId="77777777" w:rsidR="009E2E6E" w:rsidRPr="008F502B" w:rsidRDefault="009E2E6E" w:rsidP="004B5462">
      <w:pPr>
        <w:pStyle w:val="Sinespaciado"/>
        <w:spacing w:line="276" w:lineRule="auto"/>
        <w:rPr>
          <w:rFonts w:ascii="Arial" w:hAnsi="Arial" w:cs="Arial"/>
          <w:spacing w:val="8"/>
          <w:sz w:val="24"/>
          <w:szCs w:val="24"/>
        </w:rPr>
      </w:pPr>
    </w:p>
    <w:p w14:paraId="4C69A168" w14:textId="688E5A2C" w:rsidR="41DE1C76" w:rsidRPr="008F502B" w:rsidRDefault="41DE1C76" w:rsidP="004B5462">
      <w:pPr>
        <w:pStyle w:val="Prrafodelista1"/>
        <w:spacing w:line="276" w:lineRule="auto"/>
        <w:ind w:left="0"/>
        <w:jc w:val="center"/>
        <w:rPr>
          <w:rFonts w:ascii="Arial" w:hAnsi="Arial" w:cs="Arial"/>
          <w:b/>
          <w:bCs/>
          <w:spacing w:val="8"/>
        </w:rPr>
      </w:pPr>
    </w:p>
    <w:p w14:paraId="34A6C143" w14:textId="77777777" w:rsidR="009E2E6E" w:rsidRPr="008F502B" w:rsidRDefault="009E2E6E" w:rsidP="004B5462">
      <w:pPr>
        <w:pStyle w:val="Prrafodelista1"/>
        <w:spacing w:line="276" w:lineRule="auto"/>
        <w:ind w:left="0"/>
        <w:jc w:val="center"/>
        <w:rPr>
          <w:rFonts w:ascii="Arial" w:hAnsi="Arial" w:cs="Arial"/>
          <w:b/>
          <w:spacing w:val="8"/>
        </w:rPr>
      </w:pPr>
      <w:r w:rsidRPr="008F502B">
        <w:rPr>
          <w:rFonts w:ascii="Arial" w:hAnsi="Arial" w:cs="Arial"/>
          <w:b/>
          <w:bCs/>
          <w:spacing w:val="8"/>
        </w:rPr>
        <w:t>CÓPIESE, NOTIFÍQUESE Y CÚMPLASE.</w:t>
      </w:r>
    </w:p>
    <w:p w14:paraId="18F3499B" w14:textId="77777777" w:rsidR="004B5462" w:rsidRPr="008F502B" w:rsidRDefault="004B5462" w:rsidP="004B5462">
      <w:pPr>
        <w:spacing w:line="276" w:lineRule="auto"/>
        <w:jc w:val="both"/>
        <w:rPr>
          <w:rFonts w:ascii="Arial" w:hAnsi="Arial" w:cs="Arial"/>
          <w:spacing w:val="8"/>
          <w:lang w:val="es-ES_tradnl" w:eastAsia="es-ES"/>
        </w:rPr>
      </w:pPr>
    </w:p>
    <w:p w14:paraId="485B8E5C" w14:textId="77777777" w:rsidR="004B5462" w:rsidRPr="008F502B" w:rsidRDefault="004B5462" w:rsidP="004B5462">
      <w:pPr>
        <w:spacing w:line="276" w:lineRule="auto"/>
        <w:jc w:val="both"/>
        <w:rPr>
          <w:rFonts w:ascii="Arial" w:hAnsi="Arial" w:cs="Arial"/>
          <w:spacing w:val="8"/>
          <w:lang w:val="es-ES_tradnl" w:eastAsia="es-ES"/>
        </w:rPr>
      </w:pPr>
    </w:p>
    <w:p w14:paraId="7B712B19" w14:textId="77777777" w:rsidR="004B5462" w:rsidRPr="008F502B" w:rsidRDefault="004B5462" w:rsidP="004B5462">
      <w:pPr>
        <w:spacing w:line="276" w:lineRule="auto"/>
        <w:jc w:val="both"/>
        <w:rPr>
          <w:rFonts w:ascii="Arial" w:hAnsi="Arial" w:cs="Arial"/>
          <w:spacing w:val="8"/>
          <w:lang w:val="es-ES_tradnl" w:eastAsia="es-ES"/>
        </w:rPr>
      </w:pPr>
    </w:p>
    <w:p w14:paraId="3F8F4974" w14:textId="77777777" w:rsidR="004B5462" w:rsidRPr="008F502B" w:rsidRDefault="004B5462" w:rsidP="004B5462">
      <w:pPr>
        <w:spacing w:line="276" w:lineRule="auto"/>
        <w:jc w:val="center"/>
        <w:rPr>
          <w:rFonts w:ascii="Arial" w:hAnsi="Arial" w:cs="Arial"/>
          <w:b/>
          <w:bCs/>
          <w:iCs/>
          <w:spacing w:val="8"/>
          <w:lang w:eastAsia="es-ES"/>
        </w:rPr>
      </w:pPr>
      <w:r w:rsidRPr="008F502B">
        <w:rPr>
          <w:rFonts w:ascii="Arial" w:hAnsi="Arial" w:cs="Arial"/>
          <w:b/>
          <w:bCs/>
          <w:iCs/>
          <w:spacing w:val="8"/>
          <w:lang w:eastAsia="es-ES"/>
        </w:rPr>
        <w:t>ALEJANDRA MARÍA HENAO PALACIO</w:t>
      </w:r>
    </w:p>
    <w:p w14:paraId="7701CC37" w14:textId="77777777" w:rsidR="004B5462" w:rsidRPr="008F502B" w:rsidRDefault="004B5462" w:rsidP="004B5462">
      <w:pPr>
        <w:spacing w:line="276" w:lineRule="auto"/>
        <w:jc w:val="center"/>
        <w:rPr>
          <w:rFonts w:ascii="Arial" w:hAnsi="Arial" w:cs="Arial"/>
          <w:bCs/>
          <w:iCs/>
          <w:spacing w:val="8"/>
          <w:lang w:eastAsia="es-ES"/>
        </w:rPr>
      </w:pPr>
      <w:r w:rsidRPr="008F502B">
        <w:rPr>
          <w:rFonts w:ascii="Arial" w:hAnsi="Arial" w:cs="Arial"/>
          <w:bCs/>
          <w:iCs/>
          <w:spacing w:val="8"/>
          <w:lang w:eastAsia="es-ES"/>
        </w:rPr>
        <w:t>Magistrada Ponente</w:t>
      </w:r>
    </w:p>
    <w:p w14:paraId="1B045B76" w14:textId="77777777" w:rsidR="004B5462" w:rsidRPr="008F502B" w:rsidRDefault="004B5462" w:rsidP="004B5462">
      <w:pPr>
        <w:spacing w:line="276" w:lineRule="auto"/>
        <w:jc w:val="both"/>
        <w:rPr>
          <w:rFonts w:ascii="Arial" w:hAnsi="Arial" w:cs="Arial"/>
          <w:spacing w:val="8"/>
          <w:lang w:val="es-ES_tradnl" w:eastAsia="es-ES"/>
        </w:rPr>
      </w:pPr>
    </w:p>
    <w:p w14:paraId="11356C8D" w14:textId="77777777" w:rsidR="004B5462" w:rsidRPr="008F502B" w:rsidRDefault="004B5462" w:rsidP="004B5462">
      <w:pPr>
        <w:spacing w:line="276" w:lineRule="auto"/>
        <w:jc w:val="both"/>
        <w:rPr>
          <w:rFonts w:ascii="Arial" w:hAnsi="Arial" w:cs="Arial"/>
          <w:spacing w:val="8"/>
          <w:lang w:val="es-ES_tradnl" w:eastAsia="es-ES"/>
        </w:rPr>
      </w:pPr>
    </w:p>
    <w:p w14:paraId="499216EB" w14:textId="77777777" w:rsidR="004B5462" w:rsidRPr="008F502B" w:rsidRDefault="004B5462" w:rsidP="004B5462">
      <w:pPr>
        <w:spacing w:line="276" w:lineRule="auto"/>
        <w:jc w:val="both"/>
        <w:rPr>
          <w:rFonts w:ascii="Arial" w:hAnsi="Arial" w:cs="Arial"/>
          <w:spacing w:val="8"/>
          <w:lang w:val="es-ES_tradnl" w:eastAsia="es-ES"/>
        </w:rPr>
      </w:pPr>
    </w:p>
    <w:p w14:paraId="048609F8" w14:textId="77777777" w:rsidR="004B5462" w:rsidRPr="008F502B" w:rsidRDefault="004B5462" w:rsidP="004B5462">
      <w:pPr>
        <w:spacing w:line="276" w:lineRule="auto"/>
        <w:jc w:val="both"/>
        <w:rPr>
          <w:rFonts w:ascii="Arial" w:hAnsi="Arial" w:cs="Arial"/>
          <w:b/>
          <w:bCs/>
          <w:iCs/>
          <w:spacing w:val="8"/>
          <w:lang w:eastAsia="es-ES"/>
        </w:rPr>
      </w:pPr>
      <w:r w:rsidRPr="008F502B">
        <w:rPr>
          <w:rFonts w:ascii="Arial" w:hAnsi="Arial" w:cs="Arial"/>
          <w:b/>
          <w:bCs/>
          <w:iCs/>
          <w:spacing w:val="8"/>
          <w:lang w:eastAsia="es-ES"/>
        </w:rPr>
        <w:t>ANA LUCÍA CAICEDO CALDERÓN</w:t>
      </w:r>
      <w:r w:rsidRPr="008F502B">
        <w:rPr>
          <w:rFonts w:ascii="Arial" w:hAnsi="Arial" w:cs="Arial"/>
          <w:b/>
          <w:bCs/>
          <w:iCs/>
          <w:spacing w:val="8"/>
          <w:lang w:eastAsia="es-ES"/>
        </w:rPr>
        <w:tab/>
        <w:t xml:space="preserve">      OLGA LUCIA HOYOS SEPÚLVEDA</w:t>
      </w:r>
    </w:p>
    <w:p w14:paraId="610FD7CF" w14:textId="1C5A67EE" w:rsidR="00AA43F2" w:rsidRPr="008F502B" w:rsidRDefault="004B5462" w:rsidP="004B5462">
      <w:pPr>
        <w:spacing w:line="276" w:lineRule="auto"/>
        <w:jc w:val="both"/>
        <w:rPr>
          <w:rFonts w:ascii="Arial" w:hAnsi="Arial" w:cs="Arial"/>
          <w:bCs/>
          <w:iCs/>
          <w:spacing w:val="8"/>
          <w:lang w:eastAsia="es-ES"/>
        </w:rPr>
      </w:pPr>
      <w:r w:rsidRPr="008F502B">
        <w:rPr>
          <w:rFonts w:ascii="Arial" w:hAnsi="Arial" w:cs="Arial"/>
          <w:bCs/>
          <w:iCs/>
          <w:spacing w:val="8"/>
          <w:lang w:eastAsia="es-ES"/>
        </w:rPr>
        <w:t xml:space="preserve">                Magistrada</w:t>
      </w:r>
      <w:r w:rsidRPr="008F502B">
        <w:rPr>
          <w:rFonts w:ascii="Arial" w:hAnsi="Arial" w:cs="Arial"/>
          <w:bCs/>
          <w:iCs/>
          <w:spacing w:val="8"/>
          <w:lang w:eastAsia="es-ES"/>
        </w:rPr>
        <w:tab/>
      </w:r>
      <w:r w:rsidRPr="008F502B">
        <w:rPr>
          <w:rFonts w:ascii="Arial" w:hAnsi="Arial" w:cs="Arial"/>
          <w:bCs/>
          <w:iCs/>
          <w:spacing w:val="8"/>
          <w:lang w:eastAsia="es-ES"/>
        </w:rPr>
        <w:tab/>
      </w:r>
      <w:r w:rsidRPr="008F502B">
        <w:rPr>
          <w:rFonts w:ascii="Arial" w:hAnsi="Arial" w:cs="Arial"/>
          <w:bCs/>
          <w:iCs/>
          <w:spacing w:val="8"/>
          <w:lang w:eastAsia="es-ES"/>
        </w:rPr>
        <w:tab/>
      </w:r>
      <w:r w:rsidRPr="008F502B">
        <w:rPr>
          <w:rFonts w:ascii="Arial" w:hAnsi="Arial" w:cs="Arial"/>
          <w:bCs/>
          <w:iCs/>
          <w:spacing w:val="8"/>
          <w:lang w:eastAsia="es-ES"/>
        </w:rPr>
        <w:tab/>
      </w:r>
      <w:r w:rsidRPr="008F502B">
        <w:rPr>
          <w:rFonts w:ascii="Arial" w:hAnsi="Arial" w:cs="Arial"/>
          <w:bCs/>
          <w:iCs/>
          <w:spacing w:val="8"/>
          <w:lang w:eastAsia="es-ES"/>
        </w:rPr>
        <w:tab/>
        <w:t xml:space="preserve">      Magistrada</w:t>
      </w:r>
    </w:p>
    <w:sectPr w:rsidR="00AA43F2" w:rsidRPr="008F502B" w:rsidSect="004B5462">
      <w:headerReference w:type="even" r:id="rId14"/>
      <w:headerReference w:type="default" r:id="rId15"/>
      <w:footerReference w:type="even" r:id="rId16"/>
      <w:footerReference w:type="default" r:id="rId17"/>
      <w:pgSz w:w="12242" w:h="18722" w:code="119"/>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4EE655" w16cex:dateUtc="2020-07-31T20:24:54.28Z"/>
</w16cex:commentsExtensible>
</file>

<file path=word/commentsIds.xml><?xml version="1.0" encoding="utf-8"?>
<w16cid:commentsIds xmlns:mc="http://schemas.openxmlformats.org/markup-compatibility/2006" xmlns:w16cid="http://schemas.microsoft.com/office/word/2016/wordml/cid" mc:Ignorable="w16cid">
  <w16cid:commentId w16cid:paraId="705D8879" w16cid:durableId="224EE655"/>
  <w16cid:commentId w16cid:paraId="1646C74A" w16cid:durableId="5F6FB6C5"/>
  <w16cid:commentId w16cid:paraId="629334D4" w16cid:durableId="3676F4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AFA40" w14:textId="77777777" w:rsidR="00E27173" w:rsidRDefault="00E27173" w:rsidP="009E2E6E">
      <w:r>
        <w:separator/>
      </w:r>
    </w:p>
  </w:endnote>
  <w:endnote w:type="continuationSeparator" w:id="0">
    <w:p w14:paraId="662FA159" w14:textId="77777777" w:rsidR="00E27173" w:rsidRDefault="00E27173" w:rsidP="009E2E6E">
      <w:r>
        <w:continuationSeparator/>
      </w:r>
    </w:p>
  </w:endnote>
  <w:endnote w:type="continuationNotice" w:id="1">
    <w:p w14:paraId="5B6C3D7B" w14:textId="77777777" w:rsidR="00E27173" w:rsidRDefault="00E27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20316F" w:rsidRDefault="0020316F" w:rsidP="009F63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965116" w14:textId="77777777" w:rsidR="0020316F" w:rsidRDefault="0020316F" w:rsidP="009F63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1421"/>
      <w:docPartObj>
        <w:docPartGallery w:val="Page Numbers (Bottom of Page)"/>
        <w:docPartUnique/>
      </w:docPartObj>
    </w:sdtPr>
    <w:sdtEndPr>
      <w:rPr>
        <w:rFonts w:ascii="Arial" w:hAnsi="Arial" w:cs="Arial"/>
        <w:sz w:val="18"/>
      </w:rPr>
    </w:sdtEndPr>
    <w:sdtContent>
      <w:p w14:paraId="075C4ADA" w14:textId="77777777" w:rsidR="0020316F" w:rsidRPr="00025088" w:rsidRDefault="0020316F">
        <w:pPr>
          <w:pStyle w:val="Piedepgina"/>
          <w:jc w:val="right"/>
          <w:rPr>
            <w:rFonts w:ascii="Arial" w:hAnsi="Arial" w:cs="Arial"/>
            <w:sz w:val="18"/>
          </w:rPr>
        </w:pPr>
        <w:r w:rsidRPr="00025088">
          <w:rPr>
            <w:rFonts w:ascii="Arial" w:hAnsi="Arial" w:cs="Arial"/>
            <w:sz w:val="18"/>
          </w:rPr>
          <w:fldChar w:fldCharType="begin"/>
        </w:r>
        <w:r w:rsidRPr="00025088">
          <w:rPr>
            <w:rFonts w:ascii="Arial" w:hAnsi="Arial" w:cs="Arial"/>
            <w:sz w:val="18"/>
          </w:rPr>
          <w:instrText>PAGE   \* MERGEFORMAT</w:instrText>
        </w:r>
        <w:r w:rsidRPr="00025088">
          <w:rPr>
            <w:rFonts w:ascii="Arial" w:hAnsi="Arial" w:cs="Arial"/>
            <w:sz w:val="18"/>
          </w:rPr>
          <w:fldChar w:fldCharType="separate"/>
        </w:r>
        <w:r w:rsidR="008F502B">
          <w:rPr>
            <w:rFonts w:ascii="Arial" w:hAnsi="Arial" w:cs="Arial"/>
            <w:noProof/>
            <w:sz w:val="18"/>
          </w:rPr>
          <w:t>2</w:t>
        </w:r>
        <w:r w:rsidRPr="0002508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555B1" w14:textId="77777777" w:rsidR="00E27173" w:rsidRDefault="00E27173" w:rsidP="009E2E6E">
      <w:r>
        <w:separator/>
      </w:r>
    </w:p>
  </w:footnote>
  <w:footnote w:type="continuationSeparator" w:id="0">
    <w:p w14:paraId="37A5098D" w14:textId="77777777" w:rsidR="00E27173" w:rsidRDefault="00E27173" w:rsidP="009E2E6E">
      <w:r>
        <w:continuationSeparator/>
      </w:r>
    </w:p>
  </w:footnote>
  <w:footnote w:type="continuationNotice" w:id="1">
    <w:p w14:paraId="3F054CF4" w14:textId="77777777" w:rsidR="00E27173" w:rsidRDefault="00E271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20316F" w:rsidRDefault="002031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3041E394" w14:textId="77777777" w:rsidR="0020316F" w:rsidRDefault="0020316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2C36" w14:textId="7D37A288" w:rsidR="0020316F" w:rsidRPr="003D6C74" w:rsidRDefault="0020316F" w:rsidP="00025088">
    <w:pPr>
      <w:widowControl w:val="0"/>
      <w:tabs>
        <w:tab w:val="center" w:pos="4419"/>
      </w:tabs>
      <w:autoSpaceDE w:val="0"/>
      <w:autoSpaceDN w:val="0"/>
      <w:adjustRightInd w:val="0"/>
      <w:jc w:val="both"/>
      <w:rPr>
        <w:rFonts w:ascii="Arial" w:hAnsi="Arial" w:cs="Arial"/>
        <w:bCs/>
        <w:iCs/>
        <w:color w:val="595959" w:themeColor="text1" w:themeTint="A6"/>
        <w:sz w:val="18"/>
        <w:lang w:eastAsia="es-MX"/>
      </w:rPr>
    </w:pPr>
    <w:r w:rsidRPr="003D6C74">
      <w:rPr>
        <w:rFonts w:ascii="Arial" w:hAnsi="Arial" w:cs="Arial"/>
        <w:color w:val="595959" w:themeColor="text1" w:themeTint="A6"/>
        <w:sz w:val="18"/>
        <w:lang w:val="es-MX" w:eastAsia="es-MX"/>
      </w:rPr>
      <w:t xml:space="preserve">Radicación No. </w:t>
    </w:r>
    <w:r w:rsidRPr="003D6C74">
      <w:rPr>
        <w:rFonts w:ascii="Arial" w:hAnsi="Arial" w:cs="Arial"/>
        <w:bCs/>
        <w:iCs/>
        <w:color w:val="595959" w:themeColor="text1" w:themeTint="A6"/>
        <w:sz w:val="18"/>
        <w:lang w:eastAsia="es-MX"/>
      </w:rPr>
      <w:t>66170-31-05-</w:t>
    </w:r>
    <w:r>
      <w:rPr>
        <w:rFonts w:ascii="Arial" w:hAnsi="Arial" w:cs="Arial"/>
        <w:bCs/>
        <w:iCs/>
        <w:color w:val="595959" w:themeColor="text1" w:themeTint="A6"/>
        <w:sz w:val="18"/>
        <w:lang w:eastAsia="es-MX"/>
      </w:rPr>
      <w:t>002-2020-00125</w:t>
    </w:r>
    <w:r w:rsidRPr="003D6C74">
      <w:rPr>
        <w:rFonts w:ascii="Arial" w:hAnsi="Arial" w:cs="Arial"/>
        <w:bCs/>
        <w:iCs/>
        <w:color w:val="595959" w:themeColor="text1" w:themeTint="A6"/>
        <w:sz w:val="18"/>
        <w:lang w:eastAsia="es-MX"/>
      </w:rPr>
      <w:t>-01</w:t>
    </w:r>
  </w:p>
  <w:p w14:paraId="293C586C" w14:textId="12B8D5A0" w:rsidR="0020316F" w:rsidRPr="003D6C74" w:rsidRDefault="0020316F" w:rsidP="00025088">
    <w:pPr>
      <w:pStyle w:val="Encabezado"/>
      <w:jc w:val="both"/>
      <w:rPr>
        <w:rFonts w:ascii="Arial" w:hAnsi="Arial" w:cs="Arial"/>
        <w:color w:val="595959" w:themeColor="text1" w:themeTint="A6"/>
        <w:sz w:val="18"/>
      </w:rPr>
    </w:pPr>
    <w:proofErr w:type="spellStart"/>
    <w:r>
      <w:rPr>
        <w:rFonts w:ascii="Arial" w:hAnsi="Arial" w:cs="Arial"/>
        <w:color w:val="595959" w:themeColor="text1" w:themeTint="A6"/>
        <w:sz w:val="18"/>
      </w:rPr>
      <w:t>Leidy</w:t>
    </w:r>
    <w:proofErr w:type="spellEnd"/>
    <w:r>
      <w:rPr>
        <w:rFonts w:ascii="Arial" w:hAnsi="Arial" w:cs="Arial"/>
        <w:color w:val="595959" w:themeColor="text1" w:themeTint="A6"/>
        <w:sz w:val="18"/>
      </w:rPr>
      <w:t xml:space="preserve"> </w:t>
    </w:r>
    <w:proofErr w:type="spellStart"/>
    <w:r>
      <w:rPr>
        <w:rFonts w:ascii="Arial" w:hAnsi="Arial" w:cs="Arial"/>
        <w:color w:val="595959" w:themeColor="text1" w:themeTint="A6"/>
        <w:sz w:val="18"/>
      </w:rPr>
      <w:t>Katerine</w:t>
    </w:r>
    <w:proofErr w:type="spellEnd"/>
    <w:r>
      <w:rPr>
        <w:rFonts w:ascii="Arial" w:hAnsi="Arial" w:cs="Arial"/>
        <w:color w:val="595959" w:themeColor="text1" w:themeTint="A6"/>
        <w:sz w:val="18"/>
      </w:rPr>
      <w:t xml:space="preserve"> Muñoz Vega</w:t>
    </w:r>
    <w:r w:rsidRPr="003D6C74">
      <w:rPr>
        <w:rFonts w:ascii="Arial" w:hAnsi="Arial" w:cs="Arial"/>
        <w:color w:val="595959" w:themeColor="text1" w:themeTint="A6"/>
        <w:sz w:val="18"/>
      </w:rPr>
      <w:t xml:space="preserve"> Vs </w:t>
    </w:r>
    <w:r>
      <w:rPr>
        <w:rFonts w:ascii="Arial" w:hAnsi="Arial" w:cs="Arial"/>
        <w:color w:val="595959" w:themeColor="text1" w:themeTint="A6"/>
        <w:sz w:val="18"/>
      </w:rPr>
      <w:t xml:space="preserve">Nueva </w:t>
    </w:r>
    <w:proofErr w:type="spellStart"/>
    <w:r>
      <w:rPr>
        <w:rFonts w:ascii="Arial" w:hAnsi="Arial" w:cs="Arial"/>
        <w:color w:val="595959" w:themeColor="text1" w:themeTint="A6"/>
        <w:sz w:val="18"/>
      </w:rPr>
      <w:t>EPS</w:t>
    </w:r>
    <w:proofErr w:type="spellEnd"/>
    <w:r>
      <w:rPr>
        <w:rFonts w:ascii="Arial" w:hAnsi="Arial" w:cs="Arial"/>
        <w:color w:val="595959" w:themeColor="text1" w:themeTint="A6"/>
        <w:sz w:val="18"/>
      </w:rPr>
      <w:t xml:space="preserve"> S.A. y otros </w:t>
    </w:r>
    <w:r w:rsidRPr="003D6C74">
      <w:rPr>
        <w:rFonts w:ascii="Arial" w:hAnsi="Arial" w:cs="Arial"/>
        <w:color w:val="595959" w:themeColor="text1" w:themeTint="A6"/>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B1F"/>
    <w:multiLevelType w:val="multilevel"/>
    <w:tmpl w:val="D9B232B4"/>
    <w:lvl w:ilvl="0">
      <w:start w:val="1"/>
      <w:numFmt w:val="upperRoman"/>
      <w:lvlText w:val="%1."/>
      <w:lvlJc w:val="left"/>
      <w:pPr>
        <w:ind w:left="1571" w:hanging="720"/>
      </w:pPr>
      <w:rPr>
        <w:b/>
        <w:bCs/>
      </w:r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
    <w:nsid w:val="12A20F46"/>
    <w:multiLevelType w:val="hybridMultilevel"/>
    <w:tmpl w:val="D180D382"/>
    <w:lvl w:ilvl="0" w:tplc="B96268E0">
      <w:start w:val="1"/>
      <w:numFmt w:val="decimal"/>
      <w:lvlText w:val="%1."/>
      <w:lvlJc w:val="left"/>
      <w:pPr>
        <w:ind w:left="1211" w:hanging="360"/>
      </w:pPr>
      <w:rPr>
        <w:rFonts w:hint="default"/>
        <w:i w:val="0"/>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2">
    <w:nsid w:val="133B77EB"/>
    <w:multiLevelType w:val="multilevel"/>
    <w:tmpl w:val="9AA6429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E0B0BFA"/>
    <w:multiLevelType w:val="hybridMultilevel"/>
    <w:tmpl w:val="1F12548C"/>
    <w:lvl w:ilvl="0" w:tplc="04A45B22">
      <w:start w:val="1"/>
      <w:numFmt w:val="decimal"/>
      <w:lvlText w:val="%1."/>
      <w:lvlJc w:val="left"/>
      <w:pPr>
        <w:ind w:left="720" w:hanging="360"/>
      </w:pPr>
      <w:rPr>
        <w:rFonts w:ascii="Arial Narrow" w:hAnsi="Arial Narrow"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182E33"/>
    <w:multiLevelType w:val="hybridMultilevel"/>
    <w:tmpl w:val="ECA64388"/>
    <w:lvl w:ilvl="0" w:tplc="E6528774">
      <w:start w:val="4"/>
      <w:numFmt w:val="bullet"/>
      <w:lvlText w:val="-"/>
      <w:lvlJc w:val="left"/>
      <w:pPr>
        <w:ind w:left="1211" w:hanging="360"/>
      </w:pPr>
      <w:rPr>
        <w:rFonts w:ascii="Arial Narrow" w:eastAsia="Times New Roman" w:hAnsi="Arial Narrow" w:cs="Arial" w:hint="default"/>
      </w:rPr>
    </w:lvl>
    <w:lvl w:ilvl="1" w:tplc="040A0003" w:tentative="1">
      <w:start w:val="1"/>
      <w:numFmt w:val="bullet"/>
      <w:lvlText w:val="o"/>
      <w:lvlJc w:val="left"/>
      <w:pPr>
        <w:ind w:left="1931" w:hanging="360"/>
      </w:pPr>
      <w:rPr>
        <w:rFonts w:ascii="Courier New" w:hAnsi="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5">
    <w:nsid w:val="66546F51"/>
    <w:multiLevelType w:val="hybridMultilevel"/>
    <w:tmpl w:val="A0EC1550"/>
    <w:lvl w:ilvl="0" w:tplc="D152B192">
      <w:start w:val="2"/>
      <w:numFmt w:val="decimal"/>
      <w:lvlText w:val="%1."/>
      <w:lvlJc w:val="left"/>
      <w:pPr>
        <w:ind w:left="720" w:hanging="360"/>
      </w:pPr>
      <w:rPr>
        <w:rFonts w:ascii="Arial Narrow" w:hAnsi="Arial Narrow" w:cs="Arial"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7A64E1"/>
    <w:multiLevelType w:val="multilevel"/>
    <w:tmpl w:val="D6040EA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6E"/>
    <w:rsid w:val="00013156"/>
    <w:rsid w:val="00013B9D"/>
    <w:rsid w:val="000167C7"/>
    <w:rsid w:val="00017DF3"/>
    <w:rsid w:val="000216BD"/>
    <w:rsid w:val="000224F2"/>
    <w:rsid w:val="000245F7"/>
    <w:rsid w:val="000248A4"/>
    <w:rsid w:val="00025088"/>
    <w:rsid w:val="0002703C"/>
    <w:rsid w:val="0003089C"/>
    <w:rsid w:val="0003306E"/>
    <w:rsid w:val="00033D56"/>
    <w:rsid w:val="00040F72"/>
    <w:rsid w:val="000420E2"/>
    <w:rsid w:val="00044D34"/>
    <w:rsid w:val="00051175"/>
    <w:rsid w:val="00055906"/>
    <w:rsid w:val="00060684"/>
    <w:rsid w:val="00066D3B"/>
    <w:rsid w:val="000810BC"/>
    <w:rsid w:val="000832D7"/>
    <w:rsid w:val="000844D6"/>
    <w:rsid w:val="000845AF"/>
    <w:rsid w:val="00093484"/>
    <w:rsid w:val="00093916"/>
    <w:rsid w:val="000966A0"/>
    <w:rsid w:val="000A52BF"/>
    <w:rsid w:val="000A7D44"/>
    <w:rsid w:val="000B402F"/>
    <w:rsid w:val="000B51A5"/>
    <w:rsid w:val="000C551A"/>
    <w:rsid w:val="000D072D"/>
    <w:rsid w:val="000D2544"/>
    <w:rsid w:val="000D43EE"/>
    <w:rsid w:val="000D4ADF"/>
    <w:rsid w:val="000E17A6"/>
    <w:rsid w:val="000F0505"/>
    <w:rsid w:val="000F09F2"/>
    <w:rsid w:val="000F2938"/>
    <w:rsid w:val="000F458A"/>
    <w:rsid w:val="000F6AB8"/>
    <w:rsid w:val="000F7030"/>
    <w:rsid w:val="000F7F43"/>
    <w:rsid w:val="001074EE"/>
    <w:rsid w:val="0011355E"/>
    <w:rsid w:val="00113B6E"/>
    <w:rsid w:val="0011472A"/>
    <w:rsid w:val="00121C57"/>
    <w:rsid w:val="001245F5"/>
    <w:rsid w:val="001308A3"/>
    <w:rsid w:val="001417FE"/>
    <w:rsid w:val="00143D4B"/>
    <w:rsid w:val="00151741"/>
    <w:rsid w:val="0016048E"/>
    <w:rsid w:val="001756AD"/>
    <w:rsid w:val="001776AA"/>
    <w:rsid w:val="00182620"/>
    <w:rsid w:val="001835AD"/>
    <w:rsid w:val="00184F54"/>
    <w:rsid w:val="00185C76"/>
    <w:rsid w:val="001861BD"/>
    <w:rsid w:val="001871B0"/>
    <w:rsid w:val="0019080D"/>
    <w:rsid w:val="001939CB"/>
    <w:rsid w:val="001A4D0D"/>
    <w:rsid w:val="001B1522"/>
    <w:rsid w:val="001B4ED5"/>
    <w:rsid w:val="001B5C26"/>
    <w:rsid w:val="001B75F5"/>
    <w:rsid w:val="001C1E6A"/>
    <w:rsid w:val="001C68C1"/>
    <w:rsid w:val="001D6175"/>
    <w:rsid w:val="001E38A4"/>
    <w:rsid w:val="001E4FFC"/>
    <w:rsid w:val="001E64A8"/>
    <w:rsid w:val="001F017D"/>
    <w:rsid w:val="001F3865"/>
    <w:rsid w:val="001F544D"/>
    <w:rsid w:val="001F54E8"/>
    <w:rsid w:val="001F6E5D"/>
    <w:rsid w:val="002007F8"/>
    <w:rsid w:val="00202C04"/>
    <w:rsid w:val="0020316F"/>
    <w:rsid w:val="002048F7"/>
    <w:rsid w:val="00205F89"/>
    <w:rsid w:val="0021106E"/>
    <w:rsid w:val="00223483"/>
    <w:rsid w:val="00232446"/>
    <w:rsid w:val="00234237"/>
    <w:rsid w:val="00241BA9"/>
    <w:rsid w:val="00241E2B"/>
    <w:rsid w:val="00243C22"/>
    <w:rsid w:val="002542A4"/>
    <w:rsid w:val="00256B7C"/>
    <w:rsid w:val="002609A6"/>
    <w:rsid w:val="0026127D"/>
    <w:rsid w:val="00271DD4"/>
    <w:rsid w:val="00273E06"/>
    <w:rsid w:val="00281757"/>
    <w:rsid w:val="002934DC"/>
    <w:rsid w:val="002943EC"/>
    <w:rsid w:val="00294502"/>
    <w:rsid w:val="0029536A"/>
    <w:rsid w:val="002A4B66"/>
    <w:rsid w:val="002A7327"/>
    <w:rsid w:val="002C261E"/>
    <w:rsid w:val="002C657C"/>
    <w:rsid w:val="002E2D97"/>
    <w:rsid w:val="002E40AF"/>
    <w:rsid w:val="002E5FDD"/>
    <w:rsid w:val="002F1612"/>
    <w:rsid w:val="002F17D3"/>
    <w:rsid w:val="002F3F34"/>
    <w:rsid w:val="002F5E62"/>
    <w:rsid w:val="002F6A48"/>
    <w:rsid w:val="00307757"/>
    <w:rsid w:val="00307FFB"/>
    <w:rsid w:val="003100D4"/>
    <w:rsid w:val="00321CF0"/>
    <w:rsid w:val="003307B2"/>
    <w:rsid w:val="003308A5"/>
    <w:rsid w:val="0033099E"/>
    <w:rsid w:val="00332EE9"/>
    <w:rsid w:val="00334316"/>
    <w:rsid w:val="003403C0"/>
    <w:rsid w:val="00341B42"/>
    <w:rsid w:val="003465C0"/>
    <w:rsid w:val="003509EF"/>
    <w:rsid w:val="00351BB3"/>
    <w:rsid w:val="00361404"/>
    <w:rsid w:val="00363BF5"/>
    <w:rsid w:val="00366B5B"/>
    <w:rsid w:val="0036901D"/>
    <w:rsid w:val="00371BBF"/>
    <w:rsid w:val="00372F87"/>
    <w:rsid w:val="00380E88"/>
    <w:rsid w:val="00385C24"/>
    <w:rsid w:val="003947A0"/>
    <w:rsid w:val="003B14A9"/>
    <w:rsid w:val="003C1C96"/>
    <w:rsid w:val="003C22E3"/>
    <w:rsid w:val="003C6AF0"/>
    <w:rsid w:val="003D0F88"/>
    <w:rsid w:val="003D2B0B"/>
    <w:rsid w:val="003D6C74"/>
    <w:rsid w:val="003E3280"/>
    <w:rsid w:val="003E6047"/>
    <w:rsid w:val="003E7B92"/>
    <w:rsid w:val="003F24CA"/>
    <w:rsid w:val="003F2A79"/>
    <w:rsid w:val="003F56F0"/>
    <w:rsid w:val="00405531"/>
    <w:rsid w:val="0040749F"/>
    <w:rsid w:val="00411470"/>
    <w:rsid w:val="00417070"/>
    <w:rsid w:val="00417AE3"/>
    <w:rsid w:val="00422C4C"/>
    <w:rsid w:val="00422CA6"/>
    <w:rsid w:val="00426791"/>
    <w:rsid w:val="004334E7"/>
    <w:rsid w:val="0044142A"/>
    <w:rsid w:val="00444DC1"/>
    <w:rsid w:val="004477D0"/>
    <w:rsid w:val="00451E5A"/>
    <w:rsid w:val="0045244D"/>
    <w:rsid w:val="00457239"/>
    <w:rsid w:val="004652DD"/>
    <w:rsid w:val="004730D3"/>
    <w:rsid w:val="004739AA"/>
    <w:rsid w:val="00473F12"/>
    <w:rsid w:val="00475E66"/>
    <w:rsid w:val="0048140D"/>
    <w:rsid w:val="00481C2B"/>
    <w:rsid w:val="004874D1"/>
    <w:rsid w:val="00494CFA"/>
    <w:rsid w:val="0049707D"/>
    <w:rsid w:val="004A411A"/>
    <w:rsid w:val="004A51C4"/>
    <w:rsid w:val="004B138E"/>
    <w:rsid w:val="004B163E"/>
    <w:rsid w:val="004B1D91"/>
    <w:rsid w:val="004B5462"/>
    <w:rsid w:val="004B6AA5"/>
    <w:rsid w:val="004B78D6"/>
    <w:rsid w:val="004C27C8"/>
    <w:rsid w:val="004C4190"/>
    <w:rsid w:val="004D099C"/>
    <w:rsid w:val="004D15CA"/>
    <w:rsid w:val="004D3E54"/>
    <w:rsid w:val="004D5EE7"/>
    <w:rsid w:val="004D6C96"/>
    <w:rsid w:val="004D6FA1"/>
    <w:rsid w:val="004E15B4"/>
    <w:rsid w:val="004E36FC"/>
    <w:rsid w:val="0050005F"/>
    <w:rsid w:val="00502232"/>
    <w:rsid w:val="00504D95"/>
    <w:rsid w:val="00505466"/>
    <w:rsid w:val="00507F27"/>
    <w:rsid w:val="0051098E"/>
    <w:rsid w:val="00510C36"/>
    <w:rsid w:val="00514067"/>
    <w:rsid w:val="00525562"/>
    <w:rsid w:val="005270DD"/>
    <w:rsid w:val="00530701"/>
    <w:rsid w:val="00531D5D"/>
    <w:rsid w:val="00532FB8"/>
    <w:rsid w:val="005365AA"/>
    <w:rsid w:val="005407B6"/>
    <w:rsid w:val="005412BB"/>
    <w:rsid w:val="005572CD"/>
    <w:rsid w:val="00563F79"/>
    <w:rsid w:val="0056503E"/>
    <w:rsid w:val="005679C5"/>
    <w:rsid w:val="005730A9"/>
    <w:rsid w:val="005806F0"/>
    <w:rsid w:val="0058202F"/>
    <w:rsid w:val="00582D4A"/>
    <w:rsid w:val="00585D6A"/>
    <w:rsid w:val="0058729A"/>
    <w:rsid w:val="00592015"/>
    <w:rsid w:val="00592689"/>
    <w:rsid w:val="0059409E"/>
    <w:rsid w:val="00595A83"/>
    <w:rsid w:val="00597245"/>
    <w:rsid w:val="005A29D4"/>
    <w:rsid w:val="005A389B"/>
    <w:rsid w:val="005A440D"/>
    <w:rsid w:val="005A4C3B"/>
    <w:rsid w:val="005A7ECC"/>
    <w:rsid w:val="005B0A42"/>
    <w:rsid w:val="005B0C2F"/>
    <w:rsid w:val="005B474A"/>
    <w:rsid w:val="005C559C"/>
    <w:rsid w:val="005C7FBD"/>
    <w:rsid w:val="005E2E03"/>
    <w:rsid w:val="005E3911"/>
    <w:rsid w:val="005E5A40"/>
    <w:rsid w:val="005E5D97"/>
    <w:rsid w:val="005F48E7"/>
    <w:rsid w:val="005F4917"/>
    <w:rsid w:val="005F791E"/>
    <w:rsid w:val="00617239"/>
    <w:rsid w:val="006219CC"/>
    <w:rsid w:val="006224AA"/>
    <w:rsid w:val="00627C29"/>
    <w:rsid w:val="006401B1"/>
    <w:rsid w:val="006420F5"/>
    <w:rsid w:val="006440F6"/>
    <w:rsid w:val="00645A3D"/>
    <w:rsid w:val="00653331"/>
    <w:rsid w:val="006543B2"/>
    <w:rsid w:val="0065652C"/>
    <w:rsid w:val="0066066E"/>
    <w:rsid w:val="00661526"/>
    <w:rsid w:val="00667BCB"/>
    <w:rsid w:val="00677252"/>
    <w:rsid w:val="00682717"/>
    <w:rsid w:val="00687E2B"/>
    <w:rsid w:val="006900C7"/>
    <w:rsid w:val="00694BE8"/>
    <w:rsid w:val="00695A28"/>
    <w:rsid w:val="006A2073"/>
    <w:rsid w:val="006B0982"/>
    <w:rsid w:val="006B38EB"/>
    <w:rsid w:val="006B5D20"/>
    <w:rsid w:val="006C2941"/>
    <w:rsid w:val="006D4A65"/>
    <w:rsid w:val="006D523A"/>
    <w:rsid w:val="006E115D"/>
    <w:rsid w:val="006F0354"/>
    <w:rsid w:val="006F10D3"/>
    <w:rsid w:val="006F2062"/>
    <w:rsid w:val="006F241E"/>
    <w:rsid w:val="006F4858"/>
    <w:rsid w:val="006F604E"/>
    <w:rsid w:val="006FC745"/>
    <w:rsid w:val="00702701"/>
    <w:rsid w:val="00704C77"/>
    <w:rsid w:val="007068A6"/>
    <w:rsid w:val="00710DCF"/>
    <w:rsid w:val="007166A0"/>
    <w:rsid w:val="00726C43"/>
    <w:rsid w:val="00727286"/>
    <w:rsid w:val="00733C0C"/>
    <w:rsid w:val="00735670"/>
    <w:rsid w:val="007427C5"/>
    <w:rsid w:val="007572C2"/>
    <w:rsid w:val="00761C52"/>
    <w:rsid w:val="00764761"/>
    <w:rsid w:val="007673A9"/>
    <w:rsid w:val="00770683"/>
    <w:rsid w:val="00770D6C"/>
    <w:rsid w:val="00776360"/>
    <w:rsid w:val="00795A06"/>
    <w:rsid w:val="007962A3"/>
    <w:rsid w:val="00797B23"/>
    <w:rsid w:val="007A6CA8"/>
    <w:rsid w:val="007B0320"/>
    <w:rsid w:val="007B136B"/>
    <w:rsid w:val="007B3A03"/>
    <w:rsid w:val="007C3305"/>
    <w:rsid w:val="007E7F09"/>
    <w:rsid w:val="007F1DEA"/>
    <w:rsid w:val="0080037E"/>
    <w:rsid w:val="00806246"/>
    <w:rsid w:val="00806D11"/>
    <w:rsid w:val="00817AA5"/>
    <w:rsid w:val="0082171D"/>
    <w:rsid w:val="00821CF9"/>
    <w:rsid w:val="008221D5"/>
    <w:rsid w:val="00824195"/>
    <w:rsid w:val="008246C3"/>
    <w:rsid w:val="00834038"/>
    <w:rsid w:val="00836DF0"/>
    <w:rsid w:val="008419B0"/>
    <w:rsid w:val="008456B8"/>
    <w:rsid w:val="008461D1"/>
    <w:rsid w:val="008572F2"/>
    <w:rsid w:val="008629C4"/>
    <w:rsid w:val="00864EC9"/>
    <w:rsid w:val="008665C4"/>
    <w:rsid w:val="008726F1"/>
    <w:rsid w:val="0088140E"/>
    <w:rsid w:val="0088208E"/>
    <w:rsid w:val="0089629F"/>
    <w:rsid w:val="00897973"/>
    <w:rsid w:val="008A738F"/>
    <w:rsid w:val="008B0782"/>
    <w:rsid w:val="008B353F"/>
    <w:rsid w:val="008B5BAE"/>
    <w:rsid w:val="008C07F3"/>
    <w:rsid w:val="008C2BF7"/>
    <w:rsid w:val="008C4AB3"/>
    <w:rsid w:val="008D074A"/>
    <w:rsid w:val="008D1189"/>
    <w:rsid w:val="008D379D"/>
    <w:rsid w:val="008E143A"/>
    <w:rsid w:val="008E17C8"/>
    <w:rsid w:val="008E600C"/>
    <w:rsid w:val="008E69CA"/>
    <w:rsid w:val="008F502B"/>
    <w:rsid w:val="00902134"/>
    <w:rsid w:val="009032C4"/>
    <w:rsid w:val="009153A2"/>
    <w:rsid w:val="0091570E"/>
    <w:rsid w:val="0091732B"/>
    <w:rsid w:val="009251C0"/>
    <w:rsid w:val="00926547"/>
    <w:rsid w:val="0093226E"/>
    <w:rsid w:val="00934E68"/>
    <w:rsid w:val="00935381"/>
    <w:rsid w:val="00936588"/>
    <w:rsid w:val="0093685C"/>
    <w:rsid w:val="00940491"/>
    <w:rsid w:val="00942BF0"/>
    <w:rsid w:val="009475F0"/>
    <w:rsid w:val="00950F91"/>
    <w:rsid w:val="009552FA"/>
    <w:rsid w:val="00955ADD"/>
    <w:rsid w:val="00966214"/>
    <w:rsid w:val="009719D7"/>
    <w:rsid w:val="00973C45"/>
    <w:rsid w:val="00984A81"/>
    <w:rsid w:val="0099033D"/>
    <w:rsid w:val="0099034C"/>
    <w:rsid w:val="00990D0B"/>
    <w:rsid w:val="00994159"/>
    <w:rsid w:val="009978C6"/>
    <w:rsid w:val="009A1963"/>
    <w:rsid w:val="009A6439"/>
    <w:rsid w:val="009B1FB2"/>
    <w:rsid w:val="009B46BB"/>
    <w:rsid w:val="009C0052"/>
    <w:rsid w:val="009C1CAD"/>
    <w:rsid w:val="009C326C"/>
    <w:rsid w:val="009C46F4"/>
    <w:rsid w:val="009D0F92"/>
    <w:rsid w:val="009D2EE2"/>
    <w:rsid w:val="009D48FA"/>
    <w:rsid w:val="009D7C1E"/>
    <w:rsid w:val="009E2E6E"/>
    <w:rsid w:val="009E2F7A"/>
    <w:rsid w:val="009E6CF9"/>
    <w:rsid w:val="009E7F0E"/>
    <w:rsid w:val="009F632D"/>
    <w:rsid w:val="00A00335"/>
    <w:rsid w:val="00A03635"/>
    <w:rsid w:val="00A12C23"/>
    <w:rsid w:val="00A2002A"/>
    <w:rsid w:val="00A236CD"/>
    <w:rsid w:val="00A257D9"/>
    <w:rsid w:val="00A33B20"/>
    <w:rsid w:val="00A34E1B"/>
    <w:rsid w:val="00A43C5D"/>
    <w:rsid w:val="00A43FCA"/>
    <w:rsid w:val="00A46115"/>
    <w:rsid w:val="00A5235D"/>
    <w:rsid w:val="00A54930"/>
    <w:rsid w:val="00A57723"/>
    <w:rsid w:val="00A577A3"/>
    <w:rsid w:val="00A649CB"/>
    <w:rsid w:val="00A66583"/>
    <w:rsid w:val="00A708FA"/>
    <w:rsid w:val="00A72486"/>
    <w:rsid w:val="00A74CD6"/>
    <w:rsid w:val="00A76046"/>
    <w:rsid w:val="00A818E1"/>
    <w:rsid w:val="00A835F7"/>
    <w:rsid w:val="00A96ABF"/>
    <w:rsid w:val="00AA43F2"/>
    <w:rsid w:val="00AA68CE"/>
    <w:rsid w:val="00AB1BD3"/>
    <w:rsid w:val="00AB314F"/>
    <w:rsid w:val="00AB57A5"/>
    <w:rsid w:val="00AC2D74"/>
    <w:rsid w:val="00AC3FCE"/>
    <w:rsid w:val="00AC4639"/>
    <w:rsid w:val="00AD5D94"/>
    <w:rsid w:val="00AE0B15"/>
    <w:rsid w:val="00AE321C"/>
    <w:rsid w:val="00AE392A"/>
    <w:rsid w:val="00AE3D2D"/>
    <w:rsid w:val="00AE72E8"/>
    <w:rsid w:val="00B02EBE"/>
    <w:rsid w:val="00B106CA"/>
    <w:rsid w:val="00B12D5D"/>
    <w:rsid w:val="00B17807"/>
    <w:rsid w:val="00B30FB8"/>
    <w:rsid w:val="00B310D5"/>
    <w:rsid w:val="00B44194"/>
    <w:rsid w:val="00B46ACC"/>
    <w:rsid w:val="00B46B28"/>
    <w:rsid w:val="00B51233"/>
    <w:rsid w:val="00B53926"/>
    <w:rsid w:val="00B5670F"/>
    <w:rsid w:val="00B56738"/>
    <w:rsid w:val="00B63F92"/>
    <w:rsid w:val="00B7385C"/>
    <w:rsid w:val="00B739D0"/>
    <w:rsid w:val="00B8184A"/>
    <w:rsid w:val="00B83923"/>
    <w:rsid w:val="00B9126A"/>
    <w:rsid w:val="00B93780"/>
    <w:rsid w:val="00B9686E"/>
    <w:rsid w:val="00B974AA"/>
    <w:rsid w:val="00BA3745"/>
    <w:rsid w:val="00BB6E1B"/>
    <w:rsid w:val="00BC1F85"/>
    <w:rsid w:val="00BC4BD2"/>
    <w:rsid w:val="00BC734C"/>
    <w:rsid w:val="00BD615B"/>
    <w:rsid w:val="00BE1CE4"/>
    <w:rsid w:val="00BE5BB0"/>
    <w:rsid w:val="00BE7032"/>
    <w:rsid w:val="00C10901"/>
    <w:rsid w:val="00C124B8"/>
    <w:rsid w:val="00C16432"/>
    <w:rsid w:val="00C25A1D"/>
    <w:rsid w:val="00C305B1"/>
    <w:rsid w:val="00C33470"/>
    <w:rsid w:val="00C33996"/>
    <w:rsid w:val="00C35CA1"/>
    <w:rsid w:val="00C44DAA"/>
    <w:rsid w:val="00C45233"/>
    <w:rsid w:val="00C5235E"/>
    <w:rsid w:val="00C53A04"/>
    <w:rsid w:val="00C67018"/>
    <w:rsid w:val="00C72FC7"/>
    <w:rsid w:val="00C73244"/>
    <w:rsid w:val="00C7490F"/>
    <w:rsid w:val="00C76464"/>
    <w:rsid w:val="00C81665"/>
    <w:rsid w:val="00C82EEA"/>
    <w:rsid w:val="00C84F76"/>
    <w:rsid w:val="00C867F6"/>
    <w:rsid w:val="00C877BC"/>
    <w:rsid w:val="00C9128F"/>
    <w:rsid w:val="00C923A6"/>
    <w:rsid w:val="00C93B2F"/>
    <w:rsid w:val="00C95ACD"/>
    <w:rsid w:val="00C96C23"/>
    <w:rsid w:val="00C97F27"/>
    <w:rsid w:val="00C97F6A"/>
    <w:rsid w:val="00CB669C"/>
    <w:rsid w:val="00CC306B"/>
    <w:rsid w:val="00CC4825"/>
    <w:rsid w:val="00CC496A"/>
    <w:rsid w:val="00CC5096"/>
    <w:rsid w:val="00CD1B6C"/>
    <w:rsid w:val="00CD4EB2"/>
    <w:rsid w:val="00CF0647"/>
    <w:rsid w:val="00D0209A"/>
    <w:rsid w:val="00D04104"/>
    <w:rsid w:val="00D075C9"/>
    <w:rsid w:val="00D121E8"/>
    <w:rsid w:val="00D137B6"/>
    <w:rsid w:val="00D21C7C"/>
    <w:rsid w:val="00D2383E"/>
    <w:rsid w:val="00D27730"/>
    <w:rsid w:val="00D3502E"/>
    <w:rsid w:val="00D445CB"/>
    <w:rsid w:val="00D5191A"/>
    <w:rsid w:val="00D55206"/>
    <w:rsid w:val="00D555F1"/>
    <w:rsid w:val="00D573BD"/>
    <w:rsid w:val="00D635EA"/>
    <w:rsid w:val="00D64378"/>
    <w:rsid w:val="00D65F55"/>
    <w:rsid w:val="00D676DF"/>
    <w:rsid w:val="00D713DA"/>
    <w:rsid w:val="00D7580B"/>
    <w:rsid w:val="00D75981"/>
    <w:rsid w:val="00D772C8"/>
    <w:rsid w:val="00D810E8"/>
    <w:rsid w:val="00D8779D"/>
    <w:rsid w:val="00D904DC"/>
    <w:rsid w:val="00D91EDE"/>
    <w:rsid w:val="00D92E9C"/>
    <w:rsid w:val="00DC2E81"/>
    <w:rsid w:val="00DD0E4B"/>
    <w:rsid w:val="00DD3F88"/>
    <w:rsid w:val="00DD462B"/>
    <w:rsid w:val="00DD4976"/>
    <w:rsid w:val="00DD6142"/>
    <w:rsid w:val="00DD6605"/>
    <w:rsid w:val="00DD71FD"/>
    <w:rsid w:val="00DE59F1"/>
    <w:rsid w:val="00DF024A"/>
    <w:rsid w:val="00DF606C"/>
    <w:rsid w:val="00DF6927"/>
    <w:rsid w:val="00E0094C"/>
    <w:rsid w:val="00E047C0"/>
    <w:rsid w:val="00E05119"/>
    <w:rsid w:val="00E0794F"/>
    <w:rsid w:val="00E100DF"/>
    <w:rsid w:val="00E2461D"/>
    <w:rsid w:val="00E24C93"/>
    <w:rsid w:val="00E257AA"/>
    <w:rsid w:val="00E27173"/>
    <w:rsid w:val="00E2748C"/>
    <w:rsid w:val="00E27CAC"/>
    <w:rsid w:val="00E378DE"/>
    <w:rsid w:val="00E43530"/>
    <w:rsid w:val="00E46ADC"/>
    <w:rsid w:val="00E61A15"/>
    <w:rsid w:val="00E65D00"/>
    <w:rsid w:val="00E83161"/>
    <w:rsid w:val="00E83A6A"/>
    <w:rsid w:val="00E92D14"/>
    <w:rsid w:val="00E94F56"/>
    <w:rsid w:val="00E956E8"/>
    <w:rsid w:val="00EC11B9"/>
    <w:rsid w:val="00EC3119"/>
    <w:rsid w:val="00EC5FF9"/>
    <w:rsid w:val="00ED2C36"/>
    <w:rsid w:val="00ED4B67"/>
    <w:rsid w:val="00ED5AD0"/>
    <w:rsid w:val="00EE037F"/>
    <w:rsid w:val="00EE3F5F"/>
    <w:rsid w:val="00EF3275"/>
    <w:rsid w:val="00EF33FB"/>
    <w:rsid w:val="00EF4738"/>
    <w:rsid w:val="00EF7F38"/>
    <w:rsid w:val="00F009C0"/>
    <w:rsid w:val="00F116BB"/>
    <w:rsid w:val="00F167DD"/>
    <w:rsid w:val="00F25E7D"/>
    <w:rsid w:val="00F306DA"/>
    <w:rsid w:val="00F31DC4"/>
    <w:rsid w:val="00F33361"/>
    <w:rsid w:val="00F431B7"/>
    <w:rsid w:val="00F5024E"/>
    <w:rsid w:val="00F52B11"/>
    <w:rsid w:val="00F54EFD"/>
    <w:rsid w:val="00F56242"/>
    <w:rsid w:val="00F734D5"/>
    <w:rsid w:val="00F74809"/>
    <w:rsid w:val="00F82BF8"/>
    <w:rsid w:val="00F86453"/>
    <w:rsid w:val="00F9122B"/>
    <w:rsid w:val="00F91A28"/>
    <w:rsid w:val="00FA09D4"/>
    <w:rsid w:val="00FB0DFE"/>
    <w:rsid w:val="00FB4456"/>
    <w:rsid w:val="00FB6BCE"/>
    <w:rsid w:val="00FC094E"/>
    <w:rsid w:val="00FC134E"/>
    <w:rsid w:val="00FC2E3A"/>
    <w:rsid w:val="00FC7DA2"/>
    <w:rsid w:val="00FD1E51"/>
    <w:rsid w:val="00FD325B"/>
    <w:rsid w:val="00FD3767"/>
    <w:rsid w:val="00FE2EEA"/>
    <w:rsid w:val="00FE5ED7"/>
    <w:rsid w:val="00FF308B"/>
    <w:rsid w:val="00FF3CA9"/>
    <w:rsid w:val="00FF6162"/>
    <w:rsid w:val="00FF7E5F"/>
    <w:rsid w:val="011205DB"/>
    <w:rsid w:val="0122659F"/>
    <w:rsid w:val="0150F8FB"/>
    <w:rsid w:val="0177EC5B"/>
    <w:rsid w:val="01D9FB23"/>
    <w:rsid w:val="021575BA"/>
    <w:rsid w:val="024E2604"/>
    <w:rsid w:val="0303F6AF"/>
    <w:rsid w:val="032F1B5C"/>
    <w:rsid w:val="0375DCCC"/>
    <w:rsid w:val="037B5B54"/>
    <w:rsid w:val="03A794B4"/>
    <w:rsid w:val="03B21C88"/>
    <w:rsid w:val="049A1461"/>
    <w:rsid w:val="04C67991"/>
    <w:rsid w:val="04DB1A35"/>
    <w:rsid w:val="05669A48"/>
    <w:rsid w:val="05C39833"/>
    <w:rsid w:val="05D30D84"/>
    <w:rsid w:val="05FB3F9D"/>
    <w:rsid w:val="06405E9D"/>
    <w:rsid w:val="06D0A523"/>
    <w:rsid w:val="06DBB7E6"/>
    <w:rsid w:val="06F05069"/>
    <w:rsid w:val="071DD47D"/>
    <w:rsid w:val="078846B1"/>
    <w:rsid w:val="07AA9589"/>
    <w:rsid w:val="07D8EA6B"/>
    <w:rsid w:val="07F262DF"/>
    <w:rsid w:val="09813126"/>
    <w:rsid w:val="0990C74F"/>
    <w:rsid w:val="0994C6E0"/>
    <w:rsid w:val="0A1CAB97"/>
    <w:rsid w:val="0A2A76FD"/>
    <w:rsid w:val="0A5B7615"/>
    <w:rsid w:val="0A839D9A"/>
    <w:rsid w:val="0A9A400D"/>
    <w:rsid w:val="0ABE6467"/>
    <w:rsid w:val="0AF9453F"/>
    <w:rsid w:val="0B3359C8"/>
    <w:rsid w:val="0B4FE87B"/>
    <w:rsid w:val="0B9CBA7D"/>
    <w:rsid w:val="0BD9CD99"/>
    <w:rsid w:val="0C3E4903"/>
    <w:rsid w:val="0C93226C"/>
    <w:rsid w:val="0CB7A502"/>
    <w:rsid w:val="0CC95FD4"/>
    <w:rsid w:val="0D4F5401"/>
    <w:rsid w:val="0DAC5D47"/>
    <w:rsid w:val="0DB35EE8"/>
    <w:rsid w:val="0E098911"/>
    <w:rsid w:val="0E1E670D"/>
    <w:rsid w:val="0EAD43DC"/>
    <w:rsid w:val="0EE25389"/>
    <w:rsid w:val="0F058281"/>
    <w:rsid w:val="0F307683"/>
    <w:rsid w:val="0F5F62FA"/>
    <w:rsid w:val="0F6DD6F3"/>
    <w:rsid w:val="0F91E4A5"/>
    <w:rsid w:val="1022966F"/>
    <w:rsid w:val="103DE254"/>
    <w:rsid w:val="109B6CB0"/>
    <w:rsid w:val="10C266BB"/>
    <w:rsid w:val="10CA7733"/>
    <w:rsid w:val="110FFB01"/>
    <w:rsid w:val="112E3E95"/>
    <w:rsid w:val="11AA4503"/>
    <w:rsid w:val="11DFC9E0"/>
    <w:rsid w:val="121E68B8"/>
    <w:rsid w:val="12642618"/>
    <w:rsid w:val="12B3733E"/>
    <w:rsid w:val="12B59447"/>
    <w:rsid w:val="1327052E"/>
    <w:rsid w:val="134C5173"/>
    <w:rsid w:val="136DA601"/>
    <w:rsid w:val="13D1D13F"/>
    <w:rsid w:val="14CB3C1D"/>
    <w:rsid w:val="14EB40AF"/>
    <w:rsid w:val="1531E723"/>
    <w:rsid w:val="1561E541"/>
    <w:rsid w:val="15EBF80B"/>
    <w:rsid w:val="163C911B"/>
    <w:rsid w:val="167D01FA"/>
    <w:rsid w:val="1682D00C"/>
    <w:rsid w:val="16860028"/>
    <w:rsid w:val="17607906"/>
    <w:rsid w:val="17EC1A75"/>
    <w:rsid w:val="18460B53"/>
    <w:rsid w:val="189440B0"/>
    <w:rsid w:val="1894735C"/>
    <w:rsid w:val="18C3649D"/>
    <w:rsid w:val="19CC0A1D"/>
    <w:rsid w:val="19D28294"/>
    <w:rsid w:val="1A488DE5"/>
    <w:rsid w:val="1A545EC9"/>
    <w:rsid w:val="1A79D462"/>
    <w:rsid w:val="1AAC054A"/>
    <w:rsid w:val="1AE64546"/>
    <w:rsid w:val="1B3E4AD5"/>
    <w:rsid w:val="1B439E64"/>
    <w:rsid w:val="1B96DD8C"/>
    <w:rsid w:val="1B9F9A0C"/>
    <w:rsid w:val="1BE94154"/>
    <w:rsid w:val="1C3A335C"/>
    <w:rsid w:val="1DF9801C"/>
    <w:rsid w:val="1E7BA437"/>
    <w:rsid w:val="1ED1F4F6"/>
    <w:rsid w:val="1EDBB67B"/>
    <w:rsid w:val="1EEEE9C6"/>
    <w:rsid w:val="1F1F7A4D"/>
    <w:rsid w:val="1F26FBF9"/>
    <w:rsid w:val="200C73DF"/>
    <w:rsid w:val="20582D18"/>
    <w:rsid w:val="206BE06E"/>
    <w:rsid w:val="207171BF"/>
    <w:rsid w:val="209C6B1B"/>
    <w:rsid w:val="20A61345"/>
    <w:rsid w:val="20AB84B0"/>
    <w:rsid w:val="21307F47"/>
    <w:rsid w:val="213F7119"/>
    <w:rsid w:val="21692040"/>
    <w:rsid w:val="2184765E"/>
    <w:rsid w:val="219D5F53"/>
    <w:rsid w:val="21DA61C3"/>
    <w:rsid w:val="2214743F"/>
    <w:rsid w:val="22638AC5"/>
    <w:rsid w:val="229E7E96"/>
    <w:rsid w:val="22D8FC67"/>
    <w:rsid w:val="22ED1848"/>
    <w:rsid w:val="234C0106"/>
    <w:rsid w:val="23756144"/>
    <w:rsid w:val="23813FA2"/>
    <w:rsid w:val="2392E8B0"/>
    <w:rsid w:val="23ECEE4D"/>
    <w:rsid w:val="24132858"/>
    <w:rsid w:val="2414C682"/>
    <w:rsid w:val="241FEE89"/>
    <w:rsid w:val="242EBF8A"/>
    <w:rsid w:val="2456111C"/>
    <w:rsid w:val="2541A0C2"/>
    <w:rsid w:val="257C2502"/>
    <w:rsid w:val="25DF0A96"/>
    <w:rsid w:val="25E50A42"/>
    <w:rsid w:val="265FAF61"/>
    <w:rsid w:val="265FD768"/>
    <w:rsid w:val="26704CBE"/>
    <w:rsid w:val="267E131D"/>
    <w:rsid w:val="26DB599D"/>
    <w:rsid w:val="27293241"/>
    <w:rsid w:val="276E19B2"/>
    <w:rsid w:val="27EB5292"/>
    <w:rsid w:val="27ECEC48"/>
    <w:rsid w:val="28028620"/>
    <w:rsid w:val="281507D8"/>
    <w:rsid w:val="285D381C"/>
    <w:rsid w:val="286249C9"/>
    <w:rsid w:val="288CFF96"/>
    <w:rsid w:val="28BF115A"/>
    <w:rsid w:val="28FEA66C"/>
    <w:rsid w:val="29525444"/>
    <w:rsid w:val="295B9F89"/>
    <w:rsid w:val="296ADDE9"/>
    <w:rsid w:val="29CA6C90"/>
    <w:rsid w:val="2A5D5721"/>
    <w:rsid w:val="2B56B0E5"/>
    <w:rsid w:val="2B987FDD"/>
    <w:rsid w:val="2BB90D97"/>
    <w:rsid w:val="2BD46B15"/>
    <w:rsid w:val="2C33F2EB"/>
    <w:rsid w:val="2C794A08"/>
    <w:rsid w:val="2DA54CED"/>
    <w:rsid w:val="2DBDE05D"/>
    <w:rsid w:val="2DF21C17"/>
    <w:rsid w:val="2DF6E7C5"/>
    <w:rsid w:val="2E14BAC8"/>
    <w:rsid w:val="2E60210D"/>
    <w:rsid w:val="2F444681"/>
    <w:rsid w:val="2F65448E"/>
    <w:rsid w:val="2F9466A1"/>
    <w:rsid w:val="2FA0B872"/>
    <w:rsid w:val="2FDF949F"/>
    <w:rsid w:val="303F1A1D"/>
    <w:rsid w:val="3097E22D"/>
    <w:rsid w:val="30E42230"/>
    <w:rsid w:val="314E9050"/>
    <w:rsid w:val="31C5C659"/>
    <w:rsid w:val="31E933F7"/>
    <w:rsid w:val="330391A2"/>
    <w:rsid w:val="330F5DC5"/>
    <w:rsid w:val="3325FE90"/>
    <w:rsid w:val="3332A947"/>
    <w:rsid w:val="3332C041"/>
    <w:rsid w:val="3383CF5B"/>
    <w:rsid w:val="33A05E51"/>
    <w:rsid w:val="33B5D410"/>
    <w:rsid w:val="34FE0031"/>
    <w:rsid w:val="3607CA85"/>
    <w:rsid w:val="362E5C79"/>
    <w:rsid w:val="3652F338"/>
    <w:rsid w:val="36F1DE59"/>
    <w:rsid w:val="3743ADD4"/>
    <w:rsid w:val="37776031"/>
    <w:rsid w:val="378C5F0D"/>
    <w:rsid w:val="37B67297"/>
    <w:rsid w:val="37DADA4B"/>
    <w:rsid w:val="38309BF0"/>
    <w:rsid w:val="385D5867"/>
    <w:rsid w:val="386531C6"/>
    <w:rsid w:val="38A5D435"/>
    <w:rsid w:val="38CDBE75"/>
    <w:rsid w:val="38D10564"/>
    <w:rsid w:val="3910CBB1"/>
    <w:rsid w:val="391899FB"/>
    <w:rsid w:val="39484735"/>
    <w:rsid w:val="3A0222E0"/>
    <w:rsid w:val="3A068FE7"/>
    <w:rsid w:val="3ADD7645"/>
    <w:rsid w:val="3B487EF2"/>
    <w:rsid w:val="3B6EA086"/>
    <w:rsid w:val="3B77D0DE"/>
    <w:rsid w:val="3BEBF788"/>
    <w:rsid w:val="3C378E3B"/>
    <w:rsid w:val="3CB84739"/>
    <w:rsid w:val="3CEC07C0"/>
    <w:rsid w:val="3CF09E1D"/>
    <w:rsid w:val="3D07F549"/>
    <w:rsid w:val="3D3F0736"/>
    <w:rsid w:val="3D64D68D"/>
    <w:rsid w:val="3E402148"/>
    <w:rsid w:val="3E69C10A"/>
    <w:rsid w:val="3EA0FE2F"/>
    <w:rsid w:val="3F669DB9"/>
    <w:rsid w:val="3F6B7E03"/>
    <w:rsid w:val="3F72EA31"/>
    <w:rsid w:val="3F9F667F"/>
    <w:rsid w:val="3FB6CCFE"/>
    <w:rsid w:val="3FEE9D65"/>
    <w:rsid w:val="400B1EB3"/>
    <w:rsid w:val="403B437C"/>
    <w:rsid w:val="404B3141"/>
    <w:rsid w:val="406DFA28"/>
    <w:rsid w:val="40ED7441"/>
    <w:rsid w:val="414F6100"/>
    <w:rsid w:val="41A8D59C"/>
    <w:rsid w:val="41A96F73"/>
    <w:rsid w:val="41DE1C76"/>
    <w:rsid w:val="4200E2C8"/>
    <w:rsid w:val="42107269"/>
    <w:rsid w:val="423F321E"/>
    <w:rsid w:val="42829B69"/>
    <w:rsid w:val="42AF1076"/>
    <w:rsid w:val="42B8726C"/>
    <w:rsid w:val="42E4DE07"/>
    <w:rsid w:val="43265B40"/>
    <w:rsid w:val="43696555"/>
    <w:rsid w:val="43958427"/>
    <w:rsid w:val="43D0177F"/>
    <w:rsid w:val="4449E917"/>
    <w:rsid w:val="444DAF47"/>
    <w:rsid w:val="447252CF"/>
    <w:rsid w:val="4511958C"/>
    <w:rsid w:val="453B1125"/>
    <w:rsid w:val="456F0554"/>
    <w:rsid w:val="45BDFCFE"/>
    <w:rsid w:val="45C6104A"/>
    <w:rsid w:val="45DFA736"/>
    <w:rsid w:val="45E6242D"/>
    <w:rsid w:val="45E9EDF1"/>
    <w:rsid w:val="45F8377C"/>
    <w:rsid w:val="467A6A68"/>
    <w:rsid w:val="467AEB6C"/>
    <w:rsid w:val="4695F553"/>
    <w:rsid w:val="47082789"/>
    <w:rsid w:val="470D5B72"/>
    <w:rsid w:val="471B0BDD"/>
    <w:rsid w:val="477EA7E1"/>
    <w:rsid w:val="47820987"/>
    <w:rsid w:val="47D8C435"/>
    <w:rsid w:val="47FD1656"/>
    <w:rsid w:val="480C60AA"/>
    <w:rsid w:val="484ECA53"/>
    <w:rsid w:val="4856501C"/>
    <w:rsid w:val="4868CBF1"/>
    <w:rsid w:val="4868CDDD"/>
    <w:rsid w:val="48701F0A"/>
    <w:rsid w:val="48A34316"/>
    <w:rsid w:val="48D06162"/>
    <w:rsid w:val="49573ABB"/>
    <w:rsid w:val="4972DE34"/>
    <w:rsid w:val="498A74FB"/>
    <w:rsid w:val="49AF3C28"/>
    <w:rsid w:val="49AFD845"/>
    <w:rsid w:val="4A20D715"/>
    <w:rsid w:val="4A49CCB7"/>
    <w:rsid w:val="4AA4515B"/>
    <w:rsid w:val="4B4A317B"/>
    <w:rsid w:val="4C12C6ED"/>
    <w:rsid w:val="4C5C8339"/>
    <w:rsid w:val="4CEA6153"/>
    <w:rsid w:val="4D3190BB"/>
    <w:rsid w:val="4D8B4E07"/>
    <w:rsid w:val="4D959D79"/>
    <w:rsid w:val="4DD04AC6"/>
    <w:rsid w:val="4DE52608"/>
    <w:rsid w:val="4E19935E"/>
    <w:rsid w:val="4E2FCBCE"/>
    <w:rsid w:val="4E9C0323"/>
    <w:rsid w:val="4EBCEB02"/>
    <w:rsid w:val="4EC7D38D"/>
    <w:rsid w:val="4EDA706A"/>
    <w:rsid w:val="4F2507E0"/>
    <w:rsid w:val="4F48A49E"/>
    <w:rsid w:val="4F5869EA"/>
    <w:rsid w:val="4F9B700A"/>
    <w:rsid w:val="4FB21598"/>
    <w:rsid w:val="4FC2D0DB"/>
    <w:rsid w:val="50052864"/>
    <w:rsid w:val="5020238A"/>
    <w:rsid w:val="508B5E42"/>
    <w:rsid w:val="50C8F829"/>
    <w:rsid w:val="50F755BE"/>
    <w:rsid w:val="5101D156"/>
    <w:rsid w:val="5118FEA3"/>
    <w:rsid w:val="516A5142"/>
    <w:rsid w:val="517DE978"/>
    <w:rsid w:val="5290916A"/>
    <w:rsid w:val="531B84AA"/>
    <w:rsid w:val="53480DF7"/>
    <w:rsid w:val="5363BBC0"/>
    <w:rsid w:val="5376433C"/>
    <w:rsid w:val="538BD0CD"/>
    <w:rsid w:val="53C3CE91"/>
    <w:rsid w:val="53E309CA"/>
    <w:rsid w:val="5424D664"/>
    <w:rsid w:val="54379281"/>
    <w:rsid w:val="543D364A"/>
    <w:rsid w:val="543E8954"/>
    <w:rsid w:val="545ACA11"/>
    <w:rsid w:val="54B90548"/>
    <w:rsid w:val="54E17F66"/>
    <w:rsid w:val="54F7735C"/>
    <w:rsid w:val="55102B66"/>
    <w:rsid w:val="5581ACA5"/>
    <w:rsid w:val="55FC4A55"/>
    <w:rsid w:val="562E2A7D"/>
    <w:rsid w:val="565E22EC"/>
    <w:rsid w:val="5690AA1F"/>
    <w:rsid w:val="574625FF"/>
    <w:rsid w:val="57874321"/>
    <w:rsid w:val="57AA9FCF"/>
    <w:rsid w:val="57DFFF87"/>
    <w:rsid w:val="58A4BF25"/>
    <w:rsid w:val="58B842A7"/>
    <w:rsid w:val="58C0280B"/>
    <w:rsid w:val="591C8505"/>
    <w:rsid w:val="591F4CE2"/>
    <w:rsid w:val="595D99D1"/>
    <w:rsid w:val="59B0B8D5"/>
    <w:rsid w:val="59C41543"/>
    <w:rsid w:val="59F0C6A7"/>
    <w:rsid w:val="59FFBC90"/>
    <w:rsid w:val="5A20ABD3"/>
    <w:rsid w:val="5A3115FF"/>
    <w:rsid w:val="5ACA3B48"/>
    <w:rsid w:val="5AD87B3E"/>
    <w:rsid w:val="5ADBB5BD"/>
    <w:rsid w:val="5B5C446D"/>
    <w:rsid w:val="5BB248A2"/>
    <w:rsid w:val="5C25B629"/>
    <w:rsid w:val="5C38D762"/>
    <w:rsid w:val="5C6FC11B"/>
    <w:rsid w:val="5CC0CE76"/>
    <w:rsid w:val="5D5CB3D7"/>
    <w:rsid w:val="5DD14C6D"/>
    <w:rsid w:val="5E288B4E"/>
    <w:rsid w:val="5E41C9ED"/>
    <w:rsid w:val="5E547586"/>
    <w:rsid w:val="5E8B27E0"/>
    <w:rsid w:val="5F0ECD81"/>
    <w:rsid w:val="5F547C53"/>
    <w:rsid w:val="5F7B487B"/>
    <w:rsid w:val="5F8AF07E"/>
    <w:rsid w:val="5F9B13A8"/>
    <w:rsid w:val="5FB4C961"/>
    <w:rsid w:val="601525DC"/>
    <w:rsid w:val="601BAD9C"/>
    <w:rsid w:val="606FD201"/>
    <w:rsid w:val="60ABC318"/>
    <w:rsid w:val="60AF841B"/>
    <w:rsid w:val="60D60C5F"/>
    <w:rsid w:val="60F48BE7"/>
    <w:rsid w:val="6100C973"/>
    <w:rsid w:val="6114605A"/>
    <w:rsid w:val="61711AA3"/>
    <w:rsid w:val="61E60C49"/>
    <w:rsid w:val="61E6B693"/>
    <w:rsid w:val="61FE21BE"/>
    <w:rsid w:val="62A4FD59"/>
    <w:rsid w:val="630B14A8"/>
    <w:rsid w:val="6389E98B"/>
    <w:rsid w:val="638A3DF9"/>
    <w:rsid w:val="638D6580"/>
    <w:rsid w:val="63930506"/>
    <w:rsid w:val="63AB2700"/>
    <w:rsid w:val="63FED107"/>
    <w:rsid w:val="642AA0EB"/>
    <w:rsid w:val="642E31A7"/>
    <w:rsid w:val="6599E1E9"/>
    <w:rsid w:val="65C43FDA"/>
    <w:rsid w:val="6625BEF6"/>
    <w:rsid w:val="6632A067"/>
    <w:rsid w:val="664550DD"/>
    <w:rsid w:val="66EA7B5D"/>
    <w:rsid w:val="676C7AB7"/>
    <w:rsid w:val="67843359"/>
    <w:rsid w:val="6785E76D"/>
    <w:rsid w:val="67DBF874"/>
    <w:rsid w:val="67F48522"/>
    <w:rsid w:val="6876EF43"/>
    <w:rsid w:val="68D62702"/>
    <w:rsid w:val="68E64B0A"/>
    <w:rsid w:val="691E1115"/>
    <w:rsid w:val="695DAD3C"/>
    <w:rsid w:val="69765CA5"/>
    <w:rsid w:val="6A1DE066"/>
    <w:rsid w:val="6A7D0272"/>
    <w:rsid w:val="6AB2E481"/>
    <w:rsid w:val="6AD023E8"/>
    <w:rsid w:val="6AF7AA5C"/>
    <w:rsid w:val="6BA5497C"/>
    <w:rsid w:val="6C0143E0"/>
    <w:rsid w:val="6C22E247"/>
    <w:rsid w:val="6C3C772E"/>
    <w:rsid w:val="6C6159DB"/>
    <w:rsid w:val="6CDA6CBC"/>
    <w:rsid w:val="6CFEA525"/>
    <w:rsid w:val="6D40E6F7"/>
    <w:rsid w:val="6D909B52"/>
    <w:rsid w:val="6DA8C44D"/>
    <w:rsid w:val="6DB57518"/>
    <w:rsid w:val="6E26AB52"/>
    <w:rsid w:val="6E3DE5CA"/>
    <w:rsid w:val="6E720F48"/>
    <w:rsid w:val="6E9EB4B0"/>
    <w:rsid w:val="6F056261"/>
    <w:rsid w:val="6F4900B7"/>
    <w:rsid w:val="6F7B32EE"/>
    <w:rsid w:val="6F8BFDA6"/>
    <w:rsid w:val="6FAD9934"/>
    <w:rsid w:val="6FD62934"/>
    <w:rsid w:val="705669FB"/>
    <w:rsid w:val="7120DEB7"/>
    <w:rsid w:val="7191242B"/>
    <w:rsid w:val="720DC3A7"/>
    <w:rsid w:val="7230B071"/>
    <w:rsid w:val="7236A173"/>
    <w:rsid w:val="724CBF67"/>
    <w:rsid w:val="7274E004"/>
    <w:rsid w:val="727C5933"/>
    <w:rsid w:val="72937DDC"/>
    <w:rsid w:val="72C71B20"/>
    <w:rsid w:val="72E266A1"/>
    <w:rsid w:val="72F950FA"/>
    <w:rsid w:val="73368DD6"/>
    <w:rsid w:val="7339162C"/>
    <w:rsid w:val="73979E52"/>
    <w:rsid w:val="73D9A19A"/>
    <w:rsid w:val="74CD4A3E"/>
    <w:rsid w:val="74F933A5"/>
    <w:rsid w:val="75AFD6A8"/>
    <w:rsid w:val="75E95B13"/>
    <w:rsid w:val="76056230"/>
    <w:rsid w:val="760ADA11"/>
    <w:rsid w:val="76296562"/>
    <w:rsid w:val="765412C8"/>
    <w:rsid w:val="766DE56F"/>
    <w:rsid w:val="768222C1"/>
    <w:rsid w:val="778B0989"/>
    <w:rsid w:val="77A0E724"/>
    <w:rsid w:val="77B142C5"/>
    <w:rsid w:val="77EF88E5"/>
    <w:rsid w:val="77F965D6"/>
    <w:rsid w:val="78205294"/>
    <w:rsid w:val="78A4BEFB"/>
    <w:rsid w:val="78D2799C"/>
    <w:rsid w:val="78D5103E"/>
    <w:rsid w:val="78F432A5"/>
    <w:rsid w:val="790CB15E"/>
    <w:rsid w:val="790E6089"/>
    <w:rsid w:val="793E0977"/>
    <w:rsid w:val="7949AB8C"/>
    <w:rsid w:val="795C74C9"/>
    <w:rsid w:val="79BFFD59"/>
    <w:rsid w:val="79E00E02"/>
    <w:rsid w:val="7A7EC8C4"/>
    <w:rsid w:val="7A86E661"/>
    <w:rsid w:val="7AF6734B"/>
    <w:rsid w:val="7B335FC3"/>
    <w:rsid w:val="7B4CF5DC"/>
    <w:rsid w:val="7BB62730"/>
    <w:rsid w:val="7BC314DE"/>
    <w:rsid w:val="7BC33ED6"/>
    <w:rsid w:val="7BE59C7E"/>
    <w:rsid w:val="7BFD282B"/>
    <w:rsid w:val="7C27EF08"/>
    <w:rsid w:val="7C300EC3"/>
    <w:rsid w:val="7C92DFB8"/>
    <w:rsid w:val="7C9C68F6"/>
    <w:rsid w:val="7CCA1597"/>
    <w:rsid w:val="7CCF3142"/>
    <w:rsid w:val="7CF7AFD3"/>
    <w:rsid w:val="7D043CDB"/>
    <w:rsid w:val="7D2D0B07"/>
    <w:rsid w:val="7D6F7AF8"/>
    <w:rsid w:val="7DD7DA52"/>
    <w:rsid w:val="7DEAD158"/>
    <w:rsid w:val="7E2FF5ED"/>
    <w:rsid w:val="7E6CDEB7"/>
    <w:rsid w:val="7EA36130"/>
    <w:rsid w:val="7EB067A7"/>
    <w:rsid w:val="7ED8B95C"/>
    <w:rsid w:val="7EFD3754"/>
    <w:rsid w:val="7F4097AF"/>
    <w:rsid w:val="7F542E79"/>
    <w:rsid w:val="7F9E07C3"/>
    <w:rsid w:val="7FD6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15"/>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A57723"/>
    <w:pPr>
      <w:keepNext/>
      <w:keepLines/>
      <w:spacing w:before="240"/>
      <w:outlineLvl w:val="0"/>
    </w:pPr>
    <w:rPr>
      <w:rFonts w:asciiTheme="majorHAnsi" w:eastAsiaTheme="majorEastAsia" w:hAnsiTheme="majorHAnsi" w:cstheme="majorBidi"/>
      <w:color w:val="2E74B5" w:themeColor="accent1" w:themeShade="BF"/>
      <w:sz w:val="32"/>
      <w:szCs w:val="32"/>
      <w:lang w:val="es-ES_tradnl" w:eastAsia="es-ES"/>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E2E6E"/>
    <w:pPr>
      <w:keepNext/>
      <w:spacing w:line="360" w:lineRule="auto"/>
      <w:jc w:val="center"/>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style>
  <w:style w:type="paragraph" w:styleId="Sinespaciado">
    <w:name w:val="No Spacing"/>
    <w:link w:val="SinespaciadoCar"/>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style>
  <w:style w:type="paragraph" w:styleId="NormalWeb">
    <w:name w:val="Normal (Web)"/>
    <w:basedOn w:val="Normal"/>
    <w:uiPriority w:val="99"/>
    <w:semiHidden/>
    <w:unhideWhenUsed/>
    <w:rsid w:val="0011355E"/>
    <w:pPr>
      <w:spacing w:before="100" w:beforeAutospacing="1" w:after="100" w:afterAutospacing="1"/>
    </w:p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92015"/>
  </w:style>
  <w:style w:type="paragraph" w:customStyle="1" w:styleId="paragraph">
    <w:name w:val="paragraph"/>
    <w:basedOn w:val="Normal"/>
    <w:rsid w:val="00A57723"/>
    <w:pPr>
      <w:spacing w:before="100" w:beforeAutospacing="1" w:after="100" w:afterAutospacing="1"/>
    </w:pPr>
    <w:rPr>
      <w:lang w:val="es-CO"/>
    </w:rPr>
  </w:style>
  <w:style w:type="character" w:customStyle="1" w:styleId="normaltextrun">
    <w:name w:val="normaltextrun"/>
    <w:basedOn w:val="Fuentedeprrafopredeter"/>
    <w:rsid w:val="00A57723"/>
  </w:style>
  <w:style w:type="character" w:customStyle="1" w:styleId="eop">
    <w:name w:val="eop"/>
    <w:basedOn w:val="Fuentedeprrafopredeter"/>
    <w:rsid w:val="00A57723"/>
  </w:style>
  <w:style w:type="character" w:customStyle="1" w:styleId="Ttulo1Car">
    <w:name w:val="Título 1 Car"/>
    <w:basedOn w:val="Fuentedeprrafopredeter"/>
    <w:link w:val="Ttulo1"/>
    <w:uiPriority w:val="9"/>
    <w:rsid w:val="00A57723"/>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A57723"/>
    <w:pPr>
      <w:spacing w:line="360" w:lineRule="auto"/>
      <w:jc w:val="center"/>
    </w:pPr>
    <w:rPr>
      <w:rFonts w:ascii="Arial Narrow" w:hAnsi="Arial Narrow" w:cs="Arial"/>
      <w:b/>
      <w:lang w:eastAsia="es-ES"/>
    </w:rPr>
  </w:style>
  <w:style w:type="character" w:customStyle="1" w:styleId="TtuloCar">
    <w:name w:val="Título Car"/>
    <w:basedOn w:val="Fuentedeprrafopredeter"/>
    <w:link w:val="Ttulo"/>
    <w:uiPriority w:val="99"/>
    <w:rsid w:val="00A57723"/>
    <w:rPr>
      <w:rFonts w:ascii="Arial Narrow" w:eastAsia="Times New Roman" w:hAnsi="Arial Narrow" w:cs="Arial"/>
      <w:b/>
      <w:sz w:val="24"/>
      <w:szCs w:val="24"/>
      <w:lang w:eastAsia="es-ES"/>
    </w:rPr>
  </w:style>
  <w:style w:type="character" w:customStyle="1" w:styleId="SinespaciadoCar">
    <w:name w:val="Sin espaciado Car"/>
    <w:link w:val="Sinespaciado"/>
    <w:uiPriority w:val="1"/>
    <w:locked/>
    <w:rsid w:val="00A57723"/>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15"/>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A57723"/>
    <w:pPr>
      <w:keepNext/>
      <w:keepLines/>
      <w:spacing w:before="240"/>
      <w:outlineLvl w:val="0"/>
    </w:pPr>
    <w:rPr>
      <w:rFonts w:asciiTheme="majorHAnsi" w:eastAsiaTheme="majorEastAsia" w:hAnsiTheme="majorHAnsi" w:cstheme="majorBidi"/>
      <w:color w:val="2E74B5" w:themeColor="accent1" w:themeShade="BF"/>
      <w:sz w:val="32"/>
      <w:szCs w:val="32"/>
      <w:lang w:val="es-ES_tradnl" w:eastAsia="es-ES"/>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E2E6E"/>
    <w:pPr>
      <w:keepNext/>
      <w:spacing w:line="360" w:lineRule="auto"/>
      <w:jc w:val="center"/>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style>
  <w:style w:type="paragraph" w:styleId="Sinespaciado">
    <w:name w:val="No Spacing"/>
    <w:link w:val="SinespaciadoCar"/>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style>
  <w:style w:type="paragraph" w:styleId="NormalWeb">
    <w:name w:val="Normal (Web)"/>
    <w:basedOn w:val="Normal"/>
    <w:uiPriority w:val="99"/>
    <w:semiHidden/>
    <w:unhideWhenUsed/>
    <w:rsid w:val="0011355E"/>
    <w:pPr>
      <w:spacing w:before="100" w:beforeAutospacing="1" w:after="100" w:afterAutospacing="1"/>
    </w:p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92015"/>
  </w:style>
  <w:style w:type="paragraph" w:customStyle="1" w:styleId="paragraph">
    <w:name w:val="paragraph"/>
    <w:basedOn w:val="Normal"/>
    <w:rsid w:val="00A57723"/>
    <w:pPr>
      <w:spacing w:before="100" w:beforeAutospacing="1" w:after="100" w:afterAutospacing="1"/>
    </w:pPr>
    <w:rPr>
      <w:lang w:val="es-CO"/>
    </w:rPr>
  </w:style>
  <w:style w:type="character" w:customStyle="1" w:styleId="normaltextrun">
    <w:name w:val="normaltextrun"/>
    <w:basedOn w:val="Fuentedeprrafopredeter"/>
    <w:rsid w:val="00A57723"/>
  </w:style>
  <w:style w:type="character" w:customStyle="1" w:styleId="eop">
    <w:name w:val="eop"/>
    <w:basedOn w:val="Fuentedeprrafopredeter"/>
    <w:rsid w:val="00A57723"/>
  </w:style>
  <w:style w:type="character" w:customStyle="1" w:styleId="Ttulo1Car">
    <w:name w:val="Título 1 Car"/>
    <w:basedOn w:val="Fuentedeprrafopredeter"/>
    <w:link w:val="Ttulo1"/>
    <w:uiPriority w:val="9"/>
    <w:rsid w:val="00A57723"/>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A57723"/>
    <w:pPr>
      <w:spacing w:line="360" w:lineRule="auto"/>
      <w:jc w:val="center"/>
    </w:pPr>
    <w:rPr>
      <w:rFonts w:ascii="Arial Narrow" w:hAnsi="Arial Narrow" w:cs="Arial"/>
      <w:b/>
      <w:lang w:eastAsia="es-ES"/>
    </w:rPr>
  </w:style>
  <w:style w:type="character" w:customStyle="1" w:styleId="TtuloCar">
    <w:name w:val="Título Car"/>
    <w:basedOn w:val="Fuentedeprrafopredeter"/>
    <w:link w:val="Ttulo"/>
    <w:uiPriority w:val="99"/>
    <w:rsid w:val="00A57723"/>
    <w:rPr>
      <w:rFonts w:ascii="Arial Narrow" w:eastAsia="Times New Roman" w:hAnsi="Arial Narrow" w:cs="Arial"/>
      <w:b/>
      <w:sz w:val="24"/>
      <w:szCs w:val="24"/>
      <w:lang w:eastAsia="es-ES"/>
    </w:rPr>
  </w:style>
  <w:style w:type="character" w:customStyle="1" w:styleId="SinespaciadoCar">
    <w:name w:val="Sin espaciado Car"/>
    <w:link w:val="Sinespaciado"/>
    <w:uiPriority w:val="1"/>
    <w:locked/>
    <w:rsid w:val="00A5772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543">
      <w:bodyDiv w:val="1"/>
      <w:marLeft w:val="0"/>
      <w:marRight w:val="0"/>
      <w:marTop w:val="0"/>
      <w:marBottom w:val="0"/>
      <w:divBdr>
        <w:top w:val="none" w:sz="0" w:space="0" w:color="auto"/>
        <w:left w:val="none" w:sz="0" w:space="0" w:color="auto"/>
        <w:bottom w:val="none" w:sz="0" w:space="0" w:color="auto"/>
        <w:right w:val="none" w:sz="0" w:space="0" w:color="auto"/>
      </w:divBdr>
    </w:div>
    <w:div w:id="39256158">
      <w:bodyDiv w:val="1"/>
      <w:marLeft w:val="0"/>
      <w:marRight w:val="0"/>
      <w:marTop w:val="0"/>
      <w:marBottom w:val="0"/>
      <w:divBdr>
        <w:top w:val="none" w:sz="0" w:space="0" w:color="auto"/>
        <w:left w:val="none" w:sz="0" w:space="0" w:color="auto"/>
        <w:bottom w:val="none" w:sz="0" w:space="0" w:color="auto"/>
        <w:right w:val="none" w:sz="0" w:space="0" w:color="auto"/>
      </w:divBdr>
      <w:divsChild>
        <w:div w:id="1723744821">
          <w:marLeft w:val="0"/>
          <w:marRight w:val="0"/>
          <w:marTop w:val="0"/>
          <w:marBottom w:val="0"/>
          <w:divBdr>
            <w:top w:val="none" w:sz="0" w:space="0" w:color="auto"/>
            <w:left w:val="none" w:sz="0" w:space="0" w:color="auto"/>
            <w:bottom w:val="none" w:sz="0" w:space="0" w:color="auto"/>
            <w:right w:val="none" w:sz="0" w:space="0" w:color="auto"/>
          </w:divBdr>
          <w:divsChild>
            <w:div w:id="1364018914">
              <w:marLeft w:val="0"/>
              <w:marRight w:val="0"/>
              <w:marTop w:val="0"/>
              <w:marBottom w:val="0"/>
              <w:divBdr>
                <w:top w:val="none" w:sz="0" w:space="0" w:color="auto"/>
                <w:left w:val="none" w:sz="0" w:space="0" w:color="auto"/>
                <w:bottom w:val="none" w:sz="0" w:space="0" w:color="auto"/>
                <w:right w:val="none" w:sz="0" w:space="0" w:color="auto"/>
              </w:divBdr>
              <w:divsChild>
                <w:div w:id="1756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0490">
      <w:bodyDiv w:val="1"/>
      <w:marLeft w:val="0"/>
      <w:marRight w:val="0"/>
      <w:marTop w:val="0"/>
      <w:marBottom w:val="0"/>
      <w:divBdr>
        <w:top w:val="none" w:sz="0" w:space="0" w:color="auto"/>
        <w:left w:val="none" w:sz="0" w:space="0" w:color="auto"/>
        <w:bottom w:val="none" w:sz="0" w:space="0" w:color="auto"/>
        <w:right w:val="none" w:sz="0" w:space="0" w:color="auto"/>
      </w:divBdr>
    </w:div>
    <w:div w:id="49809750">
      <w:bodyDiv w:val="1"/>
      <w:marLeft w:val="0"/>
      <w:marRight w:val="0"/>
      <w:marTop w:val="0"/>
      <w:marBottom w:val="0"/>
      <w:divBdr>
        <w:top w:val="none" w:sz="0" w:space="0" w:color="auto"/>
        <w:left w:val="none" w:sz="0" w:space="0" w:color="auto"/>
        <w:bottom w:val="none" w:sz="0" w:space="0" w:color="auto"/>
        <w:right w:val="none" w:sz="0" w:space="0" w:color="auto"/>
      </w:divBdr>
    </w:div>
    <w:div w:id="70854916">
      <w:bodyDiv w:val="1"/>
      <w:marLeft w:val="0"/>
      <w:marRight w:val="0"/>
      <w:marTop w:val="0"/>
      <w:marBottom w:val="0"/>
      <w:divBdr>
        <w:top w:val="none" w:sz="0" w:space="0" w:color="auto"/>
        <w:left w:val="none" w:sz="0" w:space="0" w:color="auto"/>
        <w:bottom w:val="none" w:sz="0" w:space="0" w:color="auto"/>
        <w:right w:val="none" w:sz="0" w:space="0" w:color="auto"/>
      </w:divBdr>
      <w:divsChild>
        <w:div w:id="909846427">
          <w:marLeft w:val="0"/>
          <w:marRight w:val="0"/>
          <w:marTop w:val="0"/>
          <w:marBottom w:val="0"/>
          <w:divBdr>
            <w:top w:val="none" w:sz="0" w:space="0" w:color="auto"/>
            <w:left w:val="none" w:sz="0" w:space="0" w:color="auto"/>
            <w:bottom w:val="none" w:sz="0" w:space="0" w:color="auto"/>
            <w:right w:val="none" w:sz="0" w:space="0" w:color="auto"/>
          </w:divBdr>
          <w:divsChild>
            <w:div w:id="502283323">
              <w:marLeft w:val="0"/>
              <w:marRight w:val="0"/>
              <w:marTop w:val="0"/>
              <w:marBottom w:val="0"/>
              <w:divBdr>
                <w:top w:val="none" w:sz="0" w:space="0" w:color="auto"/>
                <w:left w:val="none" w:sz="0" w:space="0" w:color="auto"/>
                <w:bottom w:val="none" w:sz="0" w:space="0" w:color="auto"/>
                <w:right w:val="none" w:sz="0" w:space="0" w:color="auto"/>
              </w:divBdr>
              <w:divsChild>
                <w:div w:id="12041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8708">
      <w:bodyDiv w:val="1"/>
      <w:marLeft w:val="0"/>
      <w:marRight w:val="0"/>
      <w:marTop w:val="0"/>
      <w:marBottom w:val="0"/>
      <w:divBdr>
        <w:top w:val="none" w:sz="0" w:space="0" w:color="auto"/>
        <w:left w:val="none" w:sz="0" w:space="0" w:color="auto"/>
        <w:bottom w:val="none" w:sz="0" w:space="0" w:color="auto"/>
        <w:right w:val="none" w:sz="0" w:space="0" w:color="auto"/>
      </w:divBdr>
    </w:div>
    <w:div w:id="129130867">
      <w:bodyDiv w:val="1"/>
      <w:marLeft w:val="0"/>
      <w:marRight w:val="0"/>
      <w:marTop w:val="0"/>
      <w:marBottom w:val="0"/>
      <w:divBdr>
        <w:top w:val="none" w:sz="0" w:space="0" w:color="auto"/>
        <w:left w:val="none" w:sz="0" w:space="0" w:color="auto"/>
        <w:bottom w:val="none" w:sz="0" w:space="0" w:color="auto"/>
        <w:right w:val="none" w:sz="0" w:space="0" w:color="auto"/>
      </w:divBdr>
      <w:divsChild>
        <w:div w:id="667712844">
          <w:marLeft w:val="0"/>
          <w:marRight w:val="0"/>
          <w:marTop w:val="0"/>
          <w:marBottom w:val="0"/>
          <w:divBdr>
            <w:top w:val="none" w:sz="0" w:space="0" w:color="auto"/>
            <w:left w:val="none" w:sz="0" w:space="0" w:color="auto"/>
            <w:bottom w:val="none" w:sz="0" w:space="0" w:color="auto"/>
            <w:right w:val="none" w:sz="0" w:space="0" w:color="auto"/>
          </w:divBdr>
          <w:divsChild>
            <w:div w:id="149059273">
              <w:marLeft w:val="0"/>
              <w:marRight w:val="0"/>
              <w:marTop w:val="0"/>
              <w:marBottom w:val="0"/>
              <w:divBdr>
                <w:top w:val="none" w:sz="0" w:space="0" w:color="auto"/>
                <w:left w:val="none" w:sz="0" w:space="0" w:color="auto"/>
                <w:bottom w:val="none" w:sz="0" w:space="0" w:color="auto"/>
                <w:right w:val="none" w:sz="0" w:space="0" w:color="auto"/>
              </w:divBdr>
              <w:divsChild>
                <w:div w:id="1951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303">
      <w:bodyDiv w:val="1"/>
      <w:marLeft w:val="0"/>
      <w:marRight w:val="0"/>
      <w:marTop w:val="0"/>
      <w:marBottom w:val="0"/>
      <w:divBdr>
        <w:top w:val="none" w:sz="0" w:space="0" w:color="auto"/>
        <w:left w:val="none" w:sz="0" w:space="0" w:color="auto"/>
        <w:bottom w:val="none" w:sz="0" w:space="0" w:color="auto"/>
        <w:right w:val="none" w:sz="0" w:space="0" w:color="auto"/>
      </w:divBdr>
    </w:div>
    <w:div w:id="145973404">
      <w:bodyDiv w:val="1"/>
      <w:marLeft w:val="0"/>
      <w:marRight w:val="0"/>
      <w:marTop w:val="0"/>
      <w:marBottom w:val="0"/>
      <w:divBdr>
        <w:top w:val="none" w:sz="0" w:space="0" w:color="auto"/>
        <w:left w:val="none" w:sz="0" w:space="0" w:color="auto"/>
        <w:bottom w:val="none" w:sz="0" w:space="0" w:color="auto"/>
        <w:right w:val="none" w:sz="0" w:space="0" w:color="auto"/>
      </w:divBdr>
    </w:div>
    <w:div w:id="154762146">
      <w:bodyDiv w:val="1"/>
      <w:marLeft w:val="0"/>
      <w:marRight w:val="0"/>
      <w:marTop w:val="0"/>
      <w:marBottom w:val="0"/>
      <w:divBdr>
        <w:top w:val="none" w:sz="0" w:space="0" w:color="auto"/>
        <w:left w:val="none" w:sz="0" w:space="0" w:color="auto"/>
        <w:bottom w:val="none" w:sz="0" w:space="0" w:color="auto"/>
        <w:right w:val="none" w:sz="0" w:space="0" w:color="auto"/>
      </w:divBdr>
    </w:div>
    <w:div w:id="166287907">
      <w:bodyDiv w:val="1"/>
      <w:marLeft w:val="0"/>
      <w:marRight w:val="0"/>
      <w:marTop w:val="0"/>
      <w:marBottom w:val="0"/>
      <w:divBdr>
        <w:top w:val="none" w:sz="0" w:space="0" w:color="auto"/>
        <w:left w:val="none" w:sz="0" w:space="0" w:color="auto"/>
        <w:bottom w:val="none" w:sz="0" w:space="0" w:color="auto"/>
        <w:right w:val="none" w:sz="0" w:space="0" w:color="auto"/>
      </w:divBdr>
    </w:div>
    <w:div w:id="207766953">
      <w:bodyDiv w:val="1"/>
      <w:marLeft w:val="0"/>
      <w:marRight w:val="0"/>
      <w:marTop w:val="0"/>
      <w:marBottom w:val="0"/>
      <w:divBdr>
        <w:top w:val="none" w:sz="0" w:space="0" w:color="auto"/>
        <w:left w:val="none" w:sz="0" w:space="0" w:color="auto"/>
        <w:bottom w:val="none" w:sz="0" w:space="0" w:color="auto"/>
        <w:right w:val="none" w:sz="0" w:space="0" w:color="auto"/>
      </w:divBdr>
    </w:div>
    <w:div w:id="217668297">
      <w:bodyDiv w:val="1"/>
      <w:marLeft w:val="0"/>
      <w:marRight w:val="0"/>
      <w:marTop w:val="0"/>
      <w:marBottom w:val="0"/>
      <w:divBdr>
        <w:top w:val="none" w:sz="0" w:space="0" w:color="auto"/>
        <w:left w:val="none" w:sz="0" w:space="0" w:color="auto"/>
        <w:bottom w:val="none" w:sz="0" w:space="0" w:color="auto"/>
        <w:right w:val="none" w:sz="0" w:space="0" w:color="auto"/>
      </w:divBdr>
    </w:div>
    <w:div w:id="226040778">
      <w:bodyDiv w:val="1"/>
      <w:marLeft w:val="0"/>
      <w:marRight w:val="0"/>
      <w:marTop w:val="0"/>
      <w:marBottom w:val="0"/>
      <w:divBdr>
        <w:top w:val="none" w:sz="0" w:space="0" w:color="auto"/>
        <w:left w:val="none" w:sz="0" w:space="0" w:color="auto"/>
        <w:bottom w:val="none" w:sz="0" w:space="0" w:color="auto"/>
        <w:right w:val="none" w:sz="0" w:space="0" w:color="auto"/>
      </w:divBdr>
    </w:div>
    <w:div w:id="242691059">
      <w:bodyDiv w:val="1"/>
      <w:marLeft w:val="0"/>
      <w:marRight w:val="0"/>
      <w:marTop w:val="0"/>
      <w:marBottom w:val="0"/>
      <w:divBdr>
        <w:top w:val="none" w:sz="0" w:space="0" w:color="auto"/>
        <w:left w:val="none" w:sz="0" w:space="0" w:color="auto"/>
        <w:bottom w:val="none" w:sz="0" w:space="0" w:color="auto"/>
        <w:right w:val="none" w:sz="0" w:space="0" w:color="auto"/>
      </w:divBdr>
    </w:div>
    <w:div w:id="247231822">
      <w:bodyDiv w:val="1"/>
      <w:marLeft w:val="0"/>
      <w:marRight w:val="0"/>
      <w:marTop w:val="0"/>
      <w:marBottom w:val="0"/>
      <w:divBdr>
        <w:top w:val="none" w:sz="0" w:space="0" w:color="auto"/>
        <w:left w:val="none" w:sz="0" w:space="0" w:color="auto"/>
        <w:bottom w:val="none" w:sz="0" w:space="0" w:color="auto"/>
        <w:right w:val="none" w:sz="0" w:space="0" w:color="auto"/>
      </w:divBdr>
      <w:divsChild>
        <w:div w:id="1408965728">
          <w:marLeft w:val="0"/>
          <w:marRight w:val="0"/>
          <w:marTop w:val="0"/>
          <w:marBottom w:val="0"/>
          <w:divBdr>
            <w:top w:val="none" w:sz="0" w:space="0" w:color="auto"/>
            <w:left w:val="none" w:sz="0" w:space="0" w:color="auto"/>
            <w:bottom w:val="none" w:sz="0" w:space="0" w:color="auto"/>
            <w:right w:val="none" w:sz="0" w:space="0" w:color="auto"/>
          </w:divBdr>
          <w:divsChild>
            <w:div w:id="613246645">
              <w:marLeft w:val="0"/>
              <w:marRight w:val="0"/>
              <w:marTop w:val="0"/>
              <w:marBottom w:val="0"/>
              <w:divBdr>
                <w:top w:val="none" w:sz="0" w:space="0" w:color="auto"/>
                <w:left w:val="none" w:sz="0" w:space="0" w:color="auto"/>
                <w:bottom w:val="none" w:sz="0" w:space="0" w:color="auto"/>
                <w:right w:val="none" w:sz="0" w:space="0" w:color="auto"/>
              </w:divBdr>
              <w:divsChild>
                <w:div w:id="1956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4449">
          <w:marLeft w:val="0"/>
          <w:marRight w:val="0"/>
          <w:marTop w:val="0"/>
          <w:marBottom w:val="0"/>
          <w:divBdr>
            <w:top w:val="none" w:sz="0" w:space="0" w:color="auto"/>
            <w:left w:val="none" w:sz="0" w:space="0" w:color="auto"/>
            <w:bottom w:val="none" w:sz="0" w:space="0" w:color="auto"/>
            <w:right w:val="none" w:sz="0" w:space="0" w:color="auto"/>
          </w:divBdr>
          <w:divsChild>
            <w:div w:id="1077902292">
              <w:marLeft w:val="0"/>
              <w:marRight w:val="0"/>
              <w:marTop w:val="0"/>
              <w:marBottom w:val="0"/>
              <w:divBdr>
                <w:top w:val="none" w:sz="0" w:space="0" w:color="auto"/>
                <w:left w:val="none" w:sz="0" w:space="0" w:color="auto"/>
                <w:bottom w:val="none" w:sz="0" w:space="0" w:color="auto"/>
                <w:right w:val="none" w:sz="0" w:space="0" w:color="auto"/>
              </w:divBdr>
              <w:divsChild>
                <w:div w:id="567955357">
                  <w:marLeft w:val="0"/>
                  <w:marRight w:val="0"/>
                  <w:marTop w:val="0"/>
                  <w:marBottom w:val="0"/>
                  <w:divBdr>
                    <w:top w:val="none" w:sz="0" w:space="0" w:color="auto"/>
                    <w:left w:val="none" w:sz="0" w:space="0" w:color="auto"/>
                    <w:bottom w:val="none" w:sz="0" w:space="0" w:color="auto"/>
                    <w:right w:val="none" w:sz="0" w:space="0" w:color="auto"/>
                  </w:divBdr>
                </w:div>
                <w:div w:id="17097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927">
      <w:bodyDiv w:val="1"/>
      <w:marLeft w:val="0"/>
      <w:marRight w:val="0"/>
      <w:marTop w:val="0"/>
      <w:marBottom w:val="0"/>
      <w:divBdr>
        <w:top w:val="none" w:sz="0" w:space="0" w:color="auto"/>
        <w:left w:val="none" w:sz="0" w:space="0" w:color="auto"/>
        <w:bottom w:val="none" w:sz="0" w:space="0" w:color="auto"/>
        <w:right w:val="none" w:sz="0" w:space="0" w:color="auto"/>
      </w:divBdr>
    </w:div>
    <w:div w:id="338701496">
      <w:bodyDiv w:val="1"/>
      <w:marLeft w:val="0"/>
      <w:marRight w:val="0"/>
      <w:marTop w:val="0"/>
      <w:marBottom w:val="0"/>
      <w:divBdr>
        <w:top w:val="none" w:sz="0" w:space="0" w:color="auto"/>
        <w:left w:val="none" w:sz="0" w:space="0" w:color="auto"/>
        <w:bottom w:val="none" w:sz="0" w:space="0" w:color="auto"/>
        <w:right w:val="none" w:sz="0" w:space="0" w:color="auto"/>
      </w:divBdr>
      <w:divsChild>
        <w:div w:id="1221869202">
          <w:marLeft w:val="0"/>
          <w:marRight w:val="0"/>
          <w:marTop w:val="0"/>
          <w:marBottom w:val="0"/>
          <w:divBdr>
            <w:top w:val="none" w:sz="0" w:space="0" w:color="auto"/>
            <w:left w:val="none" w:sz="0" w:space="0" w:color="auto"/>
            <w:bottom w:val="none" w:sz="0" w:space="0" w:color="auto"/>
            <w:right w:val="none" w:sz="0" w:space="0" w:color="auto"/>
          </w:divBdr>
          <w:divsChild>
            <w:div w:id="1361660448">
              <w:marLeft w:val="0"/>
              <w:marRight w:val="0"/>
              <w:marTop w:val="0"/>
              <w:marBottom w:val="0"/>
              <w:divBdr>
                <w:top w:val="none" w:sz="0" w:space="0" w:color="auto"/>
                <w:left w:val="none" w:sz="0" w:space="0" w:color="auto"/>
                <w:bottom w:val="none" w:sz="0" w:space="0" w:color="auto"/>
                <w:right w:val="none" w:sz="0" w:space="0" w:color="auto"/>
              </w:divBdr>
              <w:divsChild>
                <w:div w:id="1008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6963">
      <w:bodyDiv w:val="1"/>
      <w:marLeft w:val="0"/>
      <w:marRight w:val="0"/>
      <w:marTop w:val="0"/>
      <w:marBottom w:val="0"/>
      <w:divBdr>
        <w:top w:val="none" w:sz="0" w:space="0" w:color="auto"/>
        <w:left w:val="none" w:sz="0" w:space="0" w:color="auto"/>
        <w:bottom w:val="none" w:sz="0" w:space="0" w:color="auto"/>
        <w:right w:val="none" w:sz="0" w:space="0" w:color="auto"/>
      </w:divBdr>
      <w:divsChild>
        <w:div w:id="1276324874">
          <w:marLeft w:val="0"/>
          <w:marRight w:val="0"/>
          <w:marTop w:val="0"/>
          <w:marBottom w:val="0"/>
          <w:divBdr>
            <w:top w:val="none" w:sz="0" w:space="0" w:color="auto"/>
            <w:left w:val="none" w:sz="0" w:space="0" w:color="auto"/>
            <w:bottom w:val="none" w:sz="0" w:space="0" w:color="auto"/>
            <w:right w:val="none" w:sz="0" w:space="0" w:color="auto"/>
          </w:divBdr>
          <w:divsChild>
            <w:div w:id="751044714">
              <w:marLeft w:val="0"/>
              <w:marRight w:val="0"/>
              <w:marTop w:val="0"/>
              <w:marBottom w:val="0"/>
              <w:divBdr>
                <w:top w:val="none" w:sz="0" w:space="0" w:color="auto"/>
                <w:left w:val="none" w:sz="0" w:space="0" w:color="auto"/>
                <w:bottom w:val="none" w:sz="0" w:space="0" w:color="auto"/>
                <w:right w:val="none" w:sz="0" w:space="0" w:color="auto"/>
              </w:divBdr>
              <w:divsChild>
                <w:div w:id="7672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8290">
      <w:bodyDiv w:val="1"/>
      <w:marLeft w:val="0"/>
      <w:marRight w:val="0"/>
      <w:marTop w:val="0"/>
      <w:marBottom w:val="0"/>
      <w:divBdr>
        <w:top w:val="none" w:sz="0" w:space="0" w:color="auto"/>
        <w:left w:val="none" w:sz="0" w:space="0" w:color="auto"/>
        <w:bottom w:val="none" w:sz="0" w:space="0" w:color="auto"/>
        <w:right w:val="none" w:sz="0" w:space="0" w:color="auto"/>
      </w:divBdr>
    </w:div>
    <w:div w:id="430129638">
      <w:bodyDiv w:val="1"/>
      <w:marLeft w:val="0"/>
      <w:marRight w:val="0"/>
      <w:marTop w:val="0"/>
      <w:marBottom w:val="0"/>
      <w:divBdr>
        <w:top w:val="none" w:sz="0" w:space="0" w:color="auto"/>
        <w:left w:val="none" w:sz="0" w:space="0" w:color="auto"/>
        <w:bottom w:val="none" w:sz="0" w:space="0" w:color="auto"/>
        <w:right w:val="none" w:sz="0" w:space="0" w:color="auto"/>
      </w:divBdr>
      <w:divsChild>
        <w:div w:id="833884889">
          <w:marLeft w:val="0"/>
          <w:marRight w:val="0"/>
          <w:marTop w:val="0"/>
          <w:marBottom w:val="0"/>
          <w:divBdr>
            <w:top w:val="none" w:sz="0" w:space="0" w:color="auto"/>
            <w:left w:val="none" w:sz="0" w:space="0" w:color="auto"/>
            <w:bottom w:val="none" w:sz="0" w:space="0" w:color="auto"/>
            <w:right w:val="none" w:sz="0" w:space="0" w:color="auto"/>
          </w:divBdr>
          <w:divsChild>
            <w:div w:id="2113435597">
              <w:marLeft w:val="0"/>
              <w:marRight w:val="0"/>
              <w:marTop w:val="0"/>
              <w:marBottom w:val="0"/>
              <w:divBdr>
                <w:top w:val="none" w:sz="0" w:space="0" w:color="auto"/>
                <w:left w:val="none" w:sz="0" w:space="0" w:color="auto"/>
                <w:bottom w:val="none" w:sz="0" w:space="0" w:color="auto"/>
                <w:right w:val="none" w:sz="0" w:space="0" w:color="auto"/>
              </w:divBdr>
              <w:divsChild>
                <w:div w:id="13472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3078">
      <w:bodyDiv w:val="1"/>
      <w:marLeft w:val="0"/>
      <w:marRight w:val="0"/>
      <w:marTop w:val="0"/>
      <w:marBottom w:val="0"/>
      <w:divBdr>
        <w:top w:val="none" w:sz="0" w:space="0" w:color="auto"/>
        <w:left w:val="none" w:sz="0" w:space="0" w:color="auto"/>
        <w:bottom w:val="none" w:sz="0" w:space="0" w:color="auto"/>
        <w:right w:val="none" w:sz="0" w:space="0" w:color="auto"/>
      </w:divBdr>
    </w:div>
    <w:div w:id="459033943">
      <w:bodyDiv w:val="1"/>
      <w:marLeft w:val="0"/>
      <w:marRight w:val="0"/>
      <w:marTop w:val="0"/>
      <w:marBottom w:val="0"/>
      <w:divBdr>
        <w:top w:val="none" w:sz="0" w:space="0" w:color="auto"/>
        <w:left w:val="none" w:sz="0" w:space="0" w:color="auto"/>
        <w:bottom w:val="none" w:sz="0" w:space="0" w:color="auto"/>
        <w:right w:val="none" w:sz="0" w:space="0" w:color="auto"/>
      </w:divBdr>
    </w:div>
    <w:div w:id="470055588">
      <w:bodyDiv w:val="1"/>
      <w:marLeft w:val="0"/>
      <w:marRight w:val="0"/>
      <w:marTop w:val="0"/>
      <w:marBottom w:val="0"/>
      <w:divBdr>
        <w:top w:val="none" w:sz="0" w:space="0" w:color="auto"/>
        <w:left w:val="none" w:sz="0" w:space="0" w:color="auto"/>
        <w:bottom w:val="none" w:sz="0" w:space="0" w:color="auto"/>
        <w:right w:val="none" w:sz="0" w:space="0" w:color="auto"/>
      </w:divBdr>
    </w:div>
    <w:div w:id="484131863">
      <w:bodyDiv w:val="1"/>
      <w:marLeft w:val="0"/>
      <w:marRight w:val="0"/>
      <w:marTop w:val="0"/>
      <w:marBottom w:val="0"/>
      <w:divBdr>
        <w:top w:val="none" w:sz="0" w:space="0" w:color="auto"/>
        <w:left w:val="none" w:sz="0" w:space="0" w:color="auto"/>
        <w:bottom w:val="none" w:sz="0" w:space="0" w:color="auto"/>
        <w:right w:val="none" w:sz="0" w:space="0" w:color="auto"/>
      </w:divBdr>
    </w:div>
    <w:div w:id="489055749">
      <w:bodyDiv w:val="1"/>
      <w:marLeft w:val="0"/>
      <w:marRight w:val="0"/>
      <w:marTop w:val="0"/>
      <w:marBottom w:val="0"/>
      <w:divBdr>
        <w:top w:val="none" w:sz="0" w:space="0" w:color="auto"/>
        <w:left w:val="none" w:sz="0" w:space="0" w:color="auto"/>
        <w:bottom w:val="none" w:sz="0" w:space="0" w:color="auto"/>
        <w:right w:val="none" w:sz="0" w:space="0" w:color="auto"/>
      </w:divBdr>
    </w:div>
    <w:div w:id="521087966">
      <w:bodyDiv w:val="1"/>
      <w:marLeft w:val="0"/>
      <w:marRight w:val="0"/>
      <w:marTop w:val="0"/>
      <w:marBottom w:val="0"/>
      <w:divBdr>
        <w:top w:val="none" w:sz="0" w:space="0" w:color="auto"/>
        <w:left w:val="none" w:sz="0" w:space="0" w:color="auto"/>
        <w:bottom w:val="none" w:sz="0" w:space="0" w:color="auto"/>
        <w:right w:val="none" w:sz="0" w:space="0" w:color="auto"/>
      </w:divBdr>
    </w:div>
    <w:div w:id="525412564">
      <w:bodyDiv w:val="1"/>
      <w:marLeft w:val="0"/>
      <w:marRight w:val="0"/>
      <w:marTop w:val="0"/>
      <w:marBottom w:val="0"/>
      <w:divBdr>
        <w:top w:val="none" w:sz="0" w:space="0" w:color="auto"/>
        <w:left w:val="none" w:sz="0" w:space="0" w:color="auto"/>
        <w:bottom w:val="none" w:sz="0" w:space="0" w:color="auto"/>
        <w:right w:val="none" w:sz="0" w:space="0" w:color="auto"/>
      </w:divBdr>
    </w:div>
    <w:div w:id="567806022">
      <w:bodyDiv w:val="1"/>
      <w:marLeft w:val="0"/>
      <w:marRight w:val="0"/>
      <w:marTop w:val="0"/>
      <w:marBottom w:val="0"/>
      <w:divBdr>
        <w:top w:val="none" w:sz="0" w:space="0" w:color="auto"/>
        <w:left w:val="none" w:sz="0" w:space="0" w:color="auto"/>
        <w:bottom w:val="none" w:sz="0" w:space="0" w:color="auto"/>
        <w:right w:val="none" w:sz="0" w:space="0" w:color="auto"/>
      </w:divBdr>
    </w:div>
    <w:div w:id="577716048">
      <w:bodyDiv w:val="1"/>
      <w:marLeft w:val="0"/>
      <w:marRight w:val="0"/>
      <w:marTop w:val="0"/>
      <w:marBottom w:val="0"/>
      <w:divBdr>
        <w:top w:val="none" w:sz="0" w:space="0" w:color="auto"/>
        <w:left w:val="none" w:sz="0" w:space="0" w:color="auto"/>
        <w:bottom w:val="none" w:sz="0" w:space="0" w:color="auto"/>
        <w:right w:val="none" w:sz="0" w:space="0" w:color="auto"/>
      </w:divBdr>
      <w:divsChild>
        <w:div w:id="120803007">
          <w:marLeft w:val="0"/>
          <w:marRight w:val="0"/>
          <w:marTop w:val="0"/>
          <w:marBottom w:val="0"/>
          <w:divBdr>
            <w:top w:val="none" w:sz="0" w:space="0" w:color="auto"/>
            <w:left w:val="none" w:sz="0" w:space="0" w:color="auto"/>
            <w:bottom w:val="none" w:sz="0" w:space="0" w:color="auto"/>
            <w:right w:val="none" w:sz="0" w:space="0" w:color="auto"/>
          </w:divBdr>
          <w:divsChild>
            <w:div w:id="63920191">
              <w:marLeft w:val="0"/>
              <w:marRight w:val="0"/>
              <w:marTop w:val="0"/>
              <w:marBottom w:val="0"/>
              <w:divBdr>
                <w:top w:val="none" w:sz="0" w:space="0" w:color="auto"/>
                <w:left w:val="none" w:sz="0" w:space="0" w:color="auto"/>
                <w:bottom w:val="none" w:sz="0" w:space="0" w:color="auto"/>
                <w:right w:val="none" w:sz="0" w:space="0" w:color="auto"/>
              </w:divBdr>
              <w:divsChild>
                <w:div w:id="17992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5302">
      <w:bodyDiv w:val="1"/>
      <w:marLeft w:val="0"/>
      <w:marRight w:val="0"/>
      <w:marTop w:val="0"/>
      <w:marBottom w:val="0"/>
      <w:divBdr>
        <w:top w:val="none" w:sz="0" w:space="0" w:color="auto"/>
        <w:left w:val="none" w:sz="0" w:space="0" w:color="auto"/>
        <w:bottom w:val="none" w:sz="0" w:space="0" w:color="auto"/>
        <w:right w:val="none" w:sz="0" w:space="0" w:color="auto"/>
      </w:divBdr>
    </w:div>
    <w:div w:id="615721205">
      <w:bodyDiv w:val="1"/>
      <w:marLeft w:val="0"/>
      <w:marRight w:val="0"/>
      <w:marTop w:val="0"/>
      <w:marBottom w:val="0"/>
      <w:divBdr>
        <w:top w:val="none" w:sz="0" w:space="0" w:color="auto"/>
        <w:left w:val="none" w:sz="0" w:space="0" w:color="auto"/>
        <w:bottom w:val="none" w:sz="0" w:space="0" w:color="auto"/>
        <w:right w:val="none" w:sz="0" w:space="0" w:color="auto"/>
      </w:divBdr>
    </w:div>
    <w:div w:id="652415957">
      <w:bodyDiv w:val="1"/>
      <w:marLeft w:val="0"/>
      <w:marRight w:val="0"/>
      <w:marTop w:val="0"/>
      <w:marBottom w:val="0"/>
      <w:divBdr>
        <w:top w:val="none" w:sz="0" w:space="0" w:color="auto"/>
        <w:left w:val="none" w:sz="0" w:space="0" w:color="auto"/>
        <w:bottom w:val="none" w:sz="0" w:space="0" w:color="auto"/>
        <w:right w:val="none" w:sz="0" w:space="0" w:color="auto"/>
      </w:divBdr>
    </w:div>
    <w:div w:id="698437036">
      <w:bodyDiv w:val="1"/>
      <w:marLeft w:val="0"/>
      <w:marRight w:val="0"/>
      <w:marTop w:val="0"/>
      <w:marBottom w:val="0"/>
      <w:divBdr>
        <w:top w:val="none" w:sz="0" w:space="0" w:color="auto"/>
        <w:left w:val="none" w:sz="0" w:space="0" w:color="auto"/>
        <w:bottom w:val="none" w:sz="0" w:space="0" w:color="auto"/>
        <w:right w:val="none" w:sz="0" w:space="0" w:color="auto"/>
      </w:divBdr>
    </w:div>
    <w:div w:id="715350919">
      <w:bodyDiv w:val="1"/>
      <w:marLeft w:val="0"/>
      <w:marRight w:val="0"/>
      <w:marTop w:val="0"/>
      <w:marBottom w:val="0"/>
      <w:divBdr>
        <w:top w:val="none" w:sz="0" w:space="0" w:color="auto"/>
        <w:left w:val="none" w:sz="0" w:space="0" w:color="auto"/>
        <w:bottom w:val="none" w:sz="0" w:space="0" w:color="auto"/>
        <w:right w:val="none" w:sz="0" w:space="0" w:color="auto"/>
      </w:divBdr>
    </w:div>
    <w:div w:id="727845944">
      <w:bodyDiv w:val="1"/>
      <w:marLeft w:val="0"/>
      <w:marRight w:val="0"/>
      <w:marTop w:val="0"/>
      <w:marBottom w:val="0"/>
      <w:divBdr>
        <w:top w:val="none" w:sz="0" w:space="0" w:color="auto"/>
        <w:left w:val="none" w:sz="0" w:space="0" w:color="auto"/>
        <w:bottom w:val="none" w:sz="0" w:space="0" w:color="auto"/>
        <w:right w:val="none" w:sz="0" w:space="0" w:color="auto"/>
      </w:divBdr>
    </w:div>
    <w:div w:id="730160048">
      <w:bodyDiv w:val="1"/>
      <w:marLeft w:val="0"/>
      <w:marRight w:val="0"/>
      <w:marTop w:val="0"/>
      <w:marBottom w:val="0"/>
      <w:divBdr>
        <w:top w:val="none" w:sz="0" w:space="0" w:color="auto"/>
        <w:left w:val="none" w:sz="0" w:space="0" w:color="auto"/>
        <w:bottom w:val="none" w:sz="0" w:space="0" w:color="auto"/>
        <w:right w:val="none" w:sz="0" w:space="0" w:color="auto"/>
      </w:divBdr>
    </w:div>
    <w:div w:id="770124339">
      <w:bodyDiv w:val="1"/>
      <w:marLeft w:val="0"/>
      <w:marRight w:val="0"/>
      <w:marTop w:val="0"/>
      <w:marBottom w:val="0"/>
      <w:divBdr>
        <w:top w:val="none" w:sz="0" w:space="0" w:color="auto"/>
        <w:left w:val="none" w:sz="0" w:space="0" w:color="auto"/>
        <w:bottom w:val="none" w:sz="0" w:space="0" w:color="auto"/>
        <w:right w:val="none" w:sz="0" w:space="0" w:color="auto"/>
      </w:divBdr>
    </w:div>
    <w:div w:id="772438036">
      <w:bodyDiv w:val="1"/>
      <w:marLeft w:val="0"/>
      <w:marRight w:val="0"/>
      <w:marTop w:val="0"/>
      <w:marBottom w:val="0"/>
      <w:divBdr>
        <w:top w:val="none" w:sz="0" w:space="0" w:color="auto"/>
        <w:left w:val="none" w:sz="0" w:space="0" w:color="auto"/>
        <w:bottom w:val="none" w:sz="0" w:space="0" w:color="auto"/>
        <w:right w:val="none" w:sz="0" w:space="0" w:color="auto"/>
      </w:divBdr>
    </w:div>
    <w:div w:id="826283716">
      <w:bodyDiv w:val="1"/>
      <w:marLeft w:val="0"/>
      <w:marRight w:val="0"/>
      <w:marTop w:val="0"/>
      <w:marBottom w:val="0"/>
      <w:divBdr>
        <w:top w:val="none" w:sz="0" w:space="0" w:color="auto"/>
        <w:left w:val="none" w:sz="0" w:space="0" w:color="auto"/>
        <w:bottom w:val="none" w:sz="0" w:space="0" w:color="auto"/>
        <w:right w:val="none" w:sz="0" w:space="0" w:color="auto"/>
      </w:divBdr>
    </w:div>
    <w:div w:id="879635327">
      <w:bodyDiv w:val="1"/>
      <w:marLeft w:val="0"/>
      <w:marRight w:val="0"/>
      <w:marTop w:val="0"/>
      <w:marBottom w:val="0"/>
      <w:divBdr>
        <w:top w:val="none" w:sz="0" w:space="0" w:color="auto"/>
        <w:left w:val="none" w:sz="0" w:space="0" w:color="auto"/>
        <w:bottom w:val="none" w:sz="0" w:space="0" w:color="auto"/>
        <w:right w:val="none" w:sz="0" w:space="0" w:color="auto"/>
      </w:divBdr>
      <w:divsChild>
        <w:div w:id="840706876">
          <w:marLeft w:val="0"/>
          <w:marRight w:val="0"/>
          <w:marTop w:val="0"/>
          <w:marBottom w:val="0"/>
          <w:divBdr>
            <w:top w:val="none" w:sz="0" w:space="0" w:color="auto"/>
            <w:left w:val="none" w:sz="0" w:space="0" w:color="auto"/>
            <w:bottom w:val="none" w:sz="0" w:space="0" w:color="auto"/>
            <w:right w:val="none" w:sz="0" w:space="0" w:color="auto"/>
          </w:divBdr>
          <w:divsChild>
            <w:div w:id="1273247819">
              <w:marLeft w:val="0"/>
              <w:marRight w:val="0"/>
              <w:marTop w:val="0"/>
              <w:marBottom w:val="0"/>
              <w:divBdr>
                <w:top w:val="none" w:sz="0" w:space="0" w:color="auto"/>
                <w:left w:val="none" w:sz="0" w:space="0" w:color="auto"/>
                <w:bottom w:val="none" w:sz="0" w:space="0" w:color="auto"/>
                <w:right w:val="none" w:sz="0" w:space="0" w:color="auto"/>
              </w:divBdr>
              <w:divsChild>
                <w:div w:id="13241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7353">
      <w:bodyDiv w:val="1"/>
      <w:marLeft w:val="0"/>
      <w:marRight w:val="0"/>
      <w:marTop w:val="0"/>
      <w:marBottom w:val="0"/>
      <w:divBdr>
        <w:top w:val="none" w:sz="0" w:space="0" w:color="auto"/>
        <w:left w:val="none" w:sz="0" w:space="0" w:color="auto"/>
        <w:bottom w:val="none" w:sz="0" w:space="0" w:color="auto"/>
        <w:right w:val="none" w:sz="0" w:space="0" w:color="auto"/>
      </w:divBdr>
    </w:div>
    <w:div w:id="963539981">
      <w:bodyDiv w:val="1"/>
      <w:marLeft w:val="0"/>
      <w:marRight w:val="0"/>
      <w:marTop w:val="0"/>
      <w:marBottom w:val="0"/>
      <w:divBdr>
        <w:top w:val="none" w:sz="0" w:space="0" w:color="auto"/>
        <w:left w:val="none" w:sz="0" w:space="0" w:color="auto"/>
        <w:bottom w:val="none" w:sz="0" w:space="0" w:color="auto"/>
        <w:right w:val="none" w:sz="0" w:space="0" w:color="auto"/>
      </w:divBdr>
      <w:divsChild>
        <w:div w:id="167522832">
          <w:marLeft w:val="0"/>
          <w:marRight w:val="0"/>
          <w:marTop w:val="0"/>
          <w:marBottom w:val="0"/>
          <w:divBdr>
            <w:top w:val="none" w:sz="0" w:space="0" w:color="auto"/>
            <w:left w:val="none" w:sz="0" w:space="0" w:color="auto"/>
            <w:bottom w:val="none" w:sz="0" w:space="0" w:color="auto"/>
            <w:right w:val="none" w:sz="0" w:space="0" w:color="auto"/>
          </w:divBdr>
        </w:div>
        <w:div w:id="812990138">
          <w:marLeft w:val="0"/>
          <w:marRight w:val="0"/>
          <w:marTop w:val="0"/>
          <w:marBottom w:val="0"/>
          <w:divBdr>
            <w:top w:val="none" w:sz="0" w:space="0" w:color="auto"/>
            <w:left w:val="none" w:sz="0" w:space="0" w:color="auto"/>
            <w:bottom w:val="none" w:sz="0" w:space="0" w:color="auto"/>
            <w:right w:val="none" w:sz="0" w:space="0" w:color="auto"/>
          </w:divBdr>
        </w:div>
        <w:div w:id="200435874">
          <w:marLeft w:val="0"/>
          <w:marRight w:val="0"/>
          <w:marTop w:val="0"/>
          <w:marBottom w:val="0"/>
          <w:divBdr>
            <w:top w:val="none" w:sz="0" w:space="0" w:color="auto"/>
            <w:left w:val="none" w:sz="0" w:space="0" w:color="auto"/>
            <w:bottom w:val="none" w:sz="0" w:space="0" w:color="auto"/>
            <w:right w:val="none" w:sz="0" w:space="0" w:color="auto"/>
          </w:divBdr>
        </w:div>
        <w:div w:id="1007053109">
          <w:marLeft w:val="0"/>
          <w:marRight w:val="0"/>
          <w:marTop w:val="0"/>
          <w:marBottom w:val="0"/>
          <w:divBdr>
            <w:top w:val="none" w:sz="0" w:space="0" w:color="auto"/>
            <w:left w:val="none" w:sz="0" w:space="0" w:color="auto"/>
            <w:bottom w:val="none" w:sz="0" w:space="0" w:color="auto"/>
            <w:right w:val="none" w:sz="0" w:space="0" w:color="auto"/>
          </w:divBdr>
        </w:div>
      </w:divsChild>
    </w:div>
    <w:div w:id="965744113">
      <w:bodyDiv w:val="1"/>
      <w:marLeft w:val="0"/>
      <w:marRight w:val="0"/>
      <w:marTop w:val="0"/>
      <w:marBottom w:val="0"/>
      <w:divBdr>
        <w:top w:val="none" w:sz="0" w:space="0" w:color="auto"/>
        <w:left w:val="none" w:sz="0" w:space="0" w:color="auto"/>
        <w:bottom w:val="none" w:sz="0" w:space="0" w:color="auto"/>
        <w:right w:val="none" w:sz="0" w:space="0" w:color="auto"/>
      </w:divBdr>
    </w:div>
    <w:div w:id="984358171">
      <w:bodyDiv w:val="1"/>
      <w:marLeft w:val="0"/>
      <w:marRight w:val="0"/>
      <w:marTop w:val="0"/>
      <w:marBottom w:val="0"/>
      <w:divBdr>
        <w:top w:val="none" w:sz="0" w:space="0" w:color="auto"/>
        <w:left w:val="none" w:sz="0" w:space="0" w:color="auto"/>
        <w:bottom w:val="none" w:sz="0" w:space="0" w:color="auto"/>
        <w:right w:val="none" w:sz="0" w:space="0" w:color="auto"/>
      </w:divBdr>
    </w:div>
    <w:div w:id="1018891029">
      <w:bodyDiv w:val="1"/>
      <w:marLeft w:val="0"/>
      <w:marRight w:val="0"/>
      <w:marTop w:val="0"/>
      <w:marBottom w:val="0"/>
      <w:divBdr>
        <w:top w:val="none" w:sz="0" w:space="0" w:color="auto"/>
        <w:left w:val="none" w:sz="0" w:space="0" w:color="auto"/>
        <w:bottom w:val="none" w:sz="0" w:space="0" w:color="auto"/>
        <w:right w:val="none" w:sz="0" w:space="0" w:color="auto"/>
      </w:divBdr>
      <w:divsChild>
        <w:div w:id="395978489">
          <w:marLeft w:val="0"/>
          <w:marRight w:val="0"/>
          <w:marTop w:val="0"/>
          <w:marBottom w:val="0"/>
          <w:divBdr>
            <w:top w:val="none" w:sz="0" w:space="0" w:color="auto"/>
            <w:left w:val="none" w:sz="0" w:space="0" w:color="auto"/>
            <w:bottom w:val="none" w:sz="0" w:space="0" w:color="auto"/>
            <w:right w:val="none" w:sz="0" w:space="0" w:color="auto"/>
          </w:divBdr>
          <w:divsChild>
            <w:div w:id="913971422">
              <w:marLeft w:val="0"/>
              <w:marRight w:val="0"/>
              <w:marTop w:val="0"/>
              <w:marBottom w:val="0"/>
              <w:divBdr>
                <w:top w:val="none" w:sz="0" w:space="0" w:color="auto"/>
                <w:left w:val="none" w:sz="0" w:space="0" w:color="auto"/>
                <w:bottom w:val="none" w:sz="0" w:space="0" w:color="auto"/>
                <w:right w:val="none" w:sz="0" w:space="0" w:color="auto"/>
              </w:divBdr>
              <w:divsChild>
                <w:div w:id="15410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00299">
      <w:bodyDiv w:val="1"/>
      <w:marLeft w:val="0"/>
      <w:marRight w:val="0"/>
      <w:marTop w:val="0"/>
      <w:marBottom w:val="0"/>
      <w:divBdr>
        <w:top w:val="none" w:sz="0" w:space="0" w:color="auto"/>
        <w:left w:val="none" w:sz="0" w:space="0" w:color="auto"/>
        <w:bottom w:val="none" w:sz="0" w:space="0" w:color="auto"/>
        <w:right w:val="none" w:sz="0" w:space="0" w:color="auto"/>
      </w:divBdr>
    </w:div>
    <w:div w:id="1139344705">
      <w:bodyDiv w:val="1"/>
      <w:marLeft w:val="0"/>
      <w:marRight w:val="0"/>
      <w:marTop w:val="0"/>
      <w:marBottom w:val="0"/>
      <w:divBdr>
        <w:top w:val="none" w:sz="0" w:space="0" w:color="auto"/>
        <w:left w:val="none" w:sz="0" w:space="0" w:color="auto"/>
        <w:bottom w:val="none" w:sz="0" w:space="0" w:color="auto"/>
        <w:right w:val="none" w:sz="0" w:space="0" w:color="auto"/>
      </w:divBdr>
      <w:divsChild>
        <w:div w:id="871726270">
          <w:marLeft w:val="0"/>
          <w:marRight w:val="0"/>
          <w:marTop w:val="0"/>
          <w:marBottom w:val="0"/>
          <w:divBdr>
            <w:top w:val="none" w:sz="0" w:space="0" w:color="auto"/>
            <w:left w:val="none" w:sz="0" w:space="0" w:color="auto"/>
            <w:bottom w:val="none" w:sz="0" w:space="0" w:color="auto"/>
            <w:right w:val="none" w:sz="0" w:space="0" w:color="auto"/>
          </w:divBdr>
          <w:divsChild>
            <w:div w:id="675768892">
              <w:marLeft w:val="0"/>
              <w:marRight w:val="0"/>
              <w:marTop w:val="0"/>
              <w:marBottom w:val="0"/>
              <w:divBdr>
                <w:top w:val="none" w:sz="0" w:space="0" w:color="auto"/>
                <w:left w:val="none" w:sz="0" w:space="0" w:color="auto"/>
                <w:bottom w:val="none" w:sz="0" w:space="0" w:color="auto"/>
                <w:right w:val="none" w:sz="0" w:space="0" w:color="auto"/>
              </w:divBdr>
              <w:divsChild>
                <w:div w:id="7096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7097">
      <w:bodyDiv w:val="1"/>
      <w:marLeft w:val="0"/>
      <w:marRight w:val="0"/>
      <w:marTop w:val="0"/>
      <w:marBottom w:val="0"/>
      <w:divBdr>
        <w:top w:val="none" w:sz="0" w:space="0" w:color="auto"/>
        <w:left w:val="none" w:sz="0" w:space="0" w:color="auto"/>
        <w:bottom w:val="none" w:sz="0" w:space="0" w:color="auto"/>
        <w:right w:val="none" w:sz="0" w:space="0" w:color="auto"/>
      </w:divBdr>
      <w:divsChild>
        <w:div w:id="372539319">
          <w:marLeft w:val="0"/>
          <w:marRight w:val="0"/>
          <w:marTop w:val="0"/>
          <w:marBottom w:val="0"/>
          <w:divBdr>
            <w:top w:val="none" w:sz="0" w:space="0" w:color="auto"/>
            <w:left w:val="none" w:sz="0" w:space="0" w:color="auto"/>
            <w:bottom w:val="none" w:sz="0" w:space="0" w:color="auto"/>
            <w:right w:val="none" w:sz="0" w:space="0" w:color="auto"/>
          </w:divBdr>
          <w:divsChild>
            <w:div w:id="238751512">
              <w:marLeft w:val="0"/>
              <w:marRight w:val="0"/>
              <w:marTop w:val="0"/>
              <w:marBottom w:val="0"/>
              <w:divBdr>
                <w:top w:val="none" w:sz="0" w:space="0" w:color="auto"/>
                <w:left w:val="none" w:sz="0" w:space="0" w:color="auto"/>
                <w:bottom w:val="none" w:sz="0" w:space="0" w:color="auto"/>
                <w:right w:val="none" w:sz="0" w:space="0" w:color="auto"/>
              </w:divBdr>
              <w:divsChild>
                <w:div w:id="1354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098">
      <w:bodyDiv w:val="1"/>
      <w:marLeft w:val="0"/>
      <w:marRight w:val="0"/>
      <w:marTop w:val="0"/>
      <w:marBottom w:val="0"/>
      <w:divBdr>
        <w:top w:val="none" w:sz="0" w:space="0" w:color="auto"/>
        <w:left w:val="none" w:sz="0" w:space="0" w:color="auto"/>
        <w:bottom w:val="none" w:sz="0" w:space="0" w:color="auto"/>
        <w:right w:val="none" w:sz="0" w:space="0" w:color="auto"/>
      </w:divBdr>
    </w:div>
    <w:div w:id="1205559689">
      <w:bodyDiv w:val="1"/>
      <w:marLeft w:val="0"/>
      <w:marRight w:val="0"/>
      <w:marTop w:val="0"/>
      <w:marBottom w:val="0"/>
      <w:divBdr>
        <w:top w:val="none" w:sz="0" w:space="0" w:color="auto"/>
        <w:left w:val="none" w:sz="0" w:space="0" w:color="auto"/>
        <w:bottom w:val="none" w:sz="0" w:space="0" w:color="auto"/>
        <w:right w:val="none" w:sz="0" w:space="0" w:color="auto"/>
      </w:divBdr>
      <w:divsChild>
        <w:div w:id="1718554176">
          <w:marLeft w:val="0"/>
          <w:marRight w:val="0"/>
          <w:marTop w:val="0"/>
          <w:marBottom w:val="0"/>
          <w:divBdr>
            <w:top w:val="none" w:sz="0" w:space="0" w:color="auto"/>
            <w:left w:val="none" w:sz="0" w:space="0" w:color="auto"/>
            <w:bottom w:val="none" w:sz="0" w:space="0" w:color="auto"/>
            <w:right w:val="none" w:sz="0" w:space="0" w:color="auto"/>
          </w:divBdr>
          <w:divsChild>
            <w:div w:id="380518364">
              <w:marLeft w:val="0"/>
              <w:marRight w:val="0"/>
              <w:marTop w:val="0"/>
              <w:marBottom w:val="0"/>
              <w:divBdr>
                <w:top w:val="none" w:sz="0" w:space="0" w:color="auto"/>
                <w:left w:val="none" w:sz="0" w:space="0" w:color="auto"/>
                <w:bottom w:val="none" w:sz="0" w:space="0" w:color="auto"/>
                <w:right w:val="none" w:sz="0" w:space="0" w:color="auto"/>
              </w:divBdr>
              <w:divsChild>
                <w:div w:id="10252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158">
      <w:bodyDiv w:val="1"/>
      <w:marLeft w:val="0"/>
      <w:marRight w:val="0"/>
      <w:marTop w:val="0"/>
      <w:marBottom w:val="0"/>
      <w:divBdr>
        <w:top w:val="none" w:sz="0" w:space="0" w:color="auto"/>
        <w:left w:val="none" w:sz="0" w:space="0" w:color="auto"/>
        <w:bottom w:val="none" w:sz="0" w:space="0" w:color="auto"/>
        <w:right w:val="none" w:sz="0" w:space="0" w:color="auto"/>
      </w:divBdr>
    </w:div>
    <w:div w:id="1214536725">
      <w:bodyDiv w:val="1"/>
      <w:marLeft w:val="0"/>
      <w:marRight w:val="0"/>
      <w:marTop w:val="0"/>
      <w:marBottom w:val="0"/>
      <w:divBdr>
        <w:top w:val="none" w:sz="0" w:space="0" w:color="auto"/>
        <w:left w:val="none" w:sz="0" w:space="0" w:color="auto"/>
        <w:bottom w:val="none" w:sz="0" w:space="0" w:color="auto"/>
        <w:right w:val="none" w:sz="0" w:space="0" w:color="auto"/>
      </w:divBdr>
    </w:div>
    <w:div w:id="1219825479">
      <w:bodyDiv w:val="1"/>
      <w:marLeft w:val="0"/>
      <w:marRight w:val="0"/>
      <w:marTop w:val="0"/>
      <w:marBottom w:val="0"/>
      <w:divBdr>
        <w:top w:val="none" w:sz="0" w:space="0" w:color="auto"/>
        <w:left w:val="none" w:sz="0" w:space="0" w:color="auto"/>
        <w:bottom w:val="none" w:sz="0" w:space="0" w:color="auto"/>
        <w:right w:val="none" w:sz="0" w:space="0" w:color="auto"/>
      </w:divBdr>
    </w:div>
    <w:div w:id="1279070817">
      <w:bodyDiv w:val="1"/>
      <w:marLeft w:val="0"/>
      <w:marRight w:val="0"/>
      <w:marTop w:val="0"/>
      <w:marBottom w:val="0"/>
      <w:divBdr>
        <w:top w:val="none" w:sz="0" w:space="0" w:color="auto"/>
        <w:left w:val="none" w:sz="0" w:space="0" w:color="auto"/>
        <w:bottom w:val="none" w:sz="0" w:space="0" w:color="auto"/>
        <w:right w:val="none" w:sz="0" w:space="0" w:color="auto"/>
      </w:divBdr>
    </w:div>
    <w:div w:id="1285962571">
      <w:bodyDiv w:val="1"/>
      <w:marLeft w:val="0"/>
      <w:marRight w:val="0"/>
      <w:marTop w:val="0"/>
      <w:marBottom w:val="0"/>
      <w:divBdr>
        <w:top w:val="none" w:sz="0" w:space="0" w:color="auto"/>
        <w:left w:val="none" w:sz="0" w:space="0" w:color="auto"/>
        <w:bottom w:val="none" w:sz="0" w:space="0" w:color="auto"/>
        <w:right w:val="none" w:sz="0" w:space="0" w:color="auto"/>
      </w:divBdr>
    </w:div>
    <w:div w:id="1314794552">
      <w:bodyDiv w:val="1"/>
      <w:marLeft w:val="0"/>
      <w:marRight w:val="0"/>
      <w:marTop w:val="0"/>
      <w:marBottom w:val="0"/>
      <w:divBdr>
        <w:top w:val="none" w:sz="0" w:space="0" w:color="auto"/>
        <w:left w:val="none" w:sz="0" w:space="0" w:color="auto"/>
        <w:bottom w:val="none" w:sz="0" w:space="0" w:color="auto"/>
        <w:right w:val="none" w:sz="0" w:space="0" w:color="auto"/>
      </w:divBdr>
    </w:div>
    <w:div w:id="1346251425">
      <w:bodyDiv w:val="1"/>
      <w:marLeft w:val="0"/>
      <w:marRight w:val="0"/>
      <w:marTop w:val="0"/>
      <w:marBottom w:val="0"/>
      <w:divBdr>
        <w:top w:val="none" w:sz="0" w:space="0" w:color="auto"/>
        <w:left w:val="none" w:sz="0" w:space="0" w:color="auto"/>
        <w:bottom w:val="none" w:sz="0" w:space="0" w:color="auto"/>
        <w:right w:val="none" w:sz="0" w:space="0" w:color="auto"/>
      </w:divBdr>
    </w:div>
    <w:div w:id="1366904432">
      <w:bodyDiv w:val="1"/>
      <w:marLeft w:val="0"/>
      <w:marRight w:val="0"/>
      <w:marTop w:val="0"/>
      <w:marBottom w:val="0"/>
      <w:divBdr>
        <w:top w:val="none" w:sz="0" w:space="0" w:color="auto"/>
        <w:left w:val="none" w:sz="0" w:space="0" w:color="auto"/>
        <w:bottom w:val="none" w:sz="0" w:space="0" w:color="auto"/>
        <w:right w:val="none" w:sz="0" w:space="0" w:color="auto"/>
      </w:divBdr>
    </w:div>
    <w:div w:id="1395545297">
      <w:bodyDiv w:val="1"/>
      <w:marLeft w:val="0"/>
      <w:marRight w:val="0"/>
      <w:marTop w:val="0"/>
      <w:marBottom w:val="0"/>
      <w:divBdr>
        <w:top w:val="none" w:sz="0" w:space="0" w:color="auto"/>
        <w:left w:val="none" w:sz="0" w:space="0" w:color="auto"/>
        <w:bottom w:val="none" w:sz="0" w:space="0" w:color="auto"/>
        <w:right w:val="none" w:sz="0" w:space="0" w:color="auto"/>
      </w:divBdr>
      <w:divsChild>
        <w:div w:id="962881909">
          <w:marLeft w:val="0"/>
          <w:marRight w:val="0"/>
          <w:marTop w:val="0"/>
          <w:marBottom w:val="0"/>
          <w:divBdr>
            <w:top w:val="none" w:sz="0" w:space="0" w:color="auto"/>
            <w:left w:val="none" w:sz="0" w:space="0" w:color="auto"/>
            <w:bottom w:val="none" w:sz="0" w:space="0" w:color="auto"/>
            <w:right w:val="none" w:sz="0" w:space="0" w:color="auto"/>
          </w:divBdr>
          <w:divsChild>
            <w:div w:id="536358843">
              <w:marLeft w:val="0"/>
              <w:marRight w:val="0"/>
              <w:marTop w:val="0"/>
              <w:marBottom w:val="0"/>
              <w:divBdr>
                <w:top w:val="none" w:sz="0" w:space="0" w:color="auto"/>
                <w:left w:val="none" w:sz="0" w:space="0" w:color="auto"/>
                <w:bottom w:val="none" w:sz="0" w:space="0" w:color="auto"/>
                <w:right w:val="none" w:sz="0" w:space="0" w:color="auto"/>
              </w:divBdr>
              <w:divsChild>
                <w:div w:id="1007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8499">
      <w:bodyDiv w:val="1"/>
      <w:marLeft w:val="0"/>
      <w:marRight w:val="0"/>
      <w:marTop w:val="0"/>
      <w:marBottom w:val="0"/>
      <w:divBdr>
        <w:top w:val="none" w:sz="0" w:space="0" w:color="auto"/>
        <w:left w:val="none" w:sz="0" w:space="0" w:color="auto"/>
        <w:bottom w:val="none" w:sz="0" w:space="0" w:color="auto"/>
        <w:right w:val="none" w:sz="0" w:space="0" w:color="auto"/>
      </w:divBdr>
      <w:divsChild>
        <w:div w:id="449327559">
          <w:marLeft w:val="0"/>
          <w:marRight w:val="0"/>
          <w:marTop w:val="0"/>
          <w:marBottom w:val="0"/>
          <w:divBdr>
            <w:top w:val="none" w:sz="0" w:space="0" w:color="auto"/>
            <w:left w:val="none" w:sz="0" w:space="0" w:color="auto"/>
            <w:bottom w:val="none" w:sz="0" w:space="0" w:color="auto"/>
            <w:right w:val="none" w:sz="0" w:space="0" w:color="auto"/>
          </w:divBdr>
        </w:div>
        <w:div w:id="868494240">
          <w:marLeft w:val="0"/>
          <w:marRight w:val="0"/>
          <w:marTop w:val="0"/>
          <w:marBottom w:val="0"/>
          <w:divBdr>
            <w:top w:val="none" w:sz="0" w:space="0" w:color="auto"/>
            <w:left w:val="none" w:sz="0" w:space="0" w:color="auto"/>
            <w:bottom w:val="none" w:sz="0" w:space="0" w:color="auto"/>
            <w:right w:val="none" w:sz="0" w:space="0" w:color="auto"/>
          </w:divBdr>
        </w:div>
        <w:div w:id="1057241400">
          <w:marLeft w:val="0"/>
          <w:marRight w:val="0"/>
          <w:marTop w:val="0"/>
          <w:marBottom w:val="0"/>
          <w:divBdr>
            <w:top w:val="none" w:sz="0" w:space="0" w:color="auto"/>
            <w:left w:val="none" w:sz="0" w:space="0" w:color="auto"/>
            <w:bottom w:val="none" w:sz="0" w:space="0" w:color="auto"/>
            <w:right w:val="none" w:sz="0" w:space="0" w:color="auto"/>
          </w:divBdr>
        </w:div>
        <w:div w:id="1013528765">
          <w:marLeft w:val="0"/>
          <w:marRight w:val="0"/>
          <w:marTop w:val="0"/>
          <w:marBottom w:val="0"/>
          <w:divBdr>
            <w:top w:val="none" w:sz="0" w:space="0" w:color="auto"/>
            <w:left w:val="none" w:sz="0" w:space="0" w:color="auto"/>
            <w:bottom w:val="none" w:sz="0" w:space="0" w:color="auto"/>
            <w:right w:val="none" w:sz="0" w:space="0" w:color="auto"/>
          </w:divBdr>
        </w:div>
      </w:divsChild>
    </w:div>
    <w:div w:id="1457405011">
      <w:bodyDiv w:val="1"/>
      <w:marLeft w:val="0"/>
      <w:marRight w:val="0"/>
      <w:marTop w:val="0"/>
      <w:marBottom w:val="0"/>
      <w:divBdr>
        <w:top w:val="none" w:sz="0" w:space="0" w:color="auto"/>
        <w:left w:val="none" w:sz="0" w:space="0" w:color="auto"/>
        <w:bottom w:val="none" w:sz="0" w:space="0" w:color="auto"/>
        <w:right w:val="none" w:sz="0" w:space="0" w:color="auto"/>
      </w:divBdr>
    </w:div>
    <w:div w:id="1485270364">
      <w:bodyDiv w:val="1"/>
      <w:marLeft w:val="0"/>
      <w:marRight w:val="0"/>
      <w:marTop w:val="0"/>
      <w:marBottom w:val="0"/>
      <w:divBdr>
        <w:top w:val="none" w:sz="0" w:space="0" w:color="auto"/>
        <w:left w:val="none" w:sz="0" w:space="0" w:color="auto"/>
        <w:bottom w:val="none" w:sz="0" w:space="0" w:color="auto"/>
        <w:right w:val="none" w:sz="0" w:space="0" w:color="auto"/>
      </w:divBdr>
    </w:div>
    <w:div w:id="1518694084">
      <w:bodyDiv w:val="1"/>
      <w:marLeft w:val="0"/>
      <w:marRight w:val="0"/>
      <w:marTop w:val="0"/>
      <w:marBottom w:val="0"/>
      <w:divBdr>
        <w:top w:val="none" w:sz="0" w:space="0" w:color="auto"/>
        <w:left w:val="none" w:sz="0" w:space="0" w:color="auto"/>
        <w:bottom w:val="none" w:sz="0" w:space="0" w:color="auto"/>
        <w:right w:val="none" w:sz="0" w:space="0" w:color="auto"/>
      </w:divBdr>
    </w:div>
    <w:div w:id="1529372072">
      <w:bodyDiv w:val="1"/>
      <w:marLeft w:val="0"/>
      <w:marRight w:val="0"/>
      <w:marTop w:val="0"/>
      <w:marBottom w:val="0"/>
      <w:divBdr>
        <w:top w:val="none" w:sz="0" w:space="0" w:color="auto"/>
        <w:left w:val="none" w:sz="0" w:space="0" w:color="auto"/>
        <w:bottom w:val="none" w:sz="0" w:space="0" w:color="auto"/>
        <w:right w:val="none" w:sz="0" w:space="0" w:color="auto"/>
      </w:divBdr>
    </w:div>
    <w:div w:id="1538471752">
      <w:bodyDiv w:val="1"/>
      <w:marLeft w:val="0"/>
      <w:marRight w:val="0"/>
      <w:marTop w:val="0"/>
      <w:marBottom w:val="0"/>
      <w:divBdr>
        <w:top w:val="none" w:sz="0" w:space="0" w:color="auto"/>
        <w:left w:val="none" w:sz="0" w:space="0" w:color="auto"/>
        <w:bottom w:val="none" w:sz="0" w:space="0" w:color="auto"/>
        <w:right w:val="none" w:sz="0" w:space="0" w:color="auto"/>
      </w:divBdr>
      <w:divsChild>
        <w:div w:id="1652439897">
          <w:marLeft w:val="0"/>
          <w:marRight w:val="0"/>
          <w:marTop w:val="0"/>
          <w:marBottom w:val="0"/>
          <w:divBdr>
            <w:top w:val="none" w:sz="0" w:space="0" w:color="auto"/>
            <w:left w:val="none" w:sz="0" w:space="0" w:color="auto"/>
            <w:bottom w:val="none" w:sz="0" w:space="0" w:color="auto"/>
            <w:right w:val="none" w:sz="0" w:space="0" w:color="auto"/>
          </w:divBdr>
          <w:divsChild>
            <w:div w:id="195705799">
              <w:marLeft w:val="0"/>
              <w:marRight w:val="0"/>
              <w:marTop w:val="0"/>
              <w:marBottom w:val="0"/>
              <w:divBdr>
                <w:top w:val="none" w:sz="0" w:space="0" w:color="auto"/>
                <w:left w:val="none" w:sz="0" w:space="0" w:color="auto"/>
                <w:bottom w:val="none" w:sz="0" w:space="0" w:color="auto"/>
                <w:right w:val="none" w:sz="0" w:space="0" w:color="auto"/>
              </w:divBdr>
              <w:divsChild>
                <w:div w:id="1877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67204">
      <w:bodyDiv w:val="1"/>
      <w:marLeft w:val="0"/>
      <w:marRight w:val="0"/>
      <w:marTop w:val="0"/>
      <w:marBottom w:val="0"/>
      <w:divBdr>
        <w:top w:val="none" w:sz="0" w:space="0" w:color="auto"/>
        <w:left w:val="none" w:sz="0" w:space="0" w:color="auto"/>
        <w:bottom w:val="none" w:sz="0" w:space="0" w:color="auto"/>
        <w:right w:val="none" w:sz="0" w:space="0" w:color="auto"/>
      </w:divBdr>
    </w:div>
    <w:div w:id="1556044728">
      <w:bodyDiv w:val="1"/>
      <w:marLeft w:val="0"/>
      <w:marRight w:val="0"/>
      <w:marTop w:val="0"/>
      <w:marBottom w:val="0"/>
      <w:divBdr>
        <w:top w:val="none" w:sz="0" w:space="0" w:color="auto"/>
        <w:left w:val="none" w:sz="0" w:space="0" w:color="auto"/>
        <w:bottom w:val="none" w:sz="0" w:space="0" w:color="auto"/>
        <w:right w:val="none" w:sz="0" w:space="0" w:color="auto"/>
      </w:divBdr>
    </w:div>
    <w:div w:id="1587422808">
      <w:bodyDiv w:val="1"/>
      <w:marLeft w:val="0"/>
      <w:marRight w:val="0"/>
      <w:marTop w:val="0"/>
      <w:marBottom w:val="0"/>
      <w:divBdr>
        <w:top w:val="none" w:sz="0" w:space="0" w:color="auto"/>
        <w:left w:val="none" w:sz="0" w:space="0" w:color="auto"/>
        <w:bottom w:val="none" w:sz="0" w:space="0" w:color="auto"/>
        <w:right w:val="none" w:sz="0" w:space="0" w:color="auto"/>
      </w:divBdr>
    </w:div>
    <w:div w:id="1588924681">
      <w:bodyDiv w:val="1"/>
      <w:marLeft w:val="0"/>
      <w:marRight w:val="0"/>
      <w:marTop w:val="0"/>
      <w:marBottom w:val="0"/>
      <w:divBdr>
        <w:top w:val="none" w:sz="0" w:space="0" w:color="auto"/>
        <w:left w:val="none" w:sz="0" w:space="0" w:color="auto"/>
        <w:bottom w:val="none" w:sz="0" w:space="0" w:color="auto"/>
        <w:right w:val="none" w:sz="0" w:space="0" w:color="auto"/>
      </w:divBdr>
    </w:div>
    <w:div w:id="1678146095">
      <w:bodyDiv w:val="1"/>
      <w:marLeft w:val="0"/>
      <w:marRight w:val="0"/>
      <w:marTop w:val="0"/>
      <w:marBottom w:val="0"/>
      <w:divBdr>
        <w:top w:val="none" w:sz="0" w:space="0" w:color="auto"/>
        <w:left w:val="none" w:sz="0" w:space="0" w:color="auto"/>
        <w:bottom w:val="none" w:sz="0" w:space="0" w:color="auto"/>
        <w:right w:val="none" w:sz="0" w:space="0" w:color="auto"/>
      </w:divBdr>
    </w:div>
    <w:div w:id="1761489755">
      <w:bodyDiv w:val="1"/>
      <w:marLeft w:val="0"/>
      <w:marRight w:val="0"/>
      <w:marTop w:val="0"/>
      <w:marBottom w:val="0"/>
      <w:divBdr>
        <w:top w:val="none" w:sz="0" w:space="0" w:color="auto"/>
        <w:left w:val="none" w:sz="0" w:space="0" w:color="auto"/>
        <w:bottom w:val="none" w:sz="0" w:space="0" w:color="auto"/>
        <w:right w:val="none" w:sz="0" w:space="0" w:color="auto"/>
      </w:divBdr>
    </w:div>
    <w:div w:id="1830822022">
      <w:bodyDiv w:val="1"/>
      <w:marLeft w:val="0"/>
      <w:marRight w:val="0"/>
      <w:marTop w:val="0"/>
      <w:marBottom w:val="0"/>
      <w:divBdr>
        <w:top w:val="none" w:sz="0" w:space="0" w:color="auto"/>
        <w:left w:val="none" w:sz="0" w:space="0" w:color="auto"/>
        <w:bottom w:val="none" w:sz="0" w:space="0" w:color="auto"/>
        <w:right w:val="none" w:sz="0" w:space="0" w:color="auto"/>
      </w:divBdr>
      <w:divsChild>
        <w:div w:id="464810088">
          <w:marLeft w:val="0"/>
          <w:marRight w:val="0"/>
          <w:marTop w:val="0"/>
          <w:marBottom w:val="0"/>
          <w:divBdr>
            <w:top w:val="none" w:sz="0" w:space="0" w:color="auto"/>
            <w:left w:val="none" w:sz="0" w:space="0" w:color="auto"/>
            <w:bottom w:val="none" w:sz="0" w:space="0" w:color="auto"/>
            <w:right w:val="none" w:sz="0" w:space="0" w:color="auto"/>
          </w:divBdr>
          <w:divsChild>
            <w:div w:id="1486967724">
              <w:marLeft w:val="0"/>
              <w:marRight w:val="0"/>
              <w:marTop w:val="0"/>
              <w:marBottom w:val="0"/>
              <w:divBdr>
                <w:top w:val="none" w:sz="0" w:space="0" w:color="auto"/>
                <w:left w:val="none" w:sz="0" w:space="0" w:color="auto"/>
                <w:bottom w:val="none" w:sz="0" w:space="0" w:color="auto"/>
                <w:right w:val="none" w:sz="0" w:space="0" w:color="auto"/>
              </w:divBdr>
              <w:divsChild>
                <w:div w:id="7161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065">
      <w:bodyDiv w:val="1"/>
      <w:marLeft w:val="0"/>
      <w:marRight w:val="0"/>
      <w:marTop w:val="0"/>
      <w:marBottom w:val="0"/>
      <w:divBdr>
        <w:top w:val="none" w:sz="0" w:space="0" w:color="auto"/>
        <w:left w:val="none" w:sz="0" w:space="0" w:color="auto"/>
        <w:bottom w:val="none" w:sz="0" w:space="0" w:color="auto"/>
        <w:right w:val="none" w:sz="0" w:space="0" w:color="auto"/>
      </w:divBdr>
    </w:div>
    <w:div w:id="1865246329">
      <w:bodyDiv w:val="1"/>
      <w:marLeft w:val="0"/>
      <w:marRight w:val="0"/>
      <w:marTop w:val="0"/>
      <w:marBottom w:val="0"/>
      <w:divBdr>
        <w:top w:val="none" w:sz="0" w:space="0" w:color="auto"/>
        <w:left w:val="none" w:sz="0" w:space="0" w:color="auto"/>
        <w:bottom w:val="none" w:sz="0" w:space="0" w:color="auto"/>
        <w:right w:val="none" w:sz="0" w:space="0" w:color="auto"/>
      </w:divBdr>
    </w:div>
    <w:div w:id="1876580746">
      <w:bodyDiv w:val="1"/>
      <w:marLeft w:val="0"/>
      <w:marRight w:val="0"/>
      <w:marTop w:val="0"/>
      <w:marBottom w:val="0"/>
      <w:divBdr>
        <w:top w:val="none" w:sz="0" w:space="0" w:color="auto"/>
        <w:left w:val="none" w:sz="0" w:space="0" w:color="auto"/>
        <w:bottom w:val="none" w:sz="0" w:space="0" w:color="auto"/>
        <w:right w:val="none" w:sz="0" w:space="0" w:color="auto"/>
      </w:divBdr>
    </w:div>
    <w:div w:id="1927305823">
      <w:bodyDiv w:val="1"/>
      <w:marLeft w:val="0"/>
      <w:marRight w:val="0"/>
      <w:marTop w:val="0"/>
      <w:marBottom w:val="0"/>
      <w:divBdr>
        <w:top w:val="none" w:sz="0" w:space="0" w:color="auto"/>
        <w:left w:val="none" w:sz="0" w:space="0" w:color="auto"/>
        <w:bottom w:val="none" w:sz="0" w:space="0" w:color="auto"/>
        <w:right w:val="none" w:sz="0" w:space="0" w:color="auto"/>
      </w:divBdr>
    </w:div>
    <w:div w:id="2017881109">
      <w:bodyDiv w:val="1"/>
      <w:marLeft w:val="0"/>
      <w:marRight w:val="0"/>
      <w:marTop w:val="0"/>
      <w:marBottom w:val="0"/>
      <w:divBdr>
        <w:top w:val="none" w:sz="0" w:space="0" w:color="auto"/>
        <w:left w:val="none" w:sz="0" w:space="0" w:color="auto"/>
        <w:bottom w:val="none" w:sz="0" w:space="0" w:color="auto"/>
        <w:right w:val="none" w:sz="0" w:space="0" w:color="auto"/>
      </w:divBdr>
    </w:div>
    <w:div w:id="2032148552">
      <w:bodyDiv w:val="1"/>
      <w:marLeft w:val="0"/>
      <w:marRight w:val="0"/>
      <w:marTop w:val="0"/>
      <w:marBottom w:val="0"/>
      <w:divBdr>
        <w:top w:val="none" w:sz="0" w:space="0" w:color="auto"/>
        <w:left w:val="none" w:sz="0" w:space="0" w:color="auto"/>
        <w:bottom w:val="none" w:sz="0" w:space="0" w:color="auto"/>
        <w:right w:val="none" w:sz="0" w:space="0" w:color="auto"/>
      </w:divBdr>
    </w:div>
    <w:div w:id="2082749364">
      <w:bodyDiv w:val="1"/>
      <w:marLeft w:val="0"/>
      <w:marRight w:val="0"/>
      <w:marTop w:val="0"/>
      <w:marBottom w:val="0"/>
      <w:divBdr>
        <w:top w:val="none" w:sz="0" w:space="0" w:color="auto"/>
        <w:left w:val="none" w:sz="0" w:space="0" w:color="auto"/>
        <w:bottom w:val="none" w:sz="0" w:space="0" w:color="auto"/>
        <w:right w:val="none" w:sz="0" w:space="0" w:color="auto"/>
      </w:divBdr>
    </w:div>
    <w:div w:id="2108187122">
      <w:bodyDiv w:val="1"/>
      <w:marLeft w:val="0"/>
      <w:marRight w:val="0"/>
      <w:marTop w:val="0"/>
      <w:marBottom w:val="0"/>
      <w:divBdr>
        <w:top w:val="none" w:sz="0" w:space="0" w:color="auto"/>
        <w:left w:val="none" w:sz="0" w:space="0" w:color="auto"/>
        <w:bottom w:val="none" w:sz="0" w:space="0" w:color="auto"/>
        <w:right w:val="none" w:sz="0" w:space="0" w:color="auto"/>
      </w:divBdr>
    </w:div>
    <w:div w:id="2116172597">
      <w:bodyDiv w:val="1"/>
      <w:marLeft w:val="0"/>
      <w:marRight w:val="0"/>
      <w:marTop w:val="0"/>
      <w:marBottom w:val="0"/>
      <w:divBdr>
        <w:top w:val="none" w:sz="0" w:space="0" w:color="auto"/>
        <w:left w:val="none" w:sz="0" w:space="0" w:color="auto"/>
        <w:bottom w:val="none" w:sz="0" w:space="0" w:color="auto"/>
        <w:right w:val="none" w:sz="0" w:space="0" w:color="auto"/>
      </w:divBdr>
    </w:div>
    <w:div w:id="2117826792">
      <w:bodyDiv w:val="1"/>
      <w:marLeft w:val="0"/>
      <w:marRight w:val="0"/>
      <w:marTop w:val="0"/>
      <w:marBottom w:val="0"/>
      <w:divBdr>
        <w:top w:val="none" w:sz="0" w:space="0" w:color="auto"/>
        <w:left w:val="none" w:sz="0" w:space="0" w:color="auto"/>
        <w:bottom w:val="none" w:sz="0" w:space="0" w:color="auto"/>
        <w:right w:val="none" w:sz="0" w:space="0" w:color="auto"/>
      </w:divBdr>
      <w:divsChild>
        <w:div w:id="342559298">
          <w:marLeft w:val="0"/>
          <w:marRight w:val="0"/>
          <w:marTop w:val="0"/>
          <w:marBottom w:val="0"/>
          <w:divBdr>
            <w:top w:val="none" w:sz="0" w:space="0" w:color="auto"/>
            <w:left w:val="none" w:sz="0" w:space="0" w:color="auto"/>
            <w:bottom w:val="none" w:sz="0" w:space="0" w:color="auto"/>
            <w:right w:val="none" w:sz="0" w:space="0" w:color="auto"/>
          </w:divBdr>
          <w:divsChild>
            <w:div w:id="945574638">
              <w:marLeft w:val="0"/>
              <w:marRight w:val="0"/>
              <w:marTop w:val="0"/>
              <w:marBottom w:val="0"/>
              <w:divBdr>
                <w:top w:val="none" w:sz="0" w:space="0" w:color="auto"/>
                <w:left w:val="none" w:sz="0" w:space="0" w:color="auto"/>
                <w:bottom w:val="none" w:sz="0" w:space="0" w:color="auto"/>
                <w:right w:val="none" w:sz="0" w:space="0" w:color="auto"/>
              </w:divBdr>
              <w:divsChild>
                <w:div w:id="1882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6127921b2ebe4273"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6efbb369dc144dcc"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674D-711A-47F0-B8AD-6CF97E9FBE57}">
  <ds:schemaRefs>
    <ds:schemaRef ds:uri="http://schemas.microsoft.com/sharepoint/v3/contenttype/forms"/>
  </ds:schemaRefs>
</ds:datastoreItem>
</file>

<file path=customXml/itemProps2.xml><?xml version="1.0" encoding="utf-8"?>
<ds:datastoreItem xmlns:ds="http://schemas.openxmlformats.org/officeDocument/2006/customXml" ds:itemID="{C477844D-DB14-424D-9A00-45D3279D4E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9EED4-8100-43A3-AB0C-2F085DACE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F40EE-3504-428D-90F5-97ECFEB3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4074</Words>
  <Characters>22412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cp:lastPrinted>2019-06-05T14:25:00Z</cp:lastPrinted>
  <dcterms:created xsi:type="dcterms:W3CDTF">2020-08-05T14:38:00Z</dcterms:created>
  <dcterms:modified xsi:type="dcterms:W3CDTF">2020-09-21T21:28:00Z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