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00F3" w14:textId="77777777" w:rsidR="002874D6" w:rsidRPr="002874D6" w:rsidRDefault="002874D6" w:rsidP="002874D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874D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7E4A1D" w14:textId="77777777" w:rsidR="002874D6" w:rsidRPr="002874D6" w:rsidRDefault="002874D6" w:rsidP="002874D6">
      <w:pPr>
        <w:jc w:val="both"/>
        <w:rPr>
          <w:rFonts w:ascii="Arial" w:hAnsi="Arial" w:cs="Arial"/>
          <w:sz w:val="20"/>
          <w:szCs w:val="20"/>
          <w:lang w:val="es-419" w:eastAsia="es-ES"/>
        </w:rPr>
      </w:pPr>
    </w:p>
    <w:p w14:paraId="55EDFA39" w14:textId="21B0E210" w:rsidR="002874D6" w:rsidRPr="002874D6" w:rsidRDefault="002874D6" w:rsidP="002874D6">
      <w:pPr>
        <w:jc w:val="both"/>
        <w:rPr>
          <w:rFonts w:ascii="Arial" w:hAnsi="Arial" w:cs="Arial"/>
          <w:b/>
          <w:bCs/>
          <w:iCs/>
          <w:sz w:val="20"/>
          <w:szCs w:val="20"/>
          <w:lang w:val="es-419" w:eastAsia="fr-FR"/>
        </w:rPr>
      </w:pPr>
      <w:r w:rsidRPr="002874D6">
        <w:rPr>
          <w:rFonts w:ascii="Arial" w:hAnsi="Arial" w:cs="Arial"/>
          <w:b/>
          <w:bCs/>
          <w:iCs/>
          <w:sz w:val="20"/>
          <w:szCs w:val="20"/>
          <w:u w:val="single"/>
          <w:lang w:val="es-419" w:eastAsia="fr-FR"/>
        </w:rPr>
        <w:t>TEMAS:</w:t>
      </w:r>
      <w:r w:rsidRPr="002874D6">
        <w:rPr>
          <w:rFonts w:ascii="Arial" w:hAnsi="Arial" w:cs="Arial"/>
          <w:b/>
          <w:bCs/>
          <w:iCs/>
          <w:sz w:val="20"/>
          <w:szCs w:val="20"/>
          <w:lang w:val="es-419" w:eastAsia="fr-FR"/>
        </w:rPr>
        <w:tab/>
      </w:r>
      <w:r w:rsidR="00D479BE">
        <w:rPr>
          <w:rFonts w:ascii="Arial" w:hAnsi="Arial" w:cs="Arial"/>
          <w:b/>
          <w:bCs/>
          <w:iCs/>
          <w:sz w:val="20"/>
          <w:szCs w:val="20"/>
          <w:lang w:val="es-419" w:eastAsia="fr-FR"/>
        </w:rPr>
        <w:t xml:space="preserve">ADMISIÓN DEMANDA / EXCESO RITUAL MANIFIESTO / </w:t>
      </w:r>
      <w:r w:rsidR="00D479BE">
        <w:rPr>
          <w:rFonts w:ascii="Arial" w:hAnsi="Arial" w:cs="Arial"/>
          <w:b/>
          <w:sz w:val="20"/>
          <w:szCs w:val="20"/>
          <w:lang w:val="es-419" w:eastAsia="es-ES"/>
        </w:rPr>
        <w:t xml:space="preserve">RECLAMACIÓN ADMINISTRATIVA </w:t>
      </w:r>
      <w:r w:rsidR="00D479BE">
        <w:rPr>
          <w:rFonts w:ascii="Arial" w:hAnsi="Arial" w:cs="Arial"/>
          <w:b/>
          <w:bCs/>
          <w:iCs/>
          <w:sz w:val="20"/>
          <w:szCs w:val="20"/>
          <w:lang w:val="es-419" w:eastAsia="fr-FR"/>
        </w:rPr>
        <w:t>/ CARACTERÍSTICAS Y FINALIDADES / SUS DEFICIENCIAS NO SUSTENTAN RECHAZO DE LA DEMANDA / SÓLO IMPIDEN DEMANDAR POR LOS DERECHOS NO RECLAMADOS.</w:t>
      </w:r>
    </w:p>
    <w:p w14:paraId="25A545AF" w14:textId="77777777" w:rsidR="002874D6" w:rsidRPr="002874D6" w:rsidRDefault="002874D6" w:rsidP="002874D6">
      <w:pPr>
        <w:jc w:val="both"/>
        <w:rPr>
          <w:rFonts w:ascii="Arial" w:hAnsi="Arial" w:cs="Arial"/>
          <w:sz w:val="20"/>
          <w:szCs w:val="20"/>
          <w:lang w:val="es-419" w:eastAsia="es-ES"/>
        </w:rPr>
      </w:pPr>
    </w:p>
    <w:p w14:paraId="506F1068" w14:textId="5BA7566F" w:rsidR="002874D6" w:rsidRPr="002874D6" w:rsidRDefault="006303BE" w:rsidP="002874D6">
      <w:pPr>
        <w:jc w:val="both"/>
        <w:rPr>
          <w:rFonts w:ascii="Arial" w:hAnsi="Arial" w:cs="Arial"/>
          <w:sz w:val="20"/>
          <w:szCs w:val="20"/>
          <w:lang w:val="es-419" w:eastAsia="es-ES"/>
        </w:rPr>
      </w:pPr>
      <w:r w:rsidRPr="006303BE">
        <w:rPr>
          <w:rFonts w:ascii="Arial" w:hAnsi="Arial" w:cs="Arial"/>
          <w:sz w:val="20"/>
          <w:szCs w:val="20"/>
          <w:lang w:val="es-419" w:eastAsia="es-ES"/>
        </w:rPr>
        <w:t>Para que una demanda laboral sea admitida, es necesario que se presente observando una serie de requisitos formales que en materia laboral se encuentran contemplados de manera especial en el</w:t>
      </w:r>
      <w:r>
        <w:rPr>
          <w:rFonts w:ascii="Arial" w:hAnsi="Arial" w:cs="Arial"/>
          <w:sz w:val="20"/>
          <w:szCs w:val="20"/>
          <w:lang w:val="es-419" w:eastAsia="es-ES"/>
        </w:rPr>
        <w:t xml:space="preserve"> artículo 25 C.P.T y de la S.S…</w:t>
      </w:r>
    </w:p>
    <w:p w14:paraId="4FD54AB6" w14:textId="77777777" w:rsidR="002874D6" w:rsidRPr="002874D6" w:rsidRDefault="002874D6" w:rsidP="002874D6">
      <w:pPr>
        <w:jc w:val="both"/>
        <w:rPr>
          <w:rFonts w:ascii="Arial" w:hAnsi="Arial" w:cs="Arial"/>
          <w:sz w:val="20"/>
          <w:szCs w:val="20"/>
          <w:lang w:val="es-419" w:eastAsia="es-ES"/>
        </w:rPr>
      </w:pPr>
    </w:p>
    <w:p w14:paraId="449FF54B" w14:textId="1F118F76" w:rsidR="002874D6" w:rsidRPr="002874D6" w:rsidRDefault="006303BE" w:rsidP="002874D6">
      <w:pPr>
        <w:jc w:val="both"/>
        <w:rPr>
          <w:rFonts w:ascii="Arial" w:hAnsi="Arial" w:cs="Arial"/>
          <w:sz w:val="20"/>
          <w:szCs w:val="20"/>
          <w:lang w:val="es-419" w:eastAsia="es-ES"/>
        </w:rPr>
      </w:pPr>
      <w:r w:rsidRPr="006303BE">
        <w:rPr>
          <w:rFonts w:ascii="Arial" w:hAnsi="Arial" w:cs="Arial"/>
          <w:sz w:val="20"/>
          <w:szCs w:val="20"/>
          <w:lang w:val="es-419" w:eastAsia="es-ES"/>
        </w:rPr>
        <w:t>Como se evidencia, el legislador optó por una técnica de informalidad frente al tema de la reclamación administrativa, limitando las exigencias a que se haga de manera escrita. La aludida reclamación, busca en primer lugar, dar paso a la auto tutela del Estado, esto es, a la posibilidad de que la misma entidad pública proceda a resolver el conflicto, evitando incurrir en un proceso judicial; como segundo punto, el aludido escrito sirve como medio para interrumpir la prescripción y finalmente, permite, al ser un presupuesto de procedibilidad, dar competencia al Juez Laboral para conocer del asunto, competencia que se refleja tanto en el aspecto orgánico, es decir, después de agotada la posibilidad de que la misma entidad resuelva el asunto, el asunto pase a ser resuelto por el aparato jurisdiccional del Estado, sino también desde la perspectiva material, pues limita el litigio únicamente al derecho que se pretendió ante la entidad pública.</w:t>
      </w:r>
      <w:r>
        <w:rPr>
          <w:rFonts w:ascii="Arial" w:hAnsi="Arial" w:cs="Arial"/>
          <w:sz w:val="20"/>
          <w:szCs w:val="20"/>
          <w:lang w:val="es-419" w:eastAsia="es-ES"/>
        </w:rPr>
        <w:t xml:space="preserve"> (…)</w:t>
      </w:r>
    </w:p>
    <w:p w14:paraId="47921B88" w14:textId="77777777" w:rsidR="002874D6" w:rsidRPr="002874D6" w:rsidRDefault="002874D6" w:rsidP="002874D6">
      <w:pPr>
        <w:jc w:val="both"/>
        <w:rPr>
          <w:rFonts w:ascii="Arial" w:hAnsi="Arial" w:cs="Arial"/>
          <w:sz w:val="20"/>
          <w:szCs w:val="20"/>
          <w:lang w:val="es-ES" w:eastAsia="es-ES"/>
        </w:rPr>
      </w:pPr>
    </w:p>
    <w:p w14:paraId="4B370FB7" w14:textId="09B2D998" w:rsidR="002874D6" w:rsidRDefault="006303BE" w:rsidP="002874D6">
      <w:pPr>
        <w:jc w:val="both"/>
        <w:rPr>
          <w:rFonts w:ascii="Arial" w:hAnsi="Arial" w:cs="Arial"/>
          <w:sz w:val="20"/>
          <w:szCs w:val="20"/>
          <w:lang w:val="es-ES" w:eastAsia="es-ES"/>
        </w:rPr>
      </w:pPr>
      <w:r w:rsidRPr="006303BE">
        <w:rPr>
          <w:rFonts w:ascii="Arial" w:hAnsi="Arial" w:cs="Arial"/>
          <w:sz w:val="20"/>
          <w:szCs w:val="20"/>
          <w:lang w:val="es-ES" w:eastAsia="es-ES"/>
        </w:rPr>
        <w:t>El defecto procedimental por exceso ritual manifiesto,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w:t>
      </w:r>
      <w:r>
        <w:rPr>
          <w:rFonts w:ascii="Arial" w:hAnsi="Arial" w:cs="Arial"/>
          <w:sz w:val="20"/>
          <w:szCs w:val="20"/>
          <w:lang w:val="es-ES" w:eastAsia="es-ES"/>
        </w:rPr>
        <w:t>…</w:t>
      </w:r>
    </w:p>
    <w:p w14:paraId="2D524DD3" w14:textId="77777777" w:rsidR="006303BE" w:rsidRDefault="006303BE" w:rsidP="002874D6">
      <w:pPr>
        <w:jc w:val="both"/>
        <w:rPr>
          <w:rFonts w:ascii="Arial" w:hAnsi="Arial" w:cs="Arial"/>
          <w:sz w:val="20"/>
          <w:szCs w:val="20"/>
          <w:lang w:val="es-ES" w:eastAsia="es-ES"/>
        </w:rPr>
      </w:pPr>
    </w:p>
    <w:p w14:paraId="49805492" w14:textId="6BF59385" w:rsidR="006303BE" w:rsidRDefault="006303BE" w:rsidP="002874D6">
      <w:pPr>
        <w:jc w:val="both"/>
        <w:rPr>
          <w:rFonts w:ascii="Arial" w:hAnsi="Arial" w:cs="Arial"/>
          <w:sz w:val="20"/>
          <w:szCs w:val="20"/>
          <w:lang w:val="es-ES" w:eastAsia="es-ES"/>
        </w:rPr>
      </w:pPr>
      <w:r w:rsidRPr="006303BE">
        <w:rPr>
          <w:rFonts w:ascii="Arial" w:hAnsi="Arial" w:cs="Arial"/>
          <w:sz w:val="20"/>
          <w:szCs w:val="20"/>
          <w:lang w:val="es-ES" w:eastAsia="es-ES"/>
        </w:rPr>
        <w:t>Así pues, aunque el juez de la causa tiene el deber de advertir los errores en que hubiere incurrido el demandante en su escrito inicial, no le es dable caer en un “excesivo ritual manifiesto”, pues de hacerlo, podría incluso generar una vía de hecho, en consideración a que el proceso es el medio del que disponen las partes para reclamar y debatir en presencia del Estado, los</w:t>
      </w:r>
      <w:r>
        <w:rPr>
          <w:rFonts w:ascii="Arial" w:hAnsi="Arial" w:cs="Arial"/>
          <w:sz w:val="20"/>
          <w:szCs w:val="20"/>
          <w:lang w:val="es-ES" w:eastAsia="es-ES"/>
        </w:rPr>
        <w:t xml:space="preserve"> derechos que crean tener. (…)</w:t>
      </w:r>
    </w:p>
    <w:p w14:paraId="472950F3" w14:textId="77777777" w:rsidR="006303BE" w:rsidRDefault="006303BE" w:rsidP="002874D6">
      <w:pPr>
        <w:jc w:val="both"/>
        <w:rPr>
          <w:rFonts w:ascii="Arial" w:hAnsi="Arial" w:cs="Arial"/>
          <w:sz w:val="20"/>
          <w:szCs w:val="20"/>
          <w:lang w:val="es-ES" w:eastAsia="es-ES"/>
        </w:rPr>
      </w:pPr>
    </w:p>
    <w:p w14:paraId="61D02EAF" w14:textId="39E56430" w:rsidR="00715DD6" w:rsidRPr="00715DD6" w:rsidRDefault="00715DD6" w:rsidP="00715DD6">
      <w:pPr>
        <w:jc w:val="both"/>
        <w:rPr>
          <w:rFonts w:ascii="Arial" w:hAnsi="Arial" w:cs="Arial"/>
          <w:sz w:val="20"/>
          <w:szCs w:val="20"/>
          <w:lang w:val="es-ES" w:eastAsia="es-ES"/>
        </w:rPr>
      </w:pPr>
      <w:r>
        <w:rPr>
          <w:rFonts w:ascii="Arial" w:hAnsi="Arial" w:cs="Arial"/>
          <w:sz w:val="20"/>
          <w:szCs w:val="20"/>
          <w:lang w:val="es-ES" w:eastAsia="es-ES"/>
        </w:rPr>
        <w:t xml:space="preserve">… </w:t>
      </w:r>
      <w:r w:rsidRPr="00715DD6">
        <w:rPr>
          <w:rFonts w:ascii="Arial" w:hAnsi="Arial" w:cs="Arial"/>
          <w:sz w:val="20"/>
          <w:szCs w:val="20"/>
          <w:lang w:val="es-ES" w:eastAsia="es-ES"/>
        </w:rPr>
        <w:t xml:space="preserve">la Sala estima necesario precisar que la importancia de realizar la reclamación administrativa con anterioridad a iniciar la acción contenciosa, radica en la posibilidad que la Ley le otorga a la administración pública de revisar sus propias actuaciones antes de que estas sean sometidas al conocimiento de la Jurisdicción Ordinaria en sus especialidades laboral y de seguridad social, de modo que, la falta de reclamación administrativa en este caso respecto de las sanciones moratorias, con anterioridad a la instauración de la demanda es a raja tabla insubsanable. </w:t>
      </w:r>
    </w:p>
    <w:p w14:paraId="0A9BE597" w14:textId="77777777" w:rsidR="00715DD6" w:rsidRPr="00715DD6" w:rsidRDefault="00715DD6" w:rsidP="00715DD6">
      <w:pPr>
        <w:jc w:val="both"/>
        <w:rPr>
          <w:rFonts w:ascii="Arial" w:hAnsi="Arial" w:cs="Arial"/>
          <w:sz w:val="20"/>
          <w:szCs w:val="20"/>
          <w:lang w:val="es-ES" w:eastAsia="es-ES"/>
        </w:rPr>
      </w:pPr>
    </w:p>
    <w:p w14:paraId="5B39325D" w14:textId="19C3888E" w:rsidR="006303BE" w:rsidRPr="002874D6" w:rsidRDefault="00715DD6" w:rsidP="00715DD6">
      <w:pPr>
        <w:jc w:val="both"/>
        <w:rPr>
          <w:rFonts w:ascii="Arial" w:hAnsi="Arial" w:cs="Arial"/>
          <w:sz w:val="20"/>
          <w:szCs w:val="20"/>
          <w:lang w:val="es-ES" w:eastAsia="es-ES"/>
        </w:rPr>
      </w:pPr>
      <w:r w:rsidRPr="00715DD6">
        <w:rPr>
          <w:rFonts w:ascii="Arial" w:hAnsi="Arial" w:cs="Arial"/>
          <w:sz w:val="20"/>
          <w:szCs w:val="20"/>
          <w:lang w:val="es-ES" w:eastAsia="es-ES"/>
        </w:rPr>
        <w:t xml:space="preserve">No obstante, la consecuencia jurídica de dicha omisión debe recaer única y exclusivamente sobre aquellos derechos laborales frente a los cuales no se agotó la reclamación ante el ente territorial accionado, más no sobre la totalidad de los derechos pretendidos y frente a los todos los demandados, como equivocadamente lo hizo la a-quo al rechazar la demanda, pues no puede pasarse por alto que, los demás derechos laborales quedaron contemplados en la primera reclamación administrativa, la cual cumple con las exigencias establecidas en el artículo 6° del </w:t>
      </w:r>
      <w:proofErr w:type="spellStart"/>
      <w:r w:rsidRPr="00715DD6">
        <w:rPr>
          <w:rFonts w:ascii="Arial" w:hAnsi="Arial" w:cs="Arial"/>
          <w:sz w:val="20"/>
          <w:szCs w:val="20"/>
          <w:lang w:val="es-ES" w:eastAsia="es-ES"/>
        </w:rPr>
        <w:t>C.P.T</w:t>
      </w:r>
      <w:proofErr w:type="spellEnd"/>
      <w:r w:rsidRPr="00715DD6">
        <w:rPr>
          <w:rFonts w:ascii="Arial" w:hAnsi="Arial" w:cs="Arial"/>
          <w:sz w:val="20"/>
          <w:szCs w:val="20"/>
          <w:lang w:val="es-ES" w:eastAsia="es-ES"/>
        </w:rPr>
        <w:t xml:space="preserve"> y de la S.S.</w:t>
      </w:r>
    </w:p>
    <w:p w14:paraId="1A62BB1F" w14:textId="77777777" w:rsidR="002874D6" w:rsidRPr="002874D6" w:rsidRDefault="002874D6" w:rsidP="002874D6">
      <w:pPr>
        <w:jc w:val="both"/>
        <w:rPr>
          <w:rFonts w:ascii="Arial" w:hAnsi="Arial" w:cs="Arial"/>
          <w:sz w:val="20"/>
          <w:szCs w:val="20"/>
          <w:lang w:val="es-ES" w:eastAsia="es-ES"/>
        </w:rPr>
      </w:pPr>
    </w:p>
    <w:p w14:paraId="58B14D5B" w14:textId="77777777" w:rsidR="002874D6" w:rsidRPr="002874D6" w:rsidRDefault="002874D6" w:rsidP="002874D6">
      <w:pPr>
        <w:jc w:val="both"/>
        <w:rPr>
          <w:rFonts w:ascii="Arial" w:hAnsi="Arial" w:cs="Arial"/>
          <w:sz w:val="20"/>
          <w:szCs w:val="20"/>
          <w:lang w:val="es-ES" w:eastAsia="es-ES"/>
        </w:rPr>
      </w:pPr>
    </w:p>
    <w:p w14:paraId="24F185A2" w14:textId="77777777" w:rsidR="002874D6" w:rsidRPr="002874D6" w:rsidRDefault="002874D6" w:rsidP="002874D6">
      <w:pPr>
        <w:jc w:val="both"/>
        <w:rPr>
          <w:rFonts w:ascii="Arial" w:hAnsi="Arial" w:cs="Arial"/>
          <w:sz w:val="20"/>
          <w:szCs w:val="20"/>
          <w:lang w:val="es-ES" w:eastAsia="es-ES"/>
        </w:rPr>
      </w:pPr>
    </w:p>
    <w:p w14:paraId="6B7FF0E1" w14:textId="3073480B" w:rsidR="00494D88" w:rsidRPr="002874D6" w:rsidRDefault="00494D88" w:rsidP="002874D6">
      <w:pPr>
        <w:spacing w:line="276" w:lineRule="auto"/>
        <w:jc w:val="center"/>
        <w:rPr>
          <w:rFonts w:ascii="Arial" w:hAnsi="Arial" w:cs="Arial"/>
          <w:b/>
          <w:bCs/>
          <w:spacing w:val="12"/>
          <w:lang w:val="es-ES" w:eastAsia="es-ES"/>
        </w:rPr>
      </w:pPr>
      <w:r w:rsidRPr="002874D6">
        <w:rPr>
          <w:rFonts w:ascii="Arial" w:hAnsi="Arial" w:cs="Arial"/>
          <w:b/>
          <w:bCs/>
          <w:spacing w:val="12"/>
          <w:lang w:val="es-ES" w:eastAsia="es-ES"/>
        </w:rPr>
        <w:t>REPÚBLICA DE COLOMBIA</w:t>
      </w:r>
    </w:p>
    <w:p w14:paraId="61C6CA18" w14:textId="77777777" w:rsidR="00494D88" w:rsidRPr="002874D6" w:rsidRDefault="00494D88" w:rsidP="002874D6">
      <w:pPr>
        <w:tabs>
          <w:tab w:val="left" w:pos="3060"/>
        </w:tabs>
        <w:spacing w:line="276" w:lineRule="auto"/>
        <w:jc w:val="center"/>
        <w:rPr>
          <w:rFonts w:ascii="Arial" w:hAnsi="Arial" w:cs="Arial"/>
          <w:b/>
          <w:bCs/>
        </w:rPr>
      </w:pPr>
      <w:r w:rsidRPr="002874D6">
        <w:rPr>
          <w:rFonts w:ascii="Arial" w:hAnsi="Arial" w:cs="Arial"/>
          <w:noProof/>
          <w:spacing w:val="12"/>
          <w:lang w:val="es-ES" w:eastAsia="es-ES"/>
        </w:rPr>
        <w:drawing>
          <wp:inline distT="0" distB="0" distL="0" distR="0" wp14:anchorId="711B2543" wp14:editId="39716969">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2D535900" w14:textId="77777777" w:rsidR="00494D88" w:rsidRPr="002874D6" w:rsidRDefault="00494D88" w:rsidP="002874D6">
      <w:pPr>
        <w:tabs>
          <w:tab w:val="left" w:pos="3060"/>
        </w:tabs>
        <w:spacing w:line="276" w:lineRule="auto"/>
        <w:jc w:val="center"/>
        <w:rPr>
          <w:rFonts w:ascii="Arial" w:hAnsi="Arial" w:cs="Arial"/>
          <w:b/>
          <w:bCs/>
          <w:spacing w:val="12"/>
          <w:lang w:val="es-ES" w:eastAsia="es-ES"/>
        </w:rPr>
      </w:pPr>
      <w:r w:rsidRPr="002874D6">
        <w:rPr>
          <w:rFonts w:ascii="Arial" w:hAnsi="Arial" w:cs="Arial"/>
          <w:b/>
          <w:bCs/>
          <w:spacing w:val="12"/>
          <w:lang w:val="es-ES" w:eastAsia="es-ES"/>
        </w:rPr>
        <w:t>TRIBUNAL SUPERIOR DE DISTRITO JUDICIAL DE PEREIRA</w:t>
      </w:r>
    </w:p>
    <w:p w14:paraId="27401F73" w14:textId="77777777" w:rsidR="00494D88" w:rsidRPr="002874D6" w:rsidRDefault="00494D88" w:rsidP="002874D6">
      <w:pPr>
        <w:keepNext/>
        <w:spacing w:line="276" w:lineRule="auto"/>
        <w:jc w:val="center"/>
        <w:outlineLvl w:val="0"/>
        <w:rPr>
          <w:rFonts w:ascii="Arial" w:hAnsi="Arial" w:cs="Arial"/>
          <w:b/>
          <w:bCs/>
          <w:spacing w:val="12"/>
          <w:lang w:val="es-ES" w:eastAsia="es-ES"/>
        </w:rPr>
      </w:pPr>
      <w:r w:rsidRPr="002874D6">
        <w:rPr>
          <w:rFonts w:ascii="Arial" w:hAnsi="Arial" w:cs="Arial"/>
          <w:b/>
          <w:bCs/>
          <w:spacing w:val="12"/>
          <w:lang w:val="es-ES" w:eastAsia="es-ES"/>
        </w:rPr>
        <w:t>SALA CUARTA DE DECISIÓN LABORAL</w:t>
      </w:r>
    </w:p>
    <w:p w14:paraId="672A6659" w14:textId="589538D2" w:rsidR="00494D88" w:rsidRPr="002874D6" w:rsidRDefault="00494D88" w:rsidP="002874D6">
      <w:pPr>
        <w:pStyle w:val="Sinespaciado"/>
        <w:spacing w:line="276" w:lineRule="auto"/>
        <w:rPr>
          <w:rFonts w:ascii="Arial" w:hAnsi="Arial" w:cs="Arial"/>
          <w:b/>
          <w:bCs/>
          <w:spacing w:val="12"/>
          <w:lang w:val="es-ES" w:eastAsia="es-ES"/>
        </w:rPr>
      </w:pPr>
    </w:p>
    <w:p w14:paraId="66728717" w14:textId="708326B4" w:rsidR="00494D88" w:rsidRPr="002874D6" w:rsidRDefault="002874D6" w:rsidP="002874D6">
      <w:pPr>
        <w:spacing w:line="276" w:lineRule="auto"/>
        <w:jc w:val="center"/>
        <w:rPr>
          <w:rFonts w:ascii="Arial" w:hAnsi="Arial" w:cs="Arial"/>
        </w:rPr>
      </w:pPr>
      <w:r w:rsidRPr="002874D6">
        <w:rPr>
          <w:rFonts w:ascii="Arial" w:hAnsi="Arial" w:cs="Arial"/>
          <w:lang w:val="es-ES" w:eastAsia="es-ES"/>
        </w:rPr>
        <w:t>Magistrada Ponente</w:t>
      </w:r>
      <w:r w:rsidR="0CEF709C" w:rsidRPr="002874D6">
        <w:rPr>
          <w:rFonts w:ascii="Arial" w:hAnsi="Arial" w:cs="Arial"/>
          <w:lang w:val="es-ES" w:eastAsia="es-ES"/>
        </w:rPr>
        <w:t xml:space="preserve">: </w:t>
      </w:r>
    </w:p>
    <w:p w14:paraId="7D55412E" w14:textId="2A387A73" w:rsidR="00494D88" w:rsidRPr="002874D6" w:rsidRDefault="00494D88" w:rsidP="002874D6">
      <w:pPr>
        <w:spacing w:line="276" w:lineRule="auto"/>
        <w:jc w:val="center"/>
        <w:rPr>
          <w:rFonts w:ascii="Arial" w:hAnsi="Arial" w:cs="Arial"/>
          <w:b/>
          <w:bCs/>
          <w:spacing w:val="12"/>
          <w:lang w:val="es-ES" w:eastAsia="es-ES"/>
        </w:rPr>
      </w:pPr>
      <w:r w:rsidRPr="002874D6">
        <w:rPr>
          <w:rFonts w:ascii="Arial" w:hAnsi="Arial" w:cs="Arial"/>
          <w:b/>
          <w:bCs/>
          <w:spacing w:val="12"/>
          <w:lang w:val="es-ES" w:eastAsia="es-ES"/>
        </w:rPr>
        <w:t>ALEJANDRA MARÍA HENAO PALACIO</w:t>
      </w:r>
    </w:p>
    <w:p w14:paraId="0A37501D" w14:textId="77777777" w:rsidR="00494D88" w:rsidRPr="002874D6" w:rsidRDefault="00494D88" w:rsidP="002874D6">
      <w:pPr>
        <w:pStyle w:val="Sinespaciado"/>
        <w:spacing w:line="276" w:lineRule="auto"/>
        <w:rPr>
          <w:rFonts w:ascii="Arial" w:hAnsi="Arial" w:cs="Arial"/>
          <w:spacing w:val="12"/>
          <w:lang w:val="es-ES_tradnl" w:eastAsia="es-ES"/>
        </w:rPr>
      </w:pPr>
    </w:p>
    <w:tbl>
      <w:tblPr>
        <w:tblStyle w:val="Tablaconcuadrcula"/>
        <w:tblW w:w="0" w:type="auto"/>
        <w:tblInd w:w="562" w:type="dxa"/>
        <w:tblLook w:val="04A0" w:firstRow="1" w:lastRow="0" w:firstColumn="1" w:lastColumn="0" w:noHBand="0" w:noVBand="1"/>
      </w:tblPr>
      <w:tblGrid>
        <w:gridCol w:w="2381"/>
        <w:gridCol w:w="5557"/>
      </w:tblGrid>
      <w:tr w:rsidR="002874D6" w:rsidRPr="002874D6" w14:paraId="5183B8CC" w14:textId="77777777" w:rsidTr="002874D6">
        <w:tc>
          <w:tcPr>
            <w:tcW w:w="2381" w:type="dxa"/>
          </w:tcPr>
          <w:p w14:paraId="5C49B640" w14:textId="77777777" w:rsidR="00494D88" w:rsidRPr="002874D6" w:rsidRDefault="00494D88" w:rsidP="002874D6">
            <w:pPr>
              <w:jc w:val="both"/>
              <w:rPr>
                <w:rFonts w:ascii="Arial" w:hAnsi="Arial" w:cs="Arial"/>
                <w:spacing w:val="12"/>
                <w:sz w:val="22"/>
                <w:lang w:val="es-ES_tradnl" w:eastAsia="es-ES"/>
              </w:rPr>
            </w:pPr>
            <w:r w:rsidRPr="002874D6">
              <w:rPr>
                <w:rFonts w:ascii="Arial" w:hAnsi="Arial" w:cs="Arial"/>
                <w:spacing w:val="12"/>
                <w:sz w:val="22"/>
                <w:lang w:val="es-ES_tradnl" w:eastAsia="es-ES"/>
              </w:rPr>
              <w:lastRenderedPageBreak/>
              <w:t>Demandante:</w:t>
            </w:r>
          </w:p>
        </w:tc>
        <w:tc>
          <w:tcPr>
            <w:tcW w:w="5557" w:type="dxa"/>
          </w:tcPr>
          <w:p w14:paraId="1B12567E" w14:textId="2187C76D" w:rsidR="00494D88" w:rsidRPr="002874D6" w:rsidRDefault="002874D6" w:rsidP="002874D6">
            <w:pPr>
              <w:jc w:val="both"/>
              <w:rPr>
                <w:rFonts w:ascii="Arial" w:hAnsi="Arial" w:cs="Arial"/>
                <w:spacing w:val="12"/>
                <w:sz w:val="22"/>
                <w:lang w:val="es-ES_tradnl" w:eastAsia="es-ES"/>
              </w:rPr>
            </w:pPr>
            <w:r w:rsidRPr="002874D6">
              <w:rPr>
                <w:rFonts w:ascii="Arial" w:hAnsi="Arial" w:cs="Arial"/>
                <w:spacing w:val="12"/>
                <w:sz w:val="22"/>
                <w:lang w:val="es-ES_tradnl" w:eastAsia="es-ES"/>
              </w:rPr>
              <w:t>José Ignacio Agudelo Ramírez</w:t>
            </w:r>
          </w:p>
        </w:tc>
      </w:tr>
      <w:tr w:rsidR="002874D6" w:rsidRPr="002874D6" w14:paraId="4539BBC5" w14:textId="77777777" w:rsidTr="002874D6">
        <w:tc>
          <w:tcPr>
            <w:tcW w:w="2381" w:type="dxa"/>
          </w:tcPr>
          <w:p w14:paraId="09F44ABB" w14:textId="77777777" w:rsidR="00494D88" w:rsidRPr="002874D6" w:rsidRDefault="00494D88" w:rsidP="002874D6">
            <w:pPr>
              <w:jc w:val="both"/>
              <w:rPr>
                <w:rFonts w:ascii="Arial" w:hAnsi="Arial" w:cs="Arial"/>
                <w:spacing w:val="12"/>
                <w:sz w:val="22"/>
                <w:lang w:val="es-ES_tradnl" w:eastAsia="es-ES"/>
              </w:rPr>
            </w:pPr>
            <w:r w:rsidRPr="002874D6">
              <w:rPr>
                <w:rFonts w:ascii="Arial" w:hAnsi="Arial" w:cs="Arial"/>
                <w:spacing w:val="12"/>
                <w:sz w:val="22"/>
                <w:lang w:val="es-ES_tradnl" w:eastAsia="es-ES"/>
              </w:rPr>
              <w:t>Demandados:</w:t>
            </w:r>
          </w:p>
        </w:tc>
        <w:tc>
          <w:tcPr>
            <w:tcW w:w="5557" w:type="dxa"/>
          </w:tcPr>
          <w:p w14:paraId="29744964" w14:textId="64AAE190" w:rsidR="00494D88" w:rsidRPr="002874D6" w:rsidRDefault="002874D6" w:rsidP="002874D6">
            <w:pPr>
              <w:jc w:val="both"/>
              <w:rPr>
                <w:rFonts w:ascii="Arial" w:hAnsi="Arial" w:cs="Arial"/>
                <w:spacing w:val="12"/>
                <w:sz w:val="22"/>
                <w:lang w:eastAsia="es-ES"/>
              </w:rPr>
            </w:pPr>
            <w:r w:rsidRPr="002874D6">
              <w:rPr>
                <w:rFonts w:ascii="Arial" w:hAnsi="Arial" w:cs="Arial"/>
                <w:spacing w:val="12"/>
                <w:sz w:val="22"/>
                <w:lang w:eastAsia="es-ES"/>
              </w:rPr>
              <w:t xml:space="preserve">Departamento de Risaralda y otros </w:t>
            </w:r>
          </w:p>
        </w:tc>
      </w:tr>
      <w:tr w:rsidR="002874D6" w:rsidRPr="002874D6" w14:paraId="0917AFDE" w14:textId="77777777" w:rsidTr="002874D6">
        <w:tc>
          <w:tcPr>
            <w:tcW w:w="2381" w:type="dxa"/>
          </w:tcPr>
          <w:p w14:paraId="5C6AAB3C" w14:textId="77777777" w:rsidR="00494D88" w:rsidRPr="002874D6" w:rsidRDefault="00494D88" w:rsidP="002874D6">
            <w:pPr>
              <w:jc w:val="both"/>
              <w:rPr>
                <w:rFonts w:ascii="Arial" w:hAnsi="Arial" w:cs="Arial"/>
                <w:spacing w:val="12"/>
                <w:sz w:val="22"/>
                <w:lang w:val="es-ES_tradnl" w:eastAsia="es-ES"/>
              </w:rPr>
            </w:pPr>
            <w:r w:rsidRPr="002874D6">
              <w:rPr>
                <w:rFonts w:ascii="Arial" w:hAnsi="Arial" w:cs="Arial"/>
                <w:spacing w:val="12"/>
                <w:sz w:val="22"/>
                <w:lang w:val="es-ES_tradnl" w:eastAsia="es-ES"/>
              </w:rPr>
              <w:t>Radicación No.</w:t>
            </w:r>
          </w:p>
        </w:tc>
        <w:tc>
          <w:tcPr>
            <w:tcW w:w="5557" w:type="dxa"/>
          </w:tcPr>
          <w:p w14:paraId="33BD1318" w14:textId="77777777" w:rsidR="00494D88" w:rsidRPr="002874D6" w:rsidRDefault="00494D88" w:rsidP="002874D6">
            <w:pPr>
              <w:ind w:left="33"/>
              <w:jc w:val="both"/>
              <w:rPr>
                <w:rFonts w:ascii="Arial" w:hAnsi="Arial" w:cs="Arial"/>
                <w:spacing w:val="12"/>
                <w:sz w:val="22"/>
                <w:lang w:val="es-ES_tradnl" w:eastAsia="es-ES"/>
              </w:rPr>
            </w:pPr>
            <w:r w:rsidRPr="002874D6">
              <w:rPr>
                <w:rFonts w:ascii="Arial" w:hAnsi="Arial" w:cs="Arial"/>
                <w:spacing w:val="12"/>
                <w:sz w:val="22"/>
                <w:lang w:val="es-ES_tradnl" w:eastAsia="es-ES"/>
              </w:rPr>
              <w:t>66001–31-05–002-201</w:t>
            </w:r>
            <w:r w:rsidR="004C47B9" w:rsidRPr="002874D6">
              <w:rPr>
                <w:rFonts w:ascii="Arial" w:hAnsi="Arial" w:cs="Arial"/>
                <w:spacing w:val="12"/>
                <w:sz w:val="22"/>
                <w:lang w:val="es-ES_tradnl" w:eastAsia="es-ES"/>
              </w:rPr>
              <w:t>9-00109-01</w:t>
            </w:r>
            <w:r w:rsidRPr="002874D6">
              <w:rPr>
                <w:rFonts w:ascii="Arial" w:hAnsi="Arial" w:cs="Arial"/>
                <w:spacing w:val="12"/>
                <w:sz w:val="22"/>
                <w:lang w:val="es-ES_tradnl" w:eastAsia="es-ES"/>
              </w:rPr>
              <w:t xml:space="preserve"> </w:t>
            </w:r>
          </w:p>
        </w:tc>
      </w:tr>
      <w:tr w:rsidR="002874D6" w:rsidRPr="002874D6" w14:paraId="6E1ED3F5" w14:textId="77777777" w:rsidTr="002874D6">
        <w:tc>
          <w:tcPr>
            <w:tcW w:w="2381" w:type="dxa"/>
          </w:tcPr>
          <w:p w14:paraId="10E725A1" w14:textId="77777777" w:rsidR="00494D88" w:rsidRPr="002874D6" w:rsidRDefault="00494D88" w:rsidP="002874D6">
            <w:pPr>
              <w:jc w:val="both"/>
              <w:rPr>
                <w:rFonts w:ascii="Arial" w:hAnsi="Arial" w:cs="Arial"/>
                <w:spacing w:val="12"/>
                <w:sz w:val="22"/>
                <w:lang w:val="es-ES_tradnl" w:eastAsia="es-ES"/>
              </w:rPr>
            </w:pPr>
            <w:r w:rsidRPr="002874D6">
              <w:rPr>
                <w:rFonts w:ascii="Arial" w:hAnsi="Arial" w:cs="Arial"/>
                <w:spacing w:val="12"/>
                <w:sz w:val="22"/>
                <w:lang w:val="es-ES_tradnl" w:eastAsia="es-ES"/>
              </w:rPr>
              <w:t>Juzgado de origen:</w:t>
            </w:r>
          </w:p>
        </w:tc>
        <w:tc>
          <w:tcPr>
            <w:tcW w:w="5557" w:type="dxa"/>
          </w:tcPr>
          <w:p w14:paraId="09512F80" w14:textId="77777777" w:rsidR="00494D88" w:rsidRPr="002874D6" w:rsidRDefault="004C47B9" w:rsidP="002874D6">
            <w:pPr>
              <w:jc w:val="both"/>
              <w:rPr>
                <w:rFonts w:ascii="Arial" w:hAnsi="Arial" w:cs="Arial"/>
                <w:spacing w:val="12"/>
                <w:sz w:val="22"/>
                <w:lang w:val="es-ES_tradnl" w:eastAsia="es-ES"/>
              </w:rPr>
            </w:pPr>
            <w:r w:rsidRPr="002874D6">
              <w:rPr>
                <w:rFonts w:ascii="Arial" w:hAnsi="Arial" w:cs="Arial"/>
                <w:spacing w:val="12"/>
                <w:sz w:val="22"/>
                <w:lang w:val="es-ES_tradnl" w:eastAsia="es-ES"/>
              </w:rPr>
              <w:t>Segundo</w:t>
            </w:r>
            <w:r w:rsidR="00494D88" w:rsidRPr="002874D6">
              <w:rPr>
                <w:rFonts w:ascii="Arial" w:hAnsi="Arial" w:cs="Arial"/>
                <w:spacing w:val="12"/>
                <w:sz w:val="22"/>
                <w:lang w:val="es-ES_tradnl" w:eastAsia="es-ES"/>
              </w:rPr>
              <w:t xml:space="preserve"> Laboral del Circuito de Pereira</w:t>
            </w:r>
          </w:p>
        </w:tc>
      </w:tr>
      <w:tr w:rsidR="002874D6" w:rsidRPr="002874D6" w14:paraId="52556F7D" w14:textId="77777777" w:rsidTr="002874D6">
        <w:tc>
          <w:tcPr>
            <w:tcW w:w="2381" w:type="dxa"/>
          </w:tcPr>
          <w:p w14:paraId="497F8B3C" w14:textId="77777777" w:rsidR="00494D88" w:rsidRPr="002874D6" w:rsidRDefault="00494D88" w:rsidP="002874D6">
            <w:pPr>
              <w:jc w:val="both"/>
              <w:rPr>
                <w:rFonts w:ascii="Arial" w:hAnsi="Arial" w:cs="Arial"/>
                <w:spacing w:val="12"/>
                <w:sz w:val="22"/>
                <w:lang w:eastAsia="es-ES"/>
              </w:rPr>
            </w:pPr>
            <w:r w:rsidRPr="002874D6">
              <w:rPr>
                <w:rFonts w:ascii="Arial" w:hAnsi="Arial" w:cs="Arial"/>
                <w:spacing w:val="12"/>
                <w:sz w:val="22"/>
                <w:lang w:eastAsia="es-ES"/>
              </w:rPr>
              <w:t>Tipo de proceso:</w:t>
            </w:r>
          </w:p>
        </w:tc>
        <w:tc>
          <w:tcPr>
            <w:tcW w:w="5557" w:type="dxa"/>
          </w:tcPr>
          <w:p w14:paraId="395D627C" w14:textId="77777777" w:rsidR="00494D88" w:rsidRPr="002874D6" w:rsidRDefault="00494D88" w:rsidP="002874D6">
            <w:pPr>
              <w:jc w:val="both"/>
              <w:rPr>
                <w:rFonts w:ascii="Arial" w:hAnsi="Arial" w:cs="Arial"/>
                <w:spacing w:val="12"/>
                <w:sz w:val="22"/>
                <w:lang w:eastAsia="es-ES"/>
              </w:rPr>
            </w:pPr>
            <w:r w:rsidRPr="002874D6">
              <w:rPr>
                <w:rFonts w:ascii="Arial" w:hAnsi="Arial" w:cs="Arial"/>
                <w:spacing w:val="12"/>
                <w:sz w:val="22"/>
                <w:lang w:eastAsia="es-ES"/>
              </w:rPr>
              <w:t xml:space="preserve">Ordinario Laboral </w:t>
            </w:r>
          </w:p>
        </w:tc>
      </w:tr>
      <w:tr w:rsidR="002874D6" w:rsidRPr="002874D6" w14:paraId="01E68422" w14:textId="77777777" w:rsidTr="002874D6">
        <w:tc>
          <w:tcPr>
            <w:tcW w:w="2381" w:type="dxa"/>
          </w:tcPr>
          <w:p w14:paraId="33269F1C" w14:textId="77777777" w:rsidR="00494D88" w:rsidRPr="002874D6" w:rsidRDefault="00494D88" w:rsidP="002874D6">
            <w:pPr>
              <w:jc w:val="both"/>
              <w:rPr>
                <w:rFonts w:ascii="Arial" w:hAnsi="Arial" w:cs="Arial"/>
                <w:spacing w:val="12"/>
                <w:sz w:val="22"/>
                <w:lang w:eastAsia="es-ES"/>
              </w:rPr>
            </w:pPr>
            <w:r w:rsidRPr="002874D6">
              <w:rPr>
                <w:rFonts w:ascii="Arial" w:hAnsi="Arial" w:cs="Arial"/>
                <w:spacing w:val="12"/>
                <w:sz w:val="22"/>
                <w:lang w:eastAsia="es-ES"/>
              </w:rPr>
              <w:t>Providencia:</w:t>
            </w:r>
          </w:p>
        </w:tc>
        <w:tc>
          <w:tcPr>
            <w:tcW w:w="5557" w:type="dxa"/>
          </w:tcPr>
          <w:p w14:paraId="2DE62F95" w14:textId="065CC478" w:rsidR="00494D88" w:rsidRPr="002874D6" w:rsidRDefault="00494D88" w:rsidP="002874D6">
            <w:pPr>
              <w:jc w:val="both"/>
              <w:rPr>
                <w:rFonts w:ascii="Arial" w:hAnsi="Arial" w:cs="Arial"/>
                <w:spacing w:val="12"/>
                <w:sz w:val="22"/>
                <w:lang w:eastAsia="es-ES"/>
              </w:rPr>
            </w:pPr>
            <w:r w:rsidRPr="002874D6">
              <w:rPr>
                <w:rFonts w:ascii="Arial" w:hAnsi="Arial" w:cs="Arial"/>
                <w:spacing w:val="12"/>
                <w:sz w:val="22"/>
                <w:lang w:eastAsia="es-ES"/>
              </w:rPr>
              <w:t>Auto</w:t>
            </w:r>
            <w:r w:rsidR="004C47B9" w:rsidRPr="002874D6">
              <w:rPr>
                <w:rFonts w:ascii="Arial" w:hAnsi="Arial" w:cs="Arial"/>
                <w:spacing w:val="12"/>
                <w:sz w:val="22"/>
                <w:lang w:eastAsia="es-ES"/>
              </w:rPr>
              <w:t xml:space="preserve"> de </w:t>
            </w:r>
            <w:r w:rsidR="5AE112ED" w:rsidRPr="002874D6">
              <w:rPr>
                <w:rFonts w:ascii="Arial" w:hAnsi="Arial" w:cs="Arial"/>
                <w:spacing w:val="12"/>
                <w:sz w:val="22"/>
                <w:lang w:eastAsia="es-ES"/>
              </w:rPr>
              <w:t xml:space="preserve">septiembre </w:t>
            </w:r>
            <w:r w:rsidR="004C47B9" w:rsidRPr="002874D6">
              <w:rPr>
                <w:rFonts w:ascii="Arial" w:hAnsi="Arial" w:cs="Arial"/>
                <w:spacing w:val="12"/>
                <w:sz w:val="22"/>
                <w:lang w:eastAsia="es-ES"/>
              </w:rPr>
              <w:t xml:space="preserve">de </w:t>
            </w:r>
            <w:r w:rsidRPr="002874D6">
              <w:rPr>
                <w:rFonts w:ascii="Arial" w:hAnsi="Arial" w:cs="Arial"/>
                <w:spacing w:val="12"/>
                <w:sz w:val="22"/>
                <w:lang w:eastAsia="es-ES"/>
              </w:rPr>
              <w:t xml:space="preserve">2020 </w:t>
            </w:r>
          </w:p>
        </w:tc>
      </w:tr>
      <w:tr w:rsidR="002874D6" w:rsidRPr="002874D6" w14:paraId="0CC8CE5A" w14:textId="77777777" w:rsidTr="002874D6">
        <w:trPr>
          <w:trHeight w:val="162"/>
        </w:trPr>
        <w:tc>
          <w:tcPr>
            <w:tcW w:w="2381" w:type="dxa"/>
          </w:tcPr>
          <w:p w14:paraId="0B771738" w14:textId="77777777" w:rsidR="00494D88" w:rsidRPr="002874D6" w:rsidRDefault="00494D88" w:rsidP="002874D6">
            <w:pPr>
              <w:jc w:val="both"/>
              <w:rPr>
                <w:rFonts w:ascii="Arial" w:hAnsi="Arial" w:cs="Arial"/>
                <w:b/>
                <w:bCs/>
                <w:spacing w:val="12"/>
                <w:sz w:val="22"/>
                <w:lang w:eastAsia="es-ES"/>
              </w:rPr>
            </w:pPr>
            <w:r w:rsidRPr="002874D6">
              <w:rPr>
                <w:rFonts w:ascii="Arial" w:hAnsi="Arial" w:cs="Arial"/>
                <w:b/>
                <w:bCs/>
                <w:spacing w:val="12"/>
                <w:sz w:val="22"/>
                <w:lang w:eastAsia="es-ES"/>
              </w:rPr>
              <w:t>Decisión:</w:t>
            </w:r>
          </w:p>
        </w:tc>
        <w:tc>
          <w:tcPr>
            <w:tcW w:w="5557" w:type="dxa"/>
          </w:tcPr>
          <w:p w14:paraId="7EC5D83B" w14:textId="41BD6AF8" w:rsidR="00494D88" w:rsidRPr="002874D6" w:rsidRDefault="00B72064" w:rsidP="002874D6">
            <w:pPr>
              <w:jc w:val="both"/>
              <w:rPr>
                <w:rFonts w:ascii="Arial" w:hAnsi="Arial" w:cs="Arial"/>
                <w:b/>
                <w:bCs/>
                <w:spacing w:val="12"/>
                <w:sz w:val="22"/>
                <w:lang w:eastAsia="es-ES"/>
              </w:rPr>
            </w:pPr>
            <w:r w:rsidRPr="002874D6">
              <w:rPr>
                <w:rFonts w:ascii="Arial" w:hAnsi="Arial" w:cs="Arial"/>
                <w:b/>
                <w:bCs/>
                <w:spacing w:val="12"/>
                <w:sz w:val="22"/>
                <w:lang w:eastAsia="es-ES"/>
              </w:rPr>
              <w:t>REVOCA</w:t>
            </w:r>
          </w:p>
        </w:tc>
      </w:tr>
    </w:tbl>
    <w:p w14:paraId="5DAB6C7B" w14:textId="77777777" w:rsidR="00494D88" w:rsidRPr="002874D6" w:rsidRDefault="00494D88" w:rsidP="002874D6">
      <w:pPr>
        <w:pStyle w:val="Sinespaciado"/>
        <w:spacing w:line="276" w:lineRule="auto"/>
        <w:rPr>
          <w:rFonts w:ascii="Arial" w:hAnsi="Arial" w:cs="Arial"/>
          <w:spacing w:val="12"/>
          <w:lang w:val="es-ES_tradnl" w:eastAsia="es-ES"/>
        </w:rPr>
      </w:pPr>
    </w:p>
    <w:p w14:paraId="6BB8F5AC" w14:textId="45750305" w:rsidR="294D8F11" w:rsidRPr="002874D6" w:rsidRDefault="294D8F11" w:rsidP="002874D6">
      <w:pPr>
        <w:pStyle w:val="Sinespaciado"/>
        <w:spacing w:line="276" w:lineRule="auto"/>
        <w:jc w:val="center"/>
        <w:rPr>
          <w:rFonts w:ascii="Arial" w:eastAsia="Arial Narrow" w:hAnsi="Arial" w:cs="Arial"/>
          <w:lang w:val="es-ES"/>
        </w:rPr>
      </w:pPr>
      <w:r w:rsidRPr="002874D6">
        <w:rPr>
          <w:rFonts w:ascii="Arial" w:eastAsia="Arial Narrow" w:hAnsi="Arial" w:cs="Arial"/>
          <w:lang w:val="es-ES"/>
        </w:rPr>
        <w:t>Registro del proyecto: veintisiete (27) de agosto de 2020</w:t>
      </w:r>
    </w:p>
    <w:p w14:paraId="2FAC1D58" w14:textId="492B1590" w:rsidR="294D8F11" w:rsidRDefault="294D8F11" w:rsidP="002874D6">
      <w:pPr>
        <w:pStyle w:val="Sinespaciado"/>
        <w:spacing w:line="276" w:lineRule="auto"/>
        <w:jc w:val="center"/>
        <w:rPr>
          <w:rFonts w:ascii="Arial" w:eastAsia="Arial Narrow" w:hAnsi="Arial" w:cs="Arial"/>
          <w:lang w:val="es-ES"/>
        </w:rPr>
      </w:pPr>
      <w:r w:rsidRPr="002874D6">
        <w:rPr>
          <w:rFonts w:ascii="Arial" w:eastAsia="Arial Narrow" w:hAnsi="Arial" w:cs="Arial"/>
          <w:lang w:val="es-ES"/>
        </w:rPr>
        <w:t xml:space="preserve">Acta de discusión No. </w:t>
      </w:r>
      <w:r w:rsidR="001B1EE2" w:rsidRPr="002874D6">
        <w:rPr>
          <w:rFonts w:ascii="Arial" w:eastAsia="Arial Narrow" w:hAnsi="Arial" w:cs="Arial"/>
          <w:lang w:val="es-ES"/>
        </w:rPr>
        <w:t>123</w:t>
      </w:r>
      <w:r w:rsidRPr="002874D6">
        <w:rPr>
          <w:rFonts w:ascii="Arial" w:eastAsia="Arial Narrow" w:hAnsi="Arial" w:cs="Arial"/>
          <w:lang w:val="es-ES"/>
        </w:rPr>
        <w:t xml:space="preserve"> de 01 de septiembre de 2020</w:t>
      </w:r>
    </w:p>
    <w:p w14:paraId="0A9C49A7" w14:textId="77777777" w:rsidR="002874D6" w:rsidRPr="002874D6" w:rsidRDefault="002874D6" w:rsidP="002874D6">
      <w:pPr>
        <w:pStyle w:val="Sinespaciado"/>
        <w:spacing w:line="276" w:lineRule="auto"/>
        <w:jc w:val="center"/>
        <w:rPr>
          <w:rFonts w:ascii="Arial" w:eastAsia="Arial Narrow" w:hAnsi="Arial" w:cs="Arial"/>
          <w:lang w:val="es-ES"/>
        </w:rPr>
      </w:pPr>
    </w:p>
    <w:p w14:paraId="4A0A7A64" w14:textId="05E4AA4A" w:rsidR="294D8F11" w:rsidRPr="002874D6" w:rsidRDefault="294D8F11" w:rsidP="002874D6">
      <w:pPr>
        <w:pStyle w:val="Sinespaciado"/>
        <w:spacing w:line="276" w:lineRule="auto"/>
        <w:jc w:val="center"/>
        <w:rPr>
          <w:rFonts w:ascii="Arial" w:eastAsia="Arial Narrow" w:hAnsi="Arial" w:cs="Arial"/>
          <w:lang w:val="es-ES"/>
        </w:rPr>
      </w:pPr>
      <w:r w:rsidRPr="002874D6">
        <w:rPr>
          <w:rFonts w:ascii="Arial" w:eastAsia="Arial Narrow" w:hAnsi="Arial" w:cs="Arial"/>
          <w:lang w:val="es-ES"/>
        </w:rPr>
        <w:t>Pereira, Risaralda, siete (07) de septiembre de dos mil veinte (2020)</w:t>
      </w:r>
    </w:p>
    <w:p w14:paraId="54F48552" w14:textId="4A37BE12" w:rsidR="1B63534F" w:rsidRPr="002874D6" w:rsidRDefault="1B63534F" w:rsidP="002874D6">
      <w:pPr>
        <w:spacing w:line="276" w:lineRule="auto"/>
        <w:jc w:val="both"/>
        <w:rPr>
          <w:rFonts w:ascii="Arial" w:eastAsia="Arial Narrow" w:hAnsi="Arial" w:cs="Arial"/>
          <w:lang w:val="es-ES"/>
        </w:rPr>
      </w:pPr>
    </w:p>
    <w:p w14:paraId="3A4C85B8" w14:textId="242D341A" w:rsidR="00494D88" w:rsidRPr="002874D6" w:rsidRDefault="00494D88" w:rsidP="002874D6">
      <w:pPr>
        <w:spacing w:line="276" w:lineRule="auto"/>
        <w:ind w:firstLine="708"/>
        <w:jc w:val="both"/>
        <w:rPr>
          <w:rFonts w:ascii="Arial" w:hAnsi="Arial" w:cs="Arial"/>
          <w:spacing w:val="12"/>
          <w:lang w:val="es-ES_tradnl" w:eastAsia="es-ES"/>
        </w:rPr>
      </w:pPr>
      <w:r w:rsidRPr="002874D6">
        <w:rPr>
          <w:rFonts w:ascii="Arial" w:hAnsi="Arial" w:cs="Arial"/>
          <w:spacing w:val="12"/>
          <w:lang w:val="es-ES_tradnl" w:eastAsia="es-ES"/>
        </w:rPr>
        <w:t xml:space="preserve">De conformidad con el numeral 2º del artículo 15 del Decreto 806 del 04 de junio de 2020, según el cual los autos de segunda instancia en materia laboral deben proferirse de manera escrita, procede la Sala Cuarta de Decisión Laboral del Tribunal Superior de Pereira, integrada por las Magistradas </w:t>
      </w:r>
      <w:r w:rsidRPr="002874D6">
        <w:rPr>
          <w:rFonts w:ascii="Arial" w:hAnsi="Arial" w:cs="Arial"/>
          <w:b/>
          <w:bCs/>
          <w:spacing w:val="12"/>
          <w:lang w:val="es-ES_tradnl" w:eastAsia="es-ES"/>
        </w:rPr>
        <w:t>A</w:t>
      </w:r>
      <w:r w:rsidR="00B72064" w:rsidRPr="002874D6">
        <w:rPr>
          <w:rFonts w:ascii="Arial" w:hAnsi="Arial" w:cs="Arial"/>
          <w:b/>
          <w:bCs/>
          <w:spacing w:val="12"/>
          <w:lang w:val="es-ES_tradnl" w:eastAsia="es-ES"/>
        </w:rPr>
        <w:t>LEJANDRA MARÍA HENAO (ponente), A</w:t>
      </w:r>
      <w:r w:rsidRPr="002874D6">
        <w:rPr>
          <w:rFonts w:ascii="Arial" w:hAnsi="Arial" w:cs="Arial"/>
          <w:b/>
          <w:bCs/>
          <w:spacing w:val="12"/>
          <w:lang w:val="es-ES_tradnl" w:eastAsia="es-ES"/>
        </w:rPr>
        <w:t>NA LUCIA CAICEDO CALDERÓN</w:t>
      </w:r>
      <w:r w:rsidR="00B72064" w:rsidRPr="002874D6">
        <w:rPr>
          <w:rFonts w:ascii="Arial" w:hAnsi="Arial" w:cs="Arial"/>
          <w:b/>
          <w:bCs/>
          <w:spacing w:val="12"/>
          <w:lang w:val="es-ES_tradnl" w:eastAsia="es-ES"/>
        </w:rPr>
        <w:t xml:space="preserve"> Y </w:t>
      </w:r>
      <w:r w:rsidRPr="002874D6">
        <w:rPr>
          <w:rFonts w:ascii="Arial" w:hAnsi="Arial" w:cs="Arial"/>
          <w:b/>
          <w:bCs/>
          <w:spacing w:val="12"/>
          <w:lang w:val="es-ES_tradnl" w:eastAsia="es-ES"/>
        </w:rPr>
        <w:t>OLGA LUCÍA HOYOS SEPÚLVEDA</w:t>
      </w:r>
      <w:r w:rsidRPr="002874D6">
        <w:rPr>
          <w:rFonts w:ascii="Arial" w:hAnsi="Arial" w:cs="Arial"/>
          <w:spacing w:val="12"/>
          <w:lang w:val="es-ES_tradnl" w:eastAsia="es-ES"/>
        </w:rPr>
        <w:t xml:space="preserve">, a resolver el recurso de apelación interpuesto por la parte activa contra el auto proferido el </w:t>
      </w:r>
      <w:r w:rsidR="004C47B9" w:rsidRPr="002874D6">
        <w:rPr>
          <w:rFonts w:ascii="Arial" w:hAnsi="Arial" w:cs="Arial"/>
          <w:spacing w:val="12"/>
          <w:lang w:val="es-ES_tradnl" w:eastAsia="es-ES"/>
        </w:rPr>
        <w:t>25 de junio de 2019</w:t>
      </w:r>
      <w:r w:rsidRPr="002874D6">
        <w:rPr>
          <w:rFonts w:ascii="Arial" w:hAnsi="Arial" w:cs="Arial"/>
          <w:spacing w:val="12"/>
          <w:lang w:val="es-ES_tradnl" w:eastAsia="es-ES"/>
        </w:rPr>
        <w:t xml:space="preserve"> por el Juzgado </w:t>
      </w:r>
      <w:r w:rsidR="004C47B9" w:rsidRPr="002874D6">
        <w:rPr>
          <w:rFonts w:ascii="Arial" w:hAnsi="Arial" w:cs="Arial"/>
          <w:spacing w:val="12"/>
          <w:lang w:val="es-ES_tradnl" w:eastAsia="es-ES"/>
        </w:rPr>
        <w:t>Segundo</w:t>
      </w:r>
      <w:r w:rsidRPr="002874D6">
        <w:rPr>
          <w:rFonts w:ascii="Arial" w:hAnsi="Arial" w:cs="Arial"/>
          <w:spacing w:val="12"/>
          <w:lang w:val="es-ES_tradnl" w:eastAsia="es-ES"/>
        </w:rPr>
        <w:t xml:space="preserve"> Laboral del Circuito de Pereira, </w:t>
      </w:r>
      <w:r w:rsidR="004C47B9" w:rsidRPr="002874D6">
        <w:rPr>
          <w:rFonts w:ascii="Arial" w:hAnsi="Arial" w:cs="Arial"/>
          <w:spacing w:val="12"/>
          <w:lang w:val="es-ES_tradnl" w:eastAsia="es-ES"/>
        </w:rPr>
        <w:t xml:space="preserve">mediante el cual se rechazó la demanda, dentro del proceso ordinario laboral de la referencia. </w:t>
      </w:r>
    </w:p>
    <w:p w14:paraId="02EB378F" w14:textId="77777777" w:rsidR="00341D02" w:rsidRPr="002874D6" w:rsidRDefault="00341D02" w:rsidP="002874D6">
      <w:pPr>
        <w:spacing w:line="276" w:lineRule="auto"/>
        <w:jc w:val="both"/>
        <w:rPr>
          <w:rFonts w:ascii="Arial" w:hAnsi="Arial" w:cs="Arial"/>
          <w:spacing w:val="12"/>
          <w:lang w:val="es-ES_tradnl" w:eastAsia="es-ES"/>
        </w:rPr>
      </w:pPr>
    </w:p>
    <w:p w14:paraId="5BBE253B" w14:textId="77777777" w:rsidR="004C47B9" w:rsidRPr="002874D6" w:rsidRDefault="004C47B9" w:rsidP="002874D6">
      <w:pPr>
        <w:spacing w:line="276" w:lineRule="auto"/>
        <w:ind w:firstLine="708"/>
        <w:jc w:val="both"/>
        <w:rPr>
          <w:rFonts w:ascii="Arial" w:hAnsi="Arial" w:cs="Arial"/>
          <w:spacing w:val="12"/>
          <w:lang w:val="es-ES_tradnl" w:eastAsia="es-ES"/>
        </w:rPr>
      </w:pPr>
      <w:r w:rsidRPr="002874D6">
        <w:rPr>
          <w:rFonts w:ascii="Arial" w:hAnsi="Arial" w:cs="Arial"/>
          <w:spacing w:val="12"/>
          <w:lang w:val="es-ES_tradnl" w:eastAsia="es-ES"/>
        </w:rPr>
        <w:t>Previamente se revisó, discutió y aprobó el proyecto elaborado por la Magistrada Ponente el cual alude al siguiente:</w:t>
      </w:r>
    </w:p>
    <w:p w14:paraId="6A05A809" w14:textId="77777777" w:rsidR="004C47B9" w:rsidRPr="002874D6" w:rsidRDefault="004C47B9" w:rsidP="002874D6">
      <w:pPr>
        <w:spacing w:line="276" w:lineRule="auto"/>
        <w:jc w:val="both"/>
        <w:rPr>
          <w:rFonts w:ascii="Arial" w:hAnsi="Arial" w:cs="Arial"/>
          <w:spacing w:val="12"/>
          <w:lang w:val="es-ES_tradnl" w:eastAsia="es-ES"/>
        </w:rPr>
      </w:pPr>
    </w:p>
    <w:p w14:paraId="4FD0E465" w14:textId="5C810293" w:rsidR="004C47B9" w:rsidRPr="002874D6" w:rsidRDefault="004C47B9" w:rsidP="002874D6">
      <w:pPr>
        <w:spacing w:line="276" w:lineRule="auto"/>
        <w:ind w:left="3540"/>
        <w:jc w:val="both"/>
        <w:rPr>
          <w:rFonts w:ascii="Arial" w:hAnsi="Arial" w:cs="Arial"/>
          <w:b/>
          <w:bCs/>
          <w:spacing w:val="12"/>
          <w:lang w:val="es-ES_tradnl" w:eastAsia="es-ES"/>
        </w:rPr>
      </w:pPr>
      <w:r w:rsidRPr="002874D6">
        <w:rPr>
          <w:rFonts w:ascii="Arial" w:hAnsi="Arial" w:cs="Arial"/>
          <w:b/>
          <w:bCs/>
          <w:spacing w:val="12"/>
          <w:lang w:val="es-ES_tradnl" w:eastAsia="es-ES"/>
        </w:rPr>
        <w:t>AUTO</w:t>
      </w:r>
      <w:r w:rsidR="00B72064" w:rsidRPr="002874D6">
        <w:rPr>
          <w:rFonts w:ascii="Arial" w:hAnsi="Arial" w:cs="Arial"/>
          <w:b/>
          <w:bCs/>
          <w:spacing w:val="12"/>
          <w:lang w:val="es-ES_tradnl" w:eastAsia="es-ES"/>
        </w:rPr>
        <w:t xml:space="preserve">: </w:t>
      </w:r>
    </w:p>
    <w:p w14:paraId="5A39BBE3" w14:textId="1CC6CBF8" w:rsidR="004C47B9" w:rsidRPr="002874D6" w:rsidRDefault="004C47B9" w:rsidP="002874D6">
      <w:pPr>
        <w:spacing w:line="276" w:lineRule="auto"/>
        <w:jc w:val="both"/>
        <w:rPr>
          <w:rFonts w:ascii="Arial" w:hAnsi="Arial" w:cs="Arial"/>
          <w:spacing w:val="12"/>
          <w:lang w:val="es-ES_tradnl" w:eastAsia="es-ES"/>
        </w:rPr>
      </w:pPr>
    </w:p>
    <w:p w14:paraId="118BB4B3" w14:textId="379FF512" w:rsidR="007D0EB6" w:rsidRPr="002874D6" w:rsidRDefault="007D0EB6" w:rsidP="002874D6">
      <w:pPr>
        <w:spacing w:line="276" w:lineRule="auto"/>
        <w:jc w:val="both"/>
        <w:rPr>
          <w:rFonts w:ascii="Arial" w:hAnsi="Arial" w:cs="Arial"/>
          <w:spacing w:val="12"/>
          <w:lang w:val="es-ES_tradnl" w:eastAsia="es-ES"/>
        </w:rPr>
      </w:pPr>
    </w:p>
    <w:p w14:paraId="0F10BAA5" w14:textId="77777777" w:rsidR="004C47B9" w:rsidRPr="002874D6" w:rsidRDefault="004C47B9" w:rsidP="002874D6">
      <w:pPr>
        <w:numPr>
          <w:ilvl w:val="0"/>
          <w:numId w:val="1"/>
        </w:numPr>
        <w:spacing w:line="276" w:lineRule="auto"/>
        <w:ind w:left="709" w:firstLine="0"/>
        <w:jc w:val="both"/>
        <w:rPr>
          <w:rFonts w:ascii="Arial" w:hAnsi="Arial" w:cs="Arial"/>
          <w:b/>
          <w:bCs/>
          <w:spacing w:val="12"/>
          <w:lang w:val="es-ES_tradnl" w:eastAsia="es-ES"/>
        </w:rPr>
      </w:pPr>
      <w:r w:rsidRPr="002874D6">
        <w:rPr>
          <w:rFonts w:ascii="Arial" w:hAnsi="Arial" w:cs="Arial"/>
          <w:b/>
          <w:bCs/>
          <w:spacing w:val="12"/>
          <w:lang w:val="es-ES_tradnl" w:eastAsia="es-ES"/>
        </w:rPr>
        <w:t>ANTECEDENTES</w:t>
      </w:r>
    </w:p>
    <w:p w14:paraId="41C8F396" w14:textId="77777777" w:rsidR="004C47B9" w:rsidRPr="002874D6" w:rsidRDefault="004C47B9" w:rsidP="002874D6">
      <w:pPr>
        <w:spacing w:line="276" w:lineRule="auto"/>
        <w:jc w:val="both"/>
        <w:rPr>
          <w:rFonts w:ascii="Arial" w:hAnsi="Arial" w:cs="Arial"/>
          <w:spacing w:val="12"/>
          <w:lang w:val="es-ES_tradnl" w:eastAsia="es-ES"/>
        </w:rPr>
      </w:pPr>
    </w:p>
    <w:p w14:paraId="3FAE47CB" w14:textId="7E3BC51D" w:rsidR="004C47B9" w:rsidRPr="002874D6" w:rsidRDefault="004C47B9" w:rsidP="002874D6">
      <w:pPr>
        <w:pStyle w:val="Prrafodelista"/>
        <w:numPr>
          <w:ilvl w:val="1"/>
          <w:numId w:val="5"/>
        </w:numPr>
        <w:spacing w:line="276" w:lineRule="auto"/>
        <w:ind w:left="1418"/>
        <w:jc w:val="both"/>
        <w:rPr>
          <w:rFonts w:ascii="Arial" w:hAnsi="Arial" w:cs="Arial"/>
          <w:b/>
          <w:bCs/>
          <w:spacing w:val="12"/>
          <w:lang w:val="es-ES_tradnl" w:eastAsia="es-ES"/>
        </w:rPr>
      </w:pPr>
      <w:r w:rsidRPr="002874D6">
        <w:rPr>
          <w:rFonts w:ascii="Arial" w:hAnsi="Arial" w:cs="Arial"/>
          <w:b/>
          <w:bCs/>
          <w:spacing w:val="12"/>
          <w:lang w:val="es-ES_tradnl" w:eastAsia="es-ES"/>
        </w:rPr>
        <w:t xml:space="preserve">Crónica procesal </w:t>
      </w:r>
    </w:p>
    <w:p w14:paraId="72A3D3EC" w14:textId="77777777" w:rsidR="004C47B9" w:rsidRPr="002874D6" w:rsidRDefault="004C47B9" w:rsidP="002874D6">
      <w:pPr>
        <w:spacing w:line="276" w:lineRule="auto"/>
        <w:jc w:val="both"/>
        <w:rPr>
          <w:rFonts w:ascii="Arial" w:hAnsi="Arial" w:cs="Arial"/>
          <w:spacing w:val="12"/>
          <w:lang w:val="es-ES_tradnl" w:eastAsia="es-ES"/>
        </w:rPr>
      </w:pPr>
    </w:p>
    <w:p w14:paraId="79CFB39B" w14:textId="77777777" w:rsidR="004C47B9" w:rsidRPr="002874D6" w:rsidRDefault="004C47B9" w:rsidP="002874D6">
      <w:pPr>
        <w:spacing w:line="276" w:lineRule="auto"/>
        <w:ind w:firstLine="698"/>
        <w:jc w:val="both"/>
        <w:rPr>
          <w:rFonts w:ascii="Arial" w:hAnsi="Arial" w:cs="Arial"/>
          <w:spacing w:val="12"/>
          <w:lang w:val="es-ES_tradnl" w:eastAsia="es-ES"/>
        </w:rPr>
      </w:pPr>
      <w:r w:rsidRPr="002874D6">
        <w:rPr>
          <w:rFonts w:ascii="Arial" w:hAnsi="Arial" w:cs="Arial"/>
          <w:spacing w:val="12"/>
          <w:lang w:val="es-ES_tradnl" w:eastAsia="es-ES"/>
        </w:rPr>
        <w:t xml:space="preserve">Pretende el demandante que la justicia ordinaria laboral declare (i) que entre él y el </w:t>
      </w:r>
      <w:r w:rsidR="005602FD" w:rsidRPr="002874D6">
        <w:rPr>
          <w:rFonts w:ascii="Arial" w:hAnsi="Arial" w:cs="Arial"/>
          <w:spacing w:val="12"/>
          <w:lang w:val="es-ES_tradnl" w:eastAsia="es-ES"/>
        </w:rPr>
        <w:t>demandad</w:t>
      </w:r>
      <w:r w:rsidR="00D72376" w:rsidRPr="002874D6">
        <w:rPr>
          <w:rFonts w:ascii="Arial" w:hAnsi="Arial" w:cs="Arial"/>
          <w:spacing w:val="12"/>
          <w:lang w:val="es-ES_tradnl" w:eastAsia="es-ES"/>
        </w:rPr>
        <w:t xml:space="preserve">o </w:t>
      </w:r>
      <w:r w:rsidRPr="002874D6">
        <w:rPr>
          <w:rFonts w:ascii="Arial" w:hAnsi="Arial" w:cs="Arial"/>
          <w:spacing w:val="12"/>
          <w:lang w:val="es-ES_tradnl" w:eastAsia="es-ES"/>
        </w:rPr>
        <w:t xml:space="preserve">Alexander Gómez Barrios existió un contrato de trabajo verbal a término indefinido entre el 27 de noviembre de 2015 y el 14 de marzo de 2016, y (ii) que los miembros </w:t>
      </w:r>
      <w:r w:rsidR="00612EF6" w:rsidRPr="002874D6">
        <w:rPr>
          <w:rFonts w:ascii="Arial" w:hAnsi="Arial" w:cs="Arial"/>
          <w:spacing w:val="12"/>
          <w:lang w:val="es-ES_tradnl" w:eastAsia="es-ES"/>
        </w:rPr>
        <w:t xml:space="preserve">que integran </w:t>
      </w:r>
      <w:r w:rsidRPr="002874D6">
        <w:rPr>
          <w:rFonts w:ascii="Arial" w:hAnsi="Arial" w:cs="Arial"/>
          <w:spacing w:val="12"/>
          <w:lang w:val="es-ES_tradnl" w:eastAsia="es-ES"/>
        </w:rPr>
        <w:t xml:space="preserve">el Consorcio </w:t>
      </w:r>
      <w:proofErr w:type="spellStart"/>
      <w:r w:rsidRPr="002874D6">
        <w:rPr>
          <w:rFonts w:ascii="Arial" w:hAnsi="Arial" w:cs="Arial"/>
          <w:spacing w:val="12"/>
          <w:lang w:val="es-ES_tradnl" w:eastAsia="es-ES"/>
        </w:rPr>
        <w:t>K14</w:t>
      </w:r>
      <w:proofErr w:type="spellEnd"/>
      <w:r w:rsidRPr="002874D6">
        <w:rPr>
          <w:rFonts w:ascii="Arial" w:hAnsi="Arial" w:cs="Arial"/>
          <w:spacing w:val="12"/>
          <w:lang w:val="es-ES_tradnl" w:eastAsia="es-ES"/>
        </w:rPr>
        <w:t xml:space="preserve"> y</w:t>
      </w:r>
      <w:r w:rsidR="00612EF6" w:rsidRPr="002874D6">
        <w:rPr>
          <w:rFonts w:ascii="Arial" w:hAnsi="Arial" w:cs="Arial"/>
          <w:spacing w:val="12"/>
          <w:lang w:val="es-ES_tradnl" w:eastAsia="es-ES"/>
        </w:rPr>
        <w:t>,</w:t>
      </w:r>
      <w:r w:rsidRPr="002874D6">
        <w:rPr>
          <w:rFonts w:ascii="Arial" w:hAnsi="Arial" w:cs="Arial"/>
          <w:spacing w:val="12"/>
          <w:lang w:val="es-ES_tradnl" w:eastAsia="es-ES"/>
        </w:rPr>
        <w:t xml:space="preserve"> el Departamento de Risaralda, son solidariamente responsable de las acreencias laborales </w:t>
      </w:r>
      <w:r w:rsidR="00612EF6" w:rsidRPr="002874D6">
        <w:rPr>
          <w:rFonts w:ascii="Arial" w:hAnsi="Arial" w:cs="Arial"/>
          <w:spacing w:val="12"/>
          <w:lang w:val="es-ES_tradnl" w:eastAsia="es-ES"/>
        </w:rPr>
        <w:t>adeudadas. Consecuente con ello, solicita s</w:t>
      </w:r>
      <w:r w:rsidRPr="002874D6">
        <w:rPr>
          <w:rFonts w:ascii="Arial" w:hAnsi="Arial" w:cs="Arial"/>
          <w:spacing w:val="12"/>
          <w:lang w:val="es-ES_tradnl" w:eastAsia="es-ES"/>
        </w:rPr>
        <w:t xml:space="preserve">e condene al pago de prestaciones sociales, </w:t>
      </w:r>
      <w:r w:rsidR="00612EF6" w:rsidRPr="002874D6">
        <w:rPr>
          <w:rFonts w:ascii="Arial" w:hAnsi="Arial" w:cs="Arial"/>
          <w:spacing w:val="12"/>
          <w:lang w:val="es-ES_tradnl" w:eastAsia="es-ES"/>
        </w:rPr>
        <w:t xml:space="preserve">vacaciones, auxilio de transporte y </w:t>
      </w:r>
      <w:r w:rsidRPr="002874D6">
        <w:rPr>
          <w:rFonts w:ascii="Arial" w:hAnsi="Arial" w:cs="Arial"/>
          <w:spacing w:val="12"/>
          <w:lang w:val="es-ES_tradnl" w:eastAsia="es-ES"/>
        </w:rPr>
        <w:t>sanci</w:t>
      </w:r>
      <w:r w:rsidR="002678FE" w:rsidRPr="002874D6">
        <w:rPr>
          <w:rFonts w:ascii="Arial" w:hAnsi="Arial" w:cs="Arial"/>
          <w:spacing w:val="12"/>
          <w:lang w:val="es-ES_tradnl" w:eastAsia="es-ES"/>
        </w:rPr>
        <w:t>ones moratorias.</w:t>
      </w:r>
    </w:p>
    <w:p w14:paraId="0D0B940D" w14:textId="6C94ECDE" w:rsidR="004C47B9" w:rsidRPr="002874D6" w:rsidRDefault="004C47B9" w:rsidP="002874D6">
      <w:pPr>
        <w:spacing w:line="276" w:lineRule="auto"/>
        <w:jc w:val="both"/>
        <w:rPr>
          <w:rFonts w:ascii="Arial" w:hAnsi="Arial" w:cs="Arial"/>
          <w:spacing w:val="12"/>
          <w:lang w:val="es-ES_tradnl" w:eastAsia="es-ES"/>
        </w:rPr>
      </w:pPr>
    </w:p>
    <w:p w14:paraId="285000B4" w14:textId="18D9606A" w:rsidR="00B72064" w:rsidRPr="002874D6" w:rsidRDefault="00B72064" w:rsidP="002874D6">
      <w:pPr>
        <w:pStyle w:val="Prrafodelista"/>
        <w:numPr>
          <w:ilvl w:val="1"/>
          <w:numId w:val="5"/>
        </w:numPr>
        <w:spacing w:line="276" w:lineRule="auto"/>
        <w:ind w:left="1418"/>
        <w:jc w:val="both"/>
        <w:rPr>
          <w:rFonts w:ascii="Arial" w:hAnsi="Arial" w:cs="Arial"/>
          <w:b/>
          <w:bCs/>
          <w:spacing w:val="12"/>
          <w:lang w:val="es-ES_tradnl" w:eastAsia="es-ES"/>
        </w:rPr>
      </w:pPr>
      <w:r w:rsidRPr="002874D6">
        <w:rPr>
          <w:rFonts w:ascii="Arial" w:hAnsi="Arial" w:cs="Arial"/>
          <w:b/>
          <w:bCs/>
          <w:spacing w:val="12"/>
          <w:lang w:val="es-ES_tradnl" w:eastAsia="es-ES"/>
        </w:rPr>
        <w:t>Decisión apelada</w:t>
      </w:r>
    </w:p>
    <w:p w14:paraId="66548A96" w14:textId="77777777" w:rsidR="00B72064" w:rsidRPr="002874D6" w:rsidRDefault="00B72064" w:rsidP="002874D6">
      <w:pPr>
        <w:pStyle w:val="Prrafodelista"/>
        <w:spacing w:line="276" w:lineRule="auto"/>
        <w:jc w:val="both"/>
        <w:rPr>
          <w:rFonts w:ascii="Arial" w:hAnsi="Arial" w:cs="Arial"/>
          <w:spacing w:val="12"/>
          <w:lang w:val="es-ES_tradnl" w:eastAsia="es-ES"/>
        </w:rPr>
      </w:pPr>
    </w:p>
    <w:p w14:paraId="299D691C" w14:textId="28C23435" w:rsidR="00612EF6" w:rsidRPr="002874D6" w:rsidRDefault="00612EF6" w:rsidP="002874D6">
      <w:pPr>
        <w:spacing w:line="276" w:lineRule="auto"/>
        <w:ind w:firstLine="698"/>
        <w:jc w:val="both"/>
        <w:rPr>
          <w:rFonts w:ascii="Arial" w:hAnsi="Arial" w:cs="Arial"/>
          <w:spacing w:val="12"/>
          <w:lang w:val="es-ES_tradnl" w:eastAsia="es-ES"/>
        </w:rPr>
      </w:pPr>
      <w:r w:rsidRPr="002874D6">
        <w:rPr>
          <w:rFonts w:ascii="Arial" w:hAnsi="Arial" w:cs="Arial"/>
          <w:spacing w:val="12"/>
          <w:lang w:val="es-ES_tradnl" w:eastAsia="es-ES"/>
        </w:rPr>
        <w:t xml:space="preserve">El juzgado </w:t>
      </w:r>
      <w:r w:rsidR="002678FE" w:rsidRPr="002874D6">
        <w:rPr>
          <w:rFonts w:ascii="Arial" w:hAnsi="Arial" w:cs="Arial"/>
          <w:spacing w:val="12"/>
          <w:lang w:val="es-ES_tradnl" w:eastAsia="es-ES"/>
        </w:rPr>
        <w:t>cognoscente</w:t>
      </w:r>
      <w:r w:rsidRPr="002874D6">
        <w:rPr>
          <w:rFonts w:ascii="Arial" w:hAnsi="Arial" w:cs="Arial"/>
          <w:spacing w:val="12"/>
          <w:lang w:val="es-ES_tradnl" w:eastAsia="es-ES"/>
        </w:rPr>
        <w:t xml:space="preserve"> luego de efectuar el respectivo control de legalidad</w:t>
      </w:r>
      <w:r w:rsidR="002678FE" w:rsidRPr="002874D6">
        <w:rPr>
          <w:rFonts w:ascii="Arial" w:hAnsi="Arial" w:cs="Arial"/>
          <w:spacing w:val="12"/>
          <w:lang w:val="es-ES_tradnl" w:eastAsia="es-ES"/>
        </w:rPr>
        <w:t>,</w:t>
      </w:r>
      <w:r w:rsidRPr="002874D6">
        <w:rPr>
          <w:rFonts w:ascii="Arial" w:hAnsi="Arial" w:cs="Arial"/>
          <w:spacing w:val="12"/>
          <w:lang w:val="es-ES_tradnl" w:eastAsia="es-ES"/>
        </w:rPr>
        <w:t xml:space="preserve"> ordenó devolver la demanda</w:t>
      </w:r>
      <w:r w:rsidR="002678FE" w:rsidRPr="002874D6">
        <w:rPr>
          <w:rFonts w:ascii="Arial" w:hAnsi="Arial" w:cs="Arial"/>
          <w:spacing w:val="12"/>
          <w:lang w:val="es-ES_tradnl" w:eastAsia="es-ES"/>
        </w:rPr>
        <w:t xml:space="preserve"> mediante auto del 17 de mayo de 2019 </w:t>
      </w:r>
      <w:r w:rsidRPr="002874D6">
        <w:rPr>
          <w:rFonts w:ascii="Arial" w:hAnsi="Arial" w:cs="Arial"/>
          <w:spacing w:val="12"/>
          <w:lang w:val="es-ES_tradnl" w:eastAsia="es-ES"/>
        </w:rPr>
        <w:t>al considerar que</w:t>
      </w:r>
      <w:r w:rsidR="002678FE" w:rsidRPr="002874D6">
        <w:rPr>
          <w:rFonts w:ascii="Arial" w:hAnsi="Arial" w:cs="Arial"/>
          <w:spacing w:val="12"/>
          <w:lang w:val="es-ES_tradnl" w:eastAsia="es-ES"/>
        </w:rPr>
        <w:t xml:space="preserve">: (i) </w:t>
      </w:r>
      <w:r w:rsidRPr="002874D6">
        <w:rPr>
          <w:rFonts w:ascii="Arial" w:hAnsi="Arial" w:cs="Arial"/>
          <w:spacing w:val="12"/>
          <w:lang w:val="es-ES_tradnl" w:eastAsia="es-ES"/>
        </w:rPr>
        <w:t xml:space="preserve">el poder otorgado </w:t>
      </w:r>
      <w:r w:rsidR="002678FE" w:rsidRPr="002874D6">
        <w:rPr>
          <w:rFonts w:ascii="Arial" w:hAnsi="Arial" w:cs="Arial"/>
          <w:spacing w:val="12"/>
          <w:lang w:val="es-ES_tradnl" w:eastAsia="es-ES"/>
        </w:rPr>
        <w:t>es</w:t>
      </w:r>
      <w:r w:rsidRPr="002874D6">
        <w:rPr>
          <w:rFonts w:ascii="Arial" w:hAnsi="Arial" w:cs="Arial"/>
          <w:spacing w:val="12"/>
          <w:lang w:val="es-ES_tradnl" w:eastAsia="es-ES"/>
        </w:rPr>
        <w:t xml:space="preserve"> insuficiente</w:t>
      </w:r>
      <w:r w:rsidR="002678FE" w:rsidRPr="002874D6">
        <w:rPr>
          <w:rFonts w:ascii="Arial" w:hAnsi="Arial" w:cs="Arial"/>
          <w:spacing w:val="12"/>
          <w:lang w:val="es-ES_tradnl" w:eastAsia="es-ES"/>
        </w:rPr>
        <w:t xml:space="preserve">, puesto que no determina </w:t>
      </w:r>
      <w:r w:rsidRPr="002874D6">
        <w:rPr>
          <w:rFonts w:ascii="Arial" w:hAnsi="Arial" w:cs="Arial"/>
          <w:spacing w:val="12"/>
          <w:lang w:val="es-ES_tradnl" w:eastAsia="es-ES"/>
        </w:rPr>
        <w:t xml:space="preserve">el asunto para el </w:t>
      </w:r>
      <w:r w:rsidR="002678FE" w:rsidRPr="002874D6">
        <w:rPr>
          <w:rFonts w:ascii="Arial" w:hAnsi="Arial" w:cs="Arial"/>
          <w:spacing w:val="12"/>
          <w:lang w:val="es-ES_tradnl" w:eastAsia="es-ES"/>
        </w:rPr>
        <w:t xml:space="preserve">cual </w:t>
      </w:r>
      <w:r w:rsidRPr="002874D6">
        <w:rPr>
          <w:rFonts w:ascii="Arial" w:hAnsi="Arial" w:cs="Arial"/>
          <w:spacing w:val="12"/>
          <w:lang w:val="es-ES_tradnl" w:eastAsia="es-ES"/>
        </w:rPr>
        <w:t xml:space="preserve">fue conferido </w:t>
      </w:r>
      <w:r w:rsidR="002678FE" w:rsidRPr="002874D6">
        <w:rPr>
          <w:rFonts w:ascii="Arial" w:hAnsi="Arial" w:cs="Arial"/>
          <w:spacing w:val="12"/>
          <w:lang w:val="es-ES_tradnl" w:eastAsia="es-ES"/>
        </w:rPr>
        <w:t>y además está dirigido</w:t>
      </w:r>
      <w:r w:rsidRPr="002874D6">
        <w:rPr>
          <w:rFonts w:ascii="Arial" w:hAnsi="Arial" w:cs="Arial"/>
          <w:spacing w:val="12"/>
          <w:lang w:val="es-ES_tradnl" w:eastAsia="es-ES"/>
        </w:rPr>
        <w:t xml:space="preserve"> contra el CONSORCIO </w:t>
      </w:r>
      <w:proofErr w:type="spellStart"/>
      <w:r w:rsidRPr="002874D6">
        <w:rPr>
          <w:rFonts w:ascii="Arial" w:hAnsi="Arial" w:cs="Arial"/>
          <w:spacing w:val="12"/>
          <w:lang w:val="es-ES_tradnl" w:eastAsia="es-ES"/>
        </w:rPr>
        <w:t>K14</w:t>
      </w:r>
      <w:proofErr w:type="spellEnd"/>
      <w:r w:rsidRPr="002874D6">
        <w:rPr>
          <w:rFonts w:ascii="Arial" w:hAnsi="Arial" w:cs="Arial"/>
          <w:spacing w:val="12"/>
          <w:lang w:val="es-ES_tradnl" w:eastAsia="es-ES"/>
        </w:rPr>
        <w:t xml:space="preserve">, </w:t>
      </w:r>
      <w:r w:rsidR="002678FE" w:rsidRPr="002874D6">
        <w:rPr>
          <w:rFonts w:ascii="Arial" w:hAnsi="Arial" w:cs="Arial"/>
          <w:spacing w:val="12"/>
          <w:lang w:val="es-ES_tradnl" w:eastAsia="es-ES"/>
        </w:rPr>
        <w:t>quien no puede ser considerado como p</w:t>
      </w:r>
      <w:r w:rsidRPr="002874D6">
        <w:rPr>
          <w:rFonts w:ascii="Arial" w:hAnsi="Arial" w:cs="Arial"/>
          <w:spacing w:val="12"/>
          <w:lang w:val="es-ES_tradnl" w:eastAsia="es-ES"/>
        </w:rPr>
        <w:t xml:space="preserve">ersona jurídica </w:t>
      </w:r>
      <w:r w:rsidRPr="002874D6">
        <w:rPr>
          <w:rFonts w:ascii="Arial" w:hAnsi="Arial" w:cs="Arial"/>
          <w:spacing w:val="12"/>
          <w:lang w:val="es-ES_tradnl" w:eastAsia="es-ES"/>
        </w:rPr>
        <w:lastRenderedPageBreak/>
        <w:t>sujeto de derechos y obligaciones</w:t>
      </w:r>
      <w:r w:rsidR="002678FE" w:rsidRPr="002874D6">
        <w:rPr>
          <w:rFonts w:ascii="Arial" w:hAnsi="Arial" w:cs="Arial"/>
          <w:spacing w:val="12"/>
          <w:lang w:val="es-ES_tradnl" w:eastAsia="es-ES"/>
        </w:rPr>
        <w:t>; (ii) no se especificó en la primera pretensión la clase y modalidad contractual y (iii) no</w:t>
      </w:r>
      <w:r w:rsidRPr="002874D6">
        <w:rPr>
          <w:rFonts w:ascii="Arial" w:hAnsi="Arial" w:cs="Arial"/>
          <w:spacing w:val="12"/>
          <w:lang w:val="es-ES_tradnl" w:eastAsia="es-ES"/>
        </w:rPr>
        <w:t xml:space="preserve"> se acreditó el agotamiento previo de la reclamación administrativa ante el Departamento de Risaralda, como requisito de procedibilidad, </w:t>
      </w:r>
      <w:r w:rsidR="00910DA1" w:rsidRPr="002874D6">
        <w:rPr>
          <w:rFonts w:ascii="Arial" w:hAnsi="Arial" w:cs="Arial"/>
          <w:spacing w:val="12"/>
          <w:lang w:val="es-ES_tradnl" w:eastAsia="es-ES"/>
        </w:rPr>
        <w:t>respecto a las pretensiones de existencia de un contrato laboral y la solicitud del pago de indemnizaciones moratorias.</w:t>
      </w:r>
      <w:r w:rsidR="002678FE" w:rsidRPr="002874D6">
        <w:rPr>
          <w:rFonts w:ascii="Arial" w:hAnsi="Arial" w:cs="Arial"/>
          <w:spacing w:val="12"/>
          <w:lang w:val="es-ES_tradnl" w:eastAsia="es-ES"/>
        </w:rPr>
        <w:t xml:space="preserve"> </w:t>
      </w:r>
      <w:r w:rsidRPr="002874D6">
        <w:rPr>
          <w:rFonts w:ascii="Arial" w:hAnsi="Arial" w:cs="Arial"/>
          <w:spacing w:val="12"/>
          <w:lang w:val="es-ES_tradnl" w:eastAsia="es-ES"/>
        </w:rPr>
        <w:t xml:space="preserve">Para </w:t>
      </w:r>
      <w:r w:rsidR="00393066" w:rsidRPr="002874D6">
        <w:rPr>
          <w:rFonts w:ascii="Arial" w:hAnsi="Arial" w:cs="Arial"/>
          <w:spacing w:val="12"/>
          <w:lang w:val="es-ES_tradnl" w:eastAsia="es-ES"/>
        </w:rPr>
        <w:t xml:space="preserve">la subsanación de estos puntos, </w:t>
      </w:r>
      <w:r w:rsidRPr="002874D6">
        <w:rPr>
          <w:rFonts w:ascii="Arial" w:hAnsi="Arial" w:cs="Arial"/>
          <w:spacing w:val="12"/>
          <w:lang w:val="es-ES_tradnl" w:eastAsia="es-ES"/>
        </w:rPr>
        <w:t>concedió el término legal de cinco (5) días siguientes a la notificación de la providencia</w:t>
      </w:r>
      <w:r w:rsidR="00393066" w:rsidRPr="002874D6">
        <w:rPr>
          <w:rFonts w:ascii="Arial" w:hAnsi="Arial" w:cs="Arial"/>
          <w:spacing w:val="12"/>
          <w:lang w:val="es-ES_tradnl" w:eastAsia="es-ES"/>
        </w:rPr>
        <w:t xml:space="preserve"> (</w:t>
      </w:r>
      <w:proofErr w:type="spellStart"/>
      <w:r w:rsidR="00393066" w:rsidRPr="002874D6">
        <w:rPr>
          <w:rFonts w:ascii="Arial" w:hAnsi="Arial" w:cs="Arial"/>
          <w:spacing w:val="12"/>
          <w:lang w:val="es-ES_tradnl" w:eastAsia="es-ES"/>
        </w:rPr>
        <w:t>fl</w:t>
      </w:r>
      <w:proofErr w:type="spellEnd"/>
      <w:r w:rsidR="00393066" w:rsidRPr="002874D6">
        <w:rPr>
          <w:rFonts w:ascii="Arial" w:hAnsi="Arial" w:cs="Arial"/>
          <w:spacing w:val="12"/>
          <w:lang w:val="es-ES_tradnl" w:eastAsia="es-ES"/>
        </w:rPr>
        <w:t>.</w:t>
      </w:r>
      <w:r w:rsidR="002874D6">
        <w:rPr>
          <w:rFonts w:ascii="Arial" w:hAnsi="Arial" w:cs="Arial"/>
          <w:spacing w:val="12"/>
          <w:lang w:val="es-ES_tradnl" w:eastAsia="es-ES"/>
        </w:rPr>
        <w:t xml:space="preserve"> </w:t>
      </w:r>
      <w:r w:rsidR="00393066" w:rsidRPr="002874D6">
        <w:rPr>
          <w:rFonts w:ascii="Arial" w:hAnsi="Arial" w:cs="Arial"/>
          <w:spacing w:val="12"/>
          <w:lang w:val="es-ES_tradnl" w:eastAsia="es-ES"/>
        </w:rPr>
        <w:t>31).</w:t>
      </w:r>
    </w:p>
    <w:p w14:paraId="0E27B00A" w14:textId="77777777" w:rsidR="00223BC2" w:rsidRPr="002874D6" w:rsidRDefault="00223BC2" w:rsidP="002874D6">
      <w:pPr>
        <w:spacing w:line="276" w:lineRule="auto"/>
        <w:jc w:val="both"/>
        <w:rPr>
          <w:rFonts w:ascii="Arial" w:hAnsi="Arial" w:cs="Arial"/>
          <w:spacing w:val="12"/>
          <w:lang w:val="es-ES_tradnl" w:eastAsia="es-ES"/>
        </w:rPr>
      </w:pPr>
    </w:p>
    <w:p w14:paraId="15317AA0" w14:textId="30690DE4" w:rsidR="00612EF6" w:rsidRPr="002874D6" w:rsidRDefault="00612EF6" w:rsidP="002874D6">
      <w:pPr>
        <w:spacing w:line="276" w:lineRule="auto"/>
        <w:ind w:firstLine="698"/>
        <w:jc w:val="both"/>
        <w:rPr>
          <w:rFonts w:ascii="Arial" w:hAnsi="Arial" w:cs="Arial"/>
          <w:spacing w:val="12"/>
          <w:lang w:val="es-ES_tradnl" w:eastAsia="es-ES"/>
        </w:rPr>
      </w:pPr>
      <w:r w:rsidRPr="002874D6">
        <w:rPr>
          <w:rFonts w:ascii="Arial" w:hAnsi="Arial" w:cs="Arial"/>
          <w:spacing w:val="12"/>
          <w:lang w:val="es-ES_tradnl" w:eastAsia="es-ES"/>
        </w:rPr>
        <w:t>Dentro del término conferido, el apoderado judicial del demandante allegó escrito con el cual pretendió subsanar la demanda (</w:t>
      </w:r>
      <w:proofErr w:type="spellStart"/>
      <w:r w:rsidR="00393066" w:rsidRPr="002874D6">
        <w:rPr>
          <w:rFonts w:ascii="Arial" w:hAnsi="Arial" w:cs="Arial"/>
          <w:spacing w:val="12"/>
          <w:lang w:val="es-ES_tradnl" w:eastAsia="es-ES"/>
        </w:rPr>
        <w:t>fls</w:t>
      </w:r>
      <w:proofErr w:type="spellEnd"/>
      <w:r w:rsidR="00393066" w:rsidRPr="002874D6">
        <w:rPr>
          <w:rFonts w:ascii="Arial" w:hAnsi="Arial" w:cs="Arial"/>
          <w:spacing w:val="12"/>
          <w:lang w:val="es-ES_tradnl" w:eastAsia="es-ES"/>
        </w:rPr>
        <w:t>.</w:t>
      </w:r>
      <w:r w:rsidR="002874D6">
        <w:rPr>
          <w:rFonts w:ascii="Arial" w:hAnsi="Arial" w:cs="Arial"/>
          <w:spacing w:val="12"/>
          <w:lang w:val="es-ES_tradnl" w:eastAsia="es-ES"/>
        </w:rPr>
        <w:t xml:space="preserve"> </w:t>
      </w:r>
      <w:r w:rsidRPr="002874D6">
        <w:rPr>
          <w:rFonts w:ascii="Arial" w:hAnsi="Arial" w:cs="Arial"/>
          <w:spacing w:val="12"/>
          <w:lang w:val="es-ES_tradnl" w:eastAsia="es-ES"/>
        </w:rPr>
        <w:t xml:space="preserve">33 a 45), no obstante, la operadora judicial de primer grado, mediante providencia del 25 de junio de 2019, dispuso su rechazo, </w:t>
      </w:r>
      <w:r w:rsidR="00F82C59" w:rsidRPr="002874D6">
        <w:rPr>
          <w:rFonts w:ascii="Arial" w:hAnsi="Arial" w:cs="Arial"/>
          <w:spacing w:val="12"/>
          <w:lang w:val="es-ES_tradnl" w:eastAsia="es-ES"/>
        </w:rPr>
        <w:t xml:space="preserve">al considerar que la </w:t>
      </w:r>
      <w:r w:rsidR="00393066" w:rsidRPr="002874D6">
        <w:rPr>
          <w:rFonts w:ascii="Arial" w:hAnsi="Arial" w:cs="Arial"/>
          <w:spacing w:val="12"/>
          <w:lang w:val="es-ES_tradnl" w:eastAsia="es-ES"/>
        </w:rPr>
        <w:t xml:space="preserve">nueva </w:t>
      </w:r>
      <w:r w:rsidR="00F82C59" w:rsidRPr="002874D6">
        <w:rPr>
          <w:rFonts w:ascii="Arial" w:hAnsi="Arial" w:cs="Arial"/>
          <w:spacing w:val="12"/>
          <w:lang w:val="es-ES_tradnl" w:eastAsia="es-ES"/>
        </w:rPr>
        <w:t xml:space="preserve">reclamación administrativa que se aportó de fecha del 27 de mayo de 2019, no cumple con las previsiones del artículo 6 </w:t>
      </w:r>
      <w:proofErr w:type="spellStart"/>
      <w:r w:rsidR="00F82C59" w:rsidRPr="002874D6">
        <w:rPr>
          <w:rFonts w:ascii="Arial" w:hAnsi="Arial" w:cs="Arial"/>
          <w:spacing w:val="12"/>
          <w:lang w:val="es-ES_tradnl" w:eastAsia="es-ES"/>
        </w:rPr>
        <w:t>CPT</w:t>
      </w:r>
      <w:proofErr w:type="spellEnd"/>
      <w:r w:rsidR="00F82C59" w:rsidRPr="002874D6">
        <w:rPr>
          <w:rFonts w:ascii="Arial" w:hAnsi="Arial" w:cs="Arial"/>
          <w:spacing w:val="12"/>
          <w:lang w:val="es-ES_tradnl" w:eastAsia="es-ES"/>
        </w:rPr>
        <w:t xml:space="preserve"> y de la S.S.</w:t>
      </w:r>
      <w:r w:rsidR="00D22412" w:rsidRPr="002874D6">
        <w:rPr>
          <w:rFonts w:ascii="Arial" w:hAnsi="Arial" w:cs="Arial"/>
          <w:spacing w:val="12"/>
          <w:lang w:val="es-ES_tradnl" w:eastAsia="es-ES"/>
        </w:rPr>
        <w:t xml:space="preserve">, pues no ha trascurrido un mes desde su presentación </w:t>
      </w:r>
      <w:r w:rsidR="00393066" w:rsidRPr="002874D6">
        <w:rPr>
          <w:rFonts w:ascii="Arial" w:hAnsi="Arial" w:cs="Arial"/>
          <w:spacing w:val="12"/>
          <w:lang w:val="es-ES_tradnl" w:eastAsia="es-ES"/>
        </w:rPr>
        <w:t xml:space="preserve">y tampoco </w:t>
      </w:r>
      <w:r w:rsidR="00D22412" w:rsidRPr="002874D6">
        <w:rPr>
          <w:rFonts w:ascii="Arial" w:hAnsi="Arial" w:cs="Arial"/>
          <w:spacing w:val="12"/>
          <w:lang w:val="es-ES_tradnl" w:eastAsia="es-ES"/>
        </w:rPr>
        <w:t xml:space="preserve">ha sido resuelta, </w:t>
      </w:r>
      <w:r w:rsidR="00393066" w:rsidRPr="002874D6">
        <w:rPr>
          <w:rFonts w:ascii="Arial" w:hAnsi="Arial" w:cs="Arial"/>
          <w:spacing w:val="12"/>
          <w:lang w:val="es-ES_tradnl" w:eastAsia="es-ES"/>
        </w:rPr>
        <w:t>además de que no se</w:t>
      </w:r>
      <w:r w:rsidR="00D22412" w:rsidRPr="002874D6">
        <w:rPr>
          <w:rFonts w:ascii="Arial" w:hAnsi="Arial" w:cs="Arial"/>
          <w:spacing w:val="12"/>
          <w:lang w:val="es-ES_tradnl" w:eastAsia="es-ES"/>
        </w:rPr>
        <w:t xml:space="preserve"> encontraba satisfecha </w:t>
      </w:r>
      <w:r w:rsidR="00393066" w:rsidRPr="002874D6">
        <w:rPr>
          <w:rFonts w:ascii="Arial" w:hAnsi="Arial" w:cs="Arial"/>
          <w:spacing w:val="12"/>
          <w:lang w:val="es-ES_tradnl" w:eastAsia="es-ES"/>
        </w:rPr>
        <w:t>para el</w:t>
      </w:r>
      <w:r w:rsidR="00D22412" w:rsidRPr="002874D6">
        <w:rPr>
          <w:rFonts w:ascii="Arial" w:hAnsi="Arial" w:cs="Arial"/>
          <w:spacing w:val="12"/>
          <w:lang w:val="es-ES_tradnl" w:eastAsia="es-ES"/>
        </w:rPr>
        <w:t xml:space="preserve"> momento de</w:t>
      </w:r>
      <w:r w:rsidR="00393066" w:rsidRPr="002874D6">
        <w:rPr>
          <w:rFonts w:ascii="Arial" w:hAnsi="Arial" w:cs="Arial"/>
          <w:spacing w:val="12"/>
          <w:lang w:val="es-ES_tradnl" w:eastAsia="es-ES"/>
        </w:rPr>
        <w:t xml:space="preserve"> la admisión de la demanda. </w:t>
      </w:r>
      <w:r w:rsidR="00D22412" w:rsidRPr="002874D6">
        <w:rPr>
          <w:rFonts w:ascii="Arial" w:hAnsi="Arial" w:cs="Arial"/>
          <w:spacing w:val="12"/>
          <w:lang w:val="es-ES_tradnl" w:eastAsia="es-ES"/>
        </w:rPr>
        <w:t xml:space="preserve">De otra parte, </w:t>
      </w:r>
      <w:r w:rsidR="00393066" w:rsidRPr="002874D6">
        <w:rPr>
          <w:rFonts w:ascii="Arial" w:hAnsi="Arial" w:cs="Arial"/>
          <w:spacing w:val="12"/>
          <w:lang w:val="es-ES_tradnl" w:eastAsia="es-ES"/>
        </w:rPr>
        <w:t>sostuvo</w:t>
      </w:r>
      <w:r w:rsidR="00D22412" w:rsidRPr="002874D6">
        <w:rPr>
          <w:rFonts w:ascii="Arial" w:hAnsi="Arial" w:cs="Arial"/>
          <w:spacing w:val="12"/>
          <w:lang w:val="es-ES_tradnl" w:eastAsia="es-ES"/>
        </w:rPr>
        <w:t xml:space="preserve"> que las pretensiones siguen sin la necesaria y concreta fundamentación fáctica.</w:t>
      </w:r>
      <w:r w:rsidR="00393066" w:rsidRPr="002874D6">
        <w:rPr>
          <w:rFonts w:ascii="Arial" w:hAnsi="Arial" w:cs="Arial"/>
          <w:spacing w:val="12"/>
          <w:lang w:val="es-ES_tradnl" w:eastAsia="es-ES"/>
        </w:rPr>
        <w:t>, por lo que no gozan de claridad y precisión requeridas (</w:t>
      </w:r>
      <w:proofErr w:type="spellStart"/>
      <w:r w:rsidR="00393066" w:rsidRPr="002874D6">
        <w:rPr>
          <w:rFonts w:ascii="Arial" w:hAnsi="Arial" w:cs="Arial"/>
          <w:spacing w:val="12"/>
          <w:lang w:val="es-ES_tradnl" w:eastAsia="es-ES"/>
        </w:rPr>
        <w:t>fl</w:t>
      </w:r>
      <w:proofErr w:type="spellEnd"/>
      <w:r w:rsidR="00393066" w:rsidRPr="002874D6">
        <w:rPr>
          <w:rFonts w:ascii="Arial" w:hAnsi="Arial" w:cs="Arial"/>
          <w:spacing w:val="12"/>
          <w:lang w:val="es-ES_tradnl" w:eastAsia="es-ES"/>
        </w:rPr>
        <w:t>.</w:t>
      </w:r>
      <w:r w:rsidR="002874D6">
        <w:rPr>
          <w:rFonts w:ascii="Arial" w:hAnsi="Arial" w:cs="Arial"/>
          <w:spacing w:val="12"/>
          <w:lang w:val="es-ES_tradnl" w:eastAsia="es-ES"/>
        </w:rPr>
        <w:t xml:space="preserve"> </w:t>
      </w:r>
      <w:r w:rsidR="00393066" w:rsidRPr="002874D6">
        <w:rPr>
          <w:rFonts w:ascii="Arial" w:hAnsi="Arial" w:cs="Arial"/>
          <w:spacing w:val="12"/>
          <w:lang w:val="es-ES_tradnl" w:eastAsia="es-ES"/>
        </w:rPr>
        <w:t>46).</w:t>
      </w:r>
    </w:p>
    <w:p w14:paraId="60061E4C" w14:textId="77777777" w:rsidR="00D22412" w:rsidRPr="002874D6" w:rsidRDefault="00D22412" w:rsidP="002874D6">
      <w:pPr>
        <w:spacing w:line="276" w:lineRule="auto"/>
        <w:jc w:val="both"/>
        <w:rPr>
          <w:rFonts w:ascii="Arial" w:hAnsi="Arial" w:cs="Arial"/>
          <w:spacing w:val="12"/>
          <w:lang w:val="es-ES_tradnl" w:eastAsia="es-ES"/>
        </w:rPr>
      </w:pPr>
    </w:p>
    <w:p w14:paraId="51B55D56" w14:textId="4B0999E2" w:rsidR="00223BC2" w:rsidRPr="002874D6" w:rsidRDefault="00D22412" w:rsidP="002874D6">
      <w:pPr>
        <w:pStyle w:val="Prrafodelista"/>
        <w:numPr>
          <w:ilvl w:val="0"/>
          <w:numId w:val="1"/>
        </w:numPr>
        <w:spacing w:line="276" w:lineRule="auto"/>
        <w:ind w:left="1418"/>
        <w:jc w:val="both"/>
        <w:rPr>
          <w:rFonts w:ascii="Arial" w:hAnsi="Arial" w:cs="Arial"/>
          <w:b/>
          <w:bCs/>
          <w:spacing w:val="12"/>
          <w:lang w:val="es-ES_tradnl" w:eastAsia="es-ES"/>
        </w:rPr>
      </w:pPr>
      <w:r w:rsidRPr="002874D6">
        <w:rPr>
          <w:rFonts w:ascii="Arial" w:hAnsi="Arial" w:cs="Arial"/>
          <w:b/>
          <w:bCs/>
          <w:spacing w:val="12"/>
          <w:lang w:val="es-ES_tradnl" w:eastAsia="es-ES"/>
        </w:rPr>
        <w:t>RECURSO DE APELACIÓN</w:t>
      </w:r>
    </w:p>
    <w:p w14:paraId="4B94D5A5" w14:textId="77777777" w:rsidR="00223BC2" w:rsidRPr="002874D6" w:rsidRDefault="00223BC2" w:rsidP="002874D6">
      <w:pPr>
        <w:spacing w:line="276" w:lineRule="auto"/>
        <w:jc w:val="both"/>
        <w:rPr>
          <w:rFonts w:ascii="Arial" w:hAnsi="Arial" w:cs="Arial"/>
          <w:spacing w:val="12"/>
          <w:lang w:val="es-ES_tradnl" w:eastAsia="es-ES"/>
        </w:rPr>
      </w:pPr>
    </w:p>
    <w:p w14:paraId="48A50B99" w14:textId="77777777" w:rsidR="00DD0F1E" w:rsidRPr="002874D6" w:rsidRDefault="00D22412" w:rsidP="002874D6">
      <w:pPr>
        <w:spacing w:line="276" w:lineRule="auto"/>
        <w:ind w:firstLine="708"/>
        <w:jc w:val="both"/>
        <w:rPr>
          <w:rFonts w:ascii="Arial" w:hAnsi="Arial" w:cs="Arial"/>
          <w:spacing w:val="12"/>
          <w:lang w:val="es-ES_tradnl" w:eastAsia="es-ES"/>
        </w:rPr>
      </w:pPr>
      <w:r w:rsidRPr="002874D6">
        <w:rPr>
          <w:rFonts w:ascii="Arial" w:hAnsi="Arial" w:cs="Arial"/>
          <w:spacing w:val="12"/>
          <w:lang w:val="es-ES_tradnl" w:eastAsia="es-ES"/>
        </w:rPr>
        <w:t>Inconforme con la determinación anterior, el apoderado judicial de</w:t>
      </w:r>
      <w:r w:rsidR="00FA25BB" w:rsidRPr="002874D6">
        <w:rPr>
          <w:rFonts w:ascii="Arial" w:hAnsi="Arial" w:cs="Arial"/>
          <w:spacing w:val="12"/>
          <w:lang w:val="es-ES_tradnl" w:eastAsia="es-ES"/>
        </w:rPr>
        <w:t xml:space="preserve"> la activa </w:t>
      </w:r>
      <w:r w:rsidRPr="002874D6">
        <w:rPr>
          <w:rFonts w:ascii="Arial" w:hAnsi="Arial" w:cs="Arial"/>
          <w:spacing w:val="12"/>
          <w:lang w:val="es-ES_tradnl" w:eastAsia="es-ES"/>
        </w:rPr>
        <w:t xml:space="preserve">interpuso recurso de apelación, en orden a que se revoque y se admita la demanda. </w:t>
      </w:r>
      <w:r w:rsidR="00393066" w:rsidRPr="002874D6">
        <w:rPr>
          <w:rFonts w:ascii="Arial" w:hAnsi="Arial" w:cs="Arial"/>
          <w:spacing w:val="12"/>
          <w:lang w:val="es-ES_tradnl" w:eastAsia="es-ES"/>
        </w:rPr>
        <w:t xml:space="preserve">En la sustentación, indicó que </w:t>
      </w:r>
      <w:r w:rsidR="00910DA1" w:rsidRPr="002874D6">
        <w:rPr>
          <w:rFonts w:ascii="Arial" w:hAnsi="Arial" w:cs="Arial"/>
          <w:spacing w:val="12"/>
          <w:lang w:val="es-ES_tradnl" w:eastAsia="es-ES"/>
        </w:rPr>
        <w:t xml:space="preserve">dentro del término </w:t>
      </w:r>
      <w:r w:rsidR="00BD3BDB" w:rsidRPr="002874D6">
        <w:rPr>
          <w:rFonts w:ascii="Arial" w:hAnsi="Arial" w:cs="Arial"/>
          <w:spacing w:val="12"/>
          <w:lang w:val="es-ES_tradnl" w:eastAsia="es-ES"/>
        </w:rPr>
        <w:t>otorgado</w:t>
      </w:r>
      <w:r w:rsidR="00393066" w:rsidRPr="002874D6">
        <w:rPr>
          <w:rFonts w:ascii="Arial" w:hAnsi="Arial" w:cs="Arial"/>
          <w:spacing w:val="12"/>
          <w:lang w:val="es-ES_tradnl" w:eastAsia="es-ES"/>
        </w:rPr>
        <w:t xml:space="preserve"> realizó </w:t>
      </w:r>
      <w:r w:rsidR="00910DA1" w:rsidRPr="002874D6">
        <w:rPr>
          <w:rFonts w:ascii="Arial" w:hAnsi="Arial" w:cs="Arial"/>
          <w:spacing w:val="12"/>
          <w:lang w:val="es-ES_tradnl" w:eastAsia="es-ES"/>
        </w:rPr>
        <w:t>las modificaciones</w:t>
      </w:r>
      <w:r w:rsidR="00BD3BDB" w:rsidRPr="002874D6">
        <w:rPr>
          <w:rFonts w:ascii="Arial" w:hAnsi="Arial" w:cs="Arial"/>
          <w:spacing w:val="12"/>
          <w:lang w:val="es-ES_tradnl" w:eastAsia="es-ES"/>
        </w:rPr>
        <w:t xml:space="preserve"> respectivas al poder, a la pretensión y </w:t>
      </w:r>
      <w:r w:rsidR="00393066" w:rsidRPr="002874D6">
        <w:rPr>
          <w:rFonts w:ascii="Arial" w:hAnsi="Arial" w:cs="Arial"/>
          <w:spacing w:val="12"/>
          <w:lang w:val="es-ES_tradnl" w:eastAsia="es-ES"/>
        </w:rPr>
        <w:t xml:space="preserve">optó por </w:t>
      </w:r>
      <w:r w:rsidR="00BD3BDB" w:rsidRPr="002874D6">
        <w:rPr>
          <w:rFonts w:ascii="Arial" w:hAnsi="Arial" w:cs="Arial"/>
          <w:spacing w:val="12"/>
          <w:lang w:val="es-ES_tradnl" w:eastAsia="es-ES"/>
        </w:rPr>
        <w:t>presentar una nueva reclamación administrativa, pese a</w:t>
      </w:r>
      <w:r w:rsidR="00393066" w:rsidRPr="002874D6">
        <w:rPr>
          <w:rFonts w:ascii="Arial" w:hAnsi="Arial" w:cs="Arial"/>
          <w:spacing w:val="12"/>
          <w:lang w:val="es-ES_tradnl" w:eastAsia="es-ES"/>
        </w:rPr>
        <w:t xml:space="preserve"> que </w:t>
      </w:r>
      <w:r w:rsidR="00BD3BDB" w:rsidRPr="002874D6">
        <w:rPr>
          <w:rFonts w:ascii="Arial" w:hAnsi="Arial" w:cs="Arial"/>
          <w:spacing w:val="12"/>
          <w:lang w:val="es-ES_tradnl" w:eastAsia="es-ES"/>
        </w:rPr>
        <w:t>la presentada inicialmente</w:t>
      </w:r>
      <w:r w:rsidR="00393066" w:rsidRPr="002874D6">
        <w:rPr>
          <w:rFonts w:ascii="Arial" w:hAnsi="Arial" w:cs="Arial"/>
          <w:spacing w:val="12"/>
          <w:lang w:val="es-ES_tradnl" w:eastAsia="es-ES"/>
        </w:rPr>
        <w:t xml:space="preserve">, a su juicio, </w:t>
      </w:r>
      <w:r w:rsidR="00BD3BDB" w:rsidRPr="002874D6">
        <w:rPr>
          <w:rFonts w:ascii="Arial" w:hAnsi="Arial" w:cs="Arial"/>
          <w:spacing w:val="12"/>
          <w:lang w:val="es-ES_tradnl" w:eastAsia="es-ES"/>
        </w:rPr>
        <w:t>e</w:t>
      </w:r>
      <w:r w:rsidR="00393066" w:rsidRPr="002874D6">
        <w:rPr>
          <w:rFonts w:ascii="Arial" w:hAnsi="Arial" w:cs="Arial"/>
          <w:spacing w:val="12"/>
          <w:lang w:val="es-ES_tradnl" w:eastAsia="es-ES"/>
        </w:rPr>
        <w:t>ra</w:t>
      </w:r>
      <w:r w:rsidR="00BD3BDB" w:rsidRPr="002874D6">
        <w:rPr>
          <w:rFonts w:ascii="Arial" w:hAnsi="Arial" w:cs="Arial"/>
          <w:spacing w:val="12"/>
          <w:lang w:val="es-ES_tradnl" w:eastAsia="es-ES"/>
        </w:rPr>
        <w:t xml:space="preserve"> suficiente. </w:t>
      </w:r>
      <w:r w:rsidR="00DD0F1E" w:rsidRPr="002874D6">
        <w:rPr>
          <w:rFonts w:ascii="Arial" w:hAnsi="Arial" w:cs="Arial"/>
          <w:spacing w:val="12"/>
          <w:lang w:val="es-ES_tradnl" w:eastAsia="es-ES"/>
        </w:rPr>
        <w:t xml:space="preserve"> Aduce que reclamó</w:t>
      </w:r>
      <w:r w:rsidR="00BD3BDB" w:rsidRPr="002874D6">
        <w:rPr>
          <w:rFonts w:ascii="Arial" w:hAnsi="Arial" w:cs="Arial"/>
          <w:spacing w:val="12"/>
          <w:lang w:val="es-ES_tradnl" w:eastAsia="es-ES"/>
        </w:rPr>
        <w:t xml:space="preserve"> los derechos sustanciales que </w:t>
      </w:r>
      <w:r w:rsidR="00DD0F1E" w:rsidRPr="002874D6">
        <w:rPr>
          <w:rFonts w:ascii="Arial" w:hAnsi="Arial" w:cs="Arial"/>
          <w:spacing w:val="12"/>
          <w:lang w:val="es-ES_tradnl" w:eastAsia="es-ES"/>
        </w:rPr>
        <w:t xml:space="preserve">se le adeudan al demandante, </w:t>
      </w:r>
      <w:r w:rsidR="00393066" w:rsidRPr="002874D6">
        <w:rPr>
          <w:rFonts w:ascii="Arial" w:hAnsi="Arial" w:cs="Arial"/>
          <w:spacing w:val="12"/>
          <w:lang w:val="es-ES_tradnl" w:eastAsia="es-ES"/>
        </w:rPr>
        <w:t>(</w:t>
      </w:r>
      <w:r w:rsidR="00DD0F1E" w:rsidRPr="002874D6">
        <w:rPr>
          <w:rFonts w:ascii="Arial" w:hAnsi="Arial" w:cs="Arial"/>
          <w:spacing w:val="12"/>
          <w:lang w:val="es-ES_tradnl" w:eastAsia="es-ES"/>
        </w:rPr>
        <w:t>auxilio de transporte, prestaciones sociales y vacaciones</w:t>
      </w:r>
      <w:r w:rsidR="00393066" w:rsidRPr="002874D6">
        <w:rPr>
          <w:rFonts w:ascii="Arial" w:hAnsi="Arial" w:cs="Arial"/>
          <w:spacing w:val="12"/>
          <w:lang w:val="es-ES_tradnl" w:eastAsia="es-ES"/>
        </w:rPr>
        <w:t>)</w:t>
      </w:r>
      <w:r w:rsidR="00DD0F1E" w:rsidRPr="002874D6">
        <w:rPr>
          <w:rFonts w:ascii="Arial" w:hAnsi="Arial" w:cs="Arial"/>
          <w:spacing w:val="12"/>
          <w:lang w:val="es-ES_tradnl" w:eastAsia="es-ES"/>
        </w:rPr>
        <w:t xml:space="preserve">, por lo que </w:t>
      </w:r>
      <w:r w:rsidR="00700B75" w:rsidRPr="002874D6">
        <w:rPr>
          <w:rFonts w:ascii="Arial" w:hAnsi="Arial" w:cs="Arial"/>
          <w:spacing w:val="12"/>
          <w:lang w:val="es-ES_tradnl" w:eastAsia="es-ES"/>
        </w:rPr>
        <w:t xml:space="preserve">considera que </w:t>
      </w:r>
      <w:r w:rsidR="00DD0F1E" w:rsidRPr="002874D6">
        <w:rPr>
          <w:rFonts w:ascii="Arial" w:hAnsi="Arial" w:cs="Arial"/>
          <w:spacing w:val="12"/>
          <w:lang w:val="es-ES_tradnl" w:eastAsia="es-ES"/>
        </w:rPr>
        <w:t xml:space="preserve">la exigencia de una reclamación </w:t>
      </w:r>
      <w:r w:rsidR="00700B75" w:rsidRPr="002874D6">
        <w:rPr>
          <w:rFonts w:ascii="Arial" w:hAnsi="Arial" w:cs="Arial"/>
          <w:spacing w:val="12"/>
          <w:lang w:val="es-ES_tradnl" w:eastAsia="es-ES"/>
        </w:rPr>
        <w:t>respecto a</w:t>
      </w:r>
      <w:r w:rsidR="00DD0F1E" w:rsidRPr="002874D6">
        <w:rPr>
          <w:rFonts w:ascii="Arial" w:hAnsi="Arial" w:cs="Arial"/>
          <w:spacing w:val="12"/>
          <w:lang w:val="es-ES_tradnl" w:eastAsia="es-ES"/>
        </w:rPr>
        <w:t xml:space="preserve">l reconocimiento de un </w:t>
      </w:r>
      <w:r w:rsidR="00BD3BDB" w:rsidRPr="002874D6">
        <w:rPr>
          <w:rFonts w:ascii="Arial" w:hAnsi="Arial" w:cs="Arial"/>
          <w:spacing w:val="12"/>
          <w:lang w:val="es-ES_tradnl" w:eastAsia="es-ES"/>
        </w:rPr>
        <w:t xml:space="preserve">contrato de trabajo </w:t>
      </w:r>
      <w:r w:rsidR="00700B75" w:rsidRPr="002874D6">
        <w:rPr>
          <w:rFonts w:ascii="Arial" w:hAnsi="Arial" w:cs="Arial"/>
          <w:spacing w:val="12"/>
          <w:lang w:val="es-ES_tradnl" w:eastAsia="es-ES"/>
        </w:rPr>
        <w:t>y de las indemnizaciones</w:t>
      </w:r>
      <w:r w:rsidR="00BD3BDB" w:rsidRPr="002874D6">
        <w:rPr>
          <w:rFonts w:ascii="Arial" w:hAnsi="Arial" w:cs="Arial"/>
          <w:spacing w:val="12"/>
          <w:lang w:val="es-ES_tradnl" w:eastAsia="es-ES"/>
        </w:rPr>
        <w:t xml:space="preserve"> moratorias, </w:t>
      </w:r>
      <w:r w:rsidR="00700B75" w:rsidRPr="002874D6">
        <w:rPr>
          <w:rFonts w:ascii="Arial" w:hAnsi="Arial" w:cs="Arial"/>
          <w:spacing w:val="12"/>
          <w:lang w:val="es-ES_tradnl" w:eastAsia="es-ES"/>
        </w:rPr>
        <w:t>configura</w:t>
      </w:r>
      <w:r w:rsidR="00BD3BDB" w:rsidRPr="002874D6">
        <w:rPr>
          <w:rFonts w:ascii="Arial" w:hAnsi="Arial" w:cs="Arial"/>
          <w:spacing w:val="12"/>
          <w:lang w:val="es-ES_tradnl" w:eastAsia="es-ES"/>
        </w:rPr>
        <w:t xml:space="preserve"> </w:t>
      </w:r>
      <w:r w:rsidR="00700B75" w:rsidRPr="002874D6">
        <w:rPr>
          <w:rFonts w:ascii="Arial" w:hAnsi="Arial" w:cs="Arial"/>
          <w:spacing w:val="12"/>
          <w:lang w:val="es-ES_tradnl" w:eastAsia="es-ES"/>
        </w:rPr>
        <w:t xml:space="preserve">un </w:t>
      </w:r>
      <w:r w:rsidR="00BD3BDB" w:rsidRPr="002874D6">
        <w:rPr>
          <w:rFonts w:ascii="Arial" w:hAnsi="Arial" w:cs="Arial"/>
          <w:spacing w:val="12"/>
          <w:lang w:val="es-ES_tradnl" w:eastAsia="es-ES"/>
        </w:rPr>
        <w:t>“exceso ritual manifiesto”</w:t>
      </w:r>
      <w:r w:rsidR="00700B75" w:rsidRPr="002874D6">
        <w:rPr>
          <w:rFonts w:ascii="Arial" w:hAnsi="Arial" w:cs="Arial"/>
          <w:spacing w:val="12"/>
          <w:lang w:val="es-ES_tradnl" w:eastAsia="es-ES"/>
        </w:rPr>
        <w:t xml:space="preserve">, máxime cuando las sanciones moratorias son un derecho anexo al derecho sustancial. </w:t>
      </w:r>
    </w:p>
    <w:p w14:paraId="3DEEC669" w14:textId="77777777" w:rsidR="00DD0F1E" w:rsidRPr="002874D6" w:rsidRDefault="00DD0F1E" w:rsidP="002874D6">
      <w:pPr>
        <w:spacing w:line="276" w:lineRule="auto"/>
        <w:jc w:val="both"/>
        <w:rPr>
          <w:rFonts w:ascii="Arial" w:hAnsi="Arial" w:cs="Arial"/>
          <w:spacing w:val="12"/>
          <w:lang w:val="es-ES_tradnl" w:eastAsia="es-ES"/>
        </w:rPr>
      </w:pPr>
    </w:p>
    <w:p w14:paraId="2E4F1B59" w14:textId="77777777" w:rsidR="00BD3BDB" w:rsidRPr="002874D6" w:rsidRDefault="00DD0F1E" w:rsidP="002874D6">
      <w:pPr>
        <w:spacing w:line="276" w:lineRule="auto"/>
        <w:ind w:firstLine="708"/>
        <w:jc w:val="both"/>
        <w:rPr>
          <w:rFonts w:ascii="Arial" w:hAnsi="Arial" w:cs="Arial"/>
          <w:b/>
          <w:bCs/>
          <w:spacing w:val="12"/>
          <w:lang w:val="es-ES_tradnl" w:eastAsia="es-ES"/>
        </w:rPr>
      </w:pPr>
      <w:r w:rsidRPr="002874D6">
        <w:rPr>
          <w:rFonts w:ascii="Arial" w:hAnsi="Arial" w:cs="Arial"/>
          <w:spacing w:val="12"/>
          <w:lang w:val="es-ES_tradnl" w:eastAsia="es-ES"/>
        </w:rPr>
        <w:t xml:space="preserve">Finalmente, </w:t>
      </w:r>
      <w:r w:rsidR="00700B75" w:rsidRPr="002874D6">
        <w:rPr>
          <w:rFonts w:ascii="Arial" w:hAnsi="Arial" w:cs="Arial"/>
          <w:spacing w:val="12"/>
          <w:lang w:val="es-ES_tradnl" w:eastAsia="es-ES"/>
        </w:rPr>
        <w:t xml:space="preserve">indica que </w:t>
      </w:r>
      <w:r w:rsidRPr="002874D6">
        <w:rPr>
          <w:rFonts w:ascii="Arial" w:hAnsi="Arial" w:cs="Arial"/>
          <w:spacing w:val="12"/>
          <w:lang w:val="es-ES_tradnl" w:eastAsia="es-ES"/>
        </w:rPr>
        <w:t xml:space="preserve">el único reparo que </w:t>
      </w:r>
      <w:r w:rsidR="00700B75" w:rsidRPr="002874D6">
        <w:rPr>
          <w:rFonts w:ascii="Arial" w:hAnsi="Arial" w:cs="Arial"/>
          <w:spacing w:val="12"/>
          <w:lang w:val="es-ES_tradnl" w:eastAsia="es-ES"/>
        </w:rPr>
        <w:t xml:space="preserve">la a-quo </w:t>
      </w:r>
      <w:r w:rsidRPr="002874D6">
        <w:rPr>
          <w:rFonts w:ascii="Arial" w:hAnsi="Arial" w:cs="Arial"/>
          <w:spacing w:val="12"/>
          <w:lang w:val="es-ES_tradnl" w:eastAsia="es-ES"/>
        </w:rPr>
        <w:t xml:space="preserve">hizo frente a las </w:t>
      </w:r>
      <w:r w:rsidR="00700B75" w:rsidRPr="002874D6">
        <w:rPr>
          <w:rFonts w:ascii="Arial" w:hAnsi="Arial" w:cs="Arial"/>
          <w:spacing w:val="12"/>
          <w:lang w:val="es-ES_tradnl" w:eastAsia="es-ES"/>
        </w:rPr>
        <w:t>pretensiones estuvo</w:t>
      </w:r>
      <w:r w:rsidRPr="002874D6">
        <w:rPr>
          <w:rFonts w:ascii="Arial" w:hAnsi="Arial" w:cs="Arial"/>
          <w:spacing w:val="12"/>
          <w:lang w:val="es-ES_tradnl" w:eastAsia="es-ES"/>
        </w:rPr>
        <w:t xml:space="preserve"> relacionado con la especificación de la clase y modalidad de</w:t>
      </w:r>
      <w:r w:rsidR="00700B75" w:rsidRPr="002874D6">
        <w:rPr>
          <w:rFonts w:ascii="Arial" w:hAnsi="Arial" w:cs="Arial"/>
          <w:spacing w:val="12"/>
          <w:lang w:val="es-ES_tradnl" w:eastAsia="es-ES"/>
        </w:rPr>
        <w:t>l</w:t>
      </w:r>
      <w:r w:rsidRPr="002874D6">
        <w:rPr>
          <w:rFonts w:ascii="Arial" w:hAnsi="Arial" w:cs="Arial"/>
          <w:spacing w:val="12"/>
          <w:lang w:val="es-ES_tradnl" w:eastAsia="es-ES"/>
        </w:rPr>
        <w:t xml:space="preserve"> contrato de trabajo, </w:t>
      </w:r>
      <w:r w:rsidR="00700B75" w:rsidRPr="002874D6">
        <w:rPr>
          <w:rFonts w:ascii="Arial" w:hAnsi="Arial" w:cs="Arial"/>
          <w:spacing w:val="12"/>
          <w:lang w:val="es-ES_tradnl" w:eastAsia="es-ES"/>
        </w:rPr>
        <w:t xml:space="preserve">asunto que </w:t>
      </w:r>
      <w:r w:rsidRPr="002874D6">
        <w:rPr>
          <w:rFonts w:ascii="Arial" w:hAnsi="Arial" w:cs="Arial"/>
          <w:spacing w:val="12"/>
          <w:lang w:val="es-ES_tradnl" w:eastAsia="es-ES"/>
        </w:rPr>
        <w:t>fue debidamente subsanado</w:t>
      </w:r>
      <w:r w:rsidR="00700B75" w:rsidRPr="002874D6">
        <w:rPr>
          <w:rFonts w:ascii="Arial" w:hAnsi="Arial" w:cs="Arial"/>
          <w:spacing w:val="12"/>
          <w:lang w:val="es-ES_tradnl" w:eastAsia="es-ES"/>
        </w:rPr>
        <w:t>, por lo que no es procedente ahora que se diga que las pretensiones carecen de fundamentación concreta</w:t>
      </w:r>
      <w:r w:rsidRPr="002874D6">
        <w:rPr>
          <w:rFonts w:ascii="Arial" w:hAnsi="Arial" w:cs="Arial"/>
          <w:spacing w:val="12"/>
          <w:lang w:val="es-ES_tradnl" w:eastAsia="es-ES"/>
        </w:rPr>
        <w:t xml:space="preserve">.  </w:t>
      </w:r>
    </w:p>
    <w:p w14:paraId="3656B9AB" w14:textId="77777777" w:rsidR="00223BC2" w:rsidRPr="002874D6" w:rsidRDefault="00223BC2" w:rsidP="002874D6">
      <w:pPr>
        <w:spacing w:line="276" w:lineRule="auto"/>
        <w:jc w:val="both"/>
        <w:rPr>
          <w:rFonts w:ascii="Arial" w:hAnsi="Arial" w:cs="Arial"/>
          <w:b/>
          <w:bCs/>
          <w:spacing w:val="12"/>
          <w:lang w:val="es-ES_tradnl" w:eastAsia="es-ES"/>
        </w:rPr>
      </w:pPr>
    </w:p>
    <w:p w14:paraId="2365B35F" w14:textId="7D82DD13" w:rsidR="00DD0F1E" w:rsidRPr="002874D6" w:rsidRDefault="00DD0F1E" w:rsidP="002874D6">
      <w:pPr>
        <w:pStyle w:val="Prrafodelista"/>
        <w:numPr>
          <w:ilvl w:val="0"/>
          <w:numId w:val="1"/>
        </w:numPr>
        <w:spacing w:line="276" w:lineRule="auto"/>
        <w:ind w:left="1418"/>
        <w:jc w:val="both"/>
        <w:rPr>
          <w:rFonts w:ascii="Arial" w:hAnsi="Arial" w:cs="Arial"/>
          <w:b/>
          <w:bCs/>
          <w:spacing w:val="12"/>
          <w:lang w:val="es-ES_tradnl" w:eastAsia="es-ES"/>
        </w:rPr>
      </w:pPr>
      <w:r w:rsidRPr="002874D6">
        <w:rPr>
          <w:rFonts w:ascii="Arial" w:hAnsi="Arial" w:cs="Arial"/>
          <w:b/>
          <w:bCs/>
          <w:spacing w:val="12"/>
          <w:lang w:val="es-ES_tradnl" w:eastAsia="es-ES"/>
        </w:rPr>
        <w:t xml:space="preserve">ALEGATOS DE INSTANCIA </w:t>
      </w:r>
    </w:p>
    <w:p w14:paraId="288482AF" w14:textId="77777777" w:rsidR="00DD0F1E" w:rsidRPr="002874D6" w:rsidRDefault="00EF77AE" w:rsidP="002874D6">
      <w:pPr>
        <w:spacing w:line="276" w:lineRule="auto"/>
        <w:jc w:val="both"/>
        <w:rPr>
          <w:rFonts w:ascii="Arial" w:hAnsi="Arial" w:cs="Arial"/>
          <w:spacing w:val="12"/>
          <w:lang w:val="es-ES_tradnl" w:eastAsia="es-ES"/>
        </w:rPr>
      </w:pPr>
      <w:r w:rsidRPr="002874D6">
        <w:rPr>
          <w:rFonts w:ascii="Arial" w:hAnsi="Arial" w:cs="Arial"/>
          <w:spacing w:val="12"/>
          <w:lang w:val="es-ES_tradnl" w:eastAsia="es-ES"/>
        </w:rPr>
        <w:t xml:space="preserve"> </w:t>
      </w:r>
    </w:p>
    <w:p w14:paraId="112A3D28" w14:textId="4946A1B8" w:rsidR="00DD0F1E" w:rsidRPr="002874D6" w:rsidRDefault="00EF77AE" w:rsidP="002874D6">
      <w:pPr>
        <w:spacing w:line="276" w:lineRule="auto"/>
        <w:ind w:firstLine="698"/>
        <w:jc w:val="both"/>
        <w:rPr>
          <w:rFonts w:ascii="Arial" w:hAnsi="Arial" w:cs="Arial"/>
          <w:spacing w:val="12"/>
          <w:lang w:val="es-ES_tradnl" w:eastAsia="es-ES"/>
        </w:rPr>
      </w:pPr>
      <w:r w:rsidRPr="002874D6">
        <w:rPr>
          <w:rFonts w:ascii="Arial" w:hAnsi="Arial" w:cs="Arial"/>
          <w:spacing w:val="12"/>
          <w:lang w:val="es-ES_tradnl" w:eastAsia="es-ES"/>
        </w:rPr>
        <w:t xml:space="preserve">Mediante auto del </w:t>
      </w:r>
      <w:r w:rsidR="0016136E" w:rsidRPr="002874D6">
        <w:rPr>
          <w:rFonts w:ascii="Arial" w:hAnsi="Arial" w:cs="Arial"/>
          <w:spacing w:val="12"/>
          <w:lang w:val="es-ES_tradnl" w:eastAsia="es-ES"/>
        </w:rPr>
        <w:t>1°</w:t>
      </w:r>
      <w:r w:rsidR="002874D6">
        <w:rPr>
          <w:rFonts w:ascii="Arial" w:hAnsi="Arial" w:cs="Arial"/>
          <w:spacing w:val="12"/>
          <w:lang w:val="es-ES_tradnl" w:eastAsia="es-ES"/>
        </w:rPr>
        <w:t xml:space="preserve"> </w:t>
      </w:r>
      <w:r w:rsidR="0016136E" w:rsidRPr="002874D6">
        <w:rPr>
          <w:rFonts w:ascii="Arial" w:hAnsi="Arial" w:cs="Arial"/>
          <w:spacing w:val="12"/>
          <w:lang w:val="es-ES_tradnl" w:eastAsia="es-ES"/>
        </w:rPr>
        <w:t xml:space="preserve">de agosto de 2019 </w:t>
      </w:r>
      <w:r w:rsidRPr="002874D6">
        <w:rPr>
          <w:rFonts w:ascii="Arial" w:hAnsi="Arial" w:cs="Arial"/>
          <w:spacing w:val="12"/>
          <w:lang w:val="es-ES_tradnl" w:eastAsia="es-ES"/>
        </w:rPr>
        <w:t>se corrió traslado a las partes para que presentaran sus alegaciones</w:t>
      </w:r>
      <w:r w:rsidR="0016136E" w:rsidRPr="002874D6">
        <w:rPr>
          <w:rFonts w:ascii="Arial" w:hAnsi="Arial" w:cs="Arial"/>
          <w:spacing w:val="12"/>
          <w:lang w:val="es-ES_tradnl" w:eastAsia="es-ES"/>
        </w:rPr>
        <w:t xml:space="preserve"> de conclusión</w:t>
      </w:r>
      <w:r w:rsidRPr="002874D6">
        <w:rPr>
          <w:rFonts w:ascii="Arial" w:hAnsi="Arial" w:cs="Arial"/>
          <w:spacing w:val="12"/>
          <w:lang w:val="es-ES_tradnl" w:eastAsia="es-ES"/>
        </w:rPr>
        <w:t xml:space="preserve"> (fol. 4 c. 2).  Sin embargo, como lo informa la constancia secretarial del </w:t>
      </w:r>
      <w:r w:rsidR="0016136E" w:rsidRPr="002874D6">
        <w:rPr>
          <w:rFonts w:ascii="Arial" w:hAnsi="Arial" w:cs="Arial"/>
          <w:spacing w:val="12"/>
          <w:lang w:val="es-ES_tradnl" w:eastAsia="es-ES"/>
        </w:rPr>
        <w:t>14 de agosto de ese mismo año, visible a folio siguiente, las partes guardaron silencio.</w:t>
      </w:r>
    </w:p>
    <w:p w14:paraId="049F31CB" w14:textId="77777777" w:rsidR="00DD0F1E" w:rsidRPr="002874D6" w:rsidRDefault="00DD0F1E" w:rsidP="002874D6">
      <w:pPr>
        <w:spacing w:line="276" w:lineRule="auto"/>
        <w:jc w:val="both"/>
        <w:rPr>
          <w:rFonts w:ascii="Arial" w:hAnsi="Arial" w:cs="Arial"/>
          <w:b/>
          <w:bCs/>
          <w:spacing w:val="12"/>
          <w:lang w:val="es-ES_tradnl" w:eastAsia="es-ES"/>
        </w:rPr>
      </w:pPr>
    </w:p>
    <w:p w14:paraId="680F36C3" w14:textId="282BCAC5" w:rsidR="00DD0F1E" w:rsidRPr="002874D6" w:rsidRDefault="00DD0F1E" w:rsidP="002874D6">
      <w:pPr>
        <w:pStyle w:val="Prrafodelista"/>
        <w:numPr>
          <w:ilvl w:val="0"/>
          <w:numId w:val="1"/>
        </w:numPr>
        <w:spacing w:line="276" w:lineRule="auto"/>
        <w:ind w:left="1418"/>
        <w:jc w:val="both"/>
        <w:rPr>
          <w:rFonts w:ascii="Arial" w:hAnsi="Arial" w:cs="Arial"/>
          <w:b/>
          <w:bCs/>
          <w:spacing w:val="12"/>
          <w:lang w:val="es-ES_tradnl" w:eastAsia="es-ES"/>
        </w:rPr>
      </w:pPr>
      <w:r w:rsidRPr="002874D6">
        <w:rPr>
          <w:rFonts w:ascii="Arial" w:hAnsi="Arial" w:cs="Arial"/>
          <w:b/>
          <w:bCs/>
          <w:spacing w:val="12"/>
          <w:lang w:val="es-ES_tradnl" w:eastAsia="es-ES"/>
        </w:rPr>
        <w:lastRenderedPageBreak/>
        <w:t xml:space="preserve">CONSIDERACIONES </w:t>
      </w:r>
    </w:p>
    <w:p w14:paraId="53128261" w14:textId="77777777" w:rsidR="00DD0F1E" w:rsidRPr="002874D6" w:rsidRDefault="00DD0F1E" w:rsidP="002874D6">
      <w:pPr>
        <w:spacing w:line="276" w:lineRule="auto"/>
        <w:jc w:val="both"/>
        <w:rPr>
          <w:rFonts w:ascii="Arial" w:hAnsi="Arial" w:cs="Arial"/>
          <w:b/>
          <w:bCs/>
          <w:spacing w:val="12"/>
          <w:lang w:val="es-ES_tradnl" w:eastAsia="es-ES"/>
        </w:rPr>
      </w:pPr>
    </w:p>
    <w:p w14:paraId="23D5AF02" w14:textId="00021800" w:rsidR="00DD0F1E" w:rsidRPr="002874D6" w:rsidRDefault="00DD0F1E" w:rsidP="002874D6">
      <w:pPr>
        <w:spacing w:line="276" w:lineRule="auto"/>
        <w:ind w:firstLine="698"/>
        <w:jc w:val="both"/>
        <w:rPr>
          <w:rFonts w:ascii="Arial" w:hAnsi="Arial" w:cs="Arial"/>
          <w:b/>
          <w:bCs/>
          <w:spacing w:val="12"/>
          <w:lang w:val="es-ES_tradnl" w:eastAsia="es-ES"/>
        </w:rPr>
      </w:pPr>
      <w:r w:rsidRPr="002874D6">
        <w:rPr>
          <w:rFonts w:ascii="Arial" w:hAnsi="Arial" w:cs="Arial"/>
          <w:b/>
          <w:bCs/>
          <w:spacing w:val="12"/>
          <w:lang w:val="es-ES_tradnl" w:eastAsia="es-ES"/>
        </w:rPr>
        <w:t>4.1.  Problemas jurídicos por resolver.</w:t>
      </w:r>
    </w:p>
    <w:p w14:paraId="4B99056E" w14:textId="77777777" w:rsidR="00DD0F1E" w:rsidRPr="002874D6" w:rsidRDefault="00DD0F1E" w:rsidP="002874D6">
      <w:pPr>
        <w:spacing w:line="276" w:lineRule="auto"/>
        <w:jc w:val="both"/>
        <w:rPr>
          <w:rFonts w:ascii="Arial" w:hAnsi="Arial" w:cs="Arial"/>
          <w:spacing w:val="12"/>
          <w:lang w:val="es-ES_tradnl" w:eastAsia="es-ES"/>
        </w:rPr>
      </w:pPr>
    </w:p>
    <w:p w14:paraId="5119CE13" w14:textId="7C4E7356" w:rsidR="00BB50C1" w:rsidRPr="002874D6" w:rsidRDefault="00DD0F1E" w:rsidP="002874D6">
      <w:pPr>
        <w:spacing w:line="276" w:lineRule="auto"/>
        <w:ind w:firstLine="698"/>
        <w:jc w:val="both"/>
        <w:rPr>
          <w:rFonts w:ascii="Arial" w:hAnsi="Arial" w:cs="Arial"/>
          <w:spacing w:val="12"/>
          <w:lang w:val="es-ES_tradnl" w:eastAsia="es-ES"/>
        </w:rPr>
      </w:pPr>
      <w:r w:rsidRPr="002874D6">
        <w:rPr>
          <w:rFonts w:ascii="Arial" w:hAnsi="Arial" w:cs="Arial"/>
          <w:spacing w:val="12"/>
          <w:lang w:val="es-ES_tradnl" w:eastAsia="es-ES"/>
        </w:rPr>
        <w:t xml:space="preserve">De conformidad con </w:t>
      </w:r>
      <w:r w:rsidR="00223BC2" w:rsidRPr="002874D6">
        <w:rPr>
          <w:rFonts w:ascii="Arial" w:hAnsi="Arial" w:cs="Arial"/>
          <w:spacing w:val="12"/>
          <w:lang w:val="es-ES_tradnl" w:eastAsia="es-ES"/>
        </w:rPr>
        <w:t xml:space="preserve">el recurso de </w:t>
      </w:r>
      <w:r w:rsidRPr="002874D6">
        <w:rPr>
          <w:rFonts w:ascii="Arial" w:hAnsi="Arial" w:cs="Arial"/>
          <w:spacing w:val="12"/>
          <w:lang w:val="es-ES_tradnl" w:eastAsia="es-ES"/>
        </w:rPr>
        <w:t>apelación de la providencia en comento, se encuentra que el problema jurídico a resolver se circunscribe en determinar si</w:t>
      </w:r>
      <w:r w:rsidR="00B72064" w:rsidRPr="002874D6">
        <w:rPr>
          <w:rFonts w:ascii="Arial" w:hAnsi="Arial" w:cs="Arial"/>
          <w:spacing w:val="12"/>
          <w:lang w:val="es-ES_tradnl" w:eastAsia="es-ES"/>
        </w:rPr>
        <w:t xml:space="preserve"> procedió acorde a derecho la falladora de primera instancia al rechazar la demanda por estimar que con la subsanación de requisitos no se cumplieron las falencias advertidas en el auto primigenio de inadmisión de la demanda</w:t>
      </w:r>
      <w:r w:rsidR="00700B75" w:rsidRPr="002874D6">
        <w:rPr>
          <w:rFonts w:ascii="Arial" w:hAnsi="Arial" w:cs="Arial"/>
          <w:spacing w:val="12"/>
          <w:lang w:val="es-ES_tradnl" w:eastAsia="es-ES"/>
        </w:rPr>
        <w:t xml:space="preserve"> proferido el 17 de mayo de 2019</w:t>
      </w:r>
      <w:r w:rsidR="00575A19" w:rsidRPr="002874D6">
        <w:rPr>
          <w:rFonts w:ascii="Arial" w:hAnsi="Arial" w:cs="Arial"/>
          <w:spacing w:val="12"/>
          <w:lang w:val="es-ES_tradnl" w:eastAsia="es-ES"/>
        </w:rPr>
        <w:t>.</w:t>
      </w:r>
      <w:r w:rsidR="00700B75" w:rsidRPr="002874D6">
        <w:rPr>
          <w:rFonts w:ascii="Arial" w:hAnsi="Arial" w:cs="Arial"/>
          <w:spacing w:val="12"/>
          <w:lang w:val="es-ES_tradnl" w:eastAsia="es-ES"/>
        </w:rPr>
        <w:t xml:space="preserve"> </w:t>
      </w:r>
    </w:p>
    <w:p w14:paraId="440DAC86" w14:textId="77777777" w:rsidR="00B72064" w:rsidRPr="002874D6" w:rsidRDefault="00B72064" w:rsidP="002874D6">
      <w:pPr>
        <w:spacing w:line="276" w:lineRule="auto"/>
        <w:jc w:val="both"/>
        <w:rPr>
          <w:rFonts w:ascii="Arial" w:hAnsi="Arial" w:cs="Arial"/>
          <w:spacing w:val="12"/>
          <w:lang w:val="es-ES_tradnl" w:eastAsia="es-ES"/>
        </w:rPr>
      </w:pPr>
    </w:p>
    <w:p w14:paraId="0E2B6309" w14:textId="3FAC99E7" w:rsidR="00DD0F1E" w:rsidRPr="002874D6" w:rsidRDefault="00B72064" w:rsidP="002874D6">
      <w:pPr>
        <w:spacing w:line="276" w:lineRule="auto"/>
        <w:ind w:firstLine="698"/>
        <w:jc w:val="both"/>
        <w:rPr>
          <w:rFonts w:ascii="Arial" w:hAnsi="Arial" w:cs="Arial"/>
          <w:b/>
          <w:bCs/>
          <w:spacing w:val="12"/>
          <w:lang w:val="es-ES_tradnl" w:eastAsia="es-ES"/>
        </w:rPr>
      </w:pPr>
      <w:r w:rsidRPr="002874D6">
        <w:rPr>
          <w:rFonts w:ascii="Arial" w:hAnsi="Arial" w:cs="Arial"/>
          <w:b/>
          <w:bCs/>
          <w:spacing w:val="12"/>
          <w:lang w:val="es-ES_tradnl" w:eastAsia="es-ES"/>
        </w:rPr>
        <w:t>4.2</w:t>
      </w:r>
      <w:r w:rsidRPr="002874D6">
        <w:rPr>
          <w:rFonts w:ascii="Arial" w:hAnsi="Arial" w:cs="Arial"/>
          <w:b/>
          <w:bCs/>
          <w:spacing w:val="12"/>
          <w:lang w:val="es-ES_tradnl" w:eastAsia="es-ES"/>
        </w:rPr>
        <w:tab/>
      </w:r>
      <w:r w:rsidR="00DD0F1E" w:rsidRPr="002874D6">
        <w:rPr>
          <w:rFonts w:ascii="Arial" w:hAnsi="Arial" w:cs="Arial"/>
          <w:b/>
          <w:bCs/>
          <w:spacing w:val="12"/>
          <w:lang w:val="es-ES_tradnl" w:eastAsia="es-ES"/>
        </w:rPr>
        <w:t>Desenvolvimiento de la problemática planteada</w:t>
      </w:r>
    </w:p>
    <w:p w14:paraId="1299C43A" w14:textId="77777777" w:rsidR="00575A19" w:rsidRPr="002874D6" w:rsidRDefault="00575A19" w:rsidP="002874D6">
      <w:pPr>
        <w:spacing w:line="276" w:lineRule="auto"/>
        <w:jc w:val="both"/>
        <w:rPr>
          <w:rFonts w:ascii="Arial" w:hAnsi="Arial" w:cs="Arial"/>
          <w:b/>
          <w:bCs/>
          <w:spacing w:val="12"/>
          <w:lang w:val="es-ES_tradnl" w:eastAsia="es-ES"/>
        </w:rPr>
      </w:pPr>
    </w:p>
    <w:p w14:paraId="5F65B736" w14:textId="21BD2318" w:rsidR="00FB4462" w:rsidRPr="002874D6" w:rsidRDefault="00B72064" w:rsidP="002874D6">
      <w:pPr>
        <w:spacing w:line="276" w:lineRule="auto"/>
        <w:ind w:firstLine="698"/>
        <w:jc w:val="both"/>
        <w:rPr>
          <w:rFonts w:ascii="Arial" w:hAnsi="Arial" w:cs="Arial"/>
          <w:b/>
          <w:bCs/>
          <w:spacing w:val="12"/>
          <w:lang w:val="es-ES_tradnl" w:eastAsia="es-ES"/>
        </w:rPr>
      </w:pPr>
      <w:r w:rsidRPr="002874D6">
        <w:rPr>
          <w:rFonts w:ascii="Arial" w:hAnsi="Arial" w:cs="Arial"/>
          <w:b/>
          <w:bCs/>
          <w:spacing w:val="12"/>
          <w:lang w:val="es-ES_tradnl" w:eastAsia="es-ES"/>
        </w:rPr>
        <w:t>4.2.1.</w:t>
      </w:r>
      <w:r w:rsidRPr="002874D6">
        <w:rPr>
          <w:rFonts w:ascii="Arial" w:hAnsi="Arial" w:cs="Arial"/>
          <w:b/>
          <w:bCs/>
          <w:spacing w:val="12"/>
          <w:lang w:val="es-ES_tradnl" w:eastAsia="es-ES"/>
        </w:rPr>
        <w:tab/>
      </w:r>
      <w:r w:rsidR="007C6E72" w:rsidRPr="002874D6">
        <w:rPr>
          <w:rFonts w:ascii="Arial" w:hAnsi="Arial" w:cs="Arial"/>
          <w:b/>
          <w:bCs/>
          <w:spacing w:val="12"/>
          <w:lang w:val="es-ES_tradnl" w:eastAsia="es-ES"/>
        </w:rPr>
        <w:t xml:space="preserve">Requisitos formales </w:t>
      </w:r>
      <w:r w:rsidR="002F6042" w:rsidRPr="002874D6">
        <w:rPr>
          <w:rFonts w:ascii="Arial" w:hAnsi="Arial" w:cs="Arial"/>
          <w:b/>
          <w:bCs/>
          <w:spacing w:val="12"/>
          <w:lang w:val="es-ES_tradnl" w:eastAsia="es-ES"/>
        </w:rPr>
        <w:t>de la demanda y su subsanación</w:t>
      </w:r>
    </w:p>
    <w:p w14:paraId="4DDBEF00" w14:textId="77777777" w:rsidR="00FB4462" w:rsidRPr="002874D6" w:rsidRDefault="00FB4462" w:rsidP="002874D6">
      <w:pPr>
        <w:spacing w:line="276" w:lineRule="auto"/>
        <w:jc w:val="both"/>
        <w:rPr>
          <w:rFonts w:ascii="Arial" w:hAnsi="Arial" w:cs="Arial"/>
          <w:spacing w:val="12"/>
          <w:lang w:val="es-ES_tradnl" w:eastAsia="es-ES"/>
        </w:rPr>
      </w:pPr>
    </w:p>
    <w:p w14:paraId="29D99959" w14:textId="206400AB" w:rsidR="00A4277C" w:rsidRPr="002874D6" w:rsidRDefault="00223BC2" w:rsidP="002874D6">
      <w:pPr>
        <w:spacing w:line="276" w:lineRule="auto"/>
        <w:ind w:firstLine="698"/>
        <w:jc w:val="both"/>
        <w:rPr>
          <w:rFonts w:ascii="Arial" w:hAnsi="Arial" w:cs="Arial"/>
          <w:spacing w:val="12"/>
          <w:lang w:val="es-ES_tradnl" w:eastAsia="es-ES"/>
        </w:rPr>
      </w:pPr>
      <w:r w:rsidRPr="002874D6">
        <w:rPr>
          <w:rFonts w:ascii="Arial" w:hAnsi="Arial" w:cs="Arial"/>
          <w:spacing w:val="12"/>
          <w:lang w:val="es-ES_tradnl" w:eastAsia="es-ES"/>
        </w:rPr>
        <w:t xml:space="preserve">Para que una demanda </w:t>
      </w:r>
      <w:r w:rsidR="00B72064" w:rsidRPr="002874D6">
        <w:rPr>
          <w:rFonts w:ascii="Arial" w:hAnsi="Arial" w:cs="Arial"/>
          <w:spacing w:val="12"/>
          <w:lang w:val="es-ES_tradnl" w:eastAsia="es-ES"/>
        </w:rPr>
        <w:t xml:space="preserve">laboral </w:t>
      </w:r>
      <w:r w:rsidRPr="002874D6">
        <w:rPr>
          <w:rFonts w:ascii="Arial" w:hAnsi="Arial" w:cs="Arial"/>
          <w:spacing w:val="12"/>
          <w:lang w:val="es-ES_tradnl" w:eastAsia="es-ES"/>
        </w:rPr>
        <w:t xml:space="preserve">sea admitida, es necesario que se presente observando una serie de requisitos formales que en materia laboral </w:t>
      </w:r>
      <w:r w:rsidR="00FB4462" w:rsidRPr="002874D6">
        <w:rPr>
          <w:rFonts w:ascii="Arial" w:hAnsi="Arial" w:cs="Arial"/>
          <w:spacing w:val="12"/>
          <w:lang w:val="es-ES_tradnl" w:eastAsia="es-ES"/>
        </w:rPr>
        <w:t xml:space="preserve">se encuentran contemplados de manera especial en </w:t>
      </w:r>
      <w:r w:rsidRPr="002874D6">
        <w:rPr>
          <w:rFonts w:ascii="Arial" w:hAnsi="Arial" w:cs="Arial"/>
          <w:spacing w:val="12"/>
          <w:lang w:val="es-ES_tradnl" w:eastAsia="es-ES"/>
        </w:rPr>
        <w:t xml:space="preserve">el artículo 25 </w:t>
      </w:r>
      <w:proofErr w:type="spellStart"/>
      <w:r w:rsidRPr="002874D6">
        <w:rPr>
          <w:rFonts w:ascii="Arial" w:hAnsi="Arial" w:cs="Arial"/>
          <w:spacing w:val="12"/>
          <w:lang w:val="es-ES_tradnl" w:eastAsia="es-ES"/>
        </w:rPr>
        <w:t>C.P.T</w:t>
      </w:r>
      <w:proofErr w:type="spellEnd"/>
      <w:r w:rsidRPr="002874D6">
        <w:rPr>
          <w:rFonts w:ascii="Arial" w:hAnsi="Arial" w:cs="Arial"/>
          <w:spacing w:val="12"/>
          <w:lang w:val="es-ES_tradnl" w:eastAsia="es-ES"/>
        </w:rPr>
        <w:t xml:space="preserve"> y de la S.S., los cuales serán objeto de análisis por</w:t>
      </w:r>
      <w:r w:rsidR="00B72064" w:rsidRPr="002874D6">
        <w:rPr>
          <w:rFonts w:ascii="Arial" w:hAnsi="Arial" w:cs="Arial"/>
          <w:spacing w:val="12"/>
          <w:lang w:val="es-ES_tradnl" w:eastAsia="es-ES"/>
        </w:rPr>
        <w:t xml:space="preserve"> el juez de la causa, </w:t>
      </w:r>
      <w:r w:rsidR="006303BE">
        <w:rPr>
          <w:rFonts w:ascii="Arial" w:hAnsi="Arial" w:cs="Arial"/>
          <w:spacing w:val="12"/>
          <w:lang w:val="es-ES_tradnl" w:eastAsia="es-ES"/>
        </w:rPr>
        <w:t>quien previo a admitirla,</w:t>
      </w:r>
      <w:r w:rsidRPr="002874D6">
        <w:rPr>
          <w:rFonts w:ascii="Arial" w:hAnsi="Arial" w:cs="Arial"/>
          <w:spacing w:val="12"/>
          <w:lang w:val="es-ES_tradnl" w:eastAsia="es-ES"/>
        </w:rPr>
        <w:t xml:space="preserve"> </w:t>
      </w:r>
      <w:r w:rsidR="00A4277C" w:rsidRPr="002874D6">
        <w:rPr>
          <w:rFonts w:ascii="Arial" w:hAnsi="Arial" w:cs="Arial"/>
          <w:spacing w:val="12"/>
          <w:lang w:val="es-ES_tradnl" w:eastAsia="es-ES"/>
        </w:rPr>
        <w:t xml:space="preserve">concederá al litigante el término de cinco (5) días hábiles en caso de advertir que la demanda no reúne los requisitos formales allí exigidos siguientes, so pena de ser rechazada, de conformidad con lo previsto en el artículo 28 </w:t>
      </w:r>
      <w:r w:rsidR="002874D6" w:rsidRPr="002874D6">
        <w:rPr>
          <w:rFonts w:ascii="Arial" w:hAnsi="Arial" w:cs="Arial"/>
          <w:spacing w:val="12"/>
          <w:lang w:val="es-ES_tradnl" w:eastAsia="es-ES"/>
        </w:rPr>
        <w:t>ibídem</w:t>
      </w:r>
      <w:r w:rsidR="00A4277C" w:rsidRPr="002874D6">
        <w:rPr>
          <w:rFonts w:ascii="Arial" w:hAnsi="Arial" w:cs="Arial"/>
          <w:spacing w:val="12"/>
          <w:lang w:val="es-ES_tradnl" w:eastAsia="es-ES"/>
        </w:rPr>
        <w:t xml:space="preserve">. </w:t>
      </w:r>
    </w:p>
    <w:p w14:paraId="1BDCBA75" w14:textId="77777777" w:rsidR="00A4277C" w:rsidRPr="002874D6" w:rsidRDefault="00A4277C" w:rsidP="002874D6">
      <w:pPr>
        <w:spacing w:line="276" w:lineRule="auto"/>
        <w:jc w:val="both"/>
        <w:rPr>
          <w:rFonts w:ascii="Arial" w:hAnsi="Arial" w:cs="Arial"/>
          <w:spacing w:val="12"/>
          <w:lang w:val="es-ES_tradnl" w:eastAsia="es-ES"/>
        </w:rPr>
      </w:pPr>
    </w:p>
    <w:p w14:paraId="4CA5090E" w14:textId="7FF495DE" w:rsidR="00DC768F" w:rsidRPr="002874D6" w:rsidRDefault="00DC768F" w:rsidP="002874D6">
      <w:pPr>
        <w:spacing w:line="276" w:lineRule="auto"/>
        <w:ind w:firstLine="698"/>
        <w:jc w:val="both"/>
        <w:rPr>
          <w:rFonts w:ascii="Arial" w:hAnsi="Arial" w:cs="Arial"/>
          <w:b/>
          <w:bCs/>
          <w:spacing w:val="12"/>
          <w:lang w:val="es-ES_tradnl" w:eastAsia="es-ES"/>
        </w:rPr>
      </w:pPr>
      <w:r w:rsidRPr="002874D6">
        <w:rPr>
          <w:rFonts w:ascii="Arial" w:hAnsi="Arial" w:cs="Arial"/>
          <w:b/>
          <w:bCs/>
          <w:spacing w:val="12"/>
          <w:lang w:val="es-ES_tradnl" w:eastAsia="es-ES"/>
        </w:rPr>
        <w:t>4.</w:t>
      </w:r>
      <w:r w:rsidR="00A4277C" w:rsidRPr="002874D6">
        <w:rPr>
          <w:rFonts w:ascii="Arial" w:hAnsi="Arial" w:cs="Arial"/>
          <w:b/>
          <w:bCs/>
          <w:spacing w:val="12"/>
          <w:lang w:val="es-ES_tradnl" w:eastAsia="es-ES"/>
        </w:rPr>
        <w:t>2.2.</w:t>
      </w:r>
      <w:r w:rsidRPr="002874D6">
        <w:rPr>
          <w:rFonts w:ascii="Arial" w:hAnsi="Arial" w:cs="Arial"/>
          <w:b/>
          <w:bCs/>
          <w:spacing w:val="12"/>
          <w:lang w:val="es-ES_tradnl" w:eastAsia="es-ES"/>
        </w:rPr>
        <w:t xml:space="preserve"> </w:t>
      </w:r>
      <w:r w:rsidR="00A4277C" w:rsidRPr="002874D6">
        <w:rPr>
          <w:rFonts w:ascii="Arial" w:hAnsi="Arial" w:cs="Arial"/>
          <w:b/>
          <w:bCs/>
          <w:spacing w:val="12"/>
          <w:lang w:val="es-ES_tradnl" w:eastAsia="es-ES"/>
        </w:rPr>
        <w:t>De la r</w:t>
      </w:r>
      <w:r w:rsidR="000F6C9E" w:rsidRPr="002874D6">
        <w:rPr>
          <w:rFonts w:ascii="Arial" w:hAnsi="Arial" w:cs="Arial"/>
          <w:b/>
          <w:bCs/>
          <w:spacing w:val="12"/>
          <w:lang w:val="es-ES_tradnl" w:eastAsia="es-ES"/>
        </w:rPr>
        <w:t>eclamación administrativa como r</w:t>
      </w:r>
      <w:r w:rsidR="00FB4462" w:rsidRPr="002874D6">
        <w:rPr>
          <w:rFonts w:ascii="Arial" w:hAnsi="Arial" w:cs="Arial"/>
          <w:b/>
          <w:bCs/>
          <w:spacing w:val="12"/>
          <w:lang w:val="es-ES_tradnl" w:eastAsia="es-ES"/>
        </w:rPr>
        <w:t>equisito de procedibilidad</w:t>
      </w:r>
    </w:p>
    <w:p w14:paraId="0FB78278" w14:textId="77777777" w:rsidR="00DC768F" w:rsidRPr="002874D6" w:rsidRDefault="00DC768F" w:rsidP="002874D6">
      <w:pPr>
        <w:spacing w:line="276" w:lineRule="auto"/>
        <w:jc w:val="both"/>
        <w:rPr>
          <w:rFonts w:ascii="Arial" w:hAnsi="Arial" w:cs="Arial"/>
          <w:spacing w:val="12"/>
          <w:lang w:val="es-ES_tradnl" w:eastAsia="es-ES"/>
        </w:rPr>
      </w:pPr>
    </w:p>
    <w:p w14:paraId="1FC39945" w14:textId="04878EEE" w:rsidR="006864BB" w:rsidRPr="002874D6" w:rsidRDefault="000F6C9E" w:rsidP="002874D6">
      <w:pPr>
        <w:spacing w:line="276" w:lineRule="auto"/>
        <w:ind w:firstLine="698"/>
        <w:jc w:val="both"/>
        <w:rPr>
          <w:rFonts w:ascii="Arial" w:hAnsi="Arial" w:cs="Arial"/>
          <w:spacing w:val="12"/>
          <w:lang w:val="es-ES_tradnl" w:eastAsia="es-ES"/>
        </w:rPr>
      </w:pPr>
      <w:r w:rsidRPr="002874D6">
        <w:rPr>
          <w:rFonts w:ascii="Arial" w:hAnsi="Arial" w:cs="Arial"/>
          <w:spacing w:val="12"/>
          <w:lang w:val="es-ES_tradnl" w:eastAsia="es-ES"/>
        </w:rPr>
        <w:t>Establece el artículo 6º de</w:t>
      </w:r>
      <w:r w:rsidR="00EA4FC9" w:rsidRPr="002874D6">
        <w:rPr>
          <w:rFonts w:ascii="Arial" w:hAnsi="Arial" w:cs="Arial"/>
          <w:spacing w:val="12"/>
          <w:lang w:val="es-ES_tradnl" w:eastAsia="es-ES"/>
        </w:rPr>
        <w:t xml:space="preserve">l </w:t>
      </w:r>
      <w:proofErr w:type="spellStart"/>
      <w:r w:rsidR="00EA4FC9" w:rsidRPr="002874D6">
        <w:rPr>
          <w:rFonts w:ascii="Arial" w:hAnsi="Arial" w:cs="Arial"/>
          <w:spacing w:val="12"/>
          <w:lang w:val="es-ES_tradnl" w:eastAsia="es-ES"/>
        </w:rPr>
        <w:t>C.P.T</w:t>
      </w:r>
      <w:proofErr w:type="spellEnd"/>
      <w:r w:rsidR="00EA4FC9" w:rsidRPr="002874D6">
        <w:rPr>
          <w:rFonts w:ascii="Arial" w:hAnsi="Arial" w:cs="Arial"/>
          <w:spacing w:val="12"/>
          <w:lang w:val="es-ES_tradnl" w:eastAsia="es-ES"/>
        </w:rPr>
        <w:t xml:space="preserve"> y de la S.S. que </w:t>
      </w:r>
      <w:r w:rsidRPr="002874D6">
        <w:rPr>
          <w:rFonts w:ascii="Arial" w:hAnsi="Arial" w:cs="Arial"/>
          <w:spacing w:val="12"/>
          <w:lang w:val="es-ES_tradnl" w:eastAsia="es-ES"/>
        </w:rPr>
        <w:t>“</w:t>
      </w:r>
      <w:r w:rsidRPr="002874D6">
        <w:rPr>
          <w:rFonts w:ascii="Arial" w:hAnsi="Arial" w:cs="Arial"/>
          <w:i/>
          <w:iCs/>
          <w:spacing w:val="12"/>
          <w:sz w:val="22"/>
          <w:lang w:val="es-ES_tradnl" w:eastAsia="es-ES"/>
        </w:rPr>
        <w:t>las acciones contenciosas contra la Nación, las entidades territoriales y cualquier otra entidad de la administración pública, sólo podrán iniciarse cuando se haya agotado la reclamación administrativa. Esta reclamación consiste en el simple reclamo escrito del servidor público o trabajador sobre el derecho que pretenda, y se agota cuando se haya decidido o cuando transcurrido un mes desde su presentación no ha sido resuelta.</w:t>
      </w:r>
      <w:r w:rsidRPr="002874D6">
        <w:rPr>
          <w:rFonts w:ascii="Arial" w:hAnsi="Arial" w:cs="Arial"/>
          <w:spacing w:val="12"/>
          <w:sz w:val="22"/>
          <w:lang w:val="es-ES_tradnl" w:eastAsia="es-ES"/>
        </w:rPr>
        <w:t xml:space="preserve"> (…)</w:t>
      </w:r>
      <w:r w:rsidRPr="002874D6">
        <w:rPr>
          <w:rFonts w:ascii="Arial" w:hAnsi="Arial" w:cs="Arial"/>
          <w:spacing w:val="12"/>
          <w:lang w:val="es-ES_tradnl" w:eastAsia="es-ES"/>
        </w:rPr>
        <w:t>”</w:t>
      </w:r>
      <w:r w:rsidR="00A4277C" w:rsidRPr="002874D6">
        <w:rPr>
          <w:rStyle w:val="Refdenotaalpie"/>
          <w:rFonts w:ascii="Arial" w:hAnsi="Arial" w:cs="Arial"/>
          <w:spacing w:val="12"/>
          <w:lang w:val="es-ES_tradnl" w:eastAsia="es-ES"/>
        </w:rPr>
        <w:footnoteReference w:id="1"/>
      </w:r>
      <w:r w:rsidRPr="002874D6">
        <w:rPr>
          <w:rFonts w:ascii="Arial" w:hAnsi="Arial" w:cs="Arial"/>
          <w:spacing w:val="12"/>
          <w:lang w:val="es-ES_tradnl" w:eastAsia="es-ES"/>
        </w:rPr>
        <w:t>.</w:t>
      </w:r>
    </w:p>
    <w:p w14:paraId="5F82E2B4" w14:textId="77777777" w:rsidR="00A4277C" w:rsidRPr="002874D6" w:rsidRDefault="00A4277C" w:rsidP="002874D6">
      <w:pPr>
        <w:spacing w:line="276" w:lineRule="auto"/>
        <w:jc w:val="both"/>
        <w:rPr>
          <w:rFonts w:ascii="Arial" w:hAnsi="Arial" w:cs="Arial"/>
          <w:spacing w:val="12"/>
          <w:lang w:val="es-ES_tradnl" w:eastAsia="es-ES"/>
        </w:rPr>
      </w:pPr>
    </w:p>
    <w:p w14:paraId="50C094A1" w14:textId="3DABBAD7" w:rsidR="006864BB" w:rsidRPr="002874D6" w:rsidRDefault="006864BB" w:rsidP="002874D6">
      <w:pPr>
        <w:spacing w:line="276" w:lineRule="auto"/>
        <w:ind w:firstLine="698"/>
        <w:jc w:val="both"/>
        <w:rPr>
          <w:rFonts w:ascii="Arial" w:hAnsi="Arial" w:cs="Arial"/>
          <w:spacing w:val="12"/>
          <w:lang w:val="es-ES_tradnl" w:eastAsia="es-ES"/>
        </w:rPr>
      </w:pPr>
      <w:r w:rsidRPr="002874D6">
        <w:rPr>
          <w:rFonts w:ascii="Arial" w:hAnsi="Arial" w:cs="Arial"/>
          <w:spacing w:val="12"/>
          <w:lang w:val="es-ES_tradnl" w:eastAsia="es-ES"/>
        </w:rPr>
        <w:t xml:space="preserve">Como se evidencia, el legislador optó por una </w:t>
      </w:r>
      <w:r w:rsidR="00A4277C" w:rsidRPr="002874D6">
        <w:rPr>
          <w:rFonts w:ascii="Arial" w:hAnsi="Arial" w:cs="Arial"/>
          <w:spacing w:val="12"/>
          <w:lang w:val="es-ES_tradnl" w:eastAsia="es-ES"/>
        </w:rPr>
        <w:t>técnica</w:t>
      </w:r>
      <w:r w:rsidRPr="002874D6">
        <w:rPr>
          <w:rFonts w:ascii="Arial" w:hAnsi="Arial" w:cs="Arial"/>
          <w:spacing w:val="12"/>
          <w:lang w:val="es-ES_tradnl" w:eastAsia="es-ES"/>
        </w:rPr>
        <w:t xml:space="preserve"> de informalidad frente al tema de la reclamación administrativa, limitando las exigencias a que se haga de manera escrita. La aludida reclamación, busca en primer lugar, dar paso a la auto tutela del Estado, esto es, a la posibilidad de que la misma entidad pública proceda a resolver el conflicto, evitando incurrir en un proceso judicial; como segundo punto, el aludido escrito sirve como medio para interrumpir la prescripción y finalmente, permite</w:t>
      </w:r>
      <w:r w:rsidR="00A4277C" w:rsidRPr="002874D6">
        <w:rPr>
          <w:rFonts w:ascii="Arial" w:hAnsi="Arial" w:cs="Arial"/>
          <w:spacing w:val="12"/>
          <w:lang w:val="es-ES_tradnl" w:eastAsia="es-ES"/>
        </w:rPr>
        <w:t xml:space="preserve">, </w:t>
      </w:r>
      <w:r w:rsidRPr="002874D6">
        <w:rPr>
          <w:rFonts w:ascii="Arial" w:hAnsi="Arial" w:cs="Arial"/>
          <w:spacing w:val="12"/>
          <w:lang w:val="es-ES_tradnl" w:eastAsia="es-ES"/>
        </w:rPr>
        <w:t>al ser un presupuesto de procedibilidad, da</w:t>
      </w:r>
      <w:r w:rsidR="00A4277C" w:rsidRPr="002874D6">
        <w:rPr>
          <w:rFonts w:ascii="Arial" w:hAnsi="Arial" w:cs="Arial"/>
          <w:spacing w:val="12"/>
          <w:lang w:val="es-ES_tradnl" w:eastAsia="es-ES"/>
        </w:rPr>
        <w:t>r</w:t>
      </w:r>
      <w:r w:rsidRPr="002874D6">
        <w:rPr>
          <w:rFonts w:ascii="Arial" w:hAnsi="Arial" w:cs="Arial"/>
          <w:spacing w:val="12"/>
          <w:lang w:val="es-ES_tradnl" w:eastAsia="es-ES"/>
        </w:rPr>
        <w:t xml:space="preserve"> competencia al Juez Laboral para conocer del asunto, competencia que se refleja tanto en el aspecto orgánico, es decir, después de agotada la posibilidad de que la misma entidad resuelva el asunto, el asunto pase a ser resuelto por el aparato </w:t>
      </w:r>
      <w:r w:rsidRPr="002874D6">
        <w:rPr>
          <w:rFonts w:ascii="Arial" w:hAnsi="Arial" w:cs="Arial"/>
          <w:spacing w:val="12"/>
          <w:lang w:val="es-ES_tradnl" w:eastAsia="es-ES"/>
        </w:rPr>
        <w:lastRenderedPageBreak/>
        <w:t xml:space="preserve">jurisdiccional del Estado, sino también desde la perspectiva material, pues limita el litigio únicamente al derecho que se pretendió ante la entidad pública. </w:t>
      </w:r>
    </w:p>
    <w:p w14:paraId="0562CB0E" w14:textId="77777777" w:rsidR="006864BB" w:rsidRPr="002874D6" w:rsidRDefault="006864BB" w:rsidP="002874D6">
      <w:pPr>
        <w:spacing w:line="276" w:lineRule="auto"/>
        <w:jc w:val="both"/>
        <w:rPr>
          <w:rFonts w:ascii="Arial" w:hAnsi="Arial" w:cs="Arial"/>
          <w:spacing w:val="12"/>
          <w:lang w:val="es-ES_tradnl" w:eastAsia="es-ES"/>
        </w:rPr>
      </w:pPr>
    </w:p>
    <w:p w14:paraId="48DF585F" w14:textId="708AB866" w:rsidR="006864BB" w:rsidRPr="002874D6" w:rsidRDefault="006864BB" w:rsidP="002874D6">
      <w:pPr>
        <w:spacing w:line="276" w:lineRule="auto"/>
        <w:ind w:firstLine="698"/>
        <w:jc w:val="both"/>
        <w:rPr>
          <w:rFonts w:ascii="Arial" w:hAnsi="Arial" w:cs="Arial"/>
          <w:spacing w:val="12"/>
          <w:lang w:val="es-ES_tradnl" w:eastAsia="es-ES"/>
        </w:rPr>
      </w:pPr>
      <w:r w:rsidRPr="002874D6">
        <w:rPr>
          <w:rFonts w:ascii="Arial" w:hAnsi="Arial" w:cs="Arial"/>
          <w:spacing w:val="12"/>
          <w:lang w:val="es-ES_tradnl" w:eastAsia="es-ES"/>
        </w:rPr>
        <w:t>De ahí que, sea importante que la reclamación administrativa sea clara en el derecho perseguido, sin que ello quiera desdiga de la informalidad que lo rige. Sobre</w:t>
      </w:r>
      <w:r w:rsidR="00A4277C" w:rsidRPr="002874D6">
        <w:rPr>
          <w:rFonts w:ascii="Arial" w:hAnsi="Arial" w:cs="Arial"/>
          <w:spacing w:val="12"/>
          <w:lang w:val="es-ES_tradnl" w:eastAsia="es-ES"/>
        </w:rPr>
        <w:t xml:space="preserve"> el punto,</w:t>
      </w:r>
      <w:r w:rsidRPr="002874D6">
        <w:rPr>
          <w:rFonts w:ascii="Arial" w:hAnsi="Arial" w:cs="Arial"/>
          <w:spacing w:val="12"/>
          <w:lang w:val="es-ES_tradnl" w:eastAsia="es-ES"/>
        </w:rPr>
        <w:t xml:space="preserve"> la Sala de Casación Laboral de la Corte Suprema de Justicia ha considerado:</w:t>
      </w:r>
    </w:p>
    <w:p w14:paraId="34CE0A41" w14:textId="77777777" w:rsidR="006864BB" w:rsidRPr="002874D6" w:rsidRDefault="006864BB" w:rsidP="002874D6">
      <w:pPr>
        <w:spacing w:line="276" w:lineRule="auto"/>
        <w:ind w:firstLine="851"/>
        <w:jc w:val="both"/>
        <w:rPr>
          <w:rFonts w:ascii="Arial" w:hAnsi="Arial" w:cs="Arial"/>
        </w:rPr>
      </w:pPr>
    </w:p>
    <w:p w14:paraId="5073373A" w14:textId="77777777" w:rsidR="006864BB" w:rsidRPr="002874D6" w:rsidRDefault="006864BB" w:rsidP="002874D6">
      <w:pPr>
        <w:ind w:left="426" w:right="420" w:firstLine="707"/>
        <w:jc w:val="both"/>
        <w:rPr>
          <w:rFonts w:ascii="Arial" w:hAnsi="Arial" w:cs="Arial"/>
          <w:i/>
          <w:sz w:val="22"/>
        </w:rPr>
      </w:pPr>
      <w:r w:rsidRPr="002874D6">
        <w:rPr>
          <w:rFonts w:ascii="Arial" w:hAnsi="Arial" w:cs="Arial"/>
          <w:sz w:val="22"/>
        </w:rPr>
        <w:t>“</w:t>
      </w:r>
      <w:r w:rsidRPr="002874D6">
        <w:rPr>
          <w:rFonts w:ascii="Arial" w:hAnsi="Arial" w:cs="Arial"/>
          <w:i/>
          <w:sz w:val="22"/>
        </w:rPr>
        <w:t>[S]</w:t>
      </w:r>
      <w:proofErr w:type="spellStart"/>
      <w:r w:rsidRPr="002874D6">
        <w:rPr>
          <w:rFonts w:ascii="Arial" w:hAnsi="Arial" w:cs="Arial"/>
          <w:i/>
          <w:sz w:val="22"/>
        </w:rPr>
        <w:t>imilitud</w:t>
      </w:r>
      <w:proofErr w:type="spellEnd"/>
      <w:r w:rsidRPr="002874D6">
        <w:rPr>
          <w:rFonts w:ascii="Arial" w:hAnsi="Arial" w:cs="Arial"/>
          <w:i/>
          <w:sz w:val="22"/>
        </w:rPr>
        <w:t xml:space="preserve"> que permite, sin hesitación alguna, predicar que si bien es cierto que debe existir congruencia entre lo solicitado en la reclamación pensional y lo perseguido en la posterior demanda judicial, por ser contrario al sentido común y a la finalidad de la dicha reclamación que se eleve una particular, determinada y definida petición para ante la administradora de riesgos, como lo es en este caso la pensión de sobrevivientes de origen laboral, y luego se impetre ante la jurisdicción una pretensión pensional distinta o se incluyan otras que en manera alguna fueron materia de la petición o reclamación inicial, no lo es menos que ello en nada limita el que, tanto para justificar la pretensión denegada por la administradora de riesgos por quien fungirá como actor en el proceso judicial, como para oponerse a su reconocimiento y pago por ésta, se mejoren los argumentos de hecho y de derecho que inicialmente se invocaron en respaldo de lo uno o de lo otro, e inclusive, se invoquen nuevos o diferentes fundamentos de derecho y supuestos de hecho para tal propósito. Lo determinante es, y sobre tal cuestión no puede haber inequívoco, que la petición inicial no se varíe en esos dos momentos, pues ella es el eje sobre el cual gravita la indisoluble conexidad requerida entre la reclamación del derecho y la posterior controversia judicial” (Sentencia CSJ </w:t>
      </w:r>
      <w:proofErr w:type="spellStart"/>
      <w:r w:rsidRPr="002874D6">
        <w:rPr>
          <w:rFonts w:ascii="Arial" w:hAnsi="Arial" w:cs="Arial"/>
          <w:i/>
          <w:sz w:val="22"/>
        </w:rPr>
        <w:t>SL</w:t>
      </w:r>
      <w:proofErr w:type="spellEnd"/>
      <w:r w:rsidRPr="002874D6">
        <w:rPr>
          <w:rFonts w:ascii="Arial" w:hAnsi="Arial" w:cs="Arial"/>
          <w:i/>
          <w:sz w:val="22"/>
        </w:rPr>
        <w:t xml:space="preserve"> 5472 de 2014).    </w:t>
      </w:r>
    </w:p>
    <w:p w14:paraId="62EBF3C5" w14:textId="77777777" w:rsidR="006864BB" w:rsidRPr="002874D6" w:rsidRDefault="006864BB" w:rsidP="002874D6">
      <w:pPr>
        <w:spacing w:line="276" w:lineRule="auto"/>
        <w:jc w:val="both"/>
        <w:rPr>
          <w:rFonts w:ascii="Arial" w:hAnsi="Arial" w:cs="Arial"/>
          <w:b/>
          <w:bCs/>
          <w:spacing w:val="12"/>
          <w:lang w:val="es-ES_tradnl" w:eastAsia="es-ES"/>
        </w:rPr>
      </w:pPr>
    </w:p>
    <w:p w14:paraId="39002D20" w14:textId="308A0F1A" w:rsidR="009206FC" w:rsidRPr="002874D6" w:rsidRDefault="00A4277C" w:rsidP="002874D6">
      <w:pPr>
        <w:spacing w:line="276" w:lineRule="auto"/>
        <w:ind w:firstLine="708"/>
        <w:jc w:val="both"/>
        <w:rPr>
          <w:rFonts w:ascii="Arial" w:hAnsi="Arial" w:cs="Arial"/>
          <w:b/>
          <w:bCs/>
          <w:spacing w:val="12"/>
          <w:lang w:val="es-ES_tradnl" w:eastAsia="es-ES"/>
        </w:rPr>
      </w:pPr>
      <w:r w:rsidRPr="002874D6">
        <w:rPr>
          <w:rFonts w:ascii="Arial" w:hAnsi="Arial" w:cs="Arial"/>
          <w:b/>
          <w:bCs/>
          <w:spacing w:val="12"/>
          <w:lang w:val="es-ES_tradnl" w:eastAsia="es-ES"/>
        </w:rPr>
        <w:t>4.2.3.</w:t>
      </w:r>
      <w:r w:rsidRPr="002874D6">
        <w:rPr>
          <w:rFonts w:ascii="Arial" w:hAnsi="Arial" w:cs="Arial"/>
          <w:b/>
          <w:bCs/>
          <w:spacing w:val="12"/>
          <w:lang w:val="es-ES_tradnl" w:eastAsia="es-ES"/>
        </w:rPr>
        <w:tab/>
        <w:t xml:space="preserve">Del </w:t>
      </w:r>
      <w:r w:rsidR="009206FC" w:rsidRPr="002874D6">
        <w:rPr>
          <w:rFonts w:ascii="Arial" w:hAnsi="Arial" w:cs="Arial"/>
          <w:b/>
          <w:bCs/>
          <w:spacing w:val="12"/>
          <w:lang w:val="es-ES_tradnl" w:eastAsia="es-ES"/>
        </w:rPr>
        <w:t xml:space="preserve">Principio de la prevalencia del derecho sustancial sobre las formas </w:t>
      </w:r>
    </w:p>
    <w:p w14:paraId="6D98A12B" w14:textId="77777777" w:rsidR="009206FC" w:rsidRPr="002874D6" w:rsidRDefault="009206FC" w:rsidP="002874D6">
      <w:pPr>
        <w:spacing w:line="276" w:lineRule="auto"/>
        <w:jc w:val="both"/>
        <w:rPr>
          <w:rFonts w:ascii="Arial" w:hAnsi="Arial" w:cs="Arial"/>
          <w:spacing w:val="12"/>
          <w:lang w:val="es-ES_tradnl" w:eastAsia="es-ES"/>
        </w:rPr>
      </w:pPr>
    </w:p>
    <w:p w14:paraId="7BCA4B8C" w14:textId="77777777" w:rsidR="009206FC" w:rsidRPr="002874D6" w:rsidRDefault="009206FC" w:rsidP="002874D6">
      <w:pPr>
        <w:spacing w:line="276" w:lineRule="auto"/>
        <w:ind w:firstLine="708"/>
        <w:jc w:val="both"/>
        <w:rPr>
          <w:rFonts w:ascii="Arial" w:hAnsi="Arial" w:cs="Arial"/>
          <w:spacing w:val="12"/>
          <w:lang w:val="es-ES_tradnl" w:eastAsia="es-ES"/>
        </w:rPr>
      </w:pPr>
      <w:r w:rsidRPr="002874D6">
        <w:rPr>
          <w:rFonts w:ascii="Arial" w:hAnsi="Arial" w:cs="Arial"/>
          <w:spacing w:val="12"/>
          <w:lang w:val="es-ES_tradnl" w:eastAsia="es-ES"/>
        </w:rPr>
        <w:t xml:space="preserve">El defecto procedimental por </w:t>
      </w:r>
      <w:r w:rsidRPr="002874D6">
        <w:rPr>
          <w:rFonts w:ascii="Arial" w:hAnsi="Arial" w:cs="Arial"/>
          <w:i/>
          <w:iCs/>
          <w:spacing w:val="12"/>
          <w:lang w:val="es-ES_tradnl" w:eastAsia="es-ES"/>
        </w:rPr>
        <w:t>exceso ritual manifiesto</w:t>
      </w:r>
      <w:r w:rsidRPr="002874D6">
        <w:rPr>
          <w:rFonts w:ascii="Arial" w:hAnsi="Arial" w:cs="Arial"/>
          <w:spacing w:val="12"/>
          <w:lang w:val="es-ES_tradnl" w:eastAsia="es-ES"/>
        </w:rPr>
        <w:t xml:space="preserve">,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 contrariando así lo establecido en el artículo 228 Superior, el cual consagra: </w:t>
      </w:r>
    </w:p>
    <w:p w14:paraId="2946DB82" w14:textId="77777777" w:rsidR="009206FC" w:rsidRPr="002874D6" w:rsidRDefault="009206FC" w:rsidP="002874D6">
      <w:pPr>
        <w:spacing w:line="276" w:lineRule="auto"/>
        <w:jc w:val="both"/>
        <w:rPr>
          <w:rFonts w:ascii="Arial" w:hAnsi="Arial" w:cs="Arial"/>
          <w:spacing w:val="12"/>
          <w:lang w:val="es-ES_tradnl" w:eastAsia="es-ES"/>
        </w:rPr>
      </w:pPr>
    </w:p>
    <w:p w14:paraId="4C734D76" w14:textId="77777777" w:rsidR="009206FC" w:rsidRPr="002874D6" w:rsidRDefault="009206FC" w:rsidP="002874D6">
      <w:pPr>
        <w:ind w:left="426" w:right="420" w:firstLine="707"/>
        <w:jc w:val="both"/>
        <w:rPr>
          <w:rFonts w:ascii="Arial" w:hAnsi="Arial" w:cs="Arial"/>
          <w:sz w:val="22"/>
        </w:rPr>
      </w:pPr>
      <w:r w:rsidRPr="002874D6">
        <w:rPr>
          <w:rFonts w:ascii="Arial" w:hAnsi="Arial" w:cs="Arial"/>
          <w:sz w:val="22"/>
        </w:rPr>
        <w:t xml:space="preserve">“La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 </w:t>
      </w:r>
    </w:p>
    <w:p w14:paraId="5997CC1D" w14:textId="77777777" w:rsidR="009206FC" w:rsidRPr="002874D6" w:rsidRDefault="009206FC" w:rsidP="002874D6">
      <w:pPr>
        <w:pStyle w:val="Sinespaciado"/>
        <w:spacing w:line="276" w:lineRule="auto"/>
        <w:ind w:right="333"/>
        <w:rPr>
          <w:rFonts w:ascii="Arial" w:hAnsi="Arial" w:cs="Arial"/>
          <w:spacing w:val="12"/>
          <w:lang w:val="es-ES_tradnl" w:eastAsia="es-ES"/>
        </w:rPr>
      </w:pPr>
    </w:p>
    <w:p w14:paraId="21711BB1" w14:textId="2575FBCD" w:rsidR="009206FC" w:rsidRPr="002874D6" w:rsidRDefault="009206FC" w:rsidP="002874D6">
      <w:pPr>
        <w:spacing w:line="276" w:lineRule="auto"/>
        <w:ind w:firstLine="708"/>
        <w:jc w:val="both"/>
        <w:rPr>
          <w:rFonts w:ascii="Arial" w:hAnsi="Arial" w:cs="Arial"/>
          <w:spacing w:val="12"/>
          <w:lang w:val="es-ES_tradnl" w:eastAsia="es-ES"/>
        </w:rPr>
      </w:pPr>
      <w:r w:rsidRPr="002874D6">
        <w:rPr>
          <w:rFonts w:ascii="Arial" w:hAnsi="Arial" w:cs="Arial"/>
          <w:spacing w:val="12"/>
          <w:lang w:val="es-ES_tradnl" w:eastAsia="es-ES"/>
        </w:rPr>
        <w:t xml:space="preserve">Así pues, aunque el </w:t>
      </w:r>
      <w:r w:rsidR="00A4277C" w:rsidRPr="002874D6">
        <w:rPr>
          <w:rFonts w:ascii="Arial" w:hAnsi="Arial" w:cs="Arial"/>
          <w:spacing w:val="12"/>
          <w:lang w:val="es-ES_tradnl" w:eastAsia="es-ES"/>
        </w:rPr>
        <w:t>j</w:t>
      </w:r>
      <w:r w:rsidRPr="002874D6">
        <w:rPr>
          <w:rFonts w:ascii="Arial" w:hAnsi="Arial" w:cs="Arial"/>
          <w:spacing w:val="12"/>
          <w:lang w:val="es-ES_tradnl" w:eastAsia="es-ES"/>
        </w:rPr>
        <w:t>uez</w:t>
      </w:r>
      <w:r w:rsidR="00A4277C" w:rsidRPr="002874D6">
        <w:rPr>
          <w:rFonts w:ascii="Arial" w:hAnsi="Arial" w:cs="Arial"/>
          <w:spacing w:val="12"/>
          <w:lang w:val="es-ES_tradnl" w:eastAsia="es-ES"/>
        </w:rPr>
        <w:t xml:space="preserve"> de la causa </w:t>
      </w:r>
      <w:r w:rsidRPr="002874D6">
        <w:rPr>
          <w:rFonts w:ascii="Arial" w:hAnsi="Arial" w:cs="Arial"/>
          <w:spacing w:val="12"/>
          <w:lang w:val="es-ES_tradnl" w:eastAsia="es-ES"/>
        </w:rPr>
        <w:t xml:space="preserve">tiene el deber de advertir los errores en que hubiere incurrido el demandante en su escrito inicial, no le es dable caer en un “excesivo ritual manifiesto”, pues de hacerlo, podría incluso generar una vía de hecho, </w:t>
      </w:r>
      <w:r w:rsidR="0088301A" w:rsidRPr="002874D6">
        <w:rPr>
          <w:rFonts w:ascii="Arial" w:hAnsi="Arial" w:cs="Arial"/>
          <w:spacing w:val="12"/>
          <w:lang w:val="es-ES_tradnl" w:eastAsia="es-ES"/>
        </w:rPr>
        <w:t>en consideración a que</w:t>
      </w:r>
      <w:r w:rsidRPr="002874D6">
        <w:rPr>
          <w:rFonts w:ascii="Arial" w:hAnsi="Arial" w:cs="Arial"/>
          <w:spacing w:val="12"/>
          <w:lang w:val="es-ES_tradnl" w:eastAsia="es-ES"/>
        </w:rPr>
        <w:t xml:space="preserve"> el proceso es el medio del que disponen las partes para reclamar y debatir en presencia del Estado, los derechos que crean tener.  </w:t>
      </w:r>
    </w:p>
    <w:p w14:paraId="110FFD37" w14:textId="77777777" w:rsidR="002F6042" w:rsidRPr="002874D6" w:rsidRDefault="002F6042" w:rsidP="002874D6">
      <w:pPr>
        <w:spacing w:line="276" w:lineRule="auto"/>
        <w:ind w:firstLine="708"/>
        <w:jc w:val="both"/>
        <w:rPr>
          <w:rFonts w:ascii="Arial" w:hAnsi="Arial" w:cs="Arial"/>
          <w:spacing w:val="12"/>
          <w:lang w:val="es-ES_tradnl" w:eastAsia="es-ES"/>
        </w:rPr>
      </w:pPr>
    </w:p>
    <w:p w14:paraId="6C231048" w14:textId="77777777" w:rsidR="002F6042" w:rsidRPr="002874D6" w:rsidRDefault="002F6042" w:rsidP="002874D6">
      <w:pPr>
        <w:spacing w:line="276" w:lineRule="auto"/>
        <w:ind w:firstLine="708"/>
        <w:jc w:val="both"/>
        <w:rPr>
          <w:rFonts w:ascii="Arial" w:hAnsi="Arial" w:cs="Arial"/>
          <w:spacing w:val="12"/>
          <w:lang w:val="es-ES_tradnl" w:eastAsia="es-ES"/>
        </w:rPr>
      </w:pPr>
      <w:r w:rsidRPr="002874D6">
        <w:rPr>
          <w:rFonts w:ascii="Arial" w:hAnsi="Arial" w:cs="Arial"/>
          <w:spacing w:val="12"/>
          <w:lang w:val="es-ES_tradnl" w:eastAsia="es-ES"/>
        </w:rPr>
        <w:t xml:space="preserve">Ya de antaño la Corte Constitucional le ha dado contenido al concepto de violación directa de la constitución por lo que ha denominado “exceso </w:t>
      </w:r>
      <w:r w:rsidRPr="002874D6">
        <w:rPr>
          <w:rFonts w:ascii="Arial" w:hAnsi="Arial" w:cs="Arial"/>
          <w:spacing w:val="12"/>
          <w:lang w:val="es-ES_tradnl" w:eastAsia="es-ES"/>
        </w:rPr>
        <w:lastRenderedPageBreak/>
        <w:t xml:space="preserve">ritual manifiesto”; concepto </w:t>
      </w:r>
      <w:proofErr w:type="spellStart"/>
      <w:r w:rsidRPr="002874D6">
        <w:rPr>
          <w:rFonts w:ascii="Arial" w:hAnsi="Arial" w:cs="Arial"/>
          <w:spacing w:val="12"/>
          <w:lang w:val="es-ES_tradnl" w:eastAsia="es-ES"/>
        </w:rPr>
        <w:t>ius</w:t>
      </w:r>
      <w:proofErr w:type="spellEnd"/>
      <w:r w:rsidRPr="002874D6">
        <w:rPr>
          <w:rFonts w:ascii="Arial" w:hAnsi="Arial" w:cs="Arial"/>
          <w:spacing w:val="12"/>
          <w:lang w:val="es-ES_tradnl" w:eastAsia="es-ES"/>
        </w:rPr>
        <w:t xml:space="preserve">-legal que se resume en el siguiente fragmento jurisprudencial: </w:t>
      </w:r>
    </w:p>
    <w:p w14:paraId="6B699379" w14:textId="77777777" w:rsidR="002F6042" w:rsidRPr="002874D6" w:rsidRDefault="002F6042" w:rsidP="002874D6">
      <w:pPr>
        <w:spacing w:line="276" w:lineRule="auto"/>
        <w:jc w:val="both"/>
        <w:rPr>
          <w:rFonts w:ascii="Arial" w:hAnsi="Arial" w:cs="Arial"/>
          <w:iCs/>
          <w:bdr w:val="none" w:sz="0" w:space="0" w:color="auto" w:frame="1"/>
        </w:rPr>
      </w:pPr>
    </w:p>
    <w:p w14:paraId="2C9AE1C3" w14:textId="4785C845" w:rsidR="009206FC" w:rsidRPr="002874D6" w:rsidRDefault="00DC768F" w:rsidP="002874D6">
      <w:pPr>
        <w:ind w:left="426" w:right="420" w:firstLine="707"/>
        <w:jc w:val="both"/>
        <w:rPr>
          <w:rFonts w:ascii="Arial" w:hAnsi="Arial" w:cs="Arial"/>
          <w:iCs/>
          <w:sz w:val="22"/>
          <w:bdr w:val="none" w:sz="0" w:space="0" w:color="auto" w:frame="1"/>
        </w:rPr>
      </w:pPr>
      <w:r w:rsidRPr="002874D6">
        <w:rPr>
          <w:rFonts w:ascii="Arial" w:hAnsi="Arial" w:cs="Arial"/>
          <w:sz w:val="22"/>
        </w:rPr>
        <w:t>“</w:t>
      </w:r>
      <w:r w:rsidR="002F6042" w:rsidRPr="002874D6">
        <w:rPr>
          <w:rFonts w:ascii="Arial" w:hAnsi="Arial" w:cs="Arial"/>
          <w:sz w:val="22"/>
        </w:rPr>
        <w:t>El defecto procedimental se enmarca dentro del desarrollo de dos preceptos constitucionales:</w:t>
      </w:r>
      <w:r w:rsidRPr="002874D6">
        <w:rPr>
          <w:rFonts w:ascii="Arial" w:hAnsi="Arial" w:cs="Arial"/>
          <w:sz w:val="22"/>
        </w:rPr>
        <w:t xml:space="preserve"> </w:t>
      </w:r>
      <w:r w:rsidR="002F6042" w:rsidRPr="002874D6">
        <w:rPr>
          <w:rFonts w:ascii="Arial" w:hAnsi="Arial" w:cs="Arial"/>
          <w:sz w:val="22"/>
        </w:rPr>
        <w:t>(i) el derecho al debido proceso (artículo 29), el cual entraña, entre otras garantías, el respeto que debe tener el funcionario judicial por el procedimiento y las formas propias de cada juicio, y</w:t>
      </w:r>
      <w:r w:rsidRPr="002874D6">
        <w:rPr>
          <w:rFonts w:ascii="Arial" w:hAnsi="Arial" w:cs="Arial"/>
          <w:sz w:val="22"/>
        </w:rPr>
        <w:t xml:space="preserve"> </w:t>
      </w:r>
      <w:r w:rsidR="002F6042" w:rsidRPr="002874D6">
        <w:rPr>
          <w:rFonts w:ascii="Arial" w:hAnsi="Arial" w:cs="Arial"/>
          <w:sz w:val="22"/>
        </w:rPr>
        <w:t>(ii)</w:t>
      </w:r>
      <w:r w:rsidRPr="002874D6">
        <w:rPr>
          <w:rFonts w:ascii="Arial" w:hAnsi="Arial" w:cs="Arial"/>
          <w:sz w:val="22"/>
        </w:rPr>
        <w:t xml:space="preserve"> </w:t>
      </w:r>
      <w:r w:rsidR="002F6042" w:rsidRPr="002874D6">
        <w:rPr>
          <w:rFonts w:ascii="Arial" w:hAnsi="Arial" w:cs="Arial"/>
          <w:sz w:val="22"/>
        </w:rPr>
        <w:t>el acces</w:t>
      </w:r>
      <w:r w:rsidRPr="002874D6">
        <w:rPr>
          <w:rFonts w:ascii="Arial" w:hAnsi="Arial" w:cs="Arial"/>
          <w:sz w:val="22"/>
        </w:rPr>
        <w:t>o</w:t>
      </w:r>
      <w:r w:rsidR="002F6042" w:rsidRPr="002874D6">
        <w:rPr>
          <w:rFonts w:ascii="Arial" w:hAnsi="Arial" w:cs="Arial"/>
          <w:sz w:val="22"/>
        </w:rPr>
        <w:t xml:space="preserve"> a la administración de justicia (artículo 228) qu</w:t>
      </w:r>
      <w:r w:rsidR="002874D6">
        <w:rPr>
          <w:rFonts w:ascii="Arial" w:hAnsi="Arial" w:cs="Arial"/>
          <w:sz w:val="22"/>
        </w:rPr>
        <w:t xml:space="preserve">e implica el reconocimiento de </w:t>
      </w:r>
      <w:r w:rsidR="002F6042" w:rsidRPr="002874D6">
        <w:rPr>
          <w:rFonts w:ascii="Arial" w:hAnsi="Arial" w:cs="Arial"/>
          <w:sz w:val="22"/>
        </w:rPr>
        <w:t>la</w:t>
      </w:r>
      <w:r w:rsidR="009B5E6D" w:rsidRPr="002874D6">
        <w:rPr>
          <w:rFonts w:ascii="Arial" w:hAnsi="Arial" w:cs="Arial"/>
          <w:sz w:val="22"/>
        </w:rPr>
        <w:t xml:space="preserve"> </w:t>
      </w:r>
      <w:r w:rsidR="002F6042" w:rsidRPr="002874D6">
        <w:rPr>
          <w:rFonts w:ascii="Arial" w:hAnsi="Arial" w:cs="Arial"/>
          <w:sz w:val="22"/>
        </w:rPr>
        <w:t>prevalencia del derecho sustancial y la realización de la justicia material en la aplicación del derecho procesal. Dentro de la primera categoría, la Corte ha considerado que se presenta un</w:t>
      </w:r>
      <w:r w:rsidR="001D523B" w:rsidRPr="002874D6">
        <w:rPr>
          <w:rFonts w:ascii="Arial" w:hAnsi="Arial" w:cs="Arial"/>
          <w:sz w:val="22"/>
        </w:rPr>
        <w:t xml:space="preserve"> </w:t>
      </w:r>
      <w:r w:rsidR="002F6042" w:rsidRPr="002874D6">
        <w:rPr>
          <w:rFonts w:ascii="Arial" w:hAnsi="Arial" w:cs="Arial"/>
          <w:sz w:val="22"/>
        </w:rPr>
        <w:t>defecto</w:t>
      </w:r>
      <w:r w:rsidR="001D523B" w:rsidRPr="002874D6">
        <w:rPr>
          <w:rFonts w:ascii="Arial" w:hAnsi="Arial" w:cs="Arial"/>
          <w:sz w:val="22"/>
        </w:rPr>
        <w:t xml:space="preserve"> </w:t>
      </w:r>
      <w:r w:rsidR="002F6042" w:rsidRPr="002874D6">
        <w:rPr>
          <w:rFonts w:ascii="Arial" w:hAnsi="Arial" w:cs="Arial"/>
          <w:sz w:val="22"/>
        </w:rPr>
        <w:t>procedimental absoluto cuando el funcionario desconoce las formas propias de cada juicio. Por excepción, también ha determinado que el defecto procedimental puede estructurarse por exceso ritual manifiesto cuando “(...) un funcionario utiliza o concibe los procedimientos como un obstáculo para la eficacia del derecho sustancial y por esta vía, sus actuaciones devienen en una denegación de justicia”. Es decir que el funcionario judicial incurre en un defecto procedimental por exceso ritual manifiesto cuando (i) no tiene presente</w:t>
      </w:r>
      <w:r w:rsidR="001D523B" w:rsidRPr="002874D6">
        <w:rPr>
          <w:rFonts w:ascii="Arial" w:hAnsi="Arial" w:cs="Arial"/>
          <w:sz w:val="22"/>
        </w:rPr>
        <w:t xml:space="preserve"> </w:t>
      </w:r>
      <w:r w:rsidR="002F6042" w:rsidRPr="002874D6">
        <w:rPr>
          <w:rFonts w:ascii="Arial" w:hAnsi="Arial" w:cs="Arial"/>
          <w:sz w:val="22"/>
        </w:rPr>
        <w:t>que el derecho procesal es un medio para la realización efectiva de los derechos de los</w:t>
      </w:r>
      <w:r w:rsidR="001D523B" w:rsidRPr="002874D6">
        <w:rPr>
          <w:rFonts w:ascii="Arial" w:hAnsi="Arial" w:cs="Arial"/>
          <w:sz w:val="22"/>
        </w:rPr>
        <w:t xml:space="preserve"> </w:t>
      </w:r>
      <w:r w:rsidR="002F6042" w:rsidRPr="002874D6">
        <w:rPr>
          <w:rFonts w:ascii="Arial" w:hAnsi="Arial" w:cs="Arial"/>
          <w:sz w:val="22"/>
        </w:rPr>
        <w:t>ciudadanos, (ii) renuncia conscientemente a la verdad jurídica objetiva pese a los hechos probados en el caso concreto, (iii) por la aplicación en exceso rigurosa del derecho procesal, (iv) pese a que dicha actuación devenga en el desconocimiento de derechos fundamentales</w:t>
      </w:r>
      <w:r w:rsidR="002F6042" w:rsidRPr="002874D6">
        <w:rPr>
          <w:rStyle w:val="Refdenotaalpie"/>
          <w:rFonts w:ascii="Arial" w:hAnsi="Arial" w:cs="Arial"/>
          <w:i/>
          <w:iCs/>
          <w:bdr w:val="none" w:sz="0" w:space="0" w:color="auto" w:frame="1"/>
        </w:rPr>
        <w:footnoteReference w:id="2"/>
      </w:r>
      <w:r w:rsidR="002874D6">
        <w:rPr>
          <w:rFonts w:ascii="Arial" w:hAnsi="Arial" w:cs="Arial"/>
          <w:i/>
          <w:iCs/>
          <w:sz w:val="22"/>
          <w:bdr w:val="none" w:sz="0" w:space="0" w:color="auto" w:frame="1"/>
        </w:rPr>
        <w:t>.</w:t>
      </w:r>
    </w:p>
    <w:p w14:paraId="1F72F646" w14:textId="77777777" w:rsidR="00C165BE" w:rsidRPr="002874D6" w:rsidRDefault="00C165BE" w:rsidP="002874D6">
      <w:pPr>
        <w:spacing w:line="276" w:lineRule="auto"/>
        <w:ind w:left="851" w:right="333"/>
        <w:jc w:val="both"/>
        <w:rPr>
          <w:rFonts w:ascii="Arial" w:hAnsi="Arial" w:cs="Arial"/>
          <w:spacing w:val="12"/>
          <w:lang w:val="es-ES_tradnl" w:eastAsia="es-ES"/>
        </w:rPr>
      </w:pPr>
    </w:p>
    <w:p w14:paraId="59719C09" w14:textId="44CB28FA" w:rsidR="00C165BE" w:rsidRPr="002874D6" w:rsidRDefault="00C165BE" w:rsidP="002874D6">
      <w:pPr>
        <w:pStyle w:val="Prrafodelista"/>
        <w:numPr>
          <w:ilvl w:val="0"/>
          <w:numId w:val="1"/>
        </w:numPr>
        <w:spacing w:line="276" w:lineRule="auto"/>
        <w:ind w:right="333"/>
        <w:jc w:val="both"/>
        <w:rPr>
          <w:rFonts w:ascii="Arial" w:hAnsi="Arial" w:cs="Arial"/>
          <w:b/>
          <w:bCs/>
          <w:spacing w:val="12"/>
          <w:lang w:val="es-ES_tradnl" w:eastAsia="es-ES"/>
        </w:rPr>
      </w:pPr>
      <w:r w:rsidRPr="002874D6">
        <w:rPr>
          <w:rFonts w:ascii="Arial" w:hAnsi="Arial" w:cs="Arial"/>
          <w:b/>
          <w:bCs/>
          <w:spacing w:val="12"/>
          <w:lang w:val="es-ES_tradnl" w:eastAsia="es-ES"/>
        </w:rPr>
        <w:t>Caso concreto</w:t>
      </w:r>
    </w:p>
    <w:p w14:paraId="08CE6F91" w14:textId="77777777" w:rsidR="00C165BE" w:rsidRPr="002874D6" w:rsidRDefault="00C165BE" w:rsidP="002874D6">
      <w:pPr>
        <w:spacing w:line="276" w:lineRule="auto"/>
        <w:ind w:right="333"/>
        <w:jc w:val="both"/>
        <w:rPr>
          <w:rFonts w:ascii="Arial" w:hAnsi="Arial" w:cs="Arial"/>
          <w:spacing w:val="12"/>
          <w:lang w:val="es-ES_tradnl" w:eastAsia="es-ES"/>
        </w:rPr>
      </w:pPr>
    </w:p>
    <w:p w14:paraId="17E0C4B2" w14:textId="77777777" w:rsidR="0057428B" w:rsidRPr="002874D6" w:rsidRDefault="0057428B" w:rsidP="002874D6">
      <w:pPr>
        <w:spacing w:line="276" w:lineRule="auto"/>
        <w:ind w:right="-93"/>
        <w:jc w:val="both"/>
        <w:rPr>
          <w:rFonts w:ascii="Arial" w:hAnsi="Arial" w:cs="Arial"/>
          <w:spacing w:val="12"/>
          <w:lang w:val="es-ES_tradnl" w:eastAsia="es-ES"/>
        </w:rPr>
      </w:pPr>
      <w:r w:rsidRPr="002874D6">
        <w:rPr>
          <w:rFonts w:ascii="Arial" w:hAnsi="Arial" w:cs="Arial"/>
          <w:spacing w:val="12"/>
          <w:lang w:val="es-ES_tradnl" w:eastAsia="es-ES"/>
        </w:rPr>
        <w:t xml:space="preserve">Descendiendo al caso concreto, se observa que la operadora judicial de primer grado inadmitió la demanda mediante auto dictado el 17 de mayo de 2019, tras considerar que presentaba las siguientes falencias: </w:t>
      </w:r>
    </w:p>
    <w:p w14:paraId="61CDCEAD" w14:textId="77777777" w:rsidR="0057428B" w:rsidRPr="002874D6" w:rsidRDefault="0057428B" w:rsidP="002874D6">
      <w:pPr>
        <w:pStyle w:val="Sinespaciado"/>
        <w:spacing w:line="276" w:lineRule="auto"/>
        <w:ind w:right="-93"/>
        <w:rPr>
          <w:rFonts w:ascii="Arial" w:hAnsi="Arial" w:cs="Arial"/>
          <w:spacing w:val="12"/>
          <w:lang w:val="es-ES_tradnl" w:eastAsia="es-ES"/>
        </w:rPr>
      </w:pPr>
    </w:p>
    <w:p w14:paraId="7B4B9793" w14:textId="77777777" w:rsidR="0057428B" w:rsidRPr="002874D6" w:rsidRDefault="0057428B" w:rsidP="002874D6">
      <w:pPr>
        <w:pStyle w:val="Prrafodelista"/>
        <w:numPr>
          <w:ilvl w:val="0"/>
          <w:numId w:val="3"/>
        </w:numPr>
        <w:spacing w:line="276" w:lineRule="auto"/>
        <w:ind w:left="1276" w:right="-93" w:hanging="567"/>
        <w:jc w:val="both"/>
        <w:rPr>
          <w:rFonts w:ascii="Arial" w:hAnsi="Arial" w:cs="Arial"/>
          <w:spacing w:val="12"/>
          <w:lang w:val="es-ES_tradnl" w:eastAsia="es-ES"/>
        </w:rPr>
      </w:pPr>
      <w:r w:rsidRPr="002874D6">
        <w:rPr>
          <w:rFonts w:ascii="Arial" w:hAnsi="Arial" w:cs="Arial"/>
          <w:spacing w:val="12"/>
          <w:lang w:val="es-ES_tradnl" w:eastAsia="es-ES"/>
        </w:rPr>
        <w:t>El poder: dado que en él no se contemplaron la totalidad de asuntos peticionados en la demanda y además</w:t>
      </w:r>
      <w:r w:rsidR="00D27D64" w:rsidRPr="002874D6">
        <w:rPr>
          <w:rFonts w:ascii="Arial" w:hAnsi="Arial" w:cs="Arial"/>
          <w:spacing w:val="12"/>
          <w:lang w:val="es-ES_tradnl" w:eastAsia="es-ES"/>
        </w:rPr>
        <w:t xml:space="preserve"> fue dirigido e</w:t>
      </w:r>
      <w:r w:rsidRPr="002874D6">
        <w:rPr>
          <w:rFonts w:ascii="Arial" w:hAnsi="Arial" w:cs="Arial"/>
          <w:spacing w:val="12"/>
          <w:lang w:val="es-ES_tradnl" w:eastAsia="es-ES"/>
        </w:rPr>
        <w:t xml:space="preserve">n contra del Consorcio </w:t>
      </w:r>
      <w:proofErr w:type="spellStart"/>
      <w:r w:rsidR="00D27D64" w:rsidRPr="002874D6">
        <w:rPr>
          <w:rFonts w:ascii="Arial" w:hAnsi="Arial" w:cs="Arial"/>
          <w:spacing w:val="12"/>
          <w:lang w:val="es-ES_tradnl" w:eastAsia="es-ES"/>
        </w:rPr>
        <w:t>K14</w:t>
      </w:r>
      <w:proofErr w:type="spellEnd"/>
      <w:r w:rsidR="00D27D64" w:rsidRPr="002874D6">
        <w:rPr>
          <w:rFonts w:ascii="Arial" w:hAnsi="Arial" w:cs="Arial"/>
          <w:spacing w:val="12"/>
          <w:lang w:val="es-ES_tradnl" w:eastAsia="es-ES"/>
        </w:rPr>
        <w:t xml:space="preserve">, quien consideró no es persona jurídica sujeto de derechos y obligaciones. </w:t>
      </w:r>
    </w:p>
    <w:p w14:paraId="6BB9E253" w14:textId="77777777" w:rsidR="00D27D64" w:rsidRPr="002874D6" w:rsidRDefault="00D27D64" w:rsidP="002874D6">
      <w:pPr>
        <w:pStyle w:val="Sinespaciado"/>
        <w:spacing w:line="276" w:lineRule="auto"/>
        <w:ind w:left="1276" w:right="-93" w:hanging="567"/>
        <w:rPr>
          <w:rFonts w:ascii="Arial" w:hAnsi="Arial" w:cs="Arial"/>
          <w:spacing w:val="12"/>
          <w:lang w:val="es-ES_tradnl" w:eastAsia="es-ES"/>
        </w:rPr>
      </w:pPr>
    </w:p>
    <w:p w14:paraId="7C30B3B1" w14:textId="77777777" w:rsidR="00D27D64" w:rsidRPr="002874D6" w:rsidRDefault="00D27D64" w:rsidP="002874D6">
      <w:pPr>
        <w:pStyle w:val="Prrafodelista"/>
        <w:numPr>
          <w:ilvl w:val="0"/>
          <w:numId w:val="3"/>
        </w:numPr>
        <w:spacing w:line="276" w:lineRule="auto"/>
        <w:ind w:left="1276" w:right="-93" w:hanging="567"/>
        <w:jc w:val="both"/>
        <w:rPr>
          <w:rFonts w:ascii="Arial" w:hAnsi="Arial" w:cs="Arial"/>
          <w:spacing w:val="12"/>
          <w:lang w:val="es-ES_tradnl" w:eastAsia="es-ES"/>
        </w:rPr>
      </w:pPr>
      <w:r w:rsidRPr="002874D6">
        <w:rPr>
          <w:rFonts w:ascii="Arial" w:hAnsi="Arial" w:cs="Arial"/>
          <w:spacing w:val="12"/>
          <w:lang w:val="es-ES_tradnl" w:eastAsia="es-ES"/>
        </w:rPr>
        <w:t xml:space="preserve">En la pretensión primera no se especificó la clase y modalidad del contrato que se pretende sea declarado, y </w:t>
      </w:r>
    </w:p>
    <w:p w14:paraId="23DE523C" w14:textId="77777777" w:rsidR="00D27D64" w:rsidRPr="002874D6" w:rsidRDefault="00D27D64" w:rsidP="002874D6">
      <w:pPr>
        <w:pStyle w:val="Sinespaciado"/>
        <w:spacing w:line="276" w:lineRule="auto"/>
        <w:ind w:left="1276"/>
        <w:rPr>
          <w:rFonts w:ascii="Arial" w:hAnsi="Arial" w:cs="Arial"/>
          <w:spacing w:val="12"/>
          <w:lang w:val="es-ES_tradnl" w:eastAsia="es-ES"/>
        </w:rPr>
      </w:pPr>
    </w:p>
    <w:p w14:paraId="2A2EA309" w14:textId="1C003CD5" w:rsidR="006864BB" w:rsidRPr="002874D6" w:rsidRDefault="00D27D64" w:rsidP="002874D6">
      <w:pPr>
        <w:pStyle w:val="Prrafodelista"/>
        <w:numPr>
          <w:ilvl w:val="0"/>
          <w:numId w:val="3"/>
        </w:numPr>
        <w:spacing w:line="276" w:lineRule="auto"/>
        <w:ind w:left="1276" w:right="-93" w:hanging="567"/>
        <w:jc w:val="both"/>
        <w:rPr>
          <w:rFonts w:ascii="Arial" w:hAnsi="Arial" w:cs="Arial"/>
          <w:spacing w:val="12"/>
          <w:lang w:val="es-ES_tradnl" w:eastAsia="es-ES"/>
        </w:rPr>
      </w:pPr>
      <w:r w:rsidRPr="002874D6">
        <w:rPr>
          <w:rFonts w:ascii="Arial" w:hAnsi="Arial" w:cs="Arial"/>
          <w:spacing w:val="12"/>
          <w:lang w:val="es-ES_tradnl" w:eastAsia="es-ES"/>
        </w:rPr>
        <w:t>No se acreditó el agotamiento previo de la reclamación administrativa respecto de las pretensiones encaminadas a la declaratoria de existencia de contrato de trabajo y pago de las sanciones moratorias.</w:t>
      </w:r>
    </w:p>
    <w:p w14:paraId="502A7B57" w14:textId="7BCC90CC" w:rsidR="00BA5FF8" w:rsidRPr="002874D6" w:rsidRDefault="00BA5FF8" w:rsidP="002874D6">
      <w:pPr>
        <w:pStyle w:val="Prrafodelista"/>
        <w:spacing w:line="276" w:lineRule="auto"/>
        <w:rPr>
          <w:rFonts w:ascii="Arial" w:hAnsi="Arial" w:cs="Arial"/>
          <w:spacing w:val="12"/>
          <w:lang w:val="es-ES" w:eastAsia="es-ES"/>
        </w:rPr>
      </w:pPr>
    </w:p>
    <w:p w14:paraId="14E2FD2B" w14:textId="56181E97" w:rsidR="008C31B4" w:rsidRPr="002874D6" w:rsidRDefault="00BA5FF8" w:rsidP="002874D6">
      <w:pPr>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 xml:space="preserve">Pues bien. </w:t>
      </w:r>
      <w:r w:rsidR="008145C5" w:rsidRPr="002874D6">
        <w:rPr>
          <w:rFonts w:ascii="Arial" w:hAnsi="Arial" w:cs="Arial"/>
          <w:spacing w:val="12"/>
          <w:lang w:val="es-ES_tradnl" w:eastAsia="es-ES"/>
        </w:rPr>
        <w:t>Respecto a la primera, es preciso indicar que</w:t>
      </w:r>
      <w:r w:rsidR="00C85632" w:rsidRPr="002874D6">
        <w:rPr>
          <w:rFonts w:ascii="Arial" w:hAnsi="Arial" w:cs="Arial"/>
          <w:spacing w:val="12"/>
          <w:lang w:val="es-ES_tradnl" w:eastAsia="es-ES"/>
        </w:rPr>
        <w:t xml:space="preserve"> se juzga acertado que la a-quo haya examinado el cumplimiento de los requisitos f</w:t>
      </w:r>
      <w:r w:rsidR="008C31B4" w:rsidRPr="002874D6">
        <w:rPr>
          <w:rFonts w:ascii="Arial" w:hAnsi="Arial" w:cs="Arial"/>
          <w:spacing w:val="12"/>
          <w:lang w:val="es-ES_tradnl" w:eastAsia="es-ES"/>
        </w:rPr>
        <w:t>o</w:t>
      </w:r>
      <w:r w:rsidR="00C85632" w:rsidRPr="002874D6">
        <w:rPr>
          <w:rFonts w:ascii="Arial" w:hAnsi="Arial" w:cs="Arial"/>
          <w:spacing w:val="12"/>
          <w:lang w:val="es-ES_tradnl" w:eastAsia="es-ES"/>
        </w:rPr>
        <w:t>rmales del poder especial otorgado al profesional del derecho que representa los intereses del demandante, en consideración a que el artículo 74 del Código General del Proceso, aplicable por remisión del art</w:t>
      </w:r>
      <w:r w:rsidR="000E4961" w:rsidRPr="002874D6">
        <w:rPr>
          <w:rFonts w:ascii="Arial" w:hAnsi="Arial" w:cs="Arial"/>
          <w:spacing w:val="12"/>
          <w:lang w:val="es-ES_tradnl" w:eastAsia="es-ES"/>
        </w:rPr>
        <w:t>í</w:t>
      </w:r>
      <w:r w:rsidR="00C85632" w:rsidRPr="002874D6">
        <w:rPr>
          <w:rFonts w:ascii="Arial" w:hAnsi="Arial" w:cs="Arial"/>
          <w:spacing w:val="12"/>
          <w:lang w:val="es-ES_tradnl" w:eastAsia="es-ES"/>
        </w:rPr>
        <w:t xml:space="preserve">culo 145 de la obra homóloga laboral, exige que en los poderes especiales </w:t>
      </w:r>
      <w:r w:rsidR="008145C5" w:rsidRPr="002874D6">
        <w:rPr>
          <w:rFonts w:ascii="Arial" w:hAnsi="Arial" w:cs="Arial"/>
          <w:spacing w:val="12"/>
          <w:lang w:val="es-ES_tradnl" w:eastAsia="es-ES"/>
        </w:rPr>
        <w:t xml:space="preserve">se determine claramente el asunto para el cual se confiere el respectivo mandato, de tal modo que no pueda confundirse con otro. </w:t>
      </w:r>
    </w:p>
    <w:p w14:paraId="52E56223" w14:textId="77777777" w:rsidR="008C31B4" w:rsidRPr="002874D6" w:rsidRDefault="008C31B4" w:rsidP="002874D6">
      <w:pPr>
        <w:overflowPunct w:val="0"/>
        <w:autoSpaceDE w:val="0"/>
        <w:autoSpaceDN w:val="0"/>
        <w:adjustRightInd w:val="0"/>
        <w:spacing w:line="276" w:lineRule="auto"/>
        <w:ind w:right="-93"/>
        <w:jc w:val="both"/>
        <w:rPr>
          <w:rFonts w:ascii="Arial" w:hAnsi="Arial" w:cs="Arial"/>
          <w:spacing w:val="12"/>
          <w:lang w:val="es-ES_tradnl" w:eastAsia="es-ES"/>
        </w:rPr>
      </w:pPr>
    </w:p>
    <w:p w14:paraId="1E9A86EC" w14:textId="77777777" w:rsidR="008C31B4" w:rsidRPr="002874D6" w:rsidRDefault="008C31B4" w:rsidP="002874D6">
      <w:pPr>
        <w:overflowPunct w:val="0"/>
        <w:autoSpaceDE w:val="0"/>
        <w:autoSpaceDN w:val="0"/>
        <w:adjustRightInd w:val="0"/>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 xml:space="preserve">De otro lado, en los términos del artículo 7° de la Ley 80 de 1993, es sabido que los consorcios no constituyen una persona jurídica pasible de derechos y obligaciones, </w:t>
      </w:r>
      <w:r w:rsidR="00777D71" w:rsidRPr="002874D6">
        <w:rPr>
          <w:rFonts w:ascii="Arial" w:hAnsi="Arial" w:cs="Arial"/>
          <w:spacing w:val="12"/>
          <w:lang w:val="es-ES_tradnl" w:eastAsia="es-ES"/>
        </w:rPr>
        <w:t xml:space="preserve">por lo que es necesario que quienes </w:t>
      </w:r>
      <w:r w:rsidRPr="002874D6">
        <w:rPr>
          <w:rFonts w:ascii="Arial" w:hAnsi="Arial" w:cs="Arial"/>
          <w:spacing w:val="12"/>
          <w:lang w:val="es-ES_tradnl" w:eastAsia="es-ES"/>
        </w:rPr>
        <w:t xml:space="preserve">comparezcan a juicio </w:t>
      </w:r>
      <w:r w:rsidR="005026C2" w:rsidRPr="002874D6">
        <w:rPr>
          <w:rFonts w:ascii="Arial" w:hAnsi="Arial" w:cs="Arial"/>
          <w:spacing w:val="12"/>
          <w:lang w:val="es-ES_tradnl" w:eastAsia="es-ES"/>
        </w:rPr>
        <w:t xml:space="preserve">a fin de </w:t>
      </w:r>
      <w:r w:rsidRPr="002874D6">
        <w:rPr>
          <w:rFonts w:ascii="Arial" w:hAnsi="Arial" w:cs="Arial"/>
          <w:spacing w:val="12"/>
          <w:lang w:val="es-ES_tradnl" w:eastAsia="es-ES"/>
        </w:rPr>
        <w:t>responder por las obligaciones que se deriven de la ejecución y desarrollo del mismo</w:t>
      </w:r>
      <w:r w:rsidR="00777D71" w:rsidRPr="002874D6">
        <w:rPr>
          <w:rFonts w:ascii="Arial" w:hAnsi="Arial" w:cs="Arial"/>
          <w:spacing w:val="12"/>
          <w:lang w:val="es-ES_tradnl" w:eastAsia="es-ES"/>
        </w:rPr>
        <w:t>, sean sus integrantes.</w:t>
      </w:r>
    </w:p>
    <w:p w14:paraId="07547A01" w14:textId="77777777" w:rsidR="0016136E" w:rsidRPr="002874D6" w:rsidRDefault="0016136E" w:rsidP="002874D6">
      <w:pPr>
        <w:pStyle w:val="Sinespaciado"/>
        <w:spacing w:line="276" w:lineRule="auto"/>
        <w:rPr>
          <w:rFonts w:ascii="Arial" w:hAnsi="Arial" w:cs="Arial"/>
          <w:spacing w:val="12"/>
          <w:lang w:val="es-ES_tradnl" w:eastAsia="es-ES"/>
        </w:rPr>
      </w:pPr>
    </w:p>
    <w:p w14:paraId="23566E71" w14:textId="77777777" w:rsidR="00777D71" w:rsidRPr="002874D6" w:rsidRDefault="00C85632" w:rsidP="002874D6">
      <w:pPr>
        <w:overflowPunct w:val="0"/>
        <w:autoSpaceDE w:val="0"/>
        <w:autoSpaceDN w:val="0"/>
        <w:adjustRightInd w:val="0"/>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 xml:space="preserve">Revisado el nuevo poder allegado por la activa, se observa que en él se especificó </w:t>
      </w:r>
      <w:r w:rsidR="005026C2" w:rsidRPr="002874D6">
        <w:rPr>
          <w:rFonts w:ascii="Arial" w:hAnsi="Arial" w:cs="Arial"/>
          <w:spacing w:val="12"/>
          <w:lang w:val="es-ES_tradnl" w:eastAsia="es-ES"/>
        </w:rPr>
        <w:t xml:space="preserve">de manera clara y precisa </w:t>
      </w:r>
      <w:r w:rsidRPr="002874D6">
        <w:rPr>
          <w:rFonts w:ascii="Arial" w:hAnsi="Arial" w:cs="Arial"/>
          <w:spacing w:val="12"/>
          <w:lang w:val="es-ES_tradnl" w:eastAsia="es-ES"/>
        </w:rPr>
        <w:t xml:space="preserve">el asunto para el cual fue conferido </w:t>
      </w:r>
      <w:r w:rsidR="005026C2" w:rsidRPr="002874D6">
        <w:rPr>
          <w:rFonts w:ascii="Arial" w:hAnsi="Arial" w:cs="Arial"/>
          <w:spacing w:val="12"/>
          <w:lang w:val="es-ES_tradnl" w:eastAsia="es-ES"/>
        </w:rPr>
        <w:t xml:space="preserve">y, </w:t>
      </w:r>
      <w:r w:rsidRPr="002874D6">
        <w:rPr>
          <w:rFonts w:ascii="Arial" w:hAnsi="Arial" w:cs="Arial"/>
          <w:spacing w:val="12"/>
          <w:lang w:val="es-ES_tradnl" w:eastAsia="es-ES"/>
        </w:rPr>
        <w:t xml:space="preserve">las personas </w:t>
      </w:r>
      <w:proofErr w:type="gramStart"/>
      <w:r w:rsidRPr="002874D6">
        <w:rPr>
          <w:rFonts w:ascii="Arial" w:hAnsi="Arial" w:cs="Arial"/>
          <w:spacing w:val="12"/>
          <w:lang w:val="es-ES_tradnl" w:eastAsia="es-ES"/>
        </w:rPr>
        <w:t>naturales y jurídicas</w:t>
      </w:r>
      <w:proofErr w:type="gramEnd"/>
      <w:r w:rsidRPr="002874D6">
        <w:rPr>
          <w:rFonts w:ascii="Arial" w:hAnsi="Arial" w:cs="Arial"/>
          <w:spacing w:val="12"/>
          <w:lang w:val="es-ES_tradnl" w:eastAsia="es-ES"/>
        </w:rPr>
        <w:t xml:space="preserve"> que serían demandadas en el proceso</w:t>
      </w:r>
      <w:r w:rsidR="008C31B4" w:rsidRPr="002874D6">
        <w:rPr>
          <w:rFonts w:ascii="Arial" w:hAnsi="Arial" w:cs="Arial"/>
          <w:spacing w:val="12"/>
          <w:lang w:val="es-ES_tradnl" w:eastAsia="es-ES"/>
        </w:rPr>
        <w:t xml:space="preserve">, de modo que, ningún reparo </w:t>
      </w:r>
      <w:r w:rsidR="009729EB" w:rsidRPr="002874D6">
        <w:rPr>
          <w:rFonts w:ascii="Arial" w:hAnsi="Arial" w:cs="Arial"/>
          <w:spacing w:val="12"/>
          <w:lang w:val="es-ES_tradnl" w:eastAsia="es-ES"/>
        </w:rPr>
        <w:t>merece</w:t>
      </w:r>
      <w:r w:rsidR="008C31B4" w:rsidRPr="002874D6">
        <w:rPr>
          <w:rFonts w:ascii="Arial" w:hAnsi="Arial" w:cs="Arial"/>
          <w:spacing w:val="12"/>
          <w:lang w:val="es-ES_tradnl" w:eastAsia="es-ES"/>
        </w:rPr>
        <w:t xml:space="preserve"> la debida subsanación de este punto.</w:t>
      </w:r>
    </w:p>
    <w:p w14:paraId="5043CB0F" w14:textId="77777777" w:rsidR="00777D71" w:rsidRPr="002874D6" w:rsidRDefault="00777D71" w:rsidP="002874D6">
      <w:pPr>
        <w:overflowPunct w:val="0"/>
        <w:autoSpaceDE w:val="0"/>
        <w:autoSpaceDN w:val="0"/>
        <w:adjustRightInd w:val="0"/>
        <w:spacing w:line="276" w:lineRule="auto"/>
        <w:ind w:right="-93"/>
        <w:jc w:val="both"/>
        <w:rPr>
          <w:rFonts w:ascii="Arial" w:hAnsi="Arial" w:cs="Arial"/>
          <w:spacing w:val="12"/>
          <w:lang w:val="es-ES_tradnl" w:eastAsia="es-ES"/>
        </w:rPr>
      </w:pPr>
    </w:p>
    <w:p w14:paraId="61F9C584" w14:textId="765A7705" w:rsidR="008145C5" w:rsidRPr="002874D6" w:rsidRDefault="00777D71" w:rsidP="002874D6">
      <w:pPr>
        <w:overflowPunct w:val="0"/>
        <w:autoSpaceDE w:val="0"/>
        <w:autoSpaceDN w:val="0"/>
        <w:adjustRightInd w:val="0"/>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 xml:space="preserve">En relación con la segunda falencia, tampoco </w:t>
      </w:r>
      <w:r w:rsidR="009729EB" w:rsidRPr="002874D6">
        <w:rPr>
          <w:rFonts w:ascii="Arial" w:hAnsi="Arial" w:cs="Arial"/>
          <w:spacing w:val="12"/>
          <w:lang w:val="es-ES_tradnl" w:eastAsia="es-ES"/>
        </w:rPr>
        <w:t>se ofrece</w:t>
      </w:r>
      <w:r w:rsidRPr="002874D6">
        <w:rPr>
          <w:rFonts w:ascii="Arial" w:hAnsi="Arial" w:cs="Arial"/>
          <w:spacing w:val="12"/>
          <w:lang w:val="es-ES_tradnl" w:eastAsia="es-ES"/>
        </w:rPr>
        <w:t xml:space="preserve"> reparo</w:t>
      </w:r>
      <w:r w:rsidR="000E4961" w:rsidRPr="002874D6">
        <w:rPr>
          <w:rFonts w:ascii="Arial" w:hAnsi="Arial" w:cs="Arial"/>
          <w:spacing w:val="12"/>
          <w:lang w:val="es-ES_tradnl" w:eastAsia="es-ES"/>
        </w:rPr>
        <w:t>,</w:t>
      </w:r>
      <w:r w:rsidRPr="002874D6">
        <w:rPr>
          <w:rFonts w:ascii="Arial" w:hAnsi="Arial" w:cs="Arial"/>
          <w:spacing w:val="12"/>
          <w:lang w:val="es-ES_tradnl" w:eastAsia="es-ES"/>
        </w:rPr>
        <w:t xml:space="preserve"> como quiera que en el escrito de corrección el demandante </w:t>
      </w:r>
      <w:proofErr w:type="gramStart"/>
      <w:r w:rsidRPr="002874D6">
        <w:rPr>
          <w:rFonts w:ascii="Arial" w:hAnsi="Arial" w:cs="Arial"/>
          <w:spacing w:val="12"/>
          <w:lang w:val="es-ES_tradnl" w:eastAsia="es-ES"/>
        </w:rPr>
        <w:t>acató</w:t>
      </w:r>
      <w:proofErr w:type="gramEnd"/>
      <w:r w:rsidRPr="002874D6">
        <w:rPr>
          <w:rFonts w:ascii="Arial" w:hAnsi="Arial" w:cs="Arial"/>
          <w:spacing w:val="12"/>
          <w:lang w:val="es-ES_tradnl" w:eastAsia="es-ES"/>
        </w:rPr>
        <w:t xml:space="preserve"> la observación señalada</w:t>
      </w:r>
      <w:r w:rsidR="00562708" w:rsidRPr="002874D6">
        <w:rPr>
          <w:rFonts w:ascii="Arial" w:hAnsi="Arial" w:cs="Arial"/>
          <w:spacing w:val="12"/>
          <w:lang w:val="es-ES_tradnl" w:eastAsia="es-ES"/>
        </w:rPr>
        <w:t>, indicando la clase y modalidad contractual</w:t>
      </w:r>
      <w:r w:rsidRPr="002874D6">
        <w:rPr>
          <w:rFonts w:ascii="Arial" w:hAnsi="Arial" w:cs="Arial"/>
          <w:spacing w:val="12"/>
          <w:lang w:val="es-ES_tradnl" w:eastAsia="es-ES"/>
        </w:rPr>
        <w:t xml:space="preserve">. </w:t>
      </w:r>
    </w:p>
    <w:p w14:paraId="07459315" w14:textId="77777777" w:rsidR="008C31B4" w:rsidRPr="002874D6" w:rsidRDefault="008C31B4" w:rsidP="002874D6">
      <w:pPr>
        <w:spacing w:line="276" w:lineRule="auto"/>
        <w:ind w:right="-93"/>
        <w:jc w:val="both"/>
        <w:rPr>
          <w:rFonts w:ascii="Arial" w:hAnsi="Arial" w:cs="Arial"/>
          <w:spacing w:val="12"/>
          <w:lang w:val="es-ES_tradnl" w:eastAsia="es-ES"/>
        </w:rPr>
      </w:pPr>
    </w:p>
    <w:p w14:paraId="046E25D7" w14:textId="7D3605EC" w:rsidR="00B63E45" w:rsidRPr="002874D6" w:rsidRDefault="00D27D64" w:rsidP="002874D6">
      <w:pPr>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 xml:space="preserve">Ahora bien, </w:t>
      </w:r>
      <w:r w:rsidR="00777D71" w:rsidRPr="002874D6">
        <w:rPr>
          <w:rFonts w:ascii="Arial" w:hAnsi="Arial" w:cs="Arial"/>
          <w:spacing w:val="12"/>
          <w:lang w:val="es-ES_tradnl" w:eastAsia="es-ES"/>
        </w:rPr>
        <w:t>en torno a la tercera falencia</w:t>
      </w:r>
      <w:r w:rsidR="0016136E" w:rsidRPr="002874D6">
        <w:rPr>
          <w:rFonts w:ascii="Arial" w:hAnsi="Arial" w:cs="Arial"/>
          <w:spacing w:val="12"/>
          <w:lang w:val="es-ES_tradnl" w:eastAsia="es-ES"/>
        </w:rPr>
        <w:t xml:space="preserve">, </w:t>
      </w:r>
      <w:r w:rsidR="009729EB" w:rsidRPr="002874D6">
        <w:rPr>
          <w:rFonts w:ascii="Arial" w:hAnsi="Arial" w:cs="Arial"/>
          <w:spacing w:val="12"/>
          <w:lang w:val="es-ES_tradnl" w:eastAsia="es-ES"/>
        </w:rPr>
        <w:t>concerniente</w:t>
      </w:r>
      <w:r w:rsidR="00777D71" w:rsidRPr="002874D6">
        <w:rPr>
          <w:rFonts w:ascii="Arial" w:hAnsi="Arial" w:cs="Arial"/>
          <w:spacing w:val="12"/>
          <w:lang w:val="es-ES_tradnl" w:eastAsia="es-ES"/>
        </w:rPr>
        <w:t xml:space="preserve"> </w:t>
      </w:r>
      <w:r w:rsidR="009729EB" w:rsidRPr="002874D6">
        <w:rPr>
          <w:rFonts w:ascii="Arial" w:hAnsi="Arial" w:cs="Arial"/>
          <w:spacing w:val="12"/>
          <w:lang w:val="es-ES_tradnl" w:eastAsia="es-ES"/>
        </w:rPr>
        <w:t>a</w:t>
      </w:r>
      <w:r w:rsidR="00777D71" w:rsidRPr="002874D6">
        <w:rPr>
          <w:rFonts w:ascii="Arial" w:hAnsi="Arial" w:cs="Arial"/>
          <w:spacing w:val="12"/>
          <w:lang w:val="es-ES_tradnl" w:eastAsia="es-ES"/>
        </w:rPr>
        <w:t xml:space="preserve"> la falta de agotamiento de reclamación administrativa </w:t>
      </w:r>
      <w:r w:rsidR="006135C5" w:rsidRPr="002874D6">
        <w:rPr>
          <w:rFonts w:ascii="Arial" w:hAnsi="Arial" w:cs="Arial"/>
          <w:spacing w:val="12"/>
          <w:lang w:val="es-ES_tradnl" w:eastAsia="es-ES"/>
        </w:rPr>
        <w:t>como requisito de procedibilidad</w:t>
      </w:r>
      <w:r w:rsidR="00287A8F" w:rsidRPr="002874D6">
        <w:rPr>
          <w:rFonts w:ascii="Arial" w:hAnsi="Arial" w:cs="Arial"/>
          <w:spacing w:val="12"/>
          <w:lang w:val="es-ES_tradnl" w:eastAsia="es-ES"/>
        </w:rPr>
        <w:t xml:space="preserve"> </w:t>
      </w:r>
      <w:r w:rsidR="005026C2" w:rsidRPr="002874D6">
        <w:rPr>
          <w:rFonts w:ascii="Arial" w:hAnsi="Arial" w:cs="Arial"/>
          <w:spacing w:val="12"/>
          <w:lang w:val="es-ES_tradnl" w:eastAsia="es-ES"/>
        </w:rPr>
        <w:t>respecto</w:t>
      </w:r>
      <w:r w:rsidR="00287A8F" w:rsidRPr="002874D6">
        <w:rPr>
          <w:rFonts w:ascii="Arial" w:hAnsi="Arial" w:cs="Arial"/>
          <w:spacing w:val="12"/>
          <w:lang w:val="es-ES_tradnl" w:eastAsia="es-ES"/>
        </w:rPr>
        <w:t xml:space="preserve"> a la</w:t>
      </w:r>
      <w:r w:rsidR="005026C2" w:rsidRPr="002874D6">
        <w:rPr>
          <w:rFonts w:ascii="Arial" w:hAnsi="Arial" w:cs="Arial"/>
          <w:spacing w:val="12"/>
          <w:lang w:val="es-ES_tradnl" w:eastAsia="es-ES"/>
        </w:rPr>
        <w:t xml:space="preserve"> pretensión de</w:t>
      </w:r>
      <w:r w:rsidR="00287A8F" w:rsidRPr="002874D6">
        <w:rPr>
          <w:rFonts w:ascii="Arial" w:hAnsi="Arial" w:cs="Arial"/>
          <w:spacing w:val="12"/>
          <w:lang w:val="es-ES_tradnl" w:eastAsia="es-ES"/>
        </w:rPr>
        <w:t xml:space="preserve"> declaratoria de</w:t>
      </w:r>
      <w:r w:rsidR="005026C2" w:rsidRPr="002874D6">
        <w:rPr>
          <w:rFonts w:ascii="Arial" w:hAnsi="Arial" w:cs="Arial"/>
          <w:spacing w:val="12"/>
          <w:lang w:val="es-ES_tradnl" w:eastAsia="es-ES"/>
        </w:rPr>
        <w:t xml:space="preserve"> existencia de un c</w:t>
      </w:r>
      <w:r w:rsidR="00287A8F" w:rsidRPr="002874D6">
        <w:rPr>
          <w:rFonts w:ascii="Arial" w:hAnsi="Arial" w:cs="Arial"/>
          <w:spacing w:val="12"/>
          <w:lang w:val="es-ES_tradnl" w:eastAsia="es-ES"/>
        </w:rPr>
        <w:t>ontrato de trabajo y</w:t>
      </w:r>
      <w:r w:rsidR="005026C2" w:rsidRPr="002874D6">
        <w:rPr>
          <w:rFonts w:ascii="Arial" w:hAnsi="Arial" w:cs="Arial"/>
          <w:spacing w:val="12"/>
          <w:lang w:val="es-ES_tradnl" w:eastAsia="es-ES"/>
        </w:rPr>
        <w:t xml:space="preserve"> d</w:t>
      </w:r>
      <w:r w:rsidR="00287A8F" w:rsidRPr="002874D6">
        <w:rPr>
          <w:rFonts w:ascii="Arial" w:hAnsi="Arial" w:cs="Arial"/>
          <w:spacing w:val="12"/>
          <w:lang w:val="es-ES_tradnl" w:eastAsia="es-ES"/>
        </w:rPr>
        <w:t xml:space="preserve">el pago de las sanciones moratorias </w:t>
      </w:r>
      <w:r w:rsidR="00562708" w:rsidRPr="002874D6">
        <w:rPr>
          <w:rFonts w:ascii="Arial" w:hAnsi="Arial" w:cs="Arial"/>
          <w:spacing w:val="12"/>
          <w:lang w:val="es-ES_tradnl" w:eastAsia="es-ES"/>
        </w:rPr>
        <w:t>reclamadas</w:t>
      </w:r>
      <w:r w:rsidR="00B63E45" w:rsidRPr="002874D6">
        <w:rPr>
          <w:rFonts w:ascii="Arial" w:hAnsi="Arial" w:cs="Arial"/>
          <w:spacing w:val="12"/>
          <w:lang w:val="es-ES_tradnl" w:eastAsia="es-ES"/>
        </w:rPr>
        <w:t xml:space="preserve">, </w:t>
      </w:r>
      <w:r w:rsidR="00562708" w:rsidRPr="002874D6">
        <w:rPr>
          <w:rFonts w:ascii="Arial" w:hAnsi="Arial" w:cs="Arial"/>
          <w:spacing w:val="12"/>
          <w:lang w:val="es-ES_tradnl" w:eastAsia="es-ES"/>
        </w:rPr>
        <w:t>se considera lo siguiente</w:t>
      </w:r>
      <w:r w:rsidR="00B63E45" w:rsidRPr="002874D6">
        <w:rPr>
          <w:rFonts w:ascii="Arial" w:hAnsi="Arial" w:cs="Arial"/>
          <w:spacing w:val="12"/>
          <w:lang w:val="es-ES_tradnl" w:eastAsia="es-ES"/>
        </w:rPr>
        <w:t xml:space="preserve">: </w:t>
      </w:r>
    </w:p>
    <w:p w14:paraId="6537F28F" w14:textId="77777777" w:rsidR="00B63E45" w:rsidRPr="002874D6" w:rsidRDefault="00B63E45" w:rsidP="002874D6">
      <w:pPr>
        <w:spacing w:line="276" w:lineRule="auto"/>
        <w:ind w:right="-93"/>
        <w:jc w:val="both"/>
        <w:rPr>
          <w:rFonts w:ascii="Arial" w:hAnsi="Arial" w:cs="Arial"/>
          <w:spacing w:val="12"/>
          <w:lang w:val="es-ES_tradnl" w:eastAsia="es-ES"/>
        </w:rPr>
      </w:pPr>
    </w:p>
    <w:p w14:paraId="0704F975" w14:textId="14DB89B0" w:rsidR="00B63E45" w:rsidRPr="002874D6" w:rsidRDefault="000E4961" w:rsidP="002874D6">
      <w:pPr>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L</w:t>
      </w:r>
      <w:r w:rsidR="00287A8F" w:rsidRPr="002874D6">
        <w:rPr>
          <w:rFonts w:ascii="Arial" w:hAnsi="Arial" w:cs="Arial"/>
          <w:spacing w:val="12"/>
          <w:lang w:val="es-ES_tradnl" w:eastAsia="es-ES"/>
        </w:rPr>
        <w:t>a Sala estima innecesari</w:t>
      </w:r>
      <w:r w:rsidR="0016136E" w:rsidRPr="002874D6">
        <w:rPr>
          <w:rFonts w:ascii="Arial" w:hAnsi="Arial" w:cs="Arial"/>
          <w:spacing w:val="12"/>
          <w:lang w:val="es-ES_tradnl" w:eastAsia="es-ES"/>
        </w:rPr>
        <w:t>a y excesiva</w:t>
      </w:r>
      <w:r w:rsidR="00562708" w:rsidRPr="002874D6">
        <w:rPr>
          <w:rFonts w:ascii="Arial" w:hAnsi="Arial" w:cs="Arial"/>
          <w:spacing w:val="12"/>
          <w:lang w:val="es-ES_tradnl" w:eastAsia="es-ES"/>
        </w:rPr>
        <w:t xml:space="preserve"> </w:t>
      </w:r>
      <w:r w:rsidRPr="002874D6">
        <w:rPr>
          <w:rFonts w:ascii="Arial" w:hAnsi="Arial" w:cs="Arial"/>
          <w:spacing w:val="12"/>
          <w:lang w:val="es-ES_tradnl" w:eastAsia="es-ES"/>
        </w:rPr>
        <w:t xml:space="preserve">la </w:t>
      </w:r>
      <w:r w:rsidR="00287A8F" w:rsidRPr="002874D6">
        <w:rPr>
          <w:rFonts w:ascii="Arial" w:hAnsi="Arial" w:cs="Arial"/>
          <w:spacing w:val="12"/>
          <w:lang w:val="es-ES_tradnl" w:eastAsia="es-ES"/>
        </w:rPr>
        <w:t>exigencia</w:t>
      </w:r>
      <w:r w:rsidRPr="002874D6">
        <w:rPr>
          <w:rFonts w:ascii="Arial" w:hAnsi="Arial" w:cs="Arial"/>
          <w:spacing w:val="12"/>
          <w:lang w:val="es-ES_tradnl" w:eastAsia="es-ES"/>
        </w:rPr>
        <w:t xml:space="preserve"> del A Quo frente a la declaratoria del contrato de trabajo</w:t>
      </w:r>
      <w:r w:rsidR="00B63E45" w:rsidRPr="002874D6">
        <w:rPr>
          <w:rFonts w:ascii="Arial" w:hAnsi="Arial" w:cs="Arial"/>
          <w:spacing w:val="12"/>
          <w:lang w:val="es-ES_tradnl" w:eastAsia="es-ES"/>
        </w:rPr>
        <w:t>,</w:t>
      </w:r>
      <w:r w:rsidR="00287A8F" w:rsidRPr="002874D6">
        <w:rPr>
          <w:rFonts w:ascii="Arial" w:hAnsi="Arial" w:cs="Arial"/>
          <w:spacing w:val="12"/>
          <w:lang w:val="es-ES_tradnl" w:eastAsia="es-ES"/>
        </w:rPr>
        <w:t xml:space="preserve"> </w:t>
      </w:r>
      <w:r w:rsidR="0016136E" w:rsidRPr="002874D6">
        <w:rPr>
          <w:rFonts w:ascii="Arial" w:hAnsi="Arial" w:cs="Arial"/>
          <w:spacing w:val="12"/>
          <w:lang w:val="es-ES_tradnl" w:eastAsia="es-ES"/>
        </w:rPr>
        <w:t>si se tiene en cuenta qu</w:t>
      </w:r>
      <w:r w:rsidR="005026C2" w:rsidRPr="002874D6">
        <w:rPr>
          <w:rFonts w:ascii="Arial" w:hAnsi="Arial" w:cs="Arial"/>
          <w:spacing w:val="12"/>
          <w:lang w:val="es-ES_tradnl" w:eastAsia="es-ES"/>
        </w:rPr>
        <w:t xml:space="preserve">e el Departamento de Risaralda </w:t>
      </w:r>
      <w:r w:rsidR="00287A8F" w:rsidRPr="002874D6">
        <w:rPr>
          <w:rFonts w:ascii="Arial" w:hAnsi="Arial" w:cs="Arial"/>
          <w:spacing w:val="12"/>
          <w:lang w:val="es-ES_tradnl" w:eastAsia="es-ES"/>
        </w:rPr>
        <w:t>fue convocad</w:t>
      </w:r>
      <w:r w:rsidR="00562708" w:rsidRPr="002874D6">
        <w:rPr>
          <w:rFonts w:ascii="Arial" w:hAnsi="Arial" w:cs="Arial"/>
          <w:spacing w:val="12"/>
          <w:lang w:val="es-ES_tradnl" w:eastAsia="es-ES"/>
        </w:rPr>
        <w:t xml:space="preserve">o </w:t>
      </w:r>
      <w:r w:rsidR="00287A8F" w:rsidRPr="002874D6">
        <w:rPr>
          <w:rFonts w:ascii="Arial" w:hAnsi="Arial" w:cs="Arial"/>
          <w:spacing w:val="12"/>
          <w:lang w:val="es-ES_tradnl" w:eastAsia="es-ES"/>
        </w:rPr>
        <w:t>al proceso no como empleador directo del trabajador</w:t>
      </w:r>
      <w:r w:rsidR="005026C2" w:rsidRPr="002874D6">
        <w:rPr>
          <w:rFonts w:ascii="Arial" w:hAnsi="Arial" w:cs="Arial"/>
          <w:spacing w:val="12"/>
          <w:lang w:val="es-ES_tradnl" w:eastAsia="es-ES"/>
        </w:rPr>
        <w:t xml:space="preserve">, </w:t>
      </w:r>
      <w:r w:rsidR="00287A8F" w:rsidRPr="002874D6">
        <w:rPr>
          <w:rFonts w:ascii="Arial" w:hAnsi="Arial" w:cs="Arial"/>
          <w:spacing w:val="12"/>
          <w:lang w:val="es-ES_tradnl" w:eastAsia="es-ES"/>
        </w:rPr>
        <w:t>sino como solidario</w:t>
      </w:r>
      <w:r w:rsidR="0016136E" w:rsidRPr="002874D6">
        <w:rPr>
          <w:rFonts w:ascii="Arial" w:hAnsi="Arial" w:cs="Arial"/>
          <w:spacing w:val="12"/>
          <w:lang w:val="es-ES_tradnl" w:eastAsia="es-ES"/>
        </w:rPr>
        <w:t xml:space="preserve"> </w:t>
      </w:r>
      <w:r w:rsidR="005026C2" w:rsidRPr="002874D6">
        <w:rPr>
          <w:rFonts w:ascii="Arial" w:hAnsi="Arial" w:cs="Arial"/>
          <w:spacing w:val="12"/>
          <w:lang w:val="es-ES_tradnl" w:eastAsia="es-ES"/>
        </w:rPr>
        <w:t xml:space="preserve">responsable del pago </w:t>
      </w:r>
      <w:r w:rsidR="0016136E" w:rsidRPr="002874D6">
        <w:rPr>
          <w:rFonts w:ascii="Arial" w:hAnsi="Arial" w:cs="Arial"/>
          <w:spacing w:val="12"/>
          <w:lang w:val="es-ES_tradnl" w:eastAsia="es-ES"/>
        </w:rPr>
        <w:t>de las acreencias laborales a que h</w:t>
      </w:r>
      <w:r w:rsidR="004A455D" w:rsidRPr="002874D6">
        <w:rPr>
          <w:rFonts w:ascii="Arial" w:hAnsi="Arial" w:cs="Arial"/>
          <w:spacing w:val="12"/>
          <w:lang w:val="es-ES_tradnl" w:eastAsia="es-ES"/>
        </w:rPr>
        <w:t>ubiere</w:t>
      </w:r>
      <w:r w:rsidR="00B84A81" w:rsidRPr="002874D6">
        <w:rPr>
          <w:rFonts w:ascii="Arial" w:hAnsi="Arial" w:cs="Arial"/>
          <w:spacing w:val="12"/>
          <w:lang w:val="es-ES_tradnl" w:eastAsia="es-ES"/>
        </w:rPr>
        <w:t xml:space="preserve"> lugar</w:t>
      </w:r>
      <w:r w:rsidR="0016136E" w:rsidRPr="002874D6">
        <w:rPr>
          <w:rFonts w:ascii="Arial" w:hAnsi="Arial" w:cs="Arial"/>
          <w:spacing w:val="12"/>
          <w:lang w:val="es-ES_tradnl" w:eastAsia="es-ES"/>
        </w:rPr>
        <w:t xml:space="preserve">, </w:t>
      </w:r>
      <w:r w:rsidR="00562708" w:rsidRPr="002874D6">
        <w:rPr>
          <w:rFonts w:ascii="Arial" w:hAnsi="Arial" w:cs="Arial"/>
          <w:spacing w:val="12"/>
          <w:lang w:val="es-ES_tradnl" w:eastAsia="es-ES"/>
        </w:rPr>
        <w:t xml:space="preserve">en </w:t>
      </w:r>
      <w:r w:rsidR="00287A8F" w:rsidRPr="002874D6">
        <w:rPr>
          <w:rFonts w:ascii="Arial" w:hAnsi="Arial" w:cs="Arial"/>
          <w:spacing w:val="12"/>
          <w:lang w:val="es-ES_tradnl" w:eastAsia="es-ES"/>
        </w:rPr>
        <w:t xml:space="preserve">calidad de dueño de la obra pública donde presuntamente </w:t>
      </w:r>
      <w:r w:rsidR="0016136E" w:rsidRPr="002874D6">
        <w:rPr>
          <w:rFonts w:ascii="Arial" w:hAnsi="Arial" w:cs="Arial"/>
          <w:spacing w:val="12"/>
          <w:lang w:val="es-ES_tradnl" w:eastAsia="es-ES"/>
        </w:rPr>
        <w:t xml:space="preserve">el demandante prestó </w:t>
      </w:r>
      <w:r w:rsidR="005026C2" w:rsidRPr="002874D6">
        <w:rPr>
          <w:rFonts w:ascii="Arial" w:hAnsi="Arial" w:cs="Arial"/>
          <w:spacing w:val="12"/>
          <w:lang w:val="es-ES_tradnl" w:eastAsia="es-ES"/>
        </w:rPr>
        <w:t>sus servicios personales</w:t>
      </w:r>
      <w:r w:rsidR="00287A8F" w:rsidRPr="002874D6">
        <w:rPr>
          <w:rFonts w:ascii="Arial" w:hAnsi="Arial" w:cs="Arial"/>
          <w:spacing w:val="12"/>
          <w:lang w:val="es-ES_tradnl" w:eastAsia="es-ES"/>
        </w:rPr>
        <w:t xml:space="preserve">, tal como se deriva del contenido de la demanda. Luego entonces, </w:t>
      </w:r>
      <w:r w:rsidR="00756274" w:rsidRPr="002874D6">
        <w:rPr>
          <w:rFonts w:ascii="Arial" w:hAnsi="Arial" w:cs="Arial"/>
          <w:spacing w:val="12"/>
          <w:lang w:val="es-ES_tradnl" w:eastAsia="es-ES"/>
        </w:rPr>
        <w:t xml:space="preserve">esa circunstancia no es impedimento para la efectividad del derecho sustancial y la solución de </w:t>
      </w:r>
      <w:r w:rsidR="00562708" w:rsidRPr="002874D6">
        <w:rPr>
          <w:rFonts w:ascii="Arial" w:hAnsi="Arial" w:cs="Arial"/>
          <w:spacing w:val="12"/>
          <w:lang w:val="es-ES_tradnl" w:eastAsia="es-ES"/>
        </w:rPr>
        <w:t>la</w:t>
      </w:r>
      <w:r w:rsidR="00756274" w:rsidRPr="002874D6">
        <w:rPr>
          <w:rFonts w:ascii="Arial" w:hAnsi="Arial" w:cs="Arial"/>
          <w:spacing w:val="12"/>
          <w:lang w:val="es-ES_tradnl" w:eastAsia="es-ES"/>
        </w:rPr>
        <w:t xml:space="preserve"> controversia respecto </w:t>
      </w:r>
      <w:r w:rsidR="00B84A81" w:rsidRPr="002874D6">
        <w:rPr>
          <w:rFonts w:ascii="Arial" w:hAnsi="Arial" w:cs="Arial"/>
          <w:spacing w:val="12"/>
          <w:lang w:val="es-ES_tradnl" w:eastAsia="es-ES"/>
        </w:rPr>
        <w:t xml:space="preserve">de </w:t>
      </w:r>
      <w:r w:rsidR="006505E6" w:rsidRPr="002874D6">
        <w:rPr>
          <w:rFonts w:ascii="Arial" w:hAnsi="Arial" w:cs="Arial"/>
          <w:spacing w:val="12"/>
          <w:lang w:val="es-ES_tradnl" w:eastAsia="es-ES"/>
        </w:rPr>
        <w:t xml:space="preserve">quien </w:t>
      </w:r>
      <w:r w:rsidR="00756274" w:rsidRPr="002874D6">
        <w:rPr>
          <w:rFonts w:ascii="Arial" w:hAnsi="Arial" w:cs="Arial"/>
          <w:spacing w:val="12"/>
          <w:lang w:val="es-ES_tradnl" w:eastAsia="es-ES"/>
        </w:rPr>
        <w:t xml:space="preserve">se </w:t>
      </w:r>
      <w:r w:rsidR="00B84A81" w:rsidRPr="002874D6">
        <w:rPr>
          <w:rFonts w:ascii="Arial" w:hAnsi="Arial" w:cs="Arial"/>
          <w:spacing w:val="12"/>
          <w:lang w:val="es-ES_tradnl" w:eastAsia="es-ES"/>
        </w:rPr>
        <w:t>alega</w:t>
      </w:r>
      <w:r w:rsidR="00756274" w:rsidRPr="002874D6">
        <w:rPr>
          <w:rFonts w:ascii="Arial" w:hAnsi="Arial" w:cs="Arial"/>
          <w:spacing w:val="12"/>
          <w:lang w:val="es-ES_tradnl" w:eastAsia="es-ES"/>
        </w:rPr>
        <w:t xml:space="preserve"> fue el empleador</w:t>
      </w:r>
      <w:r w:rsidRPr="002874D6">
        <w:rPr>
          <w:rFonts w:ascii="Arial" w:hAnsi="Arial" w:cs="Arial"/>
          <w:spacing w:val="12"/>
          <w:lang w:val="es-ES_tradnl" w:eastAsia="es-ES"/>
        </w:rPr>
        <w:t>, máxime cuando en tal sentido se agotó la primigenia reclamación administrativa.</w:t>
      </w:r>
      <w:r w:rsidR="00756274" w:rsidRPr="002874D6">
        <w:rPr>
          <w:rFonts w:ascii="Arial" w:hAnsi="Arial" w:cs="Arial"/>
          <w:spacing w:val="12"/>
          <w:lang w:val="es-ES_tradnl" w:eastAsia="es-ES"/>
        </w:rPr>
        <w:t xml:space="preserve"> </w:t>
      </w:r>
    </w:p>
    <w:p w14:paraId="6DFB9E20" w14:textId="77777777" w:rsidR="00756274" w:rsidRPr="002874D6" w:rsidRDefault="00756274" w:rsidP="002874D6">
      <w:pPr>
        <w:spacing w:line="276" w:lineRule="auto"/>
        <w:ind w:right="-93"/>
        <w:jc w:val="both"/>
        <w:rPr>
          <w:rFonts w:ascii="Arial" w:hAnsi="Arial" w:cs="Arial"/>
          <w:spacing w:val="12"/>
          <w:lang w:val="es-ES_tradnl" w:eastAsia="es-ES"/>
        </w:rPr>
      </w:pPr>
    </w:p>
    <w:p w14:paraId="0DDF29BA" w14:textId="77777777" w:rsidR="00756274" w:rsidRPr="002874D6" w:rsidRDefault="00756274" w:rsidP="002874D6">
      <w:pPr>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 xml:space="preserve">En cuanto </w:t>
      </w:r>
      <w:r w:rsidR="006B636A" w:rsidRPr="002874D6">
        <w:rPr>
          <w:rFonts w:ascii="Arial" w:hAnsi="Arial" w:cs="Arial"/>
          <w:spacing w:val="12"/>
          <w:lang w:val="es-ES_tradnl" w:eastAsia="es-ES"/>
        </w:rPr>
        <w:t>a</w:t>
      </w:r>
      <w:r w:rsidRPr="002874D6">
        <w:rPr>
          <w:rFonts w:ascii="Arial" w:hAnsi="Arial" w:cs="Arial"/>
          <w:spacing w:val="12"/>
          <w:lang w:val="es-ES_tradnl" w:eastAsia="es-ES"/>
        </w:rPr>
        <w:t xml:space="preserve"> </w:t>
      </w:r>
      <w:r w:rsidR="005026C2" w:rsidRPr="002874D6">
        <w:rPr>
          <w:rFonts w:ascii="Arial" w:hAnsi="Arial" w:cs="Arial"/>
          <w:spacing w:val="12"/>
          <w:lang w:val="es-ES_tradnl" w:eastAsia="es-ES"/>
        </w:rPr>
        <w:t xml:space="preserve">las sanciones moratorias, </w:t>
      </w:r>
      <w:r w:rsidR="004A455D" w:rsidRPr="002874D6">
        <w:rPr>
          <w:rFonts w:ascii="Arial" w:hAnsi="Arial" w:cs="Arial"/>
          <w:spacing w:val="12"/>
          <w:lang w:val="es-ES_tradnl" w:eastAsia="es-ES"/>
        </w:rPr>
        <w:t>se observa que</w:t>
      </w:r>
      <w:r w:rsidR="00670CB7" w:rsidRPr="002874D6">
        <w:rPr>
          <w:rFonts w:ascii="Arial" w:hAnsi="Arial" w:cs="Arial"/>
          <w:spacing w:val="12"/>
          <w:lang w:val="es-ES_tradnl" w:eastAsia="es-ES"/>
        </w:rPr>
        <w:t>,</w:t>
      </w:r>
      <w:r w:rsidR="004A455D" w:rsidRPr="002874D6">
        <w:rPr>
          <w:rFonts w:ascii="Arial" w:hAnsi="Arial" w:cs="Arial"/>
          <w:spacing w:val="12"/>
          <w:lang w:val="es-ES_tradnl" w:eastAsia="es-ES"/>
        </w:rPr>
        <w:t xml:space="preserve"> en efecto, en la primera reclamación administrativa que se anexó con </w:t>
      </w:r>
      <w:r w:rsidR="00371DB8" w:rsidRPr="002874D6">
        <w:rPr>
          <w:rFonts w:ascii="Arial" w:hAnsi="Arial" w:cs="Arial"/>
          <w:spacing w:val="12"/>
          <w:lang w:val="es-ES_tradnl" w:eastAsia="es-ES"/>
        </w:rPr>
        <w:t>el escrito de</w:t>
      </w:r>
      <w:r w:rsidR="004A455D" w:rsidRPr="002874D6">
        <w:rPr>
          <w:rFonts w:ascii="Arial" w:hAnsi="Arial" w:cs="Arial"/>
          <w:spacing w:val="12"/>
          <w:lang w:val="es-ES_tradnl" w:eastAsia="es-ES"/>
        </w:rPr>
        <w:t xml:space="preserve"> demanda, el gestor de la </w:t>
      </w:r>
      <w:proofErr w:type="spellStart"/>
      <w:r w:rsidR="004A455D" w:rsidRPr="002874D6">
        <w:rPr>
          <w:rFonts w:ascii="Arial" w:hAnsi="Arial" w:cs="Arial"/>
          <w:spacing w:val="12"/>
          <w:lang w:val="es-ES_tradnl" w:eastAsia="es-ES"/>
        </w:rPr>
        <w:t>litis</w:t>
      </w:r>
      <w:proofErr w:type="spellEnd"/>
      <w:r w:rsidR="004A455D" w:rsidRPr="002874D6">
        <w:rPr>
          <w:rFonts w:ascii="Arial" w:hAnsi="Arial" w:cs="Arial"/>
          <w:spacing w:val="12"/>
          <w:lang w:val="es-ES_tradnl" w:eastAsia="es-ES"/>
        </w:rPr>
        <w:t xml:space="preserve"> no solicitó el pago de </w:t>
      </w:r>
      <w:r w:rsidR="00B84A81" w:rsidRPr="002874D6">
        <w:rPr>
          <w:rFonts w:ascii="Arial" w:hAnsi="Arial" w:cs="Arial"/>
          <w:spacing w:val="12"/>
          <w:lang w:val="es-ES_tradnl" w:eastAsia="es-ES"/>
        </w:rPr>
        <w:t>las sanciones moratorias peticionadas en la demanda</w:t>
      </w:r>
      <w:r w:rsidR="004A455D" w:rsidRPr="002874D6">
        <w:rPr>
          <w:rFonts w:ascii="Arial" w:hAnsi="Arial" w:cs="Arial"/>
          <w:spacing w:val="12"/>
          <w:lang w:val="es-ES_tradnl" w:eastAsia="es-ES"/>
        </w:rPr>
        <w:t>, pues sol</w:t>
      </w:r>
      <w:r w:rsidR="002573E5" w:rsidRPr="002874D6">
        <w:rPr>
          <w:rFonts w:ascii="Arial" w:hAnsi="Arial" w:cs="Arial"/>
          <w:spacing w:val="12"/>
          <w:lang w:val="es-ES_tradnl" w:eastAsia="es-ES"/>
        </w:rPr>
        <w:t>o</w:t>
      </w:r>
      <w:r w:rsidR="004A455D" w:rsidRPr="002874D6">
        <w:rPr>
          <w:rFonts w:ascii="Arial" w:hAnsi="Arial" w:cs="Arial"/>
          <w:spacing w:val="12"/>
          <w:lang w:val="es-ES_tradnl" w:eastAsia="es-ES"/>
        </w:rPr>
        <w:t xml:space="preserve"> reclamó </w:t>
      </w:r>
      <w:r w:rsidR="00D373DC" w:rsidRPr="002874D6">
        <w:rPr>
          <w:rFonts w:ascii="Arial" w:hAnsi="Arial" w:cs="Arial"/>
          <w:spacing w:val="12"/>
          <w:lang w:val="es-ES_tradnl" w:eastAsia="es-ES"/>
        </w:rPr>
        <w:t xml:space="preserve">administrativamente </w:t>
      </w:r>
      <w:r w:rsidR="004A455D" w:rsidRPr="002874D6">
        <w:rPr>
          <w:rFonts w:ascii="Arial" w:hAnsi="Arial" w:cs="Arial"/>
          <w:spacing w:val="12"/>
          <w:lang w:val="es-ES_tradnl" w:eastAsia="es-ES"/>
        </w:rPr>
        <w:t xml:space="preserve">el pago de prestaciones sociales, vacaciones y el subsidio de </w:t>
      </w:r>
      <w:r w:rsidR="007758FF" w:rsidRPr="002874D6">
        <w:rPr>
          <w:rFonts w:ascii="Arial" w:hAnsi="Arial" w:cs="Arial"/>
          <w:spacing w:val="12"/>
          <w:lang w:val="es-ES_tradnl" w:eastAsia="es-ES"/>
        </w:rPr>
        <w:t>transporte</w:t>
      </w:r>
      <w:r w:rsidR="004A455D" w:rsidRPr="002874D6">
        <w:rPr>
          <w:rFonts w:ascii="Arial" w:hAnsi="Arial" w:cs="Arial"/>
          <w:spacing w:val="12"/>
          <w:lang w:val="es-ES_tradnl" w:eastAsia="es-ES"/>
        </w:rPr>
        <w:t xml:space="preserve">. </w:t>
      </w:r>
    </w:p>
    <w:p w14:paraId="70DF9E56" w14:textId="77777777" w:rsidR="00B84A81" w:rsidRPr="002874D6" w:rsidRDefault="00B84A81" w:rsidP="002874D6">
      <w:pPr>
        <w:spacing w:line="276" w:lineRule="auto"/>
        <w:ind w:right="-93"/>
        <w:jc w:val="both"/>
        <w:rPr>
          <w:rFonts w:ascii="Arial" w:hAnsi="Arial" w:cs="Arial"/>
          <w:spacing w:val="12"/>
          <w:lang w:val="es-ES_tradnl" w:eastAsia="es-ES"/>
        </w:rPr>
      </w:pPr>
    </w:p>
    <w:p w14:paraId="63F79892" w14:textId="77777777" w:rsidR="00670CB7" w:rsidRPr="002874D6" w:rsidRDefault="00023FD8" w:rsidP="002874D6">
      <w:pPr>
        <w:spacing w:line="276" w:lineRule="auto"/>
        <w:ind w:right="-93" w:firstLine="708"/>
        <w:jc w:val="both"/>
        <w:rPr>
          <w:rFonts w:ascii="Arial" w:hAnsi="Arial" w:cs="Arial"/>
          <w:spacing w:val="12"/>
          <w:lang w:val="es-ES" w:eastAsia="es-ES"/>
        </w:rPr>
      </w:pPr>
      <w:r w:rsidRPr="002874D6">
        <w:rPr>
          <w:rFonts w:ascii="Arial" w:hAnsi="Arial" w:cs="Arial"/>
          <w:spacing w:val="12"/>
          <w:lang w:val="es-ES" w:eastAsia="es-ES"/>
        </w:rPr>
        <w:t>Y si bien es cierto que con posterioridad, en aras de c</w:t>
      </w:r>
      <w:r w:rsidR="00670CB7" w:rsidRPr="002874D6">
        <w:rPr>
          <w:rFonts w:ascii="Arial" w:hAnsi="Arial" w:cs="Arial"/>
          <w:spacing w:val="12"/>
          <w:lang w:val="es-ES" w:eastAsia="es-ES"/>
        </w:rPr>
        <w:t xml:space="preserve">orregir la falencia </w:t>
      </w:r>
      <w:r w:rsidR="00B84A81" w:rsidRPr="002874D6">
        <w:rPr>
          <w:rFonts w:ascii="Arial" w:hAnsi="Arial" w:cs="Arial"/>
          <w:spacing w:val="12"/>
          <w:lang w:val="es-ES" w:eastAsia="es-ES"/>
        </w:rPr>
        <w:t>advertida por la a-quo</w:t>
      </w:r>
      <w:r w:rsidR="00A6011F" w:rsidRPr="002874D6">
        <w:rPr>
          <w:rFonts w:ascii="Arial" w:hAnsi="Arial" w:cs="Arial"/>
          <w:spacing w:val="12"/>
          <w:lang w:val="es-ES" w:eastAsia="es-ES"/>
        </w:rPr>
        <w:t xml:space="preserve">, </w:t>
      </w:r>
      <w:r w:rsidRPr="002874D6">
        <w:rPr>
          <w:rFonts w:ascii="Arial" w:hAnsi="Arial" w:cs="Arial"/>
          <w:spacing w:val="12"/>
          <w:lang w:val="es-ES" w:eastAsia="es-ES"/>
        </w:rPr>
        <w:t xml:space="preserve">el demandante </w:t>
      </w:r>
      <w:r w:rsidR="00A6011F" w:rsidRPr="002874D6">
        <w:rPr>
          <w:rFonts w:ascii="Arial" w:hAnsi="Arial" w:cs="Arial"/>
          <w:spacing w:val="12"/>
          <w:lang w:val="es-ES" w:eastAsia="es-ES"/>
        </w:rPr>
        <w:t>agotó una nueva reclamación administrativa</w:t>
      </w:r>
      <w:r w:rsidR="00B84A81" w:rsidRPr="002874D6">
        <w:rPr>
          <w:rFonts w:ascii="Arial" w:hAnsi="Arial" w:cs="Arial"/>
          <w:spacing w:val="12"/>
          <w:lang w:val="es-ES" w:eastAsia="es-ES"/>
        </w:rPr>
        <w:t xml:space="preserve"> el</w:t>
      </w:r>
      <w:r w:rsidRPr="002874D6">
        <w:rPr>
          <w:rFonts w:ascii="Arial" w:hAnsi="Arial" w:cs="Arial"/>
          <w:spacing w:val="12"/>
          <w:lang w:val="es-ES" w:eastAsia="es-ES"/>
        </w:rPr>
        <w:t xml:space="preserve"> día</w:t>
      </w:r>
      <w:r w:rsidR="00B84A81" w:rsidRPr="002874D6">
        <w:rPr>
          <w:rFonts w:ascii="Arial" w:hAnsi="Arial" w:cs="Arial"/>
          <w:spacing w:val="12"/>
          <w:lang w:val="es-ES" w:eastAsia="es-ES"/>
        </w:rPr>
        <w:t xml:space="preserve"> </w:t>
      </w:r>
      <w:r w:rsidR="00BE2548" w:rsidRPr="002874D6">
        <w:rPr>
          <w:rFonts w:ascii="Arial" w:hAnsi="Arial" w:cs="Arial"/>
          <w:spacing w:val="12"/>
          <w:lang w:val="es-ES" w:eastAsia="es-ES"/>
        </w:rPr>
        <w:t>27 de mayo de 2019,</w:t>
      </w:r>
      <w:r w:rsidRPr="002874D6">
        <w:rPr>
          <w:rFonts w:ascii="Arial" w:hAnsi="Arial" w:cs="Arial"/>
          <w:spacing w:val="12"/>
          <w:lang w:val="es-ES" w:eastAsia="es-ES"/>
        </w:rPr>
        <w:t xml:space="preserve"> esta no puede ser tenida en cuenta para subsanar dicha omisión, en consideración a que (i) se efectuó con posterioridad a la presentación de la demanda y, (ii) aun para </w:t>
      </w:r>
      <w:r w:rsidR="00B84A81" w:rsidRPr="002874D6">
        <w:rPr>
          <w:rFonts w:ascii="Arial" w:hAnsi="Arial" w:cs="Arial"/>
          <w:spacing w:val="12"/>
          <w:lang w:val="es-ES" w:eastAsia="es-ES"/>
        </w:rPr>
        <w:t xml:space="preserve">para la fecha en que </w:t>
      </w:r>
      <w:r w:rsidR="00A43675" w:rsidRPr="002874D6">
        <w:rPr>
          <w:rFonts w:ascii="Arial" w:hAnsi="Arial" w:cs="Arial"/>
          <w:spacing w:val="12"/>
          <w:lang w:val="es-ES" w:eastAsia="es-ES"/>
        </w:rPr>
        <w:t xml:space="preserve">la operadora judicial </w:t>
      </w:r>
      <w:r w:rsidR="00B84A81" w:rsidRPr="002874D6">
        <w:rPr>
          <w:rFonts w:ascii="Arial" w:hAnsi="Arial" w:cs="Arial"/>
          <w:spacing w:val="12"/>
          <w:lang w:val="es-ES" w:eastAsia="es-ES"/>
        </w:rPr>
        <w:t xml:space="preserve">realizó el análisis </w:t>
      </w:r>
      <w:r w:rsidR="00A43675" w:rsidRPr="002874D6">
        <w:rPr>
          <w:rFonts w:ascii="Arial" w:hAnsi="Arial" w:cs="Arial"/>
          <w:spacing w:val="12"/>
          <w:lang w:val="es-ES" w:eastAsia="es-ES"/>
        </w:rPr>
        <w:t xml:space="preserve">respectivo para determinar </w:t>
      </w:r>
      <w:r w:rsidR="00954050" w:rsidRPr="002874D6">
        <w:rPr>
          <w:rFonts w:ascii="Arial" w:hAnsi="Arial" w:cs="Arial"/>
          <w:spacing w:val="12"/>
          <w:lang w:val="es-ES" w:eastAsia="es-ES"/>
        </w:rPr>
        <w:t xml:space="preserve">si la demanda fue subsanada para </w:t>
      </w:r>
      <w:r w:rsidR="00A43675" w:rsidRPr="002874D6">
        <w:rPr>
          <w:rFonts w:ascii="Arial" w:hAnsi="Arial" w:cs="Arial"/>
          <w:spacing w:val="12"/>
          <w:lang w:val="es-ES" w:eastAsia="es-ES"/>
        </w:rPr>
        <w:t xml:space="preserve">su </w:t>
      </w:r>
      <w:r w:rsidR="002D151D" w:rsidRPr="002874D6">
        <w:rPr>
          <w:rFonts w:ascii="Arial" w:hAnsi="Arial" w:cs="Arial"/>
          <w:spacing w:val="12"/>
          <w:lang w:val="es-ES" w:eastAsia="es-ES"/>
        </w:rPr>
        <w:t>admisibilidad</w:t>
      </w:r>
      <w:r w:rsidR="00B84A81" w:rsidRPr="002874D6">
        <w:rPr>
          <w:rFonts w:ascii="Arial" w:hAnsi="Arial" w:cs="Arial"/>
          <w:spacing w:val="12"/>
          <w:lang w:val="es-ES" w:eastAsia="es-ES"/>
        </w:rPr>
        <w:t xml:space="preserve">, no había </w:t>
      </w:r>
      <w:r w:rsidR="002D151D" w:rsidRPr="002874D6">
        <w:rPr>
          <w:rFonts w:ascii="Arial" w:hAnsi="Arial" w:cs="Arial"/>
          <w:spacing w:val="12"/>
          <w:lang w:val="es-ES" w:eastAsia="es-ES"/>
        </w:rPr>
        <w:t>transcurrido</w:t>
      </w:r>
      <w:r w:rsidR="00B84A81" w:rsidRPr="002874D6">
        <w:rPr>
          <w:rFonts w:ascii="Arial" w:hAnsi="Arial" w:cs="Arial"/>
          <w:spacing w:val="12"/>
          <w:lang w:val="es-ES" w:eastAsia="es-ES"/>
        </w:rPr>
        <w:t xml:space="preserve"> siquiera </w:t>
      </w:r>
      <w:r w:rsidR="002D151D" w:rsidRPr="002874D6">
        <w:rPr>
          <w:rFonts w:ascii="Arial" w:hAnsi="Arial" w:cs="Arial"/>
          <w:spacing w:val="12"/>
          <w:lang w:val="es-ES" w:eastAsia="es-ES"/>
        </w:rPr>
        <w:t xml:space="preserve">un mes desde </w:t>
      </w:r>
      <w:r w:rsidR="00A43675" w:rsidRPr="002874D6">
        <w:rPr>
          <w:rFonts w:ascii="Arial" w:hAnsi="Arial" w:cs="Arial"/>
          <w:spacing w:val="12"/>
          <w:lang w:val="es-ES" w:eastAsia="es-ES"/>
        </w:rPr>
        <w:t xml:space="preserve">la presentación del escrito. </w:t>
      </w:r>
      <w:r w:rsidR="00B84A81" w:rsidRPr="002874D6">
        <w:rPr>
          <w:rFonts w:ascii="Arial" w:hAnsi="Arial" w:cs="Arial"/>
          <w:spacing w:val="12"/>
          <w:lang w:val="es-ES" w:eastAsia="es-ES"/>
        </w:rPr>
        <w:t xml:space="preserve"> </w:t>
      </w:r>
    </w:p>
    <w:p w14:paraId="44E871BC" w14:textId="77777777" w:rsidR="006864BB" w:rsidRPr="002874D6" w:rsidRDefault="006864BB" w:rsidP="002874D6">
      <w:pPr>
        <w:spacing w:line="276" w:lineRule="auto"/>
        <w:ind w:right="-93"/>
        <w:jc w:val="both"/>
        <w:rPr>
          <w:rFonts w:ascii="Arial" w:hAnsi="Arial" w:cs="Arial"/>
          <w:spacing w:val="12"/>
          <w:lang w:val="es-ES_tradnl" w:eastAsia="es-ES"/>
        </w:rPr>
      </w:pPr>
    </w:p>
    <w:p w14:paraId="027206FB" w14:textId="0EB4BC0D" w:rsidR="00EA567E" w:rsidRPr="002874D6" w:rsidRDefault="00670CB7" w:rsidP="002874D6">
      <w:pPr>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lastRenderedPageBreak/>
        <w:t>En es</w:t>
      </w:r>
      <w:r w:rsidR="00A43675" w:rsidRPr="002874D6">
        <w:rPr>
          <w:rFonts w:ascii="Arial" w:hAnsi="Arial" w:cs="Arial"/>
          <w:spacing w:val="12"/>
          <w:lang w:val="es-ES_tradnl" w:eastAsia="es-ES"/>
        </w:rPr>
        <w:t xml:space="preserve">te punto, la Sala </w:t>
      </w:r>
      <w:r w:rsidR="00854FC2" w:rsidRPr="002874D6">
        <w:rPr>
          <w:rFonts w:ascii="Arial" w:hAnsi="Arial" w:cs="Arial"/>
          <w:spacing w:val="12"/>
          <w:lang w:val="es-ES_tradnl" w:eastAsia="es-ES"/>
        </w:rPr>
        <w:t xml:space="preserve">estima necesario </w:t>
      </w:r>
      <w:r w:rsidR="00A43675" w:rsidRPr="002874D6">
        <w:rPr>
          <w:rFonts w:ascii="Arial" w:hAnsi="Arial" w:cs="Arial"/>
          <w:spacing w:val="12"/>
          <w:lang w:val="es-ES_tradnl" w:eastAsia="es-ES"/>
        </w:rPr>
        <w:t xml:space="preserve">precisar </w:t>
      </w:r>
      <w:r w:rsidR="00B84A81" w:rsidRPr="002874D6">
        <w:rPr>
          <w:rFonts w:ascii="Arial" w:hAnsi="Arial" w:cs="Arial"/>
          <w:spacing w:val="12"/>
          <w:lang w:val="es-ES_tradnl" w:eastAsia="es-ES"/>
        </w:rPr>
        <w:t>que la</w:t>
      </w:r>
      <w:r w:rsidR="00EA567E" w:rsidRPr="002874D6">
        <w:rPr>
          <w:rFonts w:ascii="Arial" w:hAnsi="Arial" w:cs="Arial"/>
          <w:spacing w:val="12"/>
          <w:lang w:val="es-ES_tradnl" w:eastAsia="es-ES"/>
        </w:rPr>
        <w:t xml:space="preserve"> importancia de realizar la reclamación administrativa con anterioridad a iniciar la acción contenciosa</w:t>
      </w:r>
      <w:r w:rsidR="00B84A81" w:rsidRPr="002874D6">
        <w:rPr>
          <w:rFonts w:ascii="Arial" w:hAnsi="Arial" w:cs="Arial"/>
          <w:spacing w:val="12"/>
          <w:lang w:val="es-ES_tradnl" w:eastAsia="es-ES"/>
        </w:rPr>
        <w:t xml:space="preserve">, </w:t>
      </w:r>
      <w:r w:rsidR="00EA567E" w:rsidRPr="002874D6">
        <w:rPr>
          <w:rFonts w:ascii="Arial" w:hAnsi="Arial" w:cs="Arial"/>
          <w:spacing w:val="12"/>
          <w:lang w:val="es-ES_tradnl" w:eastAsia="es-ES"/>
        </w:rPr>
        <w:t>radica en la posibilidad que la Ley le otorga a la administración pública de revisar sus propias actuaciones antes de que estas sean sometidas al conocimiento de la Jurisdicción Ordinaria en sus especialidades laboral y de seguridad social, de modo que</w:t>
      </w:r>
      <w:r w:rsidR="00A43675" w:rsidRPr="002874D6">
        <w:rPr>
          <w:rFonts w:ascii="Arial" w:hAnsi="Arial" w:cs="Arial"/>
          <w:spacing w:val="12"/>
          <w:lang w:val="es-ES_tradnl" w:eastAsia="es-ES"/>
        </w:rPr>
        <w:t>,</w:t>
      </w:r>
      <w:r w:rsidR="00EA567E" w:rsidRPr="002874D6">
        <w:rPr>
          <w:rFonts w:ascii="Arial" w:hAnsi="Arial" w:cs="Arial"/>
          <w:spacing w:val="12"/>
          <w:lang w:val="es-ES_tradnl" w:eastAsia="es-ES"/>
        </w:rPr>
        <w:t xml:space="preserve"> la falta de reclamación</w:t>
      </w:r>
      <w:r w:rsidRPr="002874D6">
        <w:rPr>
          <w:rFonts w:ascii="Arial" w:hAnsi="Arial" w:cs="Arial"/>
          <w:spacing w:val="12"/>
          <w:lang w:val="es-ES_tradnl" w:eastAsia="es-ES"/>
        </w:rPr>
        <w:t xml:space="preserve"> administrativa </w:t>
      </w:r>
      <w:r w:rsidR="000A7E65" w:rsidRPr="002874D6">
        <w:rPr>
          <w:rFonts w:ascii="Arial" w:hAnsi="Arial" w:cs="Arial"/>
          <w:spacing w:val="12"/>
          <w:lang w:val="es-ES_tradnl" w:eastAsia="es-ES"/>
        </w:rPr>
        <w:t xml:space="preserve">en este caso </w:t>
      </w:r>
      <w:r w:rsidRPr="002874D6">
        <w:rPr>
          <w:rFonts w:ascii="Arial" w:hAnsi="Arial" w:cs="Arial"/>
          <w:spacing w:val="12"/>
          <w:lang w:val="es-ES_tradnl" w:eastAsia="es-ES"/>
        </w:rPr>
        <w:t xml:space="preserve">respecto de las sanciones moratorias, </w:t>
      </w:r>
      <w:r w:rsidR="00EA567E" w:rsidRPr="002874D6">
        <w:rPr>
          <w:rFonts w:ascii="Arial" w:hAnsi="Arial" w:cs="Arial"/>
          <w:spacing w:val="12"/>
          <w:lang w:val="es-ES_tradnl" w:eastAsia="es-ES"/>
        </w:rPr>
        <w:t>con anterioridad a la instauración de la demanda es</w:t>
      </w:r>
      <w:r w:rsidRPr="002874D6">
        <w:rPr>
          <w:rFonts w:ascii="Arial" w:hAnsi="Arial" w:cs="Arial"/>
          <w:spacing w:val="12"/>
          <w:lang w:val="es-ES_tradnl" w:eastAsia="es-ES"/>
        </w:rPr>
        <w:t xml:space="preserve"> a raja tabla</w:t>
      </w:r>
      <w:r w:rsidR="00EA567E" w:rsidRPr="002874D6">
        <w:rPr>
          <w:rFonts w:ascii="Arial" w:hAnsi="Arial" w:cs="Arial"/>
          <w:spacing w:val="12"/>
          <w:lang w:val="es-ES_tradnl" w:eastAsia="es-ES"/>
        </w:rPr>
        <w:t xml:space="preserve"> insubsanable. </w:t>
      </w:r>
    </w:p>
    <w:p w14:paraId="144A5D23" w14:textId="77777777" w:rsidR="00670CB7" w:rsidRPr="002874D6" w:rsidRDefault="00670CB7" w:rsidP="002874D6">
      <w:pPr>
        <w:spacing w:line="276" w:lineRule="auto"/>
        <w:ind w:right="-93"/>
        <w:jc w:val="both"/>
        <w:rPr>
          <w:rFonts w:ascii="Arial" w:hAnsi="Arial" w:cs="Arial"/>
          <w:spacing w:val="12"/>
          <w:lang w:val="es-ES_tradnl" w:eastAsia="es-ES"/>
        </w:rPr>
      </w:pPr>
    </w:p>
    <w:p w14:paraId="6A287C1F" w14:textId="0450AECB" w:rsidR="006431E2" w:rsidRPr="002874D6" w:rsidRDefault="00670CB7" w:rsidP="002874D6">
      <w:pPr>
        <w:spacing w:line="276" w:lineRule="auto"/>
        <w:ind w:right="-93" w:firstLine="708"/>
        <w:jc w:val="both"/>
        <w:rPr>
          <w:rFonts w:ascii="Arial" w:hAnsi="Arial" w:cs="Arial"/>
          <w:spacing w:val="12"/>
          <w:lang w:val="es-ES" w:eastAsia="es-ES"/>
        </w:rPr>
      </w:pPr>
      <w:r w:rsidRPr="002874D6">
        <w:rPr>
          <w:rFonts w:ascii="Arial" w:hAnsi="Arial" w:cs="Arial"/>
          <w:spacing w:val="12"/>
          <w:lang w:val="es-ES" w:eastAsia="es-ES"/>
        </w:rPr>
        <w:t xml:space="preserve">No obstante, la consecuencia jurídica de dicha omisión </w:t>
      </w:r>
      <w:r w:rsidR="009867FF" w:rsidRPr="002874D6">
        <w:rPr>
          <w:rFonts w:ascii="Arial" w:hAnsi="Arial" w:cs="Arial"/>
          <w:spacing w:val="12"/>
          <w:lang w:val="es-ES" w:eastAsia="es-ES"/>
        </w:rPr>
        <w:t>debe recaer</w:t>
      </w:r>
      <w:r w:rsidR="000A7E65" w:rsidRPr="002874D6">
        <w:rPr>
          <w:rFonts w:ascii="Arial" w:hAnsi="Arial" w:cs="Arial"/>
          <w:spacing w:val="12"/>
          <w:lang w:val="es-ES" w:eastAsia="es-ES"/>
        </w:rPr>
        <w:t xml:space="preserve"> única</w:t>
      </w:r>
      <w:r w:rsidR="009867FF" w:rsidRPr="002874D6">
        <w:rPr>
          <w:rFonts w:ascii="Arial" w:hAnsi="Arial" w:cs="Arial"/>
          <w:spacing w:val="12"/>
          <w:lang w:val="es-ES" w:eastAsia="es-ES"/>
        </w:rPr>
        <w:t xml:space="preserve"> y exclusivamente</w:t>
      </w:r>
      <w:r w:rsidR="000A7E65" w:rsidRPr="002874D6">
        <w:rPr>
          <w:rFonts w:ascii="Arial" w:hAnsi="Arial" w:cs="Arial"/>
          <w:spacing w:val="12"/>
          <w:lang w:val="es-ES" w:eastAsia="es-ES"/>
        </w:rPr>
        <w:t xml:space="preserve"> </w:t>
      </w:r>
      <w:r w:rsidR="00683410" w:rsidRPr="002874D6">
        <w:rPr>
          <w:rFonts w:ascii="Arial" w:hAnsi="Arial" w:cs="Arial"/>
          <w:spacing w:val="12"/>
          <w:lang w:val="es-ES" w:eastAsia="es-ES"/>
        </w:rPr>
        <w:t>sobre</w:t>
      </w:r>
      <w:r w:rsidR="00A2790D" w:rsidRPr="002874D6">
        <w:rPr>
          <w:rFonts w:ascii="Arial" w:hAnsi="Arial" w:cs="Arial"/>
          <w:spacing w:val="12"/>
          <w:lang w:val="es-ES" w:eastAsia="es-ES"/>
        </w:rPr>
        <w:t xml:space="preserve"> aquellos</w:t>
      </w:r>
      <w:r w:rsidR="000A7E65" w:rsidRPr="002874D6">
        <w:rPr>
          <w:rFonts w:ascii="Arial" w:hAnsi="Arial" w:cs="Arial"/>
          <w:spacing w:val="12"/>
          <w:lang w:val="es-ES" w:eastAsia="es-ES"/>
        </w:rPr>
        <w:t xml:space="preserve"> derechos laborales</w:t>
      </w:r>
      <w:r w:rsidR="00A2790D" w:rsidRPr="002874D6">
        <w:rPr>
          <w:rFonts w:ascii="Arial" w:hAnsi="Arial" w:cs="Arial"/>
          <w:spacing w:val="12"/>
          <w:lang w:val="es-ES" w:eastAsia="es-ES"/>
        </w:rPr>
        <w:t xml:space="preserve"> frente a los </w:t>
      </w:r>
      <w:r w:rsidR="009867FF" w:rsidRPr="002874D6">
        <w:rPr>
          <w:rFonts w:ascii="Arial" w:hAnsi="Arial" w:cs="Arial"/>
          <w:spacing w:val="12"/>
          <w:lang w:val="es-ES" w:eastAsia="es-ES"/>
        </w:rPr>
        <w:t>cuales</w:t>
      </w:r>
      <w:r w:rsidR="00A2790D" w:rsidRPr="002874D6">
        <w:rPr>
          <w:rFonts w:ascii="Arial" w:hAnsi="Arial" w:cs="Arial"/>
          <w:spacing w:val="12"/>
          <w:lang w:val="es-ES" w:eastAsia="es-ES"/>
        </w:rPr>
        <w:t xml:space="preserve"> </w:t>
      </w:r>
      <w:r w:rsidR="00E73EE7" w:rsidRPr="002874D6">
        <w:rPr>
          <w:rFonts w:ascii="Arial" w:hAnsi="Arial" w:cs="Arial"/>
          <w:spacing w:val="12"/>
          <w:lang w:val="es-ES" w:eastAsia="es-ES"/>
        </w:rPr>
        <w:t xml:space="preserve">no se agotó </w:t>
      </w:r>
      <w:r w:rsidR="00A2790D" w:rsidRPr="002874D6">
        <w:rPr>
          <w:rFonts w:ascii="Arial" w:hAnsi="Arial" w:cs="Arial"/>
          <w:spacing w:val="12"/>
          <w:lang w:val="es-ES" w:eastAsia="es-ES"/>
        </w:rPr>
        <w:t xml:space="preserve">la </w:t>
      </w:r>
      <w:r w:rsidR="000E4961" w:rsidRPr="002874D6">
        <w:rPr>
          <w:rFonts w:ascii="Arial" w:hAnsi="Arial" w:cs="Arial"/>
          <w:spacing w:val="12"/>
          <w:lang w:val="es-ES" w:eastAsia="es-ES"/>
        </w:rPr>
        <w:t xml:space="preserve">reclamación </w:t>
      </w:r>
      <w:r w:rsidR="006F1BE0" w:rsidRPr="002874D6">
        <w:rPr>
          <w:rFonts w:ascii="Arial" w:hAnsi="Arial" w:cs="Arial"/>
          <w:spacing w:val="12"/>
          <w:lang w:val="es-ES" w:eastAsia="es-ES"/>
        </w:rPr>
        <w:t>ante e</w:t>
      </w:r>
      <w:r w:rsidR="00D37F0F" w:rsidRPr="002874D6">
        <w:rPr>
          <w:rFonts w:ascii="Arial" w:hAnsi="Arial" w:cs="Arial"/>
          <w:spacing w:val="12"/>
          <w:lang w:val="es-ES" w:eastAsia="es-ES"/>
        </w:rPr>
        <w:t>l ente territorial accionado</w:t>
      </w:r>
      <w:r w:rsidR="009867FF" w:rsidRPr="002874D6">
        <w:rPr>
          <w:rFonts w:ascii="Arial" w:hAnsi="Arial" w:cs="Arial"/>
          <w:spacing w:val="12"/>
          <w:lang w:val="es-ES" w:eastAsia="es-ES"/>
        </w:rPr>
        <w:t xml:space="preserve">, </w:t>
      </w:r>
      <w:r w:rsidR="00586B90" w:rsidRPr="002874D6">
        <w:rPr>
          <w:rFonts w:ascii="Arial" w:hAnsi="Arial" w:cs="Arial"/>
          <w:spacing w:val="12"/>
          <w:lang w:val="es-ES" w:eastAsia="es-ES"/>
        </w:rPr>
        <w:t>más</w:t>
      </w:r>
      <w:r w:rsidR="009C6879" w:rsidRPr="002874D6">
        <w:rPr>
          <w:rFonts w:ascii="Arial" w:hAnsi="Arial" w:cs="Arial"/>
          <w:spacing w:val="12"/>
          <w:lang w:val="es-ES" w:eastAsia="es-ES"/>
        </w:rPr>
        <w:t xml:space="preserve"> no sobre </w:t>
      </w:r>
      <w:r w:rsidR="006F1BE0" w:rsidRPr="002874D6">
        <w:rPr>
          <w:rFonts w:ascii="Arial" w:hAnsi="Arial" w:cs="Arial"/>
          <w:spacing w:val="12"/>
          <w:lang w:val="es-ES" w:eastAsia="es-ES"/>
        </w:rPr>
        <w:t xml:space="preserve">la totalidad de </w:t>
      </w:r>
      <w:r w:rsidR="009C6879" w:rsidRPr="002874D6">
        <w:rPr>
          <w:rFonts w:ascii="Arial" w:hAnsi="Arial" w:cs="Arial"/>
          <w:spacing w:val="12"/>
          <w:lang w:val="es-ES" w:eastAsia="es-ES"/>
        </w:rPr>
        <w:t xml:space="preserve">los </w:t>
      </w:r>
      <w:r w:rsidR="00D37F0F" w:rsidRPr="002874D6">
        <w:rPr>
          <w:rFonts w:ascii="Arial" w:hAnsi="Arial" w:cs="Arial"/>
          <w:spacing w:val="12"/>
          <w:lang w:val="es-ES" w:eastAsia="es-ES"/>
        </w:rPr>
        <w:t xml:space="preserve">derechos </w:t>
      </w:r>
      <w:r w:rsidR="009867FF" w:rsidRPr="002874D6">
        <w:rPr>
          <w:rFonts w:ascii="Arial" w:hAnsi="Arial" w:cs="Arial"/>
          <w:spacing w:val="12"/>
          <w:lang w:val="es-ES" w:eastAsia="es-ES"/>
        </w:rPr>
        <w:t>pretendidos</w:t>
      </w:r>
      <w:r w:rsidR="00D37F0F" w:rsidRPr="002874D6">
        <w:rPr>
          <w:rFonts w:ascii="Arial" w:hAnsi="Arial" w:cs="Arial"/>
          <w:spacing w:val="12"/>
          <w:lang w:val="es-ES" w:eastAsia="es-ES"/>
        </w:rPr>
        <w:t xml:space="preserve"> </w:t>
      </w:r>
      <w:r w:rsidR="00B663F2" w:rsidRPr="002874D6">
        <w:rPr>
          <w:rFonts w:ascii="Arial" w:hAnsi="Arial" w:cs="Arial"/>
          <w:spacing w:val="12"/>
          <w:lang w:val="es-ES" w:eastAsia="es-ES"/>
        </w:rPr>
        <w:t xml:space="preserve">y </w:t>
      </w:r>
      <w:r w:rsidR="006F1BE0" w:rsidRPr="002874D6">
        <w:rPr>
          <w:rFonts w:ascii="Arial" w:hAnsi="Arial" w:cs="Arial"/>
          <w:spacing w:val="12"/>
          <w:lang w:val="es-ES" w:eastAsia="es-ES"/>
        </w:rPr>
        <w:t>frente</w:t>
      </w:r>
      <w:r w:rsidR="00D37F0F" w:rsidRPr="002874D6">
        <w:rPr>
          <w:rFonts w:ascii="Arial" w:hAnsi="Arial" w:cs="Arial"/>
          <w:spacing w:val="12"/>
          <w:lang w:val="es-ES" w:eastAsia="es-ES"/>
        </w:rPr>
        <w:t xml:space="preserve"> a los </w:t>
      </w:r>
      <w:r w:rsidR="006F1BE0" w:rsidRPr="002874D6">
        <w:rPr>
          <w:rFonts w:ascii="Arial" w:hAnsi="Arial" w:cs="Arial"/>
          <w:spacing w:val="12"/>
          <w:lang w:val="es-ES" w:eastAsia="es-ES"/>
        </w:rPr>
        <w:t xml:space="preserve">todos los </w:t>
      </w:r>
      <w:r w:rsidR="00D37F0F" w:rsidRPr="002874D6">
        <w:rPr>
          <w:rFonts w:ascii="Arial" w:hAnsi="Arial" w:cs="Arial"/>
          <w:spacing w:val="12"/>
          <w:lang w:val="es-ES" w:eastAsia="es-ES"/>
        </w:rPr>
        <w:t>demandados</w:t>
      </w:r>
      <w:r w:rsidR="009867FF" w:rsidRPr="002874D6">
        <w:rPr>
          <w:rFonts w:ascii="Arial" w:hAnsi="Arial" w:cs="Arial"/>
          <w:spacing w:val="12"/>
          <w:lang w:val="es-ES" w:eastAsia="es-ES"/>
        </w:rPr>
        <w:t>,</w:t>
      </w:r>
      <w:r w:rsidR="009C6879" w:rsidRPr="002874D6">
        <w:rPr>
          <w:rFonts w:ascii="Arial" w:hAnsi="Arial" w:cs="Arial"/>
          <w:spacing w:val="12"/>
          <w:lang w:val="es-ES" w:eastAsia="es-ES"/>
        </w:rPr>
        <w:t xml:space="preserve"> como</w:t>
      </w:r>
      <w:r w:rsidR="19086AFC" w:rsidRPr="002874D6">
        <w:rPr>
          <w:rFonts w:ascii="Arial" w:hAnsi="Arial" w:cs="Arial"/>
          <w:spacing w:val="12"/>
          <w:lang w:val="es-ES" w:eastAsia="es-ES"/>
        </w:rPr>
        <w:t xml:space="preserve"> equivocadamente</w:t>
      </w:r>
      <w:r w:rsidR="009C6879" w:rsidRPr="002874D6">
        <w:rPr>
          <w:rFonts w:ascii="Arial" w:hAnsi="Arial" w:cs="Arial"/>
          <w:spacing w:val="12"/>
          <w:lang w:val="es-ES" w:eastAsia="es-ES"/>
        </w:rPr>
        <w:t xml:space="preserve"> lo hizo la a-quo al rechazar la demanda, </w:t>
      </w:r>
      <w:r w:rsidR="009867FF" w:rsidRPr="002874D6">
        <w:rPr>
          <w:rFonts w:ascii="Arial" w:hAnsi="Arial" w:cs="Arial"/>
          <w:spacing w:val="12"/>
          <w:lang w:val="es-ES" w:eastAsia="es-ES"/>
        </w:rPr>
        <w:t xml:space="preserve">pues </w:t>
      </w:r>
      <w:r w:rsidR="006431E2" w:rsidRPr="002874D6">
        <w:rPr>
          <w:rFonts w:ascii="Arial" w:hAnsi="Arial" w:cs="Arial"/>
          <w:spacing w:val="12"/>
          <w:lang w:val="es-ES" w:eastAsia="es-ES"/>
        </w:rPr>
        <w:t>no puede p</w:t>
      </w:r>
      <w:r w:rsidR="00683410" w:rsidRPr="002874D6">
        <w:rPr>
          <w:rFonts w:ascii="Arial" w:hAnsi="Arial" w:cs="Arial"/>
          <w:spacing w:val="12"/>
          <w:lang w:val="es-ES" w:eastAsia="es-ES"/>
        </w:rPr>
        <w:t xml:space="preserve">asarse </w:t>
      </w:r>
      <w:r w:rsidR="009C6879" w:rsidRPr="002874D6">
        <w:rPr>
          <w:rFonts w:ascii="Arial" w:hAnsi="Arial" w:cs="Arial"/>
          <w:spacing w:val="12"/>
          <w:lang w:val="es-ES" w:eastAsia="es-ES"/>
        </w:rPr>
        <w:t xml:space="preserve">por alto </w:t>
      </w:r>
      <w:r w:rsidR="006F1BE0" w:rsidRPr="002874D6">
        <w:rPr>
          <w:rFonts w:ascii="Arial" w:hAnsi="Arial" w:cs="Arial"/>
          <w:spacing w:val="12"/>
          <w:lang w:val="es-ES" w:eastAsia="es-ES"/>
        </w:rPr>
        <w:t>que</w:t>
      </w:r>
      <w:r w:rsidR="1C64B69D" w:rsidRPr="002874D6">
        <w:rPr>
          <w:rFonts w:ascii="Arial" w:hAnsi="Arial" w:cs="Arial"/>
          <w:spacing w:val="12"/>
          <w:lang w:val="es-ES" w:eastAsia="es-ES"/>
        </w:rPr>
        <w:t xml:space="preserve">, </w:t>
      </w:r>
      <w:r w:rsidR="009C6879" w:rsidRPr="002874D6">
        <w:rPr>
          <w:rFonts w:ascii="Arial" w:hAnsi="Arial" w:cs="Arial"/>
          <w:spacing w:val="12"/>
          <w:lang w:val="es-ES" w:eastAsia="es-ES"/>
        </w:rPr>
        <w:t xml:space="preserve">los demás derechos </w:t>
      </w:r>
      <w:r w:rsidR="00586B90" w:rsidRPr="002874D6">
        <w:rPr>
          <w:rFonts w:ascii="Arial" w:hAnsi="Arial" w:cs="Arial"/>
          <w:spacing w:val="12"/>
          <w:lang w:val="es-ES" w:eastAsia="es-ES"/>
        </w:rPr>
        <w:t xml:space="preserve">laborales </w:t>
      </w:r>
      <w:r w:rsidR="009867FF" w:rsidRPr="002874D6">
        <w:rPr>
          <w:rFonts w:ascii="Arial" w:hAnsi="Arial" w:cs="Arial"/>
          <w:spacing w:val="12"/>
          <w:lang w:val="es-ES" w:eastAsia="es-ES"/>
        </w:rPr>
        <w:t>quedaron contemplados en</w:t>
      </w:r>
      <w:r w:rsidR="00683410" w:rsidRPr="002874D6">
        <w:rPr>
          <w:rFonts w:ascii="Arial" w:hAnsi="Arial" w:cs="Arial"/>
          <w:spacing w:val="12"/>
          <w:lang w:val="es-ES" w:eastAsia="es-ES"/>
        </w:rPr>
        <w:t xml:space="preserve"> la </w:t>
      </w:r>
      <w:r w:rsidR="006431E2" w:rsidRPr="002874D6">
        <w:rPr>
          <w:rFonts w:ascii="Arial" w:hAnsi="Arial" w:cs="Arial"/>
          <w:spacing w:val="12"/>
          <w:lang w:val="es-ES" w:eastAsia="es-ES"/>
        </w:rPr>
        <w:t>primera reclamación</w:t>
      </w:r>
      <w:r w:rsidR="00683410" w:rsidRPr="002874D6">
        <w:rPr>
          <w:rFonts w:ascii="Arial" w:hAnsi="Arial" w:cs="Arial"/>
          <w:spacing w:val="12"/>
          <w:lang w:val="es-ES" w:eastAsia="es-ES"/>
        </w:rPr>
        <w:t xml:space="preserve"> </w:t>
      </w:r>
      <w:r w:rsidR="009867FF" w:rsidRPr="002874D6">
        <w:rPr>
          <w:rFonts w:ascii="Arial" w:hAnsi="Arial" w:cs="Arial"/>
          <w:spacing w:val="12"/>
          <w:lang w:val="es-ES" w:eastAsia="es-ES"/>
        </w:rPr>
        <w:t>administrativa</w:t>
      </w:r>
      <w:r w:rsidR="00A2790D" w:rsidRPr="002874D6">
        <w:rPr>
          <w:rFonts w:ascii="Arial" w:hAnsi="Arial" w:cs="Arial"/>
          <w:spacing w:val="12"/>
          <w:lang w:val="es-ES" w:eastAsia="es-ES"/>
        </w:rPr>
        <w:t xml:space="preserve">, </w:t>
      </w:r>
      <w:r w:rsidR="009C6879" w:rsidRPr="002874D6">
        <w:rPr>
          <w:rFonts w:ascii="Arial" w:hAnsi="Arial" w:cs="Arial"/>
          <w:spacing w:val="12"/>
          <w:lang w:val="es-ES" w:eastAsia="es-ES"/>
        </w:rPr>
        <w:t xml:space="preserve">la cual cumple con las exigencias establecidas en el artículo 6° del </w:t>
      </w:r>
      <w:proofErr w:type="spellStart"/>
      <w:r w:rsidR="009C6879" w:rsidRPr="002874D6">
        <w:rPr>
          <w:rFonts w:ascii="Arial" w:hAnsi="Arial" w:cs="Arial"/>
          <w:spacing w:val="12"/>
          <w:lang w:val="es-ES" w:eastAsia="es-ES"/>
        </w:rPr>
        <w:t>C.P.T</w:t>
      </w:r>
      <w:proofErr w:type="spellEnd"/>
      <w:r w:rsidR="009C6879" w:rsidRPr="002874D6">
        <w:rPr>
          <w:rFonts w:ascii="Arial" w:hAnsi="Arial" w:cs="Arial"/>
          <w:spacing w:val="12"/>
          <w:lang w:val="es-ES" w:eastAsia="es-ES"/>
        </w:rPr>
        <w:t xml:space="preserve"> y de la S.S.</w:t>
      </w:r>
      <w:r w:rsidR="006F1BE0" w:rsidRPr="002874D6">
        <w:rPr>
          <w:rFonts w:ascii="Arial" w:hAnsi="Arial" w:cs="Arial"/>
          <w:spacing w:val="12"/>
          <w:lang w:val="es-ES" w:eastAsia="es-ES"/>
        </w:rPr>
        <w:t xml:space="preserve">, y que además, la parte pasiva de esta acción está compuesta por una pluralidad de sujetos frente a los cuales la juez de primer grado guarda competencia para resolver sobre la totalidad de pretensiones de la demanda. </w:t>
      </w:r>
    </w:p>
    <w:p w14:paraId="738610EB" w14:textId="77777777" w:rsidR="00CA2E41" w:rsidRPr="002874D6" w:rsidRDefault="00CA2E41" w:rsidP="002874D6">
      <w:pPr>
        <w:spacing w:line="276" w:lineRule="auto"/>
        <w:ind w:right="-93"/>
        <w:jc w:val="both"/>
        <w:rPr>
          <w:rFonts w:ascii="Arial" w:hAnsi="Arial" w:cs="Arial"/>
          <w:spacing w:val="12"/>
          <w:lang w:val="es-ES_tradnl" w:eastAsia="es-ES"/>
        </w:rPr>
      </w:pPr>
    </w:p>
    <w:p w14:paraId="610BEB62" w14:textId="7EB0D01D" w:rsidR="00416C42" w:rsidRPr="002874D6" w:rsidRDefault="0019553E" w:rsidP="002874D6">
      <w:pPr>
        <w:spacing w:line="276" w:lineRule="auto"/>
        <w:ind w:firstLine="708"/>
        <w:jc w:val="both"/>
        <w:rPr>
          <w:rFonts w:ascii="Arial" w:hAnsi="Arial" w:cs="Arial"/>
          <w:spacing w:val="12"/>
          <w:lang w:val="es-ES_tradnl" w:eastAsia="es-ES"/>
        </w:rPr>
      </w:pPr>
      <w:r w:rsidRPr="002874D6">
        <w:rPr>
          <w:rFonts w:ascii="Arial" w:hAnsi="Arial" w:cs="Arial"/>
          <w:spacing w:val="12"/>
          <w:lang w:val="es-ES_tradnl" w:eastAsia="es-ES"/>
        </w:rPr>
        <w:t>E</w:t>
      </w:r>
      <w:r w:rsidR="00EA567E" w:rsidRPr="002874D6">
        <w:rPr>
          <w:rFonts w:ascii="Arial" w:hAnsi="Arial" w:cs="Arial"/>
          <w:spacing w:val="12"/>
          <w:lang w:val="es-ES_tradnl" w:eastAsia="es-ES"/>
        </w:rPr>
        <w:t xml:space="preserve">n estas condiciones, la Sala </w:t>
      </w:r>
      <w:r w:rsidR="003B4A44" w:rsidRPr="002874D6">
        <w:rPr>
          <w:rFonts w:ascii="Arial" w:hAnsi="Arial" w:cs="Arial"/>
          <w:spacing w:val="12"/>
          <w:lang w:val="es-ES_tradnl" w:eastAsia="es-ES"/>
        </w:rPr>
        <w:t xml:space="preserve">concluye </w:t>
      </w:r>
      <w:r w:rsidR="00EA567E" w:rsidRPr="002874D6">
        <w:rPr>
          <w:rFonts w:ascii="Arial" w:hAnsi="Arial" w:cs="Arial"/>
          <w:spacing w:val="12"/>
          <w:lang w:val="es-ES_tradnl" w:eastAsia="es-ES"/>
        </w:rPr>
        <w:t xml:space="preserve">que </w:t>
      </w:r>
      <w:r w:rsidR="003B4A44" w:rsidRPr="002874D6">
        <w:rPr>
          <w:rFonts w:ascii="Arial" w:hAnsi="Arial" w:cs="Arial"/>
          <w:spacing w:val="12"/>
          <w:lang w:val="es-ES_tradnl" w:eastAsia="es-ES"/>
        </w:rPr>
        <w:t>la</w:t>
      </w:r>
      <w:r w:rsidR="00EA567E" w:rsidRPr="002874D6">
        <w:rPr>
          <w:rFonts w:ascii="Arial" w:hAnsi="Arial" w:cs="Arial"/>
          <w:spacing w:val="12"/>
          <w:lang w:val="es-ES_tradnl" w:eastAsia="es-ES"/>
        </w:rPr>
        <w:t xml:space="preserve"> a</w:t>
      </w:r>
      <w:r w:rsidR="00A2790D" w:rsidRPr="002874D6">
        <w:rPr>
          <w:rFonts w:ascii="Arial" w:hAnsi="Arial" w:cs="Arial"/>
          <w:spacing w:val="12"/>
          <w:lang w:val="es-ES_tradnl" w:eastAsia="es-ES"/>
        </w:rPr>
        <w:t xml:space="preserve">-quo </w:t>
      </w:r>
      <w:r w:rsidR="00EA567E" w:rsidRPr="002874D6">
        <w:rPr>
          <w:rFonts w:ascii="Arial" w:hAnsi="Arial" w:cs="Arial"/>
          <w:spacing w:val="12"/>
          <w:lang w:val="es-ES_tradnl" w:eastAsia="es-ES"/>
        </w:rPr>
        <w:t xml:space="preserve">cometió </w:t>
      </w:r>
      <w:r w:rsidR="00A2790D" w:rsidRPr="002874D6">
        <w:rPr>
          <w:rFonts w:ascii="Arial" w:hAnsi="Arial" w:cs="Arial"/>
          <w:spacing w:val="12"/>
          <w:lang w:val="es-ES_tradnl" w:eastAsia="es-ES"/>
        </w:rPr>
        <w:t xml:space="preserve">un </w:t>
      </w:r>
      <w:r w:rsidR="00EA567E" w:rsidRPr="002874D6">
        <w:rPr>
          <w:rFonts w:ascii="Arial" w:hAnsi="Arial" w:cs="Arial"/>
          <w:spacing w:val="12"/>
          <w:lang w:val="es-ES_tradnl" w:eastAsia="es-ES"/>
        </w:rPr>
        <w:t xml:space="preserve">error jurídico al estimar </w:t>
      </w:r>
      <w:r w:rsidRPr="002874D6">
        <w:rPr>
          <w:rFonts w:ascii="Arial" w:hAnsi="Arial" w:cs="Arial"/>
          <w:spacing w:val="12"/>
          <w:lang w:val="es-ES_tradnl" w:eastAsia="es-ES"/>
        </w:rPr>
        <w:t xml:space="preserve">que la demanda no fue subsanada y </w:t>
      </w:r>
      <w:r w:rsidR="003B4A44" w:rsidRPr="002874D6">
        <w:rPr>
          <w:rFonts w:ascii="Arial" w:hAnsi="Arial" w:cs="Arial"/>
          <w:spacing w:val="12"/>
          <w:lang w:val="es-ES_tradnl" w:eastAsia="es-ES"/>
        </w:rPr>
        <w:t xml:space="preserve">que </w:t>
      </w:r>
      <w:r w:rsidRPr="002874D6">
        <w:rPr>
          <w:rFonts w:ascii="Arial" w:hAnsi="Arial" w:cs="Arial"/>
          <w:spacing w:val="12"/>
          <w:lang w:val="es-ES_tradnl" w:eastAsia="es-ES"/>
        </w:rPr>
        <w:t xml:space="preserve">por ende </w:t>
      </w:r>
      <w:r w:rsidR="003B4A44" w:rsidRPr="002874D6">
        <w:rPr>
          <w:rFonts w:ascii="Arial" w:hAnsi="Arial" w:cs="Arial"/>
          <w:spacing w:val="12"/>
          <w:lang w:val="es-ES_tradnl" w:eastAsia="es-ES"/>
        </w:rPr>
        <w:t xml:space="preserve">procedía el </w:t>
      </w:r>
      <w:r w:rsidRPr="002874D6">
        <w:rPr>
          <w:rFonts w:ascii="Arial" w:hAnsi="Arial" w:cs="Arial"/>
          <w:spacing w:val="12"/>
          <w:lang w:val="es-ES_tradnl" w:eastAsia="es-ES"/>
        </w:rPr>
        <w:t>rechazo</w:t>
      </w:r>
      <w:r w:rsidR="003B4A44" w:rsidRPr="002874D6">
        <w:rPr>
          <w:rFonts w:ascii="Arial" w:hAnsi="Arial" w:cs="Arial"/>
          <w:spacing w:val="12"/>
          <w:lang w:val="es-ES_tradnl" w:eastAsia="es-ES"/>
        </w:rPr>
        <w:t xml:space="preserve"> de la misma</w:t>
      </w:r>
      <w:r w:rsidRPr="002874D6">
        <w:rPr>
          <w:rFonts w:ascii="Arial" w:hAnsi="Arial" w:cs="Arial"/>
          <w:spacing w:val="12"/>
          <w:lang w:val="es-ES_tradnl" w:eastAsia="es-ES"/>
        </w:rPr>
        <w:t xml:space="preserve">, </w:t>
      </w:r>
      <w:r w:rsidR="003B4A44" w:rsidRPr="002874D6">
        <w:rPr>
          <w:rFonts w:ascii="Arial" w:hAnsi="Arial" w:cs="Arial"/>
          <w:spacing w:val="12"/>
          <w:lang w:val="es-ES_tradnl" w:eastAsia="es-ES"/>
        </w:rPr>
        <w:t>pues</w:t>
      </w:r>
      <w:r w:rsidRPr="002874D6">
        <w:rPr>
          <w:rFonts w:ascii="Arial" w:hAnsi="Arial" w:cs="Arial"/>
          <w:spacing w:val="12"/>
          <w:lang w:val="es-ES_tradnl" w:eastAsia="es-ES"/>
        </w:rPr>
        <w:t xml:space="preserve"> como se dijo, los dos primeros yerros fueron subsanados</w:t>
      </w:r>
      <w:r w:rsidR="003B4A44" w:rsidRPr="002874D6">
        <w:rPr>
          <w:rFonts w:ascii="Arial" w:hAnsi="Arial" w:cs="Arial"/>
          <w:spacing w:val="12"/>
          <w:lang w:val="es-ES_tradnl" w:eastAsia="es-ES"/>
        </w:rPr>
        <w:t xml:space="preserve"> </w:t>
      </w:r>
      <w:r w:rsidRPr="002874D6">
        <w:rPr>
          <w:rFonts w:ascii="Arial" w:hAnsi="Arial" w:cs="Arial"/>
          <w:spacing w:val="12"/>
          <w:lang w:val="es-ES_tradnl" w:eastAsia="es-ES"/>
        </w:rPr>
        <w:t xml:space="preserve">y, </w:t>
      </w:r>
      <w:r w:rsidR="003B4A44" w:rsidRPr="002874D6">
        <w:rPr>
          <w:rFonts w:ascii="Arial" w:hAnsi="Arial" w:cs="Arial"/>
          <w:spacing w:val="12"/>
          <w:lang w:val="es-ES_tradnl" w:eastAsia="es-ES"/>
        </w:rPr>
        <w:t xml:space="preserve">en todo caso, la primera reclamación administrativa </w:t>
      </w:r>
      <w:r w:rsidR="00416C42" w:rsidRPr="002874D6">
        <w:rPr>
          <w:rFonts w:ascii="Arial" w:hAnsi="Arial" w:cs="Arial"/>
          <w:spacing w:val="12"/>
          <w:lang w:val="es-ES_tradnl" w:eastAsia="es-ES"/>
        </w:rPr>
        <w:t>que se presentó</w:t>
      </w:r>
      <w:r w:rsidR="003B4A44" w:rsidRPr="002874D6">
        <w:rPr>
          <w:rFonts w:ascii="Arial" w:hAnsi="Arial" w:cs="Arial"/>
          <w:spacing w:val="12"/>
          <w:lang w:val="es-ES_tradnl" w:eastAsia="es-ES"/>
        </w:rPr>
        <w:t xml:space="preserve"> guarda fidelidad con los derechos laborales </w:t>
      </w:r>
      <w:r w:rsidR="00B663F2" w:rsidRPr="002874D6">
        <w:rPr>
          <w:rFonts w:ascii="Arial" w:hAnsi="Arial" w:cs="Arial"/>
          <w:spacing w:val="12"/>
          <w:lang w:val="es-ES_tradnl" w:eastAsia="es-ES"/>
        </w:rPr>
        <w:t>reclamados</w:t>
      </w:r>
      <w:r w:rsidR="003B4A44" w:rsidRPr="002874D6">
        <w:rPr>
          <w:rFonts w:ascii="Arial" w:hAnsi="Arial" w:cs="Arial"/>
          <w:spacing w:val="12"/>
          <w:lang w:val="es-ES_tradnl" w:eastAsia="es-ES"/>
        </w:rPr>
        <w:t>, con excepción de las sanciones moratorias</w:t>
      </w:r>
      <w:r w:rsidR="009A34A9" w:rsidRPr="002874D6">
        <w:rPr>
          <w:rFonts w:ascii="Arial" w:hAnsi="Arial" w:cs="Arial"/>
          <w:spacing w:val="12"/>
          <w:lang w:val="es-ES_tradnl" w:eastAsia="es-ES"/>
        </w:rPr>
        <w:t xml:space="preserve">, por lo que </w:t>
      </w:r>
      <w:r w:rsidR="00416C42" w:rsidRPr="002874D6">
        <w:rPr>
          <w:rFonts w:ascii="Arial" w:hAnsi="Arial" w:cs="Arial"/>
          <w:spacing w:val="12"/>
          <w:lang w:val="es-ES_tradnl" w:eastAsia="es-ES"/>
        </w:rPr>
        <w:t xml:space="preserve">la </w:t>
      </w:r>
      <w:r w:rsidR="009A34A9" w:rsidRPr="002874D6">
        <w:rPr>
          <w:rFonts w:ascii="Arial" w:hAnsi="Arial" w:cs="Arial"/>
          <w:spacing w:val="12"/>
          <w:lang w:val="es-ES_tradnl" w:eastAsia="es-ES"/>
        </w:rPr>
        <w:t xml:space="preserve">sentenciadora de primer grado </w:t>
      </w:r>
      <w:r w:rsidR="003B4A44" w:rsidRPr="002874D6">
        <w:rPr>
          <w:rFonts w:ascii="Arial" w:hAnsi="Arial" w:cs="Arial"/>
          <w:b/>
          <w:bCs/>
          <w:spacing w:val="12"/>
          <w:lang w:val="es-ES_tradnl" w:eastAsia="es-ES"/>
        </w:rPr>
        <w:t xml:space="preserve">deberá tener en cuenta </w:t>
      </w:r>
      <w:r w:rsidR="00416C42" w:rsidRPr="002874D6">
        <w:rPr>
          <w:rFonts w:ascii="Arial" w:hAnsi="Arial" w:cs="Arial"/>
          <w:b/>
          <w:bCs/>
          <w:spacing w:val="12"/>
          <w:lang w:val="es-ES_tradnl" w:eastAsia="es-ES"/>
        </w:rPr>
        <w:t xml:space="preserve">esta situación al </w:t>
      </w:r>
      <w:r w:rsidR="003B4A44" w:rsidRPr="002874D6">
        <w:rPr>
          <w:rFonts w:ascii="Arial" w:hAnsi="Arial" w:cs="Arial"/>
          <w:b/>
          <w:bCs/>
          <w:spacing w:val="12"/>
          <w:lang w:val="es-ES_tradnl" w:eastAsia="es-ES"/>
        </w:rPr>
        <w:t>momento de</w:t>
      </w:r>
      <w:r w:rsidR="00416C42" w:rsidRPr="002874D6">
        <w:rPr>
          <w:rFonts w:ascii="Arial" w:hAnsi="Arial" w:cs="Arial"/>
          <w:b/>
          <w:bCs/>
          <w:spacing w:val="12"/>
          <w:lang w:val="es-ES_tradnl" w:eastAsia="es-ES"/>
        </w:rPr>
        <w:t xml:space="preserve"> establecer </w:t>
      </w:r>
      <w:r w:rsidR="003B4A44" w:rsidRPr="002874D6">
        <w:rPr>
          <w:rFonts w:ascii="Arial" w:hAnsi="Arial" w:cs="Arial"/>
          <w:b/>
          <w:bCs/>
          <w:spacing w:val="12"/>
          <w:lang w:val="es-ES_tradnl" w:eastAsia="es-ES"/>
        </w:rPr>
        <w:t>la fijación del litigio respecto de</w:t>
      </w:r>
      <w:r w:rsidR="00416C42" w:rsidRPr="002874D6">
        <w:rPr>
          <w:rFonts w:ascii="Arial" w:hAnsi="Arial" w:cs="Arial"/>
          <w:b/>
          <w:bCs/>
          <w:spacing w:val="12"/>
          <w:lang w:val="es-ES_tradnl" w:eastAsia="es-ES"/>
        </w:rPr>
        <w:t>l Departamento de Risaralda</w:t>
      </w:r>
      <w:r w:rsidR="000E4961" w:rsidRPr="002874D6">
        <w:rPr>
          <w:rFonts w:ascii="Arial" w:hAnsi="Arial" w:cs="Arial"/>
          <w:b/>
          <w:bCs/>
          <w:spacing w:val="12"/>
          <w:lang w:val="es-ES_tradnl" w:eastAsia="es-ES"/>
        </w:rPr>
        <w:t xml:space="preserve">, </w:t>
      </w:r>
      <w:r w:rsidR="000E4961" w:rsidRPr="002874D6">
        <w:rPr>
          <w:rFonts w:ascii="Arial" w:hAnsi="Arial" w:cs="Arial"/>
          <w:spacing w:val="12"/>
          <w:lang w:val="es-ES_tradnl" w:eastAsia="es-ES"/>
        </w:rPr>
        <w:t xml:space="preserve">sin que nada </w:t>
      </w:r>
      <w:r w:rsidR="00416C42" w:rsidRPr="002874D6">
        <w:rPr>
          <w:rFonts w:ascii="Arial" w:hAnsi="Arial" w:cs="Arial"/>
          <w:spacing w:val="12"/>
          <w:lang w:val="es-ES_tradnl" w:eastAsia="es-ES"/>
        </w:rPr>
        <w:t>se opon</w:t>
      </w:r>
      <w:r w:rsidR="000E4961" w:rsidRPr="002874D6">
        <w:rPr>
          <w:rFonts w:ascii="Arial" w:hAnsi="Arial" w:cs="Arial"/>
          <w:spacing w:val="12"/>
          <w:lang w:val="es-ES_tradnl" w:eastAsia="es-ES"/>
        </w:rPr>
        <w:t>ga</w:t>
      </w:r>
      <w:r w:rsidR="00416C42" w:rsidRPr="002874D6">
        <w:rPr>
          <w:rFonts w:ascii="Arial" w:hAnsi="Arial" w:cs="Arial"/>
          <w:spacing w:val="12"/>
          <w:lang w:val="es-ES_tradnl" w:eastAsia="es-ES"/>
        </w:rPr>
        <w:t xml:space="preserve"> a que el demandante pueda en otro proceso judicial, buscar ante esa entidad territorial el reconocimiento</w:t>
      </w:r>
      <w:r w:rsidR="003C6231" w:rsidRPr="002874D6">
        <w:rPr>
          <w:rFonts w:ascii="Arial" w:hAnsi="Arial" w:cs="Arial"/>
          <w:spacing w:val="12"/>
          <w:lang w:val="es-ES_tradnl" w:eastAsia="es-ES"/>
        </w:rPr>
        <w:t xml:space="preserve"> y pago</w:t>
      </w:r>
      <w:r w:rsidR="00416C42" w:rsidRPr="002874D6">
        <w:rPr>
          <w:rFonts w:ascii="Arial" w:hAnsi="Arial" w:cs="Arial"/>
          <w:spacing w:val="12"/>
          <w:lang w:val="es-ES_tradnl" w:eastAsia="es-ES"/>
        </w:rPr>
        <w:t xml:space="preserve"> de las sanciones moratorias </w:t>
      </w:r>
      <w:r w:rsidR="003C6231" w:rsidRPr="002874D6">
        <w:rPr>
          <w:rFonts w:ascii="Arial" w:hAnsi="Arial" w:cs="Arial"/>
          <w:spacing w:val="12"/>
          <w:lang w:val="es-ES_tradnl" w:eastAsia="es-ES"/>
        </w:rPr>
        <w:t xml:space="preserve">en calidad de </w:t>
      </w:r>
      <w:r w:rsidR="00416C42" w:rsidRPr="002874D6">
        <w:rPr>
          <w:rFonts w:ascii="Arial" w:hAnsi="Arial" w:cs="Arial"/>
          <w:spacing w:val="12"/>
          <w:lang w:val="es-ES_tradnl" w:eastAsia="es-ES"/>
        </w:rPr>
        <w:t xml:space="preserve">solidario responsable, en caso de salir </w:t>
      </w:r>
      <w:proofErr w:type="spellStart"/>
      <w:r w:rsidR="00416C42" w:rsidRPr="002874D6">
        <w:rPr>
          <w:rFonts w:ascii="Arial" w:hAnsi="Arial" w:cs="Arial"/>
          <w:spacing w:val="12"/>
          <w:lang w:val="es-ES_tradnl" w:eastAsia="es-ES"/>
        </w:rPr>
        <w:t>avantes</w:t>
      </w:r>
      <w:proofErr w:type="spellEnd"/>
      <w:r w:rsidR="00416C42" w:rsidRPr="002874D6">
        <w:rPr>
          <w:rFonts w:ascii="Arial" w:hAnsi="Arial" w:cs="Arial"/>
          <w:spacing w:val="12"/>
          <w:lang w:val="es-ES_tradnl" w:eastAsia="es-ES"/>
        </w:rPr>
        <w:t xml:space="preserve"> las pretensiones en el presente proceso. </w:t>
      </w:r>
    </w:p>
    <w:p w14:paraId="463F29E8" w14:textId="77777777" w:rsidR="00416C42" w:rsidRPr="002874D6" w:rsidRDefault="00416C42" w:rsidP="002874D6">
      <w:pPr>
        <w:spacing w:line="276" w:lineRule="auto"/>
        <w:ind w:right="-93"/>
        <w:jc w:val="both"/>
        <w:rPr>
          <w:rFonts w:ascii="Arial" w:hAnsi="Arial" w:cs="Arial"/>
          <w:spacing w:val="12"/>
          <w:lang w:val="es-ES_tradnl" w:eastAsia="es-ES"/>
        </w:rPr>
      </w:pPr>
    </w:p>
    <w:p w14:paraId="69329037" w14:textId="77777777" w:rsidR="00E143B7" w:rsidRPr="002874D6" w:rsidRDefault="00B663F2" w:rsidP="002874D6">
      <w:pPr>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 xml:space="preserve">Siendo así las cosas, </w:t>
      </w:r>
      <w:r w:rsidR="00E143B7" w:rsidRPr="002874D6">
        <w:rPr>
          <w:rFonts w:ascii="Arial" w:hAnsi="Arial" w:cs="Arial"/>
          <w:spacing w:val="12"/>
          <w:lang w:val="es-ES_tradnl" w:eastAsia="es-ES"/>
        </w:rPr>
        <w:t xml:space="preserve">no es de recibo el argumento expuesto por el recurrente, según el cual </w:t>
      </w:r>
      <w:r w:rsidR="00DD79AA" w:rsidRPr="002874D6">
        <w:rPr>
          <w:rFonts w:ascii="Arial" w:hAnsi="Arial" w:cs="Arial"/>
          <w:spacing w:val="12"/>
          <w:lang w:val="es-ES_tradnl" w:eastAsia="es-ES"/>
        </w:rPr>
        <w:t xml:space="preserve">el reclamo de las demás acreencias laborales debe entender suplido el requisito frente a las sanciones moratorias, </w:t>
      </w:r>
      <w:r w:rsidR="003C6231" w:rsidRPr="002874D6">
        <w:rPr>
          <w:rFonts w:ascii="Arial" w:hAnsi="Arial" w:cs="Arial"/>
          <w:spacing w:val="12"/>
          <w:lang w:val="es-ES_tradnl" w:eastAsia="es-ES"/>
        </w:rPr>
        <w:t xml:space="preserve">por considerar que se trata </w:t>
      </w:r>
      <w:r w:rsidR="00DD79AA" w:rsidRPr="002874D6">
        <w:rPr>
          <w:rFonts w:ascii="Arial" w:hAnsi="Arial" w:cs="Arial"/>
          <w:spacing w:val="12"/>
          <w:lang w:val="es-ES_tradnl" w:eastAsia="es-ES"/>
        </w:rPr>
        <w:t xml:space="preserve">de derechos accesorios que siguen la suerte de lo principal, pues </w:t>
      </w:r>
      <w:r w:rsidR="003C6231" w:rsidRPr="002874D6">
        <w:rPr>
          <w:rFonts w:ascii="Arial" w:hAnsi="Arial" w:cs="Arial"/>
          <w:spacing w:val="12"/>
          <w:lang w:val="es-ES_tradnl" w:eastAsia="es-ES"/>
        </w:rPr>
        <w:t>claramente l</w:t>
      </w:r>
      <w:r w:rsidR="00DD79AA" w:rsidRPr="002874D6">
        <w:rPr>
          <w:rFonts w:ascii="Arial" w:hAnsi="Arial" w:cs="Arial"/>
          <w:spacing w:val="12"/>
          <w:lang w:val="es-ES_tradnl" w:eastAsia="es-ES"/>
        </w:rPr>
        <w:t xml:space="preserve">a exigencia sobre la individualización del derecho </w:t>
      </w:r>
      <w:r w:rsidR="003C6231" w:rsidRPr="002874D6">
        <w:rPr>
          <w:rFonts w:ascii="Arial" w:hAnsi="Arial" w:cs="Arial"/>
          <w:spacing w:val="12"/>
          <w:lang w:val="es-ES_tradnl" w:eastAsia="es-ES"/>
        </w:rPr>
        <w:t xml:space="preserve">pretendido </w:t>
      </w:r>
      <w:r w:rsidR="00DD79AA" w:rsidRPr="002874D6">
        <w:rPr>
          <w:rFonts w:ascii="Arial" w:hAnsi="Arial" w:cs="Arial"/>
          <w:spacing w:val="12"/>
          <w:lang w:val="es-ES_tradnl" w:eastAsia="es-ES"/>
        </w:rPr>
        <w:t xml:space="preserve">tiene su razón de ser en la necesidad de </w:t>
      </w:r>
      <w:r w:rsidR="003C6231" w:rsidRPr="002874D6">
        <w:rPr>
          <w:rFonts w:ascii="Arial" w:hAnsi="Arial" w:cs="Arial"/>
          <w:spacing w:val="12"/>
          <w:lang w:val="es-ES_tradnl" w:eastAsia="es-ES"/>
        </w:rPr>
        <w:t xml:space="preserve">que </w:t>
      </w:r>
      <w:r w:rsidR="00DD79AA" w:rsidRPr="002874D6">
        <w:rPr>
          <w:rFonts w:ascii="Arial" w:hAnsi="Arial" w:cs="Arial"/>
          <w:spacing w:val="12"/>
          <w:lang w:val="es-ES_tradnl" w:eastAsia="es-ES"/>
        </w:rPr>
        <w:t xml:space="preserve">la contienda judicial se desarrolle sobre los conceptos que han sido definidos en la reclamación administrativa, y no sobre </w:t>
      </w:r>
      <w:r w:rsidR="003C6231" w:rsidRPr="002874D6">
        <w:rPr>
          <w:rFonts w:ascii="Arial" w:hAnsi="Arial" w:cs="Arial"/>
          <w:spacing w:val="12"/>
          <w:lang w:val="es-ES_tradnl" w:eastAsia="es-ES"/>
        </w:rPr>
        <w:t xml:space="preserve">aquellos que no hayan sido </w:t>
      </w:r>
      <w:r w:rsidR="00DD79AA" w:rsidRPr="002874D6">
        <w:rPr>
          <w:rFonts w:ascii="Arial" w:hAnsi="Arial" w:cs="Arial"/>
          <w:spacing w:val="12"/>
          <w:lang w:val="es-ES_tradnl" w:eastAsia="es-ES"/>
        </w:rPr>
        <w:t xml:space="preserve">determinados o </w:t>
      </w:r>
      <w:r w:rsidR="003C6231" w:rsidRPr="002874D6">
        <w:rPr>
          <w:rFonts w:ascii="Arial" w:hAnsi="Arial" w:cs="Arial"/>
          <w:spacing w:val="12"/>
          <w:lang w:val="es-ES_tradnl" w:eastAsia="es-ES"/>
        </w:rPr>
        <w:t xml:space="preserve">que sean </w:t>
      </w:r>
      <w:r w:rsidR="00DD79AA" w:rsidRPr="002874D6">
        <w:rPr>
          <w:rFonts w:ascii="Arial" w:hAnsi="Arial" w:cs="Arial"/>
          <w:spacing w:val="12"/>
          <w:lang w:val="es-ES_tradnl" w:eastAsia="es-ES"/>
        </w:rPr>
        <w:t>ambiguos</w:t>
      </w:r>
      <w:r w:rsidR="006864BB" w:rsidRPr="002874D6">
        <w:rPr>
          <w:rFonts w:ascii="Arial" w:hAnsi="Arial" w:cs="Arial"/>
          <w:spacing w:val="12"/>
          <w:lang w:val="es-ES_tradnl" w:eastAsia="es-ES"/>
        </w:rPr>
        <w:t>, pues se afectaría el legítimo derecho de contradicción y defensa e incluso, se violaría el principio de lealtad procesal.</w:t>
      </w:r>
    </w:p>
    <w:p w14:paraId="3B7B4B86" w14:textId="77777777" w:rsidR="00777D71" w:rsidRPr="002874D6" w:rsidRDefault="00777D71" w:rsidP="002874D6">
      <w:pPr>
        <w:spacing w:line="276" w:lineRule="auto"/>
        <w:ind w:right="-93"/>
        <w:jc w:val="both"/>
        <w:rPr>
          <w:rFonts w:ascii="Arial" w:hAnsi="Arial" w:cs="Arial"/>
          <w:spacing w:val="12"/>
          <w:lang w:val="es-ES_tradnl" w:eastAsia="es-ES"/>
        </w:rPr>
      </w:pPr>
    </w:p>
    <w:p w14:paraId="13D2393E" w14:textId="77777777" w:rsidR="006864BB" w:rsidRPr="002874D6" w:rsidRDefault="00B663F2" w:rsidP="002874D6">
      <w:pPr>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 xml:space="preserve">Finalmente, se dirá que no es del caso realizar análisis alguno frente a la manifestación efectuada por la a-quo en el auto mediante el cual rechazó la demanda, en </w:t>
      </w:r>
      <w:r w:rsidR="003D76AE" w:rsidRPr="002874D6">
        <w:rPr>
          <w:rFonts w:ascii="Arial" w:hAnsi="Arial" w:cs="Arial"/>
          <w:spacing w:val="12"/>
          <w:lang w:val="es-ES_tradnl" w:eastAsia="es-ES"/>
        </w:rPr>
        <w:t>cuanto a que “</w:t>
      </w:r>
      <w:r w:rsidR="003D76AE" w:rsidRPr="006303BE">
        <w:rPr>
          <w:rFonts w:ascii="Arial" w:hAnsi="Arial" w:cs="Arial"/>
          <w:spacing w:val="12"/>
          <w:sz w:val="22"/>
          <w:lang w:val="es-ES_tradnl" w:eastAsia="es-ES"/>
        </w:rPr>
        <w:t>las pretensiones siguen sin la necesaria y completa fundamentación fáctica</w:t>
      </w:r>
      <w:r w:rsidR="003D76AE" w:rsidRPr="002874D6">
        <w:rPr>
          <w:rFonts w:ascii="Arial" w:hAnsi="Arial" w:cs="Arial"/>
          <w:spacing w:val="12"/>
          <w:lang w:val="es-ES_tradnl" w:eastAsia="es-ES"/>
        </w:rPr>
        <w:t>”, en la medida en que en el a</w:t>
      </w:r>
      <w:bookmarkStart w:id="1" w:name="_GoBack"/>
      <w:bookmarkEnd w:id="1"/>
      <w:r w:rsidR="003D76AE" w:rsidRPr="002874D6">
        <w:rPr>
          <w:rFonts w:ascii="Arial" w:hAnsi="Arial" w:cs="Arial"/>
          <w:spacing w:val="12"/>
          <w:lang w:val="es-ES_tradnl" w:eastAsia="es-ES"/>
        </w:rPr>
        <w:t xml:space="preserve">uto que ordenó </w:t>
      </w:r>
      <w:r w:rsidR="003D76AE" w:rsidRPr="002874D6">
        <w:rPr>
          <w:rFonts w:ascii="Arial" w:hAnsi="Arial" w:cs="Arial"/>
          <w:spacing w:val="12"/>
          <w:lang w:val="es-ES_tradnl" w:eastAsia="es-ES"/>
        </w:rPr>
        <w:lastRenderedPageBreak/>
        <w:t>la devolución de la demanda no se hizo ninguna censura u observación al respecto.</w:t>
      </w:r>
    </w:p>
    <w:p w14:paraId="3A0FF5F2" w14:textId="77777777" w:rsidR="00786A17" w:rsidRPr="002874D6" w:rsidRDefault="00786A17" w:rsidP="002874D6">
      <w:pPr>
        <w:spacing w:line="276" w:lineRule="auto"/>
        <w:ind w:right="-93"/>
        <w:jc w:val="both"/>
        <w:rPr>
          <w:rFonts w:ascii="Arial" w:hAnsi="Arial" w:cs="Arial"/>
          <w:spacing w:val="12"/>
          <w:lang w:val="es-ES_tradnl" w:eastAsia="es-ES"/>
        </w:rPr>
      </w:pPr>
    </w:p>
    <w:p w14:paraId="429513ED" w14:textId="77777777" w:rsidR="00786A17" w:rsidRPr="002874D6" w:rsidRDefault="00786A17" w:rsidP="002874D6">
      <w:pPr>
        <w:spacing w:line="276" w:lineRule="auto"/>
        <w:ind w:right="-93" w:firstLine="708"/>
        <w:jc w:val="both"/>
        <w:rPr>
          <w:rFonts w:ascii="Arial" w:hAnsi="Arial" w:cs="Arial"/>
          <w:spacing w:val="12"/>
          <w:lang w:val="es-ES_tradnl" w:eastAsia="es-ES"/>
        </w:rPr>
      </w:pPr>
      <w:r w:rsidRPr="002874D6">
        <w:rPr>
          <w:rFonts w:ascii="Arial" w:hAnsi="Arial" w:cs="Arial"/>
          <w:spacing w:val="12"/>
          <w:lang w:val="es-ES_tradnl" w:eastAsia="es-ES"/>
        </w:rPr>
        <w:t xml:space="preserve">Sin costas en esta instancia, dada la prosperidad parcial del recurso. </w:t>
      </w:r>
    </w:p>
    <w:p w14:paraId="5630AD66" w14:textId="77777777" w:rsidR="00786A17" w:rsidRPr="002874D6" w:rsidRDefault="00786A17" w:rsidP="002874D6">
      <w:pPr>
        <w:pStyle w:val="Sinespaciado"/>
        <w:spacing w:line="276" w:lineRule="auto"/>
        <w:rPr>
          <w:rFonts w:ascii="Arial" w:hAnsi="Arial" w:cs="Arial"/>
          <w:spacing w:val="12"/>
          <w:lang w:val="es-ES_tradnl" w:eastAsia="es-ES"/>
        </w:rPr>
      </w:pPr>
    </w:p>
    <w:p w14:paraId="14C9BB18" w14:textId="77777777" w:rsidR="00786A17" w:rsidRPr="002874D6" w:rsidRDefault="00786A17" w:rsidP="002874D6">
      <w:pPr>
        <w:pStyle w:val="Prrafodelista"/>
        <w:numPr>
          <w:ilvl w:val="0"/>
          <w:numId w:val="1"/>
        </w:numPr>
        <w:spacing w:line="276" w:lineRule="auto"/>
        <w:ind w:left="1418" w:hanging="709"/>
        <w:jc w:val="both"/>
        <w:rPr>
          <w:rFonts w:ascii="Arial" w:hAnsi="Arial" w:cs="Arial"/>
          <w:b/>
          <w:bCs/>
          <w:spacing w:val="12"/>
          <w:lang w:val="es-ES_tradnl" w:eastAsia="es-ES"/>
        </w:rPr>
      </w:pPr>
      <w:r w:rsidRPr="002874D6">
        <w:rPr>
          <w:rFonts w:ascii="Arial" w:hAnsi="Arial" w:cs="Arial"/>
          <w:b/>
          <w:bCs/>
          <w:spacing w:val="12"/>
          <w:lang w:val="es-ES_tradnl" w:eastAsia="es-ES"/>
        </w:rPr>
        <w:t xml:space="preserve">DECISIÓN </w:t>
      </w:r>
    </w:p>
    <w:p w14:paraId="61829076" w14:textId="77777777" w:rsidR="00786A17" w:rsidRPr="002874D6" w:rsidRDefault="00786A17" w:rsidP="002874D6">
      <w:pPr>
        <w:pStyle w:val="Prrafodelista"/>
        <w:spacing w:line="276" w:lineRule="auto"/>
        <w:ind w:left="709"/>
        <w:jc w:val="both"/>
        <w:rPr>
          <w:rFonts w:ascii="Arial" w:hAnsi="Arial" w:cs="Arial"/>
          <w:spacing w:val="12"/>
          <w:lang w:val="es-ES_tradnl" w:eastAsia="es-ES"/>
        </w:rPr>
      </w:pPr>
    </w:p>
    <w:p w14:paraId="60237BDC" w14:textId="19A7E984" w:rsidR="00786A17" w:rsidRPr="002874D6" w:rsidRDefault="00786A17" w:rsidP="002874D6">
      <w:pPr>
        <w:spacing w:line="276" w:lineRule="auto"/>
        <w:jc w:val="both"/>
        <w:rPr>
          <w:rFonts w:ascii="Arial" w:hAnsi="Arial" w:cs="Arial"/>
          <w:spacing w:val="12"/>
          <w:lang w:val="es-ES_tradnl" w:eastAsia="es-ES"/>
        </w:rPr>
      </w:pPr>
      <w:r w:rsidRPr="002874D6">
        <w:rPr>
          <w:rFonts w:ascii="Arial" w:hAnsi="Arial" w:cs="Arial"/>
          <w:spacing w:val="12"/>
          <w:lang w:val="es-ES_tradnl" w:eastAsia="es-ES"/>
        </w:rPr>
        <w:t xml:space="preserve"> </w:t>
      </w:r>
      <w:r w:rsidR="001B1EE2" w:rsidRPr="002874D6">
        <w:rPr>
          <w:rFonts w:ascii="Arial" w:hAnsi="Arial" w:cs="Arial"/>
          <w:spacing w:val="12"/>
          <w:lang w:val="es-ES_tradnl" w:eastAsia="es-ES"/>
        </w:rPr>
        <w:tab/>
      </w:r>
      <w:r w:rsidRPr="002874D6">
        <w:rPr>
          <w:rFonts w:ascii="Arial" w:hAnsi="Arial" w:cs="Arial"/>
          <w:spacing w:val="12"/>
          <w:lang w:val="es-ES_tradnl" w:eastAsia="es-ES"/>
        </w:rPr>
        <w:t>En mérito de lo expuesto, la Sala Cuarta de Decisión Laboral del Tribunal Superior de Distrito Judicial de Pereira – Risaralda</w:t>
      </w:r>
    </w:p>
    <w:p w14:paraId="2BA226A1" w14:textId="77777777" w:rsidR="00786A17" w:rsidRPr="002874D6" w:rsidRDefault="00786A17" w:rsidP="002874D6">
      <w:pPr>
        <w:pStyle w:val="Sinespaciado"/>
        <w:spacing w:line="276" w:lineRule="auto"/>
        <w:rPr>
          <w:rFonts w:ascii="Arial" w:hAnsi="Arial" w:cs="Arial"/>
          <w:spacing w:val="12"/>
          <w:lang w:val="es-ES_tradnl" w:eastAsia="es-ES"/>
        </w:rPr>
      </w:pPr>
    </w:p>
    <w:p w14:paraId="17AD93B2" w14:textId="77777777" w:rsidR="00786A17" w:rsidRPr="002874D6" w:rsidRDefault="00786A17" w:rsidP="002874D6">
      <w:pPr>
        <w:pStyle w:val="Sinespaciado"/>
        <w:spacing w:line="276" w:lineRule="auto"/>
        <w:rPr>
          <w:rFonts w:ascii="Arial" w:hAnsi="Arial" w:cs="Arial"/>
          <w:b/>
          <w:bCs/>
          <w:spacing w:val="12"/>
          <w:lang w:val="es-ES_tradnl" w:eastAsia="es-ES"/>
        </w:rPr>
      </w:pPr>
    </w:p>
    <w:p w14:paraId="68A3624F" w14:textId="77777777" w:rsidR="00786A17" w:rsidRPr="002874D6" w:rsidRDefault="00786A17" w:rsidP="002874D6">
      <w:pPr>
        <w:spacing w:line="276" w:lineRule="auto"/>
        <w:jc w:val="center"/>
        <w:rPr>
          <w:rFonts w:ascii="Arial" w:hAnsi="Arial" w:cs="Arial"/>
          <w:b/>
          <w:bCs/>
          <w:spacing w:val="12"/>
          <w:lang w:val="es-ES_tradnl" w:eastAsia="es-ES"/>
        </w:rPr>
      </w:pPr>
      <w:r w:rsidRPr="002874D6">
        <w:rPr>
          <w:rFonts w:ascii="Arial" w:hAnsi="Arial" w:cs="Arial"/>
          <w:b/>
          <w:bCs/>
          <w:spacing w:val="12"/>
          <w:lang w:val="es-ES_tradnl" w:eastAsia="es-ES"/>
        </w:rPr>
        <w:t>RESUELVE</w:t>
      </w:r>
    </w:p>
    <w:p w14:paraId="0DE4B5B7" w14:textId="77777777" w:rsidR="00786A17" w:rsidRPr="002874D6" w:rsidRDefault="00786A17" w:rsidP="002874D6">
      <w:pPr>
        <w:pStyle w:val="Sinespaciado"/>
        <w:spacing w:line="276" w:lineRule="auto"/>
        <w:rPr>
          <w:rFonts w:ascii="Arial" w:hAnsi="Arial" w:cs="Arial"/>
          <w:b/>
          <w:bCs/>
          <w:spacing w:val="12"/>
          <w:lang w:val="es-ES_tradnl" w:eastAsia="es-ES"/>
        </w:rPr>
      </w:pPr>
    </w:p>
    <w:p w14:paraId="4B22AD0B" w14:textId="546D53F4" w:rsidR="00786A17" w:rsidRPr="002874D6" w:rsidRDefault="001B1EE2" w:rsidP="002874D6">
      <w:pPr>
        <w:tabs>
          <w:tab w:val="left" w:pos="709"/>
        </w:tabs>
        <w:autoSpaceDE w:val="0"/>
        <w:autoSpaceDN w:val="0"/>
        <w:adjustRightInd w:val="0"/>
        <w:spacing w:line="276" w:lineRule="auto"/>
        <w:jc w:val="both"/>
        <w:rPr>
          <w:rFonts w:ascii="Arial" w:hAnsi="Arial" w:cs="Arial"/>
          <w:spacing w:val="12"/>
          <w:lang w:val="es-ES_tradnl" w:eastAsia="es-ES"/>
        </w:rPr>
      </w:pPr>
      <w:r w:rsidRPr="002874D6">
        <w:rPr>
          <w:rFonts w:ascii="Arial" w:hAnsi="Arial" w:cs="Arial"/>
          <w:b/>
          <w:bCs/>
          <w:spacing w:val="12"/>
          <w:lang w:val="es-ES_tradnl" w:eastAsia="es-ES"/>
        </w:rPr>
        <w:tab/>
      </w:r>
      <w:r w:rsidR="00786A17" w:rsidRPr="002874D6">
        <w:rPr>
          <w:rFonts w:ascii="Arial" w:hAnsi="Arial" w:cs="Arial"/>
          <w:b/>
          <w:bCs/>
          <w:spacing w:val="12"/>
          <w:lang w:val="es-ES_tradnl" w:eastAsia="es-ES"/>
        </w:rPr>
        <w:t>PRIMERO: REVOCAR</w:t>
      </w:r>
      <w:r w:rsidR="00786A17" w:rsidRPr="002874D6">
        <w:rPr>
          <w:rFonts w:ascii="Arial" w:hAnsi="Arial" w:cs="Arial"/>
          <w:spacing w:val="12"/>
          <w:lang w:val="es-ES_tradnl" w:eastAsia="es-ES"/>
        </w:rPr>
        <w:t xml:space="preserve"> el auto proferido el 25 de junio de 2019 por el Juzgado Segundo Laboral del Circuito de Pereira, dentro del proceso de la referencia, </w:t>
      </w:r>
      <w:r w:rsidR="009346CF" w:rsidRPr="002874D6">
        <w:rPr>
          <w:rFonts w:ascii="Arial" w:hAnsi="Arial" w:cs="Arial"/>
          <w:spacing w:val="12"/>
          <w:lang w:val="es-ES_tradnl" w:eastAsia="es-ES"/>
        </w:rPr>
        <w:t>conforme las razones indicadas en esta providencia.</w:t>
      </w:r>
      <w:r w:rsidR="006864BB" w:rsidRPr="002874D6">
        <w:rPr>
          <w:rFonts w:ascii="Arial" w:hAnsi="Arial" w:cs="Arial"/>
          <w:spacing w:val="12"/>
          <w:lang w:val="es-ES_tradnl" w:eastAsia="es-ES"/>
        </w:rPr>
        <w:t xml:space="preserve"> </w:t>
      </w:r>
    </w:p>
    <w:p w14:paraId="62292276" w14:textId="77777777" w:rsidR="009346CF" w:rsidRPr="002874D6" w:rsidRDefault="009346CF" w:rsidP="002874D6">
      <w:pPr>
        <w:tabs>
          <w:tab w:val="left" w:pos="1134"/>
        </w:tabs>
        <w:autoSpaceDE w:val="0"/>
        <w:autoSpaceDN w:val="0"/>
        <w:adjustRightInd w:val="0"/>
        <w:spacing w:line="276" w:lineRule="auto"/>
        <w:jc w:val="both"/>
        <w:rPr>
          <w:rFonts w:ascii="Arial" w:hAnsi="Arial" w:cs="Arial"/>
          <w:b/>
          <w:bCs/>
          <w:spacing w:val="12"/>
          <w:lang w:val="es-ES_tradnl" w:eastAsia="es-ES"/>
        </w:rPr>
      </w:pPr>
    </w:p>
    <w:p w14:paraId="7B6037F0" w14:textId="77777777" w:rsidR="00131E6F" w:rsidRPr="002874D6" w:rsidRDefault="00786A17" w:rsidP="002874D6">
      <w:pPr>
        <w:spacing w:line="276" w:lineRule="auto"/>
        <w:ind w:firstLine="708"/>
        <w:jc w:val="both"/>
        <w:rPr>
          <w:rFonts w:ascii="Arial" w:hAnsi="Arial" w:cs="Arial"/>
          <w:spacing w:val="12"/>
          <w:lang w:val="es-ES_tradnl" w:eastAsia="es-ES"/>
        </w:rPr>
      </w:pPr>
      <w:r w:rsidRPr="002874D6">
        <w:rPr>
          <w:rFonts w:ascii="Arial" w:hAnsi="Arial" w:cs="Arial"/>
          <w:b/>
          <w:bCs/>
          <w:spacing w:val="12"/>
          <w:lang w:val="es-ES_tradnl" w:eastAsia="es-ES"/>
        </w:rPr>
        <w:t>SEGUNDO: ORDENAR</w:t>
      </w:r>
      <w:r w:rsidRPr="002874D6">
        <w:rPr>
          <w:rFonts w:ascii="Arial" w:hAnsi="Arial" w:cs="Arial"/>
          <w:spacing w:val="12"/>
          <w:lang w:val="es-ES_tradnl" w:eastAsia="es-ES"/>
        </w:rPr>
        <w:t xml:space="preserve"> al juzgado cognoscente que </w:t>
      </w:r>
      <w:r w:rsidR="0019326D" w:rsidRPr="002874D6">
        <w:rPr>
          <w:rFonts w:ascii="Arial" w:hAnsi="Arial" w:cs="Arial"/>
          <w:spacing w:val="12"/>
          <w:lang w:val="es-ES_tradnl" w:eastAsia="es-ES"/>
        </w:rPr>
        <w:t xml:space="preserve">proceda a admitir </w:t>
      </w:r>
      <w:r w:rsidRPr="002874D6">
        <w:rPr>
          <w:rFonts w:ascii="Arial" w:hAnsi="Arial" w:cs="Arial"/>
          <w:spacing w:val="12"/>
          <w:lang w:val="es-ES_tradnl" w:eastAsia="es-ES"/>
        </w:rPr>
        <w:t>la demanda presentada po</w:t>
      </w:r>
      <w:r w:rsidR="00207841" w:rsidRPr="002874D6">
        <w:rPr>
          <w:rFonts w:ascii="Arial" w:hAnsi="Arial" w:cs="Arial"/>
          <w:spacing w:val="12"/>
          <w:lang w:val="es-ES_tradnl" w:eastAsia="es-ES"/>
        </w:rPr>
        <w:t xml:space="preserve">r José Ignacio Agudelo Ramírez contra Alexander Gómez Barrios, Octavio Augusto Morales Ayala, la sociedad Proyectos </w:t>
      </w:r>
      <w:proofErr w:type="spellStart"/>
      <w:r w:rsidR="00207841" w:rsidRPr="002874D6">
        <w:rPr>
          <w:rFonts w:ascii="Arial" w:hAnsi="Arial" w:cs="Arial"/>
          <w:spacing w:val="12"/>
          <w:lang w:val="es-ES_tradnl" w:eastAsia="es-ES"/>
        </w:rPr>
        <w:t>AML</w:t>
      </w:r>
      <w:proofErr w:type="spellEnd"/>
      <w:r w:rsidR="00207841" w:rsidRPr="002874D6">
        <w:rPr>
          <w:rFonts w:ascii="Arial" w:hAnsi="Arial" w:cs="Arial"/>
          <w:spacing w:val="12"/>
          <w:lang w:val="es-ES_tradnl" w:eastAsia="es-ES"/>
        </w:rPr>
        <w:t xml:space="preserve"> S.A.S. y, el Departamento de Risaralda, </w:t>
      </w:r>
      <w:r w:rsidR="0019326D" w:rsidRPr="002874D6">
        <w:rPr>
          <w:rFonts w:ascii="Arial" w:hAnsi="Arial" w:cs="Arial"/>
          <w:spacing w:val="12"/>
          <w:lang w:val="es-ES_tradnl" w:eastAsia="es-ES"/>
        </w:rPr>
        <w:t xml:space="preserve">debiendo tomar en </w:t>
      </w:r>
      <w:r w:rsidR="006864BB" w:rsidRPr="002874D6">
        <w:rPr>
          <w:rFonts w:ascii="Arial" w:hAnsi="Arial" w:cs="Arial"/>
          <w:spacing w:val="12"/>
          <w:lang w:val="es-ES_tradnl" w:eastAsia="es-ES"/>
        </w:rPr>
        <w:t>consideración</w:t>
      </w:r>
      <w:r w:rsidR="00207841" w:rsidRPr="002874D6">
        <w:rPr>
          <w:rFonts w:ascii="Arial" w:hAnsi="Arial" w:cs="Arial"/>
          <w:spacing w:val="12"/>
          <w:lang w:val="es-ES_tradnl" w:eastAsia="es-ES"/>
        </w:rPr>
        <w:t xml:space="preserve"> </w:t>
      </w:r>
      <w:r w:rsidR="0019326D" w:rsidRPr="002874D6">
        <w:rPr>
          <w:rFonts w:ascii="Arial" w:hAnsi="Arial" w:cs="Arial"/>
          <w:spacing w:val="12"/>
          <w:lang w:val="es-ES_tradnl" w:eastAsia="es-ES"/>
        </w:rPr>
        <w:t xml:space="preserve">respecto de este último demandado, </w:t>
      </w:r>
      <w:r w:rsidR="00207841" w:rsidRPr="002874D6">
        <w:rPr>
          <w:rFonts w:ascii="Arial" w:hAnsi="Arial" w:cs="Arial"/>
          <w:spacing w:val="12"/>
          <w:lang w:val="es-ES_tradnl" w:eastAsia="es-ES"/>
        </w:rPr>
        <w:t>a</w:t>
      </w:r>
      <w:r w:rsidR="00131E6F" w:rsidRPr="002874D6">
        <w:rPr>
          <w:rFonts w:ascii="Arial" w:hAnsi="Arial" w:cs="Arial"/>
          <w:spacing w:val="12"/>
          <w:lang w:val="es-ES_tradnl" w:eastAsia="es-ES"/>
        </w:rPr>
        <w:t xml:space="preserve">l momento de </w:t>
      </w:r>
      <w:r w:rsidR="00207841" w:rsidRPr="002874D6">
        <w:rPr>
          <w:rFonts w:ascii="Arial" w:hAnsi="Arial" w:cs="Arial"/>
          <w:spacing w:val="12"/>
          <w:lang w:val="es-ES_tradnl" w:eastAsia="es-ES"/>
        </w:rPr>
        <w:t xml:space="preserve">establecer la fijación del </w:t>
      </w:r>
      <w:r w:rsidR="00131E6F" w:rsidRPr="002874D6">
        <w:rPr>
          <w:rFonts w:ascii="Arial" w:hAnsi="Arial" w:cs="Arial"/>
          <w:spacing w:val="12"/>
          <w:lang w:val="es-ES_tradnl" w:eastAsia="es-ES"/>
        </w:rPr>
        <w:t>litigio</w:t>
      </w:r>
      <w:r w:rsidR="0019326D" w:rsidRPr="002874D6">
        <w:rPr>
          <w:rFonts w:ascii="Arial" w:hAnsi="Arial" w:cs="Arial"/>
          <w:spacing w:val="12"/>
          <w:lang w:val="es-ES_tradnl" w:eastAsia="es-ES"/>
        </w:rPr>
        <w:t>, la situación advertida en el cuerpo de este proveído.</w:t>
      </w:r>
    </w:p>
    <w:p w14:paraId="66204FF1" w14:textId="77777777" w:rsidR="00131E6F" w:rsidRPr="002874D6" w:rsidRDefault="00131E6F" w:rsidP="002874D6">
      <w:pPr>
        <w:spacing w:line="276" w:lineRule="auto"/>
        <w:jc w:val="both"/>
        <w:rPr>
          <w:rFonts w:ascii="Arial" w:hAnsi="Arial" w:cs="Arial"/>
          <w:spacing w:val="12"/>
          <w:lang w:val="es-ES_tradnl" w:eastAsia="es-ES"/>
        </w:rPr>
      </w:pPr>
    </w:p>
    <w:p w14:paraId="34BDA63F" w14:textId="77777777" w:rsidR="00131E6F" w:rsidRPr="002874D6" w:rsidRDefault="00131E6F" w:rsidP="002874D6">
      <w:pPr>
        <w:spacing w:line="276" w:lineRule="auto"/>
        <w:ind w:firstLine="708"/>
        <w:jc w:val="both"/>
        <w:rPr>
          <w:rFonts w:ascii="Arial" w:hAnsi="Arial" w:cs="Arial"/>
          <w:spacing w:val="12"/>
          <w:lang w:val="es-ES_tradnl" w:eastAsia="es-ES"/>
        </w:rPr>
      </w:pPr>
      <w:r w:rsidRPr="002874D6">
        <w:rPr>
          <w:rFonts w:ascii="Arial" w:hAnsi="Arial" w:cs="Arial"/>
          <w:b/>
          <w:bCs/>
          <w:spacing w:val="12"/>
          <w:lang w:val="es-ES_tradnl" w:eastAsia="es-ES"/>
        </w:rPr>
        <w:t>TERCERO</w:t>
      </w:r>
      <w:r w:rsidRPr="002874D6">
        <w:rPr>
          <w:rFonts w:ascii="Arial" w:hAnsi="Arial" w:cs="Arial"/>
          <w:spacing w:val="12"/>
          <w:lang w:val="es-ES_tradnl" w:eastAsia="es-ES"/>
        </w:rPr>
        <w:t xml:space="preserve">: Sin costas. </w:t>
      </w:r>
    </w:p>
    <w:p w14:paraId="2DBF0D7D" w14:textId="77777777" w:rsidR="00131E6F" w:rsidRPr="002874D6" w:rsidRDefault="00131E6F" w:rsidP="002874D6">
      <w:pPr>
        <w:spacing w:line="276" w:lineRule="auto"/>
        <w:jc w:val="both"/>
        <w:rPr>
          <w:rFonts w:ascii="Arial" w:hAnsi="Arial" w:cs="Arial"/>
          <w:spacing w:val="12"/>
          <w:lang w:val="es-ES_tradnl" w:eastAsia="es-ES"/>
        </w:rPr>
      </w:pPr>
    </w:p>
    <w:p w14:paraId="58C35304" w14:textId="77777777" w:rsidR="00B40EAB" w:rsidRPr="002874D6" w:rsidRDefault="00B40EAB" w:rsidP="002874D6">
      <w:pPr>
        <w:pStyle w:val="Sinespaciado"/>
        <w:spacing w:line="276" w:lineRule="auto"/>
        <w:ind w:firstLine="708"/>
        <w:rPr>
          <w:rFonts w:ascii="Arial" w:hAnsi="Arial" w:cs="Arial"/>
          <w:spacing w:val="12"/>
        </w:rPr>
      </w:pPr>
      <w:r w:rsidRPr="002874D6">
        <w:rPr>
          <w:rFonts w:ascii="Arial" w:hAnsi="Arial" w:cs="Arial"/>
          <w:spacing w:val="12"/>
        </w:rPr>
        <w:t>La anterior decisión queda notificada en estados</w:t>
      </w:r>
    </w:p>
    <w:p w14:paraId="2848CF1E" w14:textId="77777777" w:rsidR="002874D6" w:rsidRPr="002874D6" w:rsidRDefault="002874D6" w:rsidP="002874D6">
      <w:pPr>
        <w:spacing w:line="276" w:lineRule="auto"/>
        <w:jc w:val="both"/>
        <w:rPr>
          <w:rFonts w:ascii="Arial" w:hAnsi="Arial" w:cs="Arial"/>
          <w:lang w:val="es-ES_tradnl" w:eastAsia="es-ES"/>
        </w:rPr>
      </w:pPr>
    </w:p>
    <w:p w14:paraId="0C3E7064" w14:textId="77777777" w:rsidR="002874D6" w:rsidRPr="002874D6" w:rsidRDefault="002874D6" w:rsidP="002874D6">
      <w:pPr>
        <w:spacing w:line="276" w:lineRule="auto"/>
        <w:jc w:val="both"/>
        <w:rPr>
          <w:rFonts w:ascii="Arial" w:hAnsi="Arial" w:cs="Arial"/>
          <w:lang w:val="es-ES_tradnl" w:eastAsia="es-ES"/>
        </w:rPr>
      </w:pPr>
    </w:p>
    <w:p w14:paraId="526A7289" w14:textId="77777777" w:rsidR="002874D6" w:rsidRPr="002874D6" w:rsidRDefault="002874D6" w:rsidP="002874D6">
      <w:pPr>
        <w:spacing w:line="276" w:lineRule="auto"/>
        <w:jc w:val="both"/>
        <w:rPr>
          <w:rFonts w:ascii="Arial" w:hAnsi="Arial" w:cs="Arial"/>
          <w:lang w:val="es-ES_tradnl" w:eastAsia="es-ES"/>
        </w:rPr>
      </w:pPr>
    </w:p>
    <w:p w14:paraId="58B8D32D" w14:textId="77777777" w:rsidR="002874D6" w:rsidRPr="002874D6" w:rsidRDefault="002874D6" w:rsidP="002874D6">
      <w:pPr>
        <w:spacing w:line="276" w:lineRule="auto"/>
        <w:jc w:val="center"/>
        <w:rPr>
          <w:rFonts w:ascii="Arial" w:hAnsi="Arial" w:cs="Arial"/>
          <w:b/>
          <w:bCs/>
          <w:iCs/>
          <w:lang w:val="es-ES" w:eastAsia="es-ES"/>
        </w:rPr>
      </w:pPr>
      <w:r w:rsidRPr="002874D6">
        <w:rPr>
          <w:rFonts w:ascii="Arial" w:hAnsi="Arial" w:cs="Arial"/>
          <w:b/>
          <w:bCs/>
          <w:iCs/>
          <w:lang w:val="es-ES" w:eastAsia="es-ES"/>
        </w:rPr>
        <w:t>ALEJANDRA MARÍA HENAO PALACIO</w:t>
      </w:r>
    </w:p>
    <w:p w14:paraId="458A4448" w14:textId="77777777" w:rsidR="002874D6" w:rsidRPr="002874D6" w:rsidRDefault="002874D6" w:rsidP="002874D6">
      <w:pPr>
        <w:spacing w:line="276" w:lineRule="auto"/>
        <w:jc w:val="center"/>
        <w:rPr>
          <w:rFonts w:ascii="Arial" w:hAnsi="Arial" w:cs="Arial"/>
          <w:bCs/>
          <w:iCs/>
          <w:lang w:val="es-ES" w:eastAsia="es-ES"/>
        </w:rPr>
      </w:pPr>
      <w:r w:rsidRPr="002874D6">
        <w:rPr>
          <w:rFonts w:ascii="Arial" w:hAnsi="Arial" w:cs="Arial"/>
          <w:bCs/>
          <w:iCs/>
          <w:lang w:val="es-ES" w:eastAsia="es-ES"/>
        </w:rPr>
        <w:t>Magistrada Ponente</w:t>
      </w:r>
    </w:p>
    <w:p w14:paraId="646A5D50" w14:textId="77777777" w:rsidR="002874D6" w:rsidRPr="002874D6" w:rsidRDefault="002874D6" w:rsidP="002874D6">
      <w:pPr>
        <w:spacing w:line="276" w:lineRule="auto"/>
        <w:jc w:val="both"/>
        <w:rPr>
          <w:rFonts w:ascii="Arial" w:hAnsi="Arial" w:cs="Arial"/>
          <w:lang w:val="es-ES_tradnl" w:eastAsia="es-ES"/>
        </w:rPr>
      </w:pPr>
    </w:p>
    <w:p w14:paraId="5F8ABA20" w14:textId="77777777" w:rsidR="002874D6" w:rsidRPr="002874D6" w:rsidRDefault="002874D6" w:rsidP="002874D6">
      <w:pPr>
        <w:spacing w:line="276" w:lineRule="auto"/>
        <w:jc w:val="both"/>
        <w:rPr>
          <w:rFonts w:ascii="Arial" w:hAnsi="Arial" w:cs="Arial"/>
          <w:lang w:val="es-ES_tradnl" w:eastAsia="es-ES"/>
        </w:rPr>
      </w:pPr>
    </w:p>
    <w:p w14:paraId="68134553" w14:textId="77777777" w:rsidR="002874D6" w:rsidRPr="002874D6" w:rsidRDefault="002874D6" w:rsidP="002874D6">
      <w:pPr>
        <w:spacing w:line="276" w:lineRule="auto"/>
        <w:jc w:val="both"/>
        <w:rPr>
          <w:rFonts w:ascii="Arial" w:hAnsi="Arial" w:cs="Arial"/>
          <w:lang w:val="es-ES_tradnl" w:eastAsia="es-ES"/>
        </w:rPr>
      </w:pPr>
    </w:p>
    <w:p w14:paraId="465769FA" w14:textId="77777777" w:rsidR="002874D6" w:rsidRPr="002874D6" w:rsidRDefault="002874D6" w:rsidP="002874D6">
      <w:pPr>
        <w:spacing w:line="276" w:lineRule="auto"/>
        <w:jc w:val="both"/>
        <w:rPr>
          <w:rFonts w:ascii="Arial" w:hAnsi="Arial" w:cs="Arial"/>
          <w:b/>
          <w:bCs/>
          <w:iCs/>
          <w:lang w:val="es-ES" w:eastAsia="es-ES"/>
        </w:rPr>
      </w:pPr>
      <w:r w:rsidRPr="002874D6">
        <w:rPr>
          <w:rFonts w:ascii="Arial" w:hAnsi="Arial" w:cs="Arial"/>
          <w:b/>
          <w:bCs/>
          <w:iCs/>
          <w:lang w:val="es-ES" w:eastAsia="es-ES"/>
        </w:rPr>
        <w:t>ANA LUCÍA CAICEDO CALDERÓN</w:t>
      </w:r>
      <w:r w:rsidRPr="002874D6">
        <w:rPr>
          <w:rFonts w:ascii="Arial" w:hAnsi="Arial" w:cs="Arial"/>
          <w:b/>
          <w:bCs/>
          <w:iCs/>
          <w:lang w:val="es-ES" w:eastAsia="es-ES"/>
        </w:rPr>
        <w:tab/>
        <w:t xml:space="preserve">      OLGA LUCIA HOYOS SEPÚLVEDA</w:t>
      </w:r>
    </w:p>
    <w:p w14:paraId="36FEB5B0" w14:textId="0F1D3E71" w:rsidR="00D27D64" w:rsidRPr="002874D6" w:rsidRDefault="002874D6" w:rsidP="002874D6">
      <w:pPr>
        <w:spacing w:line="276" w:lineRule="auto"/>
        <w:jc w:val="both"/>
        <w:rPr>
          <w:rFonts w:ascii="Arial" w:hAnsi="Arial" w:cs="Arial"/>
          <w:bCs/>
          <w:iCs/>
          <w:lang w:val="es-ES" w:eastAsia="es-ES"/>
        </w:rPr>
      </w:pPr>
      <w:r w:rsidRPr="002874D6">
        <w:rPr>
          <w:rFonts w:ascii="Arial" w:hAnsi="Arial" w:cs="Arial"/>
          <w:bCs/>
          <w:iCs/>
          <w:lang w:val="es-ES" w:eastAsia="es-ES"/>
        </w:rPr>
        <w:t xml:space="preserve">                Magistrada</w:t>
      </w:r>
      <w:r w:rsidRPr="002874D6">
        <w:rPr>
          <w:rFonts w:ascii="Arial" w:hAnsi="Arial" w:cs="Arial"/>
          <w:bCs/>
          <w:iCs/>
          <w:lang w:val="es-ES" w:eastAsia="es-ES"/>
        </w:rPr>
        <w:tab/>
      </w:r>
      <w:r w:rsidRPr="002874D6">
        <w:rPr>
          <w:rFonts w:ascii="Arial" w:hAnsi="Arial" w:cs="Arial"/>
          <w:bCs/>
          <w:iCs/>
          <w:lang w:val="es-ES" w:eastAsia="es-ES"/>
        </w:rPr>
        <w:tab/>
      </w:r>
      <w:r w:rsidRPr="002874D6">
        <w:rPr>
          <w:rFonts w:ascii="Arial" w:hAnsi="Arial" w:cs="Arial"/>
          <w:bCs/>
          <w:iCs/>
          <w:lang w:val="es-ES" w:eastAsia="es-ES"/>
        </w:rPr>
        <w:tab/>
      </w:r>
      <w:r w:rsidRPr="002874D6">
        <w:rPr>
          <w:rFonts w:ascii="Arial" w:hAnsi="Arial" w:cs="Arial"/>
          <w:bCs/>
          <w:iCs/>
          <w:lang w:val="es-ES" w:eastAsia="es-ES"/>
        </w:rPr>
        <w:tab/>
      </w:r>
      <w:r w:rsidRPr="002874D6">
        <w:rPr>
          <w:rFonts w:ascii="Arial" w:hAnsi="Arial" w:cs="Arial"/>
          <w:bCs/>
          <w:iCs/>
          <w:lang w:val="es-ES" w:eastAsia="es-ES"/>
        </w:rPr>
        <w:tab/>
        <w:t xml:space="preserve">      Magistrada</w:t>
      </w:r>
    </w:p>
    <w:sectPr w:rsidR="00D27D64" w:rsidRPr="002874D6" w:rsidSect="002874D6">
      <w:headerReference w:type="even" r:id="rId13"/>
      <w:head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7D797" w14:textId="77777777" w:rsidR="000D622D" w:rsidRDefault="000D622D" w:rsidP="00494D88">
      <w:r>
        <w:separator/>
      </w:r>
    </w:p>
  </w:endnote>
  <w:endnote w:type="continuationSeparator" w:id="0">
    <w:p w14:paraId="77149809" w14:textId="77777777" w:rsidR="000D622D" w:rsidRDefault="000D622D" w:rsidP="0049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64DB1" w14:textId="77777777" w:rsidR="000D622D" w:rsidRDefault="000D622D" w:rsidP="00494D88">
      <w:r>
        <w:separator/>
      </w:r>
    </w:p>
  </w:footnote>
  <w:footnote w:type="continuationSeparator" w:id="0">
    <w:p w14:paraId="52E51FDE" w14:textId="77777777" w:rsidR="000D622D" w:rsidRDefault="000D622D" w:rsidP="00494D88">
      <w:r>
        <w:continuationSeparator/>
      </w:r>
    </w:p>
  </w:footnote>
  <w:footnote w:id="1">
    <w:p w14:paraId="05FFBE5B" w14:textId="2DE462AD" w:rsidR="00A4277C" w:rsidRPr="002874D6" w:rsidRDefault="00A4277C" w:rsidP="002874D6">
      <w:pPr>
        <w:jc w:val="both"/>
        <w:rPr>
          <w:rFonts w:ascii="Arial" w:hAnsi="Arial" w:cs="Arial"/>
          <w:color w:val="404040" w:themeColor="text1" w:themeTint="BF"/>
          <w:spacing w:val="12"/>
          <w:sz w:val="18"/>
          <w:szCs w:val="18"/>
          <w:lang w:val="es-ES_tradnl" w:eastAsia="es-ES"/>
        </w:rPr>
      </w:pPr>
      <w:r w:rsidRPr="002874D6">
        <w:rPr>
          <w:rStyle w:val="Refdenotaalpie"/>
          <w:rFonts w:ascii="Arial" w:hAnsi="Arial" w:cs="Arial"/>
          <w:sz w:val="18"/>
          <w:szCs w:val="18"/>
        </w:rPr>
        <w:footnoteRef/>
      </w:r>
      <w:r w:rsidRPr="002874D6">
        <w:rPr>
          <w:rFonts w:ascii="Arial" w:hAnsi="Arial" w:cs="Arial"/>
          <w:sz w:val="18"/>
          <w:szCs w:val="18"/>
        </w:rPr>
        <w:t xml:space="preserve"> </w:t>
      </w:r>
      <w:r w:rsidRPr="002874D6">
        <w:rPr>
          <w:rFonts w:ascii="Arial" w:hAnsi="Arial" w:cs="Arial"/>
          <w:color w:val="404040" w:themeColor="text1" w:themeTint="BF"/>
          <w:spacing w:val="12"/>
          <w:sz w:val="18"/>
          <w:szCs w:val="18"/>
          <w:lang w:val="es-ES_tradnl" w:eastAsia="es-ES"/>
        </w:rPr>
        <w:t>(Aparte subrayado declarado exequible por la Corte Constitucional mediante Sentencia C-792-06 de 20 de septiembre de 2006, Magistrado Ponente Dr. Rodrigo Escobar Gil, “en el entendido que el agotamiento de la reclamación administrativa por virtud del silencio administrativo negativo, es optativo del administrado”).</w:t>
      </w:r>
    </w:p>
  </w:footnote>
  <w:footnote w:id="2">
    <w:p w14:paraId="48A21919" w14:textId="465B0BE6" w:rsidR="002D151D" w:rsidRPr="002874D6" w:rsidRDefault="002D151D" w:rsidP="002874D6">
      <w:pPr>
        <w:pStyle w:val="Textonotapie"/>
        <w:jc w:val="both"/>
        <w:textAlignment w:val="baseline"/>
        <w:rPr>
          <w:rFonts w:ascii="Arial" w:eastAsia="Times New Roman" w:hAnsi="Arial" w:cs="Arial"/>
          <w:color w:val="2D2D2D"/>
          <w:sz w:val="18"/>
          <w:szCs w:val="18"/>
          <w:lang w:eastAsia="es-ES"/>
        </w:rPr>
      </w:pPr>
      <w:r w:rsidRPr="002874D6">
        <w:rPr>
          <w:rStyle w:val="Refdenotaalpie"/>
          <w:rFonts w:ascii="Arial" w:hAnsi="Arial" w:cs="Arial"/>
          <w:sz w:val="18"/>
          <w:szCs w:val="18"/>
        </w:rPr>
        <w:footnoteRef/>
      </w:r>
      <w:r w:rsidRPr="002874D6">
        <w:rPr>
          <w:rFonts w:ascii="Arial" w:hAnsi="Arial" w:cs="Arial"/>
          <w:sz w:val="18"/>
          <w:szCs w:val="18"/>
        </w:rPr>
        <w:t xml:space="preserve"> </w:t>
      </w:r>
      <w:r w:rsidRPr="002874D6">
        <w:rPr>
          <w:rFonts w:ascii="Arial" w:eastAsia="Times New Roman" w:hAnsi="Arial" w:cs="Arial"/>
          <w:color w:val="2D2D2D"/>
          <w:sz w:val="18"/>
          <w:szCs w:val="18"/>
          <w:bdr w:val="none" w:sz="0" w:space="0" w:color="auto" w:frame="1"/>
          <w:lang w:val="es-ES_tradnl" w:eastAsia="es-ES"/>
        </w:rPr>
        <w:t>Sentencia T-599 del 28 de agosto de 200</w:t>
      </w:r>
      <w:bookmarkStart w:id="0" w:name="_ftn14"/>
      <w:r w:rsidRPr="002874D6">
        <w:rPr>
          <w:rFonts w:ascii="Arial" w:eastAsia="Times New Roman" w:hAnsi="Arial" w:cs="Arial"/>
          <w:color w:val="2D2D2D"/>
          <w:sz w:val="18"/>
          <w:szCs w:val="18"/>
          <w:bdr w:val="none" w:sz="0" w:space="0" w:color="auto" w:frame="1"/>
          <w:lang w:val="es-ES_tradnl" w:eastAsia="es-ES"/>
        </w:rPr>
        <w:t xml:space="preserve">9. </w:t>
      </w:r>
      <w:proofErr w:type="spellStart"/>
      <w:r w:rsidRPr="002874D6">
        <w:rPr>
          <w:rFonts w:ascii="Arial" w:eastAsia="Times New Roman" w:hAnsi="Arial" w:cs="Arial"/>
          <w:color w:val="2D2D2D"/>
          <w:sz w:val="18"/>
          <w:szCs w:val="18"/>
          <w:bdr w:val="none" w:sz="0" w:space="0" w:color="auto" w:frame="1"/>
          <w:lang w:val="es-ES_tradnl" w:eastAsia="es-ES"/>
        </w:rPr>
        <w:t>M.P</w:t>
      </w:r>
      <w:proofErr w:type="spellEnd"/>
      <w:r w:rsidRPr="002874D6">
        <w:rPr>
          <w:rFonts w:ascii="Arial" w:eastAsia="Times New Roman" w:hAnsi="Arial" w:cs="Arial"/>
          <w:color w:val="2D2D2D"/>
          <w:sz w:val="18"/>
          <w:szCs w:val="18"/>
          <w:bdr w:val="none" w:sz="0" w:space="0" w:color="auto" w:frame="1"/>
          <w:lang w:val="es-ES_tradnl" w:eastAsia="es-ES"/>
        </w:rPr>
        <w:t xml:space="preserve">. Juan Carlos Henao Pérez y </w:t>
      </w:r>
      <w:bookmarkEnd w:id="0"/>
      <w:r w:rsidRPr="002874D6">
        <w:rPr>
          <w:rFonts w:ascii="Arial" w:eastAsia="Times New Roman" w:hAnsi="Arial" w:cs="Arial"/>
          <w:color w:val="2D2D2D"/>
          <w:sz w:val="18"/>
          <w:szCs w:val="18"/>
          <w:bdr w:val="none" w:sz="0" w:space="0" w:color="auto" w:frame="1"/>
          <w:lang w:val="es-MX" w:eastAsia="es-ES"/>
        </w:rPr>
        <w:t xml:space="preserve">T-264 del 3 de abril de 2009. </w:t>
      </w:r>
      <w:proofErr w:type="spellStart"/>
      <w:r w:rsidRPr="002874D6">
        <w:rPr>
          <w:rFonts w:ascii="Arial" w:eastAsia="Times New Roman" w:hAnsi="Arial" w:cs="Arial"/>
          <w:color w:val="2D2D2D"/>
          <w:sz w:val="18"/>
          <w:szCs w:val="18"/>
          <w:bdr w:val="none" w:sz="0" w:space="0" w:color="auto" w:frame="1"/>
          <w:lang w:val="es-MX" w:eastAsia="es-ES"/>
        </w:rPr>
        <w:t>M.P</w:t>
      </w:r>
      <w:proofErr w:type="spellEnd"/>
      <w:r w:rsidRPr="002874D6">
        <w:rPr>
          <w:rFonts w:ascii="Arial" w:eastAsia="Times New Roman" w:hAnsi="Arial" w:cs="Arial"/>
          <w:color w:val="2D2D2D"/>
          <w:sz w:val="18"/>
          <w:szCs w:val="18"/>
          <w:bdr w:val="none" w:sz="0" w:space="0" w:color="auto" w:frame="1"/>
          <w:lang w:val="es-MX" w:eastAsia="es-ES"/>
        </w:rPr>
        <w:t>. Luis Ernesto Vargas Silva,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867113304"/>
      <w:docPartObj>
        <w:docPartGallery w:val="Page Numbers (Top of Page)"/>
        <w:docPartUnique/>
      </w:docPartObj>
    </w:sdtPr>
    <w:sdtEndPr>
      <w:rPr>
        <w:rStyle w:val="Nmerodepgina"/>
      </w:rPr>
    </w:sdtEndPr>
    <w:sdtContent>
      <w:p w14:paraId="5B83A95C" w14:textId="0CFB2570" w:rsidR="001B1EE2" w:rsidRDefault="001B1EE2" w:rsidP="006D17B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1ACCE62" w14:textId="77777777" w:rsidR="001B1EE2" w:rsidRDefault="001B1EE2" w:rsidP="001B1EE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485616396"/>
      <w:docPartObj>
        <w:docPartGallery w:val="Page Numbers (Top of Page)"/>
        <w:docPartUnique/>
      </w:docPartObj>
    </w:sdtPr>
    <w:sdtEndPr>
      <w:rPr>
        <w:rStyle w:val="Fuentedeprrafopredeter"/>
        <w:rFonts w:ascii="Arial" w:hAnsi="Arial" w:cs="Arial"/>
        <w:sz w:val="18"/>
        <w:szCs w:val="18"/>
        <w:lang w:val="es-ES"/>
      </w:rPr>
    </w:sdtEndPr>
    <w:sdtContent>
      <w:p w14:paraId="48B9C156" w14:textId="301E7440" w:rsidR="001B1EE2" w:rsidRPr="002874D6" w:rsidRDefault="001B1EE2" w:rsidP="006D17BC">
        <w:pPr>
          <w:pStyle w:val="Encabezado"/>
          <w:framePr w:wrap="none" w:vAnchor="text" w:hAnchor="margin" w:xAlign="right" w:y="1"/>
          <w:rPr>
            <w:rFonts w:ascii="Arial" w:hAnsi="Arial" w:cs="Arial"/>
            <w:sz w:val="18"/>
            <w:szCs w:val="18"/>
            <w:lang w:val="es-ES"/>
          </w:rPr>
        </w:pPr>
        <w:r w:rsidRPr="002874D6">
          <w:rPr>
            <w:rFonts w:ascii="Arial" w:hAnsi="Arial" w:cs="Arial"/>
            <w:sz w:val="18"/>
            <w:szCs w:val="18"/>
            <w:lang w:val="es-ES"/>
          </w:rPr>
          <w:fldChar w:fldCharType="begin"/>
        </w:r>
        <w:r w:rsidRPr="002874D6">
          <w:rPr>
            <w:rFonts w:ascii="Arial" w:hAnsi="Arial" w:cs="Arial"/>
            <w:sz w:val="18"/>
            <w:szCs w:val="18"/>
            <w:lang w:val="es-ES"/>
          </w:rPr>
          <w:instrText xml:space="preserve"> PAGE </w:instrText>
        </w:r>
        <w:r w:rsidRPr="002874D6">
          <w:rPr>
            <w:rFonts w:ascii="Arial" w:hAnsi="Arial" w:cs="Arial"/>
            <w:sz w:val="18"/>
            <w:szCs w:val="18"/>
            <w:lang w:val="es-ES"/>
          </w:rPr>
          <w:fldChar w:fldCharType="separate"/>
        </w:r>
        <w:r w:rsidR="00D479BE">
          <w:rPr>
            <w:rFonts w:ascii="Arial" w:hAnsi="Arial" w:cs="Arial"/>
            <w:noProof/>
            <w:sz w:val="18"/>
            <w:szCs w:val="18"/>
            <w:lang w:val="es-ES"/>
          </w:rPr>
          <w:t>8</w:t>
        </w:r>
        <w:r w:rsidRPr="002874D6">
          <w:rPr>
            <w:rFonts w:ascii="Arial" w:hAnsi="Arial" w:cs="Arial"/>
            <w:sz w:val="18"/>
            <w:szCs w:val="18"/>
            <w:lang w:val="es-ES"/>
          </w:rPr>
          <w:fldChar w:fldCharType="end"/>
        </w:r>
      </w:p>
    </w:sdtContent>
  </w:sdt>
  <w:p w14:paraId="201C6D16" w14:textId="77777777" w:rsidR="002D151D" w:rsidRPr="002874D6" w:rsidRDefault="002D151D" w:rsidP="001B1EE2">
    <w:pPr>
      <w:pStyle w:val="Encabezado"/>
      <w:ind w:right="360"/>
      <w:rPr>
        <w:rFonts w:ascii="Arial" w:hAnsi="Arial" w:cs="Arial"/>
        <w:color w:val="595959" w:themeColor="text1" w:themeTint="A6"/>
        <w:sz w:val="18"/>
        <w:szCs w:val="18"/>
        <w:lang w:val="es-MX"/>
      </w:rPr>
    </w:pPr>
    <w:r w:rsidRPr="002874D6">
      <w:rPr>
        <w:rFonts w:ascii="Arial" w:hAnsi="Arial" w:cs="Arial"/>
        <w:color w:val="595959" w:themeColor="text1" w:themeTint="A6"/>
        <w:sz w:val="18"/>
        <w:szCs w:val="18"/>
        <w:lang w:val="es-ES"/>
      </w:rPr>
      <w:t xml:space="preserve">Radicación No. </w:t>
    </w:r>
    <w:r w:rsidRPr="002874D6">
      <w:rPr>
        <w:rFonts w:ascii="Arial" w:hAnsi="Arial" w:cs="Arial"/>
        <w:color w:val="595959" w:themeColor="text1" w:themeTint="A6"/>
        <w:sz w:val="18"/>
        <w:szCs w:val="18"/>
        <w:lang w:val="es-MX"/>
      </w:rPr>
      <w:t>66001-31-05-002-2019-00109-01</w:t>
    </w:r>
  </w:p>
  <w:p w14:paraId="7EF318C5" w14:textId="77777777" w:rsidR="002D151D" w:rsidRPr="002874D6" w:rsidRDefault="002D151D">
    <w:pPr>
      <w:pStyle w:val="Encabezado"/>
      <w:rPr>
        <w:rFonts w:ascii="Arial" w:hAnsi="Arial" w:cs="Arial"/>
        <w:color w:val="595959" w:themeColor="text1" w:themeTint="A6"/>
      </w:rPr>
    </w:pPr>
    <w:r w:rsidRPr="002874D6">
      <w:rPr>
        <w:rFonts w:ascii="Arial" w:hAnsi="Arial" w:cs="Arial"/>
        <w:color w:val="595959" w:themeColor="text1" w:themeTint="A6"/>
        <w:sz w:val="18"/>
        <w:szCs w:val="18"/>
        <w:lang w:val="es-MX"/>
      </w:rPr>
      <w:t>José Ignacio Agudelo Ramírez vs. Departamento de Risaralda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2CCB"/>
    <w:multiLevelType w:val="hybridMultilevel"/>
    <w:tmpl w:val="3FD89D8C"/>
    <w:lvl w:ilvl="0" w:tplc="1C6CB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78A4FB8"/>
    <w:multiLevelType w:val="hybridMultilevel"/>
    <w:tmpl w:val="430CAC4A"/>
    <w:lvl w:ilvl="0" w:tplc="27FA116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6053C1A"/>
    <w:multiLevelType w:val="multilevel"/>
    <w:tmpl w:val="049881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475013D"/>
    <w:multiLevelType w:val="multilevel"/>
    <w:tmpl w:val="D076D5C6"/>
    <w:lvl w:ilvl="0">
      <w:start w:val="3"/>
      <w:numFmt w:val="upperRoman"/>
      <w:lvlText w:val="%1."/>
      <w:lvlJc w:val="left"/>
      <w:pPr>
        <w:ind w:left="1425" w:hanging="720"/>
      </w:pPr>
      <w:rPr>
        <w:rFonts w:hint="default"/>
        <w:b/>
      </w:rPr>
    </w:lvl>
    <w:lvl w:ilvl="1">
      <w:start w:val="3"/>
      <w:numFmt w:val="decimal"/>
      <w:lvlText w:val="%1.%2"/>
      <w:lvlJc w:val="left"/>
      <w:pPr>
        <w:ind w:left="1095" w:hanging="390"/>
      </w:pPr>
    </w:lvl>
    <w:lvl w:ilvl="2">
      <w:start w:val="1"/>
      <w:numFmt w:val="decimal"/>
      <w:lvlText w:val="%1.%2.%3"/>
      <w:lvlJc w:val="left"/>
      <w:pPr>
        <w:ind w:left="1425" w:hanging="720"/>
      </w:p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nsid w:val="75DF4386"/>
    <w:multiLevelType w:val="multilevel"/>
    <w:tmpl w:val="91BA2ECE"/>
    <w:lvl w:ilvl="0">
      <w:start w:val="1"/>
      <w:numFmt w:val="upperRoman"/>
      <w:lvlText w:val="%1."/>
      <w:lvlJc w:val="left"/>
      <w:pPr>
        <w:ind w:left="1571" w:hanging="720"/>
      </w:pPr>
      <w:rPr>
        <w:rFonts w:cs="Times New Roman" w:hint="default"/>
        <w:b/>
        <w:i w:val="0"/>
        <w:color w:val="auto"/>
      </w:rPr>
    </w:lvl>
    <w:lvl w:ilvl="1">
      <w:start w:val="1"/>
      <w:numFmt w:val="decimal"/>
      <w:lvlText w:val="%1.%2."/>
      <w:lvlJc w:val="left"/>
      <w:pPr>
        <w:ind w:left="2291" w:hanging="720"/>
      </w:pPr>
      <w:rPr>
        <w:i w:val="0"/>
      </w:rPr>
    </w:lvl>
    <w:lvl w:ilvl="2">
      <w:start w:val="1"/>
      <w:numFmt w:val="decimal"/>
      <w:isLgl/>
      <w:lvlText w:val="%1.%2.%3."/>
      <w:lvlJc w:val="left"/>
      <w:pPr>
        <w:ind w:left="3011" w:hanging="720"/>
      </w:pPr>
      <w:rPr>
        <w:rFonts w:hint="default"/>
        <w:i w:val="0"/>
      </w:rPr>
    </w:lvl>
    <w:lvl w:ilvl="3">
      <w:start w:val="1"/>
      <w:numFmt w:val="decimal"/>
      <w:isLgl/>
      <w:lvlText w:val="%1.%2.%3.%4."/>
      <w:lvlJc w:val="left"/>
      <w:pPr>
        <w:ind w:left="4091" w:hanging="1080"/>
      </w:pPr>
      <w:rPr>
        <w:rFonts w:hint="default"/>
        <w:i w:val="0"/>
      </w:rPr>
    </w:lvl>
    <w:lvl w:ilvl="4">
      <w:start w:val="1"/>
      <w:numFmt w:val="decimal"/>
      <w:isLgl/>
      <w:lvlText w:val="%1.%2.%3.%4.%5."/>
      <w:lvlJc w:val="left"/>
      <w:pPr>
        <w:ind w:left="4811" w:hanging="1080"/>
      </w:pPr>
      <w:rPr>
        <w:rFonts w:hint="default"/>
        <w:i w:val="0"/>
      </w:rPr>
    </w:lvl>
    <w:lvl w:ilvl="5">
      <w:start w:val="1"/>
      <w:numFmt w:val="decimal"/>
      <w:isLgl/>
      <w:lvlText w:val="%1.%2.%3.%4.%5.%6."/>
      <w:lvlJc w:val="left"/>
      <w:pPr>
        <w:ind w:left="5891" w:hanging="1440"/>
      </w:pPr>
      <w:rPr>
        <w:rFonts w:hint="default"/>
        <w:i w:val="0"/>
      </w:rPr>
    </w:lvl>
    <w:lvl w:ilvl="6">
      <w:start w:val="1"/>
      <w:numFmt w:val="decimal"/>
      <w:isLgl/>
      <w:lvlText w:val="%1.%2.%3.%4.%5.%6.%7."/>
      <w:lvlJc w:val="left"/>
      <w:pPr>
        <w:ind w:left="6611" w:hanging="1440"/>
      </w:pPr>
      <w:rPr>
        <w:rFonts w:hint="default"/>
        <w:i w:val="0"/>
      </w:rPr>
    </w:lvl>
    <w:lvl w:ilvl="7">
      <w:start w:val="1"/>
      <w:numFmt w:val="decimal"/>
      <w:isLgl/>
      <w:lvlText w:val="%1.%2.%3.%4.%5.%6.%7.%8."/>
      <w:lvlJc w:val="left"/>
      <w:pPr>
        <w:ind w:left="7691" w:hanging="1800"/>
      </w:pPr>
      <w:rPr>
        <w:rFonts w:hint="default"/>
        <w:i w:val="0"/>
      </w:rPr>
    </w:lvl>
    <w:lvl w:ilvl="8">
      <w:start w:val="1"/>
      <w:numFmt w:val="decimal"/>
      <w:isLgl/>
      <w:lvlText w:val="%1.%2.%3.%4.%5.%6.%7.%8.%9."/>
      <w:lvlJc w:val="left"/>
      <w:pPr>
        <w:ind w:left="8411" w:hanging="1800"/>
      </w:pPr>
      <w:rPr>
        <w:rFonts w:hint="default"/>
        <w:i w:val="0"/>
      </w:rPr>
    </w:lvl>
  </w:abstractNum>
  <w:abstractNum w:abstractNumId="5">
    <w:nsid w:val="7D156F46"/>
    <w:multiLevelType w:val="multilevel"/>
    <w:tmpl w:val="02EC8F36"/>
    <w:lvl w:ilvl="0">
      <w:start w:val="4"/>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8"/>
    <w:rsid w:val="00023FD8"/>
    <w:rsid w:val="00044538"/>
    <w:rsid w:val="0005755D"/>
    <w:rsid w:val="000A7E65"/>
    <w:rsid w:val="000D622D"/>
    <w:rsid w:val="000E4961"/>
    <w:rsid w:val="000F6C9E"/>
    <w:rsid w:val="00131E6F"/>
    <w:rsid w:val="0016136E"/>
    <w:rsid w:val="0019326D"/>
    <w:rsid w:val="0019553E"/>
    <w:rsid w:val="001B1EE2"/>
    <w:rsid w:val="001D523B"/>
    <w:rsid w:val="00207841"/>
    <w:rsid w:val="00223BC2"/>
    <w:rsid w:val="002573E5"/>
    <w:rsid w:val="002678FE"/>
    <w:rsid w:val="002874D6"/>
    <w:rsid w:val="00287A8F"/>
    <w:rsid w:val="002D151D"/>
    <w:rsid w:val="002F6042"/>
    <w:rsid w:val="00325D24"/>
    <w:rsid w:val="00341D02"/>
    <w:rsid w:val="00371DB8"/>
    <w:rsid w:val="00393066"/>
    <w:rsid w:val="003B4A44"/>
    <w:rsid w:val="003C6231"/>
    <w:rsid w:val="003D2CE5"/>
    <w:rsid w:val="003D4E28"/>
    <w:rsid w:val="003D76AE"/>
    <w:rsid w:val="00405D61"/>
    <w:rsid w:val="00416C42"/>
    <w:rsid w:val="00494D88"/>
    <w:rsid w:val="004A12EF"/>
    <w:rsid w:val="004A455D"/>
    <w:rsid w:val="004C47B9"/>
    <w:rsid w:val="004D5E96"/>
    <w:rsid w:val="005026C2"/>
    <w:rsid w:val="00521E24"/>
    <w:rsid w:val="00530802"/>
    <w:rsid w:val="005516CD"/>
    <w:rsid w:val="005602FD"/>
    <w:rsid w:val="00562708"/>
    <w:rsid w:val="0057428B"/>
    <w:rsid w:val="00575A19"/>
    <w:rsid w:val="00581EF5"/>
    <w:rsid w:val="00586B90"/>
    <w:rsid w:val="005B0175"/>
    <w:rsid w:val="00612EF6"/>
    <w:rsid w:val="006135C5"/>
    <w:rsid w:val="00613E12"/>
    <w:rsid w:val="006303BE"/>
    <w:rsid w:val="006431E2"/>
    <w:rsid w:val="00643E32"/>
    <w:rsid w:val="006505E6"/>
    <w:rsid w:val="00670CB7"/>
    <w:rsid w:val="00683410"/>
    <w:rsid w:val="006864BB"/>
    <w:rsid w:val="006B636A"/>
    <w:rsid w:val="006C127F"/>
    <w:rsid w:val="006F1BE0"/>
    <w:rsid w:val="00700B75"/>
    <w:rsid w:val="00715DD6"/>
    <w:rsid w:val="00756274"/>
    <w:rsid w:val="007758FF"/>
    <w:rsid w:val="00777D71"/>
    <w:rsid w:val="00786A17"/>
    <w:rsid w:val="007A6C15"/>
    <w:rsid w:val="007C6E72"/>
    <w:rsid w:val="007D0EB6"/>
    <w:rsid w:val="007D6912"/>
    <w:rsid w:val="00812976"/>
    <w:rsid w:val="008145C5"/>
    <w:rsid w:val="00854FC2"/>
    <w:rsid w:val="008764E5"/>
    <w:rsid w:val="0088301A"/>
    <w:rsid w:val="008C31B4"/>
    <w:rsid w:val="008E3EAA"/>
    <w:rsid w:val="00910DA1"/>
    <w:rsid w:val="009206FC"/>
    <w:rsid w:val="00933BDA"/>
    <w:rsid w:val="009346CF"/>
    <w:rsid w:val="00937D92"/>
    <w:rsid w:val="009456AF"/>
    <w:rsid w:val="00947F1E"/>
    <w:rsid w:val="00954050"/>
    <w:rsid w:val="009729EB"/>
    <w:rsid w:val="009867FF"/>
    <w:rsid w:val="00990E79"/>
    <w:rsid w:val="009A34A9"/>
    <w:rsid w:val="009B5E6D"/>
    <w:rsid w:val="009C6879"/>
    <w:rsid w:val="009E1A46"/>
    <w:rsid w:val="00A2790D"/>
    <w:rsid w:val="00A31C46"/>
    <w:rsid w:val="00A4277C"/>
    <w:rsid w:val="00A43675"/>
    <w:rsid w:val="00A6011F"/>
    <w:rsid w:val="00A8518F"/>
    <w:rsid w:val="00AA6793"/>
    <w:rsid w:val="00AB2150"/>
    <w:rsid w:val="00B40EAB"/>
    <w:rsid w:val="00B63E45"/>
    <w:rsid w:val="00B663F2"/>
    <w:rsid w:val="00B72064"/>
    <w:rsid w:val="00B84A81"/>
    <w:rsid w:val="00B94D88"/>
    <w:rsid w:val="00BA5FF8"/>
    <w:rsid w:val="00BB50C1"/>
    <w:rsid w:val="00BD3BDB"/>
    <w:rsid w:val="00BE2548"/>
    <w:rsid w:val="00C165BE"/>
    <w:rsid w:val="00C52A1A"/>
    <w:rsid w:val="00C85632"/>
    <w:rsid w:val="00CA2E41"/>
    <w:rsid w:val="00D22412"/>
    <w:rsid w:val="00D27D64"/>
    <w:rsid w:val="00D373DC"/>
    <w:rsid w:val="00D37F0F"/>
    <w:rsid w:val="00D464B2"/>
    <w:rsid w:val="00D479BE"/>
    <w:rsid w:val="00D72376"/>
    <w:rsid w:val="00DC768F"/>
    <w:rsid w:val="00DD0F1E"/>
    <w:rsid w:val="00DD79AA"/>
    <w:rsid w:val="00E143B7"/>
    <w:rsid w:val="00E73EE7"/>
    <w:rsid w:val="00EA4FC9"/>
    <w:rsid w:val="00EA567E"/>
    <w:rsid w:val="00EC5393"/>
    <w:rsid w:val="00EF13E4"/>
    <w:rsid w:val="00EF77AE"/>
    <w:rsid w:val="00F07ADC"/>
    <w:rsid w:val="00F82C59"/>
    <w:rsid w:val="00FA25BB"/>
    <w:rsid w:val="00FB4462"/>
    <w:rsid w:val="00FB5B96"/>
    <w:rsid w:val="0CEF709C"/>
    <w:rsid w:val="167A8825"/>
    <w:rsid w:val="19086AFC"/>
    <w:rsid w:val="1B63534F"/>
    <w:rsid w:val="1C64B69D"/>
    <w:rsid w:val="294D8F11"/>
    <w:rsid w:val="3D7C9046"/>
    <w:rsid w:val="4BFE5A0B"/>
    <w:rsid w:val="5056F98D"/>
    <w:rsid w:val="5AE112ED"/>
    <w:rsid w:val="5CAD7087"/>
    <w:rsid w:val="74CE81B2"/>
    <w:rsid w:val="7504EBA2"/>
    <w:rsid w:val="78FF344B"/>
    <w:rsid w:val="7B9CEF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7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88"/>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94D88"/>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494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494D88"/>
    <w:rPr>
      <w:rFonts w:ascii="Times New Roman" w:eastAsia="Times New Roman" w:hAnsi="Times New Roman" w:cs="Times New Roman"/>
      <w:sz w:val="24"/>
      <w:szCs w:val="24"/>
    </w:rPr>
  </w:style>
  <w:style w:type="paragraph" w:styleId="Encabezado">
    <w:name w:val="header"/>
    <w:basedOn w:val="Normal"/>
    <w:link w:val="EncabezadoCar"/>
    <w:unhideWhenUsed/>
    <w:rsid w:val="00494D88"/>
    <w:pPr>
      <w:tabs>
        <w:tab w:val="center" w:pos="4419"/>
        <w:tab w:val="right" w:pos="8838"/>
      </w:tabs>
    </w:pPr>
  </w:style>
  <w:style w:type="character" w:customStyle="1" w:styleId="EncabezadoCar">
    <w:name w:val="Encabezado Car"/>
    <w:basedOn w:val="Fuentedeprrafopredeter"/>
    <w:link w:val="Encabezado"/>
    <w:rsid w:val="00494D88"/>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494D88"/>
    <w:pPr>
      <w:tabs>
        <w:tab w:val="center" w:pos="4419"/>
        <w:tab w:val="right" w:pos="8838"/>
      </w:tabs>
    </w:pPr>
  </w:style>
  <w:style w:type="character" w:customStyle="1" w:styleId="PiedepginaCar">
    <w:name w:val="Pie de página Car"/>
    <w:basedOn w:val="Fuentedeprrafopredeter"/>
    <w:link w:val="Piedepgina"/>
    <w:uiPriority w:val="99"/>
    <w:rsid w:val="00494D88"/>
    <w:rPr>
      <w:rFonts w:ascii="Times New Roman" w:eastAsia="Times New Roman" w:hAnsi="Times New Roman" w:cs="Times New Roman"/>
      <w:sz w:val="24"/>
      <w:szCs w:val="24"/>
    </w:rPr>
  </w:style>
  <w:style w:type="paragraph" w:styleId="Prrafodelista">
    <w:name w:val="List Paragraph"/>
    <w:basedOn w:val="Normal"/>
    <w:uiPriority w:val="34"/>
    <w:qFormat/>
    <w:rsid w:val="004C47B9"/>
    <w:pPr>
      <w:ind w:left="720"/>
      <w:contextualSpacing/>
    </w:pPr>
  </w:style>
  <w:style w:type="paragraph" w:customStyle="1" w:styleId="Standard">
    <w:name w:val="Standard"/>
    <w:rsid w:val="00612EF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DD0F1E"/>
    <w:pPr>
      <w:spacing w:before="100" w:beforeAutospacing="1" w:after="100" w:afterAutospacing="1"/>
    </w:pPr>
    <w:rPr>
      <w:lang w:val="es-ES" w:eastAsia="es-ES"/>
    </w:rPr>
  </w:style>
  <w:style w:type="character" w:customStyle="1" w:styleId="normaltextrun">
    <w:name w:val="normaltextrun"/>
    <w:basedOn w:val="Fuentedeprrafopredeter"/>
    <w:rsid w:val="00DD0F1E"/>
  </w:style>
  <w:style w:type="paragraph" w:styleId="Textoindependiente">
    <w:name w:val="Body Text"/>
    <w:basedOn w:val="Normal"/>
    <w:link w:val="TextoindependienteCar"/>
    <w:rsid w:val="009206FC"/>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9206FC"/>
    <w:rPr>
      <w:rFonts w:ascii="Arial" w:eastAsia="Times New Roman" w:hAnsi="Arial" w:cs="Times New Roman"/>
      <w:sz w:val="26"/>
      <w:szCs w:val="20"/>
      <w:lang w:val="es-ES_tradnl" w:eastAsia="es-ES"/>
    </w:rPr>
  </w:style>
  <w:style w:type="character" w:customStyle="1" w:styleId="apple-converted-space">
    <w:name w:val="apple-converted-space"/>
    <w:basedOn w:val="Fuentedeprrafopredeter"/>
    <w:rsid w:val="002F6042"/>
  </w:style>
  <w:style w:type="paragraph" w:styleId="Textonotapie">
    <w:name w:val="footnote text"/>
    <w:basedOn w:val="Normal"/>
    <w:link w:val="TextonotapieCar"/>
    <w:uiPriority w:val="99"/>
    <w:unhideWhenUsed/>
    <w:rsid w:val="002F6042"/>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rsid w:val="002F6042"/>
    <w:rPr>
      <w:sz w:val="20"/>
      <w:szCs w:val="20"/>
      <w:lang w:val="es-ES"/>
    </w:rPr>
  </w:style>
  <w:style w:type="character" w:styleId="Refdenotaalpie">
    <w:name w:val="footnote reference"/>
    <w:basedOn w:val="Fuentedeprrafopredeter"/>
    <w:uiPriority w:val="99"/>
    <w:semiHidden/>
    <w:unhideWhenUsed/>
    <w:rsid w:val="002F6042"/>
    <w:rPr>
      <w:vertAlign w:val="superscript"/>
    </w:rPr>
  </w:style>
  <w:style w:type="paragraph" w:styleId="NormalWeb">
    <w:name w:val="Normal (Web)"/>
    <w:basedOn w:val="Normal"/>
    <w:uiPriority w:val="99"/>
    <w:unhideWhenUsed/>
    <w:rsid w:val="002F6042"/>
    <w:pPr>
      <w:spacing w:before="100" w:beforeAutospacing="1" w:after="100" w:afterAutospacing="1"/>
    </w:pPr>
    <w:rPr>
      <w:lang w:eastAsia="es-CO"/>
    </w:rPr>
  </w:style>
  <w:style w:type="character" w:styleId="Hipervnculo">
    <w:name w:val="Hyperlink"/>
    <w:basedOn w:val="Fuentedeprrafopredeter"/>
    <w:uiPriority w:val="99"/>
    <w:semiHidden/>
    <w:unhideWhenUsed/>
    <w:rsid w:val="002F6042"/>
    <w:rPr>
      <w:color w:val="0000FF"/>
      <w:u w:val="single"/>
    </w:rPr>
  </w:style>
  <w:style w:type="paragraph" w:customStyle="1" w:styleId="Textoindependiente31">
    <w:name w:val="Texto independiente 31"/>
    <w:basedOn w:val="Normal"/>
    <w:rsid w:val="008C31B4"/>
    <w:pPr>
      <w:spacing w:line="360" w:lineRule="auto"/>
      <w:jc w:val="both"/>
    </w:pPr>
    <w:rPr>
      <w:rFonts w:ascii="Arial" w:hAnsi="Arial"/>
      <w:szCs w:val="20"/>
      <w:lang w:val="es-ES_tradnl"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31C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C46"/>
    <w:rPr>
      <w:rFonts w:ascii="Segoe UI" w:eastAsia="Times New Roman"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31C46"/>
    <w:rPr>
      <w:b/>
      <w:bCs/>
    </w:rPr>
  </w:style>
  <w:style w:type="character" w:customStyle="1" w:styleId="AsuntodelcomentarioCar">
    <w:name w:val="Asunto del comentario Car"/>
    <w:basedOn w:val="TextocomentarioCar"/>
    <w:link w:val="Asuntodelcomentario"/>
    <w:uiPriority w:val="99"/>
    <w:semiHidden/>
    <w:rsid w:val="00A31C46"/>
    <w:rPr>
      <w:rFonts w:ascii="Times New Roman" w:eastAsia="Times New Roman" w:hAnsi="Times New Roman" w:cs="Times New Roman"/>
      <w:b/>
      <w:bCs/>
      <w:sz w:val="20"/>
      <w:szCs w:val="20"/>
    </w:rPr>
  </w:style>
  <w:style w:type="character" w:styleId="Nmerodepgina">
    <w:name w:val="page number"/>
    <w:basedOn w:val="Fuentedeprrafopredeter"/>
    <w:uiPriority w:val="99"/>
    <w:semiHidden/>
    <w:unhideWhenUsed/>
    <w:rsid w:val="001B1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88"/>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94D88"/>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494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494D88"/>
    <w:rPr>
      <w:rFonts w:ascii="Times New Roman" w:eastAsia="Times New Roman" w:hAnsi="Times New Roman" w:cs="Times New Roman"/>
      <w:sz w:val="24"/>
      <w:szCs w:val="24"/>
    </w:rPr>
  </w:style>
  <w:style w:type="paragraph" w:styleId="Encabezado">
    <w:name w:val="header"/>
    <w:basedOn w:val="Normal"/>
    <w:link w:val="EncabezadoCar"/>
    <w:unhideWhenUsed/>
    <w:rsid w:val="00494D88"/>
    <w:pPr>
      <w:tabs>
        <w:tab w:val="center" w:pos="4419"/>
        <w:tab w:val="right" w:pos="8838"/>
      </w:tabs>
    </w:pPr>
  </w:style>
  <w:style w:type="character" w:customStyle="1" w:styleId="EncabezadoCar">
    <w:name w:val="Encabezado Car"/>
    <w:basedOn w:val="Fuentedeprrafopredeter"/>
    <w:link w:val="Encabezado"/>
    <w:rsid w:val="00494D88"/>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494D88"/>
    <w:pPr>
      <w:tabs>
        <w:tab w:val="center" w:pos="4419"/>
        <w:tab w:val="right" w:pos="8838"/>
      </w:tabs>
    </w:pPr>
  </w:style>
  <w:style w:type="character" w:customStyle="1" w:styleId="PiedepginaCar">
    <w:name w:val="Pie de página Car"/>
    <w:basedOn w:val="Fuentedeprrafopredeter"/>
    <w:link w:val="Piedepgina"/>
    <w:uiPriority w:val="99"/>
    <w:rsid w:val="00494D88"/>
    <w:rPr>
      <w:rFonts w:ascii="Times New Roman" w:eastAsia="Times New Roman" w:hAnsi="Times New Roman" w:cs="Times New Roman"/>
      <w:sz w:val="24"/>
      <w:szCs w:val="24"/>
    </w:rPr>
  </w:style>
  <w:style w:type="paragraph" w:styleId="Prrafodelista">
    <w:name w:val="List Paragraph"/>
    <w:basedOn w:val="Normal"/>
    <w:uiPriority w:val="34"/>
    <w:qFormat/>
    <w:rsid w:val="004C47B9"/>
    <w:pPr>
      <w:ind w:left="720"/>
      <w:contextualSpacing/>
    </w:pPr>
  </w:style>
  <w:style w:type="paragraph" w:customStyle="1" w:styleId="Standard">
    <w:name w:val="Standard"/>
    <w:rsid w:val="00612EF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DD0F1E"/>
    <w:pPr>
      <w:spacing w:before="100" w:beforeAutospacing="1" w:after="100" w:afterAutospacing="1"/>
    </w:pPr>
    <w:rPr>
      <w:lang w:val="es-ES" w:eastAsia="es-ES"/>
    </w:rPr>
  </w:style>
  <w:style w:type="character" w:customStyle="1" w:styleId="normaltextrun">
    <w:name w:val="normaltextrun"/>
    <w:basedOn w:val="Fuentedeprrafopredeter"/>
    <w:rsid w:val="00DD0F1E"/>
  </w:style>
  <w:style w:type="paragraph" w:styleId="Textoindependiente">
    <w:name w:val="Body Text"/>
    <w:basedOn w:val="Normal"/>
    <w:link w:val="TextoindependienteCar"/>
    <w:rsid w:val="009206FC"/>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9206FC"/>
    <w:rPr>
      <w:rFonts w:ascii="Arial" w:eastAsia="Times New Roman" w:hAnsi="Arial" w:cs="Times New Roman"/>
      <w:sz w:val="26"/>
      <w:szCs w:val="20"/>
      <w:lang w:val="es-ES_tradnl" w:eastAsia="es-ES"/>
    </w:rPr>
  </w:style>
  <w:style w:type="character" w:customStyle="1" w:styleId="apple-converted-space">
    <w:name w:val="apple-converted-space"/>
    <w:basedOn w:val="Fuentedeprrafopredeter"/>
    <w:rsid w:val="002F6042"/>
  </w:style>
  <w:style w:type="paragraph" w:styleId="Textonotapie">
    <w:name w:val="footnote text"/>
    <w:basedOn w:val="Normal"/>
    <w:link w:val="TextonotapieCar"/>
    <w:uiPriority w:val="99"/>
    <w:unhideWhenUsed/>
    <w:rsid w:val="002F6042"/>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rsid w:val="002F6042"/>
    <w:rPr>
      <w:sz w:val="20"/>
      <w:szCs w:val="20"/>
      <w:lang w:val="es-ES"/>
    </w:rPr>
  </w:style>
  <w:style w:type="character" w:styleId="Refdenotaalpie">
    <w:name w:val="footnote reference"/>
    <w:basedOn w:val="Fuentedeprrafopredeter"/>
    <w:uiPriority w:val="99"/>
    <w:semiHidden/>
    <w:unhideWhenUsed/>
    <w:rsid w:val="002F6042"/>
    <w:rPr>
      <w:vertAlign w:val="superscript"/>
    </w:rPr>
  </w:style>
  <w:style w:type="paragraph" w:styleId="NormalWeb">
    <w:name w:val="Normal (Web)"/>
    <w:basedOn w:val="Normal"/>
    <w:uiPriority w:val="99"/>
    <w:unhideWhenUsed/>
    <w:rsid w:val="002F6042"/>
    <w:pPr>
      <w:spacing w:before="100" w:beforeAutospacing="1" w:after="100" w:afterAutospacing="1"/>
    </w:pPr>
    <w:rPr>
      <w:lang w:eastAsia="es-CO"/>
    </w:rPr>
  </w:style>
  <w:style w:type="character" w:styleId="Hipervnculo">
    <w:name w:val="Hyperlink"/>
    <w:basedOn w:val="Fuentedeprrafopredeter"/>
    <w:uiPriority w:val="99"/>
    <w:semiHidden/>
    <w:unhideWhenUsed/>
    <w:rsid w:val="002F6042"/>
    <w:rPr>
      <w:color w:val="0000FF"/>
      <w:u w:val="single"/>
    </w:rPr>
  </w:style>
  <w:style w:type="paragraph" w:customStyle="1" w:styleId="Textoindependiente31">
    <w:name w:val="Texto independiente 31"/>
    <w:basedOn w:val="Normal"/>
    <w:rsid w:val="008C31B4"/>
    <w:pPr>
      <w:spacing w:line="360" w:lineRule="auto"/>
      <w:jc w:val="both"/>
    </w:pPr>
    <w:rPr>
      <w:rFonts w:ascii="Arial" w:hAnsi="Arial"/>
      <w:szCs w:val="20"/>
      <w:lang w:val="es-ES_tradnl"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31C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C46"/>
    <w:rPr>
      <w:rFonts w:ascii="Segoe UI" w:eastAsia="Times New Roman"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31C46"/>
    <w:rPr>
      <w:b/>
      <w:bCs/>
    </w:rPr>
  </w:style>
  <w:style w:type="character" w:customStyle="1" w:styleId="AsuntodelcomentarioCar">
    <w:name w:val="Asunto del comentario Car"/>
    <w:basedOn w:val="TextocomentarioCar"/>
    <w:link w:val="Asuntodelcomentario"/>
    <w:uiPriority w:val="99"/>
    <w:semiHidden/>
    <w:rsid w:val="00A31C46"/>
    <w:rPr>
      <w:rFonts w:ascii="Times New Roman" w:eastAsia="Times New Roman" w:hAnsi="Times New Roman" w:cs="Times New Roman"/>
      <w:b/>
      <w:bCs/>
      <w:sz w:val="20"/>
      <w:szCs w:val="20"/>
    </w:rPr>
  </w:style>
  <w:style w:type="character" w:styleId="Nmerodepgina">
    <w:name w:val="page number"/>
    <w:basedOn w:val="Fuentedeprrafopredeter"/>
    <w:uiPriority w:val="99"/>
    <w:semiHidden/>
    <w:unhideWhenUsed/>
    <w:rsid w:val="001B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D4DB-E4F7-41AF-883D-D146F8D81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9A238-44F7-49C8-A656-9EA65AFA8B84}">
  <ds:schemaRefs>
    <ds:schemaRef ds:uri="http://schemas.microsoft.com/sharepoint/v3/contenttype/forms"/>
  </ds:schemaRefs>
</ds:datastoreItem>
</file>

<file path=customXml/itemProps3.xml><?xml version="1.0" encoding="utf-8"?>
<ds:datastoreItem xmlns:ds="http://schemas.openxmlformats.org/officeDocument/2006/customXml" ds:itemID="{BFDA3430-44B1-4B23-AE55-2D554370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0E2D8-397D-4E95-994B-B5B81D92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3784</Words>
  <Characters>20813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8</cp:revision>
  <cp:lastPrinted>2020-09-07T04:43:00Z</cp:lastPrinted>
  <dcterms:created xsi:type="dcterms:W3CDTF">2020-09-07T04:42:00Z</dcterms:created>
  <dcterms:modified xsi:type="dcterms:W3CDTF">2020-11-03T16:48:00Z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