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77F8E89" w14:textId="77777777" w:rsidR="00AF4257" w:rsidRPr="00AF4257" w:rsidRDefault="00AF4257" w:rsidP="00AF425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AF425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38C02ED" w14:textId="77777777" w:rsidR="00AF4257" w:rsidRPr="00AF4257" w:rsidRDefault="00AF4257" w:rsidP="00AF4257">
      <w:pPr>
        <w:jc w:val="both"/>
        <w:rPr>
          <w:rFonts w:ascii="Arial" w:hAnsi="Arial" w:cs="Arial"/>
          <w:sz w:val="20"/>
          <w:lang w:val="es-419"/>
        </w:rPr>
      </w:pPr>
    </w:p>
    <w:p w14:paraId="33654BBF" w14:textId="3D94E38A" w:rsidR="00194B7A" w:rsidRPr="00194B7A" w:rsidRDefault="00194B7A" w:rsidP="00194B7A">
      <w:pPr>
        <w:jc w:val="both"/>
        <w:rPr>
          <w:rFonts w:ascii="Arial" w:hAnsi="Arial" w:cs="Arial"/>
          <w:b/>
          <w:bCs/>
          <w:iCs/>
          <w:sz w:val="20"/>
          <w:lang w:val="es-419" w:eastAsia="fr-FR"/>
        </w:rPr>
      </w:pPr>
      <w:r w:rsidRPr="00194B7A">
        <w:rPr>
          <w:rFonts w:ascii="Arial" w:hAnsi="Arial" w:cs="Arial"/>
          <w:b/>
          <w:bCs/>
          <w:iCs/>
          <w:sz w:val="20"/>
          <w:u w:val="single"/>
          <w:lang w:val="es-419" w:eastAsia="fr-FR"/>
        </w:rPr>
        <w:t>TEMAS:</w:t>
      </w:r>
      <w:r w:rsidRPr="00194B7A">
        <w:rPr>
          <w:rFonts w:ascii="Arial" w:hAnsi="Arial" w:cs="Arial"/>
          <w:b/>
          <w:bCs/>
          <w:iCs/>
          <w:sz w:val="20"/>
          <w:lang w:val="es-419" w:eastAsia="fr-FR"/>
        </w:rPr>
        <w:tab/>
      </w:r>
      <w:r w:rsidRPr="00194B7A">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p>
    <w:p w14:paraId="5017B0F5" w14:textId="77777777" w:rsidR="00194B7A" w:rsidRPr="00194B7A" w:rsidRDefault="00194B7A" w:rsidP="00194B7A">
      <w:pPr>
        <w:jc w:val="both"/>
        <w:rPr>
          <w:rFonts w:ascii="Arial" w:hAnsi="Arial" w:cs="Arial"/>
          <w:sz w:val="20"/>
          <w:lang w:val="es-419"/>
        </w:rPr>
      </w:pPr>
    </w:p>
    <w:p w14:paraId="37EC874A" w14:textId="77777777" w:rsidR="00194B7A" w:rsidRPr="00194B7A" w:rsidRDefault="00194B7A" w:rsidP="00194B7A">
      <w:pPr>
        <w:jc w:val="both"/>
        <w:rPr>
          <w:rFonts w:ascii="Arial" w:hAnsi="Arial" w:cs="Arial"/>
          <w:sz w:val="20"/>
          <w:lang w:val="es-419"/>
        </w:rPr>
      </w:pPr>
      <w:r w:rsidRPr="00194B7A">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080EE506" w14:textId="77777777" w:rsidR="00194B7A" w:rsidRPr="00194B7A" w:rsidRDefault="00194B7A" w:rsidP="00194B7A">
      <w:pPr>
        <w:jc w:val="both"/>
        <w:rPr>
          <w:rFonts w:ascii="Arial" w:hAnsi="Arial" w:cs="Arial"/>
          <w:sz w:val="20"/>
          <w:lang w:val="es-419"/>
        </w:rPr>
      </w:pPr>
    </w:p>
    <w:p w14:paraId="3E74C111" w14:textId="77777777" w:rsidR="00194B7A" w:rsidRPr="00194B7A" w:rsidRDefault="00194B7A" w:rsidP="00194B7A">
      <w:pPr>
        <w:jc w:val="both"/>
        <w:rPr>
          <w:rFonts w:ascii="Arial" w:hAnsi="Arial" w:cs="Arial"/>
          <w:sz w:val="20"/>
          <w:lang w:val="es-419"/>
        </w:rPr>
      </w:pPr>
      <w:r w:rsidRPr="00194B7A">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201F7142" w14:textId="77777777" w:rsidR="00194B7A" w:rsidRPr="00194B7A" w:rsidRDefault="00194B7A" w:rsidP="00194B7A">
      <w:pPr>
        <w:jc w:val="both"/>
        <w:rPr>
          <w:rFonts w:ascii="Arial" w:hAnsi="Arial" w:cs="Arial"/>
          <w:sz w:val="20"/>
          <w:lang w:val="es-419"/>
        </w:rPr>
      </w:pPr>
    </w:p>
    <w:p w14:paraId="7148C0C6" w14:textId="77777777" w:rsidR="00194B7A" w:rsidRPr="00194B7A" w:rsidRDefault="00194B7A" w:rsidP="00194B7A">
      <w:pPr>
        <w:jc w:val="both"/>
        <w:rPr>
          <w:rFonts w:ascii="Arial" w:hAnsi="Arial" w:cs="Arial"/>
          <w:sz w:val="20"/>
          <w:lang w:val="es-419"/>
        </w:rPr>
      </w:pPr>
      <w:r w:rsidRPr="00194B7A">
        <w:rPr>
          <w:rFonts w:ascii="Arial" w:hAnsi="Arial" w:cs="Arial"/>
          <w:sz w:val="20"/>
          <w:lang w:val="es-419"/>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F1856EE" w14:textId="77777777" w:rsidR="00194B7A" w:rsidRPr="00194B7A" w:rsidRDefault="00194B7A" w:rsidP="00194B7A">
      <w:pPr>
        <w:jc w:val="both"/>
        <w:rPr>
          <w:rFonts w:ascii="Arial" w:hAnsi="Arial" w:cs="Arial"/>
          <w:sz w:val="20"/>
          <w:lang w:val="es-419"/>
        </w:rPr>
      </w:pPr>
    </w:p>
    <w:p w14:paraId="33CBAAA0" w14:textId="77777777" w:rsidR="00194B7A" w:rsidRPr="00194B7A" w:rsidRDefault="00194B7A" w:rsidP="00194B7A">
      <w:pPr>
        <w:jc w:val="both"/>
        <w:rPr>
          <w:rFonts w:ascii="Arial" w:hAnsi="Arial" w:cs="Arial"/>
          <w:sz w:val="20"/>
          <w:lang w:val="es-419"/>
        </w:rPr>
      </w:pPr>
      <w:r w:rsidRPr="00194B7A">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275D7E83" w14:textId="77777777" w:rsidR="00194B7A" w:rsidRPr="00194B7A" w:rsidRDefault="00194B7A" w:rsidP="00194B7A">
      <w:pPr>
        <w:jc w:val="both"/>
        <w:rPr>
          <w:rFonts w:ascii="Arial" w:hAnsi="Arial" w:cs="Arial"/>
          <w:sz w:val="20"/>
          <w:lang w:val="es-419"/>
        </w:rPr>
      </w:pPr>
    </w:p>
    <w:p w14:paraId="48CB3EE2" w14:textId="77777777" w:rsidR="00194B7A" w:rsidRPr="00194B7A" w:rsidRDefault="00194B7A" w:rsidP="00194B7A">
      <w:pPr>
        <w:jc w:val="both"/>
        <w:rPr>
          <w:rFonts w:ascii="Arial" w:hAnsi="Arial" w:cs="Arial"/>
          <w:sz w:val="20"/>
          <w:lang w:val="es-419"/>
        </w:rPr>
      </w:pPr>
      <w:r w:rsidRPr="00194B7A">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8382F08" w14:textId="77777777" w:rsidR="00194B7A" w:rsidRPr="00194B7A" w:rsidRDefault="00194B7A" w:rsidP="00194B7A">
      <w:pPr>
        <w:jc w:val="both"/>
        <w:rPr>
          <w:rFonts w:ascii="Arial" w:hAnsi="Arial" w:cs="Arial"/>
          <w:sz w:val="20"/>
          <w:lang w:val="es-419"/>
        </w:rPr>
      </w:pPr>
    </w:p>
    <w:p w14:paraId="32CACBDB" w14:textId="244DB5F4" w:rsidR="00194B7A" w:rsidRDefault="00194B7A" w:rsidP="00194B7A">
      <w:pPr>
        <w:jc w:val="both"/>
        <w:rPr>
          <w:rFonts w:ascii="Arial" w:hAnsi="Arial" w:cs="Arial"/>
          <w:sz w:val="20"/>
          <w:lang w:val="es-ES"/>
        </w:rPr>
      </w:pPr>
      <w:r w:rsidRPr="00194B7A">
        <w:rPr>
          <w:rFonts w:ascii="Arial" w:hAnsi="Arial" w:cs="Arial"/>
          <w:sz w:val="20"/>
          <w:lang w:val="es-ES"/>
        </w:rPr>
        <w:t xml:space="preserve">… </w:t>
      </w:r>
      <w:r w:rsidR="00DD6BD4" w:rsidRPr="00DD6BD4">
        <w:rPr>
          <w:rFonts w:ascii="Arial" w:hAnsi="Arial" w:cs="Arial"/>
          <w:sz w:val="20"/>
          <w:lang w:val="es-ES"/>
        </w:rPr>
        <w:t xml:space="preserve">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00DD6BD4" w:rsidRPr="00DD6BD4">
        <w:rPr>
          <w:rFonts w:ascii="Arial" w:hAnsi="Arial" w:cs="Arial"/>
          <w:sz w:val="20"/>
          <w:lang w:val="es-ES"/>
        </w:rPr>
        <w:t>A.F.P</w:t>
      </w:r>
      <w:proofErr w:type="spellEnd"/>
      <w:r w:rsidR="00DD6BD4" w:rsidRPr="00DD6BD4">
        <w:rPr>
          <w:rFonts w:ascii="Arial" w:hAnsi="Arial" w:cs="Arial"/>
          <w:sz w:val="20"/>
          <w:lang w:val="es-ES"/>
        </w:rPr>
        <w:t>, que devendrá en la ineficacia del traslado de régimen pensional.</w:t>
      </w:r>
    </w:p>
    <w:p w14:paraId="3B9E28ED" w14:textId="77777777" w:rsidR="00DD6BD4" w:rsidRPr="00194B7A" w:rsidRDefault="00DD6BD4" w:rsidP="00194B7A">
      <w:pPr>
        <w:jc w:val="both"/>
        <w:rPr>
          <w:rFonts w:ascii="Arial" w:hAnsi="Arial" w:cs="Arial"/>
          <w:sz w:val="20"/>
          <w:lang w:val="es-ES"/>
        </w:rPr>
      </w:pPr>
    </w:p>
    <w:p w14:paraId="28FB60F5" w14:textId="77777777" w:rsidR="00194B7A" w:rsidRPr="00194B7A" w:rsidRDefault="00194B7A" w:rsidP="00194B7A">
      <w:pPr>
        <w:jc w:val="both"/>
        <w:rPr>
          <w:rFonts w:ascii="Arial" w:hAnsi="Arial" w:cs="Arial"/>
          <w:sz w:val="20"/>
          <w:lang w:val="es-ES"/>
        </w:rPr>
      </w:pPr>
    </w:p>
    <w:p w14:paraId="4EC36D05" w14:textId="77777777" w:rsidR="00194B7A" w:rsidRPr="00194B7A" w:rsidRDefault="00194B7A" w:rsidP="00194B7A">
      <w:pPr>
        <w:jc w:val="both"/>
        <w:rPr>
          <w:rFonts w:ascii="Arial" w:hAnsi="Arial" w:cs="Arial"/>
          <w:sz w:val="20"/>
          <w:lang w:val="es-ES"/>
        </w:rPr>
      </w:pPr>
    </w:p>
    <w:p w14:paraId="29AE56EE" w14:textId="6FF5B4DC" w:rsidR="00116DDD" w:rsidRPr="00AF4257" w:rsidRDefault="00116DDD" w:rsidP="00AF4257">
      <w:pPr>
        <w:spacing w:line="276" w:lineRule="auto"/>
        <w:jc w:val="center"/>
        <w:rPr>
          <w:rFonts w:ascii="Arial" w:hAnsi="Arial" w:cs="Arial"/>
          <w:b/>
          <w:bCs/>
          <w:spacing w:val="12"/>
          <w:szCs w:val="24"/>
        </w:rPr>
      </w:pPr>
      <w:r w:rsidRPr="00AF4257">
        <w:rPr>
          <w:rFonts w:ascii="Arial" w:hAnsi="Arial" w:cs="Arial"/>
          <w:b/>
          <w:bCs/>
          <w:spacing w:val="12"/>
          <w:szCs w:val="24"/>
        </w:rPr>
        <w:t>REPÚBLICA DE COLOMBIA</w:t>
      </w:r>
    </w:p>
    <w:p w14:paraId="2049A7B4" w14:textId="77777777" w:rsidR="00116DDD" w:rsidRPr="00AF4257" w:rsidRDefault="00D0693B" w:rsidP="00AF4257">
      <w:pPr>
        <w:spacing w:line="276" w:lineRule="auto"/>
        <w:jc w:val="center"/>
        <w:rPr>
          <w:rFonts w:ascii="Arial" w:hAnsi="Arial" w:cs="Arial"/>
          <w:b/>
          <w:bCs/>
          <w:spacing w:val="12"/>
          <w:szCs w:val="24"/>
        </w:rPr>
      </w:pPr>
      <w:r w:rsidRPr="00AF4257">
        <w:rPr>
          <w:rFonts w:ascii="Arial" w:hAnsi="Arial" w:cs="Arial"/>
          <w:b/>
          <w:bCs/>
          <w:noProof/>
          <w:spacing w:val="12"/>
          <w:szCs w:val="24"/>
        </w:rPr>
        <w:object w:dxaOrig="2289" w:dyaOrig="1470" w14:anchorId="6A89A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4.55pt;mso-width-percent:0;mso-height-percent:0;mso-width-percent:0;mso-height-percent:0" o:ole="" fillcolor="window">
            <v:imagedata r:id="rId11" o:title=""/>
          </v:shape>
          <o:OLEObject Type="Embed" ProgID="Word.Picture.8" ShapeID="_x0000_i1025" DrawAspect="Content" ObjectID="_1666084650" r:id="rId12"/>
        </w:object>
      </w:r>
    </w:p>
    <w:p w14:paraId="44B3638E" w14:textId="77777777" w:rsidR="00116DDD" w:rsidRPr="00AF4257" w:rsidRDefault="00116DDD" w:rsidP="00AF4257">
      <w:pPr>
        <w:spacing w:line="276" w:lineRule="auto"/>
        <w:jc w:val="center"/>
        <w:rPr>
          <w:rFonts w:ascii="Arial" w:hAnsi="Arial" w:cs="Arial"/>
          <w:b/>
          <w:bCs/>
          <w:spacing w:val="12"/>
          <w:szCs w:val="24"/>
        </w:rPr>
      </w:pPr>
      <w:r w:rsidRPr="00AF4257">
        <w:rPr>
          <w:rFonts w:ascii="Arial" w:hAnsi="Arial" w:cs="Arial"/>
          <w:b/>
          <w:bCs/>
          <w:spacing w:val="12"/>
          <w:szCs w:val="24"/>
        </w:rPr>
        <w:t>TRIBUNAL SUPERIOR DE DISTRITO JUDICIAL DE PEREIRA</w:t>
      </w:r>
    </w:p>
    <w:p w14:paraId="30FF1D26" w14:textId="2C8E7F89" w:rsidR="00116DDD" w:rsidRPr="00AF4257" w:rsidRDefault="00116DDD" w:rsidP="00AF4257">
      <w:pPr>
        <w:spacing w:line="276" w:lineRule="auto"/>
        <w:jc w:val="center"/>
        <w:rPr>
          <w:rFonts w:ascii="Arial" w:hAnsi="Arial" w:cs="Arial"/>
          <w:spacing w:val="12"/>
          <w:szCs w:val="24"/>
        </w:rPr>
      </w:pPr>
      <w:r w:rsidRPr="00AF4257">
        <w:rPr>
          <w:rFonts w:ascii="Arial" w:hAnsi="Arial" w:cs="Arial"/>
          <w:b/>
          <w:bCs/>
          <w:spacing w:val="12"/>
          <w:szCs w:val="24"/>
        </w:rPr>
        <w:t>SALA CUARTA DE DECISIÓN LABORAL</w:t>
      </w:r>
    </w:p>
    <w:p w14:paraId="460DF71F" w14:textId="77777777" w:rsidR="00116DDD" w:rsidRPr="00AF4257" w:rsidRDefault="00116DDD" w:rsidP="00AF4257">
      <w:pPr>
        <w:spacing w:line="276" w:lineRule="auto"/>
        <w:jc w:val="center"/>
        <w:rPr>
          <w:rFonts w:ascii="Arial" w:hAnsi="Arial" w:cs="Arial"/>
          <w:spacing w:val="12"/>
          <w:szCs w:val="24"/>
        </w:rPr>
      </w:pPr>
    </w:p>
    <w:p w14:paraId="688E9325" w14:textId="33FC88A9" w:rsidR="00AF4257" w:rsidRPr="00AF4257" w:rsidRDefault="00AF4257" w:rsidP="00AF4257">
      <w:pPr>
        <w:spacing w:line="276" w:lineRule="auto"/>
        <w:jc w:val="center"/>
        <w:rPr>
          <w:rFonts w:ascii="Arial" w:hAnsi="Arial" w:cs="Arial"/>
          <w:spacing w:val="12"/>
          <w:szCs w:val="24"/>
        </w:rPr>
      </w:pPr>
      <w:r w:rsidRPr="00AF4257">
        <w:rPr>
          <w:rFonts w:ascii="Arial" w:hAnsi="Arial" w:cs="Arial"/>
          <w:szCs w:val="24"/>
        </w:rPr>
        <w:lastRenderedPageBreak/>
        <w:t>Magistrada Ponente</w:t>
      </w:r>
      <w:r>
        <w:rPr>
          <w:rFonts w:ascii="Arial" w:hAnsi="Arial" w:cs="Arial"/>
          <w:szCs w:val="24"/>
        </w:rPr>
        <w:t>:</w:t>
      </w:r>
    </w:p>
    <w:p w14:paraId="6391E4EA" w14:textId="71BF8654" w:rsidR="00116DDD" w:rsidRPr="00AF4257" w:rsidRDefault="00116DDD" w:rsidP="00AF4257">
      <w:pPr>
        <w:spacing w:line="276" w:lineRule="auto"/>
        <w:jc w:val="center"/>
        <w:rPr>
          <w:rFonts w:ascii="Arial" w:hAnsi="Arial" w:cs="Arial"/>
          <w:b/>
          <w:bCs/>
          <w:szCs w:val="24"/>
        </w:rPr>
      </w:pPr>
      <w:r w:rsidRPr="00AF4257">
        <w:rPr>
          <w:rFonts w:ascii="Arial" w:hAnsi="Arial" w:cs="Arial"/>
          <w:b/>
          <w:bCs/>
          <w:spacing w:val="12"/>
          <w:szCs w:val="24"/>
        </w:rPr>
        <w:t>ALEJANDRA MARÍA HENAO PALACIO</w:t>
      </w:r>
    </w:p>
    <w:p w14:paraId="23DC9A81" w14:textId="77777777" w:rsidR="00116DDD" w:rsidRPr="00AF4257" w:rsidRDefault="00116DDD" w:rsidP="00AF4257">
      <w:pPr>
        <w:spacing w:line="276" w:lineRule="auto"/>
        <w:jc w:val="both"/>
        <w:rPr>
          <w:rFonts w:ascii="Arial" w:hAnsi="Arial" w:cs="Arial"/>
          <w:spacing w:val="12"/>
          <w:szCs w:val="24"/>
        </w:rPr>
      </w:pPr>
    </w:p>
    <w:tbl>
      <w:tblPr>
        <w:tblStyle w:val="Tablaconcuadrcula"/>
        <w:tblW w:w="850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7"/>
        <w:gridCol w:w="6378"/>
      </w:tblGrid>
      <w:tr w:rsidR="00AF4257" w:rsidRPr="00AF4257" w14:paraId="0F5144A0" w14:textId="77777777" w:rsidTr="00387624">
        <w:tc>
          <w:tcPr>
            <w:tcW w:w="2127" w:type="dxa"/>
          </w:tcPr>
          <w:p w14:paraId="61201AEE" w14:textId="77777777" w:rsidR="00116DDD" w:rsidRPr="00AF4257" w:rsidRDefault="00116DDD" w:rsidP="00AF4257">
            <w:pPr>
              <w:jc w:val="both"/>
              <w:rPr>
                <w:rFonts w:ascii="Arial" w:hAnsi="Arial" w:cs="Arial"/>
                <w:spacing w:val="12"/>
                <w:sz w:val="22"/>
                <w:szCs w:val="24"/>
              </w:rPr>
            </w:pPr>
            <w:r w:rsidRPr="00AF4257">
              <w:rPr>
                <w:rFonts w:ascii="Arial" w:hAnsi="Arial" w:cs="Arial"/>
                <w:spacing w:val="12"/>
                <w:sz w:val="22"/>
                <w:szCs w:val="24"/>
              </w:rPr>
              <w:t>Demandante:</w:t>
            </w:r>
          </w:p>
        </w:tc>
        <w:tc>
          <w:tcPr>
            <w:tcW w:w="6378" w:type="dxa"/>
          </w:tcPr>
          <w:p w14:paraId="27B61506" w14:textId="6B7D27DA" w:rsidR="00116DDD" w:rsidRPr="00AF4257" w:rsidRDefault="00AF4257" w:rsidP="00AF4257">
            <w:pPr>
              <w:jc w:val="both"/>
              <w:rPr>
                <w:rFonts w:ascii="Arial" w:hAnsi="Arial" w:cs="Arial"/>
                <w:spacing w:val="12"/>
                <w:sz w:val="22"/>
                <w:szCs w:val="24"/>
              </w:rPr>
            </w:pPr>
            <w:r w:rsidRPr="00AF4257">
              <w:rPr>
                <w:rFonts w:ascii="Arial" w:hAnsi="Arial" w:cs="Arial"/>
                <w:spacing w:val="12"/>
                <w:sz w:val="22"/>
                <w:szCs w:val="24"/>
              </w:rPr>
              <w:t xml:space="preserve">Luis Enrique López Rondón </w:t>
            </w:r>
          </w:p>
        </w:tc>
      </w:tr>
      <w:tr w:rsidR="00AF4257" w:rsidRPr="00AF4257" w14:paraId="07B44BDA" w14:textId="77777777" w:rsidTr="00387624">
        <w:tc>
          <w:tcPr>
            <w:tcW w:w="2127" w:type="dxa"/>
          </w:tcPr>
          <w:p w14:paraId="3BC25F81" w14:textId="77777777" w:rsidR="00116DDD" w:rsidRPr="00AF4257" w:rsidRDefault="00116DDD" w:rsidP="00AF4257">
            <w:pPr>
              <w:jc w:val="both"/>
              <w:rPr>
                <w:rFonts w:ascii="Arial" w:hAnsi="Arial" w:cs="Arial"/>
                <w:spacing w:val="12"/>
                <w:sz w:val="22"/>
                <w:szCs w:val="24"/>
              </w:rPr>
            </w:pPr>
            <w:r w:rsidRPr="00AF4257">
              <w:rPr>
                <w:rFonts w:ascii="Arial" w:hAnsi="Arial" w:cs="Arial"/>
                <w:spacing w:val="12"/>
                <w:sz w:val="22"/>
                <w:szCs w:val="24"/>
              </w:rPr>
              <w:t>Demandado:</w:t>
            </w:r>
          </w:p>
        </w:tc>
        <w:tc>
          <w:tcPr>
            <w:tcW w:w="6378" w:type="dxa"/>
          </w:tcPr>
          <w:p w14:paraId="2AD6A63D" w14:textId="74519095" w:rsidR="00116DDD" w:rsidRPr="00AF4257" w:rsidRDefault="00AF4257" w:rsidP="00AF4257">
            <w:pPr>
              <w:jc w:val="both"/>
              <w:rPr>
                <w:rFonts w:ascii="Arial" w:hAnsi="Arial" w:cs="Arial"/>
                <w:spacing w:val="12"/>
                <w:sz w:val="22"/>
                <w:szCs w:val="24"/>
              </w:rPr>
            </w:pPr>
            <w:r w:rsidRPr="00AF4257">
              <w:rPr>
                <w:rFonts w:ascii="Arial" w:hAnsi="Arial" w:cs="Arial"/>
                <w:spacing w:val="12"/>
                <w:sz w:val="22"/>
                <w:szCs w:val="24"/>
              </w:rPr>
              <w:t xml:space="preserve">Colpensiones y Porvenir </w:t>
            </w:r>
          </w:p>
        </w:tc>
      </w:tr>
      <w:tr w:rsidR="00AF4257" w:rsidRPr="00AF4257" w14:paraId="757A1731" w14:textId="77777777" w:rsidTr="00387624">
        <w:tc>
          <w:tcPr>
            <w:tcW w:w="2127" w:type="dxa"/>
          </w:tcPr>
          <w:p w14:paraId="2ACEADEF" w14:textId="77777777" w:rsidR="00116DDD" w:rsidRPr="00AF4257" w:rsidRDefault="00116DDD" w:rsidP="00AF4257">
            <w:pPr>
              <w:jc w:val="both"/>
              <w:rPr>
                <w:rFonts w:ascii="Arial" w:hAnsi="Arial" w:cs="Arial"/>
                <w:bCs/>
                <w:spacing w:val="12"/>
                <w:sz w:val="22"/>
                <w:szCs w:val="24"/>
              </w:rPr>
            </w:pPr>
            <w:r w:rsidRPr="00AF4257">
              <w:rPr>
                <w:rFonts w:ascii="Arial" w:hAnsi="Arial" w:cs="Arial"/>
                <w:bCs/>
                <w:spacing w:val="12"/>
                <w:sz w:val="22"/>
                <w:szCs w:val="24"/>
              </w:rPr>
              <w:t>Radicación No.</w:t>
            </w:r>
          </w:p>
        </w:tc>
        <w:tc>
          <w:tcPr>
            <w:tcW w:w="6378" w:type="dxa"/>
          </w:tcPr>
          <w:p w14:paraId="55F36517" w14:textId="4E562FE6" w:rsidR="00116DDD" w:rsidRPr="00AF4257" w:rsidRDefault="00BA3B1D" w:rsidP="00AF4257">
            <w:pPr>
              <w:jc w:val="both"/>
              <w:rPr>
                <w:rFonts w:ascii="Arial" w:hAnsi="Arial" w:cs="Arial"/>
                <w:bCs/>
                <w:spacing w:val="12"/>
                <w:sz w:val="22"/>
                <w:szCs w:val="24"/>
              </w:rPr>
            </w:pPr>
            <w:r w:rsidRPr="00AF4257">
              <w:rPr>
                <w:rFonts w:ascii="Arial" w:hAnsi="Arial" w:cs="Arial"/>
                <w:bCs/>
                <w:spacing w:val="12"/>
                <w:sz w:val="22"/>
                <w:szCs w:val="24"/>
              </w:rPr>
              <w:t>66001–31-05-</w:t>
            </w:r>
            <w:r w:rsidR="00734FBC" w:rsidRPr="00AF4257">
              <w:rPr>
                <w:rFonts w:ascii="Arial" w:hAnsi="Arial" w:cs="Arial"/>
                <w:bCs/>
                <w:spacing w:val="12"/>
                <w:sz w:val="22"/>
                <w:szCs w:val="24"/>
              </w:rPr>
              <w:t>00</w:t>
            </w:r>
            <w:r w:rsidR="00B66571" w:rsidRPr="00AF4257">
              <w:rPr>
                <w:rFonts w:ascii="Arial" w:hAnsi="Arial" w:cs="Arial"/>
                <w:bCs/>
                <w:spacing w:val="12"/>
                <w:sz w:val="22"/>
                <w:szCs w:val="24"/>
              </w:rPr>
              <w:t>4</w:t>
            </w:r>
            <w:r w:rsidR="00734FBC" w:rsidRPr="00AF4257">
              <w:rPr>
                <w:rFonts w:ascii="Arial" w:hAnsi="Arial" w:cs="Arial"/>
                <w:bCs/>
                <w:spacing w:val="12"/>
                <w:sz w:val="22"/>
                <w:szCs w:val="24"/>
              </w:rPr>
              <w:t>-2018-</w:t>
            </w:r>
            <w:r w:rsidR="00A107F5" w:rsidRPr="00AF4257">
              <w:rPr>
                <w:rFonts w:ascii="Arial" w:hAnsi="Arial" w:cs="Arial"/>
                <w:bCs/>
                <w:spacing w:val="12"/>
                <w:sz w:val="22"/>
                <w:szCs w:val="24"/>
              </w:rPr>
              <w:t>00322</w:t>
            </w:r>
            <w:r w:rsidRPr="00AF4257">
              <w:rPr>
                <w:rFonts w:ascii="Arial" w:hAnsi="Arial" w:cs="Arial"/>
                <w:bCs/>
                <w:spacing w:val="12"/>
                <w:sz w:val="22"/>
                <w:szCs w:val="24"/>
              </w:rPr>
              <w:t>-01</w:t>
            </w:r>
          </w:p>
        </w:tc>
      </w:tr>
      <w:tr w:rsidR="00AF4257" w:rsidRPr="00AF4257" w14:paraId="7007D3CE" w14:textId="77777777" w:rsidTr="00387624">
        <w:tc>
          <w:tcPr>
            <w:tcW w:w="2127" w:type="dxa"/>
          </w:tcPr>
          <w:p w14:paraId="67D8ABF5" w14:textId="77777777" w:rsidR="00116DDD" w:rsidRPr="00AF4257" w:rsidRDefault="00116DDD" w:rsidP="00AF4257">
            <w:pPr>
              <w:jc w:val="both"/>
              <w:rPr>
                <w:rFonts w:ascii="Arial" w:hAnsi="Arial" w:cs="Arial"/>
                <w:spacing w:val="12"/>
                <w:sz w:val="22"/>
                <w:szCs w:val="24"/>
              </w:rPr>
            </w:pPr>
            <w:r w:rsidRPr="00AF4257">
              <w:rPr>
                <w:rFonts w:ascii="Arial" w:hAnsi="Arial" w:cs="Arial"/>
                <w:spacing w:val="12"/>
                <w:sz w:val="22"/>
                <w:szCs w:val="24"/>
              </w:rPr>
              <w:t>Juzgado origen:</w:t>
            </w:r>
          </w:p>
        </w:tc>
        <w:tc>
          <w:tcPr>
            <w:tcW w:w="6378" w:type="dxa"/>
          </w:tcPr>
          <w:p w14:paraId="7E49CB43" w14:textId="2AE73CF6" w:rsidR="00116DDD" w:rsidRPr="00AF4257" w:rsidRDefault="00AF4257" w:rsidP="00AF4257">
            <w:pPr>
              <w:jc w:val="both"/>
              <w:rPr>
                <w:rFonts w:ascii="Arial" w:hAnsi="Arial" w:cs="Arial"/>
                <w:spacing w:val="12"/>
                <w:sz w:val="22"/>
                <w:szCs w:val="24"/>
              </w:rPr>
            </w:pPr>
            <w:r w:rsidRPr="00AF4257">
              <w:rPr>
                <w:rFonts w:ascii="Arial" w:hAnsi="Arial" w:cs="Arial"/>
                <w:spacing w:val="12"/>
                <w:sz w:val="22"/>
                <w:szCs w:val="24"/>
              </w:rPr>
              <w:t>Cuarto Laboral del Circuito de Pereira</w:t>
            </w:r>
          </w:p>
        </w:tc>
      </w:tr>
      <w:tr w:rsidR="00AF4257" w:rsidRPr="00AF4257" w14:paraId="01338F0B" w14:textId="77777777" w:rsidTr="00387624">
        <w:tc>
          <w:tcPr>
            <w:tcW w:w="2127" w:type="dxa"/>
          </w:tcPr>
          <w:p w14:paraId="77557972" w14:textId="77777777" w:rsidR="00116DDD" w:rsidRPr="00AF4257" w:rsidRDefault="00116DDD" w:rsidP="00AF4257">
            <w:pPr>
              <w:jc w:val="both"/>
              <w:rPr>
                <w:rFonts w:ascii="Arial" w:hAnsi="Arial" w:cs="Arial"/>
                <w:spacing w:val="12"/>
                <w:sz w:val="22"/>
                <w:szCs w:val="24"/>
              </w:rPr>
            </w:pPr>
            <w:r w:rsidRPr="00AF4257">
              <w:rPr>
                <w:rFonts w:ascii="Arial" w:hAnsi="Arial" w:cs="Arial"/>
                <w:spacing w:val="12"/>
                <w:sz w:val="22"/>
                <w:szCs w:val="24"/>
              </w:rPr>
              <w:t>Tipo de proceso:</w:t>
            </w:r>
          </w:p>
        </w:tc>
        <w:tc>
          <w:tcPr>
            <w:tcW w:w="6378" w:type="dxa"/>
          </w:tcPr>
          <w:p w14:paraId="2521151C" w14:textId="1A4E7134" w:rsidR="00116DDD" w:rsidRPr="00AF4257" w:rsidRDefault="00AF4257" w:rsidP="00AF4257">
            <w:pPr>
              <w:jc w:val="both"/>
              <w:rPr>
                <w:rFonts w:ascii="Arial" w:hAnsi="Arial" w:cs="Arial"/>
                <w:spacing w:val="12"/>
                <w:sz w:val="22"/>
                <w:szCs w:val="24"/>
              </w:rPr>
            </w:pPr>
            <w:r w:rsidRPr="00AF4257">
              <w:rPr>
                <w:rFonts w:ascii="Arial" w:hAnsi="Arial" w:cs="Arial"/>
                <w:spacing w:val="12"/>
                <w:sz w:val="22"/>
                <w:szCs w:val="24"/>
              </w:rPr>
              <w:t xml:space="preserve">Ordinario Laboral </w:t>
            </w:r>
          </w:p>
        </w:tc>
      </w:tr>
      <w:tr w:rsidR="00AF4257" w:rsidRPr="00AF4257" w14:paraId="5195AF0E" w14:textId="77777777" w:rsidTr="00387624">
        <w:tc>
          <w:tcPr>
            <w:tcW w:w="2127" w:type="dxa"/>
          </w:tcPr>
          <w:p w14:paraId="3203517E" w14:textId="77777777" w:rsidR="00116DDD" w:rsidRPr="00AF4257" w:rsidRDefault="00116DDD" w:rsidP="00AF4257">
            <w:pPr>
              <w:jc w:val="both"/>
              <w:rPr>
                <w:rFonts w:ascii="Arial" w:hAnsi="Arial" w:cs="Arial"/>
                <w:spacing w:val="12"/>
                <w:sz w:val="22"/>
                <w:szCs w:val="24"/>
              </w:rPr>
            </w:pPr>
            <w:r w:rsidRPr="00AF4257">
              <w:rPr>
                <w:rFonts w:ascii="Arial" w:hAnsi="Arial" w:cs="Arial"/>
                <w:spacing w:val="12"/>
                <w:sz w:val="22"/>
                <w:szCs w:val="24"/>
              </w:rPr>
              <w:t>Providencia:</w:t>
            </w:r>
          </w:p>
        </w:tc>
        <w:tc>
          <w:tcPr>
            <w:tcW w:w="6378" w:type="dxa"/>
          </w:tcPr>
          <w:p w14:paraId="445A26F7" w14:textId="53970318" w:rsidR="00116DDD" w:rsidRPr="00AF4257" w:rsidRDefault="00AF4257" w:rsidP="00AF4257">
            <w:pPr>
              <w:jc w:val="both"/>
              <w:rPr>
                <w:rFonts w:ascii="Arial" w:hAnsi="Arial" w:cs="Arial"/>
                <w:spacing w:val="12"/>
                <w:sz w:val="22"/>
                <w:szCs w:val="24"/>
              </w:rPr>
            </w:pPr>
            <w:r w:rsidRPr="00AF4257">
              <w:rPr>
                <w:rFonts w:ascii="Arial" w:hAnsi="Arial" w:cs="Arial"/>
                <w:spacing w:val="12"/>
                <w:sz w:val="22"/>
                <w:szCs w:val="24"/>
              </w:rPr>
              <w:t>Sentencia de segunda instancia</w:t>
            </w:r>
          </w:p>
        </w:tc>
      </w:tr>
      <w:tr w:rsidR="00AF4257" w:rsidRPr="00AF4257" w14:paraId="3FB30203" w14:textId="77777777" w:rsidTr="00387624">
        <w:trPr>
          <w:trHeight w:val="77"/>
        </w:trPr>
        <w:tc>
          <w:tcPr>
            <w:tcW w:w="2127" w:type="dxa"/>
          </w:tcPr>
          <w:p w14:paraId="76697BA8" w14:textId="77777777" w:rsidR="00116DDD" w:rsidRPr="00AF4257" w:rsidRDefault="00116DDD" w:rsidP="00AF4257">
            <w:pPr>
              <w:jc w:val="both"/>
              <w:rPr>
                <w:rFonts w:ascii="Arial" w:hAnsi="Arial" w:cs="Arial"/>
                <w:spacing w:val="12"/>
                <w:sz w:val="22"/>
                <w:szCs w:val="24"/>
              </w:rPr>
            </w:pPr>
            <w:r w:rsidRPr="00AF4257">
              <w:rPr>
                <w:rFonts w:ascii="Arial" w:hAnsi="Arial" w:cs="Arial"/>
                <w:spacing w:val="12"/>
                <w:sz w:val="22"/>
                <w:szCs w:val="24"/>
              </w:rPr>
              <w:t>Decisión:</w:t>
            </w:r>
          </w:p>
        </w:tc>
        <w:tc>
          <w:tcPr>
            <w:tcW w:w="6378" w:type="dxa"/>
          </w:tcPr>
          <w:p w14:paraId="47B9D87D" w14:textId="7DC60BF5" w:rsidR="00116DDD" w:rsidRPr="00AF4257" w:rsidRDefault="008719AC" w:rsidP="00AF4257">
            <w:pPr>
              <w:jc w:val="both"/>
              <w:rPr>
                <w:rFonts w:ascii="Arial" w:hAnsi="Arial" w:cs="Arial"/>
                <w:b/>
                <w:spacing w:val="12"/>
                <w:sz w:val="22"/>
                <w:szCs w:val="24"/>
              </w:rPr>
            </w:pPr>
            <w:r w:rsidRPr="00AF4257">
              <w:rPr>
                <w:rFonts w:ascii="Arial" w:hAnsi="Arial" w:cs="Arial"/>
                <w:b/>
                <w:spacing w:val="12"/>
                <w:sz w:val="22"/>
                <w:szCs w:val="24"/>
              </w:rPr>
              <w:t>CONFIRMA Y ADICIONA</w:t>
            </w:r>
          </w:p>
        </w:tc>
      </w:tr>
    </w:tbl>
    <w:p w14:paraId="5160F552" w14:textId="77777777" w:rsidR="00116DDD" w:rsidRPr="00AF4257" w:rsidRDefault="00116DDD" w:rsidP="00AF4257">
      <w:pPr>
        <w:spacing w:line="276" w:lineRule="auto"/>
        <w:jc w:val="both"/>
        <w:rPr>
          <w:rFonts w:ascii="Arial" w:hAnsi="Arial" w:cs="Arial"/>
          <w:spacing w:val="12"/>
          <w:szCs w:val="24"/>
        </w:rPr>
      </w:pPr>
    </w:p>
    <w:p w14:paraId="13CAADFF" w14:textId="77777777" w:rsidR="00826D7C" w:rsidRPr="00AF4257" w:rsidRDefault="00826D7C" w:rsidP="00AF4257">
      <w:pPr>
        <w:spacing w:line="276" w:lineRule="auto"/>
        <w:jc w:val="center"/>
        <w:rPr>
          <w:rFonts w:ascii="Arial" w:hAnsi="Arial" w:cs="Arial"/>
          <w:spacing w:val="12"/>
          <w:szCs w:val="24"/>
        </w:rPr>
      </w:pPr>
      <w:r w:rsidRPr="00AF4257">
        <w:rPr>
          <w:rFonts w:ascii="Arial" w:hAnsi="Arial" w:cs="Arial"/>
          <w:spacing w:val="12"/>
          <w:szCs w:val="24"/>
        </w:rPr>
        <w:t>Registro del proyecto: diecisiete (17) de septiembre de 2020</w:t>
      </w:r>
    </w:p>
    <w:p w14:paraId="6181D851" w14:textId="77777777" w:rsidR="00826D7C" w:rsidRDefault="00826D7C" w:rsidP="00AF4257">
      <w:pPr>
        <w:spacing w:line="276" w:lineRule="auto"/>
        <w:jc w:val="center"/>
        <w:rPr>
          <w:rFonts w:ascii="Arial" w:hAnsi="Arial" w:cs="Arial"/>
          <w:spacing w:val="12"/>
          <w:szCs w:val="24"/>
        </w:rPr>
      </w:pPr>
      <w:r w:rsidRPr="00AF4257">
        <w:rPr>
          <w:rFonts w:ascii="Arial" w:hAnsi="Arial" w:cs="Arial"/>
          <w:spacing w:val="12"/>
          <w:szCs w:val="24"/>
        </w:rPr>
        <w:t>Acta de discusión No. 137 del 22 de septiembre de 2020</w:t>
      </w:r>
    </w:p>
    <w:p w14:paraId="635E8EBA" w14:textId="77777777" w:rsidR="00AF4257" w:rsidRPr="00AF4257" w:rsidRDefault="00AF4257" w:rsidP="00AF4257">
      <w:pPr>
        <w:spacing w:line="276" w:lineRule="auto"/>
        <w:jc w:val="center"/>
        <w:rPr>
          <w:rFonts w:ascii="Arial" w:hAnsi="Arial" w:cs="Arial"/>
          <w:spacing w:val="12"/>
          <w:szCs w:val="24"/>
        </w:rPr>
      </w:pPr>
    </w:p>
    <w:p w14:paraId="4D547C9B" w14:textId="77777777" w:rsidR="00826D7C" w:rsidRPr="00AF4257" w:rsidRDefault="00826D7C" w:rsidP="00AF4257">
      <w:pPr>
        <w:spacing w:line="276" w:lineRule="auto"/>
        <w:jc w:val="center"/>
        <w:rPr>
          <w:rFonts w:ascii="Arial" w:hAnsi="Arial" w:cs="Arial"/>
          <w:spacing w:val="12"/>
          <w:szCs w:val="24"/>
        </w:rPr>
      </w:pPr>
      <w:r w:rsidRPr="00AF4257">
        <w:rPr>
          <w:rFonts w:ascii="Arial" w:hAnsi="Arial" w:cs="Arial"/>
          <w:spacing w:val="12"/>
          <w:szCs w:val="24"/>
        </w:rPr>
        <w:t>Pereira, Risaralda, veintiocho (28) de septiembre de dos mil veinte (2020)</w:t>
      </w:r>
    </w:p>
    <w:p w14:paraId="0FB02887" w14:textId="77777777" w:rsidR="00116DDD" w:rsidRPr="00AF4257" w:rsidRDefault="00116DDD" w:rsidP="00AF4257">
      <w:pPr>
        <w:spacing w:line="276" w:lineRule="auto"/>
        <w:jc w:val="both"/>
        <w:rPr>
          <w:rFonts w:ascii="Arial" w:hAnsi="Arial" w:cs="Arial"/>
          <w:spacing w:val="12"/>
          <w:szCs w:val="24"/>
        </w:rPr>
      </w:pPr>
    </w:p>
    <w:p w14:paraId="232D9C33" w14:textId="2F953F90" w:rsidR="00116DDD" w:rsidRPr="00AF4257" w:rsidRDefault="00B62BDD" w:rsidP="00AF4257">
      <w:pPr>
        <w:spacing w:line="276" w:lineRule="auto"/>
        <w:ind w:firstLine="708"/>
        <w:jc w:val="both"/>
        <w:rPr>
          <w:rFonts w:ascii="Arial" w:hAnsi="Arial" w:cs="Arial"/>
          <w:spacing w:val="12"/>
          <w:szCs w:val="24"/>
        </w:rPr>
      </w:pPr>
      <w:r w:rsidRPr="00AF4257">
        <w:rPr>
          <w:rFonts w:ascii="Arial" w:hAnsi="Arial" w:cs="Arial"/>
          <w:spacing w:val="12"/>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AF4257">
        <w:rPr>
          <w:rFonts w:ascii="Arial" w:hAnsi="Arial" w:cs="Arial"/>
          <w:b/>
          <w:bCs/>
          <w:spacing w:val="12"/>
          <w:szCs w:val="24"/>
        </w:rPr>
        <w:t xml:space="preserve">ALEJANDRA MARÍA HENAO PALACIO (ponente), ANA LUCÍA CAICEDO CALDERÓN </w:t>
      </w:r>
      <w:r w:rsidRPr="00AF4257">
        <w:rPr>
          <w:rFonts w:ascii="Arial" w:hAnsi="Arial" w:cs="Arial"/>
          <w:spacing w:val="12"/>
          <w:szCs w:val="24"/>
        </w:rPr>
        <w:t>y</w:t>
      </w:r>
      <w:r w:rsidRPr="00AF4257">
        <w:rPr>
          <w:rFonts w:ascii="Arial" w:hAnsi="Arial" w:cs="Arial"/>
          <w:b/>
          <w:bCs/>
          <w:spacing w:val="12"/>
          <w:szCs w:val="24"/>
        </w:rPr>
        <w:t xml:space="preserve"> OLGA LUCÍA HOYOS SEPÚLVEDA</w:t>
      </w:r>
      <w:r w:rsidR="00E272CC" w:rsidRPr="00AF4257">
        <w:rPr>
          <w:rFonts w:ascii="Arial" w:hAnsi="Arial" w:cs="Arial"/>
          <w:b/>
          <w:bCs/>
          <w:spacing w:val="12"/>
          <w:szCs w:val="24"/>
        </w:rPr>
        <w:t>,</w:t>
      </w:r>
      <w:r w:rsidR="00E272CC" w:rsidRPr="00AF4257">
        <w:rPr>
          <w:rFonts w:ascii="Arial" w:hAnsi="Arial" w:cs="Arial"/>
          <w:spacing w:val="12"/>
          <w:szCs w:val="24"/>
        </w:rPr>
        <w:t xml:space="preserve"> </w:t>
      </w:r>
      <w:r w:rsidR="00116DDD" w:rsidRPr="00AF4257">
        <w:rPr>
          <w:rFonts w:ascii="Arial" w:hAnsi="Arial" w:cs="Arial"/>
          <w:spacing w:val="12"/>
          <w:szCs w:val="24"/>
        </w:rPr>
        <w:t xml:space="preserve">a resolver </w:t>
      </w:r>
      <w:r w:rsidR="0073727F" w:rsidRPr="00AF4257">
        <w:rPr>
          <w:rFonts w:ascii="Arial" w:hAnsi="Arial" w:cs="Arial"/>
          <w:spacing w:val="12"/>
          <w:szCs w:val="24"/>
        </w:rPr>
        <w:t>los</w:t>
      </w:r>
      <w:r w:rsidR="00116DDD" w:rsidRPr="00AF4257">
        <w:rPr>
          <w:rFonts w:ascii="Arial" w:hAnsi="Arial" w:cs="Arial"/>
          <w:spacing w:val="12"/>
          <w:szCs w:val="24"/>
        </w:rPr>
        <w:t xml:space="preserve"> recurso</w:t>
      </w:r>
      <w:r w:rsidR="0073727F" w:rsidRPr="00AF4257">
        <w:rPr>
          <w:rFonts w:ascii="Arial" w:hAnsi="Arial" w:cs="Arial"/>
          <w:spacing w:val="12"/>
          <w:szCs w:val="24"/>
        </w:rPr>
        <w:t>s</w:t>
      </w:r>
      <w:r w:rsidR="00116DDD" w:rsidRPr="00AF4257">
        <w:rPr>
          <w:rFonts w:ascii="Arial" w:hAnsi="Arial" w:cs="Arial"/>
          <w:spacing w:val="12"/>
          <w:szCs w:val="24"/>
        </w:rPr>
        <w:t xml:space="preserve"> de apelación </w:t>
      </w:r>
      <w:r w:rsidR="00C61F88" w:rsidRPr="00AF4257">
        <w:rPr>
          <w:rFonts w:ascii="Arial" w:hAnsi="Arial" w:cs="Arial"/>
          <w:spacing w:val="12"/>
          <w:szCs w:val="24"/>
        </w:rPr>
        <w:t xml:space="preserve">y el grado jurisdiccional de consulta </w:t>
      </w:r>
      <w:r w:rsidR="00116DDD" w:rsidRPr="00AF4257">
        <w:rPr>
          <w:rFonts w:ascii="Arial" w:hAnsi="Arial" w:cs="Arial"/>
          <w:spacing w:val="12"/>
          <w:szCs w:val="24"/>
        </w:rPr>
        <w:t xml:space="preserve">contra la sentencia proferida el </w:t>
      </w:r>
      <w:r w:rsidR="00587FD9" w:rsidRPr="00AF4257">
        <w:rPr>
          <w:rFonts w:ascii="Arial" w:hAnsi="Arial" w:cs="Arial"/>
          <w:spacing w:val="12"/>
          <w:szCs w:val="24"/>
        </w:rPr>
        <w:t>24 de septiembre de 2019</w:t>
      </w:r>
      <w:r w:rsidR="00116DDD" w:rsidRPr="00AF4257">
        <w:rPr>
          <w:rFonts w:ascii="Arial" w:hAnsi="Arial" w:cs="Arial"/>
          <w:spacing w:val="12"/>
          <w:szCs w:val="24"/>
        </w:rPr>
        <w:t xml:space="preserve"> por el Juzgado </w:t>
      </w:r>
      <w:r w:rsidR="00A156AF" w:rsidRPr="00AF4257">
        <w:rPr>
          <w:rFonts w:ascii="Arial" w:hAnsi="Arial" w:cs="Arial"/>
          <w:spacing w:val="12"/>
          <w:szCs w:val="24"/>
        </w:rPr>
        <w:t xml:space="preserve">Cuarto Laboral </w:t>
      </w:r>
      <w:r w:rsidR="00116DDD" w:rsidRPr="00AF4257">
        <w:rPr>
          <w:rFonts w:ascii="Arial" w:hAnsi="Arial" w:cs="Arial"/>
          <w:spacing w:val="12"/>
          <w:szCs w:val="24"/>
        </w:rPr>
        <w:t xml:space="preserve">del Circuito de Pereira, dentro del proceso ordinario laboral </w:t>
      </w:r>
      <w:r w:rsidR="00B55D19" w:rsidRPr="00AF4257">
        <w:rPr>
          <w:rFonts w:ascii="Arial" w:hAnsi="Arial" w:cs="Arial"/>
          <w:spacing w:val="12"/>
          <w:szCs w:val="24"/>
        </w:rPr>
        <w:t>de la referencia.</w:t>
      </w:r>
    </w:p>
    <w:p w14:paraId="27CE1B15" w14:textId="5E5DB2D3" w:rsidR="00116DDD" w:rsidRPr="00AF4257" w:rsidRDefault="00116DDD" w:rsidP="00AF4257">
      <w:pPr>
        <w:spacing w:line="276" w:lineRule="auto"/>
        <w:jc w:val="both"/>
        <w:rPr>
          <w:rFonts w:ascii="Arial" w:hAnsi="Arial" w:cs="Arial"/>
          <w:spacing w:val="12"/>
          <w:szCs w:val="24"/>
        </w:rPr>
      </w:pPr>
      <w:r w:rsidRPr="00AF4257">
        <w:rPr>
          <w:rFonts w:ascii="Arial" w:hAnsi="Arial" w:cs="Arial"/>
          <w:spacing w:val="12"/>
          <w:szCs w:val="24"/>
        </w:rPr>
        <w:t> </w:t>
      </w:r>
    </w:p>
    <w:p w14:paraId="27597C94" w14:textId="16E112B4" w:rsidR="00B62BDD" w:rsidRPr="00AF4257" w:rsidRDefault="00AF4257" w:rsidP="00AF4257">
      <w:pPr>
        <w:spacing w:line="276" w:lineRule="auto"/>
        <w:ind w:firstLine="708"/>
        <w:jc w:val="both"/>
        <w:rPr>
          <w:rFonts w:ascii="Arial" w:hAnsi="Arial" w:cs="Arial"/>
          <w:spacing w:val="12"/>
          <w:szCs w:val="24"/>
        </w:rPr>
      </w:pPr>
      <w:r>
        <w:rPr>
          <w:rFonts w:ascii="Arial" w:hAnsi="Arial" w:cs="Arial"/>
          <w:spacing w:val="12"/>
          <w:szCs w:val="24"/>
        </w:rPr>
        <w:t>(…)</w:t>
      </w:r>
    </w:p>
    <w:p w14:paraId="32AD0B45" w14:textId="77777777" w:rsidR="00E616BE" w:rsidRPr="00AF4257" w:rsidRDefault="00E616BE" w:rsidP="00AF4257">
      <w:pPr>
        <w:spacing w:line="276" w:lineRule="auto"/>
        <w:jc w:val="both"/>
        <w:rPr>
          <w:rFonts w:ascii="Arial" w:hAnsi="Arial" w:cs="Arial"/>
          <w:spacing w:val="12"/>
          <w:szCs w:val="24"/>
        </w:rPr>
      </w:pPr>
    </w:p>
    <w:p w14:paraId="22E41C6C" w14:textId="77777777" w:rsidR="00B62BDD" w:rsidRPr="00AF4257" w:rsidRDefault="00B62BDD" w:rsidP="00AF4257">
      <w:pPr>
        <w:spacing w:line="276" w:lineRule="auto"/>
        <w:ind w:firstLine="708"/>
        <w:jc w:val="both"/>
        <w:rPr>
          <w:rFonts w:ascii="Arial" w:hAnsi="Arial" w:cs="Arial"/>
          <w:spacing w:val="12"/>
          <w:szCs w:val="24"/>
        </w:rPr>
      </w:pPr>
      <w:r w:rsidRPr="00AF4257">
        <w:rPr>
          <w:rFonts w:ascii="Arial" w:hAnsi="Arial" w:cs="Arial"/>
          <w:spacing w:val="12"/>
          <w:szCs w:val="24"/>
        </w:rPr>
        <w:t xml:space="preserve">Previamente se revisó, discutió y aprobó el proyecto elaborado por la Magistrada ponente el cual alude a la siguiente:  </w:t>
      </w:r>
    </w:p>
    <w:p w14:paraId="24232E8F" w14:textId="77777777" w:rsidR="00B62BDD" w:rsidRPr="00AF4257" w:rsidRDefault="00B62BDD" w:rsidP="00AF4257">
      <w:pPr>
        <w:spacing w:line="276" w:lineRule="auto"/>
        <w:jc w:val="both"/>
        <w:rPr>
          <w:rFonts w:ascii="Arial" w:hAnsi="Arial" w:cs="Arial"/>
          <w:spacing w:val="12"/>
          <w:szCs w:val="24"/>
        </w:rPr>
      </w:pPr>
    </w:p>
    <w:p w14:paraId="4BA235E6" w14:textId="37CCFA25" w:rsidR="00B62BDD" w:rsidRPr="00AF4257" w:rsidRDefault="00B62BDD" w:rsidP="00AF4257">
      <w:pPr>
        <w:spacing w:line="276" w:lineRule="auto"/>
        <w:jc w:val="center"/>
        <w:rPr>
          <w:rFonts w:ascii="Arial" w:hAnsi="Arial" w:cs="Arial"/>
          <w:b/>
          <w:bCs/>
          <w:spacing w:val="12"/>
          <w:szCs w:val="24"/>
        </w:rPr>
      </w:pPr>
      <w:r w:rsidRPr="00AF4257">
        <w:rPr>
          <w:rFonts w:ascii="Arial" w:hAnsi="Arial" w:cs="Arial"/>
          <w:b/>
          <w:bCs/>
          <w:spacing w:val="12"/>
          <w:szCs w:val="24"/>
        </w:rPr>
        <w:t>SENTENCIA</w:t>
      </w:r>
    </w:p>
    <w:p w14:paraId="5E00D4FB" w14:textId="77777777" w:rsidR="00116DDD" w:rsidRPr="00AF4257" w:rsidRDefault="00116DDD" w:rsidP="00AF4257">
      <w:pPr>
        <w:spacing w:line="276" w:lineRule="auto"/>
        <w:jc w:val="center"/>
        <w:rPr>
          <w:rFonts w:ascii="Arial" w:hAnsi="Arial" w:cs="Arial"/>
          <w:b/>
          <w:bCs/>
          <w:spacing w:val="12"/>
          <w:szCs w:val="24"/>
        </w:rPr>
      </w:pPr>
    </w:p>
    <w:p w14:paraId="1545182B" w14:textId="5953F572" w:rsidR="00116DDD" w:rsidRPr="00AF4257" w:rsidRDefault="00162D9D" w:rsidP="00AF4257">
      <w:pPr>
        <w:spacing w:line="276" w:lineRule="auto"/>
        <w:ind w:firstLine="708"/>
        <w:jc w:val="both"/>
        <w:rPr>
          <w:rFonts w:ascii="Arial" w:hAnsi="Arial" w:cs="Arial"/>
          <w:b/>
          <w:bCs/>
          <w:spacing w:val="12"/>
          <w:szCs w:val="24"/>
        </w:rPr>
      </w:pPr>
      <w:r w:rsidRPr="00AF4257">
        <w:rPr>
          <w:rFonts w:ascii="Arial" w:hAnsi="Arial" w:cs="Arial"/>
          <w:b/>
          <w:bCs/>
          <w:spacing w:val="12"/>
          <w:szCs w:val="24"/>
        </w:rPr>
        <w:t xml:space="preserve">I.  </w:t>
      </w:r>
      <w:r w:rsidR="00116DDD" w:rsidRPr="00AF4257">
        <w:rPr>
          <w:rFonts w:ascii="Arial" w:hAnsi="Arial" w:cs="Arial"/>
          <w:b/>
          <w:bCs/>
          <w:spacing w:val="12"/>
          <w:szCs w:val="24"/>
        </w:rPr>
        <w:t xml:space="preserve">ANTECEDENTES </w:t>
      </w:r>
    </w:p>
    <w:p w14:paraId="16BCE51E" w14:textId="77777777" w:rsidR="00116DDD" w:rsidRPr="00AF4257" w:rsidRDefault="00116DDD" w:rsidP="00AF4257">
      <w:pPr>
        <w:spacing w:line="276" w:lineRule="auto"/>
        <w:jc w:val="both"/>
        <w:rPr>
          <w:rFonts w:ascii="Arial" w:hAnsi="Arial" w:cs="Arial"/>
          <w:b/>
          <w:bCs/>
          <w:spacing w:val="12"/>
          <w:szCs w:val="24"/>
        </w:rPr>
      </w:pPr>
    </w:p>
    <w:p w14:paraId="67AE6BEA" w14:textId="0A763E08" w:rsidR="00116DDD" w:rsidRPr="00AF4257" w:rsidRDefault="00AD30D2" w:rsidP="00AF4257">
      <w:pPr>
        <w:spacing w:line="276" w:lineRule="auto"/>
        <w:ind w:firstLine="708"/>
        <w:jc w:val="both"/>
        <w:rPr>
          <w:rFonts w:ascii="Arial" w:hAnsi="Arial" w:cs="Arial"/>
          <w:b/>
          <w:bCs/>
          <w:spacing w:val="12"/>
          <w:szCs w:val="24"/>
        </w:rPr>
      </w:pPr>
      <w:r w:rsidRPr="00AF4257">
        <w:rPr>
          <w:rFonts w:ascii="Arial" w:hAnsi="Arial" w:cs="Arial"/>
          <w:b/>
          <w:bCs/>
          <w:spacing w:val="12"/>
          <w:szCs w:val="24"/>
        </w:rPr>
        <w:t xml:space="preserve">1.1.   </w:t>
      </w:r>
      <w:r w:rsidR="00116DDD" w:rsidRPr="00AF4257">
        <w:rPr>
          <w:rFonts w:ascii="Arial" w:hAnsi="Arial" w:cs="Arial"/>
          <w:b/>
          <w:bCs/>
          <w:spacing w:val="12"/>
          <w:szCs w:val="24"/>
        </w:rPr>
        <w:t>Demanda</w:t>
      </w:r>
    </w:p>
    <w:p w14:paraId="296EDCCE" w14:textId="77777777" w:rsidR="00116DDD" w:rsidRPr="00AF4257" w:rsidRDefault="00116DDD" w:rsidP="00AF4257">
      <w:pPr>
        <w:spacing w:line="276" w:lineRule="auto"/>
        <w:jc w:val="both"/>
        <w:rPr>
          <w:rFonts w:ascii="Arial" w:hAnsi="Arial" w:cs="Arial"/>
          <w:spacing w:val="12"/>
          <w:szCs w:val="24"/>
        </w:rPr>
      </w:pPr>
    </w:p>
    <w:p w14:paraId="0ABDE404" w14:textId="72C5068B" w:rsidR="004038ED" w:rsidRPr="00AF4257" w:rsidRDefault="004038ED" w:rsidP="00AF4257">
      <w:pPr>
        <w:spacing w:line="276" w:lineRule="auto"/>
        <w:ind w:firstLine="708"/>
        <w:jc w:val="both"/>
        <w:rPr>
          <w:rFonts w:ascii="Arial" w:hAnsi="Arial" w:cs="Arial"/>
          <w:spacing w:val="12"/>
          <w:szCs w:val="24"/>
        </w:rPr>
      </w:pPr>
      <w:r w:rsidRPr="00AF4257">
        <w:rPr>
          <w:rFonts w:ascii="Arial" w:hAnsi="Arial" w:cs="Arial"/>
          <w:spacing w:val="12"/>
          <w:szCs w:val="24"/>
        </w:rPr>
        <w:t xml:space="preserve">Pretende el demandante que la justicia ordinaria laboral declare la nulidad del traslado efectuado el </w:t>
      </w:r>
      <w:r w:rsidR="00634AE2" w:rsidRPr="00AF4257">
        <w:rPr>
          <w:rFonts w:ascii="Arial" w:hAnsi="Arial" w:cs="Arial"/>
          <w:spacing w:val="12"/>
          <w:szCs w:val="24"/>
        </w:rPr>
        <w:t>“31 de septiembre de 2005”(sic)</w:t>
      </w:r>
      <w:r w:rsidRPr="00AF4257">
        <w:rPr>
          <w:rFonts w:ascii="Arial" w:hAnsi="Arial" w:cs="Arial"/>
          <w:spacing w:val="12"/>
          <w:szCs w:val="24"/>
        </w:rPr>
        <w:t xml:space="preserve">, del régimen de prima media con prestación definida al régimen de ahorro individual con solidaridad, a través de la administradora de fondos de pensiones </w:t>
      </w:r>
      <w:r w:rsidR="00405915" w:rsidRPr="00AF4257">
        <w:rPr>
          <w:rFonts w:ascii="Arial" w:hAnsi="Arial" w:cs="Arial"/>
          <w:spacing w:val="12"/>
          <w:szCs w:val="24"/>
        </w:rPr>
        <w:t>PORVENIR</w:t>
      </w:r>
      <w:r w:rsidRPr="00AF4257">
        <w:rPr>
          <w:rFonts w:ascii="Arial" w:hAnsi="Arial" w:cs="Arial"/>
          <w:spacing w:val="12"/>
          <w:szCs w:val="24"/>
        </w:rPr>
        <w:t xml:space="preserve">, quedando válidamente afiliado a COLPENSIONES.  Con base en ello, aspira que se le ordene a </w:t>
      </w:r>
      <w:r w:rsidR="00405915" w:rsidRPr="00AF4257">
        <w:rPr>
          <w:rFonts w:ascii="Arial" w:hAnsi="Arial" w:cs="Arial"/>
          <w:spacing w:val="12"/>
          <w:szCs w:val="24"/>
        </w:rPr>
        <w:t>PORVENIR</w:t>
      </w:r>
      <w:r w:rsidRPr="00AF4257">
        <w:rPr>
          <w:rFonts w:ascii="Arial" w:hAnsi="Arial" w:cs="Arial"/>
          <w:spacing w:val="12"/>
          <w:szCs w:val="24"/>
        </w:rPr>
        <w:t xml:space="preserve"> que traslade a COLPENSIONES todos los valores recibidos con ocasión de la afiliación, con su respectivos frutos e intereses, y a esta entidad, </w:t>
      </w:r>
      <w:r w:rsidR="00387419" w:rsidRPr="00AF4257">
        <w:rPr>
          <w:rFonts w:ascii="Arial" w:hAnsi="Arial" w:cs="Arial"/>
          <w:spacing w:val="12"/>
          <w:szCs w:val="24"/>
        </w:rPr>
        <w:t>a aceptarlo nuevamente como afiliado</w:t>
      </w:r>
      <w:r w:rsidRPr="00AF4257">
        <w:rPr>
          <w:rFonts w:ascii="Arial" w:hAnsi="Arial" w:cs="Arial"/>
          <w:spacing w:val="12"/>
          <w:szCs w:val="24"/>
        </w:rPr>
        <w:t xml:space="preserve">.  </w:t>
      </w:r>
    </w:p>
    <w:p w14:paraId="31E12700" w14:textId="77777777" w:rsidR="004038ED" w:rsidRPr="00AF4257" w:rsidRDefault="004038ED" w:rsidP="00AF4257">
      <w:pPr>
        <w:spacing w:line="276" w:lineRule="auto"/>
        <w:jc w:val="both"/>
        <w:rPr>
          <w:rFonts w:ascii="Arial" w:hAnsi="Arial" w:cs="Arial"/>
          <w:spacing w:val="12"/>
          <w:szCs w:val="24"/>
        </w:rPr>
      </w:pPr>
      <w:r w:rsidRPr="00AF4257">
        <w:rPr>
          <w:rFonts w:ascii="Arial" w:hAnsi="Arial" w:cs="Arial"/>
          <w:spacing w:val="12"/>
          <w:szCs w:val="24"/>
        </w:rPr>
        <w:tab/>
      </w:r>
    </w:p>
    <w:p w14:paraId="25A1F1A9" w14:textId="449ACEF2" w:rsidR="004038ED" w:rsidRPr="00AF4257" w:rsidRDefault="004038ED" w:rsidP="00AF4257">
      <w:pPr>
        <w:spacing w:line="276" w:lineRule="auto"/>
        <w:ind w:firstLine="708"/>
        <w:jc w:val="both"/>
        <w:rPr>
          <w:rFonts w:ascii="Arial" w:hAnsi="Arial" w:cs="Arial"/>
          <w:spacing w:val="12"/>
          <w:szCs w:val="24"/>
        </w:rPr>
      </w:pPr>
      <w:r w:rsidRPr="00AF4257">
        <w:rPr>
          <w:rFonts w:ascii="Arial" w:hAnsi="Arial" w:cs="Arial"/>
          <w:spacing w:val="12"/>
          <w:szCs w:val="24"/>
        </w:rPr>
        <w:lastRenderedPageBreak/>
        <w:t xml:space="preserve">Como sustento de sus pretensiones expuso, en síntesis, que el </w:t>
      </w:r>
      <w:r w:rsidR="00387419" w:rsidRPr="00AF4257">
        <w:rPr>
          <w:rFonts w:ascii="Arial" w:hAnsi="Arial" w:cs="Arial"/>
          <w:spacing w:val="12"/>
          <w:szCs w:val="24"/>
        </w:rPr>
        <w:t>08 de febrero de 1978</w:t>
      </w:r>
      <w:r w:rsidRPr="00AF4257">
        <w:rPr>
          <w:rFonts w:ascii="Arial" w:hAnsi="Arial" w:cs="Arial"/>
          <w:spacing w:val="12"/>
          <w:szCs w:val="24"/>
        </w:rPr>
        <w:t xml:space="preserve"> se afilió al ISS (hoy Colpensiones); que el </w:t>
      </w:r>
      <w:r w:rsidR="00634AE2" w:rsidRPr="00AF4257">
        <w:rPr>
          <w:rFonts w:ascii="Arial" w:hAnsi="Arial" w:cs="Arial"/>
          <w:spacing w:val="12"/>
          <w:szCs w:val="24"/>
        </w:rPr>
        <w:t xml:space="preserve">“31 de septiembre de 2005”(sic) </w:t>
      </w:r>
      <w:r w:rsidRPr="00AF4257">
        <w:rPr>
          <w:rFonts w:ascii="Arial" w:hAnsi="Arial" w:cs="Arial"/>
          <w:spacing w:val="12"/>
          <w:szCs w:val="24"/>
        </w:rPr>
        <w:t xml:space="preserve"> se trasladó a </w:t>
      </w:r>
      <w:r w:rsidR="00405915" w:rsidRPr="00AF4257">
        <w:rPr>
          <w:rFonts w:ascii="Arial" w:hAnsi="Arial" w:cs="Arial"/>
          <w:spacing w:val="12"/>
          <w:szCs w:val="24"/>
        </w:rPr>
        <w:t>PORVENIR</w:t>
      </w:r>
      <w:r w:rsidRPr="00AF4257">
        <w:rPr>
          <w:rFonts w:ascii="Arial" w:hAnsi="Arial" w:cs="Arial"/>
          <w:spacing w:val="12"/>
          <w:szCs w:val="24"/>
        </w:rPr>
        <w:t xml:space="preserve">; que en el acto de traslado le fue informado que debía hacerlo porque el ISS estaba próximo a desaparecer, que de no tener beneficiarios de ley </w:t>
      </w:r>
      <w:r w:rsidR="000A1417" w:rsidRPr="00AF4257">
        <w:rPr>
          <w:rFonts w:ascii="Arial" w:hAnsi="Arial" w:cs="Arial"/>
          <w:spacing w:val="12"/>
          <w:szCs w:val="24"/>
        </w:rPr>
        <w:t xml:space="preserve">en el régimen de prima media </w:t>
      </w:r>
      <w:r w:rsidRPr="00AF4257">
        <w:rPr>
          <w:rFonts w:ascii="Arial" w:hAnsi="Arial" w:cs="Arial"/>
          <w:spacing w:val="12"/>
          <w:szCs w:val="24"/>
        </w:rPr>
        <w:t xml:space="preserve">se perdería la pensión, que en el régimen de ahorro individual podría pensionarse a más temprana edad con una mesada más alta, pudiendo heredarla hasta el quinto grado de consanguinidad o solicitar la devolución del capital ahorrado en caso de no querer pensionarse; que en dicha oportunidad el fondo no le informó que la posibilidad de heredar la pensión únicamente operaba en la modalidad de retiro programado, que no se le hizo un comparativo de beneficios, consecuencias y proyecciones pensionales; y que no se le informó del plazo para retornar al régimen de prima media. </w:t>
      </w:r>
    </w:p>
    <w:p w14:paraId="50C09EE2" w14:textId="77777777" w:rsidR="004038ED" w:rsidRPr="00AF4257" w:rsidRDefault="004038ED" w:rsidP="00AF4257">
      <w:pPr>
        <w:spacing w:line="276" w:lineRule="auto"/>
        <w:jc w:val="both"/>
        <w:rPr>
          <w:rFonts w:ascii="Arial" w:hAnsi="Arial" w:cs="Arial"/>
          <w:spacing w:val="12"/>
          <w:szCs w:val="24"/>
        </w:rPr>
      </w:pPr>
    </w:p>
    <w:p w14:paraId="2D38AF35" w14:textId="3291F8BC" w:rsidR="00436A8A" w:rsidRPr="00AF4257" w:rsidRDefault="004038ED" w:rsidP="00AF4257">
      <w:pPr>
        <w:spacing w:line="276" w:lineRule="auto"/>
        <w:ind w:firstLine="708"/>
        <w:jc w:val="both"/>
        <w:rPr>
          <w:rFonts w:ascii="Arial" w:hAnsi="Arial" w:cs="Arial"/>
          <w:spacing w:val="12"/>
          <w:szCs w:val="24"/>
        </w:rPr>
      </w:pPr>
      <w:r w:rsidRPr="00AF4257">
        <w:rPr>
          <w:rFonts w:ascii="Arial" w:hAnsi="Arial" w:cs="Arial"/>
          <w:spacing w:val="12"/>
          <w:szCs w:val="24"/>
        </w:rPr>
        <w:t xml:space="preserve">Terminando, mencionó que cuenta con </w:t>
      </w:r>
      <w:r w:rsidR="00EF6A05" w:rsidRPr="00AF4257">
        <w:rPr>
          <w:rFonts w:ascii="Arial" w:hAnsi="Arial" w:cs="Arial"/>
          <w:spacing w:val="12"/>
          <w:szCs w:val="24"/>
        </w:rPr>
        <w:t>1396</w:t>
      </w:r>
      <w:r w:rsidRPr="00AF4257">
        <w:rPr>
          <w:rFonts w:ascii="Arial" w:hAnsi="Arial" w:cs="Arial"/>
          <w:spacing w:val="12"/>
          <w:szCs w:val="24"/>
        </w:rPr>
        <w:t xml:space="preserve"> semanas cotizadas</w:t>
      </w:r>
      <w:r w:rsidR="00EF6A05" w:rsidRPr="00AF4257">
        <w:rPr>
          <w:rFonts w:ascii="Arial" w:hAnsi="Arial" w:cs="Arial"/>
          <w:spacing w:val="12"/>
          <w:szCs w:val="24"/>
        </w:rPr>
        <w:t xml:space="preserve"> en pensiones</w:t>
      </w:r>
      <w:r w:rsidRPr="00AF4257">
        <w:rPr>
          <w:rFonts w:ascii="Arial" w:hAnsi="Arial" w:cs="Arial"/>
          <w:spacing w:val="12"/>
          <w:szCs w:val="24"/>
        </w:rPr>
        <w:t xml:space="preserve">; que en proyección pensional realizada por </w:t>
      </w:r>
      <w:r w:rsidR="00405915" w:rsidRPr="00AF4257">
        <w:rPr>
          <w:rFonts w:ascii="Arial" w:hAnsi="Arial" w:cs="Arial"/>
          <w:spacing w:val="12"/>
          <w:szCs w:val="24"/>
        </w:rPr>
        <w:t>PORVENIR</w:t>
      </w:r>
      <w:r w:rsidRPr="00AF4257">
        <w:rPr>
          <w:rFonts w:ascii="Arial" w:hAnsi="Arial" w:cs="Arial"/>
          <w:spacing w:val="12"/>
          <w:szCs w:val="24"/>
        </w:rPr>
        <w:t xml:space="preserve"> se estableció que a los 62 años el valor de su mesada en el RAIS sería </w:t>
      </w:r>
      <w:r w:rsidR="005B3217" w:rsidRPr="00AF4257">
        <w:rPr>
          <w:rFonts w:ascii="Arial" w:hAnsi="Arial" w:cs="Arial"/>
          <w:spacing w:val="12"/>
          <w:szCs w:val="24"/>
        </w:rPr>
        <w:t>de un (1) salario mínimo; que en el RPM su pensión ascendería a</w:t>
      </w:r>
      <w:r w:rsidRPr="00AF4257">
        <w:rPr>
          <w:rFonts w:ascii="Arial" w:hAnsi="Arial" w:cs="Arial"/>
          <w:spacing w:val="12"/>
          <w:szCs w:val="24"/>
        </w:rPr>
        <w:t xml:space="preserve"> $</w:t>
      </w:r>
      <w:r w:rsidR="005B3217" w:rsidRPr="00AF4257">
        <w:rPr>
          <w:rFonts w:ascii="Arial" w:hAnsi="Arial" w:cs="Arial"/>
          <w:spacing w:val="12"/>
          <w:szCs w:val="24"/>
        </w:rPr>
        <w:t>3.773.600</w:t>
      </w:r>
      <w:r w:rsidRPr="00AF4257">
        <w:rPr>
          <w:rFonts w:ascii="Arial" w:hAnsi="Arial" w:cs="Arial"/>
          <w:spacing w:val="12"/>
          <w:szCs w:val="24"/>
        </w:rPr>
        <w:t xml:space="preserve">; </w:t>
      </w:r>
      <w:r w:rsidR="00580753" w:rsidRPr="00AF4257">
        <w:rPr>
          <w:rFonts w:ascii="Arial" w:hAnsi="Arial" w:cs="Arial"/>
          <w:spacing w:val="12"/>
          <w:szCs w:val="24"/>
        </w:rPr>
        <w:t xml:space="preserve"> que </w:t>
      </w:r>
      <w:r w:rsidR="00405915" w:rsidRPr="00AF4257">
        <w:rPr>
          <w:rFonts w:ascii="Arial" w:hAnsi="Arial" w:cs="Arial"/>
          <w:spacing w:val="12"/>
          <w:szCs w:val="24"/>
        </w:rPr>
        <w:t>PORVENIR</w:t>
      </w:r>
      <w:r w:rsidR="00580753" w:rsidRPr="00AF4257">
        <w:rPr>
          <w:rFonts w:ascii="Arial" w:hAnsi="Arial" w:cs="Arial"/>
          <w:spacing w:val="12"/>
          <w:szCs w:val="24"/>
        </w:rPr>
        <w:t xml:space="preserve"> le informó no contar con soporte escrito de la asesoría brindada durante el acto de traslado</w:t>
      </w:r>
      <w:r w:rsidR="009A277B" w:rsidRPr="00AF4257">
        <w:rPr>
          <w:rFonts w:ascii="Arial" w:hAnsi="Arial" w:cs="Arial"/>
          <w:spacing w:val="12"/>
          <w:szCs w:val="24"/>
        </w:rPr>
        <w:t xml:space="preserve"> porque fue verbal</w:t>
      </w:r>
      <w:r w:rsidR="00580753" w:rsidRPr="00AF4257">
        <w:rPr>
          <w:rFonts w:ascii="Arial" w:hAnsi="Arial" w:cs="Arial"/>
          <w:spacing w:val="12"/>
          <w:szCs w:val="24"/>
        </w:rPr>
        <w:t xml:space="preserve">; y </w:t>
      </w:r>
      <w:r w:rsidRPr="00AF4257">
        <w:rPr>
          <w:rFonts w:ascii="Arial" w:hAnsi="Arial" w:cs="Arial"/>
          <w:spacing w:val="12"/>
          <w:szCs w:val="24"/>
        </w:rPr>
        <w:t xml:space="preserve">que </w:t>
      </w:r>
      <w:r w:rsidR="009A277B" w:rsidRPr="00AF4257">
        <w:rPr>
          <w:rFonts w:ascii="Arial" w:hAnsi="Arial" w:cs="Arial"/>
          <w:spacing w:val="12"/>
          <w:szCs w:val="24"/>
        </w:rPr>
        <w:t>05 de junio de 2018</w:t>
      </w:r>
      <w:r w:rsidRPr="00AF4257">
        <w:rPr>
          <w:rFonts w:ascii="Arial" w:hAnsi="Arial" w:cs="Arial"/>
          <w:spacing w:val="12"/>
          <w:szCs w:val="24"/>
        </w:rPr>
        <w:t>, COLPENSIONES le negó el traslado a la entidad, por faltarle menos de 10 del cumplimiento de la edad mínima de pensión</w:t>
      </w:r>
      <w:r w:rsidR="00927178" w:rsidRPr="00AF4257">
        <w:rPr>
          <w:rFonts w:ascii="Arial" w:hAnsi="Arial" w:cs="Arial"/>
          <w:spacing w:val="12"/>
          <w:szCs w:val="24"/>
        </w:rPr>
        <w:t xml:space="preserve"> </w:t>
      </w:r>
      <w:r w:rsidR="002C5D5C" w:rsidRPr="00AF4257">
        <w:rPr>
          <w:rFonts w:ascii="Arial" w:hAnsi="Arial" w:cs="Arial"/>
          <w:spacing w:val="12"/>
          <w:szCs w:val="24"/>
        </w:rPr>
        <w:t xml:space="preserve">(fls. </w:t>
      </w:r>
      <w:r w:rsidR="002E2E08" w:rsidRPr="00AF4257">
        <w:rPr>
          <w:rFonts w:ascii="Arial" w:hAnsi="Arial" w:cs="Arial"/>
          <w:spacing w:val="12"/>
          <w:szCs w:val="24"/>
        </w:rPr>
        <w:t>3 a 29</w:t>
      </w:r>
      <w:r w:rsidR="002C5D5C" w:rsidRPr="00AF4257">
        <w:rPr>
          <w:rFonts w:ascii="Arial" w:hAnsi="Arial" w:cs="Arial"/>
          <w:spacing w:val="12"/>
          <w:szCs w:val="24"/>
        </w:rPr>
        <w:t>)</w:t>
      </w:r>
      <w:r w:rsidR="00D17FB7" w:rsidRPr="00AF4257">
        <w:rPr>
          <w:rFonts w:ascii="Arial" w:hAnsi="Arial" w:cs="Arial"/>
          <w:spacing w:val="12"/>
          <w:szCs w:val="24"/>
        </w:rPr>
        <w:t>.</w:t>
      </w:r>
    </w:p>
    <w:p w14:paraId="1392404B" w14:textId="77777777" w:rsidR="001F104B" w:rsidRPr="00AF4257" w:rsidRDefault="001F104B" w:rsidP="00AF4257">
      <w:pPr>
        <w:spacing w:line="276" w:lineRule="auto"/>
        <w:jc w:val="both"/>
        <w:rPr>
          <w:rFonts w:ascii="Arial" w:hAnsi="Arial" w:cs="Arial"/>
          <w:b/>
          <w:bCs/>
          <w:spacing w:val="12"/>
          <w:szCs w:val="24"/>
        </w:rPr>
      </w:pPr>
    </w:p>
    <w:p w14:paraId="6CB92E2C" w14:textId="2F72D843" w:rsidR="00116DDD" w:rsidRPr="00AF4257" w:rsidRDefault="00116DDD" w:rsidP="00AF4257">
      <w:pPr>
        <w:spacing w:line="276" w:lineRule="auto"/>
        <w:ind w:firstLine="708"/>
        <w:jc w:val="both"/>
        <w:rPr>
          <w:rFonts w:ascii="Arial" w:hAnsi="Arial" w:cs="Arial"/>
          <w:b/>
          <w:bCs/>
          <w:spacing w:val="12"/>
          <w:szCs w:val="24"/>
        </w:rPr>
      </w:pPr>
      <w:r w:rsidRPr="00AF4257">
        <w:rPr>
          <w:rFonts w:ascii="Arial" w:hAnsi="Arial" w:cs="Arial"/>
          <w:b/>
          <w:bCs/>
          <w:spacing w:val="12"/>
          <w:szCs w:val="24"/>
        </w:rPr>
        <w:t xml:space="preserve">1.2.     Respuesta a la demanda. </w:t>
      </w:r>
    </w:p>
    <w:p w14:paraId="172D3F47" w14:textId="77777777" w:rsidR="00116DDD" w:rsidRPr="00AF4257" w:rsidRDefault="00116DDD" w:rsidP="00AF4257">
      <w:pPr>
        <w:spacing w:line="276" w:lineRule="auto"/>
        <w:jc w:val="both"/>
        <w:rPr>
          <w:rFonts w:ascii="Arial" w:hAnsi="Arial" w:cs="Arial"/>
          <w:b/>
          <w:bCs/>
          <w:spacing w:val="12"/>
          <w:szCs w:val="24"/>
        </w:rPr>
      </w:pPr>
    </w:p>
    <w:p w14:paraId="3DE152D8" w14:textId="1345A8C4" w:rsidR="00116DDD" w:rsidRPr="00AF4257" w:rsidRDefault="00116DDD" w:rsidP="00AF4257">
      <w:pPr>
        <w:spacing w:line="276" w:lineRule="auto"/>
        <w:ind w:firstLine="708"/>
        <w:jc w:val="both"/>
        <w:rPr>
          <w:rFonts w:ascii="Arial" w:hAnsi="Arial" w:cs="Arial"/>
          <w:b/>
          <w:bCs/>
          <w:spacing w:val="12"/>
          <w:szCs w:val="24"/>
        </w:rPr>
      </w:pPr>
      <w:r w:rsidRPr="00AF4257">
        <w:rPr>
          <w:rFonts w:ascii="Arial" w:hAnsi="Arial" w:cs="Arial"/>
          <w:b/>
          <w:bCs/>
          <w:spacing w:val="12"/>
          <w:szCs w:val="24"/>
        </w:rPr>
        <w:t>1.2.1.   COLPENSIONES</w:t>
      </w:r>
    </w:p>
    <w:p w14:paraId="08341053" w14:textId="77777777" w:rsidR="00116DDD" w:rsidRPr="00AF4257" w:rsidRDefault="00116DDD" w:rsidP="00AF4257">
      <w:pPr>
        <w:spacing w:line="276" w:lineRule="auto"/>
        <w:jc w:val="both"/>
        <w:rPr>
          <w:rFonts w:ascii="Arial" w:hAnsi="Arial" w:cs="Arial"/>
          <w:spacing w:val="12"/>
          <w:szCs w:val="24"/>
        </w:rPr>
      </w:pPr>
    </w:p>
    <w:p w14:paraId="4AC841E8" w14:textId="2EAA5AA2" w:rsidR="00B57580" w:rsidRPr="00AF4257" w:rsidRDefault="00116DDD" w:rsidP="00AF4257">
      <w:pPr>
        <w:spacing w:line="276" w:lineRule="auto"/>
        <w:ind w:firstLine="708"/>
        <w:jc w:val="both"/>
        <w:rPr>
          <w:rFonts w:ascii="Arial" w:hAnsi="Arial" w:cs="Arial"/>
          <w:spacing w:val="12"/>
          <w:szCs w:val="24"/>
        </w:rPr>
      </w:pPr>
      <w:r w:rsidRPr="00AF4257">
        <w:rPr>
          <w:rFonts w:ascii="Arial" w:hAnsi="Arial" w:cs="Arial"/>
          <w:spacing w:val="12"/>
          <w:szCs w:val="24"/>
        </w:rPr>
        <w:t xml:space="preserve">Dentro del término de ley, a través de su portavoz judicial, </w:t>
      </w:r>
      <w:r w:rsidR="00CE674D" w:rsidRPr="00AF4257">
        <w:rPr>
          <w:rFonts w:ascii="Arial" w:hAnsi="Arial" w:cs="Arial"/>
          <w:spacing w:val="12"/>
          <w:szCs w:val="24"/>
        </w:rPr>
        <w:t xml:space="preserve">respondió la demanda, </w:t>
      </w:r>
      <w:r w:rsidR="00C014DD" w:rsidRPr="00AF4257">
        <w:rPr>
          <w:rFonts w:ascii="Arial" w:hAnsi="Arial" w:cs="Arial"/>
          <w:spacing w:val="12"/>
          <w:szCs w:val="24"/>
        </w:rPr>
        <w:t xml:space="preserve">calificando como </w:t>
      </w:r>
      <w:r w:rsidR="00B57580" w:rsidRPr="00AF4257">
        <w:rPr>
          <w:rFonts w:ascii="Arial" w:hAnsi="Arial" w:cs="Arial"/>
          <w:spacing w:val="12"/>
          <w:szCs w:val="24"/>
        </w:rPr>
        <w:t>cierto</w:t>
      </w:r>
      <w:r w:rsidR="00E1724A" w:rsidRPr="00AF4257">
        <w:rPr>
          <w:rFonts w:ascii="Arial" w:hAnsi="Arial" w:cs="Arial"/>
          <w:spacing w:val="12"/>
          <w:szCs w:val="24"/>
        </w:rPr>
        <w:t xml:space="preserve"> </w:t>
      </w:r>
      <w:r w:rsidR="00565B40" w:rsidRPr="00AF4257">
        <w:rPr>
          <w:rFonts w:ascii="Arial" w:hAnsi="Arial" w:cs="Arial"/>
          <w:spacing w:val="12"/>
          <w:szCs w:val="24"/>
        </w:rPr>
        <w:t>el</w:t>
      </w:r>
      <w:r w:rsidR="00E1724A" w:rsidRPr="00AF4257">
        <w:rPr>
          <w:rFonts w:ascii="Arial" w:hAnsi="Arial" w:cs="Arial"/>
          <w:spacing w:val="12"/>
          <w:szCs w:val="24"/>
        </w:rPr>
        <w:t xml:space="preserve"> hecho relativos </w:t>
      </w:r>
      <w:r w:rsidR="000F0B74" w:rsidRPr="00AF4257">
        <w:rPr>
          <w:rFonts w:ascii="Arial" w:hAnsi="Arial" w:cs="Arial"/>
          <w:spacing w:val="12"/>
          <w:szCs w:val="24"/>
        </w:rPr>
        <w:t>a</w:t>
      </w:r>
      <w:r w:rsidR="002C5D5C" w:rsidRPr="00AF4257">
        <w:rPr>
          <w:rFonts w:ascii="Arial" w:hAnsi="Arial" w:cs="Arial"/>
          <w:spacing w:val="12"/>
          <w:szCs w:val="24"/>
        </w:rPr>
        <w:t xml:space="preserve"> la </w:t>
      </w:r>
      <w:r w:rsidR="009D018C" w:rsidRPr="00AF4257">
        <w:rPr>
          <w:rFonts w:ascii="Arial" w:hAnsi="Arial" w:cs="Arial"/>
          <w:spacing w:val="12"/>
          <w:szCs w:val="24"/>
        </w:rPr>
        <w:t>respuesta negativa a la solicitud de traslado</w:t>
      </w:r>
      <w:r w:rsidR="002C5D5C" w:rsidRPr="00AF4257">
        <w:rPr>
          <w:rFonts w:ascii="Arial" w:hAnsi="Arial" w:cs="Arial"/>
          <w:spacing w:val="12"/>
          <w:szCs w:val="24"/>
        </w:rPr>
        <w:t xml:space="preserve">. </w:t>
      </w:r>
      <w:r w:rsidR="00B57580" w:rsidRPr="00AF4257">
        <w:rPr>
          <w:rFonts w:ascii="Arial" w:hAnsi="Arial" w:cs="Arial"/>
          <w:spacing w:val="12"/>
          <w:szCs w:val="24"/>
        </w:rPr>
        <w:t>En relación con lo</w:t>
      </w:r>
      <w:r w:rsidR="002C5D5C" w:rsidRPr="00AF4257">
        <w:rPr>
          <w:rFonts w:ascii="Arial" w:hAnsi="Arial" w:cs="Arial"/>
          <w:spacing w:val="12"/>
          <w:szCs w:val="24"/>
        </w:rPr>
        <w:t>s</w:t>
      </w:r>
      <w:r w:rsidR="00B57580" w:rsidRPr="00AF4257">
        <w:rPr>
          <w:rFonts w:ascii="Arial" w:hAnsi="Arial" w:cs="Arial"/>
          <w:spacing w:val="12"/>
          <w:szCs w:val="24"/>
        </w:rPr>
        <w:t xml:space="preserve"> hechos restantes, manifestó que no le constaban</w:t>
      </w:r>
      <w:r w:rsidR="00565B40" w:rsidRPr="00AF4257">
        <w:rPr>
          <w:rFonts w:ascii="Arial" w:hAnsi="Arial" w:cs="Arial"/>
          <w:spacing w:val="12"/>
          <w:szCs w:val="24"/>
        </w:rPr>
        <w:t xml:space="preserve"> o no eran ciertos. </w:t>
      </w:r>
    </w:p>
    <w:p w14:paraId="716C116F" w14:textId="77777777" w:rsidR="00B57580" w:rsidRPr="00AF4257" w:rsidRDefault="00B57580" w:rsidP="00AF4257">
      <w:pPr>
        <w:spacing w:line="276" w:lineRule="auto"/>
        <w:jc w:val="both"/>
        <w:rPr>
          <w:rFonts w:ascii="Arial" w:hAnsi="Arial" w:cs="Arial"/>
          <w:spacing w:val="12"/>
          <w:szCs w:val="24"/>
        </w:rPr>
      </w:pPr>
    </w:p>
    <w:p w14:paraId="5062EA30" w14:textId="3B34CCE6" w:rsidR="00116DDD" w:rsidRPr="00AF4257" w:rsidRDefault="00116DDD" w:rsidP="00AF4257">
      <w:pPr>
        <w:spacing w:line="276" w:lineRule="auto"/>
        <w:ind w:firstLine="708"/>
        <w:jc w:val="both"/>
        <w:rPr>
          <w:rFonts w:ascii="Arial" w:hAnsi="Arial" w:cs="Arial"/>
          <w:spacing w:val="12"/>
          <w:szCs w:val="24"/>
        </w:rPr>
      </w:pPr>
      <w:r w:rsidRPr="00AF4257">
        <w:rPr>
          <w:rFonts w:ascii="Arial" w:hAnsi="Arial" w:cs="Arial"/>
          <w:spacing w:val="12"/>
          <w:szCs w:val="24"/>
        </w:rPr>
        <w:t>Se opuso a las pretensi</w:t>
      </w:r>
      <w:r w:rsidR="002C5D5C" w:rsidRPr="00AF4257">
        <w:rPr>
          <w:rFonts w:ascii="Arial" w:hAnsi="Arial" w:cs="Arial"/>
          <w:spacing w:val="12"/>
          <w:szCs w:val="24"/>
        </w:rPr>
        <w:t>ones</w:t>
      </w:r>
      <w:r w:rsidRPr="00AF4257">
        <w:rPr>
          <w:rFonts w:ascii="Arial" w:hAnsi="Arial" w:cs="Arial"/>
          <w:spacing w:val="12"/>
          <w:szCs w:val="24"/>
        </w:rPr>
        <w:t xml:space="preserve"> de la </w:t>
      </w:r>
      <w:r w:rsidR="00C81ADC" w:rsidRPr="00AF4257">
        <w:rPr>
          <w:rFonts w:ascii="Arial" w:hAnsi="Arial" w:cs="Arial"/>
          <w:spacing w:val="12"/>
          <w:szCs w:val="24"/>
        </w:rPr>
        <w:t>l</w:t>
      </w:r>
      <w:r w:rsidRPr="00AF4257">
        <w:rPr>
          <w:rFonts w:ascii="Arial" w:hAnsi="Arial" w:cs="Arial"/>
          <w:spacing w:val="12"/>
          <w:szCs w:val="24"/>
        </w:rPr>
        <w:t>iti</w:t>
      </w:r>
      <w:r w:rsidR="00C81ADC" w:rsidRPr="00AF4257">
        <w:rPr>
          <w:rFonts w:ascii="Arial" w:hAnsi="Arial" w:cs="Arial"/>
          <w:spacing w:val="12"/>
          <w:szCs w:val="24"/>
        </w:rPr>
        <w:t xml:space="preserve">s </w:t>
      </w:r>
      <w:r w:rsidR="007046D9" w:rsidRPr="00AF4257">
        <w:rPr>
          <w:rFonts w:ascii="Arial" w:hAnsi="Arial" w:cs="Arial"/>
          <w:spacing w:val="12"/>
          <w:szCs w:val="24"/>
        </w:rPr>
        <w:t>y e</w:t>
      </w:r>
      <w:r w:rsidR="00B57580" w:rsidRPr="00AF4257">
        <w:rPr>
          <w:rFonts w:ascii="Arial" w:hAnsi="Arial" w:cs="Arial"/>
          <w:spacing w:val="12"/>
          <w:szCs w:val="24"/>
        </w:rPr>
        <w:t>n su defen</w:t>
      </w:r>
      <w:r w:rsidR="00141E8F" w:rsidRPr="00AF4257">
        <w:rPr>
          <w:rFonts w:ascii="Arial" w:hAnsi="Arial" w:cs="Arial"/>
          <w:spacing w:val="12"/>
          <w:szCs w:val="24"/>
        </w:rPr>
        <w:t xml:space="preserve">sa enlistó los </w:t>
      </w:r>
      <w:r w:rsidRPr="00AF4257">
        <w:rPr>
          <w:rFonts w:ascii="Arial" w:hAnsi="Arial" w:cs="Arial"/>
          <w:spacing w:val="12"/>
          <w:szCs w:val="24"/>
        </w:rPr>
        <w:t>medios exceptivos que denominó “</w:t>
      </w:r>
      <w:r w:rsidR="00076645" w:rsidRPr="00AF4257">
        <w:rPr>
          <w:rFonts w:ascii="Arial" w:hAnsi="Arial" w:cs="Arial"/>
          <w:spacing w:val="12"/>
          <w:szCs w:val="24"/>
        </w:rPr>
        <w:t>INEXISTENCIA DE LA OBLIGACIÓN”, “PRESCRIPCIÓN”, “IMPOSIBILIDAD JURÍDICA PARA RECONOCER Y PAGAR DERECHOS POR FUERA DEL ORDENAMIENTO LEGAL”,</w:t>
      </w:r>
      <w:r w:rsidR="00F17333" w:rsidRPr="00AF4257">
        <w:rPr>
          <w:rFonts w:ascii="Arial" w:hAnsi="Arial" w:cs="Arial"/>
          <w:spacing w:val="12"/>
          <w:szCs w:val="24"/>
        </w:rPr>
        <w:t xml:space="preserve"> “BUENA FE”</w:t>
      </w:r>
      <w:r w:rsidR="00076645" w:rsidRPr="00AF4257">
        <w:rPr>
          <w:rFonts w:ascii="Arial" w:hAnsi="Arial" w:cs="Arial"/>
          <w:spacing w:val="12"/>
          <w:szCs w:val="24"/>
        </w:rPr>
        <w:t xml:space="preserve"> e</w:t>
      </w:r>
      <w:r w:rsidR="00F17333" w:rsidRPr="00AF4257">
        <w:rPr>
          <w:rFonts w:ascii="Arial" w:hAnsi="Arial" w:cs="Arial"/>
          <w:spacing w:val="12"/>
          <w:szCs w:val="24"/>
        </w:rPr>
        <w:t xml:space="preserve"> “IMPOSIBILIDAD DE UNA CONDENA EN COSTAS” </w:t>
      </w:r>
      <w:r w:rsidR="002C5D5C" w:rsidRPr="00AF4257">
        <w:rPr>
          <w:rFonts w:ascii="Arial" w:hAnsi="Arial" w:cs="Arial"/>
          <w:spacing w:val="12"/>
          <w:szCs w:val="24"/>
        </w:rPr>
        <w:t xml:space="preserve">(fls. </w:t>
      </w:r>
      <w:r w:rsidR="00582926" w:rsidRPr="00AF4257">
        <w:rPr>
          <w:rFonts w:ascii="Arial" w:hAnsi="Arial" w:cs="Arial"/>
          <w:spacing w:val="12"/>
          <w:szCs w:val="24"/>
        </w:rPr>
        <w:t>62 a 73</w:t>
      </w:r>
      <w:r w:rsidR="002C5D5C" w:rsidRPr="00AF4257">
        <w:rPr>
          <w:rFonts w:ascii="Arial" w:hAnsi="Arial" w:cs="Arial"/>
          <w:spacing w:val="12"/>
          <w:szCs w:val="24"/>
        </w:rPr>
        <w:t>)</w:t>
      </w:r>
      <w:r w:rsidR="00C81ADC" w:rsidRPr="00AF4257">
        <w:rPr>
          <w:rFonts w:ascii="Arial" w:hAnsi="Arial" w:cs="Arial"/>
          <w:spacing w:val="12"/>
          <w:szCs w:val="24"/>
        </w:rPr>
        <w:t xml:space="preserve">. </w:t>
      </w:r>
    </w:p>
    <w:p w14:paraId="7DBF0974" w14:textId="77777777" w:rsidR="00116DDD" w:rsidRPr="00AF4257" w:rsidRDefault="00116DDD" w:rsidP="00AF4257">
      <w:pPr>
        <w:spacing w:line="276" w:lineRule="auto"/>
        <w:jc w:val="both"/>
        <w:rPr>
          <w:rFonts w:ascii="Arial" w:hAnsi="Arial" w:cs="Arial"/>
          <w:spacing w:val="12"/>
          <w:szCs w:val="24"/>
        </w:rPr>
      </w:pPr>
    </w:p>
    <w:p w14:paraId="24DA9510" w14:textId="5AC32F64" w:rsidR="00116DDD" w:rsidRPr="00AF4257" w:rsidRDefault="00AB367A" w:rsidP="00AF4257">
      <w:pPr>
        <w:spacing w:line="276" w:lineRule="auto"/>
        <w:ind w:firstLine="708"/>
        <w:jc w:val="both"/>
        <w:rPr>
          <w:rFonts w:ascii="Arial" w:hAnsi="Arial" w:cs="Arial"/>
          <w:b/>
          <w:bCs/>
          <w:spacing w:val="12"/>
          <w:szCs w:val="24"/>
        </w:rPr>
      </w:pPr>
      <w:r w:rsidRPr="00AF4257">
        <w:rPr>
          <w:rFonts w:ascii="Arial" w:hAnsi="Arial" w:cs="Arial"/>
          <w:b/>
          <w:bCs/>
          <w:spacing w:val="12"/>
          <w:szCs w:val="24"/>
        </w:rPr>
        <w:t>1.2.2</w:t>
      </w:r>
      <w:r w:rsidR="00116DDD" w:rsidRPr="00AF4257">
        <w:rPr>
          <w:rFonts w:ascii="Arial" w:hAnsi="Arial" w:cs="Arial"/>
          <w:b/>
          <w:bCs/>
          <w:spacing w:val="12"/>
          <w:szCs w:val="24"/>
        </w:rPr>
        <w:t xml:space="preserve">.  </w:t>
      </w:r>
      <w:r w:rsidR="00405915" w:rsidRPr="00AF4257">
        <w:rPr>
          <w:rFonts w:ascii="Arial" w:hAnsi="Arial" w:cs="Arial"/>
          <w:b/>
          <w:bCs/>
          <w:spacing w:val="12"/>
          <w:szCs w:val="24"/>
        </w:rPr>
        <w:t>PORVENIR</w:t>
      </w:r>
      <w:r w:rsidR="004E70BD" w:rsidRPr="00AF4257">
        <w:rPr>
          <w:rFonts w:ascii="Arial" w:hAnsi="Arial" w:cs="Arial"/>
          <w:b/>
          <w:bCs/>
          <w:spacing w:val="12"/>
          <w:szCs w:val="24"/>
        </w:rPr>
        <w:t xml:space="preserve"> </w:t>
      </w:r>
    </w:p>
    <w:p w14:paraId="70954C45" w14:textId="77777777" w:rsidR="00116DDD" w:rsidRPr="00AF4257" w:rsidRDefault="00116DDD" w:rsidP="00AF4257">
      <w:pPr>
        <w:spacing w:line="276" w:lineRule="auto"/>
        <w:jc w:val="both"/>
        <w:rPr>
          <w:rFonts w:ascii="Arial" w:hAnsi="Arial" w:cs="Arial"/>
          <w:spacing w:val="12"/>
          <w:szCs w:val="24"/>
        </w:rPr>
      </w:pPr>
    </w:p>
    <w:p w14:paraId="6C890A30" w14:textId="65977644" w:rsidR="003C51DA" w:rsidRPr="00AF4257" w:rsidRDefault="00CE674D" w:rsidP="00AF4257">
      <w:pPr>
        <w:spacing w:line="276" w:lineRule="auto"/>
        <w:ind w:firstLine="708"/>
        <w:jc w:val="both"/>
        <w:rPr>
          <w:rFonts w:ascii="Arial" w:hAnsi="Arial" w:cs="Arial"/>
          <w:spacing w:val="12"/>
          <w:szCs w:val="24"/>
        </w:rPr>
      </w:pPr>
      <w:r w:rsidRPr="00AF4257">
        <w:rPr>
          <w:rFonts w:ascii="Arial" w:hAnsi="Arial" w:cs="Arial"/>
          <w:spacing w:val="12"/>
          <w:szCs w:val="24"/>
        </w:rPr>
        <w:t>A</w:t>
      </w:r>
      <w:r w:rsidR="00116DDD" w:rsidRPr="00AF4257">
        <w:rPr>
          <w:rFonts w:ascii="Arial" w:hAnsi="Arial" w:cs="Arial"/>
          <w:spacing w:val="12"/>
          <w:szCs w:val="24"/>
        </w:rPr>
        <w:t xml:space="preserve"> través de apoderado judicial</w:t>
      </w:r>
      <w:r w:rsidR="00C014DD" w:rsidRPr="00AF4257">
        <w:rPr>
          <w:rFonts w:ascii="Arial" w:hAnsi="Arial" w:cs="Arial"/>
          <w:spacing w:val="12"/>
          <w:szCs w:val="24"/>
        </w:rPr>
        <w:t>,</w:t>
      </w:r>
      <w:r w:rsidRPr="00AF4257">
        <w:rPr>
          <w:rFonts w:ascii="Arial" w:hAnsi="Arial" w:cs="Arial"/>
          <w:spacing w:val="12"/>
          <w:szCs w:val="24"/>
        </w:rPr>
        <w:t xml:space="preserve"> respondió la demanda</w:t>
      </w:r>
      <w:r w:rsidR="00993BBF" w:rsidRPr="00AF4257">
        <w:rPr>
          <w:rFonts w:ascii="Arial" w:hAnsi="Arial" w:cs="Arial"/>
          <w:spacing w:val="12"/>
          <w:szCs w:val="24"/>
        </w:rPr>
        <w:t xml:space="preserve"> aceptando </w:t>
      </w:r>
      <w:r w:rsidR="000F0B74" w:rsidRPr="00AF4257">
        <w:rPr>
          <w:rFonts w:ascii="Arial" w:hAnsi="Arial" w:cs="Arial"/>
          <w:spacing w:val="12"/>
          <w:szCs w:val="24"/>
        </w:rPr>
        <w:t xml:space="preserve">los hechos relativos </w:t>
      </w:r>
      <w:r w:rsidR="00927178" w:rsidRPr="00AF4257">
        <w:rPr>
          <w:rFonts w:ascii="Arial" w:hAnsi="Arial" w:cs="Arial"/>
          <w:spacing w:val="12"/>
          <w:szCs w:val="24"/>
        </w:rPr>
        <w:t>a</w:t>
      </w:r>
      <w:r w:rsidR="00020BB8" w:rsidRPr="00AF4257">
        <w:rPr>
          <w:rFonts w:ascii="Arial" w:hAnsi="Arial" w:cs="Arial"/>
          <w:spacing w:val="12"/>
          <w:szCs w:val="24"/>
        </w:rPr>
        <w:t xml:space="preserve"> la afiliación del demandante al RAIS, </w:t>
      </w:r>
      <w:r w:rsidR="001C75E6" w:rsidRPr="00AF4257">
        <w:rPr>
          <w:rFonts w:ascii="Arial" w:hAnsi="Arial" w:cs="Arial"/>
          <w:spacing w:val="12"/>
          <w:szCs w:val="24"/>
        </w:rPr>
        <w:t>las semanas cotizadas por al actor al sistema de pensiones y el valor de estimado de la proyección pensional en el RAIS</w:t>
      </w:r>
      <w:r w:rsidR="00020BB8" w:rsidRPr="00AF4257">
        <w:rPr>
          <w:rFonts w:ascii="Arial" w:hAnsi="Arial" w:cs="Arial"/>
          <w:spacing w:val="12"/>
          <w:szCs w:val="24"/>
        </w:rPr>
        <w:t xml:space="preserve">. </w:t>
      </w:r>
      <w:r w:rsidR="003C51DA" w:rsidRPr="00AF4257">
        <w:rPr>
          <w:rFonts w:ascii="Arial" w:hAnsi="Arial" w:cs="Arial"/>
          <w:spacing w:val="12"/>
          <w:szCs w:val="24"/>
        </w:rPr>
        <w:t>Los hechos restantes los negó</w:t>
      </w:r>
      <w:r w:rsidR="001C75E6" w:rsidRPr="00AF4257">
        <w:rPr>
          <w:rFonts w:ascii="Arial" w:hAnsi="Arial" w:cs="Arial"/>
          <w:spacing w:val="12"/>
          <w:szCs w:val="24"/>
        </w:rPr>
        <w:t xml:space="preserve"> o dijo que no le constaban</w:t>
      </w:r>
      <w:r w:rsidR="003C51DA" w:rsidRPr="00AF4257">
        <w:rPr>
          <w:rFonts w:ascii="Arial" w:hAnsi="Arial" w:cs="Arial"/>
          <w:spacing w:val="12"/>
          <w:szCs w:val="24"/>
        </w:rPr>
        <w:t xml:space="preserve">. </w:t>
      </w:r>
    </w:p>
    <w:p w14:paraId="2B793AEC" w14:textId="77777777" w:rsidR="005F59B0" w:rsidRPr="00AF4257" w:rsidRDefault="005F59B0" w:rsidP="00AF4257">
      <w:pPr>
        <w:spacing w:line="276" w:lineRule="auto"/>
        <w:jc w:val="both"/>
        <w:rPr>
          <w:rFonts w:ascii="Arial" w:hAnsi="Arial" w:cs="Arial"/>
          <w:spacing w:val="12"/>
          <w:szCs w:val="24"/>
        </w:rPr>
      </w:pPr>
    </w:p>
    <w:p w14:paraId="2A9BDB85" w14:textId="1461682F" w:rsidR="00116DDD" w:rsidRPr="00AF4257" w:rsidRDefault="00116DDD" w:rsidP="00AF4257">
      <w:pPr>
        <w:spacing w:line="276" w:lineRule="auto"/>
        <w:ind w:firstLine="708"/>
        <w:jc w:val="both"/>
        <w:rPr>
          <w:rFonts w:ascii="Arial" w:hAnsi="Arial" w:cs="Arial"/>
          <w:spacing w:val="12"/>
          <w:szCs w:val="24"/>
        </w:rPr>
      </w:pPr>
      <w:r w:rsidRPr="00AF4257">
        <w:rPr>
          <w:rFonts w:ascii="Arial" w:hAnsi="Arial" w:cs="Arial"/>
          <w:spacing w:val="12"/>
          <w:szCs w:val="24"/>
        </w:rPr>
        <w:lastRenderedPageBreak/>
        <w:t xml:space="preserve">Se opuso a las pretensiones y formuló </w:t>
      </w:r>
      <w:r w:rsidR="00214A89" w:rsidRPr="00AF4257">
        <w:rPr>
          <w:rFonts w:ascii="Arial" w:hAnsi="Arial" w:cs="Arial"/>
          <w:spacing w:val="12"/>
          <w:szCs w:val="24"/>
        </w:rPr>
        <w:t xml:space="preserve">como </w:t>
      </w:r>
      <w:r w:rsidRPr="00AF4257">
        <w:rPr>
          <w:rFonts w:ascii="Arial" w:hAnsi="Arial" w:cs="Arial"/>
          <w:spacing w:val="12"/>
          <w:szCs w:val="24"/>
        </w:rPr>
        <w:t xml:space="preserve">excepciones </w:t>
      </w:r>
      <w:r w:rsidR="00214A89" w:rsidRPr="00AF4257">
        <w:rPr>
          <w:rFonts w:ascii="Arial" w:hAnsi="Arial" w:cs="Arial"/>
          <w:spacing w:val="12"/>
          <w:szCs w:val="24"/>
        </w:rPr>
        <w:t xml:space="preserve">las </w:t>
      </w:r>
      <w:r w:rsidRPr="00AF4257">
        <w:rPr>
          <w:rFonts w:ascii="Arial" w:hAnsi="Arial" w:cs="Arial"/>
          <w:spacing w:val="12"/>
          <w:szCs w:val="24"/>
        </w:rPr>
        <w:t>que denominó “</w:t>
      </w:r>
      <w:r w:rsidR="004D38E6" w:rsidRPr="00AF4257">
        <w:rPr>
          <w:rFonts w:ascii="Arial" w:hAnsi="Arial" w:cs="Arial"/>
          <w:spacing w:val="12"/>
          <w:szCs w:val="24"/>
        </w:rPr>
        <w:t>Prescripción</w:t>
      </w:r>
      <w:r w:rsidRPr="00AF4257">
        <w:rPr>
          <w:rFonts w:ascii="Arial" w:hAnsi="Arial" w:cs="Arial"/>
          <w:spacing w:val="12"/>
          <w:szCs w:val="24"/>
        </w:rPr>
        <w:t>”</w:t>
      </w:r>
      <w:r w:rsidR="004D38E6" w:rsidRPr="00AF4257">
        <w:rPr>
          <w:rFonts w:ascii="Arial" w:hAnsi="Arial" w:cs="Arial"/>
          <w:spacing w:val="12"/>
          <w:szCs w:val="24"/>
        </w:rPr>
        <w:t>, “Buena fe”, “Compensación”, “Exoneración de condena en costas”, “Inexistencia de la obligación”, “Falta de causa para pedir”, “Falta de legitimación en la causa y/o ausencia de personería sustantiva por parte de mi representada”, “Inexistencia de la fuente de la obligación”, “Inexistencia de la causa por inexistencia de la oportunidad”, “Ausencia de perjuicios morales y materiales irrogados por parte de esta entidad llamada a juicio”, y “Afectación a la estabilidad financiera del sistema en caso de acceder al traslado”</w:t>
      </w:r>
      <w:r w:rsidR="008F2797" w:rsidRPr="00AF4257">
        <w:rPr>
          <w:rFonts w:ascii="Arial" w:hAnsi="Arial" w:cs="Arial"/>
          <w:spacing w:val="12"/>
          <w:szCs w:val="24"/>
        </w:rPr>
        <w:t xml:space="preserve"> (fls.</w:t>
      </w:r>
      <w:r w:rsidR="004D38E6" w:rsidRPr="00AF4257">
        <w:rPr>
          <w:rFonts w:ascii="Arial" w:hAnsi="Arial" w:cs="Arial"/>
          <w:spacing w:val="12"/>
          <w:szCs w:val="24"/>
        </w:rPr>
        <w:t xml:space="preserve"> 91 a 124</w:t>
      </w:r>
      <w:r w:rsidR="008F2797" w:rsidRPr="00AF4257">
        <w:rPr>
          <w:rFonts w:ascii="Arial" w:hAnsi="Arial" w:cs="Arial"/>
          <w:spacing w:val="12"/>
          <w:szCs w:val="24"/>
        </w:rPr>
        <w:t>)</w:t>
      </w:r>
      <w:r w:rsidRPr="00AF4257">
        <w:rPr>
          <w:rFonts w:ascii="Arial" w:hAnsi="Arial" w:cs="Arial"/>
          <w:spacing w:val="12"/>
          <w:szCs w:val="24"/>
        </w:rPr>
        <w:t>.</w:t>
      </w:r>
    </w:p>
    <w:p w14:paraId="1AE9AD48" w14:textId="77777777" w:rsidR="00116DDD" w:rsidRPr="00AF4257" w:rsidRDefault="00116DDD" w:rsidP="00AF4257">
      <w:pPr>
        <w:pStyle w:val="Sinespaciado"/>
        <w:spacing w:line="276" w:lineRule="auto"/>
        <w:rPr>
          <w:rFonts w:ascii="Arial" w:hAnsi="Arial" w:cs="Arial"/>
          <w:b/>
          <w:bCs/>
          <w:spacing w:val="12"/>
          <w:szCs w:val="24"/>
        </w:rPr>
      </w:pPr>
    </w:p>
    <w:p w14:paraId="11A96EE9" w14:textId="31A60430" w:rsidR="00116DDD" w:rsidRPr="00AF4257" w:rsidRDefault="00162D9D" w:rsidP="00AF4257">
      <w:pPr>
        <w:spacing w:line="276" w:lineRule="auto"/>
        <w:ind w:firstLine="708"/>
        <w:jc w:val="both"/>
        <w:rPr>
          <w:rFonts w:ascii="Arial" w:hAnsi="Arial" w:cs="Arial"/>
          <w:b/>
          <w:bCs/>
          <w:spacing w:val="12"/>
          <w:szCs w:val="24"/>
        </w:rPr>
      </w:pPr>
      <w:r w:rsidRPr="00AF4257">
        <w:rPr>
          <w:rFonts w:ascii="Arial" w:hAnsi="Arial" w:cs="Arial"/>
          <w:b/>
          <w:bCs/>
          <w:spacing w:val="12"/>
          <w:szCs w:val="24"/>
        </w:rPr>
        <w:t xml:space="preserve">II. </w:t>
      </w:r>
      <w:r w:rsidR="00116DDD" w:rsidRPr="00AF4257">
        <w:rPr>
          <w:rFonts w:ascii="Arial" w:hAnsi="Arial" w:cs="Arial"/>
          <w:b/>
          <w:bCs/>
          <w:spacing w:val="12"/>
          <w:szCs w:val="24"/>
        </w:rPr>
        <w:t>SENTENCIA DE PRIMERA INSTANCIA</w:t>
      </w:r>
    </w:p>
    <w:p w14:paraId="2C10ACA0" w14:textId="77777777" w:rsidR="00116DDD" w:rsidRPr="00AF4257" w:rsidRDefault="00116DDD" w:rsidP="00AF4257">
      <w:pPr>
        <w:pStyle w:val="Sinespaciado"/>
        <w:spacing w:line="276" w:lineRule="auto"/>
        <w:rPr>
          <w:rFonts w:ascii="Arial" w:hAnsi="Arial" w:cs="Arial"/>
          <w:spacing w:val="12"/>
          <w:szCs w:val="24"/>
        </w:rPr>
      </w:pPr>
    </w:p>
    <w:p w14:paraId="69703A41" w14:textId="0201D249" w:rsidR="00B66571" w:rsidRPr="00AF4257" w:rsidRDefault="00B66571" w:rsidP="00AF4257">
      <w:pPr>
        <w:spacing w:line="276" w:lineRule="auto"/>
        <w:ind w:firstLine="708"/>
        <w:jc w:val="both"/>
        <w:rPr>
          <w:rFonts w:ascii="Arial" w:hAnsi="Arial" w:cs="Arial"/>
          <w:spacing w:val="12"/>
          <w:szCs w:val="24"/>
        </w:rPr>
      </w:pPr>
      <w:r w:rsidRPr="00AF4257">
        <w:rPr>
          <w:rFonts w:ascii="Arial" w:hAnsi="Arial" w:cs="Arial"/>
          <w:spacing w:val="12"/>
          <w:szCs w:val="24"/>
        </w:rPr>
        <w:t xml:space="preserve">El juzgado de conocimiento puso fin a la primera instancia mediante sentencia dictada el </w:t>
      </w:r>
      <w:r w:rsidR="00587FD9" w:rsidRPr="00AF4257">
        <w:rPr>
          <w:rFonts w:ascii="Arial" w:hAnsi="Arial" w:cs="Arial"/>
          <w:spacing w:val="12"/>
          <w:szCs w:val="24"/>
        </w:rPr>
        <w:t>24 de septiembre de 2019</w:t>
      </w:r>
      <w:r w:rsidRPr="00AF4257">
        <w:rPr>
          <w:rFonts w:ascii="Arial" w:hAnsi="Arial" w:cs="Arial"/>
          <w:spacing w:val="12"/>
          <w:szCs w:val="24"/>
        </w:rPr>
        <w:t xml:space="preserve">, en la que accedió a las pretensiones de la demanda, por lo que declaró la ineficacia del traslado que </w:t>
      </w:r>
      <w:r w:rsidR="000545FA" w:rsidRPr="00AF4257">
        <w:rPr>
          <w:rFonts w:ascii="Arial" w:hAnsi="Arial" w:cs="Arial"/>
          <w:spacing w:val="12"/>
          <w:szCs w:val="24"/>
        </w:rPr>
        <w:t>el</w:t>
      </w:r>
      <w:r w:rsidRPr="00AF4257">
        <w:rPr>
          <w:rFonts w:ascii="Arial" w:hAnsi="Arial" w:cs="Arial"/>
          <w:spacing w:val="12"/>
          <w:szCs w:val="24"/>
        </w:rPr>
        <w:t xml:space="preserve"> demandante efectuó al régimen de ahorro individual con solidaridad el día </w:t>
      </w:r>
      <w:r w:rsidR="005C6601" w:rsidRPr="00AF4257">
        <w:rPr>
          <w:rFonts w:ascii="Arial" w:hAnsi="Arial" w:cs="Arial"/>
          <w:spacing w:val="12"/>
          <w:szCs w:val="24"/>
        </w:rPr>
        <w:t>31 de mayo de 2005</w:t>
      </w:r>
      <w:r w:rsidRPr="00AF4257">
        <w:rPr>
          <w:rFonts w:ascii="Arial" w:hAnsi="Arial" w:cs="Arial"/>
          <w:spacing w:val="12"/>
          <w:szCs w:val="24"/>
        </w:rPr>
        <w:t xml:space="preserve"> a través de la AFP</w:t>
      </w:r>
      <w:r w:rsidR="00A46A7D" w:rsidRPr="00AF4257">
        <w:rPr>
          <w:rFonts w:ascii="Arial" w:hAnsi="Arial" w:cs="Arial"/>
          <w:spacing w:val="12"/>
          <w:szCs w:val="24"/>
        </w:rPr>
        <w:t xml:space="preserve"> HORIZONTE, hoy</w:t>
      </w:r>
      <w:r w:rsidRPr="00AF4257">
        <w:rPr>
          <w:rFonts w:ascii="Arial" w:hAnsi="Arial" w:cs="Arial"/>
          <w:spacing w:val="12"/>
          <w:szCs w:val="24"/>
        </w:rPr>
        <w:t xml:space="preserve"> </w:t>
      </w:r>
      <w:r w:rsidR="00405915" w:rsidRPr="00AF4257">
        <w:rPr>
          <w:rFonts w:ascii="Arial" w:hAnsi="Arial" w:cs="Arial"/>
          <w:spacing w:val="12"/>
          <w:szCs w:val="24"/>
        </w:rPr>
        <w:t>PORVENIR</w:t>
      </w:r>
      <w:r w:rsidR="00E857CD" w:rsidRPr="00AF4257">
        <w:rPr>
          <w:rFonts w:ascii="Arial" w:hAnsi="Arial" w:cs="Arial"/>
          <w:spacing w:val="12"/>
          <w:szCs w:val="24"/>
        </w:rPr>
        <w:t>.</w:t>
      </w:r>
      <w:r w:rsidRPr="00AF4257">
        <w:rPr>
          <w:rFonts w:ascii="Arial" w:hAnsi="Arial" w:cs="Arial"/>
          <w:spacing w:val="12"/>
          <w:szCs w:val="24"/>
        </w:rPr>
        <w:t xml:space="preserve"> En consecuencia, condenó a</w:t>
      </w:r>
      <w:r w:rsidR="00E857CD" w:rsidRPr="00AF4257">
        <w:rPr>
          <w:rFonts w:ascii="Arial" w:hAnsi="Arial" w:cs="Arial"/>
          <w:spacing w:val="12"/>
          <w:szCs w:val="24"/>
        </w:rPr>
        <w:t xml:space="preserve"> esta</w:t>
      </w:r>
      <w:r w:rsidRPr="00AF4257">
        <w:rPr>
          <w:rFonts w:ascii="Arial" w:hAnsi="Arial" w:cs="Arial"/>
          <w:spacing w:val="12"/>
          <w:szCs w:val="24"/>
        </w:rPr>
        <w:t xml:space="preserve"> la AFP a trasladar los saldos, cotizaciones, bonos pensionales, sumas adicionales, junto con sus respectivos frutos e intereses y cuotas de administración a </w:t>
      </w:r>
      <w:r w:rsidR="00E857CD" w:rsidRPr="00AF4257">
        <w:rPr>
          <w:rFonts w:ascii="Arial" w:hAnsi="Arial" w:cs="Arial"/>
          <w:spacing w:val="12"/>
          <w:szCs w:val="24"/>
        </w:rPr>
        <w:t>COLPENSIONES</w:t>
      </w:r>
      <w:r w:rsidRPr="00AF4257">
        <w:rPr>
          <w:rFonts w:ascii="Arial" w:hAnsi="Arial" w:cs="Arial"/>
          <w:spacing w:val="12"/>
          <w:szCs w:val="24"/>
        </w:rPr>
        <w:t xml:space="preserve">, a quien ordenó aceptar sin dilaciones el traslado del accionante sin solución de continuidad desde el momento en que se afilió a este último régimen. Declaró no probados los medios exceptivos propuestos por las opositoras y condenó en costas procesales a la AFP </w:t>
      </w:r>
      <w:r w:rsidR="00405915" w:rsidRPr="00AF4257">
        <w:rPr>
          <w:rFonts w:ascii="Arial" w:hAnsi="Arial" w:cs="Arial"/>
          <w:spacing w:val="12"/>
          <w:szCs w:val="24"/>
        </w:rPr>
        <w:t>PORVENIR</w:t>
      </w:r>
      <w:r w:rsidRPr="00AF4257">
        <w:rPr>
          <w:rFonts w:ascii="Arial" w:hAnsi="Arial" w:cs="Arial"/>
          <w:spacing w:val="12"/>
          <w:szCs w:val="24"/>
        </w:rPr>
        <w:t xml:space="preserve"> a favor de la parte actora en un 100% de las causadas. </w:t>
      </w:r>
    </w:p>
    <w:p w14:paraId="1177B8AA" w14:textId="77777777" w:rsidR="00B66571" w:rsidRPr="00AF4257" w:rsidRDefault="00B66571" w:rsidP="00AF4257">
      <w:pPr>
        <w:spacing w:line="276" w:lineRule="auto"/>
        <w:jc w:val="both"/>
        <w:rPr>
          <w:rFonts w:ascii="Arial" w:hAnsi="Arial" w:cs="Arial"/>
          <w:spacing w:val="12"/>
          <w:szCs w:val="24"/>
        </w:rPr>
      </w:pPr>
    </w:p>
    <w:p w14:paraId="51770BCD" w14:textId="2958B6CB" w:rsidR="00CF386F" w:rsidRPr="00AF4257" w:rsidRDefault="00B66571" w:rsidP="00AF4257">
      <w:pPr>
        <w:spacing w:line="276" w:lineRule="auto"/>
        <w:ind w:firstLine="708"/>
        <w:jc w:val="both"/>
        <w:rPr>
          <w:rFonts w:ascii="Arial" w:hAnsi="Arial" w:cs="Arial"/>
          <w:spacing w:val="12"/>
          <w:szCs w:val="24"/>
        </w:rPr>
      </w:pPr>
      <w:r w:rsidRPr="00AF4257">
        <w:rPr>
          <w:rFonts w:ascii="Arial" w:hAnsi="Arial" w:cs="Arial"/>
          <w:spacing w:val="12"/>
          <w:szCs w:val="24"/>
        </w:rPr>
        <w:t xml:space="preserve">Para arribar a esa determinación, estimó que </w:t>
      </w:r>
      <w:r w:rsidR="009F7DD7" w:rsidRPr="00AF4257">
        <w:rPr>
          <w:rFonts w:ascii="Arial" w:hAnsi="Arial" w:cs="Arial"/>
          <w:spacing w:val="12"/>
          <w:szCs w:val="24"/>
        </w:rPr>
        <w:t xml:space="preserve">la AFP HORIZONTE, hoy </w:t>
      </w:r>
      <w:r w:rsidR="00405915" w:rsidRPr="00AF4257">
        <w:rPr>
          <w:rFonts w:ascii="Arial" w:hAnsi="Arial" w:cs="Arial"/>
          <w:spacing w:val="12"/>
          <w:szCs w:val="24"/>
        </w:rPr>
        <w:t>PORVENIR</w:t>
      </w:r>
      <w:r w:rsidRPr="00AF4257">
        <w:rPr>
          <w:rFonts w:ascii="Arial" w:hAnsi="Arial" w:cs="Arial"/>
          <w:spacing w:val="12"/>
          <w:szCs w:val="24"/>
        </w:rPr>
        <w:t xml:space="preserve">, </w:t>
      </w:r>
      <w:r w:rsidR="0044676E" w:rsidRPr="00AF4257">
        <w:rPr>
          <w:rFonts w:ascii="Arial" w:hAnsi="Arial" w:cs="Arial"/>
          <w:spacing w:val="12"/>
          <w:szCs w:val="24"/>
        </w:rPr>
        <w:t xml:space="preserve">no demostró haber cumplido con el </w:t>
      </w:r>
      <w:r w:rsidR="0044676E" w:rsidRPr="00AF4257">
        <w:rPr>
          <w:rFonts w:ascii="Arial" w:hAnsi="Arial" w:cs="Arial"/>
          <w:i/>
          <w:iCs/>
          <w:spacing w:val="12"/>
          <w:szCs w:val="24"/>
        </w:rPr>
        <w:t xml:space="preserve">deber de información </w:t>
      </w:r>
      <w:r w:rsidR="0044676E" w:rsidRPr="00AF4257">
        <w:rPr>
          <w:rFonts w:ascii="Arial" w:hAnsi="Arial" w:cs="Arial"/>
          <w:spacing w:val="12"/>
          <w:szCs w:val="24"/>
        </w:rPr>
        <w:t xml:space="preserve">que para el momento del traslado </w:t>
      </w:r>
      <w:r w:rsidR="00A155C9" w:rsidRPr="00AF4257">
        <w:rPr>
          <w:rFonts w:ascii="Arial" w:hAnsi="Arial" w:cs="Arial"/>
          <w:spacing w:val="12"/>
          <w:szCs w:val="24"/>
        </w:rPr>
        <w:t xml:space="preserve">de régimen pensional </w:t>
      </w:r>
      <w:r w:rsidR="0044676E" w:rsidRPr="00AF4257">
        <w:rPr>
          <w:rFonts w:ascii="Arial" w:hAnsi="Arial" w:cs="Arial"/>
          <w:spacing w:val="12"/>
          <w:szCs w:val="24"/>
        </w:rPr>
        <w:t>(</w:t>
      </w:r>
      <w:r w:rsidR="005C6601" w:rsidRPr="00AF4257">
        <w:rPr>
          <w:rFonts w:ascii="Arial" w:hAnsi="Arial" w:cs="Arial"/>
          <w:spacing w:val="12"/>
          <w:szCs w:val="24"/>
        </w:rPr>
        <w:t>31 de mayo de 2005</w:t>
      </w:r>
      <w:r w:rsidR="0044676E" w:rsidRPr="00AF4257">
        <w:rPr>
          <w:rFonts w:ascii="Arial" w:hAnsi="Arial" w:cs="Arial"/>
          <w:spacing w:val="12"/>
          <w:szCs w:val="24"/>
        </w:rPr>
        <w:t xml:space="preserve">) </w:t>
      </w:r>
      <w:r w:rsidR="00D52A32" w:rsidRPr="00AF4257">
        <w:rPr>
          <w:rFonts w:ascii="Arial" w:hAnsi="Arial" w:cs="Arial"/>
          <w:spacing w:val="12"/>
          <w:szCs w:val="24"/>
        </w:rPr>
        <w:t>le imponía la normativa la normatividad vigente</w:t>
      </w:r>
      <w:r w:rsidR="00A155C9" w:rsidRPr="00AF4257">
        <w:rPr>
          <w:rFonts w:ascii="Arial" w:hAnsi="Arial" w:cs="Arial"/>
          <w:spacing w:val="12"/>
          <w:szCs w:val="24"/>
        </w:rPr>
        <w:t>,</w:t>
      </w:r>
      <w:r w:rsidR="0044676E" w:rsidRPr="00AF4257">
        <w:rPr>
          <w:rFonts w:ascii="Arial" w:hAnsi="Arial" w:cs="Arial"/>
          <w:spacing w:val="12"/>
          <w:szCs w:val="24"/>
        </w:rPr>
        <w:t xml:space="preserve"> según la cual</w:t>
      </w:r>
      <w:r w:rsidR="008C3F78" w:rsidRPr="00AF4257">
        <w:rPr>
          <w:rFonts w:ascii="Arial" w:hAnsi="Arial" w:cs="Arial"/>
          <w:spacing w:val="12"/>
          <w:szCs w:val="24"/>
        </w:rPr>
        <w:t>,</w:t>
      </w:r>
      <w:r w:rsidR="0044676E" w:rsidRPr="00AF4257">
        <w:rPr>
          <w:rFonts w:ascii="Arial" w:hAnsi="Arial" w:cs="Arial"/>
          <w:spacing w:val="12"/>
          <w:szCs w:val="24"/>
        </w:rPr>
        <w:t xml:space="preserve"> </w:t>
      </w:r>
      <w:r w:rsidR="00A155C9" w:rsidRPr="00AF4257">
        <w:rPr>
          <w:rFonts w:ascii="Arial" w:hAnsi="Arial" w:cs="Arial"/>
          <w:spacing w:val="12"/>
          <w:szCs w:val="24"/>
        </w:rPr>
        <w:t>estaba en la obligación de informar a</w:t>
      </w:r>
      <w:r w:rsidR="000545FA" w:rsidRPr="00AF4257">
        <w:rPr>
          <w:rFonts w:ascii="Arial" w:hAnsi="Arial" w:cs="Arial"/>
          <w:spacing w:val="12"/>
          <w:szCs w:val="24"/>
        </w:rPr>
        <w:t>l</w:t>
      </w:r>
      <w:r w:rsidR="00A155C9" w:rsidRPr="00AF4257">
        <w:rPr>
          <w:rFonts w:ascii="Arial" w:hAnsi="Arial" w:cs="Arial"/>
          <w:spacing w:val="12"/>
          <w:szCs w:val="24"/>
        </w:rPr>
        <w:t xml:space="preserve"> demandante de manera amplia, suficiente, oportuna, clara y comprensible sobre </w:t>
      </w:r>
      <w:r w:rsidR="00CF386F" w:rsidRPr="00AF4257">
        <w:rPr>
          <w:rFonts w:ascii="Arial" w:hAnsi="Arial" w:cs="Arial"/>
          <w:spacing w:val="12"/>
          <w:szCs w:val="24"/>
        </w:rPr>
        <w:t>las características y condiciones de acceso de cada uno de los regímenes</w:t>
      </w:r>
      <w:r w:rsidR="008C3F78" w:rsidRPr="00AF4257">
        <w:rPr>
          <w:rFonts w:ascii="Arial" w:hAnsi="Arial" w:cs="Arial"/>
          <w:spacing w:val="12"/>
          <w:szCs w:val="24"/>
        </w:rPr>
        <w:t xml:space="preserve"> del sistema general de pensiones. </w:t>
      </w:r>
      <w:r w:rsidR="002F5B53" w:rsidRPr="00AF4257">
        <w:rPr>
          <w:rFonts w:ascii="Arial" w:hAnsi="Arial" w:cs="Arial"/>
          <w:spacing w:val="12"/>
          <w:szCs w:val="24"/>
        </w:rPr>
        <w:t xml:space="preserve"> </w:t>
      </w:r>
    </w:p>
    <w:p w14:paraId="032EF935" w14:textId="77777777" w:rsidR="00CF386F" w:rsidRPr="00AF4257" w:rsidRDefault="00CF386F" w:rsidP="00AF4257">
      <w:pPr>
        <w:spacing w:line="276" w:lineRule="auto"/>
        <w:jc w:val="both"/>
        <w:rPr>
          <w:rFonts w:ascii="Arial" w:hAnsi="Arial" w:cs="Arial"/>
          <w:spacing w:val="12"/>
          <w:szCs w:val="24"/>
        </w:rPr>
      </w:pPr>
    </w:p>
    <w:p w14:paraId="6982BAAA" w14:textId="11A551A7" w:rsidR="00734FBC" w:rsidRPr="00AF4257" w:rsidRDefault="00A155C9" w:rsidP="00AF4257">
      <w:pPr>
        <w:spacing w:line="276" w:lineRule="auto"/>
        <w:ind w:firstLine="708"/>
        <w:jc w:val="both"/>
        <w:rPr>
          <w:rFonts w:ascii="Arial" w:hAnsi="Arial" w:cs="Arial"/>
          <w:spacing w:val="12"/>
          <w:szCs w:val="24"/>
        </w:rPr>
      </w:pPr>
      <w:r w:rsidRPr="00AF4257">
        <w:rPr>
          <w:rFonts w:ascii="Arial" w:hAnsi="Arial" w:cs="Arial"/>
          <w:spacing w:val="12"/>
          <w:szCs w:val="24"/>
        </w:rPr>
        <w:t xml:space="preserve">Concretamente, porque </w:t>
      </w:r>
      <w:r w:rsidR="00B66571" w:rsidRPr="00AF4257">
        <w:rPr>
          <w:rFonts w:ascii="Arial" w:hAnsi="Arial" w:cs="Arial"/>
          <w:spacing w:val="12"/>
          <w:szCs w:val="24"/>
        </w:rPr>
        <w:t>del contenido del formulario de afiliación no se desprende que hubiese suministrado información suficiente, veraz y completa al demandante para efectuar el cambio de régimen pensional, y aunque en el interrogatorio que esta absolvió confesó haber recibido cierta información,</w:t>
      </w:r>
      <w:r w:rsidRPr="00AF4257">
        <w:rPr>
          <w:rFonts w:ascii="Arial" w:hAnsi="Arial" w:cs="Arial"/>
          <w:spacing w:val="12"/>
          <w:szCs w:val="24"/>
        </w:rPr>
        <w:t xml:space="preserve"> </w:t>
      </w:r>
      <w:r w:rsidR="00B66571" w:rsidRPr="00AF4257">
        <w:rPr>
          <w:rFonts w:ascii="Arial" w:hAnsi="Arial" w:cs="Arial"/>
          <w:spacing w:val="12"/>
          <w:szCs w:val="24"/>
        </w:rPr>
        <w:t xml:space="preserve">lo cierto es que fue parcializada, pues sólo contempló las ventajas del </w:t>
      </w:r>
      <w:r w:rsidRPr="00AF4257">
        <w:rPr>
          <w:rFonts w:ascii="Arial" w:hAnsi="Arial" w:cs="Arial"/>
          <w:spacing w:val="12"/>
          <w:szCs w:val="24"/>
        </w:rPr>
        <w:t xml:space="preserve">RAIS, esto es, omitiendo las desventajas del RAIS y </w:t>
      </w:r>
      <w:r w:rsidR="004D4A1C" w:rsidRPr="00AF4257">
        <w:rPr>
          <w:rFonts w:ascii="Arial" w:hAnsi="Arial" w:cs="Arial"/>
          <w:spacing w:val="12"/>
          <w:szCs w:val="24"/>
        </w:rPr>
        <w:t>todo lo concerniente a</w:t>
      </w:r>
      <w:r w:rsidRPr="00AF4257">
        <w:rPr>
          <w:rFonts w:ascii="Arial" w:hAnsi="Arial" w:cs="Arial"/>
          <w:spacing w:val="12"/>
          <w:szCs w:val="24"/>
        </w:rPr>
        <w:t>l RPM</w:t>
      </w:r>
      <w:r w:rsidR="00B66571" w:rsidRPr="00AF4257">
        <w:rPr>
          <w:rFonts w:ascii="Arial" w:hAnsi="Arial" w:cs="Arial"/>
          <w:spacing w:val="12"/>
          <w:szCs w:val="24"/>
        </w:rPr>
        <w:t>. Por lo anterior, concluyó que la decisión de traslado no estuvo precedida de la comprensión suficiente y menos del real consentimiento informado para aceptarla.</w:t>
      </w:r>
    </w:p>
    <w:p w14:paraId="4A0E162E" w14:textId="1975C0AC" w:rsidR="00776C31" w:rsidRPr="00AF4257" w:rsidRDefault="00776C31" w:rsidP="00AF4257">
      <w:pPr>
        <w:spacing w:line="276" w:lineRule="auto"/>
        <w:jc w:val="both"/>
        <w:rPr>
          <w:rFonts w:ascii="Arial" w:hAnsi="Arial" w:cs="Arial"/>
          <w:spacing w:val="12"/>
          <w:szCs w:val="24"/>
        </w:rPr>
      </w:pPr>
    </w:p>
    <w:p w14:paraId="7C87C6CD" w14:textId="44FE3E1B" w:rsidR="00116DDD" w:rsidRPr="00AF4257" w:rsidRDefault="00162D9D" w:rsidP="00AF4257">
      <w:pPr>
        <w:spacing w:line="276" w:lineRule="auto"/>
        <w:ind w:firstLine="708"/>
        <w:jc w:val="both"/>
        <w:rPr>
          <w:rFonts w:ascii="Arial" w:hAnsi="Arial" w:cs="Arial"/>
          <w:b/>
          <w:bCs/>
          <w:spacing w:val="12"/>
          <w:szCs w:val="24"/>
        </w:rPr>
      </w:pPr>
      <w:r w:rsidRPr="00AF4257">
        <w:rPr>
          <w:rFonts w:ascii="Arial" w:hAnsi="Arial" w:cs="Arial"/>
          <w:b/>
          <w:bCs/>
          <w:spacing w:val="12"/>
          <w:szCs w:val="24"/>
        </w:rPr>
        <w:t xml:space="preserve">III. </w:t>
      </w:r>
      <w:r w:rsidR="00116DDD" w:rsidRPr="00AF4257">
        <w:rPr>
          <w:rFonts w:ascii="Arial" w:hAnsi="Arial" w:cs="Arial"/>
          <w:b/>
          <w:bCs/>
          <w:spacing w:val="12"/>
          <w:szCs w:val="24"/>
        </w:rPr>
        <w:t>RECURSO</w:t>
      </w:r>
      <w:r w:rsidR="0040078C" w:rsidRPr="00AF4257">
        <w:rPr>
          <w:rFonts w:ascii="Arial" w:hAnsi="Arial" w:cs="Arial"/>
          <w:b/>
          <w:bCs/>
          <w:spacing w:val="12"/>
          <w:szCs w:val="24"/>
        </w:rPr>
        <w:t>S</w:t>
      </w:r>
      <w:r w:rsidR="00116DDD" w:rsidRPr="00AF4257">
        <w:rPr>
          <w:rFonts w:ascii="Arial" w:hAnsi="Arial" w:cs="Arial"/>
          <w:b/>
          <w:bCs/>
          <w:spacing w:val="12"/>
          <w:szCs w:val="24"/>
        </w:rPr>
        <w:t xml:space="preserve"> DE APELACIÓN</w:t>
      </w:r>
    </w:p>
    <w:p w14:paraId="064C3F2F" w14:textId="36208F58" w:rsidR="005240A6" w:rsidRPr="00AF4257" w:rsidRDefault="005240A6" w:rsidP="00AF4257">
      <w:pPr>
        <w:spacing w:line="276" w:lineRule="auto"/>
        <w:jc w:val="both"/>
        <w:rPr>
          <w:rFonts w:ascii="Arial" w:hAnsi="Arial" w:cs="Arial"/>
          <w:b/>
          <w:bCs/>
          <w:spacing w:val="12"/>
          <w:szCs w:val="24"/>
        </w:rPr>
      </w:pPr>
    </w:p>
    <w:p w14:paraId="53E7D484" w14:textId="70042868" w:rsidR="005240A6" w:rsidRPr="00AF4257" w:rsidRDefault="005240A6" w:rsidP="00AF4257">
      <w:pPr>
        <w:spacing w:line="276" w:lineRule="auto"/>
        <w:ind w:firstLine="708"/>
        <w:jc w:val="both"/>
        <w:rPr>
          <w:rFonts w:ascii="Arial" w:hAnsi="Arial" w:cs="Arial"/>
          <w:spacing w:val="12"/>
          <w:szCs w:val="24"/>
        </w:rPr>
      </w:pPr>
      <w:r w:rsidRPr="00AF4257">
        <w:rPr>
          <w:rFonts w:ascii="Arial" w:hAnsi="Arial" w:cs="Arial"/>
          <w:spacing w:val="12"/>
          <w:szCs w:val="24"/>
        </w:rPr>
        <w:lastRenderedPageBreak/>
        <w:t xml:space="preserve">Inconformes con la decisión, </w:t>
      </w:r>
      <w:r w:rsidR="00D64FE7" w:rsidRPr="00AF4257">
        <w:rPr>
          <w:rFonts w:ascii="Arial" w:hAnsi="Arial" w:cs="Arial"/>
          <w:spacing w:val="12"/>
          <w:szCs w:val="24"/>
        </w:rPr>
        <w:t>los sujetos que integran la parte pasiva</w:t>
      </w:r>
      <w:r w:rsidRPr="00AF4257">
        <w:rPr>
          <w:rFonts w:ascii="Arial" w:hAnsi="Arial" w:cs="Arial"/>
          <w:spacing w:val="12"/>
          <w:szCs w:val="24"/>
        </w:rPr>
        <w:t xml:space="preserve"> apelaron la sentencia</w:t>
      </w:r>
      <w:r w:rsidR="00C120AC" w:rsidRPr="00AF4257">
        <w:rPr>
          <w:rFonts w:ascii="Arial" w:hAnsi="Arial" w:cs="Arial"/>
          <w:spacing w:val="12"/>
          <w:szCs w:val="24"/>
        </w:rPr>
        <w:t>.</w:t>
      </w:r>
      <w:r w:rsidR="000767B9" w:rsidRPr="00AF4257">
        <w:rPr>
          <w:rFonts w:ascii="Arial" w:hAnsi="Arial" w:cs="Arial"/>
          <w:spacing w:val="12"/>
          <w:szCs w:val="24"/>
        </w:rPr>
        <w:t xml:space="preserve"> </w:t>
      </w:r>
      <w:r w:rsidR="00405915" w:rsidRPr="00AF4257">
        <w:rPr>
          <w:rFonts w:ascii="Arial" w:hAnsi="Arial" w:cs="Arial"/>
          <w:b/>
          <w:bCs/>
          <w:spacing w:val="12"/>
          <w:szCs w:val="24"/>
        </w:rPr>
        <w:t>PORVENIR</w:t>
      </w:r>
      <w:r w:rsidR="000767B9" w:rsidRPr="00AF4257">
        <w:rPr>
          <w:rFonts w:ascii="Arial" w:hAnsi="Arial" w:cs="Arial"/>
          <w:spacing w:val="12"/>
          <w:szCs w:val="24"/>
        </w:rPr>
        <w:t xml:space="preserve"> en orden a que se revoque lo resuelto en torno a la ineficacia</w:t>
      </w:r>
      <w:r w:rsidR="4E7C01EB" w:rsidRPr="00AF4257">
        <w:rPr>
          <w:rFonts w:ascii="Arial" w:hAnsi="Arial" w:cs="Arial"/>
          <w:spacing w:val="12"/>
          <w:szCs w:val="24"/>
        </w:rPr>
        <w:t xml:space="preserve"> del traslado de régimen; </w:t>
      </w:r>
      <w:r w:rsidR="000767B9" w:rsidRPr="00AF4257">
        <w:rPr>
          <w:rFonts w:ascii="Arial" w:hAnsi="Arial" w:cs="Arial"/>
          <w:b/>
          <w:bCs/>
          <w:spacing w:val="12"/>
          <w:szCs w:val="24"/>
        </w:rPr>
        <w:t>COLPENSIONES</w:t>
      </w:r>
      <w:r w:rsidR="000767B9" w:rsidRPr="00AF4257">
        <w:rPr>
          <w:rFonts w:ascii="Arial" w:hAnsi="Arial" w:cs="Arial"/>
          <w:spacing w:val="12"/>
          <w:szCs w:val="24"/>
        </w:rPr>
        <w:t xml:space="preserve"> con el fin de que a su favor se reconozcan costas procesales. </w:t>
      </w:r>
    </w:p>
    <w:p w14:paraId="4B5E6291" w14:textId="7EF824D8" w:rsidR="003F3DAE" w:rsidRPr="00AF4257" w:rsidRDefault="003F3DAE" w:rsidP="00AF4257">
      <w:pPr>
        <w:spacing w:line="276" w:lineRule="auto"/>
        <w:jc w:val="both"/>
        <w:rPr>
          <w:rFonts w:ascii="Arial" w:hAnsi="Arial" w:cs="Arial"/>
          <w:spacing w:val="12"/>
          <w:szCs w:val="24"/>
        </w:rPr>
      </w:pPr>
    </w:p>
    <w:p w14:paraId="0909ED1C" w14:textId="54958600" w:rsidR="00F45A37" w:rsidRPr="00AF4257" w:rsidRDefault="003F3DAE" w:rsidP="00AF4257">
      <w:pPr>
        <w:spacing w:line="276" w:lineRule="auto"/>
        <w:ind w:firstLine="708"/>
        <w:jc w:val="both"/>
        <w:rPr>
          <w:rFonts w:ascii="Arial" w:hAnsi="Arial" w:cs="Arial"/>
          <w:spacing w:val="12"/>
          <w:szCs w:val="24"/>
        </w:rPr>
      </w:pPr>
      <w:r w:rsidRPr="00AF4257">
        <w:rPr>
          <w:rFonts w:ascii="Arial" w:hAnsi="Arial" w:cs="Arial"/>
          <w:spacing w:val="12"/>
          <w:szCs w:val="24"/>
        </w:rPr>
        <w:t xml:space="preserve">Como fundamento de su inconformidad, </w:t>
      </w:r>
      <w:r w:rsidR="00405915" w:rsidRPr="00AF4257">
        <w:rPr>
          <w:rFonts w:ascii="Arial" w:hAnsi="Arial" w:cs="Arial"/>
          <w:spacing w:val="12"/>
          <w:szCs w:val="24"/>
        </w:rPr>
        <w:t>PORVENIR</w:t>
      </w:r>
      <w:r w:rsidRPr="00AF4257">
        <w:rPr>
          <w:rFonts w:ascii="Arial" w:hAnsi="Arial" w:cs="Arial"/>
          <w:spacing w:val="12"/>
          <w:szCs w:val="24"/>
        </w:rPr>
        <w:t xml:space="preserve"> </w:t>
      </w:r>
      <w:r w:rsidR="00B07969" w:rsidRPr="00AF4257">
        <w:rPr>
          <w:rFonts w:ascii="Arial" w:hAnsi="Arial" w:cs="Arial"/>
          <w:spacing w:val="12"/>
          <w:szCs w:val="24"/>
        </w:rPr>
        <w:t xml:space="preserve">adujo que </w:t>
      </w:r>
      <w:r w:rsidR="00C120AC" w:rsidRPr="00AF4257">
        <w:rPr>
          <w:rFonts w:ascii="Arial" w:hAnsi="Arial" w:cs="Arial"/>
          <w:spacing w:val="12"/>
          <w:szCs w:val="24"/>
        </w:rPr>
        <w:t>de acuerdo con las probanzas recaudadas y en especial, el interrogatorio de parte absuelto por el demandante, quedó demostrado que en el acto de traslado se cumplió cabalmente la normatividad vigente para el año 2005</w:t>
      </w:r>
      <w:r w:rsidR="00E74BC2" w:rsidRPr="00AF4257">
        <w:rPr>
          <w:rFonts w:ascii="Arial" w:hAnsi="Arial" w:cs="Arial"/>
          <w:spacing w:val="12"/>
          <w:szCs w:val="24"/>
        </w:rPr>
        <w:t xml:space="preserve"> y s</w:t>
      </w:r>
      <w:r w:rsidR="00C120AC" w:rsidRPr="00AF4257">
        <w:rPr>
          <w:rFonts w:ascii="Arial" w:hAnsi="Arial" w:cs="Arial"/>
          <w:spacing w:val="12"/>
          <w:szCs w:val="24"/>
        </w:rPr>
        <w:t xml:space="preserve">e evidencia que la información suministrada fue suficiente, detallada y completa </w:t>
      </w:r>
      <w:r w:rsidR="00E74BC2" w:rsidRPr="00AF4257">
        <w:rPr>
          <w:rFonts w:ascii="Arial" w:hAnsi="Arial" w:cs="Arial"/>
          <w:spacing w:val="12"/>
          <w:szCs w:val="24"/>
        </w:rPr>
        <w:t xml:space="preserve">porque después de la asesoría, el demandante decide cambiarse de régimen, permaneciendo en el mismo durante más de 14 años efectuando cotizaciones. </w:t>
      </w:r>
    </w:p>
    <w:p w14:paraId="5C5948E8" w14:textId="684ECA77" w:rsidR="00E74BC2" w:rsidRPr="00AF4257" w:rsidRDefault="00E74BC2" w:rsidP="00AF4257">
      <w:pPr>
        <w:spacing w:line="276" w:lineRule="auto"/>
        <w:jc w:val="both"/>
        <w:rPr>
          <w:rFonts w:ascii="Arial" w:hAnsi="Arial" w:cs="Arial"/>
          <w:spacing w:val="12"/>
          <w:szCs w:val="24"/>
        </w:rPr>
      </w:pPr>
    </w:p>
    <w:p w14:paraId="31BA1D6F" w14:textId="0B23B0F5" w:rsidR="00E74BC2" w:rsidRPr="00AF4257" w:rsidRDefault="00E74BC2" w:rsidP="00AF4257">
      <w:pPr>
        <w:spacing w:line="276" w:lineRule="auto"/>
        <w:ind w:firstLine="708"/>
        <w:jc w:val="both"/>
        <w:rPr>
          <w:rFonts w:ascii="Arial" w:hAnsi="Arial" w:cs="Arial"/>
          <w:spacing w:val="12"/>
          <w:szCs w:val="24"/>
        </w:rPr>
      </w:pPr>
      <w:r w:rsidRPr="00AF4257">
        <w:rPr>
          <w:rFonts w:ascii="Arial" w:hAnsi="Arial" w:cs="Arial"/>
          <w:spacing w:val="12"/>
          <w:szCs w:val="24"/>
        </w:rPr>
        <w:t xml:space="preserve">Adujo que debía considerarse que para la época del traslado </w:t>
      </w:r>
      <w:r w:rsidR="00DC19C2" w:rsidRPr="00AF4257">
        <w:rPr>
          <w:rFonts w:ascii="Arial" w:hAnsi="Arial" w:cs="Arial"/>
          <w:spacing w:val="12"/>
          <w:szCs w:val="24"/>
        </w:rPr>
        <w:t xml:space="preserve">la asesoría era verbal y </w:t>
      </w:r>
      <w:r w:rsidRPr="00AF4257">
        <w:rPr>
          <w:rFonts w:ascii="Arial" w:hAnsi="Arial" w:cs="Arial"/>
          <w:spacing w:val="12"/>
          <w:szCs w:val="24"/>
        </w:rPr>
        <w:t xml:space="preserve">no existía la obligación legal de conservar prueba documental de la </w:t>
      </w:r>
      <w:r w:rsidR="00DC19C2" w:rsidRPr="00AF4257">
        <w:rPr>
          <w:rFonts w:ascii="Arial" w:hAnsi="Arial" w:cs="Arial"/>
          <w:spacing w:val="12"/>
          <w:szCs w:val="24"/>
        </w:rPr>
        <w:t xml:space="preserve">misma; </w:t>
      </w:r>
      <w:r w:rsidRPr="00AF4257">
        <w:rPr>
          <w:rFonts w:ascii="Arial" w:hAnsi="Arial" w:cs="Arial"/>
          <w:spacing w:val="12"/>
          <w:szCs w:val="24"/>
        </w:rPr>
        <w:t>que en este caso operó el traslado por cesión entre administradoras</w:t>
      </w:r>
      <w:r w:rsidR="00DC19C2" w:rsidRPr="00AF4257">
        <w:rPr>
          <w:rFonts w:ascii="Arial" w:hAnsi="Arial" w:cs="Arial"/>
          <w:spacing w:val="12"/>
          <w:szCs w:val="24"/>
        </w:rPr>
        <w:t xml:space="preserve">; que el demandante no hizo uso del derecho de retracto; que no era posible estimar cual iba a ser la composición familiar y la remuneración del afiliado para establecer el monto de la mesada pensional en el RAIS; </w:t>
      </w:r>
      <w:r w:rsidR="003306B2" w:rsidRPr="00AF4257">
        <w:rPr>
          <w:rFonts w:ascii="Arial" w:hAnsi="Arial" w:cs="Arial"/>
          <w:spacing w:val="12"/>
          <w:szCs w:val="24"/>
        </w:rPr>
        <w:t xml:space="preserve">que a través de prensa y los extractos informó a sus afiliados sobre la posibilidad de cambiar de régimen; que el actor conoció los extractos de su cuenta individual; y que la afiliación el demandante al RAIS lo obliga a cumplir las condiciones y requisitos del mismo. </w:t>
      </w:r>
    </w:p>
    <w:p w14:paraId="41AAFEA4" w14:textId="77777777" w:rsidR="006C41D4" w:rsidRPr="00AF4257" w:rsidRDefault="006C41D4" w:rsidP="00AF4257">
      <w:pPr>
        <w:spacing w:line="276" w:lineRule="auto"/>
        <w:jc w:val="both"/>
        <w:rPr>
          <w:rFonts w:ascii="Arial" w:hAnsi="Arial" w:cs="Arial"/>
          <w:spacing w:val="12"/>
          <w:szCs w:val="24"/>
        </w:rPr>
      </w:pPr>
    </w:p>
    <w:p w14:paraId="132DC2FC" w14:textId="38B435E1" w:rsidR="008F49FC" w:rsidRPr="00AF4257" w:rsidRDefault="008F49FC" w:rsidP="00AF4257">
      <w:pPr>
        <w:spacing w:line="276" w:lineRule="auto"/>
        <w:ind w:firstLine="708"/>
        <w:jc w:val="both"/>
        <w:rPr>
          <w:rFonts w:ascii="Arial" w:hAnsi="Arial" w:cs="Arial"/>
          <w:spacing w:val="12"/>
          <w:szCs w:val="24"/>
        </w:rPr>
      </w:pPr>
      <w:r w:rsidRPr="00AF4257">
        <w:rPr>
          <w:rFonts w:ascii="Arial" w:hAnsi="Arial" w:cs="Arial"/>
          <w:spacing w:val="12"/>
          <w:szCs w:val="24"/>
        </w:rPr>
        <w:t xml:space="preserve">COLPENSIONES, por su parte, </w:t>
      </w:r>
      <w:r w:rsidR="001977EA" w:rsidRPr="00AF4257">
        <w:rPr>
          <w:rFonts w:ascii="Arial" w:hAnsi="Arial" w:cs="Arial"/>
          <w:spacing w:val="12"/>
          <w:szCs w:val="24"/>
        </w:rPr>
        <w:t xml:space="preserve">solicitó que se condene a </w:t>
      </w:r>
      <w:r w:rsidR="00405915" w:rsidRPr="00AF4257">
        <w:rPr>
          <w:rFonts w:ascii="Arial" w:hAnsi="Arial" w:cs="Arial"/>
          <w:spacing w:val="12"/>
          <w:szCs w:val="24"/>
        </w:rPr>
        <w:t>PORVENIR</w:t>
      </w:r>
      <w:r w:rsidR="001977EA" w:rsidRPr="00AF4257">
        <w:rPr>
          <w:rFonts w:ascii="Arial" w:hAnsi="Arial" w:cs="Arial"/>
          <w:spacing w:val="12"/>
          <w:szCs w:val="24"/>
        </w:rPr>
        <w:t xml:space="preserve"> al pago de costas procesales a su favor, teniendo en consideración que no participó en los hechos que sustentan la pretensión de ineficacia y que su vinculación al trámite simplemente obedece al interés del demandante de retornar a la entidad. </w:t>
      </w:r>
    </w:p>
    <w:p w14:paraId="0A8C99EF" w14:textId="77777777" w:rsidR="00FC0F3A" w:rsidRPr="00AF4257" w:rsidRDefault="00FC0F3A" w:rsidP="00AF4257">
      <w:pPr>
        <w:pStyle w:val="Sinespaciado"/>
        <w:spacing w:line="276" w:lineRule="auto"/>
        <w:rPr>
          <w:rFonts w:ascii="Arial" w:hAnsi="Arial" w:cs="Arial"/>
          <w:b/>
          <w:bCs/>
          <w:spacing w:val="12"/>
          <w:szCs w:val="24"/>
        </w:rPr>
      </w:pPr>
    </w:p>
    <w:p w14:paraId="79CF68AB" w14:textId="1D67EAED" w:rsidR="00116DDD" w:rsidRPr="00AF4257" w:rsidRDefault="00162D9D" w:rsidP="00AF4257">
      <w:pPr>
        <w:autoSpaceDE w:val="0"/>
        <w:autoSpaceDN w:val="0"/>
        <w:adjustRightInd w:val="0"/>
        <w:spacing w:line="276" w:lineRule="auto"/>
        <w:ind w:firstLine="708"/>
        <w:jc w:val="both"/>
        <w:rPr>
          <w:rFonts w:ascii="Arial" w:hAnsi="Arial" w:cs="Arial"/>
          <w:b/>
          <w:bCs/>
          <w:spacing w:val="12"/>
          <w:szCs w:val="24"/>
        </w:rPr>
      </w:pPr>
      <w:r w:rsidRPr="00AF4257">
        <w:rPr>
          <w:rFonts w:ascii="Arial" w:hAnsi="Arial" w:cs="Arial"/>
          <w:b/>
          <w:bCs/>
          <w:spacing w:val="12"/>
          <w:szCs w:val="24"/>
        </w:rPr>
        <w:t>IV.</w:t>
      </w:r>
      <w:r w:rsidR="005255D7" w:rsidRPr="00AF4257">
        <w:rPr>
          <w:rFonts w:ascii="Arial" w:hAnsi="Arial" w:cs="Arial"/>
          <w:b/>
          <w:bCs/>
          <w:spacing w:val="12"/>
          <w:szCs w:val="24"/>
        </w:rPr>
        <w:t xml:space="preserve"> </w:t>
      </w:r>
      <w:r w:rsidRPr="00AF4257">
        <w:rPr>
          <w:rFonts w:ascii="Arial" w:hAnsi="Arial" w:cs="Arial"/>
          <w:b/>
          <w:bCs/>
          <w:spacing w:val="12"/>
          <w:szCs w:val="24"/>
        </w:rPr>
        <w:t xml:space="preserve"> </w:t>
      </w:r>
      <w:r w:rsidR="00116DDD" w:rsidRPr="00AF4257">
        <w:rPr>
          <w:rFonts w:ascii="Arial" w:hAnsi="Arial" w:cs="Arial"/>
          <w:b/>
          <w:bCs/>
          <w:spacing w:val="12"/>
          <w:szCs w:val="24"/>
        </w:rPr>
        <w:t xml:space="preserve">ALEGATOS DE INSTANCIA </w:t>
      </w:r>
    </w:p>
    <w:p w14:paraId="24EF65ED" w14:textId="77777777" w:rsidR="00116DDD" w:rsidRPr="00AF4257" w:rsidRDefault="00116DDD" w:rsidP="00AF4257">
      <w:pPr>
        <w:autoSpaceDE w:val="0"/>
        <w:autoSpaceDN w:val="0"/>
        <w:adjustRightInd w:val="0"/>
        <w:spacing w:line="276" w:lineRule="auto"/>
        <w:jc w:val="both"/>
        <w:rPr>
          <w:rFonts w:ascii="Arial" w:hAnsi="Arial" w:cs="Arial"/>
          <w:szCs w:val="24"/>
        </w:rPr>
      </w:pPr>
    </w:p>
    <w:p w14:paraId="35B6491D" w14:textId="668AD82B" w:rsidR="00116DDD" w:rsidRPr="00AF4257" w:rsidRDefault="4E07F7FA" w:rsidP="00AF4257">
      <w:pPr>
        <w:spacing w:line="276" w:lineRule="auto"/>
        <w:ind w:firstLine="708"/>
        <w:jc w:val="both"/>
        <w:textAlignment w:val="baseline"/>
        <w:rPr>
          <w:rFonts w:ascii="Arial" w:hAnsi="Arial" w:cs="Arial"/>
          <w:spacing w:val="12"/>
          <w:szCs w:val="24"/>
        </w:rPr>
      </w:pPr>
      <w:r w:rsidRPr="00AF4257">
        <w:rPr>
          <w:rFonts w:ascii="Arial" w:hAnsi="Arial" w:cs="Arial"/>
          <w:spacing w:val="12"/>
          <w:szCs w:val="24"/>
        </w:rPr>
        <w:t xml:space="preserve">Dentro del término procesal otorgado para descorrer el traslado, </w:t>
      </w:r>
      <w:r w:rsidR="009F7DD7" w:rsidRPr="00AF4257">
        <w:rPr>
          <w:rFonts w:ascii="Arial" w:hAnsi="Arial" w:cs="Arial"/>
          <w:spacing w:val="12"/>
          <w:szCs w:val="24"/>
        </w:rPr>
        <w:t xml:space="preserve">la Administradora Colombiana de Pensiones allegó </w:t>
      </w:r>
      <w:r w:rsidRPr="00AF4257">
        <w:rPr>
          <w:rFonts w:ascii="Arial" w:hAnsi="Arial" w:cs="Arial"/>
          <w:spacing w:val="12"/>
          <w:szCs w:val="24"/>
        </w:rPr>
        <w:t xml:space="preserve">escrito de alegaciones, </w:t>
      </w:r>
      <w:r w:rsidR="009F7DD7" w:rsidRPr="00AF4257">
        <w:rPr>
          <w:rFonts w:ascii="Arial" w:hAnsi="Arial" w:cs="Arial"/>
          <w:spacing w:val="12"/>
          <w:szCs w:val="24"/>
        </w:rPr>
        <w:t>el</w:t>
      </w:r>
      <w:r w:rsidRPr="00AF4257">
        <w:rPr>
          <w:rFonts w:ascii="Arial" w:hAnsi="Arial" w:cs="Arial"/>
          <w:spacing w:val="12"/>
          <w:szCs w:val="24"/>
        </w:rPr>
        <w:t xml:space="preserve"> cual en síntesis refleja los puntos debatidos al interior de la Sala, por lo que se procede a resolver de fondo, previas las siguientes:</w:t>
      </w:r>
    </w:p>
    <w:p w14:paraId="45D343DB" w14:textId="4780B54D" w:rsidR="00116DDD" w:rsidRPr="00AF4257" w:rsidRDefault="00116DDD" w:rsidP="00AF4257">
      <w:pPr>
        <w:spacing w:line="276" w:lineRule="auto"/>
        <w:jc w:val="both"/>
        <w:textAlignment w:val="baseline"/>
        <w:rPr>
          <w:rFonts w:ascii="Arial" w:hAnsi="Arial" w:cs="Arial"/>
          <w:b/>
          <w:bCs/>
          <w:spacing w:val="12"/>
          <w:szCs w:val="24"/>
        </w:rPr>
      </w:pPr>
      <w:r w:rsidRPr="00AF4257">
        <w:rPr>
          <w:rFonts w:ascii="Arial" w:hAnsi="Arial" w:cs="Arial"/>
          <w:b/>
          <w:bCs/>
          <w:spacing w:val="12"/>
          <w:szCs w:val="24"/>
        </w:rPr>
        <w:t> </w:t>
      </w:r>
    </w:p>
    <w:p w14:paraId="54DEF835" w14:textId="36AC5419" w:rsidR="00116DDD" w:rsidRPr="00AF4257" w:rsidRDefault="005126AA" w:rsidP="00AF4257">
      <w:pPr>
        <w:spacing w:line="276" w:lineRule="auto"/>
        <w:ind w:firstLine="708"/>
        <w:jc w:val="both"/>
        <w:rPr>
          <w:rFonts w:ascii="Arial" w:hAnsi="Arial" w:cs="Arial"/>
          <w:b/>
          <w:bCs/>
          <w:spacing w:val="12"/>
          <w:szCs w:val="24"/>
        </w:rPr>
      </w:pPr>
      <w:r w:rsidRPr="00AF4257">
        <w:rPr>
          <w:rFonts w:ascii="Arial" w:hAnsi="Arial" w:cs="Arial"/>
          <w:b/>
          <w:bCs/>
          <w:spacing w:val="12"/>
          <w:szCs w:val="24"/>
        </w:rPr>
        <w:t xml:space="preserve">V. </w:t>
      </w:r>
      <w:r w:rsidR="005255D7" w:rsidRPr="00AF4257">
        <w:rPr>
          <w:rFonts w:ascii="Arial" w:hAnsi="Arial" w:cs="Arial"/>
          <w:b/>
          <w:bCs/>
          <w:spacing w:val="12"/>
          <w:szCs w:val="24"/>
        </w:rPr>
        <w:t xml:space="preserve"> </w:t>
      </w:r>
      <w:r w:rsidR="00116DDD" w:rsidRPr="00AF4257">
        <w:rPr>
          <w:rFonts w:ascii="Arial" w:hAnsi="Arial" w:cs="Arial"/>
          <w:b/>
          <w:bCs/>
          <w:spacing w:val="12"/>
          <w:szCs w:val="24"/>
        </w:rPr>
        <w:t xml:space="preserve">CONSIDERACIONES </w:t>
      </w:r>
    </w:p>
    <w:p w14:paraId="08E4E652" w14:textId="77777777" w:rsidR="00116DDD" w:rsidRPr="00AF4257" w:rsidRDefault="00116DDD" w:rsidP="00AF4257">
      <w:pPr>
        <w:pStyle w:val="Sinespaciado"/>
        <w:spacing w:line="276" w:lineRule="auto"/>
        <w:rPr>
          <w:rFonts w:ascii="Arial" w:hAnsi="Arial" w:cs="Arial"/>
          <w:b/>
          <w:bCs/>
          <w:spacing w:val="12"/>
          <w:szCs w:val="24"/>
        </w:rPr>
      </w:pPr>
    </w:p>
    <w:p w14:paraId="50647BD4" w14:textId="0C23204C" w:rsidR="00116DDD" w:rsidRPr="00AF4257" w:rsidRDefault="00116DDD" w:rsidP="00AF4257">
      <w:pPr>
        <w:spacing w:line="276" w:lineRule="auto"/>
        <w:ind w:firstLine="708"/>
        <w:jc w:val="both"/>
        <w:rPr>
          <w:rFonts w:ascii="Arial" w:hAnsi="Arial" w:cs="Arial"/>
          <w:b/>
          <w:bCs/>
          <w:spacing w:val="12"/>
          <w:szCs w:val="24"/>
        </w:rPr>
      </w:pPr>
      <w:r w:rsidRPr="00AF4257">
        <w:rPr>
          <w:rFonts w:ascii="Arial" w:hAnsi="Arial" w:cs="Arial"/>
          <w:b/>
          <w:bCs/>
          <w:spacing w:val="12"/>
          <w:szCs w:val="24"/>
        </w:rPr>
        <w:t xml:space="preserve">5.1. </w:t>
      </w:r>
      <w:r w:rsidR="005255D7" w:rsidRPr="00AF4257">
        <w:rPr>
          <w:rFonts w:ascii="Arial" w:hAnsi="Arial" w:cs="Arial"/>
          <w:b/>
          <w:bCs/>
          <w:spacing w:val="12"/>
          <w:szCs w:val="24"/>
        </w:rPr>
        <w:t xml:space="preserve"> </w:t>
      </w:r>
      <w:r w:rsidRPr="00AF4257">
        <w:rPr>
          <w:rFonts w:ascii="Arial" w:hAnsi="Arial" w:cs="Arial"/>
          <w:b/>
          <w:bCs/>
          <w:spacing w:val="12"/>
          <w:szCs w:val="24"/>
        </w:rPr>
        <w:t xml:space="preserve">Presupuestos Procesales. </w:t>
      </w:r>
    </w:p>
    <w:p w14:paraId="39EF5C04" w14:textId="77777777" w:rsidR="00116DDD" w:rsidRPr="00AF4257" w:rsidRDefault="00116DDD" w:rsidP="00AF4257">
      <w:pPr>
        <w:pStyle w:val="Sinespaciado"/>
        <w:spacing w:line="276" w:lineRule="auto"/>
        <w:rPr>
          <w:rFonts w:ascii="Arial" w:hAnsi="Arial" w:cs="Arial"/>
          <w:spacing w:val="12"/>
          <w:szCs w:val="24"/>
        </w:rPr>
      </w:pPr>
    </w:p>
    <w:p w14:paraId="2EA9E3CA" w14:textId="77777777" w:rsidR="00116DDD" w:rsidRPr="00AF4257" w:rsidRDefault="00116DDD" w:rsidP="00AF4257">
      <w:pPr>
        <w:spacing w:line="276" w:lineRule="auto"/>
        <w:ind w:firstLine="708"/>
        <w:jc w:val="both"/>
        <w:rPr>
          <w:rFonts w:ascii="Arial" w:hAnsi="Arial" w:cs="Arial"/>
          <w:spacing w:val="12"/>
          <w:szCs w:val="24"/>
        </w:rPr>
      </w:pPr>
      <w:r w:rsidRPr="00AF4257">
        <w:rPr>
          <w:rFonts w:ascii="Arial" w:hAnsi="Arial" w:cs="Arial"/>
          <w:spacing w:val="12"/>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6948A29" w14:textId="77777777" w:rsidR="00116DDD" w:rsidRPr="00AF4257" w:rsidRDefault="00116DDD" w:rsidP="00AF4257">
      <w:pPr>
        <w:spacing w:line="276" w:lineRule="auto"/>
        <w:ind w:firstLine="708"/>
        <w:jc w:val="both"/>
        <w:rPr>
          <w:rFonts w:ascii="Arial" w:hAnsi="Arial" w:cs="Arial"/>
          <w:spacing w:val="12"/>
          <w:szCs w:val="24"/>
        </w:rPr>
      </w:pPr>
    </w:p>
    <w:p w14:paraId="4B850F33" w14:textId="77777777" w:rsidR="00116DDD" w:rsidRPr="00AF4257" w:rsidRDefault="00116DDD" w:rsidP="00AF4257">
      <w:pPr>
        <w:spacing w:line="276" w:lineRule="auto"/>
        <w:ind w:firstLine="708"/>
        <w:jc w:val="both"/>
        <w:rPr>
          <w:rFonts w:ascii="Arial" w:hAnsi="Arial" w:cs="Arial"/>
          <w:b/>
          <w:bCs/>
          <w:spacing w:val="12"/>
          <w:szCs w:val="24"/>
        </w:rPr>
      </w:pPr>
      <w:r w:rsidRPr="00AF4257">
        <w:rPr>
          <w:rFonts w:ascii="Arial" w:hAnsi="Arial" w:cs="Arial"/>
          <w:b/>
          <w:bCs/>
          <w:spacing w:val="12"/>
          <w:szCs w:val="24"/>
        </w:rPr>
        <w:lastRenderedPageBreak/>
        <w:t>5.2. Problemas jurídicos por resolver.</w:t>
      </w:r>
    </w:p>
    <w:p w14:paraId="4AA4FC3B" w14:textId="77777777" w:rsidR="00116DDD" w:rsidRPr="00AF4257" w:rsidRDefault="00116DDD" w:rsidP="00AF4257">
      <w:pPr>
        <w:pStyle w:val="Sinespaciado"/>
        <w:spacing w:line="276" w:lineRule="auto"/>
        <w:rPr>
          <w:rFonts w:ascii="Arial" w:hAnsi="Arial" w:cs="Arial"/>
          <w:spacing w:val="12"/>
          <w:szCs w:val="24"/>
        </w:rPr>
      </w:pPr>
    </w:p>
    <w:p w14:paraId="5D8421A7" w14:textId="737FC2CD" w:rsidR="00116DDD" w:rsidRPr="00AF4257" w:rsidRDefault="00FC4986" w:rsidP="00AF4257">
      <w:pPr>
        <w:shd w:val="clear" w:color="auto" w:fill="FFFFFF" w:themeFill="background1"/>
        <w:tabs>
          <w:tab w:val="left" w:pos="709"/>
        </w:tabs>
        <w:spacing w:line="276" w:lineRule="auto"/>
        <w:jc w:val="both"/>
        <w:rPr>
          <w:rFonts w:ascii="Arial" w:eastAsia="Arial Narrow" w:hAnsi="Arial" w:cs="Arial"/>
          <w:szCs w:val="24"/>
          <w:lang w:val="es-ES"/>
        </w:rPr>
      </w:pPr>
      <w:r w:rsidRPr="00AF4257">
        <w:rPr>
          <w:rFonts w:ascii="Arial" w:hAnsi="Arial" w:cs="Arial"/>
          <w:spacing w:val="12"/>
          <w:szCs w:val="24"/>
        </w:rPr>
        <w:tab/>
      </w:r>
      <w:r w:rsidR="00116DDD" w:rsidRPr="00AF4257">
        <w:rPr>
          <w:rFonts w:ascii="Arial" w:hAnsi="Arial" w:cs="Arial"/>
          <w:spacing w:val="12"/>
          <w:szCs w:val="24"/>
        </w:rPr>
        <w:t>De conformidad con los puntos de apelación de la sentencia de primera instancia</w:t>
      </w:r>
      <w:r w:rsidR="006E7BAC" w:rsidRPr="00AF4257">
        <w:rPr>
          <w:rFonts w:ascii="Arial" w:hAnsi="Arial" w:cs="Arial"/>
          <w:spacing w:val="12"/>
          <w:szCs w:val="24"/>
        </w:rPr>
        <w:t xml:space="preserve"> y el grado jurisdiccional de consulta que opera a favor de Colpensiones</w:t>
      </w:r>
      <w:r w:rsidR="00116DDD" w:rsidRPr="00AF4257">
        <w:rPr>
          <w:rFonts w:ascii="Arial" w:hAnsi="Arial" w:cs="Arial"/>
          <w:spacing w:val="12"/>
          <w:szCs w:val="24"/>
        </w:rPr>
        <w:t xml:space="preserve">, se encuentra que los problemas jurídicos a resolver se circunscriben a </w:t>
      </w:r>
      <w:r w:rsidR="00116DDD" w:rsidRPr="00AF4257">
        <w:rPr>
          <w:rFonts w:ascii="Arial" w:hAnsi="Arial" w:cs="Arial"/>
          <w:b/>
          <w:bCs/>
          <w:i/>
          <w:iCs/>
          <w:spacing w:val="12"/>
          <w:szCs w:val="24"/>
        </w:rPr>
        <w:t>(i)</w:t>
      </w:r>
      <w:r w:rsidR="00116DDD" w:rsidRPr="00AF4257">
        <w:rPr>
          <w:rFonts w:ascii="Arial" w:hAnsi="Arial" w:cs="Arial"/>
          <w:spacing w:val="12"/>
          <w:szCs w:val="24"/>
        </w:rPr>
        <w:t xml:space="preserve"> determinar cuáles son los deberes probatorios que asisten a las partes cuando está en discusión la eficacia del traslado entre regímenes pensionales. En ese orden</w:t>
      </w:r>
      <w:r w:rsidR="485D312F" w:rsidRPr="00AF4257">
        <w:rPr>
          <w:rFonts w:ascii="Arial" w:hAnsi="Arial" w:cs="Arial"/>
          <w:spacing w:val="12"/>
          <w:szCs w:val="24"/>
        </w:rPr>
        <w:t xml:space="preserve">; </w:t>
      </w:r>
      <w:r w:rsidR="1A90D63E" w:rsidRPr="00AF4257">
        <w:rPr>
          <w:rFonts w:ascii="Arial" w:eastAsia="Arial Narrow" w:hAnsi="Arial" w:cs="Arial"/>
          <w:b/>
          <w:bCs/>
          <w:i/>
          <w:iCs/>
          <w:szCs w:val="24"/>
          <w:lang w:val="es-ES"/>
        </w:rPr>
        <w:t xml:space="preserve">(ii) </w:t>
      </w:r>
      <w:r w:rsidR="1A90D63E" w:rsidRPr="00AF4257">
        <w:rPr>
          <w:rFonts w:ascii="Arial" w:eastAsia="Arial Narrow" w:hAnsi="Arial" w:cs="Arial"/>
          <w:szCs w:val="24"/>
          <w:lang w:val="es-ES"/>
        </w:rPr>
        <w:t>establecer si el material probatorio recopilado</w:t>
      </w:r>
      <w:r w:rsidR="7D5151C8" w:rsidRPr="00AF4257">
        <w:rPr>
          <w:rFonts w:ascii="Arial" w:eastAsia="Arial Narrow" w:hAnsi="Arial" w:cs="Arial"/>
          <w:szCs w:val="24"/>
          <w:lang w:val="es-ES"/>
        </w:rPr>
        <w:t xml:space="preserve"> – especialmente el interrogatorio de parte - </w:t>
      </w:r>
      <w:r w:rsidR="1A90D63E" w:rsidRPr="00AF4257">
        <w:rPr>
          <w:rFonts w:ascii="Arial" w:eastAsia="Arial Narrow" w:hAnsi="Arial" w:cs="Arial"/>
          <w:szCs w:val="24"/>
          <w:lang w:val="es-ES"/>
        </w:rPr>
        <w:t>permite concluir que el demandante recibió la información que se requiere en este tipo de asuntos</w:t>
      </w:r>
      <w:r w:rsidR="76DC793C" w:rsidRPr="00AF4257">
        <w:rPr>
          <w:rFonts w:ascii="Arial" w:eastAsia="Arial Narrow" w:hAnsi="Arial" w:cs="Arial"/>
          <w:szCs w:val="24"/>
          <w:lang w:val="es-ES"/>
        </w:rPr>
        <w:t>,</w:t>
      </w:r>
      <w:r w:rsidR="1A90D63E" w:rsidRPr="00AF4257">
        <w:rPr>
          <w:rFonts w:ascii="Arial" w:eastAsia="Arial Narrow" w:hAnsi="Arial" w:cs="Arial"/>
          <w:szCs w:val="24"/>
          <w:lang w:val="es-ES"/>
        </w:rPr>
        <w:t xml:space="preserve"> es decir</w:t>
      </w:r>
      <w:r w:rsidR="511C8D2A" w:rsidRPr="00AF4257">
        <w:rPr>
          <w:rFonts w:ascii="Arial" w:eastAsia="Arial Narrow" w:hAnsi="Arial" w:cs="Arial"/>
          <w:szCs w:val="24"/>
          <w:lang w:val="es-ES"/>
        </w:rPr>
        <w:t>,</w:t>
      </w:r>
      <w:r w:rsidR="1A90D63E" w:rsidRPr="00AF4257">
        <w:rPr>
          <w:rFonts w:ascii="Arial" w:eastAsia="Arial Narrow" w:hAnsi="Arial" w:cs="Arial"/>
          <w:szCs w:val="24"/>
          <w:lang w:val="es-ES"/>
        </w:rPr>
        <w:t xml:space="preserve"> si el traslado fue eficaz; y finalmente; </w:t>
      </w:r>
      <w:r w:rsidR="1A90D63E" w:rsidRPr="00AF4257">
        <w:rPr>
          <w:rFonts w:ascii="Arial" w:eastAsia="Arial Narrow" w:hAnsi="Arial" w:cs="Arial"/>
          <w:b/>
          <w:bCs/>
          <w:i/>
          <w:iCs/>
          <w:szCs w:val="24"/>
          <w:lang w:val="es-ES"/>
        </w:rPr>
        <w:t>(</w:t>
      </w:r>
      <w:r w:rsidR="63070D3B" w:rsidRPr="00AF4257">
        <w:rPr>
          <w:rFonts w:ascii="Arial" w:eastAsia="Arial Narrow" w:hAnsi="Arial" w:cs="Arial"/>
          <w:b/>
          <w:bCs/>
          <w:i/>
          <w:iCs/>
          <w:szCs w:val="24"/>
          <w:lang w:val="es-ES"/>
        </w:rPr>
        <w:t>iii)</w:t>
      </w:r>
      <w:r w:rsidR="1A90D63E" w:rsidRPr="00AF4257">
        <w:rPr>
          <w:rFonts w:ascii="Arial" w:eastAsia="Arial Narrow" w:hAnsi="Arial" w:cs="Arial"/>
          <w:szCs w:val="24"/>
          <w:lang w:val="es-ES"/>
        </w:rPr>
        <w:t xml:space="preserve"> se revisará en consulta</w:t>
      </w:r>
      <w:r w:rsidR="6487D7B3" w:rsidRPr="00AF4257">
        <w:rPr>
          <w:rFonts w:ascii="Arial" w:eastAsia="Arial Narrow" w:hAnsi="Arial" w:cs="Arial"/>
          <w:szCs w:val="24"/>
          <w:lang w:val="es-ES"/>
        </w:rPr>
        <w:t xml:space="preserve"> </w:t>
      </w:r>
      <w:r w:rsidR="4F7A45AE" w:rsidRPr="00AF4257">
        <w:rPr>
          <w:rFonts w:ascii="Arial" w:eastAsia="Arial Narrow" w:hAnsi="Arial" w:cs="Arial"/>
          <w:szCs w:val="24"/>
          <w:lang w:val="es-ES"/>
        </w:rPr>
        <w:t>qué</w:t>
      </w:r>
      <w:r w:rsidR="211693BB" w:rsidRPr="00AF4257">
        <w:rPr>
          <w:rFonts w:ascii="Arial" w:eastAsia="Arial Narrow" w:hAnsi="Arial" w:cs="Arial"/>
          <w:szCs w:val="24"/>
          <w:lang w:val="es-ES"/>
        </w:rPr>
        <w:t xml:space="preserve"> conceptos deben ser trasladados a </w:t>
      </w:r>
      <w:r w:rsidR="00090EE7" w:rsidRPr="00AF4257">
        <w:rPr>
          <w:rFonts w:ascii="Arial" w:eastAsia="Arial Narrow" w:hAnsi="Arial" w:cs="Arial"/>
          <w:szCs w:val="24"/>
          <w:lang w:val="es-ES"/>
        </w:rPr>
        <w:t>COLPENSIONES</w:t>
      </w:r>
    </w:p>
    <w:p w14:paraId="79A3E01B" w14:textId="28095DD8" w:rsidR="663231D5" w:rsidRPr="00AF4257" w:rsidRDefault="663231D5" w:rsidP="00AF4257">
      <w:pPr>
        <w:spacing w:line="276" w:lineRule="auto"/>
        <w:jc w:val="both"/>
        <w:rPr>
          <w:rFonts w:ascii="Arial" w:eastAsia="Arial Narrow" w:hAnsi="Arial" w:cs="Arial"/>
          <w:szCs w:val="24"/>
          <w:lang w:val="es-ES"/>
        </w:rPr>
      </w:pPr>
    </w:p>
    <w:p w14:paraId="5EAACFD6" w14:textId="2F2521BE" w:rsidR="00116DDD" w:rsidRPr="00AF4257" w:rsidRDefault="00FC4986" w:rsidP="00AF4257">
      <w:pPr>
        <w:shd w:val="clear" w:color="auto" w:fill="FFFFFF"/>
        <w:tabs>
          <w:tab w:val="left" w:pos="709"/>
        </w:tabs>
        <w:spacing w:line="276" w:lineRule="auto"/>
        <w:jc w:val="both"/>
        <w:rPr>
          <w:rFonts w:ascii="Arial" w:hAnsi="Arial" w:cs="Arial"/>
          <w:b/>
          <w:bCs/>
          <w:spacing w:val="12"/>
          <w:szCs w:val="24"/>
        </w:rPr>
      </w:pPr>
      <w:r w:rsidRPr="00AF4257">
        <w:rPr>
          <w:rFonts w:ascii="Arial" w:hAnsi="Arial" w:cs="Arial"/>
          <w:b/>
          <w:bCs/>
          <w:spacing w:val="12"/>
          <w:szCs w:val="24"/>
        </w:rPr>
        <w:tab/>
      </w:r>
      <w:r w:rsidR="00116DDD" w:rsidRPr="00AF4257">
        <w:rPr>
          <w:rFonts w:ascii="Arial" w:hAnsi="Arial" w:cs="Arial"/>
          <w:b/>
          <w:bCs/>
          <w:spacing w:val="12"/>
          <w:szCs w:val="24"/>
        </w:rPr>
        <w:t>5.3. Desenvolvimiento de la problemática planteada</w:t>
      </w:r>
    </w:p>
    <w:p w14:paraId="59F42AF1" w14:textId="77777777" w:rsidR="00116DDD" w:rsidRPr="00AF4257" w:rsidRDefault="00116DDD" w:rsidP="00AF4257">
      <w:pPr>
        <w:pStyle w:val="Sinespaciado"/>
        <w:spacing w:line="276" w:lineRule="auto"/>
        <w:rPr>
          <w:rFonts w:ascii="Arial" w:hAnsi="Arial" w:cs="Arial"/>
          <w:spacing w:val="12"/>
          <w:szCs w:val="24"/>
        </w:rPr>
      </w:pPr>
    </w:p>
    <w:p w14:paraId="07205677" w14:textId="77777777" w:rsidR="00116DDD" w:rsidRPr="00AF4257" w:rsidRDefault="00116DDD" w:rsidP="00AF4257">
      <w:pPr>
        <w:spacing w:line="276" w:lineRule="auto"/>
        <w:ind w:firstLine="708"/>
        <w:jc w:val="both"/>
        <w:rPr>
          <w:rFonts w:ascii="Arial" w:hAnsi="Arial" w:cs="Arial"/>
          <w:spacing w:val="12"/>
          <w:szCs w:val="24"/>
        </w:rPr>
      </w:pPr>
      <w:r w:rsidRPr="00AF4257">
        <w:rPr>
          <w:rFonts w:ascii="Arial" w:hAnsi="Arial" w:cs="Arial"/>
          <w:spacing w:val="12"/>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AF4257">
        <w:rPr>
          <w:rFonts w:ascii="Arial" w:hAnsi="Arial" w:cs="Arial"/>
          <w:i/>
          <w:iCs/>
          <w:spacing w:val="12"/>
          <w:szCs w:val="24"/>
        </w:rPr>
        <w:t>corpus argumentativo</w:t>
      </w:r>
      <w:r w:rsidRPr="00AF4257">
        <w:rPr>
          <w:rFonts w:ascii="Arial" w:hAnsi="Arial" w:cs="Arial"/>
          <w:spacing w:val="12"/>
          <w:szCs w:val="24"/>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7EA1D0D1" w14:textId="77777777" w:rsidR="00116DDD" w:rsidRPr="00AF4257" w:rsidRDefault="00116DDD" w:rsidP="00AF4257">
      <w:pPr>
        <w:spacing w:line="276" w:lineRule="auto"/>
        <w:ind w:firstLine="708"/>
        <w:jc w:val="both"/>
        <w:rPr>
          <w:rFonts w:ascii="Arial" w:hAnsi="Arial" w:cs="Arial"/>
          <w:spacing w:val="12"/>
          <w:szCs w:val="24"/>
        </w:rPr>
      </w:pPr>
    </w:p>
    <w:p w14:paraId="20D4EDF8" w14:textId="4F3D49A9" w:rsidR="00116DDD" w:rsidRPr="00AF4257" w:rsidRDefault="00116DDD" w:rsidP="00AF4257">
      <w:pPr>
        <w:spacing w:line="276" w:lineRule="auto"/>
        <w:ind w:firstLine="708"/>
        <w:jc w:val="both"/>
        <w:rPr>
          <w:rFonts w:ascii="Arial" w:hAnsi="Arial" w:cs="Arial"/>
          <w:spacing w:val="12"/>
          <w:szCs w:val="24"/>
        </w:rPr>
      </w:pPr>
      <w:r w:rsidRPr="00AF4257">
        <w:rPr>
          <w:rFonts w:ascii="Arial" w:hAnsi="Arial" w:cs="Arial"/>
          <w:spacing w:val="12"/>
          <w:szCs w:val="24"/>
        </w:rPr>
        <w:t>De igual manera, atendiendo a las consecuencias que la Sala Laboral ha derivado de la ineficacia de los traslados al R</w:t>
      </w:r>
      <w:r w:rsidR="00305245" w:rsidRPr="00AF4257">
        <w:rPr>
          <w:rFonts w:ascii="Arial" w:hAnsi="Arial" w:cs="Arial"/>
          <w:spacing w:val="12"/>
          <w:szCs w:val="24"/>
        </w:rPr>
        <w:t xml:space="preserve">égimen de </w:t>
      </w:r>
      <w:r w:rsidRPr="00AF4257">
        <w:rPr>
          <w:rFonts w:ascii="Arial" w:hAnsi="Arial" w:cs="Arial"/>
          <w:spacing w:val="12"/>
          <w:szCs w:val="24"/>
        </w:rPr>
        <w:t>A</w:t>
      </w:r>
      <w:r w:rsidR="00305245" w:rsidRPr="00AF4257">
        <w:rPr>
          <w:rFonts w:ascii="Arial" w:hAnsi="Arial" w:cs="Arial"/>
          <w:spacing w:val="12"/>
          <w:szCs w:val="24"/>
        </w:rPr>
        <w:t xml:space="preserve">horro </w:t>
      </w:r>
      <w:r w:rsidRPr="00AF4257">
        <w:rPr>
          <w:rFonts w:ascii="Arial" w:hAnsi="Arial" w:cs="Arial"/>
          <w:spacing w:val="12"/>
          <w:szCs w:val="24"/>
        </w:rPr>
        <w:t>I</w:t>
      </w:r>
      <w:r w:rsidR="00305245" w:rsidRPr="00AF4257">
        <w:rPr>
          <w:rFonts w:ascii="Arial" w:hAnsi="Arial" w:cs="Arial"/>
          <w:spacing w:val="12"/>
          <w:szCs w:val="24"/>
        </w:rPr>
        <w:t>ndividual,</w:t>
      </w:r>
      <w:r w:rsidRPr="00AF4257">
        <w:rPr>
          <w:rFonts w:ascii="Arial" w:hAnsi="Arial" w:cs="Arial"/>
          <w:spacing w:val="12"/>
          <w:szCs w:val="24"/>
        </w:rPr>
        <w:t xml:space="preserve"> resulta claro que el Alto Tribunal ha optado</w:t>
      </w:r>
      <w:r w:rsidR="00E230A7" w:rsidRPr="00AF4257">
        <w:rPr>
          <w:rFonts w:ascii="Arial" w:hAnsi="Arial" w:cs="Arial"/>
          <w:spacing w:val="12"/>
          <w:szCs w:val="24"/>
        </w:rPr>
        <w:t>, con</w:t>
      </w:r>
      <w:r w:rsidRPr="00AF4257">
        <w:rPr>
          <w:rFonts w:ascii="Arial" w:hAnsi="Arial" w:cs="Arial"/>
          <w:spacing w:val="12"/>
          <w:szCs w:val="24"/>
        </w:rPr>
        <w:t xml:space="preserve"> inmodificable persistencia, por la vía de la ineficacia por inexistencia del acto jurídico, en este caso, por la ausencia total de consentimiento al momento de la afiliación o del traslado, siendo ese consentimiento un elemento de la esencia del negocio.</w:t>
      </w:r>
    </w:p>
    <w:p w14:paraId="23BA094E" w14:textId="77777777" w:rsidR="00116DDD" w:rsidRPr="00AF4257" w:rsidRDefault="00116DDD" w:rsidP="00AF4257">
      <w:pPr>
        <w:spacing w:line="276" w:lineRule="auto"/>
        <w:jc w:val="both"/>
        <w:rPr>
          <w:rFonts w:ascii="Arial" w:hAnsi="Arial" w:cs="Arial"/>
          <w:spacing w:val="12"/>
          <w:szCs w:val="24"/>
        </w:rPr>
      </w:pPr>
    </w:p>
    <w:p w14:paraId="3303B061" w14:textId="77777777" w:rsidR="00116DDD" w:rsidRPr="00AF4257" w:rsidRDefault="00116DDD" w:rsidP="00AF4257">
      <w:pPr>
        <w:spacing w:line="276" w:lineRule="auto"/>
        <w:ind w:firstLine="708"/>
        <w:jc w:val="both"/>
        <w:rPr>
          <w:rFonts w:ascii="Arial" w:hAnsi="Arial" w:cs="Arial"/>
          <w:spacing w:val="12"/>
          <w:szCs w:val="24"/>
        </w:rPr>
      </w:pPr>
      <w:r w:rsidRPr="00AF4257">
        <w:rPr>
          <w:rFonts w:ascii="Arial" w:hAnsi="Arial" w:cs="Arial"/>
          <w:spacing w:val="12"/>
          <w:szCs w:val="24"/>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w:t>
      </w:r>
      <w:r w:rsidR="00E230A7" w:rsidRPr="00AF4257">
        <w:rPr>
          <w:rFonts w:ascii="Arial" w:hAnsi="Arial" w:cs="Arial"/>
          <w:spacing w:val="12"/>
          <w:szCs w:val="24"/>
        </w:rPr>
        <w:t>co han llegado los doctrinantes;</w:t>
      </w:r>
      <w:r w:rsidRPr="00AF4257">
        <w:rPr>
          <w:rFonts w:ascii="Arial" w:hAnsi="Arial" w:cs="Arial"/>
          <w:spacing w:val="12"/>
          <w:szCs w:val="24"/>
        </w:rPr>
        <w:t xml:space="preserve"> no obstante, en punto al abordaje del tema a través de la ineficacia, debe decirse que la jurisprudencia del trabajo sí se ha explayado en razones para explicar, de un lado que (i) la vía adecuada sí es la de la ineficacia y </w:t>
      </w:r>
      <w:r w:rsidRPr="00AF4257">
        <w:rPr>
          <w:rFonts w:ascii="Arial" w:hAnsi="Arial" w:cs="Arial"/>
          <w:spacing w:val="12"/>
          <w:szCs w:val="24"/>
        </w:rPr>
        <w:lastRenderedPageBreak/>
        <w:t>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w:t>
      </w:r>
    </w:p>
    <w:p w14:paraId="2F92582C" w14:textId="77777777" w:rsidR="00116DDD" w:rsidRPr="00AF4257" w:rsidRDefault="00116DDD" w:rsidP="00AF4257">
      <w:pPr>
        <w:spacing w:line="276" w:lineRule="auto"/>
        <w:jc w:val="both"/>
        <w:rPr>
          <w:rFonts w:ascii="Arial" w:hAnsi="Arial" w:cs="Arial"/>
          <w:spacing w:val="12"/>
          <w:szCs w:val="24"/>
        </w:rPr>
      </w:pPr>
    </w:p>
    <w:p w14:paraId="1C4D6F25" w14:textId="002F3C92" w:rsidR="00116DDD" w:rsidRPr="00AF4257" w:rsidRDefault="00116DDD" w:rsidP="00AF4257">
      <w:pPr>
        <w:spacing w:line="276" w:lineRule="auto"/>
        <w:ind w:firstLine="708"/>
        <w:jc w:val="both"/>
        <w:rPr>
          <w:rFonts w:ascii="Arial" w:hAnsi="Arial" w:cs="Arial"/>
          <w:spacing w:val="12"/>
          <w:szCs w:val="24"/>
        </w:rPr>
      </w:pPr>
      <w:r w:rsidRPr="00AF4257">
        <w:rPr>
          <w:rFonts w:ascii="Arial" w:hAnsi="Arial" w:cs="Arial"/>
          <w:spacing w:val="12"/>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AF4257">
        <w:rPr>
          <w:rFonts w:ascii="Arial" w:hAnsi="Arial" w:cs="Arial"/>
          <w:b/>
          <w:bCs/>
          <w:spacing w:val="12"/>
          <w:szCs w:val="24"/>
        </w:rPr>
        <w:t>sentencia del 8 de mayo de 2019, (SL1688-2019, Rad. 68838),</w:t>
      </w:r>
      <w:r w:rsidRPr="00AF4257">
        <w:rPr>
          <w:rFonts w:ascii="Arial" w:hAnsi="Arial" w:cs="Arial"/>
          <w:spacing w:val="12"/>
          <w:szCs w:val="24"/>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w:t>
      </w:r>
      <w:r w:rsidR="00553255" w:rsidRPr="00AF4257">
        <w:rPr>
          <w:rFonts w:ascii="Arial" w:hAnsi="Arial" w:cs="Arial"/>
          <w:spacing w:val="12"/>
          <w:szCs w:val="24"/>
        </w:rPr>
        <w:t>égimen, la carga de la prueba,</w:t>
      </w:r>
      <w:r w:rsidRPr="00AF4257">
        <w:rPr>
          <w:rFonts w:ascii="Arial" w:hAnsi="Arial" w:cs="Arial"/>
          <w:spacing w:val="12"/>
          <w:szCs w:val="24"/>
        </w:rPr>
        <w:t xml:space="preserve"> los alcances de la ineficacia y las reasesorías que se realizan con posterioridad al traslado inicial, entre otros. </w:t>
      </w:r>
    </w:p>
    <w:p w14:paraId="61ADAC24" w14:textId="77777777" w:rsidR="00116DDD" w:rsidRPr="00AF4257" w:rsidRDefault="00116DDD" w:rsidP="00AF4257">
      <w:pPr>
        <w:spacing w:line="276" w:lineRule="auto"/>
        <w:jc w:val="both"/>
        <w:rPr>
          <w:rFonts w:ascii="Arial" w:hAnsi="Arial" w:cs="Arial"/>
          <w:spacing w:val="12"/>
          <w:szCs w:val="24"/>
        </w:rPr>
      </w:pPr>
    </w:p>
    <w:p w14:paraId="5963E12E" w14:textId="77777777" w:rsidR="00AF4257" w:rsidRPr="00AF4257" w:rsidRDefault="00AF4257" w:rsidP="00AF4257">
      <w:pPr>
        <w:spacing w:line="276" w:lineRule="auto"/>
        <w:jc w:val="both"/>
        <w:rPr>
          <w:rFonts w:ascii="Arial" w:hAnsi="Arial" w:cs="Arial"/>
          <w:spacing w:val="6"/>
          <w:szCs w:val="24"/>
        </w:rPr>
      </w:pPr>
      <w:r w:rsidRPr="00AF4257">
        <w:rPr>
          <w:rFonts w:ascii="Arial" w:hAnsi="Arial" w:cs="Arial"/>
          <w:spacing w:val="6"/>
          <w:szCs w:val="24"/>
        </w:rPr>
        <w:t>a) Sobre el deber de información, en ésta quedó dicho:</w:t>
      </w:r>
    </w:p>
    <w:p w14:paraId="67C296AC" w14:textId="77777777" w:rsidR="00AF4257" w:rsidRPr="00AF4257" w:rsidRDefault="00AF4257" w:rsidP="00AF4257">
      <w:pPr>
        <w:spacing w:line="276" w:lineRule="auto"/>
        <w:jc w:val="both"/>
        <w:rPr>
          <w:rFonts w:ascii="Arial" w:hAnsi="Arial" w:cs="Arial"/>
          <w:spacing w:val="6"/>
          <w:szCs w:val="24"/>
        </w:rPr>
      </w:pPr>
      <w:r w:rsidRPr="00AF4257">
        <w:rPr>
          <w:rFonts w:ascii="Arial" w:eastAsia="Arial Narrow" w:hAnsi="Arial" w:cs="Arial"/>
          <w:spacing w:val="6"/>
          <w:szCs w:val="24"/>
          <w:lang w:val="es"/>
        </w:rPr>
        <w:t xml:space="preserve"> </w:t>
      </w:r>
    </w:p>
    <w:p w14:paraId="2F1B3314"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“El anterior recuento sobre la evolución normativa del deber de información a cargo de las administradoras de pensiones podría, a grandes rasgos, sintetizarse así: </w:t>
      </w:r>
    </w:p>
    <w:p w14:paraId="41836400" w14:textId="77777777" w:rsidR="00AF4257" w:rsidRPr="00AF4257" w:rsidRDefault="00AF4257" w:rsidP="00AF4257">
      <w:pPr>
        <w:ind w:left="426" w:right="420"/>
        <w:jc w:val="both"/>
        <w:rPr>
          <w:rFonts w:ascii="Arial" w:hAnsi="Arial" w:cs="Arial"/>
          <w:spacing w:val="6"/>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AF4257" w:rsidRPr="00AF4257" w14:paraId="69CC60ED"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8A036C1"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b/>
                <w:bCs/>
                <w:i/>
                <w:iCs/>
                <w:spacing w:val="6"/>
                <w:sz w:val="20"/>
                <w:szCs w:val="24"/>
                <w:lang w:val="es-CO"/>
              </w:rPr>
              <w:t>Etapa acumulativa</w:t>
            </w:r>
            <w:r w:rsidRPr="00AF4257">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5617363"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b/>
                <w:bCs/>
                <w:i/>
                <w:iCs/>
                <w:spacing w:val="6"/>
                <w:sz w:val="20"/>
                <w:szCs w:val="24"/>
                <w:lang w:val="es-CO"/>
              </w:rPr>
              <w:t>Normas que obligan a las administradoras de pensiones a dar información</w:t>
            </w:r>
            <w:r w:rsidRPr="00AF4257">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66947EAB"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b/>
                <w:bCs/>
                <w:i/>
                <w:iCs/>
                <w:spacing w:val="6"/>
                <w:sz w:val="20"/>
                <w:szCs w:val="24"/>
                <w:lang w:val="es-CO"/>
              </w:rPr>
              <w:t>Contenido mínimo y alcance del deber de información</w:t>
            </w:r>
            <w:r w:rsidRPr="00AF4257">
              <w:rPr>
                <w:rFonts w:ascii="Arial" w:hAnsi="Arial" w:cs="Arial"/>
                <w:spacing w:val="6"/>
                <w:sz w:val="20"/>
                <w:szCs w:val="24"/>
                <w:lang w:val="es-ES"/>
              </w:rPr>
              <w:t> </w:t>
            </w:r>
          </w:p>
        </w:tc>
      </w:tr>
      <w:tr w:rsidR="00AF4257" w:rsidRPr="00AF4257" w14:paraId="43356B3B"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0AF5922"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i/>
                <w:iCs/>
                <w:spacing w:val="6"/>
                <w:sz w:val="20"/>
                <w:szCs w:val="24"/>
                <w:lang w:val="es-CO"/>
              </w:rPr>
              <w:t>Deber de información </w:t>
            </w:r>
            <w:r w:rsidRPr="00AF4257">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1FB62EA"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i/>
                <w:iCs/>
                <w:spacing w:val="6"/>
                <w:sz w:val="20"/>
                <w:szCs w:val="24"/>
                <w:lang w:val="es-CO"/>
              </w:rPr>
              <w:t>Arts. 13 literal b), 271 y 272 de la Ley 100 de 1993</w:t>
            </w:r>
            <w:r w:rsidRPr="00AF4257">
              <w:rPr>
                <w:rFonts w:ascii="Arial" w:hAnsi="Arial" w:cs="Arial"/>
                <w:spacing w:val="6"/>
                <w:sz w:val="20"/>
                <w:szCs w:val="24"/>
                <w:lang w:val="es-ES"/>
              </w:rPr>
              <w:t> </w:t>
            </w:r>
          </w:p>
          <w:p w14:paraId="640E849F"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i/>
                <w:iCs/>
                <w:spacing w:val="6"/>
                <w:sz w:val="20"/>
                <w:szCs w:val="24"/>
                <w:lang w:val="es-ES"/>
              </w:rPr>
              <w:t>Art. 97, numeral 1 del Decreto 663 de 1993, modificado por el artículo 23 de la Ley 797 de 2003</w:t>
            </w:r>
            <w:r w:rsidRPr="00AF4257">
              <w:rPr>
                <w:rFonts w:ascii="Arial" w:hAnsi="Arial" w:cs="Arial"/>
                <w:spacing w:val="6"/>
                <w:sz w:val="20"/>
                <w:szCs w:val="24"/>
                <w:lang w:val="es-ES"/>
              </w:rPr>
              <w:t> </w:t>
            </w:r>
          </w:p>
          <w:p w14:paraId="1C02AAE5"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i/>
                <w:iCs/>
                <w:spacing w:val="6"/>
                <w:sz w:val="20"/>
                <w:szCs w:val="24"/>
                <w:lang w:val="es-ES"/>
              </w:rPr>
              <w:t>Disposiciones constitucionales relativas al derecho a la información, no menoscabo de derechos laborales y autonomía personal</w:t>
            </w:r>
            <w:r w:rsidRPr="00AF4257">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2D62D295"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i/>
                <w:iCs/>
                <w:spacing w:val="6"/>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AF4257">
              <w:rPr>
                <w:rFonts w:ascii="Arial" w:hAnsi="Arial" w:cs="Arial"/>
                <w:spacing w:val="6"/>
                <w:sz w:val="20"/>
                <w:szCs w:val="24"/>
                <w:lang w:val="es-ES"/>
              </w:rPr>
              <w:t> </w:t>
            </w:r>
          </w:p>
        </w:tc>
      </w:tr>
      <w:tr w:rsidR="00AF4257" w:rsidRPr="00AF4257" w14:paraId="36E42165"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35F8CC0"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i/>
                <w:iCs/>
                <w:spacing w:val="6"/>
                <w:sz w:val="20"/>
                <w:szCs w:val="24"/>
                <w:lang w:val="es-CO"/>
              </w:rPr>
              <w:t>Deber de información, asesoría y buen consejo</w:t>
            </w:r>
            <w:r w:rsidRPr="00AF4257">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3A7852E"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i/>
                <w:iCs/>
                <w:spacing w:val="6"/>
                <w:sz w:val="20"/>
                <w:szCs w:val="24"/>
                <w:lang w:val="es-CO"/>
              </w:rPr>
              <w:t>Artículo 3, literal c) de la Ley 1328 de 2009</w:t>
            </w:r>
            <w:r w:rsidRPr="00AF4257">
              <w:rPr>
                <w:rFonts w:ascii="Arial" w:hAnsi="Arial" w:cs="Arial"/>
                <w:spacing w:val="6"/>
                <w:sz w:val="20"/>
                <w:szCs w:val="24"/>
                <w:lang w:val="es-ES"/>
              </w:rPr>
              <w:t> </w:t>
            </w:r>
          </w:p>
          <w:p w14:paraId="3CAD110D"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i/>
                <w:iCs/>
                <w:spacing w:val="6"/>
                <w:sz w:val="20"/>
                <w:szCs w:val="24"/>
                <w:lang w:val="es-CO"/>
              </w:rPr>
              <w:t>Decreto 2241 de 2010</w:t>
            </w:r>
            <w:r w:rsidRPr="00AF4257">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673E34F"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i/>
                <w:iCs/>
                <w:spacing w:val="6"/>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AF4257">
              <w:rPr>
                <w:rFonts w:ascii="Arial" w:hAnsi="Arial" w:cs="Arial"/>
                <w:spacing w:val="6"/>
                <w:sz w:val="20"/>
                <w:szCs w:val="24"/>
                <w:lang w:val="es-ES"/>
              </w:rPr>
              <w:t> </w:t>
            </w:r>
          </w:p>
        </w:tc>
      </w:tr>
      <w:tr w:rsidR="00AF4257" w:rsidRPr="00AF4257" w14:paraId="7E47780E"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8E1F568"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i/>
                <w:iCs/>
                <w:spacing w:val="6"/>
                <w:sz w:val="20"/>
                <w:szCs w:val="24"/>
                <w:lang w:val="es-CO"/>
              </w:rPr>
              <w:t xml:space="preserve">Deber de información, </w:t>
            </w:r>
            <w:r w:rsidRPr="00AF4257">
              <w:rPr>
                <w:rFonts w:ascii="Arial" w:hAnsi="Arial" w:cs="Arial"/>
                <w:i/>
                <w:iCs/>
                <w:spacing w:val="6"/>
                <w:sz w:val="20"/>
                <w:szCs w:val="24"/>
                <w:lang w:val="es-CO"/>
              </w:rPr>
              <w:lastRenderedPageBreak/>
              <w:t>asesoría, buen consejo y doble asesoría. </w:t>
            </w:r>
            <w:r w:rsidRPr="00AF4257">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F908F31"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i/>
                <w:iCs/>
                <w:spacing w:val="6"/>
                <w:sz w:val="20"/>
                <w:szCs w:val="24"/>
                <w:lang w:val="es-CO"/>
              </w:rPr>
              <w:lastRenderedPageBreak/>
              <w:t>Ley 1748 de 2014</w:t>
            </w:r>
            <w:r w:rsidRPr="00AF4257">
              <w:rPr>
                <w:rFonts w:ascii="Arial" w:hAnsi="Arial" w:cs="Arial"/>
                <w:spacing w:val="6"/>
                <w:sz w:val="20"/>
                <w:szCs w:val="24"/>
                <w:lang w:val="es-ES"/>
              </w:rPr>
              <w:t> </w:t>
            </w:r>
          </w:p>
          <w:p w14:paraId="27D220AC"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i/>
                <w:iCs/>
                <w:spacing w:val="6"/>
                <w:sz w:val="20"/>
                <w:szCs w:val="24"/>
                <w:lang w:val="es-CO"/>
              </w:rPr>
              <w:t xml:space="preserve">Artículo 3 del Decreto 2071 de </w:t>
            </w:r>
            <w:r w:rsidRPr="00AF4257">
              <w:rPr>
                <w:rFonts w:ascii="Arial" w:hAnsi="Arial" w:cs="Arial"/>
                <w:i/>
                <w:iCs/>
                <w:spacing w:val="6"/>
                <w:sz w:val="20"/>
                <w:szCs w:val="24"/>
                <w:lang w:val="es-CO"/>
              </w:rPr>
              <w:lastRenderedPageBreak/>
              <w:t>2015</w:t>
            </w:r>
            <w:r w:rsidRPr="00AF4257">
              <w:rPr>
                <w:rFonts w:ascii="Arial" w:hAnsi="Arial" w:cs="Arial"/>
                <w:spacing w:val="6"/>
                <w:sz w:val="20"/>
                <w:szCs w:val="24"/>
                <w:lang w:val="es-ES"/>
              </w:rPr>
              <w:t> </w:t>
            </w:r>
          </w:p>
          <w:p w14:paraId="433C201B"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i/>
                <w:iCs/>
                <w:spacing w:val="6"/>
                <w:sz w:val="20"/>
                <w:szCs w:val="24"/>
                <w:lang w:val="es-CO"/>
              </w:rPr>
              <w:t>Circular Externa n. 016 de 2016</w:t>
            </w:r>
            <w:r w:rsidRPr="00AF4257">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4A8796E" w14:textId="77777777" w:rsidR="00AF4257" w:rsidRPr="00AF4257" w:rsidRDefault="00AF4257" w:rsidP="00AF4257">
            <w:pPr>
              <w:spacing w:line="276" w:lineRule="auto"/>
              <w:jc w:val="both"/>
              <w:textAlignment w:val="baseline"/>
              <w:rPr>
                <w:rFonts w:ascii="Arial" w:hAnsi="Arial" w:cs="Arial"/>
                <w:spacing w:val="6"/>
                <w:sz w:val="20"/>
                <w:szCs w:val="24"/>
                <w:lang w:val="es-ES"/>
              </w:rPr>
            </w:pPr>
            <w:r w:rsidRPr="00AF4257">
              <w:rPr>
                <w:rFonts w:ascii="Arial" w:hAnsi="Arial" w:cs="Arial"/>
                <w:i/>
                <w:iCs/>
                <w:spacing w:val="6"/>
                <w:sz w:val="20"/>
                <w:szCs w:val="24"/>
                <w:lang w:val="es-CO"/>
              </w:rPr>
              <w:lastRenderedPageBreak/>
              <w:t xml:space="preserve">Junto con lo anterior, lleva inmerso el derecho a obtener asesoría de los </w:t>
            </w:r>
            <w:r w:rsidRPr="00AF4257">
              <w:rPr>
                <w:rFonts w:ascii="Arial" w:hAnsi="Arial" w:cs="Arial"/>
                <w:i/>
                <w:iCs/>
                <w:spacing w:val="6"/>
                <w:sz w:val="20"/>
                <w:szCs w:val="24"/>
                <w:lang w:val="es-CO"/>
              </w:rPr>
              <w:lastRenderedPageBreak/>
              <w:t>representantes de ambos regímenes pensionales.</w:t>
            </w:r>
            <w:r w:rsidRPr="00AF4257">
              <w:rPr>
                <w:rFonts w:ascii="Arial" w:hAnsi="Arial" w:cs="Arial"/>
                <w:spacing w:val="6"/>
                <w:sz w:val="20"/>
                <w:szCs w:val="24"/>
                <w:lang w:val="es-ES"/>
              </w:rPr>
              <w:t> </w:t>
            </w:r>
          </w:p>
        </w:tc>
      </w:tr>
    </w:tbl>
    <w:p w14:paraId="16D59E1C" w14:textId="77777777" w:rsidR="00AF4257" w:rsidRPr="00AF4257" w:rsidRDefault="00AF4257" w:rsidP="00AF4257">
      <w:pPr>
        <w:ind w:left="426" w:right="420"/>
        <w:jc w:val="both"/>
        <w:rPr>
          <w:rFonts w:ascii="Arial" w:hAnsi="Arial" w:cs="Arial"/>
          <w:i/>
          <w:iCs/>
          <w:spacing w:val="6"/>
          <w:sz w:val="22"/>
          <w:szCs w:val="24"/>
        </w:rPr>
      </w:pPr>
    </w:p>
    <w:p w14:paraId="1C1F56BD"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1.4 Conclusión: La constatación del deber de información es ineludible.</w:t>
      </w:r>
    </w:p>
    <w:p w14:paraId="794F5DD5" w14:textId="77777777" w:rsidR="00AF4257" w:rsidRPr="00AF4257" w:rsidRDefault="00AF4257" w:rsidP="00AF4257">
      <w:pPr>
        <w:ind w:left="426" w:right="420"/>
        <w:jc w:val="both"/>
        <w:rPr>
          <w:rFonts w:ascii="Arial" w:hAnsi="Arial" w:cs="Arial"/>
          <w:i/>
          <w:iCs/>
          <w:spacing w:val="6"/>
          <w:sz w:val="22"/>
          <w:szCs w:val="24"/>
        </w:rPr>
      </w:pPr>
    </w:p>
    <w:p w14:paraId="74CFB806"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5FD3C3ED" w14:textId="77777777" w:rsidR="00AF4257" w:rsidRPr="00AF4257" w:rsidRDefault="00AF4257" w:rsidP="00AF4257">
      <w:pPr>
        <w:ind w:left="426" w:right="420"/>
        <w:jc w:val="both"/>
        <w:rPr>
          <w:rFonts w:ascii="Arial" w:hAnsi="Arial" w:cs="Arial"/>
          <w:i/>
          <w:iCs/>
          <w:spacing w:val="6"/>
          <w:sz w:val="22"/>
          <w:szCs w:val="24"/>
        </w:rPr>
      </w:pPr>
    </w:p>
    <w:p w14:paraId="5A103DC7"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3C1EDD99" w14:textId="77777777" w:rsidR="00AF4257" w:rsidRPr="00AF4257" w:rsidRDefault="00AF4257" w:rsidP="00AF4257">
      <w:pPr>
        <w:ind w:left="426" w:right="420"/>
        <w:jc w:val="both"/>
        <w:rPr>
          <w:rFonts w:ascii="Arial" w:hAnsi="Arial" w:cs="Arial"/>
          <w:i/>
          <w:iCs/>
          <w:spacing w:val="6"/>
          <w:sz w:val="22"/>
          <w:szCs w:val="24"/>
        </w:rPr>
      </w:pPr>
    </w:p>
    <w:p w14:paraId="07281C6A"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28D6BC37" w14:textId="77777777" w:rsidR="00AF4257" w:rsidRPr="00AF4257" w:rsidRDefault="00AF4257" w:rsidP="00AF4257">
      <w:pPr>
        <w:spacing w:line="276" w:lineRule="auto"/>
        <w:jc w:val="both"/>
        <w:rPr>
          <w:rFonts w:ascii="Arial" w:hAnsi="Arial" w:cs="Arial"/>
          <w:spacing w:val="6"/>
          <w:szCs w:val="24"/>
        </w:rPr>
      </w:pPr>
      <w:r w:rsidRPr="00AF4257">
        <w:rPr>
          <w:rFonts w:ascii="Arial" w:eastAsia="Arial Narrow" w:hAnsi="Arial" w:cs="Arial"/>
          <w:spacing w:val="6"/>
          <w:szCs w:val="24"/>
          <w:lang w:val="es"/>
        </w:rPr>
        <w:t xml:space="preserve"> </w:t>
      </w:r>
    </w:p>
    <w:p w14:paraId="50FF5C2D" w14:textId="77777777" w:rsidR="00AF4257" w:rsidRPr="00AF4257" w:rsidRDefault="00AF4257" w:rsidP="00AF4257">
      <w:pPr>
        <w:spacing w:line="276" w:lineRule="auto"/>
        <w:jc w:val="both"/>
        <w:rPr>
          <w:rFonts w:ascii="Arial" w:hAnsi="Arial" w:cs="Arial"/>
          <w:spacing w:val="6"/>
          <w:szCs w:val="24"/>
        </w:rPr>
      </w:pPr>
      <w:bookmarkStart w:id="0" w:name="_Hlk46831651"/>
      <w:r w:rsidRPr="00AF4257">
        <w:rPr>
          <w:rFonts w:ascii="Arial" w:hAnsi="Arial" w:cs="Arial"/>
          <w:spacing w:val="6"/>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6F800E26" w14:textId="77777777" w:rsidR="00AF4257" w:rsidRPr="00AF4257" w:rsidRDefault="00AF4257" w:rsidP="00AF4257">
      <w:pPr>
        <w:spacing w:line="276" w:lineRule="auto"/>
        <w:ind w:firstLine="708"/>
        <w:jc w:val="both"/>
        <w:rPr>
          <w:rFonts w:ascii="Arial" w:hAnsi="Arial" w:cs="Arial"/>
          <w:spacing w:val="6"/>
          <w:szCs w:val="24"/>
        </w:rPr>
      </w:pPr>
    </w:p>
    <w:p w14:paraId="1EABC5E9" w14:textId="77777777" w:rsidR="00AF4257" w:rsidRPr="00AF4257" w:rsidRDefault="00AF4257" w:rsidP="00AF4257">
      <w:pPr>
        <w:spacing w:line="276" w:lineRule="auto"/>
        <w:ind w:firstLine="555"/>
        <w:jc w:val="both"/>
        <w:textAlignment w:val="baseline"/>
        <w:rPr>
          <w:rFonts w:ascii="Arial" w:hAnsi="Arial" w:cs="Arial"/>
          <w:spacing w:val="6"/>
          <w:szCs w:val="24"/>
        </w:rPr>
      </w:pPr>
      <w:r w:rsidRPr="00AF4257">
        <w:rPr>
          <w:rFonts w:ascii="Arial" w:hAnsi="Arial" w:cs="Arial"/>
          <w:b/>
          <w:bCs/>
          <w:spacing w:val="6"/>
          <w:szCs w:val="24"/>
        </w:rPr>
        <w:t xml:space="preserve"> b) </w:t>
      </w:r>
      <w:r w:rsidRPr="00AF4257">
        <w:rPr>
          <w:rFonts w:ascii="Arial" w:hAnsi="Arial" w:cs="Arial"/>
          <w:b/>
          <w:bCs/>
          <w:spacing w:val="6"/>
          <w:szCs w:val="24"/>
        </w:rPr>
        <w:tab/>
        <w:t xml:space="preserve">En cuanto a las consecuencias de las constancias que se registran en los formularios de afiliación o traslado, </w:t>
      </w:r>
      <w:r w:rsidRPr="00AF4257">
        <w:rPr>
          <w:rFonts w:ascii="Arial" w:hAnsi="Arial" w:cs="Arial"/>
          <w:spacing w:val="6"/>
          <w:szCs w:val="24"/>
        </w:rPr>
        <w:t xml:space="preserve">la ya referida </w:t>
      </w:r>
      <w:proofErr w:type="spellStart"/>
      <w:r w:rsidRPr="00AF4257">
        <w:rPr>
          <w:rFonts w:ascii="Arial" w:hAnsi="Arial" w:cs="Arial"/>
          <w:spacing w:val="6"/>
          <w:szCs w:val="24"/>
        </w:rPr>
        <w:t>SL1688</w:t>
      </w:r>
      <w:proofErr w:type="spellEnd"/>
      <w:r w:rsidRPr="00AF4257">
        <w:rPr>
          <w:rFonts w:ascii="Arial" w:hAnsi="Arial" w:cs="Arial"/>
          <w:spacing w:val="6"/>
          <w:szCs w:val="24"/>
        </w:rPr>
        <w:t xml:space="preserve">-2019, Rad. 68838 explicó: </w:t>
      </w:r>
    </w:p>
    <w:p w14:paraId="3ED44A18" w14:textId="77777777" w:rsidR="00AF4257" w:rsidRPr="00AF4257" w:rsidRDefault="00AF4257" w:rsidP="00AF4257">
      <w:pPr>
        <w:spacing w:line="276" w:lineRule="auto"/>
        <w:ind w:firstLine="720"/>
        <w:jc w:val="both"/>
        <w:rPr>
          <w:rFonts w:ascii="Arial" w:hAnsi="Arial" w:cs="Arial"/>
          <w:spacing w:val="6"/>
          <w:szCs w:val="24"/>
        </w:rPr>
      </w:pPr>
      <w:r w:rsidRPr="00AF4257">
        <w:rPr>
          <w:rFonts w:ascii="Arial" w:eastAsia="Arial Narrow" w:hAnsi="Arial" w:cs="Arial"/>
          <w:spacing w:val="6"/>
          <w:szCs w:val="24"/>
          <w:lang w:val="es"/>
        </w:rPr>
        <w:t xml:space="preserve"> </w:t>
      </w:r>
    </w:p>
    <w:p w14:paraId="712B5B60"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2. </w:t>
      </w:r>
      <w:r w:rsidRPr="00AF4257">
        <w:rPr>
          <w:rFonts w:ascii="Arial" w:hAnsi="Arial" w:cs="Arial"/>
          <w:b/>
          <w:i/>
          <w:iCs/>
          <w:spacing w:val="6"/>
          <w:sz w:val="22"/>
          <w:szCs w:val="24"/>
        </w:rPr>
        <w:t>El simple consentimiento vertido en el formulario de afiliación es insuficiente. Necesidad de un consentimiento informado</w:t>
      </w:r>
    </w:p>
    <w:p w14:paraId="275D57DB"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 </w:t>
      </w:r>
    </w:p>
    <w:p w14:paraId="43002847"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Para el Tribunal el consentimiento informado no es predicable del acto jurídico de traslado, pues basta la consignación en el formulario de que la afiliación se hizo de manera libre y voluntaria.</w:t>
      </w:r>
    </w:p>
    <w:p w14:paraId="7815FCB6"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 </w:t>
      </w:r>
    </w:p>
    <w:p w14:paraId="7E8CD8E9"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lastRenderedPageBreak/>
        <w:t xml:space="preserve">La Sala considera desacertada esta tesis, en la medida que la firma del formulario, al igual que las afirmaciones consignadas en los formatos </w:t>
      </w:r>
      <w:proofErr w:type="spellStart"/>
      <w:r w:rsidRPr="00AF4257">
        <w:rPr>
          <w:rFonts w:ascii="Arial" w:hAnsi="Arial" w:cs="Arial"/>
          <w:i/>
          <w:iCs/>
          <w:spacing w:val="6"/>
          <w:sz w:val="22"/>
          <w:szCs w:val="24"/>
        </w:rPr>
        <w:t>preimpresos</w:t>
      </w:r>
      <w:proofErr w:type="spellEnd"/>
      <w:r w:rsidRPr="00AF4257">
        <w:rPr>
          <w:rFonts w:ascii="Arial" w:hAnsi="Arial" w:cs="Arial"/>
          <w:i/>
          <w:iCs/>
          <w:spacing w:val="6"/>
          <w:sz w:val="22"/>
          <w:szCs w:val="24"/>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7C6A5A27"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 </w:t>
      </w:r>
    </w:p>
    <w:p w14:paraId="17117F95"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Sobre el particular, en la sentencia CSJ SI. 19447-2017 la Sala explicó:</w:t>
      </w:r>
    </w:p>
    <w:p w14:paraId="155842E2"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 </w:t>
      </w:r>
    </w:p>
    <w:p w14:paraId="760AA413"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11457427"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 </w:t>
      </w:r>
    </w:p>
    <w:p w14:paraId="3085AA66"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12E6E7AB"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 </w:t>
      </w:r>
    </w:p>
    <w:p w14:paraId="3F525214"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5423A3A1" w14:textId="77777777" w:rsidR="00AF4257" w:rsidRPr="00AF4257" w:rsidRDefault="00AF4257" w:rsidP="00AF4257">
      <w:pPr>
        <w:spacing w:line="276" w:lineRule="auto"/>
        <w:ind w:firstLine="708"/>
        <w:jc w:val="both"/>
        <w:rPr>
          <w:rFonts w:ascii="Arial" w:hAnsi="Arial" w:cs="Arial"/>
          <w:spacing w:val="6"/>
          <w:szCs w:val="24"/>
        </w:rPr>
      </w:pPr>
      <w:r w:rsidRPr="00AF4257">
        <w:rPr>
          <w:rFonts w:ascii="Arial" w:eastAsia="Arial Narrow" w:hAnsi="Arial" w:cs="Arial"/>
          <w:spacing w:val="6"/>
          <w:szCs w:val="24"/>
          <w:lang w:val="es"/>
        </w:rPr>
        <w:t xml:space="preserve"> </w:t>
      </w:r>
      <w:r w:rsidRPr="00AF4257">
        <w:rPr>
          <w:rFonts w:ascii="Arial" w:hAnsi="Arial" w:cs="Arial"/>
          <w:spacing w:val="6"/>
          <w:szCs w:val="24"/>
        </w:rPr>
        <w:t xml:space="preserve"> </w:t>
      </w:r>
    </w:p>
    <w:p w14:paraId="76493392" w14:textId="77777777" w:rsidR="00AF4257" w:rsidRPr="00AF4257" w:rsidRDefault="00AF4257" w:rsidP="00AF4257">
      <w:pPr>
        <w:spacing w:line="276" w:lineRule="auto"/>
        <w:ind w:firstLine="708"/>
        <w:jc w:val="both"/>
        <w:rPr>
          <w:rFonts w:ascii="Arial" w:hAnsi="Arial" w:cs="Arial"/>
          <w:spacing w:val="6"/>
          <w:szCs w:val="24"/>
        </w:rPr>
      </w:pPr>
      <w:r w:rsidRPr="00AF4257">
        <w:rPr>
          <w:rFonts w:ascii="Arial" w:hAnsi="Arial" w:cs="Arial"/>
          <w:b/>
          <w:bCs/>
          <w:spacing w:val="6"/>
          <w:szCs w:val="24"/>
        </w:rPr>
        <w:t xml:space="preserve">c) </w:t>
      </w:r>
      <w:r w:rsidRPr="00AF4257">
        <w:rPr>
          <w:rFonts w:ascii="Arial" w:hAnsi="Arial" w:cs="Arial"/>
          <w:b/>
          <w:bCs/>
          <w:spacing w:val="6"/>
          <w:szCs w:val="24"/>
        </w:rPr>
        <w:tab/>
        <w:t>En cuanto a la carga de la prueba:</w:t>
      </w:r>
      <w:r w:rsidRPr="00AF4257">
        <w:rPr>
          <w:rFonts w:ascii="Arial" w:hAnsi="Arial" w:cs="Arial"/>
          <w:spacing w:val="6"/>
          <w:szCs w:val="24"/>
        </w:rPr>
        <w:t xml:space="preserve"> También procesalmente, la Corte realiza un enfoque especialísimo, pues invierte la carga de la prueba respecto a ese debido asesoramiento. En la sentencia con radicado 68.838 de 2019 ya mencionada, lo explícita así:</w:t>
      </w:r>
    </w:p>
    <w:p w14:paraId="714C714E" w14:textId="77777777" w:rsidR="00AF4257" w:rsidRPr="00AF4257" w:rsidRDefault="00AF4257" w:rsidP="00AF4257">
      <w:pPr>
        <w:spacing w:line="276" w:lineRule="auto"/>
        <w:jc w:val="both"/>
        <w:rPr>
          <w:rFonts w:ascii="Arial" w:eastAsia="Arial Narrow" w:hAnsi="Arial" w:cs="Arial"/>
          <w:i/>
          <w:spacing w:val="6"/>
          <w:szCs w:val="24"/>
          <w:lang w:val="es"/>
        </w:rPr>
      </w:pPr>
    </w:p>
    <w:p w14:paraId="1CA3B48D"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F523866" w14:textId="77777777" w:rsidR="00AF4257" w:rsidRPr="00AF4257" w:rsidRDefault="00AF4257" w:rsidP="00AF4257">
      <w:pPr>
        <w:ind w:left="426" w:right="420"/>
        <w:jc w:val="both"/>
        <w:rPr>
          <w:rFonts w:ascii="Arial" w:hAnsi="Arial" w:cs="Arial"/>
          <w:i/>
          <w:iCs/>
          <w:spacing w:val="6"/>
          <w:sz w:val="22"/>
          <w:szCs w:val="24"/>
        </w:rPr>
      </w:pPr>
    </w:p>
    <w:p w14:paraId="204A7D38"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4B290DA"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 </w:t>
      </w:r>
    </w:p>
    <w:p w14:paraId="316BEE49"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Mucho menos es razonable invertir la carga de la prueba contra la parte débil de la relación contractual, toda vez que, como se explicó, las entidades </w:t>
      </w:r>
      <w:r w:rsidRPr="00AF4257">
        <w:rPr>
          <w:rFonts w:ascii="Arial" w:hAnsi="Arial" w:cs="Arial"/>
          <w:i/>
          <w:iCs/>
          <w:spacing w:val="6"/>
          <w:sz w:val="22"/>
          <w:szCs w:val="24"/>
        </w:rPr>
        <w:lastRenderedPageBreak/>
        <w:t xml:space="preserve">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14A1405D" w14:textId="77777777" w:rsidR="00AF4257" w:rsidRPr="00AF4257" w:rsidRDefault="00AF4257" w:rsidP="00AF4257">
      <w:pPr>
        <w:spacing w:line="276" w:lineRule="auto"/>
        <w:jc w:val="both"/>
        <w:rPr>
          <w:rFonts w:ascii="Arial" w:eastAsia="Arial Narrow" w:hAnsi="Arial" w:cs="Arial"/>
          <w:spacing w:val="6"/>
          <w:szCs w:val="24"/>
          <w:lang w:val="es"/>
        </w:rPr>
      </w:pPr>
    </w:p>
    <w:p w14:paraId="092EDB19" w14:textId="77777777" w:rsidR="00AF4257" w:rsidRPr="00AF4257" w:rsidRDefault="00AF4257" w:rsidP="00AF4257">
      <w:pPr>
        <w:spacing w:line="276" w:lineRule="auto"/>
        <w:ind w:firstLine="708"/>
        <w:jc w:val="both"/>
        <w:rPr>
          <w:rFonts w:ascii="Arial" w:hAnsi="Arial" w:cs="Arial"/>
          <w:spacing w:val="6"/>
          <w:szCs w:val="24"/>
        </w:rPr>
      </w:pPr>
      <w:r w:rsidRPr="00AF4257">
        <w:rPr>
          <w:rFonts w:ascii="Arial" w:hAnsi="Arial" w:cs="Arial"/>
          <w:b/>
          <w:bCs/>
          <w:spacing w:val="6"/>
          <w:szCs w:val="24"/>
        </w:rPr>
        <w:t xml:space="preserve">d) </w:t>
      </w:r>
      <w:r w:rsidRPr="00AF4257">
        <w:rPr>
          <w:rFonts w:ascii="Arial" w:hAnsi="Arial" w:cs="Arial"/>
          <w:b/>
          <w:bCs/>
          <w:spacing w:val="6"/>
          <w:szCs w:val="24"/>
        </w:rPr>
        <w:tab/>
        <w:t xml:space="preserve">En cuanto al alcance de la ausencia del deber de información y de los nulos efectos que pueden generar las </w:t>
      </w:r>
      <w:proofErr w:type="spellStart"/>
      <w:r w:rsidRPr="00AF4257">
        <w:rPr>
          <w:rFonts w:ascii="Arial" w:hAnsi="Arial" w:cs="Arial"/>
          <w:b/>
          <w:bCs/>
          <w:spacing w:val="6"/>
          <w:szCs w:val="24"/>
        </w:rPr>
        <w:t>reasesorías</w:t>
      </w:r>
      <w:proofErr w:type="spellEnd"/>
      <w:r w:rsidRPr="00AF4257">
        <w:rPr>
          <w:rFonts w:ascii="Arial" w:hAnsi="Arial" w:cs="Arial"/>
          <w:b/>
          <w:bCs/>
          <w:spacing w:val="6"/>
          <w:szCs w:val="24"/>
        </w:rPr>
        <w:t xml:space="preserve"> posteriores</w:t>
      </w:r>
      <w:r w:rsidRPr="00AF4257">
        <w:rPr>
          <w:rFonts w:ascii="Arial" w:hAnsi="Arial" w:cs="Arial"/>
          <w:spacing w:val="6"/>
          <w:szCs w:val="24"/>
        </w:rPr>
        <w:t>, quedó dicho en la sentencia </w:t>
      </w:r>
      <w:proofErr w:type="spellStart"/>
      <w:r w:rsidRPr="00AF4257">
        <w:rPr>
          <w:rFonts w:ascii="Arial" w:hAnsi="Arial" w:cs="Arial"/>
          <w:spacing w:val="6"/>
          <w:szCs w:val="24"/>
        </w:rPr>
        <w:t>SL1688</w:t>
      </w:r>
      <w:proofErr w:type="spellEnd"/>
      <w:r w:rsidRPr="00AF4257">
        <w:rPr>
          <w:rFonts w:ascii="Arial" w:hAnsi="Arial" w:cs="Arial"/>
          <w:spacing w:val="6"/>
          <w:szCs w:val="24"/>
        </w:rPr>
        <w:t>-2019, Rad. 68838, la cual se viene citando in-extenso que:</w:t>
      </w:r>
    </w:p>
    <w:p w14:paraId="6598011B" w14:textId="77777777" w:rsidR="00AF4257" w:rsidRPr="00AF4257" w:rsidRDefault="00AF4257" w:rsidP="00AF4257">
      <w:pPr>
        <w:spacing w:line="276" w:lineRule="auto"/>
        <w:rPr>
          <w:rFonts w:ascii="Arial" w:hAnsi="Arial" w:cs="Arial"/>
          <w:spacing w:val="6"/>
          <w:szCs w:val="24"/>
        </w:rPr>
      </w:pPr>
      <w:r w:rsidRPr="00AF4257">
        <w:rPr>
          <w:rFonts w:ascii="Arial" w:eastAsia="Arial Narrow" w:hAnsi="Arial" w:cs="Arial"/>
          <w:spacing w:val="6"/>
          <w:szCs w:val="24"/>
          <w:lang w:val="es"/>
        </w:rPr>
        <w:t xml:space="preserve">  </w:t>
      </w:r>
    </w:p>
    <w:p w14:paraId="136F5D66"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Ahora, si bien la AFP brindó a la actora una </w:t>
      </w:r>
      <w:proofErr w:type="spellStart"/>
      <w:r w:rsidRPr="00AF4257">
        <w:rPr>
          <w:rFonts w:ascii="Arial" w:hAnsi="Arial" w:cs="Arial"/>
          <w:i/>
          <w:iCs/>
          <w:spacing w:val="6"/>
          <w:sz w:val="22"/>
          <w:szCs w:val="24"/>
        </w:rPr>
        <w:t>reasesoría</w:t>
      </w:r>
      <w:proofErr w:type="spellEnd"/>
      <w:r w:rsidRPr="00AF4257">
        <w:rPr>
          <w:rFonts w:ascii="Arial" w:hAnsi="Arial" w:cs="Arial"/>
          <w:i/>
          <w:iCs/>
          <w:spacing w:val="6"/>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25EDDCF"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 </w:t>
      </w:r>
    </w:p>
    <w:p w14:paraId="7C701A2C"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En primer término, porque el traslado al </w:t>
      </w:r>
      <w:proofErr w:type="spellStart"/>
      <w:r w:rsidRPr="00AF4257">
        <w:rPr>
          <w:rFonts w:ascii="Arial" w:hAnsi="Arial" w:cs="Arial"/>
          <w:i/>
          <w:iCs/>
          <w:spacing w:val="6"/>
          <w:sz w:val="22"/>
          <w:szCs w:val="24"/>
        </w:rPr>
        <w:t>RAIS</w:t>
      </w:r>
      <w:proofErr w:type="spellEnd"/>
      <w:r w:rsidRPr="00AF4257">
        <w:rPr>
          <w:rFonts w:ascii="Arial" w:hAnsi="Arial" w:cs="Arial"/>
          <w:i/>
          <w:iCs/>
          <w:spacing w:val="6"/>
          <w:sz w:val="22"/>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AF4257">
        <w:rPr>
          <w:rFonts w:ascii="Arial" w:hAnsi="Arial" w:cs="Arial"/>
          <w:i/>
          <w:iCs/>
          <w:spacing w:val="6"/>
          <w:sz w:val="22"/>
          <w:szCs w:val="24"/>
        </w:rPr>
        <w:t>reasesoría</w:t>
      </w:r>
      <w:proofErr w:type="spellEnd"/>
      <w:r w:rsidRPr="00AF4257">
        <w:rPr>
          <w:rFonts w:ascii="Arial" w:hAnsi="Arial" w:cs="Arial"/>
          <w:i/>
          <w:iCs/>
          <w:spacing w:val="6"/>
          <w:sz w:val="22"/>
          <w:szCs w:val="24"/>
        </w:rPr>
        <w:t>, de todas formas ya había perdido la transición.</w:t>
      </w:r>
    </w:p>
    <w:p w14:paraId="73A9113A"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 </w:t>
      </w:r>
    </w:p>
    <w:p w14:paraId="3806D907"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9C0BE3A"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 </w:t>
      </w:r>
    </w:p>
    <w:p w14:paraId="724EAB5B"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Por otro lado, no es de recibo el planteo de Protección S.A., cuando sostiene que una vez realizó la </w:t>
      </w:r>
      <w:proofErr w:type="spellStart"/>
      <w:r w:rsidRPr="00AF4257">
        <w:rPr>
          <w:rFonts w:ascii="Arial" w:hAnsi="Arial" w:cs="Arial"/>
          <w:i/>
          <w:iCs/>
          <w:spacing w:val="6"/>
          <w:sz w:val="22"/>
          <w:szCs w:val="24"/>
        </w:rPr>
        <w:t>reasesoría</w:t>
      </w:r>
      <w:proofErr w:type="spellEnd"/>
      <w:r w:rsidRPr="00AF4257">
        <w:rPr>
          <w:rFonts w:ascii="Arial" w:hAnsi="Arial" w:cs="Arial"/>
          <w:i/>
          <w:iCs/>
          <w:spacing w:val="6"/>
          <w:sz w:val="22"/>
          <w:szCs w:val="24"/>
        </w:rPr>
        <w:t xml:space="preserve">, Myriam Arroyave Henao no mostró interés en la ineficacia de la vinculación al </w:t>
      </w:r>
      <w:proofErr w:type="spellStart"/>
      <w:r w:rsidRPr="00AF4257">
        <w:rPr>
          <w:rFonts w:ascii="Arial" w:hAnsi="Arial" w:cs="Arial"/>
          <w:i/>
          <w:iCs/>
          <w:spacing w:val="6"/>
          <w:sz w:val="22"/>
          <w:szCs w:val="24"/>
        </w:rPr>
        <w:t>RAIS</w:t>
      </w:r>
      <w:proofErr w:type="spellEnd"/>
      <w:r w:rsidRPr="00AF4257">
        <w:rPr>
          <w:rFonts w:ascii="Arial" w:hAnsi="Arial" w:cs="Arial"/>
          <w:i/>
          <w:iCs/>
          <w:spacing w:val="6"/>
          <w:sz w:val="22"/>
          <w:szCs w:val="24"/>
        </w:rPr>
        <w:t xml:space="preserve">, al conservar su status de afiliada durante un tiempo, Se dice lo anterior ya que la sugerencia de Protección S.A. de regresar al </w:t>
      </w:r>
      <w:proofErr w:type="spellStart"/>
      <w:r w:rsidRPr="00AF4257">
        <w:rPr>
          <w:rFonts w:ascii="Arial" w:hAnsi="Arial" w:cs="Arial"/>
          <w:i/>
          <w:iCs/>
          <w:spacing w:val="6"/>
          <w:sz w:val="22"/>
          <w:szCs w:val="24"/>
        </w:rPr>
        <w:t>RPMPD</w:t>
      </w:r>
      <w:proofErr w:type="spellEnd"/>
      <w:r w:rsidRPr="00AF4257">
        <w:rPr>
          <w:rFonts w:ascii="Arial" w:hAnsi="Arial" w:cs="Arial"/>
          <w:i/>
          <w:iCs/>
          <w:spacing w:val="6"/>
          <w:sz w:val="22"/>
          <w:szCs w:val="24"/>
        </w:rPr>
        <w:t xml:space="preserve">, se produjo el 26 de noviembre de 2003, y el formulario para la nueva afiliación al </w:t>
      </w:r>
      <w:proofErr w:type="spellStart"/>
      <w:r w:rsidRPr="00AF4257">
        <w:rPr>
          <w:rFonts w:ascii="Arial" w:hAnsi="Arial" w:cs="Arial"/>
          <w:i/>
          <w:iCs/>
          <w:spacing w:val="6"/>
          <w:sz w:val="22"/>
          <w:szCs w:val="24"/>
        </w:rPr>
        <w:t>ISS</w:t>
      </w:r>
      <w:proofErr w:type="spellEnd"/>
      <w:r w:rsidRPr="00AF4257">
        <w:rPr>
          <w:rFonts w:ascii="Arial" w:hAnsi="Arial" w:cs="Arial"/>
          <w:i/>
          <w:iCs/>
          <w:spacing w:val="6"/>
          <w:sz w:val="22"/>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F10BEAA" w14:textId="77777777" w:rsidR="00AF4257" w:rsidRPr="00AF4257" w:rsidRDefault="00AF4257" w:rsidP="00AF4257">
      <w:pPr>
        <w:spacing w:line="276" w:lineRule="auto"/>
        <w:ind w:firstLine="708"/>
        <w:jc w:val="both"/>
        <w:rPr>
          <w:rFonts w:ascii="Arial" w:hAnsi="Arial" w:cs="Arial"/>
          <w:spacing w:val="6"/>
          <w:szCs w:val="24"/>
        </w:rPr>
      </w:pPr>
    </w:p>
    <w:p w14:paraId="506F5C4B" w14:textId="77777777" w:rsidR="00AF4257" w:rsidRPr="00AF4257" w:rsidRDefault="00AF4257" w:rsidP="00AF4257">
      <w:pPr>
        <w:spacing w:line="276" w:lineRule="auto"/>
        <w:jc w:val="both"/>
        <w:rPr>
          <w:rFonts w:ascii="Arial" w:hAnsi="Arial" w:cs="Arial"/>
          <w:spacing w:val="6"/>
          <w:szCs w:val="24"/>
        </w:rPr>
      </w:pPr>
      <w:r w:rsidRPr="00AF4257">
        <w:rPr>
          <w:rFonts w:ascii="Arial" w:hAnsi="Arial" w:cs="Arial"/>
          <w:spacing w:val="6"/>
          <w:szCs w:val="24"/>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AF4257">
        <w:rPr>
          <w:rFonts w:ascii="Arial" w:hAnsi="Arial" w:cs="Arial"/>
          <w:spacing w:val="6"/>
          <w:szCs w:val="24"/>
        </w:rPr>
        <w:t>A.F.P</w:t>
      </w:r>
      <w:proofErr w:type="spellEnd"/>
      <w:r w:rsidRPr="00AF4257">
        <w:rPr>
          <w:rFonts w:ascii="Arial" w:hAnsi="Arial" w:cs="Arial"/>
          <w:spacing w:val="6"/>
          <w:szCs w:val="24"/>
        </w:rPr>
        <w:t>, que devendrá en la ineficacia del traslado de régimen pensional.</w:t>
      </w:r>
    </w:p>
    <w:bookmarkEnd w:id="0"/>
    <w:p w14:paraId="74B59E1D" w14:textId="77777777" w:rsidR="00116DDD" w:rsidRPr="00AF4257" w:rsidRDefault="00116DDD" w:rsidP="00AF4257">
      <w:pPr>
        <w:pStyle w:val="Sinespaciado"/>
        <w:spacing w:line="276" w:lineRule="auto"/>
        <w:rPr>
          <w:rFonts w:ascii="Arial" w:hAnsi="Arial" w:cs="Arial"/>
          <w:spacing w:val="12"/>
          <w:szCs w:val="24"/>
        </w:rPr>
      </w:pPr>
    </w:p>
    <w:p w14:paraId="767FBF09" w14:textId="0C6C924F" w:rsidR="00116DDD" w:rsidRPr="00AF4257" w:rsidRDefault="00116DDD" w:rsidP="00AF4257">
      <w:pPr>
        <w:pStyle w:val="Sinespaciado"/>
        <w:spacing w:line="276" w:lineRule="auto"/>
        <w:ind w:firstLine="708"/>
        <w:rPr>
          <w:rFonts w:ascii="Arial" w:hAnsi="Arial" w:cs="Arial"/>
          <w:b/>
          <w:bCs/>
          <w:spacing w:val="12"/>
          <w:szCs w:val="24"/>
        </w:rPr>
      </w:pPr>
      <w:r w:rsidRPr="00AF4257">
        <w:rPr>
          <w:rFonts w:ascii="Arial" w:hAnsi="Arial" w:cs="Arial"/>
          <w:b/>
          <w:bCs/>
          <w:spacing w:val="12"/>
          <w:szCs w:val="24"/>
        </w:rPr>
        <w:t>5.4.</w:t>
      </w:r>
      <w:r w:rsidR="7DD397E9" w:rsidRPr="00AF4257">
        <w:rPr>
          <w:rFonts w:ascii="Arial" w:hAnsi="Arial" w:cs="Arial"/>
          <w:b/>
          <w:bCs/>
          <w:spacing w:val="12"/>
          <w:szCs w:val="24"/>
        </w:rPr>
        <w:t xml:space="preserve"> </w:t>
      </w:r>
      <w:r w:rsidRPr="00AF4257">
        <w:rPr>
          <w:rFonts w:ascii="Arial" w:hAnsi="Arial" w:cs="Arial"/>
          <w:b/>
          <w:bCs/>
          <w:spacing w:val="12"/>
          <w:szCs w:val="24"/>
        </w:rPr>
        <w:tab/>
        <w:t>Caso concreto</w:t>
      </w:r>
    </w:p>
    <w:p w14:paraId="1DD0A9E4" w14:textId="2A2532FD" w:rsidR="00116DDD" w:rsidRPr="00AF4257" w:rsidRDefault="00116DDD" w:rsidP="00AF4257">
      <w:pPr>
        <w:pStyle w:val="Sinespaciado"/>
        <w:spacing w:line="276" w:lineRule="auto"/>
        <w:rPr>
          <w:rFonts w:ascii="Arial" w:hAnsi="Arial" w:cs="Arial"/>
          <w:spacing w:val="12"/>
          <w:szCs w:val="24"/>
        </w:rPr>
      </w:pPr>
    </w:p>
    <w:p w14:paraId="15120165" w14:textId="6C9C6B80" w:rsidR="007B6E9C" w:rsidRPr="00AF4257" w:rsidRDefault="00116DDD" w:rsidP="00AF4257">
      <w:pPr>
        <w:spacing w:line="276" w:lineRule="auto"/>
        <w:ind w:firstLine="708"/>
        <w:jc w:val="both"/>
        <w:rPr>
          <w:rFonts w:ascii="Arial" w:hAnsi="Arial" w:cs="Arial"/>
          <w:spacing w:val="12"/>
          <w:szCs w:val="24"/>
        </w:rPr>
      </w:pPr>
      <w:r w:rsidRPr="00AF4257">
        <w:rPr>
          <w:rFonts w:ascii="Arial" w:hAnsi="Arial" w:cs="Arial"/>
          <w:spacing w:val="12"/>
          <w:szCs w:val="24"/>
        </w:rPr>
        <w:t xml:space="preserve">Fuera de toda discusión, por existir plena prueba de ello, está que (i) </w:t>
      </w:r>
      <w:r w:rsidR="000767B9" w:rsidRPr="00AF4257">
        <w:rPr>
          <w:rFonts w:ascii="Arial" w:hAnsi="Arial" w:cs="Arial"/>
          <w:spacing w:val="12"/>
          <w:szCs w:val="24"/>
        </w:rPr>
        <w:t>el</w:t>
      </w:r>
      <w:r w:rsidRPr="00AF4257">
        <w:rPr>
          <w:rFonts w:ascii="Arial" w:hAnsi="Arial" w:cs="Arial"/>
          <w:spacing w:val="12"/>
          <w:szCs w:val="24"/>
        </w:rPr>
        <w:t xml:space="preserve"> demandante nació el </w:t>
      </w:r>
      <w:r w:rsidR="00D3681F" w:rsidRPr="00AF4257">
        <w:rPr>
          <w:rFonts w:ascii="Arial" w:hAnsi="Arial" w:cs="Arial"/>
          <w:spacing w:val="12"/>
          <w:szCs w:val="24"/>
        </w:rPr>
        <w:t>08 de marzo de 1957</w:t>
      </w:r>
      <w:r w:rsidR="00E927D7" w:rsidRPr="00AF4257">
        <w:rPr>
          <w:rFonts w:ascii="Arial" w:hAnsi="Arial" w:cs="Arial"/>
          <w:spacing w:val="12"/>
          <w:szCs w:val="24"/>
        </w:rPr>
        <w:t xml:space="preserve"> </w:t>
      </w:r>
      <w:r w:rsidRPr="00AF4257">
        <w:rPr>
          <w:rFonts w:ascii="Arial" w:hAnsi="Arial" w:cs="Arial"/>
          <w:spacing w:val="12"/>
          <w:szCs w:val="24"/>
        </w:rPr>
        <w:t>(fl.</w:t>
      </w:r>
      <w:r w:rsidR="000D01B1" w:rsidRPr="00AF4257">
        <w:rPr>
          <w:rFonts w:ascii="Arial" w:hAnsi="Arial" w:cs="Arial"/>
          <w:spacing w:val="12"/>
          <w:szCs w:val="24"/>
        </w:rPr>
        <w:t xml:space="preserve"> </w:t>
      </w:r>
      <w:r w:rsidR="00F63064" w:rsidRPr="00AF4257">
        <w:rPr>
          <w:rFonts w:ascii="Arial" w:hAnsi="Arial" w:cs="Arial"/>
          <w:spacing w:val="12"/>
          <w:szCs w:val="24"/>
        </w:rPr>
        <w:t>3</w:t>
      </w:r>
      <w:r w:rsidR="00D3681F" w:rsidRPr="00AF4257">
        <w:rPr>
          <w:rFonts w:ascii="Arial" w:hAnsi="Arial" w:cs="Arial"/>
          <w:spacing w:val="12"/>
          <w:szCs w:val="24"/>
        </w:rPr>
        <w:t>0</w:t>
      </w:r>
      <w:r w:rsidRPr="00AF4257">
        <w:rPr>
          <w:rFonts w:ascii="Arial" w:hAnsi="Arial" w:cs="Arial"/>
          <w:spacing w:val="12"/>
          <w:szCs w:val="24"/>
        </w:rPr>
        <w:t>); (ii) que estando afiliad</w:t>
      </w:r>
      <w:r w:rsidR="00F63064" w:rsidRPr="00AF4257">
        <w:rPr>
          <w:rFonts w:ascii="Arial" w:hAnsi="Arial" w:cs="Arial"/>
          <w:spacing w:val="12"/>
          <w:szCs w:val="24"/>
        </w:rPr>
        <w:t>o</w:t>
      </w:r>
      <w:r w:rsidR="008B0CFC" w:rsidRPr="00AF4257">
        <w:rPr>
          <w:rFonts w:ascii="Arial" w:hAnsi="Arial" w:cs="Arial"/>
          <w:spacing w:val="12"/>
          <w:szCs w:val="24"/>
        </w:rPr>
        <w:t xml:space="preserve"> al ISS (hoy </w:t>
      </w:r>
      <w:r w:rsidR="00DD5207" w:rsidRPr="00AF4257">
        <w:rPr>
          <w:rFonts w:ascii="Arial" w:hAnsi="Arial" w:cs="Arial"/>
          <w:spacing w:val="12"/>
          <w:szCs w:val="24"/>
        </w:rPr>
        <w:t>COLPENSIONES</w:t>
      </w:r>
      <w:r w:rsidR="008B0CFC" w:rsidRPr="00AF4257">
        <w:rPr>
          <w:rFonts w:ascii="Arial" w:hAnsi="Arial" w:cs="Arial"/>
          <w:spacing w:val="12"/>
          <w:szCs w:val="24"/>
        </w:rPr>
        <w:t xml:space="preserve">), el </w:t>
      </w:r>
      <w:r w:rsidR="005C6601" w:rsidRPr="00AF4257">
        <w:rPr>
          <w:rFonts w:ascii="Arial" w:hAnsi="Arial" w:cs="Arial"/>
          <w:spacing w:val="12"/>
          <w:szCs w:val="24"/>
        </w:rPr>
        <w:t>31 de mayo de 2005</w:t>
      </w:r>
      <w:r w:rsidR="00E927D7" w:rsidRPr="00AF4257">
        <w:rPr>
          <w:rFonts w:ascii="Arial" w:hAnsi="Arial" w:cs="Arial"/>
          <w:spacing w:val="12"/>
          <w:szCs w:val="24"/>
        </w:rPr>
        <w:t xml:space="preserve"> </w:t>
      </w:r>
      <w:r w:rsidR="000D01B1" w:rsidRPr="00AF4257">
        <w:rPr>
          <w:rFonts w:ascii="Arial" w:hAnsi="Arial" w:cs="Arial"/>
          <w:spacing w:val="12"/>
          <w:szCs w:val="24"/>
        </w:rPr>
        <w:t>suscribió solicitud de vinculación al</w:t>
      </w:r>
      <w:r w:rsidRPr="00AF4257">
        <w:rPr>
          <w:rFonts w:ascii="Arial" w:hAnsi="Arial" w:cs="Arial"/>
          <w:spacing w:val="12"/>
          <w:szCs w:val="24"/>
        </w:rPr>
        <w:t xml:space="preserve"> Régimen de Ahorro Individual </w:t>
      </w:r>
      <w:r w:rsidR="000D01B1" w:rsidRPr="00AF4257">
        <w:rPr>
          <w:rFonts w:ascii="Arial" w:hAnsi="Arial" w:cs="Arial"/>
          <w:spacing w:val="12"/>
          <w:szCs w:val="24"/>
        </w:rPr>
        <w:t xml:space="preserve">a través de </w:t>
      </w:r>
      <w:r w:rsidR="00D3681F" w:rsidRPr="00AF4257">
        <w:rPr>
          <w:rFonts w:ascii="Arial" w:hAnsi="Arial" w:cs="Arial"/>
          <w:spacing w:val="12"/>
          <w:szCs w:val="24"/>
        </w:rPr>
        <w:t xml:space="preserve">la AFP HORIZONTE </w:t>
      </w:r>
      <w:r w:rsidR="008B0CFC" w:rsidRPr="00AF4257">
        <w:rPr>
          <w:rFonts w:ascii="Arial" w:hAnsi="Arial" w:cs="Arial"/>
          <w:spacing w:val="12"/>
          <w:szCs w:val="24"/>
        </w:rPr>
        <w:t>(fl</w:t>
      </w:r>
      <w:r w:rsidR="00E927D7" w:rsidRPr="00AF4257">
        <w:rPr>
          <w:rFonts w:ascii="Arial" w:hAnsi="Arial" w:cs="Arial"/>
          <w:spacing w:val="12"/>
          <w:szCs w:val="24"/>
        </w:rPr>
        <w:t xml:space="preserve">. </w:t>
      </w:r>
      <w:r w:rsidR="00D3681F" w:rsidRPr="00AF4257">
        <w:rPr>
          <w:rFonts w:ascii="Arial" w:hAnsi="Arial" w:cs="Arial"/>
          <w:spacing w:val="12"/>
          <w:szCs w:val="24"/>
        </w:rPr>
        <w:t>125</w:t>
      </w:r>
      <w:r w:rsidR="008B0CFC" w:rsidRPr="00AF4257">
        <w:rPr>
          <w:rFonts w:ascii="Arial" w:hAnsi="Arial" w:cs="Arial"/>
          <w:spacing w:val="12"/>
          <w:szCs w:val="24"/>
        </w:rPr>
        <w:t>)</w:t>
      </w:r>
      <w:r w:rsidR="000D01B1" w:rsidRPr="00AF4257">
        <w:rPr>
          <w:rFonts w:ascii="Arial" w:hAnsi="Arial" w:cs="Arial"/>
          <w:spacing w:val="12"/>
          <w:szCs w:val="24"/>
        </w:rPr>
        <w:t xml:space="preserve">, efectiva el </w:t>
      </w:r>
      <w:r w:rsidR="00D3681F" w:rsidRPr="00AF4257">
        <w:rPr>
          <w:rFonts w:ascii="Arial" w:hAnsi="Arial" w:cs="Arial"/>
          <w:spacing w:val="12"/>
          <w:szCs w:val="24"/>
        </w:rPr>
        <w:t>01 de julio de 2005</w:t>
      </w:r>
      <w:r w:rsidR="000D01B1" w:rsidRPr="00AF4257">
        <w:rPr>
          <w:rFonts w:ascii="Arial" w:hAnsi="Arial" w:cs="Arial"/>
          <w:spacing w:val="12"/>
          <w:szCs w:val="24"/>
        </w:rPr>
        <w:t xml:space="preserve"> (fl. </w:t>
      </w:r>
      <w:r w:rsidR="00F63064" w:rsidRPr="00AF4257">
        <w:rPr>
          <w:rFonts w:ascii="Arial" w:hAnsi="Arial" w:cs="Arial"/>
          <w:spacing w:val="12"/>
          <w:szCs w:val="24"/>
        </w:rPr>
        <w:t>1</w:t>
      </w:r>
      <w:r w:rsidR="00D3681F" w:rsidRPr="00AF4257">
        <w:rPr>
          <w:rFonts w:ascii="Arial" w:hAnsi="Arial" w:cs="Arial"/>
          <w:spacing w:val="12"/>
          <w:szCs w:val="24"/>
        </w:rPr>
        <w:t>27</w:t>
      </w:r>
      <w:r w:rsidR="00F63064" w:rsidRPr="00AF4257">
        <w:rPr>
          <w:rFonts w:ascii="Arial" w:hAnsi="Arial" w:cs="Arial"/>
          <w:spacing w:val="12"/>
          <w:szCs w:val="24"/>
        </w:rPr>
        <w:t>)</w:t>
      </w:r>
      <w:r w:rsidR="000D01B1" w:rsidRPr="00AF4257">
        <w:rPr>
          <w:rFonts w:ascii="Arial" w:hAnsi="Arial" w:cs="Arial"/>
          <w:spacing w:val="12"/>
          <w:szCs w:val="24"/>
        </w:rPr>
        <w:t>;</w:t>
      </w:r>
      <w:r w:rsidR="00D3681F" w:rsidRPr="00AF4257">
        <w:rPr>
          <w:rFonts w:ascii="Arial" w:hAnsi="Arial" w:cs="Arial"/>
          <w:spacing w:val="12"/>
          <w:szCs w:val="24"/>
        </w:rPr>
        <w:t xml:space="preserve"> que la afiliación fue cedida por fusión, de la AFP HORIZONTE a la AFP PORVENIR el 01 de enero de 2014 (fol. 127); que al 07 de mayo de 2018 acreditaba en su historia laboral 1396 semanas en pensiones, </w:t>
      </w:r>
      <w:r w:rsidR="00F63064" w:rsidRPr="00AF4257">
        <w:rPr>
          <w:rFonts w:ascii="Arial" w:hAnsi="Arial" w:cs="Arial"/>
          <w:spacing w:val="12"/>
          <w:szCs w:val="24"/>
        </w:rPr>
        <w:t xml:space="preserve">de las cuales </w:t>
      </w:r>
      <w:r w:rsidR="00D3681F" w:rsidRPr="00AF4257">
        <w:rPr>
          <w:rFonts w:ascii="Arial" w:hAnsi="Arial" w:cs="Arial"/>
          <w:spacing w:val="12"/>
          <w:szCs w:val="24"/>
        </w:rPr>
        <w:t>647</w:t>
      </w:r>
      <w:r w:rsidR="00F63064" w:rsidRPr="00AF4257">
        <w:rPr>
          <w:rFonts w:ascii="Arial" w:hAnsi="Arial" w:cs="Arial"/>
          <w:spacing w:val="12"/>
          <w:szCs w:val="24"/>
        </w:rPr>
        <w:t xml:space="preserve"> fueron aportadas en el RAIS y </w:t>
      </w:r>
      <w:r w:rsidR="00D3681F" w:rsidRPr="00AF4257">
        <w:rPr>
          <w:rFonts w:ascii="Arial" w:hAnsi="Arial" w:cs="Arial"/>
          <w:spacing w:val="12"/>
          <w:szCs w:val="24"/>
        </w:rPr>
        <w:t>749</w:t>
      </w:r>
      <w:r w:rsidR="00F63064" w:rsidRPr="00AF4257">
        <w:rPr>
          <w:rFonts w:ascii="Arial" w:hAnsi="Arial" w:cs="Arial"/>
          <w:spacing w:val="12"/>
          <w:szCs w:val="24"/>
        </w:rPr>
        <w:t xml:space="preserve"> en el RPM (fol.</w:t>
      </w:r>
      <w:r w:rsidR="00D3681F" w:rsidRPr="00AF4257">
        <w:rPr>
          <w:rFonts w:ascii="Arial" w:hAnsi="Arial" w:cs="Arial"/>
          <w:spacing w:val="12"/>
          <w:szCs w:val="24"/>
        </w:rPr>
        <w:t>133</w:t>
      </w:r>
      <w:r w:rsidR="00F63064" w:rsidRPr="00AF4257">
        <w:rPr>
          <w:rFonts w:ascii="Arial" w:hAnsi="Arial" w:cs="Arial"/>
          <w:spacing w:val="12"/>
          <w:szCs w:val="24"/>
        </w:rPr>
        <w:t xml:space="preserve">); y que </w:t>
      </w:r>
      <w:r w:rsidR="00DC3407" w:rsidRPr="00AF4257">
        <w:rPr>
          <w:rFonts w:ascii="Arial" w:hAnsi="Arial" w:cs="Arial"/>
          <w:spacing w:val="12"/>
          <w:szCs w:val="24"/>
        </w:rPr>
        <w:t xml:space="preserve">COLPENSIONES le negó al demandante la solicitud traslado mediante comunicación del </w:t>
      </w:r>
      <w:r w:rsidR="009A277B" w:rsidRPr="00AF4257">
        <w:rPr>
          <w:rFonts w:ascii="Arial" w:hAnsi="Arial" w:cs="Arial"/>
          <w:spacing w:val="12"/>
          <w:szCs w:val="24"/>
        </w:rPr>
        <w:t>05 de junio de 2018</w:t>
      </w:r>
      <w:r w:rsidR="00DC3407" w:rsidRPr="00AF4257">
        <w:rPr>
          <w:rFonts w:ascii="Arial" w:hAnsi="Arial" w:cs="Arial"/>
          <w:spacing w:val="12"/>
          <w:szCs w:val="24"/>
        </w:rPr>
        <w:t xml:space="preserve">, por faltarle menos de 10 años para cumplir la edad de pensión (fl. </w:t>
      </w:r>
      <w:r w:rsidR="00D3681F" w:rsidRPr="00AF4257">
        <w:rPr>
          <w:rFonts w:ascii="Arial" w:hAnsi="Arial" w:cs="Arial"/>
          <w:spacing w:val="12"/>
          <w:szCs w:val="24"/>
        </w:rPr>
        <w:t>43</w:t>
      </w:r>
      <w:r w:rsidR="00DC3407" w:rsidRPr="00AF4257">
        <w:rPr>
          <w:rFonts w:ascii="Arial" w:hAnsi="Arial" w:cs="Arial"/>
          <w:spacing w:val="12"/>
          <w:szCs w:val="24"/>
        </w:rPr>
        <w:t xml:space="preserve">). </w:t>
      </w:r>
    </w:p>
    <w:p w14:paraId="00F127DE" w14:textId="77777777" w:rsidR="00116DDD" w:rsidRPr="00AF4257" w:rsidRDefault="00116DDD" w:rsidP="00AF4257">
      <w:pPr>
        <w:spacing w:line="276" w:lineRule="auto"/>
        <w:jc w:val="both"/>
        <w:rPr>
          <w:rFonts w:ascii="Arial" w:hAnsi="Arial" w:cs="Arial"/>
          <w:spacing w:val="12"/>
          <w:szCs w:val="24"/>
        </w:rPr>
      </w:pPr>
    </w:p>
    <w:p w14:paraId="2791717B" w14:textId="0B8B234D" w:rsidR="00145060" w:rsidRPr="00AF4257" w:rsidRDefault="00BB4775" w:rsidP="00AF4257">
      <w:pPr>
        <w:pStyle w:val="Sinespaciado"/>
        <w:spacing w:line="276" w:lineRule="auto"/>
        <w:ind w:firstLine="708"/>
        <w:jc w:val="both"/>
        <w:rPr>
          <w:rFonts w:ascii="Arial" w:hAnsi="Arial" w:cs="Arial"/>
          <w:spacing w:val="12"/>
          <w:szCs w:val="24"/>
        </w:rPr>
      </w:pPr>
      <w:r w:rsidRPr="00AF4257">
        <w:rPr>
          <w:rFonts w:ascii="Arial" w:hAnsi="Arial" w:cs="Arial"/>
          <w:spacing w:val="12"/>
          <w:szCs w:val="24"/>
        </w:rPr>
        <w:t xml:space="preserve">Para declarar </w:t>
      </w:r>
      <w:r w:rsidR="00077D68" w:rsidRPr="00AF4257">
        <w:rPr>
          <w:rFonts w:ascii="Arial" w:hAnsi="Arial" w:cs="Arial"/>
          <w:b/>
          <w:bCs/>
          <w:spacing w:val="12"/>
          <w:szCs w:val="24"/>
        </w:rPr>
        <w:t>in</w:t>
      </w:r>
      <w:r w:rsidRPr="00AF4257">
        <w:rPr>
          <w:rFonts w:ascii="Arial" w:hAnsi="Arial" w:cs="Arial"/>
          <w:b/>
          <w:bCs/>
          <w:spacing w:val="12"/>
          <w:szCs w:val="24"/>
        </w:rPr>
        <w:t>eficaz</w:t>
      </w:r>
      <w:r w:rsidRPr="00AF4257">
        <w:rPr>
          <w:rFonts w:ascii="Arial" w:hAnsi="Arial" w:cs="Arial"/>
          <w:spacing w:val="12"/>
          <w:szCs w:val="24"/>
        </w:rPr>
        <w:t xml:space="preserve"> el traslado de régimen que hizo </w:t>
      </w:r>
      <w:r w:rsidR="000767B9" w:rsidRPr="00AF4257">
        <w:rPr>
          <w:rFonts w:ascii="Arial" w:hAnsi="Arial" w:cs="Arial"/>
          <w:spacing w:val="12"/>
          <w:szCs w:val="24"/>
        </w:rPr>
        <w:t>el</w:t>
      </w:r>
      <w:r w:rsidRPr="00AF4257">
        <w:rPr>
          <w:rFonts w:ascii="Arial" w:hAnsi="Arial" w:cs="Arial"/>
          <w:spacing w:val="12"/>
          <w:szCs w:val="24"/>
        </w:rPr>
        <w:t xml:space="preserve"> demandante al régimen de ahorro individual con solidaridad, la juez </w:t>
      </w:r>
      <w:r w:rsidR="00116DDD" w:rsidRPr="00AF4257">
        <w:rPr>
          <w:rFonts w:ascii="Arial" w:hAnsi="Arial" w:cs="Arial"/>
          <w:spacing w:val="12"/>
          <w:szCs w:val="24"/>
        </w:rPr>
        <w:t>A-quo adujo</w:t>
      </w:r>
      <w:r w:rsidRPr="00AF4257">
        <w:rPr>
          <w:rFonts w:ascii="Arial" w:hAnsi="Arial" w:cs="Arial"/>
          <w:spacing w:val="12"/>
          <w:szCs w:val="24"/>
        </w:rPr>
        <w:t>,</w:t>
      </w:r>
      <w:r w:rsidR="00116DDD" w:rsidRPr="00AF4257">
        <w:rPr>
          <w:rFonts w:ascii="Arial" w:hAnsi="Arial" w:cs="Arial"/>
          <w:spacing w:val="12"/>
          <w:szCs w:val="24"/>
        </w:rPr>
        <w:t xml:space="preserve"> en síntesis</w:t>
      </w:r>
      <w:r w:rsidRPr="00AF4257">
        <w:rPr>
          <w:rFonts w:ascii="Arial" w:hAnsi="Arial" w:cs="Arial"/>
          <w:spacing w:val="12"/>
          <w:szCs w:val="24"/>
        </w:rPr>
        <w:t xml:space="preserve">, </w:t>
      </w:r>
      <w:r w:rsidR="00116DDD" w:rsidRPr="00AF4257">
        <w:rPr>
          <w:rFonts w:ascii="Arial" w:hAnsi="Arial" w:cs="Arial"/>
          <w:spacing w:val="12"/>
          <w:szCs w:val="24"/>
        </w:rPr>
        <w:t xml:space="preserve">que </w:t>
      </w:r>
      <w:r w:rsidR="00405915" w:rsidRPr="00AF4257">
        <w:rPr>
          <w:rFonts w:ascii="Arial" w:hAnsi="Arial" w:cs="Arial"/>
          <w:spacing w:val="12"/>
          <w:szCs w:val="24"/>
        </w:rPr>
        <w:t>PORVENIR</w:t>
      </w:r>
      <w:r w:rsidR="00DC3407" w:rsidRPr="00AF4257">
        <w:rPr>
          <w:rFonts w:ascii="Arial" w:hAnsi="Arial" w:cs="Arial"/>
          <w:spacing w:val="12"/>
          <w:szCs w:val="24"/>
        </w:rPr>
        <w:t xml:space="preserve"> no</w:t>
      </w:r>
      <w:r w:rsidR="002F5B53" w:rsidRPr="00AF4257">
        <w:rPr>
          <w:rFonts w:ascii="Arial" w:hAnsi="Arial" w:cs="Arial"/>
          <w:spacing w:val="12"/>
          <w:szCs w:val="24"/>
        </w:rPr>
        <w:t xml:space="preserve"> demostró haber</w:t>
      </w:r>
      <w:r w:rsidR="00077D68" w:rsidRPr="00AF4257">
        <w:rPr>
          <w:rFonts w:ascii="Arial" w:hAnsi="Arial" w:cs="Arial"/>
          <w:spacing w:val="12"/>
          <w:szCs w:val="24"/>
        </w:rPr>
        <w:t xml:space="preserve"> </w:t>
      </w:r>
      <w:r w:rsidR="006727FD" w:rsidRPr="00AF4257">
        <w:rPr>
          <w:rFonts w:ascii="Arial" w:hAnsi="Arial" w:cs="Arial"/>
          <w:spacing w:val="12"/>
          <w:szCs w:val="24"/>
        </w:rPr>
        <w:t>cumplido con el deber de información necesaria que la imponía la normatividad vigente</w:t>
      </w:r>
      <w:r w:rsidR="00D3681F" w:rsidRPr="00AF4257">
        <w:rPr>
          <w:rFonts w:ascii="Arial" w:hAnsi="Arial" w:cs="Arial"/>
          <w:spacing w:val="12"/>
          <w:szCs w:val="24"/>
        </w:rPr>
        <w:t xml:space="preserve"> en</w:t>
      </w:r>
      <w:r w:rsidR="006727FD" w:rsidRPr="00AF4257">
        <w:rPr>
          <w:rFonts w:ascii="Arial" w:hAnsi="Arial" w:cs="Arial"/>
          <w:spacing w:val="12"/>
          <w:szCs w:val="24"/>
        </w:rPr>
        <w:t xml:space="preserve"> la época</w:t>
      </w:r>
      <w:r w:rsidR="00D3681F" w:rsidRPr="00AF4257">
        <w:rPr>
          <w:rFonts w:ascii="Arial" w:hAnsi="Arial" w:cs="Arial"/>
          <w:spacing w:val="12"/>
          <w:szCs w:val="24"/>
        </w:rPr>
        <w:t xml:space="preserve"> del traslado</w:t>
      </w:r>
      <w:r w:rsidR="006727FD" w:rsidRPr="00AF4257">
        <w:rPr>
          <w:rFonts w:ascii="Arial" w:hAnsi="Arial" w:cs="Arial"/>
          <w:spacing w:val="12"/>
          <w:szCs w:val="24"/>
        </w:rPr>
        <w:t xml:space="preserve">, para que </w:t>
      </w:r>
      <w:r w:rsidR="000767B9" w:rsidRPr="00AF4257">
        <w:rPr>
          <w:rFonts w:ascii="Arial" w:hAnsi="Arial" w:cs="Arial"/>
          <w:spacing w:val="12"/>
          <w:szCs w:val="24"/>
        </w:rPr>
        <w:t>e</w:t>
      </w:r>
      <w:r w:rsidR="006727FD" w:rsidRPr="00AF4257">
        <w:rPr>
          <w:rFonts w:ascii="Arial" w:hAnsi="Arial" w:cs="Arial"/>
          <w:spacing w:val="12"/>
          <w:szCs w:val="24"/>
        </w:rPr>
        <w:t xml:space="preserve">l demandante pudiera </w:t>
      </w:r>
      <w:r w:rsidR="00077D68" w:rsidRPr="00AF4257">
        <w:rPr>
          <w:rFonts w:ascii="Arial" w:hAnsi="Arial" w:cs="Arial"/>
          <w:spacing w:val="12"/>
          <w:szCs w:val="24"/>
        </w:rPr>
        <w:t xml:space="preserve">tomar una decisión libre y voluntaria </w:t>
      </w:r>
      <w:r w:rsidR="006727FD" w:rsidRPr="00AF4257">
        <w:rPr>
          <w:rFonts w:ascii="Arial" w:hAnsi="Arial" w:cs="Arial"/>
          <w:spacing w:val="12"/>
          <w:szCs w:val="24"/>
        </w:rPr>
        <w:t xml:space="preserve">de </w:t>
      </w:r>
      <w:r w:rsidR="00D3681F" w:rsidRPr="00AF4257">
        <w:rPr>
          <w:rFonts w:ascii="Arial" w:hAnsi="Arial" w:cs="Arial"/>
          <w:spacing w:val="12"/>
          <w:szCs w:val="24"/>
        </w:rPr>
        <w:t>cambiar</w:t>
      </w:r>
      <w:r w:rsidR="00077D68" w:rsidRPr="00AF4257">
        <w:rPr>
          <w:rFonts w:ascii="Arial" w:hAnsi="Arial" w:cs="Arial"/>
          <w:spacing w:val="12"/>
          <w:szCs w:val="24"/>
        </w:rPr>
        <w:t xml:space="preserve"> de régimen pensional.</w:t>
      </w:r>
      <w:r w:rsidR="00145060" w:rsidRPr="00AF4257">
        <w:rPr>
          <w:rFonts w:ascii="Arial" w:hAnsi="Arial" w:cs="Arial"/>
          <w:spacing w:val="12"/>
          <w:szCs w:val="24"/>
        </w:rPr>
        <w:t xml:space="preserve"> </w:t>
      </w:r>
    </w:p>
    <w:p w14:paraId="2EAE892D" w14:textId="77777777" w:rsidR="00116DDD" w:rsidRPr="00AF4257" w:rsidRDefault="00116DDD" w:rsidP="00AF4257">
      <w:pPr>
        <w:pStyle w:val="Sinespaciado"/>
        <w:spacing w:line="276" w:lineRule="auto"/>
        <w:rPr>
          <w:rFonts w:ascii="Arial" w:hAnsi="Arial" w:cs="Arial"/>
          <w:spacing w:val="12"/>
          <w:szCs w:val="24"/>
        </w:rPr>
      </w:pPr>
    </w:p>
    <w:p w14:paraId="04CA0695" w14:textId="425CCF33" w:rsidR="00F63064" w:rsidRPr="00AF4257" w:rsidRDefault="00DC3407" w:rsidP="00AF4257">
      <w:pPr>
        <w:pStyle w:val="Sinespaciado"/>
        <w:spacing w:line="276" w:lineRule="auto"/>
        <w:ind w:firstLine="708"/>
        <w:jc w:val="both"/>
        <w:rPr>
          <w:rFonts w:ascii="Arial" w:hAnsi="Arial" w:cs="Arial"/>
          <w:spacing w:val="12"/>
          <w:szCs w:val="24"/>
        </w:rPr>
      </w:pPr>
      <w:r w:rsidRPr="00AF4257">
        <w:rPr>
          <w:rFonts w:ascii="Arial" w:hAnsi="Arial" w:cs="Arial"/>
          <w:spacing w:val="12"/>
          <w:szCs w:val="24"/>
        </w:rPr>
        <w:t xml:space="preserve">En </w:t>
      </w:r>
      <w:r w:rsidR="007C4407" w:rsidRPr="00AF4257">
        <w:rPr>
          <w:rFonts w:ascii="Arial" w:hAnsi="Arial" w:cs="Arial"/>
          <w:spacing w:val="12"/>
          <w:szCs w:val="24"/>
        </w:rPr>
        <w:t xml:space="preserve">la </w:t>
      </w:r>
      <w:r w:rsidRPr="00AF4257">
        <w:rPr>
          <w:rFonts w:ascii="Arial" w:hAnsi="Arial" w:cs="Arial"/>
          <w:spacing w:val="12"/>
          <w:szCs w:val="24"/>
        </w:rPr>
        <w:t>alzada</w:t>
      </w:r>
      <w:r w:rsidR="006727FD" w:rsidRPr="00AF4257">
        <w:rPr>
          <w:rFonts w:ascii="Arial" w:hAnsi="Arial" w:cs="Arial"/>
          <w:spacing w:val="12"/>
          <w:szCs w:val="24"/>
        </w:rPr>
        <w:t xml:space="preserve"> </w:t>
      </w:r>
      <w:r w:rsidR="00F63064" w:rsidRPr="00AF4257">
        <w:rPr>
          <w:rFonts w:ascii="Arial" w:hAnsi="Arial" w:cs="Arial"/>
          <w:spacing w:val="12"/>
          <w:szCs w:val="24"/>
        </w:rPr>
        <w:t xml:space="preserve">la </w:t>
      </w:r>
      <w:r w:rsidR="00B81CBA" w:rsidRPr="00AF4257">
        <w:rPr>
          <w:rFonts w:ascii="Arial" w:hAnsi="Arial" w:cs="Arial"/>
          <w:spacing w:val="12"/>
          <w:szCs w:val="24"/>
        </w:rPr>
        <w:t>PORVENIR</w:t>
      </w:r>
      <w:r w:rsidR="006727FD" w:rsidRPr="00AF4257">
        <w:rPr>
          <w:rFonts w:ascii="Arial" w:hAnsi="Arial" w:cs="Arial"/>
          <w:spacing w:val="12"/>
          <w:szCs w:val="24"/>
        </w:rPr>
        <w:t xml:space="preserve"> cuestiona </w:t>
      </w:r>
      <w:r w:rsidR="00F63064" w:rsidRPr="00AF4257">
        <w:rPr>
          <w:rFonts w:ascii="Arial" w:hAnsi="Arial" w:cs="Arial"/>
          <w:spacing w:val="12"/>
          <w:szCs w:val="24"/>
        </w:rPr>
        <w:t xml:space="preserve">este razonamiento argumentando que </w:t>
      </w:r>
      <w:r w:rsidR="00B81CBA" w:rsidRPr="00AF4257">
        <w:rPr>
          <w:rFonts w:ascii="Arial" w:hAnsi="Arial" w:cs="Arial"/>
          <w:spacing w:val="12"/>
          <w:szCs w:val="24"/>
        </w:rPr>
        <w:t xml:space="preserve">las pruebas incorporadas al proceso acreditan el cumplimiento de sus obligaciones en materia de información durante el acto de traslado; que la permanencia del demandante en el fondo a lo largo de 14 años evidencia su voluntad de pertenecer al mismo; que </w:t>
      </w:r>
      <w:r w:rsidR="00A64252" w:rsidRPr="00AF4257">
        <w:rPr>
          <w:rFonts w:ascii="Arial" w:hAnsi="Arial" w:cs="Arial"/>
          <w:spacing w:val="12"/>
          <w:szCs w:val="24"/>
        </w:rPr>
        <w:t>cuando</w:t>
      </w:r>
      <w:r w:rsidR="00B81CBA" w:rsidRPr="00AF4257">
        <w:rPr>
          <w:rFonts w:ascii="Arial" w:hAnsi="Arial" w:cs="Arial"/>
          <w:spacing w:val="12"/>
          <w:szCs w:val="24"/>
        </w:rPr>
        <w:t xml:space="preserve"> ocurrieron los hechos no estaba obligada a conservar evidencia de la asesoría; que recibió la afiliación por cesión por fusión con la AFP HORIZONTE; y que a través de la presenta y de los extractos informó al actor sobre la posibilidad de retornar al RPM. </w:t>
      </w:r>
    </w:p>
    <w:p w14:paraId="1D9E37C9" w14:textId="59CEE15A" w:rsidR="0029320B" w:rsidRPr="00AF4257" w:rsidRDefault="0029320B" w:rsidP="00AF4257">
      <w:pPr>
        <w:pStyle w:val="Sinespaciado"/>
        <w:spacing w:line="276" w:lineRule="auto"/>
        <w:jc w:val="both"/>
        <w:rPr>
          <w:rFonts w:ascii="Arial" w:hAnsi="Arial" w:cs="Arial"/>
          <w:spacing w:val="12"/>
          <w:szCs w:val="24"/>
        </w:rPr>
      </w:pPr>
    </w:p>
    <w:p w14:paraId="303289D0" w14:textId="1071278F" w:rsidR="007B1E55" w:rsidRPr="00AF4257" w:rsidRDefault="00A64252" w:rsidP="00AF4257">
      <w:pPr>
        <w:pStyle w:val="Sinespaciado"/>
        <w:spacing w:line="276" w:lineRule="auto"/>
        <w:ind w:firstLine="708"/>
        <w:jc w:val="both"/>
        <w:rPr>
          <w:rFonts w:ascii="Arial" w:hAnsi="Arial" w:cs="Arial"/>
          <w:spacing w:val="12"/>
          <w:szCs w:val="24"/>
        </w:rPr>
      </w:pPr>
      <w:r w:rsidRPr="00AF4257">
        <w:rPr>
          <w:rFonts w:ascii="Arial" w:hAnsi="Arial" w:cs="Arial"/>
          <w:spacing w:val="12"/>
          <w:szCs w:val="24"/>
        </w:rPr>
        <w:t>Así las cosas</w:t>
      </w:r>
      <w:r w:rsidR="00F63064" w:rsidRPr="00AF4257">
        <w:rPr>
          <w:rFonts w:ascii="Arial" w:hAnsi="Arial" w:cs="Arial"/>
          <w:spacing w:val="12"/>
          <w:szCs w:val="24"/>
        </w:rPr>
        <w:t xml:space="preserve">, </w:t>
      </w:r>
      <w:r w:rsidRPr="00AF4257">
        <w:rPr>
          <w:rFonts w:ascii="Arial" w:hAnsi="Arial" w:cs="Arial"/>
          <w:spacing w:val="12"/>
          <w:szCs w:val="24"/>
        </w:rPr>
        <w:t xml:space="preserve">lo primero que debe advertirse es que </w:t>
      </w:r>
      <w:r w:rsidR="007B1E55" w:rsidRPr="00AF4257">
        <w:rPr>
          <w:rFonts w:ascii="Arial" w:hAnsi="Arial" w:cs="Arial"/>
          <w:spacing w:val="12"/>
          <w:szCs w:val="24"/>
        </w:rPr>
        <w:t xml:space="preserve">estando establecido en el proceso que PORVENIR recibió la afiliación del demandante en virtud de la fusión con HORIZONTE, </w:t>
      </w:r>
      <w:r w:rsidR="00904B8E" w:rsidRPr="00AF4257">
        <w:rPr>
          <w:rFonts w:ascii="Arial" w:hAnsi="Arial" w:cs="Arial"/>
          <w:spacing w:val="12"/>
          <w:szCs w:val="24"/>
        </w:rPr>
        <w:t xml:space="preserve">es indubitable que como </w:t>
      </w:r>
      <w:r w:rsidR="002D4D61" w:rsidRPr="00AF4257">
        <w:rPr>
          <w:rFonts w:ascii="Arial" w:hAnsi="Arial" w:cs="Arial"/>
          <w:spacing w:val="12"/>
          <w:szCs w:val="24"/>
        </w:rPr>
        <w:t>administradora pensional</w:t>
      </w:r>
      <w:r w:rsidR="00904B8E" w:rsidRPr="00AF4257">
        <w:rPr>
          <w:rFonts w:ascii="Arial" w:hAnsi="Arial" w:cs="Arial"/>
          <w:spacing w:val="12"/>
          <w:szCs w:val="24"/>
        </w:rPr>
        <w:t xml:space="preserve"> absorbente</w:t>
      </w:r>
      <w:r w:rsidR="002D4D61" w:rsidRPr="00AF4257">
        <w:rPr>
          <w:rFonts w:ascii="Arial" w:hAnsi="Arial" w:cs="Arial"/>
          <w:spacing w:val="12"/>
          <w:szCs w:val="24"/>
        </w:rPr>
        <w:t>,</w:t>
      </w:r>
      <w:r w:rsidR="00904B8E" w:rsidRPr="00AF4257">
        <w:rPr>
          <w:rFonts w:ascii="Arial" w:hAnsi="Arial" w:cs="Arial"/>
          <w:spacing w:val="12"/>
          <w:szCs w:val="24"/>
        </w:rPr>
        <w:t xml:space="preserve"> </w:t>
      </w:r>
      <w:r w:rsidR="002D4D61" w:rsidRPr="00AF4257">
        <w:rPr>
          <w:rFonts w:ascii="Arial" w:hAnsi="Arial" w:cs="Arial"/>
          <w:spacing w:val="12"/>
          <w:szCs w:val="24"/>
        </w:rPr>
        <w:t xml:space="preserve">está obligada a asumirla con todos sus efectos, sin le sea dable excusarse por los actos de la entidad absorbida. </w:t>
      </w:r>
    </w:p>
    <w:p w14:paraId="11D5513D" w14:textId="1E81FE36" w:rsidR="002D4D61" w:rsidRPr="00AF4257" w:rsidRDefault="002D4D61" w:rsidP="00AF4257">
      <w:pPr>
        <w:pStyle w:val="Sinespaciado"/>
        <w:spacing w:line="276" w:lineRule="auto"/>
        <w:jc w:val="both"/>
        <w:rPr>
          <w:rFonts w:ascii="Arial" w:hAnsi="Arial" w:cs="Arial"/>
          <w:spacing w:val="12"/>
          <w:szCs w:val="24"/>
        </w:rPr>
      </w:pPr>
    </w:p>
    <w:p w14:paraId="6980EA27" w14:textId="17E4B133" w:rsidR="00387AFA" w:rsidRPr="00AF4257" w:rsidRDefault="006A0583" w:rsidP="00AF4257">
      <w:pPr>
        <w:pStyle w:val="Sinespaciado"/>
        <w:spacing w:line="276" w:lineRule="auto"/>
        <w:ind w:firstLine="708"/>
        <w:jc w:val="both"/>
        <w:rPr>
          <w:rFonts w:ascii="Arial" w:hAnsi="Arial" w:cs="Arial"/>
          <w:spacing w:val="12"/>
          <w:szCs w:val="24"/>
        </w:rPr>
      </w:pPr>
      <w:r w:rsidRPr="00AF4257">
        <w:rPr>
          <w:rFonts w:ascii="Arial" w:hAnsi="Arial" w:cs="Arial"/>
          <w:spacing w:val="12"/>
          <w:szCs w:val="24"/>
        </w:rPr>
        <w:t xml:space="preserve">Continuando, </w:t>
      </w:r>
      <w:r w:rsidR="00F63064" w:rsidRPr="00AF4257">
        <w:rPr>
          <w:rFonts w:ascii="Arial" w:hAnsi="Arial" w:cs="Arial"/>
          <w:spacing w:val="12"/>
          <w:szCs w:val="24"/>
        </w:rPr>
        <w:t>es de iterar que el asunto objeto de análisis en esta causa corresponde el acto de traslado de régimen pensional realizado por el demandante mediante solicitud de</w:t>
      </w:r>
      <w:r w:rsidR="00387AFA" w:rsidRPr="00AF4257">
        <w:rPr>
          <w:rFonts w:ascii="Arial" w:hAnsi="Arial" w:cs="Arial"/>
          <w:spacing w:val="12"/>
          <w:szCs w:val="24"/>
        </w:rPr>
        <w:t xml:space="preserve">l 31 </w:t>
      </w:r>
      <w:r w:rsidR="00F63064" w:rsidRPr="00AF4257">
        <w:rPr>
          <w:rFonts w:ascii="Arial" w:hAnsi="Arial" w:cs="Arial"/>
          <w:spacing w:val="12"/>
          <w:szCs w:val="24"/>
        </w:rPr>
        <w:t>mayo de 200</w:t>
      </w:r>
      <w:r w:rsidR="00B81CBA" w:rsidRPr="00AF4257">
        <w:rPr>
          <w:rFonts w:ascii="Arial" w:hAnsi="Arial" w:cs="Arial"/>
          <w:spacing w:val="12"/>
          <w:szCs w:val="24"/>
        </w:rPr>
        <w:t>5</w:t>
      </w:r>
      <w:r w:rsidR="00F63064" w:rsidRPr="00AF4257">
        <w:rPr>
          <w:rFonts w:ascii="Arial" w:hAnsi="Arial" w:cs="Arial"/>
          <w:spacing w:val="12"/>
          <w:szCs w:val="24"/>
        </w:rPr>
        <w:t xml:space="preserve">, de suerte que, </w:t>
      </w:r>
      <w:r w:rsidR="00387AFA" w:rsidRPr="00AF4257">
        <w:rPr>
          <w:rFonts w:ascii="Arial" w:hAnsi="Arial" w:cs="Arial"/>
          <w:spacing w:val="12"/>
          <w:szCs w:val="24"/>
        </w:rPr>
        <w:t xml:space="preserve">los hechos que interesan al presente proceso son los atinentes al mismo y el examen de los derechos, deberes y obligaciones que le asisten a las partes, debe efectuarse de acuerdo con la normatividad vigente para ese momento. </w:t>
      </w:r>
    </w:p>
    <w:p w14:paraId="23B0BB3D" w14:textId="4E0BD253" w:rsidR="00387AFA" w:rsidRPr="00AF4257" w:rsidRDefault="00387AFA" w:rsidP="00AF4257">
      <w:pPr>
        <w:pStyle w:val="Sinespaciado"/>
        <w:spacing w:line="276" w:lineRule="auto"/>
        <w:jc w:val="both"/>
        <w:rPr>
          <w:rFonts w:ascii="Arial" w:hAnsi="Arial" w:cs="Arial"/>
          <w:spacing w:val="12"/>
          <w:szCs w:val="24"/>
        </w:rPr>
      </w:pPr>
    </w:p>
    <w:p w14:paraId="0A7FDCAF" w14:textId="06CA9743" w:rsidR="004C0D77" w:rsidRPr="00AF4257" w:rsidRDefault="00387AFA" w:rsidP="00AF4257">
      <w:pPr>
        <w:pStyle w:val="Sinespaciado"/>
        <w:spacing w:line="276" w:lineRule="auto"/>
        <w:ind w:firstLine="708"/>
        <w:jc w:val="both"/>
        <w:rPr>
          <w:rFonts w:ascii="Arial" w:hAnsi="Arial" w:cs="Arial"/>
          <w:spacing w:val="12"/>
          <w:szCs w:val="24"/>
        </w:rPr>
      </w:pPr>
      <w:r w:rsidRPr="00AF4257">
        <w:rPr>
          <w:rFonts w:ascii="Arial" w:hAnsi="Arial" w:cs="Arial"/>
          <w:spacing w:val="12"/>
          <w:szCs w:val="24"/>
        </w:rPr>
        <w:t xml:space="preserve">Lo anterior, de </w:t>
      </w:r>
      <w:r w:rsidR="006A0583" w:rsidRPr="00AF4257">
        <w:rPr>
          <w:rFonts w:ascii="Arial" w:hAnsi="Arial" w:cs="Arial"/>
          <w:spacing w:val="12"/>
          <w:szCs w:val="24"/>
        </w:rPr>
        <w:t>un lado</w:t>
      </w:r>
      <w:r w:rsidRPr="00AF4257">
        <w:rPr>
          <w:rFonts w:ascii="Arial" w:hAnsi="Arial" w:cs="Arial"/>
          <w:spacing w:val="12"/>
          <w:szCs w:val="24"/>
        </w:rPr>
        <w:t xml:space="preserve">, para precisar que </w:t>
      </w:r>
      <w:r w:rsidRPr="00AF4257">
        <w:rPr>
          <w:rFonts w:ascii="Arial" w:hAnsi="Arial" w:cs="Arial"/>
          <w:i/>
          <w:iCs/>
          <w:spacing w:val="12"/>
          <w:szCs w:val="24"/>
        </w:rPr>
        <w:t xml:space="preserve">sub examine </w:t>
      </w:r>
      <w:r w:rsidRPr="00AF4257">
        <w:rPr>
          <w:rFonts w:ascii="Arial" w:hAnsi="Arial" w:cs="Arial"/>
          <w:spacing w:val="12"/>
          <w:szCs w:val="24"/>
        </w:rPr>
        <w:t xml:space="preserve">los actos posteriores no tienen incidencia alguna y en ese sentido, la permanencia </w:t>
      </w:r>
      <w:r w:rsidRPr="00AF4257">
        <w:rPr>
          <w:rFonts w:ascii="Arial" w:hAnsi="Arial" w:cs="Arial"/>
          <w:spacing w:val="12"/>
          <w:szCs w:val="24"/>
        </w:rPr>
        <w:lastRenderedPageBreak/>
        <w:t xml:space="preserve">del demandante en el RAIS o la información que se le hubiere suministrado con posterioridad, poca o ninguna importancia tienen, toda vez que con esto no se sanea la irregularidad acusada por el demandante. De </w:t>
      </w:r>
      <w:r w:rsidR="006A0583" w:rsidRPr="00AF4257">
        <w:rPr>
          <w:rFonts w:ascii="Arial" w:hAnsi="Arial" w:cs="Arial"/>
          <w:spacing w:val="12"/>
          <w:szCs w:val="24"/>
        </w:rPr>
        <w:t>otro lado</w:t>
      </w:r>
      <w:r w:rsidRPr="00AF4257">
        <w:rPr>
          <w:rFonts w:ascii="Arial" w:hAnsi="Arial" w:cs="Arial"/>
          <w:spacing w:val="12"/>
          <w:szCs w:val="24"/>
        </w:rPr>
        <w:t xml:space="preserve">, porque siguiendo el recuento normativo y jurisprudencial evocado, </w:t>
      </w:r>
      <w:r w:rsidR="004C0D77" w:rsidRPr="00AF4257">
        <w:rPr>
          <w:rFonts w:ascii="Arial" w:hAnsi="Arial" w:cs="Arial"/>
          <w:spacing w:val="12"/>
          <w:szCs w:val="24"/>
        </w:rPr>
        <w:t xml:space="preserve">permite </w:t>
      </w:r>
      <w:r w:rsidR="00A64252" w:rsidRPr="00AF4257">
        <w:rPr>
          <w:rFonts w:ascii="Arial" w:hAnsi="Arial" w:cs="Arial"/>
          <w:spacing w:val="12"/>
          <w:szCs w:val="24"/>
        </w:rPr>
        <w:t>delimitar el alcance de la responsabilidad del fondo de pensiones</w:t>
      </w:r>
      <w:r w:rsidR="006A0583" w:rsidRPr="00AF4257">
        <w:rPr>
          <w:rFonts w:ascii="Arial" w:hAnsi="Arial" w:cs="Arial"/>
          <w:spacing w:val="12"/>
          <w:szCs w:val="24"/>
        </w:rPr>
        <w:t>;</w:t>
      </w:r>
      <w:r w:rsidR="00A64252" w:rsidRPr="00AF4257">
        <w:rPr>
          <w:rFonts w:ascii="Arial" w:hAnsi="Arial" w:cs="Arial"/>
          <w:spacing w:val="12"/>
          <w:szCs w:val="24"/>
        </w:rPr>
        <w:t xml:space="preserve"> por cuanto, acaecido el traslado en el año 2005, es factible pregonar sin </w:t>
      </w:r>
      <w:r w:rsidR="006A0583" w:rsidRPr="00AF4257">
        <w:rPr>
          <w:rFonts w:ascii="Arial" w:hAnsi="Arial" w:cs="Arial"/>
          <w:spacing w:val="12"/>
          <w:szCs w:val="24"/>
        </w:rPr>
        <w:t>vacilación</w:t>
      </w:r>
      <w:r w:rsidR="00A64252" w:rsidRPr="00AF4257">
        <w:rPr>
          <w:rFonts w:ascii="Arial" w:hAnsi="Arial" w:cs="Arial"/>
          <w:spacing w:val="12"/>
          <w:szCs w:val="24"/>
        </w:rPr>
        <w:t xml:space="preserve"> que a ese momento le incumbía cumplir, no solo con el deber de información, sino también con los de asesoría y buen consejo.  </w:t>
      </w:r>
    </w:p>
    <w:p w14:paraId="72A2D231" w14:textId="57552978" w:rsidR="00FB1A6C" w:rsidRPr="00AF4257" w:rsidRDefault="00FB1A6C" w:rsidP="00AF4257">
      <w:pPr>
        <w:pStyle w:val="Sinespaciado"/>
        <w:spacing w:line="276" w:lineRule="auto"/>
        <w:jc w:val="both"/>
        <w:rPr>
          <w:rFonts w:ascii="Arial" w:hAnsi="Arial" w:cs="Arial"/>
          <w:spacing w:val="12"/>
          <w:szCs w:val="24"/>
        </w:rPr>
      </w:pPr>
    </w:p>
    <w:p w14:paraId="0522B138" w14:textId="7296D1B6" w:rsidR="00B764BD" w:rsidRPr="00AF4257" w:rsidRDefault="00A64252" w:rsidP="00AF4257">
      <w:pPr>
        <w:pStyle w:val="Sinespaciado"/>
        <w:spacing w:line="276" w:lineRule="auto"/>
        <w:ind w:firstLine="708"/>
        <w:jc w:val="both"/>
        <w:rPr>
          <w:rFonts w:ascii="Arial" w:hAnsi="Arial" w:cs="Arial"/>
          <w:spacing w:val="12"/>
          <w:szCs w:val="24"/>
        </w:rPr>
      </w:pPr>
      <w:r w:rsidRPr="00AF4257">
        <w:rPr>
          <w:rFonts w:ascii="Arial" w:hAnsi="Arial" w:cs="Arial"/>
          <w:spacing w:val="12"/>
          <w:szCs w:val="24"/>
        </w:rPr>
        <w:t>Descendiendo a los elementos de convicción a efectos de evaluar el cumplimiento de dichos deberes, en primer lugar se encuentra el interrogatorio</w:t>
      </w:r>
      <w:r w:rsidR="00D30CD5" w:rsidRPr="00AF4257">
        <w:rPr>
          <w:rFonts w:ascii="Arial" w:hAnsi="Arial" w:cs="Arial"/>
          <w:spacing w:val="12"/>
          <w:szCs w:val="24"/>
        </w:rPr>
        <w:t xml:space="preserve"> absuelto por </w:t>
      </w:r>
      <w:r w:rsidR="006F476A" w:rsidRPr="00AF4257">
        <w:rPr>
          <w:rFonts w:ascii="Arial" w:hAnsi="Arial" w:cs="Arial"/>
          <w:spacing w:val="12"/>
          <w:szCs w:val="24"/>
        </w:rPr>
        <w:t>el</w:t>
      </w:r>
      <w:r w:rsidR="00667334" w:rsidRPr="00AF4257">
        <w:rPr>
          <w:rFonts w:ascii="Arial" w:hAnsi="Arial" w:cs="Arial"/>
          <w:spacing w:val="12"/>
          <w:szCs w:val="24"/>
        </w:rPr>
        <w:t xml:space="preserve"> señor</w:t>
      </w:r>
      <w:r w:rsidR="0038540F" w:rsidRPr="00AF4257">
        <w:rPr>
          <w:rFonts w:ascii="Arial" w:hAnsi="Arial" w:cs="Arial"/>
          <w:spacing w:val="12"/>
          <w:szCs w:val="24"/>
        </w:rPr>
        <w:t xml:space="preserve"> </w:t>
      </w:r>
      <w:r w:rsidR="00A14BF8" w:rsidRPr="00AF4257">
        <w:rPr>
          <w:rFonts w:ascii="Arial" w:hAnsi="Arial" w:cs="Arial"/>
          <w:spacing w:val="12"/>
          <w:szCs w:val="24"/>
        </w:rPr>
        <w:t>LUIS ENRIQUE LÓPEZ RONDÓN</w:t>
      </w:r>
      <w:r w:rsidR="0038540F" w:rsidRPr="00AF4257">
        <w:rPr>
          <w:rFonts w:ascii="Arial" w:hAnsi="Arial" w:cs="Arial"/>
          <w:spacing w:val="12"/>
          <w:szCs w:val="24"/>
        </w:rPr>
        <w:t xml:space="preserve">, </w:t>
      </w:r>
      <w:r w:rsidR="00D30CD5" w:rsidRPr="00AF4257">
        <w:rPr>
          <w:rFonts w:ascii="Arial" w:hAnsi="Arial" w:cs="Arial"/>
          <w:spacing w:val="12"/>
          <w:szCs w:val="24"/>
        </w:rPr>
        <w:t xml:space="preserve">no se encuentran manifestaciones que conjunta o individualmente constituyan una confesión de haber recibido </w:t>
      </w:r>
      <w:r w:rsidR="00B764BD" w:rsidRPr="00AF4257">
        <w:rPr>
          <w:rFonts w:ascii="Arial" w:hAnsi="Arial" w:cs="Arial"/>
          <w:spacing w:val="12"/>
          <w:szCs w:val="24"/>
        </w:rPr>
        <w:t xml:space="preserve">la información, la asesoría y el buen consejo </w:t>
      </w:r>
      <w:r w:rsidR="00D30CD5" w:rsidRPr="00AF4257">
        <w:rPr>
          <w:rFonts w:ascii="Arial" w:hAnsi="Arial" w:cs="Arial"/>
          <w:spacing w:val="12"/>
          <w:szCs w:val="24"/>
        </w:rPr>
        <w:t>a que estaba obligad</w:t>
      </w:r>
      <w:r w:rsidR="00B764BD" w:rsidRPr="00AF4257">
        <w:rPr>
          <w:rFonts w:ascii="Arial" w:hAnsi="Arial" w:cs="Arial"/>
          <w:spacing w:val="12"/>
          <w:szCs w:val="24"/>
        </w:rPr>
        <w:t xml:space="preserve">a la AFP HORIZONTE </w:t>
      </w:r>
      <w:r w:rsidR="00D30CD5" w:rsidRPr="00AF4257">
        <w:rPr>
          <w:rFonts w:ascii="Arial" w:hAnsi="Arial" w:cs="Arial"/>
          <w:spacing w:val="12"/>
          <w:szCs w:val="24"/>
        </w:rPr>
        <w:t>pues, a</w:t>
      </w:r>
      <w:r w:rsidR="0038540F" w:rsidRPr="00AF4257">
        <w:rPr>
          <w:rFonts w:ascii="Arial" w:hAnsi="Arial" w:cs="Arial"/>
          <w:spacing w:val="12"/>
          <w:szCs w:val="24"/>
        </w:rPr>
        <w:t xml:space="preserve">l preguntársele </w:t>
      </w:r>
      <w:r w:rsidR="00D30CD5" w:rsidRPr="00AF4257">
        <w:rPr>
          <w:rFonts w:ascii="Arial" w:hAnsi="Arial" w:cs="Arial"/>
          <w:spacing w:val="12"/>
          <w:szCs w:val="24"/>
        </w:rPr>
        <w:t xml:space="preserve">cómo ocurrió </w:t>
      </w:r>
      <w:r w:rsidR="008F0030" w:rsidRPr="00AF4257">
        <w:rPr>
          <w:rFonts w:ascii="Arial" w:hAnsi="Arial" w:cs="Arial"/>
          <w:spacing w:val="12"/>
          <w:szCs w:val="24"/>
        </w:rPr>
        <w:t>el traslado de régimen pensional</w:t>
      </w:r>
      <w:r w:rsidR="00B764BD" w:rsidRPr="00AF4257">
        <w:rPr>
          <w:rFonts w:ascii="Arial" w:hAnsi="Arial" w:cs="Arial"/>
          <w:spacing w:val="12"/>
          <w:szCs w:val="24"/>
        </w:rPr>
        <w:t xml:space="preserve"> comunicó que la información que recibió por parte del asesor del fondo fue en una </w:t>
      </w:r>
      <w:r w:rsidR="00D70695" w:rsidRPr="00AF4257">
        <w:rPr>
          <w:rFonts w:ascii="Arial" w:hAnsi="Arial" w:cs="Arial"/>
          <w:spacing w:val="12"/>
          <w:szCs w:val="24"/>
        </w:rPr>
        <w:t xml:space="preserve">reunión grupal, con una duración aproximada de 15 minutos, en la cual se le indicó que el Seguro Social se acabaría, que los fondos de pensiones asumirían las funciones del Seguro Social, que el traslado debía hacerse de inmediato para evitar que en la liquidación de Seguro Social se perdieran los aportes, que entre más rápido lo se hiciera el traslado era mejor porque esos recursos empezarían a generar rendimientos, que la pensión sería más grande que en el Seguro Social, que en caso no querer pensionarse podría retirar los dineros para hacer grandes inversiones, que podían pensionarse anticipadamente pero nunca le dijeron en qué condiciones y que los hijos, así fueran mayores, podían acceder a la pensión en cualquier momento en caso de fallecimiento. </w:t>
      </w:r>
    </w:p>
    <w:p w14:paraId="454F534D" w14:textId="7D31E9BA" w:rsidR="00B764BD" w:rsidRPr="00AF4257" w:rsidRDefault="00B764BD" w:rsidP="00AF4257">
      <w:pPr>
        <w:pStyle w:val="Sinespaciado"/>
        <w:spacing w:line="276" w:lineRule="auto"/>
        <w:jc w:val="both"/>
        <w:rPr>
          <w:rFonts w:ascii="Arial" w:hAnsi="Arial" w:cs="Arial"/>
          <w:spacing w:val="12"/>
          <w:szCs w:val="24"/>
        </w:rPr>
      </w:pPr>
    </w:p>
    <w:p w14:paraId="7EE07E2D" w14:textId="60503641" w:rsidR="00D70695" w:rsidRPr="00AF4257" w:rsidRDefault="00D70695" w:rsidP="00AF4257">
      <w:pPr>
        <w:pStyle w:val="Sinespaciado"/>
        <w:spacing w:line="276" w:lineRule="auto"/>
        <w:ind w:firstLine="708"/>
        <w:jc w:val="both"/>
        <w:rPr>
          <w:rFonts w:ascii="Arial" w:hAnsi="Arial" w:cs="Arial"/>
          <w:spacing w:val="12"/>
          <w:szCs w:val="24"/>
        </w:rPr>
      </w:pPr>
      <w:r w:rsidRPr="00AF4257">
        <w:rPr>
          <w:rFonts w:ascii="Arial" w:hAnsi="Arial" w:cs="Arial"/>
          <w:spacing w:val="12"/>
          <w:szCs w:val="24"/>
        </w:rPr>
        <w:t xml:space="preserve">De otro lado, </w:t>
      </w:r>
      <w:r w:rsidR="0096604B" w:rsidRPr="00AF4257">
        <w:rPr>
          <w:rFonts w:ascii="Arial" w:hAnsi="Arial" w:cs="Arial"/>
          <w:spacing w:val="12"/>
          <w:szCs w:val="24"/>
        </w:rPr>
        <w:t>comunicó</w:t>
      </w:r>
      <w:r w:rsidRPr="00AF4257">
        <w:rPr>
          <w:rFonts w:ascii="Arial" w:hAnsi="Arial" w:cs="Arial"/>
          <w:spacing w:val="12"/>
          <w:szCs w:val="24"/>
        </w:rPr>
        <w:t xml:space="preserve"> que</w:t>
      </w:r>
      <w:r w:rsidR="0096604B" w:rsidRPr="00AF4257">
        <w:rPr>
          <w:rFonts w:ascii="Arial" w:hAnsi="Arial" w:cs="Arial"/>
          <w:spacing w:val="12"/>
          <w:szCs w:val="24"/>
        </w:rPr>
        <w:t xml:space="preserve"> no le mencionaron ninguna ventaja del Seguro Social porque como se acababa, no tenía sentido que le explicaran nada al respecto; que no le dieron a conocer riesgos del traslado; que no le señalaron desventajas del fondo privado; y </w:t>
      </w:r>
      <w:r w:rsidR="00213715" w:rsidRPr="00AF4257">
        <w:rPr>
          <w:rFonts w:ascii="Arial" w:hAnsi="Arial" w:cs="Arial"/>
          <w:spacing w:val="12"/>
          <w:szCs w:val="24"/>
        </w:rPr>
        <w:t xml:space="preserve">que </w:t>
      </w:r>
      <w:r w:rsidRPr="00AF4257">
        <w:rPr>
          <w:rFonts w:ascii="Arial" w:hAnsi="Arial" w:cs="Arial"/>
          <w:spacing w:val="12"/>
          <w:szCs w:val="24"/>
        </w:rPr>
        <w:t xml:space="preserve">con posterioridad nunca recibió información adicional por parte del fondo, </w:t>
      </w:r>
      <w:r w:rsidR="0096604B" w:rsidRPr="00AF4257">
        <w:rPr>
          <w:rFonts w:ascii="Arial" w:hAnsi="Arial" w:cs="Arial"/>
          <w:spacing w:val="12"/>
          <w:szCs w:val="24"/>
        </w:rPr>
        <w:t xml:space="preserve">distinta a los extractos y a una carta en la que en la que se le dijo pasaba de HORIZONTE a PORVENIR.  </w:t>
      </w:r>
    </w:p>
    <w:p w14:paraId="78A2923E" w14:textId="77777777" w:rsidR="00B764BD" w:rsidRPr="00AF4257" w:rsidRDefault="00B764BD" w:rsidP="00AF4257">
      <w:pPr>
        <w:pStyle w:val="Sinespaciado"/>
        <w:spacing w:line="276" w:lineRule="auto"/>
        <w:jc w:val="both"/>
        <w:rPr>
          <w:rFonts w:ascii="Arial" w:hAnsi="Arial" w:cs="Arial"/>
          <w:spacing w:val="12"/>
          <w:szCs w:val="24"/>
        </w:rPr>
      </w:pPr>
    </w:p>
    <w:p w14:paraId="6F7E284D" w14:textId="77777777" w:rsidR="004A5FAD" w:rsidRPr="00AF4257" w:rsidRDefault="006A133A" w:rsidP="00AF4257">
      <w:pPr>
        <w:pStyle w:val="Sinespaciado"/>
        <w:spacing w:line="276" w:lineRule="auto"/>
        <w:ind w:firstLine="708"/>
        <w:jc w:val="both"/>
        <w:rPr>
          <w:rFonts w:ascii="Arial" w:hAnsi="Arial" w:cs="Arial"/>
          <w:spacing w:val="12"/>
          <w:szCs w:val="24"/>
        </w:rPr>
      </w:pPr>
      <w:r w:rsidRPr="00AF4257">
        <w:rPr>
          <w:rFonts w:ascii="Arial" w:hAnsi="Arial" w:cs="Arial"/>
          <w:spacing w:val="12"/>
          <w:szCs w:val="24"/>
        </w:rPr>
        <w:t xml:space="preserve">En otras palabras, del interrogatorio de parte rendido por </w:t>
      </w:r>
      <w:r w:rsidR="00EF4C65" w:rsidRPr="00AF4257">
        <w:rPr>
          <w:rFonts w:ascii="Arial" w:hAnsi="Arial" w:cs="Arial"/>
          <w:spacing w:val="12"/>
          <w:szCs w:val="24"/>
        </w:rPr>
        <w:t>el promotor</w:t>
      </w:r>
      <w:r w:rsidRPr="00AF4257">
        <w:rPr>
          <w:rFonts w:ascii="Arial" w:hAnsi="Arial" w:cs="Arial"/>
          <w:spacing w:val="12"/>
          <w:szCs w:val="24"/>
        </w:rPr>
        <w:t xml:space="preserve"> de la litis</w:t>
      </w:r>
      <w:r w:rsidR="00703EA0" w:rsidRPr="00AF4257">
        <w:rPr>
          <w:rFonts w:ascii="Arial" w:hAnsi="Arial" w:cs="Arial"/>
          <w:spacing w:val="12"/>
          <w:szCs w:val="24"/>
        </w:rPr>
        <w:t xml:space="preserve">, </w:t>
      </w:r>
      <w:r w:rsidR="00CC69ED" w:rsidRPr="00AF4257">
        <w:rPr>
          <w:rFonts w:ascii="Arial" w:hAnsi="Arial" w:cs="Arial"/>
          <w:spacing w:val="12"/>
          <w:szCs w:val="24"/>
        </w:rPr>
        <w:t xml:space="preserve">no puede inferirse nada distinto a que </w:t>
      </w:r>
      <w:r w:rsidR="00EF4C65" w:rsidRPr="00AF4257">
        <w:rPr>
          <w:rFonts w:ascii="Arial" w:hAnsi="Arial" w:cs="Arial"/>
          <w:spacing w:val="12"/>
          <w:szCs w:val="24"/>
        </w:rPr>
        <w:t xml:space="preserve">él </w:t>
      </w:r>
      <w:r w:rsidR="000776B8" w:rsidRPr="00AF4257">
        <w:rPr>
          <w:rFonts w:ascii="Arial" w:hAnsi="Arial" w:cs="Arial"/>
          <w:spacing w:val="12"/>
          <w:szCs w:val="24"/>
        </w:rPr>
        <w:t xml:space="preserve">acepta </w:t>
      </w:r>
      <w:r w:rsidR="00CC69ED" w:rsidRPr="00AF4257">
        <w:rPr>
          <w:rFonts w:ascii="Arial" w:hAnsi="Arial" w:cs="Arial"/>
          <w:spacing w:val="12"/>
          <w:szCs w:val="24"/>
        </w:rPr>
        <w:t xml:space="preserve">que </w:t>
      </w:r>
      <w:r w:rsidR="0096604B" w:rsidRPr="00AF4257">
        <w:rPr>
          <w:rFonts w:ascii="Arial" w:hAnsi="Arial" w:cs="Arial"/>
          <w:spacing w:val="12"/>
          <w:szCs w:val="24"/>
        </w:rPr>
        <w:t xml:space="preserve">HORIZONTE, hoy </w:t>
      </w:r>
      <w:r w:rsidR="00405915" w:rsidRPr="00AF4257">
        <w:rPr>
          <w:rFonts w:ascii="Arial" w:hAnsi="Arial" w:cs="Arial"/>
          <w:spacing w:val="12"/>
          <w:szCs w:val="24"/>
        </w:rPr>
        <w:t>PORVENIR</w:t>
      </w:r>
      <w:r w:rsidR="005E07B9" w:rsidRPr="00AF4257">
        <w:rPr>
          <w:rFonts w:ascii="Arial" w:hAnsi="Arial" w:cs="Arial"/>
          <w:spacing w:val="12"/>
          <w:szCs w:val="24"/>
        </w:rPr>
        <w:t>,</w:t>
      </w:r>
      <w:r w:rsidR="00CC69ED" w:rsidRPr="00AF4257">
        <w:rPr>
          <w:rFonts w:ascii="Arial" w:hAnsi="Arial" w:cs="Arial"/>
          <w:spacing w:val="12"/>
          <w:szCs w:val="24"/>
        </w:rPr>
        <w:t xml:space="preserve"> cumplió defectuosa o parcialmente el deber de información, pues acorde con sus respuestas, los aspectos dados a conocer por el demandado estuvieron dirigidos mostrarle algunas ventajas del RAIS, obviando </w:t>
      </w:r>
      <w:r w:rsidR="0096604B" w:rsidRPr="00AF4257">
        <w:rPr>
          <w:rFonts w:ascii="Arial" w:hAnsi="Arial" w:cs="Arial"/>
          <w:spacing w:val="12"/>
          <w:szCs w:val="24"/>
        </w:rPr>
        <w:t>algunas</w:t>
      </w:r>
      <w:r w:rsidR="00CC69ED" w:rsidRPr="00AF4257">
        <w:rPr>
          <w:rFonts w:ascii="Arial" w:hAnsi="Arial" w:cs="Arial"/>
          <w:spacing w:val="12"/>
          <w:szCs w:val="24"/>
        </w:rPr>
        <w:t xml:space="preserve"> características del mismo y las del RPM</w:t>
      </w:r>
      <w:r w:rsidR="0096604B" w:rsidRPr="00AF4257">
        <w:rPr>
          <w:rFonts w:ascii="Arial" w:hAnsi="Arial" w:cs="Arial"/>
          <w:spacing w:val="12"/>
          <w:szCs w:val="24"/>
        </w:rPr>
        <w:t xml:space="preserve"> que para la época administraba el Instituto de Seguros Social. </w:t>
      </w:r>
    </w:p>
    <w:p w14:paraId="1ADBB372" w14:textId="77777777" w:rsidR="004A5FAD" w:rsidRPr="00AF4257" w:rsidRDefault="004A5FAD" w:rsidP="00AF4257">
      <w:pPr>
        <w:pStyle w:val="Sinespaciado"/>
        <w:spacing w:line="276" w:lineRule="auto"/>
        <w:jc w:val="both"/>
        <w:rPr>
          <w:rFonts w:ascii="Arial" w:hAnsi="Arial" w:cs="Arial"/>
          <w:spacing w:val="12"/>
          <w:szCs w:val="24"/>
        </w:rPr>
      </w:pPr>
    </w:p>
    <w:p w14:paraId="6AA07A55" w14:textId="7541313C" w:rsidR="00B51C99" w:rsidRPr="00AF4257" w:rsidRDefault="004A5FAD" w:rsidP="00AF4257">
      <w:pPr>
        <w:pStyle w:val="Sinespaciado"/>
        <w:spacing w:line="276" w:lineRule="auto"/>
        <w:ind w:firstLine="708"/>
        <w:jc w:val="both"/>
        <w:rPr>
          <w:rFonts w:ascii="Arial" w:hAnsi="Arial" w:cs="Arial"/>
          <w:spacing w:val="12"/>
          <w:szCs w:val="24"/>
        </w:rPr>
      </w:pPr>
      <w:r w:rsidRPr="00AF4257">
        <w:rPr>
          <w:rFonts w:ascii="Arial" w:hAnsi="Arial" w:cs="Arial"/>
          <w:spacing w:val="12"/>
          <w:szCs w:val="24"/>
        </w:rPr>
        <w:t xml:space="preserve">Mucho menos permite inferir que se hubiere cumplido con el deber de asesoría y buen consejo, pues ninguno de sus dichos da cuenta de que el agente del fondo de pensiones hubiere hecho un análisis previo, </w:t>
      </w:r>
      <w:r w:rsidRPr="00AF4257">
        <w:rPr>
          <w:rFonts w:ascii="Arial" w:hAnsi="Arial" w:cs="Arial"/>
          <w:spacing w:val="12"/>
          <w:szCs w:val="24"/>
        </w:rPr>
        <w:lastRenderedPageBreak/>
        <w:t xml:space="preserve">calificado y global del señor LÓPEZ RONDÓN y las particularidades de su aspiración pensional, a fin de </w:t>
      </w:r>
      <w:r w:rsidR="00B51C99" w:rsidRPr="00AF4257">
        <w:rPr>
          <w:rFonts w:ascii="Arial" w:hAnsi="Arial" w:cs="Arial"/>
          <w:spacing w:val="12"/>
          <w:szCs w:val="24"/>
        </w:rPr>
        <w:t xml:space="preserve">recomendarle lo que resultara más conveniente a sus intereses; máxime si se tiene en cuenta que para esa época (2005) se encontraba en una edad madura (48 años) y contaba con un importante número de cotizaciones (749 semanas) con las cuales era factible presentarle un panorama claro sobre las implicaciones de la decisión. </w:t>
      </w:r>
    </w:p>
    <w:p w14:paraId="786D8524" w14:textId="77777777" w:rsidR="00B51C99" w:rsidRPr="00AF4257" w:rsidRDefault="00B51C99" w:rsidP="00AF4257">
      <w:pPr>
        <w:pStyle w:val="Sinespaciado"/>
        <w:spacing w:line="276" w:lineRule="auto"/>
        <w:jc w:val="both"/>
        <w:rPr>
          <w:rFonts w:ascii="Arial" w:hAnsi="Arial" w:cs="Arial"/>
          <w:spacing w:val="12"/>
          <w:szCs w:val="24"/>
        </w:rPr>
      </w:pPr>
    </w:p>
    <w:p w14:paraId="3FAB4BC0" w14:textId="766637B6" w:rsidR="006A133A" w:rsidRPr="00AF4257" w:rsidRDefault="00B51C99" w:rsidP="00AF4257">
      <w:pPr>
        <w:pStyle w:val="Sinespaciado"/>
        <w:spacing w:line="276" w:lineRule="auto"/>
        <w:ind w:firstLine="708"/>
        <w:jc w:val="both"/>
        <w:rPr>
          <w:rFonts w:ascii="Arial" w:hAnsi="Arial" w:cs="Arial"/>
          <w:spacing w:val="12"/>
          <w:szCs w:val="24"/>
        </w:rPr>
      </w:pPr>
      <w:r w:rsidRPr="00AF4257">
        <w:rPr>
          <w:rFonts w:ascii="Arial" w:hAnsi="Arial" w:cs="Arial"/>
          <w:spacing w:val="12"/>
          <w:szCs w:val="24"/>
        </w:rPr>
        <w:t>Ahora, e</w:t>
      </w:r>
      <w:r w:rsidR="00667334" w:rsidRPr="00AF4257">
        <w:rPr>
          <w:rFonts w:ascii="Arial" w:hAnsi="Arial" w:cs="Arial"/>
          <w:spacing w:val="12"/>
          <w:szCs w:val="24"/>
        </w:rPr>
        <w:t>l único documento</w:t>
      </w:r>
      <w:r w:rsidRPr="00AF4257">
        <w:rPr>
          <w:rFonts w:ascii="Arial" w:hAnsi="Arial" w:cs="Arial"/>
          <w:spacing w:val="12"/>
          <w:szCs w:val="24"/>
        </w:rPr>
        <w:t xml:space="preserve"> que en el proceso guarda</w:t>
      </w:r>
      <w:r w:rsidR="00667334" w:rsidRPr="00AF4257">
        <w:rPr>
          <w:rFonts w:ascii="Arial" w:hAnsi="Arial" w:cs="Arial"/>
          <w:spacing w:val="12"/>
          <w:szCs w:val="24"/>
        </w:rPr>
        <w:t xml:space="preserve"> relaci</w:t>
      </w:r>
      <w:r w:rsidRPr="00AF4257">
        <w:rPr>
          <w:rFonts w:ascii="Arial" w:hAnsi="Arial" w:cs="Arial"/>
          <w:spacing w:val="12"/>
          <w:szCs w:val="24"/>
        </w:rPr>
        <w:t>ón</w:t>
      </w:r>
      <w:r w:rsidR="00667334" w:rsidRPr="00AF4257">
        <w:rPr>
          <w:rFonts w:ascii="Arial" w:hAnsi="Arial" w:cs="Arial"/>
          <w:spacing w:val="12"/>
          <w:szCs w:val="24"/>
        </w:rPr>
        <w:t xml:space="preserve"> con el acto de traslado</w:t>
      </w:r>
      <w:r w:rsidRPr="00AF4257">
        <w:rPr>
          <w:rFonts w:ascii="Arial" w:hAnsi="Arial" w:cs="Arial"/>
          <w:spacing w:val="12"/>
          <w:szCs w:val="24"/>
        </w:rPr>
        <w:t>,</w:t>
      </w:r>
      <w:r w:rsidR="007A1831" w:rsidRPr="00AF4257">
        <w:rPr>
          <w:rFonts w:ascii="Arial" w:hAnsi="Arial" w:cs="Arial"/>
          <w:spacing w:val="12"/>
          <w:szCs w:val="24"/>
        </w:rPr>
        <w:t xml:space="preserve"> </w:t>
      </w:r>
      <w:r w:rsidR="00667334" w:rsidRPr="00AF4257">
        <w:rPr>
          <w:rFonts w:ascii="Arial" w:hAnsi="Arial" w:cs="Arial"/>
          <w:spacing w:val="12"/>
          <w:szCs w:val="24"/>
        </w:rPr>
        <w:t>es el formulario de afiliación</w:t>
      </w:r>
      <w:r w:rsidRPr="00AF4257">
        <w:rPr>
          <w:rFonts w:ascii="Arial" w:hAnsi="Arial" w:cs="Arial"/>
          <w:spacing w:val="12"/>
          <w:szCs w:val="24"/>
        </w:rPr>
        <w:t xml:space="preserve"> visible a folio 42  y sobre éste</w:t>
      </w:r>
      <w:r w:rsidR="00E25D8A" w:rsidRPr="00AF4257">
        <w:rPr>
          <w:rFonts w:ascii="Arial" w:hAnsi="Arial" w:cs="Arial"/>
          <w:spacing w:val="12"/>
          <w:szCs w:val="24"/>
        </w:rPr>
        <w:t xml:space="preserve"> impera anotar que </w:t>
      </w:r>
      <w:r w:rsidR="0038540F" w:rsidRPr="00AF4257">
        <w:rPr>
          <w:rFonts w:ascii="Arial" w:hAnsi="Arial" w:cs="Arial"/>
          <w:spacing w:val="12"/>
          <w:szCs w:val="24"/>
        </w:rPr>
        <w:t xml:space="preserve">es evidente </w:t>
      </w:r>
      <w:r w:rsidRPr="00AF4257">
        <w:rPr>
          <w:rFonts w:ascii="Arial" w:hAnsi="Arial" w:cs="Arial"/>
          <w:spacing w:val="12"/>
          <w:szCs w:val="24"/>
        </w:rPr>
        <w:t>los datos que registra</w:t>
      </w:r>
      <w:r w:rsidR="00E25D8A" w:rsidRPr="00AF4257">
        <w:rPr>
          <w:rFonts w:ascii="Arial" w:hAnsi="Arial" w:cs="Arial"/>
          <w:spacing w:val="12"/>
          <w:szCs w:val="24"/>
        </w:rPr>
        <w:t xml:space="preserve">, </w:t>
      </w:r>
      <w:r w:rsidR="0038540F" w:rsidRPr="00AF4257">
        <w:rPr>
          <w:rFonts w:ascii="Arial" w:hAnsi="Arial" w:cs="Arial"/>
          <w:spacing w:val="12"/>
          <w:szCs w:val="24"/>
        </w:rPr>
        <w:t>no</w:t>
      </w:r>
      <w:r w:rsidRPr="00AF4257">
        <w:rPr>
          <w:rFonts w:ascii="Arial" w:hAnsi="Arial" w:cs="Arial"/>
          <w:spacing w:val="12"/>
          <w:szCs w:val="24"/>
        </w:rPr>
        <w:t xml:space="preserve"> son</w:t>
      </w:r>
      <w:r w:rsidR="0038540F" w:rsidRPr="00AF4257">
        <w:rPr>
          <w:rFonts w:ascii="Arial" w:hAnsi="Arial" w:cs="Arial"/>
          <w:spacing w:val="12"/>
          <w:szCs w:val="24"/>
        </w:rPr>
        <w:t xml:space="preserve"> mas que un formalismo </w:t>
      </w:r>
      <w:r w:rsidR="00CE1571" w:rsidRPr="00AF4257">
        <w:rPr>
          <w:rFonts w:ascii="Arial" w:hAnsi="Arial" w:cs="Arial"/>
          <w:spacing w:val="12"/>
          <w:szCs w:val="24"/>
        </w:rPr>
        <w:t xml:space="preserve">del cual no es posible inferir hubiere existido algún tipo de asesoría para </w:t>
      </w:r>
      <w:r w:rsidR="00683E23" w:rsidRPr="00AF4257">
        <w:rPr>
          <w:rFonts w:ascii="Arial" w:hAnsi="Arial" w:cs="Arial"/>
          <w:spacing w:val="12"/>
          <w:szCs w:val="24"/>
        </w:rPr>
        <w:t>el</w:t>
      </w:r>
      <w:r w:rsidR="00CE1571" w:rsidRPr="00AF4257">
        <w:rPr>
          <w:rFonts w:ascii="Arial" w:hAnsi="Arial" w:cs="Arial"/>
          <w:spacing w:val="12"/>
          <w:szCs w:val="24"/>
        </w:rPr>
        <w:t xml:space="preserve"> trabajador que la suscribió</w:t>
      </w:r>
      <w:r w:rsidR="006A133A" w:rsidRPr="00AF4257">
        <w:rPr>
          <w:rFonts w:ascii="Arial" w:hAnsi="Arial" w:cs="Arial"/>
          <w:spacing w:val="12"/>
          <w:szCs w:val="24"/>
        </w:rPr>
        <w:t xml:space="preserve">; pues este </w:t>
      </w:r>
      <w:r w:rsidR="0038540F" w:rsidRPr="00AF4257">
        <w:rPr>
          <w:rFonts w:ascii="Arial" w:hAnsi="Arial" w:cs="Arial"/>
          <w:spacing w:val="12"/>
          <w:szCs w:val="24"/>
        </w:rPr>
        <w:t>documento</w:t>
      </w:r>
      <w:r w:rsidR="00BC170D" w:rsidRPr="00AF4257">
        <w:rPr>
          <w:rFonts w:ascii="Arial" w:hAnsi="Arial" w:cs="Arial"/>
          <w:spacing w:val="12"/>
          <w:szCs w:val="24"/>
        </w:rPr>
        <w:t xml:space="preserve"> no evidencia </w:t>
      </w:r>
      <w:r w:rsidR="0038540F" w:rsidRPr="00AF4257">
        <w:rPr>
          <w:rFonts w:ascii="Arial" w:hAnsi="Arial" w:cs="Arial"/>
          <w:spacing w:val="12"/>
          <w:szCs w:val="24"/>
        </w:rPr>
        <w:t>algún</w:t>
      </w:r>
      <w:r w:rsidR="00BC170D" w:rsidRPr="00AF4257">
        <w:rPr>
          <w:rFonts w:ascii="Arial" w:hAnsi="Arial" w:cs="Arial"/>
          <w:spacing w:val="12"/>
          <w:szCs w:val="24"/>
        </w:rPr>
        <w:t xml:space="preserve"> tipo de información que pueda concluirse clara, suficiente y objetiva, para tomar una decisión libre, consciente y voluntaria, con el debido conocimiento de las consecuencias del traslado</w:t>
      </w:r>
      <w:r w:rsidRPr="00AF4257">
        <w:rPr>
          <w:rFonts w:ascii="Arial" w:hAnsi="Arial" w:cs="Arial"/>
          <w:spacing w:val="12"/>
          <w:szCs w:val="24"/>
        </w:rPr>
        <w:t xml:space="preserve"> en el particular</w:t>
      </w:r>
      <w:r w:rsidR="00BC170D" w:rsidRPr="00AF4257">
        <w:rPr>
          <w:rFonts w:ascii="Arial" w:hAnsi="Arial" w:cs="Arial"/>
          <w:spacing w:val="12"/>
          <w:szCs w:val="24"/>
        </w:rPr>
        <w:t>, con la información de los pros y los contras, como le correspondía demostrar al fondo privado accionado</w:t>
      </w:r>
      <w:r w:rsidR="006A133A" w:rsidRPr="00AF4257">
        <w:rPr>
          <w:rFonts w:ascii="Arial" w:hAnsi="Arial" w:cs="Arial"/>
          <w:spacing w:val="12"/>
          <w:szCs w:val="24"/>
        </w:rPr>
        <w:t xml:space="preserve">. </w:t>
      </w:r>
    </w:p>
    <w:p w14:paraId="4504A96B" w14:textId="5EE43F77" w:rsidR="00BC170D" w:rsidRPr="00AF4257" w:rsidRDefault="00BC170D" w:rsidP="00AF4257">
      <w:pPr>
        <w:pStyle w:val="Sinespaciado"/>
        <w:spacing w:line="276" w:lineRule="auto"/>
        <w:jc w:val="both"/>
        <w:rPr>
          <w:rFonts w:ascii="Arial" w:hAnsi="Arial" w:cs="Arial"/>
          <w:spacing w:val="12"/>
          <w:szCs w:val="24"/>
        </w:rPr>
      </w:pPr>
    </w:p>
    <w:p w14:paraId="5A47D1C6" w14:textId="249AAD5F" w:rsidR="0038540F" w:rsidRPr="00AF4257" w:rsidRDefault="00CC69ED" w:rsidP="00AF4257">
      <w:pPr>
        <w:pStyle w:val="Sinespaciado"/>
        <w:spacing w:line="276" w:lineRule="auto"/>
        <w:ind w:firstLine="708"/>
        <w:jc w:val="both"/>
        <w:rPr>
          <w:rFonts w:ascii="Arial" w:hAnsi="Arial" w:cs="Arial"/>
          <w:spacing w:val="12"/>
          <w:szCs w:val="24"/>
        </w:rPr>
      </w:pPr>
      <w:r w:rsidRPr="00AF4257">
        <w:rPr>
          <w:rFonts w:ascii="Arial" w:hAnsi="Arial" w:cs="Arial"/>
          <w:spacing w:val="12"/>
          <w:szCs w:val="24"/>
        </w:rPr>
        <w:t>Agregando a lo anterior</w:t>
      </w:r>
      <w:r w:rsidR="0038540F" w:rsidRPr="00AF4257">
        <w:rPr>
          <w:rFonts w:ascii="Arial" w:hAnsi="Arial" w:cs="Arial"/>
          <w:spacing w:val="12"/>
          <w:szCs w:val="24"/>
        </w:rPr>
        <w:t>,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w:t>
      </w:r>
      <w:r w:rsidR="00B51C99" w:rsidRPr="00AF4257">
        <w:rPr>
          <w:rFonts w:ascii="Arial" w:hAnsi="Arial" w:cs="Arial"/>
          <w:spacing w:val="12"/>
          <w:szCs w:val="24"/>
        </w:rPr>
        <w:t xml:space="preserve"> mediada por el cumplimiento del deber de </w:t>
      </w:r>
      <w:r w:rsidR="0029320B" w:rsidRPr="00AF4257">
        <w:rPr>
          <w:rFonts w:ascii="Arial" w:hAnsi="Arial" w:cs="Arial"/>
          <w:spacing w:val="12"/>
          <w:szCs w:val="24"/>
        </w:rPr>
        <w:t>buen consejo</w:t>
      </w:r>
      <w:r w:rsidR="0038540F" w:rsidRPr="00AF4257">
        <w:rPr>
          <w:rFonts w:ascii="Arial" w:hAnsi="Arial" w:cs="Arial"/>
          <w:spacing w:val="12"/>
          <w:szCs w:val="24"/>
        </w:rPr>
        <w:t>, habida consideración de que no acredita que efectivamente el acto de traslado estuvo precedido de la ilustración suficiente al afiliad</w:t>
      </w:r>
      <w:r w:rsidR="006A133A" w:rsidRPr="00AF4257">
        <w:rPr>
          <w:rFonts w:ascii="Arial" w:hAnsi="Arial" w:cs="Arial"/>
          <w:spacing w:val="12"/>
          <w:szCs w:val="24"/>
        </w:rPr>
        <w:t>o;</w:t>
      </w:r>
      <w:r w:rsidR="0038540F" w:rsidRPr="00AF4257">
        <w:rPr>
          <w:rFonts w:ascii="Arial" w:hAnsi="Arial" w:cs="Arial"/>
          <w:spacing w:val="12"/>
          <w:szCs w:val="24"/>
        </w:rPr>
        <w:t xml:space="preserve">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w:t>
      </w:r>
    </w:p>
    <w:p w14:paraId="145B1F5F" w14:textId="06CF2E32" w:rsidR="009B5C4C" w:rsidRPr="00AF4257" w:rsidRDefault="009B5C4C" w:rsidP="00AF4257">
      <w:pPr>
        <w:pStyle w:val="Sinespaciado"/>
        <w:spacing w:line="276" w:lineRule="auto"/>
        <w:jc w:val="both"/>
        <w:rPr>
          <w:rFonts w:ascii="Arial" w:hAnsi="Arial" w:cs="Arial"/>
          <w:spacing w:val="12"/>
          <w:szCs w:val="24"/>
        </w:rPr>
      </w:pPr>
    </w:p>
    <w:p w14:paraId="3F668947" w14:textId="7E37D7DA" w:rsidR="00CE1571" w:rsidRPr="00AF4257" w:rsidRDefault="006A133A" w:rsidP="00AF4257">
      <w:pPr>
        <w:pStyle w:val="Sinespaciado"/>
        <w:spacing w:line="276" w:lineRule="auto"/>
        <w:ind w:firstLine="708"/>
        <w:jc w:val="both"/>
        <w:rPr>
          <w:rFonts w:ascii="Arial" w:hAnsi="Arial" w:cs="Arial"/>
          <w:spacing w:val="12"/>
          <w:szCs w:val="24"/>
        </w:rPr>
      </w:pPr>
      <w:r w:rsidRPr="00AF4257">
        <w:rPr>
          <w:rFonts w:ascii="Arial" w:hAnsi="Arial" w:cs="Arial"/>
          <w:spacing w:val="12"/>
          <w:szCs w:val="24"/>
        </w:rPr>
        <w:t>Así las cosas, no existiendo en el plenario otros medios de prueba relacionados con el acto de traslado</w:t>
      </w:r>
      <w:r w:rsidR="00D825A2" w:rsidRPr="00AF4257">
        <w:rPr>
          <w:rFonts w:ascii="Arial" w:hAnsi="Arial" w:cs="Arial"/>
          <w:spacing w:val="12"/>
          <w:szCs w:val="24"/>
        </w:rPr>
        <w:t xml:space="preserve">, la Sala comparte los argumentos utilizados por </w:t>
      </w:r>
      <w:r w:rsidR="002C4502" w:rsidRPr="00AF4257">
        <w:rPr>
          <w:rFonts w:ascii="Arial" w:hAnsi="Arial" w:cs="Arial"/>
          <w:spacing w:val="12"/>
          <w:szCs w:val="24"/>
        </w:rPr>
        <w:t>la</w:t>
      </w:r>
      <w:r w:rsidR="00D825A2" w:rsidRPr="00AF4257">
        <w:rPr>
          <w:rFonts w:ascii="Arial" w:hAnsi="Arial" w:cs="Arial"/>
          <w:spacing w:val="12"/>
          <w:szCs w:val="24"/>
        </w:rPr>
        <w:t xml:space="preserve"> A Quo, en aras a fulminar la declaración de ineficacia del traslado de régimen pensional, pues como se dijo</w:t>
      </w:r>
      <w:r w:rsidR="002C4502" w:rsidRPr="00AF4257">
        <w:rPr>
          <w:rFonts w:ascii="Arial" w:hAnsi="Arial" w:cs="Arial"/>
          <w:spacing w:val="12"/>
          <w:szCs w:val="24"/>
        </w:rPr>
        <w:t>,</w:t>
      </w:r>
      <w:r w:rsidR="00D825A2" w:rsidRPr="00AF4257">
        <w:rPr>
          <w:rFonts w:ascii="Arial" w:hAnsi="Arial" w:cs="Arial"/>
          <w:spacing w:val="12"/>
          <w:szCs w:val="24"/>
        </w:rPr>
        <w:t xml:space="preserve"> basta la mera ausencia de información clara, precisa y completa</w:t>
      </w:r>
      <w:r w:rsidR="002C4502" w:rsidRPr="00AF4257">
        <w:rPr>
          <w:rFonts w:ascii="Arial" w:hAnsi="Arial" w:cs="Arial"/>
          <w:spacing w:val="12"/>
          <w:szCs w:val="24"/>
        </w:rPr>
        <w:t xml:space="preserve"> al afiliado</w:t>
      </w:r>
      <w:r w:rsidR="00D825A2" w:rsidRPr="00AF4257">
        <w:rPr>
          <w:rFonts w:ascii="Arial" w:hAnsi="Arial" w:cs="Arial"/>
          <w:spacing w:val="12"/>
          <w:szCs w:val="24"/>
        </w:rPr>
        <w:t>, para que se produzca la irregularidad del acto de cambio de régimen pensional</w:t>
      </w:r>
      <w:r w:rsidR="002C4502" w:rsidRPr="00AF4257">
        <w:rPr>
          <w:rFonts w:ascii="Arial" w:hAnsi="Arial" w:cs="Arial"/>
          <w:spacing w:val="12"/>
          <w:szCs w:val="24"/>
        </w:rPr>
        <w:t>. S</w:t>
      </w:r>
      <w:r w:rsidR="00D825A2" w:rsidRPr="00AF4257">
        <w:rPr>
          <w:rFonts w:ascii="Arial" w:hAnsi="Arial" w:cs="Arial"/>
          <w:spacing w:val="12"/>
          <w:szCs w:val="24"/>
        </w:rPr>
        <w:t>ituación que fue exactamente la que ocurrió en el presente caso</w:t>
      </w:r>
      <w:r w:rsidR="002C4502" w:rsidRPr="00AF4257">
        <w:rPr>
          <w:rFonts w:ascii="Arial" w:hAnsi="Arial" w:cs="Arial"/>
          <w:spacing w:val="12"/>
          <w:szCs w:val="24"/>
        </w:rPr>
        <w:t>. P</w:t>
      </w:r>
      <w:r w:rsidR="00D825A2" w:rsidRPr="00AF4257">
        <w:rPr>
          <w:rFonts w:ascii="Arial" w:hAnsi="Arial" w:cs="Arial"/>
          <w:spacing w:val="12"/>
          <w:szCs w:val="24"/>
        </w:rPr>
        <w:t xml:space="preserve">or ello no queda la menor duda que, en </w:t>
      </w:r>
      <w:r w:rsidR="00E64B1A" w:rsidRPr="00AF4257">
        <w:rPr>
          <w:rFonts w:ascii="Arial" w:hAnsi="Arial" w:cs="Arial"/>
          <w:spacing w:val="12"/>
          <w:szCs w:val="24"/>
        </w:rPr>
        <w:t>el sub lite</w:t>
      </w:r>
      <w:r w:rsidR="00D825A2" w:rsidRPr="00AF4257">
        <w:rPr>
          <w:rFonts w:ascii="Arial" w:hAnsi="Arial" w:cs="Arial"/>
          <w:spacing w:val="12"/>
          <w:szCs w:val="24"/>
        </w:rPr>
        <w:t xml:space="preserve">, al no haberse arrimado al proceso prueba idónea y completa de la información que  le debió brindar la A.F.P. </w:t>
      </w:r>
      <w:r w:rsidR="00405915" w:rsidRPr="00AF4257">
        <w:rPr>
          <w:rFonts w:ascii="Arial" w:hAnsi="Arial" w:cs="Arial"/>
          <w:spacing w:val="12"/>
          <w:szCs w:val="24"/>
        </w:rPr>
        <w:t>PORVENIR</w:t>
      </w:r>
      <w:r w:rsidR="00D825A2" w:rsidRPr="00AF4257">
        <w:rPr>
          <w:rFonts w:ascii="Arial" w:hAnsi="Arial" w:cs="Arial"/>
          <w:spacing w:val="12"/>
          <w:szCs w:val="24"/>
        </w:rPr>
        <w:t xml:space="preserve"> a</w:t>
      </w:r>
      <w:r w:rsidR="000767B9" w:rsidRPr="00AF4257">
        <w:rPr>
          <w:rFonts w:ascii="Arial" w:hAnsi="Arial" w:cs="Arial"/>
          <w:spacing w:val="12"/>
          <w:szCs w:val="24"/>
        </w:rPr>
        <w:t>l</w:t>
      </w:r>
      <w:r w:rsidR="00D825A2" w:rsidRPr="00AF4257">
        <w:rPr>
          <w:rFonts w:ascii="Arial" w:hAnsi="Arial" w:cs="Arial"/>
          <w:spacing w:val="12"/>
          <w:szCs w:val="24"/>
        </w:rPr>
        <w:t xml:space="preserve"> demandante en el traslado que esta realizó en </w:t>
      </w:r>
      <w:r w:rsidR="00683E23" w:rsidRPr="00AF4257">
        <w:rPr>
          <w:rFonts w:ascii="Arial" w:hAnsi="Arial" w:cs="Arial"/>
          <w:spacing w:val="12"/>
          <w:szCs w:val="24"/>
        </w:rPr>
        <w:t>mayo</w:t>
      </w:r>
      <w:r w:rsidR="00CC69ED" w:rsidRPr="00AF4257">
        <w:rPr>
          <w:rFonts w:ascii="Arial" w:hAnsi="Arial" w:cs="Arial"/>
          <w:spacing w:val="12"/>
          <w:szCs w:val="24"/>
        </w:rPr>
        <w:t xml:space="preserve"> de </w:t>
      </w:r>
      <w:r w:rsidR="0029320B" w:rsidRPr="00AF4257">
        <w:rPr>
          <w:rFonts w:ascii="Arial" w:hAnsi="Arial" w:cs="Arial"/>
          <w:spacing w:val="12"/>
          <w:szCs w:val="24"/>
        </w:rPr>
        <w:t>2005</w:t>
      </w:r>
      <w:r w:rsidR="00D825A2" w:rsidRPr="00AF4257">
        <w:rPr>
          <w:rFonts w:ascii="Arial" w:hAnsi="Arial" w:cs="Arial"/>
          <w:spacing w:val="12"/>
          <w:szCs w:val="24"/>
        </w:rPr>
        <w:t xml:space="preserve"> -carga probatoria que como quedó visto era de la AFP- , la consecuencia no puede ser otra diferente a la de declarar ineficaz tal acto y, por tanto, tener como vinculación válida la que tenía con el Régimen de Prima Media con Prestación definida.    </w:t>
      </w:r>
    </w:p>
    <w:p w14:paraId="04B06667" w14:textId="77777777" w:rsidR="00575AA7" w:rsidRPr="00AF4257" w:rsidRDefault="00575AA7" w:rsidP="00AF4257">
      <w:pPr>
        <w:pStyle w:val="Sinespaciado"/>
        <w:spacing w:line="276" w:lineRule="auto"/>
        <w:jc w:val="both"/>
        <w:rPr>
          <w:rFonts w:ascii="Arial" w:hAnsi="Arial" w:cs="Arial"/>
          <w:spacing w:val="12"/>
          <w:szCs w:val="24"/>
        </w:rPr>
      </w:pPr>
    </w:p>
    <w:p w14:paraId="1E28B05F" w14:textId="27BD1719" w:rsidR="00D825A2" w:rsidRPr="00AF4257" w:rsidRDefault="00116DDD" w:rsidP="00AF4257">
      <w:pPr>
        <w:pStyle w:val="Sinespaciado"/>
        <w:spacing w:line="276" w:lineRule="auto"/>
        <w:ind w:firstLine="708"/>
        <w:jc w:val="both"/>
        <w:rPr>
          <w:rFonts w:ascii="Arial" w:hAnsi="Arial" w:cs="Arial"/>
          <w:spacing w:val="12"/>
          <w:szCs w:val="24"/>
        </w:rPr>
      </w:pPr>
      <w:r w:rsidRPr="00AF4257">
        <w:rPr>
          <w:rFonts w:ascii="Arial" w:hAnsi="Arial" w:cs="Arial"/>
          <w:spacing w:val="12"/>
          <w:szCs w:val="24"/>
        </w:rPr>
        <w:lastRenderedPageBreak/>
        <w:t xml:space="preserve">Esto que se dice conlleva entonces a que las partes deben ser restituidas al estado anterior (art. 1746 del CCC), esto es, que la afiliación del demandante con </w:t>
      </w:r>
      <w:r w:rsidR="002C4502" w:rsidRPr="00AF4257">
        <w:rPr>
          <w:rFonts w:ascii="Arial" w:hAnsi="Arial" w:cs="Arial"/>
          <w:b/>
          <w:bCs/>
          <w:spacing w:val="12"/>
          <w:szCs w:val="24"/>
        </w:rPr>
        <w:t>COLPENSIONES,</w:t>
      </w:r>
      <w:r w:rsidRPr="00AF4257">
        <w:rPr>
          <w:rFonts w:ascii="Arial" w:hAnsi="Arial" w:cs="Arial"/>
          <w:spacing w:val="12"/>
          <w:szCs w:val="24"/>
        </w:rPr>
        <w:t xml:space="preserve"> no solo nunca sufrió alteración alguna, sino que la entidad demandada que actualmente maneja su cuenta de ahorro individual, esto es, </w:t>
      </w:r>
      <w:r w:rsidR="00E34252" w:rsidRPr="00AF4257">
        <w:rPr>
          <w:rFonts w:ascii="Arial" w:hAnsi="Arial" w:cs="Arial"/>
          <w:spacing w:val="12"/>
          <w:szCs w:val="24"/>
        </w:rPr>
        <w:t xml:space="preserve">la </w:t>
      </w:r>
      <w:r w:rsidR="00E34252" w:rsidRPr="00AF4257">
        <w:rPr>
          <w:rFonts w:ascii="Arial" w:hAnsi="Arial" w:cs="Arial"/>
          <w:b/>
          <w:bCs/>
          <w:spacing w:val="12"/>
          <w:szCs w:val="24"/>
        </w:rPr>
        <w:t xml:space="preserve">A.F.P. </w:t>
      </w:r>
      <w:r w:rsidR="00405915" w:rsidRPr="00AF4257">
        <w:rPr>
          <w:rFonts w:ascii="Arial" w:hAnsi="Arial" w:cs="Arial"/>
          <w:b/>
          <w:bCs/>
          <w:spacing w:val="12"/>
          <w:szCs w:val="24"/>
        </w:rPr>
        <w:t>PORVENIR</w:t>
      </w:r>
      <w:r w:rsidRPr="00AF4257">
        <w:rPr>
          <w:rFonts w:ascii="Arial" w:hAnsi="Arial" w:cs="Arial"/>
          <w:spacing w:val="12"/>
          <w:szCs w:val="24"/>
        </w:rPr>
        <w:t>, debe devolver a la administradora del R</w:t>
      </w:r>
      <w:r w:rsidR="00730E22" w:rsidRPr="00AF4257">
        <w:rPr>
          <w:rFonts w:ascii="Arial" w:hAnsi="Arial" w:cs="Arial"/>
          <w:spacing w:val="12"/>
          <w:szCs w:val="24"/>
        </w:rPr>
        <w:t xml:space="preserve">égimen de </w:t>
      </w:r>
      <w:r w:rsidRPr="00AF4257">
        <w:rPr>
          <w:rFonts w:ascii="Arial" w:hAnsi="Arial" w:cs="Arial"/>
          <w:spacing w:val="12"/>
          <w:szCs w:val="24"/>
        </w:rPr>
        <w:t>P</w:t>
      </w:r>
      <w:r w:rsidR="00730E22" w:rsidRPr="00AF4257">
        <w:rPr>
          <w:rFonts w:ascii="Arial" w:hAnsi="Arial" w:cs="Arial"/>
          <w:spacing w:val="12"/>
          <w:szCs w:val="24"/>
        </w:rPr>
        <w:t xml:space="preserve">rima </w:t>
      </w:r>
      <w:r w:rsidRPr="00AF4257">
        <w:rPr>
          <w:rFonts w:ascii="Arial" w:hAnsi="Arial" w:cs="Arial"/>
          <w:spacing w:val="12"/>
          <w:szCs w:val="24"/>
        </w:rPr>
        <w:t>M</w:t>
      </w:r>
      <w:r w:rsidR="00730E22" w:rsidRPr="00AF4257">
        <w:rPr>
          <w:rFonts w:ascii="Arial" w:hAnsi="Arial" w:cs="Arial"/>
          <w:spacing w:val="12"/>
          <w:szCs w:val="24"/>
        </w:rPr>
        <w:t xml:space="preserve">edia </w:t>
      </w:r>
      <w:r w:rsidR="0096625C" w:rsidRPr="00AF4257">
        <w:rPr>
          <w:rFonts w:ascii="Arial" w:hAnsi="Arial" w:cs="Arial"/>
          <w:spacing w:val="12"/>
          <w:szCs w:val="24"/>
        </w:rPr>
        <w:t xml:space="preserve">– </w:t>
      </w:r>
      <w:r w:rsidR="002C4502" w:rsidRPr="00AF4257">
        <w:rPr>
          <w:rFonts w:ascii="Arial" w:hAnsi="Arial" w:cs="Arial"/>
          <w:b/>
          <w:bCs/>
          <w:spacing w:val="12"/>
          <w:szCs w:val="24"/>
        </w:rPr>
        <w:t>COLPENSIONES</w:t>
      </w:r>
      <w:r w:rsidR="0096625C" w:rsidRPr="00AF4257">
        <w:rPr>
          <w:rFonts w:ascii="Arial" w:hAnsi="Arial" w:cs="Arial"/>
          <w:spacing w:val="12"/>
          <w:szCs w:val="24"/>
        </w:rPr>
        <w:t>, t</w:t>
      </w:r>
      <w:r w:rsidRPr="00AF4257">
        <w:rPr>
          <w:rFonts w:ascii="Arial" w:hAnsi="Arial" w:cs="Arial"/>
          <w:spacing w:val="12"/>
          <w:szCs w:val="24"/>
        </w:rPr>
        <w:t xml:space="preserve">odas las cotizaciones, </w:t>
      </w:r>
      <w:r w:rsidR="00730E22" w:rsidRPr="00AF4257">
        <w:rPr>
          <w:rFonts w:ascii="Arial" w:hAnsi="Arial" w:cs="Arial"/>
          <w:spacing w:val="12"/>
          <w:szCs w:val="24"/>
        </w:rPr>
        <w:t xml:space="preserve">con </w:t>
      </w:r>
      <w:r w:rsidRPr="00AF4257">
        <w:rPr>
          <w:rFonts w:ascii="Arial" w:hAnsi="Arial" w:cs="Arial"/>
          <w:spacing w:val="12"/>
          <w:szCs w:val="24"/>
        </w:rPr>
        <w:t>sus rendimientos, gastos de administración (incluyendo lo correspondiente a seguros previsionales, entre otros) y las sumas de dinero que retiene para el fondo de garantía de pensión mínim</w:t>
      </w:r>
      <w:r w:rsidR="0096625C" w:rsidRPr="00AF4257">
        <w:rPr>
          <w:rFonts w:ascii="Arial" w:hAnsi="Arial" w:cs="Arial"/>
          <w:spacing w:val="12"/>
          <w:szCs w:val="24"/>
        </w:rPr>
        <w:t xml:space="preserve">a, y </w:t>
      </w:r>
      <w:r w:rsidR="000776B8" w:rsidRPr="00AF4257">
        <w:rPr>
          <w:rFonts w:ascii="Arial" w:hAnsi="Arial" w:cs="Arial"/>
          <w:spacing w:val="12"/>
          <w:szCs w:val="24"/>
        </w:rPr>
        <w:t xml:space="preserve">a </w:t>
      </w:r>
      <w:r w:rsidR="0096625C" w:rsidRPr="00AF4257">
        <w:rPr>
          <w:rFonts w:ascii="Arial" w:hAnsi="Arial" w:cs="Arial"/>
          <w:spacing w:val="12"/>
          <w:szCs w:val="24"/>
        </w:rPr>
        <w:t>Colpensiones a recibirlos.</w:t>
      </w:r>
    </w:p>
    <w:p w14:paraId="64433A91" w14:textId="77777777" w:rsidR="00D825A2" w:rsidRPr="00AF4257" w:rsidRDefault="00D825A2" w:rsidP="00AF4257">
      <w:pPr>
        <w:pStyle w:val="Textoindependiente"/>
        <w:spacing w:line="276" w:lineRule="auto"/>
        <w:rPr>
          <w:rFonts w:cs="Arial"/>
          <w:spacing w:val="12"/>
          <w:sz w:val="24"/>
          <w:szCs w:val="24"/>
        </w:rPr>
      </w:pPr>
    </w:p>
    <w:p w14:paraId="7E5541D3" w14:textId="3BF94119" w:rsidR="00116DDD" w:rsidRPr="00AF4257" w:rsidRDefault="00116DDD" w:rsidP="00AF4257">
      <w:pPr>
        <w:pStyle w:val="Textoindependiente"/>
        <w:spacing w:line="276" w:lineRule="auto"/>
        <w:ind w:firstLine="708"/>
        <w:rPr>
          <w:rFonts w:cs="Arial"/>
          <w:spacing w:val="12"/>
          <w:sz w:val="24"/>
          <w:szCs w:val="24"/>
        </w:rPr>
      </w:pPr>
      <w:r w:rsidRPr="00AF4257">
        <w:rPr>
          <w:rFonts w:cs="Arial"/>
          <w:spacing w:val="12"/>
          <w:sz w:val="24"/>
          <w:szCs w:val="24"/>
        </w:rPr>
        <w:t xml:space="preserve">Ratifica lo anterior, y en especial sobre los gastos de administración, lo que sostiene la Sala de Casación Laboral de la H. Corte Suprema en la sentencia SL1421-2019, Rad. 56174 en la cual se dice lo siguiente: </w:t>
      </w:r>
    </w:p>
    <w:p w14:paraId="27CB35A3" w14:textId="77777777" w:rsidR="00116DDD" w:rsidRPr="00AF4257" w:rsidRDefault="00116DDD" w:rsidP="00AF4257">
      <w:pPr>
        <w:spacing w:line="276" w:lineRule="auto"/>
        <w:jc w:val="both"/>
        <w:rPr>
          <w:rFonts w:ascii="Arial" w:hAnsi="Arial" w:cs="Arial"/>
          <w:spacing w:val="12"/>
          <w:szCs w:val="24"/>
        </w:rPr>
      </w:pPr>
      <w:r w:rsidRPr="00AF4257">
        <w:rPr>
          <w:rFonts w:ascii="Arial" w:hAnsi="Arial" w:cs="Arial"/>
          <w:spacing w:val="12"/>
          <w:szCs w:val="24"/>
        </w:rPr>
        <w:t xml:space="preserve"> </w:t>
      </w:r>
    </w:p>
    <w:p w14:paraId="11EC865F"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AF4257">
        <w:rPr>
          <w:rFonts w:ascii="Arial" w:hAnsi="Arial" w:cs="Arial"/>
          <w:i/>
          <w:iCs/>
          <w:spacing w:val="6"/>
          <w:sz w:val="22"/>
          <w:szCs w:val="24"/>
        </w:rPr>
        <w:t>SL17595</w:t>
      </w:r>
      <w:proofErr w:type="spellEnd"/>
      <w:r w:rsidRPr="00AF4257">
        <w:rPr>
          <w:rFonts w:ascii="Arial" w:hAnsi="Arial" w:cs="Arial"/>
          <w:i/>
          <w:iCs/>
          <w:spacing w:val="6"/>
          <w:sz w:val="22"/>
          <w:szCs w:val="24"/>
        </w:rPr>
        <w:t xml:space="preserve">-2017 y </w:t>
      </w:r>
      <w:proofErr w:type="spellStart"/>
      <w:r w:rsidRPr="00AF4257">
        <w:rPr>
          <w:rFonts w:ascii="Arial" w:hAnsi="Arial" w:cs="Arial"/>
          <w:i/>
          <w:iCs/>
          <w:spacing w:val="6"/>
          <w:sz w:val="22"/>
          <w:szCs w:val="24"/>
        </w:rPr>
        <w:t>CSJSL4989</w:t>
      </w:r>
      <w:proofErr w:type="spellEnd"/>
      <w:r w:rsidRPr="00AF4257">
        <w:rPr>
          <w:rFonts w:ascii="Arial" w:hAnsi="Arial" w:cs="Arial"/>
          <w:i/>
          <w:iCs/>
          <w:spacing w:val="6"/>
          <w:sz w:val="22"/>
          <w:szCs w:val="24"/>
        </w:rPr>
        <w:t xml:space="preserve">-2018, donde se rememoró la CSJ </w:t>
      </w:r>
      <w:proofErr w:type="spellStart"/>
      <w:r w:rsidRPr="00AF4257">
        <w:rPr>
          <w:rFonts w:ascii="Arial" w:hAnsi="Arial" w:cs="Arial"/>
          <w:i/>
          <w:iCs/>
          <w:spacing w:val="6"/>
          <w:sz w:val="22"/>
          <w:szCs w:val="24"/>
        </w:rPr>
        <w:t>SL</w:t>
      </w:r>
      <w:proofErr w:type="spellEnd"/>
      <w:r w:rsidRPr="00AF4257">
        <w:rPr>
          <w:rFonts w:ascii="Arial" w:hAnsi="Arial" w:cs="Arial"/>
          <w:i/>
          <w:iCs/>
          <w:spacing w:val="6"/>
          <w:sz w:val="22"/>
          <w:szCs w:val="24"/>
        </w:rPr>
        <w:t>, 8 sep. 2008, rad. 31989...”</w:t>
      </w:r>
    </w:p>
    <w:p w14:paraId="4922628F" w14:textId="77777777" w:rsidR="002B7D93" w:rsidRPr="00AF4257" w:rsidRDefault="002B7D93" w:rsidP="00AF4257">
      <w:pPr>
        <w:spacing w:line="276" w:lineRule="auto"/>
        <w:jc w:val="both"/>
        <w:rPr>
          <w:rFonts w:ascii="Arial" w:hAnsi="Arial" w:cs="Arial"/>
          <w:b/>
          <w:bCs/>
          <w:spacing w:val="12"/>
          <w:szCs w:val="24"/>
        </w:rPr>
      </w:pPr>
    </w:p>
    <w:p w14:paraId="499B6780" w14:textId="0FC29228" w:rsidR="008719AC" w:rsidRPr="00AF4257" w:rsidRDefault="008719AC" w:rsidP="00AF4257">
      <w:pPr>
        <w:spacing w:line="276" w:lineRule="auto"/>
        <w:ind w:firstLine="708"/>
        <w:jc w:val="both"/>
        <w:rPr>
          <w:rFonts w:ascii="Arial" w:hAnsi="Arial" w:cs="Arial"/>
          <w:spacing w:val="12"/>
          <w:szCs w:val="24"/>
        </w:rPr>
      </w:pPr>
      <w:r w:rsidRPr="00AF4257">
        <w:rPr>
          <w:rFonts w:ascii="Arial" w:hAnsi="Arial" w:cs="Arial"/>
          <w:b/>
          <w:bCs/>
          <w:spacing w:val="12"/>
          <w:szCs w:val="24"/>
        </w:rPr>
        <w:t xml:space="preserve">Frente a las excepciones propuestas, </w:t>
      </w:r>
      <w:r w:rsidRPr="00AF4257">
        <w:rPr>
          <w:rFonts w:ascii="Arial" w:hAnsi="Arial" w:cs="Arial"/>
          <w:spacing w:val="12"/>
          <w:szCs w:val="24"/>
        </w:rPr>
        <w:t>la mismas no tienen vocación de prosperidad: unas por no envolver hechos extintivos o modificativos de los derechos reconocidos, entre ellas la</w:t>
      </w:r>
      <w:r w:rsidR="000776B8" w:rsidRPr="00AF4257">
        <w:rPr>
          <w:rFonts w:ascii="Arial" w:hAnsi="Arial" w:cs="Arial"/>
          <w:spacing w:val="12"/>
          <w:szCs w:val="24"/>
        </w:rPr>
        <w:t xml:space="preserve">s de </w:t>
      </w:r>
      <w:r w:rsidR="0029320B" w:rsidRPr="00AF4257">
        <w:rPr>
          <w:rFonts w:ascii="Arial" w:hAnsi="Arial" w:cs="Arial"/>
          <w:spacing w:val="12"/>
          <w:szCs w:val="24"/>
        </w:rPr>
        <w:t xml:space="preserve">“inexistencia de la obligación”, “imposibilidad jurídica para reconocer y pagar derechos por fuera del ordenamiento legal” y “buena fe” </w:t>
      </w:r>
      <w:r w:rsidR="000776B8" w:rsidRPr="00AF4257">
        <w:rPr>
          <w:rFonts w:ascii="Arial" w:hAnsi="Arial" w:cs="Arial"/>
          <w:spacing w:val="12"/>
          <w:szCs w:val="24"/>
        </w:rPr>
        <w:t>pr</w:t>
      </w:r>
      <w:r w:rsidRPr="00AF4257">
        <w:rPr>
          <w:rFonts w:ascii="Arial" w:hAnsi="Arial" w:cs="Arial"/>
          <w:spacing w:val="12"/>
          <w:szCs w:val="24"/>
        </w:rPr>
        <w:t>opuesta</w:t>
      </w:r>
      <w:r w:rsidR="000776B8" w:rsidRPr="00AF4257">
        <w:rPr>
          <w:rFonts w:ascii="Arial" w:hAnsi="Arial" w:cs="Arial"/>
          <w:spacing w:val="12"/>
          <w:szCs w:val="24"/>
        </w:rPr>
        <w:t xml:space="preserve">s </w:t>
      </w:r>
      <w:r w:rsidRPr="00AF4257">
        <w:rPr>
          <w:rFonts w:ascii="Arial" w:hAnsi="Arial" w:cs="Arial"/>
          <w:spacing w:val="12"/>
          <w:szCs w:val="24"/>
        </w:rPr>
        <w:t xml:space="preserve">por COLPENSIONES, y las de </w:t>
      </w:r>
      <w:r w:rsidR="0029320B" w:rsidRPr="00AF4257">
        <w:rPr>
          <w:rFonts w:ascii="Arial" w:hAnsi="Arial" w:cs="Arial"/>
          <w:spacing w:val="12"/>
          <w:szCs w:val="24"/>
        </w:rPr>
        <w:t>“buena fe”, “compensación”, “exoneración de condena en costas”, “inexistencia de la obligación”, “falta de causa para pedir”, “falta de legitimación en la causa y/o ausencia de personería sustantiva por parte de mi representada”, “inexistencia de la fuente de la obligación”, “inexistencia de la causa por inexistencia de la oportunidad”, “ausencia de perjuicios morales y materiales irrogados por parte de esta entidad llamada a juicio”, y “afectación a la estabilidad financiera del sistema en caso de acceder al traslado”</w:t>
      </w:r>
      <w:r w:rsidR="00683E23" w:rsidRPr="00AF4257">
        <w:rPr>
          <w:rFonts w:ascii="Arial" w:hAnsi="Arial" w:cs="Arial"/>
          <w:spacing w:val="12"/>
          <w:szCs w:val="24"/>
        </w:rPr>
        <w:t xml:space="preserve"> </w:t>
      </w:r>
      <w:r w:rsidRPr="00AF4257">
        <w:rPr>
          <w:rFonts w:ascii="Arial" w:hAnsi="Arial" w:cs="Arial"/>
          <w:spacing w:val="12"/>
          <w:szCs w:val="24"/>
        </w:rPr>
        <w:t xml:space="preserve">invocadas por </w:t>
      </w:r>
      <w:r w:rsidR="00405915" w:rsidRPr="00AF4257">
        <w:rPr>
          <w:rFonts w:ascii="Arial" w:hAnsi="Arial" w:cs="Arial"/>
          <w:spacing w:val="12"/>
          <w:szCs w:val="24"/>
        </w:rPr>
        <w:t>PORVENIR</w:t>
      </w:r>
      <w:r w:rsidRPr="00AF4257">
        <w:rPr>
          <w:rFonts w:ascii="Arial" w:hAnsi="Arial" w:cs="Arial"/>
          <w:spacing w:val="12"/>
          <w:szCs w:val="24"/>
        </w:rPr>
        <w:t xml:space="preserve">.  </w:t>
      </w:r>
      <w:r w:rsidR="00C95843" w:rsidRPr="00AF4257">
        <w:rPr>
          <w:rFonts w:ascii="Arial" w:hAnsi="Arial" w:cs="Arial"/>
          <w:spacing w:val="12"/>
          <w:szCs w:val="24"/>
        </w:rPr>
        <w:t xml:space="preserve">La otra, </w:t>
      </w:r>
      <w:r w:rsidRPr="00AF4257">
        <w:rPr>
          <w:rFonts w:ascii="Arial" w:hAnsi="Arial" w:cs="Arial"/>
          <w:spacing w:val="12"/>
          <w:szCs w:val="24"/>
        </w:rPr>
        <w:t xml:space="preserve">de </w:t>
      </w:r>
      <w:r w:rsidR="000776B8" w:rsidRPr="00AF4257">
        <w:rPr>
          <w:rFonts w:ascii="Arial" w:hAnsi="Arial" w:cs="Arial"/>
          <w:spacing w:val="12"/>
          <w:szCs w:val="24"/>
        </w:rPr>
        <w:t>“</w:t>
      </w:r>
      <w:r w:rsidR="0029320B" w:rsidRPr="00AF4257">
        <w:rPr>
          <w:rFonts w:ascii="Arial" w:hAnsi="Arial" w:cs="Arial"/>
          <w:spacing w:val="12"/>
          <w:szCs w:val="24"/>
        </w:rPr>
        <w:t>prescripción”</w:t>
      </w:r>
      <w:r w:rsidRPr="00AF4257">
        <w:rPr>
          <w:rFonts w:ascii="Arial" w:hAnsi="Arial" w:cs="Arial"/>
          <w:spacing w:val="12"/>
          <w:szCs w:val="24"/>
        </w:rPr>
        <w:t xml:space="preserve">, </w:t>
      </w:r>
      <w:r w:rsidR="0029320B" w:rsidRPr="00AF4257">
        <w:rPr>
          <w:rFonts w:ascii="Arial" w:hAnsi="Arial" w:cs="Arial"/>
          <w:spacing w:val="12"/>
          <w:szCs w:val="24"/>
        </w:rPr>
        <w:t xml:space="preserve">propuesta por ambas </w:t>
      </w:r>
      <w:r w:rsidRPr="00AF4257">
        <w:rPr>
          <w:rFonts w:ascii="Arial" w:hAnsi="Arial" w:cs="Arial"/>
          <w:spacing w:val="12"/>
          <w:szCs w:val="24"/>
        </w:rPr>
        <w:t xml:space="preserve">por estar comprometido un derecho pensional, que como bien lo ha dicho la jurisprudencia laboral, no puede verse </w:t>
      </w:r>
      <w:proofErr w:type="gramStart"/>
      <w:r w:rsidRPr="00AF4257">
        <w:rPr>
          <w:rFonts w:ascii="Arial" w:hAnsi="Arial" w:cs="Arial"/>
          <w:spacing w:val="12"/>
          <w:szCs w:val="24"/>
        </w:rPr>
        <w:t>afectado</w:t>
      </w:r>
      <w:proofErr w:type="gramEnd"/>
      <w:r w:rsidRPr="00AF4257">
        <w:rPr>
          <w:rFonts w:ascii="Arial" w:hAnsi="Arial" w:cs="Arial"/>
          <w:spacing w:val="12"/>
          <w:szCs w:val="24"/>
        </w:rPr>
        <w:t xml:space="preserve"> por este medio exceptivo. </w:t>
      </w:r>
    </w:p>
    <w:p w14:paraId="26C8F8DA" w14:textId="77777777" w:rsidR="0029320B" w:rsidRPr="00AF4257" w:rsidRDefault="0029320B" w:rsidP="00AF4257">
      <w:pPr>
        <w:pStyle w:val="Sinespaciado"/>
        <w:spacing w:line="276" w:lineRule="auto"/>
        <w:rPr>
          <w:rFonts w:ascii="Arial" w:hAnsi="Arial" w:cs="Arial"/>
          <w:spacing w:val="12"/>
          <w:szCs w:val="24"/>
        </w:rPr>
      </w:pPr>
    </w:p>
    <w:p w14:paraId="14EA8E91" w14:textId="77777777" w:rsidR="008719AC" w:rsidRPr="00AF4257" w:rsidRDefault="008719AC" w:rsidP="00AF4257">
      <w:pPr>
        <w:spacing w:line="276" w:lineRule="auto"/>
        <w:ind w:firstLine="708"/>
        <w:jc w:val="both"/>
        <w:rPr>
          <w:rFonts w:ascii="Arial" w:hAnsi="Arial" w:cs="Arial"/>
          <w:spacing w:val="12"/>
          <w:szCs w:val="24"/>
        </w:rPr>
      </w:pPr>
      <w:r w:rsidRPr="00AF4257">
        <w:rPr>
          <w:rFonts w:ascii="Arial" w:hAnsi="Arial" w:cs="Arial"/>
          <w:spacing w:val="12"/>
          <w:szCs w:val="24"/>
        </w:rPr>
        <w:t xml:space="preserve">En la sentencia inicialmente citada, se anotó:  </w:t>
      </w:r>
    </w:p>
    <w:p w14:paraId="056C0B93" w14:textId="77777777" w:rsidR="008719AC" w:rsidRPr="00AF4257" w:rsidRDefault="008719AC" w:rsidP="00AF4257">
      <w:pPr>
        <w:spacing w:line="276" w:lineRule="auto"/>
        <w:ind w:left="1416"/>
        <w:jc w:val="both"/>
        <w:rPr>
          <w:rFonts w:ascii="Arial" w:hAnsi="Arial" w:cs="Arial"/>
          <w:spacing w:val="12"/>
          <w:szCs w:val="24"/>
        </w:rPr>
      </w:pPr>
    </w:p>
    <w:p w14:paraId="5E874CE4"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AF4257">
        <w:rPr>
          <w:rFonts w:ascii="Arial" w:hAnsi="Arial" w:cs="Arial"/>
          <w:i/>
          <w:iCs/>
          <w:spacing w:val="6"/>
          <w:sz w:val="22"/>
          <w:szCs w:val="24"/>
        </w:rPr>
        <w:t>RPMPD</w:t>
      </w:r>
      <w:proofErr w:type="spellEnd"/>
      <w:r w:rsidRPr="00AF4257">
        <w:rPr>
          <w:rFonts w:ascii="Arial" w:hAnsi="Arial" w:cs="Arial"/>
          <w:i/>
          <w:iCs/>
          <w:spacing w:val="6"/>
          <w:sz w:val="22"/>
          <w:szCs w:val="24"/>
        </w:rPr>
        <w:t xml:space="preserve"> o </w:t>
      </w:r>
      <w:proofErr w:type="spellStart"/>
      <w:r w:rsidRPr="00AF4257">
        <w:rPr>
          <w:rFonts w:ascii="Arial" w:hAnsi="Arial" w:cs="Arial"/>
          <w:i/>
          <w:iCs/>
          <w:spacing w:val="6"/>
          <w:sz w:val="22"/>
          <w:szCs w:val="24"/>
        </w:rPr>
        <w:t>RAIS</w:t>
      </w:r>
      <w:proofErr w:type="spellEnd"/>
      <w:r w:rsidRPr="00AF4257">
        <w:rPr>
          <w:rFonts w:ascii="Arial" w:hAnsi="Arial" w:cs="Arial"/>
          <w:i/>
          <w:iCs/>
          <w:spacing w:val="6"/>
          <w:sz w:val="22"/>
          <w:szCs w:val="24"/>
        </w:rPr>
        <w:t xml:space="preserve">) se encuentran afiliados. Lo expuesto no es algo nuevo en la jurisprudencia del trabajo, pues incluso </w:t>
      </w:r>
      <w:r w:rsidRPr="00AF4257">
        <w:rPr>
          <w:rFonts w:ascii="Arial" w:hAnsi="Arial" w:cs="Arial"/>
          <w:i/>
          <w:iCs/>
          <w:spacing w:val="6"/>
          <w:sz w:val="22"/>
          <w:szCs w:val="24"/>
        </w:rPr>
        <w:lastRenderedPageBreak/>
        <w:t xml:space="preserve">desde la sentencia CSJ </w:t>
      </w:r>
      <w:proofErr w:type="spellStart"/>
      <w:r w:rsidRPr="00AF4257">
        <w:rPr>
          <w:rFonts w:ascii="Arial" w:hAnsi="Arial" w:cs="Arial"/>
          <w:i/>
          <w:iCs/>
          <w:spacing w:val="6"/>
          <w:sz w:val="22"/>
          <w:szCs w:val="24"/>
        </w:rPr>
        <w:t>SL795</w:t>
      </w:r>
      <w:proofErr w:type="spellEnd"/>
      <w:r w:rsidRPr="00AF4257">
        <w:rPr>
          <w:rFonts w:ascii="Arial" w:hAnsi="Arial" w:cs="Arial"/>
          <w:i/>
          <w:iCs/>
          <w:spacing w:val="6"/>
          <w:sz w:val="22"/>
          <w:szCs w:val="24"/>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079DAC49"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 </w:t>
      </w:r>
    </w:p>
    <w:p w14:paraId="46E71DBF" w14:textId="77777777" w:rsidR="00AF4257" w:rsidRPr="00AF4257" w:rsidRDefault="00AF4257" w:rsidP="00AF4257">
      <w:pPr>
        <w:ind w:left="426" w:right="420"/>
        <w:jc w:val="both"/>
        <w:rPr>
          <w:rFonts w:ascii="Arial" w:hAnsi="Arial" w:cs="Arial"/>
          <w:i/>
          <w:iCs/>
          <w:spacing w:val="6"/>
          <w:sz w:val="22"/>
          <w:szCs w:val="24"/>
        </w:rPr>
      </w:pPr>
      <w:r w:rsidRPr="00AF4257">
        <w:rPr>
          <w:rFonts w:ascii="Arial" w:hAnsi="Arial" w:cs="Arial"/>
          <w:i/>
          <w:iCs/>
          <w:spacing w:val="6"/>
          <w:sz w:val="22"/>
          <w:szCs w:val="24"/>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AF4257">
        <w:rPr>
          <w:rFonts w:ascii="Arial" w:hAnsi="Arial" w:cs="Arial"/>
          <w:i/>
          <w:iCs/>
          <w:spacing w:val="6"/>
          <w:sz w:val="22"/>
          <w:szCs w:val="24"/>
        </w:rPr>
        <w:t>SL8544</w:t>
      </w:r>
      <w:proofErr w:type="spellEnd"/>
      <w:r w:rsidRPr="00AF4257">
        <w:rPr>
          <w:rFonts w:ascii="Arial" w:hAnsi="Arial" w:cs="Arial"/>
          <w:i/>
          <w:iCs/>
          <w:spacing w:val="6"/>
          <w:sz w:val="22"/>
          <w:szCs w:val="24"/>
        </w:rPr>
        <w:t>-2016)”.</w:t>
      </w:r>
    </w:p>
    <w:p w14:paraId="5827056E" w14:textId="77777777" w:rsidR="008719AC" w:rsidRPr="00AF4257" w:rsidRDefault="008719AC" w:rsidP="00AF4257">
      <w:pPr>
        <w:pStyle w:val="Textoindependiente"/>
        <w:spacing w:line="276" w:lineRule="auto"/>
        <w:rPr>
          <w:rFonts w:cs="Arial"/>
          <w:spacing w:val="12"/>
          <w:sz w:val="24"/>
          <w:szCs w:val="24"/>
        </w:rPr>
      </w:pPr>
    </w:p>
    <w:p w14:paraId="7FD0A503" w14:textId="30D5E94D" w:rsidR="008719AC" w:rsidRPr="00AF4257" w:rsidRDefault="008719AC" w:rsidP="00AF4257">
      <w:pPr>
        <w:pStyle w:val="Textoindependiente"/>
        <w:spacing w:line="276" w:lineRule="auto"/>
        <w:ind w:firstLine="708"/>
        <w:rPr>
          <w:rFonts w:cs="Arial"/>
          <w:spacing w:val="12"/>
          <w:sz w:val="24"/>
          <w:szCs w:val="24"/>
        </w:rPr>
      </w:pPr>
      <w:r w:rsidRPr="00AF4257">
        <w:rPr>
          <w:rFonts w:cs="Arial"/>
          <w:spacing w:val="12"/>
          <w:sz w:val="24"/>
          <w:szCs w:val="24"/>
        </w:rPr>
        <w:t xml:space="preserve">Con base en lo anterior, se </w:t>
      </w:r>
      <w:r w:rsidRPr="00AF4257">
        <w:rPr>
          <w:rFonts w:cs="Arial"/>
          <w:b/>
          <w:bCs/>
          <w:spacing w:val="12"/>
          <w:sz w:val="24"/>
          <w:szCs w:val="24"/>
        </w:rPr>
        <w:t>CONFIRMARÁ</w:t>
      </w:r>
      <w:r w:rsidRPr="00AF4257">
        <w:rPr>
          <w:rFonts w:cs="Arial"/>
          <w:spacing w:val="12"/>
          <w:sz w:val="24"/>
          <w:szCs w:val="24"/>
        </w:rPr>
        <w:t xml:space="preserve"> la sentencia apelada y se dispondrá, en virtud del grado jurisdiccional de consulta que opera en favor de COLPENSIONES, </w:t>
      </w:r>
      <w:r w:rsidRPr="00AF4257">
        <w:rPr>
          <w:rFonts w:cs="Arial"/>
          <w:b/>
          <w:bCs/>
          <w:spacing w:val="12"/>
          <w:sz w:val="24"/>
          <w:szCs w:val="24"/>
        </w:rPr>
        <w:t>ADICIONARLA</w:t>
      </w:r>
      <w:r w:rsidRPr="00AF4257">
        <w:rPr>
          <w:rFonts w:cs="Arial"/>
          <w:spacing w:val="12"/>
          <w:sz w:val="24"/>
          <w:szCs w:val="24"/>
        </w:rPr>
        <w:t xml:space="preserve">, para ordenarle a </w:t>
      </w:r>
      <w:r w:rsidR="00405915" w:rsidRPr="00AF4257">
        <w:rPr>
          <w:rFonts w:cs="Arial"/>
          <w:spacing w:val="12"/>
          <w:sz w:val="24"/>
          <w:szCs w:val="24"/>
        </w:rPr>
        <w:t>PORVENIR</w:t>
      </w:r>
      <w:r w:rsidRPr="00AF4257">
        <w:rPr>
          <w:rFonts w:cs="Arial"/>
          <w:spacing w:val="12"/>
          <w:sz w:val="24"/>
          <w:szCs w:val="24"/>
        </w:rPr>
        <w:t>, que</w:t>
      </w:r>
      <w:r w:rsidR="00960CBE" w:rsidRPr="00AF4257">
        <w:rPr>
          <w:rFonts w:cs="Arial"/>
          <w:spacing w:val="12"/>
          <w:sz w:val="24"/>
          <w:szCs w:val="24"/>
        </w:rPr>
        <w:t xml:space="preserve"> le</w:t>
      </w:r>
      <w:r w:rsidRPr="00AF4257">
        <w:rPr>
          <w:rFonts w:cs="Arial"/>
          <w:spacing w:val="12"/>
          <w:sz w:val="24"/>
          <w:szCs w:val="24"/>
        </w:rPr>
        <w:t xml:space="preserve"> traslade</w:t>
      </w:r>
      <w:r w:rsidR="00960CBE" w:rsidRPr="00AF4257">
        <w:rPr>
          <w:rFonts w:cs="Arial"/>
          <w:spacing w:val="12"/>
          <w:sz w:val="24"/>
          <w:szCs w:val="24"/>
        </w:rPr>
        <w:t xml:space="preserve"> </w:t>
      </w:r>
      <w:r w:rsidRPr="00AF4257">
        <w:rPr>
          <w:rFonts w:cs="Arial"/>
          <w:spacing w:val="12"/>
          <w:sz w:val="24"/>
          <w:szCs w:val="24"/>
        </w:rPr>
        <w:t xml:space="preserve">todas las cotizaciones, con sus rendimientos,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del demandante, con cargo a sus propios recursos y debidamente indexados, tal como lo ha reiterado la Sala de Casación Laboral de la Corte Suprema en sentencias SL1421 y SL 1688, ambas de 2019. </w:t>
      </w:r>
    </w:p>
    <w:p w14:paraId="3C83C6ED" w14:textId="77777777" w:rsidR="004D5363" w:rsidRPr="00AF4257" w:rsidRDefault="004D5363" w:rsidP="00AF4257">
      <w:pPr>
        <w:pStyle w:val="Sinespaciado"/>
        <w:spacing w:line="276" w:lineRule="auto"/>
        <w:jc w:val="both"/>
        <w:rPr>
          <w:rFonts w:ascii="Arial" w:hAnsi="Arial" w:cs="Arial"/>
          <w:spacing w:val="12"/>
          <w:szCs w:val="24"/>
        </w:rPr>
      </w:pPr>
    </w:p>
    <w:p w14:paraId="09076847" w14:textId="2B995D6B" w:rsidR="008719AC" w:rsidRPr="00AF4257" w:rsidRDefault="00403DBA" w:rsidP="00AF4257">
      <w:pPr>
        <w:shd w:val="clear" w:color="auto" w:fill="FFFFFF"/>
        <w:spacing w:line="276" w:lineRule="auto"/>
        <w:ind w:firstLine="708"/>
        <w:jc w:val="both"/>
        <w:rPr>
          <w:rFonts w:ascii="Arial" w:hAnsi="Arial" w:cs="Arial"/>
          <w:spacing w:val="12"/>
          <w:szCs w:val="24"/>
        </w:rPr>
      </w:pPr>
      <w:r w:rsidRPr="00AF4257">
        <w:rPr>
          <w:rFonts w:ascii="Arial" w:hAnsi="Arial" w:cs="Arial"/>
          <w:spacing w:val="12"/>
          <w:szCs w:val="24"/>
        </w:rPr>
        <w:t xml:space="preserve">Consecuentemente, </w:t>
      </w:r>
      <w:r w:rsidR="002F3A2F" w:rsidRPr="00AF4257">
        <w:rPr>
          <w:rFonts w:ascii="Arial" w:hAnsi="Arial" w:cs="Arial"/>
          <w:spacing w:val="12"/>
          <w:szCs w:val="24"/>
        </w:rPr>
        <w:t xml:space="preserve">se mantendrá la condena en costas impuesta a </w:t>
      </w:r>
      <w:r w:rsidR="00405915" w:rsidRPr="00AF4257">
        <w:rPr>
          <w:rFonts w:ascii="Arial" w:hAnsi="Arial" w:cs="Arial"/>
          <w:spacing w:val="12"/>
          <w:szCs w:val="24"/>
        </w:rPr>
        <w:t>PORVENIR</w:t>
      </w:r>
      <w:r w:rsidR="002F3A2F" w:rsidRPr="00AF4257">
        <w:rPr>
          <w:rFonts w:ascii="Arial" w:hAnsi="Arial" w:cs="Arial"/>
          <w:spacing w:val="12"/>
          <w:szCs w:val="24"/>
        </w:rPr>
        <w:t xml:space="preserve"> por la primera instancia, </w:t>
      </w:r>
      <w:r w:rsidR="008719AC" w:rsidRPr="00AF4257">
        <w:rPr>
          <w:rFonts w:ascii="Arial" w:hAnsi="Arial" w:cs="Arial"/>
          <w:spacing w:val="12"/>
          <w:szCs w:val="24"/>
        </w:rPr>
        <w:t>como responsable de la omisión que conduce a la declaratoria de la ineficacia</w:t>
      </w:r>
      <w:r w:rsidR="00292799" w:rsidRPr="00AF4257">
        <w:rPr>
          <w:rFonts w:ascii="Arial" w:hAnsi="Arial" w:cs="Arial"/>
          <w:spacing w:val="12"/>
          <w:szCs w:val="24"/>
        </w:rPr>
        <w:t xml:space="preserve"> y sujeto vencido en el proceso</w:t>
      </w:r>
      <w:r w:rsidR="000767B9" w:rsidRPr="00AF4257">
        <w:rPr>
          <w:rFonts w:ascii="Arial" w:hAnsi="Arial" w:cs="Arial"/>
          <w:spacing w:val="12"/>
          <w:szCs w:val="24"/>
        </w:rPr>
        <w:t xml:space="preserve">, de acuerdo con el </w:t>
      </w:r>
      <w:r w:rsidR="002B7D93" w:rsidRPr="00AF4257">
        <w:rPr>
          <w:rFonts w:ascii="Arial" w:hAnsi="Arial" w:cs="Arial"/>
          <w:spacing w:val="12"/>
          <w:szCs w:val="24"/>
        </w:rPr>
        <w:t>artículo 365 del C.G.P., numeral 1</w:t>
      </w:r>
      <w:r w:rsidR="008719AC" w:rsidRPr="00AF4257">
        <w:rPr>
          <w:rFonts w:ascii="Arial" w:hAnsi="Arial" w:cs="Arial"/>
          <w:spacing w:val="12"/>
          <w:szCs w:val="24"/>
        </w:rPr>
        <w:t xml:space="preserve">. </w:t>
      </w:r>
    </w:p>
    <w:p w14:paraId="5D587542" w14:textId="25975838" w:rsidR="000776B8" w:rsidRPr="00AF4257" w:rsidRDefault="000776B8" w:rsidP="00AF4257">
      <w:pPr>
        <w:shd w:val="clear" w:color="auto" w:fill="FFFFFF"/>
        <w:spacing w:line="276" w:lineRule="auto"/>
        <w:jc w:val="both"/>
        <w:rPr>
          <w:rFonts w:ascii="Arial" w:hAnsi="Arial" w:cs="Arial"/>
          <w:spacing w:val="12"/>
          <w:szCs w:val="24"/>
        </w:rPr>
      </w:pPr>
    </w:p>
    <w:p w14:paraId="3A201DC2" w14:textId="16B551C0" w:rsidR="000776B8" w:rsidRPr="00AF4257" w:rsidRDefault="000776B8" w:rsidP="00AF4257">
      <w:pPr>
        <w:shd w:val="clear" w:color="auto" w:fill="FFFFFF"/>
        <w:spacing w:line="276" w:lineRule="auto"/>
        <w:ind w:firstLine="708"/>
        <w:jc w:val="both"/>
        <w:rPr>
          <w:rFonts w:ascii="Arial" w:hAnsi="Arial" w:cs="Arial"/>
          <w:spacing w:val="12"/>
          <w:szCs w:val="24"/>
        </w:rPr>
      </w:pPr>
      <w:r w:rsidRPr="00AF4257">
        <w:rPr>
          <w:rFonts w:ascii="Arial" w:hAnsi="Arial" w:cs="Arial"/>
          <w:spacing w:val="12"/>
          <w:szCs w:val="24"/>
        </w:rPr>
        <w:t>Finalmente, en cuanto a</w:t>
      </w:r>
      <w:r w:rsidR="00292799" w:rsidRPr="00AF4257">
        <w:rPr>
          <w:rFonts w:ascii="Arial" w:hAnsi="Arial" w:cs="Arial"/>
          <w:spacing w:val="12"/>
          <w:szCs w:val="24"/>
        </w:rPr>
        <w:t xml:space="preserve">l reconocimiento de </w:t>
      </w:r>
      <w:r w:rsidRPr="00AF4257">
        <w:rPr>
          <w:rFonts w:ascii="Arial" w:hAnsi="Arial" w:cs="Arial"/>
          <w:spacing w:val="12"/>
          <w:szCs w:val="24"/>
        </w:rPr>
        <w:t>costas</w:t>
      </w:r>
      <w:r w:rsidR="00292799" w:rsidRPr="00AF4257">
        <w:rPr>
          <w:rFonts w:ascii="Arial" w:hAnsi="Arial" w:cs="Arial"/>
          <w:spacing w:val="12"/>
          <w:szCs w:val="24"/>
        </w:rPr>
        <w:t xml:space="preserve"> procesales</w:t>
      </w:r>
      <w:r w:rsidRPr="00AF4257">
        <w:rPr>
          <w:rFonts w:ascii="Arial" w:hAnsi="Arial" w:cs="Arial"/>
          <w:spacing w:val="12"/>
          <w:szCs w:val="24"/>
        </w:rPr>
        <w:t xml:space="preserve"> que COLPENSIONES </w:t>
      </w:r>
      <w:r w:rsidR="00292799" w:rsidRPr="00AF4257">
        <w:rPr>
          <w:rFonts w:ascii="Arial" w:hAnsi="Arial" w:cs="Arial"/>
          <w:spacing w:val="12"/>
          <w:szCs w:val="24"/>
        </w:rPr>
        <w:t xml:space="preserve">peticionó a su favor y a cargo de </w:t>
      </w:r>
      <w:r w:rsidR="00405915" w:rsidRPr="00AF4257">
        <w:rPr>
          <w:rFonts w:ascii="Arial" w:hAnsi="Arial" w:cs="Arial"/>
          <w:spacing w:val="12"/>
          <w:szCs w:val="24"/>
        </w:rPr>
        <w:t>PORVENIR</w:t>
      </w:r>
      <w:r w:rsidR="00292799" w:rsidRPr="00AF4257">
        <w:rPr>
          <w:rFonts w:ascii="Arial" w:hAnsi="Arial" w:cs="Arial"/>
          <w:spacing w:val="12"/>
          <w:szCs w:val="24"/>
        </w:rPr>
        <w:t>, se tiene que las mismas no</w:t>
      </w:r>
      <w:r w:rsidR="002B7D93" w:rsidRPr="00AF4257">
        <w:rPr>
          <w:rFonts w:ascii="Arial" w:hAnsi="Arial" w:cs="Arial"/>
          <w:spacing w:val="12"/>
          <w:szCs w:val="24"/>
        </w:rPr>
        <w:t xml:space="preserve"> son</w:t>
      </w:r>
      <w:r w:rsidR="00292799" w:rsidRPr="00AF4257">
        <w:rPr>
          <w:rFonts w:ascii="Arial" w:hAnsi="Arial" w:cs="Arial"/>
          <w:spacing w:val="12"/>
          <w:szCs w:val="24"/>
        </w:rPr>
        <w:t xml:space="preserve"> procedentes toda vez que en contra</w:t>
      </w:r>
      <w:r w:rsidR="00D64691" w:rsidRPr="00AF4257">
        <w:rPr>
          <w:rFonts w:ascii="Arial" w:hAnsi="Arial" w:cs="Arial"/>
          <w:spacing w:val="12"/>
          <w:szCs w:val="24"/>
        </w:rPr>
        <w:t xml:space="preserve"> de esta entidad</w:t>
      </w:r>
      <w:r w:rsidR="00292799" w:rsidRPr="00AF4257">
        <w:rPr>
          <w:rFonts w:ascii="Arial" w:hAnsi="Arial" w:cs="Arial"/>
          <w:spacing w:val="12"/>
          <w:szCs w:val="24"/>
        </w:rPr>
        <w:t xml:space="preserve"> no elevó solicitud alguna que se hubiere decidido </w:t>
      </w:r>
      <w:r w:rsidR="000767B9" w:rsidRPr="00AF4257">
        <w:rPr>
          <w:rFonts w:ascii="Arial" w:hAnsi="Arial" w:cs="Arial"/>
          <w:spacing w:val="12"/>
          <w:szCs w:val="24"/>
        </w:rPr>
        <w:t xml:space="preserve">de manera desfavorable a </w:t>
      </w:r>
      <w:r w:rsidR="00D64691" w:rsidRPr="00AF4257">
        <w:rPr>
          <w:rFonts w:ascii="Arial" w:hAnsi="Arial" w:cs="Arial"/>
          <w:spacing w:val="12"/>
          <w:szCs w:val="24"/>
        </w:rPr>
        <w:t xml:space="preserve">sus </w:t>
      </w:r>
      <w:r w:rsidR="002B7D93" w:rsidRPr="00AF4257">
        <w:rPr>
          <w:rFonts w:ascii="Arial" w:hAnsi="Arial" w:cs="Arial"/>
          <w:spacing w:val="12"/>
          <w:szCs w:val="24"/>
        </w:rPr>
        <w:t xml:space="preserve">intereses </w:t>
      </w:r>
      <w:r w:rsidR="00292799" w:rsidRPr="00AF4257">
        <w:rPr>
          <w:rFonts w:ascii="Arial" w:hAnsi="Arial" w:cs="Arial"/>
          <w:spacing w:val="12"/>
          <w:szCs w:val="24"/>
        </w:rPr>
        <w:t xml:space="preserve">y en general, no se cumple ninguna de las hipótesis consagradas en las normas procesales para acceder a los mismos. </w:t>
      </w:r>
    </w:p>
    <w:p w14:paraId="20F27CA1" w14:textId="77777777" w:rsidR="001F5F34" w:rsidRPr="00AF4257" w:rsidRDefault="001F5F34" w:rsidP="00AF4257">
      <w:pPr>
        <w:shd w:val="clear" w:color="auto" w:fill="FFFFFF"/>
        <w:spacing w:line="276" w:lineRule="auto"/>
        <w:jc w:val="both"/>
        <w:rPr>
          <w:rFonts w:ascii="Arial" w:hAnsi="Arial" w:cs="Arial"/>
          <w:spacing w:val="12"/>
          <w:szCs w:val="24"/>
        </w:rPr>
      </w:pPr>
    </w:p>
    <w:p w14:paraId="206A0E0B" w14:textId="0FA755C5" w:rsidR="00116DDD" w:rsidRPr="00AF4257" w:rsidRDefault="00116DDD" w:rsidP="00AF4257">
      <w:pPr>
        <w:shd w:val="clear" w:color="auto" w:fill="FFFFFF" w:themeFill="background1"/>
        <w:spacing w:line="276" w:lineRule="auto"/>
        <w:ind w:firstLine="708"/>
        <w:jc w:val="both"/>
        <w:rPr>
          <w:rFonts w:ascii="Arial" w:hAnsi="Arial" w:cs="Arial"/>
          <w:spacing w:val="12"/>
          <w:szCs w:val="24"/>
        </w:rPr>
      </w:pPr>
      <w:r w:rsidRPr="00AF4257">
        <w:rPr>
          <w:rFonts w:ascii="Arial" w:hAnsi="Arial" w:cs="Arial"/>
          <w:spacing w:val="12"/>
          <w:szCs w:val="24"/>
        </w:rPr>
        <w:t>Con lo anterior, quedan resueltos los puntos de inconformidad de</w:t>
      </w:r>
      <w:r w:rsidR="00A548AB" w:rsidRPr="00AF4257">
        <w:rPr>
          <w:rFonts w:ascii="Arial" w:hAnsi="Arial" w:cs="Arial"/>
          <w:spacing w:val="12"/>
          <w:szCs w:val="24"/>
        </w:rPr>
        <w:t xml:space="preserve"> la recurrente</w:t>
      </w:r>
      <w:r w:rsidR="007F7387" w:rsidRPr="00AF4257">
        <w:rPr>
          <w:rFonts w:ascii="Arial" w:hAnsi="Arial" w:cs="Arial"/>
          <w:spacing w:val="12"/>
          <w:szCs w:val="24"/>
        </w:rPr>
        <w:t xml:space="preserve"> y resultas la totalidad de las pretensiones y medio</w:t>
      </w:r>
      <w:r w:rsidR="2883A093" w:rsidRPr="00AF4257">
        <w:rPr>
          <w:rFonts w:ascii="Arial" w:hAnsi="Arial" w:cs="Arial"/>
          <w:spacing w:val="12"/>
          <w:szCs w:val="24"/>
        </w:rPr>
        <w:t>s</w:t>
      </w:r>
      <w:r w:rsidR="007F7387" w:rsidRPr="00AF4257">
        <w:rPr>
          <w:rFonts w:ascii="Arial" w:hAnsi="Arial" w:cs="Arial"/>
          <w:spacing w:val="12"/>
          <w:szCs w:val="24"/>
        </w:rPr>
        <w:t xml:space="preserve"> exceptivos. </w:t>
      </w:r>
      <w:r w:rsidRPr="00AF4257">
        <w:rPr>
          <w:rFonts w:ascii="Arial" w:hAnsi="Arial" w:cs="Arial"/>
          <w:spacing w:val="12"/>
          <w:szCs w:val="24"/>
        </w:rPr>
        <w:t xml:space="preserve"> </w:t>
      </w:r>
    </w:p>
    <w:p w14:paraId="1FA96F2D" w14:textId="77777777" w:rsidR="00116DDD" w:rsidRPr="00AF4257" w:rsidRDefault="00116DDD" w:rsidP="00AF4257">
      <w:pPr>
        <w:shd w:val="clear" w:color="auto" w:fill="FFFFFF"/>
        <w:spacing w:line="276" w:lineRule="auto"/>
        <w:ind w:firstLine="708"/>
        <w:jc w:val="both"/>
        <w:rPr>
          <w:rFonts w:ascii="Arial" w:hAnsi="Arial" w:cs="Arial"/>
          <w:spacing w:val="12"/>
          <w:szCs w:val="24"/>
        </w:rPr>
      </w:pPr>
    </w:p>
    <w:p w14:paraId="421AC725" w14:textId="2C7F7DD7" w:rsidR="00116DDD" w:rsidRPr="00AF4257" w:rsidRDefault="008719AC" w:rsidP="00AF4257">
      <w:pPr>
        <w:pStyle w:val="Textoindependiente31"/>
        <w:spacing w:line="276" w:lineRule="auto"/>
        <w:ind w:firstLine="708"/>
        <w:rPr>
          <w:rFonts w:cs="Arial"/>
          <w:spacing w:val="12"/>
          <w:sz w:val="24"/>
          <w:szCs w:val="24"/>
        </w:rPr>
      </w:pPr>
      <w:r w:rsidRPr="00AF4257">
        <w:rPr>
          <w:rFonts w:cs="Arial"/>
          <w:spacing w:val="12"/>
          <w:sz w:val="24"/>
          <w:szCs w:val="24"/>
        </w:rPr>
        <w:t>Las c</w:t>
      </w:r>
      <w:r w:rsidR="0FFA19B4" w:rsidRPr="00AF4257">
        <w:rPr>
          <w:rFonts w:cs="Arial"/>
          <w:spacing w:val="12"/>
          <w:sz w:val="24"/>
          <w:szCs w:val="24"/>
        </w:rPr>
        <w:t xml:space="preserve">ostas </w:t>
      </w:r>
      <w:r w:rsidR="001943D6" w:rsidRPr="00AF4257">
        <w:rPr>
          <w:rFonts w:cs="Arial"/>
          <w:spacing w:val="12"/>
          <w:sz w:val="24"/>
          <w:szCs w:val="24"/>
        </w:rPr>
        <w:t>en esta instancia</w:t>
      </w:r>
      <w:r w:rsidR="04BA7B79" w:rsidRPr="00AF4257">
        <w:rPr>
          <w:rFonts w:cs="Arial"/>
          <w:spacing w:val="12"/>
          <w:sz w:val="24"/>
          <w:szCs w:val="24"/>
        </w:rPr>
        <w:t xml:space="preserve"> </w:t>
      </w:r>
      <w:r w:rsidR="00E64B1A" w:rsidRPr="00AF4257">
        <w:rPr>
          <w:rFonts w:cs="Arial"/>
          <w:spacing w:val="12"/>
          <w:sz w:val="24"/>
          <w:szCs w:val="24"/>
        </w:rPr>
        <w:t xml:space="preserve">quedarán </w:t>
      </w:r>
      <w:r w:rsidR="04BA7B79" w:rsidRPr="00AF4257">
        <w:rPr>
          <w:rFonts w:cs="Arial"/>
          <w:spacing w:val="12"/>
          <w:sz w:val="24"/>
          <w:szCs w:val="24"/>
        </w:rPr>
        <w:t xml:space="preserve">a cargo de la </w:t>
      </w:r>
      <w:r w:rsidR="00405915" w:rsidRPr="00AF4257">
        <w:rPr>
          <w:rFonts w:cs="Arial"/>
          <w:spacing w:val="12"/>
          <w:sz w:val="24"/>
          <w:szCs w:val="24"/>
        </w:rPr>
        <w:t>PORVENIR</w:t>
      </w:r>
      <w:r w:rsidRPr="00AF4257">
        <w:rPr>
          <w:rFonts w:cs="Arial"/>
          <w:spacing w:val="12"/>
          <w:sz w:val="24"/>
          <w:szCs w:val="24"/>
        </w:rPr>
        <w:t xml:space="preserve"> </w:t>
      </w:r>
      <w:r w:rsidR="6BA55100" w:rsidRPr="00AF4257">
        <w:rPr>
          <w:rFonts w:cs="Arial"/>
          <w:spacing w:val="12"/>
          <w:sz w:val="24"/>
          <w:szCs w:val="24"/>
        </w:rPr>
        <w:t>por ser vencida en juicio</w:t>
      </w:r>
      <w:r w:rsidRPr="00AF4257">
        <w:rPr>
          <w:rFonts w:cs="Arial"/>
          <w:spacing w:val="12"/>
          <w:sz w:val="24"/>
          <w:szCs w:val="24"/>
        </w:rPr>
        <w:t xml:space="preserve">. </w:t>
      </w:r>
      <w:r w:rsidR="00116DDD" w:rsidRPr="00AF4257">
        <w:rPr>
          <w:rFonts w:cs="Arial"/>
          <w:spacing w:val="12"/>
          <w:sz w:val="24"/>
          <w:szCs w:val="24"/>
        </w:rPr>
        <w:t xml:space="preserve"> </w:t>
      </w:r>
    </w:p>
    <w:p w14:paraId="1856C051" w14:textId="77777777" w:rsidR="00116DDD" w:rsidRPr="00AF4257" w:rsidRDefault="00116DDD" w:rsidP="00AF4257">
      <w:pPr>
        <w:pStyle w:val="Sinespaciado"/>
        <w:spacing w:line="276" w:lineRule="auto"/>
        <w:rPr>
          <w:rFonts w:ascii="Arial" w:hAnsi="Arial" w:cs="Arial"/>
          <w:spacing w:val="12"/>
          <w:szCs w:val="24"/>
        </w:rPr>
      </w:pPr>
    </w:p>
    <w:p w14:paraId="0E9EA203" w14:textId="582AC1CB" w:rsidR="00116DDD" w:rsidRPr="00AF4257" w:rsidRDefault="001943D6" w:rsidP="00AF4257">
      <w:pPr>
        <w:pStyle w:val="Textoindependiente31"/>
        <w:spacing w:line="276" w:lineRule="auto"/>
        <w:ind w:firstLine="708"/>
        <w:rPr>
          <w:rFonts w:cs="Arial"/>
          <w:b/>
          <w:bCs/>
          <w:spacing w:val="12"/>
          <w:sz w:val="24"/>
          <w:szCs w:val="24"/>
        </w:rPr>
      </w:pPr>
      <w:r w:rsidRPr="00AF4257">
        <w:rPr>
          <w:rFonts w:cs="Arial"/>
          <w:b/>
          <w:bCs/>
          <w:spacing w:val="12"/>
          <w:sz w:val="24"/>
          <w:szCs w:val="24"/>
        </w:rPr>
        <w:t xml:space="preserve">VI. </w:t>
      </w:r>
      <w:r w:rsidR="00116DDD" w:rsidRPr="00AF4257">
        <w:rPr>
          <w:rFonts w:cs="Arial"/>
          <w:b/>
          <w:bCs/>
          <w:spacing w:val="12"/>
          <w:sz w:val="24"/>
          <w:szCs w:val="24"/>
        </w:rPr>
        <w:t>DECISIÓN</w:t>
      </w:r>
    </w:p>
    <w:p w14:paraId="76B9F865" w14:textId="77777777" w:rsidR="00116DDD" w:rsidRPr="00AF4257" w:rsidRDefault="00116DDD" w:rsidP="00AF4257">
      <w:pPr>
        <w:pStyle w:val="Textoindependiente31"/>
        <w:spacing w:line="276" w:lineRule="auto"/>
        <w:ind w:left="1004"/>
        <w:rPr>
          <w:rFonts w:cs="Arial"/>
          <w:spacing w:val="12"/>
          <w:sz w:val="24"/>
          <w:szCs w:val="24"/>
        </w:rPr>
      </w:pPr>
    </w:p>
    <w:p w14:paraId="577B3A71" w14:textId="77777777" w:rsidR="00116DDD" w:rsidRPr="00AF4257" w:rsidRDefault="00116DDD" w:rsidP="00AF4257">
      <w:pPr>
        <w:pStyle w:val="Textoindependiente31"/>
        <w:spacing w:line="276" w:lineRule="auto"/>
        <w:ind w:firstLine="708"/>
        <w:rPr>
          <w:rFonts w:cs="Arial"/>
          <w:spacing w:val="12"/>
          <w:sz w:val="24"/>
          <w:szCs w:val="24"/>
        </w:rPr>
      </w:pPr>
      <w:r w:rsidRPr="00AF4257">
        <w:rPr>
          <w:rFonts w:cs="Arial"/>
          <w:spacing w:val="12"/>
          <w:sz w:val="24"/>
          <w:szCs w:val="24"/>
        </w:rPr>
        <w:t xml:space="preserve">En mérito de lo expuesto, el Tribunal Superior del Distrito Judicial de Pereira - Risaralda, Sala </w:t>
      </w:r>
      <w:r w:rsidR="00A548AB" w:rsidRPr="00AF4257">
        <w:rPr>
          <w:rFonts w:cs="Arial"/>
          <w:spacing w:val="12"/>
          <w:sz w:val="24"/>
          <w:szCs w:val="24"/>
        </w:rPr>
        <w:t>Cuarta</w:t>
      </w:r>
      <w:r w:rsidRPr="00AF4257">
        <w:rPr>
          <w:rFonts w:cs="Arial"/>
          <w:spacing w:val="12"/>
          <w:sz w:val="24"/>
          <w:szCs w:val="24"/>
        </w:rPr>
        <w:t xml:space="preserve"> de Decisión Laboral, administrando justicia en nombre de la República y por autoridad de la ley,</w:t>
      </w:r>
      <w:bookmarkStart w:id="1" w:name="_GoBack"/>
      <w:bookmarkEnd w:id="1"/>
    </w:p>
    <w:p w14:paraId="2D7DF5B7" w14:textId="77777777" w:rsidR="00116DDD" w:rsidRPr="00AF4257" w:rsidRDefault="00116DDD" w:rsidP="00AF4257">
      <w:pPr>
        <w:pStyle w:val="Sinespaciado"/>
        <w:spacing w:line="276" w:lineRule="auto"/>
        <w:rPr>
          <w:rFonts w:ascii="Arial" w:hAnsi="Arial" w:cs="Arial"/>
          <w:b/>
          <w:bCs/>
          <w:spacing w:val="12"/>
          <w:szCs w:val="24"/>
        </w:rPr>
      </w:pPr>
    </w:p>
    <w:p w14:paraId="54484033" w14:textId="77777777" w:rsidR="00116DDD" w:rsidRPr="00AF4257" w:rsidRDefault="00A548AB" w:rsidP="00AF4257">
      <w:pPr>
        <w:pStyle w:val="Sinespaciado"/>
        <w:tabs>
          <w:tab w:val="left" w:pos="3143"/>
        </w:tabs>
        <w:spacing w:line="276" w:lineRule="auto"/>
        <w:jc w:val="center"/>
        <w:rPr>
          <w:rFonts w:ascii="Arial" w:hAnsi="Arial" w:cs="Arial"/>
          <w:b/>
          <w:bCs/>
          <w:spacing w:val="12"/>
          <w:szCs w:val="24"/>
        </w:rPr>
      </w:pPr>
      <w:r w:rsidRPr="00AF4257">
        <w:rPr>
          <w:rFonts w:ascii="Arial" w:hAnsi="Arial" w:cs="Arial"/>
          <w:b/>
          <w:bCs/>
          <w:spacing w:val="12"/>
          <w:szCs w:val="24"/>
        </w:rPr>
        <w:t>RESUELVE</w:t>
      </w:r>
      <w:r w:rsidR="00116DDD" w:rsidRPr="00AF4257">
        <w:rPr>
          <w:rFonts w:ascii="Arial" w:hAnsi="Arial" w:cs="Arial"/>
          <w:b/>
          <w:bCs/>
          <w:spacing w:val="12"/>
          <w:szCs w:val="24"/>
        </w:rPr>
        <w:t>:</w:t>
      </w:r>
    </w:p>
    <w:p w14:paraId="1E779E9C" w14:textId="77777777" w:rsidR="00E27395" w:rsidRPr="00AF4257" w:rsidRDefault="00E27395" w:rsidP="00AF4257">
      <w:pPr>
        <w:pStyle w:val="Sinespaciado"/>
        <w:spacing w:line="276" w:lineRule="auto"/>
        <w:rPr>
          <w:rFonts w:ascii="Arial" w:hAnsi="Arial" w:cs="Arial"/>
          <w:spacing w:val="12"/>
          <w:szCs w:val="24"/>
        </w:rPr>
      </w:pPr>
    </w:p>
    <w:p w14:paraId="74C73B26" w14:textId="77777777" w:rsidR="00E27395" w:rsidRPr="00AF4257" w:rsidRDefault="00E27395" w:rsidP="00AF4257">
      <w:pPr>
        <w:pStyle w:val="Sinespaciado"/>
        <w:spacing w:line="276" w:lineRule="auto"/>
        <w:rPr>
          <w:rFonts w:ascii="Arial" w:hAnsi="Arial" w:cs="Arial"/>
          <w:spacing w:val="12"/>
          <w:szCs w:val="24"/>
        </w:rPr>
      </w:pPr>
    </w:p>
    <w:p w14:paraId="64C98C89" w14:textId="482E6870" w:rsidR="002975D1" w:rsidRPr="00AF4257" w:rsidRDefault="00E27395" w:rsidP="00AF4257">
      <w:pPr>
        <w:spacing w:line="276" w:lineRule="auto"/>
        <w:ind w:firstLine="697"/>
        <w:jc w:val="both"/>
        <w:rPr>
          <w:rFonts w:ascii="Arial" w:hAnsi="Arial" w:cs="Arial"/>
          <w:spacing w:val="12"/>
          <w:szCs w:val="24"/>
        </w:rPr>
      </w:pPr>
      <w:r w:rsidRPr="00AF4257">
        <w:rPr>
          <w:rFonts w:ascii="Arial" w:hAnsi="Arial" w:cs="Arial"/>
          <w:b/>
          <w:bCs/>
          <w:spacing w:val="12"/>
          <w:szCs w:val="24"/>
        </w:rPr>
        <w:t xml:space="preserve">PRIMERO: </w:t>
      </w:r>
      <w:r w:rsidR="007D359D" w:rsidRPr="00AF4257">
        <w:rPr>
          <w:rFonts w:ascii="Arial" w:hAnsi="Arial" w:cs="Arial"/>
          <w:b/>
          <w:bCs/>
          <w:spacing w:val="12"/>
          <w:szCs w:val="24"/>
        </w:rPr>
        <w:t xml:space="preserve">MODIFICAR </w:t>
      </w:r>
      <w:r w:rsidR="007D359D" w:rsidRPr="00AF4257">
        <w:rPr>
          <w:rFonts w:ascii="Arial" w:hAnsi="Arial" w:cs="Arial"/>
          <w:spacing w:val="12"/>
          <w:szCs w:val="24"/>
        </w:rPr>
        <w:t xml:space="preserve">el ordinal </w:t>
      </w:r>
      <w:r w:rsidR="006A0583" w:rsidRPr="00AF4257">
        <w:rPr>
          <w:rFonts w:ascii="Arial" w:hAnsi="Arial" w:cs="Arial"/>
          <w:spacing w:val="12"/>
          <w:szCs w:val="24"/>
        </w:rPr>
        <w:t>segundo</w:t>
      </w:r>
      <w:r w:rsidR="004036BC" w:rsidRPr="00AF4257">
        <w:rPr>
          <w:rFonts w:ascii="Arial" w:hAnsi="Arial" w:cs="Arial"/>
          <w:spacing w:val="12"/>
          <w:szCs w:val="24"/>
        </w:rPr>
        <w:t xml:space="preserve"> la sentencia </w:t>
      </w:r>
      <w:r w:rsidRPr="00AF4257">
        <w:rPr>
          <w:rFonts w:ascii="Arial" w:hAnsi="Arial" w:cs="Arial"/>
          <w:spacing w:val="12"/>
          <w:szCs w:val="24"/>
        </w:rPr>
        <w:t xml:space="preserve">proferida el </w:t>
      </w:r>
      <w:r w:rsidR="00587FD9" w:rsidRPr="00AF4257">
        <w:rPr>
          <w:rFonts w:ascii="Arial" w:hAnsi="Arial" w:cs="Arial"/>
          <w:spacing w:val="12"/>
          <w:szCs w:val="24"/>
        </w:rPr>
        <w:t>24 de septiembre de 2019</w:t>
      </w:r>
      <w:r w:rsidRPr="00AF4257">
        <w:rPr>
          <w:rFonts w:ascii="Arial" w:hAnsi="Arial" w:cs="Arial"/>
          <w:spacing w:val="12"/>
          <w:szCs w:val="24"/>
        </w:rPr>
        <w:t xml:space="preserve"> por el Juzgado </w:t>
      </w:r>
      <w:r w:rsidR="00292799" w:rsidRPr="00AF4257">
        <w:rPr>
          <w:rFonts w:ascii="Arial" w:hAnsi="Arial" w:cs="Arial"/>
          <w:spacing w:val="12"/>
          <w:szCs w:val="24"/>
        </w:rPr>
        <w:t xml:space="preserve">Cuarto Laboral </w:t>
      </w:r>
      <w:r w:rsidRPr="00AF4257">
        <w:rPr>
          <w:rFonts w:ascii="Arial" w:hAnsi="Arial" w:cs="Arial"/>
          <w:spacing w:val="12"/>
          <w:szCs w:val="24"/>
        </w:rPr>
        <w:t>del Circuito de esta ciudad,</w:t>
      </w:r>
      <w:r w:rsidR="002975D1" w:rsidRPr="00AF4257">
        <w:rPr>
          <w:rFonts w:ascii="Arial" w:hAnsi="Arial" w:cs="Arial"/>
          <w:spacing w:val="12"/>
          <w:szCs w:val="24"/>
        </w:rPr>
        <w:t xml:space="preserve"> el cual quedará así: </w:t>
      </w:r>
    </w:p>
    <w:p w14:paraId="52EE1A2A" w14:textId="136E9141" w:rsidR="002975D1" w:rsidRPr="00AF4257" w:rsidRDefault="002975D1" w:rsidP="00AF4257">
      <w:pPr>
        <w:spacing w:line="276" w:lineRule="auto"/>
        <w:jc w:val="both"/>
        <w:rPr>
          <w:rFonts w:ascii="Arial" w:hAnsi="Arial" w:cs="Arial"/>
          <w:spacing w:val="12"/>
          <w:szCs w:val="24"/>
        </w:rPr>
      </w:pPr>
    </w:p>
    <w:p w14:paraId="13C735D8" w14:textId="3169C5D9" w:rsidR="002975D1" w:rsidRPr="00AF4257" w:rsidRDefault="002975D1" w:rsidP="00AF4257">
      <w:pPr>
        <w:spacing w:line="276" w:lineRule="auto"/>
        <w:ind w:left="697"/>
        <w:jc w:val="both"/>
        <w:rPr>
          <w:rFonts w:ascii="Arial" w:hAnsi="Arial" w:cs="Arial"/>
          <w:spacing w:val="12"/>
          <w:szCs w:val="24"/>
        </w:rPr>
      </w:pPr>
      <w:r w:rsidRPr="00AF4257">
        <w:rPr>
          <w:rFonts w:ascii="Arial" w:hAnsi="Arial" w:cs="Arial"/>
          <w:spacing w:val="12"/>
          <w:szCs w:val="24"/>
        </w:rPr>
        <w:t>“</w:t>
      </w:r>
      <w:r w:rsidR="00D64691" w:rsidRPr="00AF4257">
        <w:rPr>
          <w:rFonts w:ascii="Arial" w:hAnsi="Arial" w:cs="Arial"/>
          <w:spacing w:val="12"/>
          <w:szCs w:val="24"/>
        </w:rPr>
        <w:t>SEGUNDO</w:t>
      </w:r>
      <w:r w:rsidRPr="00AF4257">
        <w:rPr>
          <w:rFonts w:ascii="Arial" w:hAnsi="Arial" w:cs="Arial"/>
          <w:b/>
          <w:bCs/>
          <w:spacing w:val="12"/>
          <w:szCs w:val="24"/>
        </w:rPr>
        <w:t xml:space="preserve">. </w:t>
      </w:r>
      <w:r w:rsidR="00960CBE" w:rsidRPr="00AF4257">
        <w:rPr>
          <w:rFonts w:ascii="Arial" w:hAnsi="Arial" w:cs="Arial"/>
          <w:spacing w:val="12"/>
          <w:szCs w:val="24"/>
        </w:rPr>
        <w:t xml:space="preserve">ORDENAR </w:t>
      </w:r>
      <w:r w:rsidRPr="00AF4257">
        <w:rPr>
          <w:rFonts w:ascii="Arial" w:hAnsi="Arial" w:cs="Arial"/>
          <w:spacing w:val="12"/>
          <w:szCs w:val="24"/>
        </w:rPr>
        <w:t xml:space="preserve">a la </w:t>
      </w:r>
      <w:r w:rsidR="00405915" w:rsidRPr="00AF4257">
        <w:rPr>
          <w:rFonts w:ascii="Arial" w:hAnsi="Arial" w:cs="Arial"/>
          <w:spacing w:val="12"/>
          <w:szCs w:val="24"/>
        </w:rPr>
        <w:t>PORVENIR</w:t>
      </w:r>
      <w:r w:rsidRPr="00AF4257">
        <w:rPr>
          <w:rFonts w:ascii="Arial" w:hAnsi="Arial" w:cs="Arial"/>
          <w:spacing w:val="12"/>
          <w:szCs w:val="24"/>
        </w:rPr>
        <w:t xml:space="preserve"> S.A.</w:t>
      </w:r>
      <w:r w:rsidR="00C95843" w:rsidRPr="00AF4257">
        <w:rPr>
          <w:rFonts w:ascii="Arial" w:hAnsi="Arial" w:cs="Arial"/>
          <w:spacing w:val="12"/>
          <w:szCs w:val="24"/>
        </w:rPr>
        <w:t xml:space="preserve"> PENSIONES Y DE CESANTÍAS </w:t>
      </w:r>
      <w:r w:rsidRPr="00AF4257">
        <w:rPr>
          <w:rFonts w:ascii="Arial" w:hAnsi="Arial" w:cs="Arial"/>
          <w:spacing w:val="12"/>
          <w:szCs w:val="24"/>
        </w:rPr>
        <w:t xml:space="preserve">que traslade </w:t>
      </w:r>
      <w:r w:rsidR="00FF29E6" w:rsidRPr="00AF4257">
        <w:rPr>
          <w:rFonts w:ascii="Arial" w:hAnsi="Arial" w:cs="Arial"/>
          <w:spacing w:val="12"/>
          <w:szCs w:val="24"/>
        </w:rPr>
        <w:t xml:space="preserve">a la ADMINISTRADORA COLOMBIANA DE PENSIONES  “COLPENSIONES”, </w:t>
      </w:r>
      <w:r w:rsidRPr="00AF4257">
        <w:rPr>
          <w:rFonts w:ascii="Arial" w:hAnsi="Arial" w:cs="Arial"/>
          <w:spacing w:val="12"/>
          <w:szCs w:val="24"/>
        </w:rPr>
        <w:t>todas las cotizaciones, con sus rendimientos,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del demandante, con cargo a sus propios recursos y</w:t>
      </w:r>
      <w:r w:rsidR="00FF29E6" w:rsidRPr="00AF4257">
        <w:rPr>
          <w:rFonts w:ascii="Arial" w:hAnsi="Arial" w:cs="Arial"/>
          <w:spacing w:val="12"/>
          <w:szCs w:val="24"/>
        </w:rPr>
        <w:t xml:space="preserve"> los</w:t>
      </w:r>
      <w:r w:rsidRPr="00AF4257">
        <w:rPr>
          <w:rFonts w:ascii="Arial" w:hAnsi="Arial" w:cs="Arial"/>
          <w:spacing w:val="12"/>
          <w:szCs w:val="24"/>
        </w:rPr>
        <w:t xml:space="preserve"> remit</w:t>
      </w:r>
      <w:r w:rsidR="00FF29E6" w:rsidRPr="00AF4257">
        <w:rPr>
          <w:rFonts w:ascii="Arial" w:hAnsi="Arial" w:cs="Arial"/>
          <w:spacing w:val="12"/>
          <w:szCs w:val="24"/>
        </w:rPr>
        <w:t>a</w:t>
      </w:r>
      <w:r w:rsidRPr="00AF4257">
        <w:rPr>
          <w:rFonts w:ascii="Arial" w:hAnsi="Arial" w:cs="Arial"/>
          <w:spacing w:val="12"/>
          <w:szCs w:val="24"/>
        </w:rPr>
        <w:t xml:space="preserve"> debidamente indexados.” </w:t>
      </w:r>
    </w:p>
    <w:p w14:paraId="6E6CFEED" w14:textId="77777777" w:rsidR="002B0F4F" w:rsidRPr="00AF4257" w:rsidRDefault="002B0F4F" w:rsidP="00AF4257">
      <w:pPr>
        <w:spacing w:line="276" w:lineRule="auto"/>
        <w:jc w:val="both"/>
        <w:rPr>
          <w:rFonts w:ascii="Arial" w:hAnsi="Arial" w:cs="Arial"/>
          <w:spacing w:val="12"/>
          <w:szCs w:val="24"/>
        </w:rPr>
      </w:pPr>
    </w:p>
    <w:p w14:paraId="4F9CC154" w14:textId="76744873" w:rsidR="002975D1" w:rsidRPr="00AF4257" w:rsidRDefault="002B0F4F" w:rsidP="00AF4257">
      <w:pPr>
        <w:spacing w:line="276" w:lineRule="auto"/>
        <w:ind w:firstLine="697"/>
        <w:jc w:val="both"/>
        <w:rPr>
          <w:rFonts w:ascii="Arial" w:hAnsi="Arial" w:cs="Arial"/>
          <w:spacing w:val="12"/>
          <w:szCs w:val="24"/>
        </w:rPr>
      </w:pPr>
      <w:r w:rsidRPr="00AF4257">
        <w:rPr>
          <w:rFonts w:ascii="Arial" w:hAnsi="Arial" w:cs="Arial"/>
          <w:b/>
          <w:bCs/>
          <w:spacing w:val="12"/>
          <w:szCs w:val="24"/>
        </w:rPr>
        <w:t xml:space="preserve">SEGUNDO: </w:t>
      </w:r>
      <w:r w:rsidR="00EA351E" w:rsidRPr="00AF4257">
        <w:rPr>
          <w:rFonts w:ascii="Arial" w:hAnsi="Arial" w:cs="Arial"/>
          <w:b/>
          <w:bCs/>
          <w:spacing w:val="12"/>
          <w:szCs w:val="24"/>
        </w:rPr>
        <w:t xml:space="preserve">CONFIRMAR </w:t>
      </w:r>
      <w:r w:rsidR="00EA351E" w:rsidRPr="00AF4257">
        <w:rPr>
          <w:rFonts w:ascii="Arial" w:hAnsi="Arial" w:cs="Arial"/>
          <w:spacing w:val="12"/>
          <w:szCs w:val="24"/>
        </w:rPr>
        <w:t xml:space="preserve">la sentencia en lo demás. </w:t>
      </w:r>
    </w:p>
    <w:p w14:paraId="4C259A41" w14:textId="77777777" w:rsidR="002B0F4F" w:rsidRPr="00AF4257" w:rsidRDefault="002B0F4F" w:rsidP="00AF4257">
      <w:pPr>
        <w:spacing w:line="276" w:lineRule="auto"/>
        <w:jc w:val="both"/>
        <w:rPr>
          <w:rFonts w:ascii="Arial" w:hAnsi="Arial" w:cs="Arial"/>
          <w:spacing w:val="12"/>
          <w:szCs w:val="24"/>
          <w:highlight w:val="yellow"/>
        </w:rPr>
      </w:pPr>
    </w:p>
    <w:p w14:paraId="5123A3DB" w14:textId="1397F5BE" w:rsidR="008A380A" w:rsidRPr="00AF4257" w:rsidRDefault="002975D1" w:rsidP="00AF4257">
      <w:pPr>
        <w:spacing w:line="276" w:lineRule="auto"/>
        <w:ind w:firstLine="697"/>
        <w:jc w:val="both"/>
        <w:rPr>
          <w:rFonts w:ascii="Arial" w:hAnsi="Arial" w:cs="Arial"/>
          <w:spacing w:val="12"/>
          <w:szCs w:val="24"/>
        </w:rPr>
      </w:pPr>
      <w:r w:rsidRPr="00AF4257">
        <w:rPr>
          <w:rFonts w:ascii="Arial" w:hAnsi="Arial" w:cs="Arial"/>
          <w:b/>
          <w:bCs/>
          <w:spacing w:val="12"/>
          <w:szCs w:val="24"/>
        </w:rPr>
        <w:t>TERCERO</w:t>
      </w:r>
      <w:r w:rsidR="004036BC" w:rsidRPr="00AF4257">
        <w:rPr>
          <w:rFonts w:ascii="Arial" w:hAnsi="Arial" w:cs="Arial"/>
          <w:b/>
          <w:bCs/>
          <w:spacing w:val="12"/>
          <w:szCs w:val="24"/>
        </w:rPr>
        <w:t>:</w:t>
      </w:r>
      <w:r w:rsidR="004036BC" w:rsidRPr="00AF4257">
        <w:rPr>
          <w:rFonts w:ascii="Arial" w:hAnsi="Arial" w:cs="Arial"/>
          <w:spacing w:val="12"/>
          <w:szCs w:val="24"/>
        </w:rPr>
        <w:t xml:space="preserve"> </w:t>
      </w:r>
      <w:r w:rsidR="00EA351E" w:rsidRPr="00AF4257">
        <w:rPr>
          <w:rFonts w:ascii="Arial" w:hAnsi="Arial" w:cs="Arial"/>
          <w:b/>
          <w:bCs/>
          <w:spacing w:val="12"/>
          <w:szCs w:val="24"/>
        </w:rPr>
        <w:t xml:space="preserve">CONDENAR </w:t>
      </w:r>
      <w:r w:rsidR="00EA351E" w:rsidRPr="00AF4257">
        <w:rPr>
          <w:rFonts w:ascii="Arial" w:hAnsi="Arial" w:cs="Arial"/>
          <w:spacing w:val="12"/>
          <w:szCs w:val="24"/>
        </w:rPr>
        <w:t>en costas</w:t>
      </w:r>
      <w:r w:rsidR="4ABC99EA" w:rsidRPr="00AF4257">
        <w:rPr>
          <w:rFonts w:ascii="Arial" w:hAnsi="Arial" w:cs="Arial"/>
          <w:spacing w:val="12"/>
          <w:szCs w:val="24"/>
        </w:rPr>
        <w:t xml:space="preserve"> en </w:t>
      </w:r>
      <w:r w:rsidR="00EA351E" w:rsidRPr="00AF4257">
        <w:rPr>
          <w:rFonts w:ascii="Arial" w:hAnsi="Arial" w:cs="Arial"/>
          <w:spacing w:val="12"/>
          <w:szCs w:val="24"/>
        </w:rPr>
        <w:t xml:space="preserve">esta instancia a </w:t>
      </w:r>
      <w:r w:rsidR="00405915" w:rsidRPr="00AF4257">
        <w:rPr>
          <w:rFonts w:ascii="Arial" w:hAnsi="Arial" w:cs="Arial"/>
          <w:spacing w:val="12"/>
          <w:szCs w:val="24"/>
        </w:rPr>
        <w:t>PORVENIR</w:t>
      </w:r>
      <w:r w:rsidR="00EA351E" w:rsidRPr="00AF4257">
        <w:rPr>
          <w:rFonts w:ascii="Arial" w:hAnsi="Arial" w:cs="Arial"/>
          <w:spacing w:val="12"/>
          <w:szCs w:val="24"/>
        </w:rPr>
        <w:t>,</w:t>
      </w:r>
      <w:r w:rsidR="007B0D7B" w:rsidRPr="00AF4257">
        <w:rPr>
          <w:rFonts w:ascii="Arial" w:hAnsi="Arial" w:cs="Arial"/>
          <w:spacing w:val="12"/>
          <w:szCs w:val="24"/>
        </w:rPr>
        <w:t xml:space="preserve"> </w:t>
      </w:r>
      <w:r w:rsidR="00EA351E" w:rsidRPr="00AF4257">
        <w:rPr>
          <w:rFonts w:ascii="Arial" w:hAnsi="Arial" w:cs="Arial"/>
          <w:spacing w:val="12"/>
          <w:szCs w:val="24"/>
        </w:rPr>
        <w:t>en favor de</w:t>
      </w:r>
      <w:r w:rsidR="000767B9" w:rsidRPr="00AF4257">
        <w:rPr>
          <w:rFonts w:ascii="Arial" w:hAnsi="Arial" w:cs="Arial"/>
          <w:spacing w:val="12"/>
          <w:szCs w:val="24"/>
        </w:rPr>
        <w:t>l</w:t>
      </w:r>
      <w:r w:rsidR="00EA351E" w:rsidRPr="00AF4257">
        <w:rPr>
          <w:rFonts w:ascii="Arial" w:hAnsi="Arial" w:cs="Arial"/>
          <w:spacing w:val="12"/>
          <w:szCs w:val="24"/>
        </w:rPr>
        <w:t xml:space="preserve"> demandante.</w:t>
      </w:r>
    </w:p>
    <w:p w14:paraId="5762E24A" w14:textId="77777777" w:rsidR="00826D7C" w:rsidRPr="00AF4257" w:rsidRDefault="00826D7C" w:rsidP="00AF4257">
      <w:pPr>
        <w:spacing w:line="276" w:lineRule="auto"/>
        <w:jc w:val="both"/>
        <w:rPr>
          <w:rFonts w:ascii="Arial" w:hAnsi="Arial" w:cs="Arial"/>
          <w:spacing w:val="12"/>
          <w:szCs w:val="24"/>
        </w:rPr>
      </w:pPr>
    </w:p>
    <w:p w14:paraId="79A96172" w14:textId="77777777" w:rsidR="00826D7C" w:rsidRPr="00AF4257" w:rsidRDefault="00826D7C" w:rsidP="00AF4257">
      <w:pPr>
        <w:pStyle w:val="Sinespaciado"/>
        <w:spacing w:line="276" w:lineRule="auto"/>
        <w:ind w:firstLine="708"/>
        <w:rPr>
          <w:rFonts w:ascii="Arial" w:hAnsi="Arial" w:cs="Arial"/>
          <w:b/>
          <w:bCs/>
          <w:spacing w:val="12"/>
          <w:szCs w:val="24"/>
        </w:rPr>
      </w:pPr>
      <w:r w:rsidRPr="00AF4257">
        <w:rPr>
          <w:rFonts w:ascii="Arial" w:hAnsi="Arial" w:cs="Arial"/>
          <w:b/>
          <w:bCs/>
          <w:spacing w:val="12"/>
          <w:szCs w:val="24"/>
        </w:rPr>
        <w:t>NOTIFÍQUESE Y CÚMPLASE</w:t>
      </w:r>
    </w:p>
    <w:p w14:paraId="7F080D97" w14:textId="77777777" w:rsidR="00AF4257" w:rsidRPr="00AF4257" w:rsidRDefault="00AF4257" w:rsidP="00AF4257">
      <w:pPr>
        <w:spacing w:line="276" w:lineRule="auto"/>
        <w:jc w:val="both"/>
        <w:rPr>
          <w:rFonts w:ascii="Arial" w:hAnsi="Arial" w:cs="Arial"/>
          <w:szCs w:val="24"/>
        </w:rPr>
      </w:pPr>
    </w:p>
    <w:p w14:paraId="72FE515D" w14:textId="77777777" w:rsidR="00AF4257" w:rsidRPr="00AF4257" w:rsidRDefault="00AF4257" w:rsidP="00AF4257">
      <w:pPr>
        <w:spacing w:line="276" w:lineRule="auto"/>
        <w:jc w:val="both"/>
        <w:rPr>
          <w:rFonts w:ascii="Arial" w:hAnsi="Arial" w:cs="Arial"/>
          <w:szCs w:val="24"/>
        </w:rPr>
      </w:pPr>
    </w:p>
    <w:p w14:paraId="21845233" w14:textId="77777777" w:rsidR="00AF4257" w:rsidRPr="00AF4257" w:rsidRDefault="00AF4257" w:rsidP="00AF4257">
      <w:pPr>
        <w:spacing w:line="276" w:lineRule="auto"/>
        <w:jc w:val="both"/>
        <w:rPr>
          <w:rFonts w:ascii="Arial" w:hAnsi="Arial" w:cs="Arial"/>
          <w:szCs w:val="24"/>
        </w:rPr>
      </w:pPr>
    </w:p>
    <w:p w14:paraId="6C523A47" w14:textId="77777777" w:rsidR="00AF4257" w:rsidRPr="00AF4257" w:rsidRDefault="00AF4257" w:rsidP="00AF4257">
      <w:pPr>
        <w:spacing w:line="276" w:lineRule="auto"/>
        <w:jc w:val="center"/>
        <w:rPr>
          <w:rFonts w:ascii="Arial" w:hAnsi="Arial" w:cs="Arial"/>
          <w:b/>
          <w:bCs/>
          <w:iCs/>
          <w:szCs w:val="24"/>
          <w:lang w:val="es-ES"/>
        </w:rPr>
      </w:pPr>
      <w:r w:rsidRPr="00AF4257">
        <w:rPr>
          <w:rFonts w:ascii="Arial" w:hAnsi="Arial" w:cs="Arial"/>
          <w:b/>
          <w:bCs/>
          <w:iCs/>
          <w:szCs w:val="24"/>
          <w:lang w:val="es-ES"/>
        </w:rPr>
        <w:t>ALEJANDRA MARÍA HENAO PALACIO</w:t>
      </w:r>
    </w:p>
    <w:p w14:paraId="2992A823" w14:textId="77777777" w:rsidR="00AF4257" w:rsidRPr="00AF4257" w:rsidRDefault="00AF4257" w:rsidP="00AF4257">
      <w:pPr>
        <w:spacing w:line="276" w:lineRule="auto"/>
        <w:jc w:val="center"/>
        <w:rPr>
          <w:rFonts w:ascii="Arial" w:hAnsi="Arial" w:cs="Arial"/>
          <w:bCs/>
          <w:iCs/>
          <w:szCs w:val="24"/>
          <w:lang w:val="es-ES"/>
        </w:rPr>
      </w:pPr>
      <w:r w:rsidRPr="00AF4257">
        <w:rPr>
          <w:rFonts w:ascii="Arial" w:hAnsi="Arial" w:cs="Arial"/>
          <w:bCs/>
          <w:iCs/>
          <w:szCs w:val="24"/>
          <w:lang w:val="es-ES"/>
        </w:rPr>
        <w:t>Magistrada Ponente</w:t>
      </w:r>
    </w:p>
    <w:p w14:paraId="7A490161" w14:textId="77777777" w:rsidR="00AF4257" w:rsidRPr="00AF4257" w:rsidRDefault="00AF4257" w:rsidP="00AF4257">
      <w:pPr>
        <w:spacing w:line="276" w:lineRule="auto"/>
        <w:jc w:val="both"/>
        <w:rPr>
          <w:rFonts w:ascii="Arial" w:hAnsi="Arial" w:cs="Arial"/>
          <w:szCs w:val="24"/>
        </w:rPr>
      </w:pPr>
    </w:p>
    <w:p w14:paraId="5DC6EF0E" w14:textId="77777777" w:rsidR="00AF4257" w:rsidRPr="00AF4257" w:rsidRDefault="00AF4257" w:rsidP="00AF4257">
      <w:pPr>
        <w:spacing w:line="276" w:lineRule="auto"/>
        <w:jc w:val="both"/>
        <w:rPr>
          <w:rFonts w:ascii="Arial" w:hAnsi="Arial" w:cs="Arial"/>
          <w:szCs w:val="24"/>
        </w:rPr>
      </w:pPr>
    </w:p>
    <w:p w14:paraId="33CDE000" w14:textId="77777777" w:rsidR="00AF4257" w:rsidRPr="00AF4257" w:rsidRDefault="00AF4257" w:rsidP="00AF4257">
      <w:pPr>
        <w:spacing w:line="276" w:lineRule="auto"/>
        <w:jc w:val="both"/>
        <w:rPr>
          <w:rFonts w:ascii="Arial" w:hAnsi="Arial" w:cs="Arial"/>
          <w:szCs w:val="24"/>
        </w:rPr>
      </w:pPr>
    </w:p>
    <w:p w14:paraId="7C1739C3" w14:textId="77777777" w:rsidR="00AF4257" w:rsidRPr="00AF4257" w:rsidRDefault="00AF4257" w:rsidP="00AF4257">
      <w:pPr>
        <w:spacing w:line="276" w:lineRule="auto"/>
        <w:jc w:val="both"/>
        <w:rPr>
          <w:rFonts w:ascii="Arial" w:hAnsi="Arial" w:cs="Arial"/>
          <w:b/>
          <w:bCs/>
          <w:iCs/>
          <w:szCs w:val="24"/>
          <w:lang w:val="es-ES"/>
        </w:rPr>
      </w:pPr>
      <w:r w:rsidRPr="00AF4257">
        <w:rPr>
          <w:rFonts w:ascii="Arial" w:hAnsi="Arial" w:cs="Arial"/>
          <w:b/>
          <w:bCs/>
          <w:iCs/>
          <w:szCs w:val="24"/>
          <w:lang w:val="es-ES"/>
        </w:rPr>
        <w:t>ANA LUCÍA CAICEDO CALDERÓN</w:t>
      </w:r>
      <w:r w:rsidRPr="00AF4257">
        <w:rPr>
          <w:rFonts w:ascii="Arial" w:hAnsi="Arial" w:cs="Arial"/>
          <w:b/>
          <w:bCs/>
          <w:iCs/>
          <w:szCs w:val="24"/>
          <w:lang w:val="es-ES"/>
        </w:rPr>
        <w:tab/>
        <w:t xml:space="preserve">      OLGA LUCIA HOYOS SEPÚLVEDA</w:t>
      </w:r>
    </w:p>
    <w:p w14:paraId="0E6D37F8" w14:textId="77777777" w:rsidR="00AF4257" w:rsidRDefault="00AF4257" w:rsidP="00AF4257">
      <w:pPr>
        <w:spacing w:line="276" w:lineRule="auto"/>
        <w:jc w:val="both"/>
        <w:rPr>
          <w:rFonts w:ascii="Arial" w:hAnsi="Arial" w:cs="Arial"/>
          <w:bCs/>
          <w:iCs/>
          <w:szCs w:val="24"/>
          <w:lang w:val="es-ES"/>
        </w:rPr>
      </w:pPr>
      <w:r w:rsidRPr="00AF4257">
        <w:rPr>
          <w:rFonts w:ascii="Arial" w:hAnsi="Arial" w:cs="Arial"/>
          <w:bCs/>
          <w:iCs/>
          <w:szCs w:val="24"/>
          <w:lang w:val="es-ES"/>
        </w:rPr>
        <w:t xml:space="preserve">                Magistrada</w:t>
      </w:r>
      <w:r w:rsidRPr="00AF4257">
        <w:rPr>
          <w:rFonts w:ascii="Arial" w:hAnsi="Arial" w:cs="Arial"/>
          <w:bCs/>
          <w:iCs/>
          <w:szCs w:val="24"/>
          <w:lang w:val="es-ES"/>
        </w:rPr>
        <w:tab/>
      </w:r>
      <w:r w:rsidRPr="00AF4257">
        <w:rPr>
          <w:rFonts w:ascii="Arial" w:hAnsi="Arial" w:cs="Arial"/>
          <w:bCs/>
          <w:iCs/>
          <w:szCs w:val="24"/>
          <w:lang w:val="es-ES"/>
        </w:rPr>
        <w:tab/>
      </w:r>
      <w:r w:rsidRPr="00AF4257">
        <w:rPr>
          <w:rFonts w:ascii="Arial" w:hAnsi="Arial" w:cs="Arial"/>
          <w:bCs/>
          <w:iCs/>
          <w:szCs w:val="24"/>
          <w:lang w:val="es-ES"/>
        </w:rPr>
        <w:tab/>
      </w:r>
      <w:r w:rsidRPr="00AF4257">
        <w:rPr>
          <w:rFonts w:ascii="Arial" w:hAnsi="Arial" w:cs="Arial"/>
          <w:bCs/>
          <w:iCs/>
          <w:szCs w:val="24"/>
          <w:lang w:val="es-ES"/>
        </w:rPr>
        <w:tab/>
      </w:r>
      <w:r w:rsidRPr="00AF4257">
        <w:rPr>
          <w:rFonts w:ascii="Arial" w:hAnsi="Arial" w:cs="Arial"/>
          <w:bCs/>
          <w:iCs/>
          <w:szCs w:val="24"/>
          <w:lang w:val="es-ES"/>
        </w:rPr>
        <w:tab/>
        <w:t xml:space="preserve">      </w:t>
      </w:r>
      <w:proofErr w:type="spellStart"/>
      <w:r w:rsidRPr="00AF4257">
        <w:rPr>
          <w:rFonts w:ascii="Arial" w:hAnsi="Arial" w:cs="Arial"/>
          <w:bCs/>
          <w:iCs/>
          <w:szCs w:val="24"/>
          <w:lang w:val="es-ES"/>
        </w:rPr>
        <w:t>Magistrada</w:t>
      </w:r>
      <w:proofErr w:type="spellEnd"/>
    </w:p>
    <w:p w14:paraId="74D51A4F" w14:textId="42C77A2E" w:rsidR="006522D2" w:rsidRPr="00AF4257" w:rsidRDefault="00AF4257" w:rsidP="00AF4257">
      <w:pPr>
        <w:spacing w:line="276" w:lineRule="auto"/>
        <w:jc w:val="both"/>
        <w:rPr>
          <w:rFonts w:ascii="Arial" w:hAnsi="Arial" w:cs="Arial"/>
          <w:bCs/>
          <w:iCs/>
          <w:szCs w:val="24"/>
          <w:lang w:val="es-ES"/>
        </w:rPr>
      </w:pPr>
      <w:r>
        <w:rPr>
          <w:rFonts w:ascii="Arial" w:hAnsi="Arial" w:cs="Arial"/>
          <w:bCs/>
          <w:iCs/>
          <w:szCs w:val="24"/>
          <w:lang w:val="es-ES"/>
        </w:rPr>
        <w:tab/>
      </w:r>
      <w:r>
        <w:rPr>
          <w:rFonts w:ascii="Arial" w:hAnsi="Arial" w:cs="Arial"/>
          <w:bCs/>
          <w:iCs/>
          <w:szCs w:val="24"/>
          <w:lang w:val="es-ES"/>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sidRPr="00AF4257">
        <w:rPr>
          <w:rFonts w:ascii="Arial" w:hAnsi="Arial" w:cs="Arial"/>
          <w:bCs/>
          <w:iCs/>
          <w:szCs w:val="24"/>
          <w:lang w:val="es-ES"/>
        </w:rPr>
        <w:tab/>
        <w:t xml:space="preserve">      </w:t>
      </w:r>
      <w:r>
        <w:rPr>
          <w:rFonts w:ascii="Arial" w:eastAsia="Arial" w:hAnsi="Arial" w:cs="Arial"/>
          <w:szCs w:val="24"/>
        </w:rPr>
        <w:t>Aclara voto</w:t>
      </w:r>
    </w:p>
    <w:sectPr w:rsidR="006522D2" w:rsidRPr="00AF4257" w:rsidSect="00194B7A">
      <w:headerReference w:type="even" r:id="rId13"/>
      <w:headerReference w:type="default" r:id="rId14"/>
      <w:footerReference w:type="first" r:id="rId15"/>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FB4F7" w14:textId="77777777" w:rsidR="00677D47" w:rsidRDefault="00677D47" w:rsidP="00116DDD">
      <w:r>
        <w:separator/>
      </w:r>
    </w:p>
  </w:endnote>
  <w:endnote w:type="continuationSeparator" w:id="0">
    <w:p w14:paraId="1138790B" w14:textId="77777777" w:rsidR="00677D47" w:rsidRDefault="00677D47" w:rsidP="001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503777753"/>
      <w:docPartObj>
        <w:docPartGallery w:val="Page Numbers (Bottom of Page)"/>
        <w:docPartUnique/>
      </w:docPartObj>
    </w:sdtPr>
    <w:sdtEndPr>
      <w:rPr>
        <w:rStyle w:val="Nmerodepgina"/>
        <w:color w:val="595959" w:themeColor="text1" w:themeTint="A6"/>
      </w:rPr>
    </w:sdtEndPr>
    <w:sdtContent>
      <w:p w14:paraId="23E4F8CF" w14:textId="0ADC1D51" w:rsidR="00387624" w:rsidRPr="00387624" w:rsidRDefault="00387624" w:rsidP="00947C1D">
        <w:pPr>
          <w:pStyle w:val="Piedepgina"/>
          <w:framePr w:wrap="none" w:vAnchor="text" w:hAnchor="margin" w:xAlign="right" w:y="1"/>
          <w:rPr>
            <w:rStyle w:val="Nmerodepgina"/>
            <w:color w:val="595959" w:themeColor="text1" w:themeTint="A6"/>
          </w:rPr>
        </w:pPr>
        <w:r w:rsidRPr="00387624">
          <w:rPr>
            <w:rStyle w:val="Nmerodepgina"/>
            <w:color w:val="595959" w:themeColor="text1" w:themeTint="A6"/>
          </w:rPr>
          <w:fldChar w:fldCharType="begin"/>
        </w:r>
        <w:r w:rsidRPr="00387624">
          <w:rPr>
            <w:rStyle w:val="Nmerodepgina"/>
            <w:color w:val="595959" w:themeColor="text1" w:themeTint="A6"/>
          </w:rPr>
          <w:instrText xml:space="preserve"> PAGE </w:instrText>
        </w:r>
        <w:r w:rsidRPr="00387624">
          <w:rPr>
            <w:rStyle w:val="Nmerodepgina"/>
            <w:color w:val="595959" w:themeColor="text1" w:themeTint="A6"/>
          </w:rPr>
          <w:fldChar w:fldCharType="separate"/>
        </w:r>
        <w:r w:rsidR="00DD6BD4">
          <w:rPr>
            <w:rStyle w:val="Nmerodepgina"/>
            <w:noProof/>
            <w:color w:val="595959" w:themeColor="text1" w:themeTint="A6"/>
          </w:rPr>
          <w:t>1</w:t>
        </w:r>
        <w:r w:rsidRPr="00387624">
          <w:rPr>
            <w:rStyle w:val="Nmerodepgina"/>
            <w:color w:val="595959" w:themeColor="text1" w:themeTint="A6"/>
          </w:rPr>
          <w:fldChar w:fldCharType="end"/>
        </w:r>
      </w:p>
    </w:sdtContent>
  </w:sdt>
  <w:p w14:paraId="2981F0A2" w14:textId="77777777" w:rsidR="006F476A" w:rsidRDefault="006F476A" w:rsidP="0038762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67C8D" w14:textId="77777777" w:rsidR="00677D47" w:rsidRDefault="00677D47" w:rsidP="00116DDD">
      <w:r>
        <w:separator/>
      </w:r>
    </w:p>
  </w:footnote>
  <w:footnote w:type="continuationSeparator" w:id="0">
    <w:p w14:paraId="722F8BA6" w14:textId="77777777" w:rsidR="00677D47" w:rsidRDefault="00677D47" w:rsidP="0011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99523694"/>
      <w:docPartObj>
        <w:docPartGallery w:val="Page Numbers (Top of Page)"/>
        <w:docPartUnique/>
      </w:docPartObj>
    </w:sdtPr>
    <w:sdtEndPr>
      <w:rPr>
        <w:rStyle w:val="Nmerodepgina"/>
      </w:rPr>
    </w:sdtEndPr>
    <w:sdtContent>
      <w:p w14:paraId="54007579" w14:textId="23D316A3" w:rsidR="006F476A" w:rsidRDefault="006F476A" w:rsidP="003B6D1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27D4A3D" w14:textId="77777777" w:rsidR="006F476A" w:rsidRDefault="006F476A" w:rsidP="000621E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AAEC2" w14:textId="75178287" w:rsidR="006F476A" w:rsidRPr="000621E7" w:rsidRDefault="006F476A" w:rsidP="003B6D14">
    <w:pPr>
      <w:pStyle w:val="Encabezado"/>
      <w:framePr w:wrap="none" w:vAnchor="text" w:hAnchor="margin" w:xAlign="right" w:y="1"/>
      <w:rPr>
        <w:rStyle w:val="Nmerodepgina"/>
        <w:color w:val="595959" w:themeColor="text1" w:themeTint="A6"/>
      </w:rPr>
    </w:pPr>
  </w:p>
  <w:p w14:paraId="5C746383" w14:textId="32E73CED" w:rsidR="006F476A" w:rsidRPr="00AF4257" w:rsidRDefault="006F476A" w:rsidP="00AF4257">
    <w:pPr>
      <w:pStyle w:val="Ttulo2"/>
      <w:tabs>
        <w:tab w:val="right" w:pos="8931"/>
      </w:tabs>
      <w:spacing w:before="0"/>
      <w:ind w:right="360"/>
      <w:rPr>
        <w:rFonts w:ascii="Arial" w:hAnsi="Arial" w:cs="Arial"/>
        <w:bCs/>
        <w:color w:val="auto"/>
        <w:sz w:val="18"/>
        <w:szCs w:val="18"/>
      </w:rPr>
    </w:pPr>
    <w:r w:rsidRPr="00AF4257">
      <w:rPr>
        <w:rFonts w:ascii="Arial" w:hAnsi="Arial" w:cs="Arial"/>
        <w:color w:val="auto"/>
        <w:sz w:val="18"/>
        <w:szCs w:val="18"/>
      </w:rPr>
      <w:t xml:space="preserve">Radicación No. </w:t>
    </w:r>
    <w:r w:rsidRPr="00AF4257">
      <w:rPr>
        <w:rFonts w:ascii="Arial" w:hAnsi="Arial" w:cs="Arial"/>
        <w:bCs/>
        <w:color w:val="auto"/>
        <w:sz w:val="18"/>
        <w:szCs w:val="18"/>
      </w:rPr>
      <w:t>66001–31-05–004-2018-00322-01</w:t>
    </w:r>
  </w:p>
  <w:p w14:paraId="2CCC734B" w14:textId="5397494C" w:rsidR="006F476A" w:rsidRPr="00AF4257" w:rsidRDefault="006F476A" w:rsidP="00AF4257">
    <w:pPr>
      <w:pStyle w:val="Ttulo2"/>
      <w:tabs>
        <w:tab w:val="right" w:pos="8931"/>
      </w:tabs>
      <w:spacing w:before="0"/>
      <w:ind w:right="-92"/>
      <w:rPr>
        <w:rFonts w:ascii="Arial" w:hAnsi="Arial" w:cs="Arial"/>
        <w:color w:val="auto"/>
        <w:sz w:val="18"/>
        <w:szCs w:val="18"/>
        <w:lang w:val="es-ES"/>
      </w:rPr>
    </w:pPr>
    <w:r w:rsidRPr="00AF4257">
      <w:rPr>
        <w:rFonts w:ascii="Arial" w:hAnsi="Arial" w:cs="Arial"/>
        <w:bCs/>
        <w:color w:val="auto"/>
        <w:sz w:val="18"/>
        <w:szCs w:val="18"/>
      </w:rPr>
      <w:t xml:space="preserve">Luis Enrique López Rondón vs Colpensiones 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8A0"/>
    <w:multiLevelType w:val="multilevel"/>
    <w:tmpl w:val="E07A66CC"/>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458A0535"/>
    <w:multiLevelType w:val="hybridMultilevel"/>
    <w:tmpl w:val="51E4F1DC"/>
    <w:lvl w:ilvl="0" w:tplc="18DC0E42">
      <w:start w:val="1"/>
      <w:numFmt w:val="decimal"/>
      <w:lvlText w:val="%1."/>
      <w:lvlJc w:val="left"/>
      <w:pPr>
        <w:ind w:left="2487" w:hanging="360"/>
      </w:pPr>
      <w:rPr>
        <w:rFonts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56A1160C"/>
    <w:multiLevelType w:val="multilevel"/>
    <w:tmpl w:val="097AD4CE"/>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D"/>
    <w:rsid w:val="00005C5F"/>
    <w:rsid w:val="0000602E"/>
    <w:rsid w:val="0001031C"/>
    <w:rsid w:val="00013F09"/>
    <w:rsid w:val="00020BB8"/>
    <w:rsid w:val="00023131"/>
    <w:rsid w:val="00025CD1"/>
    <w:rsid w:val="00026907"/>
    <w:rsid w:val="000269C3"/>
    <w:rsid w:val="00027135"/>
    <w:rsid w:val="00034AE9"/>
    <w:rsid w:val="00036361"/>
    <w:rsid w:val="00040B56"/>
    <w:rsid w:val="00041D05"/>
    <w:rsid w:val="0004207F"/>
    <w:rsid w:val="0004389D"/>
    <w:rsid w:val="000468BD"/>
    <w:rsid w:val="00054421"/>
    <w:rsid w:val="000545FA"/>
    <w:rsid w:val="00054C39"/>
    <w:rsid w:val="000621E7"/>
    <w:rsid w:val="0007029E"/>
    <w:rsid w:val="000717F2"/>
    <w:rsid w:val="00076645"/>
    <w:rsid w:val="000767B9"/>
    <w:rsid w:val="000776B8"/>
    <w:rsid w:val="00077D68"/>
    <w:rsid w:val="0008069E"/>
    <w:rsid w:val="00087767"/>
    <w:rsid w:val="00090EE7"/>
    <w:rsid w:val="000961B0"/>
    <w:rsid w:val="00096E06"/>
    <w:rsid w:val="000A1417"/>
    <w:rsid w:val="000B260A"/>
    <w:rsid w:val="000B2A06"/>
    <w:rsid w:val="000B5D27"/>
    <w:rsid w:val="000C5ABD"/>
    <w:rsid w:val="000D01B1"/>
    <w:rsid w:val="000D72A3"/>
    <w:rsid w:val="000E0383"/>
    <w:rsid w:val="000E3F00"/>
    <w:rsid w:val="000F0B74"/>
    <w:rsid w:val="00116DDD"/>
    <w:rsid w:val="001201A3"/>
    <w:rsid w:val="00141E8F"/>
    <w:rsid w:val="00145060"/>
    <w:rsid w:val="00150E34"/>
    <w:rsid w:val="00162D9D"/>
    <w:rsid w:val="00180522"/>
    <w:rsid w:val="00187B6C"/>
    <w:rsid w:val="001935E4"/>
    <w:rsid w:val="001943D6"/>
    <w:rsid w:val="00194B7A"/>
    <w:rsid w:val="001977EA"/>
    <w:rsid w:val="001A0AA0"/>
    <w:rsid w:val="001A0E0C"/>
    <w:rsid w:val="001A1998"/>
    <w:rsid w:val="001B04BC"/>
    <w:rsid w:val="001B7C8D"/>
    <w:rsid w:val="001C0C48"/>
    <w:rsid w:val="001C75E6"/>
    <w:rsid w:val="001D20B8"/>
    <w:rsid w:val="001D77E8"/>
    <w:rsid w:val="001E580D"/>
    <w:rsid w:val="001E64D9"/>
    <w:rsid w:val="001F104B"/>
    <w:rsid w:val="001F1090"/>
    <w:rsid w:val="001F5740"/>
    <w:rsid w:val="001F5F34"/>
    <w:rsid w:val="001F6FC6"/>
    <w:rsid w:val="001F7663"/>
    <w:rsid w:val="00213715"/>
    <w:rsid w:val="00214A89"/>
    <w:rsid w:val="002217A7"/>
    <w:rsid w:val="00221E09"/>
    <w:rsid w:val="002338CD"/>
    <w:rsid w:val="002372EE"/>
    <w:rsid w:val="00252599"/>
    <w:rsid w:val="00260F33"/>
    <w:rsid w:val="002706F2"/>
    <w:rsid w:val="00276845"/>
    <w:rsid w:val="002777E9"/>
    <w:rsid w:val="00283FCF"/>
    <w:rsid w:val="00292799"/>
    <w:rsid w:val="0029320B"/>
    <w:rsid w:val="002975D1"/>
    <w:rsid w:val="002A2FE1"/>
    <w:rsid w:val="002A4D32"/>
    <w:rsid w:val="002B0F4F"/>
    <w:rsid w:val="002B245D"/>
    <w:rsid w:val="002B7D93"/>
    <w:rsid w:val="002C2314"/>
    <w:rsid w:val="002C2F2F"/>
    <w:rsid w:val="002C4502"/>
    <w:rsid w:val="002C545F"/>
    <w:rsid w:val="002C5A88"/>
    <w:rsid w:val="002C5D5C"/>
    <w:rsid w:val="002D4C89"/>
    <w:rsid w:val="002D4D61"/>
    <w:rsid w:val="002D5A09"/>
    <w:rsid w:val="002E1451"/>
    <w:rsid w:val="002E2E08"/>
    <w:rsid w:val="002E5F87"/>
    <w:rsid w:val="002F07C6"/>
    <w:rsid w:val="002F1483"/>
    <w:rsid w:val="002F3802"/>
    <w:rsid w:val="002F3A2F"/>
    <w:rsid w:val="002F57A1"/>
    <w:rsid w:val="002F5B53"/>
    <w:rsid w:val="002F6D5D"/>
    <w:rsid w:val="00303339"/>
    <w:rsid w:val="00305245"/>
    <w:rsid w:val="00306EFA"/>
    <w:rsid w:val="00324964"/>
    <w:rsid w:val="003266C2"/>
    <w:rsid w:val="003306B2"/>
    <w:rsid w:val="0033570B"/>
    <w:rsid w:val="00336BB8"/>
    <w:rsid w:val="00343425"/>
    <w:rsid w:val="0034739A"/>
    <w:rsid w:val="003603DA"/>
    <w:rsid w:val="003625A4"/>
    <w:rsid w:val="0036374A"/>
    <w:rsid w:val="0038540F"/>
    <w:rsid w:val="00387419"/>
    <w:rsid w:val="00387624"/>
    <w:rsid w:val="00387AFA"/>
    <w:rsid w:val="003946A4"/>
    <w:rsid w:val="00396C39"/>
    <w:rsid w:val="003A7B39"/>
    <w:rsid w:val="003B34B7"/>
    <w:rsid w:val="003B6D14"/>
    <w:rsid w:val="003C48C5"/>
    <w:rsid w:val="003C4FAE"/>
    <w:rsid w:val="003C51DA"/>
    <w:rsid w:val="003F3DAE"/>
    <w:rsid w:val="003F4823"/>
    <w:rsid w:val="0040078C"/>
    <w:rsid w:val="004036BC"/>
    <w:rsid w:val="004038ED"/>
    <w:rsid w:val="00403DBA"/>
    <w:rsid w:val="00405915"/>
    <w:rsid w:val="004062BC"/>
    <w:rsid w:val="0041008F"/>
    <w:rsid w:val="0041511C"/>
    <w:rsid w:val="004177B7"/>
    <w:rsid w:val="00436A8A"/>
    <w:rsid w:val="0044676E"/>
    <w:rsid w:val="00450D91"/>
    <w:rsid w:val="00452EB7"/>
    <w:rsid w:val="00455725"/>
    <w:rsid w:val="00484001"/>
    <w:rsid w:val="004A4E4E"/>
    <w:rsid w:val="004A5FAD"/>
    <w:rsid w:val="004B19BC"/>
    <w:rsid w:val="004B41DA"/>
    <w:rsid w:val="004BAAD8"/>
    <w:rsid w:val="004C0D77"/>
    <w:rsid w:val="004C1C96"/>
    <w:rsid w:val="004C4407"/>
    <w:rsid w:val="004C4C28"/>
    <w:rsid w:val="004D38E6"/>
    <w:rsid w:val="004D4A1C"/>
    <w:rsid w:val="004D5363"/>
    <w:rsid w:val="004D5D83"/>
    <w:rsid w:val="004E2FF8"/>
    <w:rsid w:val="004E70BD"/>
    <w:rsid w:val="004E77B5"/>
    <w:rsid w:val="004F0BE3"/>
    <w:rsid w:val="004F2CFC"/>
    <w:rsid w:val="004F349B"/>
    <w:rsid w:val="005126AA"/>
    <w:rsid w:val="00522779"/>
    <w:rsid w:val="00523FE5"/>
    <w:rsid w:val="005240A6"/>
    <w:rsid w:val="005255D7"/>
    <w:rsid w:val="0053051C"/>
    <w:rsid w:val="005367D2"/>
    <w:rsid w:val="0053721F"/>
    <w:rsid w:val="00547225"/>
    <w:rsid w:val="00553255"/>
    <w:rsid w:val="00554A9A"/>
    <w:rsid w:val="00560DE2"/>
    <w:rsid w:val="0056202B"/>
    <w:rsid w:val="00565B40"/>
    <w:rsid w:val="00566F3D"/>
    <w:rsid w:val="00575AA7"/>
    <w:rsid w:val="00577170"/>
    <w:rsid w:val="00580753"/>
    <w:rsid w:val="00582926"/>
    <w:rsid w:val="00587FD9"/>
    <w:rsid w:val="005A7308"/>
    <w:rsid w:val="005B3217"/>
    <w:rsid w:val="005B6AB7"/>
    <w:rsid w:val="005C0D93"/>
    <w:rsid w:val="005C4E0B"/>
    <w:rsid w:val="005C6601"/>
    <w:rsid w:val="005D13E8"/>
    <w:rsid w:val="005D692F"/>
    <w:rsid w:val="005E033D"/>
    <w:rsid w:val="005E07B9"/>
    <w:rsid w:val="005E1575"/>
    <w:rsid w:val="005E4312"/>
    <w:rsid w:val="005E56F7"/>
    <w:rsid w:val="005F0024"/>
    <w:rsid w:val="005F03D7"/>
    <w:rsid w:val="005F1C90"/>
    <w:rsid w:val="005F59B0"/>
    <w:rsid w:val="006000BA"/>
    <w:rsid w:val="0061081E"/>
    <w:rsid w:val="00610E42"/>
    <w:rsid w:val="00611D08"/>
    <w:rsid w:val="00615004"/>
    <w:rsid w:val="0062191A"/>
    <w:rsid w:val="006225CF"/>
    <w:rsid w:val="00634AE2"/>
    <w:rsid w:val="00644A9E"/>
    <w:rsid w:val="006509B7"/>
    <w:rsid w:val="006522D2"/>
    <w:rsid w:val="00653E07"/>
    <w:rsid w:val="006627A0"/>
    <w:rsid w:val="00667334"/>
    <w:rsid w:val="006727FD"/>
    <w:rsid w:val="00675397"/>
    <w:rsid w:val="00677A60"/>
    <w:rsid w:val="00677D47"/>
    <w:rsid w:val="00683E23"/>
    <w:rsid w:val="0069028C"/>
    <w:rsid w:val="0069185A"/>
    <w:rsid w:val="00691C0E"/>
    <w:rsid w:val="0069394A"/>
    <w:rsid w:val="006A0583"/>
    <w:rsid w:val="006A133A"/>
    <w:rsid w:val="006A2693"/>
    <w:rsid w:val="006C1510"/>
    <w:rsid w:val="006C3DF0"/>
    <w:rsid w:val="006C41D4"/>
    <w:rsid w:val="006D17FB"/>
    <w:rsid w:val="006D7455"/>
    <w:rsid w:val="006D7A5A"/>
    <w:rsid w:val="006E1F62"/>
    <w:rsid w:val="006E6413"/>
    <w:rsid w:val="006E6606"/>
    <w:rsid w:val="006E7BAC"/>
    <w:rsid w:val="006F476A"/>
    <w:rsid w:val="006F7F8B"/>
    <w:rsid w:val="0070072A"/>
    <w:rsid w:val="00703EA0"/>
    <w:rsid w:val="007046D9"/>
    <w:rsid w:val="00704BDA"/>
    <w:rsid w:val="00710308"/>
    <w:rsid w:val="0071215F"/>
    <w:rsid w:val="007201AC"/>
    <w:rsid w:val="00722E45"/>
    <w:rsid w:val="00725306"/>
    <w:rsid w:val="00730E22"/>
    <w:rsid w:val="00732032"/>
    <w:rsid w:val="00732CBE"/>
    <w:rsid w:val="00733D92"/>
    <w:rsid w:val="00734FBC"/>
    <w:rsid w:val="0073727F"/>
    <w:rsid w:val="00743E0E"/>
    <w:rsid w:val="00745FF8"/>
    <w:rsid w:val="00747824"/>
    <w:rsid w:val="0075455C"/>
    <w:rsid w:val="00755D38"/>
    <w:rsid w:val="00766677"/>
    <w:rsid w:val="007729C7"/>
    <w:rsid w:val="00776B72"/>
    <w:rsid w:val="00776C31"/>
    <w:rsid w:val="007945F2"/>
    <w:rsid w:val="007A1831"/>
    <w:rsid w:val="007A501E"/>
    <w:rsid w:val="007A6A17"/>
    <w:rsid w:val="007B0D7B"/>
    <w:rsid w:val="007B1E55"/>
    <w:rsid w:val="007B6E9C"/>
    <w:rsid w:val="007B7476"/>
    <w:rsid w:val="007C4407"/>
    <w:rsid w:val="007C74DC"/>
    <w:rsid w:val="007D359D"/>
    <w:rsid w:val="007E1B00"/>
    <w:rsid w:val="007E2895"/>
    <w:rsid w:val="007EC78C"/>
    <w:rsid w:val="007F7008"/>
    <w:rsid w:val="007F7387"/>
    <w:rsid w:val="00810222"/>
    <w:rsid w:val="00810E16"/>
    <w:rsid w:val="00811981"/>
    <w:rsid w:val="0081342B"/>
    <w:rsid w:val="0081D88F"/>
    <w:rsid w:val="00826D7C"/>
    <w:rsid w:val="00834CE9"/>
    <w:rsid w:val="00835ECB"/>
    <w:rsid w:val="0083707D"/>
    <w:rsid w:val="0083781D"/>
    <w:rsid w:val="00842FA0"/>
    <w:rsid w:val="008465CB"/>
    <w:rsid w:val="00851ED9"/>
    <w:rsid w:val="0085332B"/>
    <w:rsid w:val="008633D9"/>
    <w:rsid w:val="008719AC"/>
    <w:rsid w:val="008904C5"/>
    <w:rsid w:val="00893D31"/>
    <w:rsid w:val="008A1D45"/>
    <w:rsid w:val="008A2D23"/>
    <w:rsid w:val="008A380A"/>
    <w:rsid w:val="008B0CFC"/>
    <w:rsid w:val="008B2016"/>
    <w:rsid w:val="008B2E61"/>
    <w:rsid w:val="008B3736"/>
    <w:rsid w:val="008C24C7"/>
    <w:rsid w:val="008C308C"/>
    <w:rsid w:val="008C3F78"/>
    <w:rsid w:val="008D5B85"/>
    <w:rsid w:val="008D62ED"/>
    <w:rsid w:val="008F0030"/>
    <w:rsid w:val="008F2797"/>
    <w:rsid w:val="008F49FC"/>
    <w:rsid w:val="00902A6F"/>
    <w:rsid w:val="00904B8E"/>
    <w:rsid w:val="00907BF1"/>
    <w:rsid w:val="00907D77"/>
    <w:rsid w:val="00910666"/>
    <w:rsid w:val="009110F6"/>
    <w:rsid w:val="00915137"/>
    <w:rsid w:val="00915C47"/>
    <w:rsid w:val="00927178"/>
    <w:rsid w:val="009356E0"/>
    <w:rsid w:val="00951FF7"/>
    <w:rsid w:val="00953809"/>
    <w:rsid w:val="00960CBE"/>
    <w:rsid w:val="00961D8F"/>
    <w:rsid w:val="00964E86"/>
    <w:rsid w:val="0096604B"/>
    <w:rsid w:val="0096625C"/>
    <w:rsid w:val="009679F6"/>
    <w:rsid w:val="00970163"/>
    <w:rsid w:val="0097379F"/>
    <w:rsid w:val="00974B25"/>
    <w:rsid w:val="00983BCC"/>
    <w:rsid w:val="00991D75"/>
    <w:rsid w:val="00993BBF"/>
    <w:rsid w:val="009946C9"/>
    <w:rsid w:val="00995CD9"/>
    <w:rsid w:val="009A277B"/>
    <w:rsid w:val="009A325A"/>
    <w:rsid w:val="009B5C4C"/>
    <w:rsid w:val="009B65D5"/>
    <w:rsid w:val="009C0B4D"/>
    <w:rsid w:val="009D018C"/>
    <w:rsid w:val="009D20AB"/>
    <w:rsid w:val="009D7370"/>
    <w:rsid w:val="009E4106"/>
    <w:rsid w:val="009E5F78"/>
    <w:rsid w:val="009F47B9"/>
    <w:rsid w:val="009F7DD7"/>
    <w:rsid w:val="00A000C8"/>
    <w:rsid w:val="00A00A83"/>
    <w:rsid w:val="00A107F5"/>
    <w:rsid w:val="00A11AB3"/>
    <w:rsid w:val="00A14BF8"/>
    <w:rsid w:val="00A155C9"/>
    <w:rsid w:val="00A156AF"/>
    <w:rsid w:val="00A23D8C"/>
    <w:rsid w:val="00A25D2B"/>
    <w:rsid w:val="00A31182"/>
    <w:rsid w:val="00A34C5F"/>
    <w:rsid w:val="00A41F11"/>
    <w:rsid w:val="00A451FD"/>
    <w:rsid w:val="00A46A7D"/>
    <w:rsid w:val="00A47D97"/>
    <w:rsid w:val="00A548AB"/>
    <w:rsid w:val="00A57CFE"/>
    <w:rsid w:val="00A61395"/>
    <w:rsid w:val="00A62C95"/>
    <w:rsid w:val="00A64252"/>
    <w:rsid w:val="00A66210"/>
    <w:rsid w:val="00A77C1F"/>
    <w:rsid w:val="00A83448"/>
    <w:rsid w:val="00AA117C"/>
    <w:rsid w:val="00AA5A32"/>
    <w:rsid w:val="00AA733E"/>
    <w:rsid w:val="00AB367A"/>
    <w:rsid w:val="00AB6173"/>
    <w:rsid w:val="00AB666A"/>
    <w:rsid w:val="00AD30D2"/>
    <w:rsid w:val="00AD4D22"/>
    <w:rsid w:val="00AE2717"/>
    <w:rsid w:val="00AE34EB"/>
    <w:rsid w:val="00AF4257"/>
    <w:rsid w:val="00B0506D"/>
    <w:rsid w:val="00B07969"/>
    <w:rsid w:val="00B10698"/>
    <w:rsid w:val="00B222EA"/>
    <w:rsid w:val="00B24372"/>
    <w:rsid w:val="00B276CB"/>
    <w:rsid w:val="00B36A75"/>
    <w:rsid w:val="00B41037"/>
    <w:rsid w:val="00B51C99"/>
    <w:rsid w:val="00B55D19"/>
    <w:rsid w:val="00B57580"/>
    <w:rsid w:val="00B62BDD"/>
    <w:rsid w:val="00B64CE2"/>
    <w:rsid w:val="00B66571"/>
    <w:rsid w:val="00B72020"/>
    <w:rsid w:val="00B732AD"/>
    <w:rsid w:val="00B734AC"/>
    <w:rsid w:val="00B764BD"/>
    <w:rsid w:val="00B81CBA"/>
    <w:rsid w:val="00B945BD"/>
    <w:rsid w:val="00BA3B1D"/>
    <w:rsid w:val="00BA7161"/>
    <w:rsid w:val="00BB4775"/>
    <w:rsid w:val="00BB47F6"/>
    <w:rsid w:val="00BC170D"/>
    <w:rsid w:val="00BC5ADD"/>
    <w:rsid w:val="00BC67FA"/>
    <w:rsid w:val="00BD2308"/>
    <w:rsid w:val="00BD73C8"/>
    <w:rsid w:val="00C014DD"/>
    <w:rsid w:val="00C06447"/>
    <w:rsid w:val="00C120AC"/>
    <w:rsid w:val="00C2037E"/>
    <w:rsid w:val="00C2478B"/>
    <w:rsid w:val="00C30E34"/>
    <w:rsid w:val="00C31C09"/>
    <w:rsid w:val="00C40459"/>
    <w:rsid w:val="00C53D66"/>
    <w:rsid w:val="00C549D7"/>
    <w:rsid w:val="00C61F88"/>
    <w:rsid w:val="00C756B2"/>
    <w:rsid w:val="00C77603"/>
    <w:rsid w:val="00C81ADC"/>
    <w:rsid w:val="00C918E0"/>
    <w:rsid w:val="00C955D2"/>
    <w:rsid w:val="00C95843"/>
    <w:rsid w:val="00CA7390"/>
    <w:rsid w:val="00CAE0BD"/>
    <w:rsid w:val="00CB277F"/>
    <w:rsid w:val="00CC0051"/>
    <w:rsid w:val="00CC214B"/>
    <w:rsid w:val="00CC69ED"/>
    <w:rsid w:val="00CD3845"/>
    <w:rsid w:val="00CD6712"/>
    <w:rsid w:val="00CE1571"/>
    <w:rsid w:val="00CE35BA"/>
    <w:rsid w:val="00CE674D"/>
    <w:rsid w:val="00CF355F"/>
    <w:rsid w:val="00CF386F"/>
    <w:rsid w:val="00CF5BF9"/>
    <w:rsid w:val="00D054FA"/>
    <w:rsid w:val="00D0693B"/>
    <w:rsid w:val="00D07898"/>
    <w:rsid w:val="00D12D50"/>
    <w:rsid w:val="00D14D1D"/>
    <w:rsid w:val="00D17FB7"/>
    <w:rsid w:val="00D2184F"/>
    <w:rsid w:val="00D24040"/>
    <w:rsid w:val="00D26782"/>
    <w:rsid w:val="00D30CD5"/>
    <w:rsid w:val="00D3681F"/>
    <w:rsid w:val="00D4346C"/>
    <w:rsid w:val="00D51A0F"/>
    <w:rsid w:val="00D52A32"/>
    <w:rsid w:val="00D63580"/>
    <w:rsid w:val="00D64691"/>
    <w:rsid w:val="00D64FE7"/>
    <w:rsid w:val="00D70695"/>
    <w:rsid w:val="00D70A86"/>
    <w:rsid w:val="00D7268A"/>
    <w:rsid w:val="00D75DE2"/>
    <w:rsid w:val="00D825A2"/>
    <w:rsid w:val="00D8712D"/>
    <w:rsid w:val="00D9036F"/>
    <w:rsid w:val="00DB3264"/>
    <w:rsid w:val="00DC1140"/>
    <w:rsid w:val="00DC19C2"/>
    <w:rsid w:val="00DC1F8E"/>
    <w:rsid w:val="00DC3407"/>
    <w:rsid w:val="00DD133C"/>
    <w:rsid w:val="00DD5207"/>
    <w:rsid w:val="00DD6BD4"/>
    <w:rsid w:val="00DE59BC"/>
    <w:rsid w:val="00DE72CE"/>
    <w:rsid w:val="00E00B1A"/>
    <w:rsid w:val="00E02E3D"/>
    <w:rsid w:val="00E10C64"/>
    <w:rsid w:val="00E13158"/>
    <w:rsid w:val="00E13BF3"/>
    <w:rsid w:val="00E1724A"/>
    <w:rsid w:val="00E211C5"/>
    <w:rsid w:val="00E230A7"/>
    <w:rsid w:val="00E25D8A"/>
    <w:rsid w:val="00E272CC"/>
    <w:rsid w:val="00E27395"/>
    <w:rsid w:val="00E34252"/>
    <w:rsid w:val="00E3760D"/>
    <w:rsid w:val="00E4205F"/>
    <w:rsid w:val="00E423EA"/>
    <w:rsid w:val="00E52D85"/>
    <w:rsid w:val="00E616BE"/>
    <w:rsid w:val="00E642FD"/>
    <w:rsid w:val="00E64B1A"/>
    <w:rsid w:val="00E65FE9"/>
    <w:rsid w:val="00E738BD"/>
    <w:rsid w:val="00E74BC2"/>
    <w:rsid w:val="00E7591B"/>
    <w:rsid w:val="00E857CD"/>
    <w:rsid w:val="00E908B7"/>
    <w:rsid w:val="00E927D7"/>
    <w:rsid w:val="00E944DD"/>
    <w:rsid w:val="00EA1375"/>
    <w:rsid w:val="00EA351E"/>
    <w:rsid w:val="00EA54A4"/>
    <w:rsid w:val="00EB60A3"/>
    <w:rsid w:val="00EE47BA"/>
    <w:rsid w:val="00EF4C65"/>
    <w:rsid w:val="00EF5776"/>
    <w:rsid w:val="00EF5872"/>
    <w:rsid w:val="00EF6A05"/>
    <w:rsid w:val="00F112C0"/>
    <w:rsid w:val="00F17333"/>
    <w:rsid w:val="00F210B4"/>
    <w:rsid w:val="00F3506A"/>
    <w:rsid w:val="00F45A37"/>
    <w:rsid w:val="00F63064"/>
    <w:rsid w:val="00F67331"/>
    <w:rsid w:val="00F71333"/>
    <w:rsid w:val="00F7145D"/>
    <w:rsid w:val="00F72B32"/>
    <w:rsid w:val="00F828A3"/>
    <w:rsid w:val="00F82D2F"/>
    <w:rsid w:val="00F91814"/>
    <w:rsid w:val="00F96395"/>
    <w:rsid w:val="00FA1734"/>
    <w:rsid w:val="00FA3536"/>
    <w:rsid w:val="00FA3840"/>
    <w:rsid w:val="00FB1A6C"/>
    <w:rsid w:val="00FC0F3A"/>
    <w:rsid w:val="00FC1DF3"/>
    <w:rsid w:val="00FC431B"/>
    <w:rsid w:val="00FC4986"/>
    <w:rsid w:val="00FC53DE"/>
    <w:rsid w:val="00FD0B03"/>
    <w:rsid w:val="00FD6FEB"/>
    <w:rsid w:val="00FE5F64"/>
    <w:rsid w:val="00FF29E6"/>
    <w:rsid w:val="00FF34D9"/>
    <w:rsid w:val="00FF4637"/>
    <w:rsid w:val="00FF7FA8"/>
    <w:rsid w:val="0171C036"/>
    <w:rsid w:val="017A93B0"/>
    <w:rsid w:val="01BCF9EE"/>
    <w:rsid w:val="03295BAE"/>
    <w:rsid w:val="041EC65C"/>
    <w:rsid w:val="0474164B"/>
    <w:rsid w:val="04903021"/>
    <w:rsid w:val="0498FDBD"/>
    <w:rsid w:val="04BA7B79"/>
    <w:rsid w:val="04DAEBA9"/>
    <w:rsid w:val="051213A4"/>
    <w:rsid w:val="05502A46"/>
    <w:rsid w:val="05584744"/>
    <w:rsid w:val="056248CC"/>
    <w:rsid w:val="057F739A"/>
    <w:rsid w:val="05AD927B"/>
    <w:rsid w:val="05B6187C"/>
    <w:rsid w:val="05BAE96C"/>
    <w:rsid w:val="06286D37"/>
    <w:rsid w:val="0647EFBA"/>
    <w:rsid w:val="066CA5B0"/>
    <w:rsid w:val="068EABDF"/>
    <w:rsid w:val="06A00075"/>
    <w:rsid w:val="06FE8044"/>
    <w:rsid w:val="071164B2"/>
    <w:rsid w:val="0712925C"/>
    <w:rsid w:val="075E3D94"/>
    <w:rsid w:val="07B4B0E0"/>
    <w:rsid w:val="0811145C"/>
    <w:rsid w:val="081250DE"/>
    <w:rsid w:val="08BC5F23"/>
    <w:rsid w:val="08FAA83F"/>
    <w:rsid w:val="09519672"/>
    <w:rsid w:val="098BFE89"/>
    <w:rsid w:val="099A937F"/>
    <w:rsid w:val="09DC6DD8"/>
    <w:rsid w:val="09F5BD73"/>
    <w:rsid w:val="09FE8E8F"/>
    <w:rsid w:val="0A141535"/>
    <w:rsid w:val="0A17B311"/>
    <w:rsid w:val="0A81CA63"/>
    <w:rsid w:val="0AEA80A2"/>
    <w:rsid w:val="0B1626C0"/>
    <w:rsid w:val="0B32AA3C"/>
    <w:rsid w:val="0B84BFC1"/>
    <w:rsid w:val="0B8B1770"/>
    <w:rsid w:val="0B966F93"/>
    <w:rsid w:val="0BCACBBA"/>
    <w:rsid w:val="0C2D230B"/>
    <w:rsid w:val="0CF8F317"/>
    <w:rsid w:val="0D408ACF"/>
    <w:rsid w:val="0D96EF66"/>
    <w:rsid w:val="0E554822"/>
    <w:rsid w:val="0E844250"/>
    <w:rsid w:val="0EDD3A03"/>
    <w:rsid w:val="0F0D1998"/>
    <w:rsid w:val="0F36D9D7"/>
    <w:rsid w:val="0F49689F"/>
    <w:rsid w:val="0F4A809B"/>
    <w:rsid w:val="0FA59F44"/>
    <w:rsid w:val="0FBDA9C4"/>
    <w:rsid w:val="0FBE1A6D"/>
    <w:rsid w:val="0FCD4547"/>
    <w:rsid w:val="0FFA19B4"/>
    <w:rsid w:val="10B062A7"/>
    <w:rsid w:val="10B59421"/>
    <w:rsid w:val="10F8A293"/>
    <w:rsid w:val="10FAB8C9"/>
    <w:rsid w:val="1120BB47"/>
    <w:rsid w:val="11B8DA97"/>
    <w:rsid w:val="11CECCB2"/>
    <w:rsid w:val="11CEE373"/>
    <w:rsid w:val="1228E8D8"/>
    <w:rsid w:val="128A9F7F"/>
    <w:rsid w:val="12A66F47"/>
    <w:rsid w:val="12F67CD0"/>
    <w:rsid w:val="1302A2E8"/>
    <w:rsid w:val="134CD461"/>
    <w:rsid w:val="135AC97D"/>
    <w:rsid w:val="139E0F14"/>
    <w:rsid w:val="13BA28CC"/>
    <w:rsid w:val="140D9CEC"/>
    <w:rsid w:val="146B0756"/>
    <w:rsid w:val="146B4B3A"/>
    <w:rsid w:val="146E8893"/>
    <w:rsid w:val="1478AC7A"/>
    <w:rsid w:val="161E2625"/>
    <w:rsid w:val="1649EB98"/>
    <w:rsid w:val="16B7ED86"/>
    <w:rsid w:val="175FC50F"/>
    <w:rsid w:val="17626D7A"/>
    <w:rsid w:val="178B0501"/>
    <w:rsid w:val="17C0E485"/>
    <w:rsid w:val="181BA8BD"/>
    <w:rsid w:val="186A9761"/>
    <w:rsid w:val="187E07DF"/>
    <w:rsid w:val="18F4E42F"/>
    <w:rsid w:val="195372EA"/>
    <w:rsid w:val="1A5DC61A"/>
    <w:rsid w:val="1A65AA6B"/>
    <w:rsid w:val="1A8009F2"/>
    <w:rsid w:val="1A8BFD83"/>
    <w:rsid w:val="1A90D63E"/>
    <w:rsid w:val="1B3A362C"/>
    <w:rsid w:val="1B678FBC"/>
    <w:rsid w:val="1B6FDF75"/>
    <w:rsid w:val="1BC33948"/>
    <w:rsid w:val="1BC84C36"/>
    <w:rsid w:val="1BDFE1CD"/>
    <w:rsid w:val="1C82B5F3"/>
    <w:rsid w:val="1C956427"/>
    <w:rsid w:val="1CF10864"/>
    <w:rsid w:val="1D2E1E0C"/>
    <w:rsid w:val="1DCC6EBE"/>
    <w:rsid w:val="1DF762C1"/>
    <w:rsid w:val="1E32AF6C"/>
    <w:rsid w:val="1E8E46C7"/>
    <w:rsid w:val="1EA8B816"/>
    <w:rsid w:val="1F087591"/>
    <w:rsid w:val="20A7F9E7"/>
    <w:rsid w:val="211693BB"/>
    <w:rsid w:val="2140B6E4"/>
    <w:rsid w:val="215ABB69"/>
    <w:rsid w:val="21B18C5B"/>
    <w:rsid w:val="21E7897B"/>
    <w:rsid w:val="22043ADF"/>
    <w:rsid w:val="22390FBC"/>
    <w:rsid w:val="2261327F"/>
    <w:rsid w:val="2276AA22"/>
    <w:rsid w:val="22830971"/>
    <w:rsid w:val="22C0F34E"/>
    <w:rsid w:val="22DF4C2A"/>
    <w:rsid w:val="22EEC1FD"/>
    <w:rsid w:val="236E0F15"/>
    <w:rsid w:val="23F5C80E"/>
    <w:rsid w:val="242725DB"/>
    <w:rsid w:val="2439730B"/>
    <w:rsid w:val="24442F18"/>
    <w:rsid w:val="24AF5375"/>
    <w:rsid w:val="24EE1A79"/>
    <w:rsid w:val="2544A4A3"/>
    <w:rsid w:val="25B4E90E"/>
    <w:rsid w:val="2608DD60"/>
    <w:rsid w:val="26AD6574"/>
    <w:rsid w:val="26B561AF"/>
    <w:rsid w:val="26CD47D8"/>
    <w:rsid w:val="270C8245"/>
    <w:rsid w:val="27120F8A"/>
    <w:rsid w:val="2715F5F0"/>
    <w:rsid w:val="27291372"/>
    <w:rsid w:val="27B7B31D"/>
    <w:rsid w:val="2803FF1F"/>
    <w:rsid w:val="2883A093"/>
    <w:rsid w:val="289B3240"/>
    <w:rsid w:val="28B2F995"/>
    <w:rsid w:val="28D079FB"/>
    <w:rsid w:val="28DAD4AD"/>
    <w:rsid w:val="28E2AE4D"/>
    <w:rsid w:val="292A59D2"/>
    <w:rsid w:val="2934F6C1"/>
    <w:rsid w:val="29C66F3B"/>
    <w:rsid w:val="29DCBF9C"/>
    <w:rsid w:val="29E4947E"/>
    <w:rsid w:val="2AB65EDF"/>
    <w:rsid w:val="2AF2CDD5"/>
    <w:rsid w:val="2B942AEB"/>
    <w:rsid w:val="2BCA85ED"/>
    <w:rsid w:val="2C427526"/>
    <w:rsid w:val="2C522E74"/>
    <w:rsid w:val="2CB23A6B"/>
    <w:rsid w:val="2CD67006"/>
    <w:rsid w:val="2D102E6D"/>
    <w:rsid w:val="2D15068B"/>
    <w:rsid w:val="2D9D895C"/>
    <w:rsid w:val="2DA9A6BD"/>
    <w:rsid w:val="2DBE92FA"/>
    <w:rsid w:val="2F02D452"/>
    <w:rsid w:val="2FAEEC7D"/>
    <w:rsid w:val="2FD8BA9E"/>
    <w:rsid w:val="2FD9A808"/>
    <w:rsid w:val="306DAD80"/>
    <w:rsid w:val="3116F476"/>
    <w:rsid w:val="315B2E71"/>
    <w:rsid w:val="3247021C"/>
    <w:rsid w:val="32B76713"/>
    <w:rsid w:val="32CBB9FD"/>
    <w:rsid w:val="33078593"/>
    <w:rsid w:val="33358EAF"/>
    <w:rsid w:val="3344554A"/>
    <w:rsid w:val="33572734"/>
    <w:rsid w:val="33C86E39"/>
    <w:rsid w:val="33D89E3D"/>
    <w:rsid w:val="3409F50C"/>
    <w:rsid w:val="346712CE"/>
    <w:rsid w:val="34AE2A16"/>
    <w:rsid w:val="351A7DCF"/>
    <w:rsid w:val="3584A252"/>
    <w:rsid w:val="360F2DDA"/>
    <w:rsid w:val="36A8346F"/>
    <w:rsid w:val="36C3E76A"/>
    <w:rsid w:val="37021FC3"/>
    <w:rsid w:val="3721408A"/>
    <w:rsid w:val="3728F722"/>
    <w:rsid w:val="37CD9FF9"/>
    <w:rsid w:val="385099B6"/>
    <w:rsid w:val="38B21454"/>
    <w:rsid w:val="38F7EC23"/>
    <w:rsid w:val="396958B8"/>
    <w:rsid w:val="39899B7C"/>
    <w:rsid w:val="39EFF326"/>
    <w:rsid w:val="3A125F7C"/>
    <w:rsid w:val="3A164978"/>
    <w:rsid w:val="3A1BE146"/>
    <w:rsid w:val="3A1DDD93"/>
    <w:rsid w:val="3A3ED68A"/>
    <w:rsid w:val="3A5CE3D6"/>
    <w:rsid w:val="3B4D69C3"/>
    <w:rsid w:val="3B6E0F19"/>
    <w:rsid w:val="3BB9453A"/>
    <w:rsid w:val="3BBC2C1B"/>
    <w:rsid w:val="3BC5D7BC"/>
    <w:rsid w:val="3C271FC1"/>
    <w:rsid w:val="3CE00BF4"/>
    <w:rsid w:val="3CFF7DD5"/>
    <w:rsid w:val="3D00280A"/>
    <w:rsid w:val="3D1A3EF5"/>
    <w:rsid w:val="3D1A771C"/>
    <w:rsid w:val="3D7611E4"/>
    <w:rsid w:val="3DB0FD7F"/>
    <w:rsid w:val="3DDF3A65"/>
    <w:rsid w:val="3E11E3C2"/>
    <w:rsid w:val="3E411918"/>
    <w:rsid w:val="3F2418CB"/>
    <w:rsid w:val="3F595592"/>
    <w:rsid w:val="3F5DC2B5"/>
    <w:rsid w:val="4032C988"/>
    <w:rsid w:val="4032F0C6"/>
    <w:rsid w:val="406919D1"/>
    <w:rsid w:val="40AE814F"/>
    <w:rsid w:val="41030509"/>
    <w:rsid w:val="41233781"/>
    <w:rsid w:val="41554F40"/>
    <w:rsid w:val="41D38B9C"/>
    <w:rsid w:val="4240F4D2"/>
    <w:rsid w:val="4247B5B4"/>
    <w:rsid w:val="424E3C02"/>
    <w:rsid w:val="426024A7"/>
    <w:rsid w:val="426BDE2B"/>
    <w:rsid w:val="4271DB7F"/>
    <w:rsid w:val="42BE1260"/>
    <w:rsid w:val="42E9D4EA"/>
    <w:rsid w:val="43A3E884"/>
    <w:rsid w:val="43F005DB"/>
    <w:rsid w:val="453CF692"/>
    <w:rsid w:val="458A0184"/>
    <w:rsid w:val="45D05843"/>
    <w:rsid w:val="45F8EC20"/>
    <w:rsid w:val="46012CE6"/>
    <w:rsid w:val="47070320"/>
    <w:rsid w:val="47B873FE"/>
    <w:rsid w:val="47F22395"/>
    <w:rsid w:val="48257224"/>
    <w:rsid w:val="48573BDB"/>
    <w:rsid w:val="485D312F"/>
    <w:rsid w:val="48E765B0"/>
    <w:rsid w:val="49162428"/>
    <w:rsid w:val="49A1FF3A"/>
    <w:rsid w:val="49E1CCA0"/>
    <w:rsid w:val="4A765563"/>
    <w:rsid w:val="4AAFBE00"/>
    <w:rsid w:val="4ABC99EA"/>
    <w:rsid w:val="4B4C4D03"/>
    <w:rsid w:val="4B8F29F6"/>
    <w:rsid w:val="4B9198E9"/>
    <w:rsid w:val="4BF348B0"/>
    <w:rsid w:val="4C203921"/>
    <w:rsid w:val="4C2DB80E"/>
    <w:rsid w:val="4C36B49E"/>
    <w:rsid w:val="4CA0BF62"/>
    <w:rsid w:val="4D461477"/>
    <w:rsid w:val="4DA059DA"/>
    <w:rsid w:val="4DE6EFDD"/>
    <w:rsid w:val="4E05DFF3"/>
    <w:rsid w:val="4E07F7FA"/>
    <w:rsid w:val="4E2A413D"/>
    <w:rsid w:val="4E6415DE"/>
    <w:rsid w:val="4E6A06B2"/>
    <w:rsid w:val="4E7C01EB"/>
    <w:rsid w:val="4ED74FF8"/>
    <w:rsid w:val="4F05D3D5"/>
    <w:rsid w:val="4F7A45AE"/>
    <w:rsid w:val="4F9856A8"/>
    <w:rsid w:val="50735946"/>
    <w:rsid w:val="508B0C3A"/>
    <w:rsid w:val="50940CC6"/>
    <w:rsid w:val="50D687C8"/>
    <w:rsid w:val="5100CFFA"/>
    <w:rsid w:val="510A7DB5"/>
    <w:rsid w:val="511C8D2A"/>
    <w:rsid w:val="51BF837F"/>
    <w:rsid w:val="52500979"/>
    <w:rsid w:val="5257CDD7"/>
    <w:rsid w:val="526FEDDE"/>
    <w:rsid w:val="532359D4"/>
    <w:rsid w:val="535D59EB"/>
    <w:rsid w:val="535F792C"/>
    <w:rsid w:val="55449AB7"/>
    <w:rsid w:val="55525034"/>
    <w:rsid w:val="5553081D"/>
    <w:rsid w:val="55787C1F"/>
    <w:rsid w:val="557E9BB6"/>
    <w:rsid w:val="558AA3F0"/>
    <w:rsid w:val="559A8720"/>
    <w:rsid w:val="56105909"/>
    <w:rsid w:val="56423160"/>
    <w:rsid w:val="565010FA"/>
    <w:rsid w:val="566CE310"/>
    <w:rsid w:val="56EEEEFB"/>
    <w:rsid w:val="572F9647"/>
    <w:rsid w:val="5792EF31"/>
    <w:rsid w:val="57D3A8E1"/>
    <w:rsid w:val="5877FB86"/>
    <w:rsid w:val="589A45D9"/>
    <w:rsid w:val="58D8FF7F"/>
    <w:rsid w:val="58EE9134"/>
    <w:rsid w:val="591F0FFF"/>
    <w:rsid w:val="5965E881"/>
    <w:rsid w:val="59772F91"/>
    <w:rsid w:val="59CF2C3F"/>
    <w:rsid w:val="59D3A040"/>
    <w:rsid w:val="59DACB67"/>
    <w:rsid w:val="5AA0356E"/>
    <w:rsid w:val="5AE5BA22"/>
    <w:rsid w:val="5B18FC82"/>
    <w:rsid w:val="5B41E7CA"/>
    <w:rsid w:val="5B929065"/>
    <w:rsid w:val="5C23412E"/>
    <w:rsid w:val="5C3E2FA5"/>
    <w:rsid w:val="5C66507E"/>
    <w:rsid w:val="5C719B61"/>
    <w:rsid w:val="5CC2AFE9"/>
    <w:rsid w:val="5CD55961"/>
    <w:rsid w:val="5D1F03D3"/>
    <w:rsid w:val="5DF2C1DC"/>
    <w:rsid w:val="5E0E503D"/>
    <w:rsid w:val="5E479D43"/>
    <w:rsid w:val="5E4C3861"/>
    <w:rsid w:val="5E67957A"/>
    <w:rsid w:val="5E9A7993"/>
    <w:rsid w:val="5EDF56F6"/>
    <w:rsid w:val="5F75C907"/>
    <w:rsid w:val="5FB9F80B"/>
    <w:rsid w:val="5FCCE2FA"/>
    <w:rsid w:val="6063E6CC"/>
    <w:rsid w:val="606A1E73"/>
    <w:rsid w:val="60B9DA9F"/>
    <w:rsid w:val="610C5C5B"/>
    <w:rsid w:val="6156FC4C"/>
    <w:rsid w:val="61A63F49"/>
    <w:rsid w:val="6207987D"/>
    <w:rsid w:val="625DC13D"/>
    <w:rsid w:val="62C621EC"/>
    <w:rsid w:val="63070D3B"/>
    <w:rsid w:val="631D3F58"/>
    <w:rsid w:val="63983869"/>
    <w:rsid w:val="645A9B51"/>
    <w:rsid w:val="6487D7B3"/>
    <w:rsid w:val="649D7610"/>
    <w:rsid w:val="64D3ECF0"/>
    <w:rsid w:val="65011414"/>
    <w:rsid w:val="657E4460"/>
    <w:rsid w:val="65ABEA80"/>
    <w:rsid w:val="65CB1F1B"/>
    <w:rsid w:val="6614C781"/>
    <w:rsid w:val="66180E68"/>
    <w:rsid w:val="6621507F"/>
    <w:rsid w:val="663231D5"/>
    <w:rsid w:val="6689C08A"/>
    <w:rsid w:val="66C106CC"/>
    <w:rsid w:val="66E05BDD"/>
    <w:rsid w:val="66F0941A"/>
    <w:rsid w:val="66FF3ADE"/>
    <w:rsid w:val="67B2E925"/>
    <w:rsid w:val="685E0E9A"/>
    <w:rsid w:val="689BD0B0"/>
    <w:rsid w:val="68C04853"/>
    <w:rsid w:val="68D786F3"/>
    <w:rsid w:val="695CD45A"/>
    <w:rsid w:val="69C2FB4A"/>
    <w:rsid w:val="69D94FEF"/>
    <w:rsid w:val="6A292663"/>
    <w:rsid w:val="6A4BB7EB"/>
    <w:rsid w:val="6AB17F8B"/>
    <w:rsid w:val="6ADC109C"/>
    <w:rsid w:val="6AF8B3BB"/>
    <w:rsid w:val="6B06B556"/>
    <w:rsid w:val="6B0C475A"/>
    <w:rsid w:val="6B360894"/>
    <w:rsid w:val="6BA55100"/>
    <w:rsid w:val="6BF0BA4A"/>
    <w:rsid w:val="6C0906DC"/>
    <w:rsid w:val="6CDBE288"/>
    <w:rsid w:val="6D6CA00F"/>
    <w:rsid w:val="6DB33616"/>
    <w:rsid w:val="6DDD95F5"/>
    <w:rsid w:val="6E22F12C"/>
    <w:rsid w:val="6EDE9228"/>
    <w:rsid w:val="6F60C803"/>
    <w:rsid w:val="6F74BDAD"/>
    <w:rsid w:val="6F7A7054"/>
    <w:rsid w:val="6F7E97DE"/>
    <w:rsid w:val="7007F062"/>
    <w:rsid w:val="707388F5"/>
    <w:rsid w:val="70E5F4E3"/>
    <w:rsid w:val="7113AC07"/>
    <w:rsid w:val="71656B98"/>
    <w:rsid w:val="71AB4689"/>
    <w:rsid w:val="721E5815"/>
    <w:rsid w:val="72293B46"/>
    <w:rsid w:val="72522354"/>
    <w:rsid w:val="72619654"/>
    <w:rsid w:val="73368081"/>
    <w:rsid w:val="73A3FA64"/>
    <w:rsid w:val="74015816"/>
    <w:rsid w:val="74457284"/>
    <w:rsid w:val="74E86741"/>
    <w:rsid w:val="756424D0"/>
    <w:rsid w:val="75B00C7C"/>
    <w:rsid w:val="75D004E2"/>
    <w:rsid w:val="75F3F70B"/>
    <w:rsid w:val="75F89E9F"/>
    <w:rsid w:val="7617B631"/>
    <w:rsid w:val="764AF0FC"/>
    <w:rsid w:val="767A46EF"/>
    <w:rsid w:val="76BA87AD"/>
    <w:rsid w:val="76DC793C"/>
    <w:rsid w:val="777075A4"/>
    <w:rsid w:val="777F5F71"/>
    <w:rsid w:val="77D741BE"/>
    <w:rsid w:val="78B696B6"/>
    <w:rsid w:val="7917C705"/>
    <w:rsid w:val="793A0C00"/>
    <w:rsid w:val="795F05A9"/>
    <w:rsid w:val="79716DAC"/>
    <w:rsid w:val="799DEFC2"/>
    <w:rsid w:val="79BFFA16"/>
    <w:rsid w:val="79CFEECB"/>
    <w:rsid w:val="7A488B39"/>
    <w:rsid w:val="7A685AA7"/>
    <w:rsid w:val="7A8A520F"/>
    <w:rsid w:val="7A953A3E"/>
    <w:rsid w:val="7AB31619"/>
    <w:rsid w:val="7BABA27F"/>
    <w:rsid w:val="7C3B7501"/>
    <w:rsid w:val="7C8871B7"/>
    <w:rsid w:val="7D5151C8"/>
    <w:rsid w:val="7D963FEA"/>
    <w:rsid w:val="7DBB1378"/>
    <w:rsid w:val="7DD397E9"/>
    <w:rsid w:val="7EB4DE13"/>
    <w:rsid w:val="7EC01AB6"/>
    <w:rsid w:val="7F393E75"/>
    <w:rsid w:val="7F9BA630"/>
    <w:rsid w:val="7FCE4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7627">
      <w:bodyDiv w:val="1"/>
      <w:marLeft w:val="0"/>
      <w:marRight w:val="0"/>
      <w:marTop w:val="0"/>
      <w:marBottom w:val="0"/>
      <w:divBdr>
        <w:top w:val="none" w:sz="0" w:space="0" w:color="auto"/>
        <w:left w:val="none" w:sz="0" w:space="0" w:color="auto"/>
        <w:bottom w:val="none" w:sz="0" w:space="0" w:color="auto"/>
        <w:right w:val="none" w:sz="0" w:space="0" w:color="auto"/>
      </w:divBdr>
      <w:divsChild>
        <w:div w:id="1022438277">
          <w:marLeft w:val="0"/>
          <w:marRight w:val="0"/>
          <w:marTop w:val="0"/>
          <w:marBottom w:val="0"/>
          <w:divBdr>
            <w:top w:val="none" w:sz="0" w:space="0" w:color="auto"/>
            <w:left w:val="none" w:sz="0" w:space="0" w:color="auto"/>
            <w:bottom w:val="none" w:sz="0" w:space="0" w:color="auto"/>
            <w:right w:val="none" w:sz="0" w:space="0" w:color="auto"/>
          </w:divBdr>
        </w:div>
        <w:div w:id="532615664">
          <w:marLeft w:val="0"/>
          <w:marRight w:val="0"/>
          <w:marTop w:val="0"/>
          <w:marBottom w:val="0"/>
          <w:divBdr>
            <w:top w:val="none" w:sz="0" w:space="0" w:color="auto"/>
            <w:left w:val="none" w:sz="0" w:space="0" w:color="auto"/>
            <w:bottom w:val="none" w:sz="0" w:space="0" w:color="auto"/>
            <w:right w:val="none" w:sz="0" w:space="0" w:color="auto"/>
          </w:divBdr>
        </w:div>
        <w:div w:id="875771204">
          <w:marLeft w:val="0"/>
          <w:marRight w:val="0"/>
          <w:marTop w:val="0"/>
          <w:marBottom w:val="0"/>
          <w:divBdr>
            <w:top w:val="none" w:sz="0" w:space="0" w:color="auto"/>
            <w:left w:val="none" w:sz="0" w:space="0" w:color="auto"/>
            <w:bottom w:val="none" w:sz="0" w:space="0" w:color="auto"/>
            <w:right w:val="none" w:sz="0" w:space="0" w:color="auto"/>
          </w:divBdr>
        </w:div>
      </w:divsChild>
    </w:div>
    <w:div w:id="329991009">
      <w:bodyDiv w:val="1"/>
      <w:marLeft w:val="0"/>
      <w:marRight w:val="0"/>
      <w:marTop w:val="0"/>
      <w:marBottom w:val="0"/>
      <w:divBdr>
        <w:top w:val="none" w:sz="0" w:space="0" w:color="auto"/>
        <w:left w:val="none" w:sz="0" w:space="0" w:color="auto"/>
        <w:bottom w:val="none" w:sz="0" w:space="0" w:color="auto"/>
        <w:right w:val="none" w:sz="0" w:space="0" w:color="auto"/>
      </w:divBdr>
    </w:div>
    <w:div w:id="515274093">
      <w:bodyDiv w:val="1"/>
      <w:marLeft w:val="0"/>
      <w:marRight w:val="0"/>
      <w:marTop w:val="0"/>
      <w:marBottom w:val="0"/>
      <w:divBdr>
        <w:top w:val="none" w:sz="0" w:space="0" w:color="auto"/>
        <w:left w:val="none" w:sz="0" w:space="0" w:color="auto"/>
        <w:bottom w:val="none" w:sz="0" w:space="0" w:color="auto"/>
        <w:right w:val="none" w:sz="0" w:space="0" w:color="auto"/>
      </w:divBdr>
      <w:divsChild>
        <w:div w:id="2073195416">
          <w:marLeft w:val="0"/>
          <w:marRight w:val="0"/>
          <w:marTop w:val="0"/>
          <w:marBottom w:val="0"/>
          <w:divBdr>
            <w:top w:val="none" w:sz="0" w:space="0" w:color="auto"/>
            <w:left w:val="none" w:sz="0" w:space="0" w:color="auto"/>
            <w:bottom w:val="none" w:sz="0" w:space="0" w:color="auto"/>
            <w:right w:val="none" w:sz="0" w:space="0" w:color="auto"/>
          </w:divBdr>
        </w:div>
        <w:div w:id="980115903">
          <w:marLeft w:val="0"/>
          <w:marRight w:val="0"/>
          <w:marTop w:val="0"/>
          <w:marBottom w:val="0"/>
          <w:divBdr>
            <w:top w:val="none" w:sz="0" w:space="0" w:color="auto"/>
            <w:left w:val="none" w:sz="0" w:space="0" w:color="auto"/>
            <w:bottom w:val="none" w:sz="0" w:space="0" w:color="auto"/>
            <w:right w:val="none" w:sz="0" w:space="0" w:color="auto"/>
          </w:divBdr>
        </w:div>
        <w:div w:id="192303948">
          <w:marLeft w:val="0"/>
          <w:marRight w:val="0"/>
          <w:marTop w:val="0"/>
          <w:marBottom w:val="0"/>
          <w:divBdr>
            <w:top w:val="none" w:sz="0" w:space="0" w:color="auto"/>
            <w:left w:val="none" w:sz="0" w:space="0" w:color="auto"/>
            <w:bottom w:val="none" w:sz="0" w:space="0" w:color="auto"/>
            <w:right w:val="none" w:sz="0" w:space="0" w:color="auto"/>
          </w:divBdr>
        </w:div>
      </w:divsChild>
    </w:div>
    <w:div w:id="605819237">
      <w:bodyDiv w:val="1"/>
      <w:marLeft w:val="0"/>
      <w:marRight w:val="0"/>
      <w:marTop w:val="0"/>
      <w:marBottom w:val="0"/>
      <w:divBdr>
        <w:top w:val="none" w:sz="0" w:space="0" w:color="auto"/>
        <w:left w:val="none" w:sz="0" w:space="0" w:color="auto"/>
        <w:bottom w:val="none" w:sz="0" w:space="0" w:color="auto"/>
        <w:right w:val="none" w:sz="0" w:space="0" w:color="auto"/>
      </w:divBdr>
    </w:div>
    <w:div w:id="810829323">
      <w:bodyDiv w:val="1"/>
      <w:marLeft w:val="0"/>
      <w:marRight w:val="0"/>
      <w:marTop w:val="0"/>
      <w:marBottom w:val="0"/>
      <w:divBdr>
        <w:top w:val="none" w:sz="0" w:space="0" w:color="auto"/>
        <w:left w:val="none" w:sz="0" w:space="0" w:color="auto"/>
        <w:bottom w:val="none" w:sz="0" w:space="0" w:color="auto"/>
        <w:right w:val="none" w:sz="0" w:space="0" w:color="auto"/>
      </w:divBdr>
    </w:div>
    <w:div w:id="902258843">
      <w:bodyDiv w:val="1"/>
      <w:marLeft w:val="0"/>
      <w:marRight w:val="0"/>
      <w:marTop w:val="0"/>
      <w:marBottom w:val="0"/>
      <w:divBdr>
        <w:top w:val="none" w:sz="0" w:space="0" w:color="auto"/>
        <w:left w:val="none" w:sz="0" w:space="0" w:color="auto"/>
        <w:bottom w:val="none" w:sz="0" w:space="0" w:color="auto"/>
        <w:right w:val="none" w:sz="0" w:space="0" w:color="auto"/>
      </w:divBdr>
    </w:div>
    <w:div w:id="956595189">
      <w:bodyDiv w:val="1"/>
      <w:marLeft w:val="0"/>
      <w:marRight w:val="0"/>
      <w:marTop w:val="0"/>
      <w:marBottom w:val="0"/>
      <w:divBdr>
        <w:top w:val="none" w:sz="0" w:space="0" w:color="auto"/>
        <w:left w:val="none" w:sz="0" w:space="0" w:color="auto"/>
        <w:bottom w:val="none" w:sz="0" w:space="0" w:color="auto"/>
        <w:right w:val="none" w:sz="0" w:space="0" w:color="auto"/>
      </w:divBdr>
      <w:divsChild>
        <w:div w:id="1688143023">
          <w:marLeft w:val="0"/>
          <w:marRight w:val="0"/>
          <w:marTop w:val="0"/>
          <w:marBottom w:val="0"/>
          <w:divBdr>
            <w:top w:val="none" w:sz="0" w:space="0" w:color="auto"/>
            <w:left w:val="none" w:sz="0" w:space="0" w:color="auto"/>
            <w:bottom w:val="none" w:sz="0" w:space="0" w:color="auto"/>
            <w:right w:val="none" w:sz="0" w:space="0" w:color="auto"/>
          </w:divBdr>
          <w:divsChild>
            <w:div w:id="1108499358">
              <w:marLeft w:val="0"/>
              <w:marRight w:val="0"/>
              <w:marTop w:val="0"/>
              <w:marBottom w:val="0"/>
              <w:divBdr>
                <w:top w:val="none" w:sz="0" w:space="0" w:color="auto"/>
                <w:left w:val="none" w:sz="0" w:space="0" w:color="auto"/>
                <w:bottom w:val="none" w:sz="0" w:space="0" w:color="auto"/>
                <w:right w:val="none" w:sz="0" w:space="0" w:color="auto"/>
              </w:divBdr>
              <w:divsChild>
                <w:div w:id="1671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3790">
      <w:bodyDiv w:val="1"/>
      <w:marLeft w:val="0"/>
      <w:marRight w:val="0"/>
      <w:marTop w:val="0"/>
      <w:marBottom w:val="0"/>
      <w:divBdr>
        <w:top w:val="none" w:sz="0" w:space="0" w:color="auto"/>
        <w:left w:val="none" w:sz="0" w:space="0" w:color="auto"/>
        <w:bottom w:val="none" w:sz="0" w:space="0" w:color="auto"/>
        <w:right w:val="none" w:sz="0" w:space="0" w:color="auto"/>
      </w:divBdr>
      <w:divsChild>
        <w:div w:id="634213577">
          <w:marLeft w:val="0"/>
          <w:marRight w:val="0"/>
          <w:marTop w:val="0"/>
          <w:marBottom w:val="0"/>
          <w:divBdr>
            <w:top w:val="none" w:sz="0" w:space="0" w:color="auto"/>
            <w:left w:val="none" w:sz="0" w:space="0" w:color="auto"/>
            <w:bottom w:val="none" w:sz="0" w:space="0" w:color="auto"/>
            <w:right w:val="none" w:sz="0" w:space="0" w:color="auto"/>
          </w:divBdr>
          <w:divsChild>
            <w:div w:id="2071997891">
              <w:marLeft w:val="0"/>
              <w:marRight w:val="0"/>
              <w:marTop w:val="0"/>
              <w:marBottom w:val="0"/>
              <w:divBdr>
                <w:top w:val="none" w:sz="0" w:space="0" w:color="auto"/>
                <w:left w:val="none" w:sz="0" w:space="0" w:color="auto"/>
                <w:bottom w:val="none" w:sz="0" w:space="0" w:color="auto"/>
                <w:right w:val="none" w:sz="0" w:space="0" w:color="auto"/>
              </w:divBdr>
              <w:divsChild>
                <w:div w:id="14902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943">
      <w:bodyDiv w:val="1"/>
      <w:marLeft w:val="0"/>
      <w:marRight w:val="0"/>
      <w:marTop w:val="0"/>
      <w:marBottom w:val="0"/>
      <w:divBdr>
        <w:top w:val="none" w:sz="0" w:space="0" w:color="auto"/>
        <w:left w:val="none" w:sz="0" w:space="0" w:color="auto"/>
        <w:bottom w:val="none" w:sz="0" w:space="0" w:color="auto"/>
        <w:right w:val="none" w:sz="0" w:space="0" w:color="auto"/>
      </w:divBdr>
      <w:divsChild>
        <w:div w:id="211774684">
          <w:marLeft w:val="0"/>
          <w:marRight w:val="0"/>
          <w:marTop w:val="0"/>
          <w:marBottom w:val="0"/>
          <w:divBdr>
            <w:top w:val="none" w:sz="0" w:space="0" w:color="auto"/>
            <w:left w:val="none" w:sz="0" w:space="0" w:color="auto"/>
            <w:bottom w:val="none" w:sz="0" w:space="0" w:color="auto"/>
            <w:right w:val="none" w:sz="0" w:space="0" w:color="auto"/>
          </w:divBdr>
          <w:divsChild>
            <w:div w:id="852720345">
              <w:marLeft w:val="0"/>
              <w:marRight w:val="0"/>
              <w:marTop w:val="0"/>
              <w:marBottom w:val="0"/>
              <w:divBdr>
                <w:top w:val="none" w:sz="0" w:space="0" w:color="auto"/>
                <w:left w:val="none" w:sz="0" w:space="0" w:color="auto"/>
                <w:bottom w:val="none" w:sz="0" w:space="0" w:color="auto"/>
                <w:right w:val="none" w:sz="0" w:space="0" w:color="auto"/>
              </w:divBdr>
              <w:divsChild>
                <w:div w:id="9044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4072">
      <w:bodyDiv w:val="1"/>
      <w:marLeft w:val="0"/>
      <w:marRight w:val="0"/>
      <w:marTop w:val="0"/>
      <w:marBottom w:val="0"/>
      <w:divBdr>
        <w:top w:val="none" w:sz="0" w:space="0" w:color="auto"/>
        <w:left w:val="none" w:sz="0" w:space="0" w:color="auto"/>
        <w:bottom w:val="none" w:sz="0" w:space="0" w:color="auto"/>
        <w:right w:val="none" w:sz="0" w:space="0" w:color="auto"/>
      </w:divBdr>
    </w:div>
    <w:div w:id="20526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2CFCD-D2EC-4014-ABC4-F7CD66169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EEB593-BD3E-4E3E-91F7-AEBB71A72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481CF-947F-4B54-95D8-A7B6F882A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6978</Words>
  <Characters>38384</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6</cp:revision>
  <dcterms:created xsi:type="dcterms:W3CDTF">2020-09-28T03:29:00Z</dcterms:created>
  <dcterms:modified xsi:type="dcterms:W3CDTF">2020-11-05T17:31:00Z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